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2AF68" w14:textId="0D4E69F6" w:rsidR="005B5EB4" w:rsidRPr="001340DB" w:rsidRDefault="005B5EB4" w:rsidP="005B5EB4">
      <w:pPr>
        <w:autoSpaceDE w:val="0"/>
        <w:autoSpaceDN w:val="0"/>
        <w:adjustRightInd w:val="0"/>
        <w:spacing w:line="240" w:lineRule="atLeast"/>
        <w:jc w:val="right"/>
        <w:rPr>
          <w:rFonts w:ascii="Times New Roman" w:hAnsi="Times New Roman"/>
          <w:noProof/>
          <w:sz w:val="22"/>
          <w:szCs w:val="22"/>
        </w:rPr>
      </w:pPr>
    </w:p>
    <w:p w14:paraId="19CB9B72" w14:textId="77777777" w:rsidR="005B5EB4" w:rsidRPr="001340DB" w:rsidRDefault="005B5EB4" w:rsidP="005B5EB4">
      <w:pPr>
        <w:rPr>
          <w:rFonts w:ascii="Times New Roman" w:hAnsi="Times New Roman"/>
          <w:sz w:val="22"/>
          <w:szCs w:val="22"/>
        </w:rPr>
      </w:pPr>
    </w:p>
    <w:p w14:paraId="170522A0" w14:textId="77777777" w:rsidR="005B5EB4" w:rsidRPr="001340DB" w:rsidRDefault="005B5EB4" w:rsidP="005B5EB4">
      <w:pPr>
        <w:rPr>
          <w:rFonts w:ascii="Times New Roman" w:hAnsi="Times New Roman"/>
          <w:sz w:val="22"/>
          <w:szCs w:val="22"/>
        </w:rPr>
      </w:pPr>
    </w:p>
    <w:p w14:paraId="2593E19E" w14:textId="77777777" w:rsidR="005B5EB4" w:rsidRPr="001340DB" w:rsidRDefault="005B5EB4" w:rsidP="005B5EB4">
      <w:pPr>
        <w:rPr>
          <w:rFonts w:ascii="Times New Roman" w:hAnsi="Times New Roman"/>
          <w:sz w:val="22"/>
          <w:szCs w:val="22"/>
        </w:rPr>
      </w:pPr>
    </w:p>
    <w:p w14:paraId="6DE60920" w14:textId="77777777" w:rsidR="005B5EB4" w:rsidRPr="001340DB" w:rsidRDefault="005B5EB4" w:rsidP="005B5EB4">
      <w:pPr>
        <w:rPr>
          <w:rFonts w:ascii="Times New Roman" w:hAnsi="Times New Roman"/>
          <w:sz w:val="22"/>
          <w:szCs w:val="22"/>
        </w:rPr>
      </w:pPr>
    </w:p>
    <w:p w14:paraId="69F067CB" w14:textId="77777777" w:rsidR="005B5EB4" w:rsidRPr="001340DB" w:rsidRDefault="005B5EB4" w:rsidP="005B5EB4">
      <w:pPr>
        <w:rPr>
          <w:rFonts w:ascii="Times New Roman" w:hAnsi="Times New Roman"/>
          <w:sz w:val="22"/>
          <w:szCs w:val="22"/>
        </w:rPr>
      </w:pPr>
    </w:p>
    <w:p w14:paraId="6ED01802" w14:textId="77777777" w:rsidR="005B5EB4" w:rsidRPr="001340DB" w:rsidRDefault="005B5EB4" w:rsidP="005B5EB4">
      <w:pPr>
        <w:rPr>
          <w:rFonts w:ascii="Times New Roman" w:hAnsi="Times New Roman"/>
          <w:sz w:val="22"/>
          <w:szCs w:val="22"/>
        </w:rPr>
      </w:pPr>
    </w:p>
    <w:p w14:paraId="6FD2F963" w14:textId="77777777" w:rsidR="005B5EB4" w:rsidRPr="001340DB" w:rsidRDefault="005B5EB4" w:rsidP="005B5EB4">
      <w:pPr>
        <w:rPr>
          <w:rFonts w:ascii="Times New Roman" w:hAnsi="Times New Roman"/>
          <w:sz w:val="22"/>
          <w:szCs w:val="22"/>
        </w:rPr>
      </w:pPr>
    </w:p>
    <w:p w14:paraId="672753B7" w14:textId="77777777" w:rsidR="005B5EB4" w:rsidRPr="001340DB" w:rsidRDefault="005B5EB4" w:rsidP="005B5EB4">
      <w:pPr>
        <w:rPr>
          <w:rFonts w:ascii="Times New Roman" w:hAnsi="Times New Roman"/>
          <w:sz w:val="22"/>
          <w:szCs w:val="22"/>
        </w:rPr>
      </w:pPr>
    </w:p>
    <w:p w14:paraId="67E0C1F7" w14:textId="77777777" w:rsidR="005B5EB4" w:rsidRPr="001340DB" w:rsidRDefault="005B5EB4" w:rsidP="005B5EB4">
      <w:pPr>
        <w:rPr>
          <w:rFonts w:ascii="Times New Roman" w:hAnsi="Times New Roman"/>
          <w:sz w:val="22"/>
          <w:szCs w:val="22"/>
        </w:rPr>
      </w:pPr>
    </w:p>
    <w:p w14:paraId="639D3B32" w14:textId="77777777" w:rsidR="005B5EB4" w:rsidRPr="001340DB" w:rsidRDefault="005B5EB4" w:rsidP="005B5EB4">
      <w:pPr>
        <w:rPr>
          <w:rFonts w:ascii="Times New Roman" w:hAnsi="Times New Roman"/>
          <w:sz w:val="22"/>
          <w:szCs w:val="22"/>
        </w:rPr>
      </w:pPr>
    </w:p>
    <w:p w14:paraId="496BC18A" w14:textId="77777777" w:rsidR="005B5EB4" w:rsidRPr="001340DB" w:rsidRDefault="005B5EB4" w:rsidP="005B5EB4">
      <w:pPr>
        <w:rPr>
          <w:rFonts w:ascii="Times New Roman" w:hAnsi="Times New Roman"/>
          <w:sz w:val="22"/>
          <w:szCs w:val="22"/>
        </w:rPr>
      </w:pPr>
    </w:p>
    <w:p w14:paraId="23760B23" w14:textId="52F698C8" w:rsidR="005B5EB4" w:rsidRPr="001340DB" w:rsidRDefault="005B5EB4" w:rsidP="005B5EB4">
      <w:pPr>
        <w:rPr>
          <w:rFonts w:ascii="Times New Roman" w:hAnsi="Times New Roman"/>
          <w:sz w:val="22"/>
          <w:szCs w:val="22"/>
        </w:rPr>
      </w:pPr>
    </w:p>
    <w:p w14:paraId="52409DB3" w14:textId="4FBC56F6" w:rsidR="005B5EB4" w:rsidRPr="001340DB" w:rsidRDefault="008334A6" w:rsidP="005B5EB4">
      <w:pPr>
        <w:rPr>
          <w:rFonts w:ascii="Times New Roman" w:hAnsi="Times New Roman"/>
          <w:sz w:val="22"/>
          <w:szCs w:val="22"/>
        </w:rPr>
      </w:pPr>
      <w:r w:rsidRPr="001340DB">
        <w:rPr>
          <w:rFonts w:ascii="Times New Roman" w:hAnsi="Times New Roman"/>
          <w:noProof/>
          <w:sz w:val="22"/>
          <w:szCs w:val="22"/>
        </w:rPr>
        <w:drawing>
          <wp:anchor distT="0" distB="0" distL="114300" distR="114300" simplePos="0" relativeHeight="251658240" behindDoc="1" locked="0" layoutInCell="1" allowOverlap="1" wp14:anchorId="5E21D809" wp14:editId="406FFCC4">
            <wp:simplePos x="0" y="0"/>
            <wp:positionH relativeFrom="column">
              <wp:posOffset>1337385</wp:posOffset>
            </wp:positionH>
            <wp:positionV relativeFrom="paragraph">
              <wp:posOffset>144534</wp:posOffset>
            </wp:positionV>
            <wp:extent cx="2811145" cy="484505"/>
            <wp:effectExtent l="0" t="0" r="0" b="0"/>
            <wp:wrapNone/>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2811145" cy="484505"/>
                    </a:xfrm>
                    <a:prstGeom prst="rect">
                      <a:avLst/>
                    </a:prstGeom>
                    <a:noFill/>
                    <a:ln>
                      <a:noFill/>
                    </a:ln>
                  </pic:spPr>
                </pic:pic>
              </a:graphicData>
            </a:graphic>
          </wp:anchor>
        </w:drawing>
      </w:r>
    </w:p>
    <w:p w14:paraId="46C9D993" w14:textId="754CF8D3" w:rsidR="005B5EB4" w:rsidRPr="001340DB" w:rsidRDefault="005B5EB4" w:rsidP="005B5EB4">
      <w:pPr>
        <w:rPr>
          <w:rFonts w:ascii="Times New Roman" w:hAnsi="Times New Roman"/>
          <w:sz w:val="22"/>
          <w:szCs w:val="22"/>
        </w:rPr>
      </w:pPr>
      <w:bookmarkStart w:id="0" w:name="JORFARTI000018656010"/>
      <w:bookmarkStart w:id="1" w:name="JORFARTI000018656015"/>
      <w:bookmarkEnd w:id="0"/>
      <w:bookmarkEnd w:id="1"/>
    </w:p>
    <w:p w14:paraId="2567F3BB" w14:textId="3DEA5A15" w:rsidR="005B5EB4" w:rsidRPr="001340DB" w:rsidRDefault="005B5EB4" w:rsidP="005B5EB4">
      <w:pPr>
        <w:rPr>
          <w:rFonts w:ascii="Times New Roman" w:hAnsi="Times New Roman"/>
          <w:sz w:val="22"/>
          <w:szCs w:val="22"/>
        </w:rPr>
      </w:pPr>
    </w:p>
    <w:p w14:paraId="71EEE4F2" w14:textId="654DA896" w:rsidR="005B5EB4" w:rsidRPr="001340DB" w:rsidRDefault="005B5EB4" w:rsidP="005B5EB4">
      <w:pPr>
        <w:rPr>
          <w:rFonts w:ascii="Times New Roman" w:hAnsi="Times New Roman"/>
          <w:sz w:val="22"/>
          <w:szCs w:val="22"/>
        </w:rPr>
      </w:pPr>
    </w:p>
    <w:p w14:paraId="3B3345CD" w14:textId="77777777" w:rsidR="005B5EB4" w:rsidRPr="001340DB" w:rsidRDefault="005B5EB4" w:rsidP="005B5EB4">
      <w:pPr>
        <w:rPr>
          <w:rFonts w:ascii="Times New Roman" w:hAnsi="Times New Roman"/>
          <w:sz w:val="22"/>
          <w:szCs w:val="22"/>
        </w:rPr>
      </w:pPr>
    </w:p>
    <w:p w14:paraId="40B15269" w14:textId="07C8EEC9" w:rsidR="005B5EB4" w:rsidRPr="001340DB" w:rsidRDefault="005B5EB4" w:rsidP="005B5EB4">
      <w:pPr>
        <w:rPr>
          <w:rFonts w:ascii="Times New Roman" w:hAnsi="Times New Roman"/>
          <w:sz w:val="22"/>
          <w:szCs w:val="22"/>
        </w:rPr>
      </w:pPr>
    </w:p>
    <w:p w14:paraId="12AD384B" w14:textId="1965EF0E" w:rsidR="005B5EB4" w:rsidRPr="001340DB" w:rsidRDefault="005B5EB4" w:rsidP="005B5EB4">
      <w:pPr>
        <w:rPr>
          <w:rFonts w:ascii="Times New Roman" w:hAnsi="Times New Roman"/>
          <w:sz w:val="22"/>
          <w:szCs w:val="22"/>
        </w:rPr>
      </w:pPr>
    </w:p>
    <w:p w14:paraId="587708FA" w14:textId="59E186C5" w:rsidR="005B5EB4" w:rsidRPr="001340DB" w:rsidRDefault="008334A6" w:rsidP="005B5EB4">
      <w:pPr>
        <w:rPr>
          <w:rFonts w:ascii="Times New Roman" w:hAnsi="Times New Roman"/>
          <w:sz w:val="22"/>
          <w:szCs w:val="22"/>
        </w:rPr>
      </w:pPr>
      <w:r w:rsidRPr="001340DB">
        <w:rPr>
          <w:rFonts w:ascii="Times New Roman" w:hAnsi="Times New Roman"/>
          <w:noProof/>
          <w:sz w:val="22"/>
          <w:szCs w:val="22"/>
        </w:rPr>
        <mc:AlternateContent>
          <mc:Choice Requires="wps">
            <w:drawing>
              <wp:anchor distT="0" distB="0" distL="114300" distR="114300" simplePos="0" relativeHeight="251658241" behindDoc="0" locked="0" layoutInCell="1" allowOverlap="1" wp14:anchorId="25B7FB9D" wp14:editId="18B2C69D">
                <wp:simplePos x="0" y="0"/>
                <wp:positionH relativeFrom="margin">
                  <wp:align>center</wp:align>
                </wp:positionH>
                <wp:positionV relativeFrom="paragraph">
                  <wp:posOffset>90831</wp:posOffset>
                </wp:positionV>
                <wp:extent cx="5248275" cy="2250440"/>
                <wp:effectExtent l="0" t="0" r="28575" b="16510"/>
                <wp:wrapNone/>
                <wp:docPr id="308595917" name="Rectangle : coins arrondi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48275" cy="2250440"/>
                        </a:xfrm>
                        <a:prstGeom prst="roundRect">
                          <a:avLst>
                            <a:gd name="adj" fmla="val 16667"/>
                          </a:avLst>
                        </a:prstGeom>
                        <a:noFill/>
                        <a:ln w="6350">
                          <a:solidFill>
                            <a:srgbClr val="00206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F8DC9F9" id="Rectangle : coins arrondis 1" o:spid="_x0000_s1026" style="position:absolute;margin-left:0;margin-top:7.15pt;width:413.25pt;height:177.2pt;z-index:251658241;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" filled="f" strokecolor="#002060" strokeweight=".5pt">
                <w10:wrap anchorx="margin"/>
              </v:roundrect>
            </w:pict>
          </mc:Fallback>
        </mc:AlternateContent>
      </w:r>
    </w:p>
    <w:p w14:paraId="43B8B0E9" w14:textId="261984D7" w:rsidR="005B5EB4" w:rsidRPr="001340DB" w:rsidRDefault="005B5EB4" w:rsidP="005B5EB4">
      <w:pPr>
        <w:rPr>
          <w:rFonts w:ascii="Times New Roman" w:hAnsi="Times New Roman"/>
          <w:sz w:val="22"/>
          <w:szCs w:val="22"/>
        </w:rPr>
      </w:pPr>
    </w:p>
    <w:p w14:paraId="67E2D1F5" w14:textId="77777777" w:rsidR="005B5EB4" w:rsidRPr="001340DB" w:rsidRDefault="005B5EB4" w:rsidP="005B5EB4">
      <w:pPr>
        <w:rPr>
          <w:rFonts w:ascii="Times New Roman" w:hAnsi="Times New Roman"/>
          <w:sz w:val="22"/>
          <w:szCs w:val="22"/>
        </w:rPr>
      </w:pPr>
    </w:p>
    <w:p w14:paraId="51B716AB" w14:textId="77777777" w:rsidR="005B5EB4" w:rsidRPr="001340DB" w:rsidRDefault="005B5EB4" w:rsidP="005B5EB4">
      <w:pPr>
        <w:rPr>
          <w:rFonts w:ascii="Times New Roman" w:hAnsi="Times New Roman"/>
          <w:sz w:val="22"/>
          <w:szCs w:val="22"/>
        </w:rPr>
      </w:pPr>
    </w:p>
    <w:p w14:paraId="421B607B" w14:textId="77777777" w:rsidR="008334A6" w:rsidRPr="001340DB" w:rsidRDefault="008334A6" w:rsidP="008334A6">
      <w:pPr>
        <w:autoSpaceDE w:val="0"/>
        <w:autoSpaceDN w:val="0"/>
        <w:adjustRightInd w:val="0"/>
        <w:jc w:val="center"/>
        <w:rPr>
          <w:rFonts w:ascii="Times New Roman" w:hAnsi="Times New Roman"/>
          <w:b/>
          <w:bCs/>
          <w:sz w:val="28"/>
          <w:szCs w:val="28"/>
        </w:rPr>
      </w:pPr>
      <w:r w:rsidRPr="001340DB">
        <w:rPr>
          <w:rFonts w:ascii="Times New Roman" w:hAnsi="Times New Roman"/>
          <w:b/>
          <w:bCs/>
          <w:sz w:val="28"/>
          <w:szCs w:val="28"/>
        </w:rPr>
        <w:t xml:space="preserve">ACCORD SUR LA GESTION DES EMPLOIS ET </w:t>
      </w:r>
    </w:p>
    <w:p w14:paraId="2F511B90" w14:textId="77777777" w:rsidR="008334A6" w:rsidRPr="001340DB" w:rsidRDefault="008334A6" w:rsidP="008334A6">
      <w:pPr>
        <w:autoSpaceDE w:val="0"/>
        <w:autoSpaceDN w:val="0"/>
        <w:adjustRightInd w:val="0"/>
        <w:jc w:val="center"/>
        <w:rPr>
          <w:rFonts w:ascii="Times New Roman" w:hAnsi="Times New Roman"/>
          <w:b/>
          <w:bCs/>
          <w:sz w:val="28"/>
          <w:szCs w:val="28"/>
        </w:rPr>
      </w:pPr>
      <w:r w:rsidRPr="001340DB">
        <w:rPr>
          <w:rFonts w:ascii="Times New Roman" w:hAnsi="Times New Roman"/>
          <w:b/>
          <w:bCs/>
          <w:sz w:val="28"/>
          <w:szCs w:val="28"/>
        </w:rPr>
        <w:t xml:space="preserve">DES PARCOURS PROFESSIONNELS ET SUR LA MIXITE </w:t>
      </w:r>
    </w:p>
    <w:p w14:paraId="559B24B9" w14:textId="77777777" w:rsidR="00015835" w:rsidRPr="001340DB" w:rsidRDefault="008334A6" w:rsidP="00015835">
      <w:pPr>
        <w:autoSpaceDE w:val="0"/>
        <w:autoSpaceDN w:val="0"/>
        <w:adjustRightInd w:val="0"/>
        <w:jc w:val="center"/>
        <w:rPr>
          <w:rFonts w:ascii="Times New Roman" w:hAnsi="Times New Roman"/>
          <w:b/>
          <w:bCs/>
          <w:sz w:val="28"/>
          <w:szCs w:val="28"/>
        </w:rPr>
      </w:pPr>
      <w:r w:rsidRPr="001340DB">
        <w:rPr>
          <w:rFonts w:ascii="Times New Roman" w:hAnsi="Times New Roman"/>
          <w:b/>
          <w:bCs/>
          <w:sz w:val="28"/>
          <w:szCs w:val="28"/>
        </w:rPr>
        <w:t xml:space="preserve">DES METIERS </w:t>
      </w:r>
      <w:r w:rsidR="00015835" w:rsidRPr="001340DB">
        <w:rPr>
          <w:rFonts w:ascii="Times New Roman" w:hAnsi="Times New Roman"/>
          <w:b/>
          <w:bCs/>
          <w:sz w:val="28"/>
          <w:szCs w:val="28"/>
        </w:rPr>
        <w:t>POUR LA SOCIETE</w:t>
      </w:r>
    </w:p>
    <w:p w14:paraId="3BDCBD00" w14:textId="77777777" w:rsidR="00015835" w:rsidRPr="001340DB" w:rsidRDefault="00015835" w:rsidP="00015835">
      <w:pPr>
        <w:autoSpaceDE w:val="0"/>
        <w:autoSpaceDN w:val="0"/>
        <w:adjustRightInd w:val="0"/>
        <w:jc w:val="center"/>
        <w:rPr>
          <w:rFonts w:ascii="Times New Roman" w:hAnsi="Times New Roman"/>
          <w:b/>
          <w:bCs/>
          <w:sz w:val="28"/>
          <w:szCs w:val="28"/>
        </w:rPr>
      </w:pPr>
    </w:p>
    <w:p w14:paraId="344E856A" w14:textId="77777777" w:rsidR="008E4027" w:rsidRPr="008E4027" w:rsidRDefault="008334A6" w:rsidP="008E4027">
      <w:pPr>
        <w:autoSpaceDE w:val="0"/>
        <w:autoSpaceDN w:val="0"/>
        <w:adjustRightInd w:val="0"/>
        <w:jc w:val="center"/>
        <w:rPr>
          <w:rFonts w:ascii="Times New Roman" w:hAnsi="Times New Roman"/>
          <w:b/>
          <w:bCs/>
          <w:sz w:val="28"/>
          <w:szCs w:val="28"/>
        </w:rPr>
      </w:pPr>
      <w:r w:rsidRPr="001340DB">
        <w:rPr>
          <w:rFonts w:ascii="Times New Roman" w:hAnsi="Times New Roman"/>
          <w:b/>
          <w:bCs/>
          <w:sz w:val="28"/>
          <w:szCs w:val="28"/>
        </w:rPr>
        <w:t xml:space="preserve"> </w:t>
      </w:r>
      <w:r w:rsidR="008E4027" w:rsidRPr="008E4027">
        <w:rPr>
          <w:rFonts w:ascii="Times New Roman" w:hAnsi="Times New Roman"/>
          <w:b/>
          <w:bCs/>
          <w:sz w:val="28"/>
          <w:szCs w:val="28"/>
        </w:rPr>
        <w:t xml:space="preserve">Société CEMEX Granulats </w:t>
      </w:r>
    </w:p>
    <w:p w14:paraId="1E4B8324" w14:textId="43610B40" w:rsidR="008334A6" w:rsidRDefault="008E4027" w:rsidP="008E4027">
      <w:pPr>
        <w:autoSpaceDE w:val="0"/>
        <w:autoSpaceDN w:val="0"/>
        <w:adjustRightInd w:val="0"/>
        <w:jc w:val="center"/>
        <w:rPr>
          <w:rFonts w:ascii="Times New Roman" w:hAnsi="Times New Roman"/>
          <w:b/>
          <w:bCs/>
          <w:sz w:val="28"/>
          <w:szCs w:val="28"/>
        </w:rPr>
      </w:pPr>
      <w:r w:rsidRPr="008E4027">
        <w:rPr>
          <w:rFonts w:ascii="Times New Roman" w:hAnsi="Times New Roman"/>
          <w:b/>
          <w:bCs/>
          <w:sz w:val="28"/>
          <w:szCs w:val="28"/>
        </w:rPr>
        <w:t>Etablissement Normandie</w:t>
      </w:r>
    </w:p>
    <w:p w14:paraId="3F0644FD" w14:textId="77777777" w:rsidR="008E4027" w:rsidRPr="001340DB" w:rsidRDefault="008E4027" w:rsidP="008E4027">
      <w:pPr>
        <w:autoSpaceDE w:val="0"/>
        <w:autoSpaceDN w:val="0"/>
        <w:adjustRightInd w:val="0"/>
        <w:jc w:val="center"/>
        <w:rPr>
          <w:rFonts w:ascii="Times New Roman" w:hAnsi="Times New Roman"/>
          <w:b/>
          <w:bCs/>
          <w:sz w:val="28"/>
          <w:szCs w:val="28"/>
        </w:rPr>
      </w:pPr>
    </w:p>
    <w:p w14:paraId="51F2C342" w14:textId="77777777" w:rsidR="008334A6" w:rsidRPr="001340DB" w:rsidRDefault="008334A6" w:rsidP="008334A6">
      <w:pPr>
        <w:autoSpaceDE w:val="0"/>
        <w:autoSpaceDN w:val="0"/>
        <w:adjustRightInd w:val="0"/>
        <w:jc w:val="center"/>
        <w:rPr>
          <w:rFonts w:ascii="Times New Roman" w:hAnsi="Times New Roman"/>
          <w:b/>
          <w:bCs/>
          <w:sz w:val="28"/>
          <w:szCs w:val="28"/>
        </w:rPr>
      </w:pPr>
      <w:r w:rsidRPr="001340DB">
        <w:rPr>
          <w:rFonts w:ascii="Times New Roman" w:hAnsi="Times New Roman"/>
          <w:b/>
          <w:bCs/>
          <w:sz w:val="28"/>
          <w:szCs w:val="28"/>
        </w:rPr>
        <w:t>Année 2026</w:t>
      </w:r>
    </w:p>
    <w:p w14:paraId="6939AA3E" w14:textId="77777777" w:rsidR="008334A6" w:rsidRPr="001340DB" w:rsidRDefault="008334A6" w:rsidP="008334A6">
      <w:pPr>
        <w:autoSpaceDE w:val="0"/>
        <w:autoSpaceDN w:val="0"/>
        <w:adjustRightInd w:val="0"/>
        <w:spacing w:line="240" w:lineRule="atLeast"/>
        <w:jc w:val="center"/>
        <w:rPr>
          <w:rFonts w:ascii="Times New Roman" w:hAnsi="Times New Roman"/>
          <w:noProof/>
          <w:sz w:val="22"/>
          <w:szCs w:val="22"/>
        </w:rPr>
      </w:pPr>
    </w:p>
    <w:p w14:paraId="764A7043" w14:textId="77777777" w:rsidR="00E17D03" w:rsidRDefault="008334A6" w:rsidP="00E17D03">
      <w:pPr>
        <w:jc w:val="center"/>
        <w:rPr>
          <w:rFonts w:ascii="Times New Roman" w:hAnsi="Times New Roman"/>
          <w:b/>
          <w:bCs/>
          <w:sz w:val="22"/>
          <w:szCs w:val="22"/>
        </w:rPr>
      </w:pPr>
      <w:r w:rsidRPr="001340DB">
        <w:rPr>
          <w:rFonts w:ascii="Times New Roman" w:hAnsi="Times New Roman"/>
          <w:sz w:val="22"/>
          <w:szCs w:val="22"/>
        </w:rPr>
        <w:br w:type="page"/>
      </w:r>
      <w:r w:rsidR="00BE4552" w:rsidRPr="001340DB">
        <w:rPr>
          <w:rFonts w:ascii="Times New Roman" w:hAnsi="Times New Roman"/>
          <w:b/>
          <w:bCs/>
          <w:sz w:val="22"/>
          <w:szCs w:val="22"/>
        </w:rPr>
        <w:lastRenderedPageBreak/>
        <w:t xml:space="preserve">ACCORD SUR LA GESTION DES EMPLOIS ET DES </w:t>
      </w:r>
      <w:r w:rsidR="007810DD" w:rsidRPr="001340DB">
        <w:rPr>
          <w:rFonts w:ascii="Times New Roman" w:hAnsi="Times New Roman"/>
          <w:b/>
          <w:bCs/>
          <w:sz w:val="22"/>
          <w:szCs w:val="22"/>
        </w:rPr>
        <w:t xml:space="preserve">PARCOURS PROFESSIONNELS ET SUR LA MIXITE DES METIERS </w:t>
      </w:r>
      <w:r w:rsidR="00BE4552" w:rsidRPr="001340DB">
        <w:rPr>
          <w:rFonts w:ascii="Times New Roman" w:hAnsi="Times New Roman"/>
          <w:b/>
          <w:bCs/>
          <w:sz w:val="22"/>
          <w:szCs w:val="22"/>
        </w:rPr>
        <w:t xml:space="preserve">POUR LA SOCIETE </w:t>
      </w:r>
      <w:r w:rsidR="00E17D03">
        <w:rPr>
          <w:rFonts w:ascii="Times New Roman" w:hAnsi="Times New Roman"/>
          <w:b/>
          <w:bCs/>
          <w:sz w:val="22"/>
          <w:szCs w:val="22"/>
        </w:rPr>
        <w:t xml:space="preserve"> </w:t>
      </w:r>
    </w:p>
    <w:p w14:paraId="416B0F8D" w14:textId="59DFB5B3" w:rsidR="00BE4552" w:rsidRPr="001340DB" w:rsidRDefault="00BE4552" w:rsidP="00E17D03">
      <w:pPr>
        <w:jc w:val="center"/>
        <w:rPr>
          <w:rFonts w:ascii="Times New Roman" w:hAnsi="Times New Roman"/>
          <w:b/>
          <w:bCs/>
          <w:sz w:val="22"/>
          <w:szCs w:val="22"/>
        </w:rPr>
      </w:pPr>
      <w:r w:rsidRPr="001340DB">
        <w:rPr>
          <w:rFonts w:ascii="Times New Roman" w:hAnsi="Times New Roman"/>
          <w:b/>
          <w:bCs/>
          <w:sz w:val="22"/>
          <w:szCs w:val="22"/>
        </w:rPr>
        <w:t>Période 20</w:t>
      </w:r>
      <w:r w:rsidR="004B1A9A" w:rsidRPr="001340DB">
        <w:rPr>
          <w:rFonts w:ascii="Times New Roman" w:hAnsi="Times New Roman"/>
          <w:b/>
          <w:bCs/>
          <w:sz w:val="22"/>
          <w:szCs w:val="22"/>
        </w:rPr>
        <w:t>26</w:t>
      </w:r>
      <w:r w:rsidRPr="001340DB">
        <w:rPr>
          <w:rFonts w:ascii="Times New Roman" w:hAnsi="Times New Roman"/>
          <w:b/>
          <w:bCs/>
          <w:sz w:val="22"/>
          <w:szCs w:val="22"/>
        </w:rPr>
        <w:t>-202</w:t>
      </w:r>
      <w:r w:rsidR="004B1A9A" w:rsidRPr="001340DB">
        <w:rPr>
          <w:rFonts w:ascii="Times New Roman" w:hAnsi="Times New Roman"/>
          <w:b/>
          <w:bCs/>
          <w:sz w:val="22"/>
          <w:szCs w:val="22"/>
        </w:rPr>
        <w:t>9</w:t>
      </w:r>
    </w:p>
    <w:p w14:paraId="434079AD" w14:textId="77777777" w:rsidR="00BE4552" w:rsidRPr="00FF6832" w:rsidRDefault="00BE4552" w:rsidP="00BE4552">
      <w:pPr>
        <w:autoSpaceDE w:val="0"/>
        <w:autoSpaceDN w:val="0"/>
        <w:adjustRightInd w:val="0"/>
        <w:spacing w:line="240" w:lineRule="atLeast"/>
        <w:rPr>
          <w:rFonts w:ascii="Times New Roman" w:hAnsi="Times New Roman"/>
          <w:bCs/>
          <w:sz w:val="22"/>
          <w:szCs w:val="22"/>
        </w:rPr>
      </w:pPr>
    </w:p>
    <w:p w14:paraId="484C27AB" w14:textId="46007FD2" w:rsidR="001340DB" w:rsidRPr="00FF6832" w:rsidRDefault="001340DB" w:rsidP="001340DB">
      <w:pPr>
        <w:autoSpaceDE w:val="0"/>
        <w:autoSpaceDN w:val="0"/>
        <w:adjustRightInd w:val="0"/>
        <w:spacing w:line="240" w:lineRule="atLeast"/>
        <w:jc w:val="both"/>
        <w:rPr>
          <w:rFonts w:ascii="Times New Roman" w:hAnsi="Times New Roman"/>
          <w:bCs/>
          <w:sz w:val="22"/>
          <w:szCs w:val="22"/>
        </w:rPr>
      </w:pPr>
      <w:r w:rsidRPr="00FF6832">
        <w:rPr>
          <w:rFonts w:ascii="Times New Roman" w:hAnsi="Times New Roman"/>
          <w:bCs/>
          <w:sz w:val="22"/>
          <w:szCs w:val="22"/>
        </w:rPr>
        <w:t xml:space="preserve">La société CEMEX Bétons Nord-Ouest dont le siège social est à RUNGIS (94150) 13 rue du capricorne, immatriculée au RCS de CRETEIL sous le numéro 410 288 203 représentée par </w:t>
      </w:r>
      <w:r w:rsidR="00DA7AE1">
        <w:rPr>
          <w:rFonts w:ascii="Times New Roman" w:hAnsi="Times New Roman"/>
          <w:bCs/>
          <w:sz w:val="22"/>
          <w:szCs w:val="22"/>
        </w:rPr>
        <w:t>****</w:t>
      </w:r>
    </w:p>
    <w:p w14:paraId="25A01C78" w14:textId="77777777" w:rsidR="00BE4552" w:rsidRPr="00FF6832" w:rsidRDefault="00BE4552" w:rsidP="00BE4552">
      <w:pPr>
        <w:autoSpaceDE w:val="0"/>
        <w:autoSpaceDN w:val="0"/>
        <w:adjustRightInd w:val="0"/>
        <w:spacing w:line="240" w:lineRule="atLeast"/>
        <w:rPr>
          <w:rFonts w:ascii="Times New Roman" w:hAnsi="Times New Roman"/>
          <w:bCs/>
          <w:sz w:val="22"/>
          <w:szCs w:val="22"/>
        </w:rPr>
      </w:pPr>
      <w:proofErr w:type="gramStart"/>
      <w:r w:rsidRPr="00FF6832">
        <w:rPr>
          <w:rFonts w:ascii="Times New Roman" w:hAnsi="Times New Roman"/>
          <w:bCs/>
          <w:sz w:val="22"/>
          <w:szCs w:val="22"/>
        </w:rPr>
        <w:t>et</w:t>
      </w:r>
      <w:proofErr w:type="gramEnd"/>
      <w:r w:rsidRPr="00FF6832">
        <w:rPr>
          <w:rFonts w:ascii="Times New Roman" w:hAnsi="Times New Roman"/>
          <w:bCs/>
          <w:sz w:val="22"/>
          <w:szCs w:val="22"/>
        </w:rPr>
        <w:t xml:space="preserve"> </w:t>
      </w:r>
    </w:p>
    <w:p w14:paraId="0A70DF7E" w14:textId="77777777" w:rsidR="00BE4552" w:rsidRPr="00FF6832" w:rsidRDefault="00BE4552" w:rsidP="00BE4552">
      <w:pPr>
        <w:autoSpaceDE w:val="0"/>
        <w:autoSpaceDN w:val="0"/>
        <w:adjustRightInd w:val="0"/>
        <w:spacing w:line="240" w:lineRule="atLeast"/>
        <w:rPr>
          <w:rFonts w:ascii="Times New Roman" w:hAnsi="Times New Roman"/>
          <w:bCs/>
          <w:sz w:val="22"/>
          <w:szCs w:val="22"/>
        </w:rPr>
      </w:pPr>
    </w:p>
    <w:p w14:paraId="273AAB95" w14:textId="7B05AF9B" w:rsidR="00FB0C8E" w:rsidRPr="00FF6832" w:rsidRDefault="00FB0C8E" w:rsidP="007F5F15">
      <w:pPr>
        <w:autoSpaceDE w:val="0"/>
        <w:autoSpaceDN w:val="0"/>
        <w:adjustRightInd w:val="0"/>
        <w:spacing w:line="240" w:lineRule="atLeast"/>
        <w:rPr>
          <w:rFonts w:ascii="Times New Roman" w:hAnsi="Times New Roman"/>
          <w:bCs/>
          <w:sz w:val="22"/>
          <w:szCs w:val="22"/>
        </w:rPr>
      </w:pPr>
      <w:r w:rsidRPr="00FF6832">
        <w:rPr>
          <w:rFonts w:ascii="Times New Roman" w:hAnsi="Times New Roman"/>
          <w:sz w:val="22"/>
          <w:szCs w:val="22"/>
        </w:rPr>
        <w:t xml:space="preserve">Le syndicat </w:t>
      </w:r>
      <w:r w:rsidR="001340DB" w:rsidRPr="00FF6832">
        <w:rPr>
          <w:rFonts w:ascii="Times New Roman" w:hAnsi="Times New Roman"/>
          <w:sz w:val="22"/>
          <w:szCs w:val="22"/>
        </w:rPr>
        <w:t xml:space="preserve">CFE-CG </w:t>
      </w:r>
      <w:r w:rsidRPr="00FF6832">
        <w:rPr>
          <w:rFonts w:ascii="Times New Roman" w:hAnsi="Times New Roman"/>
          <w:sz w:val="22"/>
          <w:szCs w:val="22"/>
        </w:rPr>
        <w:t xml:space="preserve">représenté par </w:t>
      </w:r>
      <w:r w:rsidR="00DA7AE1">
        <w:rPr>
          <w:rFonts w:ascii="Times New Roman" w:hAnsi="Times New Roman"/>
          <w:sz w:val="22"/>
          <w:szCs w:val="22"/>
        </w:rPr>
        <w:t>****</w:t>
      </w:r>
      <w:r w:rsidRPr="00FF6832">
        <w:rPr>
          <w:rFonts w:ascii="Times New Roman" w:hAnsi="Times New Roman"/>
          <w:sz w:val="22"/>
          <w:szCs w:val="22"/>
        </w:rPr>
        <w:t xml:space="preserve"> en qualité de délégué syndical</w:t>
      </w:r>
    </w:p>
    <w:p w14:paraId="10D53F8F" w14:textId="77777777" w:rsidR="00BE4552" w:rsidRPr="00FF6832" w:rsidRDefault="00BE4552" w:rsidP="00BE4552">
      <w:pPr>
        <w:autoSpaceDE w:val="0"/>
        <w:autoSpaceDN w:val="0"/>
        <w:adjustRightInd w:val="0"/>
        <w:spacing w:line="240" w:lineRule="atLeast"/>
        <w:rPr>
          <w:rFonts w:ascii="Times New Roman" w:hAnsi="Times New Roman"/>
          <w:b/>
          <w:bCs/>
          <w:i/>
          <w:sz w:val="22"/>
          <w:szCs w:val="22"/>
        </w:rPr>
      </w:pPr>
    </w:p>
    <w:p w14:paraId="5FF40EEA" w14:textId="77777777" w:rsidR="00BE4552" w:rsidRPr="00FF6832" w:rsidRDefault="00BE4552" w:rsidP="00BE4552">
      <w:pPr>
        <w:autoSpaceDE w:val="0"/>
        <w:autoSpaceDN w:val="0"/>
        <w:adjustRightInd w:val="0"/>
        <w:spacing w:line="240" w:lineRule="atLeast"/>
        <w:rPr>
          <w:rFonts w:ascii="Times New Roman" w:hAnsi="Times New Roman"/>
          <w:bCs/>
          <w:sz w:val="22"/>
          <w:szCs w:val="22"/>
        </w:rPr>
      </w:pPr>
      <w:r w:rsidRPr="00FF6832">
        <w:rPr>
          <w:rFonts w:ascii="Times New Roman" w:hAnsi="Times New Roman"/>
          <w:bCs/>
          <w:sz w:val="22"/>
          <w:szCs w:val="22"/>
        </w:rPr>
        <w:t>Il a été convenu ce qui suit entre les parties signataires</w:t>
      </w:r>
    </w:p>
    <w:p w14:paraId="30ED092A" w14:textId="77777777" w:rsidR="00842EDE" w:rsidRPr="001340DB" w:rsidRDefault="00842EDE">
      <w:pPr>
        <w:pStyle w:val="En-ttedetabledesmatires"/>
        <w:rPr>
          <w:rFonts w:ascii="Times New Roman" w:hAnsi="Times New Roman"/>
          <w:color w:val="auto"/>
          <w:sz w:val="22"/>
          <w:szCs w:val="22"/>
        </w:rPr>
      </w:pPr>
      <w:r w:rsidRPr="001340DB">
        <w:rPr>
          <w:rFonts w:ascii="Times New Roman" w:hAnsi="Times New Roman"/>
          <w:color w:val="auto"/>
          <w:sz w:val="22"/>
          <w:szCs w:val="22"/>
        </w:rPr>
        <w:t>Table des matières</w:t>
      </w:r>
    </w:p>
    <w:p w14:paraId="10856827" w14:textId="77777777" w:rsidR="001839EA" w:rsidRPr="001340DB" w:rsidRDefault="00842EDE">
      <w:pPr>
        <w:pStyle w:val="TM1"/>
        <w:tabs>
          <w:tab w:val="right" w:leader="dot" w:pos="9394"/>
        </w:tabs>
        <w:rPr>
          <w:rFonts w:ascii="Times New Roman" w:hAnsi="Times New Roman"/>
          <w:noProof/>
          <w:kern w:val="2"/>
          <w:sz w:val="22"/>
          <w:szCs w:val="22"/>
        </w:rPr>
      </w:pPr>
      <w:r w:rsidRPr="001340DB">
        <w:rPr>
          <w:rFonts w:ascii="Times New Roman" w:hAnsi="Times New Roman"/>
          <w:sz w:val="22"/>
          <w:szCs w:val="22"/>
        </w:rPr>
        <w:fldChar w:fldCharType="begin"/>
      </w:r>
      <w:r w:rsidRPr="001340DB">
        <w:rPr>
          <w:rFonts w:ascii="Times New Roman" w:hAnsi="Times New Roman"/>
          <w:sz w:val="22"/>
          <w:szCs w:val="22"/>
        </w:rPr>
        <w:instrText xml:space="preserve"> TOC \o "1-3" \h \z \u </w:instrText>
      </w:r>
      <w:r w:rsidRPr="001340DB">
        <w:rPr>
          <w:rFonts w:ascii="Times New Roman" w:hAnsi="Times New Roman"/>
          <w:sz w:val="22"/>
          <w:szCs w:val="22"/>
        </w:rPr>
        <w:fldChar w:fldCharType="separate"/>
      </w:r>
      <w:hyperlink w:anchor="_Toc224650112" w:history="1">
        <w:r w:rsidR="001839EA" w:rsidRPr="001340DB">
          <w:rPr>
            <w:rStyle w:val="Lienhypertexte"/>
            <w:rFonts w:ascii="Times New Roman" w:hAnsi="Times New Roman"/>
            <w:noProof/>
            <w:sz w:val="22"/>
            <w:szCs w:val="22"/>
          </w:rPr>
          <w:t>Préambule</w:t>
        </w:r>
        <w:r w:rsidR="001839EA" w:rsidRPr="001340DB">
          <w:rPr>
            <w:rFonts w:ascii="Times New Roman" w:hAnsi="Times New Roman"/>
            <w:noProof/>
            <w:webHidden/>
            <w:sz w:val="22"/>
            <w:szCs w:val="22"/>
          </w:rPr>
          <w:tab/>
        </w:r>
        <w:r w:rsidR="001839EA" w:rsidRPr="001340DB">
          <w:rPr>
            <w:rFonts w:ascii="Times New Roman" w:hAnsi="Times New Roman"/>
            <w:noProof/>
            <w:webHidden/>
            <w:sz w:val="22"/>
            <w:szCs w:val="22"/>
          </w:rPr>
          <w:fldChar w:fldCharType="begin"/>
        </w:r>
        <w:r w:rsidR="001839EA" w:rsidRPr="001340DB">
          <w:rPr>
            <w:rFonts w:ascii="Times New Roman" w:hAnsi="Times New Roman"/>
            <w:noProof/>
            <w:webHidden/>
            <w:sz w:val="22"/>
            <w:szCs w:val="22"/>
          </w:rPr>
          <w:instrText xml:space="preserve"> PAGEREF _Toc224650112 \h </w:instrText>
        </w:r>
        <w:r w:rsidR="001839EA" w:rsidRPr="001340DB">
          <w:rPr>
            <w:rFonts w:ascii="Times New Roman" w:hAnsi="Times New Roman"/>
            <w:noProof/>
            <w:webHidden/>
            <w:sz w:val="22"/>
            <w:szCs w:val="22"/>
          </w:rPr>
        </w:r>
        <w:r w:rsidR="001839EA" w:rsidRPr="001340DB">
          <w:rPr>
            <w:rFonts w:ascii="Times New Roman" w:hAnsi="Times New Roman"/>
            <w:noProof/>
            <w:webHidden/>
            <w:sz w:val="22"/>
            <w:szCs w:val="22"/>
          </w:rPr>
          <w:fldChar w:fldCharType="separate"/>
        </w:r>
        <w:r w:rsidR="001839EA" w:rsidRPr="001340DB">
          <w:rPr>
            <w:rFonts w:ascii="Times New Roman" w:hAnsi="Times New Roman"/>
            <w:noProof/>
            <w:webHidden/>
            <w:sz w:val="22"/>
            <w:szCs w:val="22"/>
          </w:rPr>
          <w:t>3</w:t>
        </w:r>
        <w:r w:rsidR="001839EA" w:rsidRPr="001340DB">
          <w:rPr>
            <w:rFonts w:ascii="Times New Roman" w:hAnsi="Times New Roman"/>
            <w:noProof/>
            <w:webHidden/>
            <w:sz w:val="22"/>
            <w:szCs w:val="22"/>
          </w:rPr>
          <w:fldChar w:fldCharType="end"/>
        </w:r>
      </w:hyperlink>
    </w:p>
    <w:p w14:paraId="68F9561D" w14:textId="77777777" w:rsidR="001839EA" w:rsidRPr="001340DB" w:rsidRDefault="001839EA">
      <w:pPr>
        <w:pStyle w:val="TM1"/>
        <w:tabs>
          <w:tab w:val="right" w:leader="dot" w:pos="9394"/>
        </w:tabs>
        <w:rPr>
          <w:rFonts w:ascii="Times New Roman" w:hAnsi="Times New Roman"/>
          <w:noProof/>
          <w:kern w:val="2"/>
          <w:sz w:val="22"/>
          <w:szCs w:val="22"/>
        </w:rPr>
      </w:pPr>
      <w:hyperlink w:anchor="_Toc224650113" w:history="1">
        <w:r w:rsidRPr="001340DB">
          <w:rPr>
            <w:rStyle w:val="Lienhypertexte"/>
            <w:rFonts w:ascii="Times New Roman" w:hAnsi="Times New Roman"/>
            <w:noProof/>
            <w:sz w:val="22"/>
            <w:szCs w:val="22"/>
          </w:rPr>
          <w:t>I – Champ d’application et objet de l’accord</w:t>
        </w:r>
        <w:r w:rsidRPr="001340DB">
          <w:rPr>
            <w:rFonts w:ascii="Times New Roman" w:hAnsi="Times New Roman"/>
            <w:noProof/>
            <w:webHidden/>
            <w:sz w:val="22"/>
            <w:szCs w:val="22"/>
          </w:rPr>
          <w:tab/>
        </w:r>
        <w:r w:rsidRPr="001340DB">
          <w:rPr>
            <w:rFonts w:ascii="Times New Roman" w:hAnsi="Times New Roman"/>
            <w:noProof/>
            <w:webHidden/>
            <w:sz w:val="22"/>
            <w:szCs w:val="22"/>
          </w:rPr>
          <w:fldChar w:fldCharType="begin"/>
        </w:r>
        <w:r w:rsidRPr="001340DB">
          <w:rPr>
            <w:rFonts w:ascii="Times New Roman" w:hAnsi="Times New Roman"/>
            <w:noProof/>
            <w:webHidden/>
            <w:sz w:val="22"/>
            <w:szCs w:val="22"/>
          </w:rPr>
          <w:instrText xml:space="preserve"> PAGEREF _Toc224650113 \h </w:instrText>
        </w:r>
        <w:r w:rsidRPr="001340DB">
          <w:rPr>
            <w:rFonts w:ascii="Times New Roman" w:hAnsi="Times New Roman"/>
            <w:noProof/>
            <w:webHidden/>
            <w:sz w:val="22"/>
            <w:szCs w:val="22"/>
          </w:rPr>
        </w:r>
        <w:r w:rsidRPr="001340DB">
          <w:rPr>
            <w:rFonts w:ascii="Times New Roman" w:hAnsi="Times New Roman"/>
            <w:noProof/>
            <w:webHidden/>
            <w:sz w:val="22"/>
            <w:szCs w:val="22"/>
          </w:rPr>
          <w:fldChar w:fldCharType="separate"/>
        </w:r>
        <w:r w:rsidRPr="001340DB">
          <w:rPr>
            <w:rFonts w:ascii="Times New Roman" w:hAnsi="Times New Roman"/>
            <w:noProof/>
            <w:webHidden/>
            <w:sz w:val="22"/>
            <w:szCs w:val="22"/>
          </w:rPr>
          <w:t>3</w:t>
        </w:r>
        <w:r w:rsidRPr="001340DB">
          <w:rPr>
            <w:rFonts w:ascii="Times New Roman" w:hAnsi="Times New Roman"/>
            <w:noProof/>
            <w:webHidden/>
            <w:sz w:val="22"/>
            <w:szCs w:val="22"/>
          </w:rPr>
          <w:fldChar w:fldCharType="end"/>
        </w:r>
      </w:hyperlink>
    </w:p>
    <w:p w14:paraId="40698E59" w14:textId="77777777" w:rsidR="001839EA" w:rsidRPr="001340DB" w:rsidRDefault="001839EA">
      <w:pPr>
        <w:pStyle w:val="TM1"/>
        <w:tabs>
          <w:tab w:val="right" w:leader="dot" w:pos="9394"/>
        </w:tabs>
        <w:rPr>
          <w:rFonts w:ascii="Times New Roman" w:hAnsi="Times New Roman"/>
          <w:noProof/>
          <w:kern w:val="2"/>
          <w:sz w:val="22"/>
          <w:szCs w:val="22"/>
        </w:rPr>
      </w:pPr>
      <w:hyperlink w:anchor="_Toc224650114" w:history="1">
        <w:r w:rsidRPr="001340DB">
          <w:rPr>
            <w:rStyle w:val="Lienhypertexte"/>
            <w:rFonts w:ascii="Times New Roman" w:hAnsi="Times New Roman"/>
            <w:noProof/>
            <w:sz w:val="22"/>
            <w:szCs w:val="22"/>
          </w:rPr>
          <w:t>II – Modalités d’information et de consultation des IRP sur la stratégie et ses conséquences sur l’emploi</w:t>
        </w:r>
        <w:r w:rsidRPr="001340DB">
          <w:rPr>
            <w:rFonts w:ascii="Times New Roman" w:hAnsi="Times New Roman"/>
            <w:noProof/>
            <w:webHidden/>
            <w:sz w:val="22"/>
            <w:szCs w:val="22"/>
          </w:rPr>
          <w:tab/>
        </w:r>
        <w:r w:rsidRPr="001340DB">
          <w:rPr>
            <w:rFonts w:ascii="Times New Roman" w:hAnsi="Times New Roman"/>
            <w:noProof/>
            <w:webHidden/>
            <w:sz w:val="22"/>
            <w:szCs w:val="22"/>
          </w:rPr>
          <w:fldChar w:fldCharType="begin"/>
        </w:r>
        <w:r w:rsidRPr="001340DB">
          <w:rPr>
            <w:rFonts w:ascii="Times New Roman" w:hAnsi="Times New Roman"/>
            <w:noProof/>
            <w:webHidden/>
            <w:sz w:val="22"/>
            <w:szCs w:val="22"/>
          </w:rPr>
          <w:instrText xml:space="preserve"> PAGEREF _Toc224650114 \h </w:instrText>
        </w:r>
        <w:r w:rsidRPr="001340DB">
          <w:rPr>
            <w:rFonts w:ascii="Times New Roman" w:hAnsi="Times New Roman"/>
            <w:noProof/>
            <w:webHidden/>
            <w:sz w:val="22"/>
            <w:szCs w:val="22"/>
          </w:rPr>
        </w:r>
        <w:r w:rsidRPr="001340DB">
          <w:rPr>
            <w:rFonts w:ascii="Times New Roman" w:hAnsi="Times New Roman"/>
            <w:noProof/>
            <w:webHidden/>
            <w:sz w:val="22"/>
            <w:szCs w:val="22"/>
          </w:rPr>
          <w:fldChar w:fldCharType="separate"/>
        </w:r>
        <w:r w:rsidRPr="001340DB">
          <w:rPr>
            <w:rFonts w:ascii="Times New Roman" w:hAnsi="Times New Roman"/>
            <w:noProof/>
            <w:webHidden/>
            <w:sz w:val="22"/>
            <w:szCs w:val="22"/>
          </w:rPr>
          <w:t>3</w:t>
        </w:r>
        <w:r w:rsidRPr="001340DB">
          <w:rPr>
            <w:rFonts w:ascii="Times New Roman" w:hAnsi="Times New Roman"/>
            <w:noProof/>
            <w:webHidden/>
            <w:sz w:val="22"/>
            <w:szCs w:val="22"/>
          </w:rPr>
          <w:fldChar w:fldCharType="end"/>
        </w:r>
      </w:hyperlink>
    </w:p>
    <w:p w14:paraId="2C86B0D1" w14:textId="77777777" w:rsidR="001839EA" w:rsidRPr="001340DB" w:rsidRDefault="001839EA">
      <w:pPr>
        <w:pStyle w:val="TM1"/>
        <w:tabs>
          <w:tab w:val="right" w:leader="dot" w:pos="9394"/>
        </w:tabs>
        <w:rPr>
          <w:rFonts w:ascii="Times New Roman" w:hAnsi="Times New Roman"/>
          <w:noProof/>
          <w:kern w:val="2"/>
          <w:sz w:val="22"/>
          <w:szCs w:val="22"/>
        </w:rPr>
      </w:pPr>
      <w:hyperlink w:anchor="_Toc224650115" w:history="1">
        <w:r w:rsidRPr="001340DB">
          <w:rPr>
            <w:rStyle w:val="Lienhypertexte"/>
            <w:rFonts w:ascii="Times New Roman" w:hAnsi="Times New Roman"/>
            <w:noProof/>
            <w:sz w:val="22"/>
            <w:szCs w:val="22"/>
          </w:rPr>
          <w:t>III - Un référentiel des organisations, des postes et des définitions de fonction</w:t>
        </w:r>
        <w:r w:rsidRPr="001340DB">
          <w:rPr>
            <w:rFonts w:ascii="Times New Roman" w:hAnsi="Times New Roman"/>
            <w:noProof/>
            <w:webHidden/>
            <w:sz w:val="22"/>
            <w:szCs w:val="22"/>
          </w:rPr>
          <w:tab/>
        </w:r>
        <w:r w:rsidRPr="001340DB">
          <w:rPr>
            <w:rFonts w:ascii="Times New Roman" w:hAnsi="Times New Roman"/>
            <w:noProof/>
            <w:webHidden/>
            <w:sz w:val="22"/>
            <w:szCs w:val="22"/>
          </w:rPr>
          <w:fldChar w:fldCharType="begin"/>
        </w:r>
        <w:r w:rsidRPr="001340DB">
          <w:rPr>
            <w:rFonts w:ascii="Times New Roman" w:hAnsi="Times New Roman"/>
            <w:noProof/>
            <w:webHidden/>
            <w:sz w:val="22"/>
            <w:szCs w:val="22"/>
          </w:rPr>
          <w:instrText xml:space="preserve"> PAGEREF _Toc224650115 \h </w:instrText>
        </w:r>
        <w:r w:rsidRPr="001340DB">
          <w:rPr>
            <w:rFonts w:ascii="Times New Roman" w:hAnsi="Times New Roman"/>
            <w:noProof/>
            <w:webHidden/>
            <w:sz w:val="22"/>
            <w:szCs w:val="22"/>
          </w:rPr>
        </w:r>
        <w:r w:rsidRPr="001340DB">
          <w:rPr>
            <w:rFonts w:ascii="Times New Roman" w:hAnsi="Times New Roman"/>
            <w:noProof/>
            <w:webHidden/>
            <w:sz w:val="22"/>
            <w:szCs w:val="22"/>
          </w:rPr>
          <w:fldChar w:fldCharType="separate"/>
        </w:r>
        <w:r w:rsidRPr="001340DB">
          <w:rPr>
            <w:rFonts w:ascii="Times New Roman" w:hAnsi="Times New Roman"/>
            <w:noProof/>
            <w:webHidden/>
            <w:sz w:val="22"/>
            <w:szCs w:val="22"/>
          </w:rPr>
          <w:t>4</w:t>
        </w:r>
        <w:r w:rsidRPr="001340DB">
          <w:rPr>
            <w:rFonts w:ascii="Times New Roman" w:hAnsi="Times New Roman"/>
            <w:noProof/>
            <w:webHidden/>
            <w:sz w:val="22"/>
            <w:szCs w:val="22"/>
          </w:rPr>
          <w:fldChar w:fldCharType="end"/>
        </w:r>
      </w:hyperlink>
    </w:p>
    <w:p w14:paraId="463A1C84" w14:textId="77777777" w:rsidR="001839EA" w:rsidRPr="001340DB" w:rsidRDefault="001839EA">
      <w:pPr>
        <w:pStyle w:val="TM1"/>
        <w:tabs>
          <w:tab w:val="right" w:leader="dot" w:pos="9394"/>
        </w:tabs>
        <w:rPr>
          <w:rFonts w:ascii="Times New Roman" w:hAnsi="Times New Roman"/>
          <w:noProof/>
          <w:kern w:val="2"/>
          <w:sz w:val="22"/>
          <w:szCs w:val="22"/>
        </w:rPr>
      </w:pPr>
      <w:hyperlink w:anchor="_Toc224650116" w:history="1">
        <w:r w:rsidRPr="001340DB">
          <w:rPr>
            <w:rStyle w:val="Lienhypertexte"/>
            <w:rFonts w:ascii="Times New Roman" w:hAnsi="Times New Roman"/>
            <w:noProof/>
            <w:sz w:val="22"/>
            <w:szCs w:val="22"/>
          </w:rPr>
          <w:t>IV – La politique de recrutement</w:t>
        </w:r>
        <w:r w:rsidRPr="001340DB">
          <w:rPr>
            <w:rFonts w:ascii="Times New Roman" w:hAnsi="Times New Roman"/>
            <w:noProof/>
            <w:webHidden/>
            <w:sz w:val="22"/>
            <w:szCs w:val="22"/>
          </w:rPr>
          <w:tab/>
        </w:r>
        <w:r w:rsidRPr="001340DB">
          <w:rPr>
            <w:rFonts w:ascii="Times New Roman" w:hAnsi="Times New Roman"/>
            <w:noProof/>
            <w:webHidden/>
            <w:sz w:val="22"/>
            <w:szCs w:val="22"/>
          </w:rPr>
          <w:fldChar w:fldCharType="begin"/>
        </w:r>
        <w:r w:rsidRPr="001340DB">
          <w:rPr>
            <w:rFonts w:ascii="Times New Roman" w:hAnsi="Times New Roman"/>
            <w:noProof/>
            <w:webHidden/>
            <w:sz w:val="22"/>
            <w:szCs w:val="22"/>
          </w:rPr>
          <w:instrText xml:space="preserve"> PAGEREF _Toc224650116 \h </w:instrText>
        </w:r>
        <w:r w:rsidRPr="001340DB">
          <w:rPr>
            <w:rFonts w:ascii="Times New Roman" w:hAnsi="Times New Roman"/>
            <w:noProof/>
            <w:webHidden/>
            <w:sz w:val="22"/>
            <w:szCs w:val="22"/>
          </w:rPr>
        </w:r>
        <w:r w:rsidRPr="001340DB">
          <w:rPr>
            <w:rFonts w:ascii="Times New Roman" w:hAnsi="Times New Roman"/>
            <w:noProof/>
            <w:webHidden/>
            <w:sz w:val="22"/>
            <w:szCs w:val="22"/>
          </w:rPr>
          <w:fldChar w:fldCharType="separate"/>
        </w:r>
        <w:r w:rsidRPr="001340DB">
          <w:rPr>
            <w:rFonts w:ascii="Times New Roman" w:hAnsi="Times New Roman"/>
            <w:noProof/>
            <w:webHidden/>
            <w:sz w:val="22"/>
            <w:szCs w:val="22"/>
          </w:rPr>
          <w:t>4</w:t>
        </w:r>
        <w:r w:rsidRPr="001340DB">
          <w:rPr>
            <w:rFonts w:ascii="Times New Roman" w:hAnsi="Times New Roman"/>
            <w:noProof/>
            <w:webHidden/>
            <w:sz w:val="22"/>
            <w:szCs w:val="22"/>
          </w:rPr>
          <w:fldChar w:fldCharType="end"/>
        </w:r>
      </w:hyperlink>
    </w:p>
    <w:p w14:paraId="3E64BE95" w14:textId="77777777" w:rsidR="001839EA" w:rsidRPr="001340DB" w:rsidRDefault="001839EA">
      <w:pPr>
        <w:pStyle w:val="TM2"/>
        <w:tabs>
          <w:tab w:val="right" w:leader="dot" w:pos="9394"/>
        </w:tabs>
        <w:rPr>
          <w:rFonts w:ascii="Times New Roman" w:hAnsi="Times New Roman"/>
          <w:noProof/>
          <w:kern w:val="2"/>
          <w:sz w:val="22"/>
          <w:szCs w:val="22"/>
        </w:rPr>
      </w:pPr>
      <w:hyperlink w:anchor="_Toc224650117" w:history="1">
        <w:r w:rsidRPr="001340DB">
          <w:rPr>
            <w:rStyle w:val="Lienhypertexte"/>
            <w:rFonts w:ascii="Times New Roman" w:hAnsi="Times New Roman"/>
            <w:noProof/>
            <w:sz w:val="22"/>
            <w:szCs w:val="22"/>
          </w:rPr>
          <w:t>1) L’information sur les postes disponibles</w:t>
        </w:r>
        <w:r w:rsidRPr="001340DB">
          <w:rPr>
            <w:rFonts w:ascii="Times New Roman" w:hAnsi="Times New Roman"/>
            <w:noProof/>
            <w:webHidden/>
            <w:sz w:val="22"/>
            <w:szCs w:val="22"/>
          </w:rPr>
          <w:tab/>
        </w:r>
        <w:r w:rsidRPr="001340DB">
          <w:rPr>
            <w:rFonts w:ascii="Times New Roman" w:hAnsi="Times New Roman"/>
            <w:noProof/>
            <w:webHidden/>
            <w:sz w:val="22"/>
            <w:szCs w:val="22"/>
          </w:rPr>
          <w:fldChar w:fldCharType="begin"/>
        </w:r>
        <w:r w:rsidRPr="001340DB">
          <w:rPr>
            <w:rFonts w:ascii="Times New Roman" w:hAnsi="Times New Roman"/>
            <w:noProof/>
            <w:webHidden/>
            <w:sz w:val="22"/>
            <w:szCs w:val="22"/>
          </w:rPr>
          <w:instrText xml:space="preserve"> PAGEREF _Toc224650117 \h </w:instrText>
        </w:r>
        <w:r w:rsidRPr="001340DB">
          <w:rPr>
            <w:rFonts w:ascii="Times New Roman" w:hAnsi="Times New Roman"/>
            <w:noProof/>
            <w:webHidden/>
            <w:sz w:val="22"/>
            <w:szCs w:val="22"/>
          </w:rPr>
        </w:r>
        <w:r w:rsidRPr="001340DB">
          <w:rPr>
            <w:rFonts w:ascii="Times New Roman" w:hAnsi="Times New Roman"/>
            <w:noProof/>
            <w:webHidden/>
            <w:sz w:val="22"/>
            <w:szCs w:val="22"/>
          </w:rPr>
          <w:fldChar w:fldCharType="separate"/>
        </w:r>
        <w:r w:rsidRPr="001340DB">
          <w:rPr>
            <w:rFonts w:ascii="Times New Roman" w:hAnsi="Times New Roman"/>
            <w:noProof/>
            <w:webHidden/>
            <w:sz w:val="22"/>
            <w:szCs w:val="22"/>
          </w:rPr>
          <w:t>4</w:t>
        </w:r>
        <w:r w:rsidRPr="001340DB">
          <w:rPr>
            <w:rFonts w:ascii="Times New Roman" w:hAnsi="Times New Roman"/>
            <w:noProof/>
            <w:webHidden/>
            <w:sz w:val="22"/>
            <w:szCs w:val="22"/>
          </w:rPr>
          <w:fldChar w:fldCharType="end"/>
        </w:r>
      </w:hyperlink>
    </w:p>
    <w:p w14:paraId="39F030AC" w14:textId="77777777" w:rsidR="001839EA" w:rsidRPr="001340DB" w:rsidRDefault="001839EA">
      <w:pPr>
        <w:pStyle w:val="TM2"/>
        <w:tabs>
          <w:tab w:val="right" w:leader="dot" w:pos="9394"/>
        </w:tabs>
        <w:rPr>
          <w:rFonts w:ascii="Times New Roman" w:hAnsi="Times New Roman"/>
          <w:noProof/>
          <w:kern w:val="2"/>
          <w:sz w:val="22"/>
          <w:szCs w:val="22"/>
        </w:rPr>
      </w:pPr>
      <w:hyperlink w:anchor="_Toc224650118" w:history="1">
        <w:r w:rsidRPr="001340DB">
          <w:rPr>
            <w:rStyle w:val="Lienhypertexte"/>
            <w:rFonts w:ascii="Times New Roman" w:hAnsi="Times New Roman"/>
            <w:noProof/>
            <w:sz w:val="22"/>
            <w:szCs w:val="22"/>
          </w:rPr>
          <w:t>2) Les modalités de traitement des candidatures internes</w:t>
        </w:r>
        <w:r w:rsidRPr="001340DB">
          <w:rPr>
            <w:rFonts w:ascii="Times New Roman" w:hAnsi="Times New Roman"/>
            <w:noProof/>
            <w:webHidden/>
            <w:sz w:val="22"/>
            <w:szCs w:val="22"/>
          </w:rPr>
          <w:tab/>
        </w:r>
        <w:r w:rsidRPr="001340DB">
          <w:rPr>
            <w:rFonts w:ascii="Times New Roman" w:hAnsi="Times New Roman"/>
            <w:noProof/>
            <w:webHidden/>
            <w:sz w:val="22"/>
            <w:szCs w:val="22"/>
          </w:rPr>
          <w:fldChar w:fldCharType="begin"/>
        </w:r>
        <w:r w:rsidRPr="001340DB">
          <w:rPr>
            <w:rFonts w:ascii="Times New Roman" w:hAnsi="Times New Roman"/>
            <w:noProof/>
            <w:webHidden/>
            <w:sz w:val="22"/>
            <w:szCs w:val="22"/>
          </w:rPr>
          <w:instrText xml:space="preserve"> PAGEREF _Toc224650118 \h </w:instrText>
        </w:r>
        <w:r w:rsidRPr="001340DB">
          <w:rPr>
            <w:rFonts w:ascii="Times New Roman" w:hAnsi="Times New Roman"/>
            <w:noProof/>
            <w:webHidden/>
            <w:sz w:val="22"/>
            <w:szCs w:val="22"/>
          </w:rPr>
        </w:r>
        <w:r w:rsidRPr="001340DB">
          <w:rPr>
            <w:rFonts w:ascii="Times New Roman" w:hAnsi="Times New Roman"/>
            <w:noProof/>
            <w:webHidden/>
            <w:sz w:val="22"/>
            <w:szCs w:val="22"/>
          </w:rPr>
          <w:fldChar w:fldCharType="separate"/>
        </w:r>
        <w:r w:rsidRPr="001340DB">
          <w:rPr>
            <w:rFonts w:ascii="Times New Roman" w:hAnsi="Times New Roman"/>
            <w:noProof/>
            <w:webHidden/>
            <w:sz w:val="22"/>
            <w:szCs w:val="22"/>
          </w:rPr>
          <w:t>4</w:t>
        </w:r>
        <w:r w:rsidRPr="001340DB">
          <w:rPr>
            <w:rFonts w:ascii="Times New Roman" w:hAnsi="Times New Roman"/>
            <w:noProof/>
            <w:webHidden/>
            <w:sz w:val="22"/>
            <w:szCs w:val="22"/>
          </w:rPr>
          <w:fldChar w:fldCharType="end"/>
        </w:r>
      </w:hyperlink>
    </w:p>
    <w:p w14:paraId="4E880875" w14:textId="77777777" w:rsidR="001839EA" w:rsidRPr="001340DB" w:rsidRDefault="001839EA">
      <w:pPr>
        <w:pStyle w:val="TM1"/>
        <w:tabs>
          <w:tab w:val="right" w:leader="dot" w:pos="9394"/>
        </w:tabs>
        <w:rPr>
          <w:rFonts w:ascii="Times New Roman" w:hAnsi="Times New Roman"/>
          <w:noProof/>
          <w:kern w:val="2"/>
          <w:sz w:val="22"/>
          <w:szCs w:val="22"/>
        </w:rPr>
      </w:pPr>
      <w:hyperlink w:anchor="_Toc224650119" w:history="1">
        <w:r w:rsidRPr="001340DB">
          <w:rPr>
            <w:rStyle w:val="Lienhypertexte"/>
            <w:rFonts w:ascii="Times New Roman" w:hAnsi="Times New Roman"/>
            <w:noProof/>
            <w:sz w:val="22"/>
            <w:szCs w:val="22"/>
          </w:rPr>
          <w:t>V - L’intégration des nouveaux embauchés</w:t>
        </w:r>
        <w:r w:rsidRPr="001340DB">
          <w:rPr>
            <w:rFonts w:ascii="Times New Roman" w:hAnsi="Times New Roman"/>
            <w:noProof/>
            <w:webHidden/>
            <w:sz w:val="22"/>
            <w:szCs w:val="22"/>
          </w:rPr>
          <w:tab/>
        </w:r>
        <w:r w:rsidRPr="001340DB">
          <w:rPr>
            <w:rFonts w:ascii="Times New Roman" w:hAnsi="Times New Roman"/>
            <w:noProof/>
            <w:webHidden/>
            <w:sz w:val="22"/>
            <w:szCs w:val="22"/>
          </w:rPr>
          <w:fldChar w:fldCharType="begin"/>
        </w:r>
        <w:r w:rsidRPr="001340DB">
          <w:rPr>
            <w:rFonts w:ascii="Times New Roman" w:hAnsi="Times New Roman"/>
            <w:noProof/>
            <w:webHidden/>
            <w:sz w:val="22"/>
            <w:szCs w:val="22"/>
          </w:rPr>
          <w:instrText xml:space="preserve"> PAGEREF _Toc224650119 \h </w:instrText>
        </w:r>
        <w:r w:rsidRPr="001340DB">
          <w:rPr>
            <w:rFonts w:ascii="Times New Roman" w:hAnsi="Times New Roman"/>
            <w:noProof/>
            <w:webHidden/>
            <w:sz w:val="22"/>
            <w:szCs w:val="22"/>
          </w:rPr>
        </w:r>
        <w:r w:rsidRPr="001340DB">
          <w:rPr>
            <w:rFonts w:ascii="Times New Roman" w:hAnsi="Times New Roman"/>
            <w:noProof/>
            <w:webHidden/>
            <w:sz w:val="22"/>
            <w:szCs w:val="22"/>
          </w:rPr>
          <w:fldChar w:fldCharType="separate"/>
        </w:r>
        <w:r w:rsidRPr="001340DB">
          <w:rPr>
            <w:rFonts w:ascii="Times New Roman" w:hAnsi="Times New Roman"/>
            <w:noProof/>
            <w:webHidden/>
            <w:sz w:val="22"/>
            <w:szCs w:val="22"/>
          </w:rPr>
          <w:t>4</w:t>
        </w:r>
        <w:r w:rsidRPr="001340DB">
          <w:rPr>
            <w:rFonts w:ascii="Times New Roman" w:hAnsi="Times New Roman"/>
            <w:noProof/>
            <w:webHidden/>
            <w:sz w:val="22"/>
            <w:szCs w:val="22"/>
          </w:rPr>
          <w:fldChar w:fldCharType="end"/>
        </w:r>
      </w:hyperlink>
    </w:p>
    <w:p w14:paraId="53B93F67" w14:textId="77777777" w:rsidR="001839EA" w:rsidRPr="001340DB" w:rsidRDefault="001839EA">
      <w:pPr>
        <w:pStyle w:val="TM1"/>
        <w:tabs>
          <w:tab w:val="right" w:leader="dot" w:pos="9394"/>
        </w:tabs>
        <w:rPr>
          <w:rFonts w:ascii="Times New Roman" w:hAnsi="Times New Roman"/>
          <w:noProof/>
          <w:kern w:val="2"/>
          <w:sz w:val="22"/>
          <w:szCs w:val="22"/>
        </w:rPr>
      </w:pPr>
      <w:hyperlink w:anchor="_Toc224650120" w:history="1">
        <w:r w:rsidRPr="001340DB">
          <w:rPr>
            <w:rStyle w:val="Lienhypertexte"/>
            <w:rFonts w:ascii="Times New Roman" w:hAnsi="Times New Roman"/>
            <w:noProof/>
            <w:sz w:val="22"/>
            <w:szCs w:val="22"/>
          </w:rPr>
          <w:t>VI - L’insertion des jeunes</w:t>
        </w:r>
        <w:r w:rsidRPr="001340DB">
          <w:rPr>
            <w:rFonts w:ascii="Times New Roman" w:hAnsi="Times New Roman"/>
            <w:noProof/>
            <w:webHidden/>
            <w:sz w:val="22"/>
            <w:szCs w:val="22"/>
          </w:rPr>
          <w:tab/>
        </w:r>
        <w:r w:rsidRPr="001340DB">
          <w:rPr>
            <w:rFonts w:ascii="Times New Roman" w:hAnsi="Times New Roman"/>
            <w:noProof/>
            <w:webHidden/>
            <w:sz w:val="22"/>
            <w:szCs w:val="22"/>
          </w:rPr>
          <w:fldChar w:fldCharType="begin"/>
        </w:r>
        <w:r w:rsidRPr="001340DB">
          <w:rPr>
            <w:rFonts w:ascii="Times New Roman" w:hAnsi="Times New Roman"/>
            <w:noProof/>
            <w:webHidden/>
            <w:sz w:val="22"/>
            <w:szCs w:val="22"/>
          </w:rPr>
          <w:instrText xml:space="preserve"> PAGEREF _Toc224650120 \h </w:instrText>
        </w:r>
        <w:r w:rsidRPr="001340DB">
          <w:rPr>
            <w:rFonts w:ascii="Times New Roman" w:hAnsi="Times New Roman"/>
            <w:noProof/>
            <w:webHidden/>
            <w:sz w:val="22"/>
            <w:szCs w:val="22"/>
          </w:rPr>
        </w:r>
        <w:r w:rsidRPr="001340DB">
          <w:rPr>
            <w:rFonts w:ascii="Times New Roman" w:hAnsi="Times New Roman"/>
            <w:noProof/>
            <w:webHidden/>
            <w:sz w:val="22"/>
            <w:szCs w:val="22"/>
          </w:rPr>
          <w:fldChar w:fldCharType="separate"/>
        </w:r>
        <w:r w:rsidRPr="001340DB">
          <w:rPr>
            <w:rFonts w:ascii="Times New Roman" w:hAnsi="Times New Roman"/>
            <w:noProof/>
            <w:webHidden/>
            <w:sz w:val="22"/>
            <w:szCs w:val="22"/>
          </w:rPr>
          <w:t>5</w:t>
        </w:r>
        <w:r w:rsidRPr="001340DB">
          <w:rPr>
            <w:rFonts w:ascii="Times New Roman" w:hAnsi="Times New Roman"/>
            <w:noProof/>
            <w:webHidden/>
            <w:sz w:val="22"/>
            <w:szCs w:val="22"/>
          </w:rPr>
          <w:fldChar w:fldCharType="end"/>
        </w:r>
      </w:hyperlink>
    </w:p>
    <w:p w14:paraId="04C23687" w14:textId="77777777" w:rsidR="001839EA" w:rsidRPr="001340DB" w:rsidRDefault="001839EA">
      <w:pPr>
        <w:pStyle w:val="TM2"/>
        <w:tabs>
          <w:tab w:val="left" w:pos="720"/>
          <w:tab w:val="right" w:leader="dot" w:pos="9394"/>
        </w:tabs>
        <w:rPr>
          <w:rFonts w:ascii="Times New Roman" w:hAnsi="Times New Roman"/>
          <w:noProof/>
          <w:kern w:val="2"/>
          <w:sz w:val="22"/>
          <w:szCs w:val="22"/>
        </w:rPr>
      </w:pPr>
      <w:hyperlink w:anchor="_Toc224650121" w:history="1">
        <w:r w:rsidRPr="001340DB">
          <w:rPr>
            <w:rStyle w:val="Lienhypertexte"/>
            <w:rFonts w:ascii="Times New Roman" w:hAnsi="Times New Roman"/>
            <w:noProof/>
            <w:sz w:val="22"/>
            <w:szCs w:val="22"/>
          </w:rPr>
          <w:t>1)</w:t>
        </w:r>
        <w:r w:rsidRPr="001340DB">
          <w:rPr>
            <w:rFonts w:ascii="Times New Roman" w:hAnsi="Times New Roman"/>
            <w:noProof/>
            <w:kern w:val="2"/>
            <w:sz w:val="22"/>
            <w:szCs w:val="22"/>
          </w:rPr>
          <w:tab/>
        </w:r>
        <w:r w:rsidRPr="001340DB">
          <w:rPr>
            <w:rStyle w:val="Lienhypertexte"/>
            <w:rFonts w:ascii="Times New Roman" w:hAnsi="Times New Roman"/>
            <w:noProof/>
            <w:sz w:val="22"/>
            <w:szCs w:val="22"/>
          </w:rPr>
          <w:t>Alternance</w:t>
        </w:r>
        <w:r w:rsidRPr="001340DB">
          <w:rPr>
            <w:rFonts w:ascii="Times New Roman" w:hAnsi="Times New Roman"/>
            <w:noProof/>
            <w:webHidden/>
            <w:sz w:val="22"/>
            <w:szCs w:val="22"/>
          </w:rPr>
          <w:tab/>
        </w:r>
        <w:r w:rsidRPr="001340DB">
          <w:rPr>
            <w:rFonts w:ascii="Times New Roman" w:hAnsi="Times New Roman"/>
            <w:noProof/>
            <w:webHidden/>
            <w:sz w:val="22"/>
            <w:szCs w:val="22"/>
          </w:rPr>
          <w:fldChar w:fldCharType="begin"/>
        </w:r>
        <w:r w:rsidRPr="001340DB">
          <w:rPr>
            <w:rFonts w:ascii="Times New Roman" w:hAnsi="Times New Roman"/>
            <w:noProof/>
            <w:webHidden/>
            <w:sz w:val="22"/>
            <w:szCs w:val="22"/>
          </w:rPr>
          <w:instrText xml:space="preserve"> PAGEREF _Toc224650121 \h </w:instrText>
        </w:r>
        <w:r w:rsidRPr="001340DB">
          <w:rPr>
            <w:rFonts w:ascii="Times New Roman" w:hAnsi="Times New Roman"/>
            <w:noProof/>
            <w:webHidden/>
            <w:sz w:val="22"/>
            <w:szCs w:val="22"/>
          </w:rPr>
        </w:r>
        <w:r w:rsidRPr="001340DB">
          <w:rPr>
            <w:rFonts w:ascii="Times New Roman" w:hAnsi="Times New Roman"/>
            <w:noProof/>
            <w:webHidden/>
            <w:sz w:val="22"/>
            <w:szCs w:val="22"/>
          </w:rPr>
          <w:fldChar w:fldCharType="separate"/>
        </w:r>
        <w:r w:rsidRPr="001340DB">
          <w:rPr>
            <w:rFonts w:ascii="Times New Roman" w:hAnsi="Times New Roman"/>
            <w:noProof/>
            <w:webHidden/>
            <w:sz w:val="22"/>
            <w:szCs w:val="22"/>
          </w:rPr>
          <w:t>5</w:t>
        </w:r>
        <w:r w:rsidRPr="001340DB">
          <w:rPr>
            <w:rFonts w:ascii="Times New Roman" w:hAnsi="Times New Roman"/>
            <w:noProof/>
            <w:webHidden/>
            <w:sz w:val="22"/>
            <w:szCs w:val="22"/>
          </w:rPr>
          <w:fldChar w:fldCharType="end"/>
        </w:r>
      </w:hyperlink>
    </w:p>
    <w:p w14:paraId="29B27FEF" w14:textId="77777777" w:rsidR="001839EA" w:rsidRPr="001340DB" w:rsidRDefault="001839EA">
      <w:pPr>
        <w:pStyle w:val="TM2"/>
        <w:tabs>
          <w:tab w:val="left" w:pos="720"/>
          <w:tab w:val="right" w:leader="dot" w:pos="9394"/>
        </w:tabs>
        <w:rPr>
          <w:rFonts w:ascii="Times New Roman" w:hAnsi="Times New Roman"/>
          <w:noProof/>
          <w:kern w:val="2"/>
          <w:sz w:val="22"/>
          <w:szCs w:val="22"/>
        </w:rPr>
      </w:pPr>
      <w:hyperlink w:anchor="_Toc224650122" w:history="1">
        <w:r w:rsidRPr="001340DB">
          <w:rPr>
            <w:rStyle w:val="Lienhypertexte"/>
            <w:rFonts w:ascii="Times New Roman" w:hAnsi="Times New Roman"/>
            <w:noProof/>
            <w:sz w:val="22"/>
            <w:szCs w:val="22"/>
          </w:rPr>
          <w:t>2)</w:t>
        </w:r>
        <w:r w:rsidRPr="001340DB">
          <w:rPr>
            <w:rFonts w:ascii="Times New Roman" w:hAnsi="Times New Roman"/>
            <w:noProof/>
            <w:kern w:val="2"/>
            <w:sz w:val="22"/>
            <w:szCs w:val="22"/>
          </w:rPr>
          <w:tab/>
        </w:r>
        <w:r w:rsidRPr="001340DB">
          <w:rPr>
            <w:rStyle w:val="Lienhypertexte"/>
            <w:rFonts w:ascii="Times New Roman" w:hAnsi="Times New Roman"/>
            <w:noProof/>
            <w:sz w:val="22"/>
            <w:szCs w:val="22"/>
          </w:rPr>
          <w:t>Partenariat école</w:t>
        </w:r>
        <w:r w:rsidRPr="001340DB">
          <w:rPr>
            <w:rFonts w:ascii="Times New Roman" w:hAnsi="Times New Roman"/>
            <w:noProof/>
            <w:webHidden/>
            <w:sz w:val="22"/>
            <w:szCs w:val="22"/>
          </w:rPr>
          <w:tab/>
        </w:r>
        <w:r w:rsidRPr="001340DB">
          <w:rPr>
            <w:rFonts w:ascii="Times New Roman" w:hAnsi="Times New Roman"/>
            <w:noProof/>
            <w:webHidden/>
            <w:sz w:val="22"/>
            <w:szCs w:val="22"/>
          </w:rPr>
          <w:fldChar w:fldCharType="begin"/>
        </w:r>
        <w:r w:rsidRPr="001340DB">
          <w:rPr>
            <w:rFonts w:ascii="Times New Roman" w:hAnsi="Times New Roman"/>
            <w:noProof/>
            <w:webHidden/>
            <w:sz w:val="22"/>
            <w:szCs w:val="22"/>
          </w:rPr>
          <w:instrText xml:space="preserve"> PAGEREF _Toc224650122 \h </w:instrText>
        </w:r>
        <w:r w:rsidRPr="001340DB">
          <w:rPr>
            <w:rFonts w:ascii="Times New Roman" w:hAnsi="Times New Roman"/>
            <w:noProof/>
            <w:webHidden/>
            <w:sz w:val="22"/>
            <w:szCs w:val="22"/>
          </w:rPr>
        </w:r>
        <w:r w:rsidRPr="001340DB">
          <w:rPr>
            <w:rFonts w:ascii="Times New Roman" w:hAnsi="Times New Roman"/>
            <w:noProof/>
            <w:webHidden/>
            <w:sz w:val="22"/>
            <w:szCs w:val="22"/>
          </w:rPr>
          <w:fldChar w:fldCharType="separate"/>
        </w:r>
        <w:r w:rsidRPr="001340DB">
          <w:rPr>
            <w:rFonts w:ascii="Times New Roman" w:hAnsi="Times New Roman"/>
            <w:noProof/>
            <w:webHidden/>
            <w:sz w:val="22"/>
            <w:szCs w:val="22"/>
          </w:rPr>
          <w:t>5</w:t>
        </w:r>
        <w:r w:rsidRPr="001340DB">
          <w:rPr>
            <w:rFonts w:ascii="Times New Roman" w:hAnsi="Times New Roman"/>
            <w:noProof/>
            <w:webHidden/>
            <w:sz w:val="22"/>
            <w:szCs w:val="22"/>
          </w:rPr>
          <w:fldChar w:fldCharType="end"/>
        </w:r>
      </w:hyperlink>
    </w:p>
    <w:p w14:paraId="3FE2B1B7" w14:textId="77777777" w:rsidR="001839EA" w:rsidRPr="001340DB" w:rsidRDefault="001839EA">
      <w:pPr>
        <w:pStyle w:val="TM2"/>
        <w:tabs>
          <w:tab w:val="left" w:pos="720"/>
          <w:tab w:val="right" w:leader="dot" w:pos="9394"/>
        </w:tabs>
        <w:rPr>
          <w:rFonts w:ascii="Times New Roman" w:hAnsi="Times New Roman"/>
          <w:noProof/>
          <w:kern w:val="2"/>
          <w:sz w:val="22"/>
          <w:szCs w:val="22"/>
        </w:rPr>
      </w:pPr>
      <w:hyperlink w:anchor="_Toc224650123" w:history="1">
        <w:r w:rsidRPr="001340DB">
          <w:rPr>
            <w:rStyle w:val="Lienhypertexte"/>
            <w:rFonts w:ascii="Times New Roman" w:hAnsi="Times New Roman"/>
            <w:noProof/>
            <w:sz w:val="22"/>
            <w:szCs w:val="22"/>
          </w:rPr>
          <w:t>3)</w:t>
        </w:r>
        <w:r w:rsidRPr="001340DB">
          <w:rPr>
            <w:rFonts w:ascii="Times New Roman" w:hAnsi="Times New Roman"/>
            <w:noProof/>
            <w:kern w:val="2"/>
            <w:sz w:val="22"/>
            <w:szCs w:val="22"/>
          </w:rPr>
          <w:tab/>
        </w:r>
        <w:r w:rsidRPr="001340DB">
          <w:rPr>
            <w:rStyle w:val="Lienhypertexte"/>
            <w:rFonts w:ascii="Times New Roman" w:hAnsi="Times New Roman"/>
            <w:noProof/>
            <w:sz w:val="22"/>
            <w:szCs w:val="22"/>
          </w:rPr>
          <w:t>Entretien de début de carrière</w:t>
        </w:r>
        <w:r w:rsidRPr="001340DB">
          <w:rPr>
            <w:rFonts w:ascii="Times New Roman" w:hAnsi="Times New Roman"/>
            <w:noProof/>
            <w:webHidden/>
            <w:sz w:val="22"/>
            <w:szCs w:val="22"/>
          </w:rPr>
          <w:tab/>
        </w:r>
        <w:r w:rsidRPr="001340DB">
          <w:rPr>
            <w:rFonts w:ascii="Times New Roman" w:hAnsi="Times New Roman"/>
            <w:noProof/>
            <w:webHidden/>
            <w:sz w:val="22"/>
            <w:szCs w:val="22"/>
          </w:rPr>
          <w:fldChar w:fldCharType="begin"/>
        </w:r>
        <w:r w:rsidRPr="001340DB">
          <w:rPr>
            <w:rFonts w:ascii="Times New Roman" w:hAnsi="Times New Roman"/>
            <w:noProof/>
            <w:webHidden/>
            <w:sz w:val="22"/>
            <w:szCs w:val="22"/>
          </w:rPr>
          <w:instrText xml:space="preserve"> PAGEREF _Toc224650123 \h </w:instrText>
        </w:r>
        <w:r w:rsidRPr="001340DB">
          <w:rPr>
            <w:rFonts w:ascii="Times New Roman" w:hAnsi="Times New Roman"/>
            <w:noProof/>
            <w:webHidden/>
            <w:sz w:val="22"/>
            <w:szCs w:val="22"/>
          </w:rPr>
        </w:r>
        <w:r w:rsidRPr="001340DB">
          <w:rPr>
            <w:rFonts w:ascii="Times New Roman" w:hAnsi="Times New Roman"/>
            <w:noProof/>
            <w:webHidden/>
            <w:sz w:val="22"/>
            <w:szCs w:val="22"/>
          </w:rPr>
          <w:fldChar w:fldCharType="separate"/>
        </w:r>
        <w:r w:rsidRPr="001340DB">
          <w:rPr>
            <w:rFonts w:ascii="Times New Roman" w:hAnsi="Times New Roman"/>
            <w:noProof/>
            <w:webHidden/>
            <w:sz w:val="22"/>
            <w:szCs w:val="22"/>
          </w:rPr>
          <w:t>6</w:t>
        </w:r>
        <w:r w:rsidRPr="001340DB">
          <w:rPr>
            <w:rFonts w:ascii="Times New Roman" w:hAnsi="Times New Roman"/>
            <w:noProof/>
            <w:webHidden/>
            <w:sz w:val="22"/>
            <w:szCs w:val="22"/>
          </w:rPr>
          <w:fldChar w:fldCharType="end"/>
        </w:r>
      </w:hyperlink>
    </w:p>
    <w:p w14:paraId="76C894AA" w14:textId="77777777" w:rsidR="001839EA" w:rsidRPr="001340DB" w:rsidRDefault="001839EA">
      <w:pPr>
        <w:pStyle w:val="TM1"/>
        <w:tabs>
          <w:tab w:val="right" w:leader="dot" w:pos="9394"/>
        </w:tabs>
        <w:rPr>
          <w:rFonts w:ascii="Times New Roman" w:hAnsi="Times New Roman"/>
          <w:noProof/>
          <w:kern w:val="2"/>
          <w:sz w:val="22"/>
          <w:szCs w:val="22"/>
        </w:rPr>
      </w:pPr>
      <w:hyperlink w:anchor="_Toc224650124" w:history="1">
        <w:r w:rsidRPr="001340DB">
          <w:rPr>
            <w:rStyle w:val="Lienhypertexte"/>
            <w:rFonts w:ascii="Times New Roman" w:hAnsi="Times New Roman"/>
            <w:noProof/>
            <w:sz w:val="22"/>
            <w:szCs w:val="22"/>
          </w:rPr>
          <w:t>VII – La sécurisation des parcours professionnels</w:t>
        </w:r>
        <w:r w:rsidRPr="001340DB">
          <w:rPr>
            <w:rFonts w:ascii="Times New Roman" w:hAnsi="Times New Roman"/>
            <w:noProof/>
            <w:webHidden/>
            <w:sz w:val="22"/>
            <w:szCs w:val="22"/>
          </w:rPr>
          <w:tab/>
        </w:r>
        <w:r w:rsidRPr="001340DB">
          <w:rPr>
            <w:rFonts w:ascii="Times New Roman" w:hAnsi="Times New Roman"/>
            <w:noProof/>
            <w:webHidden/>
            <w:sz w:val="22"/>
            <w:szCs w:val="22"/>
          </w:rPr>
          <w:fldChar w:fldCharType="begin"/>
        </w:r>
        <w:r w:rsidRPr="001340DB">
          <w:rPr>
            <w:rFonts w:ascii="Times New Roman" w:hAnsi="Times New Roman"/>
            <w:noProof/>
            <w:webHidden/>
            <w:sz w:val="22"/>
            <w:szCs w:val="22"/>
          </w:rPr>
          <w:instrText xml:space="preserve"> PAGEREF _Toc224650124 \h </w:instrText>
        </w:r>
        <w:r w:rsidRPr="001340DB">
          <w:rPr>
            <w:rFonts w:ascii="Times New Roman" w:hAnsi="Times New Roman"/>
            <w:noProof/>
            <w:webHidden/>
            <w:sz w:val="22"/>
            <w:szCs w:val="22"/>
          </w:rPr>
        </w:r>
        <w:r w:rsidRPr="001340DB">
          <w:rPr>
            <w:rFonts w:ascii="Times New Roman" w:hAnsi="Times New Roman"/>
            <w:noProof/>
            <w:webHidden/>
            <w:sz w:val="22"/>
            <w:szCs w:val="22"/>
          </w:rPr>
          <w:fldChar w:fldCharType="separate"/>
        </w:r>
        <w:r w:rsidRPr="001340DB">
          <w:rPr>
            <w:rFonts w:ascii="Times New Roman" w:hAnsi="Times New Roman"/>
            <w:noProof/>
            <w:webHidden/>
            <w:sz w:val="22"/>
            <w:szCs w:val="22"/>
          </w:rPr>
          <w:t>6</w:t>
        </w:r>
        <w:r w:rsidRPr="001340DB">
          <w:rPr>
            <w:rFonts w:ascii="Times New Roman" w:hAnsi="Times New Roman"/>
            <w:noProof/>
            <w:webHidden/>
            <w:sz w:val="22"/>
            <w:szCs w:val="22"/>
          </w:rPr>
          <w:fldChar w:fldCharType="end"/>
        </w:r>
      </w:hyperlink>
    </w:p>
    <w:p w14:paraId="07FC4023" w14:textId="77777777" w:rsidR="001839EA" w:rsidRPr="001340DB" w:rsidRDefault="001839EA">
      <w:pPr>
        <w:pStyle w:val="TM2"/>
        <w:tabs>
          <w:tab w:val="right" w:leader="dot" w:pos="9394"/>
        </w:tabs>
        <w:rPr>
          <w:rFonts w:ascii="Times New Roman" w:hAnsi="Times New Roman"/>
          <w:noProof/>
          <w:kern w:val="2"/>
          <w:sz w:val="22"/>
          <w:szCs w:val="22"/>
        </w:rPr>
      </w:pPr>
      <w:hyperlink w:anchor="_Toc224650125" w:history="1">
        <w:r w:rsidRPr="001340DB">
          <w:rPr>
            <w:rStyle w:val="Lienhypertexte"/>
            <w:rFonts w:ascii="Times New Roman" w:hAnsi="Times New Roman"/>
            <w:noProof/>
            <w:sz w:val="22"/>
            <w:szCs w:val="22"/>
          </w:rPr>
          <w:t>1) L’entretien individuel annuel</w:t>
        </w:r>
        <w:r w:rsidRPr="001340DB">
          <w:rPr>
            <w:rFonts w:ascii="Times New Roman" w:hAnsi="Times New Roman"/>
            <w:noProof/>
            <w:webHidden/>
            <w:sz w:val="22"/>
            <w:szCs w:val="22"/>
          </w:rPr>
          <w:tab/>
        </w:r>
        <w:r w:rsidRPr="001340DB">
          <w:rPr>
            <w:rFonts w:ascii="Times New Roman" w:hAnsi="Times New Roman"/>
            <w:noProof/>
            <w:webHidden/>
            <w:sz w:val="22"/>
            <w:szCs w:val="22"/>
          </w:rPr>
          <w:fldChar w:fldCharType="begin"/>
        </w:r>
        <w:r w:rsidRPr="001340DB">
          <w:rPr>
            <w:rFonts w:ascii="Times New Roman" w:hAnsi="Times New Roman"/>
            <w:noProof/>
            <w:webHidden/>
            <w:sz w:val="22"/>
            <w:szCs w:val="22"/>
          </w:rPr>
          <w:instrText xml:space="preserve"> PAGEREF _Toc224650125 \h </w:instrText>
        </w:r>
        <w:r w:rsidRPr="001340DB">
          <w:rPr>
            <w:rFonts w:ascii="Times New Roman" w:hAnsi="Times New Roman"/>
            <w:noProof/>
            <w:webHidden/>
            <w:sz w:val="22"/>
            <w:szCs w:val="22"/>
          </w:rPr>
        </w:r>
        <w:r w:rsidRPr="001340DB">
          <w:rPr>
            <w:rFonts w:ascii="Times New Roman" w:hAnsi="Times New Roman"/>
            <w:noProof/>
            <w:webHidden/>
            <w:sz w:val="22"/>
            <w:szCs w:val="22"/>
          </w:rPr>
          <w:fldChar w:fldCharType="separate"/>
        </w:r>
        <w:r w:rsidRPr="001340DB">
          <w:rPr>
            <w:rFonts w:ascii="Times New Roman" w:hAnsi="Times New Roman"/>
            <w:noProof/>
            <w:webHidden/>
            <w:sz w:val="22"/>
            <w:szCs w:val="22"/>
          </w:rPr>
          <w:t>6</w:t>
        </w:r>
        <w:r w:rsidRPr="001340DB">
          <w:rPr>
            <w:rFonts w:ascii="Times New Roman" w:hAnsi="Times New Roman"/>
            <w:noProof/>
            <w:webHidden/>
            <w:sz w:val="22"/>
            <w:szCs w:val="22"/>
          </w:rPr>
          <w:fldChar w:fldCharType="end"/>
        </w:r>
      </w:hyperlink>
    </w:p>
    <w:p w14:paraId="73353449" w14:textId="77777777" w:rsidR="001839EA" w:rsidRPr="001340DB" w:rsidRDefault="001839EA">
      <w:pPr>
        <w:pStyle w:val="TM2"/>
        <w:tabs>
          <w:tab w:val="right" w:leader="dot" w:pos="9394"/>
        </w:tabs>
        <w:rPr>
          <w:rFonts w:ascii="Times New Roman" w:hAnsi="Times New Roman"/>
          <w:noProof/>
          <w:kern w:val="2"/>
          <w:sz w:val="22"/>
          <w:szCs w:val="22"/>
        </w:rPr>
      </w:pPr>
      <w:hyperlink w:anchor="_Toc224650126" w:history="1">
        <w:r w:rsidRPr="001340DB">
          <w:rPr>
            <w:rStyle w:val="Lienhypertexte"/>
            <w:rFonts w:ascii="Times New Roman" w:hAnsi="Times New Roman"/>
            <w:noProof/>
            <w:sz w:val="22"/>
            <w:szCs w:val="22"/>
          </w:rPr>
          <w:t>2) L’entretien de parcours professionnel (EPP)</w:t>
        </w:r>
        <w:r w:rsidRPr="001340DB">
          <w:rPr>
            <w:rFonts w:ascii="Times New Roman" w:hAnsi="Times New Roman"/>
            <w:noProof/>
            <w:webHidden/>
            <w:sz w:val="22"/>
            <w:szCs w:val="22"/>
          </w:rPr>
          <w:tab/>
        </w:r>
        <w:r w:rsidRPr="001340DB">
          <w:rPr>
            <w:rFonts w:ascii="Times New Roman" w:hAnsi="Times New Roman"/>
            <w:noProof/>
            <w:webHidden/>
            <w:sz w:val="22"/>
            <w:szCs w:val="22"/>
          </w:rPr>
          <w:fldChar w:fldCharType="begin"/>
        </w:r>
        <w:r w:rsidRPr="001340DB">
          <w:rPr>
            <w:rFonts w:ascii="Times New Roman" w:hAnsi="Times New Roman"/>
            <w:noProof/>
            <w:webHidden/>
            <w:sz w:val="22"/>
            <w:szCs w:val="22"/>
          </w:rPr>
          <w:instrText xml:space="preserve"> PAGEREF _Toc224650126 \h </w:instrText>
        </w:r>
        <w:r w:rsidRPr="001340DB">
          <w:rPr>
            <w:rFonts w:ascii="Times New Roman" w:hAnsi="Times New Roman"/>
            <w:noProof/>
            <w:webHidden/>
            <w:sz w:val="22"/>
            <w:szCs w:val="22"/>
          </w:rPr>
        </w:r>
        <w:r w:rsidRPr="001340DB">
          <w:rPr>
            <w:rFonts w:ascii="Times New Roman" w:hAnsi="Times New Roman"/>
            <w:noProof/>
            <w:webHidden/>
            <w:sz w:val="22"/>
            <w:szCs w:val="22"/>
          </w:rPr>
          <w:fldChar w:fldCharType="separate"/>
        </w:r>
        <w:r w:rsidRPr="001340DB">
          <w:rPr>
            <w:rFonts w:ascii="Times New Roman" w:hAnsi="Times New Roman"/>
            <w:noProof/>
            <w:webHidden/>
            <w:sz w:val="22"/>
            <w:szCs w:val="22"/>
          </w:rPr>
          <w:t>6</w:t>
        </w:r>
        <w:r w:rsidRPr="001340DB">
          <w:rPr>
            <w:rFonts w:ascii="Times New Roman" w:hAnsi="Times New Roman"/>
            <w:noProof/>
            <w:webHidden/>
            <w:sz w:val="22"/>
            <w:szCs w:val="22"/>
          </w:rPr>
          <w:fldChar w:fldCharType="end"/>
        </w:r>
      </w:hyperlink>
    </w:p>
    <w:p w14:paraId="5B23CFDA" w14:textId="77777777" w:rsidR="001839EA" w:rsidRPr="001340DB" w:rsidRDefault="001839EA">
      <w:pPr>
        <w:pStyle w:val="TM2"/>
        <w:tabs>
          <w:tab w:val="right" w:leader="dot" w:pos="9394"/>
        </w:tabs>
        <w:rPr>
          <w:rFonts w:ascii="Times New Roman" w:hAnsi="Times New Roman"/>
          <w:noProof/>
          <w:kern w:val="2"/>
          <w:sz w:val="22"/>
          <w:szCs w:val="22"/>
        </w:rPr>
      </w:pPr>
      <w:hyperlink w:anchor="_Toc224650127" w:history="1">
        <w:r w:rsidRPr="001340DB">
          <w:rPr>
            <w:rStyle w:val="Lienhypertexte"/>
            <w:rFonts w:ascii="Times New Roman" w:hAnsi="Times New Roman"/>
            <w:noProof/>
            <w:sz w:val="22"/>
            <w:szCs w:val="22"/>
          </w:rPr>
          <w:t>3) L’entretien de fin de carrière</w:t>
        </w:r>
        <w:r w:rsidRPr="001340DB">
          <w:rPr>
            <w:rFonts w:ascii="Times New Roman" w:hAnsi="Times New Roman"/>
            <w:noProof/>
            <w:webHidden/>
            <w:sz w:val="22"/>
            <w:szCs w:val="22"/>
          </w:rPr>
          <w:tab/>
        </w:r>
        <w:r w:rsidRPr="001340DB">
          <w:rPr>
            <w:rFonts w:ascii="Times New Roman" w:hAnsi="Times New Roman"/>
            <w:noProof/>
            <w:webHidden/>
            <w:sz w:val="22"/>
            <w:szCs w:val="22"/>
          </w:rPr>
          <w:fldChar w:fldCharType="begin"/>
        </w:r>
        <w:r w:rsidRPr="001340DB">
          <w:rPr>
            <w:rFonts w:ascii="Times New Roman" w:hAnsi="Times New Roman"/>
            <w:noProof/>
            <w:webHidden/>
            <w:sz w:val="22"/>
            <w:szCs w:val="22"/>
          </w:rPr>
          <w:instrText xml:space="preserve"> PAGEREF _Toc224650127 \h </w:instrText>
        </w:r>
        <w:r w:rsidRPr="001340DB">
          <w:rPr>
            <w:rFonts w:ascii="Times New Roman" w:hAnsi="Times New Roman"/>
            <w:noProof/>
            <w:webHidden/>
            <w:sz w:val="22"/>
            <w:szCs w:val="22"/>
          </w:rPr>
        </w:r>
        <w:r w:rsidRPr="001340DB">
          <w:rPr>
            <w:rFonts w:ascii="Times New Roman" w:hAnsi="Times New Roman"/>
            <w:noProof/>
            <w:webHidden/>
            <w:sz w:val="22"/>
            <w:szCs w:val="22"/>
          </w:rPr>
          <w:fldChar w:fldCharType="separate"/>
        </w:r>
        <w:r w:rsidRPr="001340DB">
          <w:rPr>
            <w:rFonts w:ascii="Times New Roman" w:hAnsi="Times New Roman"/>
            <w:noProof/>
            <w:webHidden/>
            <w:sz w:val="22"/>
            <w:szCs w:val="22"/>
          </w:rPr>
          <w:t>7</w:t>
        </w:r>
        <w:r w:rsidRPr="001340DB">
          <w:rPr>
            <w:rFonts w:ascii="Times New Roman" w:hAnsi="Times New Roman"/>
            <w:noProof/>
            <w:webHidden/>
            <w:sz w:val="22"/>
            <w:szCs w:val="22"/>
          </w:rPr>
          <w:fldChar w:fldCharType="end"/>
        </w:r>
      </w:hyperlink>
    </w:p>
    <w:p w14:paraId="07E9B770" w14:textId="77777777" w:rsidR="001839EA" w:rsidRPr="001340DB" w:rsidRDefault="001839EA">
      <w:pPr>
        <w:pStyle w:val="TM1"/>
        <w:tabs>
          <w:tab w:val="right" w:leader="dot" w:pos="9394"/>
        </w:tabs>
        <w:rPr>
          <w:rFonts w:ascii="Times New Roman" w:hAnsi="Times New Roman"/>
          <w:noProof/>
          <w:kern w:val="2"/>
          <w:sz w:val="22"/>
          <w:szCs w:val="22"/>
        </w:rPr>
      </w:pPr>
      <w:hyperlink w:anchor="_Toc224650128" w:history="1">
        <w:r w:rsidRPr="001340DB">
          <w:rPr>
            <w:rStyle w:val="Lienhypertexte"/>
            <w:rFonts w:ascii="Times New Roman" w:hAnsi="Times New Roman"/>
            <w:noProof/>
            <w:sz w:val="22"/>
            <w:szCs w:val="22"/>
          </w:rPr>
          <w:t>VIII – Les perspectives de recours aux différents contrats de travail</w:t>
        </w:r>
        <w:r w:rsidRPr="001340DB">
          <w:rPr>
            <w:rFonts w:ascii="Times New Roman" w:hAnsi="Times New Roman"/>
            <w:noProof/>
            <w:webHidden/>
            <w:sz w:val="22"/>
            <w:szCs w:val="22"/>
          </w:rPr>
          <w:tab/>
        </w:r>
        <w:r w:rsidRPr="001340DB">
          <w:rPr>
            <w:rFonts w:ascii="Times New Roman" w:hAnsi="Times New Roman"/>
            <w:noProof/>
            <w:webHidden/>
            <w:sz w:val="22"/>
            <w:szCs w:val="22"/>
          </w:rPr>
          <w:fldChar w:fldCharType="begin"/>
        </w:r>
        <w:r w:rsidRPr="001340DB">
          <w:rPr>
            <w:rFonts w:ascii="Times New Roman" w:hAnsi="Times New Roman"/>
            <w:noProof/>
            <w:webHidden/>
            <w:sz w:val="22"/>
            <w:szCs w:val="22"/>
          </w:rPr>
          <w:instrText xml:space="preserve"> PAGEREF _Toc224650128 \h </w:instrText>
        </w:r>
        <w:r w:rsidRPr="001340DB">
          <w:rPr>
            <w:rFonts w:ascii="Times New Roman" w:hAnsi="Times New Roman"/>
            <w:noProof/>
            <w:webHidden/>
            <w:sz w:val="22"/>
            <w:szCs w:val="22"/>
          </w:rPr>
        </w:r>
        <w:r w:rsidRPr="001340DB">
          <w:rPr>
            <w:rFonts w:ascii="Times New Roman" w:hAnsi="Times New Roman"/>
            <w:noProof/>
            <w:webHidden/>
            <w:sz w:val="22"/>
            <w:szCs w:val="22"/>
          </w:rPr>
          <w:fldChar w:fldCharType="separate"/>
        </w:r>
        <w:r w:rsidRPr="001340DB">
          <w:rPr>
            <w:rFonts w:ascii="Times New Roman" w:hAnsi="Times New Roman"/>
            <w:noProof/>
            <w:webHidden/>
            <w:sz w:val="22"/>
            <w:szCs w:val="22"/>
          </w:rPr>
          <w:t>7</w:t>
        </w:r>
        <w:r w:rsidRPr="001340DB">
          <w:rPr>
            <w:rFonts w:ascii="Times New Roman" w:hAnsi="Times New Roman"/>
            <w:noProof/>
            <w:webHidden/>
            <w:sz w:val="22"/>
            <w:szCs w:val="22"/>
          </w:rPr>
          <w:fldChar w:fldCharType="end"/>
        </w:r>
      </w:hyperlink>
    </w:p>
    <w:p w14:paraId="2C2F03FA" w14:textId="77777777" w:rsidR="001839EA" w:rsidRPr="001340DB" w:rsidRDefault="001839EA">
      <w:pPr>
        <w:pStyle w:val="TM1"/>
        <w:tabs>
          <w:tab w:val="right" w:leader="dot" w:pos="9394"/>
        </w:tabs>
        <w:rPr>
          <w:rFonts w:ascii="Times New Roman" w:hAnsi="Times New Roman"/>
          <w:noProof/>
          <w:kern w:val="2"/>
          <w:sz w:val="22"/>
          <w:szCs w:val="22"/>
        </w:rPr>
      </w:pPr>
      <w:hyperlink w:anchor="_Toc224650129" w:history="1">
        <w:r w:rsidRPr="001340DB">
          <w:rPr>
            <w:rStyle w:val="Lienhypertexte"/>
            <w:rFonts w:ascii="Times New Roman" w:hAnsi="Times New Roman"/>
            <w:noProof/>
            <w:sz w:val="22"/>
            <w:szCs w:val="22"/>
          </w:rPr>
          <w:t>IX – La formation</w:t>
        </w:r>
        <w:r w:rsidRPr="001340DB">
          <w:rPr>
            <w:rFonts w:ascii="Times New Roman" w:hAnsi="Times New Roman"/>
            <w:noProof/>
            <w:webHidden/>
            <w:sz w:val="22"/>
            <w:szCs w:val="22"/>
          </w:rPr>
          <w:tab/>
        </w:r>
        <w:r w:rsidRPr="001340DB">
          <w:rPr>
            <w:rFonts w:ascii="Times New Roman" w:hAnsi="Times New Roman"/>
            <w:noProof/>
            <w:webHidden/>
            <w:sz w:val="22"/>
            <w:szCs w:val="22"/>
          </w:rPr>
          <w:fldChar w:fldCharType="begin"/>
        </w:r>
        <w:r w:rsidRPr="001340DB">
          <w:rPr>
            <w:rFonts w:ascii="Times New Roman" w:hAnsi="Times New Roman"/>
            <w:noProof/>
            <w:webHidden/>
            <w:sz w:val="22"/>
            <w:szCs w:val="22"/>
          </w:rPr>
          <w:instrText xml:space="preserve"> PAGEREF _Toc224650129 \h </w:instrText>
        </w:r>
        <w:r w:rsidRPr="001340DB">
          <w:rPr>
            <w:rFonts w:ascii="Times New Roman" w:hAnsi="Times New Roman"/>
            <w:noProof/>
            <w:webHidden/>
            <w:sz w:val="22"/>
            <w:szCs w:val="22"/>
          </w:rPr>
        </w:r>
        <w:r w:rsidRPr="001340DB">
          <w:rPr>
            <w:rFonts w:ascii="Times New Roman" w:hAnsi="Times New Roman"/>
            <w:noProof/>
            <w:webHidden/>
            <w:sz w:val="22"/>
            <w:szCs w:val="22"/>
          </w:rPr>
          <w:fldChar w:fldCharType="separate"/>
        </w:r>
        <w:r w:rsidRPr="001340DB">
          <w:rPr>
            <w:rFonts w:ascii="Times New Roman" w:hAnsi="Times New Roman"/>
            <w:noProof/>
            <w:webHidden/>
            <w:sz w:val="22"/>
            <w:szCs w:val="22"/>
          </w:rPr>
          <w:t>7</w:t>
        </w:r>
        <w:r w:rsidRPr="001340DB">
          <w:rPr>
            <w:rFonts w:ascii="Times New Roman" w:hAnsi="Times New Roman"/>
            <w:noProof/>
            <w:webHidden/>
            <w:sz w:val="22"/>
            <w:szCs w:val="22"/>
          </w:rPr>
          <w:fldChar w:fldCharType="end"/>
        </w:r>
      </w:hyperlink>
    </w:p>
    <w:p w14:paraId="22B861D1" w14:textId="77777777" w:rsidR="001839EA" w:rsidRPr="001340DB" w:rsidRDefault="001839EA">
      <w:pPr>
        <w:pStyle w:val="TM2"/>
        <w:tabs>
          <w:tab w:val="right" w:leader="dot" w:pos="9394"/>
        </w:tabs>
        <w:rPr>
          <w:rFonts w:ascii="Times New Roman" w:hAnsi="Times New Roman"/>
          <w:noProof/>
          <w:kern w:val="2"/>
          <w:sz w:val="22"/>
          <w:szCs w:val="22"/>
        </w:rPr>
      </w:pPr>
      <w:hyperlink w:anchor="_Toc224650130" w:history="1">
        <w:r w:rsidRPr="001340DB">
          <w:rPr>
            <w:rStyle w:val="Lienhypertexte"/>
            <w:rFonts w:ascii="Times New Roman" w:hAnsi="Times New Roman"/>
            <w:noProof/>
            <w:sz w:val="22"/>
            <w:szCs w:val="22"/>
          </w:rPr>
          <w:t>1) L’accès à la formation</w:t>
        </w:r>
        <w:r w:rsidRPr="001340DB">
          <w:rPr>
            <w:rFonts w:ascii="Times New Roman" w:hAnsi="Times New Roman"/>
            <w:noProof/>
            <w:webHidden/>
            <w:sz w:val="22"/>
            <w:szCs w:val="22"/>
          </w:rPr>
          <w:tab/>
        </w:r>
        <w:r w:rsidRPr="001340DB">
          <w:rPr>
            <w:rFonts w:ascii="Times New Roman" w:hAnsi="Times New Roman"/>
            <w:noProof/>
            <w:webHidden/>
            <w:sz w:val="22"/>
            <w:szCs w:val="22"/>
          </w:rPr>
          <w:fldChar w:fldCharType="begin"/>
        </w:r>
        <w:r w:rsidRPr="001340DB">
          <w:rPr>
            <w:rFonts w:ascii="Times New Roman" w:hAnsi="Times New Roman"/>
            <w:noProof/>
            <w:webHidden/>
            <w:sz w:val="22"/>
            <w:szCs w:val="22"/>
          </w:rPr>
          <w:instrText xml:space="preserve"> PAGEREF _Toc224650130 \h </w:instrText>
        </w:r>
        <w:r w:rsidRPr="001340DB">
          <w:rPr>
            <w:rFonts w:ascii="Times New Roman" w:hAnsi="Times New Roman"/>
            <w:noProof/>
            <w:webHidden/>
            <w:sz w:val="22"/>
            <w:szCs w:val="22"/>
          </w:rPr>
        </w:r>
        <w:r w:rsidRPr="001340DB">
          <w:rPr>
            <w:rFonts w:ascii="Times New Roman" w:hAnsi="Times New Roman"/>
            <w:noProof/>
            <w:webHidden/>
            <w:sz w:val="22"/>
            <w:szCs w:val="22"/>
          </w:rPr>
          <w:fldChar w:fldCharType="separate"/>
        </w:r>
        <w:r w:rsidRPr="001340DB">
          <w:rPr>
            <w:rFonts w:ascii="Times New Roman" w:hAnsi="Times New Roman"/>
            <w:noProof/>
            <w:webHidden/>
            <w:sz w:val="22"/>
            <w:szCs w:val="22"/>
          </w:rPr>
          <w:t>7</w:t>
        </w:r>
        <w:r w:rsidRPr="001340DB">
          <w:rPr>
            <w:rFonts w:ascii="Times New Roman" w:hAnsi="Times New Roman"/>
            <w:noProof/>
            <w:webHidden/>
            <w:sz w:val="22"/>
            <w:szCs w:val="22"/>
          </w:rPr>
          <w:fldChar w:fldCharType="end"/>
        </w:r>
      </w:hyperlink>
    </w:p>
    <w:p w14:paraId="168D5A28" w14:textId="77777777" w:rsidR="001839EA" w:rsidRPr="001340DB" w:rsidRDefault="001839EA">
      <w:pPr>
        <w:pStyle w:val="TM2"/>
        <w:tabs>
          <w:tab w:val="right" w:leader="dot" w:pos="9394"/>
        </w:tabs>
        <w:rPr>
          <w:rFonts w:ascii="Times New Roman" w:hAnsi="Times New Roman"/>
          <w:noProof/>
          <w:kern w:val="2"/>
          <w:sz w:val="22"/>
          <w:szCs w:val="22"/>
        </w:rPr>
      </w:pPr>
      <w:hyperlink w:anchor="_Toc224650131" w:history="1">
        <w:r w:rsidRPr="001340DB">
          <w:rPr>
            <w:rStyle w:val="Lienhypertexte"/>
            <w:rFonts w:ascii="Times New Roman" w:hAnsi="Times New Roman"/>
            <w:noProof/>
            <w:sz w:val="22"/>
            <w:szCs w:val="22"/>
          </w:rPr>
          <w:t>2) Les acteurs</w:t>
        </w:r>
        <w:r w:rsidRPr="001340DB">
          <w:rPr>
            <w:rFonts w:ascii="Times New Roman" w:hAnsi="Times New Roman"/>
            <w:noProof/>
            <w:webHidden/>
            <w:sz w:val="22"/>
            <w:szCs w:val="22"/>
          </w:rPr>
          <w:tab/>
        </w:r>
        <w:r w:rsidRPr="001340DB">
          <w:rPr>
            <w:rFonts w:ascii="Times New Roman" w:hAnsi="Times New Roman"/>
            <w:noProof/>
            <w:webHidden/>
            <w:sz w:val="22"/>
            <w:szCs w:val="22"/>
          </w:rPr>
          <w:fldChar w:fldCharType="begin"/>
        </w:r>
        <w:r w:rsidRPr="001340DB">
          <w:rPr>
            <w:rFonts w:ascii="Times New Roman" w:hAnsi="Times New Roman"/>
            <w:noProof/>
            <w:webHidden/>
            <w:sz w:val="22"/>
            <w:szCs w:val="22"/>
          </w:rPr>
          <w:instrText xml:space="preserve"> PAGEREF _Toc224650131 \h </w:instrText>
        </w:r>
        <w:r w:rsidRPr="001340DB">
          <w:rPr>
            <w:rFonts w:ascii="Times New Roman" w:hAnsi="Times New Roman"/>
            <w:noProof/>
            <w:webHidden/>
            <w:sz w:val="22"/>
            <w:szCs w:val="22"/>
          </w:rPr>
        </w:r>
        <w:r w:rsidRPr="001340DB">
          <w:rPr>
            <w:rFonts w:ascii="Times New Roman" w:hAnsi="Times New Roman"/>
            <w:noProof/>
            <w:webHidden/>
            <w:sz w:val="22"/>
            <w:szCs w:val="22"/>
          </w:rPr>
          <w:fldChar w:fldCharType="separate"/>
        </w:r>
        <w:r w:rsidRPr="001340DB">
          <w:rPr>
            <w:rFonts w:ascii="Times New Roman" w:hAnsi="Times New Roman"/>
            <w:noProof/>
            <w:webHidden/>
            <w:sz w:val="22"/>
            <w:szCs w:val="22"/>
          </w:rPr>
          <w:t>8</w:t>
        </w:r>
        <w:r w:rsidRPr="001340DB">
          <w:rPr>
            <w:rFonts w:ascii="Times New Roman" w:hAnsi="Times New Roman"/>
            <w:noProof/>
            <w:webHidden/>
            <w:sz w:val="22"/>
            <w:szCs w:val="22"/>
          </w:rPr>
          <w:fldChar w:fldCharType="end"/>
        </w:r>
      </w:hyperlink>
    </w:p>
    <w:p w14:paraId="47C87218" w14:textId="77777777" w:rsidR="001839EA" w:rsidRPr="001340DB" w:rsidRDefault="001839EA">
      <w:pPr>
        <w:pStyle w:val="TM2"/>
        <w:tabs>
          <w:tab w:val="right" w:leader="dot" w:pos="9394"/>
        </w:tabs>
        <w:rPr>
          <w:rFonts w:ascii="Times New Roman" w:hAnsi="Times New Roman"/>
          <w:noProof/>
          <w:kern w:val="2"/>
          <w:sz w:val="22"/>
          <w:szCs w:val="22"/>
        </w:rPr>
      </w:pPr>
      <w:hyperlink w:anchor="_Toc224650132" w:history="1">
        <w:r w:rsidRPr="001340DB">
          <w:rPr>
            <w:rStyle w:val="Lienhypertexte"/>
            <w:rFonts w:ascii="Times New Roman" w:hAnsi="Times New Roman"/>
            <w:noProof/>
            <w:sz w:val="22"/>
            <w:szCs w:val="22"/>
          </w:rPr>
          <w:t>2) Le Plan de formation</w:t>
        </w:r>
        <w:r w:rsidRPr="001340DB">
          <w:rPr>
            <w:rFonts w:ascii="Times New Roman" w:hAnsi="Times New Roman"/>
            <w:noProof/>
            <w:webHidden/>
            <w:sz w:val="22"/>
            <w:szCs w:val="22"/>
          </w:rPr>
          <w:tab/>
        </w:r>
        <w:r w:rsidRPr="001340DB">
          <w:rPr>
            <w:rFonts w:ascii="Times New Roman" w:hAnsi="Times New Roman"/>
            <w:noProof/>
            <w:webHidden/>
            <w:sz w:val="22"/>
            <w:szCs w:val="22"/>
          </w:rPr>
          <w:fldChar w:fldCharType="begin"/>
        </w:r>
        <w:r w:rsidRPr="001340DB">
          <w:rPr>
            <w:rFonts w:ascii="Times New Roman" w:hAnsi="Times New Roman"/>
            <w:noProof/>
            <w:webHidden/>
            <w:sz w:val="22"/>
            <w:szCs w:val="22"/>
          </w:rPr>
          <w:instrText xml:space="preserve"> PAGEREF _Toc224650132 \h </w:instrText>
        </w:r>
        <w:r w:rsidRPr="001340DB">
          <w:rPr>
            <w:rFonts w:ascii="Times New Roman" w:hAnsi="Times New Roman"/>
            <w:noProof/>
            <w:webHidden/>
            <w:sz w:val="22"/>
            <w:szCs w:val="22"/>
          </w:rPr>
        </w:r>
        <w:r w:rsidRPr="001340DB">
          <w:rPr>
            <w:rFonts w:ascii="Times New Roman" w:hAnsi="Times New Roman"/>
            <w:noProof/>
            <w:webHidden/>
            <w:sz w:val="22"/>
            <w:szCs w:val="22"/>
          </w:rPr>
          <w:fldChar w:fldCharType="separate"/>
        </w:r>
        <w:r w:rsidRPr="001340DB">
          <w:rPr>
            <w:rFonts w:ascii="Times New Roman" w:hAnsi="Times New Roman"/>
            <w:noProof/>
            <w:webHidden/>
            <w:sz w:val="22"/>
            <w:szCs w:val="22"/>
          </w:rPr>
          <w:t>8</w:t>
        </w:r>
        <w:r w:rsidRPr="001340DB">
          <w:rPr>
            <w:rFonts w:ascii="Times New Roman" w:hAnsi="Times New Roman"/>
            <w:noProof/>
            <w:webHidden/>
            <w:sz w:val="22"/>
            <w:szCs w:val="22"/>
          </w:rPr>
          <w:fldChar w:fldCharType="end"/>
        </w:r>
      </w:hyperlink>
    </w:p>
    <w:p w14:paraId="6FCDDA15" w14:textId="77777777" w:rsidR="001839EA" w:rsidRPr="001340DB" w:rsidRDefault="001839EA">
      <w:pPr>
        <w:pStyle w:val="TM2"/>
        <w:tabs>
          <w:tab w:val="right" w:leader="dot" w:pos="9394"/>
        </w:tabs>
        <w:rPr>
          <w:rFonts w:ascii="Times New Roman" w:hAnsi="Times New Roman"/>
          <w:noProof/>
          <w:kern w:val="2"/>
          <w:sz w:val="22"/>
          <w:szCs w:val="22"/>
        </w:rPr>
      </w:pPr>
      <w:hyperlink w:anchor="_Toc224650133" w:history="1">
        <w:r w:rsidRPr="001340DB">
          <w:rPr>
            <w:rStyle w:val="Lienhypertexte"/>
            <w:rFonts w:ascii="Times New Roman" w:hAnsi="Times New Roman"/>
            <w:noProof/>
            <w:sz w:val="22"/>
            <w:szCs w:val="22"/>
          </w:rPr>
          <w:t>2) La prise en compte des métiers sensibles</w:t>
        </w:r>
        <w:r w:rsidRPr="001340DB">
          <w:rPr>
            <w:rFonts w:ascii="Times New Roman" w:hAnsi="Times New Roman"/>
            <w:noProof/>
            <w:webHidden/>
            <w:sz w:val="22"/>
            <w:szCs w:val="22"/>
          </w:rPr>
          <w:tab/>
        </w:r>
        <w:r w:rsidRPr="001340DB">
          <w:rPr>
            <w:rFonts w:ascii="Times New Roman" w:hAnsi="Times New Roman"/>
            <w:noProof/>
            <w:webHidden/>
            <w:sz w:val="22"/>
            <w:szCs w:val="22"/>
          </w:rPr>
          <w:fldChar w:fldCharType="begin"/>
        </w:r>
        <w:r w:rsidRPr="001340DB">
          <w:rPr>
            <w:rFonts w:ascii="Times New Roman" w:hAnsi="Times New Roman"/>
            <w:noProof/>
            <w:webHidden/>
            <w:sz w:val="22"/>
            <w:szCs w:val="22"/>
          </w:rPr>
          <w:instrText xml:space="preserve"> PAGEREF _Toc224650133 \h </w:instrText>
        </w:r>
        <w:r w:rsidRPr="001340DB">
          <w:rPr>
            <w:rFonts w:ascii="Times New Roman" w:hAnsi="Times New Roman"/>
            <w:noProof/>
            <w:webHidden/>
            <w:sz w:val="22"/>
            <w:szCs w:val="22"/>
          </w:rPr>
        </w:r>
        <w:r w:rsidRPr="001340DB">
          <w:rPr>
            <w:rFonts w:ascii="Times New Roman" w:hAnsi="Times New Roman"/>
            <w:noProof/>
            <w:webHidden/>
            <w:sz w:val="22"/>
            <w:szCs w:val="22"/>
          </w:rPr>
          <w:fldChar w:fldCharType="separate"/>
        </w:r>
        <w:r w:rsidRPr="001340DB">
          <w:rPr>
            <w:rFonts w:ascii="Times New Roman" w:hAnsi="Times New Roman"/>
            <w:noProof/>
            <w:webHidden/>
            <w:sz w:val="22"/>
            <w:szCs w:val="22"/>
          </w:rPr>
          <w:t>8</w:t>
        </w:r>
        <w:r w:rsidRPr="001340DB">
          <w:rPr>
            <w:rFonts w:ascii="Times New Roman" w:hAnsi="Times New Roman"/>
            <w:noProof/>
            <w:webHidden/>
            <w:sz w:val="22"/>
            <w:szCs w:val="22"/>
          </w:rPr>
          <w:fldChar w:fldCharType="end"/>
        </w:r>
      </w:hyperlink>
    </w:p>
    <w:p w14:paraId="47344FE4" w14:textId="77777777" w:rsidR="001839EA" w:rsidRPr="001340DB" w:rsidRDefault="001839EA">
      <w:pPr>
        <w:pStyle w:val="TM2"/>
        <w:tabs>
          <w:tab w:val="right" w:leader="dot" w:pos="9394"/>
        </w:tabs>
        <w:rPr>
          <w:rFonts w:ascii="Times New Roman" w:hAnsi="Times New Roman"/>
          <w:noProof/>
          <w:kern w:val="2"/>
          <w:sz w:val="22"/>
          <w:szCs w:val="22"/>
        </w:rPr>
      </w:pPr>
      <w:hyperlink w:anchor="_Toc224650134" w:history="1">
        <w:r w:rsidRPr="001340DB">
          <w:rPr>
            <w:rStyle w:val="Lienhypertexte"/>
            <w:rFonts w:ascii="Times New Roman" w:hAnsi="Times New Roman"/>
            <w:noProof/>
            <w:sz w:val="22"/>
            <w:szCs w:val="22"/>
            <w:lang w:val="en-GB"/>
          </w:rPr>
          <w:t>3) Le e-learning</w:t>
        </w:r>
        <w:r w:rsidRPr="001340DB">
          <w:rPr>
            <w:rFonts w:ascii="Times New Roman" w:hAnsi="Times New Roman"/>
            <w:noProof/>
            <w:webHidden/>
            <w:sz w:val="22"/>
            <w:szCs w:val="22"/>
          </w:rPr>
          <w:tab/>
        </w:r>
        <w:r w:rsidRPr="001340DB">
          <w:rPr>
            <w:rFonts w:ascii="Times New Roman" w:hAnsi="Times New Roman"/>
            <w:noProof/>
            <w:webHidden/>
            <w:sz w:val="22"/>
            <w:szCs w:val="22"/>
          </w:rPr>
          <w:fldChar w:fldCharType="begin"/>
        </w:r>
        <w:r w:rsidRPr="001340DB">
          <w:rPr>
            <w:rFonts w:ascii="Times New Roman" w:hAnsi="Times New Roman"/>
            <w:noProof/>
            <w:webHidden/>
            <w:sz w:val="22"/>
            <w:szCs w:val="22"/>
          </w:rPr>
          <w:instrText xml:space="preserve"> PAGEREF _Toc224650134 \h </w:instrText>
        </w:r>
        <w:r w:rsidRPr="001340DB">
          <w:rPr>
            <w:rFonts w:ascii="Times New Roman" w:hAnsi="Times New Roman"/>
            <w:noProof/>
            <w:webHidden/>
            <w:sz w:val="22"/>
            <w:szCs w:val="22"/>
          </w:rPr>
        </w:r>
        <w:r w:rsidRPr="001340DB">
          <w:rPr>
            <w:rFonts w:ascii="Times New Roman" w:hAnsi="Times New Roman"/>
            <w:noProof/>
            <w:webHidden/>
            <w:sz w:val="22"/>
            <w:szCs w:val="22"/>
          </w:rPr>
          <w:fldChar w:fldCharType="separate"/>
        </w:r>
        <w:r w:rsidRPr="001340DB">
          <w:rPr>
            <w:rFonts w:ascii="Times New Roman" w:hAnsi="Times New Roman"/>
            <w:noProof/>
            <w:webHidden/>
            <w:sz w:val="22"/>
            <w:szCs w:val="22"/>
          </w:rPr>
          <w:t>9</w:t>
        </w:r>
        <w:r w:rsidRPr="001340DB">
          <w:rPr>
            <w:rFonts w:ascii="Times New Roman" w:hAnsi="Times New Roman"/>
            <w:noProof/>
            <w:webHidden/>
            <w:sz w:val="22"/>
            <w:szCs w:val="22"/>
          </w:rPr>
          <w:fldChar w:fldCharType="end"/>
        </w:r>
      </w:hyperlink>
    </w:p>
    <w:p w14:paraId="3CE9A5D6" w14:textId="77777777" w:rsidR="001839EA" w:rsidRPr="001340DB" w:rsidRDefault="001839EA">
      <w:pPr>
        <w:pStyle w:val="TM2"/>
        <w:tabs>
          <w:tab w:val="right" w:leader="dot" w:pos="9394"/>
        </w:tabs>
        <w:rPr>
          <w:rFonts w:ascii="Times New Roman" w:hAnsi="Times New Roman"/>
          <w:noProof/>
          <w:kern w:val="2"/>
          <w:sz w:val="22"/>
          <w:szCs w:val="22"/>
        </w:rPr>
      </w:pPr>
      <w:hyperlink w:anchor="_Toc224650135" w:history="1">
        <w:r w:rsidRPr="001340DB">
          <w:rPr>
            <w:rStyle w:val="Lienhypertexte"/>
            <w:rFonts w:ascii="Times New Roman" w:hAnsi="Times New Roman"/>
            <w:noProof/>
            <w:sz w:val="22"/>
            <w:szCs w:val="22"/>
          </w:rPr>
          <w:t>4) Le CPF (Compte personnel de Formation)</w:t>
        </w:r>
        <w:r w:rsidRPr="001340DB">
          <w:rPr>
            <w:rFonts w:ascii="Times New Roman" w:hAnsi="Times New Roman"/>
            <w:noProof/>
            <w:webHidden/>
            <w:sz w:val="22"/>
            <w:szCs w:val="22"/>
          </w:rPr>
          <w:tab/>
        </w:r>
        <w:r w:rsidRPr="001340DB">
          <w:rPr>
            <w:rFonts w:ascii="Times New Roman" w:hAnsi="Times New Roman"/>
            <w:noProof/>
            <w:webHidden/>
            <w:sz w:val="22"/>
            <w:szCs w:val="22"/>
          </w:rPr>
          <w:fldChar w:fldCharType="begin"/>
        </w:r>
        <w:r w:rsidRPr="001340DB">
          <w:rPr>
            <w:rFonts w:ascii="Times New Roman" w:hAnsi="Times New Roman"/>
            <w:noProof/>
            <w:webHidden/>
            <w:sz w:val="22"/>
            <w:szCs w:val="22"/>
          </w:rPr>
          <w:instrText xml:space="preserve"> PAGEREF _Toc224650135 \h </w:instrText>
        </w:r>
        <w:r w:rsidRPr="001340DB">
          <w:rPr>
            <w:rFonts w:ascii="Times New Roman" w:hAnsi="Times New Roman"/>
            <w:noProof/>
            <w:webHidden/>
            <w:sz w:val="22"/>
            <w:szCs w:val="22"/>
          </w:rPr>
        </w:r>
        <w:r w:rsidRPr="001340DB">
          <w:rPr>
            <w:rFonts w:ascii="Times New Roman" w:hAnsi="Times New Roman"/>
            <w:noProof/>
            <w:webHidden/>
            <w:sz w:val="22"/>
            <w:szCs w:val="22"/>
          </w:rPr>
          <w:fldChar w:fldCharType="separate"/>
        </w:r>
        <w:r w:rsidRPr="001340DB">
          <w:rPr>
            <w:rFonts w:ascii="Times New Roman" w:hAnsi="Times New Roman"/>
            <w:noProof/>
            <w:webHidden/>
            <w:sz w:val="22"/>
            <w:szCs w:val="22"/>
          </w:rPr>
          <w:t>9</w:t>
        </w:r>
        <w:r w:rsidRPr="001340DB">
          <w:rPr>
            <w:rFonts w:ascii="Times New Roman" w:hAnsi="Times New Roman"/>
            <w:noProof/>
            <w:webHidden/>
            <w:sz w:val="22"/>
            <w:szCs w:val="22"/>
          </w:rPr>
          <w:fldChar w:fldCharType="end"/>
        </w:r>
      </w:hyperlink>
    </w:p>
    <w:p w14:paraId="6A8BCB92" w14:textId="77777777" w:rsidR="001839EA" w:rsidRPr="001340DB" w:rsidRDefault="001839EA">
      <w:pPr>
        <w:pStyle w:val="TM2"/>
        <w:tabs>
          <w:tab w:val="right" w:leader="dot" w:pos="9394"/>
        </w:tabs>
        <w:rPr>
          <w:rFonts w:ascii="Times New Roman" w:hAnsi="Times New Roman"/>
          <w:noProof/>
          <w:kern w:val="2"/>
          <w:sz w:val="22"/>
          <w:szCs w:val="22"/>
        </w:rPr>
      </w:pPr>
      <w:hyperlink w:anchor="_Toc224650136" w:history="1">
        <w:r w:rsidRPr="001340DB">
          <w:rPr>
            <w:rStyle w:val="Lienhypertexte"/>
            <w:rFonts w:ascii="Times New Roman" w:hAnsi="Times New Roman"/>
            <w:noProof/>
            <w:sz w:val="22"/>
            <w:szCs w:val="22"/>
          </w:rPr>
          <w:t>5) La VAE (Validation des acquis de l'expérience)</w:t>
        </w:r>
        <w:r w:rsidRPr="001340DB">
          <w:rPr>
            <w:rFonts w:ascii="Times New Roman" w:hAnsi="Times New Roman"/>
            <w:noProof/>
            <w:webHidden/>
            <w:sz w:val="22"/>
            <w:szCs w:val="22"/>
          </w:rPr>
          <w:tab/>
        </w:r>
        <w:r w:rsidRPr="001340DB">
          <w:rPr>
            <w:rFonts w:ascii="Times New Roman" w:hAnsi="Times New Roman"/>
            <w:noProof/>
            <w:webHidden/>
            <w:sz w:val="22"/>
            <w:szCs w:val="22"/>
          </w:rPr>
          <w:fldChar w:fldCharType="begin"/>
        </w:r>
        <w:r w:rsidRPr="001340DB">
          <w:rPr>
            <w:rFonts w:ascii="Times New Roman" w:hAnsi="Times New Roman"/>
            <w:noProof/>
            <w:webHidden/>
            <w:sz w:val="22"/>
            <w:szCs w:val="22"/>
          </w:rPr>
          <w:instrText xml:space="preserve"> PAGEREF _Toc224650136 \h </w:instrText>
        </w:r>
        <w:r w:rsidRPr="001340DB">
          <w:rPr>
            <w:rFonts w:ascii="Times New Roman" w:hAnsi="Times New Roman"/>
            <w:noProof/>
            <w:webHidden/>
            <w:sz w:val="22"/>
            <w:szCs w:val="22"/>
          </w:rPr>
        </w:r>
        <w:r w:rsidRPr="001340DB">
          <w:rPr>
            <w:rFonts w:ascii="Times New Roman" w:hAnsi="Times New Roman"/>
            <w:noProof/>
            <w:webHidden/>
            <w:sz w:val="22"/>
            <w:szCs w:val="22"/>
          </w:rPr>
          <w:fldChar w:fldCharType="separate"/>
        </w:r>
        <w:r w:rsidRPr="001340DB">
          <w:rPr>
            <w:rFonts w:ascii="Times New Roman" w:hAnsi="Times New Roman"/>
            <w:noProof/>
            <w:webHidden/>
            <w:sz w:val="22"/>
            <w:szCs w:val="22"/>
          </w:rPr>
          <w:t>9</w:t>
        </w:r>
        <w:r w:rsidRPr="001340DB">
          <w:rPr>
            <w:rFonts w:ascii="Times New Roman" w:hAnsi="Times New Roman"/>
            <w:noProof/>
            <w:webHidden/>
            <w:sz w:val="22"/>
            <w:szCs w:val="22"/>
          </w:rPr>
          <w:fldChar w:fldCharType="end"/>
        </w:r>
      </w:hyperlink>
    </w:p>
    <w:p w14:paraId="100D8F29" w14:textId="77777777" w:rsidR="001839EA" w:rsidRPr="001340DB" w:rsidRDefault="001839EA">
      <w:pPr>
        <w:pStyle w:val="TM2"/>
        <w:tabs>
          <w:tab w:val="right" w:leader="dot" w:pos="9394"/>
        </w:tabs>
        <w:rPr>
          <w:rFonts w:ascii="Times New Roman" w:hAnsi="Times New Roman"/>
          <w:noProof/>
          <w:kern w:val="2"/>
          <w:sz w:val="22"/>
          <w:szCs w:val="22"/>
        </w:rPr>
      </w:pPr>
      <w:hyperlink w:anchor="_Toc224650137" w:history="1">
        <w:r w:rsidRPr="001340DB">
          <w:rPr>
            <w:rStyle w:val="Lienhypertexte"/>
            <w:rFonts w:ascii="Times New Roman" w:hAnsi="Times New Roman"/>
            <w:noProof/>
            <w:sz w:val="22"/>
            <w:szCs w:val="22"/>
          </w:rPr>
          <w:t>6) Les CQP (Certification de Qualification Professionnelle)</w:t>
        </w:r>
        <w:r w:rsidRPr="001340DB">
          <w:rPr>
            <w:rFonts w:ascii="Times New Roman" w:hAnsi="Times New Roman"/>
            <w:noProof/>
            <w:webHidden/>
            <w:sz w:val="22"/>
            <w:szCs w:val="22"/>
          </w:rPr>
          <w:tab/>
        </w:r>
        <w:r w:rsidRPr="001340DB">
          <w:rPr>
            <w:rFonts w:ascii="Times New Roman" w:hAnsi="Times New Roman"/>
            <w:noProof/>
            <w:webHidden/>
            <w:sz w:val="22"/>
            <w:szCs w:val="22"/>
          </w:rPr>
          <w:fldChar w:fldCharType="begin"/>
        </w:r>
        <w:r w:rsidRPr="001340DB">
          <w:rPr>
            <w:rFonts w:ascii="Times New Roman" w:hAnsi="Times New Roman"/>
            <w:noProof/>
            <w:webHidden/>
            <w:sz w:val="22"/>
            <w:szCs w:val="22"/>
          </w:rPr>
          <w:instrText xml:space="preserve"> PAGEREF _Toc224650137 \h </w:instrText>
        </w:r>
        <w:r w:rsidRPr="001340DB">
          <w:rPr>
            <w:rFonts w:ascii="Times New Roman" w:hAnsi="Times New Roman"/>
            <w:noProof/>
            <w:webHidden/>
            <w:sz w:val="22"/>
            <w:szCs w:val="22"/>
          </w:rPr>
        </w:r>
        <w:r w:rsidRPr="001340DB">
          <w:rPr>
            <w:rFonts w:ascii="Times New Roman" w:hAnsi="Times New Roman"/>
            <w:noProof/>
            <w:webHidden/>
            <w:sz w:val="22"/>
            <w:szCs w:val="22"/>
          </w:rPr>
          <w:fldChar w:fldCharType="separate"/>
        </w:r>
        <w:r w:rsidRPr="001340DB">
          <w:rPr>
            <w:rFonts w:ascii="Times New Roman" w:hAnsi="Times New Roman"/>
            <w:noProof/>
            <w:webHidden/>
            <w:sz w:val="22"/>
            <w:szCs w:val="22"/>
          </w:rPr>
          <w:t>9</w:t>
        </w:r>
        <w:r w:rsidRPr="001340DB">
          <w:rPr>
            <w:rFonts w:ascii="Times New Roman" w:hAnsi="Times New Roman"/>
            <w:noProof/>
            <w:webHidden/>
            <w:sz w:val="22"/>
            <w:szCs w:val="22"/>
          </w:rPr>
          <w:fldChar w:fldCharType="end"/>
        </w:r>
      </w:hyperlink>
    </w:p>
    <w:p w14:paraId="7339D9AE" w14:textId="77777777" w:rsidR="001839EA" w:rsidRPr="001340DB" w:rsidRDefault="001839EA">
      <w:pPr>
        <w:pStyle w:val="TM2"/>
        <w:tabs>
          <w:tab w:val="right" w:leader="dot" w:pos="9394"/>
        </w:tabs>
        <w:rPr>
          <w:rFonts w:ascii="Times New Roman" w:hAnsi="Times New Roman"/>
          <w:noProof/>
          <w:kern w:val="2"/>
          <w:sz w:val="22"/>
          <w:szCs w:val="22"/>
        </w:rPr>
      </w:pPr>
      <w:hyperlink w:anchor="_Toc224650138" w:history="1">
        <w:r w:rsidRPr="001340DB">
          <w:rPr>
            <w:rStyle w:val="Lienhypertexte"/>
            <w:rFonts w:ascii="Times New Roman" w:hAnsi="Times New Roman"/>
            <w:noProof/>
            <w:sz w:val="22"/>
            <w:szCs w:val="22"/>
          </w:rPr>
          <w:t>7) La période de professionnalisation</w:t>
        </w:r>
        <w:r w:rsidRPr="001340DB">
          <w:rPr>
            <w:rFonts w:ascii="Times New Roman" w:hAnsi="Times New Roman"/>
            <w:noProof/>
            <w:webHidden/>
            <w:sz w:val="22"/>
            <w:szCs w:val="22"/>
          </w:rPr>
          <w:tab/>
        </w:r>
        <w:r w:rsidRPr="001340DB">
          <w:rPr>
            <w:rFonts w:ascii="Times New Roman" w:hAnsi="Times New Roman"/>
            <w:noProof/>
            <w:webHidden/>
            <w:sz w:val="22"/>
            <w:szCs w:val="22"/>
          </w:rPr>
          <w:fldChar w:fldCharType="begin"/>
        </w:r>
        <w:r w:rsidRPr="001340DB">
          <w:rPr>
            <w:rFonts w:ascii="Times New Roman" w:hAnsi="Times New Roman"/>
            <w:noProof/>
            <w:webHidden/>
            <w:sz w:val="22"/>
            <w:szCs w:val="22"/>
          </w:rPr>
          <w:instrText xml:space="preserve"> PAGEREF _Toc224650138 \h </w:instrText>
        </w:r>
        <w:r w:rsidRPr="001340DB">
          <w:rPr>
            <w:rFonts w:ascii="Times New Roman" w:hAnsi="Times New Roman"/>
            <w:noProof/>
            <w:webHidden/>
            <w:sz w:val="22"/>
            <w:szCs w:val="22"/>
          </w:rPr>
        </w:r>
        <w:r w:rsidRPr="001340DB">
          <w:rPr>
            <w:rFonts w:ascii="Times New Roman" w:hAnsi="Times New Roman"/>
            <w:noProof/>
            <w:webHidden/>
            <w:sz w:val="22"/>
            <w:szCs w:val="22"/>
          </w:rPr>
          <w:fldChar w:fldCharType="separate"/>
        </w:r>
        <w:r w:rsidRPr="001340DB">
          <w:rPr>
            <w:rFonts w:ascii="Times New Roman" w:hAnsi="Times New Roman"/>
            <w:noProof/>
            <w:webHidden/>
            <w:sz w:val="22"/>
            <w:szCs w:val="22"/>
          </w:rPr>
          <w:t>9</w:t>
        </w:r>
        <w:r w:rsidRPr="001340DB">
          <w:rPr>
            <w:rFonts w:ascii="Times New Roman" w:hAnsi="Times New Roman"/>
            <w:noProof/>
            <w:webHidden/>
            <w:sz w:val="22"/>
            <w:szCs w:val="22"/>
          </w:rPr>
          <w:fldChar w:fldCharType="end"/>
        </w:r>
      </w:hyperlink>
    </w:p>
    <w:p w14:paraId="0D60D47C" w14:textId="77777777" w:rsidR="001839EA" w:rsidRPr="001340DB" w:rsidRDefault="001839EA">
      <w:pPr>
        <w:pStyle w:val="TM2"/>
        <w:tabs>
          <w:tab w:val="right" w:leader="dot" w:pos="9394"/>
        </w:tabs>
        <w:rPr>
          <w:rFonts w:ascii="Times New Roman" w:hAnsi="Times New Roman"/>
          <w:noProof/>
          <w:kern w:val="2"/>
          <w:sz w:val="22"/>
          <w:szCs w:val="22"/>
        </w:rPr>
      </w:pPr>
      <w:hyperlink w:anchor="_Toc224650139" w:history="1">
        <w:r w:rsidRPr="001340DB">
          <w:rPr>
            <w:rStyle w:val="Lienhypertexte"/>
            <w:rFonts w:ascii="Times New Roman" w:hAnsi="Times New Roman"/>
            <w:noProof/>
            <w:sz w:val="22"/>
            <w:szCs w:val="22"/>
          </w:rPr>
          <w:t>8) Le bilan de compétence</w:t>
        </w:r>
        <w:r w:rsidRPr="001340DB">
          <w:rPr>
            <w:rFonts w:ascii="Times New Roman" w:hAnsi="Times New Roman"/>
            <w:noProof/>
            <w:webHidden/>
            <w:sz w:val="22"/>
            <w:szCs w:val="22"/>
          </w:rPr>
          <w:tab/>
        </w:r>
        <w:r w:rsidRPr="001340DB">
          <w:rPr>
            <w:rFonts w:ascii="Times New Roman" w:hAnsi="Times New Roman"/>
            <w:noProof/>
            <w:webHidden/>
            <w:sz w:val="22"/>
            <w:szCs w:val="22"/>
          </w:rPr>
          <w:fldChar w:fldCharType="begin"/>
        </w:r>
        <w:r w:rsidRPr="001340DB">
          <w:rPr>
            <w:rFonts w:ascii="Times New Roman" w:hAnsi="Times New Roman"/>
            <w:noProof/>
            <w:webHidden/>
            <w:sz w:val="22"/>
            <w:szCs w:val="22"/>
          </w:rPr>
          <w:instrText xml:space="preserve"> PAGEREF _Toc224650139 \h </w:instrText>
        </w:r>
        <w:r w:rsidRPr="001340DB">
          <w:rPr>
            <w:rFonts w:ascii="Times New Roman" w:hAnsi="Times New Roman"/>
            <w:noProof/>
            <w:webHidden/>
            <w:sz w:val="22"/>
            <w:szCs w:val="22"/>
          </w:rPr>
        </w:r>
        <w:r w:rsidRPr="001340DB">
          <w:rPr>
            <w:rFonts w:ascii="Times New Roman" w:hAnsi="Times New Roman"/>
            <w:noProof/>
            <w:webHidden/>
            <w:sz w:val="22"/>
            <w:szCs w:val="22"/>
          </w:rPr>
          <w:fldChar w:fldCharType="separate"/>
        </w:r>
        <w:r w:rsidRPr="001340DB">
          <w:rPr>
            <w:rFonts w:ascii="Times New Roman" w:hAnsi="Times New Roman"/>
            <w:noProof/>
            <w:webHidden/>
            <w:sz w:val="22"/>
            <w:szCs w:val="22"/>
          </w:rPr>
          <w:t>11</w:t>
        </w:r>
        <w:r w:rsidRPr="001340DB">
          <w:rPr>
            <w:rFonts w:ascii="Times New Roman" w:hAnsi="Times New Roman"/>
            <w:noProof/>
            <w:webHidden/>
            <w:sz w:val="22"/>
            <w:szCs w:val="22"/>
          </w:rPr>
          <w:fldChar w:fldCharType="end"/>
        </w:r>
      </w:hyperlink>
    </w:p>
    <w:p w14:paraId="56C45EA7" w14:textId="77777777" w:rsidR="001839EA" w:rsidRPr="001340DB" w:rsidRDefault="001839EA">
      <w:pPr>
        <w:pStyle w:val="TM2"/>
        <w:tabs>
          <w:tab w:val="right" w:leader="dot" w:pos="9394"/>
        </w:tabs>
        <w:rPr>
          <w:rFonts w:ascii="Times New Roman" w:hAnsi="Times New Roman"/>
          <w:noProof/>
          <w:kern w:val="2"/>
          <w:sz w:val="22"/>
          <w:szCs w:val="22"/>
        </w:rPr>
      </w:pPr>
      <w:hyperlink w:anchor="_Toc224650140" w:history="1">
        <w:r w:rsidRPr="001340DB">
          <w:rPr>
            <w:rStyle w:val="Lienhypertexte"/>
            <w:rFonts w:ascii="Times New Roman" w:hAnsi="Times New Roman"/>
            <w:noProof/>
            <w:sz w:val="22"/>
            <w:szCs w:val="22"/>
          </w:rPr>
          <w:t>9) L’historique de formation</w:t>
        </w:r>
        <w:r w:rsidRPr="001340DB">
          <w:rPr>
            <w:rFonts w:ascii="Times New Roman" w:hAnsi="Times New Roman"/>
            <w:noProof/>
            <w:webHidden/>
            <w:sz w:val="22"/>
            <w:szCs w:val="22"/>
          </w:rPr>
          <w:tab/>
        </w:r>
        <w:r w:rsidRPr="001340DB">
          <w:rPr>
            <w:rFonts w:ascii="Times New Roman" w:hAnsi="Times New Roman"/>
            <w:noProof/>
            <w:webHidden/>
            <w:sz w:val="22"/>
            <w:szCs w:val="22"/>
          </w:rPr>
          <w:fldChar w:fldCharType="begin"/>
        </w:r>
        <w:r w:rsidRPr="001340DB">
          <w:rPr>
            <w:rFonts w:ascii="Times New Roman" w:hAnsi="Times New Roman"/>
            <w:noProof/>
            <w:webHidden/>
            <w:sz w:val="22"/>
            <w:szCs w:val="22"/>
          </w:rPr>
          <w:instrText xml:space="preserve"> PAGEREF _Toc224650140 \h </w:instrText>
        </w:r>
        <w:r w:rsidRPr="001340DB">
          <w:rPr>
            <w:rFonts w:ascii="Times New Roman" w:hAnsi="Times New Roman"/>
            <w:noProof/>
            <w:webHidden/>
            <w:sz w:val="22"/>
            <w:szCs w:val="22"/>
          </w:rPr>
        </w:r>
        <w:r w:rsidRPr="001340DB">
          <w:rPr>
            <w:rFonts w:ascii="Times New Roman" w:hAnsi="Times New Roman"/>
            <w:noProof/>
            <w:webHidden/>
            <w:sz w:val="22"/>
            <w:szCs w:val="22"/>
          </w:rPr>
          <w:fldChar w:fldCharType="separate"/>
        </w:r>
        <w:r w:rsidRPr="001340DB">
          <w:rPr>
            <w:rFonts w:ascii="Times New Roman" w:hAnsi="Times New Roman"/>
            <w:noProof/>
            <w:webHidden/>
            <w:sz w:val="22"/>
            <w:szCs w:val="22"/>
          </w:rPr>
          <w:t>11</w:t>
        </w:r>
        <w:r w:rsidRPr="001340DB">
          <w:rPr>
            <w:rFonts w:ascii="Times New Roman" w:hAnsi="Times New Roman"/>
            <w:noProof/>
            <w:webHidden/>
            <w:sz w:val="22"/>
            <w:szCs w:val="22"/>
          </w:rPr>
          <w:fldChar w:fldCharType="end"/>
        </w:r>
      </w:hyperlink>
    </w:p>
    <w:p w14:paraId="4670230E" w14:textId="77777777" w:rsidR="001839EA" w:rsidRPr="001340DB" w:rsidRDefault="001839EA">
      <w:pPr>
        <w:pStyle w:val="TM1"/>
        <w:tabs>
          <w:tab w:val="right" w:leader="dot" w:pos="9394"/>
        </w:tabs>
        <w:rPr>
          <w:rFonts w:ascii="Times New Roman" w:hAnsi="Times New Roman"/>
          <w:noProof/>
          <w:kern w:val="2"/>
          <w:sz w:val="22"/>
          <w:szCs w:val="22"/>
        </w:rPr>
      </w:pPr>
      <w:hyperlink w:anchor="_Toc224650141" w:history="1">
        <w:r w:rsidRPr="001340DB">
          <w:rPr>
            <w:rStyle w:val="Lienhypertexte"/>
            <w:rFonts w:ascii="Times New Roman" w:hAnsi="Times New Roman"/>
            <w:noProof/>
            <w:sz w:val="22"/>
            <w:szCs w:val="22"/>
          </w:rPr>
          <w:t>X – La mobilité</w:t>
        </w:r>
        <w:r w:rsidRPr="001340DB">
          <w:rPr>
            <w:rFonts w:ascii="Times New Roman" w:hAnsi="Times New Roman"/>
            <w:noProof/>
            <w:webHidden/>
            <w:sz w:val="22"/>
            <w:szCs w:val="22"/>
          </w:rPr>
          <w:tab/>
        </w:r>
        <w:r w:rsidRPr="001340DB">
          <w:rPr>
            <w:rFonts w:ascii="Times New Roman" w:hAnsi="Times New Roman"/>
            <w:noProof/>
            <w:webHidden/>
            <w:sz w:val="22"/>
            <w:szCs w:val="22"/>
          </w:rPr>
          <w:fldChar w:fldCharType="begin"/>
        </w:r>
        <w:r w:rsidRPr="001340DB">
          <w:rPr>
            <w:rFonts w:ascii="Times New Roman" w:hAnsi="Times New Roman"/>
            <w:noProof/>
            <w:webHidden/>
            <w:sz w:val="22"/>
            <w:szCs w:val="22"/>
          </w:rPr>
          <w:instrText xml:space="preserve"> PAGEREF _Toc224650141 \h </w:instrText>
        </w:r>
        <w:r w:rsidRPr="001340DB">
          <w:rPr>
            <w:rFonts w:ascii="Times New Roman" w:hAnsi="Times New Roman"/>
            <w:noProof/>
            <w:webHidden/>
            <w:sz w:val="22"/>
            <w:szCs w:val="22"/>
          </w:rPr>
        </w:r>
        <w:r w:rsidRPr="001340DB">
          <w:rPr>
            <w:rFonts w:ascii="Times New Roman" w:hAnsi="Times New Roman"/>
            <w:noProof/>
            <w:webHidden/>
            <w:sz w:val="22"/>
            <w:szCs w:val="22"/>
          </w:rPr>
          <w:fldChar w:fldCharType="separate"/>
        </w:r>
        <w:r w:rsidRPr="001340DB">
          <w:rPr>
            <w:rFonts w:ascii="Times New Roman" w:hAnsi="Times New Roman"/>
            <w:noProof/>
            <w:webHidden/>
            <w:sz w:val="22"/>
            <w:szCs w:val="22"/>
          </w:rPr>
          <w:t>11</w:t>
        </w:r>
        <w:r w:rsidRPr="001340DB">
          <w:rPr>
            <w:rFonts w:ascii="Times New Roman" w:hAnsi="Times New Roman"/>
            <w:noProof/>
            <w:webHidden/>
            <w:sz w:val="22"/>
            <w:szCs w:val="22"/>
          </w:rPr>
          <w:fldChar w:fldCharType="end"/>
        </w:r>
      </w:hyperlink>
    </w:p>
    <w:p w14:paraId="56FDA9A0" w14:textId="77777777" w:rsidR="001839EA" w:rsidRPr="001340DB" w:rsidRDefault="001839EA">
      <w:pPr>
        <w:pStyle w:val="TM2"/>
        <w:tabs>
          <w:tab w:val="right" w:leader="dot" w:pos="9394"/>
        </w:tabs>
        <w:rPr>
          <w:rFonts w:ascii="Times New Roman" w:hAnsi="Times New Roman"/>
          <w:noProof/>
          <w:kern w:val="2"/>
          <w:sz w:val="22"/>
          <w:szCs w:val="22"/>
        </w:rPr>
      </w:pPr>
      <w:hyperlink w:anchor="_Toc224650142" w:history="1">
        <w:r w:rsidRPr="001340DB">
          <w:rPr>
            <w:rStyle w:val="Lienhypertexte"/>
            <w:rFonts w:ascii="Times New Roman" w:hAnsi="Times New Roman"/>
            <w:noProof/>
            <w:sz w:val="22"/>
            <w:szCs w:val="22"/>
          </w:rPr>
          <w:t>1) La mobilité professionnelle interne</w:t>
        </w:r>
        <w:r w:rsidRPr="001340DB">
          <w:rPr>
            <w:rFonts w:ascii="Times New Roman" w:hAnsi="Times New Roman"/>
            <w:noProof/>
            <w:webHidden/>
            <w:sz w:val="22"/>
            <w:szCs w:val="22"/>
          </w:rPr>
          <w:tab/>
        </w:r>
        <w:r w:rsidRPr="001340DB">
          <w:rPr>
            <w:rFonts w:ascii="Times New Roman" w:hAnsi="Times New Roman"/>
            <w:noProof/>
            <w:webHidden/>
            <w:sz w:val="22"/>
            <w:szCs w:val="22"/>
          </w:rPr>
          <w:fldChar w:fldCharType="begin"/>
        </w:r>
        <w:r w:rsidRPr="001340DB">
          <w:rPr>
            <w:rFonts w:ascii="Times New Roman" w:hAnsi="Times New Roman"/>
            <w:noProof/>
            <w:webHidden/>
            <w:sz w:val="22"/>
            <w:szCs w:val="22"/>
          </w:rPr>
          <w:instrText xml:space="preserve"> PAGEREF _Toc224650142 \h </w:instrText>
        </w:r>
        <w:r w:rsidRPr="001340DB">
          <w:rPr>
            <w:rFonts w:ascii="Times New Roman" w:hAnsi="Times New Roman"/>
            <w:noProof/>
            <w:webHidden/>
            <w:sz w:val="22"/>
            <w:szCs w:val="22"/>
          </w:rPr>
        </w:r>
        <w:r w:rsidRPr="001340DB">
          <w:rPr>
            <w:rFonts w:ascii="Times New Roman" w:hAnsi="Times New Roman"/>
            <w:noProof/>
            <w:webHidden/>
            <w:sz w:val="22"/>
            <w:szCs w:val="22"/>
          </w:rPr>
          <w:fldChar w:fldCharType="separate"/>
        </w:r>
        <w:r w:rsidRPr="001340DB">
          <w:rPr>
            <w:rFonts w:ascii="Times New Roman" w:hAnsi="Times New Roman"/>
            <w:noProof/>
            <w:webHidden/>
            <w:sz w:val="22"/>
            <w:szCs w:val="22"/>
          </w:rPr>
          <w:t>11</w:t>
        </w:r>
        <w:r w:rsidRPr="001340DB">
          <w:rPr>
            <w:rFonts w:ascii="Times New Roman" w:hAnsi="Times New Roman"/>
            <w:noProof/>
            <w:webHidden/>
            <w:sz w:val="22"/>
            <w:szCs w:val="22"/>
          </w:rPr>
          <w:fldChar w:fldCharType="end"/>
        </w:r>
      </w:hyperlink>
    </w:p>
    <w:p w14:paraId="5C613B49" w14:textId="77777777" w:rsidR="001839EA" w:rsidRPr="001340DB" w:rsidRDefault="001839EA">
      <w:pPr>
        <w:pStyle w:val="TM2"/>
        <w:tabs>
          <w:tab w:val="right" w:leader="dot" w:pos="9394"/>
        </w:tabs>
        <w:rPr>
          <w:rFonts w:ascii="Times New Roman" w:hAnsi="Times New Roman"/>
          <w:noProof/>
          <w:kern w:val="2"/>
          <w:sz w:val="22"/>
          <w:szCs w:val="22"/>
        </w:rPr>
      </w:pPr>
      <w:hyperlink w:anchor="_Toc224650143" w:history="1">
        <w:r w:rsidRPr="001340DB">
          <w:rPr>
            <w:rStyle w:val="Lienhypertexte"/>
            <w:rFonts w:ascii="Times New Roman" w:hAnsi="Times New Roman"/>
            <w:noProof/>
            <w:sz w:val="22"/>
            <w:szCs w:val="22"/>
          </w:rPr>
          <w:t>2) L’aide à la mobilité géographique au sein de la société ou du groupe CEMEX en France</w:t>
        </w:r>
        <w:r w:rsidRPr="001340DB">
          <w:rPr>
            <w:rFonts w:ascii="Times New Roman" w:hAnsi="Times New Roman"/>
            <w:noProof/>
            <w:webHidden/>
            <w:sz w:val="22"/>
            <w:szCs w:val="22"/>
          </w:rPr>
          <w:tab/>
        </w:r>
        <w:r w:rsidRPr="001340DB">
          <w:rPr>
            <w:rFonts w:ascii="Times New Roman" w:hAnsi="Times New Roman"/>
            <w:noProof/>
            <w:webHidden/>
            <w:sz w:val="22"/>
            <w:szCs w:val="22"/>
          </w:rPr>
          <w:fldChar w:fldCharType="begin"/>
        </w:r>
        <w:r w:rsidRPr="001340DB">
          <w:rPr>
            <w:rFonts w:ascii="Times New Roman" w:hAnsi="Times New Roman"/>
            <w:noProof/>
            <w:webHidden/>
            <w:sz w:val="22"/>
            <w:szCs w:val="22"/>
          </w:rPr>
          <w:instrText xml:space="preserve"> PAGEREF _Toc224650143 \h </w:instrText>
        </w:r>
        <w:r w:rsidRPr="001340DB">
          <w:rPr>
            <w:rFonts w:ascii="Times New Roman" w:hAnsi="Times New Roman"/>
            <w:noProof/>
            <w:webHidden/>
            <w:sz w:val="22"/>
            <w:szCs w:val="22"/>
          </w:rPr>
        </w:r>
        <w:r w:rsidRPr="001340DB">
          <w:rPr>
            <w:rFonts w:ascii="Times New Roman" w:hAnsi="Times New Roman"/>
            <w:noProof/>
            <w:webHidden/>
            <w:sz w:val="22"/>
            <w:szCs w:val="22"/>
          </w:rPr>
          <w:fldChar w:fldCharType="separate"/>
        </w:r>
        <w:r w:rsidRPr="001340DB">
          <w:rPr>
            <w:rFonts w:ascii="Times New Roman" w:hAnsi="Times New Roman"/>
            <w:noProof/>
            <w:webHidden/>
            <w:sz w:val="22"/>
            <w:szCs w:val="22"/>
          </w:rPr>
          <w:t>12</w:t>
        </w:r>
        <w:r w:rsidRPr="001340DB">
          <w:rPr>
            <w:rFonts w:ascii="Times New Roman" w:hAnsi="Times New Roman"/>
            <w:noProof/>
            <w:webHidden/>
            <w:sz w:val="22"/>
            <w:szCs w:val="22"/>
          </w:rPr>
          <w:fldChar w:fldCharType="end"/>
        </w:r>
      </w:hyperlink>
    </w:p>
    <w:p w14:paraId="192C4965" w14:textId="77777777" w:rsidR="001839EA" w:rsidRPr="001340DB" w:rsidRDefault="001839EA">
      <w:pPr>
        <w:pStyle w:val="TM1"/>
        <w:tabs>
          <w:tab w:val="right" w:leader="dot" w:pos="9394"/>
        </w:tabs>
        <w:rPr>
          <w:rFonts w:ascii="Times New Roman" w:hAnsi="Times New Roman"/>
          <w:noProof/>
          <w:kern w:val="2"/>
          <w:sz w:val="22"/>
          <w:szCs w:val="22"/>
        </w:rPr>
      </w:pPr>
      <w:hyperlink w:anchor="_Toc224650144" w:history="1">
        <w:r w:rsidRPr="001340DB">
          <w:rPr>
            <w:rStyle w:val="Lienhypertexte"/>
            <w:rFonts w:ascii="Times New Roman" w:hAnsi="Times New Roman"/>
            <w:noProof/>
            <w:sz w:val="22"/>
            <w:szCs w:val="22"/>
          </w:rPr>
          <w:t>XI – L’information des entreprises sous-traitantes</w:t>
        </w:r>
        <w:r w:rsidRPr="001340DB">
          <w:rPr>
            <w:rFonts w:ascii="Times New Roman" w:hAnsi="Times New Roman"/>
            <w:noProof/>
            <w:webHidden/>
            <w:sz w:val="22"/>
            <w:szCs w:val="22"/>
          </w:rPr>
          <w:tab/>
        </w:r>
        <w:r w:rsidRPr="001340DB">
          <w:rPr>
            <w:rFonts w:ascii="Times New Roman" w:hAnsi="Times New Roman"/>
            <w:noProof/>
            <w:webHidden/>
            <w:sz w:val="22"/>
            <w:szCs w:val="22"/>
          </w:rPr>
          <w:fldChar w:fldCharType="begin"/>
        </w:r>
        <w:r w:rsidRPr="001340DB">
          <w:rPr>
            <w:rFonts w:ascii="Times New Roman" w:hAnsi="Times New Roman"/>
            <w:noProof/>
            <w:webHidden/>
            <w:sz w:val="22"/>
            <w:szCs w:val="22"/>
          </w:rPr>
          <w:instrText xml:space="preserve"> PAGEREF _Toc224650144 \h </w:instrText>
        </w:r>
        <w:r w:rsidRPr="001340DB">
          <w:rPr>
            <w:rFonts w:ascii="Times New Roman" w:hAnsi="Times New Roman"/>
            <w:noProof/>
            <w:webHidden/>
            <w:sz w:val="22"/>
            <w:szCs w:val="22"/>
          </w:rPr>
        </w:r>
        <w:r w:rsidRPr="001340DB">
          <w:rPr>
            <w:rFonts w:ascii="Times New Roman" w:hAnsi="Times New Roman"/>
            <w:noProof/>
            <w:webHidden/>
            <w:sz w:val="22"/>
            <w:szCs w:val="22"/>
          </w:rPr>
          <w:fldChar w:fldCharType="separate"/>
        </w:r>
        <w:r w:rsidRPr="001340DB">
          <w:rPr>
            <w:rFonts w:ascii="Times New Roman" w:hAnsi="Times New Roman"/>
            <w:noProof/>
            <w:webHidden/>
            <w:sz w:val="22"/>
            <w:szCs w:val="22"/>
          </w:rPr>
          <w:t>12</w:t>
        </w:r>
        <w:r w:rsidRPr="001340DB">
          <w:rPr>
            <w:rFonts w:ascii="Times New Roman" w:hAnsi="Times New Roman"/>
            <w:noProof/>
            <w:webHidden/>
            <w:sz w:val="22"/>
            <w:szCs w:val="22"/>
          </w:rPr>
          <w:fldChar w:fldCharType="end"/>
        </w:r>
      </w:hyperlink>
    </w:p>
    <w:p w14:paraId="5308746B" w14:textId="77777777" w:rsidR="001839EA" w:rsidRPr="001340DB" w:rsidRDefault="001839EA">
      <w:pPr>
        <w:pStyle w:val="TM1"/>
        <w:tabs>
          <w:tab w:val="right" w:leader="dot" w:pos="9394"/>
        </w:tabs>
        <w:rPr>
          <w:rFonts w:ascii="Times New Roman" w:hAnsi="Times New Roman"/>
          <w:noProof/>
          <w:kern w:val="2"/>
          <w:sz w:val="22"/>
          <w:szCs w:val="22"/>
        </w:rPr>
      </w:pPr>
      <w:hyperlink w:anchor="_Toc224650145" w:history="1">
        <w:r w:rsidRPr="001340DB">
          <w:rPr>
            <w:rStyle w:val="Lienhypertexte"/>
            <w:rFonts w:ascii="Times New Roman" w:hAnsi="Times New Roman"/>
            <w:noProof/>
            <w:sz w:val="22"/>
            <w:szCs w:val="22"/>
          </w:rPr>
          <w:t>XII – Développement des compétences et des emplois des collaborateurs de 45 ans et plus</w:t>
        </w:r>
        <w:r w:rsidRPr="001340DB">
          <w:rPr>
            <w:rFonts w:ascii="Times New Roman" w:hAnsi="Times New Roman"/>
            <w:noProof/>
            <w:webHidden/>
            <w:sz w:val="22"/>
            <w:szCs w:val="22"/>
          </w:rPr>
          <w:tab/>
        </w:r>
        <w:r w:rsidRPr="001340DB">
          <w:rPr>
            <w:rFonts w:ascii="Times New Roman" w:hAnsi="Times New Roman"/>
            <w:noProof/>
            <w:webHidden/>
            <w:sz w:val="22"/>
            <w:szCs w:val="22"/>
          </w:rPr>
          <w:fldChar w:fldCharType="begin"/>
        </w:r>
        <w:r w:rsidRPr="001340DB">
          <w:rPr>
            <w:rFonts w:ascii="Times New Roman" w:hAnsi="Times New Roman"/>
            <w:noProof/>
            <w:webHidden/>
            <w:sz w:val="22"/>
            <w:szCs w:val="22"/>
          </w:rPr>
          <w:instrText xml:space="preserve"> PAGEREF _Toc224650145 \h </w:instrText>
        </w:r>
        <w:r w:rsidRPr="001340DB">
          <w:rPr>
            <w:rFonts w:ascii="Times New Roman" w:hAnsi="Times New Roman"/>
            <w:noProof/>
            <w:webHidden/>
            <w:sz w:val="22"/>
            <w:szCs w:val="22"/>
          </w:rPr>
        </w:r>
        <w:r w:rsidRPr="001340DB">
          <w:rPr>
            <w:rFonts w:ascii="Times New Roman" w:hAnsi="Times New Roman"/>
            <w:noProof/>
            <w:webHidden/>
            <w:sz w:val="22"/>
            <w:szCs w:val="22"/>
          </w:rPr>
          <w:fldChar w:fldCharType="separate"/>
        </w:r>
        <w:r w:rsidRPr="001340DB">
          <w:rPr>
            <w:rFonts w:ascii="Times New Roman" w:hAnsi="Times New Roman"/>
            <w:noProof/>
            <w:webHidden/>
            <w:sz w:val="22"/>
            <w:szCs w:val="22"/>
          </w:rPr>
          <w:t>13</w:t>
        </w:r>
        <w:r w:rsidRPr="001340DB">
          <w:rPr>
            <w:rFonts w:ascii="Times New Roman" w:hAnsi="Times New Roman"/>
            <w:noProof/>
            <w:webHidden/>
            <w:sz w:val="22"/>
            <w:szCs w:val="22"/>
          </w:rPr>
          <w:fldChar w:fldCharType="end"/>
        </w:r>
      </w:hyperlink>
    </w:p>
    <w:p w14:paraId="066706B7" w14:textId="77777777" w:rsidR="001839EA" w:rsidRPr="001340DB" w:rsidRDefault="001839EA">
      <w:pPr>
        <w:pStyle w:val="TM2"/>
        <w:tabs>
          <w:tab w:val="right" w:leader="dot" w:pos="9394"/>
        </w:tabs>
        <w:rPr>
          <w:rFonts w:ascii="Times New Roman" w:hAnsi="Times New Roman"/>
          <w:noProof/>
          <w:kern w:val="2"/>
          <w:sz w:val="22"/>
          <w:szCs w:val="22"/>
        </w:rPr>
      </w:pPr>
      <w:hyperlink w:anchor="_Toc224650146" w:history="1">
        <w:r w:rsidRPr="001340DB">
          <w:rPr>
            <w:rStyle w:val="Lienhypertexte"/>
            <w:rFonts w:ascii="Times New Roman" w:hAnsi="Times New Roman"/>
            <w:noProof/>
            <w:sz w:val="22"/>
            <w:szCs w:val="22"/>
          </w:rPr>
          <w:t>1) Point Carrière</w:t>
        </w:r>
        <w:r w:rsidRPr="001340DB">
          <w:rPr>
            <w:rFonts w:ascii="Times New Roman" w:hAnsi="Times New Roman"/>
            <w:noProof/>
            <w:webHidden/>
            <w:sz w:val="22"/>
            <w:szCs w:val="22"/>
          </w:rPr>
          <w:tab/>
        </w:r>
        <w:r w:rsidRPr="001340DB">
          <w:rPr>
            <w:rFonts w:ascii="Times New Roman" w:hAnsi="Times New Roman"/>
            <w:noProof/>
            <w:webHidden/>
            <w:sz w:val="22"/>
            <w:szCs w:val="22"/>
          </w:rPr>
          <w:fldChar w:fldCharType="begin"/>
        </w:r>
        <w:r w:rsidRPr="001340DB">
          <w:rPr>
            <w:rFonts w:ascii="Times New Roman" w:hAnsi="Times New Roman"/>
            <w:noProof/>
            <w:webHidden/>
            <w:sz w:val="22"/>
            <w:szCs w:val="22"/>
          </w:rPr>
          <w:instrText xml:space="preserve"> PAGEREF _Toc224650146 \h </w:instrText>
        </w:r>
        <w:r w:rsidRPr="001340DB">
          <w:rPr>
            <w:rFonts w:ascii="Times New Roman" w:hAnsi="Times New Roman"/>
            <w:noProof/>
            <w:webHidden/>
            <w:sz w:val="22"/>
            <w:szCs w:val="22"/>
          </w:rPr>
        </w:r>
        <w:r w:rsidRPr="001340DB">
          <w:rPr>
            <w:rFonts w:ascii="Times New Roman" w:hAnsi="Times New Roman"/>
            <w:noProof/>
            <w:webHidden/>
            <w:sz w:val="22"/>
            <w:szCs w:val="22"/>
          </w:rPr>
          <w:fldChar w:fldCharType="separate"/>
        </w:r>
        <w:r w:rsidRPr="001340DB">
          <w:rPr>
            <w:rFonts w:ascii="Times New Roman" w:hAnsi="Times New Roman"/>
            <w:noProof/>
            <w:webHidden/>
            <w:sz w:val="22"/>
            <w:szCs w:val="22"/>
          </w:rPr>
          <w:t>13</w:t>
        </w:r>
        <w:r w:rsidRPr="001340DB">
          <w:rPr>
            <w:rFonts w:ascii="Times New Roman" w:hAnsi="Times New Roman"/>
            <w:noProof/>
            <w:webHidden/>
            <w:sz w:val="22"/>
            <w:szCs w:val="22"/>
          </w:rPr>
          <w:fldChar w:fldCharType="end"/>
        </w:r>
      </w:hyperlink>
    </w:p>
    <w:p w14:paraId="397945CA" w14:textId="77777777" w:rsidR="001839EA" w:rsidRPr="001340DB" w:rsidRDefault="001839EA">
      <w:pPr>
        <w:pStyle w:val="TM2"/>
        <w:tabs>
          <w:tab w:val="right" w:leader="dot" w:pos="9394"/>
        </w:tabs>
        <w:rPr>
          <w:rFonts w:ascii="Times New Roman" w:hAnsi="Times New Roman"/>
          <w:noProof/>
          <w:kern w:val="2"/>
          <w:sz w:val="22"/>
          <w:szCs w:val="22"/>
        </w:rPr>
      </w:pPr>
      <w:hyperlink w:anchor="_Toc224650147" w:history="1">
        <w:r w:rsidRPr="001340DB">
          <w:rPr>
            <w:rStyle w:val="Lienhypertexte"/>
            <w:rFonts w:ascii="Times New Roman" w:hAnsi="Times New Roman"/>
            <w:noProof/>
            <w:sz w:val="22"/>
            <w:szCs w:val="22"/>
          </w:rPr>
          <w:t>2) Accès à la formation</w:t>
        </w:r>
        <w:r w:rsidRPr="001340DB">
          <w:rPr>
            <w:rFonts w:ascii="Times New Roman" w:hAnsi="Times New Roman"/>
            <w:noProof/>
            <w:webHidden/>
            <w:sz w:val="22"/>
            <w:szCs w:val="22"/>
          </w:rPr>
          <w:tab/>
        </w:r>
        <w:r w:rsidRPr="001340DB">
          <w:rPr>
            <w:rFonts w:ascii="Times New Roman" w:hAnsi="Times New Roman"/>
            <w:noProof/>
            <w:webHidden/>
            <w:sz w:val="22"/>
            <w:szCs w:val="22"/>
          </w:rPr>
          <w:fldChar w:fldCharType="begin"/>
        </w:r>
        <w:r w:rsidRPr="001340DB">
          <w:rPr>
            <w:rFonts w:ascii="Times New Roman" w:hAnsi="Times New Roman"/>
            <w:noProof/>
            <w:webHidden/>
            <w:sz w:val="22"/>
            <w:szCs w:val="22"/>
          </w:rPr>
          <w:instrText xml:space="preserve"> PAGEREF _Toc224650147 \h </w:instrText>
        </w:r>
        <w:r w:rsidRPr="001340DB">
          <w:rPr>
            <w:rFonts w:ascii="Times New Roman" w:hAnsi="Times New Roman"/>
            <w:noProof/>
            <w:webHidden/>
            <w:sz w:val="22"/>
            <w:szCs w:val="22"/>
          </w:rPr>
        </w:r>
        <w:r w:rsidRPr="001340DB">
          <w:rPr>
            <w:rFonts w:ascii="Times New Roman" w:hAnsi="Times New Roman"/>
            <w:noProof/>
            <w:webHidden/>
            <w:sz w:val="22"/>
            <w:szCs w:val="22"/>
          </w:rPr>
          <w:fldChar w:fldCharType="separate"/>
        </w:r>
        <w:r w:rsidRPr="001340DB">
          <w:rPr>
            <w:rFonts w:ascii="Times New Roman" w:hAnsi="Times New Roman"/>
            <w:noProof/>
            <w:webHidden/>
            <w:sz w:val="22"/>
            <w:szCs w:val="22"/>
          </w:rPr>
          <w:t>13</w:t>
        </w:r>
        <w:r w:rsidRPr="001340DB">
          <w:rPr>
            <w:rFonts w:ascii="Times New Roman" w:hAnsi="Times New Roman"/>
            <w:noProof/>
            <w:webHidden/>
            <w:sz w:val="22"/>
            <w:szCs w:val="22"/>
          </w:rPr>
          <w:fldChar w:fldCharType="end"/>
        </w:r>
      </w:hyperlink>
    </w:p>
    <w:p w14:paraId="7C772FC5" w14:textId="77777777" w:rsidR="001839EA" w:rsidRPr="001340DB" w:rsidRDefault="001839EA">
      <w:pPr>
        <w:pStyle w:val="TM2"/>
        <w:tabs>
          <w:tab w:val="right" w:leader="dot" w:pos="9394"/>
        </w:tabs>
        <w:rPr>
          <w:rFonts w:ascii="Times New Roman" w:hAnsi="Times New Roman"/>
          <w:noProof/>
          <w:kern w:val="2"/>
          <w:sz w:val="22"/>
          <w:szCs w:val="22"/>
        </w:rPr>
      </w:pPr>
      <w:hyperlink w:anchor="_Toc224650148" w:history="1">
        <w:r w:rsidRPr="001340DB">
          <w:rPr>
            <w:rStyle w:val="Lienhypertexte"/>
            <w:rFonts w:ascii="Times New Roman" w:hAnsi="Times New Roman"/>
            <w:noProof/>
            <w:sz w:val="22"/>
            <w:szCs w:val="22"/>
          </w:rPr>
          <w:t>3) Tutorat</w:t>
        </w:r>
        <w:r w:rsidRPr="001340DB">
          <w:rPr>
            <w:rFonts w:ascii="Times New Roman" w:hAnsi="Times New Roman"/>
            <w:noProof/>
            <w:webHidden/>
            <w:sz w:val="22"/>
            <w:szCs w:val="22"/>
          </w:rPr>
          <w:tab/>
        </w:r>
        <w:r w:rsidRPr="001340DB">
          <w:rPr>
            <w:rFonts w:ascii="Times New Roman" w:hAnsi="Times New Roman"/>
            <w:noProof/>
            <w:webHidden/>
            <w:sz w:val="22"/>
            <w:szCs w:val="22"/>
          </w:rPr>
          <w:fldChar w:fldCharType="begin"/>
        </w:r>
        <w:r w:rsidRPr="001340DB">
          <w:rPr>
            <w:rFonts w:ascii="Times New Roman" w:hAnsi="Times New Roman"/>
            <w:noProof/>
            <w:webHidden/>
            <w:sz w:val="22"/>
            <w:szCs w:val="22"/>
          </w:rPr>
          <w:instrText xml:space="preserve"> PAGEREF _Toc224650148 \h </w:instrText>
        </w:r>
        <w:r w:rsidRPr="001340DB">
          <w:rPr>
            <w:rFonts w:ascii="Times New Roman" w:hAnsi="Times New Roman"/>
            <w:noProof/>
            <w:webHidden/>
            <w:sz w:val="22"/>
            <w:szCs w:val="22"/>
          </w:rPr>
        </w:r>
        <w:r w:rsidRPr="001340DB">
          <w:rPr>
            <w:rFonts w:ascii="Times New Roman" w:hAnsi="Times New Roman"/>
            <w:noProof/>
            <w:webHidden/>
            <w:sz w:val="22"/>
            <w:szCs w:val="22"/>
          </w:rPr>
          <w:fldChar w:fldCharType="separate"/>
        </w:r>
        <w:r w:rsidRPr="001340DB">
          <w:rPr>
            <w:rFonts w:ascii="Times New Roman" w:hAnsi="Times New Roman"/>
            <w:noProof/>
            <w:webHidden/>
            <w:sz w:val="22"/>
            <w:szCs w:val="22"/>
          </w:rPr>
          <w:t>13</w:t>
        </w:r>
        <w:r w:rsidRPr="001340DB">
          <w:rPr>
            <w:rFonts w:ascii="Times New Roman" w:hAnsi="Times New Roman"/>
            <w:noProof/>
            <w:webHidden/>
            <w:sz w:val="22"/>
            <w:szCs w:val="22"/>
          </w:rPr>
          <w:fldChar w:fldCharType="end"/>
        </w:r>
      </w:hyperlink>
    </w:p>
    <w:p w14:paraId="03708D29" w14:textId="77777777" w:rsidR="001839EA" w:rsidRPr="001340DB" w:rsidRDefault="001839EA">
      <w:pPr>
        <w:pStyle w:val="TM1"/>
        <w:tabs>
          <w:tab w:val="right" w:leader="dot" w:pos="9394"/>
        </w:tabs>
        <w:rPr>
          <w:rFonts w:ascii="Times New Roman" w:hAnsi="Times New Roman"/>
          <w:noProof/>
          <w:kern w:val="2"/>
          <w:sz w:val="22"/>
          <w:szCs w:val="22"/>
        </w:rPr>
      </w:pPr>
      <w:hyperlink w:anchor="_Toc224650149" w:history="1">
        <w:r w:rsidRPr="001340DB">
          <w:rPr>
            <w:rStyle w:val="Lienhypertexte"/>
            <w:rFonts w:ascii="Times New Roman" w:hAnsi="Times New Roman"/>
            <w:noProof/>
            <w:sz w:val="22"/>
            <w:szCs w:val="22"/>
            <w:lang w:eastAsia="en-US"/>
          </w:rPr>
          <w:t>XIII – Clause de sauvegarde</w:t>
        </w:r>
        <w:r w:rsidRPr="001340DB">
          <w:rPr>
            <w:rFonts w:ascii="Times New Roman" w:hAnsi="Times New Roman"/>
            <w:noProof/>
            <w:webHidden/>
            <w:sz w:val="22"/>
            <w:szCs w:val="22"/>
          </w:rPr>
          <w:tab/>
        </w:r>
        <w:r w:rsidRPr="001340DB">
          <w:rPr>
            <w:rFonts w:ascii="Times New Roman" w:hAnsi="Times New Roman"/>
            <w:noProof/>
            <w:webHidden/>
            <w:sz w:val="22"/>
            <w:szCs w:val="22"/>
          </w:rPr>
          <w:fldChar w:fldCharType="begin"/>
        </w:r>
        <w:r w:rsidRPr="001340DB">
          <w:rPr>
            <w:rFonts w:ascii="Times New Roman" w:hAnsi="Times New Roman"/>
            <w:noProof/>
            <w:webHidden/>
            <w:sz w:val="22"/>
            <w:szCs w:val="22"/>
          </w:rPr>
          <w:instrText xml:space="preserve"> PAGEREF _Toc224650149 \h </w:instrText>
        </w:r>
        <w:r w:rsidRPr="001340DB">
          <w:rPr>
            <w:rFonts w:ascii="Times New Roman" w:hAnsi="Times New Roman"/>
            <w:noProof/>
            <w:webHidden/>
            <w:sz w:val="22"/>
            <w:szCs w:val="22"/>
          </w:rPr>
        </w:r>
        <w:r w:rsidRPr="001340DB">
          <w:rPr>
            <w:rFonts w:ascii="Times New Roman" w:hAnsi="Times New Roman"/>
            <w:noProof/>
            <w:webHidden/>
            <w:sz w:val="22"/>
            <w:szCs w:val="22"/>
          </w:rPr>
          <w:fldChar w:fldCharType="separate"/>
        </w:r>
        <w:r w:rsidRPr="001340DB">
          <w:rPr>
            <w:rFonts w:ascii="Times New Roman" w:hAnsi="Times New Roman"/>
            <w:noProof/>
            <w:webHidden/>
            <w:sz w:val="22"/>
            <w:szCs w:val="22"/>
          </w:rPr>
          <w:t>13</w:t>
        </w:r>
        <w:r w:rsidRPr="001340DB">
          <w:rPr>
            <w:rFonts w:ascii="Times New Roman" w:hAnsi="Times New Roman"/>
            <w:noProof/>
            <w:webHidden/>
            <w:sz w:val="22"/>
            <w:szCs w:val="22"/>
          </w:rPr>
          <w:fldChar w:fldCharType="end"/>
        </w:r>
      </w:hyperlink>
    </w:p>
    <w:p w14:paraId="0FE40349" w14:textId="77777777" w:rsidR="001839EA" w:rsidRPr="001340DB" w:rsidRDefault="001839EA">
      <w:pPr>
        <w:pStyle w:val="TM1"/>
        <w:tabs>
          <w:tab w:val="right" w:leader="dot" w:pos="9394"/>
        </w:tabs>
        <w:rPr>
          <w:rFonts w:ascii="Times New Roman" w:hAnsi="Times New Roman"/>
          <w:noProof/>
          <w:kern w:val="2"/>
          <w:sz w:val="22"/>
          <w:szCs w:val="22"/>
        </w:rPr>
      </w:pPr>
      <w:hyperlink w:anchor="_Toc224650150" w:history="1">
        <w:r w:rsidRPr="001340DB">
          <w:rPr>
            <w:rStyle w:val="Lienhypertexte"/>
            <w:rFonts w:ascii="Times New Roman" w:hAnsi="Times New Roman"/>
            <w:noProof/>
            <w:sz w:val="22"/>
            <w:szCs w:val="22"/>
          </w:rPr>
          <w:t>XIV – Durée de l’accord</w:t>
        </w:r>
        <w:r w:rsidRPr="001340DB">
          <w:rPr>
            <w:rFonts w:ascii="Times New Roman" w:hAnsi="Times New Roman"/>
            <w:noProof/>
            <w:webHidden/>
            <w:sz w:val="22"/>
            <w:szCs w:val="22"/>
          </w:rPr>
          <w:tab/>
        </w:r>
        <w:r w:rsidRPr="001340DB">
          <w:rPr>
            <w:rFonts w:ascii="Times New Roman" w:hAnsi="Times New Roman"/>
            <w:noProof/>
            <w:webHidden/>
            <w:sz w:val="22"/>
            <w:szCs w:val="22"/>
          </w:rPr>
          <w:fldChar w:fldCharType="begin"/>
        </w:r>
        <w:r w:rsidRPr="001340DB">
          <w:rPr>
            <w:rFonts w:ascii="Times New Roman" w:hAnsi="Times New Roman"/>
            <w:noProof/>
            <w:webHidden/>
            <w:sz w:val="22"/>
            <w:szCs w:val="22"/>
          </w:rPr>
          <w:instrText xml:space="preserve"> PAGEREF _Toc224650150 \h </w:instrText>
        </w:r>
        <w:r w:rsidRPr="001340DB">
          <w:rPr>
            <w:rFonts w:ascii="Times New Roman" w:hAnsi="Times New Roman"/>
            <w:noProof/>
            <w:webHidden/>
            <w:sz w:val="22"/>
            <w:szCs w:val="22"/>
          </w:rPr>
        </w:r>
        <w:r w:rsidRPr="001340DB">
          <w:rPr>
            <w:rFonts w:ascii="Times New Roman" w:hAnsi="Times New Roman"/>
            <w:noProof/>
            <w:webHidden/>
            <w:sz w:val="22"/>
            <w:szCs w:val="22"/>
          </w:rPr>
          <w:fldChar w:fldCharType="separate"/>
        </w:r>
        <w:r w:rsidRPr="001340DB">
          <w:rPr>
            <w:rFonts w:ascii="Times New Roman" w:hAnsi="Times New Roman"/>
            <w:noProof/>
            <w:webHidden/>
            <w:sz w:val="22"/>
            <w:szCs w:val="22"/>
          </w:rPr>
          <w:t>13</w:t>
        </w:r>
        <w:r w:rsidRPr="001340DB">
          <w:rPr>
            <w:rFonts w:ascii="Times New Roman" w:hAnsi="Times New Roman"/>
            <w:noProof/>
            <w:webHidden/>
            <w:sz w:val="22"/>
            <w:szCs w:val="22"/>
          </w:rPr>
          <w:fldChar w:fldCharType="end"/>
        </w:r>
      </w:hyperlink>
    </w:p>
    <w:p w14:paraId="395ED37F" w14:textId="77777777" w:rsidR="001839EA" w:rsidRPr="001340DB" w:rsidRDefault="001839EA">
      <w:pPr>
        <w:pStyle w:val="TM2"/>
        <w:tabs>
          <w:tab w:val="right" w:leader="dot" w:pos="9394"/>
        </w:tabs>
        <w:rPr>
          <w:rFonts w:ascii="Times New Roman" w:hAnsi="Times New Roman"/>
          <w:noProof/>
          <w:kern w:val="2"/>
          <w:sz w:val="22"/>
          <w:szCs w:val="22"/>
        </w:rPr>
      </w:pPr>
      <w:hyperlink w:anchor="_Toc224650151" w:history="1">
        <w:r w:rsidRPr="001340DB">
          <w:rPr>
            <w:rStyle w:val="Lienhypertexte"/>
            <w:rFonts w:ascii="Times New Roman" w:hAnsi="Times New Roman"/>
            <w:noProof/>
            <w:sz w:val="22"/>
            <w:szCs w:val="22"/>
          </w:rPr>
          <w:t>1) Adhésion à l’accord</w:t>
        </w:r>
        <w:r w:rsidRPr="001340DB">
          <w:rPr>
            <w:rFonts w:ascii="Times New Roman" w:hAnsi="Times New Roman"/>
            <w:noProof/>
            <w:webHidden/>
            <w:sz w:val="22"/>
            <w:szCs w:val="22"/>
          </w:rPr>
          <w:tab/>
        </w:r>
        <w:r w:rsidRPr="001340DB">
          <w:rPr>
            <w:rFonts w:ascii="Times New Roman" w:hAnsi="Times New Roman"/>
            <w:noProof/>
            <w:webHidden/>
            <w:sz w:val="22"/>
            <w:szCs w:val="22"/>
          </w:rPr>
          <w:fldChar w:fldCharType="begin"/>
        </w:r>
        <w:r w:rsidRPr="001340DB">
          <w:rPr>
            <w:rFonts w:ascii="Times New Roman" w:hAnsi="Times New Roman"/>
            <w:noProof/>
            <w:webHidden/>
            <w:sz w:val="22"/>
            <w:szCs w:val="22"/>
          </w:rPr>
          <w:instrText xml:space="preserve"> PAGEREF _Toc224650151 \h </w:instrText>
        </w:r>
        <w:r w:rsidRPr="001340DB">
          <w:rPr>
            <w:rFonts w:ascii="Times New Roman" w:hAnsi="Times New Roman"/>
            <w:noProof/>
            <w:webHidden/>
            <w:sz w:val="22"/>
            <w:szCs w:val="22"/>
          </w:rPr>
        </w:r>
        <w:r w:rsidRPr="001340DB">
          <w:rPr>
            <w:rFonts w:ascii="Times New Roman" w:hAnsi="Times New Roman"/>
            <w:noProof/>
            <w:webHidden/>
            <w:sz w:val="22"/>
            <w:szCs w:val="22"/>
          </w:rPr>
          <w:fldChar w:fldCharType="separate"/>
        </w:r>
        <w:r w:rsidRPr="001340DB">
          <w:rPr>
            <w:rFonts w:ascii="Times New Roman" w:hAnsi="Times New Roman"/>
            <w:noProof/>
            <w:webHidden/>
            <w:sz w:val="22"/>
            <w:szCs w:val="22"/>
          </w:rPr>
          <w:t>13</w:t>
        </w:r>
        <w:r w:rsidRPr="001340DB">
          <w:rPr>
            <w:rFonts w:ascii="Times New Roman" w:hAnsi="Times New Roman"/>
            <w:noProof/>
            <w:webHidden/>
            <w:sz w:val="22"/>
            <w:szCs w:val="22"/>
          </w:rPr>
          <w:fldChar w:fldCharType="end"/>
        </w:r>
      </w:hyperlink>
    </w:p>
    <w:p w14:paraId="05E49006" w14:textId="77777777" w:rsidR="001839EA" w:rsidRPr="001340DB" w:rsidRDefault="001839EA">
      <w:pPr>
        <w:pStyle w:val="TM2"/>
        <w:tabs>
          <w:tab w:val="right" w:leader="dot" w:pos="9394"/>
        </w:tabs>
        <w:rPr>
          <w:rFonts w:ascii="Times New Roman" w:hAnsi="Times New Roman"/>
          <w:noProof/>
          <w:kern w:val="2"/>
          <w:sz w:val="22"/>
          <w:szCs w:val="22"/>
        </w:rPr>
      </w:pPr>
      <w:hyperlink w:anchor="_Toc224650152" w:history="1">
        <w:r w:rsidRPr="001340DB">
          <w:rPr>
            <w:rStyle w:val="Lienhypertexte"/>
            <w:rFonts w:ascii="Times New Roman" w:hAnsi="Times New Roman"/>
            <w:noProof/>
            <w:sz w:val="22"/>
            <w:szCs w:val="22"/>
          </w:rPr>
          <w:t>2) Révision de l’accord</w:t>
        </w:r>
        <w:r w:rsidRPr="001340DB">
          <w:rPr>
            <w:rFonts w:ascii="Times New Roman" w:hAnsi="Times New Roman"/>
            <w:noProof/>
            <w:webHidden/>
            <w:sz w:val="22"/>
            <w:szCs w:val="22"/>
          </w:rPr>
          <w:tab/>
        </w:r>
        <w:r w:rsidRPr="001340DB">
          <w:rPr>
            <w:rFonts w:ascii="Times New Roman" w:hAnsi="Times New Roman"/>
            <w:noProof/>
            <w:webHidden/>
            <w:sz w:val="22"/>
            <w:szCs w:val="22"/>
          </w:rPr>
          <w:fldChar w:fldCharType="begin"/>
        </w:r>
        <w:r w:rsidRPr="001340DB">
          <w:rPr>
            <w:rFonts w:ascii="Times New Roman" w:hAnsi="Times New Roman"/>
            <w:noProof/>
            <w:webHidden/>
            <w:sz w:val="22"/>
            <w:szCs w:val="22"/>
          </w:rPr>
          <w:instrText xml:space="preserve"> PAGEREF _Toc224650152 \h </w:instrText>
        </w:r>
        <w:r w:rsidRPr="001340DB">
          <w:rPr>
            <w:rFonts w:ascii="Times New Roman" w:hAnsi="Times New Roman"/>
            <w:noProof/>
            <w:webHidden/>
            <w:sz w:val="22"/>
            <w:szCs w:val="22"/>
          </w:rPr>
        </w:r>
        <w:r w:rsidRPr="001340DB">
          <w:rPr>
            <w:rFonts w:ascii="Times New Roman" w:hAnsi="Times New Roman"/>
            <w:noProof/>
            <w:webHidden/>
            <w:sz w:val="22"/>
            <w:szCs w:val="22"/>
          </w:rPr>
          <w:fldChar w:fldCharType="separate"/>
        </w:r>
        <w:r w:rsidRPr="001340DB">
          <w:rPr>
            <w:rFonts w:ascii="Times New Roman" w:hAnsi="Times New Roman"/>
            <w:noProof/>
            <w:webHidden/>
            <w:sz w:val="22"/>
            <w:szCs w:val="22"/>
          </w:rPr>
          <w:t>14</w:t>
        </w:r>
        <w:r w:rsidRPr="001340DB">
          <w:rPr>
            <w:rFonts w:ascii="Times New Roman" w:hAnsi="Times New Roman"/>
            <w:noProof/>
            <w:webHidden/>
            <w:sz w:val="22"/>
            <w:szCs w:val="22"/>
          </w:rPr>
          <w:fldChar w:fldCharType="end"/>
        </w:r>
      </w:hyperlink>
    </w:p>
    <w:p w14:paraId="2C75E456" w14:textId="77777777" w:rsidR="001839EA" w:rsidRPr="001340DB" w:rsidRDefault="001839EA">
      <w:pPr>
        <w:pStyle w:val="TM2"/>
        <w:tabs>
          <w:tab w:val="right" w:leader="dot" w:pos="9394"/>
        </w:tabs>
        <w:rPr>
          <w:rFonts w:ascii="Times New Roman" w:hAnsi="Times New Roman"/>
          <w:noProof/>
          <w:kern w:val="2"/>
          <w:sz w:val="22"/>
          <w:szCs w:val="22"/>
        </w:rPr>
      </w:pPr>
      <w:hyperlink w:anchor="_Toc224650153" w:history="1">
        <w:r w:rsidRPr="001340DB">
          <w:rPr>
            <w:rStyle w:val="Lienhypertexte"/>
            <w:rFonts w:ascii="Times New Roman" w:hAnsi="Times New Roman"/>
            <w:noProof/>
            <w:sz w:val="22"/>
            <w:szCs w:val="22"/>
          </w:rPr>
          <w:t>3) Dénonciation</w:t>
        </w:r>
        <w:r w:rsidRPr="001340DB">
          <w:rPr>
            <w:rFonts w:ascii="Times New Roman" w:hAnsi="Times New Roman"/>
            <w:noProof/>
            <w:webHidden/>
            <w:sz w:val="22"/>
            <w:szCs w:val="22"/>
          </w:rPr>
          <w:tab/>
        </w:r>
        <w:r w:rsidRPr="001340DB">
          <w:rPr>
            <w:rFonts w:ascii="Times New Roman" w:hAnsi="Times New Roman"/>
            <w:noProof/>
            <w:webHidden/>
            <w:sz w:val="22"/>
            <w:szCs w:val="22"/>
          </w:rPr>
          <w:fldChar w:fldCharType="begin"/>
        </w:r>
        <w:r w:rsidRPr="001340DB">
          <w:rPr>
            <w:rFonts w:ascii="Times New Roman" w:hAnsi="Times New Roman"/>
            <w:noProof/>
            <w:webHidden/>
            <w:sz w:val="22"/>
            <w:szCs w:val="22"/>
          </w:rPr>
          <w:instrText xml:space="preserve"> PAGEREF _Toc224650153 \h </w:instrText>
        </w:r>
        <w:r w:rsidRPr="001340DB">
          <w:rPr>
            <w:rFonts w:ascii="Times New Roman" w:hAnsi="Times New Roman"/>
            <w:noProof/>
            <w:webHidden/>
            <w:sz w:val="22"/>
            <w:szCs w:val="22"/>
          </w:rPr>
        </w:r>
        <w:r w:rsidRPr="001340DB">
          <w:rPr>
            <w:rFonts w:ascii="Times New Roman" w:hAnsi="Times New Roman"/>
            <w:noProof/>
            <w:webHidden/>
            <w:sz w:val="22"/>
            <w:szCs w:val="22"/>
          </w:rPr>
          <w:fldChar w:fldCharType="separate"/>
        </w:r>
        <w:r w:rsidRPr="001340DB">
          <w:rPr>
            <w:rFonts w:ascii="Times New Roman" w:hAnsi="Times New Roman"/>
            <w:noProof/>
            <w:webHidden/>
            <w:sz w:val="22"/>
            <w:szCs w:val="22"/>
          </w:rPr>
          <w:t>14</w:t>
        </w:r>
        <w:r w:rsidRPr="001340DB">
          <w:rPr>
            <w:rFonts w:ascii="Times New Roman" w:hAnsi="Times New Roman"/>
            <w:noProof/>
            <w:webHidden/>
            <w:sz w:val="22"/>
            <w:szCs w:val="22"/>
          </w:rPr>
          <w:fldChar w:fldCharType="end"/>
        </w:r>
      </w:hyperlink>
    </w:p>
    <w:p w14:paraId="41C58CE3" w14:textId="77777777" w:rsidR="001839EA" w:rsidRPr="001340DB" w:rsidRDefault="001839EA">
      <w:pPr>
        <w:pStyle w:val="TM2"/>
        <w:tabs>
          <w:tab w:val="right" w:leader="dot" w:pos="9394"/>
        </w:tabs>
        <w:rPr>
          <w:rFonts w:ascii="Times New Roman" w:hAnsi="Times New Roman"/>
          <w:noProof/>
          <w:kern w:val="2"/>
          <w:sz w:val="22"/>
          <w:szCs w:val="22"/>
        </w:rPr>
      </w:pPr>
      <w:hyperlink w:anchor="_Toc224650154" w:history="1">
        <w:r w:rsidRPr="001340DB">
          <w:rPr>
            <w:rStyle w:val="Lienhypertexte"/>
            <w:rFonts w:ascii="Times New Roman" w:hAnsi="Times New Roman"/>
            <w:noProof/>
            <w:sz w:val="22"/>
            <w:szCs w:val="22"/>
          </w:rPr>
          <w:t>4) Suivi de l’accord</w:t>
        </w:r>
        <w:r w:rsidRPr="001340DB">
          <w:rPr>
            <w:rFonts w:ascii="Times New Roman" w:hAnsi="Times New Roman"/>
            <w:noProof/>
            <w:webHidden/>
            <w:sz w:val="22"/>
            <w:szCs w:val="22"/>
          </w:rPr>
          <w:tab/>
        </w:r>
        <w:r w:rsidRPr="001340DB">
          <w:rPr>
            <w:rFonts w:ascii="Times New Roman" w:hAnsi="Times New Roman"/>
            <w:noProof/>
            <w:webHidden/>
            <w:sz w:val="22"/>
            <w:szCs w:val="22"/>
          </w:rPr>
          <w:fldChar w:fldCharType="begin"/>
        </w:r>
        <w:r w:rsidRPr="001340DB">
          <w:rPr>
            <w:rFonts w:ascii="Times New Roman" w:hAnsi="Times New Roman"/>
            <w:noProof/>
            <w:webHidden/>
            <w:sz w:val="22"/>
            <w:szCs w:val="22"/>
          </w:rPr>
          <w:instrText xml:space="preserve"> PAGEREF _Toc224650154 \h </w:instrText>
        </w:r>
        <w:r w:rsidRPr="001340DB">
          <w:rPr>
            <w:rFonts w:ascii="Times New Roman" w:hAnsi="Times New Roman"/>
            <w:noProof/>
            <w:webHidden/>
            <w:sz w:val="22"/>
            <w:szCs w:val="22"/>
          </w:rPr>
        </w:r>
        <w:r w:rsidRPr="001340DB">
          <w:rPr>
            <w:rFonts w:ascii="Times New Roman" w:hAnsi="Times New Roman"/>
            <w:noProof/>
            <w:webHidden/>
            <w:sz w:val="22"/>
            <w:szCs w:val="22"/>
          </w:rPr>
          <w:fldChar w:fldCharType="separate"/>
        </w:r>
        <w:r w:rsidRPr="001340DB">
          <w:rPr>
            <w:rFonts w:ascii="Times New Roman" w:hAnsi="Times New Roman"/>
            <w:noProof/>
            <w:webHidden/>
            <w:sz w:val="22"/>
            <w:szCs w:val="22"/>
          </w:rPr>
          <w:t>14</w:t>
        </w:r>
        <w:r w:rsidRPr="001340DB">
          <w:rPr>
            <w:rFonts w:ascii="Times New Roman" w:hAnsi="Times New Roman"/>
            <w:noProof/>
            <w:webHidden/>
            <w:sz w:val="22"/>
            <w:szCs w:val="22"/>
          </w:rPr>
          <w:fldChar w:fldCharType="end"/>
        </w:r>
      </w:hyperlink>
    </w:p>
    <w:p w14:paraId="52BAAB8B" w14:textId="77777777" w:rsidR="001839EA" w:rsidRPr="001340DB" w:rsidRDefault="001839EA">
      <w:pPr>
        <w:pStyle w:val="TM1"/>
        <w:tabs>
          <w:tab w:val="right" w:leader="dot" w:pos="9394"/>
        </w:tabs>
        <w:rPr>
          <w:rFonts w:ascii="Times New Roman" w:hAnsi="Times New Roman"/>
          <w:noProof/>
          <w:kern w:val="2"/>
          <w:sz w:val="22"/>
          <w:szCs w:val="22"/>
        </w:rPr>
      </w:pPr>
      <w:hyperlink w:anchor="_Toc224650155" w:history="1">
        <w:r w:rsidRPr="001340DB">
          <w:rPr>
            <w:rStyle w:val="Lienhypertexte"/>
            <w:rFonts w:ascii="Times New Roman" w:hAnsi="Times New Roman"/>
            <w:noProof/>
            <w:sz w:val="22"/>
            <w:szCs w:val="22"/>
          </w:rPr>
          <w:t>XV – Dépôt et publicité de l’accord</w:t>
        </w:r>
        <w:r w:rsidRPr="001340DB">
          <w:rPr>
            <w:rFonts w:ascii="Times New Roman" w:hAnsi="Times New Roman"/>
            <w:noProof/>
            <w:webHidden/>
            <w:sz w:val="22"/>
            <w:szCs w:val="22"/>
          </w:rPr>
          <w:tab/>
        </w:r>
        <w:r w:rsidRPr="001340DB">
          <w:rPr>
            <w:rFonts w:ascii="Times New Roman" w:hAnsi="Times New Roman"/>
            <w:noProof/>
            <w:webHidden/>
            <w:sz w:val="22"/>
            <w:szCs w:val="22"/>
          </w:rPr>
          <w:fldChar w:fldCharType="begin"/>
        </w:r>
        <w:r w:rsidRPr="001340DB">
          <w:rPr>
            <w:rFonts w:ascii="Times New Roman" w:hAnsi="Times New Roman"/>
            <w:noProof/>
            <w:webHidden/>
            <w:sz w:val="22"/>
            <w:szCs w:val="22"/>
          </w:rPr>
          <w:instrText xml:space="preserve"> PAGEREF _Toc224650155 \h </w:instrText>
        </w:r>
        <w:r w:rsidRPr="001340DB">
          <w:rPr>
            <w:rFonts w:ascii="Times New Roman" w:hAnsi="Times New Roman"/>
            <w:noProof/>
            <w:webHidden/>
            <w:sz w:val="22"/>
            <w:szCs w:val="22"/>
          </w:rPr>
        </w:r>
        <w:r w:rsidRPr="001340DB">
          <w:rPr>
            <w:rFonts w:ascii="Times New Roman" w:hAnsi="Times New Roman"/>
            <w:noProof/>
            <w:webHidden/>
            <w:sz w:val="22"/>
            <w:szCs w:val="22"/>
          </w:rPr>
          <w:fldChar w:fldCharType="separate"/>
        </w:r>
        <w:r w:rsidRPr="001340DB">
          <w:rPr>
            <w:rFonts w:ascii="Times New Roman" w:hAnsi="Times New Roman"/>
            <w:noProof/>
            <w:webHidden/>
            <w:sz w:val="22"/>
            <w:szCs w:val="22"/>
          </w:rPr>
          <w:t>14</w:t>
        </w:r>
        <w:r w:rsidRPr="001340DB">
          <w:rPr>
            <w:rFonts w:ascii="Times New Roman" w:hAnsi="Times New Roman"/>
            <w:noProof/>
            <w:webHidden/>
            <w:sz w:val="22"/>
            <w:szCs w:val="22"/>
          </w:rPr>
          <w:fldChar w:fldCharType="end"/>
        </w:r>
      </w:hyperlink>
    </w:p>
    <w:p w14:paraId="5E53CD7C" w14:textId="74A60884" w:rsidR="00842EDE" w:rsidRPr="001340DB" w:rsidRDefault="00842EDE">
      <w:pPr>
        <w:rPr>
          <w:rFonts w:ascii="Times New Roman" w:hAnsi="Times New Roman"/>
          <w:sz w:val="22"/>
          <w:szCs w:val="22"/>
        </w:rPr>
      </w:pPr>
      <w:r w:rsidRPr="001340DB">
        <w:rPr>
          <w:rFonts w:ascii="Times New Roman" w:hAnsi="Times New Roman"/>
          <w:b/>
          <w:bCs/>
          <w:sz w:val="22"/>
          <w:szCs w:val="22"/>
        </w:rPr>
        <w:fldChar w:fldCharType="end"/>
      </w:r>
    </w:p>
    <w:p w14:paraId="4FFEEDA8" w14:textId="77777777" w:rsidR="00124DBC" w:rsidRPr="001340DB" w:rsidRDefault="00124DBC" w:rsidP="00BE4552">
      <w:pPr>
        <w:autoSpaceDE w:val="0"/>
        <w:autoSpaceDN w:val="0"/>
        <w:adjustRightInd w:val="0"/>
        <w:spacing w:line="240" w:lineRule="atLeast"/>
        <w:rPr>
          <w:rFonts w:ascii="Times New Roman" w:hAnsi="Times New Roman"/>
          <w:b/>
          <w:bCs/>
          <w:i/>
          <w:sz w:val="22"/>
          <w:szCs w:val="22"/>
        </w:rPr>
      </w:pPr>
    </w:p>
    <w:p w14:paraId="01F0172F" w14:textId="77777777" w:rsidR="00124DBC" w:rsidRPr="001340DB" w:rsidRDefault="00842EDE" w:rsidP="00BE4552">
      <w:pPr>
        <w:autoSpaceDE w:val="0"/>
        <w:autoSpaceDN w:val="0"/>
        <w:adjustRightInd w:val="0"/>
        <w:spacing w:line="240" w:lineRule="atLeast"/>
        <w:rPr>
          <w:rFonts w:ascii="Times New Roman" w:hAnsi="Times New Roman"/>
          <w:b/>
          <w:bCs/>
          <w:i/>
          <w:sz w:val="22"/>
          <w:szCs w:val="22"/>
        </w:rPr>
      </w:pPr>
      <w:r w:rsidRPr="001340DB">
        <w:rPr>
          <w:rFonts w:ascii="Times New Roman" w:hAnsi="Times New Roman"/>
          <w:b/>
          <w:bCs/>
          <w:i/>
          <w:sz w:val="22"/>
          <w:szCs w:val="22"/>
        </w:rPr>
        <w:br w:type="page"/>
      </w:r>
    </w:p>
    <w:p w14:paraId="72B60EAF" w14:textId="77777777" w:rsidR="00BE4552" w:rsidRPr="001340DB" w:rsidRDefault="00BE4552" w:rsidP="00124DBC">
      <w:pPr>
        <w:pStyle w:val="Titre1"/>
        <w:rPr>
          <w:sz w:val="22"/>
          <w:szCs w:val="22"/>
          <w:u w:val="single"/>
        </w:rPr>
      </w:pPr>
      <w:bookmarkStart w:id="2" w:name="_Toc224650112"/>
      <w:r w:rsidRPr="001340DB">
        <w:rPr>
          <w:sz w:val="22"/>
          <w:szCs w:val="22"/>
          <w:u w:val="single"/>
        </w:rPr>
        <w:lastRenderedPageBreak/>
        <w:t>P</w:t>
      </w:r>
      <w:r w:rsidR="00124DBC" w:rsidRPr="001340DB">
        <w:rPr>
          <w:sz w:val="22"/>
          <w:szCs w:val="22"/>
          <w:u w:val="single"/>
        </w:rPr>
        <w:t>réambule</w:t>
      </w:r>
      <w:bookmarkEnd w:id="2"/>
    </w:p>
    <w:p w14:paraId="4D5E3AA6" w14:textId="77777777" w:rsidR="00BE4552" w:rsidRPr="001340DB" w:rsidRDefault="00BE4552" w:rsidP="00BE4552">
      <w:pPr>
        <w:autoSpaceDE w:val="0"/>
        <w:autoSpaceDN w:val="0"/>
        <w:adjustRightInd w:val="0"/>
        <w:spacing w:line="240" w:lineRule="atLeast"/>
        <w:rPr>
          <w:rFonts w:ascii="Times New Roman" w:hAnsi="Times New Roman"/>
          <w:sz w:val="22"/>
          <w:szCs w:val="22"/>
        </w:rPr>
      </w:pPr>
      <w:r w:rsidRPr="001340DB">
        <w:rPr>
          <w:rFonts w:ascii="Times New Roman" w:hAnsi="Times New Roman"/>
          <w:sz w:val="22"/>
          <w:szCs w:val="22"/>
        </w:rPr>
        <w:t xml:space="preserve"> </w:t>
      </w:r>
    </w:p>
    <w:p w14:paraId="32FCD270"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Le présent accord s’inscrit dans l’application de l’article L. 22</w:t>
      </w:r>
      <w:r w:rsidR="008362F7" w:rsidRPr="001340DB">
        <w:rPr>
          <w:rFonts w:ascii="Times New Roman" w:hAnsi="Times New Roman"/>
          <w:sz w:val="22"/>
          <w:szCs w:val="22"/>
        </w:rPr>
        <w:t>42-20</w:t>
      </w:r>
      <w:r w:rsidRPr="001340DB">
        <w:rPr>
          <w:rFonts w:ascii="Times New Roman" w:hAnsi="Times New Roman"/>
          <w:sz w:val="22"/>
          <w:szCs w:val="22"/>
        </w:rPr>
        <w:t xml:space="preserve"> du Code du Travail visant à mettre en place un dispositif de </w:t>
      </w:r>
      <w:r w:rsidR="008362F7" w:rsidRPr="001340DB">
        <w:rPr>
          <w:rFonts w:ascii="Times New Roman" w:hAnsi="Times New Roman"/>
          <w:sz w:val="22"/>
          <w:szCs w:val="22"/>
        </w:rPr>
        <w:t>gestion des emplois et des parcours professionnels (GEPP) et sur la mixité des métiers</w:t>
      </w:r>
      <w:r w:rsidRPr="001340DB">
        <w:rPr>
          <w:rFonts w:ascii="Times New Roman" w:hAnsi="Times New Roman"/>
          <w:sz w:val="22"/>
          <w:szCs w:val="22"/>
        </w:rPr>
        <w:t>.</w:t>
      </w:r>
    </w:p>
    <w:p w14:paraId="2821EE40" w14:textId="77777777" w:rsidR="008362F7" w:rsidRPr="001340DB" w:rsidRDefault="008362F7" w:rsidP="00BE4552">
      <w:pPr>
        <w:autoSpaceDE w:val="0"/>
        <w:autoSpaceDN w:val="0"/>
        <w:adjustRightInd w:val="0"/>
        <w:spacing w:line="240" w:lineRule="atLeast"/>
        <w:jc w:val="both"/>
        <w:rPr>
          <w:rFonts w:ascii="Times New Roman" w:hAnsi="Times New Roman"/>
          <w:sz w:val="22"/>
          <w:szCs w:val="22"/>
        </w:rPr>
      </w:pPr>
    </w:p>
    <w:p w14:paraId="38BDE5BE" w14:textId="77777777" w:rsidR="008362F7" w:rsidRPr="001340DB" w:rsidRDefault="008362F7" w:rsidP="008362F7">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La GEPP est une méthode pour adapter – à court et moyen termes – les emplois, les effectifs et les compétences aux exigences issues de la stratégie de l’entreprise et des modifications de son environnement économique, technologique, social et juridique.</w:t>
      </w:r>
    </w:p>
    <w:p w14:paraId="6823715A" w14:textId="77777777" w:rsidR="008362F7" w:rsidRPr="001340DB" w:rsidRDefault="008362F7" w:rsidP="008362F7">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 xml:space="preserve"> </w:t>
      </w:r>
      <w:r w:rsidRPr="001340DB">
        <w:rPr>
          <w:rFonts w:ascii="Times New Roman" w:hAnsi="Times New Roman"/>
          <w:sz w:val="22"/>
          <w:szCs w:val="22"/>
        </w:rPr>
        <w:br/>
        <w:t>La GEPP est une démarche de gestion prospective des ressources humaines qui permet d’accompagner le changement.</w:t>
      </w:r>
    </w:p>
    <w:p w14:paraId="32C086E7" w14:textId="77777777" w:rsidR="008362F7" w:rsidRPr="001340DB" w:rsidRDefault="008362F7" w:rsidP="008362F7">
      <w:pPr>
        <w:autoSpaceDE w:val="0"/>
        <w:autoSpaceDN w:val="0"/>
        <w:adjustRightInd w:val="0"/>
        <w:spacing w:line="240" w:lineRule="atLeast"/>
        <w:jc w:val="both"/>
        <w:rPr>
          <w:rFonts w:ascii="Times New Roman" w:hAnsi="Times New Roman"/>
          <w:sz w:val="22"/>
          <w:szCs w:val="22"/>
        </w:rPr>
      </w:pPr>
    </w:p>
    <w:p w14:paraId="1F041367" w14:textId="77777777" w:rsidR="008362F7" w:rsidRPr="001340DB" w:rsidRDefault="008362F7" w:rsidP="008362F7">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Par cet accord, les parties signataire entendent ainsi marquer leur attachement à l’élaboration d’une politique de gestion du personnel commune et plus précisément à la définition d’une politique de GEPP pour l’ensemble du personnel.</w:t>
      </w:r>
    </w:p>
    <w:p w14:paraId="7A6914D4" w14:textId="77777777" w:rsidR="008362F7" w:rsidRPr="001340DB" w:rsidRDefault="008362F7" w:rsidP="00BE4552">
      <w:pPr>
        <w:autoSpaceDE w:val="0"/>
        <w:autoSpaceDN w:val="0"/>
        <w:adjustRightInd w:val="0"/>
        <w:spacing w:line="240" w:lineRule="atLeast"/>
        <w:jc w:val="both"/>
        <w:rPr>
          <w:rFonts w:ascii="Times New Roman" w:hAnsi="Times New Roman"/>
          <w:sz w:val="22"/>
          <w:szCs w:val="22"/>
        </w:rPr>
      </w:pPr>
    </w:p>
    <w:p w14:paraId="2C5114FC" w14:textId="77777777" w:rsidR="008362F7" w:rsidRPr="001340DB" w:rsidRDefault="008362F7" w:rsidP="008362F7">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La GEPP doit permettre d’accompagner les salariés et les rendre acteur de leurs parcours professionnels, elle doit permettre aux salariés de développer et maintenir leur employabilité.</w:t>
      </w:r>
    </w:p>
    <w:p w14:paraId="3D9EC6B6" w14:textId="77777777" w:rsidR="008362F7" w:rsidRPr="001340DB" w:rsidRDefault="008362F7" w:rsidP="008362F7">
      <w:pPr>
        <w:autoSpaceDE w:val="0"/>
        <w:autoSpaceDN w:val="0"/>
        <w:adjustRightInd w:val="0"/>
        <w:spacing w:line="240" w:lineRule="atLeast"/>
        <w:jc w:val="both"/>
        <w:rPr>
          <w:rFonts w:ascii="Times New Roman" w:hAnsi="Times New Roman"/>
          <w:sz w:val="22"/>
          <w:szCs w:val="22"/>
        </w:rPr>
      </w:pPr>
    </w:p>
    <w:p w14:paraId="0F3A12AE" w14:textId="77777777" w:rsidR="008362F7" w:rsidRPr="001340DB" w:rsidRDefault="008362F7" w:rsidP="008362F7">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La société peut ainsi maintenir et développer les compétences internes nécessaires liées aux spécificités de nos métiers et poursuivre l’objectif d’excellence opérationnelle et commerciale.</w:t>
      </w:r>
    </w:p>
    <w:p w14:paraId="41EB5987" w14:textId="77777777" w:rsidR="008362F7" w:rsidRPr="001340DB" w:rsidRDefault="008362F7" w:rsidP="00BE4552">
      <w:pPr>
        <w:autoSpaceDE w:val="0"/>
        <w:autoSpaceDN w:val="0"/>
        <w:adjustRightInd w:val="0"/>
        <w:spacing w:line="240" w:lineRule="atLeast"/>
        <w:jc w:val="both"/>
        <w:rPr>
          <w:rFonts w:ascii="Times New Roman" w:hAnsi="Times New Roman"/>
          <w:sz w:val="22"/>
          <w:szCs w:val="22"/>
        </w:rPr>
      </w:pPr>
    </w:p>
    <w:p w14:paraId="7CD67258"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 xml:space="preserve">Dans ce contexte les partenaires sociaux se veulent soucieux de la nécessité de définir les moyens à mettre en œuvre en vue d’accompagner le personnel au niveau de compétences requis par l’environnement de plus en plus exigeant et concurrentiel dans lequel CEMEX évolue et de prévenir les évolutions importantes des métiers et des organisations en vue d’atténuer les conséquences sociales pour le salarié. </w:t>
      </w:r>
    </w:p>
    <w:p w14:paraId="49EDA629"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3D0C470A"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Cela permettra de maintenir la compétitivité de l’entreprise par une adaptation permanente aux attentes des clients, aux mutations technologiques et aux contraintes économiques.</w:t>
      </w:r>
    </w:p>
    <w:p w14:paraId="1B0E23CD"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088028CC"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CEMEX a mis en place un certain nombre de processus qui permettent un développement des compétences, l’anticipation de l’évolution des métiers, une meilleure prévision des compétences dont l’entreprise aura besoin dans un contexte économique et social en forte évolution.</w:t>
      </w:r>
    </w:p>
    <w:p w14:paraId="37A9CBDD" w14:textId="77777777" w:rsidR="00BE4552" w:rsidRPr="001340DB" w:rsidRDefault="00BE4552" w:rsidP="00BE4552">
      <w:pPr>
        <w:autoSpaceDE w:val="0"/>
        <w:autoSpaceDN w:val="0"/>
        <w:adjustRightInd w:val="0"/>
        <w:spacing w:line="240" w:lineRule="atLeast"/>
        <w:jc w:val="both"/>
        <w:rPr>
          <w:rFonts w:ascii="Times New Roman" w:hAnsi="Times New Roman"/>
          <w:i/>
          <w:sz w:val="22"/>
          <w:szCs w:val="22"/>
        </w:rPr>
      </w:pPr>
    </w:p>
    <w:p w14:paraId="07FEA824" w14:textId="77777777" w:rsidR="00BE4552" w:rsidRPr="001340DB" w:rsidRDefault="00BE4552" w:rsidP="00124DBC">
      <w:pPr>
        <w:pStyle w:val="Titre1"/>
        <w:rPr>
          <w:sz w:val="22"/>
          <w:szCs w:val="22"/>
          <w:u w:val="single"/>
        </w:rPr>
      </w:pPr>
      <w:bookmarkStart w:id="3" w:name="_Toc224650113"/>
      <w:r w:rsidRPr="001340DB">
        <w:rPr>
          <w:sz w:val="22"/>
          <w:szCs w:val="22"/>
          <w:u w:val="single"/>
        </w:rPr>
        <w:t xml:space="preserve">I </w:t>
      </w:r>
      <w:r w:rsidR="00124DBC" w:rsidRPr="001340DB">
        <w:rPr>
          <w:sz w:val="22"/>
          <w:szCs w:val="22"/>
          <w:u w:val="single"/>
        </w:rPr>
        <w:t>–</w:t>
      </w:r>
      <w:r w:rsidRPr="001340DB">
        <w:rPr>
          <w:sz w:val="22"/>
          <w:szCs w:val="22"/>
          <w:u w:val="single"/>
        </w:rPr>
        <w:t xml:space="preserve"> C</w:t>
      </w:r>
      <w:r w:rsidR="00124DBC" w:rsidRPr="001340DB">
        <w:rPr>
          <w:sz w:val="22"/>
          <w:szCs w:val="22"/>
          <w:u w:val="single"/>
        </w:rPr>
        <w:t>hamp d’application et objet de l’accord</w:t>
      </w:r>
      <w:bookmarkEnd w:id="3"/>
    </w:p>
    <w:p w14:paraId="4F853229" w14:textId="77777777" w:rsidR="00BE4552" w:rsidRPr="001340DB" w:rsidRDefault="00BE4552" w:rsidP="00BE4552">
      <w:pPr>
        <w:autoSpaceDE w:val="0"/>
        <w:autoSpaceDN w:val="0"/>
        <w:adjustRightInd w:val="0"/>
        <w:spacing w:line="240" w:lineRule="atLeast"/>
        <w:jc w:val="both"/>
        <w:rPr>
          <w:rFonts w:ascii="Times New Roman" w:hAnsi="Times New Roman"/>
          <w:i/>
          <w:sz w:val="22"/>
          <w:szCs w:val="22"/>
        </w:rPr>
      </w:pPr>
    </w:p>
    <w:p w14:paraId="43E23ADE" w14:textId="53E6BD88"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 xml:space="preserve">Le présent accord s’applique à la société </w:t>
      </w:r>
      <w:r w:rsidR="006E63D3">
        <w:rPr>
          <w:rFonts w:ascii="Times New Roman" w:hAnsi="Times New Roman"/>
          <w:sz w:val="22"/>
          <w:szCs w:val="22"/>
        </w:rPr>
        <w:t xml:space="preserve">CEMEX BETONS </w:t>
      </w:r>
      <w:r w:rsidR="00EF1559">
        <w:rPr>
          <w:rFonts w:ascii="Times New Roman" w:hAnsi="Times New Roman"/>
          <w:sz w:val="22"/>
          <w:szCs w:val="22"/>
        </w:rPr>
        <w:t>NORD-OUEST</w:t>
      </w:r>
    </w:p>
    <w:p w14:paraId="58F926AC"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694D6E06"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 xml:space="preserve">Cet accord a pour objet de définir les outils de la </w:t>
      </w:r>
      <w:r w:rsidR="000141C8" w:rsidRPr="001340DB">
        <w:rPr>
          <w:rFonts w:ascii="Times New Roman" w:hAnsi="Times New Roman"/>
          <w:sz w:val="22"/>
          <w:szCs w:val="22"/>
        </w:rPr>
        <w:t xml:space="preserve">Gestion des emplois et des parcours professionnels (GEPP), </w:t>
      </w:r>
      <w:r w:rsidR="004B1A9A" w:rsidRPr="001340DB">
        <w:rPr>
          <w:rFonts w:ascii="Times New Roman" w:hAnsi="Times New Roman"/>
          <w:sz w:val="22"/>
          <w:szCs w:val="22"/>
        </w:rPr>
        <w:t>[</w:t>
      </w:r>
      <w:r w:rsidR="000141C8" w:rsidRPr="001340DB">
        <w:rPr>
          <w:rFonts w:ascii="Times New Roman" w:hAnsi="Times New Roman"/>
          <w:sz w:val="22"/>
          <w:szCs w:val="22"/>
        </w:rPr>
        <w:t>anciennement nommée gestion prévisionnelle des emplois et des compétences (GPEC)</w:t>
      </w:r>
      <w:r w:rsidR="004B1A9A" w:rsidRPr="001340DB">
        <w:rPr>
          <w:rFonts w:ascii="Times New Roman" w:hAnsi="Times New Roman"/>
          <w:sz w:val="22"/>
          <w:szCs w:val="22"/>
        </w:rPr>
        <w:t>]</w:t>
      </w:r>
      <w:r w:rsidR="000141C8" w:rsidRPr="001340DB">
        <w:rPr>
          <w:rFonts w:ascii="Times New Roman" w:hAnsi="Times New Roman"/>
          <w:sz w:val="22"/>
          <w:szCs w:val="22"/>
        </w:rPr>
        <w:t>,</w:t>
      </w:r>
      <w:r w:rsidRPr="001340DB">
        <w:rPr>
          <w:rFonts w:ascii="Times New Roman" w:hAnsi="Times New Roman"/>
          <w:sz w:val="22"/>
          <w:szCs w:val="22"/>
        </w:rPr>
        <w:t xml:space="preserve"> au sein de la société ainsi que leurs conditions de mise en œuvre.</w:t>
      </w:r>
    </w:p>
    <w:p w14:paraId="5A82B857"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63E6CB7A"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L’ensemble des outils et des processus ont les finalités suivantes :</w:t>
      </w:r>
    </w:p>
    <w:p w14:paraId="2818FA69" w14:textId="77777777" w:rsidR="00BE4552" w:rsidRPr="001340DB" w:rsidRDefault="00BE4552" w:rsidP="00BE4552">
      <w:pPr>
        <w:autoSpaceDE w:val="0"/>
        <w:autoSpaceDN w:val="0"/>
        <w:adjustRightInd w:val="0"/>
        <w:spacing w:line="240" w:lineRule="atLeast"/>
        <w:ind w:firstLine="708"/>
        <w:jc w:val="both"/>
        <w:rPr>
          <w:rFonts w:ascii="Times New Roman" w:hAnsi="Times New Roman"/>
          <w:sz w:val="22"/>
          <w:szCs w:val="22"/>
        </w:rPr>
      </w:pPr>
      <w:r w:rsidRPr="001340DB">
        <w:rPr>
          <w:rFonts w:ascii="Times New Roman" w:hAnsi="Times New Roman"/>
          <w:sz w:val="22"/>
          <w:szCs w:val="22"/>
        </w:rPr>
        <w:t>- identifier les mobilités professionnelles ou les potentiels de mobilité,</w:t>
      </w:r>
    </w:p>
    <w:p w14:paraId="614B67FB" w14:textId="77777777" w:rsidR="00BE4552" w:rsidRPr="001340DB" w:rsidRDefault="00BE4552" w:rsidP="00BE4552">
      <w:pPr>
        <w:autoSpaceDE w:val="0"/>
        <w:autoSpaceDN w:val="0"/>
        <w:adjustRightInd w:val="0"/>
        <w:spacing w:line="240" w:lineRule="atLeast"/>
        <w:ind w:firstLine="708"/>
        <w:jc w:val="both"/>
        <w:rPr>
          <w:rFonts w:ascii="Times New Roman" w:hAnsi="Times New Roman"/>
          <w:sz w:val="22"/>
          <w:szCs w:val="22"/>
        </w:rPr>
      </w:pPr>
      <w:r w:rsidRPr="001340DB">
        <w:rPr>
          <w:rFonts w:ascii="Times New Roman" w:hAnsi="Times New Roman"/>
          <w:sz w:val="22"/>
          <w:szCs w:val="22"/>
        </w:rPr>
        <w:t>- permettre la réalisation de ces mobilités et faciliter leur mise en œuvre,</w:t>
      </w:r>
    </w:p>
    <w:p w14:paraId="24E10038" w14:textId="4C63D341" w:rsidR="00EF1559" w:rsidRDefault="00BE4552" w:rsidP="00BE4552">
      <w:pPr>
        <w:autoSpaceDE w:val="0"/>
        <w:autoSpaceDN w:val="0"/>
        <w:adjustRightInd w:val="0"/>
        <w:spacing w:line="240" w:lineRule="atLeast"/>
        <w:ind w:left="709"/>
        <w:jc w:val="both"/>
        <w:rPr>
          <w:rFonts w:ascii="Times New Roman" w:hAnsi="Times New Roman"/>
          <w:sz w:val="22"/>
          <w:szCs w:val="22"/>
        </w:rPr>
      </w:pPr>
      <w:r w:rsidRPr="001340DB">
        <w:rPr>
          <w:rFonts w:ascii="Times New Roman" w:hAnsi="Times New Roman"/>
          <w:sz w:val="22"/>
          <w:szCs w:val="22"/>
        </w:rPr>
        <w:t>- anticiper les besoins et leurs évolutions en termes d’emploi et préparer l’adaptation des compétences nécessaires.</w:t>
      </w:r>
    </w:p>
    <w:p w14:paraId="2CAC31CA" w14:textId="77777777" w:rsidR="00EF1559" w:rsidRDefault="00EF1559">
      <w:pPr>
        <w:rPr>
          <w:rFonts w:ascii="Times New Roman" w:hAnsi="Times New Roman"/>
          <w:sz w:val="22"/>
          <w:szCs w:val="22"/>
        </w:rPr>
      </w:pPr>
      <w:r>
        <w:rPr>
          <w:rFonts w:ascii="Times New Roman" w:hAnsi="Times New Roman"/>
          <w:sz w:val="22"/>
          <w:szCs w:val="22"/>
        </w:rPr>
        <w:br w:type="page"/>
      </w:r>
    </w:p>
    <w:p w14:paraId="2A972386" w14:textId="77777777" w:rsidR="00BE4552" w:rsidRPr="001340DB" w:rsidRDefault="00BE4552" w:rsidP="00124DBC">
      <w:pPr>
        <w:pStyle w:val="Titre1"/>
        <w:rPr>
          <w:sz w:val="22"/>
          <w:szCs w:val="22"/>
          <w:u w:val="single"/>
        </w:rPr>
      </w:pPr>
      <w:bookmarkStart w:id="4" w:name="_Toc224650114"/>
      <w:r w:rsidRPr="001340DB">
        <w:rPr>
          <w:sz w:val="22"/>
          <w:szCs w:val="22"/>
          <w:u w:val="single"/>
        </w:rPr>
        <w:lastRenderedPageBreak/>
        <w:t xml:space="preserve">II </w:t>
      </w:r>
      <w:r w:rsidR="00124DBC" w:rsidRPr="001340DB">
        <w:rPr>
          <w:sz w:val="22"/>
          <w:szCs w:val="22"/>
          <w:u w:val="single"/>
        </w:rPr>
        <w:t>–</w:t>
      </w:r>
      <w:r w:rsidRPr="001340DB">
        <w:rPr>
          <w:sz w:val="22"/>
          <w:szCs w:val="22"/>
          <w:u w:val="single"/>
        </w:rPr>
        <w:t xml:space="preserve"> M</w:t>
      </w:r>
      <w:r w:rsidR="00124DBC" w:rsidRPr="001340DB">
        <w:rPr>
          <w:sz w:val="22"/>
          <w:szCs w:val="22"/>
          <w:u w:val="single"/>
        </w:rPr>
        <w:t>odalités d’information et de consultation des IRP sur la stratégie et ses conséquences sur l’emploi</w:t>
      </w:r>
      <w:bookmarkEnd w:id="4"/>
    </w:p>
    <w:p w14:paraId="033A9770" w14:textId="77777777" w:rsidR="00BE4552" w:rsidRPr="001340DB" w:rsidRDefault="00BE4552" w:rsidP="00BE4552">
      <w:pPr>
        <w:autoSpaceDE w:val="0"/>
        <w:autoSpaceDN w:val="0"/>
        <w:adjustRightInd w:val="0"/>
        <w:spacing w:line="240" w:lineRule="atLeast"/>
        <w:jc w:val="both"/>
        <w:rPr>
          <w:rFonts w:ascii="Times New Roman" w:hAnsi="Times New Roman"/>
          <w:i/>
          <w:sz w:val="22"/>
          <w:szCs w:val="22"/>
        </w:rPr>
      </w:pPr>
    </w:p>
    <w:p w14:paraId="79D0494C"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Chaque année, il sera fait une présentation au Comité Social et Economique sur le contexte économique dans lequel se réalise l’activité de la société au regard notamment du volume d’activité du secteur, de la position des principaux concurrents et du développement potentiel des marchés.</w:t>
      </w:r>
    </w:p>
    <w:p w14:paraId="4698EFDB"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74369014"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Ces informations permettront de comprendre les enjeux et les évolutions auxquels CEMEX est confronté en matières économique, sociale, financière, organisationnelle et environnementale ainsi que leurs effets prévisibles sur l’emploi et les rémunérations.</w:t>
      </w:r>
    </w:p>
    <w:p w14:paraId="6C424234"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44F2B74E"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 xml:space="preserve">Une information régulière constitue un facteur favorable pour réfléchir et procéder à des échanges de vues sur les grandes orientations  </w:t>
      </w:r>
    </w:p>
    <w:p w14:paraId="2E6F1343"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7642C8B4"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Le Comité Social et Economique est informé et consulté sur la stratégie de l’entreprise et les conséquences prévisibles de cette stratégie sur l’emploi.</w:t>
      </w:r>
      <w:r w:rsidR="001839EA" w:rsidRPr="001340DB">
        <w:rPr>
          <w:rFonts w:ascii="Times New Roman" w:hAnsi="Times New Roman"/>
          <w:sz w:val="22"/>
          <w:szCs w:val="22"/>
        </w:rPr>
        <w:t xml:space="preserve"> </w:t>
      </w:r>
      <w:r w:rsidR="00D8749B" w:rsidRPr="001340DB">
        <w:rPr>
          <w:rFonts w:ascii="Times New Roman" w:hAnsi="Times New Roman"/>
          <w:sz w:val="22"/>
          <w:szCs w:val="22"/>
        </w:rPr>
        <w:t>C</w:t>
      </w:r>
      <w:r w:rsidRPr="001340DB">
        <w:rPr>
          <w:rFonts w:ascii="Times New Roman" w:hAnsi="Times New Roman"/>
          <w:sz w:val="22"/>
          <w:szCs w:val="22"/>
        </w:rPr>
        <w:t>e processus d’information et de consultation des Instances Représentatives du Personnel se déroulera une fois par an.</w:t>
      </w:r>
    </w:p>
    <w:p w14:paraId="7B1A99A6" w14:textId="77777777" w:rsidR="00BE4552" w:rsidRPr="001340DB" w:rsidRDefault="00BE4552" w:rsidP="00BE4552">
      <w:pPr>
        <w:autoSpaceDE w:val="0"/>
        <w:autoSpaceDN w:val="0"/>
        <w:adjustRightInd w:val="0"/>
        <w:spacing w:line="240" w:lineRule="atLeast"/>
        <w:jc w:val="both"/>
        <w:rPr>
          <w:rFonts w:ascii="Times New Roman" w:hAnsi="Times New Roman"/>
          <w:i/>
          <w:sz w:val="22"/>
          <w:szCs w:val="22"/>
        </w:rPr>
      </w:pPr>
    </w:p>
    <w:p w14:paraId="468563AD" w14:textId="77777777" w:rsidR="00124DBC" w:rsidRPr="001340DB" w:rsidRDefault="00124DBC" w:rsidP="00124DBC">
      <w:pPr>
        <w:pStyle w:val="Titre1"/>
        <w:rPr>
          <w:sz w:val="22"/>
          <w:szCs w:val="22"/>
          <w:u w:val="single"/>
        </w:rPr>
      </w:pPr>
      <w:bookmarkStart w:id="5" w:name="_Toc224650115"/>
      <w:r w:rsidRPr="001340DB">
        <w:rPr>
          <w:sz w:val="22"/>
          <w:szCs w:val="22"/>
          <w:u w:val="single"/>
        </w:rPr>
        <w:t xml:space="preserve">III - </w:t>
      </w:r>
      <w:r w:rsidR="00BE4552" w:rsidRPr="001340DB">
        <w:rPr>
          <w:sz w:val="22"/>
          <w:szCs w:val="22"/>
          <w:u w:val="single"/>
        </w:rPr>
        <w:t>U</w:t>
      </w:r>
      <w:r w:rsidRPr="001340DB">
        <w:rPr>
          <w:sz w:val="22"/>
          <w:szCs w:val="22"/>
          <w:u w:val="single"/>
        </w:rPr>
        <w:t>n référentiel des organisations, des postes et des définitions de fonction</w:t>
      </w:r>
      <w:bookmarkEnd w:id="5"/>
    </w:p>
    <w:p w14:paraId="064DACC2" w14:textId="77777777" w:rsidR="00BE4552" w:rsidRPr="001340DB" w:rsidRDefault="00BE4552" w:rsidP="00BE4552">
      <w:pPr>
        <w:autoSpaceDE w:val="0"/>
        <w:autoSpaceDN w:val="0"/>
        <w:adjustRightInd w:val="0"/>
        <w:spacing w:line="240" w:lineRule="atLeast"/>
        <w:jc w:val="both"/>
        <w:rPr>
          <w:rFonts w:ascii="Times New Roman" w:hAnsi="Times New Roman"/>
          <w:i/>
          <w:sz w:val="22"/>
          <w:szCs w:val="22"/>
        </w:rPr>
      </w:pPr>
    </w:p>
    <w:p w14:paraId="6CE937D6"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Afin de faciliter la mobilité, d’anticiper les besoins en termes d’emploi et les évolutions des postes et des compétences, CEMEX a mis en place différents processus :</w:t>
      </w:r>
    </w:p>
    <w:p w14:paraId="4A0FF0C5"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u w:val="single"/>
        </w:rPr>
      </w:pPr>
    </w:p>
    <w:p w14:paraId="6094A249" w14:textId="77777777" w:rsidR="00BE4552" w:rsidRPr="001340DB" w:rsidRDefault="00BE4552" w:rsidP="00BE4552">
      <w:pPr>
        <w:numPr>
          <w:ilvl w:val="0"/>
          <w:numId w:val="8"/>
        </w:numPr>
        <w:tabs>
          <w:tab w:val="clear" w:pos="720"/>
          <w:tab w:val="num" w:pos="284"/>
        </w:tabs>
        <w:autoSpaceDE w:val="0"/>
        <w:autoSpaceDN w:val="0"/>
        <w:adjustRightInd w:val="0"/>
        <w:spacing w:line="240" w:lineRule="atLeast"/>
        <w:ind w:left="284" w:hanging="284"/>
        <w:jc w:val="both"/>
        <w:rPr>
          <w:rFonts w:ascii="Times New Roman" w:hAnsi="Times New Roman"/>
          <w:sz w:val="22"/>
          <w:szCs w:val="22"/>
        </w:rPr>
      </w:pPr>
      <w:r w:rsidRPr="001340DB">
        <w:rPr>
          <w:rFonts w:ascii="Times New Roman" w:hAnsi="Times New Roman"/>
          <w:sz w:val="22"/>
          <w:szCs w:val="22"/>
        </w:rPr>
        <w:t>Réalisation de descriptions de fonctions pour les principaux postes.</w:t>
      </w:r>
    </w:p>
    <w:p w14:paraId="4122B9DD" w14:textId="77777777" w:rsidR="00BE4552" w:rsidRPr="001340DB" w:rsidRDefault="00BE4552" w:rsidP="00BE4552">
      <w:pPr>
        <w:numPr>
          <w:ilvl w:val="1"/>
          <w:numId w:val="8"/>
        </w:numPr>
        <w:tabs>
          <w:tab w:val="clear" w:pos="1440"/>
        </w:tabs>
        <w:autoSpaceDE w:val="0"/>
        <w:autoSpaceDN w:val="0"/>
        <w:adjustRightInd w:val="0"/>
        <w:spacing w:line="240" w:lineRule="atLeast"/>
        <w:ind w:left="709" w:hanging="425"/>
        <w:jc w:val="both"/>
        <w:rPr>
          <w:rFonts w:ascii="Times New Roman" w:hAnsi="Times New Roman"/>
          <w:sz w:val="22"/>
          <w:szCs w:val="22"/>
        </w:rPr>
      </w:pPr>
      <w:r w:rsidRPr="001340DB">
        <w:rPr>
          <w:rFonts w:ascii="Times New Roman" w:hAnsi="Times New Roman"/>
          <w:sz w:val="22"/>
          <w:szCs w:val="22"/>
        </w:rPr>
        <w:t>Domaines abordés : Missions et activité du poste, positionnement dans l’organisation, connaissances et aptitudes nécessaires, niveau de compétences du poste, formation et expérience professionnelle requise, mobilité et risques associés au poste.</w:t>
      </w:r>
    </w:p>
    <w:p w14:paraId="6C4129FA" w14:textId="77777777" w:rsidR="00BE4552" w:rsidRPr="001340DB" w:rsidRDefault="00BE4552" w:rsidP="00BE4552">
      <w:pPr>
        <w:numPr>
          <w:ilvl w:val="0"/>
          <w:numId w:val="8"/>
        </w:numPr>
        <w:tabs>
          <w:tab w:val="clear" w:pos="720"/>
          <w:tab w:val="num" w:pos="284"/>
        </w:tabs>
        <w:autoSpaceDE w:val="0"/>
        <w:autoSpaceDN w:val="0"/>
        <w:adjustRightInd w:val="0"/>
        <w:spacing w:line="240" w:lineRule="atLeast"/>
        <w:ind w:hanging="720"/>
        <w:jc w:val="both"/>
        <w:rPr>
          <w:rFonts w:ascii="Times New Roman" w:hAnsi="Times New Roman"/>
          <w:sz w:val="22"/>
          <w:szCs w:val="22"/>
        </w:rPr>
      </w:pPr>
      <w:r w:rsidRPr="001340DB">
        <w:rPr>
          <w:rFonts w:ascii="Times New Roman" w:hAnsi="Times New Roman"/>
          <w:sz w:val="22"/>
          <w:szCs w:val="22"/>
        </w:rPr>
        <w:t xml:space="preserve">Communication : </w:t>
      </w:r>
    </w:p>
    <w:p w14:paraId="1AF43BBB" w14:textId="77777777" w:rsidR="00BE4552" w:rsidRPr="001340DB" w:rsidRDefault="00BE4552" w:rsidP="00BE4552">
      <w:pPr>
        <w:numPr>
          <w:ilvl w:val="1"/>
          <w:numId w:val="8"/>
        </w:numPr>
        <w:tabs>
          <w:tab w:val="clear" w:pos="1440"/>
        </w:tabs>
        <w:autoSpaceDE w:val="0"/>
        <w:autoSpaceDN w:val="0"/>
        <w:adjustRightInd w:val="0"/>
        <w:spacing w:line="240" w:lineRule="atLeast"/>
        <w:ind w:left="709" w:hanging="425"/>
        <w:jc w:val="both"/>
        <w:rPr>
          <w:rFonts w:ascii="Times New Roman" w:hAnsi="Times New Roman"/>
          <w:sz w:val="22"/>
          <w:szCs w:val="22"/>
        </w:rPr>
      </w:pPr>
      <w:r w:rsidRPr="001340DB">
        <w:rPr>
          <w:rFonts w:ascii="Times New Roman" w:hAnsi="Times New Roman"/>
          <w:sz w:val="22"/>
          <w:szCs w:val="22"/>
        </w:rPr>
        <w:t xml:space="preserve">La description de fonction existante doit être transmise à tout nouvel </w:t>
      </w:r>
      <w:proofErr w:type="gramStart"/>
      <w:r w:rsidRPr="001340DB">
        <w:rPr>
          <w:rFonts w:ascii="Times New Roman" w:hAnsi="Times New Roman"/>
          <w:sz w:val="22"/>
          <w:szCs w:val="22"/>
        </w:rPr>
        <w:t>embauché</w:t>
      </w:r>
      <w:proofErr w:type="gramEnd"/>
      <w:r w:rsidRPr="001340DB">
        <w:rPr>
          <w:rFonts w:ascii="Times New Roman" w:hAnsi="Times New Roman"/>
          <w:sz w:val="22"/>
          <w:szCs w:val="22"/>
        </w:rPr>
        <w:t xml:space="preserve"> ou tout salarié changeant de poste. </w:t>
      </w:r>
    </w:p>
    <w:p w14:paraId="26A43B98" w14:textId="77777777" w:rsidR="00BE4552" w:rsidRPr="001340DB" w:rsidRDefault="00BE4552" w:rsidP="00BE4552">
      <w:pPr>
        <w:numPr>
          <w:ilvl w:val="1"/>
          <w:numId w:val="8"/>
        </w:numPr>
        <w:tabs>
          <w:tab w:val="clear" w:pos="1440"/>
        </w:tabs>
        <w:autoSpaceDE w:val="0"/>
        <w:autoSpaceDN w:val="0"/>
        <w:adjustRightInd w:val="0"/>
        <w:spacing w:line="240" w:lineRule="atLeast"/>
        <w:ind w:left="709" w:hanging="425"/>
        <w:jc w:val="both"/>
        <w:rPr>
          <w:rFonts w:ascii="Times New Roman" w:hAnsi="Times New Roman"/>
          <w:sz w:val="22"/>
          <w:szCs w:val="22"/>
        </w:rPr>
      </w:pPr>
      <w:r w:rsidRPr="001340DB">
        <w:rPr>
          <w:rFonts w:ascii="Times New Roman" w:hAnsi="Times New Roman"/>
          <w:sz w:val="22"/>
          <w:szCs w:val="22"/>
        </w:rPr>
        <w:t>L</w:t>
      </w:r>
      <w:r w:rsidR="00D8749B" w:rsidRPr="001340DB">
        <w:rPr>
          <w:rFonts w:ascii="Times New Roman" w:hAnsi="Times New Roman"/>
          <w:sz w:val="22"/>
          <w:szCs w:val="22"/>
        </w:rPr>
        <w:t>a publication sur Spark des d</w:t>
      </w:r>
      <w:r w:rsidRPr="001340DB">
        <w:rPr>
          <w:rFonts w:ascii="Times New Roman" w:hAnsi="Times New Roman"/>
          <w:sz w:val="22"/>
          <w:szCs w:val="22"/>
        </w:rPr>
        <w:t>escriptions de fonction réalisées</w:t>
      </w:r>
      <w:r w:rsidRPr="001340DB">
        <w:rPr>
          <w:rStyle w:val="TexteremplacerCar"/>
          <w:rFonts w:ascii="Times New Roman" w:hAnsi="Times New Roman"/>
          <w:color w:val="auto"/>
        </w:rPr>
        <w:t>.</w:t>
      </w:r>
    </w:p>
    <w:p w14:paraId="058EF4B6" w14:textId="77777777" w:rsidR="00BE4552" w:rsidRPr="001340DB" w:rsidRDefault="00BE4552" w:rsidP="00BE4552">
      <w:pPr>
        <w:numPr>
          <w:ilvl w:val="1"/>
          <w:numId w:val="8"/>
        </w:numPr>
        <w:tabs>
          <w:tab w:val="clear" w:pos="1440"/>
        </w:tabs>
        <w:autoSpaceDE w:val="0"/>
        <w:autoSpaceDN w:val="0"/>
        <w:adjustRightInd w:val="0"/>
        <w:spacing w:line="240" w:lineRule="atLeast"/>
        <w:ind w:left="709" w:hanging="425"/>
        <w:jc w:val="both"/>
        <w:rPr>
          <w:rFonts w:ascii="Times New Roman" w:hAnsi="Times New Roman"/>
          <w:sz w:val="22"/>
          <w:szCs w:val="22"/>
        </w:rPr>
      </w:pPr>
      <w:r w:rsidRPr="001340DB">
        <w:rPr>
          <w:rFonts w:ascii="Times New Roman" w:hAnsi="Times New Roman"/>
          <w:sz w:val="22"/>
          <w:szCs w:val="22"/>
        </w:rPr>
        <w:t>Ces documents sont revus régulièrement, et à la demande en cas d’évolution du poste.</w:t>
      </w:r>
    </w:p>
    <w:p w14:paraId="584EB053" w14:textId="77777777" w:rsidR="00BE4552" w:rsidRPr="001340DB" w:rsidRDefault="00BE4552" w:rsidP="00BE4552">
      <w:pPr>
        <w:autoSpaceDE w:val="0"/>
        <w:autoSpaceDN w:val="0"/>
        <w:adjustRightInd w:val="0"/>
        <w:spacing w:line="240" w:lineRule="atLeast"/>
        <w:jc w:val="both"/>
        <w:rPr>
          <w:rFonts w:ascii="Times New Roman" w:hAnsi="Times New Roman"/>
          <w:i/>
          <w:sz w:val="22"/>
          <w:szCs w:val="22"/>
        </w:rPr>
      </w:pPr>
    </w:p>
    <w:p w14:paraId="5DCF418F" w14:textId="77777777" w:rsidR="00BE4552" w:rsidRPr="001340DB" w:rsidRDefault="00BE4552" w:rsidP="00124DBC">
      <w:pPr>
        <w:pStyle w:val="Titre1"/>
        <w:rPr>
          <w:sz w:val="22"/>
          <w:szCs w:val="22"/>
          <w:u w:val="single"/>
        </w:rPr>
      </w:pPr>
      <w:bookmarkStart w:id="6" w:name="_Toc224650116"/>
      <w:r w:rsidRPr="001340DB">
        <w:rPr>
          <w:sz w:val="22"/>
          <w:szCs w:val="22"/>
          <w:u w:val="single"/>
        </w:rPr>
        <w:t xml:space="preserve">IV </w:t>
      </w:r>
      <w:r w:rsidR="00124DBC" w:rsidRPr="001340DB">
        <w:rPr>
          <w:sz w:val="22"/>
          <w:szCs w:val="22"/>
          <w:u w:val="single"/>
        </w:rPr>
        <w:t>–</w:t>
      </w:r>
      <w:r w:rsidRPr="001340DB">
        <w:rPr>
          <w:sz w:val="22"/>
          <w:szCs w:val="22"/>
          <w:u w:val="single"/>
        </w:rPr>
        <w:t xml:space="preserve"> L</w:t>
      </w:r>
      <w:r w:rsidR="00124DBC" w:rsidRPr="001340DB">
        <w:rPr>
          <w:sz w:val="22"/>
          <w:szCs w:val="22"/>
          <w:u w:val="single"/>
        </w:rPr>
        <w:t>a politique de recrutement</w:t>
      </w:r>
      <w:bookmarkEnd w:id="6"/>
    </w:p>
    <w:p w14:paraId="7312E9E1" w14:textId="77777777" w:rsidR="00BE4552" w:rsidRPr="001340DB" w:rsidRDefault="00BE4552" w:rsidP="00BE4552">
      <w:pPr>
        <w:autoSpaceDE w:val="0"/>
        <w:autoSpaceDN w:val="0"/>
        <w:adjustRightInd w:val="0"/>
        <w:spacing w:line="240" w:lineRule="atLeast"/>
        <w:jc w:val="both"/>
        <w:rPr>
          <w:rFonts w:ascii="Times New Roman" w:hAnsi="Times New Roman"/>
          <w:i/>
          <w:sz w:val="22"/>
          <w:szCs w:val="22"/>
        </w:rPr>
      </w:pPr>
    </w:p>
    <w:p w14:paraId="37A36243"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CEMEX s’engage à offrir les mêmes opportunités à toute personne de niveau équivalent. Le recrutement est effectué sans discrimination raciale, genre, religion, apparence, âge, origines et/ou handicap des candidats.</w:t>
      </w:r>
    </w:p>
    <w:p w14:paraId="11FD7232"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43129113" w14:textId="77777777" w:rsidR="00960369"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 xml:space="preserve">La priorité sera d’identifier le meilleur candidat pour chaque poste à travers une diffusion d’offres en interne et en externe. </w:t>
      </w:r>
    </w:p>
    <w:p w14:paraId="3A54667C" w14:textId="77777777" w:rsidR="00960369" w:rsidRPr="001340DB" w:rsidRDefault="00960369" w:rsidP="00BE4552">
      <w:pPr>
        <w:autoSpaceDE w:val="0"/>
        <w:autoSpaceDN w:val="0"/>
        <w:adjustRightInd w:val="0"/>
        <w:spacing w:line="240" w:lineRule="atLeast"/>
        <w:jc w:val="both"/>
        <w:rPr>
          <w:rFonts w:ascii="Times New Roman" w:hAnsi="Times New Roman"/>
          <w:sz w:val="22"/>
          <w:szCs w:val="22"/>
        </w:rPr>
      </w:pPr>
    </w:p>
    <w:p w14:paraId="52EC820E"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 xml:space="preserve">La Direction veillera à rechercher en cas de </w:t>
      </w:r>
      <w:proofErr w:type="gramStart"/>
      <w:r w:rsidRPr="001340DB">
        <w:rPr>
          <w:rFonts w:ascii="Times New Roman" w:hAnsi="Times New Roman"/>
          <w:sz w:val="22"/>
          <w:szCs w:val="22"/>
        </w:rPr>
        <w:t>vacance</w:t>
      </w:r>
      <w:proofErr w:type="gramEnd"/>
      <w:r w:rsidRPr="001340DB">
        <w:rPr>
          <w:rFonts w:ascii="Times New Roman" w:hAnsi="Times New Roman"/>
          <w:sz w:val="22"/>
          <w:szCs w:val="22"/>
        </w:rPr>
        <w:t xml:space="preserve"> ou de création d’un poste à le pourvoir en interne en priorité. Le recours à une personne extérieure ne sera réalisé que si les ressources correspondantes ne peuvent pas être trouvées en interne.</w:t>
      </w:r>
    </w:p>
    <w:p w14:paraId="56463936"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5F0DBC8F"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La promotion interne constitue un élément important de la politique de Gestion des Ressources Humaines de CEMEX.</w:t>
      </w:r>
    </w:p>
    <w:p w14:paraId="2D07A207"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1CF49E7A" w14:textId="77777777" w:rsidR="00EF1559" w:rsidRDefault="00EF1559">
      <w:pPr>
        <w:rPr>
          <w:rFonts w:ascii="Times New Roman" w:hAnsi="Times New Roman"/>
          <w:b/>
          <w:sz w:val="22"/>
          <w:szCs w:val="22"/>
        </w:rPr>
      </w:pPr>
      <w:bookmarkStart w:id="7" w:name="_Toc224650117"/>
      <w:r>
        <w:rPr>
          <w:rFonts w:ascii="Times New Roman" w:hAnsi="Times New Roman"/>
          <w:sz w:val="22"/>
          <w:szCs w:val="22"/>
        </w:rPr>
        <w:br w:type="page"/>
      </w:r>
    </w:p>
    <w:p w14:paraId="18DFA57C" w14:textId="5204CB35" w:rsidR="00BE4552" w:rsidRPr="001340DB" w:rsidRDefault="00BE4552" w:rsidP="00124DBC">
      <w:pPr>
        <w:pStyle w:val="Titre2"/>
        <w:ind w:left="0" w:firstLine="0"/>
        <w:rPr>
          <w:rFonts w:ascii="Times New Roman" w:hAnsi="Times New Roman"/>
          <w:sz w:val="22"/>
          <w:szCs w:val="22"/>
        </w:rPr>
      </w:pPr>
      <w:r w:rsidRPr="001340DB">
        <w:rPr>
          <w:rFonts w:ascii="Times New Roman" w:hAnsi="Times New Roman"/>
          <w:sz w:val="22"/>
          <w:szCs w:val="22"/>
        </w:rPr>
        <w:lastRenderedPageBreak/>
        <w:t>1) L’information sur les postes disponibles</w:t>
      </w:r>
      <w:bookmarkEnd w:id="7"/>
    </w:p>
    <w:p w14:paraId="56DC4FB3"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5CEA7512"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 xml:space="preserve">Les salariés </w:t>
      </w:r>
      <w:r w:rsidR="00960369" w:rsidRPr="001340DB">
        <w:rPr>
          <w:rFonts w:ascii="Times New Roman" w:hAnsi="Times New Roman"/>
          <w:sz w:val="22"/>
          <w:szCs w:val="22"/>
        </w:rPr>
        <w:t>ont</w:t>
      </w:r>
      <w:r w:rsidRPr="001340DB">
        <w:rPr>
          <w:rFonts w:ascii="Times New Roman" w:hAnsi="Times New Roman"/>
          <w:sz w:val="22"/>
          <w:szCs w:val="22"/>
        </w:rPr>
        <w:t xml:space="preserve"> directement accès aux informations sur les postes à pourvoir au sein du groupe CEMEX en France au travers de la bourse des emplois ou auprès </w:t>
      </w:r>
      <w:r w:rsidR="004B1A9A" w:rsidRPr="001340DB">
        <w:rPr>
          <w:rFonts w:ascii="Times New Roman" w:hAnsi="Times New Roman"/>
          <w:sz w:val="22"/>
          <w:szCs w:val="22"/>
        </w:rPr>
        <w:t>du service</w:t>
      </w:r>
      <w:r w:rsidRPr="001340DB">
        <w:rPr>
          <w:rFonts w:ascii="Times New Roman" w:hAnsi="Times New Roman"/>
          <w:sz w:val="22"/>
          <w:szCs w:val="22"/>
        </w:rPr>
        <w:t xml:space="preserve"> des Ressources Humaines.</w:t>
      </w:r>
    </w:p>
    <w:p w14:paraId="299A14B9"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1719C73D"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Les postes à pourvoir sont publiés et affichés à temps afin de favoriser la mobilité interne (bourse de l’emploi hebdomadaire) </w:t>
      </w:r>
    </w:p>
    <w:p w14:paraId="52FD3451"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56CCFA5D"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En cas de carence de candidature interne ou de candidature inadaptée au profil recherché, un recrutement externe sera réalisé.</w:t>
      </w:r>
    </w:p>
    <w:p w14:paraId="10ADB40E" w14:textId="77777777" w:rsidR="00BE4552" w:rsidRPr="001340DB" w:rsidRDefault="00BE4552" w:rsidP="00BE4552">
      <w:pPr>
        <w:jc w:val="both"/>
        <w:rPr>
          <w:rFonts w:ascii="Times New Roman" w:hAnsi="Times New Roman"/>
          <w:sz w:val="22"/>
          <w:szCs w:val="22"/>
        </w:rPr>
      </w:pPr>
    </w:p>
    <w:p w14:paraId="72E130A2" w14:textId="77777777" w:rsidR="00BE4552" w:rsidRPr="001340DB" w:rsidRDefault="00BE4552" w:rsidP="00BE4552">
      <w:pPr>
        <w:jc w:val="both"/>
        <w:rPr>
          <w:rFonts w:ascii="Times New Roman" w:hAnsi="Times New Roman"/>
          <w:sz w:val="22"/>
          <w:szCs w:val="22"/>
        </w:rPr>
      </w:pPr>
      <w:r w:rsidRPr="001340DB">
        <w:rPr>
          <w:rFonts w:ascii="Times New Roman" w:hAnsi="Times New Roman"/>
          <w:sz w:val="22"/>
          <w:szCs w:val="22"/>
        </w:rPr>
        <w:t xml:space="preserve">CEMEX veillera à ce que les salariés puissent avoir accès à l’information sur les postes à pourvoir au sein du groupe en France. L’offre doit être suffisamment précise sur le contenu et les </w:t>
      </w:r>
      <w:r w:rsidR="00C53A25" w:rsidRPr="001340DB">
        <w:rPr>
          <w:rFonts w:ascii="Times New Roman" w:hAnsi="Times New Roman"/>
          <w:sz w:val="22"/>
          <w:szCs w:val="22"/>
        </w:rPr>
        <w:t>prérequis</w:t>
      </w:r>
      <w:r w:rsidRPr="001340DB">
        <w:rPr>
          <w:rFonts w:ascii="Times New Roman" w:hAnsi="Times New Roman"/>
          <w:sz w:val="22"/>
          <w:szCs w:val="22"/>
        </w:rPr>
        <w:t xml:space="preserve"> du poste.</w:t>
      </w:r>
    </w:p>
    <w:p w14:paraId="4413B5DB" w14:textId="77777777" w:rsidR="00BE4552" w:rsidRPr="001340DB" w:rsidRDefault="00BE4552" w:rsidP="00BE4552">
      <w:pPr>
        <w:jc w:val="both"/>
        <w:rPr>
          <w:rFonts w:ascii="Times New Roman" w:hAnsi="Times New Roman"/>
          <w:sz w:val="22"/>
          <w:szCs w:val="22"/>
        </w:rPr>
      </w:pPr>
    </w:p>
    <w:p w14:paraId="433467E7" w14:textId="77777777" w:rsidR="00BE4552" w:rsidRPr="001340DB" w:rsidRDefault="00BE4552" w:rsidP="00BE4552">
      <w:pPr>
        <w:jc w:val="both"/>
        <w:rPr>
          <w:rFonts w:ascii="Times New Roman" w:hAnsi="Times New Roman"/>
          <w:sz w:val="22"/>
          <w:szCs w:val="22"/>
        </w:rPr>
      </w:pPr>
      <w:r w:rsidRPr="001340DB">
        <w:rPr>
          <w:rFonts w:ascii="Times New Roman" w:hAnsi="Times New Roman"/>
          <w:sz w:val="22"/>
          <w:szCs w:val="22"/>
        </w:rPr>
        <w:t>Une information sur les postes à pourvoir en Europe est également communiquée de façon hebdomadaire.</w:t>
      </w:r>
    </w:p>
    <w:p w14:paraId="4C82DE7C"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539E2585" w14:textId="77777777" w:rsidR="00BE4552" w:rsidRPr="001340DB" w:rsidRDefault="00BE4552" w:rsidP="00124DBC">
      <w:pPr>
        <w:pStyle w:val="Titre2"/>
        <w:ind w:left="0" w:firstLine="0"/>
        <w:rPr>
          <w:rFonts w:ascii="Times New Roman" w:hAnsi="Times New Roman"/>
          <w:sz w:val="22"/>
          <w:szCs w:val="22"/>
        </w:rPr>
      </w:pPr>
      <w:bookmarkStart w:id="8" w:name="_Toc224650118"/>
      <w:r w:rsidRPr="001340DB">
        <w:rPr>
          <w:rFonts w:ascii="Times New Roman" w:hAnsi="Times New Roman"/>
          <w:sz w:val="22"/>
          <w:szCs w:val="22"/>
        </w:rPr>
        <w:t>2) Les modalités de traitement des candidatures internes</w:t>
      </w:r>
      <w:bookmarkEnd w:id="8"/>
    </w:p>
    <w:p w14:paraId="75123D6C"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57CB5DD5"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La candidature du postulant sera gérée avec une stricte confidentialité.</w:t>
      </w:r>
    </w:p>
    <w:p w14:paraId="2FDB8920"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142854D0"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Toute candidature sera systématiquement étudiée et une réponse y sera apportée. Le salarié dont la candidature n’est pas retenue peut en connaître les raisons. Elles lui seront communiquées à sa demande.</w:t>
      </w:r>
    </w:p>
    <w:p w14:paraId="6A4A6E46" w14:textId="77777777" w:rsidR="00BE4552" w:rsidRPr="001340DB" w:rsidRDefault="00BE4552" w:rsidP="00BE4552">
      <w:pPr>
        <w:autoSpaceDE w:val="0"/>
        <w:autoSpaceDN w:val="0"/>
        <w:adjustRightInd w:val="0"/>
        <w:spacing w:line="240" w:lineRule="atLeast"/>
        <w:jc w:val="both"/>
        <w:rPr>
          <w:rFonts w:ascii="Times New Roman" w:hAnsi="Times New Roman"/>
          <w:b/>
          <w:sz w:val="22"/>
          <w:szCs w:val="22"/>
          <w:u w:val="single"/>
        </w:rPr>
      </w:pPr>
    </w:p>
    <w:p w14:paraId="447574E8" w14:textId="77777777" w:rsidR="00BE4552" w:rsidRPr="001340DB" w:rsidRDefault="00BE4552" w:rsidP="00124DBC">
      <w:pPr>
        <w:pStyle w:val="Titre1"/>
        <w:rPr>
          <w:sz w:val="22"/>
          <w:szCs w:val="22"/>
          <w:u w:val="single"/>
        </w:rPr>
      </w:pPr>
      <w:bookmarkStart w:id="9" w:name="_Toc224650119"/>
      <w:r w:rsidRPr="001340DB">
        <w:rPr>
          <w:sz w:val="22"/>
          <w:szCs w:val="22"/>
          <w:u w:val="single"/>
        </w:rPr>
        <w:t>V - L’</w:t>
      </w:r>
      <w:r w:rsidR="00124DBC" w:rsidRPr="001340DB">
        <w:rPr>
          <w:sz w:val="22"/>
          <w:szCs w:val="22"/>
          <w:u w:val="single"/>
        </w:rPr>
        <w:t>intégration des nouveaux embauchés</w:t>
      </w:r>
      <w:bookmarkEnd w:id="9"/>
    </w:p>
    <w:p w14:paraId="6912BD53"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0EF5F937"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L’intégration des nouveaux embauchés constitue un enjeu majeur pour CEMEX qui permet d’assurer un renouvellement et un enrichissement des compétences.</w:t>
      </w:r>
    </w:p>
    <w:p w14:paraId="0D666137"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2BAC313B" w14:textId="77777777" w:rsidR="00BE4552" w:rsidRPr="001340DB" w:rsidRDefault="00BE4552" w:rsidP="00BE4552">
      <w:pPr>
        <w:jc w:val="both"/>
        <w:rPr>
          <w:rFonts w:ascii="Times New Roman" w:hAnsi="Times New Roman"/>
          <w:sz w:val="22"/>
          <w:szCs w:val="22"/>
        </w:rPr>
      </w:pPr>
      <w:r w:rsidRPr="001340DB">
        <w:rPr>
          <w:rFonts w:ascii="Times New Roman" w:hAnsi="Times New Roman"/>
          <w:sz w:val="22"/>
          <w:szCs w:val="22"/>
        </w:rPr>
        <w:t>Une intégration réussie est essentielle et génératrice d’efficience et d’efficacité pour CEMEX. Un nouveau collaborateur doit connaître au mieux le groupe, ses valeurs, son fonctionnement, et tisser un réseau de contacts et d’interlocuteurs, pour mettre en œuvre rapidement et pleinement ses compétences et ses capacités professionnelles. Il apporte avec lui des méthodes, des valeurs, un regard différent et « neuf » sur l’entreprise.</w:t>
      </w:r>
    </w:p>
    <w:p w14:paraId="07E96B65"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20C9B5B2"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Ce parcours pourra être organisé de façon différente en fonction de l’origine professionnelle du salarié (première embauche, mutation entre sociétés du groupe …).</w:t>
      </w:r>
    </w:p>
    <w:p w14:paraId="754C2362"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04F66FE0" w14:textId="77777777" w:rsidR="00BE4552" w:rsidRPr="001340DB" w:rsidRDefault="00BE4552" w:rsidP="00BE4552">
      <w:pPr>
        <w:jc w:val="both"/>
        <w:rPr>
          <w:rFonts w:ascii="Times New Roman" w:hAnsi="Times New Roman"/>
          <w:sz w:val="22"/>
          <w:szCs w:val="22"/>
        </w:rPr>
      </w:pPr>
      <w:r w:rsidRPr="001340DB">
        <w:rPr>
          <w:rFonts w:ascii="Times New Roman" w:hAnsi="Times New Roman"/>
          <w:sz w:val="22"/>
          <w:szCs w:val="22"/>
        </w:rPr>
        <w:t>Le processus d’intégration comporte des éléments informatifs et humains.</w:t>
      </w:r>
    </w:p>
    <w:p w14:paraId="7D2E8EDB" w14:textId="77777777" w:rsidR="00BE4552" w:rsidRPr="001340DB" w:rsidRDefault="00BE4552" w:rsidP="00BE4552">
      <w:pPr>
        <w:pStyle w:val="Corpsdetexte"/>
        <w:rPr>
          <w:rFonts w:ascii="Times New Roman" w:hAnsi="Times New Roman"/>
          <w:sz w:val="22"/>
          <w:szCs w:val="22"/>
        </w:rPr>
      </w:pPr>
    </w:p>
    <w:p w14:paraId="7E2B6762" w14:textId="77777777" w:rsidR="00BE4552" w:rsidRPr="001340DB" w:rsidRDefault="00BE4552" w:rsidP="00BE4552">
      <w:pPr>
        <w:pStyle w:val="Corpsdetexte"/>
        <w:rPr>
          <w:rFonts w:ascii="Times New Roman" w:hAnsi="Times New Roman"/>
          <w:sz w:val="22"/>
          <w:szCs w:val="22"/>
        </w:rPr>
      </w:pPr>
      <w:r w:rsidRPr="001340DB">
        <w:rPr>
          <w:rFonts w:ascii="Times New Roman" w:hAnsi="Times New Roman"/>
          <w:sz w:val="22"/>
          <w:szCs w:val="22"/>
        </w:rPr>
        <w:t>Les éléments informatifs et humains, qui concernent les valeurs du groupe, les organisations et métiers, ainsi que l’intégration du nouveau collaborateur dans son équipe et dans son poste, sont du ressort du responsable hiérarchique, assisté des Ressources Humaines.</w:t>
      </w:r>
    </w:p>
    <w:p w14:paraId="622A164E"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03A6AA59" w14:textId="77777777" w:rsidR="00BE4552" w:rsidRPr="001340DB" w:rsidRDefault="00BE4552" w:rsidP="006062BC">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 xml:space="preserve">Le nouvel embauché reçoit </w:t>
      </w:r>
      <w:r w:rsidR="006062BC" w:rsidRPr="001340DB">
        <w:rPr>
          <w:rFonts w:ascii="Times New Roman" w:hAnsi="Times New Roman"/>
          <w:sz w:val="22"/>
          <w:szCs w:val="22"/>
        </w:rPr>
        <w:t xml:space="preserve">des informations relatives à la </w:t>
      </w:r>
      <w:r w:rsidRPr="001340DB">
        <w:rPr>
          <w:rFonts w:ascii="Times New Roman" w:hAnsi="Times New Roman"/>
          <w:sz w:val="22"/>
          <w:szCs w:val="22"/>
        </w:rPr>
        <w:t xml:space="preserve">présentation de CEMEX international et France, </w:t>
      </w:r>
      <w:r w:rsidR="006062BC" w:rsidRPr="001340DB">
        <w:rPr>
          <w:rFonts w:ascii="Times New Roman" w:hAnsi="Times New Roman"/>
          <w:sz w:val="22"/>
          <w:szCs w:val="22"/>
        </w:rPr>
        <w:t>aux</w:t>
      </w:r>
      <w:r w:rsidRPr="001340DB">
        <w:rPr>
          <w:rFonts w:ascii="Times New Roman" w:hAnsi="Times New Roman"/>
          <w:sz w:val="22"/>
          <w:szCs w:val="22"/>
        </w:rPr>
        <w:t xml:space="preserve"> politiques de développement durable, de prévention &amp; sécurité et d’environnement et les principales règles des Ressources Humaines.</w:t>
      </w:r>
    </w:p>
    <w:p w14:paraId="2BE1BD0C"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0E1E4F5A"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 xml:space="preserve">Les organigrammes de l’ensemble des sociétés en France sont accessibles sur </w:t>
      </w:r>
      <w:proofErr w:type="spellStart"/>
      <w:r w:rsidR="00D8749B" w:rsidRPr="001340DB">
        <w:rPr>
          <w:rFonts w:ascii="Times New Roman" w:hAnsi="Times New Roman"/>
          <w:sz w:val="22"/>
          <w:szCs w:val="22"/>
        </w:rPr>
        <w:t>Success</w:t>
      </w:r>
      <w:r w:rsidR="001839EA" w:rsidRPr="001340DB">
        <w:rPr>
          <w:rFonts w:ascii="Times New Roman" w:hAnsi="Times New Roman"/>
          <w:sz w:val="22"/>
          <w:szCs w:val="22"/>
        </w:rPr>
        <w:t>F</w:t>
      </w:r>
      <w:r w:rsidR="00D8749B" w:rsidRPr="001340DB">
        <w:rPr>
          <w:rFonts w:ascii="Times New Roman" w:hAnsi="Times New Roman"/>
          <w:sz w:val="22"/>
          <w:szCs w:val="22"/>
        </w:rPr>
        <w:t>actors</w:t>
      </w:r>
      <w:proofErr w:type="spellEnd"/>
      <w:r w:rsidR="00D8749B" w:rsidRPr="001340DB">
        <w:rPr>
          <w:rFonts w:ascii="Times New Roman" w:hAnsi="Times New Roman"/>
          <w:sz w:val="22"/>
          <w:szCs w:val="22"/>
        </w:rPr>
        <w:t>.</w:t>
      </w:r>
    </w:p>
    <w:p w14:paraId="3BD6E8F1"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3EB336B3"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Par ailleurs, à l’issue de la période d’essai, tout salarié nouvellement embauché en CDI sera reçu par sa hiérarchie afin d’être informé des suites à donner à sa période d’essai. </w:t>
      </w:r>
    </w:p>
    <w:p w14:paraId="2E122B13"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lastRenderedPageBreak/>
        <w:t xml:space="preserve">Le nouvel embauché pourra demander à être reçu à tout moment par les ressources humaines afin de faire un point sur le déroulement de son intégration. </w:t>
      </w:r>
    </w:p>
    <w:p w14:paraId="0A0B411C" w14:textId="77777777" w:rsidR="00BE4552" w:rsidRPr="001340DB" w:rsidRDefault="00BE4552" w:rsidP="00BE4552">
      <w:pPr>
        <w:autoSpaceDE w:val="0"/>
        <w:autoSpaceDN w:val="0"/>
        <w:adjustRightInd w:val="0"/>
        <w:spacing w:line="240" w:lineRule="atLeast"/>
        <w:jc w:val="both"/>
        <w:rPr>
          <w:rFonts w:ascii="Times New Roman" w:hAnsi="Times New Roman"/>
          <w:b/>
          <w:sz w:val="22"/>
          <w:szCs w:val="22"/>
          <w:u w:val="single"/>
        </w:rPr>
      </w:pPr>
    </w:p>
    <w:p w14:paraId="6CCD9467" w14:textId="77777777" w:rsidR="00BE4552" w:rsidRPr="001340DB" w:rsidRDefault="00BE4552" w:rsidP="00842EDE">
      <w:pPr>
        <w:pStyle w:val="Titre1"/>
        <w:rPr>
          <w:sz w:val="22"/>
          <w:szCs w:val="22"/>
          <w:u w:val="single"/>
        </w:rPr>
      </w:pPr>
      <w:bookmarkStart w:id="10" w:name="_Toc224650120"/>
      <w:r w:rsidRPr="001340DB">
        <w:rPr>
          <w:sz w:val="22"/>
          <w:szCs w:val="22"/>
          <w:u w:val="single"/>
        </w:rPr>
        <w:t>VI - L’</w:t>
      </w:r>
      <w:r w:rsidR="00842EDE" w:rsidRPr="001340DB">
        <w:rPr>
          <w:sz w:val="22"/>
          <w:szCs w:val="22"/>
          <w:u w:val="single"/>
        </w:rPr>
        <w:t>insertion des jeunes</w:t>
      </w:r>
      <w:bookmarkEnd w:id="10"/>
    </w:p>
    <w:p w14:paraId="25C32D54"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4BAEB75F"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 xml:space="preserve">Le groupe CEMEX en France manifeste depuis longtemps sa volonté de recruter des jeunes </w:t>
      </w:r>
      <w:r w:rsidR="00960369" w:rsidRPr="001340DB">
        <w:rPr>
          <w:rFonts w:ascii="Times New Roman" w:hAnsi="Times New Roman"/>
          <w:sz w:val="22"/>
          <w:szCs w:val="22"/>
        </w:rPr>
        <w:t xml:space="preserve">notamment </w:t>
      </w:r>
      <w:r w:rsidRPr="001340DB">
        <w:rPr>
          <w:rFonts w:ascii="Times New Roman" w:hAnsi="Times New Roman"/>
          <w:sz w:val="22"/>
          <w:szCs w:val="22"/>
        </w:rPr>
        <w:t>à travers des programmes de formation en alternance.</w:t>
      </w:r>
    </w:p>
    <w:p w14:paraId="08BD98C6" w14:textId="77777777" w:rsidR="00960369" w:rsidRPr="001340DB" w:rsidRDefault="00960369" w:rsidP="00BE4552">
      <w:pPr>
        <w:autoSpaceDE w:val="0"/>
        <w:autoSpaceDN w:val="0"/>
        <w:adjustRightInd w:val="0"/>
        <w:spacing w:line="240" w:lineRule="atLeast"/>
        <w:jc w:val="both"/>
        <w:rPr>
          <w:rFonts w:ascii="Times New Roman" w:hAnsi="Times New Roman"/>
          <w:sz w:val="22"/>
          <w:szCs w:val="22"/>
        </w:rPr>
      </w:pPr>
    </w:p>
    <w:p w14:paraId="6C9A8E90" w14:textId="77777777" w:rsidR="00842EDE" w:rsidRPr="001340DB" w:rsidRDefault="00960369" w:rsidP="00842EDE">
      <w:pPr>
        <w:pStyle w:val="Titre2"/>
        <w:numPr>
          <w:ilvl w:val="0"/>
          <w:numId w:val="28"/>
        </w:numPr>
        <w:ind w:left="284" w:hanging="284"/>
        <w:rPr>
          <w:rFonts w:ascii="Times New Roman" w:hAnsi="Times New Roman"/>
          <w:sz w:val="22"/>
          <w:szCs w:val="22"/>
        </w:rPr>
      </w:pPr>
      <w:bookmarkStart w:id="11" w:name="_Toc224650121"/>
      <w:r w:rsidRPr="001340DB">
        <w:rPr>
          <w:rFonts w:ascii="Times New Roman" w:hAnsi="Times New Roman"/>
          <w:sz w:val="22"/>
          <w:szCs w:val="22"/>
        </w:rPr>
        <w:t>Alternanc</w:t>
      </w:r>
      <w:r w:rsidR="00842EDE" w:rsidRPr="001340DB">
        <w:rPr>
          <w:rFonts w:ascii="Times New Roman" w:hAnsi="Times New Roman"/>
          <w:sz w:val="22"/>
          <w:szCs w:val="22"/>
        </w:rPr>
        <w:t>e</w:t>
      </w:r>
      <w:bookmarkEnd w:id="11"/>
    </w:p>
    <w:p w14:paraId="005C11B8" w14:textId="77777777" w:rsidR="00842EDE" w:rsidRPr="001340DB" w:rsidRDefault="00842EDE" w:rsidP="00842EDE">
      <w:pPr>
        <w:rPr>
          <w:rFonts w:ascii="Times New Roman" w:hAnsi="Times New Roman"/>
          <w:sz w:val="22"/>
          <w:szCs w:val="22"/>
        </w:rPr>
      </w:pPr>
    </w:p>
    <w:p w14:paraId="6720666E"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Dans le cadre de cette politique d’insertion, CEMEX a recours aux dispositifs d’apprentissage et de professionnalisation prévus par la loi.</w:t>
      </w:r>
    </w:p>
    <w:p w14:paraId="610678B4"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50518B73" w14:textId="77777777" w:rsidR="00BE4552" w:rsidRPr="001340DB" w:rsidRDefault="00BE4552" w:rsidP="00BE4552">
      <w:pPr>
        <w:autoSpaceDE w:val="0"/>
        <w:autoSpaceDN w:val="0"/>
        <w:adjustRightInd w:val="0"/>
        <w:jc w:val="both"/>
        <w:rPr>
          <w:rFonts w:ascii="Times New Roman" w:hAnsi="Times New Roman"/>
          <w:iCs/>
          <w:sz w:val="22"/>
          <w:szCs w:val="22"/>
        </w:rPr>
      </w:pPr>
      <w:r w:rsidRPr="001340DB">
        <w:rPr>
          <w:rFonts w:ascii="Times New Roman" w:hAnsi="Times New Roman"/>
          <w:iCs/>
          <w:sz w:val="22"/>
          <w:szCs w:val="22"/>
        </w:rPr>
        <w:t>L’alternance entre pratique en entreprise et l’acquisition de connaissances en centre de formation permet de construire la compétence et de donner au salarié les acquis nécessaires à l’exercice de leur métier.</w:t>
      </w:r>
    </w:p>
    <w:p w14:paraId="635F907E"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64372A2E"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Au titre du présent accord, CEMEX manifeste son engagement de poursuivre dans cette voie en faveur de l’insertion des jeunes dans la vie professionnelle.</w:t>
      </w:r>
    </w:p>
    <w:p w14:paraId="335A22F1"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23FB5789"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 xml:space="preserve">Afin d’optimiser la période des jeunes en entreprise, mais aussi de valoriser l’expérience et d’organiser le partage des connaissances et la transmission des compétences acquises, CEMEX porte une attention particulière au choix du tuteur. </w:t>
      </w:r>
    </w:p>
    <w:p w14:paraId="7C59F064"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2168336D"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roofErr w:type="gramStart"/>
      <w:r w:rsidRPr="001340DB">
        <w:rPr>
          <w:rFonts w:ascii="Times New Roman" w:hAnsi="Times New Roman"/>
          <w:sz w:val="22"/>
          <w:szCs w:val="22"/>
        </w:rPr>
        <w:t>Ce dernier veille</w:t>
      </w:r>
      <w:proofErr w:type="gramEnd"/>
      <w:r w:rsidRPr="001340DB">
        <w:rPr>
          <w:rFonts w:ascii="Times New Roman" w:hAnsi="Times New Roman"/>
          <w:sz w:val="22"/>
          <w:szCs w:val="22"/>
        </w:rPr>
        <w:t xml:space="preserve"> au bon déroulement du projet professionnel du jeune en alternance au respect de ses engagements et de ceux de l’entreprise.</w:t>
      </w:r>
    </w:p>
    <w:p w14:paraId="3589A342"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7C48D977"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Il sera proposé en priorité aux jeunes ayant effectué un contrat en alternance chez CEMEX et ayant obtenu leur diplôme des embauches à un poste en CDI correspondant à leurs compétences.</w:t>
      </w:r>
    </w:p>
    <w:p w14:paraId="11CB96CE"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4A6517F4" w14:textId="77777777" w:rsidR="00842EDE" w:rsidRPr="001340DB" w:rsidRDefault="00842EDE" w:rsidP="00842EDE">
      <w:pPr>
        <w:pStyle w:val="Titre2"/>
        <w:numPr>
          <w:ilvl w:val="0"/>
          <w:numId w:val="28"/>
        </w:numPr>
        <w:ind w:left="284" w:hanging="284"/>
        <w:rPr>
          <w:rFonts w:ascii="Times New Roman" w:hAnsi="Times New Roman"/>
          <w:sz w:val="22"/>
          <w:szCs w:val="22"/>
        </w:rPr>
      </w:pPr>
      <w:bookmarkStart w:id="12" w:name="_Toc224650122"/>
      <w:r w:rsidRPr="001340DB">
        <w:rPr>
          <w:rFonts w:ascii="Times New Roman" w:hAnsi="Times New Roman"/>
          <w:sz w:val="22"/>
          <w:szCs w:val="22"/>
        </w:rPr>
        <w:t>Partenariat écol</w:t>
      </w:r>
      <w:r w:rsidR="006062BC" w:rsidRPr="001340DB">
        <w:rPr>
          <w:rFonts w:ascii="Times New Roman" w:hAnsi="Times New Roman"/>
          <w:sz w:val="22"/>
          <w:szCs w:val="22"/>
        </w:rPr>
        <w:t>e</w:t>
      </w:r>
      <w:bookmarkEnd w:id="12"/>
    </w:p>
    <w:p w14:paraId="2354D18C" w14:textId="77777777" w:rsidR="00842EDE" w:rsidRPr="001340DB" w:rsidRDefault="00842EDE" w:rsidP="00BE4552">
      <w:pPr>
        <w:autoSpaceDE w:val="0"/>
        <w:autoSpaceDN w:val="0"/>
        <w:adjustRightInd w:val="0"/>
        <w:spacing w:line="240" w:lineRule="atLeast"/>
        <w:jc w:val="both"/>
        <w:rPr>
          <w:rFonts w:ascii="Times New Roman" w:hAnsi="Times New Roman"/>
          <w:sz w:val="22"/>
          <w:szCs w:val="22"/>
        </w:rPr>
      </w:pPr>
    </w:p>
    <w:p w14:paraId="07F79C8A" w14:textId="77777777" w:rsidR="00BE4552" w:rsidRPr="001340DB" w:rsidRDefault="00BE4552" w:rsidP="00BE4552">
      <w:pPr>
        <w:jc w:val="both"/>
        <w:rPr>
          <w:rFonts w:ascii="Times New Roman" w:hAnsi="Times New Roman"/>
          <w:sz w:val="22"/>
          <w:szCs w:val="22"/>
        </w:rPr>
      </w:pPr>
      <w:r w:rsidRPr="001340DB">
        <w:rPr>
          <w:rFonts w:ascii="Times New Roman" w:hAnsi="Times New Roman"/>
          <w:sz w:val="22"/>
          <w:szCs w:val="22"/>
        </w:rPr>
        <w:t>L’objectif est de faire connaître les métiers et renforcer leur attractivité auprès des jeunes afin de préparer les compétences de demain.</w:t>
      </w:r>
    </w:p>
    <w:p w14:paraId="413D01D8" w14:textId="77777777" w:rsidR="00BE4552" w:rsidRPr="001340DB" w:rsidRDefault="00BE4552" w:rsidP="00BE4552">
      <w:pPr>
        <w:pStyle w:val="Corpsdetexte"/>
        <w:ind w:right="-142"/>
        <w:rPr>
          <w:rFonts w:ascii="Times New Roman" w:hAnsi="Times New Roman"/>
          <w:sz w:val="22"/>
          <w:szCs w:val="22"/>
        </w:rPr>
      </w:pPr>
    </w:p>
    <w:p w14:paraId="5C7C9FA5" w14:textId="77777777" w:rsidR="00BE4552" w:rsidRPr="001340DB" w:rsidRDefault="00BE4552" w:rsidP="00BE4552">
      <w:pPr>
        <w:pStyle w:val="Corpsdetexte"/>
        <w:ind w:right="-142"/>
        <w:rPr>
          <w:rFonts w:ascii="Times New Roman" w:hAnsi="Times New Roman"/>
          <w:sz w:val="22"/>
          <w:szCs w:val="22"/>
        </w:rPr>
      </w:pPr>
      <w:r w:rsidRPr="001340DB">
        <w:rPr>
          <w:rFonts w:ascii="Times New Roman" w:hAnsi="Times New Roman"/>
          <w:sz w:val="22"/>
          <w:szCs w:val="22"/>
        </w:rPr>
        <w:t>Deux filières ont été créées dans deux Ecoles (</w:t>
      </w:r>
      <w:r w:rsidR="006062BC" w:rsidRPr="001340DB">
        <w:rPr>
          <w:rFonts w:ascii="Times New Roman" w:hAnsi="Times New Roman"/>
          <w:sz w:val="22"/>
          <w:szCs w:val="22"/>
        </w:rPr>
        <w:t>école des Mines d’A</w:t>
      </w:r>
      <w:r w:rsidRPr="001340DB">
        <w:rPr>
          <w:rFonts w:ascii="Times New Roman" w:hAnsi="Times New Roman"/>
          <w:sz w:val="22"/>
          <w:szCs w:val="22"/>
        </w:rPr>
        <w:t xml:space="preserve">lès et </w:t>
      </w:r>
      <w:r w:rsidR="006062BC" w:rsidRPr="001340DB">
        <w:rPr>
          <w:rFonts w:ascii="Times New Roman" w:hAnsi="Times New Roman"/>
          <w:sz w:val="22"/>
          <w:szCs w:val="22"/>
        </w:rPr>
        <w:t xml:space="preserve">de </w:t>
      </w:r>
      <w:r w:rsidRPr="001340DB">
        <w:rPr>
          <w:rFonts w:ascii="Times New Roman" w:hAnsi="Times New Roman"/>
          <w:sz w:val="22"/>
          <w:szCs w:val="22"/>
        </w:rPr>
        <w:t>Douai) ; elles sont ouvertes aux élèves intéressés de toutes les Ecoles du GEM, dans le cadre des passerelles existantes entre elles.</w:t>
      </w:r>
    </w:p>
    <w:p w14:paraId="34057786" w14:textId="77777777" w:rsidR="00BE4552" w:rsidRPr="001340DB" w:rsidRDefault="00BE4552" w:rsidP="00BE4552">
      <w:pPr>
        <w:pStyle w:val="Corpsdetexte"/>
        <w:ind w:right="-142" w:firstLine="708"/>
        <w:rPr>
          <w:rFonts w:ascii="Times New Roman" w:hAnsi="Times New Roman"/>
          <w:sz w:val="22"/>
          <w:szCs w:val="22"/>
        </w:rPr>
      </w:pPr>
    </w:p>
    <w:p w14:paraId="50C72FD0" w14:textId="77777777" w:rsidR="00BE4552" w:rsidRPr="001340DB" w:rsidRDefault="00BE4552" w:rsidP="00BE4552">
      <w:pPr>
        <w:pStyle w:val="Corpsdetexte"/>
        <w:ind w:right="-142"/>
        <w:rPr>
          <w:rFonts w:ascii="Times New Roman" w:hAnsi="Times New Roman"/>
          <w:sz w:val="22"/>
          <w:szCs w:val="22"/>
        </w:rPr>
      </w:pPr>
      <w:r w:rsidRPr="001340DB">
        <w:rPr>
          <w:rFonts w:ascii="Times New Roman" w:hAnsi="Times New Roman"/>
          <w:sz w:val="22"/>
          <w:szCs w:val="22"/>
        </w:rPr>
        <w:t>CEMEX s’est engagé à contribuer aux travaux pédagogiques en proposant :</w:t>
      </w:r>
    </w:p>
    <w:p w14:paraId="04821A21" w14:textId="77777777" w:rsidR="00BE4552" w:rsidRPr="001340DB" w:rsidRDefault="00BE4552" w:rsidP="00BE4552">
      <w:pPr>
        <w:pStyle w:val="Corpsdetexte"/>
        <w:ind w:right="-142"/>
        <w:rPr>
          <w:rFonts w:ascii="Times New Roman" w:hAnsi="Times New Roman"/>
          <w:sz w:val="22"/>
          <w:szCs w:val="22"/>
        </w:rPr>
      </w:pPr>
      <w:r w:rsidRPr="001340DB">
        <w:rPr>
          <w:rFonts w:ascii="Times New Roman" w:hAnsi="Times New Roman"/>
          <w:sz w:val="22"/>
          <w:szCs w:val="22"/>
        </w:rPr>
        <w:t>- des visites d’entreprise ;</w:t>
      </w:r>
    </w:p>
    <w:p w14:paraId="0E31161E" w14:textId="77777777" w:rsidR="00BE4552" w:rsidRPr="001340DB" w:rsidRDefault="00BE4552" w:rsidP="00BE4552">
      <w:pPr>
        <w:pStyle w:val="Corpsdetexte"/>
        <w:tabs>
          <w:tab w:val="left" w:pos="1560"/>
        </w:tabs>
        <w:ind w:right="-142"/>
        <w:rPr>
          <w:rFonts w:ascii="Times New Roman" w:hAnsi="Times New Roman"/>
          <w:sz w:val="22"/>
          <w:szCs w:val="22"/>
        </w:rPr>
      </w:pPr>
      <w:r w:rsidRPr="001340DB">
        <w:rPr>
          <w:rFonts w:ascii="Times New Roman" w:hAnsi="Times New Roman"/>
          <w:sz w:val="22"/>
          <w:szCs w:val="22"/>
        </w:rPr>
        <w:t>- des stages en années de tronc commun et en année d’option pouvant se dérouler à l’étranger ;</w:t>
      </w:r>
    </w:p>
    <w:p w14:paraId="0C2A443C" w14:textId="77777777" w:rsidR="00BE4552" w:rsidRPr="001340DB" w:rsidRDefault="00BE4552" w:rsidP="00BE4552">
      <w:pPr>
        <w:pStyle w:val="Corpsdetexte"/>
        <w:tabs>
          <w:tab w:val="left" w:pos="1560"/>
        </w:tabs>
        <w:ind w:right="-142"/>
        <w:rPr>
          <w:rFonts w:ascii="Times New Roman" w:hAnsi="Times New Roman"/>
          <w:sz w:val="22"/>
          <w:szCs w:val="22"/>
        </w:rPr>
      </w:pPr>
      <w:r w:rsidRPr="001340DB">
        <w:rPr>
          <w:rFonts w:ascii="Times New Roman" w:hAnsi="Times New Roman"/>
          <w:sz w:val="22"/>
          <w:szCs w:val="22"/>
        </w:rPr>
        <w:t>- des sujets pour les différents travaux pédagogiques,</w:t>
      </w:r>
    </w:p>
    <w:p w14:paraId="4C886246" w14:textId="77777777" w:rsidR="00BE4552" w:rsidRPr="001340DB" w:rsidRDefault="00BE4552" w:rsidP="00BE4552">
      <w:pPr>
        <w:pStyle w:val="Corpsdetexte"/>
        <w:tabs>
          <w:tab w:val="left" w:pos="1560"/>
        </w:tabs>
        <w:ind w:right="-142"/>
        <w:rPr>
          <w:rFonts w:ascii="Times New Roman" w:hAnsi="Times New Roman"/>
          <w:sz w:val="22"/>
          <w:szCs w:val="22"/>
        </w:rPr>
      </w:pPr>
      <w:r w:rsidRPr="001340DB">
        <w:rPr>
          <w:rFonts w:ascii="Times New Roman" w:hAnsi="Times New Roman"/>
          <w:sz w:val="22"/>
          <w:szCs w:val="22"/>
        </w:rPr>
        <w:t>- des sujets pour le « Projet de Fin d’Etudes » en fin de deuxième année d’option (M2) ; ces sujets pouvant concerner des sites étrangers ;</w:t>
      </w:r>
    </w:p>
    <w:p w14:paraId="272F0547" w14:textId="77777777" w:rsidR="00BE4552" w:rsidRPr="001340DB" w:rsidRDefault="00BE4552" w:rsidP="00BE4552">
      <w:pPr>
        <w:pStyle w:val="Corpsdetexte"/>
        <w:tabs>
          <w:tab w:val="left" w:pos="1560"/>
        </w:tabs>
        <w:ind w:right="-142"/>
        <w:rPr>
          <w:rFonts w:ascii="Times New Roman" w:hAnsi="Times New Roman"/>
          <w:sz w:val="22"/>
          <w:szCs w:val="22"/>
        </w:rPr>
      </w:pPr>
      <w:r w:rsidRPr="001340DB">
        <w:rPr>
          <w:rFonts w:ascii="Times New Roman" w:hAnsi="Times New Roman"/>
          <w:sz w:val="22"/>
          <w:szCs w:val="22"/>
        </w:rPr>
        <w:t>- des intervenants pour assurer des enseignements dans leurs domaines de compétences techniques ;</w:t>
      </w:r>
    </w:p>
    <w:p w14:paraId="51EA3335" w14:textId="77777777" w:rsidR="00BE4552" w:rsidRPr="001340DB" w:rsidRDefault="00BE4552" w:rsidP="00BE4552">
      <w:pPr>
        <w:pStyle w:val="Corpsdetexte"/>
        <w:tabs>
          <w:tab w:val="left" w:pos="1560"/>
        </w:tabs>
        <w:ind w:right="-142"/>
        <w:rPr>
          <w:rFonts w:ascii="Times New Roman" w:hAnsi="Times New Roman"/>
          <w:sz w:val="22"/>
          <w:szCs w:val="22"/>
        </w:rPr>
      </w:pPr>
      <w:r w:rsidRPr="001340DB">
        <w:rPr>
          <w:rFonts w:ascii="Times New Roman" w:hAnsi="Times New Roman"/>
          <w:sz w:val="22"/>
          <w:szCs w:val="22"/>
        </w:rPr>
        <w:t>- des intervenants pour encadrer des études techniques sur des sujets proposés par les entreprises.</w:t>
      </w:r>
    </w:p>
    <w:p w14:paraId="20BB5DDC" w14:textId="77777777" w:rsidR="00BE4552" w:rsidRPr="001340DB" w:rsidRDefault="00BE4552" w:rsidP="00BE4552">
      <w:pPr>
        <w:pStyle w:val="Corpsdetexte"/>
        <w:ind w:left="360" w:right="-142"/>
        <w:rPr>
          <w:rFonts w:ascii="Times New Roman" w:hAnsi="Times New Roman"/>
          <w:sz w:val="22"/>
          <w:szCs w:val="22"/>
        </w:rPr>
      </w:pPr>
    </w:p>
    <w:p w14:paraId="4F0C8016" w14:textId="77777777" w:rsidR="00BE4552" w:rsidRPr="001340DB" w:rsidRDefault="00BE4552" w:rsidP="00BE4552">
      <w:pPr>
        <w:pStyle w:val="Corpsdetexte"/>
        <w:ind w:right="-142"/>
        <w:rPr>
          <w:rFonts w:ascii="Times New Roman" w:hAnsi="Times New Roman"/>
          <w:sz w:val="22"/>
          <w:szCs w:val="22"/>
        </w:rPr>
      </w:pPr>
      <w:r w:rsidRPr="001340DB">
        <w:rPr>
          <w:rFonts w:ascii="Times New Roman" w:hAnsi="Times New Roman"/>
          <w:sz w:val="22"/>
          <w:szCs w:val="22"/>
        </w:rPr>
        <w:t>Les entreprises s’engagent à promouvoir les métiers et proposer des embauches aux étudiants ayant effectué ce cursus.</w:t>
      </w:r>
    </w:p>
    <w:p w14:paraId="2D9AAA8E" w14:textId="77777777" w:rsidR="00BE4552" w:rsidRPr="001340DB" w:rsidRDefault="00BE4552" w:rsidP="00BE4552">
      <w:pPr>
        <w:pStyle w:val="Corpsdetexte"/>
        <w:ind w:right="-142"/>
        <w:rPr>
          <w:rFonts w:ascii="Times New Roman" w:hAnsi="Times New Roman"/>
          <w:sz w:val="22"/>
          <w:szCs w:val="22"/>
        </w:rPr>
      </w:pPr>
    </w:p>
    <w:p w14:paraId="218DC5E8" w14:textId="77777777" w:rsidR="00BE4552" w:rsidRPr="001340DB" w:rsidRDefault="00BE4552" w:rsidP="00BE4552">
      <w:pPr>
        <w:jc w:val="both"/>
        <w:rPr>
          <w:rFonts w:ascii="Times New Roman" w:hAnsi="Times New Roman"/>
          <w:sz w:val="22"/>
          <w:szCs w:val="22"/>
        </w:rPr>
      </w:pPr>
      <w:r w:rsidRPr="001340DB">
        <w:rPr>
          <w:rFonts w:ascii="Times New Roman" w:hAnsi="Times New Roman"/>
          <w:sz w:val="22"/>
          <w:szCs w:val="22"/>
        </w:rPr>
        <w:t>Des salariés volontaires participent à l’animation des forums métiers sur des salons emploi et écoles, partenaires ou non.</w:t>
      </w:r>
    </w:p>
    <w:p w14:paraId="06179D8A" w14:textId="77777777" w:rsidR="00842EDE" w:rsidRPr="001340DB" w:rsidRDefault="00842EDE" w:rsidP="00842EDE">
      <w:pPr>
        <w:pStyle w:val="Titre2"/>
        <w:numPr>
          <w:ilvl w:val="0"/>
          <w:numId w:val="28"/>
        </w:numPr>
        <w:ind w:left="284" w:hanging="284"/>
        <w:rPr>
          <w:rFonts w:ascii="Times New Roman" w:hAnsi="Times New Roman"/>
          <w:sz w:val="22"/>
          <w:szCs w:val="22"/>
        </w:rPr>
      </w:pPr>
      <w:bookmarkStart w:id="13" w:name="_Toc224650123"/>
      <w:r w:rsidRPr="001340DB">
        <w:rPr>
          <w:rFonts w:ascii="Times New Roman" w:hAnsi="Times New Roman"/>
          <w:sz w:val="22"/>
          <w:szCs w:val="22"/>
        </w:rPr>
        <w:lastRenderedPageBreak/>
        <w:t>Entretien de début de carrière</w:t>
      </w:r>
      <w:bookmarkEnd w:id="13"/>
    </w:p>
    <w:p w14:paraId="530364D7" w14:textId="77777777" w:rsidR="00842EDE" w:rsidRPr="001340DB" w:rsidRDefault="00842EDE" w:rsidP="00BE4552">
      <w:pPr>
        <w:jc w:val="both"/>
        <w:rPr>
          <w:rFonts w:ascii="Times New Roman" w:hAnsi="Times New Roman"/>
          <w:sz w:val="22"/>
          <w:szCs w:val="22"/>
        </w:rPr>
      </w:pPr>
    </w:p>
    <w:p w14:paraId="44405E4D" w14:textId="77777777" w:rsidR="00960369" w:rsidRPr="001340DB" w:rsidRDefault="00842EDE" w:rsidP="00842EDE">
      <w:pPr>
        <w:rPr>
          <w:rFonts w:ascii="Times New Roman" w:hAnsi="Times New Roman"/>
          <w:bCs/>
          <w:sz w:val="22"/>
          <w:szCs w:val="22"/>
          <w:lang w:eastAsia="en-US"/>
        </w:rPr>
      </w:pPr>
      <w:r w:rsidRPr="001340DB">
        <w:rPr>
          <w:rFonts w:ascii="Times New Roman" w:hAnsi="Times New Roman"/>
          <w:sz w:val="22"/>
          <w:szCs w:val="22"/>
        </w:rPr>
        <w:t>Un entretien de début</w:t>
      </w:r>
      <w:r w:rsidR="00960369" w:rsidRPr="001340DB">
        <w:rPr>
          <w:rFonts w:ascii="Times New Roman" w:hAnsi="Times New Roman"/>
          <w:b/>
          <w:sz w:val="22"/>
          <w:szCs w:val="22"/>
        </w:rPr>
        <w:t xml:space="preserve"> </w:t>
      </w:r>
      <w:r w:rsidR="00960369" w:rsidRPr="001340DB">
        <w:rPr>
          <w:rFonts w:ascii="Times New Roman" w:hAnsi="Times New Roman"/>
          <w:bCs/>
          <w:sz w:val="22"/>
          <w:szCs w:val="22"/>
        </w:rPr>
        <w:t xml:space="preserve">de carrière </w:t>
      </w:r>
      <w:r w:rsidRPr="001340DB">
        <w:rPr>
          <w:rFonts w:ascii="Times New Roman" w:hAnsi="Times New Roman"/>
          <w:bCs/>
          <w:sz w:val="22"/>
          <w:szCs w:val="22"/>
        </w:rPr>
        <w:t>est réservé au</w:t>
      </w:r>
      <w:r w:rsidRPr="001340DB">
        <w:rPr>
          <w:rFonts w:ascii="Times New Roman" w:hAnsi="Times New Roman"/>
          <w:b/>
          <w:sz w:val="22"/>
          <w:szCs w:val="22"/>
        </w:rPr>
        <w:t xml:space="preserve"> </w:t>
      </w:r>
      <w:bookmarkStart w:id="14" w:name="_Hlk61507947"/>
      <w:r w:rsidR="00960369" w:rsidRPr="001340DB">
        <w:rPr>
          <w:rFonts w:ascii="Times New Roman" w:hAnsi="Times New Roman"/>
          <w:bCs/>
          <w:sz w:val="22"/>
          <w:szCs w:val="22"/>
        </w:rPr>
        <w:t>nouvel embauché âgé de moins de 26 ans ou moins de 30 ans si le salarié est en situation de handicap</w:t>
      </w:r>
      <w:bookmarkEnd w:id="14"/>
      <w:r w:rsidRPr="001340DB">
        <w:rPr>
          <w:rFonts w:ascii="Times New Roman" w:hAnsi="Times New Roman"/>
          <w:bCs/>
          <w:sz w:val="22"/>
          <w:szCs w:val="22"/>
        </w:rPr>
        <w:t>.</w:t>
      </w:r>
    </w:p>
    <w:p w14:paraId="746E93C6" w14:textId="77777777" w:rsidR="00960369" w:rsidRPr="001340DB" w:rsidRDefault="00960369" w:rsidP="00BE4552">
      <w:pPr>
        <w:jc w:val="both"/>
        <w:rPr>
          <w:rFonts w:ascii="Times New Roman" w:hAnsi="Times New Roman"/>
          <w:sz w:val="22"/>
          <w:szCs w:val="22"/>
        </w:rPr>
      </w:pPr>
    </w:p>
    <w:p w14:paraId="51281109" w14:textId="77777777" w:rsidR="00960369" w:rsidRPr="001340DB" w:rsidRDefault="00960369" w:rsidP="00960369">
      <w:pPr>
        <w:spacing w:line="276" w:lineRule="auto"/>
        <w:jc w:val="both"/>
        <w:rPr>
          <w:rFonts w:ascii="Times New Roman" w:hAnsi="Times New Roman"/>
          <w:sz w:val="22"/>
          <w:szCs w:val="22"/>
        </w:rPr>
      </w:pPr>
      <w:bookmarkStart w:id="15" w:name="_Hlk61507859"/>
      <w:r w:rsidRPr="001340DB">
        <w:rPr>
          <w:rFonts w:ascii="Times New Roman" w:hAnsi="Times New Roman"/>
          <w:sz w:val="22"/>
          <w:szCs w:val="22"/>
        </w:rPr>
        <w:t>Il est important que les jeunes collaborateurs soient suivis au cours des premières semaines qui suivent leur embauche en mettant en œuvre deux entretiens :</w:t>
      </w:r>
    </w:p>
    <w:p w14:paraId="092254B9" w14:textId="77777777" w:rsidR="00960369" w:rsidRPr="001340DB" w:rsidRDefault="00960369" w:rsidP="00960369">
      <w:pPr>
        <w:numPr>
          <w:ilvl w:val="0"/>
          <w:numId w:val="27"/>
        </w:numPr>
        <w:spacing w:line="276" w:lineRule="auto"/>
        <w:jc w:val="both"/>
        <w:rPr>
          <w:rFonts w:ascii="Times New Roman" w:hAnsi="Times New Roman"/>
          <w:sz w:val="22"/>
          <w:szCs w:val="22"/>
        </w:rPr>
      </w:pPr>
      <w:proofErr w:type="gramStart"/>
      <w:r w:rsidRPr="001340DB">
        <w:rPr>
          <w:rFonts w:ascii="Times New Roman" w:hAnsi="Times New Roman"/>
          <w:sz w:val="22"/>
          <w:szCs w:val="22"/>
        </w:rPr>
        <w:t>le</w:t>
      </w:r>
      <w:proofErr w:type="gramEnd"/>
      <w:r w:rsidRPr="001340DB">
        <w:rPr>
          <w:rFonts w:ascii="Times New Roman" w:hAnsi="Times New Roman"/>
          <w:sz w:val="22"/>
          <w:szCs w:val="22"/>
        </w:rPr>
        <w:t xml:space="preserve"> </w:t>
      </w:r>
      <w:r w:rsidRPr="001340DB">
        <w:rPr>
          <w:rFonts w:ascii="Times New Roman" w:hAnsi="Times New Roman"/>
          <w:b/>
          <w:sz w:val="22"/>
          <w:szCs w:val="22"/>
        </w:rPr>
        <w:t>1</w:t>
      </w:r>
      <w:r w:rsidRPr="001340DB">
        <w:rPr>
          <w:rFonts w:ascii="Times New Roman" w:hAnsi="Times New Roman"/>
          <w:b/>
          <w:sz w:val="22"/>
          <w:szCs w:val="22"/>
          <w:vertAlign w:val="superscript"/>
        </w:rPr>
        <w:t>er</w:t>
      </w:r>
      <w:r w:rsidRPr="001340DB">
        <w:rPr>
          <w:rFonts w:ascii="Times New Roman" w:hAnsi="Times New Roman"/>
          <w:b/>
          <w:sz w:val="22"/>
          <w:szCs w:val="22"/>
        </w:rPr>
        <w:t xml:space="preserve"> entretien</w:t>
      </w:r>
      <w:r w:rsidRPr="001340DB">
        <w:rPr>
          <w:rFonts w:ascii="Times New Roman" w:hAnsi="Times New Roman"/>
          <w:sz w:val="22"/>
          <w:szCs w:val="22"/>
        </w:rPr>
        <w:t xml:space="preserve"> doit se dérouler </w:t>
      </w:r>
      <w:r w:rsidRPr="001340DB">
        <w:rPr>
          <w:rFonts w:ascii="Times New Roman" w:hAnsi="Times New Roman"/>
          <w:b/>
          <w:sz w:val="22"/>
          <w:szCs w:val="22"/>
        </w:rPr>
        <w:t>au plus tard avant la fin de la période d’essai</w:t>
      </w:r>
      <w:r w:rsidRPr="001340DB">
        <w:rPr>
          <w:rFonts w:ascii="Times New Roman" w:hAnsi="Times New Roman"/>
          <w:sz w:val="22"/>
          <w:szCs w:val="22"/>
        </w:rPr>
        <w:t xml:space="preserve"> prévue au contrat de travail,</w:t>
      </w:r>
    </w:p>
    <w:p w14:paraId="0518F781" w14:textId="77777777" w:rsidR="00960369" w:rsidRPr="001340DB" w:rsidRDefault="00960369" w:rsidP="00960369">
      <w:pPr>
        <w:numPr>
          <w:ilvl w:val="0"/>
          <w:numId w:val="27"/>
        </w:numPr>
        <w:spacing w:line="276" w:lineRule="auto"/>
        <w:jc w:val="both"/>
        <w:rPr>
          <w:rFonts w:ascii="Times New Roman" w:hAnsi="Times New Roman"/>
          <w:sz w:val="22"/>
          <w:szCs w:val="22"/>
        </w:rPr>
      </w:pPr>
      <w:proofErr w:type="gramStart"/>
      <w:r w:rsidRPr="001340DB">
        <w:rPr>
          <w:rFonts w:ascii="Times New Roman" w:hAnsi="Times New Roman"/>
          <w:sz w:val="22"/>
          <w:szCs w:val="22"/>
        </w:rPr>
        <w:t>le</w:t>
      </w:r>
      <w:proofErr w:type="gramEnd"/>
      <w:r w:rsidRPr="001340DB">
        <w:rPr>
          <w:rFonts w:ascii="Times New Roman" w:hAnsi="Times New Roman"/>
          <w:sz w:val="22"/>
          <w:szCs w:val="22"/>
        </w:rPr>
        <w:t xml:space="preserve"> </w:t>
      </w:r>
      <w:r w:rsidRPr="001340DB">
        <w:rPr>
          <w:rFonts w:ascii="Times New Roman" w:hAnsi="Times New Roman"/>
          <w:b/>
          <w:sz w:val="22"/>
          <w:szCs w:val="22"/>
        </w:rPr>
        <w:t>2</w:t>
      </w:r>
      <w:r w:rsidRPr="001340DB">
        <w:rPr>
          <w:rFonts w:ascii="Times New Roman" w:hAnsi="Times New Roman"/>
          <w:b/>
          <w:sz w:val="22"/>
          <w:szCs w:val="22"/>
          <w:vertAlign w:val="superscript"/>
        </w:rPr>
        <w:t>ème</w:t>
      </w:r>
      <w:r w:rsidRPr="001340DB">
        <w:rPr>
          <w:rFonts w:ascii="Times New Roman" w:hAnsi="Times New Roman"/>
          <w:b/>
          <w:sz w:val="22"/>
          <w:szCs w:val="22"/>
        </w:rPr>
        <w:t xml:space="preserve"> entretien</w:t>
      </w:r>
      <w:r w:rsidRPr="001340DB">
        <w:rPr>
          <w:rFonts w:ascii="Times New Roman" w:hAnsi="Times New Roman"/>
          <w:sz w:val="22"/>
          <w:szCs w:val="22"/>
        </w:rPr>
        <w:t xml:space="preserve"> de suivi doit avoir lieu </w:t>
      </w:r>
      <w:r w:rsidRPr="001340DB">
        <w:rPr>
          <w:rFonts w:ascii="Times New Roman" w:hAnsi="Times New Roman"/>
          <w:b/>
          <w:sz w:val="22"/>
          <w:szCs w:val="22"/>
        </w:rPr>
        <w:t>dans les six mois suivant la fin de la période d’essai</w:t>
      </w:r>
      <w:r w:rsidRPr="001340DB">
        <w:rPr>
          <w:rFonts w:ascii="Times New Roman" w:hAnsi="Times New Roman"/>
          <w:sz w:val="22"/>
          <w:szCs w:val="22"/>
        </w:rPr>
        <w:t xml:space="preserve">. </w:t>
      </w:r>
    </w:p>
    <w:p w14:paraId="29DBCF7B" w14:textId="77777777" w:rsidR="00960369" w:rsidRPr="001340DB" w:rsidRDefault="00960369" w:rsidP="00960369">
      <w:pPr>
        <w:spacing w:line="276" w:lineRule="auto"/>
        <w:ind w:left="720"/>
        <w:jc w:val="both"/>
        <w:rPr>
          <w:rFonts w:ascii="Times New Roman" w:hAnsi="Times New Roman"/>
          <w:sz w:val="22"/>
          <w:szCs w:val="22"/>
        </w:rPr>
      </w:pPr>
    </w:p>
    <w:p w14:paraId="70B35D53" w14:textId="77777777" w:rsidR="00960369" w:rsidRPr="001340DB" w:rsidRDefault="00960369" w:rsidP="00960369">
      <w:pPr>
        <w:spacing w:line="276" w:lineRule="auto"/>
        <w:jc w:val="both"/>
        <w:rPr>
          <w:rFonts w:ascii="Times New Roman" w:hAnsi="Times New Roman"/>
          <w:sz w:val="22"/>
          <w:szCs w:val="22"/>
        </w:rPr>
      </w:pPr>
      <w:r w:rsidRPr="001340DB">
        <w:rPr>
          <w:rFonts w:ascii="Times New Roman" w:hAnsi="Times New Roman"/>
          <w:sz w:val="22"/>
          <w:szCs w:val="22"/>
        </w:rPr>
        <w:t>Ces entretiens permettront :</w:t>
      </w:r>
    </w:p>
    <w:p w14:paraId="2C102979" w14:textId="77777777" w:rsidR="00960369" w:rsidRPr="001340DB" w:rsidRDefault="00960369" w:rsidP="00960369">
      <w:pPr>
        <w:numPr>
          <w:ilvl w:val="0"/>
          <w:numId w:val="27"/>
        </w:numPr>
        <w:spacing w:line="276" w:lineRule="auto"/>
        <w:jc w:val="both"/>
        <w:rPr>
          <w:rFonts w:ascii="Times New Roman" w:hAnsi="Times New Roman"/>
          <w:sz w:val="22"/>
          <w:szCs w:val="22"/>
        </w:rPr>
      </w:pPr>
      <w:proofErr w:type="gramStart"/>
      <w:r w:rsidRPr="001340DB">
        <w:rPr>
          <w:rFonts w:ascii="Times New Roman" w:hAnsi="Times New Roman"/>
          <w:sz w:val="22"/>
          <w:szCs w:val="22"/>
        </w:rPr>
        <w:t>de</w:t>
      </w:r>
      <w:proofErr w:type="gramEnd"/>
      <w:r w:rsidRPr="001340DB">
        <w:rPr>
          <w:rFonts w:ascii="Times New Roman" w:hAnsi="Times New Roman"/>
          <w:sz w:val="22"/>
          <w:szCs w:val="22"/>
        </w:rPr>
        <w:t xml:space="preserve"> développer le sentiment d’appartenance du jeune collaborateur à l’entreprise,</w:t>
      </w:r>
    </w:p>
    <w:p w14:paraId="0313C53A" w14:textId="77777777" w:rsidR="00960369" w:rsidRPr="001340DB" w:rsidRDefault="00960369" w:rsidP="00960369">
      <w:pPr>
        <w:numPr>
          <w:ilvl w:val="0"/>
          <w:numId w:val="27"/>
        </w:numPr>
        <w:spacing w:line="276" w:lineRule="auto"/>
        <w:jc w:val="both"/>
        <w:rPr>
          <w:rFonts w:ascii="Times New Roman" w:hAnsi="Times New Roman"/>
          <w:sz w:val="22"/>
          <w:szCs w:val="22"/>
        </w:rPr>
      </w:pPr>
      <w:proofErr w:type="gramStart"/>
      <w:r w:rsidRPr="001340DB">
        <w:rPr>
          <w:rFonts w:ascii="Times New Roman" w:hAnsi="Times New Roman"/>
          <w:sz w:val="22"/>
          <w:szCs w:val="22"/>
        </w:rPr>
        <w:t>de</w:t>
      </w:r>
      <w:proofErr w:type="gramEnd"/>
      <w:r w:rsidRPr="001340DB">
        <w:rPr>
          <w:rFonts w:ascii="Times New Roman" w:hAnsi="Times New Roman"/>
          <w:sz w:val="22"/>
          <w:szCs w:val="22"/>
        </w:rPr>
        <w:t xml:space="preserve"> le familiariser avec la culture et les valeurs de l’entreprise, </w:t>
      </w:r>
    </w:p>
    <w:p w14:paraId="2881F360" w14:textId="77777777" w:rsidR="00960369" w:rsidRPr="001340DB" w:rsidRDefault="00960369" w:rsidP="00960369">
      <w:pPr>
        <w:numPr>
          <w:ilvl w:val="0"/>
          <w:numId w:val="27"/>
        </w:numPr>
        <w:spacing w:line="276" w:lineRule="auto"/>
        <w:jc w:val="both"/>
        <w:rPr>
          <w:rFonts w:ascii="Times New Roman" w:hAnsi="Times New Roman"/>
          <w:sz w:val="22"/>
          <w:szCs w:val="22"/>
        </w:rPr>
      </w:pPr>
      <w:proofErr w:type="gramStart"/>
      <w:r w:rsidRPr="001340DB">
        <w:rPr>
          <w:rFonts w:ascii="Times New Roman" w:hAnsi="Times New Roman"/>
          <w:sz w:val="22"/>
          <w:szCs w:val="22"/>
        </w:rPr>
        <w:t>de</w:t>
      </w:r>
      <w:proofErr w:type="gramEnd"/>
      <w:r w:rsidRPr="001340DB">
        <w:rPr>
          <w:rFonts w:ascii="Times New Roman" w:hAnsi="Times New Roman"/>
          <w:sz w:val="22"/>
          <w:szCs w:val="22"/>
        </w:rPr>
        <w:t xml:space="preserve"> lui procurer les informations indispensables pour bien se situer dans son nouveau milieu de travail, </w:t>
      </w:r>
    </w:p>
    <w:p w14:paraId="1C627149" w14:textId="77777777" w:rsidR="00960369" w:rsidRPr="001340DB" w:rsidRDefault="00960369" w:rsidP="00960369">
      <w:pPr>
        <w:numPr>
          <w:ilvl w:val="0"/>
          <w:numId w:val="27"/>
        </w:numPr>
        <w:spacing w:line="276" w:lineRule="auto"/>
        <w:jc w:val="both"/>
        <w:rPr>
          <w:rFonts w:ascii="Times New Roman" w:hAnsi="Times New Roman"/>
          <w:sz w:val="22"/>
          <w:szCs w:val="22"/>
        </w:rPr>
      </w:pPr>
      <w:proofErr w:type="gramStart"/>
      <w:r w:rsidRPr="001340DB">
        <w:rPr>
          <w:rFonts w:ascii="Times New Roman" w:hAnsi="Times New Roman"/>
          <w:sz w:val="22"/>
          <w:szCs w:val="22"/>
        </w:rPr>
        <w:t>de</w:t>
      </w:r>
      <w:proofErr w:type="gramEnd"/>
      <w:r w:rsidRPr="001340DB">
        <w:rPr>
          <w:rFonts w:ascii="Times New Roman" w:hAnsi="Times New Roman"/>
          <w:sz w:val="22"/>
          <w:szCs w:val="22"/>
        </w:rPr>
        <w:t xml:space="preserve"> faciliter sa prise de poste pour le rendre efficace dans une relation de travail sécurisée, </w:t>
      </w:r>
    </w:p>
    <w:p w14:paraId="07A0CBF9" w14:textId="77777777" w:rsidR="00960369" w:rsidRPr="001340DB" w:rsidRDefault="00960369" w:rsidP="00960369">
      <w:pPr>
        <w:numPr>
          <w:ilvl w:val="0"/>
          <w:numId w:val="27"/>
        </w:numPr>
        <w:spacing w:line="276" w:lineRule="auto"/>
        <w:jc w:val="both"/>
        <w:rPr>
          <w:rFonts w:ascii="Times New Roman" w:hAnsi="Times New Roman"/>
          <w:sz w:val="22"/>
          <w:szCs w:val="22"/>
        </w:rPr>
      </w:pPr>
      <w:proofErr w:type="gramStart"/>
      <w:r w:rsidRPr="001340DB">
        <w:rPr>
          <w:rFonts w:ascii="Times New Roman" w:hAnsi="Times New Roman"/>
          <w:sz w:val="22"/>
          <w:szCs w:val="22"/>
        </w:rPr>
        <w:t>de</w:t>
      </w:r>
      <w:proofErr w:type="gramEnd"/>
      <w:r w:rsidRPr="001340DB">
        <w:rPr>
          <w:rFonts w:ascii="Times New Roman" w:hAnsi="Times New Roman"/>
          <w:sz w:val="22"/>
          <w:szCs w:val="22"/>
        </w:rPr>
        <w:t xml:space="preserve"> contribuer à son implication et vérifier sa compréhension de ce qui est attendu de lui : mission, activité, compétences, responsabilité</w:t>
      </w:r>
      <w:proofErr w:type="gramStart"/>
      <w:r w:rsidRPr="001340DB">
        <w:rPr>
          <w:rFonts w:ascii="Times New Roman" w:hAnsi="Times New Roman"/>
          <w:sz w:val="22"/>
          <w:szCs w:val="22"/>
        </w:rPr>
        <w:t>… .</w:t>
      </w:r>
      <w:proofErr w:type="gramEnd"/>
    </w:p>
    <w:p w14:paraId="3EBDC9C0" w14:textId="77777777" w:rsidR="00960369" w:rsidRPr="001340DB" w:rsidRDefault="00960369" w:rsidP="00960369">
      <w:pPr>
        <w:spacing w:line="276" w:lineRule="auto"/>
        <w:jc w:val="both"/>
        <w:rPr>
          <w:rFonts w:ascii="Times New Roman" w:hAnsi="Times New Roman"/>
          <w:sz w:val="22"/>
          <w:szCs w:val="22"/>
        </w:rPr>
      </w:pPr>
    </w:p>
    <w:p w14:paraId="11F1B0BB" w14:textId="77777777" w:rsidR="00960369" w:rsidRPr="001340DB" w:rsidRDefault="00960369" w:rsidP="00960369">
      <w:pPr>
        <w:spacing w:line="276" w:lineRule="auto"/>
        <w:jc w:val="both"/>
        <w:rPr>
          <w:rFonts w:ascii="Times New Roman" w:hAnsi="Times New Roman"/>
          <w:sz w:val="22"/>
          <w:szCs w:val="22"/>
        </w:rPr>
      </w:pPr>
      <w:r w:rsidRPr="001340DB">
        <w:rPr>
          <w:rFonts w:ascii="Times New Roman" w:hAnsi="Times New Roman"/>
          <w:sz w:val="22"/>
          <w:szCs w:val="22"/>
        </w:rPr>
        <w:t xml:space="preserve">Ces entretiens réalisés entre le </w:t>
      </w:r>
      <w:r w:rsidRPr="001340DB">
        <w:rPr>
          <w:rFonts w:ascii="Times New Roman" w:hAnsi="Times New Roman"/>
          <w:b/>
          <w:sz w:val="22"/>
          <w:szCs w:val="22"/>
        </w:rPr>
        <w:t>jeune collaborateur</w:t>
      </w:r>
      <w:r w:rsidRPr="001340DB">
        <w:rPr>
          <w:rFonts w:ascii="Times New Roman" w:hAnsi="Times New Roman"/>
          <w:sz w:val="22"/>
          <w:szCs w:val="22"/>
        </w:rPr>
        <w:t xml:space="preserve">, son </w:t>
      </w:r>
      <w:r w:rsidRPr="001340DB">
        <w:rPr>
          <w:rFonts w:ascii="Times New Roman" w:hAnsi="Times New Roman"/>
          <w:b/>
          <w:sz w:val="22"/>
          <w:szCs w:val="22"/>
        </w:rPr>
        <w:t>responsable hiérarchique</w:t>
      </w:r>
      <w:r w:rsidRPr="001340DB">
        <w:rPr>
          <w:rFonts w:ascii="Times New Roman" w:hAnsi="Times New Roman"/>
          <w:sz w:val="22"/>
          <w:szCs w:val="22"/>
        </w:rPr>
        <w:t xml:space="preserve"> et son </w:t>
      </w:r>
      <w:r w:rsidRPr="001340DB">
        <w:rPr>
          <w:rFonts w:ascii="Times New Roman" w:hAnsi="Times New Roman"/>
          <w:b/>
          <w:sz w:val="22"/>
          <w:szCs w:val="22"/>
        </w:rPr>
        <w:t>référent</w:t>
      </w:r>
      <w:r w:rsidRPr="001340DB">
        <w:rPr>
          <w:rFonts w:ascii="Times New Roman" w:hAnsi="Times New Roman"/>
          <w:sz w:val="22"/>
          <w:szCs w:val="22"/>
        </w:rPr>
        <w:t xml:space="preserve"> concernent</w:t>
      </w:r>
    </w:p>
    <w:p w14:paraId="0015B195" w14:textId="77777777" w:rsidR="00960369" w:rsidRPr="001340DB" w:rsidRDefault="00960369" w:rsidP="00960369">
      <w:pPr>
        <w:numPr>
          <w:ilvl w:val="0"/>
          <w:numId w:val="27"/>
        </w:numPr>
        <w:spacing w:line="276" w:lineRule="auto"/>
        <w:jc w:val="both"/>
        <w:rPr>
          <w:rFonts w:ascii="Times New Roman" w:hAnsi="Times New Roman"/>
          <w:sz w:val="22"/>
          <w:szCs w:val="22"/>
        </w:rPr>
      </w:pPr>
      <w:proofErr w:type="gramStart"/>
      <w:r w:rsidRPr="001340DB">
        <w:rPr>
          <w:rFonts w:ascii="Times New Roman" w:hAnsi="Times New Roman"/>
          <w:sz w:val="22"/>
          <w:szCs w:val="22"/>
        </w:rPr>
        <w:t>le</w:t>
      </w:r>
      <w:proofErr w:type="gramEnd"/>
      <w:r w:rsidRPr="001340DB">
        <w:rPr>
          <w:rFonts w:ascii="Times New Roman" w:hAnsi="Times New Roman"/>
          <w:sz w:val="22"/>
          <w:szCs w:val="22"/>
        </w:rPr>
        <w:t xml:space="preserve"> jeune en contrat à durée indéterminée, </w:t>
      </w:r>
    </w:p>
    <w:p w14:paraId="5B4A44B8" w14:textId="77777777" w:rsidR="00960369" w:rsidRPr="001340DB" w:rsidRDefault="00960369" w:rsidP="00960369">
      <w:pPr>
        <w:numPr>
          <w:ilvl w:val="0"/>
          <w:numId w:val="27"/>
        </w:numPr>
        <w:spacing w:line="276" w:lineRule="auto"/>
        <w:jc w:val="both"/>
        <w:rPr>
          <w:rFonts w:ascii="Times New Roman" w:hAnsi="Times New Roman"/>
          <w:sz w:val="22"/>
          <w:szCs w:val="22"/>
        </w:rPr>
      </w:pPr>
      <w:proofErr w:type="gramStart"/>
      <w:r w:rsidRPr="001340DB">
        <w:rPr>
          <w:rFonts w:ascii="Times New Roman" w:hAnsi="Times New Roman"/>
          <w:sz w:val="22"/>
          <w:szCs w:val="22"/>
        </w:rPr>
        <w:t>le</w:t>
      </w:r>
      <w:proofErr w:type="gramEnd"/>
      <w:r w:rsidRPr="001340DB">
        <w:rPr>
          <w:rFonts w:ascii="Times New Roman" w:hAnsi="Times New Roman"/>
          <w:sz w:val="22"/>
          <w:szCs w:val="22"/>
        </w:rPr>
        <w:t xml:space="preserve"> jeune en contrat à durée déterminée supérieur à 6 mois (période d’essai égale à un mois maximum non renouvelable). </w:t>
      </w:r>
    </w:p>
    <w:bookmarkEnd w:id="15"/>
    <w:p w14:paraId="4B3B2B66"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37FCC664" w14:textId="77777777" w:rsidR="00BE4552" w:rsidRPr="001340DB" w:rsidRDefault="00BE4552" w:rsidP="00842EDE">
      <w:pPr>
        <w:pStyle w:val="Titre1"/>
        <w:rPr>
          <w:sz w:val="22"/>
          <w:szCs w:val="22"/>
          <w:u w:val="single"/>
        </w:rPr>
      </w:pPr>
      <w:bookmarkStart w:id="16" w:name="_Toc224650124"/>
      <w:r w:rsidRPr="001340DB">
        <w:rPr>
          <w:sz w:val="22"/>
          <w:szCs w:val="22"/>
          <w:u w:val="single"/>
        </w:rPr>
        <w:t xml:space="preserve">VII </w:t>
      </w:r>
      <w:r w:rsidR="00D8749B" w:rsidRPr="001340DB">
        <w:rPr>
          <w:sz w:val="22"/>
          <w:szCs w:val="22"/>
          <w:u w:val="single"/>
        </w:rPr>
        <w:t>–</w:t>
      </w:r>
      <w:r w:rsidRPr="001340DB">
        <w:rPr>
          <w:sz w:val="22"/>
          <w:szCs w:val="22"/>
          <w:u w:val="single"/>
        </w:rPr>
        <w:t xml:space="preserve"> </w:t>
      </w:r>
      <w:r w:rsidR="00D8749B" w:rsidRPr="001340DB">
        <w:rPr>
          <w:sz w:val="22"/>
          <w:szCs w:val="22"/>
          <w:u w:val="single"/>
        </w:rPr>
        <w:t>L</w:t>
      </w:r>
      <w:r w:rsidR="00842EDE" w:rsidRPr="001340DB">
        <w:rPr>
          <w:sz w:val="22"/>
          <w:szCs w:val="22"/>
          <w:u w:val="single"/>
        </w:rPr>
        <w:t>a sécurisation des parcours professionnels</w:t>
      </w:r>
      <w:bookmarkEnd w:id="16"/>
    </w:p>
    <w:p w14:paraId="7753B81A"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61CAAC1D" w14:textId="77777777" w:rsidR="00BE4552" w:rsidRPr="001340DB" w:rsidRDefault="00BE4552" w:rsidP="008C0C22">
      <w:pPr>
        <w:pStyle w:val="Titre2"/>
        <w:ind w:left="0" w:firstLine="0"/>
        <w:rPr>
          <w:rFonts w:ascii="Times New Roman" w:hAnsi="Times New Roman"/>
          <w:sz w:val="22"/>
          <w:szCs w:val="22"/>
        </w:rPr>
      </w:pPr>
      <w:bookmarkStart w:id="17" w:name="_Toc224650125"/>
      <w:r w:rsidRPr="001340DB">
        <w:rPr>
          <w:rFonts w:ascii="Times New Roman" w:hAnsi="Times New Roman"/>
          <w:sz w:val="22"/>
          <w:szCs w:val="22"/>
        </w:rPr>
        <w:t>1) L’entretien individuel annuel</w:t>
      </w:r>
      <w:bookmarkEnd w:id="17"/>
    </w:p>
    <w:p w14:paraId="3739B951"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3C8717AA"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L’entretien individuel annuel constitue un acte essentiel de management.</w:t>
      </w:r>
    </w:p>
    <w:p w14:paraId="25A3BA4A"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152E6115"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Au-delà de la définition et l’évaluation de la performance du salarié au regard des objectifs fixés lors de l’entretien, c’est l’occasion de faire le point sur :</w:t>
      </w:r>
    </w:p>
    <w:p w14:paraId="2F4F1EF3" w14:textId="77777777" w:rsidR="00BE4552" w:rsidRPr="001340DB" w:rsidRDefault="00BE4552" w:rsidP="00BE4552">
      <w:pPr>
        <w:numPr>
          <w:ilvl w:val="0"/>
          <w:numId w:val="4"/>
        </w:numPr>
        <w:tabs>
          <w:tab w:val="clear" w:pos="720"/>
          <w:tab w:val="num" w:pos="284"/>
        </w:tabs>
        <w:autoSpaceDE w:val="0"/>
        <w:autoSpaceDN w:val="0"/>
        <w:adjustRightInd w:val="0"/>
        <w:spacing w:line="240" w:lineRule="atLeast"/>
        <w:ind w:left="284" w:hanging="284"/>
        <w:jc w:val="both"/>
        <w:rPr>
          <w:rFonts w:ascii="Times New Roman" w:hAnsi="Times New Roman"/>
          <w:sz w:val="22"/>
          <w:szCs w:val="22"/>
        </w:rPr>
      </w:pPr>
      <w:proofErr w:type="gramStart"/>
      <w:r w:rsidRPr="001340DB">
        <w:rPr>
          <w:rFonts w:ascii="Times New Roman" w:hAnsi="Times New Roman"/>
          <w:sz w:val="22"/>
          <w:szCs w:val="22"/>
        </w:rPr>
        <w:t>ses</w:t>
      </w:r>
      <w:proofErr w:type="gramEnd"/>
      <w:r w:rsidRPr="001340DB">
        <w:rPr>
          <w:rFonts w:ascii="Times New Roman" w:hAnsi="Times New Roman"/>
          <w:sz w:val="22"/>
          <w:szCs w:val="22"/>
        </w:rPr>
        <w:t xml:space="preserve"> compétences, celles mises en œuvre dans le poste et celles à acquérir soit pour tenir pleinement le poste au regard des exigences de celui-ci, soit pour se préparer à une évolution professionnelle,</w:t>
      </w:r>
    </w:p>
    <w:p w14:paraId="09630C39" w14:textId="77777777" w:rsidR="00BE4552" w:rsidRPr="001340DB" w:rsidRDefault="00BE4552" w:rsidP="00BE4552">
      <w:pPr>
        <w:numPr>
          <w:ilvl w:val="0"/>
          <w:numId w:val="4"/>
        </w:numPr>
        <w:tabs>
          <w:tab w:val="clear" w:pos="720"/>
          <w:tab w:val="num" w:pos="284"/>
        </w:tabs>
        <w:autoSpaceDE w:val="0"/>
        <w:autoSpaceDN w:val="0"/>
        <w:adjustRightInd w:val="0"/>
        <w:spacing w:line="240" w:lineRule="atLeast"/>
        <w:ind w:left="284" w:hanging="284"/>
        <w:jc w:val="both"/>
        <w:rPr>
          <w:rFonts w:ascii="Times New Roman" w:hAnsi="Times New Roman"/>
          <w:sz w:val="22"/>
          <w:szCs w:val="22"/>
        </w:rPr>
      </w:pPr>
      <w:proofErr w:type="gramStart"/>
      <w:r w:rsidRPr="001340DB">
        <w:rPr>
          <w:rFonts w:ascii="Times New Roman" w:hAnsi="Times New Roman"/>
          <w:sz w:val="22"/>
          <w:szCs w:val="22"/>
        </w:rPr>
        <w:t>ses</w:t>
      </w:r>
      <w:proofErr w:type="gramEnd"/>
      <w:r w:rsidRPr="001340DB">
        <w:rPr>
          <w:rFonts w:ascii="Times New Roman" w:hAnsi="Times New Roman"/>
          <w:sz w:val="22"/>
          <w:szCs w:val="22"/>
        </w:rPr>
        <w:t xml:space="preserve"> besoins en formation. Les orientations individuelles de la formation sont exprimées par la hiérarchie ou à l’initiative du salarié en cohérence avec les objectifs fixés,</w:t>
      </w:r>
    </w:p>
    <w:p w14:paraId="37D8A62C" w14:textId="77777777" w:rsidR="00BE4552" w:rsidRPr="001340DB" w:rsidRDefault="00BE4552" w:rsidP="00BE4552">
      <w:pPr>
        <w:numPr>
          <w:ilvl w:val="0"/>
          <w:numId w:val="4"/>
        </w:numPr>
        <w:tabs>
          <w:tab w:val="clear" w:pos="720"/>
          <w:tab w:val="num" w:pos="284"/>
        </w:tabs>
        <w:autoSpaceDE w:val="0"/>
        <w:autoSpaceDN w:val="0"/>
        <w:adjustRightInd w:val="0"/>
        <w:spacing w:line="240" w:lineRule="atLeast"/>
        <w:ind w:left="284" w:hanging="284"/>
        <w:jc w:val="both"/>
        <w:rPr>
          <w:rFonts w:ascii="Times New Roman" w:hAnsi="Times New Roman"/>
          <w:sz w:val="22"/>
          <w:szCs w:val="22"/>
        </w:rPr>
      </w:pPr>
      <w:proofErr w:type="gramStart"/>
      <w:r w:rsidRPr="001340DB">
        <w:rPr>
          <w:rFonts w:ascii="Times New Roman" w:hAnsi="Times New Roman"/>
          <w:sz w:val="22"/>
          <w:szCs w:val="22"/>
        </w:rPr>
        <w:t>ses</w:t>
      </w:r>
      <w:proofErr w:type="gramEnd"/>
      <w:r w:rsidRPr="001340DB">
        <w:rPr>
          <w:rFonts w:ascii="Times New Roman" w:hAnsi="Times New Roman"/>
          <w:sz w:val="22"/>
          <w:szCs w:val="22"/>
        </w:rPr>
        <w:t xml:space="preserve"> souhaits d’évolution de carrière compte-tenu des besoins du groupe et de l’évolution de ses métiers.</w:t>
      </w:r>
    </w:p>
    <w:p w14:paraId="0D6BBA0F"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78CD7D47"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Il est une opportunité majeure pour permettre aux salariés d’être acteur de leur évolution professionnelle et de favoriser leur formation tout au long de la vie. Il est un instrument important dans le cadre de la mise en œuvre de la GPEC.</w:t>
      </w:r>
    </w:p>
    <w:p w14:paraId="7E4C16F5"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4819B31C"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Un document adapté est mis en place pour la réalisation et la formalisation de cet entretien annuel.</w:t>
      </w:r>
    </w:p>
    <w:p w14:paraId="1CF907A0"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4E05C48E" w14:textId="77777777" w:rsidR="00BF334D" w:rsidRDefault="00BF334D">
      <w:pPr>
        <w:rPr>
          <w:rFonts w:ascii="Times New Roman" w:hAnsi="Times New Roman"/>
          <w:b/>
          <w:sz w:val="22"/>
          <w:szCs w:val="22"/>
        </w:rPr>
      </w:pPr>
      <w:bookmarkStart w:id="18" w:name="_Toc224650126"/>
      <w:r>
        <w:rPr>
          <w:rFonts w:ascii="Times New Roman" w:hAnsi="Times New Roman"/>
          <w:sz w:val="22"/>
          <w:szCs w:val="22"/>
        </w:rPr>
        <w:br w:type="page"/>
      </w:r>
    </w:p>
    <w:p w14:paraId="18A63F6C" w14:textId="17E1D71A" w:rsidR="00BE4552" w:rsidRPr="001340DB" w:rsidRDefault="00BE4552" w:rsidP="008C0C22">
      <w:pPr>
        <w:pStyle w:val="Titre2"/>
        <w:ind w:left="0" w:firstLine="0"/>
        <w:rPr>
          <w:rFonts w:ascii="Times New Roman" w:hAnsi="Times New Roman"/>
          <w:sz w:val="22"/>
          <w:szCs w:val="22"/>
        </w:rPr>
      </w:pPr>
      <w:r w:rsidRPr="001340DB">
        <w:rPr>
          <w:rFonts w:ascii="Times New Roman" w:hAnsi="Times New Roman"/>
          <w:sz w:val="22"/>
          <w:szCs w:val="22"/>
        </w:rPr>
        <w:lastRenderedPageBreak/>
        <w:t xml:space="preserve">2) L’entretien </w:t>
      </w:r>
      <w:r w:rsidR="006062BC" w:rsidRPr="001340DB">
        <w:rPr>
          <w:rFonts w:ascii="Times New Roman" w:hAnsi="Times New Roman"/>
          <w:sz w:val="22"/>
          <w:szCs w:val="22"/>
        </w:rPr>
        <w:t xml:space="preserve">de parcours </w:t>
      </w:r>
      <w:r w:rsidRPr="001340DB">
        <w:rPr>
          <w:rFonts w:ascii="Times New Roman" w:hAnsi="Times New Roman"/>
          <w:sz w:val="22"/>
          <w:szCs w:val="22"/>
        </w:rPr>
        <w:t>professionnel</w:t>
      </w:r>
      <w:r w:rsidR="001839EA" w:rsidRPr="001340DB">
        <w:rPr>
          <w:rFonts w:ascii="Times New Roman" w:hAnsi="Times New Roman"/>
          <w:sz w:val="22"/>
          <w:szCs w:val="22"/>
        </w:rPr>
        <w:t xml:space="preserve"> (EPP)</w:t>
      </w:r>
      <w:bookmarkEnd w:id="18"/>
    </w:p>
    <w:p w14:paraId="3CDBD1D9" w14:textId="77777777" w:rsidR="00BE4552" w:rsidRPr="001340DB" w:rsidRDefault="00BE4552" w:rsidP="00BE4552">
      <w:pPr>
        <w:rPr>
          <w:rFonts w:ascii="Times New Roman" w:hAnsi="Times New Roman"/>
          <w:sz w:val="22"/>
          <w:szCs w:val="22"/>
          <w:lang w:eastAsia="en-US"/>
        </w:rPr>
      </w:pPr>
    </w:p>
    <w:p w14:paraId="580E53D6" w14:textId="77777777" w:rsidR="006062BC" w:rsidRPr="001340DB" w:rsidRDefault="006062BC" w:rsidP="006062BC">
      <w:pPr>
        <w:rPr>
          <w:rFonts w:ascii="Times New Roman" w:hAnsi="Times New Roman"/>
          <w:sz w:val="22"/>
          <w:szCs w:val="22"/>
          <w:lang w:eastAsia="en-US"/>
        </w:rPr>
      </w:pPr>
      <w:r w:rsidRPr="001340DB">
        <w:rPr>
          <w:rFonts w:ascii="Times New Roman" w:hAnsi="Times New Roman"/>
          <w:sz w:val="22"/>
          <w:szCs w:val="22"/>
          <w:lang w:eastAsia="en-US"/>
        </w:rPr>
        <w:t>L’entretien professionnel devient l’Entretien de Parcours Professionnel (EPP).</w:t>
      </w:r>
    </w:p>
    <w:p w14:paraId="38B3290F" w14:textId="77777777" w:rsidR="006062BC" w:rsidRPr="001340DB" w:rsidRDefault="006062BC" w:rsidP="00BE4552">
      <w:pPr>
        <w:rPr>
          <w:rFonts w:ascii="Times New Roman" w:hAnsi="Times New Roman"/>
          <w:sz w:val="22"/>
          <w:szCs w:val="22"/>
          <w:lang w:eastAsia="en-US"/>
        </w:rPr>
      </w:pPr>
    </w:p>
    <w:p w14:paraId="4C3B0901" w14:textId="77777777" w:rsidR="006062BC" w:rsidRPr="001340DB" w:rsidRDefault="006062BC" w:rsidP="00BE4552">
      <w:pPr>
        <w:rPr>
          <w:rFonts w:ascii="Times New Roman" w:hAnsi="Times New Roman"/>
          <w:sz w:val="22"/>
          <w:szCs w:val="22"/>
          <w:lang w:eastAsia="en-US"/>
        </w:rPr>
      </w:pPr>
      <w:r w:rsidRPr="001340DB">
        <w:rPr>
          <w:rFonts w:ascii="Times New Roman" w:hAnsi="Times New Roman"/>
          <w:sz w:val="22"/>
          <w:szCs w:val="22"/>
          <w:lang w:eastAsia="en-US"/>
        </w:rPr>
        <w:t>Cet EPP doit être organisé dans l’année suivant l’embauche du salarié, puis tous les 4 ans [au lieu de tous les 2 ans pour l’entretien professionnel]. Un état des lieux récapitulatif sera également effectué tous les 8 ans [contre 6 ans précédemment].</w:t>
      </w:r>
    </w:p>
    <w:p w14:paraId="0FD53C10" w14:textId="77777777" w:rsidR="006062BC" w:rsidRPr="001340DB" w:rsidRDefault="006062BC" w:rsidP="00BE4552">
      <w:pPr>
        <w:rPr>
          <w:rFonts w:ascii="Times New Roman" w:hAnsi="Times New Roman"/>
          <w:sz w:val="22"/>
          <w:szCs w:val="22"/>
          <w:lang w:eastAsia="en-US"/>
        </w:rPr>
      </w:pPr>
    </w:p>
    <w:p w14:paraId="026DFD58" w14:textId="77777777" w:rsidR="006062BC" w:rsidRPr="001340DB" w:rsidRDefault="006062BC" w:rsidP="006062BC">
      <w:pPr>
        <w:rPr>
          <w:rFonts w:ascii="Times New Roman" w:hAnsi="Times New Roman"/>
          <w:sz w:val="22"/>
          <w:szCs w:val="22"/>
          <w:lang w:eastAsia="en-US"/>
        </w:rPr>
      </w:pPr>
      <w:r w:rsidRPr="001340DB">
        <w:rPr>
          <w:rFonts w:ascii="Times New Roman" w:hAnsi="Times New Roman"/>
          <w:sz w:val="22"/>
          <w:szCs w:val="22"/>
          <w:lang w:eastAsia="en-US"/>
        </w:rPr>
        <w:t>Les thèmes abordés lors de cet entretien sont :</w:t>
      </w:r>
    </w:p>
    <w:p w14:paraId="509CD00A" w14:textId="77777777" w:rsidR="006062BC" w:rsidRPr="001340DB" w:rsidRDefault="006062BC" w:rsidP="006062BC">
      <w:pPr>
        <w:rPr>
          <w:rFonts w:ascii="Times New Roman" w:hAnsi="Times New Roman"/>
          <w:sz w:val="22"/>
          <w:szCs w:val="22"/>
          <w:lang w:eastAsia="en-US"/>
        </w:rPr>
      </w:pPr>
      <w:r w:rsidRPr="001340DB">
        <w:rPr>
          <w:rFonts w:ascii="Times New Roman" w:hAnsi="Times New Roman"/>
          <w:sz w:val="22"/>
          <w:szCs w:val="22"/>
          <w:lang w:eastAsia="en-US"/>
        </w:rPr>
        <w:t>- Les </w:t>
      </w:r>
      <w:r w:rsidRPr="001340DB">
        <w:rPr>
          <w:rFonts w:ascii="Times New Roman" w:hAnsi="Times New Roman"/>
          <w:b/>
          <w:bCs/>
          <w:sz w:val="22"/>
          <w:szCs w:val="22"/>
          <w:lang w:eastAsia="en-US"/>
        </w:rPr>
        <w:t>compétences et qualifications</w:t>
      </w:r>
      <w:r w:rsidRPr="001340DB">
        <w:rPr>
          <w:rFonts w:ascii="Times New Roman" w:hAnsi="Times New Roman"/>
          <w:sz w:val="22"/>
          <w:szCs w:val="22"/>
          <w:lang w:eastAsia="en-US"/>
        </w:rPr>
        <w:t> utilisées dans le poste actuel et leur adaptation aux transformations de l’entreprise ;</w:t>
      </w:r>
    </w:p>
    <w:p w14:paraId="2AE5FCE2" w14:textId="77777777" w:rsidR="006062BC" w:rsidRPr="001340DB" w:rsidRDefault="006062BC" w:rsidP="006062BC">
      <w:pPr>
        <w:rPr>
          <w:rFonts w:ascii="Times New Roman" w:hAnsi="Times New Roman"/>
          <w:sz w:val="22"/>
          <w:szCs w:val="22"/>
          <w:lang w:eastAsia="en-US"/>
        </w:rPr>
      </w:pPr>
      <w:r w:rsidRPr="001340DB">
        <w:rPr>
          <w:rFonts w:ascii="Times New Roman" w:hAnsi="Times New Roman"/>
          <w:sz w:val="22"/>
          <w:szCs w:val="22"/>
          <w:lang w:eastAsia="en-US"/>
        </w:rPr>
        <w:t>- Le </w:t>
      </w:r>
      <w:r w:rsidRPr="001340DB">
        <w:rPr>
          <w:rFonts w:ascii="Times New Roman" w:hAnsi="Times New Roman"/>
          <w:b/>
          <w:bCs/>
          <w:sz w:val="22"/>
          <w:szCs w:val="22"/>
          <w:lang w:eastAsia="en-US"/>
        </w:rPr>
        <w:t>parcours du salarié</w:t>
      </w:r>
      <w:r w:rsidRPr="001340DB">
        <w:rPr>
          <w:rFonts w:ascii="Times New Roman" w:hAnsi="Times New Roman"/>
          <w:sz w:val="22"/>
          <w:szCs w:val="22"/>
          <w:lang w:eastAsia="en-US"/>
        </w:rPr>
        <w:t> et ses perspectives d’évolution dans l’organisation ;</w:t>
      </w:r>
    </w:p>
    <w:p w14:paraId="54232E23" w14:textId="77777777" w:rsidR="006062BC" w:rsidRPr="001340DB" w:rsidRDefault="006062BC" w:rsidP="006062BC">
      <w:pPr>
        <w:rPr>
          <w:rFonts w:ascii="Times New Roman" w:hAnsi="Times New Roman"/>
          <w:sz w:val="22"/>
          <w:szCs w:val="22"/>
          <w:lang w:eastAsia="en-US"/>
        </w:rPr>
      </w:pPr>
      <w:r w:rsidRPr="001340DB">
        <w:rPr>
          <w:rFonts w:ascii="Times New Roman" w:hAnsi="Times New Roman"/>
          <w:sz w:val="22"/>
          <w:szCs w:val="22"/>
          <w:lang w:eastAsia="en-US"/>
        </w:rPr>
        <w:t>- Les </w:t>
      </w:r>
      <w:r w:rsidRPr="001340DB">
        <w:rPr>
          <w:rFonts w:ascii="Times New Roman" w:hAnsi="Times New Roman"/>
          <w:b/>
          <w:bCs/>
          <w:sz w:val="22"/>
          <w:szCs w:val="22"/>
          <w:lang w:eastAsia="en-US"/>
        </w:rPr>
        <w:t>besoins de formation</w:t>
      </w:r>
      <w:r w:rsidRPr="001340DB">
        <w:rPr>
          <w:rFonts w:ascii="Times New Roman" w:hAnsi="Times New Roman"/>
          <w:sz w:val="22"/>
          <w:szCs w:val="22"/>
          <w:lang w:eastAsia="en-US"/>
        </w:rPr>
        <w:t>, qu’ils soient liés à l’activité actuelle ou à un projet personnel ;</w:t>
      </w:r>
    </w:p>
    <w:p w14:paraId="64ADCBDB" w14:textId="77777777" w:rsidR="006062BC" w:rsidRPr="001340DB" w:rsidRDefault="006062BC" w:rsidP="006062BC">
      <w:pPr>
        <w:rPr>
          <w:rFonts w:ascii="Times New Roman" w:hAnsi="Times New Roman"/>
          <w:sz w:val="22"/>
          <w:szCs w:val="22"/>
          <w:lang w:eastAsia="en-US"/>
        </w:rPr>
      </w:pPr>
      <w:r w:rsidRPr="001340DB">
        <w:rPr>
          <w:rFonts w:ascii="Times New Roman" w:hAnsi="Times New Roman"/>
          <w:sz w:val="22"/>
          <w:szCs w:val="22"/>
          <w:lang w:eastAsia="en-US"/>
        </w:rPr>
        <w:t>- Les </w:t>
      </w:r>
      <w:r w:rsidRPr="001340DB">
        <w:rPr>
          <w:rFonts w:ascii="Times New Roman" w:hAnsi="Times New Roman"/>
          <w:b/>
          <w:bCs/>
          <w:sz w:val="22"/>
          <w:szCs w:val="22"/>
          <w:lang w:eastAsia="en-US"/>
        </w:rPr>
        <w:t>souhaits d’évolution</w:t>
      </w:r>
      <w:r w:rsidRPr="001340DB">
        <w:rPr>
          <w:rFonts w:ascii="Times New Roman" w:hAnsi="Times New Roman"/>
          <w:sz w:val="22"/>
          <w:szCs w:val="22"/>
          <w:lang w:eastAsia="en-US"/>
        </w:rPr>
        <w:t>, y compris vers une reconversion ou une mobilité ;</w:t>
      </w:r>
    </w:p>
    <w:p w14:paraId="7A7273E9" w14:textId="77777777" w:rsidR="006062BC" w:rsidRPr="001340DB" w:rsidRDefault="008C0C22" w:rsidP="006062BC">
      <w:pPr>
        <w:rPr>
          <w:rFonts w:ascii="Times New Roman" w:hAnsi="Times New Roman"/>
          <w:sz w:val="22"/>
          <w:szCs w:val="22"/>
          <w:lang w:eastAsia="en-US"/>
        </w:rPr>
      </w:pPr>
      <w:r w:rsidRPr="001340DB">
        <w:rPr>
          <w:rFonts w:ascii="Times New Roman" w:hAnsi="Times New Roman"/>
          <w:sz w:val="22"/>
          <w:szCs w:val="22"/>
          <w:lang w:eastAsia="en-US"/>
        </w:rPr>
        <w:t xml:space="preserve">- </w:t>
      </w:r>
      <w:r w:rsidR="006062BC" w:rsidRPr="001340DB">
        <w:rPr>
          <w:rFonts w:ascii="Times New Roman" w:hAnsi="Times New Roman"/>
          <w:sz w:val="22"/>
          <w:szCs w:val="22"/>
          <w:lang w:eastAsia="en-US"/>
        </w:rPr>
        <w:t>L’</w:t>
      </w:r>
      <w:r w:rsidR="006062BC" w:rsidRPr="001340DB">
        <w:rPr>
          <w:rFonts w:ascii="Times New Roman" w:hAnsi="Times New Roman"/>
          <w:b/>
          <w:bCs/>
          <w:sz w:val="22"/>
          <w:szCs w:val="22"/>
          <w:lang w:eastAsia="en-US"/>
        </w:rPr>
        <w:t>utilisation du CPF</w:t>
      </w:r>
      <w:r w:rsidR="006062BC" w:rsidRPr="001340DB">
        <w:rPr>
          <w:rFonts w:ascii="Times New Roman" w:hAnsi="Times New Roman"/>
          <w:sz w:val="22"/>
          <w:szCs w:val="22"/>
          <w:lang w:eastAsia="en-US"/>
        </w:rPr>
        <w:t>, les éventuels abondements de l’employeur et les services d’accompagnement disponibles (comme le CEP)</w:t>
      </w:r>
    </w:p>
    <w:p w14:paraId="13D5AC4E" w14:textId="77777777" w:rsidR="008C0C22" w:rsidRPr="001340DB" w:rsidRDefault="008C0C22" w:rsidP="006062BC">
      <w:pPr>
        <w:rPr>
          <w:rFonts w:ascii="Times New Roman" w:hAnsi="Times New Roman"/>
          <w:sz w:val="22"/>
          <w:szCs w:val="22"/>
          <w:lang w:eastAsia="en-US"/>
        </w:rPr>
      </w:pPr>
    </w:p>
    <w:p w14:paraId="073FED27" w14:textId="77777777" w:rsidR="006062BC" w:rsidRPr="001340DB" w:rsidRDefault="006062BC" w:rsidP="006062BC">
      <w:pPr>
        <w:rPr>
          <w:rFonts w:ascii="Times New Roman" w:hAnsi="Times New Roman"/>
          <w:sz w:val="22"/>
          <w:szCs w:val="22"/>
          <w:lang w:eastAsia="en-US"/>
        </w:rPr>
      </w:pPr>
      <w:r w:rsidRPr="001340DB">
        <w:rPr>
          <w:rFonts w:ascii="Times New Roman" w:hAnsi="Times New Roman"/>
          <w:sz w:val="22"/>
          <w:szCs w:val="22"/>
          <w:lang w:eastAsia="en-US"/>
        </w:rPr>
        <w:t>L’entretien devra également être proposé après certaines absences longues (congés maladie, maternité...), si aucun autre entretien n’a été mené dans les 12 mois précédents</w:t>
      </w:r>
      <w:r w:rsidR="008C0C22" w:rsidRPr="001340DB">
        <w:rPr>
          <w:rFonts w:ascii="Times New Roman" w:hAnsi="Times New Roman"/>
          <w:sz w:val="22"/>
          <w:szCs w:val="22"/>
          <w:lang w:eastAsia="en-US"/>
        </w:rPr>
        <w:t>.</w:t>
      </w:r>
    </w:p>
    <w:p w14:paraId="3A79A937" w14:textId="77777777" w:rsidR="006062BC" w:rsidRPr="001340DB" w:rsidRDefault="006062BC" w:rsidP="00BE4552">
      <w:pPr>
        <w:rPr>
          <w:rFonts w:ascii="Times New Roman" w:hAnsi="Times New Roman"/>
          <w:sz w:val="22"/>
          <w:szCs w:val="22"/>
          <w:lang w:eastAsia="en-US"/>
        </w:rPr>
      </w:pPr>
    </w:p>
    <w:p w14:paraId="685D77B9" w14:textId="77777777" w:rsidR="00BE4552" w:rsidRPr="001340DB" w:rsidRDefault="00BE4552" w:rsidP="008C0C22">
      <w:pPr>
        <w:rPr>
          <w:rFonts w:ascii="Times New Roman" w:hAnsi="Times New Roman"/>
          <w:sz w:val="22"/>
          <w:szCs w:val="22"/>
          <w:lang w:eastAsia="en-US"/>
        </w:rPr>
      </w:pPr>
      <w:r w:rsidRPr="001340DB">
        <w:rPr>
          <w:rFonts w:ascii="Times New Roman" w:hAnsi="Times New Roman"/>
          <w:sz w:val="22"/>
          <w:szCs w:val="22"/>
          <w:lang w:eastAsia="en-US"/>
        </w:rPr>
        <w:t xml:space="preserve">Pour le salarié, l'entretien </w:t>
      </w:r>
      <w:r w:rsidR="006062BC" w:rsidRPr="001340DB">
        <w:rPr>
          <w:rFonts w:ascii="Times New Roman" w:hAnsi="Times New Roman"/>
          <w:sz w:val="22"/>
          <w:szCs w:val="22"/>
          <w:lang w:eastAsia="en-US"/>
        </w:rPr>
        <w:t xml:space="preserve">de </w:t>
      </w:r>
      <w:r w:rsidRPr="001340DB">
        <w:rPr>
          <w:rFonts w:ascii="Times New Roman" w:hAnsi="Times New Roman"/>
          <w:sz w:val="22"/>
          <w:szCs w:val="22"/>
          <w:lang w:eastAsia="en-US"/>
        </w:rPr>
        <w:t xml:space="preserve">professionnel a </w:t>
      </w:r>
      <w:r w:rsidR="008C0C22" w:rsidRPr="001340DB">
        <w:rPr>
          <w:rFonts w:ascii="Times New Roman" w:hAnsi="Times New Roman"/>
          <w:sz w:val="22"/>
          <w:szCs w:val="22"/>
          <w:lang w:eastAsia="en-US"/>
        </w:rPr>
        <w:t xml:space="preserve">ainsi </w:t>
      </w:r>
      <w:r w:rsidRPr="001340DB">
        <w:rPr>
          <w:rFonts w:ascii="Times New Roman" w:hAnsi="Times New Roman"/>
          <w:sz w:val="22"/>
          <w:szCs w:val="22"/>
          <w:lang w:eastAsia="en-US"/>
        </w:rPr>
        <w:t xml:space="preserve">pour vocation de l'aider à construire ou à affiner, avec son employeur, son projet professionnel. C'est un moment privilégié </w:t>
      </w:r>
      <w:r w:rsidR="008C0C22" w:rsidRPr="001340DB">
        <w:rPr>
          <w:rFonts w:ascii="Times New Roman" w:hAnsi="Times New Roman"/>
          <w:sz w:val="22"/>
          <w:szCs w:val="22"/>
          <w:lang w:eastAsia="en-US"/>
        </w:rPr>
        <w:t xml:space="preserve">pour faire le bilan de sa carrière et préparer son </w:t>
      </w:r>
      <w:r w:rsidRPr="001340DB">
        <w:rPr>
          <w:rFonts w:ascii="Times New Roman" w:hAnsi="Times New Roman"/>
          <w:bCs/>
          <w:sz w:val="22"/>
          <w:szCs w:val="22"/>
          <w:lang w:eastAsia="en-US"/>
        </w:rPr>
        <w:t>avenir professionnel</w:t>
      </w:r>
    </w:p>
    <w:p w14:paraId="64C6DEC1" w14:textId="77777777" w:rsidR="00BE4552" w:rsidRPr="001340DB" w:rsidRDefault="00BE4552" w:rsidP="00BE4552">
      <w:pPr>
        <w:rPr>
          <w:rFonts w:ascii="Times New Roman" w:hAnsi="Times New Roman"/>
          <w:sz w:val="22"/>
          <w:szCs w:val="22"/>
          <w:lang w:eastAsia="en-US"/>
        </w:rPr>
      </w:pPr>
    </w:p>
    <w:p w14:paraId="3C5C7731" w14:textId="77777777" w:rsidR="00BE4552" w:rsidRPr="001340DB" w:rsidRDefault="00BE4552" w:rsidP="00BE4552">
      <w:pPr>
        <w:rPr>
          <w:rFonts w:ascii="Times New Roman" w:hAnsi="Times New Roman"/>
          <w:sz w:val="22"/>
          <w:szCs w:val="22"/>
          <w:lang w:eastAsia="en-US"/>
        </w:rPr>
      </w:pPr>
      <w:r w:rsidRPr="001340DB">
        <w:rPr>
          <w:rFonts w:ascii="Times New Roman" w:hAnsi="Times New Roman"/>
          <w:sz w:val="22"/>
          <w:szCs w:val="22"/>
          <w:lang w:eastAsia="en-US"/>
        </w:rPr>
        <w:t>L'entretien professionnel est donc pour le salarié un moment important et préparer l'avenir.</w:t>
      </w:r>
    </w:p>
    <w:p w14:paraId="42556DEA" w14:textId="77777777" w:rsidR="008C0C22" w:rsidRPr="001340DB" w:rsidRDefault="008C0C22" w:rsidP="00BE4552">
      <w:pPr>
        <w:rPr>
          <w:rFonts w:ascii="Times New Roman" w:hAnsi="Times New Roman"/>
          <w:sz w:val="22"/>
          <w:szCs w:val="22"/>
          <w:lang w:eastAsia="en-US"/>
        </w:rPr>
      </w:pPr>
    </w:p>
    <w:p w14:paraId="62667F0D" w14:textId="77777777" w:rsidR="008C0C22" w:rsidRPr="001340DB" w:rsidRDefault="008C0C22" w:rsidP="008C0C22">
      <w:pPr>
        <w:rPr>
          <w:rFonts w:ascii="Times New Roman" w:hAnsi="Times New Roman"/>
          <w:i/>
          <w:iCs/>
          <w:sz w:val="22"/>
          <w:szCs w:val="22"/>
          <w:lang w:eastAsia="en-US"/>
        </w:rPr>
      </w:pPr>
      <w:r w:rsidRPr="001340DB">
        <w:rPr>
          <w:rFonts w:ascii="Times New Roman" w:hAnsi="Times New Roman"/>
          <w:sz w:val="22"/>
          <w:szCs w:val="22"/>
          <w:lang w:eastAsia="en-US"/>
        </w:rPr>
        <w:t xml:space="preserve">Une visite médicale doit se tenir durant les 45 ans du salarié suivi dans les 2 mois d’un </w:t>
      </w:r>
      <w:r w:rsidR="001839EA" w:rsidRPr="001340DB">
        <w:rPr>
          <w:rFonts w:ascii="Times New Roman" w:hAnsi="Times New Roman"/>
          <w:sz w:val="22"/>
          <w:szCs w:val="22"/>
          <w:lang w:eastAsia="en-US"/>
        </w:rPr>
        <w:t>Entretien de Parcours Professionnel</w:t>
      </w:r>
      <w:r w:rsidRPr="001340DB">
        <w:rPr>
          <w:rFonts w:ascii="Times New Roman" w:hAnsi="Times New Roman"/>
          <w:sz w:val="22"/>
          <w:szCs w:val="22"/>
          <w:lang w:eastAsia="en-US"/>
        </w:rPr>
        <w:t xml:space="preserve"> qui devra aborder, outre les points traditionnels liés à la formation ou aux souhaits de mobilité ou de reconversion, « </w:t>
      </w:r>
      <w:r w:rsidRPr="001340DB">
        <w:rPr>
          <w:rFonts w:ascii="Times New Roman" w:hAnsi="Times New Roman"/>
          <w:i/>
          <w:iCs/>
          <w:sz w:val="22"/>
          <w:szCs w:val="22"/>
          <w:lang w:eastAsia="en-US"/>
        </w:rPr>
        <w:t>l’adaptation ou l’aménagement des missions et du poste de travail [et] la prévention des situations d’usure professionnelle »</w:t>
      </w:r>
    </w:p>
    <w:p w14:paraId="1124F5C9" w14:textId="77777777" w:rsidR="008C0C22" w:rsidRPr="001340DB" w:rsidRDefault="008C0C22" w:rsidP="008C0C22">
      <w:pPr>
        <w:rPr>
          <w:rFonts w:ascii="Times New Roman" w:hAnsi="Times New Roman"/>
          <w:i/>
          <w:iCs/>
          <w:sz w:val="22"/>
          <w:szCs w:val="22"/>
          <w:lang w:eastAsia="en-US"/>
        </w:rPr>
      </w:pPr>
    </w:p>
    <w:p w14:paraId="51F5CE40" w14:textId="77777777" w:rsidR="008C0C22" w:rsidRPr="001340DB" w:rsidRDefault="008C0C22" w:rsidP="008C0C22">
      <w:pPr>
        <w:pStyle w:val="Titre2"/>
        <w:ind w:left="0" w:firstLine="0"/>
        <w:rPr>
          <w:rFonts w:ascii="Times New Roman" w:hAnsi="Times New Roman"/>
          <w:sz w:val="22"/>
          <w:szCs w:val="22"/>
        </w:rPr>
      </w:pPr>
      <w:bookmarkStart w:id="19" w:name="_Toc224650127"/>
      <w:r w:rsidRPr="001340DB">
        <w:rPr>
          <w:rFonts w:ascii="Times New Roman" w:hAnsi="Times New Roman"/>
          <w:sz w:val="22"/>
          <w:szCs w:val="22"/>
        </w:rPr>
        <w:t>3) L’entretien de fin de carrière</w:t>
      </w:r>
      <w:bookmarkEnd w:id="19"/>
    </w:p>
    <w:p w14:paraId="5DF649DC" w14:textId="77777777" w:rsidR="008C0C22" w:rsidRPr="001340DB" w:rsidRDefault="008C0C22" w:rsidP="008C0C22">
      <w:pPr>
        <w:rPr>
          <w:rFonts w:ascii="Times New Roman" w:hAnsi="Times New Roman"/>
          <w:sz w:val="22"/>
          <w:szCs w:val="22"/>
          <w:lang w:eastAsia="en-US"/>
        </w:rPr>
      </w:pPr>
    </w:p>
    <w:p w14:paraId="4C7C6A3E" w14:textId="77777777" w:rsidR="008C0C22" w:rsidRPr="001340DB" w:rsidRDefault="008C0C22" w:rsidP="008C0C22">
      <w:pPr>
        <w:autoSpaceDE w:val="0"/>
        <w:autoSpaceDN w:val="0"/>
        <w:adjustRightInd w:val="0"/>
        <w:spacing w:line="240" w:lineRule="atLeast"/>
        <w:jc w:val="both"/>
        <w:rPr>
          <w:rFonts w:ascii="Times New Roman" w:hAnsi="Times New Roman"/>
          <w:iCs/>
          <w:sz w:val="22"/>
          <w:szCs w:val="22"/>
        </w:rPr>
      </w:pPr>
      <w:r w:rsidRPr="001340DB">
        <w:rPr>
          <w:rFonts w:ascii="Times New Roman" w:hAnsi="Times New Roman"/>
          <w:iCs/>
          <w:sz w:val="22"/>
          <w:szCs w:val="22"/>
        </w:rPr>
        <w:t>Il intervient dans les 2 années précédant le 60ème anniversaire du salarié et doit porter sur son contenu habituel en plus des conditions de maintien dans l’emploi et les possibilités d’aménagement de fin de carrière,</w:t>
      </w:r>
    </w:p>
    <w:p w14:paraId="5C04A6E3" w14:textId="77777777" w:rsidR="008C0C22" w:rsidRPr="001340DB" w:rsidRDefault="008C0C22" w:rsidP="00BE4552">
      <w:pPr>
        <w:autoSpaceDE w:val="0"/>
        <w:autoSpaceDN w:val="0"/>
        <w:adjustRightInd w:val="0"/>
        <w:spacing w:line="240" w:lineRule="atLeast"/>
        <w:jc w:val="both"/>
        <w:rPr>
          <w:rFonts w:ascii="Times New Roman" w:hAnsi="Times New Roman"/>
          <w:i/>
          <w:sz w:val="22"/>
          <w:szCs w:val="22"/>
        </w:rPr>
      </w:pPr>
    </w:p>
    <w:p w14:paraId="39832E8D" w14:textId="77777777" w:rsidR="00BE4552" w:rsidRPr="001340DB" w:rsidRDefault="00BE4552" w:rsidP="00842EDE">
      <w:pPr>
        <w:pStyle w:val="Titre1"/>
        <w:rPr>
          <w:sz w:val="22"/>
          <w:szCs w:val="22"/>
          <w:u w:val="single"/>
        </w:rPr>
      </w:pPr>
      <w:bookmarkStart w:id="20" w:name="_Toc224650128"/>
      <w:r w:rsidRPr="001340DB">
        <w:rPr>
          <w:sz w:val="22"/>
          <w:szCs w:val="22"/>
          <w:u w:val="single"/>
        </w:rPr>
        <w:t>VIII – L</w:t>
      </w:r>
      <w:r w:rsidR="00842EDE" w:rsidRPr="001340DB">
        <w:rPr>
          <w:sz w:val="22"/>
          <w:szCs w:val="22"/>
          <w:u w:val="single"/>
        </w:rPr>
        <w:t>es perspectives de recours aux différents contrats de travail</w:t>
      </w:r>
      <w:bookmarkEnd w:id="20"/>
    </w:p>
    <w:p w14:paraId="789DBA20" w14:textId="77777777" w:rsidR="00BE4552" w:rsidRPr="001340DB" w:rsidRDefault="00BE4552" w:rsidP="00BE4552">
      <w:pPr>
        <w:autoSpaceDE w:val="0"/>
        <w:autoSpaceDN w:val="0"/>
        <w:adjustRightInd w:val="0"/>
        <w:spacing w:line="240" w:lineRule="atLeast"/>
        <w:jc w:val="both"/>
        <w:rPr>
          <w:rFonts w:ascii="Times New Roman" w:hAnsi="Times New Roman"/>
          <w:i/>
          <w:sz w:val="22"/>
          <w:szCs w:val="22"/>
        </w:rPr>
      </w:pPr>
    </w:p>
    <w:p w14:paraId="55FA54D6" w14:textId="77777777" w:rsidR="004C2CEA" w:rsidRPr="001340DB" w:rsidRDefault="004C2CEA" w:rsidP="004C2CEA">
      <w:pPr>
        <w:autoSpaceDE w:val="0"/>
        <w:autoSpaceDN w:val="0"/>
        <w:adjustRightInd w:val="0"/>
        <w:spacing w:line="240" w:lineRule="atLeast"/>
        <w:jc w:val="both"/>
        <w:rPr>
          <w:rFonts w:ascii="Times New Roman" w:hAnsi="Times New Roman"/>
          <w:iCs/>
          <w:sz w:val="22"/>
          <w:szCs w:val="22"/>
        </w:rPr>
      </w:pPr>
      <w:r w:rsidRPr="001340DB">
        <w:rPr>
          <w:rFonts w:ascii="Times New Roman" w:hAnsi="Times New Roman"/>
          <w:iCs/>
          <w:sz w:val="22"/>
          <w:szCs w:val="22"/>
        </w:rPr>
        <w:t>L’objectif est de favoriser le recours aux contrats de travail à durée indéterminée.</w:t>
      </w:r>
    </w:p>
    <w:p w14:paraId="7F956F47" w14:textId="77777777" w:rsidR="002928C5" w:rsidRPr="001340DB" w:rsidRDefault="002928C5" w:rsidP="004C2CEA">
      <w:pPr>
        <w:autoSpaceDE w:val="0"/>
        <w:autoSpaceDN w:val="0"/>
        <w:adjustRightInd w:val="0"/>
        <w:spacing w:line="240" w:lineRule="atLeast"/>
        <w:jc w:val="both"/>
        <w:rPr>
          <w:rFonts w:ascii="Times New Roman" w:hAnsi="Times New Roman"/>
          <w:iCs/>
          <w:sz w:val="22"/>
          <w:szCs w:val="22"/>
        </w:rPr>
      </w:pPr>
    </w:p>
    <w:p w14:paraId="22DAF952" w14:textId="77777777" w:rsidR="004C2CEA" w:rsidRPr="001340DB" w:rsidRDefault="004C2CEA" w:rsidP="004C2CEA">
      <w:pPr>
        <w:autoSpaceDE w:val="0"/>
        <w:autoSpaceDN w:val="0"/>
        <w:adjustRightInd w:val="0"/>
        <w:spacing w:line="240" w:lineRule="atLeast"/>
        <w:jc w:val="both"/>
        <w:rPr>
          <w:rFonts w:ascii="Times New Roman" w:hAnsi="Times New Roman"/>
          <w:iCs/>
          <w:sz w:val="22"/>
          <w:szCs w:val="22"/>
        </w:rPr>
      </w:pPr>
      <w:r w:rsidRPr="001340DB">
        <w:rPr>
          <w:rFonts w:ascii="Times New Roman" w:hAnsi="Times New Roman"/>
          <w:iCs/>
          <w:sz w:val="22"/>
          <w:szCs w:val="22"/>
        </w:rPr>
        <w:t>La politique consistant à faire appel de manière réduite aux contrats de travail à durée déterminée ou aux contrats de travail temporaire est poursuivie</w:t>
      </w:r>
    </w:p>
    <w:p w14:paraId="459B8273" w14:textId="77777777" w:rsidR="004C2CEA" w:rsidRPr="001340DB" w:rsidRDefault="004C2CEA" w:rsidP="00BE4552">
      <w:pPr>
        <w:autoSpaceDE w:val="0"/>
        <w:autoSpaceDN w:val="0"/>
        <w:adjustRightInd w:val="0"/>
        <w:spacing w:line="240" w:lineRule="atLeast"/>
        <w:jc w:val="both"/>
        <w:rPr>
          <w:rFonts w:ascii="Times New Roman" w:hAnsi="Times New Roman"/>
          <w:iCs/>
          <w:sz w:val="22"/>
          <w:szCs w:val="22"/>
        </w:rPr>
      </w:pPr>
    </w:p>
    <w:p w14:paraId="79E85070" w14:textId="77777777" w:rsidR="0027577C" w:rsidRPr="001340DB" w:rsidRDefault="0027577C" w:rsidP="0027577C">
      <w:pPr>
        <w:rPr>
          <w:rFonts w:ascii="Times New Roman" w:hAnsi="Times New Roman"/>
          <w:sz w:val="22"/>
          <w:szCs w:val="22"/>
        </w:rPr>
      </w:pPr>
      <w:r w:rsidRPr="001340DB">
        <w:rPr>
          <w:rFonts w:ascii="Times New Roman" w:hAnsi="Times New Roman"/>
          <w:sz w:val="22"/>
          <w:szCs w:val="22"/>
        </w:rPr>
        <w:t>L’entreprise étudiera toute mise en œuvre de temps partiel au sein du périmètre défini, mesure qui concourt à la diminution des heures travaillées.</w:t>
      </w:r>
    </w:p>
    <w:p w14:paraId="6062D0A5" w14:textId="77777777" w:rsidR="002F1E71" w:rsidRPr="001340DB" w:rsidRDefault="002F1E71" w:rsidP="0027577C">
      <w:pPr>
        <w:rPr>
          <w:rFonts w:ascii="Times New Roman" w:hAnsi="Times New Roman"/>
          <w:sz w:val="22"/>
          <w:szCs w:val="22"/>
        </w:rPr>
      </w:pPr>
    </w:p>
    <w:p w14:paraId="49EB42CD" w14:textId="77777777" w:rsidR="002F1E71" w:rsidRPr="001340DB" w:rsidRDefault="002F1E71" w:rsidP="002F1E71">
      <w:pPr>
        <w:rPr>
          <w:rFonts w:ascii="Times New Roman" w:hAnsi="Times New Roman"/>
          <w:sz w:val="22"/>
          <w:szCs w:val="22"/>
        </w:rPr>
      </w:pPr>
      <w:r w:rsidRPr="001340DB">
        <w:rPr>
          <w:rFonts w:ascii="Times New Roman" w:hAnsi="Times New Roman"/>
          <w:sz w:val="22"/>
          <w:szCs w:val="22"/>
        </w:rPr>
        <w:t>Ainsi qu’il est notamment prévu dans la convention collective de l’UNICEM,</w:t>
      </w:r>
    </w:p>
    <w:p w14:paraId="616E8BC9" w14:textId="77777777" w:rsidR="002F1E71" w:rsidRPr="001340DB" w:rsidRDefault="002F1E71" w:rsidP="008C0C22">
      <w:pPr>
        <w:numPr>
          <w:ilvl w:val="0"/>
          <w:numId w:val="4"/>
        </w:numPr>
        <w:tabs>
          <w:tab w:val="clear" w:pos="720"/>
          <w:tab w:val="num" w:pos="284"/>
        </w:tabs>
        <w:ind w:left="284" w:hanging="284"/>
        <w:rPr>
          <w:rFonts w:ascii="Times New Roman" w:hAnsi="Times New Roman"/>
          <w:sz w:val="22"/>
          <w:szCs w:val="22"/>
        </w:rPr>
      </w:pPr>
      <w:proofErr w:type="gramStart"/>
      <w:r w:rsidRPr="001340DB">
        <w:rPr>
          <w:rFonts w:ascii="Times New Roman" w:hAnsi="Times New Roman"/>
          <w:sz w:val="22"/>
          <w:szCs w:val="22"/>
        </w:rPr>
        <w:t>l'accès</w:t>
      </w:r>
      <w:proofErr w:type="gramEnd"/>
      <w:r w:rsidRPr="001340DB">
        <w:rPr>
          <w:rFonts w:ascii="Times New Roman" w:hAnsi="Times New Roman"/>
          <w:sz w:val="22"/>
          <w:szCs w:val="22"/>
        </w:rPr>
        <w:t xml:space="preserve"> à cette mesure est ouvert au personnel à temps complet et au personnel déjà à temps partiel et qui souhaiterait encore réduire leur durée de travail dès lors que la demande sera compatible avec les contraintes d'organisation du service concerné,</w:t>
      </w:r>
    </w:p>
    <w:p w14:paraId="68F58BA3" w14:textId="77777777" w:rsidR="002F1E71" w:rsidRPr="001340DB" w:rsidRDefault="002F1E71" w:rsidP="008C0C22">
      <w:pPr>
        <w:numPr>
          <w:ilvl w:val="0"/>
          <w:numId w:val="4"/>
        </w:numPr>
        <w:tabs>
          <w:tab w:val="clear" w:pos="720"/>
          <w:tab w:val="num" w:pos="284"/>
        </w:tabs>
        <w:ind w:left="284" w:hanging="284"/>
        <w:rPr>
          <w:rFonts w:ascii="Times New Roman" w:hAnsi="Times New Roman"/>
          <w:sz w:val="22"/>
          <w:szCs w:val="22"/>
        </w:rPr>
      </w:pPr>
      <w:proofErr w:type="gramStart"/>
      <w:r w:rsidRPr="001340DB">
        <w:rPr>
          <w:rFonts w:ascii="Times New Roman" w:hAnsi="Times New Roman"/>
          <w:sz w:val="22"/>
          <w:szCs w:val="22"/>
        </w:rPr>
        <w:lastRenderedPageBreak/>
        <w:t>il</w:t>
      </w:r>
      <w:proofErr w:type="gramEnd"/>
      <w:r w:rsidRPr="001340DB">
        <w:rPr>
          <w:rFonts w:ascii="Times New Roman" w:hAnsi="Times New Roman"/>
          <w:sz w:val="22"/>
          <w:szCs w:val="22"/>
        </w:rPr>
        <w:t xml:space="preserve"> sera favorisé le temps partiel choisi afin de respecter l’équilibre entre la vie privée et la vie professionnelle et limité le recours au temps partiel subi,</w:t>
      </w:r>
    </w:p>
    <w:p w14:paraId="2EFAE274" w14:textId="77777777" w:rsidR="002F1E71" w:rsidRPr="001340DB" w:rsidRDefault="002F1E71" w:rsidP="008C0C22">
      <w:pPr>
        <w:numPr>
          <w:ilvl w:val="0"/>
          <w:numId w:val="4"/>
        </w:numPr>
        <w:tabs>
          <w:tab w:val="clear" w:pos="720"/>
          <w:tab w:val="num" w:pos="284"/>
        </w:tabs>
        <w:ind w:left="284" w:hanging="284"/>
        <w:rPr>
          <w:rFonts w:ascii="Times New Roman" w:hAnsi="Times New Roman"/>
          <w:sz w:val="22"/>
          <w:szCs w:val="22"/>
        </w:rPr>
      </w:pPr>
      <w:proofErr w:type="gramStart"/>
      <w:r w:rsidRPr="001340DB">
        <w:rPr>
          <w:rFonts w:ascii="Times New Roman" w:hAnsi="Times New Roman"/>
          <w:sz w:val="22"/>
          <w:szCs w:val="22"/>
        </w:rPr>
        <w:t>les</w:t>
      </w:r>
      <w:proofErr w:type="gramEnd"/>
      <w:r w:rsidRPr="001340DB">
        <w:rPr>
          <w:rFonts w:ascii="Times New Roman" w:hAnsi="Times New Roman"/>
          <w:sz w:val="22"/>
          <w:szCs w:val="22"/>
        </w:rPr>
        <w:t xml:space="preserve"> demandes écrites formulées par les salariés à cet effet seront examinées avec toute l’attention voulue, en tenant compte de la taille de l’entreprise et du poste occupé.</w:t>
      </w:r>
    </w:p>
    <w:p w14:paraId="69CE47BE" w14:textId="77777777" w:rsidR="002F1E71" w:rsidRPr="001340DB" w:rsidRDefault="002F1E71" w:rsidP="008C0C22">
      <w:pPr>
        <w:numPr>
          <w:ilvl w:val="0"/>
          <w:numId w:val="4"/>
        </w:numPr>
        <w:tabs>
          <w:tab w:val="clear" w:pos="720"/>
          <w:tab w:val="num" w:pos="284"/>
        </w:tabs>
        <w:ind w:left="284" w:hanging="284"/>
        <w:rPr>
          <w:rFonts w:ascii="Times New Roman" w:hAnsi="Times New Roman"/>
          <w:sz w:val="22"/>
          <w:szCs w:val="22"/>
        </w:rPr>
      </w:pPr>
      <w:proofErr w:type="gramStart"/>
      <w:r w:rsidRPr="001340DB">
        <w:rPr>
          <w:rFonts w:ascii="Times New Roman" w:hAnsi="Times New Roman"/>
          <w:sz w:val="22"/>
          <w:szCs w:val="22"/>
        </w:rPr>
        <w:t>les</w:t>
      </w:r>
      <w:proofErr w:type="gramEnd"/>
      <w:r w:rsidRPr="001340DB">
        <w:rPr>
          <w:rFonts w:ascii="Times New Roman" w:hAnsi="Times New Roman"/>
          <w:sz w:val="22"/>
          <w:szCs w:val="22"/>
        </w:rPr>
        <w:t xml:space="preserve"> salariés occupant un emploi à temps partiel sont traités comme les salariés à temps complet en matière de salaire, de formation et d’évolution professionnelle,</w:t>
      </w:r>
    </w:p>
    <w:p w14:paraId="29A3286E" w14:textId="77777777" w:rsidR="0027577C" w:rsidRPr="001340DB" w:rsidRDefault="002F1E71" w:rsidP="008C0C22">
      <w:pPr>
        <w:numPr>
          <w:ilvl w:val="0"/>
          <w:numId w:val="4"/>
        </w:numPr>
        <w:tabs>
          <w:tab w:val="clear" w:pos="720"/>
          <w:tab w:val="num" w:pos="284"/>
        </w:tabs>
        <w:ind w:left="284" w:hanging="284"/>
        <w:rPr>
          <w:rFonts w:ascii="Times New Roman" w:hAnsi="Times New Roman"/>
          <w:sz w:val="22"/>
          <w:szCs w:val="22"/>
        </w:rPr>
      </w:pPr>
      <w:proofErr w:type="gramStart"/>
      <w:r w:rsidRPr="001340DB">
        <w:rPr>
          <w:rFonts w:ascii="Times New Roman" w:hAnsi="Times New Roman"/>
          <w:sz w:val="22"/>
          <w:szCs w:val="22"/>
        </w:rPr>
        <w:t>les</w:t>
      </w:r>
      <w:proofErr w:type="gramEnd"/>
      <w:r w:rsidRPr="001340DB">
        <w:rPr>
          <w:rFonts w:ascii="Times New Roman" w:hAnsi="Times New Roman"/>
          <w:sz w:val="22"/>
          <w:szCs w:val="22"/>
        </w:rPr>
        <w:t xml:space="preserve"> salariés à temps partiel sont prioritaires pour occuper ou reprendre, à leur demande, un emploi à temps complet correspondant à leurs compétences professionnelles.</w:t>
      </w:r>
    </w:p>
    <w:p w14:paraId="7352C6B8" w14:textId="77777777" w:rsidR="002F1E71" w:rsidRPr="001340DB" w:rsidRDefault="002F1E71" w:rsidP="008C0C22">
      <w:pPr>
        <w:ind w:left="720"/>
        <w:rPr>
          <w:rFonts w:ascii="Times New Roman" w:hAnsi="Times New Roman"/>
          <w:sz w:val="22"/>
          <w:szCs w:val="22"/>
        </w:rPr>
      </w:pPr>
    </w:p>
    <w:p w14:paraId="499E7AFA" w14:textId="77777777" w:rsidR="0027577C" w:rsidRPr="001340DB" w:rsidRDefault="0027577C" w:rsidP="0027577C">
      <w:pPr>
        <w:rPr>
          <w:rFonts w:ascii="Times New Roman" w:hAnsi="Times New Roman"/>
          <w:sz w:val="22"/>
          <w:szCs w:val="22"/>
        </w:rPr>
      </w:pPr>
      <w:r w:rsidRPr="001340DB">
        <w:rPr>
          <w:rFonts w:ascii="Times New Roman" w:hAnsi="Times New Roman"/>
          <w:sz w:val="22"/>
          <w:szCs w:val="22"/>
        </w:rPr>
        <w:t>En cas d'acceptation de la demande du salarié, un accord au contrat de travail est établi.</w:t>
      </w:r>
    </w:p>
    <w:p w14:paraId="5FE0A5A8" w14:textId="77777777" w:rsidR="00BE4552" w:rsidRPr="001340DB" w:rsidRDefault="00BE4552" w:rsidP="00BE4552">
      <w:pPr>
        <w:autoSpaceDE w:val="0"/>
        <w:autoSpaceDN w:val="0"/>
        <w:adjustRightInd w:val="0"/>
        <w:spacing w:line="240" w:lineRule="atLeast"/>
        <w:jc w:val="both"/>
        <w:rPr>
          <w:rFonts w:ascii="Times New Roman" w:hAnsi="Times New Roman"/>
          <w:b/>
          <w:i/>
          <w:sz w:val="22"/>
          <w:szCs w:val="22"/>
        </w:rPr>
      </w:pPr>
    </w:p>
    <w:p w14:paraId="483FF9E5" w14:textId="77777777" w:rsidR="00BE4552" w:rsidRPr="001340DB" w:rsidRDefault="00BE4552" w:rsidP="00842EDE">
      <w:pPr>
        <w:pStyle w:val="Titre1"/>
        <w:rPr>
          <w:sz w:val="22"/>
          <w:szCs w:val="22"/>
          <w:u w:val="single"/>
        </w:rPr>
      </w:pPr>
      <w:bookmarkStart w:id="21" w:name="_Toc224650129"/>
      <w:r w:rsidRPr="001340DB">
        <w:rPr>
          <w:sz w:val="22"/>
          <w:szCs w:val="22"/>
          <w:u w:val="single"/>
        </w:rPr>
        <w:t xml:space="preserve">IX </w:t>
      </w:r>
      <w:r w:rsidR="00842EDE" w:rsidRPr="001340DB">
        <w:rPr>
          <w:sz w:val="22"/>
          <w:szCs w:val="22"/>
          <w:u w:val="single"/>
        </w:rPr>
        <w:t>–</w:t>
      </w:r>
      <w:r w:rsidRPr="001340DB">
        <w:rPr>
          <w:sz w:val="22"/>
          <w:szCs w:val="22"/>
          <w:u w:val="single"/>
        </w:rPr>
        <w:t xml:space="preserve"> L</w:t>
      </w:r>
      <w:r w:rsidR="00842EDE" w:rsidRPr="001340DB">
        <w:rPr>
          <w:sz w:val="22"/>
          <w:szCs w:val="22"/>
          <w:u w:val="single"/>
        </w:rPr>
        <w:t>a formation</w:t>
      </w:r>
      <w:bookmarkEnd w:id="21"/>
      <w:r w:rsidRPr="001340DB">
        <w:rPr>
          <w:sz w:val="22"/>
          <w:szCs w:val="22"/>
          <w:u w:val="single"/>
        </w:rPr>
        <w:t xml:space="preserve"> </w:t>
      </w:r>
    </w:p>
    <w:p w14:paraId="59629431" w14:textId="77777777" w:rsidR="00BE4552" w:rsidRPr="001340DB" w:rsidRDefault="00BE4552" w:rsidP="00BE4552">
      <w:pPr>
        <w:rPr>
          <w:rFonts w:ascii="Times New Roman" w:hAnsi="Times New Roman"/>
          <w:i/>
          <w:sz w:val="22"/>
          <w:szCs w:val="22"/>
        </w:rPr>
      </w:pPr>
    </w:p>
    <w:p w14:paraId="35DBF903" w14:textId="77777777" w:rsidR="00BE4552" w:rsidRPr="001340DB" w:rsidRDefault="00BE4552" w:rsidP="00BE4552">
      <w:pPr>
        <w:rPr>
          <w:rFonts w:ascii="Times New Roman" w:hAnsi="Times New Roman"/>
          <w:sz w:val="22"/>
          <w:szCs w:val="22"/>
        </w:rPr>
      </w:pPr>
      <w:r w:rsidRPr="001340DB">
        <w:rPr>
          <w:rFonts w:ascii="Times New Roman" w:hAnsi="Times New Roman"/>
          <w:sz w:val="22"/>
          <w:szCs w:val="22"/>
        </w:rPr>
        <w:t>La formation occupe une place prépondérante dans l’organisation et constitue un levier capital pour développer la performance et le professionnalisme des équipes et accompagner les évolutions des métiers, s’adapter aux nouveaux apports technologiques.</w:t>
      </w:r>
    </w:p>
    <w:p w14:paraId="52ECC06E" w14:textId="77777777" w:rsidR="00BE4552" w:rsidRPr="001340DB" w:rsidRDefault="00BE4552" w:rsidP="00BE4552">
      <w:pPr>
        <w:rPr>
          <w:rFonts w:ascii="Times New Roman" w:hAnsi="Times New Roman"/>
          <w:sz w:val="22"/>
          <w:szCs w:val="22"/>
        </w:rPr>
      </w:pPr>
    </w:p>
    <w:p w14:paraId="5F9F1BB8" w14:textId="77777777" w:rsidR="00BE4552" w:rsidRPr="001340DB" w:rsidRDefault="00BE4552" w:rsidP="00BE4552">
      <w:pPr>
        <w:rPr>
          <w:rFonts w:ascii="Times New Roman" w:hAnsi="Times New Roman"/>
          <w:i/>
          <w:sz w:val="22"/>
          <w:szCs w:val="22"/>
        </w:rPr>
      </w:pPr>
      <w:r w:rsidRPr="001340DB">
        <w:rPr>
          <w:rFonts w:ascii="Times New Roman" w:hAnsi="Times New Roman"/>
          <w:sz w:val="22"/>
          <w:szCs w:val="22"/>
        </w:rPr>
        <w:t>Chaque année les orientations stratégiques et les axes stratégiques de formation sont présentés aux représentants du personnel.</w:t>
      </w:r>
      <w:r w:rsidR="001769E4" w:rsidRPr="001340DB">
        <w:rPr>
          <w:rFonts w:ascii="Times New Roman" w:hAnsi="Times New Roman"/>
          <w:sz w:val="22"/>
          <w:szCs w:val="22"/>
        </w:rPr>
        <w:t xml:space="preserve"> Le plan de formation est finalisé après la consultation annuelle sur les orientations stratégiques, sur l’emploi et les orientations de la formation professionnelle, en cohérence avec les métiers sensibles, dans le respect des informations et/ou consultations légales en la matière.</w:t>
      </w:r>
    </w:p>
    <w:p w14:paraId="75F740ED" w14:textId="77777777" w:rsidR="00BE4552" w:rsidRPr="001340DB" w:rsidRDefault="00BE4552" w:rsidP="00BE4552">
      <w:pPr>
        <w:autoSpaceDE w:val="0"/>
        <w:autoSpaceDN w:val="0"/>
        <w:adjustRightInd w:val="0"/>
        <w:spacing w:line="240" w:lineRule="atLeast"/>
        <w:jc w:val="both"/>
        <w:rPr>
          <w:rFonts w:ascii="Times New Roman" w:hAnsi="Times New Roman"/>
          <w:i/>
          <w:sz w:val="22"/>
          <w:szCs w:val="22"/>
        </w:rPr>
      </w:pPr>
    </w:p>
    <w:p w14:paraId="2982B132"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Les parties signataires conviennent que l’entreprise et le salarié sont acteurs du maintien et du développement des compétences notamment à travers la formation professionnelle.</w:t>
      </w:r>
    </w:p>
    <w:p w14:paraId="15D490A0"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16BD0C37" w14:textId="77777777" w:rsidR="001769E4"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La formation</w:t>
      </w:r>
      <w:r w:rsidR="001769E4" w:rsidRPr="001340DB">
        <w:rPr>
          <w:rFonts w:ascii="Times New Roman" w:hAnsi="Times New Roman"/>
          <w:sz w:val="22"/>
          <w:szCs w:val="22"/>
        </w:rPr>
        <w:t> :</w:t>
      </w:r>
    </w:p>
    <w:p w14:paraId="6D8A5565" w14:textId="77777777" w:rsidR="001769E4" w:rsidRPr="001340DB" w:rsidRDefault="00BE4552" w:rsidP="007F2131">
      <w:pPr>
        <w:numPr>
          <w:ilvl w:val="0"/>
          <w:numId w:val="4"/>
        </w:numPr>
        <w:tabs>
          <w:tab w:val="clear" w:pos="720"/>
          <w:tab w:val="num" w:pos="284"/>
        </w:tabs>
        <w:autoSpaceDE w:val="0"/>
        <w:autoSpaceDN w:val="0"/>
        <w:adjustRightInd w:val="0"/>
        <w:spacing w:line="240" w:lineRule="atLeast"/>
        <w:ind w:left="284" w:hanging="284"/>
        <w:jc w:val="both"/>
        <w:rPr>
          <w:rFonts w:ascii="Times New Roman" w:hAnsi="Times New Roman"/>
          <w:sz w:val="22"/>
          <w:szCs w:val="22"/>
        </w:rPr>
      </w:pPr>
      <w:proofErr w:type="gramStart"/>
      <w:r w:rsidRPr="001340DB">
        <w:rPr>
          <w:rFonts w:ascii="Times New Roman" w:hAnsi="Times New Roman"/>
          <w:sz w:val="22"/>
          <w:szCs w:val="22"/>
        </w:rPr>
        <w:t>doit</w:t>
      </w:r>
      <w:proofErr w:type="gramEnd"/>
      <w:r w:rsidRPr="001340DB">
        <w:rPr>
          <w:rFonts w:ascii="Times New Roman" w:hAnsi="Times New Roman"/>
          <w:sz w:val="22"/>
          <w:szCs w:val="22"/>
        </w:rPr>
        <w:t xml:space="preserve"> permettre à chaque salarié de développer ses compétences tout au long de sa vie professionnelle en adéquation avec les besoins de l’entreprise et de poursuivre son évolution professionnelle</w:t>
      </w:r>
      <w:r w:rsidR="001769E4" w:rsidRPr="001340DB">
        <w:rPr>
          <w:rFonts w:ascii="Times New Roman" w:hAnsi="Times New Roman"/>
          <w:sz w:val="22"/>
          <w:szCs w:val="22"/>
        </w:rPr>
        <w:t>,</w:t>
      </w:r>
    </w:p>
    <w:p w14:paraId="6EFB0577" w14:textId="77777777" w:rsidR="001769E4" w:rsidRPr="001340DB" w:rsidRDefault="00BE4552" w:rsidP="007F2131">
      <w:pPr>
        <w:numPr>
          <w:ilvl w:val="0"/>
          <w:numId w:val="4"/>
        </w:numPr>
        <w:tabs>
          <w:tab w:val="clear" w:pos="720"/>
          <w:tab w:val="num" w:pos="284"/>
        </w:tabs>
        <w:autoSpaceDE w:val="0"/>
        <w:autoSpaceDN w:val="0"/>
        <w:adjustRightInd w:val="0"/>
        <w:spacing w:line="240" w:lineRule="atLeast"/>
        <w:ind w:left="284" w:hanging="284"/>
        <w:jc w:val="both"/>
        <w:rPr>
          <w:rFonts w:ascii="Times New Roman" w:hAnsi="Times New Roman"/>
          <w:sz w:val="22"/>
          <w:szCs w:val="22"/>
        </w:rPr>
      </w:pPr>
      <w:proofErr w:type="gramStart"/>
      <w:r w:rsidRPr="001340DB">
        <w:rPr>
          <w:rFonts w:ascii="Times New Roman" w:hAnsi="Times New Roman"/>
          <w:sz w:val="22"/>
          <w:szCs w:val="22"/>
        </w:rPr>
        <w:t>contribue</w:t>
      </w:r>
      <w:proofErr w:type="gramEnd"/>
      <w:r w:rsidRPr="001340DB">
        <w:rPr>
          <w:rFonts w:ascii="Times New Roman" w:hAnsi="Times New Roman"/>
          <w:sz w:val="22"/>
          <w:szCs w:val="22"/>
        </w:rPr>
        <w:t xml:space="preserve"> au développement et à l’efficacité de l’entreprise à travers l’acquisition, le maintien et le développement des compétences des salariés confrontés à l’évolution de leurs métiers et aux mutations de leur environnement</w:t>
      </w:r>
      <w:r w:rsidR="001769E4" w:rsidRPr="001340DB">
        <w:rPr>
          <w:rFonts w:ascii="Times New Roman" w:hAnsi="Times New Roman"/>
          <w:sz w:val="22"/>
          <w:szCs w:val="22"/>
        </w:rPr>
        <w:t>,</w:t>
      </w:r>
    </w:p>
    <w:p w14:paraId="2F0D9726" w14:textId="77777777" w:rsidR="001769E4" w:rsidRPr="001340DB" w:rsidRDefault="001769E4" w:rsidP="007F2131">
      <w:pPr>
        <w:pStyle w:val="NormalWeb"/>
        <w:numPr>
          <w:ilvl w:val="0"/>
          <w:numId w:val="4"/>
        </w:numPr>
        <w:tabs>
          <w:tab w:val="clear" w:pos="720"/>
          <w:tab w:val="num" w:pos="284"/>
        </w:tabs>
        <w:ind w:left="284" w:hanging="284"/>
        <w:rPr>
          <w:sz w:val="22"/>
          <w:szCs w:val="22"/>
        </w:rPr>
      </w:pPr>
      <w:proofErr w:type="gramStart"/>
      <w:r w:rsidRPr="001340DB">
        <w:rPr>
          <w:sz w:val="22"/>
          <w:szCs w:val="22"/>
        </w:rPr>
        <w:t>est</w:t>
      </w:r>
      <w:proofErr w:type="gramEnd"/>
      <w:r w:rsidRPr="001340DB">
        <w:rPr>
          <w:sz w:val="22"/>
          <w:szCs w:val="22"/>
        </w:rPr>
        <w:t xml:space="preserve"> un des moyens de développement qui permet aux salariés d’acquérir de nouvelles compétences, de nouveaux savoirs. Il est donc nécessaire de structurer notre offre en matière de formation et de la rendre visible.</w:t>
      </w:r>
    </w:p>
    <w:p w14:paraId="376C5C74"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5323AB33" w14:textId="77777777" w:rsidR="00BE4552" w:rsidRPr="001340DB" w:rsidRDefault="00BE4552" w:rsidP="001769E4">
      <w:pPr>
        <w:pStyle w:val="Titre2"/>
        <w:ind w:left="0" w:firstLine="0"/>
        <w:rPr>
          <w:rFonts w:ascii="Times New Roman" w:hAnsi="Times New Roman"/>
          <w:sz w:val="22"/>
          <w:szCs w:val="22"/>
        </w:rPr>
      </w:pPr>
      <w:bookmarkStart w:id="22" w:name="_Toc224650130"/>
      <w:r w:rsidRPr="001340DB">
        <w:rPr>
          <w:rFonts w:ascii="Times New Roman" w:hAnsi="Times New Roman"/>
          <w:sz w:val="22"/>
          <w:szCs w:val="22"/>
        </w:rPr>
        <w:t>1) L’accès à la formation</w:t>
      </w:r>
      <w:bookmarkEnd w:id="22"/>
    </w:p>
    <w:p w14:paraId="1A6BB44C"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30F0893F"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La Direction confirme sa volonté d’assurer à chaque salarié un principe d’accès à la formation sans discrimination.</w:t>
      </w:r>
      <w:r w:rsidR="001769E4" w:rsidRPr="001340DB">
        <w:rPr>
          <w:rFonts w:ascii="Times New Roman" w:hAnsi="Times New Roman"/>
          <w:sz w:val="22"/>
          <w:szCs w:val="22"/>
        </w:rPr>
        <w:t xml:space="preserve"> </w:t>
      </w:r>
      <w:r w:rsidRPr="001340DB">
        <w:rPr>
          <w:rFonts w:ascii="Times New Roman" w:hAnsi="Times New Roman"/>
          <w:sz w:val="22"/>
          <w:szCs w:val="22"/>
        </w:rPr>
        <w:t>Dans ce cadre une attention plus particulière sera apportée aux salariés de 45 ans et plus. Il sera réalisé un suivi spécifique de la formation de cette catégorie de personnel.</w:t>
      </w:r>
    </w:p>
    <w:p w14:paraId="16CE1439" w14:textId="77777777" w:rsidR="001839EA" w:rsidRPr="001340DB" w:rsidRDefault="001839EA" w:rsidP="00BE4552">
      <w:pPr>
        <w:autoSpaceDE w:val="0"/>
        <w:autoSpaceDN w:val="0"/>
        <w:adjustRightInd w:val="0"/>
        <w:spacing w:line="240" w:lineRule="atLeast"/>
        <w:jc w:val="both"/>
        <w:rPr>
          <w:rFonts w:ascii="Times New Roman" w:hAnsi="Times New Roman"/>
          <w:sz w:val="22"/>
          <w:szCs w:val="22"/>
        </w:rPr>
      </w:pPr>
    </w:p>
    <w:p w14:paraId="7AEA9C7B" w14:textId="77777777" w:rsidR="001769E4" w:rsidRPr="001340DB" w:rsidRDefault="001769E4" w:rsidP="00BE4552">
      <w:pPr>
        <w:autoSpaceDE w:val="0"/>
        <w:autoSpaceDN w:val="0"/>
        <w:adjustRightInd w:val="0"/>
        <w:spacing w:line="240" w:lineRule="atLeast"/>
        <w:jc w:val="both"/>
        <w:rPr>
          <w:rFonts w:ascii="Times New Roman" w:hAnsi="Times New Roman"/>
          <w:sz w:val="22"/>
          <w:szCs w:val="22"/>
        </w:rPr>
      </w:pPr>
    </w:p>
    <w:p w14:paraId="1582095B" w14:textId="77777777" w:rsidR="001769E4" w:rsidRPr="001340DB" w:rsidRDefault="001769E4" w:rsidP="001769E4">
      <w:pPr>
        <w:pStyle w:val="Titre2"/>
        <w:ind w:left="0" w:firstLine="0"/>
        <w:rPr>
          <w:rFonts w:ascii="Times New Roman" w:hAnsi="Times New Roman"/>
          <w:sz w:val="22"/>
          <w:szCs w:val="22"/>
        </w:rPr>
      </w:pPr>
      <w:bookmarkStart w:id="23" w:name="_Toc224650131"/>
      <w:r w:rsidRPr="001340DB">
        <w:rPr>
          <w:rFonts w:ascii="Times New Roman" w:hAnsi="Times New Roman"/>
          <w:sz w:val="22"/>
          <w:szCs w:val="22"/>
        </w:rPr>
        <w:t>2) Les acteurs</w:t>
      </w:r>
      <w:bookmarkEnd w:id="23"/>
    </w:p>
    <w:p w14:paraId="38ADA67A" w14:textId="77777777" w:rsidR="001769E4" w:rsidRPr="001340DB" w:rsidRDefault="001769E4" w:rsidP="001769E4">
      <w:pPr>
        <w:autoSpaceDE w:val="0"/>
        <w:autoSpaceDN w:val="0"/>
        <w:adjustRightInd w:val="0"/>
        <w:spacing w:line="240" w:lineRule="atLeast"/>
        <w:jc w:val="both"/>
        <w:rPr>
          <w:rFonts w:ascii="Times New Roman" w:hAnsi="Times New Roman"/>
          <w:sz w:val="22"/>
          <w:szCs w:val="22"/>
        </w:rPr>
      </w:pPr>
    </w:p>
    <w:p w14:paraId="78D8558F" w14:textId="77777777" w:rsidR="001769E4" w:rsidRPr="001340DB" w:rsidRDefault="001769E4" w:rsidP="001769E4">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La construction du parcours de professionnalisation et de ses compétences dépend de ses souhaits d'évolution et des opportunités offertes par l’entité ou le Groupe. Cette construction se fait en interaction avec différents acteurs que sont la hiérarchie et les RH.</w:t>
      </w:r>
    </w:p>
    <w:p w14:paraId="1E57347B" w14:textId="77777777" w:rsidR="007F2131" w:rsidRPr="001340DB" w:rsidRDefault="007F2131" w:rsidP="00BE4552">
      <w:pPr>
        <w:autoSpaceDE w:val="0"/>
        <w:autoSpaceDN w:val="0"/>
        <w:adjustRightInd w:val="0"/>
        <w:spacing w:line="240" w:lineRule="atLeast"/>
        <w:jc w:val="both"/>
        <w:rPr>
          <w:rFonts w:ascii="Times New Roman" w:hAnsi="Times New Roman"/>
          <w:sz w:val="22"/>
          <w:szCs w:val="22"/>
        </w:rPr>
      </w:pPr>
    </w:p>
    <w:p w14:paraId="12850AF5" w14:textId="77777777" w:rsidR="00BE4552" w:rsidRPr="001340DB" w:rsidRDefault="001769E4"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 xml:space="preserve">Le salarié doit ainsi réfléchir à son évolution professionnelle, exprimer ses souhaits au regard des enjeux de l’entreprise, identifier ses points forts et ses points de développement, recueillir l’avis de son manager, se </w:t>
      </w:r>
      <w:r w:rsidRPr="001340DB">
        <w:rPr>
          <w:rFonts w:ascii="Times New Roman" w:hAnsi="Times New Roman"/>
          <w:sz w:val="22"/>
          <w:szCs w:val="22"/>
        </w:rPr>
        <w:lastRenderedPageBreak/>
        <w:t>former le cas échéant, s’informer sur les métiers et s’il le souhaite saisir les opportunités d’emplois proposées. Pour ce faire, la direction mettra à sa disposition les éléments nécessaires à sa réflexion.</w:t>
      </w:r>
    </w:p>
    <w:p w14:paraId="15021C4B" w14:textId="77777777" w:rsidR="001769E4" w:rsidRPr="001340DB" w:rsidRDefault="001769E4" w:rsidP="00BE4552">
      <w:pPr>
        <w:autoSpaceDE w:val="0"/>
        <w:autoSpaceDN w:val="0"/>
        <w:adjustRightInd w:val="0"/>
        <w:spacing w:line="240" w:lineRule="atLeast"/>
        <w:jc w:val="both"/>
        <w:rPr>
          <w:rFonts w:ascii="Times New Roman" w:hAnsi="Times New Roman"/>
          <w:sz w:val="22"/>
          <w:szCs w:val="22"/>
        </w:rPr>
      </w:pPr>
    </w:p>
    <w:p w14:paraId="0D042112" w14:textId="77777777" w:rsidR="001769E4" w:rsidRPr="001340DB" w:rsidRDefault="001769E4" w:rsidP="001769E4">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La hiérarchie doit également s'inscrire dans une perspective à moyen terme et contribuer à l'appréciation des compétences des salariés (points forts et points de développement), à la détection des potentiels, au recueil des souhaits individuels d'évolution professionnelle et d'orientation de carrière des salariés. De la même manière, la hiérarchie doit être attentive à l’évolution de l’environnement et des métiers. Toutes ces actions doivent être des préoccupations constantes de l'ensemble de la ligne hiérarchique qui veillera à faire un retour régulier au salarié.</w:t>
      </w:r>
    </w:p>
    <w:p w14:paraId="72756F60" w14:textId="77777777" w:rsidR="001769E4" w:rsidRPr="001340DB" w:rsidRDefault="001769E4" w:rsidP="001769E4">
      <w:pPr>
        <w:autoSpaceDE w:val="0"/>
        <w:autoSpaceDN w:val="0"/>
        <w:adjustRightInd w:val="0"/>
        <w:spacing w:line="240" w:lineRule="atLeast"/>
        <w:jc w:val="both"/>
        <w:rPr>
          <w:rFonts w:ascii="Times New Roman" w:hAnsi="Times New Roman"/>
          <w:sz w:val="22"/>
          <w:szCs w:val="22"/>
        </w:rPr>
      </w:pPr>
    </w:p>
    <w:p w14:paraId="1E3EACCA" w14:textId="77777777" w:rsidR="001769E4" w:rsidRPr="001340DB" w:rsidRDefault="001769E4" w:rsidP="001769E4">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Le service des Ressources Humaines a pour rôle de conseiller le salarié et le guider dans sa réflexion, d’accompagner la hiérarchie afin d’articuler les besoins de l’entité avec le parcours du salarié et ses souhaits, d’orienter le salarié vers des domaines d’évolution, voire des postes à pourvoir et d’accompagner le salarié dans la construction de son plan de développement.</w:t>
      </w:r>
    </w:p>
    <w:p w14:paraId="65777F0C" w14:textId="77777777" w:rsidR="001769E4" w:rsidRPr="001340DB" w:rsidRDefault="001769E4" w:rsidP="00BE4552">
      <w:pPr>
        <w:autoSpaceDE w:val="0"/>
        <w:autoSpaceDN w:val="0"/>
        <w:adjustRightInd w:val="0"/>
        <w:spacing w:line="240" w:lineRule="atLeast"/>
        <w:jc w:val="both"/>
        <w:rPr>
          <w:rFonts w:ascii="Times New Roman" w:hAnsi="Times New Roman"/>
          <w:i/>
          <w:sz w:val="22"/>
          <w:szCs w:val="22"/>
        </w:rPr>
      </w:pPr>
    </w:p>
    <w:p w14:paraId="3451DC02" w14:textId="77777777" w:rsidR="00BE4552" w:rsidRPr="001340DB" w:rsidRDefault="00BE4552" w:rsidP="001769E4">
      <w:pPr>
        <w:pStyle w:val="Titre2"/>
        <w:ind w:left="0" w:firstLine="0"/>
        <w:rPr>
          <w:rFonts w:ascii="Times New Roman" w:hAnsi="Times New Roman"/>
          <w:sz w:val="22"/>
          <w:szCs w:val="22"/>
        </w:rPr>
      </w:pPr>
      <w:bookmarkStart w:id="24" w:name="_Toc224650132"/>
      <w:r w:rsidRPr="001340DB">
        <w:rPr>
          <w:rFonts w:ascii="Times New Roman" w:hAnsi="Times New Roman"/>
          <w:sz w:val="22"/>
          <w:szCs w:val="22"/>
        </w:rPr>
        <w:t>2) Le Plan de formation</w:t>
      </w:r>
      <w:bookmarkEnd w:id="24"/>
    </w:p>
    <w:p w14:paraId="4371FABD"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06ACFF7A"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Le plan de formation est établi dans le cadre d’orientations stratégiques définies par chaque société.</w:t>
      </w:r>
    </w:p>
    <w:p w14:paraId="35D1A47E"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46A03FF4"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Les actions de formations proposées sont de 2 types :</w:t>
      </w:r>
    </w:p>
    <w:p w14:paraId="0CC246BD" w14:textId="77777777" w:rsidR="00BE4552" w:rsidRPr="001340DB" w:rsidRDefault="00BE4552" w:rsidP="00BE4552">
      <w:pPr>
        <w:numPr>
          <w:ilvl w:val="0"/>
          <w:numId w:val="4"/>
        </w:numPr>
        <w:tabs>
          <w:tab w:val="clear" w:pos="720"/>
          <w:tab w:val="num" w:pos="284"/>
        </w:tabs>
        <w:autoSpaceDE w:val="0"/>
        <w:autoSpaceDN w:val="0"/>
        <w:adjustRightInd w:val="0"/>
        <w:spacing w:line="240" w:lineRule="atLeast"/>
        <w:ind w:left="284" w:hanging="284"/>
        <w:jc w:val="both"/>
        <w:rPr>
          <w:rFonts w:ascii="Times New Roman" w:hAnsi="Times New Roman"/>
          <w:sz w:val="22"/>
          <w:szCs w:val="22"/>
        </w:rPr>
      </w:pPr>
      <w:proofErr w:type="gramStart"/>
      <w:r w:rsidRPr="001340DB">
        <w:rPr>
          <w:rFonts w:ascii="Times New Roman" w:hAnsi="Times New Roman"/>
          <w:sz w:val="22"/>
          <w:szCs w:val="22"/>
        </w:rPr>
        <w:t>les</w:t>
      </w:r>
      <w:proofErr w:type="gramEnd"/>
      <w:r w:rsidRPr="001340DB">
        <w:rPr>
          <w:rFonts w:ascii="Times New Roman" w:hAnsi="Times New Roman"/>
          <w:sz w:val="22"/>
          <w:szCs w:val="22"/>
        </w:rPr>
        <w:t xml:space="preserve"> actions de formation visant l’adaptation au poste de travail ou qui sont liées à l’évolution et au maintien dans l’emploi. Ces actions relèvent de la seule responsabilité de l’entreprise et sont à ce titre dans le plan de formation,</w:t>
      </w:r>
    </w:p>
    <w:p w14:paraId="142084FF" w14:textId="77777777" w:rsidR="00BE4552" w:rsidRPr="001340DB" w:rsidRDefault="00BE4552" w:rsidP="00BE4552">
      <w:pPr>
        <w:numPr>
          <w:ilvl w:val="0"/>
          <w:numId w:val="4"/>
        </w:numPr>
        <w:tabs>
          <w:tab w:val="clear" w:pos="720"/>
          <w:tab w:val="num" w:pos="284"/>
        </w:tabs>
        <w:autoSpaceDE w:val="0"/>
        <w:autoSpaceDN w:val="0"/>
        <w:adjustRightInd w:val="0"/>
        <w:spacing w:line="240" w:lineRule="atLeast"/>
        <w:ind w:left="284" w:hanging="284"/>
        <w:jc w:val="both"/>
        <w:rPr>
          <w:rFonts w:ascii="Times New Roman" w:hAnsi="Times New Roman"/>
          <w:sz w:val="22"/>
          <w:szCs w:val="22"/>
        </w:rPr>
      </w:pPr>
      <w:proofErr w:type="gramStart"/>
      <w:r w:rsidRPr="001340DB">
        <w:rPr>
          <w:rFonts w:ascii="Times New Roman" w:hAnsi="Times New Roman"/>
          <w:sz w:val="22"/>
          <w:szCs w:val="22"/>
        </w:rPr>
        <w:t>les</w:t>
      </w:r>
      <w:proofErr w:type="gramEnd"/>
      <w:r w:rsidRPr="001340DB">
        <w:rPr>
          <w:rFonts w:ascii="Times New Roman" w:hAnsi="Times New Roman"/>
          <w:sz w:val="22"/>
          <w:szCs w:val="22"/>
        </w:rPr>
        <w:t xml:space="preserve"> actions ayant pour objet le développement des compétences qui sont dispensées dans le cadre du plan de formation lorsqu’elles relèvent de la politique de l’entreprise en matière de gestion individuelle de carrières.</w:t>
      </w:r>
    </w:p>
    <w:p w14:paraId="3E9AF74A"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5A0DA4C1"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Le plan de formation est établi et défini avec la hiérarchie en tenant compte des besoins individuels du salarié et notamment ceux recensés lors des entretiens individuels annuels.</w:t>
      </w:r>
    </w:p>
    <w:p w14:paraId="587655E8"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4ECA7E4C"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La société veillera à ce qu’une réponse motivée soit apportée à toute demande par le salarié.</w:t>
      </w:r>
    </w:p>
    <w:p w14:paraId="495BFB5B" w14:textId="77777777" w:rsidR="00FF78EE" w:rsidRPr="001340DB" w:rsidRDefault="00FF78EE" w:rsidP="00BE4552">
      <w:pPr>
        <w:autoSpaceDE w:val="0"/>
        <w:autoSpaceDN w:val="0"/>
        <w:adjustRightInd w:val="0"/>
        <w:spacing w:line="240" w:lineRule="atLeast"/>
        <w:jc w:val="both"/>
        <w:rPr>
          <w:rFonts w:ascii="Times New Roman" w:hAnsi="Times New Roman"/>
          <w:sz w:val="22"/>
          <w:szCs w:val="22"/>
        </w:rPr>
      </w:pPr>
    </w:p>
    <w:p w14:paraId="68C6B26A" w14:textId="77777777" w:rsidR="00FF78EE" w:rsidRPr="001340DB" w:rsidRDefault="00FF78EE" w:rsidP="00FF78EE">
      <w:pPr>
        <w:pStyle w:val="Titre2"/>
        <w:ind w:left="0" w:firstLine="0"/>
        <w:rPr>
          <w:rFonts w:ascii="Times New Roman" w:hAnsi="Times New Roman"/>
          <w:sz w:val="22"/>
          <w:szCs w:val="22"/>
        </w:rPr>
      </w:pPr>
      <w:bookmarkStart w:id="25" w:name="_Toc224650133"/>
      <w:r w:rsidRPr="001340DB">
        <w:rPr>
          <w:rFonts w:ascii="Times New Roman" w:hAnsi="Times New Roman"/>
          <w:sz w:val="22"/>
          <w:szCs w:val="22"/>
        </w:rPr>
        <w:t>2) La prise en compte des métiers sensibles</w:t>
      </w:r>
      <w:bookmarkEnd w:id="25"/>
    </w:p>
    <w:p w14:paraId="29B77CFA" w14:textId="77777777" w:rsidR="00FF78EE" w:rsidRPr="001340DB" w:rsidRDefault="00FF78EE" w:rsidP="00FF78EE">
      <w:pPr>
        <w:autoSpaceDE w:val="0"/>
        <w:autoSpaceDN w:val="0"/>
        <w:adjustRightInd w:val="0"/>
        <w:spacing w:line="240" w:lineRule="atLeast"/>
        <w:jc w:val="both"/>
        <w:rPr>
          <w:rFonts w:ascii="Times New Roman" w:hAnsi="Times New Roman"/>
          <w:sz w:val="22"/>
          <w:szCs w:val="22"/>
        </w:rPr>
      </w:pPr>
    </w:p>
    <w:p w14:paraId="7F424EF2" w14:textId="77777777" w:rsidR="00FF78EE" w:rsidRPr="001340DB" w:rsidRDefault="00FF78EE" w:rsidP="00FF78EE">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 xml:space="preserve">Dans le cadre de la démarche d’anticipation et d’accompagnement il conviendra de donner aux salariés relevant de métiers dits « sensibles », les moyens de développer leurs compétences et/ou de préserver leur employabilité au sein de l’entreprise et du groupe CEMEX.  L’objectif est ici de sécuriser leur parcours professionnel vers d’autres métiers, et notamment vers ceux en tension. </w:t>
      </w:r>
    </w:p>
    <w:p w14:paraId="2DDB88BC" w14:textId="77777777" w:rsidR="00FF78EE" w:rsidRPr="001340DB" w:rsidRDefault="00FF78EE" w:rsidP="00FF78EE">
      <w:pPr>
        <w:autoSpaceDE w:val="0"/>
        <w:autoSpaceDN w:val="0"/>
        <w:adjustRightInd w:val="0"/>
        <w:spacing w:line="240" w:lineRule="atLeast"/>
        <w:jc w:val="both"/>
        <w:rPr>
          <w:rFonts w:ascii="Times New Roman" w:hAnsi="Times New Roman"/>
          <w:sz w:val="22"/>
          <w:szCs w:val="22"/>
        </w:rPr>
      </w:pPr>
    </w:p>
    <w:p w14:paraId="5A1960A6" w14:textId="77777777" w:rsidR="00FF78EE" w:rsidRPr="001340DB" w:rsidRDefault="00FF78EE" w:rsidP="00FF78EE">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 xml:space="preserve">On </w:t>
      </w:r>
      <w:r w:rsidR="00261C00" w:rsidRPr="001340DB">
        <w:rPr>
          <w:rFonts w:ascii="Times New Roman" w:hAnsi="Times New Roman"/>
          <w:sz w:val="22"/>
          <w:szCs w:val="22"/>
        </w:rPr>
        <w:t>retrouve l</w:t>
      </w:r>
      <w:r w:rsidRPr="001340DB">
        <w:rPr>
          <w:rFonts w:ascii="Times New Roman" w:hAnsi="Times New Roman"/>
          <w:sz w:val="22"/>
          <w:szCs w:val="22"/>
        </w:rPr>
        <w:t xml:space="preserve">es métiers </w:t>
      </w:r>
      <w:r w:rsidR="00261C00" w:rsidRPr="001340DB">
        <w:rPr>
          <w:rFonts w:ascii="Times New Roman" w:hAnsi="Times New Roman"/>
          <w:sz w:val="22"/>
          <w:szCs w:val="22"/>
        </w:rPr>
        <w:t>« </w:t>
      </w:r>
      <w:r w:rsidRPr="001340DB">
        <w:rPr>
          <w:rFonts w:ascii="Times New Roman" w:hAnsi="Times New Roman"/>
          <w:sz w:val="22"/>
          <w:szCs w:val="22"/>
        </w:rPr>
        <w:t>critiques</w:t>
      </w:r>
      <w:r w:rsidR="00261C00" w:rsidRPr="001340DB">
        <w:rPr>
          <w:rFonts w:ascii="Times New Roman" w:hAnsi="Times New Roman"/>
          <w:sz w:val="22"/>
          <w:szCs w:val="22"/>
        </w:rPr>
        <w:t xml:space="preserve"> » qui sont les </w:t>
      </w:r>
      <w:r w:rsidRPr="001340DB">
        <w:rPr>
          <w:rFonts w:ascii="Times New Roman" w:hAnsi="Times New Roman"/>
          <w:sz w:val="22"/>
          <w:szCs w:val="22"/>
        </w:rPr>
        <w:t xml:space="preserve">métiers pour lesquels il serait constaté un sureffectif, c’est-à-dire des métiers pour lesquels l’écart entre le besoin en ressources à moyen terme et la projection de l’effectif est négatif et représente une variation </w:t>
      </w:r>
      <w:r w:rsidR="00261C00" w:rsidRPr="001340DB">
        <w:rPr>
          <w:rFonts w:ascii="Times New Roman" w:hAnsi="Times New Roman"/>
          <w:sz w:val="22"/>
          <w:szCs w:val="22"/>
        </w:rPr>
        <w:t>significative</w:t>
      </w:r>
      <w:r w:rsidRPr="001340DB">
        <w:rPr>
          <w:rFonts w:ascii="Times New Roman" w:hAnsi="Times New Roman"/>
          <w:sz w:val="22"/>
          <w:szCs w:val="22"/>
        </w:rPr>
        <w:t xml:space="preserve"> au niveau de la société, étant précisé que ce sureffectif peut être dû soit à une baisse structurelle de l’activité, soit à une disparition à terme du métier. Les métiers concernés par une centralisation ou décentralisation pouvant avoir pour conséquence un transfert géographique des postes en un ou plusieurs lieux sont également assimilés aux métiers dits « critiques ».</w:t>
      </w:r>
    </w:p>
    <w:p w14:paraId="1A9D9DAB" w14:textId="77777777" w:rsidR="00FF78EE" w:rsidRPr="001340DB" w:rsidRDefault="00FF78EE" w:rsidP="00FF78EE">
      <w:pPr>
        <w:autoSpaceDE w:val="0"/>
        <w:autoSpaceDN w:val="0"/>
        <w:adjustRightInd w:val="0"/>
        <w:spacing w:line="240" w:lineRule="atLeast"/>
        <w:jc w:val="both"/>
        <w:rPr>
          <w:rFonts w:ascii="Times New Roman" w:hAnsi="Times New Roman"/>
          <w:sz w:val="22"/>
          <w:szCs w:val="22"/>
        </w:rPr>
      </w:pPr>
    </w:p>
    <w:p w14:paraId="2BB66909" w14:textId="77777777" w:rsidR="00FF78EE" w:rsidRPr="001340DB" w:rsidRDefault="00FF78EE"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 xml:space="preserve">On retrouve également les métiers </w:t>
      </w:r>
      <w:r w:rsidR="00261C00" w:rsidRPr="001340DB">
        <w:rPr>
          <w:rFonts w:ascii="Times New Roman" w:hAnsi="Times New Roman"/>
          <w:sz w:val="22"/>
          <w:szCs w:val="22"/>
        </w:rPr>
        <w:t>« </w:t>
      </w:r>
      <w:r w:rsidRPr="001340DB">
        <w:rPr>
          <w:rFonts w:ascii="Times New Roman" w:hAnsi="Times New Roman"/>
          <w:sz w:val="22"/>
          <w:szCs w:val="22"/>
        </w:rPr>
        <w:t>émergents</w:t>
      </w:r>
      <w:r w:rsidR="00261C00" w:rsidRPr="001340DB">
        <w:rPr>
          <w:rFonts w:ascii="Times New Roman" w:hAnsi="Times New Roman"/>
          <w:sz w:val="22"/>
          <w:szCs w:val="22"/>
        </w:rPr>
        <w:t> »</w:t>
      </w:r>
      <w:r w:rsidRPr="001340DB">
        <w:rPr>
          <w:rFonts w:ascii="Times New Roman" w:hAnsi="Times New Roman"/>
          <w:sz w:val="22"/>
          <w:szCs w:val="22"/>
        </w:rPr>
        <w:t xml:space="preserve">, </w:t>
      </w:r>
      <w:r w:rsidR="00261C00" w:rsidRPr="001340DB">
        <w:rPr>
          <w:rFonts w:ascii="Times New Roman" w:hAnsi="Times New Roman"/>
          <w:sz w:val="22"/>
          <w:szCs w:val="22"/>
        </w:rPr>
        <w:t xml:space="preserve">c’est-à-dire des </w:t>
      </w:r>
      <w:r w:rsidRPr="001340DB">
        <w:rPr>
          <w:rFonts w:ascii="Times New Roman" w:hAnsi="Times New Roman"/>
          <w:sz w:val="22"/>
          <w:szCs w:val="22"/>
        </w:rPr>
        <w:t>métiers nouveaux pour lesquels il n’existe pas ou peu de compétence sur le marché ou dans l’entreprise ainsi que ceux à évolution importante en termes de moyens (évolution des technologies notamment) ou en termes de mission, qui ont un impact sur les compétences et qui nécessitent par conséquent un plan d’adaptation collectif.</w:t>
      </w:r>
    </w:p>
    <w:p w14:paraId="5F2FDFDA" w14:textId="77777777" w:rsidR="00261C00" w:rsidRPr="001340DB" w:rsidRDefault="00261C00" w:rsidP="00261C00">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lastRenderedPageBreak/>
        <w:t>On retrouve les métiers « en tension » pour lesquels il est constaté un sous-effectif, c’est-à-dire des métiers pour lesquels l’écart entre le besoin en ressources à moyen terme et la projection de l’effectif est positif et représente une variation significative, étant précisé que ce sous-effectif peut être dû soit à un nombre élevé de départs, soit au développement de l’activité.</w:t>
      </w:r>
    </w:p>
    <w:p w14:paraId="4AAB943F" w14:textId="77777777" w:rsidR="00261C00" w:rsidRPr="001340DB" w:rsidRDefault="00261C00" w:rsidP="00261C00">
      <w:pPr>
        <w:autoSpaceDE w:val="0"/>
        <w:autoSpaceDN w:val="0"/>
        <w:adjustRightInd w:val="0"/>
        <w:spacing w:line="240" w:lineRule="atLeast"/>
        <w:jc w:val="both"/>
        <w:rPr>
          <w:rFonts w:ascii="Times New Roman" w:hAnsi="Times New Roman"/>
          <w:sz w:val="22"/>
          <w:szCs w:val="22"/>
        </w:rPr>
      </w:pPr>
    </w:p>
    <w:p w14:paraId="33631DDD" w14:textId="77777777" w:rsidR="00261C00" w:rsidRPr="001340DB" w:rsidRDefault="00261C00" w:rsidP="00261C00">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Une analyse régulière de ses métiers sera faîte et elle permettra de construire le plan de formation.</w:t>
      </w:r>
    </w:p>
    <w:p w14:paraId="7C7D6D1D" w14:textId="77777777" w:rsidR="00BE4552" w:rsidRPr="001340DB" w:rsidRDefault="00BE4552" w:rsidP="00BE4552">
      <w:pPr>
        <w:autoSpaceDE w:val="0"/>
        <w:autoSpaceDN w:val="0"/>
        <w:adjustRightInd w:val="0"/>
        <w:spacing w:line="240" w:lineRule="atLeast"/>
        <w:jc w:val="both"/>
        <w:rPr>
          <w:rFonts w:ascii="Times New Roman" w:hAnsi="Times New Roman"/>
          <w:i/>
          <w:sz w:val="22"/>
          <w:szCs w:val="22"/>
        </w:rPr>
      </w:pPr>
    </w:p>
    <w:p w14:paraId="72CFFCD3" w14:textId="77777777" w:rsidR="00BE4552" w:rsidRPr="008E4027" w:rsidRDefault="00BE4552" w:rsidP="001769E4">
      <w:pPr>
        <w:pStyle w:val="Titre2"/>
        <w:ind w:left="0" w:firstLine="0"/>
        <w:rPr>
          <w:rFonts w:ascii="Times New Roman" w:hAnsi="Times New Roman"/>
          <w:sz w:val="22"/>
          <w:szCs w:val="22"/>
        </w:rPr>
      </w:pPr>
      <w:bookmarkStart w:id="26" w:name="_Toc224650134"/>
      <w:r w:rsidRPr="008E4027">
        <w:rPr>
          <w:rFonts w:ascii="Times New Roman" w:hAnsi="Times New Roman"/>
          <w:sz w:val="22"/>
          <w:szCs w:val="22"/>
        </w:rPr>
        <w:t>3) Le e-learning</w:t>
      </w:r>
      <w:bookmarkEnd w:id="26"/>
    </w:p>
    <w:p w14:paraId="30231E45" w14:textId="77777777" w:rsidR="00BE4552" w:rsidRPr="008E4027" w:rsidRDefault="00BE4552" w:rsidP="00BE4552">
      <w:pPr>
        <w:autoSpaceDE w:val="0"/>
        <w:autoSpaceDN w:val="0"/>
        <w:adjustRightInd w:val="0"/>
        <w:spacing w:line="240" w:lineRule="atLeast"/>
        <w:jc w:val="both"/>
        <w:rPr>
          <w:rFonts w:ascii="Times New Roman" w:hAnsi="Times New Roman"/>
          <w:sz w:val="22"/>
          <w:szCs w:val="22"/>
        </w:rPr>
      </w:pPr>
    </w:p>
    <w:p w14:paraId="4E4CFB08"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CEMEX a une offre de formation en e-learning, à travers une plateforme de formation appelé "Learning Management System" (LMS) qui met à disposition de tous les salariés disposant d'un ordinateur et en accord avec sa hiérarchie l'accès à tout le catalogue des formations en ligne afin d'élargir et de développer ses connaissances en accord avec la stratégie d'entreprise de CEMEX.</w:t>
      </w:r>
    </w:p>
    <w:p w14:paraId="7A47440F" w14:textId="77777777" w:rsidR="00BE4552" w:rsidRPr="001340DB" w:rsidRDefault="00BE4552" w:rsidP="00BE4552">
      <w:pPr>
        <w:autoSpaceDE w:val="0"/>
        <w:autoSpaceDN w:val="0"/>
        <w:adjustRightInd w:val="0"/>
        <w:spacing w:line="240" w:lineRule="atLeast"/>
        <w:jc w:val="both"/>
        <w:rPr>
          <w:rFonts w:ascii="Times New Roman" w:hAnsi="Times New Roman"/>
          <w:i/>
          <w:sz w:val="22"/>
          <w:szCs w:val="22"/>
        </w:rPr>
      </w:pPr>
    </w:p>
    <w:p w14:paraId="1B0AF1B5" w14:textId="77777777" w:rsidR="00BE4552" w:rsidRPr="001340DB" w:rsidRDefault="00BE4552" w:rsidP="001769E4">
      <w:pPr>
        <w:pStyle w:val="Titre2"/>
        <w:ind w:left="0" w:firstLine="0"/>
        <w:rPr>
          <w:rFonts w:ascii="Times New Roman" w:hAnsi="Times New Roman"/>
          <w:sz w:val="22"/>
          <w:szCs w:val="22"/>
        </w:rPr>
      </w:pPr>
      <w:bookmarkStart w:id="27" w:name="_Toc224650135"/>
      <w:r w:rsidRPr="001340DB">
        <w:rPr>
          <w:rFonts w:ascii="Times New Roman" w:hAnsi="Times New Roman"/>
          <w:sz w:val="22"/>
          <w:szCs w:val="22"/>
        </w:rPr>
        <w:t>4) Le CPF (Compte personnel de Formation)</w:t>
      </w:r>
      <w:bookmarkEnd w:id="27"/>
    </w:p>
    <w:p w14:paraId="0DE762C8"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00C544B6" w14:textId="77777777" w:rsidR="00BE4552" w:rsidRPr="001340DB" w:rsidRDefault="007F2131"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Le</w:t>
      </w:r>
      <w:r w:rsidR="00BE4552" w:rsidRPr="001340DB">
        <w:rPr>
          <w:rFonts w:ascii="Times New Roman" w:hAnsi="Times New Roman"/>
          <w:sz w:val="22"/>
          <w:szCs w:val="22"/>
        </w:rPr>
        <w:t xml:space="preserve"> compte personnel de formation a été créé pour permettre aux salariés de bénéficier d’heures de formation tout au long de leur vie professionnelle, pour se former régulièrement.</w:t>
      </w:r>
    </w:p>
    <w:p w14:paraId="2AE9BA7B"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63A3DBA5"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shd w:val="clear" w:color="auto" w:fill="FFFFFF"/>
        </w:rPr>
      </w:pPr>
      <w:r w:rsidRPr="001340DB">
        <w:rPr>
          <w:rFonts w:ascii="Times New Roman" w:hAnsi="Times New Roman"/>
          <w:sz w:val="22"/>
          <w:szCs w:val="22"/>
          <w:shd w:val="clear" w:color="auto" w:fill="FFFFFF"/>
        </w:rPr>
        <w:t>Depuis le 1</w:t>
      </w:r>
      <w:r w:rsidRPr="001340DB">
        <w:rPr>
          <w:rFonts w:ascii="Times New Roman" w:hAnsi="Times New Roman"/>
          <w:sz w:val="22"/>
          <w:szCs w:val="22"/>
          <w:shd w:val="clear" w:color="auto" w:fill="FFFFFF"/>
          <w:vertAlign w:val="superscript"/>
        </w:rPr>
        <w:t>er</w:t>
      </w:r>
      <w:r w:rsidRPr="001340DB">
        <w:rPr>
          <w:rFonts w:ascii="Times New Roman" w:hAnsi="Times New Roman"/>
          <w:sz w:val="22"/>
          <w:szCs w:val="22"/>
          <w:shd w:val="clear" w:color="auto" w:fill="FFFFFF"/>
        </w:rPr>
        <w:t> janvier 2019, dans le cadre de la loi pour la Liberté de choisir son avenir professionnel, le CPF est crédité en euros et non plus en heures.</w:t>
      </w:r>
    </w:p>
    <w:p w14:paraId="202E41EA"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shd w:val="clear" w:color="auto" w:fill="FFFFFF"/>
        </w:rPr>
      </w:pPr>
    </w:p>
    <w:p w14:paraId="29A37EA2"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shd w:val="clear" w:color="auto" w:fill="FFFFFF"/>
        </w:rPr>
      </w:pPr>
      <w:r w:rsidRPr="001340DB">
        <w:rPr>
          <w:rFonts w:ascii="Times New Roman" w:hAnsi="Times New Roman"/>
          <w:sz w:val="22"/>
          <w:szCs w:val="22"/>
          <w:shd w:val="clear" w:color="auto" w:fill="FFFFFF"/>
        </w:rPr>
        <w:t>Le Compte personnel de formation (CPF) permet à toute personne active, dès son entrée sur le marché du travail et jusqu’à la date à laquelle elle fait valoir l’ensemble de ses droits à la retraite, d’acquérir des droits à la formation mobilisables tout au long de sa vie professionnelle.</w:t>
      </w:r>
    </w:p>
    <w:p w14:paraId="003DD16A"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shd w:val="clear" w:color="auto" w:fill="FFFFFF"/>
        </w:rPr>
      </w:pPr>
    </w:p>
    <w:p w14:paraId="5E978AB3" w14:textId="77777777" w:rsidR="00F7008E" w:rsidRPr="001340DB" w:rsidRDefault="00BE4552" w:rsidP="00F7008E">
      <w:pPr>
        <w:rPr>
          <w:rFonts w:ascii="Times New Roman" w:hAnsi="Times New Roman"/>
          <w:sz w:val="22"/>
          <w:szCs w:val="22"/>
        </w:rPr>
      </w:pPr>
      <w:r w:rsidRPr="001340DB">
        <w:rPr>
          <w:rFonts w:ascii="Times New Roman" w:hAnsi="Times New Roman"/>
          <w:sz w:val="22"/>
          <w:szCs w:val="22"/>
        </w:rPr>
        <w:t>Chaque personne dispose, sur le site officiel moncompteformation.gouv.fr d’un espace personnel sécurisé lui permettant de s’identifier sur son Compte personnel de formation (CPF).</w:t>
      </w:r>
      <w:r w:rsidRPr="001340DB">
        <w:rPr>
          <w:rFonts w:ascii="Times New Roman" w:hAnsi="Times New Roman"/>
          <w:sz w:val="22"/>
          <w:szCs w:val="22"/>
        </w:rPr>
        <w:br/>
      </w:r>
    </w:p>
    <w:p w14:paraId="76B0E1E6" w14:textId="77777777" w:rsidR="00BE4552" w:rsidRPr="001340DB" w:rsidRDefault="00BE4552" w:rsidP="00F7008E">
      <w:pPr>
        <w:rPr>
          <w:rFonts w:ascii="Times New Roman" w:hAnsi="Times New Roman"/>
          <w:sz w:val="22"/>
          <w:szCs w:val="22"/>
        </w:rPr>
      </w:pPr>
      <w:r w:rsidRPr="001340DB">
        <w:rPr>
          <w:rFonts w:ascii="Times New Roman" w:hAnsi="Times New Roman"/>
          <w:sz w:val="22"/>
          <w:szCs w:val="22"/>
        </w:rPr>
        <w:t>Ce site lui permet également :</w:t>
      </w:r>
    </w:p>
    <w:p w14:paraId="7AD719DB" w14:textId="77777777" w:rsidR="00BE4552" w:rsidRPr="001340DB" w:rsidRDefault="00BE4552" w:rsidP="00C53A25">
      <w:pPr>
        <w:numPr>
          <w:ilvl w:val="0"/>
          <w:numId w:val="4"/>
        </w:numPr>
        <w:tabs>
          <w:tab w:val="clear" w:pos="720"/>
          <w:tab w:val="num" w:pos="284"/>
        </w:tabs>
        <w:ind w:left="284" w:hanging="284"/>
        <w:rPr>
          <w:rFonts w:ascii="Times New Roman" w:hAnsi="Times New Roman"/>
          <w:sz w:val="22"/>
          <w:szCs w:val="22"/>
        </w:rPr>
      </w:pPr>
      <w:proofErr w:type="gramStart"/>
      <w:r w:rsidRPr="001340DB">
        <w:rPr>
          <w:rFonts w:ascii="Times New Roman" w:hAnsi="Times New Roman"/>
          <w:sz w:val="22"/>
          <w:szCs w:val="22"/>
        </w:rPr>
        <w:t>d’accéder</w:t>
      </w:r>
      <w:proofErr w:type="gramEnd"/>
      <w:r w:rsidRPr="001340DB">
        <w:rPr>
          <w:rFonts w:ascii="Times New Roman" w:hAnsi="Times New Roman"/>
          <w:sz w:val="22"/>
          <w:szCs w:val="22"/>
        </w:rPr>
        <w:t xml:space="preserve"> aux informations qui le concernent (par exemple : le crédit en euros enregistré sur son compte) ;</w:t>
      </w:r>
    </w:p>
    <w:p w14:paraId="2907D694" w14:textId="77777777" w:rsidR="00F7008E" w:rsidRPr="001340DB" w:rsidRDefault="00BE4552" w:rsidP="00C53A25">
      <w:pPr>
        <w:numPr>
          <w:ilvl w:val="0"/>
          <w:numId w:val="4"/>
        </w:numPr>
        <w:tabs>
          <w:tab w:val="clear" w:pos="720"/>
          <w:tab w:val="num" w:pos="284"/>
        </w:tabs>
        <w:ind w:left="284" w:hanging="284"/>
        <w:rPr>
          <w:rFonts w:ascii="Times New Roman" w:hAnsi="Times New Roman"/>
          <w:sz w:val="22"/>
          <w:szCs w:val="22"/>
        </w:rPr>
      </w:pPr>
      <w:proofErr w:type="gramStart"/>
      <w:r w:rsidRPr="001340DB">
        <w:rPr>
          <w:rFonts w:ascii="Times New Roman" w:hAnsi="Times New Roman"/>
          <w:sz w:val="22"/>
          <w:szCs w:val="22"/>
        </w:rPr>
        <w:t>d’obtenir</w:t>
      </w:r>
      <w:proofErr w:type="gramEnd"/>
      <w:r w:rsidRPr="001340DB">
        <w:rPr>
          <w:rFonts w:ascii="Times New Roman" w:hAnsi="Times New Roman"/>
          <w:sz w:val="22"/>
          <w:szCs w:val="22"/>
        </w:rPr>
        <w:t xml:space="preserve"> des informations sur les formations auxquelles il peut recourir dans le cadre du Compte personnel de formation (les formations éligibles au Compte personnel de formation) ;</w:t>
      </w:r>
    </w:p>
    <w:p w14:paraId="2CBFB486" w14:textId="77777777" w:rsidR="00F7008E" w:rsidRPr="001340DB" w:rsidRDefault="00BE4552" w:rsidP="00C53A25">
      <w:pPr>
        <w:numPr>
          <w:ilvl w:val="0"/>
          <w:numId w:val="4"/>
        </w:numPr>
        <w:tabs>
          <w:tab w:val="clear" w:pos="720"/>
          <w:tab w:val="num" w:pos="284"/>
        </w:tabs>
        <w:ind w:left="284" w:hanging="284"/>
        <w:rPr>
          <w:rFonts w:ascii="Times New Roman" w:hAnsi="Times New Roman"/>
          <w:sz w:val="22"/>
          <w:szCs w:val="22"/>
        </w:rPr>
      </w:pPr>
      <w:proofErr w:type="gramStart"/>
      <w:r w:rsidRPr="001340DB">
        <w:rPr>
          <w:rFonts w:ascii="Times New Roman" w:hAnsi="Times New Roman"/>
          <w:sz w:val="22"/>
          <w:szCs w:val="22"/>
        </w:rPr>
        <w:t>d’avoir</w:t>
      </w:r>
      <w:proofErr w:type="gramEnd"/>
      <w:r w:rsidRPr="001340DB">
        <w:rPr>
          <w:rFonts w:ascii="Times New Roman" w:hAnsi="Times New Roman"/>
          <w:sz w:val="22"/>
          <w:szCs w:val="22"/>
        </w:rPr>
        <w:t xml:space="preserve"> un premier niveau d’information sur les financements de formation ;</w:t>
      </w:r>
    </w:p>
    <w:p w14:paraId="517D3A77" w14:textId="77777777" w:rsidR="00BE4552" w:rsidRPr="001340DB" w:rsidRDefault="00F7008E" w:rsidP="00C53A25">
      <w:pPr>
        <w:numPr>
          <w:ilvl w:val="0"/>
          <w:numId w:val="4"/>
        </w:numPr>
        <w:tabs>
          <w:tab w:val="clear" w:pos="720"/>
          <w:tab w:val="num" w:pos="284"/>
        </w:tabs>
        <w:ind w:left="284" w:hanging="284"/>
        <w:rPr>
          <w:rFonts w:ascii="Times New Roman" w:hAnsi="Times New Roman"/>
          <w:sz w:val="22"/>
          <w:szCs w:val="22"/>
        </w:rPr>
      </w:pPr>
      <w:r w:rsidRPr="001340DB">
        <w:rPr>
          <w:rFonts w:ascii="Times New Roman" w:hAnsi="Times New Roman"/>
          <w:sz w:val="22"/>
          <w:szCs w:val="22"/>
        </w:rPr>
        <w:t xml:space="preserve"> </w:t>
      </w:r>
      <w:proofErr w:type="gramStart"/>
      <w:r w:rsidR="00BE4552" w:rsidRPr="001340DB">
        <w:rPr>
          <w:rFonts w:ascii="Times New Roman" w:hAnsi="Times New Roman"/>
          <w:sz w:val="22"/>
          <w:szCs w:val="22"/>
        </w:rPr>
        <w:t>d’avoir</w:t>
      </w:r>
      <w:proofErr w:type="gramEnd"/>
      <w:r w:rsidR="00BE4552" w:rsidRPr="001340DB">
        <w:rPr>
          <w:rFonts w:ascii="Times New Roman" w:hAnsi="Times New Roman"/>
          <w:sz w:val="22"/>
          <w:szCs w:val="22"/>
        </w:rPr>
        <w:t xml:space="preserve"> accès à des services numériques en lien avec l’orientation professionnelle comme le [service gratuit du </w:t>
      </w:r>
      <w:r w:rsidRPr="001340DB">
        <w:rPr>
          <w:rFonts w:ascii="Times New Roman" w:hAnsi="Times New Roman"/>
          <w:sz w:val="22"/>
          <w:szCs w:val="22"/>
        </w:rPr>
        <w:t xml:space="preserve">- </w:t>
      </w:r>
      <w:r w:rsidR="00BE4552" w:rsidRPr="001340DB">
        <w:rPr>
          <w:rFonts w:ascii="Times New Roman" w:hAnsi="Times New Roman"/>
          <w:sz w:val="22"/>
          <w:szCs w:val="22"/>
        </w:rPr>
        <w:t>conseiller en évolution professionnelle (CEP). </w:t>
      </w:r>
      <w:r w:rsidR="00BE4552" w:rsidRPr="001340DB">
        <w:rPr>
          <w:rFonts w:ascii="Times New Roman" w:hAnsi="Times New Roman"/>
          <w:b/>
          <w:sz w:val="22"/>
          <w:szCs w:val="22"/>
        </w:rPr>
        <w:t xml:space="preserve"> </w:t>
      </w:r>
    </w:p>
    <w:p w14:paraId="4C38D380" w14:textId="77777777" w:rsidR="00F7008E" w:rsidRPr="001340DB" w:rsidRDefault="00F7008E" w:rsidP="00842EDE">
      <w:pPr>
        <w:ind w:left="720"/>
        <w:rPr>
          <w:rFonts w:ascii="Times New Roman" w:hAnsi="Times New Roman"/>
          <w:sz w:val="22"/>
          <w:szCs w:val="22"/>
        </w:rPr>
      </w:pPr>
    </w:p>
    <w:p w14:paraId="3B16C166" w14:textId="77777777" w:rsidR="00BE4552" w:rsidRPr="001340DB" w:rsidRDefault="00BE4552" w:rsidP="001769E4">
      <w:pPr>
        <w:pStyle w:val="Titre2"/>
        <w:ind w:left="0" w:firstLine="0"/>
        <w:rPr>
          <w:rFonts w:ascii="Times New Roman" w:hAnsi="Times New Roman"/>
          <w:sz w:val="22"/>
          <w:szCs w:val="22"/>
        </w:rPr>
      </w:pPr>
      <w:bookmarkStart w:id="28" w:name="_Toc224650136"/>
      <w:r w:rsidRPr="001340DB">
        <w:rPr>
          <w:rFonts w:ascii="Times New Roman" w:hAnsi="Times New Roman"/>
          <w:sz w:val="22"/>
          <w:szCs w:val="22"/>
        </w:rPr>
        <w:t>5) La VAE (Validation des acquis de l'expérience)</w:t>
      </w:r>
      <w:bookmarkEnd w:id="28"/>
    </w:p>
    <w:p w14:paraId="73062F1B"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4F4A22D5"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La VAE permet à toute personne engagée dans la vie active (sous certaines conditions) de faire valider l'expérience qu'elle a acquise afin d'obtenir un diplôme, un titre à finalité professionnelle ou un certificat de qualification. Elle est accessible dans le cadre soit du plan de formation, soit du congé pour VAE, soit du CPF, soit encore à titre personnel en dehors du temps de travail.</w:t>
      </w:r>
    </w:p>
    <w:p w14:paraId="6A272150" w14:textId="77777777" w:rsidR="00BE4552" w:rsidRPr="001340DB" w:rsidRDefault="00BE4552" w:rsidP="00BE4552">
      <w:pPr>
        <w:autoSpaceDE w:val="0"/>
        <w:autoSpaceDN w:val="0"/>
        <w:adjustRightInd w:val="0"/>
        <w:spacing w:line="240" w:lineRule="atLeast"/>
        <w:jc w:val="both"/>
        <w:rPr>
          <w:rFonts w:ascii="Times New Roman" w:hAnsi="Times New Roman"/>
          <w:b/>
          <w:sz w:val="22"/>
          <w:szCs w:val="22"/>
        </w:rPr>
      </w:pPr>
    </w:p>
    <w:p w14:paraId="7A35F564" w14:textId="77777777" w:rsidR="00BE4552" w:rsidRPr="001340DB" w:rsidRDefault="00BE4552" w:rsidP="001769E4">
      <w:pPr>
        <w:pStyle w:val="Titre2"/>
        <w:ind w:left="0" w:firstLine="0"/>
        <w:rPr>
          <w:rFonts w:ascii="Times New Roman" w:hAnsi="Times New Roman"/>
          <w:sz w:val="22"/>
          <w:szCs w:val="22"/>
        </w:rPr>
      </w:pPr>
      <w:bookmarkStart w:id="29" w:name="_Toc224650137"/>
      <w:r w:rsidRPr="001340DB">
        <w:rPr>
          <w:rFonts w:ascii="Times New Roman" w:hAnsi="Times New Roman"/>
          <w:sz w:val="22"/>
          <w:szCs w:val="22"/>
        </w:rPr>
        <w:t>6) Les CQP (Certification de Qualification Professionnelle)</w:t>
      </w:r>
      <w:bookmarkEnd w:id="29"/>
    </w:p>
    <w:p w14:paraId="0313FCC9"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30D55D73"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Ce sont des titres délivrés à l'issue de formations qualifiantes aux métiers clés de la branche Carrière. Les cycles CQP sont accessibles aux salariés expérimentés appelés à évoluer dans leurs fonctions après Validation des Acquis de l'Expérience dans le cadre d'une période de professionnalisation. Ils sont également accessibles aux nouveaux entrants dans le cadre du contrat de professionnalisation.</w:t>
      </w:r>
    </w:p>
    <w:p w14:paraId="046EC1A0"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2806CE20"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Les formations sont organisées sur le principe de l'alternance entre périodes en entreprise et regroupement en centre de formation permettant l'acquisition progressive des compétences. En fin de formation, un jury professionnel paritaire valide les travaux des candidats pour l'obtention du CQP.</w:t>
      </w:r>
    </w:p>
    <w:p w14:paraId="281E618A"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3090C2A6"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CEMEX portera une attention particulière aux candidatures à l'obtention d'un CQP lié à nos métiers.</w:t>
      </w:r>
    </w:p>
    <w:p w14:paraId="3C883A23" w14:textId="77777777" w:rsidR="00BE4552" w:rsidRPr="001340DB" w:rsidRDefault="00BE4552" w:rsidP="00BE4552">
      <w:pPr>
        <w:autoSpaceDE w:val="0"/>
        <w:autoSpaceDN w:val="0"/>
        <w:adjustRightInd w:val="0"/>
        <w:spacing w:line="240" w:lineRule="atLeast"/>
        <w:jc w:val="both"/>
        <w:rPr>
          <w:rFonts w:ascii="Times New Roman" w:hAnsi="Times New Roman"/>
          <w:b/>
          <w:sz w:val="22"/>
          <w:szCs w:val="22"/>
        </w:rPr>
      </w:pPr>
    </w:p>
    <w:p w14:paraId="512B36C4" w14:textId="77777777" w:rsidR="00BE4552" w:rsidRPr="001340DB" w:rsidRDefault="00BE4552" w:rsidP="001769E4">
      <w:pPr>
        <w:pStyle w:val="Titre2"/>
        <w:ind w:left="0" w:firstLine="0"/>
        <w:rPr>
          <w:rFonts w:ascii="Times New Roman" w:hAnsi="Times New Roman"/>
          <w:sz w:val="22"/>
          <w:szCs w:val="22"/>
        </w:rPr>
      </w:pPr>
      <w:bookmarkStart w:id="30" w:name="_Toc224650138"/>
      <w:r w:rsidRPr="001340DB">
        <w:rPr>
          <w:rFonts w:ascii="Times New Roman" w:hAnsi="Times New Roman"/>
          <w:sz w:val="22"/>
          <w:szCs w:val="22"/>
        </w:rPr>
        <w:t>7) La période de professionnalisation</w:t>
      </w:r>
      <w:bookmarkEnd w:id="30"/>
    </w:p>
    <w:p w14:paraId="01E0E62F" w14:textId="77777777" w:rsidR="00BE4552" w:rsidRPr="001340DB" w:rsidRDefault="00BE4552" w:rsidP="00BE4552">
      <w:pPr>
        <w:autoSpaceDE w:val="0"/>
        <w:autoSpaceDN w:val="0"/>
        <w:adjustRightInd w:val="0"/>
        <w:spacing w:line="240" w:lineRule="atLeast"/>
        <w:jc w:val="both"/>
        <w:rPr>
          <w:rFonts w:ascii="Times New Roman" w:hAnsi="Times New Roman"/>
          <w:i/>
          <w:sz w:val="22"/>
          <w:szCs w:val="22"/>
        </w:rPr>
      </w:pPr>
    </w:p>
    <w:p w14:paraId="2BEB388C"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La période de professionnalisation est ouverte aux salariés en CDI et a également pour but de favoriser leur maintien dans l'emploi.</w:t>
      </w:r>
    </w:p>
    <w:p w14:paraId="79E5116C"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63DA66C6" w14:textId="77777777" w:rsidR="001839EA"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Cette période est ouverte aux salariés dont la qualification nécessite d’être complétée au regard de l'évolution des technologies et des organisations et elle a pour objectif de permettre à son bénéficiaire d'acquérir un diplôme ou un titre à finalité professionnelle, de participer à une action de formation.</w:t>
      </w:r>
    </w:p>
    <w:p w14:paraId="19BADE4F" w14:textId="77777777" w:rsidR="00F063A1" w:rsidRPr="001340DB" w:rsidRDefault="00F063A1" w:rsidP="00BE4552">
      <w:pPr>
        <w:autoSpaceDE w:val="0"/>
        <w:autoSpaceDN w:val="0"/>
        <w:adjustRightInd w:val="0"/>
        <w:spacing w:line="240" w:lineRule="atLeast"/>
        <w:jc w:val="both"/>
        <w:rPr>
          <w:rFonts w:ascii="Times New Roman" w:hAnsi="Times New Roman"/>
          <w:sz w:val="22"/>
          <w:szCs w:val="22"/>
        </w:rPr>
      </w:pPr>
    </w:p>
    <w:p w14:paraId="0C0DC599" w14:textId="77777777" w:rsidR="00BE4552" w:rsidRPr="001340DB" w:rsidRDefault="00BE4552" w:rsidP="001769E4">
      <w:pPr>
        <w:pStyle w:val="Titre2"/>
        <w:ind w:left="0" w:firstLine="0"/>
        <w:rPr>
          <w:rFonts w:ascii="Times New Roman" w:hAnsi="Times New Roman"/>
          <w:sz w:val="22"/>
          <w:szCs w:val="22"/>
        </w:rPr>
      </w:pPr>
      <w:bookmarkStart w:id="31" w:name="_Toc224650139"/>
      <w:r w:rsidRPr="001340DB">
        <w:rPr>
          <w:rFonts w:ascii="Times New Roman" w:hAnsi="Times New Roman"/>
          <w:sz w:val="22"/>
          <w:szCs w:val="22"/>
        </w:rPr>
        <w:t>8) Le bilan de compétence</w:t>
      </w:r>
      <w:bookmarkEnd w:id="31"/>
    </w:p>
    <w:p w14:paraId="07622FAA"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5CCB3F42"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 xml:space="preserve">Il vise à aider le salarié dans l’élaboration d’un projet professionnel au sein ou en dehors du groupe CEMEX en France en lui permettant de faire le point sur ses compétences et aptitudes professionnelles ainsi que sur ses motivations. </w:t>
      </w:r>
      <w:r w:rsidR="00FF78EE" w:rsidRPr="001340DB">
        <w:rPr>
          <w:rFonts w:ascii="Times New Roman" w:hAnsi="Times New Roman"/>
          <w:sz w:val="22"/>
          <w:szCs w:val="22"/>
        </w:rPr>
        <w:t>Le cout du bilan de compétence pourrait être imputer au CPF du salarié.</w:t>
      </w:r>
    </w:p>
    <w:p w14:paraId="7C46B126"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3F06E768"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 xml:space="preserve">Le bilan de compétences </w:t>
      </w:r>
      <w:proofErr w:type="gramStart"/>
      <w:r w:rsidRPr="001340DB">
        <w:rPr>
          <w:rFonts w:ascii="Times New Roman" w:hAnsi="Times New Roman"/>
          <w:sz w:val="22"/>
          <w:szCs w:val="22"/>
        </w:rPr>
        <w:t>a</w:t>
      </w:r>
      <w:proofErr w:type="gramEnd"/>
      <w:r w:rsidRPr="001340DB">
        <w:rPr>
          <w:rFonts w:ascii="Times New Roman" w:hAnsi="Times New Roman"/>
          <w:sz w:val="22"/>
          <w:szCs w:val="22"/>
        </w:rPr>
        <w:t xml:space="preserve"> une durée maximale de 24 heures consécutives ou non.</w:t>
      </w:r>
    </w:p>
    <w:p w14:paraId="06E84A24"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1870F3E3"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Tout salarié peut demander à bénéficier d'un bilan de compétences dans le cadre d'une démarche individuelle.</w:t>
      </w:r>
    </w:p>
    <w:p w14:paraId="404916C5"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4EFB4C19"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Après vingt ans d'activité professionnelle ou à compter de son 45</w:t>
      </w:r>
      <w:r w:rsidRPr="001340DB">
        <w:rPr>
          <w:rFonts w:ascii="Times New Roman" w:hAnsi="Times New Roman"/>
          <w:sz w:val="22"/>
          <w:szCs w:val="22"/>
          <w:vertAlign w:val="superscript"/>
        </w:rPr>
        <w:t>ème</w:t>
      </w:r>
      <w:r w:rsidRPr="001340DB">
        <w:rPr>
          <w:rFonts w:ascii="Times New Roman" w:hAnsi="Times New Roman"/>
          <w:sz w:val="22"/>
          <w:szCs w:val="22"/>
        </w:rPr>
        <w:t xml:space="preserve"> anniversaire, tout salarié pourra bénéficier à sa demande, sous réserve d'une ancienneté minimum d'un an de présence dans l'entreprise qui l'emploie, d'un bilan de compétences.</w:t>
      </w:r>
    </w:p>
    <w:p w14:paraId="19A32E54"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24351ECA"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 xml:space="preserve">Le salarié devra formuler sa demande auprès de son CRH. </w:t>
      </w:r>
    </w:p>
    <w:p w14:paraId="24EAEFCB"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63FE125D" w14:textId="77777777" w:rsidR="00BE4552" w:rsidRPr="001340DB" w:rsidRDefault="00BE4552" w:rsidP="001769E4">
      <w:pPr>
        <w:pStyle w:val="Titre2"/>
        <w:ind w:left="0" w:firstLine="0"/>
        <w:rPr>
          <w:rFonts w:ascii="Times New Roman" w:hAnsi="Times New Roman"/>
          <w:sz w:val="22"/>
          <w:szCs w:val="22"/>
        </w:rPr>
      </w:pPr>
      <w:bookmarkStart w:id="32" w:name="_Toc224650140"/>
      <w:r w:rsidRPr="001340DB">
        <w:rPr>
          <w:rFonts w:ascii="Times New Roman" w:hAnsi="Times New Roman"/>
          <w:sz w:val="22"/>
          <w:szCs w:val="22"/>
        </w:rPr>
        <w:t>9) L’historique de formation</w:t>
      </w:r>
      <w:bookmarkEnd w:id="32"/>
    </w:p>
    <w:p w14:paraId="25136EE6"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759243B8"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Le salarié peut demander au service des Ressources Humaines à avoir accès à son historique de formation.</w:t>
      </w:r>
    </w:p>
    <w:p w14:paraId="073CE5B4" w14:textId="77777777" w:rsidR="00BE4552" w:rsidRPr="001340DB" w:rsidRDefault="00BE4552" w:rsidP="00BE4552">
      <w:pPr>
        <w:autoSpaceDE w:val="0"/>
        <w:autoSpaceDN w:val="0"/>
        <w:adjustRightInd w:val="0"/>
        <w:spacing w:line="240" w:lineRule="atLeast"/>
        <w:jc w:val="both"/>
        <w:rPr>
          <w:rFonts w:ascii="Times New Roman" w:hAnsi="Times New Roman"/>
          <w:i/>
          <w:sz w:val="22"/>
          <w:szCs w:val="22"/>
        </w:rPr>
      </w:pPr>
    </w:p>
    <w:p w14:paraId="4644E79B" w14:textId="77777777" w:rsidR="00BE4552" w:rsidRPr="001340DB" w:rsidRDefault="00BE4552" w:rsidP="00842EDE">
      <w:pPr>
        <w:pStyle w:val="Titre1"/>
        <w:rPr>
          <w:sz w:val="22"/>
          <w:szCs w:val="22"/>
          <w:u w:val="single"/>
        </w:rPr>
      </w:pPr>
      <w:bookmarkStart w:id="33" w:name="_Toc224650141"/>
      <w:r w:rsidRPr="001340DB">
        <w:rPr>
          <w:sz w:val="22"/>
          <w:szCs w:val="22"/>
          <w:u w:val="single"/>
        </w:rPr>
        <w:t xml:space="preserve">X </w:t>
      </w:r>
      <w:r w:rsidR="00842EDE" w:rsidRPr="001340DB">
        <w:rPr>
          <w:sz w:val="22"/>
          <w:szCs w:val="22"/>
          <w:u w:val="single"/>
        </w:rPr>
        <w:t>–</w:t>
      </w:r>
      <w:r w:rsidRPr="001340DB">
        <w:rPr>
          <w:sz w:val="22"/>
          <w:szCs w:val="22"/>
          <w:u w:val="single"/>
        </w:rPr>
        <w:t xml:space="preserve"> L</w:t>
      </w:r>
      <w:r w:rsidR="00842EDE" w:rsidRPr="001340DB">
        <w:rPr>
          <w:sz w:val="22"/>
          <w:szCs w:val="22"/>
          <w:u w:val="single"/>
        </w:rPr>
        <w:t>a mobilité</w:t>
      </w:r>
      <w:bookmarkEnd w:id="33"/>
      <w:r w:rsidRPr="001340DB">
        <w:rPr>
          <w:sz w:val="22"/>
          <w:szCs w:val="22"/>
          <w:u w:val="single"/>
        </w:rPr>
        <w:t xml:space="preserve"> </w:t>
      </w:r>
    </w:p>
    <w:p w14:paraId="5C760E82" w14:textId="77777777" w:rsidR="00BE4552" w:rsidRPr="001340DB" w:rsidRDefault="00BE4552" w:rsidP="00BE4552">
      <w:pPr>
        <w:autoSpaceDE w:val="0"/>
        <w:autoSpaceDN w:val="0"/>
        <w:adjustRightInd w:val="0"/>
        <w:spacing w:line="240" w:lineRule="atLeast"/>
        <w:jc w:val="both"/>
        <w:rPr>
          <w:rFonts w:ascii="Times New Roman" w:hAnsi="Times New Roman"/>
          <w:i/>
          <w:sz w:val="22"/>
          <w:szCs w:val="22"/>
        </w:rPr>
      </w:pPr>
    </w:p>
    <w:p w14:paraId="38176BF7" w14:textId="77777777" w:rsidR="00DF41B7" w:rsidRPr="001340DB" w:rsidRDefault="00DF41B7" w:rsidP="00DF41B7">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La mobilité professionnelle ou géographique est encouragée dans le groupe.</w:t>
      </w:r>
    </w:p>
    <w:p w14:paraId="7595BB4B" w14:textId="77777777" w:rsidR="00DF41B7" w:rsidRPr="001340DB" w:rsidRDefault="00DF41B7" w:rsidP="00BE4552">
      <w:pPr>
        <w:autoSpaceDE w:val="0"/>
        <w:autoSpaceDN w:val="0"/>
        <w:adjustRightInd w:val="0"/>
        <w:spacing w:line="240" w:lineRule="atLeast"/>
        <w:jc w:val="both"/>
        <w:rPr>
          <w:rFonts w:ascii="Times New Roman" w:hAnsi="Times New Roman"/>
          <w:i/>
          <w:sz w:val="22"/>
          <w:szCs w:val="22"/>
        </w:rPr>
      </w:pPr>
    </w:p>
    <w:p w14:paraId="0C3F20EA" w14:textId="77777777" w:rsidR="00BE4552" w:rsidRPr="001340DB" w:rsidRDefault="00BE4552" w:rsidP="00842EDE">
      <w:pPr>
        <w:pStyle w:val="Titre2"/>
        <w:ind w:left="0" w:firstLine="0"/>
        <w:rPr>
          <w:rFonts w:ascii="Times New Roman" w:hAnsi="Times New Roman"/>
          <w:sz w:val="22"/>
          <w:szCs w:val="22"/>
        </w:rPr>
      </w:pPr>
      <w:bookmarkStart w:id="34" w:name="_Toc224650142"/>
      <w:r w:rsidRPr="001340DB">
        <w:rPr>
          <w:rFonts w:ascii="Times New Roman" w:hAnsi="Times New Roman"/>
          <w:sz w:val="22"/>
          <w:szCs w:val="22"/>
        </w:rPr>
        <w:t xml:space="preserve">1) La mobilité </w:t>
      </w:r>
      <w:r w:rsidR="00DF41B7" w:rsidRPr="001340DB">
        <w:rPr>
          <w:rFonts w:ascii="Times New Roman" w:hAnsi="Times New Roman"/>
          <w:sz w:val="22"/>
          <w:szCs w:val="22"/>
        </w:rPr>
        <w:t xml:space="preserve">professionnelle </w:t>
      </w:r>
      <w:r w:rsidRPr="001340DB">
        <w:rPr>
          <w:rFonts w:ascii="Times New Roman" w:hAnsi="Times New Roman"/>
          <w:sz w:val="22"/>
          <w:szCs w:val="22"/>
        </w:rPr>
        <w:t>interne</w:t>
      </w:r>
      <w:bookmarkEnd w:id="34"/>
    </w:p>
    <w:p w14:paraId="6CDE5D70"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29B386E1" w14:textId="77777777" w:rsidR="00DF41B7" w:rsidRPr="001340DB" w:rsidRDefault="00DF41B7"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La mobilité professionnelle est définie comme un changement de périmètre, de métier, de filière, de niveau sans pour autant engendrer de mobilité géographique.</w:t>
      </w:r>
    </w:p>
    <w:p w14:paraId="674A1C82" w14:textId="77777777" w:rsidR="00DF41B7" w:rsidRPr="001340DB" w:rsidRDefault="00DF41B7" w:rsidP="00BE4552">
      <w:pPr>
        <w:autoSpaceDE w:val="0"/>
        <w:autoSpaceDN w:val="0"/>
        <w:adjustRightInd w:val="0"/>
        <w:spacing w:line="240" w:lineRule="atLeast"/>
        <w:jc w:val="both"/>
        <w:rPr>
          <w:rFonts w:ascii="Times New Roman" w:hAnsi="Times New Roman"/>
          <w:sz w:val="22"/>
          <w:szCs w:val="22"/>
        </w:rPr>
      </w:pPr>
    </w:p>
    <w:p w14:paraId="21349EF7" w14:textId="77777777" w:rsidR="00DF41B7" w:rsidRPr="001340DB" w:rsidRDefault="00DF41B7"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La mobilité peut être intragroupe au sein du Groupe CEMEX en France ou au sein de l’</w:t>
      </w:r>
      <w:r w:rsidR="007F2131" w:rsidRPr="001340DB">
        <w:rPr>
          <w:rFonts w:ascii="Times New Roman" w:hAnsi="Times New Roman"/>
          <w:sz w:val="22"/>
          <w:szCs w:val="22"/>
        </w:rPr>
        <w:t>entreprise</w:t>
      </w:r>
      <w:r w:rsidRPr="001340DB">
        <w:rPr>
          <w:rFonts w:ascii="Times New Roman" w:hAnsi="Times New Roman"/>
          <w:sz w:val="22"/>
          <w:szCs w:val="22"/>
        </w:rPr>
        <w:t>.</w:t>
      </w:r>
    </w:p>
    <w:p w14:paraId="7AC3273E" w14:textId="77777777" w:rsidR="00DF41B7" w:rsidRPr="001340DB" w:rsidRDefault="00DF41B7" w:rsidP="00BE4552">
      <w:pPr>
        <w:autoSpaceDE w:val="0"/>
        <w:autoSpaceDN w:val="0"/>
        <w:adjustRightInd w:val="0"/>
        <w:spacing w:line="240" w:lineRule="atLeast"/>
        <w:jc w:val="both"/>
        <w:rPr>
          <w:rFonts w:ascii="Times New Roman" w:hAnsi="Times New Roman"/>
          <w:sz w:val="22"/>
          <w:szCs w:val="22"/>
        </w:rPr>
      </w:pPr>
    </w:p>
    <w:p w14:paraId="2BC57A99"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Elle peut permettre de répondre à l’évolution des métiers et des organisations ainsi qu’aux aspirations des salariés.</w:t>
      </w:r>
    </w:p>
    <w:p w14:paraId="51FD09D6"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736F30CE"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lastRenderedPageBreak/>
        <w:t>Il est ainsi défini deux types de mobilité :</w:t>
      </w:r>
    </w:p>
    <w:p w14:paraId="0BB0356B" w14:textId="77777777" w:rsidR="00BE4552" w:rsidRPr="001340DB" w:rsidRDefault="00BE4552" w:rsidP="007F2131">
      <w:pPr>
        <w:numPr>
          <w:ilvl w:val="0"/>
          <w:numId w:val="4"/>
        </w:numPr>
        <w:tabs>
          <w:tab w:val="clear" w:pos="720"/>
        </w:tabs>
        <w:autoSpaceDE w:val="0"/>
        <w:autoSpaceDN w:val="0"/>
        <w:adjustRightInd w:val="0"/>
        <w:spacing w:line="240" w:lineRule="atLeast"/>
        <w:ind w:left="284" w:hanging="284"/>
        <w:jc w:val="both"/>
        <w:rPr>
          <w:rFonts w:ascii="Times New Roman" w:hAnsi="Times New Roman"/>
          <w:sz w:val="22"/>
          <w:szCs w:val="22"/>
        </w:rPr>
      </w:pPr>
      <w:proofErr w:type="gramStart"/>
      <w:r w:rsidRPr="001340DB">
        <w:rPr>
          <w:rFonts w:ascii="Times New Roman" w:hAnsi="Times New Roman"/>
          <w:sz w:val="22"/>
          <w:szCs w:val="22"/>
        </w:rPr>
        <w:t>la</w:t>
      </w:r>
      <w:proofErr w:type="gramEnd"/>
      <w:r w:rsidRPr="001340DB">
        <w:rPr>
          <w:rFonts w:ascii="Times New Roman" w:hAnsi="Times New Roman"/>
          <w:sz w:val="22"/>
          <w:szCs w:val="22"/>
        </w:rPr>
        <w:t xml:space="preserve"> mobilité résultant de l’initiative du salarié dans le cadre d’un parcours individuel d’évolution de carrière</w:t>
      </w:r>
    </w:p>
    <w:p w14:paraId="01FDF09D" w14:textId="77777777" w:rsidR="00BE4552" w:rsidRPr="001340DB" w:rsidRDefault="00BE4552" w:rsidP="007F2131">
      <w:pPr>
        <w:numPr>
          <w:ilvl w:val="0"/>
          <w:numId w:val="4"/>
        </w:numPr>
        <w:tabs>
          <w:tab w:val="clear" w:pos="720"/>
        </w:tabs>
        <w:autoSpaceDE w:val="0"/>
        <w:autoSpaceDN w:val="0"/>
        <w:adjustRightInd w:val="0"/>
        <w:spacing w:line="240" w:lineRule="atLeast"/>
        <w:ind w:left="567" w:hanging="567"/>
        <w:jc w:val="both"/>
        <w:rPr>
          <w:rFonts w:ascii="Times New Roman" w:hAnsi="Times New Roman"/>
          <w:sz w:val="22"/>
          <w:szCs w:val="22"/>
        </w:rPr>
      </w:pPr>
      <w:proofErr w:type="gramStart"/>
      <w:r w:rsidRPr="001340DB">
        <w:rPr>
          <w:rFonts w:ascii="Times New Roman" w:hAnsi="Times New Roman"/>
          <w:sz w:val="22"/>
          <w:szCs w:val="22"/>
        </w:rPr>
        <w:t>la</w:t>
      </w:r>
      <w:proofErr w:type="gramEnd"/>
      <w:r w:rsidRPr="001340DB">
        <w:rPr>
          <w:rFonts w:ascii="Times New Roman" w:hAnsi="Times New Roman"/>
          <w:sz w:val="22"/>
          <w:szCs w:val="22"/>
        </w:rPr>
        <w:t xml:space="preserve"> mobilité résultant de l’initiative de l’entreprise dans le cadre de sa politique d’adéquation de ses besoins avec ses ressources.</w:t>
      </w:r>
    </w:p>
    <w:p w14:paraId="060466FE"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71EFDB57"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La mobilité interne permet également de proposer aux salariés des opportunités de carrière qui favorisent leur développement professionnel par l’acquisition de nouvelles compétences et qualifications.</w:t>
      </w:r>
    </w:p>
    <w:p w14:paraId="19BE8ADD"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3DE20AFD"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A l’occasion de la prise d’un nouveau poste des mesures d’accompagnement sont mises en place si nécessaire et un programme de formation permettant une bonne adaptation dans le nouveau poste peut être défini.</w:t>
      </w:r>
    </w:p>
    <w:p w14:paraId="23CC696C" w14:textId="77777777" w:rsidR="00BE4552" w:rsidRPr="001340DB" w:rsidRDefault="00BE4552" w:rsidP="00BE4552">
      <w:pPr>
        <w:autoSpaceDE w:val="0"/>
        <w:autoSpaceDN w:val="0"/>
        <w:adjustRightInd w:val="0"/>
        <w:spacing w:before="240" w:line="240" w:lineRule="atLeast"/>
        <w:jc w:val="both"/>
        <w:rPr>
          <w:rFonts w:ascii="Times New Roman" w:hAnsi="Times New Roman"/>
          <w:sz w:val="22"/>
          <w:szCs w:val="22"/>
        </w:rPr>
      </w:pPr>
      <w:r w:rsidRPr="001340DB">
        <w:rPr>
          <w:rFonts w:ascii="Times New Roman" w:hAnsi="Times New Roman"/>
          <w:sz w:val="22"/>
          <w:szCs w:val="22"/>
        </w:rPr>
        <w:t xml:space="preserve">Le nouvel arrivant dans son poste de travail pourra se voir désigner à sa demande un tuteur ou un référant </w:t>
      </w:r>
      <w:proofErr w:type="gramStart"/>
      <w:r w:rsidRPr="001340DB">
        <w:rPr>
          <w:rFonts w:ascii="Times New Roman" w:hAnsi="Times New Roman"/>
          <w:sz w:val="22"/>
          <w:szCs w:val="22"/>
        </w:rPr>
        <w:t>chargé</w:t>
      </w:r>
      <w:proofErr w:type="gramEnd"/>
      <w:r w:rsidRPr="001340DB">
        <w:rPr>
          <w:rFonts w:ascii="Times New Roman" w:hAnsi="Times New Roman"/>
          <w:sz w:val="22"/>
          <w:szCs w:val="22"/>
        </w:rPr>
        <w:t xml:space="preserve"> de l’aider dans l’assimilation des compétences nécessaires à son nouveau poste. </w:t>
      </w:r>
    </w:p>
    <w:p w14:paraId="73F52215" w14:textId="77777777" w:rsidR="00BE4552" w:rsidRPr="001340DB" w:rsidRDefault="00BE4552" w:rsidP="00BE4552">
      <w:pPr>
        <w:autoSpaceDE w:val="0"/>
        <w:autoSpaceDN w:val="0"/>
        <w:adjustRightInd w:val="0"/>
        <w:spacing w:before="240" w:line="240" w:lineRule="atLeast"/>
        <w:jc w:val="both"/>
        <w:rPr>
          <w:rFonts w:ascii="Times New Roman" w:hAnsi="Times New Roman"/>
          <w:sz w:val="22"/>
          <w:szCs w:val="22"/>
        </w:rPr>
      </w:pPr>
      <w:r w:rsidRPr="001340DB">
        <w:rPr>
          <w:rFonts w:ascii="Times New Roman" w:hAnsi="Times New Roman"/>
          <w:sz w:val="22"/>
          <w:szCs w:val="22"/>
        </w:rPr>
        <w:t>Les collaborateurs « séniors » seront plus particulièrement sollicités dans ce cadre, afin d’assurer un meilleur transfert de leurs connaissances et expériences.</w:t>
      </w:r>
    </w:p>
    <w:p w14:paraId="1E297545" w14:textId="77777777" w:rsidR="007F2131" w:rsidRPr="001340DB" w:rsidRDefault="007F2131" w:rsidP="008C5500">
      <w:pPr>
        <w:autoSpaceDE w:val="0"/>
        <w:autoSpaceDN w:val="0"/>
        <w:adjustRightInd w:val="0"/>
        <w:spacing w:line="240" w:lineRule="atLeast"/>
        <w:jc w:val="both"/>
        <w:rPr>
          <w:rFonts w:ascii="Times New Roman" w:hAnsi="Times New Roman"/>
          <w:sz w:val="22"/>
          <w:szCs w:val="22"/>
        </w:rPr>
      </w:pPr>
    </w:p>
    <w:p w14:paraId="73F29944" w14:textId="322BFC95" w:rsidR="00DF41B7" w:rsidRPr="001340DB" w:rsidRDefault="00DF41B7" w:rsidP="008C5500">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 xml:space="preserve">En cas de changement de poste ou de métier, la mobilité peut s’accompagner d’une période probatoire </w:t>
      </w:r>
      <w:r w:rsidR="008C5500" w:rsidRPr="001340DB">
        <w:rPr>
          <w:rFonts w:ascii="Times New Roman" w:hAnsi="Times New Roman"/>
          <w:sz w:val="22"/>
          <w:szCs w:val="22"/>
        </w:rPr>
        <w:t>permettant au salarié de vérifier que ce nouveau poste lui convient et à l’entreprise de s’assurer qu’il dispose des compétences requises pour occuper ce poste. La durée de la période probatoire est définie par référence à la durée de la période d’essai initiale (hors renouvellement) du poste visé. Le salarié retrouvera alors son ancien emploi ou un emploi similaire avec les conditions afférentes (rémunération, qualification, classification conventionnelle</w:t>
      </w:r>
      <w:proofErr w:type="gramStart"/>
      <w:r w:rsidR="008C5500" w:rsidRPr="001340DB">
        <w:rPr>
          <w:rFonts w:ascii="Times New Roman" w:hAnsi="Times New Roman"/>
          <w:sz w:val="22"/>
          <w:szCs w:val="22"/>
        </w:rPr>
        <w:t xml:space="preserve"> ….</w:t>
      </w:r>
      <w:proofErr w:type="gramEnd"/>
      <w:r w:rsidR="008C5500" w:rsidRPr="001340DB">
        <w:rPr>
          <w:rFonts w:ascii="Times New Roman" w:hAnsi="Times New Roman"/>
          <w:sz w:val="22"/>
          <w:szCs w:val="22"/>
        </w:rPr>
        <w:t>).</w:t>
      </w:r>
    </w:p>
    <w:p w14:paraId="3CEEC9F4" w14:textId="77777777" w:rsidR="00BE4552" w:rsidRPr="001340DB" w:rsidRDefault="00BE4552" w:rsidP="00BE4552">
      <w:pPr>
        <w:autoSpaceDE w:val="0"/>
        <w:autoSpaceDN w:val="0"/>
        <w:adjustRightInd w:val="0"/>
        <w:spacing w:line="240" w:lineRule="atLeast"/>
        <w:jc w:val="both"/>
        <w:rPr>
          <w:rFonts w:ascii="Times New Roman" w:hAnsi="Times New Roman"/>
          <w:b/>
          <w:i/>
          <w:sz w:val="22"/>
          <w:szCs w:val="22"/>
        </w:rPr>
      </w:pPr>
    </w:p>
    <w:p w14:paraId="2FC6600C" w14:textId="77777777" w:rsidR="00BE4552" w:rsidRPr="001340DB" w:rsidRDefault="00BE4552" w:rsidP="00842EDE">
      <w:pPr>
        <w:pStyle w:val="Titre2"/>
        <w:ind w:left="0" w:firstLine="0"/>
        <w:rPr>
          <w:rFonts w:ascii="Times New Roman" w:hAnsi="Times New Roman"/>
          <w:sz w:val="22"/>
          <w:szCs w:val="22"/>
        </w:rPr>
      </w:pPr>
      <w:bookmarkStart w:id="35" w:name="_Toc224650143"/>
      <w:r w:rsidRPr="001340DB">
        <w:rPr>
          <w:rFonts w:ascii="Times New Roman" w:hAnsi="Times New Roman"/>
          <w:sz w:val="22"/>
          <w:szCs w:val="22"/>
        </w:rPr>
        <w:t>2) L’aide à la mobilité</w:t>
      </w:r>
      <w:r w:rsidR="00DF41B7" w:rsidRPr="001340DB">
        <w:rPr>
          <w:rFonts w:ascii="Times New Roman" w:hAnsi="Times New Roman"/>
          <w:sz w:val="22"/>
          <w:szCs w:val="22"/>
        </w:rPr>
        <w:t xml:space="preserve"> géographique au sein de la société ou du groupe CEMEX en France</w:t>
      </w:r>
      <w:bookmarkEnd w:id="35"/>
    </w:p>
    <w:p w14:paraId="685F6DFF"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300BADF9"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Ainsi que cela est déjà fixé dans le contrat collectif social, lorsque l'employeur propose un changement de lieu de travail entraînant nécessairement un changement de résidence, le salarié a droit, quelle que soit sa catégorie professionnelle, aux avantages suivants :</w:t>
      </w:r>
    </w:p>
    <w:p w14:paraId="4B1DF73B" w14:textId="77777777" w:rsidR="00BE4552" w:rsidRPr="001340DB" w:rsidRDefault="00BE4552" w:rsidP="00BE4552">
      <w:pPr>
        <w:numPr>
          <w:ilvl w:val="0"/>
          <w:numId w:val="5"/>
        </w:numPr>
        <w:spacing w:line="240" w:lineRule="exact"/>
        <w:ind w:left="285"/>
        <w:jc w:val="both"/>
        <w:rPr>
          <w:rFonts w:ascii="Times New Roman" w:hAnsi="Times New Roman"/>
          <w:sz w:val="22"/>
          <w:szCs w:val="22"/>
        </w:rPr>
      </w:pPr>
      <w:r w:rsidRPr="001340DB">
        <w:rPr>
          <w:rFonts w:ascii="Times New Roman" w:hAnsi="Times New Roman"/>
          <w:sz w:val="22"/>
          <w:szCs w:val="22"/>
        </w:rPr>
        <w:t>Avant de donner sa réponse à la proposition, le salarié a le droit à un déplacement avec son conjoint, aux frais de l'entreprise, sur le nouveau lieu de travail.</w:t>
      </w:r>
    </w:p>
    <w:p w14:paraId="57A2811A" w14:textId="77777777" w:rsidR="00BE4552" w:rsidRPr="001340DB" w:rsidRDefault="00BE4552" w:rsidP="00BE4552">
      <w:pPr>
        <w:spacing w:line="240" w:lineRule="exact"/>
        <w:ind w:left="286" w:hanging="283"/>
        <w:jc w:val="both"/>
        <w:rPr>
          <w:rFonts w:ascii="Times New Roman" w:hAnsi="Times New Roman"/>
          <w:sz w:val="22"/>
          <w:szCs w:val="22"/>
        </w:rPr>
      </w:pPr>
      <w:r w:rsidRPr="001340DB">
        <w:rPr>
          <w:rFonts w:ascii="Times New Roman" w:hAnsi="Times New Roman"/>
          <w:sz w:val="22"/>
          <w:szCs w:val="22"/>
        </w:rPr>
        <w:t xml:space="preserve">b) Les frais de déménagement après acceptation du devis par </w:t>
      </w:r>
      <w:smartTag w:uri="urn:schemas-microsoft-com:office:smarttags" w:element="PersonName">
        <w:smartTagPr>
          <w:attr w:name="ProductID" w:val="la Direction"/>
        </w:smartTagPr>
        <w:r w:rsidRPr="001340DB">
          <w:rPr>
            <w:rFonts w:ascii="Times New Roman" w:hAnsi="Times New Roman"/>
            <w:sz w:val="22"/>
            <w:szCs w:val="22"/>
          </w:rPr>
          <w:t>la Direction</w:t>
        </w:r>
      </w:smartTag>
      <w:r w:rsidRPr="001340DB">
        <w:rPr>
          <w:rFonts w:ascii="Times New Roman" w:hAnsi="Times New Roman"/>
          <w:sz w:val="22"/>
          <w:szCs w:val="22"/>
        </w:rPr>
        <w:t xml:space="preserve"> sont facturés au nom de </w:t>
      </w:r>
      <w:smartTag w:uri="urn:schemas-microsoft-com:office:smarttags" w:element="PersonName">
        <w:smartTagPr>
          <w:attr w:name="ProductID" w:val="la Soci￩t￩"/>
        </w:smartTagPr>
        <w:r w:rsidRPr="001340DB">
          <w:rPr>
            <w:rFonts w:ascii="Times New Roman" w:hAnsi="Times New Roman"/>
            <w:sz w:val="22"/>
            <w:szCs w:val="22"/>
          </w:rPr>
          <w:t>la Société</w:t>
        </w:r>
      </w:smartTag>
      <w:r w:rsidRPr="001340DB">
        <w:rPr>
          <w:rFonts w:ascii="Times New Roman" w:hAnsi="Times New Roman"/>
          <w:sz w:val="22"/>
          <w:szCs w:val="22"/>
        </w:rPr>
        <w:t xml:space="preserve"> d'accueil et payés par elle.</w:t>
      </w:r>
    </w:p>
    <w:p w14:paraId="103FA727" w14:textId="77777777" w:rsidR="00BE4552" w:rsidRPr="001340DB" w:rsidRDefault="00BE4552" w:rsidP="00BE4552">
      <w:pPr>
        <w:numPr>
          <w:ilvl w:val="0"/>
          <w:numId w:val="6"/>
        </w:numPr>
        <w:spacing w:line="240" w:lineRule="exact"/>
        <w:ind w:left="285"/>
        <w:jc w:val="both"/>
        <w:rPr>
          <w:rFonts w:ascii="Times New Roman" w:hAnsi="Times New Roman"/>
          <w:sz w:val="22"/>
          <w:szCs w:val="22"/>
        </w:rPr>
      </w:pPr>
      <w:r w:rsidRPr="001340DB">
        <w:rPr>
          <w:rFonts w:ascii="Times New Roman" w:hAnsi="Times New Roman"/>
          <w:sz w:val="22"/>
          <w:szCs w:val="22"/>
        </w:rPr>
        <w:t>Les frais de voyage pour le salarié et sa famille sont remboursés par l'employeur sur justificatifs.</w:t>
      </w:r>
    </w:p>
    <w:p w14:paraId="74FC3B70" w14:textId="77777777" w:rsidR="00BE4552" w:rsidRPr="001340DB" w:rsidRDefault="00BE4552" w:rsidP="00BE4552">
      <w:pPr>
        <w:numPr>
          <w:ilvl w:val="0"/>
          <w:numId w:val="7"/>
        </w:numPr>
        <w:spacing w:line="240" w:lineRule="exact"/>
        <w:ind w:left="285"/>
        <w:jc w:val="both"/>
        <w:rPr>
          <w:rFonts w:ascii="Times New Roman" w:hAnsi="Times New Roman"/>
          <w:sz w:val="22"/>
          <w:szCs w:val="22"/>
        </w:rPr>
      </w:pPr>
      <w:r w:rsidRPr="001340DB">
        <w:rPr>
          <w:rFonts w:ascii="Times New Roman" w:hAnsi="Times New Roman"/>
          <w:sz w:val="22"/>
          <w:szCs w:val="22"/>
        </w:rPr>
        <w:t xml:space="preserve">Les frais d'emménagement (prime de rideau) sont remboursés par l'employeur sur justificatifs et dans la limite soit de deux fois le plafond mensuel de </w:t>
      </w:r>
      <w:smartTag w:uri="urn:schemas-microsoft-com:office:smarttags" w:element="PersonName">
        <w:smartTagPr>
          <w:attr w:name="ProductID" w:val="la S￩curit￩ Sociale"/>
        </w:smartTagPr>
        <w:r w:rsidRPr="001340DB">
          <w:rPr>
            <w:rFonts w:ascii="Times New Roman" w:hAnsi="Times New Roman"/>
            <w:sz w:val="22"/>
            <w:szCs w:val="22"/>
          </w:rPr>
          <w:t>la Sécurité Sociale</w:t>
        </w:r>
      </w:smartTag>
      <w:r w:rsidRPr="001340DB">
        <w:rPr>
          <w:rFonts w:ascii="Times New Roman" w:hAnsi="Times New Roman"/>
          <w:sz w:val="22"/>
          <w:szCs w:val="22"/>
        </w:rPr>
        <w:t xml:space="preserve"> soit du douzième du salaire annuel à la date de l'emménagement, la solution la plus favorable pour le salarié étant retenue.</w:t>
      </w:r>
    </w:p>
    <w:p w14:paraId="0B812157" w14:textId="77777777" w:rsidR="00BE4552" w:rsidRPr="001340DB" w:rsidRDefault="00BE4552" w:rsidP="00BE4552">
      <w:pPr>
        <w:autoSpaceDE w:val="0"/>
        <w:autoSpaceDN w:val="0"/>
        <w:adjustRightInd w:val="0"/>
        <w:spacing w:line="240" w:lineRule="atLeast"/>
        <w:ind w:left="338"/>
        <w:jc w:val="both"/>
        <w:rPr>
          <w:rFonts w:ascii="Times New Roman" w:hAnsi="Times New Roman"/>
          <w:sz w:val="22"/>
          <w:szCs w:val="22"/>
        </w:rPr>
      </w:pPr>
    </w:p>
    <w:p w14:paraId="73E8BE93"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La prise en charge des frais d’emménagement sera faîte conformément aux règles légales et jurisprudentielles sur les frais de mutation (prime de rideau</w:t>
      </w:r>
      <w:proofErr w:type="gramStart"/>
      <w:r w:rsidRPr="001340DB">
        <w:rPr>
          <w:rFonts w:ascii="Times New Roman" w:hAnsi="Times New Roman"/>
          <w:sz w:val="22"/>
          <w:szCs w:val="22"/>
        </w:rPr>
        <w:t>):</w:t>
      </w:r>
      <w:proofErr w:type="gramEnd"/>
    </w:p>
    <w:p w14:paraId="42E4018B"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401BF9F4"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Ainsi, pourrons donner lieu à remboursement l'ensemble des dépenses nécessaires :</w:t>
      </w:r>
    </w:p>
    <w:p w14:paraId="0C50D1EC"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 xml:space="preserve">- à la remise en service du nouveau logement (raccordements, branchements divers, abonnements…), </w:t>
      </w:r>
    </w:p>
    <w:p w14:paraId="1391FAC4"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 xml:space="preserve">- à sa remise en état (travaux de plomberie, plâtrage...) </w:t>
      </w:r>
    </w:p>
    <w:p w14:paraId="624DF53C"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 xml:space="preserve">- et à son aménagement. </w:t>
      </w:r>
    </w:p>
    <w:p w14:paraId="63C5FC4D" w14:textId="77777777" w:rsidR="00BE4552" w:rsidRPr="001340DB" w:rsidRDefault="00BE4552" w:rsidP="00BE4552">
      <w:pPr>
        <w:autoSpaceDE w:val="0"/>
        <w:autoSpaceDN w:val="0"/>
        <w:adjustRightInd w:val="0"/>
        <w:spacing w:line="240" w:lineRule="atLeast"/>
        <w:ind w:left="361"/>
        <w:jc w:val="both"/>
        <w:rPr>
          <w:rFonts w:ascii="Times New Roman" w:hAnsi="Times New Roman"/>
          <w:sz w:val="22"/>
          <w:szCs w:val="22"/>
        </w:rPr>
      </w:pPr>
    </w:p>
    <w:p w14:paraId="3D6CF954"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 xml:space="preserve">Ces dépenses doivent être strictement nécessaires pour rendre habitable le nouveau logement et elle ne couvre pas les dépenses de décoration ou de confort. </w:t>
      </w:r>
    </w:p>
    <w:p w14:paraId="18A5DFD0" w14:textId="77777777" w:rsidR="00BE4552" w:rsidRPr="001340DB" w:rsidRDefault="00BE4552" w:rsidP="00BE4552">
      <w:pPr>
        <w:autoSpaceDE w:val="0"/>
        <w:autoSpaceDN w:val="0"/>
        <w:adjustRightInd w:val="0"/>
        <w:spacing w:line="240" w:lineRule="atLeast"/>
        <w:ind w:left="338"/>
        <w:jc w:val="both"/>
        <w:rPr>
          <w:rFonts w:ascii="Times New Roman" w:hAnsi="Times New Roman"/>
          <w:sz w:val="22"/>
          <w:szCs w:val="22"/>
        </w:rPr>
      </w:pPr>
    </w:p>
    <w:p w14:paraId="2E87EF4D"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lastRenderedPageBreak/>
        <w:t>A tire d’illustration, les dépenses suivantes peuvent donner lieu à remboursement :</w:t>
      </w:r>
    </w:p>
    <w:p w14:paraId="2FF4346A"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 les frais de rétablissement du courant électrique, de l'eau et du gaz, du téléphone,</w:t>
      </w:r>
    </w:p>
    <w:p w14:paraId="468B9F5F"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 les frais de mise en place d'appareils ménagers,</w:t>
      </w:r>
    </w:p>
    <w:p w14:paraId="756DE9AF"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 xml:space="preserve">- les frais de remise en état du logement [nettoyage, remplacements des revêtements de sols et de revêtements muraux abîmés (peinture et papiers peints), réparation de la plomberie, etc…]. Il est nécessaire de pouvoir produire un état de lieux démontrant la nécessaire remise en état du logement, </w:t>
      </w:r>
    </w:p>
    <w:p w14:paraId="14AAC72D"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 les frais de réexpédition du courrier,</w:t>
      </w:r>
    </w:p>
    <w:p w14:paraId="76A7D2B3"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 les frais de notaire et d'agence immobilière pour la location,</w:t>
      </w:r>
    </w:p>
    <w:p w14:paraId="1F4B1690"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 les frais d’huissier lorsqu’un état des lieux est établi par ce dernier,</w:t>
      </w:r>
    </w:p>
    <w:p w14:paraId="1EAD5DC5"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 les frais de plaques d'immatriculation et de carte grise des véhicules.</w:t>
      </w:r>
    </w:p>
    <w:p w14:paraId="7BF2FEAB" w14:textId="77777777" w:rsidR="00BE4552" w:rsidRPr="001340DB" w:rsidRDefault="00BE4552" w:rsidP="00BE4552">
      <w:pPr>
        <w:autoSpaceDE w:val="0"/>
        <w:autoSpaceDN w:val="0"/>
        <w:adjustRightInd w:val="0"/>
        <w:spacing w:line="240" w:lineRule="atLeast"/>
        <w:ind w:left="338"/>
        <w:jc w:val="both"/>
        <w:rPr>
          <w:rFonts w:ascii="Times New Roman" w:hAnsi="Times New Roman"/>
          <w:sz w:val="22"/>
          <w:szCs w:val="22"/>
        </w:rPr>
      </w:pPr>
    </w:p>
    <w:p w14:paraId="3420D77D"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Sur la base de ces principes d’autres dépenses justifiées peuvent être remboursées.</w:t>
      </w:r>
    </w:p>
    <w:p w14:paraId="6AF7A981" w14:textId="77777777" w:rsidR="00BE4552" w:rsidRPr="001340DB" w:rsidRDefault="00BE4552" w:rsidP="00BE4552">
      <w:pPr>
        <w:autoSpaceDE w:val="0"/>
        <w:autoSpaceDN w:val="0"/>
        <w:adjustRightInd w:val="0"/>
        <w:spacing w:line="240" w:lineRule="atLeast"/>
        <w:ind w:left="338"/>
        <w:jc w:val="both"/>
        <w:rPr>
          <w:rFonts w:ascii="Times New Roman" w:hAnsi="Times New Roman"/>
          <w:sz w:val="22"/>
          <w:szCs w:val="22"/>
        </w:rPr>
      </w:pPr>
    </w:p>
    <w:p w14:paraId="3A2EA490"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 xml:space="preserve">Les frais non strictement nécessaires pour rendre habitable le nouveau logement et les </w:t>
      </w:r>
      <w:proofErr w:type="gramStart"/>
      <w:r w:rsidRPr="001340DB">
        <w:rPr>
          <w:rFonts w:ascii="Times New Roman" w:hAnsi="Times New Roman"/>
          <w:sz w:val="22"/>
          <w:szCs w:val="22"/>
        </w:rPr>
        <w:t>dépenses somptuaires</w:t>
      </w:r>
      <w:proofErr w:type="gramEnd"/>
      <w:r w:rsidRPr="001340DB">
        <w:rPr>
          <w:rFonts w:ascii="Times New Roman" w:hAnsi="Times New Roman"/>
          <w:sz w:val="22"/>
          <w:szCs w:val="22"/>
        </w:rPr>
        <w:t xml:space="preserve"> ne peuvent pas donner lieu à remboursement. </w:t>
      </w:r>
    </w:p>
    <w:p w14:paraId="2A6BF4F7" w14:textId="77777777" w:rsidR="00BE4552" w:rsidRPr="001340DB" w:rsidRDefault="00BE4552" w:rsidP="00BE4552">
      <w:pPr>
        <w:autoSpaceDE w:val="0"/>
        <w:autoSpaceDN w:val="0"/>
        <w:adjustRightInd w:val="0"/>
        <w:spacing w:line="240" w:lineRule="atLeast"/>
        <w:ind w:left="338"/>
        <w:jc w:val="both"/>
        <w:rPr>
          <w:rFonts w:ascii="Times New Roman" w:hAnsi="Times New Roman"/>
          <w:sz w:val="22"/>
          <w:szCs w:val="22"/>
        </w:rPr>
      </w:pPr>
    </w:p>
    <w:p w14:paraId="0AA17A9B"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 xml:space="preserve">Sont donc exclues de la prise en charge les dépenses de décoration du logement (revêtements de sol et revêtements muraux non abîmés, meubles, voilages non abîmés, éclairages, meubles de cuisine …) ainsi que les dépenses de grosse réparation qui incombent normalement au propriétaire (travaux d’isolation, installation d’une cheminée ou d’un nouveau chauffage, changement de l’installation électrique, …). </w:t>
      </w:r>
    </w:p>
    <w:p w14:paraId="6FE93BBC"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61A59AAC"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Les frais de notaire ou d'agence immobilière en cas d'achat ou de vente de la résidence du salarié ne peuvent donner lieu à remboursement.</w:t>
      </w:r>
    </w:p>
    <w:p w14:paraId="292BB099" w14:textId="77777777" w:rsidR="00BE4552" w:rsidRPr="001340DB" w:rsidRDefault="00BE4552" w:rsidP="00BE4552">
      <w:pPr>
        <w:autoSpaceDE w:val="0"/>
        <w:autoSpaceDN w:val="0"/>
        <w:adjustRightInd w:val="0"/>
        <w:spacing w:line="240" w:lineRule="atLeast"/>
        <w:ind w:left="1047"/>
        <w:jc w:val="both"/>
        <w:rPr>
          <w:rFonts w:ascii="Times New Roman" w:hAnsi="Times New Roman"/>
          <w:sz w:val="22"/>
          <w:szCs w:val="22"/>
        </w:rPr>
      </w:pPr>
    </w:p>
    <w:p w14:paraId="0C229794"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Le changement du lieu de travail qui répond au souhait d'un salarié n'ouvre pas droit au bénéfice du présent article et seule la Convention Collective de la catégorie à laquelle le salarié est rattaché est applicable.</w:t>
      </w:r>
      <w:r w:rsidR="008C5500" w:rsidRPr="001340DB">
        <w:rPr>
          <w:rFonts w:ascii="Times New Roman" w:hAnsi="Times New Roman"/>
          <w:sz w:val="22"/>
          <w:szCs w:val="22"/>
        </w:rPr>
        <w:t xml:space="preserve"> </w:t>
      </w:r>
    </w:p>
    <w:p w14:paraId="261DD2DF" w14:textId="77777777" w:rsidR="00BE4552" w:rsidRPr="001340DB" w:rsidRDefault="00BE4552" w:rsidP="00BE4552">
      <w:pPr>
        <w:autoSpaceDE w:val="0"/>
        <w:autoSpaceDN w:val="0"/>
        <w:adjustRightInd w:val="0"/>
        <w:spacing w:line="240" w:lineRule="atLeast"/>
        <w:rPr>
          <w:rFonts w:ascii="Times New Roman" w:hAnsi="Times New Roman"/>
          <w:sz w:val="22"/>
          <w:szCs w:val="22"/>
        </w:rPr>
      </w:pPr>
    </w:p>
    <w:p w14:paraId="612F8123" w14:textId="77777777" w:rsidR="00BE4552" w:rsidRPr="001340DB" w:rsidRDefault="00BE4552" w:rsidP="00351027">
      <w:pPr>
        <w:pStyle w:val="Titre1"/>
        <w:rPr>
          <w:sz w:val="22"/>
          <w:szCs w:val="22"/>
          <w:u w:val="single"/>
        </w:rPr>
      </w:pPr>
      <w:bookmarkStart w:id="36" w:name="_Toc224650144"/>
      <w:r w:rsidRPr="001340DB">
        <w:rPr>
          <w:sz w:val="22"/>
          <w:szCs w:val="22"/>
          <w:u w:val="single"/>
        </w:rPr>
        <w:t>XI – L’</w:t>
      </w:r>
      <w:r w:rsidR="00351027" w:rsidRPr="001340DB">
        <w:rPr>
          <w:sz w:val="22"/>
          <w:szCs w:val="22"/>
          <w:u w:val="single"/>
        </w:rPr>
        <w:t>information des entreprises sous-traitantes</w:t>
      </w:r>
      <w:bookmarkEnd w:id="36"/>
      <w:r w:rsidRPr="001340DB">
        <w:rPr>
          <w:sz w:val="22"/>
          <w:szCs w:val="22"/>
          <w:u w:val="single"/>
        </w:rPr>
        <w:t xml:space="preserve"> </w:t>
      </w:r>
    </w:p>
    <w:p w14:paraId="767A0A88" w14:textId="77777777" w:rsidR="00DD7FC1" w:rsidRPr="001340DB" w:rsidRDefault="00DD7FC1" w:rsidP="00BE4552">
      <w:pPr>
        <w:rPr>
          <w:rFonts w:ascii="Times New Roman" w:hAnsi="Times New Roman"/>
          <w:sz w:val="22"/>
          <w:szCs w:val="22"/>
        </w:rPr>
      </w:pPr>
    </w:p>
    <w:p w14:paraId="42F2F60C" w14:textId="77777777" w:rsidR="00BE4552" w:rsidRPr="001340DB" w:rsidRDefault="00DD7FC1" w:rsidP="00BE4552">
      <w:pPr>
        <w:rPr>
          <w:rFonts w:ascii="Times New Roman" w:hAnsi="Times New Roman"/>
          <w:sz w:val="22"/>
          <w:szCs w:val="22"/>
          <w:lang w:eastAsia="en-US"/>
        </w:rPr>
      </w:pPr>
      <w:r w:rsidRPr="001340DB">
        <w:rPr>
          <w:rFonts w:ascii="Times New Roman" w:hAnsi="Times New Roman"/>
          <w:sz w:val="22"/>
          <w:szCs w:val="22"/>
        </w:rPr>
        <w:t xml:space="preserve">La société s’engage à informer les </w:t>
      </w:r>
      <w:r w:rsidR="00BE4552" w:rsidRPr="001340DB">
        <w:rPr>
          <w:rFonts w:ascii="Times New Roman" w:hAnsi="Times New Roman"/>
          <w:sz w:val="22"/>
          <w:szCs w:val="22"/>
          <w:lang w:eastAsia="en-US"/>
        </w:rPr>
        <w:t>entreprises sous-traitantes des décisions de l'entreprise ayant un effet sur leurs métiers, l'emploi et les compétences.</w:t>
      </w:r>
    </w:p>
    <w:p w14:paraId="7DD600E6" w14:textId="77777777" w:rsidR="00BE4552" w:rsidRPr="001340DB" w:rsidRDefault="00BE4552" w:rsidP="00BE4552">
      <w:pPr>
        <w:autoSpaceDE w:val="0"/>
        <w:autoSpaceDN w:val="0"/>
        <w:adjustRightInd w:val="0"/>
        <w:spacing w:line="240" w:lineRule="atLeast"/>
        <w:rPr>
          <w:rFonts w:ascii="Times New Roman" w:hAnsi="Times New Roman"/>
          <w:sz w:val="22"/>
          <w:szCs w:val="22"/>
        </w:rPr>
      </w:pPr>
    </w:p>
    <w:p w14:paraId="15ED6FE4" w14:textId="77777777" w:rsidR="00BE4552" w:rsidRPr="001340DB" w:rsidRDefault="00BE4552" w:rsidP="00351027">
      <w:pPr>
        <w:pStyle w:val="Titre1"/>
        <w:rPr>
          <w:sz w:val="22"/>
          <w:szCs w:val="22"/>
          <w:u w:val="single"/>
        </w:rPr>
      </w:pPr>
      <w:bookmarkStart w:id="37" w:name="_Toc224650145"/>
      <w:r w:rsidRPr="001340DB">
        <w:rPr>
          <w:sz w:val="22"/>
          <w:szCs w:val="22"/>
          <w:u w:val="single"/>
        </w:rPr>
        <w:t xml:space="preserve">XII </w:t>
      </w:r>
      <w:r w:rsidR="00351027" w:rsidRPr="001340DB">
        <w:rPr>
          <w:sz w:val="22"/>
          <w:szCs w:val="22"/>
          <w:u w:val="single"/>
        </w:rPr>
        <w:t>–</w:t>
      </w:r>
      <w:r w:rsidRPr="001340DB">
        <w:rPr>
          <w:sz w:val="22"/>
          <w:szCs w:val="22"/>
          <w:u w:val="single"/>
        </w:rPr>
        <w:t xml:space="preserve"> D</w:t>
      </w:r>
      <w:r w:rsidR="00351027" w:rsidRPr="001340DB">
        <w:rPr>
          <w:sz w:val="22"/>
          <w:szCs w:val="22"/>
          <w:u w:val="single"/>
        </w:rPr>
        <w:t>éveloppement des compétences et des emplois des collaborateurs de 45 ans et plus</w:t>
      </w:r>
      <w:bookmarkEnd w:id="37"/>
      <w:r w:rsidRPr="001340DB">
        <w:rPr>
          <w:sz w:val="22"/>
          <w:szCs w:val="22"/>
          <w:u w:val="single"/>
        </w:rPr>
        <w:t xml:space="preserve"> </w:t>
      </w:r>
    </w:p>
    <w:p w14:paraId="50EA4CE0" w14:textId="77777777" w:rsidR="00BE4552" w:rsidRPr="001340DB" w:rsidRDefault="00BE4552" w:rsidP="00BE4552">
      <w:pPr>
        <w:autoSpaceDE w:val="0"/>
        <w:autoSpaceDN w:val="0"/>
        <w:adjustRightInd w:val="0"/>
        <w:spacing w:line="240" w:lineRule="atLeast"/>
        <w:rPr>
          <w:rFonts w:ascii="Times New Roman" w:hAnsi="Times New Roman"/>
          <w:sz w:val="22"/>
          <w:szCs w:val="22"/>
        </w:rPr>
      </w:pPr>
      <w:r w:rsidRPr="001340DB">
        <w:rPr>
          <w:rFonts w:ascii="Times New Roman" w:hAnsi="Times New Roman"/>
          <w:sz w:val="22"/>
          <w:szCs w:val="22"/>
        </w:rPr>
        <w:t xml:space="preserve"> </w:t>
      </w:r>
    </w:p>
    <w:p w14:paraId="47941F6A"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L’objectif recherché est de mieux gérer la deuxième partie de carrière. A ce titre il a été mis en place :</w:t>
      </w:r>
    </w:p>
    <w:p w14:paraId="188610E2"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6A426CBD" w14:textId="77777777" w:rsidR="00BE4552" w:rsidRPr="001340DB" w:rsidRDefault="00BE4552" w:rsidP="00351027">
      <w:pPr>
        <w:pStyle w:val="Titre2"/>
        <w:ind w:left="0" w:firstLine="0"/>
        <w:rPr>
          <w:rFonts w:ascii="Times New Roman" w:hAnsi="Times New Roman"/>
          <w:sz w:val="22"/>
          <w:szCs w:val="22"/>
        </w:rPr>
      </w:pPr>
      <w:bookmarkStart w:id="38" w:name="_Toc224650146"/>
      <w:r w:rsidRPr="001340DB">
        <w:rPr>
          <w:rFonts w:ascii="Times New Roman" w:hAnsi="Times New Roman"/>
          <w:sz w:val="22"/>
          <w:szCs w:val="22"/>
        </w:rPr>
        <w:t>1) Point Carrière</w:t>
      </w:r>
      <w:bookmarkEnd w:id="38"/>
    </w:p>
    <w:p w14:paraId="1152892C"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 xml:space="preserve"> </w:t>
      </w:r>
    </w:p>
    <w:p w14:paraId="26650FCA"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Les collaborateurs concernés par une réorganisation ou ceux qui après 10 ans d’expérience souhaitent faire un point sur leurs acquis et leur préférence professionnelle pourront se voir proposer un point carrière avec le</w:t>
      </w:r>
      <w:r w:rsidR="007F2131" w:rsidRPr="001340DB">
        <w:rPr>
          <w:rFonts w:ascii="Times New Roman" w:hAnsi="Times New Roman"/>
          <w:sz w:val="22"/>
          <w:szCs w:val="22"/>
        </w:rPr>
        <w:t xml:space="preserve"> service de</w:t>
      </w:r>
      <w:r w:rsidRPr="001340DB">
        <w:rPr>
          <w:rFonts w:ascii="Times New Roman" w:hAnsi="Times New Roman"/>
          <w:sz w:val="22"/>
          <w:szCs w:val="22"/>
        </w:rPr>
        <w:t>s Ressources Humaines.</w:t>
      </w:r>
    </w:p>
    <w:p w14:paraId="0E1B71B5" w14:textId="77777777" w:rsidR="00BE4552" w:rsidRPr="001340DB" w:rsidRDefault="00BE4552" w:rsidP="00BE4552">
      <w:pPr>
        <w:autoSpaceDE w:val="0"/>
        <w:autoSpaceDN w:val="0"/>
        <w:adjustRightInd w:val="0"/>
        <w:spacing w:line="240" w:lineRule="atLeast"/>
        <w:ind w:left="360"/>
        <w:jc w:val="both"/>
        <w:rPr>
          <w:rFonts w:ascii="Times New Roman" w:hAnsi="Times New Roman"/>
          <w:i/>
          <w:sz w:val="22"/>
          <w:szCs w:val="22"/>
        </w:rPr>
      </w:pPr>
    </w:p>
    <w:p w14:paraId="4DE5DE81"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L’entretien pourra si nécessaire déboucher sur un bilan de compétence, ce qui est notamment le cas si le collaborateur souhaite réaliser un projet professionnel ou s’il souhaite se repositionner dans une orientation différente de celle qu’il a connue jusqu’à aujourd’hui.</w:t>
      </w:r>
    </w:p>
    <w:p w14:paraId="0695EC15" w14:textId="77777777" w:rsidR="00BE4552" w:rsidRPr="001340DB" w:rsidRDefault="00BE4552" w:rsidP="00BE4552">
      <w:pPr>
        <w:autoSpaceDE w:val="0"/>
        <w:autoSpaceDN w:val="0"/>
        <w:adjustRightInd w:val="0"/>
        <w:spacing w:line="240" w:lineRule="atLeast"/>
        <w:ind w:left="360"/>
        <w:jc w:val="both"/>
        <w:rPr>
          <w:rFonts w:ascii="Times New Roman" w:hAnsi="Times New Roman"/>
          <w:sz w:val="22"/>
          <w:szCs w:val="22"/>
        </w:rPr>
      </w:pPr>
      <w:r w:rsidRPr="001340DB">
        <w:rPr>
          <w:rFonts w:ascii="Times New Roman" w:hAnsi="Times New Roman"/>
          <w:sz w:val="22"/>
          <w:szCs w:val="22"/>
        </w:rPr>
        <w:t xml:space="preserve"> </w:t>
      </w:r>
    </w:p>
    <w:p w14:paraId="408EA6B7"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Ce type d’entretien pourra également donner lieu à un programme adapté en termes de formation.</w:t>
      </w:r>
    </w:p>
    <w:p w14:paraId="3B9E8017" w14:textId="77777777" w:rsidR="00BE4552" w:rsidRPr="001340DB" w:rsidRDefault="00BE4552" w:rsidP="00FB0C8E">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 xml:space="preserve"> </w:t>
      </w:r>
    </w:p>
    <w:p w14:paraId="110B52F8" w14:textId="77777777" w:rsidR="00BF334D" w:rsidRDefault="00BF334D">
      <w:pPr>
        <w:rPr>
          <w:rFonts w:ascii="Times New Roman" w:hAnsi="Times New Roman"/>
          <w:b/>
          <w:sz w:val="22"/>
          <w:szCs w:val="22"/>
        </w:rPr>
      </w:pPr>
      <w:bookmarkStart w:id="39" w:name="_Toc224650147"/>
      <w:r>
        <w:rPr>
          <w:rFonts w:ascii="Times New Roman" w:hAnsi="Times New Roman"/>
          <w:sz w:val="22"/>
          <w:szCs w:val="22"/>
        </w:rPr>
        <w:br w:type="page"/>
      </w:r>
    </w:p>
    <w:p w14:paraId="4AA4C261" w14:textId="5C85B8B1" w:rsidR="00BE4552" w:rsidRPr="001340DB" w:rsidRDefault="00BE4552" w:rsidP="00351027">
      <w:pPr>
        <w:pStyle w:val="Titre2"/>
        <w:ind w:left="0" w:firstLine="0"/>
        <w:rPr>
          <w:rFonts w:ascii="Times New Roman" w:hAnsi="Times New Roman"/>
          <w:sz w:val="22"/>
          <w:szCs w:val="22"/>
        </w:rPr>
      </w:pPr>
      <w:r w:rsidRPr="001340DB">
        <w:rPr>
          <w:rFonts w:ascii="Times New Roman" w:hAnsi="Times New Roman"/>
          <w:sz w:val="22"/>
          <w:szCs w:val="22"/>
        </w:rPr>
        <w:lastRenderedPageBreak/>
        <w:t>2) Accès à la formation</w:t>
      </w:r>
      <w:bookmarkEnd w:id="39"/>
    </w:p>
    <w:p w14:paraId="2DC1DCC7"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 xml:space="preserve"> </w:t>
      </w:r>
    </w:p>
    <w:p w14:paraId="013F9A75"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L’entreprise s’engage à veiller à ce que les collaborateurs de plus de 45 ans bénéficient d’un niveau de formation équivalent à celui dispensé aux autres collaborateurs.</w:t>
      </w:r>
    </w:p>
    <w:p w14:paraId="00153E05"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49F8EC2E"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Ce public bénéficie des mesures suivantes :</w:t>
      </w:r>
    </w:p>
    <w:p w14:paraId="6D89860C" w14:textId="77777777" w:rsidR="00BE4552" w:rsidRPr="001340DB" w:rsidRDefault="00BE4552" w:rsidP="00BE4552">
      <w:pPr>
        <w:numPr>
          <w:ilvl w:val="0"/>
          <w:numId w:val="4"/>
        </w:numPr>
        <w:autoSpaceDE w:val="0"/>
        <w:autoSpaceDN w:val="0"/>
        <w:adjustRightInd w:val="0"/>
        <w:spacing w:line="240" w:lineRule="atLeast"/>
        <w:jc w:val="both"/>
        <w:rPr>
          <w:rFonts w:ascii="Times New Roman" w:hAnsi="Times New Roman"/>
          <w:sz w:val="22"/>
          <w:szCs w:val="22"/>
        </w:rPr>
      </w:pPr>
      <w:proofErr w:type="gramStart"/>
      <w:r w:rsidRPr="001340DB">
        <w:rPr>
          <w:rFonts w:ascii="Times New Roman" w:hAnsi="Times New Roman"/>
          <w:sz w:val="22"/>
          <w:szCs w:val="22"/>
        </w:rPr>
        <w:t>priorité</w:t>
      </w:r>
      <w:proofErr w:type="gramEnd"/>
      <w:r w:rsidRPr="001340DB">
        <w:rPr>
          <w:rFonts w:ascii="Times New Roman" w:hAnsi="Times New Roman"/>
          <w:sz w:val="22"/>
          <w:szCs w:val="22"/>
        </w:rPr>
        <w:t xml:space="preserve"> d'accès au bilan de compétence</w:t>
      </w:r>
    </w:p>
    <w:p w14:paraId="4FE86C2D" w14:textId="77777777" w:rsidR="00BE4552" w:rsidRPr="001340DB" w:rsidRDefault="00BE4552" w:rsidP="00BE4552">
      <w:pPr>
        <w:numPr>
          <w:ilvl w:val="0"/>
          <w:numId w:val="4"/>
        </w:numPr>
        <w:autoSpaceDE w:val="0"/>
        <w:autoSpaceDN w:val="0"/>
        <w:adjustRightInd w:val="0"/>
        <w:spacing w:line="240" w:lineRule="atLeast"/>
        <w:jc w:val="both"/>
        <w:rPr>
          <w:rFonts w:ascii="Times New Roman" w:hAnsi="Times New Roman"/>
          <w:sz w:val="22"/>
          <w:szCs w:val="22"/>
        </w:rPr>
      </w:pPr>
      <w:proofErr w:type="gramStart"/>
      <w:r w:rsidRPr="001340DB">
        <w:rPr>
          <w:rFonts w:ascii="Times New Roman" w:hAnsi="Times New Roman"/>
          <w:sz w:val="22"/>
          <w:szCs w:val="22"/>
        </w:rPr>
        <w:t>priorité</w:t>
      </w:r>
      <w:proofErr w:type="gramEnd"/>
      <w:r w:rsidRPr="001340DB">
        <w:rPr>
          <w:rFonts w:ascii="Times New Roman" w:hAnsi="Times New Roman"/>
          <w:sz w:val="22"/>
          <w:szCs w:val="22"/>
        </w:rPr>
        <w:t xml:space="preserve"> d'accès à la VAE</w:t>
      </w:r>
    </w:p>
    <w:p w14:paraId="228AD0E4"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427C8CCD" w14:textId="77777777" w:rsidR="00BE4552" w:rsidRPr="001340DB" w:rsidRDefault="00BE4552" w:rsidP="00351027">
      <w:pPr>
        <w:pStyle w:val="Titre2"/>
        <w:ind w:left="0" w:firstLine="0"/>
        <w:rPr>
          <w:rFonts w:ascii="Times New Roman" w:hAnsi="Times New Roman"/>
          <w:sz w:val="22"/>
          <w:szCs w:val="22"/>
        </w:rPr>
      </w:pPr>
      <w:bookmarkStart w:id="40" w:name="_Toc224650148"/>
      <w:r w:rsidRPr="001340DB">
        <w:rPr>
          <w:rFonts w:ascii="Times New Roman" w:hAnsi="Times New Roman"/>
          <w:sz w:val="22"/>
          <w:szCs w:val="22"/>
        </w:rPr>
        <w:t>3) Tutorat</w:t>
      </w:r>
      <w:bookmarkEnd w:id="40"/>
    </w:p>
    <w:p w14:paraId="3F32635F"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 xml:space="preserve"> </w:t>
      </w:r>
    </w:p>
    <w:p w14:paraId="0B1B179F"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Pour bénéficier pleinement de l’expérience acquise par les collaborateurs « seniors », la Direction pourra leur demander, avec leur accord de jouer un rôle particulier en qualité de tuteur ou de référent auprès de collaborateurs plus jeunes nouvellement nommés dans leur poste.</w:t>
      </w:r>
    </w:p>
    <w:p w14:paraId="2965D5A7" w14:textId="77777777" w:rsidR="002928C5" w:rsidRPr="001340DB" w:rsidRDefault="002928C5" w:rsidP="00BE4552">
      <w:pPr>
        <w:autoSpaceDE w:val="0"/>
        <w:autoSpaceDN w:val="0"/>
        <w:adjustRightInd w:val="0"/>
        <w:spacing w:line="240" w:lineRule="atLeast"/>
        <w:jc w:val="both"/>
        <w:rPr>
          <w:rFonts w:ascii="Times New Roman" w:hAnsi="Times New Roman"/>
          <w:sz w:val="22"/>
          <w:szCs w:val="22"/>
        </w:rPr>
      </w:pPr>
    </w:p>
    <w:p w14:paraId="42C2258F" w14:textId="77777777" w:rsidR="002928C5" w:rsidRPr="001340DB" w:rsidRDefault="002928C5"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La mise en place de binômes d’échanges de compétences entre des salariés expérimentés et des jeunes permettront de transmettre des savoir-faire ou des compétences que leur confère leur expérience.</w:t>
      </w:r>
    </w:p>
    <w:p w14:paraId="2D27BA23"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681CACBA" w14:textId="77777777" w:rsidR="00BE4552" w:rsidRPr="001340DB" w:rsidRDefault="00BE4552" w:rsidP="00351027">
      <w:pPr>
        <w:pStyle w:val="Titre1"/>
        <w:rPr>
          <w:sz w:val="22"/>
          <w:szCs w:val="22"/>
          <w:u w:val="single"/>
          <w:lang w:eastAsia="en-US"/>
        </w:rPr>
      </w:pPr>
      <w:bookmarkStart w:id="41" w:name="_Toc224650149"/>
      <w:r w:rsidRPr="001340DB">
        <w:rPr>
          <w:sz w:val="22"/>
          <w:szCs w:val="22"/>
          <w:u w:val="single"/>
          <w:lang w:eastAsia="en-US"/>
        </w:rPr>
        <w:t>XIII – C</w:t>
      </w:r>
      <w:r w:rsidR="00351027" w:rsidRPr="001340DB">
        <w:rPr>
          <w:sz w:val="22"/>
          <w:szCs w:val="22"/>
          <w:u w:val="single"/>
          <w:lang w:eastAsia="en-US"/>
        </w:rPr>
        <w:t>lause de sauvegarde</w:t>
      </w:r>
      <w:bookmarkEnd w:id="41"/>
    </w:p>
    <w:p w14:paraId="2F1B3782" w14:textId="77777777" w:rsidR="00BE4552" w:rsidRPr="001340DB" w:rsidRDefault="00BE4552" w:rsidP="00BE4552">
      <w:pPr>
        <w:autoSpaceDE w:val="0"/>
        <w:autoSpaceDN w:val="0"/>
        <w:adjustRightInd w:val="0"/>
        <w:jc w:val="both"/>
        <w:rPr>
          <w:rFonts w:ascii="Times New Roman" w:hAnsi="Times New Roman"/>
          <w:b/>
          <w:bCs/>
          <w:sz w:val="22"/>
          <w:szCs w:val="22"/>
          <w:lang w:eastAsia="en-US"/>
        </w:rPr>
      </w:pPr>
    </w:p>
    <w:p w14:paraId="422D4B32" w14:textId="77777777" w:rsidR="00BE4552" w:rsidRPr="001340DB" w:rsidRDefault="00BE4552" w:rsidP="00BE4552">
      <w:pPr>
        <w:autoSpaceDE w:val="0"/>
        <w:autoSpaceDN w:val="0"/>
        <w:adjustRightInd w:val="0"/>
        <w:jc w:val="both"/>
        <w:rPr>
          <w:rFonts w:ascii="Times New Roman" w:hAnsi="Times New Roman"/>
          <w:sz w:val="22"/>
          <w:szCs w:val="22"/>
          <w:lang w:eastAsia="en-US"/>
        </w:rPr>
      </w:pPr>
      <w:r w:rsidRPr="001340DB">
        <w:rPr>
          <w:rFonts w:ascii="Times New Roman" w:hAnsi="Times New Roman"/>
          <w:sz w:val="22"/>
          <w:szCs w:val="22"/>
          <w:lang w:eastAsia="en-US"/>
        </w:rPr>
        <w:t>Les termes du présent accord ont été arrêtés au regard des dispositions légales et règlementaires applicables à la date de sa conclusion.</w:t>
      </w:r>
    </w:p>
    <w:p w14:paraId="5EAA9641" w14:textId="77777777" w:rsidR="00BE4552" w:rsidRPr="001340DB" w:rsidRDefault="00BE4552" w:rsidP="00BE4552">
      <w:pPr>
        <w:autoSpaceDE w:val="0"/>
        <w:autoSpaceDN w:val="0"/>
        <w:adjustRightInd w:val="0"/>
        <w:jc w:val="both"/>
        <w:rPr>
          <w:rFonts w:ascii="Times New Roman" w:hAnsi="Times New Roman"/>
          <w:sz w:val="22"/>
          <w:szCs w:val="22"/>
          <w:lang w:eastAsia="en-US"/>
        </w:rPr>
      </w:pPr>
    </w:p>
    <w:p w14:paraId="51531454" w14:textId="77777777" w:rsidR="00BE4552" w:rsidRPr="001340DB" w:rsidRDefault="00BE4552" w:rsidP="00BE4552">
      <w:pPr>
        <w:autoSpaceDE w:val="0"/>
        <w:autoSpaceDN w:val="0"/>
        <w:adjustRightInd w:val="0"/>
        <w:jc w:val="both"/>
        <w:rPr>
          <w:rFonts w:ascii="Times New Roman" w:hAnsi="Times New Roman"/>
          <w:sz w:val="22"/>
          <w:szCs w:val="22"/>
          <w:lang w:eastAsia="en-US"/>
        </w:rPr>
      </w:pPr>
      <w:r w:rsidRPr="001340DB">
        <w:rPr>
          <w:rFonts w:ascii="Times New Roman" w:hAnsi="Times New Roman"/>
          <w:sz w:val="22"/>
          <w:szCs w:val="22"/>
          <w:lang w:eastAsia="en-US"/>
        </w:rPr>
        <w:t>En cas de modification de cet environnement juridique, les règles d’ordre public s’appliqueront à l’accord sans que les parties aient à renégocier dans les conditions qui seront prévues par la loi.</w:t>
      </w:r>
    </w:p>
    <w:p w14:paraId="7B3FB6C0" w14:textId="77777777" w:rsidR="00BE4552" w:rsidRPr="001340DB" w:rsidRDefault="00BE4552" w:rsidP="00BE4552">
      <w:pPr>
        <w:autoSpaceDE w:val="0"/>
        <w:autoSpaceDN w:val="0"/>
        <w:adjustRightInd w:val="0"/>
        <w:jc w:val="both"/>
        <w:rPr>
          <w:rFonts w:ascii="Times New Roman" w:hAnsi="Times New Roman"/>
          <w:sz w:val="22"/>
          <w:szCs w:val="22"/>
          <w:lang w:eastAsia="en-US"/>
        </w:rPr>
      </w:pPr>
    </w:p>
    <w:p w14:paraId="5652D497" w14:textId="77777777" w:rsidR="00BE4552" w:rsidRPr="001340DB" w:rsidRDefault="00BE4552" w:rsidP="00BE4552">
      <w:pPr>
        <w:autoSpaceDE w:val="0"/>
        <w:autoSpaceDN w:val="0"/>
        <w:adjustRightInd w:val="0"/>
        <w:jc w:val="both"/>
        <w:rPr>
          <w:rFonts w:ascii="Times New Roman" w:hAnsi="Times New Roman"/>
          <w:sz w:val="22"/>
          <w:szCs w:val="22"/>
          <w:lang w:eastAsia="en-US"/>
        </w:rPr>
      </w:pPr>
      <w:r w:rsidRPr="001340DB">
        <w:rPr>
          <w:rFonts w:ascii="Times New Roman" w:hAnsi="Times New Roman"/>
          <w:sz w:val="22"/>
          <w:szCs w:val="22"/>
          <w:lang w:eastAsia="en-US"/>
        </w:rPr>
        <w:t xml:space="preserve">S’il ne s’agit pas de dispositions d’ordre public, les parties se réuniront pour en tirer les conséquences, </w:t>
      </w:r>
      <w:r w:rsidRPr="001340DB">
        <w:rPr>
          <w:rFonts w:ascii="Times New Roman" w:hAnsi="Times New Roman"/>
          <w:sz w:val="22"/>
          <w:szCs w:val="22"/>
        </w:rPr>
        <w:t>étudier l’opportunité de toute adaptation rendue nécessaire par de nouvelles dispositions ayant le même objet</w:t>
      </w:r>
      <w:r w:rsidRPr="001340DB">
        <w:rPr>
          <w:rFonts w:ascii="Times New Roman" w:hAnsi="Times New Roman"/>
          <w:sz w:val="22"/>
          <w:szCs w:val="22"/>
          <w:lang w:eastAsia="en-US"/>
        </w:rPr>
        <w:t xml:space="preserve"> et rédiger, éventuellement un avenant. À défaut d’avenant, seules les dispositions du présent </w:t>
      </w:r>
      <w:r w:rsidR="002928C5" w:rsidRPr="001340DB">
        <w:rPr>
          <w:rFonts w:ascii="Times New Roman" w:hAnsi="Times New Roman"/>
          <w:sz w:val="22"/>
          <w:szCs w:val="22"/>
          <w:lang w:eastAsia="en-US"/>
        </w:rPr>
        <w:t>accord</w:t>
      </w:r>
      <w:r w:rsidRPr="001340DB">
        <w:rPr>
          <w:rFonts w:ascii="Times New Roman" w:hAnsi="Times New Roman"/>
          <w:sz w:val="22"/>
          <w:szCs w:val="22"/>
          <w:lang w:eastAsia="en-US"/>
        </w:rPr>
        <w:t xml:space="preserve"> s’appliqueront.</w:t>
      </w:r>
    </w:p>
    <w:p w14:paraId="42B293F9" w14:textId="77777777" w:rsidR="00BE4552" w:rsidRPr="001340DB" w:rsidRDefault="00BE4552" w:rsidP="00BE4552">
      <w:pPr>
        <w:autoSpaceDE w:val="0"/>
        <w:autoSpaceDN w:val="0"/>
        <w:adjustRightInd w:val="0"/>
        <w:spacing w:line="240" w:lineRule="atLeast"/>
        <w:ind w:left="360"/>
        <w:jc w:val="both"/>
        <w:rPr>
          <w:rFonts w:ascii="Times New Roman" w:hAnsi="Times New Roman"/>
          <w:sz w:val="22"/>
          <w:szCs w:val="22"/>
        </w:rPr>
      </w:pPr>
    </w:p>
    <w:p w14:paraId="57E39F9B" w14:textId="77777777" w:rsidR="00BE4552" w:rsidRPr="001340DB" w:rsidRDefault="00BE4552" w:rsidP="00351027">
      <w:pPr>
        <w:pStyle w:val="Titre1"/>
        <w:rPr>
          <w:sz w:val="22"/>
          <w:szCs w:val="22"/>
          <w:u w:val="single"/>
        </w:rPr>
      </w:pPr>
      <w:bookmarkStart w:id="42" w:name="_Toc224650150"/>
      <w:r w:rsidRPr="001340DB">
        <w:rPr>
          <w:sz w:val="22"/>
          <w:szCs w:val="22"/>
          <w:u w:val="single"/>
        </w:rPr>
        <w:t xml:space="preserve">XIV </w:t>
      </w:r>
      <w:r w:rsidR="00351027" w:rsidRPr="001340DB">
        <w:rPr>
          <w:sz w:val="22"/>
          <w:szCs w:val="22"/>
          <w:u w:val="single"/>
        </w:rPr>
        <w:t>–</w:t>
      </w:r>
      <w:r w:rsidRPr="001340DB">
        <w:rPr>
          <w:sz w:val="22"/>
          <w:szCs w:val="22"/>
          <w:u w:val="single"/>
        </w:rPr>
        <w:t xml:space="preserve"> D</w:t>
      </w:r>
      <w:r w:rsidR="00351027" w:rsidRPr="001340DB">
        <w:rPr>
          <w:sz w:val="22"/>
          <w:szCs w:val="22"/>
          <w:u w:val="single"/>
        </w:rPr>
        <w:t>urée de l’accord</w:t>
      </w:r>
      <w:bookmarkEnd w:id="42"/>
    </w:p>
    <w:p w14:paraId="526EE994" w14:textId="77777777" w:rsidR="00BE4552" w:rsidRPr="001340DB" w:rsidRDefault="00BE4552" w:rsidP="00BE4552">
      <w:pPr>
        <w:autoSpaceDE w:val="0"/>
        <w:autoSpaceDN w:val="0"/>
        <w:adjustRightInd w:val="0"/>
        <w:spacing w:line="240" w:lineRule="atLeast"/>
        <w:rPr>
          <w:rFonts w:ascii="Times New Roman" w:hAnsi="Times New Roman"/>
          <w:i/>
          <w:sz w:val="22"/>
          <w:szCs w:val="22"/>
        </w:rPr>
      </w:pPr>
      <w:r w:rsidRPr="001340DB">
        <w:rPr>
          <w:rFonts w:ascii="Times New Roman" w:hAnsi="Times New Roman"/>
          <w:i/>
          <w:sz w:val="22"/>
          <w:szCs w:val="22"/>
        </w:rPr>
        <w:t xml:space="preserve"> </w:t>
      </w:r>
    </w:p>
    <w:p w14:paraId="0403BEAB" w14:textId="19179693" w:rsidR="00BE4552" w:rsidRPr="001340DB" w:rsidRDefault="00BE4552" w:rsidP="003A11E8">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Le présent accord est conclu pour une durée déterminée de</w:t>
      </w:r>
      <w:r w:rsidR="00124DBC" w:rsidRPr="001340DB">
        <w:rPr>
          <w:rFonts w:ascii="Times New Roman" w:hAnsi="Times New Roman"/>
          <w:sz w:val="22"/>
          <w:szCs w:val="22"/>
        </w:rPr>
        <w:t xml:space="preserve"> 3</w:t>
      </w:r>
      <w:r w:rsidRPr="001340DB">
        <w:rPr>
          <w:rFonts w:ascii="Times New Roman" w:hAnsi="Times New Roman"/>
          <w:sz w:val="22"/>
          <w:szCs w:val="22"/>
        </w:rPr>
        <w:t xml:space="preserve"> ans et </w:t>
      </w:r>
      <w:r w:rsidR="003A11E8" w:rsidRPr="001340DB">
        <w:rPr>
          <w:rFonts w:ascii="Times New Roman" w:hAnsi="Times New Roman"/>
          <w:sz w:val="22"/>
          <w:szCs w:val="22"/>
        </w:rPr>
        <w:t xml:space="preserve">il </w:t>
      </w:r>
      <w:r w:rsidR="00DD7FC1" w:rsidRPr="001340DB">
        <w:rPr>
          <w:rFonts w:ascii="Times New Roman" w:hAnsi="Times New Roman"/>
          <w:sz w:val="22"/>
          <w:szCs w:val="22"/>
        </w:rPr>
        <w:t>prendra effet à l’issue des formalités de dépôt.</w:t>
      </w:r>
      <w:r w:rsidR="003A11E8" w:rsidRPr="001340DB">
        <w:rPr>
          <w:rFonts w:ascii="Times New Roman" w:hAnsi="Times New Roman"/>
          <w:sz w:val="22"/>
          <w:szCs w:val="22"/>
        </w:rPr>
        <w:t xml:space="preserve"> Il cessera de produire tous ses effets à l'échéance du terme</w:t>
      </w:r>
      <w:r w:rsidRPr="001340DB">
        <w:rPr>
          <w:rFonts w:ascii="Times New Roman" w:hAnsi="Times New Roman"/>
          <w:sz w:val="22"/>
          <w:szCs w:val="22"/>
        </w:rPr>
        <w:t xml:space="preserve"> au 31 décembre 202</w:t>
      </w:r>
      <w:r w:rsidR="002349FC">
        <w:rPr>
          <w:rFonts w:ascii="Times New Roman" w:hAnsi="Times New Roman"/>
          <w:sz w:val="22"/>
          <w:szCs w:val="22"/>
        </w:rPr>
        <w:t>9</w:t>
      </w:r>
      <w:r w:rsidRPr="001340DB">
        <w:rPr>
          <w:rFonts w:ascii="Times New Roman" w:hAnsi="Times New Roman"/>
          <w:sz w:val="22"/>
          <w:szCs w:val="22"/>
        </w:rPr>
        <w:t>.</w:t>
      </w:r>
      <w:r w:rsidR="003A11E8" w:rsidRPr="001340DB">
        <w:rPr>
          <w:rFonts w:ascii="Times New Roman" w:hAnsi="Times New Roman"/>
          <w:sz w:val="22"/>
          <w:szCs w:val="22"/>
        </w:rPr>
        <w:t xml:space="preserve"> </w:t>
      </w:r>
    </w:p>
    <w:p w14:paraId="1EB648D1" w14:textId="77777777" w:rsidR="00DD7FC1" w:rsidRPr="001340DB" w:rsidRDefault="00DD7FC1" w:rsidP="003A11E8">
      <w:pPr>
        <w:autoSpaceDE w:val="0"/>
        <w:autoSpaceDN w:val="0"/>
        <w:adjustRightInd w:val="0"/>
        <w:spacing w:line="240" w:lineRule="atLeast"/>
        <w:jc w:val="both"/>
        <w:rPr>
          <w:rFonts w:ascii="Times New Roman" w:hAnsi="Times New Roman"/>
          <w:sz w:val="22"/>
          <w:szCs w:val="22"/>
        </w:rPr>
      </w:pPr>
    </w:p>
    <w:p w14:paraId="52143139" w14:textId="77777777" w:rsidR="00DD7FC1" w:rsidRPr="001340DB" w:rsidRDefault="00DD7FC1" w:rsidP="00DD7FC1">
      <w:pPr>
        <w:pStyle w:val="Titre2"/>
        <w:ind w:left="0" w:firstLine="0"/>
        <w:rPr>
          <w:rFonts w:ascii="Times New Roman" w:hAnsi="Times New Roman"/>
          <w:sz w:val="22"/>
          <w:szCs w:val="22"/>
        </w:rPr>
      </w:pPr>
      <w:bookmarkStart w:id="43" w:name="_Toc224650151"/>
      <w:r w:rsidRPr="001340DB">
        <w:rPr>
          <w:rFonts w:ascii="Times New Roman" w:hAnsi="Times New Roman"/>
          <w:sz w:val="22"/>
          <w:szCs w:val="22"/>
        </w:rPr>
        <w:t>1) Adhésion à l’accord</w:t>
      </w:r>
      <w:bookmarkEnd w:id="43"/>
    </w:p>
    <w:p w14:paraId="6BB1337E" w14:textId="77777777" w:rsidR="00DD7FC1" w:rsidRPr="001340DB" w:rsidRDefault="00DD7FC1" w:rsidP="003A11E8">
      <w:pPr>
        <w:autoSpaceDE w:val="0"/>
        <w:autoSpaceDN w:val="0"/>
        <w:adjustRightInd w:val="0"/>
        <w:spacing w:line="240" w:lineRule="atLeast"/>
        <w:jc w:val="both"/>
        <w:rPr>
          <w:rFonts w:ascii="Times New Roman" w:hAnsi="Times New Roman"/>
          <w:sz w:val="22"/>
          <w:szCs w:val="22"/>
        </w:rPr>
      </w:pPr>
    </w:p>
    <w:p w14:paraId="0811562C" w14:textId="77777777" w:rsidR="00DD7FC1" w:rsidRPr="001340DB" w:rsidRDefault="00DD7FC1" w:rsidP="00DD7FC1">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Conformément à l’article L. 2261-3 du Code du travail, toute organisation syndicale de salariés représentative au sein de la société et qui n’est pas signataire du présent accord, pourra y adhérer.</w:t>
      </w:r>
    </w:p>
    <w:p w14:paraId="1C2390F5" w14:textId="77777777" w:rsidR="00DD7FC1" w:rsidRPr="001340DB" w:rsidRDefault="00DD7FC1" w:rsidP="00DD7FC1">
      <w:pPr>
        <w:autoSpaceDE w:val="0"/>
        <w:autoSpaceDN w:val="0"/>
        <w:adjustRightInd w:val="0"/>
        <w:spacing w:line="240" w:lineRule="atLeast"/>
        <w:jc w:val="both"/>
        <w:rPr>
          <w:rFonts w:ascii="Times New Roman" w:hAnsi="Times New Roman"/>
          <w:sz w:val="22"/>
          <w:szCs w:val="22"/>
        </w:rPr>
      </w:pPr>
    </w:p>
    <w:p w14:paraId="1B7CB89C" w14:textId="77777777" w:rsidR="00DD7FC1" w:rsidRPr="001340DB" w:rsidRDefault="00DD7FC1" w:rsidP="00DD7FC1">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L'adhésion produira effet à partir du jour qui suivra celui de son dépôt au secrétariat du greffe du Conseil de prud'hommes compétent et à la DREETS. Un exemplaire de cet accord sera adressé à chaque société signataire et chaque organisation syndicale signataire.</w:t>
      </w:r>
    </w:p>
    <w:p w14:paraId="1AC2F597" w14:textId="77777777" w:rsidR="00DD7FC1" w:rsidRPr="001340DB" w:rsidRDefault="00DD7FC1" w:rsidP="00DD7FC1">
      <w:pPr>
        <w:autoSpaceDE w:val="0"/>
        <w:autoSpaceDN w:val="0"/>
        <w:adjustRightInd w:val="0"/>
        <w:spacing w:line="240" w:lineRule="atLeast"/>
        <w:jc w:val="both"/>
        <w:rPr>
          <w:rFonts w:ascii="Times New Roman" w:hAnsi="Times New Roman"/>
          <w:sz w:val="22"/>
          <w:szCs w:val="22"/>
        </w:rPr>
      </w:pPr>
    </w:p>
    <w:p w14:paraId="44546F2E" w14:textId="77777777" w:rsidR="00DD7FC1" w:rsidRPr="001340DB" w:rsidRDefault="00DD7FC1" w:rsidP="00DD7FC1">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Cette adhésion sera notifiée par lettre recommandée avec accusé de réception aux parties signataires dans un délai de huit jours à compter de celle-ci.</w:t>
      </w:r>
    </w:p>
    <w:p w14:paraId="763A22EE" w14:textId="77777777" w:rsidR="00BE4552" w:rsidRPr="001340DB" w:rsidRDefault="00BE4552" w:rsidP="00BE4552">
      <w:pPr>
        <w:ind w:right="22"/>
        <w:jc w:val="both"/>
        <w:rPr>
          <w:rFonts w:ascii="Times New Roman" w:hAnsi="Times New Roman"/>
          <w:b/>
          <w:sz w:val="22"/>
          <w:szCs w:val="22"/>
          <w:u w:val="single"/>
        </w:rPr>
      </w:pPr>
    </w:p>
    <w:p w14:paraId="2956D71F" w14:textId="77777777" w:rsidR="002349FC" w:rsidRDefault="002349FC">
      <w:pPr>
        <w:rPr>
          <w:rFonts w:ascii="Times New Roman" w:hAnsi="Times New Roman"/>
          <w:b/>
          <w:sz w:val="22"/>
          <w:szCs w:val="22"/>
        </w:rPr>
      </w:pPr>
      <w:bookmarkStart w:id="44" w:name="_Toc224650152"/>
      <w:r>
        <w:rPr>
          <w:rFonts w:ascii="Times New Roman" w:hAnsi="Times New Roman"/>
          <w:sz w:val="22"/>
          <w:szCs w:val="22"/>
        </w:rPr>
        <w:br w:type="page"/>
      </w:r>
    </w:p>
    <w:p w14:paraId="2F5B01E4" w14:textId="38F85161" w:rsidR="00BE4552" w:rsidRPr="001340DB" w:rsidRDefault="00DD7FC1" w:rsidP="00DD7FC1">
      <w:pPr>
        <w:pStyle w:val="Titre2"/>
        <w:ind w:left="0" w:firstLine="0"/>
        <w:rPr>
          <w:rFonts w:ascii="Times New Roman" w:hAnsi="Times New Roman"/>
          <w:sz w:val="22"/>
          <w:szCs w:val="22"/>
        </w:rPr>
      </w:pPr>
      <w:r w:rsidRPr="001340DB">
        <w:rPr>
          <w:rFonts w:ascii="Times New Roman" w:hAnsi="Times New Roman"/>
          <w:sz w:val="22"/>
          <w:szCs w:val="22"/>
        </w:rPr>
        <w:lastRenderedPageBreak/>
        <w:t>2</w:t>
      </w:r>
      <w:r w:rsidR="00BE4552" w:rsidRPr="001340DB">
        <w:rPr>
          <w:rFonts w:ascii="Times New Roman" w:hAnsi="Times New Roman"/>
          <w:sz w:val="22"/>
          <w:szCs w:val="22"/>
        </w:rPr>
        <w:t>) Révision de l’accord</w:t>
      </w:r>
      <w:bookmarkEnd w:id="44"/>
    </w:p>
    <w:p w14:paraId="5164645D"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p>
    <w:p w14:paraId="136B2A24" w14:textId="77777777" w:rsidR="00DD7FC1" w:rsidRPr="001340DB" w:rsidRDefault="00DD7FC1" w:rsidP="00DD7FC1">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Chacune des parties signataires ou adhérentes pourra solliciter la révision du présent accord selon les modalités suivantes :</w:t>
      </w:r>
    </w:p>
    <w:p w14:paraId="113C5F34" w14:textId="77777777" w:rsidR="00DD7FC1" w:rsidRPr="001340DB" w:rsidRDefault="00DD7FC1" w:rsidP="00DD7FC1">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 xml:space="preserve">- toute demande de révision devra être adressée par lettre recommandée avec accusé de réception aux autres parties signataires et adhérentes, et comporter l’indication des dispositions dont la révision est demandée et d’un projet sur les points </w:t>
      </w:r>
      <w:proofErr w:type="gramStart"/>
      <w:r w:rsidRPr="001340DB">
        <w:rPr>
          <w:rFonts w:ascii="Times New Roman" w:hAnsi="Times New Roman"/>
          <w:sz w:val="22"/>
          <w:szCs w:val="22"/>
        </w:rPr>
        <w:t>révisés;</w:t>
      </w:r>
      <w:proofErr w:type="gramEnd"/>
    </w:p>
    <w:p w14:paraId="541D033D" w14:textId="77777777" w:rsidR="00DD7FC1" w:rsidRPr="001340DB" w:rsidRDefault="00DD7FC1" w:rsidP="00DD7FC1">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 le plus rapidement possible et au plus tard dans un délai de trois mois suivant la réception de cette lettre, les parties signataires et adhérentes devront ouvrir une négociation en vue de la rédaction d’un nouveau texte et, le cas échéant, la conclusion d’un accord de révision.</w:t>
      </w:r>
    </w:p>
    <w:p w14:paraId="78122196" w14:textId="77777777" w:rsidR="00DD7FC1" w:rsidRPr="001340DB" w:rsidRDefault="00DD7FC1" w:rsidP="00BE4552">
      <w:pPr>
        <w:autoSpaceDE w:val="0"/>
        <w:autoSpaceDN w:val="0"/>
        <w:adjustRightInd w:val="0"/>
        <w:spacing w:line="240" w:lineRule="atLeast"/>
        <w:jc w:val="both"/>
        <w:rPr>
          <w:rFonts w:ascii="Times New Roman" w:hAnsi="Times New Roman"/>
          <w:sz w:val="22"/>
          <w:szCs w:val="22"/>
        </w:rPr>
      </w:pPr>
    </w:p>
    <w:p w14:paraId="6A9F5CF1" w14:textId="77777777" w:rsidR="00BE4552" w:rsidRPr="001340DB" w:rsidRDefault="00BE4552" w:rsidP="00BE4552">
      <w:pPr>
        <w:autoSpaceDE w:val="0"/>
        <w:autoSpaceDN w:val="0"/>
        <w:adjustRightInd w:val="0"/>
        <w:spacing w:line="240" w:lineRule="atLeast"/>
        <w:jc w:val="both"/>
        <w:rPr>
          <w:rFonts w:ascii="Times New Roman" w:hAnsi="Times New Roman"/>
          <w:sz w:val="22"/>
          <w:szCs w:val="22"/>
        </w:rPr>
      </w:pPr>
      <w:r w:rsidRPr="001340DB">
        <w:rPr>
          <w:rFonts w:ascii="Times New Roman" w:hAnsi="Times New Roman"/>
          <w:sz w:val="22"/>
          <w:szCs w:val="22"/>
        </w:rPr>
        <w:t>Toute modification du présent accord donnera lieu à l’établissement d’un avenant. Ce dernier sera soumis aux mêmes formalités de publicité et de dépôt donnant lieu à signature du présent accord.</w:t>
      </w:r>
    </w:p>
    <w:p w14:paraId="7EBD87A7" w14:textId="77777777" w:rsidR="00BE4552" w:rsidRPr="001340DB" w:rsidRDefault="00BE4552" w:rsidP="00BE4552">
      <w:pPr>
        <w:ind w:right="22"/>
        <w:jc w:val="both"/>
        <w:rPr>
          <w:rFonts w:ascii="Times New Roman" w:hAnsi="Times New Roman"/>
          <w:b/>
          <w:sz w:val="22"/>
          <w:szCs w:val="22"/>
          <w:u w:val="single"/>
        </w:rPr>
      </w:pPr>
    </w:p>
    <w:p w14:paraId="480A0668" w14:textId="77777777" w:rsidR="00BE4552" w:rsidRPr="001340DB" w:rsidRDefault="002928C5" w:rsidP="00DD7FC1">
      <w:pPr>
        <w:pStyle w:val="Titre2"/>
        <w:ind w:left="0" w:firstLine="0"/>
        <w:rPr>
          <w:rFonts w:ascii="Times New Roman" w:hAnsi="Times New Roman"/>
          <w:sz w:val="22"/>
          <w:szCs w:val="22"/>
        </w:rPr>
      </w:pPr>
      <w:bookmarkStart w:id="45" w:name="_Toc224650153"/>
      <w:r w:rsidRPr="001340DB">
        <w:rPr>
          <w:rFonts w:ascii="Times New Roman" w:hAnsi="Times New Roman"/>
          <w:sz w:val="22"/>
          <w:szCs w:val="22"/>
        </w:rPr>
        <w:t>3</w:t>
      </w:r>
      <w:r w:rsidR="00BE4552" w:rsidRPr="001340DB">
        <w:rPr>
          <w:rFonts w:ascii="Times New Roman" w:hAnsi="Times New Roman"/>
          <w:sz w:val="22"/>
          <w:szCs w:val="22"/>
        </w:rPr>
        <w:t>) Dénonciation</w:t>
      </w:r>
      <w:bookmarkEnd w:id="45"/>
    </w:p>
    <w:p w14:paraId="43A49D9F" w14:textId="77777777" w:rsidR="00DD7FC1" w:rsidRPr="001340DB" w:rsidRDefault="00DD7FC1" w:rsidP="00BE4552">
      <w:pPr>
        <w:ind w:right="22"/>
        <w:jc w:val="both"/>
        <w:rPr>
          <w:rFonts w:ascii="Times New Roman" w:hAnsi="Times New Roman"/>
          <w:sz w:val="22"/>
          <w:szCs w:val="22"/>
        </w:rPr>
      </w:pPr>
    </w:p>
    <w:p w14:paraId="1D3FAE70" w14:textId="77777777" w:rsidR="00BE4552" w:rsidRPr="001340DB" w:rsidRDefault="00BE4552" w:rsidP="00BE4552">
      <w:pPr>
        <w:ind w:right="22"/>
        <w:jc w:val="both"/>
        <w:rPr>
          <w:rFonts w:ascii="Times New Roman" w:hAnsi="Times New Roman"/>
          <w:sz w:val="22"/>
          <w:szCs w:val="22"/>
        </w:rPr>
      </w:pPr>
      <w:r w:rsidRPr="001340DB">
        <w:rPr>
          <w:rFonts w:ascii="Times New Roman" w:hAnsi="Times New Roman"/>
          <w:sz w:val="22"/>
          <w:szCs w:val="22"/>
        </w:rPr>
        <w:t>Le présent accord et ses avenants éventuels pourront être dénoncés par l’une ou l’autre des parties signataires sous réserve de respecter un délai de préavis de 3 mois avant l’expiration de chaque période annuelle.</w:t>
      </w:r>
    </w:p>
    <w:p w14:paraId="2F13B1B7" w14:textId="77777777" w:rsidR="00BE4552" w:rsidRPr="001340DB" w:rsidRDefault="00BE4552" w:rsidP="00BE4552">
      <w:pPr>
        <w:ind w:right="22"/>
        <w:jc w:val="both"/>
        <w:rPr>
          <w:rFonts w:ascii="Times New Roman" w:hAnsi="Times New Roman"/>
          <w:sz w:val="22"/>
          <w:szCs w:val="22"/>
        </w:rPr>
      </w:pPr>
    </w:p>
    <w:p w14:paraId="219587B5" w14:textId="77777777" w:rsidR="00BE4552" w:rsidRPr="001340DB" w:rsidRDefault="00BE4552" w:rsidP="00BE4552">
      <w:pPr>
        <w:ind w:right="22"/>
        <w:jc w:val="both"/>
        <w:rPr>
          <w:rFonts w:ascii="Times New Roman" w:hAnsi="Times New Roman"/>
          <w:sz w:val="22"/>
          <w:szCs w:val="22"/>
        </w:rPr>
      </w:pPr>
      <w:r w:rsidRPr="001340DB">
        <w:rPr>
          <w:rFonts w:ascii="Times New Roman" w:hAnsi="Times New Roman"/>
          <w:sz w:val="22"/>
          <w:szCs w:val="22"/>
        </w:rPr>
        <w:t>Toutefois, la mise en œuvre de la procédure de dénonciation par l’une des parties devra obligatoirement être précédée par l’envoi aux autres parties signataires d’une lettre recommandée explicitant les motifs de cette dénonciation.</w:t>
      </w:r>
    </w:p>
    <w:p w14:paraId="0083F683" w14:textId="77777777" w:rsidR="002928C5" w:rsidRPr="001340DB" w:rsidRDefault="002928C5" w:rsidP="002928C5">
      <w:pPr>
        <w:ind w:right="22"/>
        <w:jc w:val="both"/>
        <w:rPr>
          <w:rFonts w:ascii="Times New Roman" w:hAnsi="Times New Roman"/>
          <w:b/>
          <w:sz w:val="22"/>
          <w:szCs w:val="22"/>
          <w:u w:val="single"/>
        </w:rPr>
      </w:pPr>
    </w:p>
    <w:p w14:paraId="6194A534" w14:textId="77777777" w:rsidR="002928C5" w:rsidRPr="001340DB" w:rsidRDefault="002928C5" w:rsidP="002928C5">
      <w:pPr>
        <w:pStyle w:val="Titre2"/>
        <w:ind w:left="0" w:firstLine="0"/>
        <w:rPr>
          <w:rFonts w:ascii="Times New Roman" w:hAnsi="Times New Roman"/>
          <w:sz w:val="22"/>
          <w:szCs w:val="22"/>
        </w:rPr>
      </w:pPr>
      <w:bookmarkStart w:id="46" w:name="_Toc224650154"/>
      <w:r w:rsidRPr="001340DB">
        <w:rPr>
          <w:rFonts w:ascii="Times New Roman" w:hAnsi="Times New Roman"/>
          <w:sz w:val="22"/>
          <w:szCs w:val="22"/>
        </w:rPr>
        <w:t>4) Suivi de l’accord</w:t>
      </w:r>
      <w:bookmarkEnd w:id="46"/>
    </w:p>
    <w:p w14:paraId="1E929CC7" w14:textId="77777777" w:rsidR="002928C5" w:rsidRPr="001340DB" w:rsidRDefault="002928C5" w:rsidP="002928C5">
      <w:pPr>
        <w:ind w:right="22"/>
        <w:jc w:val="both"/>
        <w:rPr>
          <w:rFonts w:ascii="Times New Roman" w:hAnsi="Times New Roman"/>
          <w:sz w:val="22"/>
          <w:szCs w:val="22"/>
        </w:rPr>
      </w:pPr>
    </w:p>
    <w:p w14:paraId="799537E9" w14:textId="77777777" w:rsidR="00BE4552" w:rsidRPr="001340DB" w:rsidRDefault="002928C5" w:rsidP="002928C5">
      <w:pPr>
        <w:ind w:right="22"/>
        <w:jc w:val="both"/>
        <w:rPr>
          <w:rFonts w:ascii="Times New Roman" w:hAnsi="Times New Roman"/>
          <w:sz w:val="22"/>
          <w:szCs w:val="22"/>
        </w:rPr>
      </w:pPr>
      <w:r w:rsidRPr="001340DB">
        <w:rPr>
          <w:rFonts w:ascii="Times New Roman" w:hAnsi="Times New Roman"/>
          <w:sz w:val="22"/>
          <w:szCs w:val="22"/>
        </w:rPr>
        <w:t>Les engagements souscrits dans le présent accord feront l’objet d’un suivi annuel du CSE</w:t>
      </w:r>
      <w:r w:rsidR="007F2131" w:rsidRPr="001340DB">
        <w:rPr>
          <w:rFonts w:ascii="Times New Roman" w:hAnsi="Times New Roman"/>
          <w:sz w:val="22"/>
          <w:szCs w:val="22"/>
        </w:rPr>
        <w:t>.</w:t>
      </w:r>
    </w:p>
    <w:p w14:paraId="6C8ED9A2" w14:textId="77777777" w:rsidR="007F2131" w:rsidRPr="001340DB" w:rsidRDefault="007F2131" w:rsidP="002928C5">
      <w:pPr>
        <w:ind w:right="22"/>
        <w:jc w:val="both"/>
        <w:rPr>
          <w:rFonts w:ascii="Times New Roman" w:hAnsi="Times New Roman"/>
          <w:b/>
          <w:sz w:val="22"/>
          <w:szCs w:val="22"/>
          <w:u w:val="single"/>
        </w:rPr>
      </w:pPr>
    </w:p>
    <w:p w14:paraId="3F3FFC96" w14:textId="77777777" w:rsidR="00973493" w:rsidRPr="001340DB" w:rsidRDefault="00973493" w:rsidP="00DD7FC1">
      <w:pPr>
        <w:pStyle w:val="Titre1"/>
        <w:rPr>
          <w:sz w:val="22"/>
          <w:szCs w:val="22"/>
          <w:u w:val="single"/>
        </w:rPr>
      </w:pPr>
      <w:bookmarkStart w:id="47" w:name="_Toc224650155"/>
      <w:r w:rsidRPr="001340DB">
        <w:rPr>
          <w:sz w:val="22"/>
          <w:szCs w:val="22"/>
          <w:u w:val="single"/>
        </w:rPr>
        <w:t>XV – D</w:t>
      </w:r>
      <w:r w:rsidR="00DD7FC1" w:rsidRPr="001340DB">
        <w:rPr>
          <w:sz w:val="22"/>
          <w:szCs w:val="22"/>
          <w:u w:val="single"/>
        </w:rPr>
        <w:t>épôt et publicité de l’accord</w:t>
      </w:r>
      <w:bookmarkEnd w:id="47"/>
    </w:p>
    <w:p w14:paraId="14C9CD27" w14:textId="77777777" w:rsidR="00584F59" w:rsidRPr="001340DB" w:rsidRDefault="00584F59" w:rsidP="00BE4552">
      <w:pPr>
        <w:jc w:val="both"/>
        <w:rPr>
          <w:rFonts w:ascii="Times New Roman" w:hAnsi="Times New Roman"/>
          <w:sz w:val="22"/>
          <w:szCs w:val="22"/>
        </w:rPr>
      </w:pPr>
    </w:p>
    <w:p w14:paraId="1CD00FA9" w14:textId="77777777" w:rsidR="00584F59" w:rsidRPr="001340DB" w:rsidRDefault="00584F59" w:rsidP="00584F59">
      <w:pPr>
        <w:jc w:val="both"/>
        <w:rPr>
          <w:rFonts w:ascii="Times New Roman" w:hAnsi="Times New Roman"/>
          <w:sz w:val="22"/>
          <w:szCs w:val="22"/>
        </w:rPr>
      </w:pPr>
      <w:r w:rsidRPr="001340DB">
        <w:rPr>
          <w:rFonts w:ascii="Times New Roman" w:hAnsi="Times New Roman"/>
          <w:sz w:val="22"/>
          <w:szCs w:val="22"/>
        </w:rPr>
        <w:t xml:space="preserve">Conformément aux articles D. 2231-2 et D. 2231-4 du Code du travail, le présent accord sera déposé par la société sur la plateforme de téléprocédure du ministère du Travail. </w:t>
      </w:r>
      <w:r w:rsidR="00DF41B7" w:rsidRPr="001340DB">
        <w:rPr>
          <w:rFonts w:ascii="Times New Roman" w:hAnsi="Times New Roman"/>
          <w:sz w:val="22"/>
          <w:szCs w:val="22"/>
        </w:rPr>
        <w:t xml:space="preserve"> Chacun des exemplaires déposés à la DREETS et au Conseil de prud’hommes sera accompagné des documents listés aux articles D. 2231-6 et D. 2231-7 du Code du travail.</w:t>
      </w:r>
    </w:p>
    <w:p w14:paraId="74F58C99" w14:textId="77777777" w:rsidR="00584F59" w:rsidRPr="001340DB" w:rsidRDefault="00584F59" w:rsidP="00584F59">
      <w:pPr>
        <w:jc w:val="both"/>
        <w:rPr>
          <w:rFonts w:ascii="Times New Roman" w:hAnsi="Times New Roman"/>
          <w:sz w:val="22"/>
          <w:szCs w:val="22"/>
        </w:rPr>
      </w:pPr>
    </w:p>
    <w:p w14:paraId="0B1FD15B" w14:textId="20A19B07" w:rsidR="00584F59" w:rsidRPr="001340DB" w:rsidRDefault="00584F59" w:rsidP="00584F59">
      <w:pPr>
        <w:jc w:val="both"/>
        <w:rPr>
          <w:rFonts w:ascii="Times New Roman" w:hAnsi="Times New Roman"/>
          <w:sz w:val="22"/>
          <w:szCs w:val="22"/>
        </w:rPr>
      </w:pPr>
      <w:r w:rsidRPr="001340DB">
        <w:rPr>
          <w:rFonts w:ascii="Times New Roman" w:hAnsi="Times New Roman"/>
          <w:sz w:val="22"/>
          <w:szCs w:val="22"/>
        </w:rPr>
        <w:t>Un exemplaire sera remis au secrétariat-greffe du conseil de prud’hommes compétent. Conformément à l’</w:t>
      </w:r>
      <w:hyperlink r:id="rId12" w:anchor="I135552')" w:tooltip="lien" w:history="1">
        <w:r w:rsidRPr="001340DB">
          <w:rPr>
            <w:rStyle w:val="Lienhypertexte"/>
            <w:rFonts w:ascii="Times New Roman" w:hAnsi="Times New Roman"/>
            <w:color w:val="auto"/>
            <w:sz w:val="22"/>
            <w:szCs w:val="22"/>
            <w:u w:val="none"/>
          </w:rPr>
          <w:t>article L. 2231-5-1 du Code du travail</w:t>
        </w:r>
      </w:hyperlink>
      <w:r w:rsidRPr="001340DB">
        <w:rPr>
          <w:rFonts w:ascii="Times New Roman" w:hAnsi="Times New Roman"/>
          <w:sz w:val="22"/>
          <w:szCs w:val="22"/>
        </w:rPr>
        <w:t>, le présent accord sera, après anonymisation des noms et prénoms des négociateurs et des signataires de l’accord, rendu public et versé dans la base de données nationale des accords collectifs.</w:t>
      </w:r>
    </w:p>
    <w:p w14:paraId="5EAF48A1" w14:textId="77777777" w:rsidR="00584F59" w:rsidRPr="001340DB" w:rsidRDefault="00584F59" w:rsidP="00584F59">
      <w:pPr>
        <w:jc w:val="both"/>
        <w:rPr>
          <w:rFonts w:ascii="Times New Roman" w:hAnsi="Times New Roman"/>
          <w:sz w:val="22"/>
          <w:szCs w:val="22"/>
        </w:rPr>
      </w:pPr>
    </w:p>
    <w:p w14:paraId="058227A7" w14:textId="77777777" w:rsidR="00FB0C8E" w:rsidRPr="001340DB" w:rsidRDefault="00FB0C8E" w:rsidP="00FB0C8E">
      <w:pPr>
        <w:jc w:val="both"/>
        <w:rPr>
          <w:rFonts w:ascii="Times New Roman" w:hAnsi="Times New Roman"/>
          <w:sz w:val="22"/>
          <w:szCs w:val="22"/>
        </w:rPr>
      </w:pPr>
      <w:r w:rsidRPr="001340DB">
        <w:rPr>
          <w:rFonts w:ascii="Times New Roman" w:hAnsi="Times New Roman"/>
          <w:sz w:val="22"/>
          <w:szCs w:val="22"/>
        </w:rPr>
        <w:t>Conformément aux articles du code du travail le texte du présent accord est notifié à l’ensemble des organisations syndicales représentatives dans l’entreprise</w:t>
      </w:r>
    </w:p>
    <w:p w14:paraId="6D37D901" w14:textId="77777777" w:rsidR="00FB0C8E" w:rsidRPr="001340DB" w:rsidRDefault="00FB0C8E" w:rsidP="00FB0C8E">
      <w:pPr>
        <w:jc w:val="both"/>
        <w:rPr>
          <w:rFonts w:ascii="Times New Roman" w:hAnsi="Times New Roman"/>
          <w:sz w:val="22"/>
          <w:szCs w:val="22"/>
        </w:rPr>
      </w:pPr>
    </w:p>
    <w:p w14:paraId="128CE311" w14:textId="77777777" w:rsidR="00584F59" w:rsidRPr="001340DB" w:rsidRDefault="00584F59" w:rsidP="00584F59">
      <w:pPr>
        <w:jc w:val="both"/>
        <w:rPr>
          <w:rFonts w:ascii="Times New Roman" w:hAnsi="Times New Roman"/>
          <w:sz w:val="22"/>
          <w:szCs w:val="22"/>
        </w:rPr>
      </w:pPr>
      <w:r w:rsidRPr="001340DB">
        <w:rPr>
          <w:rFonts w:ascii="Times New Roman" w:hAnsi="Times New Roman"/>
          <w:sz w:val="22"/>
          <w:szCs w:val="22"/>
        </w:rPr>
        <w:t>Un</w:t>
      </w:r>
      <w:r w:rsidR="00FB0C8E" w:rsidRPr="001340DB">
        <w:rPr>
          <w:rFonts w:ascii="Times New Roman" w:hAnsi="Times New Roman"/>
          <w:sz w:val="22"/>
          <w:szCs w:val="22"/>
        </w:rPr>
        <w:t xml:space="preserve">e copie de </w:t>
      </w:r>
      <w:r w:rsidRPr="001340DB">
        <w:rPr>
          <w:rFonts w:ascii="Times New Roman" w:hAnsi="Times New Roman"/>
          <w:sz w:val="22"/>
          <w:szCs w:val="22"/>
        </w:rPr>
        <w:t>cet accord sera transmis</w:t>
      </w:r>
      <w:r w:rsidR="00FB0C8E" w:rsidRPr="001340DB">
        <w:rPr>
          <w:rFonts w:ascii="Times New Roman" w:hAnsi="Times New Roman"/>
          <w:sz w:val="22"/>
          <w:szCs w:val="22"/>
        </w:rPr>
        <w:t>e</w:t>
      </w:r>
      <w:r w:rsidRPr="001340DB">
        <w:rPr>
          <w:rFonts w:ascii="Times New Roman" w:hAnsi="Times New Roman"/>
          <w:sz w:val="22"/>
          <w:szCs w:val="22"/>
        </w:rPr>
        <w:t xml:space="preserve"> au comité social et économique.</w:t>
      </w:r>
    </w:p>
    <w:p w14:paraId="41EFC5A3" w14:textId="77777777" w:rsidR="00584F59" w:rsidRPr="001340DB" w:rsidRDefault="00584F59" w:rsidP="00584F59">
      <w:pPr>
        <w:jc w:val="both"/>
        <w:rPr>
          <w:rFonts w:ascii="Times New Roman" w:hAnsi="Times New Roman"/>
          <w:sz w:val="22"/>
          <w:szCs w:val="22"/>
        </w:rPr>
      </w:pPr>
    </w:p>
    <w:p w14:paraId="267DDC7A" w14:textId="77777777" w:rsidR="00584F59" w:rsidRPr="001340DB" w:rsidRDefault="00584F59" w:rsidP="00584F59">
      <w:pPr>
        <w:jc w:val="both"/>
        <w:rPr>
          <w:rFonts w:ascii="Times New Roman" w:hAnsi="Times New Roman"/>
          <w:sz w:val="22"/>
          <w:szCs w:val="22"/>
        </w:rPr>
      </w:pPr>
      <w:r w:rsidRPr="001340DB">
        <w:rPr>
          <w:rFonts w:ascii="Times New Roman" w:hAnsi="Times New Roman"/>
          <w:sz w:val="22"/>
          <w:szCs w:val="22"/>
        </w:rPr>
        <w:t>Le texte du présent accord il fera l’objet d’un affichage dans l’entreprise</w:t>
      </w:r>
      <w:r w:rsidR="00DD7FC1" w:rsidRPr="001340DB">
        <w:rPr>
          <w:rFonts w:ascii="Times New Roman" w:hAnsi="Times New Roman"/>
          <w:sz w:val="22"/>
          <w:szCs w:val="22"/>
        </w:rPr>
        <w:t xml:space="preserve"> afin d’être porté à la connaissance de chacun des salariés de la sociét</w:t>
      </w:r>
      <w:r w:rsidR="00DF41B7" w:rsidRPr="001340DB">
        <w:rPr>
          <w:rFonts w:ascii="Times New Roman" w:hAnsi="Times New Roman"/>
          <w:sz w:val="22"/>
          <w:szCs w:val="22"/>
        </w:rPr>
        <w:t>é.</w:t>
      </w:r>
    </w:p>
    <w:p w14:paraId="457FFB21" w14:textId="77777777" w:rsidR="00584F59" w:rsidRPr="001340DB" w:rsidRDefault="00584F59" w:rsidP="00584F59">
      <w:pPr>
        <w:jc w:val="both"/>
        <w:rPr>
          <w:rFonts w:ascii="Times New Roman" w:hAnsi="Times New Roman"/>
          <w:sz w:val="22"/>
          <w:szCs w:val="22"/>
        </w:rPr>
      </w:pPr>
    </w:p>
    <w:p w14:paraId="59D1ED6A" w14:textId="77777777" w:rsidR="00584F59" w:rsidRPr="001340DB" w:rsidRDefault="00584F59" w:rsidP="00584F59">
      <w:pPr>
        <w:jc w:val="both"/>
        <w:rPr>
          <w:rFonts w:ascii="Times New Roman" w:hAnsi="Times New Roman"/>
          <w:sz w:val="22"/>
          <w:szCs w:val="22"/>
        </w:rPr>
      </w:pPr>
      <w:r w:rsidRPr="001340DB">
        <w:rPr>
          <w:rFonts w:ascii="Times New Roman" w:hAnsi="Times New Roman"/>
          <w:sz w:val="22"/>
          <w:szCs w:val="22"/>
        </w:rPr>
        <w:t>Un avis sera communiqué par tout moyen aux salariés les informant de la signature de cet accord, précisant où ce texte sera tenu à leur disposition sur leur lieu de travail, ainsi que les modalités leur permettant de le consulter pendant leur temps de présence.</w:t>
      </w:r>
    </w:p>
    <w:p w14:paraId="658DDFD6" w14:textId="77777777" w:rsidR="00BE4552" w:rsidRPr="001340DB" w:rsidRDefault="00BE4552" w:rsidP="00BE4552">
      <w:pPr>
        <w:rPr>
          <w:rFonts w:ascii="Times New Roman" w:hAnsi="Times New Roman"/>
          <w:b/>
          <w:sz w:val="22"/>
          <w:szCs w:val="22"/>
        </w:rPr>
      </w:pPr>
    </w:p>
    <w:p w14:paraId="2E4E258E" w14:textId="77777777" w:rsidR="00F063A1" w:rsidRPr="001340DB" w:rsidRDefault="00F063A1" w:rsidP="00F063A1">
      <w:pPr>
        <w:jc w:val="both"/>
        <w:rPr>
          <w:rFonts w:ascii="Times New Roman" w:hAnsi="Times New Roman"/>
          <w:sz w:val="22"/>
          <w:szCs w:val="22"/>
        </w:rPr>
      </w:pPr>
      <w:r w:rsidRPr="001340DB">
        <w:rPr>
          <w:rFonts w:ascii="Times New Roman" w:hAnsi="Times New Roman"/>
          <w:sz w:val="22"/>
          <w:szCs w:val="22"/>
        </w:rPr>
        <w:t xml:space="preserve">Fait au Grand Quevilly, </w:t>
      </w:r>
      <w:r w:rsidRPr="001340DB">
        <w:rPr>
          <w:rFonts w:ascii="Times New Roman" w:hAnsi="Times New Roman"/>
          <w:sz w:val="22"/>
          <w:szCs w:val="22"/>
          <w:highlight w:val="yellow"/>
        </w:rPr>
        <w:t>le 29/04/2026</w:t>
      </w:r>
    </w:p>
    <w:p w14:paraId="07038E9B" w14:textId="77777777" w:rsidR="00F063A1" w:rsidRPr="001340DB" w:rsidRDefault="00F063A1" w:rsidP="00F063A1">
      <w:pPr>
        <w:autoSpaceDE w:val="0"/>
        <w:autoSpaceDN w:val="0"/>
        <w:adjustRightInd w:val="0"/>
        <w:spacing w:line="240" w:lineRule="atLeast"/>
        <w:jc w:val="both"/>
        <w:rPr>
          <w:rFonts w:ascii="Times New Roman" w:hAnsi="Times New Roman"/>
          <w:bCs/>
          <w:sz w:val="22"/>
          <w:szCs w:val="22"/>
        </w:rPr>
      </w:pPr>
    </w:p>
    <w:p w14:paraId="2E8297DE" w14:textId="77777777" w:rsidR="00F063A1" w:rsidRPr="001340DB" w:rsidRDefault="00F063A1" w:rsidP="00F063A1">
      <w:pPr>
        <w:jc w:val="both"/>
        <w:rPr>
          <w:rFonts w:ascii="Times New Roman" w:hAnsi="Times New Roman"/>
          <w:bCs/>
          <w:sz w:val="22"/>
          <w:szCs w:val="22"/>
        </w:rPr>
      </w:pPr>
      <w:r w:rsidRPr="001340DB">
        <w:rPr>
          <w:rFonts w:ascii="Times New Roman" w:hAnsi="Times New Roman"/>
          <w:bCs/>
          <w:sz w:val="22"/>
          <w:szCs w:val="22"/>
        </w:rPr>
        <w:t>Pour la Direction,</w:t>
      </w:r>
    </w:p>
    <w:p w14:paraId="6308E508" w14:textId="77777777" w:rsidR="00F063A1" w:rsidRPr="001340DB" w:rsidRDefault="00F063A1" w:rsidP="00F063A1">
      <w:pPr>
        <w:jc w:val="both"/>
        <w:rPr>
          <w:rFonts w:ascii="Times New Roman" w:hAnsi="Times New Roman"/>
          <w:bCs/>
          <w:sz w:val="22"/>
          <w:szCs w:val="22"/>
        </w:rPr>
      </w:pPr>
      <w:r w:rsidRPr="001340DB">
        <w:rPr>
          <w:rFonts w:ascii="Times New Roman" w:hAnsi="Times New Roman"/>
          <w:bCs/>
          <w:sz w:val="22"/>
          <w:szCs w:val="22"/>
        </w:rPr>
        <w:t>Le Président</w:t>
      </w:r>
    </w:p>
    <w:p w14:paraId="343DCCDE" w14:textId="77777777" w:rsidR="00F063A1" w:rsidRPr="001340DB" w:rsidRDefault="00F063A1" w:rsidP="00F063A1">
      <w:pPr>
        <w:jc w:val="both"/>
        <w:rPr>
          <w:rFonts w:ascii="Times New Roman" w:hAnsi="Times New Roman"/>
          <w:bCs/>
          <w:sz w:val="22"/>
          <w:szCs w:val="22"/>
        </w:rPr>
      </w:pPr>
    </w:p>
    <w:p w14:paraId="41E93BB0" w14:textId="77777777" w:rsidR="00F063A1" w:rsidRPr="001340DB" w:rsidRDefault="00F063A1" w:rsidP="00F063A1">
      <w:pPr>
        <w:jc w:val="both"/>
        <w:rPr>
          <w:rFonts w:ascii="Times New Roman" w:hAnsi="Times New Roman"/>
          <w:bCs/>
          <w:sz w:val="22"/>
          <w:szCs w:val="22"/>
        </w:rPr>
      </w:pPr>
    </w:p>
    <w:p w14:paraId="2BA39D04" w14:textId="77777777" w:rsidR="00F063A1" w:rsidRPr="001340DB" w:rsidRDefault="00F063A1" w:rsidP="00F063A1">
      <w:pPr>
        <w:jc w:val="both"/>
        <w:rPr>
          <w:rFonts w:ascii="Times New Roman" w:hAnsi="Times New Roman"/>
          <w:bCs/>
          <w:sz w:val="22"/>
          <w:szCs w:val="22"/>
        </w:rPr>
      </w:pPr>
    </w:p>
    <w:p w14:paraId="3ECB6045" w14:textId="77777777" w:rsidR="00F063A1" w:rsidRPr="001340DB" w:rsidRDefault="00F063A1" w:rsidP="00F063A1">
      <w:pPr>
        <w:jc w:val="both"/>
        <w:rPr>
          <w:rFonts w:ascii="Times New Roman" w:hAnsi="Times New Roman"/>
          <w:bCs/>
          <w:sz w:val="22"/>
          <w:szCs w:val="22"/>
        </w:rPr>
      </w:pPr>
    </w:p>
    <w:p w14:paraId="1B390B4A" w14:textId="77777777" w:rsidR="00F063A1" w:rsidRPr="001340DB" w:rsidRDefault="00F063A1" w:rsidP="00F063A1">
      <w:pPr>
        <w:jc w:val="both"/>
        <w:rPr>
          <w:rFonts w:ascii="Times New Roman" w:hAnsi="Times New Roman"/>
          <w:bCs/>
          <w:sz w:val="22"/>
          <w:szCs w:val="22"/>
        </w:rPr>
      </w:pPr>
    </w:p>
    <w:p w14:paraId="7672CFA6" w14:textId="77777777" w:rsidR="00F063A1" w:rsidRPr="001340DB" w:rsidRDefault="00F063A1" w:rsidP="00F063A1">
      <w:pPr>
        <w:jc w:val="both"/>
        <w:rPr>
          <w:rFonts w:ascii="Times New Roman" w:hAnsi="Times New Roman"/>
          <w:bCs/>
          <w:sz w:val="22"/>
          <w:szCs w:val="22"/>
        </w:rPr>
      </w:pPr>
      <w:r w:rsidRPr="001340DB">
        <w:rPr>
          <w:rFonts w:ascii="Times New Roman" w:hAnsi="Times New Roman"/>
          <w:bCs/>
          <w:sz w:val="22"/>
          <w:szCs w:val="22"/>
        </w:rPr>
        <w:t xml:space="preserve">Pour l’organisation syndicale CFE-CGC </w:t>
      </w:r>
    </w:p>
    <w:p w14:paraId="4B5C5113" w14:textId="77777777" w:rsidR="00F063A1" w:rsidRPr="001340DB" w:rsidRDefault="00F063A1" w:rsidP="00F063A1">
      <w:pPr>
        <w:jc w:val="both"/>
        <w:rPr>
          <w:rFonts w:ascii="Times New Roman" w:hAnsi="Times New Roman"/>
          <w:sz w:val="22"/>
          <w:szCs w:val="22"/>
        </w:rPr>
      </w:pPr>
    </w:p>
    <w:p w14:paraId="2F9F1B2C" w14:textId="77777777" w:rsidR="00F063A1" w:rsidRPr="001340DB" w:rsidRDefault="00F063A1" w:rsidP="00F063A1">
      <w:pPr>
        <w:autoSpaceDE w:val="0"/>
        <w:autoSpaceDN w:val="0"/>
        <w:adjustRightInd w:val="0"/>
        <w:spacing w:line="240" w:lineRule="atLeast"/>
        <w:jc w:val="both"/>
        <w:rPr>
          <w:rFonts w:ascii="Times New Roman" w:hAnsi="Times New Roman"/>
          <w:bCs/>
          <w:sz w:val="22"/>
          <w:szCs w:val="22"/>
        </w:rPr>
      </w:pPr>
    </w:p>
    <w:p w14:paraId="05E23597" w14:textId="77777777" w:rsidR="00F063A1" w:rsidRPr="001340DB" w:rsidRDefault="00F063A1" w:rsidP="00F063A1">
      <w:pPr>
        <w:jc w:val="both"/>
        <w:rPr>
          <w:rFonts w:ascii="Times New Roman" w:eastAsia="Arial" w:hAnsi="Times New Roman"/>
          <w:sz w:val="22"/>
          <w:szCs w:val="22"/>
          <w:u w:val="single"/>
        </w:rPr>
      </w:pPr>
      <w:r w:rsidRPr="001340DB">
        <w:rPr>
          <w:rFonts w:ascii="Times New Roman" w:eastAsia="Arial" w:hAnsi="Times New Roman"/>
          <w:color w:val="FF0000"/>
          <w:sz w:val="22"/>
          <w:szCs w:val="22"/>
          <w:u w:val="single"/>
        </w:rPr>
        <w:br w:type="page"/>
      </w:r>
      <w:r w:rsidRPr="001340DB">
        <w:rPr>
          <w:rFonts w:ascii="Times New Roman" w:eastAsia="Arial" w:hAnsi="Times New Roman"/>
          <w:sz w:val="22"/>
          <w:szCs w:val="22"/>
          <w:u w:val="single"/>
        </w:rPr>
        <w:lastRenderedPageBreak/>
        <w:t xml:space="preserve">Annexe 1 : Etablissements visés  </w:t>
      </w:r>
    </w:p>
    <w:p w14:paraId="522E83B9" w14:textId="77777777" w:rsidR="00F063A1" w:rsidRPr="001340DB" w:rsidRDefault="00F063A1" w:rsidP="00F063A1">
      <w:pPr>
        <w:jc w:val="both"/>
        <w:rPr>
          <w:rFonts w:ascii="Times New Roman" w:eastAsia="Arial" w:hAnsi="Times New Roman"/>
          <w:sz w:val="22"/>
          <w:szCs w:val="22"/>
          <w:u w:val="single"/>
        </w:rPr>
      </w:pPr>
    </w:p>
    <w:tbl>
      <w:tblPr>
        <w:tblW w:w="4160" w:type="dxa"/>
        <w:tblCellMar>
          <w:left w:w="70" w:type="dxa"/>
          <w:right w:w="70" w:type="dxa"/>
        </w:tblCellMar>
        <w:tblLook w:val="04A0" w:firstRow="1" w:lastRow="0" w:firstColumn="1" w:lastColumn="0" w:noHBand="0" w:noVBand="1"/>
      </w:tblPr>
      <w:tblGrid>
        <w:gridCol w:w="1980"/>
        <w:gridCol w:w="2180"/>
      </w:tblGrid>
      <w:tr w:rsidR="00F063A1" w:rsidRPr="001340DB" w14:paraId="5FC1EE9C" w14:textId="77777777" w:rsidTr="00A45B9E">
        <w:trPr>
          <w:trHeight w:val="580"/>
        </w:trPr>
        <w:tc>
          <w:tcPr>
            <w:tcW w:w="1980" w:type="dxa"/>
            <w:tcBorders>
              <w:top w:val="single" w:sz="4" w:space="0" w:color="auto"/>
              <w:left w:val="single" w:sz="4" w:space="0" w:color="auto"/>
              <w:bottom w:val="single" w:sz="4" w:space="0" w:color="auto"/>
              <w:right w:val="single" w:sz="4" w:space="0" w:color="auto"/>
            </w:tcBorders>
            <w:shd w:val="clear" w:color="000000" w:fill="44546A"/>
            <w:vAlign w:val="center"/>
            <w:hideMark/>
          </w:tcPr>
          <w:p w14:paraId="5D802DF1" w14:textId="77777777" w:rsidR="00F063A1" w:rsidRPr="001340DB" w:rsidRDefault="00F063A1" w:rsidP="00A45B9E">
            <w:pPr>
              <w:jc w:val="both"/>
              <w:rPr>
                <w:rFonts w:ascii="Times New Roman" w:hAnsi="Times New Roman"/>
                <w:b/>
                <w:bCs/>
                <w:i/>
                <w:iCs/>
                <w:color w:val="D6DCE4"/>
                <w:sz w:val="22"/>
                <w:szCs w:val="22"/>
              </w:rPr>
            </w:pPr>
            <w:r w:rsidRPr="001340DB">
              <w:rPr>
                <w:rFonts w:ascii="Times New Roman" w:hAnsi="Times New Roman"/>
                <w:b/>
                <w:bCs/>
                <w:i/>
                <w:iCs/>
                <w:color w:val="D6DCE4"/>
                <w:sz w:val="22"/>
                <w:szCs w:val="22"/>
              </w:rPr>
              <w:t>Etablissement</w:t>
            </w:r>
          </w:p>
        </w:tc>
        <w:tc>
          <w:tcPr>
            <w:tcW w:w="2180" w:type="dxa"/>
            <w:tcBorders>
              <w:top w:val="single" w:sz="4" w:space="0" w:color="auto"/>
              <w:left w:val="nil"/>
              <w:bottom w:val="single" w:sz="4" w:space="0" w:color="auto"/>
              <w:right w:val="single" w:sz="4" w:space="0" w:color="auto"/>
            </w:tcBorders>
            <w:shd w:val="clear" w:color="000000" w:fill="44546A"/>
            <w:vAlign w:val="center"/>
            <w:hideMark/>
          </w:tcPr>
          <w:p w14:paraId="196F594F" w14:textId="77777777" w:rsidR="00F063A1" w:rsidRPr="001340DB" w:rsidRDefault="00F063A1" w:rsidP="00A45B9E">
            <w:pPr>
              <w:jc w:val="both"/>
              <w:rPr>
                <w:rFonts w:ascii="Times New Roman" w:hAnsi="Times New Roman"/>
                <w:b/>
                <w:bCs/>
                <w:i/>
                <w:iCs/>
                <w:color w:val="D6DCE4"/>
                <w:sz w:val="22"/>
                <w:szCs w:val="22"/>
              </w:rPr>
            </w:pPr>
            <w:r w:rsidRPr="001340DB">
              <w:rPr>
                <w:rFonts w:ascii="Times New Roman" w:hAnsi="Times New Roman"/>
                <w:b/>
                <w:bCs/>
                <w:i/>
                <w:iCs/>
                <w:color w:val="D6DCE4"/>
                <w:sz w:val="22"/>
                <w:szCs w:val="22"/>
              </w:rPr>
              <w:t>SIRET</w:t>
            </w:r>
          </w:p>
        </w:tc>
      </w:tr>
      <w:tr w:rsidR="00F063A1" w:rsidRPr="001340DB" w14:paraId="60D1493F"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2DEBB861"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 xml:space="preserve">Elbeuf </w:t>
            </w:r>
            <w:proofErr w:type="spellStart"/>
            <w:r w:rsidRPr="001340DB">
              <w:rPr>
                <w:rFonts w:ascii="Times New Roman" w:hAnsi="Times New Roman"/>
                <w:i/>
                <w:iCs/>
                <w:color w:val="44546A"/>
                <w:sz w:val="22"/>
                <w:szCs w:val="22"/>
              </w:rPr>
              <w:t>Tourvill</w:t>
            </w:r>
            <w:proofErr w:type="spellEnd"/>
          </w:p>
        </w:tc>
        <w:tc>
          <w:tcPr>
            <w:tcW w:w="2180" w:type="dxa"/>
            <w:tcBorders>
              <w:top w:val="nil"/>
              <w:left w:val="nil"/>
              <w:bottom w:val="single" w:sz="4" w:space="0" w:color="auto"/>
              <w:right w:val="single" w:sz="4" w:space="0" w:color="auto"/>
            </w:tcBorders>
            <w:noWrap/>
            <w:vAlign w:val="bottom"/>
            <w:hideMark/>
          </w:tcPr>
          <w:p w14:paraId="470D35AF"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41028820300160</w:t>
            </w:r>
          </w:p>
        </w:tc>
      </w:tr>
      <w:tr w:rsidR="00F063A1" w:rsidRPr="001340DB" w14:paraId="642A0375"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57F3EB73"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Tourville Labor</w:t>
            </w:r>
          </w:p>
        </w:tc>
        <w:tc>
          <w:tcPr>
            <w:tcW w:w="2180" w:type="dxa"/>
            <w:tcBorders>
              <w:top w:val="nil"/>
              <w:left w:val="nil"/>
              <w:bottom w:val="single" w:sz="4" w:space="0" w:color="auto"/>
              <w:right w:val="single" w:sz="4" w:space="0" w:color="auto"/>
            </w:tcBorders>
            <w:noWrap/>
            <w:vAlign w:val="bottom"/>
            <w:hideMark/>
          </w:tcPr>
          <w:p w14:paraId="439C7464"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41028820300152</w:t>
            </w:r>
          </w:p>
        </w:tc>
      </w:tr>
      <w:tr w:rsidR="00F063A1" w:rsidRPr="001340DB" w14:paraId="64D88F95"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3AD38542"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 xml:space="preserve">Rouen </w:t>
            </w:r>
            <w:proofErr w:type="spellStart"/>
            <w:r w:rsidRPr="001340DB">
              <w:rPr>
                <w:rFonts w:ascii="Times New Roman" w:hAnsi="Times New Roman"/>
                <w:i/>
                <w:iCs/>
                <w:color w:val="44546A"/>
                <w:sz w:val="22"/>
                <w:szCs w:val="22"/>
              </w:rPr>
              <w:t>Amfrevill</w:t>
            </w:r>
            <w:proofErr w:type="spellEnd"/>
          </w:p>
        </w:tc>
        <w:tc>
          <w:tcPr>
            <w:tcW w:w="2180" w:type="dxa"/>
            <w:tcBorders>
              <w:top w:val="nil"/>
              <w:left w:val="nil"/>
              <w:bottom w:val="single" w:sz="4" w:space="0" w:color="auto"/>
              <w:right w:val="single" w:sz="4" w:space="0" w:color="auto"/>
            </w:tcBorders>
            <w:noWrap/>
            <w:vAlign w:val="bottom"/>
            <w:hideMark/>
          </w:tcPr>
          <w:p w14:paraId="5FAC0213"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41028820300210</w:t>
            </w:r>
          </w:p>
        </w:tc>
      </w:tr>
      <w:tr w:rsidR="00F063A1" w:rsidRPr="001340DB" w14:paraId="69937998"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63092A8F"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Maromme</w:t>
            </w:r>
          </w:p>
        </w:tc>
        <w:tc>
          <w:tcPr>
            <w:tcW w:w="2180" w:type="dxa"/>
            <w:tcBorders>
              <w:top w:val="nil"/>
              <w:left w:val="nil"/>
              <w:bottom w:val="single" w:sz="4" w:space="0" w:color="auto"/>
              <w:right w:val="single" w:sz="4" w:space="0" w:color="auto"/>
            </w:tcBorders>
            <w:noWrap/>
            <w:vAlign w:val="bottom"/>
            <w:hideMark/>
          </w:tcPr>
          <w:p w14:paraId="71B28B36"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41028820300020</w:t>
            </w:r>
          </w:p>
        </w:tc>
      </w:tr>
      <w:tr w:rsidR="00F063A1" w:rsidRPr="001340DB" w14:paraId="42FD7883"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59ACBA79"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Le Trait</w:t>
            </w:r>
          </w:p>
        </w:tc>
        <w:tc>
          <w:tcPr>
            <w:tcW w:w="2180" w:type="dxa"/>
            <w:tcBorders>
              <w:top w:val="nil"/>
              <w:left w:val="nil"/>
              <w:bottom w:val="single" w:sz="4" w:space="0" w:color="auto"/>
              <w:right w:val="single" w:sz="4" w:space="0" w:color="auto"/>
            </w:tcBorders>
            <w:noWrap/>
            <w:vAlign w:val="bottom"/>
            <w:hideMark/>
          </w:tcPr>
          <w:p w14:paraId="527A9045"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41028820300202</w:t>
            </w:r>
          </w:p>
        </w:tc>
      </w:tr>
      <w:tr w:rsidR="00F063A1" w:rsidRPr="001340DB" w14:paraId="5FAAE96C"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11052471"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Dieppe</w:t>
            </w:r>
          </w:p>
        </w:tc>
        <w:tc>
          <w:tcPr>
            <w:tcW w:w="2180" w:type="dxa"/>
            <w:tcBorders>
              <w:top w:val="nil"/>
              <w:left w:val="nil"/>
              <w:bottom w:val="single" w:sz="4" w:space="0" w:color="auto"/>
              <w:right w:val="single" w:sz="4" w:space="0" w:color="auto"/>
            </w:tcBorders>
            <w:noWrap/>
            <w:vAlign w:val="bottom"/>
            <w:hideMark/>
          </w:tcPr>
          <w:p w14:paraId="0D53B747"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41028820300327</w:t>
            </w:r>
          </w:p>
        </w:tc>
      </w:tr>
      <w:tr w:rsidR="00F063A1" w:rsidRPr="001340DB" w14:paraId="2EC50D9B"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3AC9AAC7"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Cany Barville</w:t>
            </w:r>
          </w:p>
        </w:tc>
        <w:tc>
          <w:tcPr>
            <w:tcW w:w="2180" w:type="dxa"/>
            <w:tcBorders>
              <w:top w:val="nil"/>
              <w:left w:val="nil"/>
              <w:bottom w:val="single" w:sz="4" w:space="0" w:color="auto"/>
              <w:right w:val="single" w:sz="4" w:space="0" w:color="auto"/>
            </w:tcBorders>
            <w:noWrap/>
            <w:vAlign w:val="bottom"/>
            <w:hideMark/>
          </w:tcPr>
          <w:p w14:paraId="65A96643"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41028820300038</w:t>
            </w:r>
          </w:p>
        </w:tc>
      </w:tr>
      <w:tr w:rsidR="00F063A1" w:rsidRPr="001340DB" w14:paraId="183E90B7"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58A7B10C"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Le Havre</w:t>
            </w:r>
          </w:p>
        </w:tc>
        <w:tc>
          <w:tcPr>
            <w:tcW w:w="2180" w:type="dxa"/>
            <w:tcBorders>
              <w:top w:val="nil"/>
              <w:left w:val="nil"/>
              <w:bottom w:val="single" w:sz="4" w:space="0" w:color="auto"/>
              <w:right w:val="single" w:sz="4" w:space="0" w:color="auto"/>
            </w:tcBorders>
            <w:noWrap/>
            <w:vAlign w:val="bottom"/>
            <w:hideMark/>
          </w:tcPr>
          <w:p w14:paraId="34400CFA"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41028820300103</w:t>
            </w:r>
          </w:p>
        </w:tc>
      </w:tr>
      <w:tr w:rsidR="00F063A1" w:rsidRPr="001340DB" w14:paraId="3364C745"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3342714E"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Le Havre St Vig</w:t>
            </w:r>
          </w:p>
        </w:tc>
        <w:tc>
          <w:tcPr>
            <w:tcW w:w="2180" w:type="dxa"/>
            <w:tcBorders>
              <w:top w:val="nil"/>
              <w:left w:val="nil"/>
              <w:bottom w:val="single" w:sz="4" w:space="0" w:color="auto"/>
              <w:right w:val="single" w:sz="4" w:space="0" w:color="auto"/>
            </w:tcBorders>
            <w:noWrap/>
            <w:vAlign w:val="bottom"/>
            <w:hideMark/>
          </w:tcPr>
          <w:p w14:paraId="1701995A"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41028820300194</w:t>
            </w:r>
          </w:p>
        </w:tc>
      </w:tr>
      <w:tr w:rsidR="00F063A1" w:rsidRPr="001340DB" w14:paraId="00CC3B24"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3C3D7709"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Lillebonne</w:t>
            </w:r>
          </w:p>
        </w:tc>
        <w:tc>
          <w:tcPr>
            <w:tcW w:w="2180" w:type="dxa"/>
            <w:tcBorders>
              <w:top w:val="nil"/>
              <w:left w:val="nil"/>
              <w:bottom w:val="single" w:sz="4" w:space="0" w:color="auto"/>
              <w:right w:val="single" w:sz="4" w:space="0" w:color="auto"/>
            </w:tcBorders>
            <w:noWrap/>
            <w:vAlign w:val="bottom"/>
            <w:hideMark/>
          </w:tcPr>
          <w:p w14:paraId="1D0C6D5D"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41028820300111</w:t>
            </w:r>
          </w:p>
        </w:tc>
      </w:tr>
      <w:tr w:rsidR="00F063A1" w:rsidRPr="001340DB" w14:paraId="06FF1956"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360589F4"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Saint Lo</w:t>
            </w:r>
          </w:p>
        </w:tc>
        <w:tc>
          <w:tcPr>
            <w:tcW w:w="2180" w:type="dxa"/>
            <w:tcBorders>
              <w:top w:val="nil"/>
              <w:left w:val="nil"/>
              <w:bottom w:val="single" w:sz="4" w:space="0" w:color="auto"/>
              <w:right w:val="single" w:sz="4" w:space="0" w:color="auto"/>
            </w:tcBorders>
            <w:noWrap/>
            <w:vAlign w:val="bottom"/>
            <w:hideMark/>
          </w:tcPr>
          <w:p w14:paraId="0D8A2020"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41028820300558</w:t>
            </w:r>
          </w:p>
        </w:tc>
      </w:tr>
      <w:tr w:rsidR="00F063A1" w:rsidRPr="001340DB" w14:paraId="25EF077F"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037BA414"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Coutances</w:t>
            </w:r>
          </w:p>
        </w:tc>
        <w:tc>
          <w:tcPr>
            <w:tcW w:w="2180" w:type="dxa"/>
            <w:tcBorders>
              <w:top w:val="nil"/>
              <w:left w:val="nil"/>
              <w:bottom w:val="single" w:sz="4" w:space="0" w:color="auto"/>
              <w:right w:val="single" w:sz="4" w:space="0" w:color="auto"/>
            </w:tcBorders>
            <w:noWrap/>
            <w:vAlign w:val="bottom"/>
            <w:hideMark/>
          </w:tcPr>
          <w:p w14:paraId="395250B5"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41028820300368</w:t>
            </w:r>
          </w:p>
        </w:tc>
      </w:tr>
      <w:tr w:rsidR="00F063A1" w:rsidRPr="001340DB" w14:paraId="7F4665E3"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5DFF6183"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Granville</w:t>
            </w:r>
            <w:proofErr w:type="gramStart"/>
            <w:r w:rsidRPr="001340DB">
              <w:rPr>
                <w:rFonts w:ascii="Times New Roman" w:hAnsi="Times New Roman"/>
                <w:i/>
                <w:iCs/>
                <w:color w:val="44546A"/>
                <w:sz w:val="22"/>
                <w:szCs w:val="22"/>
              </w:rPr>
              <w:t xml:space="preserve">   (</w:t>
            </w:r>
            <w:proofErr w:type="gramEnd"/>
            <w:r w:rsidRPr="001340DB">
              <w:rPr>
                <w:rFonts w:ascii="Times New Roman" w:hAnsi="Times New Roman"/>
                <w:i/>
                <w:iCs/>
                <w:color w:val="44546A"/>
                <w:sz w:val="22"/>
                <w:szCs w:val="22"/>
              </w:rPr>
              <w:t>R)</w:t>
            </w:r>
          </w:p>
        </w:tc>
        <w:tc>
          <w:tcPr>
            <w:tcW w:w="2180" w:type="dxa"/>
            <w:tcBorders>
              <w:top w:val="nil"/>
              <w:left w:val="nil"/>
              <w:bottom w:val="single" w:sz="4" w:space="0" w:color="auto"/>
              <w:right w:val="single" w:sz="4" w:space="0" w:color="auto"/>
            </w:tcBorders>
            <w:noWrap/>
            <w:vAlign w:val="bottom"/>
            <w:hideMark/>
          </w:tcPr>
          <w:p w14:paraId="294CB848"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41028820300061</w:t>
            </w:r>
          </w:p>
        </w:tc>
      </w:tr>
      <w:tr w:rsidR="00F063A1" w:rsidRPr="001340DB" w14:paraId="3DAC53A3"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4ABFBD76"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St Maur des Boi</w:t>
            </w:r>
          </w:p>
        </w:tc>
        <w:tc>
          <w:tcPr>
            <w:tcW w:w="2180" w:type="dxa"/>
            <w:tcBorders>
              <w:top w:val="nil"/>
              <w:left w:val="nil"/>
              <w:bottom w:val="single" w:sz="4" w:space="0" w:color="auto"/>
              <w:right w:val="single" w:sz="4" w:space="0" w:color="auto"/>
            </w:tcBorders>
            <w:noWrap/>
            <w:vAlign w:val="bottom"/>
            <w:hideMark/>
          </w:tcPr>
          <w:p w14:paraId="38D4256B"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41028820300137</w:t>
            </w:r>
          </w:p>
        </w:tc>
      </w:tr>
      <w:tr w:rsidR="00F063A1" w:rsidRPr="001340DB" w14:paraId="2FA6BDF4"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17115EEC"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Louvigné du Dés</w:t>
            </w:r>
          </w:p>
        </w:tc>
        <w:tc>
          <w:tcPr>
            <w:tcW w:w="2180" w:type="dxa"/>
            <w:tcBorders>
              <w:top w:val="nil"/>
              <w:left w:val="nil"/>
              <w:bottom w:val="single" w:sz="4" w:space="0" w:color="auto"/>
              <w:right w:val="single" w:sz="4" w:space="0" w:color="auto"/>
            </w:tcBorders>
            <w:noWrap/>
            <w:vAlign w:val="bottom"/>
            <w:hideMark/>
          </w:tcPr>
          <w:p w14:paraId="10733AE3"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41028820300319</w:t>
            </w:r>
          </w:p>
        </w:tc>
      </w:tr>
      <w:tr w:rsidR="00F063A1" w:rsidRPr="001340DB" w14:paraId="402454DD"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2AD208EB"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Carentan</w:t>
            </w:r>
          </w:p>
        </w:tc>
        <w:tc>
          <w:tcPr>
            <w:tcW w:w="2180" w:type="dxa"/>
            <w:tcBorders>
              <w:top w:val="nil"/>
              <w:left w:val="nil"/>
              <w:bottom w:val="single" w:sz="4" w:space="0" w:color="auto"/>
              <w:right w:val="single" w:sz="4" w:space="0" w:color="auto"/>
            </w:tcBorders>
            <w:noWrap/>
            <w:vAlign w:val="bottom"/>
            <w:hideMark/>
          </w:tcPr>
          <w:p w14:paraId="56ACD997"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41028820300269</w:t>
            </w:r>
          </w:p>
        </w:tc>
      </w:tr>
      <w:tr w:rsidR="00F063A1" w:rsidRPr="001340DB" w14:paraId="606D7811"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4CD88869" w14:textId="77777777" w:rsidR="00F063A1" w:rsidRPr="001340DB" w:rsidRDefault="00F063A1" w:rsidP="00A45B9E">
            <w:pPr>
              <w:jc w:val="both"/>
              <w:rPr>
                <w:rFonts w:ascii="Times New Roman" w:hAnsi="Times New Roman"/>
                <w:i/>
                <w:iCs/>
                <w:color w:val="44546A"/>
                <w:sz w:val="22"/>
                <w:szCs w:val="22"/>
              </w:rPr>
            </w:pPr>
            <w:proofErr w:type="spellStart"/>
            <w:r w:rsidRPr="001340DB">
              <w:rPr>
                <w:rFonts w:ascii="Times New Roman" w:hAnsi="Times New Roman"/>
                <w:i/>
                <w:iCs/>
                <w:color w:val="44546A"/>
                <w:sz w:val="22"/>
                <w:szCs w:val="22"/>
              </w:rPr>
              <w:t>Equeurdreville</w:t>
            </w:r>
            <w:proofErr w:type="spellEnd"/>
          </w:p>
        </w:tc>
        <w:tc>
          <w:tcPr>
            <w:tcW w:w="2180" w:type="dxa"/>
            <w:tcBorders>
              <w:top w:val="nil"/>
              <w:left w:val="nil"/>
              <w:bottom w:val="single" w:sz="4" w:space="0" w:color="auto"/>
              <w:right w:val="single" w:sz="4" w:space="0" w:color="auto"/>
            </w:tcBorders>
            <w:noWrap/>
            <w:vAlign w:val="bottom"/>
            <w:hideMark/>
          </w:tcPr>
          <w:p w14:paraId="29F61417"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41028820300046</w:t>
            </w:r>
          </w:p>
        </w:tc>
      </w:tr>
      <w:tr w:rsidR="00F063A1" w:rsidRPr="001340DB" w14:paraId="5C313B49"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62A4097A"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Ste Croix Hague</w:t>
            </w:r>
          </w:p>
        </w:tc>
        <w:tc>
          <w:tcPr>
            <w:tcW w:w="2180" w:type="dxa"/>
            <w:tcBorders>
              <w:top w:val="nil"/>
              <w:left w:val="nil"/>
              <w:bottom w:val="single" w:sz="4" w:space="0" w:color="auto"/>
              <w:right w:val="single" w:sz="4" w:space="0" w:color="auto"/>
            </w:tcBorders>
            <w:noWrap/>
            <w:vAlign w:val="bottom"/>
            <w:hideMark/>
          </w:tcPr>
          <w:p w14:paraId="4A0C7D56"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41028820300053</w:t>
            </w:r>
          </w:p>
        </w:tc>
      </w:tr>
      <w:tr w:rsidR="00F063A1" w:rsidRPr="001340DB" w14:paraId="0D8F0B66"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67BC40B3"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Doville</w:t>
            </w:r>
          </w:p>
        </w:tc>
        <w:tc>
          <w:tcPr>
            <w:tcW w:w="2180" w:type="dxa"/>
            <w:tcBorders>
              <w:top w:val="nil"/>
              <w:left w:val="nil"/>
              <w:bottom w:val="single" w:sz="4" w:space="0" w:color="auto"/>
              <w:right w:val="single" w:sz="4" w:space="0" w:color="auto"/>
            </w:tcBorders>
            <w:noWrap/>
            <w:vAlign w:val="bottom"/>
            <w:hideMark/>
          </w:tcPr>
          <w:p w14:paraId="3C0B036C"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41028820300277</w:t>
            </w:r>
          </w:p>
        </w:tc>
      </w:tr>
      <w:tr w:rsidR="00F063A1" w:rsidRPr="001340DB" w14:paraId="306A3C02"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43B4EE45"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Vire</w:t>
            </w:r>
          </w:p>
        </w:tc>
        <w:tc>
          <w:tcPr>
            <w:tcW w:w="2180" w:type="dxa"/>
            <w:tcBorders>
              <w:top w:val="nil"/>
              <w:left w:val="nil"/>
              <w:bottom w:val="single" w:sz="4" w:space="0" w:color="auto"/>
              <w:right w:val="single" w:sz="4" w:space="0" w:color="auto"/>
            </w:tcBorders>
            <w:noWrap/>
            <w:vAlign w:val="bottom"/>
            <w:hideMark/>
          </w:tcPr>
          <w:p w14:paraId="0F2598F9"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41028820300178</w:t>
            </w:r>
          </w:p>
        </w:tc>
      </w:tr>
      <w:tr w:rsidR="00F063A1" w:rsidRPr="001340DB" w14:paraId="645C6F9E"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768CF15D"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Flers</w:t>
            </w:r>
          </w:p>
        </w:tc>
        <w:tc>
          <w:tcPr>
            <w:tcW w:w="2180" w:type="dxa"/>
            <w:tcBorders>
              <w:top w:val="nil"/>
              <w:left w:val="nil"/>
              <w:bottom w:val="single" w:sz="4" w:space="0" w:color="auto"/>
              <w:right w:val="single" w:sz="4" w:space="0" w:color="auto"/>
            </w:tcBorders>
            <w:noWrap/>
            <w:vAlign w:val="bottom"/>
            <w:hideMark/>
          </w:tcPr>
          <w:p w14:paraId="1814786B"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41028820300129</w:t>
            </w:r>
          </w:p>
        </w:tc>
      </w:tr>
      <w:tr w:rsidR="00F063A1" w:rsidRPr="001340DB" w14:paraId="4FBD7325"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4932FCEE"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Verneuil - Bali</w:t>
            </w:r>
          </w:p>
        </w:tc>
        <w:tc>
          <w:tcPr>
            <w:tcW w:w="2180" w:type="dxa"/>
            <w:tcBorders>
              <w:top w:val="nil"/>
              <w:left w:val="nil"/>
              <w:bottom w:val="single" w:sz="4" w:space="0" w:color="auto"/>
              <w:right w:val="single" w:sz="4" w:space="0" w:color="auto"/>
            </w:tcBorders>
            <w:noWrap/>
            <w:vAlign w:val="bottom"/>
            <w:hideMark/>
          </w:tcPr>
          <w:p w14:paraId="441E0BF4"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41028820300251</w:t>
            </w:r>
          </w:p>
        </w:tc>
      </w:tr>
      <w:tr w:rsidR="00F063A1" w:rsidRPr="001340DB" w14:paraId="3D1DCD29"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31F734AC"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Vernon</w:t>
            </w:r>
          </w:p>
        </w:tc>
        <w:tc>
          <w:tcPr>
            <w:tcW w:w="2180" w:type="dxa"/>
            <w:tcBorders>
              <w:top w:val="nil"/>
              <w:left w:val="nil"/>
              <w:bottom w:val="single" w:sz="4" w:space="0" w:color="auto"/>
              <w:right w:val="single" w:sz="4" w:space="0" w:color="auto"/>
            </w:tcBorders>
            <w:noWrap/>
            <w:vAlign w:val="bottom"/>
            <w:hideMark/>
          </w:tcPr>
          <w:p w14:paraId="73AC8957"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41028820300244</w:t>
            </w:r>
          </w:p>
        </w:tc>
      </w:tr>
      <w:tr w:rsidR="00F063A1" w:rsidRPr="001340DB" w14:paraId="1FA88313"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3B546FCB"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Gisors</w:t>
            </w:r>
          </w:p>
        </w:tc>
        <w:tc>
          <w:tcPr>
            <w:tcW w:w="2180" w:type="dxa"/>
            <w:tcBorders>
              <w:top w:val="nil"/>
              <w:left w:val="nil"/>
              <w:bottom w:val="single" w:sz="4" w:space="0" w:color="auto"/>
              <w:right w:val="single" w:sz="4" w:space="0" w:color="auto"/>
            </w:tcBorders>
            <w:noWrap/>
            <w:vAlign w:val="bottom"/>
            <w:hideMark/>
          </w:tcPr>
          <w:p w14:paraId="315186AE"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41028820300350</w:t>
            </w:r>
          </w:p>
        </w:tc>
      </w:tr>
      <w:tr w:rsidR="00F063A1" w:rsidRPr="001340DB" w14:paraId="75ED29F7"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1EB93CC8"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Evreux</w:t>
            </w:r>
          </w:p>
        </w:tc>
        <w:tc>
          <w:tcPr>
            <w:tcW w:w="2180" w:type="dxa"/>
            <w:tcBorders>
              <w:top w:val="nil"/>
              <w:left w:val="nil"/>
              <w:bottom w:val="single" w:sz="4" w:space="0" w:color="auto"/>
              <w:right w:val="single" w:sz="4" w:space="0" w:color="auto"/>
            </w:tcBorders>
            <w:noWrap/>
            <w:vAlign w:val="bottom"/>
            <w:hideMark/>
          </w:tcPr>
          <w:p w14:paraId="435D8612"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41028820300228</w:t>
            </w:r>
          </w:p>
        </w:tc>
      </w:tr>
      <w:tr w:rsidR="00F063A1" w:rsidRPr="001340DB" w14:paraId="51186AF5"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266FE93C"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Bernay</w:t>
            </w:r>
          </w:p>
        </w:tc>
        <w:tc>
          <w:tcPr>
            <w:tcW w:w="2180" w:type="dxa"/>
            <w:tcBorders>
              <w:top w:val="nil"/>
              <w:left w:val="nil"/>
              <w:bottom w:val="single" w:sz="4" w:space="0" w:color="auto"/>
              <w:right w:val="single" w:sz="4" w:space="0" w:color="auto"/>
            </w:tcBorders>
            <w:noWrap/>
            <w:vAlign w:val="bottom"/>
            <w:hideMark/>
          </w:tcPr>
          <w:p w14:paraId="2E536A0E"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41028820300236</w:t>
            </w:r>
          </w:p>
        </w:tc>
      </w:tr>
      <w:tr w:rsidR="00F063A1" w:rsidRPr="001340DB" w14:paraId="4BB20143"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30CC2AF9"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 xml:space="preserve">Pont </w:t>
            </w:r>
            <w:proofErr w:type="spellStart"/>
            <w:r w:rsidRPr="001340DB">
              <w:rPr>
                <w:rFonts w:ascii="Times New Roman" w:hAnsi="Times New Roman"/>
                <w:i/>
                <w:iCs/>
                <w:color w:val="44546A"/>
                <w:sz w:val="22"/>
                <w:szCs w:val="22"/>
              </w:rPr>
              <w:t>Audemer</w:t>
            </w:r>
            <w:proofErr w:type="spellEnd"/>
          </w:p>
        </w:tc>
        <w:tc>
          <w:tcPr>
            <w:tcW w:w="2180" w:type="dxa"/>
            <w:tcBorders>
              <w:top w:val="nil"/>
              <w:left w:val="nil"/>
              <w:bottom w:val="single" w:sz="4" w:space="0" w:color="auto"/>
              <w:right w:val="single" w:sz="4" w:space="0" w:color="auto"/>
            </w:tcBorders>
            <w:noWrap/>
            <w:vAlign w:val="bottom"/>
            <w:hideMark/>
          </w:tcPr>
          <w:p w14:paraId="23995080"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41028820300343</w:t>
            </w:r>
          </w:p>
        </w:tc>
      </w:tr>
      <w:tr w:rsidR="00F063A1" w:rsidRPr="001340DB" w14:paraId="1F902ED9"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06E73B1D"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Honfleur</w:t>
            </w:r>
          </w:p>
        </w:tc>
        <w:tc>
          <w:tcPr>
            <w:tcW w:w="2180" w:type="dxa"/>
            <w:tcBorders>
              <w:top w:val="nil"/>
              <w:left w:val="nil"/>
              <w:bottom w:val="single" w:sz="4" w:space="0" w:color="auto"/>
              <w:right w:val="single" w:sz="4" w:space="0" w:color="auto"/>
            </w:tcBorders>
            <w:noWrap/>
            <w:vAlign w:val="bottom"/>
            <w:hideMark/>
          </w:tcPr>
          <w:p w14:paraId="6FD37DDB"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41028820300087</w:t>
            </w:r>
          </w:p>
        </w:tc>
      </w:tr>
      <w:tr w:rsidR="00F063A1" w:rsidRPr="001340DB" w14:paraId="2839E952"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79621112"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Touques</w:t>
            </w:r>
          </w:p>
        </w:tc>
        <w:tc>
          <w:tcPr>
            <w:tcW w:w="2180" w:type="dxa"/>
            <w:tcBorders>
              <w:top w:val="nil"/>
              <w:left w:val="nil"/>
              <w:bottom w:val="single" w:sz="4" w:space="0" w:color="auto"/>
              <w:right w:val="single" w:sz="4" w:space="0" w:color="auto"/>
            </w:tcBorders>
            <w:noWrap/>
            <w:vAlign w:val="bottom"/>
            <w:hideMark/>
          </w:tcPr>
          <w:p w14:paraId="4235E25D"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41028820300079</w:t>
            </w:r>
          </w:p>
        </w:tc>
      </w:tr>
      <w:tr w:rsidR="00F063A1" w:rsidRPr="001340DB" w14:paraId="70AB7D22"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50B8B8F8"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Giberville</w:t>
            </w:r>
          </w:p>
        </w:tc>
        <w:tc>
          <w:tcPr>
            <w:tcW w:w="2180" w:type="dxa"/>
            <w:tcBorders>
              <w:top w:val="nil"/>
              <w:left w:val="nil"/>
              <w:bottom w:val="single" w:sz="4" w:space="0" w:color="auto"/>
              <w:right w:val="single" w:sz="4" w:space="0" w:color="auto"/>
            </w:tcBorders>
            <w:noWrap/>
            <w:vAlign w:val="bottom"/>
            <w:hideMark/>
          </w:tcPr>
          <w:p w14:paraId="599CD530"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41028820300186</w:t>
            </w:r>
          </w:p>
        </w:tc>
      </w:tr>
      <w:tr w:rsidR="00F063A1" w:rsidRPr="001340DB" w14:paraId="6EB82E8D"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7DEC745D"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Blainville Orne</w:t>
            </w:r>
          </w:p>
        </w:tc>
        <w:tc>
          <w:tcPr>
            <w:tcW w:w="2180" w:type="dxa"/>
            <w:tcBorders>
              <w:top w:val="nil"/>
              <w:left w:val="nil"/>
              <w:bottom w:val="single" w:sz="4" w:space="0" w:color="auto"/>
              <w:right w:val="single" w:sz="4" w:space="0" w:color="auto"/>
            </w:tcBorders>
            <w:noWrap/>
            <w:vAlign w:val="bottom"/>
            <w:hideMark/>
          </w:tcPr>
          <w:p w14:paraId="73390D17"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41028820300335</w:t>
            </w:r>
          </w:p>
        </w:tc>
      </w:tr>
      <w:tr w:rsidR="00F063A1" w:rsidRPr="001340DB" w14:paraId="6EE09F43"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2ADED986"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Loos</w:t>
            </w:r>
          </w:p>
        </w:tc>
        <w:tc>
          <w:tcPr>
            <w:tcW w:w="2180" w:type="dxa"/>
            <w:tcBorders>
              <w:top w:val="nil"/>
              <w:left w:val="nil"/>
              <w:bottom w:val="single" w:sz="4" w:space="0" w:color="auto"/>
              <w:right w:val="single" w:sz="4" w:space="0" w:color="auto"/>
            </w:tcBorders>
            <w:noWrap/>
            <w:vAlign w:val="bottom"/>
            <w:hideMark/>
          </w:tcPr>
          <w:p w14:paraId="424BBEB9"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41028820300400,00</w:t>
            </w:r>
          </w:p>
        </w:tc>
      </w:tr>
      <w:tr w:rsidR="00F063A1" w:rsidRPr="001340DB" w14:paraId="3EC67989"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3A4AC84C"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Lille - Lesquin</w:t>
            </w:r>
          </w:p>
        </w:tc>
        <w:tc>
          <w:tcPr>
            <w:tcW w:w="2180" w:type="dxa"/>
            <w:tcBorders>
              <w:top w:val="nil"/>
              <w:left w:val="nil"/>
              <w:bottom w:val="single" w:sz="4" w:space="0" w:color="auto"/>
              <w:right w:val="single" w:sz="4" w:space="0" w:color="auto"/>
            </w:tcBorders>
            <w:noWrap/>
            <w:vAlign w:val="bottom"/>
            <w:hideMark/>
          </w:tcPr>
          <w:p w14:paraId="61F2E84B"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41028820300392</w:t>
            </w:r>
          </w:p>
        </w:tc>
      </w:tr>
      <w:tr w:rsidR="00F063A1" w:rsidRPr="001340DB" w14:paraId="7DB2DE9A"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5F315303"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Valenciennes –</w:t>
            </w:r>
          </w:p>
        </w:tc>
        <w:tc>
          <w:tcPr>
            <w:tcW w:w="2180" w:type="dxa"/>
            <w:tcBorders>
              <w:top w:val="nil"/>
              <w:left w:val="nil"/>
              <w:bottom w:val="single" w:sz="4" w:space="0" w:color="auto"/>
              <w:right w:val="single" w:sz="4" w:space="0" w:color="auto"/>
            </w:tcBorders>
            <w:noWrap/>
            <w:vAlign w:val="bottom"/>
            <w:hideMark/>
          </w:tcPr>
          <w:p w14:paraId="024A768E"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41028820300384</w:t>
            </w:r>
          </w:p>
        </w:tc>
      </w:tr>
      <w:tr w:rsidR="00F063A1" w:rsidRPr="001340DB" w14:paraId="23F48016"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5212C2EA"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Lens Sains en G</w:t>
            </w:r>
          </w:p>
        </w:tc>
        <w:tc>
          <w:tcPr>
            <w:tcW w:w="2180" w:type="dxa"/>
            <w:tcBorders>
              <w:top w:val="nil"/>
              <w:left w:val="nil"/>
              <w:bottom w:val="single" w:sz="4" w:space="0" w:color="auto"/>
              <w:right w:val="single" w:sz="4" w:space="0" w:color="auto"/>
            </w:tcBorders>
            <w:noWrap/>
            <w:vAlign w:val="bottom"/>
            <w:hideMark/>
          </w:tcPr>
          <w:p w14:paraId="34CC7D6D"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41028820300517</w:t>
            </w:r>
          </w:p>
        </w:tc>
      </w:tr>
      <w:tr w:rsidR="00F063A1" w:rsidRPr="001340DB" w14:paraId="5579E3E3"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75E29C63"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Pernes</w:t>
            </w:r>
          </w:p>
        </w:tc>
        <w:tc>
          <w:tcPr>
            <w:tcW w:w="2180" w:type="dxa"/>
            <w:tcBorders>
              <w:top w:val="nil"/>
              <w:left w:val="nil"/>
              <w:bottom w:val="single" w:sz="4" w:space="0" w:color="auto"/>
              <w:right w:val="single" w:sz="4" w:space="0" w:color="auto"/>
            </w:tcBorders>
            <w:noWrap/>
            <w:vAlign w:val="bottom"/>
            <w:hideMark/>
          </w:tcPr>
          <w:p w14:paraId="11967E59"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41028820300525</w:t>
            </w:r>
          </w:p>
        </w:tc>
      </w:tr>
      <w:tr w:rsidR="00F063A1" w:rsidRPr="001340DB" w14:paraId="1B68F8FD"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40286736"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Arras-Achicourt</w:t>
            </w:r>
          </w:p>
        </w:tc>
        <w:tc>
          <w:tcPr>
            <w:tcW w:w="2180" w:type="dxa"/>
            <w:tcBorders>
              <w:top w:val="nil"/>
              <w:left w:val="nil"/>
              <w:bottom w:val="single" w:sz="4" w:space="0" w:color="auto"/>
              <w:right w:val="single" w:sz="4" w:space="0" w:color="auto"/>
            </w:tcBorders>
            <w:noWrap/>
            <w:vAlign w:val="bottom"/>
            <w:hideMark/>
          </w:tcPr>
          <w:p w14:paraId="690C6419"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41028820300533</w:t>
            </w:r>
          </w:p>
        </w:tc>
      </w:tr>
      <w:tr w:rsidR="00F063A1" w:rsidRPr="001340DB" w14:paraId="41D4ACDB"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2524B696"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Douai (R)</w:t>
            </w:r>
          </w:p>
        </w:tc>
        <w:tc>
          <w:tcPr>
            <w:tcW w:w="2180" w:type="dxa"/>
            <w:tcBorders>
              <w:top w:val="nil"/>
              <w:left w:val="nil"/>
              <w:bottom w:val="single" w:sz="4" w:space="0" w:color="auto"/>
              <w:right w:val="single" w:sz="4" w:space="0" w:color="auto"/>
            </w:tcBorders>
            <w:noWrap/>
            <w:vAlign w:val="bottom"/>
            <w:hideMark/>
          </w:tcPr>
          <w:p w14:paraId="0C7D6692"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41028820300434</w:t>
            </w:r>
          </w:p>
        </w:tc>
      </w:tr>
      <w:tr w:rsidR="00F063A1" w:rsidRPr="001340DB" w14:paraId="283AC429"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16F821C8"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Dunkerque</w:t>
            </w:r>
          </w:p>
        </w:tc>
        <w:tc>
          <w:tcPr>
            <w:tcW w:w="2180" w:type="dxa"/>
            <w:tcBorders>
              <w:top w:val="nil"/>
              <w:left w:val="nil"/>
              <w:bottom w:val="single" w:sz="4" w:space="0" w:color="auto"/>
              <w:right w:val="single" w:sz="4" w:space="0" w:color="auto"/>
            </w:tcBorders>
            <w:noWrap/>
            <w:vAlign w:val="bottom"/>
            <w:hideMark/>
          </w:tcPr>
          <w:p w14:paraId="4834AF6D"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41028820300475</w:t>
            </w:r>
          </w:p>
        </w:tc>
      </w:tr>
      <w:tr w:rsidR="00F063A1" w:rsidRPr="001340DB" w14:paraId="5565BC73"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71843162"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lastRenderedPageBreak/>
              <w:t>Calais</w:t>
            </w:r>
          </w:p>
        </w:tc>
        <w:tc>
          <w:tcPr>
            <w:tcW w:w="2180" w:type="dxa"/>
            <w:tcBorders>
              <w:top w:val="nil"/>
              <w:left w:val="nil"/>
              <w:bottom w:val="single" w:sz="4" w:space="0" w:color="auto"/>
              <w:right w:val="single" w:sz="4" w:space="0" w:color="auto"/>
            </w:tcBorders>
            <w:noWrap/>
            <w:vAlign w:val="bottom"/>
            <w:hideMark/>
          </w:tcPr>
          <w:p w14:paraId="77676A4B"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41028820300418</w:t>
            </w:r>
          </w:p>
        </w:tc>
      </w:tr>
      <w:tr w:rsidR="00F063A1" w:rsidRPr="001340DB" w14:paraId="18DEB2A1"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3AFB75B3"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Merlimont</w:t>
            </w:r>
          </w:p>
        </w:tc>
        <w:tc>
          <w:tcPr>
            <w:tcW w:w="2180" w:type="dxa"/>
            <w:tcBorders>
              <w:top w:val="nil"/>
              <w:left w:val="nil"/>
              <w:bottom w:val="single" w:sz="4" w:space="0" w:color="auto"/>
              <w:right w:val="single" w:sz="4" w:space="0" w:color="auto"/>
            </w:tcBorders>
            <w:noWrap/>
            <w:vAlign w:val="bottom"/>
            <w:hideMark/>
          </w:tcPr>
          <w:p w14:paraId="5BDF1969"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41028820300442</w:t>
            </w:r>
          </w:p>
        </w:tc>
      </w:tr>
      <w:tr w:rsidR="00F063A1" w:rsidRPr="001340DB" w14:paraId="56376734"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32778A07"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Marconnelle</w:t>
            </w:r>
          </w:p>
        </w:tc>
        <w:tc>
          <w:tcPr>
            <w:tcW w:w="2180" w:type="dxa"/>
            <w:tcBorders>
              <w:top w:val="nil"/>
              <w:left w:val="nil"/>
              <w:bottom w:val="single" w:sz="4" w:space="0" w:color="auto"/>
              <w:right w:val="single" w:sz="4" w:space="0" w:color="auto"/>
            </w:tcBorders>
            <w:noWrap/>
            <w:vAlign w:val="bottom"/>
            <w:hideMark/>
          </w:tcPr>
          <w:p w14:paraId="2EF70995"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41028820300459</w:t>
            </w:r>
          </w:p>
        </w:tc>
      </w:tr>
      <w:tr w:rsidR="00F063A1" w:rsidRPr="001340DB" w14:paraId="33AF0A9C"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267F1A12"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Creil</w:t>
            </w:r>
          </w:p>
        </w:tc>
        <w:tc>
          <w:tcPr>
            <w:tcW w:w="2180" w:type="dxa"/>
            <w:tcBorders>
              <w:top w:val="nil"/>
              <w:left w:val="nil"/>
              <w:bottom w:val="single" w:sz="4" w:space="0" w:color="auto"/>
              <w:right w:val="single" w:sz="4" w:space="0" w:color="auto"/>
            </w:tcBorders>
            <w:noWrap/>
            <w:vAlign w:val="bottom"/>
            <w:hideMark/>
          </w:tcPr>
          <w:p w14:paraId="7517F8C1"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41028820300483</w:t>
            </w:r>
          </w:p>
        </w:tc>
      </w:tr>
      <w:tr w:rsidR="00F063A1" w:rsidRPr="001340DB" w14:paraId="720B541A"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5D36DE4F"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Beauvais</w:t>
            </w:r>
          </w:p>
        </w:tc>
        <w:tc>
          <w:tcPr>
            <w:tcW w:w="2180" w:type="dxa"/>
            <w:tcBorders>
              <w:top w:val="nil"/>
              <w:left w:val="nil"/>
              <w:bottom w:val="single" w:sz="4" w:space="0" w:color="auto"/>
              <w:right w:val="single" w:sz="4" w:space="0" w:color="auto"/>
            </w:tcBorders>
            <w:noWrap/>
            <w:vAlign w:val="bottom"/>
            <w:hideMark/>
          </w:tcPr>
          <w:p w14:paraId="1CFB5C29"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41028820300509</w:t>
            </w:r>
          </w:p>
        </w:tc>
      </w:tr>
      <w:tr w:rsidR="00F063A1" w:rsidRPr="001340DB" w14:paraId="60B69409"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37A66707"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Compiègne</w:t>
            </w:r>
          </w:p>
        </w:tc>
        <w:tc>
          <w:tcPr>
            <w:tcW w:w="2180" w:type="dxa"/>
            <w:tcBorders>
              <w:top w:val="nil"/>
              <w:left w:val="nil"/>
              <w:bottom w:val="single" w:sz="4" w:space="0" w:color="auto"/>
              <w:right w:val="single" w:sz="4" w:space="0" w:color="auto"/>
            </w:tcBorders>
            <w:noWrap/>
            <w:vAlign w:val="bottom"/>
            <w:hideMark/>
          </w:tcPr>
          <w:p w14:paraId="05CB3B82"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41028820300467</w:t>
            </w:r>
          </w:p>
        </w:tc>
      </w:tr>
      <w:tr w:rsidR="00F063A1" w:rsidRPr="001340DB" w14:paraId="26DA85F6"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575A04BF"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Reims</w:t>
            </w:r>
          </w:p>
        </w:tc>
        <w:tc>
          <w:tcPr>
            <w:tcW w:w="2180" w:type="dxa"/>
            <w:tcBorders>
              <w:top w:val="nil"/>
              <w:left w:val="nil"/>
              <w:bottom w:val="single" w:sz="4" w:space="0" w:color="auto"/>
              <w:right w:val="single" w:sz="4" w:space="0" w:color="auto"/>
            </w:tcBorders>
            <w:noWrap/>
            <w:vAlign w:val="bottom"/>
            <w:hideMark/>
          </w:tcPr>
          <w:p w14:paraId="3374E74F"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41028820300491</w:t>
            </w:r>
          </w:p>
        </w:tc>
      </w:tr>
      <w:tr w:rsidR="00F063A1" w:rsidRPr="001340DB" w14:paraId="56D9DAE6"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2851F40D"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Epernay</w:t>
            </w:r>
          </w:p>
        </w:tc>
        <w:tc>
          <w:tcPr>
            <w:tcW w:w="2180" w:type="dxa"/>
            <w:tcBorders>
              <w:top w:val="nil"/>
              <w:left w:val="nil"/>
              <w:bottom w:val="single" w:sz="4" w:space="0" w:color="auto"/>
              <w:right w:val="single" w:sz="4" w:space="0" w:color="auto"/>
            </w:tcBorders>
            <w:noWrap/>
            <w:vAlign w:val="bottom"/>
            <w:hideMark/>
          </w:tcPr>
          <w:p w14:paraId="6B0C6DB6"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41028820300426</w:t>
            </w:r>
          </w:p>
        </w:tc>
      </w:tr>
      <w:tr w:rsidR="00F063A1" w:rsidRPr="001340DB" w14:paraId="64E62C63"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7EAF8616"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Carentan bureau</w:t>
            </w:r>
          </w:p>
        </w:tc>
        <w:tc>
          <w:tcPr>
            <w:tcW w:w="2180" w:type="dxa"/>
            <w:tcBorders>
              <w:top w:val="nil"/>
              <w:left w:val="nil"/>
              <w:bottom w:val="single" w:sz="4" w:space="0" w:color="auto"/>
              <w:right w:val="single" w:sz="4" w:space="0" w:color="auto"/>
            </w:tcBorders>
            <w:noWrap/>
            <w:vAlign w:val="bottom"/>
            <w:hideMark/>
          </w:tcPr>
          <w:p w14:paraId="2EB806B5"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41028820300376</w:t>
            </w:r>
          </w:p>
        </w:tc>
      </w:tr>
      <w:tr w:rsidR="00F063A1" w:rsidRPr="001340DB" w14:paraId="32F6CE9F"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6D41BB9C"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Brebières</w:t>
            </w:r>
          </w:p>
        </w:tc>
        <w:tc>
          <w:tcPr>
            <w:tcW w:w="2180" w:type="dxa"/>
            <w:tcBorders>
              <w:top w:val="nil"/>
              <w:left w:val="nil"/>
              <w:bottom w:val="single" w:sz="4" w:space="0" w:color="auto"/>
              <w:right w:val="single" w:sz="4" w:space="0" w:color="auto"/>
            </w:tcBorders>
            <w:noWrap/>
            <w:vAlign w:val="bottom"/>
            <w:hideMark/>
          </w:tcPr>
          <w:p w14:paraId="0DC75439"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41028820300574</w:t>
            </w:r>
          </w:p>
        </w:tc>
      </w:tr>
      <w:tr w:rsidR="00F063A1" w:rsidRPr="001340DB" w14:paraId="00ECC02E"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41618147"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Cagny</w:t>
            </w:r>
          </w:p>
        </w:tc>
        <w:tc>
          <w:tcPr>
            <w:tcW w:w="2180" w:type="dxa"/>
            <w:tcBorders>
              <w:top w:val="nil"/>
              <w:left w:val="nil"/>
              <w:bottom w:val="single" w:sz="4" w:space="0" w:color="auto"/>
              <w:right w:val="single" w:sz="4" w:space="0" w:color="auto"/>
            </w:tcBorders>
            <w:noWrap/>
            <w:vAlign w:val="bottom"/>
            <w:hideMark/>
          </w:tcPr>
          <w:p w14:paraId="54A960A0"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41028820300566</w:t>
            </w:r>
          </w:p>
        </w:tc>
      </w:tr>
      <w:tr w:rsidR="00F063A1" w:rsidRPr="001340DB" w14:paraId="4991D3FA"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15956753"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Gauville</w:t>
            </w:r>
          </w:p>
        </w:tc>
        <w:tc>
          <w:tcPr>
            <w:tcW w:w="2180" w:type="dxa"/>
            <w:tcBorders>
              <w:top w:val="nil"/>
              <w:left w:val="nil"/>
              <w:bottom w:val="single" w:sz="4" w:space="0" w:color="auto"/>
              <w:right w:val="single" w:sz="4" w:space="0" w:color="auto"/>
            </w:tcBorders>
            <w:noWrap/>
            <w:vAlign w:val="bottom"/>
            <w:hideMark/>
          </w:tcPr>
          <w:p w14:paraId="1FA9A0FD"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41028820300541</w:t>
            </w:r>
          </w:p>
        </w:tc>
      </w:tr>
      <w:tr w:rsidR="00F063A1" w:rsidRPr="001340DB" w14:paraId="00F34BE3"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7A7DF9A4"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Noyon Pont l'E.</w:t>
            </w:r>
          </w:p>
        </w:tc>
        <w:tc>
          <w:tcPr>
            <w:tcW w:w="2180" w:type="dxa"/>
            <w:tcBorders>
              <w:top w:val="nil"/>
              <w:left w:val="nil"/>
              <w:bottom w:val="single" w:sz="4" w:space="0" w:color="auto"/>
              <w:right w:val="single" w:sz="4" w:space="0" w:color="auto"/>
            </w:tcBorders>
            <w:noWrap/>
            <w:vAlign w:val="bottom"/>
            <w:hideMark/>
          </w:tcPr>
          <w:p w14:paraId="4DDF0C9A"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41028820300590</w:t>
            </w:r>
          </w:p>
        </w:tc>
      </w:tr>
      <w:tr w:rsidR="00F063A1" w:rsidRPr="001340DB" w14:paraId="059685B5"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10B2F213"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Carnieres</w:t>
            </w:r>
          </w:p>
        </w:tc>
        <w:tc>
          <w:tcPr>
            <w:tcW w:w="2180" w:type="dxa"/>
            <w:tcBorders>
              <w:top w:val="nil"/>
              <w:left w:val="nil"/>
              <w:bottom w:val="single" w:sz="4" w:space="0" w:color="auto"/>
              <w:right w:val="single" w:sz="4" w:space="0" w:color="auto"/>
            </w:tcBorders>
            <w:noWrap/>
            <w:vAlign w:val="bottom"/>
            <w:hideMark/>
          </w:tcPr>
          <w:p w14:paraId="3BFD75A1"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41028820300673</w:t>
            </w:r>
          </w:p>
        </w:tc>
      </w:tr>
      <w:tr w:rsidR="00F063A1" w:rsidRPr="001340DB" w14:paraId="6A597374"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7A94353C"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Itancourt</w:t>
            </w:r>
          </w:p>
        </w:tc>
        <w:tc>
          <w:tcPr>
            <w:tcW w:w="2180" w:type="dxa"/>
            <w:tcBorders>
              <w:top w:val="nil"/>
              <w:left w:val="nil"/>
              <w:bottom w:val="single" w:sz="4" w:space="0" w:color="auto"/>
              <w:right w:val="single" w:sz="4" w:space="0" w:color="auto"/>
            </w:tcBorders>
            <w:noWrap/>
            <w:vAlign w:val="bottom"/>
            <w:hideMark/>
          </w:tcPr>
          <w:p w14:paraId="22CB3FC0"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41028820300608</w:t>
            </w:r>
          </w:p>
        </w:tc>
      </w:tr>
      <w:tr w:rsidR="00F063A1" w:rsidRPr="001340DB" w14:paraId="74307796"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04AF06A8"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Chevrières</w:t>
            </w:r>
          </w:p>
        </w:tc>
        <w:tc>
          <w:tcPr>
            <w:tcW w:w="2180" w:type="dxa"/>
            <w:tcBorders>
              <w:top w:val="nil"/>
              <w:left w:val="nil"/>
              <w:bottom w:val="single" w:sz="4" w:space="0" w:color="auto"/>
              <w:right w:val="single" w:sz="4" w:space="0" w:color="auto"/>
            </w:tcBorders>
            <w:noWrap/>
            <w:vAlign w:val="bottom"/>
            <w:hideMark/>
          </w:tcPr>
          <w:p w14:paraId="499F0285"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41028820300582</w:t>
            </w:r>
          </w:p>
        </w:tc>
      </w:tr>
      <w:tr w:rsidR="00F063A1" w:rsidRPr="001340DB" w14:paraId="56C1B9AA"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0268BC71"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 xml:space="preserve">Le </w:t>
            </w:r>
            <w:proofErr w:type="spellStart"/>
            <w:r w:rsidRPr="001340DB">
              <w:rPr>
                <w:rFonts w:ascii="Times New Roman" w:hAnsi="Times New Roman"/>
                <w:i/>
                <w:iCs/>
                <w:color w:val="44546A"/>
                <w:sz w:val="22"/>
                <w:szCs w:val="22"/>
              </w:rPr>
              <w:t>Grd</w:t>
            </w:r>
            <w:proofErr w:type="spellEnd"/>
            <w:r w:rsidRPr="001340DB">
              <w:rPr>
                <w:rFonts w:ascii="Times New Roman" w:hAnsi="Times New Roman"/>
                <w:i/>
                <w:iCs/>
                <w:color w:val="44546A"/>
                <w:sz w:val="22"/>
                <w:szCs w:val="22"/>
              </w:rPr>
              <w:t xml:space="preserve"> Quevilly</w:t>
            </w:r>
          </w:p>
        </w:tc>
        <w:tc>
          <w:tcPr>
            <w:tcW w:w="2180" w:type="dxa"/>
            <w:tcBorders>
              <w:top w:val="nil"/>
              <w:left w:val="nil"/>
              <w:bottom w:val="single" w:sz="4" w:space="0" w:color="auto"/>
              <w:right w:val="single" w:sz="4" w:space="0" w:color="auto"/>
            </w:tcBorders>
            <w:noWrap/>
            <w:vAlign w:val="bottom"/>
            <w:hideMark/>
          </w:tcPr>
          <w:p w14:paraId="0711F3C6"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41028820300632,00</w:t>
            </w:r>
          </w:p>
        </w:tc>
      </w:tr>
      <w:tr w:rsidR="00F063A1" w:rsidRPr="001340DB" w14:paraId="59F25AFD"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60FC8B35"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Fretin</w:t>
            </w:r>
          </w:p>
        </w:tc>
        <w:tc>
          <w:tcPr>
            <w:tcW w:w="2180" w:type="dxa"/>
            <w:tcBorders>
              <w:top w:val="nil"/>
              <w:left w:val="nil"/>
              <w:bottom w:val="single" w:sz="4" w:space="0" w:color="auto"/>
              <w:right w:val="single" w:sz="4" w:space="0" w:color="auto"/>
            </w:tcBorders>
            <w:noWrap/>
            <w:vAlign w:val="bottom"/>
            <w:hideMark/>
          </w:tcPr>
          <w:p w14:paraId="537566B7"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41028820300624</w:t>
            </w:r>
          </w:p>
        </w:tc>
      </w:tr>
      <w:tr w:rsidR="00F063A1" w:rsidRPr="001340DB" w14:paraId="66E6D33F"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419973F3"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 xml:space="preserve">St Crépin </w:t>
            </w:r>
            <w:proofErr w:type="spellStart"/>
            <w:r w:rsidRPr="001340DB">
              <w:rPr>
                <w:rFonts w:ascii="Times New Roman" w:hAnsi="Times New Roman"/>
                <w:i/>
                <w:iCs/>
                <w:color w:val="44546A"/>
                <w:sz w:val="22"/>
                <w:szCs w:val="22"/>
              </w:rPr>
              <w:t>Ibouv</w:t>
            </w:r>
            <w:proofErr w:type="spellEnd"/>
          </w:p>
        </w:tc>
        <w:tc>
          <w:tcPr>
            <w:tcW w:w="2180" w:type="dxa"/>
            <w:tcBorders>
              <w:top w:val="nil"/>
              <w:left w:val="nil"/>
              <w:bottom w:val="single" w:sz="4" w:space="0" w:color="auto"/>
              <w:right w:val="single" w:sz="4" w:space="0" w:color="auto"/>
            </w:tcBorders>
            <w:noWrap/>
            <w:vAlign w:val="bottom"/>
            <w:hideMark/>
          </w:tcPr>
          <w:p w14:paraId="37021B87"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41028820300640</w:t>
            </w:r>
          </w:p>
        </w:tc>
      </w:tr>
      <w:tr w:rsidR="00F063A1" w:rsidRPr="001340DB" w14:paraId="49D0B200"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4043037C"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St Germain Corb</w:t>
            </w:r>
          </w:p>
        </w:tc>
        <w:tc>
          <w:tcPr>
            <w:tcW w:w="2180" w:type="dxa"/>
            <w:tcBorders>
              <w:top w:val="nil"/>
              <w:left w:val="nil"/>
              <w:bottom w:val="single" w:sz="4" w:space="0" w:color="auto"/>
              <w:right w:val="single" w:sz="4" w:space="0" w:color="auto"/>
            </w:tcBorders>
            <w:noWrap/>
            <w:vAlign w:val="bottom"/>
            <w:hideMark/>
          </w:tcPr>
          <w:p w14:paraId="65E97F97"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41028820300665</w:t>
            </w:r>
          </w:p>
        </w:tc>
      </w:tr>
      <w:tr w:rsidR="00F063A1" w:rsidRPr="001340DB" w14:paraId="11F24708"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66498449"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 xml:space="preserve">Le </w:t>
            </w:r>
            <w:proofErr w:type="spellStart"/>
            <w:r w:rsidRPr="001340DB">
              <w:rPr>
                <w:rFonts w:ascii="Times New Roman" w:hAnsi="Times New Roman"/>
                <w:i/>
                <w:iCs/>
                <w:color w:val="44546A"/>
                <w:sz w:val="22"/>
                <w:szCs w:val="22"/>
              </w:rPr>
              <w:t>Merlerault</w:t>
            </w:r>
            <w:proofErr w:type="spellEnd"/>
          </w:p>
        </w:tc>
        <w:tc>
          <w:tcPr>
            <w:tcW w:w="2180" w:type="dxa"/>
            <w:tcBorders>
              <w:top w:val="nil"/>
              <w:left w:val="nil"/>
              <w:bottom w:val="single" w:sz="4" w:space="0" w:color="auto"/>
              <w:right w:val="single" w:sz="4" w:space="0" w:color="auto"/>
            </w:tcBorders>
            <w:noWrap/>
            <w:vAlign w:val="bottom"/>
            <w:hideMark/>
          </w:tcPr>
          <w:p w14:paraId="2D64E001"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41028820300657</w:t>
            </w:r>
          </w:p>
        </w:tc>
      </w:tr>
      <w:tr w:rsidR="00F063A1" w:rsidRPr="001340DB" w14:paraId="71C4787C"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169BA805"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Brehal</w:t>
            </w:r>
          </w:p>
        </w:tc>
        <w:tc>
          <w:tcPr>
            <w:tcW w:w="2180" w:type="dxa"/>
            <w:tcBorders>
              <w:top w:val="nil"/>
              <w:left w:val="nil"/>
              <w:bottom w:val="single" w:sz="4" w:space="0" w:color="auto"/>
              <w:right w:val="single" w:sz="4" w:space="0" w:color="auto"/>
            </w:tcBorders>
            <w:noWrap/>
            <w:vAlign w:val="bottom"/>
            <w:hideMark/>
          </w:tcPr>
          <w:p w14:paraId="6C897E70"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41028820300616</w:t>
            </w:r>
          </w:p>
        </w:tc>
      </w:tr>
      <w:tr w:rsidR="00F063A1" w:rsidRPr="001340DB" w14:paraId="3A73594C"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194F192C"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Somain</w:t>
            </w:r>
          </w:p>
        </w:tc>
        <w:tc>
          <w:tcPr>
            <w:tcW w:w="2180" w:type="dxa"/>
            <w:tcBorders>
              <w:top w:val="nil"/>
              <w:left w:val="nil"/>
              <w:bottom w:val="single" w:sz="4" w:space="0" w:color="auto"/>
              <w:right w:val="single" w:sz="4" w:space="0" w:color="auto"/>
            </w:tcBorders>
            <w:noWrap/>
            <w:vAlign w:val="bottom"/>
            <w:hideMark/>
          </w:tcPr>
          <w:p w14:paraId="0A8564A9"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41028820300699</w:t>
            </w:r>
          </w:p>
        </w:tc>
      </w:tr>
      <w:tr w:rsidR="00F063A1" w:rsidRPr="001340DB" w14:paraId="2DF6A5B3"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76359165"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Guarbecque</w:t>
            </w:r>
          </w:p>
        </w:tc>
        <w:tc>
          <w:tcPr>
            <w:tcW w:w="2180" w:type="dxa"/>
            <w:tcBorders>
              <w:top w:val="nil"/>
              <w:left w:val="nil"/>
              <w:bottom w:val="single" w:sz="4" w:space="0" w:color="auto"/>
              <w:right w:val="single" w:sz="4" w:space="0" w:color="auto"/>
            </w:tcBorders>
            <w:noWrap/>
            <w:vAlign w:val="bottom"/>
            <w:hideMark/>
          </w:tcPr>
          <w:p w14:paraId="0017D944"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41028820300707</w:t>
            </w:r>
          </w:p>
        </w:tc>
      </w:tr>
      <w:tr w:rsidR="00F063A1" w:rsidRPr="001340DB" w14:paraId="6E1E7D3D"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6A3F8D02"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Hautmont</w:t>
            </w:r>
          </w:p>
        </w:tc>
        <w:tc>
          <w:tcPr>
            <w:tcW w:w="2180" w:type="dxa"/>
            <w:tcBorders>
              <w:top w:val="nil"/>
              <w:left w:val="nil"/>
              <w:bottom w:val="single" w:sz="4" w:space="0" w:color="auto"/>
              <w:right w:val="single" w:sz="4" w:space="0" w:color="auto"/>
            </w:tcBorders>
            <w:noWrap/>
            <w:vAlign w:val="bottom"/>
            <w:hideMark/>
          </w:tcPr>
          <w:p w14:paraId="23116A0F"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41028820300681</w:t>
            </w:r>
          </w:p>
        </w:tc>
      </w:tr>
      <w:tr w:rsidR="00F063A1" w:rsidRPr="001340DB" w14:paraId="318F529C"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22B78B6B"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Marquette Lille</w:t>
            </w:r>
          </w:p>
        </w:tc>
        <w:tc>
          <w:tcPr>
            <w:tcW w:w="2180" w:type="dxa"/>
            <w:tcBorders>
              <w:top w:val="nil"/>
              <w:left w:val="nil"/>
              <w:bottom w:val="single" w:sz="4" w:space="0" w:color="auto"/>
              <w:right w:val="single" w:sz="4" w:space="0" w:color="auto"/>
            </w:tcBorders>
            <w:noWrap/>
            <w:vAlign w:val="bottom"/>
            <w:hideMark/>
          </w:tcPr>
          <w:p w14:paraId="766C3DE4"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41028820300731</w:t>
            </w:r>
          </w:p>
        </w:tc>
      </w:tr>
      <w:tr w:rsidR="00F063A1" w:rsidRPr="001340DB" w14:paraId="2B8E2BE8"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6260EB09"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Pont A Vendin</w:t>
            </w:r>
          </w:p>
        </w:tc>
        <w:tc>
          <w:tcPr>
            <w:tcW w:w="2180" w:type="dxa"/>
            <w:tcBorders>
              <w:top w:val="nil"/>
              <w:left w:val="nil"/>
              <w:bottom w:val="single" w:sz="4" w:space="0" w:color="auto"/>
              <w:right w:val="single" w:sz="4" w:space="0" w:color="auto"/>
            </w:tcBorders>
            <w:noWrap/>
            <w:vAlign w:val="bottom"/>
            <w:hideMark/>
          </w:tcPr>
          <w:p w14:paraId="3B25933C"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41028820300715</w:t>
            </w:r>
          </w:p>
        </w:tc>
      </w:tr>
      <w:tr w:rsidR="00F063A1" w:rsidRPr="001340DB" w14:paraId="5CB67A17" w14:textId="77777777" w:rsidTr="00A45B9E">
        <w:trPr>
          <w:trHeight w:val="290"/>
        </w:trPr>
        <w:tc>
          <w:tcPr>
            <w:tcW w:w="1980" w:type="dxa"/>
            <w:tcBorders>
              <w:top w:val="nil"/>
              <w:left w:val="single" w:sz="4" w:space="0" w:color="auto"/>
              <w:bottom w:val="single" w:sz="4" w:space="0" w:color="auto"/>
              <w:right w:val="single" w:sz="4" w:space="0" w:color="auto"/>
            </w:tcBorders>
            <w:noWrap/>
            <w:vAlign w:val="bottom"/>
            <w:hideMark/>
          </w:tcPr>
          <w:p w14:paraId="08372539"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Longueil St Mar</w:t>
            </w:r>
          </w:p>
        </w:tc>
        <w:tc>
          <w:tcPr>
            <w:tcW w:w="2180" w:type="dxa"/>
            <w:tcBorders>
              <w:top w:val="nil"/>
              <w:left w:val="nil"/>
              <w:bottom w:val="single" w:sz="4" w:space="0" w:color="auto"/>
              <w:right w:val="single" w:sz="4" w:space="0" w:color="auto"/>
            </w:tcBorders>
            <w:noWrap/>
            <w:vAlign w:val="bottom"/>
            <w:hideMark/>
          </w:tcPr>
          <w:p w14:paraId="469BA930" w14:textId="77777777" w:rsidR="00F063A1" w:rsidRPr="001340DB" w:rsidRDefault="00F063A1" w:rsidP="00A45B9E">
            <w:pPr>
              <w:jc w:val="both"/>
              <w:rPr>
                <w:rFonts w:ascii="Times New Roman" w:hAnsi="Times New Roman"/>
                <w:i/>
                <w:iCs/>
                <w:color w:val="44546A"/>
                <w:sz w:val="22"/>
                <w:szCs w:val="22"/>
              </w:rPr>
            </w:pPr>
            <w:r w:rsidRPr="001340DB">
              <w:rPr>
                <w:rFonts w:ascii="Times New Roman" w:hAnsi="Times New Roman"/>
                <w:i/>
                <w:iCs/>
                <w:color w:val="44546A"/>
                <w:sz w:val="22"/>
                <w:szCs w:val="22"/>
              </w:rPr>
              <w:t>41028820300723</w:t>
            </w:r>
          </w:p>
        </w:tc>
      </w:tr>
    </w:tbl>
    <w:p w14:paraId="5F76B486" w14:textId="2BCA5323" w:rsidR="008334A6" w:rsidRPr="001340DB" w:rsidRDefault="008334A6" w:rsidP="00F063A1">
      <w:pPr>
        <w:jc w:val="both"/>
        <w:rPr>
          <w:rFonts w:ascii="Times New Roman" w:hAnsi="Times New Roman"/>
          <w:snapToGrid w:val="0"/>
          <w:sz w:val="22"/>
          <w:szCs w:val="22"/>
        </w:rPr>
      </w:pPr>
    </w:p>
    <w:p w14:paraId="354ED190" w14:textId="0CA5DFC3" w:rsidR="008334A6" w:rsidRPr="001340DB" w:rsidRDefault="008334A6" w:rsidP="008334A6">
      <w:pPr>
        <w:jc w:val="both"/>
        <w:rPr>
          <w:rFonts w:ascii="Times New Roman" w:hAnsi="Times New Roman"/>
          <w:b/>
          <w:sz w:val="22"/>
          <w:szCs w:val="22"/>
        </w:rPr>
      </w:pPr>
      <w:r w:rsidRPr="001340DB">
        <w:rPr>
          <w:rFonts w:ascii="Times New Roman" w:hAnsi="Times New Roman"/>
          <w:snapToGrid w:val="0"/>
          <w:sz w:val="22"/>
          <w:szCs w:val="22"/>
        </w:rPr>
        <w:br w:type="page"/>
      </w:r>
    </w:p>
    <w:sectPr w:rsidR="008334A6" w:rsidRPr="001340DB" w:rsidSect="006E63D3">
      <w:headerReference w:type="default" r:id="rId13"/>
      <w:footnotePr>
        <w:numRestart w:val="eachSect"/>
      </w:footnotePr>
      <w:pgSz w:w="12240" w:h="15840"/>
      <w:pgMar w:top="1417" w:right="1417" w:bottom="1417"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F9CAC" w14:textId="77777777" w:rsidR="00904D4E" w:rsidRDefault="00904D4E">
      <w:r>
        <w:separator/>
      </w:r>
    </w:p>
  </w:endnote>
  <w:endnote w:type="continuationSeparator" w:id="0">
    <w:p w14:paraId="55710100" w14:textId="77777777" w:rsidR="00904D4E" w:rsidRDefault="00904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3A20B" w14:textId="77777777" w:rsidR="00904D4E" w:rsidRDefault="00904D4E">
      <w:r>
        <w:separator/>
      </w:r>
    </w:p>
  </w:footnote>
  <w:footnote w:type="continuationSeparator" w:id="0">
    <w:p w14:paraId="481BC576" w14:textId="77777777" w:rsidR="00904D4E" w:rsidRDefault="00904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A1FFC" w14:textId="77777777" w:rsidR="00881A87" w:rsidRDefault="00881A87">
    <w:pPr>
      <w:pStyle w:val="En-tte"/>
      <w:jc w:val="center"/>
      <w:rPr>
        <w:rFonts w:ascii="Arial" w:hAnsi="Arial"/>
        <w:b/>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184"/>
    <w:multiLevelType w:val="singleLevel"/>
    <w:tmpl w:val="5A04D3CE"/>
    <w:lvl w:ilvl="0">
      <w:start w:val="4"/>
      <w:numFmt w:val="lowerLetter"/>
      <w:lvlText w:val="%1)"/>
      <w:legacy w:legacy="1" w:legacySpace="0" w:legacyIndent="283"/>
      <w:lvlJc w:val="left"/>
      <w:pPr>
        <w:ind w:left="283" w:hanging="283"/>
      </w:pPr>
    </w:lvl>
  </w:abstractNum>
  <w:abstractNum w:abstractNumId="1" w15:restartNumberingAfterBreak="0">
    <w:nsid w:val="00712FCB"/>
    <w:multiLevelType w:val="multilevel"/>
    <w:tmpl w:val="80F26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13660A"/>
    <w:multiLevelType w:val="hybridMultilevel"/>
    <w:tmpl w:val="F974937A"/>
    <w:lvl w:ilvl="0" w:tplc="625A9E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61C38"/>
    <w:multiLevelType w:val="hybridMultilevel"/>
    <w:tmpl w:val="31640EEA"/>
    <w:lvl w:ilvl="0" w:tplc="A1C68FB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4A5CC4"/>
    <w:multiLevelType w:val="hybridMultilevel"/>
    <w:tmpl w:val="05A04B0C"/>
    <w:lvl w:ilvl="0" w:tplc="AE5EC63C">
      <w:numFmt w:val="bullet"/>
      <w:lvlText w:val="–"/>
      <w:lvlJc w:val="left"/>
      <w:pPr>
        <w:tabs>
          <w:tab w:val="num" w:pos="1080"/>
        </w:tabs>
        <w:ind w:left="1080"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432DDE"/>
    <w:multiLevelType w:val="hybridMultilevel"/>
    <w:tmpl w:val="CF7C7BA6"/>
    <w:lvl w:ilvl="0" w:tplc="5338F2A8">
      <w:start w:val="1"/>
      <w:numFmt w:val="bullet"/>
      <w:lvlText w:val="-"/>
      <w:lvlJc w:val="left"/>
      <w:pPr>
        <w:ind w:left="720" w:hanging="360"/>
      </w:pPr>
      <w:rPr>
        <w:rFonts w:ascii="Courier" w:eastAsia="Times New Roman" w:hAnsi="Courier"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C743BA"/>
    <w:multiLevelType w:val="multilevel"/>
    <w:tmpl w:val="F4306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647DBD"/>
    <w:multiLevelType w:val="multilevel"/>
    <w:tmpl w:val="26B2BE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D0204A"/>
    <w:multiLevelType w:val="hybridMultilevel"/>
    <w:tmpl w:val="0C8C9CF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7E66948"/>
    <w:multiLevelType w:val="hybridMultilevel"/>
    <w:tmpl w:val="FE384D32"/>
    <w:lvl w:ilvl="0" w:tplc="040C000F">
      <w:start w:val="1"/>
      <w:numFmt w:val="decimal"/>
      <w:lvlText w:val="%1."/>
      <w:lvlJc w:val="left"/>
      <w:pPr>
        <w:tabs>
          <w:tab w:val="num" w:pos="720"/>
        </w:tabs>
        <w:ind w:left="720" w:hanging="360"/>
      </w:pPr>
    </w:lvl>
    <w:lvl w:ilvl="1" w:tplc="AE5EC63C">
      <w:numFmt w:val="bullet"/>
      <w:lvlText w:val="–"/>
      <w:lvlJc w:val="left"/>
      <w:pPr>
        <w:tabs>
          <w:tab w:val="num" w:pos="1440"/>
        </w:tabs>
        <w:ind w:left="1440" w:hanging="360"/>
      </w:pPr>
      <w:rPr>
        <w:rFonts w:ascii="Arial" w:eastAsia="Times New Roman" w:hAnsi="Arial"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0" w15:restartNumberingAfterBreak="0">
    <w:nsid w:val="2B3C56CB"/>
    <w:multiLevelType w:val="multilevel"/>
    <w:tmpl w:val="F804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E27962"/>
    <w:multiLevelType w:val="hybridMultilevel"/>
    <w:tmpl w:val="2B48D034"/>
    <w:lvl w:ilvl="0" w:tplc="B5086F32">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4A83C34"/>
    <w:multiLevelType w:val="hybridMultilevel"/>
    <w:tmpl w:val="0ED6780C"/>
    <w:lvl w:ilvl="0" w:tplc="378A1662">
      <w:start w:val="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66A3D08"/>
    <w:multiLevelType w:val="hybridMultilevel"/>
    <w:tmpl w:val="C068D366"/>
    <w:lvl w:ilvl="0" w:tplc="76F0318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1A45FAC"/>
    <w:multiLevelType w:val="hybridMultilevel"/>
    <w:tmpl w:val="C1B4BFC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5941017"/>
    <w:multiLevelType w:val="hybridMultilevel"/>
    <w:tmpl w:val="0B760FAC"/>
    <w:lvl w:ilvl="0" w:tplc="378A1662">
      <w:start w:val="2"/>
      <w:numFmt w:val="bullet"/>
      <w:lvlText w:val="-"/>
      <w:lvlJc w:val="left"/>
      <w:pPr>
        <w:ind w:left="720" w:hanging="360"/>
      </w:pPr>
      <w:rPr>
        <w:rFonts w:ascii="Times New Roman" w:eastAsia="Times New Roman" w:hAnsi="Times New Roman" w:cs="Times New Roman" w:hint="default"/>
      </w:rPr>
    </w:lvl>
    <w:lvl w:ilvl="1" w:tplc="5D32A2CC">
      <w:start w:val="12"/>
      <w:numFmt w:val="bullet"/>
      <w:lvlText w:val="-"/>
      <w:lvlJc w:val="left"/>
      <w:pPr>
        <w:ind w:left="1440" w:hanging="360"/>
      </w:pPr>
      <w:rPr>
        <w:rFonts w:ascii="Times New Roman" w:eastAsia="Times New Roma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6706D14"/>
    <w:multiLevelType w:val="singleLevel"/>
    <w:tmpl w:val="AD3A05E0"/>
    <w:lvl w:ilvl="0">
      <w:numFmt w:val="bullet"/>
      <w:lvlText w:val="-"/>
      <w:lvlJc w:val="left"/>
      <w:pPr>
        <w:tabs>
          <w:tab w:val="num" w:pos="930"/>
        </w:tabs>
        <w:ind w:left="930" w:hanging="360"/>
      </w:pPr>
      <w:rPr>
        <w:rFonts w:ascii="Times New Roman" w:hAnsi="Times New Roman" w:hint="default"/>
      </w:rPr>
    </w:lvl>
  </w:abstractNum>
  <w:abstractNum w:abstractNumId="17" w15:restartNumberingAfterBreak="0">
    <w:nsid w:val="4E125CF5"/>
    <w:multiLevelType w:val="multilevel"/>
    <w:tmpl w:val="822AF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0C6744"/>
    <w:multiLevelType w:val="multilevel"/>
    <w:tmpl w:val="F2AE9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5EE4C69"/>
    <w:multiLevelType w:val="hybridMultilevel"/>
    <w:tmpl w:val="835AB070"/>
    <w:lvl w:ilvl="0" w:tplc="4EAC7936">
      <w:numFmt w:val="bullet"/>
      <w:lvlText w:val="-"/>
      <w:lvlJc w:val="left"/>
      <w:pPr>
        <w:tabs>
          <w:tab w:val="num" w:pos="1068"/>
        </w:tabs>
        <w:ind w:left="1068" w:hanging="360"/>
      </w:pPr>
      <w:rPr>
        <w:rFonts w:ascii="Times New Roman" w:eastAsia="Times New Roman" w:hAnsi="Times New Roman" w:cs="Times New Roman" w:hint="default"/>
      </w:rPr>
    </w:lvl>
    <w:lvl w:ilvl="1" w:tplc="040C0003" w:tentative="1">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20" w15:restartNumberingAfterBreak="0">
    <w:nsid w:val="57F10C6A"/>
    <w:multiLevelType w:val="hybridMultilevel"/>
    <w:tmpl w:val="E68ACEAE"/>
    <w:lvl w:ilvl="0" w:tplc="AE5EC63C">
      <w:numFmt w:val="bullet"/>
      <w:lvlText w:val="–"/>
      <w:lvlJc w:val="left"/>
      <w:pPr>
        <w:tabs>
          <w:tab w:val="num" w:pos="1068"/>
        </w:tabs>
        <w:ind w:left="1068" w:hanging="360"/>
      </w:pPr>
      <w:rPr>
        <w:rFonts w:ascii="Arial" w:eastAsia="Times New Roman" w:hAnsi="Arial" w:hint="default"/>
      </w:rPr>
    </w:lvl>
    <w:lvl w:ilvl="1" w:tplc="040C0003" w:tentative="1">
      <w:start w:val="1"/>
      <w:numFmt w:val="bullet"/>
      <w:lvlText w:val="o"/>
      <w:lvlJc w:val="left"/>
      <w:pPr>
        <w:tabs>
          <w:tab w:val="num" w:pos="1428"/>
        </w:tabs>
        <w:ind w:left="1428" w:hanging="360"/>
      </w:pPr>
      <w:rPr>
        <w:rFonts w:ascii="Courier New" w:hAnsi="Courier New" w:cs="Courier New" w:hint="default"/>
      </w:rPr>
    </w:lvl>
    <w:lvl w:ilvl="2" w:tplc="040C0005" w:tentative="1">
      <w:start w:val="1"/>
      <w:numFmt w:val="bullet"/>
      <w:lvlText w:val=""/>
      <w:lvlJc w:val="left"/>
      <w:pPr>
        <w:tabs>
          <w:tab w:val="num" w:pos="2148"/>
        </w:tabs>
        <w:ind w:left="2148" w:hanging="360"/>
      </w:pPr>
      <w:rPr>
        <w:rFonts w:ascii="Wingdings" w:hAnsi="Wingdings" w:hint="default"/>
      </w:rPr>
    </w:lvl>
    <w:lvl w:ilvl="3" w:tplc="040C0001" w:tentative="1">
      <w:start w:val="1"/>
      <w:numFmt w:val="bullet"/>
      <w:lvlText w:val=""/>
      <w:lvlJc w:val="left"/>
      <w:pPr>
        <w:tabs>
          <w:tab w:val="num" w:pos="2868"/>
        </w:tabs>
        <w:ind w:left="2868" w:hanging="360"/>
      </w:pPr>
      <w:rPr>
        <w:rFonts w:ascii="Symbol" w:hAnsi="Symbol" w:hint="default"/>
      </w:rPr>
    </w:lvl>
    <w:lvl w:ilvl="4" w:tplc="040C0003" w:tentative="1">
      <w:start w:val="1"/>
      <w:numFmt w:val="bullet"/>
      <w:lvlText w:val="o"/>
      <w:lvlJc w:val="left"/>
      <w:pPr>
        <w:tabs>
          <w:tab w:val="num" w:pos="3588"/>
        </w:tabs>
        <w:ind w:left="3588" w:hanging="360"/>
      </w:pPr>
      <w:rPr>
        <w:rFonts w:ascii="Courier New" w:hAnsi="Courier New" w:cs="Courier New" w:hint="default"/>
      </w:rPr>
    </w:lvl>
    <w:lvl w:ilvl="5" w:tplc="040C0005" w:tentative="1">
      <w:start w:val="1"/>
      <w:numFmt w:val="bullet"/>
      <w:lvlText w:val=""/>
      <w:lvlJc w:val="left"/>
      <w:pPr>
        <w:tabs>
          <w:tab w:val="num" w:pos="4308"/>
        </w:tabs>
        <w:ind w:left="4308" w:hanging="360"/>
      </w:pPr>
      <w:rPr>
        <w:rFonts w:ascii="Wingdings" w:hAnsi="Wingdings" w:hint="default"/>
      </w:rPr>
    </w:lvl>
    <w:lvl w:ilvl="6" w:tplc="040C0001" w:tentative="1">
      <w:start w:val="1"/>
      <w:numFmt w:val="bullet"/>
      <w:lvlText w:val=""/>
      <w:lvlJc w:val="left"/>
      <w:pPr>
        <w:tabs>
          <w:tab w:val="num" w:pos="5028"/>
        </w:tabs>
        <w:ind w:left="5028" w:hanging="360"/>
      </w:pPr>
      <w:rPr>
        <w:rFonts w:ascii="Symbol" w:hAnsi="Symbol" w:hint="default"/>
      </w:rPr>
    </w:lvl>
    <w:lvl w:ilvl="7" w:tplc="040C0003" w:tentative="1">
      <w:start w:val="1"/>
      <w:numFmt w:val="bullet"/>
      <w:lvlText w:val="o"/>
      <w:lvlJc w:val="left"/>
      <w:pPr>
        <w:tabs>
          <w:tab w:val="num" w:pos="5748"/>
        </w:tabs>
        <w:ind w:left="5748" w:hanging="360"/>
      </w:pPr>
      <w:rPr>
        <w:rFonts w:ascii="Courier New" w:hAnsi="Courier New" w:cs="Courier New" w:hint="default"/>
      </w:rPr>
    </w:lvl>
    <w:lvl w:ilvl="8" w:tplc="040C0005" w:tentative="1">
      <w:start w:val="1"/>
      <w:numFmt w:val="bullet"/>
      <w:lvlText w:val=""/>
      <w:lvlJc w:val="left"/>
      <w:pPr>
        <w:tabs>
          <w:tab w:val="num" w:pos="6468"/>
        </w:tabs>
        <w:ind w:left="6468" w:hanging="360"/>
      </w:pPr>
      <w:rPr>
        <w:rFonts w:ascii="Wingdings" w:hAnsi="Wingdings" w:hint="default"/>
      </w:rPr>
    </w:lvl>
  </w:abstractNum>
  <w:abstractNum w:abstractNumId="21" w15:restartNumberingAfterBreak="0">
    <w:nsid w:val="5D277DFC"/>
    <w:multiLevelType w:val="singleLevel"/>
    <w:tmpl w:val="1E38D3C0"/>
    <w:lvl w:ilvl="0">
      <w:start w:val="3"/>
      <w:numFmt w:val="lowerLetter"/>
      <w:lvlText w:val="%1)"/>
      <w:legacy w:legacy="1" w:legacySpace="0" w:legacyIndent="283"/>
      <w:lvlJc w:val="left"/>
      <w:pPr>
        <w:ind w:left="283" w:hanging="283"/>
      </w:pPr>
    </w:lvl>
  </w:abstractNum>
  <w:abstractNum w:abstractNumId="22" w15:restartNumberingAfterBreak="0">
    <w:nsid w:val="5D902CD9"/>
    <w:multiLevelType w:val="hybridMultilevel"/>
    <w:tmpl w:val="BCC090CC"/>
    <w:lvl w:ilvl="0" w:tplc="24C4C964">
      <w:start w:val="3"/>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086728"/>
    <w:multiLevelType w:val="hybridMultilevel"/>
    <w:tmpl w:val="7F288DB6"/>
    <w:lvl w:ilvl="0" w:tplc="2786C3AE">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8E5B6D"/>
    <w:multiLevelType w:val="singleLevel"/>
    <w:tmpl w:val="BF6898AE"/>
    <w:lvl w:ilvl="0">
      <w:start w:val="1"/>
      <w:numFmt w:val="lowerLetter"/>
      <w:lvlText w:val="%1)"/>
      <w:legacy w:legacy="1" w:legacySpace="0" w:legacyIndent="283"/>
      <w:lvlJc w:val="left"/>
      <w:pPr>
        <w:ind w:left="283" w:hanging="283"/>
      </w:pPr>
    </w:lvl>
  </w:abstractNum>
  <w:abstractNum w:abstractNumId="25" w15:restartNumberingAfterBreak="0">
    <w:nsid w:val="6988574B"/>
    <w:multiLevelType w:val="hybridMultilevel"/>
    <w:tmpl w:val="EFD695C0"/>
    <w:lvl w:ilvl="0" w:tplc="B7629F62">
      <w:start w:val="3"/>
      <w:numFmt w:val="bullet"/>
      <w:lvlText w:val="-"/>
      <w:lvlJc w:val="left"/>
      <w:pPr>
        <w:ind w:left="720" w:hanging="360"/>
      </w:pPr>
      <w:rPr>
        <w:rFonts w:ascii="Times New Roman" w:eastAsia="Times New Roman" w:hAnsi="Times New Roman" w:cs="Times New Roman" w:hint="default"/>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0763FC5"/>
    <w:multiLevelType w:val="hybridMultilevel"/>
    <w:tmpl w:val="B0CE3F5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8634C8"/>
    <w:multiLevelType w:val="hybridMultilevel"/>
    <w:tmpl w:val="87BA73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9290548">
    <w:abstractNumId w:val="16"/>
  </w:num>
  <w:num w:numId="2" w16cid:durableId="2102987141">
    <w:abstractNumId w:val="22"/>
  </w:num>
  <w:num w:numId="3" w16cid:durableId="1756706381">
    <w:abstractNumId w:val="19"/>
  </w:num>
  <w:num w:numId="4" w16cid:durableId="1709791268">
    <w:abstractNumId w:val="23"/>
  </w:num>
  <w:num w:numId="5" w16cid:durableId="507595314">
    <w:abstractNumId w:val="24"/>
  </w:num>
  <w:num w:numId="6" w16cid:durableId="485828490">
    <w:abstractNumId w:val="21"/>
  </w:num>
  <w:num w:numId="7" w16cid:durableId="348028061">
    <w:abstractNumId w:val="0"/>
  </w:num>
  <w:num w:numId="8" w16cid:durableId="1930189690">
    <w:abstractNumId w:val="9"/>
  </w:num>
  <w:num w:numId="9" w16cid:durableId="810101828">
    <w:abstractNumId w:val="20"/>
  </w:num>
  <w:num w:numId="10" w16cid:durableId="1941377471">
    <w:abstractNumId w:val="4"/>
  </w:num>
  <w:num w:numId="11" w16cid:durableId="62528450">
    <w:abstractNumId w:val="26"/>
  </w:num>
  <w:num w:numId="12" w16cid:durableId="262687530">
    <w:abstractNumId w:val="15"/>
  </w:num>
  <w:num w:numId="13" w16cid:durableId="1552694914">
    <w:abstractNumId w:val="12"/>
  </w:num>
  <w:num w:numId="14" w16cid:durableId="1173691516">
    <w:abstractNumId w:val="17"/>
  </w:num>
  <w:num w:numId="15" w16cid:durableId="2130080170">
    <w:abstractNumId w:val="5"/>
  </w:num>
  <w:num w:numId="16" w16cid:durableId="1724871513">
    <w:abstractNumId w:val="7"/>
  </w:num>
  <w:num w:numId="17" w16cid:durableId="1604268965">
    <w:abstractNumId w:val="10"/>
  </w:num>
  <w:num w:numId="18" w16cid:durableId="1963925505">
    <w:abstractNumId w:val="1"/>
  </w:num>
  <w:num w:numId="19" w16cid:durableId="94251745">
    <w:abstractNumId w:val="18"/>
  </w:num>
  <w:num w:numId="20" w16cid:durableId="1027098170">
    <w:abstractNumId w:val="2"/>
  </w:num>
  <w:num w:numId="21" w16cid:durableId="1437867650">
    <w:abstractNumId w:val="27"/>
  </w:num>
  <w:num w:numId="22" w16cid:durableId="428086800">
    <w:abstractNumId w:val="14"/>
  </w:num>
  <w:num w:numId="23" w16cid:durableId="100341747">
    <w:abstractNumId w:val="6"/>
  </w:num>
  <w:num w:numId="24" w16cid:durableId="71855653">
    <w:abstractNumId w:val="13"/>
  </w:num>
  <w:num w:numId="25" w16cid:durableId="1192232173">
    <w:abstractNumId w:val="11"/>
  </w:num>
  <w:num w:numId="26" w16cid:durableId="577977772">
    <w:abstractNumId w:val="25"/>
  </w:num>
  <w:num w:numId="27" w16cid:durableId="618416077">
    <w:abstractNumId w:val="3"/>
  </w:num>
  <w:num w:numId="28" w16cid:durableId="10129982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evenAndOddHeader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3F1"/>
    <w:rsid w:val="00007482"/>
    <w:rsid w:val="000141C8"/>
    <w:rsid w:val="00015667"/>
    <w:rsid w:val="00015835"/>
    <w:rsid w:val="00034CA0"/>
    <w:rsid w:val="00042D3E"/>
    <w:rsid w:val="000A5003"/>
    <w:rsid w:val="000A56FE"/>
    <w:rsid w:val="000C3D54"/>
    <w:rsid w:val="000C4B59"/>
    <w:rsid w:val="000D2624"/>
    <w:rsid w:val="000E0B19"/>
    <w:rsid w:val="000F2D0A"/>
    <w:rsid w:val="000F2F2F"/>
    <w:rsid w:val="00111D06"/>
    <w:rsid w:val="00124DBC"/>
    <w:rsid w:val="001340DB"/>
    <w:rsid w:val="00154316"/>
    <w:rsid w:val="00162167"/>
    <w:rsid w:val="001679AA"/>
    <w:rsid w:val="001769E4"/>
    <w:rsid w:val="001804F7"/>
    <w:rsid w:val="001839EA"/>
    <w:rsid w:val="00192E1A"/>
    <w:rsid w:val="001954C9"/>
    <w:rsid w:val="001D52AE"/>
    <w:rsid w:val="001E4842"/>
    <w:rsid w:val="001E570B"/>
    <w:rsid w:val="0021054E"/>
    <w:rsid w:val="0022719E"/>
    <w:rsid w:val="0023420F"/>
    <w:rsid w:val="002349FC"/>
    <w:rsid w:val="002454A6"/>
    <w:rsid w:val="0025223B"/>
    <w:rsid w:val="00261C00"/>
    <w:rsid w:val="00263DD3"/>
    <w:rsid w:val="00273D13"/>
    <w:rsid w:val="0027577C"/>
    <w:rsid w:val="002847B0"/>
    <w:rsid w:val="00285F7A"/>
    <w:rsid w:val="002928C5"/>
    <w:rsid w:val="002B3F85"/>
    <w:rsid w:val="002E3C95"/>
    <w:rsid w:val="002F1E71"/>
    <w:rsid w:val="00342019"/>
    <w:rsid w:val="00351027"/>
    <w:rsid w:val="003A11E8"/>
    <w:rsid w:val="003A1A73"/>
    <w:rsid w:val="003C23B7"/>
    <w:rsid w:val="003C5C66"/>
    <w:rsid w:val="003E18B6"/>
    <w:rsid w:val="003E2B2A"/>
    <w:rsid w:val="003E6278"/>
    <w:rsid w:val="003F00FE"/>
    <w:rsid w:val="003F49C3"/>
    <w:rsid w:val="0040570C"/>
    <w:rsid w:val="004107AA"/>
    <w:rsid w:val="00412D12"/>
    <w:rsid w:val="00416822"/>
    <w:rsid w:val="00423211"/>
    <w:rsid w:val="004448F5"/>
    <w:rsid w:val="00484DB9"/>
    <w:rsid w:val="00491760"/>
    <w:rsid w:val="004A4893"/>
    <w:rsid w:val="004B1A9A"/>
    <w:rsid w:val="004B4201"/>
    <w:rsid w:val="004C2CEA"/>
    <w:rsid w:val="004C5195"/>
    <w:rsid w:val="004F28F3"/>
    <w:rsid w:val="0052277A"/>
    <w:rsid w:val="005274E9"/>
    <w:rsid w:val="005333EB"/>
    <w:rsid w:val="00541FBB"/>
    <w:rsid w:val="00555BC0"/>
    <w:rsid w:val="00565587"/>
    <w:rsid w:val="005760C7"/>
    <w:rsid w:val="00584F59"/>
    <w:rsid w:val="005853D2"/>
    <w:rsid w:val="0059371D"/>
    <w:rsid w:val="005A180C"/>
    <w:rsid w:val="005A7A62"/>
    <w:rsid w:val="005B23F1"/>
    <w:rsid w:val="005B5EB4"/>
    <w:rsid w:val="005C350C"/>
    <w:rsid w:val="005E2F5D"/>
    <w:rsid w:val="005F2BC0"/>
    <w:rsid w:val="005F3F75"/>
    <w:rsid w:val="005F7640"/>
    <w:rsid w:val="006062BC"/>
    <w:rsid w:val="00607FC1"/>
    <w:rsid w:val="00613345"/>
    <w:rsid w:val="00633E3E"/>
    <w:rsid w:val="00633FD8"/>
    <w:rsid w:val="00635569"/>
    <w:rsid w:val="00637F84"/>
    <w:rsid w:val="00646290"/>
    <w:rsid w:val="0066372F"/>
    <w:rsid w:val="00663F7A"/>
    <w:rsid w:val="006E63D3"/>
    <w:rsid w:val="00707189"/>
    <w:rsid w:val="007075E0"/>
    <w:rsid w:val="007359C3"/>
    <w:rsid w:val="007567BD"/>
    <w:rsid w:val="007744C9"/>
    <w:rsid w:val="0077638B"/>
    <w:rsid w:val="007810DD"/>
    <w:rsid w:val="007829C9"/>
    <w:rsid w:val="0078333A"/>
    <w:rsid w:val="0079111B"/>
    <w:rsid w:val="007B02F8"/>
    <w:rsid w:val="007B5B02"/>
    <w:rsid w:val="007B7381"/>
    <w:rsid w:val="007F2131"/>
    <w:rsid w:val="007F5F15"/>
    <w:rsid w:val="008334A6"/>
    <w:rsid w:val="00833B7A"/>
    <w:rsid w:val="008362F7"/>
    <w:rsid w:val="00842EDE"/>
    <w:rsid w:val="00870766"/>
    <w:rsid w:val="00880018"/>
    <w:rsid w:val="00881A87"/>
    <w:rsid w:val="008952FA"/>
    <w:rsid w:val="00896D68"/>
    <w:rsid w:val="008C0C22"/>
    <w:rsid w:val="008C119B"/>
    <w:rsid w:val="008C5500"/>
    <w:rsid w:val="008E4027"/>
    <w:rsid w:val="009009FA"/>
    <w:rsid w:val="00904D4E"/>
    <w:rsid w:val="00916466"/>
    <w:rsid w:val="00920C4C"/>
    <w:rsid w:val="00945956"/>
    <w:rsid w:val="00960369"/>
    <w:rsid w:val="00973493"/>
    <w:rsid w:val="0099516F"/>
    <w:rsid w:val="009B017F"/>
    <w:rsid w:val="00A37055"/>
    <w:rsid w:val="00A77C07"/>
    <w:rsid w:val="00A87E05"/>
    <w:rsid w:val="00AA5938"/>
    <w:rsid w:val="00AB5488"/>
    <w:rsid w:val="00AB645E"/>
    <w:rsid w:val="00AF386A"/>
    <w:rsid w:val="00AF4ABF"/>
    <w:rsid w:val="00B20742"/>
    <w:rsid w:val="00B4638A"/>
    <w:rsid w:val="00B65D79"/>
    <w:rsid w:val="00B951D0"/>
    <w:rsid w:val="00BA5335"/>
    <w:rsid w:val="00BC0A93"/>
    <w:rsid w:val="00BC3691"/>
    <w:rsid w:val="00BD117C"/>
    <w:rsid w:val="00BD15F5"/>
    <w:rsid w:val="00BE4552"/>
    <w:rsid w:val="00BF334D"/>
    <w:rsid w:val="00C17E1B"/>
    <w:rsid w:val="00C21ABD"/>
    <w:rsid w:val="00C53A25"/>
    <w:rsid w:val="00C54481"/>
    <w:rsid w:val="00CA1A96"/>
    <w:rsid w:val="00CA2656"/>
    <w:rsid w:val="00D003FC"/>
    <w:rsid w:val="00D42967"/>
    <w:rsid w:val="00D5275E"/>
    <w:rsid w:val="00D842CE"/>
    <w:rsid w:val="00D8749B"/>
    <w:rsid w:val="00D974B7"/>
    <w:rsid w:val="00D979CD"/>
    <w:rsid w:val="00DA50C2"/>
    <w:rsid w:val="00DA6FB3"/>
    <w:rsid w:val="00DA7AE1"/>
    <w:rsid w:val="00DB5AD6"/>
    <w:rsid w:val="00DD7FC1"/>
    <w:rsid w:val="00DF41B7"/>
    <w:rsid w:val="00E11B67"/>
    <w:rsid w:val="00E13C76"/>
    <w:rsid w:val="00E17D03"/>
    <w:rsid w:val="00E34401"/>
    <w:rsid w:val="00E472D5"/>
    <w:rsid w:val="00E55790"/>
    <w:rsid w:val="00E573D5"/>
    <w:rsid w:val="00E6608B"/>
    <w:rsid w:val="00E858B2"/>
    <w:rsid w:val="00EA2A47"/>
    <w:rsid w:val="00EE352B"/>
    <w:rsid w:val="00EE48A8"/>
    <w:rsid w:val="00EF1559"/>
    <w:rsid w:val="00F063A1"/>
    <w:rsid w:val="00F10370"/>
    <w:rsid w:val="00F122E4"/>
    <w:rsid w:val="00F2523D"/>
    <w:rsid w:val="00F343B9"/>
    <w:rsid w:val="00F351E0"/>
    <w:rsid w:val="00F61366"/>
    <w:rsid w:val="00F63CC3"/>
    <w:rsid w:val="00F7008E"/>
    <w:rsid w:val="00F73234"/>
    <w:rsid w:val="00FA72AD"/>
    <w:rsid w:val="00FB0C8E"/>
    <w:rsid w:val="00FB51A0"/>
    <w:rsid w:val="00FB7254"/>
    <w:rsid w:val="00FC12D4"/>
    <w:rsid w:val="00FF5E5E"/>
    <w:rsid w:val="00FF6832"/>
    <w:rsid w:val="00FF78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546EB886"/>
  <w15:chartTrackingRefBased/>
  <w15:docId w15:val="{7B363A63-9F49-45EE-A93A-B5EA3D303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28C5"/>
    <w:rPr>
      <w:rFonts w:ascii="Courier" w:hAnsi="Courier"/>
      <w:sz w:val="24"/>
    </w:rPr>
  </w:style>
  <w:style w:type="paragraph" w:styleId="Titre1">
    <w:name w:val="heading 1"/>
    <w:basedOn w:val="Normal"/>
    <w:next w:val="Normal"/>
    <w:qFormat/>
    <w:pPr>
      <w:keepNext/>
      <w:outlineLvl w:val="0"/>
    </w:pPr>
    <w:rPr>
      <w:rFonts w:ascii="Times New Roman" w:hAnsi="Times New Roman"/>
      <w:b/>
    </w:rPr>
  </w:style>
  <w:style w:type="paragraph" w:styleId="Titre2">
    <w:name w:val="heading 2"/>
    <w:basedOn w:val="Normal"/>
    <w:next w:val="Normal"/>
    <w:qFormat/>
    <w:pPr>
      <w:keepNext/>
      <w:ind w:left="5670" w:firstLine="567"/>
      <w:outlineLvl w:val="1"/>
    </w:pPr>
    <w:rPr>
      <w:rFonts w:ascii="Arial" w:hAnsi="Arial"/>
      <w:b/>
    </w:rPr>
  </w:style>
  <w:style w:type="paragraph" w:styleId="Titre3">
    <w:name w:val="heading 3"/>
    <w:basedOn w:val="Normal"/>
    <w:next w:val="Normal"/>
    <w:qFormat/>
    <w:pPr>
      <w:keepNext/>
      <w:spacing w:line="240" w:lineRule="exact"/>
      <w:outlineLvl w:val="2"/>
    </w:pPr>
    <w:rPr>
      <w:rFonts w:ascii="Arial" w:hAnsi="Arial"/>
      <w:b/>
      <w:sz w:val="20"/>
    </w:rPr>
  </w:style>
  <w:style w:type="paragraph" w:styleId="Titre6">
    <w:name w:val="heading 6"/>
    <w:basedOn w:val="Normal"/>
    <w:next w:val="Normal"/>
    <w:link w:val="Titre6Car"/>
    <w:semiHidden/>
    <w:unhideWhenUsed/>
    <w:qFormat/>
    <w:rsid w:val="002E3C95"/>
    <w:pPr>
      <w:spacing w:before="240" w:after="60"/>
      <w:outlineLvl w:val="5"/>
    </w:pPr>
    <w:rPr>
      <w:rFonts w:ascii="Aptos" w:hAnsi="Aptos"/>
      <w:b/>
      <w:bCs/>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tabs>
        <w:tab w:val="center" w:pos="4536"/>
        <w:tab w:val="right" w:pos="9072"/>
      </w:tabs>
    </w:pPr>
  </w:style>
  <w:style w:type="paragraph" w:styleId="Titre">
    <w:name w:val="Title"/>
    <w:basedOn w:val="Normal"/>
    <w:qFormat/>
    <w:pPr>
      <w:jc w:val="center"/>
    </w:pPr>
    <w:rPr>
      <w:rFonts w:ascii="Arial" w:hAnsi="Arial"/>
      <w:b/>
      <w:sz w:val="32"/>
    </w:rPr>
  </w:style>
  <w:style w:type="paragraph" w:styleId="Corpsdetexte">
    <w:name w:val="Body Text"/>
    <w:basedOn w:val="Normal"/>
    <w:pPr>
      <w:jc w:val="both"/>
    </w:pPr>
    <w:rPr>
      <w:rFonts w:ascii="Arial" w:hAnsi="Arial"/>
    </w:rPr>
  </w:style>
  <w:style w:type="paragraph" w:styleId="Corpsdetexte2">
    <w:name w:val="Body Text 2"/>
    <w:basedOn w:val="Normal"/>
    <w:pPr>
      <w:spacing w:line="240" w:lineRule="exact"/>
    </w:pPr>
    <w:rPr>
      <w:rFonts w:ascii="Arial" w:hAnsi="Arial"/>
      <w:b/>
      <w:sz w:val="20"/>
    </w:rPr>
  </w:style>
  <w:style w:type="paragraph" w:styleId="Corpsdetexte3">
    <w:name w:val="Body Text 3"/>
    <w:basedOn w:val="Normal"/>
    <w:pPr>
      <w:spacing w:line="240" w:lineRule="exact"/>
      <w:jc w:val="both"/>
    </w:pPr>
    <w:rPr>
      <w:rFonts w:ascii="Arial" w:hAnsi="Arial"/>
      <w:sz w:val="20"/>
    </w:rPr>
  </w:style>
  <w:style w:type="paragraph" w:customStyle="1" w:styleId="rfsocdocparag">
    <w:name w:val="rfsocdocparag"/>
    <w:basedOn w:val="Normal"/>
    <w:rsid w:val="0023420F"/>
    <w:pPr>
      <w:spacing w:before="75"/>
      <w:ind w:left="150"/>
      <w:jc w:val="both"/>
    </w:pPr>
    <w:rPr>
      <w:rFonts w:ascii="Verdana" w:hAnsi="Verdana"/>
      <w:sz w:val="18"/>
      <w:szCs w:val="18"/>
    </w:rPr>
  </w:style>
  <w:style w:type="paragraph" w:customStyle="1" w:styleId="Corpsdetexte21">
    <w:name w:val="Corps de texte 21"/>
    <w:basedOn w:val="Normal"/>
    <w:rsid w:val="005A180C"/>
    <w:pPr>
      <w:jc w:val="both"/>
    </w:pPr>
    <w:rPr>
      <w:rFonts w:ascii="Times New Roman" w:hAnsi="Times New Roman"/>
      <w:sz w:val="22"/>
    </w:rPr>
  </w:style>
  <w:style w:type="paragraph" w:styleId="En-tte">
    <w:name w:val="header"/>
    <w:basedOn w:val="Normal"/>
    <w:rsid w:val="005A180C"/>
    <w:pPr>
      <w:tabs>
        <w:tab w:val="center" w:pos="4536"/>
        <w:tab w:val="right" w:pos="9072"/>
      </w:tabs>
    </w:pPr>
    <w:rPr>
      <w:rFonts w:ascii="Times New Roman" w:hAnsi="Times New Roman"/>
      <w:sz w:val="20"/>
    </w:rPr>
  </w:style>
  <w:style w:type="character" w:styleId="Numrodepage">
    <w:name w:val="page number"/>
    <w:basedOn w:val="Policepardfaut"/>
    <w:rsid w:val="005A180C"/>
  </w:style>
  <w:style w:type="character" w:customStyle="1" w:styleId="style5">
    <w:name w:val="style5"/>
    <w:basedOn w:val="Policepardfaut"/>
    <w:rsid w:val="005A180C"/>
  </w:style>
  <w:style w:type="character" w:styleId="Lienhypertexte">
    <w:name w:val="Hyperlink"/>
    <w:uiPriority w:val="99"/>
    <w:rsid w:val="005A180C"/>
    <w:rPr>
      <w:color w:val="0000FF"/>
      <w:u w:val="single"/>
    </w:rPr>
  </w:style>
  <w:style w:type="character" w:styleId="Lienhypertextesuivivisit">
    <w:name w:val="FollowedHyperlink"/>
    <w:rsid w:val="00E573D5"/>
    <w:rPr>
      <w:color w:val="800080"/>
      <w:u w:val="single"/>
    </w:rPr>
  </w:style>
  <w:style w:type="character" w:styleId="lev">
    <w:name w:val="Strong"/>
    <w:uiPriority w:val="22"/>
    <w:qFormat/>
    <w:rsid w:val="00E573D5"/>
    <w:rPr>
      <w:b/>
      <w:bCs/>
    </w:rPr>
  </w:style>
  <w:style w:type="paragraph" w:styleId="NormalWeb">
    <w:name w:val="Normal (Web)"/>
    <w:basedOn w:val="Normal"/>
    <w:uiPriority w:val="99"/>
    <w:rsid w:val="00E573D5"/>
    <w:pPr>
      <w:spacing w:before="100" w:beforeAutospacing="1" w:after="100" w:afterAutospacing="1"/>
    </w:pPr>
    <w:rPr>
      <w:rFonts w:ascii="Times New Roman" w:hAnsi="Times New Roman"/>
      <w:szCs w:val="24"/>
    </w:rPr>
  </w:style>
  <w:style w:type="paragraph" w:styleId="Retraitcorpsdetexte">
    <w:name w:val="Body Text Indent"/>
    <w:basedOn w:val="Normal"/>
    <w:rsid w:val="00015667"/>
    <w:pPr>
      <w:spacing w:after="120"/>
      <w:ind w:left="283"/>
    </w:pPr>
  </w:style>
  <w:style w:type="paragraph" w:styleId="Textedebulles">
    <w:name w:val="Balloon Text"/>
    <w:basedOn w:val="Normal"/>
    <w:semiHidden/>
    <w:rsid w:val="00646290"/>
    <w:rPr>
      <w:rFonts w:ascii="Tahoma" w:hAnsi="Tahoma" w:cs="Tahoma"/>
      <w:sz w:val="16"/>
      <w:szCs w:val="16"/>
    </w:rPr>
  </w:style>
  <w:style w:type="character" w:styleId="Accentuation">
    <w:name w:val="Emphasis"/>
    <w:uiPriority w:val="20"/>
    <w:qFormat/>
    <w:rsid w:val="00F63CC3"/>
    <w:rPr>
      <w:i/>
      <w:iCs/>
    </w:rPr>
  </w:style>
  <w:style w:type="paragraph" w:customStyle="1" w:styleId="soustitre">
    <w:name w:val="soustitre"/>
    <w:basedOn w:val="Normal"/>
    <w:rsid w:val="00FB7254"/>
    <w:pPr>
      <w:spacing w:before="100" w:beforeAutospacing="1" w:after="100" w:afterAutospacing="1"/>
    </w:pPr>
    <w:rPr>
      <w:rFonts w:ascii="Times New Roman" w:hAnsi="Times New Roman"/>
      <w:szCs w:val="24"/>
      <w:lang w:val="en-US" w:eastAsia="en-US"/>
    </w:rPr>
  </w:style>
  <w:style w:type="paragraph" w:styleId="Sous-titre">
    <w:name w:val="Subtitle"/>
    <w:basedOn w:val="Normal"/>
    <w:next w:val="Normal"/>
    <w:link w:val="Sous-titreCar"/>
    <w:qFormat/>
    <w:rsid w:val="00AA5938"/>
    <w:pPr>
      <w:spacing w:after="60"/>
      <w:jc w:val="center"/>
      <w:outlineLvl w:val="1"/>
    </w:pPr>
    <w:rPr>
      <w:rFonts w:ascii="Cambria" w:hAnsi="Cambria"/>
      <w:szCs w:val="24"/>
    </w:rPr>
  </w:style>
  <w:style w:type="character" w:customStyle="1" w:styleId="Sous-titreCar">
    <w:name w:val="Sous-titre Car"/>
    <w:link w:val="Sous-titre"/>
    <w:rsid w:val="00AA5938"/>
    <w:rPr>
      <w:rFonts w:ascii="Cambria" w:eastAsia="Times New Roman" w:hAnsi="Cambria" w:cs="Times New Roman"/>
      <w:sz w:val="24"/>
      <w:szCs w:val="24"/>
      <w:lang w:val="fr-FR" w:eastAsia="fr-FR"/>
    </w:rPr>
  </w:style>
  <w:style w:type="paragraph" w:customStyle="1" w:styleId="Date1">
    <w:name w:val="Date1"/>
    <w:basedOn w:val="Normal"/>
    <w:rsid w:val="00896D68"/>
    <w:pPr>
      <w:spacing w:before="100" w:beforeAutospacing="1" w:after="100" w:afterAutospacing="1"/>
    </w:pPr>
    <w:rPr>
      <w:rFonts w:ascii="Times New Roman" w:hAnsi="Times New Roman"/>
      <w:szCs w:val="24"/>
    </w:rPr>
  </w:style>
  <w:style w:type="paragraph" w:customStyle="1" w:styleId="Texteremplacer">
    <w:name w:val="Texte à remplacer"/>
    <w:basedOn w:val="Sansinterligne"/>
    <w:link w:val="TexteremplacerCar"/>
    <w:qFormat/>
    <w:rsid w:val="00BE4552"/>
    <w:rPr>
      <w:rFonts w:ascii="Calibri" w:eastAsia="Calibri" w:hAnsi="Calibri"/>
      <w:color w:val="00B050"/>
      <w:sz w:val="22"/>
      <w:szCs w:val="22"/>
      <w:lang w:eastAsia="x-none"/>
    </w:rPr>
  </w:style>
  <w:style w:type="character" w:customStyle="1" w:styleId="TexteremplacerCar">
    <w:name w:val="Texte à remplacer Car"/>
    <w:link w:val="Texteremplacer"/>
    <w:rsid w:val="00BE4552"/>
    <w:rPr>
      <w:rFonts w:ascii="Calibri" w:eastAsia="Calibri" w:hAnsi="Calibri"/>
      <w:color w:val="00B050"/>
      <w:sz w:val="22"/>
      <w:szCs w:val="22"/>
      <w:lang w:eastAsia="x-none"/>
    </w:rPr>
  </w:style>
  <w:style w:type="paragraph" w:styleId="Sansinterligne">
    <w:name w:val="No Spacing"/>
    <w:uiPriority w:val="1"/>
    <w:qFormat/>
    <w:rsid w:val="00BE4552"/>
    <w:rPr>
      <w:rFonts w:ascii="Courier" w:hAnsi="Courier"/>
      <w:sz w:val="24"/>
    </w:rPr>
  </w:style>
  <w:style w:type="table" w:customStyle="1" w:styleId="Grilledutableau1">
    <w:name w:val="Grille du tableau1"/>
    <w:basedOn w:val="TableauNormal"/>
    <w:next w:val="Grilledutableau"/>
    <w:uiPriority w:val="39"/>
    <w:rsid w:val="00584F59"/>
    <w:rPr>
      <w:rFonts w:ascii="Arial" w:eastAsia="Arial" w:hAnsi="Arial" w:cs="Arial"/>
      <w:sz w:val="22"/>
      <w:szCs w:val="22"/>
      <w:lang w:val="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rsid w:val="00584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uiPriority w:val="99"/>
    <w:semiHidden/>
    <w:unhideWhenUsed/>
    <w:rsid w:val="002E3C95"/>
    <w:rPr>
      <w:color w:val="605E5C"/>
      <w:shd w:val="clear" w:color="auto" w:fill="E1DFDD"/>
    </w:rPr>
  </w:style>
  <w:style w:type="character" w:customStyle="1" w:styleId="Titre6Car">
    <w:name w:val="Titre 6 Car"/>
    <w:link w:val="Titre6"/>
    <w:semiHidden/>
    <w:rsid w:val="002E3C95"/>
    <w:rPr>
      <w:rFonts w:ascii="Aptos" w:eastAsia="Times New Roman" w:hAnsi="Aptos" w:cs="Times New Roman"/>
      <w:b/>
      <w:bCs/>
      <w:sz w:val="22"/>
      <w:szCs w:val="22"/>
    </w:rPr>
  </w:style>
  <w:style w:type="paragraph" w:styleId="Lgende">
    <w:name w:val="caption"/>
    <w:basedOn w:val="Normal"/>
    <w:next w:val="Normal"/>
    <w:qFormat/>
    <w:rsid w:val="007359C3"/>
    <w:pPr>
      <w:tabs>
        <w:tab w:val="left" w:pos="6480"/>
      </w:tabs>
      <w:spacing w:line="240" w:lineRule="exact"/>
    </w:pPr>
    <w:rPr>
      <w:rFonts w:ascii="Times New Roman" w:hAnsi="Times New Roman"/>
    </w:rPr>
  </w:style>
  <w:style w:type="paragraph" w:styleId="Paragraphedeliste">
    <w:name w:val="List Paragraph"/>
    <w:basedOn w:val="Normal"/>
    <w:uiPriority w:val="34"/>
    <w:qFormat/>
    <w:rsid w:val="007810DD"/>
    <w:pPr>
      <w:ind w:left="708"/>
    </w:pPr>
  </w:style>
  <w:style w:type="paragraph" w:styleId="En-ttedetabledesmatires">
    <w:name w:val="TOC Heading"/>
    <w:basedOn w:val="Titre1"/>
    <w:next w:val="Normal"/>
    <w:uiPriority w:val="39"/>
    <w:unhideWhenUsed/>
    <w:qFormat/>
    <w:rsid w:val="00842EDE"/>
    <w:pPr>
      <w:keepLines/>
      <w:spacing w:before="240" w:line="259" w:lineRule="auto"/>
      <w:outlineLvl w:val="9"/>
    </w:pPr>
    <w:rPr>
      <w:rFonts w:ascii="Aptos Display" w:hAnsi="Aptos Display"/>
      <w:b w:val="0"/>
      <w:color w:val="0F4761"/>
      <w:sz w:val="32"/>
      <w:szCs w:val="32"/>
    </w:rPr>
  </w:style>
  <w:style w:type="paragraph" w:styleId="TM1">
    <w:name w:val="toc 1"/>
    <w:basedOn w:val="Normal"/>
    <w:next w:val="Normal"/>
    <w:autoRedefine/>
    <w:uiPriority w:val="39"/>
    <w:rsid w:val="00842EDE"/>
  </w:style>
  <w:style w:type="paragraph" w:styleId="TM2">
    <w:name w:val="toc 2"/>
    <w:basedOn w:val="Normal"/>
    <w:next w:val="Normal"/>
    <w:autoRedefine/>
    <w:uiPriority w:val="39"/>
    <w:rsid w:val="00842EDE"/>
    <w:pPr>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22303">
      <w:bodyDiv w:val="1"/>
      <w:marLeft w:val="0"/>
      <w:marRight w:val="0"/>
      <w:marTop w:val="0"/>
      <w:marBottom w:val="0"/>
      <w:divBdr>
        <w:top w:val="none" w:sz="0" w:space="0" w:color="auto"/>
        <w:left w:val="none" w:sz="0" w:space="0" w:color="auto"/>
        <w:bottom w:val="none" w:sz="0" w:space="0" w:color="auto"/>
        <w:right w:val="none" w:sz="0" w:space="0" w:color="auto"/>
      </w:divBdr>
    </w:div>
    <w:div w:id="101805049">
      <w:bodyDiv w:val="1"/>
      <w:marLeft w:val="0"/>
      <w:marRight w:val="0"/>
      <w:marTop w:val="0"/>
      <w:marBottom w:val="0"/>
      <w:divBdr>
        <w:top w:val="none" w:sz="0" w:space="0" w:color="auto"/>
        <w:left w:val="none" w:sz="0" w:space="0" w:color="auto"/>
        <w:bottom w:val="none" w:sz="0" w:space="0" w:color="auto"/>
        <w:right w:val="none" w:sz="0" w:space="0" w:color="auto"/>
      </w:divBdr>
      <w:divsChild>
        <w:div w:id="834229517">
          <w:marLeft w:val="0"/>
          <w:marRight w:val="0"/>
          <w:marTop w:val="0"/>
          <w:marBottom w:val="0"/>
          <w:divBdr>
            <w:top w:val="none" w:sz="0" w:space="0" w:color="auto"/>
            <w:left w:val="none" w:sz="0" w:space="0" w:color="auto"/>
            <w:bottom w:val="none" w:sz="0" w:space="0" w:color="auto"/>
            <w:right w:val="none" w:sz="0" w:space="0" w:color="auto"/>
          </w:divBdr>
          <w:divsChild>
            <w:div w:id="710496566">
              <w:marLeft w:val="0"/>
              <w:marRight w:val="0"/>
              <w:marTop w:val="0"/>
              <w:marBottom w:val="0"/>
              <w:divBdr>
                <w:top w:val="none" w:sz="0" w:space="0" w:color="auto"/>
                <w:left w:val="none" w:sz="0" w:space="0" w:color="auto"/>
                <w:bottom w:val="none" w:sz="0" w:space="0" w:color="auto"/>
                <w:right w:val="none" w:sz="0" w:space="0" w:color="auto"/>
              </w:divBdr>
              <w:divsChild>
                <w:div w:id="866599608">
                  <w:marLeft w:val="0"/>
                  <w:marRight w:val="0"/>
                  <w:marTop w:val="0"/>
                  <w:marBottom w:val="0"/>
                  <w:divBdr>
                    <w:top w:val="none" w:sz="0" w:space="0" w:color="auto"/>
                    <w:left w:val="none" w:sz="0" w:space="0" w:color="auto"/>
                    <w:bottom w:val="none" w:sz="0" w:space="0" w:color="auto"/>
                    <w:right w:val="none" w:sz="0" w:space="0" w:color="auto"/>
                  </w:divBdr>
                  <w:divsChild>
                    <w:div w:id="1134248749">
                      <w:marLeft w:val="0"/>
                      <w:marRight w:val="0"/>
                      <w:marTop w:val="0"/>
                      <w:marBottom w:val="0"/>
                      <w:divBdr>
                        <w:top w:val="none" w:sz="0" w:space="0" w:color="auto"/>
                        <w:left w:val="none" w:sz="0" w:space="0" w:color="auto"/>
                        <w:bottom w:val="none" w:sz="0" w:space="0" w:color="auto"/>
                        <w:right w:val="none" w:sz="0" w:space="0" w:color="auto"/>
                      </w:divBdr>
                      <w:divsChild>
                        <w:div w:id="292951216">
                          <w:marLeft w:val="0"/>
                          <w:marRight w:val="0"/>
                          <w:marTop w:val="0"/>
                          <w:marBottom w:val="0"/>
                          <w:divBdr>
                            <w:top w:val="none" w:sz="0" w:space="0" w:color="auto"/>
                            <w:left w:val="none" w:sz="0" w:space="0" w:color="auto"/>
                            <w:bottom w:val="none" w:sz="0" w:space="0" w:color="auto"/>
                            <w:right w:val="none" w:sz="0" w:space="0" w:color="auto"/>
                          </w:divBdr>
                          <w:divsChild>
                            <w:div w:id="827133980">
                              <w:marLeft w:val="0"/>
                              <w:marRight w:val="0"/>
                              <w:marTop w:val="0"/>
                              <w:marBottom w:val="0"/>
                              <w:divBdr>
                                <w:top w:val="none" w:sz="0" w:space="0" w:color="auto"/>
                                <w:left w:val="none" w:sz="0" w:space="0" w:color="auto"/>
                                <w:bottom w:val="none" w:sz="0" w:space="0" w:color="auto"/>
                                <w:right w:val="none" w:sz="0" w:space="0" w:color="auto"/>
                              </w:divBdr>
                              <w:divsChild>
                                <w:div w:id="1073353394">
                                  <w:marLeft w:val="0"/>
                                  <w:marRight w:val="0"/>
                                  <w:marTop w:val="0"/>
                                  <w:marBottom w:val="0"/>
                                  <w:divBdr>
                                    <w:top w:val="none" w:sz="0" w:space="0" w:color="auto"/>
                                    <w:left w:val="none" w:sz="0" w:space="0" w:color="auto"/>
                                    <w:bottom w:val="none" w:sz="0" w:space="0" w:color="auto"/>
                                    <w:right w:val="none" w:sz="0" w:space="0" w:color="auto"/>
                                  </w:divBdr>
                                  <w:divsChild>
                                    <w:div w:id="7677566">
                                      <w:marLeft w:val="0"/>
                                      <w:marRight w:val="0"/>
                                      <w:marTop w:val="0"/>
                                      <w:marBottom w:val="0"/>
                                      <w:divBdr>
                                        <w:top w:val="none" w:sz="0" w:space="0" w:color="auto"/>
                                        <w:left w:val="none" w:sz="0" w:space="0" w:color="auto"/>
                                        <w:bottom w:val="none" w:sz="0" w:space="0" w:color="auto"/>
                                        <w:right w:val="none" w:sz="0" w:space="0" w:color="auto"/>
                                      </w:divBdr>
                                      <w:divsChild>
                                        <w:div w:id="2026638880">
                                          <w:marLeft w:val="0"/>
                                          <w:marRight w:val="0"/>
                                          <w:marTop w:val="0"/>
                                          <w:marBottom w:val="0"/>
                                          <w:divBdr>
                                            <w:top w:val="none" w:sz="0" w:space="0" w:color="auto"/>
                                            <w:left w:val="none" w:sz="0" w:space="0" w:color="auto"/>
                                            <w:bottom w:val="none" w:sz="0" w:space="0" w:color="auto"/>
                                            <w:right w:val="none" w:sz="0" w:space="0" w:color="auto"/>
                                          </w:divBdr>
                                          <w:divsChild>
                                            <w:div w:id="1428846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498406">
      <w:bodyDiv w:val="1"/>
      <w:marLeft w:val="0"/>
      <w:marRight w:val="0"/>
      <w:marTop w:val="0"/>
      <w:marBottom w:val="0"/>
      <w:divBdr>
        <w:top w:val="none" w:sz="0" w:space="0" w:color="auto"/>
        <w:left w:val="none" w:sz="0" w:space="0" w:color="auto"/>
        <w:bottom w:val="none" w:sz="0" w:space="0" w:color="auto"/>
        <w:right w:val="none" w:sz="0" w:space="0" w:color="auto"/>
      </w:divBdr>
    </w:div>
    <w:div w:id="119810313">
      <w:bodyDiv w:val="1"/>
      <w:marLeft w:val="0"/>
      <w:marRight w:val="0"/>
      <w:marTop w:val="0"/>
      <w:marBottom w:val="0"/>
      <w:divBdr>
        <w:top w:val="none" w:sz="0" w:space="0" w:color="auto"/>
        <w:left w:val="none" w:sz="0" w:space="0" w:color="auto"/>
        <w:bottom w:val="none" w:sz="0" w:space="0" w:color="auto"/>
        <w:right w:val="none" w:sz="0" w:space="0" w:color="auto"/>
      </w:divBdr>
    </w:div>
    <w:div w:id="224267438">
      <w:bodyDiv w:val="1"/>
      <w:marLeft w:val="0"/>
      <w:marRight w:val="0"/>
      <w:marTop w:val="0"/>
      <w:marBottom w:val="0"/>
      <w:divBdr>
        <w:top w:val="none" w:sz="0" w:space="0" w:color="auto"/>
        <w:left w:val="none" w:sz="0" w:space="0" w:color="auto"/>
        <w:bottom w:val="none" w:sz="0" w:space="0" w:color="auto"/>
        <w:right w:val="none" w:sz="0" w:space="0" w:color="auto"/>
      </w:divBdr>
      <w:divsChild>
        <w:div w:id="445471301">
          <w:marLeft w:val="0"/>
          <w:marRight w:val="0"/>
          <w:marTop w:val="0"/>
          <w:marBottom w:val="0"/>
          <w:divBdr>
            <w:top w:val="none" w:sz="0" w:space="0" w:color="auto"/>
            <w:left w:val="none" w:sz="0" w:space="0" w:color="auto"/>
            <w:bottom w:val="none" w:sz="0" w:space="0" w:color="auto"/>
            <w:right w:val="none" w:sz="0" w:space="0" w:color="auto"/>
          </w:divBdr>
        </w:div>
        <w:div w:id="554855362">
          <w:marLeft w:val="0"/>
          <w:marRight w:val="0"/>
          <w:marTop w:val="0"/>
          <w:marBottom w:val="0"/>
          <w:divBdr>
            <w:top w:val="none" w:sz="0" w:space="0" w:color="auto"/>
            <w:left w:val="none" w:sz="0" w:space="0" w:color="auto"/>
            <w:bottom w:val="none" w:sz="0" w:space="0" w:color="auto"/>
            <w:right w:val="none" w:sz="0" w:space="0" w:color="auto"/>
          </w:divBdr>
        </w:div>
      </w:divsChild>
    </w:div>
    <w:div w:id="258683809">
      <w:bodyDiv w:val="1"/>
      <w:marLeft w:val="0"/>
      <w:marRight w:val="0"/>
      <w:marTop w:val="0"/>
      <w:marBottom w:val="0"/>
      <w:divBdr>
        <w:top w:val="none" w:sz="0" w:space="0" w:color="auto"/>
        <w:left w:val="none" w:sz="0" w:space="0" w:color="auto"/>
        <w:bottom w:val="none" w:sz="0" w:space="0" w:color="auto"/>
        <w:right w:val="none" w:sz="0" w:space="0" w:color="auto"/>
      </w:divBdr>
    </w:div>
    <w:div w:id="339938965">
      <w:bodyDiv w:val="1"/>
      <w:marLeft w:val="0"/>
      <w:marRight w:val="0"/>
      <w:marTop w:val="0"/>
      <w:marBottom w:val="0"/>
      <w:divBdr>
        <w:top w:val="none" w:sz="0" w:space="0" w:color="auto"/>
        <w:left w:val="none" w:sz="0" w:space="0" w:color="auto"/>
        <w:bottom w:val="none" w:sz="0" w:space="0" w:color="auto"/>
        <w:right w:val="none" w:sz="0" w:space="0" w:color="auto"/>
      </w:divBdr>
      <w:divsChild>
        <w:div w:id="1024088864">
          <w:marLeft w:val="0"/>
          <w:marRight w:val="0"/>
          <w:marTop w:val="0"/>
          <w:marBottom w:val="0"/>
          <w:divBdr>
            <w:top w:val="none" w:sz="0" w:space="0" w:color="auto"/>
            <w:left w:val="none" w:sz="0" w:space="0" w:color="auto"/>
            <w:bottom w:val="none" w:sz="0" w:space="0" w:color="auto"/>
            <w:right w:val="none" w:sz="0" w:space="0" w:color="auto"/>
          </w:divBdr>
        </w:div>
        <w:div w:id="2108307834">
          <w:marLeft w:val="0"/>
          <w:marRight w:val="0"/>
          <w:marTop w:val="0"/>
          <w:marBottom w:val="0"/>
          <w:divBdr>
            <w:top w:val="none" w:sz="0" w:space="0" w:color="auto"/>
            <w:left w:val="none" w:sz="0" w:space="0" w:color="auto"/>
            <w:bottom w:val="none" w:sz="0" w:space="0" w:color="auto"/>
            <w:right w:val="none" w:sz="0" w:space="0" w:color="auto"/>
          </w:divBdr>
        </w:div>
      </w:divsChild>
    </w:div>
    <w:div w:id="397289583">
      <w:bodyDiv w:val="1"/>
      <w:marLeft w:val="0"/>
      <w:marRight w:val="0"/>
      <w:marTop w:val="0"/>
      <w:marBottom w:val="0"/>
      <w:divBdr>
        <w:top w:val="none" w:sz="0" w:space="0" w:color="auto"/>
        <w:left w:val="none" w:sz="0" w:space="0" w:color="auto"/>
        <w:bottom w:val="none" w:sz="0" w:space="0" w:color="auto"/>
        <w:right w:val="none" w:sz="0" w:space="0" w:color="auto"/>
      </w:divBdr>
    </w:div>
    <w:div w:id="405034074">
      <w:bodyDiv w:val="1"/>
      <w:marLeft w:val="0"/>
      <w:marRight w:val="0"/>
      <w:marTop w:val="0"/>
      <w:marBottom w:val="0"/>
      <w:divBdr>
        <w:top w:val="none" w:sz="0" w:space="0" w:color="auto"/>
        <w:left w:val="none" w:sz="0" w:space="0" w:color="auto"/>
        <w:bottom w:val="none" w:sz="0" w:space="0" w:color="auto"/>
        <w:right w:val="none" w:sz="0" w:space="0" w:color="auto"/>
      </w:divBdr>
    </w:div>
    <w:div w:id="424234429">
      <w:bodyDiv w:val="1"/>
      <w:marLeft w:val="0"/>
      <w:marRight w:val="0"/>
      <w:marTop w:val="0"/>
      <w:marBottom w:val="0"/>
      <w:divBdr>
        <w:top w:val="none" w:sz="0" w:space="0" w:color="auto"/>
        <w:left w:val="none" w:sz="0" w:space="0" w:color="auto"/>
        <w:bottom w:val="none" w:sz="0" w:space="0" w:color="auto"/>
        <w:right w:val="none" w:sz="0" w:space="0" w:color="auto"/>
      </w:divBdr>
    </w:div>
    <w:div w:id="482085513">
      <w:bodyDiv w:val="1"/>
      <w:marLeft w:val="0"/>
      <w:marRight w:val="0"/>
      <w:marTop w:val="0"/>
      <w:marBottom w:val="0"/>
      <w:divBdr>
        <w:top w:val="none" w:sz="0" w:space="0" w:color="auto"/>
        <w:left w:val="none" w:sz="0" w:space="0" w:color="auto"/>
        <w:bottom w:val="none" w:sz="0" w:space="0" w:color="auto"/>
        <w:right w:val="none" w:sz="0" w:space="0" w:color="auto"/>
      </w:divBdr>
      <w:divsChild>
        <w:div w:id="1475217505">
          <w:marLeft w:val="0"/>
          <w:marRight w:val="0"/>
          <w:marTop w:val="0"/>
          <w:marBottom w:val="0"/>
          <w:divBdr>
            <w:top w:val="none" w:sz="0" w:space="0" w:color="auto"/>
            <w:left w:val="none" w:sz="0" w:space="0" w:color="auto"/>
            <w:bottom w:val="none" w:sz="0" w:space="0" w:color="auto"/>
            <w:right w:val="none" w:sz="0" w:space="0" w:color="auto"/>
          </w:divBdr>
        </w:div>
        <w:div w:id="1938706111">
          <w:marLeft w:val="0"/>
          <w:marRight w:val="0"/>
          <w:marTop w:val="0"/>
          <w:marBottom w:val="0"/>
          <w:divBdr>
            <w:top w:val="none" w:sz="0" w:space="0" w:color="auto"/>
            <w:left w:val="none" w:sz="0" w:space="0" w:color="auto"/>
            <w:bottom w:val="none" w:sz="0" w:space="0" w:color="auto"/>
            <w:right w:val="none" w:sz="0" w:space="0" w:color="auto"/>
          </w:divBdr>
        </w:div>
      </w:divsChild>
    </w:div>
    <w:div w:id="491678865">
      <w:bodyDiv w:val="1"/>
      <w:marLeft w:val="0"/>
      <w:marRight w:val="0"/>
      <w:marTop w:val="0"/>
      <w:marBottom w:val="0"/>
      <w:divBdr>
        <w:top w:val="none" w:sz="0" w:space="0" w:color="auto"/>
        <w:left w:val="none" w:sz="0" w:space="0" w:color="auto"/>
        <w:bottom w:val="none" w:sz="0" w:space="0" w:color="auto"/>
        <w:right w:val="none" w:sz="0" w:space="0" w:color="auto"/>
      </w:divBdr>
    </w:div>
    <w:div w:id="503789018">
      <w:bodyDiv w:val="1"/>
      <w:marLeft w:val="0"/>
      <w:marRight w:val="0"/>
      <w:marTop w:val="0"/>
      <w:marBottom w:val="0"/>
      <w:divBdr>
        <w:top w:val="none" w:sz="0" w:space="0" w:color="auto"/>
        <w:left w:val="none" w:sz="0" w:space="0" w:color="auto"/>
        <w:bottom w:val="none" w:sz="0" w:space="0" w:color="auto"/>
        <w:right w:val="none" w:sz="0" w:space="0" w:color="auto"/>
      </w:divBdr>
    </w:div>
    <w:div w:id="503862377">
      <w:bodyDiv w:val="1"/>
      <w:marLeft w:val="0"/>
      <w:marRight w:val="0"/>
      <w:marTop w:val="0"/>
      <w:marBottom w:val="0"/>
      <w:divBdr>
        <w:top w:val="none" w:sz="0" w:space="0" w:color="auto"/>
        <w:left w:val="none" w:sz="0" w:space="0" w:color="auto"/>
        <w:bottom w:val="none" w:sz="0" w:space="0" w:color="auto"/>
        <w:right w:val="none" w:sz="0" w:space="0" w:color="auto"/>
      </w:divBdr>
    </w:div>
    <w:div w:id="528372474">
      <w:bodyDiv w:val="1"/>
      <w:marLeft w:val="0"/>
      <w:marRight w:val="0"/>
      <w:marTop w:val="0"/>
      <w:marBottom w:val="0"/>
      <w:divBdr>
        <w:top w:val="none" w:sz="0" w:space="0" w:color="auto"/>
        <w:left w:val="none" w:sz="0" w:space="0" w:color="auto"/>
        <w:bottom w:val="none" w:sz="0" w:space="0" w:color="auto"/>
        <w:right w:val="none" w:sz="0" w:space="0" w:color="auto"/>
      </w:divBdr>
    </w:div>
    <w:div w:id="678115409">
      <w:bodyDiv w:val="1"/>
      <w:marLeft w:val="0"/>
      <w:marRight w:val="0"/>
      <w:marTop w:val="0"/>
      <w:marBottom w:val="0"/>
      <w:divBdr>
        <w:top w:val="none" w:sz="0" w:space="0" w:color="auto"/>
        <w:left w:val="none" w:sz="0" w:space="0" w:color="auto"/>
        <w:bottom w:val="none" w:sz="0" w:space="0" w:color="auto"/>
        <w:right w:val="none" w:sz="0" w:space="0" w:color="auto"/>
      </w:divBdr>
    </w:div>
    <w:div w:id="714161153">
      <w:bodyDiv w:val="1"/>
      <w:marLeft w:val="0"/>
      <w:marRight w:val="0"/>
      <w:marTop w:val="0"/>
      <w:marBottom w:val="0"/>
      <w:divBdr>
        <w:top w:val="none" w:sz="0" w:space="0" w:color="auto"/>
        <w:left w:val="none" w:sz="0" w:space="0" w:color="auto"/>
        <w:bottom w:val="none" w:sz="0" w:space="0" w:color="auto"/>
        <w:right w:val="none" w:sz="0" w:space="0" w:color="auto"/>
      </w:divBdr>
    </w:div>
    <w:div w:id="734355582">
      <w:bodyDiv w:val="1"/>
      <w:marLeft w:val="0"/>
      <w:marRight w:val="0"/>
      <w:marTop w:val="0"/>
      <w:marBottom w:val="0"/>
      <w:divBdr>
        <w:top w:val="none" w:sz="0" w:space="0" w:color="auto"/>
        <w:left w:val="none" w:sz="0" w:space="0" w:color="auto"/>
        <w:bottom w:val="none" w:sz="0" w:space="0" w:color="auto"/>
        <w:right w:val="none" w:sz="0" w:space="0" w:color="auto"/>
      </w:divBdr>
    </w:div>
    <w:div w:id="773784787">
      <w:bodyDiv w:val="1"/>
      <w:marLeft w:val="0"/>
      <w:marRight w:val="0"/>
      <w:marTop w:val="0"/>
      <w:marBottom w:val="0"/>
      <w:divBdr>
        <w:top w:val="none" w:sz="0" w:space="0" w:color="auto"/>
        <w:left w:val="none" w:sz="0" w:space="0" w:color="auto"/>
        <w:bottom w:val="none" w:sz="0" w:space="0" w:color="auto"/>
        <w:right w:val="none" w:sz="0" w:space="0" w:color="auto"/>
      </w:divBdr>
    </w:div>
    <w:div w:id="781727887">
      <w:bodyDiv w:val="1"/>
      <w:marLeft w:val="0"/>
      <w:marRight w:val="0"/>
      <w:marTop w:val="0"/>
      <w:marBottom w:val="0"/>
      <w:divBdr>
        <w:top w:val="none" w:sz="0" w:space="0" w:color="auto"/>
        <w:left w:val="none" w:sz="0" w:space="0" w:color="auto"/>
        <w:bottom w:val="none" w:sz="0" w:space="0" w:color="auto"/>
        <w:right w:val="none" w:sz="0" w:space="0" w:color="auto"/>
      </w:divBdr>
    </w:div>
    <w:div w:id="847909995">
      <w:bodyDiv w:val="1"/>
      <w:marLeft w:val="0"/>
      <w:marRight w:val="0"/>
      <w:marTop w:val="0"/>
      <w:marBottom w:val="0"/>
      <w:divBdr>
        <w:top w:val="none" w:sz="0" w:space="0" w:color="auto"/>
        <w:left w:val="none" w:sz="0" w:space="0" w:color="auto"/>
        <w:bottom w:val="none" w:sz="0" w:space="0" w:color="auto"/>
        <w:right w:val="none" w:sz="0" w:space="0" w:color="auto"/>
      </w:divBdr>
    </w:div>
    <w:div w:id="937568833">
      <w:bodyDiv w:val="1"/>
      <w:marLeft w:val="0"/>
      <w:marRight w:val="0"/>
      <w:marTop w:val="0"/>
      <w:marBottom w:val="0"/>
      <w:divBdr>
        <w:top w:val="none" w:sz="0" w:space="0" w:color="auto"/>
        <w:left w:val="none" w:sz="0" w:space="0" w:color="auto"/>
        <w:bottom w:val="none" w:sz="0" w:space="0" w:color="auto"/>
        <w:right w:val="none" w:sz="0" w:space="0" w:color="auto"/>
      </w:divBdr>
    </w:div>
    <w:div w:id="940527561">
      <w:bodyDiv w:val="1"/>
      <w:marLeft w:val="0"/>
      <w:marRight w:val="0"/>
      <w:marTop w:val="0"/>
      <w:marBottom w:val="0"/>
      <w:divBdr>
        <w:top w:val="none" w:sz="0" w:space="0" w:color="auto"/>
        <w:left w:val="none" w:sz="0" w:space="0" w:color="auto"/>
        <w:bottom w:val="none" w:sz="0" w:space="0" w:color="auto"/>
        <w:right w:val="none" w:sz="0" w:space="0" w:color="auto"/>
      </w:divBdr>
      <w:divsChild>
        <w:div w:id="1730499888">
          <w:marLeft w:val="0"/>
          <w:marRight w:val="0"/>
          <w:marTop w:val="0"/>
          <w:marBottom w:val="0"/>
          <w:divBdr>
            <w:top w:val="none" w:sz="0" w:space="0" w:color="auto"/>
            <w:left w:val="none" w:sz="0" w:space="0" w:color="auto"/>
            <w:bottom w:val="none" w:sz="0" w:space="0" w:color="auto"/>
            <w:right w:val="none" w:sz="0" w:space="0" w:color="auto"/>
          </w:divBdr>
          <w:divsChild>
            <w:div w:id="1613971803">
              <w:marLeft w:val="0"/>
              <w:marRight w:val="0"/>
              <w:marTop w:val="0"/>
              <w:marBottom w:val="0"/>
              <w:divBdr>
                <w:top w:val="none" w:sz="0" w:space="0" w:color="auto"/>
                <w:left w:val="none" w:sz="0" w:space="0" w:color="auto"/>
                <w:bottom w:val="none" w:sz="0" w:space="0" w:color="auto"/>
                <w:right w:val="none" w:sz="0" w:space="0" w:color="auto"/>
              </w:divBdr>
              <w:divsChild>
                <w:div w:id="1284507477">
                  <w:marLeft w:val="0"/>
                  <w:marRight w:val="0"/>
                  <w:marTop w:val="0"/>
                  <w:marBottom w:val="0"/>
                  <w:divBdr>
                    <w:top w:val="none" w:sz="0" w:space="0" w:color="auto"/>
                    <w:left w:val="none" w:sz="0" w:space="0" w:color="auto"/>
                    <w:bottom w:val="none" w:sz="0" w:space="0" w:color="auto"/>
                    <w:right w:val="none" w:sz="0" w:space="0" w:color="auto"/>
                  </w:divBdr>
                  <w:divsChild>
                    <w:div w:id="2023972646">
                      <w:marLeft w:val="0"/>
                      <w:marRight w:val="0"/>
                      <w:marTop w:val="0"/>
                      <w:marBottom w:val="0"/>
                      <w:divBdr>
                        <w:top w:val="none" w:sz="0" w:space="0" w:color="auto"/>
                        <w:left w:val="none" w:sz="0" w:space="0" w:color="auto"/>
                        <w:bottom w:val="none" w:sz="0" w:space="0" w:color="auto"/>
                        <w:right w:val="none" w:sz="0" w:space="0" w:color="auto"/>
                      </w:divBdr>
                      <w:divsChild>
                        <w:div w:id="1247955983">
                          <w:marLeft w:val="0"/>
                          <w:marRight w:val="0"/>
                          <w:marTop w:val="0"/>
                          <w:marBottom w:val="0"/>
                          <w:divBdr>
                            <w:top w:val="none" w:sz="0" w:space="0" w:color="auto"/>
                            <w:left w:val="none" w:sz="0" w:space="0" w:color="auto"/>
                            <w:bottom w:val="none" w:sz="0" w:space="0" w:color="auto"/>
                            <w:right w:val="none" w:sz="0" w:space="0" w:color="auto"/>
                          </w:divBdr>
                          <w:divsChild>
                            <w:div w:id="377822799">
                              <w:marLeft w:val="0"/>
                              <w:marRight w:val="0"/>
                              <w:marTop w:val="0"/>
                              <w:marBottom w:val="0"/>
                              <w:divBdr>
                                <w:top w:val="none" w:sz="0" w:space="0" w:color="auto"/>
                                <w:left w:val="none" w:sz="0" w:space="0" w:color="auto"/>
                                <w:bottom w:val="none" w:sz="0" w:space="0" w:color="auto"/>
                                <w:right w:val="none" w:sz="0" w:space="0" w:color="auto"/>
                              </w:divBdr>
                              <w:divsChild>
                                <w:div w:id="1587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3970425">
      <w:bodyDiv w:val="1"/>
      <w:marLeft w:val="0"/>
      <w:marRight w:val="0"/>
      <w:marTop w:val="0"/>
      <w:marBottom w:val="0"/>
      <w:divBdr>
        <w:top w:val="none" w:sz="0" w:space="0" w:color="auto"/>
        <w:left w:val="none" w:sz="0" w:space="0" w:color="auto"/>
        <w:bottom w:val="none" w:sz="0" w:space="0" w:color="auto"/>
        <w:right w:val="none" w:sz="0" w:space="0" w:color="auto"/>
      </w:divBdr>
    </w:div>
    <w:div w:id="999193191">
      <w:bodyDiv w:val="1"/>
      <w:marLeft w:val="0"/>
      <w:marRight w:val="0"/>
      <w:marTop w:val="0"/>
      <w:marBottom w:val="0"/>
      <w:divBdr>
        <w:top w:val="none" w:sz="0" w:space="0" w:color="auto"/>
        <w:left w:val="none" w:sz="0" w:space="0" w:color="auto"/>
        <w:bottom w:val="none" w:sz="0" w:space="0" w:color="auto"/>
        <w:right w:val="none" w:sz="0" w:space="0" w:color="auto"/>
      </w:divBdr>
    </w:div>
    <w:div w:id="1064259381">
      <w:bodyDiv w:val="1"/>
      <w:marLeft w:val="0"/>
      <w:marRight w:val="0"/>
      <w:marTop w:val="0"/>
      <w:marBottom w:val="0"/>
      <w:divBdr>
        <w:top w:val="none" w:sz="0" w:space="0" w:color="auto"/>
        <w:left w:val="none" w:sz="0" w:space="0" w:color="auto"/>
        <w:bottom w:val="none" w:sz="0" w:space="0" w:color="auto"/>
        <w:right w:val="none" w:sz="0" w:space="0" w:color="auto"/>
      </w:divBdr>
    </w:div>
    <w:div w:id="1168326673">
      <w:bodyDiv w:val="1"/>
      <w:marLeft w:val="0"/>
      <w:marRight w:val="0"/>
      <w:marTop w:val="0"/>
      <w:marBottom w:val="0"/>
      <w:divBdr>
        <w:top w:val="none" w:sz="0" w:space="0" w:color="auto"/>
        <w:left w:val="none" w:sz="0" w:space="0" w:color="auto"/>
        <w:bottom w:val="none" w:sz="0" w:space="0" w:color="auto"/>
        <w:right w:val="none" w:sz="0" w:space="0" w:color="auto"/>
      </w:divBdr>
    </w:div>
    <w:div w:id="1327174599">
      <w:bodyDiv w:val="1"/>
      <w:marLeft w:val="0"/>
      <w:marRight w:val="0"/>
      <w:marTop w:val="0"/>
      <w:marBottom w:val="0"/>
      <w:divBdr>
        <w:top w:val="none" w:sz="0" w:space="0" w:color="auto"/>
        <w:left w:val="none" w:sz="0" w:space="0" w:color="auto"/>
        <w:bottom w:val="none" w:sz="0" w:space="0" w:color="auto"/>
        <w:right w:val="none" w:sz="0" w:space="0" w:color="auto"/>
      </w:divBdr>
      <w:divsChild>
        <w:div w:id="1372999899">
          <w:marLeft w:val="0"/>
          <w:marRight w:val="0"/>
          <w:marTop w:val="0"/>
          <w:marBottom w:val="0"/>
          <w:divBdr>
            <w:top w:val="none" w:sz="0" w:space="0" w:color="auto"/>
            <w:left w:val="none" w:sz="0" w:space="0" w:color="auto"/>
            <w:bottom w:val="none" w:sz="0" w:space="0" w:color="auto"/>
            <w:right w:val="none" w:sz="0" w:space="0" w:color="auto"/>
          </w:divBdr>
        </w:div>
        <w:div w:id="2007634233">
          <w:marLeft w:val="0"/>
          <w:marRight w:val="0"/>
          <w:marTop w:val="0"/>
          <w:marBottom w:val="0"/>
          <w:divBdr>
            <w:top w:val="none" w:sz="0" w:space="0" w:color="auto"/>
            <w:left w:val="none" w:sz="0" w:space="0" w:color="auto"/>
            <w:bottom w:val="none" w:sz="0" w:space="0" w:color="auto"/>
            <w:right w:val="none" w:sz="0" w:space="0" w:color="auto"/>
          </w:divBdr>
        </w:div>
      </w:divsChild>
    </w:div>
    <w:div w:id="1391998026">
      <w:bodyDiv w:val="1"/>
      <w:marLeft w:val="0"/>
      <w:marRight w:val="0"/>
      <w:marTop w:val="0"/>
      <w:marBottom w:val="0"/>
      <w:divBdr>
        <w:top w:val="none" w:sz="0" w:space="0" w:color="auto"/>
        <w:left w:val="none" w:sz="0" w:space="0" w:color="auto"/>
        <w:bottom w:val="none" w:sz="0" w:space="0" w:color="auto"/>
        <w:right w:val="none" w:sz="0" w:space="0" w:color="auto"/>
      </w:divBdr>
    </w:div>
    <w:div w:id="1402873833">
      <w:bodyDiv w:val="1"/>
      <w:marLeft w:val="0"/>
      <w:marRight w:val="0"/>
      <w:marTop w:val="0"/>
      <w:marBottom w:val="0"/>
      <w:divBdr>
        <w:top w:val="none" w:sz="0" w:space="0" w:color="auto"/>
        <w:left w:val="none" w:sz="0" w:space="0" w:color="auto"/>
        <w:bottom w:val="none" w:sz="0" w:space="0" w:color="auto"/>
        <w:right w:val="none" w:sz="0" w:space="0" w:color="auto"/>
      </w:divBdr>
      <w:divsChild>
        <w:div w:id="1048190974">
          <w:marLeft w:val="0"/>
          <w:marRight w:val="0"/>
          <w:marTop w:val="0"/>
          <w:marBottom w:val="0"/>
          <w:divBdr>
            <w:top w:val="none" w:sz="0" w:space="0" w:color="auto"/>
            <w:left w:val="none" w:sz="0" w:space="0" w:color="auto"/>
            <w:bottom w:val="none" w:sz="0" w:space="0" w:color="auto"/>
            <w:right w:val="none" w:sz="0" w:space="0" w:color="auto"/>
          </w:divBdr>
          <w:divsChild>
            <w:div w:id="941956817">
              <w:marLeft w:val="0"/>
              <w:marRight w:val="0"/>
              <w:marTop w:val="0"/>
              <w:marBottom w:val="0"/>
              <w:divBdr>
                <w:top w:val="none" w:sz="0" w:space="0" w:color="auto"/>
                <w:left w:val="none" w:sz="0" w:space="0" w:color="auto"/>
                <w:bottom w:val="none" w:sz="0" w:space="0" w:color="auto"/>
                <w:right w:val="none" w:sz="0" w:space="0" w:color="auto"/>
              </w:divBdr>
              <w:divsChild>
                <w:div w:id="1236011777">
                  <w:marLeft w:val="0"/>
                  <w:marRight w:val="0"/>
                  <w:marTop w:val="0"/>
                  <w:marBottom w:val="0"/>
                  <w:divBdr>
                    <w:top w:val="none" w:sz="0" w:space="0" w:color="auto"/>
                    <w:left w:val="none" w:sz="0" w:space="0" w:color="auto"/>
                    <w:bottom w:val="none" w:sz="0" w:space="0" w:color="auto"/>
                    <w:right w:val="none" w:sz="0" w:space="0" w:color="auto"/>
                  </w:divBdr>
                  <w:divsChild>
                    <w:div w:id="1395660783">
                      <w:marLeft w:val="0"/>
                      <w:marRight w:val="0"/>
                      <w:marTop w:val="0"/>
                      <w:marBottom w:val="0"/>
                      <w:divBdr>
                        <w:top w:val="none" w:sz="0" w:space="0" w:color="auto"/>
                        <w:left w:val="none" w:sz="0" w:space="0" w:color="auto"/>
                        <w:bottom w:val="none" w:sz="0" w:space="0" w:color="auto"/>
                        <w:right w:val="none" w:sz="0" w:space="0" w:color="auto"/>
                      </w:divBdr>
                      <w:divsChild>
                        <w:div w:id="1027634663">
                          <w:marLeft w:val="0"/>
                          <w:marRight w:val="0"/>
                          <w:marTop w:val="0"/>
                          <w:marBottom w:val="0"/>
                          <w:divBdr>
                            <w:top w:val="none" w:sz="0" w:space="0" w:color="auto"/>
                            <w:left w:val="none" w:sz="0" w:space="0" w:color="auto"/>
                            <w:bottom w:val="none" w:sz="0" w:space="0" w:color="auto"/>
                            <w:right w:val="none" w:sz="0" w:space="0" w:color="auto"/>
                          </w:divBdr>
                          <w:divsChild>
                            <w:div w:id="1055354632">
                              <w:marLeft w:val="0"/>
                              <w:marRight w:val="0"/>
                              <w:marTop w:val="0"/>
                              <w:marBottom w:val="0"/>
                              <w:divBdr>
                                <w:top w:val="none" w:sz="0" w:space="0" w:color="auto"/>
                                <w:left w:val="none" w:sz="0" w:space="0" w:color="auto"/>
                                <w:bottom w:val="none" w:sz="0" w:space="0" w:color="auto"/>
                                <w:right w:val="none" w:sz="0" w:space="0" w:color="auto"/>
                              </w:divBdr>
                              <w:divsChild>
                                <w:div w:id="1220047728">
                                  <w:marLeft w:val="0"/>
                                  <w:marRight w:val="0"/>
                                  <w:marTop w:val="0"/>
                                  <w:marBottom w:val="0"/>
                                  <w:divBdr>
                                    <w:top w:val="none" w:sz="0" w:space="0" w:color="auto"/>
                                    <w:left w:val="none" w:sz="0" w:space="0" w:color="auto"/>
                                    <w:bottom w:val="none" w:sz="0" w:space="0" w:color="auto"/>
                                    <w:right w:val="none" w:sz="0" w:space="0" w:color="auto"/>
                                  </w:divBdr>
                                </w:div>
                                <w:div w:id="1291861919">
                                  <w:marLeft w:val="0"/>
                                  <w:marRight w:val="0"/>
                                  <w:marTop w:val="0"/>
                                  <w:marBottom w:val="0"/>
                                  <w:divBdr>
                                    <w:top w:val="none" w:sz="0" w:space="0" w:color="auto"/>
                                    <w:left w:val="none" w:sz="0" w:space="0" w:color="auto"/>
                                    <w:bottom w:val="none" w:sz="0" w:space="0" w:color="auto"/>
                                    <w:right w:val="none" w:sz="0" w:space="0" w:color="auto"/>
                                  </w:divBdr>
                                  <w:divsChild>
                                    <w:div w:id="297228226">
                                      <w:marLeft w:val="0"/>
                                      <w:marRight w:val="0"/>
                                      <w:marTop w:val="0"/>
                                      <w:marBottom w:val="0"/>
                                      <w:divBdr>
                                        <w:top w:val="none" w:sz="0" w:space="0" w:color="auto"/>
                                        <w:left w:val="none" w:sz="0" w:space="0" w:color="auto"/>
                                        <w:bottom w:val="none" w:sz="0" w:space="0" w:color="auto"/>
                                        <w:right w:val="none" w:sz="0" w:space="0" w:color="auto"/>
                                      </w:divBdr>
                                      <w:divsChild>
                                        <w:div w:id="979267472">
                                          <w:marLeft w:val="0"/>
                                          <w:marRight w:val="0"/>
                                          <w:marTop w:val="0"/>
                                          <w:marBottom w:val="0"/>
                                          <w:divBdr>
                                            <w:top w:val="none" w:sz="0" w:space="0" w:color="auto"/>
                                            <w:left w:val="none" w:sz="0" w:space="0" w:color="auto"/>
                                            <w:bottom w:val="none" w:sz="0" w:space="0" w:color="auto"/>
                                            <w:right w:val="none" w:sz="0" w:space="0" w:color="auto"/>
                                          </w:divBdr>
                                        </w:div>
                                      </w:divsChild>
                                    </w:div>
                                    <w:div w:id="1882133443">
                                      <w:marLeft w:val="0"/>
                                      <w:marRight w:val="0"/>
                                      <w:marTop w:val="0"/>
                                      <w:marBottom w:val="0"/>
                                      <w:divBdr>
                                        <w:top w:val="none" w:sz="0" w:space="0" w:color="auto"/>
                                        <w:left w:val="none" w:sz="0" w:space="0" w:color="auto"/>
                                        <w:bottom w:val="none" w:sz="0" w:space="0" w:color="auto"/>
                                        <w:right w:val="none" w:sz="0" w:space="0" w:color="auto"/>
                                      </w:divBdr>
                                      <w:divsChild>
                                        <w:div w:id="131024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305968">
                                  <w:marLeft w:val="0"/>
                                  <w:marRight w:val="0"/>
                                  <w:marTop w:val="0"/>
                                  <w:marBottom w:val="0"/>
                                  <w:divBdr>
                                    <w:top w:val="none" w:sz="0" w:space="0" w:color="auto"/>
                                    <w:left w:val="none" w:sz="0" w:space="0" w:color="auto"/>
                                    <w:bottom w:val="none" w:sz="0" w:space="0" w:color="auto"/>
                                    <w:right w:val="none" w:sz="0" w:space="0" w:color="auto"/>
                                  </w:divBdr>
                                </w:div>
                              </w:divsChild>
                            </w:div>
                            <w:div w:id="1093554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9494112">
      <w:bodyDiv w:val="1"/>
      <w:marLeft w:val="0"/>
      <w:marRight w:val="0"/>
      <w:marTop w:val="0"/>
      <w:marBottom w:val="0"/>
      <w:divBdr>
        <w:top w:val="none" w:sz="0" w:space="0" w:color="auto"/>
        <w:left w:val="none" w:sz="0" w:space="0" w:color="auto"/>
        <w:bottom w:val="none" w:sz="0" w:space="0" w:color="auto"/>
        <w:right w:val="none" w:sz="0" w:space="0" w:color="auto"/>
      </w:divBdr>
    </w:div>
    <w:div w:id="1413771775">
      <w:bodyDiv w:val="1"/>
      <w:marLeft w:val="0"/>
      <w:marRight w:val="0"/>
      <w:marTop w:val="0"/>
      <w:marBottom w:val="0"/>
      <w:divBdr>
        <w:top w:val="none" w:sz="0" w:space="0" w:color="auto"/>
        <w:left w:val="none" w:sz="0" w:space="0" w:color="auto"/>
        <w:bottom w:val="none" w:sz="0" w:space="0" w:color="auto"/>
        <w:right w:val="none" w:sz="0" w:space="0" w:color="auto"/>
      </w:divBdr>
    </w:div>
    <w:div w:id="1479106905">
      <w:bodyDiv w:val="1"/>
      <w:marLeft w:val="0"/>
      <w:marRight w:val="0"/>
      <w:marTop w:val="0"/>
      <w:marBottom w:val="0"/>
      <w:divBdr>
        <w:top w:val="none" w:sz="0" w:space="0" w:color="auto"/>
        <w:left w:val="none" w:sz="0" w:space="0" w:color="auto"/>
        <w:bottom w:val="none" w:sz="0" w:space="0" w:color="auto"/>
        <w:right w:val="none" w:sz="0" w:space="0" w:color="auto"/>
      </w:divBdr>
    </w:div>
    <w:div w:id="1485394433">
      <w:bodyDiv w:val="1"/>
      <w:marLeft w:val="0"/>
      <w:marRight w:val="0"/>
      <w:marTop w:val="0"/>
      <w:marBottom w:val="0"/>
      <w:divBdr>
        <w:top w:val="none" w:sz="0" w:space="0" w:color="auto"/>
        <w:left w:val="none" w:sz="0" w:space="0" w:color="auto"/>
        <w:bottom w:val="none" w:sz="0" w:space="0" w:color="auto"/>
        <w:right w:val="none" w:sz="0" w:space="0" w:color="auto"/>
      </w:divBdr>
    </w:div>
    <w:div w:id="1492209699">
      <w:bodyDiv w:val="1"/>
      <w:marLeft w:val="0"/>
      <w:marRight w:val="0"/>
      <w:marTop w:val="0"/>
      <w:marBottom w:val="0"/>
      <w:divBdr>
        <w:top w:val="none" w:sz="0" w:space="0" w:color="auto"/>
        <w:left w:val="none" w:sz="0" w:space="0" w:color="auto"/>
        <w:bottom w:val="none" w:sz="0" w:space="0" w:color="auto"/>
        <w:right w:val="none" w:sz="0" w:space="0" w:color="auto"/>
      </w:divBdr>
    </w:div>
    <w:div w:id="1512337738">
      <w:bodyDiv w:val="1"/>
      <w:marLeft w:val="0"/>
      <w:marRight w:val="0"/>
      <w:marTop w:val="0"/>
      <w:marBottom w:val="0"/>
      <w:divBdr>
        <w:top w:val="none" w:sz="0" w:space="0" w:color="auto"/>
        <w:left w:val="none" w:sz="0" w:space="0" w:color="auto"/>
        <w:bottom w:val="none" w:sz="0" w:space="0" w:color="auto"/>
        <w:right w:val="none" w:sz="0" w:space="0" w:color="auto"/>
      </w:divBdr>
    </w:div>
    <w:div w:id="1515462966">
      <w:bodyDiv w:val="1"/>
      <w:marLeft w:val="0"/>
      <w:marRight w:val="0"/>
      <w:marTop w:val="0"/>
      <w:marBottom w:val="0"/>
      <w:divBdr>
        <w:top w:val="none" w:sz="0" w:space="0" w:color="auto"/>
        <w:left w:val="none" w:sz="0" w:space="0" w:color="auto"/>
        <w:bottom w:val="none" w:sz="0" w:space="0" w:color="auto"/>
        <w:right w:val="none" w:sz="0" w:space="0" w:color="auto"/>
      </w:divBdr>
      <w:divsChild>
        <w:div w:id="1397124026">
          <w:marLeft w:val="0"/>
          <w:marRight w:val="0"/>
          <w:marTop w:val="0"/>
          <w:marBottom w:val="0"/>
          <w:divBdr>
            <w:top w:val="none" w:sz="0" w:space="0" w:color="auto"/>
            <w:left w:val="none" w:sz="0" w:space="0" w:color="auto"/>
            <w:bottom w:val="none" w:sz="0" w:space="0" w:color="auto"/>
            <w:right w:val="none" w:sz="0" w:space="0" w:color="auto"/>
          </w:divBdr>
          <w:divsChild>
            <w:div w:id="2006586788">
              <w:marLeft w:val="0"/>
              <w:marRight w:val="0"/>
              <w:marTop w:val="0"/>
              <w:marBottom w:val="0"/>
              <w:divBdr>
                <w:top w:val="none" w:sz="0" w:space="0" w:color="auto"/>
                <w:left w:val="none" w:sz="0" w:space="0" w:color="auto"/>
                <w:bottom w:val="none" w:sz="0" w:space="0" w:color="auto"/>
                <w:right w:val="none" w:sz="0" w:space="0" w:color="auto"/>
              </w:divBdr>
              <w:divsChild>
                <w:div w:id="42719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937577">
      <w:bodyDiv w:val="1"/>
      <w:marLeft w:val="0"/>
      <w:marRight w:val="0"/>
      <w:marTop w:val="0"/>
      <w:marBottom w:val="0"/>
      <w:divBdr>
        <w:top w:val="none" w:sz="0" w:space="0" w:color="auto"/>
        <w:left w:val="none" w:sz="0" w:space="0" w:color="auto"/>
        <w:bottom w:val="none" w:sz="0" w:space="0" w:color="auto"/>
        <w:right w:val="none" w:sz="0" w:space="0" w:color="auto"/>
      </w:divBdr>
    </w:div>
    <w:div w:id="1600992647">
      <w:bodyDiv w:val="1"/>
      <w:marLeft w:val="0"/>
      <w:marRight w:val="0"/>
      <w:marTop w:val="0"/>
      <w:marBottom w:val="0"/>
      <w:divBdr>
        <w:top w:val="none" w:sz="0" w:space="0" w:color="auto"/>
        <w:left w:val="none" w:sz="0" w:space="0" w:color="auto"/>
        <w:bottom w:val="none" w:sz="0" w:space="0" w:color="auto"/>
        <w:right w:val="none" w:sz="0" w:space="0" w:color="auto"/>
      </w:divBdr>
    </w:div>
    <w:div w:id="1647853948">
      <w:bodyDiv w:val="1"/>
      <w:marLeft w:val="0"/>
      <w:marRight w:val="0"/>
      <w:marTop w:val="0"/>
      <w:marBottom w:val="0"/>
      <w:divBdr>
        <w:top w:val="none" w:sz="0" w:space="0" w:color="auto"/>
        <w:left w:val="none" w:sz="0" w:space="0" w:color="auto"/>
        <w:bottom w:val="none" w:sz="0" w:space="0" w:color="auto"/>
        <w:right w:val="none" w:sz="0" w:space="0" w:color="auto"/>
      </w:divBdr>
    </w:div>
    <w:div w:id="1714574067">
      <w:bodyDiv w:val="1"/>
      <w:marLeft w:val="0"/>
      <w:marRight w:val="0"/>
      <w:marTop w:val="0"/>
      <w:marBottom w:val="0"/>
      <w:divBdr>
        <w:top w:val="none" w:sz="0" w:space="0" w:color="auto"/>
        <w:left w:val="none" w:sz="0" w:space="0" w:color="auto"/>
        <w:bottom w:val="none" w:sz="0" w:space="0" w:color="auto"/>
        <w:right w:val="none" w:sz="0" w:space="0" w:color="auto"/>
      </w:divBdr>
    </w:div>
    <w:div w:id="1727028146">
      <w:bodyDiv w:val="1"/>
      <w:marLeft w:val="0"/>
      <w:marRight w:val="0"/>
      <w:marTop w:val="0"/>
      <w:marBottom w:val="0"/>
      <w:divBdr>
        <w:top w:val="none" w:sz="0" w:space="0" w:color="auto"/>
        <w:left w:val="none" w:sz="0" w:space="0" w:color="auto"/>
        <w:bottom w:val="none" w:sz="0" w:space="0" w:color="auto"/>
        <w:right w:val="none" w:sz="0" w:space="0" w:color="auto"/>
      </w:divBdr>
    </w:div>
    <w:div w:id="1744259848">
      <w:bodyDiv w:val="1"/>
      <w:marLeft w:val="0"/>
      <w:marRight w:val="0"/>
      <w:marTop w:val="0"/>
      <w:marBottom w:val="0"/>
      <w:divBdr>
        <w:top w:val="none" w:sz="0" w:space="0" w:color="auto"/>
        <w:left w:val="none" w:sz="0" w:space="0" w:color="auto"/>
        <w:bottom w:val="none" w:sz="0" w:space="0" w:color="auto"/>
        <w:right w:val="none" w:sz="0" w:space="0" w:color="auto"/>
      </w:divBdr>
      <w:divsChild>
        <w:div w:id="207185072">
          <w:marLeft w:val="0"/>
          <w:marRight w:val="0"/>
          <w:marTop w:val="0"/>
          <w:marBottom w:val="0"/>
          <w:divBdr>
            <w:top w:val="none" w:sz="0" w:space="0" w:color="auto"/>
            <w:left w:val="none" w:sz="0" w:space="0" w:color="auto"/>
            <w:bottom w:val="none" w:sz="0" w:space="0" w:color="auto"/>
            <w:right w:val="none" w:sz="0" w:space="0" w:color="auto"/>
          </w:divBdr>
        </w:div>
        <w:div w:id="793864900">
          <w:marLeft w:val="0"/>
          <w:marRight w:val="0"/>
          <w:marTop w:val="0"/>
          <w:marBottom w:val="0"/>
          <w:divBdr>
            <w:top w:val="none" w:sz="0" w:space="0" w:color="auto"/>
            <w:left w:val="none" w:sz="0" w:space="0" w:color="auto"/>
            <w:bottom w:val="none" w:sz="0" w:space="0" w:color="auto"/>
            <w:right w:val="none" w:sz="0" w:space="0" w:color="auto"/>
          </w:divBdr>
        </w:div>
      </w:divsChild>
    </w:div>
    <w:div w:id="1754928824">
      <w:bodyDiv w:val="1"/>
      <w:marLeft w:val="0"/>
      <w:marRight w:val="0"/>
      <w:marTop w:val="0"/>
      <w:marBottom w:val="0"/>
      <w:divBdr>
        <w:top w:val="none" w:sz="0" w:space="0" w:color="auto"/>
        <w:left w:val="none" w:sz="0" w:space="0" w:color="auto"/>
        <w:bottom w:val="none" w:sz="0" w:space="0" w:color="auto"/>
        <w:right w:val="none" w:sz="0" w:space="0" w:color="auto"/>
      </w:divBdr>
    </w:div>
    <w:div w:id="1833334462">
      <w:bodyDiv w:val="1"/>
      <w:marLeft w:val="0"/>
      <w:marRight w:val="0"/>
      <w:marTop w:val="0"/>
      <w:marBottom w:val="0"/>
      <w:divBdr>
        <w:top w:val="none" w:sz="0" w:space="0" w:color="auto"/>
        <w:left w:val="none" w:sz="0" w:space="0" w:color="auto"/>
        <w:bottom w:val="none" w:sz="0" w:space="0" w:color="auto"/>
        <w:right w:val="none" w:sz="0" w:space="0" w:color="auto"/>
      </w:divBdr>
    </w:div>
    <w:div w:id="1949309906">
      <w:bodyDiv w:val="1"/>
      <w:marLeft w:val="0"/>
      <w:marRight w:val="0"/>
      <w:marTop w:val="0"/>
      <w:marBottom w:val="0"/>
      <w:divBdr>
        <w:top w:val="none" w:sz="0" w:space="0" w:color="auto"/>
        <w:left w:val="none" w:sz="0" w:space="0" w:color="auto"/>
        <w:bottom w:val="none" w:sz="0" w:space="0" w:color="auto"/>
        <w:right w:val="none" w:sz="0" w:space="0" w:color="auto"/>
      </w:divBdr>
    </w:div>
    <w:div w:id="2026978170">
      <w:bodyDiv w:val="1"/>
      <w:marLeft w:val="0"/>
      <w:marRight w:val="0"/>
      <w:marTop w:val="0"/>
      <w:marBottom w:val="0"/>
      <w:divBdr>
        <w:top w:val="none" w:sz="0" w:space="0" w:color="auto"/>
        <w:left w:val="none" w:sz="0" w:space="0" w:color="auto"/>
        <w:bottom w:val="none" w:sz="0" w:space="0" w:color="auto"/>
        <w:right w:val="none" w:sz="0" w:space="0" w:color="auto"/>
      </w:divBdr>
    </w:div>
    <w:div w:id="2090928514">
      <w:bodyDiv w:val="1"/>
      <w:marLeft w:val="0"/>
      <w:marRight w:val="0"/>
      <w:marTop w:val="0"/>
      <w:marBottom w:val="0"/>
      <w:divBdr>
        <w:top w:val="none" w:sz="0" w:space="0" w:color="auto"/>
        <w:left w:val="none" w:sz="0" w:space="0" w:color="auto"/>
        <w:bottom w:val="none" w:sz="0" w:space="0" w:color="auto"/>
        <w:right w:val="none" w:sz="0" w:space="0" w:color="auto"/>
      </w:divBdr>
    </w:div>
    <w:div w:id="209762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javascript:Redirection('LE0000000001_Vigente.HTM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https://spark-cdn-prd.azureedge.net/ImageAssets/signature/cx.pn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C5B2A8E7BD224591CBEE5A83B0F724" ma:contentTypeVersion="21" ma:contentTypeDescription="Crée un document." ma:contentTypeScope="" ma:versionID="c22719d6278742f2eaffb0ed688ce31b">
  <xsd:schema xmlns:xsd="http://www.w3.org/2001/XMLSchema" xmlns:xs="http://www.w3.org/2001/XMLSchema" xmlns:p="http://schemas.microsoft.com/office/2006/metadata/properties" xmlns:ns1="http://schemas.microsoft.com/sharepoint/v3" xmlns:ns2="d406da55-68f3-4b67-b728-1f5cb08929f3" xmlns:ns3="043a4683-04b3-4d1e-ab49-71239c514c34" xmlns:ns4="f0158970-a85b-4330-9de0-0b9c5756213e" targetNamespace="http://schemas.microsoft.com/office/2006/metadata/properties" ma:root="true" ma:fieldsID="ce5ce3f06b74146afde766d7508741d7" ns1:_="" ns2:_="" ns3:_="" ns4:_="">
    <xsd:import namespace="http://schemas.microsoft.com/sharepoint/v3"/>
    <xsd:import namespace="d406da55-68f3-4b67-b728-1f5cb08929f3"/>
    <xsd:import namespace="043a4683-04b3-4d1e-ab49-71239c514c34"/>
    <xsd:import namespace="f0158970-a85b-4330-9de0-0b9c5756213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lcf76f155ced4ddcb4097134ff3c332f" minOccurs="0"/>
                <xsd:element ref="ns4:TaxCatchAll" minOccurs="0"/>
                <xsd:element ref="ns3:MediaServiceLocation" minOccurs="0"/>
                <xsd:element ref="ns3:MediaServiceObjectDetectorVersions" minOccurs="0"/>
                <xsd:element ref="ns3:MediaServiceSearchPropertie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Propriétés de la stratégie de conformité unifiée" ma:hidden="true" ma:internalName="_ip_UnifiedCompliancePolicyProperties">
      <xsd:simpleType>
        <xsd:restriction base="dms:Note"/>
      </xsd:simpleType>
    </xsd:element>
    <xsd:element name="_ip_UnifiedCompliancePolicyUIAction" ma:index="27"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06da55-68f3-4b67-b728-1f5cb08929f3"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3a4683-04b3-4d1e-ab49-71239c514c3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75b7dcf2-c6da-42da-b577-b542f55746c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158970-a85b-4330-9de0-0b9c5756213e"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9d3e60b-65d5-4651-80d9-423e24a78e00}" ma:internalName="TaxCatchAll" ma:showField="CatchAllData" ma:web="f0158970-a85b-4330-9de0-0b9c575621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f0158970-a85b-4330-9de0-0b9c5756213e" xsi:nil="true"/>
    <lcf76f155ced4ddcb4097134ff3c332f xmlns="043a4683-04b3-4d1e-ab49-71239c514c34">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68149CE-4EB1-4744-A064-6CCC6AA2D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406da55-68f3-4b67-b728-1f5cb08929f3"/>
    <ds:schemaRef ds:uri="043a4683-04b3-4d1e-ab49-71239c514c34"/>
    <ds:schemaRef ds:uri="f0158970-a85b-4330-9de0-0b9c575621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91D0C8-5D4F-441C-B5DC-42071FF4FB69}">
  <ds:schemaRefs>
    <ds:schemaRef ds:uri="http://schemas.microsoft.com/sharepoint/v3/contenttype/forms"/>
  </ds:schemaRefs>
</ds:datastoreItem>
</file>

<file path=customXml/itemProps3.xml><?xml version="1.0" encoding="utf-8"?>
<ds:datastoreItem xmlns:ds="http://schemas.openxmlformats.org/officeDocument/2006/customXml" ds:itemID="{E2D14B08-2D9D-45EE-88D7-DAE2D1BE4821}">
  <ds:schemaRefs>
    <ds:schemaRef ds:uri="http://schemas.openxmlformats.org/officeDocument/2006/bibliography"/>
  </ds:schemaRefs>
</ds:datastoreItem>
</file>

<file path=customXml/itemProps4.xml><?xml version="1.0" encoding="utf-8"?>
<ds:datastoreItem xmlns:ds="http://schemas.openxmlformats.org/officeDocument/2006/customXml" ds:itemID="{8EFF21B3-4559-4E91-B5DF-B2AD6805CB4A}">
  <ds:schemaRefs>
    <ds:schemaRef ds:uri="http://schemas.microsoft.com/office/2006/metadata/properties"/>
    <ds:schemaRef ds:uri="http://schemas.microsoft.com/office/infopath/2007/PartnerControls"/>
    <ds:schemaRef ds:uri="f0158970-a85b-4330-9de0-0b9c5756213e"/>
    <ds:schemaRef ds:uri="043a4683-04b3-4d1e-ab49-71239c514c34"/>
    <ds:schemaRef ds:uri="http://schemas.microsoft.com/sharepoint/v3"/>
  </ds:schemaRefs>
</ds:datastoreItem>
</file>

<file path=docMetadata/LabelInfo.xml><?xml version="1.0" encoding="utf-8"?>
<clbl:labelList xmlns:clbl="http://schemas.microsoft.com/office/2020/mipLabelMetadata">
  <clbl:label id="{c33f049c-059e-4077-8401-8aceac0515e7}" enabled="1" method="Standard" siteId="{6ee19001-d0c4-45f8-af8b-ff00f16d07e1}" removed="0"/>
</clbl:labelList>
</file>

<file path=docProps/app.xml><?xml version="1.0" encoding="utf-8"?>
<Properties xmlns="http://schemas.openxmlformats.org/officeDocument/2006/extended-properties" xmlns:vt="http://schemas.openxmlformats.org/officeDocument/2006/docPropsVTypes">
  <Template>Normal</Template>
  <TotalTime>2</TotalTime>
  <Pages>21</Pages>
  <Words>7236</Words>
  <Characters>39802</Characters>
  <Application>Microsoft Office Word</Application>
  <DocSecurity>0</DocSecurity>
  <Lines>331</Lines>
  <Paragraphs>93</Paragraphs>
  <ScaleCrop>false</ScaleCrop>
  <HeadingPairs>
    <vt:vector size="2" baseType="variant">
      <vt:variant>
        <vt:lpstr>Titre</vt:lpstr>
      </vt:variant>
      <vt:variant>
        <vt:i4>1</vt:i4>
      </vt:variant>
    </vt:vector>
  </HeadingPairs>
  <TitlesOfParts>
    <vt:vector size="1" baseType="lpstr">
      <vt:lpstr>M E M O R A N D U M</vt:lpstr>
    </vt:vector>
  </TitlesOfParts>
  <Company>RMC GS</Company>
  <LinksUpToDate>false</LinksUpToDate>
  <CharactersWithSpaces>46945</CharactersWithSpaces>
  <SharedDoc>false</SharedDoc>
  <HLinks>
    <vt:vector size="270" baseType="variant">
      <vt:variant>
        <vt:i4>262257</vt:i4>
      </vt:variant>
      <vt:variant>
        <vt:i4>267</vt:i4>
      </vt:variant>
      <vt:variant>
        <vt:i4>0</vt:i4>
      </vt:variant>
      <vt:variant>
        <vt:i4>5</vt:i4>
      </vt:variant>
      <vt:variant>
        <vt:lpwstr>javascript:Redirection('LE0000000001_Vigente.HTML</vt:lpwstr>
      </vt:variant>
      <vt:variant>
        <vt:lpwstr>I135552')</vt:lpwstr>
      </vt:variant>
      <vt:variant>
        <vt:i4>1441842</vt:i4>
      </vt:variant>
      <vt:variant>
        <vt:i4>260</vt:i4>
      </vt:variant>
      <vt:variant>
        <vt:i4>0</vt:i4>
      </vt:variant>
      <vt:variant>
        <vt:i4>5</vt:i4>
      </vt:variant>
      <vt:variant>
        <vt:lpwstr/>
      </vt:variant>
      <vt:variant>
        <vt:lpwstr>_Toc224650155</vt:lpwstr>
      </vt:variant>
      <vt:variant>
        <vt:i4>1441842</vt:i4>
      </vt:variant>
      <vt:variant>
        <vt:i4>254</vt:i4>
      </vt:variant>
      <vt:variant>
        <vt:i4>0</vt:i4>
      </vt:variant>
      <vt:variant>
        <vt:i4>5</vt:i4>
      </vt:variant>
      <vt:variant>
        <vt:lpwstr/>
      </vt:variant>
      <vt:variant>
        <vt:lpwstr>_Toc224650154</vt:lpwstr>
      </vt:variant>
      <vt:variant>
        <vt:i4>1441842</vt:i4>
      </vt:variant>
      <vt:variant>
        <vt:i4>248</vt:i4>
      </vt:variant>
      <vt:variant>
        <vt:i4>0</vt:i4>
      </vt:variant>
      <vt:variant>
        <vt:i4>5</vt:i4>
      </vt:variant>
      <vt:variant>
        <vt:lpwstr/>
      </vt:variant>
      <vt:variant>
        <vt:lpwstr>_Toc224650153</vt:lpwstr>
      </vt:variant>
      <vt:variant>
        <vt:i4>1441842</vt:i4>
      </vt:variant>
      <vt:variant>
        <vt:i4>242</vt:i4>
      </vt:variant>
      <vt:variant>
        <vt:i4>0</vt:i4>
      </vt:variant>
      <vt:variant>
        <vt:i4>5</vt:i4>
      </vt:variant>
      <vt:variant>
        <vt:lpwstr/>
      </vt:variant>
      <vt:variant>
        <vt:lpwstr>_Toc224650152</vt:lpwstr>
      </vt:variant>
      <vt:variant>
        <vt:i4>1441842</vt:i4>
      </vt:variant>
      <vt:variant>
        <vt:i4>236</vt:i4>
      </vt:variant>
      <vt:variant>
        <vt:i4>0</vt:i4>
      </vt:variant>
      <vt:variant>
        <vt:i4>5</vt:i4>
      </vt:variant>
      <vt:variant>
        <vt:lpwstr/>
      </vt:variant>
      <vt:variant>
        <vt:lpwstr>_Toc224650151</vt:lpwstr>
      </vt:variant>
      <vt:variant>
        <vt:i4>1441842</vt:i4>
      </vt:variant>
      <vt:variant>
        <vt:i4>230</vt:i4>
      </vt:variant>
      <vt:variant>
        <vt:i4>0</vt:i4>
      </vt:variant>
      <vt:variant>
        <vt:i4>5</vt:i4>
      </vt:variant>
      <vt:variant>
        <vt:lpwstr/>
      </vt:variant>
      <vt:variant>
        <vt:lpwstr>_Toc224650150</vt:lpwstr>
      </vt:variant>
      <vt:variant>
        <vt:i4>1507378</vt:i4>
      </vt:variant>
      <vt:variant>
        <vt:i4>224</vt:i4>
      </vt:variant>
      <vt:variant>
        <vt:i4>0</vt:i4>
      </vt:variant>
      <vt:variant>
        <vt:i4>5</vt:i4>
      </vt:variant>
      <vt:variant>
        <vt:lpwstr/>
      </vt:variant>
      <vt:variant>
        <vt:lpwstr>_Toc224650149</vt:lpwstr>
      </vt:variant>
      <vt:variant>
        <vt:i4>1507378</vt:i4>
      </vt:variant>
      <vt:variant>
        <vt:i4>218</vt:i4>
      </vt:variant>
      <vt:variant>
        <vt:i4>0</vt:i4>
      </vt:variant>
      <vt:variant>
        <vt:i4>5</vt:i4>
      </vt:variant>
      <vt:variant>
        <vt:lpwstr/>
      </vt:variant>
      <vt:variant>
        <vt:lpwstr>_Toc224650148</vt:lpwstr>
      </vt:variant>
      <vt:variant>
        <vt:i4>1507378</vt:i4>
      </vt:variant>
      <vt:variant>
        <vt:i4>212</vt:i4>
      </vt:variant>
      <vt:variant>
        <vt:i4>0</vt:i4>
      </vt:variant>
      <vt:variant>
        <vt:i4>5</vt:i4>
      </vt:variant>
      <vt:variant>
        <vt:lpwstr/>
      </vt:variant>
      <vt:variant>
        <vt:lpwstr>_Toc224650147</vt:lpwstr>
      </vt:variant>
      <vt:variant>
        <vt:i4>1507378</vt:i4>
      </vt:variant>
      <vt:variant>
        <vt:i4>206</vt:i4>
      </vt:variant>
      <vt:variant>
        <vt:i4>0</vt:i4>
      </vt:variant>
      <vt:variant>
        <vt:i4>5</vt:i4>
      </vt:variant>
      <vt:variant>
        <vt:lpwstr/>
      </vt:variant>
      <vt:variant>
        <vt:lpwstr>_Toc224650146</vt:lpwstr>
      </vt:variant>
      <vt:variant>
        <vt:i4>1507378</vt:i4>
      </vt:variant>
      <vt:variant>
        <vt:i4>200</vt:i4>
      </vt:variant>
      <vt:variant>
        <vt:i4>0</vt:i4>
      </vt:variant>
      <vt:variant>
        <vt:i4>5</vt:i4>
      </vt:variant>
      <vt:variant>
        <vt:lpwstr/>
      </vt:variant>
      <vt:variant>
        <vt:lpwstr>_Toc224650145</vt:lpwstr>
      </vt:variant>
      <vt:variant>
        <vt:i4>1507378</vt:i4>
      </vt:variant>
      <vt:variant>
        <vt:i4>194</vt:i4>
      </vt:variant>
      <vt:variant>
        <vt:i4>0</vt:i4>
      </vt:variant>
      <vt:variant>
        <vt:i4>5</vt:i4>
      </vt:variant>
      <vt:variant>
        <vt:lpwstr/>
      </vt:variant>
      <vt:variant>
        <vt:lpwstr>_Toc224650144</vt:lpwstr>
      </vt:variant>
      <vt:variant>
        <vt:i4>1507378</vt:i4>
      </vt:variant>
      <vt:variant>
        <vt:i4>188</vt:i4>
      </vt:variant>
      <vt:variant>
        <vt:i4>0</vt:i4>
      </vt:variant>
      <vt:variant>
        <vt:i4>5</vt:i4>
      </vt:variant>
      <vt:variant>
        <vt:lpwstr/>
      </vt:variant>
      <vt:variant>
        <vt:lpwstr>_Toc224650143</vt:lpwstr>
      </vt:variant>
      <vt:variant>
        <vt:i4>1507378</vt:i4>
      </vt:variant>
      <vt:variant>
        <vt:i4>182</vt:i4>
      </vt:variant>
      <vt:variant>
        <vt:i4>0</vt:i4>
      </vt:variant>
      <vt:variant>
        <vt:i4>5</vt:i4>
      </vt:variant>
      <vt:variant>
        <vt:lpwstr/>
      </vt:variant>
      <vt:variant>
        <vt:lpwstr>_Toc224650142</vt:lpwstr>
      </vt:variant>
      <vt:variant>
        <vt:i4>1507378</vt:i4>
      </vt:variant>
      <vt:variant>
        <vt:i4>176</vt:i4>
      </vt:variant>
      <vt:variant>
        <vt:i4>0</vt:i4>
      </vt:variant>
      <vt:variant>
        <vt:i4>5</vt:i4>
      </vt:variant>
      <vt:variant>
        <vt:lpwstr/>
      </vt:variant>
      <vt:variant>
        <vt:lpwstr>_Toc224650141</vt:lpwstr>
      </vt:variant>
      <vt:variant>
        <vt:i4>1507378</vt:i4>
      </vt:variant>
      <vt:variant>
        <vt:i4>170</vt:i4>
      </vt:variant>
      <vt:variant>
        <vt:i4>0</vt:i4>
      </vt:variant>
      <vt:variant>
        <vt:i4>5</vt:i4>
      </vt:variant>
      <vt:variant>
        <vt:lpwstr/>
      </vt:variant>
      <vt:variant>
        <vt:lpwstr>_Toc224650140</vt:lpwstr>
      </vt:variant>
      <vt:variant>
        <vt:i4>1048626</vt:i4>
      </vt:variant>
      <vt:variant>
        <vt:i4>164</vt:i4>
      </vt:variant>
      <vt:variant>
        <vt:i4>0</vt:i4>
      </vt:variant>
      <vt:variant>
        <vt:i4>5</vt:i4>
      </vt:variant>
      <vt:variant>
        <vt:lpwstr/>
      </vt:variant>
      <vt:variant>
        <vt:lpwstr>_Toc224650139</vt:lpwstr>
      </vt:variant>
      <vt:variant>
        <vt:i4>1048626</vt:i4>
      </vt:variant>
      <vt:variant>
        <vt:i4>158</vt:i4>
      </vt:variant>
      <vt:variant>
        <vt:i4>0</vt:i4>
      </vt:variant>
      <vt:variant>
        <vt:i4>5</vt:i4>
      </vt:variant>
      <vt:variant>
        <vt:lpwstr/>
      </vt:variant>
      <vt:variant>
        <vt:lpwstr>_Toc224650138</vt:lpwstr>
      </vt:variant>
      <vt:variant>
        <vt:i4>1048626</vt:i4>
      </vt:variant>
      <vt:variant>
        <vt:i4>152</vt:i4>
      </vt:variant>
      <vt:variant>
        <vt:i4>0</vt:i4>
      </vt:variant>
      <vt:variant>
        <vt:i4>5</vt:i4>
      </vt:variant>
      <vt:variant>
        <vt:lpwstr/>
      </vt:variant>
      <vt:variant>
        <vt:lpwstr>_Toc224650137</vt:lpwstr>
      </vt:variant>
      <vt:variant>
        <vt:i4>1048626</vt:i4>
      </vt:variant>
      <vt:variant>
        <vt:i4>146</vt:i4>
      </vt:variant>
      <vt:variant>
        <vt:i4>0</vt:i4>
      </vt:variant>
      <vt:variant>
        <vt:i4>5</vt:i4>
      </vt:variant>
      <vt:variant>
        <vt:lpwstr/>
      </vt:variant>
      <vt:variant>
        <vt:lpwstr>_Toc224650136</vt:lpwstr>
      </vt:variant>
      <vt:variant>
        <vt:i4>1048626</vt:i4>
      </vt:variant>
      <vt:variant>
        <vt:i4>140</vt:i4>
      </vt:variant>
      <vt:variant>
        <vt:i4>0</vt:i4>
      </vt:variant>
      <vt:variant>
        <vt:i4>5</vt:i4>
      </vt:variant>
      <vt:variant>
        <vt:lpwstr/>
      </vt:variant>
      <vt:variant>
        <vt:lpwstr>_Toc224650135</vt:lpwstr>
      </vt:variant>
      <vt:variant>
        <vt:i4>1048626</vt:i4>
      </vt:variant>
      <vt:variant>
        <vt:i4>134</vt:i4>
      </vt:variant>
      <vt:variant>
        <vt:i4>0</vt:i4>
      </vt:variant>
      <vt:variant>
        <vt:i4>5</vt:i4>
      </vt:variant>
      <vt:variant>
        <vt:lpwstr/>
      </vt:variant>
      <vt:variant>
        <vt:lpwstr>_Toc224650134</vt:lpwstr>
      </vt:variant>
      <vt:variant>
        <vt:i4>1048626</vt:i4>
      </vt:variant>
      <vt:variant>
        <vt:i4>128</vt:i4>
      </vt:variant>
      <vt:variant>
        <vt:i4>0</vt:i4>
      </vt:variant>
      <vt:variant>
        <vt:i4>5</vt:i4>
      </vt:variant>
      <vt:variant>
        <vt:lpwstr/>
      </vt:variant>
      <vt:variant>
        <vt:lpwstr>_Toc224650133</vt:lpwstr>
      </vt:variant>
      <vt:variant>
        <vt:i4>1048626</vt:i4>
      </vt:variant>
      <vt:variant>
        <vt:i4>122</vt:i4>
      </vt:variant>
      <vt:variant>
        <vt:i4>0</vt:i4>
      </vt:variant>
      <vt:variant>
        <vt:i4>5</vt:i4>
      </vt:variant>
      <vt:variant>
        <vt:lpwstr/>
      </vt:variant>
      <vt:variant>
        <vt:lpwstr>_Toc224650132</vt:lpwstr>
      </vt:variant>
      <vt:variant>
        <vt:i4>1048626</vt:i4>
      </vt:variant>
      <vt:variant>
        <vt:i4>116</vt:i4>
      </vt:variant>
      <vt:variant>
        <vt:i4>0</vt:i4>
      </vt:variant>
      <vt:variant>
        <vt:i4>5</vt:i4>
      </vt:variant>
      <vt:variant>
        <vt:lpwstr/>
      </vt:variant>
      <vt:variant>
        <vt:lpwstr>_Toc224650131</vt:lpwstr>
      </vt:variant>
      <vt:variant>
        <vt:i4>1048626</vt:i4>
      </vt:variant>
      <vt:variant>
        <vt:i4>110</vt:i4>
      </vt:variant>
      <vt:variant>
        <vt:i4>0</vt:i4>
      </vt:variant>
      <vt:variant>
        <vt:i4>5</vt:i4>
      </vt:variant>
      <vt:variant>
        <vt:lpwstr/>
      </vt:variant>
      <vt:variant>
        <vt:lpwstr>_Toc224650130</vt:lpwstr>
      </vt:variant>
      <vt:variant>
        <vt:i4>1114162</vt:i4>
      </vt:variant>
      <vt:variant>
        <vt:i4>104</vt:i4>
      </vt:variant>
      <vt:variant>
        <vt:i4>0</vt:i4>
      </vt:variant>
      <vt:variant>
        <vt:i4>5</vt:i4>
      </vt:variant>
      <vt:variant>
        <vt:lpwstr/>
      </vt:variant>
      <vt:variant>
        <vt:lpwstr>_Toc224650129</vt:lpwstr>
      </vt:variant>
      <vt:variant>
        <vt:i4>1114162</vt:i4>
      </vt:variant>
      <vt:variant>
        <vt:i4>98</vt:i4>
      </vt:variant>
      <vt:variant>
        <vt:i4>0</vt:i4>
      </vt:variant>
      <vt:variant>
        <vt:i4>5</vt:i4>
      </vt:variant>
      <vt:variant>
        <vt:lpwstr/>
      </vt:variant>
      <vt:variant>
        <vt:lpwstr>_Toc224650128</vt:lpwstr>
      </vt:variant>
      <vt:variant>
        <vt:i4>1114162</vt:i4>
      </vt:variant>
      <vt:variant>
        <vt:i4>92</vt:i4>
      </vt:variant>
      <vt:variant>
        <vt:i4>0</vt:i4>
      </vt:variant>
      <vt:variant>
        <vt:i4>5</vt:i4>
      </vt:variant>
      <vt:variant>
        <vt:lpwstr/>
      </vt:variant>
      <vt:variant>
        <vt:lpwstr>_Toc224650127</vt:lpwstr>
      </vt:variant>
      <vt:variant>
        <vt:i4>1114162</vt:i4>
      </vt:variant>
      <vt:variant>
        <vt:i4>86</vt:i4>
      </vt:variant>
      <vt:variant>
        <vt:i4>0</vt:i4>
      </vt:variant>
      <vt:variant>
        <vt:i4>5</vt:i4>
      </vt:variant>
      <vt:variant>
        <vt:lpwstr/>
      </vt:variant>
      <vt:variant>
        <vt:lpwstr>_Toc224650126</vt:lpwstr>
      </vt:variant>
      <vt:variant>
        <vt:i4>1114162</vt:i4>
      </vt:variant>
      <vt:variant>
        <vt:i4>80</vt:i4>
      </vt:variant>
      <vt:variant>
        <vt:i4>0</vt:i4>
      </vt:variant>
      <vt:variant>
        <vt:i4>5</vt:i4>
      </vt:variant>
      <vt:variant>
        <vt:lpwstr/>
      </vt:variant>
      <vt:variant>
        <vt:lpwstr>_Toc224650125</vt:lpwstr>
      </vt:variant>
      <vt:variant>
        <vt:i4>1114162</vt:i4>
      </vt:variant>
      <vt:variant>
        <vt:i4>74</vt:i4>
      </vt:variant>
      <vt:variant>
        <vt:i4>0</vt:i4>
      </vt:variant>
      <vt:variant>
        <vt:i4>5</vt:i4>
      </vt:variant>
      <vt:variant>
        <vt:lpwstr/>
      </vt:variant>
      <vt:variant>
        <vt:lpwstr>_Toc224650124</vt:lpwstr>
      </vt:variant>
      <vt:variant>
        <vt:i4>1114162</vt:i4>
      </vt:variant>
      <vt:variant>
        <vt:i4>68</vt:i4>
      </vt:variant>
      <vt:variant>
        <vt:i4>0</vt:i4>
      </vt:variant>
      <vt:variant>
        <vt:i4>5</vt:i4>
      </vt:variant>
      <vt:variant>
        <vt:lpwstr/>
      </vt:variant>
      <vt:variant>
        <vt:lpwstr>_Toc224650123</vt:lpwstr>
      </vt:variant>
      <vt:variant>
        <vt:i4>1114162</vt:i4>
      </vt:variant>
      <vt:variant>
        <vt:i4>62</vt:i4>
      </vt:variant>
      <vt:variant>
        <vt:i4>0</vt:i4>
      </vt:variant>
      <vt:variant>
        <vt:i4>5</vt:i4>
      </vt:variant>
      <vt:variant>
        <vt:lpwstr/>
      </vt:variant>
      <vt:variant>
        <vt:lpwstr>_Toc224650122</vt:lpwstr>
      </vt:variant>
      <vt:variant>
        <vt:i4>1114162</vt:i4>
      </vt:variant>
      <vt:variant>
        <vt:i4>56</vt:i4>
      </vt:variant>
      <vt:variant>
        <vt:i4>0</vt:i4>
      </vt:variant>
      <vt:variant>
        <vt:i4>5</vt:i4>
      </vt:variant>
      <vt:variant>
        <vt:lpwstr/>
      </vt:variant>
      <vt:variant>
        <vt:lpwstr>_Toc224650121</vt:lpwstr>
      </vt:variant>
      <vt:variant>
        <vt:i4>1114162</vt:i4>
      </vt:variant>
      <vt:variant>
        <vt:i4>50</vt:i4>
      </vt:variant>
      <vt:variant>
        <vt:i4>0</vt:i4>
      </vt:variant>
      <vt:variant>
        <vt:i4>5</vt:i4>
      </vt:variant>
      <vt:variant>
        <vt:lpwstr/>
      </vt:variant>
      <vt:variant>
        <vt:lpwstr>_Toc224650120</vt:lpwstr>
      </vt:variant>
      <vt:variant>
        <vt:i4>1179698</vt:i4>
      </vt:variant>
      <vt:variant>
        <vt:i4>44</vt:i4>
      </vt:variant>
      <vt:variant>
        <vt:i4>0</vt:i4>
      </vt:variant>
      <vt:variant>
        <vt:i4>5</vt:i4>
      </vt:variant>
      <vt:variant>
        <vt:lpwstr/>
      </vt:variant>
      <vt:variant>
        <vt:lpwstr>_Toc224650119</vt:lpwstr>
      </vt:variant>
      <vt:variant>
        <vt:i4>1179698</vt:i4>
      </vt:variant>
      <vt:variant>
        <vt:i4>38</vt:i4>
      </vt:variant>
      <vt:variant>
        <vt:i4>0</vt:i4>
      </vt:variant>
      <vt:variant>
        <vt:i4>5</vt:i4>
      </vt:variant>
      <vt:variant>
        <vt:lpwstr/>
      </vt:variant>
      <vt:variant>
        <vt:lpwstr>_Toc224650118</vt:lpwstr>
      </vt:variant>
      <vt:variant>
        <vt:i4>1179698</vt:i4>
      </vt:variant>
      <vt:variant>
        <vt:i4>32</vt:i4>
      </vt:variant>
      <vt:variant>
        <vt:i4>0</vt:i4>
      </vt:variant>
      <vt:variant>
        <vt:i4>5</vt:i4>
      </vt:variant>
      <vt:variant>
        <vt:lpwstr/>
      </vt:variant>
      <vt:variant>
        <vt:lpwstr>_Toc224650117</vt:lpwstr>
      </vt:variant>
      <vt:variant>
        <vt:i4>1179698</vt:i4>
      </vt:variant>
      <vt:variant>
        <vt:i4>26</vt:i4>
      </vt:variant>
      <vt:variant>
        <vt:i4>0</vt:i4>
      </vt:variant>
      <vt:variant>
        <vt:i4>5</vt:i4>
      </vt:variant>
      <vt:variant>
        <vt:lpwstr/>
      </vt:variant>
      <vt:variant>
        <vt:lpwstr>_Toc224650116</vt:lpwstr>
      </vt:variant>
      <vt:variant>
        <vt:i4>1179698</vt:i4>
      </vt:variant>
      <vt:variant>
        <vt:i4>20</vt:i4>
      </vt:variant>
      <vt:variant>
        <vt:i4>0</vt:i4>
      </vt:variant>
      <vt:variant>
        <vt:i4>5</vt:i4>
      </vt:variant>
      <vt:variant>
        <vt:lpwstr/>
      </vt:variant>
      <vt:variant>
        <vt:lpwstr>_Toc224650115</vt:lpwstr>
      </vt:variant>
      <vt:variant>
        <vt:i4>1179698</vt:i4>
      </vt:variant>
      <vt:variant>
        <vt:i4>14</vt:i4>
      </vt:variant>
      <vt:variant>
        <vt:i4>0</vt:i4>
      </vt:variant>
      <vt:variant>
        <vt:i4>5</vt:i4>
      </vt:variant>
      <vt:variant>
        <vt:lpwstr/>
      </vt:variant>
      <vt:variant>
        <vt:lpwstr>_Toc224650114</vt:lpwstr>
      </vt:variant>
      <vt:variant>
        <vt:i4>1179698</vt:i4>
      </vt:variant>
      <vt:variant>
        <vt:i4>8</vt:i4>
      </vt:variant>
      <vt:variant>
        <vt:i4>0</vt:i4>
      </vt:variant>
      <vt:variant>
        <vt:i4>5</vt:i4>
      </vt:variant>
      <vt:variant>
        <vt:lpwstr/>
      </vt:variant>
      <vt:variant>
        <vt:lpwstr>_Toc224650113</vt:lpwstr>
      </vt:variant>
      <vt:variant>
        <vt:i4>1179698</vt:i4>
      </vt:variant>
      <vt:variant>
        <vt:i4>2</vt:i4>
      </vt:variant>
      <vt:variant>
        <vt:i4>0</vt:i4>
      </vt:variant>
      <vt:variant>
        <vt:i4>5</vt:i4>
      </vt:variant>
      <vt:variant>
        <vt:lpwstr/>
      </vt:variant>
      <vt:variant>
        <vt:lpwstr>_Toc224650112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 E M O R A N D U M</dc:title>
  <dc:subject/>
  <dc:creator>RMC</dc:creator>
  <cp:keywords/>
  <cp:lastModifiedBy>Sofia El Banhawy</cp:lastModifiedBy>
  <cp:revision>4</cp:revision>
  <cp:lastPrinted>2026-03-17T12:54:00Z</cp:lastPrinted>
  <dcterms:created xsi:type="dcterms:W3CDTF">2026-06-04T16:00:00Z</dcterms:created>
  <dcterms:modified xsi:type="dcterms:W3CDTF">2026-06-04T16:03:00Z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0x010100EBC5B2A8E7BD224591CBEE5A83B0F724</vt:lpwstr>
  </property>
  <property fmtid="{D5CDD505-2E9C-101B-9397-08002B2CF9AE}" pid="3" name="MediaServiceImageTags">
    <vt:lpwstr/>
  </property>
</Properties>
</file>