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32EF8" w:rsidRDefault="00732EF8">
      <w:pPr>
        <w:spacing w:line="240" w:lineRule="auto"/>
        <w:jc w:val="center"/>
        <w:rPr>
          <w:rFonts w:ascii="Montserrat" w:eastAsia="Montserrat" w:hAnsi="Montserrat" w:cs="Montserrat"/>
          <w:b/>
          <w:sz w:val="30"/>
          <w:szCs w:val="30"/>
        </w:rPr>
      </w:pPr>
      <w:bookmarkStart w:id="0" w:name="_vn6y3p1yyeyg" w:colFirst="0" w:colLast="0"/>
      <w:bookmarkEnd w:id="0"/>
    </w:p>
    <w:tbl>
      <w:tblPr>
        <w:tblStyle w:val="a"/>
        <w:tblW w:w="8849"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849"/>
      </w:tblGrid>
      <w:tr w:rsidR="00732EF8">
        <w:trPr>
          <w:jc w:val="center"/>
        </w:trPr>
        <w:tc>
          <w:tcPr>
            <w:tcW w:w="8849" w:type="dxa"/>
            <w:shd w:val="clear" w:color="auto" w:fill="F3F3F3"/>
            <w:tcMar>
              <w:top w:w="100" w:type="dxa"/>
              <w:left w:w="100" w:type="dxa"/>
              <w:bottom w:w="100" w:type="dxa"/>
              <w:right w:w="100" w:type="dxa"/>
            </w:tcMar>
          </w:tcPr>
          <w:p w:rsidR="00732EF8" w:rsidRDefault="00F73779">
            <w:pPr>
              <w:spacing w:line="240" w:lineRule="auto"/>
              <w:jc w:val="center"/>
              <w:rPr>
                <w:rFonts w:ascii="Montserrat" w:eastAsia="Montserrat" w:hAnsi="Montserrat" w:cs="Montserrat"/>
                <w:b/>
                <w:sz w:val="30"/>
                <w:szCs w:val="30"/>
              </w:rPr>
            </w:pPr>
            <w:bookmarkStart w:id="1" w:name="_gjdgxs" w:colFirst="0" w:colLast="0"/>
            <w:bookmarkEnd w:id="1"/>
            <w:r>
              <w:rPr>
                <w:rFonts w:ascii="Montserrat" w:eastAsia="Montserrat" w:hAnsi="Montserrat" w:cs="Montserrat"/>
                <w:b/>
                <w:sz w:val="30"/>
                <w:szCs w:val="30"/>
              </w:rPr>
              <w:t>VALEO ELECTRIFICATION</w:t>
            </w:r>
          </w:p>
          <w:p w:rsidR="00732EF8" w:rsidRDefault="00F73779">
            <w:pPr>
              <w:spacing w:line="240" w:lineRule="auto"/>
              <w:jc w:val="center"/>
              <w:rPr>
                <w:rFonts w:ascii="Montserrat" w:eastAsia="Montserrat" w:hAnsi="Montserrat" w:cs="Montserrat"/>
                <w:sz w:val="20"/>
                <w:szCs w:val="20"/>
              </w:rPr>
            </w:pPr>
            <w:r>
              <w:rPr>
                <w:rFonts w:ascii="Montserrat" w:eastAsia="Montserrat" w:hAnsi="Montserrat" w:cs="Montserrat"/>
                <w:sz w:val="20"/>
                <w:szCs w:val="20"/>
              </w:rPr>
              <w:t xml:space="preserve"> </w:t>
            </w:r>
          </w:p>
          <w:p w:rsidR="00732EF8" w:rsidRDefault="00F73779">
            <w:pPr>
              <w:spacing w:line="240" w:lineRule="auto"/>
              <w:jc w:val="center"/>
              <w:rPr>
                <w:rFonts w:ascii="Montserrat" w:eastAsia="Montserrat" w:hAnsi="Montserrat" w:cs="Montserrat"/>
                <w:b/>
                <w:sz w:val="32"/>
                <w:szCs w:val="32"/>
              </w:rPr>
            </w:pPr>
            <w:r>
              <w:rPr>
                <w:rFonts w:ascii="Montserrat" w:eastAsia="Montserrat" w:hAnsi="Montserrat" w:cs="Montserrat"/>
                <w:b/>
              </w:rPr>
              <w:t>AVENANT À L’ACCORD DU 30 MARS 2006 RELATIF À LA DURÉE ET L'AMÉNAGEMENT DU TEMPS DE TRAVAIL DES CADRES ET LES MODALITÉS DE PRISE DES CONGÉS PAYÉS APPLICABLES À L'ENSEMBLE DU PERSONNEL  DE L’ENTREPRISE</w:t>
            </w:r>
          </w:p>
        </w:tc>
      </w:tr>
    </w:tbl>
    <w:p w:rsidR="00732EF8" w:rsidRDefault="00732EF8">
      <w:pPr>
        <w:spacing w:line="240" w:lineRule="auto"/>
        <w:jc w:val="center"/>
        <w:rPr>
          <w:rFonts w:ascii="Montserrat" w:eastAsia="Montserrat" w:hAnsi="Montserrat" w:cs="Montserrat"/>
          <w:b/>
          <w:sz w:val="30"/>
          <w:szCs w:val="30"/>
        </w:rPr>
      </w:pPr>
      <w:bookmarkStart w:id="2" w:name="_bvcl45374sig" w:colFirst="0" w:colLast="0"/>
      <w:bookmarkEnd w:id="2"/>
    </w:p>
    <w:p w:rsidR="00732EF8" w:rsidRDefault="00732EF8">
      <w:pPr>
        <w:spacing w:line="240" w:lineRule="auto"/>
        <w:jc w:val="both"/>
        <w:rPr>
          <w:rFonts w:ascii="Montserrat" w:eastAsia="Montserrat" w:hAnsi="Montserrat" w:cs="Montserrat"/>
          <w:sz w:val="20"/>
          <w:szCs w:val="20"/>
        </w:rPr>
      </w:pPr>
    </w:p>
    <w:p w:rsidR="00732EF8" w:rsidRDefault="00F73779">
      <w:pPr>
        <w:spacing w:line="240" w:lineRule="auto"/>
        <w:jc w:val="both"/>
        <w:rPr>
          <w:rFonts w:ascii="Montserrat" w:eastAsia="Montserrat" w:hAnsi="Montserrat" w:cs="Montserrat"/>
          <w:sz w:val="20"/>
          <w:szCs w:val="20"/>
        </w:rPr>
      </w:pPr>
      <w:r>
        <w:rPr>
          <w:rFonts w:ascii="Montserrat" w:eastAsia="Montserrat" w:hAnsi="Montserrat" w:cs="Montserrat"/>
          <w:sz w:val="20"/>
          <w:szCs w:val="20"/>
        </w:rPr>
        <w:t xml:space="preserve"> </w:t>
      </w:r>
    </w:p>
    <w:p w:rsidR="00732EF8" w:rsidRDefault="00F73779">
      <w:pPr>
        <w:spacing w:line="240" w:lineRule="auto"/>
        <w:jc w:val="both"/>
        <w:rPr>
          <w:rFonts w:ascii="Montserrat" w:eastAsia="Montserrat" w:hAnsi="Montserrat" w:cs="Montserrat"/>
          <w:sz w:val="20"/>
          <w:szCs w:val="20"/>
        </w:rPr>
      </w:pPr>
      <w:r>
        <w:rPr>
          <w:rFonts w:ascii="Montserrat" w:eastAsia="Montserrat" w:hAnsi="Montserrat" w:cs="Montserrat"/>
          <w:sz w:val="20"/>
          <w:szCs w:val="20"/>
        </w:rPr>
        <w:t xml:space="preserve"> </w:t>
      </w:r>
    </w:p>
    <w:p w:rsidR="00732EF8" w:rsidRDefault="00F73779">
      <w:pPr>
        <w:spacing w:line="240" w:lineRule="auto"/>
        <w:jc w:val="both"/>
        <w:rPr>
          <w:rFonts w:ascii="Montserrat" w:eastAsia="Montserrat" w:hAnsi="Montserrat" w:cs="Montserrat"/>
          <w:b/>
          <w:sz w:val="20"/>
          <w:szCs w:val="20"/>
        </w:rPr>
      </w:pPr>
      <w:r>
        <w:rPr>
          <w:rFonts w:ascii="Montserrat" w:eastAsia="Montserrat" w:hAnsi="Montserrat" w:cs="Montserrat"/>
          <w:b/>
          <w:sz w:val="20"/>
          <w:szCs w:val="20"/>
        </w:rPr>
        <w:t>ENTRE :</w:t>
      </w:r>
    </w:p>
    <w:p w:rsidR="00732EF8" w:rsidRDefault="00F73779">
      <w:pPr>
        <w:spacing w:line="240" w:lineRule="auto"/>
        <w:jc w:val="both"/>
        <w:rPr>
          <w:rFonts w:ascii="Montserrat" w:eastAsia="Montserrat" w:hAnsi="Montserrat" w:cs="Montserrat"/>
          <w:sz w:val="20"/>
          <w:szCs w:val="20"/>
        </w:rPr>
      </w:pPr>
      <w:r>
        <w:rPr>
          <w:rFonts w:ascii="Montserrat" w:eastAsia="Montserrat" w:hAnsi="Montserrat" w:cs="Montserrat"/>
          <w:sz w:val="20"/>
          <w:szCs w:val="20"/>
        </w:rPr>
        <w:t xml:space="preserve"> </w:t>
      </w:r>
    </w:p>
    <w:p w:rsidR="00732EF8" w:rsidRDefault="00F73779">
      <w:pPr>
        <w:spacing w:line="240" w:lineRule="auto"/>
        <w:jc w:val="both"/>
        <w:rPr>
          <w:rFonts w:ascii="Montserrat" w:eastAsia="Montserrat" w:hAnsi="Montserrat" w:cs="Montserrat"/>
          <w:sz w:val="20"/>
          <w:szCs w:val="20"/>
        </w:rPr>
      </w:pPr>
      <w:r>
        <w:rPr>
          <w:rFonts w:ascii="Montserrat" w:eastAsia="Montserrat" w:hAnsi="Montserrat" w:cs="Montserrat"/>
          <w:sz w:val="20"/>
          <w:szCs w:val="20"/>
        </w:rPr>
        <w:t xml:space="preserve">La société </w:t>
      </w:r>
      <w:r>
        <w:rPr>
          <w:rFonts w:ascii="Montserrat" w:eastAsia="Montserrat" w:hAnsi="Montserrat" w:cs="Montserrat"/>
          <w:b/>
          <w:sz w:val="20"/>
          <w:szCs w:val="20"/>
        </w:rPr>
        <w:t>VALEO ELECTRIFICATION</w:t>
      </w:r>
      <w:r>
        <w:rPr>
          <w:rFonts w:ascii="Montserrat" w:eastAsia="Montserrat" w:hAnsi="Montserrat" w:cs="Montserrat"/>
          <w:sz w:val="20"/>
          <w:szCs w:val="20"/>
        </w:rPr>
        <w:t>, Société par actions simplifiée</w:t>
      </w:r>
      <w:r>
        <w:rPr>
          <w:rFonts w:ascii="Montserrat" w:eastAsia="Montserrat" w:hAnsi="Montserrat" w:cs="Montserrat"/>
          <w:color w:val="FF0000"/>
          <w:sz w:val="20"/>
          <w:szCs w:val="20"/>
        </w:rPr>
        <w:t xml:space="preserve"> </w:t>
      </w:r>
      <w:r>
        <w:rPr>
          <w:rFonts w:ascii="Montserrat" w:eastAsia="Montserrat" w:hAnsi="Montserrat" w:cs="Montserrat"/>
          <w:sz w:val="20"/>
          <w:szCs w:val="20"/>
        </w:rPr>
        <w:t>dont le siège est situé 14 avenue des Béguines, 95800 Cergy,</w:t>
      </w:r>
    </w:p>
    <w:p w:rsidR="00732EF8" w:rsidRDefault="00F73779">
      <w:pPr>
        <w:spacing w:line="240" w:lineRule="auto"/>
        <w:jc w:val="both"/>
        <w:rPr>
          <w:rFonts w:ascii="Montserrat" w:eastAsia="Montserrat" w:hAnsi="Montserrat" w:cs="Montserrat"/>
          <w:sz w:val="20"/>
          <w:szCs w:val="20"/>
        </w:rPr>
      </w:pPr>
      <w:r>
        <w:rPr>
          <w:rFonts w:ascii="Montserrat" w:eastAsia="Montserrat" w:hAnsi="Montserrat" w:cs="Montserrat"/>
          <w:sz w:val="20"/>
          <w:szCs w:val="20"/>
        </w:rPr>
        <w:t xml:space="preserve"> </w:t>
      </w:r>
    </w:p>
    <w:p w:rsidR="00732EF8" w:rsidRDefault="00F73779">
      <w:pPr>
        <w:spacing w:line="240" w:lineRule="auto"/>
        <w:jc w:val="both"/>
        <w:rPr>
          <w:rFonts w:ascii="Montserrat" w:eastAsia="Montserrat" w:hAnsi="Montserrat" w:cs="Montserrat"/>
          <w:sz w:val="20"/>
          <w:szCs w:val="20"/>
        </w:rPr>
      </w:pPr>
      <w:r>
        <w:rPr>
          <w:rFonts w:ascii="Montserrat" w:eastAsia="Montserrat" w:hAnsi="Montserrat" w:cs="Montserrat"/>
          <w:sz w:val="20"/>
          <w:szCs w:val="20"/>
        </w:rPr>
        <w:t>Représentée aux fins des présentes par Madame</w:t>
      </w:r>
      <w:r>
        <w:rPr>
          <w:rFonts w:ascii="Montserrat" w:eastAsia="Montserrat" w:hAnsi="Montserrat" w:cs="Montserrat"/>
          <w:sz w:val="20"/>
          <w:szCs w:val="20"/>
        </w:rPr>
        <w:t>, agissant en sa qualité de Directrice des Ressources Humaines, dûment habilitée,</w:t>
      </w:r>
    </w:p>
    <w:p w:rsidR="00732EF8" w:rsidRDefault="00732EF8">
      <w:pPr>
        <w:spacing w:line="240" w:lineRule="auto"/>
        <w:jc w:val="both"/>
        <w:rPr>
          <w:rFonts w:ascii="Montserrat" w:eastAsia="Montserrat" w:hAnsi="Montserrat" w:cs="Montserrat"/>
          <w:sz w:val="20"/>
          <w:szCs w:val="20"/>
        </w:rPr>
      </w:pPr>
    </w:p>
    <w:p w:rsidR="00732EF8" w:rsidRDefault="00F73779">
      <w:pPr>
        <w:spacing w:line="240" w:lineRule="auto"/>
        <w:jc w:val="both"/>
        <w:rPr>
          <w:rFonts w:ascii="Montserrat" w:eastAsia="Montserrat" w:hAnsi="Montserrat" w:cs="Montserrat"/>
          <w:sz w:val="20"/>
          <w:szCs w:val="20"/>
        </w:rPr>
      </w:pPr>
      <w:r>
        <w:rPr>
          <w:rFonts w:ascii="Montserrat" w:eastAsia="Montserrat" w:hAnsi="Montserrat" w:cs="Montserrat"/>
          <w:sz w:val="20"/>
          <w:szCs w:val="20"/>
        </w:rPr>
        <w:t>Ci-aprè</w:t>
      </w:r>
      <w:r>
        <w:rPr>
          <w:rFonts w:ascii="Montserrat" w:eastAsia="Montserrat" w:hAnsi="Montserrat" w:cs="Montserrat"/>
          <w:sz w:val="20"/>
          <w:szCs w:val="20"/>
        </w:rPr>
        <w:t>s désignée « la Société »</w:t>
      </w:r>
    </w:p>
    <w:p w:rsidR="00732EF8" w:rsidRDefault="00732EF8">
      <w:pPr>
        <w:spacing w:line="240" w:lineRule="auto"/>
        <w:jc w:val="both"/>
        <w:rPr>
          <w:rFonts w:ascii="Montserrat" w:eastAsia="Montserrat" w:hAnsi="Montserrat" w:cs="Montserrat"/>
          <w:sz w:val="20"/>
          <w:szCs w:val="20"/>
        </w:rPr>
      </w:pPr>
    </w:p>
    <w:p w:rsidR="00732EF8" w:rsidRDefault="00732EF8">
      <w:pPr>
        <w:spacing w:line="240" w:lineRule="auto"/>
        <w:jc w:val="both"/>
        <w:rPr>
          <w:rFonts w:ascii="Montserrat" w:eastAsia="Montserrat" w:hAnsi="Montserrat" w:cs="Montserrat"/>
          <w:sz w:val="20"/>
          <w:szCs w:val="20"/>
        </w:rPr>
      </w:pPr>
    </w:p>
    <w:p w:rsidR="00732EF8" w:rsidRDefault="00732EF8">
      <w:pPr>
        <w:spacing w:line="240" w:lineRule="auto"/>
        <w:jc w:val="both"/>
        <w:rPr>
          <w:rFonts w:ascii="Montserrat" w:eastAsia="Montserrat" w:hAnsi="Montserrat" w:cs="Montserrat"/>
          <w:sz w:val="20"/>
          <w:szCs w:val="20"/>
        </w:rPr>
      </w:pPr>
    </w:p>
    <w:p w:rsidR="00732EF8" w:rsidRDefault="00F73779">
      <w:pPr>
        <w:spacing w:line="240" w:lineRule="auto"/>
        <w:jc w:val="right"/>
        <w:rPr>
          <w:rFonts w:ascii="Montserrat" w:eastAsia="Montserrat" w:hAnsi="Montserrat" w:cs="Montserrat"/>
          <w:b/>
          <w:sz w:val="20"/>
          <w:szCs w:val="20"/>
        </w:rPr>
      </w:pPr>
      <w:r>
        <w:rPr>
          <w:rFonts w:ascii="Montserrat" w:eastAsia="Montserrat" w:hAnsi="Montserrat" w:cs="Montserrat"/>
          <w:b/>
          <w:i/>
          <w:sz w:val="20"/>
          <w:szCs w:val="20"/>
        </w:rPr>
        <w:t>D’UNE PART</w:t>
      </w:r>
      <w:r>
        <w:rPr>
          <w:rFonts w:ascii="Montserrat" w:eastAsia="Montserrat" w:hAnsi="Montserrat" w:cs="Montserrat"/>
          <w:b/>
          <w:sz w:val="20"/>
          <w:szCs w:val="20"/>
        </w:rPr>
        <w:t>,</w:t>
      </w:r>
    </w:p>
    <w:p w:rsidR="00732EF8" w:rsidRDefault="00F73779">
      <w:pPr>
        <w:spacing w:line="240" w:lineRule="auto"/>
        <w:jc w:val="both"/>
        <w:rPr>
          <w:rFonts w:ascii="Montserrat" w:eastAsia="Montserrat" w:hAnsi="Montserrat" w:cs="Montserrat"/>
          <w:sz w:val="20"/>
          <w:szCs w:val="20"/>
        </w:rPr>
      </w:pPr>
      <w:r>
        <w:rPr>
          <w:rFonts w:ascii="Montserrat" w:eastAsia="Montserrat" w:hAnsi="Montserrat" w:cs="Montserrat"/>
          <w:sz w:val="20"/>
          <w:szCs w:val="20"/>
        </w:rPr>
        <w:t xml:space="preserve"> </w:t>
      </w:r>
    </w:p>
    <w:p w:rsidR="00732EF8" w:rsidRDefault="00732EF8">
      <w:pPr>
        <w:spacing w:line="240" w:lineRule="auto"/>
        <w:jc w:val="both"/>
        <w:rPr>
          <w:rFonts w:ascii="Montserrat" w:eastAsia="Montserrat" w:hAnsi="Montserrat" w:cs="Montserrat"/>
          <w:sz w:val="20"/>
          <w:szCs w:val="20"/>
        </w:rPr>
      </w:pPr>
    </w:p>
    <w:p w:rsidR="00732EF8" w:rsidRDefault="00F73779">
      <w:pPr>
        <w:spacing w:line="240" w:lineRule="auto"/>
        <w:jc w:val="both"/>
        <w:rPr>
          <w:rFonts w:ascii="Montserrat" w:eastAsia="Montserrat" w:hAnsi="Montserrat" w:cs="Montserrat"/>
          <w:b/>
          <w:sz w:val="20"/>
          <w:szCs w:val="20"/>
        </w:rPr>
      </w:pPr>
      <w:r>
        <w:rPr>
          <w:rFonts w:ascii="Montserrat" w:eastAsia="Montserrat" w:hAnsi="Montserrat" w:cs="Montserrat"/>
          <w:b/>
          <w:sz w:val="20"/>
          <w:szCs w:val="20"/>
        </w:rPr>
        <w:t>ET :</w:t>
      </w:r>
    </w:p>
    <w:p w:rsidR="00732EF8" w:rsidRDefault="00F73779">
      <w:pPr>
        <w:spacing w:line="240" w:lineRule="auto"/>
        <w:jc w:val="both"/>
        <w:rPr>
          <w:rFonts w:ascii="Montserrat" w:eastAsia="Montserrat" w:hAnsi="Montserrat" w:cs="Montserrat"/>
          <w:sz w:val="20"/>
          <w:szCs w:val="20"/>
        </w:rPr>
      </w:pPr>
      <w:r>
        <w:rPr>
          <w:rFonts w:ascii="Montserrat" w:eastAsia="Montserrat" w:hAnsi="Montserrat" w:cs="Montserrat"/>
          <w:sz w:val="20"/>
          <w:szCs w:val="20"/>
        </w:rPr>
        <w:t xml:space="preserve"> </w:t>
      </w:r>
    </w:p>
    <w:p w:rsidR="00732EF8" w:rsidRDefault="00F73779">
      <w:pPr>
        <w:spacing w:line="240" w:lineRule="auto"/>
        <w:jc w:val="both"/>
        <w:rPr>
          <w:rFonts w:ascii="Montserrat" w:eastAsia="Montserrat" w:hAnsi="Montserrat" w:cs="Montserrat"/>
          <w:b/>
          <w:sz w:val="20"/>
          <w:szCs w:val="20"/>
        </w:rPr>
      </w:pPr>
      <w:r>
        <w:rPr>
          <w:rFonts w:ascii="Montserrat" w:eastAsia="Montserrat" w:hAnsi="Montserrat" w:cs="Montserrat"/>
          <w:b/>
          <w:sz w:val="20"/>
          <w:szCs w:val="20"/>
        </w:rPr>
        <w:t>Les Organisations Syndicales représentatives au sein de la société :</w:t>
      </w:r>
    </w:p>
    <w:p w:rsidR="00732EF8" w:rsidRDefault="00F73779">
      <w:pPr>
        <w:spacing w:line="240" w:lineRule="auto"/>
        <w:jc w:val="both"/>
        <w:rPr>
          <w:rFonts w:ascii="Montserrat" w:eastAsia="Montserrat" w:hAnsi="Montserrat" w:cs="Montserrat"/>
          <w:sz w:val="20"/>
          <w:szCs w:val="20"/>
        </w:rPr>
      </w:pPr>
      <w:r>
        <w:rPr>
          <w:rFonts w:ascii="Montserrat" w:eastAsia="Montserrat" w:hAnsi="Montserrat" w:cs="Montserrat"/>
          <w:sz w:val="20"/>
          <w:szCs w:val="20"/>
        </w:rPr>
        <w:tab/>
      </w:r>
      <w:r>
        <w:rPr>
          <w:rFonts w:ascii="Montserrat" w:eastAsia="Montserrat" w:hAnsi="Montserrat" w:cs="Montserrat"/>
          <w:sz w:val="20"/>
          <w:szCs w:val="20"/>
        </w:rPr>
        <w:tab/>
        <w:t xml:space="preserve"> </w:t>
      </w:r>
    </w:p>
    <w:p w:rsidR="00732EF8" w:rsidRDefault="00F73779">
      <w:pPr>
        <w:spacing w:line="240" w:lineRule="auto"/>
        <w:ind w:left="720" w:right="-45"/>
        <w:jc w:val="both"/>
        <w:rPr>
          <w:rFonts w:ascii="Montserrat" w:eastAsia="Montserrat" w:hAnsi="Montserrat" w:cs="Montserrat"/>
          <w:sz w:val="20"/>
          <w:szCs w:val="20"/>
        </w:rPr>
      </w:pPr>
      <w:r>
        <w:rPr>
          <w:rFonts w:ascii="Montserrat" w:eastAsia="Montserrat" w:hAnsi="Montserrat" w:cs="Montserrat"/>
          <w:sz w:val="20"/>
          <w:szCs w:val="20"/>
        </w:rPr>
        <w:t>CFDT représentée par</w:t>
      </w:r>
      <w:r>
        <w:rPr>
          <w:rFonts w:ascii="Montserrat" w:eastAsia="Montserrat" w:hAnsi="Montserrat" w:cs="Montserrat"/>
          <w:sz w:val="20"/>
          <w:szCs w:val="20"/>
        </w:rPr>
        <w:t>, en qualité de délégué syndical central</w:t>
      </w:r>
    </w:p>
    <w:p w:rsidR="00732EF8" w:rsidRDefault="00F73779">
      <w:pPr>
        <w:spacing w:line="240" w:lineRule="auto"/>
        <w:ind w:right="-45"/>
        <w:jc w:val="both"/>
        <w:rPr>
          <w:rFonts w:ascii="Montserrat" w:eastAsia="Montserrat" w:hAnsi="Montserrat" w:cs="Montserrat"/>
          <w:sz w:val="20"/>
          <w:szCs w:val="20"/>
        </w:rPr>
      </w:pPr>
      <w:r>
        <w:rPr>
          <w:rFonts w:ascii="Montserrat" w:eastAsia="Montserrat" w:hAnsi="Montserrat" w:cs="Montserrat"/>
          <w:sz w:val="20"/>
          <w:szCs w:val="20"/>
        </w:rPr>
        <w:t xml:space="preserve">    </w:t>
      </w:r>
      <w:r>
        <w:rPr>
          <w:rFonts w:ascii="Montserrat" w:eastAsia="Montserrat" w:hAnsi="Montserrat" w:cs="Montserrat"/>
          <w:sz w:val="20"/>
          <w:szCs w:val="20"/>
        </w:rPr>
        <w:tab/>
      </w:r>
      <w:r>
        <w:rPr>
          <w:rFonts w:ascii="Montserrat" w:eastAsia="Montserrat" w:hAnsi="Montserrat" w:cs="Montserrat"/>
          <w:sz w:val="20"/>
          <w:szCs w:val="20"/>
        </w:rPr>
        <w:t>CFE CGC représentée par</w:t>
      </w:r>
      <w:r>
        <w:rPr>
          <w:rFonts w:ascii="Montserrat" w:eastAsia="Montserrat" w:hAnsi="Montserrat" w:cs="Montserrat"/>
          <w:sz w:val="20"/>
          <w:szCs w:val="20"/>
        </w:rPr>
        <w:t>, en qualité de délégué syndical central</w:t>
      </w:r>
    </w:p>
    <w:p w:rsidR="00732EF8" w:rsidRDefault="00F73779">
      <w:pPr>
        <w:spacing w:line="240" w:lineRule="auto"/>
        <w:ind w:right="-45" w:firstLine="700"/>
        <w:jc w:val="both"/>
        <w:rPr>
          <w:rFonts w:ascii="Montserrat" w:eastAsia="Montserrat" w:hAnsi="Montserrat" w:cs="Montserrat"/>
          <w:sz w:val="20"/>
          <w:szCs w:val="20"/>
          <w:highlight w:val="yellow"/>
        </w:rPr>
      </w:pPr>
      <w:r>
        <w:rPr>
          <w:rFonts w:ascii="Montserrat" w:eastAsia="Montserrat" w:hAnsi="Montserrat" w:cs="Montserrat"/>
          <w:sz w:val="20"/>
          <w:szCs w:val="20"/>
        </w:rPr>
        <w:t>FO représentée par</w:t>
      </w:r>
      <w:r>
        <w:rPr>
          <w:rFonts w:ascii="Montserrat" w:eastAsia="Montserrat" w:hAnsi="Montserrat" w:cs="Montserrat"/>
          <w:sz w:val="20"/>
          <w:szCs w:val="20"/>
        </w:rPr>
        <w:t>, en qualité de délégué syndical central</w:t>
      </w:r>
    </w:p>
    <w:p w:rsidR="00732EF8" w:rsidRDefault="00732EF8">
      <w:pPr>
        <w:spacing w:line="240" w:lineRule="auto"/>
        <w:ind w:firstLine="700"/>
        <w:jc w:val="both"/>
        <w:rPr>
          <w:rFonts w:ascii="Montserrat" w:eastAsia="Montserrat" w:hAnsi="Montserrat" w:cs="Montserrat"/>
          <w:sz w:val="20"/>
          <w:szCs w:val="20"/>
        </w:rPr>
      </w:pPr>
    </w:p>
    <w:p w:rsidR="00732EF8" w:rsidRDefault="00732EF8">
      <w:pPr>
        <w:spacing w:line="240" w:lineRule="auto"/>
        <w:ind w:firstLine="700"/>
        <w:jc w:val="both"/>
        <w:rPr>
          <w:rFonts w:ascii="Montserrat" w:eastAsia="Montserrat" w:hAnsi="Montserrat" w:cs="Montserrat"/>
          <w:sz w:val="20"/>
          <w:szCs w:val="20"/>
        </w:rPr>
      </w:pPr>
    </w:p>
    <w:p w:rsidR="00732EF8" w:rsidRDefault="00F73779">
      <w:pPr>
        <w:spacing w:line="240" w:lineRule="auto"/>
        <w:ind w:firstLine="700"/>
        <w:jc w:val="both"/>
        <w:rPr>
          <w:rFonts w:ascii="Montserrat" w:eastAsia="Montserrat" w:hAnsi="Montserrat" w:cs="Montserrat"/>
          <w:sz w:val="20"/>
          <w:szCs w:val="20"/>
        </w:rPr>
      </w:pPr>
      <w:r>
        <w:rPr>
          <w:rFonts w:ascii="Montserrat" w:eastAsia="Montserrat" w:hAnsi="Montserrat" w:cs="Montserrat"/>
          <w:sz w:val="20"/>
          <w:szCs w:val="20"/>
        </w:rPr>
        <w:t xml:space="preserve"> </w:t>
      </w:r>
    </w:p>
    <w:p w:rsidR="00732EF8" w:rsidRDefault="00F73779">
      <w:pPr>
        <w:spacing w:line="240" w:lineRule="auto"/>
        <w:jc w:val="right"/>
        <w:rPr>
          <w:rFonts w:ascii="Montserrat" w:eastAsia="Montserrat" w:hAnsi="Montserrat" w:cs="Montserrat"/>
          <w:b/>
          <w:i/>
          <w:sz w:val="20"/>
          <w:szCs w:val="20"/>
        </w:rPr>
      </w:pPr>
      <w:r>
        <w:rPr>
          <w:rFonts w:ascii="Montserrat" w:eastAsia="Montserrat" w:hAnsi="Montserrat" w:cs="Montserrat"/>
          <w:b/>
          <w:i/>
          <w:sz w:val="20"/>
          <w:szCs w:val="20"/>
        </w:rPr>
        <w:t>D’AUTRE PART,</w:t>
      </w:r>
    </w:p>
    <w:p w:rsidR="00732EF8" w:rsidRDefault="00732EF8">
      <w:pPr>
        <w:spacing w:line="240" w:lineRule="auto"/>
        <w:jc w:val="both"/>
        <w:rPr>
          <w:rFonts w:ascii="Montserrat" w:eastAsia="Montserrat" w:hAnsi="Montserrat" w:cs="Montserrat"/>
          <w:sz w:val="20"/>
          <w:szCs w:val="20"/>
        </w:rPr>
      </w:pPr>
    </w:p>
    <w:p w:rsidR="00732EF8" w:rsidRDefault="00732EF8">
      <w:pPr>
        <w:spacing w:line="240" w:lineRule="auto"/>
        <w:jc w:val="both"/>
        <w:rPr>
          <w:rFonts w:ascii="Montserrat" w:eastAsia="Montserrat" w:hAnsi="Montserrat" w:cs="Montserrat"/>
          <w:sz w:val="20"/>
          <w:szCs w:val="20"/>
        </w:rPr>
      </w:pPr>
    </w:p>
    <w:p w:rsidR="00732EF8" w:rsidRDefault="00732EF8">
      <w:pPr>
        <w:spacing w:line="240" w:lineRule="auto"/>
        <w:jc w:val="both"/>
        <w:rPr>
          <w:rFonts w:ascii="Montserrat" w:eastAsia="Montserrat" w:hAnsi="Montserrat" w:cs="Montserrat"/>
          <w:sz w:val="20"/>
          <w:szCs w:val="20"/>
        </w:rPr>
      </w:pPr>
    </w:p>
    <w:p w:rsidR="00732EF8" w:rsidRDefault="00F73779">
      <w:pPr>
        <w:keepLines/>
        <w:spacing w:line="240" w:lineRule="auto"/>
        <w:jc w:val="both"/>
        <w:rPr>
          <w:rFonts w:ascii="Montserrat" w:eastAsia="Montserrat" w:hAnsi="Montserrat" w:cs="Montserrat"/>
          <w:sz w:val="20"/>
          <w:szCs w:val="20"/>
        </w:rPr>
      </w:pPr>
      <w:r>
        <w:rPr>
          <w:rFonts w:ascii="Montserrat" w:eastAsia="Montserrat" w:hAnsi="Montserrat" w:cs="Montserrat"/>
          <w:sz w:val="20"/>
          <w:szCs w:val="20"/>
        </w:rPr>
        <w:t>Ci-après également dénommées « les Organisations Syndicales »,</w:t>
      </w:r>
    </w:p>
    <w:p w:rsidR="00732EF8" w:rsidRDefault="00732EF8">
      <w:pPr>
        <w:keepLines/>
        <w:spacing w:line="240" w:lineRule="auto"/>
        <w:jc w:val="both"/>
        <w:rPr>
          <w:rFonts w:ascii="Montserrat" w:eastAsia="Montserrat" w:hAnsi="Montserrat" w:cs="Montserrat"/>
          <w:sz w:val="20"/>
          <w:szCs w:val="20"/>
        </w:rPr>
      </w:pPr>
    </w:p>
    <w:p w:rsidR="00732EF8" w:rsidRDefault="00732EF8">
      <w:pPr>
        <w:keepLines/>
        <w:spacing w:line="240" w:lineRule="auto"/>
        <w:jc w:val="both"/>
        <w:rPr>
          <w:rFonts w:ascii="Montserrat" w:eastAsia="Montserrat" w:hAnsi="Montserrat" w:cs="Montserrat"/>
          <w:sz w:val="20"/>
          <w:szCs w:val="20"/>
        </w:rPr>
      </w:pPr>
    </w:p>
    <w:p w:rsidR="00732EF8" w:rsidRDefault="00F73779">
      <w:pPr>
        <w:keepLines/>
        <w:spacing w:line="240" w:lineRule="auto"/>
        <w:jc w:val="both"/>
        <w:rPr>
          <w:rFonts w:ascii="Montserrat" w:eastAsia="Montserrat" w:hAnsi="Montserrat" w:cs="Montserrat"/>
          <w:sz w:val="20"/>
          <w:szCs w:val="20"/>
        </w:rPr>
      </w:pPr>
      <w:r>
        <w:rPr>
          <w:rFonts w:ascii="Montserrat" w:eastAsia="Montserrat" w:hAnsi="Montserrat" w:cs="Montserrat"/>
          <w:sz w:val="20"/>
          <w:szCs w:val="20"/>
        </w:rPr>
        <w:t>Ci-après ensemble également dénommées les « Parties » ou, individuellement, une « Partie »,</w:t>
      </w:r>
    </w:p>
    <w:p w:rsidR="00732EF8" w:rsidRDefault="00732EF8">
      <w:pPr>
        <w:keepLines/>
        <w:spacing w:line="240" w:lineRule="auto"/>
        <w:jc w:val="both"/>
        <w:rPr>
          <w:rFonts w:ascii="Montserrat" w:eastAsia="Montserrat" w:hAnsi="Montserrat" w:cs="Montserrat"/>
          <w:sz w:val="20"/>
          <w:szCs w:val="20"/>
        </w:rPr>
      </w:pPr>
    </w:p>
    <w:p w:rsidR="00732EF8" w:rsidRDefault="00F73779">
      <w:pPr>
        <w:keepLines/>
        <w:spacing w:line="240" w:lineRule="auto"/>
        <w:jc w:val="both"/>
        <w:rPr>
          <w:rFonts w:ascii="Montserrat" w:eastAsia="Montserrat" w:hAnsi="Montserrat" w:cs="Montserrat"/>
          <w:sz w:val="20"/>
          <w:szCs w:val="20"/>
        </w:rPr>
      </w:pPr>
      <w:r>
        <w:rPr>
          <w:rFonts w:ascii="Montserrat" w:eastAsia="Montserrat" w:hAnsi="Montserrat" w:cs="Montserrat"/>
          <w:sz w:val="20"/>
          <w:szCs w:val="20"/>
        </w:rPr>
        <w:t xml:space="preserve">Il a été convenu ce qui suit : </w:t>
      </w:r>
    </w:p>
    <w:p w:rsidR="00732EF8" w:rsidRDefault="00732EF8">
      <w:pPr>
        <w:keepLines/>
        <w:spacing w:line="240" w:lineRule="auto"/>
        <w:jc w:val="both"/>
        <w:rPr>
          <w:rFonts w:ascii="Montserrat" w:eastAsia="Montserrat" w:hAnsi="Montserrat" w:cs="Montserrat"/>
          <w:sz w:val="20"/>
          <w:szCs w:val="20"/>
        </w:rPr>
      </w:pPr>
    </w:p>
    <w:p w:rsidR="00732EF8" w:rsidRDefault="00732EF8">
      <w:pPr>
        <w:spacing w:line="240" w:lineRule="auto"/>
        <w:jc w:val="both"/>
        <w:rPr>
          <w:rFonts w:ascii="Montserrat" w:eastAsia="Montserrat" w:hAnsi="Montserrat" w:cs="Montserrat"/>
          <w:sz w:val="18"/>
          <w:szCs w:val="18"/>
        </w:rPr>
      </w:pPr>
    </w:p>
    <w:p w:rsidR="00732EF8" w:rsidRDefault="00732EF8">
      <w:pPr>
        <w:spacing w:line="240" w:lineRule="auto"/>
        <w:jc w:val="both"/>
        <w:rPr>
          <w:rFonts w:ascii="Montserrat" w:eastAsia="Montserrat" w:hAnsi="Montserrat" w:cs="Montserrat"/>
          <w:sz w:val="18"/>
          <w:szCs w:val="18"/>
        </w:rPr>
      </w:pPr>
    </w:p>
    <w:p w:rsidR="00732EF8" w:rsidRDefault="00732EF8">
      <w:pPr>
        <w:spacing w:line="240" w:lineRule="auto"/>
        <w:jc w:val="both"/>
        <w:rPr>
          <w:rFonts w:ascii="Montserrat" w:eastAsia="Montserrat" w:hAnsi="Montserrat" w:cs="Montserrat"/>
          <w:sz w:val="18"/>
          <w:szCs w:val="18"/>
        </w:rPr>
      </w:pPr>
    </w:p>
    <w:p w:rsidR="00732EF8" w:rsidRDefault="00732EF8">
      <w:pPr>
        <w:spacing w:line="240" w:lineRule="auto"/>
        <w:jc w:val="both"/>
        <w:rPr>
          <w:rFonts w:ascii="Montserrat" w:eastAsia="Montserrat" w:hAnsi="Montserrat" w:cs="Montserrat"/>
          <w:sz w:val="18"/>
          <w:szCs w:val="18"/>
        </w:rPr>
      </w:pPr>
    </w:p>
    <w:p w:rsidR="00732EF8" w:rsidRDefault="00732EF8">
      <w:pPr>
        <w:spacing w:line="240" w:lineRule="auto"/>
        <w:jc w:val="both"/>
        <w:rPr>
          <w:rFonts w:ascii="Montserrat" w:eastAsia="Montserrat" w:hAnsi="Montserrat" w:cs="Montserrat"/>
          <w:sz w:val="18"/>
          <w:szCs w:val="18"/>
        </w:rPr>
      </w:pPr>
    </w:p>
    <w:p w:rsidR="00732EF8" w:rsidRDefault="00732EF8">
      <w:pPr>
        <w:spacing w:line="240" w:lineRule="auto"/>
        <w:jc w:val="both"/>
        <w:rPr>
          <w:rFonts w:ascii="Montserrat" w:eastAsia="Montserrat" w:hAnsi="Montserrat" w:cs="Montserrat"/>
          <w:sz w:val="18"/>
          <w:szCs w:val="18"/>
        </w:rPr>
      </w:pPr>
    </w:p>
    <w:p w:rsidR="00732EF8" w:rsidRDefault="00732EF8">
      <w:pPr>
        <w:spacing w:line="240" w:lineRule="auto"/>
        <w:jc w:val="both"/>
        <w:rPr>
          <w:rFonts w:ascii="Montserrat" w:eastAsia="Montserrat" w:hAnsi="Montserrat" w:cs="Montserrat"/>
          <w:sz w:val="18"/>
          <w:szCs w:val="18"/>
        </w:rPr>
      </w:pPr>
    </w:p>
    <w:p w:rsidR="00732EF8" w:rsidRDefault="00F73779">
      <w:pPr>
        <w:pStyle w:val="Titre1"/>
        <w:spacing w:before="0" w:after="0" w:line="240" w:lineRule="auto"/>
        <w:jc w:val="both"/>
        <w:rPr>
          <w:rFonts w:ascii="Montserrat" w:eastAsia="Montserrat" w:hAnsi="Montserrat" w:cs="Montserrat"/>
          <w:color w:val="3D85C6"/>
          <w:sz w:val="20"/>
          <w:szCs w:val="20"/>
        </w:rPr>
      </w:pPr>
      <w:bookmarkStart w:id="3" w:name="_30j0zll" w:colFirst="0" w:colLast="0"/>
      <w:bookmarkEnd w:id="3"/>
      <w:r>
        <w:rPr>
          <w:rFonts w:ascii="Montserrat" w:eastAsia="Montserrat" w:hAnsi="Montserrat" w:cs="Montserrat"/>
          <w:b/>
          <w:color w:val="3D85C6"/>
          <w:sz w:val="26"/>
          <w:szCs w:val="26"/>
        </w:rPr>
        <w:t>PRÉAMBULE</w:t>
      </w:r>
    </w:p>
    <w:p w:rsidR="00732EF8" w:rsidRDefault="00F73779">
      <w:pPr>
        <w:spacing w:before="240" w:after="240" w:line="240" w:lineRule="auto"/>
        <w:jc w:val="both"/>
        <w:rPr>
          <w:rFonts w:ascii="Montserrat" w:eastAsia="Montserrat" w:hAnsi="Montserrat" w:cs="Montserrat"/>
          <w:sz w:val="20"/>
          <w:szCs w:val="20"/>
        </w:rPr>
      </w:pPr>
      <w:r>
        <w:rPr>
          <w:rFonts w:ascii="Montserrat" w:eastAsia="Montserrat" w:hAnsi="Montserrat" w:cs="Montserrat"/>
          <w:sz w:val="20"/>
          <w:szCs w:val="20"/>
        </w:rPr>
        <w:t>En 2022, les partenaires sociaux de la branche de la métallurgie ont entièrement révisé le dispositif conventionn</w:t>
      </w:r>
      <w:r>
        <w:rPr>
          <w:rFonts w:ascii="Montserrat" w:eastAsia="Montserrat" w:hAnsi="Montserrat" w:cs="Montserrat"/>
          <w:sz w:val="20"/>
          <w:szCs w:val="20"/>
        </w:rPr>
        <w:t>el de branche en instaurant la Convention Collective de la Métallurgie, applicable à partir du 1er janvier 2024.</w:t>
      </w:r>
    </w:p>
    <w:p w:rsidR="00732EF8" w:rsidRDefault="00F73779">
      <w:pPr>
        <w:spacing w:before="240" w:after="240" w:line="240" w:lineRule="auto"/>
        <w:jc w:val="both"/>
        <w:rPr>
          <w:rFonts w:ascii="Montserrat" w:eastAsia="Montserrat" w:hAnsi="Montserrat" w:cs="Montserrat"/>
          <w:sz w:val="20"/>
          <w:szCs w:val="20"/>
        </w:rPr>
      </w:pPr>
      <w:r>
        <w:rPr>
          <w:rFonts w:ascii="Montserrat" w:eastAsia="Montserrat" w:hAnsi="Montserrat" w:cs="Montserrat"/>
          <w:sz w:val="20"/>
          <w:szCs w:val="20"/>
        </w:rPr>
        <w:t>Le Groupe Valeo a mis en place un accord de méthode sur le déploiement de cette nouvelle convention collective qui prend fin au 31 décembre 202</w:t>
      </w:r>
      <w:r>
        <w:rPr>
          <w:rFonts w:ascii="Montserrat" w:eastAsia="Montserrat" w:hAnsi="Montserrat" w:cs="Montserrat"/>
          <w:sz w:val="20"/>
          <w:szCs w:val="20"/>
        </w:rPr>
        <w:t>4.</w:t>
      </w:r>
    </w:p>
    <w:p w:rsidR="00732EF8" w:rsidRDefault="00F73779">
      <w:pPr>
        <w:spacing w:before="240" w:after="240" w:line="240" w:lineRule="auto"/>
        <w:jc w:val="both"/>
        <w:rPr>
          <w:rFonts w:ascii="Montserrat" w:eastAsia="Montserrat" w:hAnsi="Montserrat" w:cs="Montserrat"/>
          <w:sz w:val="20"/>
          <w:szCs w:val="20"/>
        </w:rPr>
      </w:pPr>
      <w:r>
        <w:rPr>
          <w:rFonts w:ascii="Montserrat" w:eastAsia="Montserrat" w:hAnsi="Montserrat" w:cs="Montserrat"/>
          <w:sz w:val="20"/>
          <w:szCs w:val="20"/>
        </w:rPr>
        <w:t>A compter du 1er janvier 2025, la Convention Collective Nationale de la Métallurgie entrera donc pleinement en vigueur pour l’ensemble des sociétés du Groupe Valeo.</w:t>
      </w:r>
    </w:p>
    <w:p w:rsidR="00732EF8" w:rsidRDefault="00F73779">
      <w:pPr>
        <w:spacing w:before="240" w:after="240" w:line="240" w:lineRule="auto"/>
        <w:jc w:val="both"/>
        <w:rPr>
          <w:rFonts w:ascii="Montserrat" w:eastAsia="Montserrat" w:hAnsi="Montserrat" w:cs="Montserrat"/>
          <w:sz w:val="20"/>
          <w:szCs w:val="20"/>
        </w:rPr>
      </w:pPr>
      <w:r>
        <w:rPr>
          <w:rFonts w:ascii="Montserrat" w:eastAsia="Montserrat" w:hAnsi="Montserrat" w:cs="Montserrat"/>
          <w:sz w:val="20"/>
          <w:szCs w:val="20"/>
        </w:rPr>
        <w:t xml:space="preserve">Cette entrée en vigueur soulève des problématiques d’application de nos accords conclus antérieurement et dont les dispositions renvoient à l’application des anciennes dispositions conventionnelles, notamment aux niveaux de </w:t>
      </w:r>
      <w:r>
        <w:rPr>
          <w:rFonts w:ascii="Montserrat" w:eastAsia="Montserrat" w:hAnsi="Montserrat" w:cs="Montserrat"/>
          <w:color w:val="0000FF"/>
          <w:sz w:val="20"/>
          <w:szCs w:val="20"/>
        </w:rPr>
        <w:t>la classification.</w:t>
      </w:r>
      <w:r>
        <w:rPr>
          <w:rFonts w:ascii="Montserrat" w:eastAsia="Montserrat" w:hAnsi="Montserrat" w:cs="Montserrat"/>
          <w:sz w:val="20"/>
          <w:szCs w:val="20"/>
        </w:rPr>
        <w:t>.</w:t>
      </w:r>
    </w:p>
    <w:p w:rsidR="00732EF8" w:rsidRDefault="00F73779">
      <w:pPr>
        <w:spacing w:before="240" w:after="240" w:line="240" w:lineRule="auto"/>
        <w:jc w:val="both"/>
        <w:rPr>
          <w:rFonts w:ascii="Montserrat" w:eastAsia="Montserrat" w:hAnsi="Montserrat" w:cs="Montserrat"/>
          <w:sz w:val="20"/>
          <w:szCs w:val="20"/>
          <w:highlight w:val="yellow"/>
        </w:rPr>
      </w:pPr>
      <w:r>
        <w:rPr>
          <w:rFonts w:ascii="Montserrat" w:eastAsia="Montserrat" w:hAnsi="Montserrat" w:cs="Montserrat"/>
          <w:sz w:val="20"/>
          <w:szCs w:val="20"/>
        </w:rPr>
        <w:t>Tel est le c</w:t>
      </w:r>
      <w:r>
        <w:rPr>
          <w:rFonts w:ascii="Montserrat" w:eastAsia="Montserrat" w:hAnsi="Montserrat" w:cs="Montserrat"/>
          <w:sz w:val="20"/>
          <w:szCs w:val="20"/>
        </w:rPr>
        <w:t>as de l’accord du 30 mars 2006 relatif à la durée et l'aménagement du temps de travail des ingénieurs et cadres et les modalités de prise des congés payés applicables à l'ensemble du personnel  de l’entreprise.</w:t>
      </w:r>
    </w:p>
    <w:p w:rsidR="00732EF8" w:rsidRDefault="00F73779">
      <w:pPr>
        <w:spacing w:before="240" w:after="240" w:line="240" w:lineRule="auto"/>
        <w:jc w:val="both"/>
        <w:rPr>
          <w:rFonts w:ascii="Montserrat" w:eastAsia="Montserrat" w:hAnsi="Montserrat" w:cs="Montserrat"/>
          <w:sz w:val="20"/>
          <w:szCs w:val="20"/>
        </w:rPr>
      </w:pPr>
      <w:r>
        <w:rPr>
          <w:rFonts w:ascii="Montserrat" w:eastAsia="Montserrat" w:hAnsi="Montserrat" w:cs="Montserrat"/>
          <w:sz w:val="20"/>
          <w:szCs w:val="20"/>
        </w:rPr>
        <w:t>Les parties se sont donc réunies pour réviser</w:t>
      </w:r>
      <w:r>
        <w:rPr>
          <w:rFonts w:ascii="Montserrat" w:eastAsia="Montserrat" w:hAnsi="Montserrat" w:cs="Montserrat"/>
          <w:sz w:val="20"/>
          <w:szCs w:val="20"/>
        </w:rPr>
        <w:t xml:space="preserve"> cet accord, afin d’en permettre l’application dans le cadre des nouvelles dispositions conventionnelles.</w:t>
      </w:r>
    </w:p>
    <w:p w:rsidR="00732EF8" w:rsidRDefault="00732EF8">
      <w:pPr>
        <w:spacing w:before="240" w:after="240" w:line="240" w:lineRule="auto"/>
        <w:jc w:val="both"/>
        <w:rPr>
          <w:rFonts w:ascii="Montserrat" w:eastAsia="Montserrat" w:hAnsi="Montserrat" w:cs="Montserrat"/>
          <w:sz w:val="20"/>
          <w:szCs w:val="20"/>
        </w:rPr>
      </w:pPr>
    </w:p>
    <w:p w:rsidR="00732EF8" w:rsidRDefault="00732EF8">
      <w:pPr>
        <w:spacing w:before="240" w:after="240" w:line="240" w:lineRule="auto"/>
        <w:jc w:val="both"/>
        <w:rPr>
          <w:rFonts w:ascii="Montserrat" w:eastAsia="Montserrat" w:hAnsi="Montserrat" w:cs="Montserrat"/>
          <w:sz w:val="20"/>
          <w:szCs w:val="20"/>
        </w:rPr>
      </w:pPr>
    </w:p>
    <w:p w:rsidR="00732EF8" w:rsidRDefault="00732EF8">
      <w:pPr>
        <w:spacing w:before="240" w:after="240" w:line="240" w:lineRule="auto"/>
        <w:jc w:val="both"/>
        <w:rPr>
          <w:rFonts w:ascii="Montserrat" w:eastAsia="Montserrat" w:hAnsi="Montserrat" w:cs="Montserrat"/>
          <w:sz w:val="20"/>
          <w:szCs w:val="20"/>
        </w:rPr>
      </w:pPr>
    </w:p>
    <w:p w:rsidR="00732EF8" w:rsidRDefault="00732EF8">
      <w:pPr>
        <w:spacing w:before="240" w:after="240" w:line="240" w:lineRule="auto"/>
        <w:jc w:val="both"/>
        <w:rPr>
          <w:rFonts w:ascii="Montserrat" w:eastAsia="Montserrat" w:hAnsi="Montserrat" w:cs="Montserrat"/>
          <w:sz w:val="20"/>
          <w:szCs w:val="20"/>
        </w:rPr>
      </w:pPr>
    </w:p>
    <w:p w:rsidR="00732EF8" w:rsidRDefault="00732EF8">
      <w:pPr>
        <w:spacing w:before="240" w:after="240" w:line="240" w:lineRule="auto"/>
        <w:jc w:val="both"/>
        <w:rPr>
          <w:rFonts w:ascii="Montserrat" w:eastAsia="Montserrat" w:hAnsi="Montserrat" w:cs="Montserrat"/>
          <w:sz w:val="20"/>
          <w:szCs w:val="20"/>
        </w:rPr>
      </w:pPr>
    </w:p>
    <w:p w:rsidR="00732EF8" w:rsidRDefault="00732EF8">
      <w:pPr>
        <w:spacing w:before="240" w:after="240" w:line="240" w:lineRule="auto"/>
        <w:jc w:val="both"/>
        <w:rPr>
          <w:rFonts w:ascii="Montserrat" w:eastAsia="Montserrat" w:hAnsi="Montserrat" w:cs="Montserrat"/>
          <w:sz w:val="20"/>
          <w:szCs w:val="20"/>
        </w:rPr>
      </w:pPr>
    </w:p>
    <w:p w:rsidR="00732EF8" w:rsidRDefault="00732EF8">
      <w:pPr>
        <w:spacing w:before="240" w:after="240" w:line="240" w:lineRule="auto"/>
        <w:jc w:val="both"/>
        <w:rPr>
          <w:rFonts w:ascii="Montserrat" w:eastAsia="Montserrat" w:hAnsi="Montserrat" w:cs="Montserrat"/>
          <w:sz w:val="20"/>
          <w:szCs w:val="20"/>
        </w:rPr>
      </w:pPr>
    </w:p>
    <w:p w:rsidR="00732EF8" w:rsidRDefault="00732EF8">
      <w:pPr>
        <w:spacing w:before="240" w:after="240" w:line="240" w:lineRule="auto"/>
        <w:jc w:val="both"/>
        <w:rPr>
          <w:rFonts w:ascii="Montserrat" w:eastAsia="Montserrat" w:hAnsi="Montserrat" w:cs="Montserrat"/>
          <w:sz w:val="20"/>
          <w:szCs w:val="20"/>
        </w:rPr>
      </w:pPr>
    </w:p>
    <w:p w:rsidR="00732EF8" w:rsidRDefault="00732EF8">
      <w:pPr>
        <w:spacing w:before="240" w:after="240" w:line="240" w:lineRule="auto"/>
        <w:jc w:val="both"/>
        <w:rPr>
          <w:rFonts w:ascii="Montserrat" w:eastAsia="Montserrat" w:hAnsi="Montserrat" w:cs="Montserrat"/>
          <w:sz w:val="20"/>
          <w:szCs w:val="20"/>
        </w:rPr>
      </w:pPr>
    </w:p>
    <w:p w:rsidR="00732EF8" w:rsidRDefault="00732EF8">
      <w:pPr>
        <w:spacing w:before="240" w:after="240" w:line="240" w:lineRule="auto"/>
        <w:jc w:val="both"/>
        <w:rPr>
          <w:rFonts w:ascii="Montserrat" w:eastAsia="Montserrat" w:hAnsi="Montserrat" w:cs="Montserrat"/>
          <w:sz w:val="20"/>
          <w:szCs w:val="20"/>
        </w:rPr>
      </w:pPr>
    </w:p>
    <w:p w:rsidR="00732EF8" w:rsidRDefault="00732EF8">
      <w:pPr>
        <w:spacing w:before="240" w:after="240" w:line="240" w:lineRule="auto"/>
        <w:jc w:val="both"/>
        <w:rPr>
          <w:rFonts w:ascii="Montserrat" w:eastAsia="Montserrat" w:hAnsi="Montserrat" w:cs="Montserrat"/>
          <w:sz w:val="20"/>
          <w:szCs w:val="20"/>
        </w:rPr>
      </w:pPr>
    </w:p>
    <w:p w:rsidR="00732EF8" w:rsidRDefault="00732EF8">
      <w:pPr>
        <w:spacing w:before="240" w:after="240" w:line="240" w:lineRule="auto"/>
        <w:jc w:val="both"/>
        <w:rPr>
          <w:rFonts w:ascii="Montserrat" w:eastAsia="Montserrat" w:hAnsi="Montserrat" w:cs="Montserrat"/>
          <w:sz w:val="20"/>
          <w:szCs w:val="20"/>
        </w:rPr>
      </w:pPr>
    </w:p>
    <w:p w:rsidR="00732EF8" w:rsidRDefault="00732EF8">
      <w:pPr>
        <w:spacing w:before="240" w:after="240" w:line="240" w:lineRule="auto"/>
        <w:jc w:val="both"/>
        <w:rPr>
          <w:rFonts w:ascii="Montserrat" w:eastAsia="Montserrat" w:hAnsi="Montserrat" w:cs="Montserrat"/>
          <w:sz w:val="20"/>
          <w:szCs w:val="20"/>
        </w:rPr>
      </w:pPr>
    </w:p>
    <w:p w:rsidR="00732EF8" w:rsidRDefault="00732EF8">
      <w:pPr>
        <w:spacing w:before="240" w:after="240" w:line="240" w:lineRule="auto"/>
        <w:jc w:val="both"/>
        <w:rPr>
          <w:rFonts w:ascii="Montserrat" w:eastAsia="Montserrat" w:hAnsi="Montserrat" w:cs="Montserrat"/>
          <w:sz w:val="20"/>
          <w:szCs w:val="20"/>
        </w:rPr>
      </w:pPr>
    </w:p>
    <w:p w:rsidR="00732EF8" w:rsidRDefault="00F73779">
      <w:pPr>
        <w:spacing w:before="240" w:after="240" w:line="240" w:lineRule="auto"/>
        <w:jc w:val="both"/>
        <w:rPr>
          <w:rFonts w:ascii="Montserrat" w:eastAsia="Montserrat" w:hAnsi="Montserrat" w:cs="Montserrat"/>
          <w:b/>
          <w:strike/>
          <w:color w:val="00796B"/>
          <w:sz w:val="26"/>
          <w:szCs w:val="26"/>
        </w:rPr>
      </w:pPr>
      <w:r>
        <w:rPr>
          <w:rFonts w:ascii="Montserrat" w:eastAsia="Montserrat" w:hAnsi="Montserrat" w:cs="Montserrat"/>
          <w:b/>
          <w:sz w:val="26"/>
          <w:szCs w:val="26"/>
        </w:rPr>
        <w:lastRenderedPageBreak/>
        <w:t>ARTICLE 1 : CHAMP D’APPLICATION</w:t>
      </w:r>
    </w:p>
    <w:p w:rsidR="00732EF8" w:rsidRDefault="00F73779">
      <w:pPr>
        <w:spacing w:before="240" w:after="240" w:line="240" w:lineRule="auto"/>
        <w:jc w:val="both"/>
        <w:rPr>
          <w:rFonts w:ascii="Montserrat" w:eastAsia="Montserrat" w:hAnsi="Montserrat" w:cs="Montserrat"/>
          <w:sz w:val="20"/>
          <w:szCs w:val="20"/>
        </w:rPr>
      </w:pPr>
      <w:r>
        <w:rPr>
          <w:rFonts w:ascii="Montserrat" w:eastAsia="Montserrat" w:hAnsi="Montserrat" w:cs="Montserrat"/>
          <w:sz w:val="20"/>
          <w:szCs w:val="20"/>
        </w:rPr>
        <w:t>Le présent avenant s'applique pour les établissements de Cergy, St Florine et Sablé sur Sarthe.</w:t>
      </w:r>
    </w:p>
    <w:p w:rsidR="00732EF8" w:rsidRDefault="00732EF8">
      <w:pPr>
        <w:spacing w:before="240" w:after="240" w:line="240" w:lineRule="auto"/>
        <w:jc w:val="both"/>
        <w:rPr>
          <w:rFonts w:ascii="Montserrat" w:eastAsia="Montserrat" w:hAnsi="Montserrat" w:cs="Montserrat"/>
          <w:sz w:val="20"/>
          <w:szCs w:val="20"/>
        </w:rPr>
      </w:pPr>
    </w:p>
    <w:p w:rsidR="00732EF8" w:rsidRDefault="00F73779">
      <w:pPr>
        <w:pBdr>
          <w:top w:val="nil"/>
          <w:left w:val="nil"/>
          <w:bottom w:val="nil"/>
          <w:right w:val="nil"/>
          <w:between w:val="nil"/>
        </w:pBdr>
        <w:spacing w:before="240" w:after="240" w:line="240" w:lineRule="auto"/>
        <w:jc w:val="both"/>
        <w:rPr>
          <w:rFonts w:ascii="Montserrat" w:eastAsia="Montserrat" w:hAnsi="Montserrat" w:cs="Montserrat"/>
          <w:b/>
          <w:sz w:val="26"/>
          <w:szCs w:val="26"/>
        </w:rPr>
      </w:pPr>
      <w:r>
        <w:rPr>
          <w:rFonts w:ascii="Montserrat" w:eastAsia="Montserrat" w:hAnsi="Montserrat" w:cs="Montserrat"/>
          <w:b/>
          <w:sz w:val="26"/>
          <w:szCs w:val="26"/>
        </w:rPr>
        <w:t>A</w:t>
      </w:r>
      <w:r>
        <w:rPr>
          <w:rFonts w:ascii="Montserrat" w:eastAsia="Montserrat" w:hAnsi="Montserrat" w:cs="Montserrat"/>
          <w:b/>
          <w:sz w:val="26"/>
          <w:szCs w:val="26"/>
        </w:rPr>
        <w:t>RTICLE 2 : CADRE DIRIGEANT</w:t>
      </w:r>
    </w:p>
    <w:p w:rsidR="00732EF8" w:rsidRDefault="00F73779">
      <w:pPr>
        <w:spacing w:before="240" w:after="240" w:line="240" w:lineRule="auto"/>
        <w:jc w:val="both"/>
        <w:rPr>
          <w:rFonts w:ascii="Montserrat" w:eastAsia="Montserrat" w:hAnsi="Montserrat" w:cs="Montserrat"/>
          <w:sz w:val="20"/>
          <w:szCs w:val="20"/>
        </w:rPr>
      </w:pPr>
      <w:r>
        <w:rPr>
          <w:rFonts w:ascii="Montserrat" w:eastAsia="Montserrat" w:hAnsi="Montserrat" w:cs="Montserrat"/>
          <w:sz w:val="20"/>
          <w:szCs w:val="20"/>
        </w:rPr>
        <w:t xml:space="preserve">Le contenu de </w:t>
      </w:r>
      <w:r>
        <w:rPr>
          <w:rFonts w:ascii="Montserrat" w:eastAsia="Montserrat" w:hAnsi="Montserrat" w:cs="Montserrat"/>
          <w:b/>
          <w:sz w:val="20"/>
          <w:szCs w:val="20"/>
        </w:rPr>
        <w:t>l’article III.1.</w:t>
      </w:r>
      <w:r>
        <w:rPr>
          <w:rFonts w:ascii="Montserrat" w:eastAsia="Montserrat" w:hAnsi="Montserrat" w:cs="Montserrat"/>
          <w:sz w:val="20"/>
          <w:szCs w:val="20"/>
        </w:rPr>
        <w:t xml:space="preserve"> du chapitre III de l’accord du 30 mars 2006 est intégralement remplacé par le contenu ci-dessous.</w:t>
      </w:r>
    </w:p>
    <w:p w:rsidR="00732EF8" w:rsidRDefault="00F73779">
      <w:pPr>
        <w:spacing w:before="240" w:after="240" w:line="240" w:lineRule="auto"/>
        <w:jc w:val="both"/>
        <w:rPr>
          <w:rFonts w:ascii="Montserrat" w:eastAsia="Montserrat" w:hAnsi="Montserrat" w:cs="Montserrat"/>
          <w:strike/>
          <w:sz w:val="20"/>
          <w:szCs w:val="20"/>
        </w:rPr>
      </w:pPr>
      <w:r>
        <w:rPr>
          <w:rFonts w:ascii="Montserrat" w:eastAsia="Montserrat" w:hAnsi="Montserrat" w:cs="Montserrat"/>
          <w:b/>
          <w:strike/>
          <w:sz w:val="20"/>
          <w:szCs w:val="20"/>
        </w:rPr>
        <w:t>III.1  FORFAIT SANS RÉFÉRENCE HORAIRE</w:t>
      </w:r>
      <w:r>
        <w:rPr>
          <w:rFonts w:ascii="Montserrat" w:eastAsia="Montserrat" w:hAnsi="Montserrat" w:cs="Montserrat"/>
          <w:strike/>
          <w:sz w:val="20"/>
          <w:szCs w:val="20"/>
        </w:rPr>
        <w:t xml:space="preserve"> </w:t>
      </w:r>
    </w:p>
    <w:p w:rsidR="00732EF8" w:rsidRDefault="00F73779">
      <w:pPr>
        <w:spacing w:before="240" w:after="240" w:line="240" w:lineRule="auto"/>
        <w:jc w:val="both"/>
        <w:rPr>
          <w:rFonts w:ascii="Montserrat" w:eastAsia="Montserrat" w:hAnsi="Montserrat" w:cs="Montserrat"/>
          <w:strike/>
          <w:sz w:val="20"/>
          <w:szCs w:val="20"/>
        </w:rPr>
      </w:pPr>
      <w:r>
        <w:rPr>
          <w:rFonts w:ascii="Montserrat" w:eastAsia="Montserrat" w:hAnsi="Montserrat" w:cs="Montserrat"/>
          <w:strike/>
          <w:sz w:val="20"/>
          <w:szCs w:val="20"/>
        </w:rPr>
        <w:t>Compte-tenu des responsabilités qui leur sont confiées dont l</w:t>
      </w:r>
      <w:r>
        <w:rPr>
          <w:rFonts w:ascii="Montserrat" w:eastAsia="Montserrat" w:hAnsi="Montserrat" w:cs="Montserrat"/>
          <w:strike/>
          <w:sz w:val="20"/>
          <w:szCs w:val="20"/>
        </w:rPr>
        <w:t>'importance implique une grande indépendance dans l'organisation de leur emploi du temps, de leur habilitation à prendre des décisions de façon largement autonome et de leur rémunération qui est comprise dans le quartile supérieur des rémunérations pratiqu</w:t>
      </w:r>
      <w:r>
        <w:rPr>
          <w:rFonts w:ascii="Montserrat" w:eastAsia="Montserrat" w:hAnsi="Montserrat" w:cs="Montserrat"/>
          <w:strike/>
          <w:sz w:val="20"/>
          <w:szCs w:val="20"/>
        </w:rPr>
        <w:t xml:space="preserve">ées dans l'entreprise ou dans l'établissement : </w:t>
      </w:r>
    </w:p>
    <w:p w:rsidR="00732EF8" w:rsidRDefault="00F73779">
      <w:pPr>
        <w:numPr>
          <w:ilvl w:val="0"/>
          <w:numId w:val="1"/>
        </w:numPr>
        <w:spacing w:before="240" w:line="240" w:lineRule="auto"/>
        <w:jc w:val="both"/>
        <w:rPr>
          <w:rFonts w:ascii="Montserrat" w:eastAsia="Montserrat" w:hAnsi="Montserrat" w:cs="Montserrat"/>
          <w:strike/>
          <w:sz w:val="20"/>
          <w:szCs w:val="20"/>
        </w:rPr>
      </w:pPr>
      <w:r>
        <w:rPr>
          <w:rFonts w:ascii="Montserrat" w:eastAsia="Montserrat" w:hAnsi="Montserrat" w:cs="Montserrat"/>
          <w:strike/>
          <w:sz w:val="20"/>
          <w:szCs w:val="20"/>
        </w:rPr>
        <w:t xml:space="preserve">les Ingénieurs et Cadres de positions HC et IIIC, </w:t>
      </w:r>
    </w:p>
    <w:p w:rsidR="00732EF8" w:rsidRDefault="00F73779">
      <w:pPr>
        <w:numPr>
          <w:ilvl w:val="0"/>
          <w:numId w:val="2"/>
        </w:numPr>
        <w:spacing w:after="240" w:line="240" w:lineRule="auto"/>
        <w:jc w:val="both"/>
        <w:rPr>
          <w:rFonts w:ascii="Montserrat" w:eastAsia="Montserrat" w:hAnsi="Montserrat" w:cs="Montserrat"/>
          <w:strike/>
          <w:sz w:val="20"/>
          <w:szCs w:val="20"/>
        </w:rPr>
      </w:pPr>
      <w:r>
        <w:rPr>
          <w:rFonts w:ascii="Montserrat" w:eastAsia="Montserrat" w:hAnsi="Montserrat" w:cs="Montserrat"/>
          <w:strike/>
          <w:sz w:val="20"/>
          <w:szCs w:val="20"/>
        </w:rPr>
        <w:t xml:space="preserve">les Membres des Comités de Direction de Branches et de Divisions. </w:t>
      </w:r>
    </w:p>
    <w:p w:rsidR="00732EF8" w:rsidRDefault="00F73779">
      <w:pPr>
        <w:spacing w:before="240" w:after="240" w:line="240" w:lineRule="auto"/>
        <w:ind w:left="720"/>
        <w:jc w:val="both"/>
        <w:rPr>
          <w:rFonts w:ascii="Montserrat" w:eastAsia="Montserrat" w:hAnsi="Montserrat" w:cs="Montserrat"/>
          <w:strike/>
          <w:sz w:val="20"/>
          <w:szCs w:val="20"/>
        </w:rPr>
      </w:pPr>
      <w:r>
        <w:rPr>
          <w:rFonts w:ascii="Montserrat" w:eastAsia="Montserrat" w:hAnsi="Montserrat" w:cs="Montserrat"/>
          <w:strike/>
          <w:sz w:val="20"/>
          <w:szCs w:val="20"/>
        </w:rPr>
        <w:t>relèvent de ce régime horaire.</w:t>
      </w:r>
    </w:p>
    <w:p w:rsidR="00732EF8" w:rsidRDefault="00F73779">
      <w:pPr>
        <w:spacing w:before="240" w:after="240" w:line="240" w:lineRule="auto"/>
        <w:jc w:val="both"/>
        <w:rPr>
          <w:rFonts w:ascii="Montserrat" w:eastAsia="Montserrat" w:hAnsi="Montserrat" w:cs="Montserrat"/>
          <w:strike/>
          <w:sz w:val="20"/>
          <w:szCs w:val="20"/>
        </w:rPr>
      </w:pPr>
      <w:r>
        <w:rPr>
          <w:rFonts w:ascii="Montserrat" w:eastAsia="Montserrat" w:hAnsi="Montserrat" w:cs="Montserrat"/>
          <w:strike/>
          <w:sz w:val="20"/>
          <w:szCs w:val="20"/>
        </w:rPr>
        <w:t>A l'exception des dispositions relatives aux congés payés prévues aux articles L3141-1 et suivants du code du Travail, aucune disposition relative à la réglementation de la durée du travail n'est applicable au salarié dont le contrat de travail prévoit une</w:t>
      </w:r>
      <w:r>
        <w:rPr>
          <w:rFonts w:ascii="Montserrat" w:eastAsia="Montserrat" w:hAnsi="Montserrat" w:cs="Montserrat"/>
          <w:strike/>
          <w:sz w:val="20"/>
          <w:szCs w:val="20"/>
        </w:rPr>
        <w:t xml:space="preserve"> rémunération selon un forfait sans référence horaires. </w:t>
      </w:r>
    </w:p>
    <w:p w:rsidR="00732EF8" w:rsidRDefault="00F73779">
      <w:pPr>
        <w:spacing w:before="240" w:after="240" w:line="240" w:lineRule="auto"/>
        <w:jc w:val="both"/>
        <w:rPr>
          <w:rFonts w:ascii="Montserrat" w:eastAsia="Montserrat" w:hAnsi="Montserrat" w:cs="Montserrat"/>
          <w:strike/>
          <w:sz w:val="20"/>
          <w:szCs w:val="20"/>
        </w:rPr>
      </w:pPr>
      <w:r>
        <w:rPr>
          <w:rFonts w:ascii="Montserrat" w:eastAsia="Montserrat" w:hAnsi="Montserrat" w:cs="Montserrat"/>
          <w:strike/>
          <w:sz w:val="20"/>
          <w:szCs w:val="20"/>
        </w:rPr>
        <w:t>Leur rémunération ne peut être inférieure au salaire minimum conventionnel correspondant au classement des intéressés pour la durée légale du travail majorée de 30 %. Cette majoration s'applique jusq</w:t>
      </w:r>
      <w:r>
        <w:rPr>
          <w:rFonts w:ascii="Montserrat" w:eastAsia="Montserrat" w:hAnsi="Montserrat" w:cs="Montserrat"/>
          <w:strike/>
          <w:sz w:val="20"/>
          <w:szCs w:val="20"/>
        </w:rPr>
        <w:t xml:space="preserve">u'à la position IIIA incluse. La rémunération ne peut être inférieure au salaire minimum de la position IIIA. </w:t>
      </w:r>
    </w:p>
    <w:p w:rsidR="00732EF8" w:rsidRDefault="00F73779">
      <w:pPr>
        <w:spacing w:before="240" w:after="240" w:line="240" w:lineRule="auto"/>
        <w:jc w:val="both"/>
        <w:rPr>
          <w:rFonts w:ascii="Montserrat" w:eastAsia="Montserrat" w:hAnsi="Montserrat" w:cs="Montserrat"/>
          <w:strike/>
          <w:sz w:val="20"/>
          <w:szCs w:val="20"/>
        </w:rPr>
      </w:pPr>
      <w:r>
        <w:rPr>
          <w:rFonts w:ascii="Montserrat" w:eastAsia="Montserrat" w:hAnsi="Montserrat" w:cs="Montserrat"/>
          <w:strike/>
          <w:sz w:val="20"/>
          <w:szCs w:val="20"/>
        </w:rPr>
        <w:t xml:space="preserve">La rémunération ne peut être réduite du fait d'une mesure de chômage partiel affectant l'entreprise. </w:t>
      </w:r>
    </w:p>
    <w:p w:rsidR="00732EF8" w:rsidRDefault="00F73779">
      <w:pPr>
        <w:spacing w:before="240" w:after="240" w:line="240" w:lineRule="auto"/>
        <w:jc w:val="both"/>
        <w:rPr>
          <w:rFonts w:ascii="Montserrat" w:eastAsia="Montserrat" w:hAnsi="Montserrat" w:cs="Montserrat"/>
          <w:strike/>
          <w:sz w:val="20"/>
          <w:szCs w:val="20"/>
        </w:rPr>
      </w:pPr>
      <w:r>
        <w:rPr>
          <w:rFonts w:ascii="Montserrat" w:eastAsia="Montserrat" w:hAnsi="Montserrat" w:cs="Montserrat"/>
          <w:strike/>
          <w:sz w:val="20"/>
          <w:szCs w:val="20"/>
        </w:rPr>
        <w:t xml:space="preserve">En plus du barème de congés conventionnels </w:t>
      </w:r>
      <w:r>
        <w:rPr>
          <w:rFonts w:ascii="Montserrat" w:eastAsia="Montserrat" w:hAnsi="Montserrat" w:cs="Montserrat"/>
          <w:strike/>
          <w:sz w:val="20"/>
          <w:szCs w:val="20"/>
        </w:rPr>
        <w:t>figurant au chapitre IV ci-dessous, les Ingénieurs Cadres relevant d’un forfait sans référence horaire bénéficient de 3 jours au titre de la réduction du temps de travail.</w:t>
      </w:r>
    </w:p>
    <w:p w:rsidR="00732EF8" w:rsidRDefault="00F73779">
      <w:pPr>
        <w:spacing w:before="240" w:after="240" w:line="240" w:lineRule="auto"/>
        <w:jc w:val="both"/>
        <w:rPr>
          <w:rFonts w:ascii="Montserrat" w:eastAsia="Montserrat" w:hAnsi="Montserrat" w:cs="Montserrat"/>
          <w:b/>
        </w:rPr>
      </w:pPr>
      <w:r>
        <w:rPr>
          <w:rFonts w:ascii="Montserrat" w:eastAsia="Montserrat" w:hAnsi="Montserrat" w:cs="Montserrat"/>
          <w:b/>
        </w:rPr>
        <w:t>III.1  Cadres dirigeants</w:t>
      </w:r>
    </w:p>
    <w:p w:rsidR="00732EF8" w:rsidRDefault="00F73779">
      <w:pPr>
        <w:spacing w:before="240" w:after="240" w:line="240" w:lineRule="auto"/>
        <w:jc w:val="both"/>
        <w:rPr>
          <w:rFonts w:ascii="Montserrat" w:eastAsia="Montserrat" w:hAnsi="Montserrat" w:cs="Montserrat"/>
          <w:sz w:val="20"/>
          <w:szCs w:val="20"/>
        </w:rPr>
      </w:pPr>
      <w:r>
        <w:rPr>
          <w:rFonts w:ascii="Montserrat" w:eastAsia="Montserrat" w:hAnsi="Montserrat" w:cs="Montserrat"/>
          <w:sz w:val="20"/>
          <w:szCs w:val="20"/>
        </w:rPr>
        <w:t>Conformément à l’article L. 3111-2 du Code du travail, sont</w:t>
      </w:r>
      <w:r>
        <w:rPr>
          <w:rFonts w:ascii="Montserrat" w:eastAsia="Montserrat" w:hAnsi="Montserrat" w:cs="Montserrat"/>
          <w:sz w:val="20"/>
          <w:szCs w:val="20"/>
        </w:rPr>
        <w:t xml:space="preserve"> considérés comme ayant la qualité de cadre dirigeant les cadres auxquels sont confiées des responsabilités dont l’importance implique une grande indépendance dans l’organisation de leur emploi du temps, qui sont habilités à prendre des décisions de façon </w:t>
      </w:r>
      <w:r>
        <w:rPr>
          <w:rFonts w:ascii="Montserrat" w:eastAsia="Montserrat" w:hAnsi="Montserrat" w:cs="Montserrat"/>
          <w:sz w:val="20"/>
          <w:szCs w:val="20"/>
        </w:rPr>
        <w:t>largement autonome et qui perçoivent une rémunération se situant dans les niveaux les plus élevés des systèmes de rémunération pratiqués dans leur entreprise ou établissement.</w:t>
      </w:r>
    </w:p>
    <w:p w:rsidR="00732EF8" w:rsidRDefault="00F73779">
      <w:pPr>
        <w:spacing w:before="240" w:after="240" w:line="240" w:lineRule="auto"/>
        <w:jc w:val="both"/>
        <w:rPr>
          <w:rFonts w:ascii="Montserrat" w:eastAsia="Montserrat" w:hAnsi="Montserrat" w:cs="Montserrat"/>
          <w:sz w:val="20"/>
          <w:szCs w:val="20"/>
        </w:rPr>
      </w:pPr>
      <w:r>
        <w:rPr>
          <w:rFonts w:ascii="Montserrat" w:eastAsia="Montserrat" w:hAnsi="Montserrat" w:cs="Montserrat"/>
          <w:sz w:val="20"/>
          <w:szCs w:val="20"/>
        </w:rPr>
        <w:t>À l’exception des dispositions relatives aux congés et au compte épargne-temps p</w:t>
      </w:r>
      <w:r>
        <w:rPr>
          <w:rFonts w:ascii="Montserrat" w:eastAsia="Montserrat" w:hAnsi="Montserrat" w:cs="Montserrat"/>
          <w:sz w:val="20"/>
          <w:szCs w:val="20"/>
        </w:rPr>
        <w:t xml:space="preserve">révues aux articles. L. 3141-1 et suivants du Code du travail, aucune disposition relative à la </w:t>
      </w:r>
      <w:r>
        <w:rPr>
          <w:rFonts w:ascii="Montserrat" w:eastAsia="Montserrat" w:hAnsi="Montserrat" w:cs="Montserrat"/>
          <w:sz w:val="20"/>
          <w:szCs w:val="20"/>
        </w:rPr>
        <w:lastRenderedPageBreak/>
        <w:t>réglementation de la durée du travail n’est applicable au salarié ayant la qualité de cadre dirigeant.</w:t>
      </w:r>
    </w:p>
    <w:p w:rsidR="00732EF8" w:rsidRDefault="00F73779">
      <w:pPr>
        <w:spacing w:before="240" w:after="240" w:line="240" w:lineRule="auto"/>
        <w:jc w:val="both"/>
        <w:rPr>
          <w:rFonts w:ascii="Montserrat" w:eastAsia="Montserrat" w:hAnsi="Montserrat" w:cs="Montserrat"/>
          <w:sz w:val="20"/>
          <w:szCs w:val="20"/>
        </w:rPr>
      </w:pPr>
      <w:r>
        <w:rPr>
          <w:rFonts w:ascii="Montserrat" w:eastAsia="Montserrat" w:hAnsi="Montserrat" w:cs="Montserrat"/>
          <w:sz w:val="20"/>
          <w:szCs w:val="20"/>
        </w:rPr>
        <w:t>La rémunération doit tenir compte des responsabilités con</w:t>
      </w:r>
      <w:r>
        <w:rPr>
          <w:rFonts w:ascii="Montserrat" w:eastAsia="Montserrat" w:hAnsi="Montserrat" w:cs="Montserrat"/>
          <w:sz w:val="20"/>
          <w:szCs w:val="20"/>
        </w:rPr>
        <w:t>fiées au salarié dans le cadre de sa fonction.</w:t>
      </w:r>
    </w:p>
    <w:p w:rsidR="00732EF8" w:rsidRDefault="00F73779">
      <w:pPr>
        <w:spacing w:before="240" w:after="240" w:line="240" w:lineRule="auto"/>
        <w:jc w:val="both"/>
        <w:rPr>
          <w:rFonts w:ascii="Montserrat" w:eastAsia="Montserrat" w:hAnsi="Montserrat" w:cs="Montserrat"/>
          <w:sz w:val="20"/>
          <w:szCs w:val="20"/>
        </w:rPr>
      </w:pPr>
      <w:r>
        <w:rPr>
          <w:rFonts w:ascii="Montserrat" w:eastAsia="Montserrat" w:hAnsi="Montserrat" w:cs="Montserrat"/>
          <w:sz w:val="20"/>
          <w:szCs w:val="20"/>
        </w:rPr>
        <w:t>Elle ne peut être inférieure au salaire minimum hiérarchique correspondant au classement de l’intéressé applicable au salarié ayant conclu une convention annuelle de forfait en jours sur l’année.</w:t>
      </w:r>
    </w:p>
    <w:p w:rsidR="00732EF8" w:rsidRDefault="00F73779">
      <w:pPr>
        <w:spacing w:before="240" w:after="240" w:line="240" w:lineRule="auto"/>
        <w:jc w:val="both"/>
        <w:rPr>
          <w:rFonts w:ascii="Montserrat" w:eastAsia="Montserrat" w:hAnsi="Montserrat" w:cs="Montserrat"/>
          <w:sz w:val="20"/>
          <w:szCs w:val="20"/>
        </w:rPr>
      </w:pPr>
      <w:r>
        <w:rPr>
          <w:rFonts w:ascii="Montserrat" w:eastAsia="Montserrat" w:hAnsi="Montserrat" w:cs="Montserrat"/>
          <w:sz w:val="20"/>
          <w:szCs w:val="20"/>
        </w:rPr>
        <w:t>La rémunérati</w:t>
      </w:r>
      <w:r>
        <w:rPr>
          <w:rFonts w:ascii="Montserrat" w:eastAsia="Montserrat" w:hAnsi="Montserrat" w:cs="Montserrat"/>
          <w:sz w:val="20"/>
          <w:szCs w:val="20"/>
        </w:rPr>
        <w:t>on mensuelle du cadre dirigeant est indépendante du nombre d’heures de travail effectif accomplies durant la période de paie considérée.</w:t>
      </w:r>
    </w:p>
    <w:p w:rsidR="00732EF8" w:rsidRDefault="00F73779">
      <w:pPr>
        <w:spacing w:before="240" w:after="240" w:line="240" w:lineRule="auto"/>
        <w:jc w:val="both"/>
        <w:rPr>
          <w:rFonts w:ascii="Montserrat" w:eastAsia="Montserrat" w:hAnsi="Montserrat" w:cs="Montserrat"/>
          <w:sz w:val="20"/>
          <w:szCs w:val="20"/>
        </w:rPr>
      </w:pPr>
      <w:r>
        <w:rPr>
          <w:rFonts w:ascii="Montserrat" w:eastAsia="Montserrat" w:hAnsi="Montserrat" w:cs="Montserrat"/>
          <w:sz w:val="20"/>
          <w:szCs w:val="20"/>
        </w:rPr>
        <w:t>Conformément à l’article 89.2 de la Convention Collective Nationale de la Métallurgie et à l’ Accord Groupe Valeo relat</w:t>
      </w:r>
      <w:r>
        <w:rPr>
          <w:rFonts w:ascii="Montserrat" w:eastAsia="Montserrat" w:hAnsi="Montserrat" w:cs="Montserrat"/>
          <w:sz w:val="20"/>
          <w:szCs w:val="20"/>
        </w:rPr>
        <w:t>if au maintien de la compétitivité face à la crise du Covid-19 et ses conséquences économiques portant sur les mesures relatives à la rémunération et à l’organisation du travail relevant d’une disposition contractuelle du 30 septembre 2020, les cadres diri</w:t>
      </w:r>
      <w:r>
        <w:rPr>
          <w:rFonts w:ascii="Montserrat" w:eastAsia="Montserrat" w:hAnsi="Montserrat" w:cs="Montserrat"/>
          <w:sz w:val="20"/>
          <w:szCs w:val="20"/>
        </w:rPr>
        <w:t>geants bénéficient d’un jour de congé supplémentaire.</w:t>
      </w:r>
    </w:p>
    <w:p w:rsidR="00732EF8" w:rsidRDefault="00732EF8">
      <w:pPr>
        <w:spacing w:before="240" w:after="240" w:line="240" w:lineRule="auto"/>
        <w:jc w:val="both"/>
        <w:rPr>
          <w:rFonts w:ascii="Montserrat" w:eastAsia="Montserrat" w:hAnsi="Montserrat" w:cs="Montserrat"/>
          <w:sz w:val="20"/>
          <w:szCs w:val="20"/>
        </w:rPr>
      </w:pPr>
    </w:p>
    <w:p w:rsidR="00732EF8" w:rsidRDefault="00F73779">
      <w:pPr>
        <w:pBdr>
          <w:top w:val="nil"/>
          <w:left w:val="nil"/>
          <w:bottom w:val="nil"/>
          <w:right w:val="nil"/>
          <w:between w:val="nil"/>
        </w:pBdr>
        <w:spacing w:before="240" w:after="240" w:line="240" w:lineRule="auto"/>
        <w:jc w:val="both"/>
        <w:rPr>
          <w:rFonts w:ascii="Montserrat" w:eastAsia="Montserrat" w:hAnsi="Montserrat" w:cs="Montserrat"/>
          <w:b/>
          <w:sz w:val="26"/>
          <w:szCs w:val="26"/>
        </w:rPr>
      </w:pPr>
      <w:r>
        <w:rPr>
          <w:rFonts w:ascii="Montserrat" w:eastAsia="Montserrat" w:hAnsi="Montserrat" w:cs="Montserrat"/>
          <w:b/>
          <w:sz w:val="26"/>
          <w:szCs w:val="26"/>
        </w:rPr>
        <w:t>ARTICLE 3 : TEMPS DE TRAVAIL DES CADRES</w:t>
      </w:r>
    </w:p>
    <w:p w:rsidR="00732EF8" w:rsidRDefault="00732EF8">
      <w:pPr>
        <w:spacing w:before="240" w:after="240" w:line="240" w:lineRule="auto"/>
        <w:jc w:val="both"/>
        <w:rPr>
          <w:rFonts w:ascii="Montserrat" w:eastAsia="Montserrat" w:hAnsi="Montserrat" w:cs="Montserrat"/>
          <w:b/>
          <w:i/>
          <w:sz w:val="20"/>
          <w:szCs w:val="20"/>
        </w:rPr>
      </w:pPr>
    </w:p>
    <w:p w:rsidR="00732EF8" w:rsidRDefault="00F73779">
      <w:pPr>
        <w:spacing w:before="240" w:after="240" w:line="240" w:lineRule="auto"/>
        <w:jc w:val="both"/>
        <w:rPr>
          <w:rFonts w:ascii="Montserrat" w:eastAsia="Montserrat" w:hAnsi="Montserrat" w:cs="Montserrat"/>
          <w:i/>
          <w:sz w:val="20"/>
          <w:szCs w:val="20"/>
        </w:rPr>
      </w:pPr>
      <w:r>
        <w:rPr>
          <w:rFonts w:ascii="Montserrat" w:eastAsia="Montserrat" w:hAnsi="Montserrat" w:cs="Montserrat"/>
          <w:b/>
          <w:i/>
          <w:sz w:val="20"/>
          <w:szCs w:val="20"/>
        </w:rPr>
        <w:t xml:space="preserve">L’article III. 2. 6. </w:t>
      </w:r>
      <w:r>
        <w:rPr>
          <w:rFonts w:ascii="Montserrat" w:eastAsia="Montserrat" w:hAnsi="Montserrat" w:cs="Montserrat"/>
          <w:i/>
          <w:sz w:val="20"/>
          <w:szCs w:val="20"/>
        </w:rPr>
        <w:t>de l’accord du 30 mars 2006 est modifié comme suit :</w:t>
      </w:r>
    </w:p>
    <w:p w:rsidR="00732EF8" w:rsidRDefault="00F73779">
      <w:pPr>
        <w:spacing w:before="240" w:after="240" w:line="240" w:lineRule="auto"/>
        <w:jc w:val="both"/>
        <w:rPr>
          <w:rFonts w:ascii="Montserrat" w:eastAsia="Montserrat" w:hAnsi="Montserrat" w:cs="Montserrat"/>
          <w:b/>
          <w:i/>
        </w:rPr>
      </w:pPr>
      <w:r>
        <w:rPr>
          <w:rFonts w:ascii="Montserrat" w:eastAsia="Montserrat" w:hAnsi="Montserrat" w:cs="Montserrat"/>
          <w:b/>
          <w:i/>
        </w:rPr>
        <w:t>III. 2. 6. Rémunération</w:t>
      </w:r>
    </w:p>
    <w:p w:rsidR="00732EF8" w:rsidRDefault="00F73779">
      <w:pPr>
        <w:spacing w:before="240" w:after="240" w:line="240" w:lineRule="auto"/>
        <w:jc w:val="both"/>
        <w:rPr>
          <w:rFonts w:ascii="Montserrat" w:eastAsia="Montserrat" w:hAnsi="Montserrat" w:cs="Montserrat"/>
          <w:sz w:val="20"/>
          <w:szCs w:val="20"/>
        </w:rPr>
      </w:pPr>
      <w:r>
        <w:rPr>
          <w:rFonts w:ascii="Montserrat" w:eastAsia="Montserrat" w:hAnsi="Montserrat" w:cs="Montserrat"/>
          <w:sz w:val="20"/>
          <w:szCs w:val="20"/>
        </w:rPr>
        <w:t xml:space="preserve">La rémunération d’un cadre au forfait jours ne peut être inférieure au salaire minimum conventionnel correspondant au classement de l'intéressé pour la durée légale du travail majorée de 30%. </w:t>
      </w:r>
      <w:r>
        <w:rPr>
          <w:rFonts w:ascii="Montserrat" w:eastAsia="Montserrat" w:hAnsi="Montserrat" w:cs="Montserrat"/>
          <w:strike/>
          <w:sz w:val="20"/>
          <w:szCs w:val="20"/>
        </w:rPr>
        <w:t>Cette majoration s’applique jusqu’à la position IIIA incluse</w:t>
      </w:r>
      <w:r>
        <w:rPr>
          <w:rFonts w:ascii="Montserrat" w:eastAsia="Montserrat" w:hAnsi="Montserrat" w:cs="Montserrat"/>
          <w:sz w:val="20"/>
          <w:szCs w:val="20"/>
        </w:rPr>
        <w:t>.</w:t>
      </w:r>
    </w:p>
    <w:p w:rsidR="00732EF8" w:rsidRDefault="00732EF8">
      <w:pPr>
        <w:spacing w:before="240" w:after="240" w:line="240" w:lineRule="auto"/>
        <w:jc w:val="both"/>
        <w:rPr>
          <w:rFonts w:ascii="Montserrat" w:eastAsia="Montserrat" w:hAnsi="Montserrat" w:cs="Montserrat"/>
          <w:sz w:val="20"/>
          <w:szCs w:val="20"/>
        </w:rPr>
      </w:pPr>
    </w:p>
    <w:p w:rsidR="00732EF8" w:rsidRDefault="00F73779">
      <w:pPr>
        <w:spacing w:before="240" w:after="240" w:line="240" w:lineRule="auto"/>
        <w:jc w:val="both"/>
        <w:rPr>
          <w:rFonts w:ascii="Montserrat" w:eastAsia="Montserrat" w:hAnsi="Montserrat" w:cs="Montserrat"/>
          <w:i/>
          <w:sz w:val="20"/>
          <w:szCs w:val="20"/>
        </w:rPr>
      </w:pPr>
      <w:r>
        <w:rPr>
          <w:rFonts w:ascii="Montserrat" w:eastAsia="Montserrat" w:hAnsi="Montserrat" w:cs="Montserrat"/>
          <w:b/>
          <w:i/>
          <w:sz w:val="20"/>
          <w:szCs w:val="20"/>
        </w:rPr>
        <w:t>L</w:t>
      </w:r>
      <w:r>
        <w:rPr>
          <w:rFonts w:ascii="Montserrat" w:eastAsia="Montserrat" w:hAnsi="Montserrat" w:cs="Montserrat"/>
          <w:b/>
          <w:i/>
          <w:sz w:val="20"/>
          <w:szCs w:val="20"/>
        </w:rPr>
        <w:t>e chapitre IV</w:t>
      </w:r>
      <w:r>
        <w:rPr>
          <w:rFonts w:ascii="Montserrat" w:eastAsia="Montserrat" w:hAnsi="Montserrat" w:cs="Montserrat"/>
          <w:i/>
          <w:sz w:val="20"/>
          <w:szCs w:val="20"/>
        </w:rPr>
        <w:t xml:space="preserve"> de la partie I de l’accord du 30 mars 2006 est modifié comme suit :</w:t>
      </w:r>
    </w:p>
    <w:p w:rsidR="00732EF8" w:rsidRDefault="00F73779">
      <w:pPr>
        <w:spacing w:before="240" w:after="240" w:line="240" w:lineRule="auto"/>
        <w:jc w:val="both"/>
        <w:rPr>
          <w:rFonts w:ascii="Montserrat" w:eastAsia="Montserrat" w:hAnsi="Montserrat" w:cs="Montserrat"/>
          <w:b/>
        </w:rPr>
      </w:pPr>
      <w:r>
        <w:rPr>
          <w:rFonts w:ascii="Montserrat" w:eastAsia="Montserrat" w:hAnsi="Montserrat" w:cs="Montserrat"/>
          <w:b/>
        </w:rPr>
        <w:t>Chapitre IV : Congés conventionnels applicables aux cadres</w:t>
      </w:r>
    </w:p>
    <w:p w:rsidR="00732EF8" w:rsidRDefault="00F73779">
      <w:pPr>
        <w:spacing w:before="240" w:after="240" w:line="240" w:lineRule="auto"/>
        <w:jc w:val="both"/>
        <w:rPr>
          <w:rFonts w:ascii="Montserrat" w:eastAsia="Montserrat" w:hAnsi="Montserrat" w:cs="Montserrat"/>
          <w:sz w:val="20"/>
          <w:szCs w:val="20"/>
        </w:rPr>
      </w:pPr>
      <w:r>
        <w:rPr>
          <w:rFonts w:ascii="Montserrat" w:eastAsia="Montserrat" w:hAnsi="Montserrat" w:cs="Montserrat"/>
          <w:sz w:val="20"/>
          <w:szCs w:val="20"/>
        </w:rPr>
        <w:t xml:space="preserve">Si par rapport à la convention collective </w:t>
      </w:r>
      <w:r>
        <w:rPr>
          <w:rFonts w:ascii="Montserrat" w:eastAsia="Montserrat" w:hAnsi="Montserrat" w:cs="Montserrat"/>
          <w:strike/>
          <w:sz w:val="20"/>
          <w:szCs w:val="20"/>
        </w:rPr>
        <w:t>des I&amp;C (art. 14 de la CC des I&amp;C du 13 mars 1972)</w:t>
      </w:r>
      <w:r>
        <w:rPr>
          <w:rFonts w:ascii="Montserrat" w:eastAsia="Montserrat" w:hAnsi="Montserrat" w:cs="Montserrat"/>
          <w:sz w:val="20"/>
          <w:szCs w:val="20"/>
        </w:rPr>
        <w:t xml:space="preserve"> </w:t>
      </w:r>
      <w:r>
        <w:rPr>
          <w:rFonts w:ascii="Montserrat" w:eastAsia="Montserrat" w:hAnsi="Montserrat" w:cs="Montserrat"/>
          <w:b/>
          <w:sz w:val="20"/>
          <w:szCs w:val="20"/>
        </w:rPr>
        <w:t>nationale de la métall</w:t>
      </w:r>
      <w:r>
        <w:rPr>
          <w:rFonts w:ascii="Montserrat" w:eastAsia="Montserrat" w:hAnsi="Montserrat" w:cs="Montserrat"/>
          <w:b/>
          <w:sz w:val="20"/>
          <w:szCs w:val="20"/>
        </w:rPr>
        <w:t>urgie (article 89)</w:t>
      </w:r>
      <w:r>
        <w:rPr>
          <w:rFonts w:ascii="Montserrat" w:eastAsia="Montserrat" w:hAnsi="Montserrat" w:cs="Montserrat"/>
          <w:sz w:val="20"/>
          <w:szCs w:val="20"/>
        </w:rPr>
        <w:t xml:space="preserve"> , l’application de l’échéancier ci-dessus était moins favorable compte tenu des critères d'âge et d’ancienneté, la Convention Collective des </w:t>
      </w:r>
      <w:r>
        <w:rPr>
          <w:rFonts w:ascii="Montserrat" w:eastAsia="Montserrat" w:hAnsi="Montserrat" w:cs="Montserrat"/>
          <w:strike/>
          <w:sz w:val="20"/>
          <w:szCs w:val="20"/>
        </w:rPr>
        <w:t>I&amp;C</w:t>
      </w:r>
      <w:r>
        <w:rPr>
          <w:rFonts w:ascii="Montserrat" w:eastAsia="Montserrat" w:hAnsi="Montserrat" w:cs="Montserrat"/>
          <w:sz w:val="20"/>
          <w:szCs w:val="20"/>
        </w:rPr>
        <w:t xml:space="preserve"> nationale de la métallurgie serait alors appliquée.</w:t>
      </w:r>
    </w:p>
    <w:p w:rsidR="00732EF8" w:rsidRDefault="00F73779">
      <w:pPr>
        <w:spacing w:before="240" w:after="240" w:line="240" w:lineRule="auto"/>
        <w:jc w:val="both"/>
        <w:rPr>
          <w:rFonts w:ascii="Montserrat" w:eastAsia="Montserrat" w:hAnsi="Montserrat" w:cs="Montserrat"/>
          <w:i/>
          <w:sz w:val="20"/>
          <w:szCs w:val="20"/>
        </w:rPr>
      </w:pPr>
      <w:r>
        <w:rPr>
          <w:rFonts w:ascii="Montserrat" w:eastAsia="Montserrat" w:hAnsi="Montserrat" w:cs="Montserrat"/>
          <w:i/>
          <w:sz w:val="20"/>
          <w:szCs w:val="20"/>
        </w:rPr>
        <w:t>Le présent chapitre est ajouté à l’accor</w:t>
      </w:r>
      <w:r>
        <w:rPr>
          <w:rFonts w:ascii="Montserrat" w:eastAsia="Montserrat" w:hAnsi="Montserrat" w:cs="Montserrat"/>
          <w:i/>
          <w:sz w:val="20"/>
          <w:szCs w:val="20"/>
        </w:rPr>
        <w:t xml:space="preserve">d du 30 mars 2003 :  </w:t>
      </w:r>
    </w:p>
    <w:p w:rsidR="00732EF8" w:rsidRDefault="00F73779">
      <w:pPr>
        <w:spacing w:before="240" w:after="240" w:line="240" w:lineRule="auto"/>
        <w:jc w:val="both"/>
        <w:rPr>
          <w:rFonts w:ascii="Montserrat" w:eastAsia="Montserrat" w:hAnsi="Montserrat" w:cs="Montserrat"/>
          <w:b/>
        </w:rPr>
      </w:pPr>
      <w:r>
        <w:rPr>
          <w:rFonts w:ascii="Montserrat" w:eastAsia="Montserrat" w:hAnsi="Montserrat" w:cs="Montserrat"/>
          <w:b/>
        </w:rPr>
        <w:t>Chapitre V. Forfaits définis en heures</w:t>
      </w:r>
    </w:p>
    <w:p w:rsidR="00732EF8" w:rsidRDefault="00F73779">
      <w:pPr>
        <w:spacing w:before="240" w:after="240" w:line="240" w:lineRule="auto"/>
        <w:jc w:val="both"/>
        <w:rPr>
          <w:rFonts w:ascii="Montserrat" w:eastAsia="Montserrat" w:hAnsi="Montserrat" w:cs="Montserrat"/>
          <w:color w:val="0000FF"/>
          <w:sz w:val="20"/>
          <w:szCs w:val="20"/>
          <w:highlight w:val="yellow"/>
        </w:rPr>
      </w:pPr>
      <w:r>
        <w:rPr>
          <w:rFonts w:ascii="Montserrat" w:eastAsia="Montserrat" w:hAnsi="Montserrat" w:cs="Montserrat"/>
          <w:sz w:val="20"/>
          <w:szCs w:val="20"/>
        </w:rPr>
        <w:t xml:space="preserve">Lorsqu’un cadre exerce ses missions en lien avec un horaire de travail particulier, son temps de travail peut être défini en heures dans les mêmes conditions que celui </w:t>
      </w:r>
      <w:r>
        <w:rPr>
          <w:rFonts w:ascii="Montserrat" w:eastAsia="Montserrat" w:hAnsi="Montserrat" w:cs="Montserrat"/>
          <w:color w:val="0000FF"/>
          <w:sz w:val="20"/>
          <w:szCs w:val="20"/>
        </w:rPr>
        <w:t>des non cadres forfaités en heures.</w:t>
      </w:r>
    </w:p>
    <w:p w:rsidR="00732EF8" w:rsidRDefault="00F73779">
      <w:pPr>
        <w:spacing w:before="240" w:after="240" w:line="240" w:lineRule="auto"/>
        <w:jc w:val="both"/>
        <w:rPr>
          <w:rFonts w:ascii="Montserrat" w:eastAsia="Montserrat" w:hAnsi="Montserrat" w:cs="Montserrat"/>
          <w:sz w:val="20"/>
          <w:szCs w:val="20"/>
        </w:rPr>
      </w:pPr>
      <w:r>
        <w:rPr>
          <w:rFonts w:ascii="Montserrat" w:eastAsia="Montserrat" w:hAnsi="Montserrat" w:cs="Montserrat"/>
          <w:sz w:val="20"/>
          <w:szCs w:val="20"/>
        </w:rPr>
        <w:t>Tel peut notamment être le cas des responsables hiérarchiques d’équipes de nuit ou d’équipes de suppléance.</w:t>
      </w:r>
    </w:p>
    <w:p w:rsidR="00732EF8" w:rsidRDefault="00F73779">
      <w:pPr>
        <w:spacing w:before="240" w:after="240" w:line="240" w:lineRule="auto"/>
        <w:jc w:val="both"/>
        <w:rPr>
          <w:rFonts w:ascii="Montserrat" w:eastAsia="Montserrat" w:hAnsi="Montserrat" w:cs="Montserrat"/>
          <w:sz w:val="20"/>
          <w:szCs w:val="20"/>
        </w:rPr>
      </w:pPr>
      <w:r>
        <w:rPr>
          <w:rFonts w:ascii="Montserrat" w:eastAsia="Montserrat" w:hAnsi="Montserrat" w:cs="Montserrat"/>
          <w:sz w:val="20"/>
          <w:szCs w:val="20"/>
        </w:rPr>
        <w:lastRenderedPageBreak/>
        <w:t>Il en est de même pour le cadre dont le temps de travail est soumis à des modalités de contrôle spécifique en he</w:t>
      </w:r>
      <w:r>
        <w:rPr>
          <w:rFonts w:ascii="Montserrat" w:eastAsia="Montserrat" w:hAnsi="Montserrat" w:cs="Montserrat"/>
          <w:sz w:val="20"/>
          <w:szCs w:val="20"/>
        </w:rPr>
        <w:t>ures.</w:t>
      </w:r>
    </w:p>
    <w:p w:rsidR="00732EF8" w:rsidRDefault="00F73779">
      <w:pPr>
        <w:spacing w:before="240" w:after="240" w:line="240" w:lineRule="auto"/>
        <w:jc w:val="both"/>
        <w:rPr>
          <w:rFonts w:ascii="Montserrat" w:eastAsia="Montserrat" w:hAnsi="Montserrat" w:cs="Montserrat"/>
          <w:sz w:val="20"/>
          <w:szCs w:val="20"/>
        </w:rPr>
      </w:pPr>
      <w:r>
        <w:rPr>
          <w:rFonts w:ascii="Montserrat" w:eastAsia="Montserrat" w:hAnsi="Montserrat" w:cs="Montserrat"/>
          <w:sz w:val="20"/>
          <w:szCs w:val="20"/>
        </w:rPr>
        <w:t>Tel peut notamment être le cas du cadre disposant d’une autorisation de</w:t>
      </w:r>
      <w:r>
        <w:rPr>
          <w:rFonts w:ascii="Montserrat" w:eastAsia="Montserrat" w:hAnsi="Montserrat" w:cs="Montserrat"/>
          <w:color w:val="0000FF"/>
          <w:sz w:val="20"/>
          <w:szCs w:val="20"/>
        </w:rPr>
        <w:t xml:space="preserve"> travail </w:t>
      </w:r>
      <w:r>
        <w:rPr>
          <w:rFonts w:ascii="Montserrat" w:eastAsia="Montserrat" w:hAnsi="Montserrat" w:cs="Montserrat"/>
          <w:sz w:val="20"/>
          <w:szCs w:val="20"/>
        </w:rPr>
        <w:t>soumise à un plafond d’heures ou du cadre dont le temps de travail doit être décompté en heures en application d’un temps partiel thérapeutique.</w:t>
      </w:r>
    </w:p>
    <w:p w:rsidR="00732EF8" w:rsidRDefault="00F73779">
      <w:pPr>
        <w:spacing w:before="240" w:after="240" w:line="240" w:lineRule="auto"/>
        <w:jc w:val="both"/>
        <w:rPr>
          <w:rFonts w:ascii="Montserrat" w:eastAsia="Montserrat" w:hAnsi="Montserrat" w:cs="Montserrat"/>
          <w:sz w:val="20"/>
          <w:szCs w:val="20"/>
          <w:highlight w:val="white"/>
        </w:rPr>
      </w:pPr>
      <w:r>
        <w:rPr>
          <w:rFonts w:ascii="Montserrat" w:eastAsia="Montserrat" w:hAnsi="Montserrat" w:cs="Montserrat"/>
          <w:sz w:val="20"/>
          <w:szCs w:val="20"/>
          <w:highlight w:val="white"/>
        </w:rPr>
        <w:t xml:space="preserve">Le cas échéant, le cadre </w:t>
      </w:r>
      <w:r>
        <w:rPr>
          <w:rFonts w:ascii="Montserrat" w:eastAsia="Montserrat" w:hAnsi="Montserrat" w:cs="Montserrat"/>
          <w:sz w:val="20"/>
          <w:szCs w:val="20"/>
          <w:highlight w:val="white"/>
        </w:rPr>
        <w:t>est éligible aux éléments de rémunération propres à son horaire de travail et à son décompte du temps de travail notamment majoration horaire, prime de rythme horaire et heures supplémentaires.</w:t>
      </w:r>
    </w:p>
    <w:p w:rsidR="00732EF8" w:rsidRDefault="00F73779">
      <w:pPr>
        <w:pBdr>
          <w:top w:val="nil"/>
          <w:left w:val="nil"/>
          <w:bottom w:val="nil"/>
          <w:right w:val="nil"/>
          <w:between w:val="nil"/>
        </w:pBdr>
        <w:spacing w:before="240" w:after="240" w:line="240" w:lineRule="auto"/>
        <w:jc w:val="both"/>
        <w:rPr>
          <w:rFonts w:ascii="Montserrat" w:eastAsia="Montserrat" w:hAnsi="Montserrat" w:cs="Montserrat"/>
          <w:sz w:val="20"/>
          <w:szCs w:val="20"/>
          <w:highlight w:val="white"/>
        </w:rPr>
      </w:pPr>
      <w:r>
        <w:rPr>
          <w:rFonts w:ascii="Montserrat" w:eastAsia="Montserrat" w:hAnsi="Montserrat" w:cs="Montserrat"/>
          <w:sz w:val="20"/>
          <w:szCs w:val="20"/>
          <w:highlight w:val="white"/>
        </w:rPr>
        <w:t>La proposition d'avenant ou de nouveau contrat en forfait heur</w:t>
      </w:r>
      <w:r>
        <w:rPr>
          <w:rFonts w:ascii="Montserrat" w:eastAsia="Montserrat" w:hAnsi="Montserrat" w:cs="Montserrat"/>
          <w:sz w:val="20"/>
          <w:szCs w:val="20"/>
          <w:highlight w:val="white"/>
        </w:rPr>
        <w:t>e établie à l'attention d'un salarié disposant d'un forfait jour tiendra compte de l'ensemble de ces éléments de rémunération, pour assurer un maintien de rémunération globale lors du changement de temps de travail contractuel.</w:t>
      </w:r>
    </w:p>
    <w:p w:rsidR="00732EF8" w:rsidRDefault="00732EF8">
      <w:pPr>
        <w:spacing w:before="240" w:after="240" w:line="240" w:lineRule="auto"/>
        <w:jc w:val="both"/>
        <w:rPr>
          <w:rFonts w:ascii="Montserrat" w:eastAsia="Montserrat" w:hAnsi="Montserrat" w:cs="Montserrat"/>
          <w:sz w:val="20"/>
          <w:szCs w:val="20"/>
          <w:highlight w:val="green"/>
        </w:rPr>
      </w:pPr>
    </w:p>
    <w:p w:rsidR="00732EF8" w:rsidRDefault="00F73779">
      <w:pPr>
        <w:pBdr>
          <w:top w:val="nil"/>
          <w:left w:val="nil"/>
          <w:bottom w:val="nil"/>
          <w:right w:val="nil"/>
          <w:between w:val="nil"/>
        </w:pBdr>
        <w:spacing w:before="240" w:after="240" w:line="240" w:lineRule="auto"/>
        <w:jc w:val="both"/>
        <w:rPr>
          <w:rFonts w:ascii="Montserrat" w:eastAsia="Montserrat" w:hAnsi="Montserrat" w:cs="Montserrat"/>
          <w:b/>
          <w:sz w:val="18"/>
          <w:szCs w:val="18"/>
        </w:rPr>
      </w:pPr>
      <w:r>
        <w:rPr>
          <w:rFonts w:ascii="Montserrat" w:eastAsia="Montserrat" w:hAnsi="Montserrat" w:cs="Montserrat"/>
          <w:b/>
          <w:sz w:val="26"/>
          <w:szCs w:val="26"/>
        </w:rPr>
        <w:t>ARTICLE 4 : PRISE D’EFFET E</w:t>
      </w:r>
      <w:r>
        <w:rPr>
          <w:rFonts w:ascii="Montserrat" w:eastAsia="Montserrat" w:hAnsi="Montserrat" w:cs="Montserrat"/>
          <w:b/>
          <w:sz w:val="26"/>
          <w:szCs w:val="26"/>
        </w:rPr>
        <w:t>T DURÉE DE L’AVENANT</w:t>
      </w:r>
    </w:p>
    <w:p w:rsidR="00732EF8" w:rsidRDefault="00732EF8">
      <w:pPr>
        <w:rPr>
          <w:rFonts w:ascii="Montserrat" w:eastAsia="Montserrat" w:hAnsi="Montserrat" w:cs="Montserrat"/>
          <w:sz w:val="18"/>
          <w:szCs w:val="18"/>
        </w:rPr>
      </w:pPr>
    </w:p>
    <w:p w:rsidR="00732EF8" w:rsidRDefault="00F73779">
      <w:pPr>
        <w:spacing w:line="240" w:lineRule="auto"/>
        <w:jc w:val="both"/>
        <w:rPr>
          <w:rFonts w:ascii="Montserrat" w:eastAsia="Montserrat" w:hAnsi="Montserrat" w:cs="Montserrat"/>
          <w:i/>
          <w:sz w:val="20"/>
          <w:szCs w:val="20"/>
        </w:rPr>
      </w:pPr>
      <w:r>
        <w:rPr>
          <w:rFonts w:ascii="Montserrat" w:eastAsia="Montserrat" w:hAnsi="Montserrat" w:cs="Montserrat"/>
          <w:i/>
          <w:sz w:val="20"/>
          <w:szCs w:val="20"/>
        </w:rPr>
        <w:t>Le présent avenant prend effet à compter du 01.01.2025.</w:t>
      </w:r>
    </w:p>
    <w:p w:rsidR="00732EF8" w:rsidRDefault="00732EF8">
      <w:pPr>
        <w:spacing w:line="240" w:lineRule="auto"/>
        <w:jc w:val="both"/>
        <w:rPr>
          <w:rFonts w:ascii="Montserrat" w:eastAsia="Montserrat" w:hAnsi="Montserrat" w:cs="Montserrat"/>
          <w:i/>
          <w:sz w:val="20"/>
          <w:szCs w:val="20"/>
        </w:rPr>
      </w:pPr>
    </w:p>
    <w:p w:rsidR="00732EF8" w:rsidRDefault="00F73779">
      <w:pPr>
        <w:spacing w:line="240" w:lineRule="auto"/>
        <w:jc w:val="both"/>
        <w:rPr>
          <w:rFonts w:ascii="Montserrat" w:eastAsia="Montserrat" w:hAnsi="Montserrat" w:cs="Montserrat"/>
          <w:i/>
          <w:sz w:val="20"/>
          <w:szCs w:val="20"/>
        </w:rPr>
      </w:pPr>
      <w:r>
        <w:rPr>
          <w:rFonts w:ascii="Montserrat" w:eastAsia="Montserrat" w:hAnsi="Montserrat" w:cs="Montserrat"/>
          <w:i/>
          <w:sz w:val="20"/>
          <w:szCs w:val="20"/>
        </w:rPr>
        <w:t xml:space="preserve">La durée de l’avenant est indéterminée et prendra fin lorsque l’accord </w:t>
      </w:r>
      <w:r>
        <w:rPr>
          <w:rFonts w:ascii="Montserrat" w:eastAsia="Montserrat" w:hAnsi="Montserrat" w:cs="Montserrat"/>
          <w:sz w:val="20"/>
          <w:szCs w:val="20"/>
        </w:rPr>
        <w:t>du 30 mars 2006 relatif à la durée et l'aménagement du temps de travail des ingénieurs et cadres et les modalités de prise des congés payés applicables à l'ensemble du personnel de l’entreprise</w:t>
      </w:r>
      <w:r>
        <w:rPr>
          <w:rFonts w:ascii="Montserrat" w:eastAsia="Montserrat" w:hAnsi="Montserrat" w:cs="Montserrat"/>
          <w:i/>
          <w:sz w:val="20"/>
          <w:szCs w:val="20"/>
        </w:rPr>
        <w:t xml:space="preserve"> cessera d’être en vigueur.</w:t>
      </w:r>
    </w:p>
    <w:p w:rsidR="00732EF8" w:rsidRDefault="00732EF8">
      <w:pPr>
        <w:spacing w:line="240" w:lineRule="auto"/>
        <w:jc w:val="both"/>
        <w:rPr>
          <w:rFonts w:ascii="Montserrat" w:eastAsia="Montserrat" w:hAnsi="Montserrat" w:cs="Montserrat"/>
          <w:i/>
          <w:sz w:val="20"/>
          <w:szCs w:val="20"/>
        </w:rPr>
      </w:pPr>
    </w:p>
    <w:p w:rsidR="00732EF8" w:rsidRDefault="00732EF8">
      <w:pPr>
        <w:spacing w:line="240" w:lineRule="auto"/>
        <w:jc w:val="both"/>
        <w:rPr>
          <w:rFonts w:ascii="Montserrat" w:eastAsia="Montserrat" w:hAnsi="Montserrat" w:cs="Montserrat"/>
          <w:sz w:val="20"/>
          <w:szCs w:val="20"/>
        </w:rPr>
      </w:pPr>
    </w:p>
    <w:p w:rsidR="00732EF8" w:rsidRDefault="00732EF8">
      <w:pPr>
        <w:spacing w:line="240" w:lineRule="auto"/>
        <w:jc w:val="both"/>
        <w:rPr>
          <w:rFonts w:ascii="Montserrat" w:eastAsia="Montserrat" w:hAnsi="Montserrat" w:cs="Montserrat"/>
          <w:sz w:val="20"/>
          <w:szCs w:val="20"/>
        </w:rPr>
      </w:pPr>
    </w:p>
    <w:p w:rsidR="00732EF8" w:rsidRDefault="00F73779">
      <w:pPr>
        <w:pStyle w:val="Titre1"/>
        <w:spacing w:before="0" w:after="0" w:line="240" w:lineRule="auto"/>
        <w:jc w:val="both"/>
        <w:rPr>
          <w:rFonts w:ascii="Montserrat" w:eastAsia="Montserrat" w:hAnsi="Montserrat" w:cs="Montserrat"/>
          <w:sz w:val="20"/>
          <w:szCs w:val="20"/>
        </w:rPr>
      </w:pPr>
      <w:bookmarkStart w:id="4" w:name="_b0lxu5twqbvc" w:colFirst="0" w:colLast="0"/>
      <w:bookmarkEnd w:id="4"/>
      <w:r>
        <w:rPr>
          <w:rFonts w:ascii="Montserrat" w:eastAsia="Montserrat" w:hAnsi="Montserrat" w:cs="Montserrat"/>
          <w:b/>
          <w:sz w:val="26"/>
          <w:szCs w:val="26"/>
        </w:rPr>
        <w:t>ARTICLE 5 : RÉVISION DE L’AVENANT</w:t>
      </w:r>
    </w:p>
    <w:p w:rsidR="00732EF8" w:rsidRDefault="00732EF8">
      <w:pPr>
        <w:spacing w:line="240" w:lineRule="auto"/>
        <w:jc w:val="both"/>
        <w:rPr>
          <w:rFonts w:ascii="Montserrat" w:eastAsia="Montserrat" w:hAnsi="Montserrat" w:cs="Montserrat"/>
          <w:sz w:val="20"/>
          <w:szCs w:val="20"/>
        </w:rPr>
      </w:pPr>
    </w:p>
    <w:p w:rsidR="00732EF8" w:rsidRDefault="00F73779">
      <w:pPr>
        <w:spacing w:line="240" w:lineRule="auto"/>
        <w:jc w:val="both"/>
        <w:rPr>
          <w:rFonts w:ascii="Montserrat" w:eastAsia="Montserrat" w:hAnsi="Montserrat" w:cs="Montserrat"/>
          <w:sz w:val="20"/>
          <w:szCs w:val="20"/>
        </w:rPr>
      </w:pPr>
      <w:r>
        <w:rPr>
          <w:rFonts w:ascii="Montserrat" w:eastAsia="Montserrat" w:hAnsi="Montserrat" w:cs="Montserrat"/>
          <w:sz w:val="20"/>
          <w:szCs w:val="20"/>
        </w:rPr>
        <w:t>Le présent avenant pourra, le cas échéant, être révisé dans le respect des dispositions</w:t>
      </w:r>
    </w:p>
    <w:p w:rsidR="00732EF8" w:rsidRDefault="00F73779">
      <w:pPr>
        <w:spacing w:line="240" w:lineRule="auto"/>
        <w:jc w:val="both"/>
        <w:rPr>
          <w:rFonts w:ascii="Montserrat" w:eastAsia="Montserrat" w:hAnsi="Montserrat" w:cs="Montserrat"/>
          <w:sz w:val="20"/>
          <w:szCs w:val="20"/>
        </w:rPr>
      </w:pPr>
      <w:r>
        <w:rPr>
          <w:rFonts w:ascii="Montserrat" w:eastAsia="Montserrat" w:hAnsi="Montserrat" w:cs="Montserrat"/>
          <w:sz w:val="20"/>
          <w:szCs w:val="20"/>
        </w:rPr>
        <w:t>prévues par les articles L. 2261-7 et suivants du Code du travail.</w:t>
      </w:r>
    </w:p>
    <w:p w:rsidR="00732EF8" w:rsidRDefault="00732EF8">
      <w:pPr>
        <w:spacing w:line="240" w:lineRule="auto"/>
        <w:jc w:val="both"/>
        <w:rPr>
          <w:rFonts w:ascii="Montserrat" w:eastAsia="Montserrat" w:hAnsi="Montserrat" w:cs="Montserrat"/>
          <w:sz w:val="20"/>
          <w:szCs w:val="20"/>
        </w:rPr>
      </w:pPr>
    </w:p>
    <w:p w:rsidR="00732EF8" w:rsidRDefault="00F73779">
      <w:pPr>
        <w:spacing w:line="240" w:lineRule="auto"/>
        <w:jc w:val="both"/>
        <w:rPr>
          <w:rFonts w:ascii="Montserrat" w:eastAsia="Montserrat" w:hAnsi="Montserrat" w:cs="Montserrat"/>
          <w:sz w:val="20"/>
          <w:szCs w:val="20"/>
        </w:rPr>
      </w:pPr>
      <w:r>
        <w:rPr>
          <w:rFonts w:ascii="Montserrat" w:eastAsia="Montserrat" w:hAnsi="Montserrat" w:cs="Montserrat"/>
          <w:sz w:val="20"/>
          <w:szCs w:val="20"/>
        </w:rPr>
        <w:t xml:space="preserve">Au plus tard dans un délai de trois mois suivant la réception de </w:t>
      </w:r>
      <w:r>
        <w:rPr>
          <w:rFonts w:ascii="Montserrat" w:eastAsia="Montserrat" w:hAnsi="Montserrat" w:cs="Montserrat"/>
          <w:sz w:val="20"/>
          <w:szCs w:val="20"/>
        </w:rPr>
        <w:t>la demande de révision, les Parties devront ouvrir une négociation en vue de la rédaction d'un nouveau texte.</w:t>
      </w:r>
    </w:p>
    <w:p w:rsidR="00732EF8" w:rsidRDefault="00732EF8">
      <w:pPr>
        <w:spacing w:line="240" w:lineRule="auto"/>
        <w:jc w:val="both"/>
        <w:rPr>
          <w:rFonts w:ascii="Montserrat" w:eastAsia="Montserrat" w:hAnsi="Montserrat" w:cs="Montserrat"/>
          <w:sz w:val="20"/>
          <w:szCs w:val="20"/>
        </w:rPr>
      </w:pPr>
    </w:p>
    <w:p w:rsidR="00732EF8" w:rsidRDefault="00F73779">
      <w:pPr>
        <w:spacing w:line="240" w:lineRule="auto"/>
        <w:jc w:val="both"/>
        <w:rPr>
          <w:rFonts w:ascii="Montserrat" w:eastAsia="Montserrat" w:hAnsi="Montserrat" w:cs="Montserrat"/>
          <w:sz w:val="20"/>
          <w:szCs w:val="20"/>
        </w:rPr>
      </w:pPr>
      <w:r>
        <w:rPr>
          <w:rFonts w:ascii="Montserrat" w:eastAsia="Montserrat" w:hAnsi="Montserrat" w:cs="Montserrat"/>
          <w:sz w:val="20"/>
          <w:szCs w:val="20"/>
        </w:rPr>
        <w:t>Les dispositions de l’avenant dont la révision est demandée resteront en vigueur jusqu'à la conclusion d'un nouvel avenant de révision.</w:t>
      </w:r>
    </w:p>
    <w:p w:rsidR="00732EF8" w:rsidRDefault="00732EF8">
      <w:pPr>
        <w:spacing w:line="240" w:lineRule="auto"/>
        <w:jc w:val="both"/>
        <w:rPr>
          <w:rFonts w:ascii="Montserrat" w:eastAsia="Montserrat" w:hAnsi="Montserrat" w:cs="Montserrat"/>
          <w:sz w:val="20"/>
          <w:szCs w:val="20"/>
        </w:rPr>
      </w:pPr>
    </w:p>
    <w:p w:rsidR="00732EF8" w:rsidRDefault="00F73779">
      <w:pPr>
        <w:spacing w:line="240" w:lineRule="auto"/>
        <w:jc w:val="both"/>
        <w:rPr>
          <w:rFonts w:ascii="Montserrat" w:eastAsia="Montserrat" w:hAnsi="Montserrat" w:cs="Montserrat"/>
          <w:sz w:val="20"/>
          <w:szCs w:val="20"/>
        </w:rPr>
      </w:pPr>
      <w:r>
        <w:rPr>
          <w:rFonts w:ascii="Montserrat" w:eastAsia="Montserrat" w:hAnsi="Montserrat" w:cs="Montserrat"/>
          <w:sz w:val="20"/>
          <w:szCs w:val="20"/>
        </w:rPr>
        <w:t>Ce nouve</w:t>
      </w:r>
      <w:r>
        <w:rPr>
          <w:rFonts w:ascii="Montserrat" w:eastAsia="Montserrat" w:hAnsi="Montserrat" w:cs="Montserrat"/>
          <w:sz w:val="20"/>
          <w:szCs w:val="20"/>
        </w:rPr>
        <w:t>l avenant se substituera alors de plein droit aux dispositions du présent avenant qu'il modifie dès sa date d’entrée en vigueur, conformément aux dispositions légales.</w:t>
      </w:r>
    </w:p>
    <w:p w:rsidR="00732EF8" w:rsidRDefault="00732EF8">
      <w:pPr>
        <w:spacing w:line="240" w:lineRule="auto"/>
        <w:jc w:val="both"/>
        <w:rPr>
          <w:rFonts w:ascii="Montserrat" w:eastAsia="Montserrat" w:hAnsi="Montserrat" w:cs="Montserrat"/>
          <w:sz w:val="18"/>
          <w:szCs w:val="18"/>
        </w:rPr>
      </w:pPr>
    </w:p>
    <w:p w:rsidR="00732EF8" w:rsidRDefault="00F73779">
      <w:pPr>
        <w:pStyle w:val="Titre1"/>
        <w:rPr>
          <w:sz w:val="38"/>
          <w:szCs w:val="38"/>
        </w:rPr>
      </w:pPr>
      <w:bookmarkStart w:id="5" w:name="_2t2ph6ndynvk" w:colFirst="0" w:colLast="0"/>
      <w:bookmarkEnd w:id="5"/>
      <w:r>
        <w:rPr>
          <w:rFonts w:ascii="Montserrat" w:eastAsia="Montserrat" w:hAnsi="Montserrat" w:cs="Montserrat"/>
          <w:b/>
          <w:sz w:val="26"/>
          <w:szCs w:val="26"/>
        </w:rPr>
        <w:t>ARTICLE 6 : PUBLICITÉ DE L’AVENANT ET FORMALITÉS DE DÉPÔT</w:t>
      </w:r>
    </w:p>
    <w:p w:rsidR="00732EF8" w:rsidRDefault="00732EF8">
      <w:pPr>
        <w:rPr>
          <w:rFonts w:ascii="Montserrat" w:eastAsia="Montserrat" w:hAnsi="Montserrat" w:cs="Montserrat"/>
          <w:sz w:val="18"/>
          <w:szCs w:val="18"/>
        </w:rPr>
      </w:pPr>
    </w:p>
    <w:p w:rsidR="00732EF8" w:rsidRDefault="00F73779">
      <w:pPr>
        <w:spacing w:line="240" w:lineRule="auto"/>
        <w:jc w:val="both"/>
        <w:rPr>
          <w:rFonts w:ascii="Montserrat" w:eastAsia="Montserrat" w:hAnsi="Montserrat" w:cs="Montserrat"/>
          <w:color w:val="FF0000"/>
          <w:sz w:val="20"/>
          <w:szCs w:val="20"/>
        </w:rPr>
      </w:pPr>
      <w:r>
        <w:rPr>
          <w:rFonts w:ascii="Montserrat" w:eastAsia="Montserrat" w:hAnsi="Montserrat" w:cs="Montserrat"/>
          <w:sz w:val="20"/>
          <w:szCs w:val="20"/>
        </w:rPr>
        <w:t>Le présent avenant sera noti</w:t>
      </w:r>
      <w:r>
        <w:rPr>
          <w:rFonts w:ascii="Montserrat" w:eastAsia="Montserrat" w:hAnsi="Montserrat" w:cs="Montserrat"/>
          <w:sz w:val="20"/>
          <w:szCs w:val="20"/>
        </w:rPr>
        <w:t>fié par la Direction de la Société à l’ensemble des Organisations Syndicales représentatives de la société.</w:t>
      </w:r>
    </w:p>
    <w:p w:rsidR="00732EF8" w:rsidRDefault="00F73779">
      <w:pPr>
        <w:spacing w:line="240" w:lineRule="auto"/>
        <w:jc w:val="both"/>
        <w:rPr>
          <w:rFonts w:ascii="Montserrat" w:eastAsia="Montserrat" w:hAnsi="Montserrat" w:cs="Montserrat"/>
          <w:sz w:val="20"/>
          <w:szCs w:val="20"/>
        </w:rPr>
      </w:pPr>
      <w:r>
        <w:rPr>
          <w:rFonts w:ascii="Montserrat" w:eastAsia="Montserrat" w:hAnsi="Montserrat" w:cs="Montserrat"/>
          <w:sz w:val="20"/>
          <w:szCs w:val="20"/>
        </w:rPr>
        <w:t xml:space="preserve">  </w:t>
      </w:r>
    </w:p>
    <w:p w:rsidR="00732EF8" w:rsidRDefault="00F73779">
      <w:pPr>
        <w:spacing w:line="240" w:lineRule="auto"/>
        <w:jc w:val="both"/>
        <w:rPr>
          <w:rFonts w:ascii="Montserrat" w:eastAsia="Montserrat" w:hAnsi="Montserrat" w:cs="Montserrat"/>
          <w:sz w:val="20"/>
          <w:szCs w:val="20"/>
        </w:rPr>
      </w:pPr>
      <w:r>
        <w:rPr>
          <w:rFonts w:ascii="Montserrat" w:eastAsia="Montserrat" w:hAnsi="Montserrat" w:cs="Montserrat"/>
          <w:sz w:val="20"/>
          <w:szCs w:val="20"/>
        </w:rPr>
        <w:lastRenderedPageBreak/>
        <w:t xml:space="preserve">A l’expiration du délai d’opposition de 8 jours, l’accord sera déposé par la Direction de la Société en deux exemplaires : </w:t>
      </w:r>
    </w:p>
    <w:p w:rsidR="00732EF8" w:rsidRDefault="00F73779">
      <w:pPr>
        <w:spacing w:line="240" w:lineRule="auto"/>
        <w:rPr>
          <w:rFonts w:ascii="Montserrat" w:eastAsia="Montserrat" w:hAnsi="Montserrat" w:cs="Montserrat"/>
          <w:sz w:val="20"/>
          <w:szCs w:val="20"/>
        </w:rPr>
      </w:pPr>
      <w:r>
        <w:rPr>
          <w:rFonts w:ascii="Montserrat" w:eastAsia="Montserrat" w:hAnsi="Montserrat" w:cs="Montserrat"/>
          <w:sz w:val="20"/>
          <w:szCs w:val="20"/>
        </w:rPr>
        <w:t>- En version électron</w:t>
      </w:r>
      <w:r>
        <w:rPr>
          <w:rFonts w:ascii="Montserrat" w:eastAsia="Montserrat" w:hAnsi="Montserrat" w:cs="Montserrat"/>
          <w:sz w:val="20"/>
          <w:szCs w:val="20"/>
        </w:rPr>
        <w:t xml:space="preserve">ique via la plateforme: https://www.teleaccords.travailemploi.gouv.fr/ </w:t>
      </w:r>
      <w:r>
        <w:rPr>
          <w:rFonts w:ascii="Montserrat" w:eastAsia="Montserrat" w:hAnsi="Montserrat" w:cs="Montserrat"/>
          <w:sz w:val="20"/>
          <w:szCs w:val="20"/>
        </w:rPr>
        <w:br/>
        <w:t>- Sur support papier au secrétariat greffe du Conseil de prud'hommes de Cergy</w:t>
      </w:r>
    </w:p>
    <w:p w:rsidR="00732EF8" w:rsidRDefault="00F73779">
      <w:pPr>
        <w:spacing w:line="240" w:lineRule="auto"/>
        <w:jc w:val="both"/>
        <w:rPr>
          <w:rFonts w:ascii="Montserrat" w:eastAsia="Montserrat" w:hAnsi="Montserrat" w:cs="Montserrat"/>
          <w:sz w:val="20"/>
          <w:szCs w:val="20"/>
        </w:rPr>
      </w:pPr>
      <w:r>
        <w:rPr>
          <w:rFonts w:ascii="Montserrat" w:eastAsia="Montserrat" w:hAnsi="Montserrat" w:cs="Montserrat"/>
          <w:sz w:val="20"/>
          <w:szCs w:val="20"/>
        </w:rPr>
        <w:t xml:space="preserve"> </w:t>
      </w:r>
    </w:p>
    <w:p w:rsidR="00732EF8" w:rsidRDefault="00732EF8">
      <w:pPr>
        <w:spacing w:line="240" w:lineRule="auto"/>
        <w:jc w:val="both"/>
        <w:rPr>
          <w:rFonts w:ascii="Montserrat" w:eastAsia="Montserrat" w:hAnsi="Montserrat" w:cs="Montserrat"/>
          <w:sz w:val="20"/>
          <w:szCs w:val="20"/>
          <w:highlight w:val="white"/>
        </w:rPr>
      </w:pPr>
    </w:p>
    <w:p w:rsidR="00732EF8" w:rsidRDefault="00732EF8">
      <w:pPr>
        <w:spacing w:line="240" w:lineRule="auto"/>
        <w:jc w:val="both"/>
        <w:rPr>
          <w:rFonts w:ascii="Montserrat" w:eastAsia="Montserrat" w:hAnsi="Montserrat" w:cs="Montserrat"/>
          <w:sz w:val="20"/>
          <w:szCs w:val="20"/>
          <w:highlight w:val="white"/>
        </w:rPr>
      </w:pPr>
    </w:p>
    <w:p w:rsidR="00732EF8" w:rsidRDefault="00732EF8">
      <w:pPr>
        <w:spacing w:line="240" w:lineRule="auto"/>
        <w:jc w:val="both"/>
        <w:rPr>
          <w:rFonts w:ascii="Montserrat" w:eastAsia="Montserrat" w:hAnsi="Montserrat" w:cs="Montserrat"/>
          <w:sz w:val="20"/>
          <w:szCs w:val="20"/>
          <w:highlight w:val="white"/>
        </w:rPr>
      </w:pPr>
    </w:p>
    <w:p w:rsidR="00732EF8" w:rsidRDefault="00732EF8">
      <w:pPr>
        <w:spacing w:line="240" w:lineRule="auto"/>
        <w:jc w:val="both"/>
        <w:rPr>
          <w:rFonts w:ascii="Montserrat" w:eastAsia="Montserrat" w:hAnsi="Montserrat" w:cs="Montserrat"/>
          <w:sz w:val="20"/>
          <w:szCs w:val="20"/>
          <w:highlight w:val="white"/>
        </w:rPr>
      </w:pPr>
    </w:p>
    <w:p w:rsidR="00732EF8" w:rsidRDefault="00F73779">
      <w:pPr>
        <w:spacing w:line="240" w:lineRule="auto"/>
        <w:jc w:val="both"/>
        <w:rPr>
          <w:rFonts w:ascii="Montserrat" w:eastAsia="Montserrat" w:hAnsi="Montserrat" w:cs="Montserrat"/>
          <w:sz w:val="20"/>
          <w:szCs w:val="20"/>
        </w:rPr>
      </w:pPr>
      <w:r>
        <w:rPr>
          <w:rFonts w:ascii="Montserrat" w:eastAsia="Montserrat" w:hAnsi="Montserrat" w:cs="Montserrat"/>
          <w:sz w:val="20"/>
          <w:szCs w:val="20"/>
        </w:rPr>
        <w:t>Fait à Cergy, le 18/09/2024.</w:t>
      </w:r>
    </w:p>
    <w:p w:rsidR="00732EF8" w:rsidRDefault="00732EF8">
      <w:pPr>
        <w:spacing w:line="240" w:lineRule="auto"/>
        <w:jc w:val="both"/>
        <w:rPr>
          <w:rFonts w:ascii="Montserrat" w:eastAsia="Montserrat" w:hAnsi="Montserrat" w:cs="Montserrat"/>
          <w:sz w:val="20"/>
          <w:szCs w:val="20"/>
        </w:rPr>
      </w:pPr>
    </w:p>
    <w:p w:rsidR="00732EF8" w:rsidRDefault="00F73779">
      <w:pPr>
        <w:spacing w:line="240" w:lineRule="auto"/>
        <w:jc w:val="both"/>
        <w:rPr>
          <w:rFonts w:ascii="Montserrat" w:eastAsia="Montserrat" w:hAnsi="Montserrat" w:cs="Montserrat"/>
          <w:sz w:val="20"/>
          <w:szCs w:val="20"/>
        </w:rPr>
      </w:pPr>
      <w:r>
        <w:rPr>
          <w:rFonts w:ascii="Montserrat" w:eastAsia="Montserrat" w:hAnsi="Montserrat" w:cs="Montserrat"/>
          <w:sz w:val="20"/>
          <w:szCs w:val="20"/>
        </w:rPr>
        <w:t>En version électronique.</w:t>
      </w:r>
    </w:p>
    <w:p w:rsidR="00732EF8" w:rsidRDefault="00732EF8">
      <w:pPr>
        <w:rPr>
          <w:rFonts w:ascii="Montserrat" w:eastAsia="Montserrat" w:hAnsi="Montserrat" w:cs="Montserrat"/>
          <w:sz w:val="20"/>
          <w:szCs w:val="20"/>
        </w:rPr>
      </w:pPr>
    </w:p>
    <w:p w:rsidR="00732EF8" w:rsidRDefault="00732EF8">
      <w:pPr>
        <w:rPr>
          <w:rFonts w:ascii="Montserrat" w:eastAsia="Montserrat" w:hAnsi="Montserrat" w:cs="Montserrat"/>
          <w:i/>
          <w:sz w:val="20"/>
          <w:szCs w:val="20"/>
          <w:shd w:val="clear" w:color="auto" w:fill="D9EAD3"/>
        </w:rPr>
      </w:pPr>
    </w:p>
    <w:p w:rsidR="00732EF8" w:rsidRDefault="00732EF8">
      <w:pPr>
        <w:rPr>
          <w:rFonts w:ascii="Montserrat" w:eastAsia="Montserrat" w:hAnsi="Montserrat" w:cs="Montserrat"/>
          <w:i/>
          <w:sz w:val="20"/>
          <w:szCs w:val="20"/>
          <w:shd w:val="clear" w:color="auto" w:fill="D9EAD3"/>
        </w:rPr>
      </w:pPr>
    </w:p>
    <w:p w:rsidR="00732EF8" w:rsidRDefault="00732EF8">
      <w:pPr>
        <w:rPr>
          <w:rFonts w:ascii="Montserrat" w:eastAsia="Montserrat" w:hAnsi="Montserrat" w:cs="Montserrat"/>
          <w:i/>
          <w:sz w:val="20"/>
          <w:szCs w:val="20"/>
          <w:shd w:val="clear" w:color="auto" w:fill="D9EAD3"/>
        </w:rPr>
      </w:pPr>
    </w:p>
    <w:p w:rsidR="00732EF8" w:rsidRDefault="00732EF8">
      <w:pPr>
        <w:rPr>
          <w:rFonts w:ascii="Montserrat" w:eastAsia="Montserrat" w:hAnsi="Montserrat" w:cs="Montserrat"/>
          <w:i/>
          <w:sz w:val="20"/>
          <w:szCs w:val="20"/>
          <w:shd w:val="clear" w:color="auto" w:fill="D9EAD3"/>
        </w:rPr>
      </w:pPr>
    </w:p>
    <w:p w:rsidR="00732EF8" w:rsidRDefault="00732EF8">
      <w:pPr>
        <w:rPr>
          <w:rFonts w:ascii="Montserrat" w:eastAsia="Montserrat" w:hAnsi="Montserrat" w:cs="Montserrat"/>
          <w:i/>
          <w:sz w:val="20"/>
          <w:szCs w:val="20"/>
          <w:shd w:val="clear" w:color="auto" w:fill="D9EAD3"/>
        </w:rPr>
      </w:pPr>
    </w:p>
    <w:p w:rsidR="00732EF8" w:rsidRDefault="00732EF8">
      <w:pPr>
        <w:rPr>
          <w:rFonts w:ascii="Montserrat" w:eastAsia="Montserrat" w:hAnsi="Montserrat" w:cs="Montserrat"/>
          <w:i/>
          <w:sz w:val="20"/>
          <w:szCs w:val="20"/>
          <w:shd w:val="clear" w:color="auto" w:fill="D9EAD3"/>
        </w:rPr>
      </w:pPr>
    </w:p>
    <w:p w:rsidR="00732EF8" w:rsidRDefault="00732EF8">
      <w:pPr>
        <w:rPr>
          <w:rFonts w:ascii="Montserrat" w:eastAsia="Montserrat" w:hAnsi="Montserrat" w:cs="Montserrat"/>
          <w:i/>
          <w:sz w:val="20"/>
          <w:szCs w:val="20"/>
          <w:shd w:val="clear" w:color="auto" w:fill="D9EAD3"/>
        </w:rPr>
      </w:pPr>
    </w:p>
    <w:p w:rsidR="00732EF8" w:rsidRDefault="00732EF8">
      <w:pPr>
        <w:rPr>
          <w:rFonts w:ascii="Montserrat" w:eastAsia="Montserrat" w:hAnsi="Montserrat" w:cs="Montserrat"/>
          <w:sz w:val="20"/>
          <w:szCs w:val="20"/>
        </w:rPr>
      </w:pPr>
    </w:p>
    <w:p w:rsidR="00732EF8" w:rsidRDefault="00F73779">
      <w:pPr>
        <w:spacing w:line="240" w:lineRule="auto"/>
        <w:jc w:val="both"/>
        <w:rPr>
          <w:rFonts w:ascii="Montserrat" w:eastAsia="Montserrat" w:hAnsi="Montserrat" w:cs="Montserrat"/>
          <w:sz w:val="20"/>
          <w:szCs w:val="20"/>
        </w:rPr>
      </w:pPr>
      <w:r>
        <w:rPr>
          <w:rFonts w:ascii="Montserrat" w:eastAsia="Montserrat" w:hAnsi="Montserrat" w:cs="Montserrat"/>
          <w:sz w:val="20"/>
          <w:szCs w:val="20"/>
        </w:rPr>
        <w:t>Pour la Direction                                                        Pour les Organisations Syndicales,</w:t>
      </w:r>
    </w:p>
    <w:p w:rsidR="00732EF8" w:rsidRDefault="00F73779">
      <w:pPr>
        <w:spacing w:line="240" w:lineRule="auto"/>
        <w:jc w:val="both"/>
        <w:rPr>
          <w:rFonts w:ascii="Montserrat" w:eastAsia="Montserrat" w:hAnsi="Montserrat" w:cs="Montserrat"/>
          <w:sz w:val="20"/>
          <w:szCs w:val="20"/>
        </w:rPr>
      </w:pPr>
      <w:r>
        <w:rPr>
          <w:rFonts w:ascii="Montserrat" w:eastAsia="Montserrat" w:hAnsi="Montserrat" w:cs="Montserrat"/>
          <w:sz w:val="20"/>
          <w:szCs w:val="20"/>
        </w:rPr>
        <w:t xml:space="preserve">                                                                             </w:t>
      </w:r>
      <w:r>
        <w:rPr>
          <w:rFonts w:ascii="Montserrat" w:eastAsia="Montserrat" w:hAnsi="Montserrat" w:cs="Montserrat"/>
          <w:sz w:val="20"/>
          <w:szCs w:val="20"/>
        </w:rPr>
        <w:tab/>
        <w:t xml:space="preserve">      Les Délégués Syndicaux Centraux</w:t>
      </w:r>
    </w:p>
    <w:p w:rsidR="00732EF8" w:rsidRDefault="00F73779">
      <w:pPr>
        <w:spacing w:line="240" w:lineRule="auto"/>
        <w:jc w:val="both"/>
        <w:rPr>
          <w:rFonts w:ascii="Montserrat" w:eastAsia="Montserrat" w:hAnsi="Montserrat" w:cs="Montserrat"/>
          <w:sz w:val="20"/>
          <w:szCs w:val="20"/>
        </w:rPr>
      </w:pPr>
      <w:r>
        <w:rPr>
          <w:rFonts w:ascii="Montserrat" w:eastAsia="Montserrat" w:hAnsi="Montserrat" w:cs="Montserrat"/>
          <w:sz w:val="20"/>
          <w:szCs w:val="20"/>
        </w:rPr>
        <w:t xml:space="preserve"> </w:t>
      </w:r>
    </w:p>
    <w:p w:rsidR="00732EF8" w:rsidRDefault="00F73779">
      <w:pPr>
        <w:spacing w:line="240" w:lineRule="auto"/>
        <w:jc w:val="both"/>
        <w:rPr>
          <w:rFonts w:ascii="Montserrat" w:eastAsia="Montserrat" w:hAnsi="Montserrat" w:cs="Montserrat"/>
          <w:sz w:val="20"/>
          <w:szCs w:val="20"/>
        </w:rPr>
      </w:pPr>
      <w:r>
        <w:rPr>
          <w:rFonts w:ascii="Montserrat" w:eastAsia="Montserrat" w:hAnsi="Montserrat" w:cs="Montserrat"/>
          <w:sz w:val="20"/>
          <w:szCs w:val="20"/>
        </w:rPr>
        <w:t xml:space="preserve"> </w:t>
      </w:r>
    </w:p>
    <w:p w:rsidR="00732EF8" w:rsidRDefault="00F73779">
      <w:pPr>
        <w:spacing w:line="240" w:lineRule="auto"/>
        <w:jc w:val="both"/>
        <w:rPr>
          <w:rFonts w:ascii="Montserrat" w:eastAsia="Montserrat" w:hAnsi="Montserrat" w:cs="Montserrat"/>
          <w:sz w:val="20"/>
          <w:szCs w:val="20"/>
        </w:rPr>
      </w:pPr>
      <w:r>
        <w:rPr>
          <w:rFonts w:ascii="Montserrat" w:eastAsia="Montserrat" w:hAnsi="Montserrat" w:cs="Montserrat"/>
          <w:sz w:val="20"/>
          <w:szCs w:val="20"/>
        </w:rPr>
        <w:t xml:space="preserve"> </w:t>
      </w:r>
    </w:p>
    <w:p w:rsidR="00732EF8" w:rsidRDefault="00F73779">
      <w:pPr>
        <w:spacing w:line="240" w:lineRule="auto"/>
        <w:ind w:right="-45"/>
        <w:jc w:val="both"/>
        <w:rPr>
          <w:b/>
        </w:rPr>
      </w:pPr>
      <w:r>
        <w:rPr>
          <w:b/>
        </w:rPr>
        <w:t>DRH de la Société VE</w:t>
      </w:r>
      <w:r>
        <w:rPr>
          <w:b/>
        </w:rPr>
        <w:tab/>
      </w:r>
      <w:r>
        <w:rPr>
          <w:b/>
        </w:rPr>
        <w:tab/>
      </w:r>
      <w:r>
        <w:rPr>
          <w:b/>
        </w:rPr>
        <w:t xml:space="preserve">            </w:t>
      </w:r>
      <w:r>
        <w:rPr>
          <w:b/>
        </w:rPr>
        <w:tab/>
      </w:r>
      <w:r>
        <w:rPr>
          <w:rFonts w:ascii="Montserrat" w:eastAsia="Montserrat" w:hAnsi="Montserrat" w:cs="Montserrat"/>
          <w:b/>
          <w:sz w:val="20"/>
          <w:szCs w:val="20"/>
        </w:rPr>
        <w:t>CFDT</w:t>
      </w:r>
      <w:r>
        <w:rPr>
          <w:b/>
        </w:rPr>
        <w:t xml:space="preserve"> </w:t>
      </w:r>
      <w:r>
        <w:rPr>
          <w:b/>
        </w:rPr>
        <w:tab/>
        <w:t xml:space="preserve"> </w:t>
      </w:r>
      <w:r>
        <w:rPr>
          <w:b/>
        </w:rPr>
        <w:tab/>
      </w:r>
    </w:p>
    <w:p w:rsidR="00732EF8" w:rsidRDefault="00F73779">
      <w:pPr>
        <w:spacing w:line="240" w:lineRule="auto"/>
        <w:ind w:right="-45"/>
        <w:jc w:val="both"/>
        <w:rPr>
          <w:b/>
        </w:rPr>
      </w:pPr>
      <w:r>
        <w:rPr>
          <w:b/>
        </w:rPr>
        <w:t xml:space="preserve"> </w:t>
      </w:r>
    </w:p>
    <w:p w:rsidR="00732EF8" w:rsidRDefault="00732EF8">
      <w:pPr>
        <w:spacing w:line="240" w:lineRule="auto"/>
        <w:ind w:right="-45"/>
        <w:jc w:val="both"/>
        <w:rPr>
          <w:b/>
        </w:rPr>
      </w:pPr>
    </w:p>
    <w:p w:rsidR="00732EF8" w:rsidRDefault="00F73779">
      <w:pPr>
        <w:spacing w:line="240" w:lineRule="auto"/>
        <w:ind w:right="-45"/>
        <w:jc w:val="both"/>
        <w:rPr>
          <w:b/>
        </w:rPr>
      </w:pPr>
      <w:r>
        <w:rPr>
          <w:b/>
        </w:rPr>
        <w:t xml:space="preserve">  </w:t>
      </w:r>
    </w:p>
    <w:p w:rsidR="00732EF8" w:rsidRDefault="00F73779">
      <w:pPr>
        <w:spacing w:line="240" w:lineRule="auto"/>
        <w:ind w:right="-45"/>
        <w:jc w:val="both"/>
        <w:rPr>
          <w:b/>
        </w:rPr>
      </w:pPr>
      <w:r>
        <w:rPr>
          <w:b/>
        </w:rPr>
        <w:t xml:space="preserve">                                                                                  </w:t>
      </w:r>
      <w:r>
        <w:rPr>
          <w:rFonts w:ascii="Montserrat" w:eastAsia="Montserrat" w:hAnsi="Montserrat" w:cs="Montserrat"/>
          <w:b/>
          <w:sz w:val="20"/>
          <w:szCs w:val="20"/>
        </w:rPr>
        <w:t>CFE CGC</w:t>
      </w:r>
      <w:r>
        <w:rPr>
          <w:b/>
        </w:rPr>
        <w:t xml:space="preserve">  </w:t>
      </w:r>
      <w:r>
        <w:rPr>
          <w:b/>
        </w:rPr>
        <w:tab/>
      </w:r>
    </w:p>
    <w:p w:rsidR="00732EF8" w:rsidRDefault="00F73779">
      <w:pPr>
        <w:spacing w:line="240" w:lineRule="auto"/>
        <w:ind w:right="-45"/>
        <w:jc w:val="both"/>
        <w:rPr>
          <w:b/>
        </w:rPr>
      </w:pPr>
      <w:r>
        <w:rPr>
          <w:b/>
        </w:rPr>
        <w:t xml:space="preserve"> </w:t>
      </w:r>
    </w:p>
    <w:p w:rsidR="00732EF8" w:rsidRDefault="00F73779">
      <w:pPr>
        <w:spacing w:line="240" w:lineRule="auto"/>
        <w:ind w:right="-45"/>
        <w:jc w:val="both"/>
        <w:rPr>
          <w:b/>
        </w:rPr>
      </w:pPr>
      <w:r>
        <w:rPr>
          <w:b/>
        </w:rPr>
        <w:t xml:space="preserve">  </w:t>
      </w:r>
    </w:p>
    <w:p w:rsidR="00732EF8" w:rsidRDefault="00F73779">
      <w:pPr>
        <w:spacing w:line="240" w:lineRule="auto"/>
        <w:ind w:right="-45"/>
        <w:jc w:val="both"/>
        <w:rPr>
          <w:b/>
        </w:rPr>
      </w:pPr>
      <w:r>
        <w:rPr>
          <w:b/>
        </w:rPr>
        <w:t xml:space="preserve"> </w:t>
      </w:r>
    </w:p>
    <w:p w:rsidR="00732EF8" w:rsidRDefault="00F73779">
      <w:pPr>
        <w:spacing w:line="240" w:lineRule="auto"/>
        <w:ind w:right="-45"/>
        <w:jc w:val="both"/>
        <w:rPr>
          <w:b/>
        </w:rPr>
      </w:pPr>
      <w:r>
        <w:rPr>
          <w:b/>
        </w:rPr>
        <w:t xml:space="preserve">                                                                                  FO  </w:t>
      </w:r>
      <w:r>
        <w:rPr>
          <w:b/>
        </w:rPr>
        <w:tab/>
      </w:r>
      <w:r>
        <w:rPr>
          <w:b/>
        </w:rPr>
        <w:tab/>
      </w:r>
      <w:bookmarkStart w:id="6" w:name="_GoBack"/>
      <w:bookmarkEnd w:id="6"/>
    </w:p>
    <w:p w:rsidR="00732EF8" w:rsidRDefault="00732EF8">
      <w:pPr>
        <w:spacing w:line="240" w:lineRule="auto"/>
        <w:ind w:left="4960" w:right="-45" w:firstLine="700"/>
        <w:jc w:val="both"/>
        <w:rPr>
          <w:b/>
          <w:highlight w:val="yellow"/>
        </w:rPr>
      </w:pPr>
    </w:p>
    <w:p w:rsidR="00732EF8" w:rsidRDefault="00F73779">
      <w:pPr>
        <w:spacing w:line="240" w:lineRule="auto"/>
        <w:ind w:left="4960" w:right="-45" w:firstLine="700"/>
        <w:jc w:val="both"/>
        <w:rPr>
          <w:b/>
          <w:highlight w:val="yellow"/>
        </w:rPr>
      </w:pPr>
      <w:r>
        <w:rPr>
          <w:b/>
          <w:highlight w:val="yellow"/>
        </w:rPr>
        <w:t xml:space="preserve"> </w:t>
      </w:r>
    </w:p>
    <w:p w:rsidR="00732EF8" w:rsidRDefault="00732EF8">
      <w:pPr>
        <w:spacing w:line="240" w:lineRule="auto"/>
        <w:ind w:left="4960" w:right="-45" w:firstLine="80"/>
        <w:jc w:val="both"/>
        <w:rPr>
          <w:b/>
          <w:highlight w:val="yellow"/>
        </w:rPr>
      </w:pPr>
    </w:p>
    <w:p w:rsidR="00732EF8" w:rsidRDefault="00732EF8">
      <w:pPr>
        <w:spacing w:line="240" w:lineRule="auto"/>
        <w:ind w:left="4960" w:right="-45" w:firstLine="80"/>
        <w:jc w:val="both"/>
        <w:rPr>
          <w:b/>
          <w:highlight w:val="yellow"/>
        </w:rPr>
      </w:pPr>
    </w:p>
    <w:p w:rsidR="00732EF8" w:rsidRDefault="00732EF8">
      <w:pPr>
        <w:spacing w:line="240" w:lineRule="auto"/>
        <w:jc w:val="both"/>
        <w:rPr>
          <w:rFonts w:ascii="Montserrat" w:eastAsia="Montserrat" w:hAnsi="Montserrat" w:cs="Montserrat"/>
          <w:sz w:val="18"/>
          <w:szCs w:val="18"/>
        </w:rPr>
      </w:pPr>
    </w:p>
    <w:sectPr w:rsidR="00732EF8">
      <w:headerReference w:type="default" r:id="rId7"/>
      <w:footerReference w:type="default" r:id="rId8"/>
      <w:pgSz w:w="11909" w:h="16834"/>
      <w:pgMar w:top="1440" w:right="1440" w:bottom="1440" w:left="162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0000" w:rsidRDefault="00F73779">
      <w:pPr>
        <w:spacing w:line="240" w:lineRule="auto"/>
      </w:pPr>
      <w:r>
        <w:separator/>
      </w:r>
    </w:p>
  </w:endnote>
  <w:endnote w:type="continuationSeparator" w:id="0">
    <w:p w:rsidR="00000000" w:rsidRDefault="00F7377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ontserrat">
    <w:charset w:val="00"/>
    <w:family w:val="auto"/>
    <w:pitch w:val="default"/>
    <w:embedRegular r:id="rId1" w:fontKey="{5138A123-3CFF-43E1-A97D-0F32DEC00AEF}"/>
    <w:embedBold r:id="rId2" w:fontKey="{4D4EEED7-D385-4937-963E-454FA5BE895B}"/>
    <w:embedItalic r:id="rId3" w:fontKey="{04A478D4-9610-4826-B3FC-CA8AC8B62D26}"/>
    <w:embedBoldItalic r:id="rId4" w:fontKey="{E4C80141-6694-408E-8D6B-A7AA979C131F}"/>
  </w:font>
  <w:font w:name="Calibri">
    <w:panose1 w:val="020F0502020204030204"/>
    <w:charset w:val="00"/>
    <w:family w:val="swiss"/>
    <w:pitch w:val="variable"/>
    <w:sig w:usb0="E4002EFF" w:usb1="C200247B" w:usb2="00000009" w:usb3="00000000" w:csb0="000001FF" w:csb1="00000000"/>
    <w:embedRegular r:id="rId5" w:fontKey="{74AA574B-0A1D-4657-9700-FDCB30F5BDB3}"/>
  </w:font>
  <w:font w:name="Cambria">
    <w:panose1 w:val="02040503050406030204"/>
    <w:charset w:val="00"/>
    <w:family w:val="roman"/>
    <w:pitch w:val="variable"/>
    <w:sig w:usb0="E00006FF" w:usb1="420024FF" w:usb2="02000000" w:usb3="00000000" w:csb0="0000019F" w:csb1="00000000"/>
    <w:embedRegular r:id="rId6" w:fontKey="{E38A10BC-E886-4416-8559-4BD5B0B3DC35}"/>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32EF8" w:rsidRDefault="00F73779">
    <w:pPr>
      <w:jc w:val="right"/>
    </w:pPr>
    <w:r>
      <w:fldChar w:fldCharType="begin"/>
    </w:r>
    <w:r>
      <w:instrText>PAGE</w:instrText>
    </w:r>
    <w:r>
      <w:fldChar w:fldCharType="separate"/>
    </w:r>
    <w:r>
      <w:rPr>
        <w:noProof/>
      </w:rPr>
      <w:t>6</w:t>
    </w:r>
    <w:r>
      <w:fldChar w:fldCharType="end"/>
    </w:r>
  </w:p>
  <w:p w:rsidR="00732EF8" w:rsidRDefault="00732EF8">
    <w:pPr>
      <w:widowControl w:val="0"/>
      <w:pBdr>
        <w:top w:val="nil"/>
        <w:left w:val="nil"/>
        <w:bottom w:val="nil"/>
        <w:right w:val="nil"/>
        <w:between w:val="nil"/>
      </w:pBd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00000" w:rsidRDefault="00F73779">
      <w:pPr>
        <w:spacing w:line="240" w:lineRule="auto"/>
      </w:pPr>
      <w:r>
        <w:separator/>
      </w:r>
    </w:p>
  </w:footnote>
  <w:footnote w:type="continuationSeparator" w:id="0">
    <w:p w:rsidR="00000000" w:rsidRDefault="00F7377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32EF8" w:rsidRDefault="00F73779">
    <w:pPr>
      <w:rPr>
        <w:b/>
        <w:color w:val="FF0000"/>
        <w:sz w:val="28"/>
        <w:szCs w:val="28"/>
      </w:rPr>
    </w:pPr>
    <w:r>
      <w:rPr>
        <w:noProof/>
        <w:lang w:val="fr-FR"/>
      </w:rPr>
      <w:drawing>
        <wp:anchor distT="114300" distB="114300" distL="114300" distR="114300" simplePos="0" relativeHeight="251658240" behindDoc="0" locked="0" layoutInCell="1" hidden="0" allowOverlap="1">
          <wp:simplePos x="0" y="0"/>
          <wp:positionH relativeFrom="column">
            <wp:posOffset>-447673</wp:posOffset>
          </wp:positionH>
          <wp:positionV relativeFrom="paragraph">
            <wp:posOffset>-219073</wp:posOffset>
          </wp:positionV>
          <wp:extent cx="1357313" cy="735211"/>
          <wp:effectExtent l="0" t="0" r="0" b="0"/>
          <wp:wrapTopAndBottom distT="114300" distB="114300"/>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l="8570" t="25316" r="11428" b="17720"/>
                  <a:stretch>
                    <a:fillRect/>
                  </a:stretch>
                </pic:blipFill>
                <pic:spPr>
                  <a:xfrm>
                    <a:off x="0" y="0"/>
                    <a:ext cx="1357313" cy="735211"/>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C603D23"/>
    <w:multiLevelType w:val="multilevel"/>
    <w:tmpl w:val="4FE474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78E3010A"/>
    <w:multiLevelType w:val="multilevel"/>
    <w:tmpl w:val="12640A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32EF8"/>
    <w:rsid w:val="00732EF8"/>
    <w:rsid w:val="00F7377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FCA4822-E4C9-47B7-97B4-EE7D64AE7F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fr" w:eastAsia="fr-FR"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itre1">
    <w:name w:val="heading 1"/>
    <w:basedOn w:val="Normal"/>
    <w:next w:val="Normal"/>
    <w:pPr>
      <w:keepNext/>
      <w:keepLines/>
      <w:spacing w:before="400" w:after="120"/>
      <w:outlineLvl w:val="0"/>
    </w:pPr>
    <w:rPr>
      <w:sz w:val="40"/>
      <w:szCs w:val="40"/>
    </w:rPr>
  </w:style>
  <w:style w:type="paragraph" w:styleId="Titre2">
    <w:name w:val="heading 2"/>
    <w:basedOn w:val="Normal"/>
    <w:next w:val="Normal"/>
    <w:pPr>
      <w:keepNext/>
      <w:keepLines/>
      <w:spacing w:before="360" w:after="120"/>
      <w:outlineLvl w:val="1"/>
    </w:pPr>
    <w:rPr>
      <w:sz w:val="32"/>
      <w:szCs w:val="32"/>
    </w:rPr>
  </w:style>
  <w:style w:type="paragraph" w:styleId="Titre3">
    <w:name w:val="heading 3"/>
    <w:basedOn w:val="Normal"/>
    <w:next w:val="Normal"/>
    <w:pPr>
      <w:keepNext/>
      <w:keepLines/>
      <w:spacing w:before="320" w:after="80"/>
      <w:outlineLvl w:val="2"/>
    </w:pPr>
    <w:rPr>
      <w:color w:val="434343"/>
      <w:sz w:val="28"/>
      <w:szCs w:val="28"/>
    </w:rPr>
  </w:style>
  <w:style w:type="paragraph" w:styleId="Titre4">
    <w:name w:val="heading 4"/>
    <w:basedOn w:val="Normal"/>
    <w:next w:val="Normal"/>
    <w:pPr>
      <w:keepNext/>
      <w:keepLines/>
      <w:spacing w:before="280" w:after="80"/>
      <w:outlineLvl w:val="3"/>
    </w:pPr>
    <w:rPr>
      <w:color w:val="666666"/>
      <w:sz w:val="24"/>
      <w:szCs w:val="24"/>
    </w:rPr>
  </w:style>
  <w:style w:type="paragraph" w:styleId="Titre5">
    <w:name w:val="heading 5"/>
    <w:basedOn w:val="Normal"/>
    <w:next w:val="Normal"/>
    <w:pPr>
      <w:keepNext/>
      <w:keepLines/>
      <w:spacing w:before="240" w:after="80"/>
      <w:outlineLvl w:val="4"/>
    </w:pPr>
    <w:rPr>
      <w:color w:val="666666"/>
    </w:rPr>
  </w:style>
  <w:style w:type="paragraph" w:styleId="Titre6">
    <w:name w:val="heading 6"/>
    <w:basedOn w:val="Normal"/>
    <w:next w:val="Normal"/>
    <w:pPr>
      <w:keepNext/>
      <w:keepLines/>
      <w:spacing w:before="240" w:after="80"/>
      <w:outlineLvl w:val="5"/>
    </w:pPr>
    <w:rPr>
      <w:i/>
      <w:color w:val="66666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pPr>
      <w:keepNext/>
      <w:keepLines/>
      <w:spacing w:after="60"/>
    </w:pPr>
    <w:rPr>
      <w:sz w:val="52"/>
      <w:szCs w:val="52"/>
    </w:rPr>
  </w:style>
  <w:style w:type="paragraph" w:styleId="Sous-titre">
    <w:name w:val="Subtitle"/>
    <w:basedOn w:val="Normal"/>
    <w:next w:val="Normal"/>
    <w:pPr>
      <w:keepNext/>
      <w:keepLines/>
      <w:spacing w:after="320"/>
    </w:pPr>
    <w:rPr>
      <w:color w:val="666666"/>
      <w:sz w:val="30"/>
      <w:szCs w:val="30"/>
    </w:rPr>
  </w:style>
  <w:style w:type="table" w:customStyle="1" w:styleId="a">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1526</Words>
  <Characters>8398</Characters>
  <Application>Microsoft Office Word</Application>
  <DocSecurity>0</DocSecurity>
  <Lines>69</Lines>
  <Paragraphs>19</Paragraphs>
  <ScaleCrop>false</ScaleCrop>
  <HeadingPairs>
    <vt:vector size="2" baseType="variant">
      <vt:variant>
        <vt:lpstr>Titre</vt:lpstr>
      </vt:variant>
      <vt:variant>
        <vt:i4>1</vt:i4>
      </vt:variant>
    </vt:vector>
  </HeadingPairs>
  <TitlesOfParts>
    <vt:vector size="1" baseType="lpstr">
      <vt:lpstr/>
    </vt:vector>
  </TitlesOfParts>
  <Company>DSIC</Company>
  <LinksUpToDate>false</LinksUpToDate>
  <CharactersWithSpaces>9905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BAR Laurence</dc:creator>
  <cp:lastModifiedBy>BAR Laurence</cp:lastModifiedBy>
  <cp:revision>2</cp:revision>
  <dcterms:created xsi:type="dcterms:W3CDTF">2025-11-12T09:57:00Z</dcterms:created>
  <dcterms:modified xsi:type="dcterms:W3CDTF">2025-11-12T09:57:00Z</dcterms:modified>
</cp:coreProperties>
</file>