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02BF3" w14:textId="77777777" w:rsidR="00C91C3A" w:rsidRPr="00076EC8" w:rsidRDefault="00C91C3A" w:rsidP="00C91C3A">
      <w:pPr>
        <w:pBdr>
          <w:top w:val="single" w:sz="4" w:space="1" w:color="auto"/>
          <w:left w:val="single" w:sz="4" w:space="4" w:color="auto"/>
          <w:bottom w:val="single" w:sz="4" w:space="1" w:color="auto"/>
          <w:right w:val="single" w:sz="4" w:space="4" w:color="auto"/>
        </w:pBdr>
        <w:shd w:val="clear" w:color="auto" w:fill="D9D9D9"/>
        <w:jc w:val="center"/>
        <w:rPr>
          <w:rFonts w:asciiTheme="majorHAnsi" w:hAnsiTheme="majorHAnsi" w:cs="Calibri Light"/>
          <w:b/>
          <w:bCs/>
          <w:color w:val="000000"/>
          <w:sz w:val="22"/>
          <w:szCs w:val="22"/>
        </w:rPr>
      </w:pPr>
    </w:p>
    <w:p w14:paraId="2CC2D9FA" w14:textId="77777777" w:rsidR="00C91C3A" w:rsidRPr="00076EC8" w:rsidRDefault="00C91C3A" w:rsidP="00C91C3A">
      <w:pPr>
        <w:pBdr>
          <w:top w:val="single" w:sz="4" w:space="1" w:color="auto"/>
          <w:left w:val="single" w:sz="4" w:space="4" w:color="auto"/>
          <w:bottom w:val="single" w:sz="4" w:space="1" w:color="auto"/>
          <w:right w:val="single" w:sz="4" w:space="4" w:color="auto"/>
        </w:pBdr>
        <w:shd w:val="clear" w:color="auto" w:fill="D9D9D9"/>
        <w:jc w:val="center"/>
        <w:rPr>
          <w:rFonts w:asciiTheme="majorHAnsi" w:hAnsiTheme="majorHAnsi" w:cs="Calibri Light"/>
          <w:b/>
          <w:bCs/>
          <w:color w:val="000000"/>
          <w:sz w:val="22"/>
          <w:szCs w:val="22"/>
        </w:rPr>
      </w:pPr>
      <w:r w:rsidRPr="00076EC8">
        <w:rPr>
          <w:rFonts w:asciiTheme="majorHAnsi" w:hAnsiTheme="majorHAnsi" w:cs="Calibri Light"/>
          <w:b/>
          <w:bCs/>
          <w:color w:val="000000"/>
          <w:sz w:val="22"/>
          <w:szCs w:val="22"/>
        </w:rPr>
        <w:t xml:space="preserve">ACCORD </w:t>
      </w:r>
      <w:r w:rsidR="00A55AFB" w:rsidRPr="00076EC8">
        <w:rPr>
          <w:rFonts w:asciiTheme="majorHAnsi" w:hAnsiTheme="majorHAnsi" w:cs="Calibri Light"/>
          <w:b/>
          <w:bCs/>
          <w:color w:val="000000"/>
          <w:sz w:val="22"/>
          <w:szCs w:val="22"/>
        </w:rPr>
        <w:t xml:space="preserve">D’ETABLISSEMENT </w:t>
      </w:r>
      <w:r w:rsidRPr="00076EC8">
        <w:rPr>
          <w:rFonts w:asciiTheme="majorHAnsi" w:hAnsiTheme="majorHAnsi" w:cs="Calibri Light"/>
          <w:b/>
          <w:bCs/>
          <w:color w:val="000000"/>
          <w:sz w:val="22"/>
          <w:szCs w:val="22"/>
        </w:rPr>
        <w:t xml:space="preserve">DE SUBSTITUTION RELATIF AU </w:t>
      </w:r>
    </w:p>
    <w:p w14:paraId="4A311759" w14:textId="77777777" w:rsidR="00C91C3A" w:rsidRPr="00076EC8" w:rsidRDefault="00C91C3A" w:rsidP="00C91C3A">
      <w:pPr>
        <w:pBdr>
          <w:top w:val="single" w:sz="4" w:space="1" w:color="auto"/>
          <w:left w:val="single" w:sz="4" w:space="4" w:color="auto"/>
          <w:bottom w:val="single" w:sz="4" w:space="1" w:color="auto"/>
          <w:right w:val="single" w:sz="4" w:space="4" w:color="auto"/>
        </w:pBdr>
        <w:shd w:val="clear" w:color="auto" w:fill="D9D9D9"/>
        <w:jc w:val="center"/>
        <w:rPr>
          <w:rFonts w:asciiTheme="majorHAnsi" w:hAnsiTheme="majorHAnsi" w:cs="Calibri Light"/>
          <w:b/>
          <w:bCs/>
          <w:color w:val="000000"/>
          <w:sz w:val="22"/>
          <w:szCs w:val="22"/>
        </w:rPr>
      </w:pPr>
      <w:r w:rsidRPr="00076EC8">
        <w:rPr>
          <w:rFonts w:asciiTheme="majorHAnsi" w:hAnsiTheme="majorHAnsi" w:cs="Calibri Light"/>
          <w:b/>
          <w:bCs/>
          <w:color w:val="000000"/>
          <w:sz w:val="22"/>
          <w:szCs w:val="22"/>
        </w:rPr>
        <w:t>REGIME COLLECTIF FRAIS DE SANTE</w:t>
      </w:r>
    </w:p>
    <w:p w14:paraId="58598EC4" w14:textId="77777777" w:rsidR="00C91C3A" w:rsidRPr="00076EC8" w:rsidRDefault="00C91C3A" w:rsidP="00C91C3A">
      <w:pPr>
        <w:pBdr>
          <w:top w:val="single" w:sz="4" w:space="1" w:color="auto"/>
          <w:left w:val="single" w:sz="4" w:space="4" w:color="auto"/>
          <w:bottom w:val="single" w:sz="4" w:space="1" w:color="auto"/>
          <w:right w:val="single" w:sz="4" w:space="4" w:color="auto"/>
        </w:pBdr>
        <w:shd w:val="clear" w:color="auto" w:fill="D9D9D9"/>
        <w:jc w:val="both"/>
        <w:rPr>
          <w:rFonts w:asciiTheme="majorHAnsi" w:hAnsiTheme="majorHAnsi" w:cs="Calibri Light"/>
          <w:b/>
          <w:bCs/>
          <w:color w:val="000000"/>
          <w:sz w:val="22"/>
          <w:szCs w:val="22"/>
        </w:rPr>
      </w:pPr>
    </w:p>
    <w:p w14:paraId="7EC6E272" w14:textId="77777777" w:rsidR="00C91C3A" w:rsidRPr="00076EC8" w:rsidRDefault="00C91C3A" w:rsidP="00854EE8">
      <w:pPr>
        <w:tabs>
          <w:tab w:val="left" w:pos="580"/>
        </w:tabs>
        <w:jc w:val="both"/>
        <w:rPr>
          <w:rFonts w:asciiTheme="majorHAnsi" w:hAnsiTheme="majorHAnsi" w:cs="Calibri Light"/>
          <w:sz w:val="22"/>
          <w:szCs w:val="22"/>
        </w:rPr>
      </w:pPr>
    </w:p>
    <w:p w14:paraId="2EEA292D" w14:textId="77777777" w:rsidR="00C91C3A" w:rsidRPr="00076EC8" w:rsidRDefault="00C91C3A" w:rsidP="00C91C3A">
      <w:pPr>
        <w:pStyle w:val="Alinea"/>
        <w:spacing w:before="0"/>
        <w:rPr>
          <w:rFonts w:asciiTheme="majorHAnsi" w:hAnsiTheme="majorHAnsi" w:cs="Calibri Light"/>
          <w:b/>
          <w:sz w:val="22"/>
          <w:szCs w:val="22"/>
        </w:rPr>
      </w:pPr>
      <w:r w:rsidRPr="00076EC8">
        <w:rPr>
          <w:rFonts w:asciiTheme="majorHAnsi" w:hAnsiTheme="majorHAnsi" w:cs="Calibri Light"/>
          <w:b/>
          <w:sz w:val="22"/>
          <w:szCs w:val="22"/>
        </w:rPr>
        <w:t xml:space="preserve">ENTRE </w:t>
      </w:r>
    </w:p>
    <w:p w14:paraId="683A5D44" w14:textId="77777777" w:rsidR="00C91C3A" w:rsidRPr="00076EC8" w:rsidRDefault="00C91C3A" w:rsidP="00C91C3A">
      <w:pPr>
        <w:pStyle w:val="Alinea"/>
        <w:spacing w:before="0"/>
        <w:rPr>
          <w:rFonts w:asciiTheme="majorHAnsi" w:hAnsiTheme="majorHAnsi" w:cs="Calibri Light"/>
          <w:sz w:val="22"/>
          <w:szCs w:val="22"/>
          <w:lang w:eastAsia="en-US" w:bidi="en-US"/>
        </w:rPr>
      </w:pPr>
    </w:p>
    <w:p w14:paraId="7CCA2B29" w14:textId="77777777" w:rsidR="00B9328F" w:rsidRPr="00462C55" w:rsidRDefault="00B9328F" w:rsidP="00B9328F">
      <w:pPr>
        <w:pStyle w:val="Sansinterligne"/>
        <w:spacing w:line="276" w:lineRule="auto"/>
        <w:jc w:val="both"/>
        <w:rPr>
          <w:rFonts w:ascii="Calibri Light" w:hAnsi="Calibri Light"/>
          <w:bCs/>
        </w:rPr>
      </w:pPr>
      <w:r w:rsidRPr="00462C55">
        <w:rPr>
          <w:rFonts w:ascii="Calibri Light" w:hAnsi="Calibri Light"/>
          <w:b/>
          <w:bCs/>
        </w:rPr>
        <w:t xml:space="preserve">L’Association </w:t>
      </w:r>
      <w:r>
        <w:rPr>
          <w:rFonts w:ascii="Calibri Light" w:hAnsi="Calibri Light"/>
          <w:b/>
          <w:bCs/>
        </w:rPr>
        <w:tab/>
      </w:r>
      <w:r>
        <w:rPr>
          <w:rFonts w:ascii="Calibri Light" w:hAnsi="Calibri Light"/>
          <w:b/>
          <w:bCs/>
        </w:rPr>
        <w:tab/>
      </w:r>
      <w:r w:rsidRPr="00462C55">
        <w:rPr>
          <w:rFonts w:ascii="Calibri Light" w:hAnsi="Calibri Light"/>
          <w:b/>
          <w:bCs/>
        </w:rPr>
        <w:t xml:space="preserve"> – établissement </w:t>
      </w:r>
      <w:r>
        <w:rPr>
          <w:rFonts w:ascii="Calibri Light" w:hAnsi="Calibri Light"/>
          <w:b/>
          <w:bCs/>
        </w:rPr>
        <w:tab/>
      </w:r>
      <w:r w:rsidRPr="008C0616">
        <w:rPr>
          <w:rFonts w:ascii="Calibri Light" w:hAnsi="Calibri Light"/>
          <w:bCs/>
        </w:rPr>
        <w:t xml:space="preserve"> situé au </w:t>
      </w:r>
      <w:r>
        <w:rPr>
          <w:rFonts w:ascii="Calibri Light" w:hAnsi="Calibri Light"/>
          <w:bCs/>
        </w:rPr>
        <w:tab/>
      </w:r>
      <w:r w:rsidRPr="008C0616">
        <w:rPr>
          <w:rFonts w:ascii="Calibri Light" w:hAnsi="Calibri Light"/>
          <w:bCs/>
        </w:rPr>
        <w:t xml:space="preserve">, représenté par </w:t>
      </w:r>
      <w:r>
        <w:rPr>
          <w:rFonts w:ascii="Calibri Light" w:hAnsi="Calibri Light"/>
          <w:bCs/>
        </w:rPr>
        <w:tab/>
      </w:r>
    </w:p>
    <w:p w14:paraId="137FD764" w14:textId="77777777" w:rsidR="00E81C6B" w:rsidRPr="00076EC8" w:rsidRDefault="00E81C6B" w:rsidP="00376E47">
      <w:pPr>
        <w:tabs>
          <w:tab w:val="left" w:pos="4500"/>
        </w:tabs>
        <w:spacing w:line="288" w:lineRule="auto"/>
        <w:jc w:val="both"/>
        <w:rPr>
          <w:rFonts w:asciiTheme="majorHAnsi" w:hAnsiTheme="majorHAnsi" w:cs="Calibri Light"/>
          <w:sz w:val="22"/>
          <w:szCs w:val="22"/>
        </w:rPr>
      </w:pPr>
    </w:p>
    <w:p w14:paraId="2FD11224" w14:textId="77777777" w:rsidR="00376E47" w:rsidRPr="00076EC8" w:rsidRDefault="00645EC9" w:rsidP="00376E47">
      <w:pPr>
        <w:jc w:val="both"/>
        <w:rPr>
          <w:rFonts w:asciiTheme="majorHAnsi" w:hAnsiTheme="majorHAnsi" w:cs="Calibri Light"/>
          <w:sz w:val="22"/>
          <w:szCs w:val="22"/>
        </w:rPr>
      </w:pPr>
      <w:r w:rsidRPr="00076EC8">
        <w:rPr>
          <w:rFonts w:asciiTheme="majorHAnsi" w:hAnsiTheme="majorHAnsi" w:cs="Calibri Light"/>
          <w:sz w:val="22"/>
          <w:szCs w:val="22"/>
        </w:rPr>
        <w:t>Ci-après désignée par «</w:t>
      </w:r>
      <w:r w:rsidR="00376E47" w:rsidRPr="00076EC8">
        <w:rPr>
          <w:rFonts w:asciiTheme="majorHAnsi" w:hAnsiTheme="majorHAnsi" w:cs="Calibri Light"/>
          <w:sz w:val="22"/>
          <w:szCs w:val="22"/>
        </w:rPr>
        <w:t xml:space="preserve"> l’Etablissement ».</w:t>
      </w:r>
    </w:p>
    <w:p w14:paraId="02B1B72A" w14:textId="77777777" w:rsidR="00376E47" w:rsidRPr="00076EC8" w:rsidRDefault="00376E47" w:rsidP="00376E47">
      <w:pPr>
        <w:widowControl w:val="0"/>
        <w:suppressAutoHyphens/>
        <w:overflowPunct w:val="0"/>
        <w:autoSpaceDE w:val="0"/>
        <w:autoSpaceDN w:val="0"/>
        <w:adjustRightInd w:val="0"/>
        <w:jc w:val="both"/>
        <w:rPr>
          <w:rFonts w:asciiTheme="majorHAnsi" w:hAnsiTheme="majorHAnsi" w:cs="Calibri Light"/>
          <w:sz w:val="22"/>
          <w:szCs w:val="22"/>
        </w:rPr>
      </w:pPr>
    </w:p>
    <w:p w14:paraId="76CC6FB1" w14:textId="77777777" w:rsidR="00376E47" w:rsidRPr="00076EC8" w:rsidRDefault="006C5CFA" w:rsidP="006C5CFA">
      <w:pPr>
        <w:autoSpaceDN w:val="0"/>
        <w:spacing w:line="252" w:lineRule="auto"/>
        <w:ind w:right="-1"/>
        <w:jc w:val="right"/>
        <w:rPr>
          <w:rFonts w:asciiTheme="majorHAnsi" w:hAnsiTheme="majorHAnsi" w:cs="Calibri Light"/>
          <w:sz w:val="22"/>
          <w:szCs w:val="22"/>
        </w:rPr>
      </w:pP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sz w:val="22"/>
          <w:szCs w:val="22"/>
        </w:rPr>
        <w:tab/>
      </w:r>
      <w:r w:rsidRPr="00076EC8">
        <w:rPr>
          <w:rFonts w:asciiTheme="majorHAnsi" w:hAnsiTheme="majorHAnsi" w:cs="Calibri Light"/>
          <w:b/>
          <w:sz w:val="22"/>
          <w:szCs w:val="22"/>
        </w:rPr>
        <w:t>D’une part,</w:t>
      </w:r>
      <w:r w:rsidRPr="00076EC8">
        <w:rPr>
          <w:rFonts w:asciiTheme="majorHAnsi" w:hAnsiTheme="majorHAnsi" w:cs="Calibri Light"/>
          <w:sz w:val="22"/>
          <w:szCs w:val="22"/>
        </w:rPr>
        <w:t xml:space="preserve"> </w:t>
      </w:r>
      <w:r w:rsidR="00376E47" w:rsidRPr="00076EC8">
        <w:rPr>
          <w:rFonts w:asciiTheme="majorHAnsi" w:hAnsiTheme="majorHAnsi" w:cs="Calibri Light"/>
          <w:sz w:val="22"/>
          <w:szCs w:val="22"/>
        </w:rPr>
        <w:t xml:space="preserve"> </w:t>
      </w:r>
    </w:p>
    <w:p w14:paraId="1BE5C44E" w14:textId="77777777" w:rsidR="00376E47" w:rsidRPr="00076EC8" w:rsidRDefault="00376E47" w:rsidP="00376E47">
      <w:pPr>
        <w:autoSpaceDN w:val="0"/>
        <w:spacing w:line="252" w:lineRule="auto"/>
        <w:ind w:right="-1"/>
        <w:jc w:val="both"/>
        <w:rPr>
          <w:rFonts w:asciiTheme="majorHAnsi" w:hAnsiTheme="majorHAnsi" w:cs="Calibri Light"/>
          <w:sz w:val="22"/>
          <w:szCs w:val="22"/>
        </w:rPr>
      </w:pPr>
      <w:r w:rsidRPr="00076EC8">
        <w:rPr>
          <w:rFonts w:asciiTheme="majorHAnsi" w:hAnsiTheme="majorHAnsi" w:cs="Calibri Light"/>
          <w:b/>
          <w:sz w:val="22"/>
          <w:szCs w:val="22"/>
        </w:rPr>
        <w:t>ET</w:t>
      </w:r>
    </w:p>
    <w:p w14:paraId="4A6F9704" w14:textId="77777777" w:rsidR="00B9328F" w:rsidRDefault="00B9328F" w:rsidP="00B9328F">
      <w:pPr>
        <w:pStyle w:val="Sansinterligne"/>
        <w:spacing w:line="276" w:lineRule="auto"/>
        <w:jc w:val="both"/>
        <w:rPr>
          <w:rFonts w:ascii="Calibri Light" w:hAnsi="Calibri Light"/>
          <w:bCs/>
        </w:rPr>
      </w:pPr>
      <w:r>
        <w:rPr>
          <w:rFonts w:ascii="Calibri Light" w:hAnsi="Calibri Light"/>
          <w:b/>
          <w:bCs/>
        </w:rPr>
        <w:t xml:space="preserve">L’organisation syndicale représentative CGT, </w:t>
      </w:r>
      <w:r>
        <w:rPr>
          <w:rFonts w:ascii="Calibri Light" w:hAnsi="Calibri Light"/>
          <w:bCs/>
        </w:rPr>
        <w:t xml:space="preserve">représentée par </w:t>
      </w:r>
    </w:p>
    <w:p w14:paraId="36014680" w14:textId="77777777" w:rsidR="00B9328F" w:rsidRDefault="00B9328F" w:rsidP="00B9328F">
      <w:pPr>
        <w:pStyle w:val="Sansinterligne"/>
        <w:spacing w:line="276" w:lineRule="auto"/>
        <w:jc w:val="both"/>
        <w:rPr>
          <w:rFonts w:ascii="Calibri Light" w:hAnsi="Calibri Light"/>
          <w:bCs/>
        </w:rPr>
      </w:pPr>
      <w:r w:rsidRPr="00462C55">
        <w:rPr>
          <w:rFonts w:ascii="Calibri Light" w:hAnsi="Calibri Light"/>
          <w:b/>
          <w:bCs/>
        </w:rPr>
        <w:t xml:space="preserve">L’organisation syndicale représentative CFE-CGC, </w:t>
      </w:r>
      <w:r w:rsidRPr="00462C55">
        <w:rPr>
          <w:rFonts w:ascii="Calibri Light" w:hAnsi="Calibri Light"/>
          <w:bCs/>
        </w:rPr>
        <w:t xml:space="preserve">représentée par </w:t>
      </w:r>
    </w:p>
    <w:p w14:paraId="0E20310B" w14:textId="77777777" w:rsidR="00EC210A" w:rsidRDefault="00EC210A" w:rsidP="00EC210A">
      <w:pPr>
        <w:autoSpaceDN w:val="0"/>
        <w:spacing w:line="252" w:lineRule="auto"/>
        <w:ind w:right="-1"/>
        <w:jc w:val="both"/>
        <w:rPr>
          <w:rFonts w:asciiTheme="majorHAnsi" w:hAnsiTheme="majorHAnsi" w:cs="Calibri Light"/>
          <w:sz w:val="22"/>
          <w:szCs w:val="22"/>
        </w:rPr>
      </w:pPr>
    </w:p>
    <w:p w14:paraId="04063490" w14:textId="183A0B85" w:rsidR="006C5CFA" w:rsidRPr="00076EC8" w:rsidRDefault="006C5CFA" w:rsidP="006C5CFA">
      <w:pPr>
        <w:autoSpaceDN w:val="0"/>
        <w:spacing w:line="252" w:lineRule="auto"/>
        <w:ind w:right="-1"/>
        <w:jc w:val="right"/>
        <w:rPr>
          <w:rFonts w:asciiTheme="majorHAnsi" w:hAnsiTheme="majorHAnsi" w:cs="Calibri Light"/>
          <w:sz w:val="22"/>
          <w:szCs w:val="22"/>
        </w:rPr>
      </w:pPr>
      <w:r w:rsidRPr="00076EC8">
        <w:rPr>
          <w:rFonts w:asciiTheme="majorHAnsi" w:hAnsiTheme="majorHAnsi" w:cs="Calibri Light"/>
          <w:b/>
          <w:sz w:val="22"/>
          <w:szCs w:val="22"/>
        </w:rPr>
        <w:t>D’autre part</w:t>
      </w:r>
      <w:r w:rsidR="009B78C3">
        <w:rPr>
          <w:rFonts w:asciiTheme="majorHAnsi" w:hAnsiTheme="majorHAnsi" w:cs="Calibri Light"/>
          <w:b/>
          <w:sz w:val="22"/>
          <w:szCs w:val="22"/>
        </w:rPr>
        <w:t>.</w:t>
      </w:r>
    </w:p>
    <w:p w14:paraId="7D1B2950" w14:textId="77777777" w:rsidR="00C91C3A" w:rsidRPr="00076EC8" w:rsidRDefault="00C91C3A" w:rsidP="00C91C3A">
      <w:pPr>
        <w:jc w:val="both"/>
        <w:rPr>
          <w:rFonts w:asciiTheme="majorHAnsi" w:hAnsiTheme="majorHAnsi" w:cs="Calibri Light"/>
          <w:sz w:val="22"/>
          <w:szCs w:val="22"/>
        </w:rPr>
      </w:pPr>
    </w:p>
    <w:p w14:paraId="160CDA53" w14:textId="77777777" w:rsidR="00C91C3A" w:rsidRPr="00076EC8" w:rsidRDefault="00C91C3A" w:rsidP="00C91C3A">
      <w:pPr>
        <w:jc w:val="both"/>
        <w:rPr>
          <w:rFonts w:asciiTheme="majorHAnsi" w:hAnsiTheme="majorHAnsi" w:cs="Calibri Light"/>
          <w:b/>
          <w:sz w:val="22"/>
          <w:szCs w:val="22"/>
        </w:rPr>
      </w:pPr>
      <w:r w:rsidRPr="00076EC8">
        <w:rPr>
          <w:rFonts w:asciiTheme="majorHAnsi" w:hAnsiTheme="majorHAnsi" w:cs="Calibri Light"/>
          <w:b/>
          <w:sz w:val="22"/>
          <w:szCs w:val="22"/>
        </w:rPr>
        <w:t>Préambule</w:t>
      </w:r>
    </w:p>
    <w:p w14:paraId="06206A2A" w14:textId="77777777" w:rsidR="00C91C3A" w:rsidRPr="00076EC8" w:rsidRDefault="00C91C3A" w:rsidP="00C91C3A">
      <w:pPr>
        <w:jc w:val="both"/>
        <w:rPr>
          <w:rFonts w:asciiTheme="majorHAnsi" w:hAnsiTheme="majorHAnsi" w:cs="Calibri Light"/>
          <w:sz w:val="22"/>
          <w:szCs w:val="22"/>
        </w:rPr>
      </w:pPr>
    </w:p>
    <w:p w14:paraId="0705245C" w14:textId="40BECE38" w:rsidR="003E585F" w:rsidRDefault="00FA68A2" w:rsidP="00C91C3A">
      <w:pPr>
        <w:widowControl w:val="0"/>
        <w:autoSpaceDE w:val="0"/>
        <w:autoSpaceDN w:val="0"/>
        <w:spacing w:before="11"/>
        <w:jc w:val="both"/>
        <w:rPr>
          <w:rFonts w:asciiTheme="majorHAnsi" w:hAnsiTheme="majorHAnsi" w:cs="Calibri Light"/>
          <w:sz w:val="22"/>
          <w:szCs w:val="22"/>
        </w:rPr>
      </w:pPr>
      <w:r>
        <w:rPr>
          <w:rFonts w:asciiTheme="majorHAnsi" w:hAnsiTheme="majorHAnsi" w:cs="Calibri Light"/>
          <w:bCs/>
          <w:sz w:val="22"/>
          <w:szCs w:val="22"/>
          <w:lang w:eastAsia="en-US"/>
        </w:rPr>
        <w:t>Les délégué</w:t>
      </w:r>
      <w:r w:rsidR="00D02DB6">
        <w:rPr>
          <w:rFonts w:asciiTheme="majorHAnsi" w:hAnsiTheme="majorHAnsi" w:cs="Calibri Light"/>
          <w:bCs/>
          <w:sz w:val="22"/>
          <w:szCs w:val="22"/>
          <w:lang w:eastAsia="en-US"/>
        </w:rPr>
        <w:t>es syndicales</w:t>
      </w:r>
      <w:r>
        <w:rPr>
          <w:rFonts w:asciiTheme="majorHAnsi" w:hAnsiTheme="majorHAnsi" w:cs="Calibri Light"/>
          <w:bCs/>
          <w:sz w:val="22"/>
          <w:szCs w:val="22"/>
          <w:lang w:eastAsia="en-US"/>
        </w:rPr>
        <w:t xml:space="preserve"> et la Direction actent la modification, </w:t>
      </w:r>
      <w:r w:rsidRPr="0009741A">
        <w:rPr>
          <w:rFonts w:asciiTheme="majorHAnsi" w:hAnsiTheme="majorHAnsi" w:cs="Calibri Light"/>
          <w:bCs/>
          <w:sz w:val="22"/>
          <w:szCs w:val="22"/>
          <w:lang w:eastAsia="en-US"/>
        </w:rPr>
        <w:t xml:space="preserve">à effet du </w:t>
      </w:r>
      <w:r w:rsidR="0009741A" w:rsidRPr="0009741A">
        <w:rPr>
          <w:rFonts w:asciiTheme="majorHAnsi" w:hAnsiTheme="majorHAnsi" w:cs="Calibri Light"/>
          <w:bCs/>
          <w:sz w:val="22"/>
          <w:szCs w:val="22"/>
          <w:lang w:eastAsia="en-US"/>
        </w:rPr>
        <w:t>1</w:t>
      </w:r>
      <w:r w:rsidR="0009741A">
        <w:rPr>
          <w:rFonts w:asciiTheme="majorHAnsi" w:hAnsiTheme="majorHAnsi" w:cs="Calibri Light"/>
          <w:bCs/>
          <w:sz w:val="22"/>
          <w:szCs w:val="22"/>
          <w:lang w:eastAsia="en-US"/>
        </w:rPr>
        <w:t>er</w:t>
      </w:r>
      <w:r w:rsidR="0009741A" w:rsidRPr="0009741A">
        <w:rPr>
          <w:rFonts w:asciiTheme="majorHAnsi" w:hAnsiTheme="majorHAnsi" w:cs="Calibri Light"/>
          <w:bCs/>
          <w:sz w:val="22"/>
          <w:szCs w:val="22"/>
          <w:lang w:eastAsia="en-US"/>
        </w:rPr>
        <w:t xml:space="preserve"> </w:t>
      </w:r>
      <w:r w:rsidR="00A76DBB">
        <w:rPr>
          <w:rFonts w:asciiTheme="majorHAnsi" w:hAnsiTheme="majorHAnsi" w:cs="Calibri Light"/>
          <w:bCs/>
          <w:sz w:val="22"/>
          <w:szCs w:val="22"/>
          <w:lang w:eastAsia="en-US"/>
        </w:rPr>
        <w:t xml:space="preserve">avril </w:t>
      </w:r>
      <w:r w:rsidR="0009741A">
        <w:rPr>
          <w:rFonts w:asciiTheme="majorHAnsi" w:hAnsiTheme="majorHAnsi" w:cs="Calibri Light"/>
          <w:bCs/>
          <w:sz w:val="22"/>
          <w:szCs w:val="22"/>
          <w:lang w:eastAsia="en-US"/>
        </w:rPr>
        <w:t>2025</w:t>
      </w:r>
      <w:r>
        <w:rPr>
          <w:rFonts w:asciiTheme="majorHAnsi" w:hAnsiTheme="majorHAnsi" w:cs="Calibri Light"/>
          <w:sz w:val="22"/>
          <w:szCs w:val="22"/>
        </w:rPr>
        <w:t xml:space="preserve">, </w:t>
      </w:r>
      <w:r>
        <w:rPr>
          <w:rFonts w:asciiTheme="majorHAnsi" w:hAnsiTheme="majorHAnsi" w:cs="Calibri Light"/>
          <w:bCs/>
          <w:sz w:val="22"/>
          <w:szCs w:val="22"/>
          <w:lang w:eastAsia="en-US"/>
        </w:rPr>
        <w:t xml:space="preserve">du régime frais de santé collectif et obligatoire </w:t>
      </w:r>
      <w:r>
        <w:rPr>
          <w:rFonts w:asciiTheme="majorHAnsi" w:hAnsiTheme="majorHAnsi" w:cs="Calibri Light"/>
          <w:sz w:val="22"/>
          <w:szCs w:val="22"/>
        </w:rPr>
        <w:t>afin de ne pas faire supporter à l’ensemble des salariés une hausse tarifaire significati</w:t>
      </w:r>
      <w:r w:rsidR="004F0B32">
        <w:rPr>
          <w:rFonts w:asciiTheme="majorHAnsi" w:hAnsiTheme="majorHAnsi" w:cs="Calibri Light"/>
          <w:sz w:val="22"/>
          <w:szCs w:val="22"/>
        </w:rPr>
        <w:t>ve</w:t>
      </w:r>
      <w:r>
        <w:rPr>
          <w:rFonts w:asciiTheme="majorHAnsi" w:hAnsiTheme="majorHAnsi" w:cs="Calibri Light"/>
          <w:sz w:val="22"/>
          <w:szCs w:val="22"/>
        </w:rPr>
        <w:t xml:space="preserve"> </w:t>
      </w:r>
      <w:r w:rsidRPr="00FA68A2">
        <w:rPr>
          <w:rFonts w:asciiTheme="majorHAnsi" w:hAnsiTheme="majorHAnsi" w:cs="Calibri Light"/>
          <w:sz w:val="22"/>
          <w:szCs w:val="22"/>
        </w:rPr>
        <w:t>appliqué</w:t>
      </w:r>
      <w:r w:rsidR="004F0B32">
        <w:rPr>
          <w:rFonts w:asciiTheme="majorHAnsi" w:hAnsiTheme="majorHAnsi" w:cs="Calibri Light"/>
          <w:sz w:val="22"/>
          <w:szCs w:val="22"/>
        </w:rPr>
        <w:t>e</w:t>
      </w:r>
      <w:r w:rsidRPr="00FA68A2">
        <w:rPr>
          <w:rFonts w:asciiTheme="majorHAnsi" w:hAnsiTheme="majorHAnsi" w:cs="Calibri Light"/>
          <w:sz w:val="22"/>
          <w:szCs w:val="22"/>
        </w:rPr>
        <w:t xml:space="preserve"> par l’organisme gestionnaire du contrat jusqu’alors en vigueur</w:t>
      </w:r>
      <w:r w:rsidR="0009741A">
        <w:rPr>
          <w:rFonts w:asciiTheme="majorHAnsi" w:hAnsiTheme="majorHAnsi" w:cs="Calibri Light"/>
          <w:sz w:val="22"/>
          <w:szCs w:val="22"/>
        </w:rPr>
        <w:t xml:space="preserve"> et</w:t>
      </w:r>
      <w:r w:rsidR="003E585F">
        <w:rPr>
          <w:rFonts w:asciiTheme="majorHAnsi" w:hAnsiTheme="majorHAnsi" w:cs="Calibri Light"/>
          <w:sz w:val="22"/>
          <w:szCs w:val="22"/>
        </w:rPr>
        <w:t xml:space="preserve"> de prendre en compte les dernières évolutions réglementaires relatives aux cas de dispense.</w:t>
      </w:r>
    </w:p>
    <w:p w14:paraId="13EBFB54" w14:textId="77777777" w:rsidR="00FA68A2" w:rsidRPr="00FA68A2" w:rsidRDefault="00FA68A2" w:rsidP="00C91C3A">
      <w:pPr>
        <w:widowControl w:val="0"/>
        <w:autoSpaceDE w:val="0"/>
        <w:autoSpaceDN w:val="0"/>
        <w:spacing w:before="11"/>
        <w:jc w:val="both"/>
        <w:rPr>
          <w:rFonts w:asciiTheme="majorHAnsi" w:hAnsiTheme="majorHAnsi" w:cs="Calibri Light"/>
          <w:sz w:val="22"/>
          <w:szCs w:val="22"/>
        </w:rPr>
      </w:pPr>
    </w:p>
    <w:p w14:paraId="5F15874D" w14:textId="77777777" w:rsidR="00FA68A2" w:rsidRPr="00FA68A2" w:rsidRDefault="00FA68A2" w:rsidP="00FA68A2">
      <w:pPr>
        <w:widowControl w:val="0"/>
        <w:autoSpaceDE w:val="0"/>
        <w:autoSpaceDN w:val="0"/>
        <w:spacing w:before="11"/>
        <w:jc w:val="both"/>
        <w:rPr>
          <w:rFonts w:asciiTheme="majorHAnsi" w:hAnsiTheme="majorHAnsi" w:cs="Calibri Light"/>
          <w:sz w:val="22"/>
          <w:szCs w:val="22"/>
        </w:rPr>
      </w:pPr>
      <w:r w:rsidRPr="00FA68A2">
        <w:rPr>
          <w:rFonts w:asciiTheme="majorHAnsi" w:hAnsiTheme="majorHAnsi" w:cs="Calibri Light"/>
          <w:sz w:val="22"/>
          <w:szCs w:val="22"/>
        </w:rPr>
        <w:t>Il se substitue à toutes les dispositions issues de décisions unilatérales, d’usages, d’accords collectifs, ou de toute autre pratique en vigueur dans l’Association et portant sur le même objet que celui prévu par le présent accord.</w:t>
      </w:r>
    </w:p>
    <w:p w14:paraId="57F4813E" w14:textId="77777777" w:rsidR="00FA68A2" w:rsidRDefault="00FA68A2" w:rsidP="00C91C3A">
      <w:pPr>
        <w:widowControl w:val="0"/>
        <w:autoSpaceDE w:val="0"/>
        <w:autoSpaceDN w:val="0"/>
        <w:spacing w:before="11"/>
        <w:jc w:val="both"/>
        <w:rPr>
          <w:rFonts w:asciiTheme="majorHAnsi" w:hAnsiTheme="majorHAnsi" w:cs="Calibri Light"/>
          <w:sz w:val="22"/>
          <w:szCs w:val="22"/>
        </w:rPr>
      </w:pPr>
    </w:p>
    <w:p w14:paraId="5A0F136B" w14:textId="58B680C1"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 xml:space="preserve">Le présent régime et le contrat d’assurance y afférent sont mis en œuvre conformément aux </w:t>
      </w:r>
      <w:r w:rsidR="003E585F">
        <w:rPr>
          <w:rFonts w:asciiTheme="majorHAnsi" w:hAnsiTheme="majorHAnsi" w:cs="Calibri Light"/>
          <w:sz w:val="22"/>
          <w:szCs w:val="22"/>
        </w:rPr>
        <w:t xml:space="preserve">dispositions </w:t>
      </w:r>
      <w:r w:rsidRPr="00076EC8">
        <w:rPr>
          <w:rFonts w:asciiTheme="majorHAnsi" w:hAnsiTheme="majorHAnsi" w:cs="Calibri Light"/>
          <w:sz w:val="22"/>
          <w:szCs w:val="22"/>
        </w:rPr>
        <w:t>des articles L.242-1, L.862-4, L.871-1 et L.911-7 du code de la sécurité sociale et de l’article 83, 1° quater du code général des impôts, ainsi que des décrets pris en application de ces dispositions.</w:t>
      </w:r>
    </w:p>
    <w:p w14:paraId="0F68DF4B" w14:textId="77777777" w:rsidR="00C91C3A" w:rsidRPr="00076EC8" w:rsidRDefault="00C91C3A" w:rsidP="00C91C3A">
      <w:pPr>
        <w:jc w:val="both"/>
        <w:rPr>
          <w:rFonts w:asciiTheme="majorHAnsi" w:hAnsiTheme="majorHAnsi" w:cs="Calibri Light"/>
          <w:sz w:val="22"/>
          <w:szCs w:val="22"/>
        </w:rPr>
      </w:pPr>
    </w:p>
    <w:p w14:paraId="454AF78B" w14:textId="77777777" w:rsidR="00C91C3A" w:rsidRPr="00076EC8" w:rsidRDefault="00C91C3A" w:rsidP="00C91C3A">
      <w:pPr>
        <w:jc w:val="both"/>
        <w:rPr>
          <w:rFonts w:asciiTheme="majorHAnsi" w:hAnsiTheme="majorHAnsi" w:cs="Calibri Light"/>
          <w:bCs/>
          <w:sz w:val="22"/>
          <w:szCs w:val="22"/>
        </w:rPr>
      </w:pPr>
      <w:r w:rsidRPr="00076EC8">
        <w:rPr>
          <w:rFonts w:asciiTheme="majorHAnsi" w:hAnsiTheme="majorHAnsi" w:cs="Calibri Light"/>
          <w:bCs/>
          <w:sz w:val="22"/>
          <w:szCs w:val="22"/>
        </w:rPr>
        <w:t>En application des dispositions de l’article L. 911-1 du Code de la Sécurité sociale, il a donc été décidé ce qui suit.</w:t>
      </w:r>
    </w:p>
    <w:p w14:paraId="68076B48" w14:textId="77777777" w:rsidR="00376E47" w:rsidRPr="00076EC8" w:rsidRDefault="00376E47">
      <w:pPr>
        <w:spacing w:after="160" w:line="259" w:lineRule="auto"/>
        <w:rPr>
          <w:rFonts w:asciiTheme="majorHAnsi" w:hAnsiTheme="majorHAnsi" w:cs="Calibri Light"/>
          <w:bCs/>
          <w:sz w:val="22"/>
          <w:szCs w:val="22"/>
        </w:rPr>
      </w:pPr>
    </w:p>
    <w:p w14:paraId="7FAB968C" w14:textId="77777777" w:rsidR="00221709" w:rsidRDefault="00221709">
      <w:pPr>
        <w:spacing w:after="160" w:line="259" w:lineRule="auto"/>
        <w:rPr>
          <w:rFonts w:asciiTheme="majorHAnsi" w:hAnsiTheme="majorHAnsi" w:cs="Calibri Light"/>
          <w:b/>
          <w:sz w:val="22"/>
          <w:szCs w:val="22"/>
        </w:rPr>
      </w:pPr>
      <w:r>
        <w:rPr>
          <w:rFonts w:asciiTheme="majorHAnsi" w:hAnsiTheme="majorHAnsi" w:cs="Calibri Light"/>
          <w:b/>
          <w:sz w:val="22"/>
          <w:szCs w:val="22"/>
        </w:rPr>
        <w:br w:type="page"/>
      </w:r>
    </w:p>
    <w:p w14:paraId="74BB808D" w14:textId="77777777" w:rsidR="00C91C3A" w:rsidRPr="00076EC8" w:rsidRDefault="00FA68A2" w:rsidP="00C91C3A">
      <w:pPr>
        <w:jc w:val="both"/>
        <w:rPr>
          <w:rFonts w:asciiTheme="majorHAnsi" w:hAnsiTheme="majorHAnsi" w:cs="Calibri Light"/>
          <w:b/>
          <w:sz w:val="22"/>
          <w:szCs w:val="22"/>
        </w:rPr>
      </w:pPr>
      <w:r>
        <w:rPr>
          <w:rFonts w:asciiTheme="majorHAnsi" w:hAnsiTheme="majorHAnsi" w:cs="Calibri Light"/>
          <w:b/>
          <w:sz w:val="22"/>
          <w:szCs w:val="22"/>
        </w:rPr>
        <w:lastRenderedPageBreak/>
        <w:t xml:space="preserve">Article 1 - Objet </w:t>
      </w:r>
    </w:p>
    <w:p w14:paraId="583F9FA0" w14:textId="77777777" w:rsidR="00C91C3A" w:rsidRPr="00076EC8" w:rsidRDefault="00C91C3A" w:rsidP="00C91C3A">
      <w:pPr>
        <w:jc w:val="both"/>
        <w:rPr>
          <w:rFonts w:asciiTheme="majorHAnsi" w:hAnsiTheme="majorHAnsi" w:cs="Calibri Light"/>
          <w:b/>
          <w:sz w:val="22"/>
          <w:szCs w:val="22"/>
        </w:rPr>
      </w:pPr>
    </w:p>
    <w:p w14:paraId="1BDBA773" w14:textId="379332FC" w:rsidR="00C91C3A"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 présent accord, matérialisant le régime, a pour objet d’organiser l’adhésion des salariés, ci-après définis, au contrat d’assurance collective souscrit par l’association auprès d’un organisme habilité qui est</w:t>
      </w:r>
      <w:r w:rsidR="00195835">
        <w:rPr>
          <w:rFonts w:asciiTheme="majorHAnsi" w:hAnsiTheme="majorHAnsi" w:cs="Calibri Light"/>
          <w:sz w:val="22"/>
          <w:szCs w:val="22"/>
        </w:rPr>
        <w:t>,</w:t>
      </w:r>
      <w:r w:rsidR="00F602C0">
        <w:rPr>
          <w:rFonts w:asciiTheme="majorHAnsi" w:hAnsiTheme="majorHAnsi" w:cs="Calibri Light"/>
          <w:sz w:val="22"/>
          <w:szCs w:val="22"/>
        </w:rPr>
        <w:t xml:space="preserve"> à ce jour et</w:t>
      </w:r>
      <w:r w:rsidRPr="00076EC8">
        <w:rPr>
          <w:rFonts w:asciiTheme="majorHAnsi" w:hAnsiTheme="majorHAnsi" w:cs="Calibri Light"/>
          <w:sz w:val="22"/>
          <w:szCs w:val="22"/>
        </w:rPr>
        <w:t xml:space="preserve"> à titre d’information</w:t>
      </w:r>
      <w:r w:rsidR="00195835">
        <w:rPr>
          <w:rFonts w:asciiTheme="majorHAnsi" w:hAnsiTheme="majorHAnsi" w:cs="Calibri Light"/>
          <w:sz w:val="22"/>
          <w:szCs w:val="22"/>
        </w:rPr>
        <w:t>,</w:t>
      </w:r>
      <w:r w:rsidR="00D02DB6">
        <w:rPr>
          <w:rFonts w:asciiTheme="majorHAnsi" w:hAnsiTheme="majorHAnsi" w:cs="Calibri Light"/>
          <w:sz w:val="22"/>
          <w:szCs w:val="22"/>
        </w:rPr>
        <w:t xml:space="preserve"> </w:t>
      </w:r>
      <w:r w:rsidR="003E585F">
        <w:rPr>
          <w:rFonts w:asciiTheme="majorHAnsi" w:hAnsiTheme="majorHAnsi" w:cs="Calibri Light"/>
          <w:sz w:val="22"/>
          <w:szCs w:val="22"/>
        </w:rPr>
        <w:t>l’ANIPS</w:t>
      </w:r>
      <w:r w:rsidRPr="00167C46">
        <w:rPr>
          <w:rFonts w:asciiTheme="majorHAnsi" w:hAnsiTheme="majorHAnsi" w:cs="Calibri Light"/>
          <w:sz w:val="22"/>
          <w:szCs w:val="22"/>
        </w:rPr>
        <w:t>.</w:t>
      </w:r>
      <w:r w:rsidRPr="00076EC8">
        <w:rPr>
          <w:rFonts w:asciiTheme="majorHAnsi" w:hAnsiTheme="majorHAnsi" w:cs="Calibri Light"/>
          <w:sz w:val="22"/>
          <w:szCs w:val="22"/>
        </w:rPr>
        <w:t xml:space="preserve"> Le choix de cet organisme n’est nullement contractualisé.</w:t>
      </w:r>
    </w:p>
    <w:p w14:paraId="54B3B6F3" w14:textId="50608C63" w:rsidR="00C91C3A" w:rsidRDefault="00C91C3A" w:rsidP="00C91C3A">
      <w:pPr>
        <w:jc w:val="both"/>
        <w:rPr>
          <w:rFonts w:asciiTheme="majorHAnsi" w:hAnsiTheme="majorHAnsi" w:cs="Calibri Light"/>
          <w:sz w:val="22"/>
          <w:szCs w:val="22"/>
        </w:rPr>
      </w:pPr>
    </w:p>
    <w:p w14:paraId="22F6A49B" w14:textId="77777777" w:rsidR="00E12D76" w:rsidRPr="00076EC8" w:rsidRDefault="00E12D76" w:rsidP="00C91C3A">
      <w:pPr>
        <w:jc w:val="both"/>
        <w:rPr>
          <w:rFonts w:asciiTheme="majorHAnsi" w:hAnsiTheme="majorHAnsi" w:cs="Calibri Light"/>
          <w:sz w:val="22"/>
          <w:szCs w:val="22"/>
        </w:rPr>
      </w:pPr>
    </w:p>
    <w:p w14:paraId="0D7E6FC2" w14:textId="77777777" w:rsidR="00C91C3A" w:rsidRPr="00076EC8" w:rsidRDefault="00C91C3A"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2 - Bénéficiaires</w:t>
      </w:r>
      <w:r w:rsidRPr="00076EC8">
        <w:rPr>
          <w:rFonts w:asciiTheme="majorHAnsi" w:hAnsiTheme="majorHAnsi" w:cs="Calibri Light"/>
          <w:sz w:val="22"/>
          <w:szCs w:val="22"/>
        </w:rPr>
        <w:t xml:space="preserve"> </w:t>
      </w:r>
      <w:r w:rsidR="00F40E0C" w:rsidRPr="00076EC8">
        <w:rPr>
          <w:rFonts w:asciiTheme="majorHAnsi" w:hAnsiTheme="majorHAnsi" w:cs="Calibri Light"/>
          <w:b/>
          <w:sz w:val="22"/>
          <w:szCs w:val="22"/>
        </w:rPr>
        <w:t>des garanties</w:t>
      </w:r>
      <w:r w:rsidR="00250DE5" w:rsidRPr="00076EC8">
        <w:rPr>
          <w:rFonts w:asciiTheme="majorHAnsi" w:hAnsiTheme="majorHAnsi" w:cs="Calibri Light"/>
          <w:b/>
          <w:sz w:val="22"/>
          <w:szCs w:val="22"/>
        </w:rPr>
        <w:t xml:space="preserve"> </w:t>
      </w:r>
    </w:p>
    <w:p w14:paraId="46921308" w14:textId="77777777" w:rsidR="00C91C3A" w:rsidRPr="00076EC8" w:rsidRDefault="00C91C3A" w:rsidP="00C91C3A">
      <w:pPr>
        <w:jc w:val="both"/>
        <w:rPr>
          <w:rFonts w:asciiTheme="majorHAnsi" w:hAnsiTheme="majorHAnsi" w:cs="Calibri Light"/>
          <w:b/>
          <w:sz w:val="22"/>
          <w:szCs w:val="22"/>
        </w:rPr>
      </w:pPr>
    </w:p>
    <w:p w14:paraId="6CF10487" w14:textId="18FB413F"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Les garanties collectives du régime de base dit «</w:t>
      </w:r>
      <w:r w:rsidR="00250DE5" w:rsidRPr="00076EC8">
        <w:rPr>
          <w:rFonts w:asciiTheme="majorHAnsi" w:hAnsiTheme="majorHAnsi" w:cs="Calibri Light"/>
          <w:sz w:val="22"/>
          <w:szCs w:val="22"/>
        </w:rPr>
        <w:t xml:space="preserve"> </w:t>
      </w:r>
      <w:r w:rsidR="0009741A">
        <w:rPr>
          <w:rFonts w:asciiTheme="majorHAnsi" w:hAnsiTheme="majorHAnsi" w:cs="Calibri Light"/>
          <w:sz w:val="22"/>
          <w:szCs w:val="22"/>
        </w:rPr>
        <w:t>salarié isolé</w:t>
      </w:r>
      <w:r w:rsidRPr="00076EC8">
        <w:rPr>
          <w:rFonts w:asciiTheme="majorHAnsi" w:hAnsiTheme="majorHAnsi" w:cs="Calibri Light"/>
          <w:sz w:val="22"/>
          <w:szCs w:val="22"/>
        </w:rPr>
        <w:t> » bénéficient de façon obligatoire à l’ensemble du personnel, sans condition d’ancienneté.</w:t>
      </w:r>
    </w:p>
    <w:p w14:paraId="75479B16" w14:textId="4E888445" w:rsidR="00C91C3A" w:rsidRDefault="00C91C3A" w:rsidP="00C91C3A">
      <w:pPr>
        <w:jc w:val="both"/>
        <w:rPr>
          <w:rFonts w:asciiTheme="majorHAnsi" w:hAnsiTheme="majorHAnsi" w:cs="Calibri Light"/>
          <w:sz w:val="22"/>
          <w:szCs w:val="22"/>
        </w:rPr>
      </w:pPr>
    </w:p>
    <w:p w14:paraId="66471757" w14:textId="77777777" w:rsidR="00E12D76" w:rsidRPr="00076EC8" w:rsidRDefault="00E12D76" w:rsidP="00C91C3A">
      <w:pPr>
        <w:jc w:val="both"/>
        <w:rPr>
          <w:rFonts w:asciiTheme="majorHAnsi" w:hAnsiTheme="majorHAnsi" w:cs="Calibri Light"/>
          <w:sz w:val="22"/>
          <w:szCs w:val="22"/>
        </w:rPr>
      </w:pPr>
    </w:p>
    <w:p w14:paraId="5715987F" w14:textId="77777777" w:rsidR="00C91C3A" w:rsidRPr="00076EC8" w:rsidRDefault="00250DE5"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2.1</w:t>
      </w:r>
      <w:r w:rsidR="00C91C3A" w:rsidRPr="00076EC8">
        <w:rPr>
          <w:rFonts w:asciiTheme="majorHAnsi" w:hAnsiTheme="majorHAnsi" w:cs="Calibri Light"/>
          <w:b/>
          <w:sz w:val="22"/>
          <w:szCs w:val="22"/>
        </w:rPr>
        <w:t xml:space="preserve"> - Dérogations au caractère obligatoire d’adhésion </w:t>
      </w:r>
    </w:p>
    <w:p w14:paraId="72882390" w14:textId="77777777" w:rsidR="00C91C3A" w:rsidRPr="00076EC8" w:rsidRDefault="00C91C3A" w:rsidP="00C91C3A">
      <w:pPr>
        <w:jc w:val="both"/>
        <w:rPr>
          <w:rFonts w:asciiTheme="majorHAnsi" w:hAnsiTheme="majorHAnsi" w:cs="Calibri Light"/>
          <w:sz w:val="22"/>
          <w:szCs w:val="22"/>
        </w:rPr>
      </w:pPr>
      <w:bookmarkStart w:id="0" w:name="_Hlk89187139"/>
    </w:p>
    <w:p w14:paraId="6BC94CF0"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Les salariés suivants auront la faculté de refuser, à leur initiative, leur adhésion au présent régime Frais de santé :</w:t>
      </w:r>
    </w:p>
    <w:p w14:paraId="24997652" w14:textId="77777777" w:rsidR="00C91C3A" w:rsidRPr="00076EC8" w:rsidRDefault="00C91C3A" w:rsidP="00C91C3A">
      <w:pPr>
        <w:jc w:val="both"/>
        <w:rPr>
          <w:rFonts w:asciiTheme="majorHAnsi" w:hAnsiTheme="majorHAnsi" w:cs="Calibri Light"/>
          <w:sz w:val="22"/>
          <w:szCs w:val="22"/>
        </w:rPr>
      </w:pPr>
    </w:p>
    <w:p w14:paraId="18ADC231" w14:textId="5E26F61B" w:rsidR="003E585F" w:rsidRDefault="003E585F" w:rsidP="00D02DB6">
      <w:pPr>
        <w:pStyle w:val="Paragraphedeliste"/>
        <w:keepLines/>
        <w:numPr>
          <w:ilvl w:val="0"/>
          <w:numId w:val="10"/>
        </w:numPr>
        <w:tabs>
          <w:tab w:val="left" w:pos="709"/>
        </w:tabs>
        <w:jc w:val="both"/>
        <w:rPr>
          <w:rFonts w:asciiTheme="majorHAnsi" w:hAnsiTheme="majorHAnsi" w:cs="Calibri Light"/>
          <w:sz w:val="22"/>
          <w:szCs w:val="22"/>
        </w:rPr>
      </w:pPr>
      <w:r>
        <w:rPr>
          <w:rFonts w:asciiTheme="majorHAnsi" w:hAnsiTheme="majorHAnsi" w:cs="Calibri Light"/>
          <w:sz w:val="22"/>
          <w:szCs w:val="22"/>
        </w:rPr>
        <w:t>Les salariés présents au moment de la mise en place du régime frais de santé au sein de l’Association, le 1</w:t>
      </w:r>
      <w:r w:rsidRPr="003E585F">
        <w:rPr>
          <w:rFonts w:asciiTheme="majorHAnsi" w:hAnsiTheme="majorHAnsi" w:cs="Calibri Light"/>
          <w:sz w:val="22"/>
          <w:szCs w:val="22"/>
          <w:vertAlign w:val="superscript"/>
        </w:rPr>
        <w:t>er</w:t>
      </w:r>
      <w:r>
        <w:rPr>
          <w:rFonts w:asciiTheme="majorHAnsi" w:hAnsiTheme="majorHAnsi" w:cs="Calibri Light"/>
          <w:sz w:val="22"/>
          <w:szCs w:val="22"/>
        </w:rPr>
        <w:t xml:space="preserve"> janvier 2016 dans le cadre des dispositions légales applicables,</w:t>
      </w:r>
    </w:p>
    <w:p w14:paraId="0C8BEE74" w14:textId="77777777" w:rsidR="003E585F" w:rsidRDefault="003E585F" w:rsidP="003E585F">
      <w:pPr>
        <w:pStyle w:val="Paragraphedeliste"/>
        <w:keepLines/>
        <w:tabs>
          <w:tab w:val="left" w:pos="709"/>
        </w:tabs>
        <w:ind w:left="720"/>
        <w:jc w:val="both"/>
        <w:rPr>
          <w:rFonts w:asciiTheme="majorHAnsi" w:hAnsiTheme="majorHAnsi" w:cs="Calibri Light"/>
          <w:sz w:val="22"/>
          <w:szCs w:val="22"/>
        </w:rPr>
      </w:pPr>
    </w:p>
    <w:p w14:paraId="2E5CE741" w14:textId="2BEF0B29" w:rsidR="00C91C3A" w:rsidRDefault="00C91C3A" w:rsidP="00D02DB6">
      <w:pPr>
        <w:pStyle w:val="Paragraphedeliste"/>
        <w:keepLines/>
        <w:numPr>
          <w:ilvl w:val="0"/>
          <w:numId w:val="10"/>
        </w:numPr>
        <w:tabs>
          <w:tab w:val="left" w:pos="709"/>
        </w:tabs>
        <w:jc w:val="both"/>
        <w:rPr>
          <w:rFonts w:asciiTheme="majorHAnsi" w:hAnsiTheme="majorHAnsi" w:cs="Calibri Light"/>
          <w:sz w:val="22"/>
          <w:szCs w:val="22"/>
        </w:rPr>
      </w:pPr>
      <w:r w:rsidRPr="00CF6B91">
        <w:rPr>
          <w:rFonts w:asciiTheme="majorHAnsi" w:hAnsiTheme="majorHAnsi" w:cs="Calibri Light"/>
          <w:sz w:val="22"/>
          <w:szCs w:val="22"/>
        </w:rPr>
        <w:t>Les salariés et apprentis bénéficiaires d’un contrat à durée déterminée d</w:t>
      </w:r>
      <w:r w:rsidR="003E585F">
        <w:rPr>
          <w:rFonts w:asciiTheme="majorHAnsi" w:hAnsiTheme="majorHAnsi" w:cs="Calibri Light"/>
          <w:sz w:val="22"/>
          <w:szCs w:val="22"/>
        </w:rPr>
        <w:t xml:space="preserve">’une durée inférieure à 12 mois, </w:t>
      </w:r>
    </w:p>
    <w:p w14:paraId="5370A500" w14:textId="77777777" w:rsidR="003E585F" w:rsidRPr="00CF6B91" w:rsidRDefault="003E585F" w:rsidP="003E585F">
      <w:pPr>
        <w:pStyle w:val="Paragraphedeliste"/>
        <w:keepLines/>
        <w:tabs>
          <w:tab w:val="left" w:pos="709"/>
        </w:tabs>
        <w:ind w:left="720"/>
        <w:jc w:val="both"/>
        <w:rPr>
          <w:rFonts w:asciiTheme="majorHAnsi" w:hAnsiTheme="majorHAnsi" w:cs="Calibri Light"/>
          <w:sz w:val="22"/>
          <w:szCs w:val="22"/>
        </w:rPr>
      </w:pPr>
    </w:p>
    <w:p w14:paraId="3D207CAF" w14:textId="1A2E541D" w:rsidR="00C91C3A" w:rsidRPr="003E585F" w:rsidRDefault="00C91C3A" w:rsidP="00D02DB6">
      <w:pPr>
        <w:pStyle w:val="Paragraphedeliste"/>
        <w:keepLines/>
        <w:numPr>
          <w:ilvl w:val="0"/>
          <w:numId w:val="10"/>
        </w:numPr>
        <w:tabs>
          <w:tab w:val="left" w:pos="709"/>
        </w:tabs>
        <w:jc w:val="both"/>
        <w:rPr>
          <w:rFonts w:asciiTheme="majorHAnsi" w:hAnsiTheme="majorHAnsi" w:cs="Calibri Light"/>
          <w:sz w:val="22"/>
          <w:szCs w:val="22"/>
        </w:rPr>
      </w:pPr>
      <w:r w:rsidRPr="00CF6B91">
        <w:rPr>
          <w:rFonts w:asciiTheme="majorHAnsi" w:hAnsiTheme="majorHAnsi" w:cs="Calibri Light"/>
          <w:sz w:val="22"/>
          <w:szCs w:val="22"/>
        </w:rPr>
        <w:t>Les salariés et apprentis bénéficiaires d’un contrat à durée déterminée</w:t>
      </w:r>
      <w:r w:rsidRPr="00CF6B91">
        <w:rPr>
          <w:rFonts w:asciiTheme="majorHAnsi" w:hAnsiTheme="majorHAnsi" w:cs="Calibri Light"/>
          <w:color w:val="339966"/>
          <w:sz w:val="22"/>
          <w:szCs w:val="22"/>
        </w:rPr>
        <w:t xml:space="preserve"> </w:t>
      </w:r>
      <w:r w:rsidRPr="00CF6B91">
        <w:rPr>
          <w:rFonts w:asciiTheme="majorHAnsi" w:hAnsiTheme="majorHAnsi" w:cs="Calibri Light"/>
          <w:sz w:val="22"/>
          <w:szCs w:val="22"/>
        </w:rPr>
        <w:t>d’une durée au moins égale à 12 mois dès lors qu’ils produisent tout document justifiant d'une couverture individuelle souscrite par ailleurs pour le même type de garanties</w:t>
      </w:r>
      <w:r w:rsidR="003E585F">
        <w:rPr>
          <w:rFonts w:asciiTheme="majorHAnsi" w:hAnsiTheme="majorHAnsi" w:cs="Calibri Light"/>
          <w:color w:val="339966"/>
          <w:sz w:val="22"/>
          <w:szCs w:val="22"/>
        </w:rPr>
        <w:t>,</w:t>
      </w:r>
    </w:p>
    <w:p w14:paraId="4659FF9D" w14:textId="406CD0B2" w:rsidR="003E585F" w:rsidRPr="003E585F" w:rsidRDefault="003E585F" w:rsidP="003E585F">
      <w:pPr>
        <w:keepLines/>
        <w:tabs>
          <w:tab w:val="left" w:pos="709"/>
        </w:tabs>
        <w:jc w:val="both"/>
        <w:rPr>
          <w:rFonts w:asciiTheme="majorHAnsi" w:hAnsiTheme="majorHAnsi" w:cs="Calibri Light"/>
          <w:sz w:val="22"/>
          <w:szCs w:val="22"/>
        </w:rPr>
      </w:pPr>
    </w:p>
    <w:p w14:paraId="225C17C6" w14:textId="77777777" w:rsidR="00C91C3A" w:rsidRPr="00CF6B91" w:rsidRDefault="00C91C3A" w:rsidP="00D02DB6">
      <w:pPr>
        <w:pStyle w:val="Paragraphedeliste"/>
        <w:keepLines/>
        <w:numPr>
          <w:ilvl w:val="0"/>
          <w:numId w:val="10"/>
        </w:numPr>
        <w:tabs>
          <w:tab w:val="left" w:pos="709"/>
        </w:tabs>
        <w:jc w:val="both"/>
        <w:rPr>
          <w:rFonts w:asciiTheme="majorHAnsi" w:hAnsiTheme="majorHAnsi" w:cs="Calibri Light"/>
          <w:sz w:val="22"/>
          <w:szCs w:val="22"/>
        </w:rPr>
      </w:pPr>
      <w:r w:rsidRPr="00CF6B91">
        <w:rPr>
          <w:rFonts w:asciiTheme="majorHAnsi" w:hAnsiTheme="majorHAnsi" w:cs="Calibri Light"/>
          <w:sz w:val="22"/>
          <w:szCs w:val="22"/>
        </w:rPr>
        <w:t>Les salariés à temps partiel et apprentis dont l'adhésion au régime les conduirait à s'acquitter, au titre de l’ensemble des garanties de protection sociale complémentaire, de cotisations au moins égales à 10 % de leur rémunération brute.</w:t>
      </w:r>
    </w:p>
    <w:p w14:paraId="4208C45F" w14:textId="77777777" w:rsidR="00C91C3A" w:rsidRPr="00076EC8" w:rsidRDefault="00C91C3A" w:rsidP="00C91C3A">
      <w:pPr>
        <w:pStyle w:val="Paragraphedeliste"/>
        <w:rPr>
          <w:rFonts w:asciiTheme="majorHAnsi" w:hAnsiTheme="majorHAnsi" w:cs="Calibri Light"/>
          <w:sz w:val="22"/>
          <w:szCs w:val="22"/>
        </w:rPr>
      </w:pPr>
    </w:p>
    <w:p w14:paraId="65624840" w14:textId="77777777" w:rsidR="00C91C3A" w:rsidRPr="00076EC8" w:rsidRDefault="00C91C3A" w:rsidP="001E4F55">
      <w:pPr>
        <w:jc w:val="both"/>
        <w:rPr>
          <w:rFonts w:asciiTheme="majorHAnsi" w:hAnsiTheme="majorHAnsi" w:cs="Calibri Light"/>
          <w:sz w:val="22"/>
          <w:szCs w:val="22"/>
        </w:rPr>
      </w:pPr>
      <w:r w:rsidRPr="00076EC8">
        <w:rPr>
          <w:rFonts w:asciiTheme="majorHAnsi" w:eastAsia="Calibri" w:hAnsiTheme="majorHAnsi" w:cs="Calibri Light"/>
          <w:sz w:val="22"/>
          <w:szCs w:val="22"/>
          <w:lang w:eastAsia="en-US"/>
        </w:rPr>
        <w:t xml:space="preserve">Ces salariés devront solliciter, par écrit, auprès de la Direction des Ressources Humaines, leur dispense d’adhésion au régime Frais de santé et produire, </w:t>
      </w:r>
      <w:r w:rsidRPr="00076EC8">
        <w:rPr>
          <w:rFonts w:asciiTheme="majorHAnsi" w:eastAsia="Calibri" w:hAnsiTheme="majorHAnsi" w:cs="Calibri Light"/>
          <w:bCs/>
          <w:sz w:val="22"/>
          <w:szCs w:val="22"/>
          <w:lang w:eastAsia="en-US"/>
        </w:rPr>
        <w:t>le cas échéant</w:t>
      </w:r>
      <w:r w:rsidRPr="00076EC8">
        <w:rPr>
          <w:rFonts w:asciiTheme="majorHAnsi" w:eastAsia="Calibri" w:hAnsiTheme="majorHAnsi" w:cs="Calibri Light"/>
          <w:sz w:val="22"/>
          <w:szCs w:val="22"/>
          <w:lang w:eastAsia="en-US"/>
        </w:rPr>
        <w:t>, tout justificatif requis. Cette demande devra être formulée avant le 15 du mois civil de leur embauche pour les CDD et les apprentis, avant le 15 du mois de la prise d’effet du temps partiel pour les salariés à temps partiel. A défaut d’écrit et/ou de justificatif de leur part, ils seront obligatoirement affiliés au régime de base obligatoire.</w:t>
      </w:r>
    </w:p>
    <w:p w14:paraId="067AB3FE" w14:textId="77777777" w:rsidR="00C91C3A" w:rsidRPr="00076EC8" w:rsidRDefault="00C91C3A" w:rsidP="00C91C3A">
      <w:pPr>
        <w:pStyle w:val="Paragraphedeliste"/>
        <w:rPr>
          <w:rFonts w:asciiTheme="majorHAnsi" w:hAnsiTheme="majorHAnsi" w:cs="Calibri Light"/>
          <w:sz w:val="22"/>
          <w:szCs w:val="22"/>
          <w:lang w:eastAsia="en-US"/>
        </w:rPr>
      </w:pPr>
    </w:p>
    <w:p w14:paraId="2C57CA9A" w14:textId="5C3C6EE9" w:rsidR="00C91C3A" w:rsidRDefault="00C91C3A" w:rsidP="00CF6B91">
      <w:pPr>
        <w:pStyle w:val="Paragraphedeliste"/>
        <w:keepLines/>
        <w:numPr>
          <w:ilvl w:val="0"/>
          <w:numId w:val="10"/>
        </w:numPr>
        <w:tabs>
          <w:tab w:val="left" w:pos="709"/>
        </w:tabs>
        <w:jc w:val="both"/>
        <w:rPr>
          <w:rFonts w:asciiTheme="majorHAnsi" w:hAnsiTheme="majorHAnsi" w:cs="Calibri Light"/>
          <w:sz w:val="22"/>
          <w:szCs w:val="22"/>
          <w:lang w:eastAsia="zh-CN"/>
        </w:rPr>
      </w:pPr>
      <w:r w:rsidRPr="00CF6B91">
        <w:rPr>
          <w:rFonts w:asciiTheme="majorHAnsi" w:hAnsiTheme="majorHAnsi" w:cs="Calibri Light"/>
          <w:sz w:val="22"/>
          <w:szCs w:val="22"/>
        </w:rPr>
        <w:t>Les salariés couverts par une assurance individuelle de frais de santé au moment de leur embauche. Cette dispense ne peut jouer que jusqu’à l’</w:t>
      </w:r>
      <w:r w:rsidR="003E585F">
        <w:rPr>
          <w:rFonts w:asciiTheme="majorHAnsi" w:hAnsiTheme="majorHAnsi" w:cs="Calibri Light"/>
          <w:sz w:val="22"/>
          <w:szCs w:val="22"/>
        </w:rPr>
        <w:t>échéance du contrat individuel,</w:t>
      </w:r>
    </w:p>
    <w:p w14:paraId="1577C25B" w14:textId="77777777" w:rsidR="003E585F" w:rsidRPr="00CF6B91" w:rsidRDefault="003E585F" w:rsidP="003E585F">
      <w:pPr>
        <w:pStyle w:val="Paragraphedeliste"/>
        <w:keepLines/>
        <w:tabs>
          <w:tab w:val="left" w:pos="709"/>
        </w:tabs>
        <w:ind w:left="720"/>
        <w:jc w:val="both"/>
        <w:rPr>
          <w:rFonts w:asciiTheme="majorHAnsi" w:hAnsiTheme="majorHAnsi" w:cs="Calibri Light"/>
          <w:sz w:val="22"/>
          <w:szCs w:val="22"/>
          <w:lang w:eastAsia="zh-CN"/>
        </w:rPr>
      </w:pPr>
    </w:p>
    <w:p w14:paraId="3F0439AE" w14:textId="4FC3C586" w:rsidR="00C91C3A" w:rsidRDefault="00C91C3A" w:rsidP="001E4F55">
      <w:pPr>
        <w:pStyle w:val="Paragraphedeliste"/>
        <w:keepLines/>
        <w:numPr>
          <w:ilvl w:val="0"/>
          <w:numId w:val="10"/>
        </w:numPr>
        <w:tabs>
          <w:tab w:val="left" w:pos="709"/>
        </w:tabs>
        <w:ind w:left="709"/>
        <w:jc w:val="both"/>
        <w:rPr>
          <w:rFonts w:asciiTheme="majorHAnsi" w:hAnsiTheme="majorHAnsi" w:cs="Calibri Light"/>
          <w:sz w:val="22"/>
          <w:szCs w:val="22"/>
        </w:rPr>
      </w:pPr>
      <w:r w:rsidRPr="001E4F55">
        <w:rPr>
          <w:rFonts w:asciiTheme="majorHAnsi" w:hAnsiTheme="majorHAnsi" w:cs="Calibri Light"/>
          <w:sz w:val="22"/>
          <w:szCs w:val="22"/>
        </w:rPr>
        <w:t>Les salariés qui sont bénéficiaires de la Complémentaire Santé Solidaire (CSS) prévue à l’article L. 863-1 du Code de la Sécurité Sociale.</w:t>
      </w:r>
      <w:r w:rsidR="001E4F55">
        <w:rPr>
          <w:rFonts w:asciiTheme="majorHAnsi" w:hAnsiTheme="majorHAnsi" w:cs="Calibri Light"/>
          <w:sz w:val="22"/>
          <w:szCs w:val="22"/>
        </w:rPr>
        <w:t xml:space="preserve"> </w:t>
      </w:r>
      <w:r w:rsidRPr="001E4F55">
        <w:rPr>
          <w:rFonts w:asciiTheme="majorHAnsi" w:hAnsiTheme="majorHAnsi" w:cs="Calibri Light"/>
          <w:sz w:val="22"/>
          <w:szCs w:val="22"/>
        </w:rPr>
        <w:t>Cette dispense peut jouer jusqu’à la date à laquelle les salariés cessent de bénéficier de ce</w:t>
      </w:r>
      <w:r w:rsidR="003E585F">
        <w:rPr>
          <w:rFonts w:asciiTheme="majorHAnsi" w:hAnsiTheme="majorHAnsi" w:cs="Calibri Light"/>
          <w:sz w:val="22"/>
          <w:szCs w:val="22"/>
        </w:rPr>
        <w:t>tte couverture ou de cette aide,</w:t>
      </w:r>
    </w:p>
    <w:p w14:paraId="15D5A7C4" w14:textId="77777777" w:rsidR="003E585F" w:rsidRPr="003E585F" w:rsidRDefault="003E585F" w:rsidP="003E585F">
      <w:pPr>
        <w:pStyle w:val="Paragraphedeliste"/>
        <w:rPr>
          <w:rFonts w:asciiTheme="majorHAnsi" w:hAnsiTheme="majorHAnsi" w:cs="Calibri Light"/>
          <w:sz w:val="22"/>
          <w:szCs w:val="22"/>
        </w:rPr>
      </w:pPr>
    </w:p>
    <w:p w14:paraId="2025A9D8" w14:textId="7449843C" w:rsidR="00C91C3A" w:rsidRPr="00E12D76" w:rsidRDefault="00C91C3A" w:rsidP="00CF6B91">
      <w:pPr>
        <w:pStyle w:val="Paragraphedeliste"/>
        <w:keepLines/>
        <w:numPr>
          <w:ilvl w:val="0"/>
          <w:numId w:val="10"/>
        </w:numPr>
        <w:tabs>
          <w:tab w:val="left" w:pos="709"/>
        </w:tabs>
        <w:jc w:val="both"/>
        <w:rPr>
          <w:rFonts w:asciiTheme="majorHAnsi" w:hAnsiTheme="majorHAnsi" w:cs="Calibri Light"/>
          <w:sz w:val="22"/>
          <w:szCs w:val="22"/>
        </w:rPr>
      </w:pPr>
      <w:r w:rsidRPr="00E12D76">
        <w:rPr>
          <w:rFonts w:asciiTheme="majorHAnsi" w:hAnsiTheme="majorHAnsi" w:cs="Calibri Light"/>
          <w:sz w:val="22"/>
          <w:szCs w:val="22"/>
        </w:rPr>
        <w:t xml:space="preserve">Les salariés en contrat de mission ou en contrat à durée déterminée si la durée de la couverture collective obligatoire </w:t>
      </w:r>
      <w:r w:rsidR="00F602C0" w:rsidRPr="00E12D76">
        <w:rPr>
          <w:rFonts w:asciiTheme="majorHAnsi" w:hAnsiTheme="majorHAnsi" w:cs="Calibri Light"/>
          <w:sz w:val="22"/>
          <w:szCs w:val="22"/>
        </w:rPr>
        <w:t xml:space="preserve">à laquelle </w:t>
      </w:r>
      <w:r w:rsidRPr="00E12D76">
        <w:rPr>
          <w:rFonts w:asciiTheme="majorHAnsi" w:hAnsiTheme="majorHAnsi" w:cs="Calibri Light"/>
          <w:sz w:val="22"/>
          <w:szCs w:val="22"/>
        </w:rPr>
        <w:t>ils pourraient prétendre est inférieure à 3 mois (durée appréciée à compter de la date de prise d’effet du contrat de travail et hors portabilité) et si ces salariés justifient d’une couverture complémentaire par ailleurs respectant les exigences du contrat responsable.</w:t>
      </w:r>
    </w:p>
    <w:p w14:paraId="5FF190F1" w14:textId="0F878838" w:rsidR="00202764" w:rsidRPr="00E12D76" w:rsidRDefault="00202764">
      <w:pPr>
        <w:spacing w:after="160" w:line="259" w:lineRule="auto"/>
        <w:rPr>
          <w:rFonts w:asciiTheme="majorHAnsi" w:hAnsiTheme="majorHAnsi" w:cs="Calibri Light"/>
          <w:sz w:val="22"/>
          <w:szCs w:val="22"/>
        </w:rPr>
      </w:pPr>
      <w:r w:rsidRPr="00E12D76">
        <w:rPr>
          <w:rFonts w:asciiTheme="majorHAnsi" w:hAnsiTheme="majorHAnsi" w:cs="Calibri Light"/>
          <w:sz w:val="22"/>
          <w:szCs w:val="22"/>
        </w:rPr>
        <w:br w:type="page"/>
      </w:r>
    </w:p>
    <w:p w14:paraId="515266B6" w14:textId="708183FB" w:rsidR="00C91C3A" w:rsidRDefault="00C91C3A" w:rsidP="00CF6B91">
      <w:pPr>
        <w:pStyle w:val="Paragraphedeliste"/>
        <w:keepLines/>
        <w:numPr>
          <w:ilvl w:val="0"/>
          <w:numId w:val="10"/>
        </w:numPr>
        <w:tabs>
          <w:tab w:val="left" w:pos="709"/>
        </w:tabs>
        <w:jc w:val="both"/>
        <w:rPr>
          <w:rFonts w:asciiTheme="majorHAnsi" w:hAnsiTheme="majorHAnsi" w:cs="Calibri Light"/>
          <w:sz w:val="22"/>
          <w:szCs w:val="22"/>
        </w:rPr>
      </w:pPr>
      <w:r w:rsidRPr="00CF6B91">
        <w:rPr>
          <w:rFonts w:asciiTheme="majorHAnsi" w:hAnsiTheme="majorHAnsi" w:cs="Calibri Light"/>
          <w:sz w:val="22"/>
          <w:szCs w:val="22"/>
        </w:rPr>
        <w:lastRenderedPageBreak/>
        <w:t>Les salariés ou les ayants droit bénéficiant, au titre d’un seul et même emploi, au titre d’un aut</w:t>
      </w:r>
      <w:r w:rsidR="003E585F">
        <w:rPr>
          <w:rFonts w:asciiTheme="majorHAnsi" w:hAnsiTheme="majorHAnsi" w:cs="Calibri Light"/>
          <w:sz w:val="22"/>
          <w:szCs w:val="22"/>
        </w:rPr>
        <w:t>re emploi ou en qualité d’ayant-</w:t>
      </w:r>
      <w:r w:rsidRPr="00CF6B91">
        <w:rPr>
          <w:rFonts w:asciiTheme="majorHAnsi" w:hAnsiTheme="majorHAnsi" w:cs="Calibri Light"/>
          <w:sz w:val="22"/>
          <w:szCs w:val="22"/>
        </w:rPr>
        <w:t xml:space="preserve">droit, d’une couverture collective Frais de santé, servie : </w:t>
      </w:r>
    </w:p>
    <w:p w14:paraId="33B11511" w14:textId="1B3E02AC" w:rsidR="00202764" w:rsidRPr="00202764" w:rsidRDefault="00202764" w:rsidP="00202764">
      <w:pPr>
        <w:keepLines/>
        <w:tabs>
          <w:tab w:val="left" w:pos="709"/>
        </w:tabs>
        <w:jc w:val="both"/>
        <w:rPr>
          <w:rFonts w:asciiTheme="majorHAnsi" w:hAnsiTheme="majorHAnsi" w:cs="Calibri Light"/>
          <w:sz w:val="22"/>
          <w:szCs w:val="22"/>
        </w:rPr>
      </w:pPr>
    </w:p>
    <w:p w14:paraId="613B22F1" w14:textId="77777777" w:rsidR="00C91C3A" w:rsidRPr="00076EC8" w:rsidRDefault="00C91C3A" w:rsidP="00C91C3A">
      <w:pPr>
        <w:keepLines/>
        <w:numPr>
          <w:ilvl w:val="2"/>
          <w:numId w:val="6"/>
        </w:numPr>
        <w:tabs>
          <w:tab w:val="left" w:pos="720"/>
          <w:tab w:val="left" w:pos="1440"/>
        </w:tabs>
        <w:ind w:left="1434" w:hanging="357"/>
        <w:jc w:val="both"/>
        <w:rPr>
          <w:rFonts w:asciiTheme="majorHAnsi" w:hAnsiTheme="majorHAnsi" w:cs="Calibri Light"/>
          <w:sz w:val="22"/>
          <w:szCs w:val="22"/>
        </w:rPr>
      </w:pPr>
      <w:proofErr w:type="gramStart"/>
      <w:r w:rsidRPr="00076EC8">
        <w:rPr>
          <w:rFonts w:asciiTheme="majorHAnsi" w:hAnsiTheme="majorHAnsi" w:cs="Calibri Light"/>
          <w:sz w:val="22"/>
          <w:szCs w:val="22"/>
        </w:rPr>
        <w:t>dans</w:t>
      </w:r>
      <w:proofErr w:type="gramEnd"/>
      <w:r w:rsidRPr="00076EC8">
        <w:rPr>
          <w:rFonts w:asciiTheme="majorHAnsi" w:hAnsiTheme="majorHAnsi" w:cs="Calibri Light"/>
          <w:sz w:val="22"/>
          <w:szCs w:val="22"/>
        </w:rPr>
        <w:t xml:space="preserve"> le cadre d’un dispositif de prévoyance complémentaire remplissant les conditions mentionnées à l’article L. 242-1 du Code de la Sécurité Sociale, étant précisé que :</w:t>
      </w:r>
    </w:p>
    <w:p w14:paraId="44F7997E" w14:textId="77777777" w:rsidR="005621A5" w:rsidRDefault="00642721" w:rsidP="00C91C3A">
      <w:pPr>
        <w:keepLines/>
        <w:numPr>
          <w:ilvl w:val="0"/>
          <w:numId w:val="2"/>
        </w:numPr>
        <w:tabs>
          <w:tab w:val="left" w:pos="720"/>
        </w:tabs>
        <w:ind w:left="1843" w:hanging="283"/>
        <w:jc w:val="both"/>
        <w:rPr>
          <w:rFonts w:asciiTheme="majorHAnsi" w:hAnsiTheme="majorHAnsi" w:cs="Calibri Light"/>
          <w:sz w:val="22"/>
          <w:szCs w:val="22"/>
        </w:rPr>
      </w:pPr>
      <w:r w:rsidRPr="00642721">
        <w:t xml:space="preserve"> </w:t>
      </w:r>
      <w:proofErr w:type="gramStart"/>
      <w:r w:rsidR="00814006">
        <w:rPr>
          <w:rFonts w:asciiTheme="majorHAnsi" w:hAnsiTheme="majorHAnsi" w:cs="Calibri Light"/>
          <w:sz w:val="22"/>
          <w:szCs w:val="22"/>
        </w:rPr>
        <w:t>l</w:t>
      </w:r>
      <w:r w:rsidRPr="00642721">
        <w:rPr>
          <w:rFonts w:asciiTheme="majorHAnsi" w:hAnsiTheme="majorHAnsi" w:cs="Calibri Light"/>
          <w:sz w:val="22"/>
          <w:szCs w:val="22"/>
        </w:rPr>
        <w:t>es</w:t>
      </w:r>
      <w:proofErr w:type="gramEnd"/>
      <w:r w:rsidRPr="00642721">
        <w:rPr>
          <w:rFonts w:asciiTheme="majorHAnsi" w:hAnsiTheme="majorHAnsi" w:cs="Calibri Light"/>
          <w:sz w:val="22"/>
          <w:szCs w:val="22"/>
        </w:rPr>
        <w:t xml:space="preserve"> salariés couverts en tant qu’ayants droit par un autre contrat collectif et obligatoire (par exemple, celui de leur conjoint également salarié), peuvent se dispenser à leur initiative de l’obligation d’adhésion, que cette couverture en tant qu’ayants</w:t>
      </w:r>
      <w:r w:rsidR="00202764">
        <w:rPr>
          <w:rFonts w:asciiTheme="majorHAnsi" w:hAnsiTheme="majorHAnsi" w:cs="Calibri Light"/>
          <w:sz w:val="22"/>
          <w:szCs w:val="22"/>
        </w:rPr>
        <w:t>-</w:t>
      </w:r>
      <w:r w:rsidRPr="00642721">
        <w:rPr>
          <w:rFonts w:asciiTheme="majorHAnsi" w:hAnsiTheme="majorHAnsi" w:cs="Calibri Light"/>
          <w:sz w:val="22"/>
          <w:szCs w:val="22"/>
        </w:rPr>
        <w:t>droit soit facultative ou obligatoire</w:t>
      </w:r>
      <w:r w:rsidR="00202764">
        <w:rPr>
          <w:rFonts w:asciiTheme="majorHAnsi" w:hAnsiTheme="majorHAnsi" w:cs="Calibri Light"/>
          <w:sz w:val="22"/>
          <w:szCs w:val="22"/>
        </w:rPr>
        <w:t>,</w:t>
      </w:r>
      <w:r w:rsidR="00E12D76">
        <w:rPr>
          <w:rFonts w:asciiTheme="majorHAnsi" w:hAnsiTheme="majorHAnsi" w:cs="Calibri Light"/>
          <w:sz w:val="22"/>
          <w:szCs w:val="22"/>
        </w:rPr>
        <w:t xml:space="preserve"> </w:t>
      </w:r>
    </w:p>
    <w:p w14:paraId="1E95B550" w14:textId="0BB54A7F" w:rsidR="00C91C3A" w:rsidRPr="00076EC8" w:rsidRDefault="00C91C3A" w:rsidP="00C91C3A">
      <w:pPr>
        <w:keepLines/>
        <w:numPr>
          <w:ilvl w:val="0"/>
          <w:numId w:val="2"/>
        </w:numPr>
        <w:tabs>
          <w:tab w:val="left" w:pos="720"/>
        </w:tabs>
        <w:ind w:left="1843" w:hanging="283"/>
        <w:jc w:val="both"/>
        <w:rPr>
          <w:rFonts w:asciiTheme="majorHAnsi" w:hAnsiTheme="majorHAnsi" w:cs="Calibri Light"/>
          <w:sz w:val="22"/>
          <w:szCs w:val="22"/>
        </w:rPr>
      </w:pPr>
      <w:proofErr w:type="gramStart"/>
      <w:r w:rsidRPr="00076EC8">
        <w:rPr>
          <w:rFonts w:asciiTheme="majorHAnsi" w:hAnsiTheme="majorHAnsi" w:cs="Calibri Light"/>
          <w:sz w:val="22"/>
          <w:szCs w:val="22"/>
        </w:rPr>
        <w:t>pour</w:t>
      </w:r>
      <w:proofErr w:type="gramEnd"/>
      <w:r w:rsidRPr="00076EC8">
        <w:rPr>
          <w:rFonts w:asciiTheme="majorHAnsi" w:hAnsiTheme="majorHAnsi" w:cs="Calibri Light"/>
          <w:sz w:val="22"/>
          <w:szCs w:val="22"/>
        </w:rPr>
        <w:t xml:space="preserve"> les couples de salariés travaillant dans la même entreprise, l’un des deux membres du couple peut être affilié en pro</w:t>
      </w:r>
      <w:r w:rsidR="00BE556E">
        <w:rPr>
          <w:rFonts w:asciiTheme="majorHAnsi" w:hAnsiTheme="majorHAnsi" w:cs="Calibri Light"/>
          <w:sz w:val="22"/>
          <w:szCs w:val="22"/>
        </w:rPr>
        <w:t>pre, l’autre en qualité d’ayant-</w:t>
      </w:r>
      <w:r w:rsidRPr="00076EC8">
        <w:rPr>
          <w:rFonts w:asciiTheme="majorHAnsi" w:hAnsiTheme="majorHAnsi" w:cs="Calibri Light"/>
          <w:sz w:val="22"/>
          <w:szCs w:val="22"/>
        </w:rPr>
        <w:t>droit. Afin qu’une telle dérogation soit mise en œuvre, ils devront en formuler la demande expresse, par écrit et indiquer quel membre du couple se verra précompter la coti</w:t>
      </w:r>
      <w:r w:rsidR="00202764">
        <w:rPr>
          <w:rFonts w:asciiTheme="majorHAnsi" w:hAnsiTheme="majorHAnsi" w:cs="Calibri Light"/>
          <w:sz w:val="22"/>
          <w:szCs w:val="22"/>
        </w:rPr>
        <w:t>sation au financement du régime,</w:t>
      </w:r>
    </w:p>
    <w:p w14:paraId="70597B93" w14:textId="77777777" w:rsidR="00C91C3A" w:rsidRPr="00076EC8" w:rsidRDefault="00C91C3A" w:rsidP="00C91C3A">
      <w:pPr>
        <w:pStyle w:val="Paragraphedeliste"/>
        <w:rPr>
          <w:rFonts w:asciiTheme="majorHAnsi" w:hAnsiTheme="majorHAnsi" w:cs="Calibri Light"/>
          <w:sz w:val="22"/>
          <w:szCs w:val="22"/>
        </w:rPr>
      </w:pPr>
    </w:p>
    <w:p w14:paraId="33E6BB7A"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par</w:t>
      </w:r>
      <w:proofErr w:type="gramEnd"/>
      <w:r w:rsidRPr="00076EC8">
        <w:rPr>
          <w:rFonts w:asciiTheme="majorHAnsi" w:hAnsiTheme="majorHAnsi" w:cs="Calibri Light"/>
          <w:sz w:val="22"/>
          <w:szCs w:val="22"/>
        </w:rPr>
        <w:t xml:space="preserve"> le régime local d’assurance maladie du Haut-Rhin, du Bas-Rhin et de la Moselle, en application des articles D. 325-6 et D. 325-7 du Code de la Sécurité Sociale ;</w:t>
      </w:r>
    </w:p>
    <w:p w14:paraId="35B30193"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par</w:t>
      </w:r>
      <w:proofErr w:type="gramEnd"/>
      <w:r w:rsidRPr="00076EC8">
        <w:rPr>
          <w:rFonts w:asciiTheme="majorHAnsi" w:hAnsiTheme="majorHAnsi" w:cs="Calibri Light"/>
          <w:sz w:val="22"/>
          <w:szCs w:val="22"/>
        </w:rPr>
        <w:t xml:space="preserve"> le régime complémentaire d’assurance maladie des industries électriques gazières en application du décret n° 46-1541 du 22 juin 1946 ;</w:t>
      </w:r>
    </w:p>
    <w:p w14:paraId="2F503E78"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dans</w:t>
      </w:r>
      <w:proofErr w:type="gramEnd"/>
      <w:r w:rsidRPr="00076EC8">
        <w:rPr>
          <w:rFonts w:asciiTheme="majorHAnsi" w:hAnsiTheme="majorHAnsi" w:cs="Calibri Light"/>
          <w:sz w:val="22"/>
          <w:szCs w:val="22"/>
        </w:rPr>
        <w:t xml:space="preserve"> le cadre des dispositions prévues par le décret n° 2007-1373 du 19 septembre 2007 relatif à la participation de l’Etat et de ses établissements publics au financement de la protection sociale complémentaire de leurs personnels ;</w:t>
      </w:r>
    </w:p>
    <w:p w14:paraId="347941CF"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dans</w:t>
      </w:r>
      <w:proofErr w:type="gramEnd"/>
      <w:r w:rsidRPr="00076EC8">
        <w:rPr>
          <w:rFonts w:asciiTheme="majorHAnsi" w:hAnsiTheme="majorHAnsi" w:cs="Calibri Light"/>
          <w:sz w:val="22"/>
          <w:szCs w:val="22"/>
        </w:rPr>
        <w:t xml:space="preserve"> le cadre des dispositions prévues par le décret n° 2011-1474 du 8 novembre 2011 relatif à la participation des collectivités territoriales et de leurs établissements publics au financement de la protection sociale complémentaire de leurs agents ;</w:t>
      </w:r>
    </w:p>
    <w:p w14:paraId="2ADE6F3A"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dans</w:t>
      </w:r>
      <w:proofErr w:type="gramEnd"/>
      <w:r w:rsidRPr="00076EC8">
        <w:rPr>
          <w:rFonts w:asciiTheme="majorHAnsi" w:hAnsiTheme="majorHAnsi" w:cs="Calibri Light"/>
          <w:sz w:val="22"/>
          <w:szCs w:val="22"/>
        </w:rPr>
        <w:t xml:space="preserve"> le cadre des contrats d’assurance de groupe issus de la loi n° 94-126 du 11 février 1994 relative à l’initiative et à l’entreprise individuelle, dits « contrats Madelin » ;</w:t>
      </w:r>
    </w:p>
    <w:p w14:paraId="325DD36C"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par</w:t>
      </w:r>
      <w:proofErr w:type="gramEnd"/>
      <w:r w:rsidRPr="00076EC8">
        <w:rPr>
          <w:rFonts w:asciiTheme="majorHAnsi" w:hAnsiTheme="majorHAnsi" w:cs="Calibri Light"/>
          <w:sz w:val="22"/>
          <w:szCs w:val="22"/>
        </w:rPr>
        <w:t xml:space="preserve"> le régime spécial de Sécurité Sociale des gens de mer ;</w:t>
      </w:r>
    </w:p>
    <w:p w14:paraId="5484976C" w14:textId="77777777" w:rsidR="00C91C3A" w:rsidRPr="00076EC8" w:rsidRDefault="00C91C3A" w:rsidP="00C91C3A">
      <w:pPr>
        <w:keepLines/>
        <w:numPr>
          <w:ilvl w:val="2"/>
          <w:numId w:val="6"/>
        </w:numPr>
        <w:tabs>
          <w:tab w:val="left" w:pos="720"/>
          <w:tab w:val="left" w:pos="1440"/>
        </w:tabs>
        <w:ind w:left="1440"/>
        <w:jc w:val="both"/>
        <w:rPr>
          <w:rFonts w:asciiTheme="majorHAnsi" w:hAnsiTheme="majorHAnsi" w:cs="Calibri Light"/>
          <w:sz w:val="22"/>
          <w:szCs w:val="22"/>
        </w:rPr>
      </w:pPr>
      <w:proofErr w:type="gramStart"/>
      <w:r w:rsidRPr="00076EC8">
        <w:rPr>
          <w:rFonts w:asciiTheme="majorHAnsi" w:hAnsiTheme="majorHAnsi" w:cs="Calibri Light"/>
          <w:sz w:val="22"/>
          <w:szCs w:val="22"/>
        </w:rPr>
        <w:t>par</w:t>
      </w:r>
      <w:proofErr w:type="gramEnd"/>
      <w:r w:rsidRPr="00076EC8">
        <w:rPr>
          <w:rFonts w:asciiTheme="majorHAnsi" w:hAnsiTheme="majorHAnsi" w:cs="Calibri Light"/>
          <w:sz w:val="22"/>
          <w:szCs w:val="22"/>
        </w:rPr>
        <w:t xml:space="preserve"> la caisse de prévoyance et de retraite des personnels de la SNCF.</w:t>
      </w:r>
    </w:p>
    <w:p w14:paraId="7DB1E51E" w14:textId="77777777" w:rsidR="00C91C3A" w:rsidRPr="00076EC8" w:rsidRDefault="00C91C3A" w:rsidP="00C91C3A">
      <w:pPr>
        <w:pStyle w:val="Paragraphedeliste"/>
        <w:rPr>
          <w:rFonts w:asciiTheme="majorHAnsi" w:hAnsiTheme="majorHAnsi" w:cs="Calibri Light"/>
          <w:sz w:val="22"/>
          <w:szCs w:val="22"/>
        </w:rPr>
      </w:pPr>
    </w:p>
    <w:p w14:paraId="2CAFBCC4" w14:textId="77777777" w:rsidR="00C91C3A" w:rsidRPr="00076EC8" w:rsidRDefault="00C91C3A" w:rsidP="00C91C3A">
      <w:pPr>
        <w:jc w:val="both"/>
        <w:rPr>
          <w:rFonts w:asciiTheme="majorHAnsi" w:eastAsia="Calibri" w:hAnsiTheme="majorHAnsi" w:cs="Calibri Light"/>
          <w:sz w:val="22"/>
          <w:szCs w:val="22"/>
          <w:lang w:eastAsia="en-US"/>
        </w:rPr>
      </w:pPr>
      <w:r w:rsidRPr="00076EC8">
        <w:rPr>
          <w:rFonts w:asciiTheme="majorHAnsi" w:eastAsia="Calibri" w:hAnsiTheme="majorHAnsi" w:cs="Calibri Light"/>
          <w:sz w:val="22"/>
          <w:szCs w:val="22"/>
          <w:lang w:eastAsia="en-US"/>
        </w:rPr>
        <w:t>Ces salariés ou ayant</w:t>
      </w:r>
      <w:r w:rsidR="00195835">
        <w:rPr>
          <w:rFonts w:asciiTheme="majorHAnsi" w:eastAsia="Calibri" w:hAnsiTheme="majorHAnsi" w:cs="Calibri Light"/>
          <w:sz w:val="22"/>
          <w:szCs w:val="22"/>
          <w:lang w:eastAsia="en-US"/>
        </w:rPr>
        <w:t>s</w:t>
      </w:r>
      <w:r w:rsidR="00D07F44" w:rsidRPr="00076EC8">
        <w:rPr>
          <w:rFonts w:asciiTheme="majorHAnsi" w:eastAsia="Calibri" w:hAnsiTheme="majorHAnsi" w:cs="Calibri Light"/>
          <w:sz w:val="22"/>
          <w:szCs w:val="22"/>
          <w:lang w:eastAsia="en-US"/>
        </w:rPr>
        <w:t xml:space="preserve"> droit</w:t>
      </w:r>
      <w:r w:rsidRPr="00076EC8">
        <w:rPr>
          <w:rFonts w:asciiTheme="majorHAnsi" w:eastAsia="Calibri" w:hAnsiTheme="majorHAnsi" w:cs="Calibri Light"/>
          <w:sz w:val="22"/>
          <w:szCs w:val="22"/>
          <w:lang w:eastAsia="en-US"/>
        </w:rPr>
        <w:t xml:space="preserve"> selon le cas de dispense, devront solliciter, par écrit, auprès de la Direction </w:t>
      </w:r>
      <w:r w:rsidRPr="00212CF5">
        <w:rPr>
          <w:rFonts w:asciiTheme="majorHAnsi" w:eastAsia="Calibri" w:hAnsiTheme="majorHAnsi" w:cs="Calibri Light"/>
          <w:sz w:val="22"/>
          <w:szCs w:val="22"/>
          <w:lang w:eastAsia="en-US"/>
        </w:rPr>
        <w:t xml:space="preserve">des Ressources Humaines, leur dispense d’adhésion au régime Frais de santé et produire, chaque année, au plus tard le </w:t>
      </w:r>
      <w:r w:rsidR="00212CF5" w:rsidRPr="00212CF5">
        <w:rPr>
          <w:rFonts w:asciiTheme="majorHAnsi" w:eastAsia="Calibri" w:hAnsiTheme="majorHAnsi" w:cs="Calibri Light"/>
          <w:sz w:val="22"/>
          <w:szCs w:val="22"/>
          <w:lang w:eastAsia="en-US"/>
        </w:rPr>
        <w:t xml:space="preserve">31 </w:t>
      </w:r>
      <w:r w:rsidRPr="00212CF5">
        <w:rPr>
          <w:rFonts w:asciiTheme="majorHAnsi" w:eastAsia="Calibri" w:hAnsiTheme="majorHAnsi" w:cs="Calibri Light"/>
          <w:sz w:val="22"/>
          <w:szCs w:val="22"/>
          <w:lang w:eastAsia="en-US"/>
        </w:rPr>
        <w:t>janvier, tout justificatif</w:t>
      </w:r>
      <w:r w:rsidRPr="00076EC8">
        <w:rPr>
          <w:rFonts w:asciiTheme="majorHAnsi" w:eastAsia="Calibri" w:hAnsiTheme="majorHAnsi" w:cs="Calibri Light"/>
          <w:sz w:val="22"/>
          <w:szCs w:val="22"/>
          <w:lang w:eastAsia="en-US"/>
        </w:rPr>
        <w:t xml:space="preserve"> attestant de leur couverture par ailleurs. A défaut, ils seront obligatoirement affiliés au régime de base obligatoire.</w:t>
      </w:r>
    </w:p>
    <w:p w14:paraId="6CE97142" w14:textId="77777777" w:rsidR="00C91C3A" w:rsidRPr="00076EC8" w:rsidRDefault="00C91C3A" w:rsidP="00C91C3A">
      <w:pPr>
        <w:pStyle w:val="Paragraphedeliste"/>
        <w:rPr>
          <w:rFonts w:asciiTheme="majorHAnsi" w:hAnsiTheme="majorHAnsi" w:cs="Calibri Light"/>
          <w:sz w:val="22"/>
          <w:szCs w:val="22"/>
        </w:rPr>
      </w:pPr>
    </w:p>
    <w:p w14:paraId="52AAEACF"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Les salariés sollicitant le bénéfice de ces dispenses voient leur attention attirée sur le fait qu’en refusant d’adhérer au présent régime, ils ne pourront à l’avenir solliciter le bénéfice, ni des contributions patronales, ni des prestations visées dans le cadre du présent dispositif de frais de santé, et ne pourront pas bénéficier du dispositif de portabilité après la rupture de leur contrat de travail. Ainsi, en cas de dépenses de santé, les salariés dispensés ainsi qu</w:t>
      </w:r>
      <w:r w:rsidR="00D07F44" w:rsidRPr="00076EC8">
        <w:rPr>
          <w:rFonts w:asciiTheme="majorHAnsi" w:hAnsiTheme="majorHAnsi" w:cs="Calibri Light"/>
          <w:sz w:val="22"/>
          <w:szCs w:val="22"/>
        </w:rPr>
        <w:t>e, le cas échéant, leurs ayants droit</w:t>
      </w:r>
      <w:r w:rsidRPr="00076EC8">
        <w:rPr>
          <w:rFonts w:asciiTheme="majorHAnsi" w:hAnsiTheme="majorHAnsi" w:cs="Calibri Light"/>
          <w:sz w:val="22"/>
          <w:szCs w:val="22"/>
        </w:rPr>
        <w:t>, ne pourront en aucun cas bénéficier d’un quelconque remboursement de ces dépenses au titre du présent régime Frais de santé.</w:t>
      </w:r>
    </w:p>
    <w:p w14:paraId="01FEEE88" w14:textId="77777777" w:rsidR="00C91C3A" w:rsidRPr="00076EC8" w:rsidRDefault="00C91C3A" w:rsidP="00C91C3A">
      <w:pPr>
        <w:jc w:val="both"/>
        <w:rPr>
          <w:rFonts w:asciiTheme="majorHAnsi" w:hAnsiTheme="majorHAnsi" w:cs="Calibri Light"/>
          <w:sz w:val="22"/>
          <w:szCs w:val="22"/>
        </w:rPr>
      </w:pPr>
    </w:p>
    <w:p w14:paraId="2C117707"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Les salariés sont</w:t>
      </w:r>
      <w:r w:rsidR="00102766" w:rsidRPr="00076EC8">
        <w:rPr>
          <w:rFonts w:asciiTheme="majorHAnsi" w:hAnsiTheme="majorHAnsi" w:cs="Calibri Light"/>
          <w:sz w:val="22"/>
          <w:szCs w:val="22"/>
        </w:rPr>
        <w:t xml:space="preserve"> informés qu’ils doivent déclarer</w:t>
      </w:r>
      <w:r w:rsidRPr="00076EC8">
        <w:rPr>
          <w:rFonts w:asciiTheme="majorHAnsi" w:hAnsiTheme="majorHAnsi" w:cs="Calibri Light"/>
          <w:sz w:val="22"/>
          <w:szCs w:val="22"/>
        </w:rPr>
        <w:t xml:space="preserve"> auprès de l’organisme assureur les assurances cumulatives dont ils bénéficient. </w:t>
      </w:r>
    </w:p>
    <w:p w14:paraId="3510140C" w14:textId="3D832113" w:rsidR="00C91C3A" w:rsidRDefault="00C91C3A" w:rsidP="00C91C3A">
      <w:pPr>
        <w:jc w:val="both"/>
        <w:rPr>
          <w:rFonts w:asciiTheme="majorHAnsi" w:hAnsiTheme="majorHAnsi" w:cs="Calibri Light"/>
          <w:sz w:val="22"/>
          <w:szCs w:val="22"/>
        </w:rPr>
      </w:pPr>
    </w:p>
    <w:p w14:paraId="6A9897FD" w14:textId="77777777" w:rsidR="00E12D76" w:rsidRPr="00076EC8" w:rsidRDefault="00E12D76" w:rsidP="00C91C3A">
      <w:pPr>
        <w:jc w:val="both"/>
        <w:rPr>
          <w:rFonts w:asciiTheme="majorHAnsi" w:hAnsiTheme="majorHAnsi" w:cs="Calibri Light"/>
          <w:sz w:val="22"/>
          <w:szCs w:val="22"/>
        </w:rPr>
      </w:pPr>
    </w:p>
    <w:bookmarkEnd w:id="0"/>
    <w:p w14:paraId="44DDEC4C" w14:textId="5263221B" w:rsidR="00C91C3A" w:rsidRPr="00076EC8" w:rsidRDefault="000551FA"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3</w:t>
      </w:r>
      <w:r w:rsidR="00C91C3A" w:rsidRPr="00076EC8">
        <w:rPr>
          <w:rFonts w:asciiTheme="majorHAnsi" w:hAnsiTheme="majorHAnsi" w:cs="Calibri Light"/>
          <w:b/>
          <w:sz w:val="22"/>
          <w:szCs w:val="22"/>
        </w:rPr>
        <w:t xml:space="preserve"> - Adhésion facultative aux régimes optionnels</w:t>
      </w:r>
      <w:r w:rsidR="00D07F44" w:rsidRPr="00076EC8">
        <w:rPr>
          <w:rFonts w:asciiTheme="majorHAnsi" w:hAnsiTheme="majorHAnsi" w:cs="Calibri Light"/>
          <w:b/>
          <w:sz w:val="22"/>
          <w:szCs w:val="22"/>
        </w:rPr>
        <w:t xml:space="preserve"> et/ou des ayants droit</w:t>
      </w:r>
    </w:p>
    <w:p w14:paraId="10BEF495" w14:textId="77777777" w:rsidR="00C91C3A" w:rsidRPr="00076EC8" w:rsidRDefault="00C91C3A" w:rsidP="00C91C3A">
      <w:pPr>
        <w:jc w:val="both"/>
        <w:rPr>
          <w:rFonts w:asciiTheme="majorHAnsi" w:hAnsiTheme="majorHAnsi" w:cs="Calibri Light"/>
          <w:sz w:val="22"/>
          <w:szCs w:val="22"/>
        </w:rPr>
      </w:pPr>
    </w:p>
    <w:p w14:paraId="08B9AADC" w14:textId="77777777" w:rsidR="00102766" w:rsidRPr="00076EC8" w:rsidRDefault="00C91C3A" w:rsidP="00C91C3A">
      <w:pPr>
        <w:jc w:val="both"/>
        <w:rPr>
          <w:rFonts w:asciiTheme="majorHAnsi" w:eastAsia="Calibri" w:hAnsiTheme="majorHAnsi" w:cs="Calibri Light"/>
          <w:sz w:val="22"/>
          <w:szCs w:val="22"/>
          <w:lang w:eastAsia="en-US"/>
        </w:rPr>
      </w:pPr>
      <w:r w:rsidRPr="00076EC8">
        <w:rPr>
          <w:rFonts w:asciiTheme="majorHAnsi" w:eastAsia="Calibri" w:hAnsiTheme="majorHAnsi" w:cs="Calibri Light"/>
          <w:sz w:val="22"/>
          <w:szCs w:val="22"/>
          <w:lang w:eastAsia="en-US"/>
        </w:rPr>
        <w:t>Les salariés de l’</w:t>
      </w:r>
      <w:r w:rsidR="00102766" w:rsidRPr="00076EC8">
        <w:rPr>
          <w:rFonts w:asciiTheme="majorHAnsi" w:eastAsia="Calibri" w:hAnsiTheme="majorHAnsi" w:cs="Calibri Light"/>
          <w:sz w:val="22"/>
          <w:szCs w:val="22"/>
          <w:lang w:eastAsia="en-US"/>
        </w:rPr>
        <w:t>Association</w:t>
      </w:r>
      <w:r w:rsidRPr="00076EC8">
        <w:rPr>
          <w:rFonts w:asciiTheme="majorHAnsi" w:eastAsia="Calibri" w:hAnsiTheme="majorHAnsi" w:cs="Calibri Light"/>
          <w:sz w:val="22"/>
          <w:szCs w:val="22"/>
          <w:lang w:eastAsia="en-US"/>
        </w:rPr>
        <w:t xml:space="preserve"> ont la faculté de souscrire </w:t>
      </w:r>
      <w:r w:rsidR="00102766" w:rsidRPr="00076EC8">
        <w:rPr>
          <w:rFonts w:asciiTheme="majorHAnsi" w:eastAsia="Calibri" w:hAnsiTheme="majorHAnsi" w:cs="Calibri Light"/>
          <w:sz w:val="22"/>
          <w:szCs w:val="22"/>
          <w:lang w:eastAsia="en-US"/>
        </w:rPr>
        <w:t xml:space="preserve">à l’un des régimes visant à l’amélioration du niveau </w:t>
      </w:r>
      <w:proofErr w:type="gramStart"/>
      <w:r w:rsidR="00102766" w:rsidRPr="00076EC8">
        <w:rPr>
          <w:rFonts w:asciiTheme="majorHAnsi" w:eastAsia="Calibri" w:hAnsiTheme="majorHAnsi" w:cs="Calibri Light"/>
          <w:sz w:val="22"/>
          <w:szCs w:val="22"/>
          <w:lang w:eastAsia="en-US"/>
        </w:rPr>
        <w:t>de la couverture frais</w:t>
      </w:r>
      <w:proofErr w:type="gramEnd"/>
      <w:r w:rsidR="00102766" w:rsidRPr="00076EC8">
        <w:rPr>
          <w:rFonts w:asciiTheme="majorHAnsi" w:eastAsia="Calibri" w:hAnsiTheme="majorHAnsi" w:cs="Calibri Light"/>
          <w:sz w:val="22"/>
          <w:szCs w:val="22"/>
          <w:lang w:eastAsia="en-US"/>
        </w:rPr>
        <w:t xml:space="preserve"> de santé. </w:t>
      </w:r>
    </w:p>
    <w:p w14:paraId="55DC6C46" w14:textId="77777777" w:rsidR="00102766" w:rsidRPr="00076EC8" w:rsidRDefault="00102766" w:rsidP="00C91C3A">
      <w:pPr>
        <w:jc w:val="both"/>
        <w:rPr>
          <w:rFonts w:asciiTheme="majorHAnsi" w:eastAsia="Calibri" w:hAnsiTheme="majorHAnsi" w:cs="Calibri Light"/>
          <w:sz w:val="22"/>
          <w:szCs w:val="22"/>
          <w:lang w:eastAsia="en-US"/>
        </w:rPr>
      </w:pPr>
    </w:p>
    <w:p w14:paraId="043295AC" w14:textId="77777777" w:rsidR="00C91C3A" w:rsidRPr="00076EC8" w:rsidRDefault="00102766" w:rsidP="00C91C3A">
      <w:pPr>
        <w:jc w:val="both"/>
        <w:rPr>
          <w:rFonts w:asciiTheme="majorHAnsi" w:eastAsia="Calibri" w:hAnsiTheme="majorHAnsi" w:cs="Calibri Light"/>
          <w:sz w:val="22"/>
          <w:szCs w:val="22"/>
          <w:lang w:eastAsia="en-US"/>
        </w:rPr>
      </w:pPr>
      <w:r w:rsidRPr="00076EC8">
        <w:rPr>
          <w:rFonts w:asciiTheme="majorHAnsi" w:eastAsia="Calibri" w:hAnsiTheme="majorHAnsi" w:cs="Calibri Light"/>
          <w:sz w:val="22"/>
          <w:szCs w:val="22"/>
          <w:lang w:eastAsia="en-US"/>
        </w:rPr>
        <w:lastRenderedPageBreak/>
        <w:t xml:space="preserve">Chaque salarié a également </w:t>
      </w:r>
      <w:r w:rsidR="00D07F44" w:rsidRPr="00076EC8">
        <w:rPr>
          <w:rFonts w:asciiTheme="majorHAnsi" w:eastAsia="Calibri" w:hAnsiTheme="majorHAnsi" w:cs="Calibri Light"/>
          <w:sz w:val="22"/>
          <w:szCs w:val="22"/>
          <w:lang w:eastAsia="en-US"/>
        </w:rPr>
        <w:t>la faculté d’affilier ses ayants droit</w:t>
      </w:r>
      <w:r w:rsidRPr="00076EC8">
        <w:rPr>
          <w:rFonts w:asciiTheme="majorHAnsi" w:eastAsia="Calibri" w:hAnsiTheme="majorHAnsi" w:cs="Calibri Light"/>
          <w:sz w:val="22"/>
          <w:szCs w:val="22"/>
          <w:lang w:eastAsia="en-US"/>
        </w:rPr>
        <w:t xml:space="preserve"> (conjoint et/ou enfant(s))</w:t>
      </w:r>
      <w:r w:rsidR="00D07F44" w:rsidRPr="00076EC8">
        <w:rPr>
          <w:rFonts w:asciiTheme="majorHAnsi" w:eastAsia="Calibri" w:hAnsiTheme="majorHAnsi" w:cs="Calibri Light"/>
          <w:sz w:val="22"/>
          <w:szCs w:val="22"/>
          <w:lang w:eastAsia="en-US"/>
        </w:rPr>
        <w:t>. Le cas échéant, les ayants droit</w:t>
      </w:r>
      <w:r w:rsidR="000551FA" w:rsidRPr="00076EC8">
        <w:rPr>
          <w:rFonts w:asciiTheme="majorHAnsi" w:eastAsia="Calibri" w:hAnsiTheme="majorHAnsi" w:cs="Calibri Light"/>
          <w:sz w:val="22"/>
          <w:szCs w:val="22"/>
          <w:lang w:eastAsia="en-US"/>
        </w:rPr>
        <w:t xml:space="preserve"> du salarié bénéficient obligatoirement du même régime que celui </w:t>
      </w:r>
      <w:r w:rsidR="006B2B9A">
        <w:rPr>
          <w:rFonts w:asciiTheme="majorHAnsi" w:eastAsia="Calibri" w:hAnsiTheme="majorHAnsi" w:cs="Calibri Light"/>
          <w:sz w:val="22"/>
          <w:szCs w:val="22"/>
          <w:lang w:eastAsia="en-US"/>
        </w:rPr>
        <w:t>auquel le salarié est affilié</w:t>
      </w:r>
      <w:r w:rsidR="000551FA" w:rsidRPr="00076EC8">
        <w:rPr>
          <w:rFonts w:asciiTheme="majorHAnsi" w:eastAsia="Calibri" w:hAnsiTheme="majorHAnsi" w:cs="Calibri Light"/>
          <w:sz w:val="22"/>
          <w:szCs w:val="22"/>
          <w:lang w:eastAsia="en-US"/>
        </w:rPr>
        <w:t xml:space="preserve">. </w:t>
      </w:r>
    </w:p>
    <w:p w14:paraId="23A48B9A" w14:textId="77777777" w:rsidR="00C91C3A" w:rsidRPr="00076EC8" w:rsidRDefault="00C91C3A" w:rsidP="00C91C3A">
      <w:pPr>
        <w:jc w:val="both"/>
        <w:rPr>
          <w:rFonts w:asciiTheme="majorHAnsi" w:eastAsia="Calibri" w:hAnsiTheme="majorHAnsi" w:cs="Calibri Light"/>
          <w:sz w:val="22"/>
          <w:szCs w:val="22"/>
          <w:lang w:eastAsia="en-US"/>
        </w:rPr>
      </w:pPr>
    </w:p>
    <w:p w14:paraId="7A8C5B8C" w14:textId="77777777" w:rsidR="00C91C3A" w:rsidRPr="00076EC8" w:rsidRDefault="00C91C3A" w:rsidP="00C91C3A">
      <w:pPr>
        <w:jc w:val="both"/>
        <w:rPr>
          <w:rFonts w:asciiTheme="majorHAnsi" w:eastAsia="Calibri" w:hAnsiTheme="majorHAnsi" w:cs="Calibri Light"/>
          <w:sz w:val="22"/>
          <w:szCs w:val="22"/>
          <w:lang w:eastAsia="en-US"/>
        </w:rPr>
      </w:pPr>
      <w:r w:rsidRPr="00076EC8">
        <w:rPr>
          <w:rFonts w:asciiTheme="majorHAnsi" w:eastAsia="Calibri" w:hAnsiTheme="majorHAnsi" w:cs="Calibri Light"/>
          <w:sz w:val="22"/>
          <w:szCs w:val="22"/>
          <w:lang w:eastAsia="en-US"/>
        </w:rPr>
        <w:t>L’adhésion à ces régimes optionnels relève de l’initiative exclusive des salariés et le surcoût est intégralement à la charge du salarié, prélevée sur le compte bancaire de ce dernier. </w:t>
      </w:r>
    </w:p>
    <w:p w14:paraId="75A10A6F" w14:textId="77777777" w:rsidR="00C91C3A" w:rsidRPr="00076EC8" w:rsidRDefault="00C91C3A" w:rsidP="00C91C3A">
      <w:pPr>
        <w:jc w:val="both"/>
        <w:rPr>
          <w:rFonts w:asciiTheme="majorHAnsi" w:hAnsiTheme="majorHAnsi" w:cs="Calibri Light"/>
          <w:sz w:val="22"/>
          <w:szCs w:val="22"/>
        </w:rPr>
      </w:pPr>
      <w:bookmarkStart w:id="1" w:name="_Hlk89186781"/>
    </w:p>
    <w:p w14:paraId="3E1A38D7" w14:textId="77777777" w:rsidR="00C91C3A" w:rsidRPr="00076EC8" w:rsidRDefault="00C91C3A" w:rsidP="00C91C3A">
      <w:pPr>
        <w:jc w:val="both"/>
        <w:rPr>
          <w:rFonts w:asciiTheme="majorHAnsi" w:eastAsia="Calibri" w:hAnsiTheme="majorHAnsi" w:cs="Calibri Light"/>
          <w:sz w:val="22"/>
          <w:szCs w:val="22"/>
          <w:lang w:eastAsia="en-US"/>
        </w:rPr>
      </w:pPr>
      <w:r w:rsidRPr="00076EC8">
        <w:rPr>
          <w:rFonts w:asciiTheme="majorHAnsi" w:eastAsia="Calibri" w:hAnsiTheme="majorHAnsi" w:cs="Calibri Light"/>
          <w:sz w:val="22"/>
          <w:szCs w:val="22"/>
          <w:lang w:eastAsia="en-US"/>
        </w:rPr>
        <w:t>Toute dispense, suspension ou résiliation d’adhésion au régime de base collectif entraine automatiquement celle des régimes facultatifs complémentaire</w:t>
      </w:r>
      <w:r w:rsidR="00B43035" w:rsidRPr="00076EC8">
        <w:rPr>
          <w:rFonts w:asciiTheme="majorHAnsi" w:eastAsia="Calibri" w:hAnsiTheme="majorHAnsi" w:cs="Calibri Light"/>
          <w:sz w:val="22"/>
          <w:szCs w:val="22"/>
          <w:lang w:eastAsia="en-US"/>
        </w:rPr>
        <w:t>s</w:t>
      </w:r>
      <w:r w:rsidRPr="00076EC8">
        <w:rPr>
          <w:rFonts w:asciiTheme="majorHAnsi" w:eastAsia="Calibri" w:hAnsiTheme="majorHAnsi" w:cs="Calibri Light"/>
          <w:sz w:val="22"/>
          <w:szCs w:val="22"/>
          <w:lang w:eastAsia="en-US"/>
        </w:rPr>
        <w:t xml:space="preserve">. L’adhésion à l’une des formules de garanties facultatives est possible tant que le contrat obligatoire reste en vigueur. </w:t>
      </w:r>
    </w:p>
    <w:p w14:paraId="0F0354F8" w14:textId="77777777" w:rsidR="00C91C3A" w:rsidRPr="00076EC8" w:rsidRDefault="00C91C3A" w:rsidP="00C91C3A">
      <w:pPr>
        <w:jc w:val="both"/>
        <w:rPr>
          <w:rFonts w:asciiTheme="majorHAnsi" w:eastAsia="Calibri" w:hAnsiTheme="majorHAnsi" w:cs="Calibri Light"/>
          <w:sz w:val="22"/>
          <w:szCs w:val="22"/>
          <w:lang w:eastAsia="en-US"/>
        </w:rPr>
      </w:pPr>
    </w:p>
    <w:p w14:paraId="3A6AA899" w14:textId="5A7A4E4C" w:rsidR="00202764" w:rsidRPr="00202764" w:rsidRDefault="00202764" w:rsidP="00202764">
      <w:pPr>
        <w:jc w:val="both"/>
        <w:rPr>
          <w:rFonts w:ascii="Calibri Light" w:eastAsia="Calibri" w:hAnsi="Calibri Light" w:cs="Calibri Light"/>
          <w:sz w:val="22"/>
          <w:szCs w:val="22"/>
        </w:rPr>
      </w:pPr>
      <w:r w:rsidRPr="00202764">
        <w:rPr>
          <w:rFonts w:ascii="Calibri Light" w:eastAsia="Calibri" w:hAnsi="Calibri Light" w:cs="Calibri Light"/>
          <w:sz w:val="22"/>
          <w:szCs w:val="22"/>
        </w:rPr>
        <w:t>La demande d’évolution d’option peut intervenir</w:t>
      </w:r>
      <w:r>
        <w:rPr>
          <w:rFonts w:ascii="Calibri Light" w:eastAsia="Calibri" w:hAnsi="Calibri Light" w:cs="Calibri Light"/>
          <w:sz w:val="22"/>
          <w:szCs w:val="22"/>
        </w:rPr>
        <w:t xml:space="preserve"> via le portail salarié, </w:t>
      </w:r>
      <w:r w:rsidRPr="00202764">
        <w:rPr>
          <w:rFonts w:ascii="Calibri Light" w:eastAsia="Calibri" w:hAnsi="Calibri Light" w:cs="Calibri Light"/>
          <w:sz w:val="22"/>
          <w:szCs w:val="22"/>
        </w:rPr>
        <w:t>dans les conditions suivantes :</w:t>
      </w:r>
    </w:p>
    <w:p w14:paraId="28D2D33E" w14:textId="77777777" w:rsidR="00202764" w:rsidRPr="00202764" w:rsidRDefault="00202764" w:rsidP="00202764">
      <w:pPr>
        <w:pStyle w:val="Paragraphedeliste"/>
        <w:numPr>
          <w:ilvl w:val="0"/>
          <w:numId w:val="12"/>
        </w:numPr>
        <w:contextualSpacing/>
        <w:jc w:val="both"/>
        <w:rPr>
          <w:rFonts w:ascii="Calibri Light" w:eastAsia="Calibri" w:hAnsi="Calibri Light" w:cs="Calibri Light"/>
          <w:sz w:val="22"/>
          <w:szCs w:val="22"/>
        </w:rPr>
      </w:pPr>
      <w:proofErr w:type="gramStart"/>
      <w:r w:rsidRPr="00202764">
        <w:rPr>
          <w:rFonts w:ascii="Calibri Light" w:eastAsia="Calibri" w:hAnsi="Calibri Light" w:cs="Calibri Light"/>
          <w:sz w:val="22"/>
          <w:szCs w:val="22"/>
        </w:rPr>
        <w:t>à</w:t>
      </w:r>
      <w:proofErr w:type="gramEnd"/>
      <w:r w:rsidRPr="00202764">
        <w:rPr>
          <w:rFonts w:ascii="Calibri Light" w:eastAsia="Calibri" w:hAnsi="Calibri Light" w:cs="Calibri Light"/>
          <w:sz w:val="22"/>
          <w:szCs w:val="22"/>
        </w:rPr>
        <w:t xml:space="preserve"> la hausse à tout moment,</w:t>
      </w:r>
    </w:p>
    <w:p w14:paraId="3AFECD50" w14:textId="1148784F" w:rsidR="00202764" w:rsidRPr="00202764" w:rsidRDefault="00202764" w:rsidP="00202764">
      <w:pPr>
        <w:pStyle w:val="Paragraphedeliste"/>
        <w:numPr>
          <w:ilvl w:val="0"/>
          <w:numId w:val="12"/>
        </w:numPr>
        <w:contextualSpacing/>
        <w:jc w:val="both"/>
        <w:rPr>
          <w:rFonts w:ascii="Calibri Light" w:eastAsia="Calibri" w:hAnsi="Calibri Light" w:cs="Calibri Light"/>
          <w:sz w:val="22"/>
          <w:szCs w:val="22"/>
        </w:rPr>
      </w:pPr>
      <w:proofErr w:type="gramStart"/>
      <w:r w:rsidRPr="00202764">
        <w:rPr>
          <w:rFonts w:ascii="Calibri Light" w:eastAsia="Calibri" w:hAnsi="Calibri Light" w:cs="Calibri Light"/>
          <w:sz w:val="22"/>
          <w:szCs w:val="22"/>
        </w:rPr>
        <w:t>à</w:t>
      </w:r>
      <w:proofErr w:type="gramEnd"/>
      <w:r w:rsidRPr="00202764">
        <w:rPr>
          <w:rFonts w:ascii="Calibri Light" w:eastAsia="Calibri" w:hAnsi="Calibri Light" w:cs="Calibri Light"/>
          <w:sz w:val="22"/>
          <w:szCs w:val="22"/>
        </w:rPr>
        <w:t xml:space="preserve"> la baisse uniquement </w:t>
      </w:r>
      <w:r>
        <w:rPr>
          <w:rFonts w:ascii="Calibri Light" w:eastAsia="Calibri" w:hAnsi="Calibri Light" w:cs="Calibri Light"/>
          <w:sz w:val="22"/>
          <w:szCs w:val="22"/>
        </w:rPr>
        <w:t>après</w:t>
      </w:r>
      <w:r w:rsidRPr="00202764">
        <w:rPr>
          <w:rFonts w:ascii="Calibri Light" w:eastAsia="Calibri" w:hAnsi="Calibri Light" w:cs="Calibri Light"/>
          <w:sz w:val="22"/>
          <w:szCs w:val="22"/>
        </w:rPr>
        <w:t xml:space="preserve"> un délai </w:t>
      </w:r>
      <w:r>
        <w:rPr>
          <w:rFonts w:ascii="Calibri Light" w:eastAsia="Calibri" w:hAnsi="Calibri Light" w:cs="Calibri Light"/>
          <w:sz w:val="22"/>
          <w:szCs w:val="22"/>
        </w:rPr>
        <w:t xml:space="preserve">minimum </w:t>
      </w:r>
      <w:r w:rsidRPr="00202764">
        <w:rPr>
          <w:rFonts w:ascii="Calibri Light" w:eastAsia="Calibri" w:hAnsi="Calibri Light" w:cs="Calibri Light"/>
          <w:sz w:val="22"/>
          <w:szCs w:val="22"/>
        </w:rPr>
        <w:t>de 2 ans,</w:t>
      </w:r>
      <w:r>
        <w:rPr>
          <w:rFonts w:ascii="Calibri Light" w:eastAsia="Calibri" w:hAnsi="Calibri Light" w:cs="Calibri Light"/>
          <w:sz w:val="22"/>
          <w:szCs w:val="22"/>
        </w:rPr>
        <w:t xml:space="preserve"> après la souscription de la prescription,</w:t>
      </w:r>
    </w:p>
    <w:p w14:paraId="5C173D18" w14:textId="77777777" w:rsidR="00202764" w:rsidRPr="00202764" w:rsidRDefault="00202764" w:rsidP="00202764">
      <w:pPr>
        <w:pStyle w:val="Paragraphedeliste"/>
        <w:ind w:left="720"/>
        <w:jc w:val="both"/>
        <w:rPr>
          <w:rFonts w:ascii="Calibri Light" w:eastAsia="Calibri" w:hAnsi="Calibri Light" w:cs="Calibri Light"/>
          <w:sz w:val="22"/>
          <w:szCs w:val="22"/>
        </w:rPr>
      </w:pPr>
    </w:p>
    <w:p w14:paraId="028FA30E" w14:textId="77777777" w:rsidR="00202764" w:rsidRPr="00202764" w:rsidRDefault="00202764" w:rsidP="00202764">
      <w:pPr>
        <w:jc w:val="both"/>
        <w:rPr>
          <w:rFonts w:ascii="Calibri Light" w:eastAsia="Calibri" w:hAnsi="Calibri Light" w:cs="Calibri Light"/>
          <w:sz w:val="22"/>
          <w:szCs w:val="22"/>
        </w:rPr>
      </w:pPr>
      <w:r w:rsidRPr="00202764">
        <w:rPr>
          <w:rFonts w:ascii="Calibri Light" w:eastAsia="Calibri" w:hAnsi="Calibri Light" w:cs="Calibri Light"/>
          <w:sz w:val="22"/>
          <w:szCs w:val="22"/>
        </w:rPr>
        <w:t xml:space="preserve">Toutefois en cas de modification de sa situation de famille (mariage, pacs, divorce, naissance), le salarié peut soit souscrire un nouveau régime facultatif soit, résilier le régime facultatif qu’il avait souscrit, sous réserve d’en faire la demande dans les deux mois suivant l’événement. </w:t>
      </w:r>
    </w:p>
    <w:p w14:paraId="4D44947F" w14:textId="77777777" w:rsidR="00C91C3A" w:rsidRPr="00076EC8" w:rsidRDefault="00C91C3A" w:rsidP="00C91C3A">
      <w:pPr>
        <w:jc w:val="both"/>
        <w:rPr>
          <w:rFonts w:asciiTheme="majorHAnsi" w:eastAsia="Calibri" w:hAnsiTheme="majorHAnsi" w:cs="Calibri Light"/>
          <w:sz w:val="22"/>
          <w:szCs w:val="22"/>
          <w:lang w:eastAsia="en-US"/>
        </w:rPr>
      </w:pPr>
    </w:p>
    <w:bookmarkEnd w:id="1"/>
    <w:p w14:paraId="725DC29A" w14:textId="77777777" w:rsidR="00202764" w:rsidRDefault="00202764" w:rsidP="00C91C3A">
      <w:pPr>
        <w:jc w:val="both"/>
        <w:rPr>
          <w:rFonts w:asciiTheme="majorHAnsi" w:hAnsiTheme="majorHAnsi" w:cs="Calibri Light"/>
          <w:b/>
          <w:sz w:val="22"/>
          <w:szCs w:val="22"/>
        </w:rPr>
      </w:pPr>
    </w:p>
    <w:p w14:paraId="09F5943E" w14:textId="71C6CAC4" w:rsidR="00C91C3A" w:rsidRPr="00076EC8" w:rsidRDefault="00C91C3A" w:rsidP="00C91C3A">
      <w:pPr>
        <w:jc w:val="both"/>
        <w:rPr>
          <w:rFonts w:asciiTheme="majorHAnsi" w:hAnsiTheme="majorHAnsi" w:cs="Calibri Light"/>
          <w:b/>
          <w:sz w:val="22"/>
          <w:szCs w:val="22"/>
        </w:rPr>
      </w:pPr>
      <w:r w:rsidRPr="00076EC8">
        <w:rPr>
          <w:rFonts w:asciiTheme="majorHAnsi" w:hAnsiTheme="majorHAnsi" w:cs="Calibri Light"/>
          <w:b/>
          <w:sz w:val="22"/>
          <w:szCs w:val="22"/>
        </w:rPr>
        <w:t xml:space="preserve">Article </w:t>
      </w:r>
      <w:r w:rsidR="000551FA" w:rsidRPr="00076EC8">
        <w:rPr>
          <w:rFonts w:asciiTheme="majorHAnsi" w:hAnsiTheme="majorHAnsi" w:cs="Calibri Light"/>
          <w:b/>
          <w:sz w:val="22"/>
          <w:szCs w:val="22"/>
        </w:rPr>
        <w:t>4</w:t>
      </w:r>
      <w:r w:rsidRPr="00076EC8">
        <w:rPr>
          <w:rFonts w:asciiTheme="majorHAnsi" w:hAnsiTheme="majorHAnsi" w:cs="Calibri Light"/>
          <w:b/>
          <w:sz w:val="22"/>
          <w:szCs w:val="22"/>
        </w:rPr>
        <w:t xml:space="preserve"> - Salariés dont le contrat de travail est suspendu</w:t>
      </w:r>
    </w:p>
    <w:p w14:paraId="2D44D5A2" w14:textId="77777777" w:rsidR="000551FA" w:rsidRPr="00076EC8" w:rsidRDefault="000551FA" w:rsidP="000551FA">
      <w:pPr>
        <w:jc w:val="both"/>
        <w:rPr>
          <w:rFonts w:asciiTheme="majorHAnsi" w:hAnsiTheme="majorHAnsi" w:cs="Arial"/>
          <w:sz w:val="22"/>
          <w:szCs w:val="22"/>
        </w:rPr>
      </w:pPr>
    </w:p>
    <w:p w14:paraId="44C469CA" w14:textId="77777777" w:rsidR="000551FA" w:rsidRPr="00076EC8" w:rsidRDefault="000551FA" w:rsidP="000551FA">
      <w:pPr>
        <w:pStyle w:val="Paragraphedeliste"/>
        <w:widowControl w:val="0"/>
        <w:numPr>
          <w:ilvl w:val="1"/>
          <w:numId w:val="3"/>
        </w:numPr>
        <w:tabs>
          <w:tab w:val="left" w:pos="937"/>
        </w:tabs>
        <w:autoSpaceDE w:val="0"/>
        <w:autoSpaceDN w:val="0"/>
        <w:ind w:left="936" w:hanging="362"/>
        <w:rPr>
          <w:rFonts w:asciiTheme="majorHAnsi" w:hAnsiTheme="majorHAnsi" w:cs="Arial"/>
          <w:b/>
          <w:sz w:val="22"/>
          <w:szCs w:val="22"/>
        </w:rPr>
      </w:pPr>
      <w:r w:rsidRPr="00076EC8">
        <w:rPr>
          <w:rFonts w:asciiTheme="majorHAnsi" w:hAnsiTheme="majorHAnsi" w:cs="Arial"/>
          <w:b/>
          <w:sz w:val="22"/>
          <w:szCs w:val="22"/>
        </w:rPr>
        <w:t>Suspension</w:t>
      </w:r>
      <w:r w:rsidRPr="00076EC8">
        <w:rPr>
          <w:rFonts w:asciiTheme="majorHAnsi" w:hAnsiTheme="majorHAnsi" w:cs="Arial"/>
          <w:b/>
          <w:spacing w:val="-3"/>
          <w:sz w:val="22"/>
          <w:szCs w:val="22"/>
        </w:rPr>
        <w:t xml:space="preserve"> </w:t>
      </w:r>
      <w:r w:rsidRPr="00076EC8">
        <w:rPr>
          <w:rFonts w:asciiTheme="majorHAnsi" w:hAnsiTheme="majorHAnsi" w:cs="Arial"/>
          <w:b/>
          <w:sz w:val="22"/>
          <w:szCs w:val="22"/>
        </w:rPr>
        <w:t>du</w:t>
      </w:r>
      <w:r w:rsidRPr="00076EC8">
        <w:rPr>
          <w:rFonts w:asciiTheme="majorHAnsi" w:hAnsiTheme="majorHAnsi" w:cs="Arial"/>
          <w:b/>
          <w:spacing w:val="-2"/>
          <w:sz w:val="22"/>
          <w:szCs w:val="22"/>
        </w:rPr>
        <w:t xml:space="preserve"> </w:t>
      </w:r>
      <w:r w:rsidRPr="00076EC8">
        <w:rPr>
          <w:rFonts w:asciiTheme="majorHAnsi" w:hAnsiTheme="majorHAnsi" w:cs="Arial"/>
          <w:b/>
          <w:sz w:val="22"/>
          <w:szCs w:val="22"/>
        </w:rPr>
        <w:t>contrat</w:t>
      </w:r>
      <w:r w:rsidRPr="00076EC8">
        <w:rPr>
          <w:rFonts w:asciiTheme="majorHAnsi" w:hAnsiTheme="majorHAnsi" w:cs="Arial"/>
          <w:b/>
          <w:spacing w:val="-3"/>
          <w:sz w:val="22"/>
          <w:szCs w:val="22"/>
        </w:rPr>
        <w:t xml:space="preserve"> </w:t>
      </w:r>
      <w:r w:rsidRPr="00076EC8">
        <w:rPr>
          <w:rFonts w:asciiTheme="majorHAnsi" w:hAnsiTheme="majorHAnsi" w:cs="Arial"/>
          <w:b/>
          <w:sz w:val="22"/>
          <w:szCs w:val="22"/>
        </w:rPr>
        <w:t>de</w:t>
      </w:r>
      <w:r w:rsidRPr="00076EC8">
        <w:rPr>
          <w:rFonts w:asciiTheme="majorHAnsi" w:hAnsiTheme="majorHAnsi" w:cs="Arial"/>
          <w:b/>
          <w:spacing w:val="-3"/>
          <w:sz w:val="22"/>
          <w:szCs w:val="22"/>
        </w:rPr>
        <w:t xml:space="preserve"> </w:t>
      </w:r>
      <w:r w:rsidRPr="00076EC8">
        <w:rPr>
          <w:rFonts w:asciiTheme="majorHAnsi" w:hAnsiTheme="majorHAnsi" w:cs="Arial"/>
          <w:b/>
          <w:sz w:val="22"/>
          <w:szCs w:val="22"/>
        </w:rPr>
        <w:t>travail</w:t>
      </w:r>
      <w:r w:rsidRPr="00076EC8">
        <w:rPr>
          <w:rFonts w:asciiTheme="majorHAnsi" w:hAnsiTheme="majorHAnsi" w:cs="Arial"/>
          <w:b/>
          <w:spacing w:val="-2"/>
          <w:sz w:val="22"/>
          <w:szCs w:val="22"/>
        </w:rPr>
        <w:t xml:space="preserve"> </w:t>
      </w:r>
      <w:r w:rsidRPr="00076EC8">
        <w:rPr>
          <w:rFonts w:asciiTheme="majorHAnsi" w:hAnsiTheme="majorHAnsi" w:cs="Arial"/>
          <w:b/>
          <w:sz w:val="22"/>
          <w:szCs w:val="22"/>
        </w:rPr>
        <w:t>donnant</w:t>
      </w:r>
      <w:r w:rsidRPr="00076EC8">
        <w:rPr>
          <w:rFonts w:asciiTheme="majorHAnsi" w:hAnsiTheme="majorHAnsi" w:cs="Arial"/>
          <w:b/>
          <w:spacing w:val="-6"/>
          <w:sz w:val="22"/>
          <w:szCs w:val="22"/>
        </w:rPr>
        <w:t xml:space="preserve"> </w:t>
      </w:r>
      <w:r w:rsidRPr="00076EC8">
        <w:rPr>
          <w:rFonts w:asciiTheme="majorHAnsi" w:hAnsiTheme="majorHAnsi" w:cs="Arial"/>
          <w:b/>
          <w:sz w:val="22"/>
          <w:szCs w:val="22"/>
        </w:rPr>
        <w:t>lieu</w:t>
      </w:r>
      <w:r w:rsidRPr="00076EC8">
        <w:rPr>
          <w:rFonts w:asciiTheme="majorHAnsi" w:hAnsiTheme="majorHAnsi" w:cs="Arial"/>
          <w:b/>
          <w:spacing w:val="-3"/>
          <w:sz w:val="22"/>
          <w:szCs w:val="22"/>
        </w:rPr>
        <w:t xml:space="preserve"> </w:t>
      </w:r>
      <w:r w:rsidRPr="00076EC8">
        <w:rPr>
          <w:rFonts w:asciiTheme="majorHAnsi" w:hAnsiTheme="majorHAnsi" w:cs="Arial"/>
          <w:b/>
          <w:sz w:val="22"/>
          <w:szCs w:val="22"/>
        </w:rPr>
        <w:t>à</w:t>
      </w:r>
      <w:r w:rsidRPr="00076EC8">
        <w:rPr>
          <w:rFonts w:asciiTheme="majorHAnsi" w:hAnsiTheme="majorHAnsi" w:cs="Arial"/>
          <w:b/>
          <w:spacing w:val="-1"/>
          <w:sz w:val="22"/>
          <w:szCs w:val="22"/>
        </w:rPr>
        <w:t xml:space="preserve"> </w:t>
      </w:r>
      <w:r w:rsidRPr="00076EC8">
        <w:rPr>
          <w:rFonts w:asciiTheme="majorHAnsi" w:hAnsiTheme="majorHAnsi" w:cs="Arial"/>
          <w:b/>
          <w:sz w:val="22"/>
          <w:szCs w:val="22"/>
        </w:rPr>
        <w:t>une</w:t>
      </w:r>
      <w:r w:rsidRPr="00076EC8">
        <w:rPr>
          <w:rFonts w:asciiTheme="majorHAnsi" w:hAnsiTheme="majorHAnsi" w:cs="Arial"/>
          <w:b/>
          <w:spacing w:val="-3"/>
          <w:sz w:val="22"/>
          <w:szCs w:val="22"/>
        </w:rPr>
        <w:t xml:space="preserve"> </w:t>
      </w:r>
      <w:r w:rsidRPr="00076EC8">
        <w:rPr>
          <w:rFonts w:asciiTheme="majorHAnsi" w:hAnsiTheme="majorHAnsi" w:cs="Arial"/>
          <w:b/>
          <w:sz w:val="22"/>
          <w:szCs w:val="22"/>
        </w:rPr>
        <w:t>indemnisation</w:t>
      </w:r>
    </w:p>
    <w:p w14:paraId="3E1B3E3A" w14:textId="77777777" w:rsidR="000551FA" w:rsidRPr="00076EC8" w:rsidRDefault="000551FA" w:rsidP="000551FA">
      <w:pPr>
        <w:jc w:val="both"/>
        <w:rPr>
          <w:rFonts w:asciiTheme="majorHAnsi" w:hAnsiTheme="majorHAnsi" w:cs="Arial"/>
          <w:sz w:val="22"/>
          <w:szCs w:val="22"/>
        </w:rPr>
      </w:pPr>
    </w:p>
    <w:p w14:paraId="362F1ABA" w14:textId="77777777" w:rsidR="000551FA" w:rsidRPr="00076EC8" w:rsidRDefault="000551FA" w:rsidP="000551FA">
      <w:pPr>
        <w:jc w:val="both"/>
        <w:rPr>
          <w:rFonts w:asciiTheme="majorHAnsi" w:hAnsiTheme="majorHAnsi" w:cs="Arial"/>
          <w:sz w:val="22"/>
          <w:szCs w:val="22"/>
        </w:rPr>
      </w:pPr>
      <w:bookmarkStart w:id="2" w:name="_Hlk89186756"/>
      <w:r w:rsidRPr="00076EC8">
        <w:rPr>
          <w:rFonts w:asciiTheme="majorHAnsi" w:hAnsiTheme="majorHAnsi" w:cs="Arial"/>
          <w:sz w:val="22"/>
          <w:szCs w:val="22"/>
        </w:rPr>
        <w:t>L’adhésion des salariés est maintenue en cas de suspension de leur contrat de travail, quelle qu’en soit la cause, dès lors qu’ils bénéficient, pendant cette période, d’un maintien de salaire, total ou partiel, d’indemnités journalières complémentaires financées au moins en partie par l’association, ou du versement d’un revenu de remplacement par l’</w:t>
      </w:r>
      <w:r w:rsidR="00152076" w:rsidRPr="00076EC8">
        <w:rPr>
          <w:rFonts w:asciiTheme="majorHAnsi" w:hAnsiTheme="majorHAnsi" w:cs="Arial"/>
          <w:sz w:val="22"/>
          <w:szCs w:val="22"/>
        </w:rPr>
        <w:t>employeur</w:t>
      </w:r>
      <w:r w:rsidRPr="00076EC8">
        <w:rPr>
          <w:rFonts w:asciiTheme="majorHAnsi" w:hAnsiTheme="majorHAnsi" w:cs="Arial"/>
          <w:sz w:val="22"/>
          <w:szCs w:val="22"/>
        </w:rPr>
        <w:t xml:space="preserve"> (activité partielle, </w:t>
      </w:r>
      <w:proofErr w:type="gramStart"/>
      <w:r w:rsidRPr="00076EC8">
        <w:rPr>
          <w:rFonts w:asciiTheme="majorHAnsi" w:hAnsiTheme="majorHAnsi" w:cs="Arial"/>
          <w:sz w:val="22"/>
          <w:szCs w:val="22"/>
        </w:rPr>
        <w:t>APLD,…</w:t>
      </w:r>
      <w:proofErr w:type="gramEnd"/>
      <w:r w:rsidRPr="00076EC8">
        <w:rPr>
          <w:rFonts w:asciiTheme="majorHAnsi" w:hAnsiTheme="majorHAnsi" w:cs="Arial"/>
          <w:sz w:val="22"/>
          <w:szCs w:val="22"/>
        </w:rPr>
        <w:t xml:space="preserve">). </w:t>
      </w:r>
    </w:p>
    <w:p w14:paraId="48211B60" w14:textId="77777777" w:rsidR="000551FA" w:rsidRPr="00076EC8" w:rsidRDefault="000551FA" w:rsidP="000551FA">
      <w:pPr>
        <w:jc w:val="both"/>
        <w:rPr>
          <w:rFonts w:asciiTheme="majorHAnsi" w:hAnsiTheme="majorHAnsi" w:cs="Arial"/>
          <w:sz w:val="22"/>
          <w:szCs w:val="22"/>
        </w:rPr>
      </w:pPr>
    </w:p>
    <w:p w14:paraId="3924087E" w14:textId="77777777" w:rsidR="000551FA" w:rsidRPr="00076EC8" w:rsidRDefault="000551FA" w:rsidP="000551FA">
      <w:pPr>
        <w:jc w:val="both"/>
        <w:rPr>
          <w:rFonts w:asciiTheme="majorHAnsi" w:hAnsiTheme="majorHAnsi" w:cs="Arial"/>
          <w:sz w:val="22"/>
          <w:szCs w:val="22"/>
        </w:rPr>
      </w:pPr>
      <w:r w:rsidRPr="00076EC8">
        <w:rPr>
          <w:rFonts w:asciiTheme="majorHAnsi" w:hAnsiTheme="majorHAnsi" w:cs="Arial"/>
          <w:sz w:val="22"/>
          <w:szCs w:val="22"/>
        </w:rPr>
        <w:t>Dans une telle hypothèse, l’association verse la même contribution que pour les salariés actifs pendant toute la période de suspension du contrat de travail indemnisée. Parallèlement, le salarié doit obligatoirement continuer à acquitter sa propre part de cotisations lui revenant.</w:t>
      </w:r>
    </w:p>
    <w:p w14:paraId="3666A2B7" w14:textId="77777777" w:rsidR="000551FA" w:rsidRPr="00076EC8" w:rsidRDefault="000551FA" w:rsidP="000551FA">
      <w:pPr>
        <w:pStyle w:val="Corpsdetexte"/>
        <w:rPr>
          <w:rFonts w:asciiTheme="majorHAnsi" w:hAnsiTheme="majorHAnsi" w:cs="Arial"/>
          <w:sz w:val="22"/>
          <w:szCs w:val="22"/>
        </w:rPr>
      </w:pPr>
    </w:p>
    <w:p w14:paraId="1A7D1143" w14:textId="77777777" w:rsidR="000551FA" w:rsidRPr="00076EC8" w:rsidRDefault="000551FA" w:rsidP="000551FA">
      <w:pPr>
        <w:pStyle w:val="Paragraphedeliste"/>
        <w:widowControl w:val="0"/>
        <w:numPr>
          <w:ilvl w:val="1"/>
          <w:numId w:val="3"/>
        </w:numPr>
        <w:tabs>
          <w:tab w:val="left" w:pos="936"/>
        </w:tabs>
        <w:autoSpaceDE w:val="0"/>
        <w:autoSpaceDN w:val="0"/>
        <w:ind w:left="936" w:hanging="362"/>
        <w:rPr>
          <w:rFonts w:asciiTheme="majorHAnsi" w:hAnsiTheme="majorHAnsi" w:cs="Arial"/>
          <w:b/>
          <w:iCs/>
          <w:sz w:val="22"/>
          <w:szCs w:val="22"/>
        </w:rPr>
      </w:pPr>
      <w:r w:rsidRPr="00076EC8">
        <w:rPr>
          <w:rFonts w:asciiTheme="majorHAnsi" w:hAnsiTheme="majorHAnsi" w:cs="Arial"/>
          <w:b/>
          <w:iCs/>
          <w:sz w:val="22"/>
          <w:szCs w:val="22"/>
        </w:rPr>
        <w:t>Suspension du contrat de travail ne donnant pas lieu à une indemnisation</w:t>
      </w:r>
    </w:p>
    <w:p w14:paraId="4B0BF574" w14:textId="77777777" w:rsidR="000551FA" w:rsidRPr="00076EC8" w:rsidRDefault="000551FA" w:rsidP="000551FA">
      <w:pPr>
        <w:jc w:val="both"/>
        <w:rPr>
          <w:rFonts w:asciiTheme="majorHAnsi" w:hAnsiTheme="majorHAnsi" w:cs="Arial"/>
          <w:sz w:val="22"/>
          <w:szCs w:val="22"/>
        </w:rPr>
      </w:pPr>
    </w:p>
    <w:p w14:paraId="24D4533C" w14:textId="3C4FB967" w:rsidR="000551FA" w:rsidRPr="00076EC8" w:rsidRDefault="000551FA" w:rsidP="000551FA">
      <w:pPr>
        <w:jc w:val="both"/>
        <w:rPr>
          <w:rFonts w:asciiTheme="majorHAnsi" w:hAnsiTheme="majorHAnsi" w:cs="Arial"/>
          <w:sz w:val="22"/>
          <w:szCs w:val="22"/>
        </w:rPr>
      </w:pPr>
      <w:r w:rsidRPr="00076EC8">
        <w:rPr>
          <w:rFonts w:asciiTheme="majorHAnsi" w:hAnsiTheme="majorHAnsi" w:cs="Arial"/>
          <w:sz w:val="22"/>
          <w:szCs w:val="22"/>
        </w:rPr>
        <w:t xml:space="preserve">Les salariés dont le contrat de travail est suspendu sans maintien de salaire </w:t>
      </w:r>
      <w:r w:rsidR="00202764">
        <w:rPr>
          <w:rFonts w:asciiTheme="majorHAnsi" w:hAnsiTheme="majorHAnsi" w:cs="Arial"/>
          <w:sz w:val="22"/>
          <w:szCs w:val="22"/>
        </w:rPr>
        <w:t xml:space="preserve">(par exemple en congés parental) </w:t>
      </w:r>
      <w:r w:rsidRPr="00076EC8">
        <w:rPr>
          <w:rFonts w:asciiTheme="majorHAnsi" w:hAnsiTheme="majorHAnsi" w:cs="Arial"/>
          <w:sz w:val="22"/>
          <w:szCs w:val="22"/>
        </w:rPr>
        <w:t>peuvent décider de maintenir le bénéfice du régime Frais de santé dès lors qu’ils acquittent la totalité des cotisations (part patronale et part salariale) correspondantes à la formule retenue. L’appel de cotisations correspondant s’effectuera par prélèvement automatique individuel.</w:t>
      </w:r>
      <w:r w:rsidR="00BA491D">
        <w:rPr>
          <w:rFonts w:asciiTheme="majorHAnsi" w:hAnsiTheme="majorHAnsi" w:cs="Arial"/>
          <w:sz w:val="22"/>
          <w:szCs w:val="22"/>
        </w:rPr>
        <w:t xml:space="preserve"> Ils doivent en formuler la demande via le portail salarié directement auprès du gestionnaire.</w:t>
      </w:r>
    </w:p>
    <w:p w14:paraId="0089F473" w14:textId="125C5D5A" w:rsidR="007E02D2" w:rsidRDefault="007E02D2" w:rsidP="000551FA">
      <w:pPr>
        <w:jc w:val="both"/>
        <w:rPr>
          <w:rFonts w:asciiTheme="majorHAnsi" w:hAnsiTheme="majorHAnsi" w:cs="Arial"/>
          <w:sz w:val="22"/>
          <w:szCs w:val="22"/>
        </w:rPr>
      </w:pPr>
    </w:p>
    <w:p w14:paraId="7C75EE27" w14:textId="77777777" w:rsidR="00E12D76" w:rsidRPr="00076EC8" w:rsidRDefault="00E12D76" w:rsidP="000551FA">
      <w:pPr>
        <w:jc w:val="both"/>
        <w:rPr>
          <w:rFonts w:asciiTheme="majorHAnsi" w:hAnsiTheme="majorHAnsi" w:cs="Arial"/>
          <w:sz w:val="22"/>
          <w:szCs w:val="22"/>
        </w:rPr>
      </w:pPr>
    </w:p>
    <w:bookmarkEnd w:id="2"/>
    <w:p w14:paraId="4773967A" w14:textId="77777777" w:rsidR="00C91C3A" w:rsidRPr="00076EC8" w:rsidRDefault="00E1790D"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5</w:t>
      </w:r>
      <w:r w:rsidR="00C91C3A" w:rsidRPr="00076EC8">
        <w:rPr>
          <w:rFonts w:asciiTheme="majorHAnsi" w:hAnsiTheme="majorHAnsi" w:cs="Calibri Light"/>
          <w:b/>
          <w:sz w:val="22"/>
          <w:szCs w:val="22"/>
        </w:rPr>
        <w:t xml:space="preserve"> - Salariés dont le contrat de travail est rompu : portabilité</w:t>
      </w:r>
    </w:p>
    <w:p w14:paraId="386090BA" w14:textId="77777777" w:rsidR="00C91C3A" w:rsidRPr="00076EC8" w:rsidRDefault="00C91C3A" w:rsidP="00C91C3A">
      <w:pPr>
        <w:jc w:val="both"/>
        <w:rPr>
          <w:rFonts w:asciiTheme="majorHAnsi" w:hAnsiTheme="majorHAnsi" w:cs="Calibri Light"/>
          <w:sz w:val="22"/>
          <w:szCs w:val="22"/>
        </w:rPr>
      </w:pPr>
    </w:p>
    <w:p w14:paraId="6B9CFCAB" w14:textId="77777777" w:rsidR="00C91C3A" w:rsidRPr="00076EC8" w:rsidRDefault="00C91C3A" w:rsidP="00C91C3A">
      <w:pPr>
        <w:jc w:val="both"/>
        <w:rPr>
          <w:rFonts w:asciiTheme="majorHAnsi" w:hAnsiTheme="majorHAnsi" w:cs="Calibri Light"/>
          <w:sz w:val="22"/>
          <w:szCs w:val="22"/>
        </w:rPr>
      </w:pPr>
      <w:bookmarkStart w:id="3" w:name="_Hlk89186692"/>
      <w:r w:rsidRPr="00076EC8">
        <w:rPr>
          <w:rFonts w:asciiTheme="majorHAnsi" w:hAnsiTheme="majorHAnsi" w:cs="Calibri Light"/>
          <w:sz w:val="22"/>
          <w:szCs w:val="22"/>
        </w:rPr>
        <w:t>En application des dispositions légales, il est rappelé que les salariés bénéficient, dans les mêmes conditions que les salariés en activité, d'un maintien du régime Frais de santé dont ils bénéficiaient au sein de l’association, en cas de rupture de leur contrat de travail ouvrant droit à une prise en charge par le régime d’assurance chômage (à l'exception du licenciement pour faute lourde).</w:t>
      </w:r>
    </w:p>
    <w:p w14:paraId="009628CE" w14:textId="77777777" w:rsidR="00A11BE8" w:rsidRPr="00076EC8" w:rsidRDefault="00A11BE8" w:rsidP="00C91C3A">
      <w:pPr>
        <w:jc w:val="both"/>
        <w:rPr>
          <w:rFonts w:asciiTheme="majorHAnsi" w:hAnsiTheme="majorHAnsi" w:cs="Calibri Light"/>
          <w:sz w:val="22"/>
          <w:szCs w:val="22"/>
        </w:rPr>
      </w:pPr>
    </w:p>
    <w:p w14:paraId="1BA823E8"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 droit à portabilité est ainsi subordonné au respect de l’ensemble des conditions fixées par les dispositions légales et les éventuelles dispositions réglementaires prises pour leur application.</w:t>
      </w:r>
    </w:p>
    <w:p w14:paraId="1C76302F" w14:textId="77777777" w:rsidR="00C91C3A" w:rsidRPr="00076EC8" w:rsidRDefault="00C91C3A" w:rsidP="00C91C3A">
      <w:pPr>
        <w:jc w:val="both"/>
        <w:rPr>
          <w:rFonts w:asciiTheme="majorHAnsi" w:hAnsiTheme="majorHAnsi" w:cs="Calibri Light"/>
          <w:sz w:val="22"/>
          <w:szCs w:val="22"/>
        </w:rPr>
      </w:pPr>
    </w:p>
    <w:p w14:paraId="7D234330"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lastRenderedPageBreak/>
        <w:t>Les anciens salariés bénéficiaires du dispositif ne devront acquitter aucune cotisation supplémentaire à ce titre.</w:t>
      </w:r>
    </w:p>
    <w:p w14:paraId="4CD59544" w14:textId="77777777" w:rsidR="00C91C3A" w:rsidRPr="00076EC8" w:rsidRDefault="00C91C3A" w:rsidP="00C91C3A">
      <w:pPr>
        <w:jc w:val="both"/>
        <w:rPr>
          <w:rFonts w:asciiTheme="majorHAnsi" w:hAnsiTheme="majorHAnsi" w:cs="Calibri Light"/>
          <w:sz w:val="22"/>
          <w:szCs w:val="22"/>
        </w:rPr>
      </w:pPr>
    </w:p>
    <w:p w14:paraId="38CC277F"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A défaut de communication des justificatifs de leur prise en charge par le régime d’assurance chômage, les anciens salariés perdent le bénéfice maintien de leurs droits Frais de santé et, par conséquent, le droit aux prestations correspondantes.</w:t>
      </w:r>
    </w:p>
    <w:p w14:paraId="0B140C28" w14:textId="77777777" w:rsidR="00376E47" w:rsidRPr="00076EC8" w:rsidRDefault="00376E47" w:rsidP="00C91C3A">
      <w:pPr>
        <w:jc w:val="both"/>
        <w:rPr>
          <w:rFonts w:asciiTheme="majorHAnsi" w:hAnsiTheme="majorHAnsi" w:cs="Calibri Light"/>
          <w:sz w:val="22"/>
          <w:szCs w:val="22"/>
        </w:rPr>
      </w:pPr>
    </w:p>
    <w:p w14:paraId="1B2305EB" w14:textId="77777777" w:rsidR="00F8723D" w:rsidRPr="00076EC8" w:rsidRDefault="00F8723D" w:rsidP="00F8723D">
      <w:pPr>
        <w:widowControl w:val="0"/>
        <w:jc w:val="both"/>
        <w:rPr>
          <w:rFonts w:asciiTheme="majorHAnsi" w:hAnsiTheme="majorHAnsi"/>
          <w:sz w:val="22"/>
          <w:szCs w:val="22"/>
        </w:rPr>
      </w:pPr>
      <w:r w:rsidRPr="00076EC8">
        <w:rPr>
          <w:rFonts w:asciiTheme="majorHAnsi" w:hAnsiTheme="majorHAnsi"/>
          <w:sz w:val="22"/>
          <w:szCs w:val="22"/>
        </w:rPr>
        <w:t>L'employeur signalera le droit au maintien de ces garanties dans le certificat de travail et devra informer l’organisme assureur de la cessation du contrat de travail du salarié.</w:t>
      </w:r>
    </w:p>
    <w:p w14:paraId="29A6C25E" w14:textId="4ADC5B38" w:rsidR="00F8723D" w:rsidRDefault="00F8723D" w:rsidP="00C91C3A">
      <w:pPr>
        <w:jc w:val="both"/>
        <w:rPr>
          <w:rFonts w:asciiTheme="majorHAnsi" w:hAnsiTheme="majorHAnsi" w:cs="Calibri Light"/>
          <w:sz w:val="22"/>
          <w:szCs w:val="22"/>
        </w:rPr>
      </w:pPr>
    </w:p>
    <w:p w14:paraId="02A4556E" w14:textId="77777777" w:rsidR="00E12D76" w:rsidRPr="00076EC8" w:rsidRDefault="00E12D76" w:rsidP="00C91C3A">
      <w:pPr>
        <w:jc w:val="both"/>
        <w:rPr>
          <w:rFonts w:asciiTheme="majorHAnsi" w:hAnsiTheme="majorHAnsi" w:cs="Calibri Light"/>
          <w:sz w:val="22"/>
          <w:szCs w:val="22"/>
        </w:rPr>
      </w:pPr>
    </w:p>
    <w:bookmarkEnd w:id="3"/>
    <w:p w14:paraId="7D7B5A40" w14:textId="77777777" w:rsidR="00C91C3A" w:rsidRPr="00076EC8" w:rsidRDefault="00E1790D"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6</w:t>
      </w:r>
      <w:r w:rsidR="00C91C3A" w:rsidRPr="00076EC8">
        <w:rPr>
          <w:rFonts w:asciiTheme="majorHAnsi" w:hAnsiTheme="majorHAnsi" w:cs="Calibri Light"/>
          <w:b/>
          <w:sz w:val="22"/>
          <w:szCs w:val="22"/>
        </w:rPr>
        <w:t xml:space="preserve"> - Garanties</w:t>
      </w:r>
    </w:p>
    <w:p w14:paraId="00423BBF" w14:textId="77777777" w:rsidR="00C91C3A" w:rsidRPr="00076EC8" w:rsidRDefault="00C91C3A" w:rsidP="00C91C3A">
      <w:pPr>
        <w:jc w:val="both"/>
        <w:rPr>
          <w:rFonts w:asciiTheme="majorHAnsi" w:hAnsiTheme="majorHAnsi" w:cs="Calibri Light"/>
          <w:sz w:val="22"/>
          <w:szCs w:val="22"/>
        </w:rPr>
      </w:pPr>
    </w:p>
    <w:p w14:paraId="07FAB07C" w14:textId="77777777" w:rsidR="00C91C3A" w:rsidRPr="00076EC8" w:rsidRDefault="00C91C3A" w:rsidP="00C91C3A">
      <w:pPr>
        <w:jc w:val="both"/>
        <w:rPr>
          <w:rFonts w:asciiTheme="majorHAnsi" w:hAnsiTheme="majorHAnsi" w:cs="Calibri Light"/>
          <w:sz w:val="22"/>
          <w:szCs w:val="22"/>
        </w:rPr>
      </w:pPr>
      <w:bookmarkStart w:id="4" w:name="_Hlk89186648"/>
      <w:r w:rsidRPr="00076EC8">
        <w:rPr>
          <w:rFonts w:asciiTheme="majorHAnsi" w:hAnsiTheme="majorHAnsi" w:cs="Calibri Light"/>
          <w:sz w:val="22"/>
          <w:szCs w:val="22"/>
        </w:rPr>
        <w:t>Les garanties souscrites, qui sont résumées dans le document joint à titre purement informatif, ne constituent, en aucun cas, un engagement pour l’association, qui n’est tenue, à l’égard de ses salariés, qu’au seul paiement des cotisations et à la couverture, a minima, des garanties imposées par les dispositions légales et conventionnelles. Par conséquent, les garanties figurant en annexe relèvent de la seule responsabilité de l’organisme assureur, au même titre que les modalités, limitations et exclusions de garanties. Il est rappelé que chaque bénéficiaire doit veiller à respecter les conditions de prise en charge prévues par le contrat d’assurance, sous peine de refus de couverture par l’organisme assureur. Dans ce cas, aucun recours n</w:t>
      </w:r>
      <w:r w:rsidR="00152076" w:rsidRPr="00076EC8">
        <w:rPr>
          <w:rFonts w:asciiTheme="majorHAnsi" w:hAnsiTheme="majorHAnsi" w:cs="Calibri Light"/>
          <w:sz w:val="22"/>
          <w:szCs w:val="22"/>
        </w:rPr>
        <w:t>e saurait être dirigé contre l’Association</w:t>
      </w:r>
      <w:r w:rsidRPr="00076EC8">
        <w:rPr>
          <w:rFonts w:asciiTheme="majorHAnsi" w:hAnsiTheme="majorHAnsi" w:cs="Calibri Light"/>
          <w:sz w:val="22"/>
          <w:szCs w:val="22"/>
        </w:rPr>
        <w:t>.</w:t>
      </w:r>
    </w:p>
    <w:bookmarkEnd w:id="4"/>
    <w:p w14:paraId="37512AF7" w14:textId="77777777" w:rsidR="00C91C3A" w:rsidRPr="00076EC8" w:rsidRDefault="00C91C3A" w:rsidP="001E4F55">
      <w:pPr>
        <w:pStyle w:val="Corpsdetexte"/>
        <w:jc w:val="both"/>
        <w:rPr>
          <w:rFonts w:asciiTheme="majorHAnsi" w:eastAsia="Times New Roman" w:hAnsiTheme="majorHAnsi" w:cs="Calibri Light"/>
          <w:sz w:val="22"/>
          <w:szCs w:val="22"/>
          <w:lang w:eastAsia="fr-FR"/>
        </w:rPr>
      </w:pPr>
    </w:p>
    <w:p w14:paraId="3FEA0423" w14:textId="77777777" w:rsidR="00C91C3A" w:rsidRPr="00076EC8" w:rsidRDefault="00C91C3A" w:rsidP="001E4F55">
      <w:pPr>
        <w:pStyle w:val="Corpsdetexte"/>
        <w:jc w:val="both"/>
        <w:rPr>
          <w:rFonts w:asciiTheme="majorHAnsi" w:eastAsia="Times New Roman" w:hAnsiTheme="majorHAnsi" w:cs="Calibri Light"/>
          <w:sz w:val="22"/>
          <w:szCs w:val="22"/>
          <w:lang w:eastAsia="fr-FR"/>
        </w:rPr>
      </w:pPr>
      <w:r w:rsidRPr="00076EC8">
        <w:rPr>
          <w:rFonts w:asciiTheme="majorHAnsi" w:eastAsia="Times New Roman" w:hAnsiTheme="majorHAnsi" w:cs="Calibri Light"/>
          <w:sz w:val="22"/>
          <w:szCs w:val="22"/>
          <w:lang w:eastAsia="fr-FR"/>
        </w:rPr>
        <w:t>L’ensemble des garanties souscrites respectent en outre le cahier des charges des contrats responsables (obligations de prise en charge et de non prise en charge), institué par les articles L.871-1, R.871-1 et R.871-2 du code de la sécurité sociale, notamment en ce qui concerne le dispositif dénommé « 100% santé ».</w:t>
      </w:r>
    </w:p>
    <w:p w14:paraId="0FAD8909" w14:textId="77777777" w:rsidR="00C91C3A" w:rsidRPr="00076EC8" w:rsidRDefault="00C91C3A" w:rsidP="001E4F55">
      <w:pPr>
        <w:pStyle w:val="Corpsdetexte"/>
        <w:jc w:val="both"/>
        <w:rPr>
          <w:rFonts w:asciiTheme="majorHAnsi" w:eastAsia="Times New Roman" w:hAnsiTheme="majorHAnsi" w:cs="Calibri Light"/>
          <w:sz w:val="22"/>
          <w:szCs w:val="22"/>
          <w:lang w:eastAsia="fr-FR"/>
        </w:rPr>
      </w:pPr>
    </w:p>
    <w:p w14:paraId="0F6EDB57" w14:textId="77777777" w:rsidR="00C91C3A" w:rsidRPr="00076EC8" w:rsidRDefault="00C91C3A" w:rsidP="001E4F55">
      <w:pPr>
        <w:pStyle w:val="Corpsdetexte"/>
        <w:jc w:val="both"/>
        <w:rPr>
          <w:rFonts w:asciiTheme="majorHAnsi" w:eastAsia="Times New Roman" w:hAnsiTheme="majorHAnsi" w:cs="Calibri Light"/>
          <w:sz w:val="22"/>
          <w:szCs w:val="22"/>
          <w:lang w:eastAsia="fr-FR"/>
        </w:rPr>
      </w:pPr>
      <w:r w:rsidRPr="00076EC8">
        <w:rPr>
          <w:rFonts w:asciiTheme="majorHAnsi" w:eastAsia="Times New Roman" w:hAnsiTheme="majorHAnsi" w:cs="Calibri Light"/>
          <w:sz w:val="22"/>
          <w:szCs w:val="22"/>
          <w:lang w:eastAsia="fr-FR"/>
        </w:rPr>
        <w:t>Toute réforme législative ou réglementaire, ayant pour effet de modifier la définition des contrats « aidés », ou contrats « responsables », ou les conditions d’exonérations sociale et fiscale ou de déductibilité, s’appliquera de plein droit au présent régime. Les garanties seront automatiquement adaptées, de telle sorte que le contrat souscrit réponde en permanence à l’ensemble de ces dispositions légales ou réglementaires.</w:t>
      </w:r>
    </w:p>
    <w:p w14:paraId="2AE14D82" w14:textId="03A281C4" w:rsidR="00C91C3A" w:rsidRDefault="00C91C3A" w:rsidP="00C91C3A">
      <w:pPr>
        <w:jc w:val="both"/>
        <w:rPr>
          <w:rFonts w:asciiTheme="majorHAnsi" w:hAnsiTheme="majorHAnsi" w:cs="Calibri Light"/>
          <w:b/>
          <w:sz w:val="22"/>
          <w:szCs w:val="22"/>
        </w:rPr>
      </w:pPr>
    </w:p>
    <w:p w14:paraId="0C58E890" w14:textId="77777777" w:rsidR="00E12D76" w:rsidRPr="00076EC8" w:rsidRDefault="00E12D76" w:rsidP="00C91C3A">
      <w:pPr>
        <w:jc w:val="both"/>
        <w:rPr>
          <w:rFonts w:asciiTheme="majorHAnsi" w:hAnsiTheme="majorHAnsi" w:cs="Calibri Light"/>
          <w:b/>
          <w:sz w:val="22"/>
          <w:szCs w:val="22"/>
        </w:rPr>
      </w:pPr>
    </w:p>
    <w:p w14:paraId="206730D9" w14:textId="77777777" w:rsidR="00C91C3A" w:rsidRPr="00CF6B91" w:rsidRDefault="00C91C3A" w:rsidP="00C91C3A">
      <w:pPr>
        <w:jc w:val="both"/>
        <w:rPr>
          <w:rFonts w:asciiTheme="majorHAnsi" w:hAnsiTheme="majorHAnsi" w:cs="Calibri Light"/>
          <w:sz w:val="22"/>
          <w:szCs w:val="22"/>
        </w:rPr>
      </w:pPr>
      <w:r w:rsidRPr="00076EC8">
        <w:rPr>
          <w:rFonts w:asciiTheme="majorHAnsi" w:hAnsiTheme="majorHAnsi" w:cs="Calibri Light"/>
          <w:b/>
          <w:sz w:val="22"/>
          <w:szCs w:val="22"/>
        </w:rPr>
        <w:t>Article</w:t>
      </w:r>
      <w:r w:rsidRPr="00076EC8">
        <w:rPr>
          <w:rFonts w:asciiTheme="majorHAnsi" w:hAnsiTheme="majorHAnsi" w:cs="Calibri Light"/>
          <w:b/>
          <w:spacing w:val="-5"/>
          <w:sz w:val="22"/>
          <w:szCs w:val="22"/>
        </w:rPr>
        <w:t xml:space="preserve"> </w:t>
      </w:r>
      <w:r w:rsidR="00E1790D" w:rsidRPr="00076EC8">
        <w:rPr>
          <w:rFonts w:asciiTheme="majorHAnsi" w:hAnsiTheme="majorHAnsi" w:cs="Calibri Light"/>
          <w:b/>
          <w:sz w:val="22"/>
          <w:szCs w:val="22"/>
        </w:rPr>
        <w:t>7</w:t>
      </w:r>
      <w:r w:rsidRPr="00076EC8">
        <w:rPr>
          <w:rFonts w:asciiTheme="majorHAnsi" w:hAnsiTheme="majorHAnsi" w:cs="Calibri Light"/>
          <w:b/>
          <w:sz w:val="22"/>
          <w:szCs w:val="22"/>
        </w:rPr>
        <w:t>.</w:t>
      </w:r>
      <w:r w:rsidRPr="00CF6B91">
        <w:rPr>
          <w:rFonts w:asciiTheme="majorHAnsi" w:hAnsiTheme="majorHAnsi" w:cs="Calibri Light"/>
          <w:b/>
          <w:sz w:val="22"/>
          <w:szCs w:val="22"/>
        </w:rPr>
        <w:t>1</w:t>
      </w:r>
      <w:r w:rsidRPr="00CF6B91">
        <w:rPr>
          <w:rFonts w:asciiTheme="majorHAnsi" w:hAnsiTheme="majorHAnsi" w:cs="Calibri Light"/>
          <w:b/>
          <w:spacing w:val="-2"/>
          <w:sz w:val="22"/>
          <w:szCs w:val="22"/>
        </w:rPr>
        <w:t xml:space="preserve"> </w:t>
      </w:r>
      <w:r w:rsidRPr="00CF6B91">
        <w:rPr>
          <w:rFonts w:asciiTheme="majorHAnsi" w:hAnsiTheme="majorHAnsi" w:cs="Calibri Light"/>
          <w:b/>
          <w:sz w:val="22"/>
          <w:szCs w:val="22"/>
        </w:rPr>
        <w:t>:</w:t>
      </w:r>
      <w:r w:rsidRPr="00CF6B91">
        <w:rPr>
          <w:rFonts w:asciiTheme="majorHAnsi" w:hAnsiTheme="majorHAnsi" w:cs="Calibri Light"/>
          <w:b/>
          <w:spacing w:val="-5"/>
          <w:sz w:val="22"/>
          <w:szCs w:val="22"/>
        </w:rPr>
        <w:t xml:space="preserve"> </w:t>
      </w:r>
      <w:r w:rsidR="00CF6B91">
        <w:rPr>
          <w:rFonts w:asciiTheme="majorHAnsi" w:hAnsiTheme="majorHAnsi" w:cs="Calibri Light"/>
          <w:b/>
          <w:spacing w:val="-5"/>
          <w:sz w:val="22"/>
          <w:szCs w:val="22"/>
        </w:rPr>
        <w:t xml:space="preserve">Cotisations - </w:t>
      </w:r>
      <w:r w:rsidR="00E1790D" w:rsidRPr="00CF6B91">
        <w:rPr>
          <w:rFonts w:asciiTheme="majorHAnsi" w:hAnsiTheme="majorHAnsi" w:cs="Calibri Light"/>
          <w:b/>
          <w:spacing w:val="-5"/>
          <w:sz w:val="22"/>
          <w:szCs w:val="22"/>
        </w:rPr>
        <w:t>Assiette de calcul et s</w:t>
      </w:r>
      <w:r w:rsidRPr="00CF6B91">
        <w:rPr>
          <w:rFonts w:asciiTheme="majorHAnsi" w:hAnsiTheme="majorHAnsi" w:cs="Calibri Light"/>
          <w:b/>
          <w:sz w:val="22"/>
          <w:szCs w:val="22"/>
        </w:rPr>
        <w:t xml:space="preserve">tructure </w:t>
      </w:r>
    </w:p>
    <w:p w14:paraId="31C9A649" w14:textId="77777777" w:rsidR="00C91C3A" w:rsidRPr="00076EC8" w:rsidRDefault="00C91C3A" w:rsidP="00C91C3A">
      <w:pPr>
        <w:jc w:val="both"/>
        <w:rPr>
          <w:rFonts w:asciiTheme="majorHAnsi" w:hAnsiTheme="majorHAnsi" w:cs="Calibri Light"/>
          <w:sz w:val="22"/>
          <w:szCs w:val="22"/>
        </w:rPr>
      </w:pPr>
    </w:p>
    <w:p w14:paraId="1FFD13DD" w14:textId="77777777" w:rsidR="00E1790D" w:rsidRPr="00076EC8" w:rsidRDefault="00E1790D" w:rsidP="00E1790D">
      <w:pPr>
        <w:jc w:val="both"/>
        <w:rPr>
          <w:rFonts w:asciiTheme="majorHAnsi" w:hAnsiTheme="majorHAnsi"/>
          <w:sz w:val="22"/>
          <w:szCs w:val="22"/>
        </w:rPr>
      </w:pPr>
      <w:r w:rsidRPr="00076EC8">
        <w:rPr>
          <w:rFonts w:asciiTheme="majorHAnsi" w:hAnsiTheme="majorHAnsi"/>
          <w:sz w:val="22"/>
          <w:szCs w:val="22"/>
        </w:rPr>
        <w:t xml:space="preserve">L’assiette de référence servant de base au calcul des cotisations est égale au Plafond Mensuel de la Sécurité Sociale (PMSS). </w:t>
      </w:r>
    </w:p>
    <w:p w14:paraId="4AEFDADA" w14:textId="376CC965" w:rsidR="00E1790D" w:rsidRPr="00076EC8" w:rsidRDefault="00076EC8" w:rsidP="00E1790D">
      <w:pPr>
        <w:jc w:val="both"/>
        <w:rPr>
          <w:rFonts w:asciiTheme="majorHAnsi" w:hAnsiTheme="majorHAnsi"/>
          <w:sz w:val="22"/>
          <w:szCs w:val="22"/>
        </w:rPr>
      </w:pPr>
      <w:r w:rsidRPr="00076EC8">
        <w:rPr>
          <w:rFonts w:asciiTheme="majorHAnsi" w:hAnsiTheme="majorHAnsi"/>
          <w:sz w:val="22"/>
          <w:szCs w:val="22"/>
        </w:rPr>
        <w:t xml:space="preserve">La structure </w:t>
      </w:r>
      <w:r w:rsidR="00E1790D" w:rsidRPr="00076EC8">
        <w:rPr>
          <w:rFonts w:asciiTheme="majorHAnsi" w:hAnsiTheme="majorHAnsi"/>
          <w:sz w:val="22"/>
          <w:szCs w:val="22"/>
        </w:rPr>
        <w:t>des cotisations mensuelles</w:t>
      </w:r>
      <w:r w:rsidRPr="00076EC8">
        <w:rPr>
          <w:rFonts w:asciiTheme="majorHAnsi" w:hAnsiTheme="majorHAnsi"/>
          <w:sz w:val="22"/>
          <w:szCs w:val="22"/>
        </w:rPr>
        <w:t xml:space="preserve"> du régime de base obligatoire </w:t>
      </w:r>
      <w:r w:rsidR="00E1790D" w:rsidRPr="00076EC8">
        <w:rPr>
          <w:rFonts w:asciiTheme="majorHAnsi" w:hAnsiTheme="majorHAnsi"/>
          <w:sz w:val="22"/>
          <w:szCs w:val="22"/>
        </w:rPr>
        <w:t>est la suivante :</w:t>
      </w:r>
    </w:p>
    <w:p w14:paraId="6EABC7AA" w14:textId="77777777" w:rsidR="00B43035" w:rsidRPr="00076EC8" w:rsidRDefault="00B43035" w:rsidP="00E1790D">
      <w:pPr>
        <w:jc w:val="both"/>
        <w:rPr>
          <w:rFonts w:asciiTheme="majorHAnsi" w:hAnsiTheme="majorHAnsi"/>
          <w:sz w:val="22"/>
          <w:szCs w:val="22"/>
        </w:rPr>
      </w:pPr>
    </w:p>
    <w:p w14:paraId="4F17C93B" w14:textId="495DA9A8" w:rsidR="00E1790D" w:rsidRPr="00076EC8" w:rsidRDefault="00E1790D" w:rsidP="00E1790D">
      <w:pPr>
        <w:pStyle w:val="Paragraphedeliste"/>
        <w:numPr>
          <w:ilvl w:val="1"/>
          <w:numId w:val="3"/>
        </w:numPr>
        <w:contextualSpacing/>
        <w:jc w:val="both"/>
        <w:rPr>
          <w:rFonts w:asciiTheme="majorHAnsi" w:hAnsiTheme="majorHAnsi"/>
          <w:sz w:val="22"/>
          <w:szCs w:val="22"/>
        </w:rPr>
      </w:pPr>
      <w:r w:rsidRPr="00076EC8">
        <w:rPr>
          <w:rFonts w:asciiTheme="majorHAnsi" w:hAnsiTheme="majorHAnsi"/>
          <w:sz w:val="22"/>
          <w:szCs w:val="22"/>
        </w:rPr>
        <w:t>Cotisation « salarié </w:t>
      </w:r>
      <w:r w:rsidR="00C32887">
        <w:rPr>
          <w:rFonts w:asciiTheme="majorHAnsi" w:hAnsiTheme="majorHAnsi"/>
          <w:sz w:val="22"/>
          <w:szCs w:val="22"/>
        </w:rPr>
        <w:t xml:space="preserve">isolé </w:t>
      </w:r>
      <w:r w:rsidRPr="00076EC8">
        <w:rPr>
          <w:rFonts w:asciiTheme="majorHAnsi" w:hAnsiTheme="majorHAnsi"/>
          <w:sz w:val="22"/>
          <w:szCs w:val="22"/>
        </w:rPr>
        <w:t>»</w:t>
      </w:r>
    </w:p>
    <w:p w14:paraId="5E8FBBAA" w14:textId="766E594A" w:rsidR="007E02D2" w:rsidRDefault="007E02D2" w:rsidP="007E02D2">
      <w:pPr>
        <w:rPr>
          <w:rFonts w:asciiTheme="majorHAnsi" w:hAnsiTheme="majorHAnsi" w:cs="Calibri Light"/>
          <w:b/>
          <w:sz w:val="22"/>
          <w:szCs w:val="22"/>
        </w:rPr>
      </w:pPr>
    </w:p>
    <w:p w14:paraId="02646532" w14:textId="77777777" w:rsidR="00E12D76" w:rsidRPr="00076EC8" w:rsidRDefault="00E12D76" w:rsidP="007E02D2">
      <w:pPr>
        <w:rPr>
          <w:rFonts w:asciiTheme="majorHAnsi" w:hAnsiTheme="majorHAnsi" w:cs="Calibri Light"/>
          <w:b/>
          <w:sz w:val="22"/>
          <w:szCs w:val="22"/>
        </w:rPr>
      </w:pPr>
    </w:p>
    <w:p w14:paraId="4B1F63CA" w14:textId="77777777" w:rsidR="00C91C3A" w:rsidRPr="00076EC8" w:rsidRDefault="00E1790D" w:rsidP="007E02D2">
      <w:pPr>
        <w:rPr>
          <w:rFonts w:asciiTheme="majorHAnsi" w:hAnsiTheme="majorHAnsi" w:cs="Calibri Light"/>
          <w:b/>
          <w:sz w:val="22"/>
          <w:szCs w:val="22"/>
        </w:rPr>
      </w:pPr>
      <w:r w:rsidRPr="00076EC8">
        <w:rPr>
          <w:rFonts w:asciiTheme="majorHAnsi" w:hAnsiTheme="majorHAnsi" w:cs="Calibri Light"/>
          <w:b/>
          <w:sz w:val="22"/>
          <w:szCs w:val="22"/>
        </w:rPr>
        <w:t>Article 7</w:t>
      </w:r>
      <w:r w:rsidR="00C91C3A" w:rsidRPr="00076EC8">
        <w:rPr>
          <w:rFonts w:asciiTheme="majorHAnsi" w:hAnsiTheme="majorHAnsi" w:cs="Calibri Light"/>
          <w:b/>
          <w:sz w:val="22"/>
          <w:szCs w:val="22"/>
        </w:rPr>
        <w:t>.2 : Financement</w:t>
      </w:r>
      <w:r w:rsidR="009349E9" w:rsidRPr="00076EC8">
        <w:rPr>
          <w:rFonts w:asciiTheme="majorHAnsi" w:hAnsiTheme="majorHAnsi" w:cs="Calibri Light"/>
          <w:b/>
          <w:sz w:val="22"/>
          <w:szCs w:val="22"/>
        </w:rPr>
        <w:t>/répartition de la charge</w:t>
      </w:r>
      <w:r w:rsidR="00C91C3A" w:rsidRPr="00076EC8">
        <w:rPr>
          <w:rFonts w:asciiTheme="majorHAnsi" w:hAnsiTheme="majorHAnsi" w:cs="Calibri Light"/>
          <w:b/>
          <w:sz w:val="22"/>
          <w:szCs w:val="22"/>
        </w:rPr>
        <w:t xml:space="preserve"> des cotisations </w:t>
      </w:r>
    </w:p>
    <w:p w14:paraId="0E441FF7" w14:textId="77777777" w:rsidR="00076EC8" w:rsidRPr="00076EC8" w:rsidRDefault="00076EC8" w:rsidP="007E02D2">
      <w:pPr>
        <w:rPr>
          <w:rFonts w:asciiTheme="majorHAnsi" w:hAnsiTheme="majorHAnsi" w:cs="Calibri Light"/>
          <w:b/>
          <w:sz w:val="22"/>
          <w:szCs w:val="22"/>
        </w:rPr>
      </w:pPr>
    </w:p>
    <w:p w14:paraId="668B0991" w14:textId="77777777" w:rsidR="009349E9" w:rsidRPr="00076EC8" w:rsidRDefault="009349E9" w:rsidP="009349E9">
      <w:pPr>
        <w:jc w:val="both"/>
        <w:rPr>
          <w:rFonts w:asciiTheme="majorHAnsi" w:hAnsiTheme="majorHAnsi"/>
          <w:sz w:val="22"/>
          <w:szCs w:val="22"/>
        </w:rPr>
      </w:pPr>
      <w:r w:rsidRPr="00076EC8">
        <w:rPr>
          <w:rFonts w:asciiTheme="majorHAnsi" w:hAnsiTheme="majorHAnsi"/>
          <w:sz w:val="22"/>
          <w:szCs w:val="22"/>
        </w:rPr>
        <w:t>La cotisation « salarié </w:t>
      </w:r>
      <w:r w:rsidR="00167C46">
        <w:rPr>
          <w:rFonts w:asciiTheme="majorHAnsi" w:hAnsiTheme="majorHAnsi"/>
          <w:sz w:val="22"/>
          <w:szCs w:val="22"/>
        </w:rPr>
        <w:t xml:space="preserve">» du régime de base obligatoire </w:t>
      </w:r>
      <w:r w:rsidRPr="00076EC8">
        <w:rPr>
          <w:rFonts w:asciiTheme="majorHAnsi" w:hAnsiTheme="majorHAnsi"/>
          <w:sz w:val="22"/>
          <w:szCs w:val="22"/>
        </w:rPr>
        <w:t xml:space="preserve">fait l’objet d’un financement conjoint entre l’employeur et le salarié dans les proportions suivantes : </w:t>
      </w:r>
    </w:p>
    <w:p w14:paraId="7EFADA69" w14:textId="77777777" w:rsidR="009349E9" w:rsidRPr="00076EC8" w:rsidRDefault="009349E9" w:rsidP="009349E9">
      <w:pPr>
        <w:rPr>
          <w:rFonts w:asciiTheme="majorHAnsi" w:hAnsiTheme="majorHAnsi"/>
          <w:sz w:val="22"/>
          <w:szCs w:val="22"/>
        </w:rPr>
      </w:pPr>
    </w:p>
    <w:p w14:paraId="7899ED12" w14:textId="77777777" w:rsidR="009349E9" w:rsidRPr="00076EC8" w:rsidRDefault="009349E9" w:rsidP="009349E9">
      <w:pPr>
        <w:pStyle w:val="Paragraphedeliste"/>
        <w:numPr>
          <w:ilvl w:val="0"/>
          <w:numId w:val="9"/>
        </w:numPr>
        <w:contextualSpacing/>
        <w:jc w:val="both"/>
        <w:rPr>
          <w:rFonts w:asciiTheme="majorHAnsi" w:hAnsiTheme="majorHAnsi"/>
          <w:sz w:val="22"/>
          <w:szCs w:val="22"/>
        </w:rPr>
      </w:pPr>
      <w:r w:rsidRPr="00076EC8">
        <w:rPr>
          <w:rFonts w:asciiTheme="majorHAnsi" w:hAnsiTheme="majorHAnsi"/>
          <w:sz w:val="22"/>
          <w:szCs w:val="22"/>
        </w:rPr>
        <w:t xml:space="preserve">La part employeur est fixée à hauteur de 60 % de la cotisation du régime. </w:t>
      </w:r>
    </w:p>
    <w:p w14:paraId="4428C05A" w14:textId="77777777" w:rsidR="009349E9" w:rsidRPr="00076EC8" w:rsidRDefault="009349E9" w:rsidP="009349E9">
      <w:pPr>
        <w:pStyle w:val="Paragraphedeliste"/>
        <w:numPr>
          <w:ilvl w:val="0"/>
          <w:numId w:val="9"/>
        </w:numPr>
        <w:contextualSpacing/>
        <w:jc w:val="both"/>
        <w:rPr>
          <w:rFonts w:asciiTheme="majorHAnsi" w:hAnsiTheme="majorHAnsi"/>
          <w:sz w:val="22"/>
          <w:szCs w:val="22"/>
        </w:rPr>
      </w:pPr>
      <w:r w:rsidRPr="00076EC8">
        <w:rPr>
          <w:rFonts w:asciiTheme="majorHAnsi" w:hAnsiTheme="majorHAnsi"/>
          <w:sz w:val="22"/>
          <w:szCs w:val="22"/>
        </w:rPr>
        <w:t xml:space="preserve">La part salariale est fixée à hauteur de 40 % de la cotisation du régime. </w:t>
      </w:r>
    </w:p>
    <w:p w14:paraId="6A681D6D" w14:textId="77777777" w:rsidR="001E4F55" w:rsidRDefault="001E4F55" w:rsidP="009349E9">
      <w:pPr>
        <w:jc w:val="both"/>
        <w:rPr>
          <w:rFonts w:asciiTheme="majorHAnsi" w:hAnsiTheme="majorHAnsi"/>
          <w:sz w:val="22"/>
          <w:szCs w:val="22"/>
        </w:rPr>
      </w:pPr>
    </w:p>
    <w:p w14:paraId="373DCB8B" w14:textId="665112E4" w:rsidR="009349E9" w:rsidRPr="00076EC8" w:rsidRDefault="009349E9" w:rsidP="009349E9">
      <w:pPr>
        <w:jc w:val="both"/>
        <w:rPr>
          <w:rFonts w:asciiTheme="majorHAnsi" w:hAnsiTheme="majorHAnsi"/>
          <w:sz w:val="22"/>
          <w:szCs w:val="22"/>
        </w:rPr>
      </w:pPr>
      <w:r w:rsidRPr="00076EC8">
        <w:rPr>
          <w:rFonts w:asciiTheme="majorHAnsi" w:hAnsiTheme="majorHAnsi"/>
          <w:sz w:val="22"/>
          <w:szCs w:val="22"/>
        </w:rPr>
        <w:lastRenderedPageBreak/>
        <w:t>Il est expressément convenu que l’obligation de financement de l’</w:t>
      </w:r>
      <w:r w:rsidR="00B71A0B">
        <w:rPr>
          <w:rFonts w:asciiTheme="majorHAnsi" w:hAnsiTheme="majorHAnsi"/>
          <w:sz w:val="22"/>
          <w:szCs w:val="22"/>
        </w:rPr>
        <w:t>A</w:t>
      </w:r>
      <w:r w:rsidRPr="00076EC8">
        <w:rPr>
          <w:rFonts w:asciiTheme="majorHAnsi" w:hAnsiTheme="majorHAnsi"/>
          <w:sz w:val="22"/>
          <w:szCs w:val="22"/>
        </w:rPr>
        <w:t>ssociation se limite au seul paiement de la part patronale des cotisations du contrat collectif à adhésion obligatoire (régime</w:t>
      </w:r>
      <w:r w:rsidR="00B738B2">
        <w:rPr>
          <w:rFonts w:asciiTheme="majorHAnsi" w:hAnsiTheme="majorHAnsi"/>
          <w:sz w:val="22"/>
          <w:szCs w:val="22"/>
        </w:rPr>
        <w:t xml:space="preserve"> de base </w:t>
      </w:r>
      <w:r w:rsidRPr="00076EC8">
        <w:rPr>
          <w:rFonts w:asciiTheme="majorHAnsi" w:hAnsiTheme="majorHAnsi"/>
          <w:sz w:val="22"/>
          <w:szCs w:val="22"/>
        </w:rPr>
        <w:t xml:space="preserve">uniquement). </w:t>
      </w:r>
    </w:p>
    <w:p w14:paraId="58B67161" w14:textId="77777777" w:rsidR="009349E9" w:rsidRPr="00076EC8" w:rsidRDefault="009349E9" w:rsidP="009349E9">
      <w:pPr>
        <w:jc w:val="both"/>
        <w:rPr>
          <w:rFonts w:asciiTheme="majorHAnsi" w:hAnsiTheme="majorHAnsi"/>
          <w:sz w:val="22"/>
          <w:szCs w:val="22"/>
        </w:rPr>
      </w:pPr>
    </w:p>
    <w:p w14:paraId="6A2886EE" w14:textId="77777777" w:rsidR="009349E9" w:rsidRPr="00076EC8" w:rsidRDefault="009349E9" w:rsidP="009349E9">
      <w:pPr>
        <w:jc w:val="both"/>
        <w:rPr>
          <w:rFonts w:asciiTheme="majorHAnsi" w:hAnsiTheme="majorHAnsi"/>
          <w:sz w:val="22"/>
          <w:szCs w:val="22"/>
        </w:rPr>
      </w:pPr>
      <w:r w:rsidRPr="00076EC8">
        <w:rPr>
          <w:rFonts w:asciiTheme="majorHAnsi" w:hAnsiTheme="majorHAnsi"/>
          <w:sz w:val="22"/>
          <w:szCs w:val="22"/>
        </w:rPr>
        <w:t xml:space="preserve">Si le salarié souhaite étendre le bénéfice du régime à son conjoint et/ou ses enfants, il acquitte intégralement la cotisation facultative afférente à cette couverture supplémentaire. </w:t>
      </w:r>
    </w:p>
    <w:p w14:paraId="2FCD397F" w14:textId="77777777" w:rsidR="009349E9" w:rsidRPr="00076EC8" w:rsidRDefault="009349E9" w:rsidP="009349E9">
      <w:pPr>
        <w:jc w:val="both"/>
        <w:rPr>
          <w:rFonts w:asciiTheme="majorHAnsi" w:hAnsiTheme="majorHAnsi"/>
          <w:sz w:val="22"/>
          <w:szCs w:val="22"/>
        </w:rPr>
      </w:pPr>
    </w:p>
    <w:p w14:paraId="6F23793A" w14:textId="2A466889" w:rsidR="009349E9" w:rsidRDefault="009349E9" w:rsidP="009349E9">
      <w:pPr>
        <w:jc w:val="both"/>
        <w:rPr>
          <w:rFonts w:asciiTheme="majorHAnsi" w:hAnsiTheme="majorHAnsi"/>
          <w:sz w:val="22"/>
          <w:szCs w:val="22"/>
        </w:rPr>
      </w:pPr>
      <w:r w:rsidRPr="00076EC8">
        <w:rPr>
          <w:rFonts w:asciiTheme="majorHAnsi" w:hAnsiTheme="majorHAnsi"/>
          <w:sz w:val="22"/>
          <w:szCs w:val="22"/>
        </w:rPr>
        <w:t>A titre d’information</w:t>
      </w:r>
      <w:r w:rsidR="00B71A0B">
        <w:rPr>
          <w:rFonts w:asciiTheme="majorHAnsi" w:hAnsiTheme="majorHAnsi"/>
          <w:sz w:val="22"/>
          <w:szCs w:val="22"/>
        </w:rPr>
        <w:t>,</w:t>
      </w:r>
      <w:r w:rsidRPr="00076EC8">
        <w:rPr>
          <w:rFonts w:asciiTheme="majorHAnsi" w:hAnsiTheme="majorHAnsi"/>
          <w:sz w:val="22"/>
          <w:szCs w:val="22"/>
        </w:rPr>
        <w:t xml:space="preserve"> les co</w:t>
      </w:r>
      <w:r w:rsidR="00167C46">
        <w:rPr>
          <w:rFonts w:asciiTheme="majorHAnsi" w:hAnsiTheme="majorHAnsi"/>
          <w:sz w:val="22"/>
          <w:szCs w:val="22"/>
        </w:rPr>
        <w:t xml:space="preserve">tisations du régime obligatoire </w:t>
      </w:r>
      <w:r w:rsidRPr="00076EC8">
        <w:rPr>
          <w:rFonts w:asciiTheme="majorHAnsi" w:hAnsiTheme="majorHAnsi"/>
          <w:sz w:val="22"/>
          <w:szCs w:val="22"/>
        </w:rPr>
        <w:t xml:space="preserve">exprimées en pourcentage du Plafond Mensuel de la Sécurité Sociale (PMSS) sont fixées </w:t>
      </w:r>
      <w:r w:rsidR="00B50FFE" w:rsidRPr="00302EA9">
        <w:rPr>
          <w:rFonts w:asciiTheme="majorHAnsi" w:hAnsiTheme="majorHAnsi"/>
          <w:sz w:val="22"/>
          <w:szCs w:val="22"/>
        </w:rPr>
        <w:t>à la date de signature du présent accord</w:t>
      </w:r>
      <w:r w:rsidRPr="00302EA9">
        <w:rPr>
          <w:rFonts w:asciiTheme="majorHAnsi" w:hAnsiTheme="majorHAnsi"/>
          <w:sz w:val="22"/>
          <w:szCs w:val="22"/>
        </w:rPr>
        <w:t xml:space="preserve"> </w:t>
      </w:r>
      <w:r w:rsidRPr="00076EC8">
        <w:rPr>
          <w:rFonts w:asciiTheme="majorHAnsi" w:hAnsiTheme="majorHAnsi"/>
          <w:sz w:val="22"/>
          <w:szCs w:val="22"/>
        </w:rPr>
        <w:t xml:space="preserve">dans les conditions suivantes : </w:t>
      </w:r>
    </w:p>
    <w:p w14:paraId="6A250B56" w14:textId="01101784" w:rsidR="00BA491D" w:rsidRDefault="00BA491D" w:rsidP="009349E9">
      <w:pPr>
        <w:jc w:val="both"/>
        <w:rPr>
          <w:rFonts w:asciiTheme="majorHAnsi" w:hAnsiTheme="majorHAnsi"/>
          <w:sz w:val="22"/>
          <w:szCs w:val="22"/>
        </w:rPr>
      </w:pPr>
    </w:p>
    <w:tbl>
      <w:tblPr>
        <w:tblW w:w="9400" w:type="dxa"/>
        <w:tblCellMar>
          <w:left w:w="70" w:type="dxa"/>
          <w:right w:w="70" w:type="dxa"/>
        </w:tblCellMar>
        <w:tblLook w:val="04A0" w:firstRow="1" w:lastRow="0" w:firstColumn="1" w:lastColumn="0" w:noHBand="0" w:noVBand="1"/>
      </w:tblPr>
      <w:tblGrid>
        <w:gridCol w:w="2560"/>
        <w:gridCol w:w="1140"/>
        <w:gridCol w:w="1140"/>
        <w:gridCol w:w="1140"/>
        <w:gridCol w:w="1140"/>
        <w:gridCol w:w="1140"/>
        <w:gridCol w:w="1140"/>
      </w:tblGrid>
      <w:tr w:rsidR="00BA491D" w:rsidRPr="000278FC" w14:paraId="2282D444" w14:textId="77777777" w:rsidTr="00673E28">
        <w:trPr>
          <w:trHeight w:val="375"/>
        </w:trPr>
        <w:tc>
          <w:tcPr>
            <w:tcW w:w="2560" w:type="dxa"/>
            <w:tcBorders>
              <w:top w:val="nil"/>
              <w:left w:val="nil"/>
              <w:bottom w:val="nil"/>
              <w:right w:val="single" w:sz="8" w:space="0" w:color="auto"/>
            </w:tcBorders>
            <w:shd w:val="clear" w:color="auto" w:fill="auto"/>
            <w:vAlign w:val="center"/>
            <w:hideMark/>
          </w:tcPr>
          <w:p w14:paraId="00D4BA47" w14:textId="77777777" w:rsidR="00BA491D" w:rsidRPr="000278FC" w:rsidRDefault="00BA491D" w:rsidP="00673E28">
            <w:pPr>
              <w:jc w:val="center"/>
              <w:rPr>
                <w:rFonts w:ascii="Arial" w:hAnsi="Arial" w:cs="Arial"/>
                <w:b/>
                <w:bCs/>
                <w:i/>
                <w:iCs/>
                <w:color w:val="FFFFFF"/>
                <w:sz w:val="28"/>
                <w:szCs w:val="28"/>
              </w:rPr>
            </w:pPr>
            <w:r w:rsidRPr="000278FC">
              <w:rPr>
                <w:rFonts w:ascii="Arial" w:hAnsi="Arial" w:cs="Arial"/>
                <w:b/>
                <w:bCs/>
                <w:i/>
                <w:iCs/>
                <w:color w:val="FFFFFF"/>
                <w:sz w:val="28"/>
                <w:szCs w:val="28"/>
              </w:rPr>
              <w:t> </w:t>
            </w:r>
          </w:p>
        </w:tc>
        <w:tc>
          <w:tcPr>
            <w:tcW w:w="22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BFAD9D5"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BASE</w:t>
            </w:r>
          </w:p>
        </w:tc>
        <w:tc>
          <w:tcPr>
            <w:tcW w:w="22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83A861"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OPTION 1</w:t>
            </w:r>
          </w:p>
        </w:tc>
        <w:tc>
          <w:tcPr>
            <w:tcW w:w="22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2DF7B1D"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OPTION 2</w:t>
            </w:r>
          </w:p>
        </w:tc>
      </w:tr>
      <w:tr w:rsidR="00BA491D" w:rsidRPr="000278FC" w14:paraId="7F615E40" w14:textId="77777777" w:rsidTr="00BA491D">
        <w:trPr>
          <w:trHeight w:val="60"/>
        </w:trPr>
        <w:tc>
          <w:tcPr>
            <w:tcW w:w="2560" w:type="dxa"/>
            <w:tcBorders>
              <w:top w:val="nil"/>
              <w:left w:val="nil"/>
              <w:bottom w:val="nil"/>
              <w:right w:val="single" w:sz="8" w:space="0" w:color="auto"/>
            </w:tcBorders>
            <w:shd w:val="clear" w:color="auto" w:fill="auto"/>
            <w:vAlign w:val="center"/>
            <w:hideMark/>
          </w:tcPr>
          <w:p w14:paraId="1015E82F" w14:textId="77777777" w:rsidR="00BA491D" w:rsidRPr="000278FC" w:rsidRDefault="00BA491D" w:rsidP="00673E28">
            <w:pPr>
              <w:jc w:val="center"/>
              <w:rPr>
                <w:rFonts w:asciiTheme="majorHAnsi" w:hAnsiTheme="majorHAnsi" w:cstheme="majorHAnsi"/>
                <w:b/>
                <w:bCs/>
                <w:i/>
                <w:iCs/>
                <w:color w:val="FFFFFF"/>
                <w:sz w:val="28"/>
                <w:szCs w:val="28"/>
              </w:rPr>
            </w:pPr>
            <w:r w:rsidRPr="000278FC">
              <w:rPr>
                <w:rFonts w:asciiTheme="majorHAnsi" w:hAnsiTheme="majorHAnsi" w:cstheme="majorHAnsi"/>
                <w:b/>
                <w:bCs/>
                <w:i/>
                <w:iCs/>
                <w:color w:val="FFFFFF"/>
                <w:sz w:val="28"/>
                <w:szCs w:val="28"/>
              </w:rPr>
              <w:t> </w:t>
            </w:r>
          </w:p>
        </w:tc>
        <w:tc>
          <w:tcPr>
            <w:tcW w:w="2280" w:type="dxa"/>
            <w:gridSpan w:val="2"/>
            <w:vMerge/>
            <w:tcBorders>
              <w:top w:val="nil"/>
              <w:left w:val="nil"/>
              <w:bottom w:val="nil"/>
              <w:right w:val="single" w:sz="8" w:space="0" w:color="auto"/>
            </w:tcBorders>
            <w:vAlign w:val="center"/>
            <w:hideMark/>
          </w:tcPr>
          <w:p w14:paraId="3378FE62" w14:textId="77777777" w:rsidR="00BA491D" w:rsidRPr="000278FC" w:rsidRDefault="00BA491D" w:rsidP="00673E28">
            <w:pPr>
              <w:rPr>
                <w:rFonts w:asciiTheme="majorHAnsi" w:hAnsiTheme="majorHAnsi" w:cstheme="majorHAnsi"/>
                <w:b/>
                <w:bCs/>
                <w:color w:val="000000"/>
              </w:rPr>
            </w:pPr>
          </w:p>
        </w:tc>
        <w:tc>
          <w:tcPr>
            <w:tcW w:w="2280" w:type="dxa"/>
            <w:gridSpan w:val="2"/>
            <w:vMerge/>
            <w:tcBorders>
              <w:top w:val="nil"/>
              <w:left w:val="nil"/>
              <w:bottom w:val="nil"/>
              <w:right w:val="single" w:sz="8" w:space="0" w:color="auto"/>
            </w:tcBorders>
            <w:vAlign w:val="center"/>
            <w:hideMark/>
          </w:tcPr>
          <w:p w14:paraId="43C3CEFE" w14:textId="77777777" w:rsidR="00BA491D" w:rsidRPr="000278FC" w:rsidRDefault="00BA491D" w:rsidP="00673E28">
            <w:pPr>
              <w:rPr>
                <w:rFonts w:asciiTheme="majorHAnsi" w:hAnsiTheme="majorHAnsi" w:cstheme="majorHAnsi"/>
                <w:b/>
                <w:bCs/>
                <w:color w:val="000000"/>
              </w:rPr>
            </w:pPr>
          </w:p>
        </w:tc>
        <w:tc>
          <w:tcPr>
            <w:tcW w:w="2280" w:type="dxa"/>
            <w:gridSpan w:val="2"/>
            <w:vMerge/>
            <w:tcBorders>
              <w:top w:val="nil"/>
              <w:left w:val="nil"/>
              <w:bottom w:val="nil"/>
              <w:right w:val="single" w:sz="8" w:space="0" w:color="auto"/>
            </w:tcBorders>
            <w:vAlign w:val="center"/>
            <w:hideMark/>
          </w:tcPr>
          <w:p w14:paraId="49E8B480" w14:textId="77777777" w:rsidR="00BA491D" w:rsidRPr="000278FC" w:rsidRDefault="00BA491D" w:rsidP="00673E28">
            <w:pPr>
              <w:rPr>
                <w:rFonts w:asciiTheme="majorHAnsi" w:hAnsiTheme="majorHAnsi" w:cstheme="majorHAnsi"/>
                <w:b/>
                <w:bCs/>
                <w:color w:val="000000"/>
              </w:rPr>
            </w:pPr>
          </w:p>
        </w:tc>
      </w:tr>
      <w:tr w:rsidR="00BA491D" w:rsidRPr="000278FC" w14:paraId="02EBED55" w14:textId="77777777" w:rsidTr="00673E28">
        <w:trPr>
          <w:trHeight w:val="465"/>
        </w:trPr>
        <w:tc>
          <w:tcPr>
            <w:tcW w:w="2560" w:type="dxa"/>
            <w:tcBorders>
              <w:top w:val="nil"/>
              <w:left w:val="nil"/>
              <w:bottom w:val="nil"/>
              <w:right w:val="nil"/>
            </w:tcBorders>
            <w:shd w:val="clear" w:color="auto" w:fill="auto"/>
            <w:vAlign w:val="center"/>
            <w:hideMark/>
          </w:tcPr>
          <w:p w14:paraId="5569AF97" w14:textId="77777777" w:rsidR="00BA491D" w:rsidRPr="000278FC" w:rsidRDefault="00BA491D" w:rsidP="00673E28">
            <w:pPr>
              <w:jc w:val="center"/>
              <w:rPr>
                <w:rFonts w:asciiTheme="majorHAnsi" w:hAnsiTheme="majorHAnsi" w:cstheme="majorHAnsi"/>
                <w:b/>
                <w:bCs/>
                <w:i/>
                <w:iCs/>
                <w:color w:val="FFFFFF"/>
                <w:sz w:val="28"/>
                <w:szCs w:val="28"/>
              </w:rPr>
            </w:pP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528214E3"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 du PMSS*</w:t>
            </w:r>
          </w:p>
        </w:tc>
        <w:tc>
          <w:tcPr>
            <w:tcW w:w="1140" w:type="dxa"/>
            <w:tcBorders>
              <w:top w:val="nil"/>
              <w:left w:val="nil"/>
              <w:bottom w:val="single" w:sz="8" w:space="0" w:color="auto"/>
              <w:right w:val="nil"/>
            </w:tcBorders>
            <w:shd w:val="clear" w:color="auto" w:fill="auto"/>
            <w:vAlign w:val="center"/>
            <w:hideMark/>
          </w:tcPr>
          <w:p w14:paraId="63682AEB"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w:t>
            </w:r>
          </w:p>
        </w:tc>
        <w:tc>
          <w:tcPr>
            <w:tcW w:w="1140" w:type="dxa"/>
            <w:tcBorders>
              <w:top w:val="nil"/>
              <w:left w:val="single" w:sz="8" w:space="0" w:color="auto"/>
              <w:bottom w:val="single" w:sz="8" w:space="0" w:color="auto"/>
              <w:right w:val="nil"/>
            </w:tcBorders>
            <w:shd w:val="clear" w:color="auto" w:fill="auto"/>
            <w:vAlign w:val="center"/>
            <w:hideMark/>
          </w:tcPr>
          <w:p w14:paraId="2E436D23"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 du PMSS</w:t>
            </w:r>
          </w:p>
        </w:tc>
        <w:tc>
          <w:tcPr>
            <w:tcW w:w="1140" w:type="dxa"/>
            <w:tcBorders>
              <w:top w:val="nil"/>
              <w:left w:val="single" w:sz="8" w:space="0" w:color="auto"/>
              <w:bottom w:val="single" w:sz="8" w:space="0" w:color="auto"/>
              <w:right w:val="nil"/>
            </w:tcBorders>
            <w:shd w:val="clear" w:color="auto" w:fill="auto"/>
            <w:vAlign w:val="center"/>
            <w:hideMark/>
          </w:tcPr>
          <w:p w14:paraId="6BBEA38A"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w:t>
            </w:r>
          </w:p>
        </w:tc>
        <w:tc>
          <w:tcPr>
            <w:tcW w:w="1140" w:type="dxa"/>
            <w:tcBorders>
              <w:top w:val="nil"/>
              <w:left w:val="single" w:sz="8" w:space="0" w:color="auto"/>
              <w:bottom w:val="single" w:sz="8" w:space="0" w:color="auto"/>
              <w:right w:val="nil"/>
            </w:tcBorders>
            <w:shd w:val="clear" w:color="auto" w:fill="auto"/>
            <w:vAlign w:val="center"/>
            <w:hideMark/>
          </w:tcPr>
          <w:p w14:paraId="0B94DE72"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 du PMSS</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692671E2" w14:textId="77777777" w:rsidR="00BA491D" w:rsidRPr="000278FC" w:rsidRDefault="00BA491D" w:rsidP="00673E28">
            <w:pPr>
              <w:jc w:val="center"/>
              <w:rPr>
                <w:rFonts w:asciiTheme="majorHAnsi" w:hAnsiTheme="majorHAnsi" w:cstheme="majorHAnsi"/>
                <w:b/>
                <w:bCs/>
                <w:color w:val="000000"/>
                <w:sz w:val="16"/>
                <w:szCs w:val="16"/>
              </w:rPr>
            </w:pPr>
            <w:r w:rsidRPr="000278FC">
              <w:rPr>
                <w:rFonts w:asciiTheme="majorHAnsi" w:hAnsiTheme="majorHAnsi" w:cstheme="majorHAnsi"/>
                <w:b/>
                <w:bCs/>
                <w:color w:val="000000"/>
                <w:sz w:val="16"/>
                <w:szCs w:val="16"/>
              </w:rPr>
              <w:t>En €</w:t>
            </w:r>
          </w:p>
        </w:tc>
      </w:tr>
      <w:tr w:rsidR="00BA491D" w:rsidRPr="000278FC" w14:paraId="7782E93D" w14:textId="77777777" w:rsidTr="00673E28">
        <w:trPr>
          <w:trHeight w:val="330"/>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FC7D84"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Salarié**</w:t>
            </w:r>
          </w:p>
        </w:tc>
        <w:tc>
          <w:tcPr>
            <w:tcW w:w="1140" w:type="dxa"/>
            <w:tcBorders>
              <w:top w:val="nil"/>
              <w:left w:val="nil"/>
              <w:bottom w:val="single" w:sz="8" w:space="0" w:color="auto"/>
              <w:right w:val="single" w:sz="8" w:space="0" w:color="auto"/>
            </w:tcBorders>
            <w:shd w:val="clear" w:color="auto" w:fill="auto"/>
            <w:noWrap/>
            <w:vAlign w:val="center"/>
            <w:hideMark/>
          </w:tcPr>
          <w:p w14:paraId="04680E2C"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2,01%</w:t>
            </w:r>
          </w:p>
        </w:tc>
        <w:tc>
          <w:tcPr>
            <w:tcW w:w="1140" w:type="dxa"/>
            <w:tcBorders>
              <w:top w:val="nil"/>
              <w:left w:val="nil"/>
              <w:bottom w:val="single" w:sz="8" w:space="0" w:color="auto"/>
              <w:right w:val="single" w:sz="8" w:space="0" w:color="auto"/>
            </w:tcBorders>
            <w:shd w:val="clear" w:color="auto" w:fill="auto"/>
            <w:noWrap/>
            <w:vAlign w:val="center"/>
            <w:hideMark/>
          </w:tcPr>
          <w:p w14:paraId="26F4509A"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78,89 €</w:t>
            </w:r>
          </w:p>
        </w:tc>
        <w:tc>
          <w:tcPr>
            <w:tcW w:w="1140" w:type="dxa"/>
            <w:tcBorders>
              <w:top w:val="nil"/>
              <w:left w:val="nil"/>
              <w:bottom w:val="single" w:sz="8" w:space="0" w:color="auto"/>
              <w:right w:val="single" w:sz="8" w:space="0" w:color="auto"/>
            </w:tcBorders>
            <w:shd w:val="clear" w:color="auto" w:fill="auto"/>
            <w:noWrap/>
            <w:vAlign w:val="center"/>
            <w:hideMark/>
          </w:tcPr>
          <w:p w14:paraId="05C4FAA4"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2,56%</w:t>
            </w:r>
          </w:p>
        </w:tc>
        <w:tc>
          <w:tcPr>
            <w:tcW w:w="1140" w:type="dxa"/>
            <w:tcBorders>
              <w:top w:val="nil"/>
              <w:left w:val="nil"/>
              <w:bottom w:val="single" w:sz="8" w:space="0" w:color="auto"/>
              <w:right w:val="single" w:sz="8" w:space="0" w:color="auto"/>
            </w:tcBorders>
            <w:shd w:val="clear" w:color="auto" w:fill="auto"/>
            <w:noWrap/>
            <w:vAlign w:val="center"/>
            <w:hideMark/>
          </w:tcPr>
          <w:p w14:paraId="70D01F1F"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100,48 €</w:t>
            </w:r>
          </w:p>
        </w:tc>
        <w:tc>
          <w:tcPr>
            <w:tcW w:w="1140" w:type="dxa"/>
            <w:tcBorders>
              <w:top w:val="nil"/>
              <w:left w:val="nil"/>
              <w:bottom w:val="single" w:sz="8" w:space="0" w:color="auto"/>
              <w:right w:val="single" w:sz="8" w:space="0" w:color="auto"/>
            </w:tcBorders>
            <w:shd w:val="clear" w:color="auto" w:fill="auto"/>
            <w:noWrap/>
            <w:vAlign w:val="center"/>
            <w:hideMark/>
          </w:tcPr>
          <w:p w14:paraId="7B46D547"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3,07%</w:t>
            </w:r>
          </w:p>
        </w:tc>
        <w:tc>
          <w:tcPr>
            <w:tcW w:w="1140" w:type="dxa"/>
            <w:tcBorders>
              <w:top w:val="nil"/>
              <w:left w:val="nil"/>
              <w:bottom w:val="single" w:sz="8" w:space="0" w:color="auto"/>
              <w:right w:val="single" w:sz="8" w:space="0" w:color="auto"/>
            </w:tcBorders>
            <w:shd w:val="clear" w:color="auto" w:fill="auto"/>
            <w:noWrap/>
            <w:vAlign w:val="center"/>
            <w:hideMark/>
          </w:tcPr>
          <w:p w14:paraId="67711015"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120,50 €</w:t>
            </w:r>
          </w:p>
        </w:tc>
      </w:tr>
      <w:tr w:rsidR="00BA491D" w:rsidRPr="000278FC" w14:paraId="24842544" w14:textId="77777777" w:rsidTr="00673E28">
        <w:trPr>
          <w:trHeight w:val="330"/>
        </w:trPr>
        <w:tc>
          <w:tcPr>
            <w:tcW w:w="2560" w:type="dxa"/>
            <w:tcBorders>
              <w:top w:val="nil"/>
              <w:left w:val="single" w:sz="8" w:space="0" w:color="auto"/>
              <w:bottom w:val="single" w:sz="8" w:space="0" w:color="auto"/>
              <w:right w:val="nil"/>
            </w:tcBorders>
            <w:shd w:val="clear" w:color="auto" w:fill="auto"/>
            <w:vAlign w:val="center"/>
            <w:hideMark/>
          </w:tcPr>
          <w:p w14:paraId="743AD3C6"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 xml:space="preserve">Conjoint </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FDB54A2"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2,10%</w:t>
            </w:r>
          </w:p>
        </w:tc>
        <w:tc>
          <w:tcPr>
            <w:tcW w:w="1140" w:type="dxa"/>
            <w:tcBorders>
              <w:top w:val="nil"/>
              <w:left w:val="nil"/>
              <w:bottom w:val="single" w:sz="8" w:space="0" w:color="auto"/>
              <w:right w:val="single" w:sz="8" w:space="0" w:color="auto"/>
            </w:tcBorders>
            <w:shd w:val="clear" w:color="auto" w:fill="auto"/>
            <w:noWrap/>
            <w:vAlign w:val="center"/>
            <w:hideMark/>
          </w:tcPr>
          <w:p w14:paraId="6C4A8E82"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82,43 €</w:t>
            </w:r>
          </w:p>
        </w:tc>
        <w:tc>
          <w:tcPr>
            <w:tcW w:w="1140" w:type="dxa"/>
            <w:tcBorders>
              <w:top w:val="nil"/>
              <w:left w:val="nil"/>
              <w:bottom w:val="single" w:sz="8" w:space="0" w:color="auto"/>
              <w:right w:val="single" w:sz="8" w:space="0" w:color="auto"/>
            </w:tcBorders>
            <w:shd w:val="clear" w:color="auto" w:fill="auto"/>
            <w:noWrap/>
            <w:vAlign w:val="center"/>
            <w:hideMark/>
          </w:tcPr>
          <w:p w14:paraId="034A1242"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2,70%</w:t>
            </w:r>
          </w:p>
        </w:tc>
        <w:tc>
          <w:tcPr>
            <w:tcW w:w="1140" w:type="dxa"/>
            <w:tcBorders>
              <w:top w:val="nil"/>
              <w:left w:val="nil"/>
              <w:bottom w:val="single" w:sz="8" w:space="0" w:color="auto"/>
              <w:right w:val="single" w:sz="8" w:space="0" w:color="auto"/>
            </w:tcBorders>
            <w:shd w:val="clear" w:color="auto" w:fill="auto"/>
            <w:noWrap/>
            <w:vAlign w:val="center"/>
            <w:hideMark/>
          </w:tcPr>
          <w:p w14:paraId="4BAB195C"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105,98 €</w:t>
            </w:r>
          </w:p>
        </w:tc>
        <w:tc>
          <w:tcPr>
            <w:tcW w:w="1140" w:type="dxa"/>
            <w:tcBorders>
              <w:top w:val="nil"/>
              <w:left w:val="nil"/>
              <w:bottom w:val="single" w:sz="8" w:space="0" w:color="auto"/>
              <w:right w:val="single" w:sz="8" w:space="0" w:color="auto"/>
            </w:tcBorders>
            <w:shd w:val="clear" w:color="auto" w:fill="auto"/>
            <w:noWrap/>
            <w:vAlign w:val="center"/>
            <w:hideMark/>
          </w:tcPr>
          <w:p w14:paraId="7DF8BEC7"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3,23%</w:t>
            </w:r>
          </w:p>
        </w:tc>
        <w:tc>
          <w:tcPr>
            <w:tcW w:w="1140" w:type="dxa"/>
            <w:tcBorders>
              <w:top w:val="nil"/>
              <w:left w:val="nil"/>
              <w:bottom w:val="single" w:sz="8" w:space="0" w:color="auto"/>
              <w:right w:val="single" w:sz="8" w:space="0" w:color="auto"/>
            </w:tcBorders>
            <w:shd w:val="clear" w:color="auto" w:fill="auto"/>
            <w:noWrap/>
            <w:vAlign w:val="center"/>
            <w:hideMark/>
          </w:tcPr>
          <w:p w14:paraId="4ABBDFC3"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126,78 €</w:t>
            </w:r>
          </w:p>
        </w:tc>
      </w:tr>
      <w:tr w:rsidR="00BA491D" w:rsidRPr="000278FC" w14:paraId="06C62FCA" w14:textId="77777777" w:rsidTr="00673E28">
        <w:trPr>
          <w:trHeight w:val="330"/>
        </w:trPr>
        <w:tc>
          <w:tcPr>
            <w:tcW w:w="2560" w:type="dxa"/>
            <w:tcBorders>
              <w:top w:val="nil"/>
              <w:left w:val="single" w:sz="8" w:space="0" w:color="auto"/>
              <w:bottom w:val="single" w:sz="8" w:space="0" w:color="auto"/>
              <w:right w:val="nil"/>
            </w:tcBorders>
            <w:shd w:val="clear" w:color="auto" w:fill="auto"/>
            <w:vAlign w:val="center"/>
            <w:hideMark/>
          </w:tcPr>
          <w:p w14:paraId="7C966AFB"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 xml:space="preserve">Enfant </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19311C0"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1,00%</w:t>
            </w:r>
          </w:p>
        </w:tc>
        <w:tc>
          <w:tcPr>
            <w:tcW w:w="1140" w:type="dxa"/>
            <w:tcBorders>
              <w:top w:val="nil"/>
              <w:left w:val="nil"/>
              <w:bottom w:val="single" w:sz="8" w:space="0" w:color="auto"/>
              <w:right w:val="single" w:sz="8" w:space="0" w:color="auto"/>
            </w:tcBorders>
            <w:shd w:val="clear" w:color="auto" w:fill="auto"/>
            <w:noWrap/>
            <w:vAlign w:val="center"/>
            <w:hideMark/>
          </w:tcPr>
          <w:p w14:paraId="721CC23F"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39,25 €</w:t>
            </w:r>
          </w:p>
        </w:tc>
        <w:tc>
          <w:tcPr>
            <w:tcW w:w="1140" w:type="dxa"/>
            <w:tcBorders>
              <w:top w:val="nil"/>
              <w:left w:val="nil"/>
              <w:bottom w:val="single" w:sz="8" w:space="0" w:color="auto"/>
              <w:right w:val="single" w:sz="8" w:space="0" w:color="auto"/>
            </w:tcBorders>
            <w:shd w:val="clear" w:color="auto" w:fill="auto"/>
            <w:noWrap/>
            <w:vAlign w:val="center"/>
            <w:hideMark/>
          </w:tcPr>
          <w:p w14:paraId="5454E060"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1,29%</w:t>
            </w:r>
          </w:p>
        </w:tc>
        <w:tc>
          <w:tcPr>
            <w:tcW w:w="1140" w:type="dxa"/>
            <w:tcBorders>
              <w:top w:val="nil"/>
              <w:left w:val="nil"/>
              <w:bottom w:val="single" w:sz="8" w:space="0" w:color="auto"/>
              <w:right w:val="single" w:sz="8" w:space="0" w:color="auto"/>
            </w:tcBorders>
            <w:shd w:val="clear" w:color="auto" w:fill="auto"/>
            <w:noWrap/>
            <w:vAlign w:val="center"/>
            <w:hideMark/>
          </w:tcPr>
          <w:p w14:paraId="57309585"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50,63 €</w:t>
            </w:r>
          </w:p>
        </w:tc>
        <w:tc>
          <w:tcPr>
            <w:tcW w:w="1140" w:type="dxa"/>
            <w:tcBorders>
              <w:top w:val="nil"/>
              <w:left w:val="nil"/>
              <w:bottom w:val="single" w:sz="8" w:space="0" w:color="auto"/>
              <w:right w:val="single" w:sz="8" w:space="0" w:color="auto"/>
            </w:tcBorders>
            <w:shd w:val="clear" w:color="auto" w:fill="auto"/>
            <w:noWrap/>
            <w:vAlign w:val="center"/>
            <w:hideMark/>
          </w:tcPr>
          <w:p w14:paraId="7DE4F690"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1,54%</w:t>
            </w:r>
          </w:p>
        </w:tc>
        <w:tc>
          <w:tcPr>
            <w:tcW w:w="1140" w:type="dxa"/>
            <w:tcBorders>
              <w:top w:val="nil"/>
              <w:left w:val="nil"/>
              <w:bottom w:val="single" w:sz="8" w:space="0" w:color="auto"/>
              <w:right w:val="single" w:sz="8" w:space="0" w:color="auto"/>
            </w:tcBorders>
            <w:shd w:val="clear" w:color="auto" w:fill="auto"/>
            <w:noWrap/>
            <w:vAlign w:val="center"/>
            <w:hideMark/>
          </w:tcPr>
          <w:p w14:paraId="53D3FE0E"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60,45 €</w:t>
            </w:r>
          </w:p>
        </w:tc>
      </w:tr>
      <w:tr w:rsidR="00BA491D" w:rsidRPr="000278FC" w14:paraId="1A42576F" w14:textId="77777777" w:rsidTr="00673E28">
        <w:trPr>
          <w:trHeight w:val="330"/>
        </w:trPr>
        <w:tc>
          <w:tcPr>
            <w:tcW w:w="2560" w:type="dxa"/>
            <w:tcBorders>
              <w:top w:val="nil"/>
              <w:left w:val="single" w:sz="8" w:space="0" w:color="auto"/>
              <w:bottom w:val="single" w:sz="8" w:space="0" w:color="auto"/>
              <w:right w:val="nil"/>
            </w:tcBorders>
            <w:shd w:val="clear" w:color="auto" w:fill="auto"/>
            <w:vAlign w:val="center"/>
            <w:hideMark/>
          </w:tcPr>
          <w:p w14:paraId="7C23FD8B"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Salarié** + 1 enfant</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BC2C14C"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3,01%</w:t>
            </w:r>
          </w:p>
        </w:tc>
        <w:tc>
          <w:tcPr>
            <w:tcW w:w="1140" w:type="dxa"/>
            <w:tcBorders>
              <w:top w:val="nil"/>
              <w:left w:val="nil"/>
              <w:bottom w:val="single" w:sz="8" w:space="0" w:color="auto"/>
              <w:right w:val="single" w:sz="8" w:space="0" w:color="auto"/>
            </w:tcBorders>
            <w:shd w:val="clear" w:color="auto" w:fill="auto"/>
            <w:noWrap/>
            <w:vAlign w:val="center"/>
            <w:hideMark/>
          </w:tcPr>
          <w:p w14:paraId="497E4791"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118,14 €</w:t>
            </w:r>
          </w:p>
        </w:tc>
        <w:tc>
          <w:tcPr>
            <w:tcW w:w="1140" w:type="dxa"/>
            <w:tcBorders>
              <w:top w:val="nil"/>
              <w:left w:val="nil"/>
              <w:bottom w:val="single" w:sz="8" w:space="0" w:color="auto"/>
              <w:right w:val="single" w:sz="8" w:space="0" w:color="auto"/>
            </w:tcBorders>
            <w:shd w:val="clear" w:color="auto" w:fill="auto"/>
            <w:noWrap/>
            <w:vAlign w:val="center"/>
            <w:hideMark/>
          </w:tcPr>
          <w:p w14:paraId="0C8C600B"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3,85%</w:t>
            </w:r>
          </w:p>
        </w:tc>
        <w:tc>
          <w:tcPr>
            <w:tcW w:w="1140" w:type="dxa"/>
            <w:tcBorders>
              <w:top w:val="nil"/>
              <w:left w:val="nil"/>
              <w:bottom w:val="single" w:sz="8" w:space="0" w:color="auto"/>
              <w:right w:val="single" w:sz="8" w:space="0" w:color="auto"/>
            </w:tcBorders>
            <w:shd w:val="clear" w:color="auto" w:fill="auto"/>
            <w:noWrap/>
            <w:vAlign w:val="center"/>
            <w:hideMark/>
          </w:tcPr>
          <w:p w14:paraId="004D3BB9"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151,11 €</w:t>
            </w:r>
          </w:p>
        </w:tc>
        <w:tc>
          <w:tcPr>
            <w:tcW w:w="1140" w:type="dxa"/>
            <w:tcBorders>
              <w:top w:val="nil"/>
              <w:left w:val="nil"/>
              <w:bottom w:val="single" w:sz="8" w:space="0" w:color="auto"/>
              <w:right w:val="single" w:sz="8" w:space="0" w:color="auto"/>
            </w:tcBorders>
            <w:shd w:val="clear" w:color="auto" w:fill="auto"/>
            <w:noWrap/>
            <w:vAlign w:val="center"/>
            <w:hideMark/>
          </w:tcPr>
          <w:p w14:paraId="2DF8E4C0"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4,61%</w:t>
            </w:r>
          </w:p>
        </w:tc>
        <w:tc>
          <w:tcPr>
            <w:tcW w:w="1140" w:type="dxa"/>
            <w:tcBorders>
              <w:top w:val="nil"/>
              <w:left w:val="nil"/>
              <w:bottom w:val="single" w:sz="8" w:space="0" w:color="auto"/>
              <w:right w:val="single" w:sz="8" w:space="0" w:color="auto"/>
            </w:tcBorders>
            <w:shd w:val="clear" w:color="auto" w:fill="auto"/>
            <w:noWrap/>
            <w:vAlign w:val="center"/>
            <w:hideMark/>
          </w:tcPr>
          <w:p w14:paraId="406C6A99"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180,94 €</w:t>
            </w:r>
          </w:p>
        </w:tc>
      </w:tr>
      <w:tr w:rsidR="00BA491D" w:rsidRPr="000278FC" w14:paraId="4615ED8A" w14:textId="77777777" w:rsidTr="00673E28">
        <w:trPr>
          <w:trHeight w:val="645"/>
        </w:trPr>
        <w:tc>
          <w:tcPr>
            <w:tcW w:w="2560" w:type="dxa"/>
            <w:tcBorders>
              <w:top w:val="nil"/>
              <w:left w:val="single" w:sz="8" w:space="0" w:color="auto"/>
              <w:bottom w:val="single" w:sz="8" w:space="0" w:color="auto"/>
              <w:right w:val="nil"/>
            </w:tcBorders>
            <w:shd w:val="clear" w:color="auto" w:fill="auto"/>
            <w:vAlign w:val="center"/>
            <w:hideMark/>
          </w:tcPr>
          <w:p w14:paraId="7E210DB8"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 xml:space="preserve">Salarié** + 2 </w:t>
            </w:r>
            <w:proofErr w:type="spellStart"/>
            <w:r w:rsidRPr="000278FC">
              <w:rPr>
                <w:rFonts w:asciiTheme="majorHAnsi" w:hAnsiTheme="majorHAnsi" w:cstheme="majorHAnsi"/>
                <w:b/>
                <w:bCs/>
                <w:color w:val="000000"/>
              </w:rPr>
              <w:t>enfant.s</w:t>
            </w:r>
            <w:proofErr w:type="spellEnd"/>
            <w:r w:rsidRPr="000278FC">
              <w:rPr>
                <w:rFonts w:asciiTheme="majorHAnsi" w:hAnsiTheme="majorHAnsi" w:cstheme="majorHAnsi"/>
                <w:b/>
                <w:bCs/>
                <w:color w:val="000000"/>
              </w:rPr>
              <w:t xml:space="preserve"> ou plus</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5184839"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4,01%</w:t>
            </w:r>
          </w:p>
        </w:tc>
        <w:tc>
          <w:tcPr>
            <w:tcW w:w="1140" w:type="dxa"/>
            <w:tcBorders>
              <w:top w:val="nil"/>
              <w:left w:val="nil"/>
              <w:bottom w:val="single" w:sz="8" w:space="0" w:color="auto"/>
              <w:right w:val="single" w:sz="8" w:space="0" w:color="auto"/>
            </w:tcBorders>
            <w:shd w:val="clear" w:color="auto" w:fill="auto"/>
            <w:noWrap/>
            <w:vAlign w:val="center"/>
            <w:hideMark/>
          </w:tcPr>
          <w:p w14:paraId="1F97A0A1"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157,39 €</w:t>
            </w:r>
          </w:p>
        </w:tc>
        <w:tc>
          <w:tcPr>
            <w:tcW w:w="1140" w:type="dxa"/>
            <w:tcBorders>
              <w:top w:val="nil"/>
              <w:left w:val="nil"/>
              <w:bottom w:val="single" w:sz="8" w:space="0" w:color="auto"/>
              <w:right w:val="single" w:sz="8" w:space="0" w:color="auto"/>
            </w:tcBorders>
            <w:shd w:val="clear" w:color="auto" w:fill="auto"/>
            <w:noWrap/>
            <w:vAlign w:val="center"/>
            <w:hideMark/>
          </w:tcPr>
          <w:p w14:paraId="16FA05E0"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5,14%</w:t>
            </w:r>
          </w:p>
        </w:tc>
        <w:tc>
          <w:tcPr>
            <w:tcW w:w="1140" w:type="dxa"/>
            <w:tcBorders>
              <w:top w:val="nil"/>
              <w:left w:val="nil"/>
              <w:bottom w:val="single" w:sz="8" w:space="0" w:color="auto"/>
              <w:right w:val="single" w:sz="8" w:space="0" w:color="auto"/>
            </w:tcBorders>
            <w:shd w:val="clear" w:color="auto" w:fill="auto"/>
            <w:noWrap/>
            <w:vAlign w:val="center"/>
            <w:hideMark/>
          </w:tcPr>
          <w:p w14:paraId="10C01D7F"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201,75 €</w:t>
            </w:r>
          </w:p>
        </w:tc>
        <w:tc>
          <w:tcPr>
            <w:tcW w:w="1140" w:type="dxa"/>
            <w:tcBorders>
              <w:top w:val="nil"/>
              <w:left w:val="nil"/>
              <w:bottom w:val="single" w:sz="8" w:space="0" w:color="auto"/>
              <w:right w:val="single" w:sz="8" w:space="0" w:color="auto"/>
            </w:tcBorders>
            <w:shd w:val="clear" w:color="auto" w:fill="auto"/>
            <w:noWrap/>
            <w:vAlign w:val="center"/>
            <w:hideMark/>
          </w:tcPr>
          <w:p w14:paraId="353850AD"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6,15%</w:t>
            </w:r>
          </w:p>
        </w:tc>
        <w:tc>
          <w:tcPr>
            <w:tcW w:w="1140" w:type="dxa"/>
            <w:tcBorders>
              <w:top w:val="nil"/>
              <w:left w:val="nil"/>
              <w:bottom w:val="single" w:sz="8" w:space="0" w:color="auto"/>
              <w:right w:val="single" w:sz="8" w:space="0" w:color="auto"/>
            </w:tcBorders>
            <w:shd w:val="clear" w:color="auto" w:fill="auto"/>
            <w:noWrap/>
            <w:vAlign w:val="center"/>
            <w:hideMark/>
          </w:tcPr>
          <w:p w14:paraId="4C7BD7E3"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241,39 €</w:t>
            </w:r>
          </w:p>
        </w:tc>
      </w:tr>
      <w:tr w:rsidR="00BA491D" w:rsidRPr="000278FC" w14:paraId="434897DE" w14:textId="77777777" w:rsidTr="00673E28">
        <w:trPr>
          <w:trHeight w:val="330"/>
        </w:trPr>
        <w:tc>
          <w:tcPr>
            <w:tcW w:w="2560" w:type="dxa"/>
            <w:tcBorders>
              <w:top w:val="nil"/>
              <w:left w:val="single" w:sz="8" w:space="0" w:color="auto"/>
              <w:bottom w:val="single" w:sz="8" w:space="0" w:color="auto"/>
              <w:right w:val="nil"/>
            </w:tcBorders>
            <w:shd w:val="clear" w:color="auto" w:fill="auto"/>
            <w:vAlign w:val="center"/>
            <w:hideMark/>
          </w:tcPr>
          <w:p w14:paraId="5246AB50"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Salarié** + conjoint</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C26F047"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4,11%</w:t>
            </w:r>
          </w:p>
        </w:tc>
        <w:tc>
          <w:tcPr>
            <w:tcW w:w="1140" w:type="dxa"/>
            <w:tcBorders>
              <w:top w:val="nil"/>
              <w:left w:val="nil"/>
              <w:bottom w:val="single" w:sz="8" w:space="0" w:color="auto"/>
              <w:right w:val="single" w:sz="8" w:space="0" w:color="auto"/>
            </w:tcBorders>
            <w:shd w:val="clear" w:color="auto" w:fill="auto"/>
            <w:noWrap/>
            <w:vAlign w:val="center"/>
            <w:hideMark/>
          </w:tcPr>
          <w:p w14:paraId="7CDCDA49"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161,32 €</w:t>
            </w:r>
          </w:p>
        </w:tc>
        <w:tc>
          <w:tcPr>
            <w:tcW w:w="1140" w:type="dxa"/>
            <w:tcBorders>
              <w:top w:val="nil"/>
              <w:left w:val="nil"/>
              <w:bottom w:val="single" w:sz="8" w:space="0" w:color="auto"/>
              <w:right w:val="single" w:sz="8" w:space="0" w:color="auto"/>
            </w:tcBorders>
            <w:shd w:val="clear" w:color="auto" w:fill="auto"/>
            <w:noWrap/>
            <w:vAlign w:val="center"/>
            <w:hideMark/>
          </w:tcPr>
          <w:p w14:paraId="3FAF2485"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5,26%</w:t>
            </w:r>
          </w:p>
        </w:tc>
        <w:tc>
          <w:tcPr>
            <w:tcW w:w="1140" w:type="dxa"/>
            <w:tcBorders>
              <w:top w:val="nil"/>
              <w:left w:val="nil"/>
              <w:bottom w:val="single" w:sz="8" w:space="0" w:color="auto"/>
              <w:right w:val="single" w:sz="8" w:space="0" w:color="auto"/>
            </w:tcBorders>
            <w:shd w:val="clear" w:color="auto" w:fill="auto"/>
            <w:noWrap/>
            <w:vAlign w:val="center"/>
            <w:hideMark/>
          </w:tcPr>
          <w:p w14:paraId="3D18E1DA"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206,46 €</w:t>
            </w:r>
          </w:p>
        </w:tc>
        <w:tc>
          <w:tcPr>
            <w:tcW w:w="1140" w:type="dxa"/>
            <w:tcBorders>
              <w:top w:val="nil"/>
              <w:left w:val="nil"/>
              <w:bottom w:val="single" w:sz="8" w:space="0" w:color="auto"/>
              <w:right w:val="single" w:sz="8" w:space="0" w:color="auto"/>
            </w:tcBorders>
            <w:shd w:val="clear" w:color="auto" w:fill="auto"/>
            <w:noWrap/>
            <w:vAlign w:val="center"/>
            <w:hideMark/>
          </w:tcPr>
          <w:p w14:paraId="7E9D325F"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6,30%</w:t>
            </w:r>
          </w:p>
        </w:tc>
        <w:tc>
          <w:tcPr>
            <w:tcW w:w="1140" w:type="dxa"/>
            <w:tcBorders>
              <w:top w:val="nil"/>
              <w:left w:val="nil"/>
              <w:bottom w:val="single" w:sz="8" w:space="0" w:color="auto"/>
              <w:right w:val="single" w:sz="8" w:space="0" w:color="auto"/>
            </w:tcBorders>
            <w:shd w:val="clear" w:color="auto" w:fill="auto"/>
            <w:noWrap/>
            <w:vAlign w:val="center"/>
            <w:hideMark/>
          </w:tcPr>
          <w:p w14:paraId="6FA25FF8"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247,28 €</w:t>
            </w:r>
          </w:p>
        </w:tc>
      </w:tr>
      <w:tr w:rsidR="00BA491D" w:rsidRPr="000278FC" w14:paraId="17AAD3F8" w14:textId="77777777" w:rsidTr="00673E28">
        <w:trPr>
          <w:trHeight w:val="645"/>
        </w:trPr>
        <w:tc>
          <w:tcPr>
            <w:tcW w:w="2560" w:type="dxa"/>
            <w:tcBorders>
              <w:top w:val="nil"/>
              <w:left w:val="single" w:sz="8" w:space="0" w:color="auto"/>
              <w:bottom w:val="single" w:sz="8" w:space="0" w:color="auto"/>
              <w:right w:val="nil"/>
            </w:tcBorders>
            <w:shd w:val="clear" w:color="auto" w:fill="auto"/>
            <w:vAlign w:val="center"/>
            <w:hideMark/>
          </w:tcPr>
          <w:p w14:paraId="52F6F358"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Salarié** + conjoint + 1 enfant</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E24CAF"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5,11%</w:t>
            </w:r>
          </w:p>
        </w:tc>
        <w:tc>
          <w:tcPr>
            <w:tcW w:w="1140" w:type="dxa"/>
            <w:tcBorders>
              <w:top w:val="nil"/>
              <w:left w:val="nil"/>
              <w:bottom w:val="single" w:sz="8" w:space="0" w:color="auto"/>
              <w:right w:val="single" w:sz="8" w:space="0" w:color="auto"/>
            </w:tcBorders>
            <w:shd w:val="clear" w:color="auto" w:fill="auto"/>
            <w:noWrap/>
            <w:vAlign w:val="center"/>
            <w:hideMark/>
          </w:tcPr>
          <w:p w14:paraId="12A4CDFD"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200,57 €</w:t>
            </w:r>
          </w:p>
        </w:tc>
        <w:tc>
          <w:tcPr>
            <w:tcW w:w="1140" w:type="dxa"/>
            <w:tcBorders>
              <w:top w:val="nil"/>
              <w:left w:val="nil"/>
              <w:bottom w:val="single" w:sz="8" w:space="0" w:color="auto"/>
              <w:right w:val="single" w:sz="8" w:space="0" w:color="auto"/>
            </w:tcBorders>
            <w:shd w:val="clear" w:color="auto" w:fill="auto"/>
            <w:noWrap/>
            <w:vAlign w:val="center"/>
            <w:hideMark/>
          </w:tcPr>
          <w:p w14:paraId="577F126A"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6,55%</w:t>
            </w:r>
          </w:p>
        </w:tc>
        <w:tc>
          <w:tcPr>
            <w:tcW w:w="1140" w:type="dxa"/>
            <w:tcBorders>
              <w:top w:val="nil"/>
              <w:left w:val="nil"/>
              <w:bottom w:val="single" w:sz="8" w:space="0" w:color="auto"/>
              <w:right w:val="single" w:sz="8" w:space="0" w:color="auto"/>
            </w:tcBorders>
            <w:shd w:val="clear" w:color="auto" w:fill="auto"/>
            <w:noWrap/>
            <w:vAlign w:val="center"/>
            <w:hideMark/>
          </w:tcPr>
          <w:p w14:paraId="40F24C7E"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257,09 €</w:t>
            </w:r>
          </w:p>
        </w:tc>
        <w:tc>
          <w:tcPr>
            <w:tcW w:w="1140" w:type="dxa"/>
            <w:tcBorders>
              <w:top w:val="nil"/>
              <w:left w:val="nil"/>
              <w:bottom w:val="single" w:sz="8" w:space="0" w:color="auto"/>
              <w:right w:val="single" w:sz="8" w:space="0" w:color="auto"/>
            </w:tcBorders>
            <w:shd w:val="clear" w:color="auto" w:fill="auto"/>
            <w:noWrap/>
            <w:vAlign w:val="center"/>
            <w:hideMark/>
          </w:tcPr>
          <w:p w14:paraId="2A6D4B67"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7,84%</w:t>
            </w:r>
          </w:p>
        </w:tc>
        <w:tc>
          <w:tcPr>
            <w:tcW w:w="1140" w:type="dxa"/>
            <w:tcBorders>
              <w:top w:val="nil"/>
              <w:left w:val="nil"/>
              <w:bottom w:val="single" w:sz="8" w:space="0" w:color="auto"/>
              <w:right w:val="single" w:sz="8" w:space="0" w:color="auto"/>
            </w:tcBorders>
            <w:shd w:val="clear" w:color="auto" w:fill="auto"/>
            <w:noWrap/>
            <w:vAlign w:val="center"/>
            <w:hideMark/>
          </w:tcPr>
          <w:p w14:paraId="3DF268CA"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307,72 €</w:t>
            </w:r>
          </w:p>
        </w:tc>
      </w:tr>
      <w:tr w:rsidR="00BA491D" w:rsidRPr="000278FC" w14:paraId="582C953B" w14:textId="77777777" w:rsidTr="00673E28">
        <w:trPr>
          <w:trHeight w:val="645"/>
        </w:trPr>
        <w:tc>
          <w:tcPr>
            <w:tcW w:w="2560" w:type="dxa"/>
            <w:tcBorders>
              <w:top w:val="nil"/>
              <w:left w:val="single" w:sz="8" w:space="0" w:color="auto"/>
              <w:bottom w:val="single" w:sz="8" w:space="0" w:color="auto"/>
              <w:right w:val="nil"/>
            </w:tcBorders>
            <w:shd w:val="clear" w:color="auto" w:fill="auto"/>
            <w:vAlign w:val="center"/>
            <w:hideMark/>
          </w:tcPr>
          <w:p w14:paraId="0F92889E" w14:textId="77777777" w:rsidR="00BA491D" w:rsidRPr="000278FC" w:rsidRDefault="00BA491D" w:rsidP="00673E28">
            <w:pPr>
              <w:jc w:val="center"/>
              <w:rPr>
                <w:rFonts w:asciiTheme="majorHAnsi" w:hAnsiTheme="majorHAnsi" w:cstheme="majorHAnsi"/>
                <w:b/>
                <w:bCs/>
                <w:color w:val="000000"/>
              </w:rPr>
            </w:pPr>
            <w:r w:rsidRPr="000278FC">
              <w:rPr>
                <w:rFonts w:asciiTheme="majorHAnsi" w:hAnsiTheme="majorHAnsi" w:cstheme="majorHAnsi"/>
                <w:b/>
                <w:bCs/>
                <w:color w:val="000000"/>
              </w:rPr>
              <w:t xml:space="preserve">Salarié** + conjoint + 2 </w:t>
            </w:r>
            <w:proofErr w:type="spellStart"/>
            <w:r w:rsidRPr="000278FC">
              <w:rPr>
                <w:rFonts w:asciiTheme="majorHAnsi" w:hAnsiTheme="majorHAnsi" w:cstheme="majorHAnsi"/>
                <w:b/>
                <w:bCs/>
                <w:color w:val="000000"/>
              </w:rPr>
              <w:t>enfant.s</w:t>
            </w:r>
            <w:proofErr w:type="spellEnd"/>
            <w:r w:rsidRPr="000278FC">
              <w:rPr>
                <w:rFonts w:asciiTheme="majorHAnsi" w:hAnsiTheme="majorHAnsi" w:cstheme="majorHAnsi"/>
                <w:b/>
                <w:bCs/>
                <w:color w:val="000000"/>
              </w:rPr>
              <w:t xml:space="preserve"> ou plus</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38FDFBB"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6,11%</w:t>
            </w:r>
          </w:p>
        </w:tc>
        <w:tc>
          <w:tcPr>
            <w:tcW w:w="1140" w:type="dxa"/>
            <w:tcBorders>
              <w:top w:val="nil"/>
              <w:left w:val="nil"/>
              <w:bottom w:val="single" w:sz="8" w:space="0" w:color="auto"/>
              <w:right w:val="single" w:sz="8" w:space="0" w:color="auto"/>
            </w:tcBorders>
            <w:shd w:val="clear" w:color="auto" w:fill="auto"/>
            <w:noWrap/>
            <w:vAlign w:val="center"/>
            <w:hideMark/>
          </w:tcPr>
          <w:p w14:paraId="4186C39A"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239,82 €</w:t>
            </w:r>
          </w:p>
        </w:tc>
        <w:tc>
          <w:tcPr>
            <w:tcW w:w="1140" w:type="dxa"/>
            <w:tcBorders>
              <w:top w:val="nil"/>
              <w:left w:val="nil"/>
              <w:bottom w:val="single" w:sz="8" w:space="0" w:color="auto"/>
              <w:right w:val="single" w:sz="8" w:space="0" w:color="auto"/>
            </w:tcBorders>
            <w:shd w:val="clear" w:color="auto" w:fill="auto"/>
            <w:noWrap/>
            <w:vAlign w:val="center"/>
            <w:hideMark/>
          </w:tcPr>
          <w:p w14:paraId="6A0ACD66"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7,84%</w:t>
            </w:r>
          </w:p>
        </w:tc>
        <w:tc>
          <w:tcPr>
            <w:tcW w:w="1140" w:type="dxa"/>
            <w:tcBorders>
              <w:top w:val="nil"/>
              <w:left w:val="nil"/>
              <w:bottom w:val="single" w:sz="8" w:space="0" w:color="auto"/>
              <w:right w:val="single" w:sz="8" w:space="0" w:color="auto"/>
            </w:tcBorders>
            <w:shd w:val="clear" w:color="auto" w:fill="auto"/>
            <w:noWrap/>
            <w:vAlign w:val="center"/>
            <w:hideMark/>
          </w:tcPr>
          <w:p w14:paraId="3B76B5D2"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307,72 €</w:t>
            </w:r>
          </w:p>
        </w:tc>
        <w:tc>
          <w:tcPr>
            <w:tcW w:w="1140" w:type="dxa"/>
            <w:tcBorders>
              <w:top w:val="nil"/>
              <w:left w:val="nil"/>
              <w:bottom w:val="single" w:sz="8" w:space="0" w:color="auto"/>
              <w:right w:val="single" w:sz="8" w:space="0" w:color="auto"/>
            </w:tcBorders>
            <w:shd w:val="clear" w:color="auto" w:fill="auto"/>
            <w:noWrap/>
            <w:vAlign w:val="center"/>
            <w:hideMark/>
          </w:tcPr>
          <w:p w14:paraId="542A051E"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9,38%</w:t>
            </w:r>
          </w:p>
        </w:tc>
        <w:tc>
          <w:tcPr>
            <w:tcW w:w="1140" w:type="dxa"/>
            <w:tcBorders>
              <w:top w:val="nil"/>
              <w:left w:val="nil"/>
              <w:bottom w:val="single" w:sz="8" w:space="0" w:color="auto"/>
              <w:right w:val="single" w:sz="8" w:space="0" w:color="auto"/>
            </w:tcBorders>
            <w:shd w:val="clear" w:color="auto" w:fill="auto"/>
            <w:noWrap/>
            <w:vAlign w:val="center"/>
            <w:hideMark/>
          </w:tcPr>
          <w:p w14:paraId="6B1322D7" w14:textId="77777777" w:rsidR="00BA491D" w:rsidRPr="000278FC" w:rsidRDefault="00BA491D" w:rsidP="00673E28">
            <w:pPr>
              <w:jc w:val="center"/>
              <w:rPr>
                <w:rFonts w:asciiTheme="majorHAnsi" w:hAnsiTheme="majorHAnsi" w:cstheme="majorHAnsi"/>
                <w:color w:val="000000"/>
              </w:rPr>
            </w:pPr>
            <w:r w:rsidRPr="000278FC">
              <w:rPr>
                <w:rFonts w:asciiTheme="majorHAnsi" w:hAnsiTheme="majorHAnsi" w:cstheme="majorHAnsi"/>
                <w:color w:val="000000"/>
              </w:rPr>
              <w:t>368,17 €</w:t>
            </w:r>
          </w:p>
        </w:tc>
      </w:tr>
      <w:tr w:rsidR="00BA491D" w:rsidRPr="000278FC" w14:paraId="7988A160" w14:textId="77777777" w:rsidTr="00673E28">
        <w:trPr>
          <w:trHeight w:val="300"/>
        </w:trPr>
        <w:tc>
          <w:tcPr>
            <w:tcW w:w="9400" w:type="dxa"/>
            <w:gridSpan w:val="7"/>
            <w:tcBorders>
              <w:top w:val="single" w:sz="8" w:space="0" w:color="auto"/>
              <w:left w:val="nil"/>
              <w:bottom w:val="nil"/>
              <w:right w:val="nil"/>
            </w:tcBorders>
            <w:shd w:val="clear" w:color="auto" w:fill="auto"/>
            <w:vAlign w:val="center"/>
            <w:hideMark/>
          </w:tcPr>
          <w:p w14:paraId="4165CD7A" w14:textId="77777777" w:rsidR="00BA491D" w:rsidRPr="000278FC" w:rsidRDefault="00BA491D" w:rsidP="00673E28">
            <w:pPr>
              <w:rPr>
                <w:rFonts w:asciiTheme="majorHAnsi" w:hAnsiTheme="majorHAnsi" w:cstheme="majorHAnsi"/>
                <w:i/>
                <w:iCs/>
                <w:color w:val="000000"/>
                <w:sz w:val="16"/>
                <w:szCs w:val="16"/>
              </w:rPr>
            </w:pPr>
            <w:r w:rsidRPr="000278FC">
              <w:rPr>
                <w:rFonts w:asciiTheme="majorHAnsi" w:hAnsiTheme="majorHAnsi" w:cstheme="majorHAnsi"/>
                <w:i/>
                <w:iCs/>
                <w:color w:val="000000"/>
                <w:sz w:val="16"/>
                <w:szCs w:val="16"/>
              </w:rPr>
              <w:t>* PMSS 2025 = 3925€</w:t>
            </w:r>
          </w:p>
        </w:tc>
      </w:tr>
      <w:tr w:rsidR="00BA491D" w:rsidRPr="000278FC" w14:paraId="6E0EFA10" w14:textId="77777777" w:rsidTr="00673E28">
        <w:trPr>
          <w:trHeight w:val="495"/>
        </w:trPr>
        <w:tc>
          <w:tcPr>
            <w:tcW w:w="9400" w:type="dxa"/>
            <w:gridSpan w:val="7"/>
            <w:tcBorders>
              <w:top w:val="nil"/>
              <w:left w:val="nil"/>
              <w:bottom w:val="nil"/>
              <w:right w:val="nil"/>
            </w:tcBorders>
            <w:shd w:val="clear" w:color="auto" w:fill="auto"/>
            <w:vAlign w:val="center"/>
            <w:hideMark/>
          </w:tcPr>
          <w:p w14:paraId="09A3DAD6" w14:textId="77777777" w:rsidR="00BA491D" w:rsidRPr="000278FC" w:rsidRDefault="00BA491D" w:rsidP="00673E28">
            <w:pPr>
              <w:rPr>
                <w:rFonts w:ascii="Arial" w:hAnsi="Arial" w:cs="Arial"/>
                <w:i/>
                <w:iCs/>
                <w:color w:val="000000"/>
                <w:sz w:val="16"/>
                <w:szCs w:val="16"/>
              </w:rPr>
            </w:pPr>
            <w:r w:rsidRPr="000278FC">
              <w:rPr>
                <w:rFonts w:ascii="Arial" w:hAnsi="Arial" w:cs="Arial"/>
                <w:i/>
                <w:iCs/>
                <w:color w:val="000000"/>
                <w:sz w:val="16"/>
                <w:szCs w:val="16"/>
              </w:rPr>
              <w:t xml:space="preserve">** </w:t>
            </w:r>
            <w:r w:rsidRPr="000278FC">
              <w:rPr>
                <w:rFonts w:ascii="Arial" w:hAnsi="Arial" w:cs="Arial"/>
                <w:b/>
                <w:bCs/>
                <w:i/>
                <w:iCs/>
                <w:color w:val="000000"/>
                <w:sz w:val="16"/>
                <w:szCs w:val="16"/>
              </w:rPr>
              <w:t>La cotisation Salarié est toujours prise en charge par l'employeur à hauteur de 60% du tarif Base soit 47,33 € avec un reste à charge de minimum 31,56 € selon l'option choisie</w:t>
            </w:r>
          </w:p>
        </w:tc>
      </w:tr>
    </w:tbl>
    <w:p w14:paraId="79429D68" w14:textId="77777777" w:rsidR="00BA491D" w:rsidRDefault="00BA491D" w:rsidP="00E81C6B">
      <w:pPr>
        <w:spacing w:after="160" w:line="259" w:lineRule="auto"/>
        <w:rPr>
          <w:rFonts w:asciiTheme="majorHAnsi" w:eastAsia="Tahoma" w:hAnsiTheme="majorHAnsi" w:cs="Calibri Light"/>
          <w:sz w:val="22"/>
          <w:szCs w:val="22"/>
          <w:lang w:eastAsia="en-US"/>
        </w:rPr>
      </w:pPr>
    </w:p>
    <w:p w14:paraId="307A0501" w14:textId="485B7FCC" w:rsidR="00C91C3A" w:rsidRPr="00E81C6B" w:rsidRDefault="00C91C3A" w:rsidP="00E81C6B">
      <w:pPr>
        <w:spacing w:after="160" w:line="259" w:lineRule="auto"/>
        <w:rPr>
          <w:rFonts w:asciiTheme="majorHAnsi" w:hAnsiTheme="majorHAnsi" w:cs="Calibri Light"/>
          <w:spacing w:val="-5"/>
          <w:sz w:val="22"/>
          <w:szCs w:val="22"/>
        </w:rPr>
      </w:pPr>
      <w:r w:rsidRPr="00E81C6B">
        <w:rPr>
          <w:rFonts w:asciiTheme="majorHAnsi" w:hAnsiTheme="majorHAnsi" w:cs="Calibri Light"/>
          <w:b/>
          <w:spacing w:val="-5"/>
          <w:sz w:val="22"/>
          <w:szCs w:val="22"/>
        </w:rPr>
        <w:t xml:space="preserve">Article </w:t>
      </w:r>
      <w:r w:rsidR="00E1790D" w:rsidRPr="00E81C6B">
        <w:rPr>
          <w:rFonts w:asciiTheme="majorHAnsi" w:hAnsiTheme="majorHAnsi" w:cs="Calibri Light"/>
          <w:b/>
          <w:spacing w:val="-5"/>
          <w:sz w:val="22"/>
          <w:szCs w:val="22"/>
        </w:rPr>
        <w:t>7</w:t>
      </w:r>
      <w:r w:rsidRPr="00E81C6B">
        <w:rPr>
          <w:rFonts w:asciiTheme="majorHAnsi" w:hAnsiTheme="majorHAnsi" w:cs="Calibri Light"/>
          <w:b/>
          <w:spacing w:val="-5"/>
          <w:sz w:val="22"/>
          <w:szCs w:val="22"/>
        </w:rPr>
        <w:t xml:space="preserve">.3 : Evolution ultérieure des cotisations </w:t>
      </w:r>
    </w:p>
    <w:p w14:paraId="3C7D92E0" w14:textId="77777777" w:rsidR="00C91C3A" w:rsidRPr="00721664" w:rsidRDefault="00C91C3A" w:rsidP="001E4F55">
      <w:pPr>
        <w:pStyle w:val="Corpsdetexte"/>
        <w:jc w:val="both"/>
        <w:rPr>
          <w:rFonts w:asciiTheme="majorHAnsi" w:hAnsiTheme="majorHAnsi" w:cs="Calibri Light"/>
          <w:sz w:val="22"/>
          <w:szCs w:val="22"/>
        </w:rPr>
      </w:pPr>
      <w:r w:rsidRPr="00076EC8">
        <w:rPr>
          <w:rFonts w:asciiTheme="majorHAnsi" w:hAnsiTheme="majorHAnsi" w:cs="Calibri Light"/>
          <w:sz w:val="22"/>
          <w:szCs w:val="22"/>
        </w:rPr>
        <w:t>Les</w:t>
      </w:r>
      <w:r w:rsidRPr="00076EC8">
        <w:rPr>
          <w:rFonts w:asciiTheme="majorHAnsi" w:hAnsiTheme="majorHAnsi" w:cs="Calibri Light"/>
          <w:spacing w:val="-4"/>
          <w:sz w:val="22"/>
          <w:szCs w:val="22"/>
        </w:rPr>
        <w:t xml:space="preserve"> </w:t>
      </w:r>
      <w:r w:rsidRPr="00076EC8">
        <w:rPr>
          <w:rFonts w:asciiTheme="majorHAnsi" w:hAnsiTheme="majorHAnsi" w:cs="Calibri Light"/>
          <w:sz w:val="22"/>
          <w:szCs w:val="22"/>
        </w:rPr>
        <w:t>cotisations</w:t>
      </w:r>
      <w:r w:rsidRPr="00076EC8">
        <w:rPr>
          <w:rFonts w:asciiTheme="majorHAnsi" w:hAnsiTheme="majorHAnsi" w:cs="Calibri Light"/>
          <w:spacing w:val="-3"/>
          <w:sz w:val="22"/>
          <w:szCs w:val="22"/>
        </w:rPr>
        <w:t xml:space="preserve"> </w:t>
      </w:r>
      <w:r w:rsidRPr="00076EC8">
        <w:rPr>
          <w:rFonts w:asciiTheme="majorHAnsi" w:hAnsiTheme="majorHAnsi" w:cs="Calibri Light"/>
          <w:sz w:val="22"/>
          <w:szCs w:val="22"/>
        </w:rPr>
        <w:t>seront</w:t>
      </w:r>
      <w:r w:rsidRPr="00076EC8">
        <w:rPr>
          <w:rFonts w:asciiTheme="majorHAnsi" w:hAnsiTheme="majorHAnsi" w:cs="Calibri Light"/>
          <w:spacing w:val="-2"/>
          <w:sz w:val="22"/>
          <w:szCs w:val="22"/>
        </w:rPr>
        <w:t xml:space="preserve"> </w:t>
      </w:r>
      <w:r w:rsidRPr="00076EC8">
        <w:rPr>
          <w:rFonts w:asciiTheme="majorHAnsi" w:hAnsiTheme="majorHAnsi" w:cs="Calibri Light"/>
          <w:sz w:val="22"/>
          <w:szCs w:val="22"/>
        </w:rPr>
        <w:t>indexées</w:t>
      </w:r>
      <w:r w:rsidRPr="00076EC8">
        <w:rPr>
          <w:rFonts w:asciiTheme="majorHAnsi" w:hAnsiTheme="majorHAnsi" w:cs="Calibri Light"/>
          <w:spacing w:val="-4"/>
          <w:sz w:val="22"/>
          <w:szCs w:val="22"/>
        </w:rPr>
        <w:t xml:space="preserve"> </w:t>
      </w:r>
      <w:r w:rsidRPr="00076EC8">
        <w:rPr>
          <w:rFonts w:asciiTheme="majorHAnsi" w:hAnsiTheme="majorHAnsi" w:cs="Calibri Light"/>
          <w:sz w:val="22"/>
          <w:szCs w:val="22"/>
        </w:rPr>
        <w:t>sur</w:t>
      </w:r>
      <w:r w:rsidRPr="00076EC8">
        <w:rPr>
          <w:rFonts w:asciiTheme="majorHAnsi" w:hAnsiTheme="majorHAnsi" w:cs="Calibri Light"/>
          <w:spacing w:val="-2"/>
          <w:sz w:val="22"/>
          <w:szCs w:val="22"/>
        </w:rPr>
        <w:t xml:space="preserve"> </w:t>
      </w:r>
      <w:r w:rsidRPr="00076EC8">
        <w:rPr>
          <w:rFonts w:asciiTheme="majorHAnsi" w:hAnsiTheme="majorHAnsi" w:cs="Calibri Light"/>
          <w:sz w:val="22"/>
          <w:szCs w:val="22"/>
        </w:rPr>
        <w:t>l'indice</w:t>
      </w:r>
      <w:r w:rsidRPr="00076EC8">
        <w:rPr>
          <w:rFonts w:asciiTheme="majorHAnsi" w:hAnsiTheme="majorHAnsi" w:cs="Calibri Light"/>
          <w:spacing w:val="-2"/>
          <w:sz w:val="22"/>
          <w:szCs w:val="22"/>
        </w:rPr>
        <w:t xml:space="preserve"> </w:t>
      </w:r>
      <w:r w:rsidRPr="00076EC8">
        <w:rPr>
          <w:rFonts w:asciiTheme="majorHAnsi" w:hAnsiTheme="majorHAnsi" w:cs="Calibri Light"/>
          <w:sz w:val="22"/>
          <w:szCs w:val="22"/>
        </w:rPr>
        <w:t>prévu,</w:t>
      </w:r>
      <w:r w:rsidRPr="00076EC8">
        <w:rPr>
          <w:rFonts w:asciiTheme="majorHAnsi" w:hAnsiTheme="majorHAnsi" w:cs="Calibri Light"/>
          <w:spacing w:val="-4"/>
          <w:sz w:val="22"/>
          <w:szCs w:val="22"/>
        </w:rPr>
        <w:t xml:space="preserve"> </w:t>
      </w:r>
      <w:r w:rsidRPr="00076EC8">
        <w:rPr>
          <w:rFonts w:asciiTheme="majorHAnsi" w:hAnsiTheme="majorHAnsi" w:cs="Calibri Light"/>
          <w:sz w:val="22"/>
          <w:szCs w:val="22"/>
        </w:rPr>
        <w:t>le</w:t>
      </w:r>
      <w:r w:rsidRPr="00076EC8">
        <w:rPr>
          <w:rFonts w:asciiTheme="majorHAnsi" w:hAnsiTheme="majorHAnsi" w:cs="Calibri Light"/>
          <w:spacing w:val="-2"/>
          <w:sz w:val="22"/>
          <w:szCs w:val="22"/>
        </w:rPr>
        <w:t xml:space="preserve"> </w:t>
      </w:r>
      <w:r w:rsidRPr="00076EC8">
        <w:rPr>
          <w:rFonts w:asciiTheme="majorHAnsi" w:hAnsiTheme="majorHAnsi" w:cs="Calibri Light"/>
          <w:sz w:val="22"/>
          <w:szCs w:val="22"/>
        </w:rPr>
        <w:t>cas</w:t>
      </w:r>
      <w:r w:rsidRPr="00076EC8">
        <w:rPr>
          <w:rFonts w:asciiTheme="majorHAnsi" w:hAnsiTheme="majorHAnsi" w:cs="Calibri Light"/>
          <w:spacing w:val="-3"/>
          <w:sz w:val="22"/>
          <w:szCs w:val="22"/>
        </w:rPr>
        <w:t xml:space="preserve"> </w:t>
      </w:r>
      <w:r w:rsidRPr="00076EC8">
        <w:rPr>
          <w:rFonts w:asciiTheme="majorHAnsi" w:hAnsiTheme="majorHAnsi" w:cs="Calibri Light"/>
          <w:sz w:val="22"/>
          <w:szCs w:val="22"/>
        </w:rPr>
        <w:t>échéant,</w:t>
      </w:r>
      <w:r w:rsidRPr="00076EC8">
        <w:rPr>
          <w:rFonts w:asciiTheme="majorHAnsi" w:hAnsiTheme="majorHAnsi" w:cs="Calibri Light"/>
          <w:spacing w:val="-3"/>
          <w:sz w:val="22"/>
          <w:szCs w:val="22"/>
        </w:rPr>
        <w:t xml:space="preserve"> </w:t>
      </w:r>
      <w:r w:rsidRPr="00076EC8">
        <w:rPr>
          <w:rFonts w:asciiTheme="majorHAnsi" w:hAnsiTheme="majorHAnsi" w:cs="Calibri Light"/>
          <w:sz w:val="22"/>
          <w:szCs w:val="22"/>
        </w:rPr>
        <w:t>par</w:t>
      </w:r>
      <w:r w:rsidRPr="00076EC8">
        <w:rPr>
          <w:rFonts w:asciiTheme="majorHAnsi" w:hAnsiTheme="majorHAnsi" w:cs="Calibri Light"/>
          <w:spacing w:val="-3"/>
          <w:sz w:val="22"/>
          <w:szCs w:val="22"/>
        </w:rPr>
        <w:t xml:space="preserve"> </w:t>
      </w:r>
      <w:r w:rsidRPr="00076EC8">
        <w:rPr>
          <w:rFonts w:asciiTheme="majorHAnsi" w:hAnsiTheme="majorHAnsi" w:cs="Calibri Light"/>
          <w:sz w:val="22"/>
          <w:szCs w:val="22"/>
        </w:rPr>
        <w:t>le contrat</w:t>
      </w:r>
      <w:r w:rsidRPr="00076EC8">
        <w:rPr>
          <w:rFonts w:asciiTheme="majorHAnsi" w:hAnsiTheme="majorHAnsi" w:cs="Calibri Light"/>
          <w:spacing w:val="-2"/>
          <w:sz w:val="22"/>
          <w:szCs w:val="22"/>
        </w:rPr>
        <w:t xml:space="preserve"> </w:t>
      </w:r>
      <w:r w:rsidR="001E4F55">
        <w:rPr>
          <w:rFonts w:asciiTheme="majorHAnsi" w:hAnsiTheme="majorHAnsi" w:cs="Calibri Light"/>
          <w:sz w:val="22"/>
          <w:szCs w:val="22"/>
        </w:rPr>
        <w:t xml:space="preserve">d’assurance. Elles </w:t>
      </w:r>
      <w:r w:rsidRPr="00076EC8">
        <w:rPr>
          <w:rFonts w:asciiTheme="majorHAnsi" w:hAnsiTheme="majorHAnsi" w:cs="Calibri Light"/>
          <w:sz w:val="22"/>
          <w:szCs w:val="22"/>
        </w:rPr>
        <w:t>peuvent</w:t>
      </w:r>
      <w:r w:rsidRPr="00076EC8">
        <w:rPr>
          <w:rFonts w:asciiTheme="majorHAnsi" w:hAnsiTheme="majorHAnsi" w:cs="Calibri Light"/>
          <w:spacing w:val="33"/>
          <w:sz w:val="22"/>
          <w:szCs w:val="22"/>
        </w:rPr>
        <w:t xml:space="preserve"> </w:t>
      </w:r>
      <w:r w:rsidRPr="00076EC8">
        <w:rPr>
          <w:rFonts w:asciiTheme="majorHAnsi" w:hAnsiTheme="majorHAnsi" w:cs="Calibri Light"/>
          <w:sz w:val="22"/>
          <w:szCs w:val="22"/>
        </w:rPr>
        <w:t>également</w:t>
      </w:r>
      <w:r w:rsidRPr="00076EC8">
        <w:rPr>
          <w:rFonts w:asciiTheme="majorHAnsi" w:hAnsiTheme="majorHAnsi" w:cs="Calibri Light"/>
          <w:spacing w:val="35"/>
          <w:sz w:val="22"/>
          <w:szCs w:val="22"/>
        </w:rPr>
        <w:t xml:space="preserve"> </w:t>
      </w:r>
      <w:r w:rsidRPr="00076EC8">
        <w:rPr>
          <w:rFonts w:asciiTheme="majorHAnsi" w:hAnsiTheme="majorHAnsi" w:cs="Calibri Light"/>
          <w:sz w:val="22"/>
          <w:szCs w:val="22"/>
        </w:rPr>
        <w:t>évoluer</w:t>
      </w:r>
      <w:r w:rsidRPr="00076EC8">
        <w:rPr>
          <w:rFonts w:asciiTheme="majorHAnsi" w:hAnsiTheme="majorHAnsi" w:cs="Calibri Light"/>
          <w:spacing w:val="33"/>
          <w:sz w:val="22"/>
          <w:szCs w:val="22"/>
        </w:rPr>
        <w:t xml:space="preserve"> </w:t>
      </w:r>
      <w:r w:rsidRPr="00076EC8">
        <w:rPr>
          <w:rFonts w:asciiTheme="majorHAnsi" w:hAnsiTheme="majorHAnsi" w:cs="Calibri Light"/>
          <w:sz w:val="22"/>
          <w:szCs w:val="22"/>
        </w:rPr>
        <w:t>en</w:t>
      </w:r>
      <w:r w:rsidRPr="00076EC8">
        <w:rPr>
          <w:rFonts w:asciiTheme="majorHAnsi" w:hAnsiTheme="majorHAnsi" w:cs="Calibri Light"/>
          <w:spacing w:val="35"/>
          <w:sz w:val="22"/>
          <w:szCs w:val="22"/>
        </w:rPr>
        <w:t xml:space="preserve"> </w:t>
      </w:r>
      <w:r w:rsidRPr="00076EC8">
        <w:rPr>
          <w:rFonts w:asciiTheme="majorHAnsi" w:hAnsiTheme="majorHAnsi" w:cs="Calibri Light"/>
          <w:sz w:val="22"/>
          <w:szCs w:val="22"/>
        </w:rPr>
        <w:t>fonction</w:t>
      </w:r>
      <w:r w:rsidRPr="00076EC8">
        <w:rPr>
          <w:rFonts w:asciiTheme="majorHAnsi" w:hAnsiTheme="majorHAnsi" w:cs="Calibri Light"/>
          <w:spacing w:val="32"/>
          <w:sz w:val="22"/>
          <w:szCs w:val="22"/>
        </w:rPr>
        <w:t xml:space="preserve"> </w:t>
      </w:r>
      <w:r w:rsidRPr="00076EC8">
        <w:rPr>
          <w:rFonts w:asciiTheme="majorHAnsi" w:hAnsiTheme="majorHAnsi" w:cs="Calibri Light"/>
          <w:sz w:val="22"/>
          <w:szCs w:val="22"/>
        </w:rPr>
        <w:t>des</w:t>
      </w:r>
      <w:r w:rsidRPr="00076EC8">
        <w:rPr>
          <w:rFonts w:asciiTheme="majorHAnsi" w:hAnsiTheme="majorHAnsi" w:cs="Calibri Light"/>
          <w:spacing w:val="34"/>
          <w:sz w:val="22"/>
          <w:szCs w:val="22"/>
        </w:rPr>
        <w:t xml:space="preserve"> </w:t>
      </w:r>
      <w:r w:rsidRPr="00076EC8">
        <w:rPr>
          <w:rFonts w:asciiTheme="majorHAnsi" w:hAnsiTheme="majorHAnsi" w:cs="Calibri Light"/>
          <w:sz w:val="22"/>
          <w:szCs w:val="22"/>
        </w:rPr>
        <w:t>résultats</w:t>
      </w:r>
      <w:r w:rsidRPr="00076EC8">
        <w:rPr>
          <w:rFonts w:asciiTheme="majorHAnsi" w:hAnsiTheme="majorHAnsi" w:cs="Calibri Light"/>
          <w:spacing w:val="33"/>
          <w:sz w:val="22"/>
          <w:szCs w:val="22"/>
        </w:rPr>
        <w:t xml:space="preserve"> </w:t>
      </w:r>
      <w:r w:rsidRPr="00076EC8">
        <w:rPr>
          <w:rFonts w:asciiTheme="majorHAnsi" w:hAnsiTheme="majorHAnsi" w:cs="Calibri Light"/>
          <w:sz w:val="22"/>
          <w:szCs w:val="22"/>
        </w:rPr>
        <w:t>techniques</w:t>
      </w:r>
      <w:r w:rsidRPr="00076EC8">
        <w:rPr>
          <w:rFonts w:asciiTheme="majorHAnsi" w:hAnsiTheme="majorHAnsi" w:cs="Calibri Light"/>
          <w:spacing w:val="33"/>
          <w:sz w:val="22"/>
          <w:szCs w:val="22"/>
        </w:rPr>
        <w:t xml:space="preserve"> </w:t>
      </w:r>
      <w:r w:rsidRPr="00076EC8">
        <w:rPr>
          <w:rFonts w:asciiTheme="majorHAnsi" w:hAnsiTheme="majorHAnsi" w:cs="Calibri Light"/>
          <w:sz w:val="22"/>
          <w:szCs w:val="22"/>
        </w:rPr>
        <w:t>du</w:t>
      </w:r>
      <w:r w:rsidRPr="00076EC8">
        <w:rPr>
          <w:rFonts w:asciiTheme="majorHAnsi" w:hAnsiTheme="majorHAnsi" w:cs="Calibri Light"/>
          <w:spacing w:val="32"/>
          <w:sz w:val="22"/>
          <w:szCs w:val="22"/>
        </w:rPr>
        <w:t xml:space="preserve"> </w:t>
      </w:r>
      <w:r w:rsidRPr="00076EC8">
        <w:rPr>
          <w:rFonts w:asciiTheme="majorHAnsi" w:hAnsiTheme="majorHAnsi" w:cs="Calibri Light"/>
          <w:sz w:val="22"/>
          <w:szCs w:val="22"/>
        </w:rPr>
        <w:t>régime ou des évolutions légales et réglementaires.</w:t>
      </w:r>
      <w:r w:rsidR="00CF6B91">
        <w:rPr>
          <w:rFonts w:asciiTheme="majorHAnsi" w:hAnsiTheme="majorHAnsi" w:cs="Calibri Light"/>
          <w:sz w:val="22"/>
          <w:szCs w:val="22"/>
        </w:rPr>
        <w:t xml:space="preserve"> </w:t>
      </w:r>
      <w:r w:rsidRPr="00721664">
        <w:rPr>
          <w:rFonts w:asciiTheme="majorHAnsi" w:hAnsiTheme="majorHAnsi" w:cs="Calibri Light"/>
          <w:sz w:val="22"/>
          <w:szCs w:val="22"/>
        </w:rPr>
        <w:t>Toute évolution ultérieure de la cotisation sera répercutée dans les mêmes proportions que les</w:t>
      </w:r>
      <w:r w:rsidRPr="00721664">
        <w:rPr>
          <w:rFonts w:asciiTheme="majorHAnsi" w:hAnsiTheme="majorHAnsi" w:cs="Calibri Light"/>
          <w:spacing w:val="1"/>
          <w:sz w:val="22"/>
          <w:szCs w:val="22"/>
        </w:rPr>
        <w:t xml:space="preserve"> </w:t>
      </w:r>
      <w:r w:rsidR="00152076" w:rsidRPr="00721664">
        <w:rPr>
          <w:rFonts w:asciiTheme="majorHAnsi" w:hAnsiTheme="majorHAnsi" w:cs="Calibri Light"/>
          <w:sz w:val="22"/>
          <w:szCs w:val="22"/>
        </w:rPr>
        <w:t>cotisations initiales entre l’association</w:t>
      </w:r>
      <w:r w:rsidRPr="00721664">
        <w:rPr>
          <w:rFonts w:asciiTheme="majorHAnsi" w:hAnsiTheme="majorHAnsi" w:cs="Calibri Light"/>
          <w:sz w:val="22"/>
          <w:szCs w:val="22"/>
        </w:rPr>
        <w:t xml:space="preserve"> et les salariés.</w:t>
      </w:r>
    </w:p>
    <w:p w14:paraId="38786A93" w14:textId="36F3AAC7" w:rsidR="00721664" w:rsidRDefault="00721664" w:rsidP="009349E9">
      <w:pPr>
        <w:spacing w:line="228" w:lineRule="auto"/>
        <w:ind w:right="235"/>
        <w:jc w:val="both"/>
        <w:rPr>
          <w:rFonts w:asciiTheme="majorHAnsi" w:hAnsiTheme="majorHAnsi" w:cs="Calibri Light"/>
          <w:sz w:val="22"/>
          <w:szCs w:val="22"/>
        </w:rPr>
      </w:pPr>
    </w:p>
    <w:p w14:paraId="3CEB5987" w14:textId="77777777" w:rsidR="00BA491D" w:rsidRPr="00721664" w:rsidRDefault="00BA491D" w:rsidP="009349E9">
      <w:pPr>
        <w:spacing w:line="228" w:lineRule="auto"/>
        <w:ind w:right="235"/>
        <w:jc w:val="both"/>
        <w:rPr>
          <w:rFonts w:asciiTheme="majorHAnsi" w:hAnsiTheme="majorHAnsi" w:cs="Calibri Light"/>
          <w:sz w:val="22"/>
          <w:szCs w:val="22"/>
        </w:rPr>
      </w:pPr>
    </w:p>
    <w:p w14:paraId="7E9D6303" w14:textId="77777777" w:rsidR="00721664" w:rsidRPr="00721664" w:rsidRDefault="00721664" w:rsidP="00721664">
      <w:pPr>
        <w:pStyle w:val="Titre2"/>
        <w:spacing w:before="0"/>
        <w:ind w:left="0"/>
        <w:rPr>
          <w:rFonts w:asciiTheme="majorHAnsi" w:hAnsiTheme="majorHAnsi" w:cs="Calibri Light"/>
          <w:sz w:val="22"/>
          <w:szCs w:val="22"/>
        </w:rPr>
      </w:pPr>
      <w:r w:rsidRPr="00721664">
        <w:rPr>
          <w:rFonts w:asciiTheme="majorHAnsi" w:hAnsiTheme="majorHAnsi" w:cs="Calibri Light"/>
          <w:sz w:val="22"/>
          <w:szCs w:val="22"/>
        </w:rPr>
        <w:t xml:space="preserve">Article </w:t>
      </w:r>
      <w:r>
        <w:rPr>
          <w:rFonts w:asciiTheme="majorHAnsi" w:hAnsiTheme="majorHAnsi" w:cs="Calibri Light"/>
          <w:sz w:val="22"/>
          <w:szCs w:val="22"/>
        </w:rPr>
        <w:t>8</w:t>
      </w:r>
      <w:r w:rsidRPr="00721664">
        <w:rPr>
          <w:rFonts w:asciiTheme="majorHAnsi" w:hAnsiTheme="majorHAnsi" w:cs="Calibri Light"/>
          <w:sz w:val="22"/>
          <w:szCs w:val="22"/>
        </w:rPr>
        <w:t xml:space="preserve"> - Maintien des garanties frais de santé à titre individuel </w:t>
      </w:r>
    </w:p>
    <w:p w14:paraId="76EC7395" w14:textId="77777777" w:rsidR="00721664" w:rsidRPr="00721664" w:rsidRDefault="00721664" w:rsidP="00721664">
      <w:pPr>
        <w:jc w:val="both"/>
        <w:rPr>
          <w:rFonts w:asciiTheme="majorHAnsi" w:hAnsiTheme="majorHAnsi"/>
          <w:sz w:val="22"/>
          <w:szCs w:val="22"/>
        </w:rPr>
      </w:pPr>
    </w:p>
    <w:p w14:paraId="681B00F4" w14:textId="77777777" w:rsidR="00721664" w:rsidRPr="00721664" w:rsidRDefault="00721664" w:rsidP="00721664">
      <w:pPr>
        <w:autoSpaceDE w:val="0"/>
        <w:autoSpaceDN w:val="0"/>
        <w:adjustRightInd w:val="0"/>
        <w:jc w:val="both"/>
        <w:rPr>
          <w:rFonts w:asciiTheme="majorHAnsi" w:hAnsiTheme="majorHAnsi" w:cs="SegoeUI"/>
          <w:color w:val="000000"/>
          <w:sz w:val="22"/>
          <w:szCs w:val="22"/>
        </w:rPr>
      </w:pPr>
      <w:r w:rsidRPr="00721664">
        <w:rPr>
          <w:rFonts w:asciiTheme="majorHAnsi" w:hAnsiTheme="majorHAnsi" w:cs="SegoeUI"/>
          <w:color w:val="000000"/>
          <w:sz w:val="22"/>
          <w:szCs w:val="22"/>
        </w:rPr>
        <w:t>En application de l’article 4 de la loi Evin, l’organisme assureur auprès duquel le contrat collectif d’assurance a été souscrit au titre du présent régime organise le maintien de la couverture au profit des anciens salariés bénéficiaires : d’une rente d’incapacité ou d’invalidité, d’une pension de retraite ou, s’ils sont privés d’emploi, d’un revenu de remplacement, sans condition de durée, et au profit des personnes garanties du chef de l’assuré décédé pendant une durée minimale de 12 mois  à compter du décès.</w:t>
      </w:r>
    </w:p>
    <w:p w14:paraId="6F008B25" w14:textId="77777777" w:rsidR="00721664" w:rsidRPr="00721664" w:rsidRDefault="00721664" w:rsidP="00721664">
      <w:pPr>
        <w:autoSpaceDE w:val="0"/>
        <w:autoSpaceDN w:val="0"/>
        <w:adjustRightInd w:val="0"/>
        <w:jc w:val="both"/>
        <w:rPr>
          <w:rFonts w:asciiTheme="majorHAnsi" w:hAnsiTheme="majorHAnsi" w:cs="SegoeUI"/>
          <w:color w:val="000000"/>
          <w:sz w:val="22"/>
          <w:szCs w:val="22"/>
        </w:rPr>
      </w:pPr>
    </w:p>
    <w:p w14:paraId="02E709F9" w14:textId="77777777" w:rsidR="00721664" w:rsidRPr="00721664" w:rsidRDefault="00721664" w:rsidP="00721664">
      <w:pPr>
        <w:autoSpaceDE w:val="0"/>
        <w:autoSpaceDN w:val="0"/>
        <w:adjustRightInd w:val="0"/>
        <w:spacing w:line="60" w:lineRule="atLeast"/>
        <w:jc w:val="both"/>
        <w:rPr>
          <w:rFonts w:asciiTheme="majorHAnsi" w:hAnsiTheme="majorHAnsi" w:cs="SegoeUI"/>
          <w:color w:val="000000"/>
          <w:sz w:val="22"/>
          <w:szCs w:val="22"/>
        </w:rPr>
      </w:pPr>
      <w:r w:rsidRPr="00721664">
        <w:rPr>
          <w:rFonts w:asciiTheme="majorHAnsi" w:hAnsiTheme="majorHAnsi" w:cs="SegoeUI"/>
          <w:color w:val="000000"/>
          <w:sz w:val="22"/>
          <w:szCs w:val="22"/>
        </w:rPr>
        <w:t>Ils peuvent solliciter de l’organisme assureur, le maintien de ces garanties sans condition de période probatoire, ni d’examens ou de questionnaires médicaux, et ce dans un délai de six mois à compter de la rupture de leur contrat de travail ou, le cas échéant, dans les six mois suivant l’expiration de la période durant laquelle ils bénéficient du droit à la portabilité mentionné à l’article 6 ci-dessus ou pour les personnes garanties du chef de l’assuré décédé dans les six mois suivant le décès du salarié.</w:t>
      </w:r>
    </w:p>
    <w:p w14:paraId="74764EED" w14:textId="77777777" w:rsidR="00721664" w:rsidRPr="00721664" w:rsidRDefault="00721664" w:rsidP="00721664">
      <w:pPr>
        <w:rPr>
          <w:rFonts w:asciiTheme="majorHAnsi" w:hAnsiTheme="majorHAnsi"/>
          <w:sz w:val="22"/>
          <w:szCs w:val="22"/>
        </w:rPr>
      </w:pPr>
    </w:p>
    <w:p w14:paraId="79BEC026" w14:textId="77777777" w:rsidR="00721664" w:rsidRPr="00721664" w:rsidRDefault="00721664" w:rsidP="00721664">
      <w:pPr>
        <w:widowControl w:val="0"/>
        <w:jc w:val="both"/>
        <w:rPr>
          <w:rFonts w:asciiTheme="majorHAnsi" w:hAnsiTheme="majorHAnsi"/>
          <w:sz w:val="22"/>
          <w:szCs w:val="22"/>
        </w:rPr>
      </w:pPr>
      <w:r w:rsidRPr="00721664">
        <w:rPr>
          <w:rFonts w:asciiTheme="majorHAnsi" w:hAnsiTheme="majorHAnsi"/>
          <w:sz w:val="22"/>
          <w:szCs w:val="22"/>
        </w:rPr>
        <w:t xml:space="preserve">Cette adhésion est purement facultative. La cotisation est intégralement à la charge de l’ancien salarié et n’emporte aucune obligation pour l’association en termes de cotisations ou de prestations. </w:t>
      </w:r>
    </w:p>
    <w:p w14:paraId="25DE71DC" w14:textId="77777777" w:rsidR="00721664" w:rsidRPr="00721664" w:rsidRDefault="00721664" w:rsidP="00721664">
      <w:pPr>
        <w:widowControl w:val="0"/>
        <w:jc w:val="both"/>
        <w:rPr>
          <w:rFonts w:asciiTheme="majorHAnsi" w:hAnsiTheme="majorHAnsi"/>
          <w:sz w:val="22"/>
          <w:szCs w:val="22"/>
        </w:rPr>
      </w:pPr>
    </w:p>
    <w:p w14:paraId="61C2C8BB" w14:textId="77777777" w:rsidR="00721664" w:rsidRPr="00721664" w:rsidRDefault="00721664" w:rsidP="00721664">
      <w:pPr>
        <w:widowControl w:val="0"/>
        <w:jc w:val="both"/>
        <w:rPr>
          <w:rFonts w:asciiTheme="majorHAnsi" w:hAnsiTheme="majorHAnsi"/>
          <w:sz w:val="22"/>
          <w:szCs w:val="22"/>
        </w:rPr>
      </w:pPr>
      <w:r w:rsidRPr="00721664">
        <w:rPr>
          <w:rFonts w:asciiTheme="majorHAnsi" w:hAnsiTheme="majorHAnsi"/>
          <w:sz w:val="22"/>
          <w:szCs w:val="22"/>
        </w:rPr>
        <w:t>Les tarifs proposés sont fixés conformément aux dispositions législatives et réglementaires en vigueur.</w:t>
      </w:r>
    </w:p>
    <w:p w14:paraId="089B968A" w14:textId="1EF7CECD" w:rsidR="00721664" w:rsidRDefault="00721664" w:rsidP="009349E9">
      <w:pPr>
        <w:spacing w:line="228" w:lineRule="auto"/>
        <w:ind w:right="235"/>
        <w:jc w:val="both"/>
        <w:rPr>
          <w:rFonts w:asciiTheme="majorHAnsi" w:hAnsiTheme="majorHAnsi" w:cs="Calibri Light"/>
          <w:sz w:val="22"/>
          <w:szCs w:val="22"/>
        </w:rPr>
      </w:pPr>
    </w:p>
    <w:p w14:paraId="23C547F2" w14:textId="77777777" w:rsidR="00BA491D" w:rsidRPr="00721664" w:rsidRDefault="00BA491D" w:rsidP="009349E9">
      <w:pPr>
        <w:spacing w:line="228" w:lineRule="auto"/>
        <w:ind w:right="235"/>
        <w:jc w:val="both"/>
        <w:rPr>
          <w:rFonts w:asciiTheme="majorHAnsi" w:hAnsiTheme="majorHAnsi" w:cs="Calibri Light"/>
          <w:sz w:val="22"/>
          <w:szCs w:val="22"/>
        </w:rPr>
      </w:pPr>
    </w:p>
    <w:p w14:paraId="53EACF20" w14:textId="77777777" w:rsidR="00C91C3A" w:rsidRPr="00076EC8" w:rsidRDefault="00C91C3A" w:rsidP="00C91C3A">
      <w:pPr>
        <w:jc w:val="both"/>
        <w:rPr>
          <w:rFonts w:asciiTheme="majorHAnsi" w:hAnsiTheme="majorHAnsi" w:cs="Calibri Light"/>
          <w:b/>
          <w:sz w:val="22"/>
          <w:szCs w:val="22"/>
        </w:rPr>
      </w:pPr>
      <w:r w:rsidRPr="00076EC8">
        <w:rPr>
          <w:rFonts w:asciiTheme="majorHAnsi" w:hAnsiTheme="majorHAnsi" w:cs="Calibri Light"/>
          <w:b/>
          <w:sz w:val="22"/>
          <w:szCs w:val="22"/>
        </w:rPr>
        <w:t xml:space="preserve">Article </w:t>
      </w:r>
      <w:r w:rsidR="00721664">
        <w:rPr>
          <w:rFonts w:asciiTheme="majorHAnsi" w:hAnsiTheme="majorHAnsi" w:cs="Calibri Light"/>
          <w:b/>
          <w:sz w:val="22"/>
          <w:szCs w:val="22"/>
        </w:rPr>
        <w:t>9</w:t>
      </w:r>
      <w:r w:rsidRPr="00076EC8">
        <w:rPr>
          <w:rFonts w:asciiTheme="majorHAnsi" w:hAnsiTheme="majorHAnsi" w:cs="Calibri Light"/>
          <w:b/>
          <w:sz w:val="22"/>
          <w:szCs w:val="22"/>
        </w:rPr>
        <w:t xml:space="preserve"> - Information individuelle</w:t>
      </w:r>
    </w:p>
    <w:p w14:paraId="7218D1CB" w14:textId="77777777" w:rsidR="00C91C3A" w:rsidRPr="00076EC8" w:rsidRDefault="00C91C3A" w:rsidP="00C91C3A">
      <w:pPr>
        <w:jc w:val="both"/>
        <w:rPr>
          <w:rFonts w:asciiTheme="majorHAnsi" w:hAnsiTheme="majorHAnsi" w:cs="Calibri Light"/>
          <w:sz w:val="22"/>
          <w:szCs w:val="22"/>
        </w:rPr>
      </w:pPr>
    </w:p>
    <w:p w14:paraId="3D354A6A"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En</w:t>
      </w:r>
      <w:r w:rsidR="0022725D">
        <w:rPr>
          <w:rFonts w:asciiTheme="majorHAnsi" w:hAnsiTheme="majorHAnsi" w:cs="Calibri Light"/>
          <w:sz w:val="22"/>
          <w:szCs w:val="22"/>
        </w:rPr>
        <w:t xml:space="preserve"> sa qualité de souscripteur, l’A</w:t>
      </w:r>
      <w:r w:rsidRPr="00076EC8">
        <w:rPr>
          <w:rFonts w:asciiTheme="majorHAnsi" w:hAnsiTheme="majorHAnsi" w:cs="Calibri Light"/>
          <w:sz w:val="22"/>
          <w:szCs w:val="22"/>
        </w:rPr>
        <w:t>ssociation remettra à chaque salarié et à tout nouvel embauché, une notice d'information détaillée, établie par l’organisme assureur, résumant notamment les garanties et leurs modalités d'application. Il en sera de même lors de chaque modification des garanties.</w:t>
      </w:r>
    </w:p>
    <w:p w14:paraId="40748D1D" w14:textId="6A93BAC4" w:rsidR="00C91C3A" w:rsidRDefault="00C91C3A" w:rsidP="00C91C3A">
      <w:pPr>
        <w:jc w:val="both"/>
        <w:rPr>
          <w:rFonts w:asciiTheme="majorHAnsi" w:hAnsiTheme="majorHAnsi" w:cs="Calibri Light"/>
          <w:sz w:val="22"/>
          <w:szCs w:val="22"/>
        </w:rPr>
      </w:pPr>
    </w:p>
    <w:p w14:paraId="4070EFE8" w14:textId="77777777" w:rsidR="00BA491D" w:rsidRPr="00076EC8" w:rsidRDefault="00BA491D" w:rsidP="00C91C3A">
      <w:pPr>
        <w:jc w:val="both"/>
        <w:rPr>
          <w:rFonts w:asciiTheme="majorHAnsi" w:hAnsiTheme="majorHAnsi" w:cs="Calibri Light"/>
          <w:sz w:val="22"/>
          <w:szCs w:val="22"/>
        </w:rPr>
      </w:pPr>
    </w:p>
    <w:p w14:paraId="52566BBF" w14:textId="77777777" w:rsidR="00C91C3A" w:rsidRPr="00076EC8" w:rsidRDefault="00721664" w:rsidP="00C91C3A">
      <w:pPr>
        <w:jc w:val="both"/>
        <w:rPr>
          <w:rFonts w:asciiTheme="majorHAnsi" w:hAnsiTheme="majorHAnsi" w:cs="Calibri Light"/>
          <w:b/>
          <w:sz w:val="22"/>
          <w:szCs w:val="22"/>
        </w:rPr>
      </w:pPr>
      <w:r>
        <w:rPr>
          <w:rFonts w:asciiTheme="majorHAnsi" w:hAnsiTheme="majorHAnsi" w:cs="Calibri Light"/>
          <w:b/>
          <w:sz w:val="22"/>
          <w:szCs w:val="22"/>
        </w:rPr>
        <w:t>Article 10</w:t>
      </w:r>
      <w:r w:rsidR="00C91C3A" w:rsidRPr="00076EC8">
        <w:rPr>
          <w:rFonts w:asciiTheme="majorHAnsi" w:hAnsiTheme="majorHAnsi" w:cs="Calibri Light"/>
          <w:b/>
          <w:sz w:val="22"/>
          <w:szCs w:val="22"/>
        </w:rPr>
        <w:t xml:space="preserve"> - Information collective</w:t>
      </w:r>
    </w:p>
    <w:p w14:paraId="587072E6" w14:textId="77777777" w:rsidR="00C91C3A" w:rsidRPr="00076EC8" w:rsidRDefault="00C91C3A" w:rsidP="00C91C3A">
      <w:pPr>
        <w:jc w:val="both"/>
        <w:rPr>
          <w:rFonts w:asciiTheme="majorHAnsi" w:hAnsiTheme="majorHAnsi" w:cs="Calibri Light"/>
          <w:sz w:val="22"/>
          <w:szCs w:val="22"/>
        </w:rPr>
      </w:pPr>
    </w:p>
    <w:p w14:paraId="6CF4CCB3" w14:textId="6AFAD243" w:rsidR="00C91C3A"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Un exemplaire du présent accord sera remis à chaque partie signataire. Le présent accord sera notifié à l’ensemble des organisations syn</w:t>
      </w:r>
      <w:r w:rsidR="0022725D">
        <w:rPr>
          <w:rFonts w:asciiTheme="majorHAnsi" w:hAnsiTheme="majorHAnsi" w:cs="Calibri Light"/>
          <w:sz w:val="22"/>
          <w:szCs w:val="22"/>
        </w:rPr>
        <w:t>dicales représentatives dans l’A</w:t>
      </w:r>
      <w:r w:rsidRPr="00076EC8">
        <w:rPr>
          <w:rFonts w:asciiTheme="majorHAnsi" w:hAnsiTheme="majorHAnsi" w:cs="Calibri Light"/>
          <w:sz w:val="22"/>
          <w:szCs w:val="22"/>
        </w:rPr>
        <w:t>ssociation.</w:t>
      </w:r>
    </w:p>
    <w:p w14:paraId="33614076" w14:textId="28DB47A7" w:rsidR="00BA491D" w:rsidRPr="00076EC8" w:rsidRDefault="00BA491D" w:rsidP="00C91C3A">
      <w:pPr>
        <w:jc w:val="both"/>
        <w:rPr>
          <w:rFonts w:asciiTheme="majorHAnsi" w:hAnsiTheme="majorHAnsi" w:cs="Calibri Light"/>
          <w:sz w:val="22"/>
          <w:szCs w:val="22"/>
        </w:rPr>
      </w:pPr>
    </w:p>
    <w:p w14:paraId="065DE57E"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 xml:space="preserve">Le présent accord sera transmis au Comité Social Economique, lequel sera consulté préalablement à toute modification apportée au régime Frais de santé. </w:t>
      </w:r>
    </w:p>
    <w:p w14:paraId="5B39CCFE" w14:textId="77777777" w:rsidR="00C91C3A" w:rsidRPr="00076EC8" w:rsidRDefault="00C91C3A" w:rsidP="00C91C3A">
      <w:pPr>
        <w:jc w:val="both"/>
        <w:rPr>
          <w:rFonts w:asciiTheme="majorHAnsi" w:hAnsiTheme="majorHAnsi" w:cs="Calibri Light"/>
          <w:sz w:val="22"/>
          <w:szCs w:val="22"/>
        </w:rPr>
      </w:pPr>
    </w:p>
    <w:p w14:paraId="537A0B48" w14:textId="77777777" w:rsidR="0022725D"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 xml:space="preserve">Une commission </w:t>
      </w:r>
      <w:r w:rsidR="0022725D">
        <w:rPr>
          <w:rFonts w:asciiTheme="majorHAnsi" w:hAnsiTheme="majorHAnsi" w:cs="Calibri Light"/>
          <w:sz w:val="22"/>
          <w:szCs w:val="22"/>
        </w:rPr>
        <w:t xml:space="preserve">« mutuelle » émanant du CSE est mise en place au sein de l’Association. Elle a notamment pour rôle le suivi de l’application du présent accord. </w:t>
      </w:r>
    </w:p>
    <w:p w14:paraId="0C0FAF49" w14:textId="77777777" w:rsidR="0022725D" w:rsidRDefault="0022725D" w:rsidP="00C91C3A">
      <w:pPr>
        <w:jc w:val="both"/>
        <w:rPr>
          <w:rFonts w:asciiTheme="majorHAnsi" w:hAnsiTheme="majorHAnsi" w:cs="Calibri Light"/>
          <w:sz w:val="22"/>
          <w:szCs w:val="22"/>
        </w:rPr>
      </w:pPr>
      <w:r>
        <w:rPr>
          <w:rFonts w:asciiTheme="majorHAnsi" w:hAnsiTheme="majorHAnsi" w:cs="Calibri Light"/>
          <w:sz w:val="22"/>
          <w:szCs w:val="22"/>
        </w:rPr>
        <w:t>Cette commission est composée de représentants élus du CSE et de représentants de la Direction. Elle se réunit une fois par an ou à la demande de la majorité de ses membres.</w:t>
      </w:r>
    </w:p>
    <w:p w14:paraId="6B16C1F7" w14:textId="1CB22963" w:rsidR="00C32887" w:rsidRDefault="00C32887" w:rsidP="00C91C3A">
      <w:pPr>
        <w:jc w:val="both"/>
        <w:rPr>
          <w:rFonts w:asciiTheme="majorHAnsi" w:hAnsiTheme="majorHAnsi" w:cs="Calibri Light"/>
          <w:b/>
          <w:sz w:val="22"/>
          <w:szCs w:val="22"/>
        </w:rPr>
      </w:pPr>
    </w:p>
    <w:p w14:paraId="79EA7B2D" w14:textId="77777777" w:rsidR="00BA491D" w:rsidRDefault="00BA491D" w:rsidP="00C91C3A">
      <w:pPr>
        <w:jc w:val="both"/>
        <w:rPr>
          <w:rFonts w:asciiTheme="majorHAnsi" w:hAnsiTheme="majorHAnsi" w:cs="Calibri Light"/>
          <w:b/>
          <w:sz w:val="22"/>
          <w:szCs w:val="22"/>
        </w:rPr>
      </w:pPr>
    </w:p>
    <w:p w14:paraId="15CEA029" w14:textId="77777777" w:rsidR="00C91C3A" w:rsidRPr="00076EC8" w:rsidRDefault="00C91C3A"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1</w:t>
      </w:r>
      <w:r w:rsidR="00721664">
        <w:rPr>
          <w:rFonts w:asciiTheme="majorHAnsi" w:hAnsiTheme="majorHAnsi" w:cs="Calibri Light"/>
          <w:b/>
          <w:sz w:val="22"/>
          <w:szCs w:val="22"/>
        </w:rPr>
        <w:t>1</w:t>
      </w:r>
      <w:r w:rsidRPr="00076EC8">
        <w:rPr>
          <w:rFonts w:asciiTheme="majorHAnsi" w:hAnsiTheme="majorHAnsi" w:cs="Calibri Light"/>
          <w:b/>
          <w:sz w:val="22"/>
          <w:szCs w:val="22"/>
        </w:rPr>
        <w:t xml:space="preserve"> - Durée, modification</w:t>
      </w:r>
    </w:p>
    <w:p w14:paraId="32E303D6" w14:textId="77777777" w:rsidR="00C91C3A" w:rsidRPr="00076EC8" w:rsidRDefault="00C91C3A" w:rsidP="00C91C3A">
      <w:pPr>
        <w:jc w:val="both"/>
        <w:rPr>
          <w:rFonts w:asciiTheme="majorHAnsi" w:hAnsiTheme="majorHAnsi" w:cs="Calibri Light"/>
          <w:sz w:val="22"/>
          <w:szCs w:val="22"/>
        </w:rPr>
      </w:pPr>
    </w:p>
    <w:p w14:paraId="4A16F265" w14:textId="0B06F3CA" w:rsidR="00C91C3A" w:rsidRPr="00076EC8" w:rsidRDefault="00C91C3A" w:rsidP="00AC0B03">
      <w:pPr>
        <w:pStyle w:val="Textecourant"/>
        <w:rPr>
          <w:rFonts w:asciiTheme="majorHAnsi" w:hAnsiTheme="majorHAnsi" w:cs="Calibri Light"/>
        </w:rPr>
      </w:pPr>
      <w:r w:rsidRPr="00076EC8">
        <w:rPr>
          <w:rFonts w:asciiTheme="majorHAnsi" w:eastAsia="Times New Roman" w:hAnsiTheme="majorHAnsi" w:cs="Calibri Light"/>
          <w:color w:val="auto"/>
          <w:lang w:eastAsia="fr-FR"/>
        </w:rPr>
        <w:t>Le présent accord est conclu pour une durée indéterminée</w:t>
      </w:r>
      <w:r w:rsidR="00B50FFE">
        <w:rPr>
          <w:rFonts w:asciiTheme="majorHAnsi" w:eastAsia="Times New Roman" w:hAnsiTheme="majorHAnsi" w:cs="Calibri Light"/>
          <w:color w:val="auto"/>
          <w:lang w:eastAsia="fr-FR"/>
        </w:rPr>
        <w:t xml:space="preserve"> à compter du</w:t>
      </w:r>
      <w:r w:rsidR="00C32887">
        <w:rPr>
          <w:rFonts w:asciiTheme="majorHAnsi" w:eastAsia="Times New Roman" w:hAnsiTheme="majorHAnsi" w:cs="Calibri Light"/>
          <w:color w:val="auto"/>
          <w:lang w:eastAsia="fr-FR"/>
        </w:rPr>
        <w:t xml:space="preserve"> 1</w:t>
      </w:r>
      <w:r w:rsidR="00C32887" w:rsidRPr="00BA491D">
        <w:rPr>
          <w:rFonts w:asciiTheme="majorHAnsi" w:eastAsia="Times New Roman" w:hAnsiTheme="majorHAnsi" w:cs="Calibri Light"/>
          <w:color w:val="auto"/>
          <w:vertAlign w:val="superscript"/>
          <w:lang w:eastAsia="fr-FR"/>
        </w:rPr>
        <w:t>er</w:t>
      </w:r>
      <w:r w:rsidR="00C32887">
        <w:rPr>
          <w:rFonts w:asciiTheme="majorHAnsi" w:eastAsia="Times New Roman" w:hAnsiTheme="majorHAnsi" w:cs="Calibri Light"/>
          <w:color w:val="auto"/>
          <w:lang w:eastAsia="fr-FR"/>
        </w:rPr>
        <w:t xml:space="preserve"> </w:t>
      </w:r>
      <w:r w:rsidR="00BA491D">
        <w:rPr>
          <w:rFonts w:asciiTheme="majorHAnsi" w:eastAsia="Times New Roman" w:hAnsiTheme="majorHAnsi" w:cs="Calibri Light"/>
          <w:color w:val="auto"/>
          <w:lang w:eastAsia="fr-FR"/>
        </w:rPr>
        <w:t>avril</w:t>
      </w:r>
      <w:r w:rsidR="00C32887">
        <w:rPr>
          <w:rFonts w:asciiTheme="majorHAnsi" w:eastAsia="Times New Roman" w:hAnsiTheme="majorHAnsi" w:cs="Calibri Light"/>
          <w:color w:val="auto"/>
          <w:lang w:eastAsia="fr-FR"/>
        </w:rPr>
        <w:t xml:space="preserve"> 2025</w:t>
      </w:r>
      <w:r w:rsidRPr="00076EC8">
        <w:rPr>
          <w:rFonts w:asciiTheme="majorHAnsi" w:eastAsia="Times New Roman" w:hAnsiTheme="majorHAnsi" w:cs="Calibri Light"/>
          <w:color w:val="auto"/>
          <w:lang w:eastAsia="fr-FR"/>
        </w:rPr>
        <w:t>.</w:t>
      </w:r>
      <w:r w:rsidR="00AC0B03">
        <w:rPr>
          <w:rFonts w:asciiTheme="majorHAnsi" w:eastAsia="Times New Roman" w:hAnsiTheme="majorHAnsi" w:cs="Calibri Light"/>
          <w:color w:val="auto"/>
          <w:lang w:eastAsia="fr-FR"/>
        </w:rPr>
        <w:t xml:space="preserve"> </w:t>
      </w:r>
      <w:r w:rsidRPr="00AC0B03">
        <w:rPr>
          <w:rFonts w:asciiTheme="majorHAnsi" w:eastAsia="Times New Roman" w:hAnsiTheme="majorHAnsi" w:cs="Calibri Light"/>
          <w:color w:val="auto"/>
          <w:lang w:eastAsia="fr-FR"/>
        </w:rPr>
        <w:t>Il se substitue à toutes les dispositions issues de décisions unilatérales, d’usages, d’accords collectifs, ou de toute autre pratique en vigueur dans l’</w:t>
      </w:r>
      <w:r w:rsidR="00152076" w:rsidRPr="00AC0B03">
        <w:rPr>
          <w:rFonts w:asciiTheme="majorHAnsi" w:eastAsia="Times New Roman" w:hAnsiTheme="majorHAnsi" w:cs="Calibri Light"/>
          <w:color w:val="auto"/>
          <w:lang w:eastAsia="fr-FR"/>
        </w:rPr>
        <w:t>Association</w:t>
      </w:r>
      <w:r w:rsidRPr="00AC0B03">
        <w:rPr>
          <w:rFonts w:asciiTheme="majorHAnsi" w:eastAsia="Times New Roman" w:hAnsiTheme="majorHAnsi" w:cs="Calibri Light"/>
          <w:color w:val="auto"/>
          <w:lang w:eastAsia="fr-FR"/>
        </w:rPr>
        <w:t xml:space="preserve"> et portant sur le même objet que celui prévu par le présent accord.</w:t>
      </w:r>
    </w:p>
    <w:p w14:paraId="498F3C7B"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Il pourra, à tout moment, être révisé ou dénoncé en respectant la procédure prévue respectivement par les articles L.2222-5, L.2222-6 et L.2261-7-1 à L.2261-13 du Code du travail.</w:t>
      </w:r>
      <w:r w:rsidR="00CF6B91">
        <w:rPr>
          <w:rFonts w:asciiTheme="majorHAnsi" w:hAnsiTheme="majorHAnsi" w:cs="Calibri Light"/>
          <w:sz w:val="22"/>
          <w:szCs w:val="22"/>
        </w:rPr>
        <w:t xml:space="preserve"> </w:t>
      </w:r>
      <w:r w:rsidRPr="00076EC8">
        <w:rPr>
          <w:rFonts w:asciiTheme="majorHAnsi" w:hAnsiTheme="majorHAnsi" w:cs="Calibri Light"/>
          <w:sz w:val="22"/>
          <w:szCs w:val="22"/>
        </w:rPr>
        <w:t xml:space="preserve">La demande de révision doit être notifiée par lettre recommandée avec avis de réception ou par lettre remise en main propre contre décharge aux autres organisations syndicales représentatives </w:t>
      </w:r>
      <w:r w:rsidR="00152076" w:rsidRPr="00076EC8">
        <w:rPr>
          <w:rFonts w:asciiTheme="majorHAnsi" w:hAnsiTheme="majorHAnsi" w:cs="Calibri Light"/>
          <w:sz w:val="22"/>
          <w:szCs w:val="22"/>
        </w:rPr>
        <w:t>de l’Association.</w:t>
      </w:r>
    </w:p>
    <w:p w14:paraId="171004CA"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L’ensemble des partenaires sociaux se réunira alors dans un délai de trois mois à compter de la réception de cette demande afin d’envisager l’éventuelle conclusion d’un avenant de révision.</w:t>
      </w:r>
      <w:r w:rsidR="00CF6B91">
        <w:rPr>
          <w:rFonts w:asciiTheme="majorHAnsi" w:hAnsiTheme="majorHAnsi" w:cs="Calibri Light"/>
          <w:sz w:val="22"/>
          <w:szCs w:val="22"/>
        </w:rPr>
        <w:t xml:space="preserve"> </w:t>
      </w:r>
    </w:p>
    <w:p w14:paraId="5C948582"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L’éventuel avenant de révision se substituera de plein droit aux dispositions du présent accord qu’il modifiera.</w:t>
      </w:r>
    </w:p>
    <w:p w14:paraId="48D2BB0C" w14:textId="77777777" w:rsidR="00C91C3A" w:rsidRPr="00076EC8" w:rsidRDefault="00C91C3A" w:rsidP="00C91C3A">
      <w:pPr>
        <w:jc w:val="both"/>
        <w:rPr>
          <w:rFonts w:asciiTheme="majorHAnsi" w:hAnsiTheme="majorHAnsi" w:cs="Calibri Light"/>
          <w:sz w:val="22"/>
          <w:szCs w:val="22"/>
        </w:rPr>
      </w:pPr>
    </w:p>
    <w:p w14:paraId="575E87A3"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La résiliation par l’organisme assureur du contrat d’assurance entraîne de plein droit la caducité du présent accord par disparition de son objet.</w:t>
      </w:r>
    </w:p>
    <w:p w14:paraId="60864E9B" w14:textId="128E0B45" w:rsidR="00C91C3A" w:rsidRDefault="00C91C3A" w:rsidP="00C91C3A">
      <w:pPr>
        <w:jc w:val="both"/>
        <w:rPr>
          <w:rFonts w:asciiTheme="majorHAnsi" w:hAnsiTheme="majorHAnsi" w:cs="Calibri Light"/>
          <w:sz w:val="22"/>
          <w:szCs w:val="22"/>
        </w:rPr>
      </w:pPr>
    </w:p>
    <w:p w14:paraId="6E53087E" w14:textId="11569A99" w:rsidR="00E12D76" w:rsidRDefault="00E12D76">
      <w:pPr>
        <w:spacing w:after="160" w:line="259" w:lineRule="auto"/>
        <w:rPr>
          <w:rFonts w:asciiTheme="majorHAnsi" w:hAnsiTheme="majorHAnsi" w:cs="Calibri Light"/>
          <w:sz w:val="22"/>
          <w:szCs w:val="22"/>
        </w:rPr>
      </w:pPr>
      <w:r>
        <w:rPr>
          <w:rFonts w:asciiTheme="majorHAnsi" w:hAnsiTheme="majorHAnsi" w:cs="Calibri Light"/>
          <w:sz w:val="22"/>
          <w:szCs w:val="22"/>
        </w:rPr>
        <w:br w:type="page"/>
      </w:r>
    </w:p>
    <w:p w14:paraId="42758C9D" w14:textId="77777777" w:rsidR="00BA491D" w:rsidRPr="00076EC8" w:rsidRDefault="00BA491D" w:rsidP="00C91C3A">
      <w:pPr>
        <w:jc w:val="both"/>
        <w:rPr>
          <w:rFonts w:asciiTheme="majorHAnsi" w:hAnsiTheme="majorHAnsi" w:cs="Calibri Light"/>
          <w:sz w:val="22"/>
          <w:szCs w:val="22"/>
        </w:rPr>
      </w:pPr>
    </w:p>
    <w:p w14:paraId="1B827AB6" w14:textId="77777777" w:rsidR="00C91C3A" w:rsidRPr="00076EC8" w:rsidRDefault="00E1790D" w:rsidP="00C91C3A">
      <w:pPr>
        <w:jc w:val="both"/>
        <w:rPr>
          <w:rFonts w:asciiTheme="majorHAnsi" w:hAnsiTheme="majorHAnsi" w:cs="Calibri Light"/>
          <w:b/>
          <w:sz w:val="22"/>
          <w:szCs w:val="22"/>
        </w:rPr>
      </w:pPr>
      <w:r w:rsidRPr="00076EC8">
        <w:rPr>
          <w:rFonts w:asciiTheme="majorHAnsi" w:hAnsiTheme="majorHAnsi" w:cs="Calibri Light"/>
          <w:b/>
          <w:sz w:val="22"/>
          <w:szCs w:val="22"/>
        </w:rPr>
        <w:t>Article 1</w:t>
      </w:r>
      <w:r w:rsidR="00721664">
        <w:rPr>
          <w:rFonts w:asciiTheme="majorHAnsi" w:hAnsiTheme="majorHAnsi" w:cs="Calibri Light"/>
          <w:b/>
          <w:sz w:val="22"/>
          <w:szCs w:val="22"/>
        </w:rPr>
        <w:t>2</w:t>
      </w:r>
      <w:r w:rsidR="00C91C3A" w:rsidRPr="00076EC8">
        <w:rPr>
          <w:rFonts w:asciiTheme="majorHAnsi" w:hAnsiTheme="majorHAnsi" w:cs="Calibri Light"/>
          <w:b/>
          <w:sz w:val="22"/>
          <w:szCs w:val="22"/>
        </w:rPr>
        <w:t xml:space="preserve"> - Dépôt et publicité</w:t>
      </w:r>
    </w:p>
    <w:p w14:paraId="77AA48E4" w14:textId="77777777" w:rsidR="00C91C3A" w:rsidRPr="00076EC8" w:rsidRDefault="00C91C3A" w:rsidP="00C91C3A">
      <w:pPr>
        <w:jc w:val="both"/>
        <w:rPr>
          <w:rFonts w:asciiTheme="majorHAnsi" w:hAnsiTheme="majorHAnsi" w:cs="Calibri Light"/>
          <w:sz w:val="22"/>
          <w:szCs w:val="22"/>
        </w:rPr>
      </w:pPr>
    </w:p>
    <w:p w14:paraId="1F0B329E" w14:textId="77777777" w:rsidR="00BA491D"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Conformément aux dispositions légales, le présent accord sera déposé sur la plateforme de</w:t>
      </w:r>
      <w:r w:rsidR="00B43035" w:rsidRPr="00076EC8">
        <w:rPr>
          <w:rFonts w:asciiTheme="majorHAnsi" w:hAnsiTheme="majorHAnsi" w:cs="Calibri Light"/>
          <w:sz w:val="22"/>
          <w:szCs w:val="22"/>
        </w:rPr>
        <w:t xml:space="preserve"> </w:t>
      </w:r>
      <w:proofErr w:type="spellStart"/>
      <w:r w:rsidR="00B43035" w:rsidRPr="00076EC8">
        <w:rPr>
          <w:rFonts w:asciiTheme="majorHAnsi" w:hAnsiTheme="majorHAnsi" w:cs="Calibri Light"/>
          <w:sz w:val="22"/>
          <w:szCs w:val="22"/>
        </w:rPr>
        <w:t>téléprocédure</w:t>
      </w:r>
      <w:proofErr w:type="spellEnd"/>
      <w:r w:rsidR="00B43035" w:rsidRPr="00076EC8">
        <w:rPr>
          <w:rFonts w:asciiTheme="majorHAnsi" w:hAnsiTheme="majorHAnsi" w:cs="Calibri Light"/>
          <w:sz w:val="22"/>
          <w:szCs w:val="22"/>
        </w:rPr>
        <w:t xml:space="preserve"> du ministère du T</w:t>
      </w:r>
      <w:r w:rsidR="00EC210A">
        <w:rPr>
          <w:rFonts w:asciiTheme="majorHAnsi" w:hAnsiTheme="majorHAnsi" w:cs="Calibri Light"/>
          <w:sz w:val="22"/>
          <w:szCs w:val="22"/>
        </w:rPr>
        <w:t>ravail</w:t>
      </w:r>
      <w:r w:rsidR="00167C46">
        <w:rPr>
          <w:rFonts w:asciiTheme="majorHAnsi" w:hAnsiTheme="majorHAnsi" w:cs="Calibri Light"/>
          <w:sz w:val="22"/>
          <w:szCs w:val="22"/>
        </w:rPr>
        <w:t> :</w:t>
      </w:r>
    </w:p>
    <w:p w14:paraId="2C6DE37A" w14:textId="7C506606" w:rsidR="00EC063E" w:rsidRDefault="00B9328F" w:rsidP="00C91C3A">
      <w:pPr>
        <w:jc w:val="both"/>
        <w:rPr>
          <w:rFonts w:asciiTheme="majorHAnsi" w:hAnsiTheme="majorHAnsi" w:cs="Calibri Light"/>
          <w:sz w:val="22"/>
          <w:szCs w:val="22"/>
        </w:rPr>
      </w:pPr>
      <w:hyperlink r:id="rId7" w:history="1">
        <w:r w:rsidR="00C91C3A" w:rsidRPr="00076EC8">
          <w:rPr>
            <w:rStyle w:val="Lienhypertexte"/>
            <w:rFonts w:asciiTheme="majorHAnsi" w:eastAsia="Calibri" w:hAnsiTheme="majorHAnsi" w:cs="Calibri Light"/>
            <w:sz w:val="22"/>
            <w:szCs w:val="22"/>
          </w:rPr>
          <w:t>https://www.teleaccords.travail-emploi.gouv.fr/PortailTeleprocedures/#</w:t>
        </w:r>
      </w:hyperlink>
    </w:p>
    <w:p w14:paraId="2A580237" w14:textId="77777777" w:rsidR="00BA491D" w:rsidRDefault="00BA491D" w:rsidP="00C91C3A">
      <w:pPr>
        <w:jc w:val="both"/>
        <w:rPr>
          <w:rFonts w:asciiTheme="majorHAnsi" w:hAnsiTheme="majorHAnsi" w:cs="Calibri Light"/>
          <w:sz w:val="22"/>
          <w:szCs w:val="22"/>
        </w:rPr>
      </w:pPr>
    </w:p>
    <w:p w14:paraId="60DA3B4D" w14:textId="57BA9834" w:rsidR="00C91C3A" w:rsidRPr="00076EC8" w:rsidRDefault="00B17DF2" w:rsidP="00C91C3A">
      <w:pPr>
        <w:jc w:val="both"/>
        <w:rPr>
          <w:rFonts w:asciiTheme="majorHAnsi" w:hAnsiTheme="majorHAnsi" w:cs="Calibri Light"/>
          <w:sz w:val="22"/>
          <w:szCs w:val="22"/>
        </w:rPr>
      </w:pPr>
      <w:r>
        <w:rPr>
          <w:rFonts w:asciiTheme="majorHAnsi" w:hAnsiTheme="majorHAnsi" w:cs="Calibri Light"/>
          <w:sz w:val="22"/>
          <w:szCs w:val="22"/>
        </w:rPr>
        <w:t>U</w:t>
      </w:r>
      <w:r w:rsidR="00C91C3A" w:rsidRPr="00076EC8">
        <w:rPr>
          <w:rFonts w:asciiTheme="majorHAnsi" w:hAnsiTheme="majorHAnsi" w:cs="Calibri Light"/>
          <w:sz w:val="22"/>
          <w:szCs w:val="22"/>
        </w:rPr>
        <w:t xml:space="preserve">n exemplaire sera déposé au greffe du Conseil des Prud’hommes de Montpellier. </w:t>
      </w:r>
    </w:p>
    <w:p w14:paraId="2F21EE03" w14:textId="77777777" w:rsidR="00C91C3A" w:rsidRPr="00076EC8" w:rsidRDefault="00C91C3A" w:rsidP="00C91C3A">
      <w:pPr>
        <w:jc w:val="both"/>
        <w:rPr>
          <w:rFonts w:asciiTheme="majorHAnsi" w:hAnsiTheme="majorHAnsi" w:cs="Calibri Light"/>
          <w:sz w:val="22"/>
          <w:szCs w:val="22"/>
        </w:rPr>
      </w:pPr>
    </w:p>
    <w:p w14:paraId="43B4B84A" w14:textId="77777777" w:rsidR="00C91C3A" w:rsidRPr="00076EC8"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Enfin, conformément aux dispositions de l’article L 2231-5-1 du code du travail, cet accord est publié dans une version ne comportant pas les noms et prénoms des négociateurs et des signataires sur la base de données nationale des accords collectifs.</w:t>
      </w:r>
    </w:p>
    <w:p w14:paraId="070EC880" w14:textId="77777777" w:rsidR="00C91C3A" w:rsidRPr="00076EC8" w:rsidRDefault="00C91C3A" w:rsidP="00C91C3A">
      <w:pPr>
        <w:jc w:val="both"/>
        <w:rPr>
          <w:rFonts w:asciiTheme="majorHAnsi" w:hAnsiTheme="majorHAnsi" w:cs="Calibri Light"/>
          <w:sz w:val="22"/>
          <w:szCs w:val="22"/>
        </w:rPr>
      </w:pPr>
    </w:p>
    <w:p w14:paraId="5D2E9344" w14:textId="43A4A0D6" w:rsidR="007E02D2" w:rsidRDefault="007E02D2" w:rsidP="007E02D2">
      <w:pPr>
        <w:tabs>
          <w:tab w:val="left" w:pos="567"/>
        </w:tabs>
        <w:jc w:val="both"/>
        <w:rPr>
          <w:rFonts w:asciiTheme="majorHAnsi" w:hAnsiTheme="majorHAnsi" w:cs="Calibri Light"/>
          <w:i/>
          <w:iCs/>
          <w:sz w:val="22"/>
          <w:szCs w:val="22"/>
        </w:rPr>
      </w:pPr>
      <w:r w:rsidRPr="00076EC8">
        <w:rPr>
          <w:rFonts w:asciiTheme="majorHAnsi" w:hAnsiTheme="majorHAnsi" w:cs="Calibri Light"/>
          <w:i/>
          <w:iCs/>
          <w:sz w:val="22"/>
          <w:szCs w:val="22"/>
          <w:u w:val="single"/>
        </w:rPr>
        <w:t>Annexes</w:t>
      </w:r>
      <w:r w:rsidRPr="00076EC8">
        <w:rPr>
          <w:rFonts w:asciiTheme="majorHAnsi" w:hAnsiTheme="majorHAnsi" w:cs="Calibri Light"/>
          <w:i/>
          <w:iCs/>
          <w:sz w:val="22"/>
          <w:szCs w:val="22"/>
        </w:rPr>
        <w:t> :</w:t>
      </w:r>
      <w:r w:rsidRPr="00076EC8">
        <w:rPr>
          <w:rFonts w:asciiTheme="majorHAnsi" w:hAnsiTheme="majorHAnsi" w:cs="Calibri Light"/>
          <w:i/>
          <w:iCs/>
          <w:sz w:val="22"/>
          <w:szCs w:val="22"/>
        </w:rPr>
        <w:tab/>
        <w:t xml:space="preserve">Résumé des garanties </w:t>
      </w:r>
    </w:p>
    <w:p w14:paraId="1DBB1600" w14:textId="77777777" w:rsidR="00BA491D" w:rsidRDefault="00BA491D" w:rsidP="007E02D2">
      <w:pPr>
        <w:tabs>
          <w:tab w:val="left" w:pos="567"/>
        </w:tabs>
        <w:jc w:val="both"/>
        <w:rPr>
          <w:rFonts w:asciiTheme="majorHAnsi" w:hAnsiTheme="majorHAnsi" w:cs="Calibri Light"/>
          <w:i/>
          <w:iCs/>
          <w:sz w:val="22"/>
          <w:szCs w:val="22"/>
        </w:rPr>
      </w:pPr>
    </w:p>
    <w:p w14:paraId="18DDBE9C" w14:textId="7BB97CB5" w:rsidR="00C91C3A" w:rsidRPr="00E15CD4" w:rsidRDefault="00C91C3A" w:rsidP="00C91C3A">
      <w:pPr>
        <w:jc w:val="both"/>
        <w:rPr>
          <w:rFonts w:asciiTheme="majorHAnsi" w:hAnsiTheme="majorHAnsi" w:cs="Calibri Light"/>
          <w:sz w:val="22"/>
          <w:szCs w:val="22"/>
        </w:rPr>
      </w:pPr>
      <w:r w:rsidRPr="00076EC8">
        <w:rPr>
          <w:rFonts w:asciiTheme="majorHAnsi" w:hAnsiTheme="majorHAnsi" w:cs="Calibri Light"/>
          <w:sz w:val="22"/>
          <w:szCs w:val="22"/>
        </w:rPr>
        <w:t xml:space="preserve">Fait </w:t>
      </w:r>
      <w:r w:rsidRPr="00E15CD4">
        <w:rPr>
          <w:rFonts w:asciiTheme="majorHAnsi" w:hAnsiTheme="majorHAnsi" w:cs="Calibri Light"/>
          <w:sz w:val="22"/>
          <w:szCs w:val="22"/>
        </w:rPr>
        <w:t xml:space="preserve">à </w:t>
      </w:r>
      <w:r w:rsidR="00380B23">
        <w:rPr>
          <w:rFonts w:asciiTheme="majorHAnsi" w:hAnsiTheme="majorHAnsi" w:cs="Calibri Light"/>
          <w:sz w:val="22"/>
          <w:szCs w:val="22"/>
        </w:rPr>
        <w:t>Palavas-Les-Flots</w:t>
      </w:r>
      <w:r w:rsidRPr="00E15CD4">
        <w:rPr>
          <w:rFonts w:asciiTheme="majorHAnsi" w:hAnsiTheme="majorHAnsi" w:cs="Calibri Light"/>
          <w:sz w:val="22"/>
          <w:szCs w:val="22"/>
        </w:rPr>
        <w:t xml:space="preserve">, le </w:t>
      </w:r>
      <w:r w:rsidR="00BA491D">
        <w:rPr>
          <w:rFonts w:asciiTheme="majorHAnsi" w:hAnsiTheme="majorHAnsi" w:cs="Calibri Light"/>
          <w:sz w:val="22"/>
          <w:szCs w:val="22"/>
        </w:rPr>
        <w:t>25 mars 2025</w:t>
      </w:r>
    </w:p>
    <w:p w14:paraId="0DE616A1" w14:textId="0B6BBA4B" w:rsidR="00C91C3A" w:rsidRPr="00E15CD4" w:rsidRDefault="00C32887" w:rsidP="00C91C3A">
      <w:pPr>
        <w:jc w:val="both"/>
        <w:rPr>
          <w:rFonts w:asciiTheme="majorHAnsi" w:hAnsiTheme="majorHAnsi" w:cs="Calibri Light"/>
          <w:sz w:val="22"/>
          <w:szCs w:val="22"/>
        </w:rPr>
      </w:pPr>
      <w:r>
        <w:rPr>
          <w:rFonts w:asciiTheme="majorHAnsi" w:hAnsiTheme="majorHAnsi" w:cs="Calibri Light"/>
          <w:sz w:val="22"/>
          <w:szCs w:val="22"/>
        </w:rPr>
        <w:t>L</w:t>
      </w:r>
      <w:r w:rsidR="00B50FFE">
        <w:rPr>
          <w:rFonts w:asciiTheme="majorHAnsi" w:hAnsiTheme="majorHAnsi" w:cs="Calibri Light"/>
          <w:sz w:val="22"/>
          <w:szCs w:val="22"/>
        </w:rPr>
        <w:t>e présent accord</w:t>
      </w:r>
      <w:r w:rsidR="00E15CD4">
        <w:rPr>
          <w:rFonts w:asciiTheme="majorHAnsi" w:hAnsiTheme="majorHAnsi" w:cs="Calibri Light"/>
          <w:sz w:val="22"/>
          <w:szCs w:val="22"/>
        </w:rPr>
        <w:t xml:space="preserve"> est établi </w:t>
      </w:r>
      <w:r w:rsidR="00C91C3A" w:rsidRPr="00E15CD4">
        <w:rPr>
          <w:rFonts w:asciiTheme="majorHAnsi" w:hAnsiTheme="majorHAnsi" w:cs="Calibri Light"/>
          <w:sz w:val="22"/>
          <w:szCs w:val="22"/>
        </w:rPr>
        <w:t xml:space="preserve">en </w:t>
      </w:r>
      <w:r w:rsidR="00B50FFE">
        <w:rPr>
          <w:rFonts w:asciiTheme="majorHAnsi" w:hAnsiTheme="majorHAnsi" w:cs="Calibri Light"/>
          <w:sz w:val="22"/>
          <w:szCs w:val="22"/>
        </w:rPr>
        <w:t>4</w:t>
      </w:r>
      <w:r w:rsidR="00C91C3A" w:rsidRPr="00E15CD4">
        <w:rPr>
          <w:rFonts w:asciiTheme="majorHAnsi" w:hAnsiTheme="majorHAnsi" w:cs="Calibri Light"/>
          <w:sz w:val="22"/>
          <w:szCs w:val="22"/>
        </w:rPr>
        <w:t xml:space="preserve"> exemplaires</w:t>
      </w:r>
      <w:r w:rsidR="00EC063E">
        <w:rPr>
          <w:rFonts w:asciiTheme="majorHAnsi" w:hAnsiTheme="majorHAnsi" w:cs="Calibri Light"/>
          <w:sz w:val="22"/>
          <w:szCs w:val="22"/>
        </w:rPr>
        <w:t xml:space="preserve"> dont un est remis ce jour à chacune des parties signataires.</w:t>
      </w:r>
    </w:p>
    <w:p w14:paraId="4EFEDB8E" w14:textId="77777777" w:rsidR="00C91C3A" w:rsidRPr="00E15CD4" w:rsidRDefault="00C91C3A" w:rsidP="00C91C3A">
      <w:pPr>
        <w:jc w:val="both"/>
        <w:rPr>
          <w:rFonts w:asciiTheme="majorHAnsi" w:hAnsiTheme="majorHAnsi" w:cs="Calibri Light"/>
          <w:sz w:val="22"/>
          <w:szCs w:val="22"/>
        </w:rPr>
      </w:pPr>
    </w:p>
    <w:tbl>
      <w:tblPr>
        <w:tblStyle w:val="Grilledutableau"/>
        <w:tblpPr w:leftFromText="141" w:rightFromText="141" w:vertAnchor="text" w:tblpY="1"/>
        <w:tblOverlap w:val="never"/>
        <w:tblW w:w="0" w:type="auto"/>
        <w:tblInd w:w="0" w:type="dxa"/>
        <w:tblLook w:val="04A0" w:firstRow="1" w:lastRow="0" w:firstColumn="1" w:lastColumn="0" w:noHBand="0" w:noVBand="1"/>
      </w:tblPr>
      <w:tblGrid>
        <w:gridCol w:w="4531"/>
      </w:tblGrid>
      <w:tr w:rsidR="00B72FBE" w14:paraId="78F8BF21" w14:textId="77777777" w:rsidTr="00E81C6B">
        <w:tc>
          <w:tcPr>
            <w:tcW w:w="4531" w:type="dxa"/>
          </w:tcPr>
          <w:p w14:paraId="2239B1DA" w14:textId="06B072F3" w:rsidR="00EC210A" w:rsidRDefault="00EC210A" w:rsidP="00E81C6B">
            <w:pPr>
              <w:keepLines w:val="0"/>
              <w:spacing w:before="0"/>
              <w:ind w:left="0"/>
              <w:rPr>
                <w:rFonts w:asciiTheme="majorHAnsi" w:hAnsiTheme="majorHAnsi" w:cs="Calibri Light"/>
                <w:b/>
                <w:sz w:val="22"/>
                <w:szCs w:val="22"/>
              </w:rPr>
            </w:pPr>
            <w:r w:rsidRPr="00EC210A">
              <w:rPr>
                <w:rFonts w:asciiTheme="majorHAnsi" w:hAnsiTheme="majorHAnsi" w:cs="Calibri Light"/>
                <w:b/>
                <w:sz w:val="22"/>
                <w:szCs w:val="22"/>
              </w:rPr>
              <w:t xml:space="preserve">Pour l’établissement </w:t>
            </w:r>
          </w:p>
          <w:p w14:paraId="1A68B4D1" w14:textId="77777777" w:rsidR="00B72FBE" w:rsidRDefault="00B72FBE" w:rsidP="00E81C6B">
            <w:pPr>
              <w:keepLines w:val="0"/>
              <w:spacing w:before="0"/>
              <w:ind w:left="0"/>
              <w:rPr>
                <w:rFonts w:asciiTheme="majorHAnsi" w:hAnsiTheme="majorHAnsi" w:cs="Calibri Light"/>
                <w:sz w:val="22"/>
                <w:szCs w:val="22"/>
              </w:rPr>
            </w:pPr>
          </w:p>
          <w:p w14:paraId="3DED6761" w14:textId="77777777" w:rsidR="00B72FBE" w:rsidRDefault="00B72FBE" w:rsidP="00E81C6B">
            <w:pPr>
              <w:keepLines w:val="0"/>
              <w:spacing w:before="0"/>
              <w:ind w:left="0"/>
              <w:rPr>
                <w:rFonts w:asciiTheme="majorHAnsi" w:hAnsiTheme="majorHAnsi" w:cs="Calibri Light"/>
                <w:sz w:val="22"/>
                <w:szCs w:val="22"/>
              </w:rPr>
            </w:pPr>
          </w:p>
          <w:p w14:paraId="41792EB2" w14:textId="5AA2345C" w:rsidR="0043376E" w:rsidRDefault="0043376E" w:rsidP="00E81C6B">
            <w:pPr>
              <w:keepLines w:val="0"/>
              <w:spacing w:before="0"/>
              <w:ind w:left="0"/>
              <w:rPr>
                <w:rFonts w:asciiTheme="majorHAnsi" w:hAnsiTheme="majorHAnsi" w:cs="Calibri Light"/>
                <w:sz w:val="22"/>
                <w:szCs w:val="22"/>
              </w:rPr>
            </w:pPr>
          </w:p>
          <w:p w14:paraId="61014D23" w14:textId="77777777" w:rsidR="00B72FBE" w:rsidRDefault="00B72FBE" w:rsidP="00E81C6B">
            <w:pPr>
              <w:keepLines w:val="0"/>
              <w:spacing w:before="0"/>
              <w:ind w:left="0"/>
              <w:rPr>
                <w:rFonts w:asciiTheme="majorHAnsi" w:hAnsiTheme="majorHAnsi" w:cs="Calibri Light"/>
                <w:sz w:val="22"/>
                <w:szCs w:val="22"/>
              </w:rPr>
            </w:pPr>
          </w:p>
          <w:p w14:paraId="09F915D4" w14:textId="77777777" w:rsidR="00B72FBE" w:rsidRDefault="00B72FBE" w:rsidP="00E81C6B">
            <w:pPr>
              <w:keepLines w:val="0"/>
              <w:spacing w:before="0"/>
              <w:ind w:left="0"/>
              <w:rPr>
                <w:rFonts w:asciiTheme="majorHAnsi" w:hAnsiTheme="majorHAnsi" w:cs="Calibri Light"/>
                <w:sz w:val="22"/>
                <w:szCs w:val="22"/>
              </w:rPr>
            </w:pPr>
          </w:p>
          <w:p w14:paraId="33C71EE3" w14:textId="77777777" w:rsidR="00B72FBE" w:rsidRDefault="00B72FBE" w:rsidP="00E81C6B">
            <w:pPr>
              <w:keepLines w:val="0"/>
              <w:spacing w:before="0"/>
              <w:ind w:left="0"/>
              <w:rPr>
                <w:rFonts w:asciiTheme="majorHAnsi" w:hAnsiTheme="majorHAnsi" w:cs="Calibri Light"/>
                <w:sz w:val="22"/>
                <w:szCs w:val="22"/>
              </w:rPr>
            </w:pPr>
          </w:p>
        </w:tc>
      </w:tr>
    </w:tbl>
    <w:p w14:paraId="79C95EEE" w14:textId="3EBA651C" w:rsidR="00C91C3A" w:rsidRPr="00076EC8" w:rsidRDefault="00E81C6B" w:rsidP="00C91C3A">
      <w:pPr>
        <w:rPr>
          <w:rFonts w:asciiTheme="majorHAnsi" w:hAnsiTheme="majorHAnsi" w:cs="Calibri Light"/>
          <w:sz w:val="22"/>
          <w:szCs w:val="22"/>
        </w:rPr>
      </w:pPr>
      <w:r>
        <w:rPr>
          <w:rFonts w:asciiTheme="majorHAnsi" w:hAnsiTheme="majorHAnsi" w:cs="Calibri Light"/>
          <w:sz w:val="22"/>
          <w:szCs w:val="22"/>
        </w:rPr>
        <w:br w:type="textWrapping" w:clear="all"/>
      </w:r>
    </w:p>
    <w:tbl>
      <w:tblPr>
        <w:tblStyle w:val="Grilledutableau"/>
        <w:tblW w:w="0" w:type="auto"/>
        <w:tblInd w:w="0" w:type="dxa"/>
        <w:tblLook w:val="04A0" w:firstRow="1" w:lastRow="0" w:firstColumn="1" w:lastColumn="0" w:noHBand="0" w:noVBand="1"/>
      </w:tblPr>
      <w:tblGrid>
        <w:gridCol w:w="4530"/>
        <w:gridCol w:w="4530"/>
      </w:tblGrid>
      <w:tr w:rsidR="00CF6B91" w14:paraId="2B38A729" w14:textId="77777777" w:rsidTr="00E81C6B">
        <w:trPr>
          <w:trHeight w:val="1244"/>
        </w:trPr>
        <w:tc>
          <w:tcPr>
            <w:tcW w:w="4530" w:type="dxa"/>
          </w:tcPr>
          <w:p w14:paraId="2FFA6E0C" w14:textId="77777777" w:rsidR="00EC063E" w:rsidRDefault="00EC210A" w:rsidP="00221709">
            <w:pPr>
              <w:keepLines w:val="0"/>
              <w:spacing w:before="0"/>
              <w:ind w:left="0"/>
              <w:rPr>
                <w:rFonts w:asciiTheme="majorHAnsi" w:hAnsiTheme="majorHAnsi" w:cs="Calibri Light"/>
                <w:b/>
                <w:sz w:val="22"/>
                <w:szCs w:val="22"/>
              </w:rPr>
            </w:pPr>
            <w:r w:rsidRPr="00076EC8">
              <w:rPr>
                <w:rFonts w:asciiTheme="majorHAnsi" w:hAnsiTheme="majorHAnsi" w:cs="Calibri Light"/>
                <w:b/>
                <w:sz w:val="22"/>
                <w:szCs w:val="22"/>
              </w:rPr>
              <w:t xml:space="preserve">Pour </w:t>
            </w:r>
            <w:r>
              <w:rPr>
                <w:rFonts w:asciiTheme="majorHAnsi" w:hAnsiTheme="majorHAnsi" w:cs="Calibri Light"/>
                <w:b/>
                <w:sz w:val="22"/>
                <w:szCs w:val="22"/>
              </w:rPr>
              <w:t>l’organisation syndicale représentative CGT</w:t>
            </w:r>
          </w:p>
          <w:p w14:paraId="1D78F0C8" w14:textId="7E205689" w:rsidR="00B26AD0" w:rsidRPr="00E81C6B" w:rsidRDefault="00B26AD0" w:rsidP="00E81C6B">
            <w:pPr>
              <w:keepLines w:val="0"/>
              <w:spacing w:before="0"/>
              <w:ind w:left="0"/>
              <w:rPr>
                <w:rFonts w:asciiTheme="majorHAnsi" w:hAnsiTheme="majorHAnsi" w:cs="Calibri Light"/>
                <w:sz w:val="22"/>
                <w:szCs w:val="22"/>
              </w:rPr>
            </w:pPr>
          </w:p>
        </w:tc>
        <w:tc>
          <w:tcPr>
            <w:tcW w:w="4530" w:type="dxa"/>
          </w:tcPr>
          <w:p w14:paraId="43B9D863" w14:textId="77777777" w:rsidR="00CF6B91" w:rsidRPr="00EC210A" w:rsidRDefault="00EC210A" w:rsidP="00CF6B91">
            <w:pPr>
              <w:keepLines w:val="0"/>
              <w:spacing w:before="0"/>
              <w:ind w:left="0"/>
              <w:jc w:val="left"/>
              <w:rPr>
                <w:rFonts w:asciiTheme="majorHAnsi" w:hAnsiTheme="majorHAnsi" w:cs="Calibri Light"/>
                <w:sz w:val="22"/>
                <w:szCs w:val="22"/>
              </w:rPr>
            </w:pPr>
            <w:r w:rsidRPr="00076EC8">
              <w:rPr>
                <w:rFonts w:asciiTheme="majorHAnsi" w:hAnsiTheme="majorHAnsi" w:cs="Calibri Light"/>
                <w:b/>
                <w:sz w:val="22"/>
                <w:szCs w:val="22"/>
              </w:rPr>
              <w:t xml:space="preserve">Pour </w:t>
            </w:r>
            <w:r>
              <w:rPr>
                <w:rFonts w:asciiTheme="majorHAnsi" w:hAnsiTheme="majorHAnsi" w:cs="Calibri Light"/>
                <w:b/>
                <w:sz w:val="22"/>
                <w:szCs w:val="22"/>
              </w:rPr>
              <w:t xml:space="preserve">l’organisation syndicale représentative CFE-CGC, </w:t>
            </w:r>
          </w:p>
          <w:p w14:paraId="31EA7EB4" w14:textId="128F361E" w:rsidR="00E81C6B" w:rsidRDefault="00E81C6B" w:rsidP="00CF6B91">
            <w:pPr>
              <w:keepLines w:val="0"/>
              <w:spacing w:before="0"/>
              <w:ind w:left="0"/>
              <w:jc w:val="left"/>
              <w:rPr>
                <w:rFonts w:asciiTheme="majorHAnsi" w:hAnsiTheme="majorHAnsi" w:cs="Calibri Light"/>
                <w:b/>
                <w:sz w:val="22"/>
                <w:szCs w:val="22"/>
              </w:rPr>
            </w:pPr>
            <w:bookmarkStart w:id="5" w:name="_GoBack"/>
            <w:bookmarkEnd w:id="5"/>
          </w:p>
          <w:p w14:paraId="1B1BCDAE" w14:textId="6426D11C" w:rsidR="00E81C6B" w:rsidRDefault="00E81C6B" w:rsidP="00CF6B91">
            <w:pPr>
              <w:keepLines w:val="0"/>
              <w:spacing w:before="0"/>
              <w:ind w:left="0"/>
              <w:jc w:val="left"/>
              <w:rPr>
                <w:rFonts w:asciiTheme="majorHAnsi" w:hAnsiTheme="majorHAnsi" w:cs="Calibri Light"/>
                <w:b/>
                <w:sz w:val="22"/>
                <w:szCs w:val="22"/>
              </w:rPr>
            </w:pPr>
          </w:p>
          <w:p w14:paraId="4AC5561B" w14:textId="4080C4D6" w:rsidR="00C32887" w:rsidRDefault="00C32887" w:rsidP="00CF6B91">
            <w:pPr>
              <w:keepLines w:val="0"/>
              <w:spacing w:before="0"/>
              <w:ind w:left="0"/>
              <w:jc w:val="left"/>
              <w:rPr>
                <w:rFonts w:asciiTheme="majorHAnsi" w:hAnsiTheme="majorHAnsi" w:cs="Calibri Light"/>
                <w:b/>
                <w:sz w:val="22"/>
                <w:szCs w:val="22"/>
              </w:rPr>
            </w:pPr>
          </w:p>
          <w:p w14:paraId="3BF77FF4" w14:textId="77777777" w:rsidR="00E81C6B" w:rsidRDefault="00E81C6B" w:rsidP="00CF6B91">
            <w:pPr>
              <w:keepLines w:val="0"/>
              <w:spacing w:before="0"/>
              <w:ind w:left="0"/>
              <w:jc w:val="left"/>
              <w:rPr>
                <w:rFonts w:asciiTheme="majorHAnsi" w:hAnsiTheme="majorHAnsi" w:cs="Calibri Light"/>
                <w:b/>
                <w:sz w:val="22"/>
                <w:szCs w:val="22"/>
              </w:rPr>
            </w:pPr>
          </w:p>
          <w:p w14:paraId="2C78A402" w14:textId="4E555DAC" w:rsidR="00E81C6B" w:rsidRDefault="00E81C6B" w:rsidP="00CF6B91">
            <w:pPr>
              <w:keepLines w:val="0"/>
              <w:spacing w:before="0"/>
              <w:ind w:left="0"/>
              <w:jc w:val="left"/>
              <w:rPr>
                <w:rFonts w:asciiTheme="majorHAnsi" w:hAnsiTheme="majorHAnsi" w:cs="Calibri Light"/>
                <w:b/>
                <w:sz w:val="22"/>
                <w:szCs w:val="22"/>
              </w:rPr>
            </w:pPr>
          </w:p>
        </w:tc>
      </w:tr>
    </w:tbl>
    <w:p w14:paraId="6DCE1D1E" w14:textId="2B7C3D6E" w:rsidR="00B26AD0" w:rsidRPr="00E81C6B" w:rsidRDefault="00B26AD0" w:rsidP="00E81C6B">
      <w:pPr>
        <w:spacing w:after="160" w:line="259" w:lineRule="auto"/>
        <w:rPr>
          <w:rFonts w:asciiTheme="majorHAnsi" w:hAnsiTheme="majorHAnsi" w:cs="Calibri Light"/>
          <w:iCs/>
          <w:sz w:val="22"/>
          <w:szCs w:val="22"/>
        </w:rPr>
      </w:pPr>
    </w:p>
    <w:sectPr w:rsidR="00B26AD0" w:rsidRPr="00E81C6B" w:rsidSect="0043376E">
      <w:footerReference w:type="default" r:id="rId8"/>
      <w:footerReference w:type="first" r:id="rId9"/>
      <w:pgSz w:w="11906" w:h="16838"/>
      <w:pgMar w:top="1134" w:right="1418" w:bottom="851"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223772" w16cex:dateUtc="2024-10-11T09:37:00Z"/>
  <w16cex:commentExtensible w16cex:durableId="48C1C004" w16cex:dateUtc="2024-10-11T09:37:00Z"/>
  <w16cex:commentExtensible w16cex:durableId="1A77676B" w16cex:dateUtc="2024-10-11T08:57:00Z"/>
  <w16cex:commentExtensible w16cex:durableId="65F7708A" w16cex:dateUtc="2024-10-11T09:13:00Z"/>
  <w16cex:commentExtensible w16cex:durableId="4800CE50" w16cex:dateUtc="2024-10-11T09:01:00Z"/>
  <w16cex:commentExtensible w16cex:durableId="518FF8CF" w16cex:dateUtc="2024-10-11T09:30:00Z"/>
  <w16cex:commentExtensible w16cex:durableId="1639DBFC" w16cex:dateUtc="2024-10-11T09:56:00Z"/>
  <w16cex:commentExtensible w16cex:durableId="5A197EDD" w16cex:dateUtc="2024-10-11T09:57:00Z"/>
  <w16cex:commentExtensible w16cex:durableId="0F8014F4" w16cex:dateUtc="2024-10-11T09:36:00Z"/>
  <w16cex:commentExtensible w16cex:durableId="3DBC9DCD" w16cex:dateUtc="2024-10-11T09:36:00Z"/>
  <w16cex:commentExtensible w16cex:durableId="1EFA0BB1" w16cex:dateUtc="2024-10-11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904556" w16cid:durableId="23223772"/>
  <w16cid:commentId w16cid:paraId="01C5BA86" w16cid:durableId="48C1C004"/>
  <w16cid:commentId w16cid:paraId="5784969C" w16cid:durableId="1A77676B"/>
  <w16cid:commentId w16cid:paraId="0D2EE430" w16cid:durableId="65F7708A"/>
  <w16cid:commentId w16cid:paraId="2254872E" w16cid:durableId="4800CE50"/>
  <w16cid:commentId w16cid:paraId="29A625EE" w16cid:durableId="518FF8CF"/>
  <w16cid:commentId w16cid:paraId="54D4680D" w16cid:durableId="1639DBFC"/>
  <w16cid:commentId w16cid:paraId="36318F88" w16cid:durableId="5A197EDD"/>
  <w16cid:commentId w16cid:paraId="3E40D008" w16cid:durableId="0F8014F4"/>
  <w16cid:commentId w16cid:paraId="661663E4" w16cid:durableId="3DBC9DCD"/>
  <w16cid:commentId w16cid:paraId="44EE5887" w16cid:durableId="1EFA0B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2A936" w14:textId="77777777" w:rsidR="00ED3E0D" w:rsidRDefault="00ED3E0D" w:rsidP="00C91C3A">
      <w:r>
        <w:separator/>
      </w:r>
    </w:p>
  </w:endnote>
  <w:endnote w:type="continuationSeparator" w:id="0">
    <w:p w14:paraId="5968E811" w14:textId="77777777" w:rsidR="00ED3E0D" w:rsidRDefault="00ED3E0D" w:rsidP="00C9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084230"/>
      <w:docPartObj>
        <w:docPartGallery w:val="Page Numbers (Bottom of Page)"/>
        <w:docPartUnique/>
      </w:docPartObj>
    </w:sdtPr>
    <w:sdtEndPr/>
    <w:sdtContent>
      <w:sdt>
        <w:sdtPr>
          <w:id w:val="-1769616900"/>
          <w:docPartObj>
            <w:docPartGallery w:val="Page Numbers (Top of Page)"/>
            <w:docPartUnique/>
          </w:docPartObj>
        </w:sdtPr>
        <w:sdtEndPr/>
        <w:sdtContent>
          <w:p w14:paraId="1FFDD522" w14:textId="4B86536C" w:rsidR="00E81C6B" w:rsidRDefault="00E81C6B">
            <w:pPr>
              <w:pStyle w:val="Pieddepage"/>
              <w:jc w:val="right"/>
            </w:pPr>
            <w:r w:rsidRPr="00BA491D">
              <w:rPr>
                <w:rFonts w:asciiTheme="majorHAnsi" w:hAnsiTheme="majorHAnsi" w:cstheme="majorHAnsi"/>
              </w:rPr>
              <w:t xml:space="preserve">Page </w:t>
            </w:r>
            <w:r w:rsidRPr="00BA491D">
              <w:rPr>
                <w:rFonts w:asciiTheme="majorHAnsi" w:hAnsiTheme="majorHAnsi" w:cstheme="majorHAnsi"/>
                <w:b/>
                <w:bCs/>
              </w:rPr>
              <w:fldChar w:fldCharType="begin"/>
            </w:r>
            <w:r w:rsidRPr="00BA491D">
              <w:rPr>
                <w:rFonts w:asciiTheme="majorHAnsi" w:hAnsiTheme="majorHAnsi" w:cstheme="majorHAnsi"/>
                <w:b/>
                <w:bCs/>
              </w:rPr>
              <w:instrText>PAGE</w:instrText>
            </w:r>
            <w:r w:rsidRPr="00BA491D">
              <w:rPr>
                <w:rFonts w:asciiTheme="majorHAnsi" w:hAnsiTheme="majorHAnsi" w:cstheme="majorHAnsi"/>
                <w:b/>
                <w:bCs/>
              </w:rPr>
              <w:fldChar w:fldCharType="separate"/>
            </w:r>
            <w:r w:rsidR="00B9328F">
              <w:rPr>
                <w:rFonts w:asciiTheme="majorHAnsi" w:hAnsiTheme="majorHAnsi" w:cstheme="majorHAnsi"/>
                <w:b/>
                <w:bCs/>
                <w:noProof/>
              </w:rPr>
              <w:t>2</w:t>
            </w:r>
            <w:r w:rsidRPr="00BA491D">
              <w:rPr>
                <w:rFonts w:asciiTheme="majorHAnsi" w:hAnsiTheme="majorHAnsi" w:cstheme="majorHAnsi"/>
                <w:b/>
                <w:bCs/>
              </w:rPr>
              <w:fldChar w:fldCharType="end"/>
            </w:r>
            <w:r w:rsidRPr="00BA491D">
              <w:rPr>
                <w:rFonts w:asciiTheme="majorHAnsi" w:hAnsiTheme="majorHAnsi" w:cstheme="majorHAnsi"/>
              </w:rPr>
              <w:t xml:space="preserve"> sur </w:t>
            </w:r>
            <w:r w:rsidRPr="00BA491D">
              <w:rPr>
                <w:rFonts w:asciiTheme="majorHAnsi" w:hAnsiTheme="majorHAnsi" w:cstheme="majorHAnsi"/>
                <w:b/>
                <w:bCs/>
              </w:rPr>
              <w:fldChar w:fldCharType="begin"/>
            </w:r>
            <w:r w:rsidRPr="00BA491D">
              <w:rPr>
                <w:rFonts w:asciiTheme="majorHAnsi" w:hAnsiTheme="majorHAnsi" w:cstheme="majorHAnsi"/>
                <w:b/>
                <w:bCs/>
              </w:rPr>
              <w:instrText>NUMPAGES</w:instrText>
            </w:r>
            <w:r w:rsidRPr="00BA491D">
              <w:rPr>
                <w:rFonts w:asciiTheme="majorHAnsi" w:hAnsiTheme="majorHAnsi" w:cstheme="majorHAnsi"/>
                <w:b/>
                <w:bCs/>
              </w:rPr>
              <w:fldChar w:fldCharType="separate"/>
            </w:r>
            <w:r w:rsidR="00B9328F">
              <w:rPr>
                <w:rFonts w:asciiTheme="majorHAnsi" w:hAnsiTheme="majorHAnsi" w:cstheme="majorHAnsi"/>
                <w:b/>
                <w:bCs/>
                <w:noProof/>
              </w:rPr>
              <w:t>8</w:t>
            </w:r>
            <w:r w:rsidRPr="00BA491D">
              <w:rPr>
                <w:rFonts w:asciiTheme="majorHAnsi" w:hAnsiTheme="majorHAnsi" w:cstheme="majorHAnsi"/>
                <w:b/>
                <w:bCs/>
              </w:rPr>
              <w:fldChar w:fldCharType="end"/>
            </w:r>
          </w:p>
        </w:sdtContent>
      </w:sdt>
    </w:sdtContent>
  </w:sdt>
  <w:p w14:paraId="7740E93E" w14:textId="77777777" w:rsidR="00F8778E" w:rsidRDefault="00F877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268366"/>
      <w:docPartObj>
        <w:docPartGallery w:val="Page Numbers (Bottom of Page)"/>
        <w:docPartUnique/>
      </w:docPartObj>
    </w:sdtPr>
    <w:sdtEndPr>
      <w:rPr>
        <w:rFonts w:asciiTheme="majorHAnsi" w:hAnsiTheme="majorHAnsi" w:cstheme="majorHAnsi"/>
      </w:rPr>
    </w:sdtEndPr>
    <w:sdtContent>
      <w:sdt>
        <w:sdtPr>
          <w:id w:val="1324855954"/>
          <w:docPartObj>
            <w:docPartGallery w:val="Page Numbers (Top of Page)"/>
            <w:docPartUnique/>
          </w:docPartObj>
        </w:sdtPr>
        <w:sdtEndPr>
          <w:rPr>
            <w:rFonts w:asciiTheme="majorHAnsi" w:hAnsiTheme="majorHAnsi" w:cstheme="majorHAnsi"/>
          </w:rPr>
        </w:sdtEndPr>
        <w:sdtContent>
          <w:p w14:paraId="70A40070" w14:textId="3AA77664" w:rsidR="00F8778E" w:rsidRPr="003E585F" w:rsidRDefault="00F8778E" w:rsidP="00F8778E">
            <w:pPr>
              <w:pStyle w:val="Pieddepage"/>
              <w:jc w:val="right"/>
              <w:rPr>
                <w:rFonts w:asciiTheme="majorHAnsi" w:hAnsiTheme="majorHAnsi" w:cstheme="majorHAnsi"/>
              </w:rPr>
            </w:pPr>
            <w:r w:rsidRPr="003E585F">
              <w:rPr>
                <w:rFonts w:asciiTheme="majorHAnsi" w:hAnsiTheme="majorHAnsi" w:cstheme="majorHAnsi"/>
              </w:rPr>
              <w:t xml:space="preserve">Page </w:t>
            </w:r>
            <w:r w:rsidRPr="003E585F">
              <w:rPr>
                <w:rFonts w:asciiTheme="majorHAnsi" w:hAnsiTheme="majorHAnsi" w:cstheme="majorHAnsi"/>
                <w:b/>
                <w:bCs/>
              </w:rPr>
              <w:fldChar w:fldCharType="begin"/>
            </w:r>
            <w:r w:rsidRPr="003E585F">
              <w:rPr>
                <w:rFonts w:asciiTheme="majorHAnsi" w:hAnsiTheme="majorHAnsi" w:cstheme="majorHAnsi"/>
                <w:b/>
                <w:bCs/>
              </w:rPr>
              <w:instrText>PAGE</w:instrText>
            </w:r>
            <w:r w:rsidRPr="003E585F">
              <w:rPr>
                <w:rFonts w:asciiTheme="majorHAnsi" w:hAnsiTheme="majorHAnsi" w:cstheme="majorHAnsi"/>
                <w:b/>
                <w:bCs/>
              </w:rPr>
              <w:fldChar w:fldCharType="separate"/>
            </w:r>
            <w:r w:rsidR="00B9328F">
              <w:rPr>
                <w:rFonts w:asciiTheme="majorHAnsi" w:hAnsiTheme="majorHAnsi" w:cstheme="majorHAnsi"/>
                <w:b/>
                <w:bCs/>
                <w:noProof/>
              </w:rPr>
              <w:t>1</w:t>
            </w:r>
            <w:r w:rsidRPr="003E585F">
              <w:rPr>
                <w:rFonts w:asciiTheme="majorHAnsi" w:hAnsiTheme="majorHAnsi" w:cstheme="majorHAnsi"/>
                <w:b/>
                <w:bCs/>
              </w:rPr>
              <w:fldChar w:fldCharType="end"/>
            </w:r>
            <w:r w:rsidRPr="003E585F">
              <w:rPr>
                <w:rFonts w:asciiTheme="majorHAnsi" w:hAnsiTheme="majorHAnsi" w:cstheme="majorHAnsi"/>
              </w:rPr>
              <w:t xml:space="preserve"> sur </w:t>
            </w:r>
            <w:r w:rsidRPr="003E585F">
              <w:rPr>
                <w:rFonts w:asciiTheme="majorHAnsi" w:hAnsiTheme="majorHAnsi" w:cstheme="majorHAnsi"/>
                <w:b/>
                <w:bCs/>
              </w:rPr>
              <w:fldChar w:fldCharType="begin"/>
            </w:r>
            <w:r w:rsidRPr="003E585F">
              <w:rPr>
                <w:rFonts w:asciiTheme="majorHAnsi" w:hAnsiTheme="majorHAnsi" w:cstheme="majorHAnsi"/>
                <w:b/>
                <w:bCs/>
              </w:rPr>
              <w:instrText>NUMPAGES</w:instrText>
            </w:r>
            <w:r w:rsidRPr="003E585F">
              <w:rPr>
                <w:rFonts w:asciiTheme="majorHAnsi" w:hAnsiTheme="majorHAnsi" w:cstheme="majorHAnsi"/>
                <w:b/>
                <w:bCs/>
              </w:rPr>
              <w:fldChar w:fldCharType="separate"/>
            </w:r>
            <w:r w:rsidR="00B9328F">
              <w:rPr>
                <w:rFonts w:asciiTheme="majorHAnsi" w:hAnsiTheme="majorHAnsi" w:cstheme="majorHAnsi"/>
                <w:b/>
                <w:bCs/>
                <w:noProof/>
              </w:rPr>
              <w:t>8</w:t>
            </w:r>
            <w:r w:rsidRPr="003E585F">
              <w:rPr>
                <w:rFonts w:asciiTheme="majorHAnsi" w:hAnsiTheme="majorHAnsi" w:cstheme="majorHAnsi"/>
                <w:b/>
                <w:bCs/>
              </w:rPr>
              <w:fldChar w:fldCharType="end"/>
            </w:r>
          </w:p>
        </w:sdtContent>
      </w:sdt>
    </w:sdtContent>
  </w:sdt>
  <w:p w14:paraId="5EB1BD80" w14:textId="77777777" w:rsidR="00F8778E" w:rsidRDefault="00F877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4DE96" w14:textId="77777777" w:rsidR="00ED3E0D" w:rsidRDefault="00ED3E0D" w:rsidP="00C91C3A">
      <w:r>
        <w:separator/>
      </w:r>
    </w:p>
  </w:footnote>
  <w:footnote w:type="continuationSeparator" w:id="0">
    <w:p w14:paraId="42AFC820" w14:textId="77777777" w:rsidR="00ED3E0D" w:rsidRDefault="00ED3E0D" w:rsidP="00C91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hybridMultilevel"/>
    <w:tmpl w:val="EDA8F688"/>
    <w:lvl w:ilvl="0" w:tplc="8E18B216">
      <w:start w:val="59"/>
      <w:numFmt w:val="bullet"/>
      <w:lvlText w:val="-"/>
      <w:lvlJc w:val="left"/>
      <w:pPr>
        <w:ind w:left="720" w:hanging="360"/>
      </w:pPr>
      <w:rPr>
        <w:rFonts w:ascii="Franklin Gothic Book" w:eastAsia="Times New Roman" w:hAnsi="Franklin Gothic Book" w:cs="Arial" w:hint="default"/>
      </w:rPr>
    </w:lvl>
    <w:lvl w:ilvl="1" w:tplc="040C0003">
      <w:start w:val="1"/>
      <w:numFmt w:val="bullet"/>
      <w:lvlText w:val="o"/>
      <w:lvlJc w:val="left"/>
      <w:pPr>
        <w:ind w:left="1440" w:hanging="360"/>
      </w:pPr>
      <w:rPr>
        <w:rFonts w:ascii="Courier New" w:hAnsi="Courier New" w:cs="Courier New" w:hint="default"/>
      </w:rPr>
    </w:lvl>
    <w:lvl w:ilvl="2" w:tplc="271CA50C">
      <w:start w:val="2"/>
      <w:numFmt w:val="bullet"/>
      <w:lvlText w:val="-"/>
      <w:lvlJc w:val="left"/>
      <w:pPr>
        <w:ind w:left="2160" w:hanging="360"/>
      </w:pPr>
      <w:rPr>
        <w:rFonts w:ascii="Franklin Gothic Book" w:eastAsia="MS Mincho" w:hAnsi="Franklin Gothic Book"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12E69"/>
    <w:multiLevelType w:val="hybridMultilevel"/>
    <w:tmpl w:val="699E42EA"/>
    <w:lvl w:ilvl="0" w:tplc="9CCA805A">
      <w:numFmt w:val="bullet"/>
      <w:lvlText w:val="-"/>
      <w:lvlJc w:val="left"/>
      <w:pPr>
        <w:ind w:left="5039" w:hanging="360"/>
      </w:pPr>
      <w:rPr>
        <w:rFonts w:ascii="Times New Roman" w:eastAsia="Times New Roman" w:hAnsi="Times New Roman" w:cs="Times New Roman" w:hint="default"/>
        <w:w w:val="99"/>
        <w:sz w:val="20"/>
        <w:szCs w:val="20"/>
        <w:lang w:val="fr-FR" w:eastAsia="en-US" w:bidi="ar-SA"/>
      </w:rPr>
    </w:lvl>
    <w:lvl w:ilvl="1" w:tplc="8402D3F8">
      <w:numFmt w:val="bullet"/>
      <w:lvlText w:val="•"/>
      <w:lvlJc w:val="left"/>
      <w:pPr>
        <w:ind w:left="1852" w:hanging="360"/>
      </w:pPr>
      <w:rPr>
        <w:lang w:val="fr-FR" w:eastAsia="en-US" w:bidi="ar-SA"/>
      </w:rPr>
    </w:lvl>
    <w:lvl w:ilvl="2" w:tplc="7DD017A2">
      <w:numFmt w:val="bullet"/>
      <w:lvlText w:val="•"/>
      <w:lvlJc w:val="left"/>
      <w:pPr>
        <w:ind w:left="2705" w:hanging="360"/>
      </w:pPr>
      <w:rPr>
        <w:lang w:val="fr-FR" w:eastAsia="en-US" w:bidi="ar-SA"/>
      </w:rPr>
    </w:lvl>
    <w:lvl w:ilvl="3" w:tplc="0590AB36">
      <w:numFmt w:val="bullet"/>
      <w:lvlText w:val="•"/>
      <w:lvlJc w:val="left"/>
      <w:pPr>
        <w:ind w:left="3557" w:hanging="360"/>
      </w:pPr>
      <w:rPr>
        <w:lang w:val="fr-FR" w:eastAsia="en-US" w:bidi="ar-SA"/>
      </w:rPr>
    </w:lvl>
    <w:lvl w:ilvl="4" w:tplc="C4B040AC">
      <w:numFmt w:val="bullet"/>
      <w:lvlText w:val="•"/>
      <w:lvlJc w:val="left"/>
      <w:pPr>
        <w:ind w:left="4410" w:hanging="360"/>
      </w:pPr>
      <w:rPr>
        <w:lang w:val="fr-FR" w:eastAsia="en-US" w:bidi="ar-SA"/>
      </w:rPr>
    </w:lvl>
    <w:lvl w:ilvl="5" w:tplc="55A648BC">
      <w:numFmt w:val="bullet"/>
      <w:lvlText w:val="•"/>
      <w:lvlJc w:val="left"/>
      <w:pPr>
        <w:ind w:left="5263" w:hanging="360"/>
      </w:pPr>
      <w:rPr>
        <w:lang w:val="fr-FR" w:eastAsia="en-US" w:bidi="ar-SA"/>
      </w:rPr>
    </w:lvl>
    <w:lvl w:ilvl="6" w:tplc="BD70E940">
      <w:numFmt w:val="bullet"/>
      <w:lvlText w:val="•"/>
      <w:lvlJc w:val="left"/>
      <w:pPr>
        <w:ind w:left="6115" w:hanging="360"/>
      </w:pPr>
      <w:rPr>
        <w:lang w:val="fr-FR" w:eastAsia="en-US" w:bidi="ar-SA"/>
      </w:rPr>
    </w:lvl>
    <w:lvl w:ilvl="7" w:tplc="FF560EEE">
      <w:numFmt w:val="bullet"/>
      <w:lvlText w:val="•"/>
      <w:lvlJc w:val="left"/>
      <w:pPr>
        <w:ind w:left="6968" w:hanging="360"/>
      </w:pPr>
      <w:rPr>
        <w:lang w:val="fr-FR" w:eastAsia="en-US" w:bidi="ar-SA"/>
      </w:rPr>
    </w:lvl>
    <w:lvl w:ilvl="8" w:tplc="355A502C">
      <w:numFmt w:val="bullet"/>
      <w:lvlText w:val="•"/>
      <w:lvlJc w:val="left"/>
      <w:pPr>
        <w:ind w:left="7821" w:hanging="360"/>
      </w:pPr>
      <w:rPr>
        <w:lang w:val="fr-FR" w:eastAsia="en-US" w:bidi="ar-SA"/>
      </w:rPr>
    </w:lvl>
  </w:abstractNum>
  <w:abstractNum w:abstractNumId="2" w15:restartNumberingAfterBreak="0">
    <w:nsid w:val="0A4B1AA4"/>
    <w:multiLevelType w:val="hybridMultilevel"/>
    <w:tmpl w:val="77AA3D5E"/>
    <w:lvl w:ilvl="0" w:tplc="A274D1E0">
      <w:numFmt w:val="bullet"/>
      <w:lvlText w:val="–"/>
      <w:lvlJc w:val="left"/>
      <w:pPr>
        <w:ind w:left="575" w:hanging="360"/>
      </w:pPr>
      <w:rPr>
        <w:rFonts w:ascii="Times New Roman" w:eastAsia="Times New Roman" w:hAnsi="Times New Roman" w:cs="Times New Roman" w:hint="default"/>
        <w:w w:val="99"/>
        <w:sz w:val="20"/>
        <w:szCs w:val="20"/>
        <w:lang w:val="fr-FR" w:eastAsia="en-US" w:bidi="ar-SA"/>
      </w:rPr>
    </w:lvl>
    <w:lvl w:ilvl="1" w:tplc="9CCA805A">
      <w:numFmt w:val="bullet"/>
      <w:lvlText w:val="-"/>
      <w:lvlJc w:val="left"/>
      <w:pPr>
        <w:ind w:left="934" w:hanging="361"/>
      </w:pPr>
      <w:rPr>
        <w:rFonts w:ascii="Times New Roman" w:eastAsia="Times New Roman" w:hAnsi="Times New Roman" w:cs="Times New Roman" w:hint="default"/>
        <w:w w:val="99"/>
        <w:sz w:val="20"/>
        <w:szCs w:val="20"/>
        <w:lang w:val="fr-FR" w:eastAsia="en-US" w:bidi="ar-SA"/>
      </w:rPr>
    </w:lvl>
    <w:lvl w:ilvl="2" w:tplc="198A0AD0">
      <w:numFmt w:val="bullet"/>
      <w:lvlText w:val="•"/>
      <w:lvlJc w:val="left"/>
      <w:pPr>
        <w:ind w:left="1894" w:hanging="361"/>
      </w:pPr>
      <w:rPr>
        <w:lang w:val="fr-FR" w:eastAsia="en-US" w:bidi="ar-SA"/>
      </w:rPr>
    </w:lvl>
    <w:lvl w:ilvl="3" w:tplc="16CAAEA8">
      <w:numFmt w:val="bullet"/>
      <w:lvlText w:val="•"/>
      <w:lvlJc w:val="left"/>
      <w:pPr>
        <w:ind w:left="2848" w:hanging="361"/>
      </w:pPr>
      <w:rPr>
        <w:lang w:val="fr-FR" w:eastAsia="en-US" w:bidi="ar-SA"/>
      </w:rPr>
    </w:lvl>
    <w:lvl w:ilvl="4" w:tplc="D6E6ACCE">
      <w:numFmt w:val="bullet"/>
      <w:lvlText w:val="•"/>
      <w:lvlJc w:val="left"/>
      <w:pPr>
        <w:ind w:left="3802" w:hanging="361"/>
      </w:pPr>
      <w:rPr>
        <w:lang w:val="fr-FR" w:eastAsia="en-US" w:bidi="ar-SA"/>
      </w:rPr>
    </w:lvl>
    <w:lvl w:ilvl="5" w:tplc="CE8ED26C">
      <w:numFmt w:val="bullet"/>
      <w:lvlText w:val="•"/>
      <w:lvlJc w:val="left"/>
      <w:pPr>
        <w:ind w:left="4756" w:hanging="361"/>
      </w:pPr>
      <w:rPr>
        <w:lang w:val="fr-FR" w:eastAsia="en-US" w:bidi="ar-SA"/>
      </w:rPr>
    </w:lvl>
    <w:lvl w:ilvl="6" w:tplc="EF86A008">
      <w:numFmt w:val="bullet"/>
      <w:lvlText w:val="•"/>
      <w:lvlJc w:val="left"/>
      <w:pPr>
        <w:ind w:left="5710" w:hanging="361"/>
      </w:pPr>
      <w:rPr>
        <w:lang w:val="fr-FR" w:eastAsia="en-US" w:bidi="ar-SA"/>
      </w:rPr>
    </w:lvl>
    <w:lvl w:ilvl="7" w:tplc="BB46F416">
      <w:numFmt w:val="bullet"/>
      <w:lvlText w:val="•"/>
      <w:lvlJc w:val="left"/>
      <w:pPr>
        <w:ind w:left="6664" w:hanging="361"/>
      </w:pPr>
      <w:rPr>
        <w:lang w:val="fr-FR" w:eastAsia="en-US" w:bidi="ar-SA"/>
      </w:rPr>
    </w:lvl>
    <w:lvl w:ilvl="8" w:tplc="84040D32">
      <w:numFmt w:val="bullet"/>
      <w:lvlText w:val="•"/>
      <w:lvlJc w:val="left"/>
      <w:pPr>
        <w:ind w:left="7618" w:hanging="361"/>
      </w:pPr>
      <w:rPr>
        <w:lang w:val="fr-FR" w:eastAsia="en-US" w:bidi="ar-SA"/>
      </w:rPr>
    </w:lvl>
  </w:abstractNum>
  <w:abstractNum w:abstractNumId="3" w15:restartNumberingAfterBreak="0">
    <w:nsid w:val="0ECE265A"/>
    <w:multiLevelType w:val="hybridMultilevel"/>
    <w:tmpl w:val="9F1C9F06"/>
    <w:lvl w:ilvl="0" w:tplc="BBC2B76E">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AC1D31"/>
    <w:multiLevelType w:val="hybridMultilevel"/>
    <w:tmpl w:val="21263B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E467B0"/>
    <w:multiLevelType w:val="multilevel"/>
    <w:tmpl w:val="3CCCDB14"/>
    <w:lvl w:ilvl="0">
      <w:start w:val="1"/>
      <w:numFmt w:val="bullet"/>
      <w:lvlText w:val="−"/>
      <w:lvlJc w:val="left"/>
      <w:pPr>
        <w:tabs>
          <w:tab w:val="num" w:pos="510"/>
        </w:tabs>
        <w:ind w:left="567" w:hanging="170"/>
      </w:pPr>
      <w:rPr>
        <w:rFonts w:ascii="Times New Roman" w:hAnsi="Times New Roman" w:cs="Times New Roman" w:hint="default"/>
        <w:i/>
        <w:color w:val="000000"/>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color w:val="000000"/>
        <w:sz w:val="21"/>
        <w:szCs w:val="21"/>
      </w:rPr>
    </w:lvl>
    <w:lvl w:ilvl="3">
      <w:start w:val="1"/>
      <w:numFmt w:val="decimal"/>
      <w:lvlText w:val="%4°/"/>
      <w:lvlJc w:val="left"/>
      <w:pPr>
        <w:tabs>
          <w:tab w:val="num" w:pos="2860"/>
        </w:tabs>
        <w:ind w:left="2860" w:hanging="340"/>
      </w:pPr>
      <w:rPr>
        <w:b/>
        <w:i/>
        <w:color w:val="000000"/>
        <w:sz w:val="20"/>
        <w:szCs w:val="20"/>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907022A"/>
    <w:multiLevelType w:val="hybridMultilevel"/>
    <w:tmpl w:val="03CACBD8"/>
    <w:lvl w:ilvl="0" w:tplc="98E0414A">
      <w:start w:val="1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077A33"/>
    <w:multiLevelType w:val="multilevel"/>
    <w:tmpl w:val="AD80B69C"/>
    <w:lvl w:ilvl="0">
      <w:start w:val="1"/>
      <w:numFmt w:val="bullet"/>
      <w:lvlText w:val="o"/>
      <w:lvlJc w:val="left"/>
      <w:pPr>
        <w:tabs>
          <w:tab w:val="num" w:pos="589"/>
        </w:tabs>
        <w:ind w:left="2160" w:hanging="360"/>
      </w:pPr>
      <w:rPr>
        <w:rFonts w:ascii="Courier New" w:hAnsi="Courier New" w:cs="Courier New" w:hint="default"/>
        <w:i w:val="0"/>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60F25C61"/>
    <w:multiLevelType w:val="multilevel"/>
    <w:tmpl w:val="5F6E74AC"/>
    <w:lvl w:ilvl="0">
      <w:start w:val="1"/>
      <w:numFmt w:val="decimal"/>
      <w:lvlText w:val="%1."/>
      <w:lvlJc w:val="left"/>
      <w:pPr>
        <w:tabs>
          <w:tab w:val="num" w:pos="1097"/>
        </w:tabs>
        <w:ind w:left="1097" w:hanging="340"/>
      </w:pPr>
      <w:rPr>
        <w:rFonts w:ascii="Arial" w:eastAsia="Times New Roman" w:hAnsi="Arial" w:cs="Arial"/>
        <w:b/>
        <w:color w:val="000000"/>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6EBC6D79"/>
    <w:multiLevelType w:val="hybridMultilevel"/>
    <w:tmpl w:val="9D38FB36"/>
    <w:lvl w:ilvl="0" w:tplc="261683FA">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6806C5F"/>
    <w:multiLevelType w:val="hybridMultilevel"/>
    <w:tmpl w:val="E14A5100"/>
    <w:lvl w:ilvl="0" w:tplc="7D6E86F4">
      <w:start w:val="5"/>
      <w:numFmt w:val="bullet"/>
      <w:lvlText w:val="-"/>
      <w:lvlJc w:val="left"/>
      <w:pPr>
        <w:ind w:left="720" w:hanging="360"/>
      </w:pPr>
      <w:rPr>
        <w:rFonts w:ascii="Franklin Gothic Book" w:eastAsiaTheme="minorHAnsi" w:hAnsi="Franklin Gothic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C342D1"/>
    <w:multiLevelType w:val="hybridMultilevel"/>
    <w:tmpl w:val="53ECE87A"/>
    <w:lvl w:ilvl="0" w:tplc="64660006">
      <w:numFmt w:val="bullet"/>
      <w:lvlText w:val=""/>
      <w:lvlJc w:val="left"/>
      <w:pPr>
        <w:ind w:left="720" w:hanging="360"/>
      </w:pPr>
      <w:rPr>
        <w:rFonts w:ascii="Wingdings" w:eastAsia="Calibri" w:hAnsi="Wingdings"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2"/>
  </w:num>
  <w:num w:numId="4">
    <w:abstractNumId w:val="1"/>
  </w:num>
  <w:num w:numId="5">
    <w:abstractNumId w:val="9"/>
  </w:num>
  <w:num w:numId="6">
    <w:abstractNumId w:val="5"/>
    <w:lvlOverride w:ilvl="0"/>
    <w:lvlOverride w:ilvl="1"/>
    <w:lvlOverride w:ilvl="2"/>
    <w:lvlOverride w:ilvl="3">
      <w:startOverride w:val="1"/>
    </w:lvlOverride>
    <w:lvlOverride w:ilvl="4"/>
    <w:lvlOverride w:ilvl="5"/>
    <w:lvlOverride w:ilvl="6"/>
    <w:lvlOverride w:ilvl="7"/>
    <w:lvlOverride w:ilvl="8"/>
  </w:num>
  <w:num w:numId="7">
    <w:abstractNumId w:val="4"/>
  </w:num>
  <w:num w:numId="8">
    <w:abstractNumId w:val="11"/>
  </w:num>
  <w:num w:numId="9">
    <w:abstractNumId w:val="0"/>
  </w:num>
  <w:num w:numId="10">
    <w:abstractNumId w:val="3"/>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C3A"/>
    <w:rsid w:val="000551FA"/>
    <w:rsid w:val="0007412C"/>
    <w:rsid w:val="00076EC8"/>
    <w:rsid w:val="0009741A"/>
    <w:rsid w:val="00102766"/>
    <w:rsid w:val="00152076"/>
    <w:rsid w:val="00167C46"/>
    <w:rsid w:val="00195835"/>
    <w:rsid w:val="001E4F55"/>
    <w:rsid w:val="00202764"/>
    <w:rsid w:val="00212CF5"/>
    <w:rsid w:val="00221709"/>
    <w:rsid w:val="0022725D"/>
    <w:rsid w:val="00232CC0"/>
    <w:rsid w:val="00235F8F"/>
    <w:rsid w:val="00250DE5"/>
    <w:rsid w:val="002700D1"/>
    <w:rsid w:val="00271A30"/>
    <w:rsid w:val="002B5488"/>
    <w:rsid w:val="002C2FDA"/>
    <w:rsid w:val="00302EA9"/>
    <w:rsid w:val="00376E47"/>
    <w:rsid w:val="00380B23"/>
    <w:rsid w:val="00391C6E"/>
    <w:rsid w:val="003B3FD6"/>
    <w:rsid w:val="003E585F"/>
    <w:rsid w:val="0043376E"/>
    <w:rsid w:val="0043733B"/>
    <w:rsid w:val="004F0B32"/>
    <w:rsid w:val="005621A5"/>
    <w:rsid w:val="00566C8A"/>
    <w:rsid w:val="005849A8"/>
    <w:rsid w:val="005A555C"/>
    <w:rsid w:val="00642721"/>
    <w:rsid w:val="00645EC9"/>
    <w:rsid w:val="00684BA7"/>
    <w:rsid w:val="006A3F02"/>
    <w:rsid w:val="006B2B9A"/>
    <w:rsid w:val="006C5CFA"/>
    <w:rsid w:val="006D1B18"/>
    <w:rsid w:val="00721664"/>
    <w:rsid w:val="00741142"/>
    <w:rsid w:val="007B5DA9"/>
    <w:rsid w:val="007C053B"/>
    <w:rsid w:val="007E02D2"/>
    <w:rsid w:val="00814006"/>
    <w:rsid w:val="00840A63"/>
    <w:rsid w:val="00854EE8"/>
    <w:rsid w:val="008557BA"/>
    <w:rsid w:val="008A1E31"/>
    <w:rsid w:val="008F426E"/>
    <w:rsid w:val="009160D5"/>
    <w:rsid w:val="009349E9"/>
    <w:rsid w:val="00983508"/>
    <w:rsid w:val="009B78C3"/>
    <w:rsid w:val="009C45DD"/>
    <w:rsid w:val="00A11BE8"/>
    <w:rsid w:val="00A55AFB"/>
    <w:rsid w:val="00A65DF0"/>
    <w:rsid w:val="00A76DBB"/>
    <w:rsid w:val="00AC0B03"/>
    <w:rsid w:val="00B02399"/>
    <w:rsid w:val="00B17DF2"/>
    <w:rsid w:val="00B26AD0"/>
    <w:rsid w:val="00B34971"/>
    <w:rsid w:val="00B43035"/>
    <w:rsid w:val="00B50FFE"/>
    <w:rsid w:val="00B71A0B"/>
    <w:rsid w:val="00B72FBE"/>
    <w:rsid w:val="00B738B2"/>
    <w:rsid w:val="00B9328F"/>
    <w:rsid w:val="00BA491D"/>
    <w:rsid w:val="00BE556E"/>
    <w:rsid w:val="00BF6F46"/>
    <w:rsid w:val="00C12E8A"/>
    <w:rsid w:val="00C32887"/>
    <w:rsid w:val="00C91C3A"/>
    <w:rsid w:val="00CB1FA2"/>
    <w:rsid w:val="00CF6B91"/>
    <w:rsid w:val="00D02DB6"/>
    <w:rsid w:val="00D07F44"/>
    <w:rsid w:val="00DF618A"/>
    <w:rsid w:val="00E12D76"/>
    <w:rsid w:val="00E15CD4"/>
    <w:rsid w:val="00E1790D"/>
    <w:rsid w:val="00E44833"/>
    <w:rsid w:val="00E67C18"/>
    <w:rsid w:val="00E81C6B"/>
    <w:rsid w:val="00EC063E"/>
    <w:rsid w:val="00EC210A"/>
    <w:rsid w:val="00ED3E0D"/>
    <w:rsid w:val="00ED6708"/>
    <w:rsid w:val="00EF6874"/>
    <w:rsid w:val="00EF7BBC"/>
    <w:rsid w:val="00F40E0C"/>
    <w:rsid w:val="00F602C0"/>
    <w:rsid w:val="00F825B6"/>
    <w:rsid w:val="00F864BC"/>
    <w:rsid w:val="00F8723D"/>
    <w:rsid w:val="00F8778E"/>
    <w:rsid w:val="00F87B5F"/>
    <w:rsid w:val="00FA68A2"/>
    <w:rsid w:val="00FD6D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83CAA"/>
  <w15:chartTrackingRefBased/>
  <w15:docId w15:val="{A3DBF88E-2CEB-498C-A425-F5453AD5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s"/>
    <w:qFormat/>
    <w:rsid w:val="00C91C3A"/>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7216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1"/>
    <w:semiHidden/>
    <w:unhideWhenUsed/>
    <w:qFormat/>
    <w:rsid w:val="00C91C3A"/>
    <w:pPr>
      <w:widowControl w:val="0"/>
      <w:autoSpaceDE w:val="0"/>
      <w:autoSpaceDN w:val="0"/>
      <w:spacing w:before="100"/>
      <w:ind w:left="499"/>
      <w:outlineLvl w:val="1"/>
    </w:pPr>
    <w:rPr>
      <w:rFonts w:ascii="Tahoma" w:eastAsia="Tahoma" w:hAnsi="Tahoma" w:cs="Tahoma"/>
      <w:b/>
      <w:bCs/>
      <w:sz w:val="20"/>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1"/>
    <w:semiHidden/>
    <w:rsid w:val="00C91C3A"/>
    <w:rPr>
      <w:rFonts w:ascii="Tahoma" w:eastAsia="Tahoma" w:hAnsi="Tahoma" w:cs="Tahoma"/>
      <w:b/>
      <w:bCs/>
      <w:kern w:val="0"/>
      <w:sz w:val="20"/>
      <w:szCs w:val="20"/>
      <w14:ligatures w14:val="none"/>
    </w:rPr>
  </w:style>
  <w:style w:type="paragraph" w:styleId="Notedebasdepage">
    <w:name w:val="footnote text"/>
    <w:basedOn w:val="Normal"/>
    <w:link w:val="NotedebasdepageCar"/>
    <w:uiPriority w:val="99"/>
    <w:semiHidden/>
    <w:unhideWhenUsed/>
    <w:rsid w:val="00C91C3A"/>
    <w:pPr>
      <w:widowControl w:val="0"/>
      <w:autoSpaceDE w:val="0"/>
      <w:autoSpaceDN w:val="0"/>
    </w:pPr>
    <w:rPr>
      <w:rFonts w:ascii="Tahoma" w:eastAsia="Tahoma" w:hAnsi="Tahoma" w:cs="Tahoma"/>
      <w:sz w:val="20"/>
      <w:szCs w:val="20"/>
      <w:lang w:eastAsia="en-US"/>
    </w:rPr>
  </w:style>
  <w:style w:type="character" w:customStyle="1" w:styleId="NotedebasdepageCar">
    <w:name w:val="Note de bas de page Car"/>
    <w:basedOn w:val="Policepardfaut"/>
    <w:link w:val="Notedebasdepage"/>
    <w:uiPriority w:val="99"/>
    <w:semiHidden/>
    <w:rsid w:val="00C91C3A"/>
    <w:rPr>
      <w:rFonts w:ascii="Tahoma" w:eastAsia="Tahoma" w:hAnsi="Tahoma" w:cs="Tahoma"/>
      <w:kern w:val="0"/>
      <w:sz w:val="20"/>
      <w:szCs w:val="20"/>
      <w14:ligatures w14:val="none"/>
    </w:rPr>
  </w:style>
  <w:style w:type="paragraph" w:styleId="Corpsdetexte">
    <w:name w:val="Body Text"/>
    <w:basedOn w:val="Normal"/>
    <w:link w:val="CorpsdetexteCar"/>
    <w:uiPriority w:val="1"/>
    <w:unhideWhenUsed/>
    <w:qFormat/>
    <w:rsid w:val="00C91C3A"/>
    <w:pPr>
      <w:widowControl w:val="0"/>
      <w:autoSpaceDE w:val="0"/>
      <w:autoSpaceDN w:val="0"/>
    </w:pPr>
    <w:rPr>
      <w:rFonts w:ascii="Tahoma" w:eastAsia="Tahoma" w:hAnsi="Tahoma" w:cs="Tahoma"/>
      <w:sz w:val="20"/>
      <w:szCs w:val="20"/>
      <w:lang w:eastAsia="en-US"/>
    </w:rPr>
  </w:style>
  <w:style w:type="character" w:customStyle="1" w:styleId="CorpsdetexteCar">
    <w:name w:val="Corps de texte Car"/>
    <w:basedOn w:val="Policepardfaut"/>
    <w:link w:val="Corpsdetexte"/>
    <w:uiPriority w:val="1"/>
    <w:rsid w:val="00C91C3A"/>
    <w:rPr>
      <w:rFonts w:ascii="Tahoma" w:eastAsia="Tahoma" w:hAnsi="Tahoma" w:cs="Tahoma"/>
      <w:kern w:val="0"/>
      <w:sz w:val="20"/>
      <w:szCs w:val="20"/>
      <w14:ligatures w14:val="none"/>
    </w:rPr>
  </w:style>
  <w:style w:type="paragraph" w:styleId="Paragraphedeliste">
    <w:name w:val="List Paragraph"/>
    <w:basedOn w:val="Normal"/>
    <w:uiPriority w:val="1"/>
    <w:qFormat/>
    <w:rsid w:val="00C91C3A"/>
    <w:pPr>
      <w:ind w:left="708"/>
    </w:pPr>
  </w:style>
  <w:style w:type="paragraph" w:customStyle="1" w:styleId="Alinea">
    <w:name w:val="Alinea"/>
    <w:basedOn w:val="Normal"/>
    <w:rsid w:val="00C91C3A"/>
    <w:pPr>
      <w:tabs>
        <w:tab w:val="right" w:leader="dot" w:pos="7088"/>
      </w:tabs>
      <w:spacing w:before="150"/>
      <w:jc w:val="both"/>
    </w:pPr>
    <w:rPr>
      <w:rFonts w:ascii="Helvetica" w:hAnsi="Helvetica" w:cs="Helvetica"/>
      <w:sz w:val="20"/>
      <w:szCs w:val="20"/>
    </w:rPr>
  </w:style>
  <w:style w:type="character" w:styleId="Appelnotedebasdep">
    <w:name w:val="footnote reference"/>
    <w:basedOn w:val="Policepardfaut"/>
    <w:uiPriority w:val="99"/>
    <w:semiHidden/>
    <w:unhideWhenUsed/>
    <w:rsid w:val="00C91C3A"/>
    <w:rPr>
      <w:vertAlign w:val="superscript"/>
    </w:rPr>
  </w:style>
  <w:style w:type="table" w:styleId="Grilledutableau">
    <w:name w:val="Table Grid"/>
    <w:basedOn w:val="TableauNormal"/>
    <w:uiPriority w:val="39"/>
    <w:rsid w:val="00C91C3A"/>
    <w:pPr>
      <w:keepLines/>
      <w:spacing w:before="240" w:after="0" w:line="280" w:lineRule="atLeast"/>
      <w:ind w:left="851"/>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uiPriority w:val="39"/>
    <w:rsid w:val="00C91C3A"/>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91C3A"/>
    <w:rPr>
      <w:color w:val="0000FF"/>
      <w:u w:val="single"/>
    </w:rPr>
  </w:style>
  <w:style w:type="paragraph" w:styleId="En-tte">
    <w:name w:val="header"/>
    <w:basedOn w:val="Normal"/>
    <w:link w:val="En-tteCar"/>
    <w:uiPriority w:val="99"/>
    <w:unhideWhenUsed/>
    <w:rsid w:val="00C91C3A"/>
    <w:pPr>
      <w:tabs>
        <w:tab w:val="center" w:pos="4536"/>
        <w:tab w:val="right" w:pos="9072"/>
      </w:tabs>
    </w:pPr>
  </w:style>
  <w:style w:type="character" w:customStyle="1" w:styleId="En-tteCar">
    <w:name w:val="En-tête Car"/>
    <w:basedOn w:val="Policepardfaut"/>
    <w:link w:val="En-tte"/>
    <w:uiPriority w:val="99"/>
    <w:rsid w:val="00C91C3A"/>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C91C3A"/>
    <w:pPr>
      <w:tabs>
        <w:tab w:val="center" w:pos="4536"/>
        <w:tab w:val="right" w:pos="9072"/>
      </w:tabs>
    </w:pPr>
  </w:style>
  <w:style w:type="character" w:customStyle="1" w:styleId="PieddepageCar">
    <w:name w:val="Pied de page Car"/>
    <w:basedOn w:val="Policepardfaut"/>
    <w:link w:val="Pieddepage"/>
    <w:uiPriority w:val="99"/>
    <w:rsid w:val="00C91C3A"/>
    <w:rPr>
      <w:rFonts w:ascii="Times New Roman" w:eastAsia="Times New Roman" w:hAnsi="Times New Roman" w:cs="Times New Roman"/>
      <w:kern w:val="0"/>
      <w:sz w:val="24"/>
      <w:szCs w:val="24"/>
      <w:lang w:eastAsia="fr-FR"/>
      <w14:ligatures w14:val="none"/>
    </w:rPr>
  </w:style>
  <w:style w:type="paragraph" w:customStyle="1" w:styleId="Textecourant">
    <w:name w:val="Texte courant"/>
    <w:basedOn w:val="Normal"/>
    <w:uiPriority w:val="1"/>
    <w:qFormat/>
    <w:rsid w:val="00C91C3A"/>
    <w:pPr>
      <w:widowControl w:val="0"/>
      <w:spacing w:after="120"/>
      <w:jc w:val="both"/>
    </w:pPr>
    <w:rPr>
      <w:rFonts w:asciiTheme="minorHAnsi" w:eastAsia="Verdana" w:hAnsiTheme="minorHAnsi" w:cs="Verdana"/>
      <w:color w:val="657C9C" w:themeColor="text2" w:themeTint="BF"/>
      <w:sz w:val="22"/>
      <w:szCs w:val="22"/>
      <w:lang w:eastAsia="en-US"/>
    </w:rPr>
  </w:style>
  <w:style w:type="paragraph" w:styleId="Textedebulles">
    <w:name w:val="Balloon Text"/>
    <w:basedOn w:val="Normal"/>
    <w:link w:val="TextedebullesCar"/>
    <w:uiPriority w:val="99"/>
    <w:semiHidden/>
    <w:unhideWhenUsed/>
    <w:rsid w:val="00376E47"/>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6E47"/>
    <w:rPr>
      <w:rFonts w:ascii="Segoe UI" w:eastAsia="Times New Roman" w:hAnsi="Segoe UI" w:cs="Segoe UI"/>
      <w:kern w:val="0"/>
      <w:sz w:val="18"/>
      <w:szCs w:val="18"/>
      <w:lang w:eastAsia="fr-FR"/>
      <w14:ligatures w14:val="none"/>
    </w:rPr>
  </w:style>
  <w:style w:type="character" w:customStyle="1" w:styleId="Titre1Car">
    <w:name w:val="Titre 1 Car"/>
    <w:basedOn w:val="Policepardfaut"/>
    <w:link w:val="Titre1"/>
    <w:uiPriority w:val="9"/>
    <w:rsid w:val="00721664"/>
    <w:rPr>
      <w:rFonts w:asciiTheme="majorHAnsi" w:eastAsiaTheme="majorEastAsia" w:hAnsiTheme="majorHAnsi" w:cstheme="majorBidi"/>
      <w:color w:val="2F5496" w:themeColor="accent1" w:themeShade="BF"/>
      <w:kern w:val="0"/>
      <w:sz w:val="32"/>
      <w:szCs w:val="32"/>
      <w:lang w:eastAsia="fr-FR"/>
      <w14:ligatures w14:val="none"/>
    </w:rPr>
  </w:style>
  <w:style w:type="paragraph" w:styleId="Rvision">
    <w:name w:val="Revision"/>
    <w:hidden/>
    <w:uiPriority w:val="99"/>
    <w:semiHidden/>
    <w:rsid w:val="00F864BC"/>
    <w:pPr>
      <w:spacing w:after="0" w:line="240" w:lineRule="auto"/>
    </w:pPr>
    <w:rPr>
      <w:rFonts w:ascii="Times New Roman" w:eastAsia="Times New Roman" w:hAnsi="Times New Roman" w:cs="Times New Roman"/>
      <w:kern w:val="0"/>
      <w:sz w:val="24"/>
      <w:szCs w:val="24"/>
      <w:lang w:eastAsia="fr-FR"/>
      <w14:ligatures w14:val="none"/>
    </w:rPr>
  </w:style>
  <w:style w:type="character" w:styleId="Marquedecommentaire">
    <w:name w:val="annotation reference"/>
    <w:basedOn w:val="Policepardfaut"/>
    <w:uiPriority w:val="99"/>
    <w:semiHidden/>
    <w:unhideWhenUsed/>
    <w:rsid w:val="00F602C0"/>
    <w:rPr>
      <w:sz w:val="16"/>
      <w:szCs w:val="16"/>
    </w:rPr>
  </w:style>
  <w:style w:type="paragraph" w:styleId="Commentaire">
    <w:name w:val="annotation text"/>
    <w:basedOn w:val="Normal"/>
    <w:link w:val="CommentaireCar"/>
    <w:uiPriority w:val="99"/>
    <w:unhideWhenUsed/>
    <w:rsid w:val="00F602C0"/>
    <w:rPr>
      <w:sz w:val="20"/>
      <w:szCs w:val="20"/>
    </w:rPr>
  </w:style>
  <w:style w:type="character" w:customStyle="1" w:styleId="CommentaireCar">
    <w:name w:val="Commentaire Car"/>
    <w:basedOn w:val="Policepardfaut"/>
    <w:link w:val="Commentaire"/>
    <w:uiPriority w:val="99"/>
    <w:rsid w:val="00F602C0"/>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F602C0"/>
    <w:rPr>
      <w:b/>
      <w:bCs/>
    </w:rPr>
  </w:style>
  <w:style w:type="character" w:customStyle="1" w:styleId="ObjetducommentaireCar">
    <w:name w:val="Objet du commentaire Car"/>
    <w:basedOn w:val="CommentaireCar"/>
    <w:link w:val="Objetducommentaire"/>
    <w:uiPriority w:val="99"/>
    <w:semiHidden/>
    <w:rsid w:val="00F602C0"/>
    <w:rPr>
      <w:rFonts w:ascii="Times New Roman" w:eastAsia="Times New Roman" w:hAnsi="Times New Roman" w:cs="Times New Roman"/>
      <w:b/>
      <w:bCs/>
      <w:kern w:val="0"/>
      <w:sz w:val="20"/>
      <w:szCs w:val="20"/>
      <w:lang w:eastAsia="fr-FR"/>
      <w14:ligatures w14:val="none"/>
    </w:rPr>
  </w:style>
  <w:style w:type="character" w:customStyle="1" w:styleId="UnresolvedMention">
    <w:name w:val="Unresolved Mention"/>
    <w:basedOn w:val="Policepardfaut"/>
    <w:uiPriority w:val="99"/>
    <w:semiHidden/>
    <w:unhideWhenUsed/>
    <w:rsid w:val="00E44833"/>
    <w:rPr>
      <w:color w:val="605E5C"/>
      <w:shd w:val="clear" w:color="auto" w:fill="E1DFDD"/>
    </w:rPr>
  </w:style>
  <w:style w:type="paragraph" w:styleId="Sansinterligne">
    <w:name w:val="No Spacing"/>
    <w:uiPriority w:val="1"/>
    <w:qFormat/>
    <w:rsid w:val="00B9328F"/>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teleaccords.travail-emploi.gouv.fr/PortailTeleprocedures/" TargetMode="Externa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3133</Words>
  <Characters>17234</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 bailleul</dc:creator>
  <cp:keywords/>
  <dc:description/>
  <cp:lastModifiedBy>GRIOT Chloe</cp:lastModifiedBy>
  <cp:revision>3</cp:revision>
  <cp:lastPrinted>2025-03-25T10:19:00Z</cp:lastPrinted>
  <dcterms:created xsi:type="dcterms:W3CDTF">2026-01-02T14:52:00Z</dcterms:created>
  <dcterms:modified xsi:type="dcterms:W3CDTF">2026-01-02T14:56:00Z</dcterms:modified>
</cp:coreProperties>
</file>