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B4722" w14:textId="77777777" w:rsidR="00664C08" w:rsidRDefault="00664C08" w:rsidP="00664C08">
      <w:pPr>
        <w:spacing w:after="0" w:line="240" w:lineRule="auto"/>
        <w:ind w:right="1701"/>
        <w:rPr>
          <w:rFonts w:ascii="Arial" w:eastAsia="Times New Roman" w:hAnsi="Arial" w:cs="Arial"/>
          <w:b/>
          <w:sz w:val="40"/>
          <w:szCs w:val="40"/>
        </w:rPr>
      </w:pPr>
      <w:r w:rsidRPr="00E97728">
        <w:rPr>
          <w:rFonts w:ascii="Arial" w:eastAsia="Times New Roman" w:hAnsi="Arial" w:cs="Arial"/>
          <w:b/>
          <w:noProof/>
          <w:sz w:val="40"/>
          <w:szCs w:val="40"/>
        </w:rPr>
        <mc:AlternateContent>
          <mc:Choice Requires="wps">
            <w:drawing>
              <wp:anchor distT="45720" distB="45720" distL="114300" distR="114300" simplePos="0" relativeHeight="251659264" behindDoc="1" locked="0" layoutInCell="1" allowOverlap="1" wp14:anchorId="58DD6BC0" wp14:editId="10BCD9F8">
                <wp:simplePos x="0" y="0"/>
                <wp:positionH relativeFrom="margin">
                  <wp:posOffset>-95250</wp:posOffset>
                </wp:positionH>
                <wp:positionV relativeFrom="page">
                  <wp:posOffset>542925</wp:posOffset>
                </wp:positionV>
                <wp:extent cx="6372225" cy="1114425"/>
                <wp:effectExtent l="0" t="0" r="28575" b="28575"/>
                <wp:wrapTight wrapText="bothSides">
                  <wp:wrapPolygon edited="0">
                    <wp:start x="0" y="0"/>
                    <wp:lineTo x="0" y="21785"/>
                    <wp:lineTo x="21632" y="21785"/>
                    <wp:lineTo x="21632" y="0"/>
                    <wp:lineTo x="0" y="0"/>
                  </wp:wrapPolygon>
                </wp:wrapTight>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1114425"/>
                        </a:xfrm>
                        <a:prstGeom prst="rect">
                          <a:avLst/>
                        </a:prstGeom>
                        <a:solidFill>
                          <a:srgbClr val="FFFFFF"/>
                        </a:solidFill>
                        <a:ln w="9525">
                          <a:solidFill>
                            <a:srgbClr val="000000"/>
                          </a:solidFill>
                          <a:miter lim="800000"/>
                          <a:headEnd/>
                          <a:tailEnd/>
                        </a:ln>
                      </wps:spPr>
                      <wps:txbx>
                        <w:txbxContent>
                          <w:p w14:paraId="3EED7D3A" w14:textId="77777777" w:rsidR="00664C08" w:rsidRPr="00FE4BD2" w:rsidRDefault="00664C08" w:rsidP="00664C08">
                            <w:pPr>
                              <w:spacing w:after="0" w:line="240" w:lineRule="auto"/>
                              <w:ind w:left="1701" w:right="1701"/>
                              <w:jc w:val="center"/>
                              <w:rPr>
                                <w:rFonts w:ascii="Times New Roman" w:eastAsia="Times New Roman" w:hAnsi="Times New Roman"/>
                                <w:b/>
                                <w:sz w:val="32"/>
                                <w:szCs w:val="32"/>
                              </w:rPr>
                            </w:pPr>
                          </w:p>
                          <w:p w14:paraId="245BED89" w14:textId="08516BAF" w:rsidR="00664C08" w:rsidRDefault="00664C08" w:rsidP="00154708">
                            <w:pPr>
                              <w:spacing w:after="0" w:line="240" w:lineRule="auto"/>
                              <w:ind w:left="1701" w:right="1701"/>
                              <w:jc w:val="center"/>
                            </w:pPr>
                            <w:r w:rsidRPr="00C169AA">
                              <w:rPr>
                                <w:rFonts w:ascii="Times New Roman" w:eastAsia="Times New Roman" w:hAnsi="Times New Roman"/>
                                <w:b/>
                                <w:sz w:val="28"/>
                                <w:szCs w:val="28"/>
                              </w:rPr>
                              <w:t xml:space="preserve">ACCORD COLLECTIF D’ENTREPRISE INSTITUANT </w:t>
                            </w:r>
                            <w:r w:rsidR="00154708">
                              <w:rPr>
                                <w:rFonts w:ascii="Times New Roman" w:eastAsia="Times New Roman" w:hAnsi="Times New Roman"/>
                                <w:b/>
                                <w:sz w:val="28"/>
                                <w:szCs w:val="28"/>
                              </w:rPr>
                              <w:t>UN FORFAIT EN JOURS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D6BC0" id="_x0000_t202" coordsize="21600,21600" o:spt="202" path="m,l,21600r21600,l21600,xe">
                <v:stroke joinstyle="miter"/>
                <v:path gradientshapeok="t" o:connecttype="rect"/>
              </v:shapetype>
              <v:shape id="Zone de texte 2" o:spid="_x0000_s1026" type="#_x0000_t202" style="position:absolute;margin-left:-7.5pt;margin-top:42.75pt;width:501.75pt;height:87.7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">
                <v:textbox>
                  <w:txbxContent>
                    <w:p w14:paraId="3EED7D3A" w14:textId="77777777" w:rsidR="00664C08" w:rsidRPr="00FE4BD2" w:rsidRDefault="00664C08" w:rsidP="00664C08">
                      <w:pPr>
                        <w:spacing w:after="0" w:line="240" w:lineRule="auto"/>
                        <w:ind w:left="1701" w:right="1701"/>
                        <w:jc w:val="center"/>
                        <w:rPr>
                          <w:rFonts w:ascii="Times New Roman" w:eastAsia="Times New Roman" w:hAnsi="Times New Roman"/>
                          <w:b/>
                          <w:sz w:val="32"/>
                          <w:szCs w:val="32"/>
                        </w:rPr>
                      </w:pPr>
                    </w:p>
                    <w:p w14:paraId="245BED89" w14:textId="08516BAF" w:rsidR="00664C08" w:rsidRDefault="00664C08" w:rsidP="00154708">
                      <w:pPr>
                        <w:spacing w:after="0" w:line="240" w:lineRule="auto"/>
                        <w:ind w:left="1701" w:right="1701"/>
                        <w:jc w:val="center"/>
                      </w:pPr>
                      <w:r w:rsidRPr="00C169AA">
                        <w:rPr>
                          <w:rFonts w:ascii="Times New Roman" w:eastAsia="Times New Roman" w:hAnsi="Times New Roman"/>
                          <w:b/>
                          <w:sz w:val="28"/>
                          <w:szCs w:val="28"/>
                        </w:rPr>
                        <w:t xml:space="preserve">ACCORD COLLECTIF D’ENTREPRISE INSTITUANT </w:t>
                      </w:r>
                      <w:r w:rsidR="00154708">
                        <w:rPr>
                          <w:rFonts w:ascii="Times New Roman" w:eastAsia="Times New Roman" w:hAnsi="Times New Roman"/>
                          <w:b/>
                          <w:sz w:val="28"/>
                          <w:szCs w:val="28"/>
                        </w:rPr>
                        <w:t>UN FORFAIT EN JOURS</w:t>
                      </w:r>
                    </w:p>
                  </w:txbxContent>
                </v:textbox>
                <w10:wrap type="tight" anchorx="margin" anchory="page"/>
              </v:shape>
            </w:pict>
          </mc:Fallback>
        </mc:AlternateContent>
      </w:r>
    </w:p>
    <w:p w14:paraId="2574B8D9" w14:textId="77777777" w:rsidR="00664C08" w:rsidRPr="009E748D" w:rsidRDefault="00664C08" w:rsidP="00664C08">
      <w:pPr>
        <w:spacing w:after="0" w:line="240" w:lineRule="auto"/>
        <w:ind w:right="1701"/>
        <w:rPr>
          <w:rFonts w:ascii="Arial" w:eastAsia="Times New Roman" w:hAnsi="Arial" w:cs="Arial"/>
          <w:b/>
          <w:sz w:val="40"/>
          <w:szCs w:val="40"/>
        </w:rPr>
      </w:pPr>
      <w:r w:rsidRPr="003F5162">
        <w:rPr>
          <w:rFonts w:ascii="Times New Roman" w:eastAsia="Times New Roman" w:hAnsi="Times New Roman"/>
          <w:b/>
          <w:i/>
          <w:iCs/>
          <w:sz w:val="24"/>
          <w:szCs w:val="24"/>
          <w:u w:val="single"/>
        </w:rPr>
        <w:t>Entre les soussignés :</w:t>
      </w:r>
    </w:p>
    <w:p w14:paraId="0EC547B1" w14:textId="3E2EC895" w:rsidR="00664C08" w:rsidRDefault="00664C08" w:rsidP="00664C08">
      <w:pPr>
        <w:spacing w:after="0"/>
        <w:jc w:val="both"/>
        <w:rPr>
          <w:rFonts w:ascii="Times New Roman" w:eastAsia="Times New Roman" w:hAnsi="Times New Roman"/>
          <w:bCs/>
          <w:sz w:val="24"/>
          <w:szCs w:val="24"/>
        </w:rPr>
      </w:pPr>
    </w:p>
    <w:p w14:paraId="40FF5FD0" w14:textId="42DEA478" w:rsidR="008620A8" w:rsidRDefault="008620A8" w:rsidP="00664C08">
      <w:pPr>
        <w:spacing w:after="0"/>
        <w:jc w:val="both"/>
        <w:rPr>
          <w:rFonts w:ascii="Times New Roman" w:eastAsiaTheme="minorHAnsi" w:hAnsi="Times New Roman"/>
          <w:b/>
          <w:iCs/>
        </w:rPr>
      </w:pPr>
      <w:r>
        <w:rPr>
          <w:rFonts w:ascii="Times New Roman" w:eastAsia="Times New Roman" w:hAnsi="Times New Roman"/>
          <w:bCs/>
          <w:sz w:val="24"/>
          <w:szCs w:val="24"/>
        </w:rPr>
        <w:t>PAINVIN EXPERTISE COMPTABLE ET AUDIT</w:t>
      </w:r>
    </w:p>
    <w:p w14:paraId="02F0AF4E" w14:textId="55282F46" w:rsidR="00664C08" w:rsidRDefault="00664C08" w:rsidP="00664C08">
      <w:pPr>
        <w:spacing w:after="0"/>
        <w:jc w:val="both"/>
        <w:rPr>
          <w:rFonts w:ascii="Times New Roman" w:eastAsiaTheme="minorHAnsi" w:hAnsi="Times New Roman"/>
          <w:bCs/>
          <w:iCs/>
        </w:rPr>
      </w:pPr>
      <w:r w:rsidRPr="003F5162">
        <w:rPr>
          <w:rFonts w:ascii="Times New Roman" w:eastAsia="Times New Roman" w:hAnsi="Times New Roman"/>
          <w:bCs/>
          <w:sz w:val="24"/>
          <w:szCs w:val="24"/>
        </w:rPr>
        <w:t xml:space="preserve">Dont le siège social est situé </w:t>
      </w:r>
      <w:r w:rsidR="008620A8">
        <w:rPr>
          <w:rFonts w:ascii="Times New Roman" w:hAnsi="Times New Roman"/>
          <w:bCs/>
          <w:iCs/>
        </w:rPr>
        <w:t>10 Rue du Chardonnay, ZAE Les Tanes Basses</w:t>
      </w:r>
    </w:p>
    <w:p w14:paraId="6681EECB" w14:textId="77777777" w:rsidR="00664C08" w:rsidRDefault="00664C08" w:rsidP="00664C08">
      <w:pPr>
        <w:spacing w:after="0" w:line="240" w:lineRule="auto"/>
        <w:ind w:right="1701"/>
        <w:jc w:val="both"/>
        <w:rPr>
          <w:rFonts w:ascii="Times New Roman" w:hAnsi="Times New Roman"/>
          <w:bCs/>
          <w:iCs/>
        </w:rPr>
      </w:pPr>
      <w:r>
        <w:rPr>
          <w:rFonts w:ascii="Times New Roman" w:hAnsi="Times New Roman"/>
          <w:bCs/>
          <w:iCs/>
        </w:rPr>
        <w:t>34 800 CLERMONT L’HERAULT</w:t>
      </w:r>
    </w:p>
    <w:p w14:paraId="21B2C914" w14:textId="1737FCB3" w:rsidR="00664C08" w:rsidRPr="003F5162" w:rsidRDefault="00664C08" w:rsidP="00664C08">
      <w:pPr>
        <w:spacing w:after="0" w:line="240" w:lineRule="auto"/>
        <w:ind w:right="1701"/>
        <w:jc w:val="both"/>
        <w:rPr>
          <w:rFonts w:ascii="Times New Roman" w:eastAsia="Times New Roman" w:hAnsi="Times New Roman"/>
          <w:bCs/>
          <w:sz w:val="24"/>
          <w:szCs w:val="24"/>
        </w:rPr>
      </w:pPr>
      <w:r w:rsidRPr="003F5162">
        <w:rPr>
          <w:rFonts w:ascii="Times New Roman" w:eastAsia="Times New Roman" w:hAnsi="Times New Roman"/>
          <w:bCs/>
          <w:sz w:val="24"/>
          <w:szCs w:val="24"/>
        </w:rPr>
        <w:t>Immatriculé sous le numéro Sire</w:t>
      </w:r>
      <w:r w:rsidR="008620A8">
        <w:rPr>
          <w:rFonts w:ascii="Times New Roman" w:eastAsia="Times New Roman" w:hAnsi="Times New Roman"/>
          <w:bCs/>
          <w:sz w:val="24"/>
          <w:szCs w:val="24"/>
        </w:rPr>
        <w:t>n</w:t>
      </w:r>
      <w:r w:rsidRPr="003F5162">
        <w:rPr>
          <w:rFonts w:ascii="Times New Roman" w:eastAsia="Times New Roman" w:hAnsi="Times New Roman"/>
          <w:bCs/>
          <w:sz w:val="24"/>
          <w:szCs w:val="24"/>
        </w:rPr>
        <w:t xml:space="preserve"> : </w:t>
      </w:r>
      <w:r w:rsidR="008620A8" w:rsidRPr="008620A8">
        <w:rPr>
          <w:rFonts w:ascii="Times New Roman" w:hAnsi="Times New Roman"/>
          <w:bCs/>
          <w:iCs/>
        </w:rPr>
        <w:t>504</w:t>
      </w:r>
      <w:r w:rsidR="008620A8">
        <w:rPr>
          <w:rFonts w:ascii="Times New Roman" w:hAnsi="Times New Roman"/>
          <w:bCs/>
          <w:iCs/>
        </w:rPr>
        <w:t> </w:t>
      </w:r>
      <w:r w:rsidR="008620A8" w:rsidRPr="008620A8">
        <w:rPr>
          <w:rFonts w:ascii="Times New Roman" w:hAnsi="Times New Roman"/>
          <w:bCs/>
          <w:iCs/>
        </w:rPr>
        <w:t>327</w:t>
      </w:r>
      <w:r w:rsidR="008620A8">
        <w:rPr>
          <w:rFonts w:ascii="Times New Roman" w:hAnsi="Times New Roman"/>
          <w:bCs/>
          <w:iCs/>
        </w:rPr>
        <w:t xml:space="preserve"> </w:t>
      </w:r>
      <w:r w:rsidR="008620A8" w:rsidRPr="008620A8">
        <w:rPr>
          <w:rFonts w:ascii="Times New Roman" w:hAnsi="Times New Roman"/>
          <w:bCs/>
          <w:iCs/>
        </w:rPr>
        <w:t>842</w:t>
      </w:r>
    </w:p>
    <w:p w14:paraId="62D8BAE3" w14:textId="684DA8FB" w:rsidR="00664C08" w:rsidRPr="003F5162" w:rsidRDefault="00664C08" w:rsidP="00664C08">
      <w:pPr>
        <w:spacing w:after="0" w:line="240" w:lineRule="auto"/>
        <w:ind w:right="1701"/>
        <w:jc w:val="both"/>
        <w:rPr>
          <w:rFonts w:ascii="Times New Roman" w:hAnsi="Times New Roman"/>
          <w:sz w:val="24"/>
          <w:szCs w:val="24"/>
        </w:rPr>
      </w:pPr>
      <w:r w:rsidRPr="003F5162">
        <w:rPr>
          <w:rFonts w:ascii="Times New Roman" w:eastAsia="Times New Roman" w:hAnsi="Times New Roman"/>
          <w:bCs/>
          <w:sz w:val="24"/>
          <w:szCs w:val="24"/>
        </w:rPr>
        <w:t xml:space="preserve">Représentée par </w:t>
      </w:r>
      <w:r w:rsidR="008620A8">
        <w:rPr>
          <w:rFonts w:ascii="Times New Roman" w:hAnsi="Times New Roman"/>
          <w:bCs/>
          <w:iCs/>
        </w:rPr>
        <w:t>Madame</w:t>
      </w:r>
      <w:r w:rsidR="007F792E">
        <w:rPr>
          <w:rFonts w:ascii="Times New Roman" w:hAnsi="Times New Roman"/>
          <w:bCs/>
          <w:iCs/>
        </w:rPr>
        <w:t>……</w:t>
      </w:r>
      <w:r>
        <w:rPr>
          <w:rFonts w:ascii="Times New Roman" w:hAnsi="Times New Roman"/>
          <w:bCs/>
          <w:iCs/>
        </w:rPr>
        <w:t>, agissant en qualité de Président</w:t>
      </w:r>
    </w:p>
    <w:p w14:paraId="2F868044" w14:textId="77777777" w:rsidR="00664C08" w:rsidRPr="003F5162" w:rsidRDefault="00664C08" w:rsidP="00664C08">
      <w:pPr>
        <w:spacing w:after="0" w:line="240" w:lineRule="auto"/>
        <w:jc w:val="right"/>
        <w:rPr>
          <w:rFonts w:ascii="Times New Roman" w:hAnsi="Times New Roman"/>
          <w:b/>
          <w:bCs/>
          <w:sz w:val="24"/>
          <w:szCs w:val="24"/>
        </w:rPr>
      </w:pPr>
      <w:r w:rsidRPr="003F5162">
        <w:rPr>
          <w:rFonts w:ascii="Times New Roman" w:hAnsi="Times New Roman"/>
          <w:b/>
          <w:bCs/>
          <w:sz w:val="24"/>
          <w:szCs w:val="24"/>
        </w:rPr>
        <w:t>D’une part,</w:t>
      </w:r>
    </w:p>
    <w:p w14:paraId="55F37676" w14:textId="77777777" w:rsidR="00664C08" w:rsidRPr="003F5162" w:rsidRDefault="00664C08" w:rsidP="00664C08">
      <w:pPr>
        <w:spacing w:after="0" w:line="240" w:lineRule="auto"/>
        <w:rPr>
          <w:rFonts w:ascii="Times New Roman" w:hAnsi="Times New Roman"/>
          <w:b/>
          <w:sz w:val="24"/>
          <w:szCs w:val="24"/>
        </w:rPr>
      </w:pPr>
    </w:p>
    <w:p w14:paraId="78146AD3" w14:textId="77777777" w:rsidR="00664C08" w:rsidRPr="003F5162" w:rsidRDefault="00664C08" w:rsidP="00664C08">
      <w:pPr>
        <w:spacing w:after="0" w:line="240" w:lineRule="auto"/>
        <w:rPr>
          <w:rFonts w:ascii="Times New Roman" w:hAnsi="Times New Roman"/>
          <w:b/>
          <w:sz w:val="24"/>
          <w:szCs w:val="24"/>
        </w:rPr>
      </w:pPr>
    </w:p>
    <w:p w14:paraId="42531850" w14:textId="77777777" w:rsidR="00664C08" w:rsidRPr="003F5162" w:rsidRDefault="00664C08" w:rsidP="00664C08">
      <w:pPr>
        <w:spacing w:after="0" w:line="240" w:lineRule="auto"/>
        <w:rPr>
          <w:rFonts w:ascii="Times New Roman" w:hAnsi="Times New Roman"/>
          <w:b/>
          <w:sz w:val="24"/>
          <w:szCs w:val="24"/>
        </w:rPr>
      </w:pPr>
      <w:r w:rsidRPr="003F5162">
        <w:rPr>
          <w:rFonts w:ascii="Times New Roman" w:hAnsi="Times New Roman"/>
          <w:b/>
          <w:sz w:val="24"/>
          <w:szCs w:val="24"/>
        </w:rPr>
        <w:t>Et</w:t>
      </w:r>
    </w:p>
    <w:p w14:paraId="08D8920D" w14:textId="77777777" w:rsidR="00664C08" w:rsidRDefault="00664C08" w:rsidP="00664C08">
      <w:pPr>
        <w:spacing w:after="0" w:line="240" w:lineRule="auto"/>
        <w:jc w:val="both"/>
        <w:rPr>
          <w:rFonts w:ascii="Times New Roman" w:hAnsi="Times New Roman"/>
          <w:sz w:val="24"/>
          <w:szCs w:val="24"/>
        </w:rPr>
      </w:pPr>
    </w:p>
    <w:p w14:paraId="7767C028" w14:textId="77777777" w:rsidR="00664C08" w:rsidRPr="003F5162" w:rsidRDefault="00664C08" w:rsidP="00664C08">
      <w:pPr>
        <w:spacing w:after="0" w:line="240" w:lineRule="auto"/>
        <w:jc w:val="both"/>
        <w:rPr>
          <w:rFonts w:ascii="Times New Roman" w:hAnsi="Times New Roman"/>
          <w:sz w:val="24"/>
          <w:szCs w:val="24"/>
        </w:rPr>
      </w:pPr>
    </w:p>
    <w:p w14:paraId="6243AAA7" w14:textId="038CFBAD" w:rsidR="00664C08" w:rsidRDefault="00664C08" w:rsidP="00664C08">
      <w:pPr>
        <w:pStyle w:val="Textecourant"/>
        <w:spacing w:after="0"/>
        <w:rPr>
          <w:rFonts w:ascii="Times New Roman" w:eastAsia="Times New Roman" w:hAnsi="Times New Roman" w:cs="Times New Roman"/>
          <w:color w:val="auto"/>
          <w:sz w:val="24"/>
          <w:szCs w:val="24"/>
          <w:lang w:eastAsia="fr-FR"/>
        </w:rPr>
      </w:pPr>
      <w:r w:rsidRPr="003F5162">
        <w:rPr>
          <w:rFonts w:ascii="Times New Roman" w:eastAsia="Times New Roman" w:hAnsi="Times New Roman" w:cs="Times New Roman"/>
          <w:color w:val="auto"/>
          <w:sz w:val="24"/>
          <w:szCs w:val="24"/>
          <w:lang w:eastAsia="fr-FR"/>
        </w:rPr>
        <w:t>L’ensemble des salariés</w:t>
      </w:r>
      <w:r w:rsidR="00FD6173">
        <w:rPr>
          <w:rFonts w:ascii="Times New Roman" w:eastAsia="Times New Roman" w:hAnsi="Times New Roman" w:cs="Times New Roman"/>
          <w:color w:val="auto"/>
          <w:sz w:val="24"/>
          <w:szCs w:val="24"/>
          <w:lang w:eastAsia="fr-FR"/>
        </w:rPr>
        <w:t xml:space="preserve"> du Cabinet,</w:t>
      </w:r>
    </w:p>
    <w:p w14:paraId="58F6A6B4" w14:textId="529FC821" w:rsidR="00664C08" w:rsidRPr="003F5162" w:rsidRDefault="00FD6173" w:rsidP="00664C08">
      <w:pPr>
        <w:pStyle w:val="Textecourant"/>
        <w:spacing w:after="0"/>
        <w:rPr>
          <w:rFonts w:ascii="Times New Roman" w:eastAsia="Times New Roman" w:hAnsi="Times New Roman" w:cs="Times New Roman"/>
          <w:color w:val="auto"/>
          <w:sz w:val="24"/>
          <w:szCs w:val="24"/>
          <w:lang w:eastAsia="fr-FR"/>
        </w:rPr>
      </w:pPr>
      <w:r>
        <w:rPr>
          <w:rFonts w:ascii="Times New Roman" w:eastAsia="Times New Roman" w:hAnsi="Times New Roman" w:cs="Times New Roman"/>
          <w:color w:val="auto"/>
          <w:sz w:val="24"/>
          <w:szCs w:val="24"/>
          <w:lang w:eastAsia="fr-FR"/>
        </w:rPr>
        <w:t>C</w:t>
      </w:r>
      <w:r w:rsidR="00664C08" w:rsidRPr="003F5162">
        <w:rPr>
          <w:rFonts w:ascii="Times New Roman" w:eastAsia="Times New Roman" w:hAnsi="Times New Roman" w:cs="Times New Roman"/>
          <w:color w:val="auto"/>
          <w:sz w:val="24"/>
          <w:szCs w:val="24"/>
          <w:lang w:eastAsia="fr-FR"/>
        </w:rPr>
        <w:t>onsulté sur le projet d’accord,</w:t>
      </w:r>
    </w:p>
    <w:p w14:paraId="09661FA9" w14:textId="77777777" w:rsidR="00664C08" w:rsidRPr="003F5162" w:rsidRDefault="00664C08" w:rsidP="00664C08">
      <w:pPr>
        <w:pStyle w:val="Textecourant"/>
        <w:spacing w:after="0"/>
        <w:rPr>
          <w:rFonts w:ascii="Times New Roman" w:eastAsia="Times New Roman" w:hAnsi="Times New Roman" w:cs="Times New Roman"/>
          <w:color w:val="auto"/>
          <w:sz w:val="24"/>
          <w:szCs w:val="24"/>
          <w:lang w:eastAsia="fr-FR"/>
        </w:rPr>
      </w:pPr>
    </w:p>
    <w:p w14:paraId="2DD948D3" w14:textId="77777777" w:rsidR="00664C08" w:rsidRPr="00F10667" w:rsidRDefault="00664C08" w:rsidP="00664C08">
      <w:pPr>
        <w:pStyle w:val="Textecourant"/>
        <w:spacing w:after="0"/>
        <w:jc w:val="right"/>
        <w:rPr>
          <w:rFonts w:ascii="Times New Roman" w:eastAsia="Times New Roman" w:hAnsi="Times New Roman" w:cs="Times New Roman"/>
          <w:b/>
          <w:bCs/>
          <w:color w:val="auto"/>
          <w:sz w:val="24"/>
          <w:szCs w:val="24"/>
          <w:lang w:eastAsia="fr-FR"/>
        </w:rPr>
      </w:pPr>
      <w:r w:rsidRPr="003F5162">
        <w:rPr>
          <w:rFonts w:ascii="Times New Roman" w:eastAsia="Times New Roman" w:hAnsi="Times New Roman" w:cs="Times New Roman"/>
          <w:b/>
          <w:bCs/>
          <w:color w:val="auto"/>
          <w:sz w:val="24"/>
          <w:szCs w:val="24"/>
          <w:lang w:eastAsia="fr-FR"/>
        </w:rPr>
        <w:t>D’autre part,</w:t>
      </w:r>
    </w:p>
    <w:p w14:paraId="03CB8380" w14:textId="77777777" w:rsidR="00664C08" w:rsidRPr="003F5162" w:rsidRDefault="00664C08" w:rsidP="00664C08">
      <w:pPr>
        <w:spacing w:after="0" w:line="240" w:lineRule="auto"/>
        <w:jc w:val="both"/>
        <w:rPr>
          <w:rFonts w:ascii="Times New Roman" w:hAnsi="Times New Roman"/>
          <w:sz w:val="24"/>
          <w:szCs w:val="24"/>
        </w:rPr>
      </w:pPr>
    </w:p>
    <w:p w14:paraId="3180657F" w14:textId="77777777" w:rsidR="00664C08" w:rsidRDefault="00664C08" w:rsidP="00664C08">
      <w:pPr>
        <w:spacing w:after="0" w:line="240" w:lineRule="auto"/>
        <w:jc w:val="center"/>
        <w:rPr>
          <w:rFonts w:ascii="Times New Roman" w:hAnsi="Times New Roman"/>
          <w:b/>
          <w:sz w:val="24"/>
          <w:szCs w:val="24"/>
          <w:u w:val="single"/>
        </w:rPr>
      </w:pPr>
    </w:p>
    <w:p w14:paraId="25C2821E" w14:textId="77777777" w:rsidR="00664C08" w:rsidRPr="003A37AB" w:rsidRDefault="00664C08" w:rsidP="00664C08">
      <w:pPr>
        <w:spacing w:after="0" w:line="240" w:lineRule="auto"/>
        <w:jc w:val="center"/>
        <w:rPr>
          <w:rFonts w:ascii="Times New Roman" w:hAnsi="Times New Roman"/>
          <w:b/>
          <w:sz w:val="32"/>
          <w:szCs w:val="32"/>
          <w:u w:val="single"/>
        </w:rPr>
      </w:pPr>
      <w:r w:rsidRPr="003A37AB">
        <w:rPr>
          <w:rFonts w:ascii="Times New Roman" w:hAnsi="Times New Roman"/>
          <w:b/>
          <w:sz w:val="32"/>
          <w:szCs w:val="32"/>
          <w:u w:val="single"/>
        </w:rPr>
        <w:t xml:space="preserve">Préambule </w:t>
      </w:r>
    </w:p>
    <w:p w14:paraId="32068F97" w14:textId="77777777" w:rsidR="00664C08" w:rsidRPr="003F5162" w:rsidRDefault="00664C08" w:rsidP="00664C08">
      <w:pPr>
        <w:spacing w:after="0" w:line="240" w:lineRule="auto"/>
        <w:jc w:val="both"/>
        <w:rPr>
          <w:rFonts w:ascii="Times New Roman" w:hAnsi="Times New Roman"/>
          <w:sz w:val="24"/>
          <w:szCs w:val="24"/>
        </w:rPr>
      </w:pPr>
    </w:p>
    <w:p w14:paraId="40BF73C4" w14:textId="77777777" w:rsidR="00664C08" w:rsidRDefault="00664C08" w:rsidP="00664C08">
      <w:pPr>
        <w:spacing w:after="0" w:line="240" w:lineRule="auto"/>
        <w:jc w:val="both"/>
        <w:rPr>
          <w:rFonts w:ascii="Times New Roman" w:eastAsia="Times New Roman" w:hAnsi="Times New Roman"/>
          <w:sz w:val="24"/>
          <w:szCs w:val="24"/>
          <w:lang w:eastAsia="fr-FR"/>
        </w:rPr>
      </w:pPr>
    </w:p>
    <w:p w14:paraId="0BC8ECDD" w14:textId="70319EE3" w:rsidR="00664C08" w:rsidRPr="00E24C77" w:rsidRDefault="00664C08" w:rsidP="00664C08">
      <w:pPr>
        <w:spacing w:after="0" w:line="240" w:lineRule="auto"/>
        <w:jc w:val="both"/>
        <w:rPr>
          <w:rFonts w:ascii="Times New Roman" w:eastAsia="Times New Roman" w:hAnsi="Times New Roman"/>
          <w:sz w:val="24"/>
          <w:szCs w:val="24"/>
          <w:lang w:eastAsia="fr-FR"/>
        </w:rPr>
      </w:pPr>
      <w:r w:rsidRPr="00E24C77">
        <w:rPr>
          <w:rFonts w:ascii="Times New Roman" w:eastAsia="Times New Roman" w:hAnsi="Times New Roman"/>
          <w:sz w:val="24"/>
          <w:szCs w:val="24"/>
          <w:lang w:eastAsia="fr-FR"/>
        </w:rPr>
        <w:t>Le présent accord vise à instituer, définir et fixer les règles</w:t>
      </w:r>
      <w:r w:rsidR="00FD6173">
        <w:rPr>
          <w:rFonts w:ascii="Times New Roman" w:eastAsia="Times New Roman" w:hAnsi="Times New Roman"/>
          <w:sz w:val="24"/>
          <w:szCs w:val="24"/>
          <w:lang w:eastAsia="fr-FR"/>
        </w:rPr>
        <w:t xml:space="preserve"> du forfait jour applicables aux cadres du Cabinet</w:t>
      </w:r>
      <w:r>
        <w:rPr>
          <w:rFonts w:ascii="Times New Roman" w:eastAsia="Times New Roman" w:hAnsi="Times New Roman"/>
          <w:sz w:val="24"/>
          <w:szCs w:val="24"/>
          <w:lang w:eastAsia="fr-FR"/>
        </w:rPr>
        <w:t>.</w:t>
      </w:r>
    </w:p>
    <w:p w14:paraId="363398C7" w14:textId="77777777" w:rsidR="00664C08" w:rsidRDefault="00664C08" w:rsidP="00664C08">
      <w:pPr>
        <w:spacing w:after="0" w:line="240" w:lineRule="auto"/>
        <w:ind w:right="-1"/>
        <w:jc w:val="both"/>
        <w:rPr>
          <w:rFonts w:ascii="Times New Roman" w:eastAsia="Times New Roman" w:hAnsi="Times New Roman"/>
          <w:bCs/>
          <w:sz w:val="24"/>
          <w:szCs w:val="24"/>
          <w:lang w:eastAsia="fr-FR"/>
        </w:rPr>
      </w:pPr>
    </w:p>
    <w:p w14:paraId="398BF586" w14:textId="0CC12601" w:rsidR="00705BA0" w:rsidRPr="0001475D" w:rsidRDefault="00705BA0" w:rsidP="00664C08">
      <w:pPr>
        <w:spacing w:after="0" w:line="240" w:lineRule="auto"/>
        <w:ind w:right="-1"/>
        <w:jc w:val="both"/>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La société PAINVIN EXPERTISE COMPTABLE ET AUDIT a pour activité l’expertise comptable et le commissariat aux comptes. La nature de cette activité entraîne une nécessaire flexibilité dans l’organisation su travail, et</w:t>
      </w:r>
      <w:r w:rsidR="0001475D">
        <w:rPr>
          <w:rFonts w:ascii="Times New Roman" w:eastAsia="Times New Roman" w:hAnsi="Times New Roman"/>
          <w:bCs/>
          <w:sz w:val="24"/>
          <w:szCs w:val="24"/>
          <w:lang w:eastAsia="fr-FR"/>
        </w:rPr>
        <w:t xml:space="preserve"> de </w:t>
      </w:r>
      <w:r w:rsidR="003617DE" w:rsidRPr="0001475D">
        <w:rPr>
          <w:rFonts w:ascii="Times New Roman" w:hAnsi="Times New Roman"/>
        </w:rPr>
        <w:t>faire appel à des personnels cadres et à des salariés autonomes étant assimilés au statut cadre, dont les responsabilités exercées, et l’autonomie dans l’organisation de leur emploi du temps, impliquent que leur durée de travail ne puisse être prédéterminée.</w:t>
      </w:r>
    </w:p>
    <w:p w14:paraId="2671DB87" w14:textId="77777777" w:rsidR="00705BA0" w:rsidRDefault="00705BA0" w:rsidP="00664C08">
      <w:pPr>
        <w:spacing w:after="0" w:line="240" w:lineRule="auto"/>
        <w:ind w:right="-1"/>
        <w:jc w:val="both"/>
        <w:rPr>
          <w:rFonts w:ascii="Times New Roman" w:eastAsia="Times New Roman" w:hAnsi="Times New Roman"/>
          <w:bCs/>
          <w:sz w:val="24"/>
          <w:szCs w:val="24"/>
          <w:lang w:eastAsia="fr-FR"/>
        </w:rPr>
      </w:pPr>
    </w:p>
    <w:p w14:paraId="1143A6FF" w14:textId="77777777" w:rsidR="00664C08" w:rsidRDefault="00664C08" w:rsidP="00664C08">
      <w:pPr>
        <w:spacing w:after="0" w:line="240" w:lineRule="auto"/>
        <w:jc w:val="both"/>
        <w:rPr>
          <w:rFonts w:ascii="Times New Roman" w:hAnsi="Times New Roman"/>
          <w:sz w:val="24"/>
          <w:szCs w:val="24"/>
        </w:rPr>
      </w:pPr>
    </w:p>
    <w:p w14:paraId="6B6A4719" w14:textId="2A07D594" w:rsidR="00664C08" w:rsidRDefault="00664C08" w:rsidP="00664C08">
      <w:pPr>
        <w:spacing w:after="0" w:line="240" w:lineRule="auto"/>
        <w:jc w:val="both"/>
        <w:rPr>
          <w:rFonts w:ascii="Times New Roman" w:hAnsi="Times New Roman"/>
          <w:sz w:val="24"/>
          <w:szCs w:val="24"/>
        </w:rPr>
      </w:pPr>
      <w:r w:rsidRPr="003F5162">
        <w:rPr>
          <w:rFonts w:ascii="Times New Roman" w:hAnsi="Times New Roman"/>
          <w:sz w:val="24"/>
          <w:szCs w:val="24"/>
        </w:rPr>
        <w:t xml:space="preserve">Ainsi, afin d’adapter l’organisation du travail au regard de ces sujétions, la </w:t>
      </w:r>
      <w:r>
        <w:rPr>
          <w:rFonts w:ascii="Times New Roman" w:hAnsi="Times New Roman"/>
          <w:sz w:val="24"/>
          <w:szCs w:val="24"/>
        </w:rPr>
        <w:t>D</w:t>
      </w:r>
      <w:r w:rsidRPr="003F5162">
        <w:rPr>
          <w:rFonts w:ascii="Times New Roman" w:hAnsi="Times New Roman"/>
          <w:sz w:val="24"/>
          <w:szCs w:val="24"/>
        </w:rPr>
        <w:t xml:space="preserve">irection de </w:t>
      </w:r>
      <w:r w:rsidR="00754575">
        <w:rPr>
          <w:rFonts w:ascii="Times New Roman" w:hAnsi="Times New Roman"/>
          <w:sz w:val="24"/>
          <w:szCs w:val="24"/>
        </w:rPr>
        <w:t>du Cabinet</w:t>
      </w:r>
      <w:r w:rsidRPr="003F5162">
        <w:rPr>
          <w:rFonts w:ascii="Times New Roman" w:hAnsi="Times New Roman"/>
          <w:sz w:val="24"/>
          <w:szCs w:val="24"/>
        </w:rPr>
        <w:t xml:space="preserve"> et le personnel ont conclu le </w:t>
      </w:r>
      <w:r>
        <w:rPr>
          <w:rFonts w:ascii="Times New Roman" w:hAnsi="Times New Roman"/>
          <w:sz w:val="24"/>
          <w:szCs w:val="24"/>
        </w:rPr>
        <w:t>présent accord</w:t>
      </w:r>
      <w:r w:rsidRPr="003F5162">
        <w:rPr>
          <w:rFonts w:ascii="Times New Roman" w:hAnsi="Times New Roman"/>
          <w:sz w:val="24"/>
          <w:szCs w:val="24"/>
        </w:rPr>
        <w:t xml:space="preserve"> dans les conditions des articles L. 2232-21 et suivants du code du travail.</w:t>
      </w:r>
    </w:p>
    <w:p w14:paraId="15DDCF24" w14:textId="77777777" w:rsidR="00620185" w:rsidRDefault="00620185" w:rsidP="00664C08">
      <w:pPr>
        <w:spacing w:after="0" w:line="240" w:lineRule="auto"/>
        <w:jc w:val="both"/>
        <w:rPr>
          <w:rFonts w:ascii="Times New Roman" w:hAnsi="Times New Roman"/>
          <w:sz w:val="24"/>
          <w:szCs w:val="24"/>
        </w:rPr>
      </w:pPr>
    </w:p>
    <w:p w14:paraId="5D18BF39" w14:textId="77777777" w:rsidR="00154708" w:rsidRDefault="00154708" w:rsidP="00664C08">
      <w:pPr>
        <w:spacing w:after="0" w:line="240" w:lineRule="auto"/>
        <w:jc w:val="both"/>
        <w:rPr>
          <w:rFonts w:ascii="Times New Roman" w:hAnsi="Times New Roman"/>
          <w:sz w:val="24"/>
          <w:szCs w:val="24"/>
        </w:rPr>
      </w:pPr>
    </w:p>
    <w:p w14:paraId="000A36B0" w14:textId="77777777" w:rsidR="00154708" w:rsidRDefault="00154708" w:rsidP="00664C08">
      <w:pPr>
        <w:spacing w:after="0" w:line="240" w:lineRule="auto"/>
        <w:jc w:val="both"/>
        <w:rPr>
          <w:rFonts w:ascii="Times New Roman" w:hAnsi="Times New Roman"/>
          <w:sz w:val="24"/>
          <w:szCs w:val="24"/>
        </w:rPr>
      </w:pPr>
    </w:p>
    <w:p w14:paraId="1F4E14D7" w14:textId="77777777" w:rsidR="00154708" w:rsidRDefault="00154708" w:rsidP="00664C08">
      <w:pPr>
        <w:spacing w:after="0" w:line="240" w:lineRule="auto"/>
        <w:jc w:val="both"/>
        <w:rPr>
          <w:rFonts w:ascii="Times New Roman" w:hAnsi="Times New Roman"/>
          <w:sz w:val="24"/>
          <w:szCs w:val="24"/>
        </w:rPr>
      </w:pPr>
    </w:p>
    <w:p w14:paraId="4E450C50" w14:textId="77777777" w:rsidR="00154708" w:rsidRDefault="00154708" w:rsidP="00664C08">
      <w:pPr>
        <w:spacing w:after="0" w:line="240" w:lineRule="auto"/>
        <w:jc w:val="both"/>
        <w:rPr>
          <w:rFonts w:ascii="Times New Roman" w:hAnsi="Times New Roman"/>
          <w:sz w:val="24"/>
          <w:szCs w:val="24"/>
        </w:rPr>
      </w:pPr>
    </w:p>
    <w:p w14:paraId="67366857" w14:textId="77777777" w:rsidR="00664C08" w:rsidRDefault="00664C08" w:rsidP="00664C08">
      <w:pPr>
        <w:spacing w:after="0" w:line="240" w:lineRule="auto"/>
        <w:jc w:val="both"/>
        <w:rPr>
          <w:rFonts w:ascii="Times New Roman" w:hAnsi="Times New Roman"/>
          <w:sz w:val="24"/>
          <w:szCs w:val="24"/>
        </w:rPr>
      </w:pPr>
    </w:p>
    <w:p w14:paraId="2D4DBEED" w14:textId="77777777" w:rsidR="00664C08" w:rsidRDefault="00664C08" w:rsidP="00664C08">
      <w:pPr>
        <w:spacing w:after="0" w:line="240" w:lineRule="auto"/>
        <w:jc w:val="both"/>
        <w:rPr>
          <w:rFonts w:ascii="Times New Roman" w:hAnsi="Times New Roman"/>
          <w:sz w:val="24"/>
          <w:szCs w:val="24"/>
        </w:rPr>
      </w:pPr>
    </w:p>
    <w:p w14:paraId="1AA26477" w14:textId="77777777" w:rsidR="00664C08" w:rsidRPr="003A37AB" w:rsidRDefault="00664C08" w:rsidP="00664C08">
      <w:pPr>
        <w:spacing w:after="0" w:line="240" w:lineRule="auto"/>
        <w:jc w:val="center"/>
        <w:rPr>
          <w:rFonts w:ascii="Times New Roman" w:hAnsi="Times New Roman"/>
          <w:b/>
          <w:bCs/>
          <w:sz w:val="32"/>
          <w:szCs w:val="32"/>
          <w:u w:val="single"/>
        </w:rPr>
      </w:pPr>
      <w:r w:rsidRPr="003A37AB">
        <w:rPr>
          <w:rFonts w:ascii="Times New Roman" w:hAnsi="Times New Roman"/>
          <w:b/>
          <w:bCs/>
          <w:sz w:val="32"/>
          <w:szCs w:val="32"/>
          <w:u w:val="single"/>
        </w:rPr>
        <w:lastRenderedPageBreak/>
        <w:t>Cadre juridique</w:t>
      </w:r>
    </w:p>
    <w:p w14:paraId="62F4DEF4" w14:textId="77777777" w:rsidR="00664C08" w:rsidRDefault="00664C08" w:rsidP="00664C08">
      <w:pPr>
        <w:pStyle w:val="Titre2"/>
        <w:spacing w:before="0" w:line="240" w:lineRule="auto"/>
        <w:rPr>
          <w:rFonts w:ascii="Times New Roman" w:hAnsi="Times New Roman" w:cs="Times New Roman"/>
          <w:b/>
          <w:bCs/>
          <w:color w:val="auto"/>
          <w:sz w:val="24"/>
          <w:szCs w:val="24"/>
        </w:rPr>
      </w:pPr>
      <w:bookmarkStart w:id="0" w:name="_Toc39563420"/>
    </w:p>
    <w:p w14:paraId="671A198B" w14:textId="77777777" w:rsidR="00664C08" w:rsidRPr="00ED7639" w:rsidRDefault="00664C08" w:rsidP="00664C08"/>
    <w:p w14:paraId="6F52E0B4" w14:textId="43145A75" w:rsidR="00664C08" w:rsidRDefault="00664C08" w:rsidP="00664C08">
      <w:pPr>
        <w:rPr>
          <w:rFonts w:ascii="Times New Roman" w:hAnsi="Times New Roman"/>
          <w:sz w:val="24"/>
          <w:szCs w:val="24"/>
        </w:rPr>
      </w:pPr>
      <w:r>
        <w:rPr>
          <w:rFonts w:ascii="Times New Roman" w:hAnsi="Times New Roman"/>
          <w:sz w:val="24"/>
          <w:szCs w:val="24"/>
        </w:rPr>
        <w:t xml:space="preserve">Le présent accord s’applique à l’ensemble des salariés </w:t>
      </w:r>
      <w:r w:rsidR="00620185">
        <w:rPr>
          <w:rFonts w:ascii="Times New Roman" w:hAnsi="Times New Roman"/>
          <w:sz w:val="24"/>
          <w:szCs w:val="24"/>
        </w:rPr>
        <w:t>cadres du Cabinet.</w:t>
      </w:r>
    </w:p>
    <w:p w14:paraId="59835938" w14:textId="77777777" w:rsidR="00664C08" w:rsidRPr="00ED7639" w:rsidRDefault="00664C08" w:rsidP="00664C08">
      <w:pPr>
        <w:spacing w:after="0"/>
      </w:pPr>
    </w:p>
    <w:p w14:paraId="1F028EB0" w14:textId="77777777" w:rsidR="00664C08" w:rsidRDefault="00664C08" w:rsidP="00664C08">
      <w:pPr>
        <w:pStyle w:val="Titre2"/>
        <w:spacing w:line="240" w:lineRule="auto"/>
        <w:jc w:val="both"/>
        <w:rPr>
          <w:rFonts w:ascii="Times New Roman" w:hAnsi="Times New Roman" w:cs="Times New Roman"/>
          <w:color w:val="auto"/>
          <w:sz w:val="24"/>
          <w:szCs w:val="24"/>
        </w:rPr>
      </w:pPr>
      <w:r w:rsidRPr="00CA3E4A">
        <w:rPr>
          <w:rFonts w:ascii="Times New Roman" w:hAnsi="Times New Roman" w:cs="Times New Roman"/>
          <w:color w:val="auto"/>
          <w:sz w:val="24"/>
          <w:szCs w:val="24"/>
        </w:rPr>
        <w:t xml:space="preserve">Les dispositions mentionnées dans le </w:t>
      </w:r>
      <w:r>
        <w:rPr>
          <w:rFonts w:ascii="Times New Roman" w:hAnsi="Times New Roman" w:cs="Times New Roman"/>
          <w:color w:val="auto"/>
          <w:sz w:val="24"/>
          <w:szCs w:val="24"/>
        </w:rPr>
        <w:t>présent accord</w:t>
      </w:r>
      <w:r w:rsidRPr="00CA3E4A">
        <w:rPr>
          <w:rFonts w:ascii="Times New Roman" w:hAnsi="Times New Roman" w:cs="Times New Roman"/>
          <w:color w:val="auto"/>
          <w:sz w:val="24"/>
          <w:szCs w:val="24"/>
        </w:rPr>
        <w:t xml:space="preserve"> annulent et remplacent l’ensemble des dispositions de même nature et relevant des thèmes visés ci-après issues de la Convention Collective</w:t>
      </w:r>
      <w:r>
        <w:rPr>
          <w:rFonts w:ascii="Times New Roman" w:hAnsi="Times New Roman" w:cs="Times New Roman"/>
          <w:color w:val="auto"/>
          <w:sz w:val="24"/>
          <w:szCs w:val="24"/>
        </w:rPr>
        <w:t xml:space="preserve">, </w:t>
      </w:r>
      <w:r w:rsidRPr="00CA3E4A">
        <w:rPr>
          <w:rFonts w:ascii="Times New Roman" w:hAnsi="Times New Roman" w:cs="Times New Roman"/>
          <w:color w:val="auto"/>
          <w:sz w:val="24"/>
          <w:szCs w:val="24"/>
        </w:rPr>
        <w:t xml:space="preserve">des accords collectifs, </w:t>
      </w:r>
      <w:r>
        <w:rPr>
          <w:rFonts w:ascii="Times New Roman" w:hAnsi="Times New Roman" w:cs="Times New Roman"/>
          <w:color w:val="auto"/>
          <w:sz w:val="24"/>
          <w:szCs w:val="24"/>
        </w:rPr>
        <w:t xml:space="preserve">des </w:t>
      </w:r>
      <w:r w:rsidRPr="00CA3E4A">
        <w:rPr>
          <w:rFonts w:ascii="Times New Roman" w:hAnsi="Times New Roman" w:cs="Times New Roman"/>
          <w:color w:val="auto"/>
          <w:sz w:val="24"/>
          <w:szCs w:val="24"/>
        </w:rPr>
        <w:t>usages,</w:t>
      </w:r>
      <w:r>
        <w:rPr>
          <w:rFonts w:ascii="Times New Roman" w:hAnsi="Times New Roman" w:cs="Times New Roman"/>
          <w:color w:val="auto"/>
          <w:sz w:val="24"/>
          <w:szCs w:val="24"/>
        </w:rPr>
        <w:t xml:space="preserve"> des</w:t>
      </w:r>
      <w:r w:rsidRPr="00CA3E4A">
        <w:rPr>
          <w:rFonts w:ascii="Times New Roman" w:hAnsi="Times New Roman" w:cs="Times New Roman"/>
          <w:color w:val="auto"/>
          <w:sz w:val="24"/>
          <w:szCs w:val="24"/>
        </w:rPr>
        <w:t xml:space="preserve"> décisions unilatérales ou accords atypiques ayant le même objet, applicables avant leur dénonciation.</w:t>
      </w:r>
    </w:p>
    <w:p w14:paraId="4028CB82" w14:textId="77777777" w:rsidR="00664C08" w:rsidRPr="00790CB9" w:rsidRDefault="00664C08" w:rsidP="00664C08"/>
    <w:p w14:paraId="7813FE55" w14:textId="77777777" w:rsidR="00664C08" w:rsidRDefault="00664C08" w:rsidP="00664C08">
      <w:pPr>
        <w:pStyle w:val="Titre2"/>
        <w:spacing w:line="240" w:lineRule="auto"/>
        <w:jc w:val="both"/>
        <w:rPr>
          <w:rFonts w:ascii="Times New Roman" w:hAnsi="Times New Roman" w:cs="Times New Roman"/>
          <w:color w:val="auto"/>
          <w:sz w:val="24"/>
          <w:szCs w:val="24"/>
        </w:rPr>
      </w:pPr>
      <w:r w:rsidRPr="009A3103">
        <w:rPr>
          <w:rFonts w:ascii="Times New Roman" w:hAnsi="Times New Roman" w:cs="Times New Roman"/>
          <w:color w:val="auto"/>
          <w:sz w:val="24"/>
          <w:szCs w:val="24"/>
        </w:rPr>
        <w:t xml:space="preserve">Le </w:t>
      </w:r>
      <w:r>
        <w:rPr>
          <w:rFonts w:ascii="Times New Roman" w:hAnsi="Times New Roman" w:cs="Times New Roman"/>
          <w:color w:val="auto"/>
          <w:sz w:val="24"/>
          <w:szCs w:val="24"/>
        </w:rPr>
        <w:t>présent accord</w:t>
      </w:r>
      <w:r w:rsidRPr="009A3103">
        <w:rPr>
          <w:rFonts w:ascii="Times New Roman" w:hAnsi="Times New Roman" w:cs="Times New Roman"/>
          <w:color w:val="auto"/>
          <w:sz w:val="24"/>
          <w:szCs w:val="24"/>
        </w:rPr>
        <w:t xml:space="preserve"> est conclu, notamment, en application des dispositions suivantes :</w:t>
      </w:r>
    </w:p>
    <w:p w14:paraId="3211075A" w14:textId="77777777" w:rsidR="00664C08" w:rsidRPr="00790CB9" w:rsidRDefault="00664C08" w:rsidP="00664C08">
      <w:pPr>
        <w:spacing w:after="0"/>
      </w:pPr>
    </w:p>
    <w:p w14:paraId="5253E6EE" w14:textId="77777777" w:rsidR="00664C08" w:rsidRDefault="00664C08" w:rsidP="00664C08">
      <w:pPr>
        <w:pStyle w:val="Titre2"/>
        <w:numPr>
          <w:ilvl w:val="0"/>
          <w:numId w:val="3"/>
        </w:numPr>
        <w:tabs>
          <w:tab w:val="num" w:pos="360"/>
        </w:tabs>
        <w:spacing w:line="240" w:lineRule="auto"/>
        <w:ind w:left="0" w:firstLine="0"/>
        <w:jc w:val="both"/>
        <w:rPr>
          <w:rFonts w:ascii="Times New Roman" w:hAnsi="Times New Roman" w:cs="Times New Roman"/>
          <w:color w:val="auto"/>
          <w:sz w:val="24"/>
          <w:szCs w:val="24"/>
        </w:rPr>
      </w:pPr>
      <w:r w:rsidRPr="009A3103">
        <w:rPr>
          <w:rFonts w:ascii="Times New Roman" w:hAnsi="Times New Roman" w:cs="Times New Roman"/>
          <w:color w:val="auto"/>
          <w:sz w:val="24"/>
          <w:szCs w:val="24"/>
        </w:rPr>
        <w:t>Les articles L.2232-21 à L.2232-22 et R.2232-10 à R.2232-13 du Code du travail relatif aux modalités de négociation des accords collectifs dans les entreprises dont l’effectif habituel est inférieur à 11 salariés équivalents temps complet, dépourvues de délégué syndical et de représentant élu au Comité social et économique ;</w:t>
      </w:r>
    </w:p>
    <w:p w14:paraId="77CF0D20" w14:textId="77777777" w:rsidR="00664C08" w:rsidRPr="00790CB9" w:rsidRDefault="00664C08" w:rsidP="00664C08">
      <w:pPr>
        <w:spacing w:after="0"/>
      </w:pPr>
    </w:p>
    <w:p w14:paraId="5D378E91" w14:textId="77777777" w:rsidR="00664C08" w:rsidRDefault="00664C08" w:rsidP="00664C08">
      <w:pPr>
        <w:pStyle w:val="Titre2"/>
        <w:numPr>
          <w:ilvl w:val="0"/>
          <w:numId w:val="3"/>
        </w:numPr>
        <w:tabs>
          <w:tab w:val="num" w:pos="360"/>
        </w:tabs>
        <w:spacing w:line="240" w:lineRule="auto"/>
        <w:ind w:left="0" w:firstLine="0"/>
        <w:jc w:val="both"/>
        <w:rPr>
          <w:rFonts w:ascii="Times New Roman" w:hAnsi="Times New Roman" w:cs="Times New Roman"/>
          <w:color w:val="auto"/>
          <w:sz w:val="24"/>
          <w:szCs w:val="24"/>
        </w:rPr>
      </w:pPr>
      <w:r w:rsidRPr="009A3103">
        <w:rPr>
          <w:rFonts w:ascii="Times New Roman" w:hAnsi="Times New Roman" w:cs="Times New Roman"/>
          <w:color w:val="auto"/>
          <w:sz w:val="24"/>
          <w:szCs w:val="24"/>
        </w:rPr>
        <w:t>L'article L.2253-3 du Code du travail consacrant la primauté de l’accord collectif d’entreprise sur l’accord de branche ;</w:t>
      </w:r>
    </w:p>
    <w:p w14:paraId="376539F3" w14:textId="77777777" w:rsidR="00664C08" w:rsidRPr="00790CB9" w:rsidRDefault="00664C08" w:rsidP="00664C08">
      <w:pPr>
        <w:spacing w:after="0"/>
      </w:pPr>
    </w:p>
    <w:p w14:paraId="416D00FC" w14:textId="7E0252B2" w:rsidR="00664C08" w:rsidRPr="00790CB9" w:rsidRDefault="00664C08" w:rsidP="00664C08">
      <w:pPr>
        <w:pStyle w:val="Paragraphedeliste"/>
        <w:numPr>
          <w:ilvl w:val="0"/>
          <w:numId w:val="5"/>
        </w:numPr>
        <w:spacing w:before="240" w:after="160" w:line="256" w:lineRule="auto"/>
        <w:jc w:val="both"/>
      </w:pPr>
      <w:r w:rsidRPr="007012CA">
        <w:rPr>
          <w:rFonts w:ascii="Times New Roman" w:hAnsi="Times New Roman"/>
          <w:sz w:val="24"/>
          <w:szCs w:val="24"/>
        </w:rPr>
        <w:t>Les articles</w:t>
      </w:r>
      <w:r w:rsidRPr="007012CA">
        <w:rPr>
          <w:rFonts w:ascii="Times New Roman" w:eastAsia="Times New Roman" w:hAnsi="Times New Roman"/>
          <w:bCs/>
          <w:sz w:val="24"/>
          <w:szCs w:val="24"/>
          <w:lang w:eastAsia="fr-FR"/>
        </w:rPr>
        <w:t xml:space="preserve"> L. </w:t>
      </w:r>
      <w:r w:rsidR="00620185">
        <w:rPr>
          <w:rFonts w:ascii="Times New Roman" w:eastAsia="Times New Roman" w:hAnsi="Times New Roman"/>
          <w:bCs/>
          <w:sz w:val="24"/>
          <w:szCs w:val="24"/>
          <w:lang w:eastAsia="fr-FR"/>
        </w:rPr>
        <w:t>3121</w:t>
      </w:r>
      <w:r>
        <w:rPr>
          <w:rFonts w:ascii="Times New Roman" w:eastAsia="Times New Roman" w:hAnsi="Times New Roman"/>
          <w:bCs/>
          <w:sz w:val="24"/>
          <w:szCs w:val="24"/>
          <w:lang w:eastAsia="fr-FR"/>
        </w:rPr>
        <w:t>-</w:t>
      </w:r>
      <w:r w:rsidR="00620185">
        <w:rPr>
          <w:rFonts w:ascii="Times New Roman" w:eastAsia="Times New Roman" w:hAnsi="Times New Roman"/>
          <w:bCs/>
          <w:sz w:val="24"/>
          <w:szCs w:val="24"/>
          <w:lang w:eastAsia="fr-FR"/>
        </w:rPr>
        <w:t>58</w:t>
      </w:r>
      <w:r w:rsidRPr="007012CA">
        <w:rPr>
          <w:rFonts w:ascii="Times New Roman" w:eastAsia="Times New Roman" w:hAnsi="Times New Roman"/>
          <w:bCs/>
          <w:sz w:val="24"/>
          <w:szCs w:val="24"/>
          <w:lang w:eastAsia="fr-FR"/>
        </w:rPr>
        <w:t xml:space="preserve"> </w:t>
      </w:r>
      <w:r>
        <w:rPr>
          <w:rFonts w:ascii="Times New Roman" w:eastAsia="Times New Roman" w:hAnsi="Times New Roman"/>
          <w:bCs/>
          <w:sz w:val="24"/>
          <w:szCs w:val="24"/>
          <w:lang w:eastAsia="fr-FR"/>
        </w:rPr>
        <w:t xml:space="preserve">à L. </w:t>
      </w:r>
      <w:r w:rsidR="00620185">
        <w:rPr>
          <w:rFonts w:ascii="Times New Roman" w:eastAsia="Times New Roman" w:hAnsi="Times New Roman"/>
          <w:bCs/>
          <w:sz w:val="24"/>
          <w:szCs w:val="24"/>
          <w:lang w:eastAsia="fr-FR"/>
        </w:rPr>
        <w:t xml:space="preserve">3121-62 </w:t>
      </w:r>
      <w:r w:rsidRPr="007012CA">
        <w:rPr>
          <w:rFonts w:ascii="Times New Roman" w:eastAsia="Times New Roman" w:hAnsi="Times New Roman"/>
          <w:bCs/>
          <w:sz w:val="24"/>
          <w:szCs w:val="24"/>
          <w:lang w:eastAsia="fr-FR"/>
        </w:rPr>
        <w:t>du Code du travail fixant</w:t>
      </w:r>
      <w:r>
        <w:rPr>
          <w:rFonts w:ascii="Times New Roman" w:eastAsia="Times New Roman" w:hAnsi="Times New Roman"/>
          <w:bCs/>
          <w:sz w:val="24"/>
          <w:szCs w:val="24"/>
          <w:lang w:eastAsia="fr-FR"/>
        </w:rPr>
        <w:t xml:space="preserve"> les règles relatives au </w:t>
      </w:r>
      <w:r w:rsidR="00620185">
        <w:rPr>
          <w:rFonts w:ascii="Times New Roman" w:eastAsia="Times New Roman" w:hAnsi="Times New Roman"/>
          <w:bCs/>
          <w:sz w:val="24"/>
          <w:szCs w:val="24"/>
          <w:lang w:eastAsia="fr-FR"/>
        </w:rPr>
        <w:t>durée du travail forfaitisée et plus particulièrement les règles relatives aux forfaits en jours</w:t>
      </w:r>
      <w:r w:rsidRPr="007012CA">
        <w:rPr>
          <w:rFonts w:ascii="Times New Roman" w:eastAsia="Times New Roman" w:hAnsi="Times New Roman"/>
          <w:bCs/>
          <w:sz w:val="24"/>
          <w:szCs w:val="24"/>
          <w:lang w:eastAsia="fr-FR"/>
        </w:rPr>
        <w:t> ;</w:t>
      </w:r>
    </w:p>
    <w:p w14:paraId="0DCB97FF" w14:textId="77777777" w:rsidR="00664C08" w:rsidRPr="007012CA" w:rsidRDefault="00664C08" w:rsidP="00664C08">
      <w:pPr>
        <w:pStyle w:val="Paragraphedeliste"/>
        <w:spacing w:before="240" w:after="160" w:line="256" w:lineRule="auto"/>
        <w:ind w:left="360"/>
        <w:jc w:val="both"/>
      </w:pPr>
    </w:p>
    <w:p w14:paraId="5692B9F2" w14:textId="77777777" w:rsidR="00664C08" w:rsidRDefault="00664C08" w:rsidP="00664C08">
      <w:pPr>
        <w:pStyle w:val="Titre2"/>
        <w:numPr>
          <w:ilvl w:val="0"/>
          <w:numId w:val="3"/>
        </w:numPr>
        <w:tabs>
          <w:tab w:val="num" w:pos="360"/>
        </w:tabs>
        <w:spacing w:line="240" w:lineRule="auto"/>
        <w:ind w:left="0" w:firstLine="0"/>
        <w:jc w:val="both"/>
        <w:rPr>
          <w:rFonts w:ascii="Times New Roman" w:hAnsi="Times New Roman" w:cs="Times New Roman"/>
          <w:color w:val="auto"/>
          <w:sz w:val="24"/>
          <w:szCs w:val="24"/>
        </w:rPr>
      </w:pPr>
      <w:r w:rsidRPr="009A3103">
        <w:rPr>
          <w:rFonts w:ascii="Times New Roman" w:hAnsi="Times New Roman" w:cs="Times New Roman"/>
          <w:color w:val="auto"/>
          <w:sz w:val="24"/>
          <w:szCs w:val="24"/>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55F46E7A" w14:textId="77777777" w:rsidR="00664C08" w:rsidRPr="0087687E" w:rsidRDefault="00664C08" w:rsidP="00664C08">
      <w:pPr>
        <w:spacing w:after="0"/>
      </w:pPr>
    </w:p>
    <w:p w14:paraId="1D3F17F0" w14:textId="77777777" w:rsidR="00664C08" w:rsidRDefault="00664C08" w:rsidP="00664C08">
      <w:pPr>
        <w:pStyle w:val="Titre2"/>
        <w:spacing w:before="0" w:line="240" w:lineRule="auto"/>
        <w:jc w:val="both"/>
        <w:rPr>
          <w:rFonts w:ascii="Times New Roman" w:hAnsi="Times New Roman" w:cs="Times New Roman"/>
          <w:color w:val="auto"/>
          <w:sz w:val="24"/>
          <w:szCs w:val="24"/>
        </w:rPr>
      </w:pPr>
      <w:r w:rsidRPr="009A3103">
        <w:rPr>
          <w:rFonts w:ascii="Times New Roman" w:hAnsi="Times New Roman" w:cs="Times New Roman"/>
          <w:color w:val="auto"/>
          <w:sz w:val="24"/>
          <w:szCs w:val="24"/>
        </w:rPr>
        <w:t xml:space="preserve">Il est toutefois précisé que, en cas de modification importante des dispositions légales pouvant avoir un impact significatif sur le </w:t>
      </w:r>
      <w:r>
        <w:rPr>
          <w:rFonts w:ascii="Times New Roman" w:hAnsi="Times New Roman" w:cs="Times New Roman"/>
          <w:color w:val="auto"/>
          <w:sz w:val="24"/>
          <w:szCs w:val="24"/>
        </w:rPr>
        <w:t>présent accord</w:t>
      </w:r>
      <w:r w:rsidRPr="009A3103">
        <w:rPr>
          <w:rFonts w:ascii="Times New Roman" w:hAnsi="Times New Roman" w:cs="Times New Roman"/>
          <w:color w:val="auto"/>
          <w:sz w:val="24"/>
          <w:szCs w:val="24"/>
        </w:rPr>
        <w:t>, les parties conviennent de se rencontrer afin d’adapter l’accord, si nécessaire, au nouveau dispositif légal</w:t>
      </w:r>
      <w:r>
        <w:rPr>
          <w:rFonts w:ascii="Times New Roman" w:hAnsi="Times New Roman" w:cs="Times New Roman"/>
          <w:color w:val="auto"/>
          <w:sz w:val="24"/>
          <w:szCs w:val="24"/>
        </w:rPr>
        <w:t>.</w:t>
      </w:r>
    </w:p>
    <w:p w14:paraId="18860EF5" w14:textId="77777777" w:rsidR="00664C08" w:rsidRDefault="00664C08" w:rsidP="00664C08">
      <w:pPr>
        <w:rPr>
          <w:sz w:val="32"/>
          <w:szCs w:val="32"/>
        </w:rPr>
      </w:pPr>
    </w:p>
    <w:p w14:paraId="69F88C64" w14:textId="77777777" w:rsidR="00664C08" w:rsidRPr="00E24C77" w:rsidRDefault="00664C08" w:rsidP="00664C08">
      <w:pPr>
        <w:jc w:val="center"/>
        <w:rPr>
          <w:rFonts w:ascii="Times New Roman" w:hAnsi="Times New Roman"/>
          <w:b/>
          <w:bCs/>
          <w:sz w:val="32"/>
          <w:szCs w:val="32"/>
          <w:u w:val="single"/>
        </w:rPr>
      </w:pPr>
    </w:p>
    <w:p w14:paraId="7F2ECBCA" w14:textId="77777777" w:rsidR="00664C08" w:rsidRDefault="00664C08" w:rsidP="00664C08">
      <w:pPr>
        <w:pBdr>
          <w:bottom w:val="single" w:sz="6" w:space="1" w:color="auto"/>
        </w:pBdr>
        <w:rPr>
          <w:rFonts w:ascii="Times New Roman" w:hAnsi="Times New Roman"/>
          <w:sz w:val="28"/>
          <w:szCs w:val="28"/>
        </w:rPr>
      </w:pPr>
    </w:p>
    <w:p w14:paraId="2FEF1ACF" w14:textId="77777777" w:rsidR="00620185" w:rsidRDefault="00620185" w:rsidP="00664C08">
      <w:pPr>
        <w:pBdr>
          <w:bottom w:val="single" w:sz="6" w:space="1" w:color="auto"/>
        </w:pBdr>
        <w:rPr>
          <w:rFonts w:ascii="Times New Roman" w:hAnsi="Times New Roman"/>
          <w:sz w:val="28"/>
          <w:szCs w:val="28"/>
        </w:rPr>
      </w:pPr>
    </w:p>
    <w:p w14:paraId="7D76FFD7" w14:textId="77777777" w:rsidR="00620185" w:rsidRPr="00367B58" w:rsidRDefault="00620185" w:rsidP="00664C08">
      <w:pPr>
        <w:pBdr>
          <w:bottom w:val="single" w:sz="6" w:space="1" w:color="auto"/>
        </w:pBdr>
        <w:rPr>
          <w:rFonts w:ascii="Times New Roman" w:hAnsi="Times New Roman"/>
          <w:sz w:val="28"/>
          <w:szCs w:val="28"/>
        </w:rPr>
      </w:pPr>
    </w:p>
    <w:p w14:paraId="414D0110" w14:textId="434A1CB9" w:rsidR="00664C08" w:rsidRPr="00367B58" w:rsidRDefault="000064DF" w:rsidP="00664C08">
      <w:pPr>
        <w:pBdr>
          <w:bottom w:val="single" w:sz="6" w:space="1" w:color="auto"/>
        </w:pBdr>
        <w:jc w:val="center"/>
        <w:rPr>
          <w:rFonts w:ascii="Times New Roman" w:hAnsi="Times New Roman"/>
          <w:b/>
          <w:bCs/>
          <w:sz w:val="32"/>
          <w:szCs w:val="32"/>
        </w:rPr>
      </w:pPr>
      <w:r>
        <w:rPr>
          <w:rFonts w:ascii="Times New Roman" w:hAnsi="Times New Roman"/>
          <w:b/>
          <w:bCs/>
          <w:sz w:val="32"/>
          <w:szCs w:val="32"/>
        </w:rPr>
        <w:lastRenderedPageBreak/>
        <w:t>Forfaits en jours</w:t>
      </w:r>
    </w:p>
    <w:p w14:paraId="422EA63E" w14:textId="77777777" w:rsidR="00664C08" w:rsidRDefault="00664C08" w:rsidP="00664C08"/>
    <w:p w14:paraId="77F4C8B3" w14:textId="77777777" w:rsidR="0032589A" w:rsidRPr="00EF2300" w:rsidRDefault="0032589A" w:rsidP="00664C08"/>
    <w:p w14:paraId="12AC73CA" w14:textId="6855EE55" w:rsidR="00664C08" w:rsidRPr="00A5332E" w:rsidRDefault="00664C08" w:rsidP="00664C08">
      <w:pPr>
        <w:pStyle w:val="Titre2"/>
        <w:spacing w:before="0" w:line="240" w:lineRule="auto"/>
        <w:rPr>
          <w:rFonts w:ascii="Times New Roman" w:hAnsi="Times New Roman" w:cs="Times New Roman"/>
          <w:b/>
          <w:bCs/>
          <w:color w:val="auto"/>
          <w:sz w:val="24"/>
          <w:szCs w:val="24"/>
          <w:u w:val="single"/>
        </w:rPr>
      </w:pPr>
      <w:r w:rsidRPr="00A5332E">
        <w:rPr>
          <w:rFonts w:ascii="Times New Roman" w:hAnsi="Times New Roman" w:cs="Times New Roman"/>
          <w:b/>
          <w:bCs/>
          <w:color w:val="auto"/>
          <w:sz w:val="24"/>
          <w:szCs w:val="24"/>
          <w:u w:val="single"/>
        </w:rPr>
        <w:t xml:space="preserve">Article </w:t>
      </w:r>
      <w:bookmarkEnd w:id="0"/>
      <w:r>
        <w:rPr>
          <w:rFonts w:ascii="Times New Roman" w:hAnsi="Times New Roman" w:cs="Times New Roman"/>
          <w:b/>
          <w:bCs/>
          <w:color w:val="auto"/>
          <w:sz w:val="24"/>
          <w:szCs w:val="24"/>
          <w:u w:val="single"/>
        </w:rPr>
        <w:t>1</w:t>
      </w:r>
      <w:r w:rsidRPr="00A5332E">
        <w:rPr>
          <w:rFonts w:ascii="Times New Roman" w:hAnsi="Times New Roman" w:cs="Times New Roman"/>
          <w:b/>
          <w:bCs/>
          <w:color w:val="auto"/>
          <w:sz w:val="24"/>
          <w:szCs w:val="24"/>
          <w:u w:val="single"/>
        </w:rPr>
        <w:t xml:space="preserve"> – </w:t>
      </w:r>
      <w:r w:rsidR="000064DF">
        <w:rPr>
          <w:rFonts w:ascii="Times New Roman" w:hAnsi="Times New Roman" w:cs="Times New Roman"/>
          <w:b/>
          <w:bCs/>
          <w:color w:val="auto"/>
          <w:sz w:val="24"/>
          <w:szCs w:val="24"/>
          <w:u w:val="single"/>
        </w:rPr>
        <w:t>Champ d’application</w:t>
      </w:r>
    </w:p>
    <w:p w14:paraId="5A5623F3" w14:textId="77777777" w:rsidR="000064DF" w:rsidRDefault="000064DF" w:rsidP="00664C08">
      <w:pPr>
        <w:spacing w:after="0" w:line="240" w:lineRule="auto"/>
        <w:jc w:val="both"/>
        <w:rPr>
          <w:rFonts w:ascii="Times New Roman" w:hAnsi="Times New Roman"/>
          <w:sz w:val="24"/>
          <w:szCs w:val="24"/>
        </w:rPr>
      </w:pPr>
    </w:p>
    <w:p w14:paraId="4904509E" w14:textId="77777777" w:rsidR="000064DF" w:rsidRPr="000064DF" w:rsidRDefault="000064DF" w:rsidP="000064DF">
      <w:pPr>
        <w:jc w:val="both"/>
        <w:rPr>
          <w:rFonts w:ascii="Times New Roman" w:hAnsi="Times New Roman"/>
          <w:sz w:val="24"/>
          <w:szCs w:val="24"/>
        </w:rPr>
      </w:pPr>
      <w:r w:rsidRPr="000064DF">
        <w:rPr>
          <w:rFonts w:ascii="Times New Roman" w:hAnsi="Times New Roman"/>
          <w:sz w:val="24"/>
          <w:szCs w:val="24"/>
        </w:rPr>
        <w:t>Conformément à l’article L. 3121-58 du Code du Travail, le présent accord s’applique aux salariés remplissant les conditions suivantes :</w:t>
      </w:r>
    </w:p>
    <w:p w14:paraId="45959D75" w14:textId="77777777" w:rsidR="000064DF" w:rsidRPr="000064DF" w:rsidRDefault="000064DF" w:rsidP="000064DF">
      <w:pPr>
        <w:numPr>
          <w:ilvl w:val="0"/>
          <w:numId w:val="7"/>
        </w:numPr>
        <w:jc w:val="both"/>
        <w:rPr>
          <w:rFonts w:ascii="Times New Roman" w:hAnsi="Times New Roman"/>
          <w:sz w:val="24"/>
          <w:szCs w:val="24"/>
        </w:rPr>
      </w:pPr>
      <w:r w:rsidRPr="000064DF">
        <w:rPr>
          <w:rFonts w:ascii="Times New Roman" w:hAnsi="Times New Roman"/>
          <w:sz w:val="24"/>
          <w:szCs w:val="24"/>
        </w:rPr>
        <w:t>Les cadres qui disposent d’une autonomie dans l’organisation de leur emploi du temps et dont la nature des fonctions ne les conduisent pas à suivre l’horaire collectif applicable au sein du service ou de l’équipe auxquels ils sont intégrés ;</w:t>
      </w:r>
    </w:p>
    <w:p w14:paraId="17C6661A" w14:textId="77777777" w:rsidR="000064DF" w:rsidRPr="000064DF" w:rsidRDefault="000064DF" w:rsidP="000064DF">
      <w:pPr>
        <w:numPr>
          <w:ilvl w:val="0"/>
          <w:numId w:val="7"/>
        </w:numPr>
        <w:jc w:val="both"/>
        <w:rPr>
          <w:rFonts w:ascii="Times New Roman" w:hAnsi="Times New Roman"/>
          <w:sz w:val="24"/>
          <w:szCs w:val="24"/>
        </w:rPr>
      </w:pPr>
      <w:r w:rsidRPr="000064DF">
        <w:rPr>
          <w:rFonts w:ascii="Times New Roman" w:hAnsi="Times New Roman"/>
          <w:sz w:val="24"/>
          <w:szCs w:val="24"/>
        </w:rPr>
        <w:t>Les salariés assimilés cadres dont la durée du temps de travail ne peut être prédéterminée et qui disposent d’une réelle autonomie dans l’organisation de leur emploi du temps pour l’exercice des responsabilités qui leur sont confiées.</w:t>
      </w:r>
    </w:p>
    <w:p w14:paraId="3147A9B2" w14:textId="77777777" w:rsidR="000064DF" w:rsidRPr="000064DF" w:rsidRDefault="000064DF" w:rsidP="000064DF">
      <w:pPr>
        <w:jc w:val="both"/>
        <w:rPr>
          <w:rFonts w:ascii="Times New Roman" w:hAnsi="Times New Roman"/>
          <w:sz w:val="24"/>
          <w:szCs w:val="24"/>
        </w:rPr>
      </w:pPr>
      <w:r w:rsidRPr="000064DF">
        <w:rPr>
          <w:rFonts w:ascii="Times New Roman" w:hAnsi="Times New Roman"/>
          <w:sz w:val="24"/>
          <w:szCs w:val="24"/>
        </w:rPr>
        <w:t>Le présent accord ne s’applique pas à la catégorie des cadres dirigeants.</w:t>
      </w:r>
    </w:p>
    <w:p w14:paraId="2545D8A0" w14:textId="77777777" w:rsidR="000064DF" w:rsidRPr="000064DF" w:rsidRDefault="000064DF" w:rsidP="000064DF">
      <w:pPr>
        <w:jc w:val="both"/>
        <w:rPr>
          <w:rFonts w:ascii="Times New Roman" w:hAnsi="Times New Roman"/>
          <w:sz w:val="24"/>
          <w:szCs w:val="24"/>
        </w:rPr>
      </w:pPr>
      <w:r w:rsidRPr="000064DF">
        <w:rPr>
          <w:rFonts w:ascii="Times New Roman" w:hAnsi="Times New Roman"/>
          <w:sz w:val="24"/>
          <w:szCs w:val="24"/>
        </w:rPr>
        <w:t>La conclusion d’une convention individuelle de forfait en jours doit impérativement faire l’objet d’un écrit signé par les parties. Elle peut être formalisée dans le contrat de travail ou dans un avenant annexé à celui-ci.</w:t>
      </w:r>
    </w:p>
    <w:p w14:paraId="03942621" w14:textId="77777777" w:rsidR="000064DF" w:rsidRPr="000064DF" w:rsidRDefault="000064DF" w:rsidP="000064DF">
      <w:pPr>
        <w:jc w:val="both"/>
        <w:rPr>
          <w:rFonts w:ascii="Times New Roman" w:hAnsi="Times New Roman"/>
          <w:sz w:val="24"/>
          <w:szCs w:val="24"/>
        </w:rPr>
      </w:pPr>
      <w:r w:rsidRPr="000064DF">
        <w:rPr>
          <w:rFonts w:ascii="Times New Roman" w:hAnsi="Times New Roman"/>
          <w:sz w:val="24"/>
          <w:szCs w:val="24"/>
        </w:rPr>
        <w:t>La convention individuelle précise :</w:t>
      </w:r>
    </w:p>
    <w:p w14:paraId="658775B6" w14:textId="4F3FF735" w:rsidR="000064DF" w:rsidRPr="000064DF" w:rsidRDefault="000064DF" w:rsidP="000064DF">
      <w:pPr>
        <w:numPr>
          <w:ilvl w:val="0"/>
          <w:numId w:val="8"/>
        </w:numPr>
        <w:jc w:val="both"/>
        <w:rPr>
          <w:rFonts w:ascii="Times New Roman" w:hAnsi="Times New Roman"/>
          <w:sz w:val="24"/>
          <w:szCs w:val="24"/>
        </w:rPr>
      </w:pPr>
      <w:r w:rsidRPr="000064DF">
        <w:rPr>
          <w:rFonts w:ascii="Times New Roman" w:hAnsi="Times New Roman"/>
          <w:sz w:val="24"/>
          <w:szCs w:val="24"/>
        </w:rPr>
        <w:t>Le nombre de jours travaillés dans l’année par le salarié</w:t>
      </w:r>
      <w:r w:rsidR="00154708">
        <w:rPr>
          <w:rFonts w:ascii="Times New Roman" w:hAnsi="Times New Roman"/>
          <w:sz w:val="24"/>
          <w:szCs w:val="24"/>
        </w:rPr>
        <w:t> ;</w:t>
      </w:r>
    </w:p>
    <w:p w14:paraId="460DDB02" w14:textId="46D4F00A" w:rsidR="000064DF" w:rsidRPr="000064DF" w:rsidRDefault="000064DF" w:rsidP="000064DF">
      <w:pPr>
        <w:numPr>
          <w:ilvl w:val="0"/>
          <w:numId w:val="8"/>
        </w:numPr>
        <w:jc w:val="both"/>
        <w:rPr>
          <w:rFonts w:ascii="Times New Roman" w:hAnsi="Times New Roman"/>
          <w:sz w:val="24"/>
          <w:szCs w:val="24"/>
        </w:rPr>
      </w:pPr>
      <w:r w:rsidRPr="000064DF">
        <w:rPr>
          <w:rFonts w:ascii="Times New Roman" w:hAnsi="Times New Roman"/>
          <w:sz w:val="24"/>
          <w:szCs w:val="24"/>
        </w:rPr>
        <w:t>La rémunération</w:t>
      </w:r>
      <w:r w:rsidR="00154708">
        <w:rPr>
          <w:rFonts w:ascii="Times New Roman" w:hAnsi="Times New Roman"/>
          <w:sz w:val="24"/>
          <w:szCs w:val="24"/>
        </w:rPr>
        <w:t> ;</w:t>
      </w:r>
    </w:p>
    <w:p w14:paraId="614CD32E" w14:textId="33CE0741" w:rsidR="00664C08" w:rsidRDefault="000064DF" w:rsidP="00154708">
      <w:pPr>
        <w:numPr>
          <w:ilvl w:val="0"/>
          <w:numId w:val="8"/>
        </w:numPr>
        <w:jc w:val="both"/>
        <w:rPr>
          <w:rFonts w:ascii="Times New Roman" w:hAnsi="Times New Roman"/>
          <w:sz w:val="24"/>
          <w:szCs w:val="24"/>
        </w:rPr>
      </w:pPr>
      <w:r w:rsidRPr="000064DF">
        <w:rPr>
          <w:rFonts w:ascii="Times New Roman" w:hAnsi="Times New Roman"/>
          <w:sz w:val="24"/>
          <w:szCs w:val="24"/>
        </w:rPr>
        <w:t>Les modalités de suivi de la charge de travail</w:t>
      </w:r>
      <w:r w:rsidR="00154708">
        <w:rPr>
          <w:rFonts w:ascii="Times New Roman" w:hAnsi="Times New Roman"/>
          <w:sz w:val="24"/>
          <w:szCs w:val="24"/>
        </w:rPr>
        <w:t>.</w:t>
      </w:r>
    </w:p>
    <w:p w14:paraId="4CFC35B3" w14:textId="77777777" w:rsidR="00154708" w:rsidRPr="00154708" w:rsidRDefault="00154708" w:rsidP="00154708">
      <w:pPr>
        <w:ind w:left="720"/>
        <w:jc w:val="both"/>
        <w:rPr>
          <w:rFonts w:ascii="Times New Roman" w:hAnsi="Times New Roman"/>
          <w:sz w:val="24"/>
          <w:szCs w:val="24"/>
        </w:rPr>
      </w:pPr>
    </w:p>
    <w:p w14:paraId="5B4E7356" w14:textId="55E15998" w:rsidR="00664C08" w:rsidRPr="00D359A5" w:rsidRDefault="00664C08" w:rsidP="00664C08">
      <w:pPr>
        <w:spacing w:after="0" w:line="240" w:lineRule="auto"/>
        <w:jc w:val="both"/>
        <w:rPr>
          <w:rFonts w:ascii="Times New Roman" w:hAnsi="Times New Roman"/>
          <w:b/>
          <w:bCs/>
          <w:sz w:val="24"/>
          <w:szCs w:val="24"/>
          <w:u w:val="single"/>
        </w:rPr>
      </w:pPr>
      <w:r w:rsidRPr="00D359A5">
        <w:rPr>
          <w:rFonts w:ascii="Times New Roman" w:hAnsi="Times New Roman"/>
          <w:b/>
          <w:bCs/>
          <w:sz w:val="24"/>
          <w:szCs w:val="24"/>
          <w:u w:val="single"/>
        </w:rPr>
        <w:t xml:space="preserve">Article 2 – </w:t>
      </w:r>
      <w:r w:rsidR="00154708">
        <w:rPr>
          <w:rFonts w:ascii="Times New Roman" w:hAnsi="Times New Roman"/>
          <w:b/>
          <w:bCs/>
          <w:sz w:val="24"/>
          <w:szCs w:val="24"/>
          <w:u w:val="single"/>
        </w:rPr>
        <w:t>Période de référence et nombre de jours travaillés</w:t>
      </w:r>
    </w:p>
    <w:p w14:paraId="6BAB8C19" w14:textId="77777777" w:rsidR="00664C08" w:rsidRDefault="00664C08" w:rsidP="00664C08">
      <w:pPr>
        <w:spacing w:after="0" w:line="240" w:lineRule="auto"/>
        <w:jc w:val="both"/>
        <w:rPr>
          <w:rFonts w:ascii="Times New Roman" w:hAnsi="Times New Roman"/>
          <w:sz w:val="24"/>
          <w:szCs w:val="24"/>
        </w:rPr>
      </w:pPr>
    </w:p>
    <w:p w14:paraId="2F2A7D77" w14:textId="77777777" w:rsidR="00664C08" w:rsidRDefault="00664C08" w:rsidP="00664C08">
      <w:pPr>
        <w:spacing w:after="0" w:line="240" w:lineRule="auto"/>
        <w:jc w:val="both"/>
        <w:rPr>
          <w:rFonts w:ascii="Times New Roman" w:hAnsi="Times New Roman"/>
          <w:sz w:val="24"/>
          <w:szCs w:val="24"/>
        </w:rPr>
      </w:pPr>
    </w:p>
    <w:p w14:paraId="2C3807CF" w14:textId="36939D98" w:rsidR="00664C08" w:rsidRDefault="00154708" w:rsidP="00664C08">
      <w:pPr>
        <w:spacing w:after="0" w:line="240" w:lineRule="auto"/>
        <w:jc w:val="both"/>
        <w:rPr>
          <w:rFonts w:ascii="Times New Roman" w:hAnsi="Times New Roman"/>
          <w:sz w:val="24"/>
          <w:szCs w:val="24"/>
        </w:rPr>
      </w:pPr>
      <w:r>
        <w:rPr>
          <w:rFonts w:ascii="Times New Roman" w:hAnsi="Times New Roman"/>
          <w:sz w:val="24"/>
          <w:szCs w:val="24"/>
        </w:rPr>
        <w:t>La période de référence s’étend sur une année civile complète, du 1</w:t>
      </w:r>
      <w:r w:rsidRPr="00154708">
        <w:rPr>
          <w:rFonts w:ascii="Times New Roman" w:hAnsi="Times New Roman"/>
          <w:sz w:val="24"/>
          <w:szCs w:val="24"/>
          <w:vertAlign w:val="superscript"/>
        </w:rPr>
        <w:t>er</w:t>
      </w:r>
      <w:r>
        <w:rPr>
          <w:rFonts w:ascii="Times New Roman" w:hAnsi="Times New Roman"/>
          <w:sz w:val="24"/>
          <w:szCs w:val="24"/>
        </w:rPr>
        <w:t xml:space="preserve"> janvier au 31 décembre.</w:t>
      </w:r>
    </w:p>
    <w:p w14:paraId="35463AB2" w14:textId="77777777" w:rsidR="00154708" w:rsidRDefault="00154708" w:rsidP="00664C08">
      <w:pPr>
        <w:spacing w:after="0" w:line="240" w:lineRule="auto"/>
        <w:jc w:val="both"/>
        <w:rPr>
          <w:rFonts w:ascii="Times New Roman" w:hAnsi="Times New Roman"/>
          <w:sz w:val="24"/>
          <w:szCs w:val="24"/>
        </w:rPr>
      </w:pPr>
    </w:p>
    <w:p w14:paraId="488667D9" w14:textId="6995BFE5" w:rsidR="00154708" w:rsidRPr="0032589A" w:rsidRDefault="00154708" w:rsidP="0032589A">
      <w:pPr>
        <w:jc w:val="both"/>
        <w:rPr>
          <w:rFonts w:ascii="Arial" w:hAnsi="Arial" w:cs="Arial"/>
        </w:rPr>
      </w:pPr>
      <w:r>
        <w:rPr>
          <w:rFonts w:ascii="Times New Roman" w:hAnsi="Times New Roman"/>
          <w:sz w:val="24"/>
          <w:szCs w:val="24"/>
        </w:rPr>
        <w:t>La durée du forfait en jours</w:t>
      </w:r>
      <w:r w:rsidR="0032589A">
        <w:rPr>
          <w:rFonts w:ascii="Times New Roman" w:hAnsi="Times New Roman"/>
          <w:sz w:val="24"/>
          <w:szCs w:val="24"/>
        </w:rPr>
        <w:t xml:space="preserve"> est fixée à 218 jours, journée de solidarité incluse pour un salarié présent sur la totalité de l’année et disposant de l’ensemble de ses droits à congés payés.</w:t>
      </w:r>
      <w:r>
        <w:rPr>
          <w:rFonts w:ascii="Times New Roman" w:hAnsi="Times New Roman"/>
          <w:sz w:val="24"/>
          <w:szCs w:val="24"/>
        </w:rPr>
        <w:t xml:space="preserve"> </w:t>
      </w:r>
    </w:p>
    <w:p w14:paraId="7C905A26" w14:textId="77777777" w:rsidR="00664C08" w:rsidRDefault="00664C08" w:rsidP="00664C08">
      <w:pPr>
        <w:spacing w:after="0" w:line="240" w:lineRule="auto"/>
        <w:jc w:val="both"/>
        <w:rPr>
          <w:rFonts w:ascii="Times New Roman" w:hAnsi="Times New Roman"/>
          <w:sz w:val="24"/>
          <w:szCs w:val="24"/>
        </w:rPr>
      </w:pPr>
    </w:p>
    <w:p w14:paraId="32988B9D" w14:textId="77777777" w:rsidR="0032589A" w:rsidRDefault="0032589A" w:rsidP="00664C08">
      <w:pPr>
        <w:spacing w:after="0" w:line="240" w:lineRule="auto"/>
        <w:jc w:val="both"/>
        <w:rPr>
          <w:rFonts w:ascii="Times New Roman" w:hAnsi="Times New Roman"/>
          <w:sz w:val="24"/>
          <w:szCs w:val="24"/>
        </w:rPr>
      </w:pPr>
    </w:p>
    <w:p w14:paraId="5537E7FE" w14:textId="0E649CF1" w:rsidR="0032589A" w:rsidRPr="0032589A" w:rsidRDefault="0032589A" w:rsidP="0032589A">
      <w:pPr>
        <w:jc w:val="both"/>
        <w:rPr>
          <w:rFonts w:ascii="Times New Roman" w:hAnsi="Times New Roman"/>
          <w:b/>
          <w:bCs/>
          <w:sz w:val="24"/>
          <w:szCs w:val="24"/>
          <w:u w:val="single"/>
        </w:rPr>
      </w:pPr>
      <w:r w:rsidRPr="0032589A">
        <w:rPr>
          <w:rFonts w:ascii="Times New Roman" w:hAnsi="Times New Roman"/>
          <w:b/>
          <w:bCs/>
          <w:sz w:val="24"/>
          <w:szCs w:val="24"/>
          <w:u w:val="single"/>
        </w:rPr>
        <w:t>Article 3</w:t>
      </w:r>
      <w:r>
        <w:rPr>
          <w:rFonts w:ascii="Times New Roman" w:hAnsi="Times New Roman"/>
          <w:b/>
          <w:bCs/>
          <w:sz w:val="24"/>
          <w:szCs w:val="24"/>
          <w:u w:val="single"/>
        </w:rPr>
        <w:t xml:space="preserve"> –</w:t>
      </w:r>
      <w:r w:rsidRPr="0032589A">
        <w:rPr>
          <w:rFonts w:ascii="Times New Roman" w:hAnsi="Times New Roman"/>
          <w:b/>
          <w:bCs/>
          <w:sz w:val="24"/>
          <w:szCs w:val="24"/>
          <w:u w:val="single"/>
        </w:rPr>
        <w:t xml:space="preserve"> Rémunération </w:t>
      </w:r>
    </w:p>
    <w:p w14:paraId="5CCBE811" w14:textId="77777777"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t>Les parties au présent accord estiment que l’autonomie qui permet le recours au forfait jours justifie une rémunération correspondant à la responsabilité et à la disponibilité du salarié, ainsi qu’aux sujétions qui lui sont imposées.</w:t>
      </w:r>
    </w:p>
    <w:p w14:paraId="1592CA7E" w14:textId="77777777"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lastRenderedPageBreak/>
        <w:t>En conséquence, les salariés en forfait-jours perçoivent une rémunération forfaitaire en contrepartie de l’exercice de leur mission.</w:t>
      </w:r>
    </w:p>
    <w:p w14:paraId="3B6EEFFB" w14:textId="77777777"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t>La rémunération est fixée sur l’année et est versée mensuellement, indépendamment du nombre d’heures travaillées et quel que soit le nombre de jours travaillés par mois.</w:t>
      </w:r>
    </w:p>
    <w:p w14:paraId="75C8E54B" w14:textId="77777777" w:rsidR="0032589A" w:rsidRDefault="0032589A" w:rsidP="00664C08">
      <w:pPr>
        <w:spacing w:after="0" w:line="240" w:lineRule="auto"/>
        <w:jc w:val="both"/>
        <w:rPr>
          <w:rFonts w:ascii="Times New Roman" w:hAnsi="Times New Roman"/>
          <w:sz w:val="24"/>
          <w:szCs w:val="24"/>
        </w:rPr>
      </w:pPr>
    </w:p>
    <w:p w14:paraId="313A555F" w14:textId="77777777" w:rsidR="0032589A" w:rsidRDefault="0032589A" w:rsidP="00664C08">
      <w:pPr>
        <w:spacing w:after="0" w:line="240" w:lineRule="auto"/>
        <w:jc w:val="both"/>
        <w:rPr>
          <w:rFonts w:ascii="Times New Roman" w:hAnsi="Times New Roman"/>
          <w:sz w:val="24"/>
          <w:szCs w:val="24"/>
        </w:rPr>
      </w:pPr>
    </w:p>
    <w:p w14:paraId="6AFE15C7" w14:textId="4B14C220" w:rsidR="0032589A" w:rsidRPr="0032589A" w:rsidRDefault="0032589A" w:rsidP="0032589A">
      <w:pPr>
        <w:jc w:val="both"/>
        <w:rPr>
          <w:rFonts w:ascii="Times New Roman" w:hAnsi="Times New Roman"/>
          <w:b/>
          <w:bCs/>
          <w:sz w:val="24"/>
          <w:szCs w:val="24"/>
          <w:u w:val="single"/>
        </w:rPr>
      </w:pPr>
      <w:r w:rsidRPr="0032589A">
        <w:rPr>
          <w:rFonts w:ascii="Times New Roman" w:hAnsi="Times New Roman"/>
          <w:b/>
          <w:bCs/>
          <w:sz w:val="24"/>
          <w:szCs w:val="24"/>
          <w:u w:val="single"/>
        </w:rPr>
        <w:t xml:space="preserve">Article 4 </w:t>
      </w:r>
      <w:r>
        <w:rPr>
          <w:rFonts w:ascii="Times New Roman" w:hAnsi="Times New Roman"/>
          <w:b/>
          <w:bCs/>
          <w:sz w:val="24"/>
          <w:szCs w:val="24"/>
          <w:u w:val="single"/>
        </w:rPr>
        <w:t>–</w:t>
      </w:r>
      <w:r w:rsidRPr="0032589A">
        <w:rPr>
          <w:rFonts w:ascii="Times New Roman" w:hAnsi="Times New Roman"/>
          <w:b/>
          <w:bCs/>
          <w:sz w:val="24"/>
          <w:szCs w:val="24"/>
          <w:u w:val="single"/>
        </w:rPr>
        <w:t xml:space="preserve"> Décompte du temps de travail </w:t>
      </w:r>
    </w:p>
    <w:p w14:paraId="30965D65" w14:textId="77777777"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t xml:space="preserve">Le temps de travail des salariés soumis à une convention de forfait en jours fait l’objet d’un décompte annuel en jours ou demi-journées de travail effectif. Une demi-journée s’entend comme </w:t>
      </w:r>
      <w:r w:rsidRPr="00921615">
        <w:rPr>
          <w:rFonts w:ascii="Times New Roman" w:hAnsi="Times New Roman"/>
          <w:sz w:val="24"/>
          <w:szCs w:val="24"/>
        </w:rPr>
        <w:t>toute séquence de travail effectuée avant ou après la pause méridienne.</w:t>
      </w:r>
    </w:p>
    <w:p w14:paraId="1389A6F6" w14:textId="1DF470A6"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t>Les salariés</w:t>
      </w:r>
      <w:r w:rsidR="00921615">
        <w:rPr>
          <w:rFonts w:ascii="Times New Roman" w:hAnsi="Times New Roman"/>
          <w:sz w:val="24"/>
          <w:szCs w:val="24"/>
        </w:rPr>
        <w:t xml:space="preserve"> concernés</w:t>
      </w:r>
      <w:r w:rsidRPr="0032589A">
        <w:rPr>
          <w:rFonts w:ascii="Times New Roman" w:hAnsi="Times New Roman"/>
          <w:sz w:val="24"/>
          <w:szCs w:val="24"/>
        </w:rPr>
        <w:t xml:space="preserve"> organisent librement leur temps de travail. Cependant, ils sont tenus de respecter les temps de repos</w:t>
      </w:r>
      <w:r w:rsidR="00921615">
        <w:rPr>
          <w:rFonts w:ascii="Times New Roman" w:hAnsi="Times New Roman"/>
          <w:sz w:val="24"/>
          <w:szCs w:val="24"/>
        </w:rPr>
        <w:t xml:space="preserve"> légaux</w:t>
      </w:r>
      <w:r w:rsidRPr="0032589A">
        <w:rPr>
          <w:rFonts w:ascii="Times New Roman" w:hAnsi="Times New Roman"/>
          <w:sz w:val="24"/>
          <w:szCs w:val="24"/>
        </w:rPr>
        <w:t xml:space="preserve"> obligatoires rappelés ci-dessous :</w:t>
      </w:r>
    </w:p>
    <w:p w14:paraId="22D6F8D8" w14:textId="77777777" w:rsidR="0032589A" w:rsidRPr="0032589A" w:rsidRDefault="0032589A" w:rsidP="0032589A">
      <w:pPr>
        <w:numPr>
          <w:ilvl w:val="0"/>
          <w:numId w:val="9"/>
        </w:numPr>
        <w:jc w:val="both"/>
        <w:rPr>
          <w:rFonts w:ascii="Times New Roman" w:hAnsi="Times New Roman"/>
          <w:sz w:val="24"/>
          <w:szCs w:val="24"/>
        </w:rPr>
      </w:pPr>
      <w:r w:rsidRPr="0032589A">
        <w:rPr>
          <w:rFonts w:ascii="Times New Roman" w:hAnsi="Times New Roman"/>
          <w:sz w:val="24"/>
          <w:szCs w:val="24"/>
        </w:rPr>
        <w:t>Un repos quotidien d’une durée minimale de 11 heures consécutives ;</w:t>
      </w:r>
    </w:p>
    <w:p w14:paraId="2C154944" w14:textId="77777777" w:rsidR="0032589A" w:rsidRDefault="0032589A" w:rsidP="0032589A">
      <w:pPr>
        <w:numPr>
          <w:ilvl w:val="0"/>
          <w:numId w:val="9"/>
        </w:numPr>
        <w:jc w:val="both"/>
        <w:rPr>
          <w:rFonts w:ascii="Times New Roman" w:hAnsi="Times New Roman"/>
          <w:sz w:val="24"/>
          <w:szCs w:val="24"/>
        </w:rPr>
      </w:pPr>
      <w:r w:rsidRPr="0032589A">
        <w:rPr>
          <w:rFonts w:ascii="Times New Roman" w:hAnsi="Times New Roman"/>
          <w:sz w:val="24"/>
          <w:szCs w:val="24"/>
        </w:rPr>
        <w:t>Un repos hebdomadaire d’une durée minimale de 24 heures consécutives auxquelles s’ajoutent les heures consécutives de repos quotidien, soit 35 heures au total.</w:t>
      </w:r>
    </w:p>
    <w:p w14:paraId="05765247" w14:textId="74616095" w:rsidR="00921615" w:rsidRPr="0032589A" w:rsidRDefault="00921615" w:rsidP="00921615">
      <w:pPr>
        <w:jc w:val="both"/>
        <w:rPr>
          <w:rFonts w:ascii="Times New Roman" w:hAnsi="Times New Roman"/>
          <w:sz w:val="24"/>
          <w:szCs w:val="24"/>
        </w:rPr>
      </w:pPr>
      <w:r>
        <w:rPr>
          <w:rFonts w:ascii="Times New Roman" w:hAnsi="Times New Roman"/>
          <w:sz w:val="24"/>
          <w:szCs w:val="24"/>
        </w:rPr>
        <w:t>De plus, les salariés concernés devront également respecter les repos conventionnels suivants :</w:t>
      </w:r>
    </w:p>
    <w:p w14:paraId="47A88487" w14:textId="6CAF07E2" w:rsidR="0032589A" w:rsidRPr="0032589A" w:rsidRDefault="0032589A" w:rsidP="0032589A">
      <w:pPr>
        <w:jc w:val="both"/>
        <w:rPr>
          <w:rFonts w:ascii="Times New Roman" w:hAnsi="Times New Roman"/>
          <w:sz w:val="24"/>
          <w:szCs w:val="24"/>
        </w:rPr>
      </w:pPr>
      <w:r w:rsidRPr="0032589A">
        <w:rPr>
          <w:rFonts w:ascii="Times New Roman" w:hAnsi="Times New Roman"/>
          <w:sz w:val="24"/>
          <w:szCs w:val="24"/>
        </w:rPr>
        <w:t xml:space="preserve">Le décompte du temps de travail s’effectuera </w:t>
      </w:r>
      <w:r w:rsidR="0052581D">
        <w:rPr>
          <w:rFonts w:ascii="Times New Roman" w:hAnsi="Times New Roman"/>
          <w:sz w:val="24"/>
          <w:szCs w:val="24"/>
        </w:rPr>
        <w:t>quotidiennement</w:t>
      </w:r>
      <w:r w:rsidRPr="0032589A">
        <w:rPr>
          <w:rFonts w:ascii="Times New Roman" w:hAnsi="Times New Roman"/>
          <w:sz w:val="24"/>
          <w:szCs w:val="24"/>
        </w:rPr>
        <w:t xml:space="preserve">, sous le contrôle de la Direction, par </w:t>
      </w:r>
      <w:r w:rsidR="001B2B29" w:rsidRPr="0032589A">
        <w:rPr>
          <w:rFonts w:ascii="Times New Roman" w:hAnsi="Times New Roman"/>
          <w:sz w:val="24"/>
          <w:szCs w:val="24"/>
        </w:rPr>
        <w:t>auto-déclaration</w:t>
      </w:r>
      <w:r w:rsidR="0052581D">
        <w:rPr>
          <w:rFonts w:ascii="Times New Roman" w:hAnsi="Times New Roman"/>
          <w:sz w:val="24"/>
          <w:szCs w:val="24"/>
        </w:rPr>
        <w:t xml:space="preserve"> via une feuille de temps transmise quotidiennement et</w:t>
      </w:r>
      <w:r w:rsidRPr="0032589A">
        <w:rPr>
          <w:rFonts w:ascii="Times New Roman" w:hAnsi="Times New Roman"/>
          <w:sz w:val="24"/>
          <w:szCs w:val="24"/>
        </w:rPr>
        <w:t xml:space="preserve"> </w:t>
      </w:r>
      <w:r w:rsidR="0052581D">
        <w:rPr>
          <w:rFonts w:ascii="Times New Roman" w:hAnsi="Times New Roman"/>
          <w:sz w:val="24"/>
          <w:szCs w:val="24"/>
        </w:rPr>
        <w:t>via</w:t>
      </w:r>
      <w:r w:rsidRPr="0032589A">
        <w:rPr>
          <w:rFonts w:ascii="Times New Roman" w:hAnsi="Times New Roman"/>
          <w:sz w:val="24"/>
          <w:szCs w:val="24"/>
        </w:rPr>
        <w:t xml:space="preserve"> l’outil</w:t>
      </w:r>
      <w:r w:rsidR="0052581D">
        <w:rPr>
          <w:rFonts w:ascii="Times New Roman" w:hAnsi="Times New Roman"/>
          <w:sz w:val="24"/>
          <w:szCs w:val="24"/>
        </w:rPr>
        <w:t xml:space="preserve"> de planning informatique</w:t>
      </w:r>
      <w:r w:rsidRPr="0032589A">
        <w:rPr>
          <w:rFonts w:ascii="Times New Roman" w:hAnsi="Times New Roman"/>
          <w:sz w:val="24"/>
          <w:szCs w:val="24"/>
        </w:rPr>
        <w:t xml:space="preserve"> d’enregistrement des temps et des absences</w:t>
      </w:r>
      <w:r w:rsidR="0052581D">
        <w:rPr>
          <w:rFonts w:ascii="Times New Roman" w:hAnsi="Times New Roman"/>
          <w:sz w:val="24"/>
          <w:szCs w:val="24"/>
        </w:rPr>
        <w:t>.</w:t>
      </w:r>
    </w:p>
    <w:p w14:paraId="5B5B9382" w14:textId="77777777" w:rsidR="0032589A" w:rsidRDefault="0032589A" w:rsidP="00ED5D4B">
      <w:pPr>
        <w:spacing w:after="0"/>
        <w:jc w:val="both"/>
        <w:rPr>
          <w:rFonts w:ascii="Arial" w:hAnsi="Arial" w:cs="Arial"/>
        </w:rPr>
      </w:pPr>
    </w:p>
    <w:p w14:paraId="54B8A59F" w14:textId="77777777" w:rsidR="00ED5D4B" w:rsidRPr="00E430A3" w:rsidRDefault="00ED5D4B" w:rsidP="0032589A">
      <w:pPr>
        <w:jc w:val="both"/>
        <w:rPr>
          <w:rFonts w:ascii="Arial" w:hAnsi="Arial" w:cs="Arial"/>
        </w:rPr>
      </w:pPr>
    </w:p>
    <w:p w14:paraId="6336C0EF" w14:textId="3F0E88B5" w:rsidR="0032589A" w:rsidRPr="00ED5D4B" w:rsidRDefault="0032589A" w:rsidP="0032589A">
      <w:pPr>
        <w:jc w:val="both"/>
        <w:rPr>
          <w:rFonts w:ascii="Times New Roman" w:hAnsi="Times New Roman"/>
          <w:b/>
          <w:bCs/>
          <w:sz w:val="24"/>
          <w:szCs w:val="24"/>
          <w:u w:val="single"/>
        </w:rPr>
      </w:pPr>
      <w:r w:rsidRPr="00ED5D4B">
        <w:rPr>
          <w:rFonts w:ascii="Times New Roman" w:hAnsi="Times New Roman"/>
          <w:b/>
          <w:bCs/>
          <w:sz w:val="24"/>
          <w:szCs w:val="24"/>
          <w:u w:val="single"/>
        </w:rPr>
        <w:t>Article 5 – Nombre et prise de jours de repos liés au forfait </w:t>
      </w:r>
    </w:p>
    <w:p w14:paraId="46948171" w14:textId="77777777" w:rsidR="0032589A" w:rsidRPr="00ED5D4B" w:rsidRDefault="0032589A" w:rsidP="0032589A">
      <w:pPr>
        <w:jc w:val="both"/>
        <w:rPr>
          <w:rFonts w:ascii="Times New Roman" w:hAnsi="Times New Roman"/>
          <w:sz w:val="24"/>
          <w:szCs w:val="24"/>
        </w:rPr>
      </w:pPr>
      <w:r w:rsidRPr="001B2B29">
        <w:rPr>
          <w:rFonts w:ascii="Times New Roman" w:hAnsi="Times New Roman"/>
          <w:sz w:val="24"/>
          <w:szCs w:val="24"/>
        </w:rPr>
        <w:t>Le forfait annuel de 218 jours est obtenu par l’attribution au salarié de jours de repos dont le nombre est susceptible de varier d’une année sur l’autre en fonction notamment des jours chômés.</w:t>
      </w:r>
    </w:p>
    <w:p w14:paraId="4A36A61D" w14:textId="4A5E6B9A" w:rsidR="0032589A" w:rsidRPr="00ED5D4B" w:rsidRDefault="0032589A" w:rsidP="0032589A">
      <w:pPr>
        <w:jc w:val="both"/>
        <w:rPr>
          <w:rFonts w:ascii="Times New Roman" w:hAnsi="Times New Roman"/>
          <w:sz w:val="24"/>
          <w:szCs w:val="24"/>
        </w:rPr>
      </w:pPr>
      <w:r w:rsidRPr="00ED5D4B">
        <w:rPr>
          <w:rFonts w:ascii="Times New Roman" w:hAnsi="Times New Roman"/>
          <w:sz w:val="24"/>
          <w:szCs w:val="24"/>
        </w:rPr>
        <w:t>Ainsi, à titre d’exemple pour 202</w:t>
      </w:r>
      <w:r w:rsidR="00491B55">
        <w:rPr>
          <w:rFonts w:ascii="Times New Roman" w:hAnsi="Times New Roman"/>
          <w:sz w:val="24"/>
          <w:szCs w:val="24"/>
        </w:rPr>
        <w:t>3</w:t>
      </w:r>
      <w:r w:rsidRPr="00ED5D4B">
        <w:rPr>
          <w:rFonts w:ascii="Times New Roman" w:hAnsi="Times New Roman"/>
          <w:sz w:val="24"/>
          <w:szCs w:val="24"/>
        </w:rPr>
        <w:t>, le forfait est déterminé comme suit :</w:t>
      </w:r>
    </w:p>
    <w:p w14:paraId="2D8F8D1D" w14:textId="77777777" w:rsidR="0032589A" w:rsidRPr="00ED5D4B" w:rsidRDefault="0032589A" w:rsidP="0032589A">
      <w:pPr>
        <w:numPr>
          <w:ilvl w:val="0"/>
          <w:numId w:val="10"/>
        </w:numPr>
        <w:jc w:val="both"/>
        <w:rPr>
          <w:rFonts w:ascii="Times New Roman" w:hAnsi="Times New Roman"/>
          <w:sz w:val="24"/>
          <w:szCs w:val="24"/>
        </w:rPr>
      </w:pPr>
      <w:r w:rsidRPr="00ED5D4B">
        <w:rPr>
          <w:rFonts w:ascii="Times New Roman" w:hAnsi="Times New Roman"/>
          <w:sz w:val="24"/>
          <w:szCs w:val="24"/>
        </w:rPr>
        <w:t>Nombre de jours dans l’année : 365 jours</w:t>
      </w:r>
    </w:p>
    <w:p w14:paraId="77255E8F" w14:textId="77777777" w:rsidR="0032589A" w:rsidRPr="00ED5D4B" w:rsidRDefault="0032589A" w:rsidP="0032589A">
      <w:pPr>
        <w:numPr>
          <w:ilvl w:val="0"/>
          <w:numId w:val="10"/>
        </w:numPr>
        <w:jc w:val="both"/>
        <w:rPr>
          <w:rFonts w:ascii="Times New Roman" w:hAnsi="Times New Roman"/>
          <w:sz w:val="24"/>
          <w:szCs w:val="24"/>
        </w:rPr>
      </w:pPr>
      <w:r w:rsidRPr="00ED5D4B">
        <w:rPr>
          <w:rFonts w:ascii="Times New Roman" w:hAnsi="Times New Roman"/>
          <w:sz w:val="24"/>
          <w:szCs w:val="24"/>
        </w:rPr>
        <w:t>Nombre de jours de repos hebdomadaire (variable selon les années) : 104 jours</w:t>
      </w:r>
    </w:p>
    <w:p w14:paraId="6FA989A9" w14:textId="5DE823BA" w:rsidR="0032589A" w:rsidRPr="00ED5D4B" w:rsidRDefault="0032589A" w:rsidP="0032589A">
      <w:pPr>
        <w:numPr>
          <w:ilvl w:val="0"/>
          <w:numId w:val="10"/>
        </w:numPr>
        <w:jc w:val="both"/>
        <w:rPr>
          <w:rFonts w:ascii="Times New Roman" w:hAnsi="Times New Roman"/>
          <w:sz w:val="24"/>
          <w:szCs w:val="24"/>
        </w:rPr>
      </w:pPr>
      <w:r w:rsidRPr="00ED5D4B">
        <w:rPr>
          <w:rFonts w:ascii="Times New Roman" w:hAnsi="Times New Roman"/>
          <w:sz w:val="24"/>
          <w:szCs w:val="24"/>
        </w:rPr>
        <w:t>Nombre de congés payés (</w:t>
      </w:r>
      <w:r w:rsidR="00491B55">
        <w:rPr>
          <w:rFonts w:ascii="Times New Roman" w:hAnsi="Times New Roman"/>
          <w:sz w:val="24"/>
          <w:szCs w:val="24"/>
        </w:rPr>
        <w:t>comptés dans la loi en ouvrés</w:t>
      </w:r>
      <w:r w:rsidRPr="00ED5D4B">
        <w:rPr>
          <w:rFonts w:ascii="Times New Roman" w:hAnsi="Times New Roman"/>
          <w:sz w:val="24"/>
          <w:szCs w:val="24"/>
        </w:rPr>
        <w:t xml:space="preserve">) : </w:t>
      </w:r>
      <w:r w:rsidR="00491B55">
        <w:rPr>
          <w:rFonts w:ascii="Times New Roman" w:hAnsi="Times New Roman"/>
          <w:sz w:val="24"/>
          <w:szCs w:val="24"/>
        </w:rPr>
        <w:t>25</w:t>
      </w:r>
      <w:r w:rsidRPr="00ED5D4B">
        <w:rPr>
          <w:rFonts w:ascii="Times New Roman" w:hAnsi="Times New Roman"/>
          <w:sz w:val="24"/>
          <w:szCs w:val="24"/>
        </w:rPr>
        <w:t xml:space="preserve"> jours</w:t>
      </w:r>
    </w:p>
    <w:p w14:paraId="56130005" w14:textId="4E6559F1" w:rsidR="0032589A" w:rsidRPr="00ED5D4B" w:rsidRDefault="0032589A" w:rsidP="0032589A">
      <w:pPr>
        <w:numPr>
          <w:ilvl w:val="0"/>
          <w:numId w:val="10"/>
        </w:numPr>
        <w:jc w:val="both"/>
        <w:rPr>
          <w:rFonts w:ascii="Times New Roman" w:hAnsi="Times New Roman"/>
          <w:sz w:val="24"/>
          <w:szCs w:val="24"/>
        </w:rPr>
      </w:pPr>
      <w:r w:rsidRPr="00ED5D4B">
        <w:rPr>
          <w:rFonts w:ascii="Times New Roman" w:hAnsi="Times New Roman"/>
          <w:sz w:val="24"/>
          <w:szCs w:val="24"/>
        </w:rPr>
        <w:t xml:space="preserve">Nombre de jours fériés chômés (variable selon les années) : </w:t>
      </w:r>
      <w:r w:rsidR="00491B55">
        <w:rPr>
          <w:rFonts w:ascii="Times New Roman" w:hAnsi="Times New Roman"/>
          <w:sz w:val="24"/>
          <w:szCs w:val="24"/>
        </w:rPr>
        <w:t>9</w:t>
      </w:r>
      <w:r w:rsidRPr="00ED5D4B">
        <w:rPr>
          <w:rFonts w:ascii="Times New Roman" w:hAnsi="Times New Roman"/>
          <w:sz w:val="24"/>
          <w:szCs w:val="24"/>
        </w:rPr>
        <w:t xml:space="preserve"> jours</w:t>
      </w:r>
    </w:p>
    <w:p w14:paraId="31F4A1C0" w14:textId="77777777" w:rsidR="0032589A" w:rsidRPr="00ED5D4B" w:rsidRDefault="0032589A" w:rsidP="0032589A">
      <w:pPr>
        <w:numPr>
          <w:ilvl w:val="0"/>
          <w:numId w:val="10"/>
        </w:numPr>
        <w:jc w:val="both"/>
        <w:rPr>
          <w:rFonts w:ascii="Times New Roman" w:hAnsi="Times New Roman"/>
          <w:sz w:val="24"/>
          <w:szCs w:val="24"/>
        </w:rPr>
      </w:pPr>
      <w:r w:rsidRPr="00ED5D4B">
        <w:rPr>
          <w:rFonts w:ascii="Times New Roman" w:hAnsi="Times New Roman"/>
          <w:sz w:val="24"/>
          <w:szCs w:val="24"/>
        </w:rPr>
        <w:t>Nombre de jours travaillés : 218 jours</w:t>
      </w:r>
    </w:p>
    <w:p w14:paraId="10EE05BD" w14:textId="36D8E248" w:rsidR="0032589A" w:rsidRDefault="0032589A" w:rsidP="0032589A">
      <w:pPr>
        <w:jc w:val="both"/>
        <w:rPr>
          <w:rFonts w:ascii="Times New Roman" w:hAnsi="Times New Roman"/>
          <w:sz w:val="24"/>
          <w:szCs w:val="24"/>
        </w:rPr>
      </w:pPr>
      <w:r w:rsidRPr="00ED5D4B">
        <w:rPr>
          <w:rFonts w:ascii="Times New Roman" w:hAnsi="Times New Roman"/>
          <w:sz w:val="24"/>
          <w:szCs w:val="24"/>
        </w:rPr>
        <w:lastRenderedPageBreak/>
        <w:t>Par conséquent, le nombre de jours de repos pour un salarié au forfait-jours qui a travaillé toute l’année et qui a acquis des droits complets à congés payés dans cet exemple de 20</w:t>
      </w:r>
      <w:r w:rsidR="00491B55">
        <w:rPr>
          <w:rFonts w:ascii="Times New Roman" w:hAnsi="Times New Roman"/>
          <w:sz w:val="24"/>
          <w:szCs w:val="24"/>
        </w:rPr>
        <w:t>23</w:t>
      </w:r>
      <w:r w:rsidRPr="00ED5D4B">
        <w:rPr>
          <w:rFonts w:ascii="Times New Roman" w:hAnsi="Times New Roman"/>
          <w:sz w:val="24"/>
          <w:szCs w:val="24"/>
        </w:rPr>
        <w:t xml:space="preserve"> est de </w:t>
      </w:r>
      <w:r w:rsidR="00491B55">
        <w:rPr>
          <w:rFonts w:ascii="Times New Roman" w:hAnsi="Times New Roman"/>
          <w:sz w:val="24"/>
          <w:szCs w:val="24"/>
        </w:rPr>
        <w:t>9</w:t>
      </w:r>
      <w:r w:rsidRPr="00ED5D4B">
        <w:rPr>
          <w:rFonts w:ascii="Times New Roman" w:hAnsi="Times New Roman"/>
          <w:sz w:val="24"/>
          <w:szCs w:val="24"/>
        </w:rPr>
        <w:t xml:space="preserve"> jours.</w:t>
      </w:r>
    </w:p>
    <w:p w14:paraId="284CD663" w14:textId="5B46D57F" w:rsidR="00491B55" w:rsidRPr="00ED5D4B" w:rsidRDefault="00642376" w:rsidP="0032589A">
      <w:pPr>
        <w:jc w:val="both"/>
        <w:rPr>
          <w:rFonts w:ascii="Times New Roman" w:hAnsi="Times New Roman"/>
          <w:sz w:val="24"/>
          <w:szCs w:val="24"/>
        </w:rPr>
      </w:pPr>
      <w:r>
        <w:rPr>
          <w:rFonts w:ascii="Times New Roman" w:hAnsi="Times New Roman"/>
          <w:sz w:val="24"/>
          <w:szCs w:val="24"/>
        </w:rPr>
        <w:t>Etant rappelé que l</w:t>
      </w:r>
      <w:r w:rsidR="00491B55">
        <w:rPr>
          <w:rFonts w:ascii="Times New Roman" w:hAnsi="Times New Roman"/>
          <w:sz w:val="24"/>
          <w:szCs w:val="24"/>
        </w:rPr>
        <w:t>a rémunération des salariés sous forfait jours n</w:t>
      </w:r>
      <w:r>
        <w:rPr>
          <w:rFonts w:ascii="Times New Roman" w:hAnsi="Times New Roman"/>
          <w:sz w:val="24"/>
          <w:szCs w:val="24"/>
        </w:rPr>
        <w:t xml:space="preserve">e sera </w:t>
      </w:r>
      <w:r w:rsidR="00491B55">
        <w:rPr>
          <w:rFonts w:ascii="Times New Roman" w:hAnsi="Times New Roman"/>
          <w:sz w:val="24"/>
          <w:szCs w:val="24"/>
        </w:rPr>
        <w:t>pas majoré</w:t>
      </w:r>
      <w:r>
        <w:rPr>
          <w:rFonts w:ascii="Times New Roman" w:hAnsi="Times New Roman"/>
          <w:sz w:val="24"/>
          <w:szCs w:val="24"/>
        </w:rPr>
        <w:t>e</w:t>
      </w:r>
      <w:r w:rsidR="00491B55">
        <w:rPr>
          <w:rFonts w:ascii="Times New Roman" w:hAnsi="Times New Roman"/>
          <w:sz w:val="24"/>
          <w:szCs w:val="24"/>
        </w:rPr>
        <w:t>, le Cabinet a décidé d’octroyer 16 jours de repos compensateurs complémentaires aux salariés sous</w:t>
      </w:r>
      <w:r>
        <w:rPr>
          <w:rFonts w:ascii="Times New Roman" w:hAnsi="Times New Roman"/>
          <w:sz w:val="24"/>
          <w:szCs w:val="24"/>
        </w:rPr>
        <w:t xml:space="preserve"> forfait jours.</w:t>
      </w:r>
    </w:p>
    <w:p w14:paraId="165EE5F9" w14:textId="77777777" w:rsidR="0032589A" w:rsidRPr="00ED5D4B" w:rsidRDefault="0032589A" w:rsidP="0032589A">
      <w:pPr>
        <w:jc w:val="both"/>
        <w:rPr>
          <w:rFonts w:ascii="Times New Roman" w:hAnsi="Times New Roman"/>
          <w:sz w:val="24"/>
          <w:szCs w:val="24"/>
        </w:rPr>
      </w:pPr>
      <w:r w:rsidRPr="00ED5D4B">
        <w:rPr>
          <w:rFonts w:ascii="Times New Roman" w:hAnsi="Times New Roman"/>
          <w:sz w:val="24"/>
          <w:szCs w:val="24"/>
        </w:rPr>
        <w:t>La prise de jour de repos peut se faire par journée entière ou par demi-journée, de façon continue ou fractionnée, au choix du salarié, en concertation avec sa hiérarchie, dans le respect du bon fonctionnement du service et sous réserve de respecter un délai de prévenance de 15 jours.</w:t>
      </w:r>
    </w:p>
    <w:p w14:paraId="51A951C8" w14:textId="77777777" w:rsidR="0032589A" w:rsidRPr="00ED5D4B" w:rsidRDefault="0032589A" w:rsidP="0032589A">
      <w:pPr>
        <w:jc w:val="both"/>
        <w:rPr>
          <w:rFonts w:ascii="Times New Roman" w:hAnsi="Times New Roman"/>
          <w:sz w:val="24"/>
          <w:szCs w:val="24"/>
        </w:rPr>
      </w:pPr>
      <w:r w:rsidRPr="00ED5D4B">
        <w:rPr>
          <w:rFonts w:ascii="Times New Roman" w:hAnsi="Times New Roman"/>
          <w:sz w:val="24"/>
          <w:szCs w:val="24"/>
        </w:rPr>
        <w:t>Ces jours de repos doivent être enregistrés, au même titre que les autres absences, à l’aide de l’outil de gestion interne.</w:t>
      </w:r>
    </w:p>
    <w:p w14:paraId="67B334B4" w14:textId="08BF1EA3" w:rsidR="0032589A" w:rsidRPr="00ED5D4B" w:rsidRDefault="0032589A" w:rsidP="0032589A">
      <w:pPr>
        <w:jc w:val="both"/>
        <w:rPr>
          <w:rFonts w:ascii="Times New Roman" w:hAnsi="Times New Roman"/>
          <w:sz w:val="24"/>
          <w:szCs w:val="24"/>
        </w:rPr>
      </w:pPr>
      <w:r w:rsidRPr="00ED5D4B">
        <w:rPr>
          <w:rFonts w:ascii="Times New Roman" w:hAnsi="Times New Roman"/>
          <w:sz w:val="24"/>
          <w:szCs w:val="24"/>
        </w:rPr>
        <w:t>Afin d’assurer la bonne répartition des temps de travail et des temps de repos sur l’année, les jours de repos seront être pris, idéalement, au fur et à mesure au cours de l’année de référence dans le respect du bon fonctionnement d</w:t>
      </w:r>
      <w:r w:rsidR="00754575">
        <w:rPr>
          <w:rFonts w:ascii="Times New Roman" w:hAnsi="Times New Roman"/>
          <w:sz w:val="24"/>
          <w:szCs w:val="24"/>
        </w:rPr>
        <w:t>u Cabinet</w:t>
      </w:r>
      <w:r w:rsidRPr="00ED5D4B">
        <w:rPr>
          <w:rFonts w:ascii="Times New Roman" w:hAnsi="Times New Roman"/>
          <w:sz w:val="24"/>
          <w:szCs w:val="24"/>
        </w:rPr>
        <w:t xml:space="preserve"> et en dehors des périodes de haute activité. Néanmoins, s’ils ne peuvent être pris au fur et à mesure, ils pourront également être regroupés sur certaines périodes de plus faible activité dès lors que l’activité le permet.</w:t>
      </w:r>
    </w:p>
    <w:p w14:paraId="60F9CF6E" w14:textId="77777777" w:rsidR="0032589A" w:rsidRPr="00ED5D4B" w:rsidRDefault="0032589A" w:rsidP="0032589A">
      <w:pPr>
        <w:jc w:val="both"/>
        <w:rPr>
          <w:rFonts w:ascii="Times New Roman" w:hAnsi="Times New Roman"/>
          <w:sz w:val="24"/>
          <w:szCs w:val="24"/>
        </w:rPr>
      </w:pPr>
      <w:r w:rsidRPr="00ED5D4B">
        <w:rPr>
          <w:rFonts w:ascii="Times New Roman" w:hAnsi="Times New Roman"/>
          <w:sz w:val="24"/>
          <w:szCs w:val="24"/>
        </w:rPr>
        <w:t>Les jours de repos non pris au cours de l’année civile ne peuvent pas faire l’objet d’un report.</w:t>
      </w:r>
    </w:p>
    <w:p w14:paraId="1BBA69C2" w14:textId="77777777" w:rsidR="0032589A" w:rsidRDefault="0032589A" w:rsidP="00664C08">
      <w:pPr>
        <w:spacing w:after="0" w:line="240" w:lineRule="auto"/>
        <w:jc w:val="both"/>
        <w:rPr>
          <w:rFonts w:ascii="Times New Roman" w:hAnsi="Times New Roman"/>
          <w:sz w:val="24"/>
          <w:szCs w:val="24"/>
        </w:rPr>
      </w:pPr>
    </w:p>
    <w:p w14:paraId="6A466FBF" w14:textId="77777777" w:rsidR="0032589A" w:rsidRDefault="0032589A" w:rsidP="00664C08">
      <w:pPr>
        <w:spacing w:after="0" w:line="240" w:lineRule="auto"/>
        <w:jc w:val="both"/>
        <w:rPr>
          <w:rFonts w:ascii="Times New Roman" w:hAnsi="Times New Roman"/>
          <w:sz w:val="24"/>
          <w:szCs w:val="24"/>
        </w:rPr>
      </w:pPr>
    </w:p>
    <w:p w14:paraId="6895429A" w14:textId="4DA8BAB4" w:rsidR="0032589A" w:rsidRPr="008521E3" w:rsidRDefault="00AD3E4C" w:rsidP="00664C08">
      <w:pPr>
        <w:spacing w:after="0" w:line="240" w:lineRule="auto"/>
        <w:jc w:val="both"/>
        <w:rPr>
          <w:rFonts w:ascii="Times New Roman" w:hAnsi="Times New Roman"/>
          <w:b/>
          <w:bCs/>
          <w:sz w:val="24"/>
          <w:szCs w:val="24"/>
          <w:u w:val="single"/>
        </w:rPr>
      </w:pPr>
      <w:r w:rsidRPr="008521E3">
        <w:rPr>
          <w:rFonts w:ascii="Times New Roman" w:hAnsi="Times New Roman"/>
          <w:b/>
          <w:bCs/>
          <w:sz w:val="24"/>
          <w:szCs w:val="24"/>
          <w:u w:val="single"/>
        </w:rPr>
        <w:t>Article 6 – Dépassement du forfait</w:t>
      </w:r>
    </w:p>
    <w:p w14:paraId="32357F69" w14:textId="77777777" w:rsidR="00AD3E4C" w:rsidRDefault="00AD3E4C" w:rsidP="00664C08">
      <w:pPr>
        <w:spacing w:after="0" w:line="240" w:lineRule="auto"/>
        <w:jc w:val="both"/>
        <w:rPr>
          <w:rFonts w:ascii="Times New Roman" w:hAnsi="Times New Roman"/>
          <w:sz w:val="24"/>
          <w:szCs w:val="24"/>
        </w:rPr>
      </w:pPr>
    </w:p>
    <w:p w14:paraId="5641B7D7" w14:textId="4BCCA251" w:rsidR="008521E3" w:rsidRDefault="00754575" w:rsidP="00664C08">
      <w:pPr>
        <w:spacing w:after="0" w:line="240" w:lineRule="auto"/>
        <w:jc w:val="both"/>
        <w:rPr>
          <w:rFonts w:ascii="Times New Roman" w:hAnsi="Times New Roman"/>
          <w:sz w:val="24"/>
          <w:szCs w:val="24"/>
        </w:rPr>
      </w:pPr>
      <w:r>
        <w:rPr>
          <w:rFonts w:ascii="Times New Roman" w:hAnsi="Times New Roman"/>
          <w:sz w:val="24"/>
          <w:szCs w:val="24"/>
        </w:rPr>
        <w:t>En vertu de l’article L. 3121-59 du Code du travail, u</w:t>
      </w:r>
      <w:r w:rsidR="008521E3">
        <w:rPr>
          <w:rFonts w:ascii="Times New Roman" w:hAnsi="Times New Roman"/>
          <w:sz w:val="24"/>
          <w:szCs w:val="24"/>
        </w:rPr>
        <w:t xml:space="preserve">n </w:t>
      </w:r>
      <w:r w:rsidR="008521E3" w:rsidRPr="008521E3">
        <w:rPr>
          <w:rFonts w:ascii="Times New Roman" w:hAnsi="Times New Roman"/>
          <w:sz w:val="24"/>
          <w:szCs w:val="24"/>
        </w:rPr>
        <w:t xml:space="preserve">accord écrit </w:t>
      </w:r>
      <w:r w:rsidR="008521E3">
        <w:rPr>
          <w:rFonts w:ascii="Times New Roman" w:hAnsi="Times New Roman"/>
          <w:sz w:val="24"/>
          <w:szCs w:val="24"/>
        </w:rPr>
        <w:t>peut être conclu entre</w:t>
      </w:r>
      <w:r w:rsidR="008521E3" w:rsidRPr="008521E3">
        <w:rPr>
          <w:rFonts w:ascii="Times New Roman" w:hAnsi="Times New Roman"/>
          <w:sz w:val="24"/>
          <w:szCs w:val="24"/>
        </w:rPr>
        <w:t xml:space="preserve"> l</w:t>
      </w:r>
      <w:r w:rsidR="008521E3">
        <w:rPr>
          <w:rFonts w:ascii="Times New Roman" w:hAnsi="Times New Roman"/>
          <w:sz w:val="24"/>
          <w:szCs w:val="24"/>
        </w:rPr>
        <w:t>a Di</w:t>
      </w:r>
      <w:r w:rsidR="008521E3" w:rsidRPr="008521E3">
        <w:rPr>
          <w:rFonts w:ascii="Times New Roman" w:hAnsi="Times New Roman"/>
          <w:sz w:val="24"/>
          <w:szCs w:val="24"/>
        </w:rPr>
        <w:t>r</w:t>
      </w:r>
      <w:r w:rsidR="008521E3">
        <w:rPr>
          <w:rFonts w:ascii="Times New Roman" w:hAnsi="Times New Roman"/>
          <w:sz w:val="24"/>
          <w:szCs w:val="24"/>
        </w:rPr>
        <w:t>ection</w:t>
      </w:r>
      <w:r w:rsidR="008521E3" w:rsidRPr="008521E3">
        <w:rPr>
          <w:rFonts w:ascii="Times New Roman" w:hAnsi="Times New Roman"/>
          <w:sz w:val="24"/>
          <w:szCs w:val="24"/>
        </w:rPr>
        <w:t xml:space="preserve"> et le cadre </w:t>
      </w:r>
      <w:r w:rsidR="008521E3">
        <w:rPr>
          <w:rFonts w:ascii="Times New Roman" w:hAnsi="Times New Roman"/>
          <w:sz w:val="24"/>
          <w:szCs w:val="24"/>
        </w:rPr>
        <w:t>permettant de dépasser le seuil indiqué à l’article 5 du présent Accord.</w:t>
      </w:r>
    </w:p>
    <w:p w14:paraId="74FA4CDB" w14:textId="77777777" w:rsidR="008521E3" w:rsidRDefault="008521E3" w:rsidP="00664C08">
      <w:pPr>
        <w:spacing w:after="0" w:line="240" w:lineRule="auto"/>
        <w:jc w:val="both"/>
        <w:rPr>
          <w:rFonts w:ascii="Times New Roman" w:hAnsi="Times New Roman"/>
          <w:sz w:val="24"/>
          <w:szCs w:val="24"/>
        </w:rPr>
      </w:pPr>
    </w:p>
    <w:p w14:paraId="5AF87570" w14:textId="102898E0" w:rsidR="00AD3E4C" w:rsidRDefault="008521E3" w:rsidP="00664C08">
      <w:pPr>
        <w:spacing w:after="0" w:line="240" w:lineRule="auto"/>
        <w:jc w:val="both"/>
        <w:rPr>
          <w:rFonts w:ascii="Times New Roman" w:hAnsi="Times New Roman"/>
          <w:sz w:val="24"/>
          <w:szCs w:val="24"/>
        </w:rPr>
      </w:pPr>
      <w:r w:rsidRPr="001B2B29">
        <w:rPr>
          <w:rFonts w:ascii="Times New Roman" w:hAnsi="Times New Roman"/>
          <w:sz w:val="24"/>
          <w:szCs w:val="24"/>
        </w:rPr>
        <w:t>Cet accord précise le nombre de jours excédentaires et la rémunération supplémentaire correspondante avec application de la majoration légale de salaire de 10 %.</w:t>
      </w:r>
    </w:p>
    <w:p w14:paraId="5F473705" w14:textId="77777777" w:rsidR="0032589A" w:rsidRDefault="0032589A" w:rsidP="00664C08">
      <w:pPr>
        <w:spacing w:after="0" w:line="240" w:lineRule="auto"/>
        <w:jc w:val="both"/>
        <w:rPr>
          <w:rFonts w:ascii="Times New Roman" w:hAnsi="Times New Roman"/>
          <w:sz w:val="24"/>
          <w:szCs w:val="24"/>
        </w:rPr>
      </w:pPr>
    </w:p>
    <w:p w14:paraId="2334FFA4" w14:textId="77777777" w:rsidR="0032589A" w:rsidRDefault="0032589A" w:rsidP="00664C08">
      <w:pPr>
        <w:spacing w:after="0" w:line="240" w:lineRule="auto"/>
        <w:jc w:val="both"/>
        <w:rPr>
          <w:rFonts w:ascii="Times New Roman" w:hAnsi="Times New Roman"/>
          <w:sz w:val="24"/>
          <w:szCs w:val="24"/>
        </w:rPr>
      </w:pPr>
    </w:p>
    <w:p w14:paraId="0A2A7CE9" w14:textId="77777777" w:rsidR="0032589A" w:rsidRDefault="0032589A" w:rsidP="00664C08">
      <w:pPr>
        <w:spacing w:after="0" w:line="240" w:lineRule="auto"/>
        <w:jc w:val="both"/>
        <w:rPr>
          <w:rFonts w:ascii="Times New Roman" w:hAnsi="Times New Roman"/>
          <w:sz w:val="24"/>
          <w:szCs w:val="24"/>
        </w:rPr>
      </w:pPr>
    </w:p>
    <w:p w14:paraId="3869FC76" w14:textId="7AC7EFF2" w:rsidR="008521E3" w:rsidRPr="008521E3" w:rsidRDefault="008521E3" w:rsidP="008521E3">
      <w:pPr>
        <w:jc w:val="both"/>
        <w:rPr>
          <w:rFonts w:ascii="Times New Roman" w:hAnsi="Times New Roman"/>
          <w:b/>
          <w:bCs/>
          <w:sz w:val="24"/>
          <w:szCs w:val="24"/>
          <w:u w:val="single"/>
        </w:rPr>
      </w:pPr>
      <w:r w:rsidRPr="008521E3">
        <w:rPr>
          <w:rFonts w:ascii="Times New Roman" w:hAnsi="Times New Roman"/>
          <w:b/>
          <w:bCs/>
          <w:sz w:val="24"/>
          <w:szCs w:val="24"/>
          <w:u w:val="single"/>
        </w:rPr>
        <w:t>Article </w:t>
      </w:r>
      <w:r>
        <w:rPr>
          <w:rFonts w:ascii="Times New Roman" w:hAnsi="Times New Roman"/>
          <w:b/>
          <w:bCs/>
          <w:sz w:val="24"/>
          <w:szCs w:val="24"/>
          <w:u w:val="single"/>
        </w:rPr>
        <w:t xml:space="preserve">7 – </w:t>
      </w:r>
      <w:r w:rsidR="00D939E4">
        <w:rPr>
          <w:rFonts w:ascii="Times New Roman" w:hAnsi="Times New Roman"/>
          <w:b/>
          <w:bCs/>
          <w:sz w:val="24"/>
          <w:szCs w:val="24"/>
          <w:u w:val="single"/>
        </w:rPr>
        <w:t>Prise</w:t>
      </w:r>
      <w:r w:rsidRPr="008521E3">
        <w:rPr>
          <w:rFonts w:ascii="Times New Roman" w:hAnsi="Times New Roman"/>
          <w:b/>
          <w:bCs/>
          <w:sz w:val="24"/>
          <w:szCs w:val="24"/>
          <w:u w:val="single"/>
        </w:rPr>
        <w:t xml:space="preserve"> en compte des absences</w:t>
      </w:r>
    </w:p>
    <w:p w14:paraId="55070A24" w14:textId="176CEB66" w:rsidR="008521E3" w:rsidRPr="008521E3" w:rsidRDefault="008521E3" w:rsidP="008521E3">
      <w:pPr>
        <w:jc w:val="both"/>
        <w:rPr>
          <w:rFonts w:ascii="Times New Roman" w:hAnsi="Times New Roman"/>
          <w:sz w:val="24"/>
          <w:szCs w:val="24"/>
        </w:rPr>
      </w:pPr>
      <w:r w:rsidRPr="008521E3">
        <w:rPr>
          <w:rFonts w:ascii="Times New Roman" w:hAnsi="Times New Roman"/>
          <w:sz w:val="24"/>
          <w:szCs w:val="24"/>
        </w:rPr>
        <w:t xml:space="preserve">Les périodes d’absences telles que </w:t>
      </w:r>
      <w:r w:rsidR="00D939E4">
        <w:rPr>
          <w:rFonts w:ascii="Times New Roman" w:hAnsi="Times New Roman"/>
          <w:sz w:val="24"/>
          <w:szCs w:val="24"/>
        </w:rPr>
        <w:t>définies à l’article L. 3141-5 du Code du travail</w:t>
      </w:r>
      <w:r w:rsidRPr="008521E3">
        <w:rPr>
          <w:rFonts w:ascii="Times New Roman" w:hAnsi="Times New Roman"/>
          <w:sz w:val="24"/>
          <w:szCs w:val="24"/>
        </w:rPr>
        <w:t>, ou tout autre congé assimilé par la loi ou la convention collective à du temps de travail effectif, sont prises en compte au titre des jours travaillés et ne pourront pas faire l’objet de récupération.</w:t>
      </w:r>
    </w:p>
    <w:p w14:paraId="0A1CE7AA" w14:textId="77777777" w:rsidR="008521E3" w:rsidRPr="008521E3" w:rsidRDefault="008521E3" w:rsidP="008521E3">
      <w:pPr>
        <w:jc w:val="both"/>
        <w:rPr>
          <w:rFonts w:ascii="Times New Roman" w:hAnsi="Times New Roman"/>
          <w:sz w:val="24"/>
          <w:szCs w:val="24"/>
        </w:rPr>
      </w:pPr>
      <w:r w:rsidRPr="008521E3">
        <w:rPr>
          <w:rFonts w:ascii="Times New Roman" w:hAnsi="Times New Roman"/>
          <w:sz w:val="24"/>
          <w:szCs w:val="24"/>
        </w:rPr>
        <w:t>Les périodes d’absences qui ne sont pas assimilées à du temps de travail effectif par la loi ou la convention collective ne sont pas prises en compte au titre des jours travaillés et réduiront proportionnellement le nombre de jours de repos.</w:t>
      </w:r>
    </w:p>
    <w:p w14:paraId="11F01D68" w14:textId="77777777" w:rsidR="008521E3" w:rsidRPr="008521E3" w:rsidRDefault="008521E3" w:rsidP="008521E3">
      <w:pPr>
        <w:jc w:val="both"/>
        <w:rPr>
          <w:rFonts w:ascii="Times New Roman" w:hAnsi="Times New Roman"/>
          <w:sz w:val="24"/>
          <w:szCs w:val="24"/>
        </w:rPr>
      </w:pPr>
      <w:r w:rsidRPr="008521E3">
        <w:rPr>
          <w:rFonts w:ascii="Times New Roman" w:hAnsi="Times New Roman"/>
          <w:sz w:val="24"/>
          <w:szCs w:val="24"/>
        </w:rPr>
        <w:t>Pendant les périodes d’absences non rémunérées, la rémunération du salarié est réduite proportionnellement à la durée de l‘absence et déterminée comme suit :</w:t>
      </w:r>
    </w:p>
    <w:p w14:paraId="26FA6A71" w14:textId="2FCD36D2" w:rsidR="008521E3" w:rsidRPr="00D939E4" w:rsidRDefault="008521E3" w:rsidP="008521E3">
      <w:pPr>
        <w:jc w:val="both"/>
        <w:rPr>
          <w:rFonts w:ascii="Times New Roman" w:hAnsi="Times New Roman"/>
          <w:sz w:val="24"/>
          <w:szCs w:val="24"/>
        </w:rPr>
      </w:pPr>
      <w:r w:rsidRPr="008521E3">
        <w:rPr>
          <w:rFonts w:ascii="Times New Roman" w:hAnsi="Times New Roman"/>
          <w:sz w:val="24"/>
          <w:szCs w:val="24"/>
        </w:rPr>
        <w:lastRenderedPageBreak/>
        <w:t>Montant du salaire réduit =</w:t>
      </w:r>
      <w:r w:rsidR="00D939E4">
        <w:rPr>
          <w:rFonts w:ascii="Times New Roman" w:hAnsi="Times New Roman"/>
          <w:sz w:val="24"/>
          <w:szCs w:val="24"/>
        </w:rPr>
        <w:t xml:space="preserve"> </w:t>
      </w:r>
      <w:r w:rsidRPr="008521E3">
        <w:rPr>
          <w:rFonts w:ascii="Times New Roman" w:hAnsi="Times New Roman"/>
          <w:sz w:val="24"/>
          <w:szCs w:val="24"/>
        </w:rPr>
        <w:t xml:space="preserve">Salaire brut mensuel forfaitaire – (salaire brut mensuel/21,67 jours) </w:t>
      </w:r>
      <w:r w:rsidR="006E241C">
        <w:rPr>
          <w:rFonts w:ascii="Times New Roman" w:hAnsi="Times New Roman"/>
          <w:sz w:val="24"/>
          <w:szCs w:val="24"/>
        </w:rPr>
        <w:t>*</w:t>
      </w:r>
      <w:r w:rsidRPr="008521E3">
        <w:rPr>
          <w:rFonts w:ascii="Times New Roman" w:hAnsi="Times New Roman"/>
          <w:sz w:val="24"/>
          <w:szCs w:val="24"/>
        </w:rPr>
        <w:t xml:space="preserve"> nombre de jours d’absence.</w:t>
      </w:r>
    </w:p>
    <w:p w14:paraId="6B1DA8E5" w14:textId="77777777" w:rsidR="0032589A" w:rsidRDefault="0032589A" w:rsidP="00664C08">
      <w:pPr>
        <w:spacing w:after="0" w:line="240" w:lineRule="auto"/>
        <w:jc w:val="both"/>
        <w:rPr>
          <w:rFonts w:ascii="Times New Roman" w:hAnsi="Times New Roman"/>
          <w:sz w:val="24"/>
          <w:szCs w:val="24"/>
        </w:rPr>
      </w:pPr>
    </w:p>
    <w:p w14:paraId="56BA9F6C" w14:textId="77777777" w:rsidR="0032589A" w:rsidRDefault="0032589A" w:rsidP="00664C08">
      <w:pPr>
        <w:spacing w:after="0" w:line="240" w:lineRule="auto"/>
        <w:jc w:val="both"/>
        <w:rPr>
          <w:rFonts w:ascii="Times New Roman" w:hAnsi="Times New Roman"/>
          <w:sz w:val="24"/>
          <w:szCs w:val="24"/>
        </w:rPr>
      </w:pPr>
    </w:p>
    <w:p w14:paraId="750D4330" w14:textId="4C309883" w:rsidR="00D939E4" w:rsidRPr="00D939E4" w:rsidRDefault="00D939E4" w:rsidP="00D939E4">
      <w:pPr>
        <w:jc w:val="both"/>
        <w:rPr>
          <w:rFonts w:ascii="Times New Roman" w:hAnsi="Times New Roman"/>
          <w:b/>
          <w:bCs/>
          <w:sz w:val="24"/>
          <w:szCs w:val="24"/>
          <w:u w:val="single"/>
        </w:rPr>
      </w:pPr>
      <w:r w:rsidRPr="00D939E4">
        <w:rPr>
          <w:rFonts w:ascii="Times New Roman" w:hAnsi="Times New Roman"/>
          <w:b/>
          <w:bCs/>
          <w:sz w:val="24"/>
          <w:szCs w:val="24"/>
          <w:u w:val="single"/>
        </w:rPr>
        <w:t xml:space="preserve">Article 8 – </w:t>
      </w:r>
      <w:r w:rsidR="008A388C">
        <w:rPr>
          <w:rFonts w:ascii="Times New Roman" w:hAnsi="Times New Roman"/>
          <w:b/>
          <w:bCs/>
          <w:sz w:val="24"/>
          <w:szCs w:val="24"/>
          <w:u w:val="single"/>
        </w:rPr>
        <w:t>Pris</w:t>
      </w:r>
      <w:r w:rsidRPr="00D939E4">
        <w:rPr>
          <w:rFonts w:ascii="Times New Roman" w:hAnsi="Times New Roman"/>
          <w:b/>
          <w:bCs/>
          <w:sz w:val="24"/>
          <w:szCs w:val="24"/>
          <w:u w:val="single"/>
        </w:rPr>
        <w:t xml:space="preserve"> en compte des arrivées et des départs </w:t>
      </w:r>
      <w:r w:rsidR="008A388C">
        <w:rPr>
          <w:rFonts w:ascii="Times New Roman" w:hAnsi="Times New Roman"/>
          <w:b/>
          <w:bCs/>
          <w:sz w:val="24"/>
          <w:szCs w:val="24"/>
          <w:u w:val="single"/>
        </w:rPr>
        <w:t>au</w:t>
      </w:r>
      <w:r w:rsidRPr="00D939E4">
        <w:rPr>
          <w:rFonts w:ascii="Times New Roman" w:hAnsi="Times New Roman"/>
          <w:b/>
          <w:bCs/>
          <w:sz w:val="24"/>
          <w:szCs w:val="24"/>
          <w:u w:val="single"/>
        </w:rPr>
        <w:t xml:space="preserve"> cours de</w:t>
      </w:r>
      <w:r w:rsidR="008A388C">
        <w:rPr>
          <w:rFonts w:ascii="Times New Roman" w:hAnsi="Times New Roman"/>
          <w:b/>
          <w:bCs/>
          <w:sz w:val="24"/>
          <w:szCs w:val="24"/>
          <w:u w:val="single"/>
        </w:rPr>
        <w:t xml:space="preserve"> la </w:t>
      </w:r>
      <w:r w:rsidRPr="00D939E4">
        <w:rPr>
          <w:rFonts w:ascii="Times New Roman" w:hAnsi="Times New Roman"/>
          <w:b/>
          <w:bCs/>
          <w:sz w:val="24"/>
          <w:szCs w:val="24"/>
          <w:u w:val="single"/>
        </w:rPr>
        <w:t>période</w:t>
      </w:r>
      <w:r w:rsidR="008A388C">
        <w:rPr>
          <w:rFonts w:ascii="Times New Roman" w:hAnsi="Times New Roman"/>
          <w:b/>
          <w:bCs/>
          <w:sz w:val="24"/>
          <w:szCs w:val="24"/>
          <w:u w:val="single"/>
        </w:rPr>
        <w:t xml:space="preserve"> de référence</w:t>
      </w:r>
      <w:r w:rsidRPr="00D939E4">
        <w:rPr>
          <w:rFonts w:ascii="Times New Roman" w:hAnsi="Times New Roman"/>
          <w:b/>
          <w:bCs/>
          <w:sz w:val="24"/>
          <w:szCs w:val="24"/>
          <w:u w:val="single"/>
        </w:rPr>
        <w:t> </w:t>
      </w:r>
    </w:p>
    <w:p w14:paraId="18D79023" w14:textId="64DC471B" w:rsidR="00D939E4" w:rsidRPr="00D939E4" w:rsidRDefault="00D939E4" w:rsidP="00D939E4">
      <w:pPr>
        <w:jc w:val="both"/>
        <w:rPr>
          <w:rFonts w:ascii="Times New Roman" w:hAnsi="Times New Roman"/>
          <w:sz w:val="24"/>
          <w:szCs w:val="24"/>
        </w:rPr>
      </w:pPr>
      <w:r w:rsidRPr="00D939E4">
        <w:rPr>
          <w:rFonts w:ascii="Times New Roman" w:hAnsi="Times New Roman"/>
          <w:sz w:val="24"/>
          <w:szCs w:val="24"/>
        </w:rPr>
        <w:t>En cas de conclusion d</w:t>
      </w:r>
      <w:r w:rsidR="008A388C">
        <w:rPr>
          <w:rFonts w:ascii="Times New Roman" w:hAnsi="Times New Roman"/>
          <w:sz w:val="24"/>
          <w:szCs w:val="24"/>
        </w:rPr>
        <w:t>’une</w:t>
      </w:r>
      <w:r w:rsidRPr="00D939E4">
        <w:rPr>
          <w:rFonts w:ascii="Times New Roman" w:hAnsi="Times New Roman"/>
          <w:sz w:val="24"/>
          <w:szCs w:val="24"/>
        </w:rPr>
        <w:t xml:space="preserve"> convention individuelle de forfait</w:t>
      </w:r>
      <w:r w:rsidR="00091FB8">
        <w:rPr>
          <w:rFonts w:ascii="Times New Roman" w:hAnsi="Times New Roman"/>
          <w:sz w:val="24"/>
          <w:szCs w:val="24"/>
        </w:rPr>
        <w:t xml:space="preserve"> jours</w:t>
      </w:r>
      <w:r w:rsidRPr="00D939E4">
        <w:rPr>
          <w:rFonts w:ascii="Times New Roman" w:hAnsi="Times New Roman"/>
          <w:sz w:val="24"/>
          <w:szCs w:val="24"/>
        </w:rPr>
        <w:t xml:space="preserve"> </w:t>
      </w:r>
      <w:r w:rsidR="008A388C">
        <w:rPr>
          <w:rFonts w:ascii="Times New Roman" w:hAnsi="Times New Roman"/>
          <w:sz w:val="24"/>
          <w:szCs w:val="24"/>
        </w:rPr>
        <w:t xml:space="preserve">au </w:t>
      </w:r>
      <w:r w:rsidRPr="00D939E4">
        <w:rPr>
          <w:rFonts w:ascii="Times New Roman" w:hAnsi="Times New Roman"/>
          <w:sz w:val="24"/>
          <w:szCs w:val="24"/>
        </w:rPr>
        <w:t>cours de</w:t>
      </w:r>
      <w:r w:rsidR="008A388C">
        <w:rPr>
          <w:rFonts w:ascii="Times New Roman" w:hAnsi="Times New Roman"/>
          <w:sz w:val="24"/>
          <w:szCs w:val="24"/>
        </w:rPr>
        <w:t xml:space="preserve"> la période de référence</w:t>
      </w:r>
      <w:r w:rsidRPr="00D939E4">
        <w:rPr>
          <w:rFonts w:ascii="Times New Roman" w:hAnsi="Times New Roman"/>
          <w:sz w:val="24"/>
          <w:szCs w:val="24"/>
        </w:rPr>
        <w:t>, le nombre de jours travaillé est déterminé proportionnellement au temps de présence du salarié au cours de la période de référence considérée.</w:t>
      </w:r>
    </w:p>
    <w:p w14:paraId="20C14065" w14:textId="25FF25CF" w:rsidR="00D939E4" w:rsidRPr="00D939E4" w:rsidRDefault="00D939E4" w:rsidP="00D939E4">
      <w:pPr>
        <w:jc w:val="both"/>
        <w:rPr>
          <w:rFonts w:ascii="Times New Roman" w:hAnsi="Times New Roman"/>
          <w:sz w:val="24"/>
          <w:szCs w:val="24"/>
        </w:rPr>
      </w:pPr>
      <w:r w:rsidRPr="00D939E4">
        <w:rPr>
          <w:rFonts w:ascii="Times New Roman" w:hAnsi="Times New Roman"/>
          <w:sz w:val="24"/>
          <w:szCs w:val="24"/>
        </w:rPr>
        <w:t xml:space="preserve">En cas de départ </w:t>
      </w:r>
      <w:r w:rsidR="008A388C">
        <w:rPr>
          <w:rFonts w:ascii="Times New Roman" w:hAnsi="Times New Roman"/>
          <w:sz w:val="24"/>
          <w:szCs w:val="24"/>
        </w:rPr>
        <w:t>au</w:t>
      </w:r>
      <w:r w:rsidRPr="00D939E4">
        <w:rPr>
          <w:rFonts w:ascii="Times New Roman" w:hAnsi="Times New Roman"/>
          <w:sz w:val="24"/>
          <w:szCs w:val="24"/>
        </w:rPr>
        <w:t xml:space="preserve"> cours de</w:t>
      </w:r>
      <w:r w:rsidR="008A388C">
        <w:rPr>
          <w:rFonts w:ascii="Times New Roman" w:hAnsi="Times New Roman"/>
          <w:sz w:val="24"/>
          <w:szCs w:val="24"/>
        </w:rPr>
        <w:t xml:space="preserve"> la</w:t>
      </w:r>
      <w:r w:rsidRPr="00D939E4">
        <w:rPr>
          <w:rFonts w:ascii="Times New Roman" w:hAnsi="Times New Roman"/>
          <w:sz w:val="24"/>
          <w:szCs w:val="24"/>
        </w:rPr>
        <w:t xml:space="preserve"> période</w:t>
      </w:r>
      <w:r w:rsidR="008A388C">
        <w:rPr>
          <w:rFonts w:ascii="Times New Roman" w:hAnsi="Times New Roman"/>
          <w:sz w:val="24"/>
          <w:szCs w:val="24"/>
        </w:rPr>
        <w:t xml:space="preserve"> de référence</w:t>
      </w:r>
      <w:r w:rsidRPr="00D939E4">
        <w:rPr>
          <w:rFonts w:ascii="Times New Roman" w:hAnsi="Times New Roman"/>
          <w:sz w:val="24"/>
          <w:szCs w:val="24"/>
        </w:rPr>
        <w:t xml:space="preserve">, </w:t>
      </w:r>
      <w:r w:rsidRPr="008A388C">
        <w:rPr>
          <w:rFonts w:ascii="Times New Roman" w:hAnsi="Times New Roman"/>
          <w:sz w:val="24"/>
          <w:szCs w:val="24"/>
        </w:rPr>
        <w:t>le nombre de jours travaillés est déterminés prorata temporis.</w:t>
      </w:r>
    </w:p>
    <w:p w14:paraId="30D02694" w14:textId="77777777" w:rsidR="00D939E4" w:rsidRPr="008A388C" w:rsidRDefault="00D939E4" w:rsidP="00D939E4">
      <w:pPr>
        <w:jc w:val="both"/>
        <w:rPr>
          <w:rFonts w:ascii="Times New Roman" w:hAnsi="Times New Roman"/>
          <w:sz w:val="24"/>
          <w:szCs w:val="24"/>
        </w:rPr>
      </w:pPr>
      <w:r w:rsidRPr="008A388C">
        <w:rPr>
          <w:rFonts w:ascii="Times New Roman" w:hAnsi="Times New Roman"/>
          <w:sz w:val="24"/>
          <w:szCs w:val="24"/>
        </w:rPr>
        <w:t>L’acquisition des jours de repos est calculée proportionnellement au nombre de jours travaillés.</w:t>
      </w:r>
    </w:p>
    <w:p w14:paraId="4759E9DD" w14:textId="4CF7ABDB" w:rsidR="0032589A" w:rsidRDefault="00D939E4" w:rsidP="00091FB8">
      <w:pPr>
        <w:jc w:val="both"/>
        <w:rPr>
          <w:rFonts w:ascii="Times New Roman" w:hAnsi="Times New Roman"/>
          <w:sz w:val="24"/>
          <w:szCs w:val="24"/>
        </w:rPr>
      </w:pPr>
      <w:r w:rsidRPr="008A388C">
        <w:rPr>
          <w:rFonts w:ascii="Times New Roman" w:hAnsi="Times New Roman"/>
          <w:sz w:val="24"/>
          <w:szCs w:val="24"/>
        </w:rPr>
        <w:t>En cas d’arrivée ou de départ d’un salarié</w:t>
      </w:r>
      <w:r w:rsidR="008A388C">
        <w:rPr>
          <w:rFonts w:ascii="Times New Roman" w:hAnsi="Times New Roman"/>
          <w:sz w:val="24"/>
          <w:szCs w:val="24"/>
        </w:rPr>
        <w:t xml:space="preserve"> ayant conclu une conve</w:t>
      </w:r>
      <w:r w:rsidR="00091FB8">
        <w:rPr>
          <w:rFonts w:ascii="Times New Roman" w:hAnsi="Times New Roman"/>
          <w:sz w:val="24"/>
          <w:szCs w:val="24"/>
        </w:rPr>
        <w:t>ntion individuelle de forfait jours</w:t>
      </w:r>
      <w:r w:rsidRPr="008A388C">
        <w:rPr>
          <w:rFonts w:ascii="Times New Roman" w:hAnsi="Times New Roman"/>
          <w:sz w:val="24"/>
          <w:szCs w:val="24"/>
        </w:rPr>
        <w:t xml:space="preserve"> </w:t>
      </w:r>
      <w:r w:rsidR="008A388C">
        <w:rPr>
          <w:rFonts w:ascii="Times New Roman" w:hAnsi="Times New Roman"/>
          <w:sz w:val="24"/>
          <w:szCs w:val="24"/>
        </w:rPr>
        <w:t>au</w:t>
      </w:r>
      <w:r w:rsidRPr="008A388C">
        <w:rPr>
          <w:rFonts w:ascii="Times New Roman" w:hAnsi="Times New Roman"/>
          <w:sz w:val="24"/>
          <w:szCs w:val="24"/>
        </w:rPr>
        <w:t xml:space="preserve"> cours de</w:t>
      </w:r>
      <w:r w:rsidR="008A388C">
        <w:rPr>
          <w:rFonts w:ascii="Times New Roman" w:hAnsi="Times New Roman"/>
          <w:sz w:val="24"/>
          <w:szCs w:val="24"/>
        </w:rPr>
        <w:t xml:space="preserve"> la</w:t>
      </w:r>
      <w:r w:rsidRPr="008A388C">
        <w:rPr>
          <w:rFonts w:ascii="Times New Roman" w:hAnsi="Times New Roman"/>
          <w:sz w:val="24"/>
          <w:szCs w:val="24"/>
        </w:rPr>
        <w:t xml:space="preserve"> période</w:t>
      </w:r>
      <w:r w:rsidR="008A388C">
        <w:rPr>
          <w:rFonts w:ascii="Times New Roman" w:hAnsi="Times New Roman"/>
          <w:sz w:val="24"/>
          <w:szCs w:val="24"/>
        </w:rPr>
        <w:t xml:space="preserve"> de référence</w:t>
      </w:r>
      <w:r w:rsidRPr="008A388C">
        <w:rPr>
          <w:rFonts w:ascii="Times New Roman" w:hAnsi="Times New Roman"/>
          <w:sz w:val="24"/>
          <w:szCs w:val="24"/>
        </w:rPr>
        <w:t>, la rémunération sera calculée au prorata du nombre de jours effectivement travaillés au cours de la période de référence</w:t>
      </w:r>
      <w:r w:rsidR="00091FB8">
        <w:rPr>
          <w:rFonts w:ascii="Times New Roman" w:hAnsi="Times New Roman"/>
          <w:sz w:val="24"/>
          <w:szCs w:val="24"/>
        </w:rPr>
        <w:t xml:space="preserve"> ; </w:t>
      </w:r>
      <w:r w:rsidR="00091FB8" w:rsidRPr="00091FB8">
        <w:rPr>
          <w:rFonts w:ascii="Times New Roman" w:hAnsi="Times New Roman"/>
          <w:sz w:val="24"/>
          <w:szCs w:val="24"/>
        </w:rPr>
        <w:t>ét</w:t>
      </w:r>
      <w:r w:rsidRPr="00091FB8">
        <w:rPr>
          <w:rFonts w:ascii="Times New Roman" w:hAnsi="Times New Roman"/>
          <w:sz w:val="24"/>
          <w:szCs w:val="24"/>
        </w:rPr>
        <w:t>ant précisé qu’en cas d’arrivée en cours d’année</w:t>
      </w:r>
      <w:r w:rsidR="00091FB8">
        <w:rPr>
          <w:rFonts w:ascii="Times New Roman" w:hAnsi="Times New Roman"/>
          <w:sz w:val="24"/>
          <w:szCs w:val="24"/>
        </w:rPr>
        <w:t>,</w:t>
      </w:r>
      <w:r w:rsidRPr="00091FB8">
        <w:rPr>
          <w:rFonts w:ascii="Times New Roman" w:hAnsi="Times New Roman"/>
          <w:sz w:val="24"/>
          <w:szCs w:val="24"/>
        </w:rPr>
        <w:t xml:space="preserve"> il est tenu compte pour déterminer le nombre de jours de travail à effectuer dans le cadre du forfait, du fait que les droits à congés payés du salarié sont incomplets.</w:t>
      </w:r>
    </w:p>
    <w:p w14:paraId="0C009CFD" w14:textId="77777777" w:rsidR="0032589A" w:rsidRDefault="0032589A" w:rsidP="00664C08">
      <w:pPr>
        <w:spacing w:after="0" w:line="240" w:lineRule="auto"/>
        <w:jc w:val="both"/>
        <w:rPr>
          <w:rFonts w:ascii="Times New Roman" w:hAnsi="Times New Roman"/>
          <w:sz w:val="24"/>
          <w:szCs w:val="24"/>
        </w:rPr>
      </w:pPr>
    </w:p>
    <w:p w14:paraId="68343E54" w14:textId="77777777" w:rsidR="00754575" w:rsidRDefault="00754575" w:rsidP="00664C08">
      <w:pPr>
        <w:spacing w:after="0" w:line="240" w:lineRule="auto"/>
        <w:jc w:val="both"/>
        <w:rPr>
          <w:rFonts w:ascii="Times New Roman" w:hAnsi="Times New Roman"/>
          <w:sz w:val="24"/>
          <w:szCs w:val="24"/>
        </w:rPr>
      </w:pPr>
    </w:p>
    <w:p w14:paraId="29253E02" w14:textId="3785FFA1" w:rsidR="00754575" w:rsidRPr="00754575" w:rsidRDefault="00754575" w:rsidP="00754575">
      <w:pPr>
        <w:jc w:val="both"/>
        <w:rPr>
          <w:rFonts w:ascii="Times New Roman" w:hAnsi="Times New Roman"/>
          <w:b/>
          <w:bCs/>
          <w:sz w:val="24"/>
          <w:szCs w:val="24"/>
          <w:u w:val="single"/>
        </w:rPr>
      </w:pPr>
      <w:r w:rsidRPr="00754575">
        <w:rPr>
          <w:rFonts w:ascii="Times New Roman" w:hAnsi="Times New Roman"/>
          <w:b/>
          <w:bCs/>
          <w:sz w:val="24"/>
          <w:szCs w:val="24"/>
          <w:u w:val="single"/>
        </w:rPr>
        <w:t xml:space="preserve">Article 9 </w:t>
      </w:r>
      <w:r>
        <w:rPr>
          <w:rFonts w:ascii="Times New Roman" w:hAnsi="Times New Roman"/>
          <w:b/>
          <w:bCs/>
          <w:sz w:val="24"/>
          <w:szCs w:val="24"/>
          <w:u w:val="single"/>
        </w:rPr>
        <w:t>–</w:t>
      </w:r>
      <w:r w:rsidRPr="00754575">
        <w:rPr>
          <w:rFonts w:ascii="Times New Roman" w:hAnsi="Times New Roman"/>
          <w:b/>
          <w:bCs/>
          <w:sz w:val="24"/>
          <w:szCs w:val="24"/>
          <w:u w:val="single"/>
        </w:rPr>
        <w:t xml:space="preserve"> Evaluation et suivi de la charge de travail  </w:t>
      </w:r>
    </w:p>
    <w:p w14:paraId="14C8A813" w14:textId="04A7B063" w:rsidR="00754575" w:rsidRPr="00754575" w:rsidRDefault="00754575" w:rsidP="00754575">
      <w:pPr>
        <w:jc w:val="both"/>
        <w:rPr>
          <w:rFonts w:ascii="Times New Roman" w:hAnsi="Times New Roman"/>
          <w:sz w:val="24"/>
          <w:szCs w:val="24"/>
        </w:rPr>
      </w:pPr>
      <w:r>
        <w:rPr>
          <w:rFonts w:ascii="Times New Roman" w:hAnsi="Times New Roman"/>
          <w:sz w:val="24"/>
          <w:szCs w:val="24"/>
        </w:rPr>
        <w:t>Conformément à l’article L. 3121-60 du Code du travail, l</w:t>
      </w:r>
      <w:r w:rsidRPr="00754575">
        <w:rPr>
          <w:rFonts w:ascii="Times New Roman" w:hAnsi="Times New Roman"/>
          <w:sz w:val="24"/>
          <w:szCs w:val="24"/>
        </w:rPr>
        <w:t>e forfait-jour s’accompagne d’un contrôle des jours travaillés.</w:t>
      </w:r>
    </w:p>
    <w:p w14:paraId="70E4901B" w14:textId="322CE348"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 xml:space="preserve">À cette fin, en début de mois, il conviendra aux salariés de vérifier et d’entériner, sur l’outil de gestion des temps et des absences interne </w:t>
      </w:r>
      <w:r>
        <w:rPr>
          <w:rFonts w:ascii="Times New Roman" w:hAnsi="Times New Roman"/>
          <w:sz w:val="24"/>
          <w:szCs w:val="24"/>
        </w:rPr>
        <w:t>au Cabinet</w:t>
      </w:r>
      <w:r w:rsidRPr="00754575">
        <w:rPr>
          <w:rFonts w:ascii="Times New Roman" w:hAnsi="Times New Roman"/>
          <w:sz w:val="24"/>
          <w:szCs w:val="24"/>
        </w:rPr>
        <w:t>, le nombre et la date des journées travaillées sur le mois M-1, ainsi que, le cas échéant, le positionnement et la qualification des jours de repos (</w:t>
      </w:r>
      <w:r>
        <w:rPr>
          <w:rFonts w:ascii="Times New Roman" w:hAnsi="Times New Roman"/>
          <w:sz w:val="24"/>
          <w:szCs w:val="24"/>
        </w:rPr>
        <w:t xml:space="preserve">congés payés ou </w:t>
      </w:r>
      <w:r w:rsidRPr="00754575">
        <w:rPr>
          <w:rFonts w:ascii="Times New Roman" w:hAnsi="Times New Roman"/>
          <w:sz w:val="24"/>
          <w:szCs w:val="24"/>
        </w:rPr>
        <w:t>jours de repos).</w:t>
      </w:r>
    </w:p>
    <w:p w14:paraId="468A1657" w14:textId="77777777" w:rsidR="00754575" w:rsidRPr="001B2B29" w:rsidRDefault="00754575" w:rsidP="00754575">
      <w:pPr>
        <w:jc w:val="both"/>
        <w:rPr>
          <w:rFonts w:ascii="Times New Roman" w:hAnsi="Times New Roman"/>
          <w:sz w:val="24"/>
          <w:szCs w:val="24"/>
        </w:rPr>
      </w:pPr>
      <w:r w:rsidRPr="001B2B29">
        <w:rPr>
          <w:rFonts w:ascii="Times New Roman" w:hAnsi="Times New Roman"/>
          <w:sz w:val="24"/>
          <w:szCs w:val="24"/>
        </w:rPr>
        <w:t>L’organisation du travail du salarié fera l’objet d’un suivi régulier par sa hiérarchie, laquelle veillera à prendre toute disposition afin que la charge de travail, le temps de travail effectif et les amplitudes des journées de travail demeurent adaptés et raisonnables, et assurera une bonne répartition, dans le temps, du travail du salarié.</w:t>
      </w:r>
    </w:p>
    <w:p w14:paraId="3A87EDCF" w14:textId="77777777" w:rsidR="00754575" w:rsidRPr="00754575" w:rsidRDefault="00754575" w:rsidP="00754575">
      <w:pPr>
        <w:jc w:val="both"/>
        <w:rPr>
          <w:rFonts w:ascii="Times New Roman" w:hAnsi="Times New Roman"/>
          <w:sz w:val="24"/>
          <w:szCs w:val="24"/>
        </w:rPr>
      </w:pPr>
      <w:r w:rsidRPr="001B2B29">
        <w:rPr>
          <w:rFonts w:ascii="Times New Roman" w:hAnsi="Times New Roman"/>
          <w:sz w:val="24"/>
          <w:szCs w:val="24"/>
        </w:rPr>
        <w:t>Le salarié qui constate que sa charge de travail est inadaptée à son forfait devra en informer immédiatement la Direction.</w:t>
      </w:r>
    </w:p>
    <w:p w14:paraId="0BBAEEC0" w14:textId="77777777"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Celle-ci prendra alors attache avec le salarié dans les meilleurs délais, afin d’étudier la réalité de la situation et de prendre, le cas échéant, les mesures qui s’imposent pour que sa charge de travail et son amplitude de travail restent compatibles avec les prescriptions visant à la protection de la santé des salariés.</w:t>
      </w:r>
    </w:p>
    <w:p w14:paraId="1D65F958" w14:textId="77777777" w:rsidR="00754575" w:rsidRDefault="00754575" w:rsidP="00754575">
      <w:pPr>
        <w:jc w:val="both"/>
        <w:rPr>
          <w:rFonts w:ascii="Arial" w:hAnsi="Arial" w:cs="Arial"/>
          <w:b/>
          <w:bCs/>
        </w:rPr>
      </w:pPr>
    </w:p>
    <w:p w14:paraId="6C1B6448" w14:textId="68DEC41F" w:rsidR="00754575" w:rsidRPr="00754575" w:rsidRDefault="00754575" w:rsidP="00754575">
      <w:pPr>
        <w:jc w:val="both"/>
        <w:rPr>
          <w:rFonts w:ascii="Times New Roman" w:hAnsi="Times New Roman"/>
          <w:sz w:val="24"/>
          <w:szCs w:val="24"/>
          <w:u w:val="single"/>
        </w:rPr>
      </w:pPr>
      <w:r w:rsidRPr="00754575">
        <w:rPr>
          <w:rFonts w:ascii="Times New Roman" w:hAnsi="Times New Roman"/>
          <w:b/>
          <w:bCs/>
          <w:sz w:val="24"/>
          <w:szCs w:val="24"/>
          <w:u w:val="single"/>
        </w:rPr>
        <w:lastRenderedPageBreak/>
        <w:t>Article 10 – Entretien annuel</w:t>
      </w:r>
    </w:p>
    <w:p w14:paraId="0C5483B0" w14:textId="362C2FD8"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 xml:space="preserve">Tout collaborateur ayant conclu une convention de forfait en jours bénéficiera d’un entretien chaque année, tel que défini par l’article L. 3121-65 du Code du travail. </w:t>
      </w:r>
    </w:p>
    <w:p w14:paraId="71E30AA6" w14:textId="2DEA3087"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Cet entretien a pour but de dresser un bilan sur les points suivants :</w:t>
      </w:r>
    </w:p>
    <w:p w14:paraId="2E1C831C" w14:textId="14831E12" w:rsidR="00754575" w:rsidRPr="00754575" w:rsidRDefault="00754575" w:rsidP="00754575">
      <w:pPr>
        <w:numPr>
          <w:ilvl w:val="0"/>
          <w:numId w:val="11"/>
        </w:numPr>
        <w:jc w:val="both"/>
        <w:rPr>
          <w:rFonts w:ascii="Times New Roman" w:hAnsi="Times New Roman"/>
          <w:sz w:val="24"/>
          <w:szCs w:val="24"/>
        </w:rPr>
      </w:pPr>
      <w:r w:rsidRPr="00754575">
        <w:rPr>
          <w:rFonts w:ascii="Times New Roman" w:hAnsi="Times New Roman"/>
          <w:sz w:val="24"/>
          <w:szCs w:val="24"/>
        </w:rPr>
        <w:t>L’organisation du travail du salarié ;</w:t>
      </w:r>
    </w:p>
    <w:p w14:paraId="16DE85F1" w14:textId="05FE434E" w:rsidR="00754575" w:rsidRPr="00754575" w:rsidRDefault="00754575" w:rsidP="00754575">
      <w:pPr>
        <w:numPr>
          <w:ilvl w:val="0"/>
          <w:numId w:val="11"/>
        </w:numPr>
        <w:jc w:val="both"/>
        <w:rPr>
          <w:rFonts w:ascii="Times New Roman" w:hAnsi="Times New Roman"/>
          <w:sz w:val="24"/>
          <w:szCs w:val="24"/>
        </w:rPr>
      </w:pPr>
      <w:r w:rsidRPr="00754575">
        <w:rPr>
          <w:rFonts w:ascii="Times New Roman" w:hAnsi="Times New Roman"/>
          <w:sz w:val="24"/>
          <w:szCs w:val="24"/>
        </w:rPr>
        <w:t>La charge de travail du salarié ;</w:t>
      </w:r>
    </w:p>
    <w:p w14:paraId="348043A7" w14:textId="0A14A9CC" w:rsidR="00754575" w:rsidRPr="00754575" w:rsidRDefault="00754575" w:rsidP="00754575">
      <w:pPr>
        <w:numPr>
          <w:ilvl w:val="0"/>
          <w:numId w:val="11"/>
        </w:numPr>
        <w:jc w:val="both"/>
        <w:rPr>
          <w:rFonts w:ascii="Times New Roman" w:hAnsi="Times New Roman"/>
          <w:sz w:val="24"/>
          <w:szCs w:val="24"/>
        </w:rPr>
      </w:pPr>
      <w:r w:rsidRPr="00754575">
        <w:rPr>
          <w:rFonts w:ascii="Times New Roman" w:hAnsi="Times New Roman"/>
          <w:sz w:val="24"/>
          <w:szCs w:val="24"/>
        </w:rPr>
        <w:t>Le respect des durées minimales de repos ;</w:t>
      </w:r>
    </w:p>
    <w:p w14:paraId="746909EE" w14:textId="4FBB1063" w:rsidR="00491B55" w:rsidRPr="00491B55" w:rsidRDefault="00754575" w:rsidP="00491B55">
      <w:pPr>
        <w:numPr>
          <w:ilvl w:val="0"/>
          <w:numId w:val="11"/>
        </w:numPr>
        <w:jc w:val="both"/>
        <w:rPr>
          <w:rFonts w:ascii="Times New Roman" w:hAnsi="Times New Roman"/>
          <w:sz w:val="24"/>
          <w:szCs w:val="24"/>
        </w:rPr>
      </w:pPr>
      <w:r w:rsidRPr="00754575">
        <w:rPr>
          <w:rFonts w:ascii="Times New Roman" w:hAnsi="Times New Roman"/>
          <w:sz w:val="24"/>
          <w:szCs w:val="24"/>
        </w:rPr>
        <w:t>L’articulation entre la vie professionnelle et la vie personnelle et familiale du salarié</w:t>
      </w:r>
      <w:r w:rsidR="001B2B29">
        <w:rPr>
          <w:rFonts w:ascii="Times New Roman" w:hAnsi="Times New Roman"/>
          <w:sz w:val="24"/>
          <w:szCs w:val="24"/>
        </w:rPr>
        <w:t>.</w:t>
      </w:r>
    </w:p>
    <w:p w14:paraId="4B8214F9" w14:textId="77777777"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L'objectif de cet entretien doit également permettre la mise en œuvre d’actions correctives qui s’avèreraient nécessaires. Cet entretien donnera lieu à un compte-rendu écrit.</w:t>
      </w:r>
    </w:p>
    <w:p w14:paraId="586B77E3" w14:textId="77777777" w:rsidR="00754575" w:rsidRPr="00754575" w:rsidRDefault="00754575" w:rsidP="00754575">
      <w:pPr>
        <w:jc w:val="both"/>
        <w:rPr>
          <w:rFonts w:ascii="Times New Roman" w:hAnsi="Times New Roman"/>
          <w:sz w:val="24"/>
          <w:szCs w:val="24"/>
        </w:rPr>
      </w:pPr>
      <w:r w:rsidRPr="00754575">
        <w:rPr>
          <w:rFonts w:ascii="Times New Roman" w:hAnsi="Times New Roman"/>
          <w:sz w:val="24"/>
          <w:szCs w:val="24"/>
        </w:rPr>
        <w:t>En complément de l'entretien annuel, des entretiens supplémentaires pourront être organisés à la demande de l’une ou l’autre des parties.</w:t>
      </w:r>
    </w:p>
    <w:p w14:paraId="44E8DBD3" w14:textId="77777777" w:rsidR="0032589A" w:rsidRDefault="0032589A" w:rsidP="00664C08">
      <w:pPr>
        <w:spacing w:after="0" w:line="240" w:lineRule="auto"/>
        <w:jc w:val="both"/>
        <w:rPr>
          <w:rFonts w:ascii="Arial" w:hAnsi="Arial" w:cs="Arial"/>
          <w:b/>
          <w:bCs/>
        </w:rPr>
      </w:pPr>
    </w:p>
    <w:p w14:paraId="5E31C3AA" w14:textId="77777777" w:rsidR="006E241C" w:rsidRDefault="006E241C" w:rsidP="00664C08">
      <w:pPr>
        <w:spacing w:after="0" w:line="240" w:lineRule="auto"/>
        <w:jc w:val="both"/>
        <w:rPr>
          <w:rFonts w:ascii="Times New Roman" w:hAnsi="Times New Roman"/>
          <w:sz w:val="24"/>
          <w:szCs w:val="24"/>
        </w:rPr>
      </w:pPr>
    </w:p>
    <w:p w14:paraId="583FE31F" w14:textId="25F9041D" w:rsidR="006E241C" w:rsidRPr="006E241C" w:rsidRDefault="006E241C" w:rsidP="006E241C">
      <w:pPr>
        <w:jc w:val="both"/>
        <w:rPr>
          <w:rFonts w:ascii="Times New Roman" w:hAnsi="Times New Roman"/>
          <w:b/>
          <w:bCs/>
          <w:sz w:val="24"/>
          <w:szCs w:val="24"/>
          <w:u w:val="single"/>
        </w:rPr>
      </w:pPr>
      <w:r w:rsidRPr="006E241C">
        <w:rPr>
          <w:rFonts w:ascii="Times New Roman" w:hAnsi="Times New Roman"/>
          <w:b/>
          <w:bCs/>
          <w:sz w:val="24"/>
          <w:szCs w:val="24"/>
          <w:u w:val="single"/>
        </w:rPr>
        <w:t>Article 11 – Droit à la déconnexion </w:t>
      </w:r>
    </w:p>
    <w:p w14:paraId="2EE9CDC1" w14:textId="26671FB9" w:rsidR="006E241C" w:rsidRPr="006E241C" w:rsidRDefault="003411FB" w:rsidP="006E241C">
      <w:pPr>
        <w:jc w:val="both"/>
        <w:rPr>
          <w:rFonts w:ascii="Times New Roman" w:hAnsi="Times New Roman"/>
          <w:sz w:val="24"/>
          <w:szCs w:val="24"/>
        </w:rPr>
      </w:pPr>
      <w:r>
        <w:rPr>
          <w:rFonts w:ascii="Times New Roman" w:hAnsi="Times New Roman"/>
          <w:sz w:val="24"/>
          <w:szCs w:val="24"/>
        </w:rPr>
        <w:t>Conformément à l’article L. 3121-65 du Code du travail, l</w:t>
      </w:r>
      <w:r w:rsidR="006E241C" w:rsidRPr="006E241C">
        <w:rPr>
          <w:rFonts w:ascii="Times New Roman" w:hAnsi="Times New Roman"/>
          <w:sz w:val="24"/>
          <w:szCs w:val="24"/>
        </w:rPr>
        <w:t>e salarié</w:t>
      </w:r>
      <w:r>
        <w:rPr>
          <w:rFonts w:ascii="Times New Roman" w:hAnsi="Times New Roman"/>
          <w:sz w:val="24"/>
          <w:szCs w:val="24"/>
        </w:rPr>
        <w:t xml:space="preserve"> titulaire d’une convention individuelle de</w:t>
      </w:r>
      <w:r w:rsidR="006E241C" w:rsidRPr="006E241C">
        <w:rPr>
          <w:rFonts w:ascii="Times New Roman" w:hAnsi="Times New Roman"/>
          <w:sz w:val="24"/>
          <w:szCs w:val="24"/>
        </w:rPr>
        <w:t xml:space="preserve"> forfait en jours bénéficie d’un droit à la déconnexion.</w:t>
      </w:r>
    </w:p>
    <w:p w14:paraId="5A872793" w14:textId="77777777" w:rsidR="006E241C" w:rsidRPr="006E241C" w:rsidRDefault="006E241C" w:rsidP="006E241C">
      <w:pPr>
        <w:jc w:val="both"/>
        <w:rPr>
          <w:rFonts w:ascii="Times New Roman" w:hAnsi="Times New Roman"/>
          <w:sz w:val="24"/>
          <w:szCs w:val="24"/>
        </w:rPr>
      </w:pPr>
      <w:r w:rsidRPr="006E241C">
        <w:rPr>
          <w:rFonts w:ascii="Times New Roman" w:hAnsi="Times New Roman"/>
          <w:sz w:val="24"/>
          <w:szCs w:val="24"/>
        </w:rPr>
        <w:t>Ce droit à la déconnexion se traduit par l’absence d’obligation pour le salarié d’utiliser, pour des motifs professionnels, les outils mis à sa disposition par la société ou ceux qu’il disposerait à titre personnel en dehors de périodes habituelles de travail.</w:t>
      </w:r>
    </w:p>
    <w:p w14:paraId="0E0610AA" w14:textId="77777777" w:rsidR="006E241C" w:rsidRPr="001B2B29" w:rsidRDefault="006E241C" w:rsidP="006E241C">
      <w:pPr>
        <w:jc w:val="both"/>
        <w:rPr>
          <w:rFonts w:ascii="Times New Roman" w:hAnsi="Times New Roman"/>
          <w:sz w:val="24"/>
          <w:szCs w:val="24"/>
        </w:rPr>
      </w:pPr>
      <w:r w:rsidRPr="001B2B29">
        <w:rPr>
          <w:rFonts w:ascii="Times New Roman" w:hAnsi="Times New Roman"/>
          <w:sz w:val="24"/>
          <w:szCs w:val="24"/>
        </w:rPr>
        <w:t>Ces périodes concernent notamment le temps de repos quotidien, le temps de repos hebdomadaire, les absences justifiées pour maladie ou accident, ou les congés, peu important leur nature.</w:t>
      </w:r>
    </w:p>
    <w:p w14:paraId="3D36719A" w14:textId="77777777" w:rsidR="006E241C" w:rsidRPr="006E241C" w:rsidRDefault="006E241C" w:rsidP="006E241C">
      <w:pPr>
        <w:jc w:val="both"/>
        <w:rPr>
          <w:rFonts w:ascii="Times New Roman" w:hAnsi="Times New Roman"/>
          <w:sz w:val="24"/>
          <w:szCs w:val="24"/>
        </w:rPr>
      </w:pPr>
      <w:r w:rsidRPr="001B2B29">
        <w:rPr>
          <w:rFonts w:ascii="Times New Roman" w:hAnsi="Times New Roman"/>
          <w:sz w:val="24"/>
          <w:szCs w:val="24"/>
        </w:rPr>
        <w:t>En cas de difficulté de mise en œuvre de ce droit à la déconnexion, les salariés doivent, sans délai, en avertir leur supérieur hiérarchique par écrit.</w:t>
      </w:r>
    </w:p>
    <w:p w14:paraId="7DBCBCE4" w14:textId="77777777" w:rsidR="0032589A" w:rsidRDefault="0032589A" w:rsidP="00664C08">
      <w:pPr>
        <w:spacing w:after="0" w:line="240" w:lineRule="auto"/>
        <w:jc w:val="both"/>
        <w:rPr>
          <w:rFonts w:ascii="Times New Roman" w:hAnsi="Times New Roman"/>
          <w:sz w:val="24"/>
          <w:szCs w:val="24"/>
        </w:rPr>
      </w:pPr>
    </w:p>
    <w:p w14:paraId="4DD39392" w14:textId="77777777" w:rsidR="0032589A" w:rsidRDefault="0032589A" w:rsidP="00664C08">
      <w:pPr>
        <w:spacing w:after="0" w:line="240" w:lineRule="auto"/>
        <w:jc w:val="both"/>
        <w:rPr>
          <w:rFonts w:ascii="Times New Roman" w:hAnsi="Times New Roman"/>
          <w:sz w:val="24"/>
          <w:szCs w:val="24"/>
        </w:rPr>
      </w:pPr>
    </w:p>
    <w:p w14:paraId="1866F96C" w14:textId="77777777" w:rsidR="0032589A" w:rsidRDefault="0032589A" w:rsidP="00664C08">
      <w:pPr>
        <w:spacing w:after="0" w:line="240" w:lineRule="auto"/>
        <w:jc w:val="both"/>
        <w:rPr>
          <w:rFonts w:ascii="Times New Roman" w:hAnsi="Times New Roman"/>
          <w:sz w:val="24"/>
          <w:szCs w:val="24"/>
        </w:rPr>
      </w:pPr>
    </w:p>
    <w:p w14:paraId="385B9F30" w14:textId="77777777" w:rsidR="0032589A" w:rsidRDefault="0032589A" w:rsidP="00664C08">
      <w:pPr>
        <w:spacing w:after="0" w:line="240" w:lineRule="auto"/>
        <w:jc w:val="both"/>
        <w:rPr>
          <w:rFonts w:ascii="Times New Roman" w:hAnsi="Times New Roman"/>
          <w:sz w:val="24"/>
          <w:szCs w:val="24"/>
        </w:rPr>
      </w:pPr>
    </w:p>
    <w:p w14:paraId="710F230E" w14:textId="77777777" w:rsidR="0032589A" w:rsidRDefault="0032589A" w:rsidP="00664C08">
      <w:pPr>
        <w:spacing w:after="0" w:line="240" w:lineRule="auto"/>
        <w:jc w:val="both"/>
        <w:rPr>
          <w:rFonts w:ascii="Times New Roman" w:hAnsi="Times New Roman"/>
          <w:sz w:val="24"/>
          <w:szCs w:val="24"/>
        </w:rPr>
      </w:pPr>
    </w:p>
    <w:p w14:paraId="3C0C1851" w14:textId="77777777" w:rsidR="0032589A" w:rsidRDefault="0032589A" w:rsidP="00664C08">
      <w:pPr>
        <w:spacing w:after="0" w:line="240" w:lineRule="auto"/>
        <w:jc w:val="both"/>
        <w:rPr>
          <w:rFonts w:ascii="Times New Roman" w:hAnsi="Times New Roman"/>
          <w:sz w:val="24"/>
          <w:szCs w:val="24"/>
        </w:rPr>
      </w:pPr>
    </w:p>
    <w:p w14:paraId="241DC14F" w14:textId="77777777" w:rsidR="0032589A" w:rsidRDefault="0032589A" w:rsidP="00664C08">
      <w:pPr>
        <w:spacing w:after="0" w:line="240" w:lineRule="auto"/>
        <w:jc w:val="both"/>
        <w:rPr>
          <w:rFonts w:ascii="Times New Roman" w:hAnsi="Times New Roman"/>
          <w:sz w:val="24"/>
          <w:szCs w:val="24"/>
        </w:rPr>
      </w:pPr>
    </w:p>
    <w:p w14:paraId="6ADFE92C" w14:textId="77777777" w:rsidR="0032589A" w:rsidRDefault="0032589A" w:rsidP="00664C08">
      <w:pPr>
        <w:spacing w:after="0" w:line="240" w:lineRule="auto"/>
        <w:jc w:val="both"/>
        <w:rPr>
          <w:rFonts w:ascii="Times New Roman" w:hAnsi="Times New Roman"/>
          <w:sz w:val="24"/>
          <w:szCs w:val="24"/>
        </w:rPr>
      </w:pPr>
    </w:p>
    <w:p w14:paraId="64C6E389" w14:textId="77777777" w:rsidR="0032589A" w:rsidRDefault="0032589A" w:rsidP="00664C08">
      <w:pPr>
        <w:spacing w:after="0" w:line="240" w:lineRule="auto"/>
        <w:jc w:val="both"/>
        <w:rPr>
          <w:rFonts w:ascii="Times New Roman" w:hAnsi="Times New Roman"/>
          <w:sz w:val="24"/>
          <w:szCs w:val="24"/>
        </w:rPr>
      </w:pPr>
    </w:p>
    <w:p w14:paraId="3E4140A5" w14:textId="77777777" w:rsidR="0032589A" w:rsidRDefault="0032589A" w:rsidP="00664C08">
      <w:pPr>
        <w:spacing w:after="0" w:line="240" w:lineRule="auto"/>
        <w:jc w:val="both"/>
        <w:rPr>
          <w:rFonts w:ascii="Times New Roman" w:hAnsi="Times New Roman"/>
          <w:sz w:val="24"/>
          <w:szCs w:val="24"/>
        </w:rPr>
      </w:pPr>
    </w:p>
    <w:p w14:paraId="58B9D5DA" w14:textId="77777777" w:rsidR="0032589A" w:rsidRDefault="0032589A" w:rsidP="00664C08">
      <w:pPr>
        <w:spacing w:after="0" w:line="240" w:lineRule="auto"/>
        <w:jc w:val="both"/>
        <w:rPr>
          <w:rFonts w:ascii="Times New Roman" w:hAnsi="Times New Roman"/>
          <w:sz w:val="24"/>
          <w:szCs w:val="24"/>
        </w:rPr>
      </w:pPr>
    </w:p>
    <w:p w14:paraId="5437F383" w14:textId="77777777" w:rsidR="00664C08" w:rsidRDefault="00664C08" w:rsidP="00664C08">
      <w:pPr>
        <w:spacing w:after="0" w:line="240" w:lineRule="auto"/>
        <w:jc w:val="both"/>
        <w:rPr>
          <w:rFonts w:ascii="Times New Roman" w:hAnsi="Times New Roman"/>
          <w:bCs/>
          <w:sz w:val="24"/>
          <w:szCs w:val="24"/>
        </w:rPr>
      </w:pPr>
    </w:p>
    <w:p w14:paraId="0185C44E" w14:textId="77777777" w:rsidR="00664C08" w:rsidRDefault="00664C08" w:rsidP="00664C08">
      <w:pPr>
        <w:pBdr>
          <w:bottom w:val="single" w:sz="6" w:space="1" w:color="auto"/>
        </w:pBdr>
        <w:spacing w:after="0" w:line="240" w:lineRule="auto"/>
        <w:jc w:val="center"/>
        <w:rPr>
          <w:rFonts w:ascii="Times New Roman" w:hAnsi="Times New Roman"/>
          <w:b/>
          <w:bCs/>
          <w:sz w:val="32"/>
          <w:szCs w:val="32"/>
        </w:rPr>
      </w:pPr>
      <w:r w:rsidRPr="00F85508">
        <w:rPr>
          <w:rFonts w:ascii="Times New Roman" w:hAnsi="Times New Roman"/>
          <w:b/>
          <w:bCs/>
          <w:sz w:val="32"/>
          <w:szCs w:val="32"/>
        </w:rPr>
        <w:lastRenderedPageBreak/>
        <w:t>Formalités administratives</w:t>
      </w:r>
    </w:p>
    <w:p w14:paraId="03C8A467" w14:textId="77777777" w:rsidR="00664C08" w:rsidRPr="00F85508" w:rsidRDefault="00664C08" w:rsidP="00664C08">
      <w:pPr>
        <w:spacing w:after="0" w:line="240" w:lineRule="auto"/>
        <w:jc w:val="center"/>
        <w:rPr>
          <w:rFonts w:ascii="Times New Roman" w:hAnsi="Times New Roman"/>
          <w:b/>
          <w:bCs/>
          <w:sz w:val="32"/>
          <w:szCs w:val="32"/>
        </w:rPr>
      </w:pPr>
    </w:p>
    <w:p w14:paraId="4357C282" w14:textId="77777777" w:rsidR="00664C08" w:rsidRDefault="00664C08" w:rsidP="00664C08">
      <w:pPr>
        <w:spacing w:after="0" w:line="240" w:lineRule="auto"/>
        <w:jc w:val="both"/>
        <w:rPr>
          <w:rFonts w:ascii="Times New Roman" w:hAnsi="Times New Roman"/>
          <w:sz w:val="24"/>
          <w:szCs w:val="24"/>
        </w:rPr>
      </w:pPr>
    </w:p>
    <w:p w14:paraId="18CDD851" w14:textId="77777777" w:rsidR="00664C08" w:rsidRDefault="00664C08" w:rsidP="00664C08">
      <w:pPr>
        <w:spacing w:after="0" w:line="240" w:lineRule="auto"/>
        <w:jc w:val="both"/>
        <w:rPr>
          <w:rFonts w:ascii="Times New Roman" w:hAnsi="Times New Roman"/>
          <w:sz w:val="24"/>
          <w:szCs w:val="24"/>
        </w:rPr>
      </w:pPr>
    </w:p>
    <w:p w14:paraId="2BF062E9" w14:textId="55B8E233" w:rsidR="00664C08" w:rsidRPr="001B793F" w:rsidRDefault="00664C08" w:rsidP="00664C08">
      <w:pPr>
        <w:spacing w:after="0" w:line="240" w:lineRule="auto"/>
        <w:jc w:val="both"/>
        <w:rPr>
          <w:rFonts w:ascii="Times New Roman" w:hAnsi="Times New Roman"/>
          <w:b/>
          <w:bCs/>
          <w:sz w:val="24"/>
          <w:szCs w:val="24"/>
          <w:u w:val="single"/>
        </w:rPr>
      </w:pPr>
      <w:r w:rsidRPr="001B793F">
        <w:rPr>
          <w:rFonts w:ascii="Times New Roman" w:hAnsi="Times New Roman"/>
          <w:b/>
          <w:bCs/>
          <w:sz w:val="24"/>
          <w:szCs w:val="24"/>
          <w:u w:val="single"/>
        </w:rPr>
        <w:t xml:space="preserve">Article </w:t>
      </w:r>
      <w:r>
        <w:rPr>
          <w:rFonts w:ascii="Times New Roman" w:hAnsi="Times New Roman"/>
          <w:b/>
          <w:bCs/>
          <w:sz w:val="24"/>
          <w:szCs w:val="24"/>
          <w:u w:val="single"/>
        </w:rPr>
        <w:t>1</w:t>
      </w:r>
      <w:r w:rsidR="002C342C">
        <w:rPr>
          <w:rFonts w:ascii="Times New Roman" w:hAnsi="Times New Roman"/>
          <w:b/>
          <w:bCs/>
          <w:sz w:val="24"/>
          <w:szCs w:val="24"/>
          <w:u w:val="single"/>
        </w:rPr>
        <w:t>2</w:t>
      </w:r>
      <w:r w:rsidRPr="001B793F">
        <w:rPr>
          <w:rFonts w:ascii="Times New Roman" w:hAnsi="Times New Roman"/>
          <w:b/>
          <w:bCs/>
          <w:sz w:val="24"/>
          <w:szCs w:val="24"/>
          <w:u w:val="single"/>
        </w:rPr>
        <w:t xml:space="preserve"> – Consultation du personnel</w:t>
      </w:r>
    </w:p>
    <w:p w14:paraId="400F430F" w14:textId="77777777" w:rsidR="00664C08" w:rsidRDefault="00664C08" w:rsidP="00664C08">
      <w:pPr>
        <w:spacing w:after="0" w:line="240" w:lineRule="auto"/>
        <w:jc w:val="both"/>
        <w:rPr>
          <w:rFonts w:ascii="Times New Roman" w:hAnsi="Times New Roman"/>
          <w:sz w:val="24"/>
          <w:szCs w:val="24"/>
        </w:rPr>
      </w:pPr>
    </w:p>
    <w:p w14:paraId="248C7C0E" w14:textId="77777777" w:rsidR="00664C08" w:rsidRPr="001B793F" w:rsidRDefault="00664C08" w:rsidP="00664C08">
      <w:pPr>
        <w:spacing w:after="0" w:line="240" w:lineRule="auto"/>
        <w:jc w:val="both"/>
        <w:rPr>
          <w:rFonts w:ascii="Times New Roman" w:hAnsi="Times New Roman"/>
          <w:sz w:val="24"/>
          <w:szCs w:val="24"/>
        </w:rPr>
      </w:pPr>
    </w:p>
    <w:p w14:paraId="3C7FE440" w14:textId="77777777" w:rsidR="00664C08" w:rsidRDefault="00664C08" w:rsidP="00664C08">
      <w:pPr>
        <w:spacing w:after="0" w:line="240" w:lineRule="auto"/>
        <w:jc w:val="both"/>
        <w:rPr>
          <w:rFonts w:ascii="Times New Roman" w:hAnsi="Times New Roman"/>
          <w:sz w:val="24"/>
          <w:szCs w:val="24"/>
        </w:rPr>
      </w:pPr>
      <w:r w:rsidRPr="001B793F">
        <w:rPr>
          <w:rFonts w:ascii="Times New Roman" w:hAnsi="Times New Roman"/>
          <w:sz w:val="24"/>
          <w:szCs w:val="24"/>
        </w:rPr>
        <w:t xml:space="preserve">Le </w:t>
      </w:r>
      <w:r>
        <w:rPr>
          <w:rFonts w:ascii="Times New Roman" w:hAnsi="Times New Roman"/>
          <w:sz w:val="24"/>
          <w:szCs w:val="24"/>
        </w:rPr>
        <w:t>présent accord</w:t>
      </w:r>
      <w:r w:rsidRPr="001B793F">
        <w:rPr>
          <w:rFonts w:ascii="Times New Roman" w:hAnsi="Times New Roman"/>
          <w:sz w:val="24"/>
          <w:szCs w:val="24"/>
        </w:rPr>
        <w:t xml:space="preserve"> a été ratifié à la majorité des deux tiers du personnel, à l’occasion d’une consultation organisée 15 jours après la transmission de l’accord à chaque salarié</w:t>
      </w:r>
      <w:r>
        <w:rPr>
          <w:rFonts w:ascii="Times New Roman" w:hAnsi="Times New Roman"/>
          <w:sz w:val="24"/>
          <w:szCs w:val="24"/>
        </w:rPr>
        <w:t xml:space="preserve">, </w:t>
      </w:r>
      <w:r w:rsidRPr="00D83660">
        <w:rPr>
          <w:rFonts w:ascii="Times New Roman" w:hAnsi="Times New Roman"/>
          <w:sz w:val="24"/>
          <w:szCs w:val="24"/>
        </w:rPr>
        <w:t xml:space="preserve">selon les modalités prévues aux articles R. 2232-10 à 13 du </w:t>
      </w:r>
      <w:r>
        <w:rPr>
          <w:rFonts w:ascii="Times New Roman" w:hAnsi="Times New Roman"/>
          <w:sz w:val="24"/>
          <w:szCs w:val="24"/>
        </w:rPr>
        <w:t>C</w:t>
      </w:r>
      <w:r w:rsidRPr="00D83660">
        <w:rPr>
          <w:rFonts w:ascii="Times New Roman" w:hAnsi="Times New Roman"/>
          <w:sz w:val="24"/>
          <w:szCs w:val="24"/>
        </w:rPr>
        <w:t>ode du travail.</w:t>
      </w:r>
    </w:p>
    <w:p w14:paraId="116449D0" w14:textId="77777777" w:rsidR="00664C08" w:rsidRDefault="00664C08" w:rsidP="00664C08">
      <w:pPr>
        <w:spacing w:after="0" w:line="240" w:lineRule="auto"/>
        <w:jc w:val="both"/>
        <w:rPr>
          <w:rFonts w:ascii="Times New Roman" w:hAnsi="Times New Roman"/>
          <w:sz w:val="24"/>
          <w:szCs w:val="24"/>
        </w:rPr>
      </w:pPr>
    </w:p>
    <w:p w14:paraId="4F706CE1" w14:textId="77777777" w:rsidR="00664C08" w:rsidRDefault="00664C08" w:rsidP="00664C08">
      <w:pPr>
        <w:spacing w:after="0" w:line="240" w:lineRule="auto"/>
        <w:jc w:val="both"/>
        <w:rPr>
          <w:rFonts w:ascii="Times New Roman" w:hAnsi="Times New Roman"/>
          <w:b/>
          <w:bCs/>
          <w:sz w:val="24"/>
          <w:szCs w:val="24"/>
          <w:u w:val="single"/>
        </w:rPr>
      </w:pPr>
    </w:p>
    <w:p w14:paraId="270DD60C" w14:textId="66C5A582" w:rsidR="00664C08" w:rsidRPr="00A20BC5" w:rsidRDefault="00664C08" w:rsidP="00664C08">
      <w:pPr>
        <w:spacing w:after="0" w:line="240" w:lineRule="auto"/>
        <w:jc w:val="both"/>
        <w:rPr>
          <w:rFonts w:ascii="Times New Roman" w:hAnsi="Times New Roman"/>
          <w:b/>
          <w:bCs/>
          <w:sz w:val="24"/>
          <w:szCs w:val="24"/>
          <w:u w:val="single"/>
        </w:rPr>
      </w:pPr>
      <w:r w:rsidRPr="00A20BC5">
        <w:rPr>
          <w:rFonts w:ascii="Times New Roman" w:hAnsi="Times New Roman"/>
          <w:b/>
          <w:bCs/>
          <w:sz w:val="24"/>
          <w:szCs w:val="24"/>
          <w:u w:val="single"/>
        </w:rPr>
        <w:t>Article 1</w:t>
      </w:r>
      <w:r w:rsidR="002C342C">
        <w:rPr>
          <w:rFonts w:ascii="Times New Roman" w:hAnsi="Times New Roman"/>
          <w:b/>
          <w:bCs/>
          <w:sz w:val="24"/>
          <w:szCs w:val="24"/>
          <w:u w:val="single"/>
        </w:rPr>
        <w:t>3</w:t>
      </w:r>
      <w:r w:rsidRPr="00A20BC5">
        <w:rPr>
          <w:rFonts w:ascii="Times New Roman" w:hAnsi="Times New Roman"/>
          <w:b/>
          <w:bCs/>
          <w:sz w:val="24"/>
          <w:szCs w:val="24"/>
          <w:u w:val="single"/>
        </w:rPr>
        <w:t xml:space="preserve"> – Entrée en vigueur de l’accord</w:t>
      </w:r>
    </w:p>
    <w:p w14:paraId="58D949D3" w14:textId="77777777" w:rsidR="00664C08" w:rsidRDefault="00664C08" w:rsidP="00664C08">
      <w:pPr>
        <w:spacing w:after="0" w:line="240" w:lineRule="auto"/>
        <w:jc w:val="both"/>
        <w:rPr>
          <w:rFonts w:ascii="Times New Roman" w:hAnsi="Times New Roman"/>
          <w:sz w:val="24"/>
          <w:szCs w:val="24"/>
        </w:rPr>
      </w:pPr>
    </w:p>
    <w:p w14:paraId="22F1F7B9" w14:textId="77777777" w:rsidR="00664C08" w:rsidRPr="00A20BC5" w:rsidRDefault="00664C08" w:rsidP="00664C08">
      <w:pPr>
        <w:spacing w:after="0" w:line="240" w:lineRule="auto"/>
        <w:jc w:val="both"/>
        <w:rPr>
          <w:rFonts w:ascii="Times New Roman" w:hAnsi="Times New Roman"/>
          <w:sz w:val="24"/>
          <w:szCs w:val="24"/>
        </w:rPr>
      </w:pPr>
    </w:p>
    <w:p w14:paraId="37B94667" w14:textId="200BA7A9" w:rsidR="00664C08" w:rsidRPr="00A20BC5" w:rsidRDefault="00B86EAF" w:rsidP="00664C08">
      <w:pPr>
        <w:spacing w:after="0" w:line="240" w:lineRule="auto"/>
        <w:jc w:val="both"/>
        <w:rPr>
          <w:rFonts w:ascii="Times New Roman" w:hAnsi="Times New Roman"/>
          <w:sz w:val="24"/>
          <w:szCs w:val="24"/>
        </w:rPr>
      </w:pPr>
      <w:r>
        <w:rPr>
          <w:rFonts w:ascii="Times New Roman" w:hAnsi="Times New Roman"/>
          <w:sz w:val="24"/>
          <w:szCs w:val="24"/>
        </w:rPr>
        <w:t>Les parties conviennent que l’accord entrera en vigueur dès sa signature par la majorité des 2/3 du personnel</w:t>
      </w:r>
      <w:r w:rsidR="00664C08">
        <w:rPr>
          <w:rFonts w:ascii="Times New Roman" w:hAnsi="Times New Roman"/>
          <w:sz w:val="24"/>
          <w:szCs w:val="24"/>
        </w:rPr>
        <w:t>.</w:t>
      </w:r>
    </w:p>
    <w:p w14:paraId="7C72A5BA" w14:textId="77777777" w:rsidR="00B86EAF" w:rsidRDefault="00B86EAF" w:rsidP="00664C08">
      <w:pPr>
        <w:spacing w:after="0" w:line="240" w:lineRule="auto"/>
        <w:jc w:val="both"/>
        <w:rPr>
          <w:rFonts w:ascii="Times New Roman" w:hAnsi="Times New Roman"/>
          <w:sz w:val="24"/>
          <w:szCs w:val="24"/>
        </w:rPr>
      </w:pPr>
    </w:p>
    <w:p w14:paraId="6BD77F72" w14:textId="7A2BC6B2" w:rsidR="00664C08" w:rsidRDefault="00664C08" w:rsidP="00664C08">
      <w:pPr>
        <w:spacing w:after="0" w:line="240" w:lineRule="auto"/>
        <w:jc w:val="both"/>
        <w:rPr>
          <w:rFonts w:ascii="Times New Roman" w:hAnsi="Times New Roman"/>
          <w:sz w:val="24"/>
          <w:szCs w:val="24"/>
        </w:rPr>
      </w:pPr>
      <w:r w:rsidRPr="00A20BC5">
        <w:rPr>
          <w:rFonts w:ascii="Times New Roman" w:hAnsi="Times New Roman"/>
          <w:sz w:val="24"/>
          <w:szCs w:val="24"/>
        </w:rPr>
        <w:t>L’accord s’applique, dès son entrée en vigueur, aux salariés titulaires d’un contrat de travail compris dans son champ d’application, sous réserve des dispositions nécessitant l’accord écrit du salarié.</w:t>
      </w:r>
    </w:p>
    <w:p w14:paraId="45412D27" w14:textId="77777777" w:rsidR="00664C08" w:rsidRDefault="00664C08" w:rsidP="00664C08">
      <w:pPr>
        <w:spacing w:after="0" w:line="240" w:lineRule="auto"/>
        <w:jc w:val="both"/>
        <w:rPr>
          <w:rFonts w:ascii="Times New Roman" w:hAnsi="Times New Roman"/>
          <w:sz w:val="24"/>
          <w:szCs w:val="24"/>
        </w:rPr>
      </w:pPr>
    </w:p>
    <w:p w14:paraId="706E0B01" w14:textId="77777777" w:rsidR="00664C08" w:rsidRDefault="00664C08" w:rsidP="00664C08">
      <w:pPr>
        <w:spacing w:after="0" w:line="240" w:lineRule="auto"/>
        <w:jc w:val="both"/>
        <w:rPr>
          <w:rFonts w:ascii="Times New Roman" w:hAnsi="Times New Roman"/>
          <w:sz w:val="24"/>
          <w:szCs w:val="24"/>
        </w:rPr>
      </w:pPr>
    </w:p>
    <w:p w14:paraId="48A91D66" w14:textId="7D87DC83" w:rsidR="00664C08" w:rsidRPr="0050444A" w:rsidRDefault="00664C08" w:rsidP="00664C08">
      <w:pPr>
        <w:spacing w:after="0" w:line="240" w:lineRule="auto"/>
        <w:jc w:val="both"/>
        <w:rPr>
          <w:rFonts w:ascii="Times New Roman" w:eastAsia="Times New Roman" w:hAnsi="Times New Roman"/>
          <w:b/>
          <w:bCs/>
          <w:iCs/>
          <w:sz w:val="24"/>
          <w:szCs w:val="24"/>
          <w:u w:val="single"/>
          <w:lang w:eastAsia="fr-FR"/>
        </w:rPr>
      </w:pPr>
      <w:r w:rsidRPr="0050444A">
        <w:rPr>
          <w:rFonts w:ascii="Times New Roman" w:eastAsia="Times New Roman" w:hAnsi="Times New Roman"/>
          <w:b/>
          <w:bCs/>
          <w:iCs/>
          <w:sz w:val="24"/>
          <w:szCs w:val="24"/>
          <w:u w:val="single"/>
          <w:lang w:eastAsia="fr-FR"/>
        </w:rPr>
        <w:t>Article 1</w:t>
      </w:r>
      <w:r w:rsidR="002C342C">
        <w:rPr>
          <w:rFonts w:ascii="Times New Roman" w:eastAsia="Times New Roman" w:hAnsi="Times New Roman"/>
          <w:b/>
          <w:bCs/>
          <w:iCs/>
          <w:sz w:val="24"/>
          <w:szCs w:val="24"/>
          <w:u w:val="single"/>
          <w:lang w:eastAsia="fr-FR"/>
        </w:rPr>
        <w:t>4</w:t>
      </w:r>
      <w:r>
        <w:rPr>
          <w:rFonts w:ascii="Times New Roman" w:eastAsia="Times New Roman" w:hAnsi="Times New Roman"/>
          <w:b/>
          <w:bCs/>
          <w:iCs/>
          <w:sz w:val="24"/>
          <w:szCs w:val="24"/>
          <w:u w:val="single"/>
          <w:lang w:eastAsia="fr-FR"/>
        </w:rPr>
        <w:t xml:space="preserve"> </w:t>
      </w:r>
      <w:r w:rsidRPr="0050444A">
        <w:rPr>
          <w:rFonts w:ascii="Times New Roman" w:eastAsia="Times New Roman" w:hAnsi="Times New Roman"/>
          <w:b/>
          <w:bCs/>
          <w:iCs/>
          <w:sz w:val="24"/>
          <w:szCs w:val="24"/>
          <w:u w:val="single"/>
          <w:lang w:eastAsia="fr-FR"/>
        </w:rPr>
        <w:t>– Durée de l’accord</w:t>
      </w:r>
    </w:p>
    <w:p w14:paraId="1AD9AB99" w14:textId="77777777" w:rsidR="00664C08" w:rsidRDefault="00664C08" w:rsidP="00664C08">
      <w:pPr>
        <w:spacing w:after="0" w:line="240" w:lineRule="auto"/>
        <w:jc w:val="both"/>
        <w:rPr>
          <w:rFonts w:ascii="Times New Roman" w:eastAsia="Times New Roman" w:hAnsi="Times New Roman"/>
          <w:b/>
          <w:bCs/>
          <w:i/>
          <w:sz w:val="24"/>
          <w:szCs w:val="24"/>
          <w:lang w:eastAsia="fr-FR"/>
        </w:rPr>
      </w:pPr>
    </w:p>
    <w:p w14:paraId="2B98C262" w14:textId="77777777" w:rsidR="00664C08" w:rsidRPr="0050444A" w:rsidRDefault="00664C08" w:rsidP="00664C08">
      <w:pPr>
        <w:spacing w:after="0" w:line="240" w:lineRule="auto"/>
        <w:jc w:val="both"/>
        <w:rPr>
          <w:rFonts w:ascii="Times New Roman" w:eastAsia="Times New Roman" w:hAnsi="Times New Roman"/>
          <w:b/>
          <w:bCs/>
          <w:i/>
          <w:sz w:val="24"/>
          <w:szCs w:val="24"/>
          <w:lang w:eastAsia="fr-FR"/>
        </w:rPr>
      </w:pPr>
    </w:p>
    <w:p w14:paraId="1E65ED1D" w14:textId="77777777" w:rsidR="00664C08" w:rsidRDefault="00664C08" w:rsidP="00664C08">
      <w:pPr>
        <w:spacing w:after="0" w:line="240" w:lineRule="auto"/>
        <w:jc w:val="both"/>
        <w:rPr>
          <w:rFonts w:ascii="Times New Roman" w:eastAsia="Times New Roman" w:hAnsi="Times New Roman"/>
          <w:iCs/>
          <w:sz w:val="24"/>
          <w:szCs w:val="24"/>
          <w:lang w:eastAsia="fr-FR"/>
        </w:rPr>
      </w:pPr>
      <w:r w:rsidRPr="0050444A">
        <w:rPr>
          <w:rFonts w:ascii="Times New Roman" w:eastAsia="Times New Roman" w:hAnsi="Times New Roman"/>
          <w:iCs/>
          <w:sz w:val="24"/>
          <w:szCs w:val="24"/>
          <w:lang w:eastAsia="fr-FR"/>
        </w:rPr>
        <w:t xml:space="preserve">Le </w:t>
      </w:r>
      <w:r>
        <w:rPr>
          <w:rFonts w:ascii="Times New Roman" w:eastAsia="Times New Roman" w:hAnsi="Times New Roman"/>
          <w:iCs/>
          <w:sz w:val="24"/>
          <w:szCs w:val="24"/>
          <w:lang w:eastAsia="fr-FR"/>
        </w:rPr>
        <w:t>présent accord</w:t>
      </w:r>
      <w:r w:rsidRPr="0050444A">
        <w:rPr>
          <w:rFonts w:ascii="Times New Roman" w:eastAsia="Times New Roman" w:hAnsi="Times New Roman"/>
          <w:iCs/>
          <w:sz w:val="24"/>
          <w:szCs w:val="24"/>
          <w:lang w:eastAsia="fr-FR"/>
        </w:rPr>
        <w:t xml:space="preserve"> est conclu pour une durée indéterminée.</w:t>
      </w:r>
    </w:p>
    <w:p w14:paraId="47463E43"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p>
    <w:p w14:paraId="6CCF6A2D"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p>
    <w:p w14:paraId="6C293861" w14:textId="4D208C38" w:rsidR="00664C08" w:rsidRPr="00F74E5B" w:rsidRDefault="00664C08" w:rsidP="00664C08">
      <w:pPr>
        <w:spacing w:after="0" w:line="240" w:lineRule="auto"/>
        <w:jc w:val="both"/>
        <w:rPr>
          <w:rFonts w:ascii="Times New Roman" w:eastAsia="Times New Roman" w:hAnsi="Times New Roman"/>
          <w:b/>
          <w:bCs/>
          <w:iCs/>
          <w:sz w:val="24"/>
          <w:szCs w:val="24"/>
          <w:u w:val="single"/>
          <w:lang w:eastAsia="fr-FR"/>
        </w:rPr>
      </w:pPr>
      <w:r w:rsidRPr="00F74E5B">
        <w:rPr>
          <w:rFonts w:ascii="Times New Roman" w:eastAsia="Times New Roman" w:hAnsi="Times New Roman"/>
          <w:b/>
          <w:bCs/>
          <w:iCs/>
          <w:sz w:val="24"/>
          <w:szCs w:val="24"/>
          <w:u w:val="single"/>
          <w:lang w:eastAsia="fr-FR"/>
        </w:rPr>
        <w:t>Article 1</w:t>
      </w:r>
      <w:r w:rsidR="002C342C">
        <w:rPr>
          <w:rFonts w:ascii="Times New Roman" w:eastAsia="Times New Roman" w:hAnsi="Times New Roman"/>
          <w:b/>
          <w:bCs/>
          <w:iCs/>
          <w:sz w:val="24"/>
          <w:szCs w:val="24"/>
          <w:u w:val="single"/>
          <w:lang w:eastAsia="fr-FR"/>
        </w:rPr>
        <w:t>5</w:t>
      </w:r>
      <w:r w:rsidRPr="00F74E5B">
        <w:rPr>
          <w:rFonts w:ascii="Times New Roman" w:eastAsia="Times New Roman" w:hAnsi="Times New Roman"/>
          <w:b/>
          <w:bCs/>
          <w:iCs/>
          <w:sz w:val="24"/>
          <w:szCs w:val="24"/>
          <w:u w:val="single"/>
          <w:lang w:eastAsia="fr-FR"/>
        </w:rPr>
        <w:t xml:space="preserve"> – Révision de l’accord </w:t>
      </w:r>
    </w:p>
    <w:p w14:paraId="0464E125" w14:textId="77777777" w:rsidR="00664C08" w:rsidRDefault="00664C08" w:rsidP="00664C08">
      <w:pPr>
        <w:spacing w:after="0" w:line="240" w:lineRule="auto"/>
        <w:jc w:val="both"/>
        <w:rPr>
          <w:rFonts w:ascii="Times New Roman" w:eastAsia="Times New Roman" w:hAnsi="Times New Roman"/>
          <w:iCs/>
          <w:sz w:val="24"/>
          <w:szCs w:val="24"/>
          <w:lang w:eastAsia="fr-FR"/>
        </w:rPr>
      </w:pPr>
    </w:p>
    <w:p w14:paraId="2D1DFE51" w14:textId="77777777" w:rsidR="00664C08" w:rsidRDefault="00664C08" w:rsidP="00664C08">
      <w:pPr>
        <w:spacing w:after="0" w:line="240" w:lineRule="auto"/>
        <w:jc w:val="both"/>
        <w:rPr>
          <w:rFonts w:ascii="Times New Roman" w:eastAsia="Times New Roman" w:hAnsi="Times New Roman"/>
          <w:iCs/>
          <w:sz w:val="24"/>
          <w:szCs w:val="24"/>
          <w:lang w:eastAsia="fr-FR"/>
        </w:rPr>
      </w:pPr>
    </w:p>
    <w:p w14:paraId="72B233E7" w14:textId="77777777" w:rsidR="00664C08" w:rsidRPr="00F74E5B" w:rsidRDefault="00664C08" w:rsidP="00664C08">
      <w:pPr>
        <w:spacing w:after="0" w:line="240" w:lineRule="auto"/>
        <w:jc w:val="both"/>
        <w:rPr>
          <w:rFonts w:ascii="Times New Roman" w:eastAsia="Times New Roman" w:hAnsi="Times New Roman"/>
          <w:iCs/>
          <w:sz w:val="24"/>
          <w:szCs w:val="24"/>
          <w:lang w:eastAsia="fr-FR"/>
        </w:rPr>
      </w:pPr>
      <w:r w:rsidRPr="00F74E5B">
        <w:rPr>
          <w:rFonts w:ascii="Times New Roman" w:eastAsia="Times New Roman" w:hAnsi="Times New Roman"/>
          <w:iCs/>
          <w:sz w:val="24"/>
          <w:szCs w:val="24"/>
          <w:lang w:eastAsia="fr-FR"/>
        </w:rPr>
        <w:t xml:space="preserve">En cas de modification des dispositions réglementaires ou légales susceptibles d’affecter le </w:t>
      </w:r>
      <w:r>
        <w:rPr>
          <w:rFonts w:ascii="Times New Roman" w:eastAsia="Times New Roman" w:hAnsi="Times New Roman"/>
          <w:iCs/>
          <w:sz w:val="24"/>
          <w:szCs w:val="24"/>
          <w:lang w:eastAsia="fr-FR"/>
        </w:rPr>
        <w:t>présent accord</w:t>
      </w:r>
      <w:r w:rsidRPr="00F74E5B">
        <w:rPr>
          <w:rFonts w:ascii="Times New Roman" w:eastAsia="Times New Roman" w:hAnsi="Times New Roman"/>
          <w:iCs/>
          <w:sz w:val="24"/>
          <w:szCs w:val="24"/>
          <w:lang w:eastAsia="fr-FR"/>
        </w:rPr>
        <w:t>,</w:t>
      </w:r>
      <w:r>
        <w:rPr>
          <w:rFonts w:ascii="Times New Roman" w:eastAsia="Times New Roman" w:hAnsi="Times New Roman"/>
          <w:iCs/>
          <w:sz w:val="24"/>
          <w:szCs w:val="24"/>
          <w:lang w:eastAsia="fr-FR"/>
        </w:rPr>
        <w:t xml:space="preserve"> en particulier en cas d’évolutions législatives relatives au CET dans </w:t>
      </w:r>
      <w:r w:rsidRPr="006A70AA">
        <w:rPr>
          <w:rFonts w:ascii="Times New Roman" w:eastAsia="Times New Roman" w:hAnsi="Times New Roman"/>
          <w:iCs/>
          <w:sz w:val="24"/>
          <w:szCs w:val="24"/>
          <w:lang w:eastAsia="fr-FR"/>
        </w:rPr>
        <w:t>la fonction publique territoriale</w:t>
      </w:r>
      <w:r>
        <w:rPr>
          <w:rFonts w:ascii="Times New Roman" w:eastAsia="Times New Roman" w:hAnsi="Times New Roman"/>
          <w:iCs/>
          <w:sz w:val="24"/>
          <w:szCs w:val="24"/>
          <w:lang w:eastAsia="fr-FR"/>
        </w:rPr>
        <w:t>,</w:t>
      </w:r>
      <w:r w:rsidRPr="006A70AA">
        <w:rPr>
          <w:rFonts w:ascii="Times New Roman" w:eastAsia="Times New Roman" w:hAnsi="Times New Roman"/>
          <w:iCs/>
          <w:sz w:val="24"/>
          <w:szCs w:val="24"/>
          <w:lang w:eastAsia="fr-FR"/>
        </w:rPr>
        <w:t> </w:t>
      </w:r>
      <w:r w:rsidRPr="00F74E5B">
        <w:rPr>
          <w:rFonts w:ascii="Times New Roman" w:eastAsia="Times New Roman" w:hAnsi="Times New Roman"/>
          <w:iCs/>
          <w:sz w:val="24"/>
          <w:szCs w:val="24"/>
          <w:lang w:eastAsia="fr-FR"/>
        </w:rPr>
        <w:t xml:space="preserve">les parties signataires se réuniront à l’initiative de la </w:t>
      </w:r>
      <w:r>
        <w:rPr>
          <w:rFonts w:ascii="Times New Roman" w:eastAsia="Times New Roman" w:hAnsi="Times New Roman"/>
          <w:iCs/>
          <w:sz w:val="24"/>
          <w:szCs w:val="24"/>
          <w:lang w:eastAsia="fr-FR"/>
        </w:rPr>
        <w:t>D</w:t>
      </w:r>
      <w:r w:rsidRPr="00F74E5B">
        <w:rPr>
          <w:rFonts w:ascii="Times New Roman" w:eastAsia="Times New Roman" w:hAnsi="Times New Roman"/>
          <w:iCs/>
          <w:sz w:val="24"/>
          <w:szCs w:val="24"/>
          <w:lang w:eastAsia="fr-FR"/>
        </w:rPr>
        <w:t xml:space="preserve">irection, en vue de procéder aux adaptations qui pourraient s’avérer nécessaires. </w:t>
      </w:r>
    </w:p>
    <w:p w14:paraId="397E13E3" w14:textId="77777777" w:rsidR="00664C08" w:rsidRPr="00F74E5B" w:rsidRDefault="00664C08" w:rsidP="00664C08">
      <w:pPr>
        <w:spacing w:after="0" w:line="240" w:lineRule="auto"/>
        <w:jc w:val="both"/>
        <w:rPr>
          <w:rFonts w:ascii="Times New Roman" w:eastAsia="Times New Roman" w:hAnsi="Times New Roman"/>
          <w:iCs/>
          <w:sz w:val="24"/>
          <w:szCs w:val="24"/>
          <w:lang w:eastAsia="fr-FR"/>
        </w:rPr>
      </w:pPr>
    </w:p>
    <w:p w14:paraId="34CDC5C1" w14:textId="77777777" w:rsidR="00664C08" w:rsidRDefault="00664C08" w:rsidP="00664C08">
      <w:pPr>
        <w:spacing w:after="0" w:line="240" w:lineRule="auto"/>
        <w:jc w:val="both"/>
        <w:rPr>
          <w:rFonts w:ascii="Times New Roman" w:eastAsia="Times New Roman" w:hAnsi="Times New Roman"/>
          <w:iCs/>
          <w:sz w:val="24"/>
          <w:szCs w:val="24"/>
          <w:lang w:eastAsia="fr-FR"/>
        </w:rPr>
      </w:pPr>
      <w:r w:rsidRPr="00F74E5B">
        <w:rPr>
          <w:rFonts w:ascii="Times New Roman" w:eastAsia="Times New Roman" w:hAnsi="Times New Roman"/>
          <w:iCs/>
          <w:sz w:val="24"/>
          <w:szCs w:val="24"/>
          <w:lang w:eastAsia="fr-FR"/>
        </w:rPr>
        <w:t>Une réunion d’un comité de révision de l’accord peut être demandée, à l’initiative de l’une ou l’autre des parties moyennant un délai de prévenance de 30 jours.</w:t>
      </w:r>
    </w:p>
    <w:p w14:paraId="5528523B" w14:textId="77777777" w:rsidR="00664C08" w:rsidRDefault="00664C08" w:rsidP="00664C08">
      <w:pPr>
        <w:spacing w:after="0" w:line="240" w:lineRule="auto"/>
        <w:jc w:val="both"/>
        <w:rPr>
          <w:rFonts w:ascii="Times New Roman" w:eastAsia="Times New Roman" w:hAnsi="Times New Roman"/>
          <w:iCs/>
          <w:sz w:val="24"/>
          <w:szCs w:val="24"/>
          <w:lang w:eastAsia="fr-FR"/>
        </w:rPr>
      </w:pPr>
    </w:p>
    <w:p w14:paraId="06E78877" w14:textId="77777777" w:rsidR="00664C08" w:rsidRDefault="00664C08" w:rsidP="00664C08">
      <w:pPr>
        <w:spacing w:after="0" w:line="240" w:lineRule="auto"/>
        <w:jc w:val="both"/>
        <w:rPr>
          <w:rFonts w:ascii="Times New Roman" w:eastAsia="Times New Roman" w:hAnsi="Times New Roman"/>
          <w:b/>
          <w:bCs/>
          <w:iCs/>
          <w:sz w:val="24"/>
          <w:szCs w:val="24"/>
          <w:u w:val="single"/>
          <w:lang w:eastAsia="fr-FR"/>
        </w:rPr>
      </w:pPr>
    </w:p>
    <w:p w14:paraId="7B6AE756" w14:textId="68E91CE5" w:rsidR="00664C08" w:rsidRPr="00921B0A" w:rsidRDefault="00664C08" w:rsidP="00664C08">
      <w:pPr>
        <w:spacing w:after="0" w:line="240" w:lineRule="auto"/>
        <w:jc w:val="both"/>
        <w:rPr>
          <w:rFonts w:ascii="Times New Roman" w:eastAsia="Times New Roman" w:hAnsi="Times New Roman"/>
          <w:b/>
          <w:bCs/>
          <w:iCs/>
          <w:sz w:val="24"/>
          <w:szCs w:val="24"/>
          <w:u w:val="single"/>
          <w:lang w:eastAsia="fr-FR"/>
        </w:rPr>
      </w:pPr>
      <w:r w:rsidRPr="00921B0A">
        <w:rPr>
          <w:rFonts w:ascii="Times New Roman" w:eastAsia="Times New Roman" w:hAnsi="Times New Roman"/>
          <w:b/>
          <w:bCs/>
          <w:iCs/>
          <w:sz w:val="24"/>
          <w:szCs w:val="24"/>
          <w:u w:val="single"/>
          <w:lang w:eastAsia="fr-FR"/>
        </w:rPr>
        <w:t xml:space="preserve">Article </w:t>
      </w:r>
      <w:r w:rsidR="002C342C">
        <w:rPr>
          <w:rFonts w:ascii="Times New Roman" w:eastAsia="Times New Roman" w:hAnsi="Times New Roman"/>
          <w:b/>
          <w:bCs/>
          <w:iCs/>
          <w:sz w:val="24"/>
          <w:szCs w:val="24"/>
          <w:u w:val="single"/>
          <w:lang w:eastAsia="fr-FR"/>
        </w:rPr>
        <w:t>16</w:t>
      </w:r>
      <w:r w:rsidRPr="00921B0A">
        <w:rPr>
          <w:rFonts w:ascii="Times New Roman" w:eastAsia="Times New Roman" w:hAnsi="Times New Roman"/>
          <w:b/>
          <w:bCs/>
          <w:iCs/>
          <w:sz w:val="24"/>
          <w:szCs w:val="24"/>
          <w:u w:val="single"/>
          <w:lang w:eastAsia="fr-FR"/>
        </w:rPr>
        <w:t xml:space="preserve"> – Dénonciation</w:t>
      </w:r>
    </w:p>
    <w:p w14:paraId="4F39D197" w14:textId="77777777" w:rsidR="00664C08" w:rsidRDefault="00664C08" w:rsidP="00664C08">
      <w:pPr>
        <w:spacing w:after="0" w:line="240" w:lineRule="auto"/>
        <w:jc w:val="both"/>
        <w:rPr>
          <w:rFonts w:ascii="Times New Roman" w:eastAsia="Times New Roman" w:hAnsi="Times New Roman"/>
          <w:iCs/>
          <w:sz w:val="24"/>
          <w:szCs w:val="24"/>
          <w:lang w:eastAsia="fr-FR"/>
        </w:rPr>
      </w:pPr>
    </w:p>
    <w:p w14:paraId="782A77BA" w14:textId="77777777" w:rsidR="00664C08" w:rsidRDefault="00664C08" w:rsidP="00664C08">
      <w:pPr>
        <w:spacing w:after="0" w:line="240" w:lineRule="auto"/>
        <w:jc w:val="both"/>
        <w:rPr>
          <w:rFonts w:ascii="Times New Roman" w:eastAsia="Times New Roman" w:hAnsi="Times New Roman"/>
          <w:iCs/>
          <w:sz w:val="24"/>
          <w:szCs w:val="24"/>
          <w:lang w:eastAsia="fr-FR"/>
        </w:rPr>
      </w:pPr>
    </w:p>
    <w:p w14:paraId="10400DAA"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r>
        <w:rPr>
          <w:rFonts w:ascii="Times New Roman" w:eastAsia="Times New Roman" w:hAnsi="Times New Roman"/>
          <w:iCs/>
          <w:sz w:val="24"/>
          <w:szCs w:val="24"/>
          <w:lang w:eastAsia="fr-FR"/>
        </w:rPr>
        <w:t>Sous couvert d’u</w:t>
      </w:r>
      <w:r w:rsidRPr="0050444A">
        <w:rPr>
          <w:rFonts w:ascii="Times New Roman" w:eastAsia="Times New Roman" w:hAnsi="Times New Roman"/>
          <w:iCs/>
          <w:sz w:val="24"/>
          <w:szCs w:val="24"/>
          <w:lang w:eastAsia="fr-FR"/>
        </w:rPr>
        <w:t>n préavis de 6 mois</w:t>
      </w:r>
      <w:r>
        <w:rPr>
          <w:rFonts w:ascii="Times New Roman" w:eastAsia="Times New Roman" w:hAnsi="Times New Roman"/>
          <w:iCs/>
          <w:sz w:val="24"/>
          <w:szCs w:val="24"/>
          <w:lang w:eastAsia="fr-FR"/>
        </w:rPr>
        <w:t xml:space="preserve">, le présent accord pourra </w:t>
      </w:r>
      <w:r w:rsidRPr="0050444A">
        <w:rPr>
          <w:rFonts w:ascii="Times New Roman" w:eastAsia="Times New Roman" w:hAnsi="Times New Roman"/>
          <w:iCs/>
          <w:sz w:val="24"/>
          <w:szCs w:val="24"/>
          <w:lang w:eastAsia="fr-FR"/>
        </w:rPr>
        <w:t>être dénoncé par une partie signataire</w:t>
      </w:r>
      <w:r>
        <w:rPr>
          <w:rFonts w:ascii="Times New Roman" w:eastAsia="Times New Roman" w:hAnsi="Times New Roman"/>
          <w:iCs/>
          <w:sz w:val="24"/>
          <w:szCs w:val="24"/>
          <w:lang w:eastAsia="fr-FR"/>
        </w:rPr>
        <w:t>.</w:t>
      </w:r>
    </w:p>
    <w:p w14:paraId="0458E63D"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p>
    <w:p w14:paraId="61855D78"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r w:rsidRPr="0050444A">
        <w:rPr>
          <w:rFonts w:ascii="Times New Roman" w:eastAsia="Times New Roman" w:hAnsi="Times New Roman"/>
          <w:iCs/>
          <w:sz w:val="24"/>
          <w:szCs w:val="24"/>
          <w:lang w:eastAsia="fr-FR"/>
        </w:rPr>
        <w:t>Cette dénonciation devra être notifiée à l'ensemble des autres signataires par lettre recommandée avec accusé de réception.</w:t>
      </w:r>
    </w:p>
    <w:p w14:paraId="545F9DFB"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p>
    <w:p w14:paraId="733C9AC5"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r w:rsidRPr="0050444A">
        <w:rPr>
          <w:rFonts w:ascii="Times New Roman" w:eastAsia="Times New Roman" w:hAnsi="Times New Roman"/>
          <w:iCs/>
          <w:sz w:val="24"/>
          <w:szCs w:val="24"/>
          <w:lang w:eastAsia="fr-FR"/>
        </w:rPr>
        <w:t>Une nouvelle négociation s'engage</w:t>
      </w:r>
      <w:r>
        <w:rPr>
          <w:rFonts w:ascii="Times New Roman" w:eastAsia="Times New Roman" w:hAnsi="Times New Roman"/>
          <w:iCs/>
          <w:sz w:val="24"/>
          <w:szCs w:val="24"/>
          <w:lang w:eastAsia="fr-FR"/>
        </w:rPr>
        <w:t>ra</w:t>
      </w:r>
      <w:r w:rsidRPr="0050444A">
        <w:rPr>
          <w:rFonts w:ascii="Times New Roman" w:eastAsia="Times New Roman" w:hAnsi="Times New Roman"/>
          <w:iCs/>
          <w:sz w:val="24"/>
          <w:szCs w:val="24"/>
          <w:lang w:eastAsia="fr-FR"/>
        </w:rPr>
        <w:t xml:space="preserve">, à la demande d'une des parties intéressées, dans les trois mois qui suivent la date de la dénonciation. </w:t>
      </w:r>
    </w:p>
    <w:p w14:paraId="770A69AE"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p>
    <w:p w14:paraId="65852AA0" w14:textId="77777777" w:rsidR="00664C08" w:rsidRPr="0050444A" w:rsidRDefault="00664C08" w:rsidP="00664C08">
      <w:pPr>
        <w:spacing w:after="0" w:line="240" w:lineRule="auto"/>
        <w:jc w:val="both"/>
        <w:rPr>
          <w:rFonts w:ascii="Times New Roman" w:eastAsia="Times New Roman" w:hAnsi="Times New Roman"/>
          <w:iCs/>
          <w:sz w:val="24"/>
          <w:szCs w:val="24"/>
          <w:lang w:eastAsia="fr-FR"/>
        </w:rPr>
      </w:pPr>
      <w:r w:rsidRPr="0050444A">
        <w:rPr>
          <w:rFonts w:ascii="Times New Roman" w:eastAsia="Times New Roman" w:hAnsi="Times New Roman"/>
          <w:iCs/>
          <w:sz w:val="24"/>
          <w:szCs w:val="24"/>
          <w:lang w:eastAsia="fr-FR"/>
        </w:rPr>
        <w:t>Lorsque la dénonciation émane de la totalité des signataires employeurs ou des signataires salariés, l'accord continue de produire effet jusqu'à l'entrée en vigueur de l'accord qui lui est substitué ou, à défaut, pendant une durée d'un an à compter de l'expiration du délai de préavis</w:t>
      </w:r>
      <w:r>
        <w:rPr>
          <w:rFonts w:ascii="Times New Roman" w:eastAsia="Times New Roman" w:hAnsi="Times New Roman"/>
          <w:iCs/>
          <w:sz w:val="24"/>
          <w:szCs w:val="24"/>
          <w:lang w:eastAsia="fr-FR"/>
        </w:rPr>
        <w:t>, conformément à l’article L. 2261-10 du Code du travail.</w:t>
      </w:r>
    </w:p>
    <w:p w14:paraId="40C1240D" w14:textId="77777777" w:rsidR="00664C08" w:rsidRDefault="00664C08" w:rsidP="00664C08">
      <w:pPr>
        <w:spacing w:after="0" w:line="240" w:lineRule="auto"/>
        <w:jc w:val="both"/>
        <w:rPr>
          <w:rFonts w:ascii="Times New Roman" w:eastAsia="Times New Roman" w:hAnsi="Times New Roman"/>
          <w:b/>
          <w:bCs/>
          <w:i/>
          <w:sz w:val="24"/>
          <w:szCs w:val="24"/>
          <w:lang w:eastAsia="fr-FR"/>
        </w:rPr>
      </w:pPr>
    </w:p>
    <w:p w14:paraId="4C90DE17" w14:textId="77777777" w:rsidR="00664C08" w:rsidRDefault="00664C08" w:rsidP="00664C08">
      <w:pPr>
        <w:spacing w:after="0" w:line="240" w:lineRule="auto"/>
        <w:jc w:val="both"/>
        <w:rPr>
          <w:rFonts w:ascii="Times New Roman" w:hAnsi="Times New Roman"/>
          <w:b/>
          <w:sz w:val="24"/>
          <w:szCs w:val="24"/>
          <w:u w:val="single"/>
        </w:rPr>
      </w:pPr>
    </w:p>
    <w:p w14:paraId="6CA4EA40" w14:textId="372911A2" w:rsidR="00664C08" w:rsidRPr="00B57E5B" w:rsidRDefault="00664C08" w:rsidP="00664C08">
      <w:pPr>
        <w:spacing w:after="0" w:line="240" w:lineRule="auto"/>
        <w:jc w:val="both"/>
        <w:rPr>
          <w:rFonts w:ascii="Times New Roman" w:hAnsi="Times New Roman"/>
          <w:b/>
          <w:sz w:val="24"/>
          <w:szCs w:val="24"/>
          <w:u w:val="single"/>
        </w:rPr>
      </w:pPr>
      <w:r w:rsidRPr="00B57E5B">
        <w:rPr>
          <w:rFonts w:ascii="Times New Roman" w:hAnsi="Times New Roman"/>
          <w:b/>
          <w:sz w:val="24"/>
          <w:szCs w:val="24"/>
          <w:u w:val="single"/>
        </w:rPr>
        <w:t xml:space="preserve">Article </w:t>
      </w:r>
      <w:r w:rsidR="002C342C">
        <w:rPr>
          <w:rFonts w:ascii="Times New Roman" w:hAnsi="Times New Roman"/>
          <w:b/>
          <w:sz w:val="24"/>
          <w:szCs w:val="24"/>
          <w:u w:val="single"/>
        </w:rPr>
        <w:t>17</w:t>
      </w:r>
      <w:r w:rsidRPr="00B57E5B">
        <w:rPr>
          <w:rFonts w:ascii="Times New Roman" w:hAnsi="Times New Roman"/>
          <w:b/>
          <w:sz w:val="24"/>
          <w:szCs w:val="24"/>
          <w:u w:val="single"/>
        </w:rPr>
        <w:t xml:space="preserve"> – Publicité de l’accord </w:t>
      </w:r>
      <w:r>
        <w:rPr>
          <w:rFonts w:ascii="Times New Roman" w:hAnsi="Times New Roman"/>
          <w:b/>
          <w:sz w:val="24"/>
          <w:szCs w:val="24"/>
          <w:u w:val="single"/>
        </w:rPr>
        <w:t>et informations aux salariés</w:t>
      </w:r>
    </w:p>
    <w:p w14:paraId="0DBB878C" w14:textId="77777777" w:rsidR="00664C08" w:rsidRDefault="00664C08" w:rsidP="00664C08">
      <w:pPr>
        <w:spacing w:after="0" w:line="240" w:lineRule="auto"/>
        <w:jc w:val="both"/>
        <w:rPr>
          <w:rFonts w:ascii="Times New Roman" w:hAnsi="Times New Roman"/>
          <w:sz w:val="24"/>
          <w:szCs w:val="24"/>
        </w:rPr>
      </w:pPr>
    </w:p>
    <w:p w14:paraId="6E4BC7B8" w14:textId="77777777" w:rsidR="00664C08" w:rsidRPr="003F5162" w:rsidRDefault="00664C08" w:rsidP="00664C08">
      <w:pPr>
        <w:spacing w:after="0" w:line="240" w:lineRule="auto"/>
        <w:jc w:val="both"/>
        <w:rPr>
          <w:rFonts w:ascii="Times New Roman" w:hAnsi="Times New Roman"/>
          <w:sz w:val="24"/>
          <w:szCs w:val="24"/>
        </w:rPr>
      </w:pPr>
    </w:p>
    <w:p w14:paraId="6C39D115" w14:textId="77777777" w:rsidR="00664C08" w:rsidRDefault="00664C08" w:rsidP="00664C08">
      <w:pPr>
        <w:spacing w:after="0" w:line="240" w:lineRule="auto"/>
        <w:jc w:val="both"/>
        <w:rPr>
          <w:rFonts w:ascii="Times New Roman" w:hAnsi="Times New Roman"/>
          <w:sz w:val="24"/>
          <w:szCs w:val="24"/>
        </w:rPr>
      </w:pPr>
      <w:r>
        <w:rPr>
          <w:rFonts w:ascii="Times New Roman" w:hAnsi="Times New Roman"/>
          <w:sz w:val="24"/>
          <w:szCs w:val="24"/>
        </w:rPr>
        <w:t>Conformément à l’article D. 2231-2 du Code du travail, l</w:t>
      </w:r>
      <w:r w:rsidRPr="00513F00">
        <w:rPr>
          <w:rFonts w:ascii="Times New Roman" w:hAnsi="Times New Roman"/>
          <w:sz w:val="24"/>
          <w:szCs w:val="24"/>
        </w:rPr>
        <w:t xml:space="preserve">e </w:t>
      </w:r>
      <w:r>
        <w:rPr>
          <w:rFonts w:ascii="Times New Roman" w:hAnsi="Times New Roman"/>
          <w:sz w:val="24"/>
          <w:szCs w:val="24"/>
        </w:rPr>
        <w:t>présent accord</w:t>
      </w:r>
      <w:r w:rsidRPr="00513F00">
        <w:rPr>
          <w:rFonts w:ascii="Times New Roman" w:hAnsi="Times New Roman"/>
          <w:sz w:val="24"/>
          <w:szCs w:val="24"/>
        </w:rPr>
        <w:t xml:space="preserve"> fera l’objet des mesures de publicité suivantes : </w:t>
      </w:r>
    </w:p>
    <w:p w14:paraId="0116FA8F" w14:textId="77777777" w:rsidR="00664C08" w:rsidRPr="00513F00" w:rsidRDefault="00664C08" w:rsidP="00664C08">
      <w:pPr>
        <w:spacing w:after="0" w:line="240" w:lineRule="auto"/>
        <w:jc w:val="both"/>
        <w:rPr>
          <w:rFonts w:ascii="Times New Roman" w:hAnsi="Times New Roman"/>
          <w:sz w:val="24"/>
          <w:szCs w:val="24"/>
        </w:rPr>
      </w:pPr>
    </w:p>
    <w:p w14:paraId="6996F106" w14:textId="77777777" w:rsidR="00664C08" w:rsidRDefault="00664C08" w:rsidP="00664C08">
      <w:pPr>
        <w:pStyle w:val="Paragraphedeliste"/>
        <w:numPr>
          <w:ilvl w:val="0"/>
          <w:numId w:val="4"/>
        </w:numPr>
        <w:spacing w:after="0" w:line="240" w:lineRule="auto"/>
        <w:jc w:val="both"/>
        <w:rPr>
          <w:rFonts w:ascii="Times New Roman" w:hAnsi="Times New Roman"/>
          <w:sz w:val="24"/>
          <w:szCs w:val="24"/>
        </w:rPr>
      </w:pPr>
      <w:r w:rsidRPr="00D006CD">
        <w:rPr>
          <w:rFonts w:ascii="Times New Roman" w:hAnsi="Times New Roman"/>
          <w:sz w:val="24"/>
          <w:szCs w:val="24"/>
        </w:rPr>
        <w:t>Dépôt d’un exemplaire en version anonyme et dématérialisée dans la Base de Données Nationale via la plateforme internet « TéléAccords » ;</w:t>
      </w:r>
    </w:p>
    <w:p w14:paraId="5EA97268" w14:textId="77777777" w:rsidR="00664C08" w:rsidRPr="00D006CD" w:rsidRDefault="00664C08" w:rsidP="00664C08">
      <w:pPr>
        <w:pStyle w:val="Paragraphedeliste"/>
        <w:spacing w:after="0" w:line="240" w:lineRule="auto"/>
        <w:ind w:left="1080"/>
        <w:jc w:val="both"/>
        <w:rPr>
          <w:rFonts w:ascii="Times New Roman" w:hAnsi="Times New Roman"/>
          <w:sz w:val="24"/>
          <w:szCs w:val="24"/>
        </w:rPr>
      </w:pPr>
    </w:p>
    <w:p w14:paraId="2596F56C" w14:textId="77777777" w:rsidR="00664C08" w:rsidRDefault="00664C08" w:rsidP="00664C08">
      <w:pPr>
        <w:pStyle w:val="Paragraphedeliste"/>
        <w:numPr>
          <w:ilvl w:val="0"/>
          <w:numId w:val="4"/>
        </w:numPr>
        <w:spacing w:after="0" w:line="240" w:lineRule="auto"/>
        <w:jc w:val="both"/>
        <w:rPr>
          <w:rFonts w:ascii="Times New Roman" w:hAnsi="Times New Roman"/>
          <w:sz w:val="24"/>
          <w:szCs w:val="24"/>
        </w:rPr>
      </w:pPr>
      <w:r w:rsidRPr="003D2CA1">
        <w:rPr>
          <w:rFonts w:ascii="Times New Roman" w:hAnsi="Times New Roman"/>
          <w:sz w:val="24"/>
          <w:szCs w:val="24"/>
        </w:rPr>
        <w:t xml:space="preserve">Dépôt d’un exemplaire original en version dématérialisée à la DIRECCTE via la plateforme internet « TéléAccords » ; </w:t>
      </w:r>
    </w:p>
    <w:p w14:paraId="2B51EA75" w14:textId="77777777" w:rsidR="00664C08" w:rsidRPr="003D2CA1" w:rsidRDefault="00664C08" w:rsidP="00664C08">
      <w:pPr>
        <w:pStyle w:val="Paragraphedeliste"/>
        <w:rPr>
          <w:rFonts w:ascii="Times New Roman" w:hAnsi="Times New Roman"/>
          <w:sz w:val="24"/>
          <w:szCs w:val="24"/>
        </w:rPr>
      </w:pPr>
    </w:p>
    <w:p w14:paraId="009C4327" w14:textId="77777777" w:rsidR="00664C08" w:rsidRPr="00033E77" w:rsidRDefault="00664C08" w:rsidP="00664C08">
      <w:pPr>
        <w:pStyle w:val="Paragraphedeliste"/>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Dépôt d’un </w:t>
      </w:r>
      <w:r w:rsidRPr="00033E77">
        <w:rPr>
          <w:rFonts w:ascii="Times New Roman" w:hAnsi="Times New Roman"/>
          <w:sz w:val="24"/>
          <w:szCs w:val="24"/>
        </w:rPr>
        <w:t xml:space="preserve">exemplaire original en version papier au Greffe du Conseil de Prud’hommes de </w:t>
      </w:r>
      <w:r>
        <w:rPr>
          <w:rFonts w:ascii="Times New Roman" w:hAnsi="Times New Roman"/>
          <w:sz w:val="24"/>
          <w:szCs w:val="24"/>
        </w:rPr>
        <w:t>Montpellier</w:t>
      </w:r>
      <w:r w:rsidRPr="00033E77">
        <w:rPr>
          <w:rFonts w:ascii="Times New Roman" w:hAnsi="Times New Roman"/>
          <w:sz w:val="24"/>
          <w:szCs w:val="24"/>
        </w:rPr>
        <w:t>.</w:t>
      </w:r>
    </w:p>
    <w:p w14:paraId="05C8EEF0" w14:textId="77777777" w:rsidR="00664C08" w:rsidRDefault="00664C08" w:rsidP="00664C08">
      <w:pPr>
        <w:spacing w:after="0" w:line="240" w:lineRule="auto"/>
        <w:jc w:val="both"/>
        <w:rPr>
          <w:rFonts w:ascii="Times New Roman" w:hAnsi="Times New Roman"/>
          <w:sz w:val="24"/>
          <w:szCs w:val="24"/>
        </w:rPr>
      </w:pPr>
    </w:p>
    <w:p w14:paraId="08831069" w14:textId="77777777" w:rsidR="00664C08" w:rsidRDefault="00664C08" w:rsidP="00664C08">
      <w:pPr>
        <w:spacing w:after="0" w:line="240" w:lineRule="auto"/>
        <w:jc w:val="both"/>
        <w:rPr>
          <w:rFonts w:ascii="Times New Roman" w:hAnsi="Times New Roman"/>
          <w:sz w:val="24"/>
          <w:szCs w:val="24"/>
        </w:rPr>
      </w:pPr>
    </w:p>
    <w:p w14:paraId="271932FE" w14:textId="77777777" w:rsidR="00664C08" w:rsidRDefault="00664C08" w:rsidP="00664C08">
      <w:pPr>
        <w:spacing w:after="0" w:line="240" w:lineRule="auto"/>
        <w:jc w:val="both"/>
        <w:rPr>
          <w:rFonts w:ascii="Times New Roman" w:hAnsi="Times New Roman"/>
          <w:sz w:val="24"/>
          <w:szCs w:val="24"/>
        </w:rPr>
      </w:pPr>
      <w:r>
        <w:rPr>
          <w:rFonts w:ascii="Times New Roman" w:hAnsi="Times New Roman"/>
          <w:sz w:val="24"/>
          <w:szCs w:val="24"/>
        </w:rPr>
        <w:t>L’accord</w:t>
      </w:r>
      <w:r w:rsidRPr="008E2A34">
        <w:rPr>
          <w:rFonts w:ascii="Times New Roman" w:hAnsi="Times New Roman"/>
          <w:sz w:val="24"/>
          <w:szCs w:val="24"/>
        </w:rPr>
        <w:t xml:space="preserve"> f</w:t>
      </w:r>
      <w:r>
        <w:rPr>
          <w:rFonts w:ascii="Times New Roman" w:hAnsi="Times New Roman"/>
          <w:sz w:val="24"/>
          <w:szCs w:val="24"/>
        </w:rPr>
        <w:t>era également</w:t>
      </w:r>
      <w:r w:rsidRPr="008E2A34">
        <w:rPr>
          <w:rFonts w:ascii="Times New Roman" w:hAnsi="Times New Roman"/>
          <w:sz w:val="24"/>
          <w:szCs w:val="24"/>
        </w:rPr>
        <w:t xml:space="preserve"> l’objet d’un affichage sur les panneaux réservés à la communication avec le personnel.</w:t>
      </w:r>
    </w:p>
    <w:p w14:paraId="0CC6003E" w14:textId="77777777" w:rsidR="00664C08" w:rsidRDefault="00664C08" w:rsidP="00664C08">
      <w:pPr>
        <w:spacing w:after="0" w:line="240" w:lineRule="auto"/>
        <w:jc w:val="both"/>
        <w:rPr>
          <w:rFonts w:ascii="Times New Roman" w:hAnsi="Times New Roman"/>
          <w:sz w:val="24"/>
          <w:szCs w:val="24"/>
        </w:rPr>
      </w:pPr>
    </w:p>
    <w:p w14:paraId="2303F888" w14:textId="77777777" w:rsidR="00664C08" w:rsidRDefault="00664C08" w:rsidP="00664C08">
      <w:pPr>
        <w:jc w:val="both"/>
        <w:rPr>
          <w:rFonts w:ascii="Times New Roman" w:hAnsi="Times New Roman"/>
          <w:sz w:val="24"/>
          <w:szCs w:val="24"/>
        </w:rPr>
      </w:pPr>
      <w:r>
        <w:rPr>
          <w:rFonts w:ascii="Times New Roman" w:hAnsi="Times New Roman"/>
          <w:sz w:val="24"/>
          <w:szCs w:val="24"/>
        </w:rPr>
        <w:t>Un exemplaire du présent accord sera remis à l'ensemble du personnel de la Régie.</w:t>
      </w:r>
    </w:p>
    <w:p w14:paraId="6A62411C" w14:textId="77777777" w:rsidR="00664C08" w:rsidRDefault="00664C08" w:rsidP="00664C08">
      <w:pPr>
        <w:spacing w:after="0" w:line="240" w:lineRule="auto"/>
        <w:jc w:val="both"/>
        <w:rPr>
          <w:rFonts w:ascii="Times New Roman" w:eastAsiaTheme="minorHAnsi" w:hAnsi="Times New Roman"/>
          <w:sz w:val="24"/>
          <w:szCs w:val="24"/>
        </w:rPr>
      </w:pPr>
    </w:p>
    <w:p w14:paraId="5668C8DB" w14:textId="77777777" w:rsidR="00664C08" w:rsidRDefault="00664C08" w:rsidP="00664C08">
      <w:pPr>
        <w:spacing w:after="0" w:line="240" w:lineRule="auto"/>
        <w:jc w:val="both"/>
        <w:rPr>
          <w:rFonts w:ascii="Times New Roman" w:hAnsi="Times New Roman"/>
          <w:b/>
          <w:sz w:val="24"/>
          <w:szCs w:val="24"/>
        </w:rPr>
      </w:pPr>
    </w:p>
    <w:p w14:paraId="0CEE52CD" w14:textId="77777777" w:rsidR="00664C08" w:rsidRDefault="00664C08" w:rsidP="00664C08">
      <w:pPr>
        <w:spacing w:after="0" w:line="240" w:lineRule="auto"/>
        <w:jc w:val="both"/>
        <w:rPr>
          <w:rFonts w:ascii="Times New Roman" w:hAnsi="Times New Roman"/>
          <w:b/>
          <w:sz w:val="24"/>
          <w:szCs w:val="24"/>
        </w:rPr>
      </w:pPr>
    </w:p>
    <w:p w14:paraId="2DEB42C3" w14:textId="55C24DF4" w:rsidR="00664C08" w:rsidRPr="003F5162" w:rsidRDefault="00664C08" w:rsidP="00664C08">
      <w:pPr>
        <w:spacing w:after="0" w:line="240" w:lineRule="auto"/>
        <w:jc w:val="both"/>
        <w:rPr>
          <w:rFonts w:ascii="Times New Roman" w:hAnsi="Times New Roman"/>
          <w:sz w:val="24"/>
          <w:szCs w:val="24"/>
        </w:rPr>
      </w:pPr>
      <w:r w:rsidRPr="003F5162">
        <w:rPr>
          <w:rFonts w:ascii="Times New Roman" w:hAnsi="Times New Roman"/>
          <w:sz w:val="24"/>
          <w:szCs w:val="24"/>
        </w:rPr>
        <w:t>Fait en 3</w:t>
      </w:r>
      <w:r w:rsidRPr="003F5162">
        <w:rPr>
          <w:rFonts w:ascii="Times New Roman" w:hAnsi="Times New Roman"/>
          <w:color w:val="FF0000"/>
          <w:sz w:val="24"/>
          <w:szCs w:val="24"/>
        </w:rPr>
        <w:t xml:space="preserve"> </w:t>
      </w:r>
      <w:r w:rsidRPr="003F5162">
        <w:rPr>
          <w:rFonts w:ascii="Times New Roman" w:hAnsi="Times New Roman"/>
          <w:sz w:val="24"/>
          <w:szCs w:val="24"/>
        </w:rPr>
        <w:t>exemplaires originaux,</w:t>
      </w:r>
      <w:r>
        <w:rPr>
          <w:rFonts w:ascii="Times New Roman" w:hAnsi="Times New Roman"/>
          <w:sz w:val="24"/>
          <w:szCs w:val="24"/>
        </w:rPr>
        <w:t xml:space="preserve"> </w:t>
      </w:r>
      <w:r w:rsidRPr="003F5162">
        <w:rPr>
          <w:rFonts w:ascii="Times New Roman" w:hAnsi="Times New Roman"/>
          <w:sz w:val="24"/>
          <w:szCs w:val="24"/>
        </w:rPr>
        <w:t xml:space="preserve">A </w:t>
      </w:r>
      <w:r>
        <w:rPr>
          <w:rFonts w:ascii="Times New Roman" w:eastAsia="Times New Roman" w:hAnsi="Times New Roman"/>
          <w:sz w:val="24"/>
          <w:szCs w:val="24"/>
          <w:lang w:eastAsia="fr-FR"/>
        </w:rPr>
        <w:t>Clermont l’Hérault</w:t>
      </w:r>
      <w:r w:rsidRPr="003F5162">
        <w:rPr>
          <w:rFonts w:ascii="Times New Roman" w:hAnsi="Times New Roman"/>
          <w:sz w:val="24"/>
          <w:szCs w:val="24"/>
        </w:rPr>
        <w:t xml:space="preserve">, le </w:t>
      </w:r>
      <w:r w:rsidR="00232535">
        <w:rPr>
          <w:rFonts w:ascii="Times New Roman" w:hAnsi="Times New Roman"/>
          <w:sz w:val="24"/>
          <w:szCs w:val="24"/>
        </w:rPr>
        <w:t>26 mars 2025.</w:t>
      </w:r>
      <w:r w:rsidRPr="003F5162">
        <w:rPr>
          <w:rFonts w:ascii="Times New Roman" w:hAnsi="Times New Roman"/>
          <w:sz w:val="24"/>
          <w:szCs w:val="24"/>
        </w:rPr>
        <w:t xml:space="preserve"> </w:t>
      </w:r>
    </w:p>
    <w:p w14:paraId="356D06D6" w14:textId="77777777" w:rsidR="00664C08" w:rsidRPr="003F5162" w:rsidRDefault="00664C08" w:rsidP="00664C08">
      <w:pPr>
        <w:spacing w:after="0" w:line="240" w:lineRule="auto"/>
        <w:jc w:val="both"/>
        <w:rPr>
          <w:rFonts w:ascii="Times New Roman" w:hAnsi="Times New Roman"/>
          <w:sz w:val="24"/>
          <w:szCs w:val="24"/>
        </w:rPr>
      </w:pPr>
    </w:p>
    <w:p w14:paraId="32AC0AF9" w14:textId="77777777" w:rsidR="00664C08" w:rsidRPr="003F5162" w:rsidRDefault="00664C08" w:rsidP="00664C08">
      <w:pPr>
        <w:spacing w:after="0" w:line="240" w:lineRule="auto"/>
        <w:jc w:val="both"/>
        <w:rPr>
          <w:rFonts w:ascii="Times New Roman" w:hAnsi="Times New Roman"/>
          <w:sz w:val="24"/>
          <w:szCs w:val="24"/>
        </w:rPr>
      </w:pPr>
    </w:p>
    <w:p w14:paraId="0D2DB406" w14:textId="77777777" w:rsidR="00664C08" w:rsidRDefault="00664C08" w:rsidP="00664C08">
      <w:pPr>
        <w:tabs>
          <w:tab w:val="left" w:pos="5103"/>
        </w:tabs>
        <w:spacing w:after="0" w:line="240" w:lineRule="auto"/>
        <w:jc w:val="both"/>
        <w:rPr>
          <w:rFonts w:ascii="Times New Roman" w:hAnsi="Times New Roman"/>
          <w:b/>
          <w:sz w:val="24"/>
          <w:szCs w:val="24"/>
        </w:rPr>
      </w:pPr>
    </w:p>
    <w:p w14:paraId="2D5FFB2F" w14:textId="77777777" w:rsidR="00664C08" w:rsidRDefault="00664C08" w:rsidP="00664C08">
      <w:pPr>
        <w:tabs>
          <w:tab w:val="left" w:pos="5103"/>
        </w:tabs>
        <w:spacing w:after="0" w:line="240" w:lineRule="auto"/>
        <w:jc w:val="both"/>
        <w:rPr>
          <w:rFonts w:ascii="Times New Roman" w:hAnsi="Times New Roman"/>
          <w:b/>
          <w:sz w:val="24"/>
          <w:szCs w:val="24"/>
        </w:rPr>
      </w:pPr>
      <w:r>
        <w:rPr>
          <w:rFonts w:ascii="Times New Roman" w:hAnsi="Times New Roman"/>
          <w:b/>
          <w:sz w:val="24"/>
          <w:szCs w:val="24"/>
        </w:rPr>
        <w:t>Pour la direction,</w:t>
      </w:r>
    </w:p>
    <w:p w14:paraId="56340BF8" w14:textId="77777777" w:rsidR="00664C08" w:rsidRDefault="00664C08" w:rsidP="00664C08">
      <w:pPr>
        <w:tabs>
          <w:tab w:val="left" w:pos="5103"/>
        </w:tabs>
        <w:spacing w:after="0" w:line="240" w:lineRule="auto"/>
        <w:jc w:val="both"/>
        <w:rPr>
          <w:rFonts w:ascii="Times New Roman" w:hAnsi="Times New Roman"/>
          <w:b/>
          <w:sz w:val="24"/>
          <w:szCs w:val="24"/>
        </w:rPr>
      </w:pPr>
    </w:p>
    <w:p w14:paraId="25BC1764" w14:textId="77777777" w:rsidR="00664C08" w:rsidRPr="003F5162" w:rsidRDefault="00664C08" w:rsidP="00664C08">
      <w:pPr>
        <w:tabs>
          <w:tab w:val="left" w:pos="5103"/>
        </w:tabs>
        <w:spacing w:after="0" w:line="240" w:lineRule="auto"/>
        <w:jc w:val="both"/>
        <w:rPr>
          <w:rFonts w:ascii="Times New Roman" w:hAnsi="Times New Roman"/>
          <w:b/>
          <w:sz w:val="24"/>
          <w:szCs w:val="24"/>
        </w:rPr>
      </w:pPr>
    </w:p>
    <w:p w14:paraId="3BDA1931" w14:textId="77777777" w:rsidR="00664C08" w:rsidRPr="003F5162" w:rsidRDefault="00664C08" w:rsidP="00664C08">
      <w:pPr>
        <w:tabs>
          <w:tab w:val="left" w:pos="5103"/>
        </w:tabs>
        <w:spacing w:after="0" w:line="240" w:lineRule="auto"/>
        <w:jc w:val="both"/>
        <w:rPr>
          <w:rFonts w:ascii="Times New Roman" w:hAnsi="Times New Roman"/>
          <w:b/>
          <w:sz w:val="24"/>
          <w:szCs w:val="24"/>
        </w:rPr>
      </w:pPr>
    </w:p>
    <w:p w14:paraId="390539AE" w14:textId="77777777" w:rsidR="00664C08" w:rsidRPr="003F5162" w:rsidRDefault="00664C08" w:rsidP="00664C08">
      <w:pPr>
        <w:tabs>
          <w:tab w:val="left" w:pos="5103"/>
        </w:tabs>
        <w:spacing w:after="0" w:line="240" w:lineRule="auto"/>
        <w:jc w:val="both"/>
        <w:rPr>
          <w:rFonts w:ascii="Times New Roman" w:hAnsi="Times New Roman"/>
          <w:b/>
          <w:sz w:val="24"/>
          <w:szCs w:val="24"/>
        </w:rPr>
      </w:pPr>
    </w:p>
    <w:p w14:paraId="188289A0" w14:textId="77777777" w:rsidR="00664C08" w:rsidRPr="003F5162" w:rsidRDefault="00664C08" w:rsidP="00664C08">
      <w:pPr>
        <w:tabs>
          <w:tab w:val="left" w:pos="5103"/>
        </w:tabs>
        <w:spacing w:after="0" w:line="240" w:lineRule="auto"/>
        <w:jc w:val="both"/>
        <w:rPr>
          <w:rFonts w:ascii="Times New Roman" w:hAnsi="Times New Roman"/>
          <w:sz w:val="24"/>
          <w:szCs w:val="24"/>
        </w:rPr>
      </w:pPr>
      <w:r w:rsidRPr="003F5162">
        <w:rPr>
          <w:rFonts w:ascii="Times New Roman" w:hAnsi="Times New Roman"/>
          <w:b/>
          <w:sz w:val="24"/>
          <w:szCs w:val="24"/>
        </w:rPr>
        <w:t>Pour le personnel,</w:t>
      </w:r>
    </w:p>
    <w:p w14:paraId="62E6888E" w14:textId="3B5B1EA3" w:rsidR="00664C08" w:rsidRPr="003F5162" w:rsidRDefault="00664C08" w:rsidP="00664C08">
      <w:pPr>
        <w:spacing w:after="0" w:line="240" w:lineRule="auto"/>
        <w:jc w:val="both"/>
        <w:rPr>
          <w:rFonts w:ascii="Times New Roman" w:hAnsi="Times New Roman"/>
          <w:sz w:val="24"/>
          <w:szCs w:val="24"/>
        </w:rPr>
      </w:pPr>
    </w:p>
    <w:p w14:paraId="411189BA" w14:textId="77777777" w:rsidR="00664C08" w:rsidRDefault="00664C08" w:rsidP="00664C08"/>
    <w:p w14:paraId="1FFA1B46" w14:textId="77777777" w:rsidR="008F795B" w:rsidRDefault="008F795B"/>
    <w:sectPr w:rsidR="008F79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Alt One MT">
    <w:altName w:val="Calibri"/>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7D9D"/>
    <w:multiLevelType w:val="hybridMultilevel"/>
    <w:tmpl w:val="9FDA150C"/>
    <w:lvl w:ilvl="0" w:tplc="8F7CFDEA">
      <w:start w:val="1"/>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55A0E48"/>
    <w:multiLevelType w:val="multilevel"/>
    <w:tmpl w:val="2244F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6057CB"/>
    <w:multiLevelType w:val="multilevel"/>
    <w:tmpl w:val="97424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831DD6"/>
    <w:multiLevelType w:val="hybridMultilevel"/>
    <w:tmpl w:val="566E3854"/>
    <w:lvl w:ilvl="0" w:tplc="65945C6A">
      <w:start w:val="16"/>
      <w:numFmt w:val="bullet"/>
      <w:lvlText w:val="-"/>
      <w:lvlJc w:val="left"/>
      <w:pPr>
        <w:ind w:left="720" w:hanging="360"/>
      </w:pPr>
      <w:rPr>
        <w:rFonts w:ascii="Gill Alt One MT" w:eastAsiaTheme="minorHAnsi" w:hAnsi="Gill Alt One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423D3F"/>
    <w:multiLevelType w:val="hybridMultilevel"/>
    <w:tmpl w:val="D55A8C6A"/>
    <w:lvl w:ilvl="0" w:tplc="6C82148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69563E"/>
    <w:multiLevelType w:val="multilevel"/>
    <w:tmpl w:val="9AD2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9B5D9E"/>
    <w:multiLevelType w:val="multilevel"/>
    <w:tmpl w:val="01A8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E6539"/>
    <w:multiLevelType w:val="multilevel"/>
    <w:tmpl w:val="2F3A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7F2E26"/>
    <w:multiLevelType w:val="multilevel"/>
    <w:tmpl w:val="38D2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801EFB"/>
    <w:multiLevelType w:val="hybridMultilevel"/>
    <w:tmpl w:val="294A6D46"/>
    <w:lvl w:ilvl="0" w:tplc="6C82148C">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71DC42EE"/>
    <w:multiLevelType w:val="hybridMultilevel"/>
    <w:tmpl w:val="EDAA1AB4"/>
    <w:lvl w:ilvl="0" w:tplc="6C82148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7C1660"/>
    <w:multiLevelType w:val="hybridMultilevel"/>
    <w:tmpl w:val="8B9A3AA6"/>
    <w:lvl w:ilvl="0" w:tplc="8F7CFDEA">
      <w:start w:val="1"/>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81116590">
    <w:abstractNumId w:val="11"/>
  </w:num>
  <w:num w:numId="2" w16cid:durableId="1021081547">
    <w:abstractNumId w:val="10"/>
  </w:num>
  <w:num w:numId="3" w16cid:durableId="1911646951">
    <w:abstractNumId w:val="4"/>
  </w:num>
  <w:num w:numId="4" w16cid:durableId="1143160129">
    <w:abstractNumId w:val="9"/>
  </w:num>
  <w:num w:numId="5" w16cid:durableId="497624115">
    <w:abstractNumId w:val="0"/>
  </w:num>
  <w:num w:numId="6" w16cid:durableId="853878916">
    <w:abstractNumId w:val="3"/>
  </w:num>
  <w:num w:numId="7" w16cid:durableId="1725373511">
    <w:abstractNumId w:val="6"/>
  </w:num>
  <w:num w:numId="8" w16cid:durableId="382141141">
    <w:abstractNumId w:val="8"/>
  </w:num>
  <w:num w:numId="9" w16cid:durableId="186800366">
    <w:abstractNumId w:val="1"/>
  </w:num>
  <w:num w:numId="10" w16cid:durableId="731930953">
    <w:abstractNumId w:val="5"/>
  </w:num>
  <w:num w:numId="11" w16cid:durableId="637498133">
    <w:abstractNumId w:val="7"/>
  </w:num>
  <w:num w:numId="12" w16cid:durableId="80874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C08"/>
    <w:rsid w:val="000064DF"/>
    <w:rsid w:val="0001475D"/>
    <w:rsid w:val="00091FB8"/>
    <w:rsid w:val="001259DB"/>
    <w:rsid w:val="00154708"/>
    <w:rsid w:val="00154C0E"/>
    <w:rsid w:val="001B2B29"/>
    <w:rsid w:val="00232535"/>
    <w:rsid w:val="0029329A"/>
    <w:rsid w:val="002C342C"/>
    <w:rsid w:val="0032589A"/>
    <w:rsid w:val="003411FB"/>
    <w:rsid w:val="00346747"/>
    <w:rsid w:val="003617DE"/>
    <w:rsid w:val="003758D7"/>
    <w:rsid w:val="004017F3"/>
    <w:rsid w:val="00491B55"/>
    <w:rsid w:val="00495C73"/>
    <w:rsid w:val="0052581D"/>
    <w:rsid w:val="00546BEF"/>
    <w:rsid w:val="005619C0"/>
    <w:rsid w:val="00620185"/>
    <w:rsid w:val="00642376"/>
    <w:rsid w:val="00646027"/>
    <w:rsid w:val="00664C08"/>
    <w:rsid w:val="006E241C"/>
    <w:rsid w:val="00705BA0"/>
    <w:rsid w:val="00754575"/>
    <w:rsid w:val="00784B49"/>
    <w:rsid w:val="007F792E"/>
    <w:rsid w:val="008521E3"/>
    <w:rsid w:val="00853FF3"/>
    <w:rsid w:val="008620A8"/>
    <w:rsid w:val="00867C27"/>
    <w:rsid w:val="008A388C"/>
    <w:rsid w:val="008F795B"/>
    <w:rsid w:val="00921615"/>
    <w:rsid w:val="00AD3E4C"/>
    <w:rsid w:val="00B86EAF"/>
    <w:rsid w:val="00B9337B"/>
    <w:rsid w:val="00D3367C"/>
    <w:rsid w:val="00D45C9F"/>
    <w:rsid w:val="00D939E4"/>
    <w:rsid w:val="00E76779"/>
    <w:rsid w:val="00EC19A5"/>
    <w:rsid w:val="00ED5D4B"/>
    <w:rsid w:val="00FD61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D222F"/>
  <w15:chartTrackingRefBased/>
  <w15:docId w15:val="{FA6B8F7E-94D8-43CD-90FF-6D8E40F8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C08"/>
    <w:pPr>
      <w:spacing w:after="200" w:line="276" w:lineRule="auto"/>
    </w:pPr>
    <w:rPr>
      <w:rFonts w:ascii="Calibri" w:eastAsia="Calibri" w:hAnsi="Calibri" w:cs="Times New Roman"/>
      <w:kern w:val="0"/>
      <w14:ligatures w14:val="none"/>
    </w:rPr>
  </w:style>
  <w:style w:type="paragraph" w:styleId="Titre1">
    <w:name w:val="heading 1"/>
    <w:basedOn w:val="Normal"/>
    <w:next w:val="Normal"/>
    <w:link w:val="Titre1Car"/>
    <w:uiPriority w:val="9"/>
    <w:qFormat/>
    <w:rsid w:val="00664C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664C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64C0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64C0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64C0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64C0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64C0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64C0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64C0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64C0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664C0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64C0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64C0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64C0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64C0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64C0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64C0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64C08"/>
    <w:rPr>
      <w:rFonts w:eastAsiaTheme="majorEastAsia" w:cstheme="majorBidi"/>
      <w:color w:val="272727" w:themeColor="text1" w:themeTint="D8"/>
    </w:rPr>
  </w:style>
  <w:style w:type="paragraph" w:styleId="Titre">
    <w:name w:val="Title"/>
    <w:basedOn w:val="Normal"/>
    <w:next w:val="Normal"/>
    <w:link w:val="TitreCar"/>
    <w:uiPriority w:val="10"/>
    <w:qFormat/>
    <w:rsid w:val="00664C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64C0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64C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64C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64C08"/>
    <w:pPr>
      <w:spacing w:before="160"/>
      <w:jc w:val="center"/>
    </w:pPr>
    <w:rPr>
      <w:i/>
      <w:iCs/>
      <w:color w:val="404040" w:themeColor="text1" w:themeTint="BF"/>
    </w:rPr>
  </w:style>
  <w:style w:type="character" w:customStyle="1" w:styleId="CitationCar">
    <w:name w:val="Citation Car"/>
    <w:basedOn w:val="Policepardfaut"/>
    <w:link w:val="Citation"/>
    <w:uiPriority w:val="29"/>
    <w:rsid w:val="00664C08"/>
    <w:rPr>
      <w:i/>
      <w:iCs/>
      <w:color w:val="404040" w:themeColor="text1" w:themeTint="BF"/>
    </w:rPr>
  </w:style>
  <w:style w:type="paragraph" w:styleId="Paragraphedeliste">
    <w:name w:val="List Paragraph"/>
    <w:basedOn w:val="Normal"/>
    <w:uiPriority w:val="34"/>
    <w:qFormat/>
    <w:rsid w:val="00664C08"/>
    <w:pPr>
      <w:ind w:left="720"/>
      <w:contextualSpacing/>
    </w:pPr>
  </w:style>
  <w:style w:type="character" w:styleId="Accentuationintense">
    <w:name w:val="Intense Emphasis"/>
    <w:basedOn w:val="Policepardfaut"/>
    <w:uiPriority w:val="21"/>
    <w:qFormat/>
    <w:rsid w:val="00664C08"/>
    <w:rPr>
      <w:i/>
      <w:iCs/>
      <w:color w:val="0F4761" w:themeColor="accent1" w:themeShade="BF"/>
    </w:rPr>
  </w:style>
  <w:style w:type="paragraph" w:styleId="Citationintense">
    <w:name w:val="Intense Quote"/>
    <w:basedOn w:val="Normal"/>
    <w:next w:val="Normal"/>
    <w:link w:val="CitationintenseCar"/>
    <w:uiPriority w:val="30"/>
    <w:qFormat/>
    <w:rsid w:val="00664C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64C08"/>
    <w:rPr>
      <w:i/>
      <w:iCs/>
      <w:color w:val="0F4761" w:themeColor="accent1" w:themeShade="BF"/>
    </w:rPr>
  </w:style>
  <w:style w:type="character" w:styleId="Rfrenceintense">
    <w:name w:val="Intense Reference"/>
    <w:basedOn w:val="Policepardfaut"/>
    <w:uiPriority w:val="32"/>
    <w:qFormat/>
    <w:rsid w:val="00664C08"/>
    <w:rPr>
      <w:b/>
      <w:bCs/>
      <w:smallCaps/>
      <w:color w:val="0F4761" w:themeColor="accent1" w:themeShade="BF"/>
      <w:spacing w:val="5"/>
    </w:rPr>
  </w:style>
  <w:style w:type="paragraph" w:customStyle="1" w:styleId="Textecourant">
    <w:name w:val="Texte courant"/>
    <w:basedOn w:val="Normal"/>
    <w:uiPriority w:val="1"/>
    <w:semiHidden/>
    <w:qFormat/>
    <w:rsid w:val="00664C08"/>
    <w:pPr>
      <w:widowControl w:val="0"/>
      <w:spacing w:after="120" w:line="240" w:lineRule="auto"/>
      <w:jc w:val="both"/>
    </w:pPr>
    <w:rPr>
      <w:rFonts w:eastAsia="Verdana" w:cs="Verdana"/>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2488</Words>
  <Characters>13689</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Bastien LEUREAUD</dc:creator>
  <cp:keywords/>
  <dc:description/>
  <cp:lastModifiedBy>Chloé Grad</cp:lastModifiedBy>
  <cp:revision>3</cp:revision>
  <cp:lastPrinted>2025-12-11T07:40:00Z</cp:lastPrinted>
  <dcterms:created xsi:type="dcterms:W3CDTF">2025-12-11T13:22:00Z</dcterms:created>
  <dcterms:modified xsi:type="dcterms:W3CDTF">2025-12-11T13:23:00Z</dcterms:modified>
</cp:coreProperties>
</file>