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FBB" w:rsidRDefault="00E55FBB" w:rsidP="00E55FBB">
      <w:pPr>
        <w:pStyle w:val="Default"/>
        <w:rPr>
          <w:rFonts w:asciiTheme="minorHAnsi" w:hAnsiTheme="minorHAnsi" w:cstheme="minorHAnsi"/>
          <w:b/>
          <w:bCs/>
          <w:color w:val="auto"/>
          <w:sz w:val="22"/>
          <w:szCs w:val="22"/>
        </w:rPr>
      </w:pPr>
    </w:p>
    <w:p w:rsidR="000803BD" w:rsidRPr="00E5408D" w:rsidRDefault="000803BD" w:rsidP="000803BD">
      <w:pPr>
        <w:pBdr>
          <w:top w:val="single" w:sz="4" w:space="1" w:color="auto"/>
          <w:left w:val="single" w:sz="4" w:space="4" w:color="auto"/>
          <w:bottom w:val="single" w:sz="4" w:space="1" w:color="auto"/>
          <w:right w:val="single" w:sz="4" w:space="4" w:color="auto"/>
        </w:pBdr>
        <w:jc w:val="center"/>
        <w:rPr>
          <w:rFonts w:eastAsia="Calibri" w:cstheme="minorHAnsi"/>
          <w:b/>
        </w:rPr>
      </w:pPr>
      <w:r w:rsidRPr="00E5408D">
        <w:rPr>
          <w:rFonts w:eastAsia="Calibri" w:cstheme="minorHAnsi"/>
          <w:b/>
        </w:rPr>
        <w:t>ACCORD D’ENTREPRISE RELATIF A L’EGALITE PROFESSIONNELLE</w:t>
      </w:r>
    </w:p>
    <w:p w:rsidR="000803BD" w:rsidRPr="00E5408D" w:rsidRDefault="000803BD" w:rsidP="000803BD">
      <w:pPr>
        <w:pBdr>
          <w:top w:val="single" w:sz="4" w:space="1" w:color="auto"/>
          <w:left w:val="single" w:sz="4" w:space="4" w:color="auto"/>
          <w:bottom w:val="single" w:sz="4" w:space="1" w:color="auto"/>
          <w:right w:val="single" w:sz="4" w:space="4" w:color="auto"/>
        </w:pBdr>
        <w:jc w:val="center"/>
        <w:rPr>
          <w:rFonts w:eastAsia="Calibri" w:cstheme="minorHAnsi"/>
          <w:b/>
        </w:rPr>
      </w:pPr>
      <w:r w:rsidRPr="00E5408D">
        <w:rPr>
          <w:rFonts w:eastAsia="Calibri" w:cstheme="minorHAnsi"/>
          <w:b/>
        </w:rPr>
        <w:t>ENTRE LES FEMMES ET LES HOMMES</w:t>
      </w:r>
    </w:p>
    <w:p w:rsidR="000803BD" w:rsidRPr="00E5408D" w:rsidRDefault="000803BD" w:rsidP="000803BD">
      <w:pPr>
        <w:pBdr>
          <w:top w:val="single" w:sz="4" w:space="1" w:color="auto"/>
          <w:left w:val="single" w:sz="4" w:space="4" w:color="auto"/>
          <w:bottom w:val="single" w:sz="4" w:space="1" w:color="auto"/>
          <w:right w:val="single" w:sz="4" w:space="4" w:color="auto"/>
        </w:pBdr>
        <w:jc w:val="center"/>
        <w:rPr>
          <w:rFonts w:eastAsia="Calibri" w:cstheme="minorHAnsi"/>
        </w:rPr>
      </w:pPr>
      <w:r w:rsidRPr="00E5408D">
        <w:rPr>
          <w:rFonts w:eastAsia="Calibri" w:cstheme="minorHAnsi"/>
          <w:b/>
        </w:rPr>
        <w:t xml:space="preserve">AU SEIN </w:t>
      </w:r>
      <w:r w:rsidR="00854B10">
        <w:rPr>
          <w:rFonts w:eastAsia="Calibri" w:cstheme="minorHAnsi"/>
          <w:b/>
        </w:rPr>
        <w:t>DE XXX</w:t>
      </w:r>
    </w:p>
    <w:p w:rsidR="000803BD" w:rsidRDefault="000803BD" w:rsidP="00E55FBB">
      <w:pPr>
        <w:pStyle w:val="Default"/>
        <w:rPr>
          <w:rFonts w:asciiTheme="minorHAnsi" w:hAnsiTheme="minorHAnsi" w:cstheme="minorHAnsi"/>
          <w:b/>
          <w:bCs/>
          <w:color w:val="auto"/>
          <w:sz w:val="22"/>
          <w:szCs w:val="22"/>
        </w:rPr>
      </w:pPr>
    </w:p>
    <w:p w:rsidR="000803BD" w:rsidRDefault="000803BD" w:rsidP="00E55FBB">
      <w:pPr>
        <w:pStyle w:val="Default"/>
        <w:rPr>
          <w:rFonts w:asciiTheme="minorHAnsi" w:hAnsiTheme="minorHAnsi" w:cstheme="minorHAnsi"/>
          <w:b/>
          <w:bCs/>
          <w:color w:val="auto"/>
          <w:sz w:val="22"/>
          <w:szCs w:val="22"/>
        </w:rPr>
      </w:pPr>
    </w:p>
    <w:p w:rsidR="00C55629" w:rsidRPr="00C91EBE" w:rsidRDefault="00C55629" w:rsidP="00C55629">
      <w:pPr>
        <w:overflowPunct w:val="0"/>
        <w:autoSpaceDE w:val="0"/>
        <w:autoSpaceDN w:val="0"/>
        <w:adjustRightInd w:val="0"/>
        <w:spacing w:before="100" w:beforeAutospacing="1" w:after="100" w:afterAutospacing="1"/>
        <w:textAlignment w:val="baseline"/>
        <w:rPr>
          <w:rFonts w:cstheme="minorHAnsi"/>
          <w:bCs/>
        </w:rPr>
      </w:pPr>
      <w:r w:rsidRPr="00C91EBE">
        <w:rPr>
          <w:rFonts w:cstheme="minorHAnsi"/>
          <w:bCs/>
        </w:rPr>
        <w:t xml:space="preserve">Entre les soussignés </w:t>
      </w:r>
    </w:p>
    <w:p w:rsidR="00C55629" w:rsidRPr="00C91EBE" w:rsidRDefault="00854B10" w:rsidP="00C55629">
      <w:pPr>
        <w:tabs>
          <w:tab w:val="center" w:pos="4536"/>
          <w:tab w:val="right" w:pos="9072"/>
        </w:tabs>
        <w:rPr>
          <w:rFonts w:cstheme="minorHAnsi"/>
          <w:bCs/>
        </w:rPr>
      </w:pPr>
      <w:r>
        <w:rPr>
          <w:rFonts w:eastAsia="Calibri" w:cstheme="minorHAnsi"/>
          <w:b/>
        </w:rPr>
        <w:t>XXX</w:t>
      </w:r>
      <w:r w:rsidR="00C55629" w:rsidRPr="00C91EBE">
        <w:rPr>
          <w:rFonts w:cstheme="minorHAnsi"/>
          <w:bCs/>
        </w:rPr>
        <w:t xml:space="preserve">, société, numéro SIREN </w:t>
      </w:r>
      <w:r w:rsidRPr="00854B10">
        <w:rPr>
          <w:rFonts w:eastAsia="Calibri" w:cstheme="minorHAnsi"/>
        </w:rPr>
        <w:t>XXX</w:t>
      </w:r>
      <w:r w:rsidR="00C55629" w:rsidRPr="00C91EBE">
        <w:rPr>
          <w:rFonts w:cstheme="minorHAnsi"/>
          <w:bCs/>
        </w:rPr>
        <w:t xml:space="preserve">, dont le siège social est au </w:t>
      </w:r>
      <w:r w:rsidRPr="00854B10">
        <w:rPr>
          <w:rFonts w:eastAsia="Calibri" w:cstheme="minorHAnsi"/>
        </w:rPr>
        <w:t>XXX</w:t>
      </w:r>
      <w:r w:rsidR="00C55629" w:rsidRPr="00C91EBE">
        <w:rPr>
          <w:rFonts w:cstheme="minorHAnsi"/>
          <w:bCs/>
        </w:rPr>
        <w:t xml:space="preserve">, </w:t>
      </w:r>
    </w:p>
    <w:p w:rsidR="00C55629" w:rsidRPr="00C91EBE" w:rsidRDefault="00C55629" w:rsidP="00C55629">
      <w:pPr>
        <w:tabs>
          <w:tab w:val="center" w:pos="4536"/>
          <w:tab w:val="right" w:pos="9072"/>
        </w:tabs>
        <w:rPr>
          <w:rFonts w:cstheme="minorHAnsi"/>
          <w:bCs/>
        </w:rPr>
      </w:pPr>
    </w:p>
    <w:p w:rsidR="00C55629" w:rsidRPr="00C91EBE" w:rsidRDefault="00C55629" w:rsidP="00C55629">
      <w:pPr>
        <w:tabs>
          <w:tab w:val="center" w:pos="4536"/>
          <w:tab w:val="right" w:pos="9072"/>
        </w:tabs>
        <w:rPr>
          <w:rFonts w:cstheme="minorHAnsi"/>
          <w:bCs/>
        </w:rPr>
      </w:pPr>
      <w:r w:rsidRPr="00C91EBE">
        <w:rPr>
          <w:rFonts w:cstheme="minorHAnsi"/>
          <w:bCs/>
        </w:rPr>
        <w:t xml:space="preserve">Représentée par </w:t>
      </w:r>
      <w:r w:rsidR="00854B10" w:rsidRPr="00854B10">
        <w:rPr>
          <w:rFonts w:eastAsia="Calibri" w:cstheme="minorHAnsi"/>
        </w:rPr>
        <w:t>XXX</w:t>
      </w:r>
      <w:r w:rsidRPr="00C91EBE">
        <w:rPr>
          <w:rFonts w:cstheme="minorHAnsi"/>
          <w:bCs/>
        </w:rPr>
        <w:t xml:space="preserve">, agissant en qualité de </w:t>
      </w:r>
      <w:r w:rsidR="00854B10" w:rsidRPr="00854B10">
        <w:rPr>
          <w:rFonts w:eastAsia="Calibri" w:cstheme="minorHAnsi"/>
        </w:rPr>
        <w:t>XXX</w:t>
      </w:r>
    </w:p>
    <w:p w:rsidR="00C55629" w:rsidRPr="00C91EBE" w:rsidRDefault="00C55629" w:rsidP="00C55629">
      <w:pPr>
        <w:tabs>
          <w:tab w:val="center" w:pos="4536"/>
          <w:tab w:val="right" w:pos="9072"/>
        </w:tabs>
        <w:rPr>
          <w:rFonts w:cstheme="minorHAnsi"/>
          <w:bCs/>
        </w:rPr>
      </w:pPr>
    </w:p>
    <w:p w:rsidR="00C55629" w:rsidRPr="00E5408D" w:rsidRDefault="00C55629" w:rsidP="00C55629">
      <w:pPr>
        <w:rPr>
          <w:rFonts w:cstheme="minorHAnsi"/>
          <w:color w:val="000000"/>
        </w:rPr>
      </w:pPr>
      <w:r w:rsidRPr="00C91EBE">
        <w:rPr>
          <w:rFonts w:cstheme="minorHAnsi"/>
          <w:bCs/>
        </w:rPr>
        <w:t>Ci-après dénommée «</w:t>
      </w:r>
      <w:r w:rsidR="00854B10" w:rsidRPr="00854B10">
        <w:rPr>
          <w:rFonts w:eastAsia="Calibri" w:cstheme="minorHAnsi"/>
        </w:rPr>
        <w:t>XXX</w:t>
      </w:r>
      <w:r w:rsidRPr="00C91EBE">
        <w:rPr>
          <w:rFonts w:cstheme="minorHAnsi"/>
          <w:bCs/>
        </w:rPr>
        <w:t>» ou « </w:t>
      </w:r>
      <w:r w:rsidR="00854B10" w:rsidRPr="00854B10">
        <w:rPr>
          <w:rFonts w:eastAsia="Calibri" w:cstheme="minorHAnsi"/>
        </w:rPr>
        <w:t>XXX</w:t>
      </w:r>
      <w:r w:rsidR="00854B10">
        <w:rPr>
          <w:rFonts w:eastAsia="Calibri" w:cstheme="minorHAnsi"/>
        </w:rPr>
        <w:t xml:space="preserve"> </w:t>
      </w:r>
      <w:r w:rsidRPr="00E5408D">
        <w:rPr>
          <w:rFonts w:cstheme="minorHAnsi"/>
          <w:color w:val="000000"/>
        </w:rPr>
        <w:t>»,</w:t>
      </w:r>
    </w:p>
    <w:p w:rsidR="00C55629" w:rsidRPr="00E5408D" w:rsidRDefault="00C55629" w:rsidP="00C55629">
      <w:pPr>
        <w:rPr>
          <w:rFonts w:cstheme="minorHAnsi"/>
          <w:color w:val="000000"/>
        </w:rPr>
      </w:pPr>
    </w:p>
    <w:p w:rsidR="00C55629" w:rsidRPr="00E5408D" w:rsidRDefault="00C55629" w:rsidP="00C55629">
      <w:pPr>
        <w:tabs>
          <w:tab w:val="center" w:pos="4536"/>
          <w:tab w:val="right" w:pos="9072"/>
        </w:tabs>
        <w:rPr>
          <w:rFonts w:cstheme="minorHAnsi"/>
          <w:color w:val="000000"/>
        </w:rPr>
      </w:pPr>
      <w:r w:rsidRPr="00E5408D">
        <w:rPr>
          <w:rFonts w:cstheme="minorHAnsi"/>
          <w:color w:val="000000"/>
        </w:rPr>
        <w:tab/>
      </w:r>
      <w:r w:rsidRPr="00E5408D">
        <w:rPr>
          <w:rFonts w:cstheme="minorHAnsi"/>
          <w:color w:val="000000"/>
        </w:rPr>
        <w:tab/>
        <w:t>D’une part,</w:t>
      </w:r>
    </w:p>
    <w:p w:rsidR="00C55629" w:rsidRPr="00E5408D" w:rsidRDefault="00C55629" w:rsidP="00C55629">
      <w:pPr>
        <w:tabs>
          <w:tab w:val="center" w:pos="4536"/>
          <w:tab w:val="right" w:pos="9072"/>
        </w:tabs>
        <w:rPr>
          <w:rFonts w:cstheme="minorHAnsi"/>
          <w:b/>
        </w:rPr>
      </w:pPr>
      <w:r w:rsidRPr="00E5408D">
        <w:rPr>
          <w:rFonts w:cstheme="minorHAnsi"/>
          <w:color w:val="000000"/>
        </w:rPr>
        <w:t>ET</w:t>
      </w:r>
    </w:p>
    <w:p w:rsidR="00C55629" w:rsidRPr="00E5408D" w:rsidRDefault="00C55629" w:rsidP="00C55629">
      <w:pPr>
        <w:rPr>
          <w:rFonts w:cstheme="minorHAnsi"/>
          <w:b/>
        </w:rPr>
      </w:pPr>
    </w:p>
    <w:p w:rsidR="00C55629" w:rsidRPr="00E5408D" w:rsidRDefault="00C55629" w:rsidP="00C55629">
      <w:pPr>
        <w:rPr>
          <w:rFonts w:cstheme="minorHAnsi"/>
          <w:b/>
        </w:rPr>
      </w:pPr>
      <w:r w:rsidRPr="00E5408D">
        <w:rPr>
          <w:rFonts w:cstheme="minorHAnsi"/>
          <w:b/>
        </w:rPr>
        <w:t>LES ORGANISATIONS SYNDICALES SUIVANTES (par ordre alphabétique):</w:t>
      </w:r>
    </w:p>
    <w:p w:rsidR="00C55629" w:rsidRPr="00E5408D" w:rsidRDefault="00C55629" w:rsidP="00C55629">
      <w:pPr>
        <w:rPr>
          <w:rFonts w:cstheme="minorHAnsi"/>
          <w:b/>
        </w:rPr>
      </w:pPr>
    </w:p>
    <w:p w:rsidR="00C55629" w:rsidRPr="00E5408D" w:rsidRDefault="00C55629" w:rsidP="00C55629">
      <w:pPr>
        <w:rPr>
          <w:rFonts w:cstheme="minorHAnsi"/>
          <w:b/>
        </w:rPr>
      </w:pPr>
    </w:p>
    <w:p w:rsidR="00C55629" w:rsidRPr="00E5408D" w:rsidRDefault="00C55629" w:rsidP="00C55629">
      <w:pPr>
        <w:numPr>
          <w:ilvl w:val="0"/>
          <w:numId w:val="9"/>
        </w:numPr>
        <w:spacing w:after="0" w:line="240" w:lineRule="auto"/>
        <w:contextualSpacing/>
      </w:pPr>
      <w:r w:rsidRPr="00E5408D">
        <w:t xml:space="preserve">L’organisation syndicale </w:t>
      </w:r>
      <w:r w:rsidR="00854B10" w:rsidRPr="00854B10">
        <w:rPr>
          <w:rFonts w:eastAsia="Calibri" w:cstheme="minorHAnsi"/>
        </w:rPr>
        <w:t>XXX</w:t>
      </w:r>
      <w:r w:rsidR="00854B10" w:rsidRPr="00E5408D">
        <w:t xml:space="preserve"> </w:t>
      </w:r>
      <w:r w:rsidRPr="00E5408D">
        <w:t xml:space="preserve">représentée par </w:t>
      </w:r>
      <w:r w:rsidR="00854B10" w:rsidRPr="00854B10">
        <w:rPr>
          <w:rFonts w:eastAsia="Calibri" w:cstheme="minorHAnsi"/>
        </w:rPr>
        <w:t>XXX</w:t>
      </w:r>
      <w:r w:rsidRPr="00E5408D">
        <w:t xml:space="preserve">, en sa qualité de </w:t>
      </w:r>
      <w:r w:rsidR="00854B10" w:rsidRPr="00854B10">
        <w:rPr>
          <w:rFonts w:eastAsia="Calibri" w:cstheme="minorHAnsi"/>
        </w:rPr>
        <w:t>XXX</w:t>
      </w:r>
      <w:r w:rsidR="00854B10" w:rsidRPr="00E5408D">
        <w:t xml:space="preserve"> </w:t>
      </w:r>
    </w:p>
    <w:p w:rsidR="00C55629" w:rsidRPr="00E5408D" w:rsidRDefault="00C55629" w:rsidP="00C55629">
      <w:pPr>
        <w:contextualSpacing/>
      </w:pPr>
    </w:p>
    <w:p w:rsidR="00C55629" w:rsidRPr="00E5408D" w:rsidRDefault="00C55629" w:rsidP="00C55629">
      <w:pPr>
        <w:numPr>
          <w:ilvl w:val="0"/>
          <w:numId w:val="9"/>
        </w:numPr>
        <w:spacing w:after="0" w:line="240" w:lineRule="auto"/>
        <w:contextualSpacing/>
      </w:pPr>
      <w:r w:rsidRPr="00E5408D">
        <w:t xml:space="preserve">L’organisation syndicale </w:t>
      </w:r>
      <w:r w:rsidR="00854B10" w:rsidRPr="00854B10">
        <w:rPr>
          <w:rFonts w:eastAsia="Calibri" w:cstheme="minorHAnsi"/>
        </w:rPr>
        <w:t>XXX</w:t>
      </w:r>
      <w:r w:rsidR="00854B10" w:rsidRPr="00E5408D">
        <w:t xml:space="preserve"> </w:t>
      </w:r>
      <w:r w:rsidRPr="00E5408D">
        <w:t xml:space="preserve">représentée par </w:t>
      </w:r>
      <w:r w:rsidR="00854B10" w:rsidRPr="00854B10">
        <w:rPr>
          <w:rFonts w:eastAsia="Calibri" w:cstheme="minorHAnsi"/>
        </w:rPr>
        <w:t>XXX</w:t>
      </w:r>
      <w:r w:rsidRPr="00E5408D">
        <w:t xml:space="preserve">, en sa qualité de </w:t>
      </w:r>
      <w:r w:rsidR="00854B10" w:rsidRPr="00854B10">
        <w:rPr>
          <w:rFonts w:eastAsia="Calibri" w:cstheme="minorHAnsi"/>
        </w:rPr>
        <w:t>XXX</w:t>
      </w:r>
    </w:p>
    <w:p w:rsidR="00C55629" w:rsidRPr="00E5408D" w:rsidRDefault="00C55629" w:rsidP="00C55629">
      <w:pPr>
        <w:ind w:left="720"/>
        <w:contextualSpacing/>
      </w:pPr>
    </w:p>
    <w:p w:rsidR="00C55629" w:rsidRPr="00E5408D" w:rsidRDefault="00C55629" w:rsidP="00C55629">
      <w:pPr>
        <w:numPr>
          <w:ilvl w:val="0"/>
          <w:numId w:val="9"/>
        </w:numPr>
        <w:spacing w:after="0" w:line="240" w:lineRule="auto"/>
        <w:contextualSpacing/>
      </w:pPr>
      <w:r w:rsidRPr="00E5408D">
        <w:t xml:space="preserve">L’organisation syndicale </w:t>
      </w:r>
      <w:r w:rsidR="00854B10" w:rsidRPr="00854B10">
        <w:rPr>
          <w:rFonts w:eastAsia="Calibri" w:cstheme="minorHAnsi"/>
        </w:rPr>
        <w:t>XXX</w:t>
      </w:r>
      <w:r w:rsidRPr="00E5408D">
        <w:t xml:space="preserve">, représentée par </w:t>
      </w:r>
      <w:r w:rsidR="00854B10" w:rsidRPr="00854B10">
        <w:rPr>
          <w:rFonts w:eastAsia="Calibri" w:cstheme="minorHAnsi"/>
        </w:rPr>
        <w:t>XXX</w:t>
      </w:r>
      <w:r w:rsidRPr="00E5408D">
        <w:t xml:space="preserve">, en sa qualité de </w:t>
      </w:r>
      <w:r w:rsidR="00854B10" w:rsidRPr="00854B10">
        <w:rPr>
          <w:rFonts w:eastAsia="Calibri" w:cstheme="minorHAnsi"/>
        </w:rPr>
        <w:t>XXX</w:t>
      </w:r>
    </w:p>
    <w:p w:rsidR="00C55629" w:rsidRPr="00E5408D" w:rsidRDefault="00C55629" w:rsidP="00C55629">
      <w:pPr>
        <w:ind w:left="720"/>
        <w:contextualSpacing/>
      </w:pPr>
    </w:p>
    <w:p w:rsidR="00C55629" w:rsidRPr="00E5408D" w:rsidRDefault="00C55629" w:rsidP="00C55629">
      <w:pPr>
        <w:numPr>
          <w:ilvl w:val="0"/>
          <w:numId w:val="9"/>
        </w:numPr>
        <w:spacing w:after="0" w:line="240" w:lineRule="auto"/>
        <w:contextualSpacing/>
      </w:pPr>
      <w:r w:rsidRPr="00E5408D">
        <w:t xml:space="preserve">L’organisation syndicale </w:t>
      </w:r>
      <w:r w:rsidR="00854B10" w:rsidRPr="00854B10">
        <w:rPr>
          <w:rFonts w:eastAsia="Calibri" w:cstheme="minorHAnsi"/>
        </w:rPr>
        <w:t>XXX</w:t>
      </w:r>
      <w:r w:rsidRPr="00E5408D">
        <w:t xml:space="preserve">, représentée par </w:t>
      </w:r>
      <w:r w:rsidR="00854B10" w:rsidRPr="00854B10">
        <w:rPr>
          <w:rFonts w:eastAsia="Calibri" w:cstheme="minorHAnsi"/>
        </w:rPr>
        <w:t>XXX</w:t>
      </w:r>
      <w:r w:rsidRPr="00E5408D">
        <w:t xml:space="preserve">, en sa qualité de </w:t>
      </w:r>
      <w:r w:rsidR="00854B10" w:rsidRPr="00854B10">
        <w:rPr>
          <w:rFonts w:eastAsia="Calibri" w:cstheme="minorHAnsi"/>
        </w:rPr>
        <w:t>XXX</w:t>
      </w:r>
    </w:p>
    <w:p w:rsidR="00854B10" w:rsidRDefault="00854B10" w:rsidP="00C55629"/>
    <w:p w:rsidR="00C55629" w:rsidRPr="00E5408D" w:rsidRDefault="00C55629" w:rsidP="00C55629">
      <w:proofErr w:type="gramStart"/>
      <w:r w:rsidRPr="00E5408D">
        <w:t>ci-après</w:t>
      </w:r>
      <w:proofErr w:type="gramEnd"/>
      <w:r w:rsidRPr="00E5408D">
        <w:t xml:space="preserve"> dénommées « les Organisations Syndicales »,</w:t>
      </w:r>
    </w:p>
    <w:p w:rsidR="000803BD" w:rsidRPr="00242C70" w:rsidRDefault="00C55629" w:rsidP="00242C70">
      <w:pPr>
        <w:jc w:val="right"/>
      </w:pPr>
      <w:r w:rsidRPr="00E5408D">
        <w:t>D’autre part,</w:t>
      </w:r>
    </w:p>
    <w:p w:rsidR="004076E0" w:rsidRDefault="00E55FBB" w:rsidP="004076E0">
      <w:pPr>
        <w:pStyle w:val="Default"/>
        <w:spacing w:line="360" w:lineRule="auto"/>
        <w:rPr>
          <w:rFonts w:asciiTheme="minorHAnsi" w:hAnsiTheme="minorHAnsi" w:cstheme="minorHAnsi"/>
          <w:b/>
          <w:bCs/>
          <w:color w:val="auto"/>
          <w:sz w:val="22"/>
          <w:szCs w:val="22"/>
        </w:rPr>
      </w:pPr>
      <w:r w:rsidRPr="00E5408D">
        <w:rPr>
          <w:rFonts w:asciiTheme="minorHAnsi" w:hAnsiTheme="minorHAnsi" w:cstheme="minorHAnsi"/>
          <w:b/>
          <w:bCs/>
          <w:color w:val="auto"/>
          <w:sz w:val="22"/>
          <w:szCs w:val="22"/>
        </w:rPr>
        <w:t xml:space="preserve">Préambule </w:t>
      </w:r>
    </w:p>
    <w:p w:rsidR="00E55FBB" w:rsidRPr="004076E0" w:rsidRDefault="00E55FBB" w:rsidP="004076E0">
      <w:pPr>
        <w:pStyle w:val="Default"/>
        <w:spacing w:line="360" w:lineRule="auto"/>
        <w:rPr>
          <w:rFonts w:asciiTheme="minorHAnsi" w:hAnsiTheme="minorHAnsi" w:cstheme="minorHAnsi"/>
          <w:bCs/>
          <w:color w:val="auto"/>
          <w:sz w:val="20"/>
          <w:szCs w:val="20"/>
        </w:rPr>
      </w:pPr>
      <w:r w:rsidRPr="004076E0">
        <w:rPr>
          <w:rFonts w:asciiTheme="minorHAnsi" w:hAnsiTheme="minorHAnsi" w:cstheme="minorHAnsi"/>
          <w:bCs/>
          <w:color w:val="auto"/>
          <w:sz w:val="20"/>
          <w:szCs w:val="20"/>
        </w:rPr>
        <w:t>Depuis plusieurs années, la mise en œuvre de l’égalité professionnelle en entreprise a pris une véritable impulsion, soit par le biais de l’assurance d’une égalité entre les femmes et les hommes, ou soit dans le cadre plus général de la non-discrimination.</w:t>
      </w:r>
    </w:p>
    <w:p w:rsidR="00F701C7" w:rsidRDefault="00F701C7" w:rsidP="00E55FBB">
      <w:pPr>
        <w:pStyle w:val="Default"/>
        <w:jc w:val="both"/>
        <w:rPr>
          <w:rFonts w:asciiTheme="minorHAnsi" w:hAnsiTheme="minorHAnsi" w:cstheme="minorHAnsi"/>
          <w:bCs/>
          <w:color w:val="auto"/>
          <w:sz w:val="20"/>
          <w:szCs w:val="20"/>
        </w:rPr>
      </w:pPr>
    </w:p>
    <w:p w:rsidR="00E55FBB" w:rsidRDefault="00854B10" w:rsidP="00E55FBB">
      <w:pPr>
        <w:pStyle w:val="Default"/>
        <w:jc w:val="both"/>
        <w:rPr>
          <w:rFonts w:asciiTheme="minorHAnsi" w:hAnsiTheme="minorHAnsi" w:cstheme="minorHAnsi"/>
          <w:bCs/>
          <w:color w:val="auto"/>
          <w:sz w:val="20"/>
          <w:szCs w:val="20"/>
        </w:rPr>
      </w:pPr>
      <w:r w:rsidRPr="00854B10">
        <w:rPr>
          <w:rFonts w:asciiTheme="minorHAnsi" w:hAnsiTheme="minorHAnsi" w:cstheme="minorHAnsi"/>
          <w:bCs/>
          <w:color w:val="auto"/>
          <w:sz w:val="20"/>
          <w:szCs w:val="20"/>
        </w:rPr>
        <w:lastRenderedPageBreak/>
        <w:t>XXX</w:t>
      </w:r>
      <w:r w:rsidRPr="00E55FBB">
        <w:rPr>
          <w:rFonts w:asciiTheme="minorHAnsi" w:hAnsiTheme="minorHAnsi" w:cstheme="minorHAnsi"/>
          <w:bCs/>
          <w:color w:val="auto"/>
          <w:sz w:val="20"/>
          <w:szCs w:val="20"/>
        </w:rPr>
        <w:t xml:space="preserve"> </w:t>
      </w:r>
      <w:r w:rsidR="00E55FBB" w:rsidRPr="00E55FBB">
        <w:rPr>
          <w:rFonts w:asciiTheme="minorHAnsi" w:hAnsiTheme="minorHAnsi" w:cstheme="minorHAnsi"/>
          <w:bCs/>
          <w:color w:val="auto"/>
          <w:sz w:val="20"/>
          <w:szCs w:val="20"/>
        </w:rPr>
        <w:t>attaché</w:t>
      </w:r>
      <w:r w:rsidR="00866196">
        <w:rPr>
          <w:rFonts w:asciiTheme="minorHAnsi" w:hAnsiTheme="minorHAnsi" w:cstheme="minorHAnsi"/>
          <w:bCs/>
          <w:color w:val="auto"/>
          <w:sz w:val="20"/>
          <w:szCs w:val="20"/>
        </w:rPr>
        <w:t>e</w:t>
      </w:r>
      <w:r w:rsidR="00E55FBB" w:rsidRPr="00E55FBB">
        <w:rPr>
          <w:rFonts w:asciiTheme="minorHAnsi" w:hAnsiTheme="minorHAnsi" w:cstheme="minorHAnsi"/>
          <w:bCs/>
          <w:color w:val="auto"/>
          <w:sz w:val="20"/>
          <w:szCs w:val="20"/>
        </w:rPr>
        <w:t xml:space="preserve"> au respect de l’égalité professionnelle entre les femmes et les hommes </w:t>
      </w:r>
      <w:r w:rsidR="00866196">
        <w:rPr>
          <w:rFonts w:asciiTheme="minorHAnsi" w:hAnsiTheme="minorHAnsi" w:cstheme="minorHAnsi"/>
          <w:bCs/>
          <w:color w:val="auto"/>
          <w:sz w:val="20"/>
          <w:szCs w:val="20"/>
        </w:rPr>
        <w:t>a</w:t>
      </w:r>
      <w:r w:rsidR="00866196" w:rsidRPr="00E55FBB">
        <w:rPr>
          <w:rFonts w:asciiTheme="minorHAnsi" w:hAnsiTheme="minorHAnsi" w:cstheme="minorHAnsi"/>
          <w:bCs/>
          <w:color w:val="auto"/>
          <w:sz w:val="20"/>
          <w:szCs w:val="20"/>
        </w:rPr>
        <w:t xml:space="preserve"> </w:t>
      </w:r>
      <w:r w:rsidR="00E55FBB" w:rsidRPr="00E55FBB">
        <w:rPr>
          <w:rFonts w:asciiTheme="minorHAnsi" w:hAnsiTheme="minorHAnsi" w:cstheme="minorHAnsi"/>
          <w:bCs/>
          <w:color w:val="auto"/>
          <w:sz w:val="20"/>
          <w:szCs w:val="20"/>
        </w:rPr>
        <w:t xml:space="preserve">toujours œuvré dans ce sens afin de garantir l’effectivité de ce principe. </w:t>
      </w:r>
    </w:p>
    <w:p w:rsidR="001B44BB" w:rsidRDefault="001B44BB" w:rsidP="00E55FBB">
      <w:pPr>
        <w:pStyle w:val="Default"/>
        <w:jc w:val="both"/>
        <w:rPr>
          <w:rFonts w:asciiTheme="minorHAnsi" w:hAnsiTheme="minorHAnsi" w:cstheme="minorHAnsi"/>
          <w:bCs/>
          <w:color w:val="auto"/>
          <w:sz w:val="20"/>
          <w:szCs w:val="20"/>
        </w:rPr>
      </w:pPr>
    </w:p>
    <w:p w:rsidR="00E55FBB" w:rsidRDefault="001B44BB" w:rsidP="00E55FBB">
      <w:pPr>
        <w:pStyle w:val="Default"/>
        <w:jc w:val="both"/>
        <w:rPr>
          <w:rFonts w:asciiTheme="minorHAnsi" w:hAnsiTheme="minorHAnsi" w:cstheme="minorHAnsi"/>
          <w:bCs/>
          <w:color w:val="auto"/>
          <w:sz w:val="20"/>
          <w:szCs w:val="20"/>
        </w:rPr>
      </w:pPr>
      <w:r w:rsidRPr="00A30625">
        <w:rPr>
          <w:rFonts w:asciiTheme="minorHAnsi" w:hAnsiTheme="minorHAnsi" w:cstheme="minorHAnsi"/>
          <w:bCs/>
          <w:sz w:val="20"/>
          <w:szCs w:val="20"/>
        </w:rPr>
        <w:t>Consciente de l’importance de ce sujet au sein</w:t>
      </w:r>
      <w:r w:rsidRPr="00F02E4D">
        <w:rPr>
          <w:rFonts w:asciiTheme="minorHAnsi" w:hAnsiTheme="minorHAnsi" w:cstheme="minorHAnsi"/>
          <w:bCs/>
          <w:sz w:val="20"/>
          <w:szCs w:val="20"/>
        </w:rPr>
        <w:t xml:space="preserve"> </w:t>
      </w:r>
      <w:r w:rsidR="00854B10">
        <w:rPr>
          <w:rFonts w:asciiTheme="minorHAnsi" w:hAnsiTheme="minorHAnsi" w:cstheme="minorHAnsi"/>
          <w:bCs/>
          <w:sz w:val="20"/>
          <w:szCs w:val="20"/>
        </w:rPr>
        <w:t xml:space="preserve">de </w:t>
      </w:r>
      <w:r w:rsidR="00854B10" w:rsidRPr="00854B10">
        <w:rPr>
          <w:rFonts w:asciiTheme="minorHAnsi" w:hAnsiTheme="minorHAnsi" w:cstheme="minorHAnsi"/>
          <w:bCs/>
          <w:color w:val="auto"/>
          <w:sz w:val="20"/>
          <w:szCs w:val="20"/>
        </w:rPr>
        <w:t>XXX</w:t>
      </w:r>
      <w:r w:rsidRPr="00A30625">
        <w:rPr>
          <w:rFonts w:asciiTheme="minorHAnsi" w:hAnsiTheme="minorHAnsi" w:cstheme="minorHAnsi"/>
          <w:bCs/>
          <w:sz w:val="20"/>
          <w:szCs w:val="20"/>
        </w:rPr>
        <w:t xml:space="preserve">, la Direction </w:t>
      </w:r>
      <w:r w:rsidR="00866196">
        <w:rPr>
          <w:rFonts w:asciiTheme="minorHAnsi" w:hAnsiTheme="minorHAnsi" w:cstheme="minorHAnsi"/>
          <w:bCs/>
          <w:sz w:val="20"/>
          <w:szCs w:val="20"/>
        </w:rPr>
        <w:t>générale</w:t>
      </w:r>
      <w:r w:rsidR="00866196" w:rsidRPr="00A30625">
        <w:rPr>
          <w:rFonts w:asciiTheme="minorHAnsi" w:hAnsiTheme="minorHAnsi" w:cstheme="minorHAnsi"/>
          <w:bCs/>
          <w:sz w:val="20"/>
          <w:szCs w:val="20"/>
        </w:rPr>
        <w:t xml:space="preserve"> </w:t>
      </w:r>
      <w:r w:rsidRPr="00A30625">
        <w:rPr>
          <w:rFonts w:asciiTheme="minorHAnsi" w:hAnsiTheme="minorHAnsi" w:cstheme="minorHAnsi"/>
          <w:bCs/>
          <w:sz w:val="20"/>
          <w:szCs w:val="20"/>
        </w:rPr>
        <w:t xml:space="preserve">a engagé des négociations avec les Organisations Syndicales Représentatives au niveau </w:t>
      </w:r>
      <w:r>
        <w:rPr>
          <w:rFonts w:asciiTheme="minorHAnsi" w:hAnsiTheme="minorHAnsi" w:cstheme="minorHAnsi"/>
          <w:bCs/>
          <w:sz w:val="20"/>
          <w:szCs w:val="20"/>
        </w:rPr>
        <w:t>de l’Union</w:t>
      </w:r>
      <w:r w:rsidRPr="00A30625">
        <w:rPr>
          <w:rFonts w:asciiTheme="minorHAnsi" w:hAnsiTheme="minorHAnsi" w:cstheme="minorHAnsi"/>
          <w:bCs/>
          <w:sz w:val="20"/>
          <w:szCs w:val="20"/>
        </w:rPr>
        <w:t xml:space="preserve"> afin de négocier un </w:t>
      </w:r>
      <w:r w:rsidR="004076E0">
        <w:rPr>
          <w:rFonts w:asciiTheme="minorHAnsi" w:hAnsiTheme="minorHAnsi" w:cstheme="minorHAnsi"/>
          <w:bCs/>
          <w:sz w:val="20"/>
          <w:szCs w:val="20"/>
        </w:rPr>
        <w:t>A</w:t>
      </w:r>
      <w:r w:rsidRPr="00A30625">
        <w:rPr>
          <w:rFonts w:asciiTheme="minorHAnsi" w:hAnsiTheme="minorHAnsi" w:cstheme="minorHAnsi"/>
          <w:bCs/>
          <w:sz w:val="20"/>
          <w:szCs w:val="20"/>
        </w:rPr>
        <w:t>ccord portant sur l’égalité professionnelle entre les femmes et les hommes.</w:t>
      </w:r>
    </w:p>
    <w:p w:rsidR="001B44BB" w:rsidRPr="00E55FBB" w:rsidRDefault="001B44BB" w:rsidP="00E55FBB">
      <w:pPr>
        <w:pStyle w:val="Default"/>
        <w:jc w:val="both"/>
        <w:rPr>
          <w:rFonts w:asciiTheme="minorHAnsi" w:hAnsiTheme="minorHAnsi" w:cstheme="minorHAnsi"/>
          <w:bCs/>
          <w:color w:val="auto"/>
          <w:sz w:val="20"/>
          <w:szCs w:val="20"/>
        </w:rPr>
      </w:pPr>
    </w:p>
    <w:p w:rsidR="00E55FBB" w:rsidRPr="00E55FBB" w:rsidRDefault="00E55FBB" w:rsidP="00E55FBB">
      <w:pPr>
        <w:pStyle w:val="Default"/>
        <w:jc w:val="both"/>
        <w:rPr>
          <w:rFonts w:asciiTheme="minorHAnsi" w:hAnsiTheme="minorHAnsi" w:cstheme="minorHAnsi"/>
          <w:bCs/>
          <w:color w:val="auto"/>
          <w:sz w:val="20"/>
          <w:szCs w:val="20"/>
        </w:rPr>
      </w:pPr>
      <w:r w:rsidRPr="00E55FBB">
        <w:rPr>
          <w:rFonts w:asciiTheme="minorHAnsi" w:hAnsiTheme="minorHAnsi" w:cstheme="minorHAnsi"/>
          <w:bCs/>
          <w:color w:val="auto"/>
          <w:sz w:val="20"/>
          <w:szCs w:val="20"/>
        </w:rPr>
        <w:t xml:space="preserve">Le présent </w:t>
      </w:r>
      <w:r w:rsidR="00826D60">
        <w:rPr>
          <w:rFonts w:asciiTheme="minorHAnsi" w:hAnsiTheme="minorHAnsi" w:cstheme="minorHAnsi"/>
          <w:bCs/>
          <w:color w:val="auto"/>
          <w:sz w:val="20"/>
          <w:szCs w:val="20"/>
        </w:rPr>
        <w:t>Accord</w:t>
      </w:r>
      <w:r w:rsidRPr="00E55FBB">
        <w:rPr>
          <w:rFonts w:asciiTheme="minorHAnsi" w:hAnsiTheme="minorHAnsi" w:cstheme="minorHAnsi"/>
          <w:bCs/>
          <w:color w:val="auto"/>
          <w:sz w:val="20"/>
          <w:szCs w:val="20"/>
        </w:rPr>
        <w:t xml:space="preserve"> constitue les objectifs et mesures prévus suite au diagnostic de la situation respective des femmes et des hommes. </w:t>
      </w:r>
    </w:p>
    <w:p w:rsidR="00E55FBB" w:rsidRDefault="00E55FBB" w:rsidP="00E55FBB">
      <w:pPr>
        <w:pStyle w:val="Default"/>
      </w:pPr>
    </w:p>
    <w:p w:rsidR="00E55FBB" w:rsidRPr="00BD3192" w:rsidRDefault="00E55FBB" w:rsidP="00BD3192">
      <w:pPr>
        <w:pStyle w:val="Default"/>
        <w:spacing w:line="360" w:lineRule="auto"/>
        <w:rPr>
          <w:rFonts w:asciiTheme="minorHAnsi" w:hAnsiTheme="minorHAnsi" w:cstheme="minorHAnsi"/>
          <w:b/>
          <w:bCs/>
          <w:color w:val="auto"/>
          <w:sz w:val="20"/>
          <w:szCs w:val="20"/>
        </w:rPr>
      </w:pPr>
      <w:r w:rsidRPr="00E55315">
        <w:rPr>
          <w:rFonts w:asciiTheme="minorHAnsi" w:hAnsiTheme="minorHAnsi" w:cstheme="minorHAnsi"/>
          <w:b/>
          <w:bCs/>
          <w:color w:val="auto"/>
          <w:sz w:val="20"/>
          <w:szCs w:val="20"/>
        </w:rPr>
        <w:t>Article 1</w:t>
      </w:r>
      <w:r w:rsidR="00761E60">
        <w:rPr>
          <w:rFonts w:asciiTheme="minorHAnsi" w:hAnsiTheme="minorHAnsi" w:cstheme="minorHAnsi"/>
          <w:b/>
          <w:bCs/>
          <w:color w:val="auto"/>
          <w:sz w:val="20"/>
          <w:szCs w:val="20"/>
        </w:rPr>
        <w:t xml:space="preserve"> -</w:t>
      </w:r>
      <w:r w:rsidRPr="00E55315">
        <w:rPr>
          <w:rFonts w:asciiTheme="minorHAnsi" w:hAnsiTheme="minorHAnsi" w:cstheme="minorHAnsi"/>
          <w:b/>
          <w:bCs/>
          <w:color w:val="auto"/>
          <w:sz w:val="20"/>
          <w:szCs w:val="20"/>
        </w:rPr>
        <w:t xml:space="preserve"> Objet </w:t>
      </w:r>
    </w:p>
    <w:p w:rsidR="001F134B" w:rsidRPr="00366C18" w:rsidRDefault="001F134B" w:rsidP="001F134B">
      <w:pPr>
        <w:spacing w:after="0" w:line="240" w:lineRule="auto"/>
        <w:jc w:val="both"/>
        <w:rPr>
          <w:sz w:val="20"/>
          <w:szCs w:val="20"/>
        </w:rPr>
      </w:pPr>
      <w:r w:rsidRPr="00366C18">
        <w:rPr>
          <w:sz w:val="20"/>
          <w:szCs w:val="20"/>
        </w:rPr>
        <w:t xml:space="preserve">Le présent </w:t>
      </w:r>
      <w:r w:rsidR="004076E0">
        <w:rPr>
          <w:sz w:val="20"/>
          <w:szCs w:val="20"/>
        </w:rPr>
        <w:t>A</w:t>
      </w:r>
      <w:r w:rsidRPr="00366C18">
        <w:rPr>
          <w:sz w:val="20"/>
          <w:szCs w:val="20"/>
        </w:rPr>
        <w:t>ccord est conclu en application des articles L 2242-1 et suivants du code du travail, relatifs à l’égalité professionnelle entre les femmes et les hommes.</w:t>
      </w:r>
    </w:p>
    <w:p w:rsidR="00A619EB" w:rsidRDefault="00A619EB" w:rsidP="00F23EE1">
      <w:pPr>
        <w:spacing w:after="0" w:line="240" w:lineRule="auto"/>
        <w:jc w:val="both"/>
        <w:rPr>
          <w:sz w:val="20"/>
          <w:szCs w:val="20"/>
        </w:rPr>
      </w:pPr>
    </w:p>
    <w:p w:rsidR="00E55FBB" w:rsidRDefault="00E55FBB" w:rsidP="00F23EE1">
      <w:pPr>
        <w:spacing w:after="0" w:line="240" w:lineRule="auto"/>
        <w:jc w:val="both"/>
        <w:rPr>
          <w:sz w:val="20"/>
          <w:szCs w:val="20"/>
        </w:rPr>
      </w:pPr>
      <w:r>
        <w:rPr>
          <w:sz w:val="20"/>
          <w:szCs w:val="20"/>
        </w:rPr>
        <w:t xml:space="preserve">L’objet </w:t>
      </w:r>
      <w:r w:rsidR="00826D60">
        <w:rPr>
          <w:sz w:val="20"/>
          <w:szCs w:val="20"/>
        </w:rPr>
        <w:t xml:space="preserve">de l’Accord </w:t>
      </w:r>
      <w:r>
        <w:rPr>
          <w:sz w:val="20"/>
          <w:szCs w:val="20"/>
        </w:rPr>
        <w:t xml:space="preserve">est de promouvoir l’égalité professionnelle entre les </w:t>
      </w:r>
      <w:r w:rsidR="00104E4B">
        <w:rPr>
          <w:sz w:val="20"/>
          <w:szCs w:val="20"/>
        </w:rPr>
        <w:t xml:space="preserve">femmes et les </w:t>
      </w:r>
      <w:r w:rsidR="00E55315">
        <w:rPr>
          <w:sz w:val="20"/>
          <w:szCs w:val="20"/>
        </w:rPr>
        <w:t xml:space="preserve">hommes au sein </w:t>
      </w:r>
      <w:r w:rsidR="00854B10">
        <w:rPr>
          <w:sz w:val="20"/>
          <w:szCs w:val="20"/>
        </w:rPr>
        <w:t xml:space="preserve">de </w:t>
      </w:r>
      <w:r w:rsidR="00854B10" w:rsidRPr="00854B10">
        <w:rPr>
          <w:rFonts w:cstheme="minorHAnsi"/>
          <w:bCs/>
          <w:sz w:val="20"/>
          <w:szCs w:val="20"/>
        </w:rPr>
        <w:t>XXX</w:t>
      </w:r>
      <w:r w:rsidR="00E55315">
        <w:rPr>
          <w:sz w:val="20"/>
          <w:szCs w:val="20"/>
        </w:rPr>
        <w:t xml:space="preserve"> </w:t>
      </w:r>
      <w:r>
        <w:rPr>
          <w:sz w:val="20"/>
          <w:szCs w:val="20"/>
        </w:rPr>
        <w:t xml:space="preserve">en fixant des objectifs de progression ainsi que les actions permettant d’atteindre ces objectifs en y associant des indicateurs chiffrés permettant d’évaluer l’effet des actions mises en </w:t>
      </w:r>
      <w:r w:rsidR="00E55315">
        <w:rPr>
          <w:sz w:val="20"/>
          <w:szCs w:val="20"/>
        </w:rPr>
        <w:t>œuvre</w:t>
      </w:r>
      <w:r>
        <w:rPr>
          <w:sz w:val="20"/>
          <w:szCs w:val="20"/>
        </w:rPr>
        <w:t>.</w:t>
      </w:r>
    </w:p>
    <w:p w:rsidR="0039049C" w:rsidRDefault="0039049C" w:rsidP="0039049C">
      <w:pPr>
        <w:pStyle w:val="Default"/>
      </w:pPr>
    </w:p>
    <w:p w:rsidR="00AE15A4" w:rsidRPr="00517B70" w:rsidRDefault="0039049C" w:rsidP="00517B70">
      <w:pPr>
        <w:pStyle w:val="Default"/>
        <w:spacing w:line="360" w:lineRule="auto"/>
        <w:rPr>
          <w:rFonts w:asciiTheme="minorHAnsi" w:hAnsiTheme="minorHAnsi" w:cstheme="minorHAnsi"/>
          <w:b/>
          <w:bCs/>
          <w:color w:val="auto"/>
          <w:sz w:val="20"/>
          <w:szCs w:val="20"/>
        </w:rPr>
      </w:pPr>
      <w:r w:rsidRPr="0039049C">
        <w:rPr>
          <w:rFonts w:asciiTheme="minorHAnsi" w:hAnsiTheme="minorHAnsi" w:cstheme="minorHAnsi"/>
          <w:b/>
          <w:bCs/>
          <w:color w:val="auto"/>
          <w:sz w:val="20"/>
          <w:szCs w:val="20"/>
        </w:rPr>
        <w:t xml:space="preserve"> Article 2 </w:t>
      </w:r>
      <w:r w:rsidR="00761E60">
        <w:rPr>
          <w:rFonts w:asciiTheme="minorHAnsi" w:hAnsiTheme="minorHAnsi" w:cstheme="minorHAnsi"/>
          <w:b/>
          <w:bCs/>
          <w:color w:val="auto"/>
          <w:sz w:val="20"/>
          <w:szCs w:val="20"/>
        </w:rPr>
        <w:t xml:space="preserve">- </w:t>
      </w:r>
      <w:r w:rsidRPr="0039049C">
        <w:rPr>
          <w:rFonts w:asciiTheme="minorHAnsi" w:hAnsiTheme="minorHAnsi" w:cstheme="minorHAnsi"/>
          <w:b/>
          <w:bCs/>
          <w:color w:val="auto"/>
          <w:sz w:val="20"/>
          <w:szCs w:val="20"/>
        </w:rPr>
        <w:t>Champ d’application</w:t>
      </w:r>
    </w:p>
    <w:p w:rsidR="00AE15A4" w:rsidRDefault="00AE15A4" w:rsidP="00633D87">
      <w:pPr>
        <w:pStyle w:val="Default"/>
        <w:jc w:val="both"/>
        <w:rPr>
          <w:rFonts w:asciiTheme="minorHAnsi" w:hAnsiTheme="minorHAnsi" w:cstheme="minorBidi"/>
          <w:color w:val="auto"/>
          <w:sz w:val="20"/>
          <w:szCs w:val="20"/>
        </w:rPr>
      </w:pPr>
      <w:r w:rsidRPr="00AE15A4">
        <w:rPr>
          <w:rFonts w:asciiTheme="minorHAnsi" w:hAnsiTheme="minorHAnsi" w:cstheme="minorBidi"/>
          <w:color w:val="auto"/>
          <w:sz w:val="20"/>
          <w:szCs w:val="20"/>
        </w:rPr>
        <w:t xml:space="preserve">Le présent </w:t>
      </w:r>
      <w:r w:rsidR="00A700D2">
        <w:rPr>
          <w:rFonts w:asciiTheme="minorHAnsi" w:hAnsiTheme="minorHAnsi" w:cstheme="minorBidi"/>
          <w:color w:val="auto"/>
          <w:sz w:val="20"/>
          <w:szCs w:val="20"/>
        </w:rPr>
        <w:t>Accord</w:t>
      </w:r>
      <w:r w:rsidRPr="00AE15A4">
        <w:rPr>
          <w:rFonts w:asciiTheme="minorHAnsi" w:hAnsiTheme="minorHAnsi" w:cstheme="minorBidi"/>
          <w:color w:val="auto"/>
          <w:sz w:val="20"/>
          <w:szCs w:val="20"/>
        </w:rPr>
        <w:t xml:space="preserve"> s’applique à l’ensemble des </w:t>
      </w:r>
      <w:r w:rsidR="00366C18">
        <w:rPr>
          <w:rFonts w:asciiTheme="minorHAnsi" w:hAnsiTheme="minorHAnsi" w:cstheme="minorBidi"/>
          <w:color w:val="auto"/>
          <w:sz w:val="20"/>
          <w:szCs w:val="20"/>
        </w:rPr>
        <w:t>salariés</w:t>
      </w:r>
      <w:r>
        <w:rPr>
          <w:rFonts w:asciiTheme="minorHAnsi" w:hAnsiTheme="minorHAnsi" w:cstheme="minorBidi"/>
          <w:color w:val="auto"/>
          <w:sz w:val="20"/>
          <w:szCs w:val="20"/>
        </w:rPr>
        <w:t xml:space="preserve"> des </w:t>
      </w:r>
      <w:r w:rsidRPr="00AE15A4">
        <w:rPr>
          <w:rFonts w:asciiTheme="minorHAnsi" w:hAnsiTheme="minorHAnsi" w:cstheme="minorBidi"/>
          <w:color w:val="auto"/>
          <w:sz w:val="20"/>
          <w:szCs w:val="20"/>
        </w:rPr>
        <w:t xml:space="preserve">établissements </w:t>
      </w:r>
      <w:r>
        <w:rPr>
          <w:rFonts w:asciiTheme="minorHAnsi" w:hAnsiTheme="minorHAnsi" w:cstheme="minorBidi"/>
          <w:color w:val="auto"/>
          <w:sz w:val="20"/>
          <w:szCs w:val="20"/>
        </w:rPr>
        <w:t xml:space="preserve">et services </w:t>
      </w:r>
      <w:r w:rsidR="00854B10">
        <w:rPr>
          <w:rFonts w:asciiTheme="minorHAnsi" w:hAnsiTheme="minorHAnsi" w:cstheme="minorBidi"/>
          <w:color w:val="auto"/>
          <w:sz w:val="20"/>
          <w:szCs w:val="20"/>
        </w:rPr>
        <w:t xml:space="preserve">de </w:t>
      </w:r>
      <w:r w:rsidR="00854B10" w:rsidRPr="00854B10">
        <w:rPr>
          <w:rFonts w:asciiTheme="minorHAnsi" w:hAnsiTheme="minorHAnsi" w:cstheme="minorHAnsi"/>
          <w:bCs/>
          <w:color w:val="auto"/>
          <w:sz w:val="20"/>
          <w:szCs w:val="20"/>
        </w:rPr>
        <w:t>XXX</w:t>
      </w:r>
      <w:r>
        <w:rPr>
          <w:rFonts w:asciiTheme="minorHAnsi" w:hAnsiTheme="minorHAnsi" w:cstheme="minorBidi"/>
          <w:color w:val="auto"/>
          <w:sz w:val="20"/>
          <w:szCs w:val="20"/>
        </w:rPr>
        <w:t xml:space="preserve">. </w:t>
      </w:r>
    </w:p>
    <w:p w:rsidR="00517B70" w:rsidRDefault="00517B70" w:rsidP="00517B70">
      <w:pPr>
        <w:pStyle w:val="Default"/>
      </w:pPr>
    </w:p>
    <w:p w:rsidR="002D3A03" w:rsidRDefault="00517B70" w:rsidP="002D3A03">
      <w:pPr>
        <w:pStyle w:val="Default"/>
        <w:spacing w:line="360" w:lineRule="auto"/>
        <w:rPr>
          <w:rFonts w:asciiTheme="minorHAnsi" w:hAnsiTheme="minorHAnsi" w:cstheme="minorHAnsi"/>
          <w:b/>
          <w:bCs/>
          <w:color w:val="auto"/>
          <w:sz w:val="20"/>
          <w:szCs w:val="20"/>
        </w:rPr>
      </w:pPr>
      <w:r w:rsidRPr="00517B70">
        <w:rPr>
          <w:rFonts w:asciiTheme="minorHAnsi" w:hAnsiTheme="minorHAnsi" w:cstheme="minorHAnsi"/>
          <w:b/>
          <w:bCs/>
          <w:color w:val="auto"/>
          <w:sz w:val="20"/>
          <w:szCs w:val="20"/>
        </w:rPr>
        <w:t xml:space="preserve">Article 3 </w:t>
      </w:r>
      <w:r w:rsidR="00761E60">
        <w:rPr>
          <w:rFonts w:asciiTheme="minorHAnsi" w:hAnsiTheme="minorHAnsi" w:cstheme="minorHAnsi"/>
          <w:b/>
          <w:bCs/>
          <w:color w:val="auto"/>
          <w:sz w:val="20"/>
          <w:szCs w:val="20"/>
        </w:rPr>
        <w:t xml:space="preserve">- </w:t>
      </w:r>
      <w:r w:rsidRPr="00517B70">
        <w:rPr>
          <w:rFonts w:asciiTheme="minorHAnsi" w:hAnsiTheme="minorHAnsi" w:cstheme="minorHAnsi"/>
          <w:b/>
          <w:bCs/>
          <w:color w:val="auto"/>
          <w:sz w:val="20"/>
          <w:szCs w:val="20"/>
        </w:rPr>
        <w:t xml:space="preserve">Analyse de la situation professionnelle respective </w:t>
      </w:r>
      <w:r w:rsidR="0092542F" w:rsidRPr="00517B70">
        <w:rPr>
          <w:rFonts w:asciiTheme="minorHAnsi" w:hAnsiTheme="minorHAnsi" w:cstheme="minorHAnsi"/>
          <w:b/>
          <w:bCs/>
          <w:color w:val="auto"/>
          <w:sz w:val="20"/>
          <w:szCs w:val="20"/>
        </w:rPr>
        <w:t>des femmes</w:t>
      </w:r>
      <w:r w:rsidR="0092542F">
        <w:rPr>
          <w:rFonts w:asciiTheme="minorHAnsi" w:hAnsiTheme="minorHAnsi" w:cstheme="minorHAnsi"/>
          <w:b/>
          <w:bCs/>
          <w:color w:val="auto"/>
          <w:sz w:val="20"/>
          <w:szCs w:val="20"/>
        </w:rPr>
        <w:t xml:space="preserve"> et</w:t>
      </w:r>
      <w:r w:rsidR="0092542F" w:rsidRPr="00517B70">
        <w:rPr>
          <w:rFonts w:asciiTheme="minorHAnsi" w:hAnsiTheme="minorHAnsi" w:cstheme="minorHAnsi"/>
          <w:b/>
          <w:bCs/>
          <w:color w:val="auto"/>
          <w:sz w:val="20"/>
          <w:szCs w:val="20"/>
        </w:rPr>
        <w:t xml:space="preserve"> </w:t>
      </w:r>
      <w:r w:rsidR="0092542F">
        <w:rPr>
          <w:rFonts w:asciiTheme="minorHAnsi" w:hAnsiTheme="minorHAnsi" w:cstheme="minorHAnsi"/>
          <w:b/>
          <w:bCs/>
          <w:color w:val="auto"/>
          <w:sz w:val="20"/>
          <w:szCs w:val="20"/>
        </w:rPr>
        <w:t xml:space="preserve">des hommes </w:t>
      </w:r>
      <w:r w:rsidRPr="00517B70">
        <w:rPr>
          <w:rFonts w:asciiTheme="minorHAnsi" w:hAnsiTheme="minorHAnsi" w:cstheme="minorHAnsi"/>
          <w:b/>
          <w:bCs/>
          <w:color w:val="auto"/>
          <w:sz w:val="20"/>
          <w:szCs w:val="20"/>
        </w:rPr>
        <w:t xml:space="preserve"> </w:t>
      </w:r>
    </w:p>
    <w:p w:rsidR="0051125B" w:rsidRPr="00E5408D" w:rsidRDefault="002D3A03" w:rsidP="003F65D5">
      <w:pPr>
        <w:pStyle w:val="Default"/>
        <w:rPr>
          <w:rFonts w:asciiTheme="minorHAnsi" w:hAnsiTheme="minorHAnsi" w:cstheme="minorBidi"/>
          <w:color w:val="auto"/>
          <w:sz w:val="20"/>
          <w:szCs w:val="20"/>
        </w:rPr>
      </w:pPr>
      <w:r w:rsidRPr="002D3A03">
        <w:rPr>
          <w:rFonts w:asciiTheme="minorHAnsi" w:hAnsiTheme="minorHAnsi" w:cstheme="minorBidi"/>
          <w:color w:val="auto"/>
          <w:sz w:val="20"/>
          <w:szCs w:val="20"/>
        </w:rPr>
        <w:t xml:space="preserve">Dans le </w:t>
      </w:r>
      <w:r w:rsidR="00CF36D9">
        <w:rPr>
          <w:rFonts w:asciiTheme="minorHAnsi" w:hAnsiTheme="minorHAnsi" w:cstheme="minorBidi"/>
          <w:color w:val="auto"/>
          <w:sz w:val="20"/>
          <w:szCs w:val="20"/>
        </w:rPr>
        <w:t xml:space="preserve">cadre </w:t>
      </w:r>
      <w:r w:rsidR="00E25DA1">
        <w:rPr>
          <w:rFonts w:asciiTheme="minorHAnsi" w:hAnsiTheme="minorHAnsi" w:cstheme="minorBidi"/>
          <w:color w:val="auto"/>
          <w:sz w:val="20"/>
          <w:szCs w:val="20"/>
        </w:rPr>
        <w:t>du</w:t>
      </w:r>
      <w:r w:rsidRPr="002D3A03">
        <w:rPr>
          <w:rFonts w:asciiTheme="minorHAnsi" w:hAnsiTheme="minorHAnsi" w:cstheme="minorBidi"/>
          <w:color w:val="auto"/>
          <w:sz w:val="20"/>
          <w:szCs w:val="20"/>
        </w:rPr>
        <w:t xml:space="preserve"> diagnostic préalable de la situation professionnelle des femmes et des hommes</w:t>
      </w:r>
      <w:r w:rsidR="00113708">
        <w:rPr>
          <w:rFonts w:asciiTheme="minorHAnsi" w:hAnsiTheme="minorHAnsi" w:cstheme="minorBidi"/>
          <w:color w:val="auto"/>
          <w:sz w:val="20"/>
          <w:szCs w:val="20"/>
        </w:rPr>
        <w:t xml:space="preserve">, il </w:t>
      </w:r>
      <w:r w:rsidR="003F65D5">
        <w:rPr>
          <w:rFonts w:asciiTheme="minorHAnsi" w:hAnsiTheme="minorHAnsi" w:cstheme="minorBidi"/>
          <w:color w:val="auto"/>
          <w:sz w:val="20"/>
          <w:szCs w:val="20"/>
        </w:rPr>
        <w:t xml:space="preserve">a été constaté </w:t>
      </w:r>
      <w:r w:rsidR="003F65D5" w:rsidRPr="00E5408D">
        <w:rPr>
          <w:rFonts w:asciiTheme="minorHAnsi" w:hAnsiTheme="minorHAnsi" w:cstheme="minorBidi"/>
          <w:color w:val="auto"/>
          <w:sz w:val="20"/>
          <w:szCs w:val="20"/>
        </w:rPr>
        <w:t xml:space="preserve">que les femmes représentent </w:t>
      </w:r>
      <w:r w:rsidR="001D37BF" w:rsidRPr="00E5408D">
        <w:rPr>
          <w:rFonts w:asciiTheme="minorHAnsi" w:hAnsiTheme="minorHAnsi" w:cstheme="minorBidi"/>
          <w:color w:val="auto"/>
          <w:sz w:val="20"/>
          <w:szCs w:val="20"/>
        </w:rPr>
        <w:t xml:space="preserve">78 </w:t>
      </w:r>
      <w:r w:rsidR="003F65D5" w:rsidRPr="00E5408D">
        <w:rPr>
          <w:rFonts w:asciiTheme="minorHAnsi" w:hAnsiTheme="minorHAnsi" w:cstheme="minorBidi"/>
          <w:color w:val="auto"/>
          <w:sz w:val="20"/>
          <w:szCs w:val="20"/>
        </w:rPr>
        <w:t xml:space="preserve">% de l’effectif total contre </w:t>
      </w:r>
      <w:r w:rsidR="001D37BF" w:rsidRPr="00E5408D">
        <w:rPr>
          <w:rFonts w:asciiTheme="minorHAnsi" w:hAnsiTheme="minorHAnsi" w:cstheme="minorBidi"/>
          <w:color w:val="auto"/>
          <w:sz w:val="20"/>
          <w:szCs w:val="20"/>
        </w:rPr>
        <w:t xml:space="preserve">22 </w:t>
      </w:r>
      <w:r w:rsidR="003F65D5" w:rsidRPr="00E5408D">
        <w:rPr>
          <w:rFonts w:asciiTheme="minorHAnsi" w:hAnsiTheme="minorHAnsi" w:cstheme="minorBidi"/>
          <w:color w:val="auto"/>
          <w:sz w:val="20"/>
          <w:szCs w:val="20"/>
        </w:rPr>
        <w:t xml:space="preserve">% pour les hommes. </w:t>
      </w:r>
      <w:r w:rsidR="0051125B" w:rsidRPr="00E5408D">
        <w:rPr>
          <w:rFonts w:asciiTheme="minorHAnsi" w:hAnsiTheme="minorHAnsi" w:cstheme="minorBidi"/>
          <w:color w:val="auto"/>
          <w:sz w:val="20"/>
          <w:szCs w:val="20"/>
        </w:rPr>
        <w:t xml:space="preserve">Il est précisé qu’il s’agit d’une caractéristique du secteur d’activité. </w:t>
      </w:r>
    </w:p>
    <w:p w:rsidR="00D85452" w:rsidRDefault="00D85452" w:rsidP="0045359A">
      <w:pPr>
        <w:pStyle w:val="Default"/>
        <w:jc w:val="both"/>
        <w:rPr>
          <w:rFonts w:asciiTheme="minorHAnsi" w:hAnsiTheme="minorHAnsi" w:cstheme="minorBidi"/>
          <w:color w:val="auto"/>
          <w:sz w:val="20"/>
          <w:szCs w:val="20"/>
        </w:rPr>
      </w:pPr>
    </w:p>
    <w:p w:rsidR="00D85452" w:rsidRDefault="00D85452" w:rsidP="00D85452">
      <w:pPr>
        <w:pStyle w:val="Default"/>
        <w:jc w:val="both"/>
        <w:rPr>
          <w:rFonts w:asciiTheme="minorHAnsi" w:hAnsiTheme="minorHAnsi" w:cstheme="minorHAnsi"/>
          <w:b/>
          <w:bCs/>
          <w:color w:val="auto"/>
          <w:sz w:val="20"/>
          <w:szCs w:val="20"/>
        </w:rPr>
      </w:pPr>
      <w:r w:rsidRPr="00833868">
        <w:rPr>
          <w:rFonts w:asciiTheme="minorHAnsi" w:hAnsiTheme="minorHAnsi" w:cstheme="minorHAnsi"/>
          <w:b/>
          <w:bCs/>
          <w:color w:val="auto"/>
          <w:sz w:val="20"/>
          <w:szCs w:val="20"/>
        </w:rPr>
        <w:t xml:space="preserve">Article 4 </w:t>
      </w:r>
      <w:r w:rsidR="00761E60">
        <w:rPr>
          <w:rFonts w:asciiTheme="minorHAnsi" w:hAnsiTheme="minorHAnsi" w:cstheme="minorHAnsi"/>
          <w:b/>
          <w:bCs/>
          <w:color w:val="auto"/>
          <w:sz w:val="20"/>
          <w:szCs w:val="20"/>
        </w:rPr>
        <w:t xml:space="preserve">- </w:t>
      </w:r>
      <w:r w:rsidRPr="00D85452">
        <w:rPr>
          <w:rFonts w:asciiTheme="minorHAnsi" w:hAnsiTheme="minorHAnsi" w:cstheme="minorHAnsi"/>
          <w:b/>
          <w:bCs/>
          <w:color w:val="auto"/>
          <w:sz w:val="20"/>
          <w:szCs w:val="20"/>
        </w:rPr>
        <w:t xml:space="preserve">Objectifs de progression et actions permettant d’assurer l’égalité professionnelle entre </w:t>
      </w:r>
      <w:r w:rsidR="0092542F" w:rsidRPr="00D85452">
        <w:rPr>
          <w:rFonts w:asciiTheme="minorHAnsi" w:hAnsiTheme="minorHAnsi" w:cstheme="minorHAnsi"/>
          <w:b/>
          <w:bCs/>
          <w:color w:val="auto"/>
          <w:sz w:val="20"/>
          <w:szCs w:val="20"/>
        </w:rPr>
        <w:t xml:space="preserve">les femmes </w:t>
      </w:r>
      <w:r w:rsidR="0092542F">
        <w:rPr>
          <w:rFonts w:asciiTheme="minorHAnsi" w:hAnsiTheme="minorHAnsi" w:cstheme="minorHAnsi"/>
          <w:b/>
          <w:bCs/>
          <w:color w:val="auto"/>
          <w:sz w:val="20"/>
          <w:szCs w:val="20"/>
        </w:rPr>
        <w:t xml:space="preserve">et </w:t>
      </w:r>
      <w:r w:rsidRPr="00D85452">
        <w:rPr>
          <w:rFonts w:asciiTheme="minorHAnsi" w:hAnsiTheme="minorHAnsi" w:cstheme="minorHAnsi"/>
          <w:b/>
          <w:bCs/>
          <w:color w:val="auto"/>
          <w:sz w:val="20"/>
          <w:szCs w:val="20"/>
        </w:rPr>
        <w:t xml:space="preserve">les hommes </w:t>
      </w:r>
    </w:p>
    <w:p w:rsidR="00CF11A1" w:rsidRDefault="00CF11A1" w:rsidP="0045359A">
      <w:pPr>
        <w:pStyle w:val="Default"/>
        <w:jc w:val="both"/>
        <w:rPr>
          <w:rFonts w:asciiTheme="minorHAnsi" w:hAnsiTheme="minorHAnsi" w:cstheme="minorBidi"/>
          <w:color w:val="auto"/>
          <w:sz w:val="20"/>
          <w:szCs w:val="20"/>
        </w:rPr>
      </w:pPr>
    </w:p>
    <w:p w:rsidR="00CF11A1" w:rsidRPr="00CF11A1" w:rsidRDefault="008D24FB" w:rsidP="00CF11A1">
      <w:pPr>
        <w:kinsoku w:val="0"/>
        <w:overflowPunct w:val="0"/>
        <w:contextualSpacing/>
        <w:jc w:val="both"/>
        <w:textAlignment w:val="baseline"/>
        <w:rPr>
          <w:sz w:val="20"/>
          <w:szCs w:val="20"/>
        </w:rPr>
      </w:pPr>
      <w:r>
        <w:rPr>
          <w:sz w:val="20"/>
          <w:szCs w:val="20"/>
        </w:rPr>
        <w:t xml:space="preserve">Les </w:t>
      </w:r>
      <w:r w:rsidR="00A700D2">
        <w:rPr>
          <w:sz w:val="20"/>
          <w:szCs w:val="20"/>
        </w:rPr>
        <w:t>parties ont</w:t>
      </w:r>
      <w:r w:rsidR="00D85452">
        <w:rPr>
          <w:sz w:val="20"/>
          <w:szCs w:val="20"/>
        </w:rPr>
        <w:t xml:space="preserve"> décidé</w:t>
      </w:r>
      <w:r w:rsidR="00CF11A1" w:rsidRPr="00CF11A1">
        <w:rPr>
          <w:sz w:val="20"/>
          <w:szCs w:val="20"/>
        </w:rPr>
        <w:t xml:space="preserve"> d’axer </w:t>
      </w:r>
      <w:r w:rsidR="00D85452">
        <w:rPr>
          <w:sz w:val="20"/>
          <w:szCs w:val="20"/>
        </w:rPr>
        <w:t>les</w:t>
      </w:r>
      <w:r w:rsidR="00CF11A1" w:rsidRPr="00CF11A1">
        <w:rPr>
          <w:sz w:val="20"/>
          <w:szCs w:val="20"/>
        </w:rPr>
        <w:t xml:space="preserve"> mesures sur </w:t>
      </w:r>
      <w:r w:rsidR="00E26FAD">
        <w:rPr>
          <w:sz w:val="20"/>
          <w:szCs w:val="20"/>
        </w:rPr>
        <w:t>5</w:t>
      </w:r>
      <w:r w:rsidR="00E26FAD" w:rsidRPr="00CF11A1">
        <w:rPr>
          <w:sz w:val="20"/>
          <w:szCs w:val="20"/>
        </w:rPr>
        <w:t xml:space="preserve"> </w:t>
      </w:r>
      <w:r w:rsidR="00CF11A1" w:rsidRPr="00CF11A1">
        <w:rPr>
          <w:sz w:val="20"/>
          <w:szCs w:val="20"/>
        </w:rPr>
        <w:t xml:space="preserve">objectifs de progression qui sont choisis parmi les domaines listés ci-dessous : </w:t>
      </w:r>
    </w:p>
    <w:p w:rsidR="00CF11A1" w:rsidRPr="00CF11A1" w:rsidRDefault="00CF11A1" w:rsidP="00CF11A1">
      <w:pPr>
        <w:pStyle w:val="Paragraphedeliste"/>
        <w:numPr>
          <w:ilvl w:val="0"/>
          <w:numId w:val="1"/>
        </w:numPr>
        <w:kinsoku w:val="0"/>
        <w:overflowPunct w:val="0"/>
        <w:jc w:val="both"/>
        <w:textAlignment w:val="baseline"/>
        <w:rPr>
          <w:rFonts w:asciiTheme="minorHAnsi" w:eastAsiaTheme="minorHAnsi" w:hAnsiTheme="minorHAnsi" w:cstheme="minorBidi"/>
          <w:sz w:val="20"/>
          <w:szCs w:val="20"/>
          <w:lang w:eastAsia="en-US"/>
        </w:rPr>
      </w:pPr>
      <w:r w:rsidRPr="00CF11A1">
        <w:rPr>
          <w:rFonts w:asciiTheme="minorHAnsi" w:eastAsiaTheme="minorHAnsi" w:hAnsiTheme="minorHAnsi" w:cstheme="minorBidi"/>
          <w:sz w:val="20"/>
          <w:szCs w:val="20"/>
          <w:lang w:eastAsia="en-US"/>
        </w:rPr>
        <w:t>l’embauche ;</w:t>
      </w:r>
    </w:p>
    <w:p w:rsidR="00CF11A1" w:rsidRPr="00CF11A1" w:rsidRDefault="00CF11A1" w:rsidP="00CF11A1">
      <w:pPr>
        <w:pStyle w:val="Paragraphedeliste"/>
        <w:numPr>
          <w:ilvl w:val="0"/>
          <w:numId w:val="1"/>
        </w:numPr>
        <w:kinsoku w:val="0"/>
        <w:overflowPunct w:val="0"/>
        <w:jc w:val="both"/>
        <w:textAlignment w:val="baseline"/>
        <w:rPr>
          <w:rFonts w:asciiTheme="minorHAnsi" w:eastAsiaTheme="minorHAnsi" w:hAnsiTheme="minorHAnsi" w:cstheme="minorBidi"/>
          <w:sz w:val="20"/>
          <w:szCs w:val="20"/>
          <w:lang w:eastAsia="en-US"/>
        </w:rPr>
      </w:pPr>
      <w:r w:rsidRPr="00CF11A1">
        <w:rPr>
          <w:rFonts w:asciiTheme="minorHAnsi" w:eastAsiaTheme="minorHAnsi" w:hAnsiTheme="minorHAnsi" w:cstheme="minorBidi"/>
          <w:sz w:val="20"/>
          <w:szCs w:val="20"/>
          <w:lang w:eastAsia="en-US"/>
        </w:rPr>
        <w:t>la formation et la promotion professionnelle ;</w:t>
      </w:r>
    </w:p>
    <w:p w:rsidR="00CF11A1" w:rsidRPr="00CF11A1" w:rsidRDefault="00CF11A1" w:rsidP="00CF11A1">
      <w:pPr>
        <w:pStyle w:val="Paragraphedeliste"/>
        <w:numPr>
          <w:ilvl w:val="0"/>
          <w:numId w:val="1"/>
        </w:numPr>
        <w:kinsoku w:val="0"/>
        <w:overflowPunct w:val="0"/>
        <w:jc w:val="both"/>
        <w:textAlignment w:val="baseline"/>
        <w:rPr>
          <w:rFonts w:asciiTheme="minorHAnsi" w:eastAsiaTheme="minorHAnsi" w:hAnsiTheme="minorHAnsi" w:cstheme="minorBidi"/>
          <w:sz w:val="20"/>
          <w:szCs w:val="20"/>
          <w:lang w:eastAsia="en-US"/>
        </w:rPr>
      </w:pPr>
      <w:r w:rsidRPr="00CF11A1">
        <w:rPr>
          <w:rFonts w:asciiTheme="minorHAnsi" w:eastAsiaTheme="minorHAnsi" w:hAnsiTheme="minorHAnsi" w:cstheme="minorBidi"/>
          <w:sz w:val="20"/>
          <w:szCs w:val="20"/>
          <w:lang w:eastAsia="en-US"/>
        </w:rPr>
        <w:t>la qualification ;</w:t>
      </w:r>
    </w:p>
    <w:p w:rsidR="00CF11A1" w:rsidRPr="00CF11A1" w:rsidRDefault="00CF11A1" w:rsidP="00CF11A1">
      <w:pPr>
        <w:pStyle w:val="Paragraphedeliste"/>
        <w:numPr>
          <w:ilvl w:val="0"/>
          <w:numId w:val="1"/>
        </w:numPr>
        <w:kinsoku w:val="0"/>
        <w:overflowPunct w:val="0"/>
        <w:jc w:val="both"/>
        <w:textAlignment w:val="baseline"/>
        <w:rPr>
          <w:rFonts w:asciiTheme="minorHAnsi" w:eastAsiaTheme="minorHAnsi" w:hAnsiTheme="minorHAnsi" w:cstheme="minorBidi"/>
          <w:sz w:val="20"/>
          <w:szCs w:val="20"/>
          <w:lang w:eastAsia="en-US"/>
        </w:rPr>
      </w:pPr>
      <w:r w:rsidRPr="00CF11A1">
        <w:rPr>
          <w:rFonts w:asciiTheme="minorHAnsi" w:eastAsiaTheme="minorHAnsi" w:hAnsiTheme="minorHAnsi" w:cstheme="minorBidi"/>
          <w:sz w:val="20"/>
          <w:szCs w:val="20"/>
          <w:lang w:eastAsia="en-US"/>
        </w:rPr>
        <w:t>la classification</w:t>
      </w:r>
    </w:p>
    <w:p w:rsidR="00CF11A1" w:rsidRPr="00CF11A1" w:rsidRDefault="00CF11A1" w:rsidP="00CF11A1">
      <w:pPr>
        <w:pStyle w:val="Paragraphedeliste"/>
        <w:numPr>
          <w:ilvl w:val="0"/>
          <w:numId w:val="1"/>
        </w:numPr>
        <w:kinsoku w:val="0"/>
        <w:overflowPunct w:val="0"/>
        <w:jc w:val="both"/>
        <w:textAlignment w:val="baseline"/>
        <w:rPr>
          <w:rFonts w:asciiTheme="minorHAnsi" w:eastAsiaTheme="minorHAnsi" w:hAnsiTheme="minorHAnsi" w:cstheme="minorBidi"/>
          <w:sz w:val="20"/>
          <w:szCs w:val="20"/>
          <w:lang w:eastAsia="en-US"/>
        </w:rPr>
      </w:pPr>
      <w:r w:rsidRPr="00CF11A1">
        <w:rPr>
          <w:rFonts w:asciiTheme="minorHAnsi" w:eastAsiaTheme="minorHAnsi" w:hAnsiTheme="minorHAnsi" w:cstheme="minorBidi"/>
          <w:sz w:val="20"/>
          <w:szCs w:val="20"/>
          <w:lang w:eastAsia="en-US"/>
        </w:rPr>
        <w:t>les conditions de travail ;</w:t>
      </w:r>
    </w:p>
    <w:p w:rsidR="00CF11A1" w:rsidRPr="00CF11A1" w:rsidRDefault="00CF11A1" w:rsidP="00CF11A1">
      <w:pPr>
        <w:pStyle w:val="Paragraphedeliste"/>
        <w:numPr>
          <w:ilvl w:val="0"/>
          <w:numId w:val="1"/>
        </w:numPr>
        <w:kinsoku w:val="0"/>
        <w:overflowPunct w:val="0"/>
        <w:jc w:val="both"/>
        <w:textAlignment w:val="baseline"/>
        <w:rPr>
          <w:rFonts w:asciiTheme="minorHAnsi" w:eastAsiaTheme="minorHAnsi" w:hAnsiTheme="minorHAnsi" w:cstheme="minorBidi"/>
          <w:sz w:val="20"/>
          <w:szCs w:val="20"/>
          <w:lang w:eastAsia="en-US"/>
        </w:rPr>
      </w:pPr>
      <w:r w:rsidRPr="00CF11A1">
        <w:rPr>
          <w:rFonts w:asciiTheme="minorHAnsi" w:eastAsiaTheme="minorHAnsi" w:hAnsiTheme="minorHAnsi" w:cstheme="minorBidi"/>
          <w:sz w:val="20"/>
          <w:szCs w:val="20"/>
          <w:lang w:eastAsia="en-US"/>
        </w:rPr>
        <w:t>la sécurité et la santé au travail ;</w:t>
      </w:r>
    </w:p>
    <w:p w:rsidR="00F841DA" w:rsidRPr="00CF11A1" w:rsidRDefault="00CF11A1" w:rsidP="00CF11A1">
      <w:pPr>
        <w:pStyle w:val="Paragraphedeliste"/>
        <w:numPr>
          <w:ilvl w:val="0"/>
          <w:numId w:val="1"/>
        </w:numPr>
        <w:kinsoku w:val="0"/>
        <w:overflowPunct w:val="0"/>
        <w:jc w:val="both"/>
        <w:textAlignment w:val="baseline"/>
        <w:rPr>
          <w:rFonts w:asciiTheme="minorHAnsi" w:eastAsiaTheme="minorHAnsi" w:hAnsiTheme="minorHAnsi" w:cstheme="minorBidi"/>
          <w:sz w:val="20"/>
          <w:szCs w:val="20"/>
          <w:lang w:eastAsia="en-US"/>
        </w:rPr>
      </w:pPr>
      <w:r w:rsidRPr="00CF11A1">
        <w:rPr>
          <w:rFonts w:asciiTheme="minorHAnsi" w:eastAsiaTheme="minorHAnsi" w:hAnsiTheme="minorHAnsi" w:cstheme="minorBidi"/>
          <w:sz w:val="20"/>
          <w:szCs w:val="20"/>
          <w:lang w:eastAsia="en-US"/>
        </w:rPr>
        <w:t>la rémunération ;</w:t>
      </w:r>
    </w:p>
    <w:p w:rsidR="00436CCD" w:rsidRPr="00E5408D" w:rsidRDefault="00CF11A1" w:rsidP="00E5408D">
      <w:pPr>
        <w:pStyle w:val="Paragraphedeliste"/>
        <w:numPr>
          <w:ilvl w:val="0"/>
          <w:numId w:val="1"/>
        </w:numPr>
        <w:kinsoku w:val="0"/>
        <w:overflowPunct w:val="0"/>
        <w:jc w:val="both"/>
        <w:textAlignment w:val="baseline"/>
        <w:rPr>
          <w:rFonts w:asciiTheme="minorHAnsi" w:eastAsiaTheme="minorHAnsi" w:hAnsiTheme="minorHAnsi" w:cstheme="minorHAnsi"/>
          <w:lang w:eastAsia="en-US"/>
        </w:rPr>
      </w:pPr>
      <w:r w:rsidRPr="00E5408D">
        <w:rPr>
          <w:rFonts w:asciiTheme="minorHAnsi" w:eastAsiaTheme="minorHAnsi" w:hAnsiTheme="minorHAnsi" w:cstheme="minorHAnsi"/>
          <w:sz w:val="20"/>
          <w:szCs w:val="20"/>
          <w:lang w:eastAsia="en-US"/>
        </w:rPr>
        <w:t>l’articulation entre l’activité professionnelle et la vie personnelle et familiale.</w:t>
      </w:r>
    </w:p>
    <w:p w:rsidR="008B4759" w:rsidRPr="00E5408D" w:rsidRDefault="008B4759" w:rsidP="00545FE1">
      <w:pPr>
        <w:pStyle w:val="Paragraphedeliste"/>
        <w:kinsoku w:val="0"/>
        <w:overflowPunct w:val="0"/>
        <w:jc w:val="both"/>
        <w:textAlignment w:val="baseline"/>
        <w:rPr>
          <w:rFonts w:asciiTheme="minorHAnsi" w:hAnsiTheme="minorHAnsi" w:cstheme="minorHAnsi"/>
          <w:sz w:val="20"/>
          <w:szCs w:val="20"/>
        </w:rPr>
      </w:pPr>
    </w:p>
    <w:p w:rsidR="008B4759" w:rsidRPr="00E5408D" w:rsidRDefault="008B4759">
      <w:pPr>
        <w:pStyle w:val="Titre8"/>
        <w:keepNext w:val="0"/>
        <w:tabs>
          <w:tab w:val="left" w:pos="1440"/>
        </w:tabs>
        <w:rPr>
          <w:rFonts w:asciiTheme="minorHAnsi" w:eastAsiaTheme="minorHAnsi" w:hAnsiTheme="minorHAnsi" w:cstheme="minorBidi"/>
          <w:b w:val="0"/>
          <w:sz w:val="20"/>
          <w:lang w:eastAsia="en-US"/>
        </w:rPr>
      </w:pPr>
      <w:r w:rsidRPr="00115237">
        <w:rPr>
          <w:rFonts w:asciiTheme="minorHAnsi" w:eastAsiaTheme="minorHAnsi" w:hAnsiTheme="minorHAnsi" w:cstheme="minorBidi"/>
          <w:b w:val="0"/>
          <w:sz w:val="20"/>
          <w:lang w:eastAsia="en-US"/>
        </w:rPr>
        <w:t xml:space="preserve">Au vu de la représentation féminine </w:t>
      </w:r>
      <w:r w:rsidR="00422102" w:rsidRPr="00115237">
        <w:rPr>
          <w:rFonts w:asciiTheme="minorHAnsi" w:eastAsiaTheme="minorHAnsi" w:hAnsiTheme="minorHAnsi" w:cstheme="minorBidi"/>
          <w:b w:val="0"/>
          <w:sz w:val="20"/>
          <w:lang w:eastAsia="en-US"/>
        </w:rPr>
        <w:t xml:space="preserve">au sein de l’entreprise </w:t>
      </w:r>
      <w:r w:rsidR="00422102" w:rsidRPr="00545FE1">
        <w:rPr>
          <w:rFonts w:asciiTheme="minorHAnsi" w:eastAsiaTheme="minorHAnsi" w:hAnsiTheme="minorHAnsi" w:cstheme="minorBidi"/>
          <w:b w:val="0"/>
          <w:sz w:val="20"/>
          <w:lang w:eastAsia="en-US"/>
        </w:rPr>
        <w:t>et en application des dispositions de l’article R 2242-2 du Code du Travai</w:t>
      </w:r>
      <w:r w:rsidR="00422102">
        <w:rPr>
          <w:rFonts w:asciiTheme="minorHAnsi" w:eastAsiaTheme="minorHAnsi" w:hAnsiTheme="minorHAnsi" w:cstheme="minorBidi"/>
          <w:b w:val="0"/>
          <w:sz w:val="20"/>
          <w:lang w:eastAsia="en-US"/>
        </w:rPr>
        <w:t xml:space="preserve">l </w:t>
      </w:r>
      <w:r>
        <w:rPr>
          <w:rFonts w:asciiTheme="minorHAnsi" w:eastAsiaTheme="minorHAnsi" w:hAnsiTheme="minorHAnsi" w:cstheme="minorBidi"/>
          <w:b w:val="0"/>
          <w:sz w:val="20"/>
          <w:lang w:eastAsia="en-US"/>
        </w:rPr>
        <w:t>les</w:t>
      </w:r>
      <w:r w:rsidRPr="00545FE1">
        <w:rPr>
          <w:rFonts w:asciiTheme="minorHAnsi" w:eastAsiaTheme="minorHAnsi" w:hAnsiTheme="minorHAnsi" w:cstheme="minorBidi"/>
          <w:b w:val="0"/>
          <w:sz w:val="20"/>
          <w:lang w:eastAsia="en-US"/>
        </w:rPr>
        <w:t xml:space="preserve"> </w:t>
      </w:r>
      <w:r w:rsidR="00771DC3">
        <w:rPr>
          <w:rFonts w:asciiTheme="minorHAnsi" w:eastAsiaTheme="minorHAnsi" w:hAnsiTheme="minorHAnsi" w:cstheme="minorBidi"/>
          <w:b w:val="0"/>
          <w:sz w:val="20"/>
          <w:lang w:eastAsia="en-US"/>
        </w:rPr>
        <w:t>5</w:t>
      </w:r>
      <w:r w:rsidR="00771DC3" w:rsidRPr="00545FE1">
        <w:rPr>
          <w:rFonts w:asciiTheme="minorHAnsi" w:eastAsiaTheme="minorHAnsi" w:hAnsiTheme="minorHAnsi" w:cstheme="minorBidi"/>
          <w:b w:val="0"/>
          <w:sz w:val="20"/>
          <w:lang w:eastAsia="en-US"/>
        </w:rPr>
        <w:t xml:space="preserve"> </w:t>
      </w:r>
      <w:r w:rsidRPr="00545FE1">
        <w:rPr>
          <w:rFonts w:asciiTheme="minorHAnsi" w:eastAsiaTheme="minorHAnsi" w:hAnsiTheme="minorHAnsi" w:cstheme="minorBidi"/>
          <w:b w:val="0"/>
          <w:sz w:val="20"/>
          <w:lang w:eastAsia="en-US"/>
        </w:rPr>
        <w:t>domaines d’action retenus par le présent accord</w:t>
      </w:r>
      <w:r>
        <w:rPr>
          <w:rFonts w:asciiTheme="minorHAnsi" w:eastAsiaTheme="minorHAnsi" w:hAnsiTheme="minorHAnsi" w:cstheme="minorBidi"/>
          <w:b w:val="0"/>
          <w:sz w:val="20"/>
          <w:lang w:eastAsia="en-US"/>
        </w:rPr>
        <w:t xml:space="preserve"> sont les suivants :</w:t>
      </w:r>
    </w:p>
    <w:p w:rsidR="008B4759" w:rsidRPr="007B061B" w:rsidRDefault="008B4759" w:rsidP="007B061B">
      <w:pPr>
        <w:pStyle w:val="Paragraphedeliste"/>
        <w:numPr>
          <w:ilvl w:val="0"/>
          <w:numId w:val="10"/>
        </w:numPr>
        <w:ind w:left="714" w:hanging="357"/>
        <w:rPr>
          <w:rFonts w:asciiTheme="minorHAnsi" w:eastAsiaTheme="minorHAnsi" w:hAnsiTheme="minorHAnsi" w:cstheme="minorBidi"/>
          <w:sz w:val="20"/>
          <w:lang w:eastAsia="en-US"/>
        </w:rPr>
      </w:pPr>
      <w:r w:rsidRPr="00545FE1">
        <w:rPr>
          <w:rFonts w:asciiTheme="minorHAnsi" w:eastAsiaTheme="minorHAnsi" w:hAnsiTheme="minorHAnsi" w:cstheme="minorBidi"/>
          <w:sz w:val="20"/>
          <w:szCs w:val="20"/>
          <w:lang w:eastAsia="en-US"/>
        </w:rPr>
        <w:t>l’</w:t>
      </w:r>
      <w:r w:rsidRPr="006C6816">
        <w:rPr>
          <w:rFonts w:asciiTheme="minorHAnsi" w:eastAsiaTheme="minorHAnsi" w:hAnsiTheme="minorHAnsi" w:cstheme="minorBidi"/>
          <w:sz w:val="20"/>
          <w:szCs w:val="20"/>
          <w:lang w:eastAsia="en-US"/>
        </w:rPr>
        <w:t>embauche</w:t>
      </w:r>
      <w:r>
        <w:rPr>
          <w:rFonts w:asciiTheme="minorHAnsi" w:eastAsiaTheme="minorHAnsi" w:hAnsiTheme="minorHAnsi" w:cstheme="minorBidi"/>
          <w:sz w:val="20"/>
          <w:szCs w:val="20"/>
          <w:lang w:eastAsia="en-US"/>
        </w:rPr>
        <w:t> ;</w:t>
      </w:r>
    </w:p>
    <w:p w:rsidR="008B4759" w:rsidRPr="007B061B" w:rsidRDefault="008B4759" w:rsidP="007B061B">
      <w:pPr>
        <w:pStyle w:val="Paragraphedeliste"/>
        <w:numPr>
          <w:ilvl w:val="0"/>
          <w:numId w:val="10"/>
        </w:numPr>
        <w:ind w:left="714" w:hanging="357"/>
        <w:rPr>
          <w:rFonts w:asciiTheme="minorHAnsi" w:eastAsiaTheme="minorHAnsi" w:hAnsiTheme="minorHAnsi" w:cstheme="minorBidi"/>
          <w:sz w:val="20"/>
          <w:lang w:eastAsia="en-US"/>
        </w:rPr>
      </w:pPr>
      <w:r w:rsidRPr="007B061B">
        <w:rPr>
          <w:rFonts w:asciiTheme="minorHAnsi" w:eastAsiaTheme="minorHAnsi" w:hAnsiTheme="minorHAnsi" w:cstheme="minorBidi"/>
          <w:sz w:val="20"/>
          <w:szCs w:val="20"/>
          <w:lang w:eastAsia="en-US"/>
        </w:rPr>
        <w:t>la formation</w:t>
      </w:r>
      <w:r>
        <w:rPr>
          <w:rFonts w:asciiTheme="minorHAnsi" w:eastAsiaTheme="minorHAnsi" w:hAnsiTheme="minorHAnsi" w:cstheme="minorBidi"/>
          <w:sz w:val="20"/>
          <w:szCs w:val="20"/>
          <w:lang w:eastAsia="en-US"/>
        </w:rPr>
        <w:t> ;</w:t>
      </w:r>
    </w:p>
    <w:p w:rsidR="008B4759" w:rsidRDefault="008B4759" w:rsidP="007B061B">
      <w:pPr>
        <w:pStyle w:val="Paragraphedeliste"/>
        <w:numPr>
          <w:ilvl w:val="0"/>
          <w:numId w:val="10"/>
        </w:numPr>
        <w:kinsoku w:val="0"/>
        <w:overflowPunct w:val="0"/>
        <w:ind w:left="714" w:hanging="357"/>
        <w:jc w:val="both"/>
        <w:textAlignment w:val="baseline"/>
        <w:rPr>
          <w:rFonts w:asciiTheme="minorHAnsi" w:eastAsiaTheme="minorHAnsi" w:hAnsiTheme="minorHAnsi" w:cstheme="minorBidi"/>
          <w:sz w:val="20"/>
          <w:szCs w:val="20"/>
          <w:lang w:eastAsia="en-US"/>
        </w:rPr>
      </w:pPr>
      <w:r w:rsidRPr="00CF11A1">
        <w:rPr>
          <w:rFonts w:asciiTheme="minorHAnsi" w:eastAsiaTheme="minorHAnsi" w:hAnsiTheme="minorHAnsi" w:cstheme="minorBidi"/>
          <w:sz w:val="20"/>
          <w:szCs w:val="20"/>
          <w:lang w:eastAsia="en-US"/>
        </w:rPr>
        <w:t xml:space="preserve">l’articulation entre l’activité professionnelle et </w:t>
      </w:r>
      <w:r>
        <w:rPr>
          <w:rFonts w:asciiTheme="minorHAnsi" w:eastAsiaTheme="minorHAnsi" w:hAnsiTheme="minorHAnsi" w:cstheme="minorBidi"/>
          <w:sz w:val="20"/>
          <w:szCs w:val="20"/>
          <w:lang w:eastAsia="en-US"/>
        </w:rPr>
        <w:t>la vie personnelle et familiale ;</w:t>
      </w:r>
    </w:p>
    <w:p w:rsidR="00771DC3" w:rsidRDefault="00D076A5" w:rsidP="007B061B">
      <w:pPr>
        <w:pStyle w:val="Paragraphedeliste"/>
        <w:numPr>
          <w:ilvl w:val="0"/>
          <w:numId w:val="10"/>
        </w:numPr>
        <w:kinsoku w:val="0"/>
        <w:overflowPunct w:val="0"/>
        <w:ind w:left="714" w:hanging="357"/>
        <w:jc w:val="both"/>
        <w:textAlignment w:val="baseline"/>
        <w:rPr>
          <w:rFonts w:asciiTheme="minorHAnsi" w:eastAsiaTheme="minorHAnsi" w:hAnsiTheme="minorHAnsi" w:cstheme="minorBidi"/>
          <w:sz w:val="20"/>
          <w:szCs w:val="20"/>
          <w:lang w:eastAsia="en-US"/>
        </w:rPr>
      </w:pPr>
      <w:r>
        <w:rPr>
          <w:rFonts w:asciiTheme="minorHAnsi" w:eastAsiaTheme="minorHAnsi" w:hAnsiTheme="minorHAnsi" w:cstheme="minorBidi"/>
          <w:sz w:val="20"/>
          <w:szCs w:val="20"/>
          <w:lang w:eastAsia="en-US"/>
        </w:rPr>
        <w:t>les conditions de travail</w:t>
      </w:r>
      <w:r w:rsidR="00E3483E">
        <w:rPr>
          <w:rFonts w:asciiTheme="minorHAnsi" w:eastAsiaTheme="minorHAnsi" w:hAnsiTheme="minorHAnsi" w:cstheme="minorBidi"/>
          <w:sz w:val="20"/>
          <w:szCs w:val="20"/>
          <w:lang w:eastAsia="en-US"/>
        </w:rPr>
        <w:t> </w:t>
      </w:r>
      <w:r w:rsidR="00E26FAD">
        <w:rPr>
          <w:rFonts w:asciiTheme="minorHAnsi" w:eastAsiaTheme="minorHAnsi" w:hAnsiTheme="minorHAnsi" w:cstheme="minorBidi"/>
          <w:sz w:val="20"/>
          <w:szCs w:val="20"/>
          <w:lang w:eastAsia="en-US"/>
        </w:rPr>
        <w:t>dans la</w:t>
      </w:r>
      <w:r w:rsidR="00E3483E">
        <w:rPr>
          <w:rFonts w:asciiTheme="minorHAnsi" w:eastAsiaTheme="minorHAnsi" w:hAnsiTheme="minorHAnsi" w:cstheme="minorBidi"/>
          <w:sz w:val="20"/>
          <w:szCs w:val="20"/>
          <w:lang w:eastAsia="en-US"/>
        </w:rPr>
        <w:t xml:space="preserve"> </w:t>
      </w:r>
      <w:r w:rsidR="00E26FAD" w:rsidRPr="00E26FAD">
        <w:rPr>
          <w:rFonts w:asciiTheme="minorHAnsi" w:eastAsiaTheme="minorHAnsi" w:hAnsiTheme="minorHAnsi" w:cstheme="minorBidi"/>
          <w:sz w:val="20"/>
          <w:szCs w:val="20"/>
          <w:lang w:eastAsia="en-US"/>
        </w:rPr>
        <w:t>lutte</w:t>
      </w:r>
      <w:r w:rsidR="00E3483E" w:rsidRPr="007B061B">
        <w:rPr>
          <w:rFonts w:asciiTheme="minorHAnsi" w:eastAsiaTheme="minorHAnsi" w:hAnsiTheme="minorHAnsi" w:cstheme="minorBidi"/>
          <w:sz w:val="20"/>
          <w:szCs w:val="20"/>
          <w:lang w:eastAsia="en-US"/>
        </w:rPr>
        <w:t xml:space="preserve"> contre les agissements sexistes et le harcèlement sexuel </w:t>
      </w:r>
    </w:p>
    <w:p w:rsidR="008B4759" w:rsidRPr="00957230" w:rsidRDefault="008B4759" w:rsidP="00957230">
      <w:pPr>
        <w:pStyle w:val="Paragraphedeliste"/>
        <w:numPr>
          <w:ilvl w:val="0"/>
          <w:numId w:val="10"/>
        </w:numPr>
        <w:kinsoku w:val="0"/>
        <w:overflowPunct w:val="0"/>
        <w:ind w:left="714" w:hanging="357"/>
        <w:jc w:val="both"/>
        <w:textAlignment w:val="baseline"/>
        <w:rPr>
          <w:rFonts w:asciiTheme="minorHAnsi" w:eastAsiaTheme="minorHAnsi" w:hAnsiTheme="minorHAnsi" w:cstheme="minorBidi"/>
          <w:sz w:val="20"/>
          <w:lang w:eastAsia="en-US"/>
        </w:rPr>
      </w:pPr>
      <w:r>
        <w:rPr>
          <w:rFonts w:asciiTheme="minorHAnsi" w:eastAsiaTheme="minorHAnsi" w:hAnsiTheme="minorHAnsi" w:cstheme="minorBidi"/>
          <w:sz w:val="20"/>
          <w:szCs w:val="20"/>
          <w:lang w:eastAsia="en-US"/>
        </w:rPr>
        <w:t xml:space="preserve">la rémunération. </w:t>
      </w:r>
    </w:p>
    <w:p w:rsidR="00957230" w:rsidRPr="008B4759" w:rsidRDefault="00957230" w:rsidP="000E5ECB">
      <w:pPr>
        <w:pStyle w:val="Paragraphedeliste"/>
        <w:kinsoku w:val="0"/>
        <w:overflowPunct w:val="0"/>
        <w:ind w:left="714"/>
        <w:jc w:val="both"/>
        <w:textAlignment w:val="baseline"/>
        <w:rPr>
          <w:rFonts w:asciiTheme="minorHAnsi" w:eastAsiaTheme="minorHAnsi" w:hAnsiTheme="minorHAnsi" w:cstheme="minorBidi"/>
          <w:sz w:val="20"/>
          <w:lang w:eastAsia="en-US"/>
        </w:rPr>
      </w:pPr>
    </w:p>
    <w:p w:rsidR="00CF11A1" w:rsidRDefault="001F7D26" w:rsidP="00CF11A1">
      <w:pPr>
        <w:pStyle w:val="Default"/>
        <w:jc w:val="both"/>
        <w:rPr>
          <w:rFonts w:asciiTheme="minorHAnsi" w:hAnsiTheme="minorHAnsi" w:cstheme="minorBidi"/>
          <w:color w:val="auto"/>
          <w:sz w:val="20"/>
          <w:szCs w:val="20"/>
        </w:rPr>
      </w:pPr>
      <w:r w:rsidRPr="001D372D">
        <w:rPr>
          <w:rFonts w:asciiTheme="minorHAnsi" w:hAnsiTheme="minorHAnsi" w:cstheme="minorBidi"/>
          <w:color w:val="auto"/>
          <w:sz w:val="20"/>
          <w:szCs w:val="20"/>
        </w:rPr>
        <w:t>Ces objectifs et ces actions sont accompagnés d’indicateurs chiffrés.</w:t>
      </w:r>
    </w:p>
    <w:p w:rsidR="00B028CF" w:rsidRDefault="00B028CF" w:rsidP="00CF11A1">
      <w:pPr>
        <w:pStyle w:val="Default"/>
        <w:jc w:val="both"/>
        <w:rPr>
          <w:rFonts w:asciiTheme="minorHAnsi" w:hAnsiTheme="minorHAnsi" w:cstheme="minorBidi"/>
          <w:color w:val="auto"/>
          <w:sz w:val="20"/>
          <w:szCs w:val="20"/>
        </w:rPr>
      </w:pPr>
    </w:p>
    <w:p w:rsidR="00854B10" w:rsidRDefault="00854B10">
      <w:pPr>
        <w:rPr>
          <w:rFonts w:cstheme="minorHAnsi"/>
          <w:b/>
          <w:bCs/>
          <w:i/>
          <w:sz w:val="20"/>
          <w:szCs w:val="20"/>
        </w:rPr>
      </w:pPr>
      <w:r>
        <w:rPr>
          <w:rFonts w:cstheme="minorHAnsi"/>
          <w:b/>
          <w:bCs/>
          <w:i/>
          <w:sz w:val="20"/>
          <w:szCs w:val="20"/>
        </w:rPr>
        <w:br w:type="page"/>
      </w:r>
    </w:p>
    <w:p w:rsidR="00B028CF" w:rsidRPr="00E5408D" w:rsidRDefault="00B028CF" w:rsidP="00E5408D">
      <w:pPr>
        <w:pStyle w:val="Default"/>
        <w:jc w:val="both"/>
        <w:rPr>
          <w:rFonts w:asciiTheme="minorHAnsi" w:hAnsiTheme="minorHAnsi" w:cstheme="minorHAnsi"/>
          <w:b/>
          <w:bCs/>
          <w:i/>
          <w:color w:val="auto"/>
          <w:sz w:val="20"/>
          <w:szCs w:val="20"/>
        </w:rPr>
      </w:pPr>
      <w:r w:rsidRPr="00E5408D">
        <w:rPr>
          <w:rFonts w:asciiTheme="minorHAnsi" w:hAnsiTheme="minorHAnsi" w:cstheme="minorHAnsi"/>
          <w:b/>
          <w:bCs/>
          <w:i/>
          <w:color w:val="auto"/>
          <w:sz w:val="20"/>
          <w:szCs w:val="20"/>
        </w:rPr>
        <w:lastRenderedPageBreak/>
        <w:t xml:space="preserve">Article 4.1 Objectifs de progression et actions permettant d’établir l’égalité professionnelle entre les </w:t>
      </w:r>
      <w:r w:rsidR="00726E0D" w:rsidRPr="00E5408D">
        <w:rPr>
          <w:rFonts w:asciiTheme="minorHAnsi" w:hAnsiTheme="minorHAnsi" w:cstheme="minorHAnsi"/>
          <w:b/>
          <w:bCs/>
          <w:i/>
          <w:color w:val="auto"/>
          <w:sz w:val="20"/>
          <w:szCs w:val="20"/>
        </w:rPr>
        <w:t xml:space="preserve">femmes et les </w:t>
      </w:r>
      <w:r w:rsidRPr="00E5408D">
        <w:rPr>
          <w:rFonts w:asciiTheme="minorHAnsi" w:hAnsiTheme="minorHAnsi" w:cstheme="minorHAnsi"/>
          <w:b/>
          <w:bCs/>
          <w:i/>
          <w:color w:val="auto"/>
          <w:sz w:val="20"/>
          <w:szCs w:val="20"/>
        </w:rPr>
        <w:t>hommes en matière d’embauche</w:t>
      </w:r>
    </w:p>
    <w:p w:rsidR="00B028CF" w:rsidRDefault="00B028CF" w:rsidP="00CF11A1">
      <w:pPr>
        <w:pStyle w:val="Default"/>
        <w:jc w:val="both"/>
        <w:rPr>
          <w:rFonts w:asciiTheme="minorHAnsi" w:hAnsiTheme="minorHAnsi" w:cstheme="minorHAnsi"/>
          <w:b/>
          <w:bCs/>
          <w:color w:val="auto"/>
          <w:sz w:val="20"/>
          <w:szCs w:val="20"/>
        </w:rPr>
      </w:pPr>
    </w:p>
    <w:p w:rsidR="00B028CF" w:rsidRPr="00A30625" w:rsidRDefault="00B028CF" w:rsidP="00B028CF">
      <w:pPr>
        <w:keepLines/>
        <w:jc w:val="both"/>
        <w:rPr>
          <w:rFonts w:cstheme="minorHAnsi"/>
          <w:sz w:val="20"/>
          <w:szCs w:val="20"/>
        </w:rPr>
      </w:pPr>
      <w:r w:rsidRPr="00A30625">
        <w:rPr>
          <w:rFonts w:cstheme="minorHAnsi"/>
          <w:sz w:val="20"/>
          <w:szCs w:val="20"/>
        </w:rPr>
        <w:t xml:space="preserve">Le processus de recrutement doit se dérouler selon des critères de sélection identiques entre les femmes et les hommes afin de garantir l’égalité professionnelle femmes-hommes. </w:t>
      </w:r>
    </w:p>
    <w:p w:rsidR="00B028CF" w:rsidRPr="00A30625" w:rsidRDefault="00B028CF" w:rsidP="00B028CF">
      <w:pPr>
        <w:keepLines/>
        <w:jc w:val="both"/>
        <w:rPr>
          <w:rFonts w:cstheme="minorHAnsi"/>
          <w:sz w:val="20"/>
          <w:szCs w:val="20"/>
        </w:rPr>
      </w:pPr>
      <w:r w:rsidRPr="00A30625">
        <w:rPr>
          <w:rFonts w:cstheme="minorHAnsi"/>
          <w:sz w:val="20"/>
          <w:szCs w:val="20"/>
        </w:rPr>
        <w:t xml:space="preserve">En matière de recrutement, </w:t>
      </w:r>
      <w:r w:rsidR="00854B10" w:rsidRPr="00854B10">
        <w:rPr>
          <w:rFonts w:cstheme="minorHAnsi"/>
          <w:bCs/>
          <w:sz w:val="20"/>
          <w:szCs w:val="20"/>
        </w:rPr>
        <w:t>XXX</w:t>
      </w:r>
      <w:r w:rsidR="00854B10" w:rsidRPr="00A30625">
        <w:rPr>
          <w:rFonts w:cstheme="minorHAnsi"/>
          <w:sz w:val="20"/>
          <w:szCs w:val="20"/>
        </w:rPr>
        <w:t xml:space="preserve"> </w:t>
      </w:r>
      <w:r w:rsidRPr="00A30625">
        <w:rPr>
          <w:rFonts w:cstheme="minorHAnsi"/>
          <w:sz w:val="20"/>
          <w:szCs w:val="20"/>
        </w:rPr>
        <w:t xml:space="preserve">s’engage sur les principes de non-discrimination à l’emploi. </w:t>
      </w:r>
    </w:p>
    <w:p w:rsidR="00B028CF" w:rsidRPr="00A30625" w:rsidRDefault="00B028CF" w:rsidP="00B028CF">
      <w:pPr>
        <w:keepLines/>
        <w:jc w:val="both"/>
        <w:rPr>
          <w:rFonts w:cstheme="minorHAnsi"/>
          <w:sz w:val="20"/>
          <w:szCs w:val="20"/>
        </w:rPr>
      </w:pPr>
      <w:r w:rsidRPr="00A30625">
        <w:rPr>
          <w:rFonts w:cstheme="minorHAnsi"/>
          <w:sz w:val="20"/>
          <w:szCs w:val="20"/>
        </w:rPr>
        <w:t>Les principes visant à respecter des règles de recrutement communes sont les suivantes :</w:t>
      </w:r>
    </w:p>
    <w:p w:rsidR="00B028CF" w:rsidRPr="00A30625" w:rsidRDefault="00B028CF">
      <w:pPr>
        <w:pStyle w:val="Paragraphedeliste"/>
        <w:keepLines/>
        <w:numPr>
          <w:ilvl w:val="0"/>
          <w:numId w:val="2"/>
        </w:numPr>
        <w:jc w:val="both"/>
        <w:rPr>
          <w:rFonts w:asciiTheme="minorHAnsi" w:hAnsiTheme="minorHAnsi" w:cstheme="minorHAnsi"/>
          <w:sz w:val="20"/>
          <w:szCs w:val="20"/>
        </w:rPr>
      </w:pPr>
      <w:r w:rsidRPr="00A30625">
        <w:rPr>
          <w:rFonts w:asciiTheme="minorHAnsi" w:hAnsiTheme="minorHAnsi" w:cstheme="minorHAnsi"/>
          <w:sz w:val="20"/>
          <w:szCs w:val="20"/>
        </w:rPr>
        <w:t>La rédaction d’offres d’emplois libellées de manière neutre et gérées de manière non discriminatoire quels que soient la nature du contrat de travail et l’emploi proposé. Elles doivent donc être rédigées de manière non sexuée et ne véhiculer aucun stéréotype de sexe, afin que les emplois</w:t>
      </w:r>
      <w:r w:rsidR="00836319">
        <w:rPr>
          <w:rFonts w:asciiTheme="minorHAnsi" w:hAnsiTheme="minorHAnsi" w:cstheme="minorHAnsi"/>
          <w:sz w:val="20"/>
          <w:szCs w:val="20"/>
        </w:rPr>
        <w:t xml:space="preserve"> </w:t>
      </w:r>
      <w:r w:rsidRPr="00A30625">
        <w:rPr>
          <w:rFonts w:asciiTheme="minorHAnsi" w:hAnsiTheme="minorHAnsi" w:cstheme="minorHAnsi"/>
          <w:sz w:val="20"/>
          <w:szCs w:val="20"/>
        </w:rPr>
        <w:t>concernés soient également accessibles et attractifs pour les femmes et pour les hommes</w:t>
      </w:r>
    </w:p>
    <w:p w:rsidR="00B028CF" w:rsidRPr="00A30625" w:rsidRDefault="00B028CF">
      <w:pPr>
        <w:pStyle w:val="Paragraphedeliste"/>
        <w:keepLines/>
        <w:numPr>
          <w:ilvl w:val="0"/>
          <w:numId w:val="2"/>
        </w:numPr>
        <w:jc w:val="both"/>
        <w:rPr>
          <w:rFonts w:asciiTheme="minorHAnsi" w:hAnsiTheme="minorHAnsi" w:cstheme="minorHAnsi"/>
          <w:sz w:val="20"/>
          <w:szCs w:val="20"/>
        </w:rPr>
      </w:pPr>
      <w:r w:rsidRPr="00A30625">
        <w:rPr>
          <w:rFonts w:asciiTheme="minorHAnsi" w:hAnsiTheme="minorHAnsi" w:cstheme="minorHAnsi"/>
          <w:sz w:val="20"/>
          <w:szCs w:val="20"/>
        </w:rPr>
        <w:t xml:space="preserve">Le déroulement du processus de recrutement </w:t>
      </w:r>
      <w:r w:rsidR="00836319">
        <w:rPr>
          <w:rFonts w:asciiTheme="minorHAnsi" w:hAnsiTheme="minorHAnsi" w:cstheme="minorHAnsi"/>
          <w:sz w:val="20"/>
          <w:szCs w:val="20"/>
        </w:rPr>
        <w:t xml:space="preserve">interne et externe </w:t>
      </w:r>
      <w:r w:rsidRPr="00A30625">
        <w:rPr>
          <w:rFonts w:asciiTheme="minorHAnsi" w:hAnsiTheme="minorHAnsi" w:cstheme="minorHAnsi"/>
          <w:sz w:val="20"/>
          <w:szCs w:val="20"/>
        </w:rPr>
        <w:t>de manière identique pour les femmes et les hommes, en se limitant à la seule recherche de compétences, de qualifications et d’expérience professionnelle</w:t>
      </w:r>
    </w:p>
    <w:p w:rsidR="00256C34" w:rsidRDefault="00B028CF" w:rsidP="007B061B">
      <w:pPr>
        <w:pStyle w:val="Paragraphedeliste"/>
        <w:numPr>
          <w:ilvl w:val="0"/>
          <w:numId w:val="2"/>
        </w:numPr>
        <w:jc w:val="both"/>
        <w:rPr>
          <w:rFonts w:asciiTheme="minorHAnsi" w:hAnsiTheme="minorHAnsi" w:cstheme="minorHAnsi"/>
          <w:sz w:val="20"/>
          <w:szCs w:val="20"/>
        </w:rPr>
      </w:pPr>
      <w:r w:rsidRPr="00F53352">
        <w:rPr>
          <w:rFonts w:asciiTheme="minorHAnsi" w:hAnsiTheme="minorHAnsi" w:cstheme="minorHAnsi"/>
          <w:sz w:val="20"/>
          <w:szCs w:val="20"/>
        </w:rPr>
        <w:t>Aucune personne ne peut être écartée d’une procédure de recrutement en raison de critères discriminants comme le sexe, l’</w:t>
      </w:r>
      <w:r w:rsidR="00CE74E6" w:rsidRPr="00F53352">
        <w:rPr>
          <w:rFonts w:asciiTheme="minorHAnsi" w:hAnsiTheme="minorHAnsi" w:cstheme="minorHAnsi"/>
          <w:sz w:val="20"/>
          <w:szCs w:val="20"/>
        </w:rPr>
        <w:t>orientation</w:t>
      </w:r>
      <w:r w:rsidRPr="00F53352">
        <w:rPr>
          <w:rFonts w:asciiTheme="minorHAnsi" w:hAnsiTheme="minorHAnsi" w:cstheme="minorHAnsi"/>
          <w:sz w:val="20"/>
          <w:szCs w:val="20"/>
        </w:rPr>
        <w:t xml:space="preserve"> sexuelle, la situation de famille ou l’état de grossesse</w:t>
      </w:r>
    </w:p>
    <w:p w:rsidR="00256C34" w:rsidRPr="00F53352" w:rsidRDefault="00B028CF" w:rsidP="007B061B">
      <w:pPr>
        <w:pStyle w:val="Paragraphedeliste"/>
        <w:jc w:val="both"/>
        <w:rPr>
          <w:rFonts w:asciiTheme="minorHAnsi" w:hAnsiTheme="minorHAnsi" w:cstheme="minorHAnsi"/>
          <w:sz w:val="20"/>
          <w:szCs w:val="20"/>
        </w:rPr>
      </w:pPr>
      <w:r w:rsidRPr="00F53352">
        <w:rPr>
          <w:rFonts w:asciiTheme="minorHAnsi" w:hAnsiTheme="minorHAnsi" w:cstheme="minorHAnsi"/>
          <w:sz w:val="20"/>
          <w:szCs w:val="20"/>
        </w:rPr>
        <w:t xml:space="preserve">Toute question spécifique posée uniquement aux femmes (projet de maternité, charges familiales…) doit être proscrite. </w:t>
      </w:r>
    </w:p>
    <w:p w:rsidR="00B028CF" w:rsidRPr="00F53352" w:rsidRDefault="00B028CF">
      <w:pPr>
        <w:pStyle w:val="Paragraphedeliste"/>
        <w:rPr>
          <w:rFonts w:asciiTheme="minorHAnsi" w:hAnsiTheme="minorHAnsi" w:cstheme="minorHAnsi"/>
          <w:sz w:val="20"/>
          <w:szCs w:val="20"/>
        </w:rPr>
      </w:pPr>
    </w:p>
    <w:p w:rsidR="00436DE8" w:rsidRPr="000C727E" w:rsidRDefault="00B028CF" w:rsidP="000C727E">
      <w:pPr>
        <w:keepLines/>
        <w:jc w:val="both"/>
        <w:rPr>
          <w:rFonts w:cstheme="minorHAnsi"/>
          <w:sz w:val="20"/>
          <w:szCs w:val="20"/>
        </w:rPr>
      </w:pPr>
      <w:r w:rsidRPr="00A30625">
        <w:rPr>
          <w:rFonts w:cstheme="minorHAnsi"/>
          <w:sz w:val="20"/>
          <w:szCs w:val="20"/>
        </w:rPr>
        <w:t>Ces principes s’appliquent également dans le cadre de la politique de stage</w:t>
      </w:r>
      <w:r w:rsidR="00B477D9">
        <w:rPr>
          <w:rFonts w:cstheme="minorHAnsi"/>
          <w:sz w:val="20"/>
          <w:szCs w:val="20"/>
        </w:rPr>
        <w:t xml:space="preserve"> et</w:t>
      </w:r>
      <w:r w:rsidR="005278DD">
        <w:rPr>
          <w:rFonts w:cstheme="minorHAnsi"/>
          <w:sz w:val="20"/>
          <w:szCs w:val="20"/>
        </w:rPr>
        <w:t xml:space="preserve"> </w:t>
      </w:r>
      <w:r w:rsidRPr="00A30625">
        <w:rPr>
          <w:rFonts w:cstheme="minorHAnsi"/>
          <w:sz w:val="20"/>
          <w:szCs w:val="20"/>
        </w:rPr>
        <w:t>de contrat d’alternance.</w:t>
      </w:r>
    </w:p>
    <w:p w:rsidR="005C5509" w:rsidRPr="002C51A1" w:rsidRDefault="00E06C96">
      <w:pPr>
        <w:pStyle w:val="Paragraphedeliste"/>
        <w:keepLines/>
        <w:numPr>
          <w:ilvl w:val="0"/>
          <w:numId w:val="4"/>
        </w:numPr>
        <w:overflowPunct w:val="0"/>
        <w:autoSpaceDE w:val="0"/>
        <w:autoSpaceDN w:val="0"/>
        <w:adjustRightInd w:val="0"/>
        <w:spacing w:line="360" w:lineRule="auto"/>
        <w:ind w:left="714" w:hanging="357"/>
        <w:jc w:val="both"/>
        <w:textAlignment w:val="baseline"/>
        <w:rPr>
          <w:rFonts w:asciiTheme="minorHAnsi" w:hAnsiTheme="minorHAnsi" w:cstheme="minorHAnsi"/>
          <w:i/>
          <w:sz w:val="20"/>
          <w:szCs w:val="20"/>
          <w:u w:val="single"/>
        </w:rPr>
      </w:pPr>
      <w:r w:rsidRPr="002C51A1">
        <w:rPr>
          <w:rFonts w:asciiTheme="minorHAnsi" w:hAnsiTheme="minorHAnsi" w:cstheme="minorHAnsi"/>
          <w:i/>
          <w:sz w:val="20"/>
          <w:szCs w:val="20"/>
          <w:u w:val="single"/>
        </w:rPr>
        <w:t>Objectifs</w:t>
      </w:r>
      <w:r w:rsidR="00A92272">
        <w:rPr>
          <w:rFonts w:asciiTheme="minorHAnsi" w:hAnsiTheme="minorHAnsi" w:cstheme="minorHAnsi"/>
          <w:i/>
          <w:sz w:val="20"/>
          <w:szCs w:val="20"/>
          <w:u w:val="single"/>
        </w:rPr>
        <w:t>-</w:t>
      </w:r>
      <w:r w:rsidR="00785BED" w:rsidRPr="002C51A1">
        <w:rPr>
          <w:rFonts w:asciiTheme="minorHAnsi" w:hAnsiTheme="minorHAnsi" w:cstheme="minorHAnsi"/>
          <w:i/>
          <w:sz w:val="20"/>
          <w:szCs w:val="20"/>
          <w:u w:val="single"/>
        </w:rPr>
        <w:t>Actions</w:t>
      </w:r>
      <w:r w:rsidRPr="002C51A1">
        <w:rPr>
          <w:rFonts w:asciiTheme="minorHAnsi" w:hAnsiTheme="minorHAnsi" w:cstheme="minorHAnsi"/>
          <w:i/>
          <w:sz w:val="20"/>
          <w:szCs w:val="20"/>
          <w:u w:val="single"/>
        </w:rPr>
        <w:t xml:space="preserve"> </w:t>
      </w:r>
    </w:p>
    <w:p w:rsidR="00693937" w:rsidRPr="009134C0" w:rsidRDefault="009134C0" w:rsidP="009134C0">
      <w:pPr>
        <w:pStyle w:val="Paragraphedeliste"/>
        <w:numPr>
          <w:ilvl w:val="0"/>
          <w:numId w:val="8"/>
        </w:numPr>
        <w:spacing w:after="120" w:line="276" w:lineRule="auto"/>
        <w:jc w:val="both"/>
        <w:rPr>
          <w:rFonts w:ascii="Arial Narrow" w:eastAsia="Calibri" w:hAnsi="Arial Narrow"/>
          <w:bCs/>
        </w:rPr>
      </w:pPr>
      <w:r>
        <w:rPr>
          <w:rFonts w:asciiTheme="minorHAnsi" w:hAnsiTheme="minorHAnsi" w:cstheme="minorHAnsi"/>
          <w:sz w:val="20"/>
          <w:szCs w:val="20"/>
        </w:rPr>
        <w:t xml:space="preserve">neutralité </w:t>
      </w:r>
      <w:r w:rsidRPr="009134C0">
        <w:rPr>
          <w:rFonts w:asciiTheme="minorHAnsi" w:hAnsiTheme="minorHAnsi" w:cstheme="minorHAnsi"/>
          <w:sz w:val="20"/>
          <w:szCs w:val="20"/>
        </w:rPr>
        <w:t>de 100% des annonces</w:t>
      </w:r>
      <w:r w:rsidR="006210FA">
        <w:rPr>
          <w:rFonts w:asciiTheme="minorHAnsi" w:hAnsiTheme="minorHAnsi" w:cstheme="minorHAnsi"/>
          <w:sz w:val="20"/>
          <w:szCs w:val="20"/>
        </w:rPr>
        <w:t xml:space="preserve"> </w:t>
      </w:r>
      <w:r w:rsidRPr="009134C0">
        <w:rPr>
          <w:rFonts w:asciiTheme="minorHAnsi" w:hAnsiTheme="minorHAnsi" w:cstheme="minorHAnsi"/>
          <w:sz w:val="20"/>
          <w:szCs w:val="20"/>
        </w:rPr>
        <w:t xml:space="preserve">: </w:t>
      </w:r>
      <w:r w:rsidR="00693937" w:rsidRPr="009134C0">
        <w:rPr>
          <w:rFonts w:asciiTheme="minorHAnsi" w:hAnsiTheme="minorHAnsi" w:cstheme="minorHAnsi"/>
          <w:sz w:val="20"/>
          <w:szCs w:val="20"/>
        </w:rPr>
        <w:t>s’assurer que pour 100 % des offres d’emploi, les intitulés ainsi que la formulation des descriptifs permettent la candidature de toute personne intéressée et les rendent accessibles et attractives</w:t>
      </w:r>
      <w:r w:rsidR="00DE04BD">
        <w:rPr>
          <w:rFonts w:asciiTheme="minorHAnsi" w:hAnsiTheme="minorHAnsi" w:cstheme="minorHAnsi"/>
          <w:sz w:val="20"/>
          <w:szCs w:val="20"/>
        </w:rPr>
        <w:t xml:space="preserve"> tant aux femmes qu’aux hommes </w:t>
      </w:r>
      <w:r w:rsidR="00693937" w:rsidRPr="009134C0">
        <w:rPr>
          <w:rFonts w:asciiTheme="minorHAnsi" w:hAnsiTheme="minorHAnsi" w:cstheme="minorHAnsi"/>
          <w:sz w:val="20"/>
          <w:szCs w:val="20"/>
        </w:rPr>
        <w:t xml:space="preserve"> </w:t>
      </w:r>
    </w:p>
    <w:p w:rsidR="00215417" w:rsidRPr="00693937" w:rsidRDefault="005C5509" w:rsidP="005C5509">
      <w:pPr>
        <w:pStyle w:val="Paragraphedeliste"/>
        <w:keepLines/>
        <w:numPr>
          <w:ilvl w:val="0"/>
          <w:numId w:val="5"/>
        </w:numPr>
        <w:jc w:val="both"/>
        <w:rPr>
          <w:rFonts w:asciiTheme="minorHAnsi" w:hAnsiTheme="minorHAnsi" w:cstheme="minorHAnsi"/>
          <w:sz w:val="20"/>
          <w:szCs w:val="20"/>
        </w:rPr>
      </w:pPr>
      <w:r w:rsidRPr="00693937">
        <w:rPr>
          <w:rFonts w:asciiTheme="minorHAnsi" w:hAnsiTheme="minorHAnsi" w:cstheme="minorHAnsi"/>
          <w:sz w:val="20"/>
          <w:szCs w:val="20"/>
        </w:rPr>
        <w:t>sensibilis</w:t>
      </w:r>
      <w:r w:rsidR="0008569A">
        <w:rPr>
          <w:rFonts w:asciiTheme="minorHAnsi" w:hAnsiTheme="minorHAnsi" w:cstheme="minorHAnsi"/>
          <w:sz w:val="20"/>
          <w:szCs w:val="20"/>
        </w:rPr>
        <w:t>ation</w:t>
      </w:r>
      <w:r w:rsidRPr="00693937">
        <w:rPr>
          <w:rFonts w:asciiTheme="minorHAnsi" w:hAnsiTheme="minorHAnsi" w:cstheme="minorHAnsi"/>
          <w:sz w:val="20"/>
          <w:szCs w:val="20"/>
        </w:rPr>
        <w:t xml:space="preserve"> </w:t>
      </w:r>
      <w:r w:rsidR="00C27DDA">
        <w:rPr>
          <w:rFonts w:asciiTheme="minorHAnsi" w:hAnsiTheme="minorHAnsi" w:cstheme="minorHAnsi"/>
          <w:sz w:val="20"/>
          <w:szCs w:val="20"/>
        </w:rPr>
        <w:t>des</w:t>
      </w:r>
      <w:r w:rsidR="00C27DDA" w:rsidRPr="00693937">
        <w:rPr>
          <w:rFonts w:asciiTheme="minorHAnsi" w:hAnsiTheme="minorHAnsi" w:cstheme="minorHAnsi"/>
          <w:sz w:val="20"/>
          <w:szCs w:val="20"/>
        </w:rPr>
        <w:t xml:space="preserve"> </w:t>
      </w:r>
      <w:r w:rsidRPr="00693937">
        <w:rPr>
          <w:rFonts w:asciiTheme="minorHAnsi" w:hAnsiTheme="minorHAnsi" w:cstheme="minorHAnsi"/>
          <w:sz w:val="20"/>
          <w:szCs w:val="20"/>
        </w:rPr>
        <w:t xml:space="preserve">directeurs et </w:t>
      </w:r>
      <w:r w:rsidR="00C27DDA">
        <w:rPr>
          <w:rFonts w:asciiTheme="minorHAnsi" w:hAnsiTheme="minorHAnsi" w:cstheme="minorHAnsi"/>
          <w:sz w:val="20"/>
          <w:szCs w:val="20"/>
        </w:rPr>
        <w:t>des</w:t>
      </w:r>
      <w:r w:rsidR="00C27DDA" w:rsidRPr="00693937">
        <w:rPr>
          <w:rFonts w:asciiTheme="minorHAnsi" w:hAnsiTheme="minorHAnsi" w:cstheme="minorHAnsi"/>
          <w:sz w:val="20"/>
          <w:szCs w:val="20"/>
        </w:rPr>
        <w:t xml:space="preserve"> </w:t>
      </w:r>
      <w:r w:rsidRPr="00693937">
        <w:rPr>
          <w:rFonts w:asciiTheme="minorHAnsi" w:hAnsiTheme="minorHAnsi" w:cstheme="minorHAnsi"/>
          <w:sz w:val="20"/>
          <w:szCs w:val="20"/>
        </w:rPr>
        <w:t>managers</w:t>
      </w:r>
      <w:r w:rsidR="009134C0">
        <w:rPr>
          <w:rFonts w:asciiTheme="minorHAnsi" w:hAnsiTheme="minorHAnsi" w:cstheme="minorHAnsi"/>
          <w:sz w:val="20"/>
          <w:szCs w:val="20"/>
        </w:rPr>
        <w:t xml:space="preserve"> impliqués dans le recrutement </w:t>
      </w:r>
      <w:r w:rsidRPr="00693937">
        <w:rPr>
          <w:rFonts w:asciiTheme="minorHAnsi" w:hAnsiTheme="minorHAnsi" w:cstheme="minorHAnsi"/>
          <w:sz w:val="20"/>
          <w:szCs w:val="20"/>
        </w:rPr>
        <w:t>aux enjeux de non-discrimination et de diversité</w:t>
      </w:r>
    </w:p>
    <w:p w:rsidR="00771CD1" w:rsidRPr="002C51A1" w:rsidRDefault="00771CD1" w:rsidP="002C51A1">
      <w:pPr>
        <w:pStyle w:val="Paragraphedeliste"/>
        <w:keepLines/>
        <w:jc w:val="both"/>
        <w:rPr>
          <w:rFonts w:cstheme="minorHAnsi"/>
          <w:sz w:val="20"/>
          <w:szCs w:val="20"/>
        </w:rPr>
      </w:pPr>
    </w:p>
    <w:p w:rsidR="005C5509" w:rsidRPr="00E5408D" w:rsidRDefault="00771CD1" w:rsidP="00E5408D">
      <w:pPr>
        <w:pStyle w:val="Paragraphedeliste"/>
        <w:keepLines/>
        <w:numPr>
          <w:ilvl w:val="0"/>
          <w:numId w:val="13"/>
        </w:numPr>
        <w:overflowPunct w:val="0"/>
        <w:autoSpaceDE w:val="0"/>
        <w:autoSpaceDN w:val="0"/>
        <w:adjustRightInd w:val="0"/>
        <w:spacing w:line="360" w:lineRule="auto"/>
        <w:jc w:val="both"/>
        <w:textAlignment w:val="baseline"/>
        <w:rPr>
          <w:rFonts w:cstheme="minorHAnsi"/>
          <w:i/>
          <w:sz w:val="20"/>
          <w:szCs w:val="20"/>
          <w:u w:val="single"/>
        </w:rPr>
      </w:pPr>
      <w:r w:rsidRPr="00E5408D">
        <w:rPr>
          <w:rFonts w:cstheme="minorHAnsi"/>
          <w:i/>
          <w:sz w:val="20"/>
          <w:szCs w:val="20"/>
          <w:u w:val="single"/>
        </w:rPr>
        <w:t>Indicateurs chiffrés de suivi</w:t>
      </w:r>
    </w:p>
    <w:p w:rsidR="00693937" w:rsidRDefault="00693937" w:rsidP="00693937">
      <w:pPr>
        <w:pStyle w:val="Paragraphedeliste"/>
        <w:keepLines/>
        <w:numPr>
          <w:ilvl w:val="0"/>
          <w:numId w:val="5"/>
        </w:numPr>
        <w:jc w:val="both"/>
        <w:rPr>
          <w:rFonts w:asciiTheme="minorHAnsi" w:hAnsiTheme="minorHAnsi" w:cstheme="minorHAnsi"/>
          <w:sz w:val="20"/>
          <w:szCs w:val="20"/>
        </w:rPr>
      </w:pPr>
      <w:r w:rsidRPr="00B028CF">
        <w:rPr>
          <w:rFonts w:asciiTheme="minorHAnsi" w:hAnsiTheme="minorHAnsi" w:cstheme="minorBidi"/>
          <w:sz w:val="20"/>
          <w:szCs w:val="20"/>
        </w:rPr>
        <w:t xml:space="preserve">nombre d’annonces d’emploi respectant les critères fixés </w:t>
      </w:r>
      <w:r w:rsidR="00A21C6D">
        <w:rPr>
          <w:rFonts w:asciiTheme="minorHAnsi" w:hAnsiTheme="minorHAnsi" w:cstheme="minorBidi"/>
          <w:sz w:val="20"/>
          <w:szCs w:val="20"/>
        </w:rPr>
        <w:t>rapporté</w:t>
      </w:r>
      <w:r w:rsidR="00A21C6D" w:rsidRPr="00B028CF">
        <w:rPr>
          <w:rFonts w:asciiTheme="minorHAnsi" w:hAnsiTheme="minorHAnsi" w:cstheme="minorBidi"/>
          <w:sz w:val="20"/>
          <w:szCs w:val="20"/>
        </w:rPr>
        <w:t xml:space="preserve"> </w:t>
      </w:r>
      <w:r w:rsidR="00A21C6D">
        <w:rPr>
          <w:rFonts w:asciiTheme="minorHAnsi" w:hAnsiTheme="minorHAnsi" w:cstheme="minorBidi"/>
          <w:sz w:val="20"/>
          <w:szCs w:val="20"/>
        </w:rPr>
        <w:t>au</w:t>
      </w:r>
      <w:r w:rsidR="00A21C6D" w:rsidRPr="00B028CF">
        <w:rPr>
          <w:rFonts w:asciiTheme="minorHAnsi" w:hAnsiTheme="minorHAnsi" w:cstheme="minorBidi"/>
          <w:sz w:val="20"/>
          <w:szCs w:val="20"/>
        </w:rPr>
        <w:t xml:space="preserve"> </w:t>
      </w:r>
      <w:r w:rsidRPr="00B028CF">
        <w:rPr>
          <w:rFonts w:asciiTheme="minorHAnsi" w:hAnsiTheme="minorHAnsi" w:cstheme="minorBidi"/>
          <w:sz w:val="20"/>
          <w:szCs w:val="20"/>
        </w:rPr>
        <w:t>nombre d’offres d’emploi</w:t>
      </w:r>
      <w:r>
        <w:rPr>
          <w:rFonts w:asciiTheme="minorHAnsi" w:hAnsiTheme="minorHAnsi" w:cstheme="minorHAnsi"/>
          <w:sz w:val="20"/>
          <w:szCs w:val="20"/>
        </w:rPr>
        <w:t xml:space="preserve"> </w:t>
      </w:r>
      <w:r w:rsidR="00A21C6D">
        <w:rPr>
          <w:rFonts w:asciiTheme="minorHAnsi" w:hAnsiTheme="minorHAnsi" w:cstheme="minorHAnsi"/>
          <w:sz w:val="20"/>
          <w:szCs w:val="20"/>
        </w:rPr>
        <w:t>diffusées</w:t>
      </w:r>
    </w:p>
    <w:p w:rsidR="00245615" w:rsidRDefault="00693937" w:rsidP="002C51A1">
      <w:pPr>
        <w:pStyle w:val="Paragraphedeliste"/>
        <w:keepLines/>
        <w:jc w:val="both"/>
        <w:rPr>
          <w:rFonts w:asciiTheme="minorHAnsi" w:hAnsiTheme="minorHAnsi" w:cstheme="minorHAnsi"/>
          <w:sz w:val="20"/>
          <w:szCs w:val="20"/>
        </w:rPr>
      </w:pPr>
      <w:proofErr w:type="gramStart"/>
      <w:r w:rsidRPr="00693937">
        <w:rPr>
          <w:rFonts w:asciiTheme="minorHAnsi" w:hAnsiTheme="minorHAnsi" w:cstheme="minorHAnsi"/>
          <w:sz w:val="20"/>
          <w:szCs w:val="20"/>
        </w:rPr>
        <w:t>nombre</w:t>
      </w:r>
      <w:proofErr w:type="gramEnd"/>
      <w:r w:rsidRPr="00693937">
        <w:rPr>
          <w:rFonts w:asciiTheme="minorHAnsi" w:hAnsiTheme="minorHAnsi" w:cstheme="minorHAnsi"/>
          <w:sz w:val="20"/>
          <w:szCs w:val="20"/>
        </w:rPr>
        <w:t xml:space="preserve"> d’actions de sensibilisation </w:t>
      </w:r>
      <w:r w:rsidR="009134C0">
        <w:rPr>
          <w:rFonts w:asciiTheme="minorHAnsi" w:hAnsiTheme="minorHAnsi" w:cstheme="minorHAnsi"/>
          <w:sz w:val="20"/>
          <w:szCs w:val="20"/>
        </w:rPr>
        <w:t>à destination</w:t>
      </w:r>
      <w:r w:rsidRPr="00693937">
        <w:rPr>
          <w:rFonts w:asciiTheme="minorHAnsi" w:hAnsiTheme="minorHAnsi" w:cstheme="minorHAnsi"/>
          <w:sz w:val="20"/>
          <w:szCs w:val="20"/>
        </w:rPr>
        <w:t xml:space="preserve"> </w:t>
      </w:r>
      <w:r w:rsidR="009134C0">
        <w:rPr>
          <w:rFonts w:asciiTheme="minorHAnsi" w:hAnsiTheme="minorHAnsi" w:cstheme="minorHAnsi"/>
          <w:sz w:val="20"/>
          <w:szCs w:val="20"/>
        </w:rPr>
        <w:t>des</w:t>
      </w:r>
      <w:r w:rsidRPr="00693937">
        <w:rPr>
          <w:rFonts w:asciiTheme="minorHAnsi" w:hAnsiTheme="minorHAnsi" w:cstheme="minorHAnsi"/>
          <w:sz w:val="20"/>
          <w:szCs w:val="20"/>
        </w:rPr>
        <w:t xml:space="preserve"> directeurs et managers à la non-discrimination à l’embauche</w:t>
      </w:r>
      <w:r w:rsidR="007B503B">
        <w:rPr>
          <w:rFonts w:asciiTheme="minorHAnsi" w:hAnsiTheme="minorHAnsi" w:cstheme="minorHAnsi"/>
          <w:sz w:val="20"/>
          <w:szCs w:val="20"/>
        </w:rPr>
        <w:t>.</w:t>
      </w:r>
    </w:p>
    <w:p w:rsidR="00D01446" w:rsidRDefault="00D01446" w:rsidP="00B028CF">
      <w:pPr>
        <w:pStyle w:val="Default"/>
        <w:jc w:val="both"/>
        <w:rPr>
          <w:rFonts w:asciiTheme="minorHAnsi" w:hAnsiTheme="minorHAnsi" w:cstheme="minorBidi"/>
          <w:color w:val="auto"/>
          <w:sz w:val="20"/>
          <w:szCs w:val="20"/>
        </w:rPr>
      </w:pPr>
    </w:p>
    <w:p w:rsidR="005C5509" w:rsidRPr="00E5408D" w:rsidRDefault="00B57F2A" w:rsidP="00B028CF">
      <w:pPr>
        <w:pStyle w:val="Default"/>
        <w:jc w:val="both"/>
        <w:rPr>
          <w:rFonts w:asciiTheme="minorHAnsi" w:hAnsiTheme="minorHAnsi" w:cstheme="minorHAnsi"/>
          <w:b/>
          <w:bCs/>
          <w:i/>
          <w:color w:val="auto"/>
          <w:sz w:val="20"/>
          <w:szCs w:val="20"/>
        </w:rPr>
      </w:pPr>
      <w:r w:rsidRPr="00E5408D">
        <w:rPr>
          <w:rFonts w:asciiTheme="minorHAnsi" w:hAnsiTheme="minorHAnsi" w:cstheme="minorHAnsi"/>
          <w:b/>
          <w:bCs/>
          <w:i/>
          <w:color w:val="auto"/>
          <w:sz w:val="20"/>
          <w:szCs w:val="20"/>
        </w:rPr>
        <w:t>Article 4</w:t>
      </w:r>
      <w:r w:rsidR="001C1284" w:rsidRPr="00E5408D">
        <w:rPr>
          <w:rFonts w:asciiTheme="minorHAnsi" w:hAnsiTheme="minorHAnsi" w:cstheme="minorHAnsi"/>
          <w:b/>
          <w:bCs/>
          <w:i/>
          <w:color w:val="auto"/>
          <w:sz w:val="20"/>
          <w:szCs w:val="20"/>
        </w:rPr>
        <w:t>.2 Objectifs</w:t>
      </w:r>
      <w:r w:rsidRPr="00E5408D">
        <w:rPr>
          <w:rFonts w:asciiTheme="minorHAnsi" w:hAnsiTheme="minorHAnsi" w:cstheme="minorHAnsi"/>
          <w:b/>
          <w:bCs/>
          <w:i/>
          <w:color w:val="auto"/>
          <w:sz w:val="20"/>
          <w:szCs w:val="20"/>
        </w:rPr>
        <w:t xml:space="preserve"> de progression et actions permettant d’établir l’égalité professionnelle entre les </w:t>
      </w:r>
      <w:r w:rsidR="0083635C" w:rsidRPr="00E5408D">
        <w:rPr>
          <w:rFonts w:asciiTheme="minorHAnsi" w:hAnsiTheme="minorHAnsi" w:cstheme="minorHAnsi"/>
          <w:b/>
          <w:bCs/>
          <w:i/>
          <w:color w:val="auto"/>
          <w:sz w:val="20"/>
          <w:szCs w:val="20"/>
        </w:rPr>
        <w:t xml:space="preserve">femmes et les </w:t>
      </w:r>
      <w:r w:rsidRPr="00E5408D">
        <w:rPr>
          <w:rFonts w:asciiTheme="minorHAnsi" w:hAnsiTheme="minorHAnsi" w:cstheme="minorHAnsi"/>
          <w:b/>
          <w:bCs/>
          <w:i/>
          <w:color w:val="auto"/>
          <w:sz w:val="20"/>
          <w:szCs w:val="20"/>
        </w:rPr>
        <w:t>hommes en matière de formation</w:t>
      </w:r>
    </w:p>
    <w:p w:rsidR="005274BC" w:rsidRPr="00983B36" w:rsidRDefault="005274BC" w:rsidP="00983B36">
      <w:pPr>
        <w:keepLines/>
        <w:overflowPunct w:val="0"/>
        <w:autoSpaceDE w:val="0"/>
        <w:autoSpaceDN w:val="0"/>
        <w:adjustRightInd w:val="0"/>
        <w:spacing w:after="0" w:line="240" w:lineRule="auto"/>
        <w:jc w:val="both"/>
        <w:textAlignment w:val="baseline"/>
        <w:rPr>
          <w:rFonts w:cstheme="minorHAnsi"/>
          <w:i/>
          <w:sz w:val="20"/>
          <w:szCs w:val="20"/>
          <w:u w:val="single"/>
        </w:rPr>
      </w:pPr>
    </w:p>
    <w:p w:rsidR="005274BC" w:rsidRDefault="005274BC" w:rsidP="005274BC">
      <w:pPr>
        <w:keepLines/>
        <w:jc w:val="both"/>
        <w:rPr>
          <w:rFonts w:cstheme="minorHAnsi"/>
          <w:sz w:val="20"/>
          <w:szCs w:val="20"/>
        </w:rPr>
      </w:pPr>
      <w:r w:rsidRPr="005274BC">
        <w:rPr>
          <w:rFonts w:cstheme="minorHAnsi"/>
          <w:sz w:val="20"/>
          <w:szCs w:val="20"/>
        </w:rPr>
        <w:t xml:space="preserve">Tout comme le recrutement, la formation professionnelle participe à l’objectif d’égalité de traitement dans le déroulement de carrière </w:t>
      </w:r>
      <w:r w:rsidR="00715914">
        <w:rPr>
          <w:rFonts w:cstheme="minorHAnsi"/>
          <w:sz w:val="20"/>
          <w:szCs w:val="20"/>
        </w:rPr>
        <w:t>des</w:t>
      </w:r>
      <w:r w:rsidRPr="005274BC">
        <w:rPr>
          <w:rFonts w:cstheme="minorHAnsi"/>
          <w:sz w:val="20"/>
          <w:szCs w:val="20"/>
        </w:rPr>
        <w:t xml:space="preserve"> salariés. </w:t>
      </w:r>
    </w:p>
    <w:p w:rsidR="00B761DC" w:rsidRDefault="00B761DC" w:rsidP="00486DCC">
      <w:pPr>
        <w:pStyle w:val="NormalWeb"/>
        <w:spacing w:before="0" w:beforeAutospacing="0" w:after="120" w:afterAutospacing="0" w:line="276" w:lineRule="auto"/>
        <w:jc w:val="both"/>
      </w:pPr>
      <w:r w:rsidRPr="005274BC">
        <w:rPr>
          <w:rFonts w:asciiTheme="minorHAnsi" w:hAnsiTheme="minorHAnsi" w:cstheme="minorHAnsi"/>
          <w:sz w:val="20"/>
          <w:szCs w:val="20"/>
        </w:rPr>
        <w:t xml:space="preserve">Dans ce cadre et afin de garantir l’égalité d’accès à la formation professionnelle, </w:t>
      </w:r>
      <w:r w:rsidR="00854B10" w:rsidRPr="00854B10">
        <w:rPr>
          <w:rFonts w:asciiTheme="minorHAnsi" w:eastAsiaTheme="minorHAnsi" w:hAnsiTheme="minorHAnsi" w:cstheme="minorHAnsi"/>
          <w:bCs/>
          <w:sz w:val="20"/>
          <w:szCs w:val="20"/>
        </w:rPr>
        <w:t>XXX</w:t>
      </w:r>
      <w:r w:rsidR="00854B10" w:rsidRPr="00B761DC">
        <w:rPr>
          <w:rFonts w:asciiTheme="minorHAnsi" w:hAnsiTheme="minorHAnsi" w:cstheme="minorHAnsi"/>
          <w:sz w:val="20"/>
          <w:szCs w:val="20"/>
        </w:rPr>
        <w:t xml:space="preserve"> </w:t>
      </w:r>
      <w:r w:rsidRPr="00B761DC">
        <w:rPr>
          <w:rFonts w:asciiTheme="minorHAnsi" w:hAnsiTheme="minorHAnsi" w:cstheme="minorHAnsi"/>
          <w:sz w:val="20"/>
          <w:szCs w:val="20"/>
        </w:rPr>
        <w:t xml:space="preserve">entend lutter contre toute forme de discrimination dans l’accès à la formation et s’applique à ce que l’accès à la formation soit égalitaire entre les femmes et les hommes. </w:t>
      </w:r>
    </w:p>
    <w:p w:rsidR="00E06C96" w:rsidRPr="00E5408D" w:rsidRDefault="00A92272" w:rsidP="00E5408D">
      <w:pPr>
        <w:pStyle w:val="Paragraphedeliste"/>
        <w:keepLines/>
        <w:numPr>
          <w:ilvl w:val="0"/>
          <w:numId w:val="16"/>
        </w:numPr>
        <w:overflowPunct w:val="0"/>
        <w:autoSpaceDE w:val="0"/>
        <w:autoSpaceDN w:val="0"/>
        <w:adjustRightInd w:val="0"/>
        <w:spacing w:line="360" w:lineRule="auto"/>
        <w:jc w:val="both"/>
        <w:textAlignment w:val="baseline"/>
        <w:rPr>
          <w:rFonts w:cstheme="minorHAnsi"/>
          <w:i/>
          <w:sz w:val="20"/>
          <w:szCs w:val="20"/>
          <w:u w:val="single"/>
        </w:rPr>
      </w:pPr>
      <w:r w:rsidRPr="00E5408D">
        <w:rPr>
          <w:rFonts w:cstheme="minorHAnsi"/>
          <w:i/>
          <w:sz w:val="20"/>
          <w:szCs w:val="20"/>
          <w:u w:val="single"/>
        </w:rPr>
        <w:t>Objectifs-</w:t>
      </w:r>
      <w:r w:rsidR="00E06C96" w:rsidRPr="00E5408D">
        <w:rPr>
          <w:rFonts w:cstheme="minorHAnsi"/>
          <w:i/>
          <w:sz w:val="20"/>
          <w:szCs w:val="20"/>
          <w:u w:val="single"/>
        </w:rPr>
        <w:t xml:space="preserve">Actions </w:t>
      </w:r>
    </w:p>
    <w:p w:rsidR="005B3438" w:rsidRPr="00E5408D" w:rsidRDefault="005B3438" w:rsidP="00E5408D">
      <w:pPr>
        <w:pStyle w:val="Paragraphedeliste"/>
        <w:numPr>
          <w:ilvl w:val="0"/>
          <w:numId w:val="5"/>
        </w:numPr>
        <w:spacing w:line="240" w:lineRule="exact"/>
        <w:jc w:val="both"/>
        <w:rPr>
          <w:rFonts w:cstheme="minorHAnsi"/>
          <w:sz w:val="20"/>
          <w:szCs w:val="20"/>
        </w:rPr>
      </w:pPr>
      <w:r w:rsidRPr="00E5408D">
        <w:rPr>
          <w:rFonts w:asciiTheme="minorHAnsi" w:hAnsiTheme="minorHAnsi" w:cstheme="minorHAnsi"/>
          <w:sz w:val="20"/>
          <w:szCs w:val="20"/>
        </w:rPr>
        <w:t>assurer l’équité de l’accès à la formation pour les femmes et les hommes</w:t>
      </w:r>
    </w:p>
    <w:p w:rsidR="00F72AE0" w:rsidRDefault="00860619" w:rsidP="00E5408D">
      <w:pPr>
        <w:pStyle w:val="Paragraphedeliste"/>
        <w:numPr>
          <w:ilvl w:val="0"/>
          <w:numId w:val="5"/>
        </w:numPr>
        <w:rPr>
          <w:rFonts w:asciiTheme="minorHAnsi" w:hAnsiTheme="minorHAnsi" w:cstheme="minorHAnsi"/>
          <w:sz w:val="20"/>
          <w:szCs w:val="20"/>
        </w:rPr>
      </w:pPr>
      <w:r w:rsidRPr="00E5408D">
        <w:rPr>
          <w:rFonts w:asciiTheme="minorHAnsi" w:hAnsiTheme="minorHAnsi" w:cstheme="minorHAnsi"/>
          <w:sz w:val="20"/>
          <w:szCs w:val="20"/>
        </w:rPr>
        <w:t>a</w:t>
      </w:r>
      <w:r w:rsidR="00F72AE0" w:rsidRPr="00E5408D">
        <w:rPr>
          <w:rFonts w:asciiTheme="minorHAnsi" w:hAnsiTheme="minorHAnsi" w:cstheme="minorHAnsi"/>
          <w:sz w:val="20"/>
          <w:szCs w:val="20"/>
        </w:rPr>
        <w:t xml:space="preserve">ccompagner </w:t>
      </w:r>
      <w:r w:rsidR="00E04A74" w:rsidRPr="004E4472">
        <w:rPr>
          <w:rFonts w:asciiTheme="minorHAnsi" w:hAnsiTheme="minorHAnsi" w:cstheme="minorHAnsi"/>
          <w:sz w:val="20"/>
          <w:szCs w:val="20"/>
        </w:rPr>
        <w:t>dans la mesure du possible</w:t>
      </w:r>
      <w:r w:rsidR="00E04A74" w:rsidRPr="00E5408D">
        <w:rPr>
          <w:rFonts w:asciiTheme="minorHAnsi" w:hAnsiTheme="minorHAnsi" w:cstheme="minorHAnsi"/>
          <w:sz w:val="20"/>
          <w:szCs w:val="20"/>
        </w:rPr>
        <w:t xml:space="preserve"> </w:t>
      </w:r>
      <w:r w:rsidR="00F72AE0" w:rsidRPr="00E5408D">
        <w:rPr>
          <w:rFonts w:asciiTheme="minorHAnsi" w:hAnsiTheme="minorHAnsi" w:cstheme="minorHAnsi"/>
          <w:sz w:val="20"/>
          <w:szCs w:val="20"/>
        </w:rPr>
        <w:t xml:space="preserve">les </w:t>
      </w:r>
      <w:r w:rsidR="00B11CC8" w:rsidRPr="00E5408D">
        <w:rPr>
          <w:rFonts w:asciiTheme="minorHAnsi" w:hAnsiTheme="minorHAnsi" w:cstheme="minorHAnsi"/>
          <w:sz w:val="20"/>
          <w:szCs w:val="20"/>
        </w:rPr>
        <w:t>salariés</w:t>
      </w:r>
      <w:r w:rsidR="00F72AE0" w:rsidRPr="00E5408D">
        <w:rPr>
          <w:rFonts w:asciiTheme="minorHAnsi" w:hAnsiTheme="minorHAnsi" w:cstheme="minorHAnsi"/>
          <w:sz w:val="20"/>
          <w:szCs w:val="20"/>
        </w:rPr>
        <w:t xml:space="preserve"> dans les perspectives d’évolution</w:t>
      </w:r>
      <w:r w:rsidR="009E0595" w:rsidRPr="00E5408D">
        <w:rPr>
          <w:rFonts w:asciiTheme="minorHAnsi" w:hAnsiTheme="minorHAnsi" w:cstheme="minorHAnsi"/>
          <w:sz w:val="20"/>
          <w:szCs w:val="20"/>
        </w:rPr>
        <w:t xml:space="preserve"> par la voie de la formation professionnelle</w:t>
      </w:r>
    </w:p>
    <w:p w:rsidR="00F57C51" w:rsidRPr="001722A2" w:rsidRDefault="00E23BF9" w:rsidP="001722A2">
      <w:pPr>
        <w:pStyle w:val="Paragraphedeliste"/>
        <w:numPr>
          <w:ilvl w:val="0"/>
          <w:numId w:val="5"/>
        </w:numPr>
        <w:rPr>
          <w:rFonts w:cstheme="minorHAnsi"/>
          <w:sz w:val="20"/>
          <w:szCs w:val="20"/>
        </w:rPr>
      </w:pPr>
      <w:r w:rsidRPr="00D242CA">
        <w:rPr>
          <w:rFonts w:asciiTheme="minorHAnsi" w:hAnsiTheme="minorHAnsi" w:cstheme="minorHAnsi"/>
          <w:sz w:val="20"/>
          <w:szCs w:val="20"/>
        </w:rPr>
        <w:t>permettre aux salariés, suite à la prise d’un congé maternité/adoption/parental d’éducation, une remise à niveau sur le poste de travail si des évolutions éventuellement sont intervenues pendant son absence. Cette action de remise à niveau pouvant se faire si nécessaire dans le cadre d’une action de formation.</w:t>
      </w:r>
    </w:p>
    <w:p w:rsidR="001722A2" w:rsidRPr="001722A2" w:rsidRDefault="001722A2" w:rsidP="001722A2">
      <w:pPr>
        <w:pStyle w:val="Paragraphedeliste"/>
        <w:rPr>
          <w:rFonts w:cstheme="minorHAnsi"/>
          <w:sz w:val="20"/>
          <w:szCs w:val="20"/>
        </w:rPr>
      </w:pPr>
    </w:p>
    <w:p w:rsidR="00D87EE0" w:rsidRPr="00E5408D" w:rsidRDefault="00D87EE0" w:rsidP="00E5408D">
      <w:pPr>
        <w:pStyle w:val="Paragraphedeliste"/>
        <w:keepLines/>
        <w:numPr>
          <w:ilvl w:val="0"/>
          <w:numId w:val="13"/>
        </w:numPr>
        <w:overflowPunct w:val="0"/>
        <w:autoSpaceDE w:val="0"/>
        <w:autoSpaceDN w:val="0"/>
        <w:adjustRightInd w:val="0"/>
        <w:spacing w:line="360" w:lineRule="auto"/>
        <w:jc w:val="both"/>
        <w:textAlignment w:val="baseline"/>
        <w:rPr>
          <w:rFonts w:cstheme="minorHAnsi"/>
          <w:i/>
          <w:sz w:val="20"/>
          <w:szCs w:val="20"/>
          <w:u w:val="single"/>
        </w:rPr>
      </w:pPr>
      <w:r w:rsidRPr="00E5408D">
        <w:rPr>
          <w:rFonts w:cstheme="minorHAnsi"/>
          <w:i/>
          <w:sz w:val="20"/>
          <w:szCs w:val="20"/>
          <w:u w:val="single"/>
        </w:rPr>
        <w:lastRenderedPageBreak/>
        <w:t>Indicateurs chiffrés de suivi</w:t>
      </w:r>
    </w:p>
    <w:p w:rsidR="00C21CB5" w:rsidRDefault="00D87EE0">
      <w:pPr>
        <w:pStyle w:val="Paragraphedeliste"/>
        <w:keepLines/>
        <w:numPr>
          <w:ilvl w:val="0"/>
          <w:numId w:val="5"/>
        </w:numPr>
        <w:jc w:val="both"/>
        <w:rPr>
          <w:rFonts w:asciiTheme="minorHAnsi" w:hAnsiTheme="minorHAnsi" w:cstheme="minorHAnsi"/>
          <w:sz w:val="20"/>
          <w:szCs w:val="20"/>
        </w:rPr>
      </w:pPr>
      <w:r w:rsidRPr="00A30625">
        <w:rPr>
          <w:rFonts w:asciiTheme="minorHAnsi" w:hAnsiTheme="minorHAnsi" w:cstheme="minorHAnsi"/>
          <w:sz w:val="20"/>
          <w:szCs w:val="20"/>
        </w:rPr>
        <w:t>nombre de formations suivies par sexe et par catégorie professionnelle, par rapport à l’effectif total par sexe et par catégorie</w:t>
      </w:r>
    </w:p>
    <w:p w:rsidR="009A242B" w:rsidRDefault="009A242B" w:rsidP="00C0219A">
      <w:pPr>
        <w:keepLines/>
        <w:jc w:val="both"/>
        <w:rPr>
          <w:sz w:val="20"/>
          <w:szCs w:val="20"/>
        </w:rPr>
      </w:pPr>
    </w:p>
    <w:p w:rsidR="001777FE" w:rsidRPr="00E5408D" w:rsidRDefault="006B349F" w:rsidP="00C0219A">
      <w:pPr>
        <w:keepLines/>
        <w:jc w:val="both"/>
        <w:rPr>
          <w:b/>
          <w:bCs/>
          <w:i/>
          <w:sz w:val="20"/>
          <w:szCs w:val="20"/>
        </w:rPr>
      </w:pPr>
      <w:r w:rsidRPr="00E5408D">
        <w:rPr>
          <w:b/>
          <w:bCs/>
          <w:i/>
          <w:sz w:val="20"/>
          <w:szCs w:val="20"/>
        </w:rPr>
        <w:t>Article 4.</w:t>
      </w:r>
      <w:r w:rsidR="009361F3" w:rsidRPr="00E5408D">
        <w:rPr>
          <w:b/>
          <w:bCs/>
          <w:i/>
          <w:sz w:val="20"/>
          <w:szCs w:val="20"/>
        </w:rPr>
        <w:t>3</w:t>
      </w:r>
      <w:r w:rsidRPr="00E5408D">
        <w:rPr>
          <w:b/>
          <w:bCs/>
          <w:i/>
          <w:sz w:val="20"/>
          <w:szCs w:val="20"/>
        </w:rPr>
        <w:t xml:space="preserve"> Objectifs de progression et actions permettant d’établir l’égalité professionnelle entre les </w:t>
      </w:r>
      <w:r w:rsidR="00882B0C" w:rsidRPr="00E5408D">
        <w:rPr>
          <w:b/>
          <w:bCs/>
          <w:i/>
          <w:sz w:val="20"/>
          <w:szCs w:val="20"/>
        </w:rPr>
        <w:t xml:space="preserve">femmes et les </w:t>
      </w:r>
      <w:r w:rsidRPr="00E5408D">
        <w:rPr>
          <w:b/>
          <w:bCs/>
          <w:i/>
          <w:sz w:val="20"/>
          <w:szCs w:val="20"/>
        </w:rPr>
        <w:t>hommes en matière d’articulation entre l’activité professionnelle et l’exercice de la responsabilité familiale</w:t>
      </w:r>
    </w:p>
    <w:p w:rsidR="003F7211" w:rsidRPr="003F7211" w:rsidRDefault="00854B10" w:rsidP="003F7211">
      <w:pPr>
        <w:spacing w:after="120"/>
        <w:jc w:val="both"/>
        <w:rPr>
          <w:rFonts w:cstheme="minorHAnsi"/>
          <w:sz w:val="20"/>
          <w:szCs w:val="20"/>
        </w:rPr>
      </w:pPr>
      <w:r w:rsidRPr="00854B10">
        <w:rPr>
          <w:rFonts w:cstheme="minorHAnsi"/>
          <w:bCs/>
          <w:sz w:val="20"/>
          <w:szCs w:val="20"/>
        </w:rPr>
        <w:t>XXX</w:t>
      </w:r>
      <w:r w:rsidRPr="00D242CA">
        <w:rPr>
          <w:rFonts w:cstheme="minorHAnsi"/>
          <w:sz w:val="20"/>
          <w:szCs w:val="20"/>
        </w:rPr>
        <w:t xml:space="preserve"> </w:t>
      </w:r>
      <w:r w:rsidR="003F7211" w:rsidRPr="00D242CA">
        <w:rPr>
          <w:rFonts w:cstheme="minorHAnsi"/>
          <w:sz w:val="20"/>
          <w:szCs w:val="20"/>
        </w:rPr>
        <w:t>s’engage à confirmer à nouveau que les périodes liées à la maternité, la paternité, l’adoption ou au congé parental, n’aient pas pour conséquence d’être un frein à l’évolution du parcours professionnel ni d’avoir de répercussion négative dans l’évolution de carrière et à favoriser la conciliation vie professionnelle et familiale.</w:t>
      </w:r>
      <w:r w:rsidR="003F7211" w:rsidRPr="003F7211">
        <w:rPr>
          <w:rFonts w:cstheme="minorHAnsi"/>
          <w:sz w:val="20"/>
          <w:szCs w:val="20"/>
        </w:rPr>
        <w:t xml:space="preserve"> </w:t>
      </w:r>
    </w:p>
    <w:p w:rsidR="001777FE" w:rsidRPr="00E5408D" w:rsidRDefault="00A92272" w:rsidP="00E5408D">
      <w:pPr>
        <w:pStyle w:val="Paragraphedeliste"/>
        <w:keepLines/>
        <w:numPr>
          <w:ilvl w:val="0"/>
          <w:numId w:val="4"/>
        </w:numPr>
        <w:overflowPunct w:val="0"/>
        <w:autoSpaceDE w:val="0"/>
        <w:autoSpaceDN w:val="0"/>
        <w:adjustRightInd w:val="0"/>
        <w:spacing w:line="360" w:lineRule="auto"/>
        <w:ind w:left="714" w:hanging="357"/>
        <w:jc w:val="both"/>
        <w:textAlignment w:val="baseline"/>
        <w:rPr>
          <w:rFonts w:asciiTheme="minorHAnsi" w:hAnsiTheme="minorHAnsi" w:cstheme="minorHAnsi"/>
          <w:i/>
          <w:sz w:val="20"/>
          <w:szCs w:val="20"/>
          <w:u w:val="single"/>
        </w:rPr>
      </w:pPr>
      <w:r>
        <w:rPr>
          <w:rFonts w:asciiTheme="minorHAnsi" w:hAnsiTheme="minorHAnsi" w:cstheme="minorHAnsi"/>
          <w:i/>
          <w:sz w:val="20"/>
          <w:szCs w:val="20"/>
          <w:u w:val="single"/>
        </w:rPr>
        <w:t>Objectifs-</w:t>
      </w:r>
      <w:r w:rsidR="00E06C96">
        <w:rPr>
          <w:rFonts w:asciiTheme="minorHAnsi" w:hAnsiTheme="minorHAnsi" w:cstheme="minorHAnsi"/>
          <w:i/>
          <w:sz w:val="20"/>
          <w:szCs w:val="20"/>
          <w:u w:val="single"/>
        </w:rPr>
        <w:t>Actions</w:t>
      </w:r>
      <w:r w:rsidR="00E06C96" w:rsidRPr="00E5408D">
        <w:rPr>
          <w:rFonts w:asciiTheme="minorHAnsi" w:hAnsiTheme="minorHAnsi" w:cstheme="minorHAnsi"/>
          <w:i/>
          <w:sz w:val="20"/>
          <w:szCs w:val="20"/>
        </w:rPr>
        <w:t> </w:t>
      </w:r>
    </w:p>
    <w:p w:rsidR="009966C4" w:rsidRPr="003F7211" w:rsidRDefault="00F226FA" w:rsidP="003F7211">
      <w:pPr>
        <w:pStyle w:val="Paragraphedeliste"/>
        <w:numPr>
          <w:ilvl w:val="0"/>
          <w:numId w:val="5"/>
        </w:numPr>
        <w:rPr>
          <w:rFonts w:cstheme="minorHAnsi"/>
          <w:sz w:val="20"/>
          <w:szCs w:val="20"/>
        </w:rPr>
      </w:pPr>
      <w:r w:rsidRPr="00E5408D">
        <w:rPr>
          <w:rFonts w:asciiTheme="minorHAnsi" w:hAnsiTheme="minorHAnsi" w:cstheme="minorHAnsi"/>
          <w:sz w:val="20"/>
          <w:szCs w:val="20"/>
        </w:rPr>
        <w:t>s</w:t>
      </w:r>
      <w:r w:rsidR="00EA11F6" w:rsidRPr="00E5408D">
        <w:rPr>
          <w:rFonts w:asciiTheme="minorHAnsi" w:hAnsiTheme="minorHAnsi" w:cstheme="minorHAnsi"/>
          <w:sz w:val="20"/>
          <w:szCs w:val="20"/>
        </w:rPr>
        <w:t xml:space="preserve">ensibiliser les salariés </w:t>
      </w:r>
      <w:r w:rsidR="00F470EA" w:rsidRPr="00E5408D">
        <w:rPr>
          <w:rFonts w:asciiTheme="minorHAnsi" w:hAnsiTheme="minorHAnsi" w:cstheme="minorHAnsi"/>
          <w:sz w:val="20"/>
          <w:szCs w:val="20"/>
        </w:rPr>
        <w:t>aux dispositifs internes</w:t>
      </w:r>
      <w:r w:rsidR="00EA11F6" w:rsidRPr="00E5408D">
        <w:rPr>
          <w:rFonts w:asciiTheme="minorHAnsi" w:hAnsiTheme="minorHAnsi" w:cstheme="minorHAnsi"/>
          <w:sz w:val="20"/>
          <w:szCs w:val="20"/>
        </w:rPr>
        <w:t xml:space="preserve">, </w:t>
      </w:r>
      <w:r w:rsidR="00E2066E" w:rsidRPr="00E5408D">
        <w:rPr>
          <w:rFonts w:asciiTheme="minorHAnsi" w:hAnsiTheme="minorHAnsi" w:cstheme="minorHAnsi"/>
          <w:sz w:val="20"/>
          <w:szCs w:val="20"/>
        </w:rPr>
        <w:t>congé supplémentaire suite au congé légal de maternité et indemnités garde d’enfants (crèche ou nourrice)</w:t>
      </w:r>
      <w:r w:rsidR="003F7211" w:rsidRPr="003F7211">
        <w:rPr>
          <w:rFonts w:asciiTheme="minorHAnsi" w:hAnsiTheme="minorHAnsi" w:cstheme="minorHAnsi"/>
          <w:sz w:val="20"/>
          <w:szCs w:val="20"/>
        </w:rPr>
        <w:t xml:space="preserve"> prévus par l’Avenant du 09 décembre 2022</w:t>
      </w:r>
    </w:p>
    <w:p w:rsidR="003F7211" w:rsidRPr="00D242CA" w:rsidRDefault="003F7211" w:rsidP="003F7211">
      <w:pPr>
        <w:pStyle w:val="Paragraphedeliste"/>
        <w:numPr>
          <w:ilvl w:val="0"/>
          <w:numId w:val="5"/>
        </w:numPr>
        <w:rPr>
          <w:rFonts w:asciiTheme="minorHAnsi" w:hAnsiTheme="minorHAnsi" w:cstheme="minorHAnsi"/>
          <w:sz w:val="20"/>
          <w:szCs w:val="20"/>
        </w:rPr>
      </w:pPr>
      <w:r w:rsidRPr="00D242CA">
        <w:rPr>
          <w:rFonts w:asciiTheme="minorHAnsi" w:hAnsiTheme="minorHAnsi" w:cstheme="minorHAnsi"/>
          <w:sz w:val="20"/>
          <w:szCs w:val="20"/>
        </w:rPr>
        <w:t>sensibiliser le management, au retour d’une absence pour maternité/adoption/parental d’éducation,  à programmer un entretien  avec le salarié. Au cours de cet entretien seront abordées les questions suivantes : modalités de retour au sein de la structure ; besoins de formation ; souhaits d'évolution ou de mobilité.</w:t>
      </w:r>
    </w:p>
    <w:p w:rsidR="003F7211" w:rsidRPr="00D242CA" w:rsidRDefault="003F7211" w:rsidP="003F7211">
      <w:pPr>
        <w:pStyle w:val="Paragraphedeliste"/>
        <w:numPr>
          <w:ilvl w:val="0"/>
          <w:numId w:val="5"/>
        </w:numPr>
        <w:rPr>
          <w:rFonts w:asciiTheme="minorHAnsi" w:hAnsiTheme="minorHAnsi" w:cstheme="minorHAnsi"/>
          <w:sz w:val="20"/>
          <w:szCs w:val="20"/>
        </w:rPr>
      </w:pPr>
      <w:r w:rsidRPr="00D242CA">
        <w:rPr>
          <w:rFonts w:asciiTheme="minorHAnsi" w:hAnsiTheme="minorHAnsi" w:cstheme="minorHAnsi"/>
          <w:sz w:val="20"/>
          <w:szCs w:val="20"/>
        </w:rPr>
        <w:t xml:space="preserve">sensibiliser l’encadrement, lors des entretiens professionnels, à aborder les sujets relatifs à l’équilibre entre la vie professionnelle et la vie personnel, la charge de travail ainsi que le temps de travail à temps partiel </w:t>
      </w:r>
    </w:p>
    <w:p w:rsidR="003F7211" w:rsidRPr="00D242CA" w:rsidRDefault="003F7211" w:rsidP="00D242CA">
      <w:pPr>
        <w:pStyle w:val="Paragraphedeliste"/>
        <w:numPr>
          <w:ilvl w:val="0"/>
          <w:numId w:val="5"/>
        </w:numPr>
        <w:rPr>
          <w:rFonts w:asciiTheme="minorHAnsi" w:hAnsiTheme="minorHAnsi" w:cstheme="minorHAnsi"/>
          <w:sz w:val="20"/>
          <w:szCs w:val="20"/>
        </w:rPr>
      </w:pPr>
      <w:r w:rsidRPr="00D242CA">
        <w:rPr>
          <w:rFonts w:asciiTheme="minorHAnsi" w:hAnsiTheme="minorHAnsi" w:cstheme="minorHAnsi"/>
          <w:sz w:val="20"/>
          <w:szCs w:val="20"/>
        </w:rPr>
        <w:t>existence d’un fonds de solidarité prévue par l’Avenant du 09 décembre 2022</w:t>
      </w:r>
    </w:p>
    <w:p w:rsidR="006F298A" w:rsidRPr="00E5408D" w:rsidRDefault="006F298A" w:rsidP="00E5408D">
      <w:pPr>
        <w:pStyle w:val="Paragraphedeliste"/>
        <w:rPr>
          <w:rFonts w:asciiTheme="minorHAnsi" w:hAnsiTheme="minorHAnsi" w:cstheme="minorHAnsi"/>
          <w:sz w:val="20"/>
          <w:szCs w:val="20"/>
        </w:rPr>
      </w:pPr>
    </w:p>
    <w:p w:rsidR="00254DCA" w:rsidRPr="00E5408D" w:rsidRDefault="00254DCA" w:rsidP="00E5408D">
      <w:pPr>
        <w:pStyle w:val="Paragraphedeliste"/>
        <w:keepLines/>
        <w:numPr>
          <w:ilvl w:val="0"/>
          <w:numId w:val="13"/>
        </w:numPr>
        <w:overflowPunct w:val="0"/>
        <w:autoSpaceDE w:val="0"/>
        <w:autoSpaceDN w:val="0"/>
        <w:adjustRightInd w:val="0"/>
        <w:spacing w:line="360" w:lineRule="auto"/>
        <w:jc w:val="both"/>
        <w:textAlignment w:val="baseline"/>
        <w:rPr>
          <w:rFonts w:cstheme="minorHAnsi"/>
          <w:i/>
          <w:sz w:val="20"/>
          <w:szCs w:val="20"/>
          <w:u w:val="single"/>
        </w:rPr>
      </w:pPr>
      <w:r w:rsidRPr="00E5408D">
        <w:rPr>
          <w:rFonts w:cstheme="minorHAnsi"/>
          <w:i/>
          <w:sz w:val="20"/>
          <w:szCs w:val="20"/>
          <w:u w:val="single"/>
        </w:rPr>
        <w:t>Indicateurs chiffrés de suivi</w:t>
      </w:r>
    </w:p>
    <w:p w:rsidR="00C51417" w:rsidRDefault="00C51417" w:rsidP="00C51417">
      <w:pPr>
        <w:pStyle w:val="Paragraphedeliste"/>
        <w:keepLines/>
        <w:numPr>
          <w:ilvl w:val="0"/>
          <w:numId w:val="5"/>
        </w:numPr>
        <w:jc w:val="both"/>
        <w:rPr>
          <w:rFonts w:asciiTheme="minorHAnsi" w:hAnsiTheme="minorHAnsi" w:cstheme="minorHAnsi"/>
          <w:sz w:val="20"/>
          <w:szCs w:val="20"/>
        </w:rPr>
      </w:pPr>
      <w:r>
        <w:rPr>
          <w:rFonts w:asciiTheme="minorHAnsi" w:hAnsiTheme="minorHAnsi" w:cstheme="minorHAnsi"/>
          <w:sz w:val="20"/>
          <w:szCs w:val="20"/>
        </w:rPr>
        <w:t xml:space="preserve">nombre de </w:t>
      </w:r>
      <w:r w:rsidR="006D042D">
        <w:rPr>
          <w:rFonts w:asciiTheme="minorHAnsi" w:hAnsiTheme="minorHAnsi" w:cstheme="minorHAnsi"/>
          <w:sz w:val="20"/>
          <w:szCs w:val="20"/>
        </w:rPr>
        <w:t>salariés</w:t>
      </w:r>
      <w:r w:rsidR="004842AC">
        <w:rPr>
          <w:rFonts w:asciiTheme="minorHAnsi" w:hAnsiTheme="minorHAnsi" w:cstheme="minorHAnsi"/>
          <w:sz w:val="20"/>
          <w:szCs w:val="20"/>
        </w:rPr>
        <w:t xml:space="preserve"> </w:t>
      </w:r>
      <w:r>
        <w:rPr>
          <w:rFonts w:asciiTheme="minorHAnsi" w:hAnsiTheme="minorHAnsi" w:cstheme="minorHAnsi"/>
          <w:sz w:val="20"/>
          <w:szCs w:val="20"/>
        </w:rPr>
        <w:t xml:space="preserve">ayant bénéficié du </w:t>
      </w:r>
      <w:r w:rsidRPr="00E5408D">
        <w:rPr>
          <w:rFonts w:asciiTheme="minorHAnsi" w:hAnsiTheme="minorHAnsi" w:cstheme="minorHAnsi"/>
          <w:sz w:val="20"/>
          <w:szCs w:val="20"/>
        </w:rPr>
        <w:t xml:space="preserve">congé </w:t>
      </w:r>
      <w:r w:rsidR="00571176" w:rsidRPr="00571176">
        <w:rPr>
          <w:rFonts w:asciiTheme="minorHAnsi" w:hAnsiTheme="minorHAnsi" w:cstheme="minorHAnsi"/>
          <w:sz w:val="20"/>
          <w:szCs w:val="20"/>
        </w:rPr>
        <w:t>supplémentaire</w:t>
      </w:r>
      <w:r w:rsidR="00571176">
        <w:rPr>
          <w:rFonts w:asciiTheme="minorHAnsi" w:hAnsiTheme="minorHAnsi" w:cstheme="minorHAnsi"/>
          <w:sz w:val="20"/>
          <w:szCs w:val="20"/>
        </w:rPr>
        <w:t xml:space="preserve"> suite au congé légal de maternité</w:t>
      </w:r>
      <w:r>
        <w:rPr>
          <w:rFonts w:asciiTheme="minorHAnsi" w:hAnsiTheme="minorHAnsi" w:cstheme="minorHAnsi"/>
          <w:sz w:val="20"/>
          <w:szCs w:val="20"/>
        </w:rPr>
        <w:t xml:space="preserve"> </w:t>
      </w:r>
      <w:r w:rsidR="007B4E5A">
        <w:rPr>
          <w:rFonts w:asciiTheme="minorHAnsi" w:hAnsiTheme="minorHAnsi" w:cstheme="minorHAnsi"/>
          <w:sz w:val="20"/>
          <w:szCs w:val="20"/>
        </w:rPr>
        <w:t xml:space="preserve">et </w:t>
      </w:r>
      <w:r w:rsidR="006D042D">
        <w:rPr>
          <w:rFonts w:asciiTheme="minorHAnsi" w:hAnsiTheme="minorHAnsi" w:cstheme="minorHAnsi"/>
          <w:sz w:val="20"/>
          <w:szCs w:val="20"/>
        </w:rPr>
        <w:t>nombre de salariés</w:t>
      </w:r>
      <w:r w:rsidR="00444F5E">
        <w:rPr>
          <w:rFonts w:asciiTheme="minorHAnsi" w:hAnsiTheme="minorHAnsi" w:cstheme="minorHAnsi"/>
          <w:sz w:val="20"/>
          <w:szCs w:val="20"/>
        </w:rPr>
        <w:t xml:space="preserve"> </w:t>
      </w:r>
      <w:r w:rsidR="004842AC">
        <w:rPr>
          <w:rFonts w:asciiTheme="minorHAnsi" w:hAnsiTheme="minorHAnsi" w:cstheme="minorHAnsi"/>
          <w:sz w:val="20"/>
          <w:szCs w:val="20"/>
        </w:rPr>
        <w:t xml:space="preserve">bénéficiant des </w:t>
      </w:r>
      <w:r w:rsidR="002C55EB">
        <w:rPr>
          <w:rFonts w:asciiTheme="minorHAnsi" w:hAnsiTheme="minorHAnsi" w:cstheme="minorHAnsi"/>
          <w:sz w:val="20"/>
          <w:szCs w:val="20"/>
        </w:rPr>
        <w:t>indemnités</w:t>
      </w:r>
      <w:r w:rsidR="007B4E5A">
        <w:rPr>
          <w:rFonts w:asciiTheme="minorHAnsi" w:hAnsiTheme="minorHAnsi" w:cstheme="minorHAnsi"/>
          <w:sz w:val="20"/>
          <w:szCs w:val="20"/>
        </w:rPr>
        <w:t xml:space="preserve"> </w:t>
      </w:r>
      <w:proofErr w:type="gramStart"/>
      <w:r w:rsidR="007B4E5A">
        <w:rPr>
          <w:rFonts w:asciiTheme="minorHAnsi" w:hAnsiTheme="minorHAnsi" w:cstheme="minorHAnsi"/>
          <w:sz w:val="20"/>
          <w:szCs w:val="20"/>
        </w:rPr>
        <w:t>garde</w:t>
      </w:r>
      <w:proofErr w:type="gramEnd"/>
      <w:r w:rsidR="007B4E5A">
        <w:rPr>
          <w:rFonts w:asciiTheme="minorHAnsi" w:hAnsiTheme="minorHAnsi" w:cstheme="minorHAnsi"/>
          <w:sz w:val="20"/>
          <w:szCs w:val="20"/>
        </w:rPr>
        <w:t xml:space="preserve"> d’enfants </w:t>
      </w:r>
      <w:r w:rsidR="002C55EB">
        <w:rPr>
          <w:rFonts w:asciiTheme="minorHAnsi" w:hAnsiTheme="minorHAnsi" w:cstheme="minorHAnsi"/>
          <w:sz w:val="20"/>
          <w:szCs w:val="20"/>
        </w:rPr>
        <w:t>(crèche</w:t>
      </w:r>
      <w:r w:rsidR="00E2066E">
        <w:rPr>
          <w:rFonts w:asciiTheme="minorHAnsi" w:hAnsiTheme="minorHAnsi" w:cstheme="minorHAnsi"/>
          <w:sz w:val="20"/>
          <w:szCs w:val="20"/>
        </w:rPr>
        <w:t xml:space="preserve"> ou nourrice)</w:t>
      </w:r>
    </w:p>
    <w:p w:rsidR="009361F3" w:rsidRDefault="009361F3" w:rsidP="00E5408D">
      <w:pPr>
        <w:keepLines/>
        <w:jc w:val="both"/>
        <w:rPr>
          <w:rFonts w:cstheme="minorHAnsi"/>
          <w:sz w:val="20"/>
          <w:szCs w:val="20"/>
        </w:rPr>
      </w:pPr>
    </w:p>
    <w:p w:rsidR="009361F3" w:rsidRPr="00E5408D" w:rsidRDefault="009361F3" w:rsidP="009361F3">
      <w:pPr>
        <w:keepLines/>
        <w:jc w:val="both"/>
        <w:rPr>
          <w:b/>
          <w:bCs/>
          <w:i/>
          <w:sz w:val="20"/>
          <w:szCs w:val="20"/>
        </w:rPr>
      </w:pPr>
      <w:r w:rsidRPr="00E5408D">
        <w:rPr>
          <w:b/>
          <w:bCs/>
          <w:i/>
          <w:sz w:val="20"/>
          <w:szCs w:val="20"/>
        </w:rPr>
        <w:t xml:space="preserve">Article 4.4  </w:t>
      </w:r>
      <w:r w:rsidR="0018428C" w:rsidRPr="00E5408D">
        <w:rPr>
          <w:b/>
          <w:bCs/>
          <w:i/>
          <w:sz w:val="20"/>
          <w:szCs w:val="20"/>
        </w:rPr>
        <w:t>Objectifs</w:t>
      </w:r>
      <w:r w:rsidRPr="00E5408D">
        <w:rPr>
          <w:b/>
          <w:bCs/>
          <w:i/>
          <w:sz w:val="20"/>
          <w:szCs w:val="20"/>
        </w:rPr>
        <w:t xml:space="preserve"> de progression et actions permettant d’établir l’égalité professionnelle entre </w:t>
      </w:r>
      <w:r w:rsidR="00922B39" w:rsidRPr="00187AFC">
        <w:rPr>
          <w:b/>
          <w:bCs/>
          <w:i/>
          <w:sz w:val="20"/>
          <w:szCs w:val="20"/>
        </w:rPr>
        <w:t xml:space="preserve">femmes </w:t>
      </w:r>
      <w:r w:rsidR="00922B39">
        <w:rPr>
          <w:b/>
          <w:bCs/>
          <w:i/>
          <w:sz w:val="20"/>
          <w:szCs w:val="20"/>
        </w:rPr>
        <w:t xml:space="preserve">et </w:t>
      </w:r>
      <w:r w:rsidRPr="00E5408D">
        <w:rPr>
          <w:b/>
          <w:bCs/>
          <w:i/>
          <w:sz w:val="20"/>
          <w:szCs w:val="20"/>
        </w:rPr>
        <w:t>les hommes en matière de condition de travail pour lutter contre les agissements sexistes et le harcèlement sexuel </w:t>
      </w:r>
    </w:p>
    <w:p w:rsidR="009361F3" w:rsidRPr="00E5408D" w:rsidRDefault="009361F3" w:rsidP="009361F3">
      <w:pPr>
        <w:keepLines/>
        <w:jc w:val="both"/>
        <w:rPr>
          <w:bCs/>
          <w:sz w:val="20"/>
          <w:szCs w:val="20"/>
        </w:rPr>
      </w:pPr>
      <w:r w:rsidRPr="00E5408D">
        <w:rPr>
          <w:bCs/>
          <w:sz w:val="20"/>
          <w:szCs w:val="20"/>
        </w:rPr>
        <w:t>L’entreprise s’engage à sensib</w:t>
      </w:r>
      <w:r w:rsidR="00C74293" w:rsidRPr="00E5408D">
        <w:rPr>
          <w:bCs/>
          <w:sz w:val="20"/>
          <w:szCs w:val="20"/>
        </w:rPr>
        <w:t>iliser l’ensemble des salarié</w:t>
      </w:r>
      <w:r w:rsidRPr="00E5408D">
        <w:rPr>
          <w:bCs/>
          <w:sz w:val="20"/>
          <w:szCs w:val="20"/>
        </w:rPr>
        <w:t xml:space="preserve">s à la lutte contre les stéréotypes de genre, les agissements sexistes et </w:t>
      </w:r>
      <w:r w:rsidR="00B73403">
        <w:rPr>
          <w:bCs/>
          <w:sz w:val="20"/>
          <w:szCs w:val="20"/>
        </w:rPr>
        <w:t>toute forme de</w:t>
      </w:r>
      <w:r w:rsidRPr="00E5408D">
        <w:rPr>
          <w:bCs/>
          <w:sz w:val="20"/>
          <w:szCs w:val="20"/>
        </w:rPr>
        <w:t xml:space="preserve"> harcèlement.  </w:t>
      </w:r>
    </w:p>
    <w:p w:rsidR="009361F3" w:rsidRPr="00E5408D" w:rsidRDefault="00A92272" w:rsidP="00E5408D">
      <w:pPr>
        <w:pStyle w:val="Paragraphedeliste"/>
        <w:keepLines/>
        <w:numPr>
          <w:ilvl w:val="0"/>
          <w:numId w:val="4"/>
        </w:numPr>
        <w:overflowPunct w:val="0"/>
        <w:autoSpaceDE w:val="0"/>
        <w:autoSpaceDN w:val="0"/>
        <w:adjustRightInd w:val="0"/>
        <w:spacing w:line="360" w:lineRule="auto"/>
        <w:ind w:left="714" w:hanging="357"/>
        <w:jc w:val="both"/>
        <w:textAlignment w:val="baseline"/>
        <w:rPr>
          <w:rFonts w:cstheme="minorHAnsi"/>
          <w:i/>
          <w:sz w:val="20"/>
          <w:szCs w:val="20"/>
          <w:u w:val="single"/>
        </w:rPr>
      </w:pPr>
      <w:r>
        <w:rPr>
          <w:rFonts w:asciiTheme="minorHAnsi" w:hAnsiTheme="minorHAnsi" w:cstheme="minorHAnsi"/>
          <w:i/>
          <w:sz w:val="20"/>
          <w:szCs w:val="20"/>
          <w:u w:val="single"/>
        </w:rPr>
        <w:t>Objectifs-</w:t>
      </w:r>
      <w:r w:rsidR="009361F3">
        <w:rPr>
          <w:rFonts w:asciiTheme="minorHAnsi" w:hAnsiTheme="minorHAnsi" w:cstheme="minorHAnsi"/>
          <w:i/>
          <w:sz w:val="20"/>
          <w:szCs w:val="20"/>
          <w:u w:val="single"/>
        </w:rPr>
        <w:t>Actions</w:t>
      </w:r>
      <w:r w:rsidR="009361F3" w:rsidRPr="00E06C96">
        <w:rPr>
          <w:rFonts w:asciiTheme="minorHAnsi" w:hAnsiTheme="minorHAnsi" w:cstheme="minorHAnsi"/>
          <w:i/>
          <w:sz w:val="20"/>
          <w:szCs w:val="20"/>
          <w:u w:val="single"/>
        </w:rPr>
        <w:t xml:space="preserve"> </w:t>
      </w:r>
    </w:p>
    <w:p w:rsidR="009361F3" w:rsidRPr="00E5408D" w:rsidRDefault="009361F3" w:rsidP="00E5408D">
      <w:pPr>
        <w:pStyle w:val="Paragraphedeliste"/>
        <w:numPr>
          <w:ilvl w:val="0"/>
          <w:numId w:val="5"/>
        </w:numPr>
        <w:rPr>
          <w:rFonts w:asciiTheme="minorHAnsi" w:eastAsiaTheme="minorHAnsi" w:hAnsiTheme="minorHAnsi" w:cstheme="minorBidi"/>
          <w:bCs/>
          <w:sz w:val="20"/>
          <w:szCs w:val="20"/>
          <w:lang w:eastAsia="en-US"/>
        </w:rPr>
      </w:pPr>
      <w:r w:rsidRPr="00E5408D">
        <w:rPr>
          <w:rFonts w:asciiTheme="minorHAnsi" w:eastAsiaTheme="minorHAnsi" w:hAnsiTheme="minorHAnsi" w:cstheme="minorBidi"/>
          <w:bCs/>
          <w:sz w:val="20"/>
          <w:szCs w:val="20"/>
          <w:lang w:eastAsia="en-US"/>
        </w:rPr>
        <w:t xml:space="preserve">sensibiliser à la prévention sur les agissements à caractère sexiste et sexuel  </w:t>
      </w:r>
    </w:p>
    <w:p w:rsidR="009361F3" w:rsidRPr="00E5408D" w:rsidRDefault="009361F3" w:rsidP="00E5408D">
      <w:pPr>
        <w:pStyle w:val="Paragraphedeliste"/>
        <w:rPr>
          <w:rFonts w:eastAsiaTheme="minorHAnsi"/>
        </w:rPr>
      </w:pPr>
    </w:p>
    <w:p w:rsidR="009361F3" w:rsidRPr="00E5408D" w:rsidRDefault="009361F3" w:rsidP="00E5408D">
      <w:pPr>
        <w:pStyle w:val="Paragraphedeliste"/>
        <w:keepLines/>
        <w:numPr>
          <w:ilvl w:val="0"/>
          <w:numId w:val="13"/>
        </w:numPr>
        <w:overflowPunct w:val="0"/>
        <w:autoSpaceDE w:val="0"/>
        <w:autoSpaceDN w:val="0"/>
        <w:adjustRightInd w:val="0"/>
        <w:spacing w:line="360" w:lineRule="auto"/>
        <w:jc w:val="both"/>
        <w:textAlignment w:val="baseline"/>
        <w:rPr>
          <w:rFonts w:cstheme="minorHAnsi"/>
          <w:i/>
          <w:sz w:val="20"/>
          <w:szCs w:val="20"/>
          <w:u w:val="single"/>
        </w:rPr>
      </w:pPr>
      <w:r w:rsidRPr="00E5408D">
        <w:rPr>
          <w:rFonts w:cstheme="minorHAnsi"/>
          <w:i/>
          <w:sz w:val="20"/>
          <w:szCs w:val="20"/>
          <w:u w:val="single"/>
        </w:rPr>
        <w:t>Indicateurs chiffrés de suivi</w:t>
      </w:r>
    </w:p>
    <w:p w:rsidR="009361F3" w:rsidRPr="00E5408D" w:rsidRDefault="004937D6">
      <w:pPr>
        <w:pStyle w:val="Paragraphedeliste"/>
        <w:keepLines/>
        <w:numPr>
          <w:ilvl w:val="0"/>
          <w:numId w:val="5"/>
        </w:numPr>
        <w:jc w:val="both"/>
        <w:rPr>
          <w:rFonts w:asciiTheme="minorHAnsi" w:hAnsiTheme="minorHAnsi" w:cstheme="minorHAnsi"/>
          <w:sz w:val="20"/>
          <w:szCs w:val="20"/>
        </w:rPr>
      </w:pPr>
      <w:r w:rsidRPr="00E5408D">
        <w:rPr>
          <w:rFonts w:asciiTheme="minorHAnsi" w:eastAsiaTheme="minorHAnsi" w:hAnsiTheme="minorHAnsi" w:cstheme="minorBidi"/>
          <w:bCs/>
          <w:sz w:val="20"/>
          <w:szCs w:val="20"/>
          <w:lang w:eastAsia="en-US"/>
        </w:rPr>
        <w:t xml:space="preserve">nombre d’action de sensibilisation </w:t>
      </w:r>
      <w:r w:rsidR="00E45A3C">
        <w:rPr>
          <w:rFonts w:asciiTheme="minorHAnsi" w:eastAsiaTheme="minorHAnsi" w:hAnsiTheme="minorHAnsi" w:cstheme="minorBidi"/>
          <w:bCs/>
          <w:sz w:val="20"/>
          <w:szCs w:val="20"/>
          <w:lang w:eastAsia="en-US"/>
        </w:rPr>
        <w:t xml:space="preserve">liée à la prévention des agissements sexuels et agissements sexistes </w:t>
      </w:r>
    </w:p>
    <w:p w:rsidR="00444B75" w:rsidRDefault="00444B75" w:rsidP="00E5408D"/>
    <w:p w:rsidR="006171D4" w:rsidRDefault="006171D4" w:rsidP="00E5408D"/>
    <w:p w:rsidR="006171D4" w:rsidRPr="004164B3" w:rsidRDefault="006171D4" w:rsidP="00E5408D"/>
    <w:p w:rsidR="008067D2" w:rsidRPr="00E5408D" w:rsidRDefault="008067D2" w:rsidP="00555EDB">
      <w:pPr>
        <w:keepLines/>
        <w:jc w:val="both"/>
        <w:rPr>
          <w:b/>
          <w:bCs/>
          <w:i/>
          <w:sz w:val="20"/>
          <w:szCs w:val="20"/>
        </w:rPr>
      </w:pPr>
      <w:r w:rsidRPr="00E5408D">
        <w:rPr>
          <w:b/>
          <w:bCs/>
          <w:i/>
          <w:sz w:val="20"/>
          <w:szCs w:val="20"/>
        </w:rPr>
        <w:t>Article 4.5 Objectif</w:t>
      </w:r>
      <w:r w:rsidR="0018428C">
        <w:rPr>
          <w:b/>
          <w:bCs/>
          <w:i/>
          <w:sz w:val="20"/>
          <w:szCs w:val="20"/>
        </w:rPr>
        <w:t>s</w:t>
      </w:r>
      <w:r w:rsidRPr="00E5408D">
        <w:rPr>
          <w:b/>
          <w:bCs/>
          <w:i/>
          <w:sz w:val="20"/>
          <w:szCs w:val="20"/>
        </w:rPr>
        <w:t xml:space="preserve"> de progression et actions permettant d’établir l’égalité professionnelle entre </w:t>
      </w:r>
      <w:r w:rsidR="00B67A75">
        <w:rPr>
          <w:b/>
          <w:bCs/>
          <w:i/>
          <w:sz w:val="20"/>
          <w:szCs w:val="20"/>
        </w:rPr>
        <w:t xml:space="preserve">les </w:t>
      </w:r>
      <w:r w:rsidR="00B67A75" w:rsidRPr="009637FF">
        <w:rPr>
          <w:b/>
          <w:bCs/>
          <w:i/>
          <w:sz w:val="20"/>
          <w:szCs w:val="20"/>
        </w:rPr>
        <w:t xml:space="preserve">femmes </w:t>
      </w:r>
      <w:r w:rsidR="00B67A75">
        <w:rPr>
          <w:b/>
          <w:bCs/>
          <w:i/>
          <w:sz w:val="20"/>
          <w:szCs w:val="20"/>
        </w:rPr>
        <w:t xml:space="preserve">et </w:t>
      </w:r>
      <w:r w:rsidRPr="00E5408D">
        <w:rPr>
          <w:b/>
          <w:bCs/>
          <w:i/>
          <w:sz w:val="20"/>
          <w:szCs w:val="20"/>
        </w:rPr>
        <w:t>les hommes en matière de rémunération</w:t>
      </w:r>
    </w:p>
    <w:p w:rsidR="00E34AF3" w:rsidRPr="00E34AF3" w:rsidRDefault="00E34AF3" w:rsidP="00555EDB">
      <w:pPr>
        <w:keepLines/>
        <w:jc w:val="both"/>
        <w:rPr>
          <w:rFonts w:cstheme="minorHAnsi"/>
          <w:sz w:val="20"/>
          <w:szCs w:val="20"/>
        </w:rPr>
      </w:pPr>
      <w:r w:rsidRPr="00A30625">
        <w:rPr>
          <w:rFonts w:cstheme="minorHAnsi"/>
          <w:sz w:val="20"/>
          <w:szCs w:val="20"/>
        </w:rPr>
        <w:t xml:space="preserve">L’égalité de rémunération entre les femmes et les hommes est un principe fondamental auquel </w:t>
      </w:r>
      <w:r w:rsidR="00854B10" w:rsidRPr="00854B10">
        <w:rPr>
          <w:rFonts w:cstheme="minorHAnsi"/>
          <w:bCs/>
          <w:sz w:val="20"/>
          <w:szCs w:val="20"/>
        </w:rPr>
        <w:t>XXX</w:t>
      </w:r>
      <w:r>
        <w:rPr>
          <w:rFonts w:eastAsia="Times New Roman" w:cstheme="minorHAnsi"/>
          <w:sz w:val="20"/>
          <w:szCs w:val="20"/>
          <w:lang w:eastAsia="fr-FR"/>
        </w:rPr>
        <w:t xml:space="preserve"> </w:t>
      </w:r>
      <w:r w:rsidRPr="00A30625">
        <w:rPr>
          <w:rFonts w:cstheme="minorHAnsi"/>
          <w:sz w:val="20"/>
          <w:szCs w:val="20"/>
        </w:rPr>
        <w:t>entend accorder une attention particulière.</w:t>
      </w:r>
    </w:p>
    <w:p w:rsidR="00E34AF3" w:rsidRDefault="00854B10" w:rsidP="00E34AF3">
      <w:pPr>
        <w:pStyle w:val="NormalWeb"/>
        <w:spacing w:before="0" w:beforeAutospacing="0" w:after="120" w:afterAutospacing="0" w:line="276" w:lineRule="auto"/>
        <w:jc w:val="both"/>
        <w:rPr>
          <w:rFonts w:asciiTheme="minorHAnsi" w:hAnsiTheme="minorHAnsi" w:cstheme="minorHAnsi"/>
          <w:sz w:val="20"/>
          <w:szCs w:val="20"/>
        </w:rPr>
      </w:pPr>
      <w:r w:rsidRPr="00854B10">
        <w:rPr>
          <w:rFonts w:asciiTheme="minorHAnsi" w:eastAsiaTheme="minorHAnsi" w:hAnsiTheme="minorHAnsi" w:cstheme="minorHAnsi"/>
          <w:bCs/>
          <w:sz w:val="20"/>
          <w:szCs w:val="20"/>
        </w:rPr>
        <w:lastRenderedPageBreak/>
        <w:t>XXX</w:t>
      </w:r>
      <w:r w:rsidRPr="00E34AF3">
        <w:rPr>
          <w:rFonts w:asciiTheme="minorHAnsi" w:hAnsiTheme="minorHAnsi" w:cstheme="minorHAnsi"/>
          <w:sz w:val="20"/>
          <w:szCs w:val="20"/>
        </w:rPr>
        <w:t xml:space="preserve"> </w:t>
      </w:r>
      <w:r w:rsidR="00E34AF3" w:rsidRPr="00E34AF3">
        <w:rPr>
          <w:rFonts w:asciiTheme="minorHAnsi" w:hAnsiTheme="minorHAnsi" w:cstheme="minorHAnsi"/>
          <w:sz w:val="20"/>
          <w:szCs w:val="20"/>
        </w:rPr>
        <w:t xml:space="preserve">rappelle son attachement au principe d’égalité de rémunération entre les femmes et les hommes pour un emploi de même nature. Dans ce cadre, elle confirme son engagement à traiter de façon égale les </w:t>
      </w:r>
      <w:r w:rsidR="0099687E" w:rsidRPr="00E34AF3">
        <w:rPr>
          <w:rFonts w:asciiTheme="minorHAnsi" w:hAnsiTheme="minorHAnsi" w:cstheme="minorHAnsi"/>
          <w:sz w:val="20"/>
          <w:szCs w:val="20"/>
        </w:rPr>
        <w:t xml:space="preserve">femmes </w:t>
      </w:r>
      <w:r w:rsidR="0099687E">
        <w:rPr>
          <w:rFonts w:asciiTheme="minorHAnsi" w:hAnsiTheme="minorHAnsi" w:cstheme="minorHAnsi"/>
          <w:sz w:val="20"/>
          <w:szCs w:val="20"/>
        </w:rPr>
        <w:t xml:space="preserve">et les </w:t>
      </w:r>
      <w:r w:rsidR="00E34AF3" w:rsidRPr="00E34AF3">
        <w:rPr>
          <w:rFonts w:asciiTheme="minorHAnsi" w:hAnsiTheme="minorHAnsi" w:cstheme="minorHAnsi"/>
          <w:sz w:val="20"/>
          <w:szCs w:val="20"/>
        </w:rPr>
        <w:t>hommes en matière de rémunération et de conditions salariales.</w:t>
      </w:r>
    </w:p>
    <w:p w:rsidR="0021195D" w:rsidRPr="0021195D" w:rsidRDefault="0021195D" w:rsidP="0021195D">
      <w:pPr>
        <w:keepLines/>
        <w:jc w:val="both"/>
        <w:rPr>
          <w:rFonts w:cstheme="minorHAnsi"/>
          <w:sz w:val="20"/>
          <w:szCs w:val="20"/>
        </w:rPr>
      </w:pPr>
      <w:r>
        <w:rPr>
          <w:rFonts w:eastAsia="Times New Roman" w:cstheme="minorHAnsi"/>
          <w:sz w:val="20"/>
          <w:szCs w:val="20"/>
          <w:lang w:eastAsia="fr-FR"/>
        </w:rPr>
        <w:t xml:space="preserve">Les </w:t>
      </w:r>
      <w:r w:rsidRPr="00A30625">
        <w:rPr>
          <w:rFonts w:cstheme="minorHAnsi"/>
          <w:sz w:val="20"/>
          <w:szCs w:val="20"/>
        </w:rPr>
        <w:t>disparités de rémunération ne peuvent pas, pour un même emploi, être fondées sur l’appartenance des s</w:t>
      </w:r>
      <w:r>
        <w:rPr>
          <w:rFonts w:cstheme="minorHAnsi"/>
          <w:sz w:val="20"/>
          <w:szCs w:val="20"/>
        </w:rPr>
        <w:t>alariés à l’un ou l’autre sexe.</w:t>
      </w:r>
    </w:p>
    <w:p w:rsidR="003D69A2" w:rsidRPr="00E5408D" w:rsidRDefault="003D69A2" w:rsidP="00E5408D">
      <w:pPr>
        <w:pStyle w:val="Paragraphedeliste"/>
        <w:keepLines/>
        <w:numPr>
          <w:ilvl w:val="0"/>
          <w:numId w:val="4"/>
        </w:numPr>
        <w:overflowPunct w:val="0"/>
        <w:autoSpaceDE w:val="0"/>
        <w:autoSpaceDN w:val="0"/>
        <w:adjustRightInd w:val="0"/>
        <w:spacing w:line="360" w:lineRule="auto"/>
        <w:ind w:left="714" w:hanging="357"/>
        <w:jc w:val="both"/>
        <w:textAlignment w:val="baseline"/>
        <w:rPr>
          <w:rFonts w:asciiTheme="minorHAnsi" w:hAnsiTheme="minorHAnsi" w:cstheme="minorHAnsi"/>
          <w:i/>
          <w:sz w:val="20"/>
          <w:szCs w:val="20"/>
          <w:u w:val="single"/>
        </w:rPr>
      </w:pPr>
      <w:r>
        <w:rPr>
          <w:rFonts w:asciiTheme="minorHAnsi" w:hAnsiTheme="minorHAnsi" w:cstheme="minorHAnsi"/>
          <w:i/>
          <w:sz w:val="20"/>
          <w:szCs w:val="20"/>
          <w:u w:val="single"/>
        </w:rPr>
        <w:t>Objectifs -Actions</w:t>
      </w:r>
      <w:r w:rsidRPr="00E06C96">
        <w:rPr>
          <w:rFonts w:asciiTheme="minorHAnsi" w:hAnsiTheme="minorHAnsi" w:cstheme="minorHAnsi"/>
          <w:i/>
          <w:sz w:val="20"/>
          <w:szCs w:val="20"/>
          <w:u w:val="single"/>
        </w:rPr>
        <w:t xml:space="preserve"> </w:t>
      </w:r>
    </w:p>
    <w:p w:rsidR="00E34AF3" w:rsidRPr="00E34AF3" w:rsidRDefault="00E34AF3" w:rsidP="00E5408D">
      <w:pPr>
        <w:pStyle w:val="NormalWeb"/>
        <w:numPr>
          <w:ilvl w:val="0"/>
          <w:numId w:val="8"/>
        </w:numPr>
        <w:spacing w:before="0" w:beforeAutospacing="0" w:after="0" w:afterAutospacing="0"/>
        <w:ind w:left="714" w:hanging="357"/>
        <w:jc w:val="both"/>
        <w:rPr>
          <w:rFonts w:asciiTheme="minorHAnsi" w:hAnsiTheme="minorHAnsi" w:cstheme="minorHAnsi"/>
          <w:sz w:val="20"/>
          <w:szCs w:val="20"/>
        </w:rPr>
      </w:pPr>
      <w:r w:rsidRPr="00E34AF3">
        <w:rPr>
          <w:rFonts w:asciiTheme="minorHAnsi" w:hAnsiTheme="minorHAnsi" w:cstheme="minorHAnsi"/>
          <w:sz w:val="20"/>
          <w:szCs w:val="20"/>
        </w:rPr>
        <w:t xml:space="preserve">garantir une égalité de rémunération à l’embauche </w:t>
      </w:r>
    </w:p>
    <w:p w:rsidR="00E34AF3" w:rsidRPr="00E34AF3" w:rsidRDefault="00E34AF3" w:rsidP="00E5408D">
      <w:pPr>
        <w:pStyle w:val="NormalWeb"/>
        <w:numPr>
          <w:ilvl w:val="0"/>
          <w:numId w:val="8"/>
        </w:numPr>
        <w:spacing w:before="0" w:beforeAutospacing="0" w:after="0" w:afterAutospacing="0"/>
        <w:ind w:left="714" w:hanging="357"/>
        <w:jc w:val="both"/>
        <w:rPr>
          <w:rFonts w:asciiTheme="minorHAnsi" w:hAnsiTheme="minorHAnsi" w:cstheme="minorHAnsi"/>
          <w:sz w:val="20"/>
          <w:szCs w:val="20"/>
        </w:rPr>
      </w:pPr>
      <w:r w:rsidRPr="00E34AF3">
        <w:rPr>
          <w:rFonts w:asciiTheme="minorHAnsi" w:hAnsiTheme="minorHAnsi" w:cstheme="minorHAnsi"/>
          <w:sz w:val="20"/>
          <w:szCs w:val="20"/>
        </w:rPr>
        <w:t xml:space="preserve">garantir une égalité de rémunération tout au long de la relation professionnelle </w:t>
      </w:r>
    </w:p>
    <w:p w:rsidR="0002043F" w:rsidRDefault="0002043F" w:rsidP="00E5408D">
      <w:pPr>
        <w:pStyle w:val="NormalWeb"/>
        <w:spacing w:before="0" w:beforeAutospacing="0" w:after="0" w:afterAutospacing="0"/>
        <w:ind w:left="714"/>
        <w:jc w:val="both"/>
        <w:rPr>
          <w:rFonts w:asciiTheme="minorHAnsi" w:hAnsiTheme="minorHAnsi" w:cstheme="minorHAnsi"/>
          <w:sz w:val="20"/>
          <w:szCs w:val="20"/>
        </w:rPr>
      </w:pPr>
    </w:p>
    <w:p w:rsidR="005264AE" w:rsidRPr="00FC237F" w:rsidRDefault="005264AE" w:rsidP="00E5408D">
      <w:pPr>
        <w:pStyle w:val="NormalWeb"/>
        <w:spacing w:before="0" w:beforeAutospacing="0" w:after="0" w:afterAutospacing="0"/>
        <w:ind w:left="714"/>
        <w:jc w:val="both"/>
        <w:rPr>
          <w:rFonts w:asciiTheme="minorHAnsi" w:hAnsiTheme="minorHAnsi" w:cstheme="minorHAnsi"/>
          <w:sz w:val="20"/>
          <w:szCs w:val="20"/>
        </w:rPr>
      </w:pPr>
    </w:p>
    <w:p w:rsidR="000F0E0C" w:rsidRPr="00E5408D" w:rsidRDefault="000F0E0C" w:rsidP="00E5408D">
      <w:pPr>
        <w:pStyle w:val="Paragraphedeliste"/>
        <w:keepLines/>
        <w:numPr>
          <w:ilvl w:val="0"/>
          <w:numId w:val="13"/>
        </w:numPr>
        <w:overflowPunct w:val="0"/>
        <w:autoSpaceDE w:val="0"/>
        <w:autoSpaceDN w:val="0"/>
        <w:adjustRightInd w:val="0"/>
        <w:spacing w:line="360" w:lineRule="auto"/>
        <w:jc w:val="both"/>
        <w:textAlignment w:val="baseline"/>
        <w:rPr>
          <w:rFonts w:cstheme="minorHAnsi"/>
          <w:i/>
          <w:sz w:val="20"/>
          <w:szCs w:val="20"/>
          <w:u w:val="single"/>
        </w:rPr>
      </w:pPr>
      <w:r w:rsidRPr="00E5408D">
        <w:rPr>
          <w:rFonts w:cstheme="minorHAnsi"/>
          <w:i/>
          <w:sz w:val="20"/>
          <w:szCs w:val="20"/>
          <w:u w:val="single"/>
        </w:rPr>
        <w:t>Indicateurs chiffrés de suivi</w:t>
      </w:r>
    </w:p>
    <w:p w:rsidR="00E34AF3" w:rsidRPr="00E5408D" w:rsidRDefault="000F0E0C" w:rsidP="00E5408D">
      <w:pPr>
        <w:jc w:val="both"/>
        <w:rPr>
          <w:rFonts w:cstheme="minorHAnsi"/>
          <w:sz w:val="20"/>
          <w:szCs w:val="20"/>
        </w:rPr>
      </w:pPr>
      <w:r w:rsidRPr="00A117CD">
        <w:rPr>
          <w:rFonts w:cstheme="minorHAnsi"/>
          <w:sz w:val="20"/>
          <w:szCs w:val="20"/>
        </w:rPr>
        <w:t>Afin d’assurer le suivi des actions, il sera procédé à l’évaluation :</w:t>
      </w:r>
      <w:r w:rsidR="00EB6CFF">
        <w:rPr>
          <w:rFonts w:cstheme="minorHAnsi"/>
          <w:sz w:val="20"/>
          <w:szCs w:val="20"/>
        </w:rPr>
        <w:t xml:space="preserve"> </w:t>
      </w:r>
      <w:r w:rsidR="00EB6CFF" w:rsidRPr="00E5408D">
        <w:rPr>
          <w:rFonts w:cstheme="minorHAnsi"/>
          <w:sz w:val="20"/>
          <w:szCs w:val="20"/>
        </w:rPr>
        <w:t>c</w:t>
      </w:r>
      <w:r w:rsidR="00E34AF3" w:rsidRPr="00E5408D">
        <w:rPr>
          <w:rFonts w:cstheme="minorHAnsi"/>
          <w:sz w:val="20"/>
          <w:szCs w:val="20"/>
        </w:rPr>
        <w:t xml:space="preserve">alcul de l’index égalité professionnelle femmes-hommes intégré dans la base de données économique sociale et environnementale. Publication sur le site internet et intranet conformément au décret du 10 mars 2021 venu renforcer les exigences existantes en matière de communication. </w:t>
      </w:r>
    </w:p>
    <w:p w:rsidR="00AA71B7" w:rsidRPr="002C0245" w:rsidRDefault="00AA71B7" w:rsidP="00AA71B7">
      <w:pPr>
        <w:pStyle w:val="NormalWeb"/>
        <w:shd w:val="clear" w:color="auto" w:fill="FDFDFD"/>
        <w:spacing w:before="0" w:beforeAutospacing="0" w:after="0" w:afterAutospacing="0" w:line="360" w:lineRule="auto"/>
        <w:jc w:val="both"/>
        <w:rPr>
          <w:rFonts w:asciiTheme="minorHAnsi" w:hAnsiTheme="minorHAnsi" w:cstheme="minorHAnsi"/>
          <w:b/>
          <w:sz w:val="22"/>
          <w:szCs w:val="22"/>
        </w:rPr>
      </w:pPr>
      <w:r w:rsidRPr="00E5408D">
        <w:rPr>
          <w:rFonts w:asciiTheme="minorHAnsi" w:eastAsiaTheme="minorHAnsi" w:hAnsiTheme="minorHAnsi" w:cstheme="minorBidi"/>
          <w:b/>
          <w:bCs/>
          <w:sz w:val="20"/>
          <w:szCs w:val="20"/>
          <w:lang w:eastAsia="en-US"/>
        </w:rPr>
        <w:t xml:space="preserve">Article 5.  Entrée en vigueur et durée de l’avenant </w:t>
      </w:r>
    </w:p>
    <w:p w:rsidR="00AA71B7" w:rsidRPr="00E5408D" w:rsidRDefault="00AA71B7" w:rsidP="00E5408D">
      <w:pPr>
        <w:jc w:val="both"/>
        <w:rPr>
          <w:rFonts w:eastAsia="Times New Roman" w:cstheme="minorHAnsi"/>
          <w:sz w:val="20"/>
          <w:szCs w:val="20"/>
          <w:lang w:eastAsia="fr-FR"/>
        </w:rPr>
      </w:pPr>
      <w:r w:rsidRPr="00115237">
        <w:rPr>
          <w:rFonts w:eastAsia="Times New Roman" w:cstheme="minorHAnsi"/>
          <w:sz w:val="20"/>
          <w:szCs w:val="20"/>
          <w:lang w:eastAsia="fr-FR"/>
        </w:rPr>
        <w:t xml:space="preserve">Le présent accord est conclu pour une durée </w:t>
      </w:r>
      <w:r w:rsidR="00A27889">
        <w:rPr>
          <w:rFonts w:eastAsia="Times New Roman" w:cstheme="minorHAnsi"/>
          <w:sz w:val="20"/>
          <w:szCs w:val="20"/>
          <w:lang w:eastAsia="fr-FR"/>
        </w:rPr>
        <w:t>4 ans</w:t>
      </w:r>
      <w:r w:rsidRPr="00115237">
        <w:rPr>
          <w:rFonts w:eastAsia="Times New Roman" w:cstheme="minorHAnsi"/>
          <w:sz w:val="20"/>
          <w:szCs w:val="20"/>
          <w:lang w:eastAsia="fr-FR"/>
        </w:rPr>
        <w:t xml:space="preserve"> </w:t>
      </w:r>
      <w:r w:rsidR="00A27889">
        <w:rPr>
          <w:rFonts w:eastAsia="Times New Roman" w:cstheme="minorHAnsi"/>
          <w:sz w:val="20"/>
          <w:szCs w:val="20"/>
          <w:lang w:eastAsia="fr-FR"/>
        </w:rPr>
        <w:t xml:space="preserve">et entrera en vigueur à la date de signature. Il sera donc applicable jusqu’au </w:t>
      </w:r>
      <w:r w:rsidR="002459DC">
        <w:rPr>
          <w:rFonts w:eastAsia="Times New Roman" w:cstheme="minorHAnsi"/>
          <w:sz w:val="20"/>
          <w:szCs w:val="20"/>
          <w:lang w:eastAsia="fr-FR"/>
        </w:rPr>
        <w:t>22 octobre 2029</w:t>
      </w:r>
      <w:r w:rsidR="00DB3315" w:rsidRPr="000D37E1">
        <w:rPr>
          <w:rFonts w:eastAsia="Times New Roman" w:cstheme="minorHAnsi"/>
          <w:sz w:val="20"/>
          <w:szCs w:val="20"/>
          <w:lang w:eastAsia="fr-FR"/>
        </w:rPr>
        <w:t>.</w:t>
      </w:r>
      <w:r w:rsidR="00DB3315">
        <w:rPr>
          <w:rFonts w:eastAsia="Times New Roman" w:cstheme="minorHAnsi"/>
          <w:sz w:val="20"/>
          <w:szCs w:val="20"/>
          <w:lang w:eastAsia="fr-FR"/>
        </w:rPr>
        <w:t xml:space="preserve"> Au</w:t>
      </w:r>
      <w:r w:rsidR="00A27889">
        <w:rPr>
          <w:rFonts w:eastAsia="Times New Roman" w:cstheme="minorHAnsi"/>
          <w:sz w:val="20"/>
          <w:szCs w:val="20"/>
          <w:lang w:eastAsia="fr-FR"/>
        </w:rPr>
        <w:t xml:space="preserve"> terme de cette période il prendra fin de plein droit et cessera de produire ses effets au-delà de ce terme. Il sera alors étudié l’opportunité de mettre en place de nouvelles discussions spécifiques sur le sujet au regard de l’évolution du cadre législatif. Il </w:t>
      </w:r>
      <w:r w:rsidRPr="00115237">
        <w:rPr>
          <w:rFonts w:eastAsia="Times New Roman" w:cstheme="minorHAnsi"/>
          <w:sz w:val="20"/>
          <w:szCs w:val="20"/>
          <w:lang w:eastAsia="fr-FR"/>
        </w:rPr>
        <w:t>se substitue de plein droit à tous acco</w:t>
      </w:r>
      <w:r w:rsidR="00A27889">
        <w:rPr>
          <w:rFonts w:eastAsia="Times New Roman" w:cstheme="minorHAnsi"/>
          <w:sz w:val="20"/>
          <w:szCs w:val="20"/>
          <w:lang w:eastAsia="fr-FR"/>
        </w:rPr>
        <w:t xml:space="preserve">rds antérieurs conclus au sein </w:t>
      </w:r>
      <w:r w:rsidR="00854B10">
        <w:rPr>
          <w:rFonts w:eastAsia="Times New Roman" w:cstheme="minorHAnsi"/>
          <w:sz w:val="20"/>
          <w:szCs w:val="20"/>
          <w:lang w:eastAsia="fr-FR"/>
        </w:rPr>
        <w:t xml:space="preserve">de </w:t>
      </w:r>
      <w:r w:rsidR="00854B10" w:rsidRPr="00854B10">
        <w:rPr>
          <w:rFonts w:cstheme="minorHAnsi"/>
          <w:bCs/>
          <w:sz w:val="20"/>
          <w:szCs w:val="20"/>
        </w:rPr>
        <w:t>XXX</w:t>
      </w:r>
      <w:r w:rsidRPr="00115237">
        <w:rPr>
          <w:rFonts w:eastAsia="Times New Roman" w:cstheme="minorHAnsi"/>
          <w:sz w:val="20"/>
          <w:szCs w:val="20"/>
          <w:lang w:eastAsia="fr-FR"/>
        </w:rPr>
        <w:t>, ainsi qu’à tout usage, décisions unilatérales ou pratiques à la signature dudit accord et ayant le même objet.</w:t>
      </w:r>
    </w:p>
    <w:p w:rsidR="00AA71B7" w:rsidRPr="00E5408D" w:rsidRDefault="00AA71B7" w:rsidP="00AA71B7">
      <w:pPr>
        <w:pStyle w:val="NormalWeb"/>
        <w:shd w:val="clear" w:color="auto" w:fill="FDFDFD"/>
        <w:spacing w:before="0" w:beforeAutospacing="0" w:after="0" w:afterAutospacing="0" w:line="360" w:lineRule="auto"/>
        <w:jc w:val="both"/>
        <w:rPr>
          <w:rFonts w:asciiTheme="minorHAnsi" w:eastAsiaTheme="minorHAnsi" w:hAnsiTheme="minorHAnsi" w:cstheme="minorBidi"/>
          <w:b/>
          <w:bCs/>
          <w:sz w:val="20"/>
          <w:szCs w:val="20"/>
          <w:lang w:eastAsia="en-US"/>
        </w:rPr>
      </w:pPr>
      <w:r w:rsidRPr="00E5408D">
        <w:rPr>
          <w:rFonts w:asciiTheme="minorHAnsi" w:eastAsiaTheme="minorHAnsi" w:hAnsiTheme="minorHAnsi" w:cstheme="minorBidi"/>
          <w:b/>
          <w:bCs/>
          <w:sz w:val="20"/>
          <w:szCs w:val="20"/>
          <w:lang w:eastAsia="en-US"/>
        </w:rPr>
        <w:t>Article 6.  Révision de l’accord</w:t>
      </w:r>
    </w:p>
    <w:p w:rsidR="00AA71B7" w:rsidRPr="00E5408D" w:rsidRDefault="00AA71B7" w:rsidP="00E5408D">
      <w:pPr>
        <w:jc w:val="both"/>
        <w:rPr>
          <w:rFonts w:eastAsia="Times New Roman" w:cstheme="minorHAnsi"/>
          <w:sz w:val="20"/>
          <w:szCs w:val="20"/>
          <w:lang w:eastAsia="fr-FR"/>
        </w:rPr>
      </w:pPr>
      <w:r w:rsidRPr="00E5408D">
        <w:rPr>
          <w:rFonts w:eastAsia="Times New Roman" w:cstheme="minorHAnsi"/>
          <w:sz w:val="20"/>
          <w:szCs w:val="20"/>
          <w:lang w:eastAsia="fr-FR"/>
        </w:rPr>
        <w:t xml:space="preserve">Cet avenant pourra faire l’objet d’une procédure de révision, conformément aux dispositions légales en vigueur. En outre, en cas d’évolution législative, réglementaire ou conventionnelle susceptibles de remettre en cause tout ou partie des dispositions du présent accord, les parties signataires conviennent de se réunir dans un délai de </w:t>
      </w:r>
      <w:r w:rsidR="00E34E20" w:rsidRPr="00E5408D">
        <w:rPr>
          <w:rFonts w:eastAsia="Times New Roman" w:cstheme="minorHAnsi"/>
          <w:sz w:val="20"/>
          <w:szCs w:val="20"/>
          <w:lang w:eastAsia="fr-FR"/>
        </w:rPr>
        <w:t>trois</w:t>
      </w:r>
      <w:r w:rsidRPr="00E5408D">
        <w:rPr>
          <w:rFonts w:eastAsia="Times New Roman" w:cstheme="minorHAnsi"/>
          <w:sz w:val="20"/>
          <w:szCs w:val="20"/>
          <w:lang w:eastAsia="fr-FR"/>
        </w:rPr>
        <w:t xml:space="preserve"> mois après la publication des textes afin d’adapter lesdites dispositions.</w:t>
      </w:r>
    </w:p>
    <w:p w:rsidR="00E34E20" w:rsidRPr="00E5408D" w:rsidRDefault="00E34E20" w:rsidP="00E5408D">
      <w:pPr>
        <w:jc w:val="both"/>
        <w:rPr>
          <w:rFonts w:eastAsia="Times New Roman" w:cstheme="minorHAnsi"/>
          <w:sz w:val="20"/>
          <w:szCs w:val="20"/>
          <w:lang w:eastAsia="fr-FR"/>
        </w:rPr>
      </w:pPr>
      <w:r w:rsidRPr="00115237">
        <w:rPr>
          <w:rFonts w:eastAsia="Times New Roman" w:cstheme="minorHAnsi"/>
          <w:sz w:val="20"/>
          <w:szCs w:val="20"/>
          <w:lang w:eastAsia="fr-FR"/>
        </w:rPr>
        <w:t xml:space="preserve">Le présent accord reste en vigueur jusqu’à la conclusion du nouvel accord. </w:t>
      </w:r>
    </w:p>
    <w:p w:rsidR="00AA71B7" w:rsidRPr="00E5408D" w:rsidRDefault="00AA71B7" w:rsidP="00E5408D">
      <w:pPr>
        <w:pStyle w:val="NormalWeb"/>
        <w:shd w:val="clear" w:color="auto" w:fill="FDFDFD"/>
        <w:spacing w:before="0" w:beforeAutospacing="0" w:after="0" w:afterAutospacing="0" w:line="360" w:lineRule="auto"/>
        <w:jc w:val="both"/>
        <w:rPr>
          <w:rFonts w:asciiTheme="minorHAnsi" w:eastAsiaTheme="minorHAnsi" w:hAnsiTheme="minorHAnsi" w:cstheme="minorBidi"/>
          <w:b/>
          <w:bCs/>
          <w:sz w:val="20"/>
          <w:szCs w:val="20"/>
          <w:lang w:eastAsia="en-US"/>
        </w:rPr>
      </w:pPr>
      <w:r w:rsidRPr="00E5408D">
        <w:rPr>
          <w:rFonts w:asciiTheme="minorHAnsi" w:eastAsiaTheme="minorHAnsi" w:hAnsiTheme="minorHAnsi" w:cstheme="minorBidi"/>
          <w:b/>
          <w:bCs/>
          <w:sz w:val="20"/>
          <w:szCs w:val="20"/>
          <w:lang w:eastAsia="en-US"/>
        </w:rPr>
        <w:t xml:space="preserve">Article 7. Publicité et dépôt de l’accord </w:t>
      </w:r>
    </w:p>
    <w:p w:rsidR="00AA71B7" w:rsidRPr="00E5408D" w:rsidRDefault="00AA71B7" w:rsidP="00E5408D">
      <w:pPr>
        <w:ind w:right="22"/>
        <w:jc w:val="both"/>
        <w:rPr>
          <w:rFonts w:eastAsia="Times New Roman" w:cstheme="minorHAnsi"/>
          <w:sz w:val="20"/>
          <w:szCs w:val="20"/>
          <w:lang w:eastAsia="fr-FR"/>
        </w:rPr>
      </w:pPr>
      <w:r w:rsidRPr="00E5408D">
        <w:rPr>
          <w:rFonts w:eastAsia="Times New Roman" w:cstheme="minorHAnsi"/>
          <w:sz w:val="20"/>
          <w:szCs w:val="20"/>
          <w:lang w:eastAsia="fr-FR"/>
        </w:rPr>
        <w:t>Conformément à l’article L 2231-5 du code du travail, le présent accord est notifié à l’ensemble des organisations syndicales représentatives dans la société à ce jour.</w:t>
      </w:r>
    </w:p>
    <w:p w:rsidR="00AA71B7" w:rsidRPr="00E5408D" w:rsidRDefault="00AA71B7" w:rsidP="00E5408D">
      <w:pPr>
        <w:ind w:right="465"/>
        <w:contextualSpacing/>
        <w:jc w:val="both"/>
        <w:rPr>
          <w:rFonts w:eastAsia="Times New Roman" w:cstheme="minorHAnsi"/>
          <w:sz w:val="20"/>
          <w:szCs w:val="20"/>
          <w:lang w:eastAsia="fr-FR"/>
        </w:rPr>
      </w:pPr>
      <w:r w:rsidRPr="00E5408D">
        <w:rPr>
          <w:rFonts w:eastAsia="Times New Roman" w:cstheme="minorHAnsi"/>
          <w:sz w:val="20"/>
          <w:szCs w:val="20"/>
          <w:lang w:eastAsia="fr-FR"/>
        </w:rPr>
        <w:t xml:space="preserve">Le présent accord est déposé par le représentant légal de la société pour l’ensemble des parties signataires du présent accord, dans sa version signée, sur la plateforme de télé procédure du ministère du travail Télé accords : </w:t>
      </w:r>
      <w:hyperlink r:id="rId7">
        <w:r w:rsidRPr="00E5408D">
          <w:rPr>
            <w:rFonts w:eastAsia="Times New Roman" w:cstheme="minorHAnsi"/>
            <w:sz w:val="20"/>
            <w:szCs w:val="20"/>
            <w:lang w:eastAsia="fr-FR"/>
          </w:rPr>
          <w:t>www.teleaccords.travail-emploi.gouv.fr</w:t>
        </w:r>
      </w:hyperlink>
      <w:r w:rsidRPr="00E5408D">
        <w:rPr>
          <w:rFonts w:eastAsia="Times New Roman" w:cstheme="minorHAnsi"/>
          <w:sz w:val="20"/>
          <w:szCs w:val="20"/>
          <w:lang w:eastAsia="fr-FR"/>
        </w:rPr>
        <w:t xml:space="preserve">; ainsi qu’en un exemplaire au Conseil des Prud’hommes. </w:t>
      </w:r>
    </w:p>
    <w:p w:rsidR="00AA71B7" w:rsidRPr="00E5408D" w:rsidRDefault="00AA71B7" w:rsidP="00E5408D">
      <w:pPr>
        <w:ind w:right="465"/>
        <w:contextualSpacing/>
        <w:jc w:val="both"/>
        <w:rPr>
          <w:rFonts w:eastAsia="Times New Roman" w:cstheme="minorHAnsi"/>
          <w:sz w:val="20"/>
          <w:szCs w:val="20"/>
          <w:lang w:eastAsia="fr-FR"/>
        </w:rPr>
      </w:pPr>
    </w:p>
    <w:p w:rsidR="00756CB0" w:rsidRPr="00242C70" w:rsidRDefault="00AA71B7" w:rsidP="00242C70">
      <w:pPr>
        <w:jc w:val="both"/>
        <w:rPr>
          <w:rFonts w:eastAsia="Times New Roman" w:cstheme="minorHAnsi"/>
          <w:sz w:val="20"/>
          <w:szCs w:val="20"/>
          <w:lang w:eastAsia="fr-FR"/>
        </w:rPr>
      </w:pPr>
      <w:r w:rsidRPr="00E5408D">
        <w:rPr>
          <w:rFonts w:eastAsia="Times New Roman" w:cstheme="minorHAnsi"/>
          <w:sz w:val="20"/>
          <w:szCs w:val="20"/>
          <w:lang w:eastAsia="fr-FR"/>
        </w:rPr>
        <w:t>Les modalités d’affichage de l’accord figureront sur le tableau réservé à la communication avec le personnel.</w:t>
      </w:r>
    </w:p>
    <w:p w:rsidR="00AA71B7" w:rsidRPr="00E5408D" w:rsidRDefault="00AA71B7" w:rsidP="00AA71B7">
      <w:pPr>
        <w:spacing w:line="360" w:lineRule="auto"/>
        <w:rPr>
          <w:rFonts w:eastAsia="Times New Roman" w:cstheme="minorHAnsi"/>
          <w:sz w:val="20"/>
          <w:szCs w:val="20"/>
          <w:lang w:eastAsia="fr-FR"/>
        </w:rPr>
      </w:pPr>
      <w:r w:rsidRPr="00E5408D">
        <w:rPr>
          <w:rFonts w:eastAsia="Times New Roman" w:cstheme="minorHAnsi"/>
          <w:sz w:val="20"/>
          <w:szCs w:val="20"/>
          <w:lang w:eastAsia="fr-FR"/>
        </w:rPr>
        <w:t xml:space="preserve">Fait à </w:t>
      </w:r>
      <w:r w:rsidR="00854B10" w:rsidRPr="00854B10">
        <w:rPr>
          <w:rFonts w:cstheme="minorHAnsi"/>
          <w:bCs/>
          <w:sz w:val="20"/>
          <w:szCs w:val="20"/>
        </w:rPr>
        <w:t>XXX</w:t>
      </w:r>
      <w:r w:rsidRPr="00E5408D">
        <w:rPr>
          <w:rFonts w:eastAsia="Times New Roman" w:cstheme="minorHAnsi"/>
          <w:sz w:val="20"/>
          <w:szCs w:val="20"/>
          <w:lang w:eastAsia="fr-FR"/>
        </w:rPr>
        <w:t>, le </w:t>
      </w:r>
      <w:r w:rsidR="002459DC">
        <w:rPr>
          <w:rFonts w:eastAsia="Times New Roman" w:cstheme="minorHAnsi"/>
          <w:sz w:val="20"/>
          <w:szCs w:val="20"/>
          <w:lang w:eastAsia="fr-FR"/>
        </w:rPr>
        <w:t>22 octobre</w:t>
      </w:r>
      <w:r w:rsidRPr="00E5408D">
        <w:rPr>
          <w:rFonts w:eastAsia="Times New Roman" w:cstheme="minorHAnsi"/>
          <w:sz w:val="20"/>
          <w:szCs w:val="20"/>
          <w:lang w:eastAsia="fr-FR"/>
        </w:rPr>
        <w:t xml:space="preserve"> 2025 en 7 exemplaires originaux</w:t>
      </w:r>
    </w:p>
    <w:tbl>
      <w:tblPr>
        <w:tblW w:w="9637" w:type="dxa"/>
        <w:tblLayout w:type="fixed"/>
        <w:tblCellMar>
          <w:left w:w="70" w:type="dxa"/>
          <w:right w:w="70" w:type="dxa"/>
        </w:tblCellMar>
        <w:tblLook w:val="0000" w:firstRow="0" w:lastRow="0" w:firstColumn="0" w:lastColumn="0" w:noHBand="0" w:noVBand="0"/>
      </w:tblPr>
      <w:tblGrid>
        <w:gridCol w:w="5032"/>
        <w:gridCol w:w="4605"/>
      </w:tblGrid>
      <w:tr w:rsidR="00AA71B7" w:rsidRPr="00FB4E11" w:rsidTr="00115237">
        <w:tc>
          <w:tcPr>
            <w:tcW w:w="5032" w:type="dxa"/>
          </w:tcPr>
          <w:p w:rsidR="00AA71B7" w:rsidRPr="00E5408D" w:rsidRDefault="00AA71B7" w:rsidP="00115237">
            <w:pPr>
              <w:spacing w:before="120"/>
              <w:rPr>
                <w:rFonts w:cstheme="minorHAnsi"/>
                <w:b/>
                <w:bCs/>
                <w:sz w:val="20"/>
                <w:szCs w:val="20"/>
              </w:rPr>
            </w:pPr>
            <w:r w:rsidRPr="00E5408D">
              <w:rPr>
                <w:rFonts w:cstheme="minorHAnsi"/>
                <w:b/>
                <w:bCs/>
                <w:sz w:val="20"/>
                <w:szCs w:val="20"/>
              </w:rPr>
              <w:t xml:space="preserve">Pour la Société </w:t>
            </w:r>
            <w:r w:rsidR="00854B10" w:rsidRPr="00854B10">
              <w:rPr>
                <w:rFonts w:cstheme="minorHAnsi"/>
                <w:b/>
                <w:bCs/>
                <w:sz w:val="20"/>
                <w:szCs w:val="20"/>
              </w:rPr>
              <w:t>XXX</w:t>
            </w:r>
          </w:p>
        </w:tc>
        <w:tc>
          <w:tcPr>
            <w:tcW w:w="4605" w:type="dxa"/>
          </w:tcPr>
          <w:p w:rsidR="00AA71B7" w:rsidRPr="00FB4E11" w:rsidRDefault="00AA71B7" w:rsidP="00115237">
            <w:pPr>
              <w:ind w:left="355"/>
              <w:rPr>
                <w:rFonts w:cstheme="minorHAnsi"/>
                <w:bCs/>
              </w:rPr>
            </w:pPr>
          </w:p>
        </w:tc>
      </w:tr>
    </w:tbl>
    <w:p w:rsidR="00A35D74" w:rsidRDefault="00A35D74" w:rsidP="00AA71B7">
      <w:pPr>
        <w:keepNext/>
        <w:jc w:val="center"/>
        <w:outlineLvl w:val="1"/>
        <w:rPr>
          <w:rFonts w:cstheme="minorHAnsi"/>
          <w:bCs/>
        </w:rPr>
      </w:pPr>
    </w:p>
    <w:p w:rsidR="00A35D74" w:rsidRDefault="00A35D74" w:rsidP="00AA71B7">
      <w:pPr>
        <w:keepNext/>
        <w:jc w:val="center"/>
        <w:outlineLvl w:val="1"/>
        <w:rPr>
          <w:rFonts w:cstheme="minorHAnsi"/>
          <w:bCs/>
        </w:rPr>
      </w:pPr>
    </w:p>
    <w:p w:rsidR="004253EE" w:rsidRDefault="004253EE" w:rsidP="00AA71B7">
      <w:pPr>
        <w:keepNext/>
        <w:jc w:val="center"/>
        <w:outlineLvl w:val="1"/>
        <w:rPr>
          <w:rFonts w:cstheme="minorHAnsi"/>
          <w:bCs/>
        </w:rPr>
      </w:pPr>
    </w:p>
    <w:p w:rsidR="004253EE" w:rsidRPr="00FB4E11" w:rsidRDefault="004253EE" w:rsidP="00AA71B7">
      <w:pPr>
        <w:keepNext/>
        <w:jc w:val="center"/>
        <w:outlineLvl w:val="1"/>
        <w:rPr>
          <w:rFonts w:cstheme="minorHAnsi"/>
          <w:bCs/>
        </w:rPr>
      </w:pPr>
    </w:p>
    <w:p w:rsidR="00AA71B7" w:rsidRPr="00E5408D" w:rsidRDefault="00AA71B7" w:rsidP="00AA71B7">
      <w:pPr>
        <w:rPr>
          <w:rFonts w:cstheme="minorHAnsi"/>
          <w:b/>
          <w:bCs/>
          <w:sz w:val="20"/>
          <w:szCs w:val="20"/>
        </w:rPr>
      </w:pPr>
      <w:r w:rsidRPr="00E5408D">
        <w:rPr>
          <w:rFonts w:cstheme="minorHAnsi"/>
          <w:b/>
          <w:bCs/>
          <w:sz w:val="20"/>
          <w:szCs w:val="20"/>
        </w:rPr>
        <w:t>Pour les organisations syndicales</w:t>
      </w:r>
    </w:p>
    <w:p w:rsidR="00AA71B7" w:rsidRPr="00FB4E11" w:rsidRDefault="00AA71B7" w:rsidP="00AA71B7">
      <w:pPr>
        <w:rPr>
          <w:rFonts w:cstheme="minorHAnsi"/>
          <w:bCs/>
        </w:rPr>
      </w:pPr>
    </w:p>
    <w:p w:rsidR="00AA71B7" w:rsidRPr="00E5408D" w:rsidRDefault="00AA71B7" w:rsidP="00AA71B7">
      <w:pPr>
        <w:spacing w:after="120"/>
        <w:rPr>
          <w:rFonts w:eastAsia="Times New Roman" w:cstheme="minorHAnsi"/>
          <w:sz w:val="20"/>
          <w:szCs w:val="20"/>
          <w:lang w:eastAsia="fr-FR"/>
        </w:rPr>
      </w:pPr>
      <w:r w:rsidRPr="00E5408D">
        <w:rPr>
          <w:rFonts w:eastAsia="Times New Roman" w:cstheme="minorHAnsi"/>
          <w:sz w:val="20"/>
          <w:szCs w:val="20"/>
          <w:lang w:eastAsia="fr-FR"/>
        </w:rPr>
        <w:t xml:space="preserve">L’organisation syndicale </w:t>
      </w:r>
      <w:r w:rsidR="00854B10" w:rsidRPr="00854B10">
        <w:rPr>
          <w:rFonts w:cstheme="minorHAnsi"/>
          <w:bCs/>
          <w:sz w:val="20"/>
          <w:szCs w:val="20"/>
        </w:rPr>
        <w:t>XXX</w:t>
      </w:r>
      <w:r w:rsidR="00854B10" w:rsidRPr="00E5408D">
        <w:rPr>
          <w:rFonts w:eastAsia="Times New Roman" w:cstheme="minorHAnsi"/>
          <w:sz w:val="20"/>
          <w:szCs w:val="20"/>
          <w:lang w:eastAsia="fr-FR"/>
        </w:rPr>
        <w:t xml:space="preserve"> </w:t>
      </w:r>
      <w:r w:rsidRPr="00E5408D">
        <w:rPr>
          <w:rFonts w:eastAsia="Times New Roman" w:cstheme="minorHAnsi"/>
          <w:sz w:val="20"/>
          <w:szCs w:val="20"/>
          <w:lang w:eastAsia="fr-FR"/>
        </w:rPr>
        <w:t xml:space="preserve">représentée par </w:t>
      </w:r>
      <w:r w:rsidR="00854B10" w:rsidRPr="00854B10">
        <w:rPr>
          <w:rFonts w:cstheme="minorHAnsi"/>
          <w:bCs/>
          <w:sz w:val="20"/>
          <w:szCs w:val="20"/>
        </w:rPr>
        <w:t>XXX</w:t>
      </w:r>
      <w:r w:rsidRPr="00E5408D">
        <w:rPr>
          <w:rFonts w:eastAsia="Times New Roman" w:cstheme="minorHAnsi"/>
          <w:sz w:val="20"/>
          <w:szCs w:val="20"/>
          <w:lang w:eastAsia="fr-FR"/>
        </w:rPr>
        <w:t xml:space="preserve">, en sa qualité de </w:t>
      </w:r>
      <w:r w:rsidR="00854B10" w:rsidRPr="00854B10">
        <w:rPr>
          <w:rFonts w:cstheme="minorHAnsi"/>
          <w:bCs/>
          <w:sz w:val="20"/>
          <w:szCs w:val="20"/>
        </w:rPr>
        <w:t>XXX</w:t>
      </w:r>
    </w:p>
    <w:p w:rsidR="00AA71B7" w:rsidRPr="00E5408D" w:rsidRDefault="00AA71B7" w:rsidP="00AA71B7">
      <w:pPr>
        <w:spacing w:after="120"/>
        <w:rPr>
          <w:rFonts w:eastAsia="Times New Roman" w:cstheme="minorHAnsi"/>
          <w:sz w:val="20"/>
          <w:szCs w:val="20"/>
          <w:lang w:eastAsia="fr-FR"/>
        </w:rPr>
      </w:pPr>
    </w:p>
    <w:p w:rsidR="00E75D93" w:rsidRDefault="00E75D93" w:rsidP="00AA71B7">
      <w:pPr>
        <w:spacing w:after="120"/>
        <w:rPr>
          <w:rFonts w:cstheme="minorHAnsi"/>
        </w:rPr>
      </w:pPr>
    </w:p>
    <w:p w:rsidR="004253EE" w:rsidRDefault="004253EE" w:rsidP="00AA71B7">
      <w:pPr>
        <w:spacing w:after="120"/>
        <w:rPr>
          <w:rFonts w:cstheme="minorHAnsi"/>
        </w:rPr>
      </w:pPr>
      <w:bookmarkStart w:id="0" w:name="_GoBack"/>
      <w:bookmarkEnd w:id="0"/>
    </w:p>
    <w:p w:rsidR="00E75D93" w:rsidRPr="00FB4E11" w:rsidRDefault="00E75D93" w:rsidP="00AA71B7">
      <w:pPr>
        <w:spacing w:after="120"/>
        <w:rPr>
          <w:rFonts w:cstheme="minorHAnsi"/>
        </w:rPr>
      </w:pPr>
    </w:p>
    <w:p w:rsidR="00AA71B7" w:rsidRDefault="00AA71B7" w:rsidP="00AA71B7">
      <w:pPr>
        <w:spacing w:after="120"/>
        <w:rPr>
          <w:rFonts w:eastAsia="Times New Roman" w:cstheme="minorHAnsi"/>
          <w:sz w:val="20"/>
          <w:szCs w:val="20"/>
          <w:lang w:eastAsia="fr-FR"/>
        </w:rPr>
      </w:pPr>
      <w:r w:rsidRPr="00E5408D">
        <w:rPr>
          <w:rFonts w:eastAsia="Times New Roman" w:cstheme="minorHAnsi"/>
          <w:sz w:val="20"/>
          <w:szCs w:val="20"/>
          <w:lang w:eastAsia="fr-FR"/>
        </w:rPr>
        <w:t xml:space="preserve">L’organisation syndicale </w:t>
      </w:r>
      <w:r w:rsidR="00854B10" w:rsidRPr="00854B10">
        <w:rPr>
          <w:rFonts w:cstheme="minorHAnsi"/>
          <w:bCs/>
          <w:sz w:val="20"/>
          <w:szCs w:val="20"/>
        </w:rPr>
        <w:t>XXX</w:t>
      </w:r>
      <w:r w:rsidR="00854B10" w:rsidRPr="00E5408D">
        <w:rPr>
          <w:rFonts w:eastAsia="Times New Roman" w:cstheme="minorHAnsi"/>
          <w:sz w:val="20"/>
          <w:szCs w:val="20"/>
          <w:lang w:eastAsia="fr-FR"/>
        </w:rPr>
        <w:t xml:space="preserve"> </w:t>
      </w:r>
      <w:r w:rsidRPr="00E5408D">
        <w:rPr>
          <w:rFonts w:eastAsia="Times New Roman" w:cstheme="minorHAnsi"/>
          <w:sz w:val="20"/>
          <w:szCs w:val="20"/>
          <w:lang w:eastAsia="fr-FR"/>
        </w:rPr>
        <w:t xml:space="preserve">représentée par </w:t>
      </w:r>
      <w:r w:rsidR="00854B10" w:rsidRPr="00854B10">
        <w:rPr>
          <w:rFonts w:cstheme="minorHAnsi"/>
          <w:bCs/>
          <w:sz w:val="20"/>
          <w:szCs w:val="20"/>
        </w:rPr>
        <w:t>XXX</w:t>
      </w:r>
      <w:r w:rsidRPr="00E5408D">
        <w:rPr>
          <w:rFonts w:eastAsia="Times New Roman" w:cstheme="minorHAnsi"/>
          <w:sz w:val="20"/>
          <w:szCs w:val="20"/>
          <w:lang w:eastAsia="fr-FR"/>
        </w:rPr>
        <w:t xml:space="preserve">, en sa qualité de </w:t>
      </w:r>
      <w:r w:rsidR="00854B10" w:rsidRPr="00854B10">
        <w:rPr>
          <w:rFonts w:cstheme="minorHAnsi"/>
          <w:bCs/>
          <w:sz w:val="20"/>
          <w:szCs w:val="20"/>
        </w:rPr>
        <w:t>XXX</w:t>
      </w:r>
    </w:p>
    <w:p w:rsidR="00E75D93" w:rsidRDefault="00E75D93" w:rsidP="00AA71B7">
      <w:pPr>
        <w:spacing w:after="120"/>
        <w:rPr>
          <w:rFonts w:eastAsia="Times New Roman" w:cstheme="minorHAnsi"/>
          <w:sz w:val="20"/>
          <w:szCs w:val="20"/>
          <w:lang w:eastAsia="fr-FR"/>
        </w:rPr>
      </w:pPr>
    </w:p>
    <w:p w:rsidR="00E75D93" w:rsidRDefault="00E75D93" w:rsidP="00AA71B7">
      <w:pPr>
        <w:spacing w:after="120"/>
        <w:rPr>
          <w:rFonts w:eastAsia="Times New Roman" w:cstheme="minorHAnsi"/>
          <w:sz w:val="20"/>
          <w:szCs w:val="20"/>
          <w:lang w:eastAsia="fr-FR"/>
        </w:rPr>
      </w:pPr>
    </w:p>
    <w:p w:rsidR="00E75D93" w:rsidRDefault="00E75D93" w:rsidP="00AA71B7">
      <w:pPr>
        <w:spacing w:after="120"/>
        <w:rPr>
          <w:rFonts w:eastAsia="Times New Roman" w:cstheme="minorHAnsi"/>
          <w:sz w:val="20"/>
          <w:szCs w:val="20"/>
          <w:lang w:eastAsia="fr-FR"/>
        </w:rPr>
      </w:pPr>
    </w:p>
    <w:p w:rsidR="00E75D93" w:rsidRPr="00E5408D" w:rsidRDefault="00E75D93" w:rsidP="00AA71B7">
      <w:pPr>
        <w:spacing w:after="120"/>
        <w:rPr>
          <w:rFonts w:eastAsia="Times New Roman" w:cstheme="minorHAnsi"/>
          <w:sz w:val="20"/>
          <w:szCs w:val="20"/>
          <w:lang w:eastAsia="fr-FR"/>
        </w:rPr>
      </w:pPr>
    </w:p>
    <w:p w:rsidR="00AA71B7" w:rsidRPr="00E5408D" w:rsidRDefault="00AA71B7" w:rsidP="00AA71B7">
      <w:pPr>
        <w:rPr>
          <w:rFonts w:eastAsia="Times New Roman" w:cstheme="minorHAnsi"/>
          <w:sz w:val="20"/>
          <w:szCs w:val="20"/>
          <w:lang w:eastAsia="fr-FR"/>
        </w:rPr>
      </w:pPr>
      <w:r w:rsidRPr="00E5408D">
        <w:rPr>
          <w:rFonts w:eastAsia="Times New Roman" w:cstheme="minorHAnsi"/>
          <w:sz w:val="20"/>
          <w:szCs w:val="20"/>
          <w:lang w:eastAsia="fr-FR"/>
        </w:rPr>
        <w:t xml:space="preserve">L’organisation syndicale </w:t>
      </w:r>
      <w:r w:rsidR="00854B10" w:rsidRPr="00854B10">
        <w:rPr>
          <w:rFonts w:cstheme="minorHAnsi"/>
          <w:bCs/>
          <w:sz w:val="20"/>
          <w:szCs w:val="20"/>
        </w:rPr>
        <w:t>XXX</w:t>
      </w:r>
      <w:r w:rsidRPr="00E5408D">
        <w:rPr>
          <w:rFonts w:eastAsia="Times New Roman" w:cstheme="minorHAnsi"/>
          <w:sz w:val="20"/>
          <w:szCs w:val="20"/>
          <w:lang w:eastAsia="fr-FR"/>
        </w:rPr>
        <w:t xml:space="preserve">, représentée par </w:t>
      </w:r>
      <w:r w:rsidR="00854B10" w:rsidRPr="00854B10">
        <w:rPr>
          <w:rFonts w:cstheme="minorHAnsi"/>
          <w:bCs/>
          <w:sz w:val="20"/>
          <w:szCs w:val="20"/>
        </w:rPr>
        <w:t>XXX</w:t>
      </w:r>
      <w:r w:rsidRPr="00E5408D">
        <w:rPr>
          <w:rFonts w:eastAsia="Times New Roman" w:cstheme="minorHAnsi"/>
          <w:sz w:val="20"/>
          <w:szCs w:val="20"/>
          <w:lang w:eastAsia="fr-FR"/>
        </w:rPr>
        <w:t xml:space="preserve">, en sa qualité de </w:t>
      </w:r>
      <w:r w:rsidR="00854B10" w:rsidRPr="00854B10">
        <w:rPr>
          <w:rFonts w:cstheme="minorHAnsi"/>
          <w:bCs/>
          <w:sz w:val="20"/>
          <w:szCs w:val="20"/>
        </w:rPr>
        <w:t>XXX</w:t>
      </w:r>
    </w:p>
    <w:p w:rsidR="00AA71B7" w:rsidRDefault="00AA71B7" w:rsidP="00AA71B7">
      <w:pPr>
        <w:rPr>
          <w:rFonts w:eastAsia="Times New Roman" w:cstheme="minorHAnsi"/>
          <w:sz w:val="20"/>
          <w:szCs w:val="20"/>
          <w:lang w:eastAsia="fr-FR"/>
        </w:rPr>
      </w:pPr>
    </w:p>
    <w:p w:rsidR="00E75D93" w:rsidRPr="00E5408D" w:rsidRDefault="00E75D93" w:rsidP="00AA71B7">
      <w:pPr>
        <w:rPr>
          <w:rFonts w:eastAsia="Times New Roman" w:cstheme="minorHAnsi"/>
          <w:sz w:val="20"/>
          <w:szCs w:val="20"/>
          <w:lang w:eastAsia="fr-FR"/>
        </w:rPr>
      </w:pPr>
    </w:p>
    <w:p w:rsidR="00AA71B7" w:rsidRPr="00FB4E11" w:rsidRDefault="00AA71B7" w:rsidP="00AA71B7">
      <w:pPr>
        <w:rPr>
          <w:rFonts w:cstheme="minorHAnsi"/>
        </w:rPr>
      </w:pPr>
    </w:p>
    <w:p w:rsidR="00AA71B7" w:rsidRPr="00E5408D" w:rsidRDefault="00AA71B7" w:rsidP="00AA71B7">
      <w:pPr>
        <w:rPr>
          <w:rFonts w:eastAsia="Times New Roman" w:cstheme="minorHAnsi"/>
          <w:sz w:val="20"/>
          <w:szCs w:val="20"/>
          <w:lang w:eastAsia="fr-FR"/>
        </w:rPr>
      </w:pPr>
      <w:r w:rsidRPr="00E5408D">
        <w:rPr>
          <w:rFonts w:eastAsia="Times New Roman" w:cstheme="minorHAnsi"/>
          <w:sz w:val="20"/>
          <w:szCs w:val="20"/>
          <w:lang w:eastAsia="fr-FR"/>
        </w:rPr>
        <w:t xml:space="preserve">L’organisation syndicale </w:t>
      </w:r>
      <w:r w:rsidR="00854B10" w:rsidRPr="00854B10">
        <w:rPr>
          <w:rFonts w:cstheme="minorHAnsi"/>
          <w:bCs/>
          <w:sz w:val="20"/>
          <w:szCs w:val="20"/>
        </w:rPr>
        <w:t>XXX</w:t>
      </w:r>
      <w:r w:rsidRPr="00E5408D">
        <w:rPr>
          <w:rFonts w:eastAsia="Times New Roman" w:cstheme="minorHAnsi"/>
          <w:sz w:val="20"/>
          <w:szCs w:val="20"/>
          <w:lang w:eastAsia="fr-FR"/>
        </w:rPr>
        <w:t xml:space="preserve">, représentée par </w:t>
      </w:r>
      <w:r w:rsidR="00854B10" w:rsidRPr="00854B10">
        <w:rPr>
          <w:rFonts w:cstheme="minorHAnsi"/>
          <w:bCs/>
          <w:sz w:val="20"/>
          <w:szCs w:val="20"/>
        </w:rPr>
        <w:t>XXX</w:t>
      </w:r>
      <w:r w:rsidRPr="00E5408D">
        <w:rPr>
          <w:rFonts w:eastAsia="Times New Roman" w:cstheme="minorHAnsi"/>
          <w:sz w:val="20"/>
          <w:szCs w:val="20"/>
          <w:lang w:eastAsia="fr-FR"/>
        </w:rPr>
        <w:t xml:space="preserve">, en sa qualité de </w:t>
      </w:r>
      <w:r w:rsidR="00854B10" w:rsidRPr="00854B10">
        <w:rPr>
          <w:rFonts w:cstheme="minorHAnsi"/>
          <w:bCs/>
          <w:sz w:val="20"/>
          <w:szCs w:val="20"/>
        </w:rPr>
        <w:t>XXX</w:t>
      </w:r>
    </w:p>
    <w:p w:rsidR="00AA71B7" w:rsidRPr="00E5408D" w:rsidRDefault="00AA71B7" w:rsidP="00FF793E">
      <w:pPr>
        <w:keepLines/>
        <w:jc w:val="both"/>
        <w:rPr>
          <w:rFonts w:eastAsia="Times New Roman" w:cstheme="minorHAnsi"/>
          <w:sz w:val="20"/>
          <w:szCs w:val="20"/>
          <w:lang w:eastAsia="fr-FR"/>
        </w:rPr>
      </w:pPr>
    </w:p>
    <w:p w:rsidR="00AA71B7" w:rsidRDefault="00AA71B7" w:rsidP="00FF793E">
      <w:pPr>
        <w:keepLines/>
        <w:jc w:val="both"/>
        <w:rPr>
          <w:b/>
          <w:bCs/>
          <w:sz w:val="20"/>
          <w:szCs w:val="20"/>
        </w:rPr>
      </w:pPr>
    </w:p>
    <w:p w:rsidR="00AA71B7" w:rsidRDefault="00AA71B7" w:rsidP="00FF793E">
      <w:pPr>
        <w:keepLines/>
        <w:jc w:val="both"/>
        <w:rPr>
          <w:b/>
          <w:bCs/>
          <w:sz w:val="20"/>
          <w:szCs w:val="20"/>
        </w:rPr>
      </w:pPr>
    </w:p>
    <w:p w:rsidR="00AA71B7" w:rsidRDefault="00AA71B7" w:rsidP="00FF793E">
      <w:pPr>
        <w:keepLines/>
        <w:jc w:val="both"/>
        <w:rPr>
          <w:b/>
          <w:bCs/>
          <w:sz w:val="20"/>
          <w:szCs w:val="20"/>
        </w:rPr>
      </w:pPr>
    </w:p>
    <w:p w:rsidR="00AA71B7" w:rsidRDefault="00AA71B7" w:rsidP="00FF793E">
      <w:pPr>
        <w:keepLines/>
        <w:jc w:val="both"/>
        <w:rPr>
          <w:b/>
          <w:bCs/>
          <w:sz w:val="20"/>
          <w:szCs w:val="20"/>
        </w:rPr>
      </w:pPr>
    </w:p>
    <w:p w:rsidR="00AA71B7" w:rsidRDefault="00AA71B7" w:rsidP="00FF793E">
      <w:pPr>
        <w:keepLines/>
        <w:jc w:val="both"/>
        <w:rPr>
          <w:b/>
          <w:bCs/>
          <w:sz w:val="20"/>
          <w:szCs w:val="20"/>
        </w:rPr>
      </w:pPr>
    </w:p>
    <w:p w:rsidR="00AA71B7" w:rsidRDefault="00AA71B7" w:rsidP="00FF793E">
      <w:pPr>
        <w:keepLines/>
        <w:jc w:val="both"/>
        <w:rPr>
          <w:b/>
          <w:bCs/>
          <w:sz w:val="20"/>
          <w:szCs w:val="20"/>
        </w:rPr>
      </w:pPr>
    </w:p>
    <w:p w:rsidR="00AA71B7" w:rsidRDefault="00AA71B7" w:rsidP="00FF793E">
      <w:pPr>
        <w:keepLines/>
        <w:jc w:val="both"/>
        <w:rPr>
          <w:b/>
          <w:bCs/>
          <w:sz w:val="20"/>
          <w:szCs w:val="20"/>
        </w:rPr>
      </w:pPr>
    </w:p>
    <w:p w:rsidR="00AA71B7" w:rsidRDefault="00AA71B7" w:rsidP="00FF793E">
      <w:pPr>
        <w:keepLines/>
        <w:jc w:val="both"/>
        <w:rPr>
          <w:b/>
          <w:bCs/>
          <w:sz w:val="20"/>
          <w:szCs w:val="20"/>
        </w:rPr>
      </w:pPr>
    </w:p>
    <w:p w:rsidR="001D2993" w:rsidRPr="00FF793E" w:rsidRDefault="001D2993" w:rsidP="00E5408D">
      <w:pPr>
        <w:jc w:val="both"/>
        <w:rPr>
          <w:i/>
          <w:sz w:val="20"/>
          <w:szCs w:val="20"/>
        </w:rPr>
      </w:pPr>
    </w:p>
    <w:sectPr w:rsidR="001D2993" w:rsidRPr="00FF793E" w:rsidSect="00E26EF6">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C5D" w:rsidRDefault="00A86C5D" w:rsidP="00A23D16">
      <w:pPr>
        <w:spacing w:after="0" w:line="240" w:lineRule="auto"/>
      </w:pPr>
      <w:r>
        <w:separator/>
      </w:r>
    </w:p>
  </w:endnote>
  <w:endnote w:type="continuationSeparator" w:id="0">
    <w:p w:rsidR="00A86C5D" w:rsidRDefault="00A86C5D" w:rsidP="00A23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726468"/>
      <w:docPartObj>
        <w:docPartGallery w:val="Page Numbers (Bottom of Page)"/>
        <w:docPartUnique/>
      </w:docPartObj>
    </w:sdtPr>
    <w:sdtEndPr>
      <w:rPr>
        <w:sz w:val="16"/>
        <w:szCs w:val="16"/>
      </w:rPr>
    </w:sdtEndPr>
    <w:sdtContent>
      <w:p w:rsidR="00840F14" w:rsidRPr="00E5408D" w:rsidRDefault="00840F14">
        <w:pPr>
          <w:pStyle w:val="Pieddepage"/>
          <w:jc w:val="center"/>
          <w:rPr>
            <w:sz w:val="16"/>
            <w:szCs w:val="16"/>
          </w:rPr>
        </w:pPr>
        <w:r w:rsidRPr="00E5408D">
          <w:rPr>
            <w:sz w:val="16"/>
            <w:szCs w:val="16"/>
          </w:rPr>
          <w:fldChar w:fldCharType="begin"/>
        </w:r>
        <w:r w:rsidRPr="00E5408D">
          <w:rPr>
            <w:sz w:val="16"/>
            <w:szCs w:val="16"/>
          </w:rPr>
          <w:instrText>PAGE   \* MERGEFORMAT</w:instrText>
        </w:r>
        <w:r w:rsidRPr="00E5408D">
          <w:rPr>
            <w:sz w:val="16"/>
            <w:szCs w:val="16"/>
          </w:rPr>
          <w:fldChar w:fldCharType="separate"/>
        </w:r>
        <w:r w:rsidR="004253EE">
          <w:rPr>
            <w:noProof/>
            <w:sz w:val="16"/>
            <w:szCs w:val="16"/>
          </w:rPr>
          <w:t>6</w:t>
        </w:r>
        <w:r w:rsidRPr="00E5408D">
          <w:rPr>
            <w:sz w:val="16"/>
            <w:szCs w:val="16"/>
          </w:rPr>
          <w:fldChar w:fldCharType="end"/>
        </w:r>
      </w:p>
    </w:sdtContent>
  </w:sdt>
  <w:p w:rsidR="00A23D16" w:rsidRPr="00366C18" w:rsidRDefault="00A23D16">
    <w:pPr>
      <w:pStyle w:val="Pieddepage"/>
      <w:rPr>
        <w:rFonts w:cstheme="minorHAns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C5D" w:rsidRDefault="00A86C5D" w:rsidP="00A23D16">
      <w:pPr>
        <w:spacing w:after="0" w:line="240" w:lineRule="auto"/>
      </w:pPr>
      <w:r>
        <w:separator/>
      </w:r>
    </w:p>
  </w:footnote>
  <w:footnote w:type="continuationSeparator" w:id="0">
    <w:p w:rsidR="00A86C5D" w:rsidRDefault="00A86C5D" w:rsidP="00A23D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EF6" w:rsidRDefault="00E26EF6">
    <w:pPr>
      <w:pStyle w:val="En-tte"/>
    </w:pPr>
  </w:p>
  <w:p w:rsidR="00E26EF6" w:rsidRDefault="00E26EF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231AD"/>
    <w:multiLevelType w:val="hybridMultilevel"/>
    <w:tmpl w:val="EF2621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FC0CA1"/>
    <w:multiLevelType w:val="hybridMultilevel"/>
    <w:tmpl w:val="5AA4A510"/>
    <w:lvl w:ilvl="0" w:tplc="D01A203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273B01"/>
    <w:multiLevelType w:val="hybridMultilevel"/>
    <w:tmpl w:val="9DF09486"/>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E3E135F"/>
    <w:multiLevelType w:val="hybridMultilevel"/>
    <w:tmpl w:val="C8389A90"/>
    <w:lvl w:ilvl="0" w:tplc="5936E11E">
      <w:start w:val="90"/>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32F2360"/>
    <w:multiLevelType w:val="hybridMultilevel"/>
    <w:tmpl w:val="B9743130"/>
    <w:lvl w:ilvl="0" w:tplc="040C000B">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1B4720A5"/>
    <w:multiLevelType w:val="hybridMultilevel"/>
    <w:tmpl w:val="06B4AA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C502DC"/>
    <w:multiLevelType w:val="hybridMultilevel"/>
    <w:tmpl w:val="D5A82FD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257B97"/>
    <w:multiLevelType w:val="hybridMultilevel"/>
    <w:tmpl w:val="03B0B0A0"/>
    <w:lvl w:ilvl="0" w:tplc="796480A0">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4C2A53"/>
    <w:multiLevelType w:val="hybridMultilevel"/>
    <w:tmpl w:val="A0708C98"/>
    <w:lvl w:ilvl="0" w:tplc="13BC9654">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DA3314"/>
    <w:multiLevelType w:val="hybridMultilevel"/>
    <w:tmpl w:val="6E9CF2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565E66"/>
    <w:multiLevelType w:val="hybridMultilevel"/>
    <w:tmpl w:val="4E6859F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5A4F4A93"/>
    <w:multiLevelType w:val="hybridMultilevel"/>
    <w:tmpl w:val="64F48178"/>
    <w:lvl w:ilvl="0" w:tplc="AB94F9F2">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5B2B50F1"/>
    <w:multiLevelType w:val="hybridMultilevel"/>
    <w:tmpl w:val="C4A80E98"/>
    <w:lvl w:ilvl="0" w:tplc="5CFC94B4">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AE0CEF"/>
    <w:multiLevelType w:val="hybridMultilevel"/>
    <w:tmpl w:val="DA80F0E6"/>
    <w:lvl w:ilvl="0" w:tplc="1DA23A1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805B38"/>
    <w:multiLevelType w:val="hybridMultilevel"/>
    <w:tmpl w:val="CC14AC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FE5AA6"/>
    <w:multiLevelType w:val="hybridMultilevel"/>
    <w:tmpl w:val="B76AD01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1"/>
  </w:num>
  <w:num w:numId="4">
    <w:abstractNumId w:val="9"/>
  </w:num>
  <w:num w:numId="5">
    <w:abstractNumId w:val="7"/>
  </w:num>
  <w:num w:numId="6">
    <w:abstractNumId w:val="0"/>
  </w:num>
  <w:num w:numId="7">
    <w:abstractNumId w:val="5"/>
  </w:num>
  <w:num w:numId="8">
    <w:abstractNumId w:val="12"/>
  </w:num>
  <w:num w:numId="9">
    <w:abstractNumId w:val="4"/>
  </w:num>
  <w:num w:numId="10">
    <w:abstractNumId w:val="8"/>
  </w:num>
  <w:num w:numId="11">
    <w:abstractNumId w:val="15"/>
  </w:num>
  <w:num w:numId="12">
    <w:abstractNumId w:val="2"/>
  </w:num>
  <w:num w:numId="13">
    <w:abstractNumId w:val="14"/>
  </w:num>
  <w:num w:numId="14">
    <w:abstractNumId w:val="3"/>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FBB"/>
    <w:rsid w:val="00005E1C"/>
    <w:rsid w:val="000060DB"/>
    <w:rsid w:val="0002043F"/>
    <w:rsid w:val="0002618C"/>
    <w:rsid w:val="00036A90"/>
    <w:rsid w:val="0003773D"/>
    <w:rsid w:val="0004258A"/>
    <w:rsid w:val="00052E13"/>
    <w:rsid w:val="000803BD"/>
    <w:rsid w:val="0008569A"/>
    <w:rsid w:val="00090E9B"/>
    <w:rsid w:val="000A51DB"/>
    <w:rsid w:val="000B2CE3"/>
    <w:rsid w:val="000C5069"/>
    <w:rsid w:val="000C616E"/>
    <w:rsid w:val="000C727E"/>
    <w:rsid w:val="000D37E1"/>
    <w:rsid w:val="000E5ECB"/>
    <w:rsid w:val="000F0E0C"/>
    <w:rsid w:val="00104E4B"/>
    <w:rsid w:val="00113708"/>
    <w:rsid w:val="0011705E"/>
    <w:rsid w:val="0012044E"/>
    <w:rsid w:val="00133A40"/>
    <w:rsid w:val="001566D0"/>
    <w:rsid w:val="00170345"/>
    <w:rsid w:val="001722A2"/>
    <w:rsid w:val="001777FE"/>
    <w:rsid w:val="0018428C"/>
    <w:rsid w:val="001873D4"/>
    <w:rsid w:val="001A0281"/>
    <w:rsid w:val="001A3C98"/>
    <w:rsid w:val="001B3030"/>
    <w:rsid w:val="001B44BB"/>
    <w:rsid w:val="001C1284"/>
    <w:rsid w:val="001C317D"/>
    <w:rsid w:val="001C6152"/>
    <w:rsid w:val="001D2993"/>
    <w:rsid w:val="001D2A23"/>
    <w:rsid w:val="001D2D17"/>
    <w:rsid w:val="001D372D"/>
    <w:rsid w:val="001D37BF"/>
    <w:rsid w:val="001E415A"/>
    <w:rsid w:val="001F134B"/>
    <w:rsid w:val="001F432B"/>
    <w:rsid w:val="001F4DB0"/>
    <w:rsid w:val="001F7D26"/>
    <w:rsid w:val="00204E30"/>
    <w:rsid w:val="00207C14"/>
    <w:rsid w:val="0021195D"/>
    <w:rsid w:val="00215417"/>
    <w:rsid w:val="00217484"/>
    <w:rsid w:val="00242C70"/>
    <w:rsid w:val="00245615"/>
    <w:rsid w:val="002459DC"/>
    <w:rsid w:val="00246836"/>
    <w:rsid w:val="00254425"/>
    <w:rsid w:val="00254DCA"/>
    <w:rsid w:val="002551AC"/>
    <w:rsid w:val="00256C34"/>
    <w:rsid w:val="0025742A"/>
    <w:rsid w:val="00285F85"/>
    <w:rsid w:val="002B1BD1"/>
    <w:rsid w:val="002C51A1"/>
    <w:rsid w:val="002C55EB"/>
    <w:rsid w:val="002D0CE6"/>
    <w:rsid w:val="002D3A03"/>
    <w:rsid w:val="002E2F52"/>
    <w:rsid w:val="002F21B1"/>
    <w:rsid w:val="00307D00"/>
    <w:rsid w:val="00347C20"/>
    <w:rsid w:val="00366C18"/>
    <w:rsid w:val="00376743"/>
    <w:rsid w:val="00383BD2"/>
    <w:rsid w:val="003876EC"/>
    <w:rsid w:val="0039049C"/>
    <w:rsid w:val="00390EBB"/>
    <w:rsid w:val="003B1D0D"/>
    <w:rsid w:val="003B6A0E"/>
    <w:rsid w:val="003D69A2"/>
    <w:rsid w:val="003F26BA"/>
    <w:rsid w:val="003F65D5"/>
    <w:rsid w:val="003F7211"/>
    <w:rsid w:val="004076E0"/>
    <w:rsid w:val="00411BFC"/>
    <w:rsid w:val="00413276"/>
    <w:rsid w:val="004164B3"/>
    <w:rsid w:val="00422102"/>
    <w:rsid w:val="004253EE"/>
    <w:rsid w:val="004268B6"/>
    <w:rsid w:val="00436CCD"/>
    <w:rsid w:val="00436DE8"/>
    <w:rsid w:val="00444B75"/>
    <w:rsid w:val="00444F5E"/>
    <w:rsid w:val="004454A4"/>
    <w:rsid w:val="00452DF6"/>
    <w:rsid w:val="0045359A"/>
    <w:rsid w:val="00464581"/>
    <w:rsid w:val="00471D96"/>
    <w:rsid w:val="00471E5E"/>
    <w:rsid w:val="004735BA"/>
    <w:rsid w:val="00477086"/>
    <w:rsid w:val="004842AC"/>
    <w:rsid w:val="00486DCC"/>
    <w:rsid w:val="004937D6"/>
    <w:rsid w:val="004D10A6"/>
    <w:rsid w:val="004D383E"/>
    <w:rsid w:val="004D5BE9"/>
    <w:rsid w:val="005046F2"/>
    <w:rsid w:val="0051125B"/>
    <w:rsid w:val="00517047"/>
    <w:rsid w:val="00517B70"/>
    <w:rsid w:val="00523FDC"/>
    <w:rsid w:val="005264AE"/>
    <w:rsid w:val="005274BC"/>
    <w:rsid w:val="005278DD"/>
    <w:rsid w:val="0054028F"/>
    <w:rsid w:val="005414AD"/>
    <w:rsid w:val="00545FE1"/>
    <w:rsid w:val="00555EDB"/>
    <w:rsid w:val="00571176"/>
    <w:rsid w:val="005839E6"/>
    <w:rsid w:val="00595EB0"/>
    <w:rsid w:val="005B2EE8"/>
    <w:rsid w:val="005B3438"/>
    <w:rsid w:val="005C5509"/>
    <w:rsid w:val="005F120A"/>
    <w:rsid w:val="006008CA"/>
    <w:rsid w:val="00601DD4"/>
    <w:rsid w:val="00607367"/>
    <w:rsid w:val="006171D4"/>
    <w:rsid w:val="006210FA"/>
    <w:rsid w:val="00623B81"/>
    <w:rsid w:val="00633D87"/>
    <w:rsid w:val="0065444E"/>
    <w:rsid w:val="00684555"/>
    <w:rsid w:val="00693937"/>
    <w:rsid w:val="00693E73"/>
    <w:rsid w:val="006954B1"/>
    <w:rsid w:val="006971FB"/>
    <w:rsid w:val="006B349F"/>
    <w:rsid w:val="006C56C5"/>
    <w:rsid w:val="006C6816"/>
    <w:rsid w:val="006D042D"/>
    <w:rsid w:val="006D27E3"/>
    <w:rsid w:val="006E6B35"/>
    <w:rsid w:val="006F0F13"/>
    <w:rsid w:val="006F298A"/>
    <w:rsid w:val="006F2F58"/>
    <w:rsid w:val="007025C5"/>
    <w:rsid w:val="0071412E"/>
    <w:rsid w:val="00715914"/>
    <w:rsid w:val="00726E0D"/>
    <w:rsid w:val="0075505A"/>
    <w:rsid w:val="00756CB0"/>
    <w:rsid w:val="00760822"/>
    <w:rsid w:val="00761E60"/>
    <w:rsid w:val="007620A0"/>
    <w:rsid w:val="00767CA4"/>
    <w:rsid w:val="00771CD1"/>
    <w:rsid w:val="00771DC3"/>
    <w:rsid w:val="007732EF"/>
    <w:rsid w:val="00773421"/>
    <w:rsid w:val="00785BED"/>
    <w:rsid w:val="00797DDF"/>
    <w:rsid w:val="007A130D"/>
    <w:rsid w:val="007B061B"/>
    <w:rsid w:val="007B4E5A"/>
    <w:rsid w:val="007B503B"/>
    <w:rsid w:val="007C3A1C"/>
    <w:rsid w:val="007C5157"/>
    <w:rsid w:val="007D3B0B"/>
    <w:rsid w:val="007D5948"/>
    <w:rsid w:val="007E11FF"/>
    <w:rsid w:val="007E6D9C"/>
    <w:rsid w:val="008067D2"/>
    <w:rsid w:val="00820B67"/>
    <w:rsid w:val="00826D60"/>
    <w:rsid w:val="0083291E"/>
    <w:rsid w:val="00833868"/>
    <w:rsid w:val="008340F9"/>
    <w:rsid w:val="00836319"/>
    <w:rsid w:val="0083635C"/>
    <w:rsid w:val="00840F14"/>
    <w:rsid w:val="008444B9"/>
    <w:rsid w:val="00853100"/>
    <w:rsid w:val="00854B10"/>
    <w:rsid w:val="00860619"/>
    <w:rsid w:val="00866196"/>
    <w:rsid w:val="00882378"/>
    <w:rsid w:val="00882B0C"/>
    <w:rsid w:val="008A3CE1"/>
    <w:rsid w:val="008A73FA"/>
    <w:rsid w:val="008B4759"/>
    <w:rsid w:val="008D0500"/>
    <w:rsid w:val="008D24FB"/>
    <w:rsid w:val="00910606"/>
    <w:rsid w:val="009134C0"/>
    <w:rsid w:val="00921C4D"/>
    <w:rsid w:val="009226C6"/>
    <w:rsid w:val="00922B39"/>
    <w:rsid w:val="009238C0"/>
    <w:rsid w:val="0092529C"/>
    <w:rsid w:val="0092542F"/>
    <w:rsid w:val="009357FE"/>
    <w:rsid w:val="009361F3"/>
    <w:rsid w:val="00941061"/>
    <w:rsid w:val="00945013"/>
    <w:rsid w:val="00956468"/>
    <w:rsid w:val="00957230"/>
    <w:rsid w:val="0098203B"/>
    <w:rsid w:val="00983B36"/>
    <w:rsid w:val="00984DA9"/>
    <w:rsid w:val="009913BD"/>
    <w:rsid w:val="00992C2A"/>
    <w:rsid w:val="009966C4"/>
    <w:rsid w:val="0099687E"/>
    <w:rsid w:val="009A242B"/>
    <w:rsid w:val="009B278C"/>
    <w:rsid w:val="009B707D"/>
    <w:rsid w:val="009C7B72"/>
    <w:rsid w:val="009D504D"/>
    <w:rsid w:val="009E0595"/>
    <w:rsid w:val="009E11EE"/>
    <w:rsid w:val="00A117CD"/>
    <w:rsid w:val="00A21C6D"/>
    <w:rsid w:val="00A228DD"/>
    <w:rsid w:val="00A23D16"/>
    <w:rsid w:val="00A27889"/>
    <w:rsid w:val="00A35D74"/>
    <w:rsid w:val="00A519DE"/>
    <w:rsid w:val="00A60967"/>
    <w:rsid w:val="00A619EB"/>
    <w:rsid w:val="00A700D2"/>
    <w:rsid w:val="00A73A74"/>
    <w:rsid w:val="00A7530C"/>
    <w:rsid w:val="00A82463"/>
    <w:rsid w:val="00A84FDD"/>
    <w:rsid w:val="00A85F36"/>
    <w:rsid w:val="00A86C5D"/>
    <w:rsid w:val="00A92272"/>
    <w:rsid w:val="00AA3688"/>
    <w:rsid w:val="00AA3789"/>
    <w:rsid w:val="00AA4621"/>
    <w:rsid w:val="00AA71B7"/>
    <w:rsid w:val="00AB0B6F"/>
    <w:rsid w:val="00AB241C"/>
    <w:rsid w:val="00AB60BC"/>
    <w:rsid w:val="00AB6234"/>
    <w:rsid w:val="00AD1F1D"/>
    <w:rsid w:val="00AE15A4"/>
    <w:rsid w:val="00AE349B"/>
    <w:rsid w:val="00AF004A"/>
    <w:rsid w:val="00B00032"/>
    <w:rsid w:val="00B028CF"/>
    <w:rsid w:val="00B05033"/>
    <w:rsid w:val="00B11CC8"/>
    <w:rsid w:val="00B121FE"/>
    <w:rsid w:val="00B477D9"/>
    <w:rsid w:val="00B501F7"/>
    <w:rsid w:val="00B54FBC"/>
    <w:rsid w:val="00B57F2A"/>
    <w:rsid w:val="00B67A75"/>
    <w:rsid w:val="00B73403"/>
    <w:rsid w:val="00B761DC"/>
    <w:rsid w:val="00BC0304"/>
    <w:rsid w:val="00BD3192"/>
    <w:rsid w:val="00BF0569"/>
    <w:rsid w:val="00C0219A"/>
    <w:rsid w:val="00C03FE1"/>
    <w:rsid w:val="00C21CB5"/>
    <w:rsid w:val="00C26E17"/>
    <w:rsid w:val="00C27DDA"/>
    <w:rsid w:val="00C37619"/>
    <w:rsid w:val="00C41E31"/>
    <w:rsid w:val="00C51417"/>
    <w:rsid w:val="00C54BE8"/>
    <w:rsid w:val="00C55629"/>
    <w:rsid w:val="00C74293"/>
    <w:rsid w:val="00C91EBE"/>
    <w:rsid w:val="00CA47E3"/>
    <w:rsid w:val="00CB111A"/>
    <w:rsid w:val="00CB15E1"/>
    <w:rsid w:val="00CB6170"/>
    <w:rsid w:val="00CC4567"/>
    <w:rsid w:val="00CD6FC0"/>
    <w:rsid w:val="00CE17C1"/>
    <w:rsid w:val="00CE74E6"/>
    <w:rsid w:val="00CF11A1"/>
    <w:rsid w:val="00CF36D9"/>
    <w:rsid w:val="00CF562C"/>
    <w:rsid w:val="00D01446"/>
    <w:rsid w:val="00D076A5"/>
    <w:rsid w:val="00D175B4"/>
    <w:rsid w:val="00D242CA"/>
    <w:rsid w:val="00D32209"/>
    <w:rsid w:val="00D33B04"/>
    <w:rsid w:val="00D4529C"/>
    <w:rsid w:val="00D47368"/>
    <w:rsid w:val="00D52AFB"/>
    <w:rsid w:val="00D57FD4"/>
    <w:rsid w:val="00D61A70"/>
    <w:rsid w:val="00D67D91"/>
    <w:rsid w:val="00D85200"/>
    <w:rsid w:val="00D85452"/>
    <w:rsid w:val="00D87EE0"/>
    <w:rsid w:val="00DB0A35"/>
    <w:rsid w:val="00DB3315"/>
    <w:rsid w:val="00DB5A54"/>
    <w:rsid w:val="00DB6C49"/>
    <w:rsid w:val="00DB7C76"/>
    <w:rsid w:val="00DC29AE"/>
    <w:rsid w:val="00DD3C47"/>
    <w:rsid w:val="00DE04BD"/>
    <w:rsid w:val="00E04A74"/>
    <w:rsid w:val="00E057D1"/>
    <w:rsid w:val="00E06C96"/>
    <w:rsid w:val="00E2066E"/>
    <w:rsid w:val="00E20C3F"/>
    <w:rsid w:val="00E23BF9"/>
    <w:rsid w:val="00E25DA1"/>
    <w:rsid w:val="00E26EF6"/>
    <w:rsid w:val="00E26FAD"/>
    <w:rsid w:val="00E32C4E"/>
    <w:rsid w:val="00E3483E"/>
    <w:rsid w:val="00E34AF3"/>
    <w:rsid w:val="00E34E20"/>
    <w:rsid w:val="00E3609C"/>
    <w:rsid w:val="00E42C8C"/>
    <w:rsid w:val="00E45A3C"/>
    <w:rsid w:val="00E45C70"/>
    <w:rsid w:val="00E5034A"/>
    <w:rsid w:val="00E5408D"/>
    <w:rsid w:val="00E55315"/>
    <w:rsid w:val="00E55FBB"/>
    <w:rsid w:val="00E75D93"/>
    <w:rsid w:val="00E82731"/>
    <w:rsid w:val="00E8344C"/>
    <w:rsid w:val="00E84F8F"/>
    <w:rsid w:val="00E93545"/>
    <w:rsid w:val="00EA11F6"/>
    <w:rsid w:val="00EB53DF"/>
    <w:rsid w:val="00EB6CFF"/>
    <w:rsid w:val="00ED03B8"/>
    <w:rsid w:val="00EF3175"/>
    <w:rsid w:val="00EF7F7E"/>
    <w:rsid w:val="00F01AA9"/>
    <w:rsid w:val="00F226FA"/>
    <w:rsid w:val="00F23EE1"/>
    <w:rsid w:val="00F37DF3"/>
    <w:rsid w:val="00F470EA"/>
    <w:rsid w:val="00F522B7"/>
    <w:rsid w:val="00F53352"/>
    <w:rsid w:val="00F57C51"/>
    <w:rsid w:val="00F701C7"/>
    <w:rsid w:val="00F72AE0"/>
    <w:rsid w:val="00F75351"/>
    <w:rsid w:val="00F841DA"/>
    <w:rsid w:val="00F85E4D"/>
    <w:rsid w:val="00F94BA0"/>
    <w:rsid w:val="00FA54AC"/>
    <w:rsid w:val="00FA6248"/>
    <w:rsid w:val="00FB1621"/>
    <w:rsid w:val="00FC237F"/>
    <w:rsid w:val="00FF79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6E12BE6-6A61-4101-82DA-710539C93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8">
    <w:name w:val="heading 8"/>
    <w:basedOn w:val="Normal"/>
    <w:next w:val="Normal"/>
    <w:link w:val="Titre8Car"/>
    <w:qFormat/>
    <w:rsid w:val="008B4759"/>
    <w:pPr>
      <w:keepNext/>
      <w:spacing w:after="0" w:line="240" w:lineRule="auto"/>
      <w:jc w:val="both"/>
      <w:outlineLvl w:val="7"/>
    </w:pPr>
    <w:rPr>
      <w:rFonts w:ascii="Tahoma" w:eastAsia="Times New Roman" w:hAnsi="Tahoma" w:cs="Tahoma"/>
      <w:b/>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E55FBB"/>
    <w:pPr>
      <w:autoSpaceDE w:val="0"/>
      <w:autoSpaceDN w:val="0"/>
      <w:adjustRightInd w:val="0"/>
      <w:spacing w:after="0" w:line="240" w:lineRule="auto"/>
    </w:pPr>
    <w:rPr>
      <w:rFonts w:ascii="Century Gothic" w:hAnsi="Century Gothic" w:cs="Century Gothic"/>
      <w:color w:val="000000"/>
      <w:sz w:val="24"/>
      <w:szCs w:val="24"/>
    </w:rPr>
  </w:style>
  <w:style w:type="paragraph" w:styleId="En-tte">
    <w:name w:val="header"/>
    <w:basedOn w:val="Normal"/>
    <w:link w:val="En-tteCar"/>
    <w:uiPriority w:val="99"/>
    <w:unhideWhenUsed/>
    <w:rsid w:val="00A23D16"/>
    <w:pPr>
      <w:tabs>
        <w:tab w:val="center" w:pos="4536"/>
        <w:tab w:val="right" w:pos="9072"/>
      </w:tabs>
      <w:spacing w:after="0" w:line="240" w:lineRule="auto"/>
    </w:pPr>
  </w:style>
  <w:style w:type="character" w:customStyle="1" w:styleId="En-tteCar">
    <w:name w:val="En-tête Car"/>
    <w:basedOn w:val="Policepardfaut"/>
    <w:link w:val="En-tte"/>
    <w:uiPriority w:val="99"/>
    <w:rsid w:val="00A23D16"/>
  </w:style>
  <w:style w:type="paragraph" w:styleId="Pieddepage">
    <w:name w:val="footer"/>
    <w:basedOn w:val="Normal"/>
    <w:link w:val="PieddepageCar"/>
    <w:uiPriority w:val="99"/>
    <w:unhideWhenUsed/>
    <w:rsid w:val="00A23D1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23D16"/>
  </w:style>
  <w:style w:type="paragraph" w:styleId="Paragraphedeliste">
    <w:name w:val="List Paragraph"/>
    <w:basedOn w:val="Normal"/>
    <w:uiPriority w:val="34"/>
    <w:qFormat/>
    <w:rsid w:val="00CF11A1"/>
    <w:pPr>
      <w:spacing w:after="0" w:line="240" w:lineRule="auto"/>
      <w:ind w:left="720"/>
      <w:contextualSpacing/>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B761D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A619E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19EB"/>
    <w:rPr>
      <w:rFonts w:ascii="Segoe UI" w:hAnsi="Segoe UI" w:cs="Segoe UI"/>
      <w:sz w:val="18"/>
      <w:szCs w:val="18"/>
    </w:rPr>
  </w:style>
  <w:style w:type="character" w:styleId="Accentuation">
    <w:name w:val="Emphasis"/>
    <w:uiPriority w:val="20"/>
    <w:qFormat/>
    <w:rsid w:val="00AA71B7"/>
    <w:rPr>
      <w:i/>
      <w:iCs/>
    </w:rPr>
  </w:style>
  <w:style w:type="character" w:customStyle="1" w:styleId="Titre8Car">
    <w:name w:val="Titre 8 Car"/>
    <w:basedOn w:val="Policepardfaut"/>
    <w:link w:val="Titre8"/>
    <w:rsid w:val="008B4759"/>
    <w:rPr>
      <w:rFonts w:ascii="Tahoma" w:eastAsia="Times New Roman" w:hAnsi="Tahoma" w:cs="Tahoma"/>
      <w:b/>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1972</Words>
  <Characters>10850</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Languedoc-Mutualité</Company>
  <LinksUpToDate>false</LinksUpToDate>
  <CharactersWithSpaces>12797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Ségolène Teissier</dc:creator>
  <cp:keywords/>
  <dc:description/>
  <cp:lastModifiedBy>Emmanuelle Lagier</cp:lastModifiedBy>
  <cp:revision>8</cp:revision>
  <cp:lastPrinted>2025-10-20T14:40:00Z</cp:lastPrinted>
  <dcterms:created xsi:type="dcterms:W3CDTF">2025-11-07T18:06:00Z</dcterms:created>
  <dcterms:modified xsi:type="dcterms:W3CDTF">2025-12-03T11:57:00Z</dcterms:modified>
</cp:coreProperties>
</file>