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6BF36" w14:textId="22258268" w:rsidR="000430C2" w:rsidRPr="008E59A8" w:rsidRDefault="00AF4C7E" w:rsidP="00874147">
      <w:pPr>
        <w:rPr>
          <w:rFonts w:cs="Arial"/>
          <w:bCs/>
          <w:caps/>
        </w:rPr>
      </w:pPr>
      <w:r w:rsidRPr="008E59A8">
        <w:rPr>
          <w:noProof/>
        </w:rPr>
        <w:drawing>
          <wp:anchor distT="0" distB="0" distL="114300" distR="114300" simplePos="0" relativeHeight="251658240" behindDoc="0" locked="0" layoutInCell="1" allowOverlap="1" wp14:anchorId="1408856F" wp14:editId="2A20A0C5">
            <wp:simplePos x="0" y="0"/>
            <wp:positionH relativeFrom="column">
              <wp:posOffset>1258379</wp:posOffset>
            </wp:positionH>
            <wp:positionV relativeFrom="page">
              <wp:posOffset>336884</wp:posOffset>
            </wp:positionV>
            <wp:extent cx="3478530" cy="1384935"/>
            <wp:effectExtent l="0" t="0" r="7620" b="5715"/>
            <wp:wrapTopAndBottom/>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78530" cy="1384935"/>
                    </a:xfrm>
                    <a:prstGeom prst="rect">
                      <a:avLst/>
                    </a:prstGeom>
                  </pic:spPr>
                </pic:pic>
              </a:graphicData>
            </a:graphic>
          </wp:anchor>
        </w:drawing>
      </w:r>
    </w:p>
    <w:p w14:paraId="1AFD2349" w14:textId="64A0D533" w:rsidR="00AF4C7E" w:rsidRPr="008E59A8" w:rsidRDefault="00AF4C7E" w:rsidP="00005DE8">
      <w:pPr>
        <w:jc w:val="center"/>
        <w:rPr>
          <w:rFonts w:cs="Arial"/>
          <w:b/>
          <w:bCs/>
          <w:caps/>
          <w:sz w:val="28"/>
        </w:rPr>
      </w:pPr>
    </w:p>
    <w:p w14:paraId="0598AFD6" w14:textId="59D73CF6" w:rsidR="00914494" w:rsidRPr="008E59A8" w:rsidRDefault="00FA280A" w:rsidP="1C9D86CA">
      <w:pPr>
        <w:jc w:val="center"/>
        <w:rPr>
          <w:rFonts w:cs="Arial"/>
          <w:b/>
          <w:bCs/>
          <w:caps/>
          <w:sz w:val="28"/>
          <w:szCs w:val="28"/>
        </w:rPr>
      </w:pPr>
      <w:r w:rsidRPr="7A0D1BBA">
        <w:rPr>
          <w:rFonts w:cs="Arial"/>
          <w:b/>
          <w:bCs/>
          <w:caps/>
          <w:sz w:val="28"/>
          <w:szCs w:val="28"/>
        </w:rPr>
        <w:t>AVENANT N°</w:t>
      </w:r>
      <w:r w:rsidR="669A2E40" w:rsidRPr="7A0D1BBA">
        <w:rPr>
          <w:rFonts w:cs="Arial"/>
          <w:b/>
          <w:bCs/>
          <w:caps/>
          <w:sz w:val="28"/>
          <w:szCs w:val="28"/>
        </w:rPr>
        <w:t>1 A L</w:t>
      </w:r>
      <w:r w:rsidRPr="7A0D1BBA">
        <w:rPr>
          <w:rFonts w:cs="Arial"/>
          <w:b/>
          <w:bCs/>
          <w:caps/>
          <w:sz w:val="28"/>
          <w:szCs w:val="28"/>
        </w:rPr>
        <w:t>’</w:t>
      </w:r>
      <w:r w:rsidR="003073A9" w:rsidRPr="7A0D1BBA">
        <w:rPr>
          <w:rFonts w:cs="Arial"/>
          <w:b/>
          <w:bCs/>
          <w:caps/>
          <w:sz w:val="28"/>
          <w:szCs w:val="28"/>
        </w:rPr>
        <w:t>A</w:t>
      </w:r>
      <w:r w:rsidR="64DC3B47" w:rsidRPr="7A0D1BBA">
        <w:rPr>
          <w:rFonts w:cs="Arial"/>
          <w:b/>
          <w:bCs/>
          <w:caps/>
          <w:sz w:val="28"/>
          <w:szCs w:val="28"/>
        </w:rPr>
        <w:t>CCORD</w:t>
      </w:r>
      <w:r w:rsidRPr="7A0D1BBA">
        <w:rPr>
          <w:rFonts w:cs="Arial"/>
          <w:b/>
          <w:bCs/>
          <w:caps/>
          <w:sz w:val="28"/>
          <w:szCs w:val="28"/>
        </w:rPr>
        <w:t xml:space="preserve"> D’ENTREPRISE RELATIF </w:t>
      </w:r>
      <w:r w:rsidR="00896951" w:rsidRPr="7A0D1BBA">
        <w:rPr>
          <w:rFonts w:cs="Arial"/>
          <w:b/>
          <w:bCs/>
          <w:caps/>
          <w:sz w:val="28"/>
          <w:szCs w:val="28"/>
        </w:rPr>
        <w:t xml:space="preserve">A </w:t>
      </w:r>
      <w:r w:rsidR="00896951" w:rsidRPr="7A0D1BBA">
        <w:rPr>
          <w:rFonts w:ascii="Calibri" w:eastAsia="Calibri" w:hAnsi="Calibri" w:cs="Calibri"/>
          <w:b/>
          <w:bCs/>
          <w:caps/>
          <w:sz w:val="28"/>
          <w:szCs w:val="28"/>
        </w:rPr>
        <w:t>LA</w:t>
      </w:r>
      <w:r w:rsidR="6BB8580D" w:rsidRPr="7A0D1BBA">
        <w:rPr>
          <w:rFonts w:ascii="Calibri" w:eastAsia="Calibri" w:hAnsi="Calibri" w:cs="Calibri"/>
          <w:b/>
          <w:bCs/>
          <w:caps/>
          <w:sz w:val="28"/>
          <w:szCs w:val="28"/>
        </w:rPr>
        <w:t xml:space="preserve"> REVALORISATION DES REMUNERATIONS DE CERTAINS METIERS</w:t>
      </w:r>
    </w:p>
    <w:p w14:paraId="7EE7A507" w14:textId="10E53A2D" w:rsidR="00914494" w:rsidRPr="008E59A8" w:rsidRDefault="00914494" w:rsidP="00914494">
      <w:pPr>
        <w:jc w:val="center"/>
        <w:rPr>
          <w:rFonts w:cs="Arial"/>
          <w:b/>
          <w:bCs/>
          <w:caps/>
          <w:sz w:val="28"/>
        </w:rPr>
      </w:pPr>
    </w:p>
    <w:p w14:paraId="44F5877F" w14:textId="77777777" w:rsidR="00914494" w:rsidRPr="008E59A8" w:rsidRDefault="00914494" w:rsidP="00914494">
      <w:pPr>
        <w:jc w:val="center"/>
        <w:rPr>
          <w:rFonts w:cs="Arial"/>
        </w:rPr>
      </w:pPr>
    </w:p>
    <w:p w14:paraId="134E7DF8" w14:textId="698BB334" w:rsidR="00B622C9" w:rsidRPr="008E59A8" w:rsidRDefault="00B622C9" w:rsidP="00874147">
      <w:pPr>
        <w:rPr>
          <w:rFonts w:cs="Tahoma"/>
        </w:rPr>
      </w:pPr>
      <w:r w:rsidRPr="008E59A8">
        <w:rPr>
          <w:rFonts w:cs="Tahoma"/>
        </w:rPr>
        <w:t xml:space="preserve">Entre </w:t>
      </w:r>
      <w:r w:rsidR="00896D67" w:rsidRPr="008E59A8">
        <w:rPr>
          <w:rFonts w:cs="Tahoma"/>
        </w:rPr>
        <w:t>l</w:t>
      </w:r>
      <w:r w:rsidR="00AF4C7E" w:rsidRPr="008E59A8">
        <w:rPr>
          <w:rFonts w:cs="Tahoma"/>
        </w:rPr>
        <w:t>a fondation Charles MION - AIDER Santé</w:t>
      </w:r>
      <w:r w:rsidRPr="008E59A8">
        <w:rPr>
          <w:rFonts w:cs="Tahoma"/>
        </w:rPr>
        <w:t xml:space="preserve"> dont le Siège Social est situé au 787 Rue de la Valsière, 34 790 GRABELS, représentée par </w:t>
      </w:r>
      <w:r w:rsidR="00504524">
        <w:rPr>
          <w:rFonts w:cs="Tahoma"/>
        </w:rPr>
        <w:t>XXX</w:t>
      </w:r>
      <w:r w:rsidRPr="008E59A8">
        <w:rPr>
          <w:rFonts w:cs="Tahoma"/>
        </w:rPr>
        <w:t>, en sa qualité de Directrice</w:t>
      </w:r>
      <w:r w:rsidR="00297A67" w:rsidRPr="008E59A8">
        <w:rPr>
          <w:rFonts w:cs="Tahoma"/>
        </w:rPr>
        <w:t>,</w:t>
      </w:r>
    </w:p>
    <w:p w14:paraId="6DF8B2DF" w14:textId="7A31F601" w:rsidR="00AF4C7E" w:rsidRPr="008E59A8" w:rsidRDefault="00AF4C7E" w:rsidP="00874147">
      <w:pPr>
        <w:rPr>
          <w:rFonts w:cs="Tahoma"/>
        </w:rPr>
      </w:pPr>
    </w:p>
    <w:p w14:paraId="69B77A00" w14:textId="66CF8AAC" w:rsidR="00AF4C7E" w:rsidRPr="008E59A8" w:rsidRDefault="00AF4C7E" w:rsidP="00874147">
      <w:pPr>
        <w:rPr>
          <w:rFonts w:cs="Tahoma"/>
        </w:rPr>
      </w:pPr>
      <w:r w:rsidRPr="008E59A8">
        <w:rPr>
          <w:rFonts w:cs="Tahoma"/>
        </w:rPr>
        <w:t xml:space="preserve">Ci-après dénommée « la Fondation », </w:t>
      </w:r>
    </w:p>
    <w:p w14:paraId="45435CD3" w14:textId="77777777" w:rsidR="00297A67" w:rsidRPr="008E59A8" w:rsidRDefault="00297A67" w:rsidP="00874147">
      <w:pPr>
        <w:rPr>
          <w:rFonts w:cs="Tahoma"/>
        </w:rPr>
      </w:pPr>
    </w:p>
    <w:p w14:paraId="444CDA4D" w14:textId="77777777" w:rsidR="00B622C9" w:rsidRPr="008E59A8" w:rsidRDefault="00B622C9" w:rsidP="00874147">
      <w:pPr>
        <w:rPr>
          <w:rFonts w:cs="Tahoma"/>
        </w:rPr>
      </w:pPr>
      <w:r w:rsidRPr="008E59A8">
        <w:rPr>
          <w:rFonts w:cs="Tahoma"/>
        </w:rPr>
        <w:t>D’une part</w:t>
      </w:r>
      <w:r w:rsidR="00297A67" w:rsidRPr="008E59A8">
        <w:rPr>
          <w:rFonts w:cs="Tahoma"/>
        </w:rPr>
        <w:t>,</w:t>
      </w:r>
    </w:p>
    <w:p w14:paraId="535F9908" w14:textId="77777777" w:rsidR="005C26F7" w:rsidRPr="008E59A8" w:rsidRDefault="005C26F7" w:rsidP="00874147"/>
    <w:p w14:paraId="157EB8AD" w14:textId="77777777" w:rsidR="00B622C9" w:rsidRPr="008E59A8" w:rsidRDefault="00B622C9" w:rsidP="00874147">
      <w:r w:rsidRPr="008E59A8">
        <w:t>Et</w:t>
      </w:r>
      <w:r w:rsidR="00297A67" w:rsidRPr="008E59A8">
        <w:t>,</w:t>
      </w:r>
    </w:p>
    <w:p w14:paraId="397F867C" w14:textId="77777777" w:rsidR="00B622C9" w:rsidRPr="008E59A8" w:rsidRDefault="00B622C9" w:rsidP="00874147">
      <w:pPr>
        <w:rPr>
          <w:rFonts w:cs="Tahoma"/>
        </w:rPr>
      </w:pPr>
    </w:p>
    <w:p w14:paraId="65A87A60" w14:textId="48233CED" w:rsidR="00B622C9" w:rsidRPr="008E59A8" w:rsidRDefault="00923341" w:rsidP="00874147">
      <w:pPr>
        <w:rPr>
          <w:rFonts w:cs="Tahoma"/>
        </w:rPr>
      </w:pPr>
      <w:r w:rsidRPr="7A0D1BBA">
        <w:rPr>
          <w:rFonts w:cs="Tahoma"/>
        </w:rPr>
        <w:t>L</w:t>
      </w:r>
      <w:r w:rsidR="00B622C9" w:rsidRPr="7A0D1BBA">
        <w:rPr>
          <w:rFonts w:cs="Tahoma"/>
        </w:rPr>
        <w:t xml:space="preserve">e syndicat FO, représenté par </w:t>
      </w:r>
      <w:r w:rsidR="00504524">
        <w:rPr>
          <w:rFonts w:cs="Tahoma"/>
        </w:rPr>
        <w:t>XXX</w:t>
      </w:r>
      <w:r w:rsidR="00B622C9" w:rsidRPr="7A0D1BBA">
        <w:rPr>
          <w:rFonts w:cs="Tahoma"/>
        </w:rPr>
        <w:t>, délégué</w:t>
      </w:r>
      <w:r w:rsidR="002F4DE5" w:rsidRPr="7A0D1BBA">
        <w:rPr>
          <w:rFonts w:cs="Tahoma"/>
        </w:rPr>
        <w:t>e</w:t>
      </w:r>
      <w:r w:rsidR="00B622C9" w:rsidRPr="7A0D1BBA">
        <w:rPr>
          <w:rFonts w:cs="Tahoma"/>
        </w:rPr>
        <w:t xml:space="preserve"> syndical</w:t>
      </w:r>
      <w:r w:rsidR="000E19AF" w:rsidRPr="7A0D1BBA">
        <w:rPr>
          <w:rFonts w:cs="Tahoma"/>
        </w:rPr>
        <w:t>e</w:t>
      </w:r>
      <w:r w:rsidR="00297A67" w:rsidRPr="7A0D1BBA">
        <w:rPr>
          <w:rFonts w:cs="Tahoma"/>
        </w:rPr>
        <w:t>,</w:t>
      </w:r>
    </w:p>
    <w:p w14:paraId="0B6BA3B3" w14:textId="77777777" w:rsidR="00B622C9" w:rsidRPr="008E59A8" w:rsidRDefault="00B622C9" w:rsidP="00874147">
      <w:pPr>
        <w:rPr>
          <w:rFonts w:cs="Tahoma"/>
        </w:rPr>
      </w:pPr>
    </w:p>
    <w:p w14:paraId="3B73AFF1" w14:textId="77777777" w:rsidR="00B622C9" w:rsidRPr="008E59A8" w:rsidRDefault="00B622C9" w:rsidP="00874147">
      <w:pPr>
        <w:rPr>
          <w:rFonts w:cs="Tahoma"/>
        </w:rPr>
      </w:pPr>
      <w:r w:rsidRPr="008E59A8">
        <w:rPr>
          <w:rFonts w:cs="Tahoma"/>
        </w:rPr>
        <w:t>D’autre part</w:t>
      </w:r>
      <w:r w:rsidR="00297A67" w:rsidRPr="008E59A8">
        <w:rPr>
          <w:rFonts w:cs="Tahoma"/>
        </w:rPr>
        <w:t>,</w:t>
      </w:r>
    </w:p>
    <w:p w14:paraId="603186F1" w14:textId="77777777" w:rsidR="00B622C9" w:rsidRPr="008E59A8" w:rsidRDefault="00B622C9" w:rsidP="00874147">
      <w:pPr>
        <w:rPr>
          <w:rFonts w:cs="Tahoma"/>
        </w:rPr>
      </w:pPr>
    </w:p>
    <w:p w14:paraId="6712B5F2" w14:textId="77777777" w:rsidR="00B622C9" w:rsidRPr="008E59A8" w:rsidRDefault="00874147" w:rsidP="00874147">
      <w:pPr>
        <w:rPr>
          <w:rFonts w:cs="Tahoma"/>
        </w:rPr>
      </w:pPr>
      <w:r w:rsidRPr="008E59A8">
        <w:rPr>
          <w:rFonts w:cs="Tahoma"/>
        </w:rPr>
        <w:t>Il est convenu ce qui suit :</w:t>
      </w:r>
    </w:p>
    <w:p w14:paraId="53DB026B" w14:textId="77777777" w:rsidR="000D41B1" w:rsidRPr="008E59A8" w:rsidRDefault="000D41B1" w:rsidP="00005DE8">
      <w:pPr>
        <w:pStyle w:val="En-ttedetabledesmatires"/>
        <w:spacing w:before="0"/>
        <w:jc w:val="both"/>
        <w:rPr>
          <w:color w:val="auto"/>
        </w:rPr>
      </w:pPr>
    </w:p>
    <w:p w14:paraId="13F8A63B" w14:textId="77777777" w:rsidR="00773DE5" w:rsidRDefault="00773DE5" w:rsidP="00505EDD">
      <w:pPr>
        <w:pStyle w:val="Titre1"/>
        <w:spacing w:before="0"/>
        <w:rPr>
          <w:rFonts w:asciiTheme="minorHAnsi" w:hAnsiTheme="minorHAnsi" w:cs="Arial"/>
          <w:b/>
          <w:color w:val="auto"/>
          <w:sz w:val="24"/>
          <w:szCs w:val="24"/>
        </w:rPr>
      </w:pPr>
      <w:bookmarkStart w:id="0" w:name="_Toc33177327"/>
      <w:r w:rsidRPr="008E59A8">
        <w:rPr>
          <w:rFonts w:asciiTheme="minorHAnsi" w:hAnsiTheme="minorHAnsi" w:cs="Arial"/>
          <w:b/>
          <w:color w:val="auto"/>
          <w:sz w:val="24"/>
          <w:szCs w:val="24"/>
        </w:rPr>
        <w:t>Préambule</w:t>
      </w:r>
      <w:bookmarkEnd w:id="0"/>
    </w:p>
    <w:p w14:paraId="42AC5369" w14:textId="77777777" w:rsidR="00882771" w:rsidRDefault="00882771" w:rsidP="00882771"/>
    <w:p w14:paraId="482D969E" w14:textId="77777777" w:rsidR="00882771" w:rsidRDefault="00882771" w:rsidP="00882771">
      <w:r w:rsidRPr="00882771">
        <w:t>Lors de la réunion de négociation annuelle obligatoire (NAO) du 28 octobre 2025, les parties ont convenu de conclure un accord d’entreprise portant sur la revalorisation des rémunérations de certains métiers (ci-après « l’accord de revalorisation »).</w:t>
      </w:r>
    </w:p>
    <w:p w14:paraId="24B12CAF" w14:textId="77777777" w:rsidR="00882771" w:rsidRPr="00882771" w:rsidRDefault="00882771" w:rsidP="00882771"/>
    <w:p w14:paraId="17F7FBA6" w14:textId="6CF7026F" w:rsidR="00882771" w:rsidRDefault="00882771" w:rsidP="00882771">
      <w:r>
        <w:t xml:space="preserve">Après la signature de cet accord, il est apparu nécessaire d’apporter des précisions concernant les infirmiers bénéficiaires de la revalorisation ainsi que </w:t>
      </w:r>
      <w:r w:rsidR="00060D89">
        <w:t>sur le</w:t>
      </w:r>
      <w:r w:rsidR="002966E6">
        <w:t>s</w:t>
      </w:r>
      <w:r w:rsidR="00060D89">
        <w:t xml:space="preserve"> montant</w:t>
      </w:r>
      <w:r w:rsidR="002966E6">
        <w:t>s</w:t>
      </w:r>
      <w:r w:rsidR="00060D89">
        <w:t xml:space="preserve"> brut</w:t>
      </w:r>
      <w:r w:rsidR="002966E6">
        <w:t>s</w:t>
      </w:r>
      <w:r w:rsidR="00060D89">
        <w:t xml:space="preserve"> de leur revalorisation</w:t>
      </w:r>
      <w:r w:rsidR="008F11EC">
        <w:t xml:space="preserve"> qui</w:t>
      </w:r>
      <w:r w:rsidR="008F11EC" w:rsidRPr="4B9EC0F2">
        <w:t xml:space="preserve"> étai</w:t>
      </w:r>
      <w:r w:rsidR="2A450380" w:rsidRPr="4B9EC0F2">
        <w:t>en</w:t>
      </w:r>
      <w:r w:rsidR="008F11EC" w:rsidRPr="4B9EC0F2">
        <w:t>t erroné</w:t>
      </w:r>
      <w:r w:rsidR="5502800D" w:rsidRPr="4B9EC0F2">
        <w:t>s</w:t>
      </w:r>
      <w:r w:rsidR="002966E6">
        <w:t xml:space="preserve"> par rapport à la correspondance en net</w:t>
      </w:r>
      <w:r w:rsidR="005F6C68">
        <w:t xml:space="preserve">s. </w:t>
      </w:r>
    </w:p>
    <w:p w14:paraId="330C05F6" w14:textId="77777777" w:rsidR="00882771" w:rsidRPr="00882771" w:rsidRDefault="00882771" w:rsidP="00882771"/>
    <w:p w14:paraId="1F7DD763" w14:textId="77777777" w:rsidR="00882771" w:rsidRPr="00882771" w:rsidRDefault="00882771" w:rsidP="00882771">
      <w:r w:rsidRPr="00882771">
        <w:t>À cet effet, les parties ont décidé de formaliser ces ajustements par le présent avenant.</w:t>
      </w:r>
    </w:p>
    <w:p w14:paraId="7CF30514" w14:textId="74175AC0" w:rsidR="00363DF7" w:rsidRPr="008E59A8" w:rsidRDefault="00363DF7" w:rsidP="00C21581">
      <w:pPr>
        <w:rPr>
          <w:rFonts w:cs="Arial"/>
          <w:b/>
        </w:rPr>
      </w:pPr>
    </w:p>
    <w:p w14:paraId="61941DB5" w14:textId="3308BADC" w:rsidR="00363DF7" w:rsidRPr="008E59A8" w:rsidRDefault="00363DF7" w:rsidP="27413BE4">
      <w:pPr>
        <w:pStyle w:val="Paragraphedeliste"/>
        <w:autoSpaceDE w:val="0"/>
        <w:autoSpaceDN w:val="0"/>
        <w:adjustRightInd w:val="0"/>
        <w:rPr>
          <w:b/>
          <w:bCs/>
        </w:rPr>
      </w:pPr>
    </w:p>
    <w:p w14:paraId="6429D76D" w14:textId="67C3C45F" w:rsidR="00363DF7" w:rsidRPr="008E59A8" w:rsidRDefault="000A6212" w:rsidP="27413BE4">
      <w:pPr>
        <w:autoSpaceDE w:val="0"/>
        <w:autoSpaceDN w:val="0"/>
        <w:adjustRightInd w:val="0"/>
      </w:pPr>
      <w:r>
        <w:br w:type="page"/>
      </w:r>
    </w:p>
    <w:p w14:paraId="72DBE519" w14:textId="3C9B45F3" w:rsidR="00363DF7" w:rsidRPr="008E59A8" w:rsidRDefault="000A6212" w:rsidP="27413BE4">
      <w:pPr>
        <w:pStyle w:val="Paragraphedeliste"/>
        <w:numPr>
          <w:ilvl w:val="0"/>
          <w:numId w:val="7"/>
        </w:numPr>
        <w:autoSpaceDE w:val="0"/>
        <w:autoSpaceDN w:val="0"/>
        <w:adjustRightInd w:val="0"/>
        <w:rPr>
          <w:b/>
          <w:bCs/>
        </w:rPr>
      </w:pPr>
      <w:r w:rsidRPr="27413BE4">
        <w:rPr>
          <w:b/>
          <w:bCs/>
        </w:rPr>
        <w:lastRenderedPageBreak/>
        <w:t>Revalorisation infirmiers diplômés d’Etat</w:t>
      </w:r>
    </w:p>
    <w:p w14:paraId="668A454B" w14:textId="77777777" w:rsidR="00363DF7" w:rsidRPr="008E59A8" w:rsidRDefault="00363DF7" w:rsidP="1C9D86CA">
      <w:pPr>
        <w:pStyle w:val="Paragraphedeliste"/>
        <w:autoSpaceDE w:val="0"/>
        <w:autoSpaceDN w:val="0"/>
        <w:adjustRightInd w:val="0"/>
        <w:rPr>
          <w:b/>
          <w:bCs/>
        </w:rPr>
      </w:pPr>
    </w:p>
    <w:p w14:paraId="2FA25B14" w14:textId="09F507E8" w:rsidR="25DD7315" w:rsidRPr="008327AE" w:rsidRDefault="25DD7315" w:rsidP="1C9D86CA">
      <w:r w:rsidRPr="008327AE">
        <w:t>L’article</w:t>
      </w:r>
      <w:r w:rsidR="00615443" w:rsidRPr="008327AE">
        <w:t xml:space="preserve"> 2 de l’accord de revalorisation est entièrement remplacé par les dispositions suivantes : </w:t>
      </w:r>
    </w:p>
    <w:p w14:paraId="76636C5F" w14:textId="77777777" w:rsidR="00615443" w:rsidRDefault="00615443" w:rsidP="1C9D86CA">
      <w:pPr>
        <w:rPr>
          <w:b/>
          <w:bCs/>
        </w:rPr>
      </w:pPr>
    </w:p>
    <w:p w14:paraId="0E62C3D1" w14:textId="7E2F7C66" w:rsidR="004B69B2" w:rsidRPr="00302C30" w:rsidRDefault="001A2AB7" w:rsidP="004B69B2">
      <w:pPr>
        <w:autoSpaceDE w:val="0"/>
        <w:autoSpaceDN w:val="0"/>
        <w:adjustRightInd w:val="0"/>
      </w:pPr>
      <w:r>
        <w:t>« </w:t>
      </w:r>
      <w:r w:rsidR="004B69B2" w:rsidRPr="00302C30">
        <w:t xml:space="preserve">Il a été convenu entre les parties de la revalorisation des infirmiers diplômés d’Etat par le versement d’une indemnité liée à leur ancienneté telle que définie à l’article 2a ci-après. </w:t>
      </w:r>
    </w:p>
    <w:p w14:paraId="7DFEDECC" w14:textId="77777777" w:rsidR="004B69B2" w:rsidRPr="00302C30" w:rsidRDefault="004B69B2" w:rsidP="7A0D1BBA">
      <w:pPr>
        <w:autoSpaceDE w:val="0"/>
        <w:autoSpaceDN w:val="0"/>
        <w:adjustRightInd w:val="0"/>
      </w:pPr>
    </w:p>
    <w:p w14:paraId="35B628F4" w14:textId="496B2B39" w:rsidR="004B69B2" w:rsidRPr="00302C30" w:rsidRDefault="004B69B2" w:rsidP="004B69B2">
      <w:pPr>
        <w:autoSpaceDE w:val="0"/>
        <w:autoSpaceDN w:val="0"/>
        <w:adjustRightInd w:val="0"/>
      </w:pPr>
      <w:r>
        <w:t xml:space="preserve">La revalorisation ne concerne que </w:t>
      </w:r>
      <w:r w:rsidRPr="7A0D1BBA">
        <w:rPr>
          <w:b/>
          <w:bCs/>
        </w:rPr>
        <w:t>les</w:t>
      </w:r>
      <w:r w:rsidR="00F52EEF" w:rsidRPr="7A0D1BBA">
        <w:rPr>
          <w:b/>
          <w:bCs/>
        </w:rPr>
        <w:t xml:space="preserve"> </w:t>
      </w:r>
      <w:r w:rsidR="021E1463" w:rsidRPr="7A0D1BBA">
        <w:rPr>
          <w:b/>
          <w:bCs/>
        </w:rPr>
        <w:t xml:space="preserve">IDE </w:t>
      </w:r>
      <w:r w:rsidR="00613290" w:rsidRPr="7A0D1BBA">
        <w:rPr>
          <w:b/>
          <w:bCs/>
        </w:rPr>
        <w:t>en soins de dialyse</w:t>
      </w:r>
      <w:r>
        <w:t>. A ce titre,</w:t>
      </w:r>
      <w:r w:rsidR="008327AE">
        <w:t xml:space="preserve"> ni</w:t>
      </w:r>
      <w:r>
        <w:t xml:space="preserve"> les IDE coordonnateurs</w:t>
      </w:r>
      <w:r w:rsidR="008327AE">
        <w:t xml:space="preserve">, ni les IDE médico-techniques ni les IDE parcours </w:t>
      </w:r>
      <w:r>
        <w:t>ne sont concernés par la présente disposition.</w:t>
      </w:r>
    </w:p>
    <w:p w14:paraId="5576E625" w14:textId="1124BD37" w:rsidR="004B69B2" w:rsidRPr="00302C30" w:rsidRDefault="004B69B2" w:rsidP="7A0D1BBA">
      <w:pPr>
        <w:autoSpaceDE w:val="0"/>
        <w:autoSpaceDN w:val="0"/>
        <w:adjustRightInd w:val="0"/>
      </w:pPr>
    </w:p>
    <w:p w14:paraId="710225F2" w14:textId="1BBCAE0B" w:rsidR="004B69B2" w:rsidRPr="00302C30" w:rsidRDefault="3656528E" w:rsidP="27413BE4">
      <w:pPr>
        <w:autoSpaceDE w:val="0"/>
        <w:autoSpaceDN w:val="0"/>
        <w:adjustRightInd w:val="0"/>
        <w:rPr>
          <w:rFonts w:ascii="Calibri" w:eastAsia="Calibri" w:hAnsi="Calibri" w:cs="Calibri"/>
        </w:rPr>
      </w:pPr>
      <w:r w:rsidRPr="27413BE4">
        <w:rPr>
          <w:rFonts w:ascii="Calibri" w:eastAsia="Calibri" w:hAnsi="Calibri" w:cs="Calibri"/>
        </w:rPr>
        <w:t xml:space="preserve">Pour les IDE en soins de dialyse qui consacrent une partie de leur temps de travail à des missions </w:t>
      </w:r>
      <w:r w:rsidR="1745ABE5" w:rsidRPr="27413BE4">
        <w:rPr>
          <w:rFonts w:ascii="Calibri" w:eastAsia="Calibri" w:hAnsi="Calibri" w:cs="Calibri"/>
        </w:rPr>
        <w:t>autre</w:t>
      </w:r>
      <w:r w:rsidRPr="27413BE4">
        <w:rPr>
          <w:rFonts w:ascii="Calibri" w:eastAsia="Calibri" w:hAnsi="Calibri" w:cs="Calibri"/>
        </w:rPr>
        <w:t>s, la revalorisation sera calculée au prorata du temps contractuel effectué en soins de dialyse.</w:t>
      </w:r>
    </w:p>
    <w:p w14:paraId="25C29FB5" w14:textId="58DE5346" w:rsidR="004B69B2" w:rsidRPr="00302C30" w:rsidRDefault="3656528E" w:rsidP="27413BE4">
      <w:pPr>
        <w:autoSpaceDE w:val="0"/>
        <w:autoSpaceDN w:val="0"/>
        <w:adjustRightInd w:val="0"/>
        <w:rPr>
          <w:rFonts w:ascii="Calibri" w:eastAsia="Calibri" w:hAnsi="Calibri" w:cs="Calibri"/>
        </w:rPr>
      </w:pPr>
      <w:r w:rsidRPr="27413BE4">
        <w:rPr>
          <w:rFonts w:ascii="Calibri" w:eastAsia="Calibri" w:hAnsi="Calibri" w:cs="Calibri"/>
        </w:rPr>
        <w:t>Exemple : si le temps de travail est réparti à 80 % en soins de dialyse et 20 % en IDE parcours, la revalorisation correspondra à 80 % du montant prévu en fonction de l’ancienneté définie à l’article 2a du présent accord.</w:t>
      </w:r>
    </w:p>
    <w:p w14:paraId="284DE166" w14:textId="37E4E541" w:rsidR="004B69B2" w:rsidRPr="00302C30" w:rsidRDefault="004B69B2" w:rsidP="7A0D1BBA">
      <w:pPr>
        <w:autoSpaceDE w:val="0"/>
        <w:autoSpaceDN w:val="0"/>
        <w:adjustRightInd w:val="0"/>
      </w:pPr>
    </w:p>
    <w:p w14:paraId="6CA16328" w14:textId="71CE7D97" w:rsidR="00615443" w:rsidRPr="00896951" w:rsidRDefault="004B69B2" w:rsidP="1C9D86CA">
      <w:r>
        <w:t>Les parties ont convenu que l’indemnité ne sera pas soumise à la prime d’ancienneté ni au complément 1.3%, ni aux variables se basant sur le taux horaire (Ex : Heures supplémentaires ou astreintes) mais entrera bien en compte dans l’assiette de calcul de la prime décentralisée.</w:t>
      </w:r>
      <w:r w:rsidR="001A2AB7">
        <w:t> »</w:t>
      </w:r>
    </w:p>
    <w:p w14:paraId="4D58FC9D" w14:textId="77777777" w:rsidR="00363DF7" w:rsidRPr="008E59A8" w:rsidRDefault="00363DF7" w:rsidP="00363DF7">
      <w:pPr>
        <w:autoSpaceDE w:val="0"/>
        <w:autoSpaceDN w:val="0"/>
        <w:adjustRightInd w:val="0"/>
      </w:pPr>
    </w:p>
    <w:p w14:paraId="69DFE3E1" w14:textId="10AD1B16" w:rsidR="00363DF7" w:rsidRDefault="00C21581" w:rsidP="00C21581">
      <w:pPr>
        <w:pStyle w:val="Paragraphedeliste"/>
        <w:numPr>
          <w:ilvl w:val="0"/>
          <w:numId w:val="7"/>
        </w:numPr>
        <w:autoSpaceDE w:val="0"/>
        <w:autoSpaceDN w:val="0"/>
        <w:adjustRightInd w:val="0"/>
        <w:rPr>
          <w:b/>
        </w:rPr>
      </w:pPr>
      <w:r w:rsidRPr="008E59A8">
        <w:rPr>
          <w:b/>
        </w:rPr>
        <w:t xml:space="preserve"> </w:t>
      </w:r>
      <w:r w:rsidR="000A6212">
        <w:rPr>
          <w:b/>
        </w:rPr>
        <w:t>M</w:t>
      </w:r>
      <w:r w:rsidR="00896951">
        <w:rPr>
          <w:b/>
        </w:rPr>
        <w:t>ontant de la revalorisation par ancienneté</w:t>
      </w:r>
    </w:p>
    <w:p w14:paraId="629A1C86" w14:textId="77777777" w:rsidR="008327AE" w:rsidRDefault="008327AE" w:rsidP="008327AE">
      <w:pPr>
        <w:autoSpaceDE w:val="0"/>
        <w:autoSpaceDN w:val="0"/>
        <w:adjustRightInd w:val="0"/>
        <w:rPr>
          <w:b/>
        </w:rPr>
      </w:pPr>
    </w:p>
    <w:p w14:paraId="02379BC2" w14:textId="6F1256CC" w:rsidR="008327AE" w:rsidRDefault="008327AE" w:rsidP="008327AE">
      <w:r w:rsidRPr="008327AE">
        <w:t xml:space="preserve">L’article </w:t>
      </w:r>
      <w:r w:rsidR="00AD32EC">
        <w:t>2b</w:t>
      </w:r>
      <w:r w:rsidRPr="008327AE">
        <w:t xml:space="preserve"> de l’accord de revalorisation est entièrement remplacé par les dispositions suivantes : </w:t>
      </w:r>
    </w:p>
    <w:p w14:paraId="3F6F6491" w14:textId="77777777" w:rsidR="00E67D71" w:rsidRDefault="00E67D71" w:rsidP="008327AE"/>
    <w:p w14:paraId="48F20601" w14:textId="59EAFD3F" w:rsidR="00E67D71" w:rsidRPr="00302C30" w:rsidRDefault="001A2AB7" w:rsidP="7A0D1BBA">
      <w:pPr>
        <w:autoSpaceDE w:val="0"/>
        <w:autoSpaceDN w:val="0"/>
        <w:adjustRightInd w:val="0"/>
      </w:pPr>
      <w:r>
        <w:t>« </w:t>
      </w:r>
      <w:r w:rsidR="00E67D71">
        <w:t xml:space="preserve">La revalorisation sera </w:t>
      </w:r>
      <w:r w:rsidR="00855B8D">
        <w:t>proratisée</w:t>
      </w:r>
      <w:r w:rsidR="00E67D71">
        <w:t xml:space="preserve"> à l’ETP du salarié et suivra les montants et paliers suivants : </w:t>
      </w:r>
    </w:p>
    <w:p w14:paraId="07DD34CD" w14:textId="77777777" w:rsidR="00E67D71" w:rsidRPr="00302C30" w:rsidRDefault="00E67D71" w:rsidP="7A0D1BBA">
      <w:pPr>
        <w:autoSpaceDE w:val="0"/>
        <w:autoSpaceDN w:val="0"/>
        <w:adjustRightInd w:val="0"/>
      </w:pPr>
    </w:p>
    <w:p w14:paraId="4C3F472E" w14:textId="72DD7E54" w:rsidR="00E67D71" w:rsidRPr="00302C30" w:rsidRDefault="00E67D71" w:rsidP="00E67D71">
      <w:pPr>
        <w:autoSpaceDE w:val="0"/>
        <w:autoSpaceDN w:val="0"/>
        <w:adjustRightInd w:val="0"/>
      </w:pPr>
      <w:r>
        <w:t xml:space="preserve">A partir de 7 ans d’ancienneté :   </w:t>
      </w:r>
      <w:r w:rsidR="00855B8D">
        <w:t>52</w:t>
      </w:r>
      <w:r>
        <w:t>€ bruts (</w:t>
      </w:r>
      <w:r w:rsidR="000E04A5">
        <w:t>environ 40</w:t>
      </w:r>
      <w:r>
        <w:t>€ nets)</w:t>
      </w:r>
    </w:p>
    <w:p w14:paraId="329A9E15" w14:textId="36444BCA" w:rsidR="00E67D71" w:rsidRPr="00302C30" w:rsidRDefault="00E67D71" w:rsidP="00E67D71">
      <w:pPr>
        <w:autoSpaceDE w:val="0"/>
        <w:autoSpaceDN w:val="0"/>
        <w:adjustRightInd w:val="0"/>
      </w:pPr>
      <w:r>
        <w:t xml:space="preserve">A partir de 9 ans d’ancienneté :   </w:t>
      </w:r>
      <w:r w:rsidR="00855B8D">
        <w:t>156</w:t>
      </w:r>
      <w:r>
        <w:t>€ bruts (environ 120€ nets)</w:t>
      </w:r>
    </w:p>
    <w:p w14:paraId="70AF5475" w14:textId="751C44BE" w:rsidR="00E67D71" w:rsidRPr="00302C30" w:rsidRDefault="00E67D71" w:rsidP="00E67D71">
      <w:pPr>
        <w:autoSpaceDE w:val="0"/>
        <w:autoSpaceDN w:val="0"/>
        <w:adjustRightInd w:val="0"/>
      </w:pPr>
      <w:r>
        <w:t xml:space="preserve">A partir de 12 ans d’ancienneté : </w:t>
      </w:r>
      <w:r w:rsidR="00855B8D">
        <w:t>195</w:t>
      </w:r>
      <w:r>
        <w:t>€ bruts (environ 150€ nets)</w:t>
      </w:r>
    </w:p>
    <w:p w14:paraId="1147FBA0" w14:textId="58862E59" w:rsidR="00E67D71" w:rsidRPr="00302C30" w:rsidRDefault="00E67D71" w:rsidP="00E67D71">
      <w:pPr>
        <w:autoSpaceDE w:val="0"/>
        <w:autoSpaceDN w:val="0"/>
        <w:adjustRightInd w:val="0"/>
      </w:pPr>
      <w:r>
        <w:t xml:space="preserve">A partir de 15 ans d’ancienneté : </w:t>
      </w:r>
      <w:r w:rsidR="00855B8D">
        <w:t>260</w:t>
      </w:r>
      <w:r>
        <w:t xml:space="preserve">€ bruts (environ 200€ nets) </w:t>
      </w:r>
    </w:p>
    <w:p w14:paraId="118CEAFD" w14:textId="0FB0ED12" w:rsidR="00E67D71" w:rsidRPr="00302C30" w:rsidRDefault="00E67D71" w:rsidP="00E67D71">
      <w:pPr>
        <w:autoSpaceDE w:val="0"/>
        <w:autoSpaceDN w:val="0"/>
        <w:adjustRightInd w:val="0"/>
      </w:pPr>
      <w:r>
        <w:t xml:space="preserve">A partir de 20 ans d’ancienneté : </w:t>
      </w:r>
      <w:r w:rsidR="00855B8D">
        <w:t>325</w:t>
      </w:r>
      <w:r>
        <w:t>€ bruts (environ 250€ nets)</w:t>
      </w:r>
    </w:p>
    <w:p w14:paraId="661FB8C9" w14:textId="7039615A" w:rsidR="00E67D71" w:rsidRPr="00302C30" w:rsidRDefault="00E67D71" w:rsidP="00E67D71">
      <w:pPr>
        <w:autoSpaceDE w:val="0"/>
        <w:autoSpaceDN w:val="0"/>
        <w:adjustRightInd w:val="0"/>
      </w:pPr>
      <w:r>
        <w:t xml:space="preserve">A partir de 25 ans d’ancienneté : </w:t>
      </w:r>
      <w:r w:rsidR="00855B8D">
        <w:t>455</w:t>
      </w:r>
      <w:r>
        <w:t>€ bruts (environ 350€ nets)</w:t>
      </w:r>
    </w:p>
    <w:p w14:paraId="6A00DECB" w14:textId="77777777" w:rsidR="00E67D71" w:rsidRPr="00302C30" w:rsidRDefault="00E67D71" w:rsidP="7A0D1BBA">
      <w:pPr>
        <w:autoSpaceDE w:val="0"/>
        <w:autoSpaceDN w:val="0"/>
        <w:adjustRightInd w:val="0"/>
      </w:pPr>
    </w:p>
    <w:p w14:paraId="3E70018A" w14:textId="77777777" w:rsidR="00E67D71" w:rsidRPr="00302C30" w:rsidRDefault="00E67D71" w:rsidP="7A0D1BBA">
      <w:pPr>
        <w:autoSpaceDE w:val="0"/>
        <w:autoSpaceDN w:val="0"/>
        <w:adjustRightInd w:val="0"/>
      </w:pPr>
      <w:r>
        <w:t xml:space="preserve">Afin d’éviter toute interprétation abusive, les parties tiennent à souligner que les indemnités ne sont pas cumulatives au fil des années. </w:t>
      </w:r>
    </w:p>
    <w:p w14:paraId="69F7E545" w14:textId="77777777" w:rsidR="00E67D71" w:rsidRPr="00302C30" w:rsidRDefault="00E67D71" w:rsidP="7A0D1BBA">
      <w:pPr>
        <w:autoSpaceDE w:val="0"/>
        <w:autoSpaceDN w:val="0"/>
        <w:adjustRightInd w:val="0"/>
      </w:pPr>
    </w:p>
    <w:p w14:paraId="6623759C" w14:textId="354B7D50" w:rsidR="00E67D71" w:rsidRPr="00302C30" w:rsidRDefault="00E67D71" w:rsidP="4B9EC0F2">
      <w:pPr>
        <w:autoSpaceDE w:val="0"/>
        <w:autoSpaceDN w:val="0"/>
        <w:adjustRightInd w:val="0"/>
        <w:rPr>
          <w:color w:val="FF0000"/>
        </w:rPr>
      </w:pPr>
      <w:r>
        <w:t xml:space="preserve">A titre d’exemple, lorsqu’un salarié accède </w:t>
      </w:r>
      <w:r w:rsidRPr="7A0D1BBA">
        <w:t>à sa 9</w:t>
      </w:r>
      <w:r w:rsidRPr="7A0D1BBA">
        <w:rPr>
          <w:vertAlign w:val="superscript"/>
        </w:rPr>
        <w:t>ème</w:t>
      </w:r>
      <w:r w:rsidRPr="7A0D1BBA">
        <w:t xml:space="preserve"> année d’ancienneté il percevra une indemnité de 1</w:t>
      </w:r>
      <w:r w:rsidR="63BC92AF" w:rsidRPr="7A0D1BBA">
        <w:t>56</w:t>
      </w:r>
      <w:r w:rsidRPr="7A0D1BBA">
        <w:t xml:space="preserve">€ bruts et non pas </w:t>
      </w:r>
      <w:r w:rsidR="7AF34FB8" w:rsidRPr="7A0D1BBA">
        <w:t>52</w:t>
      </w:r>
      <w:r w:rsidRPr="7A0D1BBA">
        <w:t>€ + 1</w:t>
      </w:r>
      <w:r w:rsidR="0BB57028" w:rsidRPr="7A0D1BBA">
        <w:t>56</w:t>
      </w:r>
      <w:r w:rsidRPr="7A0D1BBA">
        <w:t>€ bruts.</w:t>
      </w:r>
      <w:r w:rsidR="001A2AB7" w:rsidRPr="7A0D1BBA">
        <w:t> »</w:t>
      </w:r>
    </w:p>
    <w:p w14:paraId="41A3EE19" w14:textId="77777777" w:rsidR="00E67D71" w:rsidRPr="008327AE" w:rsidRDefault="00E67D71" w:rsidP="4B9EC0F2">
      <w:pPr>
        <w:rPr>
          <w:color w:val="FF0000"/>
        </w:rPr>
      </w:pPr>
    </w:p>
    <w:p w14:paraId="28105E5E" w14:textId="36B78583" w:rsidR="001B4912" w:rsidRPr="008E59A8" w:rsidRDefault="001B4912" w:rsidP="27413BE4">
      <w:r>
        <w:br w:type="page"/>
      </w:r>
    </w:p>
    <w:p w14:paraId="5B968C7B" w14:textId="5D8A195E" w:rsidR="001B4912" w:rsidRPr="008E59A8" w:rsidRDefault="001B4912" w:rsidP="7A0D1BBA">
      <w:pPr>
        <w:pStyle w:val="Paragraphedeliste"/>
        <w:numPr>
          <w:ilvl w:val="0"/>
          <w:numId w:val="7"/>
        </w:numPr>
        <w:rPr>
          <w:rFonts w:eastAsia="Calibri"/>
          <w:b/>
          <w:bCs/>
        </w:rPr>
      </w:pPr>
      <w:r w:rsidRPr="27413BE4">
        <w:rPr>
          <w:rFonts w:eastAsia="Calibri"/>
          <w:b/>
          <w:bCs/>
        </w:rPr>
        <w:lastRenderedPageBreak/>
        <w:t xml:space="preserve"> Effet et durée de l’</w:t>
      </w:r>
      <w:r w:rsidR="003073A9" w:rsidRPr="27413BE4">
        <w:rPr>
          <w:rFonts w:eastAsia="Calibri"/>
          <w:b/>
          <w:bCs/>
        </w:rPr>
        <w:t>avenant</w:t>
      </w:r>
    </w:p>
    <w:p w14:paraId="39983A07" w14:textId="77777777" w:rsidR="001B4912" w:rsidRPr="008E59A8" w:rsidRDefault="001B4912" w:rsidP="7A0D1BBA">
      <w:pPr>
        <w:rPr>
          <w:rFonts w:eastAsia="Calibri"/>
          <w:u w:val="single"/>
        </w:rPr>
      </w:pPr>
    </w:p>
    <w:p w14:paraId="31B5669A" w14:textId="459286FC" w:rsidR="001B4912" w:rsidRPr="008E59A8" w:rsidRDefault="001B4912" w:rsidP="7A0D1BBA">
      <w:pPr>
        <w:rPr>
          <w:rFonts w:eastAsia="Calibri"/>
        </w:rPr>
      </w:pPr>
      <w:r w:rsidRPr="7A0D1BBA">
        <w:rPr>
          <w:rFonts w:eastAsia="Calibri"/>
        </w:rPr>
        <w:t xml:space="preserve">Le présent </w:t>
      </w:r>
      <w:r w:rsidR="003073A9" w:rsidRPr="7A0D1BBA">
        <w:rPr>
          <w:rFonts w:eastAsia="Calibri"/>
        </w:rPr>
        <w:t>avenant</w:t>
      </w:r>
      <w:r w:rsidRPr="7A0D1BBA">
        <w:rPr>
          <w:rFonts w:eastAsia="Calibri"/>
        </w:rPr>
        <w:t xml:space="preserve"> est conclu à durée indéterminée. Il prend effet </w:t>
      </w:r>
      <w:r w:rsidR="00486602" w:rsidRPr="7A0D1BBA">
        <w:rPr>
          <w:rFonts w:eastAsia="Calibri"/>
        </w:rPr>
        <w:t xml:space="preserve">rétroactivement </w:t>
      </w:r>
      <w:r w:rsidRPr="7A0D1BBA">
        <w:rPr>
          <w:rFonts w:eastAsia="Calibri"/>
        </w:rPr>
        <w:t xml:space="preserve">à compter du </w:t>
      </w:r>
      <w:r w:rsidR="00486602" w:rsidRPr="7A0D1BBA">
        <w:rPr>
          <w:rFonts w:eastAsia="Calibri"/>
        </w:rPr>
        <w:t>28</w:t>
      </w:r>
      <w:r w:rsidR="00B73549" w:rsidRPr="7A0D1BBA">
        <w:rPr>
          <w:rFonts w:eastAsia="Calibri"/>
        </w:rPr>
        <w:t>/</w:t>
      </w:r>
      <w:r w:rsidR="00486602" w:rsidRPr="7A0D1BBA">
        <w:rPr>
          <w:rFonts w:eastAsia="Calibri"/>
        </w:rPr>
        <w:t>10</w:t>
      </w:r>
      <w:r w:rsidR="00B73549" w:rsidRPr="7A0D1BBA">
        <w:rPr>
          <w:rFonts w:eastAsia="Calibri"/>
        </w:rPr>
        <w:t>/202</w:t>
      </w:r>
      <w:r w:rsidR="00486602" w:rsidRPr="7A0D1BBA">
        <w:rPr>
          <w:rFonts w:eastAsia="Calibri"/>
        </w:rPr>
        <w:t>5</w:t>
      </w:r>
      <w:r w:rsidRPr="7A0D1BBA">
        <w:rPr>
          <w:rFonts w:eastAsia="Calibri"/>
        </w:rPr>
        <w:t>.</w:t>
      </w:r>
    </w:p>
    <w:p w14:paraId="61DCD5F3" w14:textId="41F792B4" w:rsidR="008A6329" w:rsidRPr="008E59A8" w:rsidRDefault="008A6329" w:rsidP="27413BE4">
      <w:pPr>
        <w:jc w:val="left"/>
        <w:rPr>
          <w:rFonts w:eastAsia="Calibri"/>
          <w:b/>
          <w:bCs/>
        </w:rPr>
      </w:pPr>
    </w:p>
    <w:p w14:paraId="7008B91F" w14:textId="3A454C5D" w:rsidR="00050EAB" w:rsidRPr="008E59A8" w:rsidRDefault="006755D4" w:rsidP="006755D4">
      <w:pPr>
        <w:pStyle w:val="Titre1"/>
        <w:numPr>
          <w:ilvl w:val="0"/>
          <w:numId w:val="7"/>
        </w:numPr>
        <w:spacing w:before="0"/>
        <w:rPr>
          <w:rFonts w:asciiTheme="minorHAnsi" w:hAnsiTheme="minorHAnsi" w:cs="Arial"/>
          <w:b/>
          <w:color w:val="auto"/>
          <w:sz w:val="24"/>
          <w:szCs w:val="24"/>
        </w:rPr>
      </w:pPr>
      <w:bookmarkStart w:id="1" w:name="_Toc33177334"/>
      <w:r w:rsidRPr="008E59A8">
        <w:rPr>
          <w:rFonts w:asciiTheme="minorHAnsi" w:hAnsiTheme="minorHAnsi" w:cs="Arial"/>
          <w:b/>
          <w:color w:val="auto"/>
          <w:sz w:val="24"/>
          <w:szCs w:val="24"/>
        </w:rPr>
        <w:t xml:space="preserve"> </w:t>
      </w:r>
      <w:r w:rsidR="00050EAB" w:rsidRPr="008E59A8">
        <w:rPr>
          <w:rFonts w:asciiTheme="minorHAnsi" w:hAnsiTheme="minorHAnsi" w:cs="Arial"/>
          <w:b/>
          <w:color w:val="auto"/>
          <w:sz w:val="24"/>
          <w:szCs w:val="24"/>
        </w:rPr>
        <w:t>Validité, d</w:t>
      </w:r>
      <w:r w:rsidR="00297A67" w:rsidRPr="008E59A8">
        <w:rPr>
          <w:rFonts w:asciiTheme="minorHAnsi" w:hAnsiTheme="minorHAnsi" w:cs="Arial"/>
          <w:b/>
          <w:color w:val="auto"/>
          <w:sz w:val="24"/>
          <w:szCs w:val="24"/>
        </w:rPr>
        <w:t>épôt et publicité de l’</w:t>
      </w:r>
      <w:r w:rsidR="003073A9">
        <w:rPr>
          <w:rFonts w:asciiTheme="minorHAnsi" w:hAnsiTheme="minorHAnsi" w:cs="Arial"/>
          <w:b/>
          <w:color w:val="auto"/>
          <w:sz w:val="24"/>
          <w:szCs w:val="24"/>
        </w:rPr>
        <w:t>avenant</w:t>
      </w:r>
      <w:bookmarkEnd w:id="1"/>
    </w:p>
    <w:p w14:paraId="19B2BF0B" w14:textId="77777777" w:rsidR="00050EAB" w:rsidRPr="008E59A8" w:rsidRDefault="00050EAB" w:rsidP="00874147">
      <w:pPr>
        <w:rPr>
          <w:rFonts w:cs="Tahoma"/>
        </w:rPr>
      </w:pPr>
    </w:p>
    <w:p w14:paraId="7957C84F" w14:textId="77777777" w:rsidR="00050EAB" w:rsidRPr="008E59A8" w:rsidRDefault="00050EAB" w:rsidP="00874147">
      <w:pPr>
        <w:rPr>
          <w:rFonts w:cs="Tahoma"/>
        </w:rPr>
      </w:pPr>
      <w:r w:rsidRPr="008E59A8">
        <w:rPr>
          <w:rFonts w:cs="Tahoma"/>
        </w:rPr>
        <w:t>Il a été établi en tant d’exemplaires originaux que nécessaires, chaque organisation syndicale disposant d’un exemplaire original.</w:t>
      </w:r>
    </w:p>
    <w:p w14:paraId="37AC6B32" w14:textId="77777777" w:rsidR="00050EAB" w:rsidRPr="008E59A8" w:rsidRDefault="00050EAB" w:rsidP="00874147">
      <w:pPr>
        <w:rPr>
          <w:rFonts w:cs="Tahoma"/>
        </w:rPr>
      </w:pPr>
    </w:p>
    <w:p w14:paraId="6C99379A" w14:textId="007D84C4" w:rsidR="00061B18" w:rsidRPr="008E59A8" w:rsidRDefault="00061B18" w:rsidP="00061B18">
      <w:pPr>
        <w:rPr>
          <w:rFonts w:ascii="Calibri" w:hAnsi="Calibri"/>
        </w:rPr>
      </w:pPr>
      <w:r w:rsidRPr="008E59A8">
        <w:rPr>
          <w:rFonts w:ascii="Calibri" w:hAnsi="Calibri"/>
        </w:rPr>
        <w:t xml:space="preserve">Le présent </w:t>
      </w:r>
      <w:r w:rsidR="003073A9">
        <w:rPr>
          <w:rFonts w:ascii="Calibri" w:hAnsi="Calibri"/>
        </w:rPr>
        <w:t>avenant</w:t>
      </w:r>
      <w:r w:rsidRPr="008E59A8">
        <w:rPr>
          <w:rFonts w:ascii="Calibri" w:hAnsi="Calibri"/>
        </w:rPr>
        <w:t xml:space="preserve"> fera l’objet des formalités de dépôt et de publicité conformément aux articles R.2231-1 à R.2231-9 du Code du Travail. Un exemplaire numérique du présent </w:t>
      </w:r>
      <w:r w:rsidR="003073A9">
        <w:rPr>
          <w:rFonts w:ascii="Calibri" w:hAnsi="Calibri"/>
        </w:rPr>
        <w:t>avenant</w:t>
      </w:r>
      <w:r w:rsidRPr="008E59A8">
        <w:rPr>
          <w:rFonts w:ascii="Calibri" w:hAnsi="Calibri"/>
        </w:rPr>
        <w:t xml:space="preserve"> sera déposé à la Direction Départementale du Travail, de l’Emploi et de la Formation Professionnelle de l’Hérault, dont une version anonymisée sera publiée sur la base de données nationale prévue à cet effet par les dispositions légales ; et un exemplaire papier sera remis au greffe du Conseil des prud’hommes de Montpellier.</w:t>
      </w:r>
    </w:p>
    <w:p w14:paraId="4CF6F200" w14:textId="77777777" w:rsidR="00050EAB" w:rsidRPr="008E59A8" w:rsidRDefault="00050EAB" w:rsidP="00874147">
      <w:pPr>
        <w:rPr>
          <w:rFonts w:cs="Tahoma"/>
        </w:rPr>
      </w:pPr>
    </w:p>
    <w:p w14:paraId="712A20A1" w14:textId="77777777" w:rsidR="00772ADB" w:rsidRPr="008E59A8" w:rsidRDefault="00772ADB" w:rsidP="00772ADB">
      <w:r w:rsidRPr="008E59A8">
        <w:t xml:space="preserve">Il fera également l’objet d’une publication sur </w:t>
      </w:r>
      <w:r>
        <w:t xml:space="preserve">le logiciel de gestion documentaire de la Fondation. </w:t>
      </w:r>
    </w:p>
    <w:p w14:paraId="78BF2C3F" w14:textId="3D94FDA7" w:rsidR="008A6329" w:rsidRPr="008E59A8" w:rsidRDefault="008A6329" w:rsidP="00874147">
      <w:pPr>
        <w:pStyle w:val="Corpsdetexte2"/>
        <w:rPr>
          <w:rFonts w:asciiTheme="minorHAnsi" w:hAnsiTheme="minorHAnsi" w:cs="Arial"/>
        </w:rPr>
      </w:pPr>
    </w:p>
    <w:p w14:paraId="59115496" w14:textId="1939E5E0" w:rsidR="001710B9" w:rsidRPr="008E59A8" w:rsidRDefault="001710B9" w:rsidP="00923341">
      <w:pPr>
        <w:autoSpaceDE w:val="0"/>
        <w:autoSpaceDN w:val="0"/>
        <w:adjustRightInd w:val="0"/>
        <w:spacing w:line="240" w:lineRule="atLeast"/>
        <w:rPr>
          <w:rFonts w:cs="Arial"/>
        </w:rPr>
      </w:pPr>
      <w:r w:rsidRPr="008E59A8">
        <w:rPr>
          <w:rFonts w:cs="Arial"/>
        </w:rPr>
        <w:t xml:space="preserve">Fait à </w:t>
      </w:r>
      <w:r w:rsidR="005C26F7" w:rsidRPr="00B504DC">
        <w:rPr>
          <w:rFonts w:cs="Arial"/>
        </w:rPr>
        <w:t>Grabels</w:t>
      </w:r>
      <w:r w:rsidRPr="00B504DC">
        <w:rPr>
          <w:rFonts w:cs="Arial"/>
        </w:rPr>
        <w:t>,</w:t>
      </w:r>
      <w:r w:rsidR="003033D2" w:rsidRPr="00B504DC">
        <w:rPr>
          <w:rFonts w:cs="Arial"/>
        </w:rPr>
        <w:t xml:space="preserve"> l</w:t>
      </w:r>
      <w:r w:rsidRPr="00B504DC">
        <w:rPr>
          <w:rFonts w:cs="Arial"/>
        </w:rPr>
        <w:t>e</w:t>
      </w:r>
      <w:r w:rsidR="009F4584" w:rsidRPr="00B504DC">
        <w:rPr>
          <w:rFonts w:cs="Arial"/>
        </w:rPr>
        <w:t xml:space="preserve"> </w:t>
      </w:r>
      <w:sdt>
        <w:sdtPr>
          <w:rPr>
            <w:rFonts w:cs="Tahoma"/>
          </w:rPr>
          <w:id w:val="666822497"/>
          <w:placeholder>
            <w:docPart w:val="22C360D5D93441A29315C1569331260D"/>
          </w:placeholder>
          <w:date w:fullDate="2025-11-20T00:00:00Z">
            <w:dateFormat w:val="dd/MM/yyyy"/>
            <w:lid w:val="fr-FR"/>
            <w:storeMappedDataAs w:val="dateTime"/>
            <w:calendar w:val="gregorian"/>
          </w:date>
        </w:sdtPr>
        <w:sdtEndPr/>
        <w:sdtContent>
          <w:r w:rsidR="00A31630" w:rsidRPr="00B504DC">
            <w:rPr>
              <w:rFonts w:cs="Tahoma"/>
            </w:rPr>
            <w:t>20/11/2025</w:t>
          </w:r>
        </w:sdtContent>
      </w:sdt>
    </w:p>
    <w:p w14:paraId="08E6E752" w14:textId="77777777" w:rsidR="005403D3" w:rsidRPr="008E59A8" w:rsidRDefault="005403D3" w:rsidP="00874147">
      <w:pPr>
        <w:rPr>
          <w:rFonts w:cs="Arial"/>
        </w:rPr>
      </w:pPr>
    </w:p>
    <w:p w14:paraId="1D44ECB0" w14:textId="77777777" w:rsidR="00297A67" w:rsidRPr="008E59A8" w:rsidRDefault="007A4DFD" w:rsidP="00297A67">
      <w:pPr>
        <w:tabs>
          <w:tab w:val="left" w:pos="5670"/>
        </w:tabs>
        <w:autoSpaceDE w:val="0"/>
        <w:autoSpaceDN w:val="0"/>
        <w:adjustRightInd w:val="0"/>
        <w:spacing w:line="360" w:lineRule="atLeast"/>
      </w:pPr>
      <w:r w:rsidRPr="008E59A8">
        <w:t>Po</w:t>
      </w:r>
      <w:r w:rsidR="00297A67" w:rsidRPr="008E59A8">
        <w:t>ur les organisations syndicales :</w:t>
      </w:r>
      <w:r w:rsidR="003033D2" w:rsidRPr="008E59A8">
        <w:tab/>
      </w:r>
      <w:r w:rsidRPr="008E59A8">
        <w:t>La Direction :</w:t>
      </w:r>
    </w:p>
    <w:p w14:paraId="7838E2BE" w14:textId="009D0EEA" w:rsidR="007A4DFD" w:rsidRPr="008E59A8" w:rsidRDefault="00297A67" w:rsidP="00297A67">
      <w:pPr>
        <w:tabs>
          <w:tab w:val="left" w:pos="5670"/>
        </w:tabs>
        <w:autoSpaceDE w:val="0"/>
        <w:autoSpaceDN w:val="0"/>
        <w:adjustRightInd w:val="0"/>
        <w:spacing w:line="360" w:lineRule="atLeast"/>
      </w:pPr>
      <w:r w:rsidRPr="008E59A8">
        <w:tab/>
      </w:r>
      <w:r w:rsidR="00504524">
        <w:t>XXX</w:t>
      </w:r>
    </w:p>
    <w:p w14:paraId="395F85D0" w14:textId="77777777" w:rsidR="007A4DFD" w:rsidRPr="008E59A8" w:rsidRDefault="007A4DFD" w:rsidP="00874147"/>
    <w:p w14:paraId="209D60E5" w14:textId="77777777" w:rsidR="00297A67" w:rsidRPr="008E59A8" w:rsidRDefault="00297A67" w:rsidP="00874147"/>
    <w:p w14:paraId="509AECFC" w14:textId="77777777" w:rsidR="007A4DFD" w:rsidRPr="008E59A8" w:rsidRDefault="007A4DFD" w:rsidP="00874147"/>
    <w:p w14:paraId="151F7F87" w14:textId="38E451BD" w:rsidR="00297A67" w:rsidRPr="00726BB4" w:rsidRDefault="005C26F7" w:rsidP="00874147">
      <w:pPr>
        <w:rPr>
          <w:rFonts w:cs="Arial"/>
        </w:rPr>
      </w:pPr>
      <w:r w:rsidRPr="7A0D1BBA">
        <w:rPr>
          <w:rFonts w:cs="Arial"/>
        </w:rPr>
        <w:t xml:space="preserve">FO représentée par </w:t>
      </w:r>
      <w:r w:rsidR="00504524">
        <w:rPr>
          <w:rFonts w:cs="Arial"/>
        </w:rPr>
        <w:t>XXX</w:t>
      </w:r>
    </w:p>
    <w:sectPr w:rsidR="00297A67" w:rsidRPr="00726BB4" w:rsidSect="00631178">
      <w:footerReference w:type="default" r:id="rId9"/>
      <w:pgSz w:w="11906" w:h="16838"/>
      <w:pgMar w:top="992" w:right="1418"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89E19" w14:textId="77777777" w:rsidR="00040380" w:rsidRDefault="00040380">
      <w:r>
        <w:separator/>
      </w:r>
    </w:p>
  </w:endnote>
  <w:endnote w:type="continuationSeparator" w:id="0">
    <w:p w14:paraId="73075A81" w14:textId="77777777" w:rsidR="00040380" w:rsidRDefault="00040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FFFFF97FF38C5150t00">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03AC1" w14:textId="6E389C71" w:rsidR="00FD4270" w:rsidRDefault="00FD4270" w:rsidP="002B68E7">
    <w:pPr>
      <w:pStyle w:val="Pieddepage"/>
      <w:jc w:val="right"/>
    </w:pPr>
    <w:r>
      <w:rPr>
        <w:rStyle w:val="Numrodepage"/>
      </w:rPr>
      <w:fldChar w:fldCharType="begin"/>
    </w:r>
    <w:r>
      <w:rPr>
        <w:rStyle w:val="Numrodepage"/>
      </w:rPr>
      <w:instrText xml:space="preserve"> PAGE </w:instrText>
    </w:r>
    <w:r>
      <w:rPr>
        <w:rStyle w:val="Numrodepage"/>
      </w:rPr>
      <w:fldChar w:fldCharType="separate"/>
    </w:r>
    <w:r w:rsidR="00363768">
      <w:rPr>
        <w:rStyle w:val="Numrodepage"/>
        <w:noProof/>
      </w:rPr>
      <w:t>2</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363768">
      <w:rPr>
        <w:rStyle w:val="Numrodepage"/>
        <w:noProof/>
      </w:rPr>
      <w:t>2</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B8458" w14:textId="77777777" w:rsidR="00040380" w:rsidRDefault="00040380">
      <w:r>
        <w:separator/>
      </w:r>
    </w:p>
  </w:footnote>
  <w:footnote w:type="continuationSeparator" w:id="0">
    <w:p w14:paraId="32F04699" w14:textId="77777777" w:rsidR="00040380" w:rsidRDefault="00040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12F81"/>
    <w:multiLevelType w:val="hybridMultilevel"/>
    <w:tmpl w:val="2C82DA54"/>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 w15:restartNumberingAfterBreak="0">
    <w:nsid w:val="012C25C9"/>
    <w:multiLevelType w:val="hybridMultilevel"/>
    <w:tmpl w:val="7764B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8F6DA2"/>
    <w:multiLevelType w:val="hybridMultilevel"/>
    <w:tmpl w:val="47CA688A"/>
    <w:lvl w:ilvl="0" w:tplc="4BE88352">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20D363C"/>
    <w:multiLevelType w:val="hybridMultilevel"/>
    <w:tmpl w:val="A92EC9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5EB5980"/>
    <w:multiLevelType w:val="hybridMultilevel"/>
    <w:tmpl w:val="5C6C27AA"/>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2E2578D1"/>
    <w:multiLevelType w:val="multilevel"/>
    <w:tmpl w:val="560A5A16"/>
    <w:lvl w:ilvl="0">
      <w:start w:val="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6690CF9"/>
    <w:multiLevelType w:val="hybridMultilevel"/>
    <w:tmpl w:val="E112FE38"/>
    <w:lvl w:ilvl="0" w:tplc="0804D97A">
      <w:start w:val="4"/>
      <w:numFmt w:val="bullet"/>
      <w:lvlText w:val="-"/>
      <w:lvlJc w:val="left"/>
      <w:pPr>
        <w:tabs>
          <w:tab w:val="num" w:pos="720"/>
        </w:tabs>
        <w:ind w:left="720" w:hanging="360"/>
      </w:pPr>
      <w:rPr>
        <w:rFonts w:ascii="TTFFFFF97FF38C5150t00" w:eastAsia="Times New Roman" w:hAnsi="TTFFFFF97FF38C5150t00" w:cs="TTFFFFF97FF38C5150t00"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657EA"/>
    <w:multiLevelType w:val="hybridMultilevel"/>
    <w:tmpl w:val="507C228E"/>
    <w:lvl w:ilvl="0" w:tplc="4BE88352">
      <w:start w:val="1"/>
      <w:numFmt w:val="decimal"/>
      <w:lvlText w:val="ARTICLE %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BAD1377"/>
    <w:multiLevelType w:val="hybridMultilevel"/>
    <w:tmpl w:val="F7A2BDFC"/>
    <w:lvl w:ilvl="0" w:tplc="040C0019">
      <w:start w:val="1"/>
      <w:numFmt w:val="lowerLetter"/>
      <w:lvlText w:val="%1."/>
      <w:lvlJc w:val="left"/>
      <w:pPr>
        <w:ind w:left="1440" w:hanging="360"/>
      </w:pPr>
    </w:lvl>
    <w:lvl w:ilvl="1" w:tplc="040C001B">
      <w:start w:val="1"/>
      <w:numFmt w:val="lowerRoman"/>
      <w:lvlText w:val="%2."/>
      <w:lvlJc w:val="righ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9" w15:restartNumberingAfterBreak="0">
    <w:nsid w:val="45E93592"/>
    <w:multiLevelType w:val="hybridMultilevel"/>
    <w:tmpl w:val="E402B366"/>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0" w15:restartNumberingAfterBreak="0">
    <w:nsid w:val="49B26D24"/>
    <w:multiLevelType w:val="hybridMultilevel"/>
    <w:tmpl w:val="BFD852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B29171F"/>
    <w:multiLevelType w:val="hybridMultilevel"/>
    <w:tmpl w:val="32BCA9FC"/>
    <w:lvl w:ilvl="0" w:tplc="4D6C97AE">
      <w:start w:val="1"/>
      <w:numFmt w:val="decimal"/>
      <w:lvlText w:val="Article %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E7D4A41"/>
    <w:multiLevelType w:val="hybridMultilevel"/>
    <w:tmpl w:val="91B2FABC"/>
    <w:lvl w:ilvl="0" w:tplc="4BE88352">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4087422"/>
    <w:multiLevelType w:val="hybridMultilevel"/>
    <w:tmpl w:val="5F549D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481319D"/>
    <w:multiLevelType w:val="hybridMultilevel"/>
    <w:tmpl w:val="3F38CA0C"/>
    <w:lvl w:ilvl="0" w:tplc="86665FB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A437B25"/>
    <w:multiLevelType w:val="hybridMultilevel"/>
    <w:tmpl w:val="074AEEA8"/>
    <w:lvl w:ilvl="0" w:tplc="040C0019">
      <w:start w:val="1"/>
      <w:numFmt w:val="lowerLetter"/>
      <w:lvlText w:val="%1."/>
      <w:lvlJc w:val="left"/>
      <w:pPr>
        <w:ind w:left="1440" w:hanging="360"/>
      </w:pPr>
    </w:lvl>
    <w:lvl w:ilvl="1" w:tplc="040C001B">
      <w:start w:val="1"/>
      <w:numFmt w:val="lowerRoman"/>
      <w:lvlText w:val="%2."/>
      <w:lvlJc w:val="righ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6" w15:restartNumberingAfterBreak="0">
    <w:nsid w:val="6F671E27"/>
    <w:multiLevelType w:val="hybridMultilevel"/>
    <w:tmpl w:val="436E22D8"/>
    <w:lvl w:ilvl="0" w:tplc="4BE88352">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C1C13C2"/>
    <w:multiLevelType w:val="hybridMultilevel"/>
    <w:tmpl w:val="06A8CA46"/>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31217032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112342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6398514">
    <w:abstractNumId w:val="5"/>
  </w:num>
  <w:num w:numId="4" w16cid:durableId="413821219">
    <w:abstractNumId w:val="3"/>
  </w:num>
  <w:num w:numId="5" w16cid:durableId="1118138606">
    <w:abstractNumId w:val="12"/>
  </w:num>
  <w:num w:numId="6" w16cid:durableId="1860506962">
    <w:abstractNumId w:val="2"/>
  </w:num>
  <w:num w:numId="7" w16cid:durableId="139007641">
    <w:abstractNumId w:val="7"/>
  </w:num>
  <w:num w:numId="8" w16cid:durableId="926377966">
    <w:abstractNumId w:val="13"/>
  </w:num>
  <w:num w:numId="9" w16cid:durableId="1207066530">
    <w:abstractNumId w:val="1"/>
  </w:num>
  <w:num w:numId="10" w16cid:durableId="1281186912">
    <w:abstractNumId w:val="10"/>
  </w:num>
  <w:num w:numId="11" w16cid:durableId="764687305">
    <w:abstractNumId w:val="14"/>
  </w:num>
  <w:num w:numId="12" w16cid:durableId="1836147012">
    <w:abstractNumId w:val="0"/>
  </w:num>
  <w:num w:numId="13" w16cid:durableId="579755591">
    <w:abstractNumId w:val="6"/>
  </w:num>
  <w:num w:numId="14" w16cid:durableId="1104692732">
    <w:abstractNumId w:val="11"/>
  </w:num>
  <w:num w:numId="15" w16cid:durableId="1968316333">
    <w:abstractNumId w:val="8"/>
  </w:num>
  <w:num w:numId="16" w16cid:durableId="146702329">
    <w:abstractNumId w:val="9"/>
  </w:num>
  <w:num w:numId="17" w16cid:durableId="1536966787">
    <w:abstractNumId w:val="15"/>
  </w:num>
  <w:num w:numId="18" w16cid:durableId="14535230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ABD"/>
    <w:rsid w:val="0000466F"/>
    <w:rsid w:val="00005DE8"/>
    <w:rsid w:val="0001103C"/>
    <w:rsid w:val="00011698"/>
    <w:rsid w:val="0001275F"/>
    <w:rsid w:val="00015488"/>
    <w:rsid w:val="00025683"/>
    <w:rsid w:val="00040380"/>
    <w:rsid w:val="000430C2"/>
    <w:rsid w:val="00050EAB"/>
    <w:rsid w:val="00060D89"/>
    <w:rsid w:val="00061B18"/>
    <w:rsid w:val="00072145"/>
    <w:rsid w:val="000838DD"/>
    <w:rsid w:val="0008621E"/>
    <w:rsid w:val="000913AB"/>
    <w:rsid w:val="00093FEA"/>
    <w:rsid w:val="00094D89"/>
    <w:rsid w:val="00094F89"/>
    <w:rsid w:val="000A31AE"/>
    <w:rsid w:val="000A3FAB"/>
    <w:rsid w:val="000A5168"/>
    <w:rsid w:val="000A6212"/>
    <w:rsid w:val="000B656C"/>
    <w:rsid w:val="000C5B25"/>
    <w:rsid w:val="000D41B1"/>
    <w:rsid w:val="000E04A5"/>
    <w:rsid w:val="000E19AF"/>
    <w:rsid w:val="000E434F"/>
    <w:rsid w:val="000F72B8"/>
    <w:rsid w:val="000F7807"/>
    <w:rsid w:val="00104878"/>
    <w:rsid w:val="00120BE1"/>
    <w:rsid w:val="0012159C"/>
    <w:rsid w:val="00140197"/>
    <w:rsid w:val="00143D0D"/>
    <w:rsid w:val="00144CF9"/>
    <w:rsid w:val="00150273"/>
    <w:rsid w:val="00162ED8"/>
    <w:rsid w:val="001710B9"/>
    <w:rsid w:val="00171372"/>
    <w:rsid w:val="001726CC"/>
    <w:rsid w:val="001775FC"/>
    <w:rsid w:val="00177644"/>
    <w:rsid w:val="0018255A"/>
    <w:rsid w:val="00190BC9"/>
    <w:rsid w:val="00190D5D"/>
    <w:rsid w:val="001A2AB7"/>
    <w:rsid w:val="001A3F0D"/>
    <w:rsid w:val="001B4912"/>
    <w:rsid w:val="001D489B"/>
    <w:rsid w:val="001F5793"/>
    <w:rsid w:val="0020266E"/>
    <w:rsid w:val="00204F8F"/>
    <w:rsid w:val="002143B8"/>
    <w:rsid w:val="00220925"/>
    <w:rsid w:val="00222FF8"/>
    <w:rsid w:val="00223E5A"/>
    <w:rsid w:val="002516A8"/>
    <w:rsid w:val="0026069D"/>
    <w:rsid w:val="00280225"/>
    <w:rsid w:val="002966E6"/>
    <w:rsid w:val="00297A67"/>
    <w:rsid w:val="002A6BD3"/>
    <w:rsid w:val="002B68E7"/>
    <w:rsid w:val="002B6BA7"/>
    <w:rsid w:val="002C0CF9"/>
    <w:rsid w:val="002C3832"/>
    <w:rsid w:val="002C455D"/>
    <w:rsid w:val="002E2C2B"/>
    <w:rsid w:val="002E36E0"/>
    <w:rsid w:val="002F2D12"/>
    <w:rsid w:val="002F4DE5"/>
    <w:rsid w:val="002F7703"/>
    <w:rsid w:val="003033D2"/>
    <w:rsid w:val="003073A9"/>
    <w:rsid w:val="00324BB9"/>
    <w:rsid w:val="003307E5"/>
    <w:rsid w:val="003313C7"/>
    <w:rsid w:val="00341679"/>
    <w:rsid w:val="00346D1F"/>
    <w:rsid w:val="003518CF"/>
    <w:rsid w:val="0035436D"/>
    <w:rsid w:val="00363768"/>
    <w:rsid w:val="00363CFD"/>
    <w:rsid w:val="00363DF7"/>
    <w:rsid w:val="00373EE9"/>
    <w:rsid w:val="00386155"/>
    <w:rsid w:val="0038699B"/>
    <w:rsid w:val="00390D40"/>
    <w:rsid w:val="00392F0E"/>
    <w:rsid w:val="003B7B6B"/>
    <w:rsid w:val="003C0637"/>
    <w:rsid w:val="003D0E75"/>
    <w:rsid w:val="003D4382"/>
    <w:rsid w:val="003D5AC8"/>
    <w:rsid w:val="003E0D53"/>
    <w:rsid w:val="003E7BB6"/>
    <w:rsid w:val="00406777"/>
    <w:rsid w:val="00422AE2"/>
    <w:rsid w:val="00423C79"/>
    <w:rsid w:val="00424B5A"/>
    <w:rsid w:val="00425396"/>
    <w:rsid w:val="00426F4C"/>
    <w:rsid w:val="00427BC7"/>
    <w:rsid w:val="00434F6A"/>
    <w:rsid w:val="00437D02"/>
    <w:rsid w:val="00447539"/>
    <w:rsid w:val="00451758"/>
    <w:rsid w:val="00470B9B"/>
    <w:rsid w:val="00472FEA"/>
    <w:rsid w:val="00483660"/>
    <w:rsid w:val="00486602"/>
    <w:rsid w:val="00494D90"/>
    <w:rsid w:val="004A157A"/>
    <w:rsid w:val="004B69B2"/>
    <w:rsid w:val="004D289A"/>
    <w:rsid w:val="004E504E"/>
    <w:rsid w:val="004F2D0E"/>
    <w:rsid w:val="00504524"/>
    <w:rsid w:val="00505EDD"/>
    <w:rsid w:val="005060C6"/>
    <w:rsid w:val="00512DA1"/>
    <w:rsid w:val="005403D3"/>
    <w:rsid w:val="0056227E"/>
    <w:rsid w:val="005666A3"/>
    <w:rsid w:val="00577DCB"/>
    <w:rsid w:val="00587ABD"/>
    <w:rsid w:val="0059046D"/>
    <w:rsid w:val="00593E10"/>
    <w:rsid w:val="005A0724"/>
    <w:rsid w:val="005B36FA"/>
    <w:rsid w:val="005C1306"/>
    <w:rsid w:val="005C26F7"/>
    <w:rsid w:val="005D7438"/>
    <w:rsid w:val="005E6448"/>
    <w:rsid w:val="005F1D88"/>
    <w:rsid w:val="005F3634"/>
    <w:rsid w:val="005F6C68"/>
    <w:rsid w:val="006023D1"/>
    <w:rsid w:val="00613290"/>
    <w:rsid w:val="00615443"/>
    <w:rsid w:val="00631178"/>
    <w:rsid w:val="006319DC"/>
    <w:rsid w:val="00642FB6"/>
    <w:rsid w:val="00651A36"/>
    <w:rsid w:val="00662688"/>
    <w:rsid w:val="00666424"/>
    <w:rsid w:val="006755D4"/>
    <w:rsid w:val="006767BE"/>
    <w:rsid w:val="00682B95"/>
    <w:rsid w:val="00687AD0"/>
    <w:rsid w:val="00690CF6"/>
    <w:rsid w:val="006A1F2B"/>
    <w:rsid w:val="006B48AD"/>
    <w:rsid w:val="006B4971"/>
    <w:rsid w:val="006E1729"/>
    <w:rsid w:val="006F3522"/>
    <w:rsid w:val="006F4454"/>
    <w:rsid w:val="006F5D68"/>
    <w:rsid w:val="007104C0"/>
    <w:rsid w:val="00726BB4"/>
    <w:rsid w:val="00755DA9"/>
    <w:rsid w:val="00761621"/>
    <w:rsid w:val="00762CD3"/>
    <w:rsid w:val="00772ADB"/>
    <w:rsid w:val="00773DE5"/>
    <w:rsid w:val="007804BE"/>
    <w:rsid w:val="00784E7D"/>
    <w:rsid w:val="00791F55"/>
    <w:rsid w:val="007929EC"/>
    <w:rsid w:val="007A4DFD"/>
    <w:rsid w:val="007F1538"/>
    <w:rsid w:val="00807C58"/>
    <w:rsid w:val="0081267C"/>
    <w:rsid w:val="00821DBE"/>
    <w:rsid w:val="008327AE"/>
    <w:rsid w:val="0083595C"/>
    <w:rsid w:val="00855B8D"/>
    <w:rsid w:val="00870F84"/>
    <w:rsid w:val="00874147"/>
    <w:rsid w:val="00877DD2"/>
    <w:rsid w:val="00882771"/>
    <w:rsid w:val="00883BCA"/>
    <w:rsid w:val="00896951"/>
    <w:rsid w:val="00896B78"/>
    <w:rsid w:val="00896D67"/>
    <w:rsid w:val="008A1D1F"/>
    <w:rsid w:val="008A6329"/>
    <w:rsid w:val="008D61D6"/>
    <w:rsid w:val="008E1900"/>
    <w:rsid w:val="008E2435"/>
    <w:rsid w:val="008E59A8"/>
    <w:rsid w:val="008F11EC"/>
    <w:rsid w:val="00900365"/>
    <w:rsid w:val="00901DFE"/>
    <w:rsid w:val="00903932"/>
    <w:rsid w:val="00911BFC"/>
    <w:rsid w:val="00914494"/>
    <w:rsid w:val="00921295"/>
    <w:rsid w:val="00923341"/>
    <w:rsid w:val="0092784B"/>
    <w:rsid w:val="009318D3"/>
    <w:rsid w:val="00954469"/>
    <w:rsid w:val="00962E9D"/>
    <w:rsid w:val="00966E2F"/>
    <w:rsid w:val="009A3634"/>
    <w:rsid w:val="009A3BD5"/>
    <w:rsid w:val="009A3FDE"/>
    <w:rsid w:val="009A4CC0"/>
    <w:rsid w:val="009D7CF3"/>
    <w:rsid w:val="009F0FCB"/>
    <w:rsid w:val="009F4584"/>
    <w:rsid w:val="009F4FA2"/>
    <w:rsid w:val="009F51B0"/>
    <w:rsid w:val="00A0048F"/>
    <w:rsid w:val="00A26006"/>
    <w:rsid w:val="00A26B19"/>
    <w:rsid w:val="00A31630"/>
    <w:rsid w:val="00A35B6B"/>
    <w:rsid w:val="00A51891"/>
    <w:rsid w:val="00A54401"/>
    <w:rsid w:val="00A85BC9"/>
    <w:rsid w:val="00A9429F"/>
    <w:rsid w:val="00AA3FEF"/>
    <w:rsid w:val="00AB2557"/>
    <w:rsid w:val="00AB5221"/>
    <w:rsid w:val="00AD01CA"/>
    <w:rsid w:val="00AD32EC"/>
    <w:rsid w:val="00AF4C7E"/>
    <w:rsid w:val="00B035E4"/>
    <w:rsid w:val="00B21534"/>
    <w:rsid w:val="00B37932"/>
    <w:rsid w:val="00B504DC"/>
    <w:rsid w:val="00B53C94"/>
    <w:rsid w:val="00B56A22"/>
    <w:rsid w:val="00B60D09"/>
    <w:rsid w:val="00B622C9"/>
    <w:rsid w:val="00B706C9"/>
    <w:rsid w:val="00B7177A"/>
    <w:rsid w:val="00B73549"/>
    <w:rsid w:val="00B87FA3"/>
    <w:rsid w:val="00B97E56"/>
    <w:rsid w:val="00BA3859"/>
    <w:rsid w:val="00BA6FE8"/>
    <w:rsid w:val="00BB5CA9"/>
    <w:rsid w:val="00BB7EC7"/>
    <w:rsid w:val="00BC3ED8"/>
    <w:rsid w:val="00BC4935"/>
    <w:rsid w:val="00BD11F2"/>
    <w:rsid w:val="00BE2B2F"/>
    <w:rsid w:val="00BE622A"/>
    <w:rsid w:val="00BE6441"/>
    <w:rsid w:val="00BF2119"/>
    <w:rsid w:val="00C214A9"/>
    <w:rsid w:val="00C21581"/>
    <w:rsid w:val="00C24C77"/>
    <w:rsid w:val="00C2536A"/>
    <w:rsid w:val="00C26663"/>
    <w:rsid w:val="00C347C9"/>
    <w:rsid w:val="00C43E98"/>
    <w:rsid w:val="00C46655"/>
    <w:rsid w:val="00C47109"/>
    <w:rsid w:val="00C50EFD"/>
    <w:rsid w:val="00C537F8"/>
    <w:rsid w:val="00C738D9"/>
    <w:rsid w:val="00C83E81"/>
    <w:rsid w:val="00CD41AC"/>
    <w:rsid w:val="00CD6107"/>
    <w:rsid w:val="00CF224D"/>
    <w:rsid w:val="00CF5D96"/>
    <w:rsid w:val="00CF7B9A"/>
    <w:rsid w:val="00D00D56"/>
    <w:rsid w:val="00D24834"/>
    <w:rsid w:val="00D51288"/>
    <w:rsid w:val="00D543D2"/>
    <w:rsid w:val="00D72195"/>
    <w:rsid w:val="00D7321F"/>
    <w:rsid w:val="00D81934"/>
    <w:rsid w:val="00D941CD"/>
    <w:rsid w:val="00DA0F2F"/>
    <w:rsid w:val="00DA1BA5"/>
    <w:rsid w:val="00DC306E"/>
    <w:rsid w:val="00E05578"/>
    <w:rsid w:val="00E07B1D"/>
    <w:rsid w:val="00E1167D"/>
    <w:rsid w:val="00E204A3"/>
    <w:rsid w:val="00E35A60"/>
    <w:rsid w:val="00E40DC3"/>
    <w:rsid w:val="00E55F30"/>
    <w:rsid w:val="00E6039D"/>
    <w:rsid w:val="00E67D71"/>
    <w:rsid w:val="00E767BE"/>
    <w:rsid w:val="00E90FF3"/>
    <w:rsid w:val="00E9793A"/>
    <w:rsid w:val="00EB05F0"/>
    <w:rsid w:val="00EC554D"/>
    <w:rsid w:val="00EC6DAA"/>
    <w:rsid w:val="00ED01F8"/>
    <w:rsid w:val="00ED25C3"/>
    <w:rsid w:val="00ED58EE"/>
    <w:rsid w:val="00ED6E08"/>
    <w:rsid w:val="00EF30E5"/>
    <w:rsid w:val="00EF7CCA"/>
    <w:rsid w:val="00F0749D"/>
    <w:rsid w:val="00F201E2"/>
    <w:rsid w:val="00F238BB"/>
    <w:rsid w:val="00F476E1"/>
    <w:rsid w:val="00F52EEF"/>
    <w:rsid w:val="00F66D58"/>
    <w:rsid w:val="00F84CE9"/>
    <w:rsid w:val="00F87566"/>
    <w:rsid w:val="00F92900"/>
    <w:rsid w:val="00FA280A"/>
    <w:rsid w:val="00FA791D"/>
    <w:rsid w:val="00FD4270"/>
    <w:rsid w:val="00FD5D42"/>
    <w:rsid w:val="00FF02F0"/>
    <w:rsid w:val="0116CB7D"/>
    <w:rsid w:val="021E1463"/>
    <w:rsid w:val="079704AE"/>
    <w:rsid w:val="081A3155"/>
    <w:rsid w:val="08342B8A"/>
    <w:rsid w:val="086B61FD"/>
    <w:rsid w:val="0930D2A8"/>
    <w:rsid w:val="0BB57028"/>
    <w:rsid w:val="1168BA96"/>
    <w:rsid w:val="13E32C35"/>
    <w:rsid w:val="15CDE48F"/>
    <w:rsid w:val="1745ABE5"/>
    <w:rsid w:val="1C30075A"/>
    <w:rsid w:val="1C4EA4D9"/>
    <w:rsid w:val="1C9D86CA"/>
    <w:rsid w:val="21C1B27E"/>
    <w:rsid w:val="21C508DF"/>
    <w:rsid w:val="250E4A83"/>
    <w:rsid w:val="25DD7315"/>
    <w:rsid w:val="27413BE4"/>
    <w:rsid w:val="2770E22D"/>
    <w:rsid w:val="2A450380"/>
    <w:rsid w:val="2F7E47D4"/>
    <w:rsid w:val="3656528E"/>
    <w:rsid w:val="3E596367"/>
    <w:rsid w:val="47CA3C76"/>
    <w:rsid w:val="4B539B60"/>
    <w:rsid w:val="4B9EC0F2"/>
    <w:rsid w:val="4C73F9DE"/>
    <w:rsid w:val="4FD214BE"/>
    <w:rsid w:val="538DFBD6"/>
    <w:rsid w:val="5502800D"/>
    <w:rsid w:val="572971BF"/>
    <w:rsid w:val="63BC92AF"/>
    <w:rsid w:val="64602995"/>
    <w:rsid w:val="64DC3B47"/>
    <w:rsid w:val="669A2E40"/>
    <w:rsid w:val="68C99097"/>
    <w:rsid w:val="6B36AB24"/>
    <w:rsid w:val="6BB8580D"/>
    <w:rsid w:val="6F542E1C"/>
    <w:rsid w:val="6F9099B0"/>
    <w:rsid w:val="73152E9D"/>
    <w:rsid w:val="7459AFB4"/>
    <w:rsid w:val="7774F5C5"/>
    <w:rsid w:val="77873196"/>
    <w:rsid w:val="779756EE"/>
    <w:rsid w:val="7A0D1BBA"/>
    <w:rsid w:val="7AAB3E8A"/>
    <w:rsid w:val="7AF34FB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4E2E12"/>
  <w15:chartTrackingRefBased/>
  <w15:docId w15:val="{2D709D8A-7E01-47B8-9CD8-CB5739919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FEF"/>
    <w:pPr>
      <w:jc w:val="both"/>
    </w:pPr>
    <w:rPr>
      <w:rFonts w:asciiTheme="minorHAnsi" w:hAnsiTheme="minorHAnsi"/>
      <w:sz w:val="24"/>
      <w:szCs w:val="24"/>
    </w:rPr>
  </w:style>
  <w:style w:type="paragraph" w:styleId="Titre1">
    <w:name w:val="heading 1"/>
    <w:basedOn w:val="Normal"/>
    <w:next w:val="Normal"/>
    <w:link w:val="Titre1Car"/>
    <w:qFormat/>
    <w:rsid w:val="00505ED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semiHidden/>
    <w:unhideWhenUsed/>
    <w:qFormat/>
    <w:rsid w:val="00505ED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qFormat/>
    <w:rsid w:val="007804BE"/>
    <w:pPr>
      <w:keepNext/>
      <w:outlineLvl w:val="2"/>
    </w:pPr>
    <w:rPr>
      <w:sz w:val="28"/>
      <w:szCs w:val="28"/>
    </w:rPr>
  </w:style>
  <w:style w:type="paragraph" w:styleId="Titre7">
    <w:name w:val="heading 7"/>
    <w:basedOn w:val="Normal"/>
    <w:next w:val="Normal"/>
    <w:qFormat/>
    <w:rsid w:val="00B622C9"/>
    <w:pPr>
      <w:spacing w:before="240" w:after="60"/>
      <w:outlineLvl w:val="6"/>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2">
    <w:name w:val="Body Text 2"/>
    <w:basedOn w:val="Normal"/>
    <w:rsid w:val="00162ED8"/>
    <w:rPr>
      <w:rFonts w:ascii="Georgia" w:hAnsi="Georgia"/>
    </w:rPr>
  </w:style>
  <w:style w:type="paragraph" w:styleId="En-tte">
    <w:name w:val="header"/>
    <w:basedOn w:val="Normal"/>
    <w:rsid w:val="007804BE"/>
    <w:pPr>
      <w:tabs>
        <w:tab w:val="center" w:pos="4536"/>
        <w:tab w:val="right" w:pos="9072"/>
      </w:tabs>
    </w:pPr>
  </w:style>
  <w:style w:type="paragraph" w:styleId="Pieddepage">
    <w:name w:val="footer"/>
    <w:basedOn w:val="Normal"/>
    <w:rsid w:val="007804BE"/>
    <w:pPr>
      <w:tabs>
        <w:tab w:val="center" w:pos="4536"/>
        <w:tab w:val="right" w:pos="9072"/>
      </w:tabs>
    </w:pPr>
  </w:style>
  <w:style w:type="character" w:styleId="Numrodepage">
    <w:name w:val="page number"/>
    <w:basedOn w:val="Policepardfaut"/>
    <w:rsid w:val="007804BE"/>
  </w:style>
  <w:style w:type="paragraph" w:styleId="Textedebulles">
    <w:name w:val="Balloon Text"/>
    <w:basedOn w:val="Normal"/>
    <w:semiHidden/>
    <w:rsid w:val="0092784B"/>
    <w:rPr>
      <w:rFonts w:ascii="Tahoma" w:hAnsi="Tahoma" w:cs="Tahoma"/>
      <w:sz w:val="16"/>
      <w:szCs w:val="16"/>
    </w:rPr>
  </w:style>
  <w:style w:type="character" w:styleId="Textedelespacerserv">
    <w:name w:val="Placeholder Text"/>
    <w:basedOn w:val="Policepardfaut"/>
    <w:uiPriority w:val="99"/>
    <w:semiHidden/>
    <w:rsid w:val="00A0048F"/>
    <w:rPr>
      <w:color w:val="808080"/>
    </w:rPr>
  </w:style>
  <w:style w:type="paragraph" w:styleId="Paragraphedeliste">
    <w:name w:val="List Paragraph"/>
    <w:basedOn w:val="Normal"/>
    <w:uiPriority w:val="34"/>
    <w:qFormat/>
    <w:rsid w:val="008A1D1F"/>
    <w:pPr>
      <w:ind w:left="720"/>
      <w:contextualSpacing/>
    </w:pPr>
  </w:style>
  <w:style w:type="character" w:customStyle="1" w:styleId="Titre1Car">
    <w:name w:val="Titre 1 Car"/>
    <w:basedOn w:val="Policepardfaut"/>
    <w:link w:val="Titre1"/>
    <w:rsid w:val="00505EDD"/>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semiHidden/>
    <w:rsid w:val="00505EDD"/>
    <w:rPr>
      <w:rFonts w:asciiTheme="majorHAnsi" w:eastAsiaTheme="majorEastAsia" w:hAnsiTheme="majorHAnsi" w:cstheme="majorBidi"/>
      <w:color w:val="2E74B5" w:themeColor="accent1" w:themeShade="BF"/>
      <w:sz w:val="26"/>
      <w:szCs w:val="26"/>
    </w:rPr>
  </w:style>
  <w:style w:type="paragraph" w:styleId="En-ttedetabledesmatires">
    <w:name w:val="TOC Heading"/>
    <w:basedOn w:val="Titre1"/>
    <w:next w:val="Normal"/>
    <w:uiPriority w:val="39"/>
    <w:unhideWhenUsed/>
    <w:qFormat/>
    <w:rsid w:val="000D41B1"/>
    <w:pPr>
      <w:spacing w:line="259" w:lineRule="auto"/>
      <w:jc w:val="left"/>
      <w:outlineLvl w:val="9"/>
    </w:pPr>
  </w:style>
  <w:style w:type="paragraph" w:styleId="TM1">
    <w:name w:val="toc 1"/>
    <w:basedOn w:val="Normal"/>
    <w:next w:val="Normal"/>
    <w:autoRedefine/>
    <w:uiPriority w:val="39"/>
    <w:rsid w:val="000D41B1"/>
    <w:pPr>
      <w:spacing w:after="100"/>
    </w:pPr>
  </w:style>
  <w:style w:type="paragraph" w:styleId="TM2">
    <w:name w:val="toc 2"/>
    <w:basedOn w:val="Normal"/>
    <w:next w:val="Normal"/>
    <w:autoRedefine/>
    <w:uiPriority w:val="39"/>
    <w:rsid w:val="000D41B1"/>
    <w:pPr>
      <w:spacing w:after="100"/>
      <w:ind w:left="240"/>
    </w:pPr>
  </w:style>
  <w:style w:type="character" w:styleId="Lienhypertexte">
    <w:name w:val="Hyperlink"/>
    <w:basedOn w:val="Policepardfaut"/>
    <w:uiPriority w:val="99"/>
    <w:unhideWhenUsed/>
    <w:rsid w:val="000D41B1"/>
    <w:rPr>
      <w:color w:val="0563C1" w:themeColor="hyperlink"/>
      <w:u w:val="single"/>
    </w:rPr>
  </w:style>
  <w:style w:type="table" w:styleId="Grilledutableau">
    <w:name w:val="Table Grid"/>
    <w:basedOn w:val="TableauNormal"/>
    <w:rsid w:val="00B70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rsid w:val="00425396"/>
    <w:rPr>
      <w:sz w:val="16"/>
      <w:szCs w:val="16"/>
    </w:rPr>
  </w:style>
  <w:style w:type="paragraph" w:styleId="Commentaire">
    <w:name w:val="annotation text"/>
    <w:basedOn w:val="Normal"/>
    <w:link w:val="CommentaireCar"/>
    <w:rsid w:val="00425396"/>
    <w:rPr>
      <w:sz w:val="20"/>
      <w:szCs w:val="20"/>
    </w:rPr>
  </w:style>
  <w:style w:type="character" w:customStyle="1" w:styleId="CommentaireCar">
    <w:name w:val="Commentaire Car"/>
    <w:basedOn w:val="Policepardfaut"/>
    <w:link w:val="Commentaire"/>
    <w:rsid w:val="00425396"/>
    <w:rPr>
      <w:rFonts w:asciiTheme="minorHAnsi" w:hAnsiTheme="minorHAnsi"/>
    </w:rPr>
  </w:style>
  <w:style w:type="paragraph" w:styleId="Objetducommentaire">
    <w:name w:val="annotation subject"/>
    <w:basedOn w:val="Commentaire"/>
    <w:next w:val="Commentaire"/>
    <w:link w:val="ObjetducommentaireCar"/>
    <w:rsid w:val="00425396"/>
    <w:rPr>
      <w:b/>
      <w:bCs/>
    </w:rPr>
  </w:style>
  <w:style w:type="character" w:customStyle="1" w:styleId="ObjetducommentaireCar">
    <w:name w:val="Objet du commentaire Car"/>
    <w:basedOn w:val="CommentaireCar"/>
    <w:link w:val="Objetducommentaire"/>
    <w:rsid w:val="00425396"/>
    <w:rPr>
      <w:rFonts w:asciiTheme="minorHAnsi" w:hAnsiTheme="minorHAnsi"/>
      <w:b/>
      <w:bCs/>
    </w:rPr>
  </w:style>
  <w:style w:type="paragraph" w:styleId="NormalWeb">
    <w:name w:val="Normal (Web)"/>
    <w:basedOn w:val="Normal"/>
    <w:uiPriority w:val="99"/>
    <w:unhideWhenUsed/>
    <w:rsid w:val="00C47109"/>
    <w:pPr>
      <w:spacing w:before="100" w:beforeAutospacing="1" w:after="100" w:afterAutospacing="1"/>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461114">
      <w:bodyDiv w:val="1"/>
      <w:marLeft w:val="0"/>
      <w:marRight w:val="0"/>
      <w:marTop w:val="0"/>
      <w:marBottom w:val="0"/>
      <w:divBdr>
        <w:top w:val="none" w:sz="0" w:space="0" w:color="auto"/>
        <w:left w:val="none" w:sz="0" w:space="0" w:color="auto"/>
        <w:bottom w:val="none" w:sz="0" w:space="0" w:color="auto"/>
        <w:right w:val="none" w:sz="0" w:space="0" w:color="auto"/>
      </w:divBdr>
    </w:div>
    <w:div w:id="716315144">
      <w:bodyDiv w:val="1"/>
      <w:marLeft w:val="0"/>
      <w:marRight w:val="0"/>
      <w:marTop w:val="0"/>
      <w:marBottom w:val="0"/>
      <w:divBdr>
        <w:top w:val="none" w:sz="0" w:space="0" w:color="auto"/>
        <w:left w:val="none" w:sz="0" w:space="0" w:color="auto"/>
        <w:bottom w:val="none" w:sz="0" w:space="0" w:color="auto"/>
        <w:right w:val="none" w:sz="0" w:space="0" w:color="auto"/>
      </w:divBdr>
    </w:div>
    <w:div w:id="966424918">
      <w:bodyDiv w:val="1"/>
      <w:marLeft w:val="0"/>
      <w:marRight w:val="0"/>
      <w:marTop w:val="0"/>
      <w:marBottom w:val="0"/>
      <w:divBdr>
        <w:top w:val="none" w:sz="0" w:space="0" w:color="auto"/>
        <w:left w:val="none" w:sz="0" w:space="0" w:color="auto"/>
        <w:bottom w:val="none" w:sz="0" w:space="0" w:color="auto"/>
        <w:right w:val="none" w:sz="0" w:space="0" w:color="auto"/>
      </w:divBdr>
    </w:div>
    <w:div w:id="1030111226">
      <w:bodyDiv w:val="1"/>
      <w:marLeft w:val="0"/>
      <w:marRight w:val="0"/>
      <w:marTop w:val="0"/>
      <w:marBottom w:val="0"/>
      <w:divBdr>
        <w:top w:val="none" w:sz="0" w:space="0" w:color="auto"/>
        <w:left w:val="none" w:sz="0" w:space="0" w:color="auto"/>
        <w:bottom w:val="none" w:sz="0" w:space="0" w:color="auto"/>
        <w:right w:val="none" w:sz="0" w:space="0" w:color="auto"/>
      </w:divBdr>
    </w:div>
    <w:div w:id="1082992079">
      <w:bodyDiv w:val="1"/>
      <w:marLeft w:val="0"/>
      <w:marRight w:val="0"/>
      <w:marTop w:val="0"/>
      <w:marBottom w:val="0"/>
      <w:divBdr>
        <w:top w:val="none" w:sz="0" w:space="0" w:color="auto"/>
        <w:left w:val="none" w:sz="0" w:space="0" w:color="auto"/>
        <w:bottom w:val="none" w:sz="0" w:space="0" w:color="auto"/>
        <w:right w:val="none" w:sz="0" w:space="0" w:color="auto"/>
      </w:divBdr>
    </w:div>
    <w:div w:id="1283150522">
      <w:bodyDiv w:val="1"/>
      <w:marLeft w:val="0"/>
      <w:marRight w:val="0"/>
      <w:marTop w:val="0"/>
      <w:marBottom w:val="0"/>
      <w:divBdr>
        <w:top w:val="none" w:sz="0" w:space="0" w:color="auto"/>
        <w:left w:val="none" w:sz="0" w:space="0" w:color="auto"/>
        <w:bottom w:val="none" w:sz="0" w:space="0" w:color="auto"/>
        <w:right w:val="none" w:sz="0" w:space="0" w:color="auto"/>
      </w:divBdr>
    </w:div>
    <w:div w:id="180534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C360D5D93441A29315C1569331260D"/>
        <w:category>
          <w:name w:val="Général"/>
          <w:gallery w:val="placeholder"/>
        </w:category>
        <w:types>
          <w:type w:val="bbPlcHdr"/>
        </w:types>
        <w:behaviors>
          <w:behavior w:val="content"/>
        </w:behaviors>
        <w:guid w:val="{B7592565-9F3B-4029-B3DA-5E91DCC3BB07}"/>
      </w:docPartPr>
      <w:docPartBody>
        <w:p w:rsidR="005D3903" w:rsidRDefault="00BC3ED8" w:rsidP="00BC3ED8">
          <w:pPr>
            <w:pStyle w:val="22C360D5D93441A29315C1569331260D"/>
          </w:pPr>
          <w:r w:rsidRPr="009076E5">
            <w:rPr>
              <w:rStyle w:val="Textedelespacerserv"/>
            </w:rPr>
            <w:t>Cliquez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FFFFF97FF38C5150t00">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ED8"/>
    <w:rsid w:val="00447539"/>
    <w:rsid w:val="005D3903"/>
    <w:rsid w:val="00A910BB"/>
    <w:rsid w:val="00BC3ED8"/>
    <w:rsid w:val="00C35DB6"/>
    <w:rsid w:val="00D81934"/>
    <w:rsid w:val="00D94B81"/>
    <w:rsid w:val="00F25D6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F25D63"/>
    <w:rPr>
      <w:color w:val="808080"/>
    </w:rPr>
  </w:style>
  <w:style w:type="paragraph" w:customStyle="1" w:styleId="22C360D5D93441A29315C1569331260D">
    <w:name w:val="22C360D5D93441A29315C1569331260D"/>
    <w:rsid w:val="00BC3E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23317-AE88-406D-B9B0-3390FDCD4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689</Words>
  <Characters>3582</Characters>
  <Application>Microsoft Office Word</Application>
  <DocSecurity>0</DocSecurity>
  <Lines>29</Lines>
  <Paragraphs>8</Paragraphs>
  <ScaleCrop>false</ScaleCrop>
  <Company>aider</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D’ACCORD DU ………………… CONCLU DANS LE CADRE DE LA CONVENTION COLLECTIVE NATIONALE DES BUREAUX D’ETUDES TECHNIQUES, CABINETS, D’INGENIEURS CONSEILS, SOCIETES DE CONSEIL DU 15/12/1987 RELATIF A LA JOURNEE DE SOLIDARITE</dc:title>
  <dc:subject/>
  <dc:creator>Chevallier Pauline</dc:creator>
  <cp:keywords/>
  <cp:lastModifiedBy>Castano Bastien</cp:lastModifiedBy>
  <cp:revision>76</cp:revision>
  <cp:lastPrinted>2020-02-25T13:20:00Z</cp:lastPrinted>
  <dcterms:created xsi:type="dcterms:W3CDTF">2022-02-02T14:59:00Z</dcterms:created>
  <dcterms:modified xsi:type="dcterms:W3CDTF">2025-11-28T10:09:00Z</dcterms:modified>
</cp:coreProperties>
</file>