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D61" w:rsidRDefault="00A01D61" w:rsidP="00A01D61">
      <w:pPr>
        <w:pStyle w:val="EncadrTitre"/>
        <w:spacing w:line="720" w:lineRule="auto"/>
        <w:jc w:val="center"/>
        <w:rPr>
          <w:rFonts w:ascii="Aptos" w:hAnsi="Aptos"/>
          <w:smallCaps/>
          <w:sz w:val="36"/>
        </w:rPr>
      </w:pPr>
    </w:p>
    <w:p w:rsidR="008479B6" w:rsidRDefault="00216CB7" w:rsidP="00A01D61">
      <w:pPr>
        <w:pStyle w:val="EncadrTitre"/>
        <w:spacing w:line="720" w:lineRule="auto"/>
        <w:jc w:val="center"/>
        <w:rPr>
          <w:rFonts w:ascii="Aptos" w:hAnsi="Aptos"/>
          <w:smallCaps/>
          <w:sz w:val="36"/>
        </w:rPr>
      </w:pPr>
      <w:r w:rsidRPr="00A01D61">
        <w:rPr>
          <w:rFonts w:ascii="Aptos" w:hAnsi="Aptos"/>
          <w:smallCaps/>
          <w:sz w:val="36"/>
        </w:rPr>
        <w:t>Accord d’entreprise relatif au Travail de Nuit</w:t>
      </w:r>
    </w:p>
    <w:p w:rsidR="00A01D61" w:rsidRDefault="00A01D61" w:rsidP="00A01D61">
      <w:pPr>
        <w:pStyle w:val="EncadrTexte"/>
      </w:pPr>
    </w:p>
    <w:p w:rsidR="00A01D61" w:rsidRPr="00A01D61" w:rsidRDefault="00A01D61" w:rsidP="00A01D61">
      <w:pPr>
        <w:pStyle w:val="EncadrTexte"/>
      </w:pPr>
    </w:p>
    <w:p w:rsidR="008479B6" w:rsidRDefault="008479B6" w:rsidP="008479B6">
      <w:pPr>
        <w:spacing w:before="0"/>
        <w:jc w:val="both"/>
        <w:rPr>
          <w:rFonts w:ascii="Aptos" w:eastAsia="Times New Roman" w:hAnsi="Aptos" w:cs="Lucida Sans Unicode"/>
          <w:color w:val="333333"/>
          <w:sz w:val="22"/>
          <w:szCs w:val="22"/>
        </w:rPr>
      </w:pPr>
    </w:p>
    <w:p w:rsidR="00A01D61" w:rsidRDefault="00A01D61" w:rsidP="008479B6">
      <w:pPr>
        <w:spacing w:before="0"/>
        <w:jc w:val="both"/>
        <w:rPr>
          <w:rFonts w:ascii="Aptos" w:eastAsia="Times New Roman" w:hAnsi="Aptos" w:cs="Lucida Sans Unicode"/>
          <w:color w:val="333333"/>
          <w:sz w:val="22"/>
          <w:szCs w:val="22"/>
        </w:rPr>
      </w:pPr>
    </w:p>
    <w:p w:rsidR="00A01D61" w:rsidRPr="00A01D61" w:rsidRDefault="00A01D61" w:rsidP="008479B6">
      <w:pPr>
        <w:spacing w:before="0"/>
        <w:jc w:val="both"/>
        <w:rPr>
          <w:rFonts w:ascii="Aptos" w:eastAsia="Times New Roman" w:hAnsi="Aptos" w:cs="Lucida Sans Unicode"/>
          <w:color w:val="333333"/>
          <w:sz w:val="22"/>
          <w:szCs w:val="22"/>
        </w:rPr>
      </w:pPr>
    </w:p>
    <w:p w:rsidR="004623F7" w:rsidRPr="00A01D61" w:rsidRDefault="004623F7" w:rsidP="00216CB7">
      <w:pPr>
        <w:pStyle w:val="Titre2"/>
        <w:numPr>
          <w:ilvl w:val="0"/>
          <w:numId w:val="0"/>
        </w:numPr>
        <w:ind w:left="576" w:hanging="576"/>
        <w:rPr>
          <w:rFonts w:ascii="Aptos" w:eastAsia="Times New Roman" w:hAnsi="Aptos"/>
          <w:sz w:val="28"/>
          <w:szCs w:val="28"/>
        </w:rPr>
      </w:pPr>
      <w:r w:rsidRPr="00A01D61">
        <w:rPr>
          <w:rFonts w:ascii="Aptos" w:eastAsia="Times New Roman" w:hAnsi="Aptos"/>
          <w:sz w:val="28"/>
          <w:szCs w:val="28"/>
        </w:rPr>
        <w:t xml:space="preserve">ENTRE LES SOUSSIGNES : </w:t>
      </w:r>
    </w:p>
    <w:p w:rsidR="004623F7" w:rsidRPr="00A01D61" w:rsidRDefault="004623F7" w:rsidP="004623F7">
      <w:pPr>
        <w:jc w:val="both"/>
        <w:rPr>
          <w:rFonts w:ascii="Aptos" w:eastAsia="Times New Roman" w:hAnsi="Aptos" w:cs="Arial"/>
          <w:b/>
        </w:rPr>
      </w:pPr>
    </w:p>
    <w:p w:rsidR="004623F7" w:rsidRPr="00A01D61" w:rsidRDefault="004623F7" w:rsidP="004623F7">
      <w:pPr>
        <w:jc w:val="both"/>
        <w:rPr>
          <w:rFonts w:ascii="Aptos" w:eastAsia="Times New Roman" w:hAnsi="Aptos" w:cs="Arial"/>
        </w:rPr>
      </w:pPr>
      <w:r w:rsidRPr="00A01D61">
        <w:rPr>
          <w:rFonts w:ascii="Aptos" w:eastAsia="Times New Roman" w:hAnsi="Aptos" w:cs="Arial"/>
        </w:rPr>
        <w:t>« </w:t>
      </w:r>
      <w:r w:rsidRPr="00A01D61">
        <w:rPr>
          <w:rFonts w:ascii="Aptos" w:eastAsia="Times New Roman" w:hAnsi="Aptos" w:cs="Arial"/>
          <w:b/>
        </w:rPr>
        <w:t>VYV3 SUD-EST</w:t>
      </w:r>
      <w:r w:rsidRPr="00A01D61">
        <w:rPr>
          <w:rFonts w:ascii="Aptos" w:eastAsia="Times New Roman" w:hAnsi="Aptos" w:cs="Arial"/>
        </w:rPr>
        <w:t xml:space="preserve"> », union mutualiste régie par les dispositions du Livre III du Code de la Mutualité, dont le siège social est en AVIGNON, 5 place Carnot (84000 AVIGNON) et le bureau administratif à BEZIERS, PAE de </w:t>
      </w:r>
      <w:proofErr w:type="spellStart"/>
      <w:r w:rsidRPr="00A01D61">
        <w:rPr>
          <w:rFonts w:ascii="Aptos" w:eastAsia="Times New Roman" w:hAnsi="Aptos" w:cs="Arial"/>
        </w:rPr>
        <w:t>Mercorent</w:t>
      </w:r>
      <w:proofErr w:type="spellEnd"/>
      <w:r w:rsidRPr="00A01D61">
        <w:rPr>
          <w:rFonts w:ascii="Aptos" w:eastAsia="Times New Roman" w:hAnsi="Aptos" w:cs="Arial"/>
        </w:rPr>
        <w:t xml:space="preserve">, 53 rue Alphonse Beau de Rochas, (CS 70687 – 34537 BEZIERS CEDEX), sous le numéro SIREN 512 611 781, représentée par son Directeur Général, </w:t>
      </w:r>
      <w:r w:rsidR="00765236">
        <w:rPr>
          <w:rFonts w:ascii="Aptos" w:eastAsia="Times New Roman" w:hAnsi="Aptos" w:cs="Arial"/>
        </w:rPr>
        <w:t>XXXXX</w:t>
      </w:r>
      <w:r w:rsidRPr="00A01D61">
        <w:rPr>
          <w:rFonts w:ascii="Aptos" w:eastAsia="Times New Roman" w:hAnsi="Aptos" w:cs="Arial"/>
        </w:rPr>
        <w:t>,</w:t>
      </w:r>
    </w:p>
    <w:p w:rsidR="004623F7" w:rsidRDefault="004623F7" w:rsidP="004623F7">
      <w:pPr>
        <w:tabs>
          <w:tab w:val="left" w:pos="284"/>
          <w:tab w:val="left" w:pos="1134"/>
          <w:tab w:val="left" w:pos="3686"/>
        </w:tabs>
        <w:jc w:val="both"/>
        <w:rPr>
          <w:rFonts w:ascii="Aptos" w:eastAsia="Times New Roman" w:hAnsi="Aptos" w:cs="Arial"/>
        </w:rPr>
      </w:pPr>
      <w:r w:rsidRPr="00A01D61">
        <w:rPr>
          <w:rFonts w:ascii="Aptos" w:eastAsia="Times New Roman" w:hAnsi="Aptos" w:cs="Arial"/>
        </w:rPr>
        <w:tab/>
      </w:r>
      <w:r w:rsidRPr="00A01D61">
        <w:rPr>
          <w:rFonts w:ascii="Aptos" w:eastAsia="Times New Roman" w:hAnsi="Aptos" w:cs="Arial"/>
        </w:rPr>
        <w:tab/>
      </w:r>
      <w:r w:rsidRPr="00A01D61">
        <w:rPr>
          <w:rFonts w:ascii="Aptos" w:eastAsia="Times New Roman" w:hAnsi="Aptos" w:cs="Arial"/>
        </w:rPr>
        <w:tab/>
      </w:r>
      <w:r w:rsidRPr="00A01D61">
        <w:rPr>
          <w:rFonts w:ascii="Aptos" w:eastAsia="Times New Roman" w:hAnsi="Aptos" w:cs="Arial"/>
        </w:rPr>
        <w:tab/>
      </w:r>
      <w:r w:rsidRPr="00A01D61">
        <w:rPr>
          <w:rFonts w:ascii="Aptos" w:eastAsia="Times New Roman" w:hAnsi="Aptos" w:cs="Arial"/>
        </w:rPr>
        <w:tab/>
      </w:r>
      <w:r w:rsidRPr="00A01D61">
        <w:rPr>
          <w:rFonts w:ascii="Aptos" w:eastAsia="Times New Roman" w:hAnsi="Aptos" w:cs="Arial"/>
        </w:rPr>
        <w:tab/>
      </w:r>
      <w:r w:rsidRPr="00A01D61">
        <w:rPr>
          <w:rFonts w:ascii="Aptos" w:eastAsia="Times New Roman" w:hAnsi="Aptos" w:cs="Arial"/>
        </w:rPr>
        <w:tab/>
      </w:r>
      <w:proofErr w:type="gramStart"/>
      <w:r w:rsidRPr="00A01D61">
        <w:rPr>
          <w:rFonts w:ascii="Aptos" w:eastAsia="Times New Roman" w:hAnsi="Aptos" w:cs="Arial"/>
        </w:rPr>
        <w:t>d'une</w:t>
      </w:r>
      <w:proofErr w:type="gramEnd"/>
      <w:r w:rsidRPr="00A01D61">
        <w:rPr>
          <w:rFonts w:ascii="Aptos" w:eastAsia="Times New Roman" w:hAnsi="Aptos" w:cs="Arial"/>
        </w:rPr>
        <w:t xml:space="preserve"> part,</w:t>
      </w:r>
    </w:p>
    <w:p w:rsidR="00A01D61" w:rsidRDefault="00A01D61" w:rsidP="004623F7">
      <w:pPr>
        <w:tabs>
          <w:tab w:val="left" w:pos="284"/>
          <w:tab w:val="left" w:pos="1134"/>
          <w:tab w:val="left" w:pos="3686"/>
        </w:tabs>
        <w:jc w:val="both"/>
        <w:rPr>
          <w:rFonts w:ascii="Aptos" w:eastAsia="Times New Roman" w:hAnsi="Aptos" w:cs="Arial"/>
        </w:rPr>
      </w:pPr>
    </w:p>
    <w:p w:rsidR="00A01D61" w:rsidRPr="00A01D61" w:rsidRDefault="00A01D61" w:rsidP="004623F7">
      <w:pPr>
        <w:tabs>
          <w:tab w:val="left" w:pos="284"/>
          <w:tab w:val="left" w:pos="1134"/>
          <w:tab w:val="left" w:pos="3686"/>
        </w:tabs>
        <w:jc w:val="both"/>
        <w:rPr>
          <w:rFonts w:ascii="Aptos" w:eastAsia="Times New Roman" w:hAnsi="Aptos" w:cs="Arial"/>
          <w:b/>
        </w:rPr>
      </w:pPr>
    </w:p>
    <w:p w:rsidR="004623F7" w:rsidRDefault="004623F7" w:rsidP="004623F7">
      <w:pPr>
        <w:tabs>
          <w:tab w:val="left" w:pos="284"/>
          <w:tab w:val="left" w:pos="1134"/>
          <w:tab w:val="left" w:pos="3686"/>
        </w:tabs>
        <w:jc w:val="both"/>
        <w:rPr>
          <w:rFonts w:ascii="Aptos" w:eastAsia="Times New Roman" w:hAnsi="Aptos" w:cstheme="majorBidi"/>
          <w:b/>
          <w:bCs/>
          <w:color w:val="82368C"/>
          <w:sz w:val="28"/>
          <w:szCs w:val="28"/>
        </w:rPr>
      </w:pPr>
      <w:r w:rsidRPr="00A01D61">
        <w:rPr>
          <w:rFonts w:ascii="Aptos" w:eastAsia="Times New Roman" w:hAnsi="Aptos" w:cstheme="majorBidi"/>
          <w:b/>
          <w:bCs/>
          <w:color w:val="82368C"/>
          <w:sz w:val="28"/>
          <w:szCs w:val="28"/>
        </w:rPr>
        <w:t>ET</w:t>
      </w:r>
    </w:p>
    <w:p w:rsidR="00A01D61" w:rsidRDefault="00A01D61" w:rsidP="004623F7">
      <w:pPr>
        <w:tabs>
          <w:tab w:val="left" w:pos="284"/>
          <w:tab w:val="left" w:pos="1134"/>
          <w:tab w:val="left" w:pos="3686"/>
        </w:tabs>
        <w:jc w:val="both"/>
        <w:rPr>
          <w:rFonts w:ascii="Aptos" w:eastAsia="Times New Roman" w:hAnsi="Aptos" w:cstheme="majorBidi"/>
          <w:b/>
          <w:bCs/>
          <w:color w:val="82368C"/>
          <w:sz w:val="28"/>
          <w:szCs w:val="28"/>
        </w:rPr>
      </w:pPr>
    </w:p>
    <w:p w:rsidR="00A01D61" w:rsidRPr="00A01D61" w:rsidRDefault="00A01D61" w:rsidP="004623F7">
      <w:pPr>
        <w:tabs>
          <w:tab w:val="left" w:pos="284"/>
          <w:tab w:val="left" w:pos="1134"/>
          <w:tab w:val="left" w:pos="3686"/>
        </w:tabs>
        <w:jc w:val="both"/>
        <w:rPr>
          <w:rFonts w:ascii="Aptos" w:eastAsia="Times New Roman" w:hAnsi="Aptos" w:cstheme="majorBidi"/>
          <w:b/>
          <w:bCs/>
          <w:color w:val="82368C"/>
          <w:sz w:val="28"/>
          <w:szCs w:val="28"/>
        </w:rPr>
      </w:pPr>
    </w:p>
    <w:p w:rsidR="004623F7" w:rsidRPr="00A01D61" w:rsidRDefault="004623F7" w:rsidP="004623F7">
      <w:pPr>
        <w:tabs>
          <w:tab w:val="left" w:pos="567"/>
          <w:tab w:val="left" w:pos="1134"/>
          <w:tab w:val="left" w:pos="3686"/>
        </w:tabs>
        <w:spacing w:before="0" w:line="276" w:lineRule="auto"/>
        <w:jc w:val="both"/>
        <w:rPr>
          <w:rFonts w:ascii="Aptos" w:eastAsia="Times New Roman" w:hAnsi="Aptos" w:cs="Times New Roman"/>
          <w:sz w:val="22"/>
          <w:szCs w:val="22"/>
        </w:rPr>
      </w:pPr>
    </w:p>
    <w:p w:rsidR="004623F7" w:rsidRPr="00A01D61" w:rsidRDefault="004623F7" w:rsidP="004623F7">
      <w:pPr>
        <w:tabs>
          <w:tab w:val="left" w:pos="567"/>
          <w:tab w:val="left" w:pos="1134"/>
          <w:tab w:val="left" w:pos="3686"/>
        </w:tabs>
        <w:spacing w:before="0" w:line="276" w:lineRule="auto"/>
        <w:jc w:val="both"/>
        <w:rPr>
          <w:rFonts w:ascii="Aptos" w:eastAsia="Times New Roman" w:hAnsi="Aptos" w:cs="Times New Roman"/>
          <w:sz w:val="22"/>
          <w:szCs w:val="22"/>
        </w:rPr>
      </w:pPr>
      <w:r w:rsidRPr="00A01D61">
        <w:rPr>
          <w:rFonts w:ascii="Aptos" w:eastAsia="Times New Roman" w:hAnsi="Aptos" w:cs="Times New Roman"/>
          <w:sz w:val="22"/>
          <w:szCs w:val="22"/>
        </w:rPr>
        <w:t>La C.G.T., Organisation Syndicale représentative au sein de l’entr</w:t>
      </w:r>
      <w:bookmarkStart w:id="0" w:name="_GoBack"/>
      <w:bookmarkEnd w:id="0"/>
      <w:r w:rsidRPr="00A01D61">
        <w:rPr>
          <w:rFonts w:ascii="Aptos" w:eastAsia="Times New Roman" w:hAnsi="Aptos" w:cs="Times New Roman"/>
          <w:sz w:val="22"/>
          <w:szCs w:val="22"/>
        </w:rPr>
        <w:t xml:space="preserve">eprise, représentée par la Déléguée Syndicale, </w:t>
      </w:r>
      <w:r w:rsidR="00765236">
        <w:rPr>
          <w:rFonts w:ascii="Aptos" w:eastAsia="Times New Roman" w:hAnsi="Aptos" w:cs="Times New Roman"/>
          <w:sz w:val="22"/>
          <w:szCs w:val="22"/>
        </w:rPr>
        <w:t>XXXXX</w:t>
      </w:r>
      <w:r w:rsidRPr="00A01D61">
        <w:rPr>
          <w:rFonts w:ascii="Aptos" w:eastAsia="Times New Roman" w:hAnsi="Aptos" w:cs="Times New Roman"/>
          <w:sz w:val="22"/>
          <w:szCs w:val="22"/>
        </w:rPr>
        <w:t>, dûment mandatée à cet effet,</w:t>
      </w:r>
    </w:p>
    <w:p w:rsidR="004623F7" w:rsidRPr="00A01D61" w:rsidRDefault="004623F7" w:rsidP="004623F7">
      <w:pPr>
        <w:tabs>
          <w:tab w:val="left" w:pos="567"/>
          <w:tab w:val="left" w:pos="1134"/>
          <w:tab w:val="left" w:pos="3686"/>
        </w:tabs>
        <w:jc w:val="both"/>
        <w:rPr>
          <w:rFonts w:ascii="Aptos" w:eastAsia="Times New Roman" w:hAnsi="Aptos" w:cs="Arial"/>
        </w:rPr>
      </w:pPr>
    </w:p>
    <w:p w:rsidR="004623F7" w:rsidRPr="00A01D61" w:rsidRDefault="004623F7" w:rsidP="004623F7">
      <w:pPr>
        <w:tabs>
          <w:tab w:val="left" w:pos="426"/>
        </w:tabs>
        <w:jc w:val="both"/>
        <w:rPr>
          <w:rFonts w:ascii="Aptos" w:eastAsia="Times New Roman" w:hAnsi="Aptos" w:cs="Times New Roman"/>
        </w:rPr>
      </w:pP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r w:rsidRPr="00A01D61">
        <w:rPr>
          <w:rFonts w:ascii="Aptos" w:eastAsia="Times New Roman" w:hAnsi="Aptos" w:cs="Times New Roman"/>
        </w:rPr>
        <w:tab/>
      </w:r>
      <w:proofErr w:type="gramStart"/>
      <w:r w:rsidRPr="00A01D61">
        <w:rPr>
          <w:rFonts w:ascii="Aptos" w:eastAsia="Times New Roman" w:hAnsi="Aptos" w:cs="Times New Roman"/>
        </w:rPr>
        <w:t>d'autre</w:t>
      </w:r>
      <w:proofErr w:type="gramEnd"/>
      <w:r w:rsidRPr="00A01D61">
        <w:rPr>
          <w:rFonts w:ascii="Aptos" w:eastAsia="Times New Roman" w:hAnsi="Aptos" w:cs="Times New Roman"/>
        </w:rPr>
        <w:t xml:space="preserve"> part,</w:t>
      </w:r>
    </w:p>
    <w:p w:rsidR="004623F7" w:rsidRDefault="004623F7" w:rsidP="004623F7">
      <w:pPr>
        <w:tabs>
          <w:tab w:val="left" w:pos="284"/>
          <w:tab w:val="left" w:pos="1134"/>
          <w:tab w:val="left" w:pos="3686"/>
        </w:tabs>
        <w:jc w:val="both"/>
        <w:rPr>
          <w:rFonts w:ascii="Aptos" w:eastAsia="Times New Roman" w:hAnsi="Aptos" w:cs="Arial"/>
        </w:rPr>
      </w:pPr>
    </w:p>
    <w:p w:rsidR="00A01D61" w:rsidRDefault="00A01D61" w:rsidP="004623F7">
      <w:pPr>
        <w:tabs>
          <w:tab w:val="left" w:pos="284"/>
          <w:tab w:val="left" w:pos="1134"/>
          <w:tab w:val="left" w:pos="3686"/>
        </w:tabs>
        <w:jc w:val="both"/>
        <w:rPr>
          <w:rFonts w:ascii="Aptos" w:eastAsia="Times New Roman" w:hAnsi="Aptos" w:cs="Arial"/>
        </w:rPr>
      </w:pPr>
    </w:p>
    <w:p w:rsidR="004623F7" w:rsidRDefault="004623F7" w:rsidP="00216CB7">
      <w:pPr>
        <w:pStyle w:val="Titre1"/>
        <w:numPr>
          <w:ilvl w:val="0"/>
          <w:numId w:val="0"/>
        </w:numPr>
        <w:ind w:left="432" w:hanging="432"/>
        <w:rPr>
          <w:rFonts w:ascii="Aptos" w:eastAsia="Times New Roman" w:hAnsi="Aptos"/>
          <w:sz w:val="36"/>
        </w:rPr>
      </w:pPr>
      <w:r w:rsidRPr="00A01D61">
        <w:rPr>
          <w:rFonts w:ascii="Aptos" w:eastAsia="Times New Roman" w:hAnsi="Aptos"/>
          <w:sz w:val="36"/>
        </w:rPr>
        <w:lastRenderedPageBreak/>
        <w:t>PREAMBULE :</w:t>
      </w:r>
    </w:p>
    <w:p w:rsidR="00A01D61" w:rsidRPr="00A01D61" w:rsidRDefault="00A01D61" w:rsidP="00761E08"/>
    <w:p w:rsidR="004623F7" w:rsidRDefault="0098627E" w:rsidP="005B3691">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Le présent accord a pour objectif de faire évoluer l’accord actuel relatif au travail de nuit. En effet, lors </w:t>
      </w:r>
      <w:r w:rsidR="00216CB7" w:rsidRPr="00A01D61">
        <w:rPr>
          <w:rFonts w:ascii="Aptos" w:hAnsi="Aptos" w:cs="Trade Gothic LT Std Light"/>
          <w:sz w:val="22"/>
          <w:szCs w:val="22"/>
          <w:lang w:eastAsia="en-US"/>
        </w:rPr>
        <w:t xml:space="preserve">des Négociations Annuelles Obligatoires 2025, les </w:t>
      </w:r>
      <w:r w:rsidRPr="00A01D61">
        <w:rPr>
          <w:rFonts w:ascii="Aptos" w:hAnsi="Aptos" w:cs="Trade Gothic LT Std Light"/>
          <w:sz w:val="22"/>
          <w:szCs w:val="22"/>
          <w:lang w:eastAsia="en-US"/>
        </w:rPr>
        <w:t xml:space="preserve">partenaires sociaux et la Direction ont souhaité faire évoluer l’accord actuel pour répondre aux demandes et aux besoins des </w:t>
      </w:r>
      <w:r w:rsidR="00216CB7" w:rsidRPr="00A01D61">
        <w:rPr>
          <w:rFonts w:ascii="Aptos" w:hAnsi="Aptos" w:cs="Trade Gothic LT Std Light"/>
          <w:sz w:val="22"/>
          <w:szCs w:val="22"/>
          <w:lang w:eastAsia="en-US"/>
        </w:rPr>
        <w:t xml:space="preserve">professionnels et </w:t>
      </w:r>
      <w:r w:rsidRPr="00A01D61">
        <w:rPr>
          <w:rFonts w:ascii="Aptos" w:hAnsi="Aptos" w:cs="Trade Gothic LT Std Light"/>
          <w:sz w:val="22"/>
          <w:szCs w:val="22"/>
          <w:lang w:eastAsia="en-US"/>
        </w:rPr>
        <w:t>pour faciliter et optimiser</w:t>
      </w:r>
      <w:r w:rsidR="00216CB7" w:rsidRPr="00A01D61">
        <w:rPr>
          <w:rFonts w:ascii="Aptos" w:hAnsi="Aptos" w:cs="Trade Gothic LT Std Light"/>
          <w:sz w:val="22"/>
          <w:szCs w:val="22"/>
          <w:lang w:eastAsia="en-US"/>
        </w:rPr>
        <w:t xml:space="preserve"> la gestion des temps </w:t>
      </w:r>
      <w:r w:rsidRPr="00A01D61">
        <w:rPr>
          <w:rFonts w:ascii="Aptos" w:hAnsi="Aptos" w:cs="Trade Gothic LT Std Light"/>
          <w:sz w:val="22"/>
          <w:szCs w:val="22"/>
          <w:lang w:eastAsia="en-US"/>
        </w:rPr>
        <w:t xml:space="preserve">de travail de nuits dans nos </w:t>
      </w:r>
      <w:r w:rsidR="00216CB7" w:rsidRPr="00A01D61">
        <w:rPr>
          <w:rFonts w:ascii="Aptos" w:hAnsi="Aptos" w:cs="Trade Gothic LT Std Light"/>
          <w:sz w:val="22"/>
          <w:szCs w:val="22"/>
          <w:lang w:eastAsia="en-US"/>
        </w:rPr>
        <w:t>établissement</w:t>
      </w:r>
      <w:r w:rsidRPr="00A01D61">
        <w:rPr>
          <w:rFonts w:ascii="Aptos" w:hAnsi="Aptos" w:cs="Trade Gothic LT Std Light"/>
          <w:sz w:val="22"/>
          <w:szCs w:val="22"/>
          <w:lang w:eastAsia="en-US"/>
        </w:rPr>
        <w:t>s</w:t>
      </w:r>
      <w:r w:rsidR="00216CB7" w:rsidRPr="00A01D61">
        <w:rPr>
          <w:rFonts w:ascii="Aptos" w:hAnsi="Aptos" w:cs="Trade Gothic LT Std Light"/>
          <w:sz w:val="22"/>
          <w:szCs w:val="22"/>
          <w:lang w:eastAsia="en-US"/>
        </w:rPr>
        <w:t>.</w:t>
      </w:r>
    </w:p>
    <w:p w:rsidR="004623F7" w:rsidRDefault="004623F7" w:rsidP="00E360B6">
      <w:pPr>
        <w:pStyle w:val="Titre1"/>
        <w:numPr>
          <w:ilvl w:val="0"/>
          <w:numId w:val="0"/>
        </w:numPr>
        <w:rPr>
          <w:rFonts w:ascii="Aptos" w:eastAsia="Times New Roman" w:hAnsi="Aptos"/>
          <w:sz w:val="36"/>
        </w:rPr>
      </w:pPr>
      <w:r w:rsidRPr="00A01D61">
        <w:rPr>
          <w:rFonts w:ascii="Aptos" w:eastAsia="Times New Roman" w:hAnsi="Aptos"/>
          <w:sz w:val="36"/>
        </w:rPr>
        <w:t xml:space="preserve">ARTICLE 1 – </w:t>
      </w:r>
      <w:r w:rsidR="00DD7DD9" w:rsidRPr="00A01D61">
        <w:rPr>
          <w:rFonts w:ascii="Aptos" w:eastAsia="Times New Roman" w:hAnsi="Aptos"/>
          <w:sz w:val="36"/>
        </w:rPr>
        <w:t xml:space="preserve">OBJET ET </w:t>
      </w:r>
      <w:r w:rsidRPr="00A01D61">
        <w:rPr>
          <w:rFonts w:ascii="Aptos" w:eastAsia="Times New Roman" w:hAnsi="Aptos"/>
          <w:sz w:val="36"/>
        </w:rPr>
        <w:t>CHAMP D’APPLICATION</w:t>
      </w:r>
      <w:r w:rsidR="00DD7DD9" w:rsidRPr="00A01D61">
        <w:rPr>
          <w:rFonts w:ascii="Aptos" w:eastAsia="Times New Roman" w:hAnsi="Aptos"/>
          <w:sz w:val="36"/>
        </w:rPr>
        <w:t xml:space="preserve"> </w:t>
      </w:r>
    </w:p>
    <w:p w:rsidR="00A01D61" w:rsidRPr="00A01D61" w:rsidRDefault="00A01D61" w:rsidP="00761E08"/>
    <w:p w:rsidR="00DD7DD9" w:rsidRPr="00A01D61" w:rsidRDefault="00DD7DD9" w:rsidP="00DD7DD9">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Le personnel de nos établissements médico-sociaux relève de la convention collective de la Mutualité. Cette convention ne traitant pas du travail de nuit, le présent accord a pour objet de définir les règles applicables dans tous les établissements concernés par le travail de nuit. Il s’appliquera à tout nouvel établissement relevant du même champ d’activité</w:t>
      </w:r>
    </w:p>
    <w:p w:rsidR="00DD7DD9" w:rsidRPr="00A01D61" w:rsidRDefault="00DD7DD9" w:rsidP="00DD7DD9">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L’accord encadrera les conditions de recours et de mise en œuvre du travail de nuit au sein des établissements médico-sociaux soit actuellement les filières personnes âgées et Handicap (EHPAD Handicap) et tout autre activité relevant du soin nécessitant la prise en charge de personnes physiques sur les plages horaires de nuit. </w:t>
      </w:r>
    </w:p>
    <w:p w:rsidR="00485322" w:rsidRDefault="00485322" w:rsidP="00485322">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Les dispositions du présent accord s’appliquent à l’ensemble du personnel salarié travailleur de nuit de l’entreprise, lié par un contrat de travail à durée indéterminée ou déterminée, à temps partiel, à temps complet.</w:t>
      </w:r>
    </w:p>
    <w:p w:rsidR="004623F7" w:rsidRDefault="004623F7" w:rsidP="00E360B6">
      <w:pPr>
        <w:pStyle w:val="Titre1"/>
        <w:numPr>
          <w:ilvl w:val="0"/>
          <w:numId w:val="0"/>
        </w:numPr>
        <w:rPr>
          <w:rFonts w:ascii="Aptos" w:eastAsia="Times New Roman" w:hAnsi="Aptos"/>
          <w:sz w:val="36"/>
        </w:rPr>
      </w:pPr>
      <w:r w:rsidRPr="00A01D61">
        <w:rPr>
          <w:rFonts w:ascii="Aptos" w:eastAsia="Times New Roman" w:hAnsi="Aptos"/>
          <w:sz w:val="36"/>
        </w:rPr>
        <w:t>ARTICLE 2 – DE</w:t>
      </w:r>
      <w:r w:rsidR="00E360B6" w:rsidRPr="00A01D61">
        <w:rPr>
          <w:rFonts w:ascii="Aptos" w:eastAsia="Times New Roman" w:hAnsi="Aptos"/>
          <w:sz w:val="36"/>
        </w:rPr>
        <w:t xml:space="preserve">FINITION DE LA PLAGE HORAIRE DE </w:t>
      </w:r>
      <w:r w:rsidRPr="00A01D61">
        <w:rPr>
          <w:rFonts w:ascii="Aptos" w:eastAsia="Times New Roman" w:hAnsi="Aptos"/>
          <w:sz w:val="36"/>
        </w:rPr>
        <w:t>TRAVAIL DE NUIT</w:t>
      </w:r>
    </w:p>
    <w:p w:rsidR="00A01D61" w:rsidRPr="00A01D61" w:rsidRDefault="00A01D61" w:rsidP="00843897"/>
    <w:p w:rsidR="00A23A18" w:rsidRDefault="00A23A18" w:rsidP="00A23A18">
      <w:pPr>
        <w:suppressAutoHyphens/>
        <w:overflowPunct w:val="0"/>
        <w:spacing w:line="288" w:lineRule="auto"/>
        <w:jc w:val="both"/>
        <w:rPr>
          <w:rFonts w:ascii="Aptos" w:hAnsi="Aptos" w:cs="Trade Gothic LT Std Light"/>
          <w:bCs/>
          <w:sz w:val="22"/>
          <w:szCs w:val="22"/>
          <w:lang w:eastAsia="en-US"/>
        </w:rPr>
      </w:pPr>
      <w:r w:rsidRPr="00A01D61">
        <w:rPr>
          <w:rFonts w:ascii="Aptos" w:hAnsi="Aptos" w:cs="Trade Gothic LT Std Light"/>
          <w:bCs/>
          <w:sz w:val="22"/>
          <w:szCs w:val="22"/>
          <w:lang w:eastAsia="en-US"/>
        </w:rPr>
        <w:t>La plage horaire du travail de nuit est définie pour chaque établissement en déterminant une plage nocturne de 9 heures continues au sein de la période comprise dans l’amplitude de 21 heures à 7 heures. </w:t>
      </w:r>
    </w:p>
    <w:p w:rsidR="00A01D61" w:rsidRPr="00A01D61" w:rsidRDefault="00A01D61" w:rsidP="00A23A18">
      <w:pPr>
        <w:suppressAutoHyphens/>
        <w:overflowPunct w:val="0"/>
        <w:spacing w:line="288" w:lineRule="auto"/>
        <w:jc w:val="both"/>
        <w:rPr>
          <w:rFonts w:ascii="Aptos" w:hAnsi="Aptos" w:cs="Trade Gothic LT Std Light"/>
          <w:b/>
          <w:bCs/>
          <w:sz w:val="22"/>
          <w:szCs w:val="22"/>
          <w:lang w:eastAsia="en-US"/>
        </w:rPr>
      </w:pPr>
    </w:p>
    <w:p w:rsidR="004623F7" w:rsidRDefault="004623F7" w:rsidP="00A23A18">
      <w:pPr>
        <w:pStyle w:val="Titre1"/>
        <w:numPr>
          <w:ilvl w:val="0"/>
          <w:numId w:val="0"/>
        </w:numPr>
        <w:ind w:left="432" w:hanging="432"/>
        <w:jc w:val="both"/>
        <w:rPr>
          <w:rFonts w:ascii="Aptos" w:hAnsi="Aptos"/>
          <w:sz w:val="36"/>
          <w:lang w:eastAsia="en-US"/>
        </w:rPr>
      </w:pPr>
      <w:r w:rsidRPr="00A01D61">
        <w:rPr>
          <w:rFonts w:ascii="Aptos" w:eastAsia="Times New Roman" w:hAnsi="Aptos" w:cs="Times New Roman"/>
          <w:sz w:val="36"/>
        </w:rPr>
        <w:lastRenderedPageBreak/>
        <w:t>ARTICLE 3 – DEFINITION</w:t>
      </w:r>
      <w:r w:rsidRPr="00A01D61">
        <w:rPr>
          <w:rFonts w:ascii="Aptos" w:hAnsi="Aptos"/>
          <w:sz w:val="36"/>
          <w:lang w:eastAsia="en-US"/>
        </w:rPr>
        <w:t xml:space="preserve"> DU TRAVAILLEUR DE NUIT</w:t>
      </w:r>
    </w:p>
    <w:p w:rsidR="00A01D61" w:rsidRPr="00A01D61" w:rsidRDefault="00A01D61" w:rsidP="00843897">
      <w:pPr>
        <w:rPr>
          <w:lang w:eastAsia="en-US"/>
        </w:rPr>
      </w:pPr>
    </w:p>
    <w:p w:rsidR="004623F7" w:rsidRPr="00A01D61" w:rsidRDefault="004623F7" w:rsidP="00E360B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Est considéré travailleur de nuit, tout </w:t>
      </w:r>
      <w:r w:rsidR="00A81C6B" w:rsidRPr="00A01D61">
        <w:rPr>
          <w:rFonts w:ascii="Aptos" w:hAnsi="Aptos" w:cs="Trade Gothic LT Std Light"/>
          <w:sz w:val="22"/>
          <w:szCs w:val="22"/>
          <w:lang w:eastAsia="en-US"/>
        </w:rPr>
        <w:t>collaborateur</w:t>
      </w:r>
      <w:r w:rsidRPr="00A01D61">
        <w:rPr>
          <w:rFonts w:ascii="Aptos" w:hAnsi="Aptos" w:cs="Trade Gothic LT Std Light"/>
          <w:sz w:val="22"/>
          <w:szCs w:val="22"/>
          <w:lang w:eastAsia="en-US"/>
        </w:rPr>
        <w:t xml:space="preserve">: </w:t>
      </w:r>
    </w:p>
    <w:p w:rsidR="004623F7" w:rsidRPr="00A01D61" w:rsidRDefault="004623F7" w:rsidP="004623F7">
      <w:pPr>
        <w:numPr>
          <w:ilvl w:val="0"/>
          <w:numId w:val="27"/>
        </w:numPr>
        <w:autoSpaceDE w:val="0"/>
        <w:autoSpaceDN w:val="0"/>
        <w:adjustRightInd w:val="0"/>
        <w:spacing w:before="0" w:line="276" w:lineRule="auto"/>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dont</w:t>
      </w:r>
      <w:proofErr w:type="gramEnd"/>
      <w:r w:rsidRPr="00A01D61">
        <w:rPr>
          <w:rFonts w:ascii="Aptos" w:hAnsi="Aptos" w:cs="Trade Gothic LT Std Light"/>
          <w:sz w:val="22"/>
          <w:szCs w:val="22"/>
          <w:lang w:eastAsia="en-US"/>
        </w:rPr>
        <w:t xml:space="preserve"> l’horaire de travail le conduit à accomplir au minimum 2 fois par semaine, au moins 3 heures de son temps de travail quotidien durant la plage horaire nocturne définie conformément à l’article 2 ci-dessus, </w:t>
      </w:r>
    </w:p>
    <w:p w:rsidR="004623F7" w:rsidRPr="00A01D61" w:rsidRDefault="00A23A18" w:rsidP="004623F7">
      <w:pPr>
        <w:numPr>
          <w:ilvl w:val="0"/>
          <w:numId w:val="27"/>
        </w:numPr>
        <w:autoSpaceDE w:val="0"/>
        <w:autoSpaceDN w:val="0"/>
        <w:adjustRightInd w:val="0"/>
        <w:spacing w:before="0" w:line="276" w:lineRule="auto"/>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ou</w:t>
      </w:r>
      <w:proofErr w:type="gramEnd"/>
      <w:r w:rsidRPr="00A01D61">
        <w:rPr>
          <w:rFonts w:ascii="Aptos" w:hAnsi="Aptos" w:cs="Trade Gothic LT Std Light"/>
          <w:sz w:val="22"/>
          <w:szCs w:val="22"/>
          <w:lang w:eastAsia="en-US"/>
        </w:rPr>
        <w:t xml:space="preserve"> </w:t>
      </w:r>
      <w:r w:rsidR="004623F7" w:rsidRPr="00A01D61">
        <w:rPr>
          <w:rFonts w:ascii="Aptos" w:hAnsi="Aptos" w:cs="Trade Gothic LT Std Light"/>
          <w:sz w:val="22"/>
          <w:szCs w:val="22"/>
          <w:lang w:eastAsia="en-US"/>
        </w:rPr>
        <w:t xml:space="preserve">qui </w:t>
      </w:r>
      <w:r w:rsidRPr="00A01D61">
        <w:rPr>
          <w:rFonts w:ascii="Aptos" w:hAnsi="Aptos" w:cs="Trade Gothic LT Std Light"/>
          <w:sz w:val="22"/>
          <w:szCs w:val="22"/>
          <w:lang w:eastAsia="en-US"/>
        </w:rPr>
        <w:t>accomplit 40 heures de travail</w:t>
      </w:r>
      <w:r w:rsidR="004623F7" w:rsidRPr="00A01D61">
        <w:rPr>
          <w:rFonts w:ascii="Aptos" w:hAnsi="Aptos" w:cs="Trade Gothic LT Std Light"/>
          <w:sz w:val="22"/>
          <w:szCs w:val="22"/>
          <w:lang w:eastAsia="en-US"/>
        </w:rPr>
        <w:t xml:space="preserve"> </w:t>
      </w:r>
      <w:r w:rsidRPr="00A01D61">
        <w:rPr>
          <w:rFonts w:ascii="Aptos" w:hAnsi="Aptos" w:cs="Trade Gothic LT Std Light"/>
          <w:sz w:val="22"/>
          <w:szCs w:val="22"/>
          <w:lang w:eastAsia="en-US"/>
        </w:rPr>
        <w:t xml:space="preserve">de nuit tel que défini à l’article précédent </w:t>
      </w:r>
      <w:r w:rsidR="004623F7" w:rsidRPr="00A01D61">
        <w:rPr>
          <w:rFonts w:ascii="Aptos" w:hAnsi="Aptos" w:cs="Trade Gothic LT Std Light"/>
          <w:sz w:val="22"/>
          <w:szCs w:val="22"/>
          <w:lang w:eastAsia="en-US"/>
        </w:rPr>
        <w:t xml:space="preserve">sur une période d’un mois calendaire. </w:t>
      </w:r>
    </w:p>
    <w:p w:rsidR="00334407" w:rsidRPr="00A01D61" w:rsidRDefault="00334407" w:rsidP="00334407">
      <w:pPr>
        <w:autoSpaceDE w:val="0"/>
        <w:autoSpaceDN w:val="0"/>
        <w:adjustRightInd w:val="0"/>
        <w:spacing w:before="0" w:line="276" w:lineRule="auto"/>
        <w:jc w:val="both"/>
        <w:rPr>
          <w:rFonts w:ascii="Aptos" w:hAnsi="Aptos" w:cs="Trade Gothic LT Std Light"/>
          <w:sz w:val="22"/>
          <w:szCs w:val="22"/>
          <w:lang w:eastAsia="en-US"/>
        </w:rPr>
      </w:pPr>
    </w:p>
    <w:p w:rsidR="00334407" w:rsidRPr="00A01D61" w:rsidRDefault="00334407" w:rsidP="00334407">
      <w:pPr>
        <w:autoSpaceDE w:val="0"/>
        <w:autoSpaceDN w:val="0"/>
        <w:adjustRightInd w:val="0"/>
        <w:spacing w:before="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Les catégories professionnelles visées par le travail de nuit sont les suivantes : Personnels soignants, personnels éducatifs, d'animation, personnels qui assurent la maintenance et la sécurité ainsi que les surveillants et veilleurs de nuit. </w:t>
      </w:r>
    </w:p>
    <w:p w:rsidR="00334407" w:rsidRPr="00A01D61" w:rsidRDefault="00334407" w:rsidP="00334407">
      <w:pPr>
        <w:autoSpaceDE w:val="0"/>
        <w:autoSpaceDN w:val="0"/>
        <w:adjustRightInd w:val="0"/>
        <w:spacing w:before="0" w:line="276" w:lineRule="auto"/>
        <w:jc w:val="both"/>
        <w:rPr>
          <w:rFonts w:ascii="Aptos" w:hAnsi="Aptos" w:cs="Trade Gothic LT Std Light"/>
          <w:sz w:val="22"/>
          <w:szCs w:val="22"/>
          <w:lang w:eastAsia="en-US"/>
        </w:rPr>
      </w:pPr>
    </w:p>
    <w:p w:rsidR="00334407" w:rsidRPr="00A01D61" w:rsidRDefault="00334407" w:rsidP="00334407">
      <w:pPr>
        <w:autoSpaceDE w:val="0"/>
        <w:autoSpaceDN w:val="0"/>
        <w:adjustRightInd w:val="0"/>
        <w:spacing w:before="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Les métiers actuellement identifiés sont les suivants :</w:t>
      </w:r>
    </w:p>
    <w:p w:rsidR="00334407" w:rsidRPr="00A01D61" w:rsidRDefault="00761E08" w:rsidP="00334407">
      <w:pPr>
        <w:numPr>
          <w:ilvl w:val="0"/>
          <w:numId w:val="28"/>
        </w:numPr>
        <w:autoSpaceDE w:val="0"/>
        <w:autoSpaceDN w:val="0"/>
        <w:adjustRightInd w:val="0"/>
        <w:spacing w:before="0" w:line="276" w:lineRule="auto"/>
        <w:jc w:val="both"/>
        <w:rPr>
          <w:rFonts w:ascii="Aptos" w:hAnsi="Aptos" w:cs="Trade Gothic LT Std Light"/>
          <w:sz w:val="22"/>
          <w:szCs w:val="22"/>
          <w:lang w:eastAsia="en-US"/>
        </w:rPr>
      </w:pPr>
      <w:r>
        <w:rPr>
          <w:rFonts w:ascii="Aptos" w:hAnsi="Aptos" w:cs="Trade Gothic LT Std Light"/>
          <w:sz w:val="22"/>
          <w:szCs w:val="22"/>
          <w:lang w:eastAsia="en-US"/>
        </w:rPr>
        <w:t>Les surveillants de nuit</w:t>
      </w:r>
    </w:p>
    <w:p w:rsidR="00334407" w:rsidRPr="00A01D61" w:rsidRDefault="00334407" w:rsidP="00334407">
      <w:pPr>
        <w:numPr>
          <w:ilvl w:val="0"/>
          <w:numId w:val="28"/>
        </w:numPr>
        <w:autoSpaceDE w:val="0"/>
        <w:autoSpaceDN w:val="0"/>
        <w:adjustRightInd w:val="0"/>
        <w:spacing w:before="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Les veilleurs de nuit</w:t>
      </w:r>
    </w:p>
    <w:p w:rsidR="00334407" w:rsidRPr="00761E08" w:rsidRDefault="00334407" w:rsidP="00334407">
      <w:pPr>
        <w:numPr>
          <w:ilvl w:val="0"/>
          <w:numId w:val="28"/>
        </w:numPr>
        <w:autoSpaceDE w:val="0"/>
        <w:autoSpaceDN w:val="0"/>
        <w:adjustRightInd w:val="0"/>
        <w:spacing w:before="0"/>
        <w:jc w:val="both"/>
        <w:rPr>
          <w:rFonts w:ascii="Aptos" w:eastAsia="Calibri" w:hAnsi="Aptos" w:cs="Calibri"/>
          <w:sz w:val="22"/>
          <w:szCs w:val="22"/>
          <w:lang w:eastAsia="en-US"/>
        </w:rPr>
      </w:pPr>
      <w:r w:rsidRPr="00761E08">
        <w:rPr>
          <w:rFonts w:ascii="Aptos" w:eastAsia="Calibri" w:hAnsi="Aptos" w:cs="Calibri"/>
          <w:sz w:val="22"/>
          <w:szCs w:val="22"/>
          <w:lang w:eastAsia="en-US"/>
        </w:rPr>
        <w:t>Les agents hôteliers</w:t>
      </w:r>
    </w:p>
    <w:p w:rsidR="00334407" w:rsidRPr="00761E08" w:rsidRDefault="00334407" w:rsidP="00334407">
      <w:pPr>
        <w:numPr>
          <w:ilvl w:val="0"/>
          <w:numId w:val="28"/>
        </w:numPr>
        <w:autoSpaceDE w:val="0"/>
        <w:autoSpaceDN w:val="0"/>
        <w:adjustRightInd w:val="0"/>
        <w:spacing w:before="0"/>
        <w:jc w:val="both"/>
        <w:rPr>
          <w:rFonts w:ascii="Aptos" w:eastAsia="Calibri" w:hAnsi="Aptos" w:cs="Calibri"/>
          <w:sz w:val="22"/>
          <w:szCs w:val="22"/>
          <w:lang w:eastAsia="en-US"/>
        </w:rPr>
      </w:pPr>
      <w:r w:rsidRPr="00761E08">
        <w:rPr>
          <w:rFonts w:ascii="Aptos" w:eastAsia="Calibri" w:hAnsi="Aptos" w:cs="Calibri"/>
          <w:sz w:val="22"/>
          <w:szCs w:val="22"/>
          <w:lang w:eastAsia="en-US"/>
        </w:rPr>
        <w:t>Les aides-soignants, les aides médico psychologiques et les accompagnants éducatifs et sociaux,</w:t>
      </w:r>
    </w:p>
    <w:p w:rsidR="00334407" w:rsidRPr="00761E08" w:rsidRDefault="00334407" w:rsidP="00334407">
      <w:pPr>
        <w:numPr>
          <w:ilvl w:val="0"/>
          <w:numId w:val="28"/>
        </w:numPr>
        <w:autoSpaceDE w:val="0"/>
        <w:autoSpaceDN w:val="0"/>
        <w:adjustRightInd w:val="0"/>
        <w:spacing w:before="0"/>
        <w:jc w:val="both"/>
        <w:rPr>
          <w:rFonts w:ascii="Aptos" w:eastAsia="Calibri" w:hAnsi="Aptos" w:cs="Calibri"/>
          <w:sz w:val="22"/>
          <w:szCs w:val="22"/>
          <w:lang w:eastAsia="en-US"/>
        </w:rPr>
      </w:pPr>
      <w:r w:rsidRPr="00761E08">
        <w:rPr>
          <w:rFonts w:ascii="Aptos" w:eastAsia="Calibri" w:hAnsi="Aptos" w:cs="Calibri"/>
          <w:sz w:val="22"/>
          <w:szCs w:val="22"/>
          <w:lang w:eastAsia="en-US"/>
        </w:rPr>
        <w:t>Les infirmiers diplômés d’état</w:t>
      </w:r>
    </w:p>
    <w:p w:rsidR="00334407" w:rsidRPr="00761E08" w:rsidRDefault="00334407" w:rsidP="00334407">
      <w:pPr>
        <w:numPr>
          <w:ilvl w:val="0"/>
          <w:numId w:val="28"/>
        </w:numPr>
        <w:autoSpaceDE w:val="0"/>
        <w:autoSpaceDN w:val="0"/>
        <w:adjustRightInd w:val="0"/>
        <w:spacing w:before="0" w:line="276" w:lineRule="auto"/>
        <w:jc w:val="both"/>
        <w:rPr>
          <w:rFonts w:ascii="Aptos" w:eastAsia="Calibri" w:hAnsi="Aptos" w:cs="Times New Roman"/>
          <w:sz w:val="22"/>
          <w:szCs w:val="22"/>
          <w:lang w:eastAsia="en-US"/>
        </w:rPr>
      </w:pPr>
      <w:r w:rsidRPr="00761E08">
        <w:rPr>
          <w:rFonts w:ascii="Aptos" w:eastAsia="Calibri" w:hAnsi="Aptos" w:cs="Calibri"/>
          <w:sz w:val="22"/>
          <w:szCs w:val="22"/>
          <w:lang w:eastAsia="en-US"/>
        </w:rPr>
        <w:t xml:space="preserve">Toute </w:t>
      </w:r>
      <w:r w:rsidR="002E2D9D" w:rsidRPr="00761E08">
        <w:rPr>
          <w:rFonts w:ascii="Aptos" w:eastAsia="Calibri" w:hAnsi="Aptos" w:cs="Calibri"/>
          <w:sz w:val="22"/>
          <w:szCs w:val="22"/>
          <w:lang w:eastAsia="en-US"/>
        </w:rPr>
        <w:t>nouvelle</w:t>
      </w:r>
      <w:r w:rsidRPr="00761E08">
        <w:rPr>
          <w:rFonts w:ascii="Aptos" w:eastAsia="Calibri" w:hAnsi="Aptos" w:cs="Calibri"/>
          <w:sz w:val="22"/>
          <w:szCs w:val="22"/>
          <w:lang w:eastAsia="en-US"/>
        </w:rPr>
        <w:t xml:space="preserve"> fonction à venir répondant au travail de </w:t>
      </w:r>
      <w:r w:rsidR="002E2D9D" w:rsidRPr="00761E08">
        <w:rPr>
          <w:rFonts w:ascii="Aptos" w:eastAsia="Calibri" w:hAnsi="Aptos" w:cs="Calibri"/>
          <w:sz w:val="22"/>
          <w:szCs w:val="22"/>
          <w:lang w:eastAsia="en-US"/>
        </w:rPr>
        <w:t>nuit pourra</w:t>
      </w:r>
      <w:r w:rsidRPr="00761E08">
        <w:rPr>
          <w:rFonts w:ascii="Aptos" w:eastAsia="Calibri" w:hAnsi="Aptos" w:cs="Calibri"/>
          <w:sz w:val="22"/>
          <w:szCs w:val="22"/>
          <w:lang w:eastAsia="en-US"/>
        </w:rPr>
        <w:t xml:space="preserve"> être ajoutée en annexe au présent accord.</w:t>
      </w:r>
    </w:p>
    <w:p w:rsidR="00A01D61" w:rsidRPr="00A01D61" w:rsidRDefault="00A01D61" w:rsidP="00A01D61">
      <w:pPr>
        <w:autoSpaceDE w:val="0"/>
        <w:autoSpaceDN w:val="0"/>
        <w:adjustRightInd w:val="0"/>
        <w:spacing w:before="0" w:line="276" w:lineRule="auto"/>
        <w:ind w:left="720"/>
        <w:jc w:val="both"/>
        <w:rPr>
          <w:rFonts w:ascii="Aptos" w:eastAsia="Calibri" w:hAnsi="Aptos" w:cs="Times New Roman"/>
          <w:sz w:val="22"/>
          <w:szCs w:val="22"/>
          <w:lang w:eastAsia="en-US"/>
        </w:rPr>
      </w:pPr>
    </w:p>
    <w:p w:rsidR="00E830BB" w:rsidRPr="00A01D61" w:rsidRDefault="0006661E" w:rsidP="00E830BB">
      <w:pPr>
        <w:pStyle w:val="Titre1"/>
        <w:numPr>
          <w:ilvl w:val="0"/>
          <w:numId w:val="0"/>
        </w:numPr>
        <w:rPr>
          <w:rFonts w:ascii="Aptos" w:eastAsia="Times New Roman" w:hAnsi="Aptos"/>
          <w:sz w:val="36"/>
        </w:rPr>
      </w:pPr>
      <w:r w:rsidRPr="00A01D61">
        <w:rPr>
          <w:rFonts w:ascii="Aptos" w:eastAsia="Times New Roman" w:hAnsi="Aptos"/>
          <w:sz w:val="36"/>
        </w:rPr>
        <w:t>ARTICLE 4</w:t>
      </w:r>
      <w:r w:rsidR="004623F7" w:rsidRPr="00A01D61">
        <w:rPr>
          <w:rFonts w:ascii="Aptos" w:eastAsia="Times New Roman" w:hAnsi="Aptos"/>
          <w:sz w:val="36"/>
        </w:rPr>
        <w:t xml:space="preserve"> –DUREE QUOTIDIENNE </w:t>
      </w:r>
      <w:r w:rsidR="00E830BB" w:rsidRPr="00A01D61">
        <w:rPr>
          <w:rFonts w:ascii="Aptos" w:eastAsia="Times New Roman" w:hAnsi="Aptos"/>
          <w:sz w:val="36"/>
        </w:rPr>
        <w:t xml:space="preserve">ET HEBDOMADAIRE MAXIMALE </w:t>
      </w:r>
      <w:r w:rsidR="004623F7" w:rsidRPr="00A01D61">
        <w:rPr>
          <w:rFonts w:ascii="Aptos" w:eastAsia="Times New Roman" w:hAnsi="Aptos"/>
          <w:sz w:val="36"/>
        </w:rPr>
        <w:t>DU TRAVAIL DE NUIT</w:t>
      </w:r>
    </w:p>
    <w:p w:rsidR="00E830BB" w:rsidRPr="00A01D61" w:rsidRDefault="00E830BB" w:rsidP="00E830BB">
      <w:pPr>
        <w:rPr>
          <w:rFonts w:ascii="Aptos" w:eastAsia="SimSun" w:hAnsi="Aptos"/>
          <w:lang w:eastAsia="zh-CN" w:bidi="hi-IN"/>
        </w:rPr>
      </w:pPr>
    </w:p>
    <w:p w:rsidR="00E830BB" w:rsidRPr="00A01D61" w:rsidRDefault="00E830BB" w:rsidP="00E830BB">
      <w:pPr>
        <w:suppressAutoHyphens/>
        <w:overflowPunct w:val="0"/>
        <w:spacing w:line="288"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Compte tenu de la nécessité d’assurer la continuité du service et la protection des personnes et par dérogation à l’article L.3122-34 al.1er du code du travail la durée quotidienne maximale du travail est de 12 heures, pause comprise.</w:t>
      </w:r>
    </w:p>
    <w:p w:rsidR="00E830BB" w:rsidRPr="00A01D61" w:rsidRDefault="00E830BB" w:rsidP="00E830BB">
      <w:pPr>
        <w:suppressAutoHyphens/>
        <w:overflowPunct w:val="0"/>
        <w:spacing w:line="288"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La durée hebdomadaire de travail, calculée sur une période maximum de 12 semaines consécutives, appelée cycle de travail, ne peut pas dépasser 44 heures. </w:t>
      </w:r>
    </w:p>
    <w:p w:rsidR="004623F7" w:rsidRDefault="004623F7" w:rsidP="00E360B6">
      <w:pPr>
        <w:pStyle w:val="Titre1"/>
        <w:numPr>
          <w:ilvl w:val="0"/>
          <w:numId w:val="0"/>
        </w:numPr>
        <w:rPr>
          <w:rFonts w:ascii="Aptos" w:eastAsia="Times New Roman" w:hAnsi="Aptos"/>
          <w:sz w:val="36"/>
        </w:rPr>
      </w:pPr>
      <w:r w:rsidRPr="00A01D61">
        <w:rPr>
          <w:rFonts w:ascii="Aptos" w:eastAsia="Times New Roman" w:hAnsi="Aptos"/>
          <w:sz w:val="36"/>
        </w:rPr>
        <w:lastRenderedPageBreak/>
        <w:t xml:space="preserve">ARTICLE </w:t>
      </w:r>
      <w:r w:rsidR="00E830BB" w:rsidRPr="00A01D61">
        <w:rPr>
          <w:rFonts w:ascii="Aptos" w:eastAsia="Times New Roman" w:hAnsi="Aptos"/>
          <w:sz w:val="36"/>
        </w:rPr>
        <w:t>5</w:t>
      </w:r>
      <w:r w:rsidRPr="00A01D61">
        <w:rPr>
          <w:rFonts w:ascii="Aptos" w:eastAsia="Times New Roman" w:hAnsi="Aptos"/>
          <w:sz w:val="36"/>
        </w:rPr>
        <w:t xml:space="preserve"> – CONDITIONS DE TRAVAIL</w:t>
      </w:r>
    </w:p>
    <w:p w:rsidR="00A01D61" w:rsidRPr="00A01D61" w:rsidRDefault="00A01D61" w:rsidP="00761E08"/>
    <w:p w:rsidR="004623F7" w:rsidRPr="00A01D61" w:rsidRDefault="00E830BB" w:rsidP="00E360B6">
      <w:pPr>
        <w:pStyle w:val="Titre2"/>
        <w:numPr>
          <w:ilvl w:val="0"/>
          <w:numId w:val="0"/>
        </w:numPr>
        <w:ind w:left="576" w:hanging="576"/>
        <w:rPr>
          <w:rStyle w:val="Titre2Car"/>
          <w:rFonts w:ascii="Aptos" w:hAnsi="Aptos"/>
          <w:lang w:eastAsia="en-US"/>
        </w:rPr>
      </w:pPr>
      <w:r w:rsidRPr="00A01D61">
        <w:rPr>
          <w:rStyle w:val="Titre2Car"/>
          <w:rFonts w:ascii="Aptos" w:hAnsi="Aptos"/>
          <w:lang w:eastAsia="en-US"/>
        </w:rPr>
        <w:t>5</w:t>
      </w:r>
      <w:r w:rsidR="003564CC" w:rsidRPr="00A01D61">
        <w:rPr>
          <w:rStyle w:val="Titre2Car"/>
          <w:rFonts w:ascii="Aptos" w:hAnsi="Aptos"/>
          <w:lang w:eastAsia="en-US"/>
        </w:rPr>
        <w:t>-</w:t>
      </w:r>
      <w:r w:rsidR="00E360B6" w:rsidRPr="00A01D61">
        <w:rPr>
          <w:rStyle w:val="Titre2Car"/>
          <w:rFonts w:ascii="Aptos" w:hAnsi="Aptos"/>
          <w:lang w:eastAsia="en-US"/>
        </w:rPr>
        <w:t>1</w:t>
      </w:r>
      <w:r w:rsidR="003564CC" w:rsidRPr="00A01D61">
        <w:rPr>
          <w:rStyle w:val="Titre2Car"/>
          <w:rFonts w:ascii="Aptos" w:hAnsi="Aptos"/>
          <w:lang w:eastAsia="en-US"/>
        </w:rPr>
        <w:t>.</w:t>
      </w:r>
      <w:r w:rsidR="00E360B6" w:rsidRPr="00A01D61">
        <w:rPr>
          <w:rStyle w:val="Titre2Car"/>
          <w:rFonts w:ascii="Aptos" w:hAnsi="Aptos"/>
          <w:lang w:eastAsia="en-US"/>
        </w:rPr>
        <w:t xml:space="preserve"> </w:t>
      </w:r>
      <w:r w:rsidR="004623F7" w:rsidRPr="00A01D61">
        <w:rPr>
          <w:rStyle w:val="Titre2Car"/>
          <w:rFonts w:ascii="Aptos" w:hAnsi="Aptos"/>
          <w:lang w:eastAsia="en-US"/>
        </w:rPr>
        <w:t>La pause</w:t>
      </w:r>
    </w:p>
    <w:p w:rsidR="004623F7" w:rsidRPr="00A01D61" w:rsidRDefault="00E830BB" w:rsidP="00E360B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Un temps de pause d'une durée minimale de 20 minutes sera organisé dès lors que le temps de travail atteindra 6 h. Lorsque le salarié ne peut s'éloigner de son poste de travail durant la pause, celle-ci est rémunérée.</w:t>
      </w:r>
    </w:p>
    <w:p w:rsidR="004623F7" w:rsidRPr="00A01D61" w:rsidRDefault="00E830BB" w:rsidP="00E360B6">
      <w:pPr>
        <w:pStyle w:val="Titre2"/>
        <w:numPr>
          <w:ilvl w:val="0"/>
          <w:numId w:val="0"/>
        </w:numPr>
        <w:ind w:left="576" w:hanging="576"/>
        <w:rPr>
          <w:rStyle w:val="Titre2Car"/>
          <w:rFonts w:ascii="Aptos" w:hAnsi="Aptos"/>
          <w:lang w:eastAsia="en-US"/>
        </w:rPr>
      </w:pPr>
      <w:r w:rsidRPr="00A01D61">
        <w:rPr>
          <w:rStyle w:val="Titre2Car"/>
          <w:rFonts w:ascii="Aptos" w:hAnsi="Aptos"/>
          <w:bCs/>
          <w:lang w:eastAsia="en-US"/>
        </w:rPr>
        <w:t>5</w:t>
      </w:r>
      <w:r w:rsidR="003564CC" w:rsidRPr="00A01D61">
        <w:rPr>
          <w:rStyle w:val="Titre2Car"/>
          <w:rFonts w:ascii="Aptos" w:hAnsi="Aptos"/>
          <w:bCs/>
          <w:lang w:eastAsia="en-US"/>
        </w:rPr>
        <w:t>-</w:t>
      </w:r>
      <w:r w:rsidR="00E360B6" w:rsidRPr="00A01D61">
        <w:rPr>
          <w:rStyle w:val="Titre2Car"/>
          <w:rFonts w:ascii="Aptos" w:hAnsi="Aptos"/>
          <w:bCs/>
          <w:lang w:eastAsia="en-US"/>
        </w:rPr>
        <w:t>2</w:t>
      </w:r>
      <w:r w:rsidR="003564CC" w:rsidRPr="00A01D61">
        <w:rPr>
          <w:rStyle w:val="Titre2Car"/>
          <w:rFonts w:ascii="Aptos" w:hAnsi="Aptos"/>
          <w:bCs/>
          <w:lang w:eastAsia="en-US"/>
        </w:rPr>
        <w:t>.</w:t>
      </w:r>
      <w:r w:rsidR="00E360B6" w:rsidRPr="00A01D61">
        <w:rPr>
          <w:rStyle w:val="Titre2Car"/>
          <w:rFonts w:ascii="Aptos" w:hAnsi="Aptos"/>
          <w:bCs/>
          <w:lang w:eastAsia="en-US"/>
        </w:rPr>
        <w:t xml:space="preserve"> </w:t>
      </w:r>
      <w:r w:rsidR="004623F7" w:rsidRPr="00A01D61">
        <w:rPr>
          <w:rStyle w:val="Titre2Car"/>
          <w:rFonts w:ascii="Aptos" w:hAnsi="Aptos"/>
          <w:lang w:eastAsia="en-US"/>
        </w:rPr>
        <w:t xml:space="preserve">La surveillance médicale </w:t>
      </w:r>
      <w:r w:rsidR="00921D61" w:rsidRPr="00A01D61">
        <w:rPr>
          <w:rStyle w:val="Titre2Car"/>
          <w:rFonts w:ascii="Aptos" w:hAnsi="Aptos"/>
          <w:lang w:eastAsia="en-US"/>
        </w:rPr>
        <w:t>renforcée</w:t>
      </w:r>
    </w:p>
    <w:p w:rsidR="004623F7" w:rsidRPr="00A01D61" w:rsidRDefault="00921D61" w:rsidP="003564CC">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Les travailleurs de nuit bénéficient d’une surveillance médicale renforcée encadrée par le Code du travail (articles R3122-18 à R3122-22). Cette surveillance vise à prévenir les effets du travail nocturne sur la santé, notamment les troubles du sommeil, les risques cardiovasculaires et les impacts sociaux.</w:t>
      </w:r>
    </w:p>
    <w:p w:rsidR="00FA37A9" w:rsidRPr="00A01D61" w:rsidRDefault="00E830BB" w:rsidP="00FA37A9">
      <w:pPr>
        <w:pStyle w:val="Titre2"/>
        <w:numPr>
          <w:ilvl w:val="0"/>
          <w:numId w:val="0"/>
        </w:numPr>
        <w:ind w:left="576" w:hanging="576"/>
        <w:rPr>
          <w:rFonts w:ascii="Aptos" w:hAnsi="Aptos"/>
        </w:rPr>
      </w:pPr>
      <w:r w:rsidRPr="00A01D61">
        <w:rPr>
          <w:rStyle w:val="Titre2Car"/>
          <w:rFonts w:ascii="Aptos" w:hAnsi="Aptos"/>
          <w:lang w:eastAsia="en-US"/>
        </w:rPr>
        <w:t>5</w:t>
      </w:r>
      <w:r w:rsidR="004623F7" w:rsidRPr="00A01D61">
        <w:rPr>
          <w:rStyle w:val="Titre2Car"/>
          <w:rFonts w:ascii="Aptos" w:hAnsi="Aptos"/>
          <w:lang w:eastAsia="en-US"/>
        </w:rPr>
        <w:t xml:space="preserve">-3. </w:t>
      </w:r>
      <w:r w:rsidR="00FA37A9" w:rsidRPr="00A01D61">
        <w:rPr>
          <w:rStyle w:val="Titre2Car"/>
          <w:rFonts w:ascii="Aptos" w:hAnsi="Aptos"/>
          <w:lang w:eastAsia="en-US"/>
        </w:rPr>
        <w:t xml:space="preserve">Vie familiale et sociale </w:t>
      </w:r>
    </w:p>
    <w:p w:rsidR="00FA37A9"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Lorsque le travail de nuit est incompatible avec des obligations familiales impérieuses (telles que la garde d’enfant ou la prise en charge d’une personne dépendante), le salarié peut demander à être affecté à un poste de jour, dans la mesure où un poste vacant et compatible avec ses qualifications et compétences professionnelles est disponible.</w:t>
      </w:r>
    </w:p>
    <w:p w:rsidR="00FA37A9"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Lorsque le salarié exprime de telles difficultés, l’employeur s’engage à le recevoir et à lui apporter une réponse écrite et motivée dans les 30 jours qui suivent sa demande.</w:t>
      </w:r>
    </w:p>
    <w:p w:rsidR="00FA37A9" w:rsidRPr="00A01D61" w:rsidRDefault="00FA37A9" w:rsidP="00FA37A9">
      <w:pPr>
        <w:pStyle w:val="Titre2"/>
        <w:numPr>
          <w:ilvl w:val="0"/>
          <w:numId w:val="0"/>
        </w:numPr>
        <w:ind w:left="576" w:hanging="576"/>
        <w:rPr>
          <w:rStyle w:val="Titre2Car"/>
          <w:rFonts w:ascii="Aptos" w:hAnsi="Aptos"/>
          <w:lang w:eastAsia="en-US"/>
        </w:rPr>
      </w:pPr>
      <w:r w:rsidRPr="00A01D61">
        <w:rPr>
          <w:rStyle w:val="Titre2Car"/>
          <w:rFonts w:ascii="Aptos" w:hAnsi="Aptos"/>
          <w:lang w:eastAsia="en-US"/>
        </w:rPr>
        <w:t xml:space="preserve">5-4. Protection de la maternité </w:t>
      </w:r>
    </w:p>
    <w:p w:rsidR="00FA37A9"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Toute salariée en état de grossesse médicalement constatée sera affectée, à sa demande, à un poste de jour correspondant à ses qualifications pendant la durée de sa grossesse.</w:t>
      </w:r>
    </w:p>
    <w:p w:rsidR="00FA37A9"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Cette période pourra être prolongée pour une durée n’excédant pas un mois, si le médecin du travail le juge nécessaire.</w:t>
      </w:r>
    </w:p>
    <w:p w:rsidR="00FA37A9"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Ce reclassement sur un poste de jour ne devra entrainer aucune diminution de la rémunération de la salariée.</w:t>
      </w:r>
    </w:p>
    <w:p w:rsidR="00FA37A9"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Si l'employeur est dans l'impossibilité de proposer à la salariée un autre poste, il fait connaitre par écrit à la salariée et au médecin du travail les motifs s’opposant au reclassement.</w:t>
      </w:r>
    </w:p>
    <w:p w:rsidR="00E9309E" w:rsidRPr="00A01D61" w:rsidRDefault="00FA37A9" w:rsidP="00FA37A9">
      <w:pPr>
        <w:suppressAutoHyphens/>
        <w:overflowPunct w:val="0"/>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Dans ce cas, le contrat de travail est suspendu jusqu'à la date de début du congé de maternité et la salariée bénéficie d'une garantie de rémunération, composée : </w:t>
      </w:r>
    </w:p>
    <w:p w:rsidR="00FA37A9" w:rsidRPr="00A01D61" w:rsidRDefault="00FA37A9" w:rsidP="00FA37A9">
      <w:pPr>
        <w:pStyle w:val="Paragraphedeliste"/>
        <w:numPr>
          <w:ilvl w:val="0"/>
          <w:numId w:val="45"/>
        </w:numPr>
        <w:spacing w:before="0"/>
        <w:contextualSpacing/>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d'allocations</w:t>
      </w:r>
      <w:proofErr w:type="gramEnd"/>
      <w:r w:rsidRPr="00A01D61">
        <w:rPr>
          <w:rFonts w:ascii="Aptos" w:hAnsi="Aptos" w:cs="Trade Gothic LT Std Light"/>
          <w:sz w:val="22"/>
          <w:szCs w:val="22"/>
          <w:lang w:eastAsia="en-US"/>
        </w:rPr>
        <w:t xml:space="preserve"> journalières versées par la caisse primaire d'assurance maladie (CPAM),</w:t>
      </w:r>
    </w:p>
    <w:p w:rsidR="00A01D61" w:rsidRPr="00A01D61" w:rsidRDefault="00FA37A9" w:rsidP="00A01D61">
      <w:pPr>
        <w:pStyle w:val="Paragraphedeliste"/>
        <w:numPr>
          <w:ilvl w:val="0"/>
          <w:numId w:val="45"/>
        </w:numPr>
        <w:spacing w:before="0"/>
        <w:contextualSpacing/>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et</w:t>
      </w:r>
      <w:proofErr w:type="gramEnd"/>
      <w:r w:rsidRPr="00A01D61">
        <w:rPr>
          <w:rFonts w:ascii="Aptos" w:hAnsi="Aptos" w:cs="Trade Gothic LT Std Light"/>
          <w:sz w:val="22"/>
          <w:szCs w:val="22"/>
          <w:lang w:eastAsia="en-US"/>
        </w:rPr>
        <w:t xml:space="preserve"> d'un complément à la charge de l'employeur, dans les conditions prévues par la loi et le CCN.</w:t>
      </w:r>
    </w:p>
    <w:p w:rsidR="00FA37A9" w:rsidRPr="00A01D61" w:rsidRDefault="00FA37A9" w:rsidP="00FA37A9">
      <w:pPr>
        <w:pStyle w:val="Titre2"/>
        <w:numPr>
          <w:ilvl w:val="0"/>
          <w:numId w:val="0"/>
        </w:numPr>
        <w:ind w:left="576" w:hanging="576"/>
        <w:rPr>
          <w:rStyle w:val="Titre2Car"/>
          <w:rFonts w:ascii="Aptos" w:hAnsi="Aptos"/>
          <w:lang w:eastAsia="en-US"/>
        </w:rPr>
      </w:pPr>
      <w:r w:rsidRPr="00A01D61">
        <w:rPr>
          <w:rStyle w:val="Titre2Car"/>
          <w:rFonts w:ascii="Aptos" w:hAnsi="Aptos"/>
          <w:lang w:eastAsia="en-US"/>
        </w:rPr>
        <w:lastRenderedPageBreak/>
        <w:t xml:space="preserve">5-5. Priorité dans l’attribution d’un nouveau poste </w:t>
      </w:r>
    </w:p>
    <w:p w:rsidR="00FA37A9" w:rsidRPr="00A01D61" w:rsidRDefault="00FA37A9" w:rsidP="00FA37A9">
      <w:pPr>
        <w:jc w:val="both"/>
        <w:rPr>
          <w:rFonts w:ascii="Aptos" w:hAnsi="Aptos" w:cs="Trade Gothic LT Std Light"/>
          <w:sz w:val="22"/>
          <w:szCs w:val="22"/>
          <w:lang w:eastAsia="en-US"/>
        </w:rPr>
      </w:pPr>
      <w:r w:rsidRPr="00A01D61">
        <w:rPr>
          <w:rFonts w:ascii="Aptos" w:hAnsi="Aptos" w:cs="Trade Gothic LT Std Light"/>
          <w:sz w:val="22"/>
          <w:szCs w:val="22"/>
          <w:lang w:eastAsia="en-US"/>
        </w:rPr>
        <w:t>Les travailleurs de nuit qui souhaitent occuper un poste de jour et les salariés de jour qui souhaitent occuper un poste de nuit auront priorité dans l’attribution de ce poste, la mesure où un poste vacant et compatible avec les qualifications professionnelles est disponible.</w:t>
      </w:r>
    </w:p>
    <w:p w:rsidR="00FA37A9" w:rsidRPr="00A01D61" w:rsidRDefault="00FA37A9" w:rsidP="00FA37A9">
      <w:pPr>
        <w:jc w:val="both"/>
        <w:rPr>
          <w:rFonts w:ascii="Aptos" w:hAnsi="Aptos" w:cs="Trade Gothic LT Std Light"/>
          <w:sz w:val="22"/>
          <w:szCs w:val="22"/>
          <w:lang w:eastAsia="en-US"/>
        </w:rPr>
      </w:pPr>
      <w:r w:rsidRPr="00A01D61">
        <w:rPr>
          <w:rFonts w:ascii="Aptos" w:hAnsi="Aptos" w:cs="Trade Gothic LT Std Light"/>
          <w:sz w:val="22"/>
          <w:szCs w:val="22"/>
          <w:lang w:eastAsia="en-US"/>
        </w:rPr>
        <w:t>Les postes vacants sont portés à la connaissance des salariés sur le site de recrutement du groupe.</w:t>
      </w:r>
    </w:p>
    <w:p w:rsidR="00FA37A9" w:rsidRPr="00A01D61" w:rsidRDefault="00325C73" w:rsidP="00FA37A9">
      <w:pPr>
        <w:pStyle w:val="Titre2"/>
        <w:numPr>
          <w:ilvl w:val="0"/>
          <w:numId w:val="0"/>
        </w:numPr>
        <w:ind w:left="576" w:hanging="576"/>
        <w:rPr>
          <w:rStyle w:val="Titre2Car"/>
          <w:rFonts w:ascii="Aptos" w:hAnsi="Aptos"/>
          <w:lang w:eastAsia="en-US"/>
        </w:rPr>
      </w:pPr>
      <w:r>
        <w:rPr>
          <w:rStyle w:val="Titre2Car"/>
          <w:rFonts w:ascii="Aptos" w:hAnsi="Aptos"/>
          <w:lang w:eastAsia="en-US"/>
        </w:rPr>
        <w:t>5-6</w:t>
      </w:r>
      <w:r w:rsidR="00FA37A9" w:rsidRPr="00A01D61">
        <w:rPr>
          <w:rStyle w:val="Titre2Car"/>
          <w:rFonts w:ascii="Aptos" w:hAnsi="Aptos"/>
          <w:lang w:eastAsia="en-US"/>
        </w:rPr>
        <w:t xml:space="preserve">. Accès à la formation des travailleurs de nuit </w:t>
      </w:r>
    </w:p>
    <w:p w:rsidR="00FA37A9" w:rsidRPr="00A01D61" w:rsidRDefault="00FA37A9" w:rsidP="00FA37A9">
      <w:pPr>
        <w:jc w:val="both"/>
        <w:rPr>
          <w:rFonts w:ascii="Aptos" w:hAnsi="Aptos" w:cs="Trade Gothic LT Std Light"/>
          <w:sz w:val="22"/>
          <w:szCs w:val="22"/>
          <w:lang w:eastAsia="en-US"/>
        </w:rPr>
      </w:pPr>
      <w:r w:rsidRPr="00A01D61">
        <w:rPr>
          <w:rFonts w:ascii="Aptos" w:hAnsi="Aptos" w:cs="Trade Gothic LT Std Light"/>
          <w:sz w:val="22"/>
          <w:szCs w:val="22"/>
          <w:lang w:eastAsia="en-US"/>
        </w:rPr>
        <w:t>Il sera assuré une égalité de traitement à l’égard des travailleurs de nuit dans l’accès à la formation.</w:t>
      </w:r>
    </w:p>
    <w:p w:rsidR="00FA37A9" w:rsidRPr="00A01D61" w:rsidRDefault="00FA37A9" w:rsidP="00FA37A9">
      <w:pPr>
        <w:jc w:val="both"/>
        <w:rPr>
          <w:rFonts w:ascii="Aptos" w:hAnsi="Aptos" w:cs="Trade Gothic LT Std Light"/>
          <w:sz w:val="22"/>
          <w:szCs w:val="22"/>
          <w:lang w:eastAsia="en-US"/>
        </w:rPr>
      </w:pPr>
      <w:r w:rsidRPr="00A01D61">
        <w:rPr>
          <w:rFonts w:ascii="Aptos" w:hAnsi="Aptos" w:cs="Trade Gothic LT Std Light"/>
          <w:sz w:val="22"/>
          <w:szCs w:val="22"/>
          <w:lang w:eastAsia="en-US"/>
        </w:rPr>
        <w:t>A ce titre, les salariés qui réaliseront une formation de courte durée se verront comptabiliser les heures de formation dans leur compteur</w:t>
      </w:r>
      <w:r w:rsidR="002B6818" w:rsidRPr="00A01D61">
        <w:rPr>
          <w:rFonts w:ascii="Aptos" w:hAnsi="Aptos" w:cs="Trade Gothic LT Std Light"/>
          <w:sz w:val="22"/>
          <w:szCs w:val="22"/>
          <w:lang w:eastAsia="en-US"/>
        </w:rPr>
        <w:t xml:space="preserve"> heures +</w:t>
      </w:r>
      <w:r w:rsidRPr="00A01D61">
        <w:rPr>
          <w:rFonts w:ascii="Aptos" w:hAnsi="Aptos" w:cs="Trade Gothic LT Std Light"/>
          <w:sz w:val="22"/>
          <w:szCs w:val="22"/>
          <w:lang w:eastAsia="en-US"/>
        </w:rPr>
        <w:t>, dès lors que la formation se déroule en dehors de leur horaire habituel.</w:t>
      </w:r>
    </w:p>
    <w:p w:rsidR="00FA37A9" w:rsidRPr="00A01D61" w:rsidRDefault="00FA37A9" w:rsidP="00FA37A9">
      <w:pPr>
        <w:jc w:val="both"/>
        <w:rPr>
          <w:rFonts w:ascii="Aptos" w:hAnsi="Aptos" w:cs="Trade Gothic LT Std Light"/>
          <w:sz w:val="22"/>
          <w:szCs w:val="22"/>
          <w:lang w:eastAsia="en-US"/>
        </w:rPr>
      </w:pPr>
      <w:r w:rsidRPr="00A01D61">
        <w:rPr>
          <w:rFonts w:ascii="Aptos" w:hAnsi="Aptos" w:cs="Trade Gothic LT Std Light"/>
          <w:sz w:val="22"/>
          <w:szCs w:val="22"/>
          <w:lang w:eastAsia="en-US"/>
        </w:rPr>
        <w:t>Les salariés suivant une formation de 7 heures se verront attribuer un temps d’équivalence à la durée de la nuit, sans pour autant qu’une journée de formation ne conduise à octroyer deux équivalences de nuit au salarié.</w:t>
      </w:r>
    </w:p>
    <w:p w:rsidR="00FA37A9" w:rsidRDefault="00FA37A9" w:rsidP="00FA37A9">
      <w:pPr>
        <w:jc w:val="both"/>
        <w:rPr>
          <w:rFonts w:ascii="Aptos" w:hAnsi="Aptos" w:cs="Trade Gothic LT Std Light"/>
          <w:sz w:val="22"/>
          <w:szCs w:val="22"/>
          <w:lang w:eastAsia="en-US"/>
        </w:rPr>
      </w:pPr>
      <w:r w:rsidRPr="00A01D61">
        <w:rPr>
          <w:rFonts w:ascii="Aptos" w:hAnsi="Aptos" w:cs="Trade Gothic LT Std Light"/>
          <w:sz w:val="22"/>
          <w:szCs w:val="22"/>
          <w:lang w:eastAsia="en-US"/>
        </w:rPr>
        <w:t>Le planning des salariés de nuit devant suivre une formation devra être adapté en fonction de ces dispositions.</w:t>
      </w:r>
    </w:p>
    <w:p w:rsidR="00A01D61" w:rsidRPr="00A01D61" w:rsidRDefault="00A01D61" w:rsidP="00FA37A9">
      <w:pPr>
        <w:jc w:val="both"/>
        <w:rPr>
          <w:rFonts w:ascii="Aptos" w:hAnsi="Aptos" w:cs="Trade Gothic LT Std Light"/>
          <w:sz w:val="22"/>
          <w:szCs w:val="22"/>
          <w:lang w:eastAsia="en-US"/>
        </w:rPr>
      </w:pPr>
    </w:p>
    <w:p w:rsidR="004623F7" w:rsidRDefault="004623F7" w:rsidP="003564CC">
      <w:pPr>
        <w:pStyle w:val="Titre1"/>
        <w:numPr>
          <w:ilvl w:val="0"/>
          <w:numId w:val="0"/>
        </w:numPr>
        <w:rPr>
          <w:rFonts w:ascii="Aptos" w:eastAsia="Times New Roman" w:hAnsi="Aptos"/>
          <w:sz w:val="36"/>
        </w:rPr>
      </w:pPr>
      <w:r w:rsidRPr="00A01D61">
        <w:rPr>
          <w:rFonts w:ascii="Aptos" w:eastAsia="Times New Roman" w:hAnsi="Aptos"/>
          <w:sz w:val="36"/>
        </w:rPr>
        <w:t xml:space="preserve">ARTICLE </w:t>
      </w:r>
      <w:r w:rsidR="002B6818" w:rsidRPr="00A01D61">
        <w:rPr>
          <w:rFonts w:ascii="Aptos" w:eastAsia="Times New Roman" w:hAnsi="Aptos"/>
          <w:sz w:val="36"/>
        </w:rPr>
        <w:t>6</w:t>
      </w:r>
      <w:r w:rsidRPr="00A01D61">
        <w:rPr>
          <w:rFonts w:ascii="Aptos" w:eastAsia="Times New Roman" w:hAnsi="Aptos"/>
          <w:sz w:val="36"/>
        </w:rPr>
        <w:t xml:space="preserve"> –</w:t>
      </w:r>
      <w:r w:rsidR="003F73B8" w:rsidRPr="00A01D61">
        <w:rPr>
          <w:rFonts w:ascii="Aptos" w:eastAsia="Times New Roman" w:hAnsi="Aptos"/>
          <w:sz w:val="36"/>
        </w:rPr>
        <w:t xml:space="preserve"> </w:t>
      </w:r>
      <w:r w:rsidRPr="00A01D61">
        <w:rPr>
          <w:rFonts w:ascii="Aptos" w:eastAsia="Times New Roman" w:hAnsi="Aptos"/>
          <w:sz w:val="36"/>
        </w:rPr>
        <w:t xml:space="preserve">CONTREPARTIES </w:t>
      </w:r>
      <w:r w:rsidR="003F73B8" w:rsidRPr="00A01D61">
        <w:rPr>
          <w:rFonts w:ascii="Aptos" w:eastAsia="Times New Roman" w:hAnsi="Aptos"/>
          <w:sz w:val="36"/>
        </w:rPr>
        <w:t xml:space="preserve">SOUS FORME DE REPOS ET </w:t>
      </w:r>
      <w:r w:rsidRPr="00A01D61">
        <w:rPr>
          <w:rFonts w:ascii="Aptos" w:eastAsia="Times New Roman" w:hAnsi="Aptos"/>
          <w:sz w:val="36"/>
        </w:rPr>
        <w:t>LA SUJETION DE TRAVAIL DE NUIT</w:t>
      </w:r>
    </w:p>
    <w:p w:rsidR="004623F7" w:rsidRPr="00A01D61" w:rsidRDefault="004623F7" w:rsidP="004623F7">
      <w:pPr>
        <w:autoSpaceDE w:val="0"/>
        <w:autoSpaceDN w:val="0"/>
        <w:adjustRightInd w:val="0"/>
        <w:spacing w:before="0" w:line="276" w:lineRule="auto"/>
        <w:jc w:val="both"/>
        <w:rPr>
          <w:rFonts w:ascii="Aptos" w:hAnsi="Aptos" w:cs="Trade Gothic LT Std Light"/>
          <w:sz w:val="22"/>
          <w:szCs w:val="22"/>
          <w:lang w:eastAsia="en-US"/>
        </w:rPr>
      </w:pPr>
    </w:p>
    <w:p w:rsidR="004623F7" w:rsidRPr="00A01D61" w:rsidRDefault="00777E8C" w:rsidP="003564CC">
      <w:pPr>
        <w:pStyle w:val="Titre2"/>
        <w:numPr>
          <w:ilvl w:val="0"/>
          <w:numId w:val="0"/>
        </w:numPr>
        <w:ind w:left="576" w:hanging="576"/>
        <w:rPr>
          <w:rStyle w:val="Titre2Car"/>
          <w:rFonts w:ascii="Aptos" w:hAnsi="Aptos"/>
          <w:lang w:eastAsia="en-US"/>
        </w:rPr>
      </w:pPr>
      <w:r w:rsidRPr="00A01D61">
        <w:rPr>
          <w:rStyle w:val="Titre2Car"/>
          <w:rFonts w:ascii="Aptos" w:hAnsi="Aptos"/>
          <w:lang w:eastAsia="en-US"/>
        </w:rPr>
        <w:t>6</w:t>
      </w:r>
      <w:r w:rsidR="004623F7" w:rsidRPr="00A01D61">
        <w:rPr>
          <w:rStyle w:val="Titre2Car"/>
          <w:rFonts w:ascii="Aptos" w:hAnsi="Aptos"/>
          <w:lang w:eastAsia="en-US"/>
        </w:rPr>
        <w:t>-1. Repos Compensateur</w:t>
      </w:r>
    </w:p>
    <w:p w:rsidR="003F73B8" w:rsidRPr="00A01D61" w:rsidRDefault="003F73B8" w:rsidP="003F73B8">
      <w:pPr>
        <w:suppressAutoHyphens/>
        <w:overflowPunct w:val="0"/>
        <w:spacing w:line="288"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En contrepartie des sujétions et contraintes imposées aux travailleurs de nuit, tels que définis à l’article 3 ci-dessus, il sera octroyé, chaque année, à ces salariés un repos de compensation d’une durée de 2 jours. </w:t>
      </w:r>
    </w:p>
    <w:p w:rsidR="00D143E8" w:rsidRPr="00A01D61" w:rsidRDefault="00D143E8" w:rsidP="003F73B8">
      <w:pPr>
        <w:pStyle w:val="Commentaire"/>
        <w:rPr>
          <w:rFonts w:ascii="Aptos" w:eastAsiaTheme="minorHAnsi" w:hAnsi="Aptos" w:cs="Trade Gothic LT Std Light"/>
          <w:sz w:val="22"/>
          <w:szCs w:val="22"/>
          <w:lang w:eastAsia="en-US"/>
        </w:rPr>
      </w:pPr>
    </w:p>
    <w:p w:rsidR="003F73B8" w:rsidRPr="00A01D61" w:rsidRDefault="003F73B8" w:rsidP="003F73B8">
      <w:pPr>
        <w:pStyle w:val="Commentaire"/>
        <w:rPr>
          <w:rFonts w:ascii="Aptos" w:eastAsiaTheme="minorHAnsi" w:hAnsi="Aptos" w:cs="Trade Gothic LT Std Light"/>
          <w:sz w:val="22"/>
          <w:szCs w:val="22"/>
          <w:lang w:eastAsia="en-US"/>
        </w:rPr>
      </w:pPr>
      <w:r w:rsidRPr="00A01D61">
        <w:rPr>
          <w:rFonts w:ascii="Aptos" w:eastAsiaTheme="minorHAnsi" w:hAnsi="Aptos" w:cs="Trade Gothic LT Std Light"/>
          <w:sz w:val="22"/>
          <w:szCs w:val="22"/>
          <w:lang w:eastAsia="en-US"/>
        </w:rPr>
        <w:t xml:space="preserve">Ce repos sera acquis par le salarié de la manière suivante : </w:t>
      </w:r>
    </w:p>
    <w:p w:rsidR="003F73B8" w:rsidRPr="00A01D61" w:rsidRDefault="003F73B8" w:rsidP="003F73B8">
      <w:pPr>
        <w:suppressAutoHyphens/>
        <w:overflowPunct w:val="0"/>
        <w:spacing w:line="288"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Les travailleurs de nuit entrés en cours d’année ou bénéficiant d’un contrat de travail à durée déterminée d’une durée</w:t>
      </w:r>
      <w:r w:rsidR="00D143E8" w:rsidRPr="00A01D61">
        <w:rPr>
          <w:rFonts w:ascii="Aptos" w:hAnsi="Aptos" w:cs="Trade Gothic LT Std Light"/>
          <w:sz w:val="22"/>
          <w:szCs w:val="22"/>
          <w:lang w:eastAsia="en-US"/>
        </w:rPr>
        <w:t xml:space="preserve"> qui auront été présents plus de </w:t>
      </w:r>
      <w:r w:rsidRPr="00A01D61">
        <w:rPr>
          <w:rFonts w:ascii="Aptos" w:hAnsi="Aptos" w:cs="Trade Gothic LT Std Light"/>
          <w:sz w:val="22"/>
          <w:szCs w:val="22"/>
          <w:lang w:eastAsia="en-US"/>
        </w:rPr>
        <w:t>6 mois bénéficieront d</w:t>
      </w:r>
      <w:r w:rsidR="00D143E8" w:rsidRPr="00A01D61">
        <w:rPr>
          <w:rFonts w:ascii="Aptos" w:hAnsi="Aptos" w:cs="Trade Gothic LT Std Light"/>
          <w:sz w:val="22"/>
          <w:szCs w:val="22"/>
          <w:lang w:eastAsia="en-US"/>
        </w:rPr>
        <w:t>e 2</w:t>
      </w:r>
      <w:r w:rsidRPr="00A01D61">
        <w:rPr>
          <w:rFonts w:ascii="Aptos" w:hAnsi="Aptos" w:cs="Trade Gothic LT Std Light"/>
          <w:sz w:val="22"/>
          <w:szCs w:val="22"/>
          <w:lang w:eastAsia="en-US"/>
        </w:rPr>
        <w:t xml:space="preserve"> jour</w:t>
      </w:r>
      <w:r w:rsidR="00D143E8" w:rsidRPr="00A01D61">
        <w:rPr>
          <w:rFonts w:ascii="Aptos" w:hAnsi="Aptos" w:cs="Trade Gothic LT Std Light"/>
          <w:sz w:val="22"/>
          <w:szCs w:val="22"/>
          <w:lang w:eastAsia="en-US"/>
        </w:rPr>
        <w:t>s</w:t>
      </w:r>
      <w:r w:rsidRPr="00A01D61">
        <w:rPr>
          <w:rFonts w:ascii="Aptos" w:hAnsi="Aptos" w:cs="Trade Gothic LT Std Light"/>
          <w:sz w:val="22"/>
          <w:szCs w:val="22"/>
          <w:lang w:eastAsia="en-US"/>
        </w:rPr>
        <w:t xml:space="preserve"> de repos de compensation</w:t>
      </w:r>
      <w:r w:rsidR="00D143E8" w:rsidRPr="00A01D61">
        <w:rPr>
          <w:rFonts w:ascii="Aptos" w:hAnsi="Aptos" w:cs="Trade Gothic LT Std Light"/>
          <w:sz w:val="22"/>
          <w:szCs w:val="22"/>
          <w:lang w:eastAsia="en-US"/>
        </w:rPr>
        <w:t>,</w:t>
      </w:r>
      <w:r w:rsidRPr="00A01D61">
        <w:rPr>
          <w:rFonts w:ascii="Aptos" w:hAnsi="Aptos" w:cs="Trade Gothic LT Std Light"/>
          <w:sz w:val="22"/>
          <w:szCs w:val="22"/>
          <w:lang w:eastAsia="en-US"/>
        </w:rPr>
        <w:t xml:space="preserve"> dès lors qu’ils auront été présents au moins 6 mois continus sur l’année.</w:t>
      </w:r>
    </w:p>
    <w:p w:rsidR="003F73B8" w:rsidRPr="00A01D61" w:rsidRDefault="003F73B8" w:rsidP="003F73B8">
      <w:pPr>
        <w:suppressAutoHyphens/>
        <w:overflowPunct w:val="0"/>
        <w:spacing w:line="288"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L’acquisition se fera en fin d’année civile, au regard du travail de nuit réalisé sur l’exercice écoulé.</w:t>
      </w:r>
    </w:p>
    <w:p w:rsidR="004623F7" w:rsidRPr="00A01D61" w:rsidRDefault="00777E8C" w:rsidP="003564CC">
      <w:pPr>
        <w:pStyle w:val="Titre2"/>
        <w:numPr>
          <w:ilvl w:val="0"/>
          <w:numId w:val="0"/>
        </w:numPr>
        <w:ind w:left="576" w:hanging="576"/>
        <w:rPr>
          <w:rStyle w:val="Titre2Car"/>
          <w:rFonts w:ascii="Aptos" w:hAnsi="Aptos"/>
          <w:lang w:eastAsia="en-US"/>
        </w:rPr>
      </w:pPr>
      <w:r w:rsidRPr="00A01D61">
        <w:rPr>
          <w:rStyle w:val="Titre2Car"/>
          <w:rFonts w:ascii="Aptos" w:hAnsi="Aptos"/>
          <w:lang w:eastAsia="en-US"/>
        </w:rPr>
        <w:lastRenderedPageBreak/>
        <w:t>6</w:t>
      </w:r>
      <w:r w:rsidR="004623F7" w:rsidRPr="00A01D61">
        <w:rPr>
          <w:rStyle w:val="Titre2Car"/>
          <w:rFonts w:ascii="Aptos" w:hAnsi="Aptos"/>
          <w:lang w:eastAsia="en-US"/>
        </w:rPr>
        <w:t xml:space="preserve">-2. </w:t>
      </w:r>
      <w:r w:rsidR="00D143E8" w:rsidRPr="00A01D61">
        <w:rPr>
          <w:rStyle w:val="Titre2Car"/>
          <w:rFonts w:ascii="Aptos" w:hAnsi="Aptos"/>
          <w:lang w:eastAsia="en-US"/>
        </w:rPr>
        <w:t>Contrepartie financière au travail de nuit :</w:t>
      </w:r>
    </w:p>
    <w:p w:rsidR="00777E8C" w:rsidRPr="00A01D61" w:rsidRDefault="00777E8C" w:rsidP="00777E8C">
      <w:pPr>
        <w:autoSpaceDE w:val="0"/>
        <w:autoSpaceDN w:val="0"/>
        <w:adjustRightInd w:val="0"/>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La plage horaire du travail de nuit est définie en déterminant une plage nocturne de 9 heures continues au sein de la période comprise dans l'amplitude de 21 heures à 7 heures. </w:t>
      </w:r>
    </w:p>
    <w:p w:rsidR="00D143E8" w:rsidRDefault="00D143E8" w:rsidP="00777E8C">
      <w:pPr>
        <w:autoSpaceDE w:val="0"/>
        <w:autoSpaceDN w:val="0"/>
        <w:adjustRightInd w:val="0"/>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Les salariés qui assurent un travail effectif </w:t>
      </w:r>
      <w:r w:rsidR="00777E8C" w:rsidRPr="00A01D61">
        <w:rPr>
          <w:rFonts w:ascii="Aptos" w:hAnsi="Aptos" w:cs="Trade Gothic LT Std Light"/>
          <w:sz w:val="22"/>
          <w:szCs w:val="22"/>
          <w:lang w:eastAsia="en-US"/>
        </w:rPr>
        <w:t xml:space="preserve">de 9 heures sur la plage horaire de nuit </w:t>
      </w:r>
      <w:r w:rsidRPr="00A01D61">
        <w:rPr>
          <w:rFonts w:ascii="Aptos" w:hAnsi="Aptos" w:cs="Trade Gothic LT Std Light"/>
          <w:sz w:val="22"/>
          <w:szCs w:val="22"/>
          <w:lang w:eastAsia="en-US"/>
        </w:rPr>
        <w:t>percevront</w:t>
      </w:r>
      <w:r w:rsidR="00777E8C" w:rsidRPr="00A01D61">
        <w:rPr>
          <w:rFonts w:ascii="Aptos" w:hAnsi="Aptos" w:cs="Trade Gothic LT Std Light"/>
          <w:sz w:val="22"/>
          <w:szCs w:val="22"/>
          <w:lang w:eastAsia="en-US"/>
        </w:rPr>
        <w:t xml:space="preserve"> une indemnité de 1,45 point ANEM. </w:t>
      </w:r>
    </w:p>
    <w:p w:rsidR="00E9309E" w:rsidRDefault="004623F7" w:rsidP="00E9309E">
      <w:pPr>
        <w:pStyle w:val="Titre1"/>
        <w:numPr>
          <w:ilvl w:val="0"/>
          <w:numId w:val="0"/>
        </w:numPr>
        <w:rPr>
          <w:rFonts w:ascii="Aptos" w:hAnsi="Aptos"/>
          <w:sz w:val="36"/>
          <w:lang w:eastAsia="en-US"/>
        </w:rPr>
      </w:pPr>
      <w:r w:rsidRPr="00A01D61">
        <w:rPr>
          <w:rFonts w:ascii="Aptos" w:hAnsi="Aptos"/>
          <w:sz w:val="36"/>
          <w:lang w:eastAsia="en-US"/>
        </w:rPr>
        <w:t>ART</w:t>
      </w:r>
      <w:r w:rsidR="00B10A1E" w:rsidRPr="00A01D61">
        <w:rPr>
          <w:rFonts w:ascii="Aptos" w:hAnsi="Aptos"/>
          <w:sz w:val="36"/>
          <w:lang w:eastAsia="en-US"/>
        </w:rPr>
        <w:t>I</w:t>
      </w:r>
      <w:r w:rsidRPr="00A01D61">
        <w:rPr>
          <w:rFonts w:ascii="Aptos" w:hAnsi="Aptos"/>
          <w:sz w:val="36"/>
          <w:lang w:eastAsia="en-US"/>
        </w:rPr>
        <w:t>C</w:t>
      </w:r>
      <w:r w:rsidR="00B10A1E" w:rsidRPr="00A01D61">
        <w:rPr>
          <w:rFonts w:ascii="Aptos" w:hAnsi="Aptos"/>
          <w:sz w:val="36"/>
          <w:lang w:eastAsia="en-US"/>
        </w:rPr>
        <w:t xml:space="preserve">LE </w:t>
      </w:r>
      <w:r w:rsidR="00777E8C" w:rsidRPr="00A01D61">
        <w:rPr>
          <w:rFonts w:ascii="Aptos" w:hAnsi="Aptos"/>
          <w:sz w:val="36"/>
          <w:lang w:eastAsia="en-US"/>
        </w:rPr>
        <w:t>7</w:t>
      </w:r>
      <w:r w:rsidRPr="00A01D61">
        <w:rPr>
          <w:rFonts w:ascii="Aptos" w:hAnsi="Aptos"/>
          <w:sz w:val="36"/>
          <w:lang w:eastAsia="en-US"/>
        </w:rPr>
        <w:t xml:space="preserve"> – AUTRES DISPOSITIONS</w:t>
      </w:r>
    </w:p>
    <w:p w:rsidR="00E9309E" w:rsidRPr="00E9309E" w:rsidRDefault="00E9309E" w:rsidP="00761E08">
      <w:pPr>
        <w:rPr>
          <w:lang w:eastAsia="en-US"/>
        </w:rPr>
      </w:pPr>
    </w:p>
    <w:p w:rsidR="00E9309E" w:rsidRDefault="004623F7" w:rsidP="00E9309E">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Les autres dispositions non prévues dans cet accord cadre sont soumises au Code du Travail. </w:t>
      </w:r>
    </w:p>
    <w:p w:rsidR="00E9309E" w:rsidRDefault="00E9309E" w:rsidP="00E9309E">
      <w:pPr>
        <w:autoSpaceDE w:val="0"/>
        <w:autoSpaceDN w:val="0"/>
        <w:adjustRightInd w:val="0"/>
        <w:spacing w:before="240" w:line="276" w:lineRule="auto"/>
        <w:jc w:val="both"/>
        <w:rPr>
          <w:rFonts w:ascii="Aptos" w:hAnsi="Aptos" w:cs="Trade Gothic LT Std Light"/>
          <w:sz w:val="22"/>
          <w:szCs w:val="22"/>
          <w:lang w:eastAsia="en-US"/>
        </w:rPr>
      </w:pPr>
    </w:p>
    <w:p w:rsidR="00E9309E" w:rsidRPr="00E9309E" w:rsidRDefault="00B10A1E" w:rsidP="00E9309E">
      <w:pPr>
        <w:autoSpaceDE w:val="0"/>
        <w:autoSpaceDN w:val="0"/>
        <w:adjustRightInd w:val="0"/>
        <w:spacing w:before="240" w:line="276" w:lineRule="auto"/>
        <w:jc w:val="both"/>
      </w:pPr>
      <w:r w:rsidRPr="00E9309E">
        <w:rPr>
          <w:rFonts w:ascii="Aptos" w:eastAsiaTheme="majorEastAsia" w:hAnsi="Aptos" w:cstheme="majorBidi"/>
          <w:b/>
          <w:bCs/>
          <w:color w:val="482683"/>
          <w:sz w:val="36"/>
          <w:szCs w:val="28"/>
          <w:lang w:eastAsia="en-US"/>
        </w:rPr>
        <w:t xml:space="preserve">ARTICLE </w:t>
      </w:r>
      <w:r w:rsidR="00777E8C" w:rsidRPr="00E9309E">
        <w:rPr>
          <w:rFonts w:ascii="Aptos" w:eastAsiaTheme="majorEastAsia" w:hAnsi="Aptos" w:cstheme="majorBidi"/>
          <w:b/>
          <w:bCs/>
          <w:color w:val="482683"/>
          <w:sz w:val="36"/>
          <w:szCs w:val="28"/>
          <w:lang w:eastAsia="en-US"/>
        </w:rPr>
        <w:t>8</w:t>
      </w:r>
      <w:r w:rsidR="004623F7" w:rsidRPr="00E9309E">
        <w:rPr>
          <w:rFonts w:ascii="Aptos" w:eastAsiaTheme="majorEastAsia" w:hAnsi="Aptos" w:cstheme="majorBidi"/>
          <w:b/>
          <w:bCs/>
          <w:color w:val="482683"/>
          <w:sz w:val="36"/>
          <w:szCs w:val="28"/>
          <w:lang w:eastAsia="en-US"/>
        </w:rPr>
        <w:t xml:space="preserve"> – DUREE, REVISION ET DENONCIATION DE L’ACCORD</w:t>
      </w:r>
    </w:p>
    <w:p w:rsidR="004623F7" w:rsidRPr="00A01D61" w:rsidRDefault="004623F7" w:rsidP="0093325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 xml:space="preserve">Le présent accord est conclu pour une durée indéterminée à compter du </w:t>
      </w:r>
      <w:r w:rsidR="00777E8C" w:rsidRPr="00A01D61">
        <w:rPr>
          <w:rFonts w:ascii="Aptos" w:hAnsi="Aptos" w:cs="Trade Gothic LT Std Light"/>
          <w:sz w:val="22"/>
          <w:szCs w:val="22"/>
          <w:lang w:eastAsia="en-US"/>
        </w:rPr>
        <w:t>3 novembre</w:t>
      </w:r>
      <w:r w:rsidR="00A01D61" w:rsidRPr="00A01D61">
        <w:rPr>
          <w:rFonts w:ascii="Aptos" w:hAnsi="Aptos" w:cs="Trade Gothic LT Std Light"/>
          <w:sz w:val="22"/>
          <w:szCs w:val="22"/>
          <w:lang w:eastAsia="en-US"/>
        </w:rPr>
        <w:t xml:space="preserve"> </w:t>
      </w:r>
      <w:r w:rsidR="00777E8C" w:rsidRPr="00A01D61">
        <w:rPr>
          <w:rFonts w:ascii="Aptos" w:hAnsi="Aptos" w:cs="Trade Gothic LT Std Light"/>
          <w:sz w:val="22"/>
          <w:szCs w:val="22"/>
          <w:lang w:eastAsia="en-US"/>
        </w:rPr>
        <w:t>2025</w:t>
      </w:r>
      <w:r w:rsidRPr="00A01D61">
        <w:rPr>
          <w:rFonts w:ascii="Aptos" w:hAnsi="Aptos" w:cs="Trade Gothic LT Std Light"/>
          <w:sz w:val="22"/>
          <w:szCs w:val="22"/>
          <w:lang w:eastAsia="en-US"/>
        </w:rPr>
        <w:t xml:space="preserve">. Sa mise en œuvre sera </w:t>
      </w:r>
      <w:r w:rsidR="00777E8C" w:rsidRPr="00A01D61">
        <w:rPr>
          <w:rFonts w:ascii="Aptos" w:hAnsi="Aptos" w:cs="Trade Gothic LT Std Light"/>
          <w:sz w:val="22"/>
          <w:szCs w:val="22"/>
          <w:lang w:eastAsia="en-US"/>
        </w:rPr>
        <w:t>effective au 1er janvier 2026</w:t>
      </w:r>
      <w:r w:rsidRPr="00A01D61">
        <w:rPr>
          <w:rFonts w:ascii="Aptos" w:hAnsi="Aptos" w:cs="Trade Gothic LT Std Light"/>
          <w:sz w:val="22"/>
          <w:szCs w:val="22"/>
          <w:lang w:eastAsia="en-US"/>
        </w:rPr>
        <w:t>.</w:t>
      </w:r>
    </w:p>
    <w:p w:rsidR="004623F7" w:rsidRPr="00A01D61" w:rsidRDefault="004623F7" w:rsidP="0093325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Cet accord ayant été conclu en application des dispositions de droit commun, toutes modifications de ces dispositions ultérieures à la signature du présent accord, se substitueront de plein droit à celles du présent accord devenues non conformes.</w:t>
      </w:r>
    </w:p>
    <w:p w:rsidR="004623F7" w:rsidRPr="00A01D61" w:rsidRDefault="004623F7" w:rsidP="0093325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Chaque partie peut demander la révision de tout ou partie du présent accord selon les modalités décrites ci-dessous :</w:t>
      </w:r>
    </w:p>
    <w:p w:rsidR="004623F7" w:rsidRPr="00A01D61" w:rsidRDefault="004623F7" w:rsidP="00933256">
      <w:pPr>
        <w:pStyle w:val="Paragraphedeliste"/>
        <w:numPr>
          <w:ilvl w:val="0"/>
          <w:numId w:val="42"/>
        </w:numPr>
        <w:tabs>
          <w:tab w:val="num" w:pos="720"/>
        </w:tabs>
        <w:autoSpaceDE w:val="0"/>
        <w:autoSpaceDN w:val="0"/>
        <w:adjustRightInd w:val="0"/>
        <w:spacing w:before="0" w:line="276" w:lineRule="auto"/>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toute</w:t>
      </w:r>
      <w:proofErr w:type="gramEnd"/>
      <w:r w:rsidRPr="00A01D61">
        <w:rPr>
          <w:rFonts w:ascii="Aptos" w:hAnsi="Aptos" w:cs="Trade Gothic LT Std Light"/>
          <w:sz w:val="22"/>
          <w:szCs w:val="22"/>
          <w:lang w:eastAsia="en-US"/>
        </w:rPr>
        <w:t xml:space="preserve"> demande devra être adressée par lettre recommandée avec accusé de réception aux autres parties signataires et comporter en outre l'indication des dispositions dont la révision est demandée et les propositions de remplacement,</w:t>
      </w:r>
    </w:p>
    <w:p w:rsidR="004623F7" w:rsidRPr="00A01D61" w:rsidRDefault="004623F7" w:rsidP="00933256">
      <w:pPr>
        <w:pStyle w:val="Paragraphedeliste"/>
        <w:numPr>
          <w:ilvl w:val="0"/>
          <w:numId w:val="42"/>
        </w:numPr>
        <w:tabs>
          <w:tab w:val="num" w:pos="720"/>
        </w:tabs>
        <w:autoSpaceDE w:val="0"/>
        <w:autoSpaceDN w:val="0"/>
        <w:adjustRightInd w:val="0"/>
        <w:spacing w:before="0" w:line="276" w:lineRule="auto"/>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dans</w:t>
      </w:r>
      <w:proofErr w:type="gramEnd"/>
      <w:r w:rsidRPr="00A01D61">
        <w:rPr>
          <w:rFonts w:ascii="Aptos" w:hAnsi="Aptos" w:cs="Trade Gothic LT Std Light"/>
          <w:sz w:val="22"/>
          <w:szCs w:val="22"/>
          <w:lang w:eastAsia="en-US"/>
        </w:rPr>
        <w:t xml:space="preserve"> le délai maximum de 1 mois, les parties ouvriront une négociation,</w:t>
      </w:r>
    </w:p>
    <w:p w:rsidR="004623F7" w:rsidRPr="00A01D61" w:rsidRDefault="004623F7" w:rsidP="00933256">
      <w:pPr>
        <w:pStyle w:val="Paragraphedeliste"/>
        <w:numPr>
          <w:ilvl w:val="0"/>
          <w:numId w:val="42"/>
        </w:numPr>
        <w:tabs>
          <w:tab w:val="num" w:pos="720"/>
        </w:tabs>
        <w:autoSpaceDE w:val="0"/>
        <w:autoSpaceDN w:val="0"/>
        <w:adjustRightInd w:val="0"/>
        <w:spacing w:before="0" w:line="276" w:lineRule="auto"/>
        <w:jc w:val="both"/>
        <w:rPr>
          <w:rFonts w:ascii="Aptos" w:hAnsi="Aptos" w:cs="Trade Gothic LT Std Light"/>
          <w:sz w:val="22"/>
          <w:szCs w:val="22"/>
          <w:lang w:eastAsia="en-US"/>
        </w:rPr>
      </w:pPr>
      <w:proofErr w:type="gramStart"/>
      <w:r w:rsidRPr="00A01D61">
        <w:rPr>
          <w:rFonts w:ascii="Aptos" w:hAnsi="Aptos" w:cs="Trade Gothic LT Std Light"/>
          <w:sz w:val="22"/>
          <w:szCs w:val="22"/>
          <w:lang w:eastAsia="en-US"/>
        </w:rPr>
        <w:t>les</w:t>
      </w:r>
      <w:proofErr w:type="gramEnd"/>
      <w:r w:rsidRPr="00A01D61">
        <w:rPr>
          <w:rFonts w:ascii="Aptos" w:hAnsi="Aptos" w:cs="Trade Gothic LT Std Light"/>
          <w:sz w:val="22"/>
          <w:szCs w:val="22"/>
          <w:lang w:eastAsia="en-US"/>
        </w:rPr>
        <w:t xml:space="preserve"> dispositions de l'accord dont la révision est demandée resteront en vigueur jusqu'à la conclusion d'un nouvel accord.</w:t>
      </w:r>
    </w:p>
    <w:p w:rsidR="004623F7" w:rsidRPr="00A01D61" w:rsidRDefault="004623F7" w:rsidP="0093325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t>Le présent accord pourra être dénoncé (dans sa totalité ou partiellement) par l’une des parties signataires avec un préavis de trois mois, sur notification écrite par lettre recommandée avec accusé de réception à l'autre partie.</w:t>
      </w:r>
    </w:p>
    <w:p w:rsidR="004623F7" w:rsidRDefault="004623F7" w:rsidP="00933256">
      <w:pPr>
        <w:autoSpaceDE w:val="0"/>
        <w:autoSpaceDN w:val="0"/>
        <w:adjustRightInd w:val="0"/>
        <w:spacing w:before="240" w:line="276" w:lineRule="auto"/>
        <w:jc w:val="both"/>
        <w:rPr>
          <w:rFonts w:ascii="Aptos" w:hAnsi="Aptos" w:cs="Trade Gothic LT Std Light"/>
          <w:sz w:val="22"/>
          <w:szCs w:val="22"/>
          <w:lang w:eastAsia="en-US"/>
        </w:rPr>
      </w:pPr>
      <w:r w:rsidRPr="00A01D61">
        <w:rPr>
          <w:rFonts w:ascii="Aptos" w:hAnsi="Aptos" w:cs="Trade Gothic LT Std Light"/>
          <w:sz w:val="22"/>
          <w:szCs w:val="22"/>
          <w:lang w:eastAsia="en-US"/>
        </w:rPr>
        <w:lastRenderedPageBreak/>
        <w:t>La dénonciation deviendra effective à l’issue d’un préavis de trois mois durant lequel les parties pourront entamer une nouvelle négociation. L’accord dénoncé continuera de produire ses effets durant une période de 12 mois ou jusqu’à l’entrée en vigueur du nouvel accord négocié.</w:t>
      </w:r>
    </w:p>
    <w:p w:rsidR="004623F7" w:rsidRDefault="00A01D61" w:rsidP="001632E2">
      <w:pPr>
        <w:pStyle w:val="Titre1"/>
        <w:numPr>
          <w:ilvl w:val="0"/>
          <w:numId w:val="0"/>
        </w:numPr>
        <w:ind w:left="432" w:hanging="432"/>
        <w:rPr>
          <w:rFonts w:ascii="Aptos" w:eastAsia="Times New Roman" w:hAnsi="Aptos"/>
          <w:sz w:val="36"/>
        </w:rPr>
      </w:pPr>
      <w:r>
        <w:rPr>
          <w:rFonts w:ascii="Aptos" w:eastAsia="Times New Roman" w:hAnsi="Aptos"/>
          <w:sz w:val="36"/>
        </w:rPr>
        <w:t>ARTICLE 9</w:t>
      </w:r>
      <w:r w:rsidR="004623F7" w:rsidRPr="00A01D61">
        <w:rPr>
          <w:rFonts w:ascii="Aptos" w:eastAsia="Times New Roman" w:hAnsi="Aptos"/>
          <w:sz w:val="36"/>
        </w:rPr>
        <w:t xml:space="preserve"> - DEPOT ET PUBLICITE</w:t>
      </w:r>
    </w:p>
    <w:p w:rsidR="00E9309E" w:rsidRPr="00E9309E" w:rsidRDefault="00E9309E" w:rsidP="00761E08"/>
    <w:p w:rsidR="004623F7" w:rsidRPr="00A01D61" w:rsidRDefault="004623F7" w:rsidP="004623F7">
      <w:pPr>
        <w:jc w:val="both"/>
        <w:rPr>
          <w:rFonts w:ascii="Aptos" w:hAnsi="Aptos" w:cstheme="minorHAnsi"/>
          <w:sz w:val="22"/>
          <w:szCs w:val="22"/>
        </w:rPr>
      </w:pPr>
      <w:r w:rsidRPr="00A01D61">
        <w:rPr>
          <w:rFonts w:ascii="Aptos" w:hAnsi="Aptos" w:cstheme="minorHAnsi"/>
          <w:sz w:val="22"/>
          <w:szCs w:val="22"/>
        </w:rPr>
        <w:t>Le présent accord fera l’objet d’un dépôt dans les conditions prévues aux articles L.2231-6 et D.2231-2 du Code du Travail, c’est-à-dire en en deux exemplaires, dont une version sur support papier signée et une version sur support électronique à la DREETS où il a été conclu, à l’expiration du délai d’opposition conformément à l’article L.2231-7 du Code du Travail.</w:t>
      </w:r>
    </w:p>
    <w:p w:rsidR="004623F7" w:rsidRPr="00A01D61" w:rsidRDefault="004623F7" w:rsidP="004623F7">
      <w:pPr>
        <w:jc w:val="both"/>
        <w:rPr>
          <w:rFonts w:ascii="Aptos" w:hAnsi="Aptos" w:cstheme="minorHAnsi"/>
          <w:sz w:val="22"/>
          <w:szCs w:val="22"/>
        </w:rPr>
      </w:pPr>
      <w:r w:rsidRPr="00A01D61">
        <w:rPr>
          <w:rFonts w:ascii="Aptos" w:hAnsi="Aptos" w:cstheme="minorHAnsi"/>
          <w:sz w:val="22"/>
          <w:szCs w:val="22"/>
        </w:rPr>
        <w:t>Un exemplaire sera également déposé au greffe du Conseil des prud’hommes de Béziers.</w:t>
      </w:r>
      <w:r w:rsidR="00765236">
        <w:rPr>
          <w:rFonts w:ascii="Aptos" w:hAnsi="Aptos" w:cstheme="minorHAnsi"/>
          <w:sz w:val="22"/>
          <w:szCs w:val="22"/>
        </w:rPr>
        <w:t xml:space="preserve"> </w:t>
      </w:r>
      <w:r w:rsidRPr="00A01D61">
        <w:rPr>
          <w:rFonts w:ascii="Aptos" w:hAnsi="Aptos" w:cstheme="minorHAnsi"/>
          <w:sz w:val="22"/>
          <w:szCs w:val="22"/>
        </w:rPr>
        <w:t xml:space="preserve">Il sera communiqué au personnel par les moyens de communication de l’entreprise. </w:t>
      </w:r>
    </w:p>
    <w:p w:rsidR="004623F7" w:rsidRDefault="004623F7" w:rsidP="004623F7">
      <w:pPr>
        <w:jc w:val="both"/>
        <w:rPr>
          <w:rFonts w:ascii="Aptos" w:hAnsi="Aptos" w:cstheme="minorHAnsi"/>
          <w:sz w:val="22"/>
          <w:szCs w:val="22"/>
        </w:rPr>
      </w:pPr>
      <w:r w:rsidRPr="00A01D61">
        <w:rPr>
          <w:rFonts w:ascii="Aptos" w:hAnsi="Aptos" w:cstheme="minorHAnsi"/>
          <w:sz w:val="22"/>
          <w:szCs w:val="22"/>
        </w:rPr>
        <w:t xml:space="preserve">Fait à Béziers, en 2 exemplaires le </w:t>
      </w:r>
      <w:r w:rsidR="00761E08">
        <w:rPr>
          <w:rFonts w:ascii="Aptos" w:hAnsi="Aptos" w:cstheme="minorHAnsi"/>
          <w:sz w:val="22"/>
          <w:szCs w:val="22"/>
        </w:rPr>
        <w:t>24</w:t>
      </w:r>
      <w:r w:rsidR="00A01D61" w:rsidRPr="00A01D61">
        <w:rPr>
          <w:rFonts w:ascii="Aptos" w:hAnsi="Aptos" w:cstheme="minorHAnsi"/>
          <w:sz w:val="22"/>
          <w:szCs w:val="22"/>
        </w:rPr>
        <w:t xml:space="preserve"> novembre 2025</w:t>
      </w:r>
    </w:p>
    <w:p w:rsidR="00A01D61" w:rsidRDefault="00A01D61" w:rsidP="004623F7">
      <w:pPr>
        <w:jc w:val="both"/>
        <w:rPr>
          <w:rFonts w:ascii="Aptos" w:hAnsi="Aptos" w:cstheme="minorHAnsi"/>
          <w:sz w:val="22"/>
          <w:szCs w:val="22"/>
        </w:rPr>
      </w:pPr>
    </w:p>
    <w:p w:rsidR="00A01D61" w:rsidRDefault="00A01D61" w:rsidP="004623F7">
      <w:pPr>
        <w:jc w:val="both"/>
        <w:rPr>
          <w:rFonts w:ascii="Aptos" w:hAnsi="Aptos" w:cstheme="minorHAnsi"/>
          <w:sz w:val="22"/>
          <w:szCs w:val="22"/>
        </w:rPr>
      </w:pPr>
    </w:p>
    <w:p w:rsidR="00A01D61" w:rsidRPr="00A01D61" w:rsidRDefault="00A01D61" w:rsidP="004623F7">
      <w:pPr>
        <w:jc w:val="both"/>
        <w:rPr>
          <w:rFonts w:ascii="Aptos" w:hAnsi="Aptos" w:cstheme="minorHAnsi"/>
          <w:sz w:val="22"/>
          <w:szCs w:val="22"/>
        </w:rPr>
      </w:pPr>
    </w:p>
    <w:p w:rsidR="00A01D61" w:rsidRPr="00A01D61" w:rsidRDefault="00A01D61" w:rsidP="004623F7">
      <w:pPr>
        <w:jc w:val="both"/>
        <w:rPr>
          <w:rFonts w:ascii="Aptos" w:hAnsi="Aptos" w:cstheme="minorHAnsi"/>
          <w:b/>
          <w:sz w:val="22"/>
          <w:szCs w:val="22"/>
        </w:rPr>
      </w:pPr>
    </w:p>
    <w:p w:rsidR="004623F7" w:rsidRPr="00A01D61" w:rsidRDefault="00765236" w:rsidP="004623F7">
      <w:pPr>
        <w:jc w:val="both"/>
        <w:rPr>
          <w:rFonts w:ascii="Aptos" w:hAnsi="Aptos" w:cstheme="minorHAnsi"/>
          <w:b/>
          <w:sz w:val="22"/>
          <w:szCs w:val="22"/>
        </w:rPr>
      </w:pPr>
      <w:r>
        <w:rPr>
          <w:rFonts w:ascii="Aptos" w:hAnsi="Aptos" w:cstheme="minorHAnsi"/>
          <w:b/>
          <w:sz w:val="22"/>
          <w:szCs w:val="22"/>
        </w:rPr>
        <w:t>XXXXX</w:t>
      </w:r>
      <w:r w:rsidR="004623F7" w:rsidRPr="00A01D61">
        <w:rPr>
          <w:rFonts w:ascii="Aptos" w:hAnsi="Aptos" w:cstheme="minorHAnsi"/>
          <w:b/>
          <w:sz w:val="22"/>
          <w:szCs w:val="22"/>
        </w:rPr>
        <w:tab/>
      </w:r>
      <w:r w:rsidR="004623F7" w:rsidRPr="00A01D61">
        <w:rPr>
          <w:rFonts w:ascii="Aptos" w:hAnsi="Aptos" w:cstheme="minorHAnsi"/>
          <w:b/>
          <w:sz w:val="22"/>
          <w:szCs w:val="22"/>
        </w:rPr>
        <w:tab/>
      </w:r>
      <w:r w:rsidR="004623F7" w:rsidRPr="00A01D61">
        <w:rPr>
          <w:rFonts w:ascii="Aptos" w:hAnsi="Aptos" w:cstheme="minorHAnsi"/>
          <w:b/>
          <w:sz w:val="22"/>
          <w:szCs w:val="22"/>
        </w:rPr>
        <w:tab/>
      </w:r>
      <w:r w:rsidR="004623F7" w:rsidRPr="00A01D61">
        <w:rPr>
          <w:rFonts w:ascii="Aptos" w:hAnsi="Aptos" w:cstheme="minorHAnsi"/>
          <w:b/>
          <w:sz w:val="22"/>
          <w:szCs w:val="22"/>
        </w:rPr>
        <w:tab/>
      </w:r>
      <w:r w:rsidR="004623F7" w:rsidRPr="00A01D61">
        <w:rPr>
          <w:rFonts w:ascii="Aptos" w:hAnsi="Aptos" w:cstheme="minorHAnsi"/>
          <w:b/>
          <w:sz w:val="22"/>
          <w:szCs w:val="22"/>
        </w:rPr>
        <w:tab/>
      </w:r>
      <w:r w:rsidR="004623F7" w:rsidRPr="00A01D61">
        <w:rPr>
          <w:rFonts w:ascii="Aptos" w:hAnsi="Aptos" w:cstheme="minorHAnsi"/>
          <w:b/>
          <w:sz w:val="22"/>
          <w:szCs w:val="22"/>
        </w:rPr>
        <w:tab/>
      </w:r>
      <w:r>
        <w:rPr>
          <w:rFonts w:ascii="Aptos" w:hAnsi="Aptos" w:cstheme="minorHAnsi"/>
          <w:b/>
          <w:sz w:val="22"/>
          <w:szCs w:val="22"/>
        </w:rPr>
        <w:tab/>
      </w:r>
      <w:r>
        <w:rPr>
          <w:rFonts w:ascii="Aptos" w:hAnsi="Aptos" w:cstheme="minorHAnsi"/>
          <w:b/>
          <w:sz w:val="22"/>
          <w:szCs w:val="22"/>
        </w:rPr>
        <w:tab/>
      </w:r>
      <w:proofErr w:type="spellStart"/>
      <w:r>
        <w:rPr>
          <w:rFonts w:ascii="Aptos" w:hAnsi="Aptos" w:cstheme="minorHAnsi"/>
          <w:b/>
          <w:sz w:val="22"/>
          <w:szCs w:val="22"/>
        </w:rPr>
        <w:t>XXXXX</w:t>
      </w:r>
      <w:proofErr w:type="spellEnd"/>
    </w:p>
    <w:p w:rsidR="004623F7" w:rsidRPr="00A01D61" w:rsidRDefault="004623F7" w:rsidP="00A01D61">
      <w:pPr>
        <w:jc w:val="both"/>
        <w:rPr>
          <w:rFonts w:ascii="Aptos" w:hAnsi="Aptos" w:cstheme="minorHAnsi"/>
          <w:b/>
          <w:sz w:val="22"/>
          <w:szCs w:val="22"/>
        </w:rPr>
      </w:pPr>
      <w:r w:rsidRPr="00A01D61">
        <w:rPr>
          <w:rFonts w:ascii="Aptos" w:hAnsi="Aptos" w:cstheme="minorHAnsi"/>
          <w:b/>
          <w:sz w:val="22"/>
          <w:szCs w:val="22"/>
        </w:rPr>
        <w:t>Directeur Général VYV3 Sud-Est</w:t>
      </w:r>
      <w:r w:rsidRPr="00A01D61">
        <w:rPr>
          <w:rFonts w:ascii="Aptos" w:hAnsi="Aptos" w:cstheme="minorHAnsi"/>
          <w:b/>
          <w:sz w:val="22"/>
          <w:szCs w:val="22"/>
        </w:rPr>
        <w:tab/>
      </w:r>
      <w:r w:rsidRPr="00A01D61">
        <w:rPr>
          <w:rFonts w:ascii="Aptos" w:hAnsi="Aptos" w:cstheme="minorHAnsi"/>
          <w:b/>
          <w:sz w:val="22"/>
          <w:szCs w:val="22"/>
        </w:rPr>
        <w:tab/>
      </w:r>
      <w:r w:rsidRPr="00A01D61">
        <w:rPr>
          <w:rFonts w:ascii="Aptos" w:hAnsi="Aptos" w:cstheme="minorHAnsi"/>
          <w:b/>
          <w:sz w:val="22"/>
          <w:szCs w:val="22"/>
        </w:rPr>
        <w:tab/>
      </w:r>
      <w:r w:rsidRPr="00A01D61">
        <w:rPr>
          <w:rFonts w:ascii="Aptos" w:hAnsi="Aptos" w:cstheme="minorHAnsi"/>
          <w:b/>
          <w:sz w:val="22"/>
          <w:szCs w:val="22"/>
        </w:rPr>
        <w:tab/>
        <w:t>Déléguée Syndicale CGT</w:t>
      </w:r>
    </w:p>
    <w:sectPr w:rsidR="004623F7" w:rsidRPr="00A01D61" w:rsidSect="00AE6921">
      <w:headerReference w:type="default" r:id="rId8"/>
      <w:footerReference w:type="default" r:id="rId9"/>
      <w:headerReference w:type="first" r:id="rId10"/>
      <w:footerReference w:type="first" r:id="rId11"/>
      <w:pgSz w:w="11906" w:h="16838" w:code="9"/>
      <w:pgMar w:top="2694" w:right="849" w:bottom="1985" w:left="156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4C7" w:rsidRDefault="00C234C7" w:rsidP="00330AD8">
      <w:r>
        <w:separator/>
      </w:r>
    </w:p>
  </w:endnote>
  <w:endnote w:type="continuationSeparator" w:id="0">
    <w:p w:rsidR="00C234C7" w:rsidRDefault="00C234C7" w:rsidP="00330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Trade Gothic LT Std Light">
    <w:altName w:val="Trade Gothic LT Std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23AF" w:rsidRDefault="00D234E1" w:rsidP="00330AD8">
    <w:r>
      <w:rPr>
        <w:noProof/>
      </w:rPr>
      <mc:AlternateContent>
        <mc:Choice Requires="wps">
          <w:drawing>
            <wp:anchor distT="0" distB="0" distL="114300" distR="114300" simplePos="0" relativeHeight="251667456" behindDoc="1" locked="0" layoutInCell="1" allowOverlap="1" wp14:anchorId="25D2A080" wp14:editId="1C640CEB">
              <wp:simplePos x="0" y="0"/>
              <wp:positionH relativeFrom="page">
                <wp:posOffset>6479652</wp:posOffset>
              </wp:positionH>
              <wp:positionV relativeFrom="page">
                <wp:posOffset>10203180</wp:posOffset>
              </wp:positionV>
              <wp:extent cx="717550" cy="241300"/>
              <wp:effectExtent l="0" t="0" r="6350" b="6350"/>
              <wp:wrapNone/>
              <wp:docPr id="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41300"/>
                      </a:xfrm>
                      <a:prstGeom prst="rect">
                        <a:avLst/>
                      </a:prstGeom>
                      <a:noFill/>
                      <a:ln w="9525">
                        <a:noFill/>
                        <a:miter lim="800000"/>
                        <a:headEnd/>
                        <a:tailEnd/>
                      </a:ln>
                    </wps:spPr>
                    <wps:txbx>
                      <w:txbxContent>
                        <w:p w:rsidR="007923AF" w:rsidRPr="003E3407" w:rsidRDefault="008D08D4" w:rsidP="003E3407">
                          <w:pPr>
                            <w:pStyle w:val="Pied-de-Page"/>
                            <w:jc w:val="right"/>
                            <w:rPr>
                              <w:b/>
                              <w:sz w:val="18"/>
                              <w:szCs w:val="18"/>
                            </w:rPr>
                          </w:pPr>
                          <w:r w:rsidRPr="003E3407">
                            <w:rPr>
                              <w:b/>
                              <w:sz w:val="18"/>
                              <w:szCs w:val="18"/>
                            </w:rPr>
                            <w:fldChar w:fldCharType="begin"/>
                          </w:r>
                          <w:r w:rsidRPr="003E3407">
                            <w:rPr>
                              <w:b/>
                              <w:sz w:val="18"/>
                              <w:szCs w:val="18"/>
                            </w:rPr>
                            <w:instrText>PAGE   \* MERGEFORMAT</w:instrText>
                          </w:r>
                          <w:r w:rsidRPr="003E3407">
                            <w:rPr>
                              <w:b/>
                              <w:sz w:val="18"/>
                              <w:szCs w:val="18"/>
                            </w:rPr>
                            <w:fldChar w:fldCharType="separate"/>
                          </w:r>
                          <w:r w:rsidR="00765236">
                            <w:rPr>
                              <w:b/>
                              <w:noProof/>
                              <w:sz w:val="18"/>
                              <w:szCs w:val="18"/>
                            </w:rPr>
                            <w:t>3</w:t>
                          </w:r>
                          <w:r w:rsidRPr="003E3407">
                            <w:rPr>
                              <w:b/>
                              <w:sz w:val="18"/>
                              <w:szCs w:val="18"/>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5D2A080" id="_x0000_t202" coordsize="21600,21600" o:spt="202" path="m,l,21600r21600,l21600,xe">
              <v:stroke joinstyle="miter"/>
              <v:path gradientshapeok="t" o:connecttype="rect"/>
            </v:shapetype>
            <v:shape id="Zone de texte 2" o:spid="_x0000_s1026" type="#_x0000_t202" style="position:absolute;margin-left:510.2pt;margin-top:803.4pt;width:56.5pt;height:19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" filled="f" stroked="f">
              <v:textbox inset="0,0,0,0">
                <w:txbxContent>
                  <w:p w:rsidR="007923AF" w:rsidRPr="003E3407" w:rsidRDefault="008D08D4" w:rsidP="003E3407">
                    <w:pPr>
                      <w:pStyle w:val="Pied-de-Page"/>
                      <w:jc w:val="right"/>
                      <w:rPr>
                        <w:b/>
                        <w:sz w:val="18"/>
                        <w:szCs w:val="18"/>
                      </w:rPr>
                    </w:pPr>
                    <w:r w:rsidRPr="003E3407">
                      <w:rPr>
                        <w:b/>
                        <w:sz w:val="18"/>
                        <w:szCs w:val="18"/>
                      </w:rPr>
                      <w:fldChar w:fldCharType="begin"/>
                    </w:r>
                    <w:r w:rsidRPr="003E3407">
                      <w:rPr>
                        <w:b/>
                        <w:sz w:val="18"/>
                        <w:szCs w:val="18"/>
                      </w:rPr>
                      <w:instrText>PAGE   \* MERGEFORMAT</w:instrText>
                    </w:r>
                    <w:r w:rsidRPr="003E3407">
                      <w:rPr>
                        <w:b/>
                        <w:sz w:val="18"/>
                        <w:szCs w:val="18"/>
                      </w:rPr>
                      <w:fldChar w:fldCharType="separate"/>
                    </w:r>
                    <w:r w:rsidR="00765236">
                      <w:rPr>
                        <w:b/>
                        <w:noProof/>
                        <w:sz w:val="18"/>
                        <w:szCs w:val="18"/>
                      </w:rPr>
                      <w:t>3</w:t>
                    </w:r>
                    <w:r w:rsidRPr="003E3407">
                      <w:rPr>
                        <w:b/>
                        <w:sz w:val="18"/>
                        <w:szCs w:val="18"/>
                      </w:rPr>
                      <w:fldChar w:fldCharType="end"/>
                    </w:r>
                  </w:p>
                </w:txbxContent>
              </v:textbox>
              <w10:wrap anchorx="page" anchory="page"/>
            </v:shape>
          </w:pict>
        </mc:Fallback>
      </mc:AlternateContent>
    </w:r>
    <w:r w:rsidR="005B2B66">
      <w:rPr>
        <w:noProof/>
      </w:rPr>
      <mc:AlternateContent>
        <mc:Choice Requires="wps">
          <w:drawing>
            <wp:anchor distT="0" distB="0" distL="114300" distR="114300" simplePos="0" relativeHeight="251671552" behindDoc="1" locked="0" layoutInCell="1" allowOverlap="1" wp14:anchorId="4550529C" wp14:editId="357E1033">
              <wp:simplePos x="0" y="0"/>
              <wp:positionH relativeFrom="page">
                <wp:posOffset>371789</wp:posOffset>
              </wp:positionH>
              <wp:positionV relativeFrom="page">
                <wp:posOffset>10279464</wp:posOffset>
              </wp:positionV>
              <wp:extent cx="6079253" cy="163242"/>
              <wp:effectExtent l="0" t="0" r="0" b="8255"/>
              <wp:wrapNone/>
              <wp:docPr id="2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9253" cy="163242"/>
                      </a:xfrm>
                      <a:prstGeom prst="rect">
                        <a:avLst/>
                      </a:prstGeom>
                      <a:noFill/>
                      <a:ln w="9525">
                        <a:noFill/>
                        <a:miter lim="800000"/>
                        <a:headEnd/>
                        <a:tailEnd/>
                      </a:ln>
                    </wps:spPr>
                    <wps:txbx>
                      <w:txbxContent>
                        <w:p w:rsidR="005B2B66" w:rsidRPr="0034450E" w:rsidRDefault="00933256" w:rsidP="0034450E">
                          <w:pPr>
                            <w:pStyle w:val="Pied-de-Page"/>
                          </w:pPr>
                          <w:r>
                            <w:rPr>
                              <w:b/>
                            </w:rPr>
                            <w:t>Accord d’entreprise relatif au travail de nuit</w:t>
                          </w:r>
                          <w:r w:rsidR="00CF5A79" w:rsidRPr="0034450E">
                            <w:rPr>
                              <w:b/>
                            </w:rPr>
                            <w:t xml:space="preserve"> </w:t>
                          </w:r>
                          <w:r w:rsidRPr="00E9309E">
                            <w:rPr>
                              <w:b/>
                            </w:rPr>
                            <w:t>–</w:t>
                          </w:r>
                          <w:r w:rsidR="00CF5A79" w:rsidRPr="00E9309E">
                            <w:rPr>
                              <w:b/>
                            </w:rPr>
                            <w:t xml:space="preserve"> </w:t>
                          </w:r>
                          <w:r w:rsidR="00761E08">
                            <w:rPr>
                              <w:b/>
                            </w:rPr>
                            <w:t>24</w:t>
                          </w:r>
                          <w:r w:rsidR="00E9309E" w:rsidRPr="00E9309E">
                            <w:rPr>
                              <w:b/>
                            </w:rPr>
                            <w:t xml:space="preserve"> novembre 2025</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 w14:anchorId="4550529C" id="_x0000_s1027" type="#_x0000_t202" style="position:absolute;margin-left:29.25pt;margin-top:809.4pt;width:478.7pt;height:12.85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" filled="f" stroked="f">
              <v:textbox inset="0,0,0,0">
                <w:txbxContent>
                  <w:p w:rsidR="005B2B66" w:rsidRPr="0034450E" w:rsidRDefault="00933256" w:rsidP="0034450E">
                    <w:pPr>
                      <w:pStyle w:val="Pied-de-Page"/>
                    </w:pPr>
                    <w:r>
                      <w:rPr>
                        <w:b/>
                      </w:rPr>
                      <w:t>Accord d’entreprise relatif au travail de nuit</w:t>
                    </w:r>
                    <w:r w:rsidR="00CF5A79" w:rsidRPr="0034450E">
                      <w:rPr>
                        <w:b/>
                      </w:rPr>
                      <w:t xml:space="preserve"> </w:t>
                    </w:r>
                    <w:r w:rsidRPr="00E9309E">
                      <w:rPr>
                        <w:b/>
                      </w:rPr>
                      <w:t>–</w:t>
                    </w:r>
                    <w:r w:rsidR="00CF5A79" w:rsidRPr="00E9309E">
                      <w:rPr>
                        <w:b/>
                      </w:rPr>
                      <w:t xml:space="preserve"> </w:t>
                    </w:r>
                    <w:r w:rsidR="00761E08">
                      <w:rPr>
                        <w:b/>
                      </w:rPr>
                      <w:t>24</w:t>
                    </w:r>
                    <w:r w:rsidR="00E9309E" w:rsidRPr="00E9309E">
                      <w:rPr>
                        <w:b/>
                      </w:rPr>
                      <w:t xml:space="preserve"> novembre 2025</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445" w:rsidRDefault="00B53CE0" w:rsidP="00330AD8">
    <w:r>
      <w:rPr>
        <w:noProof/>
      </w:rPr>
      <w:drawing>
        <wp:anchor distT="0" distB="0" distL="114300" distR="114300" simplePos="0" relativeHeight="251679744" behindDoc="1" locked="0" layoutInCell="1" allowOverlap="1" wp14:anchorId="22C89F59" wp14:editId="0595CCE3">
          <wp:simplePos x="0" y="0"/>
          <wp:positionH relativeFrom="margin">
            <wp:posOffset>4822825</wp:posOffset>
          </wp:positionH>
          <wp:positionV relativeFrom="page">
            <wp:posOffset>9898380</wp:posOffset>
          </wp:positionV>
          <wp:extent cx="1237645" cy="337185"/>
          <wp:effectExtent l="0" t="0" r="635" b="5715"/>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ic54max1\GRAPHISTE\Tampon_DIP\_PROD\_Groupe\Gabarit Word_Groupe VYV\Images Word\Mut Française_N 70%.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37645" cy="3371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84864" behindDoc="0" locked="0" layoutInCell="1" allowOverlap="1" wp14:anchorId="174E7E46" wp14:editId="250CB7D6">
          <wp:simplePos x="0" y="0"/>
          <wp:positionH relativeFrom="column">
            <wp:posOffset>-601980</wp:posOffset>
          </wp:positionH>
          <wp:positionV relativeFrom="paragraph">
            <wp:posOffset>-345440</wp:posOffset>
          </wp:positionV>
          <wp:extent cx="885190" cy="297180"/>
          <wp:effectExtent l="0" t="0" r="0" b="7620"/>
          <wp:wrapNone/>
          <wp:docPr id="4" name="Image 4"/>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190" cy="297180"/>
                  </a:xfrm>
                  <a:prstGeom prst="rect">
                    <a:avLst/>
                  </a:prstGeom>
                  <a:noFill/>
                </pic:spPr>
              </pic:pic>
            </a:graphicData>
          </a:graphic>
        </wp:anchor>
      </w:drawing>
    </w:r>
    <w:r>
      <w:rPr>
        <w:noProof/>
      </w:rPr>
      <w:drawing>
        <wp:anchor distT="0" distB="0" distL="114300" distR="114300" simplePos="0" relativeHeight="251683840" behindDoc="0" locked="0" layoutInCell="1" allowOverlap="1" wp14:anchorId="0DC4AC15" wp14:editId="4D0A4778">
          <wp:simplePos x="0" y="0"/>
          <wp:positionH relativeFrom="column">
            <wp:posOffset>379095</wp:posOffset>
          </wp:positionH>
          <wp:positionV relativeFrom="paragraph">
            <wp:posOffset>-340995</wp:posOffset>
          </wp:positionV>
          <wp:extent cx="784860" cy="289560"/>
          <wp:effectExtent l="0" t="0" r="0" b="0"/>
          <wp:wrapNone/>
          <wp:docPr id="1" name="Image 1" descr="INFO_TRI_2022_livret_N25"/>
          <wp:cNvGraphicFramePr/>
          <a:graphic xmlns:a="http://schemas.openxmlformats.org/drawingml/2006/main">
            <a:graphicData uri="http://schemas.openxmlformats.org/drawingml/2006/picture">
              <pic:pic xmlns:pic="http://schemas.openxmlformats.org/drawingml/2006/picture">
                <pic:nvPicPr>
                  <pic:cNvPr id="3" name="Image 3" descr="INFO_TRI_2022_livret_N25"/>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4860" cy="289560"/>
                  </a:xfrm>
                  <a:prstGeom prst="rect">
                    <a:avLst/>
                  </a:prstGeom>
                  <a:noFill/>
                </pic:spPr>
              </pic:pic>
            </a:graphicData>
          </a:graphic>
        </wp:anchor>
      </w:drawing>
    </w:r>
    <w:r>
      <w:rPr>
        <w:noProof/>
      </w:rPr>
      <mc:AlternateContent>
        <mc:Choice Requires="wps">
          <w:drawing>
            <wp:anchor distT="0" distB="0" distL="114300" distR="114300" simplePos="0" relativeHeight="251662336" behindDoc="0" locked="0" layoutInCell="1" allowOverlap="1" wp14:anchorId="5D5D17A8" wp14:editId="57617F51">
              <wp:simplePos x="0" y="0"/>
              <wp:positionH relativeFrom="page">
                <wp:posOffset>388620</wp:posOffset>
              </wp:positionH>
              <wp:positionV relativeFrom="page">
                <wp:posOffset>9982200</wp:posOffset>
              </wp:positionV>
              <wp:extent cx="2948940" cy="287655"/>
              <wp:effectExtent l="0" t="0" r="3810" b="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8940" cy="287655"/>
                      </a:xfrm>
                      <a:prstGeom prst="rect">
                        <a:avLst/>
                      </a:prstGeom>
                      <a:noFill/>
                      <a:ln w="9525">
                        <a:noFill/>
                        <a:miter lim="800000"/>
                        <a:headEnd/>
                        <a:tailEnd/>
                      </a:ln>
                    </wps:spPr>
                    <wps:txbx>
                      <w:txbxContent>
                        <w:p w:rsidR="00A3359F" w:rsidRPr="0034450E" w:rsidRDefault="00A3359F" w:rsidP="00A3359F">
                          <w:pPr>
                            <w:pStyle w:val="Mentions-lgales"/>
                          </w:pPr>
                          <w:r w:rsidRPr="00340631">
                            <w:rPr>
                              <w:b/>
                            </w:rPr>
                            <w:t>VY</w:t>
                          </w:r>
                          <w:r w:rsidRPr="000E17F5">
                            <w:rPr>
                              <w:b/>
                            </w:rPr>
                            <w:t xml:space="preserve">V </w:t>
                          </w:r>
                          <w:r>
                            <w:rPr>
                              <w:b/>
                            </w:rPr>
                            <w:t>3</w:t>
                          </w:r>
                          <w:r w:rsidRPr="000E17F5">
                            <w:rPr>
                              <w:b/>
                            </w:rPr>
                            <w:t xml:space="preserve"> </w:t>
                          </w:r>
                          <w:r>
                            <w:rPr>
                              <w:b/>
                            </w:rPr>
                            <w:t>Sud-Est</w:t>
                          </w:r>
                          <w:r w:rsidRPr="00A47CB9">
                            <w:t xml:space="preserve">, Union soumise aux dispositions du livre III du Code de la </w:t>
                          </w:r>
                          <w:r>
                            <w:t>m</w:t>
                          </w:r>
                          <w:r w:rsidRPr="00A47CB9">
                            <w:t>utualité,</w:t>
                          </w:r>
                          <w:r>
                            <w:br/>
                          </w:r>
                          <w:r w:rsidRPr="00A47CB9">
                            <w:t xml:space="preserve">immatriculée au répertoire </w:t>
                          </w:r>
                          <w:proofErr w:type="spellStart"/>
                          <w:r w:rsidRPr="00A47CB9">
                            <w:t>S</w:t>
                          </w:r>
                          <w:r>
                            <w:t>irene</w:t>
                          </w:r>
                          <w:proofErr w:type="spellEnd"/>
                          <w:r>
                            <w:t xml:space="preserve"> </w:t>
                          </w:r>
                          <w:r w:rsidRPr="00A47CB9">
                            <w:t>sous le n</w:t>
                          </w:r>
                          <w:r>
                            <w:t>uméro</w:t>
                          </w:r>
                          <w:r w:rsidRPr="00A47CB9">
                            <w:t xml:space="preserve"> </w:t>
                          </w:r>
                          <w:proofErr w:type="spellStart"/>
                          <w:r w:rsidRPr="00A47CB9">
                            <w:t>S</w:t>
                          </w:r>
                          <w:r>
                            <w:t>iren</w:t>
                          </w:r>
                          <w:proofErr w:type="spellEnd"/>
                          <w:r w:rsidRPr="00A47CB9">
                            <w:t xml:space="preserve"> 512 611</w:t>
                          </w:r>
                          <w:r>
                            <w:t> </w:t>
                          </w:r>
                          <w:r w:rsidRPr="00A47CB9">
                            <w:t>781</w:t>
                          </w:r>
                          <w:r>
                            <w:t>.</w:t>
                          </w:r>
                        </w:p>
                        <w:p w:rsidR="003E0445" w:rsidRPr="0034450E" w:rsidRDefault="003E0445" w:rsidP="0088372D">
                          <w:pPr>
                            <w:pStyle w:val="Mentions-lgales"/>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5D5D17A8" id="_x0000_t202" coordsize="21600,21600" o:spt="202" path="m,l,21600r21600,l21600,xe">
              <v:stroke joinstyle="miter"/>
              <v:path gradientshapeok="t" o:connecttype="rect"/>
            </v:shapetype>
            <v:shape id="_x0000_s1028" type="#_x0000_t202" style="position:absolute;margin-left:30.6pt;margin-top:786pt;width:232.2pt;height:22.6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" filled="f" stroked="f">
              <v:textbox inset="0,0,0,0">
                <w:txbxContent>
                  <w:p w:rsidR="00A3359F" w:rsidRPr="0034450E" w:rsidRDefault="00A3359F" w:rsidP="00A3359F">
                    <w:pPr>
                      <w:pStyle w:val="Mentions-lgales"/>
                    </w:pPr>
                    <w:r w:rsidRPr="00340631">
                      <w:rPr>
                        <w:b/>
                      </w:rPr>
                      <w:t>VY</w:t>
                    </w:r>
                    <w:r w:rsidRPr="000E17F5">
                      <w:rPr>
                        <w:b/>
                      </w:rPr>
                      <w:t xml:space="preserve">V </w:t>
                    </w:r>
                    <w:r>
                      <w:rPr>
                        <w:b/>
                      </w:rPr>
                      <w:t>3</w:t>
                    </w:r>
                    <w:r w:rsidRPr="000E17F5">
                      <w:rPr>
                        <w:b/>
                      </w:rPr>
                      <w:t xml:space="preserve"> </w:t>
                    </w:r>
                    <w:r>
                      <w:rPr>
                        <w:b/>
                      </w:rPr>
                      <w:t>Sud-Est</w:t>
                    </w:r>
                    <w:r w:rsidRPr="00A47CB9">
                      <w:t xml:space="preserve">, Union soumise aux dispositions du livre III du Code de la </w:t>
                    </w:r>
                    <w:r>
                      <w:t>m</w:t>
                    </w:r>
                    <w:r w:rsidRPr="00A47CB9">
                      <w:t>utualité,</w:t>
                    </w:r>
                    <w:r>
                      <w:br/>
                    </w:r>
                    <w:r w:rsidRPr="00A47CB9">
                      <w:t>immatriculée au répertoire S</w:t>
                    </w:r>
                    <w:r>
                      <w:t xml:space="preserve">irene </w:t>
                    </w:r>
                    <w:r w:rsidRPr="00A47CB9">
                      <w:t>sous le n</w:t>
                    </w:r>
                    <w:r>
                      <w:t>uméro</w:t>
                    </w:r>
                    <w:r w:rsidRPr="00A47CB9">
                      <w:t xml:space="preserve"> S</w:t>
                    </w:r>
                    <w:r>
                      <w:t>iren</w:t>
                    </w:r>
                    <w:r w:rsidRPr="00A47CB9">
                      <w:t xml:space="preserve"> 512 611</w:t>
                    </w:r>
                    <w:r>
                      <w:t> </w:t>
                    </w:r>
                    <w:r w:rsidRPr="00A47CB9">
                      <w:t>781</w:t>
                    </w:r>
                    <w:r>
                      <w:t>.</w:t>
                    </w:r>
                  </w:p>
                  <w:p w:rsidR="003E0445" w:rsidRPr="0034450E" w:rsidRDefault="003E0445" w:rsidP="0088372D">
                    <w:pPr>
                      <w:pStyle w:val="Mentions-lgales"/>
                    </w:pPr>
                  </w:p>
                </w:txbxContent>
              </v:textbox>
              <w10:wrap anchorx="page" anchory="page"/>
            </v:shape>
          </w:pict>
        </mc:Fallback>
      </mc:AlternateContent>
    </w:r>
    <w:r w:rsidR="006B4BBE">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4C7" w:rsidRDefault="00C234C7" w:rsidP="00330AD8">
      <w:r>
        <w:separator/>
      </w:r>
    </w:p>
  </w:footnote>
  <w:footnote w:type="continuationSeparator" w:id="0">
    <w:p w:rsidR="00C234C7" w:rsidRDefault="00C234C7" w:rsidP="00330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B03" w:rsidRDefault="00833AB2" w:rsidP="00330AD8">
    <w:r>
      <w:rPr>
        <w:noProof/>
      </w:rPr>
      <w:drawing>
        <wp:anchor distT="0" distB="0" distL="114300" distR="114300" simplePos="0" relativeHeight="251677696" behindDoc="1" locked="0" layoutInCell="1" allowOverlap="1" wp14:anchorId="355AA6DA" wp14:editId="71BFBCDA">
          <wp:simplePos x="0" y="0"/>
          <wp:positionH relativeFrom="page">
            <wp:posOffset>370109</wp:posOffset>
          </wp:positionH>
          <wp:positionV relativeFrom="page">
            <wp:posOffset>190500</wp:posOffset>
          </wp:positionV>
          <wp:extent cx="1419477" cy="387353"/>
          <wp:effectExtent l="0" t="0" r="0"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c54max1\GRAPHISTE\Tampon_DIP\_PROD\_Groupe\Gabarit Word_Groupe VYV\Images Word\Groupe VYV_RVB.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19477" cy="38735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63A79">
      <w:rPr>
        <w:noProof/>
      </w:rPr>
      <w:drawing>
        <wp:anchor distT="0" distB="0" distL="114300" distR="114300" simplePos="0" relativeHeight="251672576" behindDoc="1" locked="0" layoutInCell="1" allowOverlap="1" wp14:anchorId="4D612E2C" wp14:editId="243524D4">
          <wp:simplePos x="0" y="0"/>
          <wp:positionH relativeFrom="page">
            <wp:posOffset>5627370</wp:posOffset>
          </wp:positionH>
          <wp:positionV relativeFrom="page">
            <wp:posOffset>0</wp:posOffset>
          </wp:positionV>
          <wp:extent cx="1922400" cy="1612800"/>
          <wp:effectExtent l="0" t="0" r="1905" b="6985"/>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c54max1\GRAPHISTE\Tampon_DIP\_PROD\_Groupe\Gabarit Word_Groupe VYV\Images Word\Sources indd_Word_INT.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922400" cy="161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03B" w:rsidRDefault="00E9361B" w:rsidP="00330AD8">
    <w:r>
      <w:rPr>
        <w:noProof/>
      </w:rPr>
      <w:drawing>
        <wp:anchor distT="0" distB="0" distL="114300" distR="114300" simplePos="0" relativeHeight="251686912" behindDoc="1" locked="0" layoutInCell="1" allowOverlap="1" wp14:anchorId="346B2073" wp14:editId="0CC8B58B">
          <wp:simplePos x="0" y="0"/>
          <wp:positionH relativeFrom="column">
            <wp:posOffset>-742950</wp:posOffset>
          </wp:positionH>
          <wp:positionV relativeFrom="paragraph">
            <wp:posOffset>-153035</wp:posOffset>
          </wp:positionV>
          <wp:extent cx="3385820" cy="922020"/>
          <wp:effectExtent l="0" t="0" r="5080" b="0"/>
          <wp:wrapTight wrapText="bothSides">
            <wp:wrapPolygon edited="0">
              <wp:start x="0" y="0"/>
              <wp:lineTo x="0" y="20975"/>
              <wp:lineTo x="21511" y="20975"/>
              <wp:lineTo x="21511" y="0"/>
              <wp:lineTo x="0" y="0"/>
            </wp:wrapPolygon>
          </wp:wrapTight>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YV3 Sud-Est_767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385820" cy="922020"/>
                  </a:xfrm>
                  <a:prstGeom prst="rect">
                    <a:avLst/>
                  </a:prstGeom>
                </pic:spPr>
              </pic:pic>
            </a:graphicData>
          </a:graphic>
          <wp14:sizeRelH relativeFrom="margin">
            <wp14:pctWidth>0</wp14:pctWidth>
          </wp14:sizeRelH>
          <wp14:sizeRelV relativeFrom="margin">
            <wp14:pctHeight>0</wp14:pctHeight>
          </wp14:sizeRelV>
        </wp:anchor>
      </w:drawing>
    </w:r>
    <w:r w:rsidR="00237C58">
      <w:rPr>
        <w:noProof/>
      </w:rPr>
      <w:drawing>
        <wp:anchor distT="0" distB="0" distL="114300" distR="114300" simplePos="0" relativeHeight="251675648" behindDoc="1" locked="0" layoutInCell="1" allowOverlap="1" wp14:anchorId="40405316" wp14:editId="7EC055AB">
          <wp:simplePos x="0" y="0"/>
          <wp:positionH relativeFrom="page">
            <wp:posOffset>5627370</wp:posOffset>
          </wp:positionH>
          <wp:positionV relativeFrom="page">
            <wp:posOffset>0</wp:posOffset>
          </wp:positionV>
          <wp:extent cx="1922400" cy="1612800"/>
          <wp:effectExtent l="0" t="0" r="1905" b="6985"/>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c54max1\GRAPHISTE\Tampon_DIP\_PROD\_Groupe\Gabarit Word_Groupe VYV\Images Word\Sources indd_Word_INT.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922400" cy="161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18B1">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5F9"/>
    <w:multiLevelType w:val="multilevel"/>
    <w:tmpl w:val="B8F2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FB0EF9"/>
    <w:multiLevelType w:val="hybridMultilevel"/>
    <w:tmpl w:val="4800A2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E224EAE"/>
    <w:multiLevelType w:val="hybridMultilevel"/>
    <w:tmpl w:val="7318CB7A"/>
    <w:lvl w:ilvl="0" w:tplc="0E0AF186">
      <w:numFmt w:val="bullet"/>
      <w:lvlText w:val=""/>
      <w:lvlJc w:val="left"/>
      <w:pPr>
        <w:ind w:left="1428" w:hanging="360"/>
      </w:pPr>
      <w:rPr>
        <w:rFonts w:ascii="Symbol" w:hAnsi="Symbol" w:cstheme="minorBidi" w:hint="default"/>
        <w:color w:val="82368C"/>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F26527C"/>
    <w:multiLevelType w:val="hybridMultilevel"/>
    <w:tmpl w:val="F7647C62"/>
    <w:lvl w:ilvl="0" w:tplc="2528EDFE">
      <w:start w:val="1"/>
      <w:numFmt w:val="decimal"/>
      <w:lvlText w:val="%1."/>
      <w:lvlJc w:val="left"/>
      <w:pPr>
        <w:ind w:left="462" w:hanging="360"/>
      </w:pPr>
      <w:rPr>
        <w:rFonts w:asciiTheme="minorHAnsi" w:eastAsia="Gill Sans MT" w:hAnsiTheme="minorHAnsi" w:cstheme="minorHAnsi" w:hint="default"/>
        <w:color w:val="231F20"/>
        <w:spacing w:val="4"/>
        <w:w w:val="105"/>
        <w:sz w:val="24"/>
        <w:szCs w:val="24"/>
      </w:rPr>
    </w:lvl>
    <w:lvl w:ilvl="1" w:tplc="C37C101A">
      <w:start w:val="1"/>
      <w:numFmt w:val="bullet"/>
      <w:lvlText w:val="•"/>
      <w:lvlJc w:val="left"/>
      <w:pPr>
        <w:ind w:left="1442" w:hanging="360"/>
      </w:pPr>
      <w:rPr>
        <w:rFonts w:hint="default"/>
      </w:rPr>
    </w:lvl>
    <w:lvl w:ilvl="2" w:tplc="1736B032">
      <w:start w:val="1"/>
      <w:numFmt w:val="bullet"/>
      <w:lvlText w:val="•"/>
      <w:lvlJc w:val="left"/>
      <w:pPr>
        <w:ind w:left="2425" w:hanging="360"/>
      </w:pPr>
      <w:rPr>
        <w:rFonts w:hint="default"/>
      </w:rPr>
    </w:lvl>
    <w:lvl w:ilvl="3" w:tplc="F92A807A">
      <w:start w:val="1"/>
      <w:numFmt w:val="bullet"/>
      <w:lvlText w:val="•"/>
      <w:lvlJc w:val="left"/>
      <w:pPr>
        <w:ind w:left="3407" w:hanging="360"/>
      </w:pPr>
      <w:rPr>
        <w:rFonts w:hint="default"/>
      </w:rPr>
    </w:lvl>
    <w:lvl w:ilvl="4" w:tplc="53F07650">
      <w:start w:val="1"/>
      <w:numFmt w:val="bullet"/>
      <w:lvlText w:val="•"/>
      <w:lvlJc w:val="left"/>
      <w:pPr>
        <w:ind w:left="4390" w:hanging="360"/>
      </w:pPr>
      <w:rPr>
        <w:rFonts w:hint="default"/>
      </w:rPr>
    </w:lvl>
    <w:lvl w:ilvl="5" w:tplc="3F66ADF6">
      <w:start w:val="1"/>
      <w:numFmt w:val="bullet"/>
      <w:lvlText w:val="•"/>
      <w:lvlJc w:val="left"/>
      <w:pPr>
        <w:ind w:left="5372" w:hanging="360"/>
      </w:pPr>
      <w:rPr>
        <w:rFonts w:hint="default"/>
      </w:rPr>
    </w:lvl>
    <w:lvl w:ilvl="6" w:tplc="237E1542">
      <w:start w:val="1"/>
      <w:numFmt w:val="bullet"/>
      <w:lvlText w:val="•"/>
      <w:lvlJc w:val="left"/>
      <w:pPr>
        <w:ind w:left="6355" w:hanging="360"/>
      </w:pPr>
      <w:rPr>
        <w:rFonts w:hint="default"/>
      </w:rPr>
    </w:lvl>
    <w:lvl w:ilvl="7" w:tplc="FBDCBFE2">
      <w:start w:val="1"/>
      <w:numFmt w:val="bullet"/>
      <w:lvlText w:val="•"/>
      <w:lvlJc w:val="left"/>
      <w:pPr>
        <w:ind w:left="7337" w:hanging="360"/>
      </w:pPr>
      <w:rPr>
        <w:rFonts w:hint="default"/>
      </w:rPr>
    </w:lvl>
    <w:lvl w:ilvl="8" w:tplc="D22A272E">
      <w:start w:val="1"/>
      <w:numFmt w:val="bullet"/>
      <w:lvlText w:val="•"/>
      <w:lvlJc w:val="left"/>
      <w:pPr>
        <w:ind w:left="8320" w:hanging="360"/>
      </w:pPr>
      <w:rPr>
        <w:rFonts w:hint="default"/>
      </w:rPr>
    </w:lvl>
  </w:abstractNum>
  <w:abstractNum w:abstractNumId="4" w15:restartNumberingAfterBreak="0">
    <w:nsid w:val="10AF4F92"/>
    <w:multiLevelType w:val="hybridMultilevel"/>
    <w:tmpl w:val="AC720B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194612"/>
    <w:multiLevelType w:val="hybridMultilevel"/>
    <w:tmpl w:val="ADA62782"/>
    <w:lvl w:ilvl="0" w:tplc="D228017A">
      <w:numFmt w:val="bullet"/>
      <w:lvlText w:val=""/>
      <w:lvlJc w:val="left"/>
      <w:pPr>
        <w:ind w:left="1428" w:hanging="360"/>
      </w:pPr>
      <w:rPr>
        <w:rFonts w:ascii="Symbol" w:hAnsi="Symbol" w:cstheme="minorBidi" w:hint="default"/>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14D0233A"/>
    <w:multiLevelType w:val="hybridMultilevel"/>
    <w:tmpl w:val="9E04AB72"/>
    <w:lvl w:ilvl="0" w:tplc="E8466620">
      <w:numFmt w:val="bullet"/>
      <w:pStyle w:val="EncadrListe"/>
      <w:lvlText w:val=""/>
      <w:lvlJc w:val="left"/>
      <w:pPr>
        <w:ind w:left="720" w:hanging="360"/>
      </w:pPr>
      <w:rPr>
        <w:rFonts w:ascii="Symbol" w:hAnsi="Symbol" w:cstheme="minorBidi" w:hint="default"/>
        <w:color w:val="EF7837"/>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61358C"/>
    <w:multiLevelType w:val="multilevel"/>
    <w:tmpl w:val="1704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041005"/>
    <w:multiLevelType w:val="hybridMultilevel"/>
    <w:tmpl w:val="674C4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BC01B7"/>
    <w:multiLevelType w:val="hybridMultilevel"/>
    <w:tmpl w:val="F648D0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AD277B9"/>
    <w:multiLevelType w:val="hybridMultilevel"/>
    <w:tmpl w:val="97227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CB77C5"/>
    <w:multiLevelType w:val="hybridMultilevel"/>
    <w:tmpl w:val="EBC0B3F2"/>
    <w:lvl w:ilvl="0" w:tplc="C7FA590E">
      <w:start w:val="1"/>
      <w:numFmt w:val="decimal"/>
      <w:lvlText w:val="%1."/>
      <w:lvlJc w:val="left"/>
      <w:pPr>
        <w:ind w:left="1176" w:hanging="255"/>
      </w:pPr>
      <w:rPr>
        <w:rFonts w:asciiTheme="minorHAnsi" w:eastAsia="Gill Sans MT" w:hAnsiTheme="minorHAnsi" w:cstheme="minorHAnsi" w:hint="default"/>
        <w:color w:val="231F20"/>
        <w:spacing w:val="2"/>
        <w:w w:val="105"/>
        <w:sz w:val="24"/>
        <w:szCs w:val="24"/>
      </w:rPr>
    </w:lvl>
    <w:lvl w:ilvl="1" w:tplc="90987C34">
      <w:start w:val="1"/>
      <w:numFmt w:val="bullet"/>
      <w:lvlText w:val="•"/>
      <w:lvlJc w:val="left"/>
      <w:pPr>
        <w:ind w:left="2252" w:hanging="255"/>
      </w:pPr>
      <w:rPr>
        <w:rFonts w:hint="default"/>
      </w:rPr>
    </w:lvl>
    <w:lvl w:ilvl="2" w:tplc="6366C0A8">
      <w:start w:val="1"/>
      <w:numFmt w:val="bullet"/>
      <w:lvlText w:val="•"/>
      <w:lvlJc w:val="left"/>
      <w:pPr>
        <w:ind w:left="3325" w:hanging="255"/>
      </w:pPr>
      <w:rPr>
        <w:rFonts w:hint="default"/>
      </w:rPr>
    </w:lvl>
    <w:lvl w:ilvl="3" w:tplc="73F849F4">
      <w:start w:val="1"/>
      <w:numFmt w:val="bullet"/>
      <w:lvlText w:val="•"/>
      <w:lvlJc w:val="left"/>
      <w:pPr>
        <w:ind w:left="4397" w:hanging="255"/>
      </w:pPr>
      <w:rPr>
        <w:rFonts w:hint="default"/>
      </w:rPr>
    </w:lvl>
    <w:lvl w:ilvl="4" w:tplc="653E5E94">
      <w:start w:val="1"/>
      <w:numFmt w:val="bullet"/>
      <w:lvlText w:val="•"/>
      <w:lvlJc w:val="left"/>
      <w:pPr>
        <w:ind w:left="5470" w:hanging="255"/>
      </w:pPr>
      <w:rPr>
        <w:rFonts w:hint="default"/>
      </w:rPr>
    </w:lvl>
    <w:lvl w:ilvl="5" w:tplc="DC8C99AE">
      <w:start w:val="1"/>
      <w:numFmt w:val="bullet"/>
      <w:lvlText w:val="•"/>
      <w:lvlJc w:val="left"/>
      <w:pPr>
        <w:ind w:left="6542" w:hanging="255"/>
      </w:pPr>
      <w:rPr>
        <w:rFonts w:hint="default"/>
      </w:rPr>
    </w:lvl>
    <w:lvl w:ilvl="6" w:tplc="4F5E617E">
      <w:start w:val="1"/>
      <w:numFmt w:val="bullet"/>
      <w:lvlText w:val="•"/>
      <w:lvlJc w:val="left"/>
      <w:pPr>
        <w:ind w:left="7615" w:hanging="255"/>
      </w:pPr>
      <w:rPr>
        <w:rFonts w:hint="default"/>
      </w:rPr>
    </w:lvl>
    <w:lvl w:ilvl="7" w:tplc="A378E1CC">
      <w:start w:val="1"/>
      <w:numFmt w:val="bullet"/>
      <w:lvlText w:val="•"/>
      <w:lvlJc w:val="left"/>
      <w:pPr>
        <w:ind w:left="8687" w:hanging="255"/>
      </w:pPr>
      <w:rPr>
        <w:rFonts w:hint="default"/>
      </w:rPr>
    </w:lvl>
    <w:lvl w:ilvl="8" w:tplc="01EE3FC6">
      <w:start w:val="1"/>
      <w:numFmt w:val="bullet"/>
      <w:lvlText w:val="•"/>
      <w:lvlJc w:val="left"/>
      <w:pPr>
        <w:ind w:left="9760" w:hanging="255"/>
      </w:pPr>
      <w:rPr>
        <w:rFonts w:hint="default"/>
      </w:rPr>
    </w:lvl>
  </w:abstractNum>
  <w:abstractNum w:abstractNumId="12" w15:restartNumberingAfterBreak="0">
    <w:nsid w:val="3CDB555B"/>
    <w:multiLevelType w:val="hybridMultilevel"/>
    <w:tmpl w:val="B21A3170"/>
    <w:lvl w:ilvl="0" w:tplc="07C67650">
      <w:numFmt w:val="bullet"/>
      <w:lvlText w:val="-"/>
      <w:lvlJc w:val="left"/>
      <w:pPr>
        <w:tabs>
          <w:tab w:val="num" w:pos="720"/>
        </w:tabs>
        <w:ind w:left="720" w:hanging="360"/>
      </w:pPr>
      <w:rPr>
        <w:rFonts w:ascii="Arial"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03812"/>
    <w:multiLevelType w:val="hybridMultilevel"/>
    <w:tmpl w:val="99560F36"/>
    <w:lvl w:ilvl="0" w:tplc="3FAC3DEE">
      <w:numFmt w:val="bullet"/>
      <w:lvlText w:val=""/>
      <w:lvlJc w:val="left"/>
      <w:pPr>
        <w:ind w:left="1428" w:hanging="360"/>
      </w:pPr>
      <w:rPr>
        <w:rFonts w:ascii="Symbol" w:eastAsiaTheme="minorHAnsi" w:hAnsi="Symbol" w:cstheme="minorBid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4" w15:restartNumberingAfterBreak="0">
    <w:nsid w:val="50DD71A4"/>
    <w:multiLevelType w:val="hybridMultilevel"/>
    <w:tmpl w:val="F0908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1155ECC"/>
    <w:multiLevelType w:val="hybridMultilevel"/>
    <w:tmpl w:val="D8ACF92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A385DD2"/>
    <w:multiLevelType w:val="hybridMultilevel"/>
    <w:tmpl w:val="590447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EE5186"/>
    <w:multiLevelType w:val="multilevel"/>
    <w:tmpl w:val="98206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521E02"/>
    <w:multiLevelType w:val="multilevel"/>
    <w:tmpl w:val="D436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9D6DCF"/>
    <w:multiLevelType w:val="hybridMultilevel"/>
    <w:tmpl w:val="59301C82"/>
    <w:lvl w:ilvl="0" w:tplc="43429B7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5B1094A"/>
    <w:multiLevelType w:val="multilevel"/>
    <w:tmpl w:val="160AB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EB2BE9"/>
    <w:multiLevelType w:val="multilevel"/>
    <w:tmpl w:val="6D5CE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7B6107A"/>
    <w:multiLevelType w:val="hybridMultilevel"/>
    <w:tmpl w:val="DB2CB30E"/>
    <w:lvl w:ilvl="0" w:tplc="8C52B9EA">
      <w:start w:val="4"/>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3" w15:restartNumberingAfterBreak="0">
    <w:nsid w:val="68456EF5"/>
    <w:multiLevelType w:val="multilevel"/>
    <w:tmpl w:val="031A6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91167A"/>
    <w:multiLevelType w:val="multilevel"/>
    <w:tmpl w:val="D9A6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6A1F44"/>
    <w:multiLevelType w:val="multilevel"/>
    <w:tmpl w:val="6F020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F4D2B48"/>
    <w:multiLevelType w:val="multilevel"/>
    <w:tmpl w:val="4C84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B8458A"/>
    <w:multiLevelType w:val="hybridMultilevel"/>
    <w:tmpl w:val="9596181C"/>
    <w:lvl w:ilvl="0" w:tplc="50CC035E">
      <w:numFmt w:val="bullet"/>
      <w:pStyle w:val="Paragraphedeliste"/>
      <w:lvlText w:val=""/>
      <w:lvlJc w:val="left"/>
      <w:pPr>
        <w:ind w:left="1428" w:hanging="360"/>
      </w:pPr>
      <w:rPr>
        <w:rFonts w:ascii="Symbol" w:hAnsi="Symbol" w:cstheme="minorBidi" w:hint="default"/>
        <w:color w:val="EF7837"/>
        <w:sz w:val="16"/>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714E0C84"/>
    <w:multiLevelType w:val="hybridMultilevel"/>
    <w:tmpl w:val="B05EB4E6"/>
    <w:lvl w:ilvl="0" w:tplc="195E6F0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8B40F5"/>
    <w:multiLevelType w:val="hybridMultilevel"/>
    <w:tmpl w:val="D04ECB4E"/>
    <w:lvl w:ilvl="0" w:tplc="39B2EAC2">
      <w:start w:val="1"/>
      <w:numFmt w:val="bullet"/>
      <w:lvlText w:val="-"/>
      <w:lvlJc w:val="left"/>
      <w:pPr>
        <w:ind w:left="1070" w:hanging="360"/>
      </w:pPr>
      <w:rPr>
        <w:rFonts w:ascii="Aptos" w:eastAsiaTheme="minorHAnsi" w:hAnsi="Aptos" w:cs="Trade Gothic LT Std Light"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30" w15:restartNumberingAfterBreak="0">
    <w:nsid w:val="7542315E"/>
    <w:multiLevelType w:val="multilevel"/>
    <w:tmpl w:val="495468A4"/>
    <w:lvl w:ilvl="0">
      <w:start w:val="1"/>
      <w:numFmt w:val="decimal"/>
      <w:pStyle w:val="Titre1"/>
      <w:lvlText w:val="%1."/>
      <w:lvlJc w:val="left"/>
      <w:pPr>
        <w:ind w:left="432" w:hanging="432"/>
      </w:pPr>
      <w:rPr>
        <w:rFonts w:ascii="Calibri" w:eastAsiaTheme="majorEastAsia" w:hAnsi="Calibri" w:cstheme="majorBidi"/>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1" w15:restartNumberingAfterBreak="0">
    <w:nsid w:val="790C13F9"/>
    <w:multiLevelType w:val="multilevel"/>
    <w:tmpl w:val="F552D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200600"/>
    <w:multiLevelType w:val="multilevel"/>
    <w:tmpl w:val="D188D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2"/>
  </w:num>
  <w:num w:numId="4">
    <w:abstractNumId w:val="27"/>
  </w:num>
  <w:num w:numId="5">
    <w:abstractNumId w:val="27"/>
  </w:num>
  <w:num w:numId="6">
    <w:abstractNumId w:val="30"/>
  </w:num>
  <w:num w:numId="7">
    <w:abstractNumId w:val="19"/>
  </w:num>
  <w:num w:numId="8">
    <w:abstractNumId w:val="6"/>
  </w:num>
  <w:num w:numId="9">
    <w:abstractNumId w:val="3"/>
  </w:num>
  <w:num w:numId="10">
    <w:abstractNumId w:val="11"/>
  </w:num>
  <w:num w:numId="11">
    <w:abstractNumId w:val="18"/>
  </w:num>
  <w:num w:numId="12">
    <w:abstractNumId w:val="26"/>
  </w:num>
  <w:num w:numId="13">
    <w:abstractNumId w:val="24"/>
  </w:num>
  <w:num w:numId="14">
    <w:abstractNumId w:val="21"/>
  </w:num>
  <w:num w:numId="15">
    <w:abstractNumId w:val="0"/>
  </w:num>
  <w:num w:numId="16">
    <w:abstractNumId w:val="31"/>
  </w:num>
  <w:num w:numId="17">
    <w:abstractNumId w:val="25"/>
  </w:num>
  <w:num w:numId="18">
    <w:abstractNumId w:val="17"/>
  </w:num>
  <w:num w:numId="19">
    <w:abstractNumId w:val="23"/>
  </w:num>
  <w:num w:numId="20">
    <w:abstractNumId w:val="20"/>
  </w:num>
  <w:num w:numId="21">
    <w:abstractNumId w:val="32"/>
  </w:num>
  <w:num w:numId="22">
    <w:abstractNumId w:val="7"/>
  </w:num>
  <w:num w:numId="23">
    <w:abstractNumId w:val="28"/>
  </w:num>
  <w:num w:numId="24">
    <w:abstractNumId w:val="22"/>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9"/>
  </w:num>
  <w:num w:numId="28">
    <w:abstractNumId w:val="10"/>
  </w:num>
  <w:num w:numId="29">
    <w:abstractNumId w:val="4"/>
  </w:num>
  <w:num w:numId="30">
    <w:abstractNumId w:val="16"/>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8"/>
  </w:num>
  <w:num w:numId="39">
    <w:abstractNumId w:val="30"/>
  </w:num>
  <w:num w:numId="40">
    <w:abstractNumId w:val="30"/>
  </w:num>
  <w:num w:numId="41">
    <w:abstractNumId w:val="30"/>
  </w:num>
  <w:num w:numId="42">
    <w:abstractNumId w:val="14"/>
  </w:num>
  <w:num w:numId="43">
    <w:abstractNumId w:val="29"/>
  </w:num>
  <w:num w:numId="44">
    <w:abstractNumId w:val="15"/>
  </w:num>
  <w:num w:numId="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F5A"/>
    <w:rsid w:val="000002B0"/>
    <w:rsid w:val="00004ECC"/>
    <w:rsid w:val="00007141"/>
    <w:rsid w:val="00017703"/>
    <w:rsid w:val="00021FBC"/>
    <w:rsid w:val="00024AE0"/>
    <w:rsid w:val="00030AC8"/>
    <w:rsid w:val="000356A2"/>
    <w:rsid w:val="00040CF3"/>
    <w:rsid w:val="00053CE6"/>
    <w:rsid w:val="00055ED0"/>
    <w:rsid w:val="0006661E"/>
    <w:rsid w:val="0008079B"/>
    <w:rsid w:val="0008600F"/>
    <w:rsid w:val="000873C4"/>
    <w:rsid w:val="000A7E60"/>
    <w:rsid w:val="000C796A"/>
    <w:rsid w:val="000D32D0"/>
    <w:rsid w:val="000D7C07"/>
    <w:rsid w:val="000F4204"/>
    <w:rsid w:val="000F5EE1"/>
    <w:rsid w:val="001065D8"/>
    <w:rsid w:val="00111CBC"/>
    <w:rsid w:val="00127C7D"/>
    <w:rsid w:val="00137FEF"/>
    <w:rsid w:val="0014761A"/>
    <w:rsid w:val="00162C7F"/>
    <w:rsid w:val="001632E2"/>
    <w:rsid w:val="00172974"/>
    <w:rsid w:val="001748B7"/>
    <w:rsid w:val="0017650C"/>
    <w:rsid w:val="0019088C"/>
    <w:rsid w:val="00194D68"/>
    <w:rsid w:val="001A3A0D"/>
    <w:rsid w:val="001A4993"/>
    <w:rsid w:val="001D64D2"/>
    <w:rsid w:val="001D76FF"/>
    <w:rsid w:val="001E01BD"/>
    <w:rsid w:val="001F3DED"/>
    <w:rsid w:val="001F4A81"/>
    <w:rsid w:val="00215976"/>
    <w:rsid w:val="00216CB7"/>
    <w:rsid w:val="0022172A"/>
    <w:rsid w:val="00227AE7"/>
    <w:rsid w:val="00230138"/>
    <w:rsid w:val="00237C58"/>
    <w:rsid w:val="002423B4"/>
    <w:rsid w:val="002436CB"/>
    <w:rsid w:val="002465E1"/>
    <w:rsid w:val="002564A4"/>
    <w:rsid w:val="002A4182"/>
    <w:rsid w:val="002A590C"/>
    <w:rsid w:val="002B1BCE"/>
    <w:rsid w:val="002B6818"/>
    <w:rsid w:val="002E2D9D"/>
    <w:rsid w:val="00311232"/>
    <w:rsid w:val="0032530D"/>
    <w:rsid w:val="00325C73"/>
    <w:rsid w:val="003265DC"/>
    <w:rsid w:val="00330AD8"/>
    <w:rsid w:val="00331517"/>
    <w:rsid w:val="00331894"/>
    <w:rsid w:val="00334407"/>
    <w:rsid w:val="0034450E"/>
    <w:rsid w:val="00346A13"/>
    <w:rsid w:val="0035031F"/>
    <w:rsid w:val="0035200D"/>
    <w:rsid w:val="003564CC"/>
    <w:rsid w:val="0036315A"/>
    <w:rsid w:val="003763E8"/>
    <w:rsid w:val="00376DD5"/>
    <w:rsid w:val="0039533E"/>
    <w:rsid w:val="003A2951"/>
    <w:rsid w:val="003A77D2"/>
    <w:rsid w:val="003B1771"/>
    <w:rsid w:val="003B733E"/>
    <w:rsid w:val="003C30FF"/>
    <w:rsid w:val="003E0054"/>
    <w:rsid w:val="003E0445"/>
    <w:rsid w:val="003E3407"/>
    <w:rsid w:val="003E704D"/>
    <w:rsid w:val="003F73B8"/>
    <w:rsid w:val="003F7F5A"/>
    <w:rsid w:val="00427644"/>
    <w:rsid w:val="00454B74"/>
    <w:rsid w:val="00457723"/>
    <w:rsid w:val="00457FA6"/>
    <w:rsid w:val="004623F7"/>
    <w:rsid w:val="00467202"/>
    <w:rsid w:val="00471B03"/>
    <w:rsid w:val="004845BD"/>
    <w:rsid w:val="00485322"/>
    <w:rsid w:val="004A3E40"/>
    <w:rsid w:val="004C0A71"/>
    <w:rsid w:val="004D0E0B"/>
    <w:rsid w:val="004D59E8"/>
    <w:rsid w:val="004D5A4E"/>
    <w:rsid w:val="0050155F"/>
    <w:rsid w:val="00511563"/>
    <w:rsid w:val="005228AF"/>
    <w:rsid w:val="00560600"/>
    <w:rsid w:val="00560C47"/>
    <w:rsid w:val="00560D43"/>
    <w:rsid w:val="00563F9E"/>
    <w:rsid w:val="005801C6"/>
    <w:rsid w:val="0058564A"/>
    <w:rsid w:val="0058564D"/>
    <w:rsid w:val="005875D8"/>
    <w:rsid w:val="00587A7A"/>
    <w:rsid w:val="005924BE"/>
    <w:rsid w:val="005B0FA6"/>
    <w:rsid w:val="005B2B66"/>
    <w:rsid w:val="005B3691"/>
    <w:rsid w:val="005C2337"/>
    <w:rsid w:val="00613CD9"/>
    <w:rsid w:val="00617F06"/>
    <w:rsid w:val="006228FC"/>
    <w:rsid w:val="00625F70"/>
    <w:rsid w:val="006363D7"/>
    <w:rsid w:val="00642356"/>
    <w:rsid w:val="00642495"/>
    <w:rsid w:val="006665ED"/>
    <w:rsid w:val="00666E85"/>
    <w:rsid w:val="00681C9F"/>
    <w:rsid w:val="006A0787"/>
    <w:rsid w:val="006B4BBE"/>
    <w:rsid w:val="006B77FB"/>
    <w:rsid w:val="006D01D3"/>
    <w:rsid w:val="006E466F"/>
    <w:rsid w:val="006F0126"/>
    <w:rsid w:val="007123FB"/>
    <w:rsid w:val="00720EB5"/>
    <w:rsid w:val="00724FB1"/>
    <w:rsid w:val="00725F75"/>
    <w:rsid w:val="00737E2E"/>
    <w:rsid w:val="0075603E"/>
    <w:rsid w:val="00761E08"/>
    <w:rsid w:val="00762B69"/>
    <w:rsid w:val="0076383B"/>
    <w:rsid w:val="00765236"/>
    <w:rsid w:val="00777D11"/>
    <w:rsid w:val="00777E8C"/>
    <w:rsid w:val="007923AF"/>
    <w:rsid w:val="007A419F"/>
    <w:rsid w:val="007C2506"/>
    <w:rsid w:val="007E47A2"/>
    <w:rsid w:val="007F01CC"/>
    <w:rsid w:val="007F4B63"/>
    <w:rsid w:val="0080509E"/>
    <w:rsid w:val="00820265"/>
    <w:rsid w:val="0082599A"/>
    <w:rsid w:val="00833AB2"/>
    <w:rsid w:val="008371CE"/>
    <w:rsid w:val="00843897"/>
    <w:rsid w:val="008479B6"/>
    <w:rsid w:val="00854837"/>
    <w:rsid w:val="00856BE2"/>
    <w:rsid w:val="0086703B"/>
    <w:rsid w:val="0088372D"/>
    <w:rsid w:val="00891C6E"/>
    <w:rsid w:val="00892379"/>
    <w:rsid w:val="008A278C"/>
    <w:rsid w:val="008A2E9D"/>
    <w:rsid w:val="008C248F"/>
    <w:rsid w:val="008C36B3"/>
    <w:rsid w:val="008C513A"/>
    <w:rsid w:val="008D08D4"/>
    <w:rsid w:val="008F6402"/>
    <w:rsid w:val="00900BD2"/>
    <w:rsid w:val="009128A3"/>
    <w:rsid w:val="00917AC1"/>
    <w:rsid w:val="009203BA"/>
    <w:rsid w:val="009217A3"/>
    <w:rsid w:val="00921D61"/>
    <w:rsid w:val="00922C61"/>
    <w:rsid w:val="009246D3"/>
    <w:rsid w:val="00931F39"/>
    <w:rsid w:val="00933256"/>
    <w:rsid w:val="0094734E"/>
    <w:rsid w:val="00952DE6"/>
    <w:rsid w:val="009677B5"/>
    <w:rsid w:val="00980EFD"/>
    <w:rsid w:val="0098627E"/>
    <w:rsid w:val="009A1A25"/>
    <w:rsid w:val="009B20A9"/>
    <w:rsid w:val="009B66D1"/>
    <w:rsid w:val="009C219B"/>
    <w:rsid w:val="009C2237"/>
    <w:rsid w:val="009D24F1"/>
    <w:rsid w:val="009E24FD"/>
    <w:rsid w:val="009E5B23"/>
    <w:rsid w:val="009E7D07"/>
    <w:rsid w:val="00A01D61"/>
    <w:rsid w:val="00A16C28"/>
    <w:rsid w:val="00A17831"/>
    <w:rsid w:val="00A2047D"/>
    <w:rsid w:val="00A21D20"/>
    <w:rsid w:val="00A23A18"/>
    <w:rsid w:val="00A23AE3"/>
    <w:rsid w:val="00A24506"/>
    <w:rsid w:val="00A3359F"/>
    <w:rsid w:val="00A36DE8"/>
    <w:rsid w:val="00A409D3"/>
    <w:rsid w:val="00A41921"/>
    <w:rsid w:val="00A4271B"/>
    <w:rsid w:val="00A44577"/>
    <w:rsid w:val="00A45BDD"/>
    <w:rsid w:val="00A57FB7"/>
    <w:rsid w:val="00A71A2B"/>
    <w:rsid w:val="00A81C6B"/>
    <w:rsid w:val="00A82EE8"/>
    <w:rsid w:val="00AA2DF6"/>
    <w:rsid w:val="00AA79AF"/>
    <w:rsid w:val="00AB18B1"/>
    <w:rsid w:val="00AB1D4B"/>
    <w:rsid w:val="00AC2F68"/>
    <w:rsid w:val="00AE6921"/>
    <w:rsid w:val="00AE7A7C"/>
    <w:rsid w:val="00B10A1E"/>
    <w:rsid w:val="00B17AC4"/>
    <w:rsid w:val="00B35B67"/>
    <w:rsid w:val="00B36468"/>
    <w:rsid w:val="00B47258"/>
    <w:rsid w:val="00B4786A"/>
    <w:rsid w:val="00B53CE0"/>
    <w:rsid w:val="00B74D6D"/>
    <w:rsid w:val="00B77DE9"/>
    <w:rsid w:val="00B8285C"/>
    <w:rsid w:val="00B91959"/>
    <w:rsid w:val="00BA7817"/>
    <w:rsid w:val="00BC4D6B"/>
    <w:rsid w:val="00BC603B"/>
    <w:rsid w:val="00BC7032"/>
    <w:rsid w:val="00BF0754"/>
    <w:rsid w:val="00C036EE"/>
    <w:rsid w:val="00C234C7"/>
    <w:rsid w:val="00C716FB"/>
    <w:rsid w:val="00C8116B"/>
    <w:rsid w:val="00C87DE6"/>
    <w:rsid w:val="00CA28EB"/>
    <w:rsid w:val="00CA46BF"/>
    <w:rsid w:val="00CB6C3C"/>
    <w:rsid w:val="00CB7063"/>
    <w:rsid w:val="00CC54F4"/>
    <w:rsid w:val="00CE0908"/>
    <w:rsid w:val="00CE2113"/>
    <w:rsid w:val="00CF5A79"/>
    <w:rsid w:val="00D07328"/>
    <w:rsid w:val="00D143E8"/>
    <w:rsid w:val="00D14EC0"/>
    <w:rsid w:val="00D21141"/>
    <w:rsid w:val="00D234E1"/>
    <w:rsid w:val="00D25DFC"/>
    <w:rsid w:val="00D470A4"/>
    <w:rsid w:val="00D541F4"/>
    <w:rsid w:val="00D702E4"/>
    <w:rsid w:val="00D70B92"/>
    <w:rsid w:val="00D75391"/>
    <w:rsid w:val="00D76412"/>
    <w:rsid w:val="00D80897"/>
    <w:rsid w:val="00D840A7"/>
    <w:rsid w:val="00D90141"/>
    <w:rsid w:val="00DB50DD"/>
    <w:rsid w:val="00DC0A75"/>
    <w:rsid w:val="00DC0BE8"/>
    <w:rsid w:val="00DC2F7A"/>
    <w:rsid w:val="00DD7DD9"/>
    <w:rsid w:val="00DE663A"/>
    <w:rsid w:val="00E14551"/>
    <w:rsid w:val="00E16C79"/>
    <w:rsid w:val="00E21507"/>
    <w:rsid w:val="00E23227"/>
    <w:rsid w:val="00E360B6"/>
    <w:rsid w:val="00E72F85"/>
    <w:rsid w:val="00E81C40"/>
    <w:rsid w:val="00E830BB"/>
    <w:rsid w:val="00E86F1F"/>
    <w:rsid w:val="00E9309E"/>
    <w:rsid w:val="00E9361B"/>
    <w:rsid w:val="00EA4747"/>
    <w:rsid w:val="00EB37A0"/>
    <w:rsid w:val="00EE4730"/>
    <w:rsid w:val="00EE7408"/>
    <w:rsid w:val="00F31E67"/>
    <w:rsid w:val="00F446CE"/>
    <w:rsid w:val="00F63A79"/>
    <w:rsid w:val="00FA37A9"/>
    <w:rsid w:val="00FA521D"/>
    <w:rsid w:val="00FB7BAB"/>
    <w:rsid w:val="00FD1E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BA14E2D"/>
  <w15:docId w15:val="{51BF1068-1D5B-419D-BCB6-082BD50BA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6C28"/>
    <w:pPr>
      <w:spacing w:before="120" w:after="0" w:line="240" w:lineRule="auto"/>
    </w:pPr>
    <w:rPr>
      <w:rFonts w:ascii="Calibri" w:hAnsi="Calibri"/>
      <w:sz w:val="20"/>
      <w:szCs w:val="20"/>
      <w:lang w:eastAsia="fr-FR"/>
    </w:rPr>
  </w:style>
  <w:style w:type="paragraph" w:styleId="Titre1">
    <w:name w:val="heading 1"/>
    <w:basedOn w:val="Normal"/>
    <w:next w:val="Titre2"/>
    <w:link w:val="Titre1Car"/>
    <w:uiPriority w:val="9"/>
    <w:qFormat/>
    <w:rsid w:val="00330AD8"/>
    <w:pPr>
      <w:keepNext/>
      <w:keepLines/>
      <w:numPr>
        <w:numId w:val="6"/>
      </w:numPr>
      <w:spacing w:before="600"/>
      <w:outlineLvl w:val="0"/>
    </w:pPr>
    <w:rPr>
      <w:rFonts w:eastAsiaTheme="majorEastAsia" w:cstheme="majorBidi"/>
      <w:b/>
      <w:bCs/>
      <w:color w:val="482683"/>
      <w:sz w:val="40"/>
      <w:szCs w:val="28"/>
    </w:rPr>
  </w:style>
  <w:style w:type="paragraph" w:styleId="Titre2">
    <w:name w:val="heading 2"/>
    <w:basedOn w:val="Normal"/>
    <w:next w:val="Titre3"/>
    <w:link w:val="Titre2Car"/>
    <w:uiPriority w:val="9"/>
    <w:unhideWhenUsed/>
    <w:qFormat/>
    <w:rsid w:val="00330AD8"/>
    <w:pPr>
      <w:keepNext/>
      <w:keepLines/>
      <w:numPr>
        <w:ilvl w:val="1"/>
        <w:numId w:val="6"/>
      </w:numPr>
      <w:spacing w:before="240"/>
      <w:outlineLvl w:val="1"/>
    </w:pPr>
    <w:rPr>
      <w:rFonts w:eastAsiaTheme="majorEastAsia" w:cstheme="majorBidi"/>
      <w:b/>
      <w:bCs/>
      <w:color w:val="82368C"/>
      <w:sz w:val="32"/>
      <w:szCs w:val="32"/>
    </w:rPr>
  </w:style>
  <w:style w:type="paragraph" w:styleId="Titre3">
    <w:name w:val="heading 3"/>
    <w:basedOn w:val="Normal"/>
    <w:next w:val="Titre4"/>
    <w:link w:val="Titre3Car"/>
    <w:uiPriority w:val="9"/>
    <w:unhideWhenUsed/>
    <w:qFormat/>
    <w:rsid w:val="00330AD8"/>
    <w:pPr>
      <w:keepNext/>
      <w:keepLines/>
      <w:numPr>
        <w:ilvl w:val="2"/>
        <w:numId w:val="6"/>
      </w:numPr>
      <w:outlineLvl w:val="2"/>
    </w:pPr>
    <w:rPr>
      <w:rFonts w:eastAsiaTheme="majorEastAsia" w:cstheme="majorBidi"/>
      <w:bCs/>
      <w:color w:val="3CBCD7"/>
      <w:sz w:val="26"/>
    </w:rPr>
  </w:style>
  <w:style w:type="paragraph" w:styleId="Titre4">
    <w:name w:val="heading 4"/>
    <w:basedOn w:val="Normal"/>
    <w:next w:val="Normal"/>
    <w:link w:val="Titre4Car"/>
    <w:uiPriority w:val="9"/>
    <w:unhideWhenUsed/>
    <w:qFormat/>
    <w:rsid w:val="009E5B23"/>
    <w:pPr>
      <w:keepNext/>
      <w:keepLines/>
      <w:numPr>
        <w:ilvl w:val="3"/>
        <w:numId w:val="6"/>
      </w:numPr>
      <w:spacing w:before="60" w:after="60"/>
      <w:outlineLvl w:val="3"/>
    </w:pPr>
    <w:rPr>
      <w:rFonts w:asciiTheme="minorHAnsi" w:eastAsiaTheme="majorEastAsia" w:hAnsiTheme="minorHAnsi" w:cstheme="majorBidi"/>
      <w:b/>
      <w:bCs/>
      <w:iCs/>
      <w:color w:val="000000" w:themeColor="text1"/>
      <w:sz w:val="23"/>
      <w:szCs w:val="23"/>
    </w:rPr>
  </w:style>
  <w:style w:type="paragraph" w:styleId="Titre5">
    <w:name w:val="heading 5"/>
    <w:basedOn w:val="Normal"/>
    <w:next w:val="Normal"/>
    <w:link w:val="Titre5Car"/>
    <w:uiPriority w:val="9"/>
    <w:unhideWhenUsed/>
    <w:rsid w:val="00E86F1F"/>
    <w:pPr>
      <w:numPr>
        <w:ilvl w:val="4"/>
        <w:numId w:val="6"/>
      </w:numPr>
      <w:outlineLvl w:val="4"/>
    </w:pPr>
    <w:rPr>
      <w:b/>
      <w:color w:val="482683"/>
      <w:sz w:val="22"/>
      <w:szCs w:val="22"/>
    </w:rPr>
  </w:style>
  <w:style w:type="paragraph" w:styleId="Titre6">
    <w:name w:val="heading 6"/>
    <w:basedOn w:val="Titre5"/>
    <w:next w:val="Normal"/>
    <w:link w:val="Titre6Car"/>
    <w:uiPriority w:val="9"/>
    <w:unhideWhenUsed/>
    <w:rsid w:val="00E86F1F"/>
    <w:pPr>
      <w:numPr>
        <w:ilvl w:val="5"/>
      </w:numPr>
      <w:outlineLvl w:val="5"/>
    </w:pPr>
    <w:rPr>
      <w:color w:val="82368C"/>
      <w:sz w:val="21"/>
      <w:szCs w:val="21"/>
    </w:rPr>
  </w:style>
  <w:style w:type="paragraph" w:styleId="Titre7">
    <w:name w:val="heading 7"/>
    <w:basedOn w:val="Titre6"/>
    <w:next w:val="Normal"/>
    <w:link w:val="Titre7Car"/>
    <w:uiPriority w:val="9"/>
    <w:unhideWhenUsed/>
    <w:rsid w:val="00E86F1F"/>
    <w:pPr>
      <w:numPr>
        <w:ilvl w:val="6"/>
      </w:numPr>
      <w:outlineLvl w:val="6"/>
    </w:pPr>
    <w:rPr>
      <w:b w:val="0"/>
      <w:color w:val="3CBCD7"/>
    </w:rPr>
  </w:style>
  <w:style w:type="paragraph" w:styleId="Titre8">
    <w:name w:val="heading 8"/>
    <w:basedOn w:val="Titre7"/>
    <w:next w:val="Normal"/>
    <w:link w:val="Titre8Car"/>
    <w:uiPriority w:val="9"/>
    <w:unhideWhenUsed/>
    <w:rsid w:val="00E86F1F"/>
    <w:pPr>
      <w:numPr>
        <w:ilvl w:val="7"/>
      </w:numPr>
      <w:outlineLvl w:val="7"/>
    </w:pPr>
    <w:rPr>
      <w:color w:val="482683"/>
    </w:rPr>
  </w:style>
  <w:style w:type="paragraph" w:styleId="Titre9">
    <w:name w:val="heading 9"/>
    <w:basedOn w:val="Titre8"/>
    <w:next w:val="Normal"/>
    <w:link w:val="Titre9Car"/>
    <w:uiPriority w:val="9"/>
    <w:unhideWhenUsed/>
    <w:rsid w:val="00E86F1F"/>
    <w:pPr>
      <w:numPr>
        <w:ilvl w:val="8"/>
      </w:numPr>
      <w:outlineLvl w:val="8"/>
    </w:pPr>
    <w:rPr>
      <w:color w:val="82368C"/>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30AD8"/>
    <w:rPr>
      <w:rFonts w:ascii="Calibri" w:eastAsiaTheme="majorEastAsia" w:hAnsi="Calibri" w:cstheme="majorBidi"/>
      <w:b/>
      <w:bCs/>
      <w:color w:val="482683"/>
      <w:sz w:val="40"/>
      <w:szCs w:val="28"/>
      <w:lang w:eastAsia="fr-FR"/>
    </w:rPr>
  </w:style>
  <w:style w:type="character" w:customStyle="1" w:styleId="Titre2Car">
    <w:name w:val="Titre 2 Car"/>
    <w:basedOn w:val="Policepardfaut"/>
    <w:link w:val="Titre2"/>
    <w:uiPriority w:val="9"/>
    <w:rsid w:val="00330AD8"/>
    <w:rPr>
      <w:rFonts w:ascii="Calibri" w:eastAsiaTheme="majorEastAsia" w:hAnsi="Calibri" w:cstheme="majorBidi"/>
      <w:b/>
      <w:bCs/>
      <w:color w:val="82368C"/>
      <w:sz w:val="32"/>
      <w:szCs w:val="32"/>
      <w:lang w:eastAsia="fr-FR"/>
    </w:rPr>
  </w:style>
  <w:style w:type="paragraph" w:styleId="Titre">
    <w:name w:val="Title"/>
    <w:basedOn w:val="Normal"/>
    <w:next w:val="Normal"/>
    <w:link w:val="TitreCar"/>
    <w:uiPriority w:val="10"/>
    <w:rsid w:val="001E01BD"/>
    <w:pPr>
      <w:spacing w:before="0"/>
      <w:contextualSpacing/>
    </w:pPr>
    <w:rPr>
      <w:rFonts w:asciiTheme="minorHAnsi" w:eastAsiaTheme="majorEastAsia" w:hAnsiTheme="minorHAnsi" w:cstheme="majorBidi"/>
      <w:b/>
      <w:color w:val="482683"/>
      <w:kern w:val="28"/>
      <w:sz w:val="68"/>
      <w:szCs w:val="68"/>
    </w:rPr>
  </w:style>
  <w:style w:type="character" w:customStyle="1" w:styleId="TitreCar">
    <w:name w:val="Titre Car"/>
    <w:basedOn w:val="Policepardfaut"/>
    <w:link w:val="Titre"/>
    <w:uiPriority w:val="10"/>
    <w:rsid w:val="001E01BD"/>
    <w:rPr>
      <w:rFonts w:eastAsiaTheme="majorEastAsia" w:cstheme="majorBidi"/>
      <w:b/>
      <w:color w:val="482683"/>
      <w:kern w:val="28"/>
      <w:sz w:val="68"/>
      <w:szCs w:val="68"/>
      <w:lang w:eastAsia="fr-FR"/>
    </w:rPr>
  </w:style>
  <w:style w:type="paragraph" w:styleId="Sous-titre">
    <w:name w:val="Subtitle"/>
    <w:basedOn w:val="Normal"/>
    <w:next w:val="Normal"/>
    <w:link w:val="Sous-titreCar"/>
    <w:uiPriority w:val="11"/>
    <w:rsid w:val="001E01BD"/>
    <w:pPr>
      <w:numPr>
        <w:ilvl w:val="1"/>
      </w:numPr>
      <w:spacing w:before="0"/>
    </w:pPr>
    <w:rPr>
      <w:rFonts w:eastAsiaTheme="majorEastAsia" w:cstheme="majorBidi"/>
      <w:iCs/>
      <w:color w:val="82368C"/>
      <w:sz w:val="48"/>
      <w:szCs w:val="48"/>
    </w:rPr>
  </w:style>
  <w:style w:type="character" w:customStyle="1" w:styleId="Sous-titreCar">
    <w:name w:val="Sous-titre Car"/>
    <w:basedOn w:val="Policepardfaut"/>
    <w:link w:val="Sous-titre"/>
    <w:uiPriority w:val="11"/>
    <w:rsid w:val="001E01BD"/>
    <w:rPr>
      <w:rFonts w:ascii="Calibri" w:eastAsiaTheme="majorEastAsia" w:hAnsi="Calibri" w:cstheme="majorBidi"/>
      <w:iCs/>
      <w:color w:val="82368C"/>
      <w:sz w:val="48"/>
      <w:szCs w:val="48"/>
      <w:lang w:eastAsia="fr-FR"/>
    </w:rPr>
  </w:style>
  <w:style w:type="character" w:styleId="Emphaseple">
    <w:name w:val="Subtle Emphasis"/>
    <w:basedOn w:val="Policepardfaut"/>
    <w:uiPriority w:val="19"/>
    <w:rsid w:val="00215976"/>
    <w:rPr>
      <w:rFonts w:ascii="Calibri" w:hAnsi="Calibri"/>
      <w:i w:val="0"/>
      <w:iCs/>
      <w:color w:val="EF7837"/>
      <w:sz w:val="28"/>
    </w:rPr>
  </w:style>
  <w:style w:type="character" w:styleId="Emphaseintense">
    <w:name w:val="Intense Emphasis"/>
    <w:basedOn w:val="Policepardfaut"/>
    <w:uiPriority w:val="21"/>
    <w:rsid w:val="00215976"/>
    <w:rPr>
      <w:rFonts w:ascii="Calibri" w:hAnsi="Calibri"/>
      <w:b/>
      <w:bCs/>
      <w:i w:val="0"/>
      <w:iCs/>
      <w:color w:val="EF7837"/>
      <w:sz w:val="28"/>
    </w:rPr>
  </w:style>
  <w:style w:type="character" w:styleId="Accentuation">
    <w:name w:val="Emphasis"/>
    <w:basedOn w:val="Policepardfaut"/>
    <w:uiPriority w:val="20"/>
    <w:rsid w:val="00215976"/>
    <w:rPr>
      <w:rFonts w:ascii="Calibri" w:hAnsi="Calibri"/>
      <w:i/>
      <w:iCs/>
    </w:rPr>
  </w:style>
  <w:style w:type="character" w:styleId="lev">
    <w:name w:val="Strong"/>
    <w:basedOn w:val="Policepardfaut"/>
    <w:uiPriority w:val="22"/>
    <w:rsid w:val="00215976"/>
    <w:rPr>
      <w:rFonts w:ascii="Calibri" w:hAnsi="Calibri"/>
      <w:b/>
      <w:bCs/>
    </w:rPr>
  </w:style>
  <w:style w:type="paragraph" w:styleId="Citation">
    <w:name w:val="Quote"/>
    <w:basedOn w:val="Citationintense"/>
    <w:next w:val="Normal"/>
    <w:link w:val="CitationCar"/>
    <w:uiPriority w:val="29"/>
    <w:qFormat/>
    <w:rsid w:val="009E24FD"/>
    <w:pPr>
      <w:spacing w:after="240"/>
    </w:pPr>
    <w:rPr>
      <w:b w:val="0"/>
    </w:rPr>
  </w:style>
  <w:style w:type="character" w:customStyle="1" w:styleId="CitationCar">
    <w:name w:val="Citation Car"/>
    <w:basedOn w:val="Policepardfaut"/>
    <w:link w:val="Citation"/>
    <w:uiPriority w:val="29"/>
    <w:rsid w:val="009E24FD"/>
    <w:rPr>
      <w:rFonts w:ascii="Calibri" w:hAnsi="Calibri"/>
      <w:bCs/>
      <w:i/>
      <w:iCs/>
      <w:color w:val="82368C"/>
      <w:szCs w:val="20"/>
      <w:lang w:eastAsia="fr-FR"/>
    </w:rPr>
  </w:style>
  <w:style w:type="paragraph" w:styleId="Citationintense">
    <w:name w:val="Intense Quote"/>
    <w:basedOn w:val="Normal"/>
    <w:next w:val="Normal"/>
    <w:link w:val="CitationintenseCar"/>
    <w:uiPriority w:val="30"/>
    <w:qFormat/>
    <w:rsid w:val="00777D11"/>
    <w:pPr>
      <w:pBdr>
        <w:top w:val="single" w:sz="4" w:space="8" w:color="82368C"/>
      </w:pBdr>
      <w:spacing w:before="360" w:after="400"/>
      <w:ind w:left="936"/>
    </w:pPr>
    <w:rPr>
      <w:b/>
      <w:bCs/>
      <w:i/>
      <w:iCs/>
      <w:color w:val="82368C"/>
      <w:sz w:val="22"/>
    </w:rPr>
  </w:style>
  <w:style w:type="character" w:customStyle="1" w:styleId="CitationintenseCar">
    <w:name w:val="Citation intense Car"/>
    <w:basedOn w:val="Policepardfaut"/>
    <w:link w:val="Citationintense"/>
    <w:uiPriority w:val="30"/>
    <w:rsid w:val="00777D11"/>
    <w:rPr>
      <w:rFonts w:ascii="Calibri" w:hAnsi="Calibri"/>
      <w:b/>
      <w:bCs/>
      <w:i/>
      <w:iCs/>
      <w:color w:val="82368C"/>
      <w:szCs w:val="20"/>
      <w:lang w:eastAsia="fr-FR"/>
    </w:rPr>
  </w:style>
  <w:style w:type="character" w:styleId="Rfrenceple">
    <w:name w:val="Subtle Reference"/>
    <w:basedOn w:val="Policepardfaut"/>
    <w:uiPriority w:val="31"/>
    <w:rsid w:val="00215976"/>
    <w:rPr>
      <w:rFonts w:ascii="Calibri" w:hAnsi="Calibri"/>
      <w:smallCaps/>
      <w:color w:val="3CBCD7"/>
      <w:u w:val="single"/>
    </w:rPr>
  </w:style>
  <w:style w:type="character" w:styleId="Rfrenceintense">
    <w:name w:val="Intense Reference"/>
    <w:basedOn w:val="Policepardfaut"/>
    <w:uiPriority w:val="32"/>
    <w:rsid w:val="00215976"/>
    <w:rPr>
      <w:rFonts w:ascii="Calibri" w:hAnsi="Calibri"/>
      <w:b/>
      <w:bCs/>
      <w:smallCaps/>
      <w:color w:val="3CBCD7"/>
      <w:spacing w:val="5"/>
      <w:u w:val="single"/>
    </w:rPr>
  </w:style>
  <w:style w:type="character" w:styleId="Titredulivre">
    <w:name w:val="Book Title"/>
    <w:basedOn w:val="Policepardfaut"/>
    <w:uiPriority w:val="33"/>
    <w:rsid w:val="003763E8"/>
    <w:rPr>
      <w:rFonts w:ascii="Calibri" w:hAnsi="Calibri"/>
      <w:b/>
      <w:bCs/>
      <w:smallCaps/>
      <w:spacing w:val="5"/>
    </w:rPr>
  </w:style>
  <w:style w:type="paragraph" w:styleId="Paragraphedeliste">
    <w:name w:val="List Paragraph"/>
    <w:basedOn w:val="Normal"/>
    <w:uiPriority w:val="34"/>
    <w:qFormat/>
    <w:rsid w:val="00330AD8"/>
    <w:pPr>
      <w:numPr>
        <w:numId w:val="4"/>
      </w:numPr>
      <w:spacing w:before="40"/>
      <w:ind w:left="142" w:hanging="142"/>
    </w:pPr>
  </w:style>
  <w:style w:type="table" w:styleId="Grilledutableau">
    <w:name w:val="Table Grid"/>
    <w:basedOn w:val="TableauNormal"/>
    <w:uiPriority w:val="59"/>
    <w:rsid w:val="001F3D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1F3DE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1F3DED"/>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5">
    <w:name w:val="Light Shading Accent 5"/>
    <w:basedOn w:val="TableauNormal"/>
    <w:uiPriority w:val="60"/>
    <w:rsid w:val="001F3DED"/>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xtedebulles">
    <w:name w:val="Balloon Text"/>
    <w:basedOn w:val="Normal"/>
    <w:link w:val="TextedebullesCar"/>
    <w:uiPriority w:val="99"/>
    <w:semiHidden/>
    <w:unhideWhenUsed/>
    <w:rsid w:val="00BC603B"/>
    <w:rPr>
      <w:rFonts w:ascii="Tahoma" w:hAnsi="Tahoma" w:cs="Tahoma"/>
      <w:sz w:val="16"/>
      <w:szCs w:val="16"/>
    </w:rPr>
  </w:style>
  <w:style w:type="character" w:customStyle="1" w:styleId="TextedebullesCar">
    <w:name w:val="Texte de bulles Car"/>
    <w:basedOn w:val="Policepardfaut"/>
    <w:link w:val="Textedebulles"/>
    <w:uiPriority w:val="99"/>
    <w:semiHidden/>
    <w:rsid w:val="00BC603B"/>
    <w:rPr>
      <w:rFonts w:ascii="Tahoma" w:hAnsi="Tahoma" w:cs="Tahoma"/>
      <w:sz w:val="16"/>
      <w:szCs w:val="16"/>
      <w:lang w:eastAsia="fr-FR"/>
    </w:rPr>
  </w:style>
  <w:style w:type="table" w:styleId="Listeclaire-Accent4">
    <w:name w:val="Light List Accent 4"/>
    <w:basedOn w:val="TableauNormal"/>
    <w:uiPriority w:val="61"/>
    <w:rsid w:val="001F3DED"/>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customStyle="1" w:styleId="Titre3Car">
    <w:name w:val="Titre 3 Car"/>
    <w:basedOn w:val="Policepardfaut"/>
    <w:link w:val="Titre3"/>
    <w:uiPriority w:val="9"/>
    <w:rsid w:val="00330AD8"/>
    <w:rPr>
      <w:rFonts w:ascii="Calibri" w:eastAsiaTheme="majorEastAsia" w:hAnsi="Calibri" w:cstheme="majorBidi"/>
      <w:bCs/>
      <w:color w:val="3CBCD7"/>
      <w:sz w:val="26"/>
      <w:szCs w:val="20"/>
      <w:lang w:eastAsia="fr-FR"/>
    </w:rPr>
  </w:style>
  <w:style w:type="character" w:customStyle="1" w:styleId="Titre4Car">
    <w:name w:val="Titre 4 Car"/>
    <w:basedOn w:val="Policepardfaut"/>
    <w:link w:val="Titre4"/>
    <w:uiPriority w:val="9"/>
    <w:rsid w:val="009E5B23"/>
    <w:rPr>
      <w:rFonts w:eastAsiaTheme="majorEastAsia" w:cstheme="majorBidi"/>
      <w:b/>
      <w:bCs/>
      <w:iCs/>
      <w:color w:val="000000" w:themeColor="text1"/>
      <w:sz w:val="23"/>
      <w:szCs w:val="23"/>
      <w:lang w:eastAsia="fr-FR"/>
    </w:rPr>
  </w:style>
  <w:style w:type="character" w:customStyle="1" w:styleId="Titre5Car">
    <w:name w:val="Titre 5 Car"/>
    <w:basedOn w:val="Policepardfaut"/>
    <w:link w:val="Titre5"/>
    <w:uiPriority w:val="9"/>
    <w:rsid w:val="00E86F1F"/>
    <w:rPr>
      <w:rFonts w:ascii="Calibri" w:hAnsi="Calibri"/>
      <w:b/>
      <w:color w:val="482683"/>
      <w:lang w:eastAsia="fr-FR"/>
    </w:rPr>
  </w:style>
  <w:style w:type="character" w:customStyle="1" w:styleId="Titre6Car">
    <w:name w:val="Titre 6 Car"/>
    <w:basedOn w:val="Policepardfaut"/>
    <w:link w:val="Titre6"/>
    <w:uiPriority w:val="9"/>
    <w:rsid w:val="00E86F1F"/>
    <w:rPr>
      <w:rFonts w:ascii="Calibri" w:hAnsi="Calibri"/>
      <w:b/>
      <w:color w:val="82368C"/>
      <w:sz w:val="21"/>
      <w:szCs w:val="21"/>
      <w:lang w:eastAsia="fr-FR"/>
    </w:rPr>
  </w:style>
  <w:style w:type="character" w:customStyle="1" w:styleId="Titre7Car">
    <w:name w:val="Titre 7 Car"/>
    <w:basedOn w:val="Policepardfaut"/>
    <w:link w:val="Titre7"/>
    <w:uiPriority w:val="9"/>
    <w:rsid w:val="00E86F1F"/>
    <w:rPr>
      <w:rFonts w:ascii="Calibri" w:hAnsi="Calibri"/>
      <w:color w:val="3CBCD7"/>
      <w:sz w:val="21"/>
      <w:szCs w:val="21"/>
      <w:lang w:eastAsia="fr-FR"/>
    </w:rPr>
  </w:style>
  <w:style w:type="character" w:customStyle="1" w:styleId="Titre8Car">
    <w:name w:val="Titre 8 Car"/>
    <w:basedOn w:val="Policepardfaut"/>
    <w:link w:val="Titre8"/>
    <w:uiPriority w:val="9"/>
    <w:rsid w:val="00E86F1F"/>
    <w:rPr>
      <w:rFonts w:ascii="Calibri" w:hAnsi="Calibri"/>
      <w:color w:val="482683"/>
      <w:sz w:val="21"/>
      <w:szCs w:val="21"/>
      <w:lang w:eastAsia="fr-FR"/>
    </w:rPr>
  </w:style>
  <w:style w:type="character" w:customStyle="1" w:styleId="Titre9Car">
    <w:name w:val="Titre 9 Car"/>
    <w:basedOn w:val="Policepardfaut"/>
    <w:link w:val="Titre9"/>
    <w:uiPriority w:val="9"/>
    <w:rsid w:val="00E86F1F"/>
    <w:rPr>
      <w:rFonts w:ascii="Calibri" w:hAnsi="Calibri"/>
      <w:color w:val="82368C"/>
      <w:sz w:val="21"/>
      <w:szCs w:val="21"/>
      <w:lang w:eastAsia="fr-FR"/>
    </w:rPr>
  </w:style>
  <w:style w:type="paragraph" w:customStyle="1" w:styleId="EncadrTexte">
    <w:name w:val="Encadré_Texte"/>
    <w:basedOn w:val="Normal"/>
    <w:link w:val="EncadrTexteCar"/>
    <w:qFormat/>
    <w:rsid w:val="00C8116B"/>
    <w:pPr>
      <w:pBdr>
        <w:top w:val="single" w:sz="48" w:space="1" w:color="482683"/>
        <w:left w:val="single" w:sz="48" w:space="4" w:color="482683"/>
        <w:bottom w:val="single" w:sz="48" w:space="1" w:color="482683"/>
        <w:right w:val="single" w:sz="48" w:space="4" w:color="482683"/>
      </w:pBdr>
      <w:shd w:val="solid" w:color="482683" w:fill="482683"/>
    </w:pPr>
  </w:style>
  <w:style w:type="paragraph" w:styleId="TM2">
    <w:name w:val="toc 2"/>
    <w:basedOn w:val="Normal"/>
    <w:next w:val="Normal"/>
    <w:autoRedefine/>
    <w:uiPriority w:val="39"/>
    <w:unhideWhenUsed/>
    <w:rsid w:val="00820265"/>
    <w:pPr>
      <w:tabs>
        <w:tab w:val="right" w:leader="dot" w:pos="8495"/>
      </w:tabs>
      <w:spacing w:after="100"/>
      <w:ind w:left="200"/>
    </w:pPr>
    <w:rPr>
      <w:b/>
      <w:noProof/>
      <w:color w:val="82368C"/>
      <w:sz w:val="24"/>
    </w:rPr>
  </w:style>
  <w:style w:type="character" w:customStyle="1" w:styleId="EncadrTexteCar">
    <w:name w:val="Encadré_Texte Car"/>
    <w:basedOn w:val="Policepardfaut"/>
    <w:link w:val="EncadrTexte"/>
    <w:rsid w:val="00C8116B"/>
    <w:rPr>
      <w:rFonts w:ascii="Calibri" w:hAnsi="Calibri"/>
      <w:sz w:val="20"/>
      <w:szCs w:val="20"/>
      <w:shd w:val="solid" w:color="482683" w:fill="482683"/>
      <w:lang w:eastAsia="fr-FR"/>
    </w:rPr>
  </w:style>
  <w:style w:type="paragraph" w:styleId="Notedebasdepage">
    <w:name w:val="footnote text"/>
    <w:basedOn w:val="Normal"/>
    <w:link w:val="NotedebasdepageCar"/>
    <w:uiPriority w:val="99"/>
    <w:unhideWhenUsed/>
    <w:rsid w:val="009203BA"/>
    <w:rPr>
      <w:rFonts w:asciiTheme="minorHAnsi" w:hAnsiTheme="minorHAnsi"/>
      <w:i/>
      <w:sz w:val="14"/>
      <w:szCs w:val="14"/>
    </w:rPr>
  </w:style>
  <w:style w:type="character" w:customStyle="1" w:styleId="NotedebasdepageCar">
    <w:name w:val="Note de bas de page Car"/>
    <w:basedOn w:val="Policepardfaut"/>
    <w:link w:val="Notedebasdepage"/>
    <w:uiPriority w:val="99"/>
    <w:rsid w:val="009203BA"/>
    <w:rPr>
      <w:i/>
      <w:sz w:val="14"/>
      <w:szCs w:val="14"/>
      <w:lang w:val="en-US" w:eastAsia="fr-FR"/>
    </w:rPr>
  </w:style>
  <w:style w:type="table" w:styleId="Tramemoyenne2-Accent5">
    <w:name w:val="Medium Shading 2 Accent 5"/>
    <w:basedOn w:val="TableauNormal"/>
    <w:uiPriority w:val="64"/>
    <w:rsid w:val="000C796A"/>
    <w:pPr>
      <w:spacing w:after="0" w:line="240" w:lineRule="auto"/>
    </w:pPr>
    <w:rPr>
      <w:rFonts w:eastAsiaTheme="minorEastAsia"/>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M1">
    <w:name w:val="toc 1"/>
    <w:basedOn w:val="Normal"/>
    <w:next w:val="Normal"/>
    <w:autoRedefine/>
    <w:uiPriority w:val="39"/>
    <w:unhideWhenUsed/>
    <w:rsid w:val="00820265"/>
    <w:pPr>
      <w:tabs>
        <w:tab w:val="right" w:leader="dot" w:pos="8495"/>
      </w:tabs>
      <w:spacing w:before="300" w:after="100"/>
    </w:pPr>
    <w:rPr>
      <w:b/>
      <w:noProof/>
      <w:color w:val="482683"/>
      <w:sz w:val="26"/>
      <w:szCs w:val="24"/>
    </w:rPr>
  </w:style>
  <w:style w:type="paragraph" w:styleId="TM3">
    <w:name w:val="toc 3"/>
    <w:basedOn w:val="Normal"/>
    <w:next w:val="Normal"/>
    <w:autoRedefine/>
    <w:uiPriority w:val="39"/>
    <w:unhideWhenUsed/>
    <w:rsid w:val="00467202"/>
    <w:pPr>
      <w:spacing w:after="100"/>
      <w:ind w:left="400"/>
    </w:pPr>
    <w:rPr>
      <w:color w:val="3CBCD7"/>
    </w:rPr>
  </w:style>
  <w:style w:type="table" w:styleId="Listeclaire">
    <w:name w:val="Light List"/>
    <w:basedOn w:val="TableauNormal"/>
    <w:uiPriority w:val="61"/>
    <w:rsid w:val="008C36B3"/>
    <w:pPr>
      <w:spacing w:after="0" w:line="240" w:lineRule="auto"/>
    </w:pPr>
    <w:rPr>
      <w:rFonts w:eastAsiaTheme="minorEastAsia"/>
      <w:lang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ramemoyenne1-Accent4">
    <w:name w:val="Medium Shading 1 Accent 4"/>
    <w:basedOn w:val="TableauNormal"/>
    <w:uiPriority w:val="63"/>
    <w:rsid w:val="00FA521D"/>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paragraph" w:styleId="Sansinterligne">
    <w:name w:val="No Spacing"/>
    <w:uiPriority w:val="1"/>
    <w:rsid w:val="00127C7D"/>
    <w:pPr>
      <w:spacing w:after="0" w:line="240" w:lineRule="auto"/>
    </w:pPr>
    <w:rPr>
      <w:rFonts w:ascii="Calibri" w:hAnsi="Calibri"/>
      <w:sz w:val="20"/>
      <w:szCs w:val="20"/>
      <w:lang w:val="en-US" w:eastAsia="fr-FR"/>
    </w:rPr>
  </w:style>
  <w:style w:type="paragraph" w:customStyle="1" w:styleId="EncadrTitre">
    <w:name w:val="Encadré_Titre"/>
    <w:basedOn w:val="EncadrTexte"/>
    <w:next w:val="EncadrTexte"/>
    <w:qFormat/>
    <w:rsid w:val="005B0FA6"/>
    <w:pPr>
      <w:spacing w:before="300"/>
    </w:pPr>
    <w:rPr>
      <w:b/>
      <w:sz w:val="26"/>
      <w:szCs w:val="26"/>
    </w:rPr>
  </w:style>
  <w:style w:type="paragraph" w:styleId="TM4">
    <w:name w:val="toc 4"/>
    <w:basedOn w:val="Normal"/>
    <w:next w:val="Normal"/>
    <w:autoRedefine/>
    <w:uiPriority w:val="39"/>
    <w:unhideWhenUsed/>
    <w:rsid w:val="00CC54F4"/>
    <w:pPr>
      <w:spacing w:after="100"/>
      <w:ind w:left="600"/>
    </w:pPr>
    <w:rPr>
      <w:b/>
    </w:rPr>
  </w:style>
  <w:style w:type="paragraph" w:styleId="En-tte">
    <w:name w:val="header"/>
    <w:basedOn w:val="Normal"/>
    <w:link w:val="En-tteCar"/>
    <w:uiPriority w:val="99"/>
    <w:unhideWhenUsed/>
    <w:rsid w:val="00DC0A75"/>
    <w:pPr>
      <w:tabs>
        <w:tab w:val="center" w:pos="4536"/>
        <w:tab w:val="right" w:pos="9072"/>
      </w:tabs>
      <w:spacing w:before="0"/>
    </w:pPr>
  </w:style>
  <w:style w:type="character" w:customStyle="1" w:styleId="En-tteCar">
    <w:name w:val="En-tête Car"/>
    <w:basedOn w:val="Policepardfaut"/>
    <w:link w:val="En-tte"/>
    <w:uiPriority w:val="99"/>
    <w:rsid w:val="00DC0A75"/>
    <w:rPr>
      <w:rFonts w:ascii="Calibri" w:hAnsi="Calibri"/>
      <w:sz w:val="20"/>
      <w:szCs w:val="20"/>
      <w:lang w:eastAsia="fr-FR"/>
    </w:rPr>
  </w:style>
  <w:style w:type="paragraph" w:styleId="Pieddepage">
    <w:name w:val="footer"/>
    <w:basedOn w:val="Normal"/>
    <w:link w:val="PieddepageCar"/>
    <w:uiPriority w:val="99"/>
    <w:unhideWhenUsed/>
    <w:rsid w:val="00DC0A75"/>
    <w:pPr>
      <w:tabs>
        <w:tab w:val="center" w:pos="4536"/>
        <w:tab w:val="right" w:pos="9072"/>
      </w:tabs>
      <w:spacing w:before="0"/>
    </w:pPr>
  </w:style>
  <w:style w:type="character" w:customStyle="1" w:styleId="PieddepageCar">
    <w:name w:val="Pied de page Car"/>
    <w:basedOn w:val="Policepardfaut"/>
    <w:link w:val="Pieddepage"/>
    <w:uiPriority w:val="99"/>
    <w:rsid w:val="00DC0A75"/>
    <w:rPr>
      <w:rFonts w:ascii="Calibri" w:hAnsi="Calibri"/>
      <w:sz w:val="20"/>
      <w:szCs w:val="20"/>
      <w:lang w:eastAsia="fr-FR"/>
    </w:rPr>
  </w:style>
  <w:style w:type="paragraph" w:customStyle="1" w:styleId="Mentions-lgales">
    <w:name w:val="Mentions-légales"/>
    <w:rsid w:val="0034450E"/>
    <w:pPr>
      <w:spacing w:after="0" w:line="240" w:lineRule="auto"/>
    </w:pPr>
    <w:rPr>
      <w:rFonts w:ascii="Calibri" w:hAnsi="Calibri"/>
      <w:sz w:val="12"/>
      <w:szCs w:val="12"/>
      <w:lang w:eastAsia="fr-FR"/>
    </w:rPr>
  </w:style>
  <w:style w:type="paragraph" w:customStyle="1" w:styleId="Pied-de-Page">
    <w:name w:val="Pied-de-Page"/>
    <w:rsid w:val="0034450E"/>
    <w:pPr>
      <w:spacing w:after="0" w:line="240" w:lineRule="auto"/>
    </w:pPr>
    <w:rPr>
      <w:rFonts w:ascii="Calibri" w:hAnsi="Calibri"/>
      <w:color w:val="82368C"/>
      <w:sz w:val="16"/>
      <w:szCs w:val="16"/>
      <w:lang w:eastAsia="fr-FR"/>
    </w:rPr>
  </w:style>
  <w:style w:type="paragraph" w:customStyle="1" w:styleId="Sommaire">
    <w:name w:val="Sommaire"/>
    <w:rsid w:val="00980EFD"/>
    <w:rPr>
      <w:rFonts w:ascii="Calibri" w:hAnsi="Calibri"/>
      <w:b/>
      <w:color w:val="482683"/>
      <w:sz w:val="64"/>
      <w:szCs w:val="64"/>
      <w:lang w:eastAsia="fr-FR"/>
    </w:rPr>
  </w:style>
  <w:style w:type="paragraph" w:customStyle="1" w:styleId="EncadrListe">
    <w:name w:val="Encadré_Liste"/>
    <w:basedOn w:val="EncadrTexte"/>
    <w:qFormat/>
    <w:rsid w:val="00A36DE8"/>
    <w:pPr>
      <w:numPr>
        <w:numId w:val="8"/>
      </w:numPr>
      <w:spacing w:before="40"/>
      <w:ind w:left="142" w:hanging="142"/>
    </w:pPr>
  </w:style>
  <w:style w:type="character" w:customStyle="1" w:styleId="Gras">
    <w:name w:val="Gras"/>
    <w:uiPriority w:val="1"/>
    <w:qFormat/>
    <w:rsid w:val="00BA7817"/>
    <w:rPr>
      <w:b/>
    </w:rPr>
  </w:style>
  <w:style w:type="character" w:styleId="Textedelespacerserv">
    <w:name w:val="Placeholder Text"/>
    <w:basedOn w:val="Policepardfaut"/>
    <w:uiPriority w:val="99"/>
    <w:semiHidden/>
    <w:rsid w:val="00030AC8"/>
    <w:rPr>
      <w:color w:val="808080"/>
    </w:rPr>
  </w:style>
  <w:style w:type="paragraph" w:styleId="Corpsdetexte">
    <w:name w:val="Body Text"/>
    <w:basedOn w:val="Normal"/>
    <w:link w:val="CorpsdetexteCar"/>
    <w:uiPriority w:val="1"/>
    <w:qFormat/>
    <w:rsid w:val="001748B7"/>
    <w:pPr>
      <w:widowControl w:val="0"/>
      <w:spacing w:before="123"/>
      <w:ind w:left="462" w:hanging="360"/>
    </w:pPr>
    <w:rPr>
      <w:rFonts w:ascii="Gill Sans MT" w:eastAsia="Gill Sans MT" w:hAnsi="Gill Sans MT"/>
      <w:sz w:val="24"/>
      <w:szCs w:val="24"/>
      <w:lang w:val="en-US" w:eastAsia="en-US"/>
    </w:rPr>
  </w:style>
  <w:style w:type="character" w:customStyle="1" w:styleId="CorpsdetexteCar">
    <w:name w:val="Corps de texte Car"/>
    <w:basedOn w:val="Policepardfaut"/>
    <w:link w:val="Corpsdetexte"/>
    <w:uiPriority w:val="1"/>
    <w:rsid w:val="001748B7"/>
    <w:rPr>
      <w:rFonts w:ascii="Gill Sans MT" w:eastAsia="Gill Sans MT" w:hAnsi="Gill Sans MT"/>
      <w:sz w:val="24"/>
      <w:szCs w:val="24"/>
      <w:lang w:val="en-US"/>
    </w:rPr>
  </w:style>
  <w:style w:type="character" w:styleId="Lienhypertexte">
    <w:name w:val="Hyperlink"/>
    <w:basedOn w:val="Policepardfaut"/>
    <w:uiPriority w:val="99"/>
    <w:unhideWhenUsed/>
    <w:rsid w:val="008479B6"/>
    <w:rPr>
      <w:color w:val="0000FF" w:themeColor="hyperlink"/>
      <w:u w:val="single"/>
    </w:rPr>
  </w:style>
  <w:style w:type="table" w:customStyle="1" w:styleId="TableNormal">
    <w:name w:val="Table Normal"/>
    <w:uiPriority w:val="2"/>
    <w:semiHidden/>
    <w:unhideWhenUsed/>
    <w:qFormat/>
    <w:rsid w:val="004623F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mmentaire">
    <w:name w:val="annotation text"/>
    <w:basedOn w:val="Normal"/>
    <w:link w:val="CommentaireCar"/>
    <w:uiPriority w:val="99"/>
    <w:unhideWhenUsed/>
    <w:rsid w:val="003F73B8"/>
    <w:pPr>
      <w:spacing w:before="0"/>
    </w:pPr>
    <w:rPr>
      <w:rFonts w:eastAsia="Times New Roman" w:cs="Times New Roman"/>
    </w:rPr>
  </w:style>
  <w:style w:type="character" w:customStyle="1" w:styleId="CommentaireCar">
    <w:name w:val="Commentaire Car"/>
    <w:basedOn w:val="Policepardfaut"/>
    <w:link w:val="Commentaire"/>
    <w:uiPriority w:val="99"/>
    <w:rsid w:val="003F73B8"/>
    <w:rPr>
      <w:rFonts w:ascii="Calibri" w:eastAsia="Times New Roman" w:hAnsi="Calibri"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048711">
      <w:bodyDiv w:val="1"/>
      <w:marLeft w:val="0"/>
      <w:marRight w:val="0"/>
      <w:marTop w:val="0"/>
      <w:marBottom w:val="0"/>
      <w:divBdr>
        <w:top w:val="none" w:sz="0" w:space="0" w:color="auto"/>
        <w:left w:val="none" w:sz="0" w:space="0" w:color="auto"/>
        <w:bottom w:val="none" w:sz="0" w:space="0" w:color="auto"/>
        <w:right w:val="none" w:sz="0" w:space="0" w:color="auto"/>
      </w:divBdr>
      <w:divsChild>
        <w:div w:id="1142314221">
          <w:marLeft w:val="0"/>
          <w:marRight w:val="0"/>
          <w:marTop w:val="0"/>
          <w:marBottom w:val="0"/>
          <w:divBdr>
            <w:top w:val="none" w:sz="0" w:space="0" w:color="auto"/>
            <w:left w:val="none" w:sz="0" w:space="0" w:color="auto"/>
            <w:bottom w:val="none" w:sz="0" w:space="0" w:color="auto"/>
            <w:right w:val="none" w:sz="0" w:space="0" w:color="auto"/>
          </w:divBdr>
          <w:divsChild>
            <w:div w:id="315691104">
              <w:marLeft w:val="0"/>
              <w:marRight w:val="0"/>
              <w:marTop w:val="0"/>
              <w:marBottom w:val="0"/>
              <w:divBdr>
                <w:top w:val="none" w:sz="0" w:space="0" w:color="auto"/>
                <w:left w:val="none" w:sz="0" w:space="0" w:color="auto"/>
                <w:bottom w:val="none" w:sz="0" w:space="0" w:color="auto"/>
                <w:right w:val="none" w:sz="0" w:space="0" w:color="auto"/>
              </w:divBdr>
            </w:div>
          </w:divsChild>
        </w:div>
        <w:div w:id="455103583">
          <w:marLeft w:val="0"/>
          <w:marRight w:val="0"/>
          <w:marTop w:val="0"/>
          <w:marBottom w:val="0"/>
          <w:divBdr>
            <w:top w:val="none" w:sz="0" w:space="0" w:color="auto"/>
            <w:left w:val="none" w:sz="0" w:space="0" w:color="auto"/>
            <w:bottom w:val="none" w:sz="0" w:space="0" w:color="auto"/>
            <w:right w:val="none" w:sz="0" w:space="0" w:color="auto"/>
          </w:divBdr>
        </w:div>
        <w:div w:id="468086962">
          <w:marLeft w:val="0"/>
          <w:marRight w:val="0"/>
          <w:marTop w:val="0"/>
          <w:marBottom w:val="0"/>
          <w:divBdr>
            <w:top w:val="none" w:sz="0" w:space="0" w:color="auto"/>
            <w:left w:val="none" w:sz="0" w:space="0" w:color="auto"/>
            <w:bottom w:val="none" w:sz="0" w:space="0" w:color="auto"/>
            <w:right w:val="none" w:sz="0" w:space="0" w:color="auto"/>
          </w:divBdr>
        </w:div>
        <w:div w:id="2123255896">
          <w:marLeft w:val="0"/>
          <w:marRight w:val="0"/>
          <w:marTop w:val="0"/>
          <w:marBottom w:val="0"/>
          <w:divBdr>
            <w:top w:val="none" w:sz="0" w:space="0" w:color="auto"/>
            <w:left w:val="none" w:sz="0" w:space="0" w:color="auto"/>
            <w:bottom w:val="none" w:sz="0" w:space="0" w:color="auto"/>
            <w:right w:val="none" w:sz="0" w:space="0" w:color="auto"/>
          </w:divBdr>
        </w:div>
        <w:div w:id="6560362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b"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BA73E-42BB-4001-A86A-1004E87C9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1620</Words>
  <Characters>8912</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Gabarit Word_Groupe VYV</vt:lpstr>
    </vt:vector>
  </TitlesOfParts>
  <Company/>
  <LinksUpToDate>false</LinksUpToDate>
  <CharactersWithSpaces>10511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Word_Groupe VYV</dc:title>
  <dc:creator>AIC Groupe VYV</dc:creator>
  <cp:lastModifiedBy>SENABRE Laure</cp:lastModifiedBy>
  <cp:revision>3</cp:revision>
  <cp:lastPrinted>2025-10-28T13:43:00Z</cp:lastPrinted>
  <dcterms:created xsi:type="dcterms:W3CDTF">2025-11-26T07:45:00Z</dcterms:created>
  <dcterms:modified xsi:type="dcterms:W3CDTF">2025-11-26T07:46:00Z</dcterms:modified>
</cp:coreProperties>
</file>