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B8C" w:rsidRDefault="00576B8C" w:rsidP="00937192">
      <w:pPr>
        <w:jc w:val="center"/>
      </w:pPr>
    </w:p>
    <w:p w:rsidR="00DA70CF" w:rsidRDefault="00DA70CF" w:rsidP="00937192">
      <w:pPr>
        <w:jc w:val="center"/>
      </w:pPr>
    </w:p>
    <w:p w:rsidR="00937192" w:rsidRPr="00BB7FFA" w:rsidRDefault="00FF57AC" w:rsidP="00937192">
      <w:pPr>
        <w:jc w:val="center"/>
      </w:pPr>
      <w:r>
        <w:rPr>
          <w:b/>
          <w:noProof/>
          <w:lang w:eastAsia="fr-FR"/>
        </w:rPr>
        <w:drawing>
          <wp:inline distT="0" distB="0" distL="0" distR="0" wp14:anchorId="79CDC255" wp14:editId="65A52D7D">
            <wp:extent cx="5369442" cy="1292928"/>
            <wp:effectExtent l="0" t="0" r="3175"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2020 - Hérault - VECTO V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74992" cy="1294264"/>
                    </a:xfrm>
                    <a:prstGeom prst="rect">
                      <a:avLst/>
                    </a:prstGeom>
                  </pic:spPr>
                </pic:pic>
              </a:graphicData>
            </a:graphic>
          </wp:inline>
        </w:drawing>
      </w:r>
    </w:p>
    <w:p w:rsidR="00937192" w:rsidRPr="00AC7051" w:rsidRDefault="00937192" w:rsidP="00937192">
      <w:pPr>
        <w:jc w:val="both"/>
        <w:rPr>
          <w:rFonts w:cstheme="minorHAnsi"/>
          <w:sz w:val="24"/>
          <w:szCs w:val="24"/>
        </w:rPr>
      </w:pPr>
    </w:p>
    <w:p w:rsidR="00937192" w:rsidRPr="00AC7051" w:rsidRDefault="00937192" w:rsidP="00937192">
      <w:pPr>
        <w:jc w:val="both"/>
        <w:rPr>
          <w:rFonts w:cstheme="minorHAnsi"/>
          <w:sz w:val="24"/>
          <w:szCs w:val="24"/>
        </w:rPr>
      </w:pPr>
    </w:p>
    <w:p w:rsidR="00937192" w:rsidRPr="00C9057F" w:rsidRDefault="00937192" w:rsidP="00481494">
      <w:pPr>
        <w:pBdr>
          <w:top w:val="single" w:sz="4" w:space="1" w:color="auto"/>
          <w:left w:val="single" w:sz="4" w:space="4" w:color="auto"/>
          <w:bottom w:val="single" w:sz="4" w:space="1" w:color="auto"/>
          <w:right w:val="single" w:sz="4" w:space="4" w:color="auto"/>
        </w:pBdr>
        <w:spacing w:after="0"/>
        <w:jc w:val="center"/>
        <w:rPr>
          <w:rFonts w:ascii="Arial" w:hAnsi="Arial" w:cs="Arial"/>
          <w:b/>
          <w:sz w:val="32"/>
          <w:szCs w:val="32"/>
        </w:rPr>
      </w:pPr>
      <w:r w:rsidRPr="00C9057F">
        <w:rPr>
          <w:rFonts w:ascii="Arial" w:hAnsi="Arial" w:cs="Arial"/>
          <w:b/>
          <w:sz w:val="32"/>
          <w:szCs w:val="32"/>
        </w:rPr>
        <w:t xml:space="preserve">AVENANT </w:t>
      </w:r>
      <w:r w:rsidR="00375126" w:rsidRPr="00C9057F">
        <w:rPr>
          <w:rFonts w:ascii="Arial" w:hAnsi="Arial" w:cs="Arial"/>
          <w:b/>
          <w:sz w:val="32"/>
          <w:szCs w:val="32"/>
        </w:rPr>
        <w:t xml:space="preserve">DE REVISION </w:t>
      </w:r>
      <w:r w:rsidR="00D14893" w:rsidRPr="00C9057F">
        <w:rPr>
          <w:rFonts w:ascii="Arial" w:hAnsi="Arial" w:cs="Arial"/>
          <w:b/>
          <w:sz w:val="32"/>
          <w:szCs w:val="32"/>
        </w:rPr>
        <w:t>N°</w:t>
      </w:r>
      <w:r w:rsidR="004E4603" w:rsidRPr="00C9057F">
        <w:rPr>
          <w:rFonts w:ascii="Arial" w:hAnsi="Arial" w:cs="Arial"/>
          <w:b/>
          <w:sz w:val="32"/>
          <w:szCs w:val="32"/>
        </w:rPr>
        <w:t>1</w:t>
      </w:r>
      <w:r w:rsidR="00E86A4C" w:rsidRPr="00C9057F">
        <w:rPr>
          <w:rFonts w:ascii="Arial" w:hAnsi="Arial" w:cs="Arial"/>
          <w:b/>
          <w:sz w:val="32"/>
          <w:szCs w:val="32"/>
        </w:rPr>
        <w:t xml:space="preserve"> </w:t>
      </w:r>
      <w:r w:rsidRPr="00C9057F">
        <w:rPr>
          <w:rFonts w:ascii="Arial" w:hAnsi="Arial" w:cs="Arial"/>
          <w:b/>
          <w:sz w:val="32"/>
          <w:szCs w:val="32"/>
        </w:rPr>
        <w:t xml:space="preserve">AU PROTOCOLE D’ACCORD </w:t>
      </w:r>
      <w:r w:rsidR="00813B16" w:rsidRPr="00C9057F">
        <w:rPr>
          <w:rFonts w:ascii="Arial" w:hAnsi="Arial" w:cs="Arial"/>
          <w:b/>
          <w:sz w:val="32"/>
          <w:szCs w:val="32"/>
        </w:rPr>
        <w:t>PORTANT SUR LE FO</w:t>
      </w:r>
      <w:r w:rsidR="004E4603" w:rsidRPr="00C9057F">
        <w:rPr>
          <w:rFonts w:ascii="Arial" w:hAnsi="Arial" w:cs="Arial"/>
          <w:b/>
          <w:sz w:val="32"/>
          <w:szCs w:val="32"/>
        </w:rPr>
        <w:t>N</w:t>
      </w:r>
      <w:r w:rsidR="00813B16" w:rsidRPr="00C9057F">
        <w:rPr>
          <w:rFonts w:ascii="Arial" w:hAnsi="Arial" w:cs="Arial"/>
          <w:b/>
          <w:sz w:val="32"/>
          <w:szCs w:val="32"/>
        </w:rPr>
        <w:t>C</w:t>
      </w:r>
      <w:r w:rsidR="004E4603" w:rsidRPr="00C9057F">
        <w:rPr>
          <w:rFonts w:ascii="Arial" w:hAnsi="Arial" w:cs="Arial"/>
          <w:b/>
          <w:sz w:val="32"/>
          <w:szCs w:val="32"/>
        </w:rPr>
        <w:t xml:space="preserve">TIONNEMENT DU COMITE SOCIAL ET ECONOMIQUE </w:t>
      </w:r>
      <w:r w:rsidRPr="00C9057F">
        <w:rPr>
          <w:rFonts w:ascii="Arial" w:hAnsi="Arial" w:cs="Arial"/>
          <w:b/>
          <w:sz w:val="32"/>
          <w:szCs w:val="32"/>
        </w:rPr>
        <w:t>A LA CPAM DE L’HERAULT</w:t>
      </w:r>
    </w:p>
    <w:p w:rsidR="00937192" w:rsidRPr="00C9057F" w:rsidRDefault="00937192" w:rsidP="00937192">
      <w:pPr>
        <w:jc w:val="both"/>
        <w:rPr>
          <w:rFonts w:ascii="Arial" w:hAnsi="Arial" w:cs="Arial"/>
          <w:sz w:val="24"/>
          <w:szCs w:val="24"/>
        </w:rPr>
      </w:pPr>
    </w:p>
    <w:p w:rsidR="00BA5C8B" w:rsidRPr="00C9057F" w:rsidRDefault="00BA5C8B" w:rsidP="00937192">
      <w:pPr>
        <w:jc w:val="both"/>
        <w:rPr>
          <w:rFonts w:ascii="Arial" w:hAnsi="Arial" w:cs="Arial"/>
          <w:sz w:val="24"/>
          <w:szCs w:val="24"/>
        </w:rPr>
      </w:pPr>
    </w:p>
    <w:p w:rsidR="00937192" w:rsidRPr="00C9057F" w:rsidRDefault="00937192" w:rsidP="00937192">
      <w:pPr>
        <w:jc w:val="both"/>
        <w:rPr>
          <w:rFonts w:ascii="Arial" w:hAnsi="Arial" w:cs="Arial"/>
        </w:rPr>
      </w:pPr>
      <w:r w:rsidRPr="00C9057F">
        <w:rPr>
          <w:rFonts w:ascii="Arial" w:hAnsi="Arial" w:cs="Arial"/>
        </w:rPr>
        <w:t xml:space="preserve">Entre d’une part, </w:t>
      </w:r>
    </w:p>
    <w:p w:rsidR="00937192" w:rsidRPr="00C9057F" w:rsidRDefault="0091370B" w:rsidP="00B41FE3">
      <w:pPr>
        <w:pStyle w:val="Paragraphedeliste"/>
        <w:numPr>
          <w:ilvl w:val="0"/>
          <w:numId w:val="1"/>
        </w:numPr>
        <w:jc w:val="both"/>
        <w:rPr>
          <w:rFonts w:ascii="Arial" w:hAnsi="Arial" w:cs="Arial"/>
        </w:rPr>
      </w:pPr>
      <w:r w:rsidRPr="00C9057F">
        <w:rPr>
          <w:rFonts w:ascii="Arial" w:hAnsi="Arial" w:cs="Arial"/>
        </w:rPr>
        <w:t xml:space="preserve">La Caisse Primaire d’Assurance Maladie de l’Hérault, dont le siège social est situé 29 cours Gambetta, 34934 Montpellier, immatriculée au RCS de Montpellier, sous le numéro SIRET 51760813900013, représentée par son directeur, </w:t>
      </w:r>
      <w:r w:rsidR="00FD4640">
        <w:rPr>
          <w:rFonts w:ascii="Arial" w:hAnsi="Arial" w:cs="Arial"/>
        </w:rPr>
        <w:t>…………………………</w:t>
      </w:r>
      <w:bookmarkStart w:id="0" w:name="_GoBack"/>
      <w:bookmarkEnd w:id="0"/>
      <w:r w:rsidRPr="00C9057F">
        <w:rPr>
          <w:rFonts w:ascii="Arial" w:hAnsi="Arial" w:cs="Arial"/>
        </w:rPr>
        <w:t xml:space="preserve">, </w:t>
      </w:r>
    </w:p>
    <w:p w:rsidR="00B41FE3" w:rsidRPr="00C9057F" w:rsidRDefault="00B41FE3" w:rsidP="00B41FE3">
      <w:pPr>
        <w:pStyle w:val="Paragraphedeliste"/>
        <w:jc w:val="both"/>
        <w:rPr>
          <w:rFonts w:ascii="Arial" w:hAnsi="Arial" w:cs="Arial"/>
        </w:rPr>
      </w:pPr>
    </w:p>
    <w:p w:rsidR="00937192" w:rsidRPr="00C9057F" w:rsidRDefault="00937192" w:rsidP="00937192">
      <w:pPr>
        <w:spacing w:after="0"/>
        <w:jc w:val="both"/>
        <w:rPr>
          <w:rFonts w:ascii="Arial" w:hAnsi="Arial" w:cs="Arial"/>
        </w:rPr>
      </w:pPr>
      <w:r w:rsidRPr="00C9057F">
        <w:rPr>
          <w:rFonts w:ascii="Arial" w:hAnsi="Arial" w:cs="Arial"/>
        </w:rPr>
        <w:t xml:space="preserve">Et d’autre part, </w:t>
      </w:r>
    </w:p>
    <w:p w:rsidR="00937192" w:rsidRPr="00C9057F" w:rsidRDefault="00937192" w:rsidP="00937192">
      <w:pPr>
        <w:spacing w:after="0"/>
        <w:jc w:val="both"/>
        <w:rPr>
          <w:rFonts w:ascii="Arial" w:hAnsi="Arial" w:cs="Arial"/>
        </w:rPr>
      </w:pPr>
    </w:p>
    <w:p w:rsidR="00937192" w:rsidRPr="00C9057F" w:rsidRDefault="004E4603" w:rsidP="00432397">
      <w:pPr>
        <w:pStyle w:val="Paragraphedeliste"/>
        <w:numPr>
          <w:ilvl w:val="0"/>
          <w:numId w:val="1"/>
        </w:numPr>
        <w:jc w:val="both"/>
        <w:rPr>
          <w:rFonts w:ascii="Arial" w:hAnsi="Arial" w:cs="Arial"/>
        </w:rPr>
      </w:pPr>
      <w:r w:rsidRPr="00C9057F">
        <w:rPr>
          <w:rFonts w:ascii="Arial" w:hAnsi="Arial" w:cs="Arial"/>
        </w:rPr>
        <w:t>Les organisation</w:t>
      </w:r>
      <w:r w:rsidR="00813B16" w:rsidRPr="00C9057F">
        <w:rPr>
          <w:rFonts w:ascii="Arial" w:hAnsi="Arial" w:cs="Arial"/>
        </w:rPr>
        <w:t>s</w:t>
      </w:r>
      <w:r w:rsidRPr="00C9057F">
        <w:rPr>
          <w:rFonts w:ascii="Arial" w:hAnsi="Arial" w:cs="Arial"/>
        </w:rPr>
        <w:t xml:space="preserve"> syndicales représentatives à la CPAM de l’Hérault</w:t>
      </w:r>
    </w:p>
    <w:p w:rsidR="00937192" w:rsidRPr="00C9057F" w:rsidRDefault="00937192" w:rsidP="00937192">
      <w:pPr>
        <w:jc w:val="both"/>
        <w:rPr>
          <w:rFonts w:ascii="Arial" w:hAnsi="Arial" w:cs="Arial"/>
        </w:rPr>
      </w:pPr>
    </w:p>
    <w:p w:rsidR="00937192" w:rsidRPr="00C9057F" w:rsidRDefault="00937192" w:rsidP="00937192">
      <w:pPr>
        <w:jc w:val="both"/>
        <w:rPr>
          <w:rFonts w:ascii="Arial" w:hAnsi="Arial" w:cs="Arial"/>
        </w:rPr>
      </w:pPr>
    </w:p>
    <w:p w:rsidR="00DD27A7" w:rsidRPr="00C9057F" w:rsidRDefault="00937192" w:rsidP="00DD27A7">
      <w:pPr>
        <w:jc w:val="both"/>
        <w:rPr>
          <w:rFonts w:ascii="Arial" w:hAnsi="Arial" w:cs="Arial"/>
        </w:rPr>
      </w:pPr>
      <w:r w:rsidRPr="00C9057F">
        <w:rPr>
          <w:rFonts w:ascii="Arial" w:hAnsi="Arial" w:cs="Arial"/>
        </w:rPr>
        <w:t xml:space="preserve">Il a été convenu ce qui suit : </w:t>
      </w:r>
    </w:p>
    <w:p w:rsidR="00DD27A7" w:rsidRPr="00C9057F" w:rsidRDefault="00DD27A7" w:rsidP="00DD27A7">
      <w:pPr>
        <w:jc w:val="both"/>
        <w:rPr>
          <w:rFonts w:ascii="Arial" w:hAnsi="Arial" w:cs="Arial"/>
        </w:rPr>
      </w:pPr>
    </w:p>
    <w:p w:rsidR="00FF57AC" w:rsidRPr="00C9057F" w:rsidRDefault="00FF57AC">
      <w:pPr>
        <w:rPr>
          <w:rFonts w:ascii="Arial" w:hAnsi="Arial" w:cs="Arial"/>
          <w:color w:val="000000"/>
        </w:rPr>
      </w:pPr>
      <w:r w:rsidRPr="00C9057F">
        <w:rPr>
          <w:rFonts w:ascii="Arial" w:hAnsi="Arial" w:cs="Arial"/>
          <w:color w:val="000000"/>
        </w:rPr>
        <w:br w:type="page"/>
      </w:r>
    </w:p>
    <w:p w:rsidR="00DD27A7" w:rsidRPr="00C9057F" w:rsidRDefault="00DD27A7" w:rsidP="007E4803">
      <w:pPr>
        <w:pStyle w:val="TM3"/>
        <w:rPr>
          <w:rFonts w:ascii="Arial" w:hAnsi="Arial" w:cs="Arial"/>
          <w:color w:val="000000"/>
        </w:rPr>
      </w:pPr>
    </w:p>
    <w:tbl>
      <w:tblPr>
        <w:tblStyle w:val="Grilledutableau"/>
        <w:tblW w:w="0" w:type="auto"/>
        <w:tblLook w:val="04A0" w:firstRow="1" w:lastRow="0" w:firstColumn="1" w:lastColumn="0" w:noHBand="0" w:noVBand="1"/>
      </w:tblPr>
      <w:tblGrid>
        <w:gridCol w:w="9062"/>
      </w:tblGrid>
      <w:tr w:rsidR="00DD27A7" w:rsidRPr="00C9057F" w:rsidTr="00D03D6B">
        <w:trPr>
          <w:trHeight w:val="3775"/>
        </w:trPr>
        <w:tc>
          <w:tcPr>
            <w:tcW w:w="9288" w:type="dxa"/>
            <w:tcBorders>
              <w:top w:val="single" w:sz="4" w:space="0" w:color="auto"/>
              <w:left w:val="single" w:sz="4" w:space="0" w:color="auto"/>
              <w:bottom w:val="single" w:sz="4" w:space="0" w:color="auto"/>
              <w:right w:val="single" w:sz="4" w:space="0" w:color="auto"/>
            </w:tcBorders>
          </w:tcPr>
          <w:p w:rsidR="00DD27A7" w:rsidRPr="00C9057F" w:rsidRDefault="00DD27A7" w:rsidP="00DD27A7">
            <w:pPr>
              <w:spacing w:after="200" w:line="276" w:lineRule="auto"/>
              <w:jc w:val="both"/>
              <w:rPr>
                <w:rFonts w:ascii="Arial" w:hAnsi="Arial" w:cs="Arial"/>
                <w:b/>
                <w:color w:val="000000"/>
              </w:rPr>
            </w:pPr>
            <w:bookmarkStart w:id="1" w:name="_Toc62634288"/>
            <w:bookmarkStart w:id="2" w:name="_Toc74579833"/>
            <w:r w:rsidRPr="00C9057F">
              <w:rPr>
                <w:rFonts w:ascii="Arial" w:hAnsi="Arial" w:cs="Arial"/>
                <w:b/>
                <w:color w:val="000000"/>
              </w:rPr>
              <w:t>Préambule</w:t>
            </w:r>
            <w:bookmarkEnd w:id="1"/>
            <w:bookmarkEnd w:id="2"/>
          </w:p>
          <w:p w:rsidR="000426D2" w:rsidRPr="00C9057F" w:rsidRDefault="000426D2" w:rsidP="00481494">
            <w:pPr>
              <w:pStyle w:val="ElAppp"/>
              <w:spacing w:before="75" w:after="75"/>
              <w:ind w:left="15" w:right="15"/>
              <w:jc w:val="both"/>
              <w:rPr>
                <w:rFonts w:eastAsiaTheme="minorHAnsi"/>
                <w:color w:val="000000"/>
                <w:sz w:val="22"/>
                <w:szCs w:val="22"/>
                <w:lang w:eastAsia="en-US"/>
              </w:rPr>
            </w:pPr>
            <w:r w:rsidRPr="00C9057F">
              <w:rPr>
                <w:rFonts w:eastAsiaTheme="minorHAnsi"/>
                <w:color w:val="000000"/>
                <w:sz w:val="22"/>
                <w:szCs w:val="22"/>
                <w:lang w:eastAsia="en-US"/>
              </w:rPr>
              <w:t xml:space="preserve">Le </w:t>
            </w:r>
            <w:r w:rsidR="00481494" w:rsidRPr="00C9057F">
              <w:rPr>
                <w:rFonts w:eastAsiaTheme="minorHAnsi"/>
                <w:color w:val="000000"/>
                <w:sz w:val="22"/>
                <w:szCs w:val="22"/>
                <w:lang w:eastAsia="en-US"/>
              </w:rPr>
              <w:t>projet de transformation de l’a</w:t>
            </w:r>
            <w:r w:rsidR="004E4603" w:rsidRPr="00C9057F">
              <w:rPr>
                <w:rFonts w:eastAsiaTheme="minorHAnsi"/>
                <w:color w:val="000000"/>
                <w:sz w:val="22"/>
                <w:szCs w:val="22"/>
                <w:lang w:eastAsia="en-US"/>
              </w:rPr>
              <w:t>ssurance maladie a abouti à l’intégration de personnel supplémentaire, faisant basculer les effectifs de l’organisme au-delà du seuil de 1000 salariés au 1</w:t>
            </w:r>
            <w:r w:rsidR="004E4603" w:rsidRPr="00C9057F">
              <w:rPr>
                <w:rFonts w:eastAsiaTheme="minorHAnsi"/>
                <w:color w:val="000000"/>
                <w:sz w:val="22"/>
                <w:szCs w:val="22"/>
                <w:vertAlign w:val="superscript"/>
                <w:lang w:eastAsia="en-US"/>
              </w:rPr>
              <w:t>er</w:t>
            </w:r>
            <w:r w:rsidR="004E4603" w:rsidRPr="00C9057F">
              <w:rPr>
                <w:rFonts w:eastAsiaTheme="minorHAnsi"/>
                <w:color w:val="000000"/>
                <w:sz w:val="22"/>
                <w:szCs w:val="22"/>
                <w:lang w:eastAsia="en-US"/>
              </w:rPr>
              <w:t xml:space="preserve"> octobre 2025.</w:t>
            </w:r>
          </w:p>
          <w:p w:rsidR="000426D2" w:rsidRPr="00C9057F" w:rsidRDefault="004E4603" w:rsidP="00481494">
            <w:pPr>
              <w:pStyle w:val="ElAppp"/>
              <w:spacing w:before="75" w:after="75"/>
              <w:ind w:left="15" w:right="15"/>
              <w:jc w:val="both"/>
              <w:rPr>
                <w:rFonts w:eastAsiaTheme="minorHAnsi"/>
                <w:color w:val="000000"/>
                <w:sz w:val="22"/>
                <w:szCs w:val="22"/>
                <w:lang w:eastAsia="en-US"/>
              </w:rPr>
            </w:pPr>
            <w:r w:rsidRPr="00C9057F">
              <w:rPr>
                <w:rFonts w:eastAsiaTheme="minorHAnsi"/>
                <w:color w:val="000000"/>
                <w:sz w:val="22"/>
                <w:szCs w:val="22"/>
                <w:lang w:eastAsia="en-US"/>
              </w:rPr>
              <w:t>Conformément aux dispositions de l’articles L.2315-46 du code du travail, doit être instituée une commission économique.</w:t>
            </w:r>
          </w:p>
          <w:p w:rsidR="00F807E7" w:rsidRPr="00C9057F" w:rsidRDefault="00F807E7" w:rsidP="00F107BB">
            <w:pPr>
              <w:pStyle w:val="ElAppp"/>
              <w:spacing w:before="75" w:after="75"/>
              <w:ind w:left="15" w:right="15"/>
              <w:jc w:val="both"/>
              <w:rPr>
                <w:rFonts w:eastAsiaTheme="minorHAnsi"/>
                <w:color w:val="000000"/>
                <w:sz w:val="22"/>
                <w:szCs w:val="22"/>
                <w:lang w:eastAsia="en-US"/>
              </w:rPr>
            </w:pPr>
            <w:r w:rsidRPr="00C9057F">
              <w:rPr>
                <w:rFonts w:eastAsiaTheme="minorHAnsi"/>
                <w:color w:val="000000"/>
                <w:sz w:val="22"/>
                <w:szCs w:val="22"/>
                <w:lang w:eastAsia="en-US"/>
              </w:rPr>
              <w:t>Cet</w:t>
            </w:r>
            <w:r w:rsidR="004E4603" w:rsidRPr="00C9057F">
              <w:rPr>
                <w:rFonts w:eastAsiaTheme="minorHAnsi"/>
                <w:color w:val="000000"/>
                <w:sz w:val="22"/>
                <w:szCs w:val="22"/>
                <w:lang w:eastAsia="en-US"/>
              </w:rPr>
              <w:t xml:space="preserve"> avenant vise à compléter le protocole </w:t>
            </w:r>
            <w:r w:rsidR="004E4603" w:rsidRPr="00C9057F">
              <w:rPr>
                <w:rFonts w:eastAsiaTheme="minorHAnsi"/>
                <w:sz w:val="22"/>
                <w:szCs w:val="22"/>
                <w:lang w:eastAsia="en-US"/>
              </w:rPr>
              <w:t>d’accord portant sur le fonctionnement du Comité Social et Economique à la CPAM de l’Hérault</w:t>
            </w:r>
            <w:r w:rsidR="004E4603" w:rsidRPr="00C9057F">
              <w:rPr>
                <w:rFonts w:eastAsiaTheme="minorHAnsi"/>
                <w:color w:val="000000"/>
                <w:sz w:val="22"/>
                <w:szCs w:val="22"/>
                <w:lang w:eastAsia="en-US"/>
              </w:rPr>
              <w:t xml:space="preserve"> de ces dispositions légales désormais applicables à la CPAM de l’</w:t>
            </w:r>
            <w:r w:rsidR="00890B11" w:rsidRPr="00C9057F">
              <w:rPr>
                <w:rFonts w:eastAsiaTheme="minorHAnsi"/>
                <w:color w:val="000000"/>
                <w:sz w:val="22"/>
                <w:szCs w:val="22"/>
                <w:lang w:eastAsia="en-US"/>
              </w:rPr>
              <w:t>Hérault</w:t>
            </w:r>
            <w:r w:rsidR="004E4603" w:rsidRPr="00C9057F">
              <w:rPr>
                <w:rFonts w:eastAsiaTheme="minorHAnsi"/>
                <w:color w:val="000000"/>
                <w:sz w:val="22"/>
                <w:szCs w:val="22"/>
                <w:lang w:eastAsia="en-US"/>
              </w:rPr>
              <w:t>.</w:t>
            </w:r>
            <w:r w:rsidR="00017F48" w:rsidRPr="00C9057F">
              <w:rPr>
                <w:rFonts w:eastAsiaTheme="minorHAnsi"/>
                <w:color w:val="000000"/>
                <w:sz w:val="22"/>
                <w:szCs w:val="22"/>
                <w:lang w:eastAsia="en-US"/>
              </w:rPr>
              <w:t xml:space="preserve"> </w:t>
            </w:r>
          </w:p>
          <w:p w:rsidR="00510BB2" w:rsidRPr="00C9057F" w:rsidRDefault="00510BB2" w:rsidP="00F107BB">
            <w:pPr>
              <w:pStyle w:val="ElAppp"/>
              <w:spacing w:before="75" w:after="75"/>
              <w:ind w:left="15" w:right="15"/>
              <w:jc w:val="both"/>
              <w:rPr>
                <w:rFonts w:eastAsiaTheme="minorHAnsi"/>
                <w:color w:val="000000"/>
                <w:sz w:val="22"/>
                <w:szCs w:val="22"/>
                <w:lang w:eastAsia="en-US"/>
              </w:rPr>
            </w:pPr>
          </w:p>
          <w:p w:rsidR="00CF3ED2" w:rsidRPr="00C9057F" w:rsidRDefault="00481494" w:rsidP="00D03D6B">
            <w:pPr>
              <w:pStyle w:val="ElAppp"/>
              <w:spacing w:before="75" w:after="75"/>
              <w:ind w:left="15" w:right="15"/>
              <w:jc w:val="both"/>
              <w:rPr>
                <w:rFonts w:eastAsiaTheme="minorHAnsi"/>
                <w:sz w:val="22"/>
                <w:szCs w:val="22"/>
                <w:lang w:eastAsia="en-US"/>
              </w:rPr>
            </w:pPr>
            <w:r w:rsidRPr="00C9057F">
              <w:rPr>
                <w:rFonts w:eastAsiaTheme="minorHAnsi"/>
                <w:sz w:val="22"/>
                <w:szCs w:val="22"/>
                <w:lang w:eastAsia="en-US"/>
              </w:rPr>
              <w:t>Par ailleurs, à la demande du syndicat FO, la rédaction de l’article 2.1.2.2 relatif à la désignation des membres de la CSSCT est modifiée.</w:t>
            </w:r>
          </w:p>
          <w:p w:rsidR="00481494" w:rsidRPr="00C9057F" w:rsidRDefault="00481494" w:rsidP="00D03D6B">
            <w:pPr>
              <w:pStyle w:val="ElAppp"/>
              <w:spacing w:before="75" w:after="75"/>
              <w:ind w:left="15" w:right="15"/>
              <w:jc w:val="both"/>
              <w:rPr>
                <w:rFonts w:eastAsiaTheme="minorHAnsi"/>
                <w:color w:val="000000"/>
                <w:sz w:val="22"/>
                <w:szCs w:val="22"/>
                <w:lang w:eastAsia="en-US"/>
              </w:rPr>
            </w:pPr>
          </w:p>
          <w:p w:rsidR="00AF7EFE" w:rsidRPr="00C9057F" w:rsidRDefault="00B330FD" w:rsidP="00890B11">
            <w:pPr>
              <w:pStyle w:val="ElAppp"/>
              <w:spacing w:before="75" w:after="75"/>
              <w:ind w:left="15" w:right="15"/>
              <w:jc w:val="both"/>
              <w:rPr>
                <w:rFonts w:eastAsiaTheme="minorHAnsi"/>
                <w:b/>
                <w:color w:val="FF0000"/>
                <w:sz w:val="22"/>
                <w:szCs w:val="22"/>
                <w:lang w:eastAsia="en-US"/>
              </w:rPr>
            </w:pPr>
            <w:r w:rsidRPr="00C9057F">
              <w:rPr>
                <w:rFonts w:eastAsiaTheme="minorHAnsi"/>
                <w:b/>
                <w:sz w:val="22"/>
                <w:szCs w:val="22"/>
                <w:lang w:eastAsia="en-US"/>
              </w:rPr>
              <w:t xml:space="preserve">Les dispositions </w:t>
            </w:r>
            <w:r w:rsidR="0078135D" w:rsidRPr="00C9057F">
              <w:rPr>
                <w:rFonts w:eastAsiaTheme="minorHAnsi"/>
                <w:b/>
                <w:sz w:val="22"/>
                <w:szCs w:val="22"/>
                <w:lang w:eastAsia="en-US"/>
              </w:rPr>
              <w:t>d</w:t>
            </w:r>
            <w:r w:rsidR="004E4603" w:rsidRPr="00C9057F">
              <w:rPr>
                <w:rFonts w:eastAsiaTheme="minorHAnsi"/>
                <w:b/>
                <w:sz w:val="22"/>
                <w:szCs w:val="22"/>
                <w:lang w:eastAsia="en-US"/>
              </w:rPr>
              <w:t>u</w:t>
            </w:r>
            <w:r w:rsidR="00890B11" w:rsidRPr="00C9057F">
              <w:rPr>
                <w:rFonts w:eastAsiaTheme="minorHAnsi"/>
                <w:b/>
                <w:sz w:val="22"/>
                <w:szCs w:val="22"/>
                <w:lang w:eastAsia="en-US"/>
              </w:rPr>
              <w:t>dit</w:t>
            </w:r>
            <w:r w:rsidR="004E4603" w:rsidRPr="00C9057F">
              <w:rPr>
                <w:rFonts w:eastAsiaTheme="minorHAnsi"/>
                <w:b/>
                <w:sz w:val="22"/>
                <w:szCs w:val="22"/>
                <w:lang w:eastAsia="en-US"/>
              </w:rPr>
              <w:t xml:space="preserve"> protocole d’</w:t>
            </w:r>
            <w:r w:rsidR="0078135D" w:rsidRPr="00C9057F">
              <w:rPr>
                <w:rFonts w:eastAsiaTheme="minorHAnsi"/>
                <w:b/>
                <w:sz w:val="22"/>
                <w:szCs w:val="22"/>
                <w:lang w:eastAsia="en-US"/>
              </w:rPr>
              <w:t>a</w:t>
            </w:r>
            <w:r w:rsidR="004E4603" w:rsidRPr="00C9057F">
              <w:rPr>
                <w:rFonts w:eastAsiaTheme="minorHAnsi"/>
                <w:b/>
                <w:sz w:val="22"/>
                <w:szCs w:val="22"/>
                <w:lang w:eastAsia="en-US"/>
              </w:rPr>
              <w:t xml:space="preserve">ccord </w:t>
            </w:r>
            <w:r w:rsidR="00D03D6B" w:rsidRPr="00C9057F">
              <w:rPr>
                <w:rFonts w:eastAsiaTheme="minorHAnsi"/>
                <w:b/>
                <w:sz w:val="22"/>
                <w:szCs w:val="22"/>
                <w:lang w:eastAsia="en-US"/>
              </w:rPr>
              <w:t xml:space="preserve">non reprises dans cet avenant, restent inchangées et applicables au sein de l’organisme. </w:t>
            </w:r>
          </w:p>
        </w:tc>
      </w:tr>
    </w:tbl>
    <w:p w:rsidR="009C0E49" w:rsidRDefault="009C0E49" w:rsidP="009C0E49">
      <w:pPr>
        <w:rPr>
          <w:rFonts w:ascii="Arial" w:hAnsi="Arial" w:cs="Arial"/>
        </w:rPr>
      </w:pPr>
      <w:bookmarkStart w:id="3" w:name="_Toc149643178"/>
    </w:p>
    <w:p w:rsidR="00C9057F" w:rsidRPr="00C9057F" w:rsidRDefault="00C9057F" w:rsidP="009C0E49">
      <w:pPr>
        <w:rPr>
          <w:rFonts w:ascii="Arial" w:hAnsi="Arial" w:cs="Arial"/>
        </w:rPr>
      </w:pPr>
    </w:p>
    <w:p w:rsidR="00F23E15" w:rsidRDefault="000426D2" w:rsidP="00C9057F">
      <w:pPr>
        <w:pStyle w:val="Titre2"/>
        <w:jc w:val="both"/>
        <w:rPr>
          <w:rFonts w:ascii="Arial" w:eastAsia="Times New Roman" w:hAnsi="Arial" w:cs="Arial"/>
          <w:bCs w:val="0"/>
          <w:sz w:val="22"/>
          <w:szCs w:val="22"/>
          <w:lang w:eastAsia="fr-FR"/>
        </w:rPr>
      </w:pPr>
      <w:r w:rsidRPr="00C9057F">
        <w:rPr>
          <w:rFonts w:ascii="Arial" w:eastAsia="Times New Roman" w:hAnsi="Arial" w:cs="Arial"/>
          <w:bCs w:val="0"/>
          <w:sz w:val="22"/>
          <w:szCs w:val="22"/>
          <w:u w:val="single"/>
          <w:lang w:eastAsia="fr-FR"/>
        </w:rPr>
        <w:t>Article 1</w:t>
      </w:r>
      <w:r w:rsidRPr="00C9057F">
        <w:rPr>
          <w:rFonts w:ascii="Arial" w:eastAsia="Times New Roman" w:hAnsi="Arial" w:cs="Arial"/>
          <w:bCs w:val="0"/>
          <w:sz w:val="22"/>
          <w:szCs w:val="22"/>
          <w:lang w:eastAsia="fr-FR"/>
        </w:rPr>
        <w:t xml:space="preserve"> - </w:t>
      </w:r>
      <w:r w:rsidR="00693B71" w:rsidRPr="00C9057F">
        <w:rPr>
          <w:rFonts w:ascii="Arial" w:eastAsia="Times New Roman" w:hAnsi="Arial" w:cs="Arial"/>
          <w:bCs w:val="0"/>
          <w:sz w:val="22"/>
          <w:szCs w:val="22"/>
          <w:lang w:eastAsia="fr-FR"/>
        </w:rPr>
        <w:t xml:space="preserve"> Modification de l’article 2.1.2.2 </w:t>
      </w:r>
      <w:r w:rsidR="00017F48" w:rsidRPr="00C9057F">
        <w:rPr>
          <w:rFonts w:ascii="Arial" w:eastAsia="Times New Roman" w:hAnsi="Arial" w:cs="Arial"/>
          <w:bCs w:val="0"/>
          <w:sz w:val="22"/>
          <w:szCs w:val="22"/>
          <w:lang w:eastAsia="fr-FR"/>
        </w:rPr>
        <w:t>relatif à la désignation des membres de la CSSCT</w:t>
      </w:r>
    </w:p>
    <w:p w:rsidR="00C9057F" w:rsidRPr="00C9057F" w:rsidRDefault="00C9057F" w:rsidP="00C9057F">
      <w:pPr>
        <w:spacing w:after="0"/>
        <w:rPr>
          <w:lang w:eastAsia="fr-FR"/>
        </w:rPr>
      </w:pPr>
    </w:p>
    <w:p w:rsidR="000426D2" w:rsidRPr="00C9057F" w:rsidRDefault="00693B71" w:rsidP="00693B71">
      <w:pPr>
        <w:rPr>
          <w:rFonts w:ascii="Arial" w:hAnsi="Arial" w:cs="Arial"/>
        </w:rPr>
      </w:pPr>
      <w:r w:rsidRPr="00C9057F">
        <w:rPr>
          <w:rFonts w:ascii="Arial" w:hAnsi="Arial" w:cs="Arial"/>
        </w:rPr>
        <w:t>L’article 2.1.2.2 du PA de fonctionnement du CSE relatif à la désignation des membres de la CSSCT est désormais rédigé ainsi :</w:t>
      </w:r>
    </w:p>
    <w:p w:rsidR="00017F48" w:rsidRPr="00C9057F" w:rsidRDefault="00017F48" w:rsidP="00693B71">
      <w:pPr>
        <w:rPr>
          <w:rFonts w:ascii="Arial" w:hAnsi="Arial" w:cs="Arial"/>
          <w:b/>
        </w:rPr>
      </w:pPr>
      <w:r w:rsidRPr="00C9057F">
        <w:rPr>
          <w:rFonts w:ascii="Arial" w:hAnsi="Arial" w:cs="Arial"/>
          <w:b/>
        </w:rPr>
        <w:t>2.1.2.2 Désignation des membres</w:t>
      </w:r>
      <w:r w:rsidR="00917814" w:rsidRPr="00C9057F">
        <w:rPr>
          <w:rFonts w:ascii="Arial" w:hAnsi="Arial" w:cs="Arial"/>
          <w:b/>
        </w:rPr>
        <w:t xml:space="preserve"> </w:t>
      </w:r>
    </w:p>
    <w:p w:rsidR="00693B71" w:rsidRPr="00C9057F" w:rsidRDefault="000426D2" w:rsidP="006E1080">
      <w:pPr>
        <w:jc w:val="both"/>
        <w:rPr>
          <w:rFonts w:ascii="Arial" w:hAnsi="Arial" w:cs="Arial"/>
        </w:rPr>
      </w:pPr>
      <w:r w:rsidRPr="00C9057F">
        <w:rPr>
          <w:rFonts w:ascii="Arial" w:hAnsi="Arial" w:cs="Arial"/>
        </w:rPr>
        <w:t>La</w:t>
      </w:r>
      <w:r w:rsidR="00693B71" w:rsidRPr="00C9057F">
        <w:rPr>
          <w:rFonts w:ascii="Arial" w:hAnsi="Arial" w:cs="Arial"/>
        </w:rPr>
        <w:t xml:space="preserve"> commis</w:t>
      </w:r>
      <w:r w:rsidR="00917814" w:rsidRPr="00C9057F">
        <w:rPr>
          <w:rFonts w:ascii="Arial" w:hAnsi="Arial" w:cs="Arial"/>
        </w:rPr>
        <w:t>sion comprend parmi ses membres</w:t>
      </w:r>
      <w:r w:rsidR="007536EE" w:rsidRPr="00C9057F">
        <w:rPr>
          <w:rFonts w:ascii="Arial" w:hAnsi="Arial" w:cs="Arial"/>
        </w:rPr>
        <w:t xml:space="preserve"> </w:t>
      </w:r>
      <w:r w:rsidR="00917814" w:rsidRPr="00C9057F">
        <w:rPr>
          <w:rFonts w:ascii="Arial" w:hAnsi="Arial" w:cs="Arial"/>
        </w:rPr>
        <w:t>9</w:t>
      </w:r>
      <w:r w:rsidR="00693B71" w:rsidRPr="00C9057F">
        <w:rPr>
          <w:rFonts w:ascii="Arial" w:hAnsi="Arial" w:cs="Arial"/>
        </w:rPr>
        <w:t xml:space="preserve"> représentants du personnel (membres titulaires ou suppl</w:t>
      </w:r>
      <w:r w:rsidR="006E1080" w:rsidRPr="00C9057F">
        <w:rPr>
          <w:rFonts w:ascii="Arial" w:hAnsi="Arial" w:cs="Arial"/>
        </w:rPr>
        <w:t>éants du CSE), dont deux membres qui doivent relever du second collège (cadre), désigné</w:t>
      </w:r>
      <w:r w:rsidR="00917814" w:rsidRPr="00C9057F">
        <w:rPr>
          <w:rFonts w:ascii="Arial" w:hAnsi="Arial" w:cs="Arial"/>
        </w:rPr>
        <w:t xml:space="preserve">s à la majorité par le CSE </w:t>
      </w:r>
      <w:r w:rsidR="00B3217A" w:rsidRPr="00C9057F">
        <w:rPr>
          <w:rFonts w:ascii="Arial" w:hAnsi="Arial" w:cs="Arial"/>
        </w:rPr>
        <w:t xml:space="preserve">parmi </w:t>
      </w:r>
      <w:r w:rsidR="006E1080" w:rsidRPr="00C9057F">
        <w:rPr>
          <w:rFonts w:ascii="Arial" w:hAnsi="Arial" w:cs="Arial"/>
        </w:rPr>
        <w:t xml:space="preserve">ses élus présents à la réunion constitutive suivant les élections professionnelles et ayant voix délibérative. Chaque organisation syndicale ayant au moins </w:t>
      </w:r>
      <w:r w:rsidR="007536EE" w:rsidRPr="00C9057F">
        <w:rPr>
          <w:rFonts w:ascii="Arial" w:hAnsi="Arial" w:cs="Arial"/>
        </w:rPr>
        <w:t>un élu doit y être représentée</w:t>
      </w:r>
      <w:r w:rsidR="006E1080" w:rsidRPr="00C9057F">
        <w:rPr>
          <w:rFonts w:ascii="Arial" w:hAnsi="Arial" w:cs="Arial"/>
        </w:rPr>
        <w:t>.</w:t>
      </w:r>
    </w:p>
    <w:p w:rsidR="00693B71" w:rsidRPr="00C9057F" w:rsidRDefault="00264DD2" w:rsidP="00E144AA">
      <w:pPr>
        <w:jc w:val="both"/>
        <w:rPr>
          <w:rFonts w:ascii="Arial" w:hAnsi="Arial" w:cs="Arial"/>
        </w:rPr>
      </w:pPr>
      <w:r w:rsidRPr="00C9057F">
        <w:rPr>
          <w:rFonts w:ascii="Arial" w:hAnsi="Arial" w:cs="Arial"/>
        </w:rPr>
        <w:t>Les membres de la CSSCT sont désignés par le CSE parmi ses membres, par une résolution adoptée à la majorité des membres lors du vote pour une durée qui prend fin avec celle du mandat des membres élus du comité.</w:t>
      </w:r>
    </w:p>
    <w:p w:rsidR="00264DD2" w:rsidRPr="00C9057F" w:rsidRDefault="00264DD2" w:rsidP="00E144AA">
      <w:pPr>
        <w:jc w:val="both"/>
        <w:rPr>
          <w:rFonts w:ascii="Arial" w:hAnsi="Arial" w:cs="Arial"/>
        </w:rPr>
      </w:pPr>
      <w:r w:rsidRPr="00C9057F">
        <w:rPr>
          <w:rFonts w:ascii="Arial" w:hAnsi="Arial" w:cs="Arial"/>
        </w:rPr>
        <w:t>Sont membres de droit avec voix consultatives :</w:t>
      </w:r>
    </w:p>
    <w:p w:rsidR="00264DD2" w:rsidRPr="00C9057F" w:rsidRDefault="004A1656" w:rsidP="00E144AA">
      <w:pPr>
        <w:pStyle w:val="Paragraphedeliste"/>
        <w:numPr>
          <w:ilvl w:val="0"/>
          <w:numId w:val="1"/>
        </w:numPr>
        <w:jc w:val="both"/>
        <w:rPr>
          <w:rFonts w:ascii="Arial" w:hAnsi="Arial" w:cs="Arial"/>
        </w:rPr>
      </w:pPr>
      <w:proofErr w:type="gramStart"/>
      <w:r w:rsidRPr="00C9057F">
        <w:rPr>
          <w:rFonts w:ascii="Arial" w:hAnsi="Arial" w:cs="Arial"/>
        </w:rPr>
        <w:t>l</w:t>
      </w:r>
      <w:r w:rsidR="00264DD2" w:rsidRPr="00C9057F">
        <w:rPr>
          <w:rFonts w:ascii="Arial" w:hAnsi="Arial" w:cs="Arial"/>
        </w:rPr>
        <w:t>e</w:t>
      </w:r>
      <w:proofErr w:type="gramEnd"/>
      <w:r w:rsidR="00264DD2" w:rsidRPr="00C9057F">
        <w:rPr>
          <w:rFonts w:ascii="Arial" w:hAnsi="Arial" w:cs="Arial"/>
        </w:rPr>
        <w:t xml:space="preserve"> médecin du travail ou un membre de l’équipe pluridisciplinaire d</w:t>
      </w:r>
      <w:r w:rsidRPr="00C9057F">
        <w:rPr>
          <w:rFonts w:ascii="Arial" w:hAnsi="Arial" w:cs="Arial"/>
        </w:rPr>
        <w:t>u</w:t>
      </w:r>
      <w:r w:rsidR="00264DD2" w:rsidRPr="00C9057F">
        <w:rPr>
          <w:rFonts w:ascii="Arial" w:hAnsi="Arial" w:cs="Arial"/>
        </w:rPr>
        <w:t xml:space="preserve"> service de santé a</w:t>
      </w:r>
      <w:r w:rsidRPr="00C9057F">
        <w:rPr>
          <w:rFonts w:ascii="Arial" w:hAnsi="Arial" w:cs="Arial"/>
        </w:rPr>
        <w:t>u</w:t>
      </w:r>
      <w:r w:rsidR="00264DD2" w:rsidRPr="00C9057F">
        <w:rPr>
          <w:rFonts w:ascii="Arial" w:hAnsi="Arial" w:cs="Arial"/>
        </w:rPr>
        <w:t xml:space="preserve"> travail ayant compétence</w:t>
      </w:r>
      <w:r w:rsidR="00E144AA" w:rsidRPr="00C9057F">
        <w:rPr>
          <w:rFonts w:ascii="Arial" w:hAnsi="Arial" w:cs="Arial"/>
        </w:rPr>
        <w:t>s</w:t>
      </w:r>
      <w:r w:rsidR="00264DD2" w:rsidRPr="00C9057F">
        <w:rPr>
          <w:rFonts w:ascii="Arial" w:hAnsi="Arial" w:cs="Arial"/>
        </w:rPr>
        <w:t xml:space="preserve"> </w:t>
      </w:r>
      <w:r w:rsidRPr="00C9057F">
        <w:rPr>
          <w:rFonts w:ascii="Arial" w:hAnsi="Arial" w:cs="Arial"/>
        </w:rPr>
        <w:t>en la matière, sur délégation du médecin ;</w:t>
      </w:r>
    </w:p>
    <w:p w:rsidR="004A1656" w:rsidRPr="00C9057F" w:rsidRDefault="004A1656" w:rsidP="00E144AA">
      <w:pPr>
        <w:pStyle w:val="Paragraphedeliste"/>
        <w:numPr>
          <w:ilvl w:val="0"/>
          <w:numId w:val="1"/>
        </w:numPr>
        <w:jc w:val="both"/>
        <w:rPr>
          <w:rFonts w:ascii="Arial" w:hAnsi="Arial" w:cs="Arial"/>
        </w:rPr>
      </w:pPr>
      <w:proofErr w:type="gramStart"/>
      <w:r w:rsidRPr="00C9057F">
        <w:rPr>
          <w:rFonts w:ascii="Arial" w:hAnsi="Arial" w:cs="Arial"/>
        </w:rPr>
        <w:t>le</w:t>
      </w:r>
      <w:proofErr w:type="gramEnd"/>
      <w:r w:rsidRPr="00C9057F">
        <w:rPr>
          <w:rFonts w:ascii="Arial" w:hAnsi="Arial" w:cs="Arial"/>
        </w:rPr>
        <w:t xml:space="preserve"> responsable interne du service de sécurité et des conditions de travail ou à défaut, l’agent chargé de la sécurité et des conditions de travail ;</w:t>
      </w:r>
    </w:p>
    <w:p w:rsidR="004A1656" w:rsidRPr="00C9057F" w:rsidRDefault="004A1656" w:rsidP="00E144AA">
      <w:pPr>
        <w:pStyle w:val="Paragraphedeliste"/>
        <w:numPr>
          <w:ilvl w:val="0"/>
          <w:numId w:val="1"/>
        </w:numPr>
        <w:jc w:val="both"/>
        <w:rPr>
          <w:rFonts w:ascii="Arial" w:hAnsi="Arial" w:cs="Arial"/>
        </w:rPr>
      </w:pPr>
      <w:proofErr w:type="gramStart"/>
      <w:r w:rsidRPr="00C9057F">
        <w:rPr>
          <w:rFonts w:ascii="Arial" w:hAnsi="Arial" w:cs="Arial"/>
        </w:rPr>
        <w:t>l’agent</w:t>
      </w:r>
      <w:proofErr w:type="gramEnd"/>
      <w:r w:rsidRPr="00C9057F">
        <w:rPr>
          <w:rFonts w:ascii="Arial" w:hAnsi="Arial" w:cs="Arial"/>
        </w:rPr>
        <w:t xml:space="preserve"> de contrôle de l’Inspection du travail,</w:t>
      </w:r>
    </w:p>
    <w:p w:rsidR="004A1656" w:rsidRPr="00C9057F" w:rsidRDefault="004A1656" w:rsidP="00E144AA">
      <w:pPr>
        <w:pStyle w:val="Paragraphedeliste"/>
        <w:numPr>
          <w:ilvl w:val="0"/>
          <w:numId w:val="1"/>
        </w:numPr>
        <w:jc w:val="both"/>
        <w:rPr>
          <w:rFonts w:ascii="Arial" w:hAnsi="Arial" w:cs="Arial"/>
        </w:rPr>
      </w:pPr>
      <w:proofErr w:type="gramStart"/>
      <w:r w:rsidRPr="00C9057F">
        <w:rPr>
          <w:rFonts w:ascii="Arial" w:hAnsi="Arial" w:cs="Arial"/>
        </w:rPr>
        <w:t>les</w:t>
      </w:r>
      <w:proofErr w:type="gramEnd"/>
      <w:r w:rsidRPr="00C9057F">
        <w:rPr>
          <w:rFonts w:ascii="Arial" w:hAnsi="Arial" w:cs="Arial"/>
        </w:rPr>
        <w:t xml:space="preserve"> agents des services de prévention des organismes de sécurité sociale.</w:t>
      </w:r>
    </w:p>
    <w:p w:rsidR="004A1656" w:rsidRDefault="004A1656" w:rsidP="004A1656">
      <w:pPr>
        <w:pStyle w:val="Paragraphedeliste"/>
        <w:rPr>
          <w:rFonts w:ascii="Arial" w:hAnsi="Arial" w:cs="Arial"/>
        </w:rPr>
      </w:pPr>
    </w:p>
    <w:p w:rsidR="00C9057F" w:rsidRPr="00C9057F" w:rsidRDefault="00C9057F" w:rsidP="004A1656">
      <w:pPr>
        <w:pStyle w:val="Paragraphedeliste"/>
        <w:rPr>
          <w:rFonts w:ascii="Arial" w:hAnsi="Arial" w:cs="Arial"/>
        </w:rPr>
      </w:pPr>
    </w:p>
    <w:p w:rsidR="000426D2" w:rsidRDefault="00264DD2" w:rsidP="00F23E15">
      <w:pPr>
        <w:pStyle w:val="Titre2"/>
        <w:jc w:val="both"/>
        <w:rPr>
          <w:rFonts w:ascii="Arial" w:eastAsia="Times New Roman" w:hAnsi="Arial" w:cs="Arial"/>
          <w:bCs w:val="0"/>
          <w:sz w:val="22"/>
          <w:szCs w:val="22"/>
          <w:lang w:eastAsia="fr-FR"/>
        </w:rPr>
      </w:pPr>
      <w:r w:rsidRPr="00C9057F">
        <w:rPr>
          <w:rFonts w:ascii="Arial" w:eastAsia="Times New Roman" w:hAnsi="Arial" w:cs="Arial"/>
          <w:bCs w:val="0"/>
          <w:sz w:val="22"/>
          <w:szCs w:val="22"/>
          <w:u w:val="single"/>
          <w:lang w:eastAsia="fr-FR"/>
        </w:rPr>
        <w:lastRenderedPageBreak/>
        <w:t>Article 2</w:t>
      </w:r>
      <w:r w:rsidR="009C0E49" w:rsidRPr="00C9057F">
        <w:rPr>
          <w:rFonts w:ascii="Arial" w:eastAsia="Times New Roman" w:hAnsi="Arial" w:cs="Arial"/>
          <w:bCs w:val="0"/>
          <w:sz w:val="22"/>
          <w:szCs w:val="22"/>
          <w:lang w:eastAsia="fr-FR"/>
        </w:rPr>
        <w:t xml:space="preserve"> </w:t>
      </w:r>
      <w:r w:rsidR="00693B71" w:rsidRPr="00C9057F">
        <w:rPr>
          <w:rFonts w:ascii="Arial" w:eastAsia="Times New Roman" w:hAnsi="Arial" w:cs="Arial"/>
          <w:bCs w:val="0"/>
          <w:sz w:val="22"/>
          <w:szCs w:val="22"/>
          <w:lang w:eastAsia="fr-FR"/>
        </w:rPr>
        <w:t xml:space="preserve">– </w:t>
      </w:r>
      <w:r w:rsidR="007536EE" w:rsidRPr="00C9057F">
        <w:rPr>
          <w:rFonts w:ascii="Arial" w:eastAsia="Times New Roman" w:hAnsi="Arial" w:cs="Arial"/>
          <w:bCs w:val="0"/>
          <w:sz w:val="22"/>
          <w:szCs w:val="22"/>
          <w:lang w:eastAsia="fr-FR"/>
        </w:rPr>
        <w:t>Création</w:t>
      </w:r>
      <w:r w:rsidR="000426D2" w:rsidRPr="00C9057F">
        <w:rPr>
          <w:rFonts w:ascii="Arial" w:eastAsia="Times New Roman" w:hAnsi="Arial" w:cs="Arial"/>
          <w:bCs w:val="0"/>
          <w:sz w:val="22"/>
          <w:szCs w:val="22"/>
          <w:lang w:eastAsia="fr-FR"/>
        </w:rPr>
        <w:t xml:space="preserve"> d’un </w:t>
      </w:r>
      <w:r w:rsidR="00693B71" w:rsidRPr="00C9057F">
        <w:rPr>
          <w:rFonts w:ascii="Arial" w:eastAsia="Times New Roman" w:hAnsi="Arial" w:cs="Arial"/>
          <w:bCs w:val="0"/>
          <w:sz w:val="22"/>
          <w:szCs w:val="22"/>
          <w:lang w:eastAsia="fr-FR"/>
        </w:rPr>
        <w:t>article 2.</w:t>
      </w:r>
      <w:r w:rsidR="007536EE" w:rsidRPr="00C9057F">
        <w:rPr>
          <w:rFonts w:ascii="Arial" w:eastAsia="Times New Roman" w:hAnsi="Arial" w:cs="Arial"/>
          <w:bCs w:val="0"/>
          <w:sz w:val="22"/>
          <w:szCs w:val="22"/>
          <w:lang w:eastAsia="fr-FR"/>
        </w:rPr>
        <w:t xml:space="preserve">1 bis </w:t>
      </w:r>
      <w:r w:rsidR="000426D2" w:rsidRPr="00C9057F">
        <w:rPr>
          <w:rFonts w:ascii="Arial" w:eastAsia="Times New Roman" w:hAnsi="Arial" w:cs="Arial"/>
          <w:bCs w:val="0"/>
          <w:sz w:val="22"/>
          <w:szCs w:val="22"/>
          <w:lang w:eastAsia="fr-FR"/>
        </w:rPr>
        <w:t>relatif</w:t>
      </w:r>
      <w:r w:rsidR="002F1AD4" w:rsidRPr="00C9057F">
        <w:rPr>
          <w:rFonts w:ascii="Arial" w:eastAsia="Times New Roman" w:hAnsi="Arial" w:cs="Arial"/>
          <w:bCs w:val="0"/>
          <w:sz w:val="22"/>
          <w:szCs w:val="22"/>
          <w:lang w:eastAsia="fr-FR"/>
        </w:rPr>
        <w:t xml:space="preserve"> à la mise en place de la commission économique</w:t>
      </w:r>
    </w:p>
    <w:p w:rsidR="00C9057F" w:rsidRDefault="00C9057F" w:rsidP="00C9057F">
      <w:pPr>
        <w:spacing w:after="0"/>
        <w:rPr>
          <w:rFonts w:ascii="Arial" w:hAnsi="Arial" w:cs="Arial"/>
          <w:lang w:eastAsia="fr-FR"/>
        </w:rPr>
      </w:pPr>
    </w:p>
    <w:p w:rsidR="006E1080" w:rsidRPr="00C9057F" w:rsidRDefault="006E1080" w:rsidP="006E1080">
      <w:pPr>
        <w:rPr>
          <w:rFonts w:ascii="Arial" w:hAnsi="Arial" w:cs="Arial"/>
          <w:lang w:eastAsia="fr-FR"/>
        </w:rPr>
      </w:pPr>
      <w:r w:rsidRPr="00C9057F">
        <w:rPr>
          <w:rFonts w:ascii="Arial" w:hAnsi="Arial" w:cs="Arial"/>
          <w:lang w:eastAsia="fr-FR"/>
        </w:rPr>
        <w:t>L’article 2.</w:t>
      </w:r>
      <w:r w:rsidR="007536EE" w:rsidRPr="00C9057F">
        <w:rPr>
          <w:rFonts w:ascii="Arial" w:hAnsi="Arial" w:cs="Arial"/>
          <w:lang w:eastAsia="fr-FR"/>
        </w:rPr>
        <w:t>1 bis</w:t>
      </w:r>
      <w:r w:rsidRPr="00C9057F">
        <w:rPr>
          <w:rFonts w:ascii="Arial" w:hAnsi="Arial" w:cs="Arial"/>
          <w:lang w:eastAsia="fr-FR"/>
        </w:rPr>
        <w:t xml:space="preserve"> est rédigé selon les termes suivants :</w:t>
      </w:r>
    </w:p>
    <w:p w:rsidR="006E1080" w:rsidRPr="00C9057F" w:rsidRDefault="006E1080" w:rsidP="00375126">
      <w:pPr>
        <w:pStyle w:val="NormalWeb"/>
        <w:jc w:val="both"/>
        <w:rPr>
          <w:rFonts w:ascii="Arial" w:hAnsi="Arial" w:cs="Arial"/>
          <w:b/>
          <w:sz w:val="22"/>
          <w:szCs w:val="22"/>
        </w:rPr>
      </w:pPr>
      <w:r w:rsidRPr="00C9057F">
        <w:rPr>
          <w:rFonts w:ascii="Arial" w:hAnsi="Arial" w:cs="Arial"/>
          <w:b/>
          <w:sz w:val="22"/>
          <w:szCs w:val="22"/>
        </w:rPr>
        <w:t>2.</w:t>
      </w:r>
      <w:r w:rsidR="007536EE" w:rsidRPr="00C9057F">
        <w:rPr>
          <w:rFonts w:ascii="Arial" w:hAnsi="Arial" w:cs="Arial"/>
          <w:b/>
          <w:sz w:val="22"/>
          <w:szCs w:val="22"/>
        </w:rPr>
        <w:t>1 bis</w:t>
      </w:r>
      <w:r w:rsidRPr="00C9057F">
        <w:rPr>
          <w:rFonts w:ascii="Arial" w:hAnsi="Arial" w:cs="Arial"/>
          <w:b/>
          <w:sz w:val="22"/>
          <w:szCs w:val="22"/>
        </w:rPr>
        <w:t xml:space="preserve"> – La commission économique</w:t>
      </w:r>
    </w:p>
    <w:p w:rsidR="009C0E49" w:rsidRPr="00C9057F" w:rsidRDefault="000426D2" w:rsidP="00375126">
      <w:pPr>
        <w:pStyle w:val="NormalWeb"/>
        <w:jc w:val="both"/>
        <w:rPr>
          <w:rFonts w:ascii="Arial" w:hAnsi="Arial" w:cs="Arial"/>
          <w:sz w:val="22"/>
          <w:szCs w:val="22"/>
        </w:rPr>
      </w:pPr>
      <w:r w:rsidRPr="00C9057F">
        <w:rPr>
          <w:rFonts w:ascii="Arial" w:hAnsi="Arial" w:cs="Arial"/>
          <w:sz w:val="22"/>
          <w:szCs w:val="22"/>
        </w:rPr>
        <w:t xml:space="preserve">En application des dispositions du code </w:t>
      </w:r>
      <w:proofErr w:type="gramStart"/>
      <w:r w:rsidRPr="00C9057F">
        <w:rPr>
          <w:rFonts w:ascii="Arial" w:hAnsi="Arial" w:cs="Arial"/>
          <w:sz w:val="22"/>
          <w:szCs w:val="22"/>
        </w:rPr>
        <w:t xml:space="preserve">du travail </w:t>
      </w:r>
      <w:r w:rsidR="00B3120E" w:rsidRPr="00C9057F">
        <w:rPr>
          <w:rFonts w:ascii="Arial" w:hAnsi="Arial" w:cs="Arial"/>
          <w:sz w:val="22"/>
          <w:szCs w:val="22"/>
        </w:rPr>
        <w:t>relatives</w:t>
      </w:r>
      <w:proofErr w:type="gramEnd"/>
      <w:r w:rsidR="00B3120E" w:rsidRPr="00C9057F">
        <w:rPr>
          <w:rFonts w:ascii="Arial" w:hAnsi="Arial" w:cs="Arial"/>
          <w:sz w:val="22"/>
          <w:szCs w:val="22"/>
        </w:rPr>
        <w:t xml:space="preserve"> aux entreprises de 1000 salariés et plus, une</w:t>
      </w:r>
      <w:r w:rsidR="00017F48" w:rsidRPr="00C9057F">
        <w:rPr>
          <w:rFonts w:ascii="Arial" w:hAnsi="Arial" w:cs="Arial"/>
          <w:sz w:val="22"/>
          <w:szCs w:val="22"/>
        </w:rPr>
        <w:t xml:space="preserve"> c</w:t>
      </w:r>
      <w:r w:rsidR="009C0E49" w:rsidRPr="00C9057F">
        <w:rPr>
          <w:rFonts w:ascii="Arial" w:hAnsi="Arial" w:cs="Arial"/>
          <w:sz w:val="22"/>
          <w:szCs w:val="22"/>
        </w:rPr>
        <w:t xml:space="preserve">ommission économique </w:t>
      </w:r>
      <w:r w:rsidR="00B3120E" w:rsidRPr="00C9057F">
        <w:rPr>
          <w:rFonts w:ascii="Arial" w:hAnsi="Arial" w:cs="Arial"/>
          <w:sz w:val="22"/>
          <w:szCs w:val="22"/>
        </w:rPr>
        <w:t>est créée au sein du CSE</w:t>
      </w:r>
      <w:r w:rsidR="009C0E49" w:rsidRPr="00C9057F">
        <w:rPr>
          <w:rFonts w:ascii="Arial" w:hAnsi="Arial" w:cs="Arial"/>
          <w:sz w:val="22"/>
          <w:szCs w:val="22"/>
        </w:rPr>
        <w:t>.</w:t>
      </w:r>
    </w:p>
    <w:p w:rsidR="009C0E49" w:rsidRPr="00C9057F" w:rsidRDefault="00B3120E" w:rsidP="00B3120E">
      <w:pPr>
        <w:pStyle w:val="NormalWeb"/>
        <w:jc w:val="both"/>
        <w:rPr>
          <w:rFonts w:ascii="Arial" w:hAnsi="Arial" w:cs="Arial"/>
          <w:sz w:val="22"/>
          <w:szCs w:val="22"/>
        </w:rPr>
      </w:pPr>
      <w:r w:rsidRPr="00C9057F">
        <w:rPr>
          <w:rFonts w:ascii="Arial" w:hAnsi="Arial" w:cs="Arial"/>
          <w:sz w:val="22"/>
          <w:szCs w:val="22"/>
        </w:rPr>
        <w:t>Cette commission est</w:t>
      </w:r>
      <w:r w:rsidR="009C0E49" w:rsidRPr="00C9057F">
        <w:rPr>
          <w:rFonts w:ascii="Arial" w:hAnsi="Arial" w:cs="Arial"/>
          <w:sz w:val="22"/>
          <w:szCs w:val="22"/>
        </w:rPr>
        <w:t xml:space="preserve"> </w:t>
      </w:r>
      <w:r w:rsidR="009C0E49" w:rsidRPr="00C9057F">
        <w:rPr>
          <w:rStyle w:val="lev"/>
          <w:rFonts w:ascii="Arial" w:hAnsi="Arial" w:cs="Arial"/>
          <w:b w:val="0"/>
          <w:sz w:val="22"/>
          <w:szCs w:val="22"/>
        </w:rPr>
        <w:t>chargée d’étu</w:t>
      </w:r>
      <w:r w:rsidRPr="00C9057F">
        <w:rPr>
          <w:rStyle w:val="lev"/>
          <w:rFonts w:ascii="Arial" w:hAnsi="Arial" w:cs="Arial"/>
          <w:b w:val="0"/>
          <w:sz w:val="22"/>
          <w:szCs w:val="22"/>
        </w:rPr>
        <w:t>dier les documents économiques</w:t>
      </w:r>
      <w:r w:rsidR="009C0E49" w:rsidRPr="00C9057F">
        <w:rPr>
          <w:rStyle w:val="lev"/>
          <w:rFonts w:ascii="Arial" w:hAnsi="Arial" w:cs="Arial"/>
          <w:b w:val="0"/>
          <w:sz w:val="22"/>
          <w:szCs w:val="22"/>
        </w:rPr>
        <w:t xml:space="preserve"> et financiers recueillis</w:t>
      </w:r>
      <w:r w:rsidR="009C0E49" w:rsidRPr="00C9057F">
        <w:rPr>
          <w:rFonts w:ascii="Arial" w:hAnsi="Arial" w:cs="Arial"/>
          <w:sz w:val="22"/>
          <w:szCs w:val="22"/>
        </w:rPr>
        <w:t xml:space="preserve"> par </w:t>
      </w:r>
      <w:r w:rsidRPr="00C9057F">
        <w:rPr>
          <w:rFonts w:ascii="Arial" w:hAnsi="Arial" w:cs="Arial"/>
          <w:sz w:val="22"/>
          <w:szCs w:val="22"/>
        </w:rPr>
        <w:t>le Comité et toute question que ce dernier lui soumet.</w:t>
      </w:r>
      <w:r w:rsidR="009C0E49" w:rsidRPr="00C9057F">
        <w:rPr>
          <w:rFonts w:ascii="Arial" w:hAnsi="Arial" w:cs="Arial"/>
          <w:sz w:val="22"/>
          <w:szCs w:val="22"/>
          <w:u w:val="single"/>
        </w:rPr>
        <w:t xml:space="preserve"> </w:t>
      </w:r>
    </w:p>
    <w:bookmarkEnd w:id="3"/>
    <w:p w:rsidR="00873087" w:rsidRPr="00C9057F" w:rsidRDefault="00873087" w:rsidP="00375126">
      <w:pPr>
        <w:pStyle w:val="NormalWeb"/>
        <w:jc w:val="both"/>
        <w:rPr>
          <w:rFonts w:ascii="Arial" w:hAnsi="Arial" w:cs="Arial"/>
          <w:sz w:val="22"/>
          <w:szCs w:val="22"/>
        </w:rPr>
      </w:pPr>
      <w:r w:rsidRPr="00C9057F">
        <w:rPr>
          <w:rFonts w:ascii="Arial" w:hAnsi="Arial" w:cs="Arial"/>
          <w:sz w:val="22"/>
          <w:szCs w:val="22"/>
        </w:rPr>
        <w:t>La Commission économique est présidée par l’employeur ou son représentant.</w:t>
      </w:r>
    </w:p>
    <w:p w:rsidR="00873087" w:rsidRPr="00C9057F" w:rsidRDefault="00873087" w:rsidP="00C9057F">
      <w:pPr>
        <w:pStyle w:val="NormalWeb"/>
        <w:jc w:val="both"/>
        <w:rPr>
          <w:rFonts w:ascii="Arial" w:hAnsi="Arial" w:cs="Arial"/>
          <w:sz w:val="22"/>
          <w:szCs w:val="22"/>
        </w:rPr>
      </w:pPr>
      <w:r w:rsidRPr="00C9057F">
        <w:rPr>
          <w:rFonts w:ascii="Arial" w:hAnsi="Arial" w:cs="Arial"/>
          <w:sz w:val="22"/>
          <w:szCs w:val="22"/>
        </w:rPr>
        <w:t xml:space="preserve">Elle </w:t>
      </w:r>
      <w:r w:rsidRPr="00C9057F">
        <w:rPr>
          <w:rStyle w:val="lev"/>
          <w:rFonts w:ascii="Arial" w:hAnsi="Arial" w:cs="Arial"/>
          <w:b w:val="0"/>
          <w:sz w:val="22"/>
          <w:szCs w:val="22"/>
        </w:rPr>
        <w:t xml:space="preserve">comprend </w:t>
      </w:r>
      <w:r w:rsidR="00B3120E" w:rsidRPr="00C9057F">
        <w:rPr>
          <w:rStyle w:val="lev"/>
          <w:rFonts w:ascii="Arial" w:hAnsi="Arial" w:cs="Arial"/>
          <w:b w:val="0"/>
          <w:sz w:val="22"/>
          <w:szCs w:val="22"/>
        </w:rPr>
        <w:t xml:space="preserve">au maximum </w:t>
      </w:r>
      <w:r w:rsidRPr="00C9057F">
        <w:rPr>
          <w:rStyle w:val="lev"/>
          <w:rFonts w:ascii="Arial" w:hAnsi="Arial" w:cs="Arial"/>
          <w:b w:val="0"/>
          <w:sz w:val="22"/>
          <w:szCs w:val="22"/>
        </w:rPr>
        <w:t>cinq membres représentants du personnel</w:t>
      </w:r>
      <w:r w:rsidR="00B3120E" w:rsidRPr="00C9057F">
        <w:rPr>
          <w:rStyle w:val="lev"/>
          <w:rFonts w:ascii="Arial" w:hAnsi="Arial" w:cs="Arial"/>
          <w:b w:val="0"/>
          <w:sz w:val="22"/>
          <w:szCs w:val="22"/>
        </w:rPr>
        <w:t>,</w:t>
      </w:r>
      <w:r w:rsidRPr="00C9057F">
        <w:rPr>
          <w:rFonts w:ascii="Arial" w:hAnsi="Arial" w:cs="Arial"/>
          <w:sz w:val="22"/>
          <w:szCs w:val="22"/>
        </w:rPr>
        <w:t xml:space="preserve"> dont </w:t>
      </w:r>
      <w:r w:rsidR="009C0E49" w:rsidRPr="00C9057F">
        <w:rPr>
          <w:rFonts w:ascii="Arial" w:hAnsi="Arial" w:cs="Arial"/>
          <w:sz w:val="22"/>
          <w:szCs w:val="22"/>
        </w:rPr>
        <w:t xml:space="preserve">au moins </w:t>
      </w:r>
      <w:r w:rsidRPr="00C9057F">
        <w:rPr>
          <w:rFonts w:ascii="Arial" w:hAnsi="Arial" w:cs="Arial"/>
          <w:sz w:val="22"/>
          <w:szCs w:val="22"/>
        </w:rPr>
        <w:t>un représentant</w:t>
      </w:r>
      <w:r w:rsidR="009C0E49" w:rsidRPr="00C9057F">
        <w:rPr>
          <w:rFonts w:ascii="Arial" w:hAnsi="Arial" w:cs="Arial"/>
          <w:sz w:val="22"/>
          <w:szCs w:val="22"/>
        </w:rPr>
        <w:t xml:space="preserve"> de</w:t>
      </w:r>
      <w:r w:rsidRPr="00C9057F">
        <w:rPr>
          <w:rFonts w:ascii="Arial" w:hAnsi="Arial" w:cs="Arial"/>
          <w:sz w:val="22"/>
          <w:szCs w:val="22"/>
        </w:rPr>
        <w:t xml:space="preserve"> la catégorie des cadres.</w:t>
      </w:r>
      <w:r w:rsidR="009C0E49" w:rsidRPr="00C9057F">
        <w:rPr>
          <w:rFonts w:ascii="Arial" w:hAnsi="Arial" w:cs="Arial"/>
          <w:sz w:val="22"/>
          <w:szCs w:val="22"/>
        </w:rPr>
        <w:t xml:space="preserve"> Ils sont désignés par la Comité Social Economique parmi ses membres (article L.2315-47 du code du travail). Il n’est pas prévu de suppléant.</w:t>
      </w:r>
    </w:p>
    <w:p w:rsidR="009C0E49" w:rsidRPr="00C9057F" w:rsidRDefault="009C0E49" w:rsidP="00C9057F">
      <w:pPr>
        <w:pStyle w:val="NormalWeb"/>
        <w:jc w:val="both"/>
        <w:rPr>
          <w:rFonts w:ascii="Arial" w:hAnsi="Arial" w:cs="Arial"/>
          <w:sz w:val="22"/>
          <w:szCs w:val="22"/>
        </w:rPr>
      </w:pPr>
      <w:r w:rsidRPr="00C9057F">
        <w:rPr>
          <w:rFonts w:ascii="Arial" w:hAnsi="Arial" w:cs="Arial"/>
          <w:sz w:val="22"/>
          <w:szCs w:val="22"/>
        </w:rPr>
        <w:t>Lorsqu’un élu CSE membre de la commission économique quitte son mandat ou l’organisme</w:t>
      </w:r>
      <w:r w:rsidR="00997418" w:rsidRPr="00C9057F">
        <w:rPr>
          <w:rFonts w:ascii="Arial" w:hAnsi="Arial" w:cs="Arial"/>
          <w:sz w:val="22"/>
          <w:szCs w:val="22"/>
        </w:rPr>
        <w:t>, le CSE procédera à une nouvelle désignation parmi ses élus, dans les mêmes conditions que la désignation initiale et pour la durée du mandat restant à courir jusqu’aux prochaines élections des membres du CSE.</w:t>
      </w:r>
    </w:p>
    <w:p w:rsidR="00997418" w:rsidRPr="00C9057F" w:rsidRDefault="00873087" w:rsidP="00C9057F">
      <w:pPr>
        <w:pStyle w:val="NormalWeb"/>
        <w:jc w:val="both"/>
        <w:rPr>
          <w:rFonts w:ascii="Arial" w:hAnsi="Arial" w:cs="Arial"/>
          <w:sz w:val="22"/>
          <w:szCs w:val="22"/>
        </w:rPr>
      </w:pPr>
      <w:r w:rsidRPr="00C9057F">
        <w:rPr>
          <w:rFonts w:ascii="Arial" w:hAnsi="Arial" w:cs="Arial"/>
          <w:sz w:val="22"/>
          <w:szCs w:val="22"/>
        </w:rPr>
        <w:t>La commission économique se réunit 2 fois par an</w:t>
      </w:r>
      <w:r w:rsidR="00997418" w:rsidRPr="00C9057F">
        <w:rPr>
          <w:rFonts w:ascii="Arial" w:hAnsi="Arial" w:cs="Arial"/>
          <w:sz w:val="22"/>
          <w:szCs w:val="22"/>
        </w:rPr>
        <w:t xml:space="preserve">, </w:t>
      </w:r>
      <w:r w:rsidR="00B3120E" w:rsidRPr="00C9057F">
        <w:rPr>
          <w:rFonts w:ascii="Arial" w:hAnsi="Arial" w:cs="Arial"/>
          <w:sz w:val="22"/>
          <w:szCs w:val="22"/>
        </w:rPr>
        <w:t xml:space="preserve">sur convocation de son </w:t>
      </w:r>
      <w:r w:rsidR="00997418" w:rsidRPr="00C9057F">
        <w:rPr>
          <w:rFonts w:ascii="Arial" w:hAnsi="Arial" w:cs="Arial"/>
          <w:sz w:val="22"/>
          <w:szCs w:val="22"/>
        </w:rPr>
        <w:t>président</w:t>
      </w:r>
      <w:r w:rsidRPr="00C9057F">
        <w:rPr>
          <w:rFonts w:ascii="Arial" w:hAnsi="Arial" w:cs="Arial"/>
          <w:sz w:val="22"/>
          <w:szCs w:val="22"/>
        </w:rPr>
        <w:t>.</w:t>
      </w:r>
    </w:p>
    <w:p w:rsidR="00873087" w:rsidRPr="00C9057F" w:rsidRDefault="00B3120E" w:rsidP="00C9057F">
      <w:pPr>
        <w:pStyle w:val="NormalWeb"/>
        <w:jc w:val="both"/>
        <w:rPr>
          <w:rFonts w:ascii="Arial" w:hAnsi="Arial" w:cs="Arial"/>
          <w:sz w:val="22"/>
          <w:szCs w:val="22"/>
        </w:rPr>
      </w:pPr>
      <w:r w:rsidRPr="00C9057F">
        <w:rPr>
          <w:rFonts w:ascii="Arial" w:hAnsi="Arial" w:cs="Arial"/>
          <w:sz w:val="22"/>
          <w:szCs w:val="22"/>
        </w:rPr>
        <w:t>Elle peut demander à entendre t</w:t>
      </w:r>
      <w:r w:rsidR="00873087" w:rsidRPr="00C9057F">
        <w:rPr>
          <w:rFonts w:ascii="Arial" w:hAnsi="Arial" w:cs="Arial"/>
          <w:sz w:val="22"/>
          <w:szCs w:val="22"/>
        </w:rPr>
        <w:t xml:space="preserve">out cadre supérieur ou dirigeant de l’entreprise </w:t>
      </w:r>
      <w:r w:rsidR="004A1656" w:rsidRPr="00C9057F">
        <w:rPr>
          <w:rFonts w:ascii="Arial" w:hAnsi="Arial" w:cs="Arial"/>
          <w:sz w:val="22"/>
          <w:szCs w:val="22"/>
        </w:rPr>
        <w:t xml:space="preserve">après </w:t>
      </w:r>
      <w:r w:rsidRPr="00C9057F">
        <w:rPr>
          <w:rFonts w:ascii="Arial" w:hAnsi="Arial" w:cs="Arial"/>
          <w:sz w:val="22"/>
          <w:szCs w:val="22"/>
        </w:rPr>
        <w:t>accord</w:t>
      </w:r>
      <w:r w:rsidR="00873087" w:rsidRPr="00C9057F">
        <w:rPr>
          <w:rFonts w:ascii="Arial" w:hAnsi="Arial" w:cs="Arial"/>
          <w:sz w:val="22"/>
          <w:szCs w:val="22"/>
        </w:rPr>
        <w:t xml:space="preserve"> de l’employeur.</w:t>
      </w:r>
    </w:p>
    <w:p w:rsidR="00F23E15" w:rsidRDefault="00B3120E" w:rsidP="00C9057F">
      <w:pPr>
        <w:pStyle w:val="NormalWeb"/>
        <w:jc w:val="both"/>
        <w:rPr>
          <w:rFonts w:ascii="Arial" w:hAnsi="Arial" w:cs="Arial"/>
          <w:sz w:val="22"/>
          <w:szCs w:val="22"/>
        </w:rPr>
      </w:pPr>
      <w:r w:rsidRPr="00C9057F">
        <w:rPr>
          <w:rFonts w:ascii="Arial" w:hAnsi="Arial" w:cs="Arial"/>
          <w:sz w:val="22"/>
          <w:szCs w:val="22"/>
        </w:rPr>
        <w:t xml:space="preserve">Elle peut se faire assister par l’expert-comptable qui assiste le CSE et par les experts choisis par le comité dans les conditions fixées aux articles L.2315-78 et suivants du code du travail. </w:t>
      </w:r>
    </w:p>
    <w:p w:rsidR="00C9057F" w:rsidRDefault="00C9057F" w:rsidP="00C9057F">
      <w:pPr>
        <w:pStyle w:val="Titre2"/>
        <w:spacing w:before="0"/>
        <w:rPr>
          <w:rFonts w:ascii="Arial" w:eastAsia="Times New Roman" w:hAnsi="Arial" w:cs="Arial"/>
          <w:bCs w:val="0"/>
          <w:sz w:val="22"/>
          <w:szCs w:val="22"/>
          <w:u w:val="single"/>
          <w:lang w:eastAsia="fr-FR"/>
        </w:rPr>
      </w:pPr>
      <w:bookmarkStart w:id="4" w:name="_Toc149643212"/>
    </w:p>
    <w:p w:rsidR="00F23E15" w:rsidRDefault="00FF2589" w:rsidP="00F23E15">
      <w:pPr>
        <w:pStyle w:val="Titre2"/>
        <w:rPr>
          <w:rFonts w:ascii="Arial" w:eastAsia="Times New Roman" w:hAnsi="Arial" w:cs="Arial"/>
          <w:sz w:val="22"/>
          <w:szCs w:val="22"/>
          <w:lang w:eastAsia="fr-FR"/>
        </w:rPr>
      </w:pPr>
      <w:r w:rsidRPr="00C9057F">
        <w:rPr>
          <w:rFonts w:ascii="Arial" w:eastAsia="Times New Roman" w:hAnsi="Arial" w:cs="Arial"/>
          <w:bCs w:val="0"/>
          <w:sz w:val="22"/>
          <w:szCs w:val="22"/>
          <w:u w:val="single"/>
          <w:lang w:eastAsia="fr-FR"/>
        </w:rPr>
        <w:t xml:space="preserve">Article </w:t>
      </w:r>
      <w:r w:rsidR="00264DD2" w:rsidRPr="00C9057F">
        <w:rPr>
          <w:rFonts w:ascii="Arial" w:eastAsia="Times New Roman" w:hAnsi="Arial" w:cs="Arial"/>
          <w:bCs w:val="0"/>
          <w:sz w:val="22"/>
          <w:szCs w:val="22"/>
          <w:u w:val="single"/>
          <w:lang w:eastAsia="fr-FR"/>
        </w:rPr>
        <w:t>3</w:t>
      </w:r>
      <w:r w:rsidRPr="00C9057F">
        <w:rPr>
          <w:rFonts w:ascii="Arial" w:eastAsia="Times New Roman" w:hAnsi="Arial" w:cs="Arial"/>
          <w:bCs w:val="0"/>
          <w:sz w:val="22"/>
          <w:szCs w:val="22"/>
          <w:lang w:eastAsia="fr-FR"/>
        </w:rPr>
        <w:t xml:space="preserve"> </w:t>
      </w:r>
      <w:r w:rsidR="00704F41" w:rsidRPr="00C9057F">
        <w:rPr>
          <w:rFonts w:ascii="Arial" w:eastAsia="Times New Roman" w:hAnsi="Arial" w:cs="Arial"/>
          <w:bCs w:val="0"/>
          <w:sz w:val="22"/>
          <w:szCs w:val="22"/>
          <w:lang w:eastAsia="fr-FR"/>
        </w:rPr>
        <w:t>–</w:t>
      </w:r>
      <w:r w:rsidRPr="00C9057F">
        <w:rPr>
          <w:rFonts w:ascii="Arial" w:eastAsia="Times New Roman" w:hAnsi="Arial" w:cs="Arial"/>
          <w:bCs w:val="0"/>
          <w:sz w:val="22"/>
          <w:szCs w:val="22"/>
          <w:lang w:eastAsia="fr-FR"/>
        </w:rPr>
        <w:t xml:space="preserve"> </w:t>
      </w:r>
      <w:bookmarkEnd w:id="4"/>
      <w:r w:rsidR="00704F41" w:rsidRPr="00C9057F">
        <w:rPr>
          <w:rFonts w:ascii="Arial" w:eastAsia="Times New Roman" w:hAnsi="Arial" w:cs="Arial"/>
          <w:sz w:val="22"/>
          <w:szCs w:val="22"/>
          <w:lang w:eastAsia="fr-FR"/>
        </w:rPr>
        <w:t xml:space="preserve">Modification de l’article 2.2 – Les autres commissions du CSE </w:t>
      </w:r>
    </w:p>
    <w:p w:rsidR="00C9057F" w:rsidRPr="00C9057F" w:rsidRDefault="00C9057F" w:rsidP="00C9057F">
      <w:pPr>
        <w:spacing w:after="0"/>
        <w:rPr>
          <w:lang w:eastAsia="fr-FR"/>
        </w:rPr>
      </w:pPr>
    </w:p>
    <w:p w:rsidR="00704F41" w:rsidRPr="00C9057F" w:rsidRDefault="00704F41" w:rsidP="00704F41">
      <w:pPr>
        <w:jc w:val="both"/>
        <w:rPr>
          <w:rFonts w:ascii="Arial" w:hAnsi="Arial" w:cs="Arial"/>
        </w:rPr>
      </w:pPr>
      <w:r w:rsidRPr="00C9057F">
        <w:rPr>
          <w:rFonts w:ascii="Arial" w:hAnsi="Arial" w:cs="Arial"/>
        </w:rPr>
        <w:t xml:space="preserve">L’article 2.2 du PA de fonctionnement du CSE relatif aux autres commissions du CSE est désormais rédigé ainsi : </w:t>
      </w:r>
    </w:p>
    <w:p w:rsidR="00704F41" w:rsidRPr="00C9057F" w:rsidRDefault="00704F41" w:rsidP="00704F41">
      <w:pPr>
        <w:rPr>
          <w:rFonts w:ascii="Arial" w:hAnsi="Arial" w:cs="Arial"/>
          <w:b/>
        </w:rPr>
      </w:pPr>
      <w:r w:rsidRPr="00C9057F">
        <w:rPr>
          <w:rFonts w:ascii="Arial" w:hAnsi="Arial" w:cs="Arial"/>
          <w:b/>
        </w:rPr>
        <w:t xml:space="preserve">2.2 – Les autres commissions du CSE  </w:t>
      </w:r>
    </w:p>
    <w:p w:rsidR="00704F41" w:rsidRPr="00C9057F" w:rsidRDefault="00704F41" w:rsidP="00704F41">
      <w:pPr>
        <w:jc w:val="both"/>
        <w:rPr>
          <w:rFonts w:ascii="Arial" w:hAnsi="Arial" w:cs="Arial"/>
        </w:rPr>
      </w:pPr>
      <w:r w:rsidRPr="00C9057F">
        <w:rPr>
          <w:rFonts w:ascii="Arial" w:hAnsi="Arial" w:cs="Arial"/>
        </w:rPr>
        <w:t xml:space="preserve">En raison du nombre de salariés de la caisse de l’Hérault, </w:t>
      </w:r>
      <w:r w:rsidR="001E4F7E" w:rsidRPr="00C9057F">
        <w:rPr>
          <w:rFonts w:ascii="Arial" w:hAnsi="Arial" w:cs="Arial"/>
        </w:rPr>
        <w:t>3</w:t>
      </w:r>
      <w:r w:rsidRPr="00C9057F">
        <w:rPr>
          <w:rFonts w:ascii="Arial" w:hAnsi="Arial" w:cs="Arial"/>
        </w:rPr>
        <w:t xml:space="preserve"> commissions obligatoires sont créées :</w:t>
      </w:r>
    </w:p>
    <w:p w:rsidR="00704F41" w:rsidRPr="00C9057F" w:rsidRDefault="00704F41" w:rsidP="00704F41">
      <w:pPr>
        <w:pStyle w:val="Paragraphedeliste"/>
        <w:numPr>
          <w:ilvl w:val="0"/>
          <w:numId w:val="39"/>
        </w:numPr>
        <w:contextualSpacing/>
        <w:jc w:val="both"/>
        <w:rPr>
          <w:rFonts w:ascii="Arial" w:hAnsi="Arial" w:cs="Arial"/>
        </w:rPr>
      </w:pPr>
      <w:proofErr w:type="gramStart"/>
      <w:r w:rsidRPr="00C9057F">
        <w:rPr>
          <w:rFonts w:ascii="Arial" w:hAnsi="Arial" w:cs="Arial"/>
        </w:rPr>
        <w:t>commission</w:t>
      </w:r>
      <w:proofErr w:type="gramEnd"/>
      <w:r w:rsidRPr="00C9057F">
        <w:rPr>
          <w:rFonts w:ascii="Arial" w:hAnsi="Arial" w:cs="Arial"/>
        </w:rPr>
        <w:t xml:space="preserve"> formation,</w:t>
      </w:r>
    </w:p>
    <w:p w:rsidR="00704F41" w:rsidRPr="00C9057F" w:rsidRDefault="00704F41" w:rsidP="00704F41">
      <w:pPr>
        <w:pStyle w:val="Paragraphedeliste"/>
        <w:numPr>
          <w:ilvl w:val="0"/>
          <w:numId w:val="39"/>
        </w:numPr>
        <w:contextualSpacing/>
        <w:jc w:val="both"/>
        <w:rPr>
          <w:rFonts w:ascii="Arial" w:hAnsi="Arial" w:cs="Arial"/>
        </w:rPr>
      </w:pPr>
      <w:proofErr w:type="gramStart"/>
      <w:r w:rsidRPr="00C9057F">
        <w:rPr>
          <w:rFonts w:ascii="Arial" w:hAnsi="Arial" w:cs="Arial"/>
        </w:rPr>
        <w:t>commission</w:t>
      </w:r>
      <w:proofErr w:type="gramEnd"/>
      <w:r w:rsidRPr="00C9057F">
        <w:rPr>
          <w:rFonts w:ascii="Arial" w:hAnsi="Arial" w:cs="Arial"/>
        </w:rPr>
        <w:t xml:space="preserve"> d’information et d’aide au logement des salariés,</w:t>
      </w:r>
    </w:p>
    <w:p w:rsidR="00704F41" w:rsidRPr="00C9057F" w:rsidRDefault="00704F41" w:rsidP="00704F41">
      <w:pPr>
        <w:pStyle w:val="Paragraphedeliste"/>
        <w:numPr>
          <w:ilvl w:val="0"/>
          <w:numId w:val="39"/>
        </w:numPr>
        <w:contextualSpacing/>
        <w:jc w:val="both"/>
        <w:rPr>
          <w:rFonts w:ascii="Arial" w:hAnsi="Arial" w:cs="Arial"/>
        </w:rPr>
      </w:pPr>
      <w:proofErr w:type="gramStart"/>
      <w:r w:rsidRPr="00C9057F">
        <w:rPr>
          <w:rFonts w:ascii="Arial" w:hAnsi="Arial" w:cs="Arial"/>
        </w:rPr>
        <w:t>commission</w:t>
      </w:r>
      <w:proofErr w:type="gramEnd"/>
      <w:r w:rsidRPr="00C9057F">
        <w:rPr>
          <w:rFonts w:ascii="Arial" w:hAnsi="Arial" w:cs="Arial"/>
        </w:rPr>
        <w:t xml:space="preserve"> de l’égalité professionnelle,</w:t>
      </w:r>
    </w:p>
    <w:p w:rsidR="002279E5" w:rsidRPr="00C9057F" w:rsidRDefault="002279E5" w:rsidP="002279E5">
      <w:pPr>
        <w:pStyle w:val="Paragraphedeliste"/>
        <w:contextualSpacing/>
        <w:jc w:val="both"/>
        <w:rPr>
          <w:rFonts w:ascii="Arial" w:hAnsi="Arial" w:cs="Arial"/>
        </w:rPr>
      </w:pPr>
    </w:p>
    <w:p w:rsidR="00704F41" w:rsidRPr="00C9057F" w:rsidRDefault="00704F41" w:rsidP="002279E5">
      <w:pPr>
        <w:pStyle w:val="NormalWeb"/>
        <w:jc w:val="both"/>
        <w:rPr>
          <w:rStyle w:val="lev"/>
          <w:rFonts w:ascii="Arial" w:hAnsi="Arial" w:cs="Arial"/>
          <w:b w:val="0"/>
          <w:sz w:val="22"/>
          <w:szCs w:val="22"/>
        </w:rPr>
      </w:pPr>
      <w:r w:rsidRPr="00C9057F">
        <w:rPr>
          <w:rStyle w:val="lev"/>
          <w:rFonts w:ascii="Arial" w:hAnsi="Arial" w:cs="Arial"/>
          <w:b w:val="0"/>
          <w:sz w:val="22"/>
          <w:szCs w:val="22"/>
        </w:rPr>
        <w:t>Le temps passé par les membres de la délégation du personnel du CSE aux réunions de la ou des commission(s) du CSE (hors CSSCT), est considéré comme du temps de travail effectif et n’est donc pas déduit des heures de délégation prévues à l’article R. 2314-1 du code du travail dès lors que la durée annuelle globale de ces réunions n’excède pas 30 heures.</w:t>
      </w:r>
    </w:p>
    <w:p w:rsidR="001E4F7E" w:rsidRPr="00C9057F" w:rsidRDefault="00704F41" w:rsidP="001050A0">
      <w:pPr>
        <w:pStyle w:val="NormalWeb"/>
        <w:jc w:val="both"/>
        <w:rPr>
          <w:rStyle w:val="lev"/>
          <w:rFonts w:ascii="Arial" w:hAnsi="Arial" w:cs="Arial"/>
          <w:b w:val="0"/>
          <w:sz w:val="22"/>
          <w:szCs w:val="22"/>
        </w:rPr>
      </w:pPr>
      <w:r w:rsidRPr="00C9057F">
        <w:rPr>
          <w:rStyle w:val="lev"/>
          <w:rFonts w:ascii="Arial" w:hAnsi="Arial" w:cs="Arial"/>
          <w:b w:val="0"/>
          <w:sz w:val="22"/>
          <w:szCs w:val="22"/>
        </w:rPr>
        <w:lastRenderedPageBreak/>
        <w:t xml:space="preserve">Les modalités de fonctionnement de </w:t>
      </w:r>
      <w:r w:rsidR="00B3217A" w:rsidRPr="00C9057F">
        <w:rPr>
          <w:rStyle w:val="lev"/>
          <w:rFonts w:ascii="Arial" w:hAnsi="Arial" w:cs="Arial"/>
          <w:b w:val="0"/>
          <w:sz w:val="22"/>
          <w:szCs w:val="22"/>
        </w:rPr>
        <w:t xml:space="preserve">ces </w:t>
      </w:r>
      <w:r w:rsidR="001E4F7E" w:rsidRPr="00C9057F">
        <w:rPr>
          <w:rStyle w:val="lev"/>
          <w:rFonts w:ascii="Arial" w:hAnsi="Arial" w:cs="Arial"/>
          <w:b w:val="0"/>
          <w:sz w:val="22"/>
          <w:szCs w:val="22"/>
        </w:rPr>
        <w:t>3</w:t>
      </w:r>
      <w:r w:rsidRPr="00C9057F">
        <w:rPr>
          <w:rStyle w:val="lev"/>
          <w:rFonts w:ascii="Arial" w:hAnsi="Arial" w:cs="Arial"/>
          <w:b w:val="0"/>
          <w:sz w:val="22"/>
          <w:szCs w:val="22"/>
        </w:rPr>
        <w:t xml:space="preserve"> </w:t>
      </w:r>
      <w:r w:rsidR="00B3217A" w:rsidRPr="00C9057F">
        <w:rPr>
          <w:rStyle w:val="lev"/>
          <w:rFonts w:ascii="Arial" w:hAnsi="Arial" w:cs="Arial"/>
          <w:b w:val="0"/>
          <w:sz w:val="22"/>
          <w:szCs w:val="22"/>
        </w:rPr>
        <w:t>commissions</w:t>
      </w:r>
      <w:r w:rsidRPr="00C9057F">
        <w:rPr>
          <w:rStyle w:val="lev"/>
          <w:rFonts w:ascii="Arial" w:hAnsi="Arial" w:cs="Arial"/>
          <w:b w:val="0"/>
          <w:sz w:val="22"/>
          <w:szCs w:val="22"/>
        </w:rPr>
        <w:t xml:space="preserve"> obligatoires du CSE seront arrêtées dan</w:t>
      </w:r>
      <w:r w:rsidR="00B3217A" w:rsidRPr="00C9057F">
        <w:rPr>
          <w:rStyle w:val="lev"/>
          <w:rFonts w:ascii="Arial" w:hAnsi="Arial" w:cs="Arial"/>
          <w:b w:val="0"/>
          <w:sz w:val="22"/>
          <w:szCs w:val="22"/>
        </w:rPr>
        <w:t xml:space="preserve">s le règlement intérieur du CSE. </w:t>
      </w:r>
    </w:p>
    <w:p w:rsidR="00A53996" w:rsidRDefault="00704F41" w:rsidP="001050A0">
      <w:pPr>
        <w:pStyle w:val="NormalWeb"/>
        <w:jc w:val="both"/>
        <w:rPr>
          <w:rStyle w:val="lev"/>
          <w:rFonts w:ascii="Arial" w:hAnsi="Arial" w:cs="Arial"/>
          <w:b w:val="0"/>
          <w:sz w:val="22"/>
          <w:szCs w:val="22"/>
        </w:rPr>
      </w:pPr>
      <w:r w:rsidRPr="00C9057F">
        <w:rPr>
          <w:rStyle w:val="lev"/>
          <w:rFonts w:ascii="Arial" w:hAnsi="Arial" w:cs="Arial"/>
          <w:b w:val="0"/>
          <w:sz w:val="22"/>
          <w:szCs w:val="22"/>
        </w:rPr>
        <w:t>Un crédit d’heures annuelles de délégation de 150 heures est affecté p</w:t>
      </w:r>
      <w:r w:rsidR="00B3217A" w:rsidRPr="00C9057F">
        <w:rPr>
          <w:rStyle w:val="lev"/>
          <w:rFonts w:ascii="Arial" w:hAnsi="Arial" w:cs="Arial"/>
          <w:b w:val="0"/>
          <w:sz w:val="22"/>
          <w:szCs w:val="22"/>
        </w:rPr>
        <w:t xml:space="preserve">our le fonctionnement global de ces </w:t>
      </w:r>
      <w:r w:rsidR="001E4F7E" w:rsidRPr="00C9057F">
        <w:rPr>
          <w:rStyle w:val="lev"/>
          <w:rFonts w:ascii="Arial" w:hAnsi="Arial" w:cs="Arial"/>
          <w:b w:val="0"/>
          <w:sz w:val="22"/>
          <w:szCs w:val="22"/>
        </w:rPr>
        <w:t>3</w:t>
      </w:r>
      <w:r w:rsidRPr="00C9057F">
        <w:rPr>
          <w:rStyle w:val="lev"/>
          <w:rFonts w:ascii="Arial" w:hAnsi="Arial" w:cs="Arial"/>
          <w:b w:val="0"/>
          <w:sz w:val="22"/>
          <w:szCs w:val="22"/>
        </w:rPr>
        <w:t xml:space="preserve"> commissions obligatoires</w:t>
      </w:r>
      <w:r w:rsidR="001E4F7E" w:rsidRPr="00C9057F">
        <w:rPr>
          <w:rStyle w:val="lev"/>
          <w:rFonts w:ascii="Arial" w:hAnsi="Arial" w:cs="Arial"/>
          <w:b w:val="0"/>
          <w:sz w:val="22"/>
          <w:szCs w:val="22"/>
        </w:rPr>
        <w:t>, ainsi que pour le fonctionnement de la commission économique</w:t>
      </w:r>
      <w:r w:rsidR="00A53996" w:rsidRPr="00C9057F">
        <w:rPr>
          <w:rStyle w:val="lev"/>
          <w:rFonts w:ascii="Arial" w:hAnsi="Arial" w:cs="Arial"/>
          <w:b w:val="0"/>
          <w:sz w:val="22"/>
          <w:szCs w:val="22"/>
        </w:rPr>
        <w:t>.</w:t>
      </w:r>
    </w:p>
    <w:p w:rsidR="00C9057F" w:rsidRPr="00C9057F" w:rsidRDefault="00C9057F" w:rsidP="00C9057F">
      <w:pPr>
        <w:pStyle w:val="NormalWeb"/>
        <w:spacing w:after="0"/>
        <w:jc w:val="both"/>
        <w:rPr>
          <w:rFonts w:ascii="Arial" w:hAnsi="Arial" w:cs="Arial"/>
          <w:bCs/>
          <w:sz w:val="22"/>
          <w:szCs w:val="22"/>
        </w:rPr>
      </w:pPr>
    </w:p>
    <w:p w:rsidR="00017F48" w:rsidRDefault="00704F41" w:rsidP="00F23E15">
      <w:pPr>
        <w:pStyle w:val="Titre2"/>
        <w:rPr>
          <w:rFonts w:ascii="Arial" w:eastAsia="Times New Roman" w:hAnsi="Arial" w:cs="Arial"/>
          <w:sz w:val="22"/>
          <w:szCs w:val="22"/>
          <w:lang w:eastAsia="fr-FR"/>
        </w:rPr>
      </w:pPr>
      <w:r w:rsidRPr="00C9057F">
        <w:rPr>
          <w:rFonts w:ascii="Arial" w:eastAsia="Times New Roman" w:hAnsi="Arial" w:cs="Arial"/>
          <w:bCs w:val="0"/>
          <w:sz w:val="22"/>
          <w:szCs w:val="22"/>
          <w:u w:val="single"/>
          <w:lang w:eastAsia="fr-FR"/>
        </w:rPr>
        <w:t>Article 4</w:t>
      </w:r>
      <w:r w:rsidRPr="00C9057F">
        <w:rPr>
          <w:rFonts w:ascii="Arial" w:eastAsia="Times New Roman" w:hAnsi="Arial" w:cs="Arial"/>
          <w:bCs w:val="0"/>
          <w:sz w:val="22"/>
          <w:szCs w:val="22"/>
          <w:lang w:eastAsia="fr-FR"/>
        </w:rPr>
        <w:t xml:space="preserve"> - </w:t>
      </w:r>
      <w:r w:rsidRPr="00C9057F">
        <w:rPr>
          <w:rFonts w:ascii="Arial" w:eastAsia="Times New Roman" w:hAnsi="Arial" w:cs="Arial"/>
          <w:sz w:val="22"/>
          <w:szCs w:val="22"/>
          <w:lang w:eastAsia="fr-FR"/>
        </w:rPr>
        <w:t>DUREE DE L’AVENANT ET DISPOSITIONS GENERALES</w:t>
      </w:r>
    </w:p>
    <w:p w:rsidR="00C9057F" w:rsidRPr="00C9057F" w:rsidRDefault="00C9057F" w:rsidP="00C9057F">
      <w:pPr>
        <w:spacing w:after="0"/>
        <w:rPr>
          <w:lang w:eastAsia="fr-FR"/>
        </w:rPr>
      </w:pPr>
    </w:p>
    <w:p w:rsidR="00DD73E1" w:rsidRPr="00C9057F" w:rsidRDefault="00FF2589" w:rsidP="00F23E15">
      <w:pPr>
        <w:spacing w:after="0"/>
        <w:jc w:val="both"/>
        <w:rPr>
          <w:rFonts w:ascii="Arial" w:hAnsi="Arial" w:cs="Arial"/>
        </w:rPr>
      </w:pPr>
      <w:r w:rsidRPr="00C9057F">
        <w:rPr>
          <w:rFonts w:ascii="Arial" w:eastAsia="Times New Roman" w:hAnsi="Arial" w:cs="Arial"/>
          <w:lang w:eastAsia="fr-FR"/>
        </w:rPr>
        <w:t xml:space="preserve">Le présent avenant ne modifie pas la durée déterminée initiale de l’accord. </w:t>
      </w:r>
      <w:r w:rsidR="00DD73E1" w:rsidRPr="00C9057F">
        <w:rPr>
          <w:rFonts w:ascii="Arial" w:hAnsi="Arial" w:cs="Arial"/>
        </w:rPr>
        <w:t>Il sera transmis aux organisations syndicales représentatives présentes dans l’organisme</w:t>
      </w:r>
      <w:r w:rsidR="00B3120E" w:rsidRPr="00C9057F">
        <w:rPr>
          <w:rFonts w:ascii="Arial" w:hAnsi="Arial" w:cs="Arial"/>
        </w:rPr>
        <w:t xml:space="preserve"> et </w:t>
      </w:r>
      <w:r w:rsidR="00DD73E1" w:rsidRPr="00C9057F">
        <w:rPr>
          <w:rFonts w:ascii="Arial" w:hAnsi="Arial" w:cs="Arial"/>
        </w:rPr>
        <w:t>fera l’objet d’une diffusion auprès du personnel.</w:t>
      </w:r>
    </w:p>
    <w:p w:rsidR="00F23E15" w:rsidRPr="00C9057F" w:rsidRDefault="00F23E15" w:rsidP="00F23E15">
      <w:pPr>
        <w:spacing w:after="0"/>
        <w:jc w:val="both"/>
        <w:rPr>
          <w:rFonts w:ascii="Arial" w:eastAsia="Times New Roman" w:hAnsi="Arial" w:cs="Arial"/>
          <w:lang w:eastAsia="fr-FR"/>
        </w:rPr>
      </w:pPr>
    </w:p>
    <w:p w:rsidR="00DD73E1" w:rsidRPr="00C9057F" w:rsidRDefault="00DD73E1" w:rsidP="00DD73E1">
      <w:pPr>
        <w:jc w:val="both"/>
        <w:rPr>
          <w:rFonts w:ascii="Arial" w:hAnsi="Arial" w:cs="Arial"/>
        </w:rPr>
      </w:pPr>
      <w:r w:rsidRPr="00C9057F">
        <w:rPr>
          <w:rFonts w:ascii="Arial" w:hAnsi="Arial" w:cs="Arial"/>
        </w:rPr>
        <w:t xml:space="preserve">Il sera transmis à la Direction de la sécurité sociale dans le cadre de la procédure d’agrément des accords locaux conformément à l’article D. 224-7-3 </w:t>
      </w:r>
      <w:r w:rsidR="000A1812" w:rsidRPr="00C9057F">
        <w:rPr>
          <w:rFonts w:ascii="Arial" w:hAnsi="Arial" w:cs="Arial"/>
        </w:rPr>
        <w:t xml:space="preserve">du code de la Sécurité sociale et </w:t>
      </w:r>
      <w:r w:rsidRPr="00C9057F">
        <w:rPr>
          <w:rFonts w:ascii="Arial" w:hAnsi="Arial" w:cs="Arial"/>
        </w:rPr>
        <w:t>fera l’objet des formalités de dépôt et de publicité prévues par les dispositions légales.</w:t>
      </w:r>
    </w:p>
    <w:p w:rsidR="00E43C11" w:rsidRDefault="00DD73E1" w:rsidP="00DD73E1">
      <w:pPr>
        <w:jc w:val="both"/>
        <w:rPr>
          <w:rFonts w:ascii="Arial" w:hAnsi="Arial" w:cs="Arial"/>
        </w:rPr>
      </w:pPr>
      <w:r w:rsidRPr="00C9057F">
        <w:rPr>
          <w:rFonts w:ascii="Arial" w:hAnsi="Arial" w:cs="Arial"/>
        </w:rPr>
        <w:t>Il s’applique, sous réserve de l’agrément prévu par le code de la Sécurité Sociale.</w:t>
      </w:r>
    </w:p>
    <w:p w:rsidR="00C9057F" w:rsidRPr="00C9057F" w:rsidRDefault="00C9057F" w:rsidP="00DD73E1">
      <w:pPr>
        <w:jc w:val="both"/>
        <w:rPr>
          <w:rFonts w:ascii="Arial" w:hAnsi="Arial" w:cs="Arial"/>
        </w:rPr>
      </w:pPr>
    </w:p>
    <w:p w:rsidR="00F16969" w:rsidRPr="00C9057F" w:rsidRDefault="00937192" w:rsidP="001050A0">
      <w:pPr>
        <w:autoSpaceDE w:val="0"/>
        <w:autoSpaceDN w:val="0"/>
        <w:adjustRightInd w:val="0"/>
        <w:spacing w:after="0"/>
        <w:jc w:val="both"/>
        <w:rPr>
          <w:rFonts w:ascii="Arial" w:eastAsia="Times New Roman" w:hAnsi="Arial" w:cs="Arial"/>
          <w:lang w:eastAsia="fr-FR"/>
        </w:rPr>
      </w:pPr>
      <w:r w:rsidRPr="00C9057F">
        <w:rPr>
          <w:rFonts w:ascii="Arial" w:hAnsi="Arial" w:cs="Arial"/>
        </w:rPr>
        <w:t>Fait à Montpellier, le</w:t>
      </w:r>
      <w:r w:rsidR="00175B6E" w:rsidRPr="00C9057F">
        <w:rPr>
          <w:rFonts w:ascii="Arial" w:hAnsi="Arial" w:cs="Arial"/>
        </w:rPr>
        <w:t xml:space="preserve"> </w:t>
      </w:r>
      <w:r w:rsidR="00CA4A6F" w:rsidRPr="00C9057F">
        <w:rPr>
          <w:rFonts w:ascii="Arial" w:hAnsi="Arial" w:cs="Arial"/>
        </w:rPr>
        <w:tab/>
      </w:r>
      <w:r w:rsidR="00CA4A6F" w:rsidRPr="00C9057F">
        <w:rPr>
          <w:rFonts w:ascii="Arial" w:hAnsi="Arial" w:cs="Arial"/>
        </w:rPr>
        <w:tab/>
      </w:r>
    </w:p>
    <w:p w:rsidR="001050A0" w:rsidRPr="00C9057F" w:rsidRDefault="001050A0" w:rsidP="001050A0">
      <w:pPr>
        <w:autoSpaceDE w:val="0"/>
        <w:autoSpaceDN w:val="0"/>
        <w:adjustRightInd w:val="0"/>
        <w:spacing w:after="0"/>
        <w:jc w:val="both"/>
        <w:rPr>
          <w:rFonts w:ascii="Arial" w:eastAsia="Times New Roman" w:hAnsi="Arial" w:cs="Arial"/>
          <w:lang w:eastAsia="fr-FR"/>
        </w:rPr>
      </w:pPr>
    </w:p>
    <w:p w:rsidR="00F16969" w:rsidRPr="00C9057F" w:rsidRDefault="00975416" w:rsidP="00937192">
      <w:pPr>
        <w:rPr>
          <w:rFonts w:ascii="Arial" w:hAnsi="Arial" w:cs="Arial"/>
        </w:rPr>
      </w:pPr>
      <w:r w:rsidRPr="00C9057F">
        <w:rPr>
          <w:rFonts w:ascii="Arial" w:hAnsi="Arial" w:cs="Arial"/>
        </w:rPr>
        <w:t>L</w:t>
      </w:r>
      <w:r w:rsidR="00937192" w:rsidRPr="00C9057F">
        <w:rPr>
          <w:rFonts w:ascii="Arial" w:hAnsi="Arial" w:cs="Arial"/>
        </w:rPr>
        <w:t xml:space="preserve">e Directeur </w:t>
      </w:r>
    </w:p>
    <w:p w:rsidR="00F23E15" w:rsidRPr="00C9057F" w:rsidRDefault="00F23E15" w:rsidP="00937192">
      <w:pPr>
        <w:rPr>
          <w:rFonts w:ascii="Arial" w:hAnsi="Arial" w:cs="Arial"/>
        </w:rPr>
      </w:pPr>
    </w:p>
    <w:p w:rsidR="00975416" w:rsidRDefault="00937192">
      <w:pPr>
        <w:rPr>
          <w:rFonts w:ascii="Arial" w:hAnsi="Arial" w:cs="Arial"/>
        </w:rPr>
      </w:pPr>
      <w:r w:rsidRPr="00C9057F">
        <w:rPr>
          <w:rFonts w:ascii="Arial" w:hAnsi="Arial" w:cs="Arial"/>
        </w:rPr>
        <w:t>Philippe TROTABAS</w:t>
      </w:r>
    </w:p>
    <w:p w:rsidR="00C9057F" w:rsidRPr="00C9057F" w:rsidRDefault="00C9057F">
      <w:pPr>
        <w:rPr>
          <w:rFonts w:ascii="Arial" w:hAnsi="Arial" w:cs="Arial"/>
        </w:rPr>
      </w:pPr>
    </w:p>
    <w:p w:rsidR="00937192" w:rsidRPr="00C9057F" w:rsidRDefault="00937192" w:rsidP="00937192">
      <w:pPr>
        <w:rPr>
          <w:rFonts w:ascii="Arial" w:hAnsi="Arial" w:cs="Arial"/>
        </w:rPr>
      </w:pPr>
      <w:r w:rsidRPr="00C9057F">
        <w:rPr>
          <w:rFonts w:ascii="Arial" w:hAnsi="Arial" w:cs="Arial"/>
        </w:rPr>
        <w:t>Pour les organisations syndicales</w:t>
      </w:r>
    </w:p>
    <w:tbl>
      <w:tblPr>
        <w:tblStyle w:val="Grilledutableau"/>
        <w:tblW w:w="0" w:type="auto"/>
        <w:tblLook w:val="04A0" w:firstRow="1" w:lastRow="0" w:firstColumn="1" w:lastColumn="0" w:noHBand="0" w:noVBand="1"/>
      </w:tblPr>
      <w:tblGrid>
        <w:gridCol w:w="4542"/>
        <w:gridCol w:w="4520"/>
      </w:tblGrid>
      <w:tr w:rsidR="00937192" w:rsidRPr="00C9057F" w:rsidTr="00813B16">
        <w:trPr>
          <w:trHeight w:val="765"/>
        </w:trPr>
        <w:tc>
          <w:tcPr>
            <w:tcW w:w="4542" w:type="dxa"/>
          </w:tcPr>
          <w:p w:rsidR="00937192" w:rsidRPr="00C9057F" w:rsidRDefault="00937192" w:rsidP="00886C8E">
            <w:pPr>
              <w:rPr>
                <w:rFonts w:ascii="Arial" w:hAnsi="Arial" w:cs="Arial"/>
              </w:rPr>
            </w:pPr>
          </w:p>
          <w:p w:rsidR="00937192" w:rsidRPr="00C9057F" w:rsidRDefault="00937192" w:rsidP="00886C8E">
            <w:pPr>
              <w:rPr>
                <w:rFonts w:ascii="Arial" w:hAnsi="Arial" w:cs="Arial"/>
              </w:rPr>
            </w:pPr>
            <w:r w:rsidRPr="00C9057F">
              <w:rPr>
                <w:rFonts w:ascii="Arial" w:hAnsi="Arial" w:cs="Arial"/>
              </w:rPr>
              <w:t>Pour le syndicat CFTC</w:t>
            </w:r>
          </w:p>
          <w:p w:rsidR="00937192" w:rsidRPr="00C9057F" w:rsidRDefault="00937192" w:rsidP="00813B16">
            <w:pPr>
              <w:rPr>
                <w:rFonts w:ascii="Arial" w:hAnsi="Arial" w:cs="Arial"/>
              </w:rPr>
            </w:pPr>
          </w:p>
        </w:tc>
        <w:tc>
          <w:tcPr>
            <w:tcW w:w="4520" w:type="dxa"/>
          </w:tcPr>
          <w:p w:rsidR="00937192" w:rsidRPr="00C9057F" w:rsidRDefault="00937192" w:rsidP="00886C8E">
            <w:pPr>
              <w:rPr>
                <w:rFonts w:ascii="Arial" w:hAnsi="Arial" w:cs="Arial"/>
              </w:rPr>
            </w:pPr>
          </w:p>
        </w:tc>
      </w:tr>
      <w:tr w:rsidR="00937192" w:rsidRPr="00C9057F" w:rsidTr="00813B16">
        <w:trPr>
          <w:trHeight w:val="845"/>
        </w:trPr>
        <w:tc>
          <w:tcPr>
            <w:tcW w:w="4542" w:type="dxa"/>
          </w:tcPr>
          <w:p w:rsidR="00937192" w:rsidRPr="00C9057F" w:rsidRDefault="00937192" w:rsidP="00886C8E">
            <w:pPr>
              <w:rPr>
                <w:rFonts w:ascii="Arial" w:hAnsi="Arial" w:cs="Arial"/>
              </w:rPr>
            </w:pPr>
          </w:p>
          <w:p w:rsidR="00937192" w:rsidRPr="00C9057F" w:rsidRDefault="00937192" w:rsidP="00886C8E">
            <w:pPr>
              <w:rPr>
                <w:rFonts w:ascii="Arial" w:hAnsi="Arial" w:cs="Arial"/>
              </w:rPr>
            </w:pPr>
            <w:r w:rsidRPr="00C9057F">
              <w:rPr>
                <w:rFonts w:ascii="Arial" w:hAnsi="Arial" w:cs="Arial"/>
              </w:rPr>
              <w:t>Pour le syndicat CGT</w:t>
            </w:r>
          </w:p>
          <w:p w:rsidR="00937192" w:rsidRPr="00C9057F" w:rsidRDefault="00937192" w:rsidP="00886C8E">
            <w:pPr>
              <w:rPr>
                <w:rFonts w:ascii="Arial" w:hAnsi="Arial" w:cs="Arial"/>
              </w:rPr>
            </w:pPr>
          </w:p>
        </w:tc>
        <w:tc>
          <w:tcPr>
            <w:tcW w:w="4520" w:type="dxa"/>
          </w:tcPr>
          <w:p w:rsidR="00937192" w:rsidRPr="00C9057F" w:rsidRDefault="00937192" w:rsidP="00886C8E">
            <w:pPr>
              <w:rPr>
                <w:rFonts w:ascii="Arial" w:hAnsi="Arial" w:cs="Arial"/>
              </w:rPr>
            </w:pPr>
          </w:p>
        </w:tc>
      </w:tr>
      <w:tr w:rsidR="00937192" w:rsidRPr="00C9057F" w:rsidTr="00813B16">
        <w:trPr>
          <w:trHeight w:val="843"/>
        </w:trPr>
        <w:tc>
          <w:tcPr>
            <w:tcW w:w="4542" w:type="dxa"/>
          </w:tcPr>
          <w:p w:rsidR="00937192" w:rsidRPr="00C9057F" w:rsidRDefault="00937192" w:rsidP="00886C8E">
            <w:pPr>
              <w:rPr>
                <w:rFonts w:ascii="Arial" w:hAnsi="Arial" w:cs="Arial"/>
              </w:rPr>
            </w:pPr>
          </w:p>
          <w:p w:rsidR="00937192" w:rsidRPr="00C9057F" w:rsidRDefault="00937192" w:rsidP="00886C8E">
            <w:pPr>
              <w:rPr>
                <w:rFonts w:ascii="Arial" w:hAnsi="Arial" w:cs="Arial"/>
              </w:rPr>
            </w:pPr>
            <w:r w:rsidRPr="00C9057F">
              <w:rPr>
                <w:rFonts w:ascii="Arial" w:hAnsi="Arial" w:cs="Arial"/>
              </w:rPr>
              <w:t>Pour le syndicat FO</w:t>
            </w:r>
          </w:p>
          <w:p w:rsidR="00937192" w:rsidRPr="00C9057F" w:rsidRDefault="00937192" w:rsidP="00813B16">
            <w:pPr>
              <w:rPr>
                <w:rFonts w:ascii="Arial" w:hAnsi="Arial" w:cs="Arial"/>
              </w:rPr>
            </w:pPr>
          </w:p>
        </w:tc>
        <w:tc>
          <w:tcPr>
            <w:tcW w:w="4520" w:type="dxa"/>
          </w:tcPr>
          <w:p w:rsidR="00937192" w:rsidRPr="00C9057F" w:rsidRDefault="00937192" w:rsidP="00886C8E">
            <w:pPr>
              <w:rPr>
                <w:rFonts w:ascii="Arial" w:hAnsi="Arial" w:cs="Arial"/>
              </w:rPr>
            </w:pPr>
          </w:p>
        </w:tc>
      </w:tr>
      <w:tr w:rsidR="00937192" w:rsidRPr="00C9057F" w:rsidTr="00813B16">
        <w:trPr>
          <w:trHeight w:val="841"/>
        </w:trPr>
        <w:tc>
          <w:tcPr>
            <w:tcW w:w="4542" w:type="dxa"/>
          </w:tcPr>
          <w:p w:rsidR="00937192" w:rsidRPr="00C9057F" w:rsidRDefault="00937192" w:rsidP="00886C8E">
            <w:pPr>
              <w:rPr>
                <w:rFonts w:ascii="Arial" w:hAnsi="Arial" w:cs="Arial"/>
              </w:rPr>
            </w:pPr>
          </w:p>
          <w:p w:rsidR="00937192" w:rsidRPr="00C9057F" w:rsidRDefault="00937192" w:rsidP="00886C8E">
            <w:pPr>
              <w:rPr>
                <w:rFonts w:ascii="Arial" w:hAnsi="Arial" w:cs="Arial"/>
              </w:rPr>
            </w:pPr>
            <w:r w:rsidRPr="00C9057F">
              <w:rPr>
                <w:rFonts w:ascii="Arial" w:hAnsi="Arial" w:cs="Arial"/>
              </w:rPr>
              <w:t>Pour le syndicat SNFOCOS</w:t>
            </w:r>
          </w:p>
          <w:p w:rsidR="00F74A9C" w:rsidRPr="00C9057F" w:rsidRDefault="00F74A9C" w:rsidP="00813B16">
            <w:pPr>
              <w:rPr>
                <w:rFonts w:ascii="Arial" w:hAnsi="Arial" w:cs="Arial"/>
              </w:rPr>
            </w:pPr>
          </w:p>
        </w:tc>
        <w:tc>
          <w:tcPr>
            <w:tcW w:w="4520" w:type="dxa"/>
          </w:tcPr>
          <w:p w:rsidR="00937192" w:rsidRPr="00C9057F" w:rsidRDefault="00937192" w:rsidP="00886C8E">
            <w:pPr>
              <w:rPr>
                <w:rFonts w:ascii="Arial" w:hAnsi="Arial" w:cs="Arial"/>
              </w:rPr>
            </w:pPr>
          </w:p>
        </w:tc>
      </w:tr>
    </w:tbl>
    <w:p w:rsidR="00937192" w:rsidRPr="00C9057F" w:rsidRDefault="00937192" w:rsidP="001E1030">
      <w:pPr>
        <w:rPr>
          <w:rFonts w:ascii="Arial" w:hAnsi="Arial" w:cs="Arial"/>
        </w:rPr>
      </w:pPr>
    </w:p>
    <w:sectPr w:rsidR="00937192" w:rsidRPr="00C9057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9B2" w:rsidRDefault="007449B2" w:rsidP="00B16A40">
      <w:pPr>
        <w:spacing w:after="0" w:line="240" w:lineRule="auto"/>
      </w:pPr>
      <w:r>
        <w:separator/>
      </w:r>
    </w:p>
  </w:endnote>
  <w:endnote w:type="continuationSeparator" w:id="0">
    <w:p w:rsidR="007449B2" w:rsidRDefault="007449B2" w:rsidP="00B16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quot;Arial&quot;,sans-serif">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080" w:rsidRDefault="006E1080">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CPAM de l’Hérault </w:t>
    </w:r>
    <w:r>
      <w:rPr>
        <w:rFonts w:asciiTheme="majorHAnsi" w:eastAsiaTheme="majorEastAsia" w:hAnsiTheme="majorHAnsi" w:cstheme="majorBidi"/>
      </w:rPr>
      <w:tab/>
      <w:t>Avenant  n°1</w:t>
    </w:r>
    <w:r>
      <w:rPr>
        <w:rFonts w:asciiTheme="majorHAnsi" w:eastAsiaTheme="majorEastAsia" w:hAnsiTheme="majorHAnsi" w:cstheme="majorBidi"/>
      </w:rPr>
      <w:tab/>
      <w:t xml:space="preserve">Page </w:t>
    </w:r>
    <w:r>
      <w:rPr>
        <w:rFonts w:eastAsiaTheme="minorEastAsia"/>
      </w:rPr>
      <w:fldChar w:fldCharType="begin"/>
    </w:r>
    <w:r>
      <w:instrText>PAGE   \* MERGEFORMAT</w:instrText>
    </w:r>
    <w:r>
      <w:rPr>
        <w:rFonts w:eastAsiaTheme="minorEastAsia"/>
      </w:rPr>
      <w:fldChar w:fldCharType="separate"/>
    </w:r>
    <w:r w:rsidR="00FD4640" w:rsidRPr="00FD4640">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6E1080" w:rsidRDefault="006E108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9B2" w:rsidRDefault="007449B2" w:rsidP="00B16A40">
      <w:pPr>
        <w:spacing w:after="0" w:line="240" w:lineRule="auto"/>
      </w:pPr>
      <w:r>
        <w:separator/>
      </w:r>
    </w:p>
  </w:footnote>
  <w:footnote w:type="continuationSeparator" w:id="0">
    <w:p w:rsidR="007449B2" w:rsidRDefault="007449B2" w:rsidP="00B16A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79CDC25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in;height:3in" o:bullet="t"/>
    </w:pict>
  </w:numPicBullet>
  <w:abstractNum w:abstractNumId="0" w15:restartNumberingAfterBreak="0">
    <w:nsid w:val="00515B92"/>
    <w:multiLevelType w:val="hybridMultilevel"/>
    <w:tmpl w:val="6F8E31AA"/>
    <w:lvl w:ilvl="0" w:tplc="D152E468">
      <w:start w:val="1"/>
      <w:numFmt w:val="bullet"/>
      <w:lvlText w:val=""/>
      <w:lvlJc w:val="left"/>
      <w:pPr>
        <w:tabs>
          <w:tab w:val="num" w:pos="720"/>
        </w:tabs>
        <w:ind w:left="720" w:hanging="360"/>
      </w:pPr>
      <w:rPr>
        <w:rFonts w:ascii="Wingdings" w:hAnsi="Wingdings" w:hint="default"/>
      </w:rPr>
    </w:lvl>
    <w:lvl w:ilvl="1" w:tplc="E7E8391A" w:tentative="1">
      <w:start w:val="1"/>
      <w:numFmt w:val="bullet"/>
      <w:lvlText w:val=""/>
      <w:lvlJc w:val="left"/>
      <w:pPr>
        <w:tabs>
          <w:tab w:val="num" w:pos="1440"/>
        </w:tabs>
        <w:ind w:left="1440" w:hanging="360"/>
      </w:pPr>
      <w:rPr>
        <w:rFonts w:ascii="Wingdings" w:hAnsi="Wingdings" w:hint="default"/>
      </w:rPr>
    </w:lvl>
    <w:lvl w:ilvl="2" w:tplc="E5F213CE" w:tentative="1">
      <w:start w:val="1"/>
      <w:numFmt w:val="bullet"/>
      <w:lvlText w:val=""/>
      <w:lvlJc w:val="left"/>
      <w:pPr>
        <w:tabs>
          <w:tab w:val="num" w:pos="2160"/>
        </w:tabs>
        <w:ind w:left="2160" w:hanging="360"/>
      </w:pPr>
      <w:rPr>
        <w:rFonts w:ascii="Wingdings" w:hAnsi="Wingdings" w:hint="default"/>
      </w:rPr>
    </w:lvl>
    <w:lvl w:ilvl="3" w:tplc="0F743374" w:tentative="1">
      <w:start w:val="1"/>
      <w:numFmt w:val="bullet"/>
      <w:lvlText w:val=""/>
      <w:lvlJc w:val="left"/>
      <w:pPr>
        <w:tabs>
          <w:tab w:val="num" w:pos="2880"/>
        </w:tabs>
        <w:ind w:left="2880" w:hanging="360"/>
      </w:pPr>
      <w:rPr>
        <w:rFonts w:ascii="Wingdings" w:hAnsi="Wingdings" w:hint="default"/>
      </w:rPr>
    </w:lvl>
    <w:lvl w:ilvl="4" w:tplc="7926049A" w:tentative="1">
      <w:start w:val="1"/>
      <w:numFmt w:val="bullet"/>
      <w:lvlText w:val=""/>
      <w:lvlJc w:val="left"/>
      <w:pPr>
        <w:tabs>
          <w:tab w:val="num" w:pos="3600"/>
        </w:tabs>
        <w:ind w:left="3600" w:hanging="360"/>
      </w:pPr>
      <w:rPr>
        <w:rFonts w:ascii="Wingdings" w:hAnsi="Wingdings" w:hint="default"/>
      </w:rPr>
    </w:lvl>
    <w:lvl w:ilvl="5" w:tplc="F4F4B530" w:tentative="1">
      <w:start w:val="1"/>
      <w:numFmt w:val="bullet"/>
      <w:lvlText w:val=""/>
      <w:lvlJc w:val="left"/>
      <w:pPr>
        <w:tabs>
          <w:tab w:val="num" w:pos="4320"/>
        </w:tabs>
        <w:ind w:left="4320" w:hanging="360"/>
      </w:pPr>
      <w:rPr>
        <w:rFonts w:ascii="Wingdings" w:hAnsi="Wingdings" w:hint="default"/>
      </w:rPr>
    </w:lvl>
    <w:lvl w:ilvl="6" w:tplc="803AA812" w:tentative="1">
      <w:start w:val="1"/>
      <w:numFmt w:val="bullet"/>
      <w:lvlText w:val=""/>
      <w:lvlJc w:val="left"/>
      <w:pPr>
        <w:tabs>
          <w:tab w:val="num" w:pos="5040"/>
        </w:tabs>
        <w:ind w:left="5040" w:hanging="360"/>
      </w:pPr>
      <w:rPr>
        <w:rFonts w:ascii="Wingdings" w:hAnsi="Wingdings" w:hint="default"/>
      </w:rPr>
    </w:lvl>
    <w:lvl w:ilvl="7" w:tplc="56C8ADBC" w:tentative="1">
      <w:start w:val="1"/>
      <w:numFmt w:val="bullet"/>
      <w:lvlText w:val=""/>
      <w:lvlJc w:val="left"/>
      <w:pPr>
        <w:tabs>
          <w:tab w:val="num" w:pos="5760"/>
        </w:tabs>
        <w:ind w:left="5760" w:hanging="360"/>
      </w:pPr>
      <w:rPr>
        <w:rFonts w:ascii="Wingdings" w:hAnsi="Wingdings" w:hint="default"/>
      </w:rPr>
    </w:lvl>
    <w:lvl w:ilvl="8" w:tplc="8738ECB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D67E9A"/>
    <w:multiLevelType w:val="multilevel"/>
    <w:tmpl w:val="CAC6CAF0"/>
    <w:styleLink w:val="WW8Num42"/>
    <w:lvl w:ilvl="0">
      <w:numFmt w:val="bullet"/>
      <w:lvlText w:val="-"/>
      <w:lvlJc w:val="left"/>
      <w:pPr>
        <w:ind w:left="644" w:hanging="360"/>
      </w:pPr>
      <w:rPr>
        <w:rFonts w:ascii="Arial" w:eastAsia="Times New Roman" w:hAnsi="Arial" w:cs="Arial" w:hint="default"/>
        <w:sz w:val="22"/>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cs="Wingdings"/>
      </w:rPr>
    </w:lvl>
    <w:lvl w:ilvl="3">
      <w:numFmt w:val="bullet"/>
      <w:lvlText w:val=""/>
      <w:lvlJc w:val="left"/>
      <w:pPr>
        <w:ind w:left="2804" w:hanging="360"/>
      </w:pPr>
      <w:rPr>
        <w:rFonts w:ascii="Symbol" w:hAnsi="Symbol" w:cs="Symbol"/>
        <w:sz w:val="22"/>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cs="Wingdings"/>
      </w:rPr>
    </w:lvl>
    <w:lvl w:ilvl="6">
      <w:numFmt w:val="bullet"/>
      <w:lvlText w:val=""/>
      <w:lvlJc w:val="left"/>
      <w:pPr>
        <w:ind w:left="4964" w:hanging="360"/>
      </w:pPr>
      <w:rPr>
        <w:rFonts w:ascii="Symbol" w:hAnsi="Symbol" w:cs="Symbol"/>
        <w:sz w:val="22"/>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cs="Wingdings"/>
      </w:rPr>
    </w:lvl>
  </w:abstractNum>
  <w:abstractNum w:abstractNumId="2" w15:restartNumberingAfterBreak="0">
    <w:nsid w:val="0B166C45"/>
    <w:multiLevelType w:val="hybridMultilevel"/>
    <w:tmpl w:val="B42EF3A2"/>
    <w:lvl w:ilvl="0" w:tplc="055E3962">
      <w:start w:val="1"/>
      <w:numFmt w:val="bullet"/>
      <w:lvlText w:val="-"/>
      <w:lvlJc w:val="left"/>
      <w:pPr>
        <w:ind w:left="720" w:hanging="360"/>
      </w:pPr>
      <w:rPr>
        <w:rFonts w:ascii="Vivaldi" w:hAnsi="Vival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B41ADC"/>
    <w:multiLevelType w:val="multilevel"/>
    <w:tmpl w:val="2D92A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13708A"/>
    <w:multiLevelType w:val="hybridMultilevel"/>
    <w:tmpl w:val="0038A8A6"/>
    <w:lvl w:ilvl="0" w:tplc="27AE9D1E">
      <w:start w:val="1"/>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E2379F1"/>
    <w:multiLevelType w:val="hybridMultilevel"/>
    <w:tmpl w:val="CB6EBD6C"/>
    <w:lvl w:ilvl="0" w:tplc="6C20A730">
      <w:start w:val="1"/>
      <w:numFmt w:val="bullet"/>
      <w:lvlText w:val=""/>
      <w:lvlJc w:val="left"/>
      <w:pPr>
        <w:tabs>
          <w:tab w:val="num" w:pos="720"/>
        </w:tabs>
        <w:ind w:left="720" w:hanging="360"/>
      </w:pPr>
      <w:rPr>
        <w:rFonts w:ascii="Wingdings" w:hAnsi="Wingdings" w:hint="default"/>
      </w:rPr>
    </w:lvl>
    <w:lvl w:ilvl="1" w:tplc="62723A40" w:tentative="1">
      <w:start w:val="1"/>
      <w:numFmt w:val="bullet"/>
      <w:lvlText w:val=""/>
      <w:lvlJc w:val="left"/>
      <w:pPr>
        <w:tabs>
          <w:tab w:val="num" w:pos="1440"/>
        </w:tabs>
        <w:ind w:left="1440" w:hanging="360"/>
      </w:pPr>
      <w:rPr>
        <w:rFonts w:ascii="Wingdings" w:hAnsi="Wingdings" w:hint="default"/>
      </w:rPr>
    </w:lvl>
    <w:lvl w:ilvl="2" w:tplc="FA52A71C" w:tentative="1">
      <w:start w:val="1"/>
      <w:numFmt w:val="bullet"/>
      <w:lvlText w:val=""/>
      <w:lvlJc w:val="left"/>
      <w:pPr>
        <w:tabs>
          <w:tab w:val="num" w:pos="2160"/>
        </w:tabs>
        <w:ind w:left="2160" w:hanging="360"/>
      </w:pPr>
      <w:rPr>
        <w:rFonts w:ascii="Wingdings" w:hAnsi="Wingdings" w:hint="default"/>
      </w:rPr>
    </w:lvl>
    <w:lvl w:ilvl="3" w:tplc="815ADAF8" w:tentative="1">
      <w:start w:val="1"/>
      <w:numFmt w:val="bullet"/>
      <w:lvlText w:val=""/>
      <w:lvlJc w:val="left"/>
      <w:pPr>
        <w:tabs>
          <w:tab w:val="num" w:pos="2880"/>
        </w:tabs>
        <w:ind w:left="2880" w:hanging="360"/>
      </w:pPr>
      <w:rPr>
        <w:rFonts w:ascii="Wingdings" w:hAnsi="Wingdings" w:hint="default"/>
      </w:rPr>
    </w:lvl>
    <w:lvl w:ilvl="4" w:tplc="EA3EE0FE" w:tentative="1">
      <w:start w:val="1"/>
      <w:numFmt w:val="bullet"/>
      <w:lvlText w:val=""/>
      <w:lvlJc w:val="left"/>
      <w:pPr>
        <w:tabs>
          <w:tab w:val="num" w:pos="3600"/>
        </w:tabs>
        <w:ind w:left="3600" w:hanging="360"/>
      </w:pPr>
      <w:rPr>
        <w:rFonts w:ascii="Wingdings" w:hAnsi="Wingdings" w:hint="default"/>
      </w:rPr>
    </w:lvl>
    <w:lvl w:ilvl="5" w:tplc="2E64359A" w:tentative="1">
      <w:start w:val="1"/>
      <w:numFmt w:val="bullet"/>
      <w:lvlText w:val=""/>
      <w:lvlJc w:val="left"/>
      <w:pPr>
        <w:tabs>
          <w:tab w:val="num" w:pos="4320"/>
        </w:tabs>
        <w:ind w:left="4320" w:hanging="360"/>
      </w:pPr>
      <w:rPr>
        <w:rFonts w:ascii="Wingdings" w:hAnsi="Wingdings" w:hint="default"/>
      </w:rPr>
    </w:lvl>
    <w:lvl w:ilvl="6" w:tplc="B5225ECC" w:tentative="1">
      <w:start w:val="1"/>
      <w:numFmt w:val="bullet"/>
      <w:lvlText w:val=""/>
      <w:lvlJc w:val="left"/>
      <w:pPr>
        <w:tabs>
          <w:tab w:val="num" w:pos="5040"/>
        </w:tabs>
        <w:ind w:left="5040" w:hanging="360"/>
      </w:pPr>
      <w:rPr>
        <w:rFonts w:ascii="Wingdings" w:hAnsi="Wingdings" w:hint="default"/>
      </w:rPr>
    </w:lvl>
    <w:lvl w:ilvl="7" w:tplc="4F585040" w:tentative="1">
      <w:start w:val="1"/>
      <w:numFmt w:val="bullet"/>
      <w:lvlText w:val=""/>
      <w:lvlJc w:val="left"/>
      <w:pPr>
        <w:tabs>
          <w:tab w:val="num" w:pos="5760"/>
        </w:tabs>
        <w:ind w:left="5760" w:hanging="360"/>
      </w:pPr>
      <w:rPr>
        <w:rFonts w:ascii="Wingdings" w:hAnsi="Wingdings" w:hint="default"/>
      </w:rPr>
    </w:lvl>
    <w:lvl w:ilvl="8" w:tplc="39283D7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950C72"/>
    <w:multiLevelType w:val="hybridMultilevel"/>
    <w:tmpl w:val="2DE066B2"/>
    <w:lvl w:ilvl="0" w:tplc="27AE9D1E">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0A1AB9"/>
    <w:multiLevelType w:val="hybridMultilevel"/>
    <w:tmpl w:val="A0766BD0"/>
    <w:lvl w:ilvl="0" w:tplc="ADD66922">
      <w:numFmt w:val="bullet"/>
      <w:lvlText w:val=""/>
      <w:lvlJc w:val="left"/>
      <w:pPr>
        <w:ind w:left="720" w:hanging="360"/>
      </w:pPr>
      <w:rPr>
        <w:rFonts w:ascii="Wingdings" w:eastAsia="Times New Roman"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E65F78"/>
    <w:multiLevelType w:val="hybridMultilevel"/>
    <w:tmpl w:val="A6ACB064"/>
    <w:lvl w:ilvl="0" w:tplc="AEB864F6">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CE58B530">
      <w:start w:val="4"/>
      <w:numFmt w:val="decimal"/>
      <w:lvlText w:val="%3"/>
      <w:lvlJc w:val="left"/>
      <w:pPr>
        <w:ind w:left="2340" w:hanging="36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245A4AC6"/>
    <w:multiLevelType w:val="hybridMultilevel"/>
    <w:tmpl w:val="BC8E3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35686B"/>
    <w:multiLevelType w:val="hybridMultilevel"/>
    <w:tmpl w:val="39909A4C"/>
    <w:lvl w:ilvl="0" w:tplc="27AE9D1E">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6E2AAB"/>
    <w:multiLevelType w:val="hybridMultilevel"/>
    <w:tmpl w:val="9064BB94"/>
    <w:lvl w:ilvl="0" w:tplc="F004832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E61A0E"/>
    <w:multiLevelType w:val="hybridMultilevel"/>
    <w:tmpl w:val="4EEE897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683DF3"/>
    <w:multiLevelType w:val="hybridMultilevel"/>
    <w:tmpl w:val="A14EB23E"/>
    <w:lvl w:ilvl="0" w:tplc="65A27E2A">
      <w:start w:val="1"/>
      <w:numFmt w:val="bullet"/>
      <w:lvlText w:val=""/>
      <w:lvlJc w:val="left"/>
      <w:pPr>
        <w:tabs>
          <w:tab w:val="num" w:pos="720"/>
        </w:tabs>
        <w:ind w:left="720" w:hanging="360"/>
      </w:pPr>
      <w:rPr>
        <w:rFonts w:ascii="Wingdings" w:hAnsi="Wingdings" w:hint="default"/>
      </w:rPr>
    </w:lvl>
    <w:lvl w:ilvl="1" w:tplc="B02291D6" w:tentative="1">
      <w:start w:val="1"/>
      <w:numFmt w:val="bullet"/>
      <w:lvlText w:val=""/>
      <w:lvlJc w:val="left"/>
      <w:pPr>
        <w:tabs>
          <w:tab w:val="num" w:pos="1440"/>
        </w:tabs>
        <w:ind w:left="1440" w:hanging="360"/>
      </w:pPr>
      <w:rPr>
        <w:rFonts w:ascii="Wingdings" w:hAnsi="Wingdings" w:hint="default"/>
      </w:rPr>
    </w:lvl>
    <w:lvl w:ilvl="2" w:tplc="4E22C588" w:tentative="1">
      <w:start w:val="1"/>
      <w:numFmt w:val="bullet"/>
      <w:lvlText w:val=""/>
      <w:lvlJc w:val="left"/>
      <w:pPr>
        <w:tabs>
          <w:tab w:val="num" w:pos="2160"/>
        </w:tabs>
        <w:ind w:left="2160" w:hanging="360"/>
      </w:pPr>
      <w:rPr>
        <w:rFonts w:ascii="Wingdings" w:hAnsi="Wingdings" w:hint="default"/>
      </w:rPr>
    </w:lvl>
    <w:lvl w:ilvl="3" w:tplc="72C8F506" w:tentative="1">
      <w:start w:val="1"/>
      <w:numFmt w:val="bullet"/>
      <w:lvlText w:val=""/>
      <w:lvlJc w:val="left"/>
      <w:pPr>
        <w:tabs>
          <w:tab w:val="num" w:pos="2880"/>
        </w:tabs>
        <w:ind w:left="2880" w:hanging="360"/>
      </w:pPr>
      <w:rPr>
        <w:rFonts w:ascii="Wingdings" w:hAnsi="Wingdings" w:hint="default"/>
      </w:rPr>
    </w:lvl>
    <w:lvl w:ilvl="4" w:tplc="A382589C" w:tentative="1">
      <w:start w:val="1"/>
      <w:numFmt w:val="bullet"/>
      <w:lvlText w:val=""/>
      <w:lvlJc w:val="left"/>
      <w:pPr>
        <w:tabs>
          <w:tab w:val="num" w:pos="3600"/>
        </w:tabs>
        <w:ind w:left="3600" w:hanging="360"/>
      </w:pPr>
      <w:rPr>
        <w:rFonts w:ascii="Wingdings" w:hAnsi="Wingdings" w:hint="default"/>
      </w:rPr>
    </w:lvl>
    <w:lvl w:ilvl="5" w:tplc="C9368F98" w:tentative="1">
      <w:start w:val="1"/>
      <w:numFmt w:val="bullet"/>
      <w:lvlText w:val=""/>
      <w:lvlJc w:val="left"/>
      <w:pPr>
        <w:tabs>
          <w:tab w:val="num" w:pos="4320"/>
        </w:tabs>
        <w:ind w:left="4320" w:hanging="360"/>
      </w:pPr>
      <w:rPr>
        <w:rFonts w:ascii="Wingdings" w:hAnsi="Wingdings" w:hint="default"/>
      </w:rPr>
    </w:lvl>
    <w:lvl w:ilvl="6" w:tplc="372A946C" w:tentative="1">
      <w:start w:val="1"/>
      <w:numFmt w:val="bullet"/>
      <w:lvlText w:val=""/>
      <w:lvlJc w:val="left"/>
      <w:pPr>
        <w:tabs>
          <w:tab w:val="num" w:pos="5040"/>
        </w:tabs>
        <w:ind w:left="5040" w:hanging="360"/>
      </w:pPr>
      <w:rPr>
        <w:rFonts w:ascii="Wingdings" w:hAnsi="Wingdings" w:hint="default"/>
      </w:rPr>
    </w:lvl>
    <w:lvl w:ilvl="7" w:tplc="58FAC966" w:tentative="1">
      <w:start w:val="1"/>
      <w:numFmt w:val="bullet"/>
      <w:lvlText w:val=""/>
      <w:lvlJc w:val="left"/>
      <w:pPr>
        <w:tabs>
          <w:tab w:val="num" w:pos="5760"/>
        </w:tabs>
        <w:ind w:left="5760" w:hanging="360"/>
      </w:pPr>
      <w:rPr>
        <w:rFonts w:ascii="Wingdings" w:hAnsi="Wingdings" w:hint="default"/>
      </w:rPr>
    </w:lvl>
    <w:lvl w:ilvl="8" w:tplc="E7B6D68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755178"/>
    <w:multiLevelType w:val="hybridMultilevel"/>
    <w:tmpl w:val="454C006E"/>
    <w:lvl w:ilvl="0" w:tplc="FFFFFFFF">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5B42E0"/>
    <w:multiLevelType w:val="hybridMultilevel"/>
    <w:tmpl w:val="95E4C05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6A6994"/>
    <w:multiLevelType w:val="multilevel"/>
    <w:tmpl w:val="4F249DD6"/>
    <w:lvl w:ilvl="0">
      <w:start w:val="1"/>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D619EB"/>
    <w:multiLevelType w:val="multilevel"/>
    <w:tmpl w:val="F6C6D1BA"/>
    <w:styleLink w:val="WW8Num28"/>
    <w:lvl w:ilvl="0">
      <w:numFmt w:val="bullet"/>
      <w:lvlText w:val=""/>
      <w:lvlJc w:val="left"/>
      <w:pPr>
        <w:ind w:left="36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8" w15:restartNumberingAfterBreak="0">
    <w:nsid w:val="411F05DB"/>
    <w:multiLevelType w:val="hybridMultilevel"/>
    <w:tmpl w:val="74D80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4970D4"/>
    <w:multiLevelType w:val="hybridMultilevel"/>
    <w:tmpl w:val="AC920176"/>
    <w:lvl w:ilvl="0" w:tplc="040C0005">
      <w:start w:val="1"/>
      <w:numFmt w:val="bullet"/>
      <w:lvlText w:val=""/>
      <w:lvlJc w:val="left"/>
      <w:pPr>
        <w:tabs>
          <w:tab w:val="num" w:pos="780"/>
        </w:tabs>
        <w:ind w:left="780" w:hanging="360"/>
      </w:pPr>
      <w:rPr>
        <w:rFonts w:ascii="Wingdings" w:hAnsi="Wingdings"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4AB895E7"/>
    <w:multiLevelType w:val="hybridMultilevel"/>
    <w:tmpl w:val="5D20247E"/>
    <w:lvl w:ilvl="0" w:tplc="6BBA4A3A">
      <w:start w:val="1"/>
      <w:numFmt w:val="bullet"/>
      <w:lvlText w:val="-"/>
      <w:lvlJc w:val="left"/>
      <w:pPr>
        <w:ind w:left="720" w:hanging="360"/>
      </w:pPr>
      <w:rPr>
        <w:rFonts w:ascii="&quot;Arial&quot;,sans-serif" w:hAnsi="&quot;Arial&quot;,sans-serif" w:hint="default"/>
      </w:rPr>
    </w:lvl>
    <w:lvl w:ilvl="1" w:tplc="0C927A94">
      <w:start w:val="1"/>
      <w:numFmt w:val="bullet"/>
      <w:lvlText w:val="o"/>
      <w:lvlJc w:val="left"/>
      <w:pPr>
        <w:ind w:left="1440" w:hanging="360"/>
      </w:pPr>
      <w:rPr>
        <w:rFonts w:ascii="Courier New" w:hAnsi="Courier New" w:hint="default"/>
      </w:rPr>
    </w:lvl>
    <w:lvl w:ilvl="2" w:tplc="F2007F0A">
      <w:start w:val="1"/>
      <w:numFmt w:val="bullet"/>
      <w:lvlText w:val=""/>
      <w:lvlJc w:val="left"/>
      <w:pPr>
        <w:ind w:left="2160" w:hanging="360"/>
      </w:pPr>
      <w:rPr>
        <w:rFonts w:ascii="Wingdings" w:hAnsi="Wingdings" w:hint="default"/>
      </w:rPr>
    </w:lvl>
    <w:lvl w:ilvl="3" w:tplc="11987068">
      <w:start w:val="1"/>
      <w:numFmt w:val="bullet"/>
      <w:lvlText w:val=""/>
      <w:lvlJc w:val="left"/>
      <w:pPr>
        <w:ind w:left="2880" w:hanging="360"/>
      </w:pPr>
      <w:rPr>
        <w:rFonts w:ascii="Symbol" w:hAnsi="Symbol" w:hint="default"/>
      </w:rPr>
    </w:lvl>
    <w:lvl w:ilvl="4" w:tplc="DB2E051C">
      <w:start w:val="1"/>
      <w:numFmt w:val="bullet"/>
      <w:lvlText w:val="o"/>
      <w:lvlJc w:val="left"/>
      <w:pPr>
        <w:ind w:left="3600" w:hanging="360"/>
      </w:pPr>
      <w:rPr>
        <w:rFonts w:ascii="Courier New" w:hAnsi="Courier New" w:hint="default"/>
      </w:rPr>
    </w:lvl>
    <w:lvl w:ilvl="5" w:tplc="68B2F2DA">
      <w:start w:val="1"/>
      <w:numFmt w:val="bullet"/>
      <w:lvlText w:val=""/>
      <w:lvlJc w:val="left"/>
      <w:pPr>
        <w:ind w:left="4320" w:hanging="360"/>
      </w:pPr>
      <w:rPr>
        <w:rFonts w:ascii="Wingdings" w:hAnsi="Wingdings" w:hint="default"/>
      </w:rPr>
    </w:lvl>
    <w:lvl w:ilvl="6" w:tplc="4DAE9972">
      <w:start w:val="1"/>
      <w:numFmt w:val="bullet"/>
      <w:lvlText w:val=""/>
      <w:lvlJc w:val="left"/>
      <w:pPr>
        <w:ind w:left="5040" w:hanging="360"/>
      </w:pPr>
      <w:rPr>
        <w:rFonts w:ascii="Symbol" w:hAnsi="Symbol" w:hint="default"/>
      </w:rPr>
    </w:lvl>
    <w:lvl w:ilvl="7" w:tplc="4B4AE6E6">
      <w:start w:val="1"/>
      <w:numFmt w:val="bullet"/>
      <w:lvlText w:val="o"/>
      <w:lvlJc w:val="left"/>
      <w:pPr>
        <w:ind w:left="5760" w:hanging="360"/>
      </w:pPr>
      <w:rPr>
        <w:rFonts w:ascii="Courier New" w:hAnsi="Courier New" w:hint="default"/>
      </w:rPr>
    </w:lvl>
    <w:lvl w:ilvl="8" w:tplc="897E3944">
      <w:start w:val="1"/>
      <w:numFmt w:val="bullet"/>
      <w:lvlText w:val=""/>
      <w:lvlJc w:val="left"/>
      <w:pPr>
        <w:ind w:left="6480" w:hanging="360"/>
      </w:pPr>
      <w:rPr>
        <w:rFonts w:ascii="Wingdings" w:hAnsi="Wingdings" w:hint="default"/>
      </w:rPr>
    </w:lvl>
  </w:abstractNum>
  <w:abstractNum w:abstractNumId="21" w15:restartNumberingAfterBreak="0">
    <w:nsid w:val="4B5B1B3F"/>
    <w:multiLevelType w:val="multilevel"/>
    <w:tmpl w:val="0E9E41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FB40CB"/>
    <w:multiLevelType w:val="hybridMultilevel"/>
    <w:tmpl w:val="EAD21C66"/>
    <w:lvl w:ilvl="0" w:tplc="040C0015">
      <w:start w:val="1"/>
      <w:numFmt w:val="upperLetter"/>
      <w:lvlText w:val="%1."/>
      <w:lvlJc w:val="left"/>
      <w:pPr>
        <w:ind w:left="1788" w:hanging="360"/>
      </w:pPr>
    </w:lvl>
    <w:lvl w:ilvl="1" w:tplc="040C0019" w:tentative="1">
      <w:start w:val="1"/>
      <w:numFmt w:val="lowerLetter"/>
      <w:lvlText w:val="%2."/>
      <w:lvlJc w:val="left"/>
      <w:pPr>
        <w:ind w:left="2508" w:hanging="360"/>
      </w:pPr>
    </w:lvl>
    <w:lvl w:ilvl="2" w:tplc="040C001B" w:tentative="1">
      <w:start w:val="1"/>
      <w:numFmt w:val="lowerRoman"/>
      <w:lvlText w:val="%3."/>
      <w:lvlJc w:val="right"/>
      <w:pPr>
        <w:ind w:left="3228" w:hanging="180"/>
      </w:pPr>
    </w:lvl>
    <w:lvl w:ilvl="3" w:tplc="040C000F" w:tentative="1">
      <w:start w:val="1"/>
      <w:numFmt w:val="decimal"/>
      <w:lvlText w:val="%4."/>
      <w:lvlJc w:val="left"/>
      <w:pPr>
        <w:ind w:left="3948" w:hanging="360"/>
      </w:pPr>
    </w:lvl>
    <w:lvl w:ilvl="4" w:tplc="040C0019" w:tentative="1">
      <w:start w:val="1"/>
      <w:numFmt w:val="lowerLetter"/>
      <w:lvlText w:val="%5."/>
      <w:lvlJc w:val="left"/>
      <w:pPr>
        <w:ind w:left="4668" w:hanging="360"/>
      </w:pPr>
    </w:lvl>
    <w:lvl w:ilvl="5" w:tplc="040C001B" w:tentative="1">
      <w:start w:val="1"/>
      <w:numFmt w:val="lowerRoman"/>
      <w:lvlText w:val="%6."/>
      <w:lvlJc w:val="right"/>
      <w:pPr>
        <w:ind w:left="5388" w:hanging="180"/>
      </w:pPr>
    </w:lvl>
    <w:lvl w:ilvl="6" w:tplc="040C000F" w:tentative="1">
      <w:start w:val="1"/>
      <w:numFmt w:val="decimal"/>
      <w:lvlText w:val="%7."/>
      <w:lvlJc w:val="left"/>
      <w:pPr>
        <w:ind w:left="6108" w:hanging="360"/>
      </w:pPr>
    </w:lvl>
    <w:lvl w:ilvl="7" w:tplc="040C0019" w:tentative="1">
      <w:start w:val="1"/>
      <w:numFmt w:val="lowerLetter"/>
      <w:lvlText w:val="%8."/>
      <w:lvlJc w:val="left"/>
      <w:pPr>
        <w:ind w:left="6828" w:hanging="360"/>
      </w:pPr>
    </w:lvl>
    <w:lvl w:ilvl="8" w:tplc="040C001B" w:tentative="1">
      <w:start w:val="1"/>
      <w:numFmt w:val="lowerRoman"/>
      <w:lvlText w:val="%9."/>
      <w:lvlJc w:val="right"/>
      <w:pPr>
        <w:ind w:left="7548" w:hanging="180"/>
      </w:pPr>
    </w:lvl>
  </w:abstractNum>
  <w:abstractNum w:abstractNumId="23" w15:restartNumberingAfterBreak="0">
    <w:nsid w:val="4F7A405A"/>
    <w:multiLevelType w:val="hybridMultilevel"/>
    <w:tmpl w:val="EAD21C66"/>
    <w:lvl w:ilvl="0" w:tplc="040C0015">
      <w:start w:val="1"/>
      <w:numFmt w:val="upperLetter"/>
      <w:lvlText w:val="%1."/>
      <w:lvlJc w:val="left"/>
      <w:pPr>
        <w:ind w:left="1788" w:hanging="360"/>
      </w:pPr>
    </w:lvl>
    <w:lvl w:ilvl="1" w:tplc="040C0019" w:tentative="1">
      <w:start w:val="1"/>
      <w:numFmt w:val="lowerLetter"/>
      <w:lvlText w:val="%2."/>
      <w:lvlJc w:val="left"/>
      <w:pPr>
        <w:ind w:left="2508" w:hanging="360"/>
      </w:pPr>
    </w:lvl>
    <w:lvl w:ilvl="2" w:tplc="040C001B" w:tentative="1">
      <w:start w:val="1"/>
      <w:numFmt w:val="lowerRoman"/>
      <w:lvlText w:val="%3."/>
      <w:lvlJc w:val="right"/>
      <w:pPr>
        <w:ind w:left="3228" w:hanging="180"/>
      </w:pPr>
    </w:lvl>
    <w:lvl w:ilvl="3" w:tplc="040C000F" w:tentative="1">
      <w:start w:val="1"/>
      <w:numFmt w:val="decimal"/>
      <w:lvlText w:val="%4."/>
      <w:lvlJc w:val="left"/>
      <w:pPr>
        <w:ind w:left="3948" w:hanging="360"/>
      </w:pPr>
    </w:lvl>
    <w:lvl w:ilvl="4" w:tplc="040C0019" w:tentative="1">
      <w:start w:val="1"/>
      <w:numFmt w:val="lowerLetter"/>
      <w:lvlText w:val="%5."/>
      <w:lvlJc w:val="left"/>
      <w:pPr>
        <w:ind w:left="4668" w:hanging="360"/>
      </w:pPr>
    </w:lvl>
    <w:lvl w:ilvl="5" w:tplc="040C001B" w:tentative="1">
      <w:start w:val="1"/>
      <w:numFmt w:val="lowerRoman"/>
      <w:lvlText w:val="%6."/>
      <w:lvlJc w:val="right"/>
      <w:pPr>
        <w:ind w:left="5388" w:hanging="180"/>
      </w:pPr>
    </w:lvl>
    <w:lvl w:ilvl="6" w:tplc="040C000F" w:tentative="1">
      <w:start w:val="1"/>
      <w:numFmt w:val="decimal"/>
      <w:lvlText w:val="%7."/>
      <w:lvlJc w:val="left"/>
      <w:pPr>
        <w:ind w:left="6108" w:hanging="360"/>
      </w:pPr>
    </w:lvl>
    <w:lvl w:ilvl="7" w:tplc="040C0019" w:tentative="1">
      <w:start w:val="1"/>
      <w:numFmt w:val="lowerLetter"/>
      <w:lvlText w:val="%8."/>
      <w:lvlJc w:val="left"/>
      <w:pPr>
        <w:ind w:left="6828" w:hanging="360"/>
      </w:pPr>
    </w:lvl>
    <w:lvl w:ilvl="8" w:tplc="040C001B" w:tentative="1">
      <w:start w:val="1"/>
      <w:numFmt w:val="lowerRoman"/>
      <w:lvlText w:val="%9."/>
      <w:lvlJc w:val="right"/>
      <w:pPr>
        <w:ind w:left="7548" w:hanging="180"/>
      </w:pPr>
    </w:lvl>
  </w:abstractNum>
  <w:abstractNum w:abstractNumId="24" w15:restartNumberingAfterBreak="0">
    <w:nsid w:val="546730C8"/>
    <w:multiLevelType w:val="hybridMultilevel"/>
    <w:tmpl w:val="3C52914C"/>
    <w:lvl w:ilvl="0" w:tplc="27AE9D1E">
      <w:start w:val="1"/>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59BA716F"/>
    <w:multiLevelType w:val="hybridMultilevel"/>
    <w:tmpl w:val="0B029404"/>
    <w:lvl w:ilvl="0" w:tplc="27AE9D1E">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AFB0C3D"/>
    <w:multiLevelType w:val="hybridMultilevel"/>
    <w:tmpl w:val="6F848D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D5C5B75"/>
    <w:multiLevelType w:val="hybridMultilevel"/>
    <w:tmpl w:val="EAD21C66"/>
    <w:lvl w:ilvl="0" w:tplc="040C0015">
      <w:start w:val="1"/>
      <w:numFmt w:val="upperLetter"/>
      <w:lvlText w:val="%1."/>
      <w:lvlJc w:val="left"/>
      <w:pPr>
        <w:ind w:left="1788" w:hanging="360"/>
      </w:pPr>
    </w:lvl>
    <w:lvl w:ilvl="1" w:tplc="040C0019" w:tentative="1">
      <w:start w:val="1"/>
      <w:numFmt w:val="lowerLetter"/>
      <w:lvlText w:val="%2."/>
      <w:lvlJc w:val="left"/>
      <w:pPr>
        <w:ind w:left="2508" w:hanging="360"/>
      </w:pPr>
    </w:lvl>
    <w:lvl w:ilvl="2" w:tplc="040C001B" w:tentative="1">
      <w:start w:val="1"/>
      <w:numFmt w:val="lowerRoman"/>
      <w:lvlText w:val="%3."/>
      <w:lvlJc w:val="right"/>
      <w:pPr>
        <w:ind w:left="3228" w:hanging="180"/>
      </w:pPr>
    </w:lvl>
    <w:lvl w:ilvl="3" w:tplc="040C000F" w:tentative="1">
      <w:start w:val="1"/>
      <w:numFmt w:val="decimal"/>
      <w:lvlText w:val="%4."/>
      <w:lvlJc w:val="left"/>
      <w:pPr>
        <w:ind w:left="3948" w:hanging="360"/>
      </w:pPr>
    </w:lvl>
    <w:lvl w:ilvl="4" w:tplc="040C0019" w:tentative="1">
      <w:start w:val="1"/>
      <w:numFmt w:val="lowerLetter"/>
      <w:lvlText w:val="%5."/>
      <w:lvlJc w:val="left"/>
      <w:pPr>
        <w:ind w:left="4668" w:hanging="360"/>
      </w:pPr>
    </w:lvl>
    <w:lvl w:ilvl="5" w:tplc="040C001B" w:tentative="1">
      <w:start w:val="1"/>
      <w:numFmt w:val="lowerRoman"/>
      <w:lvlText w:val="%6."/>
      <w:lvlJc w:val="right"/>
      <w:pPr>
        <w:ind w:left="5388" w:hanging="180"/>
      </w:pPr>
    </w:lvl>
    <w:lvl w:ilvl="6" w:tplc="040C000F" w:tentative="1">
      <w:start w:val="1"/>
      <w:numFmt w:val="decimal"/>
      <w:lvlText w:val="%7."/>
      <w:lvlJc w:val="left"/>
      <w:pPr>
        <w:ind w:left="6108" w:hanging="360"/>
      </w:pPr>
    </w:lvl>
    <w:lvl w:ilvl="7" w:tplc="040C0019" w:tentative="1">
      <w:start w:val="1"/>
      <w:numFmt w:val="lowerLetter"/>
      <w:lvlText w:val="%8."/>
      <w:lvlJc w:val="left"/>
      <w:pPr>
        <w:ind w:left="6828" w:hanging="360"/>
      </w:pPr>
    </w:lvl>
    <w:lvl w:ilvl="8" w:tplc="040C001B" w:tentative="1">
      <w:start w:val="1"/>
      <w:numFmt w:val="lowerRoman"/>
      <w:lvlText w:val="%9."/>
      <w:lvlJc w:val="right"/>
      <w:pPr>
        <w:ind w:left="7548" w:hanging="180"/>
      </w:pPr>
    </w:lvl>
  </w:abstractNum>
  <w:abstractNum w:abstractNumId="28" w15:restartNumberingAfterBreak="0">
    <w:nsid w:val="5DFC4F92"/>
    <w:multiLevelType w:val="hybridMultilevel"/>
    <w:tmpl w:val="6A2A4BA0"/>
    <w:lvl w:ilvl="0" w:tplc="040C0015">
      <w:start w:val="1"/>
      <w:numFmt w:val="upperLetter"/>
      <w:lvlText w:val="%1."/>
      <w:lvlJc w:val="left"/>
      <w:pPr>
        <w:ind w:left="900" w:hanging="360"/>
      </w:p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9" w15:restartNumberingAfterBreak="0">
    <w:nsid w:val="5F297610"/>
    <w:multiLevelType w:val="hybridMultilevel"/>
    <w:tmpl w:val="1EB08B42"/>
    <w:lvl w:ilvl="0" w:tplc="27AE9D1E">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1A54F6A"/>
    <w:multiLevelType w:val="hybridMultilevel"/>
    <w:tmpl w:val="EAD21C66"/>
    <w:lvl w:ilvl="0" w:tplc="040C0015">
      <w:start w:val="1"/>
      <w:numFmt w:val="upperLetter"/>
      <w:lvlText w:val="%1."/>
      <w:lvlJc w:val="left"/>
      <w:pPr>
        <w:ind w:left="1637" w:hanging="360"/>
      </w:pPr>
    </w:lvl>
    <w:lvl w:ilvl="1" w:tplc="040C0019" w:tentative="1">
      <w:start w:val="1"/>
      <w:numFmt w:val="lowerLetter"/>
      <w:lvlText w:val="%2."/>
      <w:lvlJc w:val="left"/>
      <w:pPr>
        <w:ind w:left="2508" w:hanging="360"/>
      </w:pPr>
    </w:lvl>
    <w:lvl w:ilvl="2" w:tplc="040C001B" w:tentative="1">
      <w:start w:val="1"/>
      <w:numFmt w:val="lowerRoman"/>
      <w:lvlText w:val="%3."/>
      <w:lvlJc w:val="right"/>
      <w:pPr>
        <w:ind w:left="3228" w:hanging="180"/>
      </w:pPr>
    </w:lvl>
    <w:lvl w:ilvl="3" w:tplc="040C000F" w:tentative="1">
      <w:start w:val="1"/>
      <w:numFmt w:val="decimal"/>
      <w:lvlText w:val="%4."/>
      <w:lvlJc w:val="left"/>
      <w:pPr>
        <w:ind w:left="3948" w:hanging="360"/>
      </w:pPr>
    </w:lvl>
    <w:lvl w:ilvl="4" w:tplc="040C0019" w:tentative="1">
      <w:start w:val="1"/>
      <w:numFmt w:val="lowerLetter"/>
      <w:lvlText w:val="%5."/>
      <w:lvlJc w:val="left"/>
      <w:pPr>
        <w:ind w:left="4668" w:hanging="360"/>
      </w:pPr>
    </w:lvl>
    <w:lvl w:ilvl="5" w:tplc="040C001B" w:tentative="1">
      <w:start w:val="1"/>
      <w:numFmt w:val="lowerRoman"/>
      <w:lvlText w:val="%6."/>
      <w:lvlJc w:val="right"/>
      <w:pPr>
        <w:ind w:left="5388" w:hanging="180"/>
      </w:pPr>
    </w:lvl>
    <w:lvl w:ilvl="6" w:tplc="040C000F" w:tentative="1">
      <w:start w:val="1"/>
      <w:numFmt w:val="decimal"/>
      <w:lvlText w:val="%7."/>
      <w:lvlJc w:val="left"/>
      <w:pPr>
        <w:ind w:left="6108" w:hanging="360"/>
      </w:pPr>
    </w:lvl>
    <w:lvl w:ilvl="7" w:tplc="040C0019" w:tentative="1">
      <w:start w:val="1"/>
      <w:numFmt w:val="lowerLetter"/>
      <w:lvlText w:val="%8."/>
      <w:lvlJc w:val="left"/>
      <w:pPr>
        <w:ind w:left="6828" w:hanging="360"/>
      </w:pPr>
    </w:lvl>
    <w:lvl w:ilvl="8" w:tplc="040C001B" w:tentative="1">
      <w:start w:val="1"/>
      <w:numFmt w:val="lowerRoman"/>
      <w:lvlText w:val="%9."/>
      <w:lvlJc w:val="right"/>
      <w:pPr>
        <w:ind w:left="7548" w:hanging="180"/>
      </w:pPr>
    </w:lvl>
  </w:abstractNum>
  <w:abstractNum w:abstractNumId="31" w15:restartNumberingAfterBreak="0">
    <w:nsid w:val="61F010F0"/>
    <w:multiLevelType w:val="singleLevel"/>
    <w:tmpl w:val="FBD4B838"/>
    <w:lvl w:ilvl="0">
      <w:start w:val="2"/>
      <w:numFmt w:val="bullet"/>
      <w:lvlText w:val="-"/>
      <w:lvlJc w:val="left"/>
      <w:pPr>
        <w:tabs>
          <w:tab w:val="num" w:pos="927"/>
        </w:tabs>
        <w:ind w:left="927" w:hanging="360"/>
      </w:pPr>
      <w:rPr>
        <w:rFonts w:ascii="Times New Roman" w:hAnsi="Times New Roman" w:hint="default"/>
      </w:rPr>
    </w:lvl>
  </w:abstractNum>
  <w:abstractNum w:abstractNumId="32" w15:restartNumberingAfterBreak="0">
    <w:nsid w:val="63771463"/>
    <w:multiLevelType w:val="hybridMultilevel"/>
    <w:tmpl w:val="93580796"/>
    <w:lvl w:ilvl="0" w:tplc="A84E6AA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572D89"/>
    <w:multiLevelType w:val="hybridMultilevel"/>
    <w:tmpl w:val="EAD21C66"/>
    <w:lvl w:ilvl="0" w:tplc="040C0015">
      <w:start w:val="1"/>
      <w:numFmt w:val="upperLetter"/>
      <w:lvlText w:val="%1."/>
      <w:lvlJc w:val="left"/>
      <w:pPr>
        <w:ind w:left="1788" w:hanging="360"/>
      </w:pPr>
    </w:lvl>
    <w:lvl w:ilvl="1" w:tplc="040C0019" w:tentative="1">
      <w:start w:val="1"/>
      <w:numFmt w:val="lowerLetter"/>
      <w:lvlText w:val="%2."/>
      <w:lvlJc w:val="left"/>
      <w:pPr>
        <w:ind w:left="2508" w:hanging="360"/>
      </w:pPr>
    </w:lvl>
    <w:lvl w:ilvl="2" w:tplc="040C001B" w:tentative="1">
      <w:start w:val="1"/>
      <w:numFmt w:val="lowerRoman"/>
      <w:lvlText w:val="%3."/>
      <w:lvlJc w:val="right"/>
      <w:pPr>
        <w:ind w:left="3228" w:hanging="180"/>
      </w:pPr>
    </w:lvl>
    <w:lvl w:ilvl="3" w:tplc="040C000F" w:tentative="1">
      <w:start w:val="1"/>
      <w:numFmt w:val="decimal"/>
      <w:lvlText w:val="%4."/>
      <w:lvlJc w:val="left"/>
      <w:pPr>
        <w:ind w:left="3948" w:hanging="360"/>
      </w:pPr>
    </w:lvl>
    <w:lvl w:ilvl="4" w:tplc="040C0019" w:tentative="1">
      <w:start w:val="1"/>
      <w:numFmt w:val="lowerLetter"/>
      <w:lvlText w:val="%5."/>
      <w:lvlJc w:val="left"/>
      <w:pPr>
        <w:ind w:left="4668" w:hanging="360"/>
      </w:pPr>
    </w:lvl>
    <w:lvl w:ilvl="5" w:tplc="040C001B" w:tentative="1">
      <w:start w:val="1"/>
      <w:numFmt w:val="lowerRoman"/>
      <w:lvlText w:val="%6."/>
      <w:lvlJc w:val="right"/>
      <w:pPr>
        <w:ind w:left="5388" w:hanging="180"/>
      </w:pPr>
    </w:lvl>
    <w:lvl w:ilvl="6" w:tplc="040C000F" w:tentative="1">
      <w:start w:val="1"/>
      <w:numFmt w:val="decimal"/>
      <w:lvlText w:val="%7."/>
      <w:lvlJc w:val="left"/>
      <w:pPr>
        <w:ind w:left="6108" w:hanging="360"/>
      </w:pPr>
    </w:lvl>
    <w:lvl w:ilvl="7" w:tplc="040C0019" w:tentative="1">
      <w:start w:val="1"/>
      <w:numFmt w:val="lowerLetter"/>
      <w:lvlText w:val="%8."/>
      <w:lvlJc w:val="left"/>
      <w:pPr>
        <w:ind w:left="6828" w:hanging="360"/>
      </w:pPr>
    </w:lvl>
    <w:lvl w:ilvl="8" w:tplc="040C001B" w:tentative="1">
      <w:start w:val="1"/>
      <w:numFmt w:val="lowerRoman"/>
      <w:lvlText w:val="%9."/>
      <w:lvlJc w:val="right"/>
      <w:pPr>
        <w:ind w:left="7548" w:hanging="180"/>
      </w:pPr>
    </w:lvl>
  </w:abstractNum>
  <w:abstractNum w:abstractNumId="34" w15:restartNumberingAfterBreak="0">
    <w:nsid w:val="6FFF6740"/>
    <w:multiLevelType w:val="hybridMultilevel"/>
    <w:tmpl w:val="919A3ADA"/>
    <w:lvl w:ilvl="0" w:tplc="27AE9D1E">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4D532F"/>
    <w:multiLevelType w:val="hybridMultilevel"/>
    <w:tmpl w:val="3934F0D2"/>
    <w:lvl w:ilvl="0" w:tplc="F8C8B2AE">
      <w:start w:val="20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6282954"/>
    <w:multiLevelType w:val="hybridMultilevel"/>
    <w:tmpl w:val="EAD21C66"/>
    <w:lvl w:ilvl="0" w:tplc="040C0015">
      <w:start w:val="1"/>
      <w:numFmt w:val="upperLetter"/>
      <w:lvlText w:val="%1."/>
      <w:lvlJc w:val="left"/>
      <w:pPr>
        <w:ind w:left="1788" w:hanging="360"/>
      </w:pPr>
    </w:lvl>
    <w:lvl w:ilvl="1" w:tplc="040C0019" w:tentative="1">
      <w:start w:val="1"/>
      <w:numFmt w:val="lowerLetter"/>
      <w:lvlText w:val="%2."/>
      <w:lvlJc w:val="left"/>
      <w:pPr>
        <w:ind w:left="2508" w:hanging="360"/>
      </w:pPr>
    </w:lvl>
    <w:lvl w:ilvl="2" w:tplc="040C001B" w:tentative="1">
      <w:start w:val="1"/>
      <w:numFmt w:val="lowerRoman"/>
      <w:lvlText w:val="%3."/>
      <w:lvlJc w:val="right"/>
      <w:pPr>
        <w:ind w:left="3228" w:hanging="180"/>
      </w:pPr>
    </w:lvl>
    <w:lvl w:ilvl="3" w:tplc="040C000F" w:tentative="1">
      <w:start w:val="1"/>
      <w:numFmt w:val="decimal"/>
      <w:lvlText w:val="%4."/>
      <w:lvlJc w:val="left"/>
      <w:pPr>
        <w:ind w:left="3948" w:hanging="360"/>
      </w:pPr>
    </w:lvl>
    <w:lvl w:ilvl="4" w:tplc="040C0019" w:tentative="1">
      <w:start w:val="1"/>
      <w:numFmt w:val="lowerLetter"/>
      <w:lvlText w:val="%5."/>
      <w:lvlJc w:val="left"/>
      <w:pPr>
        <w:ind w:left="4668" w:hanging="360"/>
      </w:pPr>
    </w:lvl>
    <w:lvl w:ilvl="5" w:tplc="040C001B" w:tentative="1">
      <w:start w:val="1"/>
      <w:numFmt w:val="lowerRoman"/>
      <w:lvlText w:val="%6."/>
      <w:lvlJc w:val="right"/>
      <w:pPr>
        <w:ind w:left="5388" w:hanging="180"/>
      </w:pPr>
    </w:lvl>
    <w:lvl w:ilvl="6" w:tplc="040C000F" w:tentative="1">
      <w:start w:val="1"/>
      <w:numFmt w:val="decimal"/>
      <w:lvlText w:val="%7."/>
      <w:lvlJc w:val="left"/>
      <w:pPr>
        <w:ind w:left="6108" w:hanging="360"/>
      </w:pPr>
    </w:lvl>
    <w:lvl w:ilvl="7" w:tplc="040C0019" w:tentative="1">
      <w:start w:val="1"/>
      <w:numFmt w:val="lowerLetter"/>
      <w:lvlText w:val="%8."/>
      <w:lvlJc w:val="left"/>
      <w:pPr>
        <w:ind w:left="6828" w:hanging="360"/>
      </w:pPr>
    </w:lvl>
    <w:lvl w:ilvl="8" w:tplc="040C001B" w:tentative="1">
      <w:start w:val="1"/>
      <w:numFmt w:val="lowerRoman"/>
      <w:lvlText w:val="%9."/>
      <w:lvlJc w:val="right"/>
      <w:pPr>
        <w:ind w:left="7548" w:hanging="180"/>
      </w:pPr>
    </w:lvl>
  </w:abstractNum>
  <w:abstractNum w:abstractNumId="37" w15:restartNumberingAfterBreak="0">
    <w:nsid w:val="7DFB4DFA"/>
    <w:multiLevelType w:val="hybridMultilevel"/>
    <w:tmpl w:val="2FEE4A22"/>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530A18"/>
    <w:multiLevelType w:val="hybridMultilevel"/>
    <w:tmpl w:val="7502598A"/>
    <w:lvl w:ilvl="0" w:tplc="530C6FB2">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7"/>
  </w:num>
  <w:num w:numId="3">
    <w:abstractNumId w:val="31"/>
  </w:num>
  <w:num w:numId="4">
    <w:abstractNumId w:val="29"/>
  </w:num>
  <w:num w:numId="5">
    <w:abstractNumId w:val="30"/>
  </w:num>
  <w:num w:numId="6">
    <w:abstractNumId w:val="37"/>
  </w:num>
  <w:num w:numId="7">
    <w:abstractNumId w:val="19"/>
  </w:num>
  <w:num w:numId="8">
    <w:abstractNumId w:val="15"/>
  </w:num>
  <w:num w:numId="9">
    <w:abstractNumId w:val="12"/>
  </w:num>
  <w:num w:numId="10">
    <w:abstractNumId w:val="5"/>
  </w:num>
  <w:num w:numId="11">
    <w:abstractNumId w:val="0"/>
  </w:num>
  <w:num w:numId="12">
    <w:abstractNumId w:val="13"/>
  </w:num>
  <w:num w:numId="13">
    <w:abstractNumId w:val="21"/>
  </w:num>
  <w:num w:numId="14">
    <w:abstractNumId w:val="38"/>
  </w:num>
  <w:num w:numId="15">
    <w:abstractNumId w:val="6"/>
  </w:num>
  <w:num w:numId="16">
    <w:abstractNumId w:val="2"/>
  </w:num>
  <w:num w:numId="17">
    <w:abstractNumId w:val="28"/>
  </w:num>
  <w:num w:numId="18">
    <w:abstractNumId w:val="23"/>
  </w:num>
  <w:num w:numId="19">
    <w:abstractNumId w:val="33"/>
  </w:num>
  <w:num w:numId="20">
    <w:abstractNumId w:val="25"/>
  </w:num>
  <w:num w:numId="21">
    <w:abstractNumId w:val="32"/>
  </w:num>
  <w:num w:numId="22">
    <w:abstractNumId w:val="10"/>
  </w:num>
  <w:num w:numId="23">
    <w:abstractNumId w:val="16"/>
  </w:num>
  <w:num w:numId="24">
    <w:abstractNumId w:val="36"/>
  </w:num>
  <w:num w:numId="25">
    <w:abstractNumId w:val="27"/>
  </w:num>
  <w:num w:numId="26">
    <w:abstractNumId w:val="20"/>
  </w:num>
  <w:num w:numId="27">
    <w:abstractNumId w:val="14"/>
  </w:num>
  <w:num w:numId="28">
    <w:abstractNumId w:val="9"/>
  </w:num>
  <w:num w:numId="29">
    <w:abstractNumId w:val="17"/>
  </w:num>
  <w:num w:numId="30">
    <w:abstractNumId w:val="1"/>
  </w:num>
  <w:num w:numId="31">
    <w:abstractNumId w:val="34"/>
  </w:num>
  <w:num w:numId="32">
    <w:abstractNumId w:val="24"/>
  </w:num>
  <w:num w:numId="33">
    <w:abstractNumId w:val="18"/>
  </w:num>
  <w:num w:numId="34">
    <w:abstractNumId w:val="22"/>
  </w:num>
  <w:num w:numId="35">
    <w:abstractNumId w:val="4"/>
  </w:num>
  <w:num w:numId="36">
    <w:abstractNumId w:val="8"/>
  </w:num>
  <w:num w:numId="37">
    <w:abstractNumId w:val="26"/>
  </w:num>
  <w:num w:numId="38">
    <w:abstractNumId w:val="3"/>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192"/>
    <w:rsid w:val="00001EA8"/>
    <w:rsid w:val="0000554D"/>
    <w:rsid w:val="00006698"/>
    <w:rsid w:val="00011E33"/>
    <w:rsid w:val="00011FE5"/>
    <w:rsid w:val="00017F48"/>
    <w:rsid w:val="0002260C"/>
    <w:rsid w:val="00022D19"/>
    <w:rsid w:val="000300A8"/>
    <w:rsid w:val="000306F3"/>
    <w:rsid w:val="00030765"/>
    <w:rsid w:val="00031ED5"/>
    <w:rsid w:val="000323E3"/>
    <w:rsid w:val="00034273"/>
    <w:rsid w:val="0003582C"/>
    <w:rsid w:val="000426D2"/>
    <w:rsid w:val="0004396D"/>
    <w:rsid w:val="00043C85"/>
    <w:rsid w:val="00046F17"/>
    <w:rsid w:val="000678BD"/>
    <w:rsid w:val="0007302F"/>
    <w:rsid w:val="00075DEE"/>
    <w:rsid w:val="0008012C"/>
    <w:rsid w:val="00091832"/>
    <w:rsid w:val="000A1812"/>
    <w:rsid w:val="000A40B9"/>
    <w:rsid w:val="000A44B5"/>
    <w:rsid w:val="000A6D68"/>
    <w:rsid w:val="000B105E"/>
    <w:rsid w:val="000B24A7"/>
    <w:rsid w:val="000B3319"/>
    <w:rsid w:val="000C735F"/>
    <w:rsid w:val="000D28F9"/>
    <w:rsid w:val="000D6840"/>
    <w:rsid w:val="000E6527"/>
    <w:rsid w:val="000E6E2F"/>
    <w:rsid w:val="000E7063"/>
    <w:rsid w:val="000F0352"/>
    <w:rsid w:val="001050A0"/>
    <w:rsid w:val="00107A06"/>
    <w:rsid w:val="00110F68"/>
    <w:rsid w:val="001125D2"/>
    <w:rsid w:val="0012346C"/>
    <w:rsid w:val="00124AFF"/>
    <w:rsid w:val="00130D13"/>
    <w:rsid w:val="00133013"/>
    <w:rsid w:val="00136392"/>
    <w:rsid w:val="00141E35"/>
    <w:rsid w:val="00144B7D"/>
    <w:rsid w:val="001460C6"/>
    <w:rsid w:val="00146EE3"/>
    <w:rsid w:val="00147283"/>
    <w:rsid w:val="001608F3"/>
    <w:rsid w:val="001718BF"/>
    <w:rsid w:val="00171C23"/>
    <w:rsid w:val="00172449"/>
    <w:rsid w:val="00172590"/>
    <w:rsid w:val="001738A8"/>
    <w:rsid w:val="00175B6E"/>
    <w:rsid w:val="0017687A"/>
    <w:rsid w:val="00183904"/>
    <w:rsid w:val="00183EF4"/>
    <w:rsid w:val="0018469F"/>
    <w:rsid w:val="001868FA"/>
    <w:rsid w:val="00187125"/>
    <w:rsid w:val="00190FE5"/>
    <w:rsid w:val="00191F5D"/>
    <w:rsid w:val="00191F73"/>
    <w:rsid w:val="0019403A"/>
    <w:rsid w:val="001A0E4B"/>
    <w:rsid w:val="001A228B"/>
    <w:rsid w:val="001A3AB1"/>
    <w:rsid w:val="001A4613"/>
    <w:rsid w:val="001B25EF"/>
    <w:rsid w:val="001C2417"/>
    <w:rsid w:val="001C2EBC"/>
    <w:rsid w:val="001D1C9B"/>
    <w:rsid w:val="001D4802"/>
    <w:rsid w:val="001D7146"/>
    <w:rsid w:val="001D74AB"/>
    <w:rsid w:val="001E1030"/>
    <w:rsid w:val="001E1785"/>
    <w:rsid w:val="001E4F7E"/>
    <w:rsid w:val="001E6104"/>
    <w:rsid w:val="001E6F7F"/>
    <w:rsid w:val="001E7567"/>
    <w:rsid w:val="001F0BCB"/>
    <w:rsid w:val="001F1DDC"/>
    <w:rsid w:val="001F2B97"/>
    <w:rsid w:val="00200608"/>
    <w:rsid w:val="0020338C"/>
    <w:rsid w:val="002071BA"/>
    <w:rsid w:val="00213475"/>
    <w:rsid w:val="0021565B"/>
    <w:rsid w:val="00221D44"/>
    <w:rsid w:val="0022360B"/>
    <w:rsid w:val="002279E5"/>
    <w:rsid w:val="00230F44"/>
    <w:rsid w:val="00235043"/>
    <w:rsid w:val="00235503"/>
    <w:rsid w:val="00236376"/>
    <w:rsid w:val="0024265E"/>
    <w:rsid w:val="0025383E"/>
    <w:rsid w:val="00261619"/>
    <w:rsid w:val="00262B87"/>
    <w:rsid w:val="00264212"/>
    <w:rsid w:val="00264DD2"/>
    <w:rsid w:val="00267F06"/>
    <w:rsid w:val="00273CE3"/>
    <w:rsid w:val="00275444"/>
    <w:rsid w:val="00287E13"/>
    <w:rsid w:val="002916A8"/>
    <w:rsid w:val="002968D4"/>
    <w:rsid w:val="00297541"/>
    <w:rsid w:val="002A1F0B"/>
    <w:rsid w:val="002A4CD8"/>
    <w:rsid w:val="002A6892"/>
    <w:rsid w:val="002A7C4A"/>
    <w:rsid w:val="002B0316"/>
    <w:rsid w:val="002B1F90"/>
    <w:rsid w:val="002C2763"/>
    <w:rsid w:val="002C2D9F"/>
    <w:rsid w:val="002C38A3"/>
    <w:rsid w:val="002C7D31"/>
    <w:rsid w:val="002D69EE"/>
    <w:rsid w:val="002D6AFA"/>
    <w:rsid w:val="002E340F"/>
    <w:rsid w:val="002E5809"/>
    <w:rsid w:val="002E617E"/>
    <w:rsid w:val="002E6809"/>
    <w:rsid w:val="002F1AD4"/>
    <w:rsid w:val="00300E90"/>
    <w:rsid w:val="00303A3B"/>
    <w:rsid w:val="00304254"/>
    <w:rsid w:val="00306434"/>
    <w:rsid w:val="003105AF"/>
    <w:rsid w:val="00310783"/>
    <w:rsid w:val="0031751C"/>
    <w:rsid w:val="003204EF"/>
    <w:rsid w:val="00321CE9"/>
    <w:rsid w:val="0032238F"/>
    <w:rsid w:val="00325DAE"/>
    <w:rsid w:val="0032725A"/>
    <w:rsid w:val="00327494"/>
    <w:rsid w:val="00331222"/>
    <w:rsid w:val="00334B35"/>
    <w:rsid w:val="00341E80"/>
    <w:rsid w:val="00343559"/>
    <w:rsid w:val="0035115D"/>
    <w:rsid w:val="0035478A"/>
    <w:rsid w:val="00354A19"/>
    <w:rsid w:val="00362B98"/>
    <w:rsid w:val="00364253"/>
    <w:rsid w:val="00374531"/>
    <w:rsid w:val="00375126"/>
    <w:rsid w:val="00376419"/>
    <w:rsid w:val="00385691"/>
    <w:rsid w:val="00387722"/>
    <w:rsid w:val="003907A0"/>
    <w:rsid w:val="003B63B6"/>
    <w:rsid w:val="003B6B63"/>
    <w:rsid w:val="003B7EEE"/>
    <w:rsid w:val="003C34B0"/>
    <w:rsid w:val="003C478F"/>
    <w:rsid w:val="003C7C02"/>
    <w:rsid w:val="003D5922"/>
    <w:rsid w:val="003D5ABA"/>
    <w:rsid w:val="003D5DD7"/>
    <w:rsid w:val="003D67C1"/>
    <w:rsid w:val="003F00D5"/>
    <w:rsid w:val="00420C32"/>
    <w:rsid w:val="00422C93"/>
    <w:rsid w:val="00424D30"/>
    <w:rsid w:val="00425010"/>
    <w:rsid w:val="0042510C"/>
    <w:rsid w:val="00431C3F"/>
    <w:rsid w:val="00432397"/>
    <w:rsid w:val="0043524C"/>
    <w:rsid w:val="004431DE"/>
    <w:rsid w:val="00445703"/>
    <w:rsid w:val="00451471"/>
    <w:rsid w:val="0045322B"/>
    <w:rsid w:val="004535F0"/>
    <w:rsid w:val="0045379E"/>
    <w:rsid w:val="004539E3"/>
    <w:rsid w:val="00460915"/>
    <w:rsid w:val="0046551C"/>
    <w:rsid w:val="0046665F"/>
    <w:rsid w:val="0046727B"/>
    <w:rsid w:val="00472B95"/>
    <w:rsid w:val="004752CB"/>
    <w:rsid w:val="00475AF5"/>
    <w:rsid w:val="004764EC"/>
    <w:rsid w:val="0047652B"/>
    <w:rsid w:val="00477C2F"/>
    <w:rsid w:val="004808E8"/>
    <w:rsid w:val="00481494"/>
    <w:rsid w:val="004817C5"/>
    <w:rsid w:val="00485E3D"/>
    <w:rsid w:val="00487C25"/>
    <w:rsid w:val="00490F6B"/>
    <w:rsid w:val="00492D80"/>
    <w:rsid w:val="004938A6"/>
    <w:rsid w:val="00494297"/>
    <w:rsid w:val="004A0B51"/>
    <w:rsid w:val="004A1656"/>
    <w:rsid w:val="004A1B5E"/>
    <w:rsid w:val="004A26AD"/>
    <w:rsid w:val="004A277F"/>
    <w:rsid w:val="004A5202"/>
    <w:rsid w:val="004A5770"/>
    <w:rsid w:val="004B1214"/>
    <w:rsid w:val="004C23B9"/>
    <w:rsid w:val="004C5D68"/>
    <w:rsid w:val="004D4858"/>
    <w:rsid w:val="004D6D06"/>
    <w:rsid w:val="004E0E09"/>
    <w:rsid w:val="004E4603"/>
    <w:rsid w:val="004EE7C3"/>
    <w:rsid w:val="004F2C87"/>
    <w:rsid w:val="004F315A"/>
    <w:rsid w:val="004F3AE5"/>
    <w:rsid w:val="004F704C"/>
    <w:rsid w:val="00502EDC"/>
    <w:rsid w:val="00510BB2"/>
    <w:rsid w:val="00521E55"/>
    <w:rsid w:val="00525E44"/>
    <w:rsid w:val="00530ED6"/>
    <w:rsid w:val="00531DB0"/>
    <w:rsid w:val="0054243B"/>
    <w:rsid w:val="005442A2"/>
    <w:rsid w:val="005451E6"/>
    <w:rsid w:val="00547067"/>
    <w:rsid w:val="00547D2E"/>
    <w:rsid w:val="0055289C"/>
    <w:rsid w:val="00553BDA"/>
    <w:rsid w:val="00554D13"/>
    <w:rsid w:val="00567FC8"/>
    <w:rsid w:val="00571D81"/>
    <w:rsid w:val="005752B0"/>
    <w:rsid w:val="00576B8C"/>
    <w:rsid w:val="005802CF"/>
    <w:rsid w:val="0058499C"/>
    <w:rsid w:val="00596172"/>
    <w:rsid w:val="00597CAC"/>
    <w:rsid w:val="005B2D3D"/>
    <w:rsid w:val="005B7FF7"/>
    <w:rsid w:val="005C195F"/>
    <w:rsid w:val="005C4B5A"/>
    <w:rsid w:val="005D166E"/>
    <w:rsid w:val="005D28A3"/>
    <w:rsid w:val="005D2F64"/>
    <w:rsid w:val="005D4467"/>
    <w:rsid w:val="005E0F37"/>
    <w:rsid w:val="005E68F9"/>
    <w:rsid w:val="005F74A4"/>
    <w:rsid w:val="005F7775"/>
    <w:rsid w:val="0061381C"/>
    <w:rsid w:val="00621F35"/>
    <w:rsid w:val="00621F53"/>
    <w:rsid w:val="0062570C"/>
    <w:rsid w:val="00625FFC"/>
    <w:rsid w:val="00632896"/>
    <w:rsid w:val="0063355E"/>
    <w:rsid w:val="00643EBC"/>
    <w:rsid w:val="00644013"/>
    <w:rsid w:val="00646BC6"/>
    <w:rsid w:val="00653737"/>
    <w:rsid w:val="00661CCD"/>
    <w:rsid w:val="0066340B"/>
    <w:rsid w:val="0066531F"/>
    <w:rsid w:val="00666A89"/>
    <w:rsid w:val="00671999"/>
    <w:rsid w:val="0067508B"/>
    <w:rsid w:val="0068012A"/>
    <w:rsid w:val="0068627E"/>
    <w:rsid w:val="006914D3"/>
    <w:rsid w:val="00693B71"/>
    <w:rsid w:val="00696FBF"/>
    <w:rsid w:val="006A02F5"/>
    <w:rsid w:val="006A4F1E"/>
    <w:rsid w:val="006B0F5D"/>
    <w:rsid w:val="006C0C34"/>
    <w:rsid w:val="006D11E5"/>
    <w:rsid w:val="006D32BC"/>
    <w:rsid w:val="006D542B"/>
    <w:rsid w:val="006D5B9B"/>
    <w:rsid w:val="006E0C73"/>
    <w:rsid w:val="006E1080"/>
    <w:rsid w:val="006F1B20"/>
    <w:rsid w:val="006F296D"/>
    <w:rsid w:val="006F620E"/>
    <w:rsid w:val="0070188E"/>
    <w:rsid w:val="0070360F"/>
    <w:rsid w:val="00704F41"/>
    <w:rsid w:val="00705244"/>
    <w:rsid w:val="0070595E"/>
    <w:rsid w:val="007138ED"/>
    <w:rsid w:val="00716A65"/>
    <w:rsid w:val="00717442"/>
    <w:rsid w:val="00725F59"/>
    <w:rsid w:val="007301E5"/>
    <w:rsid w:val="00730A49"/>
    <w:rsid w:val="00731923"/>
    <w:rsid w:val="007340B4"/>
    <w:rsid w:val="00735BFB"/>
    <w:rsid w:val="0074281B"/>
    <w:rsid w:val="007449B2"/>
    <w:rsid w:val="0075241F"/>
    <w:rsid w:val="007536EE"/>
    <w:rsid w:val="00757580"/>
    <w:rsid w:val="0076178A"/>
    <w:rsid w:val="007671FB"/>
    <w:rsid w:val="007704ED"/>
    <w:rsid w:val="00773DAD"/>
    <w:rsid w:val="00774340"/>
    <w:rsid w:val="00776A82"/>
    <w:rsid w:val="0078135D"/>
    <w:rsid w:val="007834E7"/>
    <w:rsid w:val="00792018"/>
    <w:rsid w:val="00793E34"/>
    <w:rsid w:val="00796E51"/>
    <w:rsid w:val="007A3623"/>
    <w:rsid w:val="007A59E7"/>
    <w:rsid w:val="007A7D05"/>
    <w:rsid w:val="007B4906"/>
    <w:rsid w:val="007B538B"/>
    <w:rsid w:val="007B6DC5"/>
    <w:rsid w:val="007C4CAE"/>
    <w:rsid w:val="007D24CD"/>
    <w:rsid w:val="007D734C"/>
    <w:rsid w:val="007E4803"/>
    <w:rsid w:val="007E74DA"/>
    <w:rsid w:val="007E7789"/>
    <w:rsid w:val="007F145C"/>
    <w:rsid w:val="00801B92"/>
    <w:rsid w:val="00803687"/>
    <w:rsid w:val="00813B16"/>
    <w:rsid w:val="00814F3E"/>
    <w:rsid w:val="00820C2F"/>
    <w:rsid w:val="00820E50"/>
    <w:rsid w:val="0082611F"/>
    <w:rsid w:val="00830515"/>
    <w:rsid w:val="00836D51"/>
    <w:rsid w:val="00842189"/>
    <w:rsid w:val="00842A48"/>
    <w:rsid w:val="00842C1B"/>
    <w:rsid w:val="008439CE"/>
    <w:rsid w:val="0084493A"/>
    <w:rsid w:val="00853811"/>
    <w:rsid w:val="00855F56"/>
    <w:rsid w:val="00856A68"/>
    <w:rsid w:val="008611DD"/>
    <w:rsid w:val="00863C87"/>
    <w:rsid w:val="0086448C"/>
    <w:rsid w:val="00873087"/>
    <w:rsid w:val="0087379E"/>
    <w:rsid w:val="00873BD4"/>
    <w:rsid w:val="00874999"/>
    <w:rsid w:val="00876724"/>
    <w:rsid w:val="00881A1B"/>
    <w:rsid w:val="00882790"/>
    <w:rsid w:val="00886C8E"/>
    <w:rsid w:val="00890B11"/>
    <w:rsid w:val="00892B53"/>
    <w:rsid w:val="008A0C0F"/>
    <w:rsid w:val="008A0EF5"/>
    <w:rsid w:val="008A24E5"/>
    <w:rsid w:val="008A5005"/>
    <w:rsid w:val="008B0291"/>
    <w:rsid w:val="008B1A30"/>
    <w:rsid w:val="008B2F3E"/>
    <w:rsid w:val="008B3177"/>
    <w:rsid w:val="008B3CF4"/>
    <w:rsid w:val="008B4561"/>
    <w:rsid w:val="008B5A34"/>
    <w:rsid w:val="008B6800"/>
    <w:rsid w:val="008C5FC3"/>
    <w:rsid w:val="008D5F71"/>
    <w:rsid w:val="008D6743"/>
    <w:rsid w:val="008D6B52"/>
    <w:rsid w:val="008E2983"/>
    <w:rsid w:val="008E3343"/>
    <w:rsid w:val="008E4F4E"/>
    <w:rsid w:val="008E6673"/>
    <w:rsid w:val="008E67A7"/>
    <w:rsid w:val="008F04D5"/>
    <w:rsid w:val="008F134B"/>
    <w:rsid w:val="008F571D"/>
    <w:rsid w:val="009013BA"/>
    <w:rsid w:val="009054D0"/>
    <w:rsid w:val="0091131C"/>
    <w:rsid w:val="0091370B"/>
    <w:rsid w:val="00917814"/>
    <w:rsid w:val="00921E94"/>
    <w:rsid w:val="00927681"/>
    <w:rsid w:val="00927D03"/>
    <w:rsid w:val="00936207"/>
    <w:rsid w:val="00937192"/>
    <w:rsid w:val="00947983"/>
    <w:rsid w:val="00947B54"/>
    <w:rsid w:val="009549CC"/>
    <w:rsid w:val="00961055"/>
    <w:rsid w:val="009641BA"/>
    <w:rsid w:val="00973A8C"/>
    <w:rsid w:val="00975416"/>
    <w:rsid w:val="009848E5"/>
    <w:rsid w:val="00986B81"/>
    <w:rsid w:val="00991BB9"/>
    <w:rsid w:val="009934DC"/>
    <w:rsid w:val="00994591"/>
    <w:rsid w:val="00997418"/>
    <w:rsid w:val="009A2DA8"/>
    <w:rsid w:val="009A7478"/>
    <w:rsid w:val="009B149B"/>
    <w:rsid w:val="009B1C4E"/>
    <w:rsid w:val="009B212A"/>
    <w:rsid w:val="009B5292"/>
    <w:rsid w:val="009B7E0E"/>
    <w:rsid w:val="009C0783"/>
    <w:rsid w:val="009C0E49"/>
    <w:rsid w:val="009C1E42"/>
    <w:rsid w:val="009C770B"/>
    <w:rsid w:val="009C79A9"/>
    <w:rsid w:val="009D1E14"/>
    <w:rsid w:val="009D2E2D"/>
    <w:rsid w:val="009D3EA1"/>
    <w:rsid w:val="009D622F"/>
    <w:rsid w:val="009E2467"/>
    <w:rsid w:val="009E26F8"/>
    <w:rsid w:val="009E46DD"/>
    <w:rsid w:val="009E5976"/>
    <w:rsid w:val="009E7594"/>
    <w:rsid w:val="009F0E59"/>
    <w:rsid w:val="009F3603"/>
    <w:rsid w:val="009F7D4B"/>
    <w:rsid w:val="00A011E6"/>
    <w:rsid w:val="00A01C6E"/>
    <w:rsid w:val="00A110AE"/>
    <w:rsid w:val="00A16E5E"/>
    <w:rsid w:val="00A2691D"/>
    <w:rsid w:val="00A34736"/>
    <w:rsid w:val="00A47860"/>
    <w:rsid w:val="00A52CD7"/>
    <w:rsid w:val="00A53210"/>
    <w:rsid w:val="00A53996"/>
    <w:rsid w:val="00A76F5A"/>
    <w:rsid w:val="00A86B83"/>
    <w:rsid w:val="00A912AE"/>
    <w:rsid w:val="00A97B80"/>
    <w:rsid w:val="00AA1AFE"/>
    <w:rsid w:val="00AB1CDD"/>
    <w:rsid w:val="00AB2982"/>
    <w:rsid w:val="00AB7450"/>
    <w:rsid w:val="00AC2254"/>
    <w:rsid w:val="00AC3AD4"/>
    <w:rsid w:val="00AC646C"/>
    <w:rsid w:val="00AC7034"/>
    <w:rsid w:val="00AC7051"/>
    <w:rsid w:val="00AC7646"/>
    <w:rsid w:val="00AD3E92"/>
    <w:rsid w:val="00AD799E"/>
    <w:rsid w:val="00AD7B50"/>
    <w:rsid w:val="00AE2C3C"/>
    <w:rsid w:val="00AE4CE0"/>
    <w:rsid w:val="00AE56FA"/>
    <w:rsid w:val="00AF7EFE"/>
    <w:rsid w:val="00B02C39"/>
    <w:rsid w:val="00B0318F"/>
    <w:rsid w:val="00B13569"/>
    <w:rsid w:val="00B16A40"/>
    <w:rsid w:val="00B21ADD"/>
    <w:rsid w:val="00B21EFA"/>
    <w:rsid w:val="00B2427F"/>
    <w:rsid w:val="00B245FE"/>
    <w:rsid w:val="00B24755"/>
    <w:rsid w:val="00B266D4"/>
    <w:rsid w:val="00B26CF0"/>
    <w:rsid w:val="00B3120E"/>
    <w:rsid w:val="00B3217A"/>
    <w:rsid w:val="00B330FD"/>
    <w:rsid w:val="00B35C2E"/>
    <w:rsid w:val="00B376E8"/>
    <w:rsid w:val="00B40707"/>
    <w:rsid w:val="00B41FE3"/>
    <w:rsid w:val="00B446D6"/>
    <w:rsid w:val="00B45220"/>
    <w:rsid w:val="00B5088B"/>
    <w:rsid w:val="00B5359F"/>
    <w:rsid w:val="00B55126"/>
    <w:rsid w:val="00B55CD5"/>
    <w:rsid w:val="00B56BE1"/>
    <w:rsid w:val="00B6511A"/>
    <w:rsid w:val="00B674B9"/>
    <w:rsid w:val="00B70653"/>
    <w:rsid w:val="00B75BF2"/>
    <w:rsid w:val="00B8140B"/>
    <w:rsid w:val="00B87FC0"/>
    <w:rsid w:val="00B929D0"/>
    <w:rsid w:val="00B936AB"/>
    <w:rsid w:val="00BA4AF8"/>
    <w:rsid w:val="00BA4F57"/>
    <w:rsid w:val="00BA54EB"/>
    <w:rsid w:val="00BA5C8B"/>
    <w:rsid w:val="00BB0F02"/>
    <w:rsid w:val="00BB295A"/>
    <w:rsid w:val="00BB41DF"/>
    <w:rsid w:val="00BB4C52"/>
    <w:rsid w:val="00BB4D4A"/>
    <w:rsid w:val="00BB52BD"/>
    <w:rsid w:val="00BB5462"/>
    <w:rsid w:val="00BB7804"/>
    <w:rsid w:val="00BD19E0"/>
    <w:rsid w:val="00BD3445"/>
    <w:rsid w:val="00BD3FA2"/>
    <w:rsid w:val="00BF0F18"/>
    <w:rsid w:val="00BF1D41"/>
    <w:rsid w:val="00BF4622"/>
    <w:rsid w:val="00BF6B80"/>
    <w:rsid w:val="00BF6D55"/>
    <w:rsid w:val="00C03E57"/>
    <w:rsid w:val="00C13F55"/>
    <w:rsid w:val="00C17BF4"/>
    <w:rsid w:val="00C244CB"/>
    <w:rsid w:val="00C32E31"/>
    <w:rsid w:val="00C36296"/>
    <w:rsid w:val="00C40548"/>
    <w:rsid w:val="00C42214"/>
    <w:rsid w:val="00C43275"/>
    <w:rsid w:val="00C43548"/>
    <w:rsid w:val="00C54FB6"/>
    <w:rsid w:val="00C61727"/>
    <w:rsid w:val="00C6592C"/>
    <w:rsid w:val="00C6724C"/>
    <w:rsid w:val="00C7297A"/>
    <w:rsid w:val="00C765A7"/>
    <w:rsid w:val="00C9057F"/>
    <w:rsid w:val="00C96659"/>
    <w:rsid w:val="00CA2C6F"/>
    <w:rsid w:val="00CA4A6F"/>
    <w:rsid w:val="00CA4AD9"/>
    <w:rsid w:val="00CA538A"/>
    <w:rsid w:val="00CA7675"/>
    <w:rsid w:val="00CD4330"/>
    <w:rsid w:val="00CD4C92"/>
    <w:rsid w:val="00CD5836"/>
    <w:rsid w:val="00CF0597"/>
    <w:rsid w:val="00CF1FC5"/>
    <w:rsid w:val="00CF35FB"/>
    <w:rsid w:val="00CF39CE"/>
    <w:rsid w:val="00CF3ED2"/>
    <w:rsid w:val="00CF654B"/>
    <w:rsid w:val="00D03D6B"/>
    <w:rsid w:val="00D07E84"/>
    <w:rsid w:val="00D10D29"/>
    <w:rsid w:val="00D14893"/>
    <w:rsid w:val="00D16D45"/>
    <w:rsid w:val="00D17F4E"/>
    <w:rsid w:val="00D2181D"/>
    <w:rsid w:val="00D234BA"/>
    <w:rsid w:val="00D33E5A"/>
    <w:rsid w:val="00D34A3A"/>
    <w:rsid w:val="00D4036F"/>
    <w:rsid w:val="00D40DE4"/>
    <w:rsid w:val="00D43DDD"/>
    <w:rsid w:val="00D44B3D"/>
    <w:rsid w:val="00D4650D"/>
    <w:rsid w:val="00D51CD5"/>
    <w:rsid w:val="00D52945"/>
    <w:rsid w:val="00D62123"/>
    <w:rsid w:val="00D702B6"/>
    <w:rsid w:val="00D770C8"/>
    <w:rsid w:val="00D9071C"/>
    <w:rsid w:val="00D94CC4"/>
    <w:rsid w:val="00D959AE"/>
    <w:rsid w:val="00DA3185"/>
    <w:rsid w:val="00DA4EB9"/>
    <w:rsid w:val="00DA70CF"/>
    <w:rsid w:val="00DB319E"/>
    <w:rsid w:val="00DB6F76"/>
    <w:rsid w:val="00DC609B"/>
    <w:rsid w:val="00DC6192"/>
    <w:rsid w:val="00DC67C7"/>
    <w:rsid w:val="00DD1561"/>
    <w:rsid w:val="00DD27A7"/>
    <w:rsid w:val="00DD502C"/>
    <w:rsid w:val="00DD73E1"/>
    <w:rsid w:val="00DD79FB"/>
    <w:rsid w:val="00DE0FC1"/>
    <w:rsid w:val="00DE2FEE"/>
    <w:rsid w:val="00DE48FD"/>
    <w:rsid w:val="00E01426"/>
    <w:rsid w:val="00E144AA"/>
    <w:rsid w:val="00E17E90"/>
    <w:rsid w:val="00E223B7"/>
    <w:rsid w:val="00E300DB"/>
    <w:rsid w:val="00E409CA"/>
    <w:rsid w:val="00E42135"/>
    <w:rsid w:val="00E43C11"/>
    <w:rsid w:val="00E47093"/>
    <w:rsid w:val="00E47A94"/>
    <w:rsid w:val="00E5141B"/>
    <w:rsid w:val="00E6019A"/>
    <w:rsid w:val="00E7277F"/>
    <w:rsid w:val="00E80D3B"/>
    <w:rsid w:val="00E8220F"/>
    <w:rsid w:val="00E82FE0"/>
    <w:rsid w:val="00E84047"/>
    <w:rsid w:val="00E860E8"/>
    <w:rsid w:val="00E86A4C"/>
    <w:rsid w:val="00E91CB6"/>
    <w:rsid w:val="00E92040"/>
    <w:rsid w:val="00EA71F3"/>
    <w:rsid w:val="00EB1636"/>
    <w:rsid w:val="00EB3DE5"/>
    <w:rsid w:val="00EB77CA"/>
    <w:rsid w:val="00EC02EB"/>
    <w:rsid w:val="00EC0301"/>
    <w:rsid w:val="00EC47F1"/>
    <w:rsid w:val="00EC64EC"/>
    <w:rsid w:val="00EC7DB0"/>
    <w:rsid w:val="00ED03C4"/>
    <w:rsid w:val="00ED338E"/>
    <w:rsid w:val="00ED35FF"/>
    <w:rsid w:val="00ED360E"/>
    <w:rsid w:val="00EE1430"/>
    <w:rsid w:val="00EE67A7"/>
    <w:rsid w:val="00EF24D6"/>
    <w:rsid w:val="00EF581B"/>
    <w:rsid w:val="00F107BB"/>
    <w:rsid w:val="00F15372"/>
    <w:rsid w:val="00F1651A"/>
    <w:rsid w:val="00F16969"/>
    <w:rsid w:val="00F16DF3"/>
    <w:rsid w:val="00F228F7"/>
    <w:rsid w:val="00F23E15"/>
    <w:rsid w:val="00F274DF"/>
    <w:rsid w:val="00F3124A"/>
    <w:rsid w:val="00F364EE"/>
    <w:rsid w:val="00F36AF7"/>
    <w:rsid w:val="00F36B19"/>
    <w:rsid w:val="00F43E3B"/>
    <w:rsid w:val="00F532D7"/>
    <w:rsid w:val="00F53E5B"/>
    <w:rsid w:val="00F545BE"/>
    <w:rsid w:val="00F571C2"/>
    <w:rsid w:val="00F73278"/>
    <w:rsid w:val="00F74A9C"/>
    <w:rsid w:val="00F807E7"/>
    <w:rsid w:val="00F91C66"/>
    <w:rsid w:val="00F922A6"/>
    <w:rsid w:val="00F95300"/>
    <w:rsid w:val="00FA0592"/>
    <w:rsid w:val="00FA67C1"/>
    <w:rsid w:val="00FB35D6"/>
    <w:rsid w:val="00FB4ADA"/>
    <w:rsid w:val="00FC5CBD"/>
    <w:rsid w:val="00FC67AD"/>
    <w:rsid w:val="00FD2620"/>
    <w:rsid w:val="00FD4640"/>
    <w:rsid w:val="00FE7126"/>
    <w:rsid w:val="00FE7D74"/>
    <w:rsid w:val="00FF2589"/>
    <w:rsid w:val="00FF3C63"/>
    <w:rsid w:val="00FF5742"/>
    <w:rsid w:val="00FF57AC"/>
    <w:rsid w:val="021B929B"/>
    <w:rsid w:val="022B3139"/>
    <w:rsid w:val="042E729B"/>
    <w:rsid w:val="05CA42FC"/>
    <w:rsid w:val="05FBA134"/>
    <w:rsid w:val="06314C05"/>
    <w:rsid w:val="078EED92"/>
    <w:rsid w:val="07E290EC"/>
    <w:rsid w:val="0BA94846"/>
    <w:rsid w:val="1027C812"/>
    <w:rsid w:val="111CA77B"/>
    <w:rsid w:val="12D365A6"/>
    <w:rsid w:val="190C8E2D"/>
    <w:rsid w:val="1F889E25"/>
    <w:rsid w:val="2048BB45"/>
    <w:rsid w:val="2069361E"/>
    <w:rsid w:val="21C79B06"/>
    <w:rsid w:val="230E8F3B"/>
    <w:rsid w:val="2640E8EC"/>
    <w:rsid w:val="2B0C6D84"/>
    <w:rsid w:val="2EEBE8E3"/>
    <w:rsid w:val="33047E2A"/>
    <w:rsid w:val="34441DE0"/>
    <w:rsid w:val="3584C44D"/>
    <w:rsid w:val="36D60E19"/>
    <w:rsid w:val="385AEA53"/>
    <w:rsid w:val="3D0F36A0"/>
    <w:rsid w:val="4005DC82"/>
    <w:rsid w:val="42419AF5"/>
    <w:rsid w:val="4952F78D"/>
    <w:rsid w:val="4C5E8A45"/>
    <w:rsid w:val="4E5F1B03"/>
    <w:rsid w:val="4FEBABB9"/>
    <w:rsid w:val="501C64F3"/>
    <w:rsid w:val="51157FBA"/>
    <w:rsid w:val="521DA9B3"/>
    <w:rsid w:val="53585FB5"/>
    <w:rsid w:val="546F3684"/>
    <w:rsid w:val="55CA0C05"/>
    <w:rsid w:val="563D1051"/>
    <w:rsid w:val="5765DC66"/>
    <w:rsid w:val="57A6D746"/>
    <w:rsid w:val="5978C0A4"/>
    <w:rsid w:val="5A9D7D28"/>
    <w:rsid w:val="5D1EFBD8"/>
    <w:rsid w:val="5DFCF06D"/>
    <w:rsid w:val="5F37DFF6"/>
    <w:rsid w:val="60D3B057"/>
    <w:rsid w:val="61C450EC"/>
    <w:rsid w:val="63B6D7AA"/>
    <w:rsid w:val="63C510C4"/>
    <w:rsid w:val="640B5119"/>
    <w:rsid w:val="64243AD0"/>
    <w:rsid w:val="65BF1AE7"/>
    <w:rsid w:val="6795D8AE"/>
    <w:rsid w:val="67D49B97"/>
    <w:rsid w:val="6940AAC6"/>
    <w:rsid w:val="6AB40599"/>
    <w:rsid w:val="6B26C453"/>
    <w:rsid w:val="6BBF2A81"/>
    <w:rsid w:val="6CB54A59"/>
    <w:rsid w:val="6D2CB399"/>
    <w:rsid w:val="6DA11FC6"/>
    <w:rsid w:val="6F97590C"/>
    <w:rsid w:val="7152A27F"/>
    <w:rsid w:val="756F53C5"/>
    <w:rsid w:val="7761032B"/>
    <w:rsid w:val="7A98A3ED"/>
    <w:rsid w:val="7B35EC38"/>
    <w:rsid w:val="7D62A561"/>
    <w:rsid w:val="7E693731"/>
    <w:rsid w:val="7F0C8257"/>
    <w:rsid w:val="7F5B01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13799"/>
  <w15:docId w15:val="{E766B411-1043-4F8E-9F95-FFC3BE92B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755"/>
  </w:style>
  <w:style w:type="paragraph" w:styleId="Titre1">
    <w:name w:val="heading 1"/>
    <w:basedOn w:val="Normal"/>
    <w:next w:val="Normal"/>
    <w:link w:val="Titre1Car"/>
    <w:uiPriority w:val="9"/>
    <w:qFormat/>
    <w:rsid w:val="00FF57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0306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306F3"/>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0306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37192"/>
    <w:pPr>
      <w:spacing w:after="0" w:line="240" w:lineRule="auto"/>
      <w:ind w:left="720"/>
    </w:pPr>
    <w:rPr>
      <w:rFonts w:ascii="Calibri" w:hAnsi="Calibri" w:cs="Times New Roman"/>
    </w:rPr>
  </w:style>
  <w:style w:type="paragraph" w:styleId="Textedebulles">
    <w:name w:val="Balloon Text"/>
    <w:basedOn w:val="Normal"/>
    <w:link w:val="TextedebullesCar"/>
    <w:uiPriority w:val="99"/>
    <w:semiHidden/>
    <w:unhideWhenUsed/>
    <w:rsid w:val="0093719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37192"/>
    <w:rPr>
      <w:rFonts w:ascii="Tahoma" w:hAnsi="Tahoma" w:cs="Tahoma"/>
      <w:sz w:val="16"/>
      <w:szCs w:val="16"/>
    </w:rPr>
  </w:style>
  <w:style w:type="table" w:styleId="Grilledutableau">
    <w:name w:val="Table Grid"/>
    <w:basedOn w:val="TableauNormal"/>
    <w:uiPriority w:val="59"/>
    <w:rsid w:val="00937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1214"/>
    <w:pPr>
      <w:autoSpaceDE w:val="0"/>
      <w:autoSpaceDN w:val="0"/>
      <w:adjustRightInd w:val="0"/>
      <w:spacing w:after="0" w:line="240" w:lineRule="auto"/>
    </w:pPr>
    <w:rPr>
      <w:rFonts w:ascii="Arial" w:hAnsi="Arial" w:cs="Arial"/>
      <w:color w:val="000000"/>
      <w:sz w:val="24"/>
      <w:szCs w:val="24"/>
    </w:rPr>
  </w:style>
  <w:style w:type="paragraph" w:styleId="En-tte">
    <w:name w:val="header"/>
    <w:basedOn w:val="Normal"/>
    <w:link w:val="En-tteCar"/>
    <w:uiPriority w:val="99"/>
    <w:unhideWhenUsed/>
    <w:rsid w:val="00B16A40"/>
    <w:pPr>
      <w:tabs>
        <w:tab w:val="center" w:pos="4536"/>
        <w:tab w:val="right" w:pos="9072"/>
      </w:tabs>
      <w:spacing w:after="0" w:line="240" w:lineRule="auto"/>
    </w:pPr>
  </w:style>
  <w:style w:type="character" w:customStyle="1" w:styleId="En-tteCar">
    <w:name w:val="En-tête Car"/>
    <w:basedOn w:val="Policepardfaut"/>
    <w:link w:val="En-tte"/>
    <w:uiPriority w:val="99"/>
    <w:rsid w:val="00B16A40"/>
  </w:style>
  <w:style w:type="paragraph" w:styleId="Pieddepage">
    <w:name w:val="footer"/>
    <w:basedOn w:val="Normal"/>
    <w:link w:val="PieddepageCar"/>
    <w:uiPriority w:val="99"/>
    <w:unhideWhenUsed/>
    <w:rsid w:val="00B16A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16A40"/>
  </w:style>
  <w:style w:type="character" w:styleId="Marquedecommentaire">
    <w:name w:val="annotation reference"/>
    <w:basedOn w:val="Policepardfaut"/>
    <w:uiPriority w:val="99"/>
    <w:semiHidden/>
    <w:unhideWhenUsed/>
    <w:rsid w:val="007B538B"/>
    <w:rPr>
      <w:sz w:val="16"/>
      <w:szCs w:val="16"/>
    </w:rPr>
  </w:style>
  <w:style w:type="paragraph" w:styleId="Commentaire">
    <w:name w:val="annotation text"/>
    <w:basedOn w:val="Normal"/>
    <w:link w:val="CommentaireCar"/>
    <w:uiPriority w:val="99"/>
    <w:semiHidden/>
    <w:unhideWhenUsed/>
    <w:rsid w:val="007B538B"/>
    <w:pPr>
      <w:spacing w:line="240" w:lineRule="auto"/>
    </w:pPr>
    <w:rPr>
      <w:sz w:val="20"/>
      <w:szCs w:val="20"/>
    </w:rPr>
  </w:style>
  <w:style w:type="character" w:customStyle="1" w:styleId="CommentaireCar">
    <w:name w:val="Commentaire Car"/>
    <w:basedOn w:val="Policepardfaut"/>
    <w:link w:val="Commentaire"/>
    <w:uiPriority w:val="99"/>
    <w:semiHidden/>
    <w:rsid w:val="007B538B"/>
    <w:rPr>
      <w:sz w:val="20"/>
      <w:szCs w:val="20"/>
    </w:rPr>
  </w:style>
  <w:style w:type="paragraph" w:styleId="Objetducommentaire">
    <w:name w:val="annotation subject"/>
    <w:basedOn w:val="Commentaire"/>
    <w:next w:val="Commentaire"/>
    <w:link w:val="ObjetducommentaireCar"/>
    <w:uiPriority w:val="99"/>
    <w:semiHidden/>
    <w:unhideWhenUsed/>
    <w:rsid w:val="007B538B"/>
    <w:rPr>
      <w:b/>
      <w:bCs/>
    </w:rPr>
  </w:style>
  <w:style w:type="character" w:customStyle="1" w:styleId="ObjetducommentaireCar">
    <w:name w:val="Objet du commentaire Car"/>
    <w:basedOn w:val="CommentaireCar"/>
    <w:link w:val="Objetducommentaire"/>
    <w:uiPriority w:val="99"/>
    <w:semiHidden/>
    <w:rsid w:val="007B538B"/>
    <w:rPr>
      <w:b/>
      <w:bCs/>
      <w:sz w:val="20"/>
      <w:szCs w:val="20"/>
    </w:rPr>
  </w:style>
  <w:style w:type="paragraph" w:styleId="NormalWeb">
    <w:name w:val="Normal (Web)"/>
    <w:basedOn w:val="Normal"/>
    <w:uiPriority w:val="99"/>
    <w:unhideWhenUsed/>
    <w:rsid w:val="002E617E"/>
    <w:rPr>
      <w:rFonts w:ascii="Times New Roman" w:hAnsi="Times New Roman" w:cs="Times New Roman"/>
      <w:sz w:val="24"/>
      <w:szCs w:val="24"/>
    </w:rPr>
  </w:style>
  <w:style w:type="character" w:customStyle="1" w:styleId="Titre1Car">
    <w:name w:val="Titre 1 Car"/>
    <w:basedOn w:val="Policepardfaut"/>
    <w:link w:val="Titre1"/>
    <w:uiPriority w:val="9"/>
    <w:rsid w:val="00FF57AC"/>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FF57AC"/>
    <w:pPr>
      <w:outlineLvl w:val="9"/>
    </w:pPr>
    <w:rPr>
      <w:lang w:eastAsia="fr-FR"/>
    </w:rPr>
  </w:style>
  <w:style w:type="paragraph" w:styleId="TM3">
    <w:name w:val="toc 3"/>
    <w:basedOn w:val="Normal"/>
    <w:next w:val="Normal"/>
    <w:autoRedefine/>
    <w:uiPriority w:val="39"/>
    <w:unhideWhenUsed/>
    <w:rsid w:val="00FF57AC"/>
    <w:pPr>
      <w:tabs>
        <w:tab w:val="left" w:pos="993"/>
        <w:tab w:val="right" w:leader="dot" w:pos="9062"/>
      </w:tabs>
      <w:spacing w:after="100"/>
      <w:ind w:left="440"/>
    </w:pPr>
  </w:style>
  <w:style w:type="paragraph" w:styleId="TM1">
    <w:name w:val="toc 1"/>
    <w:basedOn w:val="Normal"/>
    <w:next w:val="Normal"/>
    <w:autoRedefine/>
    <w:uiPriority w:val="39"/>
    <w:unhideWhenUsed/>
    <w:rsid w:val="00FF57AC"/>
    <w:pPr>
      <w:tabs>
        <w:tab w:val="right" w:leader="dot" w:pos="9062"/>
      </w:tabs>
      <w:spacing w:after="100"/>
    </w:pPr>
    <w:rPr>
      <w:b/>
      <w:noProof/>
    </w:rPr>
  </w:style>
  <w:style w:type="paragraph" w:styleId="TM2">
    <w:name w:val="toc 2"/>
    <w:basedOn w:val="Normal"/>
    <w:next w:val="Normal"/>
    <w:autoRedefine/>
    <w:uiPriority w:val="39"/>
    <w:unhideWhenUsed/>
    <w:rsid w:val="00FF57AC"/>
    <w:pPr>
      <w:spacing w:after="100"/>
      <w:ind w:left="220"/>
    </w:pPr>
  </w:style>
  <w:style w:type="character" w:styleId="Lienhypertexte">
    <w:name w:val="Hyperlink"/>
    <w:basedOn w:val="Policepardfaut"/>
    <w:uiPriority w:val="99"/>
    <w:unhideWhenUsed/>
    <w:rsid w:val="00FF57AC"/>
    <w:rPr>
      <w:color w:val="0000FF" w:themeColor="hyperlink"/>
      <w:u w:val="single"/>
    </w:rPr>
  </w:style>
  <w:style w:type="character" w:customStyle="1" w:styleId="Titre2Car">
    <w:name w:val="Titre 2 Car"/>
    <w:basedOn w:val="Policepardfaut"/>
    <w:link w:val="Titre2"/>
    <w:uiPriority w:val="9"/>
    <w:rsid w:val="000306F3"/>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0306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0306F3"/>
    <w:rPr>
      <w:rFonts w:asciiTheme="majorHAnsi" w:eastAsiaTheme="majorEastAsia" w:hAnsiTheme="majorHAnsi" w:cstheme="majorBidi"/>
      <w:i/>
      <w:iCs/>
      <w:color w:val="4F81BD" w:themeColor="accent1"/>
      <w:spacing w:val="15"/>
      <w:sz w:val="24"/>
      <w:szCs w:val="24"/>
    </w:rPr>
  </w:style>
  <w:style w:type="character" w:customStyle="1" w:styleId="Titre3Car">
    <w:name w:val="Titre 3 Car"/>
    <w:basedOn w:val="Policepardfaut"/>
    <w:link w:val="Titre3"/>
    <w:uiPriority w:val="9"/>
    <w:rsid w:val="000306F3"/>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0306F3"/>
    <w:rPr>
      <w:rFonts w:asciiTheme="majorHAnsi" w:eastAsiaTheme="majorEastAsia" w:hAnsiTheme="majorHAnsi" w:cstheme="majorBidi"/>
      <w:b/>
      <w:bCs/>
      <w:i/>
      <w:iCs/>
      <w:color w:val="4F81BD" w:themeColor="accent1"/>
    </w:rPr>
  </w:style>
  <w:style w:type="paragraph" w:customStyle="1" w:styleId="ElAppp">
    <w:name w:val="ElApp_p"/>
    <w:basedOn w:val="Normal"/>
    <w:rsid w:val="00F107BB"/>
    <w:pPr>
      <w:spacing w:after="0" w:line="240" w:lineRule="auto"/>
    </w:pPr>
    <w:rPr>
      <w:rFonts w:ascii="Arial" w:eastAsia="Arial" w:hAnsi="Arial" w:cs="Arial"/>
      <w:sz w:val="15"/>
      <w:szCs w:val="15"/>
      <w:lang w:eastAsia="fr-FR"/>
    </w:rPr>
  </w:style>
  <w:style w:type="paragraph" w:customStyle="1" w:styleId="Standard">
    <w:name w:val="Standard"/>
    <w:rsid w:val="008F134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numbering" w:customStyle="1" w:styleId="WW8Num28">
    <w:name w:val="WW8Num28"/>
    <w:basedOn w:val="Aucuneliste"/>
    <w:rsid w:val="008F134B"/>
    <w:pPr>
      <w:numPr>
        <w:numId w:val="29"/>
      </w:numPr>
    </w:pPr>
  </w:style>
  <w:style w:type="paragraph" w:customStyle="1" w:styleId="txtp">
    <w:name w:val="txt_p"/>
    <w:basedOn w:val="Normal"/>
    <w:rsid w:val="006D5B9B"/>
    <w:pPr>
      <w:spacing w:before="100" w:beforeAutospacing="1" w:after="100" w:afterAutospacing="1" w:line="240" w:lineRule="auto"/>
    </w:pPr>
    <w:rPr>
      <w:rFonts w:ascii="Times New Roman" w:eastAsia="Times New Roman" w:hAnsi="Times New Roman" w:cs="Times New Roman"/>
      <w:sz w:val="24"/>
      <w:szCs w:val="24"/>
      <w:lang w:eastAsia="fr-FR"/>
    </w:rPr>
  </w:style>
  <w:style w:type="numbering" w:customStyle="1" w:styleId="WW8Num42">
    <w:name w:val="WW8Num42"/>
    <w:basedOn w:val="Aucuneliste"/>
    <w:rsid w:val="003B7EEE"/>
    <w:pPr>
      <w:numPr>
        <w:numId w:val="30"/>
      </w:numPr>
    </w:pPr>
  </w:style>
  <w:style w:type="paragraph" w:customStyle="1" w:styleId="rdacteur">
    <w:name w:val="rédacteur"/>
    <w:basedOn w:val="Normal"/>
    <w:qFormat/>
    <w:rsid w:val="00796E51"/>
    <w:pPr>
      <w:keepLines/>
      <w:spacing w:before="360" w:after="0" w:line="240" w:lineRule="auto"/>
      <w:jc w:val="both"/>
    </w:pPr>
    <w:rPr>
      <w:rFonts w:ascii="Times New Roman" w:eastAsia="Times New Roman" w:hAnsi="Times New Roman" w:cs="Times New Roman"/>
      <w:b/>
      <w:sz w:val="28"/>
      <w:szCs w:val="28"/>
      <w:lang w:eastAsia="fr-FR"/>
    </w:rPr>
  </w:style>
  <w:style w:type="character" w:customStyle="1" w:styleId="highlight">
    <w:name w:val="highlight"/>
    <w:basedOn w:val="Policepardfaut"/>
    <w:rsid w:val="00661CCD"/>
  </w:style>
  <w:style w:type="character" w:styleId="lev">
    <w:name w:val="Strong"/>
    <w:basedOn w:val="Policepardfaut"/>
    <w:uiPriority w:val="22"/>
    <w:qFormat/>
    <w:rsid w:val="00873087"/>
    <w:rPr>
      <w:b/>
      <w:bCs/>
    </w:rPr>
  </w:style>
  <w:style w:type="character" w:customStyle="1" w:styleId="tcb-button-text">
    <w:name w:val="tcb-button-text"/>
    <w:basedOn w:val="Policepardfaut"/>
    <w:rsid w:val="00873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37995">
      <w:bodyDiv w:val="1"/>
      <w:marLeft w:val="0"/>
      <w:marRight w:val="0"/>
      <w:marTop w:val="0"/>
      <w:marBottom w:val="0"/>
      <w:divBdr>
        <w:top w:val="none" w:sz="0" w:space="0" w:color="auto"/>
        <w:left w:val="none" w:sz="0" w:space="0" w:color="auto"/>
        <w:bottom w:val="none" w:sz="0" w:space="0" w:color="auto"/>
        <w:right w:val="none" w:sz="0" w:space="0" w:color="auto"/>
      </w:divBdr>
      <w:divsChild>
        <w:div w:id="964504353">
          <w:marLeft w:val="547"/>
          <w:marRight w:val="0"/>
          <w:marTop w:val="0"/>
          <w:marBottom w:val="0"/>
          <w:divBdr>
            <w:top w:val="none" w:sz="0" w:space="0" w:color="auto"/>
            <w:left w:val="none" w:sz="0" w:space="0" w:color="auto"/>
            <w:bottom w:val="none" w:sz="0" w:space="0" w:color="auto"/>
            <w:right w:val="none" w:sz="0" w:space="0" w:color="auto"/>
          </w:divBdr>
        </w:div>
      </w:divsChild>
    </w:div>
    <w:div w:id="911083939">
      <w:bodyDiv w:val="1"/>
      <w:marLeft w:val="0"/>
      <w:marRight w:val="0"/>
      <w:marTop w:val="0"/>
      <w:marBottom w:val="0"/>
      <w:divBdr>
        <w:top w:val="none" w:sz="0" w:space="0" w:color="auto"/>
        <w:left w:val="none" w:sz="0" w:space="0" w:color="auto"/>
        <w:bottom w:val="none" w:sz="0" w:space="0" w:color="auto"/>
        <w:right w:val="none" w:sz="0" w:space="0" w:color="auto"/>
      </w:divBdr>
    </w:div>
    <w:div w:id="1001661329">
      <w:bodyDiv w:val="1"/>
      <w:marLeft w:val="0"/>
      <w:marRight w:val="0"/>
      <w:marTop w:val="0"/>
      <w:marBottom w:val="0"/>
      <w:divBdr>
        <w:top w:val="none" w:sz="0" w:space="0" w:color="auto"/>
        <w:left w:val="none" w:sz="0" w:space="0" w:color="auto"/>
        <w:bottom w:val="none" w:sz="0" w:space="0" w:color="auto"/>
        <w:right w:val="none" w:sz="0" w:space="0" w:color="auto"/>
      </w:divBdr>
    </w:div>
    <w:div w:id="1385567155">
      <w:bodyDiv w:val="1"/>
      <w:marLeft w:val="0"/>
      <w:marRight w:val="0"/>
      <w:marTop w:val="0"/>
      <w:marBottom w:val="0"/>
      <w:divBdr>
        <w:top w:val="none" w:sz="0" w:space="0" w:color="auto"/>
        <w:left w:val="none" w:sz="0" w:space="0" w:color="auto"/>
        <w:bottom w:val="none" w:sz="0" w:space="0" w:color="auto"/>
        <w:right w:val="none" w:sz="0" w:space="0" w:color="auto"/>
      </w:divBdr>
    </w:div>
    <w:div w:id="1471360890">
      <w:bodyDiv w:val="1"/>
      <w:marLeft w:val="0"/>
      <w:marRight w:val="0"/>
      <w:marTop w:val="0"/>
      <w:marBottom w:val="0"/>
      <w:divBdr>
        <w:top w:val="none" w:sz="0" w:space="0" w:color="auto"/>
        <w:left w:val="none" w:sz="0" w:space="0" w:color="auto"/>
        <w:bottom w:val="none" w:sz="0" w:space="0" w:color="auto"/>
        <w:right w:val="none" w:sz="0" w:space="0" w:color="auto"/>
      </w:divBdr>
      <w:divsChild>
        <w:div w:id="493765539">
          <w:marLeft w:val="547"/>
          <w:marRight w:val="0"/>
          <w:marTop w:val="0"/>
          <w:marBottom w:val="0"/>
          <w:divBdr>
            <w:top w:val="none" w:sz="0" w:space="0" w:color="auto"/>
            <w:left w:val="none" w:sz="0" w:space="0" w:color="auto"/>
            <w:bottom w:val="none" w:sz="0" w:space="0" w:color="auto"/>
            <w:right w:val="none" w:sz="0" w:space="0" w:color="auto"/>
          </w:divBdr>
        </w:div>
      </w:divsChild>
    </w:div>
    <w:div w:id="1527601082">
      <w:bodyDiv w:val="1"/>
      <w:marLeft w:val="0"/>
      <w:marRight w:val="0"/>
      <w:marTop w:val="0"/>
      <w:marBottom w:val="0"/>
      <w:divBdr>
        <w:top w:val="none" w:sz="0" w:space="0" w:color="auto"/>
        <w:left w:val="none" w:sz="0" w:space="0" w:color="auto"/>
        <w:bottom w:val="none" w:sz="0" w:space="0" w:color="auto"/>
        <w:right w:val="none" w:sz="0" w:space="0" w:color="auto"/>
      </w:divBdr>
      <w:divsChild>
        <w:div w:id="110588910">
          <w:marLeft w:val="0"/>
          <w:marRight w:val="0"/>
          <w:marTop w:val="0"/>
          <w:marBottom w:val="0"/>
          <w:divBdr>
            <w:top w:val="none" w:sz="0" w:space="0" w:color="auto"/>
            <w:left w:val="none" w:sz="0" w:space="0" w:color="auto"/>
            <w:bottom w:val="none" w:sz="0" w:space="0" w:color="auto"/>
            <w:right w:val="none" w:sz="0" w:space="0" w:color="auto"/>
          </w:divBdr>
        </w:div>
        <w:div w:id="1116366355">
          <w:marLeft w:val="0"/>
          <w:marRight w:val="0"/>
          <w:marTop w:val="0"/>
          <w:marBottom w:val="0"/>
          <w:divBdr>
            <w:top w:val="none" w:sz="0" w:space="0" w:color="auto"/>
            <w:left w:val="none" w:sz="0" w:space="0" w:color="auto"/>
            <w:bottom w:val="none" w:sz="0" w:space="0" w:color="auto"/>
            <w:right w:val="none" w:sz="0" w:space="0" w:color="auto"/>
          </w:divBdr>
          <w:divsChild>
            <w:div w:id="322856752">
              <w:marLeft w:val="0"/>
              <w:marRight w:val="0"/>
              <w:marTop w:val="0"/>
              <w:marBottom w:val="0"/>
              <w:divBdr>
                <w:top w:val="none" w:sz="0" w:space="0" w:color="auto"/>
                <w:left w:val="none" w:sz="0" w:space="0" w:color="auto"/>
                <w:bottom w:val="none" w:sz="0" w:space="0" w:color="auto"/>
                <w:right w:val="none" w:sz="0" w:space="0" w:color="auto"/>
              </w:divBdr>
              <w:divsChild>
                <w:div w:id="66542585">
                  <w:marLeft w:val="0"/>
                  <w:marRight w:val="0"/>
                  <w:marTop w:val="0"/>
                  <w:marBottom w:val="0"/>
                  <w:divBdr>
                    <w:top w:val="none" w:sz="0" w:space="0" w:color="auto"/>
                    <w:left w:val="none" w:sz="0" w:space="0" w:color="auto"/>
                    <w:bottom w:val="none" w:sz="0" w:space="0" w:color="auto"/>
                    <w:right w:val="none" w:sz="0" w:space="0" w:color="auto"/>
                  </w:divBdr>
                  <w:divsChild>
                    <w:div w:id="1696536638">
                      <w:marLeft w:val="0"/>
                      <w:marRight w:val="0"/>
                      <w:marTop w:val="0"/>
                      <w:marBottom w:val="0"/>
                      <w:divBdr>
                        <w:top w:val="none" w:sz="0" w:space="0" w:color="auto"/>
                        <w:left w:val="none" w:sz="0" w:space="0" w:color="auto"/>
                        <w:bottom w:val="none" w:sz="0" w:space="0" w:color="auto"/>
                        <w:right w:val="none" w:sz="0" w:space="0" w:color="auto"/>
                      </w:divBdr>
                      <w:divsChild>
                        <w:div w:id="175846005">
                          <w:marLeft w:val="0"/>
                          <w:marRight w:val="0"/>
                          <w:marTop w:val="0"/>
                          <w:marBottom w:val="0"/>
                          <w:divBdr>
                            <w:top w:val="none" w:sz="0" w:space="0" w:color="auto"/>
                            <w:left w:val="none" w:sz="0" w:space="0" w:color="auto"/>
                            <w:bottom w:val="none" w:sz="0" w:space="0" w:color="auto"/>
                            <w:right w:val="none" w:sz="0" w:space="0" w:color="auto"/>
                          </w:divBdr>
                        </w:div>
                        <w:div w:id="151233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105060">
          <w:marLeft w:val="0"/>
          <w:marRight w:val="0"/>
          <w:marTop w:val="0"/>
          <w:marBottom w:val="0"/>
          <w:divBdr>
            <w:top w:val="none" w:sz="0" w:space="0" w:color="auto"/>
            <w:left w:val="none" w:sz="0" w:space="0" w:color="auto"/>
            <w:bottom w:val="none" w:sz="0" w:space="0" w:color="auto"/>
            <w:right w:val="none" w:sz="0" w:space="0" w:color="auto"/>
          </w:divBdr>
        </w:div>
        <w:div w:id="1571769842">
          <w:marLeft w:val="0"/>
          <w:marRight w:val="0"/>
          <w:marTop w:val="0"/>
          <w:marBottom w:val="0"/>
          <w:divBdr>
            <w:top w:val="none" w:sz="0" w:space="0" w:color="auto"/>
            <w:left w:val="none" w:sz="0" w:space="0" w:color="auto"/>
            <w:bottom w:val="none" w:sz="0" w:space="0" w:color="auto"/>
            <w:right w:val="none" w:sz="0" w:space="0" w:color="auto"/>
          </w:divBdr>
        </w:div>
      </w:divsChild>
    </w:div>
    <w:div w:id="2004774168">
      <w:bodyDiv w:val="1"/>
      <w:marLeft w:val="0"/>
      <w:marRight w:val="0"/>
      <w:marTop w:val="0"/>
      <w:marBottom w:val="0"/>
      <w:divBdr>
        <w:top w:val="none" w:sz="0" w:space="0" w:color="auto"/>
        <w:left w:val="none" w:sz="0" w:space="0" w:color="auto"/>
        <w:bottom w:val="none" w:sz="0" w:space="0" w:color="auto"/>
        <w:right w:val="none" w:sz="0" w:space="0" w:color="auto"/>
      </w:divBdr>
      <w:divsChild>
        <w:div w:id="1564875838">
          <w:marLeft w:val="547"/>
          <w:marRight w:val="0"/>
          <w:marTop w:val="0"/>
          <w:marBottom w:val="0"/>
          <w:divBdr>
            <w:top w:val="none" w:sz="0" w:space="0" w:color="auto"/>
            <w:left w:val="none" w:sz="0" w:space="0" w:color="auto"/>
            <w:bottom w:val="none" w:sz="0" w:space="0" w:color="auto"/>
            <w:right w:val="none" w:sz="0" w:space="0" w:color="auto"/>
          </w:divBdr>
        </w:div>
      </w:divsChild>
    </w:div>
    <w:div w:id="2041855593">
      <w:bodyDiv w:val="1"/>
      <w:marLeft w:val="0"/>
      <w:marRight w:val="0"/>
      <w:marTop w:val="0"/>
      <w:marBottom w:val="0"/>
      <w:divBdr>
        <w:top w:val="none" w:sz="0" w:space="0" w:color="auto"/>
        <w:left w:val="none" w:sz="0" w:space="0" w:color="auto"/>
        <w:bottom w:val="none" w:sz="0" w:space="0" w:color="auto"/>
        <w:right w:val="none" w:sz="0" w:space="0" w:color="auto"/>
      </w:divBdr>
      <w:divsChild>
        <w:div w:id="11059231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0A972-78E8-426E-90C5-E8BC5D849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952</Words>
  <Characters>5236</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OUHADDOU DALEL (CPAM HERAULT)</dc:creator>
  <cp:lastModifiedBy>OUHADDOU DALEL (CPAM HERAULT)</cp:lastModifiedBy>
  <cp:revision>3</cp:revision>
  <cp:lastPrinted>2021-07-20T07:08:00Z</cp:lastPrinted>
  <dcterms:created xsi:type="dcterms:W3CDTF">2025-11-06T09:02:00Z</dcterms:created>
  <dcterms:modified xsi:type="dcterms:W3CDTF">2026-01-19T16:56:00Z</dcterms:modified>
</cp:coreProperties>
</file>