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4FEF1" w14:textId="7F761091" w:rsidR="00F22BE7" w:rsidRPr="000E0286" w:rsidRDefault="00F22BE7" w:rsidP="00F22BE7">
      <w:pPr>
        <w:pBdr>
          <w:top w:val="single" w:sz="4" w:space="1" w:color="auto"/>
          <w:left w:val="single" w:sz="4" w:space="4" w:color="auto"/>
          <w:bottom w:val="single" w:sz="4" w:space="1" w:color="auto"/>
          <w:right w:val="single" w:sz="4" w:space="4" w:color="auto"/>
        </w:pBdr>
        <w:jc w:val="center"/>
        <w:rPr>
          <w:rFonts w:ascii="Calibri" w:hAnsi="Calibri"/>
          <w:b/>
          <w:bCs/>
          <w:color w:val="009999"/>
          <w:kern w:val="28"/>
          <w:sz w:val="28"/>
          <w:szCs w:val="32"/>
        </w:rPr>
      </w:pPr>
      <w:r>
        <w:rPr>
          <w:rFonts w:ascii="Calibri" w:hAnsi="Calibri"/>
          <w:b/>
          <w:bCs/>
          <w:color w:val="009999"/>
          <w:kern w:val="28"/>
          <w:sz w:val="28"/>
          <w:szCs w:val="32"/>
        </w:rPr>
        <w:t>AVENANT N°1</w:t>
      </w:r>
    </w:p>
    <w:p w14:paraId="786B4F3E" w14:textId="3656B5C1" w:rsidR="009D4CDF" w:rsidRPr="000E0286" w:rsidRDefault="00A93751" w:rsidP="00F22BE7">
      <w:pPr>
        <w:pBdr>
          <w:top w:val="single" w:sz="4" w:space="1" w:color="auto"/>
          <w:left w:val="single" w:sz="4" w:space="4" w:color="auto"/>
          <w:bottom w:val="single" w:sz="4" w:space="1" w:color="auto"/>
          <w:right w:val="single" w:sz="4" w:space="4" w:color="auto"/>
        </w:pBdr>
        <w:jc w:val="center"/>
        <w:rPr>
          <w:rFonts w:ascii="Calibri" w:hAnsi="Calibri"/>
          <w:b/>
          <w:bCs/>
          <w:color w:val="009999"/>
          <w:kern w:val="28"/>
          <w:sz w:val="28"/>
          <w:szCs w:val="32"/>
        </w:rPr>
      </w:pPr>
      <w:r w:rsidRPr="000E0286">
        <w:rPr>
          <w:rFonts w:ascii="Calibri" w:hAnsi="Calibri"/>
          <w:b/>
          <w:bCs/>
          <w:color w:val="009999"/>
          <w:kern w:val="28"/>
          <w:sz w:val="28"/>
          <w:szCs w:val="32"/>
        </w:rPr>
        <w:t>A L’</w:t>
      </w:r>
      <w:r w:rsidR="003C3B6C" w:rsidRPr="000E0286">
        <w:rPr>
          <w:rFonts w:ascii="Calibri" w:hAnsi="Calibri"/>
          <w:b/>
          <w:bCs/>
          <w:color w:val="009999"/>
          <w:kern w:val="28"/>
          <w:sz w:val="28"/>
          <w:szCs w:val="32"/>
        </w:rPr>
        <w:t>A</w:t>
      </w:r>
      <w:r w:rsidR="001C70BB" w:rsidRPr="000E0286">
        <w:rPr>
          <w:rFonts w:ascii="Calibri" w:hAnsi="Calibri"/>
          <w:b/>
          <w:bCs/>
          <w:color w:val="009999"/>
          <w:kern w:val="28"/>
          <w:sz w:val="28"/>
          <w:szCs w:val="32"/>
        </w:rPr>
        <w:t xml:space="preserve">CCORD </w:t>
      </w:r>
      <w:r w:rsidR="00251344" w:rsidRPr="000E0286">
        <w:rPr>
          <w:rFonts w:ascii="Calibri" w:hAnsi="Calibri"/>
          <w:b/>
          <w:bCs/>
          <w:color w:val="009999"/>
          <w:kern w:val="28"/>
          <w:sz w:val="28"/>
          <w:szCs w:val="32"/>
        </w:rPr>
        <w:t xml:space="preserve">SUR </w:t>
      </w:r>
      <w:r w:rsidR="00F22BE7">
        <w:rPr>
          <w:rFonts w:ascii="Calibri" w:hAnsi="Calibri"/>
          <w:b/>
          <w:bCs/>
          <w:color w:val="009999"/>
          <w:kern w:val="28"/>
          <w:sz w:val="28"/>
          <w:szCs w:val="32"/>
        </w:rPr>
        <w:t>LE DROIT A LA DECONNEXION AU SEIN DE LA CAISSE REGIONALE DU CREDIT AGRICOLE DU LANGUEDOC</w:t>
      </w:r>
    </w:p>
    <w:p w14:paraId="47CBEA3F" w14:textId="75DAA126" w:rsidR="001C70BB" w:rsidRPr="000E0286" w:rsidRDefault="00320941" w:rsidP="000E0286">
      <w:pPr>
        <w:pBdr>
          <w:top w:val="single" w:sz="4" w:space="1" w:color="auto"/>
          <w:left w:val="single" w:sz="4" w:space="4" w:color="auto"/>
          <w:bottom w:val="single" w:sz="4" w:space="1" w:color="auto"/>
          <w:right w:val="single" w:sz="4" w:space="4" w:color="auto"/>
        </w:pBdr>
        <w:jc w:val="center"/>
        <w:rPr>
          <w:rFonts w:ascii="Calibri" w:hAnsi="Calibri"/>
          <w:b/>
          <w:bCs/>
          <w:color w:val="009999"/>
          <w:kern w:val="28"/>
          <w:sz w:val="28"/>
          <w:szCs w:val="32"/>
        </w:rPr>
      </w:pPr>
      <w:r w:rsidRPr="000E0286">
        <w:rPr>
          <w:rFonts w:ascii="Calibri" w:hAnsi="Calibri"/>
          <w:b/>
          <w:bCs/>
          <w:color w:val="009999"/>
          <w:kern w:val="28"/>
          <w:sz w:val="28"/>
          <w:szCs w:val="32"/>
        </w:rPr>
        <w:t xml:space="preserve">SIGNE EN DATE DU </w:t>
      </w:r>
      <w:r w:rsidR="00F22BE7">
        <w:rPr>
          <w:rFonts w:ascii="Calibri" w:hAnsi="Calibri"/>
          <w:b/>
          <w:bCs/>
          <w:color w:val="009999"/>
          <w:kern w:val="28"/>
          <w:sz w:val="28"/>
          <w:szCs w:val="32"/>
        </w:rPr>
        <w:t>03 DECEMBRE 2021</w:t>
      </w:r>
    </w:p>
    <w:p w14:paraId="0DA1E87B" w14:textId="77777777" w:rsidR="000E0286" w:rsidRDefault="000E0286" w:rsidP="009934CB">
      <w:pPr>
        <w:tabs>
          <w:tab w:val="left" w:pos="720"/>
          <w:tab w:val="left" w:pos="10080"/>
          <w:tab w:val="left" w:pos="10680"/>
          <w:tab w:val="left" w:pos="11280"/>
          <w:tab w:val="left" w:pos="11880"/>
          <w:tab w:val="left" w:pos="12480"/>
          <w:tab w:val="left" w:pos="13080"/>
          <w:tab w:val="left" w:pos="13680"/>
          <w:tab w:val="left" w:pos="14280"/>
          <w:tab w:val="left" w:pos="14880"/>
          <w:tab w:val="left" w:pos="15480"/>
          <w:tab w:val="left" w:pos="16080"/>
          <w:tab w:val="left" w:pos="16680"/>
        </w:tabs>
        <w:jc w:val="both"/>
        <w:textAlignment w:val="baseline"/>
        <w:rPr>
          <w:rFonts w:ascii="Calibri" w:hAnsi="Calibri"/>
          <w:sz w:val="22"/>
          <w:szCs w:val="22"/>
          <w:lang w:eastAsia="zh-CN"/>
        </w:rPr>
      </w:pPr>
    </w:p>
    <w:p w14:paraId="1D2B9D8F" w14:textId="14AEB6A7" w:rsidR="009934CB" w:rsidRPr="00E67CD6" w:rsidRDefault="009934CB" w:rsidP="009934CB">
      <w:pPr>
        <w:tabs>
          <w:tab w:val="left" w:pos="720"/>
          <w:tab w:val="left" w:pos="10080"/>
          <w:tab w:val="left" w:pos="10680"/>
          <w:tab w:val="left" w:pos="11280"/>
          <w:tab w:val="left" w:pos="11880"/>
          <w:tab w:val="left" w:pos="12480"/>
          <w:tab w:val="left" w:pos="13080"/>
          <w:tab w:val="left" w:pos="13680"/>
          <w:tab w:val="left" w:pos="14280"/>
          <w:tab w:val="left" w:pos="14880"/>
          <w:tab w:val="left" w:pos="15480"/>
          <w:tab w:val="left" w:pos="16080"/>
          <w:tab w:val="left" w:pos="16680"/>
        </w:tabs>
        <w:jc w:val="both"/>
        <w:textAlignment w:val="baseline"/>
        <w:rPr>
          <w:rFonts w:ascii="Calibri" w:hAnsi="Calibri"/>
          <w:sz w:val="22"/>
          <w:szCs w:val="22"/>
          <w:lang w:eastAsia="zh-CN"/>
        </w:rPr>
      </w:pPr>
      <w:r w:rsidRPr="00E67CD6">
        <w:rPr>
          <w:rFonts w:ascii="Calibri" w:hAnsi="Calibri"/>
          <w:sz w:val="22"/>
          <w:szCs w:val="22"/>
          <w:lang w:eastAsia="zh-CN"/>
        </w:rPr>
        <w:t>Entre les soussignés :</w:t>
      </w:r>
    </w:p>
    <w:p w14:paraId="2D4829AD" w14:textId="77777777" w:rsidR="009934CB" w:rsidRPr="00E67CD6" w:rsidRDefault="009934CB" w:rsidP="009934C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right="72"/>
        <w:jc w:val="both"/>
        <w:textAlignment w:val="baseline"/>
        <w:rPr>
          <w:rFonts w:ascii="Calibri" w:hAnsi="Calibri" w:cs="Tahoma"/>
          <w:b/>
          <w:sz w:val="22"/>
          <w:szCs w:val="22"/>
        </w:rPr>
      </w:pPr>
    </w:p>
    <w:p w14:paraId="4473AA90" w14:textId="0E3B63CC" w:rsidR="009934CB" w:rsidRPr="00E67CD6" w:rsidRDefault="009934CB" w:rsidP="009934C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right="72"/>
        <w:jc w:val="both"/>
        <w:textAlignment w:val="baseline"/>
        <w:rPr>
          <w:rFonts w:ascii="Calibri" w:hAnsi="Calibri" w:cs="Tahoma"/>
          <w:sz w:val="22"/>
          <w:szCs w:val="22"/>
        </w:rPr>
      </w:pPr>
      <w:r w:rsidRPr="00E67CD6">
        <w:rPr>
          <w:rFonts w:ascii="Calibri" w:hAnsi="Calibri" w:cs="Tahoma"/>
          <w:b/>
          <w:sz w:val="22"/>
          <w:szCs w:val="22"/>
        </w:rPr>
        <w:t>La Caisse Régionale de Crédit Agricole du Languedoc</w:t>
      </w:r>
      <w:r w:rsidRPr="00E67CD6">
        <w:rPr>
          <w:rFonts w:ascii="Calibri" w:hAnsi="Calibri" w:cs="Tahoma"/>
          <w:sz w:val="22"/>
          <w:szCs w:val="22"/>
        </w:rPr>
        <w:t xml:space="preserve">, dont le Siège Social est à MAURIN, Avenue du </w:t>
      </w:r>
      <w:proofErr w:type="spellStart"/>
      <w:r w:rsidRPr="00E67CD6">
        <w:rPr>
          <w:rFonts w:ascii="Calibri" w:hAnsi="Calibri" w:cs="Tahoma"/>
          <w:sz w:val="22"/>
          <w:szCs w:val="22"/>
        </w:rPr>
        <w:t>Montpelliéret</w:t>
      </w:r>
      <w:proofErr w:type="spellEnd"/>
      <w:r w:rsidRPr="00E67CD6">
        <w:rPr>
          <w:rFonts w:ascii="Calibri" w:hAnsi="Calibri" w:cs="Tahoma"/>
          <w:sz w:val="22"/>
          <w:szCs w:val="22"/>
        </w:rPr>
        <w:t>, 34970 L</w:t>
      </w:r>
      <w:r w:rsidR="00F22BE7">
        <w:rPr>
          <w:rFonts w:ascii="Calibri" w:hAnsi="Calibri" w:cs="Tahoma"/>
          <w:sz w:val="22"/>
          <w:szCs w:val="22"/>
        </w:rPr>
        <w:t>attes</w:t>
      </w:r>
      <w:r w:rsidRPr="00E67CD6">
        <w:rPr>
          <w:rFonts w:ascii="Calibri" w:hAnsi="Calibri" w:cs="Tahoma"/>
          <w:sz w:val="22"/>
          <w:szCs w:val="22"/>
        </w:rPr>
        <w:t xml:space="preserve">, représentée par agissant en qualité de Directeur des Ressources Humaines </w:t>
      </w:r>
      <w:r w:rsidR="002969DD">
        <w:rPr>
          <w:rFonts w:ascii="Calibri" w:hAnsi="Calibri" w:cs="Tahoma"/>
          <w:sz w:val="22"/>
          <w:szCs w:val="22"/>
        </w:rPr>
        <w:t xml:space="preserve">et des Crédits </w:t>
      </w:r>
      <w:r w:rsidRPr="00E67CD6">
        <w:rPr>
          <w:rFonts w:ascii="Calibri" w:hAnsi="Calibri" w:cs="Tahoma"/>
          <w:sz w:val="22"/>
          <w:szCs w:val="22"/>
        </w:rPr>
        <w:t xml:space="preserve">de ladite Caisse </w:t>
      </w:r>
      <w:r w:rsidR="00F22BE7">
        <w:rPr>
          <w:rFonts w:ascii="Calibri" w:hAnsi="Calibri" w:cs="Tahoma"/>
          <w:sz w:val="22"/>
          <w:szCs w:val="22"/>
        </w:rPr>
        <w:t>r</w:t>
      </w:r>
      <w:r w:rsidRPr="00E67CD6">
        <w:rPr>
          <w:rFonts w:ascii="Calibri" w:hAnsi="Calibri" w:cs="Tahoma"/>
          <w:sz w:val="22"/>
          <w:szCs w:val="22"/>
        </w:rPr>
        <w:t>égionale,</w:t>
      </w:r>
    </w:p>
    <w:p w14:paraId="2463328D" w14:textId="77777777" w:rsidR="009934CB" w:rsidRPr="00E67CD6" w:rsidRDefault="009934CB" w:rsidP="009934C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right="72"/>
        <w:jc w:val="both"/>
        <w:textAlignment w:val="baseline"/>
        <w:rPr>
          <w:rFonts w:ascii="Calibri" w:hAnsi="Calibri" w:cs="Tahoma"/>
          <w:sz w:val="22"/>
          <w:szCs w:val="22"/>
          <w:lang w:eastAsia="zh-CN"/>
        </w:rPr>
      </w:pP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r w:rsidRPr="00E67CD6">
        <w:rPr>
          <w:rFonts w:ascii="Calibri" w:hAnsi="Calibri" w:cs="Tahoma"/>
          <w:sz w:val="22"/>
          <w:szCs w:val="22"/>
          <w:lang w:eastAsia="zh-CN"/>
        </w:rPr>
        <w:tab/>
      </w:r>
    </w:p>
    <w:p w14:paraId="0C9715B4" w14:textId="77777777" w:rsidR="009934CB" w:rsidRPr="00E67CD6" w:rsidRDefault="009934CB" w:rsidP="00F22BE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left="7797" w:right="72"/>
        <w:textAlignment w:val="baseline"/>
        <w:rPr>
          <w:rFonts w:ascii="Calibri" w:hAnsi="Calibri" w:cs="Tahoma"/>
          <w:sz w:val="22"/>
          <w:szCs w:val="22"/>
          <w:lang w:eastAsia="zh-CN"/>
        </w:rPr>
      </w:pPr>
      <w:r w:rsidRPr="00E67CD6">
        <w:rPr>
          <w:rFonts w:ascii="Calibri" w:hAnsi="Calibri" w:cs="Tahoma"/>
          <w:b/>
          <w:sz w:val="22"/>
          <w:szCs w:val="22"/>
          <w:lang w:eastAsia="zh-CN"/>
        </w:rPr>
        <w:t>d'une part</w:t>
      </w:r>
      <w:r w:rsidRPr="00E67CD6">
        <w:rPr>
          <w:rFonts w:ascii="Calibri" w:hAnsi="Calibri" w:cs="Tahoma"/>
          <w:sz w:val="22"/>
          <w:szCs w:val="22"/>
          <w:lang w:eastAsia="zh-CN"/>
        </w:rPr>
        <w:t>,</w:t>
      </w:r>
    </w:p>
    <w:p w14:paraId="023D6BF7" w14:textId="77777777" w:rsidR="00A33EAE" w:rsidRPr="00E67CD6" w:rsidRDefault="00A33EAE" w:rsidP="0011441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right="72"/>
        <w:textAlignment w:val="baseline"/>
        <w:rPr>
          <w:rFonts w:ascii="Calibri" w:hAnsi="Calibri" w:cs="Tahoma"/>
          <w:sz w:val="22"/>
          <w:szCs w:val="22"/>
          <w:lang w:eastAsia="zh-CN"/>
        </w:rPr>
      </w:pPr>
    </w:p>
    <w:p w14:paraId="776AAAD9" w14:textId="77777777" w:rsidR="009934CB" w:rsidRPr="00E67CD6" w:rsidRDefault="009934CB" w:rsidP="009934C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ind w:right="72"/>
        <w:jc w:val="both"/>
        <w:textAlignment w:val="baseline"/>
        <w:rPr>
          <w:rFonts w:ascii="Calibri" w:hAnsi="Calibri" w:cs="Tahoma"/>
          <w:b/>
          <w:sz w:val="22"/>
          <w:szCs w:val="22"/>
        </w:rPr>
      </w:pPr>
      <w:r w:rsidRPr="00E67CD6">
        <w:rPr>
          <w:rFonts w:ascii="Calibri" w:hAnsi="Calibri" w:cs="Tahoma"/>
          <w:b/>
          <w:sz w:val="22"/>
          <w:szCs w:val="22"/>
        </w:rPr>
        <w:t>et les Organisations Syndicales représentatives désignées ci-après :</w:t>
      </w:r>
    </w:p>
    <w:p w14:paraId="52293B58" w14:textId="77777777" w:rsidR="009934CB" w:rsidRPr="00E67CD6" w:rsidRDefault="009934CB" w:rsidP="009934CB">
      <w:pPr>
        <w:jc w:val="both"/>
        <w:textAlignment w:val="baseline"/>
        <w:rPr>
          <w:rFonts w:ascii="Calibri" w:hAnsi="Calibri" w:cs="Tahoma"/>
          <w:sz w:val="22"/>
          <w:szCs w:val="22"/>
          <w:lang w:eastAsia="zh-CN"/>
        </w:rPr>
      </w:pPr>
    </w:p>
    <w:p w14:paraId="12D68A32" w14:textId="77777777" w:rsidR="009934CB" w:rsidRPr="00E67CD6" w:rsidRDefault="009934CB" w:rsidP="009934CB">
      <w:pPr>
        <w:ind w:left="284" w:hanging="284"/>
        <w:jc w:val="both"/>
        <w:textAlignment w:val="baseline"/>
        <w:rPr>
          <w:rFonts w:ascii="Calibri" w:hAnsi="Calibri" w:cs="Tahoma"/>
          <w:sz w:val="22"/>
          <w:szCs w:val="22"/>
          <w:lang w:eastAsia="zh-CN"/>
        </w:rPr>
      </w:pPr>
      <w:r w:rsidRPr="00E67CD6">
        <w:rPr>
          <w:rFonts w:ascii="Calibri" w:hAnsi="Calibri" w:cs="Tahoma"/>
          <w:sz w:val="22"/>
          <w:szCs w:val="22"/>
          <w:lang w:eastAsia="zh-CN"/>
        </w:rPr>
        <w:sym w:font="Wingdings" w:char="F0FC"/>
      </w:r>
      <w:r w:rsidRPr="00E67CD6">
        <w:rPr>
          <w:rFonts w:ascii="Calibri" w:hAnsi="Calibri" w:cs="Tahoma"/>
          <w:sz w:val="22"/>
          <w:szCs w:val="22"/>
          <w:lang w:eastAsia="zh-CN"/>
        </w:rPr>
        <w:tab/>
      </w:r>
      <w:r w:rsidR="00251344">
        <w:rPr>
          <w:rFonts w:ascii="Calibri" w:hAnsi="Calibri" w:cs="Tahoma"/>
          <w:sz w:val="22"/>
          <w:szCs w:val="22"/>
          <w:lang w:eastAsia="zh-CN"/>
        </w:rPr>
        <w:t>F.G.A./</w:t>
      </w:r>
      <w:r w:rsidRPr="00E67CD6">
        <w:rPr>
          <w:rFonts w:ascii="Calibri" w:hAnsi="Calibri" w:cs="Tahoma"/>
          <w:sz w:val="22"/>
          <w:szCs w:val="22"/>
          <w:lang w:eastAsia="zh-CN"/>
        </w:rPr>
        <w:t>C.F.D.T.</w:t>
      </w:r>
    </w:p>
    <w:p w14:paraId="4B8050DE" w14:textId="77777777" w:rsidR="009934CB" w:rsidRPr="00E67CD6" w:rsidRDefault="009934CB" w:rsidP="009934CB">
      <w:pPr>
        <w:ind w:left="284"/>
        <w:jc w:val="both"/>
        <w:textAlignment w:val="baseline"/>
        <w:rPr>
          <w:rFonts w:ascii="Calibri" w:hAnsi="Calibri" w:cs="Tahoma"/>
          <w:sz w:val="22"/>
          <w:szCs w:val="22"/>
          <w:lang w:eastAsia="zh-CN"/>
        </w:rPr>
      </w:pPr>
      <w:r w:rsidRPr="00E67CD6">
        <w:rPr>
          <w:rFonts w:ascii="Calibri" w:hAnsi="Calibri" w:cs="Tahoma"/>
          <w:sz w:val="22"/>
          <w:szCs w:val="22"/>
          <w:lang w:eastAsia="zh-CN"/>
        </w:rPr>
        <w:t>représentée par ......................................</w:t>
      </w:r>
    </w:p>
    <w:p w14:paraId="14AB310A" w14:textId="77777777" w:rsidR="009934CB" w:rsidRPr="00E67CD6" w:rsidRDefault="009934CB" w:rsidP="009934CB">
      <w:pPr>
        <w:ind w:firstLine="284"/>
        <w:jc w:val="both"/>
        <w:textAlignment w:val="baseline"/>
        <w:rPr>
          <w:rFonts w:ascii="Calibri" w:hAnsi="Calibri" w:cs="Tahoma"/>
          <w:sz w:val="22"/>
          <w:szCs w:val="22"/>
          <w:lang w:eastAsia="zh-CN"/>
        </w:rPr>
      </w:pPr>
      <w:r w:rsidRPr="00E67CD6">
        <w:rPr>
          <w:rFonts w:ascii="Calibri" w:hAnsi="Calibri" w:cs="Tahoma"/>
          <w:sz w:val="22"/>
          <w:szCs w:val="22"/>
          <w:lang w:eastAsia="zh-CN"/>
        </w:rPr>
        <w:t>agissant en qualité de Délégué Syndical</w:t>
      </w:r>
    </w:p>
    <w:p w14:paraId="0684FEB0" w14:textId="77777777" w:rsidR="009934CB" w:rsidRPr="00E67CD6" w:rsidRDefault="009934CB" w:rsidP="009934CB">
      <w:pPr>
        <w:jc w:val="both"/>
        <w:textAlignment w:val="baseline"/>
        <w:rPr>
          <w:rFonts w:ascii="Calibri" w:hAnsi="Calibri" w:cs="Tahoma"/>
          <w:sz w:val="22"/>
          <w:szCs w:val="22"/>
          <w:lang w:eastAsia="zh-CN"/>
        </w:rPr>
      </w:pPr>
    </w:p>
    <w:p w14:paraId="372B664D" w14:textId="77777777" w:rsidR="009934CB" w:rsidRPr="00E67CD6" w:rsidRDefault="009934CB" w:rsidP="009934CB">
      <w:pPr>
        <w:ind w:left="284" w:hanging="284"/>
        <w:jc w:val="both"/>
        <w:textAlignment w:val="baseline"/>
        <w:rPr>
          <w:rFonts w:ascii="Calibri" w:hAnsi="Calibri" w:cs="Tahoma"/>
          <w:sz w:val="22"/>
          <w:szCs w:val="22"/>
          <w:lang w:eastAsia="zh-CN"/>
        </w:rPr>
      </w:pPr>
      <w:r w:rsidRPr="00E67CD6">
        <w:rPr>
          <w:rFonts w:ascii="Calibri" w:hAnsi="Calibri" w:cs="Tahoma"/>
          <w:sz w:val="22"/>
          <w:szCs w:val="22"/>
          <w:lang w:eastAsia="zh-CN"/>
        </w:rPr>
        <w:sym w:font="Wingdings" w:char="F0FC"/>
      </w:r>
      <w:r w:rsidRPr="00E67CD6">
        <w:rPr>
          <w:rFonts w:ascii="Calibri" w:hAnsi="Calibri" w:cs="Tahoma"/>
          <w:sz w:val="22"/>
          <w:szCs w:val="22"/>
          <w:lang w:eastAsia="zh-CN"/>
        </w:rPr>
        <w:tab/>
        <w:t>F.O.</w:t>
      </w:r>
    </w:p>
    <w:p w14:paraId="170072F0" w14:textId="77777777" w:rsidR="009934CB" w:rsidRPr="00E67CD6" w:rsidRDefault="009934CB" w:rsidP="009934CB">
      <w:pPr>
        <w:ind w:left="284"/>
        <w:jc w:val="both"/>
        <w:textAlignment w:val="baseline"/>
        <w:rPr>
          <w:rFonts w:ascii="Calibri" w:hAnsi="Calibri" w:cs="Tahoma"/>
          <w:sz w:val="22"/>
          <w:szCs w:val="22"/>
          <w:lang w:eastAsia="zh-CN"/>
        </w:rPr>
      </w:pPr>
      <w:r w:rsidRPr="00E67CD6">
        <w:rPr>
          <w:rFonts w:ascii="Calibri" w:hAnsi="Calibri" w:cs="Tahoma"/>
          <w:sz w:val="22"/>
          <w:szCs w:val="22"/>
          <w:lang w:eastAsia="zh-CN"/>
        </w:rPr>
        <w:t>représentée par ......................................</w:t>
      </w:r>
    </w:p>
    <w:p w14:paraId="0746284C" w14:textId="77777777" w:rsidR="009934CB" w:rsidRPr="00E67CD6" w:rsidRDefault="009934CB" w:rsidP="009934CB">
      <w:pPr>
        <w:ind w:left="284"/>
        <w:jc w:val="both"/>
        <w:textAlignment w:val="baseline"/>
        <w:rPr>
          <w:rFonts w:ascii="Calibri" w:hAnsi="Calibri" w:cs="Tahoma"/>
          <w:sz w:val="22"/>
          <w:szCs w:val="22"/>
          <w:lang w:eastAsia="zh-CN"/>
        </w:rPr>
      </w:pPr>
      <w:r w:rsidRPr="00E67CD6">
        <w:rPr>
          <w:rFonts w:ascii="Calibri" w:hAnsi="Calibri" w:cs="Tahoma"/>
          <w:sz w:val="22"/>
          <w:szCs w:val="22"/>
          <w:lang w:eastAsia="zh-CN"/>
        </w:rPr>
        <w:t>agissant en qualité de Délégué Syndical</w:t>
      </w:r>
    </w:p>
    <w:p w14:paraId="2984AD8C" w14:textId="77777777" w:rsidR="009934CB" w:rsidRPr="00E67CD6" w:rsidRDefault="009934CB" w:rsidP="009934CB">
      <w:pPr>
        <w:jc w:val="both"/>
        <w:textAlignment w:val="baseline"/>
        <w:rPr>
          <w:rFonts w:ascii="Calibri" w:hAnsi="Calibri" w:cs="Tahoma"/>
          <w:sz w:val="22"/>
          <w:szCs w:val="22"/>
          <w:lang w:eastAsia="zh-CN"/>
        </w:rPr>
      </w:pPr>
    </w:p>
    <w:p w14:paraId="6202A7B4" w14:textId="77777777" w:rsidR="009934CB" w:rsidRPr="00E67CD6" w:rsidRDefault="009934CB" w:rsidP="009934CB">
      <w:pPr>
        <w:ind w:left="284" w:hanging="284"/>
        <w:jc w:val="both"/>
        <w:textAlignment w:val="baseline"/>
        <w:rPr>
          <w:rFonts w:ascii="Calibri" w:hAnsi="Calibri" w:cs="Tahoma"/>
          <w:sz w:val="22"/>
          <w:szCs w:val="22"/>
          <w:lang w:eastAsia="zh-CN"/>
        </w:rPr>
      </w:pPr>
      <w:r w:rsidRPr="00E67CD6">
        <w:rPr>
          <w:rFonts w:ascii="Calibri" w:hAnsi="Calibri" w:cs="Tahoma"/>
          <w:sz w:val="22"/>
          <w:szCs w:val="22"/>
          <w:lang w:eastAsia="zh-CN"/>
        </w:rPr>
        <w:sym w:font="Wingdings" w:char="F0FC"/>
      </w:r>
      <w:r w:rsidR="00251344">
        <w:rPr>
          <w:rFonts w:ascii="Calibri" w:hAnsi="Calibri" w:cs="Tahoma"/>
          <w:sz w:val="22"/>
          <w:szCs w:val="22"/>
          <w:lang w:eastAsia="zh-CN"/>
        </w:rPr>
        <w:tab/>
        <w:t>S.N.E.C.A./C.F.E./</w:t>
      </w:r>
      <w:r w:rsidRPr="00E67CD6">
        <w:rPr>
          <w:rFonts w:ascii="Calibri" w:hAnsi="Calibri" w:cs="Tahoma"/>
          <w:sz w:val="22"/>
          <w:szCs w:val="22"/>
          <w:lang w:eastAsia="zh-CN"/>
        </w:rPr>
        <w:t>C.G.C.</w:t>
      </w:r>
    </w:p>
    <w:p w14:paraId="1AE8880C" w14:textId="77777777" w:rsidR="009934CB" w:rsidRPr="00E67CD6" w:rsidRDefault="009934CB" w:rsidP="009934CB">
      <w:pPr>
        <w:ind w:left="284"/>
        <w:jc w:val="both"/>
        <w:textAlignment w:val="baseline"/>
        <w:rPr>
          <w:rFonts w:ascii="Calibri" w:hAnsi="Calibri" w:cs="Tahoma"/>
          <w:sz w:val="22"/>
          <w:szCs w:val="22"/>
          <w:lang w:eastAsia="zh-CN"/>
        </w:rPr>
      </w:pPr>
      <w:r w:rsidRPr="00E67CD6">
        <w:rPr>
          <w:rFonts w:ascii="Calibri" w:hAnsi="Calibri" w:cs="Tahoma"/>
          <w:sz w:val="22"/>
          <w:szCs w:val="22"/>
          <w:lang w:eastAsia="zh-CN"/>
        </w:rPr>
        <w:t>représenté par ......................................</w:t>
      </w:r>
    </w:p>
    <w:p w14:paraId="65B7FE29" w14:textId="77777777" w:rsidR="009934CB" w:rsidRPr="00E67CD6" w:rsidRDefault="009934CB" w:rsidP="009934CB">
      <w:pPr>
        <w:ind w:firstLine="284"/>
        <w:jc w:val="both"/>
        <w:textAlignment w:val="baseline"/>
        <w:rPr>
          <w:rFonts w:ascii="Calibri" w:hAnsi="Calibri" w:cs="Tahoma"/>
          <w:sz w:val="22"/>
          <w:szCs w:val="22"/>
          <w:lang w:eastAsia="zh-CN"/>
        </w:rPr>
      </w:pPr>
      <w:r w:rsidRPr="00E67CD6">
        <w:rPr>
          <w:rFonts w:ascii="Calibri" w:hAnsi="Calibri" w:cs="Tahoma"/>
          <w:sz w:val="22"/>
          <w:szCs w:val="22"/>
          <w:lang w:eastAsia="zh-CN"/>
        </w:rPr>
        <w:t>agissant en qualité de Délégué Syndical</w:t>
      </w:r>
    </w:p>
    <w:p w14:paraId="5E9E67E0" w14:textId="77777777" w:rsidR="009934CB" w:rsidRPr="00E67CD6" w:rsidRDefault="009934CB" w:rsidP="009934CB">
      <w:pPr>
        <w:jc w:val="both"/>
        <w:textAlignment w:val="baseline"/>
        <w:rPr>
          <w:rFonts w:ascii="Calibri" w:hAnsi="Calibri" w:cs="Tahoma"/>
          <w:sz w:val="22"/>
          <w:szCs w:val="22"/>
          <w:lang w:eastAsia="zh-CN"/>
        </w:rPr>
      </w:pPr>
    </w:p>
    <w:p w14:paraId="7E03D550" w14:textId="77777777" w:rsidR="009934CB" w:rsidRPr="00E67CD6" w:rsidRDefault="009934CB" w:rsidP="009934CB">
      <w:pPr>
        <w:ind w:left="284" w:hanging="284"/>
        <w:jc w:val="both"/>
        <w:textAlignment w:val="baseline"/>
        <w:rPr>
          <w:rFonts w:ascii="Calibri" w:hAnsi="Calibri" w:cs="Tahoma"/>
          <w:sz w:val="22"/>
          <w:szCs w:val="22"/>
          <w:lang w:eastAsia="zh-CN"/>
        </w:rPr>
      </w:pPr>
      <w:r w:rsidRPr="00E67CD6">
        <w:rPr>
          <w:rFonts w:ascii="Calibri" w:hAnsi="Calibri" w:cs="Tahoma"/>
          <w:sz w:val="22"/>
          <w:szCs w:val="22"/>
          <w:lang w:eastAsia="zh-CN"/>
        </w:rPr>
        <w:sym w:font="Wingdings" w:char="F0FC"/>
      </w:r>
      <w:r w:rsidRPr="00E67CD6">
        <w:rPr>
          <w:rFonts w:ascii="Calibri" w:hAnsi="Calibri" w:cs="Tahoma"/>
          <w:sz w:val="22"/>
          <w:szCs w:val="22"/>
          <w:lang w:eastAsia="zh-CN"/>
        </w:rPr>
        <w:tab/>
        <w:t>UNION S.U.D. LANGUEDOC</w:t>
      </w:r>
    </w:p>
    <w:p w14:paraId="741B4F34" w14:textId="77777777" w:rsidR="009934CB" w:rsidRPr="00E67CD6" w:rsidRDefault="009934CB" w:rsidP="009934CB">
      <w:pPr>
        <w:ind w:left="284"/>
        <w:jc w:val="both"/>
        <w:textAlignment w:val="baseline"/>
        <w:rPr>
          <w:rFonts w:ascii="Calibri" w:hAnsi="Calibri" w:cs="Tahoma"/>
          <w:sz w:val="22"/>
          <w:szCs w:val="22"/>
          <w:lang w:eastAsia="zh-CN"/>
        </w:rPr>
      </w:pPr>
      <w:r w:rsidRPr="00E67CD6">
        <w:rPr>
          <w:rFonts w:ascii="Calibri" w:hAnsi="Calibri" w:cs="Tahoma"/>
          <w:sz w:val="22"/>
          <w:szCs w:val="22"/>
          <w:lang w:eastAsia="zh-CN"/>
        </w:rPr>
        <w:t>représenté par ......................................</w:t>
      </w:r>
    </w:p>
    <w:p w14:paraId="56BA6285" w14:textId="77777777" w:rsidR="009934CB" w:rsidRPr="00E67CD6" w:rsidRDefault="009934CB" w:rsidP="009934CB">
      <w:pPr>
        <w:tabs>
          <w:tab w:val="left" w:pos="284"/>
          <w:tab w:val="left" w:pos="10080"/>
          <w:tab w:val="left" w:pos="10680"/>
          <w:tab w:val="left" w:pos="11280"/>
          <w:tab w:val="left" w:pos="11880"/>
          <w:tab w:val="left" w:pos="12480"/>
          <w:tab w:val="left" w:pos="13080"/>
          <w:tab w:val="left" w:pos="13680"/>
          <w:tab w:val="left" w:pos="14280"/>
          <w:tab w:val="left" w:pos="14880"/>
          <w:tab w:val="left" w:pos="15480"/>
          <w:tab w:val="left" w:pos="16080"/>
          <w:tab w:val="left" w:pos="16680"/>
        </w:tabs>
        <w:jc w:val="both"/>
        <w:textAlignment w:val="baseline"/>
        <w:rPr>
          <w:rFonts w:ascii="Calibri" w:hAnsi="Calibri" w:cs="Tahoma"/>
          <w:sz w:val="22"/>
          <w:szCs w:val="22"/>
          <w:lang w:eastAsia="zh-CN"/>
        </w:rPr>
      </w:pPr>
      <w:r w:rsidRPr="00E67CD6">
        <w:rPr>
          <w:rFonts w:ascii="Calibri" w:hAnsi="Calibri" w:cs="Tahoma"/>
          <w:sz w:val="22"/>
          <w:szCs w:val="22"/>
          <w:lang w:eastAsia="zh-CN"/>
        </w:rPr>
        <w:tab/>
        <w:t>agissant en qualité de Délégué Syndical</w:t>
      </w:r>
    </w:p>
    <w:p w14:paraId="4762600F" w14:textId="77777777" w:rsidR="009934CB" w:rsidRPr="00E67CD6" w:rsidRDefault="009934CB" w:rsidP="009934CB">
      <w:pPr>
        <w:tabs>
          <w:tab w:val="left" w:pos="720"/>
          <w:tab w:val="left" w:pos="10080"/>
          <w:tab w:val="left" w:pos="10680"/>
          <w:tab w:val="left" w:pos="11280"/>
          <w:tab w:val="left" w:pos="11880"/>
          <w:tab w:val="left" w:pos="12480"/>
          <w:tab w:val="left" w:pos="13080"/>
          <w:tab w:val="left" w:pos="13680"/>
          <w:tab w:val="left" w:pos="14280"/>
          <w:tab w:val="left" w:pos="14880"/>
          <w:tab w:val="left" w:pos="15480"/>
          <w:tab w:val="left" w:pos="16080"/>
          <w:tab w:val="left" w:pos="16680"/>
        </w:tabs>
        <w:jc w:val="both"/>
        <w:textAlignment w:val="baseline"/>
        <w:rPr>
          <w:rFonts w:ascii="Calibri" w:hAnsi="Calibri"/>
          <w:sz w:val="22"/>
          <w:szCs w:val="22"/>
          <w:lang w:eastAsia="zh-CN"/>
        </w:rPr>
      </w:pPr>
    </w:p>
    <w:p w14:paraId="240BEDD4" w14:textId="77777777" w:rsidR="009934CB" w:rsidRPr="00E67CD6" w:rsidRDefault="009934CB" w:rsidP="009934CB">
      <w:pPr>
        <w:tabs>
          <w:tab w:val="left" w:pos="720"/>
          <w:tab w:val="left" w:pos="10080"/>
          <w:tab w:val="left" w:pos="10680"/>
          <w:tab w:val="left" w:pos="11280"/>
          <w:tab w:val="left" w:pos="11880"/>
          <w:tab w:val="left" w:pos="12480"/>
          <w:tab w:val="left" w:pos="13080"/>
          <w:tab w:val="left" w:pos="13680"/>
          <w:tab w:val="left" w:pos="14280"/>
          <w:tab w:val="left" w:pos="14880"/>
          <w:tab w:val="left" w:pos="15480"/>
          <w:tab w:val="left" w:pos="16080"/>
          <w:tab w:val="left" w:pos="16680"/>
        </w:tabs>
        <w:jc w:val="both"/>
        <w:textAlignment w:val="baseline"/>
        <w:rPr>
          <w:rFonts w:ascii="Calibri" w:hAnsi="Calibri"/>
          <w:sz w:val="22"/>
          <w:szCs w:val="22"/>
          <w:lang w:eastAsia="zh-CN"/>
        </w:rPr>
      </w:pPr>
    </w:p>
    <w:p w14:paraId="78AF9157" w14:textId="77777777" w:rsidR="009934CB" w:rsidRPr="00E67CD6" w:rsidRDefault="009934CB" w:rsidP="009934CB">
      <w:pPr>
        <w:tabs>
          <w:tab w:val="left" w:pos="720"/>
          <w:tab w:val="left" w:pos="10080"/>
          <w:tab w:val="left" w:pos="10680"/>
          <w:tab w:val="left" w:pos="11280"/>
          <w:tab w:val="left" w:pos="11880"/>
          <w:tab w:val="left" w:pos="12480"/>
          <w:tab w:val="left" w:pos="13080"/>
          <w:tab w:val="left" w:pos="13680"/>
          <w:tab w:val="left" w:pos="14280"/>
          <w:tab w:val="left" w:pos="14880"/>
          <w:tab w:val="left" w:pos="15480"/>
          <w:tab w:val="left" w:pos="16080"/>
          <w:tab w:val="left" w:pos="16680"/>
        </w:tabs>
        <w:jc w:val="both"/>
        <w:textAlignment w:val="baseline"/>
        <w:rPr>
          <w:rFonts w:ascii="Calibri" w:hAnsi="Calibri"/>
          <w:sz w:val="22"/>
          <w:szCs w:val="22"/>
          <w:lang w:eastAsia="zh-CN"/>
        </w:rPr>
      </w:pPr>
      <w:r w:rsidRPr="00E67CD6">
        <w:rPr>
          <w:rFonts w:ascii="Calibri" w:hAnsi="Calibri"/>
          <w:sz w:val="22"/>
          <w:szCs w:val="22"/>
          <w:lang w:eastAsia="zh-CN"/>
        </w:rPr>
        <w:t>tous signataires dûment mandatés par leurs organisations</w:t>
      </w:r>
    </w:p>
    <w:p w14:paraId="0267A0B5" w14:textId="77777777" w:rsidR="009934CB" w:rsidRPr="00E67CD6" w:rsidRDefault="009934CB" w:rsidP="00F22BE7">
      <w:pPr>
        <w:tabs>
          <w:tab w:val="left" w:pos="720"/>
          <w:tab w:val="left" w:pos="10080"/>
          <w:tab w:val="left" w:pos="10680"/>
          <w:tab w:val="left" w:pos="11280"/>
          <w:tab w:val="left" w:pos="11880"/>
          <w:tab w:val="left" w:pos="12480"/>
          <w:tab w:val="left" w:pos="13080"/>
          <w:tab w:val="left" w:pos="13680"/>
          <w:tab w:val="left" w:pos="14280"/>
          <w:tab w:val="left" w:pos="14880"/>
          <w:tab w:val="left" w:pos="15480"/>
          <w:tab w:val="left" w:pos="16080"/>
          <w:tab w:val="left" w:pos="16680"/>
        </w:tabs>
        <w:ind w:left="7797"/>
        <w:jc w:val="both"/>
        <w:textAlignment w:val="baseline"/>
        <w:rPr>
          <w:rFonts w:ascii="Calibri" w:hAnsi="Calibri"/>
          <w:b/>
          <w:sz w:val="22"/>
          <w:szCs w:val="22"/>
          <w:lang w:eastAsia="zh-CN"/>
        </w:rPr>
      </w:pPr>
      <w:r w:rsidRPr="00E67CD6">
        <w:rPr>
          <w:rFonts w:ascii="Calibri" w:hAnsi="Calibri"/>
          <w:b/>
          <w:sz w:val="22"/>
          <w:szCs w:val="22"/>
          <w:lang w:eastAsia="zh-CN"/>
        </w:rPr>
        <w:t>d'autre part,</w:t>
      </w:r>
    </w:p>
    <w:p w14:paraId="5C8CFB05" w14:textId="77777777" w:rsidR="001C70BB" w:rsidRPr="00E67CD6" w:rsidRDefault="001C70BB">
      <w:pPr>
        <w:rPr>
          <w:rFonts w:ascii="Calibri" w:hAnsi="Calibri" w:cs="Tahoma"/>
          <w:b/>
          <w:sz w:val="22"/>
          <w:szCs w:val="22"/>
        </w:rPr>
      </w:pPr>
    </w:p>
    <w:p w14:paraId="2786E2A9" w14:textId="77777777" w:rsidR="00DA0ABD" w:rsidRDefault="00DA0ABD">
      <w:pPr>
        <w:rPr>
          <w:rStyle w:val="txt"/>
          <w:rFonts w:ascii="Calibri" w:hAnsi="Calibri" w:cs="Tahoma"/>
          <w:b/>
          <w:sz w:val="22"/>
          <w:szCs w:val="22"/>
        </w:rPr>
      </w:pPr>
    </w:p>
    <w:p w14:paraId="13840E80" w14:textId="21883078" w:rsidR="000E0286" w:rsidRPr="00DD5C4A" w:rsidRDefault="000E0286" w:rsidP="00DD5C4A">
      <w:pPr>
        <w:jc w:val="center"/>
        <w:rPr>
          <w:rFonts w:ascii="Calibri" w:hAnsi="Calibri"/>
          <w:b/>
          <w:bCs/>
          <w:color w:val="009999"/>
          <w:kern w:val="28"/>
          <w:sz w:val="28"/>
          <w:szCs w:val="32"/>
        </w:rPr>
      </w:pPr>
      <w:bookmarkStart w:id="0" w:name="_Toc101532519"/>
      <w:r w:rsidRPr="00DD5C4A">
        <w:rPr>
          <w:rFonts w:ascii="Calibri" w:hAnsi="Calibri"/>
          <w:b/>
          <w:bCs/>
          <w:color w:val="009999"/>
          <w:kern w:val="28"/>
          <w:sz w:val="28"/>
          <w:szCs w:val="32"/>
        </w:rPr>
        <w:t>PREAMBULE</w:t>
      </w:r>
      <w:bookmarkEnd w:id="0"/>
    </w:p>
    <w:p w14:paraId="39A4B304" w14:textId="77777777" w:rsidR="002D02E0" w:rsidRPr="00E67CD6" w:rsidRDefault="002D02E0">
      <w:pPr>
        <w:rPr>
          <w:rStyle w:val="txt"/>
          <w:rFonts w:ascii="Calibri" w:hAnsi="Calibri" w:cs="Tahoma"/>
          <w:sz w:val="22"/>
          <w:szCs w:val="22"/>
        </w:rPr>
      </w:pPr>
    </w:p>
    <w:p w14:paraId="7E74793D" w14:textId="6531BE4D" w:rsidR="001E4387" w:rsidRPr="00E67CD6" w:rsidRDefault="00A93751" w:rsidP="00483416">
      <w:pPr>
        <w:pStyle w:val="Corpsdetexte"/>
        <w:rPr>
          <w:rStyle w:val="txt"/>
          <w:rFonts w:ascii="Calibri" w:hAnsi="Calibri" w:cs="Tahoma"/>
          <w:szCs w:val="22"/>
        </w:rPr>
      </w:pPr>
      <w:r w:rsidRPr="00E67CD6">
        <w:rPr>
          <w:rFonts w:ascii="Calibri" w:hAnsi="Calibri" w:cs="Tahoma"/>
          <w:szCs w:val="22"/>
        </w:rPr>
        <w:t xml:space="preserve">Il est conclu le présent avenant </w:t>
      </w:r>
      <w:r w:rsidR="00937D1E">
        <w:rPr>
          <w:rFonts w:ascii="Calibri" w:hAnsi="Calibri" w:cs="Tahoma"/>
          <w:szCs w:val="22"/>
        </w:rPr>
        <w:t xml:space="preserve">n°1 </w:t>
      </w:r>
      <w:r w:rsidRPr="00E67CD6">
        <w:rPr>
          <w:rFonts w:ascii="Calibri" w:hAnsi="Calibri" w:cs="Tahoma"/>
          <w:szCs w:val="22"/>
        </w:rPr>
        <w:t xml:space="preserve">à l’accord </w:t>
      </w:r>
      <w:r w:rsidR="00251344">
        <w:rPr>
          <w:rFonts w:ascii="Calibri" w:hAnsi="Calibri" w:cs="Tahoma"/>
          <w:szCs w:val="22"/>
        </w:rPr>
        <w:t xml:space="preserve">relatif </w:t>
      </w:r>
      <w:r w:rsidR="00F22BE7">
        <w:rPr>
          <w:rFonts w:ascii="Calibri" w:hAnsi="Calibri" w:cs="Tahoma"/>
          <w:szCs w:val="22"/>
        </w:rPr>
        <w:t xml:space="preserve">au droit à la déconnexion au sein de la Caisse régionale de Crédit Agricole du Languedoc </w:t>
      </w:r>
      <w:r w:rsidR="00544CA3" w:rsidRPr="00E67CD6">
        <w:rPr>
          <w:rFonts w:ascii="Calibri" w:hAnsi="Calibri" w:cs="Tahoma"/>
          <w:szCs w:val="22"/>
        </w:rPr>
        <w:t xml:space="preserve">signé en date du </w:t>
      </w:r>
      <w:r w:rsidR="00F22BE7">
        <w:rPr>
          <w:rFonts w:ascii="Calibri" w:hAnsi="Calibri" w:cs="Tahoma"/>
          <w:szCs w:val="22"/>
        </w:rPr>
        <w:t>03 décembre 2021.</w:t>
      </w:r>
    </w:p>
    <w:p w14:paraId="6FA2D439" w14:textId="6BC9DA56" w:rsidR="00937D1E" w:rsidRDefault="00F22BE7" w:rsidP="00483416">
      <w:pPr>
        <w:pStyle w:val="Corpsdetexte"/>
        <w:rPr>
          <w:rFonts w:ascii="Calibri" w:hAnsi="Calibri" w:cs="Tahoma"/>
          <w:szCs w:val="22"/>
        </w:rPr>
      </w:pPr>
      <w:r>
        <w:rPr>
          <w:rFonts w:ascii="Calibri" w:hAnsi="Calibri" w:cs="Tahoma"/>
          <w:szCs w:val="22"/>
        </w:rPr>
        <w:t>L</w:t>
      </w:r>
      <w:r w:rsidRPr="00E67CD6">
        <w:rPr>
          <w:rFonts w:ascii="Calibri" w:hAnsi="Calibri" w:cs="Tahoma"/>
          <w:szCs w:val="22"/>
        </w:rPr>
        <w:t xml:space="preserve">’accord </w:t>
      </w:r>
      <w:r>
        <w:rPr>
          <w:rFonts w:ascii="Calibri" w:hAnsi="Calibri" w:cs="Tahoma"/>
          <w:szCs w:val="22"/>
        </w:rPr>
        <w:t xml:space="preserve">relatif au droit à la déconnexion au sein de la Caisse régionale de Crédit Agricole du Languedoc </w:t>
      </w:r>
      <w:r w:rsidRPr="00E67CD6">
        <w:rPr>
          <w:rFonts w:ascii="Calibri" w:hAnsi="Calibri" w:cs="Tahoma"/>
          <w:szCs w:val="22"/>
        </w:rPr>
        <w:t xml:space="preserve">signé en date du </w:t>
      </w:r>
      <w:r>
        <w:rPr>
          <w:rFonts w:ascii="Calibri" w:hAnsi="Calibri" w:cs="Tahoma"/>
          <w:szCs w:val="22"/>
        </w:rPr>
        <w:t xml:space="preserve">03 décembre 2021 </w:t>
      </w:r>
      <w:r w:rsidR="00544CA3" w:rsidRPr="00E67CD6">
        <w:rPr>
          <w:rFonts w:ascii="Calibri" w:hAnsi="Calibri" w:cs="Tahoma"/>
          <w:szCs w:val="22"/>
        </w:rPr>
        <w:t xml:space="preserve">a été conclu pour une durée de 3 ans </w:t>
      </w:r>
      <w:r w:rsidR="00937D1E">
        <w:rPr>
          <w:rFonts w:ascii="Calibri" w:hAnsi="Calibri" w:cs="Tahoma"/>
          <w:szCs w:val="22"/>
        </w:rPr>
        <w:t xml:space="preserve">commençant à courir </w:t>
      </w:r>
      <w:r w:rsidR="00544CA3" w:rsidRPr="00E67CD6">
        <w:rPr>
          <w:rFonts w:ascii="Calibri" w:hAnsi="Calibri" w:cs="Tahoma"/>
          <w:szCs w:val="22"/>
        </w:rPr>
        <w:t>à compter d</w:t>
      </w:r>
      <w:r w:rsidR="00251344">
        <w:rPr>
          <w:rFonts w:ascii="Calibri" w:hAnsi="Calibri" w:cs="Tahoma"/>
          <w:szCs w:val="22"/>
        </w:rPr>
        <w:t xml:space="preserve">u </w:t>
      </w:r>
      <w:r>
        <w:rPr>
          <w:rFonts w:ascii="Calibri" w:hAnsi="Calibri" w:cs="Tahoma"/>
          <w:szCs w:val="22"/>
        </w:rPr>
        <w:t>01</w:t>
      </w:r>
      <w:r>
        <w:rPr>
          <w:rFonts w:ascii="Calibri" w:hAnsi="Calibri" w:cs="Tahoma"/>
          <w:szCs w:val="22"/>
          <w:vertAlign w:val="superscript"/>
        </w:rPr>
        <w:t xml:space="preserve">er </w:t>
      </w:r>
      <w:r>
        <w:rPr>
          <w:rFonts w:ascii="Calibri" w:hAnsi="Calibri" w:cs="Tahoma"/>
          <w:szCs w:val="22"/>
        </w:rPr>
        <w:t>janvier 2022</w:t>
      </w:r>
      <w:r w:rsidR="00544CA3" w:rsidRPr="00E67CD6">
        <w:rPr>
          <w:rFonts w:ascii="Calibri" w:hAnsi="Calibri" w:cs="Tahoma"/>
          <w:szCs w:val="22"/>
        </w:rPr>
        <w:t>.</w:t>
      </w:r>
    </w:p>
    <w:p w14:paraId="06B6E10F" w14:textId="30E4AA15" w:rsidR="00656C81" w:rsidRDefault="0039303D" w:rsidP="00483416">
      <w:pPr>
        <w:pStyle w:val="Corpsdetexte"/>
        <w:rPr>
          <w:rFonts w:ascii="Calibri" w:hAnsi="Calibri" w:cs="Tahoma"/>
          <w:szCs w:val="22"/>
        </w:rPr>
      </w:pPr>
      <w:r w:rsidRPr="00E67CD6">
        <w:rPr>
          <w:rFonts w:ascii="Calibri" w:hAnsi="Calibri" w:cs="Tahoma"/>
          <w:szCs w:val="22"/>
        </w:rPr>
        <w:t xml:space="preserve">Cet </w:t>
      </w:r>
      <w:r w:rsidR="009934CB" w:rsidRPr="00E67CD6">
        <w:rPr>
          <w:rFonts w:ascii="Calibri" w:hAnsi="Calibri" w:cs="Tahoma"/>
          <w:szCs w:val="22"/>
        </w:rPr>
        <w:t xml:space="preserve">accord </w:t>
      </w:r>
      <w:r w:rsidR="003A0C3F" w:rsidRPr="00D718A4">
        <w:rPr>
          <w:rFonts w:ascii="Calibri" w:hAnsi="Calibri" w:cs="Tahoma"/>
          <w:szCs w:val="22"/>
        </w:rPr>
        <w:t>arrive</w:t>
      </w:r>
      <w:r w:rsidR="009934CB" w:rsidRPr="00D718A4">
        <w:rPr>
          <w:rFonts w:ascii="Calibri" w:hAnsi="Calibri" w:cs="Tahoma"/>
          <w:szCs w:val="22"/>
        </w:rPr>
        <w:t xml:space="preserve"> </w:t>
      </w:r>
      <w:r w:rsidR="009934CB" w:rsidRPr="00E67CD6">
        <w:rPr>
          <w:rFonts w:ascii="Calibri" w:hAnsi="Calibri" w:cs="Tahoma"/>
          <w:szCs w:val="22"/>
        </w:rPr>
        <w:t>à expiration le 31 décembre 20</w:t>
      </w:r>
      <w:r w:rsidR="00251344">
        <w:rPr>
          <w:rFonts w:ascii="Calibri" w:hAnsi="Calibri" w:cs="Tahoma"/>
          <w:szCs w:val="22"/>
        </w:rPr>
        <w:t>2</w:t>
      </w:r>
      <w:r w:rsidR="00F22BE7">
        <w:rPr>
          <w:rFonts w:ascii="Calibri" w:hAnsi="Calibri" w:cs="Tahoma"/>
          <w:szCs w:val="22"/>
        </w:rPr>
        <w:t>5</w:t>
      </w:r>
      <w:r w:rsidRPr="00E67CD6">
        <w:rPr>
          <w:rFonts w:ascii="Calibri" w:hAnsi="Calibri" w:cs="Tahoma"/>
          <w:szCs w:val="22"/>
        </w:rPr>
        <w:t>.</w:t>
      </w:r>
    </w:p>
    <w:p w14:paraId="1FF69A30" w14:textId="28D58178" w:rsidR="003A0C3F" w:rsidRDefault="00C564D0" w:rsidP="00483416">
      <w:pPr>
        <w:pStyle w:val="Corpsdetexte"/>
        <w:rPr>
          <w:rFonts w:ascii="Calibri" w:hAnsi="Calibri" w:cs="Tahoma"/>
          <w:szCs w:val="22"/>
        </w:rPr>
      </w:pPr>
      <w:r>
        <w:rPr>
          <w:rFonts w:ascii="Calibri" w:hAnsi="Calibri" w:cs="Tahoma"/>
          <w:szCs w:val="22"/>
        </w:rPr>
        <w:t>L</w:t>
      </w:r>
      <w:r w:rsidR="001446E3">
        <w:rPr>
          <w:rFonts w:ascii="Calibri" w:hAnsi="Calibri" w:cs="Tahoma"/>
          <w:szCs w:val="22"/>
        </w:rPr>
        <w:t xml:space="preserve">’essor des outils numériques </w:t>
      </w:r>
      <w:r w:rsidR="00976D20">
        <w:rPr>
          <w:rFonts w:ascii="Calibri" w:hAnsi="Calibri" w:cs="Tahoma"/>
          <w:szCs w:val="22"/>
        </w:rPr>
        <w:t>a</w:t>
      </w:r>
      <w:r w:rsidR="001446E3">
        <w:rPr>
          <w:rFonts w:ascii="Calibri" w:hAnsi="Calibri" w:cs="Tahoma"/>
          <w:szCs w:val="22"/>
        </w:rPr>
        <w:t xml:space="preserve"> </w:t>
      </w:r>
      <w:r>
        <w:rPr>
          <w:rFonts w:ascii="Calibri" w:hAnsi="Calibri" w:cs="Tahoma"/>
          <w:szCs w:val="22"/>
        </w:rPr>
        <w:t>transformé</w:t>
      </w:r>
      <w:r w:rsidR="001446E3">
        <w:rPr>
          <w:rFonts w:ascii="Calibri" w:hAnsi="Calibri" w:cs="Tahoma"/>
          <w:szCs w:val="22"/>
        </w:rPr>
        <w:t xml:space="preserve"> </w:t>
      </w:r>
      <w:r w:rsidR="00976D20">
        <w:rPr>
          <w:rFonts w:ascii="Calibri" w:hAnsi="Calibri" w:cs="Tahoma"/>
          <w:szCs w:val="22"/>
        </w:rPr>
        <w:t>de manière significative</w:t>
      </w:r>
      <w:r w:rsidR="001446E3">
        <w:rPr>
          <w:rFonts w:ascii="Calibri" w:hAnsi="Calibri" w:cs="Tahoma"/>
          <w:szCs w:val="22"/>
        </w:rPr>
        <w:t xml:space="preserve"> </w:t>
      </w:r>
      <w:r>
        <w:rPr>
          <w:rFonts w:ascii="Calibri" w:hAnsi="Calibri" w:cs="Tahoma"/>
          <w:szCs w:val="22"/>
        </w:rPr>
        <w:t>les méthodes de travail</w:t>
      </w:r>
      <w:r w:rsidR="00031474">
        <w:rPr>
          <w:rFonts w:ascii="Calibri" w:hAnsi="Calibri" w:cs="Tahoma"/>
          <w:szCs w:val="22"/>
        </w:rPr>
        <w:t xml:space="preserve"> et de communication </w:t>
      </w:r>
      <w:r w:rsidR="001446E3">
        <w:rPr>
          <w:rFonts w:ascii="Calibri" w:hAnsi="Calibri" w:cs="Tahoma"/>
          <w:szCs w:val="22"/>
        </w:rPr>
        <w:t xml:space="preserve">pouvant parfois compromettre l’équilibre </w:t>
      </w:r>
      <w:r w:rsidR="00D806F5">
        <w:rPr>
          <w:rFonts w:ascii="Calibri" w:hAnsi="Calibri" w:cs="Tahoma"/>
          <w:szCs w:val="22"/>
        </w:rPr>
        <w:t>entre la vie privée et la vie professionnelle des salariés.</w:t>
      </w:r>
    </w:p>
    <w:p w14:paraId="74A97422" w14:textId="1606951F" w:rsidR="003A0C3F" w:rsidRDefault="00D806F5" w:rsidP="00483416">
      <w:pPr>
        <w:pStyle w:val="Corpsdetexte"/>
        <w:rPr>
          <w:rFonts w:ascii="Calibri" w:hAnsi="Calibri" w:cs="Tahoma"/>
          <w:szCs w:val="22"/>
        </w:rPr>
      </w:pPr>
      <w:r>
        <w:rPr>
          <w:rFonts w:ascii="Calibri" w:hAnsi="Calibri" w:cs="Tahoma"/>
          <w:szCs w:val="22"/>
        </w:rPr>
        <w:lastRenderedPageBreak/>
        <w:t>Afin d</w:t>
      </w:r>
      <w:r w:rsidR="008D2DDA">
        <w:rPr>
          <w:rFonts w:ascii="Calibri" w:hAnsi="Calibri" w:cs="Tahoma"/>
          <w:szCs w:val="22"/>
        </w:rPr>
        <w:t>’assurer</w:t>
      </w:r>
      <w:r w:rsidR="00976D20">
        <w:rPr>
          <w:rFonts w:ascii="Calibri" w:hAnsi="Calibri" w:cs="Tahoma"/>
          <w:szCs w:val="22"/>
        </w:rPr>
        <w:t xml:space="preserve"> </w:t>
      </w:r>
      <w:r w:rsidR="00323ADF">
        <w:rPr>
          <w:rFonts w:ascii="Calibri" w:hAnsi="Calibri" w:cs="Tahoma"/>
          <w:szCs w:val="22"/>
        </w:rPr>
        <w:t>une</w:t>
      </w:r>
      <w:r w:rsidR="00976D20">
        <w:rPr>
          <w:rFonts w:ascii="Calibri" w:hAnsi="Calibri" w:cs="Tahoma"/>
          <w:szCs w:val="22"/>
        </w:rPr>
        <w:t xml:space="preserve"> étanchéité des deux sphères</w:t>
      </w:r>
      <w:r>
        <w:rPr>
          <w:rFonts w:ascii="Calibri" w:hAnsi="Calibri" w:cs="Tahoma"/>
          <w:szCs w:val="22"/>
        </w:rPr>
        <w:t>, la « Loi Travail » du 08 août 2016 a instauré une nouvelle négociation portant sur le droit à la déconnexion.</w:t>
      </w:r>
    </w:p>
    <w:p w14:paraId="58FD2D4A" w14:textId="7AAAD5F4" w:rsidR="002F18E6" w:rsidRPr="002F18E6" w:rsidRDefault="002F18E6" w:rsidP="00483416">
      <w:pPr>
        <w:pStyle w:val="Corpsdetexte"/>
        <w:rPr>
          <w:rFonts w:ascii="Calibri" w:hAnsi="Calibri" w:cs="Tahoma"/>
          <w:b/>
          <w:bCs/>
          <w:szCs w:val="22"/>
        </w:rPr>
      </w:pPr>
      <w:r w:rsidRPr="002F18E6">
        <w:rPr>
          <w:rFonts w:ascii="Calibri" w:hAnsi="Calibri" w:cs="Tahoma"/>
          <w:b/>
          <w:bCs/>
          <w:szCs w:val="22"/>
        </w:rPr>
        <w:t xml:space="preserve">Au </w:t>
      </w:r>
      <w:r>
        <w:rPr>
          <w:rFonts w:ascii="Calibri" w:hAnsi="Calibri" w:cs="Tahoma"/>
          <w:b/>
          <w:bCs/>
          <w:szCs w:val="22"/>
        </w:rPr>
        <w:t>niveau de la branche</w:t>
      </w:r>
    </w:p>
    <w:p w14:paraId="4579B494" w14:textId="77777777" w:rsidR="00656C81" w:rsidRDefault="00323ADF" w:rsidP="00483416">
      <w:pPr>
        <w:pStyle w:val="Corpsdetexte"/>
        <w:rPr>
          <w:rFonts w:ascii="Calibri" w:hAnsi="Calibri" w:cs="Tahoma"/>
          <w:szCs w:val="22"/>
        </w:rPr>
      </w:pPr>
      <w:r>
        <w:rPr>
          <w:rFonts w:ascii="Calibri" w:hAnsi="Calibri" w:cs="Tahoma"/>
          <w:szCs w:val="22"/>
        </w:rPr>
        <w:t xml:space="preserve">A l’issue de plusieurs échanges, les permanents syndicaux de branche ont construit un guide intitulé </w:t>
      </w:r>
      <w:r w:rsidRPr="00323ADF">
        <w:rPr>
          <w:rFonts w:ascii="Calibri" w:hAnsi="Calibri" w:cs="Tahoma"/>
          <w:i/>
          <w:iCs/>
          <w:szCs w:val="22"/>
        </w:rPr>
        <w:t>« Le droit à la déconnexion dans la branche des Caisses Régionales de Crédit Agricole »</w:t>
      </w:r>
      <w:r w:rsidR="00656C81">
        <w:rPr>
          <w:rFonts w:ascii="Calibri" w:hAnsi="Calibri" w:cs="Tahoma"/>
          <w:i/>
          <w:iCs/>
          <w:szCs w:val="22"/>
        </w:rPr>
        <w:t xml:space="preserve"> </w:t>
      </w:r>
      <w:r w:rsidR="00656C81" w:rsidRPr="00656C81">
        <w:rPr>
          <w:rFonts w:ascii="Calibri" w:hAnsi="Calibri" w:cs="Tahoma"/>
          <w:szCs w:val="22"/>
        </w:rPr>
        <w:t>présentant les règles d’usage</w:t>
      </w:r>
      <w:r>
        <w:rPr>
          <w:rFonts w:ascii="Calibri" w:hAnsi="Calibri" w:cs="Tahoma"/>
          <w:i/>
          <w:iCs/>
          <w:szCs w:val="22"/>
        </w:rPr>
        <w:t>.</w:t>
      </w:r>
      <w:r w:rsidR="002F18E6" w:rsidRPr="002F18E6">
        <w:rPr>
          <w:rFonts w:ascii="Calibri" w:hAnsi="Calibri" w:cs="Tahoma"/>
          <w:szCs w:val="22"/>
        </w:rPr>
        <w:t xml:space="preserve"> </w:t>
      </w:r>
    </w:p>
    <w:p w14:paraId="73562BD1" w14:textId="4D03364E" w:rsidR="00656C81" w:rsidRDefault="00323ADF" w:rsidP="00483416">
      <w:pPr>
        <w:pStyle w:val="Corpsdetexte"/>
        <w:rPr>
          <w:rFonts w:ascii="Calibri" w:hAnsi="Calibri" w:cs="Tahoma"/>
          <w:szCs w:val="22"/>
        </w:rPr>
      </w:pPr>
      <w:r w:rsidRPr="002F18E6">
        <w:rPr>
          <w:rFonts w:ascii="Calibri" w:hAnsi="Calibri" w:cs="Tahoma"/>
          <w:szCs w:val="22"/>
        </w:rPr>
        <w:t>La transposition de celui-ci a fait l’objet d’un accord de branche signé le 01</w:t>
      </w:r>
      <w:r w:rsidRPr="002F18E6">
        <w:rPr>
          <w:rFonts w:ascii="Calibri" w:hAnsi="Calibri" w:cs="Tahoma"/>
          <w:szCs w:val="22"/>
          <w:vertAlign w:val="superscript"/>
        </w:rPr>
        <w:t>er</w:t>
      </w:r>
      <w:r w:rsidRPr="002F18E6">
        <w:rPr>
          <w:rFonts w:ascii="Calibri" w:hAnsi="Calibri" w:cs="Tahoma"/>
          <w:szCs w:val="22"/>
        </w:rPr>
        <w:t xml:space="preserve"> mars 2017 pour une durée de trois ans</w:t>
      </w:r>
      <w:r w:rsidR="00656C81">
        <w:rPr>
          <w:rFonts w:ascii="Calibri" w:hAnsi="Calibri" w:cs="Tahoma"/>
          <w:szCs w:val="22"/>
        </w:rPr>
        <w:t xml:space="preserve"> </w:t>
      </w:r>
      <w:r w:rsidR="00DD5C4A">
        <w:rPr>
          <w:rFonts w:ascii="Calibri" w:hAnsi="Calibri" w:cs="Tahoma"/>
          <w:szCs w:val="22"/>
        </w:rPr>
        <w:t>énonçant les</w:t>
      </w:r>
      <w:r w:rsidR="00656C81">
        <w:rPr>
          <w:rFonts w:ascii="Calibri" w:hAnsi="Calibri" w:cs="Tahoma"/>
          <w:szCs w:val="22"/>
        </w:rPr>
        <w:t xml:space="preserve"> principes du droit à la déconnexion tout en les déclinant sur l’aspect pratique</w:t>
      </w:r>
      <w:r w:rsidRPr="002F18E6">
        <w:rPr>
          <w:rFonts w:ascii="Calibri" w:hAnsi="Calibri" w:cs="Tahoma"/>
          <w:szCs w:val="22"/>
        </w:rPr>
        <w:t xml:space="preserve">. </w:t>
      </w:r>
    </w:p>
    <w:p w14:paraId="36A985DC" w14:textId="77777777" w:rsidR="00DD5C4A" w:rsidRDefault="00323ADF" w:rsidP="00483416">
      <w:pPr>
        <w:pStyle w:val="Corpsdetexte"/>
        <w:rPr>
          <w:rFonts w:ascii="Calibri" w:hAnsi="Calibri" w:cs="Tahoma"/>
          <w:szCs w:val="22"/>
        </w:rPr>
      </w:pPr>
      <w:r w:rsidRPr="002F18E6">
        <w:rPr>
          <w:rFonts w:ascii="Calibri" w:hAnsi="Calibri" w:cs="Tahoma"/>
          <w:szCs w:val="22"/>
        </w:rPr>
        <w:t xml:space="preserve">Le 15 juin 2020, un nouvel accord a été signé </w:t>
      </w:r>
      <w:r w:rsidR="00393216">
        <w:rPr>
          <w:rFonts w:ascii="Calibri" w:hAnsi="Calibri" w:cs="Tahoma"/>
          <w:szCs w:val="22"/>
        </w:rPr>
        <w:t>afin d’étoffer</w:t>
      </w:r>
      <w:r w:rsidRPr="002F18E6">
        <w:rPr>
          <w:rFonts w:ascii="Calibri" w:hAnsi="Calibri" w:cs="Tahoma"/>
          <w:szCs w:val="22"/>
        </w:rPr>
        <w:t xml:space="preserve"> les dispositions conventionnelles et </w:t>
      </w:r>
      <w:r w:rsidR="00393216">
        <w:rPr>
          <w:rFonts w:ascii="Calibri" w:hAnsi="Calibri" w:cs="Tahoma"/>
          <w:szCs w:val="22"/>
        </w:rPr>
        <w:t>d’intégrer</w:t>
      </w:r>
      <w:r w:rsidRPr="002F18E6">
        <w:rPr>
          <w:rFonts w:ascii="Calibri" w:hAnsi="Calibri" w:cs="Tahoma"/>
          <w:szCs w:val="22"/>
        </w:rPr>
        <w:t xml:space="preserve"> notamment les principes et orientations définis par la branche pour appréhender le droit à la déconnexion.</w:t>
      </w:r>
      <w:r w:rsidR="002F18E6" w:rsidRPr="002F18E6">
        <w:rPr>
          <w:rFonts w:ascii="Calibri" w:hAnsi="Calibri" w:cs="Tahoma"/>
          <w:szCs w:val="22"/>
        </w:rPr>
        <w:t xml:space="preserve"> </w:t>
      </w:r>
    </w:p>
    <w:p w14:paraId="3299C46B" w14:textId="15EBD35B" w:rsidR="00323ADF" w:rsidRPr="00077F48" w:rsidRDefault="002F18E6" w:rsidP="00483416">
      <w:pPr>
        <w:pStyle w:val="Corpsdetexte"/>
        <w:rPr>
          <w:rFonts w:ascii="Calibri" w:hAnsi="Calibri" w:cs="Tahoma"/>
          <w:szCs w:val="22"/>
        </w:rPr>
      </w:pPr>
      <w:r w:rsidRPr="00077F48">
        <w:rPr>
          <w:rFonts w:ascii="Calibri" w:hAnsi="Calibri" w:cs="Tahoma"/>
          <w:szCs w:val="22"/>
        </w:rPr>
        <w:t xml:space="preserve">Le 08 novembre 2023, </w:t>
      </w:r>
      <w:r w:rsidR="00077F48" w:rsidRPr="00077F48">
        <w:rPr>
          <w:rFonts w:ascii="Calibri" w:hAnsi="Calibri" w:cs="Tahoma"/>
          <w:szCs w:val="22"/>
        </w:rPr>
        <w:t xml:space="preserve">cet accord </w:t>
      </w:r>
      <w:r w:rsidRPr="00077F48">
        <w:rPr>
          <w:rFonts w:ascii="Calibri" w:hAnsi="Calibri" w:cs="Tahoma"/>
          <w:szCs w:val="22"/>
        </w:rPr>
        <w:t xml:space="preserve">a fait l’objet d’une renégociation dans le but de réaffirmer l’importance des bonnes pratiques, de la communication et de la pédagogie dans un contexte de diversification des méthodes de travail où le distanciel s’intensifie. </w:t>
      </w:r>
    </w:p>
    <w:p w14:paraId="491F3B29" w14:textId="77777777" w:rsidR="00077F48" w:rsidRPr="00077F48" w:rsidRDefault="00077F48" w:rsidP="00077F48">
      <w:pPr>
        <w:pStyle w:val="Corpsdetexte"/>
        <w:rPr>
          <w:rFonts w:ascii="Calibri" w:hAnsi="Calibri" w:cs="Tahoma"/>
          <w:szCs w:val="22"/>
        </w:rPr>
      </w:pPr>
      <w:r w:rsidRPr="00077F48">
        <w:rPr>
          <w:rFonts w:ascii="Calibri" w:hAnsi="Calibri" w:cs="Tahoma"/>
          <w:szCs w:val="22"/>
        </w:rPr>
        <w:t xml:space="preserve">Il est rappelé que l’accord de branche du 08 novembre 2023 stipule que : </w:t>
      </w:r>
    </w:p>
    <w:p w14:paraId="4E2D6E42" w14:textId="77777777" w:rsidR="00077F48" w:rsidRPr="00077F48" w:rsidRDefault="00077F48" w:rsidP="00077F48">
      <w:pPr>
        <w:tabs>
          <w:tab w:val="left" w:pos="2025"/>
        </w:tabs>
        <w:jc w:val="both"/>
        <w:rPr>
          <w:rFonts w:ascii="Calibri" w:hAnsi="Calibri" w:cs="Tahoma"/>
          <w:i/>
          <w:sz w:val="22"/>
          <w:szCs w:val="22"/>
        </w:rPr>
      </w:pPr>
      <w:r w:rsidRPr="00077F48">
        <w:rPr>
          <w:rFonts w:ascii="Calibri" w:hAnsi="Calibri" w:cs="Tahoma"/>
          <w:i/>
          <w:sz w:val="22"/>
          <w:szCs w:val="22"/>
        </w:rPr>
        <w:t xml:space="preserve">« Le présent accord est applicable à compter du 1er novembre 2023 et jusqu’au 31 décembre 2026, date à laquelle il cesse de plein droit, de produire tous effets. </w:t>
      </w:r>
    </w:p>
    <w:p w14:paraId="3FEBB610" w14:textId="77777777" w:rsidR="00077F48" w:rsidRPr="00077F48" w:rsidRDefault="00077F48" w:rsidP="00077F48">
      <w:pPr>
        <w:tabs>
          <w:tab w:val="left" w:pos="2025"/>
        </w:tabs>
        <w:jc w:val="both"/>
        <w:rPr>
          <w:rFonts w:ascii="Calibri" w:hAnsi="Calibri" w:cs="Tahoma"/>
          <w:i/>
          <w:sz w:val="22"/>
          <w:szCs w:val="22"/>
        </w:rPr>
      </w:pPr>
      <w:r w:rsidRPr="00077F48">
        <w:rPr>
          <w:rFonts w:ascii="Calibri" w:hAnsi="Calibri" w:cs="Tahoma"/>
          <w:i/>
          <w:sz w:val="22"/>
          <w:szCs w:val="22"/>
        </w:rPr>
        <w:t xml:space="preserve">Toutefois, les parties contractantes pourront convenir de la reconduction expresse de l’accord, pour une nouvelle durée déterminée de leur choix. </w:t>
      </w:r>
    </w:p>
    <w:p w14:paraId="50B466B8" w14:textId="77777777" w:rsidR="00077F48" w:rsidRPr="00077F48" w:rsidRDefault="00077F48" w:rsidP="00077F48">
      <w:pPr>
        <w:tabs>
          <w:tab w:val="left" w:pos="2025"/>
        </w:tabs>
        <w:jc w:val="both"/>
        <w:rPr>
          <w:rFonts w:ascii="Calibri" w:hAnsi="Calibri" w:cs="Tahoma"/>
          <w:i/>
          <w:sz w:val="22"/>
          <w:szCs w:val="22"/>
        </w:rPr>
      </w:pPr>
    </w:p>
    <w:p w14:paraId="33D571B1" w14:textId="77777777" w:rsidR="00077F48" w:rsidRPr="00077F48" w:rsidRDefault="00077F48" w:rsidP="00077F48">
      <w:pPr>
        <w:tabs>
          <w:tab w:val="left" w:pos="2025"/>
        </w:tabs>
        <w:jc w:val="both"/>
        <w:rPr>
          <w:rFonts w:ascii="Calibri" w:hAnsi="Calibri" w:cs="Tahoma"/>
          <w:i/>
          <w:sz w:val="22"/>
          <w:szCs w:val="22"/>
        </w:rPr>
      </w:pPr>
      <w:r w:rsidRPr="00077F48">
        <w:rPr>
          <w:rFonts w:ascii="Calibri" w:hAnsi="Calibri" w:cs="Tahoma"/>
          <w:i/>
          <w:sz w:val="22"/>
          <w:szCs w:val="22"/>
        </w:rPr>
        <w:t xml:space="preserve">A cet effet, trois mois avant son expiration, les parties signataires conviennent de se réunir pour décider de cette éventuelle reconduction et de ses modalités. </w:t>
      </w:r>
    </w:p>
    <w:p w14:paraId="31A08F44" w14:textId="75B4F534" w:rsidR="00077F48" w:rsidRDefault="00077F48" w:rsidP="00114419">
      <w:pPr>
        <w:tabs>
          <w:tab w:val="left" w:pos="2025"/>
        </w:tabs>
        <w:jc w:val="both"/>
        <w:rPr>
          <w:rFonts w:ascii="Calibri" w:hAnsi="Calibri" w:cs="Tahoma"/>
          <w:i/>
          <w:sz w:val="22"/>
          <w:szCs w:val="22"/>
        </w:rPr>
      </w:pPr>
      <w:r w:rsidRPr="00077F48">
        <w:rPr>
          <w:rFonts w:ascii="Calibri" w:hAnsi="Calibri" w:cs="Tahoma"/>
          <w:i/>
          <w:sz w:val="22"/>
          <w:szCs w:val="22"/>
        </w:rPr>
        <w:t>Si pendant sa durée d’application, des dispositions législatives ou réglementaires venaient modifier le présent accord, les parties conviennent de se réunir pour examiner les modalités d’adaptation de l’accord ».</w:t>
      </w:r>
    </w:p>
    <w:p w14:paraId="5306B0E2" w14:textId="77777777" w:rsidR="00114419" w:rsidRPr="00114419" w:rsidRDefault="00114419" w:rsidP="00114419">
      <w:pPr>
        <w:tabs>
          <w:tab w:val="left" w:pos="2025"/>
        </w:tabs>
        <w:jc w:val="both"/>
        <w:rPr>
          <w:rFonts w:ascii="Calibri" w:hAnsi="Calibri" w:cs="Tahoma"/>
          <w:i/>
          <w:sz w:val="22"/>
          <w:szCs w:val="22"/>
        </w:rPr>
      </w:pPr>
    </w:p>
    <w:p w14:paraId="2F658B7F" w14:textId="77777777" w:rsidR="00DD5C4A" w:rsidRDefault="002F18E6" w:rsidP="00483416">
      <w:pPr>
        <w:pStyle w:val="Corpsdetexte"/>
        <w:rPr>
          <w:rFonts w:ascii="Calibri" w:hAnsi="Calibri" w:cs="Tahoma"/>
          <w:b/>
          <w:bCs/>
          <w:szCs w:val="22"/>
        </w:rPr>
      </w:pPr>
      <w:r w:rsidRPr="002F18E6">
        <w:rPr>
          <w:rFonts w:ascii="Calibri" w:hAnsi="Calibri" w:cs="Tahoma"/>
          <w:b/>
          <w:bCs/>
          <w:szCs w:val="22"/>
        </w:rPr>
        <w:t>Au niveau de la Caisse régionale du Languedoc</w:t>
      </w:r>
    </w:p>
    <w:p w14:paraId="76E95B68" w14:textId="178A4AD5" w:rsidR="003A0C3F" w:rsidRPr="00DD5C4A" w:rsidRDefault="003F160B" w:rsidP="00483416">
      <w:pPr>
        <w:pStyle w:val="Corpsdetexte"/>
        <w:rPr>
          <w:rFonts w:ascii="Calibri" w:hAnsi="Calibri" w:cs="Tahoma"/>
          <w:b/>
          <w:bCs/>
          <w:szCs w:val="22"/>
        </w:rPr>
      </w:pPr>
      <w:r>
        <w:rPr>
          <w:rFonts w:ascii="Calibri" w:hAnsi="Calibri" w:cs="Tahoma"/>
          <w:szCs w:val="22"/>
        </w:rPr>
        <w:t>Suite à</w:t>
      </w:r>
      <w:r w:rsidR="00393216">
        <w:rPr>
          <w:rFonts w:ascii="Calibri" w:hAnsi="Calibri" w:cs="Tahoma"/>
          <w:szCs w:val="22"/>
        </w:rPr>
        <w:t xml:space="preserve"> l’accord de branche du 01</w:t>
      </w:r>
      <w:r w:rsidR="00393216" w:rsidRPr="00393216">
        <w:rPr>
          <w:rFonts w:ascii="Calibri" w:hAnsi="Calibri" w:cs="Tahoma"/>
          <w:szCs w:val="22"/>
          <w:vertAlign w:val="superscript"/>
        </w:rPr>
        <w:t>er</w:t>
      </w:r>
      <w:r w:rsidR="00393216">
        <w:rPr>
          <w:rFonts w:ascii="Calibri" w:hAnsi="Calibri" w:cs="Tahoma"/>
          <w:szCs w:val="22"/>
        </w:rPr>
        <w:t xml:space="preserve"> mars 2017, </w:t>
      </w:r>
      <w:r w:rsidR="003A0C3F">
        <w:rPr>
          <w:rFonts w:ascii="Calibri" w:hAnsi="Calibri" w:cs="Tahoma"/>
          <w:szCs w:val="22"/>
        </w:rPr>
        <w:t xml:space="preserve">La Caisse régionale de Crédit Agricole du Languedoc et les </w:t>
      </w:r>
      <w:r w:rsidR="00031474">
        <w:rPr>
          <w:rFonts w:ascii="Calibri" w:hAnsi="Calibri" w:cs="Tahoma"/>
          <w:szCs w:val="22"/>
        </w:rPr>
        <w:t xml:space="preserve">Organisations Syndicales Représentatives </w:t>
      </w:r>
      <w:r w:rsidR="003A0C3F">
        <w:rPr>
          <w:rFonts w:ascii="Calibri" w:hAnsi="Calibri" w:cs="Tahoma"/>
          <w:szCs w:val="22"/>
        </w:rPr>
        <w:t xml:space="preserve">ont engagé des négociations </w:t>
      </w:r>
      <w:r w:rsidR="001446E3">
        <w:rPr>
          <w:rFonts w:ascii="Calibri" w:hAnsi="Calibri" w:cs="Tahoma"/>
          <w:szCs w:val="22"/>
        </w:rPr>
        <w:t>dès</w:t>
      </w:r>
      <w:r w:rsidR="003A0C3F">
        <w:rPr>
          <w:rFonts w:ascii="Calibri" w:hAnsi="Calibri" w:cs="Tahoma"/>
          <w:szCs w:val="22"/>
        </w:rPr>
        <w:t xml:space="preserve"> </w:t>
      </w:r>
      <w:r w:rsidR="00393216">
        <w:rPr>
          <w:rFonts w:ascii="Calibri" w:hAnsi="Calibri" w:cs="Tahoma"/>
          <w:szCs w:val="22"/>
        </w:rPr>
        <w:t>cette date</w:t>
      </w:r>
      <w:r w:rsidR="003A0C3F">
        <w:rPr>
          <w:rFonts w:ascii="Calibri" w:hAnsi="Calibri" w:cs="Tahoma"/>
          <w:szCs w:val="22"/>
        </w:rPr>
        <w:t xml:space="preserve"> et ont signé un accord </w:t>
      </w:r>
      <w:r>
        <w:rPr>
          <w:rFonts w:ascii="Calibri" w:hAnsi="Calibri" w:cs="Tahoma"/>
          <w:szCs w:val="22"/>
        </w:rPr>
        <w:t xml:space="preserve">d’entreprise </w:t>
      </w:r>
      <w:r w:rsidR="003A0C3F">
        <w:rPr>
          <w:rFonts w:ascii="Calibri" w:hAnsi="Calibri" w:cs="Tahoma"/>
          <w:szCs w:val="22"/>
        </w:rPr>
        <w:t>sur le droit à la déconnexion le 31 janvier 201</w:t>
      </w:r>
      <w:r w:rsidR="002F18E6">
        <w:rPr>
          <w:rFonts w:ascii="Calibri" w:hAnsi="Calibri" w:cs="Tahoma"/>
          <w:szCs w:val="22"/>
        </w:rPr>
        <w:t>8</w:t>
      </w:r>
      <w:r>
        <w:rPr>
          <w:rFonts w:ascii="Calibri" w:hAnsi="Calibri" w:cs="Tahoma"/>
          <w:szCs w:val="22"/>
        </w:rPr>
        <w:t xml:space="preserve"> pour une durée de trois ans</w:t>
      </w:r>
      <w:r w:rsidR="003A0C3F">
        <w:rPr>
          <w:rFonts w:ascii="Calibri" w:hAnsi="Calibri" w:cs="Tahoma"/>
          <w:szCs w:val="22"/>
        </w:rPr>
        <w:t>.</w:t>
      </w:r>
    </w:p>
    <w:p w14:paraId="7585B8DE" w14:textId="68A1ED51" w:rsidR="00D806F5" w:rsidRDefault="00D806F5" w:rsidP="00483416">
      <w:pPr>
        <w:pStyle w:val="Corpsdetexte"/>
        <w:rPr>
          <w:rFonts w:ascii="Calibri" w:hAnsi="Calibri" w:cs="Tahoma"/>
          <w:szCs w:val="22"/>
        </w:rPr>
      </w:pPr>
      <w:r>
        <w:rPr>
          <w:rFonts w:ascii="Calibri" w:hAnsi="Calibri" w:cs="Tahoma"/>
          <w:szCs w:val="22"/>
        </w:rPr>
        <w:t xml:space="preserve">La crise sanitaire du COVID-19 a accéléré le déploiement </w:t>
      </w:r>
      <w:r w:rsidR="00976D20">
        <w:rPr>
          <w:rFonts w:ascii="Calibri" w:hAnsi="Calibri" w:cs="Tahoma"/>
          <w:szCs w:val="22"/>
        </w:rPr>
        <w:t xml:space="preserve">et le perfectionnement </w:t>
      </w:r>
      <w:r>
        <w:rPr>
          <w:rFonts w:ascii="Calibri" w:hAnsi="Calibri" w:cs="Tahoma"/>
          <w:szCs w:val="22"/>
        </w:rPr>
        <w:t xml:space="preserve">des outils numériques de la Caisse régionale et l’accès </w:t>
      </w:r>
      <w:r w:rsidR="00077F48">
        <w:rPr>
          <w:rFonts w:ascii="Calibri" w:hAnsi="Calibri" w:cs="Tahoma"/>
          <w:szCs w:val="22"/>
        </w:rPr>
        <w:t>à</w:t>
      </w:r>
      <w:r>
        <w:rPr>
          <w:rFonts w:ascii="Calibri" w:hAnsi="Calibri" w:cs="Tahoma"/>
          <w:szCs w:val="22"/>
        </w:rPr>
        <w:t xml:space="preserve"> de nombreux outils de travail et de communication à distance.</w:t>
      </w:r>
      <w:r w:rsidR="00031474">
        <w:rPr>
          <w:rFonts w:ascii="Calibri" w:hAnsi="Calibri" w:cs="Tahoma"/>
          <w:szCs w:val="22"/>
        </w:rPr>
        <w:t xml:space="preserve"> </w:t>
      </w:r>
    </w:p>
    <w:p w14:paraId="3144CCD2" w14:textId="3A3A8331" w:rsidR="00031474" w:rsidRPr="000F10BB" w:rsidRDefault="003F160B" w:rsidP="00483416">
      <w:pPr>
        <w:pStyle w:val="Corpsdetexte"/>
        <w:rPr>
          <w:rFonts w:ascii="Calibri" w:hAnsi="Calibri" w:cs="Tahoma"/>
          <w:color w:val="ED7D31" w:themeColor="accent2"/>
          <w:szCs w:val="22"/>
        </w:rPr>
      </w:pPr>
      <w:r w:rsidRPr="003F160B">
        <w:rPr>
          <w:rFonts w:ascii="Calibri" w:hAnsi="Calibri" w:cs="Tahoma"/>
          <w:color w:val="000000" w:themeColor="text1"/>
          <w:szCs w:val="22"/>
        </w:rPr>
        <w:t>Le 03 décembre 2021, e</w:t>
      </w:r>
      <w:r w:rsidR="00031474" w:rsidRPr="003F160B">
        <w:rPr>
          <w:rFonts w:ascii="Calibri" w:hAnsi="Calibri" w:cs="Tahoma"/>
          <w:color w:val="000000" w:themeColor="text1"/>
          <w:szCs w:val="22"/>
        </w:rPr>
        <w:t>n sortie de crise</w:t>
      </w:r>
      <w:r w:rsidRPr="003F160B">
        <w:rPr>
          <w:rFonts w:ascii="Calibri" w:hAnsi="Calibri" w:cs="Tahoma"/>
          <w:color w:val="000000" w:themeColor="text1"/>
          <w:szCs w:val="22"/>
        </w:rPr>
        <w:t xml:space="preserve"> </w:t>
      </w:r>
      <w:r w:rsidR="00DD5C4A">
        <w:rPr>
          <w:rFonts w:ascii="Calibri" w:hAnsi="Calibri" w:cs="Tahoma"/>
          <w:color w:val="000000" w:themeColor="text1"/>
          <w:szCs w:val="22"/>
        </w:rPr>
        <w:t>sanitaire</w:t>
      </w:r>
      <w:r w:rsidR="00031474" w:rsidRPr="003F160B">
        <w:rPr>
          <w:rFonts w:ascii="Calibri" w:hAnsi="Calibri" w:cs="Tahoma"/>
          <w:color w:val="000000" w:themeColor="text1"/>
          <w:szCs w:val="22"/>
        </w:rPr>
        <w:t xml:space="preserve">, </w:t>
      </w:r>
      <w:r w:rsidRPr="003F160B">
        <w:rPr>
          <w:rFonts w:ascii="Calibri" w:hAnsi="Calibri" w:cs="Tahoma"/>
          <w:color w:val="000000" w:themeColor="text1"/>
          <w:szCs w:val="22"/>
        </w:rPr>
        <w:t xml:space="preserve">la Direction et les Organisations Syndicales Représentatives ont souhaité reconduire les dispositions prévues dans l’accord </w:t>
      </w:r>
      <w:r w:rsidRPr="003F160B">
        <w:rPr>
          <w:rFonts w:ascii="Calibri" w:hAnsi="Calibri" w:cs="Tahoma"/>
          <w:szCs w:val="22"/>
        </w:rPr>
        <w:t>d’entreprise sur le droit à la déconnexion du 31 janvier 2018 en le</w:t>
      </w:r>
      <w:r w:rsidR="00DD5C4A">
        <w:rPr>
          <w:rFonts w:ascii="Calibri" w:hAnsi="Calibri" w:cs="Tahoma"/>
          <w:szCs w:val="22"/>
        </w:rPr>
        <w:t>s</w:t>
      </w:r>
      <w:r w:rsidRPr="003F160B">
        <w:rPr>
          <w:rFonts w:ascii="Calibri" w:hAnsi="Calibri" w:cs="Tahoma"/>
          <w:szCs w:val="22"/>
        </w:rPr>
        <w:t xml:space="preserve"> complétant des nouvelles dispositions de l’accord de branche signé le 15 juin 2020.</w:t>
      </w:r>
      <w:r>
        <w:rPr>
          <w:rFonts w:ascii="Calibri" w:hAnsi="Calibri" w:cs="Tahoma"/>
          <w:szCs w:val="22"/>
        </w:rPr>
        <w:t xml:space="preserve"> </w:t>
      </w:r>
    </w:p>
    <w:p w14:paraId="299AEE71" w14:textId="77777777" w:rsidR="00FF6B1B" w:rsidRDefault="00FF6B1B" w:rsidP="00FF6B1B">
      <w:pPr>
        <w:tabs>
          <w:tab w:val="left" w:pos="2025"/>
        </w:tabs>
        <w:jc w:val="both"/>
        <w:rPr>
          <w:rFonts w:ascii="Calibri" w:hAnsi="Calibri" w:cs="Tahoma"/>
          <w:i/>
          <w:sz w:val="22"/>
          <w:szCs w:val="22"/>
          <w:highlight w:val="yellow"/>
        </w:rPr>
      </w:pPr>
    </w:p>
    <w:p w14:paraId="5810C250" w14:textId="362C1BE7" w:rsidR="00077F48" w:rsidRPr="00E67CD6" w:rsidRDefault="00F85A58" w:rsidP="00DA0ABD">
      <w:pPr>
        <w:tabs>
          <w:tab w:val="left" w:pos="2025"/>
        </w:tabs>
        <w:jc w:val="both"/>
        <w:rPr>
          <w:rFonts w:ascii="Calibri" w:hAnsi="Calibri" w:cs="Tahoma"/>
          <w:sz w:val="22"/>
          <w:szCs w:val="22"/>
        </w:rPr>
      </w:pPr>
      <w:r w:rsidRPr="007103EB">
        <w:rPr>
          <w:rFonts w:ascii="Calibri" w:hAnsi="Calibri" w:cs="Tahoma"/>
          <w:sz w:val="22"/>
          <w:szCs w:val="22"/>
        </w:rPr>
        <w:t xml:space="preserve">Au vu des négociations de branche </w:t>
      </w:r>
      <w:r w:rsidR="00937D1E" w:rsidRPr="007103EB">
        <w:rPr>
          <w:rFonts w:ascii="Calibri" w:hAnsi="Calibri" w:cs="Tahoma"/>
          <w:sz w:val="22"/>
          <w:szCs w:val="22"/>
        </w:rPr>
        <w:t xml:space="preserve">sur </w:t>
      </w:r>
      <w:r w:rsidR="007103EB" w:rsidRPr="007103EB">
        <w:rPr>
          <w:rFonts w:ascii="Calibri" w:hAnsi="Calibri" w:cs="Tahoma"/>
          <w:sz w:val="22"/>
          <w:szCs w:val="22"/>
        </w:rPr>
        <w:t>le droit à la déconnexion</w:t>
      </w:r>
      <w:r w:rsidR="00937D1E" w:rsidRPr="007103EB">
        <w:rPr>
          <w:rFonts w:ascii="Calibri" w:hAnsi="Calibri" w:cs="Tahoma"/>
          <w:sz w:val="22"/>
          <w:szCs w:val="22"/>
        </w:rPr>
        <w:t xml:space="preserve"> </w:t>
      </w:r>
      <w:r w:rsidRPr="007103EB">
        <w:rPr>
          <w:rFonts w:ascii="Calibri" w:hAnsi="Calibri" w:cs="Tahoma"/>
          <w:sz w:val="22"/>
          <w:szCs w:val="22"/>
        </w:rPr>
        <w:t xml:space="preserve">qui ont </w:t>
      </w:r>
      <w:r w:rsidR="00251344" w:rsidRPr="007103EB">
        <w:rPr>
          <w:rFonts w:ascii="Calibri" w:hAnsi="Calibri" w:cs="Tahoma"/>
          <w:sz w:val="22"/>
          <w:szCs w:val="22"/>
        </w:rPr>
        <w:t xml:space="preserve">vocation </w:t>
      </w:r>
      <w:r w:rsidR="007103EB" w:rsidRPr="007103EB">
        <w:rPr>
          <w:rFonts w:ascii="Calibri" w:hAnsi="Calibri" w:cs="Tahoma"/>
          <w:sz w:val="22"/>
          <w:szCs w:val="22"/>
        </w:rPr>
        <w:t>à se dérouler courant 2026</w:t>
      </w:r>
      <w:r w:rsidR="00234A2D" w:rsidRPr="007103EB">
        <w:rPr>
          <w:rFonts w:ascii="Calibri" w:hAnsi="Calibri" w:cs="Tahoma"/>
          <w:sz w:val="22"/>
          <w:szCs w:val="22"/>
        </w:rPr>
        <w:t xml:space="preserve">, les parties </w:t>
      </w:r>
      <w:r w:rsidR="00937D1E" w:rsidRPr="007103EB">
        <w:rPr>
          <w:rFonts w:ascii="Calibri" w:hAnsi="Calibri" w:cs="Tahoma"/>
          <w:sz w:val="22"/>
          <w:szCs w:val="22"/>
        </w:rPr>
        <w:t xml:space="preserve">aux présentes </w:t>
      </w:r>
      <w:r w:rsidR="00234A2D" w:rsidRPr="007103EB">
        <w:rPr>
          <w:rFonts w:ascii="Calibri" w:hAnsi="Calibri" w:cs="Tahoma"/>
          <w:sz w:val="22"/>
          <w:szCs w:val="22"/>
        </w:rPr>
        <w:t>conviennent</w:t>
      </w:r>
      <w:r w:rsidR="00937D1E" w:rsidRPr="007103EB">
        <w:rPr>
          <w:rFonts w:ascii="Calibri" w:hAnsi="Calibri" w:cs="Tahoma"/>
          <w:sz w:val="22"/>
          <w:szCs w:val="22"/>
        </w:rPr>
        <w:t> </w:t>
      </w:r>
      <w:r w:rsidR="00D40162" w:rsidRPr="007103EB">
        <w:rPr>
          <w:rFonts w:ascii="Calibri" w:hAnsi="Calibri" w:cs="Tahoma"/>
          <w:sz w:val="22"/>
          <w:szCs w:val="22"/>
        </w:rPr>
        <w:t>de</w:t>
      </w:r>
      <w:r w:rsidR="00234A2D" w:rsidRPr="007103EB">
        <w:rPr>
          <w:rFonts w:ascii="Calibri" w:hAnsi="Calibri" w:cs="Tahoma"/>
          <w:sz w:val="22"/>
          <w:szCs w:val="22"/>
        </w:rPr>
        <w:t xml:space="preserve"> proroger d’un an la durée de</w:t>
      </w:r>
      <w:r w:rsidR="00F1797F" w:rsidRPr="007103EB">
        <w:rPr>
          <w:rFonts w:ascii="Calibri" w:hAnsi="Calibri" w:cs="Tahoma"/>
          <w:sz w:val="22"/>
          <w:szCs w:val="22"/>
        </w:rPr>
        <w:t xml:space="preserve"> </w:t>
      </w:r>
      <w:r w:rsidR="00E93124" w:rsidRPr="007103EB">
        <w:rPr>
          <w:rFonts w:ascii="Calibri" w:hAnsi="Calibri" w:cs="Tahoma"/>
          <w:sz w:val="22"/>
          <w:szCs w:val="22"/>
        </w:rPr>
        <w:t xml:space="preserve">l’accord du </w:t>
      </w:r>
      <w:r w:rsidR="007103EB" w:rsidRPr="007103EB">
        <w:rPr>
          <w:rFonts w:ascii="Calibri" w:hAnsi="Calibri" w:cs="Tahoma"/>
          <w:sz w:val="22"/>
          <w:szCs w:val="22"/>
        </w:rPr>
        <w:t>03 décembre 2021 relatif au droit à la déconnexion au sein de la Caisse régionale du Languedoc</w:t>
      </w:r>
      <w:r w:rsidR="00D40162" w:rsidRPr="007103EB">
        <w:rPr>
          <w:rFonts w:ascii="Calibri" w:hAnsi="Calibri" w:cs="Tahoma"/>
          <w:sz w:val="22"/>
          <w:szCs w:val="22"/>
        </w:rPr>
        <w:t xml:space="preserve">, </w:t>
      </w:r>
      <w:r w:rsidR="00937D1E" w:rsidRPr="007103EB">
        <w:rPr>
          <w:rFonts w:ascii="Calibri" w:hAnsi="Calibri" w:cs="Tahoma"/>
          <w:sz w:val="22"/>
          <w:szCs w:val="22"/>
        </w:rPr>
        <w:t>afin de permettre aux partenaires sociaux de négocier un nouvel accord en 202</w:t>
      </w:r>
      <w:r w:rsidR="002969DD" w:rsidRPr="007103EB">
        <w:rPr>
          <w:rFonts w:ascii="Calibri" w:hAnsi="Calibri" w:cs="Tahoma"/>
          <w:sz w:val="22"/>
          <w:szCs w:val="22"/>
        </w:rPr>
        <w:t>6</w:t>
      </w:r>
      <w:r w:rsidR="00937D1E" w:rsidRPr="007103EB">
        <w:rPr>
          <w:rFonts w:ascii="Calibri" w:hAnsi="Calibri" w:cs="Tahoma"/>
          <w:sz w:val="22"/>
          <w:szCs w:val="22"/>
        </w:rPr>
        <w:t>, lequel s’inscrira dans le cadre des négociations menées par la branche</w:t>
      </w:r>
      <w:r w:rsidRPr="007103EB">
        <w:rPr>
          <w:rFonts w:ascii="Calibri" w:hAnsi="Calibri" w:cs="Tahoma"/>
          <w:sz w:val="22"/>
          <w:szCs w:val="22"/>
        </w:rPr>
        <w:t>.</w:t>
      </w:r>
    </w:p>
    <w:p w14:paraId="2932CE6D" w14:textId="77777777" w:rsidR="002D02E0" w:rsidRPr="000E0286" w:rsidRDefault="002D02E0" w:rsidP="000E0286">
      <w:pPr>
        <w:pStyle w:val="Titre"/>
      </w:pPr>
      <w:r w:rsidRPr="000E0286">
        <w:lastRenderedPageBreak/>
        <w:t>ARTICLE</w:t>
      </w:r>
      <w:r w:rsidR="004216C2" w:rsidRPr="000E0286">
        <w:t xml:space="preserve"> </w:t>
      </w:r>
      <w:r w:rsidRPr="000E0286">
        <w:t xml:space="preserve">1.  OBJET </w:t>
      </w:r>
      <w:r w:rsidR="00E54F19" w:rsidRPr="000E0286">
        <w:t>ET DUREE DE L’AVENANT</w:t>
      </w:r>
    </w:p>
    <w:p w14:paraId="1D26055D" w14:textId="77777777" w:rsidR="002D02E0" w:rsidRPr="00E67CD6" w:rsidRDefault="002D02E0" w:rsidP="00DA0ABD">
      <w:pPr>
        <w:tabs>
          <w:tab w:val="left" w:pos="2025"/>
        </w:tabs>
        <w:jc w:val="both"/>
        <w:rPr>
          <w:rFonts w:ascii="Calibri" w:hAnsi="Calibri" w:cs="Tahoma"/>
          <w:sz w:val="22"/>
          <w:szCs w:val="22"/>
        </w:rPr>
      </w:pPr>
    </w:p>
    <w:p w14:paraId="03A466F0" w14:textId="525AE300" w:rsidR="00A33EAE" w:rsidRPr="00B85868" w:rsidRDefault="00A6053A" w:rsidP="00A33EAE">
      <w:pPr>
        <w:pStyle w:val="Corpsdetexte"/>
        <w:rPr>
          <w:rFonts w:ascii="Calibri" w:hAnsi="Calibri" w:cs="Tahoma"/>
          <w:szCs w:val="22"/>
        </w:rPr>
      </w:pPr>
      <w:r w:rsidRPr="00B85868">
        <w:rPr>
          <w:rFonts w:ascii="Calibri" w:hAnsi="Calibri" w:cs="Tahoma"/>
          <w:szCs w:val="22"/>
        </w:rPr>
        <w:t>Le présent avenant a pour obj</w:t>
      </w:r>
      <w:r w:rsidR="00E16A61" w:rsidRPr="00B85868">
        <w:rPr>
          <w:rFonts w:ascii="Calibri" w:hAnsi="Calibri" w:cs="Tahoma"/>
          <w:szCs w:val="22"/>
        </w:rPr>
        <w:t>et de reconduire</w:t>
      </w:r>
      <w:r w:rsidRPr="00B85868">
        <w:rPr>
          <w:rFonts w:ascii="Calibri" w:hAnsi="Calibri" w:cs="Tahoma"/>
          <w:szCs w:val="22"/>
        </w:rPr>
        <w:t xml:space="preserve"> l’ensemble des dispositions de l’accord du </w:t>
      </w:r>
      <w:r w:rsidR="00B85868" w:rsidRPr="00B85868">
        <w:rPr>
          <w:rFonts w:ascii="Calibri" w:hAnsi="Calibri" w:cs="Tahoma"/>
          <w:szCs w:val="22"/>
        </w:rPr>
        <w:t>03 décembre 2021</w:t>
      </w:r>
      <w:r w:rsidR="00E110D3" w:rsidRPr="00B85868">
        <w:rPr>
          <w:rFonts w:ascii="Calibri" w:hAnsi="Calibri" w:cs="Tahoma"/>
          <w:szCs w:val="22"/>
        </w:rPr>
        <w:t xml:space="preserve"> </w:t>
      </w:r>
      <w:r w:rsidRPr="00B85868">
        <w:rPr>
          <w:rFonts w:ascii="Calibri" w:hAnsi="Calibri" w:cs="Tahoma"/>
          <w:szCs w:val="22"/>
        </w:rPr>
        <w:t>et ce,</w:t>
      </w:r>
      <w:r w:rsidR="008B5C9C" w:rsidRPr="00B85868">
        <w:rPr>
          <w:rFonts w:ascii="Calibri" w:hAnsi="Calibri" w:cs="Tahoma"/>
          <w:szCs w:val="22"/>
        </w:rPr>
        <w:t xml:space="preserve"> jusqu’au 31 </w:t>
      </w:r>
      <w:r w:rsidR="001E4387" w:rsidRPr="00B85868">
        <w:rPr>
          <w:rFonts w:ascii="Calibri" w:hAnsi="Calibri" w:cs="Tahoma"/>
          <w:szCs w:val="22"/>
        </w:rPr>
        <w:t>décembre</w:t>
      </w:r>
      <w:r w:rsidR="00DC2759" w:rsidRPr="00B85868">
        <w:rPr>
          <w:rFonts w:ascii="Calibri" w:hAnsi="Calibri" w:cs="Tahoma"/>
          <w:szCs w:val="22"/>
        </w:rPr>
        <w:t xml:space="preserve"> 202</w:t>
      </w:r>
      <w:r w:rsidR="00B85868" w:rsidRPr="00B85868">
        <w:rPr>
          <w:rFonts w:ascii="Calibri" w:hAnsi="Calibri" w:cs="Tahoma"/>
          <w:szCs w:val="22"/>
        </w:rPr>
        <w:t>6</w:t>
      </w:r>
      <w:r w:rsidR="00357B39">
        <w:rPr>
          <w:rFonts w:ascii="Calibri" w:hAnsi="Calibri" w:cs="Tahoma"/>
          <w:szCs w:val="22"/>
        </w:rPr>
        <w:t xml:space="preserve"> au soir</w:t>
      </w:r>
      <w:r w:rsidR="001E4387" w:rsidRPr="00B85868">
        <w:rPr>
          <w:rFonts w:ascii="Calibri" w:hAnsi="Calibri" w:cs="Tahoma"/>
          <w:szCs w:val="22"/>
        </w:rPr>
        <w:t>.</w:t>
      </w:r>
      <w:r w:rsidR="00E93124" w:rsidRPr="00B85868">
        <w:rPr>
          <w:rFonts w:ascii="Calibri" w:hAnsi="Calibri" w:cs="Tahoma"/>
          <w:szCs w:val="22"/>
        </w:rPr>
        <w:t xml:space="preserve"> </w:t>
      </w:r>
      <w:r w:rsidR="00E93124" w:rsidRPr="00B85868">
        <w:rPr>
          <w:rFonts w:ascii="Calibri" w:hAnsi="Calibri"/>
          <w:szCs w:val="22"/>
        </w:rPr>
        <w:t xml:space="preserve">Il est </w:t>
      </w:r>
      <w:r w:rsidR="00DA0ABD" w:rsidRPr="00B85868">
        <w:rPr>
          <w:rFonts w:ascii="Calibri" w:hAnsi="Calibri"/>
          <w:szCs w:val="22"/>
        </w:rPr>
        <w:t xml:space="preserve">donc </w:t>
      </w:r>
      <w:r w:rsidR="002043AF">
        <w:rPr>
          <w:rFonts w:ascii="Calibri" w:hAnsi="Calibri"/>
          <w:szCs w:val="22"/>
        </w:rPr>
        <w:t>prorogé</w:t>
      </w:r>
      <w:r w:rsidR="00E93124" w:rsidRPr="00B85868">
        <w:rPr>
          <w:rFonts w:ascii="Calibri" w:hAnsi="Calibri"/>
          <w:szCs w:val="22"/>
        </w:rPr>
        <w:t xml:space="preserve"> pour une durée </w:t>
      </w:r>
      <w:r w:rsidR="00A62A6E" w:rsidRPr="00B85868">
        <w:rPr>
          <w:rFonts w:ascii="Calibri" w:hAnsi="Calibri"/>
          <w:szCs w:val="22"/>
        </w:rPr>
        <w:t>déterminée d’</w:t>
      </w:r>
      <w:r w:rsidR="00E93124" w:rsidRPr="00B85868">
        <w:rPr>
          <w:rFonts w:ascii="Calibri" w:hAnsi="Calibri"/>
          <w:szCs w:val="22"/>
        </w:rPr>
        <w:t xml:space="preserve">un an, soit jusqu’au 31 </w:t>
      </w:r>
      <w:r w:rsidR="00E93124" w:rsidRPr="00B85868">
        <w:rPr>
          <w:rFonts w:ascii="Calibri" w:hAnsi="Calibri" w:cs="Tahoma"/>
          <w:szCs w:val="22"/>
        </w:rPr>
        <w:t>décembre 202</w:t>
      </w:r>
      <w:r w:rsidR="00B85868" w:rsidRPr="00B85868">
        <w:rPr>
          <w:rFonts w:ascii="Calibri" w:hAnsi="Calibri" w:cs="Tahoma"/>
          <w:szCs w:val="22"/>
        </w:rPr>
        <w:t>6</w:t>
      </w:r>
      <w:r w:rsidR="00357B39">
        <w:rPr>
          <w:rFonts w:ascii="Calibri" w:hAnsi="Calibri" w:cs="Tahoma"/>
          <w:szCs w:val="22"/>
        </w:rPr>
        <w:t xml:space="preserve"> inclus</w:t>
      </w:r>
      <w:r w:rsidR="00E93124" w:rsidRPr="00B85868">
        <w:rPr>
          <w:rFonts w:ascii="Calibri" w:hAnsi="Calibri" w:cs="Tahoma"/>
          <w:szCs w:val="22"/>
        </w:rPr>
        <w:t>, date à laquelle il cessera de plein droit de produire ses effets.</w:t>
      </w:r>
    </w:p>
    <w:p w14:paraId="1AFC17EC" w14:textId="1A06FA15" w:rsidR="006C2548" w:rsidRPr="00B85868" w:rsidRDefault="00A33EAE" w:rsidP="00A33EAE">
      <w:pPr>
        <w:pStyle w:val="Corpsdetexte"/>
        <w:rPr>
          <w:rFonts w:ascii="Calibri" w:hAnsi="Calibri" w:cs="Tahoma"/>
          <w:szCs w:val="22"/>
        </w:rPr>
      </w:pPr>
      <w:r w:rsidRPr="00B85868">
        <w:rPr>
          <w:rFonts w:ascii="Calibri" w:hAnsi="Calibri" w:cs="Tahoma"/>
          <w:szCs w:val="22"/>
        </w:rPr>
        <w:t>Les parties signataires conviennent d’engager une négociation sur</w:t>
      </w:r>
      <w:r w:rsidR="00B85868" w:rsidRPr="00B85868">
        <w:rPr>
          <w:rFonts w:ascii="Calibri" w:hAnsi="Calibri" w:cs="Tahoma"/>
          <w:szCs w:val="22"/>
        </w:rPr>
        <w:t xml:space="preserve"> le droit à la déconnexion</w:t>
      </w:r>
      <w:r w:rsidRPr="00B85868">
        <w:rPr>
          <w:rFonts w:ascii="Calibri" w:hAnsi="Calibri" w:cs="Tahoma"/>
          <w:szCs w:val="22"/>
        </w:rPr>
        <w:t xml:space="preserve"> au cours du </w:t>
      </w:r>
      <w:r w:rsidR="00B85868" w:rsidRPr="00077F48">
        <w:rPr>
          <w:rFonts w:ascii="Calibri" w:hAnsi="Calibri" w:cs="Tahoma"/>
          <w:szCs w:val="22"/>
        </w:rPr>
        <w:t>second</w:t>
      </w:r>
      <w:r w:rsidRPr="00077F48">
        <w:rPr>
          <w:rFonts w:ascii="Calibri" w:hAnsi="Calibri" w:cs="Tahoma"/>
          <w:szCs w:val="22"/>
        </w:rPr>
        <w:t xml:space="preserve"> semestre 2026. </w:t>
      </w:r>
    </w:p>
    <w:p w14:paraId="6550001B" w14:textId="42BCB773" w:rsidR="00077F48" w:rsidRPr="006C2548" w:rsidRDefault="00942CD9" w:rsidP="008D2DDA">
      <w:pPr>
        <w:pStyle w:val="Corpsdetexte"/>
        <w:rPr>
          <w:rFonts w:ascii="Calibri" w:hAnsi="Calibri" w:cs="Tahoma"/>
          <w:szCs w:val="22"/>
        </w:rPr>
      </w:pPr>
      <w:r w:rsidRPr="00942CD9">
        <w:rPr>
          <w:rFonts w:ascii="Calibri" w:hAnsi="Calibri" w:cs="Tahoma"/>
          <w:szCs w:val="22"/>
        </w:rPr>
        <w:t>A l’ère du numérique</w:t>
      </w:r>
      <w:r>
        <w:rPr>
          <w:rFonts w:ascii="Calibri" w:hAnsi="Calibri" w:cs="Tahoma"/>
          <w:szCs w:val="22"/>
        </w:rPr>
        <w:t>,</w:t>
      </w:r>
      <w:r w:rsidRPr="00357B39">
        <w:rPr>
          <w:rFonts w:ascii="Calibri" w:hAnsi="Calibri" w:cs="Tahoma"/>
          <w:szCs w:val="22"/>
        </w:rPr>
        <w:t xml:space="preserve"> </w:t>
      </w:r>
      <w:r>
        <w:rPr>
          <w:rFonts w:ascii="Calibri" w:hAnsi="Calibri" w:cs="Tahoma"/>
          <w:szCs w:val="22"/>
        </w:rPr>
        <w:t>les parties</w:t>
      </w:r>
      <w:r w:rsidR="00E54F19" w:rsidRPr="00357B39">
        <w:rPr>
          <w:rFonts w:ascii="Calibri" w:hAnsi="Calibri" w:cs="Tahoma"/>
          <w:szCs w:val="22"/>
        </w:rPr>
        <w:t xml:space="preserve"> réitèrent</w:t>
      </w:r>
      <w:r w:rsidR="006C2548" w:rsidRPr="00357B39">
        <w:rPr>
          <w:rFonts w:ascii="Calibri" w:hAnsi="Calibri" w:cs="Tahoma"/>
          <w:szCs w:val="22"/>
        </w:rPr>
        <w:t xml:space="preserve"> par le présent avenant </w:t>
      </w:r>
      <w:r w:rsidR="00E54F19" w:rsidRPr="00357B39">
        <w:rPr>
          <w:rFonts w:ascii="Calibri" w:hAnsi="Calibri" w:cs="Tahoma"/>
          <w:szCs w:val="22"/>
        </w:rPr>
        <w:t>leur volonté commune de</w:t>
      </w:r>
      <w:r w:rsidR="00B22EAD">
        <w:rPr>
          <w:rFonts w:ascii="Calibri" w:hAnsi="Calibri" w:cs="Tahoma"/>
          <w:szCs w:val="22"/>
        </w:rPr>
        <w:t xml:space="preserve"> préserver</w:t>
      </w:r>
      <w:r>
        <w:rPr>
          <w:rFonts w:ascii="Calibri" w:hAnsi="Calibri" w:cs="Tahoma"/>
          <w:szCs w:val="22"/>
        </w:rPr>
        <w:t xml:space="preserve"> la santé et la sécurité des salariés en garantissant un </w:t>
      </w:r>
      <w:r w:rsidR="00B22EAD">
        <w:rPr>
          <w:rFonts w:ascii="Calibri" w:hAnsi="Calibri" w:cs="Tahoma"/>
          <w:szCs w:val="22"/>
        </w:rPr>
        <w:t xml:space="preserve">équilibre entre la vie professionnelle et </w:t>
      </w:r>
      <w:r>
        <w:rPr>
          <w:rFonts w:ascii="Calibri" w:hAnsi="Calibri" w:cs="Tahoma"/>
          <w:szCs w:val="22"/>
        </w:rPr>
        <w:t>personnelle favorisé par un usage raisonnable des outils numériques</w:t>
      </w:r>
      <w:r w:rsidR="00A21D7C">
        <w:rPr>
          <w:rFonts w:ascii="Calibri" w:hAnsi="Calibri" w:cs="Tahoma"/>
          <w:szCs w:val="22"/>
        </w:rPr>
        <w:t xml:space="preserve"> dans le cadre professionnel</w:t>
      </w:r>
      <w:r>
        <w:rPr>
          <w:rFonts w:ascii="Calibri" w:hAnsi="Calibri" w:cs="Tahoma"/>
          <w:szCs w:val="22"/>
        </w:rPr>
        <w:t>.</w:t>
      </w:r>
    </w:p>
    <w:p w14:paraId="18DDBB5B" w14:textId="77777777" w:rsidR="002D02E0" w:rsidRPr="000E0286" w:rsidRDefault="002D02E0" w:rsidP="000E0286">
      <w:pPr>
        <w:pStyle w:val="Titre"/>
      </w:pPr>
      <w:bookmarkStart w:id="1" w:name="_Toc14278595"/>
      <w:r w:rsidRPr="000E0286">
        <w:t xml:space="preserve">ARTICLE </w:t>
      </w:r>
      <w:r w:rsidR="00DA0ABD" w:rsidRPr="000E0286">
        <w:t>2</w:t>
      </w:r>
      <w:r w:rsidRPr="000E0286">
        <w:t xml:space="preserve">.  </w:t>
      </w:r>
      <w:bookmarkEnd w:id="1"/>
      <w:r w:rsidRPr="000E0286">
        <w:t>FORMALITES DE DEPOT ET DE PUBLICITE</w:t>
      </w:r>
    </w:p>
    <w:p w14:paraId="0D6948FC" w14:textId="77777777" w:rsidR="002D02E0" w:rsidRPr="00E67CD6" w:rsidRDefault="002D02E0" w:rsidP="002D02E0">
      <w:pPr>
        <w:ind w:left="567"/>
        <w:jc w:val="both"/>
        <w:rPr>
          <w:rStyle w:val="txt"/>
          <w:rFonts w:ascii="Calibri" w:hAnsi="Calibri" w:cs="Tahoma"/>
          <w:sz w:val="22"/>
          <w:szCs w:val="22"/>
        </w:rPr>
      </w:pPr>
    </w:p>
    <w:p w14:paraId="1B21A47F" w14:textId="77777777" w:rsidR="004216C2" w:rsidRPr="00E67CD6" w:rsidRDefault="002D02E0" w:rsidP="004216C2">
      <w:pPr>
        <w:jc w:val="both"/>
        <w:rPr>
          <w:rFonts w:ascii="Calibri" w:hAnsi="Calibri"/>
          <w:sz w:val="22"/>
          <w:szCs w:val="22"/>
        </w:rPr>
      </w:pPr>
      <w:r w:rsidRPr="00E67CD6">
        <w:rPr>
          <w:rFonts w:ascii="Calibri" w:hAnsi="Calibri"/>
          <w:sz w:val="22"/>
          <w:szCs w:val="22"/>
        </w:rPr>
        <w:t xml:space="preserve">Le texte du présent accord, une fois signé, sera notifié à l'ensemble des organisations syndicales représentatives dans l'entreprise. Il donnera lieu à dépôt dans les conditions prévues aux articles L. 2231-6 et D. 2231-2 et </w:t>
      </w:r>
      <w:r w:rsidR="004216C2" w:rsidRPr="00E67CD6">
        <w:rPr>
          <w:rFonts w:ascii="Calibri" w:hAnsi="Calibri"/>
          <w:sz w:val="22"/>
          <w:szCs w:val="22"/>
        </w:rPr>
        <w:t>suivants du code du travail :</w:t>
      </w:r>
    </w:p>
    <w:p w14:paraId="74B05168" w14:textId="0704D3B6" w:rsidR="004216C2" w:rsidRPr="00E67CD6" w:rsidRDefault="000E0286" w:rsidP="004216C2">
      <w:pPr>
        <w:numPr>
          <w:ilvl w:val="0"/>
          <w:numId w:val="39"/>
        </w:numPr>
        <w:jc w:val="both"/>
        <w:rPr>
          <w:rFonts w:ascii="Calibri" w:hAnsi="Calibri"/>
          <w:sz w:val="22"/>
          <w:szCs w:val="22"/>
        </w:rPr>
      </w:pPr>
      <w:r>
        <w:rPr>
          <w:rFonts w:ascii="Calibri" w:hAnsi="Calibri"/>
          <w:sz w:val="22"/>
          <w:szCs w:val="22"/>
        </w:rPr>
        <w:t>S</w:t>
      </w:r>
      <w:r w:rsidR="002D02E0" w:rsidRPr="00E67CD6">
        <w:rPr>
          <w:rFonts w:ascii="Calibri" w:hAnsi="Calibri"/>
          <w:sz w:val="22"/>
          <w:szCs w:val="22"/>
        </w:rPr>
        <w:t xml:space="preserve">ur la plateforme de téléprocédure dénommée « </w:t>
      </w:r>
      <w:proofErr w:type="spellStart"/>
      <w:r w:rsidR="002D02E0" w:rsidRPr="00E67CD6">
        <w:rPr>
          <w:rFonts w:ascii="Calibri" w:hAnsi="Calibri"/>
          <w:sz w:val="22"/>
          <w:szCs w:val="22"/>
        </w:rPr>
        <w:t>TéléAccords</w:t>
      </w:r>
      <w:proofErr w:type="spellEnd"/>
      <w:r w:rsidR="002D02E0" w:rsidRPr="00E67CD6">
        <w:rPr>
          <w:rFonts w:ascii="Calibri" w:hAnsi="Calibri"/>
          <w:sz w:val="22"/>
          <w:szCs w:val="22"/>
        </w:rPr>
        <w:t xml:space="preserve"> » accompagné des pièces prévues à l’articl</w:t>
      </w:r>
      <w:r w:rsidR="004216C2" w:rsidRPr="00E67CD6">
        <w:rPr>
          <w:rFonts w:ascii="Calibri" w:hAnsi="Calibri"/>
          <w:sz w:val="22"/>
          <w:szCs w:val="22"/>
        </w:rPr>
        <w:t>e D. 2231-7 du code du travail ;</w:t>
      </w:r>
    </w:p>
    <w:p w14:paraId="2B30089B" w14:textId="67CDD1C7" w:rsidR="002D02E0" w:rsidRPr="00E67CD6" w:rsidRDefault="000E0286" w:rsidP="004216C2">
      <w:pPr>
        <w:numPr>
          <w:ilvl w:val="0"/>
          <w:numId w:val="39"/>
        </w:numPr>
        <w:jc w:val="both"/>
        <w:rPr>
          <w:rFonts w:ascii="Calibri" w:hAnsi="Calibri"/>
          <w:sz w:val="22"/>
          <w:szCs w:val="22"/>
        </w:rPr>
      </w:pPr>
      <w:r>
        <w:rPr>
          <w:rFonts w:ascii="Calibri" w:hAnsi="Calibri"/>
          <w:sz w:val="22"/>
          <w:szCs w:val="22"/>
        </w:rPr>
        <w:t>E</w:t>
      </w:r>
      <w:r w:rsidR="002D02E0" w:rsidRPr="00E67CD6">
        <w:rPr>
          <w:rFonts w:ascii="Calibri" w:hAnsi="Calibri"/>
          <w:sz w:val="22"/>
          <w:szCs w:val="22"/>
        </w:rPr>
        <w:t>t en un exemplaire auprès du greffe du conseil de prud'hommes de Montpellier.</w:t>
      </w:r>
    </w:p>
    <w:p w14:paraId="6CC6E5AB" w14:textId="77777777" w:rsidR="002D02E0" w:rsidRPr="00E67CD6" w:rsidRDefault="002D02E0" w:rsidP="002D02E0">
      <w:pPr>
        <w:jc w:val="both"/>
        <w:rPr>
          <w:rFonts w:ascii="Calibri" w:hAnsi="Calibri"/>
          <w:sz w:val="22"/>
          <w:szCs w:val="22"/>
        </w:rPr>
      </w:pPr>
    </w:p>
    <w:p w14:paraId="2565B647" w14:textId="77777777" w:rsidR="002D02E0" w:rsidRPr="00E67CD6" w:rsidRDefault="002D02E0" w:rsidP="002D02E0">
      <w:pPr>
        <w:jc w:val="both"/>
        <w:rPr>
          <w:rFonts w:ascii="Calibri" w:hAnsi="Calibri"/>
          <w:sz w:val="22"/>
          <w:szCs w:val="22"/>
        </w:rPr>
      </w:pPr>
      <w:r w:rsidRPr="00E67CD6">
        <w:rPr>
          <w:rFonts w:ascii="Calibri" w:hAnsi="Calibri"/>
          <w:sz w:val="22"/>
          <w:szCs w:val="22"/>
        </w:rPr>
        <w:t xml:space="preserve">Il sera diffusé à l’ensemble du personnel sur l’intranet de la Caisse régionale. </w:t>
      </w:r>
    </w:p>
    <w:p w14:paraId="4A0E7DA9" w14:textId="77777777" w:rsidR="000F3A39" w:rsidRDefault="000F3A3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jc w:val="both"/>
        <w:rPr>
          <w:rFonts w:ascii="Calibri" w:hAnsi="Calibri" w:cs="Tahoma"/>
          <w:sz w:val="22"/>
          <w:szCs w:val="22"/>
        </w:rPr>
      </w:pPr>
    </w:p>
    <w:p w14:paraId="28F79B41" w14:textId="77777777" w:rsidR="00E110D3" w:rsidRPr="00830956" w:rsidRDefault="00E110D3" w:rsidP="00E110D3">
      <w:pPr>
        <w:jc w:val="both"/>
        <w:rPr>
          <w:rFonts w:ascii="Calibri" w:hAnsi="Calibri" w:cs="Calibri"/>
          <w:sz w:val="22"/>
          <w:szCs w:val="22"/>
        </w:rPr>
      </w:pPr>
      <w:r w:rsidRPr="00830956">
        <w:rPr>
          <w:rFonts w:ascii="Calibri" w:hAnsi="Calibri" w:cs="Calibri"/>
          <w:sz w:val="22"/>
          <w:szCs w:val="22"/>
        </w:rPr>
        <w:t>Le présent accord fera l’objet d’une publication dans la base de données nationale visée à l’article L.2231-5-1 du code du travail dans une version ne comportant pas les noms et prénoms des négociateurs et des signataires.</w:t>
      </w:r>
    </w:p>
    <w:p w14:paraId="3E0BE4CE" w14:textId="77777777" w:rsidR="00E110D3" w:rsidRPr="00E67CD6" w:rsidRDefault="00E110D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jc w:val="both"/>
        <w:rPr>
          <w:rFonts w:ascii="Calibri" w:hAnsi="Calibri" w:cs="Tahoma"/>
          <w:sz w:val="22"/>
          <w:szCs w:val="22"/>
        </w:rPr>
      </w:pPr>
    </w:p>
    <w:p w14:paraId="695584A8" w14:textId="7E98763F" w:rsidR="001C70BB" w:rsidRPr="00E67CD6" w:rsidRDefault="00D53E9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jc w:val="both"/>
        <w:rPr>
          <w:rFonts w:ascii="Calibri" w:hAnsi="Calibri" w:cs="Tahoma"/>
          <w:sz w:val="22"/>
          <w:szCs w:val="22"/>
        </w:rPr>
      </w:pPr>
      <w:r w:rsidRPr="00E67CD6">
        <w:rPr>
          <w:rFonts w:ascii="Calibri" w:hAnsi="Calibri" w:cs="Tahoma"/>
          <w:sz w:val="22"/>
          <w:szCs w:val="22"/>
        </w:rPr>
        <w:t xml:space="preserve">Fait </w:t>
      </w:r>
      <w:r w:rsidR="002D02E0" w:rsidRPr="00E67CD6">
        <w:rPr>
          <w:rFonts w:ascii="Calibri" w:hAnsi="Calibri" w:cs="Tahoma"/>
          <w:sz w:val="22"/>
          <w:szCs w:val="22"/>
        </w:rPr>
        <w:t xml:space="preserve">à </w:t>
      </w:r>
      <w:proofErr w:type="spellStart"/>
      <w:r w:rsidR="002D02E0" w:rsidRPr="00E67CD6">
        <w:rPr>
          <w:rFonts w:ascii="Calibri" w:hAnsi="Calibri" w:cs="Tahoma"/>
          <w:sz w:val="22"/>
          <w:szCs w:val="22"/>
        </w:rPr>
        <w:t>Maurin</w:t>
      </w:r>
      <w:proofErr w:type="spellEnd"/>
      <w:r w:rsidR="002D02E0" w:rsidRPr="00E67CD6">
        <w:rPr>
          <w:rFonts w:ascii="Calibri" w:hAnsi="Calibri" w:cs="Tahoma"/>
          <w:sz w:val="22"/>
          <w:szCs w:val="22"/>
        </w:rPr>
        <w:t xml:space="preserve">, le </w:t>
      </w:r>
      <w:r w:rsidR="00B83592">
        <w:rPr>
          <w:rFonts w:ascii="Calibri" w:hAnsi="Calibri" w:cs="Tahoma"/>
          <w:sz w:val="22"/>
          <w:szCs w:val="22"/>
        </w:rPr>
        <w:t>26 novembre</w:t>
      </w:r>
      <w:r w:rsidR="00DF6652">
        <w:rPr>
          <w:rFonts w:ascii="Calibri" w:hAnsi="Calibri" w:cs="Tahoma"/>
          <w:sz w:val="22"/>
          <w:szCs w:val="22"/>
        </w:rPr>
        <w:t xml:space="preserve"> </w:t>
      </w:r>
      <w:r w:rsidR="00E110D3">
        <w:rPr>
          <w:rFonts w:ascii="Calibri" w:hAnsi="Calibri" w:cs="Tahoma"/>
          <w:sz w:val="22"/>
          <w:szCs w:val="22"/>
        </w:rPr>
        <w:t>202</w:t>
      </w:r>
      <w:r w:rsidR="002969DD">
        <w:rPr>
          <w:rFonts w:ascii="Calibri" w:hAnsi="Calibri" w:cs="Tahoma"/>
          <w:sz w:val="22"/>
          <w:szCs w:val="22"/>
        </w:rPr>
        <w:t>5</w:t>
      </w:r>
      <w:r w:rsidR="00A85ED3">
        <w:rPr>
          <w:rFonts w:ascii="Calibri" w:hAnsi="Calibri" w:cs="Tahoma"/>
          <w:sz w:val="22"/>
          <w:szCs w:val="22"/>
        </w:rPr>
        <w:t>.</w:t>
      </w:r>
    </w:p>
    <w:p w14:paraId="68719D48" w14:textId="77777777" w:rsidR="00937D1E" w:rsidRPr="00E67CD6" w:rsidRDefault="00937D1E">
      <w:pPr>
        <w:pStyle w:val="Corpsdetexte2"/>
        <w:outlineLvl w:val="0"/>
        <w:rPr>
          <w:rFonts w:ascii="Calibri" w:hAnsi="Calibri" w:cs="Tahoma"/>
          <w:b w:val="0"/>
          <w:sz w:val="22"/>
        </w:rPr>
      </w:pPr>
    </w:p>
    <w:tbl>
      <w:tblPr>
        <w:tblW w:w="0" w:type="auto"/>
        <w:jc w:val="center"/>
        <w:tblCellMar>
          <w:left w:w="70" w:type="dxa"/>
          <w:right w:w="70" w:type="dxa"/>
        </w:tblCellMar>
        <w:tblLook w:val="0000" w:firstRow="0" w:lastRow="0" w:firstColumn="0" w:lastColumn="0" w:noHBand="0" w:noVBand="0"/>
      </w:tblPr>
      <w:tblGrid>
        <w:gridCol w:w="8890"/>
      </w:tblGrid>
      <w:tr w:rsidR="001C70BB" w:rsidRPr="00E67CD6" w14:paraId="7CB9260B" w14:textId="77777777">
        <w:trPr>
          <w:jc w:val="center"/>
        </w:trPr>
        <w:tc>
          <w:tcPr>
            <w:tcW w:w="8890" w:type="dxa"/>
          </w:tcPr>
          <w:p w14:paraId="69ABBE87" w14:textId="30537FB3" w:rsidR="001C70BB" w:rsidRPr="00E67CD6" w:rsidRDefault="001C70BB">
            <w:pPr>
              <w:pStyle w:val="Corpsdetexte2"/>
              <w:jc w:val="center"/>
              <w:rPr>
                <w:rFonts w:ascii="Calibri" w:hAnsi="Calibri" w:cs="Tahoma"/>
                <w:b w:val="0"/>
                <w:sz w:val="22"/>
              </w:rPr>
            </w:pPr>
            <w:r w:rsidRPr="00E67CD6">
              <w:rPr>
                <w:rFonts w:ascii="Calibri" w:hAnsi="Calibri" w:cs="Tahoma"/>
                <w:bCs w:val="0"/>
                <w:sz w:val="22"/>
              </w:rPr>
              <w:t>Le Directeur des Ressources Humaines</w:t>
            </w:r>
            <w:r w:rsidR="00C564D0">
              <w:rPr>
                <w:rFonts w:ascii="Calibri" w:hAnsi="Calibri" w:cs="Tahoma"/>
                <w:bCs w:val="0"/>
                <w:sz w:val="22"/>
              </w:rPr>
              <w:t xml:space="preserve"> et des Crédits</w:t>
            </w:r>
            <w:r w:rsidRPr="00E67CD6">
              <w:rPr>
                <w:rFonts w:ascii="Calibri" w:hAnsi="Calibri" w:cs="Tahoma"/>
                <w:bCs w:val="0"/>
                <w:sz w:val="22"/>
              </w:rPr>
              <w:t xml:space="preserve"> de la Caisse Régionale du L</w:t>
            </w:r>
            <w:r w:rsidR="00C564D0">
              <w:rPr>
                <w:rFonts w:ascii="Calibri" w:hAnsi="Calibri" w:cs="Tahoma"/>
                <w:bCs w:val="0"/>
                <w:sz w:val="22"/>
              </w:rPr>
              <w:t>anguedoc</w:t>
            </w:r>
          </w:p>
        </w:tc>
      </w:tr>
      <w:tr w:rsidR="001C70BB" w:rsidRPr="00E67CD6" w14:paraId="3467F314" w14:textId="77777777">
        <w:trPr>
          <w:cantSplit/>
          <w:jc w:val="center"/>
        </w:trPr>
        <w:tc>
          <w:tcPr>
            <w:tcW w:w="8890" w:type="dxa"/>
          </w:tcPr>
          <w:p w14:paraId="139D241B" w14:textId="77777777" w:rsidR="00DA0ABD" w:rsidRPr="00E67CD6" w:rsidRDefault="00DA0ABD" w:rsidP="00DA0ABD">
            <w:pPr>
              <w:pStyle w:val="Corpsdetexte2"/>
              <w:rPr>
                <w:rFonts w:ascii="Calibri" w:hAnsi="Calibri" w:cs="Tahoma"/>
                <w:bCs w:val="0"/>
                <w:sz w:val="22"/>
              </w:rPr>
            </w:pPr>
          </w:p>
          <w:p w14:paraId="0E7EE01A" w14:textId="177041AF" w:rsidR="001C70BB" w:rsidRPr="00E67CD6" w:rsidRDefault="001C70BB" w:rsidP="00DA0ABD">
            <w:pPr>
              <w:pStyle w:val="Corpsdetexte2"/>
              <w:jc w:val="center"/>
              <w:rPr>
                <w:rFonts w:ascii="Calibri" w:hAnsi="Calibri" w:cs="Tahoma"/>
                <w:b w:val="0"/>
                <w:sz w:val="22"/>
              </w:rPr>
            </w:pPr>
          </w:p>
        </w:tc>
      </w:tr>
    </w:tbl>
    <w:p w14:paraId="4FF10865" w14:textId="77777777" w:rsidR="00937D1E" w:rsidRDefault="00937D1E">
      <w:pPr>
        <w:pStyle w:val="Corpsdetexte2"/>
        <w:rPr>
          <w:rFonts w:ascii="Calibri" w:hAnsi="Calibri" w:cs="Tahoma"/>
          <w:b w:val="0"/>
          <w:sz w:val="22"/>
        </w:rPr>
      </w:pPr>
    </w:p>
    <w:p w14:paraId="2EEB5B49" w14:textId="77777777" w:rsidR="00700945" w:rsidRDefault="00700945">
      <w:pPr>
        <w:pStyle w:val="Corpsdetexte2"/>
        <w:rPr>
          <w:rFonts w:ascii="Calibri" w:hAnsi="Calibri" w:cs="Tahoma"/>
          <w:b w:val="0"/>
          <w:sz w:val="22"/>
        </w:rPr>
      </w:pPr>
    </w:p>
    <w:p w14:paraId="43AB1D45" w14:textId="77777777" w:rsidR="00114419" w:rsidRDefault="00114419">
      <w:pPr>
        <w:pStyle w:val="Corpsdetexte2"/>
        <w:rPr>
          <w:rFonts w:ascii="Calibri" w:hAnsi="Calibri" w:cs="Tahoma"/>
          <w:b w:val="0"/>
          <w:sz w:val="22"/>
        </w:rPr>
      </w:pPr>
    </w:p>
    <w:p w14:paraId="7DCC3BF3" w14:textId="77777777" w:rsidR="00114419" w:rsidRPr="00E67CD6" w:rsidRDefault="00114419">
      <w:pPr>
        <w:pStyle w:val="Corpsdetexte2"/>
        <w:rPr>
          <w:rFonts w:ascii="Calibri" w:hAnsi="Calibri" w:cs="Tahoma"/>
          <w:b w:val="0"/>
          <w:sz w:val="22"/>
        </w:rPr>
      </w:pPr>
    </w:p>
    <w:p w14:paraId="6CDBDCBC" w14:textId="4FD3E5B7" w:rsidR="001C70BB" w:rsidRPr="00E67CD6" w:rsidRDefault="001C70BB" w:rsidP="00C564D0">
      <w:pPr>
        <w:pStyle w:val="Corpsdetexte2"/>
        <w:jc w:val="center"/>
        <w:rPr>
          <w:rFonts w:ascii="Calibri" w:hAnsi="Calibri" w:cs="Tahoma"/>
          <w:bCs w:val="0"/>
          <w:sz w:val="22"/>
        </w:rPr>
      </w:pPr>
      <w:r w:rsidRPr="00E67CD6">
        <w:rPr>
          <w:rFonts w:ascii="Calibri" w:hAnsi="Calibri" w:cs="Tahoma"/>
          <w:bCs w:val="0"/>
          <w:sz w:val="22"/>
        </w:rPr>
        <w:t xml:space="preserve">Les Organisations </w:t>
      </w:r>
      <w:r w:rsidR="00C564D0">
        <w:rPr>
          <w:rFonts w:ascii="Calibri" w:hAnsi="Calibri" w:cs="Tahoma"/>
          <w:bCs w:val="0"/>
          <w:sz w:val="22"/>
        </w:rPr>
        <w:t>S</w:t>
      </w:r>
      <w:r w:rsidRPr="00E67CD6">
        <w:rPr>
          <w:rFonts w:ascii="Calibri" w:hAnsi="Calibri" w:cs="Tahoma"/>
          <w:bCs w:val="0"/>
          <w:sz w:val="22"/>
        </w:rPr>
        <w:t xml:space="preserve">yndicales </w:t>
      </w:r>
      <w:r w:rsidR="00C564D0">
        <w:rPr>
          <w:rFonts w:ascii="Calibri" w:hAnsi="Calibri" w:cs="Tahoma"/>
          <w:bCs w:val="0"/>
          <w:sz w:val="22"/>
        </w:rPr>
        <w:t>R</w:t>
      </w:r>
      <w:r w:rsidRPr="00E67CD6">
        <w:rPr>
          <w:rFonts w:ascii="Calibri" w:hAnsi="Calibri" w:cs="Tahoma"/>
          <w:bCs w:val="0"/>
          <w:sz w:val="22"/>
        </w:rPr>
        <w:t>eprésentatives au sein de la Caisse régionale du Languedoc</w:t>
      </w:r>
    </w:p>
    <w:p w14:paraId="26201CE9" w14:textId="77777777" w:rsidR="00E110D3" w:rsidRDefault="00E110D3" w:rsidP="00E110D3">
      <w:pPr>
        <w:pStyle w:val="Corpsdetexte2"/>
        <w:ind w:left="567" w:right="141"/>
        <w:rPr>
          <w:rFonts w:ascii="Calibri" w:hAnsi="Calibri" w:cs="Calibri"/>
          <w:b w:val="0"/>
          <w:sz w:val="22"/>
          <w:szCs w:val="22"/>
        </w:rPr>
      </w:pPr>
    </w:p>
    <w:p w14:paraId="0027536E" w14:textId="77777777" w:rsidR="005B4089" w:rsidRPr="006F1E2F" w:rsidRDefault="005B4089" w:rsidP="00E110D3">
      <w:pPr>
        <w:pStyle w:val="Corpsdetexte2"/>
        <w:ind w:left="567" w:right="141"/>
        <w:rPr>
          <w:rFonts w:ascii="Calibri" w:hAnsi="Calibri" w:cs="Calibri"/>
          <w:b w:val="0"/>
          <w:sz w:val="22"/>
          <w:szCs w:val="22"/>
        </w:rPr>
      </w:pPr>
    </w:p>
    <w:tbl>
      <w:tblPr>
        <w:tblW w:w="9993" w:type="dxa"/>
        <w:jc w:val="center"/>
        <w:tblCellMar>
          <w:left w:w="70" w:type="dxa"/>
          <w:right w:w="70" w:type="dxa"/>
        </w:tblCellMar>
        <w:tblLook w:val="0000" w:firstRow="0" w:lastRow="0" w:firstColumn="0" w:lastColumn="0" w:noHBand="0" w:noVBand="0"/>
      </w:tblPr>
      <w:tblGrid>
        <w:gridCol w:w="4890"/>
        <w:gridCol w:w="5103"/>
      </w:tblGrid>
      <w:tr w:rsidR="00E110D3" w:rsidRPr="006F1E2F" w14:paraId="21E8F080" w14:textId="77777777" w:rsidTr="003540C7">
        <w:trPr>
          <w:jc w:val="center"/>
        </w:trPr>
        <w:tc>
          <w:tcPr>
            <w:tcW w:w="4890" w:type="dxa"/>
          </w:tcPr>
          <w:p w14:paraId="3BB3A8FB" w14:textId="54DBFE15" w:rsidR="00E110D3" w:rsidRDefault="00E110D3" w:rsidP="00E110D3">
            <w:pPr>
              <w:pStyle w:val="Corpsdetexte2"/>
              <w:tabs>
                <w:tab w:val="left" w:pos="1931"/>
              </w:tabs>
              <w:ind w:left="567" w:right="-142"/>
              <w:jc w:val="center"/>
              <w:rPr>
                <w:rFonts w:ascii="Calibri" w:hAnsi="Calibri" w:cs="Calibri"/>
                <w:sz w:val="22"/>
                <w:szCs w:val="22"/>
              </w:rPr>
            </w:pPr>
            <w:bookmarkStart w:id="2" w:name="_Toc12696973"/>
            <w:r w:rsidRPr="006F1E2F">
              <w:rPr>
                <w:rFonts w:ascii="Calibri" w:hAnsi="Calibri" w:cs="Calibri"/>
                <w:sz w:val="22"/>
                <w:szCs w:val="22"/>
              </w:rPr>
              <w:t xml:space="preserve">FGA </w:t>
            </w:r>
            <w:r w:rsidR="00700945">
              <w:rPr>
                <w:rFonts w:ascii="Calibri" w:hAnsi="Calibri" w:cs="Calibri"/>
                <w:sz w:val="22"/>
                <w:szCs w:val="22"/>
              </w:rPr>
              <w:t>–</w:t>
            </w:r>
            <w:r w:rsidRPr="006F1E2F">
              <w:rPr>
                <w:rFonts w:ascii="Calibri" w:hAnsi="Calibri" w:cs="Calibri"/>
                <w:sz w:val="22"/>
                <w:szCs w:val="22"/>
              </w:rPr>
              <w:t xml:space="preserve"> CFDT</w:t>
            </w:r>
            <w:bookmarkEnd w:id="2"/>
          </w:p>
          <w:p w14:paraId="60EB7184" w14:textId="77777777" w:rsidR="00700945" w:rsidRDefault="00700945" w:rsidP="00E110D3">
            <w:pPr>
              <w:pStyle w:val="Corpsdetexte2"/>
              <w:tabs>
                <w:tab w:val="left" w:pos="1931"/>
              </w:tabs>
              <w:ind w:left="567" w:right="-142"/>
              <w:jc w:val="center"/>
              <w:rPr>
                <w:rFonts w:ascii="Calibri" w:hAnsi="Calibri" w:cs="Calibri"/>
                <w:sz w:val="22"/>
                <w:szCs w:val="22"/>
              </w:rPr>
            </w:pPr>
          </w:p>
          <w:p w14:paraId="0CEBBD1B" w14:textId="77777777" w:rsidR="00700945" w:rsidRDefault="00700945" w:rsidP="00E110D3">
            <w:pPr>
              <w:pStyle w:val="Corpsdetexte2"/>
              <w:tabs>
                <w:tab w:val="left" w:pos="1931"/>
              </w:tabs>
              <w:ind w:left="567" w:right="-142"/>
              <w:jc w:val="center"/>
              <w:rPr>
                <w:rFonts w:ascii="Calibri" w:hAnsi="Calibri" w:cs="Calibri"/>
                <w:sz w:val="22"/>
                <w:szCs w:val="22"/>
              </w:rPr>
            </w:pPr>
          </w:p>
          <w:p w14:paraId="1E69D2BB" w14:textId="77777777" w:rsidR="00700945" w:rsidRDefault="00700945" w:rsidP="00E110D3">
            <w:pPr>
              <w:pStyle w:val="Corpsdetexte2"/>
              <w:tabs>
                <w:tab w:val="left" w:pos="1931"/>
              </w:tabs>
              <w:ind w:left="567" w:right="-142"/>
              <w:jc w:val="center"/>
              <w:rPr>
                <w:rFonts w:ascii="Calibri" w:hAnsi="Calibri" w:cs="Calibri"/>
                <w:sz w:val="22"/>
                <w:szCs w:val="22"/>
              </w:rPr>
            </w:pPr>
          </w:p>
          <w:p w14:paraId="33F09FA5" w14:textId="77777777" w:rsidR="00700945" w:rsidRDefault="00700945" w:rsidP="00E110D3">
            <w:pPr>
              <w:pStyle w:val="Corpsdetexte2"/>
              <w:tabs>
                <w:tab w:val="left" w:pos="1931"/>
              </w:tabs>
              <w:ind w:left="567" w:right="-142"/>
              <w:jc w:val="center"/>
              <w:rPr>
                <w:rFonts w:ascii="Calibri" w:hAnsi="Calibri" w:cs="Calibri"/>
                <w:sz w:val="22"/>
                <w:szCs w:val="22"/>
              </w:rPr>
            </w:pPr>
          </w:p>
          <w:p w14:paraId="3901EF23" w14:textId="77777777" w:rsidR="00700945" w:rsidRPr="006F1E2F" w:rsidRDefault="00700945" w:rsidP="00700945">
            <w:pPr>
              <w:pStyle w:val="Corpsdetexte2"/>
              <w:tabs>
                <w:tab w:val="left" w:pos="1931"/>
              </w:tabs>
              <w:ind w:right="-142"/>
              <w:rPr>
                <w:rFonts w:ascii="Calibri" w:hAnsi="Calibri" w:cs="Calibri"/>
                <w:b w:val="0"/>
                <w:bCs w:val="0"/>
                <w:sz w:val="22"/>
                <w:szCs w:val="22"/>
              </w:rPr>
            </w:pPr>
          </w:p>
        </w:tc>
        <w:tc>
          <w:tcPr>
            <w:tcW w:w="5103" w:type="dxa"/>
          </w:tcPr>
          <w:p w14:paraId="1E719024" w14:textId="07C9E2FC" w:rsidR="00E110D3" w:rsidRDefault="00E110D3" w:rsidP="003540C7">
            <w:pPr>
              <w:pStyle w:val="Corpsdetexte2"/>
              <w:ind w:left="567" w:right="-142"/>
              <w:jc w:val="center"/>
              <w:rPr>
                <w:rFonts w:ascii="Calibri" w:hAnsi="Calibri" w:cs="Calibri"/>
                <w:sz w:val="22"/>
                <w:szCs w:val="22"/>
              </w:rPr>
            </w:pPr>
            <w:bookmarkStart w:id="3" w:name="_Toc12696974"/>
            <w:r w:rsidRPr="006F1E2F">
              <w:rPr>
                <w:rFonts w:ascii="Calibri" w:hAnsi="Calibri" w:cs="Calibri"/>
                <w:sz w:val="22"/>
                <w:szCs w:val="22"/>
              </w:rPr>
              <w:t>UNION SUD LANGUEDO</w:t>
            </w:r>
            <w:bookmarkEnd w:id="3"/>
            <w:r w:rsidR="00114419">
              <w:rPr>
                <w:rFonts w:ascii="Calibri" w:hAnsi="Calibri" w:cs="Calibri"/>
                <w:sz w:val="22"/>
                <w:szCs w:val="22"/>
              </w:rPr>
              <w:t>C</w:t>
            </w:r>
          </w:p>
          <w:p w14:paraId="40836F33" w14:textId="77777777" w:rsidR="00114419" w:rsidRDefault="00114419" w:rsidP="003540C7">
            <w:pPr>
              <w:pStyle w:val="Corpsdetexte2"/>
              <w:ind w:left="567" w:right="-142"/>
              <w:jc w:val="center"/>
              <w:rPr>
                <w:rFonts w:ascii="Calibri" w:hAnsi="Calibri" w:cs="Calibri"/>
                <w:sz w:val="22"/>
                <w:szCs w:val="22"/>
              </w:rPr>
            </w:pPr>
          </w:p>
          <w:p w14:paraId="293F0867" w14:textId="77777777" w:rsidR="00114419" w:rsidRDefault="00114419" w:rsidP="003540C7">
            <w:pPr>
              <w:pStyle w:val="Corpsdetexte2"/>
              <w:ind w:left="567" w:right="-142"/>
              <w:jc w:val="center"/>
              <w:rPr>
                <w:rFonts w:ascii="Calibri" w:hAnsi="Calibri" w:cs="Calibri"/>
                <w:sz w:val="22"/>
                <w:szCs w:val="22"/>
              </w:rPr>
            </w:pPr>
          </w:p>
          <w:p w14:paraId="5CA82611" w14:textId="77777777" w:rsidR="005B4089" w:rsidRDefault="005B4089" w:rsidP="003540C7">
            <w:pPr>
              <w:pStyle w:val="Corpsdetexte2"/>
              <w:ind w:left="567" w:right="-142"/>
              <w:jc w:val="center"/>
              <w:rPr>
                <w:rFonts w:ascii="Calibri" w:hAnsi="Calibri" w:cs="Calibri"/>
                <w:sz w:val="22"/>
                <w:szCs w:val="22"/>
              </w:rPr>
            </w:pPr>
          </w:p>
          <w:p w14:paraId="1A3FF00D" w14:textId="77777777" w:rsidR="00114419" w:rsidRPr="006F1E2F" w:rsidRDefault="00114419" w:rsidP="003540C7">
            <w:pPr>
              <w:pStyle w:val="Corpsdetexte2"/>
              <w:ind w:left="567" w:right="-142"/>
              <w:jc w:val="center"/>
              <w:rPr>
                <w:rFonts w:ascii="Calibri" w:hAnsi="Calibri" w:cs="Calibri"/>
                <w:b w:val="0"/>
                <w:bCs w:val="0"/>
                <w:sz w:val="22"/>
                <w:szCs w:val="22"/>
              </w:rPr>
            </w:pPr>
          </w:p>
        </w:tc>
      </w:tr>
      <w:tr w:rsidR="00E110D3" w:rsidRPr="006F1E2F" w14:paraId="245DBB88" w14:textId="77777777" w:rsidTr="003540C7">
        <w:trPr>
          <w:jc w:val="center"/>
        </w:trPr>
        <w:tc>
          <w:tcPr>
            <w:tcW w:w="4890" w:type="dxa"/>
          </w:tcPr>
          <w:p w14:paraId="0F3F598E" w14:textId="77777777" w:rsidR="00E110D3" w:rsidRPr="006F1E2F" w:rsidRDefault="00E110D3" w:rsidP="003540C7">
            <w:pPr>
              <w:pStyle w:val="Corpsdetexte2"/>
              <w:ind w:left="2230" w:right="-142"/>
              <w:rPr>
                <w:rFonts w:ascii="Calibri" w:hAnsi="Calibri" w:cs="Calibri"/>
                <w:b w:val="0"/>
                <w:bCs w:val="0"/>
                <w:sz w:val="22"/>
                <w:szCs w:val="22"/>
                <w:lang w:val="en-GB"/>
              </w:rPr>
            </w:pPr>
            <w:bookmarkStart w:id="4" w:name="_Toc12696975"/>
            <w:r w:rsidRPr="006F1E2F">
              <w:rPr>
                <w:rFonts w:ascii="Calibri" w:hAnsi="Calibri" w:cs="Calibri"/>
                <w:sz w:val="22"/>
                <w:szCs w:val="22"/>
                <w:lang w:val="en-GB"/>
              </w:rPr>
              <w:t>FO</w:t>
            </w:r>
            <w:bookmarkEnd w:id="4"/>
          </w:p>
        </w:tc>
        <w:tc>
          <w:tcPr>
            <w:tcW w:w="5103" w:type="dxa"/>
          </w:tcPr>
          <w:p w14:paraId="0C5B4474" w14:textId="64BF37E2" w:rsidR="00E110D3" w:rsidRPr="006F1E2F" w:rsidRDefault="00E110D3" w:rsidP="003540C7">
            <w:pPr>
              <w:pStyle w:val="Corpsdetexte2"/>
              <w:ind w:left="567" w:right="-142"/>
              <w:jc w:val="center"/>
              <w:rPr>
                <w:rFonts w:ascii="Calibri" w:hAnsi="Calibri" w:cs="Calibri"/>
                <w:b w:val="0"/>
                <w:bCs w:val="0"/>
                <w:sz w:val="22"/>
                <w:szCs w:val="22"/>
                <w:lang w:val="en-GB"/>
              </w:rPr>
            </w:pPr>
            <w:bookmarkStart w:id="5" w:name="_Toc12696976"/>
            <w:r w:rsidRPr="006F1E2F">
              <w:rPr>
                <w:rFonts w:ascii="Calibri" w:hAnsi="Calibri" w:cs="Calibri"/>
                <w:sz w:val="22"/>
                <w:szCs w:val="22"/>
              </w:rPr>
              <w:t>SNECA - CFE - CGC</w:t>
            </w:r>
            <w:bookmarkEnd w:id="5"/>
          </w:p>
        </w:tc>
      </w:tr>
    </w:tbl>
    <w:p w14:paraId="2A274225" w14:textId="77777777" w:rsidR="00E110D3" w:rsidRPr="00E67CD6" w:rsidRDefault="00E110D3" w:rsidP="00A33EAE">
      <w:pPr>
        <w:pStyle w:val="Corpsdetexte2"/>
        <w:rPr>
          <w:rFonts w:ascii="Calibri" w:hAnsi="Calibri" w:cs="Tahoma"/>
          <w:b w:val="0"/>
          <w:sz w:val="22"/>
        </w:rPr>
      </w:pPr>
    </w:p>
    <w:sectPr w:rsidR="00E110D3" w:rsidRPr="00E67CD6" w:rsidSect="004C18B0">
      <w:headerReference w:type="default" r:id="rId8"/>
      <w:footerReference w:type="even" r:id="rId9"/>
      <w:footerReference w:type="default" r:id="rId10"/>
      <w:pgSz w:w="11906" w:h="16838" w:code="9"/>
      <w:pgMar w:top="1418" w:right="1418" w:bottom="1418" w:left="1418" w:header="709"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00A68" w14:textId="77777777" w:rsidR="00DC5A14" w:rsidRDefault="00DC5A14">
      <w:r>
        <w:separator/>
      </w:r>
    </w:p>
  </w:endnote>
  <w:endnote w:type="continuationSeparator" w:id="0">
    <w:p w14:paraId="06617E77" w14:textId="77777777" w:rsidR="00DC5A14" w:rsidRDefault="00DC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F12F" w14:textId="77777777" w:rsidR="008A6DCF" w:rsidRDefault="008A6DC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5F6A71">
      <w:rPr>
        <w:rStyle w:val="Numrodepage"/>
        <w:noProof/>
      </w:rPr>
      <w:t>3</w:t>
    </w:r>
    <w:r>
      <w:rPr>
        <w:rStyle w:val="Numrodepage"/>
      </w:rPr>
      <w:fldChar w:fldCharType="end"/>
    </w:r>
  </w:p>
  <w:p w14:paraId="06D0725E" w14:textId="77777777" w:rsidR="008A6DCF" w:rsidRDefault="008A6DC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43AF2" w14:textId="50E384C8" w:rsidR="008A6DCF" w:rsidRDefault="008A6DCF">
    <w:pPr>
      <w:pStyle w:val="Pieddepage"/>
      <w:ind w:right="360"/>
    </w:pPr>
    <w:r>
      <w:rPr>
        <w:rStyle w:val="Numrodepage"/>
      </w:rPr>
      <w:tab/>
    </w:r>
    <w:r>
      <w:rPr>
        <w:rStyle w:val="Numrodepage"/>
      </w:rPr>
      <w:tab/>
    </w:r>
    <w:r>
      <w:rPr>
        <w:rStyle w:val="Numrodepage"/>
      </w:rPr>
      <w:fldChar w:fldCharType="begin"/>
    </w:r>
    <w:r>
      <w:rPr>
        <w:rStyle w:val="Numrodepage"/>
      </w:rPr>
      <w:instrText xml:space="preserve"> PAGE </w:instrText>
    </w:r>
    <w:r>
      <w:rPr>
        <w:rStyle w:val="Numrodepage"/>
      </w:rPr>
      <w:fldChar w:fldCharType="separate"/>
    </w:r>
    <w:r w:rsidR="00983267">
      <w:rPr>
        <w:rStyle w:val="Numrodepage"/>
        <w:noProof/>
      </w:rPr>
      <w:t>3</w:t>
    </w:r>
    <w:r>
      <w:rPr>
        <w:rStyle w:val="Numrodepage"/>
      </w:rPr>
      <w:fldChar w:fldCharType="end"/>
    </w:r>
    <w:r>
      <w:rPr>
        <w:rStyle w:val="Numrodepage"/>
      </w:rPr>
      <w:t>/</w:t>
    </w:r>
    <w:r w:rsidR="00114419">
      <w:rPr>
        <w:rStyle w:val="Numrodepage"/>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A798" w14:textId="77777777" w:rsidR="00DC5A14" w:rsidRDefault="00DC5A14">
      <w:r>
        <w:separator/>
      </w:r>
    </w:p>
  </w:footnote>
  <w:footnote w:type="continuationSeparator" w:id="0">
    <w:p w14:paraId="7FF0160C" w14:textId="77777777" w:rsidR="00DC5A14" w:rsidRDefault="00DC5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474C" w14:textId="3E73031E" w:rsidR="00DF6652" w:rsidRDefault="00DF6652">
    <w:pPr>
      <w:pStyle w:val="En-tte"/>
      <w:jc w:val="right"/>
    </w:pPr>
  </w:p>
  <w:p w14:paraId="616934B2" w14:textId="77777777" w:rsidR="002B2355" w:rsidRDefault="002B23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65F6D"/>
    <w:multiLevelType w:val="hybridMultilevel"/>
    <w:tmpl w:val="6B7E45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A52EE"/>
    <w:multiLevelType w:val="hybridMultilevel"/>
    <w:tmpl w:val="97FAC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CE484A"/>
    <w:multiLevelType w:val="hybridMultilevel"/>
    <w:tmpl w:val="CB2611AE"/>
    <w:lvl w:ilvl="0" w:tplc="1C52C868">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324C83"/>
    <w:multiLevelType w:val="hybridMultilevel"/>
    <w:tmpl w:val="1422D0BA"/>
    <w:lvl w:ilvl="0" w:tplc="281E77A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70262A"/>
    <w:multiLevelType w:val="hybridMultilevel"/>
    <w:tmpl w:val="A538BF70"/>
    <w:lvl w:ilvl="0" w:tplc="21923976">
      <w:start w:val="2"/>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797655"/>
    <w:multiLevelType w:val="multilevel"/>
    <w:tmpl w:val="CC0A3DF8"/>
    <w:lvl w:ilvl="0">
      <w:start w:val="1"/>
      <w:numFmt w:val="decimal"/>
      <w:suff w:val="space"/>
      <w:lvlText w:val="Article %1 -"/>
      <w:lvlJc w:val="left"/>
      <w:pPr>
        <w:ind w:left="284" w:hanging="284"/>
      </w:pPr>
      <w:rPr>
        <w:rFonts w:ascii="Arial" w:hAnsi="Arial" w:hint="default"/>
        <w:u w:val="none"/>
      </w:rPr>
    </w:lvl>
    <w:lvl w:ilvl="1">
      <w:start w:val="1"/>
      <w:numFmt w:val="upperLetter"/>
      <w:suff w:val="space"/>
      <w:lvlText w:val="%2."/>
      <w:lvlJc w:val="left"/>
      <w:pPr>
        <w:ind w:left="1361" w:hanging="1077"/>
      </w:pPr>
      <w:rPr>
        <w:u w:val="none"/>
      </w:rPr>
    </w:lvl>
    <w:lvl w:ilvl="2">
      <w:start w:val="1"/>
      <w:numFmt w:val="decimal"/>
      <w:suff w:val="space"/>
      <w:lvlText w:val="%3."/>
      <w:lvlJc w:val="left"/>
      <w:pPr>
        <w:ind w:left="1191" w:hanging="624"/>
      </w:pPr>
      <w:rPr>
        <w:u w:val="none"/>
      </w:rPr>
    </w:lvl>
    <w:lvl w:ilvl="3">
      <w:start w:val="1"/>
      <w:numFmt w:val="lowerLetter"/>
      <w:lvlText w:val="%4)"/>
      <w:lvlJc w:val="left"/>
      <w:pPr>
        <w:tabs>
          <w:tab w:val="num" w:pos="1701"/>
        </w:tabs>
        <w:ind w:left="1701" w:hanging="850"/>
      </w:pPr>
      <w:rPr>
        <w:u w:val="none"/>
      </w:rPr>
    </w:lvl>
    <w:lvl w:ilvl="4">
      <w:start w:val="1"/>
      <w:numFmt w:val="ordinal"/>
      <w:suff w:val="space"/>
      <w:lvlText w:val="%5"/>
      <w:lvlJc w:val="left"/>
      <w:pPr>
        <w:ind w:left="2155" w:hanging="1021"/>
      </w:pPr>
      <w:rPr>
        <w:u w:val="none"/>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20C96479"/>
    <w:multiLevelType w:val="hybridMultilevel"/>
    <w:tmpl w:val="A38A5E40"/>
    <w:lvl w:ilvl="0" w:tplc="3C8893BE">
      <w:start w:val="1"/>
      <w:numFmt w:val="bullet"/>
      <w:lvlText w:val=""/>
      <w:lvlJc w:val="left"/>
      <w:pPr>
        <w:tabs>
          <w:tab w:val="num" w:pos="720"/>
        </w:tabs>
        <w:ind w:left="720" w:hanging="360"/>
      </w:pPr>
      <w:rPr>
        <w:rFonts w:ascii="Wingdings" w:hAnsi="Wingdings" w:hint="default"/>
      </w:rPr>
    </w:lvl>
    <w:lvl w:ilvl="1" w:tplc="6332D810" w:tentative="1">
      <w:start w:val="1"/>
      <w:numFmt w:val="bullet"/>
      <w:lvlText w:val=""/>
      <w:lvlJc w:val="left"/>
      <w:pPr>
        <w:tabs>
          <w:tab w:val="num" w:pos="1440"/>
        </w:tabs>
        <w:ind w:left="1440" w:hanging="360"/>
      </w:pPr>
      <w:rPr>
        <w:rFonts w:ascii="Wingdings" w:hAnsi="Wingdings" w:hint="default"/>
      </w:rPr>
    </w:lvl>
    <w:lvl w:ilvl="2" w:tplc="7696F13E" w:tentative="1">
      <w:start w:val="1"/>
      <w:numFmt w:val="bullet"/>
      <w:lvlText w:val=""/>
      <w:lvlJc w:val="left"/>
      <w:pPr>
        <w:tabs>
          <w:tab w:val="num" w:pos="2160"/>
        </w:tabs>
        <w:ind w:left="2160" w:hanging="360"/>
      </w:pPr>
      <w:rPr>
        <w:rFonts w:ascii="Wingdings" w:hAnsi="Wingdings" w:hint="default"/>
      </w:rPr>
    </w:lvl>
    <w:lvl w:ilvl="3" w:tplc="7CB012EE" w:tentative="1">
      <w:start w:val="1"/>
      <w:numFmt w:val="bullet"/>
      <w:lvlText w:val=""/>
      <w:lvlJc w:val="left"/>
      <w:pPr>
        <w:tabs>
          <w:tab w:val="num" w:pos="2880"/>
        </w:tabs>
        <w:ind w:left="2880" w:hanging="360"/>
      </w:pPr>
      <w:rPr>
        <w:rFonts w:ascii="Wingdings" w:hAnsi="Wingdings" w:hint="default"/>
      </w:rPr>
    </w:lvl>
    <w:lvl w:ilvl="4" w:tplc="8CFE9210" w:tentative="1">
      <w:start w:val="1"/>
      <w:numFmt w:val="bullet"/>
      <w:lvlText w:val=""/>
      <w:lvlJc w:val="left"/>
      <w:pPr>
        <w:tabs>
          <w:tab w:val="num" w:pos="3600"/>
        </w:tabs>
        <w:ind w:left="3600" w:hanging="360"/>
      </w:pPr>
      <w:rPr>
        <w:rFonts w:ascii="Wingdings" w:hAnsi="Wingdings" w:hint="default"/>
      </w:rPr>
    </w:lvl>
    <w:lvl w:ilvl="5" w:tplc="1A101B08" w:tentative="1">
      <w:start w:val="1"/>
      <w:numFmt w:val="bullet"/>
      <w:lvlText w:val=""/>
      <w:lvlJc w:val="left"/>
      <w:pPr>
        <w:tabs>
          <w:tab w:val="num" w:pos="4320"/>
        </w:tabs>
        <w:ind w:left="4320" w:hanging="360"/>
      </w:pPr>
      <w:rPr>
        <w:rFonts w:ascii="Wingdings" w:hAnsi="Wingdings" w:hint="default"/>
      </w:rPr>
    </w:lvl>
    <w:lvl w:ilvl="6" w:tplc="63C4AD78" w:tentative="1">
      <w:start w:val="1"/>
      <w:numFmt w:val="bullet"/>
      <w:lvlText w:val=""/>
      <w:lvlJc w:val="left"/>
      <w:pPr>
        <w:tabs>
          <w:tab w:val="num" w:pos="5040"/>
        </w:tabs>
        <w:ind w:left="5040" w:hanging="360"/>
      </w:pPr>
      <w:rPr>
        <w:rFonts w:ascii="Wingdings" w:hAnsi="Wingdings" w:hint="default"/>
      </w:rPr>
    </w:lvl>
    <w:lvl w:ilvl="7" w:tplc="52F60E58" w:tentative="1">
      <w:start w:val="1"/>
      <w:numFmt w:val="bullet"/>
      <w:lvlText w:val=""/>
      <w:lvlJc w:val="left"/>
      <w:pPr>
        <w:tabs>
          <w:tab w:val="num" w:pos="5760"/>
        </w:tabs>
        <w:ind w:left="5760" w:hanging="360"/>
      </w:pPr>
      <w:rPr>
        <w:rFonts w:ascii="Wingdings" w:hAnsi="Wingdings" w:hint="default"/>
      </w:rPr>
    </w:lvl>
    <w:lvl w:ilvl="8" w:tplc="8A02DC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0485C"/>
    <w:multiLevelType w:val="hybridMultilevel"/>
    <w:tmpl w:val="63761064"/>
    <w:lvl w:ilvl="0" w:tplc="338CDAD0">
      <w:start w:val="1"/>
      <w:numFmt w:val="bullet"/>
      <w:lvlText w:val=""/>
      <w:lvlJc w:val="left"/>
      <w:pPr>
        <w:tabs>
          <w:tab w:val="num" w:pos="720"/>
        </w:tabs>
        <w:ind w:left="720" w:hanging="360"/>
      </w:pPr>
      <w:rPr>
        <w:rFonts w:ascii="Wingdings" w:hAnsi="Wingdings" w:hint="default"/>
      </w:rPr>
    </w:lvl>
    <w:lvl w:ilvl="1" w:tplc="E01649EE" w:tentative="1">
      <w:start w:val="1"/>
      <w:numFmt w:val="bullet"/>
      <w:lvlText w:val=""/>
      <w:lvlJc w:val="left"/>
      <w:pPr>
        <w:tabs>
          <w:tab w:val="num" w:pos="1440"/>
        </w:tabs>
        <w:ind w:left="1440" w:hanging="360"/>
      </w:pPr>
      <w:rPr>
        <w:rFonts w:ascii="Wingdings" w:hAnsi="Wingdings" w:hint="default"/>
      </w:rPr>
    </w:lvl>
    <w:lvl w:ilvl="2" w:tplc="A6160666" w:tentative="1">
      <w:start w:val="1"/>
      <w:numFmt w:val="bullet"/>
      <w:lvlText w:val=""/>
      <w:lvlJc w:val="left"/>
      <w:pPr>
        <w:tabs>
          <w:tab w:val="num" w:pos="2160"/>
        </w:tabs>
        <w:ind w:left="2160" w:hanging="360"/>
      </w:pPr>
      <w:rPr>
        <w:rFonts w:ascii="Wingdings" w:hAnsi="Wingdings" w:hint="default"/>
      </w:rPr>
    </w:lvl>
    <w:lvl w:ilvl="3" w:tplc="DEB420A8" w:tentative="1">
      <w:start w:val="1"/>
      <w:numFmt w:val="bullet"/>
      <w:lvlText w:val=""/>
      <w:lvlJc w:val="left"/>
      <w:pPr>
        <w:tabs>
          <w:tab w:val="num" w:pos="2880"/>
        </w:tabs>
        <w:ind w:left="2880" w:hanging="360"/>
      </w:pPr>
      <w:rPr>
        <w:rFonts w:ascii="Wingdings" w:hAnsi="Wingdings" w:hint="default"/>
      </w:rPr>
    </w:lvl>
    <w:lvl w:ilvl="4" w:tplc="35BE0DE4" w:tentative="1">
      <w:start w:val="1"/>
      <w:numFmt w:val="bullet"/>
      <w:lvlText w:val=""/>
      <w:lvlJc w:val="left"/>
      <w:pPr>
        <w:tabs>
          <w:tab w:val="num" w:pos="3600"/>
        </w:tabs>
        <w:ind w:left="3600" w:hanging="360"/>
      </w:pPr>
      <w:rPr>
        <w:rFonts w:ascii="Wingdings" w:hAnsi="Wingdings" w:hint="default"/>
      </w:rPr>
    </w:lvl>
    <w:lvl w:ilvl="5" w:tplc="3C1C7B5E" w:tentative="1">
      <w:start w:val="1"/>
      <w:numFmt w:val="bullet"/>
      <w:lvlText w:val=""/>
      <w:lvlJc w:val="left"/>
      <w:pPr>
        <w:tabs>
          <w:tab w:val="num" w:pos="4320"/>
        </w:tabs>
        <w:ind w:left="4320" w:hanging="360"/>
      </w:pPr>
      <w:rPr>
        <w:rFonts w:ascii="Wingdings" w:hAnsi="Wingdings" w:hint="default"/>
      </w:rPr>
    </w:lvl>
    <w:lvl w:ilvl="6" w:tplc="4A925110" w:tentative="1">
      <w:start w:val="1"/>
      <w:numFmt w:val="bullet"/>
      <w:lvlText w:val=""/>
      <w:lvlJc w:val="left"/>
      <w:pPr>
        <w:tabs>
          <w:tab w:val="num" w:pos="5040"/>
        </w:tabs>
        <w:ind w:left="5040" w:hanging="360"/>
      </w:pPr>
      <w:rPr>
        <w:rFonts w:ascii="Wingdings" w:hAnsi="Wingdings" w:hint="default"/>
      </w:rPr>
    </w:lvl>
    <w:lvl w:ilvl="7" w:tplc="374A88AC" w:tentative="1">
      <w:start w:val="1"/>
      <w:numFmt w:val="bullet"/>
      <w:lvlText w:val=""/>
      <w:lvlJc w:val="left"/>
      <w:pPr>
        <w:tabs>
          <w:tab w:val="num" w:pos="5760"/>
        </w:tabs>
        <w:ind w:left="5760" w:hanging="360"/>
      </w:pPr>
      <w:rPr>
        <w:rFonts w:ascii="Wingdings" w:hAnsi="Wingdings" w:hint="default"/>
      </w:rPr>
    </w:lvl>
    <w:lvl w:ilvl="8" w:tplc="CFF0C6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C23636"/>
    <w:multiLevelType w:val="hybridMultilevel"/>
    <w:tmpl w:val="0A2ED36A"/>
    <w:lvl w:ilvl="0" w:tplc="3C0E6896">
      <w:start w:val="1"/>
      <w:numFmt w:val="bullet"/>
      <w:lvlText w:val=""/>
      <w:lvlJc w:val="left"/>
      <w:pPr>
        <w:tabs>
          <w:tab w:val="num" w:pos="720"/>
        </w:tabs>
        <w:ind w:left="720" w:hanging="360"/>
      </w:pPr>
      <w:rPr>
        <w:rFonts w:ascii="Wingdings" w:hAnsi="Wingdings" w:hint="default"/>
      </w:rPr>
    </w:lvl>
    <w:lvl w:ilvl="1" w:tplc="A7F28D80" w:tentative="1">
      <w:start w:val="1"/>
      <w:numFmt w:val="bullet"/>
      <w:lvlText w:val=""/>
      <w:lvlJc w:val="left"/>
      <w:pPr>
        <w:tabs>
          <w:tab w:val="num" w:pos="1440"/>
        </w:tabs>
        <w:ind w:left="1440" w:hanging="360"/>
      </w:pPr>
      <w:rPr>
        <w:rFonts w:ascii="Wingdings" w:hAnsi="Wingdings" w:hint="default"/>
      </w:rPr>
    </w:lvl>
    <w:lvl w:ilvl="2" w:tplc="E116BC64" w:tentative="1">
      <w:start w:val="1"/>
      <w:numFmt w:val="bullet"/>
      <w:lvlText w:val=""/>
      <w:lvlJc w:val="left"/>
      <w:pPr>
        <w:tabs>
          <w:tab w:val="num" w:pos="2160"/>
        </w:tabs>
        <w:ind w:left="2160" w:hanging="360"/>
      </w:pPr>
      <w:rPr>
        <w:rFonts w:ascii="Wingdings" w:hAnsi="Wingdings" w:hint="default"/>
      </w:rPr>
    </w:lvl>
    <w:lvl w:ilvl="3" w:tplc="DFFA2EF4" w:tentative="1">
      <w:start w:val="1"/>
      <w:numFmt w:val="bullet"/>
      <w:lvlText w:val=""/>
      <w:lvlJc w:val="left"/>
      <w:pPr>
        <w:tabs>
          <w:tab w:val="num" w:pos="2880"/>
        </w:tabs>
        <w:ind w:left="2880" w:hanging="360"/>
      </w:pPr>
      <w:rPr>
        <w:rFonts w:ascii="Wingdings" w:hAnsi="Wingdings" w:hint="default"/>
      </w:rPr>
    </w:lvl>
    <w:lvl w:ilvl="4" w:tplc="8E340340" w:tentative="1">
      <w:start w:val="1"/>
      <w:numFmt w:val="bullet"/>
      <w:lvlText w:val=""/>
      <w:lvlJc w:val="left"/>
      <w:pPr>
        <w:tabs>
          <w:tab w:val="num" w:pos="3600"/>
        </w:tabs>
        <w:ind w:left="3600" w:hanging="360"/>
      </w:pPr>
      <w:rPr>
        <w:rFonts w:ascii="Wingdings" w:hAnsi="Wingdings" w:hint="default"/>
      </w:rPr>
    </w:lvl>
    <w:lvl w:ilvl="5" w:tplc="10B2BC36" w:tentative="1">
      <w:start w:val="1"/>
      <w:numFmt w:val="bullet"/>
      <w:lvlText w:val=""/>
      <w:lvlJc w:val="left"/>
      <w:pPr>
        <w:tabs>
          <w:tab w:val="num" w:pos="4320"/>
        </w:tabs>
        <w:ind w:left="4320" w:hanging="360"/>
      </w:pPr>
      <w:rPr>
        <w:rFonts w:ascii="Wingdings" w:hAnsi="Wingdings" w:hint="default"/>
      </w:rPr>
    </w:lvl>
    <w:lvl w:ilvl="6" w:tplc="05307C92" w:tentative="1">
      <w:start w:val="1"/>
      <w:numFmt w:val="bullet"/>
      <w:lvlText w:val=""/>
      <w:lvlJc w:val="left"/>
      <w:pPr>
        <w:tabs>
          <w:tab w:val="num" w:pos="5040"/>
        </w:tabs>
        <w:ind w:left="5040" w:hanging="360"/>
      </w:pPr>
      <w:rPr>
        <w:rFonts w:ascii="Wingdings" w:hAnsi="Wingdings" w:hint="default"/>
      </w:rPr>
    </w:lvl>
    <w:lvl w:ilvl="7" w:tplc="77CA1F4E" w:tentative="1">
      <w:start w:val="1"/>
      <w:numFmt w:val="bullet"/>
      <w:lvlText w:val=""/>
      <w:lvlJc w:val="left"/>
      <w:pPr>
        <w:tabs>
          <w:tab w:val="num" w:pos="5760"/>
        </w:tabs>
        <w:ind w:left="5760" w:hanging="360"/>
      </w:pPr>
      <w:rPr>
        <w:rFonts w:ascii="Wingdings" w:hAnsi="Wingdings" w:hint="default"/>
      </w:rPr>
    </w:lvl>
    <w:lvl w:ilvl="8" w:tplc="7132267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950EF"/>
    <w:multiLevelType w:val="hybridMultilevel"/>
    <w:tmpl w:val="83E8F0B8"/>
    <w:lvl w:ilvl="0" w:tplc="E004B872">
      <w:start w:val="1"/>
      <w:numFmt w:val="lowerLetter"/>
      <w:lvlText w:val="%1)"/>
      <w:lvlJc w:val="left"/>
      <w:pPr>
        <w:tabs>
          <w:tab w:val="num" w:pos="1778"/>
        </w:tabs>
        <w:ind w:left="1778" w:hanging="360"/>
      </w:pPr>
      <w:rPr>
        <w:rFonts w:hint="default"/>
      </w:rPr>
    </w:lvl>
    <w:lvl w:ilvl="1" w:tplc="543E33AA">
      <w:numFmt w:val="bullet"/>
      <w:lvlText w:val="–"/>
      <w:lvlJc w:val="left"/>
      <w:pPr>
        <w:tabs>
          <w:tab w:val="num" w:pos="2498"/>
        </w:tabs>
        <w:ind w:left="2498" w:hanging="360"/>
      </w:pPr>
      <w:rPr>
        <w:rFonts w:ascii="Arial" w:eastAsia="Times New Roman" w:hAnsi="Arial" w:cs="Arial" w:hint="default"/>
      </w:rPr>
    </w:lvl>
    <w:lvl w:ilvl="2" w:tplc="040C001B" w:tentative="1">
      <w:start w:val="1"/>
      <w:numFmt w:val="lowerRoman"/>
      <w:lvlText w:val="%3."/>
      <w:lvlJc w:val="right"/>
      <w:pPr>
        <w:tabs>
          <w:tab w:val="num" w:pos="3218"/>
        </w:tabs>
        <w:ind w:left="3218" w:hanging="180"/>
      </w:pPr>
    </w:lvl>
    <w:lvl w:ilvl="3" w:tplc="040C000F" w:tentative="1">
      <w:start w:val="1"/>
      <w:numFmt w:val="decimal"/>
      <w:lvlText w:val="%4."/>
      <w:lvlJc w:val="left"/>
      <w:pPr>
        <w:tabs>
          <w:tab w:val="num" w:pos="3938"/>
        </w:tabs>
        <w:ind w:left="3938" w:hanging="360"/>
      </w:pPr>
    </w:lvl>
    <w:lvl w:ilvl="4" w:tplc="040C0019" w:tentative="1">
      <w:start w:val="1"/>
      <w:numFmt w:val="lowerLetter"/>
      <w:lvlText w:val="%5."/>
      <w:lvlJc w:val="left"/>
      <w:pPr>
        <w:tabs>
          <w:tab w:val="num" w:pos="4658"/>
        </w:tabs>
        <w:ind w:left="4658" w:hanging="360"/>
      </w:pPr>
    </w:lvl>
    <w:lvl w:ilvl="5" w:tplc="040C001B" w:tentative="1">
      <w:start w:val="1"/>
      <w:numFmt w:val="lowerRoman"/>
      <w:lvlText w:val="%6."/>
      <w:lvlJc w:val="right"/>
      <w:pPr>
        <w:tabs>
          <w:tab w:val="num" w:pos="5378"/>
        </w:tabs>
        <w:ind w:left="5378" w:hanging="180"/>
      </w:pPr>
    </w:lvl>
    <w:lvl w:ilvl="6" w:tplc="040C000F" w:tentative="1">
      <w:start w:val="1"/>
      <w:numFmt w:val="decimal"/>
      <w:lvlText w:val="%7."/>
      <w:lvlJc w:val="left"/>
      <w:pPr>
        <w:tabs>
          <w:tab w:val="num" w:pos="6098"/>
        </w:tabs>
        <w:ind w:left="6098" w:hanging="360"/>
      </w:pPr>
    </w:lvl>
    <w:lvl w:ilvl="7" w:tplc="040C0019" w:tentative="1">
      <w:start w:val="1"/>
      <w:numFmt w:val="lowerLetter"/>
      <w:lvlText w:val="%8."/>
      <w:lvlJc w:val="left"/>
      <w:pPr>
        <w:tabs>
          <w:tab w:val="num" w:pos="6818"/>
        </w:tabs>
        <w:ind w:left="6818" w:hanging="360"/>
      </w:pPr>
    </w:lvl>
    <w:lvl w:ilvl="8" w:tplc="040C001B" w:tentative="1">
      <w:start w:val="1"/>
      <w:numFmt w:val="lowerRoman"/>
      <w:lvlText w:val="%9."/>
      <w:lvlJc w:val="right"/>
      <w:pPr>
        <w:tabs>
          <w:tab w:val="num" w:pos="7538"/>
        </w:tabs>
        <w:ind w:left="7538" w:hanging="180"/>
      </w:pPr>
    </w:lvl>
  </w:abstractNum>
  <w:abstractNum w:abstractNumId="11" w15:restartNumberingAfterBreak="0">
    <w:nsid w:val="26106B55"/>
    <w:multiLevelType w:val="hybridMultilevel"/>
    <w:tmpl w:val="F6BC0B92"/>
    <w:lvl w:ilvl="0" w:tplc="870A1DC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E5930"/>
    <w:multiLevelType w:val="hybridMultilevel"/>
    <w:tmpl w:val="9D1247BE"/>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344338F3"/>
    <w:multiLevelType w:val="multilevel"/>
    <w:tmpl w:val="1AE4FCB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15:restartNumberingAfterBreak="0">
    <w:nsid w:val="384B56D4"/>
    <w:multiLevelType w:val="hybridMultilevel"/>
    <w:tmpl w:val="B7C0E86E"/>
    <w:lvl w:ilvl="0" w:tplc="75A840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93A2F38"/>
    <w:multiLevelType w:val="hybridMultilevel"/>
    <w:tmpl w:val="2D625AD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4C1304"/>
    <w:multiLevelType w:val="hybridMultilevel"/>
    <w:tmpl w:val="7B143B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C926A7"/>
    <w:multiLevelType w:val="hybridMultilevel"/>
    <w:tmpl w:val="3904CA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003D1C"/>
    <w:multiLevelType w:val="hybridMultilevel"/>
    <w:tmpl w:val="26620160"/>
    <w:lvl w:ilvl="0" w:tplc="040C0001">
      <w:start w:val="1"/>
      <w:numFmt w:val="bullet"/>
      <w:lvlText w:val=""/>
      <w:lvlJc w:val="left"/>
      <w:pPr>
        <w:tabs>
          <w:tab w:val="num" w:pos="720"/>
        </w:tabs>
        <w:ind w:left="720" w:hanging="360"/>
      </w:pPr>
      <w:rPr>
        <w:rFonts w:ascii="Symbol" w:hAnsi="Symbol" w:hint="default"/>
      </w:rPr>
    </w:lvl>
    <w:lvl w:ilvl="1" w:tplc="281E77A4">
      <w:start w:val="5"/>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26311"/>
    <w:multiLevelType w:val="hybridMultilevel"/>
    <w:tmpl w:val="E5324984"/>
    <w:lvl w:ilvl="0" w:tplc="D29A13C6">
      <w:start w:val="1"/>
      <w:numFmt w:val="decimal"/>
      <w:lvlText w:val="%1-"/>
      <w:lvlJc w:val="left"/>
      <w:pPr>
        <w:tabs>
          <w:tab w:val="num" w:pos="720"/>
        </w:tabs>
        <w:ind w:left="720" w:hanging="360"/>
      </w:pPr>
      <w:rPr>
        <w:rFonts w:ascii="Verdana" w:hAnsi="Verdana" w:cs="Arial" w:hint="default"/>
        <w:sz w:val="22"/>
        <w:u w:val="none"/>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1C31BC4"/>
    <w:multiLevelType w:val="hybridMultilevel"/>
    <w:tmpl w:val="B4A812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DD0419"/>
    <w:multiLevelType w:val="hybridMultilevel"/>
    <w:tmpl w:val="DDD001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3D6D5A"/>
    <w:multiLevelType w:val="hybridMultilevel"/>
    <w:tmpl w:val="C428B5BA"/>
    <w:lvl w:ilvl="0" w:tplc="CAD61166">
      <w:start w:val="2"/>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3" w15:restartNumberingAfterBreak="0">
    <w:nsid w:val="4C04067A"/>
    <w:multiLevelType w:val="hybridMultilevel"/>
    <w:tmpl w:val="30A207A8"/>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503E27D3"/>
    <w:multiLevelType w:val="hybridMultilevel"/>
    <w:tmpl w:val="14CEA2CE"/>
    <w:lvl w:ilvl="0" w:tplc="3738C0B0">
      <w:start w:val="8"/>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6A23A21"/>
    <w:multiLevelType w:val="hybridMultilevel"/>
    <w:tmpl w:val="AC26DB2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842358"/>
    <w:multiLevelType w:val="hybridMultilevel"/>
    <w:tmpl w:val="43C41D68"/>
    <w:lvl w:ilvl="0" w:tplc="040C0001">
      <w:start w:val="1"/>
      <w:numFmt w:val="bullet"/>
      <w:lvlText w:val=""/>
      <w:lvlJc w:val="left"/>
      <w:pPr>
        <w:tabs>
          <w:tab w:val="num" w:pos="720"/>
        </w:tabs>
        <w:ind w:left="720" w:hanging="360"/>
      </w:pPr>
      <w:rPr>
        <w:rFonts w:ascii="Symbol" w:hAnsi="Symbol" w:hint="default"/>
      </w:rPr>
    </w:lvl>
    <w:lvl w:ilvl="1" w:tplc="281E77A4">
      <w:start w:val="5"/>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115B83"/>
    <w:multiLevelType w:val="hybridMultilevel"/>
    <w:tmpl w:val="11F8CBE2"/>
    <w:lvl w:ilvl="0" w:tplc="238ABB64">
      <w:start w:val="1"/>
      <w:numFmt w:val="bullet"/>
      <w:lvlText w:val="•"/>
      <w:lvlJc w:val="left"/>
      <w:pPr>
        <w:tabs>
          <w:tab w:val="num" w:pos="720"/>
        </w:tabs>
        <w:ind w:left="720" w:hanging="360"/>
      </w:pPr>
      <w:rPr>
        <w:rFonts w:ascii="Times New Roman" w:hAnsi="Times New Roman" w:hint="default"/>
      </w:rPr>
    </w:lvl>
    <w:lvl w:ilvl="1" w:tplc="762AC002">
      <w:start w:val="467"/>
      <w:numFmt w:val="bullet"/>
      <w:lvlText w:val="•"/>
      <w:lvlJc w:val="left"/>
      <w:pPr>
        <w:tabs>
          <w:tab w:val="num" w:pos="1440"/>
        </w:tabs>
        <w:ind w:left="1440" w:hanging="360"/>
      </w:pPr>
      <w:rPr>
        <w:rFonts w:ascii="Times New Roman" w:hAnsi="Times New Roman" w:hint="default"/>
      </w:rPr>
    </w:lvl>
    <w:lvl w:ilvl="2" w:tplc="C2D270EC" w:tentative="1">
      <w:start w:val="1"/>
      <w:numFmt w:val="bullet"/>
      <w:lvlText w:val="•"/>
      <w:lvlJc w:val="left"/>
      <w:pPr>
        <w:tabs>
          <w:tab w:val="num" w:pos="2160"/>
        </w:tabs>
        <w:ind w:left="2160" w:hanging="360"/>
      </w:pPr>
      <w:rPr>
        <w:rFonts w:ascii="Times New Roman" w:hAnsi="Times New Roman" w:hint="default"/>
      </w:rPr>
    </w:lvl>
    <w:lvl w:ilvl="3" w:tplc="9A227C5E" w:tentative="1">
      <w:start w:val="1"/>
      <w:numFmt w:val="bullet"/>
      <w:lvlText w:val="•"/>
      <w:lvlJc w:val="left"/>
      <w:pPr>
        <w:tabs>
          <w:tab w:val="num" w:pos="2880"/>
        </w:tabs>
        <w:ind w:left="2880" w:hanging="360"/>
      </w:pPr>
      <w:rPr>
        <w:rFonts w:ascii="Times New Roman" w:hAnsi="Times New Roman" w:hint="default"/>
      </w:rPr>
    </w:lvl>
    <w:lvl w:ilvl="4" w:tplc="954AE750" w:tentative="1">
      <w:start w:val="1"/>
      <w:numFmt w:val="bullet"/>
      <w:lvlText w:val="•"/>
      <w:lvlJc w:val="left"/>
      <w:pPr>
        <w:tabs>
          <w:tab w:val="num" w:pos="3600"/>
        </w:tabs>
        <w:ind w:left="3600" w:hanging="360"/>
      </w:pPr>
      <w:rPr>
        <w:rFonts w:ascii="Times New Roman" w:hAnsi="Times New Roman" w:hint="default"/>
      </w:rPr>
    </w:lvl>
    <w:lvl w:ilvl="5" w:tplc="826E5776" w:tentative="1">
      <w:start w:val="1"/>
      <w:numFmt w:val="bullet"/>
      <w:lvlText w:val="•"/>
      <w:lvlJc w:val="left"/>
      <w:pPr>
        <w:tabs>
          <w:tab w:val="num" w:pos="4320"/>
        </w:tabs>
        <w:ind w:left="4320" w:hanging="360"/>
      </w:pPr>
      <w:rPr>
        <w:rFonts w:ascii="Times New Roman" w:hAnsi="Times New Roman" w:hint="default"/>
      </w:rPr>
    </w:lvl>
    <w:lvl w:ilvl="6" w:tplc="D8082412" w:tentative="1">
      <w:start w:val="1"/>
      <w:numFmt w:val="bullet"/>
      <w:lvlText w:val="•"/>
      <w:lvlJc w:val="left"/>
      <w:pPr>
        <w:tabs>
          <w:tab w:val="num" w:pos="5040"/>
        </w:tabs>
        <w:ind w:left="5040" w:hanging="360"/>
      </w:pPr>
      <w:rPr>
        <w:rFonts w:ascii="Times New Roman" w:hAnsi="Times New Roman" w:hint="default"/>
      </w:rPr>
    </w:lvl>
    <w:lvl w:ilvl="7" w:tplc="3AC868C2" w:tentative="1">
      <w:start w:val="1"/>
      <w:numFmt w:val="bullet"/>
      <w:lvlText w:val="•"/>
      <w:lvlJc w:val="left"/>
      <w:pPr>
        <w:tabs>
          <w:tab w:val="num" w:pos="5760"/>
        </w:tabs>
        <w:ind w:left="5760" w:hanging="360"/>
      </w:pPr>
      <w:rPr>
        <w:rFonts w:ascii="Times New Roman" w:hAnsi="Times New Roman" w:hint="default"/>
      </w:rPr>
    </w:lvl>
    <w:lvl w:ilvl="8" w:tplc="555614D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81D138F"/>
    <w:multiLevelType w:val="hybridMultilevel"/>
    <w:tmpl w:val="0FFEED02"/>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A61FBA"/>
    <w:multiLevelType w:val="hybridMultilevel"/>
    <w:tmpl w:val="44FCDC9A"/>
    <w:lvl w:ilvl="0" w:tplc="6D885CAA">
      <w:start w:val="13"/>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D65C44"/>
    <w:multiLevelType w:val="hybridMultilevel"/>
    <w:tmpl w:val="B112A6FE"/>
    <w:lvl w:ilvl="0" w:tplc="1D14FE9E">
      <w:start w:val="2"/>
      <w:numFmt w:val="decimal"/>
      <w:lvlText w:val="%1-"/>
      <w:lvlJc w:val="left"/>
      <w:pPr>
        <w:tabs>
          <w:tab w:val="num" w:pos="720"/>
        </w:tabs>
        <w:ind w:left="720" w:hanging="360"/>
      </w:pPr>
      <w:rPr>
        <w:rFonts w:ascii="Arial" w:hAnsi="Aria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642B250E"/>
    <w:multiLevelType w:val="hybridMultilevel"/>
    <w:tmpl w:val="82F20F3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276EAE"/>
    <w:multiLevelType w:val="singleLevel"/>
    <w:tmpl w:val="21923976"/>
    <w:lvl w:ilvl="0">
      <w:start w:val="2"/>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6EF57A69"/>
    <w:multiLevelType w:val="multilevel"/>
    <w:tmpl w:val="26620160"/>
    <w:lvl w:ilvl="0">
      <w:start w:val="1"/>
      <w:numFmt w:val="bullet"/>
      <w:lvlText w:val=""/>
      <w:lvlJc w:val="left"/>
      <w:pPr>
        <w:tabs>
          <w:tab w:val="num" w:pos="720"/>
        </w:tabs>
        <w:ind w:left="720" w:hanging="360"/>
      </w:pPr>
      <w:rPr>
        <w:rFonts w:ascii="Symbol" w:hAnsi="Symbol" w:hint="default"/>
      </w:rPr>
    </w:lvl>
    <w:lvl w:ilvl="1">
      <w:start w:val="5"/>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097A79"/>
    <w:multiLevelType w:val="hybridMultilevel"/>
    <w:tmpl w:val="486CA4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03A332D"/>
    <w:multiLevelType w:val="hybridMultilevel"/>
    <w:tmpl w:val="EF54FFD4"/>
    <w:lvl w:ilvl="0" w:tplc="7CBA6DA0">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72AB50E2"/>
    <w:multiLevelType w:val="hybridMultilevel"/>
    <w:tmpl w:val="8146E536"/>
    <w:lvl w:ilvl="0" w:tplc="FEDCD722">
      <w:start w:val="1"/>
      <w:numFmt w:val="bullet"/>
      <w:lvlText w:val=""/>
      <w:lvlJc w:val="left"/>
      <w:pPr>
        <w:tabs>
          <w:tab w:val="num" w:pos="720"/>
        </w:tabs>
        <w:ind w:left="720" w:hanging="360"/>
      </w:pPr>
      <w:rPr>
        <w:rFonts w:ascii="Wingdings" w:hAnsi="Wingdings" w:hint="default"/>
      </w:rPr>
    </w:lvl>
    <w:lvl w:ilvl="1" w:tplc="D1A8C674" w:tentative="1">
      <w:start w:val="1"/>
      <w:numFmt w:val="bullet"/>
      <w:lvlText w:val=""/>
      <w:lvlJc w:val="left"/>
      <w:pPr>
        <w:tabs>
          <w:tab w:val="num" w:pos="1440"/>
        </w:tabs>
        <w:ind w:left="1440" w:hanging="360"/>
      </w:pPr>
      <w:rPr>
        <w:rFonts w:ascii="Wingdings" w:hAnsi="Wingdings" w:hint="default"/>
      </w:rPr>
    </w:lvl>
    <w:lvl w:ilvl="2" w:tplc="EFCAB166" w:tentative="1">
      <w:start w:val="1"/>
      <w:numFmt w:val="bullet"/>
      <w:lvlText w:val=""/>
      <w:lvlJc w:val="left"/>
      <w:pPr>
        <w:tabs>
          <w:tab w:val="num" w:pos="2160"/>
        </w:tabs>
        <w:ind w:left="2160" w:hanging="360"/>
      </w:pPr>
      <w:rPr>
        <w:rFonts w:ascii="Wingdings" w:hAnsi="Wingdings" w:hint="default"/>
      </w:rPr>
    </w:lvl>
    <w:lvl w:ilvl="3" w:tplc="1DEEB232" w:tentative="1">
      <w:start w:val="1"/>
      <w:numFmt w:val="bullet"/>
      <w:lvlText w:val=""/>
      <w:lvlJc w:val="left"/>
      <w:pPr>
        <w:tabs>
          <w:tab w:val="num" w:pos="2880"/>
        </w:tabs>
        <w:ind w:left="2880" w:hanging="360"/>
      </w:pPr>
      <w:rPr>
        <w:rFonts w:ascii="Wingdings" w:hAnsi="Wingdings" w:hint="default"/>
      </w:rPr>
    </w:lvl>
    <w:lvl w:ilvl="4" w:tplc="D040D7B8" w:tentative="1">
      <w:start w:val="1"/>
      <w:numFmt w:val="bullet"/>
      <w:lvlText w:val=""/>
      <w:lvlJc w:val="left"/>
      <w:pPr>
        <w:tabs>
          <w:tab w:val="num" w:pos="3600"/>
        </w:tabs>
        <w:ind w:left="3600" w:hanging="360"/>
      </w:pPr>
      <w:rPr>
        <w:rFonts w:ascii="Wingdings" w:hAnsi="Wingdings" w:hint="default"/>
      </w:rPr>
    </w:lvl>
    <w:lvl w:ilvl="5" w:tplc="70FAAD84" w:tentative="1">
      <w:start w:val="1"/>
      <w:numFmt w:val="bullet"/>
      <w:lvlText w:val=""/>
      <w:lvlJc w:val="left"/>
      <w:pPr>
        <w:tabs>
          <w:tab w:val="num" w:pos="4320"/>
        </w:tabs>
        <w:ind w:left="4320" w:hanging="360"/>
      </w:pPr>
      <w:rPr>
        <w:rFonts w:ascii="Wingdings" w:hAnsi="Wingdings" w:hint="default"/>
      </w:rPr>
    </w:lvl>
    <w:lvl w:ilvl="6" w:tplc="2DF20FA8" w:tentative="1">
      <w:start w:val="1"/>
      <w:numFmt w:val="bullet"/>
      <w:lvlText w:val=""/>
      <w:lvlJc w:val="left"/>
      <w:pPr>
        <w:tabs>
          <w:tab w:val="num" w:pos="5040"/>
        </w:tabs>
        <w:ind w:left="5040" w:hanging="360"/>
      </w:pPr>
      <w:rPr>
        <w:rFonts w:ascii="Wingdings" w:hAnsi="Wingdings" w:hint="default"/>
      </w:rPr>
    </w:lvl>
    <w:lvl w:ilvl="7" w:tplc="17A2E858" w:tentative="1">
      <w:start w:val="1"/>
      <w:numFmt w:val="bullet"/>
      <w:lvlText w:val=""/>
      <w:lvlJc w:val="left"/>
      <w:pPr>
        <w:tabs>
          <w:tab w:val="num" w:pos="5760"/>
        </w:tabs>
        <w:ind w:left="5760" w:hanging="360"/>
      </w:pPr>
      <w:rPr>
        <w:rFonts w:ascii="Wingdings" w:hAnsi="Wingdings" w:hint="default"/>
      </w:rPr>
    </w:lvl>
    <w:lvl w:ilvl="8" w:tplc="1782143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9563A"/>
    <w:multiLevelType w:val="hybridMultilevel"/>
    <w:tmpl w:val="F85ED1F6"/>
    <w:lvl w:ilvl="0" w:tplc="870A1DC8">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95211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869240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8DA0F24"/>
    <w:multiLevelType w:val="hybridMultilevel"/>
    <w:tmpl w:val="40DC9976"/>
    <w:lvl w:ilvl="0" w:tplc="B18E1B8C">
      <w:numFmt w:val="bullet"/>
      <w:lvlText w:val="-"/>
      <w:lvlJc w:val="left"/>
      <w:pPr>
        <w:tabs>
          <w:tab w:val="num" w:pos="720"/>
        </w:tabs>
        <w:ind w:left="72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30860568">
    <w:abstractNumId w:val="39"/>
  </w:num>
  <w:num w:numId="2" w16cid:durableId="1380470476">
    <w:abstractNumId w:val="38"/>
  </w:num>
  <w:num w:numId="3" w16cid:durableId="1076899991">
    <w:abstractNumId w:val="31"/>
  </w:num>
  <w:num w:numId="4" w16cid:durableId="1477795242">
    <w:abstractNumId w:val="18"/>
  </w:num>
  <w:num w:numId="5" w16cid:durableId="355232260">
    <w:abstractNumId w:val="6"/>
  </w:num>
  <w:num w:numId="6" w16cid:durableId="219555457">
    <w:abstractNumId w:val="19"/>
  </w:num>
  <w:num w:numId="7" w16cid:durableId="479808520">
    <w:abstractNumId w:val="30"/>
  </w:num>
  <w:num w:numId="8" w16cid:durableId="496189786">
    <w:abstractNumId w:val="35"/>
  </w:num>
  <w:num w:numId="9" w16cid:durableId="322590973">
    <w:abstractNumId w:val="1"/>
  </w:num>
  <w:num w:numId="10" w16cid:durableId="149565990">
    <w:abstractNumId w:val="29"/>
  </w:num>
  <w:num w:numId="11" w16cid:durableId="544412800">
    <w:abstractNumId w:val="12"/>
  </w:num>
  <w:num w:numId="12" w16cid:durableId="1678921221">
    <w:abstractNumId w:val="33"/>
  </w:num>
  <w:num w:numId="13" w16cid:durableId="520124336">
    <w:abstractNumId w:val="26"/>
  </w:num>
  <w:num w:numId="14" w16cid:durableId="422267544">
    <w:abstractNumId w:val="16"/>
  </w:num>
  <w:num w:numId="15" w16cid:durableId="513812294">
    <w:abstractNumId w:val="15"/>
  </w:num>
  <w:num w:numId="16" w16cid:durableId="2050952529">
    <w:abstractNumId w:val="23"/>
  </w:num>
  <w:num w:numId="17" w16cid:durableId="823357850">
    <w:abstractNumId w:val="20"/>
  </w:num>
  <w:num w:numId="18" w16cid:durableId="1991522034">
    <w:abstractNumId w:val="22"/>
  </w:num>
  <w:num w:numId="19" w16cid:durableId="303509023">
    <w:abstractNumId w:val="13"/>
  </w:num>
  <w:num w:numId="20" w16cid:durableId="1508056323">
    <w:abstractNumId w:val="2"/>
  </w:num>
  <w:num w:numId="21" w16cid:durableId="1193231907">
    <w:abstractNumId w:val="4"/>
  </w:num>
  <w:num w:numId="22" w16cid:durableId="350105032">
    <w:abstractNumId w:val="25"/>
  </w:num>
  <w:num w:numId="23" w16cid:durableId="169878875">
    <w:abstractNumId w:val="14"/>
  </w:num>
  <w:num w:numId="24" w16cid:durableId="231014707">
    <w:abstractNumId w:val="8"/>
  </w:num>
  <w:num w:numId="25" w16cid:durableId="1579711673">
    <w:abstractNumId w:val="9"/>
  </w:num>
  <w:num w:numId="26" w16cid:durableId="430047479">
    <w:abstractNumId w:val="7"/>
  </w:num>
  <w:num w:numId="27" w16cid:durableId="132913304">
    <w:abstractNumId w:val="36"/>
  </w:num>
  <w:num w:numId="28" w16cid:durableId="1673531978">
    <w:abstractNumId w:val="27"/>
  </w:num>
  <w:num w:numId="29" w16cid:durableId="1775788536">
    <w:abstractNumId w:val="37"/>
  </w:num>
  <w:num w:numId="30" w16cid:durableId="1860512150">
    <w:abstractNumId w:val="40"/>
  </w:num>
  <w:num w:numId="31" w16cid:durableId="1172914323">
    <w:abstractNumId w:val="11"/>
  </w:num>
  <w:num w:numId="32" w16cid:durableId="431098361">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33" w16cid:durableId="506749655">
    <w:abstractNumId w:val="28"/>
  </w:num>
  <w:num w:numId="34" w16cid:durableId="941641709">
    <w:abstractNumId w:val="10"/>
  </w:num>
  <w:num w:numId="35" w16cid:durableId="1963918355">
    <w:abstractNumId w:val="34"/>
  </w:num>
  <w:num w:numId="36" w16cid:durableId="1621106773">
    <w:abstractNumId w:val="28"/>
  </w:num>
  <w:num w:numId="37" w16cid:durableId="1972057560">
    <w:abstractNumId w:val="32"/>
  </w:num>
  <w:num w:numId="38" w16cid:durableId="2129812583">
    <w:abstractNumId w:val="5"/>
  </w:num>
  <w:num w:numId="39" w16cid:durableId="212696749">
    <w:abstractNumId w:val="24"/>
  </w:num>
  <w:num w:numId="40" w16cid:durableId="981544357">
    <w:abstractNumId w:val="3"/>
  </w:num>
  <w:num w:numId="41" w16cid:durableId="865098021">
    <w:abstractNumId w:val="21"/>
  </w:num>
  <w:num w:numId="42" w16cid:durableId="15165035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779"/>
    <w:rsid w:val="00007E4A"/>
    <w:rsid w:val="00014E06"/>
    <w:rsid w:val="0001522F"/>
    <w:rsid w:val="0001656A"/>
    <w:rsid w:val="00024D24"/>
    <w:rsid w:val="00031474"/>
    <w:rsid w:val="00053905"/>
    <w:rsid w:val="00054AC2"/>
    <w:rsid w:val="00074E35"/>
    <w:rsid w:val="00077F48"/>
    <w:rsid w:val="00090249"/>
    <w:rsid w:val="00090779"/>
    <w:rsid w:val="000919B1"/>
    <w:rsid w:val="000B023A"/>
    <w:rsid w:val="000C2B7A"/>
    <w:rsid w:val="000C6801"/>
    <w:rsid w:val="000D1D26"/>
    <w:rsid w:val="000E0286"/>
    <w:rsid w:val="000E21E2"/>
    <w:rsid w:val="000E4000"/>
    <w:rsid w:val="000E44B4"/>
    <w:rsid w:val="000E5DF7"/>
    <w:rsid w:val="000F070C"/>
    <w:rsid w:val="000F10BB"/>
    <w:rsid w:val="000F3A39"/>
    <w:rsid w:val="000F7DC1"/>
    <w:rsid w:val="00114419"/>
    <w:rsid w:val="00114EF6"/>
    <w:rsid w:val="0011747D"/>
    <w:rsid w:val="0012495C"/>
    <w:rsid w:val="00130094"/>
    <w:rsid w:val="001446E3"/>
    <w:rsid w:val="00174D7D"/>
    <w:rsid w:val="001779FB"/>
    <w:rsid w:val="0018330D"/>
    <w:rsid w:val="00196E14"/>
    <w:rsid w:val="001C6813"/>
    <w:rsid w:val="001C70BB"/>
    <w:rsid w:val="001D309C"/>
    <w:rsid w:val="001E3F66"/>
    <w:rsid w:val="001E4387"/>
    <w:rsid w:val="001E55F4"/>
    <w:rsid w:val="00200677"/>
    <w:rsid w:val="002043AF"/>
    <w:rsid w:val="002044FC"/>
    <w:rsid w:val="00205948"/>
    <w:rsid w:val="0020613B"/>
    <w:rsid w:val="002071D1"/>
    <w:rsid w:val="00217B75"/>
    <w:rsid w:val="0022378B"/>
    <w:rsid w:val="00225CE3"/>
    <w:rsid w:val="00234A2D"/>
    <w:rsid w:val="0023662A"/>
    <w:rsid w:val="0024368C"/>
    <w:rsid w:val="00246100"/>
    <w:rsid w:val="00251344"/>
    <w:rsid w:val="0025752B"/>
    <w:rsid w:val="00262B90"/>
    <w:rsid w:val="00280F47"/>
    <w:rsid w:val="00281BA5"/>
    <w:rsid w:val="00284F29"/>
    <w:rsid w:val="00291567"/>
    <w:rsid w:val="002969DD"/>
    <w:rsid w:val="002A2B75"/>
    <w:rsid w:val="002A56A0"/>
    <w:rsid w:val="002B2355"/>
    <w:rsid w:val="002C033C"/>
    <w:rsid w:val="002C5AC5"/>
    <w:rsid w:val="002D02E0"/>
    <w:rsid w:val="002E672E"/>
    <w:rsid w:val="002F18E6"/>
    <w:rsid w:val="002F2436"/>
    <w:rsid w:val="002F545F"/>
    <w:rsid w:val="00320941"/>
    <w:rsid w:val="00323ADF"/>
    <w:rsid w:val="00342DD8"/>
    <w:rsid w:val="003461D8"/>
    <w:rsid w:val="003506D1"/>
    <w:rsid w:val="00351E77"/>
    <w:rsid w:val="00357B39"/>
    <w:rsid w:val="003703DE"/>
    <w:rsid w:val="00373A15"/>
    <w:rsid w:val="003779DB"/>
    <w:rsid w:val="00382DF5"/>
    <w:rsid w:val="00385C8E"/>
    <w:rsid w:val="00386EF9"/>
    <w:rsid w:val="003904C7"/>
    <w:rsid w:val="0039303D"/>
    <w:rsid w:val="00393216"/>
    <w:rsid w:val="00393551"/>
    <w:rsid w:val="003940ED"/>
    <w:rsid w:val="003A0C3F"/>
    <w:rsid w:val="003B16AE"/>
    <w:rsid w:val="003B340A"/>
    <w:rsid w:val="003B60EE"/>
    <w:rsid w:val="003C3B6C"/>
    <w:rsid w:val="003D4657"/>
    <w:rsid w:val="003D5792"/>
    <w:rsid w:val="003E065F"/>
    <w:rsid w:val="003E7694"/>
    <w:rsid w:val="003F160B"/>
    <w:rsid w:val="003F34D6"/>
    <w:rsid w:val="00401FE5"/>
    <w:rsid w:val="004216C2"/>
    <w:rsid w:val="004367AE"/>
    <w:rsid w:val="00451E40"/>
    <w:rsid w:val="00457B20"/>
    <w:rsid w:val="00463BF5"/>
    <w:rsid w:val="00483416"/>
    <w:rsid w:val="004B0E00"/>
    <w:rsid w:val="004B51B6"/>
    <w:rsid w:val="004C18B0"/>
    <w:rsid w:val="004D37A8"/>
    <w:rsid w:val="004D4A5D"/>
    <w:rsid w:val="00503779"/>
    <w:rsid w:val="005107D5"/>
    <w:rsid w:val="0051150A"/>
    <w:rsid w:val="00514B72"/>
    <w:rsid w:val="00517FE4"/>
    <w:rsid w:val="00532AFD"/>
    <w:rsid w:val="005375D7"/>
    <w:rsid w:val="00544CA3"/>
    <w:rsid w:val="0054601F"/>
    <w:rsid w:val="005769A3"/>
    <w:rsid w:val="005818FF"/>
    <w:rsid w:val="0058440C"/>
    <w:rsid w:val="00584EBF"/>
    <w:rsid w:val="00590EA2"/>
    <w:rsid w:val="005B2582"/>
    <w:rsid w:val="005B4089"/>
    <w:rsid w:val="005C5EB3"/>
    <w:rsid w:val="005D6E3B"/>
    <w:rsid w:val="005F1766"/>
    <w:rsid w:val="005F48F3"/>
    <w:rsid w:val="005F6A71"/>
    <w:rsid w:val="00602D3D"/>
    <w:rsid w:val="00610FE4"/>
    <w:rsid w:val="006114C8"/>
    <w:rsid w:val="0062289C"/>
    <w:rsid w:val="0063533B"/>
    <w:rsid w:val="00642E11"/>
    <w:rsid w:val="0065357C"/>
    <w:rsid w:val="00656199"/>
    <w:rsid w:val="00656C81"/>
    <w:rsid w:val="006824BF"/>
    <w:rsid w:val="00686C8B"/>
    <w:rsid w:val="006920CE"/>
    <w:rsid w:val="00692DC9"/>
    <w:rsid w:val="0069336D"/>
    <w:rsid w:val="006C2548"/>
    <w:rsid w:val="006C264A"/>
    <w:rsid w:val="006D1613"/>
    <w:rsid w:val="006D6456"/>
    <w:rsid w:val="006E616F"/>
    <w:rsid w:val="006F44CF"/>
    <w:rsid w:val="00700945"/>
    <w:rsid w:val="007036DE"/>
    <w:rsid w:val="007054EF"/>
    <w:rsid w:val="007103EB"/>
    <w:rsid w:val="00730949"/>
    <w:rsid w:val="007366AD"/>
    <w:rsid w:val="00741820"/>
    <w:rsid w:val="007475CA"/>
    <w:rsid w:val="00747F23"/>
    <w:rsid w:val="00763C21"/>
    <w:rsid w:val="00767FC3"/>
    <w:rsid w:val="00770EA3"/>
    <w:rsid w:val="007A1D36"/>
    <w:rsid w:val="007B66D3"/>
    <w:rsid w:val="007C6E85"/>
    <w:rsid w:val="007C75E7"/>
    <w:rsid w:val="007D0345"/>
    <w:rsid w:val="007E2826"/>
    <w:rsid w:val="00801BDF"/>
    <w:rsid w:val="008025DE"/>
    <w:rsid w:val="0080382A"/>
    <w:rsid w:val="00805DF8"/>
    <w:rsid w:val="00810205"/>
    <w:rsid w:val="0082346D"/>
    <w:rsid w:val="00823ABA"/>
    <w:rsid w:val="00842131"/>
    <w:rsid w:val="008450AF"/>
    <w:rsid w:val="0086014D"/>
    <w:rsid w:val="00860339"/>
    <w:rsid w:val="00861E22"/>
    <w:rsid w:val="00864488"/>
    <w:rsid w:val="0087008D"/>
    <w:rsid w:val="00874F49"/>
    <w:rsid w:val="0089211B"/>
    <w:rsid w:val="00895A21"/>
    <w:rsid w:val="008A6DCF"/>
    <w:rsid w:val="008B5C9C"/>
    <w:rsid w:val="008C7A86"/>
    <w:rsid w:val="008D2DDA"/>
    <w:rsid w:val="008D410C"/>
    <w:rsid w:val="008E3664"/>
    <w:rsid w:val="008E59E6"/>
    <w:rsid w:val="008F7DBA"/>
    <w:rsid w:val="00915089"/>
    <w:rsid w:val="00930CB9"/>
    <w:rsid w:val="00937B2F"/>
    <w:rsid w:val="00937D1E"/>
    <w:rsid w:val="00942CD9"/>
    <w:rsid w:val="0096072D"/>
    <w:rsid w:val="009625EA"/>
    <w:rsid w:val="00976D20"/>
    <w:rsid w:val="00983267"/>
    <w:rsid w:val="009934CB"/>
    <w:rsid w:val="00995307"/>
    <w:rsid w:val="00996CBD"/>
    <w:rsid w:val="009A0624"/>
    <w:rsid w:val="009A13C2"/>
    <w:rsid w:val="009D1118"/>
    <w:rsid w:val="009D4CDF"/>
    <w:rsid w:val="009E0EF9"/>
    <w:rsid w:val="009E6F13"/>
    <w:rsid w:val="009F5390"/>
    <w:rsid w:val="00A003B9"/>
    <w:rsid w:val="00A00924"/>
    <w:rsid w:val="00A01D76"/>
    <w:rsid w:val="00A038D7"/>
    <w:rsid w:val="00A13A34"/>
    <w:rsid w:val="00A15640"/>
    <w:rsid w:val="00A21D7C"/>
    <w:rsid w:val="00A33EAE"/>
    <w:rsid w:val="00A42344"/>
    <w:rsid w:val="00A6053A"/>
    <w:rsid w:val="00A62A6E"/>
    <w:rsid w:val="00A63D15"/>
    <w:rsid w:val="00A76880"/>
    <w:rsid w:val="00A85ED3"/>
    <w:rsid w:val="00A906BB"/>
    <w:rsid w:val="00A90CC4"/>
    <w:rsid w:val="00A92B91"/>
    <w:rsid w:val="00A93751"/>
    <w:rsid w:val="00A95237"/>
    <w:rsid w:val="00AB5D67"/>
    <w:rsid w:val="00AC31B8"/>
    <w:rsid w:val="00AD0DA4"/>
    <w:rsid w:val="00AD28F9"/>
    <w:rsid w:val="00AF5A07"/>
    <w:rsid w:val="00B02E5B"/>
    <w:rsid w:val="00B200BA"/>
    <w:rsid w:val="00B22EAD"/>
    <w:rsid w:val="00B27B53"/>
    <w:rsid w:val="00B37A2F"/>
    <w:rsid w:val="00B44350"/>
    <w:rsid w:val="00B56405"/>
    <w:rsid w:val="00B56F11"/>
    <w:rsid w:val="00B74300"/>
    <w:rsid w:val="00B77D50"/>
    <w:rsid w:val="00B83592"/>
    <w:rsid w:val="00B85868"/>
    <w:rsid w:val="00B96A99"/>
    <w:rsid w:val="00BA1EC1"/>
    <w:rsid w:val="00BA239A"/>
    <w:rsid w:val="00BA71EB"/>
    <w:rsid w:val="00BC31CC"/>
    <w:rsid w:val="00BC76F3"/>
    <w:rsid w:val="00BD382D"/>
    <w:rsid w:val="00BD5B67"/>
    <w:rsid w:val="00BD6FB3"/>
    <w:rsid w:val="00BE2408"/>
    <w:rsid w:val="00BE3346"/>
    <w:rsid w:val="00BF26A8"/>
    <w:rsid w:val="00BF3AEE"/>
    <w:rsid w:val="00C00ABB"/>
    <w:rsid w:val="00C028FF"/>
    <w:rsid w:val="00C064A3"/>
    <w:rsid w:val="00C26441"/>
    <w:rsid w:val="00C332EB"/>
    <w:rsid w:val="00C370EA"/>
    <w:rsid w:val="00C564D0"/>
    <w:rsid w:val="00C7208C"/>
    <w:rsid w:val="00C809F0"/>
    <w:rsid w:val="00C80E27"/>
    <w:rsid w:val="00CB0AAA"/>
    <w:rsid w:val="00CC0389"/>
    <w:rsid w:val="00CC332E"/>
    <w:rsid w:val="00CC5CC4"/>
    <w:rsid w:val="00CD09F1"/>
    <w:rsid w:val="00CD641C"/>
    <w:rsid w:val="00CE7313"/>
    <w:rsid w:val="00CF740E"/>
    <w:rsid w:val="00D03E77"/>
    <w:rsid w:val="00D04E48"/>
    <w:rsid w:val="00D204BC"/>
    <w:rsid w:val="00D40162"/>
    <w:rsid w:val="00D41C22"/>
    <w:rsid w:val="00D45116"/>
    <w:rsid w:val="00D4776F"/>
    <w:rsid w:val="00D53E9C"/>
    <w:rsid w:val="00D718A4"/>
    <w:rsid w:val="00D806F5"/>
    <w:rsid w:val="00D82CCF"/>
    <w:rsid w:val="00D82CFD"/>
    <w:rsid w:val="00D846D8"/>
    <w:rsid w:val="00D96A61"/>
    <w:rsid w:val="00DA0ABD"/>
    <w:rsid w:val="00DA10C9"/>
    <w:rsid w:val="00DA4A9C"/>
    <w:rsid w:val="00DC0135"/>
    <w:rsid w:val="00DC2759"/>
    <w:rsid w:val="00DC5A14"/>
    <w:rsid w:val="00DD5C4A"/>
    <w:rsid w:val="00DD6002"/>
    <w:rsid w:val="00DF6652"/>
    <w:rsid w:val="00E110D3"/>
    <w:rsid w:val="00E13EB3"/>
    <w:rsid w:val="00E14179"/>
    <w:rsid w:val="00E14AF0"/>
    <w:rsid w:val="00E16A61"/>
    <w:rsid w:val="00E2648A"/>
    <w:rsid w:val="00E27986"/>
    <w:rsid w:val="00E35D4E"/>
    <w:rsid w:val="00E363D8"/>
    <w:rsid w:val="00E41BC6"/>
    <w:rsid w:val="00E45A86"/>
    <w:rsid w:val="00E513DD"/>
    <w:rsid w:val="00E52FA9"/>
    <w:rsid w:val="00E547CD"/>
    <w:rsid w:val="00E54F19"/>
    <w:rsid w:val="00E61DC4"/>
    <w:rsid w:val="00E67CD6"/>
    <w:rsid w:val="00E81537"/>
    <w:rsid w:val="00E8475C"/>
    <w:rsid w:val="00E909CF"/>
    <w:rsid w:val="00E93124"/>
    <w:rsid w:val="00E968C9"/>
    <w:rsid w:val="00EB4520"/>
    <w:rsid w:val="00EB7DFF"/>
    <w:rsid w:val="00ED0B79"/>
    <w:rsid w:val="00ED214E"/>
    <w:rsid w:val="00EE1B7A"/>
    <w:rsid w:val="00EF5083"/>
    <w:rsid w:val="00F0124E"/>
    <w:rsid w:val="00F01B8F"/>
    <w:rsid w:val="00F03569"/>
    <w:rsid w:val="00F1797F"/>
    <w:rsid w:val="00F20261"/>
    <w:rsid w:val="00F22BE7"/>
    <w:rsid w:val="00F473D6"/>
    <w:rsid w:val="00F57CFA"/>
    <w:rsid w:val="00F73169"/>
    <w:rsid w:val="00F8062B"/>
    <w:rsid w:val="00F81CE2"/>
    <w:rsid w:val="00F85A58"/>
    <w:rsid w:val="00F86BEE"/>
    <w:rsid w:val="00F9467E"/>
    <w:rsid w:val="00F96A88"/>
    <w:rsid w:val="00F96CD3"/>
    <w:rsid w:val="00FA66D0"/>
    <w:rsid w:val="00FC0EC1"/>
    <w:rsid w:val="00FF2722"/>
    <w:rsid w:val="00FF4166"/>
    <w:rsid w:val="00FF6B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6A17B8"/>
  <w15:chartTrackingRefBased/>
  <w15:docId w15:val="{0F3A1D25-9E6A-4913-9B44-F184E883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10"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spacing w:after="240"/>
      <w:jc w:val="both"/>
      <w:outlineLvl w:val="0"/>
    </w:pPr>
    <w:rPr>
      <w:rFonts w:ascii="Arial" w:hAnsi="Arial" w:cs="Arial"/>
      <w:b/>
      <w:bCs/>
      <w:sz w:val="22"/>
      <w:u w:val="single"/>
    </w:rPr>
  </w:style>
  <w:style w:type="paragraph" w:styleId="Titre2">
    <w:name w:val="heading 2"/>
    <w:basedOn w:val="Normal"/>
    <w:next w:val="Normal"/>
    <w:qFormat/>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overflowPunct w:val="0"/>
      <w:autoSpaceDE w:val="0"/>
      <w:autoSpaceDN w:val="0"/>
      <w:adjustRightInd w:val="0"/>
      <w:jc w:val="both"/>
      <w:textAlignment w:val="baseline"/>
      <w:outlineLvl w:val="1"/>
    </w:pPr>
    <w:rPr>
      <w:rFonts w:ascii="Arial" w:hAnsi="Arial"/>
      <w:sz w:val="20"/>
      <w:szCs w:val="20"/>
      <w:u w:val="single"/>
    </w:rPr>
  </w:style>
  <w:style w:type="paragraph" w:styleId="Titre3">
    <w:name w:val="heading 3"/>
    <w:basedOn w:val="Normal"/>
    <w:next w:val="Normal"/>
    <w:qFormat/>
    <w:pPr>
      <w:keepNext/>
      <w:jc w:val="both"/>
      <w:outlineLvl w:val="2"/>
    </w:pPr>
    <w:rPr>
      <w:rFonts w:ascii="Verdana" w:hAnsi="Verdana" w:cs="Arial"/>
      <w:b/>
      <w:bCs/>
      <w:sz w:val="22"/>
    </w:rPr>
  </w:style>
  <w:style w:type="paragraph" w:styleId="Titre4">
    <w:name w:val="heading 4"/>
    <w:basedOn w:val="Normal"/>
    <w:next w:val="Normal"/>
    <w:qFormat/>
    <w:pPr>
      <w:keepNext/>
      <w:spacing w:before="240" w:after="60"/>
      <w:outlineLvl w:val="3"/>
    </w:pPr>
    <w:rPr>
      <w:rFonts w:ascii="Arial" w:hAnsi="Arial"/>
      <w:b/>
      <w:sz w:val="22"/>
      <w:szCs w:val="20"/>
    </w:rPr>
  </w:style>
  <w:style w:type="paragraph" w:styleId="Titre5">
    <w:name w:val="heading 5"/>
    <w:basedOn w:val="Normal"/>
    <w:next w:val="Normal"/>
    <w:qFormat/>
    <w:pPr>
      <w:spacing w:before="240" w:after="60"/>
      <w:outlineLvl w:val="4"/>
    </w:pPr>
    <w:rPr>
      <w:rFonts w:ascii="Arial" w:hAnsi="Arial"/>
      <w:sz w:val="22"/>
      <w:szCs w:val="20"/>
    </w:rPr>
  </w:style>
  <w:style w:type="paragraph" w:styleId="Titre6">
    <w:name w:val="heading 6"/>
    <w:basedOn w:val="Normal"/>
    <w:next w:val="Normal"/>
    <w:qFormat/>
    <w:pPr>
      <w:spacing w:before="240" w:after="60"/>
      <w:outlineLvl w:val="5"/>
    </w:pPr>
    <w:rPr>
      <w:i/>
      <w:sz w:val="22"/>
      <w:szCs w:val="20"/>
    </w:rPr>
  </w:style>
  <w:style w:type="paragraph" w:styleId="Titre7">
    <w:name w:val="heading 7"/>
    <w:basedOn w:val="Normal"/>
    <w:next w:val="Normal"/>
    <w:qFormat/>
    <w:pPr>
      <w:spacing w:before="240" w:after="60"/>
      <w:outlineLvl w:val="6"/>
    </w:pPr>
    <w:rPr>
      <w:rFonts w:ascii="Arial" w:hAnsi="Arial"/>
      <w:sz w:val="20"/>
      <w:szCs w:val="20"/>
    </w:rPr>
  </w:style>
  <w:style w:type="paragraph" w:styleId="Titre8">
    <w:name w:val="heading 8"/>
    <w:basedOn w:val="Normal"/>
    <w:next w:val="Normal"/>
    <w:qFormat/>
    <w:pPr>
      <w:spacing w:before="240" w:after="60"/>
      <w:outlineLvl w:val="7"/>
    </w:pPr>
    <w:rPr>
      <w:rFonts w:ascii="Arial" w:hAnsi="Arial"/>
      <w:i/>
      <w:sz w:val="20"/>
      <w:szCs w:val="20"/>
    </w:rPr>
  </w:style>
  <w:style w:type="paragraph" w:styleId="Titre9">
    <w:name w:val="heading 9"/>
    <w:basedOn w:val="Normal"/>
    <w:next w:val="Normal"/>
    <w:qFormat/>
    <w:pPr>
      <w:spacing w:before="240" w:after="60"/>
      <w:outlineLvl w:val="8"/>
    </w:pPr>
    <w:rPr>
      <w:rFonts w:ascii="Arial" w:hAnsi="Arial"/>
      <w:b/>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pPr>
      <w:pBdr>
        <w:top w:val="double" w:sz="6" w:space="1" w:color="auto" w:shadow="1"/>
        <w:left w:val="double" w:sz="6" w:space="1" w:color="auto" w:shadow="1"/>
        <w:bottom w:val="double" w:sz="6" w:space="1" w:color="auto" w:shadow="1"/>
        <w:right w:val="double" w:sz="6" w:space="1" w:color="auto" w:shadow="1"/>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overflowPunct w:val="0"/>
      <w:autoSpaceDE w:val="0"/>
      <w:autoSpaceDN w:val="0"/>
      <w:adjustRightInd w:val="0"/>
      <w:jc w:val="center"/>
      <w:textAlignment w:val="baseline"/>
    </w:pPr>
    <w:rPr>
      <w:rFonts w:ascii="Arial" w:hAnsi="Arial"/>
      <w:sz w:val="32"/>
      <w:szCs w:val="20"/>
    </w:rPr>
  </w:style>
  <w:style w:type="paragraph" w:customStyle="1" w:styleId="Corpsdetexte31">
    <w:name w:val="Corps de texte 31"/>
    <w:basedOn w:val="Normal"/>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overflowPunct w:val="0"/>
      <w:autoSpaceDE w:val="0"/>
      <w:autoSpaceDN w:val="0"/>
      <w:adjustRightInd w:val="0"/>
      <w:jc w:val="both"/>
      <w:textAlignment w:val="baseline"/>
    </w:pPr>
    <w:rPr>
      <w:szCs w:val="20"/>
    </w:rPr>
  </w:style>
  <w:style w:type="character" w:customStyle="1" w:styleId="txt">
    <w:name w:val="txt"/>
    <w:basedOn w:val="Policepardfaut"/>
  </w:style>
  <w:style w:type="character" w:customStyle="1" w:styleId="txtbold">
    <w:name w:val="txtbold"/>
    <w:basedOn w:val="Policepardfaut"/>
  </w:style>
  <w:style w:type="character" w:customStyle="1" w:styleId="t5">
    <w:name w:val="t5"/>
    <w:basedOn w:val="Policepardfaut"/>
  </w:style>
  <w:style w:type="character" w:customStyle="1" w:styleId="t5bis">
    <w:name w:val="t5bis"/>
    <w:basedOn w:val="Policepardfaut"/>
  </w:style>
  <w:style w:type="paragraph" w:styleId="Corpsdetexte">
    <w:name w:val="Body Text"/>
    <w:basedOn w:val="Normal"/>
    <w:pPr>
      <w:spacing w:after="240"/>
      <w:jc w:val="both"/>
    </w:pPr>
    <w:rPr>
      <w:rFonts w:ascii="Arial" w:hAnsi="Arial" w:cs="Arial"/>
      <w:sz w:val="22"/>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paragraph" w:styleId="Corpsdetexte2">
    <w:name w:val="Body Text 2"/>
    <w:basedOn w:val="Normal"/>
    <w:link w:val="Corpsdetexte2Car"/>
    <w:uiPriority w:val="99"/>
    <w:pPr>
      <w:jc w:val="both"/>
    </w:pPr>
    <w:rPr>
      <w:b/>
      <w:bCs/>
      <w:szCs w:val="20"/>
    </w:rPr>
  </w:style>
  <w:style w:type="paragraph" w:styleId="Corpsdetexte3">
    <w:name w:val="Body Text 3"/>
    <w:basedOn w:val="Normal"/>
    <w:pPr>
      <w:spacing w:line="240" w:lineRule="exact"/>
    </w:pPr>
    <w:rPr>
      <w:rFonts w:ascii="Helv" w:hAnsi="Helv"/>
      <w:sz w:val="22"/>
      <w:szCs w:val="20"/>
    </w:rPr>
  </w:style>
  <w:style w:type="paragraph" w:styleId="Paragraphedeliste">
    <w:name w:val="List Paragraph"/>
    <w:basedOn w:val="Normal"/>
    <w:uiPriority w:val="34"/>
    <w:qFormat/>
    <w:rsid w:val="004B0E00"/>
    <w:pPr>
      <w:ind w:left="720"/>
      <w:contextualSpacing/>
    </w:pPr>
  </w:style>
  <w:style w:type="paragraph" w:styleId="Textedebulles">
    <w:name w:val="Balloon Text"/>
    <w:basedOn w:val="Normal"/>
    <w:semiHidden/>
    <w:rsid w:val="00DA10C9"/>
    <w:rPr>
      <w:rFonts w:ascii="Tahoma" w:hAnsi="Tahoma"/>
      <w:sz w:val="16"/>
      <w:szCs w:val="16"/>
    </w:rPr>
  </w:style>
  <w:style w:type="paragraph" w:styleId="Retraitcorpsdetexte">
    <w:name w:val="Body Text Indent"/>
    <w:basedOn w:val="Normal"/>
    <w:link w:val="RetraitcorpsdetexteCar"/>
    <w:rsid w:val="005F48F3"/>
    <w:pPr>
      <w:spacing w:after="120"/>
      <w:ind w:left="283"/>
    </w:pPr>
  </w:style>
  <w:style w:type="character" w:customStyle="1" w:styleId="RetraitcorpsdetexteCar">
    <w:name w:val="Retrait corps de texte Car"/>
    <w:link w:val="Retraitcorpsdetexte"/>
    <w:rsid w:val="005F48F3"/>
    <w:rPr>
      <w:sz w:val="24"/>
      <w:szCs w:val="24"/>
    </w:rPr>
  </w:style>
  <w:style w:type="paragraph" w:styleId="NormalWeb">
    <w:name w:val="Normal (Web)"/>
    <w:basedOn w:val="Normal"/>
    <w:rsid w:val="005F48F3"/>
    <w:pPr>
      <w:spacing w:before="100" w:beforeAutospacing="1" w:after="100" w:afterAutospacing="1"/>
    </w:pPr>
    <w:rPr>
      <w:rFonts w:ascii="Arial Unicode MS" w:eastAsia="Arial Unicode MS" w:hAnsi="Arial Unicode MS" w:cs="Arial Unicode MS"/>
    </w:rPr>
  </w:style>
  <w:style w:type="character" w:customStyle="1" w:styleId="NotedebasdepageCar">
    <w:name w:val="Note de bas de page Car"/>
    <w:link w:val="Notedebasdepage"/>
    <w:rsid w:val="005F48F3"/>
  </w:style>
  <w:style w:type="paragraph" w:styleId="Retraitcorpsdetexte3">
    <w:name w:val="Body Text Indent 3"/>
    <w:basedOn w:val="Normal"/>
    <w:link w:val="Retraitcorpsdetexte3Car"/>
    <w:rsid w:val="002B2355"/>
    <w:pPr>
      <w:spacing w:after="120"/>
      <w:ind w:left="283"/>
    </w:pPr>
    <w:rPr>
      <w:sz w:val="16"/>
      <w:szCs w:val="16"/>
    </w:rPr>
  </w:style>
  <w:style w:type="character" w:customStyle="1" w:styleId="Retraitcorpsdetexte3Car">
    <w:name w:val="Retrait corps de texte 3 Car"/>
    <w:link w:val="Retraitcorpsdetexte3"/>
    <w:rsid w:val="002B2355"/>
    <w:rPr>
      <w:sz w:val="16"/>
      <w:szCs w:val="16"/>
    </w:rPr>
  </w:style>
  <w:style w:type="paragraph" w:customStyle="1" w:styleId="SECTION">
    <w:name w:val="SECTION"/>
    <w:basedOn w:val="Normal"/>
    <w:link w:val="SECTIONCar"/>
    <w:qFormat/>
    <w:rsid w:val="002D02E0"/>
    <w:pPr>
      <w:pBdr>
        <w:top w:val="single" w:sz="4" w:space="1" w:color="auto"/>
        <w:left w:val="single" w:sz="4" w:space="4" w:color="auto"/>
        <w:bottom w:val="single" w:sz="4" w:space="1" w:color="auto"/>
        <w:right w:val="single" w:sz="4" w:space="4" w:color="auto"/>
      </w:pBdr>
      <w:spacing w:after="200" w:line="276" w:lineRule="auto"/>
      <w:ind w:left="567" w:right="141" w:firstLine="708"/>
      <w:jc w:val="both"/>
    </w:pPr>
    <w:rPr>
      <w:rFonts w:ascii="Calibri" w:eastAsia="Calibri" w:hAnsi="Calibri"/>
      <w:b/>
      <w:sz w:val="22"/>
      <w:szCs w:val="22"/>
      <w:lang w:eastAsia="en-US"/>
    </w:rPr>
  </w:style>
  <w:style w:type="character" w:customStyle="1" w:styleId="SECTIONCar">
    <w:name w:val="SECTION Car"/>
    <w:link w:val="SECTION"/>
    <w:rsid w:val="002D02E0"/>
    <w:rPr>
      <w:rFonts w:ascii="Calibri" w:eastAsia="Calibri" w:hAnsi="Calibri"/>
      <w:b/>
      <w:sz w:val="22"/>
      <w:szCs w:val="22"/>
      <w:lang w:eastAsia="en-US"/>
    </w:rPr>
  </w:style>
  <w:style w:type="character" w:customStyle="1" w:styleId="Corpsdetexte2Car">
    <w:name w:val="Corps de texte 2 Car"/>
    <w:link w:val="Corpsdetexte2"/>
    <w:uiPriority w:val="99"/>
    <w:rsid w:val="00E110D3"/>
    <w:rPr>
      <w:b/>
      <w:bCs/>
      <w:sz w:val="24"/>
    </w:rPr>
  </w:style>
  <w:style w:type="paragraph" w:styleId="Titre">
    <w:name w:val="Title"/>
    <w:basedOn w:val="Normal"/>
    <w:next w:val="Normal"/>
    <w:link w:val="TitreCar"/>
    <w:uiPriority w:val="10"/>
    <w:qFormat/>
    <w:rsid w:val="000E0286"/>
    <w:pPr>
      <w:pBdr>
        <w:top w:val="single" w:sz="2" w:space="1" w:color="E7E6E6"/>
        <w:left w:val="single" w:sz="2" w:space="4" w:color="E7E6E6"/>
        <w:bottom w:val="single" w:sz="2" w:space="1" w:color="E7E6E6"/>
        <w:right w:val="single" w:sz="2" w:space="4" w:color="E7E6E6"/>
      </w:pBdr>
      <w:shd w:val="clear" w:color="auto" w:fill="E7E6E6"/>
      <w:spacing w:before="240" w:after="60"/>
      <w:outlineLvl w:val="0"/>
    </w:pPr>
    <w:rPr>
      <w:rFonts w:ascii="Calibri" w:hAnsi="Calibri"/>
      <w:b/>
      <w:bCs/>
      <w:color w:val="009999"/>
      <w:kern w:val="28"/>
      <w:sz w:val="28"/>
      <w:szCs w:val="32"/>
      <w:u w:val="single"/>
    </w:rPr>
  </w:style>
  <w:style w:type="character" w:customStyle="1" w:styleId="TitreCar">
    <w:name w:val="Titre Car"/>
    <w:basedOn w:val="Policepardfaut"/>
    <w:link w:val="Titre"/>
    <w:uiPriority w:val="10"/>
    <w:rsid w:val="000E0286"/>
    <w:rPr>
      <w:rFonts w:ascii="Calibri" w:hAnsi="Calibri"/>
      <w:b/>
      <w:bCs/>
      <w:color w:val="009999"/>
      <w:kern w:val="28"/>
      <w:sz w:val="28"/>
      <w:szCs w:val="32"/>
      <w:u w:val="single"/>
      <w:shd w:val="clear" w:color="auto" w:fill="E7E6E6"/>
    </w:rPr>
  </w:style>
  <w:style w:type="character" w:customStyle="1" w:styleId="En-tteCar">
    <w:name w:val="En-tête Car"/>
    <w:basedOn w:val="Policepardfaut"/>
    <w:link w:val="En-tte"/>
    <w:uiPriority w:val="99"/>
    <w:rsid w:val="00DF6652"/>
    <w:rPr>
      <w:sz w:val="24"/>
      <w:szCs w:val="24"/>
    </w:rPr>
  </w:style>
  <w:style w:type="paragraph" w:styleId="Rvision">
    <w:name w:val="Revision"/>
    <w:hidden/>
    <w:uiPriority w:val="99"/>
    <w:semiHidden/>
    <w:rsid w:val="002043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551">
      <w:bodyDiv w:val="1"/>
      <w:marLeft w:val="0"/>
      <w:marRight w:val="0"/>
      <w:marTop w:val="0"/>
      <w:marBottom w:val="0"/>
      <w:divBdr>
        <w:top w:val="none" w:sz="0" w:space="0" w:color="auto"/>
        <w:left w:val="none" w:sz="0" w:space="0" w:color="auto"/>
        <w:bottom w:val="none" w:sz="0" w:space="0" w:color="auto"/>
        <w:right w:val="none" w:sz="0" w:space="0" w:color="auto"/>
      </w:divBdr>
      <w:divsChild>
        <w:div w:id="753863973">
          <w:marLeft w:val="720"/>
          <w:marRight w:val="0"/>
          <w:marTop w:val="0"/>
          <w:marBottom w:val="0"/>
          <w:divBdr>
            <w:top w:val="none" w:sz="0" w:space="0" w:color="auto"/>
            <w:left w:val="none" w:sz="0" w:space="0" w:color="auto"/>
            <w:bottom w:val="none" w:sz="0" w:space="0" w:color="auto"/>
            <w:right w:val="none" w:sz="0" w:space="0" w:color="auto"/>
          </w:divBdr>
        </w:div>
        <w:div w:id="2085299893">
          <w:marLeft w:val="720"/>
          <w:marRight w:val="0"/>
          <w:marTop w:val="0"/>
          <w:marBottom w:val="0"/>
          <w:divBdr>
            <w:top w:val="none" w:sz="0" w:space="0" w:color="auto"/>
            <w:left w:val="none" w:sz="0" w:space="0" w:color="auto"/>
            <w:bottom w:val="none" w:sz="0" w:space="0" w:color="auto"/>
            <w:right w:val="none" w:sz="0" w:space="0" w:color="auto"/>
          </w:divBdr>
        </w:div>
      </w:divsChild>
    </w:div>
    <w:div w:id="113327158">
      <w:bodyDiv w:val="1"/>
      <w:marLeft w:val="0"/>
      <w:marRight w:val="0"/>
      <w:marTop w:val="0"/>
      <w:marBottom w:val="0"/>
      <w:divBdr>
        <w:top w:val="none" w:sz="0" w:space="0" w:color="auto"/>
        <w:left w:val="none" w:sz="0" w:space="0" w:color="auto"/>
        <w:bottom w:val="none" w:sz="0" w:space="0" w:color="auto"/>
        <w:right w:val="none" w:sz="0" w:space="0" w:color="auto"/>
      </w:divBdr>
      <w:divsChild>
        <w:div w:id="1240017476">
          <w:marLeft w:val="0"/>
          <w:marRight w:val="0"/>
          <w:marTop w:val="101"/>
          <w:marBottom w:val="0"/>
          <w:divBdr>
            <w:top w:val="none" w:sz="0" w:space="0" w:color="auto"/>
            <w:left w:val="none" w:sz="0" w:space="0" w:color="auto"/>
            <w:bottom w:val="none" w:sz="0" w:space="0" w:color="auto"/>
            <w:right w:val="none" w:sz="0" w:space="0" w:color="auto"/>
          </w:divBdr>
        </w:div>
      </w:divsChild>
    </w:div>
    <w:div w:id="218396862">
      <w:bodyDiv w:val="1"/>
      <w:marLeft w:val="0"/>
      <w:marRight w:val="0"/>
      <w:marTop w:val="0"/>
      <w:marBottom w:val="0"/>
      <w:divBdr>
        <w:top w:val="none" w:sz="0" w:space="0" w:color="auto"/>
        <w:left w:val="none" w:sz="0" w:space="0" w:color="auto"/>
        <w:bottom w:val="none" w:sz="0" w:space="0" w:color="auto"/>
        <w:right w:val="none" w:sz="0" w:space="0" w:color="auto"/>
      </w:divBdr>
      <w:divsChild>
        <w:div w:id="298459035">
          <w:marLeft w:val="0"/>
          <w:marRight w:val="0"/>
          <w:marTop w:val="50"/>
          <w:marBottom w:val="0"/>
          <w:divBdr>
            <w:top w:val="none" w:sz="0" w:space="0" w:color="auto"/>
            <w:left w:val="none" w:sz="0" w:space="0" w:color="auto"/>
            <w:bottom w:val="none" w:sz="0" w:space="0" w:color="auto"/>
            <w:right w:val="none" w:sz="0" w:space="0" w:color="auto"/>
          </w:divBdr>
        </w:div>
        <w:div w:id="1283460267">
          <w:marLeft w:val="0"/>
          <w:marRight w:val="0"/>
          <w:marTop w:val="67"/>
          <w:marBottom w:val="0"/>
          <w:divBdr>
            <w:top w:val="none" w:sz="0" w:space="0" w:color="auto"/>
            <w:left w:val="none" w:sz="0" w:space="0" w:color="auto"/>
            <w:bottom w:val="none" w:sz="0" w:space="0" w:color="auto"/>
            <w:right w:val="none" w:sz="0" w:space="0" w:color="auto"/>
          </w:divBdr>
        </w:div>
      </w:divsChild>
    </w:div>
    <w:div w:id="538013048">
      <w:bodyDiv w:val="1"/>
      <w:marLeft w:val="0"/>
      <w:marRight w:val="0"/>
      <w:marTop w:val="0"/>
      <w:marBottom w:val="0"/>
      <w:divBdr>
        <w:top w:val="none" w:sz="0" w:space="0" w:color="auto"/>
        <w:left w:val="none" w:sz="0" w:space="0" w:color="auto"/>
        <w:bottom w:val="none" w:sz="0" w:space="0" w:color="auto"/>
        <w:right w:val="none" w:sz="0" w:space="0" w:color="auto"/>
      </w:divBdr>
      <w:divsChild>
        <w:div w:id="1092973794">
          <w:marLeft w:val="0"/>
          <w:marRight w:val="0"/>
          <w:marTop w:val="101"/>
          <w:marBottom w:val="0"/>
          <w:divBdr>
            <w:top w:val="none" w:sz="0" w:space="0" w:color="auto"/>
            <w:left w:val="none" w:sz="0" w:space="0" w:color="auto"/>
            <w:bottom w:val="none" w:sz="0" w:space="0" w:color="auto"/>
            <w:right w:val="none" w:sz="0" w:space="0" w:color="auto"/>
          </w:divBdr>
        </w:div>
      </w:divsChild>
    </w:div>
    <w:div w:id="804009376">
      <w:bodyDiv w:val="1"/>
      <w:marLeft w:val="0"/>
      <w:marRight w:val="0"/>
      <w:marTop w:val="0"/>
      <w:marBottom w:val="0"/>
      <w:divBdr>
        <w:top w:val="none" w:sz="0" w:space="0" w:color="auto"/>
        <w:left w:val="none" w:sz="0" w:space="0" w:color="auto"/>
        <w:bottom w:val="none" w:sz="0" w:space="0" w:color="auto"/>
        <w:right w:val="none" w:sz="0" w:space="0" w:color="auto"/>
      </w:divBdr>
    </w:div>
    <w:div w:id="952204982">
      <w:bodyDiv w:val="1"/>
      <w:marLeft w:val="0"/>
      <w:marRight w:val="0"/>
      <w:marTop w:val="0"/>
      <w:marBottom w:val="0"/>
      <w:divBdr>
        <w:top w:val="none" w:sz="0" w:space="0" w:color="auto"/>
        <w:left w:val="none" w:sz="0" w:space="0" w:color="auto"/>
        <w:bottom w:val="none" w:sz="0" w:space="0" w:color="auto"/>
        <w:right w:val="none" w:sz="0" w:space="0" w:color="auto"/>
      </w:divBdr>
    </w:div>
    <w:div w:id="1582912071">
      <w:bodyDiv w:val="1"/>
      <w:marLeft w:val="0"/>
      <w:marRight w:val="0"/>
      <w:marTop w:val="0"/>
      <w:marBottom w:val="0"/>
      <w:divBdr>
        <w:top w:val="none" w:sz="0" w:space="0" w:color="auto"/>
        <w:left w:val="none" w:sz="0" w:space="0" w:color="auto"/>
        <w:bottom w:val="none" w:sz="0" w:space="0" w:color="auto"/>
        <w:right w:val="none" w:sz="0" w:space="0" w:color="auto"/>
      </w:divBdr>
    </w:div>
    <w:div w:id="1632856460">
      <w:bodyDiv w:val="1"/>
      <w:marLeft w:val="0"/>
      <w:marRight w:val="0"/>
      <w:marTop w:val="0"/>
      <w:marBottom w:val="0"/>
      <w:divBdr>
        <w:top w:val="none" w:sz="0" w:space="0" w:color="auto"/>
        <w:left w:val="none" w:sz="0" w:space="0" w:color="auto"/>
        <w:bottom w:val="none" w:sz="0" w:space="0" w:color="auto"/>
        <w:right w:val="none" w:sz="0" w:space="0" w:color="auto"/>
      </w:divBdr>
    </w:div>
    <w:div w:id="1849170411">
      <w:bodyDiv w:val="1"/>
      <w:marLeft w:val="0"/>
      <w:marRight w:val="0"/>
      <w:marTop w:val="0"/>
      <w:marBottom w:val="0"/>
      <w:divBdr>
        <w:top w:val="none" w:sz="0" w:space="0" w:color="auto"/>
        <w:left w:val="none" w:sz="0" w:space="0" w:color="auto"/>
        <w:bottom w:val="none" w:sz="0" w:space="0" w:color="auto"/>
        <w:right w:val="none" w:sz="0" w:space="0" w:color="auto"/>
      </w:divBdr>
    </w:div>
    <w:div w:id="1885826577">
      <w:bodyDiv w:val="1"/>
      <w:marLeft w:val="0"/>
      <w:marRight w:val="0"/>
      <w:marTop w:val="0"/>
      <w:marBottom w:val="0"/>
      <w:divBdr>
        <w:top w:val="none" w:sz="0" w:space="0" w:color="auto"/>
        <w:left w:val="none" w:sz="0" w:space="0" w:color="auto"/>
        <w:bottom w:val="none" w:sz="0" w:space="0" w:color="auto"/>
        <w:right w:val="none" w:sz="0" w:space="0" w:color="auto"/>
      </w:divBdr>
      <w:divsChild>
        <w:div w:id="666979076">
          <w:marLeft w:val="0"/>
          <w:marRight w:val="0"/>
          <w:marTop w:val="50"/>
          <w:marBottom w:val="0"/>
          <w:divBdr>
            <w:top w:val="none" w:sz="0" w:space="0" w:color="auto"/>
            <w:left w:val="none" w:sz="0" w:space="0" w:color="auto"/>
            <w:bottom w:val="none" w:sz="0" w:space="0" w:color="auto"/>
            <w:right w:val="none" w:sz="0" w:space="0" w:color="auto"/>
          </w:divBdr>
        </w:div>
        <w:div w:id="786657664">
          <w:marLeft w:val="0"/>
          <w:marRight w:val="0"/>
          <w:marTop w:val="67"/>
          <w:marBottom w:val="0"/>
          <w:divBdr>
            <w:top w:val="none" w:sz="0" w:space="0" w:color="auto"/>
            <w:left w:val="none" w:sz="0" w:space="0" w:color="auto"/>
            <w:bottom w:val="none" w:sz="0" w:space="0" w:color="auto"/>
            <w:right w:val="none" w:sz="0" w:space="0" w:color="auto"/>
          </w:divBdr>
        </w:div>
      </w:divsChild>
    </w:div>
    <w:div w:id="1959798303">
      <w:bodyDiv w:val="1"/>
      <w:marLeft w:val="0"/>
      <w:marRight w:val="0"/>
      <w:marTop w:val="0"/>
      <w:marBottom w:val="0"/>
      <w:divBdr>
        <w:top w:val="none" w:sz="0" w:space="0" w:color="auto"/>
        <w:left w:val="none" w:sz="0" w:space="0" w:color="auto"/>
        <w:bottom w:val="none" w:sz="0" w:space="0" w:color="auto"/>
        <w:right w:val="none" w:sz="0" w:space="0" w:color="auto"/>
      </w:divBdr>
    </w:div>
    <w:div w:id="2085255365">
      <w:bodyDiv w:val="1"/>
      <w:marLeft w:val="0"/>
      <w:marRight w:val="0"/>
      <w:marTop w:val="0"/>
      <w:marBottom w:val="0"/>
      <w:divBdr>
        <w:top w:val="none" w:sz="0" w:space="0" w:color="auto"/>
        <w:left w:val="none" w:sz="0" w:space="0" w:color="auto"/>
        <w:bottom w:val="none" w:sz="0" w:space="0" w:color="auto"/>
        <w:right w:val="none" w:sz="0" w:space="0" w:color="auto"/>
      </w:divBdr>
    </w:div>
    <w:div w:id="212129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2F31F-1BDB-4E5D-8860-8C7136B4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1064</Words>
  <Characters>5727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PROJET D'ACCORD D'INTERESSEMENT</vt:lpstr>
    </vt:vector>
  </TitlesOfParts>
  <Company>CRCA du Languedoc</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D'INTERESSEMENT</dc:title>
  <dc:subject/>
  <dc:creator>CAPION-VESSIERE Josette</dc:creator>
  <cp:keywords/>
  <cp:lastModifiedBy>SODE Sindy</cp:lastModifiedBy>
  <cp:revision>3</cp:revision>
  <cp:lastPrinted>2025-11-19T13:58:00Z</cp:lastPrinted>
  <dcterms:created xsi:type="dcterms:W3CDTF">2025-11-27T16:24:00Z</dcterms:created>
  <dcterms:modified xsi:type="dcterms:W3CDTF">2025-11-27T16:25:00Z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58d678-0087-4cf9-899e-95d7dd211b1f_Enabled">
    <vt:lpwstr>true</vt:lpwstr>
  </property>
  <property fmtid="{D5CDD505-2E9C-101B-9397-08002B2CF9AE}" pid="3" name="MSIP_Label_3858d678-0087-4cf9-899e-95d7dd211b1f_SetDate">
    <vt:lpwstr>2025-01-19T10:44:30Z</vt:lpwstr>
  </property>
  <property fmtid="{D5CDD505-2E9C-101B-9397-08002B2CF9AE}" pid="4" name="MSIP_Label_3858d678-0087-4cf9-899e-95d7dd211b1f_Method">
    <vt:lpwstr>Privileged</vt:lpwstr>
  </property>
  <property fmtid="{D5CDD505-2E9C-101B-9397-08002B2CF9AE}" pid="5" name="MSIP_Label_3858d678-0087-4cf9-899e-95d7dd211b1f_Name">
    <vt:lpwstr>Usage Interne - C2</vt:lpwstr>
  </property>
  <property fmtid="{D5CDD505-2E9C-101B-9397-08002B2CF9AE}" pid="6" name="MSIP_Label_3858d678-0087-4cf9-899e-95d7dd211b1f_SiteId">
    <vt:lpwstr>fb3baf17-c313-474c-8d5d-577a3ec97a32</vt:lpwstr>
  </property>
  <property fmtid="{D5CDD505-2E9C-101B-9397-08002B2CF9AE}" pid="7" name="MSIP_Label_3858d678-0087-4cf9-899e-95d7dd211b1f_ActionId">
    <vt:lpwstr>532595ac-bbf5-4c25-aea3-c50fb2f267ea</vt:lpwstr>
  </property>
  <property fmtid="{D5CDD505-2E9C-101B-9397-08002B2CF9AE}" pid="8" name="MSIP_Label_3858d678-0087-4cf9-899e-95d7dd211b1f_ContentBits">
    <vt:lpwstr>0</vt:lpwstr>
  </property>
</Properties>
</file>