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2A73C7" w14:textId="77777777" w:rsidR="00727716" w:rsidRPr="000008EB" w:rsidRDefault="001C196C" w:rsidP="00727716">
      <w:pPr>
        <w:pStyle w:val="Sansinterligne"/>
        <w:rPr>
          <w:rFonts w:ascii="Calibri" w:hAnsi="Calibri" w:cs="Calibri"/>
        </w:rPr>
      </w:pPr>
      <w:r w:rsidRPr="000008EB">
        <w:rPr>
          <w:rFonts w:ascii="Calibri" w:hAnsi="Calibri" w:cs="Calibri"/>
          <w:noProof/>
          <w:lang w:eastAsia="fr-FR"/>
        </w:rPr>
        <w:drawing>
          <wp:anchor distT="0" distB="0" distL="114300" distR="114300" simplePos="0" relativeHeight="251660288" behindDoc="1" locked="0" layoutInCell="1" allowOverlap="1" wp14:anchorId="7D798BE8" wp14:editId="3AF9419C">
            <wp:simplePos x="0" y="0"/>
            <wp:positionH relativeFrom="margin">
              <wp:align>left</wp:align>
            </wp:positionH>
            <wp:positionV relativeFrom="paragraph">
              <wp:posOffset>167653</wp:posOffset>
            </wp:positionV>
            <wp:extent cx="2827176" cy="593551"/>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Via Domitia blanc.png"/>
                    <pic:cNvPicPr/>
                  </pic:nvPicPr>
                  <pic:blipFill>
                    <a:blip r:embed="rId8">
                      <a:extLst>
                        <a:ext uri="{28A0092B-C50C-407E-A947-70E740481C1C}">
                          <a14:useLocalDpi xmlns:a14="http://schemas.microsoft.com/office/drawing/2010/main" val="0"/>
                        </a:ext>
                      </a:extLst>
                    </a:blip>
                    <a:stretch>
                      <a:fillRect/>
                    </a:stretch>
                  </pic:blipFill>
                  <pic:spPr>
                    <a:xfrm>
                      <a:off x="0" y="0"/>
                      <a:ext cx="2827176" cy="593551"/>
                    </a:xfrm>
                    <a:prstGeom prst="rect">
                      <a:avLst/>
                    </a:prstGeom>
                  </pic:spPr>
                </pic:pic>
              </a:graphicData>
            </a:graphic>
            <wp14:sizeRelH relativeFrom="margin">
              <wp14:pctWidth>0</wp14:pctWidth>
            </wp14:sizeRelH>
            <wp14:sizeRelV relativeFrom="margin">
              <wp14:pctHeight>0</wp14:pctHeight>
            </wp14:sizeRelV>
          </wp:anchor>
        </w:drawing>
      </w:r>
      <w:r w:rsidRPr="000008EB">
        <w:rPr>
          <w:rFonts w:ascii="Calibri" w:hAnsi="Calibri" w:cs="Calibri"/>
          <w:noProof/>
          <w:lang w:eastAsia="fr-FR"/>
        </w:rPr>
        <w:drawing>
          <wp:anchor distT="0" distB="0" distL="114300" distR="114300" simplePos="0" relativeHeight="251659264" behindDoc="1" locked="0" layoutInCell="1" allowOverlap="1" wp14:anchorId="0756E11B" wp14:editId="2B067DB6">
            <wp:simplePos x="0" y="0"/>
            <wp:positionH relativeFrom="page">
              <wp:align>left</wp:align>
            </wp:positionH>
            <wp:positionV relativeFrom="paragraph">
              <wp:posOffset>-458470</wp:posOffset>
            </wp:positionV>
            <wp:extent cx="7548245" cy="212344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urrier_type_via_domitia_2020.jpg"/>
                    <pic:cNvPicPr/>
                  </pic:nvPicPr>
                  <pic:blipFill rotWithShape="1">
                    <a:blip r:embed="rId9" cstate="print">
                      <a:extLst>
                        <a:ext uri="{28A0092B-C50C-407E-A947-70E740481C1C}">
                          <a14:useLocalDpi xmlns:a14="http://schemas.microsoft.com/office/drawing/2010/main" val="0"/>
                        </a:ext>
                      </a:extLst>
                    </a:blip>
                    <a:srcRect b="80106"/>
                    <a:stretch/>
                  </pic:blipFill>
                  <pic:spPr bwMode="auto">
                    <a:xfrm>
                      <a:off x="0" y="0"/>
                      <a:ext cx="7548245" cy="2123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0A86259" w14:textId="77777777" w:rsidR="00727716" w:rsidRPr="000008EB" w:rsidRDefault="001C196C" w:rsidP="001C196C">
      <w:pPr>
        <w:pStyle w:val="Sansinterligne"/>
        <w:tabs>
          <w:tab w:val="left" w:pos="1499"/>
        </w:tabs>
        <w:rPr>
          <w:rFonts w:ascii="Calibri" w:hAnsi="Calibri" w:cs="Calibri"/>
        </w:rPr>
      </w:pPr>
      <w:r w:rsidRPr="000008EB">
        <w:rPr>
          <w:rFonts w:ascii="Calibri" w:hAnsi="Calibri" w:cs="Calibri"/>
        </w:rPr>
        <w:tab/>
      </w:r>
    </w:p>
    <w:p w14:paraId="66D1CDFE" w14:textId="77777777" w:rsidR="00727716" w:rsidRPr="000008EB" w:rsidRDefault="00727716" w:rsidP="00BC765C">
      <w:pPr>
        <w:pStyle w:val="Sansinterligne"/>
        <w:ind w:firstLine="708"/>
        <w:rPr>
          <w:rFonts w:ascii="Calibri" w:hAnsi="Calibri" w:cs="Calibri"/>
        </w:rPr>
      </w:pPr>
    </w:p>
    <w:p w14:paraId="19D86510" w14:textId="77777777" w:rsidR="00727716" w:rsidRPr="000008EB" w:rsidRDefault="00727716" w:rsidP="00727716">
      <w:pPr>
        <w:pStyle w:val="Sansinterligne"/>
        <w:rPr>
          <w:rFonts w:ascii="Calibri" w:hAnsi="Calibri" w:cs="Calibri"/>
        </w:rPr>
      </w:pPr>
    </w:p>
    <w:p w14:paraId="1DA9DDD9" w14:textId="77777777" w:rsidR="00727716" w:rsidRPr="000008EB" w:rsidRDefault="00727716" w:rsidP="00727716">
      <w:pPr>
        <w:pStyle w:val="Sansinterligne"/>
        <w:rPr>
          <w:rFonts w:ascii="Calibri" w:hAnsi="Calibri" w:cs="Calibri"/>
        </w:rPr>
      </w:pPr>
    </w:p>
    <w:p w14:paraId="18B088CE" w14:textId="77777777" w:rsidR="00727716" w:rsidRPr="000008EB" w:rsidRDefault="00727716" w:rsidP="00727716">
      <w:pPr>
        <w:pStyle w:val="Sansinterligne"/>
        <w:rPr>
          <w:rFonts w:ascii="Calibri" w:hAnsi="Calibri" w:cs="Calibri"/>
        </w:rPr>
      </w:pPr>
    </w:p>
    <w:p w14:paraId="477CF870" w14:textId="77777777" w:rsidR="00727716" w:rsidRPr="000008EB" w:rsidRDefault="00727716" w:rsidP="00727716">
      <w:pPr>
        <w:pStyle w:val="Sansinterligne"/>
        <w:rPr>
          <w:rFonts w:ascii="Calibri" w:hAnsi="Calibri" w:cs="Calibri"/>
        </w:rPr>
      </w:pPr>
    </w:p>
    <w:p w14:paraId="2053C3F8" w14:textId="77777777" w:rsidR="00727716" w:rsidRPr="000008EB" w:rsidRDefault="00727716" w:rsidP="00727716">
      <w:pPr>
        <w:pStyle w:val="Sansinterligne"/>
        <w:rPr>
          <w:rFonts w:ascii="Calibri" w:hAnsi="Calibri" w:cs="Calibri"/>
        </w:rPr>
      </w:pPr>
    </w:p>
    <w:p w14:paraId="4891CE6B" w14:textId="77777777" w:rsidR="00727716" w:rsidRPr="000008EB" w:rsidRDefault="00727716" w:rsidP="006C50E5">
      <w:pPr>
        <w:pStyle w:val="Sansinterligne"/>
        <w:jc w:val="right"/>
        <w:rPr>
          <w:rFonts w:ascii="Calibri" w:hAnsi="Calibri" w:cs="Calibri"/>
        </w:rPr>
      </w:pPr>
      <w:r w:rsidRPr="000008EB">
        <w:rPr>
          <w:rFonts w:ascii="Calibri" w:hAnsi="Calibri" w:cs="Calibri"/>
        </w:rPr>
        <w:tab/>
      </w:r>
      <w:r w:rsidRPr="000008EB">
        <w:rPr>
          <w:rFonts w:ascii="Calibri" w:hAnsi="Calibri" w:cs="Calibri"/>
        </w:rPr>
        <w:tab/>
      </w:r>
      <w:r w:rsidRPr="000008EB">
        <w:rPr>
          <w:rFonts w:ascii="Calibri" w:hAnsi="Calibri" w:cs="Calibri"/>
        </w:rPr>
        <w:tab/>
      </w:r>
    </w:p>
    <w:p w14:paraId="55A3DE37" w14:textId="3565337D" w:rsidR="007052CC" w:rsidRPr="000008EB" w:rsidRDefault="007052CC" w:rsidP="00465718">
      <w:pPr>
        <w:rPr>
          <w:rFonts w:ascii="Calibri" w:hAnsi="Calibri" w:cs="Calibri"/>
        </w:rPr>
      </w:pPr>
    </w:p>
    <w:p w14:paraId="37BBB821" w14:textId="77777777" w:rsidR="000008EB" w:rsidRPr="000008EB" w:rsidRDefault="000008EB" w:rsidP="000008EB">
      <w:pPr>
        <w:rPr>
          <w:rFonts w:ascii="Calibri" w:hAnsi="Calibri" w:cs="Calibri"/>
        </w:rPr>
      </w:pPr>
    </w:p>
    <w:p w14:paraId="37939E6F" w14:textId="77777777" w:rsidR="000008EB" w:rsidRPr="000008EB" w:rsidRDefault="000008EB" w:rsidP="000008EB">
      <w:pPr>
        <w:jc w:val="both"/>
        <w:rPr>
          <w:rFonts w:ascii="Calibri" w:eastAsia="Calibri" w:hAnsi="Calibri" w:cs="Calibri"/>
          <w:b/>
        </w:rPr>
      </w:pPr>
      <w:r w:rsidRPr="000008EB">
        <w:rPr>
          <w:rFonts w:ascii="Calibri" w:hAnsi="Calibri" w:cs="Calibri"/>
          <w:noProof/>
        </w:rPr>
        <mc:AlternateContent>
          <mc:Choice Requires="wps">
            <w:drawing>
              <wp:anchor distT="0" distB="0" distL="114300" distR="114300" simplePos="0" relativeHeight="251662336" behindDoc="0" locked="0" layoutInCell="1" allowOverlap="1" wp14:anchorId="2B1A8579" wp14:editId="337F3CC3">
                <wp:simplePos x="0" y="0"/>
                <wp:positionH relativeFrom="column">
                  <wp:posOffset>273050</wp:posOffset>
                </wp:positionH>
                <wp:positionV relativeFrom="paragraph">
                  <wp:posOffset>37465</wp:posOffset>
                </wp:positionV>
                <wp:extent cx="6053455" cy="738505"/>
                <wp:effectExtent l="33020" t="33020" r="28575" b="28575"/>
                <wp:wrapNone/>
                <wp:docPr id="1365469331" name="Zone de texte 1365469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738505"/>
                        </a:xfrm>
                        <a:prstGeom prst="rect">
                          <a:avLst/>
                        </a:prstGeom>
                        <a:solidFill>
                          <a:srgbClr val="FFFFFF"/>
                        </a:solidFill>
                        <a:ln w="57150" cmpd="thickThin">
                          <a:solidFill>
                            <a:srgbClr val="000000"/>
                          </a:solidFill>
                          <a:miter lim="800000"/>
                          <a:headEnd/>
                          <a:tailEnd/>
                        </a:ln>
                      </wps:spPr>
                      <wps:txbx>
                        <w:txbxContent>
                          <w:p w14:paraId="086AF389" w14:textId="77777777" w:rsidR="00A073EE" w:rsidRPr="00A073EE" w:rsidRDefault="00A073EE" w:rsidP="00A073EE">
                            <w:pPr>
                              <w:spacing w:before="120" w:after="120"/>
                              <w:jc w:val="center"/>
                              <w:rPr>
                                <w:rFonts w:ascii="Arial Narrow" w:hAnsi="Arial Narrow"/>
                                <w:b/>
                                <w:sz w:val="28"/>
                                <w:szCs w:val="28"/>
                              </w:rPr>
                            </w:pPr>
                            <w:r w:rsidRPr="00A073EE">
                              <w:rPr>
                                <w:rFonts w:ascii="Arial Narrow" w:hAnsi="Arial Narrow"/>
                                <w:b/>
                                <w:sz w:val="28"/>
                                <w:szCs w:val="28"/>
                              </w:rPr>
                              <w:t xml:space="preserve">ACCORD D’ENTREPRISE RELATIF AUX NEGOCIATIONS </w:t>
                            </w:r>
                          </w:p>
                          <w:p w14:paraId="514A41D3" w14:textId="0A0D908F" w:rsidR="000008EB" w:rsidRDefault="00A073EE" w:rsidP="00A073EE">
                            <w:pPr>
                              <w:spacing w:before="120" w:after="120"/>
                              <w:jc w:val="center"/>
                              <w:rPr>
                                <w:rFonts w:ascii="Arial Narrow" w:hAnsi="Arial Narrow"/>
                                <w:b/>
                                <w:sz w:val="28"/>
                                <w:szCs w:val="28"/>
                              </w:rPr>
                            </w:pPr>
                            <w:r w:rsidRPr="00A073EE">
                              <w:rPr>
                                <w:rFonts w:ascii="Arial Narrow" w:hAnsi="Arial Narrow"/>
                                <w:b/>
                                <w:sz w:val="28"/>
                                <w:szCs w:val="28"/>
                              </w:rPr>
                              <w:t>ANNUELLES OBLIGATOIRES 2025</w:t>
                            </w:r>
                          </w:p>
                          <w:p w14:paraId="28CC10EC" w14:textId="77777777" w:rsidR="000008EB" w:rsidRPr="00904CE4" w:rsidRDefault="000008EB" w:rsidP="000008EB">
                            <w:pPr>
                              <w:spacing w:before="120" w:after="120"/>
                              <w:jc w:val="center"/>
                              <w:rPr>
                                <w:rFonts w:ascii="Arial Narrow" w:hAnsi="Arial Narrow"/>
                                <w:b/>
                                <w:sz w:val="28"/>
                                <w:szCs w:val="28"/>
                              </w:rPr>
                            </w:pPr>
                            <w:r w:rsidRPr="00904CE4">
                              <w:rPr>
                                <w:rFonts w:ascii="Arial Narrow" w:hAnsi="Arial Narrow"/>
                                <w:b/>
                                <w:sz w:val="28"/>
                                <w:szCs w:val="28"/>
                              </w:rPr>
                              <w:t>(annuelles obligatoires)</w:t>
                            </w:r>
                          </w:p>
                          <w:p w14:paraId="37B1FC56" w14:textId="77777777" w:rsidR="000008EB" w:rsidRDefault="000008EB" w:rsidP="000008E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A8579" id="_x0000_t202" coordsize="21600,21600" o:spt="202" path="m,l,21600r21600,l21600,xe">
                <v:stroke joinstyle="miter"/>
                <v:path gradientshapeok="t" o:connecttype="rect"/>
              </v:shapetype>
              <v:shape id="Zone de texte 1365469331" o:spid="_x0000_s1026" type="#_x0000_t202" style="position:absolute;left:0;text-align:left;margin-left:21.5pt;margin-top:2.95pt;width:476.65pt;height:5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" strokeweight="4.5pt">
                <v:stroke linestyle="thickThin"/>
                <v:textbox>
                  <w:txbxContent>
                    <w:p w14:paraId="086AF389" w14:textId="77777777" w:rsidR="00A073EE" w:rsidRPr="00A073EE" w:rsidRDefault="00A073EE" w:rsidP="00A073EE">
                      <w:pPr>
                        <w:spacing w:before="120" w:after="120"/>
                        <w:jc w:val="center"/>
                        <w:rPr>
                          <w:rFonts w:ascii="Arial Narrow" w:hAnsi="Arial Narrow"/>
                          <w:b/>
                          <w:sz w:val="28"/>
                          <w:szCs w:val="28"/>
                        </w:rPr>
                      </w:pPr>
                      <w:r w:rsidRPr="00A073EE">
                        <w:rPr>
                          <w:rFonts w:ascii="Arial Narrow" w:hAnsi="Arial Narrow"/>
                          <w:b/>
                          <w:sz w:val="28"/>
                          <w:szCs w:val="28"/>
                        </w:rPr>
                        <w:t xml:space="preserve">ACCORD D’ENTREPRISE RELATIF AUX NEGOCIATIONS </w:t>
                      </w:r>
                    </w:p>
                    <w:p w14:paraId="514A41D3" w14:textId="0A0D908F" w:rsidR="000008EB" w:rsidRDefault="00A073EE" w:rsidP="00A073EE">
                      <w:pPr>
                        <w:spacing w:before="120" w:after="120"/>
                        <w:jc w:val="center"/>
                        <w:rPr>
                          <w:rFonts w:ascii="Arial Narrow" w:hAnsi="Arial Narrow"/>
                          <w:b/>
                          <w:sz w:val="28"/>
                          <w:szCs w:val="28"/>
                        </w:rPr>
                      </w:pPr>
                      <w:r w:rsidRPr="00A073EE">
                        <w:rPr>
                          <w:rFonts w:ascii="Arial Narrow" w:hAnsi="Arial Narrow"/>
                          <w:b/>
                          <w:sz w:val="28"/>
                          <w:szCs w:val="28"/>
                        </w:rPr>
                        <w:t>ANNUELLES OBLIGATOIRES 2025</w:t>
                      </w:r>
                    </w:p>
                    <w:p w14:paraId="28CC10EC" w14:textId="77777777" w:rsidR="000008EB" w:rsidRPr="00904CE4" w:rsidRDefault="000008EB" w:rsidP="000008EB">
                      <w:pPr>
                        <w:spacing w:before="120" w:after="120"/>
                        <w:jc w:val="center"/>
                        <w:rPr>
                          <w:rFonts w:ascii="Arial Narrow" w:hAnsi="Arial Narrow"/>
                          <w:b/>
                          <w:sz w:val="28"/>
                          <w:szCs w:val="28"/>
                        </w:rPr>
                      </w:pPr>
                      <w:r w:rsidRPr="00904CE4">
                        <w:rPr>
                          <w:rFonts w:ascii="Arial Narrow" w:hAnsi="Arial Narrow"/>
                          <w:b/>
                          <w:sz w:val="28"/>
                          <w:szCs w:val="28"/>
                        </w:rPr>
                        <w:t>(</w:t>
                      </w:r>
                      <w:proofErr w:type="gramStart"/>
                      <w:r w:rsidRPr="00904CE4">
                        <w:rPr>
                          <w:rFonts w:ascii="Arial Narrow" w:hAnsi="Arial Narrow"/>
                          <w:b/>
                          <w:sz w:val="28"/>
                          <w:szCs w:val="28"/>
                        </w:rPr>
                        <w:t>annuelles</w:t>
                      </w:r>
                      <w:proofErr w:type="gramEnd"/>
                      <w:r w:rsidRPr="00904CE4">
                        <w:rPr>
                          <w:rFonts w:ascii="Arial Narrow" w:hAnsi="Arial Narrow"/>
                          <w:b/>
                          <w:sz w:val="28"/>
                          <w:szCs w:val="28"/>
                        </w:rPr>
                        <w:t xml:space="preserve"> obligatoires)</w:t>
                      </w:r>
                    </w:p>
                    <w:p w14:paraId="37B1FC56" w14:textId="77777777" w:rsidR="000008EB" w:rsidRDefault="000008EB" w:rsidP="000008EB"/>
                  </w:txbxContent>
                </v:textbox>
              </v:shape>
            </w:pict>
          </mc:Fallback>
        </mc:AlternateContent>
      </w:r>
    </w:p>
    <w:p w14:paraId="3531D700" w14:textId="77777777" w:rsidR="000008EB" w:rsidRPr="000008EB" w:rsidRDefault="000008EB" w:rsidP="000008EB">
      <w:pPr>
        <w:ind w:left="708"/>
        <w:jc w:val="both"/>
        <w:rPr>
          <w:rFonts w:ascii="Calibri" w:eastAsia="Calibri" w:hAnsi="Calibri" w:cs="Calibri"/>
          <w:b/>
        </w:rPr>
      </w:pPr>
    </w:p>
    <w:p w14:paraId="5411EA33" w14:textId="77777777" w:rsidR="000008EB" w:rsidRPr="000008EB" w:rsidRDefault="000008EB" w:rsidP="000008EB">
      <w:pPr>
        <w:ind w:left="708"/>
        <w:jc w:val="both"/>
        <w:rPr>
          <w:rFonts w:ascii="Calibri" w:eastAsia="Calibri" w:hAnsi="Calibri" w:cs="Calibri"/>
          <w:b/>
        </w:rPr>
      </w:pPr>
    </w:p>
    <w:p w14:paraId="4E528024" w14:textId="77777777" w:rsidR="000008EB" w:rsidRPr="000008EB" w:rsidRDefault="000008EB" w:rsidP="000008EB">
      <w:pPr>
        <w:rPr>
          <w:rFonts w:ascii="Calibri" w:hAnsi="Calibri" w:cs="Calibri"/>
        </w:rPr>
      </w:pPr>
    </w:p>
    <w:p w14:paraId="4E0AC835" w14:textId="77777777" w:rsidR="000008EB" w:rsidRPr="000008EB" w:rsidRDefault="000008EB" w:rsidP="000008EB">
      <w:pPr>
        <w:jc w:val="both"/>
        <w:rPr>
          <w:rFonts w:ascii="Calibri" w:hAnsi="Calibri" w:cs="Calibri"/>
          <w:b/>
          <w:bCs/>
          <w:u w:val="single"/>
        </w:rPr>
      </w:pPr>
    </w:p>
    <w:p w14:paraId="3155F76E" w14:textId="77777777" w:rsidR="000008EB" w:rsidRDefault="000008EB" w:rsidP="000008EB">
      <w:pPr>
        <w:jc w:val="both"/>
        <w:rPr>
          <w:rFonts w:ascii="Calibri" w:hAnsi="Calibri" w:cs="Calibri"/>
          <w:b/>
          <w:bCs/>
          <w:u w:val="single"/>
        </w:rPr>
      </w:pPr>
    </w:p>
    <w:p w14:paraId="02BA6AE7" w14:textId="77777777" w:rsidR="000008EB" w:rsidRPr="000008EB" w:rsidRDefault="000008EB" w:rsidP="000008EB">
      <w:pPr>
        <w:jc w:val="both"/>
        <w:rPr>
          <w:rFonts w:ascii="Calibri" w:hAnsi="Calibri" w:cs="Calibri"/>
          <w:b/>
          <w:bCs/>
          <w:u w:val="single"/>
        </w:rPr>
      </w:pPr>
    </w:p>
    <w:p w14:paraId="0EAF7F03" w14:textId="0587445B" w:rsidR="000008EB" w:rsidRDefault="000008EB" w:rsidP="000008EB">
      <w:pPr>
        <w:jc w:val="both"/>
        <w:rPr>
          <w:rFonts w:ascii="Calibri" w:hAnsi="Calibri" w:cs="Calibri"/>
        </w:rPr>
      </w:pPr>
      <w:r w:rsidRPr="000008EB">
        <w:rPr>
          <w:rFonts w:ascii="Calibri" w:hAnsi="Calibri" w:cs="Calibri"/>
          <w:b/>
          <w:bCs/>
          <w:u w:val="single"/>
        </w:rPr>
        <w:t>Entre les soussignées</w:t>
      </w:r>
      <w:r w:rsidRPr="000008EB">
        <w:rPr>
          <w:rFonts w:ascii="Calibri" w:hAnsi="Calibri" w:cs="Calibri"/>
        </w:rPr>
        <w:t> :</w:t>
      </w:r>
    </w:p>
    <w:p w14:paraId="4B359865" w14:textId="77777777" w:rsidR="000008EB" w:rsidRPr="000008EB" w:rsidRDefault="000008EB" w:rsidP="000008EB">
      <w:pPr>
        <w:jc w:val="both"/>
        <w:rPr>
          <w:rFonts w:ascii="Calibri" w:hAnsi="Calibri" w:cs="Calibri"/>
        </w:rPr>
      </w:pPr>
    </w:p>
    <w:p w14:paraId="7DA83CD3" w14:textId="33FA7B42" w:rsidR="000008EB" w:rsidRDefault="000008EB" w:rsidP="000008EB">
      <w:pPr>
        <w:jc w:val="both"/>
        <w:rPr>
          <w:rFonts w:ascii="Calibri" w:hAnsi="Calibri" w:cs="Calibri"/>
          <w:bCs/>
        </w:rPr>
      </w:pPr>
      <w:r>
        <w:rPr>
          <w:rFonts w:ascii="Calibri" w:hAnsi="Calibri" w:cs="Calibri"/>
          <w:b/>
        </w:rPr>
        <w:t xml:space="preserve">La </w:t>
      </w:r>
      <w:r w:rsidR="00A073EE">
        <w:rPr>
          <w:rFonts w:ascii="Calibri" w:hAnsi="Calibri" w:cs="Calibri"/>
          <w:b/>
        </w:rPr>
        <w:t xml:space="preserve">SARL </w:t>
      </w:r>
      <w:r>
        <w:rPr>
          <w:rFonts w:ascii="Calibri" w:hAnsi="Calibri" w:cs="Calibri"/>
          <w:b/>
        </w:rPr>
        <w:t>CLINIQUE VIA DOMITIA</w:t>
      </w:r>
      <w:r w:rsidR="001E3E11">
        <w:rPr>
          <w:rFonts w:ascii="Calibri" w:hAnsi="Calibri" w:cs="Calibri"/>
          <w:b/>
        </w:rPr>
        <w:t xml:space="preserve"> (ci-après</w:t>
      </w:r>
      <w:r w:rsidR="00BA229C">
        <w:rPr>
          <w:rFonts w:ascii="Calibri" w:hAnsi="Calibri" w:cs="Calibri"/>
          <w:b/>
        </w:rPr>
        <w:t xml:space="preserve"> dénommée</w:t>
      </w:r>
      <w:r w:rsidR="001E3E11">
        <w:rPr>
          <w:rFonts w:ascii="Calibri" w:hAnsi="Calibri" w:cs="Calibri"/>
          <w:b/>
        </w:rPr>
        <w:t xml:space="preserve"> la « CLINIQUE VIA DOMITIA »)</w:t>
      </w:r>
      <w:r w:rsidRPr="001E3E11">
        <w:rPr>
          <w:rFonts w:ascii="Calibri" w:hAnsi="Calibri" w:cs="Calibri"/>
          <w:bCs/>
        </w:rPr>
        <w:t>,</w:t>
      </w:r>
      <w:r w:rsidRPr="000008EB">
        <w:rPr>
          <w:rFonts w:ascii="Calibri" w:hAnsi="Calibri" w:cs="Calibri"/>
          <w:bCs/>
        </w:rPr>
        <w:t xml:space="preserve"> dont le siège social est situé Chemin des Alicantes </w:t>
      </w:r>
      <w:r>
        <w:rPr>
          <w:rFonts w:ascii="Calibri" w:hAnsi="Calibri" w:cs="Calibri"/>
          <w:bCs/>
        </w:rPr>
        <w:t xml:space="preserve">à </w:t>
      </w:r>
      <w:r w:rsidRPr="000008EB">
        <w:rPr>
          <w:rFonts w:ascii="Calibri" w:hAnsi="Calibri" w:cs="Calibri"/>
          <w:bCs/>
        </w:rPr>
        <w:t>Lunel</w:t>
      </w:r>
      <w:r>
        <w:rPr>
          <w:rFonts w:ascii="Calibri" w:hAnsi="Calibri" w:cs="Calibri"/>
          <w:bCs/>
        </w:rPr>
        <w:t xml:space="preserve"> (</w:t>
      </w:r>
      <w:r w:rsidRPr="000008EB">
        <w:rPr>
          <w:rFonts w:ascii="Calibri" w:hAnsi="Calibri" w:cs="Calibri"/>
          <w:bCs/>
        </w:rPr>
        <w:t>34400</w:t>
      </w:r>
      <w:r>
        <w:rPr>
          <w:rFonts w:ascii="Calibri" w:hAnsi="Calibri" w:cs="Calibri"/>
          <w:bCs/>
        </w:rPr>
        <w:t>)</w:t>
      </w:r>
      <w:r w:rsidRPr="000008EB">
        <w:rPr>
          <w:rFonts w:ascii="Calibri" w:hAnsi="Calibri" w:cs="Calibri"/>
          <w:bCs/>
        </w:rPr>
        <w:t>, représenté</w:t>
      </w:r>
      <w:r>
        <w:rPr>
          <w:rFonts w:ascii="Calibri" w:hAnsi="Calibri" w:cs="Calibri"/>
          <w:bCs/>
        </w:rPr>
        <w:t>e</w:t>
      </w:r>
      <w:r w:rsidRPr="000008EB">
        <w:rPr>
          <w:rFonts w:ascii="Calibri" w:hAnsi="Calibri" w:cs="Calibri"/>
          <w:bCs/>
        </w:rPr>
        <w:t xml:space="preserve"> par, agissant en qualité de </w:t>
      </w:r>
    </w:p>
    <w:p w14:paraId="250DF3E7" w14:textId="77777777" w:rsidR="000008EB" w:rsidRPr="000008EB" w:rsidRDefault="000008EB" w:rsidP="000008EB">
      <w:pPr>
        <w:jc w:val="both"/>
        <w:rPr>
          <w:rFonts w:ascii="Calibri" w:hAnsi="Calibri" w:cs="Calibri"/>
          <w:bCs/>
        </w:rPr>
      </w:pPr>
    </w:p>
    <w:p w14:paraId="3A326755" w14:textId="77777777" w:rsidR="000008EB" w:rsidRDefault="000008EB" w:rsidP="000008EB">
      <w:pPr>
        <w:jc w:val="right"/>
        <w:rPr>
          <w:rFonts w:ascii="Calibri" w:hAnsi="Calibri" w:cs="Calibri"/>
          <w:b/>
          <w:bCs/>
        </w:rPr>
      </w:pPr>
      <w:r w:rsidRPr="000008EB">
        <w:rPr>
          <w:rFonts w:ascii="Calibri" w:hAnsi="Calibri" w:cs="Calibri"/>
          <w:b/>
          <w:bCs/>
        </w:rPr>
        <w:t>D’UNE PART,</w:t>
      </w:r>
    </w:p>
    <w:p w14:paraId="3719B969" w14:textId="77777777" w:rsidR="000008EB" w:rsidRPr="000008EB" w:rsidRDefault="000008EB" w:rsidP="000008EB">
      <w:pPr>
        <w:jc w:val="right"/>
        <w:rPr>
          <w:rFonts w:ascii="Calibri" w:hAnsi="Calibri" w:cs="Calibri"/>
          <w:b/>
          <w:bCs/>
        </w:rPr>
      </w:pPr>
    </w:p>
    <w:p w14:paraId="3AB30B4F" w14:textId="03713127" w:rsidR="000008EB" w:rsidRDefault="000008EB" w:rsidP="000008EB">
      <w:pPr>
        <w:jc w:val="both"/>
        <w:rPr>
          <w:rFonts w:ascii="Calibri" w:hAnsi="Calibri" w:cs="Calibri"/>
        </w:rPr>
      </w:pPr>
      <w:r w:rsidRPr="000008EB">
        <w:rPr>
          <w:rFonts w:ascii="Calibri" w:hAnsi="Calibri" w:cs="Calibri"/>
          <w:b/>
        </w:rPr>
        <w:t>L’organisation syndicale représentative</w:t>
      </w:r>
      <w:r w:rsidRPr="000008EB">
        <w:rPr>
          <w:rFonts w:ascii="Calibri" w:hAnsi="Calibri" w:cs="Calibri"/>
        </w:rPr>
        <w:t xml:space="preserve"> au sein de l’établissement, ci-dessous désignée :</w:t>
      </w:r>
    </w:p>
    <w:p w14:paraId="53CAFBE1" w14:textId="77777777" w:rsidR="00F34005" w:rsidRPr="000008EB" w:rsidRDefault="00F34005" w:rsidP="000008EB">
      <w:pPr>
        <w:jc w:val="both"/>
        <w:rPr>
          <w:rFonts w:ascii="Calibri" w:hAnsi="Calibri" w:cs="Calibri"/>
        </w:rPr>
      </w:pPr>
    </w:p>
    <w:p w14:paraId="1822B05A" w14:textId="77777777" w:rsidR="000008EB" w:rsidRPr="000008EB" w:rsidRDefault="000008EB" w:rsidP="000008EB">
      <w:pPr>
        <w:jc w:val="right"/>
        <w:rPr>
          <w:rFonts w:ascii="Calibri" w:hAnsi="Calibri" w:cs="Calibri"/>
          <w:b/>
          <w:bCs/>
        </w:rPr>
      </w:pPr>
      <w:r w:rsidRPr="000008EB">
        <w:rPr>
          <w:rFonts w:ascii="Calibri" w:hAnsi="Calibri" w:cs="Calibri"/>
          <w:b/>
          <w:bCs/>
        </w:rPr>
        <w:t>D’AUTRE PART,</w:t>
      </w:r>
    </w:p>
    <w:p w14:paraId="05D41E27" w14:textId="77777777" w:rsidR="000008EB" w:rsidRPr="000008EB" w:rsidRDefault="000008EB" w:rsidP="000008EB">
      <w:pPr>
        <w:jc w:val="both"/>
        <w:rPr>
          <w:rFonts w:ascii="Calibri" w:hAnsi="Calibri" w:cs="Calibri"/>
          <w:bCs/>
        </w:rPr>
      </w:pPr>
      <w:r w:rsidRPr="000008EB">
        <w:rPr>
          <w:rFonts w:ascii="Calibri" w:hAnsi="Calibri" w:cs="Calibri"/>
          <w:bCs/>
        </w:rPr>
        <w:t>Ensemble désignés « les Parties ».</w:t>
      </w:r>
    </w:p>
    <w:p w14:paraId="5FCBEF76" w14:textId="77777777" w:rsidR="000008EB" w:rsidRDefault="000008EB" w:rsidP="000008EB">
      <w:pPr>
        <w:tabs>
          <w:tab w:val="left" w:pos="1776"/>
        </w:tabs>
        <w:jc w:val="center"/>
        <w:rPr>
          <w:rFonts w:ascii="Calibri" w:hAnsi="Calibri" w:cs="Calibri"/>
          <w:b/>
          <w:u w:val="single"/>
        </w:rPr>
      </w:pPr>
    </w:p>
    <w:p w14:paraId="43FB98AB" w14:textId="1CBED3B1" w:rsidR="000008EB" w:rsidRPr="000008EB" w:rsidRDefault="000008EB" w:rsidP="000008EB">
      <w:pPr>
        <w:tabs>
          <w:tab w:val="left" w:pos="1776"/>
        </w:tabs>
        <w:jc w:val="center"/>
        <w:rPr>
          <w:rFonts w:ascii="Calibri" w:hAnsi="Calibri" w:cs="Calibri"/>
          <w:b/>
          <w:u w:val="single"/>
        </w:rPr>
      </w:pPr>
      <w:r w:rsidRPr="000008EB">
        <w:rPr>
          <w:rFonts w:ascii="Calibri" w:hAnsi="Calibri" w:cs="Calibri"/>
          <w:b/>
          <w:u w:val="single"/>
        </w:rPr>
        <w:t>PREAMBULE</w:t>
      </w:r>
    </w:p>
    <w:p w14:paraId="261CC36C" w14:textId="77777777" w:rsidR="000008EB" w:rsidRPr="000008EB" w:rsidRDefault="000008EB" w:rsidP="000008EB">
      <w:pPr>
        <w:jc w:val="both"/>
        <w:rPr>
          <w:rFonts w:ascii="Calibri" w:hAnsi="Calibri" w:cs="Calibri"/>
          <w:b/>
        </w:rPr>
      </w:pPr>
    </w:p>
    <w:p w14:paraId="3881BDE8" w14:textId="0E90A2AC" w:rsidR="000008EB" w:rsidRDefault="000008EB" w:rsidP="000008EB">
      <w:pPr>
        <w:jc w:val="both"/>
        <w:rPr>
          <w:rFonts w:ascii="Calibri" w:hAnsi="Calibri" w:cs="Calibri"/>
        </w:rPr>
      </w:pPr>
      <w:r w:rsidRPr="00A073EE">
        <w:rPr>
          <w:rFonts w:ascii="Calibri" w:hAnsi="Calibri" w:cs="Calibri"/>
        </w:rPr>
        <w:t>En date du 12 septembre 2025, conformément aux dispositions légales des articles L. 2242-1 et suivants du Code du travail ainsi qu’à l’accord d’entreprise relatif à la négociation obligatoire conclu le 29 novembre 2024, la Direction a convié l’organisation syndicale représentative à ouvrir les négociations annuelles obligatoires 2025 portants, portant sur :</w:t>
      </w:r>
    </w:p>
    <w:p w14:paraId="173D06B1" w14:textId="77777777" w:rsidR="000008EB" w:rsidRPr="000008EB" w:rsidRDefault="000008EB" w:rsidP="000008EB">
      <w:pPr>
        <w:jc w:val="both"/>
        <w:rPr>
          <w:rFonts w:ascii="Calibri" w:hAnsi="Calibri" w:cs="Calibri"/>
        </w:rPr>
      </w:pPr>
    </w:p>
    <w:p w14:paraId="645F458B" w14:textId="77777777" w:rsidR="000008EB" w:rsidRPr="00A073EE" w:rsidRDefault="000008EB" w:rsidP="000008EB">
      <w:pPr>
        <w:numPr>
          <w:ilvl w:val="0"/>
          <w:numId w:val="39"/>
        </w:numPr>
        <w:spacing w:line="276" w:lineRule="auto"/>
        <w:jc w:val="both"/>
        <w:rPr>
          <w:rFonts w:ascii="Calibri" w:hAnsi="Calibri" w:cs="Calibri"/>
          <w:b/>
          <w:bCs/>
        </w:rPr>
      </w:pPr>
      <w:r w:rsidRPr="00A073EE">
        <w:rPr>
          <w:rFonts w:ascii="Calibri" w:hAnsi="Calibri" w:cs="Calibri"/>
          <w:b/>
          <w:bCs/>
        </w:rPr>
        <w:t>La rémunération, notamment les salaires effectifs, le temps de travail et le partage de la valeur ajoutée dans l'entreprise.</w:t>
      </w:r>
    </w:p>
    <w:p w14:paraId="52948D05" w14:textId="77777777" w:rsidR="00A073EE" w:rsidRPr="00A073EE" w:rsidRDefault="00A073EE" w:rsidP="00A073EE">
      <w:pPr>
        <w:jc w:val="both"/>
        <w:rPr>
          <w:rFonts w:ascii="Calibri" w:hAnsi="Calibri" w:cs="Calibri"/>
        </w:rPr>
      </w:pPr>
    </w:p>
    <w:p w14:paraId="27F2D594" w14:textId="34A37DF0" w:rsidR="00A073EE" w:rsidRDefault="00A073EE" w:rsidP="00A073EE">
      <w:pPr>
        <w:jc w:val="both"/>
        <w:rPr>
          <w:rFonts w:ascii="Calibri" w:hAnsi="Calibri" w:cs="Calibri"/>
        </w:rPr>
      </w:pPr>
      <w:r w:rsidRPr="00A073EE">
        <w:rPr>
          <w:rFonts w:ascii="Calibri" w:hAnsi="Calibri" w:cs="Calibri"/>
        </w:rPr>
        <w:t>Dès la réunion préparatoire du 12 septembre 2025, la Direction a présenté le contexte économique et social dans lequel ces négociations allaient se dérouler.</w:t>
      </w:r>
      <w:r w:rsidRPr="006B31B8">
        <w:rPr>
          <w:rFonts w:ascii="Calibri" w:hAnsi="Calibri" w:cs="Calibri"/>
        </w:rPr>
        <w:t xml:space="preserve"> </w:t>
      </w:r>
    </w:p>
    <w:p w14:paraId="03C3E3BF" w14:textId="77777777" w:rsidR="00A073EE" w:rsidRDefault="00A073EE" w:rsidP="00A073EE">
      <w:pPr>
        <w:jc w:val="both"/>
        <w:rPr>
          <w:rFonts w:ascii="Calibri" w:hAnsi="Calibri" w:cs="Calibri"/>
        </w:rPr>
      </w:pPr>
    </w:p>
    <w:p w14:paraId="3A0E0245" w14:textId="203A5A45" w:rsidR="00A073EE" w:rsidRDefault="00A073EE" w:rsidP="00A073EE">
      <w:pPr>
        <w:jc w:val="both"/>
        <w:rPr>
          <w:rFonts w:ascii="Calibri" w:hAnsi="Calibri" w:cs="Calibri"/>
        </w:rPr>
      </w:pPr>
      <w:r w:rsidRPr="00F34005">
        <w:rPr>
          <w:rFonts w:ascii="Calibri" w:hAnsi="Calibri" w:cs="Calibri"/>
        </w:rPr>
        <w:t>Au cours de cette réunion, un protocole d’accord relatif à l’organisation des négociations a été conclu entre les parties, déterminant notamment le nombre et le calendrier des réunions.</w:t>
      </w:r>
      <w:r w:rsidR="002C7F1C" w:rsidRPr="00F34005">
        <w:rPr>
          <w:rFonts w:ascii="Calibri" w:hAnsi="Calibri" w:cs="Calibri"/>
        </w:rPr>
        <w:t xml:space="preserve"> </w:t>
      </w:r>
      <w:r w:rsidR="00BA229C" w:rsidRPr="00F34005">
        <w:rPr>
          <w:rFonts w:ascii="Calibri" w:hAnsi="Calibri" w:cs="Calibri"/>
        </w:rPr>
        <w:t>Quatre</w:t>
      </w:r>
      <w:r w:rsidRPr="00F34005">
        <w:rPr>
          <w:rFonts w:ascii="Calibri" w:hAnsi="Calibri" w:cs="Calibri"/>
        </w:rPr>
        <w:t xml:space="preserve"> réunions ont eu lieu les 8 octobre, 21 octobre et 7 novembre et 21 novembre 2025.</w:t>
      </w:r>
    </w:p>
    <w:p w14:paraId="0CF766FE" w14:textId="77777777" w:rsidR="00A073EE" w:rsidRDefault="00A073EE" w:rsidP="00A073EE">
      <w:pPr>
        <w:jc w:val="both"/>
        <w:rPr>
          <w:rFonts w:ascii="Calibri" w:hAnsi="Calibri" w:cs="Calibri"/>
        </w:rPr>
      </w:pPr>
    </w:p>
    <w:p w14:paraId="4679F71E" w14:textId="2A636BBA" w:rsidR="00A073EE" w:rsidRPr="00165903" w:rsidRDefault="00A073EE" w:rsidP="00A073EE">
      <w:pPr>
        <w:jc w:val="both"/>
        <w:rPr>
          <w:rFonts w:ascii="Calibri" w:hAnsi="Calibri" w:cs="Calibri"/>
        </w:rPr>
      </w:pPr>
      <w:r w:rsidRPr="00165903">
        <w:rPr>
          <w:rFonts w:ascii="Calibri" w:hAnsi="Calibri" w:cs="Calibri"/>
        </w:rPr>
        <w:t>Le dialogue social, de qualité au sein de la CLINIQUE VIA DOMITIA, a permis aux parties de mener des négociations loyales et sérieuses et d’aboutir à un accord unanime sur les points suivants :</w:t>
      </w:r>
    </w:p>
    <w:p w14:paraId="00002DEE" w14:textId="558BB2C9" w:rsidR="00A073EE" w:rsidRPr="008806EC" w:rsidRDefault="009B1862" w:rsidP="00A073EE">
      <w:pPr>
        <w:pStyle w:val="Paragraphedeliste"/>
        <w:numPr>
          <w:ilvl w:val="0"/>
          <w:numId w:val="50"/>
        </w:numPr>
        <w:jc w:val="both"/>
        <w:rPr>
          <w:rFonts w:ascii="Calibri" w:hAnsi="Calibri" w:cs="Calibri"/>
        </w:rPr>
      </w:pPr>
      <w:r w:rsidRPr="008806EC">
        <w:rPr>
          <w:rFonts w:ascii="Calibri" w:hAnsi="Calibri" w:cs="Calibri"/>
        </w:rPr>
        <w:t>Revalorisation</w:t>
      </w:r>
      <w:r w:rsidR="00165903" w:rsidRPr="008806EC">
        <w:rPr>
          <w:rFonts w:ascii="Calibri" w:hAnsi="Calibri" w:cs="Calibri"/>
        </w:rPr>
        <w:t xml:space="preserve"> du montant de la prime catégorielle des Infirmiers Diplômés d’État</w:t>
      </w:r>
      <w:r w:rsidRPr="008806EC">
        <w:rPr>
          <w:rFonts w:ascii="Calibri" w:hAnsi="Calibri" w:cs="Calibri"/>
        </w:rPr>
        <w:t> ;</w:t>
      </w:r>
    </w:p>
    <w:p w14:paraId="4CC8A268" w14:textId="77777777" w:rsidR="002C52EA" w:rsidRDefault="003665A8" w:rsidP="002C52EA">
      <w:pPr>
        <w:pStyle w:val="Paragraphedeliste"/>
        <w:numPr>
          <w:ilvl w:val="0"/>
          <w:numId w:val="50"/>
        </w:numPr>
        <w:jc w:val="both"/>
        <w:rPr>
          <w:rFonts w:ascii="Calibri" w:hAnsi="Calibri" w:cs="Calibri"/>
        </w:rPr>
      </w:pPr>
      <w:r w:rsidRPr="008806EC">
        <w:rPr>
          <w:rFonts w:ascii="Calibri" w:hAnsi="Calibri" w:cs="Calibri"/>
        </w:rPr>
        <w:t>Instauration d’une p</w:t>
      </w:r>
      <w:r w:rsidR="00A073EE" w:rsidRPr="008806EC">
        <w:rPr>
          <w:rFonts w:ascii="Calibri" w:hAnsi="Calibri" w:cs="Calibri"/>
        </w:rPr>
        <w:t xml:space="preserve">rime d’ancienneté </w:t>
      </w:r>
      <w:r w:rsidR="009B1862" w:rsidRPr="008806EC">
        <w:rPr>
          <w:rFonts w:ascii="Calibri" w:hAnsi="Calibri" w:cs="Calibri"/>
        </w:rPr>
        <w:t xml:space="preserve">pour les salariés </w:t>
      </w:r>
      <w:r w:rsidR="00092CDA" w:rsidRPr="008806EC">
        <w:rPr>
          <w:rFonts w:ascii="Calibri" w:hAnsi="Calibri" w:cs="Calibri"/>
        </w:rPr>
        <w:t>justifiant</w:t>
      </w:r>
      <w:r w:rsidR="009B1862" w:rsidRPr="008806EC">
        <w:rPr>
          <w:rFonts w:ascii="Calibri" w:hAnsi="Calibri" w:cs="Calibri"/>
        </w:rPr>
        <w:t xml:space="preserve"> d’au moins 10 années d’ancienneté ;</w:t>
      </w:r>
    </w:p>
    <w:p w14:paraId="55A1AE5A" w14:textId="06633D42" w:rsidR="00A073EE" w:rsidRPr="002C7F1C" w:rsidRDefault="00BA229C" w:rsidP="00A073EE">
      <w:pPr>
        <w:pStyle w:val="Paragraphedeliste"/>
        <w:numPr>
          <w:ilvl w:val="0"/>
          <w:numId w:val="50"/>
        </w:numPr>
        <w:jc w:val="both"/>
        <w:rPr>
          <w:rFonts w:ascii="Calibri" w:hAnsi="Calibri" w:cs="Calibri"/>
        </w:rPr>
      </w:pPr>
      <w:r>
        <w:rPr>
          <w:rFonts w:ascii="Calibri" w:hAnsi="Calibri" w:cs="Calibri"/>
        </w:rPr>
        <w:t>C</w:t>
      </w:r>
      <w:r w:rsidR="002C52EA" w:rsidRPr="002C52EA">
        <w:rPr>
          <w:rFonts w:ascii="Calibri" w:hAnsi="Calibri" w:cs="Calibri"/>
        </w:rPr>
        <w:t>ontreparties en repos pour le temps d’habillage/déshabillage</w:t>
      </w:r>
      <w:r w:rsidR="002C52EA">
        <w:rPr>
          <w:rFonts w:ascii="Calibri" w:hAnsi="Calibri" w:cs="Calibri"/>
        </w:rPr>
        <w:t>.</w:t>
      </w:r>
    </w:p>
    <w:p w14:paraId="1521914D" w14:textId="77777777" w:rsidR="002C7F1C" w:rsidRDefault="002C7F1C" w:rsidP="00A073EE">
      <w:pPr>
        <w:jc w:val="center"/>
        <w:rPr>
          <w:rFonts w:ascii="Calibri" w:hAnsi="Calibri" w:cs="Calibri"/>
          <w:b/>
        </w:rPr>
      </w:pPr>
    </w:p>
    <w:p w14:paraId="1D252FA3" w14:textId="77777777" w:rsidR="002C7F1C" w:rsidRDefault="002C7F1C" w:rsidP="00A073EE">
      <w:pPr>
        <w:jc w:val="center"/>
        <w:rPr>
          <w:rFonts w:ascii="Calibri" w:hAnsi="Calibri" w:cs="Calibri"/>
          <w:b/>
        </w:rPr>
      </w:pPr>
    </w:p>
    <w:p w14:paraId="66715D96" w14:textId="43CFFCE1" w:rsidR="00A073EE" w:rsidRDefault="00A073EE" w:rsidP="00A073EE">
      <w:pPr>
        <w:jc w:val="center"/>
        <w:rPr>
          <w:rFonts w:ascii="Calibri" w:hAnsi="Calibri" w:cs="Calibri"/>
          <w:b/>
        </w:rPr>
      </w:pPr>
      <w:r w:rsidRPr="006B31B8">
        <w:rPr>
          <w:rFonts w:ascii="Calibri" w:hAnsi="Calibri" w:cs="Calibri"/>
          <w:b/>
        </w:rPr>
        <w:lastRenderedPageBreak/>
        <w:t>CECI ETANT RAPPELE, IL EST CONVENU ET ARRETE CE QUI SUIT :</w:t>
      </w:r>
    </w:p>
    <w:p w14:paraId="1642CE28" w14:textId="77777777" w:rsidR="00A073EE" w:rsidRPr="006B31B8" w:rsidRDefault="00A073EE" w:rsidP="00A073EE">
      <w:pPr>
        <w:jc w:val="center"/>
        <w:rPr>
          <w:rFonts w:ascii="Calibri" w:hAnsi="Calibri" w:cs="Calibri"/>
          <w:b/>
        </w:rPr>
      </w:pPr>
    </w:p>
    <w:p w14:paraId="262042B9" w14:textId="77777777" w:rsidR="00A073EE" w:rsidRPr="006B31B8" w:rsidRDefault="00A073EE" w:rsidP="00A073EE">
      <w:pPr>
        <w:pStyle w:val="Sansinterligne"/>
        <w:rPr>
          <w:rFonts w:ascii="Calibri" w:hAnsi="Calibri" w:cs="Calibri"/>
        </w:rPr>
      </w:pPr>
    </w:p>
    <w:p w14:paraId="3EAC7704" w14:textId="77777777" w:rsidR="00A073EE" w:rsidRPr="006B31B8"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sidRPr="006B31B8">
        <w:rPr>
          <w:rFonts w:ascii="Calibri" w:hAnsi="Calibri" w:cs="Calibri"/>
          <w:b/>
          <w:bCs/>
          <w:u w:val="single"/>
        </w:rPr>
        <w:t>CHAMP D’APPLICATION ET EFFETS DE L’ACCORD</w:t>
      </w:r>
    </w:p>
    <w:p w14:paraId="795EBD0D" w14:textId="77777777" w:rsidR="00A073EE" w:rsidRPr="006B31B8" w:rsidRDefault="00A073EE" w:rsidP="00A073EE">
      <w:pPr>
        <w:pStyle w:val="Sansinterligne"/>
        <w:rPr>
          <w:rFonts w:ascii="Calibri" w:hAnsi="Calibri" w:cs="Calibri"/>
        </w:rPr>
      </w:pPr>
    </w:p>
    <w:p w14:paraId="42878B71" w14:textId="2616158C" w:rsidR="00A073EE" w:rsidRDefault="00A073EE" w:rsidP="00A073EE">
      <w:pPr>
        <w:jc w:val="both"/>
        <w:rPr>
          <w:rFonts w:ascii="Calibri" w:hAnsi="Calibri" w:cs="Calibri"/>
        </w:rPr>
      </w:pPr>
      <w:r w:rsidRPr="006B31B8">
        <w:rPr>
          <w:rFonts w:ascii="Calibri" w:hAnsi="Calibri" w:cs="Calibri"/>
        </w:rPr>
        <w:t xml:space="preserve">Le présent accord est applicable à l’ensemble des salariés de la </w:t>
      </w:r>
      <w:r>
        <w:rPr>
          <w:rFonts w:ascii="Calibri" w:hAnsi="Calibri" w:cs="Calibri"/>
        </w:rPr>
        <w:t>CLINIQUE VIA DOMITIA</w:t>
      </w:r>
      <w:r w:rsidRPr="006B31B8">
        <w:rPr>
          <w:rFonts w:ascii="Calibri" w:hAnsi="Calibri" w:cs="Calibri"/>
        </w:rPr>
        <w:t>.</w:t>
      </w:r>
    </w:p>
    <w:p w14:paraId="3A0EF562" w14:textId="77777777" w:rsidR="00A073EE" w:rsidRPr="006B31B8" w:rsidRDefault="00A073EE" w:rsidP="00A073EE">
      <w:pPr>
        <w:jc w:val="both"/>
        <w:rPr>
          <w:rFonts w:ascii="Calibri" w:hAnsi="Calibri" w:cs="Calibri"/>
        </w:rPr>
      </w:pPr>
    </w:p>
    <w:p w14:paraId="64FD414B" w14:textId="77777777" w:rsidR="00A073EE" w:rsidRPr="006B31B8" w:rsidRDefault="00A073EE" w:rsidP="00A073EE">
      <w:pPr>
        <w:jc w:val="both"/>
        <w:rPr>
          <w:rFonts w:ascii="Calibri" w:hAnsi="Calibri" w:cs="Calibri"/>
        </w:rPr>
      </w:pPr>
      <w:r w:rsidRPr="006B31B8">
        <w:rPr>
          <w:rFonts w:ascii="Calibri" w:hAnsi="Calibri" w:cs="Calibri"/>
        </w:rPr>
        <w:t>Le présent accord se substitue pour l’avenir intégralement à tous les accords de branche et d’entreprise, usages, décisions unilatérales précédents, traitant du même objet dans l’entreprise.</w:t>
      </w:r>
    </w:p>
    <w:p w14:paraId="62BED2E1" w14:textId="77777777" w:rsidR="00A073EE" w:rsidRDefault="00A073EE" w:rsidP="00A073EE">
      <w:pPr>
        <w:jc w:val="both"/>
        <w:rPr>
          <w:rFonts w:ascii="Calibri" w:hAnsi="Calibri" w:cs="Calibri"/>
        </w:rPr>
      </w:pPr>
    </w:p>
    <w:p w14:paraId="792C6B8B" w14:textId="77777777" w:rsidR="00165903" w:rsidRPr="006B31B8" w:rsidRDefault="00165903" w:rsidP="00A073EE">
      <w:pPr>
        <w:jc w:val="both"/>
        <w:rPr>
          <w:rFonts w:ascii="Calibri" w:hAnsi="Calibri" w:cs="Calibri"/>
        </w:rPr>
      </w:pPr>
    </w:p>
    <w:p w14:paraId="4DACEC83" w14:textId="00FF4A4F" w:rsidR="00A073EE" w:rsidRDefault="009B1862" w:rsidP="00A073EE">
      <w:pPr>
        <w:widowControl/>
        <w:numPr>
          <w:ilvl w:val="0"/>
          <w:numId w:val="44"/>
        </w:numPr>
        <w:pBdr>
          <w:top w:val="nil"/>
          <w:left w:val="nil"/>
          <w:bottom w:val="nil"/>
          <w:right w:val="nil"/>
          <w:between w:val="nil"/>
          <w:bar w:val="nil"/>
        </w:pBdr>
        <w:jc w:val="both"/>
        <w:rPr>
          <w:rFonts w:ascii="Calibri" w:hAnsi="Calibri" w:cs="Calibri"/>
          <w:b/>
          <w:bCs/>
          <w:u w:val="single"/>
        </w:rPr>
      </w:pPr>
      <w:r>
        <w:rPr>
          <w:rFonts w:ascii="Calibri" w:hAnsi="Calibri" w:cs="Calibri"/>
          <w:b/>
          <w:bCs/>
          <w:u w:val="single"/>
        </w:rPr>
        <w:t>REVALORISATION</w:t>
      </w:r>
      <w:r w:rsidR="00E22263">
        <w:rPr>
          <w:rFonts w:ascii="Calibri" w:hAnsi="Calibri" w:cs="Calibri"/>
          <w:b/>
          <w:bCs/>
          <w:u w:val="single"/>
        </w:rPr>
        <w:t xml:space="preserve"> DU MONTANT DE LA </w:t>
      </w:r>
      <w:r w:rsidR="00A073EE">
        <w:rPr>
          <w:rFonts w:ascii="Calibri" w:hAnsi="Calibri" w:cs="Calibri"/>
          <w:b/>
          <w:bCs/>
          <w:u w:val="single"/>
        </w:rPr>
        <w:t xml:space="preserve">PRIME </w:t>
      </w:r>
      <w:r w:rsidR="00E22263">
        <w:rPr>
          <w:rFonts w:ascii="Calibri" w:hAnsi="Calibri" w:cs="Calibri"/>
          <w:b/>
          <w:bCs/>
          <w:u w:val="single"/>
        </w:rPr>
        <w:t xml:space="preserve">CATEGORIELLE DES </w:t>
      </w:r>
      <w:r w:rsidR="00A073EE">
        <w:rPr>
          <w:rFonts w:ascii="Calibri" w:hAnsi="Calibri" w:cs="Calibri"/>
          <w:b/>
          <w:bCs/>
          <w:u w:val="single"/>
        </w:rPr>
        <w:t>I</w:t>
      </w:r>
      <w:r w:rsidR="00E22263">
        <w:rPr>
          <w:rFonts w:ascii="Calibri" w:hAnsi="Calibri" w:cs="Calibri"/>
          <w:b/>
          <w:bCs/>
          <w:u w:val="single"/>
        </w:rPr>
        <w:t xml:space="preserve">NFIRMIERS </w:t>
      </w:r>
      <w:r w:rsidR="00A073EE">
        <w:rPr>
          <w:rFonts w:ascii="Calibri" w:hAnsi="Calibri" w:cs="Calibri"/>
          <w:b/>
          <w:bCs/>
          <w:u w:val="single"/>
        </w:rPr>
        <w:t>D</w:t>
      </w:r>
      <w:r w:rsidR="00E22263">
        <w:rPr>
          <w:rFonts w:ascii="Calibri" w:hAnsi="Calibri" w:cs="Calibri"/>
          <w:b/>
          <w:bCs/>
          <w:u w:val="single"/>
        </w:rPr>
        <w:t>IPL</w:t>
      </w:r>
      <w:r w:rsidR="00E22263" w:rsidRPr="00E22263">
        <w:rPr>
          <w:rFonts w:ascii="Calibri" w:hAnsi="Calibri" w:cs="Calibri"/>
          <w:b/>
          <w:bCs/>
          <w:u w:val="single"/>
        </w:rPr>
        <w:t>Ô</w:t>
      </w:r>
      <w:r w:rsidR="00E22263">
        <w:rPr>
          <w:rFonts w:ascii="Calibri" w:hAnsi="Calibri" w:cs="Calibri"/>
          <w:b/>
          <w:bCs/>
          <w:u w:val="single"/>
        </w:rPr>
        <w:t>MÉ</w:t>
      </w:r>
      <w:r w:rsidR="00165903">
        <w:rPr>
          <w:rFonts w:ascii="Calibri" w:hAnsi="Calibri" w:cs="Calibri"/>
          <w:b/>
          <w:bCs/>
          <w:u w:val="single"/>
        </w:rPr>
        <w:t>S</w:t>
      </w:r>
      <w:r w:rsidR="00E22263">
        <w:rPr>
          <w:rFonts w:ascii="Calibri" w:hAnsi="Calibri" w:cs="Calibri"/>
          <w:b/>
          <w:bCs/>
          <w:u w:val="single"/>
        </w:rPr>
        <w:t xml:space="preserve"> D’ETAT </w:t>
      </w:r>
    </w:p>
    <w:p w14:paraId="44F4990C" w14:textId="77777777" w:rsidR="00165903" w:rsidRDefault="00165903" w:rsidP="00A073EE">
      <w:pPr>
        <w:jc w:val="both"/>
      </w:pPr>
    </w:p>
    <w:p w14:paraId="2B0C4D1C" w14:textId="2909C651" w:rsidR="00165903" w:rsidRDefault="00165903" w:rsidP="00165903">
      <w:pPr>
        <w:jc w:val="both"/>
      </w:pPr>
      <w:r>
        <w:t>Il est rappelé que :</w:t>
      </w:r>
    </w:p>
    <w:p w14:paraId="66243FC7" w14:textId="5AEC695B" w:rsidR="00CC5567" w:rsidRPr="00C730BA" w:rsidRDefault="00165903" w:rsidP="00CC5567">
      <w:pPr>
        <w:pStyle w:val="Paragraphedeliste"/>
        <w:numPr>
          <w:ilvl w:val="0"/>
          <w:numId w:val="43"/>
        </w:numPr>
        <w:jc w:val="both"/>
      </w:pPr>
      <w:r w:rsidRPr="00092CDA">
        <w:t>Un engagement unilatéral en date du 10 mars 2016</w:t>
      </w:r>
      <w:r w:rsidR="00092CDA" w:rsidRPr="00092CDA">
        <w:t xml:space="preserve"> intitulé « </w:t>
      </w:r>
      <w:r w:rsidR="00092CDA" w:rsidRPr="0034314E">
        <w:rPr>
          <w:i/>
          <w:iCs/>
        </w:rPr>
        <w:t>primes IDE/AS et prime du treizième mois</w:t>
      </w:r>
      <w:r w:rsidR="00092CDA" w:rsidRPr="00092CDA">
        <w:t> »</w:t>
      </w:r>
      <w:r w:rsidRPr="00092CDA">
        <w:t xml:space="preserve"> a instauré une prime mensuelle </w:t>
      </w:r>
      <w:r w:rsidR="00BA229C">
        <w:t>de 90 euros destinée aux</w:t>
      </w:r>
      <w:r w:rsidRPr="00092CDA">
        <w:t xml:space="preserve"> Infirmiers Diplômés d’État (IDE</w:t>
      </w:r>
      <w:r w:rsidR="00BA229C">
        <w:t>)</w:t>
      </w:r>
      <w:r w:rsidR="00BA229C" w:rsidRPr="00BA229C">
        <w:t xml:space="preserve"> </w:t>
      </w:r>
      <w:r w:rsidR="00BA229C" w:rsidRPr="00092CDA">
        <w:t>à temps complet</w:t>
      </w:r>
      <w:r w:rsidRPr="00092CDA">
        <w:t>,</w:t>
      </w:r>
      <w:r w:rsidR="00092CDA" w:rsidRPr="00092CDA">
        <w:t xml:space="preserve"> sans condition d’ancienneté, </w:t>
      </w:r>
      <w:r w:rsidR="00BA229C">
        <w:t xml:space="preserve">applicable </w:t>
      </w:r>
      <w:r w:rsidR="00092CDA" w:rsidRPr="00092CDA">
        <w:t xml:space="preserve">quel que soit </w:t>
      </w:r>
      <w:r w:rsidR="00BA229C">
        <w:t>leur</w:t>
      </w:r>
      <w:r w:rsidR="00092CDA" w:rsidRPr="00092CDA">
        <w:t xml:space="preserve"> contrat de travail (CDI, CDD), et proratisé </w:t>
      </w:r>
      <w:r w:rsidR="00092CDA">
        <w:t xml:space="preserve">en </w:t>
      </w:r>
      <w:r w:rsidR="00092CDA" w:rsidRPr="00C730BA">
        <w:t xml:space="preserve">fonction du temps de travail </w:t>
      </w:r>
      <w:r w:rsidR="0034314E" w:rsidRPr="00C730BA">
        <w:t>effectivement réalisé dans le mois par le salarié</w:t>
      </w:r>
      <w:r w:rsidR="00092CDA" w:rsidRPr="00C730BA">
        <w:t>.</w:t>
      </w:r>
    </w:p>
    <w:p w14:paraId="2001EFC9" w14:textId="618693E7" w:rsidR="00165903" w:rsidRPr="00C730BA" w:rsidRDefault="00165903" w:rsidP="00165903">
      <w:pPr>
        <w:pStyle w:val="Paragraphedeliste"/>
        <w:numPr>
          <w:ilvl w:val="0"/>
          <w:numId w:val="43"/>
        </w:numPr>
        <w:jc w:val="both"/>
      </w:pPr>
      <w:r w:rsidRPr="00C730BA">
        <w:t>L’article 1 de l’accord salarial NAO 2022, signé le 18 novembre 2022, prévoit que le montant de cette prime mensuelle est fixé à 110 euros bruts pour un salarié</w:t>
      </w:r>
      <w:r w:rsidR="008F2943" w:rsidRPr="00C730BA">
        <w:t>, quel</w:t>
      </w:r>
      <w:r w:rsidR="001E3E11" w:rsidRPr="00C730BA">
        <w:t xml:space="preserve"> </w:t>
      </w:r>
      <w:r w:rsidR="008F2943" w:rsidRPr="00C730BA">
        <w:t>que soit son contrat de travail (CDI, CDD)</w:t>
      </w:r>
      <w:r w:rsidRPr="00C730BA">
        <w:t xml:space="preserve"> à temps complet, et proratisé pour les salariés à temps partiel en fonction de leur horaire contractuel.</w:t>
      </w:r>
    </w:p>
    <w:p w14:paraId="0558C68B" w14:textId="77777777" w:rsidR="00165903" w:rsidRDefault="00165903" w:rsidP="00165903">
      <w:pPr>
        <w:jc w:val="both"/>
      </w:pPr>
    </w:p>
    <w:p w14:paraId="39C571C7" w14:textId="7C31A5BF" w:rsidR="00165903" w:rsidRDefault="00165903" w:rsidP="00165903">
      <w:pPr>
        <w:jc w:val="both"/>
      </w:pPr>
      <w:r>
        <w:t>Les parties ont conjointement décidé de faire évoluer cet avantage</w:t>
      </w:r>
      <w:r w:rsidR="001E3E11">
        <w:t xml:space="preserve"> selon les modalités suivantes :</w:t>
      </w:r>
    </w:p>
    <w:p w14:paraId="64FE17BE" w14:textId="77777777" w:rsidR="001E3E11" w:rsidRDefault="001E3E11" w:rsidP="00165903">
      <w:pPr>
        <w:jc w:val="both"/>
      </w:pPr>
    </w:p>
    <w:p w14:paraId="6457EEC2" w14:textId="3EF1F46D" w:rsidR="001E3E11" w:rsidRDefault="001E3E11" w:rsidP="00165903">
      <w:pPr>
        <w:pStyle w:val="Paragraphedeliste"/>
        <w:numPr>
          <w:ilvl w:val="0"/>
          <w:numId w:val="47"/>
        </w:numPr>
        <w:pBdr>
          <w:top w:val="nil"/>
          <w:left w:val="nil"/>
          <w:bottom w:val="nil"/>
          <w:right w:val="nil"/>
          <w:between w:val="nil"/>
          <w:bar w:val="nil"/>
        </w:pBdr>
        <w:jc w:val="both"/>
        <w:rPr>
          <w:rFonts w:ascii="Calibri" w:hAnsi="Calibri" w:cs="Calibri"/>
          <w:u w:val="single"/>
        </w:rPr>
      </w:pPr>
      <w:r>
        <w:rPr>
          <w:rFonts w:ascii="Calibri" w:hAnsi="Calibri" w:cs="Calibri"/>
          <w:u w:val="single"/>
        </w:rPr>
        <w:t>Bénéficiaires de la prime</w:t>
      </w:r>
    </w:p>
    <w:p w14:paraId="5C059353" w14:textId="77777777" w:rsidR="001E3E11" w:rsidRDefault="001E3E11" w:rsidP="001E3E11">
      <w:pPr>
        <w:pBdr>
          <w:top w:val="nil"/>
          <w:left w:val="nil"/>
          <w:bottom w:val="nil"/>
          <w:right w:val="nil"/>
          <w:between w:val="nil"/>
          <w:bar w:val="nil"/>
        </w:pBdr>
        <w:jc w:val="both"/>
        <w:rPr>
          <w:rFonts w:ascii="Calibri" w:hAnsi="Calibri" w:cs="Calibri"/>
          <w:u w:val="single"/>
        </w:rPr>
      </w:pPr>
    </w:p>
    <w:p w14:paraId="3D227166" w14:textId="1B92CD23" w:rsidR="001E3E11" w:rsidRDefault="001E3E11" w:rsidP="001E3E11">
      <w:pPr>
        <w:pBdr>
          <w:top w:val="nil"/>
          <w:left w:val="nil"/>
          <w:bottom w:val="nil"/>
          <w:right w:val="nil"/>
          <w:between w:val="nil"/>
          <w:bar w:val="nil"/>
        </w:pBdr>
        <w:jc w:val="both"/>
        <w:rPr>
          <w:rFonts w:ascii="Calibri" w:hAnsi="Calibri" w:cs="Calibri"/>
        </w:rPr>
      </w:pPr>
      <w:r w:rsidRPr="00C730BA">
        <w:rPr>
          <w:rFonts w:ascii="Calibri" w:hAnsi="Calibri" w:cs="Calibri"/>
        </w:rPr>
        <w:t xml:space="preserve">La prime IDE </w:t>
      </w:r>
      <w:r w:rsidR="003665A8" w:rsidRPr="00C730BA">
        <w:rPr>
          <w:rFonts w:ascii="Calibri" w:hAnsi="Calibri" w:cs="Calibri"/>
        </w:rPr>
        <w:t>sera</w:t>
      </w:r>
      <w:r w:rsidRPr="00C730BA">
        <w:rPr>
          <w:rFonts w:ascii="Calibri" w:hAnsi="Calibri" w:cs="Calibri"/>
        </w:rPr>
        <w:t xml:space="preserve"> attribuée à l’ensemble des salariés titulaires du diplôme d’État d’infirmier (IDE), quel que soit leur contrat de travail (CDI ou CDD)</w:t>
      </w:r>
      <w:r w:rsidR="00092CDA" w:rsidRPr="00C730BA">
        <w:rPr>
          <w:rFonts w:ascii="Calibri" w:hAnsi="Calibri" w:cs="Calibri"/>
        </w:rPr>
        <w:t xml:space="preserve"> et leur ancienneté au sein de la CLINIQUE VIA DOMITIA.</w:t>
      </w:r>
    </w:p>
    <w:p w14:paraId="6859E6F0" w14:textId="77777777" w:rsidR="001E3E11" w:rsidRPr="001E3E11" w:rsidRDefault="001E3E11" w:rsidP="001E3E11">
      <w:pPr>
        <w:pBdr>
          <w:top w:val="nil"/>
          <w:left w:val="nil"/>
          <w:bottom w:val="nil"/>
          <w:right w:val="nil"/>
          <w:between w:val="nil"/>
          <w:bar w:val="nil"/>
        </w:pBdr>
        <w:jc w:val="both"/>
        <w:rPr>
          <w:rFonts w:ascii="Calibri" w:hAnsi="Calibri" w:cs="Calibri"/>
          <w:u w:val="single"/>
        </w:rPr>
      </w:pPr>
    </w:p>
    <w:p w14:paraId="271CC5DB" w14:textId="103BE1F3" w:rsidR="001E3E11" w:rsidRPr="001E3E11" w:rsidRDefault="001E3E11" w:rsidP="00165903">
      <w:pPr>
        <w:pStyle w:val="Paragraphedeliste"/>
        <w:numPr>
          <w:ilvl w:val="0"/>
          <w:numId w:val="47"/>
        </w:numPr>
        <w:pBdr>
          <w:top w:val="nil"/>
          <w:left w:val="nil"/>
          <w:bottom w:val="nil"/>
          <w:right w:val="nil"/>
          <w:between w:val="nil"/>
          <w:bar w:val="nil"/>
        </w:pBdr>
        <w:jc w:val="both"/>
        <w:rPr>
          <w:rFonts w:ascii="Calibri" w:hAnsi="Calibri" w:cs="Calibri"/>
          <w:u w:val="single"/>
        </w:rPr>
      </w:pPr>
      <w:r>
        <w:rPr>
          <w:rFonts w:ascii="Calibri" w:hAnsi="Calibri" w:cs="Calibri"/>
          <w:u w:val="single"/>
        </w:rPr>
        <w:t xml:space="preserve">Montant de la prime </w:t>
      </w:r>
    </w:p>
    <w:p w14:paraId="64713286" w14:textId="77777777" w:rsidR="001E3E11" w:rsidRDefault="001E3E11" w:rsidP="001E3E11">
      <w:pPr>
        <w:jc w:val="both"/>
      </w:pPr>
    </w:p>
    <w:p w14:paraId="1EC6F7C8" w14:textId="67AE0DA1" w:rsidR="001E3E11" w:rsidRDefault="001E3E11" w:rsidP="001E3E11">
      <w:pPr>
        <w:jc w:val="both"/>
      </w:pPr>
      <w:r w:rsidRPr="002C7F1C">
        <w:t>À compter du 1</w:t>
      </w:r>
      <w:r w:rsidRPr="002C7F1C">
        <w:rPr>
          <w:vertAlign w:val="superscript"/>
        </w:rPr>
        <w:t>er</w:t>
      </w:r>
      <w:r w:rsidRPr="002C7F1C">
        <w:t xml:space="preserve"> janvier 2026, le montant de la prime IDE </w:t>
      </w:r>
      <w:r w:rsidR="003665A8" w:rsidRPr="002C7F1C">
        <w:t>sera</w:t>
      </w:r>
      <w:r w:rsidRPr="002C7F1C">
        <w:t xml:space="preserve"> fixé à 140 euros bruts par mois pour un salarié à temps complet. Pour les salariés à temps partiel, ce montant </w:t>
      </w:r>
      <w:r w:rsidR="003665A8" w:rsidRPr="002C7F1C">
        <w:t>sera</w:t>
      </w:r>
      <w:r w:rsidRPr="002C7F1C">
        <w:t xml:space="preserve"> proratisé en fonction de l’horaire contractuel.</w:t>
      </w:r>
    </w:p>
    <w:p w14:paraId="158454BA" w14:textId="77777777" w:rsidR="002C7F1C" w:rsidRDefault="002C7F1C" w:rsidP="001E3E11">
      <w:pPr>
        <w:jc w:val="both"/>
        <w:rPr>
          <w:i/>
          <w:iCs/>
        </w:rPr>
      </w:pPr>
    </w:p>
    <w:p w14:paraId="5F121A0D" w14:textId="36632B63" w:rsidR="00227E92" w:rsidRDefault="00227E92" w:rsidP="001E3E11">
      <w:pPr>
        <w:jc w:val="both"/>
        <w:rPr>
          <w:i/>
          <w:iCs/>
        </w:rPr>
      </w:pPr>
      <w:r>
        <w:rPr>
          <w:i/>
          <w:iCs/>
        </w:rPr>
        <w:t>Exemple : pour un salarié à temps partiel dont l’horaire contractuel est de 75.83h mensuelles, le montant mensuel de la prime sera de 140 * 75.83/151.67 = 70 € bruts.</w:t>
      </w:r>
    </w:p>
    <w:p w14:paraId="18E116C3" w14:textId="77777777" w:rsidR="00227E92" w:rsidRPr="00C730BA" w:rsidRDefault="00227E92" w:rsidP="001E3E11">
      <w:pPr>
        <w:jc w:val="both"/>
        <w:rPr>
          <w:i/>
          <w:iCs/>
        </w:rPr>
      </w:pPr>
    </w:p>
    <w:p w14:paraId="19BC0F62" w14:textId="2BA3DBDD" w:rsidR="001E3E11" w:rsidRDefault="001E3E11" w:rsidP="001E3E11">
      <w:pPr>
        <w:jc w:val="both"/>
      </w:pPr>
      <w:r>
        <w:t>Cette revalorisation vise à renforcer la reconnaissance de la fidélité et de l’engagement des salariés.</w:t>
      </w:r>
    </w:p>
    <w:p w14:paraId="6D468136" w14:textId="77777777" w:rsidR="001E3E11" w:rsidRDefault="001E3E11" w:rsidP="00165903">
      <w:pPr>
        <w:jc w:val="both"/>
      </w:pPr>
    </w:p>
    <w:p w14:paraId="12825BEE" w14:textId="77777777" w:rsidR="001E3E11" w:rsidRDefault="001E3E11" w:rsidP="001E3E11">
      <w:pPr>
        <w:pStyle w:val="Paragraphedeliste"/>
        <w:numPr>
          <w:ilvl w:val="0"/>
          <w:numId w:val="47"/>
        </w:numPr>
        <w:pBdr>
          <w:top w:val="nil"/>
          <w:left w:val="nil"/>
          <w:bottom w:val="nil"/>
          <w:right w:val="nil"/>
          <w:between w:val="nil"/>
          <w:bar w:val="nil"/>
        </w:pBdr>
        <w:jc w:val="both"/>
        <w:rPr>
          <w:rFonts w:ascii="Calibri" w:hAnsi="Calibri" w:cs="Calibri"/>
          <w:u w:val="single"/>
        </w:rPr>
      </w:pPr>
      <w:r>
        <w:rPr>
          <w:rFonts w:ascii="Calibri" w:hAnsi="Calibri" w:cs="Calibri"/>
          <w:u w:val="single"/>
        </w:rPr>
        <w:t xml:space="preserve">Versement de la prime </w:t>
      </w:r>
    </w:p>
    <w:p w14:paraId="2E0D7A46" w14:textId="77777777" w:rsidR="001E3E11" w:rsidRDefault="001E3E11" w:rsidP="001E3E11">
      <w:pPr>
        <w:pStyle w:val="Paragraphedeliste"/>
        <w:pBdr>
          <w:top w:val="nil"/>
          <w:left w:val="nil"/>
          <w:bottom w:val="nil"/>
          <w:right w:val="nil"/>
          <w:between w:val="nil"/>
          <w:bar w:val="nil"/>
        </w:pBdr>
        <w:ind w:left="720"/>
        <w:jc w:val="both"/>
        <w:rPr>
          <w:rFonts w:ascii="Calibri" w:hAnsi="Calibri" w:cs="Calibri"/>
          <w:u w:val="single"/>
        </w:rPr>
      </w:pPr>
    </w:p>
    <w:p w14:paraId="5D71B151" w14:textId="64231450" w:rsidR="00165903" w:rsidRDefault="001E3E11" w:rsidP="001E3E11">
      <w:pPr>
        <w:pBdr>
          <w:top w:val="nil"/>
          <w:left w:val="nil"/>
          <w:bottom w:val="nil"/>
          <w:right w:val="nil"/>
          <w:between w:val="nil"/>
          <w:bar w:val="nil"/>
        </w:pBdr>
        <w:jc w:val="both"/>
      </w:pPr>
      <w:r w:rsidRPr="005121D3">
        <w:rPr>
          <w:rFonts w:ascii="Calibri" w:hAnsi="Calibri" w:cs="Calibri"/>
        </w:rPr>
        <w:t xml:space="preserve">La prime sera versée </w:t>
      </w:r>
      <w:r>
        <w:rPr>
          <w:rFonts w:ascii="Calibri" w:hAnsi="Calibri" w:cs="Calibri"/>
        </w:rPr>
        <w:t xml:space="preserve">mensuellement </w:t>
      </w:r>
      <w:r w:rsidRPr="005121D3">
        <w:rPr>
          <w:rFonts w:ascii="Calibri" w:hAnsi="Calibri" w:cs="Calibri"/>
        </w:rPr>
        <w:t xml:space="preserve">et </w:t>
      </w:r>
      <w:r>
        <w:rPr>
          <w:rFonts w:ascii="Calibri" w:hAnsi="Calibri" w:cs="Calibri"/>
        </w:rPr>
        <w:t>figurera</w:t>
      </w:r>
      <w:r w:rsidRPr="005121D3">
        <w:rPr>
          <w:rFonts w:ascii="Calibri" w:hAnsi="Calibri" w:cs="Calibri"/>
        </w:rPr>
        <w:t xml:space="preserve"> sur le bulletin de paie sous le libellé </w:t>
      </w:r>
      <w:r w:rsidR="00165903">
        <w:t>« Prime IDE ».</w:t>
      </w:r>
    </w:p>
    <w:p w14:paraId="6711251B" w14:textId="77777777" w:rsidR="00A073EE" w:rsidRDefault="00A073EE" w:rsidP="00A073EE">
      <w:pPr>
        <w:pBdr>
          <w:top w:val="nil"/>
          <w:left w:val="nil"/>
          <w:bottom w:val="nil"/>
          <w:right w:val="nil"/>
          <w:between w:val="nil"/>
          <w:bar w:val="nil"/>
        </w:pBdr>
        <w:jc w:val="both"/>
        <w:rPr>
          <w:rFonts w:ascii="Calibri" w:hAnsi="Calibri" w:cs="Calibri"/>
          <w:b/>
          <w:bCs/>
          <w:u w:val="single"/>
        </w:rPr>
      </w:pPr>
    </w:p>
    <w:p w14:paraId="10BDCD3E" w14:textId="77777777" w:rsidR="001E3E11" w:rsidRDefault="001E3E11" w:rsidP="001E3E11">
      <w:pPr>
        <w:pStyle w:val="Paragraphedeliste"/>
        <w:numPr>
          <w:ilvl w:val="0"/>
          <w:numId w:val="47"/>
        </w:numPr>
        <w:pBdr>
          <w:top w:val="nil"/>
          <w:left w:val="nil"/>
          <w:bottom w:val="nil"/>
          <w:right w:val="nil"/>
          <w:between w:val="nil"/>
          <w:bar w:val="nil"/>
        </w:pBdr>
        <w:jc w:val="both"/>
        <w:rPr>
          <w:rFonts w:ascii="Calibri" w:hAnsi="Calibri" w:cs="Calibri"/>
          <w:u w:val="single"/>
        </w:rPr>
      </w:pPr>
      <w:r w:rsidRPr="0012490F">
        <w:rPr>
          <w:rFonts w:ascii="Calibri" w:hAnsi="Calibri" w:cs="Calibri"/>
          <w:u w:val="single"/>
        </w:rPr>
        <w:t>Entrée en vigueur</w:t>
      </w:r>
    </w:p>
    <w:p w14:paraId="5C777AAB" w14:textId="77777777" w:rsidR="001E3E11" w:rsidRPr="00FB5342" w:rsidRDefault="001E3E11" w:rsidP="001E3E11">
      <w:pPr>
        <w:pStyle w:val="Paragraphedeliste"/>
        <w:pBdr>
          <w:top w:val="nil"/>
          <w:left w:val="nil"/>
          <w:bottom w:val="nil"/>
          <w:right w:val="nil"/>
          <w:between w:val="nil"/>
          <w:bar w:val="nil"/>
        </w:pBdr>
        <w:ind w:left="720"/>
        <w:jc w:val="both"/>
        <w:rPr>
          <w:rFonts w:ascii="Calibri" w:hAnsi="Calibri" w:cs="Calibri"/>
          <w:u w:val="single"/>
        </w:rPr>
      </w:pPr>
    </w:p>
    <w:p w14:paraId="38B7B860" w14:textId="70FAFACB" w:rsidR="001E3E11" w:rsidRPr="001E3E11" w:rsidRDefault="001E3E11" w:rsidP="00A073EE">
      <w:pPr>
        <w:pBdr>
          <w:top w:val="nil"/>
          <w:left w:val="nil"/>
          <w:bottom w:val="nil"/>
          <w:right w:val="nil"/>
          <w:between w:val="nil"/>
          <w:bar w:val="nil"/>
        </w:pBdr>
        <w:jc w:val="both"/>
        <w:rPr>
          <w:rFonts w:ascii="Calibri" w:hAnsi="Calibri" w:cs="Calibri"/>
        </w:rPr>
      </w:pPr>
      <w:r w:rsidRPr="001E4828">
        <w:rPr>
          <w:rFonts w:ascii="Calibri" w:hAnsi="Calibri" w:cs="Calibri"/>
        </w:rPr>
        <w:t>Les présentes dispositions entreront en vigueur à compter du 1</w:t>
      </w:r>
      <w:r w:rsidRPr="001E4828">
        <w:rPr>
          <w:rFonts w:ascii="Calibri" w:hAnsi="Calibri" w:cs="Calibri"/>
          <w:vertAlign w:val="superscript"/>
        </w:rPr>
        <w:t>er</w:t>
      </w:r>
      <w:r w:rsidRPr="001E4828">
        <w:rPr>
          <w:rFonts w:ascii="Calibri" w:hAnsi="Calibri" w:cs="Calibri"/>
        </w:rPr>
        <w:t xml:space="preserve"> janvier 2026, pour une durée indéterminée. Elles annulent et remplacent toutes les dispositions antérieures (accords, décisions unilatérales, usages, etc.) relatives à la prime </w:t>
      </w:r>
      <w:r>
        <w:rPr>
          <w:rFonts w:ascii="Calibri" w:hAnsi="Calibri" w:cs="Calibri"/>
        </w:rPr>
        <w:t>IDE</w:t>
      </w:r>
      <w:r w:rsidRPr="001E4828">
        <w:rPr>
          <w:rFonts w:ascii="Calibri" w:hAnsi="Calibri" w:cs="Calibri"/>
        </w:rPr>
        <w:t xml:space="preserve"> ou </w:t>
      </w:r>
      <w:r>
        <w:rPr>
          <w:rFonts w:ascii="Calibri" w:hAnsi="Calibri" w:cs="Calibri"/>
        </w:rPr>
        <w:t>à tout avantage</w:t>
      </w:r>
      <w:r w:rsidRPr="001E4828">
        <w:rPr>
          <w:rFonts w:ascii="Calibri" w:hAnsi="Calibri" w:cs="Calibri"/>
        </w:rPr>
        <w:t xml:space="preserve"> ayant le même objet au sein de l’entreprise.</w:t>
      </w:r>
    </w:p>
    <w:p w14:paraId="73571347" w14:textId="77777777" w:rsidR="001E3E11" w:rsidRDefault="001E3E11" w:rsidP="00A073EE">
      <w:pPr>
        <w:pBdr>
          <w:top w:val="nil"/>
          <w:left w:val="nil"/>
          <w:bottom w:val="nil"/>
          <w:right w:val="nil"/>
          <w:between w:val="nil"/>
          <w:bar w:val="nil"/>
        </w:pBdr>
        <w:jc w:val="both"/>
        <w:rPr>
          <w:rFonts w:ascii="Calibri" w:hAnsi="Calibri" w:cs="Calibri"/>
          <w:b/>
          <w:bCs/>
          <w:u w:val="single"/>
        </w:rPr>
      </w:pPr>
    </w:p>
    <w:p w14:paraId="1744EDEF" w14:textId="77777777" w:rsidR="00A073EE" w:rsidRDefault="00A073EE" w:rsidP="00A073EE">
      <w:pPr>
        <w:pBdr>
          <w:top w:val="nil"/>
          <w:left w:val="nil"/>
          <w:bottom w:val="nil"/>
          <w:right w:val="nil"/>
          <w:between w:val="nil"/>
          <w:bar w:val="nil"/>
        </w:pBdr>
        <w:jc w:val="both"/>
        <w:rPr>
          <w:rFonts w:ascii="Calibri" w:hAnsi="Calibri" w:cs="Calibri"/>
          <w:b/>
          <w:bCs/>
          <w:u w:val="single"/>
        </w:rPr>
      </w:pPr>
    </w:p>
    <w:p w14:paraId="10DAD67D" w14:textId="77777777" w:rsidR="002C7F1C" w:rsidRDefault="002C7F1C" w:rsidP="00A073EE">
      <w:pPr>
        <w:pBdr>
          <w:top w:val="nil"/>
          <w:left w:val="nil"/>
          <w:bottom w:val="nil"/>
          <w:right w:val="nil"/>
          <w:between w:val="nil"/>
          <w:bar w:val="nil"/>
        </w:pBdr>
        <w:jc w:val="both"/>
        <w:rPr>
          <w:rFonts w:ascii="Calibri" w:hAnsi="Calibri" w:cs="Calibri"/>
          <w:b/>
          <w:bCs/>
          <w:u w:val="single"/>
        </w:rPr>
      </w:pPr>
    </w:p>
    <w:p w14:paraId="4A6897D4" w14:textId="7668FFA8" w:rsidR="00A073EE"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Pr>
          <w:rFonts w:ascii="Calibri" w:hAnsi="Calibri" w:cs="Calibri"/>
          <w:b/>
          <w:bCs/>
          <w:u w:val="single"/>
        </w:rPr>
        <w:t xml:space="preserve">PRIME </w:t>
      </w:r>
      <w:r w:rsidR="001E3E11">
        <w:rPr>
          <w:rFonts w:ascii="Calibri" w:hAnsi="Calibri" w:cs="Calibri"/>
          <w:b/>
          <w:bCs/>
          <w:u w:val="single"/>
        </w:rPr>
        <w:t>D’ANCIENNETE</w:t>
      </w:r>
      <w:r>
        <w:rPr>
          <w:rFonts w:ascii="Calibri" w:hAnsi="Calibri" w:cs="Calibri"/>
          <w:b/>
          <w:bCs/>
          <w:u w:val="single"/>
        </w:rPr>
        <w:t xml:space="preserve"> </w:t>
      </w:r>
    </w:p>
    <w:p w14:paraId="29958E16" w14:textId="77777777" w:rsidR="00A073EE" w:rsidRDefault="00A073EE" w:rsidP="00A073EE">
      <w:pPr>
        <w:pBdr>
          <w:top w:val="nil"/>
          <w:left w:val="nil"/>
          <w:bottom w:val="nil"/>
          <w:right w:val="nil"/>
          <w:between w:val="nil"/>
          <w:bar w:val="nil"/>
        </w:pBdr>
        <w:jc w:val="both"/>
        <w:rPr>
          <w:rFonts w:ascii="Calibri" w:hAnsi="Calibri" w:cs="Calibri"/>
          <w:b/>
          <w:bCs/>
          <w:u w:val="single"/>
        </w:rPr>
      </w:pPr>
    </w:p>
    <w:p w14:paraId="289CD615" w14:textId="75484945" w:rsidR="003665A8" w:rsidRDefault="001E3E11" w:rsidP="00A073EE">
      <w:pPr>
        <w:pBdr>
          <w:top w:val="nil"/>
          <w:left w:val="nil"/>
          <w:bottom w:val="nil"/>
          <w:right w:val="nil"/>
          <w:between w:val="nil"/>
          <w:bar w:val="nil"/>
        </w:pBdr>
        <w:jc w:val="both"/>
        <w:rPr>
          <w:rFonts w:ascii="Calibri" w:hAnsi="Calibri" w:cs="Calibri"/>
        </w:rPr>
      </w:pPr>
      <w:r>
        <w:rPr>
          <w:rFonts w:ascii="Calibri" w:hAnsi="Calibri" w:cs="Calibri"/>
        </w:rPr>
        <w:t>En plus des avantages</w:t>
      </w:r>
      <w:r w:rsidR="003665A8">
        <w:rPr>
          <w:rFonts w:ascii="Calibri" w:hAnsi="Calibri" w:cs="Calibri"/>
        </w:rPr>
        <w:t xml:space="preserve"> liés à l’ancienneté</w:t>
      </w:r>
      <w:r>
        <w:rPr>
          <w:rFonts w:ascii="Calibri" w:hAnsi="Calibri" w:cs="Calibri"/>
        </w:rPr>
        <w:t xml:space="preserve"> accordés par la convention collective applicable</w:t>
      </w:r>
      <w:r w:rsidR="00CC5567" w:rsidRPr="00CC5567">
        <w:t xml:space="preserve"> </w:t>
      </w:r>
      <w:r w:rsidR="00CC5567" w:rsidRPr="00CC5567">
        <w:rPr>
          <w:rFonts w:ascii="Calibri" w:hAnsi="Calibri" w:cs="Calibri"/>
        </w:rPr>
        <w:t xml:space="preserve">de l'hospitalisation privée du </w:t>
      </w:r>
      <w:r w:rsidR="00CC5567" w:rsidRPr="00CC5567">
        <w:rPr>
          <w:rFonts w:ascii="Calibri" w:hAnsi="Calibri" w:cs="Calibri"/>
        </w:rPr>
        <w:lastRenderedPageBreak/>
        <w:t>18 avril 2002</w:t>
      </w:r>
      <w:r w:rsidR="009B1862">
        <w:rPr>
          <w:rFonts w:ascii="Calibri" w:hAnsi="Calibri" w:cs="Calibri"/>
        </w:rPr>
        <w:t xml:space="preserve"> (majoration du salaire conventionnel minimum notamment)</w:t>
      </w:r>
      <w:r>
        <w:rPr>
          <w:rFonts w:ascii="Calibri" w:hAnsi="Calibri" w:cs="Calibri"/>
        </w:rPr>
        <w:t>, l</w:t>
      </w:r>
      <w:r w:rsidRPr="001E3E11">
        <w:rPr>
          <w:rFonts w:ascii="Calibri" w:hAnsi="Calibri" w:cs="Calibri"/>
        </w:rPr>
        <w:t>es parties</w:t>
      </w:r>
      <w:r w:rsidR="003665A8">
        <w:rPr>
          <w:rFonts w:ascii="Calibri" w:hAnsi="Calibri" w:cs="Calibri"/>
        </w:rPr>
        <w:t xml:space="preserve"> ont conjointement décidé </w:t>
      </w:r>
      <w:r w:rsidRPr="001E3E11">
        <w:rPr>
          <w:rFonts w:ascii="Calibri" w:hAnsi="Calibri" w:cs="Calibri"/>
        </w:rPr>
        <w:t>d’instaurer une prime d’ancienneté afin de récompenser la fidélité et l’engagement des salariés au sein de la CLINIQUE VIA DOMITIA</w:t>
      </w:r>
      <w:r w:rsidR="009B1862">
        <w:rPr>
          <w:rFonts w:ascii="Calibri" w:hAnsi="Calibri" w:cs="Calibri"/>
        </w:rPr>
        <w:t>, selon les modalités qui suivent</w:t>
      </w:r>
      <w:r w:rsidR="003665A8">
        <w:rPr>
          <w:rFonts w:ascii="Calibri" w:hAnsi="Calibri" w:cs="Calibri"/>
        </w:rPr>
        <w:t>.</w:t>
      </w:r>
    </w:p>
    <w:p w14:paraId="24AA0900" w14:textId="77777777" w:rsidR="00A073EE" w:rsidRDefault="00A073EE" w:rsidP="00A073EE">
      <w:pPr>
        <w:pStyle w:val="Paragraphedeliste"/>
        <w:jc w:val="both"/>
        <w:rPr>
          <w:rFonts w:ascii="Calibri" w:hAnsi="Calibri" w:cs="Calibri"/>
        </w:rPr>
      </w:pPr>
    </w:p>
    <w:p w14:paraId="6C2AA74D" w14:textId="77777777" w:rsidR="003665A8" w:rsidRDefault="003665A8" w:rsidP="003665A8">
      <w:pPr>
        <w:pStyle w:val="Paragraphedeliste"/>
        <w:numPr>
          <w:ilvl w:val="0"/>
          <w:numId w:val="47"/>
        </w:numPr>
        <w:pBdr>
          <w:top w:val="nil"/>
          <w:left w:val="nil"/>
          <w:bottom w:val="nil"/>
          <w:right w:val="nil"/>
          <w:between w:val="nil"/>
          <w:bar w:val="nil"/>
        </w:pBdr>
        <w:jc w:val="both"/>
        <w:rPr>
          <w:rFonts w:ascii="Calibri" w:hAnsi="Calibri" w:cs="Calibri"/>
          <w:u w:val="single"/>
        </w:rPr>
      </w:pPr>
      <w:r>
        <w:rPr>
          <w:rFonts w:ascii="Calibri" w:hAnsi="Calibri" w:cs="Calibri"/>
          <w:u w:val="single"/>
        </w:rPr>
        <w:t>Bénéficiaires de la prime</w:t>
      </w:r>
    </w:p>
    <w:p w14:paraId="469577C3" w14:textId="77777777" w:rsidR="009B1862" w:rsidRDefault="009B1862" w:rsidP="009B1862">
      <w:pPr>
        <w:jc w:val="both"/>
      </w:pPr>
    </w:p>
    <w:p w14:paraId="317FF7F8" w14:textId="77777777" w:rsidR="00CC5567" w:rsidRDefault="00CC5567" w:rsidP="00CC5567">
      <w:pPr>
        <w:pBdr>
          <w:top w:val="nil"/>
          <w:left w:val="nil"/>
          <w:bottom w:val="nil"/>
          <w:right w:val="nil"/>
          <w:between w:val="nil"/>
          <w:bar w:val="nil"/>
        </w:pBdr>
        <w:jc w:val="both"/>
      </w:pPr>
      <w:r>
        <w:t>À compter du 1ᵉʳ janvier 2026, une prime d’ancienneté sera attribuée à l’ensemble des salariés justifiant d’au moins 10 années d’ancienneté au sein de la CLINIQUE VIA DOMITIA, quels que soient les postes occupés au cours de leur parcours.</w:t>
      </w:r>
    </w:p>
    <w:p w14:paraId="7CC4B009" w14:textId="77777777" w:rsidR="00227E92" w:rsidRDefault="00227E92" w:rsidP="00CC5567">
      <w:pPr>
        <w:pBdr>
          <w:top w:val="nil"/>
          <w:left w:val="nil"/>
          <w:bottom w:val="nil"/>
          <w:right w:val="nil"/>
          <w:between w:val="nil"/>
          <w:bar w:val="nil"/>
        </w:pBdr>
        <w:jc w:val="both"/>
      </w:pPr>
    </w:p>
    <w:p w14:paraId="519A269B" w14:textId="26A2CEF5" w:rsidR="00227E92" w:rsidRDefault="00227E92" w:rsidP="00CC5567">
      <w:pPr>
        <w:pBdr>
          <w:top w:val="nil"/>
          <w:left w:val="nil"/>
          <w:bottom w:val="nil"/>
          <w:right w:val="nil"/>
          <w:between w:val="nil"/>
          <w:bar w:val="nil"/>
        </w:pBdr>
        <w:jc w:val="both"/>
      </w:pPr>
      <w:r>
        <w:t>L’ancienneté s’entend comme l’ancienneté continue acquise au sein de la CLINIQUE VIA DOMITIA, y compris par contrats successifs.</w:t>
      </w:r>
    </w:p>
    <w:p w14:paraId="1558AAA1" w14:textId="77777777" w:rsidR="00CC5567" w:rsidRDefault="00CC5567" w:rsidP="00CC5567">
      <w:pPr>
        <w:pBdr>
          <w:top w:val="nil"/>
          <w:left w:val="nil"/>
          <w:bottom w:val="nil"/>
          <w:right w:val="nil"/>
          <w:between w:val="nil"/>
          <w:bar w:val="nil"/>
        </w:pBdr>
        <w:jc w:val="both"/>
      </w:pPr>
    </w:p>
    <w:p w14:paraId="04634A33" w14:textId="0596AB8C" w:rsidR="003665A8" w:rsidRDefault="00CC5567" w:rsidP="00CC5567">
      <w:pPr>
        <w:pBdr>
          <w:top w:val="nil"/>
          <w:left w:val="nil"/>
          <w:bottom w:val="nil"/>
          <w:right w:val="nil"/>
          <w:between w:val="nil"/>
          <w:bar w:val="nil"/>
        </w:pBdr>
        <w:jc w:val="both"/>
      </w:pPr>
      <w:r>
        <w:t>Ainsi, tout salarié disposant d’une ancienneté égale ou supérieure à 10 ans à cette date percevra automatiquement cette prime.</w:t>
      </w:r>
    </w:p>
    <w:p w14:paraId="2B47C752" w14:textId="77777777" w:rsidR="00CC5567" w:rsidRPr="001E3E11" w:rsidRDefault="00CC5567" w:rsidP="00CC5567">
      <w:pPr>
        <w:pBdr>
          <w:top w:val="nil"/>
          <w:left w:val="nil"/>
          <w:bottom w:val="nil"/>
          <w:right w:val="nil"/>
          <w:between w:val="nil"/>
          <w:bar w:val="nil"/>
        </w:pBdr>
        <w:jc w:val="both"/>
        <w:rPr>
          <w:rFonts w:ascii="Calibri" w:hAnsi="Calibri" w:cs="Calibri"/>
          <w:u w:val="single"/>
        </w:rPr>
      </w:pPr>
    </w:p>
    <w:p w14:paraId="7022320F" w14:textId="77777777" w:rsidR="003665A8" w:rsidRPr="001E3E11" w:rsidRDefault="003665A8" w:rsidP="003665A8">
      <w:pPr>
        <w:pStyle w:val="Paragraphedeliste"/>
        <w:numPr>
          <w:ilvl w:val="0"/>
          <w:numId w:val="47"/>
        </w:numPr>
        <w:pBdr>
          <w:top w:val="nil"/>
          <w:left w:val="nil"/>
          <w:bottom w:val="nil"/>
          <w:right w:val="nil"/>
          <w:between w:val="nil"/>
          <w:bar w:val="nil"/>
        </w:pBdr>
        <w:jc w:val="both"/>
        <w:rPr>
          <w:rFonts w:ascii="Calibri" w:hAnsi="Calibri" w:cs="Calibri"/>
          <w:u w:val="single"/>
        </w:rPr>
      </w:pPr>
      <w:r>
        <w:rPr>
          <w:rFonts w:ascii="Calibri" w:hAnsi="Calibri" w:cs="Calibri"/>
          <w:u w:val="single"/>
        </w:rPr>
        <w:t xml:space="preserve">Montant de la prime </w:t>
      </w:r>
    </w:p>
    <w:p w14:paraId="6AE757BE" w14:textId="77777777" w:rsidR="003665A8" w:rsidRDefault="003665A8" w:rsidP="003665A8">
      <w:pPr>
        <w:jc w:val="both"/>
      </w:pPr>
    </w:p>
    <w:p w14:paraId="3D62EFA4" w14:textId="2B36CE58" w:rsidR="003665A8" w:rsidRDefault="003665A8" w:rsidP="003665A8">
      <w:pPr>
        <w:jc w:val="both"/>
      </w:pPr>
      <w:r>
        <w:t>À compter du 1</w:t>
      </w:r>
      <w:r w:rsidRPr="001E3E11">
        <w:rPr>
          <w:vertAlign w:val="superscript"/>
        </w:rPr>
        <w:t>er</w:t>
      </w:r>
      <w:r>
        <w:t xml:space="preserve"> janvier 2026, le montant de la prime d’ancienneté </w:t>
      </w:r>
      <w:r w:rsidR="00CC5567">
        <w:t>sera</w:t>
      </w:r>
      <w:r>
        <w:t xml:space="preserve"> fixé à 60 euros bruts par mois pour un salarié à temps complet. Pour les salariés à temps partiel, ce montant sera proratisé en fonction de l’horaire contractuel.</w:t>
      </w:r>
    </w:p>
    <w:p w14:paraId="714119BC" w14:textId="77777777" w:rsidR="003665A8" w:rsidRDefault="003665A8" w:rsidP="003665A8">
      <w:pPr>
        <w:jc w:val="both"/>
      </w:pPr>
    </w:p>
    <w:p w14:paraId="6985422C" w14:textId="77777777" w:rsidR="003665A8" w:rsidRDefault="003665A8" w:rsidP="003665A8">
      <w:pPr>
        <w:pStyle w:val="Paragraphedeliste"/>
        <w:numPr>
          <w:ilvl w:val="0"/>
          <w:numId w:val="47"/>
        </w:numPr>
        <w:pBdr>
          <w:top w:val="nil"/>
          <w:left w:val="nil"/>
          <w:bottom w:val="nil"/>
          <w:right w:val="nil"/>
          <w:between w:val="nil"/>
          <w:bar w:val="nil"/>
        </w:pBdr>
        <w:jc w:val="both"/>
        <w:rPr>
          <w:rFonts w:ascii="Calibri" w:hAnsi="Calibri" w:cs="Calibri"/>
          <w:u w:val="single"/>
        </w:rPr>
      </w:pPr>
      <w:r>
        <w:rPr>
          <w:rFonts w:ascii="Calibri" w:hAnsi="Calibri" w:cs="Calibri"/>
          <w:u w:val="single"/>
        </w:rPr>
        <w:t xml:space="preserve">Versement de la prime </w:t>
      </w:r>
    </w:p>
    <w:p w14:paraId="38487C02" w14:textId="77777777" w:rsidR="003665A8" w:rsidRDefault="003665A8" w:rsidP="003665A8">
      <w:pPr>
        <w:pStyle w:val="Paragraphedeliste"/>
        <w:pBdr>
          <w:top w:val="nil"/>
          <w:left w:val="nil"/>
          <w:bottom w:val="nil"/>
          <w:right w:val="nil"/>
          <w:between w:val="nil"/>
          <w:bar w:val="nil"/>
        </w:pBdr>
        <w:ind w:left="720"/>
        <w:jc w:val="both"/>
        <w:rPr>
          <w:rFonts w:ascii="Calibri" w:hAnsi="Calibri" w:cs="Calibri"/>
          <w:u w:val="single"/>
        </w:rPr>
      </w:pPr>
    </w:p>
    <w:p w14:paraId="4FCA3364" w14:textId="4CF4955A" w:rsidR="003665A8" w:rsidRDefault="003665A8" w:rsidP="003665A8">
      <w:pPr>
        <w:pBdr>
          <w:top w:val="nil"/>
          <w:left w:val="nil"/>
          <w:bottom w:val="nil"/>
          <w:right w:val="nil"/>
          <w:between w:val="nil"/>
          <w:bar w:val="nil"/>
        </w:pBdr>
        <w:jc w:val="both"/>
      </w:pPr>
      <w:r w:rsidRPr="005121D3">
        <w:rPr>
          <w:rFonts w:ascii="Calibri" w:hAnsi="Calibri" w:cs="Calibri"/>
        </w:rPr>
        <w:t xml:space="preserve">La prime sera versée </w:t>
      </w:r>
      <w:r>
        <w:rPr>
          <w:rFonts w:ascii="Calibri" w:hAnsi="Calibri" w:cs="Calibri"/>
        </w:rPr>
        <w:t xml:space="preserve">mensuellement </w:t>
      </w:r>
      <w:r w:rsidRPr="005121D3">
        <w:rPr>
          <w:rFonts w:ascii="Calibri" w:hAnsi="Calibri" w:cs="Calibri"/>
        </w:rPr>
        <w:t xml:space="preserve">et </w:t>
      </w:r>
      <w:r>
        <w:rPr>
          <w:rFonts w:ascii="Calibri" w:hAnsi="Calibri" w:cs="Calibri"/>
        </w:rPr>
        <w:t>figurera</w:t>
      </w:r>
      <w:r w:rsidRPr="005121D3">
        <w:rPr>
          <w:rFonts w:ascii="Calibri" w:hAnsi="Calibri" w:cs="Calibri"/>
        </w:rPr>
        <w:t xml:space="preserve"> sur le bulletin de paie sous le libellé </w:t>
      </w:r>
      <w:r>
        <w:t>« Prime ancienneté ».</w:t>
      </w:r>
    </w:p>
    <w:p w14:paraId="1B2254ED" w14:textId="77777777" w:rsidR="003665A8" w:rsidRDefault="003665A8" w:rsidP="003665A8">
      <w:pPr>
        <w:pBdr>
          <w:top w:val="nil"/>
          <w:left w:val="nil"/>
          <w:bottom w:val="nil"/>
          <w:right w:val="nil"/>
          <w:between w:val="nil"/>
          <w:bar w:val="nil"/>
        </w:pBdr>
        <w:jc w:val="both"/>
        <w:rPr>
          <w:rFonts w:ascii="Calibri" w:hAnsi="Calibri" w:cs="Calibri"/>
          <w:b/>
          <w:bCs/>
          <w:u w:val="single"/>
        </w:rPr>
      </w:pPr>
    </w:p>
    <w:p w14:paraId="0F20DA86" w14:textId="77777777" w:rsidR="003665A8" w:rsidRDefault="003665A8" w:rsidP="003665A8">
      <w:pPr>
        <w:pStyle w:val="Paragraphedeliste"/>
        <w:numPr>
          <w:ilvl w:val="0"/>
          <w:numId w:val="47"/>
        </w:numPr>
        <w:pBdr>
          <w:top w:val="nil"/>
          <w:left w:val="nil"/>
          <w:bottom w:val="nil"/>
          <w:right w:val="nil"/>
          <w:between w:val="nil"/>
          <w:bar w:val="nil"/>
        </w:pBdr>
        <w:jc w:val="both"/>
        <w:rPr>
          <w:rFonts w:ascii="Calibri" w:hAnsi="Calibri" w:cs="Calibri"/>
          <w:u w:val="single"/>
        </w:rPr>
      </w:pPr>
      <w:r w:rsidRPr="0012490F">
        <w:rPr>
          <w:rFonts w:ascii="Calibri" w:hAnsi="Calibri" w:cs="Calibri"/>
          <w:u w:val="single"/>
        </w:rPr>
        <w:t>Entrée en vigueur</w:t>
      </w:r>
    </w:p>
    <w:p w14:paraId="7A6BF2A9" w14:textId="77777777" w:rsidR="003665A8" w:rsidRPr="00FB5342" w:rsidRDefault="003665A8" w:rsidP="003665A8">
      <w:pPr>
        <w:pStyle w:val="Paragraphedeliste"/>
        <w:pBdr>
          <w:top w:val="nil"/>
          <w:left w:val="nil"/>
          <w:bottom w:val="nil"/>
          <w:right w:val="nil"/>
          <w:between w:val="nil"/>
          <w:bar w:val="nil"/>
        </w:pBdr>
        <w:ind w:left="720"/>
        <w:jc w:val="both"/>
        <w:rPr>
          <w:rFonts w:ascii="Calibri" w:hAnsi="Calibri" w:cs="Calibri"/>
          <w:u w:val="single"/>
        </w:rPr>
      </w:pPr>
    </w:p>
    <w:p w14:paraId="1A492F23" w14:textId="7709E2F2" w:rsidR="003665A8" w:rsidRPr="001E3E11" w:rsidRDefault="003665A8" w:rsidP="003665A8">
      <w:pPr>
        <w:pBdr>
          <w:top w:val="nil"/>
          <w:left w:val="nil"/>
          <w:bottom w:val="nil"/>
          <w:right w:val="nil"/>
          <w:between w:val="nil"/>
          <w:bar w:val="nil"/>
        </w:pBdr>
        <w:jc w:val="both"/>
        <w:rPr>
          <w:rFonts w:ascii="Calibri" w:hAnsi="Calibri" w:cs="Calibri"/>
        </w:rPr>
      </w:pPr>
      <w:r w:rsidRPr="001E4828">
        <w:rPr>
          <w:rFonts w:ascii="Calibri" w:hAnsi="Calibri" w:cs="Calibri"/>
        </w:rPr>
        <w:t>Les présentes dispositions entreront en vigueur à compter du 1</w:t>
      </w:r>
      <w:r w:rsidRPr="001E4828">
        <w:rPr>
          <w:rFonts w:ascii="Calibri" w:hAnsi="Calibri" w:cs="Calibri"/>
          <w:vertAlign w:val="superscript"/>
        </w:rPr>
        <w:t>er</w:t>
      </w:r>
      <w:r w:rsidRPr="001E4828">
        <w:rPr>
          <w:rFonts w:ascii="Calibri" w:hAnsi="Calibri" w:cs="Calibri"/>
        </w:rPr>
        <w:t xml:space="preserve"> janvier 2026, pour une durée indéterminée. Elles annulent et remplacent toutes les dispositions antérieures (accords, décisions unilatérales, usages, etc.)</w:t>
      </w:r>
      <w:r w:rsidR="0034314E">
        <w:rPr>
          <w:rFonts w:ascii="Calibri" w:hAnsi="Calibri" w:cs="Calibri"/>
        </w:rPr>
        <w:t xml:space="preserve"> </w:t>
      </w:r>
      <w:r w:rsidRPr="001E4828">
        <w:rPr>
          <w:rFonts w:ascii="Calibri" w:hAnsi="Calibri" w:cs="Calibri"/>
        </w:rPr>
        <w:t xml:space="preserve">ou </w:t>
      </w:r>
      <w:r>
        <w:rPr>
          <w:rFonts w:ascii="Calibri" w:hAnsi="Calibri" w:cs="Calibri"/>
        </w:rPr>
        <w:t>à tout avantage</w:t>
      </w:r>
      <w:r w:rsidRPr="001E4828">
        <w:rPr>
          <w:rFonts w:ascii="Calibri" w:hAnsi="Calibri" w:cs="Calibri"/>
        </w:rPr>
        <w:t xml:space="preserve"> ayant le même objet au sein de l’entreprise.</w:t>
      </w:r>
    </w:p>
    <w:p w14:paraId="6BEF9711" w14:textId="77777777" w:rsidR="00A073EE" w:rsidRDefault="00A073EE" w:rsidP="00A073EE">
      <w:pPr>
        <w:jc w:val="both"/>
        <w:rPr>
          <w:rFonts w:ascii="Calibri" w:hAnsi="Calibri" w:cs="Calibri"/>
        </w:rPr>
      </w:pPr>
    </w:p>
    <w:p w14:paraId="2218138E" w14:textId="77777777" w:rsidR="00A073EE" w:rsidRDefault="00A073EE" w:rsidP="00A073EE">
      <w:pPr>
        <w:pBdr>
          <w:top w:val="nil"/>
          <w:left w:val="nil"/>
          <w:bottom w:val="nil"/>
          <w:right w:val="nil"/>
          <w:between w:val="nil"/>
          <w:bar w:val="nil"/>
        </w:pBdr>
        <w:jc w:val="both"/>
        <w:rPr>
          <w:rFonts w:ascii="Calibri" w:hAnsi="Calibri" w:cs="Calibri"/>
          <w:b/>
          <w:bCs/>
          <w:u w:val="single"/>
        </w:rPr>
      </w:pPr>
    </w:p>
    <w:p w14:paraId="50DA65C2" w14:textId="2637B576" w:rsidR="00092CDA" w:rsidRPr="00092CDA" w:rsidRDefault="002C52EA" w:rsidP="008806EC">
      <w:pPr>
        <w:pStyle w:val="Paragraphedeliste"/>
        <w:numPr>
          <w:ilvl w:val="0"/>
          <w:numId w:val="44"/>
        </w:numPr>
        <w:jc w:val="both"/>
        <w:rPr>
          <w:rFonts w:ascii="Calibri" w:hAnsi="Calibri" w:cs="Calibri"/>
          <w:b/>
          <w:bCs/>
          <w:u w:val="single"/>
        </w:rPr>
      </w:pPr>
      <w:r>
        <w:rPr>
          <w:rFonts w:ascii="Calibri" w:hAnsi="Calibri" w:cs="Calibri"/>
          <w:b/>
          <w:bCs/>
          <w:u w:val="single"/>
        </w:rPr>
        <w:t>CONTREPARTIES EN REPOS POUR LE TEMPS D’HABILLAGE/DESHABILLAGE</w:t>
      </w:r>
    </w:p>
    <w:p w14:paraId="492AE939" w14:textId="77777777" w:rsidR="00CC5567" w:rsidRDefault="00CC5567" w:rsidP="00B041DF">
      <w:pPr>
        <w:jc w:val="both"/>
        <w:rPr>
          <w:rFonts w:ascii="Calibri" w:hAnsi="Calibri" w:cs="Calibri"/>
        </w:rPr>
      </w:pPr>
    </w:p>
    <w:p w14:paraId="01B33948" w14:textId="77777777" w:rsidR="00CC5567" w:rsidRDefault="00CC5567" w:rsidP="00B041DF">
      <w:pPr>
        <w:jc w:val="both"/>
        <w:rPr>
          <w:rFonts w:ascii="Calibri" w:hAnsi="Calibri" w:cs="Calibri"/>
        </w:rPr>
      </w:pPr>
      <w:r w:rsidRPr="00CC5567">
        <w:rPr>
          <w:rFonts w:ascii="Calibri" w:hAnsi="Calibri" w:cs="Calibri"/>
        </w:rPr>
        <w:t>Il est rappelé que, conformément à l’article L. 3121-3 du Code du travail, lorsque le temps consacré aux opérations d’habillage et de déshabillage est effectué en dehors du temps de travail effectif, il doit faire l’objet de contreparties accordées aux salariés.</w:t>
      </w:r>
      <w:r>
        <w:rPr>
          <w:rFonts w:ascii="Calibri" w:hAnsi="Calibri" w:cs="Calibri"/>
        </w:rPr>
        <w:t xml:space="preserve"> </w:t>
      </w:r>
    </w:p>
    <w:p w14:paraId="1D9DBBCE" w14:textId="77777777" w:rsidR="00CC5567" w:rsidRDefault="00CC5567" w:rsidP="00B041DF">
      <w:pPr>
        <w:jc w:val="both"/>
        <w:rPr>
          <w:rFonts w:ascii="Calibri" w:hAnsi="Calibri" w:cs="Calibri"/>
        </w:rPr>
      </w:pPr>
    </w:p>
    <w:p w14:paraId="1C17F306" w14:textId="53A93687" w:rsidR="00CC5567" w:rsidRPr="00B041DF" w:rsidRDefault="00CC5567" w:rsidP="00B041DF">
      <w:pPr>
        <w:jc w:val="both"/>
        <w:rPr>
          <w:rFonts w:ascii="Calibri" w:hAnsi="Calibri" w:cs="Calibri"/>
        </w:rPr>
      </w:pPr>
      <w:r w:rsidRPr="00CC5567">
        <w:rPr>
          <w:rFonts w:ascii="Calibri" w:hAnsi="Calibri" w:cs="Calibri"/>
        </w:rPr>
        <w:t>Ces contreparties, qui peuvent prendre la forme d’un repos compensateur ou d’une compensation financière, ne sont toutefois obligatoires que lorsque les deux conditions cumulatives suivantes sont réunies :</w:t>
      </w:r>
    </w:p>
    <w:p w14:paraId="59D0E7C1" w14:textId="42B699B0" w:rsidR="00B041DF" w:rsidRPr="00B041DF" w:rsidRDefault="00B041DF" w:rsidP="00B041DF">
      <w:pPr>
        <w:pStyle w:val="Paragraphedeliste"/>
        <w:numPr>
          <w:ilvl w:val="0"/>
          <w:numId w:val="43"/>
        </w:numPr>
        <w:jc w:val="both"/>
        <w:rPr>
          <w:rFonts w:ascii="Calibri" w:hAnsi="Calibri" w:cs="Calibri"/>
        </w:rPr>
      </w:pPr>
      <w:r w:rsidRPr="00B041DF">
        <w:rPr>
          <w:rFonts w:ascii="Calibri" w:hAnsi="Calibri" w:cs="Calibri"/>
        </w:rPr>
        <w:t>le port d’une tenue de travail est imposé par des dispositions légales ou conventionnelles, par le règlement intérieur ou par le contrat de travail ;</w:t>
      </w:r>
    </w:p>
    <w:p w14:paraId="3E57CF13" w14:textId="498AA5F2" w:rsidR="00B041DF" w:rsidRPr="00B041DF" w:rsidRDefault="00B041DF" w:rsidP="00B041DF">
      <w:pPr>
        <w:pStyle w:val="Paragraphedeliste"/>
        <w:numPr>
          <w:ilvl w:val="0"/>
          <w:numId w:val="43"/>
        </w:numPr>
        <w:jc w:val="both"/>
        <w:rPr>
          <w:rFonts w:ascii="Calibri" w:hAnsi="Calibri" w:cs="Calibri"/>
        </w:rPr>
      </w:pPr>
      <w:r w:rsidRPr="00B041DF">
        <w:rPr>
          <w:rFonts w:ascii="Calibri" w:hAnsi="Calibri" w:cs="Calibri"/>
        </w:rPr>
        <w:t>les opérations d’habillage et de déshabillage doivent être réalisées dans l’entreprise ou sur le lieu de travail</w:t>
      </w:r>
      <w:r w:rsidR="0001331B">
        <w:rPr>
          <w:rFonts w:ascii="Calibri" w:hAnsi="Calibri" w:cs="Calibri"/>
        </w:rPr>
        <w:t>.</w:t>
      </w:r>
    </w:p>
    <w:p w14:paraId="49AFDE53" w14:textId="77777777" w:rsidR="00B041DF" w:rsidRPr="00B041DF" w:rsidRDefault="00B041DF" w:rsidP="00B041DF">
      <w:pPr>
        <w:jc w:val="both"/>
        <w:rPr>
          <w:rFonts w:ascii="Calibri" w:hAnsi="Calibri" w:cs="Calibri"/>
        </w:rPr>
      </w:pPr>
    </w:p>
    <w:p w14:paraId="7AF0E87F" w14:textId="4F128305" w:rsidR="00B041DF" w:rsidRPr="00B041DF" w:rsidRDefault="00B041DF" w:rsidP="00B041DF">
      <w:pPr>
        <w:jc w:val="both"/>
        <w:rPr>
          <w:rFonts w:ascii="Calibri" w:hAnsi="Calibri" w:cs="Calibri"/>
        </w:rPr>
      </w:pPr>
      <w:r w:rsidRPr="00B041DF">
        <w:rPr>
          <w:rFonts w:ascii="Calibri" w:hAnsi="Calibri" w:cs="Calibri"/>
        </w:rPr>
        <w:t>Actuellement, conformément à un usage en vigueur au sein de la CLINIQUE VIA DOMITIA, les salariés soignants</w:t>
      </w:r>
      <w:r>
        <w:rPr>
          <w:rFonts w:ascii="Calibri" w:hAnsi="Calibri" w:cs="Calibri"/>
        </w:rPr>
        <w:t xml:space="preserve">, à savoir </w:t>
      </w:r>
      <w:r w:rsidR="00CC5567">
        <w:rPr>
          <w:rFonts w:ascii="Calibri" w:hAnsi="Calibri" w:cs="Calibri"/>
        </w:rPr>
        <w:t xml:space="preserve">les </w:t>
      </w:r>
      <w:r w:rsidRPr="00B041DF">
        <w:rPr>
          <w:rFonts w:ascii="Calibri" w:hAnsi="Calibri" w:cs="Calibri"/>
        </w:rPr>
        <w:t>Infirmiers Diplômés d’État</w:t>
      </w:r>
      <w:r>
        <w:rPr>
          <w:rFonts w:ascii="Calibri" w:hAnsi="Calibri" w:cs="Calibri"/>
        </w:rPr>
        <w:t xml:space="preserve"> (IDE)</w:t>
      </w:r>
      <w:r w:rsidRPr="00B041DF">
        <w:rPr>
          <w:rFonts w:ascii="Calibri" w:hAnsi="Calibri" w:cs="Calibri"/>
        </w:rPr>
        <w:t xml:space="preserve">, </w:t>
      </w:r>
      <w:r w:rsidR="00CC5567">
        <w:rPr>
          <w:rFonts w:ascii="Calibri" w:hAnsi="Calibri" w:cs="Calibri"/>
        </w:rPr>
        <w:t xml:space="preserve">les </w:t>
      </w:r>
      <w:r w:rsidRPr="00B041DF">
        <w:rPr>
          <w:rFonts w:ascii="Calibri" w:hAnsi="Calibri" w:cs="Calibri"/>
        </w:rPr>
        <w:t>Aides-Soignants</w:t>
      </w:r>
      <w:r>
        <w:rPr>
          <w:rFonts w:ascii="Calibri" w:hAnsi="Calibri" w:cs="Calibri"/>
        </w:rPr>
        <w:t xml:space="preserve"> (AS)</w:t>
      </w:r>
      <w:r w:rsidRPr="00B041DF">
        <w:rPr>
          <w:rFonts w:ascii="Calibri" w:hAnsi="Calibri" w:cs="Calibri"/>
        </w:rPr>
        <w:t xml:space="preserve">, </w:t>
      </w:r>
      <w:r w:rsidR="00CC5567">
        <w:rPr>
          <w:rFonts w:ascii="Calibri" w:hAnsi="Calibri" w:cs="Calibri"/>
        </w:rPr>
        <w:t xml:space="preserve">les </w:t>
      </w:r>
      <w:r w:rsidRPr="00B041DF">
        <w:rPr>
          <w:rFonts w:ascii="Calibri" w:hAnsi="Calibri" w:cs="Calibri"/>
        </w:rPr>
        <w:t xml:space="preserve">Aides-Soignants Hospitaliers </w:t>
      </w:r>
      <w:r>
        <w:rPr>
          <w:rFonts w:ascii="Calibri" w:hAnsi="Calibri" w:cs="Calibri"/>
        </w:rPr>
        <w:t xml:space="preserve">(ASH) </w:t>
      </w:r>
      <w:r w:rsidRPr="00B041DF">
        <w:rPr>
          <w:rFonts w:ascii="Calibri" w:hAnsi="Calibri" w:cs="Calibri"/>
        </w:rPr>
        <w:t xml:space="preserve">et </w:t>
      </w:r>
      <w:r w:rsidR="00CC5567">
        <w:rPr>
          <w:rFonts w:ascii="Calibri" w:hAnsi="Calibri" w:cs="Calibri"/>
        </w:rPr>
        <w:t xml:space="preserve">les </w:t>
      </w:r>
      <w:r w:rsidRPr="00B041DF">
        <w:rPr>
          <w:rFonts w:ascii="Calibri" w:hAnsi="Calibri" w:cs="Calibri"/>
        </w:rPr>
        <w:t>Médecins</w:t>
      </w:r>
      <w:r>
        <w:rPr>
          <w:rFonts w:ascii="Calibri" w:hAnsi="Calibri" w:cs="Calibri"/>
        </w:rPr>
        <w:t>,</w:t>
      </w:r>
      <w:r w:rsidR="00CC5567">
        <w:rPr>
          <w:rFonts w:ascii="Calibri" w:hAnsi="Calibri" w:cs="Calibri"/>
        </w:rPr>
        <w:t xml:space="preserve"> qui répondent aux deux conditions susmentionnées,</w:t>
      </w:r>
      <w:r w:rsidRPr="00B041DF">
        <w:rPr>
          <w:rFonts w:ascii="Calibri" w:hAnsi="Calibri" w:cs="Calibri"/>
        </w:rPr>
        <w:t xml:space="preserve"> bénéficient d’une journée de repos par an en contrepartie du temps consacré à l’habillage et au déshabillage.</w:t>
      </w:r>
    </w:p>
    <w:p w14:paraId="071441E2" w14:textId="77777777" w:rsidR="00B041DF" w:rsidRDefault="00B041DF" w:rsidP="00B041DF">
      <w:pPr>
        <w:jc w:val="both"/>
        <w:rPr>
          <w:rFonts w:ascii="Calibri" w:hAnsi="Calibri" w:cs="Calibri"/>
        </w:rPr>
      </w:pPr>
    </w:p>
    <w:p w14:paraId="6484B9BA" w14:textId="77777777" w:rsidR="002C7F1C" w:rsidRPr="00B041DF" w:rsidRDefault="002C7F1C" w:rsidP="00B041DF">
      <w:pPr>
        <w:jc w:val="both"/>
        <w:rPr>
          <w:rFonts w:ascii="Calibri" w:hAnsi="Calibri" w:cs="Calibri"/>
        </w:rPr>
      </w:pPr>
    </w:p>
    <w:p w14:paraId="39661C67" w14:textId="2D9AB5A5" w:rsidR="00B041DF" w:rsidRDefault="00B041DF" w:rsidP="00B041DF">
      <w:pPr>
        <w:jc w:val="both"/>
        <w:rPr>
          <w:rFonts w:ascii="Calibri" w:hAnsi="Calibri" w:cs="Calibri"/>
        </w:rPr>
      </w:pPr>
      <w:r w:rsidRPr="00B041DF">
        <w:rPr>
          <w:rFonts w:ascii="Calibri" w:hAnsi="Calibri" w:cs="Calibri"/>
        </w:rPr>
        <w:t>Les parties conviennent conjointement de faire évoluer cet avantage selon les modalités suivantes :</w:t>
      </w:r>
    </w:p>
    <w:p w14:paraId="7B6AC06B" w14:textId="77777777" w:rsidR="00B041DF" w:rsidRDefault="00B041DF" w:rsidP="00B041DF">
      <w:pPr>
        <w:jc w:val="both"/>
      </w:pPr>
    </w:p>
    <w:p w14:paraId="3A1581F0" w14:textId="198E1F96" w:rsidR="008806EC" w:rsidRDefault="008806EC" w:rsidP="00AC39CA">
      <w:pPr>
        <w:pStyle w:val="Paragraphedeliste"/>
        <w:numPr>
          <w:ilvl w:val="0"/>
          <w:numId w:val="47"/>
        </w:numPr>
        <w:pBdr>
          <w:top w:val="nil"/>
          <w:left w:val="nil"/>
          <w:bottom w:val="nil"/>
          <w:right w:val="nil"/>
          <w:between w:val="nil"/>
          <w:bar w:val="nil"/>
        </w:pBdr>
        <w:jc w:val="both"/>
        <w:rPr>
          <w:rFonts w:ascii="Calibri" w:hAnsi="Calibri" w:cs="Calibri"/>
          <w:u w:val="single"/>
        </w:rPr>
      </w:pPr>
      <w:r w:rsidRPr="002C52EA">
        <w:rPr>
          <w:rFonts w:ascii="Calibri" w:hAnsi="Calibri" w:cs="Calibri"/>
          <w:u w:val="single"/>
        </w:rPr>
        <w:t xml:space="preserve">Bénéficiaires </w:t>
      </w:r>
    </w:p>
    <w:p w14:paraId="4E9F2613" w14:textId="77777777" w:rsidR="002C52EA" w:rsidRPr="002C52EA" w:rsidRDefault="002C52EA" w:rsidP="002C52EA">
      <w:pPr>
        <w:pStyle w:val="Paragraphedeliste"/>
        <w:pBdr>
          <w:top w:val="nil"/>
          <w:left w:val="nil"/>
          <w:bottom w:val="nil"/>
          <w:right w:val="nil"/>
          <w:between w:val="nil"/>
          <w:bar w:val="nil"/>
        </w:pBdr>
        <w:ind w:left="720"/>
        <w:jc w:val="both"/>
        <w:rPr>
          <w:rFonts w:ascii="Calibri" w:hAnsi="Calibri" w:cs="Calibri"/>
          <w:u w:val="single"/>
        </w:rPr>
      </w:pPr>
    </w:p>
    <w:p w14:paraId="5DE9035A" w14:textId="127D6DA2" w:rsidR="00B041DF" w:rsidRDefault="008806EC" w:rsidP="008806EC">
      <w:pPr>
        <w:pBdr>
          <w:top w:val="nil"/>
          <w:left w:val="nil"/>
          <w:bottom w:val="nil"/>
          <w:right w:val="nil"/>
          <w:between w:val="nil"/>
          <w:bar w:val="nil"/>
        </w:pBdr>
        <w:jc w:val="both"/>
        <w:rPr>
          <w:rFonts w:ascii="Calibri" w:hAnsi="Calibri" w:cs="Calibri"/>
        </w:rPr>
      </w:pPr>
      <w:r w:rsidRPr="001E3E11">
        <w:rPr>
          <w:rFonts w:ascii="Calibri" w:hAnsi="Calibri" w:cs="Calibri"/>
        </w:rPr>
        <w:t xml:space="preserve">La </w:t>
      </w:r>
      <w:r w:rsidR="00B041DF">
        <w:rPr>
          <w:rFonts w:ascii="Calibri" w:hAnsi="Calibri" w:cs="Calibri"/>
        </w:rPr>
        <w:t xml:space="preserve">contrepartie </w:t>
      </w:r>
      <w:r w:rsidR="00B041DF" w:rsidRPr="00B041DF">
        <w:rPr>
          <w:rFonts w:ascii="Calibri" w:hAnsi="Calibri" w:cs="Calibri"/>
        </w:rPr>
        <w:t>au temps d’habillage et de déshabillage</w:t>
      </w:r>
      <w:r w:rsidR="00B041DF">
        <w:rPr>
          <w:rFonts w:ascii="Calibri" w:hAnsi="Calibri" w:cs="Calibri"/>
        </w:rPr>
        <w:t xml:space="preserve"> </w:t>
      </w:r>
      <w:r w:rsidR="00124E15">
        <w:rPr>
          <w:rFonts w:ascii="Calibri" w:hAnsi="Calibri" w:cs="Calibri"/>
        </w:rPr>
        <w:t xml:space="preserve">est notamment </w:t>
      </w:r>
      <w:r w:rsidR="00B041DF">
        <w:rPr>
          <w:rFonts w:ascii="Calibri" w:hAnsi="Calibri" w:cs="Calibri"/>
        </w:rPr>
        <w:t>attribuée au personnel soignant suivant :</w:t>
      </w:r>
    </w:p>
    <w:p w14:paraId="60DCA1AF" w14:textId="27CCFFC2" w:rsidR="00B041DF" w:rsidRDefault="00B041DF" w:rsidP="008806EC">
      <w:pPr>
        <w:pStyle w:val="Paragraphedeliste"/>
        <w:numPr>
          <w:ilvl w:val="0"/>
          <w:numId w:val="43"/>
        </w:numPr>
        <w:pBdr>
          <w:top w:val="nil"/>
          <w:left w:val="nil"/>
          <w:bottom w:val="nil"/>
          <w:right w:val="nil"/>
          <w:between w:val="nil"/>
          <w:bar w:val="nil"/>
        </w:pBdr>
        <w:jc w:val="both"/>
        <w:rPr>
          <w:rFonts w:ascii="Calibri" w:hAnsi="Calibri" w:cs="Calibri"/>
        </w:rPr>
      </w:pPr>
      <w:r w:rsidRPr="00B041DF">
        <w:rPr>
          <w:rFonts w:ascii="Calibri" w:hAnsi="Calibri" w:cs="Calibri"/>
        </w:rPr>
        <w:t>Infirmiers Diplômés d’État</w:t>
      </w:r>
      <w:r>
        <w:rPr>
          <w:rFonts w:ascii="Calibri" w:hAnsi="Calibri" w:cs="Calibri"/>
        </w:rPr>
        <w:t xml:space="preserve"> (IDE)</w:t>
      </w:r>
    </w:p>
    <w:p w14:paraId="7E7A80EC" w14:textId="76CC5775" w:rsidR="00B041DF" w:rsidRDefault="00B041DF" w:rsidP="008806EC">
      <w:pPr>
        <w:pStyle w:val="Paragraphedeliste"/>
        <w:numPr>
          <w:ilvl w:val="0"/>
          <w:numId w:val="43"/>
        </w:numPr>
        <w:pBdr>
          <w:top w:val="nil"/>
          <w:left w:val="nil"/>
          <w:bottom w:val="nil"/>
          <w:right w:val="nil"/>
          <w:between w:val="nil"/>
          <w:bar w:val="nil"/>
        </w:pBdr>
        <w:jc w:val="both"/>
        <w:rPr>
          <w:rFonts w:ascii="Calibri" w:hAnsi="Calibri" w:cs="Calibri"/>
        </w:rPr>
      </w:pPr>
      <w:r w:rsidRPr="00B041DF">
        <w:rPr>
          <w:rFonts w:ascii="Calibri" w:hAnsi="Calibri" w:cs="Calibri"/>
        </w:rPr>
        <w:t>Aide-Soignant</w:t>
      </w:r>
      <w:r>
        <w:rPr>
          <w:rFonts w:ascii="Calibri" w:hAnsi="Calibri" w:cs="Calibri"/>
        </w:rPr>
        <w:t xml:space="preserve"> (AS)</w:t>
      </w:r>
    </w:p>
    <w:p w14:paraId="0A8A97F3" w14:textId="6C3D6A46" w:rsidR="00B041DF" w:rsidRDefault="00B041DF" w:rsidP="008806EC">
      <w:pPr>
        <w:pStyle w:val="Paragraphedeliste"/>
        <w:numPr>
          <w:ilvl w:val="0"/>
          <w:numId w:val="43"/>
        </w:numPr>
        <w:pBdr>
          <w:top w:val="nil"/>
          <w:left w:val="nil"/>
          <w:bottom w:val="nil"/>
          <w:right w:val="nil"/>
          <w:between w:val="nil"/>
          <w:bar w:val="nil"/>
        </w:pBdr>
        <w:jc w:val="both"/>
        <w:rPr>
          <w:rFonts w:ascii="Calibri" w:hAnsi="Calibri" w:cs="Calibri"/>
        </w:rPr>
      </w:pPr>
      <w:r w:rsidRPr="00B041DF">
        <w:rPr>
          <w:rFonts w:ascii="Calibri" w:hAnsi="Calibri" w:cs="Calibri"/>
        </w:rPr>
        <w:t>Aide-Soignant Hospitalier</w:t>
      </w:r>
      <w:r>
        <w:rPr>
          <w:rFonts w:ascii="Calibri" w:hAnsi="Calibri" w:cs="Calibri"/>
        </w:rPr>
        <w:t xml:space="preserve"> (ASH)</w:t>
      </w:r>
    </w:p>
    <w:p w14:paraId="46915EB4" w14:textId="430F353F" w:rsidR="00B041DF" w:rsidRPr="00B82525" w:rsidRDefault="00B041DF" w:rsidP="00B82525">
      <w:pPr>
        <w:pStyle w:val="Paragraphedeliste"/>
        <w:numPr>
          <w:ilvl w:val="0"/>
          <w:numId w:val="43"/>
        </w:numPr>
        <w:pBdr>
          <w:top w:val="nil"/>
          <w:left w:val="nil"/>
          <w:bottom w:val="nil"/>
          <w:right w:val="nil"/>
          <w:between w:val="nil"/>
          <w:bar w:val="nil"/>
        </w:pBdr>
        <w:jc w:val="both"/>
        <w:rPr>
          <w:rFonts w:ascii="Calibri" w:hAnsi="Calibri" w:cs="Calibri"/>
        </w:rPr>
      </w:pPr>
      <w:r>
        <w:rPr>
          <w:rFonts w:ascii="Calibri" w:hAnsi="Calibri" w:cs="Calibri"/>
        </w:rPr>
        <w:t xml:space="preserve">Médecin </w:t>
      </w:r>
    </w:p>
    <w:p w14:paraId="71E9D700" w14:textId="77777777" w:rsidR="008806EC" w:rsidRPr="001E3E11" w:rsidRDefault="008806EC" w:rsidP="008806EC">
      <w:pPr>
        <w:pBdr>
          <w:top w:val="nil"/>
          <w:left w:val="nil"/>
          <w:bottom w:val="nil"/>
          <w:right w:val="nil"/>
          <w:between w:val="nil"/>
          <w:bar w:val="nil"/>
        </w:pBdr>
        <w:jc w:val="both"/>
        <w:rPr>
          <w:rFonts w:ascii="Calibri" w:hAnsi="Calibri" w:cs="Calibri"/>
          <w:u w:val="single"/>
        </w:rPr>
      </w:pPr>
    </w:p>
    <w:p w14:paraId="32EA16C8" w14:textId="0BCE0F30" w:rsidR="008806EC" w:rsidRPr="001E3E11" w:rsidRDefault="002C52EA" w:rsidP="008806EC">
      <w:pPr>
        <w:pStyle w:val="Paragraphedeliste"/>
        <w:numPr>
          <w:ilvl w:val="0"/>
          <w:numId w:val="47"/>
        </w:numPr>
        <w:pBdr>
          <w:top w:val="nil"/>
          <w:left w:val="nil"/>
          <w:bottom w:val="nil"/>
          <w:right w:val="nil"/>
          <w:between w:val="nil"/>
          <w:bar w:val="nil"/>
        </w:pBdr>
        <w:jc w:val="both"/>
        <w:rPr>
          <w:rFonts w:ascii="Calibri" w:hAnsi="Calibri" w:cs="Calibri"/>
          <w:u w:val="single"/>
        </w:rPr>
      </w:pPr>
      <w:r>
        <w:rPr>
          <w:rFonts w:ascii="Calibri" w:hAnsi="Calibri" w:cs="Calibri"/>
          <w:u w:val="single"/>
        </w:rPr>
        <w:t>Contrepartie</w:t>
      </w:r>
      <w:r w:rsidR="00B041DF">
        <w:rPr>
          <w:rFonts w:ascii="Calibri" w:hAnsi="Calibri" w:cs="Calibri"/>
          <w:u w:val="single"/>
        </w:rPr>
        <w:t xml:space="preserve"> en repos</w:t>
      </w:r>
      <w:r>
        <w:rPr>
          <w:rFonts w:ascii="Calibri" w:hAnsi="Calibri" w:cs="Calibri"/>
          <w:u w:val="single"/>
        </w:rPr>
        <w:t xml:space="preserve"> </w:t>
      </w:r>
    </w:p>
    <w:p w14:paraId="5978D331" w14:textId="77777777" w:rsidR="008806EC" w:rsidRDefault="008806EC" w:rsidP="008806EC">
      <w:pPr>
        <w:jc w:val="both"/>
      </w:pPr>
    </w:p>
    <w:p w14:paraId="50DCB62A" w14:textId="0A700658" w:rsidR="00416BEB" w:rsidRDefault="00416BEB" w:rsidP="00416BEB">
      <w:pPr>
        <w:jc w:val="both"/>
        <w:rPr>
          <w:rFonts w:ascii="Calibri" w:hAnsi="Calibri" w:cs="Calibri"/>
        </w:rPr>
      </w:pPr>
      <w:r w:rsidRPr="00416BEB">
        <w:rPr>
          <w:rFonts w:ascii="Calibri" w:hAnsi="Calibri" w:cs="Calibri"/>
        </w:rPr>
        <w:t>À compter du 1</w:t>
      </w:r>
      <w:r w:rsidRPr="00416BEB">
        <w:rPr>
          <w:rFonts w:ascii="Calibri" w:hAnsi="Calibri" w:cs="Calibri"/>
          <w:vertAlign w:val="superscript"/>
        </w:rPr>
        <w:t>er</w:t>
      </w:r>
      <w:r w:rsidRPr="00416BEB">
        <w:rPr>
          <w:rFonts w:ascii="Calibri" w:hAnsi="Calibri" w:cs="Calibri"/>
        </w:rPr>
        <w:t xml:space="preserve"> janvier 2026, la contrepartie au temps d’habillage et de déshabillage est fixée à 2 jours de repos par année civile (soit du 1</w:t>
      </w:r>
      <w:r w:rsidRPr="00416BEB">
        <w:rPr>
          <w:rFonts w:ascii="Calibri" w:hAnsi="Calibri" w:cs="Calibri"/>
          <w:vertAlign w:val="superscript"/>
        </w:rPr>
        <w:t>er</w:t>
      </w:r>
      <w:r w:rsidRPr="00416BEB">
        <w:rPr>
          <w:rFonts w:ascii="Calibri" w:hAnsi="Calibri" w:cs="Calibri"/>
        </w:rPr>
        <w:t xml:space="preserve"> janvier au 31 décembre de l’année N) pour l’ensemble des salariés soignants concernés listés ci-dessus, sous réserve d’avoir réalisé 1 607 heures de travail effectif sur l’année N.</w:t>
      </w:r>
    </w:p>
    <w:p w14:paraId="03E74CB2" w14:textId="77777777" w:rsidR="0001331B" w:rsidRDefault="0001331B" w:rsidP="00416BEB">
      <w:pPr>
        <w:jc w:val="both"/>
        <w:rPr>
          <w:rFonts w:ascii="Calibri" w:hAnsi="Calibri" w:cs="Calibri"/>
        </w:rPr>
      </w:pPr>
    </w:p>
    <w:p w14:paraId="57F50725" w14:textId="119DB0AB" w:rsidR="0001331B" w:rsidRDefault="0001331B" w:rsidP="0001331B">
      <w:pPr>
        <w:jc w:val="both"/>
        <w:rPr>
          <w:rFonts w:ascii="Calibri" w:hAnsi="Calibri" w:cs="Calibri"/>
        </w:rPr>
      </w:pPr>
      <w:r w:rsidRPr="0001331B">
        <w:rPr>
          <w:rFonts w:ascii="Calibri" w:hAnsi="Calibri" w:cs="Calibri"/>
        </w:rPr>
        <w:t>Les jours effectivement travaillés correspondent aux jours faisant l’objet d’une présence effective du personnel concerné, imposant qu’il porte une tenue de travail, et dont l’acte d’habillage et de déshabillage ne peut se faire qu’en dehors du temps de travail.</w:t>
      </w:r>
      <w:r>
        <w:rPr>
          <w:rFonts w:ascii="Calibri" w:hAnsi="Calibri" w:cs="Calibri"/>
        </w:rPr>
        <w:t xml:space="preserve"> </w:t>
      </w:r>
      <w:r w:rsidRPr="0001331B">
        <w:rPr>
          <w:rFonts w:ascii="Calibri" w:hAnsi="Calibri" w:cs="Calibri"/>
        </w:rPr>
        <w:t>Aussi, ne sont pas considérés comme jours travaillés, les périodes de congés payés, de récupération d’heures ou tout autre absence ou suspension du contrat de travail, et de formation.</w:t>
      </w:r>
    </w:p>
    <w:p w14:paraId="53E0A0B8" w14:textId="77777777" w:rsidR="00416BEB" w:rsidRPr="00416BEB" w:rsidRDefault="00416BEB" w:rsidP="00416BEB">
      <w:pPr>
        <w:jc w:val="both"/>
        <w:rPr>
          <w:rFonts w:ascii="Calibri" w:hAnsi="Calibri" w:cs="Calibri"/>
        </w:rPr>
      </w:pPr>
    </w:p>
    <w:p w14:paraId="7CCFB21C" w14:textId="72247F81" w:rsidR="00214ADB" w:rsidRPr="00F34005" w:rsidRDefault="00416BEB" w:rsidP="00416BEB">
      <w:pPr>
        <w:jc w:val="both"/>
        <w:rPr>
          <w:rFonts w:ascii="Calibri" w:hAnsi="Calibri" w:cs="Calibri"/>
        </w:rPr>
      </w:pPr>
      <w:r w:rsidRPr="00416BEB">
        <w:rPr>
          <w:rFonts w:ascii="Calibri" w:hAnsi="Calibri" w:cs="Calibri"/>
        </w:rPr>
        <w:t xml:space="preserve">Ce repos est proratisé en fonction du temps de travail effectivement réalisé au cours de l’année N. Ainsi, un salarié </w:t>
      </w:r>
      <w:r w:rsidRPr="00F34005">
        <w:rPr>
          <w:rFonts w:ascii="Calibri" w:hAnsi="Calibri" w:cs="Calibri"/>
        </w:rPr>
        <w:t xml:space="preserve">ayant accompli </w:t>
      </w:r>
      <w:r w:rsidR="00642CBD" w:rsidRPr="00F34005">
        <w:rPr>
          <w:rFonts w:ascii="Calibri" w:hAnsi="Calibri" w:cs="Calibri"/>
        </w:rPr>
        <w:t>durant la période allant du 1</w:t>
      </w:r>
      <w:r w:rsidR="00642CBD" w:rsidRPr="00F34005">
        <w:rPr>
          <w:rFonts w:ascii="Calibri" w:hAnsi="Calibri" w:cs="Calibri"/>
          <w:vertAlign w:val="superscript"/>
        </w:rPr>
        <w:t>er</w:t>
      </w:r>
      <w:r w:rsidR="00642CBD" w:rsidRPr="00F34005">
        <w:rPr>
          <w:rFonts w:ascii="Calibri" w:hAnsi="Calibri" w:cs="Calibri"/>
        </w:rPr>
        <w:t xml:space="preserve"> janvier au</w:t>
      </w:r>
      <w:r w:rsidRPr="00F34005">
        <w:rPr>
          <w:rFonts w:ascii="Calibri" w:hAnsi="Calibri" w:cs="Calibri"/>
        </w:rPr>
        <w:t xml:space="preserve"> 31 décembre</w:t>
      </w:r>
      <w:r w:rsidR="00214ADB" w:rsidRPr="00F34005">
        <w:rPr>
          <w:rFonts w:ascii="Calibri" w:hAnsi="Calibri" w:cs="Calibri"/>
        </w:rPr>
        <w:t xml:space="preserve"> de l’année N</w:t>
      </w:r>
      <w:r w:rsidRPr="00F34005">
        <w:rPr>
          <w:rFonts w:ascii="Calibri" w:hAnsi="Calibri" w:cs="Calibri"/>
        </w:rPr>
        <w:t xml:space="preserve"> :</w:t>
      </w:r>
    </w:p>
    <w:p w14:paraId="026B24EA" w14:textId="1EE17E69" w:rsidR="00416BEB" w:rsidRPr="00F34005" w:rsidRDefault="00416BEB" w:rsidP="00214ADB">
      <w:pPr>
        <w:pStyle w:val="Paragraphedeliste"/>
        <w:numPr>
          <w:ilvl w:val="0"/>
          <w:numId w:val="43"/>
        </w:numPr>
        <w:jc w:val="both"/>
        <w:rPr>
          <w:rFonts w:ascii="Calibri" w:hAnsi="Calibri" w:cs="Calibri"/>
        </w:rPr>
      </w:pPr>
      <w:r w:rsidRPr="00F34005">
        <w:rPr>
          <w:rFonts w:ascii="Calibri" w:hAnsi="Calibri" w:cs="Calibri"/>
        </w:rPr>
        <w:t>401,75 heures bénéficie</w:t>
      </w:r>
      <w:r w:rsidR="00214ADB" w:rsidRPr="00F34005">
        <w:rPr>
          <w:rFonts w:ascii="Calibri" w:hAnsi="Calibri" w:cs="Calibri"/>
        </w:rPr>
        <w:t>ra</w:t>
      </w:r>
      <w:r w:rsidRPr="00F34005">
        <w:rPr>
          <w:rFonts w:ascii="Calibri" w:hAnsi="Calibri" w:cs="Calibri"/>
        </w:rPr>
        <w:t xml:space="preserve"> d’une demi-journée de repos au titre de la contrepartie au temps d’habillage et de déshabillage ;</w:t>
      </w:r>
    </w:p>
    <w:p w14:paraId="6373CA18" w14:textId="4FD4073E" w:rsidR="00416BEB" w:rsidRPr="00F34005" w:rsidRDefault="00416BEB" w:rsidP="00214ADB">
      <w:pPr>
        <w:pStyle w:val="Paragraphedeliste"/>
        <w:numPr>
          <w:ilvl w:val="0"/>
          <w:numId w:val="43"/>
        </w:numPr>
        <w:jc w:val="both"/>
        <w:rPr>
          <w:rFonts w:ascii="Calibri" w:hAnsi="Calibri" w:cs="Calibri"/>
        </w:rPr>
      </w:pPr>
      <w:r w:rsidRPr="00F34005">
        <w:rPr>
          <w:rFonts w:ascii="Calibri" w:hAnsi="Calibri" w:cs="Calibri"/>
        </w:rPr>
        <w:t xml:space="preserve">803,50 heures </w:t>
      </w:r>
      <w:r w:rsidR="00214ADB" w:rsidRPr="00F34005">
        <w:rPr>
          <w:rFonts w:ascii="Calibri" w:hAnsi="Calibri" w:cs="Calibri"/>
        </w:rPr>
        <w:t>bénéficiera d’une journée de repos au titre de la contrepartie au temps d’habillage et de déshabillage ;</w:t>
      </w:r>
    </w:p>
    <w:p w14:paraId="6C1CF78D" w14:textId="46F1D8B8" w:rsidR="00416BEB" w:rsidRPr="00F34005" w:rsidRDefault="00416BEB" w:rsidP="00214ADB">
      <w:pPr>
        <w:pStyle w:val="Paragraphedeliste"/>
        <w:numPr>
          <w:ilvl w:val="0"/>
          <w:numId w:val="43"/>
        </w:numPr>
        <w:jc w:val="both"/>
        <w:rPr>
          <w:rFonts w:ascii="Calibri" w:hAnsi="Calibri" w:cs="Calibri"/>
        </w:rPr>
      </w:pPr>
      <w:r w:rsidRPr="00F34005">
        <w:rPr>
          <w:rFonts w:ascii="Calibri" w:hAnsi="Calibri" w:cs="Calibri"/>
        </w:rPr>
        <w:t xml:space="preserve">1 205,25 heures </w:t>
      </w:r>
      <w:r w:rsidR="00214ADB" w:rsidRPr="00F34005">
        <w:rPr>
          <w:rFonts w:ascii="Calibri" w:hAnsi="Calibri" w:cs="Calibri"/>
        </w:rPr>
        <w:t>bénéficiera d’une journée</w:t>
      </w:r>
      <w:r w:rsidR="00642CBD" w:rsidRPr="00F34005">
        <w:rPr>
          <w:rFonts w:ascii="Calibri" w:hAnsi="Calibri" w:cs="Calibri"/>
        </w:rPr>
        <w:t xml:space="preserve"> et demie</w:t>
      </w:r>
      <w:r w:rsidR="00214ADB" w:rsidRPr="00F34005">
        <w:rPr>
          <w:rFonts w:ascii="Calibri" w:hAnsi="Calibri" w:cs="Calibri"/>
        </w:rPr>
        <w:t xml:space="preserve"> de repos au titre de la contrepartie au temps d’habillage et de déshabillage ;</w:t>
      </w:r>
    </w:p>
    <w:p w14:paraId="2E51BE3B" w14:textId="5D74CEEE" w:rsidR="00416BEB" w:rsidRPr="00F34005" w:rsidRDefault="00416BEB" w:rsidP="00214ADB">
      <w:pPr>
        <w:pStyle w:val="Paragraphedeliste"/>
        <w:numPr>
          <w:ilvl w:val="0"/>
          <w:numId w:val="43"/>
        </w:numPr>
        <w:jc w:val="both"/>
        <w:rPr>
          <w:rFonts w:ascii="Calibri" w:hAnsi="Calibri" w:cs="Calibri"/>
        </w:rPr>
      </w:pPr>
      <w:r w:rsidRPr="00F34005">
        <w:rPr>
          <w:rFonts w:ascii="Calibri" w:hAnsi="Calibri" w:cs="Calibri"/>
        </w:rPr>
        <w:t xml:space="preserve">1 607 heures </w:t>
      </w:r>
      <w:r w:rsidR="00642CBD" w:rsidRPr="00F34005">
        <w:rPr>
          <w:rFonts w:ascii="Calibri" w:hAnsi="Calibri" w:cs="Calibri"/>
        </w:rPr>
        <w:t>bénéficiera de deux journées de repos au titre de la contrepartie au temps d’habillage et de déshabillage</w:t>
      </w:r>
      <w:r w:rsidR="00C730BA" w:rsidRPr="00F34005">
        <w:rPr>
          <w:rFonts w:ascii="Calibri" w:hAnsi="Calibri" w:cs="Calibri"/>
        </w:rPr>
        <w:t>.</w:t>
      </w:r>
    </w:p>
    <w:p w14:paraId="5F2697BB" w14:textId="77777777" w:rsidR="00214ADB" w:rsidRDefault="00214ADB" w:rsidP="00416BEB">
      <w:pPr>
        <w:jc w:val="both"/>
        <w:rPr>
          <w:rFonts w:ascii="Calibri" w:hAnsi="Calibri" w:cs="Calibri"/>
        </w:rPr>
      </w:pPr>
    </w:p>
    <w:p w14:paraId="21516585" w14:textId="755177E2" w:rsidR="00416BEB" w:rsidRDefault="00416BEB" w:rsidP="00416BEB">
      <w:pPr>
        <w:jc w:val="both"/>
        <w:rPr>
          <w:rFonts w:ascii="Calibri" w:hAnsi="Calibri" w:cs="Calibri"/>
        </w:rPr>
      </w:pPr>
      <w:r w:rsidRPr="00416BEB">
        <w:rPr>
          <w:rFonts w:ascii="Calibri" w:hAnsi="Calibri" w:cs="Calibri"/>
        </w:rPr>
        <w:t>Les jours de repos acquis au 31 décembre de l’année N doivent être pris au cours de l’année N+1, soit du 1</w:t>
      </w:r>
      <w:r w:rsidRPr="00B50071">
        <w:rPr>
          <w:rFonts w:ascii="Calibri" w:hAnsi="Calibri" w:cs="Calibri"/>
          <w:vertAlign w:val="superscript"/>
        </w:rPr>
        <w:t>er</w:t>
      </w:r>
      <w:r w:rsidRPr="00416BEB">
        <w:rPr>
          <w:rFonts w:ascii="Calibri" w:hAnsi="Calibri" w:cs="Calibri"/>
        </w:rPr>
        <w:t xml:space="preserve"> janvier N+1 au 31 décembre N+1.</w:t>
      </w:r>
      <w:r w:rsidR="00642CBD">
        <w:rPr>
          <w:rFonts w:ascii="Calibri" w:hAnsi="Calibri" w:cs="Calibri"/>
        </w:rPr>
        <w:t xml:space="preserve"> </w:t>
      </w:r>
      <w:r w:rsidRPr="00416BEB">
        <w:rPr>
          <w:rFonts w:ascii="Calibri" w:hAnsi="Calibri" w:cs="Calibri"/>
        </w:rPr>
        <w:t>Ils ne pourront faire l’objet d’aucun report au-delà de cette période.</w:t>
      </w:r>
    </w:p>
    <w:p w14:paraId="04CB66D2" w14:textId="77777777" w:rsidR="00642CBD" w:rsidRDefault="00642CBD" w:rsidP="00416BEB">
      <w:pPr>
        <w:jc w:val="both"/>
        <w:rPr>
          <w:rFonts w:ascii="Calibri" w:hAnsi="Calibri" w:cs="Calibri"/>
        </w:rPr>
      </w:pPr>
    </w:p>
    <w:p w14:paraId="59690098" w14:textId="0D3CCF92" w:rsidR="00B50071" w:rsidRDefault="00642CBD" w:rsidP="008806EC">
      <w:pPr>
        <w:pStyle w:val="Paragraphedeliste"/>
        <w:numPr>
          <w:ilvl w:val="0"/>
          <w:numId w:val="47"/>
        </w:numPr>
        <w:jc w:val="both"/>
        <w:rPr>
          <w:rFonts w:ascii="Calibri" w:hAnsi="Calibri" w:cs="Calibri"/>
          <w:i/>
          <w:iCs/>
        </w:rPr>
      </w:pPr>
      <w:r w:rsidRPr="00B50071">
        <w:rPr>
          <w:rFonts w:ascii="Calibri" w:hAnsi="Calibri" w:cs="Calibri"/>
          <w:i/>
          <w:iCs/>
        </w:rPr>
        <w:t>A titre d’exemple, un salarié ayant travaillé effectivement 900 heures de travail du 1</w:t>
      </w:r>
      <w:r w:rsidRPr="00B50071">
        <w:rPr>
          <w:rFonts w:ascii="Calibri" w:hAnsi="Calibri" w:cs="Calibri"/>
          <w:i/>
          <w:iCs/>
          <w:vertAlign w:val="superscript"/>
        </w:rPr>
        <w:t>er</w:t>
      </w:r>
      <w:r w:rsidRPr="00B50071">
        <w:rPr>
          <w:rFonts w:ascii="Calibri" w:hAnsi="Calibri" w:cs="Calibri"/>
          <w:i/>
          <w:iCs/>
        </w:rPr>
        <w:t xml:space="preserve"> janvier 2026 au </w:t>
      </w:r>
      <w:r w:rsidR="00B50071">
        <w:rPr>
          <w:rFonts w:ascii="Calibri" w:hAnsi="Calibri" w:cs="Calibri"/>
          <w:i/>
          <w:iCs/>
        </w:rPr>
        <w:br/>
      </w:r>
      <w:r w:rsidRPr="00B50071">
        <w:rPr>
          <w:rFonts w:ascii="Calibri" w:hAnsi="Calibri" w:cs="Calibri"/>
          <w:i/>
          <w:iCs/>
        </w:rPr>
        <w:t>31 décembre 2026, bénéficiera d’une journée de repos qu’il devra prendre du 1</w:t>
      </w:r>
      <w:r w:rsidRPr="00B50071">
        <w:rPr>
          <w:rFonts w:ascii="Calibri" w:hAnsi="Calibri" w:cs="Calibri"/>
          <w:i/>
          <w:iCs/>
          <w:vertAlign w:val="superscript"/>
        </w:rPr>
        <w:t>er</w:t>
      </w:r>
      <w:r w:rsidRPr="00B50071">
        <w:rPr>
          <w:rFonts w:ascii="Calibri" w:hAnsi="Calibri" w:cs="Calibri"/>
          <w:i/>
          <w:iCs/>
        </w:rPr>
        <w:t xml:space="preserve"> janvier </w:t>
      </w:r>
      <w:r w:rsidR="005B4B7B">
        <w:rPr>
          <w:rFonts w:ascii="Calibri" w:hAnsi="Calibri" w:cs="Calibri"/>
          <w:i/>
          <w:iCs/>
        </w:rPr>
        <w:t>2027</w:t>
      </w:r>
      <w:r w:rsidR="005B4B7B" w:rsidRPr="00B50071">
        <w:rPr>
          <w:rFonts w:ascii="Calibri" w:hAnsi="Calibri" w:cs="Calibri"/>
          <w:i/>
          <w:iCs/>
        </w:rPr>
        <w:t xml:space="preserve"> </w:t>
      </w:r>
      <w:r w:rsidRPr="00B50071">
        <w:rPr>
          <w:rFonts w:ascii="Calibri" w:hAnsi="Calibri" w:cs="Calibri"/>
          <w:i/>
          <w:iCs/>
        </w:rPr>
        <w:t>au 31 décembre 2027.</w:t>
      </w:r>
    </w:p>
    <w:p w14:paraId="5F3CE7A6" w14:textId="77777777" w:rsidR="00B82525" w:rsidRDefault="00B82525" w:rsidP="00B82525">
      <w:pPr>
        <w:pStyle w:val="Paragraphedeliste"/>
        <w:ind w:left="720"/>
        <w:jc w:val="both"/>
        <w:rPr>
          <w:rFonts w:ascii="Calibri" w:hAnsi="Calibri" w:cs="Calibri"/>
          <w:i/>
          <w:iCs/>
        </w:rPr>
      </w:pPr>
    </w:p>
    <w:p w14:paraId="07491529" w14:textId="77777777" w:rsidR="00B82525" w:rsidRPr="00B82525" w:rsidRDefault="00B82525" w:rsidP="00B82525">
      <w:pPr>
        <w:pBdr>
          <w:top w:val="nil"/>
          <w:left w:val="nil"/>
          <w:bottom w:val="nil"/>
          <w:right w:val="nil"/>
          <w:between w:val="nil"/>
          <w:bar w:val="nil"/>
        </w:pBdr>
        <w:jc w:val="both"/>
        <w:rPr>
          <w:rFonts w:ascii="Calibri" w:hAnsi="Calibri" w:cs="Calibri"/>
        </w:rPr>
      </w:pPr>
      <w:r w:rsidRPr="00B82525">
        <w:rPr>
          <w:rFonts w:ascii="Calibri" w:hAnsi="Calibri" w:cs="Calibri"/>
        </w:rPr>
        <w:t>Les journées ou demi-journées de repos seront prises conformément au planning du salarié, après validation de la Direction.</w:t>
      </w:r>
    </w:p>
    <w:p w14:paraId="19BD8390" w14:textId="77777777" w:rsidR="00B82525" w:rsidRPr="00B82525" w:rsidRDefault="00B82525" w:rsidP="00B82525">
      <w:pPr>
        <w:pBdr>
          <w:top w:val="nil"/>
          <w:left w:val="nil"/>
          <w:bottom w:val="nil"/>
          <w:right w:val="nil"/>
          <w:between w:val="nil"/>
          <w:bar w:val="nil"/>
        </w:pBdr>
        <w:jc w:val="both"/>
        <w:rPr>
          <w:rFonts w:ascii="Calibri" w:hAnsi="Calibri" w:cs="Calibri"/>
        </w:rPr>
      </w:pPr>
    </w:p>
    <w:p w14:paraId="20554604" w14:textId="7B5D6BAA" w:rsidR="00B82525" w:rsidRDefault="00AD507F" w:rsidP="00B82525">
      <w:pPr>
        <w:pBdr>
          <w:top w:val="nil"/>
          <w:left w:val="nil"/>
          <w:bottom w:val="nil"/>
          <w:right w:val="nil"/>
          <w:between w:val="nil"/>
          <w:bar w:val="nil"/>
        </w:pBdr>
        <w:jc w:val="both"/>
        <w:rPr>
          <w:rFonts w:ascii="Calibri" w:hAnsi="Calibri" w:cs="Calibri"/>
        </w:rPr>
      </w:pPr>
      <w:r w:rsidRPr="00AD507F">
        <w:rPr>
          <w:rFonts w:ascii="Calibri" w:hAnsi="Calibri" w:cs="Calibri"/>
        </w:rPr>
        <w:t>Les contreparties</w:t>
      </w:r>
      <w:r w:rsidR="00083A48">
        <w:rPr>
          <w:rFonts w:ascii="Calibri" w:hAnsi="Calibri" w:cs="Calibri"/>
        </w:rPr>
        <w:t xml:space="preserve"> en repos</w:t>
      </w:r>
      <w:r w:rsidRPr="00AD507F">
        <w:rPr>
          <w:rFonts w:ascii="Calibri" w:hAnsi="Calibri" w:cs="Calibri"/>
        </w:rPr>
        <w:t xml:space="preserve"> liées aux temps d’habillage et de déshabillage, n’ayant pu être prises avant le départ du salarié, seront rémunérées sur le solde de tout compte, calculées sur la base du taux horaire en vigueur à la date de sortie.</w:t>
      </w:r>
    </w:p>
    <w:p w14:paraId="57D3B567" w14:textId="77777777" w:rsidR="00AD507F" w:rsidRDefault="00AD507F" w:rsidP="00B82525">
      <w:pPr>
        <w:pBdr>
          <w:top w:val="nil"/>
          <w:left w:val="nil"/>
          <w:bottom w:val="nil"/>
          <w:right w:val="nil"/>
          <w:between w:val="nil"/>
          <w:bar w:val="nil"/>
        </w:pBdr>
        <w:jc w:val="both"/>
        <w:rPr>
          <w:rFonts w:ascii="Calibri" w:hAnsi="Calibri" w:cs="Calibri"/>
          <w:b/>
          <w:bCs/>
          <w:u w:val="single"/>
        </w:rPr>
      </w:pPr>
    </w:p>
    <w:p w14:paraId="471DEC35" w14:textId="77777777" w:rsidR="008806EC" w:rsidRDefault="008806EC" w:rsidP="008806EC">
      <w:pPr>
        <w:pStyle w:val="Paragraphedeliste"/>
        <w:numPr>
          <w:ilvl w:val="0"/>
          <w:numId w:val="47"/>
        </w:numPr>
        <w:pBdr>
          <w:top w:val="nil"/>
          <w:left w:val="nil"/>
          <w:bottom w:val="nil"/>
          <w:right w:val="nil"/>
          <w:between w:val="nil"/>
          <w:bar w:val="nil"/>
        </w:pBdr>
        <w:jc w:val="both"/>
        <w:rPr>
          <w:rFonts w:ascii="Calibri" w:hAnsi="Calibri" w:cs="Calibri"/>
          <w:u w:val="single"/>
        </w:rPr>
      </w:pPr>
      <w:r w:rsidRPr="0012490F">
        <w:rPr>
          <w:rFonts w:ascii="Calibri" w:hAnsi="Calibri" w:cs="Calibri"/>
          <w:u w:val="single"/>
        </w:rPr>
        <w:t>Entrée en vigueur</w:t>
      </w:r>
    </w:p>
    <w:p w14:paraId="61FB8EE2" w14:textId="77777777" w:rsidR="008806EC" w:rsidRPr="00FB5342" w:rsidRDefault="008806EC" w:rsidP="008806EC">
      <w:pPr>
        <w:pStyle w:val="Paragraphedeliste"/>
        <w:pBdr>
          <w:top w:val="nil"/>
          <w:left w:val="nil"/>
          <w:bottom w:val="nil"/>
          <w:right w:val="nil"/>
          <w:between w:val="nil"/>
          <w:bar w:val="nil"/>
        </w:pBdr>
        <w:ind w:left="720"/>
        <w:jc w:val="both"/>
        <w:rPr>
          <w:rFonts w:ascii="Calibri" w:hAnsi="Calibri" w:cs="Calibri"/>
          <w:u w:val="single"/>
        </w:rPr>
      </w:pPr>
    </w:p>
    <w:p w14:paraId="5A2D83C6" w14:textId="7D3C74B1" w:rsidR="00A073EE" w:rsidRPr="002C7F1C" w:rsidRDefault="002C52EA" w:rsidP="00A073EE">
      <w:pPr>
        <w:pBdr>
          <w:top w:val="nil"/>
          <w:left w:val="nil"/>
          <w:bottom w:val="nil"/>
          <w:right w:val="nil"/>
          <w:between w:val="nil"/>
          <w:bar w:val="nil"/>
        </w:pBdr>
        <w:jc w:val="both"/>
        <w:rPr>
          <w:rFonts w:ascii="Calibri" w:hAnsi="Calibri" w:cs="Calibri"/>
        </w:rPr>
      </w:pPr>
      <w:r w:rsidRPr="001E4828">
        <w:rPr>
          <w:rFonts w:ascii="Calibri" w:hAnsi="Calibri" w:cs="Calibri"/>
        </w:rPr>
        <w:t>Les présentes dispositions entreront en vigueur à compter du 1</w:t>
      </w:r>
      <w:r w:rsidRPr="001E4828">
        <w:rPr>
          <w:rFonts w:ascii="Calibri" w:hAnsi="Calibri" w:cs="Calibri"/>
          <w:vertAlign w:val="superscript"/>
        </w:rPr>
        <w:t>er</w:t>
      </w:r>
      <w:r w:rsidRPr="001E4828">
        <w:rPr>
          <w:rFonts w:ascii="Calibri" w:hAnsi="Calibri" w:cs="Calibri"/>
        </w:rPr>
        <w:t xml:space="preserve"> janvier 2026, pour une durée indéterminée. Elles annulent et remplacent toutes les dispositions antérieures (accords, décisions unilatérales, usages, etc.)</w:t>
      </w:r>
      <w:r>
        <w:rPr>
          <w:rFonts w:ascii="Calibri" w:hAnsi="Calibri" w:cs="Calibri"/>
        </w:rPr>
        <w:t xml:space="preserve"> </w:t>
      </w:r>
      <w:r w:rsidRPr="001E4828">
        <w:rPr>
          <w:rFonts w:ascii="Calibri" w:hAnsi="Calibri" w:cs="Calibri"/>
        </w:rPr>
        <w:t xml:space="preserve">ou </w:t>
      </w:r>
      <w:r>
        <w:rPr>
          <w:rFonts w:ascii="Calibri" w:hAnsi="Calibri" w:cs="Calibri"/>
        </w:rPr>
        <w:t>à tout avantage</w:t>
      </w:r>
      <w:r w:rsidRPr="001E4828">
        <w:rPr>
          <w:rFonts w:ascii="Calibri" w:hAnsi="Calibri" w:cs="Calibri"/>
        </w:rPr>
        <w:t xml:space="preserve"> ayant le même objet au sein de l’entreprise.</w:t>
      </w:r>
    </w:p>
    <w:p w14:paraId="7C4FEDF1" w14:textId="77777777" w:rsidR="006959CB" w:rsidRDefault="006959CB" w:rsidP="00A073EE">
      <w:pPr>
        <w:pBdr>
          <w:top w:val="nil"/>
          <w:left w:val="nil"/>
          <w:bottom w:val="nil"/>
          <w:right w:val="nil"/>
          <w:between w:val="nil"/>
          <w:bar w:val="nil"/>
        </w:pBdr>
        <w:jc w:val="both"/>
        <w:rPr>
          <w:rFonts w:ascii="Calibri" w:hAnsi="Calibri" w:cs="Calibri"/>
          <w:b/>
          <w:bCs/>
          <w:u w:val="single"/>
        </w:rPr>
      </w:pPr>
    </w:p>
    <w:p w14:paraId="42512FFB" w14:textId="77777777" w:rsidR="002C7F1C" w:rsidRDefault="002C7F1C" w:rsidP="00A073EE">
      <w:pPr>
        <w:pBdr>
          <w:top w:val="nil"/>
          <w:left w:val="nil"/>
          <w:bottom w:val="nil"/>
          <w:right w:val="nil"/>
          <w:between w:val="nil"/>
          <w:bar w:val="nil"/>
        </w:pBdr>
        <w:jc w:val="both"/>
        <w:rPr>
          <w:rFonts w:ascii="Calibri" w:hAnsi="Calibri" w:cs="Calibri"/>
          <w:b/>
          <w:bCs/>
          <w:u w:val="single"/>
        </w:rPr>
      </w:pPr>
    </w:p>
    <w:p w14:paraId="75100C02" w14:textId="77777777" w:rsidR="00AD507F" w:rsidRDefault="00AD507F" w:rsidP="00A073EE">
      <w:pPr>
        <w:pBdr>
          <w:top w:val="nil"/>
          <w:left w:val="nil"/>
          <w:bottom w:val="nil"/>
          <w:right w:val="nil"/>
          <w:between w:val="nil"/>
          <w:bar w:val="nil"/>
        </w:pBdr>
        <w:jc w:val="both"/>
        <w:rPr>
          <w:rFonts w:ascii="Calibri" w:hAnsi="Calibri" w:cs="Calibri"/>
          <w:b/>
          <w:bCs/>
          <w:u w:val="single"/>
        </w:rPr>
      </w:pPr>
    </w:p>
    <w:p w14:paraId="1F2524DD" w14:textId="77777777" w:rsidR="00A073EE"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sidRPr="006B31B8">
        <w:rPr>
          <w:rFonts w:ascii="Calibri" w:hAnsi="Calibri" w:cs="Calibri"/>
          <w:b/>
          <w:bCs/>
          <w:u w:val="single"/>
        </w:rPr>
        <w:t>DUREE DE L’ACCORD</w:t>
      </w:r>
    </w:p>
    <w:p w14:paraId="6F03F545" w14:textId="77777777" w:rsidR="00A073EE" w:rsidRDefault="00A073EE" w:rsidP="00A073EE">
      <w:pPr>
        <w:pBdr>
          <w:top w:val="nil"/>
          <w:left w:val="nil"/>
          <w:bottom w:val="nil"/>
          <w:right w:val="nil"/>
          <w:between w:val="nil"/>
          <w:bar w:val="nil"/>
        </w:pBdr>
        <w:ind w:left="360"/>
        <w:jc w:val="both"/>
        <w:rPr>
          <w:rFonts w:ascii="Calibri" w:hAnsi="Calibri" w:cs="Calibri"/>
          <w:b/>
          <w:bCs/>
          <w:u w:val="single"/>
        </w:rPr>
      </w:pPr>
    </w:p>
    <w:p w14:paraId="05E540BF" w14:textId="06B422CD" w:rsidR="00A073EE" w:rsidRPr="00837BF2" w:rsidRDefault="00A073EE" w:rsidP="00B82525">
      <w:pPr>
        <w:ind w:left="-284" w:right="-24" w:firstLine="284"/>
        <w:jc w:val="both"/>
        <w:rPr>
          <w:rFonts w:ascii="Calibri" w:hAnsi="Calibri" w:cs="Calibri"/>
        </w:rPr>
      </w:pPr>
      <w:r w:rsidRPr="00837BF2">
        <w:rPr>
          <w:rFonts w:ascii="Calibri" w:hAnsi="Calibri" w:cs="Calibri"/>
        </w:rPr>
        <w:t xml:space="preserve">Le présent accord est conclu pour une durée indéterminée. Il entrera en vigueur à </w:t>
      </w:r>
      <w:r w:rsidRPr="001E4828">
        <w:rPr>
          <w:rFonts w:ascii="Calibri" w:hAnsi="Calibri" w:cs="Calibri"/>
        </w:rPr>
        <w:t xml:space="preserve">compter du </w:t>
      </w:r>
      <w:r w:rsidR="009B1862">
        <w:rPr>
          <w:rFonts w:ascii="Calibri" w:hAnsi="Calibri" w:cs="Calibri"/>
        </w:rPr>
        <w:t>1</w:t>
      </w:r>
      <w:r w:rsidR="009B1862" w:rsidRPr="009B1862">
        <w:rPr>
          <w:rFonts w:ascii="Calibri" w:hAnsi="Calibri" w:cs="Calibri"/>
          <w:vertAlign w:val="superscript"/>
        </w:rPr>
        <w:t>er</w:t>
      </w:r>
      <w:r w:rsidR="009B1862">
        <w:rPr>
          <w:rFonts w:ascii="Calibri" w:hAnsi="Calibri" w:cs="Calibri"/>
        </w:rPr>
        <w:t xml:space="preserve"> janvier 2026</w:t>
      </w:r>
      <w:r w:rsidRPr="001E4828">
        <w:rPr>
          <w:rFonts w:ascii="Calibri" w:hAnsi="Calibri" w:cs="Calibri"/>
        </w:rPr>
        <w:t>.</w:t>
      </w:r>
    </w:p>
    <w:p w14:paraId="46F1896C" w14:textId="77777777" w:rsidR="00A073EE" w:rsidRDefault="00A073EE" w:rsidP="00A073EE">
      <w:pPr>
        <w:jc w:val="both"/>
        <w:rPr>
          <w:rFonts w:ascii="Calibri" w:hAnsi="Calibri" w:cs="Calibri"/>
          <w:bCs/>
        </w:rPr>
      </w:pPr>
    </w:p>
    <w:p w14:paraId="75070E01" w14:textId="77777777" w:rsidR="002C7F1C" w:rsidRPr="006B31B8" w:rsidRDefault="002C7F1C" w:rsidP="00A073EE">
      <w:pPr>
        <w:jc w:val="both"/>
        <w:rPr>
          <w:rFonts w:ascii="Calibri" w:hAnsi="Calibri" w:cs="Calibri"/>
          <w:bCs/>
        </w:rPr>
      </w:pPr>
    </w:p>
    <w:p w14:paraId="3B31CA41" w14:textId="77777777" w:rsidR="00A073EE"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sidRPr="006B31B8">
        <w:rPr>
          <w:rFonts w:ascii="Calibri" w:hAnsi="Calibri" w:cs="Calibri"/>
          <w:b/>
          <w:bCs/>
          <w:u w:val="single"/>
        </w:rPr>
        <w:t>CONDITIONS DE VALIDITE DE L’ACCORD</w:t>
      </w:r>
    </w:p>
    <w:p w14:paraId="0028E72D" w14:textId="77777777" w:rsidR="00A073EE" w:rsidRPr="00837BF2" w:rsidRDefault="00A073EE" w:rsidP="00A073EE">
      <w:pPr>
        <w:pBdr>
          <w:top w:val="nil"/>
          <w:left w:val="nil"/>
          <w:bottom w:val="nil"/>
          <w:right w:val="nil"/>
          <w:between w:val="nil"/>
          <w:bar w:val="nil"/>
        </w:pBdr>
        <w:ind w:left="360"/>
        <w:jc w:val="both"/>
        <w:rPr>
          <w:rFonts w:ascii="Calibri" w:hAnsi="Calibri" w:cs="Calibri"/>
          <w:b/>
          <w:bCs/>
          <w:u w:val="single"/>
        </w:rPr>
      </w:pPr>
    </w:p>
    <w:p w14:paraId="2F79EF44" w14:textId="77777777" w:rsidR="00B82525" w:rsidRDefault="00A073EE" w:rsidP="00B82525">
      <w:pPr>
        <w:ind w:left="-284" w:right="-24" w:firstLine="284"/>
        <w:jc w:val="both"/>
        <w:rPr>
          <w:rFonts w:ascii="Calibri" w:hAnsi="Calibri" w:cs="Calibri"/>
        </w:rPr>
      </w:pPr>
      <w:r w:rsidRPr="00837BF2">
        <w:rPr>
          <w:rFonts w:ascii="Calibri" w:hAnsi="Calibri" w:cs="Calibri"/>
        </w:rPr>
        <w:t>Le présent accord est conclu dans les conditions visées aux articles L. 2232-12 et suivants du Code du travail.</w:t>
      </w:r>
    </w:p>
    <w:p w14:paraId="7AE13287" w14:textId="77777777" w:rsidR="00B82525" w:rsidRDefault="00B82525" w:rsidP="00B82525">
      <w:pPr>
        <w:ind w:left="-284" w:right="-24" w:firstLine="284"/>
        <w:jc w:val="both"/>
        <w:rPr>
          <w:rFonts w:ascii="Calibri" w:hAnsi="Calibri" w:cs="Calibri"/>
        </w:rPr>
      </w:pPr>
    </w:p>
    <w:p w14:paraId="7C9A1FA1" w14:textId="73DCDB97" w:rsidR="00A073EE" w:rsidRPr="00837BF2" w:rsidRDefault="00A073EE" w:rsidP="00B82525">
      <w:pPr>
        <w:ind w:left="-284" w:right="-24" w:firstLine="284"/>
        <w:jc w:val="both"/>
        <w:rPr>
          <w:rFonts w:ascii="Calibri" w:hAnsi="Calibri" w:cs="Calibri"/>
        </w:rPr>
      </w:pPr>
      <w:r w:rsidRPr="00837BF2">
        <w:rPr>
          <w:rFonts w:ascii="Calibri" w:hAnsi="Calibri" w:cs="Calibri"/>
        </w:rPr>
        <w:t>Pour être valable, cet accord devra être signé soit :</w:t>
      </w:r>
    </w:p>
    <w:p w14:paraId="37804389" w14:textId="50B1222F" w:rsidR="00A073EE" w:rsidRPr="00AD507F" w:rsidRDefault="00A073EE" w:rsidP="00AD507F">
      <w:pPr>
        <w:widowControl/>
        <w:numPr>
          <w:ilvl w:val="0"/>
          <w:numId w:val="45"/>
        </w:numPr>
        <w:pBdr>
          <w:top w:val="nil"/>
          <w:left w:val="nil"/>
          <w:bottom w:val="nil"/>
          <w:right w:val="nil"/>
          <w:between w:val="nil"/>
          <w:bar w:val="nil"/>
        </w:pBdr>
        <w:ind w:left="720"/>
        <w:jc w:val="both"/>
        <w:rPr>
          <w:rFonts w:ascii="Calibri" w:hAnsi="Calibri" w:cs="Calibri"/>
          <w:bCs/>
        </w:rPr>
      </w:pPr>
      <w:r w:rsidRPr="006B31B8">
        <w:rPr>
          <w:rFonts w:ascii="Calibri" w:hAnsi="Calibri" w:cs="Calibri"/>
          <w:bCs/>
        </w:rPr>
        <w:t xml:space="preserve">par l’employeur et une ou plusieurs organisations syndicales représentatives dans l’entreprise ayant recueilli plus de 50% des suffrages exprimés en faveur d’organisation(s) reconnue(s) représentative(s) </w:t>
      </w:r>
      <w:r w:rsidRPr="00B55F4F">
        <w:rPr>
          <w:rFonts w:ascii="Calibri" w:hAnsi="Calibri" w:cs="Calibri"/>
          <w:bCs/>
        </w:rPr>
        <w:t>au 1</w:t>
      </w:r>
      <w:r w:rsidRPr="00B55F4F">
        <w:rPr>
          <w:rFonts w:ascii="Calibri" w:hAnsi="Calibri" w:cs="Calibri"/>
          <w:bCs/>
          <w:vertAlign w:val="superscript"/>
        </w:rPr>
        <w:t>er</w:t>
      </w:r>
      <w:r w:rsidRPr="00B55F4F">
        <w:rPr>
          <w:rFonts w:ascii="Calibri" w:hAnsi="Calibri" w:cs="Calibri"/>
          <w:bCs/>
        </w:rPr>
        <w:t xml:space="preserve"> tour des dernières élections des membres titulaires de la délégation du personnel au Comité social et économique, quel que soit le nombre de votants,</w:t>
      </w:r>
    </w:p>
    <w:p w14:paraId="4EABBB3B" w14:textId="77777777" w:rsidR="00A073EE" w:rsidRPr="002516FE" w:rsidRDefault="00A073EE" w:rsidP="00B82525">
      <w:pPr>
        <w:widowControl/>
        <w:numPr>
          <w:ilvl w:val="0"/>
          <w:numId w:val="45"/>
        </w:numPr>
        <w:pBdr>
          <w:top w:val="nil"/>
          <w:left w:val="nil"/>
          <w:bottom w:val="nil"/>
          <w:right w:val="nil"/>
          <w:between w:val="nil"/>
          <w:bar w:val="nil"/>
        </w:pBdr>
        <w:ind w:left="720"/>
        <w:jc w:val="both"/>
        <w:rPr>
          <w:rFonts w:ascii="Calibri" w:hAnsi="Calibri" w:cs="Calibri"/>
          <w:bCs/>
        </w:rPr>
      </w:pPr>
      <w:r w:rsidRPr="006B31B8">
        <w:rPr>
          <w:rFonts w:ascii="Calibri" w:hAnsi="Calibri" w:cs="Calibri"/>
          <w:bCs/>
        </w:rPr>
        <w:t>par l’employeur et un ou plusieurs syndicats représentatifs ayant recueilli plus de 30% des suffrages exprimés en leur faveur au premier tour lors des dernières élections professionnelles (sans avoir atteint 50%), sous réserve de l’approbation des salariés à la majorité des suffrages exprimés dans les conditions prévues par le Code du travail.</w:t>
      </w:r>
    </w:p>
    <w:p w14:paraId="2D3AA5D2" w14:textId="77777777" w:rsidR="00A073EE" w:rsidRDefault="00A073EE" w:rsidP="00A073EE">
      <w:pPr>
        <w:pBdr>
          <w:top w:val="nil"/>
          <w:left w:val="nil"/>
          <w:bottom w:val="nil"/>
          <w:right w:val="nil"/>
          <w:between w:val="nil"/>
          <w:bar w:val="nil"/>
        </w:pBdr>
        <w:ind w:left="360"/>
        <w:jc w:val="both"/>
        <w:rPr>
          <w:rFonts w:ascii="Calibri" w:hAnsi="Calibri" w:cs="Calibri"/>
          <w:bCs/>
        </w:rPr>
      </w:pPr>
    </w:p>
    <w:p w14:paraId="6BDDAA6D" w14:textId="77777777" w:rsidR="002C7F1C" w:rsidRPr="00E42F6F" w:rsidRDefault="002C7F1C" w:rsidP="00A073EE">
      <w:pPr>
        <w:pBdr>
          <w:top w:val="nil"/>
          <w:left w:val="nil"/>
          <w:bottom w:val="nil"/>
          <w:right w:val="nil"/>
          <w:between w:val="nil"/>
          <w:bar w:val="nil"/>
        </w:pBdr>
        <w:ind w:left="360"/>
        <w:jc w:val="both"/>
        <w:rPr>
          <w:rFonts w:ascii="Calibri" w:hAnsi="Calibri" w:cs="Calibri"/>
          <w:bCs/>
        </w:rPr>
      </w:pPr>
    </w:p>
    <w:p w14:paraId="3DF82588" w14:textId="77777777" w:rsidR="00A073EE"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sidRPr="006B31B8">
        <w:rPr>
          <w:rFonts w:ascii="Calibri" w:hAnsi="Calibri" w:cs="Calibri"/>
          <w:b/>
          <w:bCs/>
          <w:u w:val="single"/>
        </w:rPr>
        <w:t>ADHESION</w:t>
      </w:r>
    </w:p>
    <w:p w14:paraId="73C4ADBE" w14:textId="77777777" w:rsidR="00A073EE" w:rsidRPr="00837BF2" w:rsidRDefault="00A073EE" w:rsidP="00A073EE">
      <w:pPr>
        <w:pBdr>
          <w:top w:val="nil"/>
          <w:left w:val="nil"/>
          <w:bottom w:val="nil"/>
          <w:right w:val="nil"/>
          <w:between w:val="nil"/>
          <w:bar w:val="nil"/>
        </w:pBdr>
        <w:ind w:left="360"/>
        <w:jc w:val="both"/>
        <w:rPr>
          <w:rFonts w:ascii="Calibri" w:hAnsi="Calibri" w:cs="Calibri"/>
          <w:b/>
          <w:bCs/>
          <w:u w:val="single"/>
        </w:rPr>
      </w:pPr>
    </w:p>
    <w:p w14:paraId="5B4A3BF9" w14:textId="77777777" w:rsidR="00A073EE" w:rsidRDefault="00A073EE" w:rsidP="00A073EE">
      <w:pPr>
        <w:jc w:val="both"/>
        <w:rPr>
          <w:rFonts w:ascii="Calibri" w:hAnsi="Calibri" w:cs="Calibri"/>
          <w:bCs/>
        </w:rPr>
      </w:pPr>
      <w:r w:rsidRPr="006B31B8">
        <w:rPr>
          <w:rFonts w:ascii="Calibri" w:hAnsi="Calibri" w:cs="Calibri"/>
          <w:bCs/>
        </w:rPr>
        <w:t xml:space="preserve">Toute organisation syndicale représentative, non signataire d’origine du présent accord, pourra décider d’adhérer à tout moment et sans réserve au présent accord, dans les conditions prévues aux articles </w:t>
      </w:r>
      <w:r>
        <w:rPr>
          <w:rFonts w:ascii="Calibri" w:hAnsi="Calibri" w:cs="Calibri"/>
          <w:bCs/>
        </w:rPr>
        <w:br/>
      </w:r>
      <w:r w:rsidRPr="006B31B8">
        <w:rPr>
          <w:rFonts w:ascii="Calibri" w:hAnsi="Calibri" w:cs="Calibri"/>
          <w:bCs/>
        </w:rPr>
        <w:t>L. 2261-3 et suivants du Code du travail.</w:t>
      </w:r>
    </w:p>
    <w:p w14:paraId="6793049A" w14:textId="77777777" w:rsidR="00B82525" w:rsidRPr="006B31B8" w:rsidRDefault="00B82525" w:rsidP="00A073EE">
      <w:pPr>
        <w:jc w:val="both"/>
        <w:rPr>
          <w:rFonts w:ascii="Calibri" w:hAnsi="Calibri" w:cs="Calibri"/>
          <w:bCs/>
        </w:rPr>
      </w:pPr>
    </w:p>
    <w:p w14:paraId="49EB934D" w14:textId="77777777" w:rsidR="00A073EE" w:rsidRDefault="00A073EE" w:rsidP="00A073EE">
      <w:pPr>
        <w:jc w:val="both"/>
        <w:rPr>
          <w:rFonts w:ascii="Calibri" w:hAnsi="Calibri" w:cs="Calibri"/>
          <w:bCs/>
        </w:rPr>
      </w:pPr>
      <w:r w:rsidRPr="006B31B8">
        <w:rPr>
          <w:rFonts w:ascii="Calibri" w:hAnsi="Calibri" w:cs="Calibri"/>
          <w:bCs/>
        </w:rPr>
        <w:t>Cette adhésion devra être notifiée à la Direction de la Société ainsi qu’à l’organisation ou aux organisations syndicale(s) représentative(s) signataire(s) par lettre recommandée avec accusé de réception ou par lettre remise en main propre contre décharge.</w:t>
      </w:r>
    </w:p>
    <w:p w14:paraId="2890E21C" w14:textId="77777777" w:rsidR="00B82525" w:rsidRPr="006B31B8" w:rsidRDefault="00B82525" w:rsidP="00A073EE">
      <w:pPr>
        <w:jc w:val="both"/>
        <w:rPr>
          <w:rFonts w:ascii="Calibri" w:hAnsi="Calibri" w:cs="Calibri"/>
          <w:bCs/>
        </w:rPr>
      </w:pPr>
    </w:p>
    <w:p w14:paraId="6D7ED4A0" w14:textId="77777777" w:rsidR="00A073EE" w:rsidRDefault="00A073EE" w:rsidP="00A073EE">
      <w:pPr>
        <w:jc w:val="both"/>
        <w:rPr>
          <w:rFonts w:ascii="Calibri" w:hAnsi="Calibri" w:cs="Calibri"/>
          <w:bCs/>
        </w:rPr>
      </w:pPr>
      <w:r w:rsidRPr="006B31B8">
        <w:rPr>
          <w:rFonts w:ascii="Calibri" w:hAnsi="Calibri" w:cs="Calibri"/>
          <w:bCs/>
        </w:rPr>
        <w:t>L’adhésion ultérieure d’une organisation syndicale représentative non signataire du présent accord emporte adhésion et agrément sans réserve à l’ensemble des dispositions de cet accord en vigueur à la date de l’adhésion.</w:t>
      </w:r>
    </w:p>
    <w:p w14:paraId="6568C0DB" w14:textId="77777777" w:rsidR="00B82525" w:rsidRPr="006B31B8" w:rsidRDefault="00B82525" w:rsidP="00A073EE">
      <w:pPr>
        <w:jc w:val="both"/>
        <w:rPr>
          <w:rFonts w:ascii="Calibri" w:hAnsi="Calibri" w:cs="Calibri"/>
          <w:bCs/>
        </w:rPr>
      </w:pPr>
    </w:p>
    <w:p w14:paraId="35AFEE4B" w14:textId="77777777" w:rsidR="00A073EE" w:rsidRPr="006B31B8" w:rsidRDefault="00A073EE" w:rsidP="00A073EE">
      <w:pPr>
        <w:jc w:val="both"/>
        <w:rPr>
          <w:rFonts w:ascii="Calibri" w:hAnsi="Calibri" w:cs="Calibri"/>
          <w:bCs/>
        </w:rPr>
      </w:pPr>
      <w:r w:rsidRPr="006B31B8">
        <w:rPr>
          <w:rFonts w:ascii="Calibri" w:hAnsi="Calibri" w:cs="Calibri"/>
          <w:bCs/>
        </w:rPr>
        <w:t>Conformément à la loi, l’adhésion fait l’objet d’un dépôt administratif et un exemplaire est adressé au greffe du Conseil de Prud’hommes dans les conditions prévues par l’article D. 2231-2 du Code du travail.</w:t>
      </w:r>
    </w:p>
    <w:p w14:paraId="395589F0" w14:textId="77777777" w:rsidR="00A073EE" w:rsidRDefault="00A073EE" w:rsidP="00A073EE">
      <w:pPr>
        <w:jc w:val="both"/>
        <w:rPr>
          <w:rFonts w:ascii="Calibri" w:hAnsi="Calibri" w:cs="Calibri"/>
          <w:bCs/>
        </w:rPr>
      </w:pPr>
      <w:r w:rsidRPr="006B31B8">
        <w:rPr>
          <w:rFonts w:ascii="Calibri" w:hAnsi="Calibri" w:cs="Calibri"/>
          <w:bCs/>
        </w:rPr>
        <w:t>La déclaration d’adhésion n’est opposable qu’une fois les formalités ci-dessus réalisées.</w:t>
      </w:r>
    </w:p>
    <w:p w14:paraId="60A038B0" w14:textId="77777777" w:rsidR="00A073EE" w:rsidRDefault="00A073EE" w:rsidP="00A073EE">
      <w:pPr>
        <w:jc w:val="both"/>
        <w:rPr>
          <w:rFonts w:ascii="Calibri" w:hAnsi="Calibri" w:cs="Calibri"/>
          <w:bCs/>
        </w:rPr>
      </w:pPr>
    </w:p>
    <w:p w14:paraId="7DABA5B4" w14:textId="77777777" w:rsidR="00A073EE" w:rsidRPr="006E64F2" w:rsidRDefault="00A073EE" w:rsidP="00A073EE">
      <w:pPr>
        <w:jc w:val="both"/>
        <w:rPr>
          <w:rFonts w:ascii="Calibri" w:hAnsi="Calibri" w:cs="Calibri"/>
          <w:bCs/>
        </w:rPr>
      </w:pPr>
    </w:p>
    <w:p w14:paraId="3D00EE91" w14:textId="77777777" w:rsidR="00A073EE" w:rsidRPr="006B31B8"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sidRPr="006B31B8">
        <w:rPr>
          <w:rFonts w:ascii="Calibri" w:hAnsi="Calibri" w:cs="Calibri"/>
          <w:b/>
          <w:bCs/>
          <w:u w:val="single"/>
        </w:rPr>
        <w:t>INTERPRETATION DE L’ACCORD</w:t>
      </w:r>
    </w:p>
    <w:p w14:paraId="67CCF409" w14:textId="77777777" w:rsidR="00A073EE" w:rsidRPr="006B31B8" w:rsidRDefault="00A073EE" w:rsidP="00A073EE">
      <w:pPr>
        <w:jc w:val="both"/>
        <w:rPr>
          <w:rFonts w:ascii="Calibri" w:hAnsi="Calibri" w:cs="Calibri"/>
          <w:b/>
          <w:bCs/>
          <w:u w:val="single"/>
        </w:rPr>
      </w:pPr>
      <w:r w:rsidRPr="006B31B8">
        <w:rPr>
          <w:rFonts w:ascii="Calibri" w:hAnsi="Calibri" w:cs="Calibri"/>
          <w:b/>
          <w:bCs/>
          <w:u w:val="single"/>
        </w:rPr>
        <w:t xml:space="preserve"> </w:t>
      </w:r>
    </w:p>
    <w:p w14:paraId="3CBAE26C" w14:textId="77777777" w:rsidR="00A073EE" w:rsidRDefault="00A073EE" w:rsidP="00A073EE">
      <w:pPr>
        <w:jc w:val="both"/>
        <w:rPr>
          <w:rFonts w:ascii="Calibri" w:hAnsi="Calibri" w:cs="Calibri"/>
          <w:bCs/>
        </w:rPr>
      </w:pPr>
      <w:r w:rsidRPr="006B31B8">
        <w:rPr>
          <w:rFonts w:ascii="Calibri" w:hAnsi="Calibri" w:cs="Calibri"/>
          <w:bCs/>
        </w:rPr>
        <w:t>Les représentants de chacune des parties signataires conviennent de se rencontrer à la requête de la partie la plus diligente, dans les 7 jours suivant la demande pour étudier et tenter de régler tout différend d'ordre individuel ou collectif né de l'application du présent accord.</w:t>
      </w:r>
    </w:p>
    <w:p w14:paraId="7B162B8E" w14:textId="77777777" w:rsidR="00B82525" w:rsidRPr="006B31B8" w:rsidRDefault="00B82525" w:rsidP="00A073EE">
      <w:pPr>
        <w:jc w:val="both"/>
        <w:rPr>
          <w:rFonts w:ascii="Calibri" w:hAnsi="Calibri" w:cs="Calibri"/>
          <w:bCs/>
        </w:rPr>
      </w:pPr>
    </w:p>
    <w:p w14:paraId="688D2B50" w14:textId="77777777" w:rsidR="00A073EE" w:rsidRDefault="00A073EE" w:rsidP="00A073EE">
      <w:pPr>
        <w:jc w:val="both"/>
        <w:rPr>
          <w:rFonts w:ascii="Calibri" w:hAnsi="Calibri" w:cs="Calibri"/>
          <w:bCs/>
        </w:rPr>
      </w:pPr>
      <w:r w:rsidRPr="006B31B8">
        <w:rPr>
          <w:rFonts w:ascii="Calibri" w:hAnsi="Calibri" w:cs="Calibri"/>
          <w:bCs/>
        </w:rPr>
        <w:t>Jusqu'à l'expiration de la négociation d'interprétation, les parties contractantes s'engagent à ne susciter aucune forme d'action contentieuse liée au différend faisant l'objet de cette procédure.</w:t>
      </w:r>
    </w:p>
    <w:p w14:paraId="08C229D9" w14:textId="77777777" w:rsidR="00AD507F" w:rsidRDefault="00AD507F" w:rsidP="00A073EE">
      <w:pPr>
        <w:jc w:val="both"/>
        <w:rPr>
          <w:rFonts w:ascii="Calibri" w:hAnsi="Calibri" w:cs="Calibri"/>
          <w:bCs/>
        </w:rPr>
      </w:pPr>
    </w:p>
    <w:p w14:paraId="42DD8783" w14:textId="77777777" w:rsidR="00B82525" w:rsidRPr="006E64F2" w:rsidRDefault="00B82525" w:rsidP="00A073EE">
      <w:pPr>
        <w:jc w:val="both"/>
        <w:rPr>
          <w:rFonts w:ascii="Calibri" w:hAnsi="Calibri" w:cs="Calibri"/>
          <w:bCs/>
        </w:rPr>
      </w:pPr>
    </w:p>
    <w:p w14:paraId="0BF89DC5" w14:textId="77777777" w:rsidR="00A073EE" w:rsidRPr="006B31B8"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sidRPr="006B31B8">
        <w:rPr>
          <w:rFonts w:ascii="Calibri" w:hAnsi="Calibri" w:cs="Calibri"/>
          <w:b/>
          <w:bCs/>
          <w:u w:val="single"/>
        </w:rPr>
        <w:t xml:space="preserve">REVISION DE L’ACCORD </w:t>
      </w:r>
    </w:p>
    <w:p w14:paraId="5BC93946" w14:textId="77777777" w:rsidR="00A073EE" w:rsidRPr="006B31B8" w:rsidRDefault="00A073EE" w:rsidP="00A073EE">
      <w:pPr>
        <w:ind w:left="360"/>
        <w:jc w:val="both"/>
        <w:rPr>
          <w:rFonts w:ascii="Calibri" w:hAnsi="Calibri" w:cs="Calibri"/>
          <w:b/>
          <w:bCs/>
          <w:u w:val="single"/>
        </w:rPr>
      </w:pPr>
    </w:p>
    <w:p w14:paraId="51A720CC" w14:textId="77777777" w:rsidR="00A073EE" w:rsidRDefault="00A073EE" w:rsidP="00A073EE">
      <w:pPr>
        <w:jc w:val="both"/>
        <w:rPr>
          <w:rFonts w:ascii="Calibri" w:hAnsi="Calibri" w:cs="Calibri"/>
          <w:bCs/>
        </w:rPr>
      </w:pPr>
      <w:r w:rsidRPr="006B31B8">
        <w:rPr>
          <w:rFonts w:ascii="Calibri" w:hAnsi="Calibri" w:cs="Calibri"/>
          <w:bCs/>
        </w:rPr>
        <w:t xml:space="preserve">En cas d’évolution législative ou conventionnelle susceptible de remettre en cause tout ou partie des dispositions du présent accord, les parties signataires conviennent de se réunir dans un délai d’un mois après la prise d’effet de ces textes, afin d’adapter au besoin lesdites dispositions. </w:t>
      </w:r>
    </w:p>
    <w:p w14:paraId="62EB5A23" w14:textId="77777777" w:rsidR="00AD507F" w:rsidRPr="006B31B8" w:rsidRDefault="00AD507F" w:rsidP="00A073EE">
      <w:pPr>
        <w:jc w:val="both"/>
        <w:rPr>
          <w:rFonts w:ascii="Calibri" w:hAnsi="Calibri" w:cs="Calibri"/>
          <w:bCs/>
        </w:rPr>
      </w:pPr>
    </w:p>
    <w:p w14:paraId="13A2214E" w14:textId="77777777" w:rsidR="00A073EE" w:rsidRPr="006B31B8" w:rsidRDefault="00A073EE" w:rsidP="00A073EE">
      <w:pPr>
        <w:jc w:val="both"/>
        <w:rPr>
          <w:rFonts w:ascii="Calibri" w:hAnsi="Calibri" w:cs="Calibri"/>
          <w:bCs/>
        </w:rPr>
      </w:pPr>
      <w:r w:rsidRPr="006B31B8">
        <w:rPr>
          <w:rFonts w:ascii="Calibri" w:hAnsi="Calibri" w:cs="Calibri"/>
          <w:bCs/>
        </w:rPr>
        <w:t xml:space="preserve">Par ailleurs, une révision de l’accord pourra s’effectuer dans les conditions prévues aux articles </w:t>
      </w:r>
      <w:r w:rsidRPr="006B31B8">
        <w:rPr>
          <w:rFonts w:ascii="Calibri" w:hAnsi="Calibri" w:cs="Calibri"/>
          <w:bCs/>
        </w:rPr>
        <w:br/>
        <w:t>L</w:t>
      </w:r>
      <w:r>
        <w:rPr>
          <w:rFonts w:ascii="Calibri" w:hAnsi="Calibri" w:cs="Calibri"/>
          <w:bCs/>
        </w:rPr>
        <w:t>.</w:t>
      </w:r>
      <w:r w:rsidRPr="006B31B8">
        <w:rPr>
          <w:rFonts w:ascii="Calibri" w:hAnsi="Calibri" w:cs="Calibri"/>
          <w:bCs/>
        </w:rPr>
        <w:t xml:space="preserve"> 2222-5, L</w:t>
      </w:r>
      <w:r>
        <w:rPr>
          <w:rFonts w:ascii="Calibri" w:hAnsi="Calibri" w:cs="Calibri"/>
          <w:bCs/>
        </w:rPr>
        <w:t>.</w:t>
      </w:r>
      <w:r w:rsidRPr="006B31B8">
        <w:rPr>
          <w:rFonts w:ascii="Calibri" w:hAnsi="Calibri" w:cs="Calibri"/>
          <w:bCs/>
        </w:rPr>
        <w:t xml:space="preserve"> 2261-7-1 et L</w:t>
      </w:r>
      <w:r>
        <w:rPr>
          <w:rFonts w:ascii="Calibri" w:hAnsi="Calibri" w:cs="Calibri"/>
          <w:bCs/>
        </w:rPr>
        <w:t>.</w:t>
      </w:r>
      <w:r w:rsidRPr="006B31B8">
        <w:rPr>
          <w:rFonts w:ascii="Calibri" w:hAnsi="Calibri" w:cs="Calibri"/>
          <w:bCs/>
        </w:rPr>
        <w:t xml:space="preserve"> 2261-8 du Code du travail à compter de la réception de la demande</w:t>
      </w:r>
      <w:r>
        <w:rPr>
          <w:rFonts w:ascii="Calibri" w:hAnsi="Calibri" w:cs="Calibri"/>
          <w:bCs/>
        </w:rPr>
        <w:t> :</w:t>
      </w:r>
    </w:p>
    <w:p w14:paraId="4DE47617" w14:textId="77777777" w:rsidR="00A073EE" w:rsidRPr="006B31B8" w:rsidRDefault="00A073EE" w:rsidP="00A073EE">
      <w:pPr>
        <w:widowControl/>
        <w:numPr>
          <w:ilvl w:val="0"/>
          <w:numId w:val="46"/>
        </w:numPr>
        <w:pBdr>
          <w:top w:val="nil"/>
          <w:left w:val="nil"/>
          <w:bottom w:val="nil"/>
          <w:right w:val="nil"/>
          <w:between w:val="nil"/>
          <w:bar w:val="nil"/>
        </w:pBdr>
        <w:jc w:val="both"/>
        <w:rPr>
          <w:rFonts w:ascii="Calibri" w:hAnsi="Calibri" w:cs="Calibri"/>
          <w:bCs/>
        </w:rPr>
      </w:pPr>
      <w:r w:rsidRPr="006B31B8">
        <w:rPr>
          <w:rFonts w:ascii="Calibri" w:hAnsi="Calibri" w:cs="Calibri"/>
          <w:bCs/>
        </w:rPr>
        <w:t>de la Direction,</w:t>
      </w:r>
    </w:p>
    <w:p w14:paraId="50933881" w14:textId="77777777" w:rsidR="00A073EE" w:rsidRPr="006B31B8" w:rsidRDefault="00A073EE" w:rsidP="00A073EE">
      <w:pPr>
        <w:widowControl/>
        <w:numPr>
          <w:ilvl w:val="0"/>
          <w:numId w:val="46"/>
        </w:numPr>
        <w:pBdr>
          <w:top w:val="nil"/>
          <w:left w:val="nil"/>
          <w:bottom w:val="nil"/>
          <w:right w:val="nil"/>
          <w:between w:val="nil"/>
          <w:bar w:val="nil"/>
        </w:pBdr>
        <w:jc w:val="both"/>
        <w:rPr>
          <w:rFonts w:ascii="Calibri" w:hAnsi="Calibri" w:cs="Calibri"/>
          <w:bCs/>
        </w:rPr>
      </w:pPr>
      <w:r w:rsidRPr="006B31B8">
        <w:rPr>
          <w:rFonts w:ascii="Calibri" w:hAnsi="Calibri" w:cs="Calibri"/>
          <w:bCs/>
        </w:rPr>
        <w:lastRenderedPageBreak/>
        <w:t>de toute organisation syndicale représentative habilitée à initier la procédure de révision en application des articles précités.</w:t>
      </w:r>
    </w:p>
    <w:p w14:paraId="3AEB9923" w14:textId="77777777" w:rsidR="00A073EE" w:rsidRDefault="00A073EE" w:rsidP="00A073EE">
      <w:pPr>
        <w:jc w:val="both"/>
        <w:rPr>
          <w:rFonts w:ascii="Calibri" w:hAnsi="Calibri" w:cs="Calibri"/>
          <w:bCs/>
        </w:rPr>
      </w:pPr>
    </w:p>
    <w:p w14:paraId="7B5E993F" w14:textId="77777777" w:rsidR="00A073EE" w:rsidRDefault="00A073EE" w:rsidP="00A073EE">
      <w:pPr>
        <w:jc w:val="both"/>
        <w:rPr>
          <w:rFonts w:ascii="Calibri" w:hAnsi="Calibri" w:cs="Calibri"/>
          <w:bCs/>
        </w:rPr>
      </w:pPr>
      <w:r w:rsidRPr="006B31B8">
        <w:rPr>
          <w:rFonts w:ascii="Calibri" w:hAnsi="Calibri" w:cs="Calibri"/>
          <w:bCs/>
        </w:rPr>
        <w:t xml:space="preserve">Toute demande de révision sera présentée par son auteur par lettre recommandée avec avis de réception ou par lettre remise en main propre contre décharge à chacune des autres parties et devra comporter l’indication des dispositions dont la révision est demandée. </w:t>
      </w:r>
    </w:p>
    <w:p w14:paraId="0ED42F7B" w14:textId="77777777" w:rsidR="00B82525" w:rsidRPr="006B31B8" w:rsidRDefault="00B82525" w:rsidP="00A073EE">
      <w:pPr>
        <w:jc w:val="both"/>
        <w:rPr>
          <w:rFonts w:ascii="Calibri" w:hAnsi="Calibri" w:cs="Calibri"/>
          <w:bCs/>
        </w:rPr>
      </w:pPr>
    </w:p>
    <w:p w14:paraId="7729F54D" w14:textId="77777777" w:rsidR="00A073EE" w:rsidRDefault="00A073EE" w:rsidP="00A073EE">
      <w:pPr>
        <w:jc w:val="both"/>
        <w:rPr>
          <w:rFonts w:ascii="Calibri" w:hAnsi="Calibri" w:cs="Calibri"/>
          <w:bCs/>
        </w:rPr>
      </w:pPr>
      <w:r w:rsidRPr="006B31B8">
        <w:rPr>
          <w:rFonts w:ascii="Calibri" w:hAnsi="Calibri" w:cs="Calibri"/>
          <w:bCs/>
        </w:rPr>
        <w:t xml:space="preserve">Au plus tard dans un délai d’un mois, la Direction organisera une réunion avec l’ensemble des organisations syndicales représentatives en vue de négocier un éventuel avenant de révision, qui sera soumis aux mêmes conditions de validation par l’autorité administrative que le présent accord. </w:t>
      </w:r>
    </w:p>
    <w:p w14:paraId="70193ECE" w14:textId="77777777" w:rsidR="00B82525" w:rsidRPr="006B31B8" w:rsidRDefault="00B82525" w:rsidP="00A073EE">
      <w:pPr>
        <w:jc w:val="both"/>
        <w:rPr>
          <w:rFonts w:ascii="Calibri" w:hAnsi="Calibri" w:cs="Calibri"/>
          <w:bCs/>
        </w:rPr>
      </w:pPr>
    </w:p>
    <w:p w14:paraId="1FB48F13" w14:textId="77777777" w:rsidR="00A073EE" w:rsidRPr="006B31B8" w:rsidRDefault="00A073EE" w:rsidP="00A073EE">
      <w:pPr>
        <w:jc w:val="both"/>
        <w:rPr>
          <w:rFonts w:ascii="Calibri" w:hAnsi="Calibri" w:cs="Calibri"/>
          <w:bCs/>
        </w:rPr>
      </w:pPr>
      <w:r w:rsidRPr="006B31B8">
        <w:rPr>
          <w:rFonts w:ascii="Calibri" w:hAnsi="Calibri" w:cs="Calibri"/>
          <w:bCs/>
        </w:rPr>
        <w:t xml:space="preserve">Si un avenant de révision est valablement conclu dans ces conditions et validé par l’autorité administrative, ses dispositions se substitueront de plein droit aux dispositions de l’accord qu’il modifie. </w:t>
      </w:r>
    </w:p>
    <w:p w14:paraId="6CE1885E" w14:textId="77777777" w:rsidR="00A073EE" w:rsidRDefault="00A073EE" w:rsidP="00A073EE">
      <w:pPr>
        <w:jc w:val="both"/>
        <w:rPr>
          <w:rFonts w:ascii="Calibri" w:hAnsi="Calibri" w:cs="Calibri"/>
          <w:bCs/>
        </w:rPr>
      </w:pPr>
    </w:p>
    <w:p w14:paraId="7A32257E" w14:textId="77777777" w:rsidR="002C7F1C" w:rsidRPr="006B31B8" w:rsidRDefault="002C7F1C" w:rsidP="00A073EE">
      <w:pPr>
        <w:jc w:val="both"/>
        <w:rPr>
          <w:rFonts w:ascii="Calibri" w:hAnsi="Calibri" w:cs="Calibri"/>
          <w:bCs/>
        </w:rPr>
      </w:pPr>
    </w:p>
    <w:p w14:paraId="23396E65" w14:textId="77777777" w:rsidR="00A073EE" w:rsidRDefault="00A073EE" w:rsidP="00A073EE">
      <w:pPr>
        <w:widowControl/>
        <w:numPr>
          <w:ilvl w:val="0"/>
          <w:numId w:val="44"/>
        </w:numPr>
        <w:pBdr>
          <w:top w:val="nil"/>
          <w:left w:val="nil"/>
          <w:bottom w:val="nil"/>
          <w:right w:val="nil"/>
          <w:between w:val="nil"/>
          <w:bar w:val="nil"/>
        </w:pBdr>
        <w:jc w:val="both"/>
        <w:rPr>
          <w:rFonts w:ascii="Calibri" w:hAnsi="Calibri" w:cs="Calibri"/>
          <w:b/>
          <w:bCs/>
          <w:u w:val="single"/>
        </w:rPr>
      </w:pPr>
      <w:r w:rsidRPr="006B31B8">
        <w:rPr>
          <w:rFonts w:ascii="Calibri" w:hAnsi="Calibri" w:cs="Calibri"/>
          <w:b/>
          <w:bCs/>
          <w:u w:val="single"/>
        </w:rPr>
        <w:t xml:space="preserve">DEPÔT ET PUBLICITE DE L’ACCORD </w:t>
      </w:r>
    </w:p>
    <w:p w14:paraId="6D4CD010" w14:textId="77777777" w:rsidR="00A073EE" w:rsidRPr="00837BF2" w:rsidRDefault="00A073EE" w:rsidP="00A073EE">
      <w:pPr>
        <w:pBdr>
          <w:top w:val="nil"/>
          <w:left w:val="nil"/>
          <w:bottom w:val="nil"/>
          <w:right w:val="nil"/>
          <w:between w:val="nil"/>
          <w:bar w:val="nil"/>
        </w:pBdr>
        <w:ind w:left="360"/>
        <w:jc w:val="both"/>
        <w:rPr>
          <w:rFonts w:ascii="Calibri" w:hAnsi="Calibri" w:cs="Calibri"/>
          <w:b/>
          <w:bCs/>
          <w:u w:val="single"/>
        </w:rPr>
      </w:pPr>
    </w:p>
    <w:p w14:paraId="2124A048" w14:textId="138B6557" w:rsidR="00A073EE" w:rsidRDefault="00A073EE" w:rsidP="00A073EE">
      <w:pPr>
        <w:jc w:val="both"/>
        <w:rPr>
          <w:rFonts w:ascii="Calibri" w:hAnsi="Calibri" w:cs="Calibri"/>
          <w:bCs/>
        </w:rPr>
      </w:pPr>
      <w:r w:rsidRPr="006B31B8">
        <w:rPr>
          <w:rFonts w:ascii="Calibri" w:hAnsi="Calibri" w:cs="Calibri"/>
          <w:bCs/>
        </w:rPr>
        <w:t xml:space="preserve">Conformément aux articles D. 2231-2 et D. 2231-4 du Code du travail, le présent accord sera déposé par la Société sur la plateforme de téléprocédure du ministère du Travail. Un exemplaire signé sera déposé au secrétariat-greffe du Conseil de Prud’hommes de Montpellier. </w:t>
      </w:r>
    </w:p>
    <w:p w14:paraId="1525AD4C" w14:textId="77777777" w:rsidR="00A073EE" w:rsidRDefault="00A073EE" w:rsidP="00A073EE">
      <w:pPr>
        <w:jc w:val="both"/>
        <w:rPr>
          <w:rFonts w:ascii="Calibri" w:hAnsi="Calibri" w:cs="Calibri"/>
          <w:bCs/>
        </w:rPr>
      </w:pPr>
    </w:p>
    <w:p w14:paraId="6175E67E" w14:textId="77777777" w:rsidR="00A073EE" w:rsidRDefault="00A073EE" w:rsidP="00A073EE">
      <w:pPr>
        <w:jc w:val="both"/>
        <w:rPr>
          <w:rFonts w:ascii="Calibri" w:hAnsi="Calibri" w:cs="Calibri"/>
          <w:bCs/>
        </w:rPr>
      </w:pPr>
      <w:r w:rsidRPr="006B31B8">
        <w:rPr>
          <w:rFonts w:ascii="Calibri" w:hAnsi="Calibri" w:cs="Calibri"/>
          <w:bCs/>
        </w:rPr>
        <w:t xml:space="preserve">Conformément à l’article L. 2231-5-1 du Code du travail, le présent accord sera, après anonymisation des noms et prénoms des négociateurs et signataires de l’accord ainsi que du préambule et de certains articles dans la mesure où leur divulgation porterait atteinte aux intérêts stratégiques de l’entreprise, rendu public et versé dans la base de données nationale des accords collectifs. </w:t>
      </w:r>
    </w:p>
    <w:p w14:paraId="3551FACC" w14:textId="77777777" w:rsidR="00AD507F" w:rsidRDefault="00AD507F" w:rsidP="00A073EE">
      <w:pPr>
        <w:jc w:val="both"/>
        <w:rPr>
          <w:rFonts w:ascii="Calibri" w:hAnsi="Calibri" w:cs="Calibri"/>
          <w:bCs/>
        </w:rPr>
      </w:pPr>
    </w:p>
    <w:p w14:paraId="03185E39" w14:textId="77777777" w:rsidR="00A073EE" w:rsidRDefault="00A073EE" w:rsidP="00A073EE">
      <w:pPr>
        <w:jc w:val="both"/>
        <w:rPr>
          <w:rFonts w:ascii="Calibri" w:hAnsi="Calibri" w:cs="Calibri"/>
          <w:bCs/>
        </w:rPr>
      </w:pPr>
      <w:r w:rsidRPr="006B31B8">
        <w:rPr>
          <w:rFonts w:ascii="Calibri" w:hAnsi="Calibri" w:cs="Calibri"/>
          <w:bCs/>
        </w:rPr>
        <w:t>Un exemplaire de cet accord, signé par les Parties, sera remis aux organisations syndicales représentatives et vaudra notification au sens de l’article L. 2231-5 du Code du travail.</w:t>
      </w:r>
    </w:p>
    <w:p w14:paraId="54F0A323" w14:textId="77777777" w:rsidR="00AD507F" w:rsidRPr="006B31B8" w:rsidRDefault="00AD507F" w:rsidP="00A073EE">
      <w:pPr>
        <w:jc w:val="both"/>
        <w:rPr>
          <w:rFonts w:ascii="Calibri" w:hAnsi="Calibri" w:cs="Calibri"/>
          <w:bCs/>
        </w:rPr>
      </w:pPr>
    </w:p>
    <w:p w14:paraId="58E35A24" w14:textId="77777777" w:rsidR="00A073EE" w:rsidRPr="006B31B8" w:rsidRDefault="00A073EE" w:rsidP="00A073EE">
      <w:pPr>
        <w:jc w:val="both"/>
        <w:rPr>
          <w:rFonts w:ascii="Calibri" w:hAnsi="Calibri" w:cs="Calibri"/>
          <w:bCs/>
        </w:rPr>
      </w:pPr>
      <w:r w:rsidRPr="006B31B8">
        <w:rPr>
          <w:rFonts w:ascii="Calibri" w:hAnsi="Calibri" w:cs="Calibri"/>
          <w:bCs/>
        </w:rPr>
        <w:t>Enfin, en application des articles R. 2262-1, R. 2262-2 et R. 2262-3 du Code du travail :</w:t>
      </w:r>
    </w:p>
    <w:p w14:paraId="25060214" w14:textId="77777777" w:rsidR="00A073EE" w:rsidRPr="006B31B8" w:rsidRDefault="00A073EE" w:rsidP="00A073EE">
      <w:pPr>
        <w:widowControl/>
        <w:numPr>
          <w:ilvl w:val="0"/>
          <w:numId w:val="46"/>
        </w:numPr>
        <w:pBdr>
          <w:top w:val="nil"/>
          <w:left w:val="nil"/>
          <w:bottom w:val="nil"/>
          <w:right w:val="nil"/>
          <w:between w:val="nil"/>
          <w:bar w:val="nil"/>
        </w:pBdr>
        <w:jc w:val="both"/>
        <w:rPr>
          <w:rFonts w:ascii="Calibri" w:hAnsi="Calibri" w:cs="Calibri"/>
          <w:bCs/>
        </w:rPr>
      </w:pPr>
      <w:r w:rsidRPr="006B31B8">
        <w:rPr>
          <w:rFonts w:ascii="Calibri" w:hAnsi="Calibri" w:cs="Calibri"/>
          <w:bCs/>
        </w:rPr>
        <w:t xml:space="preserve">un exemplaire de cet accord sera transmis au Comité Social et Économique, </w:t>
      </w:r>
    </w:p>
    <w:p w14:paraId="728A926D" w14:textId="77777777" w:rsidR="00A073EE" w:rsidRDefault="00A073EE" w:rsidP="00A073EE">
      <w:pPr>
        <w:widowControl/>
        <w:numPr>
          <w:ilvl w:val="0"/>
          <w:numId w:val="46"/>
        </w:numPr>
        <w:pBdr>
          <w:top w:val="nil"/>
          <w:left w:val="nil"/>
          <w:bottom w:val="nil"/>
          <w:right w:val="nil"/>
          <w:between w:val="nil"/>
          <w:bar w:val="nil"/>
        </w:pBdr>
        <w:jc w:val="both"/>
        <w:rPr>
          <w:rFonts w:ascii="Calibri" w:hAnsi="Calibri" w:cs="Calibri"/>
          <w:bCs/>
        </w:rPr>
      </w:pPr>
      <w:r w:rsidRPr="006B31B8">
        <w:rPr>
          <w:rFonts w:ascii="Calibri" w:hAnsi="Calibri" w:cs="Calibri"/>
          <w:bCs/>
        </w:rPr>
        <w:t xml:space="preserve">un avis sera communiqué par tout moyen aux salariés les informant de la signature de cet accord, précisant où ce texte sera tenu à leur disposition sur le lieu de travail, ainsi que les modalités leur permettant de consulter pendant leur temps de présence. </w:t>
      </w:r>
    </w:p>
    <w:p w14:paraId="7AE84321" w14:textId="77777777" w:rsidR="00A073EE" w:rsidRDefault="00A073EE" w:rsidP="00A073EE">
      <w:pPr>
        <w:jc w:val="both"/>
        <w:rPr>
          <w:rFonts w:ascii="Calibri" w:hAnsi="Calibri" w:cs="Calibri"/>
          <w:bCs/>
        </w:rPr>
      </w:pPr>
      <w:r w:rsidRPr="006B31B8">
        <w:rPr>
          <w:rFonts w:ascii="Calibri" w:hAnsi="Calibri" w:cs="Calibri"/>
          <w:bCs/>
        </w:rPr>
        <w:t>Ainsi, les salariés seront informés de la mise en œuvre et du suivi de l’accord par voie d’affichage.</w:t>
      </w:r>
    </w:p>
    <w:p w14:paraId="1954AC30" w14:textId="77777777" w:rsidR="00AD507F" w:rsidRPr="006E64F2" w:rsidRDefault="00AD507F" w:rsidP="00A073EE">
      <w:pPr>
        <w:jc w:val="both"/>
        <w:rPr>
          <w:rFonts w:ascii="Calibri" w:hAnsi="Calibri" w:cs="Calibri"/>
          <w:bCs/>
        </w:rPr>
      </w:pPr>
    </w:p>
    <w:p w14:paraId="3B64412D" w14:textId="77777777" w:rsidR="00A073EE" w:rsidRPr="0055075A" w:rsidRDefault="00A073EE" w:rsidP="00A073EE">
      <w:pPr>
        <w:jc w:val="both"/>
        <w:rPr>
          <w:rFonts w:ascii="Calibri" w:hAnsi="Calibri" w:cs="Calibri"/>
          <w:bCs/>
        </w:rPr>
      </w:pPr>
      <w:r w:rsidRPr="0055075A">
        <w:rPr>
          <w:rFonts w:ascii="Calibri" w:hAnsi="Calibri" w:cs="Calibri"/>
          <w:bCs/>
        </w:rPr>
        <w:t>Le présent accord est établi en nombre suffisant pour remise à chacune des parties.</w:t>
      </w:r>
    </w:p>
    <w:p w14:paraId="529D2C83" w14:textId="77777777" w:rsidR="00A073EE" w:rsidRDefault="00A073EE" w:rsidP="000008EB">
      <w:pPr>
        <w:rPr>
          <w:rFonts w:ascii="Calibri" w:hAnsi="Calibri" w:cs="Calibri"/>
          <w:b/>
          <w:bCs/>
        </w:rPr>
      </w:pPr>
    </w:p>
    <w:p w14:paraId="6D4BEE67" w14:textId="5205EF70" w:rsidR="000008EB" w:rsidRPr="000008EB" w:rsidRDefault="000008EB" w:rsidP="000008EB">
      <w:pPr>
        <w:rPr>
          <w:rFonts w:ascii="Calibri" w:hAnsi="Calibri" w:cs="Calibri"/>
          <w:b/>
          <w:bCs/>
        </w:rPr>
      </w:pPr>
      <w:r w:rsidRPr="00BA229C">
        <w:rPr>
          <w:rFonts w:ascii="Calibri" w:hAnsi="Calibri" w:cs="Calibri"/>
          <w:b/>
          <w:bCs/>
        </w:rPr>
        <w:t xml:space="preserve">Fait à </w:t>
      </w:r>
      <w:r w:rsidR="007A162D" w:rsidRPr="00BA229C">
        <w:rPr>
          <w:rFonts w:ascii="Calibri" w:hAnsi="Calibri" w:cs="Calibri"/>
          <w:b/>
          <w:bCs/>
        </w:rPr>
        <w:t>LUNEL</w:t>
      </w:r>
      <w:r w:rsidRPr="00BA229C">
        <w:rPr>
          <w:rFonts w:ascii="Calibri" w:hAnsi="Calibri" w:cs="Calibri"/>
          <w:b/>
          <w:bCs/>
        </w:rPr>
        <w:t xml:space="preserve">, le </w:t>
      </w:r>
      <w:r w:rsidR="00BA229C" w:rsidRPr="00BA229C">
        <w:rPr>
          <w:rFonts w:ascii="Calibri" w:hAnsi="Calibri" w:cs="Calibri"/>
          <w:b/>
          <w:bCs/>
        </w:rPr>
        <w:t>28/11</w:t>
      </w:r>
      <w:r w:rsidRPr="00BA229C">
        <w:rPr>
          <w:rFonts w:ascii="Calibri" w:hAnsi="Calibri" w:cs="Calibri"/>
          <w:b/>
          <w:bCs/>
        </w:rPr>
        <w:t>/2025, en 3 exemplaires originaux,</w:t>
      </w:r>
    </w:p>
    <w:p w14:paraId="1505E792" w14:textId="77777777" w:rsidR="000008EB" w:rsidRDefault="000008EB" w:rsidP="000008EB">
      <w:pPr>
        <w:jc w:val="both"/>
        <w:rPr>
          <w:rFonts w:ascii="Calibri" w:eastAsia="Calibri" w:hAnsi="Calibri" w:cs="Calibri"/>
          <w:b/>
        </w:rPr>
      </w:pPr>
    </w:p>
    <w:p w14:paraId="29D66106" w14:textId="77777777" w:rsidR="007A162D" w:rsidRPr="000008EB" w:rsidRDefault="007A162D" w:rsidP="000008EB">
      <w:pPr>
        <w:jc w:val="both"/>
        <w:rPr>
          <w:rFonts w:ascii="Calibri" w:eastAsia="Calibri" w:hAnsi="Calibri" w:cs="Calibri"/>
          <w:b/>
        </w:rPr>
      </w:pPr>
    </w:p>
    <w:p w14:paraId="13982BFE" w14:textId="48EA89E7" w:rsidR="007A162D" w:rsidRPr="007A162D" w:rsidRDefault="007A162D" w:rsidP="007A162D">
      <w:pPr>
        <w:jc w:val="both"/>
        <w:rPr>
          <w:rFonts w:ascii="Calibri" w:eastAsia="Calibri" w:hAnsi="Calibri" w:cs="Calibri"/>
          <w:b/>
        </w:rPr>
      </w:pPr>
      <w:r w:rsidRPr="007A162D">
        <w:rPr>
          <w:rFonts w:ascii="Calibri" w:eastAsia="Calibri" w:hAnsi="Calibri" w:cs="Calibri"/>
          <w:b/>
        </w:rPr>
        <w:t>Pour la CLINIQUE VIA DOMITIA :</w:t>
      </w:r>
      <w:r w:rsidRPr="007A162D">
        <w:rPr>
          <w:rFonts w:ascii="Calibri" w:eastAsia="Calibri" w:hAnsi="Calibri" w:cs="Calibri"/>
          <w:b/>
        </w:rPr>
        <w:tab/>
      </w:r>
    </w:p>
    <w:p w14:paraId="4489EE4E" w14:textId="77777777" w:rsidR="000008EB" w:rsidRDefault="000008EB" w:rsidP="000008EB">
      <w:pPr>
        <w:jc w:val="both"/>
        <w:rPr>
          <w:rFonts w:ascii="Calibri" w:eastAsia="Calibri" w:hAnsi="Calibri" w:cs="Calibri"/>
        </w:rPr>
      </w:pPr>
    </w:p>
    <w:p w14:paraId="3B3EDE91" w14:textId="77777777" w:rsidR="007A162D" w:rsidRDefault="007A162D" w:rsidP="000008EB">
      <w:pPr>
        <w:jc w:val="both"/>
        <w:rPr>
          <w:rFonts w:ascii="Calibri" w:eastAsia="Calibri" w:hAnsi="Calibri" w:cs="Calibri"/>
        </w:rPr>
      </w:pPr>
    </w:p>
    <w:p w14:paraId="7A87F023" w14:textId="77777777" w:rsidR="000008EB" w:rsidRPr="000008EB" w:rsidRDefault="000008EB" w:rsidP="000008EB">
      <w:pPr>
        <w:jc w:val="both"/>
        <w:rPr>
          <w:rFonts w:ascii="Calibri" w:eastAsia="Calibri" w:hAnsi="Calibri" w:cs="Calibri"/>
          <w:b/>
        </w:rPr>
      </w:pPr>
    </w:p>
    <w:p w14:paraId="4C146BB2" w14:textId="77777777" w:rsidR="000008EB" w:rsidRPr="000008EB" w:rsidRDefault="000008EB" w:rsidP="000008EB">
      <w:pPr>
        <w:jc w:val="both"/>
        <w:rPr>
          <w:rFonts w:ascii="Calibri" w:eastAsia="Calibri" w:hAnsi="Calibri" w:cs="Calibri"/>
          <w:b/>
        </w:rPr>
      </w:pPr>
      <w:r w:rsidRPr="000008EB">
        <w:rPr>
          <w:rFonts w:ascii="Calibri" w:eastAsia="Calibri" w:hAnsi="Calibri" w:cs="Calibri"/>
          <w:b/>
        </w:rPr>
        <w:t>Pour l’organisation syndicale :</w:t>
      </w:r>
    </w:p>
    <w:p w14:paraId="7A445915" w14:textId="77777777" w:rsidR="000008EB" w:rsidRPr="000008EB" w:rsidRDefault="000008EB" w:rsidP="000008EB">
      <w:pPr>
        <w:jc w:val="both"/>
        <w:rPr>
          <w:rFonts w:ascii="Calibri" w:hAnsi="Calibri" w:cs="Calibri"/>
        </w:rPr>
      </w:pPr>
      <w:r w:rsidRPr="000008EB">
        <w:rPr>
          <w:rFonts w:ascii="Calibri" w:hAnsi="Calibri" w:cs="Calibri"/>
        </w:rPr>
        <w:tab/>
      </w:r>
      <w:r w:rsidRPr="000008EB">
        <w:rPr>
          <w:rFonts w:ascii="Calibri" w:hAnsi="Calibri" w:cs="Calibri"/>
        </w:rPr>
        <w:tab/>
      </w:r>
    </w:p>
    <w:p w14:paraId="3997A904" w14:textId="77777777" w:rsidR="00EA0DF3" w:rsidRPr="000008EB" w:rsidRDefault="00EA0DF3" w:rsidP="00F43068">
      <w:pPr>
        <w:tabs>
          <w:tab w:val="left" w:pos="6237"/>
        </w:tabs>
        <w:jc w:val="both"/>
        <w:rPr>
          <w:rFonts w:ascii="Calibri" w:hAnsi="Calibri" w:cs="Calibri"/>
          <w:b/>
        </w:rPr>
      </w:pPr>
    </w:p>
    <w:sectPr w:rsidR="00EA0DF3" w:rsidRPr="000008EB" w:rsidSect="00644836">
      <w:footerReference w:type="default" r:id="rId10"/>
      <w:pgSz w:w="11906" w:h="16838"/>
      <w:pgMar w:top="720" w:right="720" w:bottom="720" w:left="720" w:header="708" w:footer="3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7895B" w14:textId="77777777" w:rsidR="002243BD" w:rsidRPr="003917C4" w:rsidRDefault="002243BD" w:rsidP="00BC765C">
      <w:r w:rsidRPr="003917C4">
        <w:separator/>
      </w:r>
    </w:p>
  </w:endnote>
  <w:endnote w:type="continuationSeparator" w:id="0">
    <w:p w14:paraId="30136DEF" w14:textId="77777777" w:rsidR="002243BD" w:rsidRPr="003917C4" w:rsidRDefault="002243BD" w:rsidP="00BC765C">
      <w:r w:rsidRPr="003917C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W1)">
    <w:altName w:val="Times New Roman"/>
    <w:charset w:val="00"/>
    <w:family w:val="roman"/>
    <w:pitch w:val="variable"/>
    <w:sig w:usb0="00000000"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1)">
    <w:altName w:val="Arial"/>
    <w:charset w:val="00"/>
    <w:family w:val="swiss"/>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7F24" w14:textId="77777777" w:rsidR="00644836" w:rsidRPr="003917C4" w:rsidRDefault="00644836" w:rsidP="00644836">
    <w:pPr>
      <w:pStyle w:val="Corpsdetexte"/>
      <w:ind w:left="1276" w:right="2576"/>
      <w:jc w:val="center"/>
      <w:rPr>
        <w:rFonts w:cs="Arial"/>
        <w:color w:val="7F7F7F" w:themeColor="text1" w:themeTint="80"/>
        <w:sz w:val="15"/>
        <w:szCs w:val="15"/>
      </w:rPr>
    </w:pPr>
    <w:r w:rsidRPr="003917C4">
      <w:rPr>
        <w:rFonts w:cs="Arial"/>
        <w:noProof/>
        <w:color w:val="7F7F7F" w:themeColor="text1" w:themeTint="80"/>
        <w:sz w:val="15"/>
        <w:szCs w:val="15"/>
        <w:lang w:eastAsia="fr-FR"/>
      </w:rPr>
      <w:drawing>
        <wp:anchor distT="0" distB="0" distL="114300" distR="114300" simplePos="0" relativeHeight="251659264" behindDoc="1" locked="0" layoutInCell="1" allowOverlap="1" wp14:anchorId="53647B38" wp14:editId="50D7FD24">
          <wp:simplePos x="0" y="0"/>
          <wp:positionH relativeFrom="margin">
            <wp:posOffset>5783208</wp:posOffset>
          </wp:positionH>
          <wp:positionV relativeFrom="paragraph">
            <wp:posOffset>-526568</wp:posOffset>
          </wp:positionV>
          <wp:extent cx="1073991" cy="1073991"/>
          <wp:effectExtent l="0" t="0" r="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LINIPOL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73991" cy="1073991"/>
                  </a:xfrm>
                  <a:prstGeom prst="rect">
                    <a:avLst/>
                  </a:prstGeom>
                </pic:spPr>
              </pic:pic>
            </a:graphicData>
          </a:graphic>
          <wp14:sizeRelH relativeFrom="margin">
            <wp14:pctWidth>0</wp14:pctWidth>
          </wp14:sizeRelH>
          <wp14:sizeRelV relativeFrom="margin">
            <wp14:pctHeight>0</wp14:pctHeight>
          </wp14:sizeRelV>
        </wp:anchor>
      </w:drawing>
    </w:r>
  </w:p>
  <w:p w14:paraId="17595BA0" w14:textId="77777777" w:rsidR="00644836" w:rsidRPr="003917C4" w:rsidRDefault="00644836" w:rsidP="00644836">
    <w:pPr>
      <w:pStyle w:val="Corpsdetexte"/>
      <w:ind w:left="1276" w:right="2576"/>
      <w:jc w:val="center"/>
      <w:rPr>
        <w:rFonts w:cs="Arial"/>
        <w:color w:val="7F7F7F" w:themeColor="text1" w:themeTint="80"/>
        <w:sz w:val="15"/>
        <w:szCs w:val="15"/>
      </w:rPr>
    </w:pPr>
  </w:p>
  <w:p w14:paraId="5A1CD0E8" w14:textId="77777777" w:rsidR="00CE3782" w:rsidRPr="003917C4" w:rsidRDefault="00CE3782" w:rsidP="00CE3782">
    <w:pPr>
      <w:pStyle w:val="Corpsdetexte"/>
      <w:ind w:left="1276" w:right="2576"/>
      <w:jc w:val="center"/>
      <w:rPr>
        <w:rFonts w:cs="Arial"/>
        <w:color w:val="7F7F7F" w:themeColor="text1" w:themeTint="80"/>
        <w:sz w:val="15"/>
        <w:szCs w:val="15"/>
      </w:rPr>
    </w:pPr>
    <w:r w:rsidRPr="003917C4">
      <w:rPr>
        <w:rFonts w:cs="Arial"/>
        <w:color w:val="7F7F7F" w:themeColor="text1" w:themeTint="80"/>
        <w:sz w:val="15"/>
        <w:szCs w:val="15"/>
      </w:rPr>
      <w:t xml:space="preserve">SARL Clinique Via </w:t>
    </w:r>
    <w:proofErr w:type="spellStart"/>
    <w:r w:rsidRPr="003917C4">
      <w:rPr>
        <w:rFonts w:cs="Arial"/>
        <w:color w:val="7F7F7F" w:themeColor="text1" w:themeTint="80"/>
        <w:sz w:val="15"/>
        <w:szCs w:val="15"/>
      </w:rPr>
      <w:t>Domitia</w:t>
    </w:r>
    <w:proofErr w:type="spellEnd"/>
    <w:r w:rsidRPr="003917C4">
      <w:rPr>
        <w:rFonts w:cs="Arial"/>
        <w:color w:val="7F7F7F" w:themeColor="text1" w:themeTint="80"/>
        <w:sz w:val="15"/>
        <w:szCs w:val="15"/>
      </w:rPr>
      <w:t xml:space="preserve"> • Chemin des Alicantes - 34400 Lunel</w:t>
    </w:r>
    <w:r w:rsidRPr="003917C4">
      <w:rPr>
        <w:rFonts w:cs="Arial"/>
        <w:color w:val="7F7F7F" w:themeColor="text1" w:themeTint="80"/>
        <w:sz w:val="15"/>
        <w:szCs w:val="15"/>
      </w:rPr>
      <w:br/>
    </w:r>
    <w:r w:rsidRPr="003917C4">
      <w:rPr>
        <w:rFonts w:cs="Arial"/>
        <w:color w:val="808080" w:themeColor="background1" w:themeShade="80"/>
        <w:sz w:val="18"/>
        <w:szCs w:val="18"/>
      </w:rPr>
      <w:t xml:space="preserve"> </w:t>
    </w:r>
    <w:r w:rsidRPr="003917C4">
      <w:rPr>
        <w:rFonts w:cs="Arial"/>
        <w:color w:val="7F7F7F" w:themeColor="text1" w:themeTint="80"/>
        <w:sz w:val="15"/>
        <w:szCs w:val="15"/>
      </w:rPr>
      <w:t xml:space="preserve">Tél : 04 67 91 92 00 • Mail : </w:t>
    </w:r>
    <w:hyperlink r:id="rId2" w:history="1">
      <w:r w:rsidRPr="003917C4">
        <w:rPr>
          <w:color w:val="7F7F7F" w:themeColor="text1" w:themeTint="80"/>
        </w:rPr>
        <w:t>contact@clinique-via-domitia.fr</w:t>
      </w:r>
    </w:hyperlink>
    <w:r w:rsidRPr="003917C4">
      <w:rPr>
        <w:rFonts w:cs="Arial"/>
        <w:color w:val="7F7F7F" w:themeColor="text1" w:themeTint="80"/>
        <w:sz w:val="15"/>
        <w:szCs w:val="15"/>
      </w:rPr>
      <w:t xml:space="preserve"> • Site : </w:t>
    </w:r>
    <w:hyperlink r:id="rId3" w:history="1">
      <w:r w:rsidRPr="003917C4">
        <w:rPr>
          <w:color w:val="7F7F7F" w:themeColor="text1" w:themeTint="80"/>
        </w:rPr>
        <w:t>www.clinique-via-domitia.fr</w:t>
      </w:r>
    </w:hyperlink>
  </w:p>
  <w:p w14:paraId="1E872E92" w14:textId="77777777" w:rsidR="00CE3782" w:rsidRPr="003917C4" w:rsidRDefault="00CE3782" w:rsidP="00CE3782">
    <w:pPr>
      <w:pStyle w:val="Corpsdetexte"/>
      <w:ind w:left="1276" w:right="2576"/>
      <w:jc w:val="center"/>
      <w:rPr>
        <w:color w:val="7F7F7F" w:themeColor="text1" w:themeTint="80"/>
      </w:rPr>
    </w:pPr>
    <w:r w:rsidRPr="003917C4">
      <w:rPr>
        <w:rFonts w:cs="Arial"/>
        <w:color w:val="7F7F7F" w:themeColor="text1" w:themeTint="80"/>
        <w:sz w:val="15"/>
        <w:szCs w:val="15"/>
      </w:rPr>
      <w:t>RCS Montpellier 318 476 439 - Capital social 310 764 €</w:t>
    </w:r>
  </w:p>
  <w:p w14:paraId="43126C28" w14:textId="77777777" w:rsidR="00BC765C" w:rsidRPr="003917C4" w:rsidRDefault="00BC765C" w:rsidP="00BC765C">
    <w:pPr>
      <w:pStyle w:val="Corpsdetexte"/>
      <w:ind w:left="1276" w:right="2576"/>
      <w:jc w:val="center"/>
      <w:rPr>
        <w:color w:val="7F7F7F" w:themeColor="text1" w:themeTint="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797CF" w14:textId="77777777" w:rsidR="002243BD" w:rsidRPr="003917C4" w:rsidRDefault="002243BD" w:rsidP="00BC765C">
      <w:r w:rsidRPr="003917C4">
        <w:separator/>
      </w:r>
    </w:p>
  </w:footnote>
  <w:footnote w:type="continuationSeparator" w:id="0">
    <w:p w14:paraId="497CBBEF" w14:textId="77777777" w:rsidR="002243BD" w:rsidRPr="003917C4" w:rsidRDefault="002243BD" w:rsidP="00BC765C">
      <w:r w:rsidRPr="003917C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DA7"/>
    <w:multiLevelType w:val="hybridMultilevel"/>
    <w:tmpl w:val="856C1F54"/>
    <w:lvl w:ilvl="0" w:tplc="37A8ABB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64554F"/>
    <w:multiLevelType w:val="hybridMultilevel"/>
    <w:tmpl w:val="74DC95E6"/>
    <w:lvl w:ilvl="0" w:tplc="12A6E30A">
      <w:start w:val="1"/>
      <w:numFmt w:val="decimal"/>
      <w:lvlText w:val="ARTICLE %1."/>
      <w:lvlJc w:val="left"/>
      <w:pPr>
        <w:ind w:left="360" w:hanging="360"/>
      </w:pPr>
      <w:rPr>
        <w:rFonts w:ascii="Tahoma" w:hAnsi="Tahoma" w:cs="Tahoma" w:hint="default"/>
        <w:b/>
        <w:i w:val="0"/>
        <w:sz w:val="20"/>
        <w:szCs w:val="20"/>
        <w:u w:val="single"/>
      </w:rPr>
    </w:lvl>
    <w:lvl w:ilvl="1" w:tplc="040C0019">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2" w15:restartNumberingAfterBreak="0">
    <w:nsid w:val="05362722"/>
    <w:multiLevelType w:val="hybridMultilevel"/>
    <w:tmpl w:val="D8D88322"/>
    <w:lvl w:ilvl="0" w:tplc="68A88C7A">
      <w:start w:val="1"/>
      <w:numFmt w:val="bullet"/>
      <w:lvlText w:val="­"/>
      <w:lvlJc w:val="left"/>
      <w:pPr>
        <w:ind w:left="1004" w:hanging="360"/>
      </w:pPr>
      <w:rPr>
        <w:rFonts w:ascii="Calibri" w:hAnsi="Calibr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71E4D41"/>
    <w:multiLevelType w:val="hybridMultilevel"/>
    <w:tmpl w:val="97ECAA36"/>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88D2991"/>
    <w:multiLevelType w:val="hybridMultilevel"/>
    <w:tmpl w:val="1D8260C2"/>
    <w:lvl w:ilvl="0" w:tplc="1F880990">
      <w:numFmt w:val="bullet"/>
      <w:lvlText w:val="-"/>
      <w:lvlJc w:val="left"/>
      <w:pPr>
        <w:ind w:left="1080" w:hanging="360"/>
      </w:pPr>
      <w:rPr>
        <w:rFonts w:ascii="Calibri" w:eastAsiaTheme="minorHAnsi"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9F10FD0"/>
    <w:multiLevelType w:val="hybridMultilevel"/>
    <w:tmpl w:val="A288C4A0"/>
    <w:lvl w:ilvl="0" w:tplc="27264DC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D563F38"/>
    <w:multiLevelType w:val="hybridMultilevel"/>
    <w:tmpl w:val="F0347B26"/>
    <w:lvl w:ilvl="0" w:tplc="DB3E861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7C4C4A"/>
    <w:multiLevelType w:val="hybridMultilevel"/>
    <w:tmpl w:val="D41EFDA4"/>
    <w:lvl w:ilvl="0" w:tplc="37A8ABBC">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41C16"/>
    <w:multiLevelType w:val="hybridMultilevel"/>
    <w:tmpl w:val="64FC9CE6"/>
    <w:lvl w:ilvl="0" w:tplc="37A8ABBC">
      <w:numFmt w:val="bullet"/>
      <w:lvlText w:val="-"/>
      <w:lvlJc w:val="left"/>
      <w:pPr>
        <w:ind w:left="1069" w:hanging="360"/>
      </w:pPr>
      <w:rPr>
        <w:rFonts w:ascii="Calibri" w:eastAsia="Times New Roman" w:hAnsi="Calibri"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10B23D3C"/>
    <w:multiLevelType w:val="hybridMultilevel"/>
    <w:tmpl w:val="49965428"/>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16E62B0"/>
    <w:multiLevelType w:val="hybridMultilevel"/>
    <w:tmpl w:val="AB80F370"/>
    <w:lvl w:ilvl="0" w:tplc="040C000B">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18261629"/>
    <w:multiLevelType w:val="hybridMultilevel"/>
    <w:tmpl w:val="3BC8E330"/>
    <w:lvl w:ilvl="0" w:tplc="7A4ACEA0">
      <w:start w:val="27"/>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B7D36CE"/>
    <w:multiLevelType w:val="hybridMultilevel"/>
    <w:tmpl w:val="DF2E6E9E"/>
    <w:lvl w:ilvl="0" w:tplc="9E2EEC38">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3" w15:restartNumberingAfterBreak="0">
    <w:nsid w:val="1B9672B7"/>
    <w:multiLevelType w:val="hybridMultilevel"/>
    <w:tmpl w:val="E45E84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853A73"/>
    <w:multiLevelType w:val="hybridMultilevel"/>
    <w:tmpl w:val="017EABA4"/>
    <w:lvl w:ilvl="0" w:tplc="19D8EFCC">
      <w:numFmt w:val="bullet"/>
      <w:lvlText w:val=""/>
      <w:lvlJc w:val="left"/>
      <w:pPr>
        <w:tabs>
          <w:tab w:val="num" w:pos="1080"/>
        </w:tabs>
        <w:ind w:left="1080" w:hanging="360"/>
      </w:pPr>
      <w:rPr>
        <w:rFonts w:ascii="Wingdings" w:eastAsia="Times New Roman" w:hAnsi="Wingdings" w:cs="Times New (W1)"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4271A8"/>
    <w:multiLevelType w:val="hybridMultilevel"/>
    <w:tmpl w:val="08A63BE4"/>
    <w:lvl w:ilvl="0" w:tplc="DB3E861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0E7110"/>
    <w:multiLevelType w:val="hybridMultilevel"/>
    <w:tmpl w:val="60202AE6"/>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23A10843"/>
    <w:multiLevelType w:val="hybridMultilevel"/>
    <w:tmpl w:val="304EAC54"/>
    <w:lvl w:ilvl="0" w:tplc="55C4AF5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3B21D11"/>
    <w:multiLevelType w:val="hybridMultilevel"/>
    <w:tmpl w:val="A0AC644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26D32C82"/>
    <w:multiLevelType w:val="hybridMultilevel"/>
    <w:tmpl w:val="A5F06544"/>
    <w:lvl w:ilvl="0" w:tplc="37A8ABBC">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B075F7F"/>
    <w:multiLevelType w:val="hybridMultilevel"/>
    <w:tmpl w:val="B1F81898"/>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CC531D3"/>
    <w:multiLevelType w:val="hybridMultilevel"/>
    <w:tmpl w:val="2F6E0B8E"/>
    <w:lvl w:ilvl="0" w:tplc="55C4AF5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F362FB"/>
    <w:multiLevelType w:val="hybridMultilevel"/>
    <w:tmpl w:val="21703184"/>
    <w:lvl w:ilvl="0" w:tplc="040C000B">
      <w:start w:val="1"/>
      <w:numFmt w:val="bullet"/>
      <w:lvlText w:val=""/>
      <w:lvlJc w:val="left"/>
      <w:pPr>
        <w:ind w:left="927" w:hanging="360"/>
      </w:pPr>
      <w:rPr>
        <w:rFonts w:ascii="Wingdings" w:hAnsi="Wingding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3" w15:restartNumberingAfterBreak="0">
    <w:nsid w:val="40954895"/>
    <w:multiLevelType w:val="hybridMultilevel"/>
    <w:tmpl w:val="9A065E52"/>
    <w:lvl w:ilvl="0" w:tplc="68A88C7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A81E5B"/>
    <w:multiLevelType w:val="hybridMultilevel"/>
    <w:tmpl w:val="74D0B33E"/>
    <w:lvl w:ilvl="0" w:tplc="F4E833B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674076"/>
    <w:multiLevelType w:val="hybridMultilevel"/>
    <w:tmpl w:val="7C58A276"/>
    <w:lvl w:ilvl="0" w:tplc="DB3E861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A20C05"/>
    <w:multiLevelType w:val="hybridMultilevel"/>
    <w:tmpl w:val="439C301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BAB296C"/>
    <w:multiLevelType w:val="hybridMultilevel"/>
    <w:tmpl w:val="7DE66D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4953E3"/>
    <w:multiLevelType w:val="hybridMultilevel"/>
    <w:tmpl w:val="DDDCE0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494D23"/>
    <w:multiLevelType w:val="hybridMultilevel"/>
    <w:tmpl w:val="9432A6C2"/>
    <w:lvl w:ilvl="0" w:tplc="89EA63BC">
      <w:start w:val="2"/>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3105C77"/>
    <w:multiLevelType w:val="hybridMultilevel"/>
    <w:tmpl w:val="5558635E"/>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50155BA"/>
    <w:multiLevelType w:val="hybridMultilevel"/>
    <w:tmpl w:val="0B36503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6C05910"/>
    <w:multiLevelType w:val="hybridMultilevel"/>
    <w:tmpl w:val="682862C8"/>
    <w:lvl w:ilvl="0" w:tplc="C33446C6">
      <w:numFmt w:val="bullet"/>
      <w:lvlText w:val="-"/>
      <w:lvlJc w:val="left"/>
      <w:pPr>
        <w:ind w:left="360" w:hanging="360"/>
      </w:pPr>
      <w:rPr>
        <w:rFonts w:ascii="Times New Roman" w:eastAsia="Arial Unicode MS"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7E0708E"/>
    <w:multiLevelType w:val="hybridMultilevel"/>
    <w:tmpl w:val="A17A5C78"/>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9305BEA"/>
    <w:multiLevelType w:val="hybridMultilevel"/>
    <w:tmpl w:val="D960C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F239AA"/>
    <w:multiLevelType w:val="hybridMultilevel"/>
    <w:tmpl w:val="3522D614"/>
    <w:lvl w:ilvl="0" w:tplc="8D38461C">
      <w:start w:val="1"/>
      <w:numFmt w:val="bullet"/>
      <w:lvlText w:val="-"/>
      <w:lvlJc w:val="left"/>
      <w:pPr>
        <w:ind w:left="1068" w:hanging="360"/>
      </w:pPr>
      <w:rPr>
        <w:rFonts w:ascii="Arial" w:eastAsiaTheme="minorHAns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36" w15:restartNumberingAfterBreak="0">
    <w:nsid w:val="5AF7077D"/>
    <w:multiLevelType w:val="hybridMultilevel"/>
    <w:tmpl w:val="E31095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C4D50E9"/>
    <w:multiLevelType w:val="hybridMultilevel"/>
    <w:tmpl w:val="7428BBDC"/>
    <w:lvl w:ilvl="0" w:tplc="27264DC8">
      <w:numFmt w:val="bullet"/>
      <w:lvlText w:val="-"/>
      <w:lvlJc w:val="left"/>
      <w:pPr>
        <w:ind w:left="927" w:hanging="360"/>
      </w:pPr>
      <w:rPr>
        <w:rFonts w:ascii="Calibri" w:eastAsia="Times New Roman" w:hAnsi="Calibri" w:cs="Calibri"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38" w15:restartNumberingAfterBreak="0">
    <w:nsid w:val="5D967FCD"/>
    <w:multiLevelType w:val="hybridMultilevel"/>
    <w:tmpl w:val="C0F06476"/>
    <w:lvl w:ilvl="0" w:tplc="FBB2A732">
      <w:start w:val="1"/>
      <w:numFmt w:val="bullet"/>
      <w:lvlText w:val=""/>
      <w:lvlJc w:val="left"/>
      <w:pPr>
        <w:ind w:left="1425" w:hanging="360"/>
      </w:pPr>
      <w:rPr>
        <w:rFonts w:ascii="Wingdings 3" w:hAnsi="Wingdings 3"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39" w15:restartNumberingAfterBreak="0">
    <w:nsid w:val="63322E17"/>
    <w:multiLevelType w:val="hybridMultilevel"/>
    <w:tmpl w:val="B50AC6B8"/>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64457C0B"/>
    <w:multiLevelType w:val="hybridMultilevel"/>
    <w:tmpl w:val="E9F61496"/>
    <w:lvl w:ilvl="0" w:tplc="68A88C7A">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0C3753"/>
    <w:multiLevelType w:val="hybridMultilevel"/>
    <w:tmpl w:val="2EBC68DA"/>
    <w:lvl w:ilvl="0" w:tplc="7CC616C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0C15D04"/>
    <w:multiLevelType w:val="hybridMultilevel"/>
    <w:tmpl w:val="694CE790"/>
    <w:lvl w:ilvl="0" w:tplc="65D4F5EA">
      <w:start w:val="7"/>
      <w:numFmt w:val="bullet"/>
      <w:lvlText w:val="-"/>
      <w:lvlJc w:val="left"/>
      <w:pPr>
        <w:tabs>
          <w:tab w:val="num" w:pos="1065"/>
        </w:tabs>
        <w:ind w:left="1065" w:hanging="360"/>
      </w:pPr>
      <w:rPr>
        <w:rFonts w:ascii="Times New Roman" w:eastAsia="Times New Roman" w:hAnsi="Times New Roman" w:cs="Times New Roman" w:hint="default"/>
        <w:b/>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43" w15:restartNumberingAfterBreak="0">
    <w:nsid w:val="72700C3F"/>
    <w:multiLevelType w:val="hybridMultilevel"/>
    <w:tmpl w:val="E10C3170"/>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3031AEE"/>
    <w:multiLevelType w:val="hybridMultilevel"/>
    <w:tmpl w:val="3AF06316"/>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3DC050C"/>
    <w:multiLevelType w:val="hybridMultilevel"/>
    <w:tmpl w:val="AB021EC2"/>
    <w:lvl w:ilvl="0" w:tplc="37A8ABBC">
      <w:numFmt w:val="bullet"/>
      <w:lvlText w:val="-"/>
      <w:lvlJc w:val="left"/>
      <w:pPr>
        <w:ind w:left="1429" w:hanging="360"/>
      </w:pPr>
      <w:rPr>
        <w:rFonts w:ascii="Calibri" w:eastAsia="Times New Roman" w:hAnsi="Calibri"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6" w15:restartNumberingAfterBreak="0">
    <w:nsid w:val="775F473F"/>
    <w:multiLevelType w:val="hybridMultilevel"/>
    <w:tmpl w:val="07DA8FF6"/>
    <w:lvl w:ilvl="0" w:tplc="2802340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54D55"/>
    <w:multiLevelType w:val="hybridMultilevel"/>
    <w:tmpl w:val="D5D6F036"/>
    <w:lvl w:ilvl="0" w:tplc="1786CA3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790EC0"/>
    <w:multiLevelType w:val="hybridMultilevel"/>
    <w:tmpl w:val="6BD2EAE0"/>
    <w:lvl w:ilvl="0" w:tplc="19D8EFCC">
      <w:numFmt w:val="bullet"/>
      <w:lvlText w:val=""/>
      <w:lvlJc w:val="left"/>
      <w:pPr>
        <w:tabs>
          <w:tab w:val="num" w:pos="1440"/>
        </w:tabs>
        <w:ind w:left="1440" w:hanging="360"/>
      </w:pPr>
      <w:rPr>
        <w:rFonts w:ascii="Wingdings" w:eastAsia="Times New Roman" w:hAnsi="Wingdings" w:cs="Times New (W1)"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E154146"/>
    <w:multiLevelType w:val="hybridMultilevel"/>
    <w:tmpl w:val="44361CAC"/>
    <w:lvl w:ilvl="0" w:tplc="9BFCA1F0">
      <w:start w:val="4"/>
      <w:numFmt w:val="bullet"/>
      <w:lvlText w:val="-"/>
      <w:lvlJc w:val="left"/>
      <w:pPr>
        <w:tabs>
          <w:tab w:val="num" w:pos="720"/>
        </w:tabs>
        <w:ind w:left="720" w:hanging="360"/>
      </w:pPr>
      <w:rPr>
        <w:rFonts w:ascii="Arial (W1)" w:eastAsia="Times New Roman" w:hAnsi="Arial (W1)" w:cs="Times New (W1)" w:hint="default"/>
      </w:rPr>
    </w:lvl>
    <w:lvl w:ilvl="1" w:tplc="19D8EFCC">
      <w:numFmt w:val="bullet"/>
      <w:lvlText w:val=""/>
      <w:lvlJc w:val="left"/>
      <w:pPr>
        <w:tabs>
          <w:tab w:val="num" w:pos="1440"/>
        </w:tabs>
        <w:ind w:left="1440" w:hanging="360"/>
      </w:pPr>
      <w:rPr>
        <w:rFonts w:ascii="Wingdings" w:eastAsia="Times New Roman" w:hAnsi="Wingdings" w:cs="Times New (W1)"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325933959">
    <w:abstractNumId w:val="25"/>
  </w:num>
  <w:num w:numId="2" w16cid:durableId="2706711">
    <w:abstractNumId w:val="2"/>
  </w:num>
  <w:num w:numId="3" w16cid:durableId="281114305">
    <w:abstractNumId w:val="6"/>
  </w:num>
  <w:num w:numId="4" w16cid:durableId="587276695">
    <w:abstractNumId w:val="15"/>
  </w:num>
  <w:num w:numId="5" w16cid:durableId="886795338">
    <w:abstractNumId w:val="19"/>
  </w:num>
  <w:num w:numId="6" w16cid:durableId="1937640577">
    <w:abstractNumId w:val="8"/>
  </w:num>
  <w:num w:numId="7" w16cid:durableId="782312206">
    <w:abstractNumId w:val="45"/>
  </w:num>
  <w:num w:numId="8" w16cid:durableId="893857047">
    <w:abstractNumId w:val="12"/>
  </w:num>
  <w:num w:numId="9" w16cid:durableId="1353145690">
    <w:abstractNumId w:val="0"/>
  </w:num>
  <w:num w:numId="10" w16cid:durableId="924874196">
    <w:abstractNumId w:val="7"/>
  </w:num>
  <w:num w:numId="11" w16cid:durableId="888107965">
    <w:abstractNumId w:val="38"/>
  </w:num>
  <w:num w:numId="12" w16cid:durableId="1370451434">
    <w:abstractNumId w:val="17"/>
  </w:num>
  <w:num w:numId="13" w16cid:durableId="477502578">
    <w:abstractNumId w:val="24"/>
  </w:num>
  <w:num w:numId="14" w16cid:durableId="1060788399">
    <w:abstractNumId w:val="21"/>
  </w:num>
  <w:num w:numId="15" w16cid:durableId="414790747">
    <w:abstractNumId w:val="49"/>
  </w:num>
  <w:num w:numId="16" w16cid:durableId="1122647948">
    <w:abstractNumId w:val="20"/>
  </w:num>
  <w:num w:numId="17" w16cid:durableId="1278293880">
    <w:abstractNumId w:val="3"/>
  </w:num>
  <w:num w:numId="18" w16cid:durableId="1193882934">
    <w:abstractNumId w:val="39"/>
  </w:num>
  <w:num w:numId="19" w16cid:durableId="977420654">
    <w:abstractNumId w:val="9"/>
  </w:num>
  <w:num w:numId="20" w16cid:durableId="1840390158">
    <w:abstractNumId w:val="44"/>
  </w:num>
  <w:num w:numId="21" w16cid:durableId="1019696231">
    <w:abstractNumId w:val="48"/>
  </w:num>
  <w:num w:numId="22" w16cid:durableId="1839806224">
    <w:abstractNumId w:val="33"/>
  </w:num>
  <w:num w:numId="23" w16cid:durableId="294415703">
    <w:abstractNumId w:val="43"/>
  </w:num>
  <w:num w:numId="24" w16cid:durableId="1481531145">
    <w:abstractNumId w:val="14"/>
  </w:num>
  <w:num w:numId="25" w16cid:durableId="997683847">
    <w:abstractNumId w:val="30"/>
  </w:num>
  <w:num w:numId="26" w16cid:durableId="595945547">
    <w:abstractNumId w:val="41"/>
  </w:num>
  <w:num w:numId="27" w16cid:durableId="354843295">
    <w:abstractNumId w:val="46"/>
  </w:num>
  <w:num w:numId="28" w16cid:durableId="806318741">
    <w:abstractNumId w:val="11"/>
  </w:num>
  <w:num w:numId="29" w16cid:durableId="561327355">
    <w:abstractNumId w:val="26"/>
  </w:num>
  <w:num w:numId="30" w16cid:durableId="1104686429">
    <w:abstractNumId w:val="10"/>
  </w:num>
  <w:num w:numId="31" w16cid:durableId="1208253728">
    <w:abstractNumId w:val="27"/>
  </w:num>
  <w:num w:numId="32" w16cid:durableId="1460032036">
    <w:abstractNumId w:val="4"/>
  </w:num>
  <w:num w:numId="33" w16cid:durableId="1338195210">
    <w:abstractNumId w:val="34"/>
  </w:num>
  <w:num w:numId="34" w16cid:durableId="1458721154">
    <w:abstractNumId w:val="18"/>
  </w:num>
  <w:num w:numId="35" w16cid:durableId="1265531186">
    <w:abstractNumId w:val="28"/>
  </w:num>
  <w:num w:numId="36" w16cid:durableId="415590227">
    <w:abstractNumId w:val="31"/>
  </w:num>
  <w:num w:numId="37" w16cid:durableId="1178429370">
    <w:abstractNumId w:val="35"/>
  </w:num>
  <w:num w:numId="38" w16cid:durableId="283778836">
    <w:abstractNumId w:val="47"/>
  </w:num>
  <w:num w:numId="39" w16cid:durableId="1653096424">
    <w:abstractNumId w:val="22"/>
  </w:num>
  <w:num w:numId="40" w16cid:durableId="2511786">
    <w:abstractNumId w:val="36"/>
  </w:num>
  <w:num w:numId="41" w16cid:durableId="98066458">
    <w:abstractNumId w:val="16"/>
  </w:num>
  <w:num w:numId="42" w16cid:durableId="1265262033">
    <w:abstractNumId w:val="40"/>
  </w:num>
  <w:num w:numId="43" w16cid:durableId="1019046522">
    <w:abstractNumId w:val="42"/>
  </w:num>
  <w:num w:numId="44" w16cid:durableId="492919148">
    <w:abstractNumId w:val="1"/>
  </w:num>
  <w:num w:numId="45" w16cid:durableId="289091204">
    <w:abstractNumId w:val="29"/>
  </w:num>
  <w:num w:numId="46" w16cid:durableId="944847447">
    <w:abstractNumId w:val="37"/>
  </w:num>
  <w:num w:numId="47" w16cid:durableId="543492360">
    <w:abstractNumId w:val="13"/>
  </w:num>
  <w:num w:numId="48" w16cid:durableId="303704516">
    <w:abstractNumId w:val="5"/>
  </w:num>
  <w:num w:numId="49" w16cid:durableId="1939829920">
    <w:abstractNumId w:val="32"/>
  </w:num>
  <w:num w:numId="50" w16cid:durableId="12396300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716"/>
    <w:rsid w:val="000008EB"/>
    <w:rsid w:val="0001331B"/>
    <w:rsid w:val="000335DA"/>
    <w:rsid w:val="0004356F"/>
    <w:rsid w:val="00083A48"/>
    <w:rsid w:val="00092CDA"/>
    <w:rsid w:val="000C07BC"/>
    <w:rsid w:val="000C7249"/>
    <w:rsid w:val="000E7836"/>
    <w:rsid w:val="00117A94"/>
    <w:rsid w:val="00120578"/>
    <w:rsid w:val="00123858"/>
    <w:rsid w:val="00124E15"/>
    <w:rsid w:val="00126E25"/>
    <w:rsid w:val="0013630D"/>
    <w:rsid w:val="0013761E"/>
    <w:rsid w:val="00165903"/>
    <w:rsid w:val="001A3BF5"/>
    <w:rsid w:val="001C196C"/>
    <w:rsid w:val="001D2203"/>
    <w:rsid w:val="001D31DF"/>
    <w:rsid w:val="001E1B61"/>
    <w:rsid w:val="001E3E11"/>
    <w:rsid w:val="0021226E"/>
    <w:rsid w:val="00214ADB"/>
    <w:rsid w:val="00222C27"/>
    <w:rsid w:val="002243BD"/>
    <w:rsid w:val="00227E92"/>
    <w:rsid w:val="00281110"/>
    <w:rsid w:val="00282669"/>
    <w:rsid w:val="002C52EA"/>
    <w:rsid w:val="002C7F1C"/>
    <w:rsid w:val="002D187D"/>
    <w:rsid w:val="00314615"/>
    <w:rsid w:val="00315787"/>
    <w:rsid w:val="00340896"/>
    <w:rsid w:val="00340C22"/>
    <w:rsid w:val="003421D4"/>
    <w:rsid w:val="0034314E"/>
    <w:rsid w:val="003665A8"/>
    <w:rsid w:val="003833C4"/>
    <w:rsid w:val="003917C4"/>
    <w:rsid w:val="003B3AF3"/>
    <w:rsid w:val="003B5F79"/>
    <w:rsid w:val="00406D26"/>
    <w:rsid w:val="00416BEB"/>
    <w:rsid w:val="00421198"/>
    <w:rsid w:val="00435E6E"/>
    <w:rsid w:val="0044094B"/>
    <w:rsid w:val="00452D5C"/>
    <w:rsid w:val="00465718"/>
    <w:rsid w:val="00467B77"/>
    <w:rsid w:val="00477BBC"/>
    <w:rsid w:val="00484E26"/>
    <w:rsid w:val="00494DAF"/>
    <w:rsid w:val="0050027D"/>
    <w:rsid w:val="005608D0"/>
    <w:rsid w:val="0057777E"/>
    <w:rsid w:val="00580AC9"/>
    <w:rsid w:val="00590C25"/>
    <w:rsid w:val="005B4B7B"/>
    <w:rsid w:val="005E5F84"/>
    <w:rsid w:val="00624B1A"/>
    <w:rsid w:val="006368C4"/>
    <w:rsid w:val="00640F89"/>
    <w:rsid w:val="00642CBD"/>
    <w:rsid w:val="00644836"/>
    <w:rsid w:val="00654267"/>
    <w:rsid w:val="00664097"/>
    <w:rsid w:val="006959CB"/>
    <w:rsid w:val="006B41F2"/>
    <w:rsid w:val="006B42FF"/>
    <w:rsid w:val="006C3D5C"/>
    <w:rsid w:val="006C50E5"/>
    <w:rsid w:val="006D06DC"/>
    <w:rsid w:val="006D664E"/>
    <w:rsid w:val="007005F4"/>
    <w:rsid w:val="007052CC"/>
    <w:rsid w:val="00727716"/>
    <w:rsid w:val="00737EE7"/>
    <w:rsid w:val="007A0339"/>
    <w:rsid w:val="007A162D"/>
    <w:rsid w:val="007C522E"/>
    <w:rsid w:val="007D5530"/>
    <w:rsid w:val="008008A3"/>
    <w:rsid w:val="00816561"/>
    <w:rsid w:val="00823DD1"/>
    <w:rsid w:val="00851F4C"/>
    <w:rsid w:val="008806EC"/>
    <w:rsid w:val="00887E6F"/>
    <w:rsid w:val="008C2A16"/>
    <w:rsid w:val="008C68E2"/>
    <w:rsid w:val="008D5538"/>
    <w:rsid w:val="008E23C9"/>
    <w:rsid w:val="008F2943"/>
    <w:rsid w:val="008F3DC6"/>
    <w:rsid w:val="00921601"/>
    <w:rsid w:val="009310D9"/>
    <w:rsid w:val="00944750"/>
    <w:rsid w:val="00972B5C"/>
    <w:rsid w:val="00987CB8"/>
    <w:rsid w:val="00991E4A"/>
    <w:rsid w:val="009953DE"/>
    <w:rsid w:val="009B1862"/>
    <w:rsid w:val="009C0EB1"/>
    <w:rsid w:val="009D5E95"/>
    <w:rsid w:val="009E4745"/>
    <w:rsid w:val="00A073EE"/>
    <w:rsid w:val="00A1117B"/>
    <w:rsid w:val="00A36369"/>
    <w:rsid w:val="00A401EB"/>
    <w:rsid w:val="00A41F26"/>
    <w:rsid w:val="00A73B3A"/>
    <w:rsid w:val="00A77788"/>
    <w:rsid w:val="00AA2685"/>
    <w:rsid w:val="00AC50C4"/>
    <w:rsid w:val="00AD1979"/>
    <w:rsid w:val="00AD507F"/>
    <w:rsid w:val="00AE65BF"/>
    <w:rsid w:val="00B041DF"/>
    <w:rsid w:val="00B169AA"/>
    <w:rsid w:val="00B2179D"/>
    <w:rsid w:val="00B37860"/>
    <w:rsid w:val="00B50071"/>
    <w:rsid w:val="00B54F0B"/>
    <w:rsid w:val="00B630C4"/>
    <w:rsid w:val="00B76048"/>
    <w:rsid w:val="00B82525"/>
    <w:rsid w:val="00B86F15"/>
    <w:rsid w:val="00B967AB"/>
    <w:rsid w:val="00BA1030"/>
    <w:rsid w:val="00BA229C"/>
    <w:rsid w:val="00BA512B"/>
    <w:rsid w:val="00BC0EF2"/>
    <w:rsid w:val="00BC765C"/>
    <w:rsid w:val="00BF7A50"/>
    <w:rsid w:val="00C05A6C"/>
    <w:rsid w:val="00C12A12"/>
    <w:rsid w:val="00C31C6E"/>
    <w:rsid w:val="00C64263"/>
    <w:rsid w:val="00C730BA"/>
    <w:rsid w:val="00C74508"/>
    <w:rsid w:val="00C96152"/>
    <w:rsid w:val="00CC5567"/>
    <w:rsid w:val="00CE3782"/>
    <w:rsid w:val="00CF12FE"/>
    <w:rsid w:val="00CF23AB"/>
    <w:rsid w:val="00CF50D3"/>
    <w:rsid w:val="00D06FDA"/>
    <w:rsid w:val="00D5381F"/>
    <w:rsid w:val="00D6340D"/>
    <w:rsid w:val="00D63867"/>
    <w:rsid w:val="00D7645E"/>
    <w:rsid w:val="00DA2CC6"/>
    <w:rsid w:val="00DA7243"/>
    <w:rsid w:val="00DA7CC0"/>
    <w:rsid w:val="00DB3BBB"/>
    <w:rsid w:val="00DC4EB7"/>
    <w:rsid w:val="00DE3D68"/>
    <w:rsid w:val="00DE52C8"/>
    <w:rsid w:val="00E130B5"/>
    <w:rsid w:val="00E20585"/>
    <w:rsid w:val="00E20BB2"/>
    <w:rsid w:val="00E22263"/>
    <w:rsid w:val="00E51C26"/>
    <w:rsid w:val="00EA0DF3"/>
    <w:rsid w:val="00EB6DF3"/>
    <w:rsid w:val="00EC3C55"/>
    <w:rsid w:val="00EC7703"/>
    <w:rsid w:val="00EE5B8F"/>
    <w:rsid w:val="00EF4745"/>
    <w:rsid w:val="00EF6309"/>
    <w:rsid w:val="00F14721"/>
    <w:rsid w:val="00F15490"/>
    <w:rsid w:val="00F34005"/>
    <w:rsid w:val="00F37903"/>
    <w:rsid w:val="00F43068"/>
    <w:rsid w:val="00F76081"/>
    <w:rsid w:val="00F9054C"/>
    <w:rsid w:val="00F90B3E"/>
    <w:rsid w:val="00FD35D0"/>
    <w:rsid w:val="0B312F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B20947C"/>
  <w15:chartTrackingRefBased/>
  <w15:docId w15:val="{5F218AC5-BA43-44CE-A160-26E1E3AB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D2203"/>
    <w:pPr>
      <w:widowControl w:val="0"/>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27716"/>
    <w:pPr>
      <w:spacing w:after="0" w:line="240" w:lineRule="auto"/>
    </w:pPr>
  </w:style>
  <w:style w:type="paragraph" w:styleId="Textedebulles">
    <w:name w:val="Balloon Text"/>
    <w:basedOn w:val="Normal"/>
    <w:link w:val="TextedebullesCar"/>
    <w:uiPriority w:val="99"/>
    <w:semiHidden/>
    <w:unhideWhenUsed/>
    <w:rsid w:val="006C50E5"/>
    <w:rPr>
      <w:rFonts w:ascii="Segoe UI" w:hAnsi="Segoe UI" w:cs="Segoe UI"/>
      <w:sz w:val="18"/>
      <w:szCs w:val="18"/>
    </w:rPr>
  </w:style>
  <w:style w:type="character" w:customStyle="1" w:styleId="TextedebullesCar">
    <w:name w:val="Texte de bulles Car"/>
    <w:basedOn w:val="Policepardfaut"/>
    <w:link w:val="Textedebulles"/>
    <w:uiPriority w:val="99"/>
    <w:semiHidden/>
    <w:rsid w:val="006C50E5"/>
    <w:rPr>
      <w:rFonts w:ascii="Segoe UI" w:hAnsi="Segoe UI" w:cs="Segoe UI"/>
      <w:sz w:val="18"/>
      <w:szCs w:val="18"/>
    </w:rPr>
  </w:style>
  <w:style w:type="paragraph" w:styleId="En-tte">
    <w:name w:val="header"/>
    <w:basedOn w:val="Normal"/>
    <w:link w:val="En-tteCar"/>
    <w:uiPriority w:val="99"/>
    <w:unhideWhenUsed/>
    <w:rsid w:val="00BC765C"/>
    <w:pPr>
      <w:tabs>
        <w:tab w:val="center" w:pos="4536"/>
        <w:tab w:val="right" w:pos="9072"/>
      </w:tabs>
    </w:pPr>
  </w:style>
  <w:style w:type="character" w:customStyle="1" w:styleId="En-tteCar">
    <w:name w:val="En-tête Car"/>
    <w:basedOn w:val="Policepardfaut"/>
    <w:link w:val="En-tte"/>
    <w:uiPriority w:val="99"/>
    <w:rsid w:val="00BC765C"/>
  </w:style>
  <w:style w:type="paragraph" w:styleId="Pieddepage">
    <w:name w:val="footer"/>
    <w:basedOn w:val="Normal"/>
    <w:link w:val="PieddepageCar"/>
    <w:uiPriority w:val="99"/>
    <w:unhideWhenUsed/>
    <w:rsid w:val="00BC765C"/>
    <w:pPr>
      <w:tabs>
        <w:tab w:val="center" w:pos="4536"/>
        <w:tab w:val="right" w:pos="9072"/>
      </w:tabs>
    </w:pPr>
  </w:style>
  <w:style w:type="character" w:customStyle="1" w:styleId="PieddepageCar">
    <w:name w:val="Pied de page Car"/>
    <w:basedOn w:val="Policepardfaut"/>
    <w:link w:val="Pieddepage"/>
    <w:uiPriority w:val="99"/>
    <w:rsid w:val="00BC765C"/>
  </w:style>
  <w:style w:type="paragraph" w:styleId="Corpsdetexte">
    <w:name w:val="Body Text"/>
    <w:basedOn w:val="Normal"/>
    <w:link w:val="CorpsdetexteCar"/>
    <w:uiPriority w:val="1"/>
    <w:qFormat/>
    <w:rsid w:val="00BC765C"/>
    <w:rPr>
      <w:rFonts w:ascii="Arial" w:eastAsia="Arial" w:hAnsi="Arial"/>
      <w:sz w:val="14"/>
      <w:szCs w:val="14"/>
    </w:rPr>
  </w:style>
  <w:style w:type="character" w:customStyle="1" w:styleId="CorpsdetexteCar">
    <w:name w:val="Corps de texte Car"/>
    <w:basedOn w:val="Policepardfaut"/>
    <w:link w:val="Corpsdetexte"/>
    <w:uiPriority w:val="1"/>
    <w:rsid w:val="00BC765C"/>
    <w:rPr>
      <w:rFonts w:ascii="Arial" w:eastAsia="Arial" w:hAnsi="Arial"/>
      <w:sz w:val="14"/>
      <w:szCs w:val="14"/>
      <w:lang w:val="en-US"/>
    </w:rPr>
  </w:style>
  <w:style w:type="character" w:styleId="Lienhypertexte">
    <w:name w:val="Hyperlink"/>
    <w:basedOn w:val="Policepardfaut"/>
    <w:uiPriority w:val="99"/>
    <w:unhideWhenUsed/>
    <w:rsid w:val="00BC765C"/>
    <w:rPr>
      <w:color w:val="0563C1" w:themeColor="hyperlink"/>
      <w:u w:val="single"/>
    </w:rPr>
  </w:style>
  <w:style w:type="paragraph" w:styleId="Paragraphedeliste">
    <w:name w:val="List Paragraph"/>
    <w:basedOn w:val="Normal"/>
    <w:uiPriority w:val="34"/>
    <w:qFormat/>
    <w:rsid w:val="009C0EB1"/>
  </w:style>
  <w:style w:type="table" w:styleId="Grilledutableau">
    <w:name w:val="Table Grid"/>
    <w:basedOn w:val="TableauNormal"/>
    <w:uiPriority w:val="39"/>
    <w:rsid w:val="00CF23A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3AB"/>
    <w:pPr>
      <w:autoSpaceDE w:val="0"/>
      <w:autoSpaceDN w:val="0"/>
      <w:adjustRightInd w:val="0"/>
      <w:spacing w:after="0" w:line="240" w:lineRule="auto"/>
    </w:pPr>
    <w:rPr>
      <w:rFonts w:ascii="Tahoma" w:hAnsi="Tahoma" w:cs="Tahoma"/>
      <w:color w:val="000000"/>
      <w:sz w:val="24"/>
      <w:szCs w:val="24"/>
    </w:rPr>
  </w:style>
  <w:style w:type="paragraph" w:customStyle="1" w:styleId="Corpsdutexte2">
    <w:name w:val="Corps du texte (2)"/>
    <w:basedOn w:val="Normal"/>
    <w:qFormat/>
    <w:rsid w:val="003B5F79"/>
    <w:pPr>
      <w:widowControl/>
      <w:shd w:val="clear" w:color="auto" w:fill="FFFFFF"/>
      <w:spacing w:before="300" w:after="180" w:line="240" w:lineRule="exact"/>
      <w:ind w:left="990" w:hanging="990"/>
      <w:jc w:val="center"/>
    </w:pPr>
    <w:rPr>
      <w:rFonts w:ascii="Microsoft Sans Serif" w:eastAsia="Microsoft Sans Serif" w:hAnsi="Microsoft Sans Serif" w:cs="Microsoft Sans Serif"/>
      <w:color w:val="000000"/>
      <w:sz w:val="21"/>
      <w:szCs w:val="21"/>
    </w:rPr>
  </w:style>
  <w:style w:type="paragraph" w:styleId="Corpsdetexte2">
    <w:name w:val="Body Text 2"/>
    <w:basedOn w:val="Normal"/>
    <w:link w:val="Corpsdetexte2Car"/>
    <w:uiPriority w:val="99"/>
    <w:semiHidden/>
    <w:unhideWhenUsed/>
    <w:rsid w:val="008D5538"/>
    <w:pPr>
      <w:spacing w:after="120" w:line="480" w:lineRule="auto"/>
    </w:pPr>
  </w:style>
  <w:style w:type="character" w:customStyle="1" w:styleId="Corpsdetexte2Car">
    <w:name w:val="Corps de texte 2 Car"/>
    <w:basedOn w:val="Policepardfaut"/>
    <w:link w:val="Corpsdetexte2"/>
    <w:uiPriority w:val="99"/>
    <w:semiHidden/>
    <w:rsid w:val="008D5538"/>
    <w:rPr>
      <w:lang w:val="en-US"/>
    </w:rPr>
  </w:style>
  <w:style w:type="character" w:styleId="Marquedecommentaire">
    <w:name w:val="annotation reference"/>
    <w:basedOn w:val="Policepardfaut"/>
    <w:uiPriority w:val="99"/>
    <w:semiHidden/>
    <w:unhideWhenUsed/>
    <w:rsid w:val="00EC3C55"/>
    <w:rPr>
      <w:sz w:val="16"/>
      <w:szCs w:val="16"/>
    </w:rPr>
  </w:style>
  <w:style w:type="paragraph" w:styleId="Commentaire">
    <w:name w:val="annotation text"/>
    <w:basedOn w:val="Normal"/>
    <w:link w:val="CommentaireCar"/>
    <w:uiPriority w:val="99"/>
    <w:unhideWhenUsed/>
    <w:rsid w:val="00EC3C55"/>
    <w:rPr>
      <w:sz w:val="20"/>
      <w:szCs w:val="20"/>
    </w:rPr>
  </w:style>
  <w:style w:type="character" w:customStyle="1" w:styleId="CommentaireCar">
    <w:name w:val="Commentaire Car"/>
    <w:basedOn w:val="Policepardfaut"/>
    <w:link w:val="Commentaire"/>
    <w:uiPriority w:val="99"/>
    <w:rsid w:val="00EC3C55"/>
    <w:rPr>
      <w:sz w:val="20"/>
      <w:szCs w:val="20"/>
      <w:lang w:val="en-US"/>
    </w:rPr>
  </w:style>
  <w:style w:type="paragraph" w:styleId="Objetducommentaire">
    <w:name w:val="annotation subject"/>
    <w:basedOn w:val="Commentaire"/>
    <w:next w:val="Commentaire"/>
    <w:link w:val="ObjetducommentaireCar"/>
    <w:uiPriority w:val="99"/>
    <w:semiHidden/>
    <w:unhideWhenUsed/>
    <w:rsid w:val="00EC3C55"/>
    <w:rPr>
      <w:b/>
      <w:bCs/>
    </w:rPr>
  </w:style>
  <w:style w:type="character" w:customStyle="1" w:styleId="ObjetducommentaireCar">
    <w:name w:val="Objet du commentaire Car"/>
    <w:basedOn w:val="CommentaireCar"/>
    <w:link w:val="Objetducommentaire"/>
    <w:uiPriority w:val="99"/>
    <w:semiHidden/>
    <w:rsid w:val="00EC3C55"/>
    <w:rPr>
      <w:b/>
      <w:bCs/>
      <w:sz w:val="20"/>
      <w:szCs w:val="20"/>
      <w:lang w:val="en-US"/>
    </w:rPr>
  </w:style>
  <w:style w:type="paragraph" w:styleId="Rvision">
    <w:name w:val="Revision"/>
    <w:hidden/>
    <w:uiPriority w:val="99"/>
    <w:semiHidden/>
    <w:rsid w:val="00227E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24261">
      <w:bodyDiv w:val="1"/>
      <w:marLeft w:val="0"/>
      <w:marRight w:val="0"/>
      <w:marTop w:val="0"/>
      <w:marBottom w:val="0"/>
      <w:divBdr>
        <w:top w:val="none" w:sz="0" w:space="0" w:color="auto"/>
        <w:left w:val="none" w:sz="0" w:space="0" w:color="auto"/>
        <w:bottom w:val="none" w:sz="0" w:space="0" w:color="auto"/>
        <w:right w:val="none" w:sz="0" w:space="0" w:color="auto"/>
      </w:divBdr>
    </w:div>
    <w:div w:id="5892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3" Type="http://schemas.openxmlformats.org/officeDocument/2006/relationships/hyperlink" Target="http://www.clinique-via-domitia.fr" TargetMode="External"/><Relationship Id="rId2" Type="http://schemas.openxmlformats.org/officeDocument/2006/relationships/hyperlink" Target="mailto:contact@clinique-via-domitia.fr" TargetMode="External"/><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F903-6492-44EB-8389-8FFB0D67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2415</Words>
  <Characters>13288</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LELARGE Anne-Eléonore</dc:creator>
  <cp:keywords/>
  <dc:description/>
  <cp:lastModifiedBy>Johanna MIGNOT</cp:lastModifiedBy>
  <cp:revision>4</cp:revision>
  <cp:lastPrinted>2021-07-28T08:56:00Z</cp:lastPrinted>
  <dcterms:created xsi:type="dcterms:W3CDTF">2025-11-28T09:26:00Z</dcterms:created>
  <dcterms:modified xsi:type="dcterms:W3CDTF">2025-12-02T16:23:00Z</dcterms:modified>
</cp:coreProperties>
</file>