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7EE477A" w14:textId="77777777" w:rsidR="0069528E" w:rsidRDefault="00000000">
      <w:pPr>
        <w:jc w:val="center"/>
        <w:rPr>
          <w:b/>
          <w:bCs/>
          <w:sz w:val="20"/>
          <w:szCs w:val="20"/>
        </w:rPr>
      </w:pPr>
      <w:r>
        <w:rPr>
          <w:b/>
          <w:bCs/>
          <w:sz w:val="20"/>
          <w:szCs w:val="20"/>
        </w:rPr>
        <w:t xml:space="preserve"> </w:t>
      </w:r>
    </w:p>
    <w:p w14:paraId="5B38C825" w14:textId="77777777" w:rsidR="0069528E" w:rsidRDefault="00000000">
      <w:pPr>
        <w:jc w:val="center"/>
        <w:rPr>
          <w:b/>
          <w:bCs/>
          <w:sz w:val="20"/>
          <w:szCs w:val="20"/>
        </w:rPr>
      </w:pPr>
      <w:r>
        <w:rPr>
          <w:b/>
          <w:bCs/>
          <w:sz w:val="20"/>
          <w:szCs w:val="20"/>
        </w:rPr>
        <w:t>FIXATION DES BUDGETS DE FONCTIONNEMENT ET DES ACTIVITES SOCIALES ET CULTURELLES (ASC) DU COMITE SOCIAL ET ÉCONOMIQUE (CSE)</w:t>
      </w:r>
    </w:p>
    <w:p w14:paraId="2C630F74" w14:textId="77777777" w:rsidR="0069528E" w:rsidRDefault="00000000">
      <w:pPr>
        <w:jc w:val="center"/>
        <w:rPr>
          <w:b/>
          <w:bCs/>
          <w:sz w:val="20"/>
          <w:szCs w:val="20"/>
        </w:rPr>
      </w:pPr>
      <w:r>
        <w:rPr>
          <w:b/>
          <w:bCs/>
          <w:sz w:val="20"/>
          <w:szCs w:val="20"/>
        </w:rPr>
        <w:t xml:space="preserve"> </w:t>
      </w:r>
    </w:p>
    <w:p w14:paraId="6F54B113" w14:textId="77777777" w:rsidR="0069528E" w:rsidRDefault="00000000">
      <w:pPr>
        <w:rPr>
          <w:b/>
          <w:bCs/>
          <w:sz w:val="20"/>
          <w:szCs w:val="20"/>
        </w:rPr>
      </w:pPr>
      <w:r>
        <w:rPr>
          <w:b/>
          <w:bCs/>
          <w:sz w:val="20"/>
          <w:szCs w:val="20"/>
        </w:rPr>
        <w:t xml:space="preserve"> </w:t>
      </w:r>
    </w:p>
    <w:p w14:paraId="1F1A213D" w14:textId="77777777" w:rsidR="0069528E" w:rsidRDefault="00000000">
      <w:pPr>
        <w:rPr>
          <w:b/>
          <w:bCs/>
          <w:sz w:val="20"/>
          <w:szCs w:val="20"/>
        </w:rPr>
      </w:pPr>
      <w:r>
        <w:rPr>
          <w:b/>
          <w:bCs/>
          <w:sz w:val="20"/>
          <w:szCs w:val="20"/>
        </w:rPr>
        <w:t>Entre les soussignés :</w:t>
      </w:r>
    </w:p>
    <w:p w14:paraId="4879D3E3" w14:textId="77777777" w:rsidR="0069528E" w:rsidRDefault="00000000">
      <w:pPr>
        <w:rPr>
          <w:sz w:val="20"/>
          <w:szCs w:val="20"/>
        </w:rPr>
      </w:pPr>
      <w:r>
        <w:rPr>
          <w:sz w:val="20"/>
          <w:szCs w:val="20"/>
        </w:rPr>
        <w:t xml:space="preserve"> </w:t>
      </w:r>
    </w:p>
    <w:p w14:paraId="04C2842F" w14:textId="77777777" w:rsidR="0069528E" w:rsidRPr="001C6460" w:rsidRDefault="00000000">
      <w:pPr>
        <w:rPr>
          <w:sz w:val="20"/>
          <w:szCs w:val="20"/>
        </w:rPr>
      </w:pPr>
      <w:r w:rsidRPr="001C6460">
        <w:rPr>
          <w:b/>
          <w:bCs/>
          <w:sz w:val="20"/>
          <w:szCs w:val="20"/>
        </w:rPr>
        <w:t>La société LE RÉGIME DE VÉRO</w:t>
      </w:r>
      <w:r w:rsidRPr="00EE5587">
        <w:rPr>
          <w:rFonts w:eastAsia="PT Mono" w:cs="PT Mono"/>
          <w:sz w:val="20"/>
          <w:szCs w:val="20"/>
        </w:rPr>
        <w:t xml:space="preserve">, société par actions simplifiée au capital de [68 284,20 €, Dont le siège social est situé au 1340 rue de </w:t>
      </w:r>
      <w:proofErr w:type="spellStart"/>
      <w:r w:rsidRPr="00EE5587">
        <w:rPr>
          <w:rFonts w:eastAsia="PT Mono" w:cs="PT Mono"/>
          <w:sz w:val="20"/>
          <w:szCs w:val="20"/>
        </w:rPr>
        <w:t>Pinville</w:t>
      </w:r>
      <w:proofErr w:type="spellEnd"/>
      <w:r w:rsidRPr="00EE5587">
        <w:rPr>
          <w:rFonts w:eastAsia="PT Mono" w:cs="PT Mono"/>
          <w:sz w:val="20"/>
          <w:szCs w:val="20"/>
        </w:rPr>
        <w:t xml:space="preserve"> 34000 Montpellier, immatriculée au RCS de Montpellier sous le numéro 824 318 992,</w:t>
      </w:r>
    </w:p>
    <w:p w14:paraId="3555B4F3" w14:textId="77777777" w:rsidR="0069528E" w:rsidRDefault="00000000">
      <w:pPr>
        <w:rPr>
          <w:sz w:val="20"/>
          <w:szCs w:val="20"/>
        </w:rPr>
      </w:pPr>
      <w:r>
        <w:rPr>
          <w:sz w:val="20"/>
          <w:szCs w:val="20"/>
        </w:rPr>
        <w:t xml:space="preserve"> </w:t>
      </w:r>
    </w:p>
    <w:p w14:paraId="340B98C2" w14:textId="279CED40" w:rsidR="0069528E" w:rsidRDefault="00000000">
      <w:pPr>
        <w:rPr>
          <w:sz w:val="20"/>
          <w:szCs w:val="20"/>
        </w:rPr>
      </w:pPr>
      <w:r>
        <w:rPr>
          <w:sz w:val="20"/>
          <w:szCs w:val="20"/>
        </w:rPr>
        <w:t xml:space="preserve">Représentée par </w:t>
      </w:r>
      <w:r w:rsidR="00F336F4">
        <w:rPr>
          <w:sz w:val="20"/>
          <w:szCs w:val="20"/>
        </w:rPr>
        <w:t xml:space="preserve">XXX </w:t>
      </w:r>
      <w:r>
        <w:rPr>
          <w:sz w:val="20"/>
          <w:szCs w:val="20"/>
        </w:rPr>
        <w:t>en qualité de DRH,</w:t>
      </w:r>
    </w:p>
    <w:p w14:paraId="3BF01315" w14:textId="77777777" w:rsidR="0069528E" w:rsidRDefault="00000000">
      <w:pPr>
        <w:rPr>
          <w:sz w:val="20"/>
          <w:szCs w:val="20"/>
        </w:rPr>
      </w:pPr>
      <w:r>
        <w:rPr>
          <w:sz w:val="20"/>
          <w:szCs w:val="20"/>
        </w:rPr>
        <w:t xml:space="preserve"> </w:t>
      </w:r>
    </w:p>
    <w:p w14:paraId="4A5CBA9E" w14:textId="5F7C4E1E" w:rsidR="0069528E" w:rsidRDefault="00000000">
      <w:pPr>
        <w:rPr>
          <w:sz w:val="20"/>
          <w:szCs w:val="20"/>
        </w:rPr>
      </w:pPr>
      <w:r>
        <w:rPr>
          <w:sz w:val="20"/>
          <w:szCs w:val="20"/>
        </w:rPr>
        <w:t xml:space="preserve">Ci-après dénommée « </w:t>
      </w:r>
      <w:r>
        <w:rPr>
          <w:i/>
          <w:iCs/>
          <w:sz w:val="20"/>
          <w:szCs w:val="20"/>
        </w:rPr>
        <w:t>la société</w:t>
      </w:r>
      <w:r>
        <w:rPr>
          <w:sz w:val="20"/>
          <w:szCs w:val="20"/>
        </w:rPr>
        <w:t xml:space="preserve"> »,</w:t>
      </w:r>
    </w:p>
    <w:p w14:paraId="62702A8B" w14:textId="77777777" w:rsidR="0069528E" w:rsidRDefault="00000000">
      <w:pPr>
        <w:rPr>
          <w:b/>
          <w:bCs/>
          <w:sz w:val="20"/>
          <w:szCs w:val="20"/>
        </w:rPr>
      </w:pPr>
      <w:r>
        <w:rPr>
          <w:b/>
          <w:bCs/>
          <w:sz w:val="20"/>
          <w:szCs w:val="20"/>
        </w:rPr>
        <w:t xml:space="preserve"> </w:t>
      </w:r>
    </w:p>
    <w:p w14:paraId="041D0CF6" w14:textId="77777777" w:rsidR="0069528E" w:rsidRDefault="00000000">
      <w:pPr>
        <w:rPr>
          <w:b/>
          <w:bCs/>
          <w:sz w:val="20"/>
          <w:szCs w:val="20"/>
        </w:rPr>
      </w:pPr>
      <w:r>
        <w:rPr>
          <w:b/>
          <w:bCs/>
          <w:sz w:val="20"/>
          <w:szCs w:val="20"/>
        </w:rPr>
        <w:t>D'une part,</w:t>
      </w:r>
    </w:p>
    <w:p w14:paraId="6986F382" w14:textId="77777777" w:rsidR="0069528E" w:rsidRDefault="00000000">
      <w:pPr>
        <w:rPr>
          <w:b/>
          <w:bCs/>
          <w:sz w:val="20"/>
          <w:szCs w:val="20"/>
        </w:rPr>
      </w:pPr>
      <w:r>
        <w:rPr>
          <w:b/>
          <w:bCs/>
          <w:sz w:val="20"/>
          <w:szCs w:val="20"/>
        </w:rPr>
        <w:t xml:space="preserve"> </w:t>
      </w:r>
    </w:p>
    <w:p w14:paraId="7938C0A1" w14:textId="77777777" w:rsidR="0069528E" w:rsidRDefault="00000000">
      <w:pPr>
        <w:rPr>
          <w:b/>
          <w:bCs/>
          <w:sz w:val="20"/>
          <w:szCs w:val="20"/>
        </w:rPr>
      </w:pPr>
      <w:r>
        <w:rPr>
          <w:b/>
          <w:bCs/>
          <w:sz w:val="20"/>
          <w:szCs w:val="20"/>
        </w:rPr>
        <w:t>ET</w:t>
      </w:r>
    </w:p>
    <w:p w14:paraId="1142CABD" w14:textId="77777777" w:rsidR="0069528E" w:rsidRDefault="00000000">
      <w:pPr>
        <w:rPr>
          <w:b/>
          <w:bCs/>
          <w:sz w:val="20"/>
          <w:szCs w:val="20"/>
        </w:rPr>
      </w:pPr>
      <w:r>
        <w:rPr>
          <w:b/>
          <w:bCs/>
          <w:sz w:val="20"/>
          <w:szCs w:val="20"/>
        </w:rPr>
        <w:t xml:space="preserve"> </w:t>
      </w:r>
    </w:p>
    <w:p w14:paraId="4A687DDD" w14:textId="77777777" w:rsidR="0069528E" w:rsidRDefault="00000000">
      <w:pPr>
        <w:rPr>
          <w:sz w:val="20"/>
          <w:szCs w:val="20"/>
        </w:rPr>
      </w:pPr>
      <w:r>
        <w:rPr>
          <w:b/>
          <w:bCs/>
          <w:sz w:val="20"/>
          <w:szCs w:val="20"/>
        </w:rPr>
        <w:t>Le Comité Social et Économique (CSE) de la société LE RÉGIME DE VÉRO</w:t>
      </w:r>
      <w:r>
        <w:rPr>
          <w:sz w:val="20"/>
          <w:szCs w:val="20"/>
        </w:rPr>
        <w:t>,</w:t>
      </w:r>
    </w:p>
    <w:p w14:paraId="25B172E2" w14:textId="77777777" w:rsidR="0069528E" w:rsidRDefault="00000000">
      <w:pPr>
        <w:rPr>
          <w:sz w:val="20"/>
          <w:szCs w:val="20"/>
        </w:rPr>
      </w:pPr>
      <w:r>
        <w:rPr>
          <w:sz w:val="20"/>
          <w:szCs w:val="20"/>
        </w:rPr>
        <w:t xml:space="preserve"> </w:t>
      </w:r>
    </w:p>
    <w:p w14:paraId="23911BA6" w14:textId="77777777" w:rsidR="0069528E" w:rsidRDefault="00000000">
      <w:pPr>
        <w:rPr>
          <w:sz w:val="20"/>
          <w:szCs w:val="20"/>
        </w:rPr>
      </w:pPr>
      <w:r>
        <w:rPr>
          <w:sz w:val="20"/>
          <w:szCs w:val="20"/>
        </w:rPr>
        <w:t>Représenté par la majorité de ses membres titulaires élus,</w:t>
      </w:r>
    </w:p>
    <w:p w14:paraId="10DE7717" w14:textId="77777777" w:rsidR="0069528E" w:rsidRDefault="00000000">
      <w:pPr>
        <w:rPr>
          <w:sz w:val="20"/>
          <w:szCs w:val="20"/>
        </w:rPr>
      </w:pPr>
      <w:r>
        <w:rPr>
          <w:sz w:val="20"/>
          <w:szCs w:val="20"/>
        </w:rPr>
        <w:t xml:space="preserve"> </w:t>
      </w:r>
    </w:p>
    <w:p w14:paraId="418B6148" w14:textId="49F460C3" w:rsidR="0069528E" w:rsidRDefault="00000000">
      <w:pPr>
        <w:rPr>
          <w:sz w:val="20"/>
          <w:szCs w:val="20"/>
        </w:rPr>
      </w:pPr>
      <w:r>
        <w:rPr>
          <w:sz w:val="20"/>
          <w:szCs w:val="20"/>
        </w:rPr>
        <w:t xml:space="preserve">Conformément au procès-verbal de la réunion du </w:t>
      </w:r>
      <w:r w:rsidR="00691DCF">
        <w:rPr>
          <w:sz w:val="20"/>
          <w:szCs w:val="20"/>
        </w:rPr>
        <w:t>28/11/2025</w:t>
      </w:r>
    </w:p>
    <w:p w14:paraId="1B1FDC47" w14:textId="77777777" w:rsidR="0069528E" w:rsidRDefault="00000000">
      <w:pPr>
        <w:rPr>
          <w:sz w:val="20"/>
          <w:szCs w:val="20"/>
        </w:rPr>
      </w:pPr>
      <w:r>
        <w:rPr>
          <w:sz w:val="20"/>
          <w:szCs w:val="20"/>
        </w:rPr>
        <w:t xml:space="preserve"> </w:t>
      </w:r>
    </w:p>
    <w:p w14:paraId="30525075" w14:textId="77777777" w:rsidR="0069528E" w:rsidRDefault="00000000">
      <w:pPr>
        <w:rPr>
          <w:sz w:val="20"/>
          <w:szCs w:val="20"/>
        </w:rPr>
      </w:pPr>
      <w:r>
        <w:rPr>
          <w:sz w:val="20"/>
          <w:szCs w:val="20"/>
        </w:rPr>
        <w:t xml:space="preserve">Ci-après dénommé « </w:t>
      </w:r>
      <w:r>
        <w:rPr>
          <w:i/>
          <w:iCs/>
          <w:sz w:val="20"/>
          <w:szCs w:val="20"/>
        </w:rPr>
        <w:t>le CSE</w:t>
      </w:r>
      <w:r>
        <w:rPr>
          <w:sz w:val="20"/>
          <w:szCs w:val="20"/>
        </w:rPr>
        <w:t xml:space="preserve"> »,</w:t>
      </w:r>
    </w:p>
    <w:p w14:paraId="60E568FA" w14:textId="77777777" w:rsidR="0069528E" w:rsidRDefault="00000000">
      <w:pPr>
        <w:rPr>
          <w:b/>
          <w:bCs/>
          <w:sz w:val="20"/>
          <w:szCs w:val="20"/>
        </w:rPr>
      </w:pPr>
      <w:r>
        <w:rPr>
          <w:b/>
          <w:bCs/>
          <w:sz w:val="20"/>
          <w:szCs w:val="20"/>
        </w:rPr>
        <w:t xml:space="preserve"> </w:t>
      </w:r>
    </w:p>
    <w:p w14:paraId="5BF91BCE" w14:textId="77777777" w:rsidR="0069528E" w:rsidRDefault="00000000">
      <w:pPr>
        <w:rPr>
          <w:b/>
          <w:bCs/>
          <w:sz w:val="20"/>
          <w:szCs w:val="20"/>
        </w:rPr>
      </w:pPr>
      <w:r>
        <w:rPr>
          <w:b/>
          <w:bCs/>
          <w:sz w:val="20"/>
          <w:szCs w:val="20"/>
        </w:rPr>
        <w:t>D'autre part,</w:t>
      </w:r>
    </w:p>
    <w:p w14:paraId="7EAC97A2" w14:textId="77777777" w:rsidR="0069528E" w:rsidRDefault="00000000">
      <w:pPr>
        <w:rPr>
          <w:b/>
          <w:bCs/>
          <w:sz w:val="20"/>
          <w:szCs w:val="20"/>
        </w:rPr>
      </w:pPr>
      <w:r>
        <w:rPr>
          <w:sz w:val="20"/>
          <w:szCs w:val="20"/>
        </w:rPr>
        <w:t xml:space="preserve"> </w:t>
      </w:r>
    </w:p>
    <w:p w14:paraId="3E420DF9" w14:textId="77777777" w:rsidR="0069528E" w:rsidRDefault="00000000">
      <w:pPr>
        <w:jc w:val="center"/>
        <w:rPr>
          <w:b/>
          <w:bCs/>
          <w:sz w:val="20"/>
          <w:szCs w:val="20"/>
        </w:rPr>
      </w:pPr>
      <w:r>
        <w:rPr>
          <w:b/>
          <w:bCs/>
          <w:sz w:val="20"/>
          <w:szCs w:val="20"/>
        </w:rPr>
        <w:t>PRÉAMBULE</w:t>
      </w:r>
    </w:p>
    <w:p w14:paraId="071EE77F" w14:textId="77777777" w:rsidR="0069528E" w:rsidRDefault="00000000">
      <w:pPr>
        <w:rPr>
          <w:sz w:val="20"/>
          <w:szCs w:val="20"/>
        </w:rPr>
      </w:pPr>
      <w:r>
        <w:rPr>
          <w:sz w:val="20"/>
          <w:szCs w:val="20"/>
        </w:rPr>
        <w:t xml:space="preserve"> </w:t>
      </w:r>
    </w:p>
    <w:p w14:paraId="47A3A50A" w14:textId="77777777" w:rsidR="0069528E" w:rsidRDefault="00000000">
      <w:pPr>
        <w:rPr>
          <w:sz w:val="20"/>
          <w:szCs w:val="20"/>
        </w:rPr>
      </w:pPr>
      <w:r>
        <w:rPr>
          <w:sz w:val="20"/>
          <w:szCs w:val="20"/>
        </w:rPr>
        <w:t>Le présent accord est conclu dans le cadre de la mise en place du premier Comité Social et Économique au sein de la société LE RÉGIME DE VÉRO.</w:t>
      </w:r>
    </w:p>
    <w:p w14:paraId="6BFF496C" w14:textId="77777777" w:rsidR="0069528E" w:rsidRDefault="00000000">
      <w:pPr>
        <w:rPr>
          <w:sz w:val="20"/>
          <w:szCs w:val="20"/>
        </w:rPr>
      </w:pPr>
      <w:r>
        <w:rPr>
          <w:sz w:val="20"/>
          <w:szCs w:val="20"/>
        </w:rPr>
        <w:t xml:space="preserve"> </w:t>
      </w:r>
    </w:p>
    <w:p w14:paraId="3BB09771" w14:textId="77777777" w:rsidR="0069528E" w:rsidRDefault="00000000">
      <w:pPr>
        <w:rPr>
          <w:sz w:val="20"/>
          <w:szCs w:val="20"/>
        </w:rPr>
      </w:pPr>
      <w:r>
        <w:rPr>
          <w:sz w:val="20"/>
          <w:szCs w:val="20"/>
        </w:rPr>
        <w:t>Conformément aux articles L. 2315-61 et L. 2312-81 du Code du travail, les parties signataires ont souhaité définir d'un commun accord les modalités de calcul et de versement des subventions allouées au CSE pour son fonctionnement et pour la gestion des activités sociales et culturelles.</w:t>
      </w:r>
    </w:p>
    <w:p w14:paraId="00AE906A" w14:textId="77777777" w:rsidR="0069528E" w:rsidRDefault="00000000">
      <w:pPr>
        <w:rPr>
          <w:sz w:val="20"/>
          <w:szCs w:val="20"/>
        </w:rPr>
      </w:pPr>
      <w:r>
        <w:rPr>
          <w:sz w:val="20"/>
          <w:szCs w:val="20"/>
        </w:rPr>
        <w:t xml:space="preserve"> </w:t>
      </w:r>
    </w:p>
    <w:p w14:paraId="43E6D520" w14:textId="77777777" w:rsidR="0069528E" w:rsidRDefault="00000000">
      <w:pPr>
        <w:rPr>
          <w:sz w:val="20"/>
          <w:szCs w:val="20"/>
        </w:rPr>
      </w:pPr>
      <w:r>
        <w:rPr>
          <w:sz w:val="20"/>
          <w:szCs w:val="20"/>
        </w:rPr>
        <w:t>Cet accord vise à instaurer des règles claires et pérennes pour garantir au CSE les moyens nécessaires à l'exercice de ses missions.</w:t>
      </w:r>
      <w:r>
        <w:br w:type="page"/>
      </w:r>
    </w:p>
    <w:p w14:paraId="098B0352" w14:textId="77777777" w:rsidR="0069528E" w:rsidRDefault="00000000">
      <w:pPr>
        <w:rPr>
          <w:sz w:val="20"/>
          <w:szCs w:val="20"/>
        </w:rPr>
      </w:pPr>
      <w:r>
        <w:rPr>
          <w:sz w:val="20"/>
          <w:szCs w:val="20"/>
        </w:rPr>
        <w:lastRenderedPageBreak/>
        <w:t xml:space="preserve"> </w:t>
      </w:r>
    </w:p>
    <w:p w14:paraId="350B25CD" w14:textId="77777777" w:rsidR="0069528E" w:rsidRDefault="00000000">
      <w:pPr>
        <w:jc w:val="center"/>
        <w:rPr>
          <w:b/>
          <w:bCs/>
          <w:sz w:val="20"/>
          <w:szCs w:val="20"/>
        </w:rPr>
      </w:pPr>
      <w:r>
        <w:rPr>
          <w:b/>
          <w:bCs/>
          <w:sz w:val="20"/>
          <w:szCs w:val="20"/>
        </w:rPr>
        <w:t>IL A ÉTÉ CONVENU CE QUI SUIT :</w:t>
      </w:r>
    </w:p>
    <w:p w14:paraId="07B5E81E" w14:textId="77777777" w:rsidR="0069528E" w:rsidRDefault="00000000">
      <w:pPr>
        <w:rPr>
          <w:sz w:val="20"/>
          <w:szCs w:val="20"/>
        </w:rPr>
      </w:pPr>
      <w:r>
        <w:rPr>
          <w:sz w:val="20"/>
          <w:szCs w:val="20"/>
        </w:rPr>
        <w:t xml:space="preserve"> </w:t>
      </w:r>
    </w:p>
    <w:p w14:paraId="689674AD" w14:textId="77777777" w:rsidR="0069528E" w:rsidRDefault="00000000">
      <w:pPr>
        <w:ind w:left="1080" w:hanging="360"/>
        <w:rPr>
          <w:b/>
          <w:bCs/>
          <w:sz w:val="20"/>
          <w:szCs w:val="20"/>
        </w:rPr>
      </w:pPr>
      <w:r>
        <w:rPr>
          <w:b/>
          <w:bCs/>
          <w:sz w:val="20"/>
          <w:szCs w:val="20"/>
        </w:rPr>
        <w:t>ARTICLE 1.</w:t>
      </w:r>
      <w:r>
        <w:rPr>
          <w:rFonts w:ascii="Times New Roman" w:eastAsia="Times New Roman" w:hAnsi="Times New Roman" w:cs="Times New Roman"/>
          <w:sz w:val="14"/>
          <w:szCs w:val="14"/>
        </w:rPr>
        <w:t xml:space="preserve">             </w:t>
      </w:r>
      <w:r>
        <w:rPr>
          <w:rFonts w:ascii="Times New Roman" w:eastAsia="Times New Roman" w:hAnsi="Times New Roman" w:cs="Times New Roman"/>
          <w:sz w:val="14"/>
          <w:szCs w:val="14"/>
        </w:rPr>
        <w:tab/>
      </w:r>
      <w:r>
        <w:rPr>
          <w:b/>
          <w:bCs/>
          <w:sz w:val="20"/>
          <w:szCs w:val="20"/>
        </w:rPr>
        <w:t>BUDGET DE FONCTIONNEMENT</w:t>
      </w:r>
    </w:p>
    <w:p w14:paraId="6F071060" w14:textId="77777777" w:rsidR="0069528E" w:rsidRDefault="00000000">
      <w:pPr>
        <w:rPr>
          <w:sz w:val="20"/>
          <w:szCs w:val="20"/>
        </w:rPr>
      </w:pPr>
      <w:r>
        <w:rPr>
          <w:sz w:val="20"/>
          <w:szCs w:val="20"/>
        </w:rPr>
        <w:t xml:space="preserve"> </w:t>
      </w:r>
    </w:p>
    <w:p w14:paraId="7D0C128E" w14:textId="77777777" w:rsidR="0069528E" w:rsidRDefault="00000000">
      <w:pPr>
        <w:rPr>
          <w:sz w:val="20"/>
          <w:szCs w:val="20"/>
        </w:rPr>
      </w:pPr>
      <w:r>
        <w:rPr>
          <w:sz w:val="20"/>
          <w:szCs w:val="20"/>
        </w:rPr>
        <w:t>Conformément à l'article L. 2315-61 du Code du travail, la société versera au CSE une subvention annuelle de fonctionnement.</w:t>
      </w:r>
    </w:p>
    <w:p w14:paraId="5330D024" w14:textId="77777777" w:rsidR="0069528E" w:rsidRDefault="00000000">
      <w:pPr>
        <w:rPr>
          <w:sz w:val="20"/>
          <w:szCs w:val="20"/>
        </w:rPr>
      </w:pPr>
      <w:r>
        <w:rPr>
          <w:sz w:val="20"/>
          <w:szCs w:val="20"/>
        </w:rPr>
        <w:t xml:space="preserve"> </w:t>
      </w:r>
    </w:p>
    <w:p w14:paraId="12ADC6FA" w14:textId="77777777" w:rsidR="0069528E" w:rsidRDefault="00000000">
      <w:pPr>
        <w:rPr>
          <w:sz w:val="20"/>
          <w:szCs w:val="20"/>
        </w:rPr>
      </w:pPr>
      <w:r>
        <w:rPr>
          <w:sz w:val="20"/>
          <w:szCs w:val="20"/>
        </w:rPr>
        <w:t xml:space="preserve">Le taux de cette subvention est fixé à </w:t>
      </w:r>
      <w:r>
        <w:rPr>
          <w:b/>
          <w:bCs/>
          <w:sz w:val="20"/>
          <w:szCs w:val="20"/>
        </w:rPr>
        <w:t>0,20 %</w:t>
      </w:r>
      <w:r>
        <w:rPr>
          <w:sz w:val="20"/>
          <w:szCs w:val="20"/>
        </w:rPr>
        <w:t xml:space="preserve"> de la masse salariale brute de l'année civile en cours.</w:t>
      </w:r>
    </w:p>
    <w:p w14:paraId="2FB72CC1" w14:textId="77777777" w:rsidR="0069528E" w:rsidRDefault="00000000">
      <w:pPr>
        <w:rPr>
          <w:sz w:val="20"/>
          <w:szCs w:val="20"/>
        </w:rPr>
      </w:pPr>
      <w:r>
        <w:rPr>
          <w:sz w:val="20"/>
          <w:szCs w:val="20"/>
        </w:rPr>
        <w:t xml:space="preserve"> </w:t>
      </w:r>
    </w:p>
    <w:p w14:paraId="213CA9FA" w14:textId="77777777" w:rsidR="0069528E" w:rsidRDefault="00000000">
      <w:pPr>
        <w:rPr>
          <w:sz w:val="20"/>
          <w:szCs w:val="20"/>
        </w:rPr>
      </w:pPr>
      <w:r>
        <w:rPr>
          <w:sz w:val="20"/>
          <w:szCs w:val="20"/>
        </w:rPr>
        <w:t>La masse salariale brute de référence est celle définie par les dispositions légales et réglementaires en vigueur (assiette des cotisations de sécurité sociale).</w:t>
      </w:r>
    </w:p>
    <w:p w14:paraId="2F51A8B3" w14:textId="77777777" w:rsidR="0069528E" w:rsidRDefault="00000000">
      <w:pPr>
        <w:rPr>
          <w:sz w:val="20"/>
          <w:szCs w:val="20"/>
        </w:rPr>
      </w:pPr>
      <w:r>
        <w:rPr>
          <w:sz w:val="20"/>
          <w:szCs w:val="20"/>
        </w:rPr>
        <w:t xml:space="preserve"> </w:t>
      </w:r>
    </w:p>
    <w:p w14:paraId="6AC19C70" w14:textId="77777777" w:rsidR="0069528E" w:rsidRDefault="00000000">
      <w:pPr>
        <w:ind w:left="1080" w:hanging="360"/>
        <w:rPr>
          <w:b/>
          <w:bCs/>
          <w:sz w:val="20"/>
          <w:szCs w:val="20"/>
        </w:rPr>
      </w:pPr>
      <w:r>
        <w:rPr>
          <w:b/>
          <w:bCs/>
          <w:sz w:val="20"/>
          <w:szCs w:val="20"/>
        </w:rPr>
        <w:t>ARTICLE 2.</w:t>
      </w:r>
      <w:r>
        <w:rPr>
          <w:rFonts w:ascii="Times New Roman" w:eastAsia="Times New Roman" w:hAnsi="Times New Roman" w:cs="Times New Roman"/>
          <w:sz w:val="14"/>
          <w:szCs w:val="14"/>
        </w:rPr>
        <w:t xml:space="preserve">             </w:t>
      </w:r>
      <w:r>
        <w:rPr>
          <w:rFonts w:ascii="Times New Roman" w:eastAsia="Times New Roman" w:hAnsi="Times New Roman" w:cs="Times New Roman"/>
          <w:sz w:val="14"/>
          <w:szCs w:val="14"/>
        </w:rPr>
        <w:tab/>
      </w:r>
      <w:r>
        <w:rPr>
          <w:b/>
          <w:bCs/>
          <w:sz w:val="20"/>
          <w:szCs w:val="20"/>
        </w:rPr>
        <w:t>BUDGET DES ACTIVITES SOCIALES ET CULTURELLES (ASC)</w:t>
      </w:r>
    </w:p>
    <w:p w14:paraId="209B647C" w14:textId="77777777" w:rsidR="0069528E" w:rsidRDefault="00000000">
      <w:pPr>
        <w:ind w:left="720"/>
        <w:rPr>
          <w:sz w:val="20"/>
          <w:szCs w:val="20"/>
        </w:rPr>
      </w:pPr>
      <w:r>
        <w:rPr>
          <w:sz w:val="20"/>
          <w:szCs w:val="20"/>
        </w:rPr>
        <w:t xml:space="preserve"> </w:t>
      </w:r>
    </w:p>
    <w:p w14:paraId="678083D9" w14:textId="6105703F" w:rsidR="006D7B55" w:rsidRDefault="006D7B55" w:rsidP="006D7B55">
      <w:pPr>
        <w:ind w:left="1800" w:hanging="360"/>
        <w:rPr>
          <w:b/>
          <w:bCs/>
          <w:sz w:val="20"/>
          <w:szCs w:val="20"/>
          <w:u w:val="single"/>
        </w:rPr>
      </w:pPr>
      <w:r>
        <w:rPr>
          <w:b/>
          <w:bCs/>
          <w:sz w:val="20"/>
          <w:szCs w:val="20"/>
        </w:rPr>
        <w:t>a.</w:t>
      </w:r>
      <w:r>
        <w:rPr>
          <w:rFonts w:ascii="Times New Roman" w:eastAsia="Times New Roman" w:hAnsi="Times New Roman" w:cs="Times New Roman"/>
          <w:sz w:val="14"/>
          <w:szCs w:val="14"/>
        </w:rPr>
        <w:t xml:space="preserve"> </w:t>
      </w:r>
      <w:r>
        <w:rPr>
          <w:rFonts w:ascii="Times New Roman" w:eastAsia="Times New Roman" w:hAnsi="Times New Roman" w:cs="Times New Roman"/>
          <w:sz w:val="14"/>
          <w:szCs w:val="14"/>
        </w:rPr>
        <w:tab/>
      </w:r>
      <w:r>
        <w:rPr>
          <w:b/>
          <w:bCs/>
          <w:sz w:val="20"/>
          <w:szCs w:val="20"/>
          <w:u w:val="single"/>
        </w:rPr>
        <w:t>Règle générale :</w:t>
      </w:r>
    </w:p>
    <w:p w14:paraId="79D6DC68" w14:textId="77777777" w:rsidR="006D7B55" w:rsidRDefault="006D7B55">
      <w:pPr>
        <w:ind w:left="720"/>
        <w:rPr>
          <w:sz w:val="20"/>
          <w:szCs w:val="20"/>
        </w:rPr>
      </w:pPr>
    </w:p>
    <w:p w14:paraId="046A9CD4" w14:textId="77777777" w:rsidR="0069528E" w:rsidRDefault="00000000">
      <w:pPr>
        <w:rPr>
          <w:sz w:val="20"/>
          <w:szCs w:val="20"/>
        </w:rPr>
      </w:pPr>
      <w:r>
        <w:rPr>
          <w:sz w:val="20"/>
          <w:szCs w:val="20"/>
        </w:rPr>
        <w:t>Compte tenu de la mise en place du CSE et en l'absence de dépenses sociales de référence au cours des trois dernières années, les parties conviennent de fixer la contribution annuelle de l'employeur au financement des activités sociales et culturelles.</w:t>
      </w:r>
    </w:p>
    <w:p w14:paraId="090F11D7" w14:textId="77777777" w:rsidR="0069528E" w:rsidRDefault="00000000">
      <w:pPr>
        <w:rPr>
          <w:sz w:val="20"/>
          <w:szCs w:val="20"/>
        </w:rPr>
      </w:pPr>
      <w:r>
        <w:rPr>
          <w:sz w:val="20"/>
          <w:szCs w:val="20"/>
        </w:rPr>
        <w:t xml:space="preserve"> </w:t>
      </w:r>
    </w:p>
    <w:p w14:paraId="222C07A6" w14:textId="77777777" w:rsidR="0069528E" w:rsidRDefault="00000000">
      <w:pPr>
        <w:rPr>
          <w:sz w:val="20"/>
          <w:szCs w:val="20"/>
        </w:rPr>
      </w:pPr>
      <w:r>
        <w:rPr>
          <w:sz w:val="20"/>
          <w:szCs w:val="20"/>
        </w:rPr>
        <w:t xml:space="preserve">Le montant de cette contribution est fixé à </w:t>
      </w:r>
      <w:r>
        <w:rPr>
          <w:b/>
          <w:bCs/>
          <w:sz w:val="20"/>
          <w:szCs w:val="20"/>
        </w:rPr>
        <w:t>1,5%</w:t>
      </w:r>
      <w:r>
        <w:rPr>
          <w:sz w:val="20"/>
          <w:szCs w:val="20"/>
        </w:rPr>
        <w:t xml:space="preserve"> de la masse salariale brute de l'année civile en cours.</w:t>
      </w:r>
    </w:p>
    <w:p w14:paraId="0E2E3B08" w14:textId="77777777" w:rsidR="0069528E" w:rsidRDefault="00000000">
      <w:pPr>
        <w:rPr>
          <w:sz w:val="20"/>
          <w:szCs w:val="20"/>
        </w:rPr>
      </w:pPr>
      <w:r>
        <w:rPr>
          <w:sz w:val="20"/>
          <w:szCs w:val="20"/>
        </w:rPr>
        <w:t xml:space="preserve"> </w:t>
      </w:r>
    </w:p>
    <w:p w14:paraId="19D7A202" w14:textId="081B11DC" w:rsidR="006D7B55" w:rsidRDefault="00000000">
      <w:pPr>
        <w:rPr>
          <w:sz w:val="20"/>
          <w:szCs w:val="20"/>
        </w:rPr>
      </w:pPr>
      <w:r>
        <w:rPr>
          <w:sz w:val="20"/>
          <w:szCs w:val="20"/>
        </w:rPr>
        <w:t>La masse salariale brute de référence est identique à celle retenue pour le calcul du budget de fonctionnement. Ce taux constituera la nouvelle base de référence pour les années à venir et ne pourra être inférieur pour les exercices futurs, conformément à l'article L. 2312-81 du Code du travail.</w:t>
      </w:r>
    </w:p>
    <w:p w14:paraId="2FF62BC5" w14:textId="77777777" w:rsidR="006D7B55" w:rsidRDefault="006D7B55">
      <w:pPr>
        <w:rPr>
          <w:sz w:val="20"/>
          <w:szCs w:val="20"/>
        </w:rPr>
      </w:pPr>
    </w:p>
    <w:p w14:paraId="1DBCCAF5" w14:textId="5FB208A9" w:rsidR="006D7B55" w:rsidRPr="006D7B55" w:rsidRDefault="006D7B55" w:rsidP="006D7B55">
      <w:pPr>
        <w:ind w:left="1800" w:hanging="360"/>
        <w:rPr>
          <w:b/>
          <w:bCs/>
          <w:sz w:val="20"/>
          <w:szCs w:val="20"/>
          <w:u w:val="single"/>
        </w:rPr>
      </w:pPr>
      <w:r w:rsidRPr="006D7B55">
        <w:rPr>
          <w:b/>
          <w:bCs/>
          <w:sz w:val="20"/>
          <w:szCs w:val="20"/>
        </w:rPr>
        <w:t>b.</w:t>
      </w:r>
      <w:r w:rsidRPr="00EE5587">
        <w:rPr>
          <w:rFonts w:ascii="Times New Roman" w:eastAsia="Times New Roman" w:hAnsi="Times New Roman" w:cs="Times New Roman"/>
          <w:b/>
          <w:bCs/>
          <w:sz w:val="14"/>
          <w:szCs w:val="14"/>
        </w:rPr>
        <w:t xml:space="preserve"> </w:t>
      </w:r>
      <w:r w:rsidRPr="00EE5587">
        <w:rPr>
          <w:rFonts w:ascii="Times New Roman" w:eastAsia="Times New Roman" w:hAnsi="Times New Roman" w:cs="Times New Roman"/>
          <w:b/>
          <w:bCs/>
          <w:sz w:val="14"/>
          <w:szCs w:val="14"/>
        </w:rPr>
        <w:tab/>
      </w:r>
      <w:r w:rsidRPr="00EE5587">
        <w:rPr>
          <w:sz w:val="20"/>
          <w:szCs w:val="20"/>
          <w:u w:val="single"/>
        </w:rPr>
        <w:t>Dérogation exceptionnelle pour l’année 2025</w:t>
      </w:r>
    </w:p>
    <w:p w14:paraId="06F56F08" w14:textId="77777777" w:rsidR="006D7B55" w:rsidRDefault="006D7B55">
      <w:pPr>
        <w:rPr>
          <w:sz w:val="20"/>
          <w:szCs w:val="20"/>
        </w:rPr>
      </w:pPr>
    </w:p>
    <w:p w14:paraId="2E37EAB6" w14:textId="36026A19" w:rsidR="00AE0075" w:rsidRPr="00EE5587" w:rsidRDefault="000E600D">
      <w:pPr>
        <w:rPr>
          <w:sz w:val="20"/>
          <w:szCs w:val="20"/>
        </w:rPr>
      </w:pPr>
      <w:r w:rsidRPr="00EE5587">
        <w:rPr>
          <w:sz w:val="20"/>
          <w:szCs w:val="20"/>
        </w:rPr>
        <w:t xml:space="preserve">Pour l’exercice 2025, la contribution calculée sur la base du taux de 1,5 % représente un montant prévisionnel de 13 588 euros. Par dérogation aux dispositions générales ci-dessus et sous réserve que l’application de la règle générale ne conduise pas à un montant supérieur, il est convenu que, pour le seul exercice 2025, le budget alloué aux ASC est fixé à </w:t>
      </w:r>
      <w:r w:rsidRPr="00EE5587">
        <w:rPr>
          <w:b/>
          <w:bCs/>
          <w:sz w:val="20"/>
          <w:szCs w:val="20"/>
        </w:rPr>
        <w:t>1</w:t>
      </w:r>
      <w:r w:rsidR="004C28DE">
        <w:rPr>
          <w:b/>
          <w:bCs/>
          <w:sz w:val="20"/>
          <w:szCs w:val="20"/>
        </w:rPr>
        <w:t>9</w:t>
      </w:r>
      <w:r w:rsidRPr="00EE5587">
        <w:rPr>
          <w:b/>
          <w:bCs/>
          <w:sz w:val="20"/>
          <w:szCs w:val="20"/>
        </w:rPr>
        <w:t xml:space="preserve"> 000 euros</w:t>
      </w:r>
      <w:r w:rsidRPr="00EE5587">
        <w:rPr>
          <w:sz w:val="20"/>
          <w:szCs w:val="20"/>
        </w:rPr>
        <w:t>.</w:t>
      </w:r>
    </w:p>
    <w:p w14:paraId="3426EDC7" w14:textId="77777777" w:rsidR="000E600D" w:rsidRPr="00BD021C" w:rsidRDefault="000E600D">
      <w:pPr>
        <w:rPr>
          <w:sz w:val="20"/>
          <w:szCs w:val="20"/>
        </w:rPr>
      </w:pPr>
    </w:p>
    <w:p w14:paraId="49AE50AF" w14:textId="3ECDB69B" w:rsidR="0069528E" w:rsidRPr="00BD021C" w:rsidRDefault="00BD021C">
      <w:pPr>
        <w:rPr>
          <w:sz w:val="20"/>
          <w:szCs w:val="20"/>
        </w:rPr>
      </w:pPr>
      <w:r w:rsidRPr="00EE5587">
        <w:rPr>
          <w:sz w:val="20"/>
          <w:szCs w:val="20"/>
        </w:rPr>
        <w:t xml:space="preserve">Cette majoration exceptionnelle est </w:t>
      </w:r>
      <w:r w:rsidRPr="00EE5587">
        <w:rPr>
          <w:rStyle w:val="lev"/>
          <w:b w:val="0"/>
          <w:bCs w:val="0"/>
          <w:sz w:val="20"/>
          <w:szCs w:val="20"/>
        </w:rPr>
        <w:t>non reconductible</w:t>
      </w:r>
      <w:r w:rsidRPr="00EE5587">
        <w:rPr>
          <w:sz w:val="20"/>
          <w:szCs w:val="20"/>
        </w:rPr>
        <w:t xml:space="preserve">, ne crée </w:t>
      </w:r>
      <w:r w:rsidRPr="00EE5587">
        <w:rPr>
          <w:rStyle w:val="lev"/>
          <w:b w:val="0"/>
          <w:bCs w:val="0"/>
          <w:sz w:val="20"/>
          <w:szCs w:val="20"/>
        </w:rPr>
        <w:t>aucune base de calcul nouvelle ou pérenne</w:t>
      </w:r>
      <w:r w:rsidRPr="00EE5587">
        <w:rPr>
          <w:sz w:val="20"/>
          <w:szCs w:val="20"/>
        </w:rPr>
        <w:t xml:space="preserve">, et ne saurait en aucun cas être interprétée comme un engagement de </w:t>
      </w:r>
      <w:r w:rsidR="00AE0075">
        <w:rPr>
          <w:sz w:val="20"/>
          <w:szCs w:val="20"/>
        </w:rPr>
        <w:t>la société</w:t>
      </w:r>
      <w:r w:rsidRPr="00EE5587">
        <w:rPr>
          <w:sz w:val="20"/>
          <w:szCs w:val="20"/>
        </w:rPr>
        <w:t xml:space="preserve"> pour les exercices ultérieurs. </w:t>
      </w:r>
    </w:p>
    <w:p w14:paraId="69FC1CBF" w14:textId="77777777" w:rsidR="00CB4D6C" w:rsidRPr="00EE5587" w:rsidRDefault="00CB4D6C">
      <w:pPr>
        <w:rPr>
          <w:sz w:val="20"/>
          <w:szCs w:val="20"/>
        </w:rPr>
      </w:pPr>
    </w:p>
    <w:p w14:paraId="3F5A31F3" w14:textId="77777777" w:rsidR="0069528E" w:rsidRDefault="00000000">
      <w:pPr>
        <w:ind w:left="1080" w:hanging="360"/>
        <w:rPr>
          <w:b/>
          <w:bCs/>
          <w:sz w:val="20"/>
          <w:szCs w:val="20"/>
        </w:rPr>
      </w:pPr>
      <w:r>
        <w:rPr>
          <w:b/>
          <w:bCs/>
          <w:sz w:val="20"/>
          <w:szCs w:val="20"/>
        </w:rPr>
        <w:t>ARTICLE 3.</w:t>
      </w:r>
      <w:r>
        <w:rPr>
          <w:rFonts w:ascii="Times New Roman" w:eastAsia="Times New Roman" w:hAnsi="Times New Roman" w:cs="Times New Roman"/>
          <w:sz w:val="14"/>
          <w:szCs w:val="14"/>
        </w:rPr>
        <w:t xml:space="preserve">             </w:t>
      </w:r>
      <w:r>
        <w:rPr>
          <w:rFonts w:ascii="Times New Roman" w:eastAsia="Times New Roman" w:hAnsi="Times New Roman" w:cs="Times New Roman"/>
          <w:sz w:val="14"/>
          <w:szCs w:val="14"/>
        </w:rPr>
        <w:tab/>
      </w:r>
      <w:r>
        <w:rPr>
          <w:b/>
          <w:bCs/>
          <w:sz w:val="20"/>
          <w:szCs w:val="20"/>
        </w:rPr>
        <w:t>MODALITES DE VERSEMENT DES BUDGETS</w:t>
      </w:r>
    </w:p>
    <w:p w14:paraId="023B1218" w14:textId="77777777" w:rsidR="0069528E" w:rsidRDefault="00000000">
      <w:pPr>
        <w:ind w:left="720"/>
        <w:rPr>
          <w:sz w:val="20"/>
          <w:szCs w:val="20"/>
        </w:rPr>
      </w:pPr>
      <w:r>
        <w:rPr>
          <w:sz w:val="20"/>
          <w:szCs w:val="20"/>
        </w:rPr>
        <w:t xml:space="preserve"> </w:t>
      </w:r>
    </w:p>
    <w:p w14:paraId="2F31DBE4" w14:textId="74E32CC0" w:rsidR="0069528E" w:rsidRDefault="00000000">
      <w:pPr>
        <w:rPr>
          <w:sz w:val="20"/>
          <w:szCs w:val="20"/>
        </w:rPr>
      </w:pPr>
      <w:r>
        <w:rPr>
          <w:sz w:val="20"/>
          <w:szCs w:val="20"/>
        </w:rPr>
        <w:t xml:space="preserve">Les deux subventions seront versées par la société sur le compte bancaire du </w:t>
      </w:r>
      <w:proofErr w:type="gramStart"/>
      <w:r>
        <w:rPr>
          <w:sz w:val="20"/>
          <w:szCs w:val="20"/>
        </w:rPr>
        <w:t>CSE</w:t>
      </w:r>
      <w:r>
        <w:rPr>
          <w:sz w:val="16"/>
          <w:szCs w:val="16"/>
        </w:rPr>
        <w:t xml:space="preserve"> </w:t>
      </w:r>
      <w:r>
        <w:rPr>
          <w:sz w:val="20"/>
          <w:szCs w:val="20"/>
        </w:rPr>
        <w:t>.</w:t>
      </w:r>
      <w:proofErr w:type="gramEnd"/>
    </w:p>
    <w:p w14:paraId="26CD8403" w14:textId="77777777" w:rsidR="0069528E" w:rsidRDefault="00000000">
      <w:pPr>
        <w:rPr>
          <w:sz w:val="20"/>
          <w:szCs w:val="20"/>
        </w:rPr>
      </w:pPr>
      <w:r>
        <w:rPr>
          <w:sz w:val="20"/>
          <w:szCs w:val="20"/>
        </w:rPr>
        <w:t xml:space="preserve"> </w:t>
      </w:r>
    </w:p>
    <w:p w14:paraId="354E2AD3" w14:textId="77777777" w:rsidR="0069528E" w:rsidRDefault="00000000">
      <w:pPr>
        <w:ind w:left="1800" w:hanging="360"/>
        <w:rPr>
          <w:b/>
          <w:bCs/>
          <w:sz w:val="20"/>
          <w:szCs w:val="20"/>
          <w:u w:val="single"/>
        </w:rPr>
      </w:pPr>
      <w:r>
        <w:rPr>
          <w:b/>
          <w:bCs/>
          <w:sz w:val="20"/>
          <w:szCs w:val="20"/>
        </w:rPr>
        <w:t>a.</w:t>
      </w:r>
      <w:r>
        <w:rPr>
          <w:rFonts w:ascii="Times New Roman" w:eastAsia="Times New Roman" w:hAnsi="Times New Roman" w:cs="Times New Roman"/>
          <w:sz w:val="14"/>
          <w:szCs w:val="14"/>
        </w:rPr>
        <w:t xml:space="preserve"> </w:t>
      </w:r>
      <w:r>
        <w:rPr>
          <w:rFonts w:ascii="Times New Roman" w:eastAsia="Times New Roman" w:hAnsi="Times New Roman" w:cs="Times New Roman"/>
          <w:sz w:val="14"/>
          <w:szCs w:val="14"/>
        </w:rPr>
        <w:tab/>
      </w:r>
      <w:r>
        <w:rPr>
          <w:b/>
          <w:bCs/>
          <w:sz w:val="20"/>
          <w:szCs w:val="20"/>
          <w:u w:val="single"/>
        </w:rPr>
        <w:t>Pour l’année 2025 :</w:t>
      </w:r>
    </w:p>
    <w:p w14:paraId="12CDC249" w14:textId="77777777" w:rsidR="0069528E" w:rsidRDefault="00000000">
      <w:pPr>
        <w:rPr>
          <w:sz w:val="20"/>
          <w:szCs w:val="20"/>
        </w:rPr>
      </w:pPr>
      <w:r>
        <w:rPr>
          <w:sz w:val="20"/>
          <w:szCs w:val="20"/>
        </w:rPr>
        <w:t xml:space="preserve"> </w:t>
      </w:r>
    </w:p>
    <w:p w14:paraId="7AA337FE" w14:textId="7CC93294" w:rsidR="0069528E" w:rsidRDefault="00000000">
      <w:pPr>
        <w:rPr>
          <w:sz w:val="20"/>
          <w:szCs w:val="20"/>
        </w:rPr>
      </w:pPr>
      <w:r>
        <w:rPr>
          <w:sz w:val="20"/>
          <w:szCs w:val="20"/>
        </w:rPr>
        <w:t xml:space="preserve">Compte tenu de l'élection du CSE le 4 août 2025, le budget de fonctionnement pour l'année 2025 </w:t>
      </w:r>
      <w:r w:rsidR="001C6460">
        <w:rPr>
          <w:sz w:val="20"/>
          <w:szCs w:val="20"/>
        </w:rPr>
        <w:t xml:space="preserve">sera </w:t>
      </w:r>
      <w:r>
        <w:rPr>
          <w:sz w:val="20"/>
          <w:szCs w:val="20"/>
        </w:rPr>
        <w:t xml:space="preserve">calculé </w:t>
      </w:r>
      <w:r>
        <w:rPr>
          <w:i/>
          <w:iCs/>
          <w:sz w:val="20"/>
          <w:szCs w:val="20"/>
        </w:rPr>
        <w:t xml:space="preserve">prorata </w:t>
      </w:r>
      <w:proofErr w:type="spellStart"/>
      <w:r>
        <w:rPr>
          <w:i/>
          <w:iCs/>
          <w:sz w:val="20"/>
          <w:szCs w:val="20"/>
        </w:rPr>
        <w:t>temporis</w:t>
      </w:r>
      <w:proofErr w:type="spellEnd"/>
      <w:r>
        <w:rPr>
          <w:i/>
          <w:iCs/>
          <w:sz w:val="20"/>
          <w:szCs w:val="20"/>
        </w:rPr>
        <w:t xml:space="preserve"> </w:t>
      </w:r>
      <w:r>
        <w:rPr>
          <w:sz w:val="20"/>
          <w:szCs w:val="20"/>
        </w:rPr>
        <w:t xml:space="preserve">tandis que le budget ASC sera calculé sur une base de </w:t>
      </w:r>
      <w:r w:rsidR="001C6460">
        <w:rPr>
          <w:sz w:val="20"/>
          <w:szCs w:val="20"/>
        </w:rPr>
        <w:t xml:space="preserve">ce </w:t>
      </w:r>
      <w:r>
        <w:rPr>
          <w:sz w:val="20"/>
          <w:szCs w:val="20"/>
        </w:rPr>
        <w:t xml:space="preserve">qui avait été </w:t>
      </w:r>
      <w:r>
        <w:rPr>
          <w:sz w:val="20"/>
          <w:szCs w:val="20"/>
        </w:rPr>
        <w:lastRenderedPageBreak/>
        <w:t>établi l’année passée, majorée par le nombre de nouveaux salariés. La période de référence pour ce premier exercice s'étend du 4 août 2025 au 31 décembre 2025, soit 5 mois sur 12.</w:t>
      </w:r>
    </w:p>
    <w:p w14:paraId="62A8046E" w14:textId="77777777" w:rsidR="0069528E" w:rsidRDefault="00000000">
      <w:pPr>
        <w:rPr>
          <w:sz w:val="20"/>
          <w:szCs w:val="20"/>
        </w:rPr>
      </w:pPr>
      <w:r>
        <w:rPr>
          <w:sz w:val="20"/>
          <w:szCs w:val="20"/>
        </w:rPr>
        <w:t xml:space="preserve"> </w:t>
      </w:r>
    </w:p>
    <w:p w14:paraId="62BEE539" w14:textId="77777777" w:rsidR="0069528E" w:rsidRDefault="00000000">
      <w:pPr>
        <w:rPr>
          <w:sz w:val="20"/>
          <w:szCs w:val="20"/>
        </w:rPr>
      </w:pPr>
      <w:r>
        <w:rPr>
          <w:sz w:val="20"/>
          <w:szCs w:val="20"/>
        </w:rPr>
        <w:t>Le versement s'effectuera en deux temps :</w:t>
      </w:r>
    </w:p>
    <w:p w14:paraId="506C9FD0" w14:textId="77777777" w:rsidR="0069528E" w:rsidRDefault="00000000">
      <w:pPr>
        <w:rPr>
          <w:sz w:val="20"/>
          <w:szCs w:val="20"/>
        </w:rPr>
      </w:pPr>
      <w:r>
        <w:rPr>
          <w:sz w:val="20"/>
          <w:szCs w:val="20"/>
        </w:rPr>
        <w:t xml:space="preserve"> </w:t>
      </w:r>
    </w:p>
    <w:p w14:paraId="723BBBD0" w14:textId="4DA657BE" w:rsidR="0069528E" w:rsidRDefault="00000000">
      <w:pPr>
        <w:numPr>
          <w:ilvl w:val="0"/>
          <w:numId w:val="4"/>
        </w:numPr>
        <w:rPr>
          <w:sz w:val="20"/>
          <w:szCs w:val="20"/>
        </w:rPr>
      </w:pPr>
      <w:r>
        <w:rPr>
          <w:sz w:val="20"/>
          <w:szCs w:val="20"/>
        </w:rPr>
        <w:t>Un premier versement à titre d'avance, calculé sur une estimation de la masse salariale brute de 2025, sera effectué dans les 15 jours suivant la signature du présent accord. Ce versement correspondra à la totalité des budgets dus au titre de 2025 sur la base de cette estimation.</w:t>
      </w:r>
    </w:p>
    <w:p w14:paraId="78A0FED0" w14:textId="77777777" w:rsidR="0069528E" w:rsidRDefault="00000000">
      <w:pPr>
        <w:ind w:left="720"/>
        <w:rPr>
          <w:sz w:val="20"/>
          <w:szCs w:val="20"/>
        </w:rPr>
      </w:pPr>
      <w:r>
        <w:rPr>
          <w:sz w:val="20"/>
          <w:szCs w:val="20"/>
        </w:rPr>
        <w:t xml:space="preserve"> </w:t>
      </w:r>
    </w:p>
    <w:p w14:paraId="535C731D" w14:textId="77777777" w:rsidR="0069528E" w:rsidRDefault="00000000">
      <w:pPr>
        <w:numPr>
          <w:ilvl w:val="0"/>
          <w:numId w:val="3"/>
        </w:numPr>
        <w:rPr>
          <w:sz w:val="20"/>
          <w:szCs w:val="20"/>
        </w:rPr>
      </w:pPr>
      <w:r>
        <w:rPr>
          <w:sz w:val="20"/>
          <w:szCs w:val="20"/>
        </w:rPr>
        <w:t>Un solde de régularisation, basé sur la masse salariale brute réelle et définitive de l'année 2025, sera versé (ou déduit du versement suivant en cas de trop-perçu) au plus tard le 31 janvier 2026.</w:t>
      </w:r>
    </w:p>
    <w:p w14:paraId="7F99E5AA" w14:textId="4B9678EC" w:rsidR="0069528E" w:rsidRDefault="00000000">
      <w:pPr>
        <w:rPr>
          <w:sz w:val="20"/>
          <w:szCs w:val="20"/>
        </w:rPr>
      </w:pPr>
      <w:r>
        <w:rPr>
          <w:sz w:val="20"/>
          <w:szCs w:val="20"/>
        </w:rPr>
        <w:t xml:space="preserve"> </w:t>
      </w:r>
    </w:p>
    <w:p w14:paraId="4E0CA1F8" w14:textId="77777777" w:rsidR="0069528E" w:rsidRDefault="00000000">
      <w:pPr>
        <w:ind w:left="1800" w:hanging="360"/>
        <w:rPr>
          <w:b/>
          <w:bCs/>
          <w:sz w:val="20"/>
          <w:szCs w:val="20"/>
          <w:u w:val="single"/>
        </w:rPr>
      </w:pPr>
      <w:r>
        <w:rPr>
          <w:b/>
          <w:bCs/>
          <w:sz w:val="20"/>
          <w:szCs w:val="20"/>
        </w:rPr>
        <w:t>b.</w:t>
      </w:r>
      <w:r>
        <w:rPr>
          <w:rFonts w:ascii="Times New Roman" w:eastAsia="Times New Roman" w:hAnsi="Times New Roman" w:cs="Times New Roman"/>
          <w:sz w:val="14"/>
          <w:szCs w:val="14"/>
        </w:rPr>
        <w:t xml:space="preserve"> </w:t>
      </w:r>
      <w:r>
        <w:rPr>
          <w:rFonts w:ascii="Times New Roman" w:eastAsia="Times New Roman" w:hAnsi="Times New Roman" w:cs="Times New Roman"/>
          <w:sz w:val="14"/>
          <w:szCs w:val="14"/>
        </w:rPr>
        <w:tab/>
      </w:r>
      <w:r>
        <w:rPr>
          <w:b/>
          <w:bCs/>
          <w:sz w:val="20"/>
          <w:szCs w:val="20"/>
          <w:u w:val="single"/>
        </w:rPr>
        <w:t>Pour les années suivantes et complètes :</w:t>
      </w:r>
    </w:p>
    <w:p w14:paraId="55AE80A2" w14:textId="77777777" w:rsidR="0069528E" w:rsidRDefault="00000000">
      <w:pPr>
        <w:rPr>
          <w:sz w:val="20"/>
          <w:szCs w:val="20"/>
        </w:rPr>
      </w:pPr>
      <w:r>
        <w:rPr>
          <w:sz w:val="20"/>
          <w:szCs w:val="20"/>
        </w:rPr>
        <w:t xml:space="preserve"> </w:t>
      </w:r>
    </w:p>
    <w:p w14:paraId="2289A304" w14:textId="77777777" w:rsidR="0069528E" w:rsidRDefault="00000000">
      <w:pPr>
        <w:rPr>
          <w:sz w:val="20"/>
          <w:szCs w:val="20"/>
        </w:rPr>
      </w:pPr>
      <w:r>
        <w:rPr>
          <w:sz w:val="20"/>
          <w:szCs w:val="20"/>
        </w:rPr>
        <w:t>Pour les exercices comptables pleins, le versement s'effectuera comme suit :</w:t>
      </w:r>
    </w:p>
    <w:p w14:paraId="153F93F7" w14:textId="77777777" w:rsidR="0069528E" w:rsidRDefault="00000000">
      <w:pPr>
        <w:rPr>
          <w:sz w:val="20"/>
          <w:szCs w:val="20"/>
        </w:rPr>
      </w:pPr>
      <w:r>
        <w:rPr>
          <w:sz w:val="20"/>
          <w:szCs w:val="20"/>
        </w:rPr>
        <w:t xml:space="preserve"> </w:t>
      </w:r>
    </w:p>
    <w:p w14:paraId="431C3775" w14:textId="77777777" w:rsidR="0069528E" w:rsidRDefault="00000000">
      <w:pPr>
        <w:numPr>
          <w:ilvl w:val="0"/>
          <w:numId w:val="2"/>
        </w:numPr>
        <w:rPr>
          <w:sz w:val="20"/>
          <w:szCs w:val="20"/>
        </w:rPr>
      </w:pPr>
      <w:r>
        <w:rPr>
          <w:sz w:val="20"/>
          <w:szCs w:val="20"/>
        </w:rPr>
        <w:t>Un premier versement provisionnel, équivalent à 75% du montant total des budgets versés au titre de l'année précédente (année N-1), sera effectué au plus tard le 28 février de l'année en cours (année N).</w:t>
      </w:r>
    </w:p>
    <w:p w14:paraId="2C885D58" w14:textId="77777777" w:rsidR="0069528E" w:rsidRDefault="00000000">
      <w:pPr>
        <w:ind w:left="720"/>
        <w:rPr>
          <w:sz w:val="20"/>
          <w:szCs w:val="20"/>
        </w:rPr>
      </w:pPr>
      <w:r>
        <w:rPr>
          <w:sz w:val="20"/>
          <w:szCs w:val="20"/>
        </w:rPr>
        <w:t xml:space="preserve"> </w:t>
      </w:r>
    </w:p>
    <w:p w14:paraId="0671CAA5" w14:textId="77777777" w:rsidR="0069528E" w:rsidRDefault="00000000">
      <w:pPr>
        <w:numPr>
          <w:ilvl w:val="0"/>
          <w:numId w:val="1"/>
        </w:numPr>
        <w:rPr>
          <w:sz w:val="20"/>
          <w:szCs w:val="20"/>
        </w:rPr>
      </w:pPr>
      <w:r>
        <w:rPr>
          <w:sz w:val="20"/>
          <w:szCs w:val="20"/>
        </w:rPr>
        <w:t>Un solde de régularisation, calculé sur la base de la masse salariale brute réelle et définitive de l'année N, sera versé au plus tard le 31 janvier de l'année suivante (année N+1).</w:t>
      </w:r>
    </w:p>
    <w:p w14:paraId="5677CEF7" w14:textId="77777777" w:rsidR="0069528E" w:rsidRDefault="00000000">
      <w:pPr>
        <w:rPr>
          <w:sz w:val="20"/>
          <w:szCs w:val="20"/>
        </w:rPr>
      </w:pPr>
      <w:r>
        <w:rPr>
          <w:sz w:val="20"/>
          <w:szCs w:val="20"/>
        </w:rPr>
        <w:t xml:space="preserve"> </w:t>
      </w:r>
    </w:p>
    <w:p w14:paraId="4D4BCE52" w14:textId="77777777" w:rsidR="0069528E" w:rsidRDefault="00000000">
      <w:pPr>
        <w:ind w:left="1080" w:hanging="360"/>
        <w:rPr>
          <w:b/>
          <w:bCs/>
          <w:sz w:val="20"/>
          <w:szCs w:val="20"/>
        </w:rPr>
      </w:pPr>
      <w:r>
        <w:rPr>
          <w:b/>
          <w:bCs/>
          <w:sz w:val="20"/>
          <w:szCs w:val="20"/>
        </w:rPr>
        <w:t>ARTICLE 4.</w:t>
      </w:r>
      <w:r>
        <w:rPr>
          <w:rFonts w:ascii="Times New Roman" w:eastAsia="Times New Roman" w:hAnsi="Times New Roman" w:cs="Times New Roman"/>
          <w:sz w:val="14"/>
          <w:szCs w:val="14"/>
        </w:rPr>
        <w:t xml:space="preserve">             </w:t>
      </w:r>
      <w:r>
        <w:rPr>
          <w:rFonts w:ascii="Times New Roman" w:eastAsia="Times New Roman" w:hAnsi="Times New Roman" w:cs="Times New Roman"/>
          <w:sz w:val="14"/>
          <w:szCs w:val="14"/>
        </w:rPr>
        <w:tab/>
      </w:r>
      <w:r>
        <w:rPr>
          <w:b/>
          <w:bCs/>
          <w:sz w:val="20"/>
          <w:szCs w:val="20"/>
        </w:rPr>
        <w:t>DURÉE, REVISION ET DENONCIATION</w:t>
      </w:r>
    </w:p>
    <w:p w14:paraId="7036EB8A" w14:textId="77777777" w:rsidR="0069528E" w:rsidRDefault="00000000">
      <w:pPr>
        <w:ind w:left="720"/>
        <w:rPr>
          <w:sz w:val="20"/>
          <w:szCs w:val="20"/>
        </w:rPr>
      </w:pPr>
      <w:r>
        <w:rPr>
          <w:sz w:val="20"/>
          <w:szCs w:val="20"/>
        </w:rPr>
        <w:t xml:space="preserve"> </w:t>
      </w:r>
    </w:p>
    <w:p w14:paraId="05F6FF7A" w14:textId="77777777" w:rsidR="0069528E" w:rsidRDefault="00000000">
      <w:pPr>
        <w:rPr>
          <w:sz w:val="20"/>
          <w:szCs w:val="20"/>
        </w:rPr>
      </w:pPr>
      <w:r>
        <w:rPr>
          <w:sz w:val="20"/>
          <w:szCs w:val="20"/>
        </w:rPr>
        <w:t>Le présent accord est conclu pour une durée indéterminée. Il pourra être révisé ou dénoncé par l'une ou l'autre des parties, dans le respect des dispositions légales.</w:t>
      </w:r>
    </w:p>
    <w:p w14:paraId="6FB3A5D6" w14:textId="77777777" w:rsidR="0069528E" w:rsidRDefault="00000000">
      <w:pPr>
        <w:jc w:val="left"/>
        <w:rPr>
          <w:b/>
          <w:bCs/>
          <w:sz w:val="20"/>
          <w:szCs w:val="20"/>
        </w:rPr>
      </w:pPr>
      <w:r>
        <w:rPr>
          <w:b/>
          <w:bCs/>
          <w:sz w:val="20"/>
          <w:szCs w:val="20"/>
        </w:rPr>
        <w:t xml:space="preserve"> </w:t>
      </w:r>
    </w:p>
    <w:p w14:paraId="59EDFDA0" w14:textId="77777777" w:rsidR="0069528E" w:rsidRDefault="00000000">
      <w:pPr>
        <w:ind w:left="1080" w:hanging="360"/>
        <w:rPr>
          <w:b/>
          <w:bCs/>
          <w:sz w:val="20"/>
          <w:szCs w:val="20"/>
        </w:rPr>
      </w:pPr>
      <w:r>
        <w:rPr>
          <w:b/>
          <w:bCs/>
          <w:sz w:val="20"/>
          <w:szCs w:val="20"/>
        </w:rPr>
        <w:t>ARTICLE 5.</w:t>
      </w:r>
      <w:r>
        <w:rPr>
          <w:rFonts w:ascii="Times New Roman" w:eastAsia="Times New Roman" w:hAnsi="Times New Roman" w:cs="Times New Roman"/>
          <w:sz w:val="14"/>
          <w:szCs w:val="14"/>
        </w:rPr>
        <w:t xml:space="preserve">             </w:t>
      </w:r>
      <w:r>
        <w:rPr>
          <w:rFonts w:ascii="Times New Roman" w:eastAsia="Times New Roman" w:hAnsi="Times New Roman" w:cs="Times New Roman"/>
          <w:sz w:val="14"/>
          <w:szCs w:val="14"/>
        </w:rPr>
        <w:tab/>
      </w:r>
      <w:r>
        <w:rPr>
          <w:b/>
          <w:bCs/>
          <w:sz w:val="20"/>
          <w:szCs w:val="20"/>
        </w:rPr>
        <w:t>DEPOT ET PUBLICITE</w:t>
      </w:r>
    </w:p>
    <w:p w14:paraId="1A27B8C5" w14:textId="77777777" w:rsidR="0069528E" w:rsidRDefault="00000000">
      <w:pPr>
        <w:ind w:left="720"/>
        <w:rPr>
          <w:sz w:val="20"/>
          <w:szCs w:val="20"/>
        </w:rPr>
      </w:pPr>
      <w:r>
        <w:rPr>
          <w:sz w:val="20"/>
          <w:szCs w:val="20"/>
        </w:rPr>
        <w:t xml:space="preserve"> </w:t>
      </w:r>
    </w:p>
    <w:p w14:paraId="00E828A6" w14:textId="77777777" w:rsidR="0069528E" w:rsidRDefault="00000000">
      <w:pPr>
        <w:rPr>
          <w:sz w:val="20"/>
          <w:szCs w:val="20"/>
        </w:rPr>
      </w:pPr>
      <w:r>
        <w:rPr>
          <w:sz w:val="20"/>
          <w:szCs w:val="20"/>
        </w:rPr>
        <w:t>Le présent accord sera déposé sur la plateforme de téléprocédure du ministère du Travail ("</w:t>
      </w:r>
      <w:proofErr w:type="spellStart"/>
      <w:r>
        <w:rPr>
          <w:sz w:val="20"/>
          <w:szCs w:val="20"/>
        </w:rPr>
        <w:t>TéléAccords</w:t>
      </w:r>
      <w:proofErr w:type="spellEnd"/>
      <w:r>
        <w:rPr>
          <w:sz w:val="20"/>
          <w:szCs w:val="20"/>
        </w:rPr>
        <w:t>") et un exemplaire sera remis au greffe du conseil de prud'hommes du lieu de conclusion.</w:t>
      </w:r>
    </w:p>
    <w:p w14:paraId="656C1BEE" w14:textId="77777777" w:rsidR="0069528E" w:rsidRDefault="00000000">
      <w:pPr>
        <w:rPr>
          <w:sz w:val="20"/>
          <w:szCs w:val="20"/>
        </w:rPr>
      </w:pPr>
      <w:r>
        <w:rPr>
          <w:sz w:val="20"/>
          <w:szCs w:val="20"/>
        </w:rPr>
        <w:t xml:space="preserve"> </w:t>
      </w:r>
    </w:p>
    <w:p w14:paraId="7F785911" w14:textId="5FE074D7" w:rsidR="0069528E" w:rsidRDefault="00000000">
      <w:pPr>
        <w:rPr>
          <w:sz w:val="20"/>
          <w:szCs w:val="20"/>
          <w:highlight w:val="yellow"/>
        </w:rPr>
      </w:pPr>
      <w:r>
        <w:rPr>
          <w:sz w:val="20"/>
          <w:szCs w:val="20"/>
        </w:rPr>
        <w:t>Fait à Montpellier, le</w:t>
      </w:r>
      <w:r w:rsidR="00691DCF">
        <w:rPr>
          <w:sz w:val="20"/>
          <w:szCs w:val="20"/>
        </w:rPr>
        <w:t xml:space="preserve"> 28/11/2025</w:t>
      </w:r>
    </w:p>
    <w:p w14:paraId="7F1B6CFC" w14:textId="46D9298C" w:rsidR="0069528E" w:rsidRDefault="00000000">
      <w:pPr>
        <w:rPr>
          <w:sz w:val="20"/>
          <w:szCs w:val="20"/>
        </w:rPr>
      </w:pPr>
      <w:r>
        <w:rPr>
          <w:sz w:val="20"/>
          <w:szCs w:val="20"/>
        </w:rPr>
        <w:t xml:space="preserve"> </w:t>
      </w:r>
    </w:p>
    <w:p w14:paraId="5A3101FF" w14:textId="77777777" w:rsidR="0069528E" w:rsidRDefault="0069528E">
      <w:pPr>
        <w:rPr>
          <w:sz w:val="20"/>
          <w:szCs w:val="20"/>
        </w:rPr>
      </w:pPr>
    </w:p>
    <w:p w14:paraId="2526769E" w14:textId="77777777" w:rsidR="0069528E" w:rsidRDefault="0069528E">
      <w:pPr>
        <w:rPr>
          <w:b/>
          <w:bCs/>
          <w:sz w:val="20"/>
          <w:szCs w:val="20"/>
        </w:rPr>
        <w:sectPr w:rsidR="0069528E">
          <w:headerReference w:type="default" r:id="rId7"/>
          <w:footerReference w:type="default" r:id="rId8"/>
          <w:pgSz w:w="11909" w:h="16834"/>
          <w:pgMar w:top="2267" w:right="1440" w:bottom="1440" w:left="1440" w:header="720" w:footer="720" w:gutter="0"/>
          <w:pgNumType w:start="1"/>
          <w:cols w:space="720"/>
        </w:sectPr>
      </w:pPr>
    </w:p>
    <w:p w14:paraId="4FA16337" w14:textId="77777777" w:rsidR="0069528E" w:rsidRDefault="00000000">
      <w:pPr>
        <w:rPr>
          <w:b/>
          <w:bCs/>
          <w:sz w:val="20"/>
          <w:szCs w:val="20"/>
        </w:rPr>
      </w:pPr>
      <w:r>
        <w:rPr>
          <w:b/>
          <w:bCs/>
          <w:sz w:val="20"/>
          <w:szCs w:val="20"/>
        </w:rPr>
        <w:t>Pour la société LE RÉGIME DE VÉRO</w:t>
      </w:r>
    </w:p>
    <w:p w14:paraId="7D680A52" w14:textId="3E204A41" w:rsidR="0069528E" w:rsidRDefault="00F336F4">
      <w:pPr>
        <w:rPr>
          <w:b/>
          <w:bCs/>
          <w:sz w:val="20"/>
          <w:szCs w:val="20"/>
        </w:rPr>
      </w:pPr>
      <w:r>
        <w:rPr>
          <w:b/>
          <w:bCs/>
          <w:sz w:val="20"/>
          <w:szCs w:val="20"/>
        </w:rPr>
        <w:t>XXX en qualité de DRH</w:t>
      </w:r>
    </w:p>
    <w:p w14:paraId="1B60E7B9" w14:textId="77777777" w:rsidR="0069528E" w:rsidRDefault="00000000">
      <w:pPr>
        <w:rPr>
          <w:b/>
          <w:bCs/>
          <w:sz w:val="20"/>
          <w:szCs w:val="20"/>
        </w:rPr>
      </w:pPr>
      <w:r>
        <w:rPr>
          <w:b/>
          <w:bCs/>
          <w:sz w:val="20"/>
          <w:szCs w:val="20"/>
        </w:rPr>
        <w:t xml:space="preserve"> </w:t>
      </w:r>
    </w:p>
    <w:p w14:paraId="6FA66850" w14:textId="77777777" w:rsidR="0069528E" w:rsidRDefault="00000000">
      <w:pPr>
        <w:rPr>
          <w:b/>
          <w:bCs/>
          <w:sz w:val="20"/>
          <w:szCs w:val="20"/>
        </w:rPr>
      </w:pPr>
      <w:r>
        <w:rPr>
          <w:b/>
          <w:bCs/>
          <w:sz w:val="20"/>
          <w:szCs w:val="20"/>
        </w:rPr>
        <w:t xml:space="preserve"> </w:t>
      </w:r>
    </w:p>
    <w:p w14:paraId="5DFCC989" w14:textId="77777777" w:rsidR="0069528E" w:rsidRDefault="00000000">
      <w:pPr>
        <w:jc w:val="right"/>
        <w:rPr>
          <w:b/>
          <w:bCs/>
          <w:sz w:val="20"/>
          <w:szCs w:val="20"/>
        </w:rPr>
      </w:pPr>
      <w:r>
        <w:rPr>
          <w:b/>
          <w:bCs/>
          <w:sz w:val="20"/>
          <w:szCs w:val="20"/>
        </w:rPr>
        <w:t xml:space="preserve"> Pour le CSE</w:t>
      </w:r>
    </w:p>
    <w:p w14:paraId="45CC6C01" w14:textId="77777777" w:rsidR="0069528E" w:rsidRDefault="00000000">
      <w:pPr>
        <w:jc w:val="right"/>
        <w:rPr>
          <w:sz w:val="20"/>
          <w:szCs w:val="20"/>
        </w:rPr>
      </w:pPr>
      <w:r>
        <w:rPr>
          <w:sz w:val="20"/>
          <w:szCs w:val="20"/>
        </w:rPr>
        <w:t>La majorité des membres titulaires élus</w:t>
      </w:r>
    </w:p>
    <w:p w14:paraId="4E583708" w14:textId="49F83682" w:rsidR="0069528E" w:rsidRDefault="0069528E" w:rsidP="00F336F4">
      <w:pPr>
        <w:jc w:val="center"/>
        <w:rPr>
          <w:sz w:val="20"/>
          <w:szCs w:val="20"/>
        </w:rPr>
        <w:sectPr w:rsidR="0069528E">
          <w:type w:val="continuous"/>
          <w:pgSz w:w="11909" w:h="16834"/>
          <w:pgMar w:top="2267" w:right="1440" w:bottom="1440" w:left="1440" w:header="720" w:footer="720" w:gutter="0"/>
          <w:cols w:num="2" w:space="720" w:equalWidth="0">
            <w:col w:w="4152" w:space="720"/>
            <w:col w:w="4152" w:space="0"/>
          </w:cols>
        </w:sectPr>
      </w:pPr>
    </w:p>
    <w:p w14:paraId="2944117D" w14:textId="77777777" w:rsidR="0069528E" w:rsidRDefault="0069528E">
      <w:pPr>
        <w:rPr>
          <w:sz w:val="20"/>
          <w:szCs w:val="20"/>
        </w:rPr>
      </w:pPr>
    </w:p>
    <w:p w14:paraId="335FAB3F" w14:textId="77777777" w:rsidR="0069528E" w:rsidRDefault="0069528E">
      <w:pPr>
        <w:rPr>
          <w:sz w:val="20"/>
          <w:szCs w:val="20"/>
        </w:rPr>
      </w:pPr>
    </w:p>
    <w:sectPr w:rsidR="0069528E">
      <w:type w:val="continuous"/>
      <w:pgSz w:w="11909" w:h="16834"/>
      <w:pgMar w:top="2267" w:right="1440" w:bottom="1440" w:left="1440"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931C397" w14:textId="77777777" w:rsidR="0001060C" w:rsidRDefault="0001060C">
      <w:r>
        <w:separator/>
      </w:r>
    </w:p>
  </w:endnote>
  <w:endnote w:type="continuationSeparator" w:id="0">
    <w:p w14:paraId="3895605C" w14:textId="77777777" w:rsidR="0001060C" w:rsidRDefault="0001060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embedRegular r:id="rId1" w:fontKey="{AF536127-BBE6-044F-B8D9-4EDF506C70BD}"/>
    <w:embedBold r:id="rId2" w:fontKey="{C3CA5790-6379-9F43-8702-BE2B153B5D2A}"/>
  </w:font>
  <w:font w:name="Nunito">
    <w:panose1 w:val="00000000000000000000"/>
    <w:charset w:val="4D"/>
    <w:family w:val="auto"/>
    <w:pitch w:val="variable"/>
    <w:sig w:usb0="A00002FF" w:usb1="5000204B" w:usb2="00000000" w:usb3="00000000" w:csb0="00000197" w:csb1="00000000"/>
    <w:embedRegular r:id="rId3" w:fontKey="{8EBCC5CE-DEE0-7E46-B825-75C453596EA8}"/>
    <w:embedBold r:id="rId4" w:fontKey="{CCF4CDC6-6ACA-694A-8AFD-0488A5FF8339}"/>
    <w:embedItalic r:id="rId5" w:fontKey="{0F5B2445-3E4B-C64F-B635-C9D05A3DA9DE}"/>
  </w:font>
  <w:font w:name="Raleway">
    <w:panose1 w:val="00000000000000000000"/>
    <w:charset w:val="4D"/>
    <w:family w:val="auto"/>
    <w:pitch w:val="variable"/>
    <w:sig w:usb0="A00002FF" w:usb1="5000205B" w:usb2="00000000" w:usb3="00000000" w:csb0="00000197" w:csb1="00000000"/>
    <w:embedBold r:id="rId6" w:fontKey="{B051A064-5D8F-2549-AAB5-812622781311}"/>
  </w:font>
  <w:font w:name="Raleway Black">
    <w:panose1 w:val="00000000000000000000"/>
    <w:charset w:val="4D"/>
    <w:family w:val="auto"/>
    <w:pitch w:val="variable"/>
    <w:sig w:usb0="A00002FF" w:usb1="5000205B" w:usb2="00000000" w:usb3="00000000" w:csb0="00000197" w:csb1="00000000"/>
  </w:font>
  <w:font w:name="Georgia">
    <w:panose1 w:val="02040502050405020303"/>
    <w:charset w:val="00"/>
    <w:family w:val="roman"/>
    <w:pitch w:val="variable"/>
    <w:sig w:usb0="00000287" w:usb1="00000000" w:usb2="00000000" w:usb3="00000000" w:csb0="0000009F" w:csb1="00000000"/>
    <w:embedItalic r:id="rId7" w:fontKey="{1204C395-EB63-6245-A7A5-CE3A5F8952F2}"/>
  </w:font>
  <w:font w:name="PT Mono">
    <w:panose1 w:val="02060509020205020204"/>
    <w:charset w:val="4D"/>
    <w:family w:val="modern"/>
    <w:pitch w:val="fixed"/>
    <w:sig w:usb0="A00002EF" w:usb1="500078EB" w:usb2="00000000" w:usb3="00000000" w:csb0="00000097" w:csb1="00000000"/>
  </w:font>
  <w:font w:name="Nunito ExtraLight">
    <w:panose1 w:val="00000000000000000000"/>
    <w:charset w:val="4D"/>
    <w:family w:val="auto"/>
    <w:pitch w:val="variable"/>
    <w:sig w:usb0="A00002FF" w:usb1="5000204B" w:usb2="00000000" w:usb3="00000000" w:csb0="00000197" w:csb1="00000000"/>
    <w:embedRegular r:id="rId9" w:fontKey="{3727FDE3-0381-6041-9244-C3FEA6DE45C6}"/>
  </w:font>
  <w:font w:name="Calibri">
    <w:panose1 w:val="020F0502020204030204"/>
    <w:charset w:val="00"/>
    <w:family w:val="swiss"/>
    <w:pitch w:val="variable"/>
    <w:sig w:usb0="E0002AFF" w:usb1="C000247B" w:usb2="00000009" w:usb3="00000000" w:csb0="000001FF" w:csb1="00000000"/>
    <w:embedRegular r:id="rId10" w:fontKey="{28AC4705-CA84-DC40-9A9B-0A788A907439}"/>
  </w:font>
  <w:font w:name="Cambria">
    <w:panose1 w:val="02040503050406030204"/>
    <w:charset w:val="00"/>
    <w:family w:val="roman"/>
    <w:pitch w:val="variable"/>
    <w:sig w:usb0="E00002FF" w:usb1="400004FF" w:usb2="00000000" w:usb3="00000000" w:csb0="0000019F" w:csb1="00000000"/>
    <w:embedRegular r:id="rId11" w:fontKey="{C3FBB423-2E20-7546-B6D1-6896998AE76A}"/>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5BB190B" w14:textId="77777777" w:rsidR="0069528E" w:rsidRDefault="00000000">
    <w:pPr>
      <w:tabs>
        <w:tab w:val="center" w:pos="4536"/>
        <w:tab w:val="right" w:pos="9072"/>
      </w:tabs>
      <w:jc w:val="center"/>
      <w:rPr>
        <w:rFonts w:ascii="Nunito ExtraLight" w:eastAsia="Nunito ExtraLight" w:hAnsi="Nunito ExtraLight" w:cs="Nunito ExtraLight"/>
        <w:sz w:val="20"/>
        <w:szCs w:val="20"/>
      </w:rPr>
    </w:pPr>
    <w:r>
      <w:rPr>
        <w:rFonts w:ascii="Nunito ExtraLight" w:eastAsia="Nunito ExtraLight" w:hAnsi="Nunito ExtraLight" w:cs="Nunito ExtraLight"/>
        <w:sz w:val="20"/>
        <w:szCs w:val="20"/>
      </w:rPr>
      <w:t>Le Régime de Véro SAS</w:t>
    </w:r>
  </w:p>
  <w:p w14:paraId="75BC7EA7" w14:textId="77777777" w:rsidR="0069528E" w:rsidRDefault="00000000">
    <w:pPr>
      <w:jc w:val="center"/>
      <w:rPr>
        <w:rFonts w:ascii="Nunito ExtraLight" w:eastAsia="Nunito ExtraLight" w:hAnsi="Nunito ExtraLight" w:cs="Nunito ExtraLight"/>
        <w:sz w:val="20"/>
        <w:szCs w:val="20"/>
      </w:rPr>
    </w:pPr>
    <w:r>
      <w:rPr>
        <w:rFonts w:ascii="Nunito ExtraLight" w:eastAsia="Nunito ExtraLight" w:hAnsi="Nunito ExtraLight" w:cs="Nunito ExtraLight"/>
        <w:sz w:val="20"/>
        <w:szCs w:val="20"/>
      </w:rPr>
      <w:t>SIRET : 82431899200065</w:t>
    </w:r>
  </w:p>
  <w:p w14:paraId="5B53CDB1" w14:textId="77777777" w:rsidR="0069528E" w:rsidRDefault="00000000">
    <w:pPr>
      <w:jc w:val="center"/>
      <w:rPr>
        <w:rFonts w:ascii="Nunito ExtraLight" w:eastAsia="Nunito ExtraLight" w:hAnsi="Nunito ExtraLight" w:cs="Nunito ExtraLight"/>
        <w:sz w:val="20"/>
        <w:szCs w:val="20"/>
      </w:rPr>
    </w:pPr>
    <w:r>
      <w:rPr>
        <w:rFonts w:ascii="Nunito ExtraLight" w:eastAsia="Nunito ExtraLight" w:hAnsi="Nunito ExtraLight" w:cs="Nunito ExtraLight"/>
        <w:sz w:val="20"/>
        <w:szCs w:val="20"/>
      </w:rPr>
      <w:t xml:space="preserve">1340, rue de </w:t>
    </w:r>
    <w:proofErr w:type="spellStart"/>
    <w:r>
      <w:rPr>
        <w:rFonts w:ascii="Nunito ExtraLight" w:eastAsia="Nunito ExtraLight" w:hAnsi="Nunito ExtraLight" w:cs="Nunito ExtraLight"/>
        <w:sz w:val="20"/>
        <w:szCs w:val="20"/>
      </w:rPr>
      <w:t>Pinville</w:t>
    </w:r>
    <w:proofErr w:type="spellEnd"/>
    <w:r>
      <w:rPr>
        <w:rFonts w:ascii="Nunito ExtraLight" w:eastAsia="Nunito ExtraLight" w:hAnsi="Nunito ExtraLight" w:cs="Nunito ExtraLight"/>
        <w:sz w:val="20"/>
        <w:szCs w:val="20"/>
      </w:rPr>
      <w:t xml:space="preserve"> - 34000 Montpellier</w:t>
    </w:r>
  </w:p>
  <w:p w14:paraId="3906F743" w14:textId="77777777" w:rsidR="0069528E" w:rsidRDefault="00000000">
    <w:pPr>
      <w:tabs>
        <w:tab w:val="center" w:pos="4536"/>
        <w:tab w:val="right" w:pos="9072"/>
        <w:tab w:val="center" w:pos="4533"/>
        <w:tab w:val="left" w:pos="7320"/>
      </w:tabs>
      <w:jc w:val="center"/>
      <w:rPr>
        <w:rFonts w:ascii="Nunito ExtraLight" w:eastAsia="Nunito ExtraLight" w:hAnsi="Nunito ExtraLight" w:cs="Nunito ExtraLight"/>
      </w:rPr>
    </w:pPr>
    <w:r>
      <w:rPr>
        <w:rFonts w:ascii="Nunito ExtraLight" w:eastAsia="Nunito ExtraLight" w:hAnsi="Nunito ExtraLight" w:cs="Nunito ExtraLight"/>
        <w:sz w:val="20"/>
        <w:szCs w:val="20"/>
      </w:rPr>
      <w:t>www.labrigadedevero.com</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A198E76" w14:textId="77777777" w:rsidR="0001060C" w:rsidRDefault="0001060C">
      <w:r>
        <w:separator/>
      </w:r>
    </w:p>
  </w:footnote>
  <w:footnote w:type="continuationSeparator" w:id="0">
    <w:p w14:paraId="49EBA7B8" w14:textId="77777777" w:rsidR="0001060C" w:rsidRDefault="0001060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7B8FA33" w14:textId="77777777" w:rsidR="0069528E" w:rsidRDefault="00000000">
    <w:r>
      <w:rPr>
        <w:noProof/>
      </w:rPr>
      <w:drawing>
        <wp:anchor distT="0" distB="0" distL="0" distR="0" simplePos="0" relativeHeight="251658240" behindDoc="0" locked="0" layoutInCell="1" hidden="0" allowOverlap="1" wp14:anchorId="23758AD1" wp14:editId="6F5B436C">
          <wp:simplePos x="0" y="0"/>
          <wp:positionH relativeFrom="page">
            <wp:posOffset>3208500</wp:posOffset>
          </wp:positionH>
          <wp:positionV relativeFrom="page">
            <wp:posOffset>360000</wp:posOffset>
          </wp:positionV>
          <wp:extent cx="1145575" cy="744034"/>
          <wp:effectExtent l="0" t="0" r="0" b="0"/>
          <wp:wrapSquare wrapText="bothSides" distT="0" distB="0" distL="0" distR="0"/>
          <wp:docPr id="1"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1145575" cy="744034"/>
                  </a:xfrm>
                  <a:prstGeom prst="rect">
                    <a:avLst/>
                  </a:prstGeom>
                  <a:ln/>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DF470CD"/>
    <w:multiLevelType w:val="multilevel"/>
    <w:tmpl w:val="5010DC9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 w15:restartNumberingAfterBreak="0">
    <w:nsid w:val="3D21697F"/>
    <w:multiLevelType w:val="multilevel"/>
    <w:tmpl w:val="03F66BC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15:restartNumberingAfterBreak="0">
    <w:nsid w:val="6ABC062D"/>
    <w:multiLevelType w:val="multilevel"/>
    <w:tmpl w:val="598234F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15:restartNumberingAfterBreak="0">
    <w:nsid w:val="731F3386"/>
    <w:multiLevelType w:val="multilevel"/>
    <w:tmpl w:val="CBA2A9A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16cid:durableId="170069877">
    <w:abstractNumId w:val="3"/>
  </w:num>
  <w:num w:numId="2" w16cid:durableId="186061268">
    <w:abstractNumId w:val="1"/>
  </w:num>
  <w:num w:numId="3" w16cid:durableId="468403563">
    <w:abstractNumId w:val="0"/>
  </w:num>
  <w:num w:numId="4" w16cid:durableId="1789659689">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1"/>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9528E"/>
    <w:rsid w:val="0001060C"/>
    <w:rsid w:val="00042D59"/>
    <w:rsid w:val="000873F4"/>
    <w:rsid w:val="000C36F6"/>
    <w:rsid w:val="000D19EF"/>
    <w:rsid w:val="000E600D"/>
    <w:rsid w:val="001C6460"/>
    <w:rsid w:val="00453A96"/>
    <w:rsid w:val="004C28DE"/>
    <w:rsid w:val="0052492F"/>
    <w:rsid w:val="00573A32"/>
    <w:rsid w:val="00575421"/>
    <w:rsid w:val="00635CDE"/>
    <w:rsid w:val="00691DCF"/>
    <w:rsid w:val="0069528E"/>
    <w:rsid w:val="006D7B55"/>
    <w:rsid w:val="00720869"/>
    <w:rsid w:val="007942BD"/>
    <w:rsid w:val="009C77BC"/>
    <w:rsid w:val="00AE0075"/>
    <w:rsid w:val="00BD021C"/>
    <w:rsid w:val="00CB4D6C"/>
    <w:rsid w:val="00D42F6A"/>
    <w:rsid w:val="00EB07A8"/>
    <w:rsid w:val="00EE26B1"/>
    <w:rsid w:val="00EE5587"/>
    <w:rsid w:val="00F336F4"/>
    <w:rsid w:val="00F33AE4"/>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ecimalSymbol w:val=","/>
  <w:listSeparator w:val=";"/>
  <w14:docId w14:val="14353ADB"/>
  <w15:docId w15:val="{BAAAA438-64CE-6243-A4FF-7661B71C3B4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Nunito" w:eastAsia="Nunito" w:hAnsi="Nunito" w:cs="Nunito"/>
        <w:sz w:val="24"/>
        <w:szCs w:val="24"/>
        <w:lang w:val="fr" w:eastAsia="fr-FR" w:bidi="ar-SA"/>
      </w:rPr>
    </w:rPrDefault>
    <w:pPrDefault>
      <w:pPr>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itre1">
    <w:name w:val="heading 1"/>
    <w:basedOn w:val="Normal"/>
    <w:next w:val="Normal"/>
    <w:uiPriority w:val="9"/>
    <w:qFormat/>
    <w:pPr>
      <w:keepNext/>
      <w:keepLines/>
      <w:spacing w:before="40"/>
      <w:outlineLvl w:val="0"/>
    </w:pPr>
    <w:rPr>
      <w:rFonts w:ascii="Raleway" w:eastAsia="Raleway" w:hAnsi="Raleway" w:cs="Raleway"/>
      <w:b/>
      <w:bCs/>
      <w:color w:val="980000"/>
      <w:sz w:val="26"/>
      <w:szCs w:val="26"/>
      <w:highlight w:val="white"/>
    </w:rPr>
  </w:style>
  <w:style w:type="paragraph" w:styleId="Titre2">
    <w:name w:val="heading 2"/>
    <w:basedOn w:val="Normal"/>
    <w:next w:val="Normal"/>
    <w:uiPriority w:val="9"/>
    <w:semiHidden/>
    <w:unhideWhenUsed/>
    <w:qFormat/>
    <w:pPr>
      <w:keepNext/>
      <w:keepLines/>
      <w:spacing w:before="40"/>
      <w:outlineLvl w:val="1"/>
    </w:pPr>
    <w:rPr>
      <w:rFonts w:ascii="Raleway" w:eastAsia="Raleway" w:hAnsi="Raleway" w:cs="Raleway"/>
      <w:b/>
      <w:bCs/>
      <w:highlight w:val="white"/>
    </w:rPr>
  </w:style>
  <w:style w:type="paragraph" w:styleId="Titre3">
    <w:name w:val="heading 3"/>
    <w:basedOn w:val="Normal"/>
    <w:next w:val="Normal"/>
    <w:uiPriority w:val="9"/>
    <w:semiHidden/>
    <w:unhideWhenUsed/>
    <w:qFormat/>
    <w:pPr>
      <w:keepNext/>
      <w:keepLines/>
      <w:spacing w:before="40"/>
      <w:outlineLvl w:val="2"/>
    </w:pPr>
    <w:rPr>
      <w:i/>
      <w:iCs/>
      <w:color w:val="CC4125"/>
    </w:rPr>
  </w:style>
  <w:style w:type="paragraph" w:styleId="Titre4">
    <w:name w:val="heading 4"/>
    <w:basedOn w:val="Normal"/>
    <w:next w:val="Normal"/>
    <w:uiPriority w:val="9"/>
    <w:semiHidden/>
    <w:unhideWhenUsed/>
    <w:qFormat/>
    <w:pPr>
      <w:keepNext/>
      <w:keepLines/>
      <w:jc w:val="left"/>
      <w:outlineLvl w:val="3"/>
    </w:pPr>
    <w:rPr>
      <w:u w:val="single"/>
    </w:rPr>
  </w:style>
  <w:style w:type="paragraph" w:styleId="Titre5">
    <w:name w:val="heading 5"/>
    <w:basedOn w:val="Normal"/>
    <w:next w:val="Normal"/>
    <w:uiPriority w:val="9"/>
    <w:semiHidden/>
    <w:unhideWhenUsed/>
    <w:qFormat/>
    <w:pPr>
      <w:keepNext/>
      <w:keepLines/>
      <w:spacing w:before="220" w:after="40"/>
      <w:outlineLvl w:val="4"/>
    </w:pPr>
    <w:rPr>
      <w:b/>
      <w:bCs/>
      <w:sz w:val="22"/>
      <w:szCs w:val="22"/>
    </w:rPr>
  </w:style>
  <w:style w:type="paragraph" w:styleId="Titre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itre">
    <w:name w:val="Title"/>
    <w:basedOn w:val="Normal"/>
    <w:next w:val="Normal"/>
    <w:uiPriority w:val="10"/>
    <w:qFormat/>
    <w:rPr>
      <w:rFonts w:ascii="Raleway Black" w:eastAsia="Raleway Black" w:hAnsi="Raleway Black" w:cs="Raleway Black"/>
      <w:b/>
      <w:bCs/>
      <w:color w:val="A02B2B"/>
      <w:sz w:val="56"/>
      <w:szCs w:val="56"/>
    </w:rPr>
  </w:style>
  <w:style w:type="paragraph" w:styleId="Sous-titr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paragraph" w:styleId="Rvision">
    <w:name w:val="Revision"/>
    <w:hidden/>
    <w:uiPriority w:val="99"/>
    <w:semiHidden/>
    <w:rsid w:val="001C6460"/>
    <w:pPr>
      <w:jc w:val="left"/>
    </w:pPr>
  </w:style>
  <w:style w:type="character" w:styleId="lev">
    <w:name w:val="Strong"/>
    <w:basedOn w:val="Policepardfaut"/>
    <w:uiPriority w:val="22"/>
    <w:qFormat/>
    <w:rsid w:val="006D7B55"/>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ettings" Target="settings.xml"/><Relationship Id="rId7" Type="http://schemas.openxmlformats.org/officeDocument/2006/relationships/header" Target="head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5" Type="http://schemas.openxmlformats.org/officeDocument/2006/relationships/footnotes" Target="footnotes.xml"/><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2</TotalTime>
  <Pages>3</Pages>
  <Words>829</Words>
  <Characters>4564</Characters>
  <Application>Microsoft Office Word</Application>
  <DocSecurity>0</DocSecurity>
  <Lines>38</Lines>
  <Paragraphs>10</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5383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Marion GENESTE</cp:lastModifiedBy>
  <cp:revision>2</cp:revision>
  <dcterms:created xsi:type="dcterms:W3CDTF">2025-12-10T17:28:00Z</dcterms:created>
  <dcterms:modified xsi:type="dcterms:W3CDTF">2025-12-10T17:28:00Z</dcterms:modified>
</cp:coreProperties>
</file>