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26D9A" w14:textId="0CC57609" w:rsidR="00814153" w:rsidRPr="00324364" w:rsidRDefault="00506410" w:rsidP="0062245F">
      <w:pPr>
        <w:pStyle w:val="Corpsdetexte2"/>
        <w:pBdr>
          <w:top w:val="single" w:sz="4" w:space="1" w:color="auto"/>
          <w:left w:val="single" w:sz="4" w:space="4" w:color="auto"/>
          <w:bottom w:val="single" w:sz="4" w:space="1" w:color="auto"/>
          <w:right w:val="single" w:sz="4" w:space="4" w:color="auto"/>
        </w:pBdr>
        <w:jc w:val="center"/>
        <w:rPr>
          <w:rFonts w:asciiTheme="minorHAnsi" w:hAnsiTheme="minorHAnsi" w:cstheme="minorHAnsi"/>
          <w:sz w:val="22"/>
          <w:szCs w:val="22"/>
          <w:lang w:eastAsia="fr-FR"/>
        </w:rPr>
      </w:pPr>
      <w:r w:rsidRPr="00324364">
        <w:rPr>
          <w:rFonts w:asciiTheme="minorHAnsi" w:hAnsiTheme="minorHAnsi" w:cstheme="minorHAnsi"/>
          <w:sz w:val="22"/>
          <w:szCs w:val="22"/>
          <w:lang w:eastAsia="fr-FR"/>
        </w:rPr>
        <w:t>Accord collectif relatif au p</w:t>
      </w:r>
      <w:hyperlink r:id="rId14" w:anchor="LEGISCTA000048488868" w:history="1">
        <w:r w:rsidRPr="00324364">
          <w:rPr>
            <w:rFonts w:asciiTheme="minorHAnsi" w:hAnsiTheme="minorHAnsi" w:cstheme="minorHAnsi"/>
            <w:sz w:val="22"/>
            <w:szCs w:val="22"/>
            <w:lang w:eastAsia="fr-FR"/>
          </w:rPr>
          <w:t xml:space="preserve">artage de la valeur en cas d'augmentation exceptionnelle </w:t>
        </w:r>
        <w:r w:rsidR="00BD5064" w:rsidRPr="00324364">
          <w:rPr>
            <w:rFonts w:asciiTheme="minorHAnsi" w:hAnsiTheme="minorHAnsi" w:cstheme="minorHAnsi"/>
            <w:sz w:val="22"/>
            <w:szCs w:val="22"/>
            <w:lang w:eastAsia="fr-FR"/>
          </w:rPr>
          <w:br/>
        </w:r>
        <w:r w:rsidRPr="00324364">
          <w:rPr>
            <w:rFonts w:asciiTheme="minorHAnsi" w:hAnsiTheme="minorHAnsi" w:cstheme="minorHAnsi"/>
            <w:sz w:val="22"/>
            <w:szCs w:val="22"/>
            <w:lang w:eastAsia="fr-FR"/>
          </w:rPr>
          <w:t>du bénéfice net f</w:t>
        </w:r>
      </w:hyperlink>
      <w:r w:rsidRPr="00324364">
        <w:rPr>
          <w:rFonts w:asciiTheme="minorHAnsi" w:hAnsiTheme="minorHAnsi" w:cstheme="minorHAnsi"/>
          <w:sz w:val="22"/>
          <w:szCs w:val="22"/>
          <w:lang w:eastAsia="fr-FR"/>
        </w:rPr>
        <w:t>iscal</w:t>
      </w:r>
    </w:p>
    <w:p w14:paraId="37238C7B" w14:textId="77777777" w:rsidR="00DA5790" w:rsidRPr="00324364" w:rsidRDefault="00DA5790" w:rsidP="00DA5790">
      <w:pPr>
        <w:pStyle w:val="Corpsdetexte2"/>
        <w:jc w:val="both"/>
        <w:rPr>
          <w:rFonts w:asciiTheme="minorHAnsi" w:hAnsiTheme="minorHAnsi" w:cstheme="minorHAnsi"/>
          <w:b w:val="0"/>
          <w:bCs w:val="0"/>
          <w:sz w:val="22"/>
          <w:szCs w:val="22"/>
          <w:lang w:eastAsia="fr-FR"/>
        </w:rPr>
      </w:pPr>
    </w:p>
    <w:p w14:paraId="69D114EF" w14:textId="77777777" w:rsidR="00C6015A" w:rsidRPr="00324364" w:rsidRDefault="00C6015A" w:rsidP="00C6015A">
      <w:pPr>
        <w:jc w:val="center"/>
        <w:rPr>
          <w:rFonts w:asciiTheme="minorHAnsi" w:hAnsiTheme="minorHAnsi" w:cstheme="minorHAnsi"/>
          <w:i/>
          <w:sz w:val="22"/>
          <w:szCs w:val="22"/>
        </w:rPr>
      </w:pPr>
    </w:p>
    <w:p w14:paraId="151D1541" w14:textId="77777777" w:rsidR="00C6015A" w:rsidRPr="00324364" w:rsidRDefault="00C6015A" w:rsidP="00C6015A">
      <w:pPr>
        <w:rPr>
          <w:rFonts w:asciiTheme="minorHAnsi" w:hAnsiTheme="minorHAnsi" w:cstheme="minorHAnsi"/>
          <w:b/>
          <w:sz w:val="22"/>
          <w:szCs w:val="22"/>
          <w:u w:val="single"/>
        </w:rPr>
      </w:pPr>
      <w:proofErr w:type="gramStart"/>
      <w:r w:rsidRPr="00324364">
        <w:rPr>
          <w:rFonts w:asciiTheme="minorHAnsi" w:hAnsiTheme="minorHAnsi" w:cstheme="minorHAnsi"/>
          <w:b/>
          <w:sz w:val="22"/>
          <w:szCs w:val="22"/>
          <w:u w:val="single"/>
        </w:rPr>
        <w:t>ENTRE LES</w:t>
      </w:r>
      <w:proofErr w:type="gramEnd"/>
      <w:r w:rsidRPr="00324364">
        <w:rPr>
          <w:rFonts w:asciiTheme="minorHAnsi" w:hAnsiTheme="minorHAnsi" w:cstheme="minorHAnsi"/>
          <w:b/>
          <w:sz w:val="22"/>
          <w:szCs w:val="22"/>
          <w:u w:val="single"/>
        </w:rPr>
        <w:t xml:space="preserve"> SOUSSIGNES :</w:t>
      </w:r>
    </w:p>
    <w:p w14:paraId="17C51ED4" w14:textId="77777777" w:rsidR="00C6015A" w:rsidRPr="00324364" w:rsidRDefault="00C6015A" w:rsidP="00C6015A">
      <w:pPr>
        <w:rPr>
          <w:rFonts w:asciiTheme="minorHAnsi" w:hAnsiTheme="minorHAnsi" w:cstheme="minorHAnsi"/>
          <w:sz w:val="22"/>
          <w:szCs w:val="22"/>
        </w:rPr>
      </w:pPr>
    </w:p>
    <w:p w14:paraId="2AD60D59" w14:textId="03C796E1" w:rsidR="00C6015A" w:rsidRPr="00324364" w:rsidRDefault="00C6015A" w:rsidP="00C6015A">
      <w:pPr>
        <w:jc w:val="both"/>
        <w:rPr>
          <w:rFonts w:asciiTheme="minorHAnsi" w:hAnsiTheme="minorHAnsi" w:cstheme="minorHAnsi"/>
          <w:sz w:val="22"/>
          <w:szCs w:val="22"/>
        </w:rPr>
      </w:pPr>
      <w:r w:rsidRPr="00324364">
        <w:rPr>
          <w:rFonts w:asciiTheme="minorHAnsi" w:hAnsiTheme="minorHAnsi" w:cstheme="minorHAnsi"/>
          <w:caps/>
          <w:sz w:val="22"/>
          <w:szCs w:val="22"/>
        </w:rPr>
        <w:t>POMPES GRUNDFOS SAs</w:t>
      </w:r>
      <w:r w:rsidRPr="00324364">
        <w:rPr>
          <w:rFonts w:asciiTheme="minorHAnsi" w:hAnsiTheme="minorHAnsi" w:cstheme="minorHAnsi"/>
          <w:sz w:val="22"/>
          <w:szCs w:val="22"/>
        </w:rPr>
        <w:t>, enregistrée au registre du commerce et des sociétés de Metz sous le n° 372 800 227, dont le siège social est situé Route de Faulquemont, 57740 LONGEVILLE LES SAINT AVOLD, représentée par </w:t>
      </w:r>
      <w:r w:rsidR="00BD5064" w:rsidRPr="00324364">
        <w:rPr>
          <w:rFonts w:asciiTheme="minorHAnsi" w:hAnsiTheme="minorHAnsi" w:cstheme="minorHAnsi"/>
          <w:sz w:val="22"/>
          <w:szCs w:val="22"/>
        </w:rPr>
        <w:t xml:space="preserve">Madame </w:t>
      </w:r>
      <w:r w:rsidR="00F81309">
        <w:rPr>
          <w:rFonts w:asciiTheme="minorHAnsi" w:hAnsiTheme="minorHAnsi" w:cstheme="minorHAnsi"/>
          <w:sz w:val="22"/>
          <w:szCs w:val="22"/>
        </w:rPr>
        <w:t>XXX</w:t>
      </w:r>
      <w:r w:rsidR="00EA6722" w:rsidRPr="00324364">
        <w:rPr>
          <w:rFonts w:asciiTheme="minorHAnsi" w:hAnsiTheme="minorHAnsi" w:cstheme="minorHAnsi"/>
          <w:sz w:val="22"/>
          <w:szCs w:val="22"/>
        </w:rPr>
        <w:t xml:space="preserve">, </w:t>
      </w:r>
      <w:r w:rsidRPr="00324364">
        <w:rPr>
          <w:rFonts w:asciiTheme="minorHAnsi" w:hAnsiTheme="minorHAnsi" w:cstheme="minorHAnsi"/>
          <w:sz w:val="22"/>
          <w:szCs w:val="22"/>
        </w:rPr>
        <w:t>en sa qualité de Direct</w:t>
      </w:r>
      <w:r w:rsidR="00BD5064" w:rsidRPr="00324364">
        <w:rPr>
          <w:rFonts w:asciiTheme="minorHAnsi" w:hAnsiTheme="minorHAnsi" w:cstheme="minorHAnsi"/>
          <w:sz w:val="22"/>
          <w:szCs w:val="22"/>
        </w:rPr>
        <w:t>rice des</w:t>
      </w:r>
      <w:r w:rsidRPr="00324364">
        <w:rPr>
          <w:rFonts w:asciiTheme="minorHAnsi" w:hAnsiTheme="minorHAnsi" w:cstheme="minorHAnsi"/>
          <w:sz w:val="22"/>
          <w:szCs w:val="22"/>
        </w:rPr>
        <w:t xml:space="preserve"> Ressources Humaines.</w:t>
      </w:r>
    </w:p>
    <w:p w14:paraId="70CAD085" w14:textId="77777777" w:rsidR="00C6015A" w:rsidRPr="00324364" w:rsidRDefault="00C6015A" w:rsidP="00C6015A">
      <w:pPr>
        <w:rPr>
          <w:rFonts w:asciiTheme="minorHAnsi" w:hAnsiTheme="minorHAnsi" w:cstheme="minorHAnsi"/>
          <w:sz w:val="22"/>
          <w:szCs w:val="22"/>
        </w:rPr>
      </w:pPr>
    </w:p>
    <w:p w14:paraId="2FAE6798" w14:textId="77777777" w:rsidR="00C6015A" w:rsidRPr="00324364" w:rsidRDefault="00C6015A" w:rsidP="00C6015A">
      <w:pPr>
        <w:rPr>
          <w:rFonts w:asciiTheme="minorHAnsi" w:hAnsiTheme="minorHAnsi" w:cstheme="minorHAnsi"/>
          <w:sz w:val="22"/>
          <w:szCs w:val="22"/>
        </w:rPr>
      </w:pPr>
      <w:proofErr w:type="gramStart"/>
      <w:r w:rsidRPr="00324364">
        <w:rPr>
          <w:rFonts w:asciiTheme="minorHAnsi" w:hAnsiTheme="minorHAnsi" w:cstheme="minorHAnsi"/>
          <w:sz w:val="22"/>
          <w:szCs w:val="22"/>
        </w:rPr>
        <w:t>ci</w:t>
      </w:r>
      <w:proofErr w:type="gramEnd"/>
      <w:r w:rsidRPr="00324364">
        <w:rPr>
          <w:rFonts w:asciiTheme="minorHAnsi" w:hAnsiTheme="minorHAnsi" w:cstheme="minorHAnsi"/>
          <w:sz w:val="22"/>
          <w:szCs w:val="22"/>
        </w:rPr>
        <w:t>-après dénommée « la Société »,</w:t>
      </w:r>
    </w:p>
    <w:p w14:paraId="50C8EDA3" w14:textId="77777777" w:rsidR="00C6015A" w:rsidRPr="00324364" w:rsidRDefault="00C6015A" w:rsidP="00C6015A">
      <w:pPr>
        <w:rPr>
          <w:rFonts w:asciiTheme="minorHAnsi" w:hAnsiTheme="minorHAnsi" w:cstheme="minorHAnsi"/>
          <w:sz w:val="22"/>
          <w:szCs w:val="22"/>
        </w:rPr>
      </w:pPr>
    </w:p>
    <w:p w14:paraId="475161A1" w14:textId="77777777" w:rsidR="00C6015A" w:rsidRPr="00324364" w:rsidRDefault="00C6015A" w:rsidP="00C6015A">
      <w:pPr>
        <w:rPr>
          <w:rFonts w:asciiTheme="minorHAnsi" w:hAnsiTheme="minorHAnsi" w:cstheme="minorHAnsi"/>
          <w:sz w:val="22"/>
          <w:szCs w:val="22"/>
        </w:rPr>
      </w:pPr>
    </w:p>
    <w:p w14:paraId="181B280B" w14:textId="77777777" w:rsidR="00C6015A" w:rsidRPr="00324364" w:rsidRDefault="00C6015A" w:rsidP="00C6015A">
      <w:pPr>
        <w:ind w:left="6663"/>
        <w:rPr>
          <w:rFonts w:asciiTheme="minorHAnsi" w:hAnsiTheme="minorHAnsi" w:cstheme="minorHAnsi"/>
          <w:b/>
          <w:sz w:val="22"/>
          <w:szCs w:val="22"/>
        </w:rPr>
      </w:pPr>
      <w:r w:rsidRPr="00324364">
        <w:rPr>
          <w:rFonts w:asciiTheme="minorHAnsi" w:hAnsiTheme="minorHAnsi" w:cstheme="minorHAnsi"/>
          <w:b/>
          <w:sz w:val="22"/>
          <w:szCs w:val="22"/>
        </w:rPr>
        <w:t>D’UNE PART,</w:t>
      </w:r>
    </w:p>
    <w:p w14:paraId="64DBFD91" w14:textId="77777777" w:rsidR="00C6015A" w:rsidRPr="00324364" w:rsidRDefault="00C6015A" w:rsidP="00C6015A">
      <w:pPr>
        <w:rPr>
          <w:rFonts w:asciiTheme="minorHAnsi" w:hAnsiTheme="minorHAnsi" w:cstheme="minorHAnsi"/>
          <w:sz w:val="22"/>
          <w:szCs w:val="22"/>
        </w:rPr>
      </w:pPr>
    </w:p>
    <w:p w14:paraId="669BA021" w14:textId="77777777" w:rsidR="00C6015A" w:rsidRPr="00324364" w:rsidRDefault="00C6015A" w:rsidP="00C6015A">
      <w:pPr>
        <w:rPr>
          <w:rFonts w:asciiTheme="minorHAnsi" w:hAnsiTheme="minorHAnsi" w:cstheme="minorHAnsi"/>
          <w:b/>
          <w:sz w:val="22"/>
          <w:szCs w:val="22"/>
          <w:u w:val="single"/>
        </w:rPr>
      </w:pPr>
      <w:r w:rsidRPr="00324364">
        <w:rPr>
          <w:rFonts w:asciiTheme="minorHAnsi" w:hAnsiTheme="minorHAnsi" w:cstheme="minorHAnsi"/>
          <w:b/>
          <w:sz w:val="22"/>
          <w:szCs w:val="22"/>
          <w:u w:val="single"/>
        </w:rPr>
        <w:t>ET</w:t>
      </w:r>
      <w:r w:rsidRPr="00324364">
        <w:rPr>
          <w:rFonts w:asciiTheme="minorHAnsi" w:hAnsiTheme="minorHAnsi" w:cstheme="minorHAnsi"/>
          <w:sz w:val="22"/>
          <w:szCs w:val="22"/>
        </w:rPr>
        <w:t xml:space="preserve"> </w:t>
      </w:r>
      <w:r w:rsidRPr="00324364">
        <w:rPr>
          <w:rFonts w:asciiTheme="minorHAnsi" w:hAnsiTheme="minorHAnsi" w:cstheme="minorHAnsi"/>
          <w:b/>
          <w:sz w:val="22"/>
          <w:szCs w:val="22"/>
        </w:rPr>
        <w:t>:</w:t>
      </w:r>
    </w:p>
    <w:p w14:paraId="7B5B06E0" w14:textId="77777777" w:rsidR="00C6015A" w:rsidRPr="00324364" w:rsidRDefault="00C6015A" w:rsidP="00C6015A">
      <w:pPr>
        <w:rPr>
          <w:rFonts w:asciiTheme="minorHAnsi" w:hAnsiTheme="minorHAnsi" w:cstheme="minorHAnsi"/>
          <w:sz w:val="22"/>
          <w:szCs w:val="22"/>
        </w:rPr>
      </w:pPr>
    </w:p>
    <w:p w14:paraId="6E23A700" w14:textId="77777777" w:rsidR="00C6015A" w:rsidRPr="00324364" w:rsidRDefault="00C6015A" w:rsidP="00C6015A">
      <w:pPr>
        <w:rPr>
          <w:rFonts w:asciiTheme="minorHAnsi" w:hAnsiTheme="minorHAnsi" w:cstheme="minorHAnsi"/>
          <w:sz w:val="22"/>
          <w:szCs w:val="22"/>
        </w:rPr>
      </w:pPr>
      <w:r w:rsidRPr="00324364">
        <w:rPr>
          <w:rFonts w:asciiTheme="minorHAnsi" w:hAnsiTheme="minorHAnsi" w:cstheme="minorHAnsi"/>
          <w:sz w:val="22"/>
          <w:szCs w:val="22"/>
        </w:rPr>
        <w:t>L’ensemble des organisations syndicales représentatives ci-après désignées :</w:t>
      </w:r>
    </w:p>
    <w:p w14:paraId="68CA8CEE" w14:textId="77777777" w:rsidR="00C6015A" w:rsidRPr="00324364" w:rsidRDefault="00C6015A" w:rsidP="00C6015A">
      <w:pPr>
        <w:rPr>
          <w:rFonts w:asciiTheme="minorHAnsi" w:hAnsiTheme="minorHAnsi" w:cstheme="minorHAnsi"/>
          <w:sz w:val="22"/>
          <w:szCs w:val="22"/>
        </w:rPr>
      </w:pPr>
    </w:p>
    <w:p w14:paraId="3D8D6FE3" w14:textId="4FF25D75" w:rsidR="00C6015A" w:rsidRPr="00324364" w:rsidRDefault="00C6015A" w:rsidP="00C6015A">
      <w:pPr>
        <w:rPr>
          <w:rFonts w:asciiTheme="minorHAnsi" w:hAnsiTheme="minorHAnsi" w:cstheme="minorHAnsi"/>
          <w:sz w:val="22"/>
          <w:szCs w:val="22"/>
        </w:rPr>
      </w:pPr>
      <w:r w:rsidRPr="00324364">
        <w:rPr>
          <w:rFonts w:asciiTheme="minorHAnsi" w:hAnsiTheme="minorHAnsi" w:cstheme="minorHAnsi"/>
          <w:sz w:val="22"/>
          <w:szCs w:val="22"/>
        </w:rPr>
        <w:t>FO, représentée par ses délégués syndicaux</w:t>
      </w:r>
      <w:r w:rsidR="001B0F89" w:rsidRPr="00324364">
        <w:rPr>
          <w:rFonts w:asciiTheme="minorHAnsi" w:hAnsiTheme="minorHAnsi" w:cstheme="minorHAnsi"/>
          <w:sz w:val="22"/>
          <w:szCs w:val="22"/>
        </w:rPr>
        <w:t xml:space="preserve"> </w:t>
      </w:r>
      <w:r w:rsidR="00EA6722" w:rsidRPr="00324364">
        <w:rPr>
          <w:rFonts w:asciiTheme="minorHAnsi" w:hAnsiTheme="minorHAnsi" w:cstheme="minorHAnsi"/>
          <w:sz w:val="22"/>
          <w:szCs w:val="22"/>
        </w:rPr>
        <w:t xml:space="preserve">Madame </w:t>
      </w:r>
      <w:r w:rsidR="00F81309">
        <w:rPr>
          <w:rFonts w:asciiTheme="minorHAnsi" w:hAnsiTheme="minorHAnsi" w:cstheme="minorHAnsi"/>
          <w:sz w:val="22"/>
          <w:szCs w:val="22"/>
        </w:rPr>
        <w:t>XXX</w:t>
      </w:r>
      <w:r w:rsidR="00225725" w:rsidRPr="00324364">
        <w:rPr>
          <w:rFonts w:asciiTheme="minorHAnsi" w:hAnsiTheme="minorHAnsi" w:cstheme="minorHAnsi"/>
          <w:sz w:val="22"/>
          <w:szCs w:val="22"/>
        </w:rPr>
        <w:t xml:space="preserve"> </w:t>
      </w:r>
      <w:r w:rsidRPr="00324364">
        <w:rPr>
          <w:rFonts w:asciiTheme="minorHAnsi" w:hAnsiTheme="minorHAnsi" w:cstheme="minorHAnsi"/>
          <w:sz w:val="22"/>
          <w:szCs w:val="22"/>
        </w:rPr>
        <w:t xml:space="preserve">et </w:t>
      </w:r>
      <w:r w:rsidR="00225725" w:rsidRPr="00324364">
        <w:rPr>
          <w:rFonts w:asciiTheme="minorHAnsi" w:hAnsiTheme="minorHAnsi" w:cstheme="minorHAnsi"/>
          <w:sz w:val="22"/>
          <w:szCs w:val="22"/>
        </w:rPr>
        <w:t xml:space="preserve">Monsieur </w:t>
      </w:r>
      <w:r w:rsidR="00F81309">
        <w:rPr>
          <w:rFonts w:asciiTheme="minorHAnsi" w:hAnsiTheme="minorHAnsi" w:cstheme="minorHAnsi"/>
          <w:sz w:val="22"/>
          <w:szCs w:val="22"/>
        </w:rPr>
        <w:t>XXX</w:t>
      </w:r>
    </w:p>
    <w:p w14:paraId="760A20BE" w14:textId="7129FF52" w:rsidR="00C6015A" w:rsidRPr="00324364" w:rsidRDefault="00C6015A" w:rsidP="00C6015A">
      <w:pPr>
        <w:rPr>
          <w:rFonts w:asciiTheme="minorHAnsi" w:hAnsiTheme="minorHAnsi" w:cstheme="minorHAnsi"/>
          <w:sz w:val="22"/>
          <w:szCs w:val="22"/>
        </w:rPr>
      </w:pPr>
      <w:r w:rsidRPr="00324364">
        <w:rPr>
          <w:rFonts w:asciiTheme="minorHAnsi" w:hAnsiTheme="minorHAnsi" w:cstheme="minorHAnsi"/>
          <w:sz w:val="22"/>
          <w:szCs w:val="22"/>
        </w:rPr>
        <w:t xml:space="preserve">CFTC, représentée par son délégué syndical, </w:t>
      </w:r>
      <w:r w:rsidR="00230EAF" w:rsidRPr="00324364">
        <w:rPr>
          <w:rFonts w:asciiTheme="minorHAnsi" w:hAnsiTheme="minorHAnsi" w:cstheme="minorHAnsi"/>
          <w:sz w:val="22"/>
          <w:szCs w:val="22"/>
        </w:rPr>
        <w:t xml:space="preserve">Madame </w:t>
      </w:r>
      <w:r w:rsidR="00F81309">
        <w:rPr>
          <w:rFonts w:asciiTheme="minorHAnsi" w:hAnsiTheme="minorHAnsi" w:cstheme="minorHAnsi"/>
          <w:sz w:val="22"/>
          <w:szCs w:val="22"/>
        </w:rPr>
        <w:t>XXX</w:t>
      </w:r>
    </w:p>
    <w:p w14:paraId="7D970B96" w14:textId="020D27E7" w:rsidR="00C6015A" w:rsidRPr="00324364" w:rsidRDefault="00C6015A" w:rsidP="00C6015A">
      <w:pPr>
        <w:rPr>
          <w:rFonts w:asciiTheme="minorHAnsi" w:hAnsiTheme="minorHAnsi" w:cstheme="minorHAnsi"/>
          <w:sz w:val="22"/>
          <w:szCs w:val="22"/>
        </w:rPr>
      </w:pPr>
      <w:r w:rsidRPr="00324364">
        <w:rPr>
          <w:rFonts w:asciiTheme="minorHAnsi" w:hAnsiTheme="minorHAnsi" w:cstheme="minorHAnsi"/>
          <w:sz w:val="22"/>
          <w:szCs w:val="22"/>
        </w:rPr>
        <w:t xml:space="preserve">CFE-CGC, représentée par son délégué syndical, </w:t>
      </w:r>
      <w:r w:rsidR="00230EAF" w:rsidRPr="00324364">
        <w:rPr>
          <w:rFonts w:asciiTheme="minorHAnsi" w:hAnsiTheme="minorHAnsi" w:cstheme="minorHAnsi"/>
          <w:sz w:val="22"/>
          <w:szCs w:val="22"/>
        </w:rPr>
        <w:t xml:space="preserve">Monsieur </w:t>
      </w:r>
      <w:r w:rsidR="00F81309">
        <w:rPr>
          <w:rFonts w:asciiTheme="minorHAnsi" w:hAnsiTheme="minorHAnsi" w:cstheme="minorHAnsi"/>
          <w:sz w:val="22"/>
          <w:szCs w:val="22"/>
        </w:rPr>
        <w:t>XXX</w:t>
      </w:r>
    </w:p>
    <w:p w14:paraId="26A46F5B" w14:textId="77777777" w:rsidR="00C6015A" w:rsidRPr="00324364" w:rsidRDefault="00C6015A" w:rsidP="00C6015A">
      <w:pPr>
        <w:rPr>
          <w:rFonts w:asciiTheme="minorHAnsi" w:hAnsiTheme="minorHAnsi" w:cstheme="minorHAnsi"/>
          <w:sz w:val="22"/>
          <w:szCs w:val="22"/>
        </w:rPr>
      </w:pPr>
    </w:p>
    <w:p w14:paraId="634FD9FC" w14:textId="13F36860" w:rsidR="00C6015A" w:rsidRPr="00324364" w:rsidRDefault="00C6015A" w:rsidP="00C6015A">
      <w:pPr>
        <w:rPr>
          <w:rFonts w:asciiTheme="minorHAnsi" w:hAnsiTheme="minorHAnsi" w:cstheme="minorHAnsi"/>
          <w:sz w:val="22"/>
          <w:szCs w:val="22"/>
        </w:rPr>
      </w:pPr>
      <w:proofErr w:type="gramStart"/>
      <w:r w:rsidRPr="00324364">
        <w:rPr>
          <w:rFonts w:asciiTheme="minorHAnsi" w:hAnsiTheme="minorHAnsi" w:cstheme="minorHAnsi"/>
          <w:sz w:val="22"/>
          <w:szCs w:val="22"/>
        </w:rPr>
        <w:t>ci</w:t>
      </w:r>
      <w:proofErr w:type="gramEnd"/>
      <w:r w:rsidRPr="00324364">
        <w:rPr>
          <w:rFonts w:asciiTheme="minorHAnsi" w:hAnsiTheme="minorHAnsi" w:cstheme="minorHAnsi"/>
          <w:sz w:val="22"/>
          <w:szCs w:val="22"/>
        </w:rPr>
        <w:t>-après dénommées « les Organisations Syndicales »,</w:t>
      </w:r>
    </w:p>
    <w:p w14:paraId="096A7E61" w14:textId="77777777" w:rsidR="00C6015A" w:rsidRPr="00324364" w:rsidRDefault="00C6015A" w:rsidP="00C6015A">
      <w:pPr>
        <w:rPr>
          <w:rFonts w:asciiTheme="minorHAnsi" w:hAnsiTheme="minorHAnsi" w:cstheme="minorHAnsi"/>
          <w:sz w:val="22"/>
          <w:szCs w:val="22"/>
        </w:rPr>
      </w:pPr>
    </w:p>
    <w:p w14:paraId="5CEB008F" w14:textId="5F0294A2" w:rsidR="00310FAD" w:rsidRDefault="00C6015A" w:rsidP="00E05329">
      <w:pPr>
        <w:ind w:left="6663"/>
        <w:rPr>
          <w:rFonts w:asciiTheme="minorHAnsi" w:hAnsiTheme="minorHAnsi" w:cstheme="minorHAnsi"/>
          <w:b/>
          <w:sz w:val="22"/>
          <w:szCs w:val="22"/>
        </w:rPr>
      </w:pPr>
      <w:r w:rsidRPr="00324364">
        <w:rPr>
          <w:rFonts w:asciiTheme="minorHAnsi" w:hAnsiTheme="minorHAnsi" w:cstheme="minorHAnsi"/>
          <w:b/>
          <w:sz w:val="22"/>
          <w:szCs w:val="22"/>
        </w:rPr>
        <w:t>D’AUTRE PART,</w:t>
      </w:r>
      <w:bookmarkStart w:id="0" w:name="_Toc92374597"/>
      <w:bookmarkStart w:id="1" w:name="_Toc93318606"/>
    </w:p>
    <w:p w14:paraId="72756DB2" w14:textId="77777777" w:rsidR="00E05329" w:rsidRPr="00E05329" w:rsidRDefault="00E05329" w:rsidP="00E05329">
      <w:pPr>
        <w:ind w:left="6663"/>
        <w:rPr>
          <w:rFonts w:asciiTheme="minorHAnsi" w:hAnsiTheme="minorHAnsi" w:cstheme="minorHAnsi"/>
          <w:b/>
          <w:sz w:val="22"/>
          <w:szCs w:val="22"/>
        </w:rPr>
      </w:pPr>
    </w:p>
    <w:p w14:paraId="748619C6" w14:textId="1B6A6D2C" w:rsidR="00F238BC" w:rsidRPr="00324364" w:rsidRDefault="00F238BC" w:rsidP="00E05329">
      <w:pPr>
        <w:pStyle w:val="Titre1"/>
        <w:numPr>
          <w:ilvl w:val="0"/>
          <w:numId w:val="0"/>
        </w:numPr>
        <w:spacing w:before="0" w:after="0" w:line="240" w:lineRule="auto"/>
        <w:rPr>
          <w:rFonts w:asciiTheme="minorHAnsi" w:hAnsiTheme="minorHAnsi" w:cstheme="minorHAnsi"/>
          <w:sz w:val="22"/>
          <w:szCs w:val="22"/>
        </w:rPr>
      </w:pPr>
      <w:r w:rsidRPr="00324364">
        <w:rPr>
          <w:rFonts w:asciiTheme="minorHAnsi" w:hAnsiTheme="minorHAnsi" w:cstheme="minorHAnsi"/>
          <w:sz w:val="22"/>
          <w:szCs w:val="22"/>
        </w:rPr>
        <w:t>PREAMBULE</w:t>
      </w:r>
      <w:bookmarkEnd w:id="0"/>
      <w:bookmarkEnd w:id="1"/>
      <w:r w:rsidRPr="00324364">
        <w:rPr>
          <w:rFonts w:asciiTheme="minorHAnsi" w:hAnsiTheme="minorHAnsi" w:cstheme="minorHAnsi"/>
          <w:sz w:val="22"/>
          <w:szCs w:val="22"/>
        </w:rPr>
        <w:t xml:space="preserve"> </w:t>
      </w:r>
    </w:p>
    <w:p w14:paraId="5797C5B4" w14:textId="77777777" w:rsidR="00924DBA" w:rsidRPr="00324364" w:rsidRDefault="00924DBA" w:rsidP="00E05329">
      <w:pPr>
        <w:shd w:val="clear" w:color="auto" w:fill="FFFFFF"/>
        <w:jc w:val="both"/>
        <w:rPr>
          <w:rFonts w:asciiTheme="minorHAnsi" w:hAnsiTheme="minorHAnsi" w:cstheme="minorHAnsi"/>
          <w:sz w:val="22"/>
          <w:szCs w:val="22"/>
        </w:rPr>
      </w:pPr>
    </w:p>
    <w:p w14:paraId="353D0D61" w14:textId="77777777" w:rsidR="008C6C48" w:rsidRPr="008C6C48" w:rsidRDefault="008C6C48" w:rsidP="00E05329">
      <w:pPr>
        <w:jc w:val="both"/>
        <w:rPr>
          <w:rFonts w:asciiTheme="minorHAnsi" w:hAnsiTheme="minorHAnsi" w:cstheme="minorHAnsi"/>
          <w:sz w:val="22"/>
          <w:szCs w:val="22"/>
        </w:rPr>
      </w:pPr>
      <w:r w:rsidRPr="008C6C48">
        <w:rPr>
          <w:rFonts w:asciiTheme="minorHAnsi" w:hAnsiTheme="minorHAnsi" w:cstheme="minorHAnsi"/>
          <w:sz w:val="22"/>
          <w:szCs w:val="22"/>
        </w:rPr>
        <w:t xml:space="preserve">En 2024, lors de la négociation relative à la mise en œuvre d’un dispositif de partage de la valeur en cas d’augmentation exceptionnelle du bénéfice net fiscal (BNF), les parties ont conclu un accord à durée déterminée d’un an relatif au partage de la valeur ajoutée en cas d’augmentation exceptionnelle du bénéfice net fiscal. </w:t>
      </w:r>
    </w:p>
    <w:p w14:paraId="023703E1" w14:textId="77777777" w:rsidR="008C6C48" w:rsidRPr="008C6C48" w:rsidRDefault="008C6C48" w:rsidP="00E05329">
      <w:pPr>
        <w:jc w:val="both"/>
        <w:rPr>
          <w:rFonts w:asciiTheme="minorHAnsi" w:hAnsiTheme="minorHAnsi" w:cstheme="minorHAnsi"/>
          <w:sz w:val="22"/>
          <w:szCs w:val="22"/>
        </w:rPr>
      </w:pPr>
    </w:p>
    <w:p w14:paraId="139C86B6" w14:textId="77777777" w:rsidR="008C6C48" w:rsidRPr="008C6C48" w:rsidRDefault="008C6C48" w:rsidP="00E05329">
      <w:pPr>
        <w:jc w:val="both"/>
        <w:rPr>
          <w:rFonts w:asciiTheme="minorHAnsi" w:hAnsiTheme="minorHAnsi" w:cstheme="minorHAnsi"/>
          <w:sz w:val="22"/>
          <w:szCs w:val="22"/>
        </w:rPr>
      </w:pPr>
      <w:r w:rsidRPr="008C6C48">
        <w:rPr>
          <w:rFonts w:asciiTheme="minorHAnsi" w:hAnsiTheme="minorHAnsi" w:cstheme="minorHAnsi"/>
          <w:sz w:val="22"/>
          <w:szCs w:val="22"/>
        </w:rPr>
        <w:t>Lors de cette négociation, les parties ont convenu de négocier un accord de méthode portant sur le calendrier prévisionnel de négociation ainsi que les thèmes des futures négociations afin de mettre à jour et moderniser les dispositifs existants de partage de la valeur et de mener des négociations conformément à cet accord de méthode.</w:t>
      </w:r>
    </w:p>
    <w:p w14:paraId="46234708" w14:textId="77777777" w:rsidR="00CC5AC3" w:rsidRPr="00324364" w:rsidRDefault="00CC5AC3" w:rsidP="00E05329">
      <w:pPr>
        <w:jc w:val="both"/>
        <w:rPr>
          <w:rFonts w:asciiTheme="minorHAnsi" w:hAnsiTheme="minorHAnsi" w:cstheme="minorHAnsi"/>
          <w:sz w:val="22"/>
          <w:szCs w:val="22"/>
        </w:rPr>
      </w:pPr>
    </w:p>
    <w:p w14:paraId="08FE0B0F" w14:textId="3EC0E499" w:rsidR="00F36841" w:rsidRPr="00324364" w:rsidRDefault="00CC5AC3" w:rsidP="00E05329">
      <w:pPr>
        <w:jc w:val="both"/>
        <w:rPr>
          <w:rFonts w:asciiTheme="minorHAnsi" w:hAnsiTheme="minorHAnsi" w:cstheme="minorHAnsi"/>
          <w:sz w:val="22"/>
          <w:szCs w:val="22"/>
        </w:rPr>
      </w:pPr>
      <w:r w:rsidRPr="00324364">
        <w:rPr>
          <w:rFonts w:asciiTheme="minorHAnsi" w:hAnsiTheme="minorHAnsi" w:cstheme="minorHAnsi"/>
          <w:sz w:val="22"/>
          <w:szCs w:val="22"/>
        </w:rPr>
        <w:t>Parmi les thèmes de négociation, les parties ont convenu d’ouvrir des négociations concernant la participation</w:t>
      </w:r>
      <w:r w:rsidR="00F36841" w:rsidRPr="00324364">
        <w:rPr>
          <w:rFonts w:asciiTheme="minorHAnsi" w:hAnsiTheme="minorHAnsi" w:cstheme="minorHAnsi"/>
          <w:sz w:val="22"/>
          <w:szCs w:val="22"/>
        </w:rPr>
        <w:t xml:space="preserve"> et notamment de </w:t>
      </w:r>
      <w:r w:rsidR="00A75D17" w:rsidRPr="00324364">
        <w:rPr>
          <w:rFonts w:asciiTheme="minorHAnsi" w:hAnsiTheme="minorHAnsi" w:cstheme="minorHAnsi"/>
          <w:sz w:val="22"/>
          <w:szCs w:val="22"/>
        </w:rPr>
        <w:t>p</w:t>
      </w:r>
      <w:r w:rsidR="00F36841" w:rsidRPr="00324364">
        <w:rPr>
          <w:rFonts w:asciiTheme="minorHAnsi" w:hAnsiTheme="minorHAnsi" w:cstheme="minorHAnsi"/>
          <w:sz w:val="22"/>
          <w:szCs w:val="22"/>
        </w:rPr>
        <w:t>érenniser les dispositions relatives au partage de la valeur en cas d’augmentation exceptionnelle du B</w:t>
      </w:r>
      <w:r w:rsidR="00737960" w:rsidRPr="00324364">
        <w:rPr>
          <w:rFonts w:asciiTheme="minorHAnsi" w:hAnsiTheme="minorHAnsi" w:cstheme="minorHAnsi"/>
          <w:sz w:val="22"/>
          <w:szCs w:val="22"/>
        </w:rPr>
        <w:t xml:space="preserve">énéfice </w:t>
      </w:r>
      <w:r w:rsidR="00F36841" w:rsidRPr="00324364">
        <w:rPr>
          <w:rFonts w:asciiTheme="minorHAnsi" w:hAnsiTheme="minorHAnsi" w:cstheme="minorHAnsi"/>
          <w:sz w:val="22"/>
          <w:szCs w:val="22"/>
        </w:rPr>
        <w:t>N</w:t>
      </w:r>
      <w:r w:rsidR="00737960" w:rsidRPr="00324364">
        <w:rPr>
          <w:rFonts w:asciiTheme="minorHAnsi" w:hAnsiTheme="minorHAnsi" w:cstheme="minorHAnsi"/>
          <w:sz w:val="22"/>
          <w:szCs w:val="22"/>
        </w:rPr>
        <w:t xml:space="preserve">et </w:t>
      </w:r>
      <w:r w:rsidR="00F36841" w:rsidRPr="00324364">
        <w:rPr>
          <w:rFonts w:asciiTheme="minorHAnsi" w:hAnsiTheme="minorHAnsi" w:cstheme="minorHAnsi"/>
          <w:sz w:val="22"/>
          <w:szCs w:val="22"/>
        </w:rPr>
        <w:t>F</w:t>
      </w:r>
      <w:r w:rsidR="00737960" w:rsidRPr="00324364">
        <w:rPr>
          <w:rFonts w:asciiTheme="minorHAnsi" w:hAnsiTheme="minorHAnsi" w:cstheme="minorHAnsi"/>
          <w:sz w:val="22"/>
          <w:szCs w:val="22"/>
        </w:rPr>
        <w:t>iscal.</w:t>
      </w:r>
    </w:p>
    <w:p w14:paraId="4E465997" w14:textId="77777777" w:rsidR="00B816FE" w:rsidRPr="00324364" w:rsidRDefault="00B816FE" w:rsidP="00E05329">
      <w:pPr>
        <w:jc w:val="both"/>
        <w:rPr>
          <w:rFonts w:asciiTheme="minorHAnsi" w:hAnsiTheme="minorHAnsi" w:cstheme="minorHAnsi"/>
          <w:sz w:val="22"/>
          <w:szCs w:val="22"/>
        </w:rPr>
      </w:pPr>
    </w:p>
    <w:p w14:paraId="744B6C4B" w14:textId="5BA8C1FE" w:rsidR="0021413D" w:rsidRPr="002E1F41" w:rsidRDefault="0021413D" w:rsidP="00E05329">
      <w:pPr>
        <w:jc w:val="both"/>
        <w:rPr>
          <w:rFonts w:asciiTheme="minorHAnsi" w:hAnsiTheme="minorHAnsi" w:cstheme="minorHAnsi"/>
          <w:sz w:val="22"/>
          <w:szCs w:val="22"/>
        </w:rPr>
      </w:pPr>
      <w:r w:rsidRPr="00324364">
        <w:rPr>
          <w:rFonts w:asciiTheme="minorHAnsi" w:hAnsiTheme="minorHAnsi" w:cstheme="minorHAnsi"/>
          <w:sz w:val="22"/>
          <w:szCs w:val="22"/>
        </w:rPr>
        <w:t xml:space="preserve">Le présent accord a été conclu à l’issue de </w:t>
      </w:r>
      <w:r w:rsidR="00DB3A30">
        <w:rPr>
          <w:rFonts w:asciiTheme="minorHAnsi" w:hAnsiTheme="minorHAnsi" w:cstheme="minorHAnsi"/>
          <w:sz w:val="22"/>
          <w:szCs w:val="22"/>
        </w:rPr>
        <w:t>7</w:t>
      </w:r>
      <w:r w:rsidRPr="00324364">
        <w:rPr>
          <w:rFonts w:asciiTheme="minorHAnsi" w:hAnsiTheme="minorHAnsi" w:cstheme="minorHAnsi"/>
          <w:sz w:val="22"/>
          <w:szCs w:val="22"/>
        </w:rPr>
        <w:t xml:space="preserve"> réunions de négociation qui se sont tenues les</w:t>
      </w:r>
      <w:r w:rsidR="002E1F41" w:rsidRPr="002E1F41">
        <w:rPr>
          <w:rFonts w:asciiTheme="minorHAnsi" w:hAnsiTheme="minorHAnsi" w:cstheme="minorHAnsi"/>
        </w:rPr>
        <w:t xml:space="preserve"> </w:t>
      </w:r>
      <w:r w:rsidR="002E1F41" w:rsidRPr="002E1F41">
        <w:rPr>
          <w:rFonts w:asciiTheme="minorHAnsi" w:hAnsiTheme="minorHAnsi" w:cstheme="minorHAnsi"/>
          <w:sz w:val="22"/>
          <w:szCs w:val="22"/>
        </w:rPr>
        <w:t>28 avril, 19 mai, 5 juin, 18 juin, 2 juillet,08 septembre et le 29 septembre 2025.</w:t>
      </w:r>
    </w:p>
    <w:p w14:paraId="0C867D59" w14:textId="77777777" w:rsidR="0021413D" w:rsidRPr="00324364" w:rsidRDefault="0021413D" w:rsidP="00E05329">
      <w:pPr>
        <w:jc w:val="both"/>
        <w:rPr>
          <w:rFonts w:asciiTheme="minorHAnsi" w:hAnsiTheme="minorHAnsi" w:cstheme="minorHAnsi"/>
          <w:sz w:val="22"/>
          <w:szCs w:val="22"/>
        </w:rPr>
      </w:pPr>
    </w:p>
    <w:p w14:paraId="1E837BCD" w14:textId="77777777" w:rsidR="0021413D" w:rsidRPr="00324364" w:rsidRDefault="0021413D" w:rsidP="00E05329">
      <w:pPr>
        <w:jc w:val="both"/>
        <w:rPr>
          <w:rFonts w:asciiTheme="minorHAnsi" w:hAnsiTheme="minorHAnsi" w:cstheme="minorHAnsi"/>
          <w:sz w:val="22"/>
          <w:szCs w:val="22"/>
        </w:rPr>
      </w:pPr>
      <w:r w:rsidRPr="00324364">
        <w:rPr>
          <w:rFonts w:asciiTheme="minorHAnsi" w:hAnsiTheme="minorHAnsi" w:cstheme="minorHAnsi"/>
          <w:sz w:val="22"/>
          <w:szCs w:val="22"/>
        </w:rPr>
        <w:t xml:space="preserve">Les parties ont convenu ce qui suit : </w:t>
      </w:r>
    </w:p>
    <w:p w14:paraId="6C32CF66" w14:textId="77777777" w:rsidR="0021413D" w:rsidRPr="00324364" w:rsidRDefault="0021413D" w:rsidP="00E05329">
      <w:pPr>
        <w:shd w:val="clear" w:color="auto" w:fill="FFFFFF"/>
        <w:jc w:val="both"/>
        <w:rPr>
          <w:rFonts w:asciiTheme="minorHAnsi" w:hAnsiTheme="minorHAnsi" w:cstheme="minorHAnsi"/>
          <w:sz w:val="22"/>
          <w:szCs w:val="22"/>
        </w:rPr>
      </w:pPr>
    </w:p>
    <w:p w14:paraId="107E6650" w14:textId="7F23DF01" w:rsidR="008C6C48" w:rsidRDefault="008C6C48" w:rsidP="00E05329">
      <w:pPr>
        <w:pStyle w:val="Titre1"/>
        <w:numPr>
          <w:ilvl w:val="0"/>
          <w:numId w:val="0"/>
        </w:numPr>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Article 1 – Objet</w:t>
      </w:r>
    </w:p>
    <w:p w14:paraId="4A812129" w14:textId="77777777" w:rsidR="00824C42" w:rsidRDefault="00824C42" w:rsidP="00E05329">
      <w:pPr>
        <w:pStyle w:val="Titre1"/>
        <w:numPr>
          <w:ilvl w:val="0"/>
          <w:numId w:val="0"/>
        </w:numPr>
        <w:spacing w:before="0" w:after="0" w:line="240" w:lineRule="auto"/>
        <w:jc w:val="both"/>
        <w:rPr>
          <w:rFonts w:asciiTheme="minorHAnsi" w:hAnsiTheme="minorHAnsi" w:cstheme="minorHAnsi"/>
          <w:b w:val="0"/>
          <w:bCs w:val="0"/>
          <w:iCs w:val="0"/>
          <w:sz w:val="22"/>
          <w:szCs w:val="22"/>
        </w:rPr>
      </w:pPr>
    </w:p>
    <w:p w14:paraId="2FFD8496" w14:textId="369D4587" w:rsidR="008C6C48" w:rsidRDefault="00AE414D" w:rsidP="00E05329">
      <w:pPr>
        <w:pStyle w:val="Titre1"/>
        <w:numPr>
          <w:ilvl w:val="0"/>
          <w:numId w:val="0"/>
        </w:numPr>
        <w:spacing w:before="0" w:after="0" w:line="240" w:lineRule="auto"/>
        <w:jc w:val="both"/>
        <w:rPr>
          <w:rFonts w:asciiTheme="minorHAnsi" w:hAnsiTheme="minorHAnsi" w:cstheme="minorHAnsi"/>
          <w:sz w:val="22"/>
          <w:szCs w:val="22"/>
        </w:rPr>
      </w:pPr>
      <w:r>
        <w:rPr>
          <w:rFonts w:asciiTheme="minorHAnsi" w:hAnsiTheme="minorHAnsi" w:cstheme="minorHAnsi"/>
          <w:b w:val="0"/>
          <w:bCs w:val="0"/>
          <w:iCs w:val="0"/>
          <w:sz w:val="22"/>
          <w:szCs w:val="22"/>
        </w:rPr>
        <w:t xml:space="preserve">Le présent accord a pour objet de définir </w:t>
      </w:r>
      <w:r w:rsidRPr="00AE414D">
        <w:rPr>
          <w:rFonts w:asciiTheme="minorHAnsi" w:hAnsiTheme="minorHAnsi" w:cstheme="minorHAnsi"/>
          <w:b w:val="0"/>
          <w:bCs w:val="0"/>
          <w:iCs w:val="0"/>
          <w:sz w:val="22"/>
          <w:szCs w:val="22"/>
        </w:rPr>
        <w:t xml:space="preserve">l’augmentation exceptionnelle du bénéfice net fiscal et </w:t>
      </w:r>
      <w:r w:rsidR="00B539D9">
        <w:rPr>
          <w:rFonts w:asciiTheme="minorHAnsi" w:hAnsiTheme="minorHAnsi" w:cstheme="minorHAnsi"/>
          <w:b w:val="0"/>
          <w:bCs w:val="0"/>
          <w:iCs w:val="0"/>
          <w:sz w:val="22"/>
          <w:szCs w:val="22"/>
        </w:rPr>
        <w:t xml:space="preserve">les </w:t>
      </w:r>
      <w:r w:rsidRPr="00AE414D">
        <w:rPr>
          <w:rFonts w:asciiTheme="minorHAnsi" w:hAnsiTheme="minorHAnsi" w:cstheme="minorHAnsi"/>
          <w:b w:val="0"/>
          <w:bCs w:val="0"/>
          <w:iCs w:val="0"/>
          <w:sz w:val="22"/>
          <w:szCs w:val="22"/>
        </w:rPr>
        <w:t>modalités de partage de la valeur en cas d’atteinte de cette augmentation</w:t>
      </w:r>
      <w:r w:rsidR="00B539D9">
        <w:rPr>
          <w:rFonts w:asciiTheme="minorHAnsi" w:hAnsiTheme="minorHAnsi" w:cstheme="minorHAnsi"/>
          <w:b w:val="0"/>
          <w:bCs w:val="0"/>
          <w:iCs w:val="0"/>
          <w:sz w:val="22"/>
          <w:szCs w:val="22"/>
        </w:rPr>
        <w:t>.</w:t>
      </w:r>
    </w:p>
    <w:p w14:paraId="08FEE108" w14:textId="77777777" w:rsidR="008C6C48" w:rsidRDefault="008C6C48" w:rsidP="00E05329">
      <w:pPr>
        <w:pStyle w:val="Titre1"/>
        <w:numPr>
          <w:ilvl w:val="0"/>
          <w:numId w:val="0"/>
        </w:numPr>
        <w:spacing w:before="0" w:after="0" w:line="240" w:lineRule="auto"/>
        <w:rPr>
          <w:rFonts w:asciiTheme="minorHAnsi" w:hAnsiTheme="minorHAnsi" w:cstheme="minorHAnsi"/>
          <w:sz w:val="22"/>
          <w:szCs w:val="22"/>
        </w:rPr>
      </w:pPr>
    </w:p>
    <w:p w14:paraId="67B94AFC" w14:textId="18BEACD7" w:rsidR="00584883" w:rsidRPr="00324364" w:rsidRDefault="007101E5" w:rsidP="00E05329">
      <w:pPr>
        <w:pStyle w:val="Titre1"/>
        <w:numPr>
          <w:ilvl w:val="0"/>
          <w:numId w:val="0"/>
        </w:numPr>
        <w:spacing w:before="0" w:after="0" w:line="240" w:lineRule="auto"/>
        <w:rPr>
          <w:rFonts w:asciiTheme="minorHAnsi" w:hAnsiTheme="minorHAnsi" w:cstheme="minorHAnsi"/>
          <w:sz w:val="22"/>
          <w:szCs w:val="22"/>
        </w:rPr>
      </w:pPr>
      <w:r w:rsidRPr="00324364">
        <w:rPr>
          <w:rFonts w:asciiTheme="minorHAnsi" w:hAnsiTheme="minorHAnsi" w:cstheme="minorHAnsi"/>
          <w:sz w:val="22"/>
          <w:szCs w:val="22"/>
        </w:rPr>
        <w:t xml:space="preserve">Article </w:t>
      </w:r>
      <w:r w:rsidR="008C6C48">
        <w:rPr>
          <w:rFonts w:asciiTheme="minorHAnsi" w:hAnsiTheme="minorHAnsi" w:cstheme="minorHAnsi"/>
          <w:sz w:val="22"/>
          <w:szCs w:val="22"/>
        </w:rPr>
        <w:t>2</w:t>
      </w:r>
      <w:r w:rsidRPr="00324364">
        <w:rPr>
          <w:rFonts w:asciiTheme="minorHAnsi" w:hAnsiTheme="minorHAnsi" w:cstheme="minorHAnsi"/>
          <w:sz w:val="22"/>
          <w:szCs w:val="22"/>
        </w:rPr>
        <w:t xml:space="preserve"> </w:t>
      </w:r>
      <w:r w:rsidR="00310FAD">
        <w:rPr>
          <w:rFonts w:asciiTheme="minorHAnsi" w:hAnsiTheme="minorHAnsi" w:cstheme="minorHAnsi"/>
          <w:sz w:val="22"/>
          <w:szCs w:val="22"/>
        </w:rPr>
        <w:t>–</w:t>
      </w:r>
      <w:r w:rsidRPr="00324364">
        <w:rPr>
          <w:rFonts w:asciiTheme="minorHAnsi" w:hAnsiTheme="minorHAnsi" w:cstheme="minorHAnsi"/>
          <w:sz w:val="22"/>
          <w:szCs w:val="22"/>
        </w:rPr>
        <w:t xml:space="preserve"> </w:t>
      </w:r>
      <w:r w:rsidR="00A1789A" w:rsidRPr="00324364">
        <w:rPr>
          <w:rFonts w:asciiTheme="minorHAnsi" w:hAnsiTheme="minorHAnsi" w:cstheme="minorHAnsi"/>
          <w:sz w:val="22"/>
          <w:szCs w:val="22"/>
        </w:rPr>
        <w:t>D</w:t>
      </w:r>
      <w:r w:rsidR="00310FAD">
        <w:rPr>
          <w:rFonts w:asciiTheme="minorHAnsi" w:hAnsiTheme="minorHAnsi" w:cstheme="minorHAnsi"/>
          <w:sz w:val="22"/>
          <w:szCs w:val="22"/>
        </w:rPr>
        <w:t>éfinition de l’augmentation exceptionnelle du Bénéfice Net Fiscal (BNF)</w:t>
      </w:r>
      <w:r w:rsidR="00A1789A" w:rsidRPr="00324364">
        <w:rPr>
          <w:rFonts w:asciiTheme="minorHAnsi" w:hAnsiTheme="minorHAnsi" w:cstheme="minorHAnsi"/>
          <w:sz w:val="22"/>
          <w:szCs w:val="22"/>
        </w:rPr>
        <w:t xml:space="preserve"> </w:t>
      </w:r>
    </w:p>
    <w:p w14:paraId="0A08596C" w14:textId="77777777" w:rsidR="00F32A50" w:rsidRPr="00324364" w:rsidRDefault="00F32A50" w:rsidP="00E05329">
      <w:pPr>
        <w:rPr>
          <w:rFonts w:asciiTheme="minorHAnsi" w:hAnsiTheme="minorHAnsi" w:cstheme="minorHAnsi"/>
          <w:sz w:val="22"/>
          <w:szCs w:val="22"/>
        </w:rPr>
      </w:pPr>
    </w:p>
    <w:p w14:paraId="5398DCD7" w14:textId="12861D50" w:rsidR="00304A1B" w:rsidRPr="00324364" w:rsidRDefault="00A1789A" w:rsidP="00E05329">
      <w:pPr>
        <w:jc w:val="both"/>
        <w:rPr>
          <w:rFonts w:asciiTheme="minorHAnsi" w:hAnsiTheme="minorHAnsi" w:cstheme="minorHAnsi"/>
          <w:sz w:val="22"/>
          <w:szCs w:val="22"/>
        </w:rPr>
      </w:pPr>
      <w:r w:rsidRPr="00324364">
        <w:rPr>
          <w:rFonts w:asciiTheme="minorHAnsi" w:hAnsiTheme="minorHAnsi" w:cstheme="minorHAnsi"/>
          <w:sz w:val="22"/>
          <w:szCs w:val="22"/>
        </w:rPr>
        <w:t xml:space="preserve">Conformément à l’article L. 3346-1 du </w:t>
      </w:r>
      <w:r w:rsidR="00BC6177" w:rsidRPr="00324364">
        <w:rPr>
          <w:rFonts w:asciiTheme="minorHAnsi" w:hAnsiTheme="minorHAnsi" w:cstheme="minorHAnsi"/>
          <w:sz w:val="22"/>
          <w:szCs w:val="22"/>
        </w:rPr>
        <w:t>C</w:t>
      </w:r>
      <w:r w:rsidRPr="00324364">
        <w:rPr>
          <w:rFonts w:asciiTheme="minorHAnsi" w:hAnsiTheme="minorHAnsi" w:cstheme="minorHAnsi"/>
          <w:sz w:val="22"/>
          <w:szCs w:val="22"/>
        </w:rPr>
        <w:t xml:space="preserve">ode du travail, </w:t>
      </w:r>
      <w:r w:rsidR="00304A1B" w:rsidRPr="00324364">
        <w:rPr>
          <w:rFonts w:asciiTheme="minorHAnsi" w:hAnsiTheme="minorHAnsi" w:cstheme="minorHAnsi"/>
          <w:sz w:val="22"/>
          <w:szCs w:val="22"/>
        </w:rPr>
        <w:t xml:space="preserve">il est rappelé que le BNF dont il est question dans cet accord est </w:t>
      </w:r>
      <w:r w:rsidR="00483F42" w:rsidRPr="00324364">
        <w:rPr>
          <w:rFonts w:asciiTheme="minorHAnsi" w:hAnsiTheme="minorHAnsi" w:cstheme="minorHAnsi"/>
          <w:sz w:val="22"/>
          <w:szCs w:val="22"/>
        </w:rPr>
        <w:t>celui défini au 1° de l'article L. 3324-1</w:t>
      </w:r>
      <w:r w:rsidR="00BC6177" w:rsidRPr="00324364">
        <w:rPr>
          <w:rFonts w:asciiTheme="minorHAnsi" w:hAnsiTheme="minorHAnsi" w:cstheme="minorHAnsi"/>
          <w:sz w:val="22"/>
          <w:szCs w:val="22"/>
        </w:rPr>
        <w:t xml:space="preserve"> du Code du travail, c’est-à-dire </w:t>
      </w:r>
      <w:r w:rsidR="00EF779D" w:rsidRPr="00324364">
        <w:rPr>
          <w:rFonts w:asciiTheme="minorHAnsi" w:hAnsiTheme="minorHAnsi" w:cstheme="minorHAnsi"/>
          <w:sz w:val="22"/>
          <w:szCs w:val="22"/>
        </w:rPr>
        <w:t>la définition retenue pour le calcul de la Réserve Spéciale de Participation.</w:t>
      </w:r>
    </w:p>
    <w:p w14:paraId="4C676002" w14:textId="77777777" w:rsidR="00304A1B" w:rsidRPr="00324364" w:rsidRDefault="00304A1B" w:rsidP="00E05329">
      <w:pPr>
        <w:jc w:val="both"/>
        <w:rPr>
          <w:rFonts w:asciiTheme="minorHAnsi" w:hAnsiTheme="minorHAnsi" w:cstheme="minorHAnsi"/>
          <w:sz w:val="22"/>
          <w:szCs w:val="22"/>
        </w:rPr>
      </w:pPr>
    </w:p>
    <w:p w14:paraId="56C79E0F" w14:textId="42B39FD9" w:rsidR="00A1789A" w:rsidRPr="00324364" w:rsidRDefault="00EF779D" w:rsidP="00E05329">
      <w:pPr>
        <w:jc w:val="both"/>
        <w:rPr>
          <w:rFonts w:asciiTheme="minorHAnsi" w:hAnsiTheme="minorHAnsi" w:cstheme="minorHAnsi"/>
          <w:sz w:val="22"/>
          <w:szCs w:val="22"/>
        </w:rPr>
      </w:pPr>
      <w:r w:rsidRPr="00324364">
        <w:rPr>
          <w:rFonts w:asciiTheme="minorHAnsi" w:hAnsiTheme="minorHAnsi" w:cstheme="minorHAnsi"/>
          <w:sz w:val="22"/>
          <w:szCs w:val="22"/>
        </w:rPr>
        <w:t>Dans ce contexte et compte tenu du montant des BNF sur les dernières années, l</w:t>
      </w:r>
      <w:r w:rsidR="00A1789A" w:rsidRPr="00324364">
        <w:rPr>
          <w:rFonts w:asciiTheme="minorHAnsi" w:hAnsiTheme="minorHAnsi" w:cstheme="minorHAnsi"/>
          <w:sz w:val="22"/>
          <w:szCs w:val="22"/>
        </w:rPr>
        <w:t xml:space="preserve">es parties ont décidé </w:t>
      </w:r>
      <w:r w:rsidR="00F07882" w:rsidRPr="00324364">
        <w:rPr>
          <w:rFonts w:asciiTheme="minorHAnsi" w:hAnsiTheme="minorHAnsi" w:cstheme="minorHAnsi"/>
          <w:sz w:val="22"/>
          <w:szCs w:val="22"/>
        </w:rPr>
        <w:t>de considérer comme étant une augmentation</w:t>
      </w:r>
      <w:r w:rsidRPr="00324364">
        <w:rPr>
          <w:rFonts w:asciiTheme="minorHAnsi" w:hAnsiTheme="minorHAnsi" w:cstheme="minorHAnsi"/>
          <w:sz w:val="22"/>
          <w:szCs w:val="22"/>
        </w:rPr>
        <w:t xml:space="preserve"> exceptionnelle</w:t>
      </w:r>
      <w:r w:rsidR="00F07882" w:rsidRPr="00324364">
        <w:rPr>
          <w:rFonts w:asciiTheme="minorHAnsi" w:hAnsiTheme="minorHAnsi" w:cstheme="minorHAnsi"/>
          <w:sz w:val="22"/>
          <w:szCs w:val="22"/>
        </w:rPr>
        <w:t xml:space="preserve"> du BNF, </w:t>
      </w:r>
      <w:r w:rsidR="00304A1B" w:rsidRPr="003302A5">
        <w:rPr>
          <w:rFonts w:asciiTheme="minorHAnsi" w:hAnsiTheme="minorHAnsi" w:cstheme="minorHAnsi"/>
          <w:sz w:val="22"/>
          <w:szCs w:val="22"/>
        </w:rPr>
        <w:t xml:space="preserve">toute augmentation d’au </w:t>
      </w:r>
      <w:r w:rsidR="00304A1B" w:rsidRPr="00E05329">
        <w:rPr>
          <w:rFonts w:asciiTheme="minorHAnsi" w:hAnsiTheme="minorHAnsi" w:cstheme="minorHAnsi"/>
          <w:sz w:val="22"/>
          <w:szCs w:val="22"/>
        </w:rPr>
        <w:t>moins 18% du</w:t>
      </w:r>
      <w:r w:rsidR="00304A1B" w:rsidRPr="003302A5">
        <w:rPr>
          <w:rFonts w:asciiTheme="minorHAnsi" w:hAnsiTheme="minorHAnsi" w:cstheme="minorHAnsi"/>
          <w:sz w:val="22"/>
          <w:szCs w:val="22"/>
        </w:rPr>
        <w:t xml:space="preserve"> B</w:t>
      </w:r>
      <w:r w:rsidR="00D920A3" w:rsidRPr="003302A5">
        <w:rPr>
          <w:rFonts w:asciiTheme="minorHAnsi" w:hAnsiTheme="minorHAnsi" w:cstheme="minorHAnsi"/>
          <w:sz w:val="22"/>
          <w:szCs w:val="22"/>
        </w:rPr>
        <w:t xml:space="preserve">énéfice </w:t>
      </w:r>
      <w:r w:rsidR="00304A1B" w:rsidRPr="003302A5">
        <w:rPr>
          <w:rFonts w:asciiTheme="minorHAnsi" w:hAnsiTheme="minorHAnsi" w:cstheme="minorHAnsi"/>
          <w:sz w:val="22"/>
          <w:szCs w:val="22"/>
        </w:rPr>
        <w:t>N</w:t>
      </w:r>
      <w:r w:rsidR="00D920A3" w:rsidRPr="003302A5">
        <w:rPr>
          <w:rFonts w:asciiTheme="minorHAnsi" w:hAnsiTheme="minorHAnsi" w:cstheme="minorHAnsi"/>
          <w:sz w:val="22"/>
          <w:szCs w:val="22"/>
        </w:rPr>
        <w:t xml:space="preserve">et </w:t>
      </w:r>
      <w:r w:rsidR="00304A1B" w:rsidRPr="003302A5">
        <w:rPr>
          <w:rFonts w:asciiTheme="minorHAnsi" w:hAnsiTheme="minorHAnsi" w:cstheme="minorHAnsi"/>
          <w:sz w:val="22"/>
          <w:szCs w:val="22"/>
        </w:rPr>
        <w:t>F</w:t>
      </w:r>
      <w:r w:rsidR="00D920A3" w:rsidRPr="003302A5">
        <w:rPr>
          <w:rFonts w:asciiTheme="minorHAnsi" w:hAnsiTheme="minorHAnsi" w:cstheme="minorHAnsi"/>
          <w:sz w:val="22"/>
          <w:szCs w:val="22"/>
        </w:rPr>
        <w:t>iscal</w:t>
      </w:r>
      <w:r w:rsidR="00304A1B" w:rsidRPr="003302A5">
        <w:rPr>
          <w:rFonts w:asciiTheme="minorHAnsi" w:hAnsiTheme="minorHAnsi" w:cstheme="minorHAnsi"/>
          <w:sz w:val="22"/>
          <w:szCs w:val="22"/>
        </w:rPr>
        <w:t xml:space="preserve"> </w:t>
      </w:r>
      <w:r w:rsidR="00D37FF0" w:rsidRPr="003302A5">
        <w:rPr>
          <w:rFonts w:asciiTheme="minorHAnsi" w:hAnsiTheme="minorHAnsi" w:cstheme="minorHAnsi"/>
          <w:sz w:val="22"/>
          <w:szCs w:val="22"/>
        </w:rPr>
        <w:t xml:space="preserve">de l’entreprise </w:t>
      </w:r>
      <w:r w:rsidR="00304A1B" w:rsidRPr="003302A5">
        <w:rPr>
          <w:rFonts w:asciiTheme="minorHAnsi" w:hAnsiTheme="minorHAnsi" w:cstheme="minorHAnsi"/>
          <w:sz w:val="22"/>
          <w:szCs w:val="22"/>
        </w:rPr>
        <w:t>par rapport à la moyenne des 2 années précédentes</w:t>
      </w:r>
      <w:r w:rsidR="00C26CAF" w:rsidRPr="003302A5">
        <w:rPr>
          <w:rFonts w:asciiTheme="minorHAnsi" w:hAnsiTheme="minorHAnsi" w:cstheme="minorHAnsi"/>
          <w:sz w:val="22"/>
          <w:szCs w:val="22"/>
        </w:rPr>
        <w:t xml:space="preserve"> et à la condition</w:t>
      </w:r>
      <w:r w:rsidR="00206658" w:rsidRPr="003302A5">
        <w:rPr>
          <w:rFonts w:asciiTheme="minorHAnsi" w:hAnsiTheme="minorHAnsi" w:cstheme="minorHAnsi"/>
          <w:sz w:val="22"/>
          <w:szCs w:val="22"/>
        </w:rPr>
        <w:t xml:space="preserve"> </w:t>
      </w:r>
      <w:r w:rsidR="00897181" w:rsidRPr="003302A5">
        <w:rPr>
          <w:rFonts w:asciiTheme="minorHAnsi" w:hAnsiTheme="minorHAnsi" w:cstheme="minorHAnsi"/>
          <w:sz w:val="22"/>
          <w:szCs w:val="22"/>
        </w:rPr>
        <w:t xml:space="preserve">cumulative </w:t>
      </w:r>
      <w:r w:rsidR="00206658" w:rsidRPr="003302A5">
        <w:rPr>
          <w:rFonts w:asciiTheme="minorHAnsi" w:hAnsiTheme="minorHAnsi" w:cstheme="minorHAnsi"/>
          <w:sz w:val="22"/>
          <w:szCs w:val="22"/>
        </w:rPr>
        <w:t>que</w:t>
      </w:r>
      <w:r w:rsidR="00186206" w:rsidRPr="003302A5">
        <w:rPr>
          <w:rFonts w:asciiTheme="minorHAnsi" w:hAnsiTheme="minorHAnsi" w:cstheme="minorHAnsi"/>
          <w:sz w:val="22"/>
          <w:szCs w:val="22"/>
        </w:rPr>
        <w:t xml:space="preserve"> ce BNF ait évolué de </w:t>
      </w:r>
      <w:r w:rsidR="009D5C7B" w:rsidRPr="0051293D">
        <w:rPr>
          <w:rFonts w:asciiTheme="minorHAnsi" w:hAnsiTheme="minorHAnsi" w:cstheme="minorHAnsi"/>
          <w:sz w:val="22"/>
          <w:szCs w:val="22"/>
        </w:rPr>
        <w:t>1</w:t>
      </w:r>
      <w:r w:rsidR="0027477E" w:rsidRPr="0051293D">
        <w:rPr>
          <w:rFonts w:asciiTheme="minorHAnsi" w:hAnsiTheme="minorHAnsi" w:cstheme="minorHAnsi"/>
          <w:sz w:val="22"/>
          <w:szCs w:val="22"/>
        </w:rPr>
        <w:t>2</w:t>
      </w:r>
      <w:r w:rsidR="00186206" w:rsidRPr="0051293D">
        <w:rPr>
          <w:rFonts w:asciiTheme="minorHAnsi" w:hAnsiTheme="minorHAnsi" w:cstheme="minorHAnsi"/>
          <w:sz w:val="22"/>
          <w:szCs w:val="22"/>
        </w:rPr>
        <w:t xml:space="preserve"> %</w:t>
      </w:r>
      <w:r w:rsidR="00186206" w:rsidRPr="003302A5">
        <w:rPr>
          <w:rFonts w:asciiTheme="minorHAnsi" w:hAnsiTheme="minorHAnsi" w:cstheme="minorHAnsi"/>
          <w:sz w:val="22"/>
          <w:szCs w:val="22"/>
        </w:rPr>
        <w:t xml:space="preserve"> par rapport à l’année précédente</w:t>
      </w:r>
      <w:r w:rsidR="00FD63D3" w:rsidRPr="003302A5">
        <w:rPr>
          <w:rFonts w:asciiTheme="minorHAnsi" w:hAnsiTheme="minorHAnsi" w:cstheme="minorHAnsi"/>
          <w:sz w:val="22"/>
          <w:szCs w:val="22"/>
        </w:rPr>
        <w:t>.</w:t>
      </w:r>
    </w:p>
    <w:p w14:paraId="788CDBC3" w14:textId="77777777" w:rsidR="00EF779D" w:rsidRPr="00324364" w:rsidRDefault="00EF779D" w:rsidP="00E05329">
      <w:pPr>
        <w:jc w:val="both"/>
        <w:rPr>
          <w:rFonts w:asciiTheme="minorHAnsi" w:hAnsiTheme="minorHAnsi" w:cstheme="minorHAnsi"/>
          <w:sz w:val="22"/>
          <w:szCs w:val="22"/>
        </w:rPr>
      </w:pPr>
    </w:p>
    <w:p w14:paraId="20281003" w14:textId="2C6C2C47" w:rsidR="00D37FF0" w:rsidRPr="00324364" w:rsidRDefault="007101E5" w:rsidP="00E05329">
      <w:pPr>
        <w:pStyle w:val="Titre1"/>
        <w:numPr>
          <w:ilvl w:val="0"/>
          <w:numId w:val="0"/>
        </w:numPr>
        <w:spacing w:before="0" w:after="0" w:line="240" w:lineRule="auto"/>
        <w:ind w:left="357" w:hanging="357"/>
        <w:rPr>
          <w:rFonts w:asciiTheme="minorHAnsi" w:hAnsiTheme="minorHAnsi" w:cstheme="minorHAnsi"/>
          <w:sz w:val="22"/>
          <w:szCs w:val="22"/>
        </w:rPr>
      </w:pPr>
      <w:r w:rsidRPr="00324364">
        <w:rPr>
          <w:rFonts w:asciiTheme="minorHAnsi" w:hAnsiTheme="minorHAnsi" w:cstheme="minorHAnsi"/>
          <w:sz w:val="22"/>
          <w:szCs w:val="22"/>
        </w:rPr>
        <w:t xml:space="preserve">Article </w:t>
      </w:r>
      <w:r w:rsidR="008C6C48">
        <w:rPr>
          <w:rFonts w:asciiTheme="minorHAnsi" w:hAnsiTheme="minorHAnsi" w:cstheme="minorHAnsi"/>
          <w:sz w:val="22"/>
          <w:szCs w:val="22"/>
        </w:rPr>
        <w:t>3</w:t>
      </w:r>
      <w:r w:rsidRPr="00324364">
        <w:rPr>
          <w:rFonts w:asciiTheme="minorHAnsi" w:hAnsiTheme="minorHAnsi" w:cstheme="minorHAnsi"/>
          <w:sz w:val="22"/>
          <w:szCs w:val="22"/>
        </w:rPr>
        <w:t xml:space="preserve"> </w:t>
      </w:r>
      <w:r w:rsidR="00310FAD">
        <w:rPr>
          <w:rFonts w:asciiTheme="minorHAnsi" w:hAnsiTheme="minorHAnsi" w:cstheme="minorHAnsi"/>
          <w:sz w:val="22"/>
          <w:szCs w:val="22"/>
        </w:rPr>
        <w:t>–</w:t>
      </w:r>
      <w:r w:rsidRPr="00324364">
        <w:rPr>
          <w:rFonts w:asciiTheme="minorHAnsi" w:hAnsiTheme="minorHAnsi" w:cstheme="minorHAnsi"/>
          <w:sz w:val="22"/>
          <w:szCs w:val="22"/>
        </w:rPr>
        <w:t xml:space="preserve"> </w:t>
      </w:r>
      <w:r w:rsidR="00D37FF0" w:rsidRPr="00324364">
        <w:rPr>
          <w:rFonts w:asciiTheme="minorHAnsi" w:hAnsiTheme="minorHAnsi" w:cstheme="minorHAnsi"/>
          <w:sz w:val="22"/>
          <w:szCs w:val="22"/>
        </w:rPr>
        <w:t>C</w:t>
      </w:r>
      <w:r w:rsidR="00310FAD">
        <w:rPr>
          <w:rFonts w:asciiTheme="minorHAnsi" w:hAnsiTheme="minorHAnsi" w:cstheme="minorHAnsi"/>
          <w:sz w:val="22"/>
          <w:szCs w:val="22"/>
        </w:rPr>
        <w:t>onséquences en cas d’augmentation exceptionnelle du Bénéfice Net Fiscal (BNF)</w:t>
      </w:r>
    </w:p>
    <w:p w14:paraId="43AFA75F" w14:textId="77777777" w:rsidR="00EF779D" w:rsidRPr="00324364" w:rsidRDefault="00EF779D" w:rsidP="00E05329">
      <w:pPr>
        <w:jc w:val="both"/>
        <w:rPr>
          <w:rFonts w:asciiTheme="minorHAnsi" w:hAnsiTheme="minorHAnsi" w:cstheme="minorHAnsi"/>
          <w:sz w:val="22"/>
          <w:szCs w:val="22"/>
        </w:rPr>
      </w:pPr>
    </w:p>
    <w:p w14:paraId="1B4CBC1F" w14:textId="6C391DE3" w:rsidR="006A2BF4" w:rsidRPr="00324364" w:rsidRDefault="00BD5C13" w:rsidP="00E05329">
      <w:pPr>
        <w:jc w:val="both"/>
        <w:rPr>
          <w:rFonts w:asciiTheme="minorHAnsi" w:hAnsiTheme="minorHAnsi" w:cstheme="minorHAnsi"/>
          <w:sz w:val="22"/>
          <w:szCs w:val="22"/>
        </w:rPr>
      </w:pPr>
      <w:r w:rsidRPr="00324364">
        <w:rPr>
          <w:rFonts w:asciiTheme="minorHAnsi" w:hAnsiTheme="minorHAnsi" w:cstheme="minorHAnsi"/>
          <w:sz w:val="22"/>
          <w:szCs w:val="22"/>
        </w:rPr>
        <w:t xml:space="preserve">Conformément à l’article L. 3346-1 du Code du travail et </w:t>
      </w:r>
      <w:r w:rsidR="00FE7E1E" w:rsidRPr="00324364">
        <w:rPr>
          <w:rFonts w:asciiTheme="minorHAnsi" w:hAnsiTheme="minorHAnsi" w:cstheme="minorHAnsi"/>
          <w:sz w:val="22"/>
          <w:szCs w:val="22"/>
        </w:rPr>
        <w:t>au question</w:t>
      </w:r>
      <w:r w:rsidR="00F052CA">
        <w:rPr>
          <w:rFonts w:asciiTheme="minorHAnsi" w:hAnsiTheme="minorHAnsi" w:cstheme="minorHAnsi"/>
          <w:sz w:val="22"/>
          <w:szCs w:val="22"/>
        </w:rPr>
        <w:t>s-</w:t>
      </w:r>
      <w:r w:rsidR="00FE7E1E" w:rsidRPr="00324364">
        <w:rPr>
          <w:rFonts w:asciiTheme="minorHAnsi" w:hAnsiTheme="minorHAnsi" w:cstheme="minorHAnsi"/>
          <w:sz w:val="22"/>
          <w:szCs w:val="22"/>
        </w:rPr>
        <w:t>réponse</w:t>
      </w:r>
      <w:r w:rsidR="00577342">
        <w:rPr>
          <w:rFonts w:asciiTheme="minorHAnsi" w:hAnsiTheme="minorHAnsi" w:cstheme="minorHAnsi"/>
          <w:sz w:val="22"/>
          <w:szCs w:val="22"/>
        </w:rPr>
        <w:t>s</w:t>
      </w:r>
      <w:r w:rsidR="00FE7E1E" w:rsidRPr="00324364">
        <w:rPr>
          <w:rFonts w:asciiTheme="minorHAnsi" w:hAnsiTheme="minorHAnsi" w:cstheme="minorHAnsi"/>
          <w:sz w:val="22"/>
          <w:szCs w:val="22"/>
        </w:rPr>
        <w:t xml:space="preserve"> du </w:t>
      </w:r>
      <w:r w:rsidR="00033C5D" w:rsidRPr="00324364">
        <w:rPr>
          <w:rFonts w:asciiTheme="minorHAnsi" w:hAnsiTheme="minorHAnsi" w:cstheme="minorHAnsi"/>
          <w:sz w:val="22"/>
          <w:szCs w:val="22"/>
        </w:rPr>
        <w:t>M</w:t>
      </w:r>
      <w:r w:rsidR="00FE7E1E" w:rsidRPr="00324364">
        <w:rPr>
          <w:rFonts w:asciiTheme="minorHAnsi" w:hAnsiTheme="minorHAnsi" w:cstheme="minorHAnsi"/>
          <w:sz w:val="22"/>
          <w:szCs w:val="22"/>
        </w:rPr>
        <w:t xml:space="preserve">inistère du travail </w:t>
      </w:r>
      <w:r w:rsidR="008A05C8" w:rsidRPr="00324364">
        <w:rPr>
          <w:rFonts w:asciiTheme="minorHAnsi" w:hAnsiTheme="minorHAnsi" w:cstheme="minorHAnsi"/>
          <w:sz w:val="22"/>
          <w:szCs w:val="22"/>
        </w:rPr>
        <w:t>à propos de l’article 8 de la loi n° 2023-1107 du 29 novembre 2023</w:t>
      </w:r>
      <w:r w:rsidR="00033C5D" w:rsidRPr="00324364">
        <w:rPr>
          <w:rFonts w:asciiTheme="minorHAnsi" w:hAnsiTheme="minorHAnsi" w:cstheme="minorHAnsi"/>
          <w:sz w:val="22"/>
          <w:szCs w:val="22"/>
        </w:rPr>
        <w:t xml:space="preserve">, les parties ont convenu que </w:t>
      </w:r>
      <w:r w:rsidR="00FD63D3" w:rsidRPr="00310FAD">
        <w:rPr>
          <w:rFonts w:asciiTheme="minorHAnsi" w:hAnsiTheme="minorHAnsi" w:cstheme="minorHAnsi"/>
          <w:sz w:val="22"/>
          <w:szCs w:val="22"/>
        </w:rPr>
        <w:t xml:space="preserve">si la condition posée à l’article 1 était remplie pour l’année considérée, alors </w:t>
      </w:r>
      <w:r w:rsidR="00082EFE" w:rsidRPr="00310FAD">
        <w:rPr>
          <w:rFonts w:asciiTheme="minorHAnsi" w:hAnsiTheme="minorHAnsi" w:cstheme="minorHAnsi"/>
          <w:sz w:val="22"/>
          <w:szCs w:val="22"/>
        </w:rPr>
        <w:t xml:space="preserve">la Société s’obligera à ouvrir une nouvelle négociation portant sur </w:t>
      </w:r>
      <w:r w:rsidR="00ED057A" w:rsidRPr="00310FAD">
        <w:rPr>
          <w:rFonts w:asciiTheme="minorHAnsi" w:hAnsiTheme="minorHAnsi" w:cstheme="minorHAnsi"/>
          <w:sz w:val="22"/>
          <w:szCs w:val="22"/>
        </w:rPr>
        <w:t>l</w:t>
      </w:r>
      <w:r w:rsidR="00ED057A">
        <w:rPr>
          <w:rFonts w:asciiTheme="minorHAnsi" w:hAnsiTheme="minorHAnsi" w:cstheme="minorHAnsi"/>
          <w:sz w:val="22"/>
          <w:szCs w:val="22"/>
        </w:rPr>
        <w:t xml:space="preserve">a mise en place d’un des dispositifs </w:t>
      </w:r>
      <w:r w:rsidR="00556751" w:rsidRPr="00310FAD">
        <w:rPr>
          <w:rFonts w:asciiTheme="minorHAnsi" w:hAnsiTheme="minorHAnsi" w:cstheme="minorHAnsi"/>
          <w:sz w:val="22"/>
          <w:szCs w:val="22"/>
        </w:rPr>
        <w:t>de partage de la valeur listé</w:t>
      </w:r>
      <w:r w:rsidR="00556751" w:rsidRPr="00324364">
        <w:rPr>
          <w:rFonts w:asciiTheme="minorHAnsi" w:hAnsiTheme="minorHAnsi" w:cstheme="minorHAnsi"/>
          <w:sz w:val="22"/>
          <w:szCs w:val="22"/>
        </w:rPr>
        <w:t xml:space="preserve"> par l’article </w:t>
      </w:r>
      <w:r w:rsidR="00DF3B5D">
        <w:rPr>
          <w:rFonts w:asciiTheme="minorHAnsi" w:hAnsiTheme="minorHAnsi" w:cstheme="minorHAnsi"/>
          <w:sz w:val="22"/>
          <w:szCs w:val="22"/>
        </w:rPr>
        <w:t xml:space="preserve"> </w:t>
      </w:r>
      <w:r w:rsidR="00556751" w:rsidRPr="00324364">
        <w:rPr>
          <w:rFonts w:asciiTheme="minorHAnsi" w:hAnsiTheme="minorHAnsi" w:cstheme="minorHAnsi"/>
          <w:sz w:val="22"/>
          <w:szCs w:val="22"/>
        </w:rPr>
        <w:t xml:space="preserve">L. 3346-1 du Code du travail, sans </w:t>
      </w:r>
      <w:r w:rsidR="00EF0188" w:rsidRPr="00324364">
        <w:rPr>
          <w:rFonts w:asciiTheme="minorHAnsi" w:hAnsiTheme="minorHAnsi" w:cstheme="minorHAnsi"/>
          <w:sz w:val="22"/>
          <w:szCs w:val="22"/>
        </w:rPr>
        <w:t>détermin</w:t>
      </w:r>
      <w:r w:rsidR="008341BB" w:rsidRPr="00324364">
        <w:rPr>
          <w:rFonts w:asciiTheme="minorHAnsi" w:hAnsiTheme="minorHAnsi" w:cstheme="minorHAnsi"/>
          <w:sz w:val="22"/>
          <w:szCs w:val="22"/>
        </w:rPr>
        <w:t>er</w:t>
      </w:r>
      <w:r w:rsidR="00EF0188" w:rsidRPr="00324364">
        <w:rPr>
          <w:rFonts w:asciiTheme="minorHAnsi" w:hAnsiTheme="minorHAnsi" w:cstheme="minorHAnsi"/>
          <w:sz w:val="22"/>
          <w:szCs w:val="22"/>
        </w:rPr>
        <w:t xml:space="preserve"> par avance </w:t>
      </w:r>
      <w:r w:rsidR="003055A4" w:rsidRPr="00324364">
        <w:rPr>
          <w:rFonts w:asciiTheme="minorHAnsi" w:hAnsiTheme="minorHAnsi" w:cstheme="minorHAnsi"/>
          <w:sz w:val="22"/>
          <w:szCs w:val="22"/>
        </w:rPr>
        <w:t>le</w:t>
      </w:r>
      <w:r w:rsidR="008341BB" w:rsidRPr="00324364">
        <w:rPr>
          <w:rFonts w:asciiTheme="minorHAnsi" w:hAnsiTheme="minorHAnsi" w:cstheme="minorHAnsi"/>
          <w:sz w:val="22"/>
          <w:szCs w:val="22"/>
        </w:rPr>
        <w:t xml:space="preserve"> dispositif </w:t>
      </w:r>
      <w:r w:rsidR="003055A4" w:rsidRPr="00324364">
        <w:rPr>
          <w:rFonts w:asciiTheme="minorHAnsi" w:hAnsiTheme="minorHAnsi" w:cstheme="minorHAnsi"/>
          <w:sz w:val="22"/>
          <w:szCs w:val="22"/>
        </w:rPr>
        <w:t xml:space="preserve">qui fera l’objet d’une négociation. </w:t>
      </w:r>
    </w:p>
    <w:p w14:paraId="64B9F295" w14:textId="77777777" w:rsidR="00D37FF0" w:rsidRPr="00324364" w:rsidRDefault="00D37FF0" w:rsidP="00E05329">
      <w:pPr>
        <w:jc w:val="both"/>
        <w:rPr>
          <w:rFonts w:asciiTheme="minorHAnsi" w:hAnsiTheme="minorHAnsi" w:cstheme="minorHAnsi"/>
          <w:sz w:val="22"/>
          <w:szCs w:val="22"/>
        </w:rPr>
      </w:pPr>
    </w:p>
    <w:p w14:paraId="173F689B" w14:textId="7C36A09B" w:rsidR="00274DF3" w:rsidRPr="00324364" w:rsidRDefault="007101E5" w:rsidP="00E05329">
      <w:pPr>
        <w:pStyle w:val="Titre1"/>
        <w:numPr>
          <w:ilvl w:val="0"/>
          <w:numId w:val="0"/>
        </w:numPr>
        <w:spacing w:before="0" w:after="0" w:line="240" w:lineRule="auto"/>
        <w:ind w:left="357" w:hanging="357"/>
        <w:rPr>
          <w:rFonts w:asciiTheme="minorHAnsi" w:hAnsiTheme="minorHAnsi" w:cstheme="minorHAnsi"/>
          <w:sz w:val="22"/>
          <w:szCs w:val="22"/>
        </w:rPr>
      </w:pPr>
      <w:r w:rsidRPr="00324364">
        <w:rPr>
          <w:rFonts w:asciiTheme="minorHAnsi" w:hAnsiTheme="minorHAnsi" w:cstheme="minorHAnsi"/>
          <w:sz w:val="22"/>
          <w:szCs w:val="22"/>
        </w:rPr>
        <w:t xml:space="preserve">Article </w:t>
      </w:r>
      <w:r w:rsidR="008C6C48">
        <w:rPr>
          <w:rFonts w:asciiTheme="minorHAnsi" w:hAnsiTheme="minorHAnsi" w:cstheme="minorHAnsi"/>
          <w:sz w:val="22"/>
          <w:szCs w:val="22"/>
        </w:rPr>
        <w:t>4</w:t>
      </w:r>
      <w:r w:rsidRPr="00324364">
        <w:rPr>
          <w:rFonts w:asciiTheme="minorHAnsi" w:hAnsiTheme="minorHAnsi" w:cstheme="minorHAnsi"/>
          <w:sz w:val="22"/>
          <w:szCs w:val="22"/>
        </w:rPr>
        <w:t xml:space="preserve"> </w:t>
      </w:r>
      <w:r w:rsidR="0036402A" w:rsidRPr="00324364">
        <w:rPr>
          <w:rFonts w:asciiTheme="minorHAnsi" w:hAnsiTheme="minorHAnsi" w:cstheme="minorHAnsi"/>
          <w:sz w:val="22"/>
          <w:szCs w:val="22"/>
        </w:rPr>
        <w:t>–</w:t>
      </w:r>
      <w:r w:rsidRPr="00324364">
        <w:rPr>
          <w:rFonts w:asciiTheme="minorHAnsi" w:hAnsiTheme="minorHAnsi" w:cstheme="minorHAnsi"/>
          <w:sz w:val="22"/>
          <w:szCs w:val="22"/>
        </w:rPr>
        <w:t xml:space="preserve"> </w:t>
      </w:r>
      <w:r w:rsidR="0036402A" w:rsidRPr="00324364">
        <w:rPr>
          <w:rFonts w:asciiTheme="minorHAnsi" w:hAnsiTheme="minorHAnsi" w:cstheme="minorHAnsi"/>
          <w:sz w:val="22"/>
          <w:szCs w:val="22"/>
        </w:rPr>
        <w:t>E</w:t>
      </w:r>
      <w:r w:rsidR="00324364">
        <w:rPr>
          <w:rFonts w:asciiTheme="minorHAnsi" w:hAnsiTheme="minorHAnsi" w:cstheme="minorHAnsi"/>
          <w:sz w:val="22"/>
          <w:szCs w:val="22"/>
        </w:rPr>
        <w:t xml:space="preserve">ntrée en </w:t>
      </w:r>
      <w:r w:rsidR="00310FAD">
        <w:rPr>
          <w:rFonts w:asciiTheme="minorHAnsi" w:hAnsiTheme="minorHAnsi" w:cstheme="minorHAnsi"/>
          <w:sz w:val="22"/>
          <w:szCs w:val="22"/>
        </w:rPr>
        <w:t>vigueur et durée de l’accord</w:t>
      </w:r>
    </w:p>
    <w:p w14:paraId="32776E63" w14:textId="77777777" w:rsidR="0067647E" w:rsidRPr="00324364" w:rsidRDefault="0067647E" w:rsidP="00E05329">
      <w:pPr>
        <w:rPr>
          <w:rFonts w:asciiTheme="minorHAnsi" w:hAnsiTheme="minorHAnsi" w:cstheme="minorHAnsi"/>
          <w:sz w:val="22"/>
          <w:szCs w:val="22"/>
        </w:rPr>
      </w:pPr>
    </w:p>
    <w:p w14:paraId="4C933DD9" w14:textId="77777777" w:rsidR="00703D39" w:rsidRPr="00324364" w:rsidRDefault="00274DF3" w:rsidP="00E05329">
      <w:pPr>
        <w:pStyle w:val="Default"/>
        <w:jc w:val="both"/>
        <w:rPr>
          <w:rFonts w:asciiTheme="minorHAnsi" w:hAnsiTheme="minorHAnsi" w:cstheme="minorHAnsi"/>
          <w:color w:val="auto"/>
          <w:sz w:val="22"/>
          <w:szCs w:val="22"/>
          <w:lang w:val="fr-FR" w:eastAsia="en-US"/>
        </w:rPr>
      </w:pPr>
      <w:r w:rsidRPr="00324364">
        <w:rPr>
          <w:rFonts w:asciiTheme="minorHAnsi" w:hAnsiTheme="minorHAnsi" w:cstheme="minorHAnsi"/>
          <w:color w:val="auto"/>
          <w:sz w:val="22"/>
          <w:szCs w:val="22"/>
          <w:lang w:val="fr-FR" w:eastAsia="en-US"/>
        </w:rPr>
        <w:t xml:space="preserve">Le présent accord est conclu pour une durée </w:t>
      </w:r>
      <w:r w:rsidR="000B361B" w:rsidRPr="00324364">
        <w:rPr>
          <w:rFonts w:asciiTheme="minorHAnsi" w:hAnsiTheme="minorHAnsi" w:cstheme="minorHAnsi"/>
          <w:color w:val="auto"/>
          <w:sz w:val="22"/>
          <w:szCs w:val="22"/>
          <w:lang w:val="fr-FR" w:eastAsia="en-US"/>
        </w:rPr>
        <w:t>in</w:t>
      </w:r>
      <w:r w:rsidRPr="00324364">
        <w:rPr>
          <w:rFonts w:asciiTheme="minorHAnsi" w:hAnsiTheme="minorHAnsi" w:cstheme="minorHAnsi"/>
          <w:color w:val="auto"/>
          <w:sz w:val="22"/>
          <w:szCs w:val="22"/>
          <w:lang w:val="fr-FR" w:eastAsia="en-US"/>
        </w:rPr>
        <w:t>déterminée</w:t>
      </w:r>
      <w:r w:rsidR="000B361B" w:rsidRPr="00324364">
        <w:rPr>
          <w:rFonts w:asciiTheme="minorHAnsi" w:hAnsiTheme="minorHAnsi" w:cstheme="minorHAnsi"/>
          <w:color w:val="auto"/>
          <w:sz w:val="22"/>
          <w:szCs w:val="22"/>
          <w:lang w:val="fr-FR" w:eastAsia="en-US"/>
        </w:rPr>
        <w:t xml:space="preserve">. </w:t>
      </w:r>
      <w:r w:rsidRPr="00324364">
        <w:rPr>
          <w:rFonts w:asciiTheme="minorHAnsi" w:hAnsiTheme="minorHAnsi" w:cstheme="minorHAnsi"/>
          <w:color w:val="auto"/>
          <w:sz w:val="22"/>
          <w:szCs w:val="22"/>
          <w:lang w:val="fr-FR" w:eastAsia="en-US"/>
        </w:rPr>
        <w:t xml:space="preserve">Il entrera en vigueur le </w:t>
      </w:r>
      <w:r w:rsidR="00703D39" w:rsidRPr="00324364">
        <w:rPr>
          <w:rFonts w:asciiTheme="minorHAnsi" w:hAnsiTheme="minorHAnsi" w:cstheme="minorHAnsi"/>
          <w:color w:val="auto"/>
          <w:sz w:val="22"/>
          <w:szCs w:val="22"/>
          <w:lang w:val="fr-FR" w:eastAsia="en-US"/>
        </w:rPr>
        <w:t>1</w:t>
      </w:r>
      <w:r w:rsidR="00703D39" w:rsidRPr="00324364">
        <w:rPr>
          <w:rFonts w:asciiTheme="minorHAnsi" w:hAnsiTheme="minorHAnsi" w:cstheme="minorHAnsi"/>
          <w:color w:val="auto"/>
          <w:sz w:val="22"/>
          <w:szCs w:val="22"/>
          <w:vertAlign w:val="superscript"/>
          <w:lang w:val="fr-FR" w:eastAsia="en-US"/>
        </w:rPr>
        <w:t>er</w:t>
      </w:r>
      <w:r w:rsidR="00703D39" w:rsidRPr="00324364">
        <w:rPr>
          <w:rFonts w:asciiTheme="minorHAnsi" w:hAnsiTheme="minorHAnsi" w:cstheme="minorHAnsi"/>
          <w:color w:val="auto"/>
          <w:sz w:val="22"/>
          <w:szCs w:val="22"/>
          <w:lang w:val="fr-FR" w:eastAsia="en-US"/>
        </w:rPr>
        <w:t xml:space="preserve"> janvier </w:t>
      </w:r>
      <w:r w:rsidR="00E1607B" w:rsidRPr="00324364">
        <w:rPr>
          <w:rFonts w:asciiTheme="minorHAnsi" w:hAnsiTheme="minorHAnsi" w:cstheme="minorHAnsi"/>
          <w:color w:val="auto"/>
          <w:sz w:val="22"/>
          <w:szCs w:val="22"/>
          <w:lang w:val="fr-FR" w:eastAsia="en-US"/>
        </w:rPr>
        <w:t>20</w:t>
      </w:r>
      <w:r w:rsidR="00F42E88" w:rsidRPr="00324364">
        <w:rPr>
          <w:rFonts w:asciiTheme="minorHAnsi" w:hAnsiTheme="minorHAnsi" w:cstheme="minorHAnsi"/>
          <w:color w:val="auto"/>
          <w:sz w:val="22"/>
          <w:szCs w:val="22"/>
          <w:lang w:val="fr-FR" w:eastAsia="en-US"/>
        </w:rPr>
        <w:t>2</w:t>
      </w:r>
      <w:r w:rsidR="00063AB9" w:rsidRPr="00324364">
        <w:rPr>
          <w:rFonts w:asciiTheme="minorHAnsi" w:hAnsiTheme="minorHAnsi" w:cstheme="minorHAnsi"/>
          <w:color w:val="auto"/>
          <w:sz w:val="22"/>
          <w:szCs w:val="22"/>
          <w:lang w:val="fr-FR" w:eastAsia="en-US"/>
        </w:rPr>
        <w:t>6</w:t>
      </w:r>
      <w:r w:rsidR="00703D39" w:rsidRPr="00324364">
        <w:rPr>
          <w:rFonts w:asciiTheme="minorHAnsi" w:hAnsiTheme="minorHAnsi" w:cstheme="minorHAnsi"/>
          <w:color w:val="auto"/>
          <w:sz w:val="22"/>
          <w:szCs w:val="22"/>
          <w:lang w:val="fr-FR" w:eastAsia="en-US"/>
        </w:rPr>
        <w:t>.</w:t>
      </w:r>
    </w:p>
    <w:p w14:paraId="2E3A3801" w14:textId="78C65A3A" w:rsidR="00432379" w:rsidRPr="00324364" w:rsidRDefault="00703D39" w:rsidP="00E05329">
      <w:pPr>
        <w:pStyle w:val="Default"/>
        <w:jc w:val="both"/>
        <w:rPr>
          <w:rFonts w:asciiTheme="minorHAnsi" w:hAnsiTheme="minorHAnsi" w:cstheme="minorHAnsi"/>
          <w:color w:val="auto"/>
          <w:sz w:val="22"/>
          <w:szCs w:val="22"/>
          <w:lang w:val="fr-FR" w:eastAsia="en-US"/>
        </w:rPr>
      </w:pPr>
      <w:r w:rsidRPr="00324364">
        <w:rPr>
          <w:rFonts w:asciiTheme="minorHAnsi" w:hAnsiTheme="minorHAnsi" w:cstheme="minorHAnsi"/>
          <w:color w:val="auto"/>
          <w:sz w:val="22"/>
          <w:szCs w:val="22"/>
          <w:lang w:val="fr-FR" w:eastAsia="en-US"/>
        </w:rPr>
        <w:t>Il</w:t>
      </w:r>
      <w:r w:rsidR="00063AB9" w:rsidRPr="00324364">
        <w:rPr>
          <w:rFonts w:asciiTheme="minorHAnsi" w:hAnsiTheme="minorHAnsi" w:cstheme="minorHAnsi"/>
          <w:color w:val="auto"/>
          <w:sz w:val="22"/>
          <w:szCs w:val="22"/>
          <w:lang w:val="fr-FR" w:eastAsia="en-US"/>
        </w:rPr>
        <w:t xml:space="preserve"> s’appliquera</w:t>
      </w:r>
      <w:r w:rsidRPr="00324364">
        <w:rPr>
          <w:rFonts w:asciiTheme="minorHAnsi" w:hAnsiTheme="minorHAnsi" w:cstheme="minorHAnsi"/>
          <w:color w:val="auto"/>
          <w:sz w:val="22"/>
          <w:szCs w:val="22"/>
          <w:lang w:val="fr-FR" w:eastAsia="en-US"/>
        </w:rPr>
        <w:t xml:space="preserve"> pour </w:t>
      </w:r>
      <w:r w:rsidR="008863C0" w:rsidRPr="00324364">
        <w:rPr>
          <w:rFonts w:asciiTheme="minorHAnsi" w:hAnsiTheme="minorHAnsi" w:cstheme="minorHAnsi"/>
          <w:color w:val="auto"/>
          <w:sz w:val="22"/>
          <w:szCs w:val="22"/>
          <w:lang w:val="fr-FR" w:eastAsia="en-US"/>
        </w:rPr>
        <w:t xml:space="preserve">la première fois sur </w:t>
      </w:r>
      <w:r w:rsidRPr="00324364">
        <w:rPr>
          <w:rFonts w:asciiTheme="minorHAnsi" w:hAnsiTheme="minorHAnsi" w:cstheme="minorHAnsi"/>
          <w:color w:val="auto"/>
          <w:sz w:val="22"/>
          <w:szCs w:val="22"/>
          <w:lang w:val="fr-FR" w:eastAsia="en-US"/>
        </w:rPr>
        <w:t>l’exercice fiscal du 1</w:t>
      </w:r>
      <w:r w:rsidRPr="00324364">
        <w:rPr>
          <w:rFonts w:asciiTheme="minorHAnsi" w:hAnsiTheme="minorHAnsi" w:cstheme="minorHAnsi"/>
          <w:color w:val="auto"/>
          <w:sz w:val="22"/>
          <w:szCs w:val="22"/>
          <w:vertAlign w:val="superscript"/>
          <w:lang w:val="fr-FR" w:eastAsia="en-US"/>
        </w:rPr>
        <w:t>er</w:t>
      </w:r>
      <w:r w:rsidRPr="00324364">
        <w:rPr>
          <w:rFonts w:asciiTheme="minorHAnsi" w:hAnsiTheme="minorHAnsi" w:cstheme="minorHAnsi"/>
          <w:color w:val="auto"/>
          <w:sz w:val="22"/>
          <w:szCs w:val="22"/>
          <w:lang w:val="fr-FR" w:eastAsia="en-US"/>
        </w:rPr>
        <w:t xml:space="preserve"> janvier 2026 au</w:t>
      </w:r>
      <w:r w:rsidR="00AB0F6A" w:rsidRPr="00324364">
        <w:rPr>
          <w:rFonts w:asciiTheme="minorHAnsi" w:hAnsiTheme="minorHAnsi" w:cstheme="minorHAnsi"/>
          <w:color w:val="auto"/>
          <w:sz w:val="22"/>
          <w:szCs w:val="22"/>
          <w:lang w:val="fr-FR" w:eastAsia="en-US"/>
        </w:rPr>
        <w:t xml:space="preserve"> 3</w:t>
      </w:r>
      <w:r w:rsidR="008739E0" w:rsidRPr="00324364">
        <w:rPr>
          <w:rFonts w:asciiTheme="minorHAnsi" w:hAnsiTheme="minorHAnsi" w:cstheme="minorHAnsi"/>
          <w:color w:val="auto"/>
          <w:sz w:val="22"/>
          <w:szCs w:val="22"/>
          <w:lang w:val="fr-FR" w:eastAsia="en-US"/>
        </w:rPr>
        <w:t xml:space="preserve">1 décembre </w:t>
      </w:r>
      <w:r w:rsidR="00AB0F6A" w:rsidRPr="00324364">
        <w:rPr>
          <w:rFonts w:asciiTheme="minorHAnsi" w:hAnsiTheme="minorHAnsi" w:cstheme="minorHAnsi"/>
          <w:color w:val="auto"/>
          <w:sz w:val="22"/>
          <w:szCs w:val="22"/>
          <w:lang w:val="fr-FR" w:eastAsia="en-US"/>
        </w:rPr>
        <w:t>2026.</w:t>
      </w:r>
    </w:p>
    <w:p w14:paraId="616B1887" w14:textId="77777777" w:rsidR="009F1429" w:rsidRPr="00324364" w:rsidRDefault="009F1429" w:rsidP="00E05329">
      <w:pPr>
        <w:pStyle w:val="Default"/>
        <w:jc w:val="both"/>
        <w:rPr>
          <w:rFonts w:asciiTheme="minorHAnsi" w:hAnsiTheme="minorHAnsi" w:cstheme="minorHAnsi"/>
          <w:color w:val="auto"/>
          <w:sz w:val="22"/>
          <w:szCs w:val="22"/>
          <w:lang w:val="fr-FR" w:eastAsia="en-US"/>
        </w:rPr>
      </w:pPr>
    </w:p>
    <w:p w14:paraId="71ACE8CB" w14:textId="758E1FB7" w:rsidR="00D066EA" w:rsidRPr="001D5D27" w:rsidRDefault="00D066EA" w:rsidP="00E05329">
      <w:pPr>
        <w:pStyle w:val="Titre1"/>
        <w:numPr>
          <w:ilvl w:val="0"/>
          <w:numId w:val="0"/>
        </w:numPr>
        <w:spacing w:before="0" w:after="0" w:line="240" w:lineRule="auto"/>
        <w:rPr>
          <w:rFonts w:asciiTheme="minorHAnsi" w:hAnsiTheme="minorHAnsi" w:cstheme="minorHAnsi"/>
          <w:sz w:val="22"/>
          <w:szCs w:val="22"/>
        </w:rPr>
      </w:pPr>
      <w:r w:rsidRPr="00324364">
        <w:rPr>
          <w:rFonts w:asciiTheme="minorHAnsi" w:hAnsiTheme="minorHAnsi" w:cstheme="minorHAnsi"/>
          <w:sz w:val="22"/>
          <w:szCs w:val="22"/>
        </w:rPr>
        <w:t>Article</w:t>
      </w:r>
      <w:r>
        <w:rPr>
          <w:rFonts w:asciiTheme="minorHAnsi" w:hAnsiTheme="minorHAnsi" w:cstheme="minorHAnsi"/>
          <w:sz w:val="22"/>
          <w:szCs w:val="22"/>
        </w:rPr>
        <w:t xml:space="preserve"> </w:t>
      </w:r>
      <w:r w:rsidR="008C6C48">
        <w:rPr>
          <w:rFonts w:asciiTheme="minorHAnsi" w:hAnsiTheme="minorHAnsi" w:cstheme="minorHAnsi"/>
          <w:sz w:val="22"/>
          <w:szCs w:val="22"/>
        </w:rPr>
        <w:t>5</w:t>
      </w:r>
      <w:r w:rsidRPr="00324364">
        <w:rPr>
          <w:rFonts w:asciiTheme="minorHAnsi" w:hAnsiTheme="minorHAnsi" w:cstheme="minorHAnsi"/>
          <w:sz w:val="22"/>
          <w:szCs w:val="22"/>
        </w:rPr>
        <w:t xml:space="preserve"> – </w:t>
      </w:r>
      <w:r>
        <w:rPr>
          <w:rFonts w:asciiTheme="minorHAnsi" w:hAnsiTheme="minorHAnsi" w:cstheme="minorHAnsi"/>
          <w:sz w:val="22"/>
          <w:szCs w:val="22"/>
        </w:rPr>
        <w:t xml:space="preserve">Révision et dénonciation </w:t>
      </w:r>
    </w:p>
    <w:p w14:paraId="116B9801" w14:textId="77777777" w:rsidR="00D066EA" w:rsidRDefault="00D066EA" w:rsidP="00E05329">
      <w:pPr>
        <w:jc w:val="both"/>
        <w:rPr>
          <w:rFonts w:asciiTheme="minorHAnsi" w:hAnsiTheme="minorHAnsi" w:cstheme="minorHAnsi"/>
        </w:rPr>
      </w:pPr>
    </w:p>
    <w:p w14:paraId="67B31356" w14:textId="3BDD0D40" w:rsidR="00D066EA" w:rsidRPr="00D066EA" w:rsidRDefault="00D066EA" w:rsidP="00E05329">
      <w:pPr>
        <w:jc w:val="both"/>
        <w:rPr>
          <w:rFonts w:asciiTheme="minorHAnsi" w:hAnsiTheme="minorHAnsi" w:cstheme="minorHAnsi"/>
          <w:sz w:val="22"/>
          <w:szCs w:val="22"/>
        </w:rPr>
      </w:pPr>
      <w:r w:rsidRPr="00D066EA">
        <w:rPr>
          <w:rFonts w:asciiTheme="minorHAnsi" w:hAnsiTheme="minorHAnsi" w:cstheme="minorHAnsi"/>
          <w:sz w:val="22"/>
          <w:szCs w:val="22"/>
        </w:rPr>
        <w:t>Le présent accord pourra être révisé par voie d’avenant</w:t>
      </w:r>
      <w:r w:rsidR="00577342">
        <w:rPr>
          <w:rFonts w:asciiTheme="minorHAnsi" w:hAnsiTheme="minorHAnsi" w:cstheme="minorHAnsi"/>
          <w:sz w:val="22"/>
          <w:szCs w:val="22"/>
        </w:rPr>
        <w:t xml:space="preserve"> dans le respect des conditions légales applicables</w:t>
      </w:r>
      <w:r w:rsidRPr="00D066EA">
        <w:rPr>
          <w:rFonts w:asciiTheme="minorHAnsi" w:hAnsiTheme="minorHAnsi" w:cstheme="minorHAnsi"/>
          <w:sz w:val="22"/>
          <w:szCs w:val="22"/>
        </w:rPr>
        <w:t xml:space="preserve">, lequel fera l’objet d’un dépôt sur la plateforme de téléprocédure du ministère du travail </w:t>
      </w:r>
      <w:hyperlink r:id="rId15" w:history="1">
        <w:r w:rsidRPr="00D066EA">
          <w:rPr>
            <w:rFonts w:asciiTheme="minorHAnsi" w:hAnsiTheme="minorHAnsi" w:cstheme="minorHAnsi"/>
            <w:sz w:val="22"/>
            <w:szCs w:val="22"/>
          </w:rPr>
          <w:t>www.teleaccords.travail-gouv.fr</w:t>
        </w:r>
      </w:hyperlink>
      <w:r w:rsidRPr="00D066EA">
        <w:rPr>
          <w:rFonts w:asciiTheme="minorHAnsi" w:hAnsiTheme="minorHAnsi" w:cstheme="minorHAnsi"/>
          <w:sz w:val="22"/>
          <w:szCs w:val="22"/>
        </w:rPr>
        <w:t xml:space="preserve"> et devra être porté à la connaissance des salariés.</w:t>
      </w:r>
    </w:p>
    <w:p w14:paraId="5BF9B430" w14:textId="77777777" w:rsidR="00D066EA" w:rsidRPr="00D066EA" w:rsidRDefault="00D066EA" w:rsidP="00E05329">
      <w:pPr>
        <w:rPr>
          <w:rFonts w:asciiTheme="minorHAnsi" w:hAnsiTheme="minorHAnsi" w:cstheme="minorHAnsi"/>
          <w:sz w:val="22"/>
          <w:szCs w:val="22"/>
        </w:rPr>
      </w:pPr>
    </w:p>
    <w:p w14:paraId="15828F80" w14:textId="77777777" w:rsidR="00D066EA" w:rsidRPr="00D066EA" w:rsidRDefault="00D066EA" w:rsidP="00E05329">
      <w:pPr>
        <w:jc w:val="both"/>
        <w:rPr>
          <w:rFonts w:asciiTheme="minorHAnsi" w:hAnsiTheme="minorHAnsi" w:cstheme="minorHAnsi"/>
          <w:sz w:val="22"/>
          <w:szCs w:val="22"/>
        </w:rPr>
      </w:pPr>
      <w:r w:rsidRPr="00D066EA">
        <w:rPr>
          <w:rFonts w:asciiTheme="minorHAnsi" w:hAnsiTheme="minorHAnsi" w:cstheme="minorHAnsi"/>
          <w:sz w:val="22"/>
          <w:szCs w:val="22"/>
        </w:rPr>
        <w:t>Le présent accord pourra être dénoncé par l’une ou l’autre des parties signataires, sous réserve d’un préavis de trois mois avant la fin d’un exercice, pour prendre effet l’exercice suivant.</w:t>
      </w:r>
    </w:p>
    <w:p w14:paraId="4CC7D0DB" w14:textId="77777777" w:rsidR="00D066EA" w:rsidRPr="00D066EA" w:rsidRDefault="00D066EA" w:rsidP="00E05329">
      <w:pPr>
        <w:jc w:val="both"/>
        <w:rPr>
          <w:rFonts w:asciiTheme="minorHAnsi" w:hAnsiTheme="minorHAnsi" w:cstheme="minorHAnsi"/>
          <w:sz w:val="22"/>
          <w:szCs w:val="22"/>
        </w:rPr>
      </w:pPr>
    </w:p>
    <w:p w14:paraId="28A4339B" w14:textId="77777777" w:rsidR="00D066EA" w:rsidRPr="00D066EA" w:rsidRDefault="00D066EA" w:rsidP="00E05329">
      <w:pPr>
        <w:jc w:val="both"/>
        <w:rPr>
          <w:rFonts w:asciiTheme="minorHAnsi" w:hAnsiTheme="minorHAnsi" w:cstheme="minorHAnsi"/>
          <w:sz w:val="22"/>
          <w:szCs w:val="22"/>
        </w:rPr>
      </w:pPr>
      <w:r w:rsidRPr="00D066EA">
        <w:rPr>
          <w:rFonts w:asciiTheme="minorHAnsi" w:hAnsiTheme="minorHAnsi" w:cstheme="minorHAnsi"/>
          <w:sz w:val="22"/>
          <w:szCs w:val="22"/>
        </w:rPr>
        <w:t xml:space="preserve">La partie qui dénonce l’accord doit aussitôt notifier sa décision aux autres parties, par lettre recommandée avec avis de réception, et la déposer sur la plateforme de téléprocédure du ministère du travail www.teleaccords.travail-emploi.gouv.fr. La dénonciation devra être portée à la connaissance de l’ensemble du personnel de l’entreprise. </w:t>
      </w:r>
    </w:p>
    <w:p w14:paraId="3E5C972D" w14:textId="77777777" w:rsidR="00D066EA" w:rsidRPr="008845DC" w:rsidRDefault="00D066EA" w:rsidP="00E05329">
      <w:pPr>
        <w:rPr>
          <w:rFonts w:asciiTheme="minorHAnsi" w:hAnsiTheme="minorHAnsi" w:cstheme="minorHAnsi"/>
          <w:highlight w:val="yellow"/>
        </w:rPr>
      </w:pPr>
    </w:p>
    <w:p w14:paraId="01207956" w14:textId="77777777" w:rsidR="00D066EA" w:rsidRPr="008845DC" w:rsidRDefault="00D066EA" w:rsidP="00E05329">
      <w:pPr>
        <w:jc w:val="both"/>
        <w:rPr>
          <w:rFonts w:asciiTheme="minorHAnsi" w:hAnsiTheme="minorHAnsi" w:cstheme="minorHAnsi"/>
        </w:rPr>
      </w:pPr>
      <w:r w:rsidRPr="008845DC">
        <w:rPr>
          <w:rStyle w:val="normaltextrun"/>
          <w:rFonts w:asciiTheme="minorHAnsi" w:hAnsiTheme="minorHAnsi" w:cstheme="minorHAnsi"/>
        </w:rPr>
        <w:t> </w:t>
      </w:r>
    </w:p>
    <w:p w14:paraId="55DB7F81" w14:textId="52DC03CE" w:rsidR="00D066EA" w:rsidRPr="008845DC" w:rsidRDefault="00D066EA" w:rsidP="00E05329">
      <w:pPr>
        <w:pStyle w:val="Titre1"/>
        <w:numPr>
          <w:ilvl w:val="0"/>
          <w:numId w:val="0"/>
        </w:numPr>
        <w:spacing w:before="0" w:after="0" w:line="240" w:lineRule="auto"/>
        <w:rPr>
          <w:rFonts w:asciiTheme="minorHAnsi" w:hAnsiTheme="minorHAnsi" w:cstheme="minorHAnsi"/>
          <w:sz w:val="22"/>
          <w:szCs w:val="22"/>
        </w:rPr>
      </w:pPr>
      <w:r w:rsidRPr="008845DC">
        <w:rPr>
          <w:rStyle w:val="normaltextrun"/>
          <w:rFonts w:asciiTheme="minorHAnsi" w:hAnsiTheme="minorHAnsi" w:cstheme="minorHAnsi"/>
          <w:sz w:val="22"/>
          <w:szCs w:val="22"/>
        </w:rPr>
        <w:t xml:space="preserve">Article </w:t>
      </w:r>
      <w:r w:rsidR="008C6C48">
        <w:rPr>
          <w:rStyle w:val="normaltextrun"/>
          <w:rFonts w:asciiTheme="minorHAnsi" w:hAnsiTheme="minorHAnsi" w:cstheme="minorHAnsi"/>
          <w:sz w:val="22"/>
          <w:szCs w:val="22"/>
        </w:rPr>
        <w:t>6</w:t>
      </w:r>
      <w:r w:rsidRPr="008845DC">
        <w:rPr>
          <w:rStyle w:val="normaltextrun"/>
          <w:rFonts w:asciiTheme="minorHAnsi" w:hAnsiTheme="minorHAnsi" w:cstheme="minorHAnsi"/>
          <w:sz w:val="22"/>
          <w:szCs w:val="22"/>
        </w:rPr>
        <w:t xml:space="preserve"> - Formalités </w:t>
      </w:r>
    </w:p>
    <w:p w14:paraId="60B75898" w14:textId="77777777" w:rsidR="00D066EA" w:rsidRPr="008845DC" w:rsidRDefault="00D066EA" w:rsidP="00E05329">
      <w:pPr>
        <w:pStyle w:val="paragraph"/>
        <w:spacing w:before="0" w:beforeAutospacing="0" w:after="0" w:afterAutospacing="0"/>
        <w:jc w:val="both"/>
        <w:textAlignment w:val="baseline"/>
        <w:rPr>
          <w:rFonts w:asciiTheme="minorHAnsi" w:hAnsiTheme="minorHAnsi" w:cstheme="minorHAnsi"/>
          <w:sz w:val="22"/>
          <w:szCs w:val="22"/>
        </w:rPr>
      </w:pPr>
      <w:r w:rsidRPr="008845DC">
        <w:rPr>
          <w:rStyle w:val="normaltextrun"/>
          <w:rFonts w:asciiTheme="minorHAnsi" w:hAnsiTheme="minorHAnsi" w:cstheme="minorHAnsi"/>
          <w:sz w:val="22"/>
          <w:szCs w:val="22"/>
        </w:rPr>
        <w:t> </w:t>
      </w:r>
    </w:p>
    <w:p w14:paraId="74CEB7A0" w14:textId="77777777" w:rsidR="00D066EA" w:rsidRPr="008845DC" w:rsidRDefault="00D066EA" w:rsidP="00E05329">
      <w:pPr>
        <w:pStyle w:val="paragraph"/>
        <w:spacing w:before="0" w:beforeAutospacing="0" w:after="0" w:afterAutospacing="0"/>
        <w:jc w:val="both"/>
        <w:textAlignment w:val="baseline"/>
        <w:rPr>
          <w:rFonts w:asciiTheme="minorHAnsi" w:hAnsiTheme="minorHAnsi" w:cstheme="minorHAnsi"/>
          <w:sz w:val="22"/>
          <w:szCs w:val="22"/>
          <w:lang w:eastAsia="en-US"/>
        </w:rPr>
      </w:pPr>
      <w:r w:rsidRPr="00EE4252">
        <w:rPr>
          <w:rFonts w:asciiTheme="minorHAnsi" w:hAnsiTheme="minorHAnsi" w:cstheme="minorHAnsi"/>
          <w:sz w:val="22"/>
          <w:szCs w:val="22"/>
          <w:lang w:eastAsia="en-US"/>
        </w:rPr>
        <w:t>Le présent a</w:t>
      </w:r>
      <w:r>
        <w:rPr>
          <w:rFonts w:asciiTheme="minorHAnsi" w:hAnsiTheme="minorHAnsi" w:cstheme="minorHAnsi"/>
          <w:sz w:val="22"/>
          <w:szCs w:val="22"/>
          <w:lang w:eastAsia="en-US"/>
        </w:rPr>
        <w:t>ccord</w:t>
      </w:r>
      <w:r w:rsidRPr="00EE4252">
        <w:rPr>
          <w:rFonts w:asciiTheme="minorHAnsi" w:hAnsiTheme="minorHAnsi" w:cstheme="minorHAnsi"/>
          <w:sz w:val="22"/>
          <w:szCs w:val="22"/>
          <w:lang w:eastAsia="en-US"/>
        </w:rPr>
        <w:t xml:space="preserve"> sera notifié dès sa signature à l’ensemble des organisations syndicales représentatives de la Société conformément à l’article L. 2231-5 du Code du travail.</w:t>
      </w:r>
    </w:p>
    <w:p w14:paraId="3967715B" w14:textId="77777777" w:rsidR="00D066EA" w:rsidRPr="008845DC" w:rsidRDefault="00D066EA" w:rsidP="00E05329">
      <w:pPr>
        <w:pStyle w:val="paragraph"/>
        <w:spacing w:before="0" w:beforeAutospacing="0" w:after="0" w:afterAutospacing="0"/>
        <w:jc w:val="both"/>
        <w:textAlignment w:val="baseline"/>
        <w:rPr>
          <w:rFonts w:asciiTheme="minorHAnsi" w:hAnsiTheme="minorHAnsi" w:cstheme="minorHAnsi"/>
          <w:sz w:val="22"/>
          <w:szCs w:val="22"/>
          <w:lang w:eastAsia="en-US"/>
        </w:rPr>
      </w:pPr>
      <w:r w:rsidRPr="00EE4252">
        <w:rPr>
          <w:rFonts w:asciiTheme="minorHAnsi" w:hAnsiTheme="minorHAnsi" w:cstheme="minorHAnsi"/>
          <w:sz w:val="22"/>
          <w:szCs w:val="22"/>
          <w:lang w:eastAsia="en-US"/>
        </w:rPr>
        <w:t> </w:t>
      </w:r>
    </w:p>
    <w:p w14:paraId="50749031" w14:textId="77777777" w:rsidR="00D066EA" w:rsidRPr="008845DC" w:rsidRDefault="00D066EA" w:rsidP="00E05329">
      <w:pPr>
        <w:pStyle w:val="paragraph"/>
        <w:spacing w:before="0" w:beforeAutospacing="0" w:after="0" w:afterAutospacing="0"/>
        <w:jc w:val="both"/>
        <w:textAlignment w:val="baseline"/>
        <w:rPr>
          <w:rFonts w:asciiTheme="minorHAnsi" w:hAnsiTheme="minorHAnsi" w:cstheme="minorHAnsi"/>
          <w:sz w:val="22"/>
          <w:szCs w:val="22"/>
          <w:lang w:eastAsia="en-US"/>
        </w:rPr>
      </w:pPr>
      <w:r w:rsidRPr="00EE4252">
        <w:rPr>
          <w:rFonts w:asciiTheme="minorHAnsi" w:hAnsiTheme="minorHAnsi" w:cstheme="minorHAnsi"/>
          <w:sz w:val="22"/>
          <w:szCs w:val="22"/>
          <w:lang w:eastAsia="en-US"/>
        </w:rPr>
        <w:lastRenderedPageBreak/>
        <w:t>Il sera déposé conformément aux dispositions légales auprès de la Direction régionale de l’économie, de l’emploi, du travail et des solidarités (DREETS) et du secrétariat greffe du Conseil des Prud’hommes compétent.</w:t>
      </w:r>
    </w:p>
    <w:p w14:paraId="22CC835E" w14:textId="77777777" w:rsidR="00D066EA" w:rsidRPr="008845DC" w:rsidRDefault="00D066EA" w:rsidP="00E05329">
      <w:pPr>
        <w:pStyle w:val="paragraph"/>
        <w:spacing w:before="0" w:beforeAutospacing="0" w:after="0" w:afterAutospacing="0"/>
        <w:jc w:val="both"/>
        <w:textAlignment w:val="baseline"/>
        <w:rPr>
          <w:rFonts w:asciiTheme="minorHAnsi" w:hAnsiTheme="minorHAnsi" w:cstheme="minorHAnsi"/>
          <w:sz w:val="22"/>
          <w:szCs w:val="22"/>
          <w:lang w:eastAsia="en-US"/>
        </w:rPr>
      </w:pPr>
    </w:p>
    <w:p w14:paraId="1AD85F47" w14:textId="77777777" w:rsidR="00D066EA" w:rsidRPr="00EE4252" w:rsidRDefault="00D066EA" w:rsidP="00E05329">
      <w:pPr>
        <w:pStyle w:val="paragraph"/>
        <w:spacing w:before="0" w:beforeAutospacing="0" w:after="0" w:afterAutospacing="0"/>
        <w:jc w:val="both"/>
        <w:textAlignment w:val="baseline"/>
        <w:rPr>
          <w:rFonts w:asciiTheme="minorHAnsi" w:hAnsiTheme="minorHAnsi" w:cstheme="minorHAnsi"/>
          <w:sz w:val="22"/>
          <w:szCs w:val="22"/>
          <w:lang w:eastAsia="en-US"/>
        </w:rPr>
      </w:pPr>
      <w:r w:rsidRPr="00EE4252">
        <w:rPr>
          <w:rFonts w:asciiTheme="minorHAnsi" w:hAnsiTheme="minorHAnsi" w:cstheme="minorHAnsi"/>
          <w:sz w:val="22"/>
          <w:szCs w:val="22"/>
          <w:lang w:eastAsia="en-US"/>
        </w:rPr>
        <w:t>Un exemplaire original sera également remis à chaque signataire.</w:t>
      </w:r>
    </w:p>
    <w:p w14:paraId="79CBEE1F" w14:textId="77777777" w:rsidR="00D066EA" w:rsidRPr="00EE4252" w:rsidRDefault="00D066EA" w:rsidP="00E05329">
      <w:pPr>
        <w:pStyle w:val="paragraph"/>
        <w:spacing w:before="0" w:beforeAutospacing="0" w:after="0" w:afterAutospacing="0"/>
        <w:jc w:val="both"/>
        <w:textAlignment w:val="baseline"/>
        <w:rPr>
          <w:rFonts w:asciiTheme="minorHAnsi" w:hAnsiTheme="minorHAnsi" w:cstheme="minorHAnsi"/>
          <w:sz w:val="22"/>
          <w:szCs w:val="22"/>
          <w:lang w:eastAsia="en-US"/>
        </w:rPr>
      </w:pPr>
    </w:p>
    <w:p w14:paraId="1F7B1878" w14:textId="77777777" w:rsidR="00D066EA" w:rsidRPr="00703F5D" w:rsidRDefault="00D066EA" w:rsidP="00E05329">
      <w:pPr>
        <w:jc w:val="both"/>
        <w:rPr>
          <w:rFonts w:asciiTheme="minorHAnsi" w:hAnsiTheme="minorHAnsi" w:cstheme="minorHAnsi"/>
          <w:sz w:val="22"/>
          <w:szCs w:val="22"/>
        </w:rPr>
      </w:pPr>
      <w:r w:rsidRPr="00703F5D">
        <w:rPr>
          <w:rFonts w:asciiTheme="minorHAnsi" w:hAnsiTheme="minorHAnsi" w:cstheme="minorHAnsi"/>
          <w:sz w:val="22"/>
          <w:szCs w:val="22"/>
        </w:rPr>
        <w:t>Le personnel est informé du contenu du présent accord par tout moyen.</w:t>
      </w:r>
    </w:p>
    <w:p w14:paraId="65D241AD" w14:textId="77777777" w:rsidR="00C6015A" w:rsidRDefault="00C6015A" w:rsidP="00E05329">
      <w:pPr>
        <w:jc w:val="both"/>
        <w:rPr>
          <w:rFonts w:asciiTheme="minorHAnsi" w:hAnsiTheme="minorHAnsi" w:cstheme="minorHAnsi"/>
          <w:sz w:val="22"/>
          <w:szCs w:val="22"/>
        </w:rPr>
      </w:pPr>
    </w:p>
    <w:p w14:paraId="4C9A1EFD" w14:textId="77777777" w:rsidR="00D066EA" w:rsidRPr="00324364" w:rsidRDefault="00D066EA" w:rsidP="00E05329">
      <w:pPr>
        <w:jc w:val="both"/>
        <w:rPr>
          <w:rFonts w:asciiTheme="minorHAnsi" w:hAnsiTheme="minorHAnsi" w:cstheme="minorHAnsi"/>
          <w:sz w:val="22"/>
          <w:szCs w:val="22"/>
        </w:rPr>
      </w:pPr>
    </w:p>
    <w:p w14:paraId="2A2D07D2" w14:textId="64D35C1F" w:rsidR="00C6015A" w:rsidRPr="00324364" w:rsidRDefault="00C6015A" w:rsidP="00E05329">
      <w:pPr>
        <w:rPr>
          <w:rFonts w:asciiTheme="minorHAnsi" w:hAnsiTheme="minorHAnsi" w:cstheme="minorHAnsi"/>
          <w:sz w:val="22"/>
          <w:szCs w:val="22"/>
        </w:rPr>
      </w:pPr>
      <w:r w:rsidRPr="00324364">
        <w:rPr>
          <w:rFonts w:asciiTheme="minorHAnsi" w:hAnsiTheme="minorHAnsi" w:cstheme="minorHAnsi"/>
          <w:sz w:val="22"/>
          <w:szCs w:val="22"/>
        </w:rPr>
        <w:t>Fait à Longeville les Saint-Avold</w:t>
      </w:r>
      <w:r w:rsidR="005835B4" w:rsidRPr="00324364">
        <w:rPr>
          <w:rFonts w:asciiTheme="minorHAnsi" w:hAnsiTheme="minorHAnsi" w:cstheme="minorHAnsi"/>
          <w:sz w:val="22"/>
          <w:szCs w:val="22"/>
        </w:rPr>
        <w:t>, l</w:t>
      </w:r>
      <w:r w:rsidRPr="00324364">
        <w:rPr>
          <w:rFonts w:asciiTheme="minorHAnsi" w:hAnsiTheme="minorHAnsi" w:cstheme="minorHAnsi"/>
          <w:sz w:val="22"/>
          <w:szCs w:val="22"/>
        </w:rPr>
        <w:t xml:space="preserve">e </w:t>
      </w:r>
      <w:r w:rsidR="005131AF">
        <w:rPr>
          <w:rFonts w:asciiTheme="minorHAnsi" w:hAnsiTheme="minorHAnsi" w:cstheme="minorHAnsi"/>
          <w:sz w:val="22"/>
          <w:szCs w:val="22"/>
        </w:rPr>
        <w:t>08</w:t>
      </w:r>
      <w:r w:rsidR="00E05329">
        <w:rPr>
          <w:rFonts w:asciiTheme="minorHAnsi" w:hAnsiTheme="minorHAnsi" w:cstheme="minorHAnsi"/>
          <w:sz w:val="22"/>
          <w:szCs w:val="22"/>
        </w:rPr>
        <w:t xml:space="preserve"> </w:t>
      </w:r>
      <w:r w:rsidR="005131AF">
        <w:rPr>
          <w:rFonts w:asciiTheme="minorHAnsi" w:hAnsiTheme="minorHAnsi" w:cstheme="minorHAnsi"/>
          <w:sz w:val="22"/>
          <w:szCs w:val="22"/>
        </w:rPr>
        <w:t>décem</w:t>
      </w:r>
      <w:r w:rsidR="00E05329">
        <w:rPr>
          <w:rFonts w:asciiTheme="minorHAnsi" w:hAnsiTheme="minorHAnsi" w:cstheme="minorHAnsi"/>
          <w:sz w:val="22"/>
          <w:szCs w:val="22"/>
        </w:rPr>
        <w:t>bre</w:t>
      </w:r>
      <w:r w:rsidR="007101E5" w:rsidRPr="00324364">
        <w:rPr>
          <w:rFonts w:asciiTheme="minorHAnsi" w:hAnsiTheme="minorHAnsi" w:cstheme="minorHAnsi"/>
          <w:sz w:val="22"/>
          <w:szCs w:val="22"/>
        </w:rPr>
        <w:t xml:space="preserve"> 2025</w:t>
      </w:r>
    </w:p>
    <w:p w14:paraId="231969F2" w14:textId="09C7633D" w:rsidR="00C6015A" w:rsidRPr="00324364" w:rsidRDefault="00C6015A" w:rsidP="00E05329">
      <w:pPr>
        <w:rPr>
          <w:rFonts w:asciiTheme="minorHAnsi" w:hAnsiTheme="minorHAnsi" w:cstheme="minorHAnsi"/>
          <w:sz w:val="22"/>
          <w:szCs w:val="22"/>
        </w:rPr>
      </w:pPr>
      <w:r w:rsidRPr="00324364">
        <w:rPr>
          <w:rFonts w:asciiTheme="minorHAnsi" w:hAnsiTheme="minorHAnsi" w:cstheme="minorHAnsi"/>
          <w:sz w:val="22"/>
          <w:szCs w:val="22"/>
        </w:rPr>
        <w:t>En</w:t>
      </w:r>
      <w:r w:rsidR="00DF3B5D">
        <w:rPr>
          <w:rFonts w:asciiTheme="minorHAnsi" w:hAnsiTheme="minorHAnsi" w:cstheme="minorHAnsi"/>
          <w:sz w:val="22"/>
          <w:szCs w:val="22"/>
        </w:rPr>
        <w:t xml:space="preserve"> 6</w:t>
      </w:r>
      <w:r w:rsidRPr="00324364">
        <w:rPr>
          <w:rFonts w:asciiTheme="minorHAnsi" w:hAnsiTheme="minorHAnsi" w:cstheme="minorHAnsi"/>
          <w:sz w:val="22"/>
          <w:szCs w:val="22"/>
        </w:rPr>
        <w:t xml:space="preserve"> exemplaires originaux.</w:t>
      </w:r>
    </w:p>
    <w:p w14:paraId="2102387D" w14:textId="77777777" w:rsidR="00C6015A" w:rsidRPr="00324364" w:rsidRDefault="00C6015A" w:rsidP="00E05329">
      <w:pPr>
        <w:rPr>
          <w:rFonts w:asciiTheme="minorHAnsi" w:hAnsiTheme="minorHAnsi" w:cstheme="minorHAnsi"/>
          <w:sz w:val="22"/>
          <w:szCs w:val="22"/>
        </w:rPr>
      </w:pPr>
    </w:p>
    <w:p w14:paraId="6D3DE980" w14:textId="77777777" w:rsidR="00C6015A" w:rsidRPr="00324364" w:rsidRDefault="00C6015A" w:rsidP="00E05329">
      <w:pPr>
        <w:rPr>
          <w:rFonts w:asciiTheme="minorHAnsi" w:hAnsiTheme="minorHAnsi" w:cstheme="minorHAnsi"/>
          <w:sz w:val="22"/>
          <w:szCs w:val="22"/>
        </w:rPr>
      </w:pPr>
    </w:p>
    <w:p w14:paraId="7B33C863" w14:textId="77777777" w:rsidR="00C6015A" w:rsidRPr="00324364" w:rsidRDefault="00C6015A" w:rsidP="00E05329">
      <w:pPr>
        <w:rPr>
          <w:rFonts w:asciiTheme="minorHAnsi" w:hAnsiTheme="minorHAnsi" w:cstheme="minorHAnsi"/>
          <w:b/>
          <w:sz w:val="22"/>
          <w:szCs w:val="22"/>
        </w:rPr>
      </w:pPr>
      <w:r w:rsidRPr="00324364">
        <w:rPr>
          <w:rFonts w:asciiTheme="minorHAnsi" w:hAnsiTheme="minorHAnsi" w:cstheme="minorHAnsi"/>
          <w:b/>
          <w:sz w:val="22"/>
          <w:szCs w:val="22"/>
        </w:rPr>
        <w:t>Pour la Société POMPES GRUNDFOS SAS :</w:t>
      </w:r>
    </w:p>
    <w:p w14:paraId="0C9B6598" w14:textId="77777777" w:rsidR="00C6015A" w:rsidRPr="00324364" w:rsidRDefault="00C6015A" w:rsidP="00E05329">
      <w:pPr>
        <w:rPr>
          <w:rFonts w:asciiTheme="minorHAnsi" w:hAnsiTheme="minorHAnsi" w:cstheme="minorHAnsi"/>
          <w:b/>
          <w:sz w:val="22"/>
          <w:szCs w:val="22"/>
        </w:rPr>
      </w:pPr>
    </w:p>
    <w:p w14:paraId="45B8F1D3" w14:textId="12822A51" w:rsidR="00C6015A" w:rsidRPr="00324364" w:rsidRDefault="00887921" w:rsidP="00E05329">
      <w:pPr>
        <w:rPr>
          <w:rFonts w:asciiTheme="minorHAnsi" w:hAnsiTheme="minorHAnsi" w:cstheme="minorHAnsi"/>
          <w:sz w:val="22"/>
          <w:szCs w:val="22"/>
        </w:rPr>
      </w:pPr>
      <w:r w:rsidRPr="00324364">
        <w:rPr>
          <w:rFonts w:asciiTheme="minorHAnsi" w:hAnsiTheme="minorHAnsi" w:cstheme="minorHAnsi"/>
          <w:sz w:val="22"/>
          <w:szCs w:val="22"/>
        </w:rPr>
        <w:t xml:space="preserve">Madame </w:t>
      </w:r>
      <w:r w:rsidR="00F81309">
        <w:rPr>
          <w:rFonts w:asciiTheme="minorHAnsi" w:hAnsiTheme="minorHAnsi" w:cstheme="minorHAnsi"/>
          <w:sz w:val="22"/>
          <w:szCs w:val="22"/>
        </w:rPr>
        <w:t>XXX</w:t>
      </w:r>
      <w:r w:rsidRPr="00324364">
        <w:rPr>
          <w:rFonts w:asciiTheme="minorHAnsi" w:hAnsiTheme="minorHAnsi" w:cstheme="minorHAnsi"/>
          <w:sz w:val="22"/>
          <w:szCs w:val="22"/>
        </w:rPr>
        <w:t>, en sa qualité de Directrice des Ressources Humaines</w:t>
      </w:r>
    </w:p>
    <w:p w14:paraId="6DDF0101" w14:textId="1F366320" w:rsidR="00574C2E" w:rsidRPr="00324364" w:rsidRDefault="00574C2E" w:rsidP="00E05329">
      <w:pPr>
        <w:rPr>
          <w:rFonts w:asciiTheme="minorHAnsi" w:hAnsiTheme="minorHAnsi" w:cstheme="minorHAnsi"/>
          <w:sz w:val="22"/>
          <w:szCs w:val="22"/>
        </w:rPr>
      </w:pPr>
    </w:p>
    <w:p w14:paraId="04857B80" w14:textId="0FDF8BCF" w:rsidR="00574C2E" w:rsidRPr="00324364" w:rsidRDefault="00574C2E" w:rsidP="00E05329">
      <w:pPr>
        <w:rPr>
          <w:rFonts w:asciiTheme="minorHAnsi" w:hAnsiTheme="minorHAnsi" w:cstheme="minorHAnsi"/>
          <w:sz w:val="22"/>
          <w:szCs w:val="22"/>
        </w:rPr>
      </w:pPr>
    </w:p>
    <w:p w14:paraId="42C3D126" w14:textId="77777777" w:rsidR="00353DEA" w:rsidRPr="00324364" w:rsidRDefault="00353DEA" w:rsidP="00E05329">
      <w:pPr>
        <w:rPr>
          <w:rFonts w:asciiTheme="minorHAnsi" w:hAnsiTheme="minorHAnsi" w:cstheme="minorHAnsi"/>
          <w:sz w:val="22"/>
          <w:szCs w:val="22"/>
        </w:rPr>
      </w:pPr>
    </w:p>
    <w:p w14:paraId="1A96292D" w14:textId="77777777" w:rsidR="00353DEA" w:rsidRPr="00324364" w:rsidRDefault="00353DEA" w:rsidP="00E05329">
      <w:pPr>
        <w:rPr>
          <w:rFonts w:asciiTheme="minorHAnsi" w:hAnsiTheme="minorHAnsi" w:cstheme="minorHAnsi"/>
          <w:sz w:val="22"/>
          <w:szCs w:val="22"/>
        </w:rPr>
      </w:pPr>
    </w:p>
    <w:p w14:paraId="6321FBF9" w14:textId="77777777" w:rsidR="00C6015A" w:rsidRPr="00324364" w:rsidRDefault="00C6015A" w:rsidP="00E05329">
      <w:pPr>
        <w:rPr>
          <w:rFonts w:asciiTheme="minorHAnsi" w:hAnsiTheme="minorHAnsi" w:cstheme="minorHAnsi"/>
          <w:b/>
          <w:sz w:val="22"/>
          <w:szCs w:val="22"/>
        </w:rPr>
      </w:pPr>
      <w:r w:rsidRPr="00324364">
        <w:rPr>
          <w:rFonts w:asciiTheme="minorHAnsi" w:hAnsiTheme="minorHAnsi" w:cstheme="minorHAnsi"/>
          <w:b/>
          <w:sz w:val="22"/>
          <w:szCs w:val="22"/>
        </w:rPr>
        <w:t>Pour les organisations syndicales représentatives :</w:t>
      </w:r>
    </w:p>
    <w:p w14:paraId="29CC74DF" w14:textId="77777777" w:rsidR="00C6015A" w:rsidRPr="00324364" w:rsidRDefault="00C6015A" w:rsidP="00E05329">
      <w:pPr>
        <w:rPr>
          <w:rFonts w:asciiTheme="minorHAnsi" w:hAnsiTheme="minorHAnsi" w:cstheme="minorHAnsi"/>
          <w:sz w:val="22"/>
          <w:szCs w:val="22"/>
        </w:rPr>
      </w:pPr>
    </w:p>
    <w:p w14:paraId="172E0016" w14:textId="450D05AA" w:rsidR="00F662C7" w:rsidRPr="00324364" w:rsidRDefault="00F662C7" w:rsidP="00E05329">
      <w:pPr>
        <w:rPr>
          <w:rFonts w:asciiTheme="minorHAnsi" w:hAnsiTheme="minorHAnsi" w:cstheme="minorHAnsi"/>
          <w:sz w:val="22"/>
          <w:szCs w:val="22"/>
        </w:rPr>
      </w:pPr>
      <w:r w:rsidRPr="00324364">
        <w:rPr>
          <w:rFonts w:asciiTheme="minorHAnsi" w:hAnsiTheme="minorHAnsi" w:cstheme="minorHAnsi"/>
          <w:sz w:val="22"/>
          <w:szCs w:val="22"/>
        </w:rPr>
        <w:t xml:space="preserve">FO, représentée par ses délégués </w:t>
      </w:r>
      <w:r w:rsidR="009E622F" w:rsidRPr="00324364">
        <w:rPr>
          <w:rFonts w:asciiTheme="minorHAnsi" w:hAnsiTheme="minorHAnsi" w:cstheme="minorHAnsi"/>
          <w:sz w:val="22"/>
          <w:szCs w:val="22"/>
        </w:rPr>
        <w:t>syndicaux, Madame</w:t>
      </w:r>
      <w:r w:rsidRPr="00324364">
        <w:rPr>
          <w:rFonts w:asciiTheme="minorHAnsi" w:hAnsiTheme="minorHAnsi" w:cstheme="minorHAnsi"/>
          <w:sz w:val="22"/>
          <w:szCs w:val="22"/>
        </w:rPr>
        <w:t xml:space="preserve"> </w:t>
      </w:r>
      <w:r w:rsidR="00F81309">
        <w:rPr>
          <w:rFonts w:asciiTheme="minorHAnsi" w:hAnsiTheme="minorHAnsi" w:cstheme="minorHAnsi"/>
          <w:sz w:val="22"/>
          <w:szCs w:val="22"/>
        </w:rPr>
        <w:t>XXX</w:t>
      </w:r>
      <w:r w:rsidRPr="00324364">
        <w:rPr>
          <w:rFonts w:asciiTheme="minorHAnsi" w:hAnsiTheme="minorHAnsi" w:cstheme="minorHAnsi"/>
          <w:sz w:val="22"/>
          <w:szCs w:val="22"/>
        </w:rPr>
        <w:t xml:space="preserve"> et </w:t>
      </w:r>
      <w:r w:rsidR="00A64F02" w:rsidRPr="00324364">
        <w:rPr>
          <w:rFonts w:asciiTheme="minorHAnsi" w:hAnsiTheme="minorHAnsi" w:cstheme="minorHAnsi"/>
          <w:sz w:val="22"/>
          <w:szCs w:val="22"/>
        </w:rPr>
        <w:t xml:space="preserve">Monsieur </w:t>
      </w:r>
      <w:r w:rsidR="00F81309">
        <w:rPr>
          <w:rFonts w:asciiTheme="minorHAnsi" w:hAnsiTheme="minorHAnsi" w:cstheme="minorHAnsi"/>
          <w:sz w:val="22"/>
          <w:szCs w:val="22"/>
        </w:rPr>
        <w:t>XXX</w:t>
      </w:r>
    </w:p>
    <w:p w14:paraId="3AEE32F2" w14:textId="2DF168B5" w:rsidR="000A4B9B" w:rsidRPr="00324364" w:rsidRDefault="000A4B9B" w:rsidP="00E05329">
      <w:pPr>
        <w:rPr>
          <w:rFonts w:asciiTheme="minorHAnsi" w:hAnsiTheme="minorHAnsi" w:cstheme="minorHAnsi"/>
          <w:sz w:val="22"/>
          <w:szCs w:val="22"/>
        </w:rPr>
      </w:pPr>
    </w:p>
    <w:p w14:paraId="214AC27F" w14:textId="4C143457" w:rsidR="00574C2E" w:rsidRPr="00324364" w:rsidRDefault="00574C2E" w:rsidP="00E05329">
      <w:pPr>
        <w:rPr>
          <w:rFonts w:asciiTheme="minorHAnsi" w:hAnsiTheme="minorHAnsi" w:cstheme="minorHAnsi"/>
          <w:sz w:val="22"/>
          <w:szCs w:val="22"/>
        </w:rPr>
      </w:pPr>
    </w:p>
    <w:p w14:paraId="091EF6CF" w14:textId="77777777" w:rsidR="000A4B9B" w:rsidRPr="00324364" w:rsidRDefault="000A4B9B" w:rsidP="00E05329">
      <w:pPr>
        <w:rPr>
          <w:rFonts w:asciiTheme="minorHAnsi" w:hAnsiTheme="minorHAnsi" w:cstheme="minorHAnsi"/>
          <w:sz w:val="22"/>
          <w:szCs w:val="22"/>
        </w:rPr>
      </w:pPr>
    </w:p>
    <w:p w14:paraId="5AC61738" w14:textId="1E867B59" w:rsidR="00F662C7" w:rsidRPr="00324364" w:rsidRDefault="00F662C7" w:rsidP="00E05329">
      <w:pPr>
        <w:rPr>
          <w:rFonts w:asciiTheme="minorHAnsi" w:hAnsiTheme="minorHAnsi" w:cstheme="minorHAnsi"/>
          <w:sz w:val="22"/>
          <w:szCs w:val="22"/>
        </w:rPr>
      </w:pPr>
      <w:r w:rsidRPr="00324364">
        <w:rPr>
          <w:rFonts w:asciiTheme="minorHAnsi" w:hAnsiTheme="minorHAnsi" w:cstheme="minorHAnsi"/>
          <w:sz w:val="22"/>
          <w:szCs w:val="22"/>
        </w:rPr>
        <w:t xml:space="preserve">CFTC, représentée par son délégué syndical, Madame </w:t>
      </w:r>
      <w:r w:rsidR="00F81309">
        <w:rPr>
          <w:rFonts w:asciiTheme="minorHAnsi" w:hAnsiTheme="minorHAnsi" w:cstheme="minorHAnsi"/>
          <w:sz w:val="22"/>
          <w:szCs w:val="22"/>
        </w:rPr>
        <w:t>XXX</w:t>
      </w:r>
    </w:p>
    <w:p w14:paraId="08EC1E01" w14:textId="77777777" w:rsidR="000A4B9B" w:rsidRPr="00324364" w:rsidRDefault="000A4B9B" w:rsidP="00E05329">
      <w:pPr>
        <w:rPr>
          <w:rFonts w:asciiTheme="minorHAnsi" w:hAnsiTheme="minorHAnsi" w:cstheme="minorHAnsi"/>
          <w:sz w:val="22"/>
          <w:szCs w:val="22"/>
        </w:rPr>
      </w:pPr>
    </w:p>
    <w:p w14:paraId="327FD673" w14:textId="77777777" w:rsidR="000A4B9B" w:rsidRPr="00324364" w:rsidRDefault="000A4B9B" w:rsidP="00E05329">
      <w:pPr>
        <w:rPr>
          <w:rFonts w:asciiTheme="minorHAnsi" w:hAnsiTheme="minorHAnsi" w:cstheme="minorHAnsi"/>
          <w:sz w:val="22"/>
          <w:szCs w:val="22"/>
        </w:rPr>
      </w:pPr>
    </w:p>
    <w:p w14:paraId="2B36AD16" w14:textId="77777777" w:rsidR="000A4B9B" w:rsidRPr="00324364" w:rsidRDefault="000A4B9B" w:rsidP="00E05329">
      <w:pPr>
        <w:rPr>
          <w:rFonts w:asciiTheme="minorHAnsi" w:hAnsiTheme="minorHAnsi" w:cstheme="minorHAnsi"/>
          <w:sz w:val="22"/>
          <w:szCs w:val="22"/>
        </w:rPr>
      </w:pPr>
    </w:p>
    <w:p w14:paraId="39BD9E24" w14:textId="0A8501E1" w:rsidR="00CD5C35" w:rsidRPr="00324364" w:rsidRDefault="00F662C7" w:rsidP="00E05329">
      <w:pPr>
        <w:rPr>
          <w:rFonts w:asciiTheme="minorHAnsi" w:hAnsiTheme="minorHAnsi" w:cstheme="minorHAnsi"/>
          <w:sz w:val="22"/>
          <w:szCs w:val="22"/>
        </w:rPr>
      </w:pPr>
      <w:r w:rsidRPr="00324364">
        <w:rPr>
          <w:rFonts w:asciiTheme="minorHAnsi" w:hAnsiTheme="minorHAnsi" w:cstheme="minorHAnsi"/>
          <w:sz w:val="22"/>
          <w:szCs w:val="22"/>
        </w:rPr>
        <w:t xml:space="preserve">CFE-CGC, représentée par son délégué syndical, Monsieur </w:t>
      </w:r>
      <w:r w:rsidR="00F81309">
        <w:rPr>
          <w:rFonts w:asciiTheme="minorHAnsi" w:hAnsiTheme="minorHAnsi" w:cstheme="minorHAnsi"/>
          <w:sz w:val="22"/>
          <w:szCs w:val="22"/>
        </w:rPr>
        <w:t>XXX</w:t>
      </w:r>
    </w:p>
    <w:sectPr w:rsidR="00CD5C35" w:rsidRPr="00324364" w:rsidSect="00C116CE">
      <w:headerReference w:type="even" r:id="rId16"/>
      <w:headerReference w:type="default" r:id="rId17"/>
      <w:footerReference w:type="even" r:id="rId18"/>
      <w:footerReference w:type="default" r:id="rId19"/>
      <w:headerReference w:type="first" r:id="rId20"/>
      <w:pgSz w:w="11906" w:h="16838"/>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9DBE3" w14:textId="77777777" w:rsidR="00DB36F5" w:rsidRDefault="00DB36F5">
      <w:r>
        <w:separator/>
      </w:r>
    </w:p>
  </w:endnote>
  <w:endnote w:type="continuationSeparator" w:id="0">
    <w:p w14:paraId="710950DC" w14:textId="77777777" w:rsidR="00DB36F5" w:rsidRDefault="00DB36F5">
      <w:r>
        <w:continuationSeparator/>
      </w:r>
    </w:p>
  </w:endnote>
  <w:endnote w:type="continuationNotice" w:id="1">
    <w:p w14:paraId="1EC65BDC" w14:textId="77777777" w:rsidR="00DB36F5" w:rsidRDefault="00DB3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undfos TheSans V2">
    <w:panose1 w:val="020B0503040303060204"/>
    <w:charset w:val="00"/>
    <w:family w:val="swiss"/>
    <w:pitch w:val="variable"/>
    <w:sig w:usb0="A00002FF" w:usb1="500064BB" w:usb2="00000000" w:usb3="00000000" w:csb0="0000009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hicago">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BE65" w14:textId="77777777" w:rsidR="001B77CD" w:rsidRDefault="001B77CD" w:rsidP="005E23C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9382047" w14:textId="77777777" w:rsidR="001B77CD" w:rsidRDefault="001B77CD" w:rsidP="00AF76D3">
    <w:pPr>
      <w:pStyle w:val="Pieddepage"/>
      <w:ind w:right="360"/>
    </w:pPr>
  </w:p>
  <w:p w14:paraId="3F6F3161" w14:textId="77777777" w:rsidR="00622411" w:rsidRDefault="006224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7283F" w14:textId="77777777" w:rsidR="001B77CD" w:rsidRPr="00335B37" w:rsidRDefault="001B77CD" w:rsidP="005E23C9">
    <w:pPr>
      <w:pStyle w:val="Pieddepage"/>
      <w:framePr w:wrap="around" w:vAnchor="text" w:hAnchor="margin" w:xAlign="right" w:y="1"/>
      <w:rPr>
        <w:rStyle w:val="Numrodepage"/>
        <w:sz w:val="22"/>
      </w:rPr>
    </w:pPr>
    <w:r w:rsidRPr="00335B37">
      <w:rPr>
        <w:rStyle w:val="Numrodepage"/>
        <w:sz w:val="22"/>
      </w:rPr>
      <w:fldChar w:fldCharType="begin"/>
    </w:r>
    <w:r w:rsidRPr="00335B37">
      <w:rPr>
        <w:rStyle w:val="Numrodepage"/>
        <w:sz w:val="22"/>
      </w:rPr>
      <w:instrText xml:space="preserve">PAGE  </w:instrText>
    </w:r>
    <w:r w:rsidRPr="00335B37">
      <w:rPr>
        <w:rStyle w:val="Numrodepage"/>
        <w:sz w:val="22"/>
      </w:rPr>
      <w:fldChar w:fldCharType="separate"/>
    </w:r>
    <w:r>
      <w:rPr>
        <w:rStyle w:val="Numrodepage"/>
        <w:noProof/>
        <w:sz w:val="22"/>
      </w:rPr>
      <w:t>29</w:t>
    </w:r>
    <w:r w:rsidRPr="00335B37">
      <w:rPr>
        <w:rStyle w:val="Numrodepage"/>
        <w:sz w:val="22"/>
      </w:rPr>
      <w:fldChar w:fldCharType="end"/>
    </w:r>
  </w:p>
  <w:p w14:paraId="69AFE8C1" w14:textId="43ABEBA3" w:rsidR="001B77CD" w:rsidRPr="002418B0" w:rsidRDefault="001B77CD" w:rsidP="00AF76D3">
    <w:pPr>
      <w:pStyle w:val="Pieddepage"/>
      <w:ind w:right="360"/>
      <w:rPr>
        <w:sz w:val="16"/>
      </w:rPr>
    </w:pPr>
    <w:r w:rsidRPr="002418B0">
      <w:rPr>
        <w:sz w:val="16"/>
      </w:rPr>
      <w:t>PGF</w:t>
    </w:r>
    <w:r w:rsidR="009A28CD">
      <w:rPr>
        <w:sz w:val="16"/>
      </w:rPr>
      <w:t xml:space="preserve"> – Projet d’</w:t>
    </w:r>
    <w:r w:rsidR="00BD5064" w:rsidRPr="00BD5064">
      <w:rPr>
        <w:sz w:val="16"/>
      </w:rPr>
      <w:t>Accord collectif relatif au partage de la valeur en cas d'augmentation exceptionnelle du bénéfice net fiscal</w:t>
    </w:r>
    <w:r w:rsidR="00BD5064">
      <w:rPr>
        <w:sz w:val="16"/>
      </w:rPr>
      <w:t xml:space="preserve"> </w:t>
    </w:r>
  </w:p>
  <w:p w14:paraId="181EF8DE" w14:textId="77777777" w:rsidR="00622411" w:rsidRDefault="006224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35671" w14:textId="77777777" w:rsidR="00DB36F5" w:rsidRDefault="00DB36F5">
      <w:r>
        <w:separator/>
      </w:r>
    </w:p>
  </w:footnote>
  <w:footnote w:type="continuationSeparator" w:id="0">
    <w:p w14:paraId="5BF450B9" w14:textId="77777777" w:rsidR="00DB36F5" w:rsidRDefault="00DB36F5">
      <w:r>
        <w:continuationSeparator/>
      </w:r>
    </w:p>
  </w:footnote>
  <w:footnote w:type="continuationNotice" w:id="1">
    <w:p w14:paraId="42555FF4" w14:textId="77777777" w:rsidR="00DB36F5" w:rsidRDefault="00DB3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2E44" w14:textId="72FE20FE" w:rsidR="001B77CD" w:rsidRDefault="001B77CD">
    <w:pPr>
      <w:pStyle w:val="En-tte"/>
    </w:pPr>
  </w:p>
  <w:p w14:paraId="27D1F40C" w14:textId="77777777" w:rsidR="00622411" w:rsidRDefault="006224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0ACF" w14:textId="1A449A00" w:rsidR="001B77CD" w:rsidRDefault="001B77CD">
    <w:pPr>
      <w:pStyle w:val="En-tte"/>
    </w:pPr>
    <w:r>
      <w:rPr>
        <w:rStyle w:val="Numrodepage"/>
      </w:rPr>
      <w:tab/>
    </w:r>
    <w:r>
      <w:rPr>
        <w:rStyle w:val="Numrodepage"/>
      </w:rPr>
      <w:tab/>
    </w:r>
    <w:r>
      <w:rPr>
        <w:rStyle w:val="Numrodepage"/>
        <w:noProof/>
      </w:rPr>
      <w:drawing>
        <wp:inline distT="0" distB="0" distL="0" distR="0" wp14:anchorId="10AADDF3" wp14:editId="3A9F79CE">
          <wp:extent cx="1419225" cy="209550"/>
          <wp:effectExtent l="0" t="0" r="0" b="0"/>
          <wp:docPr id="1" name="Image 1" descr="LogoA-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209550"/>
                  </a:xfrm>
                  <a:prstGeom prst="rect">
                    <a:avLst/>
                  </a:prstGeom>
                  <a:noFill/>
                  <a:ln>
                    <a:noFill/>
                  </a:ln>
                </pic:spPr>
              </pic:pic>
            </a:graphicData>
          </a:graphic>
        </wp:inline>
      </w:drawing>
    </w:r>
  </w:p>
  <w:p w14:paraId="7F11F8BF" w14:textId="77777777" w:rsidR="00622411" w:rsidRDefault="0062241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A556" w14:textId="73DFFD1C" w:rsidR="001B77CD" w:rsidRDefault="001B77C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5D2C1BE"/>
    <w:lvl w:ilvl="0">
      <w:start w:val="1"/>
      <w:numFmt w:val="bullet"/>
      <w:pStyle w:val="Listepuces2"/>
      <w:lvlText w:val=""/>
      <w:lvlJc w:val="left"/>
      <w:pPr>
        <w:tabs>
          <w:tab w:val="num" w:pos="720"/>
        </w:tabs>
        <w:ind w:left="720" w:hanging="363"/>
      </w:pPr>
      <w:rPr>
        <w:rFonts w:ascii="Symbol" w:hAnsi="Symbol" w:hint="default"/>
      </w:rPr>
    </w:lvl>
  </w:abstractNum>
  <w:abstractNum w:abstractNumId="1" w15:restartNumberingAfterBreak="0">
    <w:nsid w:val="06494373"/>
    <w:multiLevelType w:val="hybridMultilevel"/>
    <w:tmpl w:val="93F49B62"/>
    <w:lvl w:ilvl="0" w:tplc="D98A406A">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D12E63"/>
    <w:multiLevelType w:val="hybridMultilevel"/>
    <w:tmpl w:val="82FEAC8A"/>
    <w:lvl w:ilvl="0" w:tplc="D98A406A">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4D0514"/>
    <w:multiLevelType w:val="hybridMultilevel"/>
    <w:tmpl w:val="82569B42"/>
    <w:lvl w:ilvl="0" w:tplc="0F604760">
      <w:numFmt w:val="bullet"/>
      <w:lvlText w:val="-"/>
      <w:lvlJc w:val="left"/>
      <w:pPr>
        <w:ind w:left="720" w:hanging="360"/>
      </w:pPr>
      <w:rPr>
        <w:rFonts w:ascii="Grundfos TheSans V2" w:eastAsia="Times New Roman" w:hAnsi="Grundfos TheSans V2"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96612B"/>
    <w:multiLevelType w:val="hybridMultilevel"/>
    <w:tmpl w:val="EA1AAC12"/>
    <w:lvl w:ilvl="0" w:tplc="52D2BA90">
      <w:numFmt w:val="bullet"/>
      <w:lvlText w:val="-"/>
      <w:lvlJc w:val="left"/>
      <w:pPr>
        <w:tabs>
          <w:tab w:val="num" w:pos="720"/>
        </w:tabs>
        <w:ind w:left="720" w:hanging="360"/>
      </w:pPr>
      <w:rPr>
        <w:rFonts w:ascii="Arial" w:eastAsia="Helv"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E4EF9"/>
    <w:multiLevelType w:val="hybridMultilevel"/>
    <w:tmpl w:val="E3BC382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6434F0"/>
    <w:multiLevelType w:val="hybridMultilevel"/>
    <w:tmpl w:val="0EBA36B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A07F2B"/>
    <w:multiLevelType w:val="hybridMultilevel"/>
    <w:tmpl w:val="F31AF52A"/>
    <w:lvl w:ilvl="0" w:tplc="93DCF14A">
      <w:numFmt w:val="bullet"/>
      <w:lvlText w:val="-"/>
      <w:lvlJc w:val="left"/>
      <w:pPr>
        <w:tabs>
          <w:tab w:val="num" w:pos="720"/>
        </w:tabs>
        <w:ind w:left="720" w:hanging="360"/>
      </w:pPr>
      <w:rPr>
        <w:rFonts w:ascii="Grundfos TheSans V2" w:eastAsia="Times New Roman" w:hAnsi="Grundfos TheSans V2"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437994"/>
    <w:multiLevelType w:val="hybridMultilevel"/>
    <w:tmpl w:val="0C080446"/>
    <w:lvl w:ilvl="0" w:tplc="DC90080C">
      <w:start w:val="1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6730C0"/>
    <w:multiLevelType w:val="hybridMultilevel"/>
    <w:tmpl w:val="F580D2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9F468A"/>
    <w:multiLevelType w:val="hybridMultilevel"/>
    <w:tmpl w:val="D15095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0E02C5"/>
    <w:multiLevelType w:val="hybridMultilevel"/>
    <w:tmpl w:val="02EEDA16"/>
    <w:lvl w:ilvl="0" w:tplc="52D2BA90">
      <w:numFmt w:val="bullet"/>
      <w:lvlText w:val="-"/>
      <w:lvlJc w:val="left"/>
      <w:pPr>
        <w:tabs>
          <w:tab w:val="num" w:pos="720"/>
        </w:tabs>
        <w:ind w:left="720" w:hanging="360"/>
      </w:pPr>
      <w:rPr>
        <w:rFonts w:ascii="Arial" w:eastAsia="Helv"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D5372"/>
    <w:multiLevelType w:val="multilevel"/>
    <w:tmpl w:val="E4729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296A36"/>
    <w:multiLevelType w:val="hybridMultilevel"/>
    <w:tmpl w:val="C3D0B7F2"/>
    <w:lvl w:ilvl="0" w:tplc="D98A406A">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F448DC"/>
    <w:multiLevelType w:val="hybridMultilevel"/>
    <w:tmpl w:val="448AB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93553B4"/>
    <w:multiLevelType w:val="hybridMultilevel"/>
    <w:tmpl w:val="DDCA532A"/>
    <w:lvl w:ilvl="0" w:tplc="F22651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AB2EBF"/>
    <w:multiLevelType w:val="hybridMultilevel"/>
    <w:tmpl w:val="3ADA095C"/>
    <w:lvl w:ilvl="0" w:tplc="ED26580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D663C8D"/>
    <w:multiLevelType w:val="hybridMultilevel"/>
    <w:tmpl w:val="45043FF0"/>
    <w:lvl w:ilvl="0" w:tplc="93DCF14A">
      <w:numFmt w:val="bullet"/>
      <w:lvlText w:val="-"/>
      <w:lvlJc w:val="left"/>
      <w:pPr>
        <w:ind w:left="720" w:hanging="360"/>
      </w:pPr>
      <w:rPr>
        <w:rFonts w:ascii="Grundfos TheSans V2" w:eastAsia="Times New Roman" w:hAnsi="Grundfos TheSans V2"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112F23"/>
    <w:multiLevelType w:val="hybridMultilevel"/>
    <w:tmpl w:val="E6063976"/>
    <w:lvl w:ilvl="0" w:tplc="D9A42212">
      <w:start w:val="1"/>
      <w:numFmt w:val="bullet"/>
      <w:lvlText w:val="–"/>
      <w:lvlJc w:val="left"/>
      <w:pPr>
        <w:ind w:left="720" w:hanging="360"/>
      </w:pPr>
      <w:rPr>
        <w:rFonts w:ascii="Trebuchet MS" w:hAnsi="Trebuchet MS" w:hint="default"/>
      </w:rPr>
    </w:lvl>
    <w:lvl w:ilvl="1" w:tplc="E4508D5A">
      <w:numFmt w:val="bullet"/>
      <w:lvlText w:val="•"/>
      <w:lvlJc w:val="left"/>
      <w:pPr>
        <w:ind w:left="1440" w:hanging="360"/>
      </w:pPr>
      <w:rPr>
        <w:rFonts w:ascii="Trebuchet MS" w:eastAsia="Calibri" w:hAnsi="Trebuchet M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067977"/>
    <w:multiLevelType w:val="multilevel"/>
    <w:tmpl w:val="9E9EB1AC"/>
    <w:lvl w:ilvl="0">
      <w:start w:val="1"/>
      <w:numFmt w:val="decimal"/>
      <w:pStyle w:val="Listenumros"/>
      <w:lvlText w:val="%1."/>
      <w:lvlJc w:val="left"/>
      <w:pPr>
        <w:tabs>
          <w:tab w:val="num" w:pos="357"/>
        </w:tabs>
        <w:ind w:left="357" w:hanging="357"/>
      </w:pPr>
      <w:rPr>
        <w:rFonts w:hint="default"/>
      </w:rPr>
    </w:lvl>
    <w:lvl w:ilvl="1">
      <w:start w:val="1"/>
      <w:numFmt w:val="decimal"/>
      <w:pStyle w:val="Listenumros2"/>
      <w:lvlText w:val="%1.%2."/>
      <w:lvlJc w:val="left"/>
      <w:pPr>
        <w:tabs>
          <w:tab w:val="num" w:pos="1077"/>
        </w:tabs>
        <w:ind w:left="1077" w:hanging="717"/>
      </w:pPr>
      <w:rPr>
        <w:rFonts w:hint="default"/>
      </w:rPr>
    </w:lvl>
    <w:lvl w:ilvl="2">
      <w:start w:val="1"/>
      <w:numFmt w:val="decimal"/>
      <w:pStyle w:val="Listenumros3"/>
      <w:lvlText w:val="%1.%2.%3."/>
      <w:lvlJc w:val="left"/>
      <w:pPr>
        <w:tabs>
          <w:tab w:val="num" w:pos="1361"/>
        </w:tabs>
        <w:ind w:left="1361" w:hanging="64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0" w15:restartNumberingAfterBreak="0">
    <w:nsid w:val="401A63BE"/>
    <w:multiLevelType w:val="hybridMultilevel"/>
    <w:tmpl w:val="F4E80DDA"/>
    <w:lvl w:ilvl="0" w:tplc="DC90080C">
      <w:start w:val="1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8F44FA"/>
    <w:multiLevelType w:val="hybridMultilevel"/>
    <w:tmpl w:val="E3BC2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5E40A6"/>
    <w:multiLevelType w:val="hybridMultilevel"/>
    <w:tmpl w:val="BA2EE776"/>
    <w:lvl w:ilvl="0" w:tplc="52D2BA90">
      <w:numFmt w:val="bullet"/>
      <w:lvlText w:val="-"/>
      <w:lvlJc w:val="left"/>
      <w:pPr>
        <w:tabs>
          <w:tab w:val="num" w:pos="720"/>
        </w:tabs>
        <w:ind w:left="720" w:hanging="360"/>
      </w:pPr>
      <w:rPr>
        <w:rFonts w:ascii="Arial" w:eastAsia="Helv"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071557"/>
    <w:multiLevelType w:val="hybridMultilevel"/>
    <w:tmpl w:val="C38A1342"/>
    <w:lvl w:ilvl="0" w:tplc="45B0FFA6">
      <w:numFmt w:val="bullet"/>
      <w:lvlText w:val="-"/>
      <w:lvlJc w:val="left"/>
      <w:pPr>
        <w:ind w:left="242" w:hanging="192"/>
      </w:pPr>
      <w:rPr>
        <w:rFonts w:ascii="Calibri" w:eastAsia="Calibri" w:hAnsi="Calibri" w:cs="Calibri" w:hint="default"/>
        <w:w w:val="101"/>
        <w:lang w:val="fr-FR" w:eastAsia="en-US" w:bidi="ar-SA"/>
      </w:rPr>
    </w:lvl>
    <w:lvl w:ilvl="1" w:tplc="4D5C2BFA">
      <w:numFmt w:val="bullet"/>
      <w:lvlText w:val="•"/>
      <w:lvlJc w:val="left"/>
      <w:pPr>
        <w:ind w:left="1053" w:hanging="192"/>
      </w:pPr>
      <w:rPr>
        <w:rFonts w:hint="default"/>
        <w:lang w:val="fr-FR" w:eastAsia="en-US" w:bidi="ar-SA"/>
      </w:rPr>
    </w:lvl>
    <w:lvl w:ilvl="2" w:tplc="636CA39A">
      <w:numFmt w:val="bullet"/>
      <w:lvlText w:val="•"/>
      <w:lvlJc w:val="left"/>
      <w:pPr>
        <w:ind w:left="1867" w:hanging="192"/>
      </w:pPr>
      <w:rPr>
        <w:rFonts w:hint="default"/>
        <w:lang w:val="fr-FR" w:eastAsia="en-US" w:bidi="ar-SA"/>
      </w:rPr>
    </w:lvl>
    <w:lvl w:ilvl="3" w:tplc="D4B8291A">
      <w:numFmt w:val="bullet"/>
      <w:lvlText w:val="•"/>
      <w:lvlJc w:val="left"/>
      <w:pPr>
        <w:ind w:left="2680" w:hanging="192"/>
      </w:pPr>
      <w:rPr>
        <w:rFonts w:hint="default"/>
        <w:lang w:val="fr-FR" w:eastAsia="en-US" w:bidi="ar-SA"/>
      </w:rPr>
    </w:lvl>
    <w:lvl w:ilvl="4" w:tplc="3A7407CA">
      <w:numFmt w:val="bullet"/>
      <w:lvlText w:val="•"/>
      <w:lvlJc w:val="left"/>
      <w:pPr>
        <w:ind w:left="3494" w:hanging="192"/>
      </w:pPr>
      <w:rPr>
        <w:rFonts w:hint="default"/>
        <w:lang w:val="fr-FR" w:eastAsia="en-US" w:bidi="ar-SA"/>
      </w:rPr>
    </w:lvl>
    <w:lvl w:ilvl="5" w:tplc="4454B2C2">
      <w:numFmt w:val="bullet"/>
      <w:lvlText w:val="•"/>
      <w:lvlJc w:val="left"/>
      <w:pPr>
        <w:ind w:left="4308" w:hanging="192"/>
      </w:pPr>
      <w:rPr>
        <w:rFonts w:hint="default"/>
        <w:lang w:val="fr-FR" w:eastAsia="en-US" w:bidi="ar-SA"/>
      </w:rPr>
    </w:lvl>
    <w:lvl w:ilvl="6" w:tplc="6FB26496">
      <w:numFmt w:val="bullet"/>
      <w:lvlText w:val="•"/>
      <w:lvlJc w:val="left"/>
      <w:pPr>
        <w:ind w:left="5121" w:hanging="192"/>
      </w:pPr>
      <w:rPr>
        <w:rFonts w:hint="default"/>
        <w:lang w:val="fr-FR" w:eastAsia="en-US" w:bidi="ar-SA"/>
      </w:rPr>
    </w:lvl>
    <w:lvl w:ilvl="7" w:tplc="342017E0">
      <w:numFmt w:val="bullet"/>
      <w:lvlText w:val="•"/>
      <w:lvlJc w:val="left"/>
      <w:pPr>
        <w:ind w:left="5935" w:hanging="192"/>
      </w:pPr>
      <w:rPr>
        <w:rFonts w:hint="default"/>
        <w:lang w:val="fr-FR" w:eastAsia="en-US" w:bidi="ar-SA"/>
      </w:rPr>
    </w:lvl>
    <w:lvl w:ilvl="8" w:tplc="2E4EE3FE">
      <w:numFmt w:val="bullet"/>
      <w:lvlText w:val="•"/>
      <w:lvlJc w:val="left"/>
      <w:pPr>
        <w:ind w:left="6748" w:hanging="192"/>
      </w:pPr>
      <w:rPr>
        <w:rFonts w:hint="default"/>
        <w:lang w:val="fr-FR" w:eastAsia="en-US" w:bidi="ar-SA"/>
      </w:rPr>
    </w:lvl>
  </w:abstractNum>
  <w:abstractNum w:abstractNumId="24" w15:restartNumberingAfterBreak="0">
    <w:nsid w:val="4E8331C9"/>
    <w:multiLevelType w:val="hybridMultilevel"/>
    <w:tmpl w:val="70340AD8"/>
    <w:lvl w:ilvl="0" w:tplc="7F72A5A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F479C6"/>
    <w:multiLevelType w:val="hybridMultilevel"/>
    <w:tmpl w:val="C73CC89C"/>
    <w:lvl w:ilvl="0" w:tplc="FD3CA402">
      <w:start w:val="2"/>
      <w:numFmt w:val="bullet"/>
      <w:lvlText w:val="-"/>
      <w:lvlJc w:val="left"/>
      <w:pPr>
        <w:ind w:left="644" w:hanging="360"/>
      </w:pPr>
      <w:rPr>
        <w:rFonts w:ascii="Trebuchet MS" w:eastAsia="Calibri" w:hAnsi="Trebuchet MS"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8F2FDA"/>
    <w:multiLevelType w:val="hybridMultilevel"/>
    <w:tmpl w:val="5C14D65A"/>
    <w:lvl w:ilvl="0" w:tplc="FD3CA402">
      <w:start w:val="2"/>
      <w:numFmt w:val="bullet"/>
      <w:lvlText w:val="-"/>
      <w:lvlJc w:val="left"/>
      <w:pPr>
        <w:ind w:left="720" w:hanging="360"/>
      </w:pPr>
      <w:rPr>
        <w:rFonts w:ascii="Trebuchet MS" w:eastAsia="Calibri"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E758BC"/>
    <w:multiLevelType w:val="hybridMultilevel"/>
    <w:tmpl w:val="A2C4BB90"/>
    <w:lvl w:ilvl="0" w:tplc="93DCF14A">
      <w:numFmt w:val="bullet"/>
      <w:lvlText w:val="-"/>
      <w:lvlJc w:val="left"/>
      <w:pPr>
        <w:tabs>
          <w:tab w:val="num" w:pos="720"/>
        </w:tabs>
        <w:ind w:left="720" w:hanging="360"/>
      </w:pPr>
      <w:rPr>
        <w:rFonts w:ascii="Grundfos TheSans V2" w:eastAsia="Times New Roman" w:hAnsi="Grundfos TheSans V2" w:cs="Times New Roman" w:hint="default"/>
      </w:rPr>
    </w:lvl>
    <w:lvl w:ilvl="1" w:tplc="04060005">
      <w:start w:val="1"/>
      <w:numFmt w:val="bullet"/>
      <w:lvlText w:val=""/>
      <w:lvlJc w:val="left"/>
      <w:pPr>
        <w:tabs>
          <w:tab w:val="num" w:pos="1440"/>
        </w:tabs>
        <w:ind w:left="1440" w:hanging="360"/>
      </w:pPr>
      <w:rPr>
        <w:rFonts w:ascii="Wingdings" w:hAnsi="Wingdings" w:hint="default"/>
      </w:rPr>
    </w:lvl>
    <w:lvl w:ilvl="2" w:tplc="04060005">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B4F4D"/>
    <w:multiLevelType w:val="hybridMultilevel"/>
    <w:tmpl w:val="E98C3DAA"/>
    <w:lvl w:ilvl="0" w:tplc="D98A406A">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2451344"/>
    <w:multiLevelType w:val="hybridMultilevel"/>
    <w:tmpl w:val="9E28F984"/>
    <w:lvl w:ilvl="0" w:tplc="D98A406A">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2782CB7"/>
    <w:multiLevelType w:val="hybridMultilevel"/>
    <w:tmpl w:val="08B09ED6"/>
    <w:lvl w:ilvl="0" w:tplc="36583914">
      <w:numFmt w:val="bullet"/>
      <w:lvlText w:val="-"/>
      <w:lvlJc w:val="left"/>
      <w:pPr>
        <w:tabs>
          <w:tab w:val="num" w:pos="720"/>
        </w:tabs>
        <w:ind w:left="720" w:hanging="360"/>
      </w:pPr>
      <w:rPr>
        <w:rFonts w:ascii="Arial" w:eastAsia="Times New Roman" w:hAnsi="Arial"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727A9A"/>
    <w:multiLevelType w:val="hybridMultilevel"/>
    <w:tmpl w:val="0DEC8EB0"/>
    <w:lvl w:ilvl="0" w:tplc="7F72A5A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04222D"/>
    <w:multiLevelType w:val="multilevel"/>
    <w:tmpl w:val="22346B1C"/>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pStyle w:val="Titre6"/>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7717257"/>
    <w:multiLevelType w:val="hybridMultilevel"/>
    <w:tmpl w:val="5E52DF6C"/>
    <w:lvl w:ilvl="0" w:tplc="636CA3EE">
      <w:numFmt w:val="bullet"/>
      <w:lvlText w:val=""/>
      <w:lvlJc w:val="left"/>
      <w:pPr>
        <w:ind w:left="1069" w:hanging="360"/>
      </w:pPr>
      <w:rPr>
        <w:rFonts w:ascii="Wingdings" w:eastAsia="Calibri" w:hAnsi="Wingdings"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4" w15:restartNumberingAfterBreak="0">
    <w:nsid w:val="79EE631F"/>
    <w:multiLevelType w:val="hybridMultilevel"/>
    <w:tmpl w:val="BE7640E0"/>
    <w:lvl w:ilvl="0" w:tplc="D98A406A">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5310244">
    <w:abstractNumId w:val="19"/>
  </w:num>
  <w:num w:numId="2" w16cid:durableId="396052336">
    <w:abstractNumId w:val="27"/>
  </w:num>
  <w:num w:numId="3" w16cid:durableId="151920905">
    <w:abstractNumId w:val="30"/>
  </w:num>
  <w:num w:numId="4" w16cid:durableId="2053723994">
    <w:abstractNumId w:val="16"/>
  </w:num>
  <w:num w:numId="5" w16cid:durableId="1557929860">
    <w:abstractNumId w:val="0"/>
  </w:num>
  <w:num w:numId="6" w16cid:durableId="892156002">
    <w:abstractNumId w:val="7"/>
  </w:num>
  <w:num w:numId="7" w16cid:durableId="69039683">
    <w:abstractNumId w:val="26"/>
  </w:num>
  <w:num w:numId="8" w16cid:durableId="893203827">
    <w:abstractNumId w:val="18"/>
  </w:num>
  <w:num w:numId="9" w16cid:durableId="1383553724">
    <w:abstractNumId w:val="20"/>
  </w:num>
  <w:num w:numId="10" w16cid:durableId="574123553">
    <w:abstractNumId w:val="25"/>
  </w:num>
  <w:num w:numId="11" w16cid:durableId="187836231">
    <w:abstractNumId w:val="22"/>
  </w:num>
  <w:num w:numId="12" w16cid:durableId="66466634">
    <w:abstractNumId w:val="11"/>
  </w:num>
  <w:num w:numId="13" w16cid:durableId="2015954865">
    <w:abstractNumId w:val="4"/>
  </w:num>
  <w:num w:numId="14" w16cid:durableId="953903931">
    <w:abstractNumId w:val="33"/>
  </w:num>
  <w:num w:numId="15" w16cid:durableId="1121922053">
    <w:abstractNumId w:val="34"/>
  </w:num>
  <w:num w:numId="16" w16cid:durableId="923153053">
    <w:abstractNumId w:val="1"/>
  </w:num>
  <w:num w:numId="17" w16cid:durableId="1993292603">
    <w:abstractNumId w:val="31"/>
  </w:num>
  <w:num w:numId="18" w16cid:durableId="750926857">
    <w:abstractNumId w:val="24"/>
  </w:num>
  <w:num w:numId="19" w16cid:durableId="1443307223">
    <w:abstractNumId w:val="5"/>
  </w:num>
  <w:num w:numId="20" w16cid:durableId="1253314440">
    <w:abstractNumId w:val="12"/>
  </w:num>
  <w:num w:numId="21" w16cid:durableId="1761561996">
    <w:abstractNumId w:val="9"/>
  </w:num>
  <w:num w:numId="22" w16cid:durableId="420957425">
    <w:abstractNumId w:val="28"/>
  </w:num>
  <w:num w:numId="23" w16cid:durableId="2117863916">
    <w:abstractNumId w:val="29"/>
  </w:num>
  <w:num w:numId="24" w16cid:durableId="1267423736">
    <w:abstractNumId w:val="2"/>
  </w:num>
  <w:num w:numId="25" w16cid:durableId="111755425">
    <w:abstractNumId w:val="10"/>
  </w:num>
  <w:num w:numId="26" w16cid:durableId="863205481">
    <w:abstractNumId w:val="21"/>
  </w:num>
  <w:num w:numId="27" w16cid:durableId="581567836">
    <w:abstractNumId w:val="14"/>
  </w:num>
  <w:num w:numId="28" w16cid:durableId="1110011401">
    <w:abstractNumId w:val="8"/>
  </w:num>
  <w:num w:numId="29" w16cid:durableId="587235046">
    <w:abstractNumId w:val="32"/>
  </w:num>
  <w:num w:numId="30" w16cid:durableId="6087013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2113158">
    <w:abstractNumId w:val="13"/>
  </w:num>
  <w:num w:numId="32" w16cid:durableId="46151930">
    <w:abstractNumId w:val="15"/>
  </w:num>
  <w:num w:numId="33" w16cid:durableId="615676178">
    <w:abstractNumId w:val="3"/>
  </w:num>
  <w:num w:numId="34" w16cid:durableId="843741753">
    <w:abstractNumId w:val="17"/>
  </w:num>
  <w:num w:numId="35" w16cid:durableId="1125999145">
    <w:abstractNumId w:val="23"/>
  </w:num>
  <w:num w:numId="36" w16cid:durableId="1208224441">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DF3"/>
    <w:rsid w:val="0000162A"/>
    <w:rsid w:val="000023AF"/>
    <w:rsid w:val="00003F4E"/>
    <w:rsid w:val="00004343"/>
    <w:rsid w:val="0000519B"/>
    <w:rsid w:val="000052F1"/>
    <w:rsid w:val="00005E5D"/>
    <w:rsid w:val="00007256"/>
    <w:rsid w:val="00011299"/>
    <w:rsid w:val="00011684"/>
    <w:rsid w:val="00014F86"/>
    <w:rsid w:val="00015152"/>
    <w:rsid w:val="000158C0"/>
    <w:rsid w:val="00020FE1"/>
    <w:rsid w:val="00027355"/>
    <w:rsid w:val="00033C5D"/>
    <w:rsid w:val="00037DD7"/>
    <w:rsid w:val="000440EB"/>
    <w:rsid w:val="000446FC"/>
    <w:rsid w:val="00051800"/>
    <w:rsid w:val="00051A12"/>
    <w:rsid w:val="0005695D"/>
    <w:rsid w:val="000610F2"/>
    <w:rsid w:val="00061900"/>
    <w:rsid w:val="00063AB9"/>
    <w:rsid w:val="0006422B"/>
    <w:rsid w:val="00065A41"/>
    <w:rsid w:val="00066E04"/>
    <w:rsid w:val="000713EC"/>
    <w:rsid w:val="00071821"/>
    <w:rsid w:val="00076C3D"/>
    <w:rsid w:val="000808F7"/>
    <w:rsid w:val="00080E03"/>
    <w:rsid w:val="00082EFE"/>
    <w:rsid w:val="00090E64"/>
    <w:rsid w:val="00091DBE"/>
    <w:rsid w:val="000923C8"/>
    <w:rsid w:val="00092F94"/>
    <w:rsid w:val="00097081"/>
    <w:rsid w:val="000A4B9B"/>
    <w:rsid w:val="000A4DD7"/>
    <w:rsid w:val="000A528A"/>
    <w:rsid w:val="000A64CB"/>
    <w:rsid w:val="000A6E3B"/>
    <w:rsid w:val="000A7B40"/>
    <w:rsid w:val="000B1AEA"/>
    <w:rsid w:val="000B361B"/>
    <w:rsid w:val="000C50B1"/>
    <w:rsid w:val="000D0B59"/>
    <w:rsid w:val="000D315D"/>
    <w:rsid w:val="000D50A5"/>
    <w:rsid w:val="000D51DA"/>
    <w:rsid w:val="000D5FFE"/>
    <w:rsid w:val="000D6614"/>
    <w:rsid w:val="000E50D4"/>
    <w:rsid w:val="000E6710"/>
    <w:rsid w:val="000E7790"/>
    <w:rsid w:val="000F5824"/>
    <w:rsid w:val="000F6DEE"/>
    <w:rsid w:val="00101770"/>
    <w:rsid w:val="00103998"/>
    <w:rsid w:val="00106631"/>
    <w:rsid w:val="00111215"/>
    <w:rsid w:val="0011246C"/>
    <w:rsid w:val="00114761"/>
    <w:rsid w:val="00114B49"/>
    <w:rsid w:val="0011636C"/>
    <w:rsid w:val="00117912"/>
    <w:rsid w:val="00121DF0"/>
    <w:rsid w:val="00126E02"/>
    <w:rsid w:val="001317F2"/>
    <w:rsid w:val="0013684C"/>
    <w:rsid w:val="00137129"/>
    <w:rsid w:val="0014209A"/>
    <w:rsid w:val="00142CF7"/>
    <w:rsid w:val="001433CA"/>
    <w:rsid w:val="00144B73"/>
    <w:rsid w:val="00147E77"/>
    <w:rsid w:val="0016216A"/>
    <w:rsid w:val="001635E3"/>
    <w:rsid w:val="0016762D"/>
    <w:rsid w:val="00170524"/>
    <w:rsid w:val="00177BD1"/>
    <w:rsid w:val="00181A6D"/>
    <w:rsid w:val="00183D66"/>
    <w:rsid w:val="00184EFE"/>
    <w:rsid w:val="00186206"/>
    <w:rsid w:val="00190CBE"/>
    <w:rsid w:val="001918B7"/>
    <w:rsid w:val="00192543"/>
    <w:rsid w:val="00192658"/>
    <w:rsid w:val="00192903"/>
    <w:rsid w:val="00195895"/>
    <w:rsid w:val="00195CBA"/>
    <w:rsid w:val="00197690"/>
    <w:rsid w:val="001A1047"/>
    <w:rsid w:val="001A56A4"/>
    <w:rsid w:val="001A7E13"/>
    <w:rsid w:val="001B0F89"/>
    <w:rsid w:val="001B4040"/>
    <w:rsid w:val="001B4C0A"/>
    <w:rsid w:val="001B5D6B"/>
    <w:rsid w:val="001B77CD"/>
    <w:rsid w:val="001C13D9"/>
    <w:rsid w:val="001C1B1B"/>
    <w:rsid w:val="001C5504"/>
    <w:rsid w:val="001C6636"/>
    <w:rsid w:val="001D4FE3"/>
    <w:rsid w:val="001D5A56"/>
    <w:rsid w:val="001D5D27"/>
    <w:rsid w:val="001E0BF7"/>
    <w:rsid w:val="001E7DD1"/>
    <w:rsid w:val="001F01F6"/>
    <w:rsid w:val="00202B78"/>
    <w:rsid w:val="00202D56"/>
    <w:rsid w:val="00203BDD"/>
    <w:rsid w:val="00205336"/>
    <w:rsid w:val="00206447"/>
    <w:rsid w:val="00206658"/>
    <w:rsid w:val="00211E63"/>
    <w:rsid w:val="0021413D"/>
    <w:rsid w:val="00214261"/>
    <w:rsid w:val="00222031"/>
    <w:rsid w:val="00222398"/>
    <w:rsid w:val="0022449C"/>
    <w:rsid w:val="0022470B"/>
    <w:rsid w:val="0022517D"/>
    <w:rsid w:val="00225725"/>
    <w:rsid w:val="0022576C"/>
    <w:rsid w:val="002279E0"/>
    <w:rsid w:val="00230446"/>
    <w:rsid w:val="00230BCE"/>
    <w:rsid w:val="00230EAF"/>
    <w:rsid w:val="00232704"/>
    <w:rsid w:val="0023281A"/>
    <w:rsid w:val="002413A8"/>
    <w:rsid w:val="00241680"/>
    <w:rsid w:val="002418B0"/>
    <w:rsid w:val="00242EE5"/>
    <w:rsid w:val="002475EF"/>
    <w:rsid w:val="0025123A"/>
    <w:rsid w:val="0025192B"/>
    <w:rsid w:val="0025241F"/>
    <w:rsid w:val="00254172"/>
    <w:rsid w:val="0025675A"/>
    <w:rsid w:val="002576B4"/>
    <w:rsid w:val="00257DDB"/>
    <w:rsid w:val="0026107E"/>
    <w:rsid w:val="00262A64"/>
    <w:rsid w:val="002631C4"/>
    <w:rsid w:val="0026451C"/>
    <w:rsid w:val="00266E9B"/>
    <w:rsid w:val="00274489"/>
    <w:rsid w:val="0027477E"/>
    <w:rsid w:val="00274DF3"/>
    <w:rsid w:val="0027562D"/>
    <w:rsid w:val="00276838"/>
    <w:rsid w:val="00277A69"/>
    <w:rsid w:val="0028326A"/>
    <w:rsid w:val="002919BD"/>
    <w:rsid w:val="00297759"/>
    <w:rsid w:val="002B62F2"/>
    <w:rsid w:val="002B65E1"/>
    <w:rsid w:val="002C2589"/>
    <w:rsid w:val="002C6BD1"/>
    <w:rsid w:val="002C6BDC"/>
    <w:rsid w:val="002C7E5D"/>
    <w:rsid w:val="002D2AAE"/>
    <w:rsid w:val="002D4B24"/>
    <w:rsid w:val="002D75C4"/>
    <w:rsid w:val="002E1F41"/>
    <w:rsid w:val="002E3598"/>
    <w:rsid w:val="002E473C"/>
    <w:rsid w:val="002E682A"/>
    <w:rsid w:val="002F0E66"/>
    <w:rsid w:val="002F2FF3"/>
    <w:rsid w:val="002F43E5"/>
    <w:rsid w:val="002F6807"/>
    <w:rsid w:val="002F68F8"/>
    <w:rsid w:val="002F7A31"/>
    <w:rsid w:val="00300EED"/>
    <w:rsid w:val="00304A1B"/>
    <w:rsid w:val="003055A4"/>
    <w:rsid w:val="00305F68"/>
    <w:rsid w:val="00310FAD"/>
    <w:rsid w:val="003167F3"/>
    <w:rsid w:val="00322451"/>
    <w:rsid w:val="00324364"/>
    <w:rsid w:val="00324AF0"/>
    <w:rsid w:val="003302A5"/>
    <w:rsid w:val="00335B37"/>
    <w:rsid w:val="00336724"/>
    <w:rsid w:val="00341204"/>
    <w:rsid w:val="00342A7A"/>
    <w:rsid w:val="003432C4"/>
    <w:rsid w:val="00344A0D"/>
    <w:rsid w:val="003534E7"/>
    <w:rsid w:val="00353DEA"/>
    <w:rsid w:val="00357970"/>
    <w:rsid w:val="00362AA8"/>
    <w:rsid w:val="0036402A"/>
    <w:rsid w:val="003640C8"/>
    <w:rsid w:val="003656FA"/>
    <w:rsid w:val="0038016B"/>
    <w:rsid w:val="00381BFF"/>
    <w:rsid w:val="0038275E"/>
    <w:rsid w:val="00383467"/>
    <w:rsid w:val="0038522F"/>
    <w:rsid w:val="00390830"/>
    <w:rsid w:val="003915C4"/>
    <w:rsid w:val="00391BD1"/>
    <w:rsid w:val="003949BF"/>
    <w:rsid w:val="0039540F"/>
    <w:rsid w:val="0039687E"/>
    <w:rsid w:val="003A1EA5"/>
    <w:rsid w:val="003A42F9"/>
    <w:rsid w:val="003B05AE"/>
    <w:rsid w:val="003B5862"/>
    <w:rsid w:val="003C143F"/>
    <w:rsid w:val="003C2A6E"/>
    <w:rsid w:val="003C596F"/>
    <w:rsid w:val="003C6355"/>
    <w:rsid w:val="003C6357"/>
    <w:rsid w:val="003C66F2"/>
    <w:rsid w:val="003C7239"/>
    <w:rsid w:val="003D515E"/>
    <w:rsid w:val="003E0D25"/>
    <w:rsid w:val="003E30A0"/>
    <w:rsid w:val="003F6B14"/>
    <w:rsid w:val="0040125D"/>
    <w:rsid w:val="00407F96"/>
    <w:rsid w:val="00410CC5"/>
    <w:rsid w:val="00411582"/>
    <w:rsid w:val="004163FB"/>
    <w:rsid w:val="004175EE"/>
    <w:rsid w:val="00417690"/>
    <w:rsid w:val="00423D03"/>
    <w:rsid w:val="004241F6"/>
    <w:rsid w:val="00425B9D"/>
    <w:rsid w:val="0042713E"/>
    <w:rsid w:val="00432379"/>
    <w:rsid w:val="00432C08"/>
    <w:rsid w:val="00433210"/>
    <w:rsid w:val="00433BE0"/>
    <w:rsid w:val="00434914"/>
    <w:rsid w:val="00437E85"/>
    <w:rsid w:val="00441290"/>
    <w:rsid w:val="00441783"/>
    <w:rsid w:val="00443567"/>
    <w:rsid w:val="004464A5"/>
    <w:rsid w:val="004474BC"/>
    <w:rsid w:val="00455E09"/>
    <w:rsid w:val="00462276"/>
    <w:rsid w:val="004626A0"/>
    <w:rsid w:val="00462A1F"/>
    <w:rsid w:val="0046361E"/>
    <w:rsid w:val="00463AD7"/>
    <w:rsid w:val="0046717C"/>
    <w:rsid w:val="00470147"/>
    <w:rsid w:val="0047506D"/>
    <w:rsid w:val="00476286"/>
    <w:rsid w:val="0048194D"/>
    <w:rsid w:val="00483F42"/>
    <w:rsid w:val="00484C1F"/>
    <w:rsid w:val="00486D84"/>
    <w:rsid w:val="00486DC0"/>
    <w:rsid w:val="0048750F"/>
    <w:rsid w:val="004907B1"/>
    <w:rsid w:val="00491058"/>
    <w:rsid w:val="004920A8"/>
    <w:rsid w:val="0049410B"/>
    <w:rsid w:val="004966CD"/>
    <w:rsid w:val="004968A5"/>
    <w:rsid w:val="00496A67"/>
    <w:rsid w:val="00497A15"/>
    <w:rsid w:val="00497E91"/>
    <w:rsid w:val="004A19A5"/>
    <w:rsid w:val="004A330D"/>
    <w:rsid w:val="004A3B70"/>
    <w:rsid w:val="004A6E0A"/>
    <w:rsid w:val="004A792E"/>
    <w:rsid w:val="004B17F8"/>
    <w:rsid w:val="004B6219"/>
    <w:rsid w:val="004B62B6"/>
    <w:rsid w:val="004B6F71"/>
    <w:rsid w:val="004C200D"/>
    <w:rsid w:val="004C3F27"/>
    <w:rsid w:val="004C44A0"/>
    <w:rsid w:val="004C45C5"/>
    <w:rsid w:val="004C62C5"/>
    <w:rsid w:val="004D1D11"/>
    <w:rsid w:val="004D4014"/>
    <w:rsid w:val="004D6AC2"/>
    <w:rsid w:val="004D79E7"/>
    <w:rsid w:val="004E5DC3"/>
    <w:rsid w:val="004E7649"/>
    <w:rsid w:val="004F0193"/>
    <w:rsid w:val="004F1020"/>
    <w:rsid w:val="004F1842"/>
    <w:rsid w:val="004F277C"/>
    <w:rsid w:val="004F5490"/>
    <w:rsid w:val="004F56AC"/>
    <w:rsid w:val="0050078D"/>
    <w:rsid w:val="00500B9E"/>
    <w:rsid w:val="00502DFC"/>
    <w:rsid w:val="00506251"/>
    <w:rsid w:val="00506410"/>
    <w:rsid w:val="00510C2C"/>
    <w:rsid w:val="0051293D"/>
    <w:rsid w:val="005131AF"/>
    <w:rsid w:val="005153F5"/>
    <w:rsid w:val="00515975"/>
    <w:rsid w:val="005245A6"/>
    <w:rsid w:val="00524806"/>
    <w:rsid w:val="00532414"/>
    <w:rsid w:val="0054099D"/>
    <w:rsid w:val="00544022"/>
    <w:rsid w:val="0054786C"/>
    <w:rsid w:val="00547E6F"/>
    <w:rsid w:val="005504A6"/>
    <w:rsid w:val="00555A66"/>
    <w:rsid w:val="00556751"/>
    <w:rsid w:val="005607B7"/>
    <w:rsid w:val="005607E2"/>
    <w:rsid w:val="0056209A"/>
    <w:rsid w:val="005632EE"/>
    <w:rsid w:val="005644EB"/>
    <w:rsid w:val="00565BC5"/>
    <w:rsid w:val="00566539"/>
    <w:rsid w:val="0056682C"/>
    <w:rsid w:val="00567AAC"/>
    <w:rsid w:val="00570801"/>
    <w:rsid w:val="005727AD"/>
    <w:rsid w:val="00573984"/>
    <w:rsid w:val="00574A97"/>
    <w:rsid w:val="00574C2E"/>
    <w:rsid w:val="005764B5"/>
    <w:rsid w:val="00577342"/>
    <w:rsid w:val="00577385"/>
    <w:rsid w:val="005806F5"/>
    <w:rsid w:val="00580DB6"/>
    <w:rsid w:val="00580E90"/>
    <w:rsid w:val="005835B4"/>
    <w:rsid w:val="005842BB"/>
    <w:rsid w:val="00584883"/>
    <w:rsid w:val="0058544E"/>
    <w:rsid w:val="0059040A"/>
    <w:rsid w:val="00590E9E"/>
    <w:rsid w:val="005921EB"/>
    <w:rsid w:val="005A009F"/>
    <w:rsid w:val="005A220E"/>
    <w:rsid w:val="005B05BB"/>
    <w:rsid w:val="005B73EF"/>
    <w:rsid w:val="005C1011"/>
    <w:rsid w:val="005C1F69"/>
    <w:rsid w:val="005C6635"/>
    <w:rsid w:val="005D1CED"/>
    <w:rsid w:val="005D5120"/>
    <w:rsid w:val="005D6805"/>
    <w:rsid w:val="005D731F"/>
    <w:rsid w:val="005E1626"/>
    <w:rsid w:val="005E164C"/>
    <w:rsid w:val="005E23C9"/>
    <w:rsid w:val="005E7BEB"/>
    <w:rsid w:val="005F0C95"/>
    <w:rsid w:val="005F1BC1"/>
    <w:rsid w:val="005F2405"/>
    <w:rsid w:val="005F4267"/>
    <w:rsid w:val="005F5F75"/>
    <w:rsid w:val="005F65D0"/>
    <w:rsid w:val="00603D69"/>
    <w:rsid w:val="00603EB8"/>
    <w:rsid w:val="00605221"/>
    <w:rsid w:val="00606CA2"/>
    <w:rsid w:val="00610708"/>
    <w:rsid w:val="00613970"/>
    <w:rsid w:val="0061526B"/>
    <w:rsid w:val="006156D3"/>
    <w:rsid w:val="00616D55"/>
    <w:rsid w:val="0061797D"/>
    <w:rsid w:val="006222CE"/>
    <w:rsid w:val="00622411"/>
    <w:rsid w:val="0062245F"/>
    <w:rsid w:val="00624439"/>
    <w:rsid w:val="00630BB1"/>
    <w:rsid w:val="006316CA"/>
    <w:rsid w:val="006331D9"/>
    <w:rsid w:val="00637A71"/>
    <w:rsid w:val="00641476"/>
    <w:rsid w:val="0064186F"/>
    <w:rsid w:val="006430A4"/>
    <w:rsid w:val="006443C7"/>
    <w:rsid w:val="0065003A"/>
    <w:rsid w:val="006540BD"/>
    <w:rsid w:val="00654DD2"/>
    <w:rsid w:val="0065788A"/>
    <w:rsid w:val="00661D71"/>
    <w:rsid w:val="00663C1E"/>
    <w:rsid w:val="00663DE2"/>
    <w:rsid w:val="006642B9"/>
    <w:rsid w:val="0066514F"/>
    <w:rsid w:val="006716FE"/>
    <w:rsid w:val="00674D6D"/>
    <w:rsid w:val="00675218"/>
    <w:rsid w:val="0067647E"/>
    <w:rsid w:val="0068241D"/>
    <w:rsid w:val="006879AD"/>
    <w:rsid w:val="006928E4"/>
    <w:rsid w:val="006A08C8"/>
    <w:rsid w:val="006A2BF4"/>
    <w:rsid w:val="006A3305"/>
    <w:rsid w:val="006A33E5"/>
    <w:rsid w:val="006A4E81"/>
    <w:rsid w:val="006A64CB"/>
    <w:rsid w:val="006B0D26"/>
    <w:rsid w:val="006B1C9F"/>
    <w:rsid w:val="006B1F44"/>
    <w:rsid w:val="006C1394"/>
    <w:rsid w:val="006C2698"/>
    <w:rsid w:val="006C36F0"/>
    <w:rsid w:val="006C4309"/>
    <w:rsid w:val="006C551C"/>
    <w:rsid w:val="006C58D7"/>
    <w:rsid w:val="006D5518"/>
    <w:rsid w:val="006E3F1B"/>
    <w:rsid w:val="006E4EBA"/>
    <w:rsid w:val="006E5342"/>
    <w:rsid w:val="006E5BF9"/>
    <w:rsid w:val="006E723D"/>
    <w:rsid w:val="006F3164"/>
    <w:rsid w:val="006F6397"/>
    <w:rsid w:val="0070030D"/>
    <w:rsid w:val="00703D39"/>
    <w:rsid w:val="00705DFF"/>
    <w:rsid w:val="00707B85"/>
    <w:rsid w:val="007101E5"/>
    <w:rsid w:val="00711051"/>
    <w:rsid w:val="0071465A"/>
    <w:rsid w:val="00730F83"/>
    <w:rsid w:val="0073207E"/>
    <w:rsid w:val="007328DC"/>
    <w:rsid w:val="00732CD2"/>
    <w:rsid w:val="00737762"/>
    <w:rsid w:val="00737960"/>
    <w:rsid w:val="00740332"/>
    <w:rsid w:val="00751DFA"/>
    <w:rsid w:val="00752DBA"/>
    <w:rsid w:val="00754583"/>
    <w:rsid w:val="0075561B"/>
    <w:rsid w:val="0075653B"/>
    <w:rsid w:val="00756597"/>
    <w:rsid w:val="007616F9"/>
    <w:rsid w:val="007628D4"/>
    <w:rsid w:val="007640AE"/>
    <w:rsid w:val="00770760"/>
    <w:rsid w:val="00772C23"/>
    <w:rsid w:val="00773C2F"/>
    <w:rsid w:val="0077486B"/>
    <w:rsid w:val="00780E8F"/>
    <w:rsid w:val="0078203E"/>
    <w:rsid w:val="00782BFE"/>
    <w:rsid w:val="007844F0"/>
    <w:rsid w:val="0078669A"/>
    <w:rsid w:val="00786F58"/>
    <w:rsid w:val="007871E9"/>
    <w:rsid w:val="00792CE7"/>
    <w:rsid w:val="0079340C"/>
    <w:rsid w:val="00793BAD"/>
    <w:rsid w:val="007A130E"/>
    <w:rsid w:val="007A39AC"/>
    <w:rsid w:val="007A5869"/>
    <w:rsid w:val="007A7A3C"/>
    <w:rsid w:val="007B028F"/>
    <w:rsid w:val="007B1DE5"/>
    <w:rsid w:val="007B2547"/>
    <w:rsid w:val="007B529A"/>
    <w:rsid w:val="007B6DA1"/>
    <w:rsid w:val="007B73F9"/>
    <w:rsid w:val="007B774C"/>
    <w:rsid w:val="007C0B14"/>
    <w:rsid w:val="007C2EE9"/>
    <w:rsid w:val="007C45AE"/>
    <w:rsid w:val="007C6584"/>
    <w:rsid w:val="007C7186"/>
    <w:rsid w:val="007D0563"/>
    <w:rsid w:val="007D4191"/>
    <w:rsid w:val="007D4D96"/>
    <w:rsid w:val="007E12E4"/>
    <w:rsid w:val="007E1943"/>
    <w:rsid w:val="007E1999"/>
    <w:rsid w:val="007E5B6B"/>
    <w:rsid w:val="007E6903"/>
    <w:rsid w:val="007E69A3"/>
    <w:rsid w:val="007F1335"/>
    <w:rsid w:val="007F1AE5"/>
    <w:rsid w:val="007F2EC5"/>
    <w:rsid w:val="007F339F"/>
    <w:rsid w:val="007F471D"/>
    <w:rsid w:val="007F4D77"/>
    <w:rsid w:val="00803188"/>
    <w:rsid w:val="00805956"/>
    <w:rsid w:val="00805F29"/>
    <w:rsid w:val="008064B9"/>
    <w:rsid w:val="0080722E"/>
    <w:rsid w:val="00812C46"/>
    <w:rsid w:val="00814153"/>
    <w:rsid w:val="00815951"/>
    <w:rsid w:val="00820B97"/>
    <w:rsid w:val="00824C42"/>
    <w:rsid w:val="008308BC"/>
    <w:rsid w:val="00831140"/>
    <w:rsid w:val="0083181C"/>
    <w:rsid w:val="00833C98"/>
    <w:rsid w:val="008341BB"/>
    <w:rsid w:val="00834B84"/>
    <w:rsid w:val="00837B57"/>
    <w:rsid w:val="00840E53"/>
    <w:rsid w:val="00843CF7"/>
    <w:rsid w:val="00843E12"/>
    <w:rsid w:val="00851298"/>
    <w:rsid w:val="00851E35"/>
    <w:rsid w:val="00853340"/>
    <w:rsid w:val="008542EF"/>
    <w:rsid w:val="00855721"/>
    <w:rsid w:val="008576B1"/>
    <w:rsid w:val="00857734"/>
    <w:rsid w:val="00862912"/>
    <w:rsid w:val="00864320"/>
    <w:rsid w:val="008700EA"/>
    <w:rsid w:val="00871D14"/>
    <w:rsid w:val="008722C1"/>
    <w:rsid w:val="00872B4A"/>
    <w:rsid w:val="00872E9C"/>
    <w:rsid w:val="008739E0"/>
    <w:rsid w:val="00873F65"/>
    <w:rsid w:val="00876049"/>
    <w:rsid w:val="0088280D"/>
    <w:rsid w:val="00882925"/>
    <w:rsid w:val="008829FE"/>
    <w:rsid w:val="00884985"/>
    <w:rsid w:val="008863C0"/>
    <w:rsid w:val="00886799"/>
    <w:rsid w:val="0088712D"/>
    <w:rsid w:val="00887921"/>
    <w:rsid w:val="008910B8"/>
    <w:rsid w:val="00897181"/>
    <w:rsid w:val="008A05C8"/>
    <w:rsid w:val="008A38B4"/>
    <w:rsid w:val="008A4429"/>
    <w:rsid w:val="008A6F64"/>
    <w:rsid w:val="008B15EF"/>
    <w:rsid w:val="008B3F25"/>
    <w:rsid w:val="008C2DA9"/>
    <w:rsid w:val="008C397C"/>
    <w:rsid w:val="008C3CF0"/>
    <w:rsid w:val="008C6C48"/>
    <w:rsid w:val="008C6FC4"/>
    <w:rsid w:val="008D248A"/>
    <w:rsid w:val="008D38DA"/>
    <w:rsid w:val="008D3AC1"/>
    <w:rsid w:val="008D44E2"/>
    <w:rsid w:val="008E1630"/>
    <w:rsid w:val="008E2CC3"/>
    <w:rsid w:val="008E2F66"/>
    <w:rsid w:val="008E518C"/>
    <w:rsid w:val="008E6861"/>
    <w:rsid w:val="008E6FDF"/>
    <w:rsid w:val="008E778B"/>
    <w:rsid w:val="008E7BF3"/>
    <w:rsid w:val="008E7EF9"/>
    <w:rsid w:val="008F08B3"/>
    <w:rsid w:val="008F23C8"/>
    <w:rsid w:val="00902C7C"/>
    <w:rsid w:val="0090346D"/>
    <w:rsid w:val="00905800"/>
    <w:rsid w:val="009061A5"/>
    <w:rsid w:val="00912826"/>
    <w:rsid w:val="0091332F"/>
    <w:rsid w:val="00915308"/>
    <w:rsid w:val="00920954"/>
    <w:rsid w:val="00920EF1"/>
    <w:rsid w:val="009217C4"/>
    <w:rsid w:val="00922B7A"/>
    <w:rsid w:val="00924DBA"/>
    <w:rsid w:val="00925BE9"/>
    <w:rsid w:val="009317AB"/>
    <w:rsid w:val="00932EC5"/>
    <w:rsid w:val="00933693"/>
    <w:rsid w:val="0093429E"/>
    <w:rsid w:val="00934B79"/>
    <w:rsid w:val="00937720"/>
    <w:rsid w:val="009401F7"/>
    <w:rsid w:val="00940EDD"/>
    <w:rsid w:val="00941A6D"/>
    <w:rsid w:val="00943209"/>
    <w:rsid w:val="009469DE"/>
    <w:rsid w:val="009476CF"/>
    <w:rsid w:val="00952130"/>
    <w:rsid w:val="00954C23"/>
    <w:rsid w:val="009621B3"/>
    <w:rsid w:val="009628C3"/>
    <w:rsid w:val="00963CF0"/>
    <w:rsid w:val="00963D57"/>
    <w:rsid w:val="009641A3"/>
    <w:rsid w:val="00964542"/>
    <w:rsid w:val="00965364"/>
    <w:rsid w:val="009713C1"/>
    <w:rsid w:val="009736E4"/>
    <w:rsid w:val="00973D9D"/>
    <w:rsid w:val="00974349"/>
    <w:rsid w:val="009758BC"/>
    <w:rsid w:val="009760CD"/>
    <w:rsid w:val="0098028C"/>
    <w:rsid w:val="00985A56"/>
    <w:rsid w:val="009945DE"/>
    <w:rsid w:val="00994F4B"/>
    <w:rsid w:val="009A28CD"/>
    <w:rsid w:val="009A3CC8"/>
    <w:rsid w:val="009A5EB8"/>
    <w:rsid w:val="009A6FB8"/>
    <w:rsid w:val="009B1A1C"/>
    <w:rsid w:val="009B2531"/>
    <w:rsid w:val="009B561B"/>
    <w:rsid w:val="009C01AC"/>
    <w:rsid w:val="009C0F25"/>
    <w:rsid w:val="009C48AD"/>
    <w:rsid w:val="009C4F9C"/>
    <w:rsid w:val="009D0D04"/>
    <w:rsid w:val="009D5C7B"/>
    <w:rsid w:val="009D7FF7"/>
    <w:rsid w:val="009E24A7"/>
    <w:rsid w:val="009E34E1"/>
    <w:rsid w:val="009E622F"/>
    <w:rsid w:val="009E770C"/>
    <w:rsid w:val="009E77C7"/>
    <w:rsid w:val="009F0CF2"/>
    <w:rsid w:val="009F10FA"/>
    <w:rsid w:val="009F1429"/>
    <w:rsid w:val="009F2890"/>
    <w:rsid w:val="009F6932"/>
    <w:rsid w:val="009F69E1"/>
    <w:rsid w:val="00A0262D"/>
    <w:rsid w:val="00A02ED3"/>
    <w:rsid w:val="00A100FA"/>
    <w:rsid w:val="00A11AC0"/>
    <w:rsid w:val="00A131CB"/>
    <w:rsid w:val="00A13347"/>
    <w:rsid w:val="00A170AF"/>
    <w:rsid w:val="00A1769D"/>
    <w:rsid w:val="00A1789A"/>
    <w:rsid w:val="00A214FB"/>
    <w:rsid w:val="00A218DA"/>
    <w:rsid w:val="00A22958"/>
    <w:rsid w:val="00A23DC7"/>
    <w:rsid w:val="00A24E23"/>
    <w:rsid w:val="00A262CE"/>
    <w:rsid w:val="00A327E5"/>
    <w:rsid w:val="00A33ACA"/>
    <w:rsid w:val="00A354C1"/>
    <w:rsid w:val="00A37663"/>
    <w:rsid w:val="00A41C0F"/>
    <w:rsid w:val="00A42A13"/>
    <w:rsid w:val="00A44EBE"/>
    <w:rsid w:val="00A44ECA"/>
    <w:rsid w:val="00A476C1"/>
    <w:rsid w:val="00A633E8"/>
    <w:rsid w:val="00A639C7"/>
    <w:rsid w:val="00A6460F"/>
    <w:rsid w:val="00A64F02"/>
    <w:rsid w:val="00A70979"/>
    <w:rsid w:val="00A71729"/>
    <w:rsid w:val="00A7271F"/>
    <w:rsid w:val="00A73371"/>
    <w:rsid w:val="00A75D17"/>
    <w:rsid w:val="00A7638E"/>
    <w:rsid w:val="00A821A7"/>
    <w:rsid w:val="00A834A5"/>
    <w:rsid w:val="00AA16C4"/>
    <w:rsid w:val="00AA5C22"/>
    <w:rsid w:val="00AB0F6A"/>
    <w:rsid w:val="00AB27A4"/>
    <w:rsid w:val="00AB2B74"/>
    <w:rsid w:val="00AB4C34"/>
    <w:rsid w:val="00AB54D3"/>
    <w:rsid w:val="00AB649B"/>
    <w:rsid w:val="00AC591F"/>
    <w:rsid w:val="00AC64A8"/>
    <w:rsid w:val="00AD0FBB"/>
    <w:rsid w:val="00AD10A7"/>
    <w:rsid w:val="00AD162C"/>
    <w:rsid w:val="00AE0060"/>
    <w:rsid w:val="00AE1B71"/>
    <w:rsid w:val="00AE355D"/>
    <w:rsid w:val="00AE414D"/>
    <w:rsid w:val="00AE4828"/>
    <w:rsid w:val="00AE7575"/>
    <w:rsid w:val="00AE75E3"/>
    <w:rsid w:val="00AE76BD"/>
    <w:rsid w:val="00AF0205"/>
    <w:rsid w:val="00AF128C"/>
    <w:rsid w:val="00AF49F4"/>
    <w:rsid w:val="00AF76D3"/>
    <w:rsid w:val="00B00470"/>
    <w:rsid w:val="00B034CE"/>
    <w:rsid w:val="00B05365"/>
    <w:rsid w:val="00B1232F"/>
    <w:rsid w:val="00B129AC"/>
    <w:rsid w:val="00B1624C"/>
    <w:rsid w:val="00B20345"/>
    <w:rsid w:val="00B2678B"/>
    <w:rsid w:val="00B26F44"/>
    <w:rsid w:val="00B43F28"/>
    <w:rsid w:val="00B449C5"/>
    <w:rsid w:val="00B46312"/>
    <w:rsid w:val="00B47BB8"/>
    <w:rsid w:val="00B52FCB"/>
    <w:rsid w:val="00B539D9"/>
    <w:rsid w:val="00B556A5"/>
    <w:rsid w:val="00B56814"/>
    <w:rsid w:val="00B60DF6"/>
    <w:rsid w:val="00B60FD9"/>
    <w:rsid w:val="00B63A69"/>
    <w:rsid w:val="00B65095"/>
    <w:rsid w:val="00B7208C"/>
    <w:rsid w:val="00B7717E"/>
    <w:rsid w:val="00B816FE"/>
    <w:rsid w:val="00B81986"/>
    <w:rsid w:val="00B833CC"/>
    <w:rsid w:val="00B84755"/>
    <w:rsid w:val="00B9078B"/>
    <w:rsid w:val="00B937E6"/>
    <w:rsid w:val="00BA245C"/>
    <w:rsid w:val="00BA410A"/>
    <w:rsid w:val="00BA55E2"/>
    <w:rsid w:val="00BA7243"/>
    <w:rsid w:val="00BA7421"/>
    <w:rsid w:val="00BB0862"/>
    <w:rsid w:val="00BB3422"/>
    <w:rsid w:val="00BC27BA"/>
    <w:rsid w:val="00BC2E3C"/>
    <w:rsid w:val="00BC6177"/>
    <w:rsid w:val="00BC662A"/>
    <w:rsid w:val="00BC705A"/>
    <w:rsid w:val="00BD5064"/>
    <w:rsid w:val="00BD523D"/>
    <w:rsid w:val="00BD531E"/>
    <w:rsid w:val="00BD5C13"/>
    <w:rsid w:val="00BE0CFD"/>
    <w:rsid w:val="00BE2C92"/>
    <w:rsid w:val="00BE4AE4"/>
    <w:rsid w:val="00BF0532"/>
    <w:rsid w:val="00BF4DD0"/>
    <w:rsid w:val="00BF66FB"/>
    <w:rsid w:val="00C01CA8"/>
    <w:rsid w:val="00C063DC"/>
    <w:rsid w:val="00C10E3D"/>
    <w:rsid w:val="00C116CE"/>
    <w:rsid w:val="00C12187"/>
    <w:rsid w:val="00C12A59"/>
    <w:rsid w:val="00C212F5"/>
    <w:rsid w:val="00C2561C"/>
    <w:rsid w:val="00C26CAF"/>
    <w:rsid w:val="00C33FB8"/>
    <w:rsid w:val="00C34C46"/>
    <w:rsid w:val="00C40935"/>
    <w:rsid w:val="00C45E43"/>
    <w:rsid w:val="00C46095"/>
    <w:rsid w:val="00C50E5B"/>
    <w:rsid w:val="00C52302"/>
    <w:rsid w:val="00C53A33"/>
    <w:rsid w:val="00C6015A"/>
    <w:rsid w:val="00C60AE4"/>
    <w:rsid w:val="00C6111A"/>
    <w:rsid w:val="00C6275D"/>
    <w:rsid w:val="00C67765"/>
    <w:rsid w:val="00C71E88"/>
    <w:rsid w:val="00C77367"/>
    <w:rsid w:val="00C7782B"/>
    <w:rsid w:val="00C85714"/>
    <w:rsid w:val="00C902DB"/>
    <w:rsid w:val="00C903A7"/>
    <w:rsid w:val="00C904E3"/>
    <w:rsid w:val="00C927C2"/>
    <w:rsid w:val="00C934F3"/>
    <w:rsid w:val="00C96293"/>
    <w:rsid w:val="00C96A91"/>
    <w:rsid w:val="00CA0070"/>
    <w:rsid w:val="00CA2014"/>
    <w:rsid w:val="00CA4F6C"/>
    <w:rsid w:val="00CB0738"/>
    <w:rsid w:val="00CB45B8"/>
    <w:rsid w:val="00CB5862"/>
    <w:rsid w:val="00CC1A88"/>
    <w:rsid w:val="00CC5AC3"/>
    <w:rsid w:val="00CC5E78"/>
    <w:rsid w:val="00CC7400"/>
    <w:rsid w:val="00CD1106"/>
    <w:rsid w:val="00CD17B6"/>
    <w:rsid w:val="00CD2CCA"/>
    <w:rsid w:val="00CD5C35"/>
    <w:rsid w:val="00CE1B16"/>
    <w:rsid w:val="00CE27DA"/>
    <w:rsid w:val="00CE3B7C"/>
    <w:rsid w:val="00CE3C3A"/>
    <w:rsid w:val="00CE7192"/>
    <w:rsid w:val="00CF0293"/>
    <w:rsid w:val="00CF1264"/>
    <w:rsid w:val="00CF1A0D"/>
    <w:rsid w:val="00CF222F"/>
    <w:rsid w:val="00CF37BD"/>
    <w:rsid w:val="00CF4C72"/>
    <w:rsid w:val="00CF5C64"/>
    <w:rsid w:val="00CF60F6"/>
    <w:rsid w:val="00CF6DE1"/>
    <w:rsid w:val="00CF70B2"/>
    <w:rsid w:val="00D05D03"/>
    <w:rsid w:val="00D066EA"/>
    <w:rsid w:val="00D07FC7"/>
    <w:rsid w:val="00D1400B"/>
    <w:rsid w:val="00D14295"/>
    <w:rsid w:val="00D14735"/>
    <w:rsid w:val="00D17390"/>
    <w:rsid w:val="00D20067"/>
    <w:rsid w:val="00D26BF6"/>
    <w:rsid w:val="00D26D23"/>
    <w:rsid w:val="00D352FA"/>
    <w:rsid w:val="00D36CF4"/>
    <w:rsid w:val="00D37FF0"/>
    <w:rsid w:val="00D42B78"/>
    <w:rsid w:val="00D449B7"/>
    <w:rsid w:val="00D45C01"/>
    <w:rsid w:val="00D4621F"/>
    <w:rsid w:val="00D46C8B"/>
    <w:rsid w:val="00D543DA"/>
    <w:rsid w:val="00D6033B"/>
    <w:rsid w:val="00D61284"/>
    <w:rsid w:val="00D63163"/>
    <w:rsid w:val="00D63F90"/>
    <w:rsid w:val="00D657E5"/>
    <w:rsid w:val="00D66A61"/>
    <w:rsid w:val="00D728F6"/>
    <w:rsid w:val="00D74F2C"/>
    <w:rsid w:val="00D75D94"/>
    <w:rsid w:val="00D76801"/>
    <w:rsid w:val="00D7728F"/>
    <w:rsid w:val="00D77430"/>
    <w:rsid w:val="00D91699"/>
    <w:rsid w:val="00D918EF"/>
    <w:rsid w:val="00D920A3"/>
    <w:rsid w:val="00D94EF3"/>
    <w:rsid w:val="00D97312"/>
    <w:rsid w:val="00DA01FD"/>
    <w:rsid w:val="00DA144C"/>
    <w:rsid w:val="00DA2E8F"/>
    <w:rsid w:val="00DA5790"/>
    <w:rsid w:val="00DA5C48"/>
    <w:rsid w:val="00DA5E17"/>
    <w:rsid w:val="00DB1BAF"/>
    <w:rsid w:val="00DB2278"/>
    <w:rsid w:val="00DB36F5"/>
    <w:rsid w:val="00DB3A30"/>
    <w:rsid w:val="00DC202D"/>
    <w:rsid w:val="00DC2827"/>
    <w:rsid w:val="00DC3F22"/>
    <w:rsid w:val="00DC5FD9"/>
    <w:rsid w:val="00DC647B"/>
    <w:rsid w:val="00DD22F3"/>
    <w:rsid w:val="00DD49E0"/>
    <w:rsid w:val="00DE66A9"/>
    <w:rsid w:val="00DE7EB6"/>
    <w:rsid w:val="00DF3B5D"/>
    <w:rsid w:val="00DF510E"/>
    <w:rsid w:val="00DF6535"/>
    <w:rsid w:val="00E00261"/>
    <w:rsid w:val="00E00738"/>
    <w:rsid w:val="00E05329"/>
    <w:rsid w:val="00E055B3"/>
    <w:rsid w:val="00E05A6F"/>
    <w:rsid w:val="00E0651B"/>
    <w:rsid w:val="00E06BAF"/>
    <w:rsid w:val="00E07E85"/>
    <w:rsid w:val="00E1607B"/>
    <w:rsid w:val="00E172F6"/>
    <w:rsid w:val="00E17CFC"/>
    <w:rsid w:val="00E2029B"/>
    <w:rsid w:val="00E20D57"/>
    <w:rsid w:val="00E224A2"/>
    <w:rsid w:val="00E24172"/>
    <w:rsid w:val="00E26BC0"/>
    <w:rsid w:val="00E2771F"/>
    <w:rsid w:val="00E318F8"/>
    <w:rsid w:val="00E333BD"/>
    <w:rsid w:val="00E34B0F"/>
    <w:rsid w:val="00E37C49"/>
    <w:rsid w:val="00E40E32"/>
    <w:rsid w:val="00E40FB8"/>
    <w:rsid w:val="00E50BCE"/>
    <w:rsid w:val="00E515CC"/>
    <w:rsid w:val="00E544D2"/>
    <w:rsid w:val="00E55B01"/>
    <w:rsid w:val="00E55C5F"/>
    <w:rsid w:val="00E627E0"/>
    <w:rsid w:val="00E63153"/>
    <w:rsid w:val="00E65D91"/>
    <w:rsid w:val="00E74813"/>
    <w:rsid w:val="00E7611A"/>
    <w:rsid w:val="00E814F8"/>
    <w:rsid w:val="00E82884"/>
    <w:rsid w:val="00E86477"/>
    <w:rsid w:val="00E92FA4"/>
    <w:rsid w:val="00E94B9D"/>
    <w:rsid w:val="00E956ED"/>
    <w:rsid w:val="00E96189"/>
    <w:rsid w:val="00E96F6F"/>
    <w:rsid w:val="00E97068"/>
    <w:rsid w:val="00EA0584"/>
    <w:rsid w:val="00EA2A95"/>
    <w:rsid w:val="00EA665C"/>
    <w:rsid w:val="00EA6722"/>
    <w:rsid w:val="00EB0BA0"/>
    <w:rsid w:val="00EB0E2E"/>
    <w:rsid w:val="00EB1A39"/>
    <w:rsid w:val="00EB2D6C"/>
    <w:rsid w:val="00EB3BFF"/>
    <w:rsid w:val="00EB6746"/>
    <w:rsid w:val="00EC0F7B"/>
    <w:rsid w:val="00EC14B5"/>
    <w:rsid w:val="00EC22F2"/>
    <w:rsid w:val="00EC4F60"/>
    <w:rsid w:val="00ED057A"/>
    <w:rsid w:val="00ED2F23"/>
    <w:rsid w:val="00ED3E4B"/>
    <w:rsid w:val="00ED4445"/>
    <w:rsid w:val="00EE1B25"/>
    <w:rsid w:val="00EE234C"/>
    <w:rsid w:val="00EE7BDE"/>
    <w:rsid w:val="00EF0188"/>
    <w:rsid w:val="00EF29AE"/>
    <w:rsid w:val="00EF5E8B"/>
    <w:rsid w:val="00EF6BE9"/>
    <w:rsid w:val="00EF779D"/>
    <w:rsid w:val="00F008CD"/>
    <w:rsid w:val="00F00D15"/>
    <w:rsid w:val="00F052CA"/>
    <w:rsid w:val="00F07882"/>
    <w:rsid w:val="00F103B3"/>
    <w:rsid w:val="00F11673"/>
    <w:rsid w:val="00F118E7"/>
    <w:rsid w:val="00F139C0"/>
    <w:rsid w:val="00F1421F"/>
    <w:rsid w:val="00F1507D"/>
    <w:rsid w:val="00F16822"/>
    <w:rsid w:val="00F1684F"/>
    <w:rsid w:val="00F214F1"/>
    <w:rsid w:val="00F21D60"/>
    <w:rsid w:val="00F22085"/>
    <w:rsid w:val="00F238BC"/>
    <w:rsid w:val="00F24133"/>
    <w:rsid w:val="00F32774"/>
    <w:rsid w:val="00F32A50"/>
    <w:rsid w:val="00F32BFD"/>
    <w:rsid w:val="00F33891"/>
    <w:rsid w:val="00F3530D"/>
    <w:rsid w:val="00F36332"/>
    <w:rsid w:val="00F36841"/>
    <w:rsid w:val="00F42E88"/>
    <w:rsid w:val="00F43126"/>
    <w:rsid w:val="00F44E79"/>
    <w:rsid w:val="00F45DD9"/>
    <w:rsid w:val="00F4621F"/>
    <w:rsid w:val="00F47706"/>
    <w:rsid w:val="00F47FDC"/>
    <w:rsid w:val="00F50F48"/>
    <w:rsid w:val="00F51355"/>
    <w:rsid w:val="00F536CC"/>
    <w:rsid w:val="00F55D0A"/>
    <w:rsid w:val="00F578D4"/>
    <w:rsid w:val="00F61EE4"/>
    <w:rsid w:val="00F6307A"/>
    <w:rsid w:val="00F63E9A"/>
    <w:rsid w:val="00F647D5"/>
    <w:rsid w:val="00F662C7"/>
    <w:rsid w:val="00F764C0"/>
    <w:rsid w:val="00F81309"/>
    <w:rsid w:val="00F82A99"/>
    <w:rsid w:val="00F86777"/>
    <w:rsid w:val="00F94B62"/>
    <w:rsid w:val="00FA0F7C"/>
    <w:rsid w:val="00FB1CAF"/>
    <w:rsid w:val="00FB5E0B"/>
    <w:rsid w:val="00FB671E"/>
    <w:rsid w:val="00FC77F5"/>
    <w:rsid w:val="00FD31D8"/>
    <w:rsid w:val="00FD5437"/>
    <w:rsid w:val="00FD63D3"/>
    <w:rsid w:val="00FD6477"/>
    <w:rsid w:val="00FD78B1"/>
    <w:rsid w:val="00FE0A77"/>
    <w:rsid w:val="00FE1E80"/>
    <w:rsid w:val="00FE59D1"/>
    <w:rsid w:val="00FE6631"/>
    <w:rsid w:val="00FE7E1E"/>
    <w:rsid w:val="00FF0D24"/>
    <w:rsid w:val="00FF0F2C"/>
    <w:rsid w:val="00FF3EA1"/>
    <w:rsid w:val="2FDB83E4"/>
    <w:rsid w:val="376A0A9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A254A2"/>
  <w15:chartTrackingRefBased/>
  <w15:docId w15:val="{ACB363BF-D506-410D-A590-52F2D936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DF3"/>
    <w:rPr>
      <w:rFonts w:ascii="Grundfos TheSans V2" w:hAnsi="Grundfos TheSans V2"/>
      <w:sz w:val="24"/>
      <w:szCs w:val="24"/>
      <w:lang w:eastAsia="en-US"/>
    </w:rPr>
  </w:style>
  <w:style w:type="paragraph" w:styleId="Titre1">
    <w:name w:val="heading 1"/>
    <w:basedOn w:val="Titre2"/>
    <w:next w:val="Normal"/>
    <w:qFormat/>
    <w:rsid w:val="00A100FA"/>
    <w:pPr>
      <w:numPr>
        <w:ilvl w:val="0"/>
      </w:numPr>
      <w:spacing w:before="120" w:line="276" w:lineRule="auto"/>
      <w:ind w:left="357" w:hanging="357"/>
      <w:outlineLvl w:val="0"/>
    </w:pPr>
    <w:rPr>
      <w:sz w:val="24"/>
      <w:szCs w:val="28"/>
    </w:rPr>
  </w:style>
  <w:style w:type="paragraph" w:styleId="Titre2">
    <w:name w:val="heading 2"/>
    <w:basedOn w:val="Normal"/>
    <w:next w:val="Normal"/>
    <w:qFormat/>
    <w:rsid w:val="00840E53"/>
    <w:pPr>
      <w:keepNext/>
      <w:numPr>
        <w:ilvl w:val="1"/>
        <w:numId w:val="29"/>
      </w:numPr>
      <w:spacing w:before="240" w:after="60"/>
      <w:ind w:left="788" w:hanging="431"/>
      <w:outlineLvl w:val="1"/>
    </w:pPr>
    <w:rPr>
      <w:rFonts w:cs="Arial"/>
      <w:b/>
      <w:bCs/>
      <w:iCs/>
      <w:sz w:val="22"/>
      <w:szCs w:val="22"/>
    </w:rPr>
  </w:style>
  <w:style w:type="paragraph" w:styleId="Titre3">
    <w:name w:val="heading 3"/>
    <w:basedOn w:val="Titre2"/>
    <w:next w:val="Normal"/>
    <w:qFormat/>
    <w:rsid w:val="00840E53"/>
    <w:pPr>
      <w:numPr>
        <w:ilvl w:val="2"/>
      </w:numPr>
      <w:spacing w:after="120"/>
      <w:ind w:left="1225" w:hanging="505"/>
      <w:outlineLvl w:val="2"/>
    </w:pPr>
  </w:style>
  <w:style w:type="paragraph" w:styleId="Titre6">
    <w:name w:val="heading 6"/>
    <w:basedOn w:val="Titre3"/>
    <w:next w:val="Normal"/>
    <w:qFormat/>
    <w:rsid w:val="001E0BF7"/>
    <w:pPr>
      <w:numPr>
        <w:ilvl w:val="3"/>
      </w:numPr>
      <w:outlineLvl w:val="5"/>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3915C4"/>
    <w:pPr>
      <w:tabs>
        <w:tab w:val="center" w:pos="4536"/>
        <w:tab w:val="right" w:pos="9072"/>
      </w:tabs>
    </w:pPr>
  </w:style>
  <w:style w:type="paragraph" w:styleId="Pieddepage">
    <w:name w:val="footer"/>
    <w:basedOn w:val="Normal"/>
    <w:rsid w:val="003915C4"/>
    <w:pPr>
      <w:tabs>
        <w:tab w:val="center" w:pos="4819"/>
        <w:tab w:val="right" w:pos="9638"/>
      </w:tabs>
    </w:pPr>
  </w:style>
  <w:style w:type="paragraph" w:styleId="Liste">
    <w:name w:val="List"/>
    <w:basedOn w:val="Normal"/>
    <w:rsid w:val="003915C4"/>
    <w:pPr>
      <w:ind w:left="2268" w:hanging="2268"/>
    </w:pPr>
  </w:style>
  <w:style w:type="paragraph" w:styleId="Listenumros">
    <w:name w:val="List Number"/>
    <w:basedOn w:val="Normal"/>
    <w:rsid w:val="003915C4"/>
    <w:pPr>
      <w:numPr>
        <w:numId w:val="1"/>
      </w:numPr>
    </w:pPr>
  </w:style>
  <w:style w:type="paragraph" w:styleId="Listenumros2">
    <w:name w:val="List Number 2"/>
    <w:basedOn w:val="Normal"/>
    <w:rsid w:val="003915C4"/>
    <w:pPr>
      <w:numPr>
        <w:ilvl w:val="1"/>
        <w:numId w:val="1"/>
      </w:numPr>
    </w:pPr>
  </w:style>
  <w:style w:type="paragraph" w:styleId="Listenumros3">
    <w:name w:val="List Number 3"/>
    <w:basedOn w:val="Normal"/>
    <w:rsid w:val="003915C4"/>
    <w:pPr>
      <w:numPr>
        <w:ilvl w:val="2"/>
        <w:numId w:val="1"/>
      </w:numPr>
      <w:tabs>
        <w:tab w:val="left" w:pos="1928"/>
      </w:tabs>
    </w:pPr>
  </w:style>
  <w:style w:type="paragraph" w:customStyle="1" w:styleId="Pageno">
    <w:name w:val="Page no."/>
    <w:basedOn w:val="Normal"/>
    <w:rsid w:val="003915C4"/>
    <w:pPr>
      <w:jc w:val="right"/>
    </w:pPr>
  </w:style>
  <w:style w:type="paragraph" w:styleId="Titre">
    <w:name w:val="Title"/>
    <w:basedOn w:val="Normal"/>
    <w:qFormat/>
    <w:rsid w:val="003915C4"/>
    <w:pPr>
      <w:spacing w:before="240" w:after="60"/>
      <w:jc w:val="center"/>
      <w:outlineLvl w:val="0"/>
    </w:pPr>
    <w:rPr>
      <w:rFonts w:cs="Arial"/>
      <w:b/>
      <w:bCs/>
      <w:kern w:val="28"/>
      <w:sz w:val="48"/>
      <w:szCs w:val="32"/>
    </w:rPr>
  </w:style>
  <w:style w:type="paragraph" w:styleId="Corpsdetexte2">
    <w:name w:val="Body Text 2"/>
    <w:basedOn w:val="Normal"/>
    <w:rsid w:val="00274DF3"/>
    <w:rPr>
      <w:rFonts w:ascii="Arial" w:hAnsi="Arial" w:cs="Arial"/>
      <w:b/>
      <w:bCs/>
    </w:rPr>
  </w:style>
  <w:style w:type="paragraph" w:customStyle="1" w:styleId="Default">
    <w:name w:val="Default"/>
    <w:rsid w:val="00274DF3"/>
    <w:pPr>
      <w:autoSpaceDE w:val="0"/>
      <w:autoSpaceDN w:val="0"/>
      <w:adjustRightInd w:val="0"/>
    </w:pPr>
    <w:rPr>
      <w:rFonts w:ascii="Arial Narrow" w:hAnsi="Arial Narrow" w:cs="Arial Narrow"/>
      <w:color w:val="000000"/>
      <w:sz w:val="24"/>
      <w:szCs w:val="24"/>
      <w:lang w:val="da-DK" w:eastAsia="da-DK"/>
    </w:rPr>
  </w:style>
  <w:style w:type="paragraph" w:customStyle="1" w:styleId="Standard">
    <w:name w:val="Standard"/>
    <w:rsid w:val="00274DF3"/>
    <w:rPr>
      <w:rFonts w:ascii="Chicago" w:hAnsi="Chicago"/>
      <w:sz w:val="24"/>
      <w:lang w:eastAsia="fr-FR"/>
    </w:rPr>
  </w:style>
  <w:style w:type="paragraph" w:customStyle="1" w:styleId="Atexte">
    <w:name w:val="Atexte"/>
    <w:basedOn w:val="Normal"/>
    <w:autoRedefine/>
    <w:rsid w:val="00F647D5"/>
    <w:pPr>
      <w:spacing w:after="60" w:line="480" w:lineRule="auto"/>
      <w:ind w:left="1210"/>
    </w:pPr>
    <w:rPr>
      <w:rFonts w:ascii="Arial" w:hAnsi="Arial" w:cs="Arial"/>
      <w:sz w:val="20"/>
      <w:szCs w:val="20"/>
      <w:lang w:val="en-GB" w:eastAsia="fr-FR"/>
    </w:rPr>
  </w:style>
  <w:style w:type="character" w:styleId="Lienhypertexte">
    <w:name w:val="Hyperlink"/>
    <w:uiPriority w:val="99"/>
    <w:rsid w:val="000D5FFE"/>
    <w:rPr>
      <w:color w:val="0000FF"/>
      <w:u w:val="single"/>
    </w:rPr>
  </w:style>
  <w:style w:type="paragraph" w:styleId="NormalWeb">
    <w:name w:val="Normal (Web)"/>
    <w:basedOn w:val="Normal"/>
    <w:uiPriority w:val="99"/>
    <w:rsid w:val="00091DBE"/>
    <w:pPr>
      <w:spacing w:before="100" w:beforeAutospacing="1" w:after="100" w:afterAutospacing="1"/>
    </w:pPr>
    <w:rPr>
      <w:rFonts w:ascii="Times New Roman" w:hAnsi="Times New Roman"/>
      <w:lang w:val="da-DK" w:eastAsia="da-DK"/>
    </w:rPr>
  </w:style>
  <w:style w:type="character" w:styleId="Numrodepage">
    <w:name w:val="page number"/>
    <w:basedOn w:val="Policepardfaut"/>
    <w:rsid w:val="00AF76D3"/>
  </w:style>
  <w:style w:type="paragraph" w:styleId="Textedebulles">
    <w:name w:val="Balloon Text"/>
    <w:basedOn w:val="Normal"/>
    <w:semiHidden/>
    <w:rsid w:val="00336724"/>
    <w:rPr>
      <w:rFonts w:ascii="Tahoma" w:hAnsi="Tahoma" w:cs="Tahoma"/>
      <w:sz w:val="16"/>
      <w:szCs w:val="16"/>
    </w:rPr>
  </w:style>
  <w:style w:type="table" w:styleId="Grilledutableau">
    <w:name w:val="Table Grid"/>
    <w:basedOn w:val="TableauNormal"/>
    <w:uiPriority w:val="59"/>
    <w:rsid w:val="00417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Liste 1,Sous catégorie,Conclusion de partie,Body Texte,Para. de Liste,PBM ART,Par. de liste"/>
    <w:basedOn w:val="Normal"/>
    <w:link w:val="ParagraphedelisteCar"/>
    <w:uiPriority w:val="34"/>
    <w:qFormat/>
    <w:rsid w:val="00E24172"/>
    <w:pPr>
      <w:ind w:left="720"/>
      <w:contextualSpacing/>
    </w:pPr>
    <w:rPr>
      <w:rFonts w:ascii="Times New Roman" w:hAnsi="Times New Roman"/>
      <w:lang w:eastAsia="fr-FR"/>
    </w:rPr>
  </w:style>
  <w:style w:type="paragraph" w:styleId="Listepuces2">
    <w:name w:val="List Bullet 2"/>
    <w:basedOn w:val="Normal"/>
    <w:qFormat/>
    <w:rsid w:val="000D0B59"/>
    <w:pPr>
      <w:numPr>
        <w:numId w:val="5"/>
      </w:numPr>
      <w:tabs>
        <w:tab w:val="left" w:pos="992"/>
        <w:tab w:val="left" w:pos="1247"/>
      </w:tabs>
      <w:spacing w:line="300" w:lineRule="atLeast"/>
    </w:pPr>
    <w:rPr>
      <w:rFonts w:ascii="Calibri" w:hAnsi="Calibri"/>
      <w:spacing w:val="6"/>
    </w:rPr>
  </w:style>
  <w:style w:type="paragraph" w:styleId="Rvision">
    <w:name w:val="Revision"/>
    <w:hidden/>
    <w:uiPriority w:val="99"/>
    <w:semiHidden/>
    <w:rsid w:val="00F47706"/>
    <w:rPr>
      <w:rFonts w:ascii="Grundfos TheSans V2" w:hAnsi="Grundfos TheSans V2"/>
      <w:sz w:val="24"/>
      <w:szCs w:val="24"/>
      <w:lang w:eastAsia="en-US"/>
    </w:rPr>
  </w:style>
  <w:style w:type="character" w:styleId="Marquedecommentaire">
    <w:name w:val="annotation reference"/>
    <w:rsid w:val="00F536CC"/>
    <w:rPr>
      <w:sz w:val="16"/>
      <w:szCs w:val="16"/>
    </w:rPr>
  </w:style>
  <w:style w:type="paragraph" w:styleId="Commentaire">
    <w:name w:val="annotation text"/>
    <w:basedOn w:val="Normal"/>
    <w:link w:val="CommentaireCar"/>
    <w:rsid w:val="00F536CC"/>
    <w:rPr>
      <w:sz w:val="20"/>
      <w:szCs w:val="20"/>
    </w:rPr>
  </w:style>
  <w:style w:type="character" w:customStyle="1" w:styleId="CommentaireCar">
    <w:name w:val="Commentaire Car"/>
    <w:link w:val="Commentaire"/>
    <w:rsid w:val="00F536CC"/>
    <w:rPr>
      <w:rFonts w:ascii="Grundfos TheSans V2" w:hAnsi="Grundfos TheSans V2"/>
      <w:lang w:eastAsia="en-US"/>
    </w:rPr>
  </w:style>
  <w:style w:type="paragraph" w:styleId="Objetducommentaire">
    <w:name w:val="annotation subject"/>
    <w:basedOn w:val="Commentaire"/>
    <w:next w:val="Commentaire"/>
    <w:link w:val="ObjetducommentaireCar"/>
    <w:rsid w:val="00F536CC"/>
    <w:rPr>
      <w:b/>
      <w:bCs/>
    </w:rPr>
  </w:style>
  <w:style w:type="character" w:customStyle="1" w:styleId="ObjetducommentaireCar">
    <w:name w:val="Objet du commentaire Car"/>
    <w:link w:val="Objetducommentaire"/>
    <w:rsid w:val="00F536CC"/>
    <w:rPr>
      <w:rFonts w:ascii="Grundfos TheSans V2" w:hAnsi="Grundfos TheSans V2"/>
      <w:b/>
      <w:bCs/>
      <w:lang w:eastAsia="en-US"/>
    </w:rPr>
  </w:style>
  <w:style w:type="character" w:customStyle="1" w:styleId="ParagraphedelisteCar">
    <w:name w:val="Paragraphe de liste Car"/>
    <w:aliases w:val="Liste 1 Car,Sous catégorie Car,Conclusion de partie Car,Body Texte Car,Para. de Liste Car,PBM ART Car,Par. de liste Car"/>
    <w:link w:val="Paragraphedeliste"/>
    <w:uiPriority w:val="99"/>
    <w:rsid w:val="00864320"/>
    <w:rPr>
      <w:sz w:val="24"/>
      <w:szCs w:val="24"/>
      <w:lang w:eastAsia="fr-FR"/>
    </w:rPr>
  </w:style>
  <w:style w:type="paragraph" w:styleId="En-ttedetabledesmatires">
    <w:name w:val="TOC Heading"/>
    <w:basedOn w:val="Titre1"/>
    <w:next w:val="Normal"/>
    <w:uiPriority w:val="39"/>
    <w:unhideWhenUsed/>
    <w:qFormat/>
    <w:rsid w:val="00756597"/>
    <w:pPr>
      <w:keepLines/>
      <w:spacing w:after="0" w:line="259" w:lineRule="auto"/>
      <w:outlineLvl w:val="9"/>
    </w:pPr>
    <w:rPr>
      <w:rFonts w:ascii="Calibri Light" w:eastAsia="Yu Gothic Light" w:hAnsi="Calibri Light" w:cs="Times New Roman"/>
      <w:b w:val="0"/>
      <w:bCs w:val="0"/>
      <w:color w:val="2F5496"/>
      <w:sz w:val="32"/>
      <w:szCs w:val="32"/>
      <w:lang w:eastAsia="ja-JP"/>
    </w:rPr>
  </w:style>
  <w:style w:type="paragraph" w:styleId="TM1">
    <w:name w:val="toc 1"/>
    <w:basedOn w:val="Normal"/>
    <w:next w:val="Normal"/>
    <w:autoRedefine/>
    <w:uiPriority w:val="39"/>
    <w:rsid w:val="00756597"/>
  </w:style>
  <w:style w:type="paragraph" w:styleId="TM2">
    <w:name w:val="toc 2"/>
    <w:basedOn w:val="Normal"/>
    <w:next w:val="Normal"/>
    <w:autoRedefine/>
    <w:uiPriority w:val="39"/>
    <w:rsid w:val="0026451C"/>
    <w:pPr>
      <w:ind w:left="240"/>
    </w:pPr>
  </w:style>
  <w:style w:type="character" w:customStyle="1" w:styleId="ElAppsoussection">
    <w:name w:val="ElApp_soussection"/>
    <w:rsid w:val="0062245F"/>
    <w:rPr>
      <w:b/>
      <w:bCs/>
      <w:color w:val="666699"/>
      <w:sz w:val="20"/>
      <w:szCs w:val="20"/>
    </w:rPr>
  </w:style>
  <w:style w:type="paragraph" w:styleId="TM3">
    <w:name w:val="toc 3"/>
    <w:basedOn w:val="Normal"/>
    <w:next w:val="Normal"/>
    <w:autoRedefine/>
    <w:uiPriority w:val="39"/>
    <w:rsid w:val="00840E53"/>
    <w:pPr>
      <w:spacing w:after="100"/>
      <w:ind w:left="480"/>
    </w:pPr>
  </w:style>
  <w:style w:type="character" w:customStyle="1" w:styleId="print-title-summary">
    <w:name w:val="print-title-summary"/>
    <w:basedOn w:val="Policepardfaut"/>
    <w:rsid w:val="00506410"/>
  </w:style>
  <w:style w:type="paragraph" w:customStyle="1" w:styleId="paragraph">
    <w:name w:val="paragraph"/>
    <w:basedOn w:val="Normal"/>
    <w:rsid w:val="00AD10A7"/>
    <w:pPr>
      <w:spacing w:before="100" w:beforeAutospacing="1" w:after="100" w:afterAutospacing="1"/>
    </w:pPr>
    <w:rPr>
      <w:rFonts w:ascii="Times New Roman" w:hAnsi="Times New Roman"/>
      <w:lang w:eastAsia="ja-JP"/>
    </w:rPr>
  </w:style>
  <w:style w:type="paragraph" w:styleId="Corpsdetexte">
    <w:name w:val="Body Text"/>
    <w:basedOn w:val="Normal"/>
    <w:link w:val="CorpsdetexteCar"/>
    <w:rsid w:val="00357970"/>
    <w:pPr>
      <w:spacing w:after="120"/>
    </w:pPr>
  </w:style>
  <w:style w:type="character" w:customStyle="1" w:styleId="CorpsdetexteCar">
    <w:name w:val="Corps de texte Car"/>
    <w:basedOn w:val="Policepardfaut"/>
    <w:link w:val="Corpsdetexte"/>
    <w:rsid w:val="00357970"/>
    <w:rPr>
      <w:rFonts w:ascii="Grundfos TheSans V2" w:hAnsi="Grundfos TheSans V2"/>
      <w:sz w:val="24"/>
      <w:szCs w:val="24"/>
      <w:lang w:eastAsia="en-US"/>
    </w:rPr>
  </w:style>
  <w:style w:type="character" w:styleId="Mentionnonrsolue">
    <w:name w:val="Unresolved Mention"/>
    <w:basedOn w:val="Policepardfaut"/>
    <w:uiPriority w:val="99"/>
    <w:semiHidden/>
    <w:unhideWhenUsed/>
    <w:rsid w:val="00AD162C"/>
    <w:rPr>
      <w:color w:val="605E5C"/>
      <w:shd w:val="clear" w:color="auto" w:fill="E1DFDD"/>
    </w:rPr>
  </w:style>
  <w:style w:type="character" w:customStyle="1" w:styleId="normaltextrun">
    <w:name w:val="normaltextrun"/>
    <w:basedOn w:val="Policepardfaut"/>
    <w:rsid w:val="00D06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4916">
      <w:bodyDiv w:val="1"/>
      <w:marLeft w:val="0"/>
      <w:marRight w:val="0"/>
      <w:marTop w:val="0"/>
      <w:marBottom w:val="0"/>
      <w:divBdr>
        <w:top w:val="none" w:sz="0" w:space="0" w:color="auto"/>
        <w:left w:val="none" w:sz="0" w:space="0" w:color="auto"/>
        <w:bottom w:val="none" w:sz="0" w:space="0" w:color="auto"/>
        <w:right w:val="none" w:sz="0" w:space="0" w:color="auto"/>
      </w:divBdr>
      <w:divsChild>
        <w:div w:id="241839334">
          <w:marLeft w:val="274"/>
          <w:marRight w:val="0"/>
          <w:marTop w:val="77"/>
          <w:marBottom w:val="0"/>
          <w:divBdr>
            <w:top w:val="none" w:sz="0" w:space="0" w:color="auto"/>
            <w:left w:val="none" w:sz="0" w:space="0" w:color="auto"/>
            <w:bottom w:val="none" w:sz="0" w:space="0" w:color="auto"/>
            <w:right w:val="none" w:sz="0" w:space="0" w:color="auto"/>
          </w:divBdr>
        </w:div>
        <w:div w:id="721516522">
          <w:marLeft w:val="850"/>
          <w:marRight w:val="0"/>
          <w:marTop w:val="72"/>
          <w:marBottom w:val="0"/>
          <w:divBdr>
            <w:top w:val="none" w:sz="0" w:space="0" w:color="auto"/>
            <w:left w:val="none" w:sz="0" w:space="0" w:color="auto"/>
            <w:bottom w:val="none" w:sz="0" w:space="0" w:color="auto"/>
            <w:right w:val="none" w:sz="0" w:space="0" w:color="auto"/>
          </w:divBdr>
        </w:div>
        <w:div w:id="903492462">
          <w:marLeft w:val="274"/>
          <w:marRight w:val="0"/>
          <w:marTop w:val="77"/>
          <w:marBottom w:val="0"/>
          <w:divBdr>
            <w:top w:val="none" w:sz="0" w:space="0" w:color="auto"/>
            <w:left w:val="none" w:sz="0" w:space="0" w:color="auto"/>
            <w:bottom w:val="none" w:sz="0" w:space="0" w:color="auto"/>
            <w:right w:val="none" w:sz="0" w:space="0" w:color="auto"/>
          </w:divBdr>
        </w:div>
        <w:div w:id="1554660797">
          <w:marLeft w:val="850"/>
          <w:marRight w:val="0"/>
          <w:marTop w:val="72"/>
          <w:marBottom w:val="0"/>
          <w:divBdr>
            <w:top w:val="none" w:sz="0" w:space="0" w:color="auto"/>
            <w:left w:val="none" w:sz="0" w:space="0" w:color="auto"/>
            <w:bottom w:val="none" w:sz="0" w:space="0" w:color="auto"/>
            <w:right w:val="none" w:sz="0" w:space="0" w:color="auto"/>
          </w:divBdr>
        </w:div>
        <w:div w:id="1835216052">
          <w:marLeft w:val="850"/>
          <w:marRight w:val="0"/>
          <w:marTop w:val="77"/>
          <w:marBottom w:val="0"/>
          <w:divBdr>
            <w:top w:val="none" w:sz="0" w:space="0" w:color="auto"/>
            <w:left w:val="none" w:sz="0" w:space="0" w:color="auto"/>
            <w:bottom w:val="none" w:sz="0" w:space="0" w:color="auto"/>
            <w:right w:val="none" w:sz="0" w:space="0" w:color="auto"/>
          </w:divBdr>
        </w:div>
        <w:div w:id="2039546656">
          <w:marLeft w:val="274"/>
          <w:marRight w:val="0"/>
          <w:marTop w:val="77"/>
          <w:marBottom w:val="0"/>
          <w:divBdr>
            <w:top w:val="none" w:sz="0" w:space="0" w:color="auto"/>
            <w:left w:val="none" w:sz="0" w:space="0" w:color="auto"/>
            <w:bottom w:val="none" w:sz="0" w:space="0" w:color="auto"/>
            <w:right w:val="none" w:sz="0" w:space="0" w:color="auto"/>
          </w:divBdr>
        </w:div>
        <w:div w:id="2048214064">
          <w:marLeft w:val="274"/>
          <w:marRight w:val="0"/>
          <w:marTop w:val="77"/>
          <w:marBottom w:val="0"/>
          <w:divBdr>
            <w:top w:val="none" w:sz="0" w:space="0" w:color="auto"/>
            <w:left w:val="none" w:sz="0" w:space="0" w:color="auto"/>
            <w:bottom w:val="none" w:sz="0" w:space="0" w:color="auto"/>
            <w:right w:val="none" w:sz="0" w:space="0" w:color="auto"/>
          </w:divBdr>
        </w:div>
      </w:divsChild>
    </w:div>
    <w:div w:id="79566536">
      <w:bodyDiv w:val="1"/>
      <w:marLeft w:val="0"/>
      <w:marRight w:val="0"/>
      <w:marTop w:val="0"/>
      <w:marBottom w:val="0"/>
      <w:divBdr>
        <w:top w:val="none" w:sz="0" w:space="0" w:color="auto"/>
        <w:left w:val="none" w:sz="0" w:space="0" w:color="auto"/>
        <w:bottom w:val="none" w:sz="0" w:space="0" w:color="auto"/>
        <w:right w:val="none" w:sz="0" w:space="0" w:color="auto"/>
      </w:divBdr>
      <w:divsChild>
        <w:div w:id="1580557366">
          <w:marLeft w:val="0"/>
          <w:marRight w:val="0"/>
          <w:marTop w:val="0"/>
          <w:marBottom w:val="0"/>
          <w:divBdr>
            <w:top w:val="none" w:sz="0" w:space="0" w:color="auto"/>
            <w:left w:val="none" w:sz="0" w:space="0" w:color="auto"/>
            <w:bottom w:val="none" w:sz="0" w:space="0" w:color="auto"/>
            <w:right w:val="none" w:sz="0" w:space="0" w:color="auto"/>
          </w:divBdr>
        </w:div>
      </w:divsChild>
    </w:div>
    <w:div w:id="226459000">
      <w:bodyDiv w:val="1"/>
      <w:marLeft w:val="0"/>
      <w:marRight w:val="0"/>
      <w:marTop w:val="0"/>
      <w:marBottom w:val="0"/>
      <w:divBdr>
        <w:top w:val="none" w:sz="0" w:space="0" w:color="auto"/>
        <w:left w:val="none" w:sz="0" w:space="0" w:color="auto"/>
        <w:bottom w:val="none" w:sz="0" w:space="0" w:color="auto"/>
        <w:right w:val="none" w:sz="0" w:space="0" w:color="auto"/>
      </w:divBdr>
      <w:divsChild>
        <w:div w:id="382602935">
          <w:marLeft w:val="850"/>
          <w:marRight w:val="0"/>
          <w:marTop w:val="77"/>
          <w:marBottom w:val="0"/>
          <w:divBdr>
            <w:top w:val="none" w:sz="0" w:space="0" w:color="auto"/>
            <w:left w:val="none" w:sz="0" w:space="0" w:color="auto"/>
            <w:bottom w:val="none" w:sz="0" w:space="0" w:color="auto"/>
            <w:right w:val="none" w:sz="0" w:space="0" w:color="auto"/>
          </w:divBdr>
        </w:div>
      </w:divsChild>
    </w:div>
    <w:div w:id="342783525">
      <w:bodyDiv w:val="1"/>
      <w:marLeft w:val="0"/>
      <w:marRight w:val="0"/>
      <w:marTop w:val="0"/>
      <w:marBottom w:val="0"/>
      <w:divBdr>
        <w:top w:val="none" w:sz="0" w:space="0" w:color="auto"/>
        <w:left w:val="none" w:sz="0" w:space="0" w:color="auto"/>
        <w:bottom w:val="none" w:sz="0" w:space="0" w:color="auto"/>
        <w:right w:val="none" w:sz="0" w:space="0" w:color="auto"/>
      </w:divBdr>
      <w:divsChild>
        <w:div w:id="1584220973">
          <w:marLeft w:val="274"/>
          <w:marRight w:val="0"/>
          <w:marTop w:val="67"/>
          <w:marBottom w:val="0"/>
          <w:divBdr>
            <w:top w:val="none" w:sz="0" w:space="0" w:color="auto"/>
            <w:left w:val="none" w:sz="0" w:space="0" w:color="auto"/>
            <w:bottom w:val="none" w:sz="0" w:space="0" w:color="auto"/>
            <w:right w:val="none" w:sz="0" w:space="0" w:color="auto"/>
          </w:divBdr>
        </w:div>
      </w:divsChild>
    </w:div>
    <w:div w:id="524094914">
      <w:bodyDiv w:val="1"/>
      <w:marLeft w:val="0"/>
      <w:marRight w:val="0"/>
      <w:marTop w:val="0"/>
      <w:marBottom w:val="0"/>
      <w:divBdr>
        <w:top w:val="none" w:sz="0" w:space="0" w:color="auto"/>
        <w:left w:val="none" w:sz="0" w:space="0" w:color="auto"/>
        <w:bottom w:val="none" w:sz="0" w:space="0" w:color="auto"/>
        <w:right w:val="none" w:sz="0" w:space="0" w:color="auto"/>
      </w:divBdr>
    </w:div>
    <w:div w:id="545603261">
      <w:bodyDiv w:val="1"/>
      <w:marLeft w:val="0"/>
      <w:marRight w:val="0"/>
      <w:marTop w:val="0"/>
      <w:marBottom w:val="0"/>
      <w:divBdr>
        <w:top w:val="none" w:sz="0" w:space="0" w:color="auto"/>
        <w:left w:val="none" w:sz="0" w:space="0" w:color="auto"/>
        <w:bottom w:val="none" w:sz="0" w:space="0" w:color="auto"/>
        <w:right w:val="none" w:sz="0" w:space="0" w:color="auto"/>
      </w:divBdr>
    </w:div>
    <w:div w:id="710570609">
      <w:bodyDiv w:val="1"/>
      <w:marLeft w:val="0"/>
      <w:marRight w:val="0"/>
      <w:marTop w:val="0"/>
      <w:marBottom w:val="0"/>
      <w:divBdr>
        <w:top w:val="none" w:sz="0" w:space="0" w:color="auto"/>
        <w:left w:val="none" w:sz="0" w:space="0" w:color="auto"/>
        <w:bottom w:val="none" w:sz="0" w:space="0" w:color="auto"/>
        <w:right w:val="none" w:sz="0" w:space="0" w:color="auto"/>
      </w:divBdr>
    </w:div>
    <w:div w:id="887884248">
      <w:bodyDiv w:val="1"/>
      <w:marLeft w:val="0"/>
      <w:marRight w:val="0"/>
      <w:marTop w:val="0"/>
      <w:marBottom w:val="0"/>
      <w:divBdr>
        <w:top w:val="none" w:sz="0" w:space="0" w:color="auto"/>
        <w:left w:val="none" w:sz="0" w:space="0" w:color="auto"/>
        <w:bottom w:val="none" w:sz="0" w:space="0" w:color="auto"/>
        <w:right w:val="none" w:sz="0" w:space="0" w:color="auto"/>
      </w:divBdr>
      <w:divsChild>
        <w:div w:id="8143651">
          <w:marLeft w:val="274"/>
          <w:marRight w:val="0"/>
          <w:marTop w:val="67"/>
          <w:marBottom w:val="0"/>
          <w:divBdr>
            <w:top w:val="none" w:sz="0" w:space="0" w:color="auto"/>
            <w:left w:val="none" w:sz="0" w:space="0" w:color="auto"/>
            <w:bottom w:val="none" w:sz="0" w:space="0" w:color="auto"/>
            <w:right w:val="none" w:sz="0" w:space="0" w:color="auto"/>
          </w:divBdr>
        </w:div>
      </w:divsChild>
    </w:div>
    <w:div w:id="895580757">
      <w:bodyDiv w:val="1"/>
      <w:marLeft w:val="0"/>
      <w:marRight w:val="0"/>
      <w:marTop w:val="0"/>
      <w:marBottom w:val="0"/>
      <w:divBdr>
        <w:top w:val="none" w:sz="0" w:space="0" w:color="auto"/>
        <w:left w:val="none" w:sz="0" w:space="0" w:color="auto"/>
        <w:bottom w:val="none" w:sz="0" w:space="0" w:color="auto"/>
        <w:right w:val="none" w:sz="0" w:space="0" w:color="auto"/>
      </w:divBdr>
      <w:divsChild>
        <w:div w:id="475875481">
          <w:marLeft w:val="274"/>
          <w:marRight w:val="0"/>
          <w:marTop w:val="67"/>
          <w:marBottom w:val="0"/>
          <w:divBdr>
            <w:top w:val="none" w:sz="0" w:space="0" w:color="auto"/>
            <w:left w:val="none" w:sz="0" w:space="0" w:color="auto"/>
            <w:bottom w:val="none" w:sz="0" w:space="0" w:color="auto"/>
            <w:right w:val="none" w:sz="0" w:space="0" w:color="auto"/>
          </w:divBdr>
        </w:div>
      </w:divsChild>
    </w:div>
    <w:div w:id="904879994">
      <w:bodyDiv w:val="1"/>
      <w:marLeft w:val="0"/>
      <w:marRight w:val="0"/>
      <w:marTop w:val="0"/>
      <w:marBottom w:val="0"/>
      <w:divBdr>
        <w:top w:val="none" w:sz="0" w:space="0" w:color="auto"/>
        <w:left w:val="none" w:sz="0" w:space="0" w:color="auto"/>
        <w:bottom w:val="none" w:sz="0" w:space="0" w:color="auto"/>
        <w:right w:val="none" w:sz="0" w:space="0" w:color="auto"/>
      </w:divBdr>
      <w:divsChild>
        <w:div w:id="225842528">
          <w:marLeft w:val="274"/>
          <w:marRight w:val="0"/>
          <w:marTop w:val="67"/>
          <w:marBottom w:val="0"/>
          <w:divBdr>
            <w:top w:val="none" w:sz="0" w:space="0" w:color="auto"/>
            <w:left w:val="none" w:sz="0" w:space="0" w:color="auto"/>
            <w:bottom w:val="none" w:sz="0" w:space="0" w:color="auto"/>
            <w:right w:val="none" w:sz="0" w:space="0" w:color="auto"/>
          </w:divBdr>
        </w:div>
        <w:div w:id="1199852951">
          <w:marLeft w:val="274"/>
          <w:marRight w:val="0"/>
          <w:marTop w:val="67"/>
          <w:marBottom w:val="0"/>
          <w:divBdr>
            <w:top w:val="none" w:sz="0" w:space="0" w:color="auto"/>
            <w:left w:val="none" w:sz="0" w:space="0" w:color="auto"/>
            <w:bottom w:val="none" w:sz="0" w:space="0" w:color="auto"/>
            <w:right w:val="none" w:sz="0" w:space="0" w:color="auto"/>
          </w:divBdr>
        </w:div>
        <w:div w:id="2065059920">
          <w:marLeft w:val="274"/>
          <w:marRight w:val="0"/>
          <w:marTop w:val="67"/>
          <w:marBottom w:val="0"/>
          <w:divBdr>
            <w:top w:val="none" w:sz="0" w:space="0" w:color="auto"/>
            <w:left w:val="none" w:sz="0" w:space="0" w:color="auto"/>
            <w:bottom w:val="none" w:sz="0" w:space="0" w:color="auto"/>
            <w:right w:val="none" w:sz="0" w:space="0" w:color="auto"/>
          </w:divBdr>
        </w:div>
      </w:divsChild>
    </w:div>
    <w:div w:id="915821108">
      <w:bodyDiv w:val="1"/>
      <w:marLeft w:val="0"/>
      <w:marRight w:val="0"/>
      <w:marTop w:val="0"/>
      <w:marBottom w:val="0"/>
      <w:divBdr>
        <w:top w:val="none" w:sz="0" w:space="0" w:color="auto"/>
        <w:left w:val="none" w:sz="0" w:space="0" w:color="auto"/>
        <w:bottom w:val="none" w:sz="0" w:space="0" w:color="auto"/>
        <w:right w:val="none" w:sz="0" w:space="0" w:color="auto"/>
      </w:divBdr>
    </w:div>
    <w:div w:id="1237669956">
      <w:bodyDiv w:val="1"/>
      <w:marLeft w:val="0"/>
      <w:marRight w:val="0"/>
      <w:marTop w:val="0"/>
      <w:marBottom w:val="0"/>
      <w:divBdr>
        <w:top w:val="none" w:sz="0" w:space="0" w:color="auto"/>
        <w:left w:val="none" w:sz="0" w:space="0" w:color="auto"/>
        <w:bottom w:val="none" w:sz="0" w:space="0" w:color="auto"/>
        <w:right w:val="none" w:sz="0" w:space="0" w:color="auto"/>
      </w:divBdr>
      <w:divsChild>
        <w:div w:id="466051799">
          <w:marLeft w:val="274"/>
          <w:marRight w:val="0"/>
          <w:marTop w:val="67"/>
          <w:marBottom w:val="0"/>
          <w:divBdr>
            <w:top w:val="none" w:sz="0" w:space="0" w:color="auto"/>
            <w:left w:val="none" w:sz="0" w:space="0" w:color="auto"/>
            <w:bottom w:val="none" w:sz="0" w:space="0" w:color="auto"/>
            <w:right w:val="none" w:sz="0" w:space="0" w:color="auto"/>
          </w:divBdr>
        </w:div>
        <w:div w:id="843132436">
          <w:marLeft w:val="274"/>
          <w:marRight w:val="0"/>
          <w:marTop w:val="67"/>
          <w:marBottom w:val="0"/>
          <w:divBdr>
            <w:top w:val="none" w:sz="0" w:space="0" w:color="auto"/>
            <w:left w:val="none" w:sz="0" w:space="0" w:color="auto"/>
            <w:bottom w:val="none" w:sz="0" w:space="0" w:color="auto"/>
            <w:right w:val="none" w:sz="0" w:space="0" w:color="auto"/>
          </w:divBdr>
        </w:div>
      </w:divsChild>
    </w:div>
    <w:div w:id="1334454225">
      <w:bodyDiv w:val="1"/>
      <w:marLeft w:val="0"/>
      <w:marRight w:val="0"/>
      <w:marTop w:val="0"/>
      <w:marBottom w:val="0"/>
      <w:divBdr>
        <w:top w:val="none" w:sz="0" w:space="0" w:color="auto"/>
        <w:left w:val="none" w:sz="0" w:space="0" w:color="auto"/>
        <w:bottom w:val="none" w:sz="0" w:space="0" w:color="auto"/>
        <w:right w:val="none" w:sz="0" w:space="0" w:color="auto"/>
      </w:divBdr>
      <w:divsChild>
        <w:div w:id="673579150">
          <w:marLeft w:val="850"/>
          <w:marRight w:val="0"/>
          <w:marTop w:val="77"/>
          <w:marBottom w:val="0"/>
          <w:divBdr>
            <w:top w:val="none" w:sz="0" w:space="0" w:color="auto"/>
            <w:left w:val="none" w:sz="0" w:space="0" w:color="auto"/>
            <w:bottom w:val="none" w:sz="0" w:space="0" w:color="auto"/>
            <w:right w:val="none" w:sz="0" w:space="0" w:color="auto"/>
          </w:divBdr>
        </w:div>
      </w:divsChild>
    </w:div>
    <w:div w:id="1426917863">
      <w:bodyDiv w:val="1"/>
      <w:marLeft w:val="0"/>
      <w:marRight w:val="0"/>
      <w:marTop w:val="0"/>
      <w:marBottom w:val="0"/>
      <w:divBdr>
        <w:top w:val="none" w:sz="0" w:space="0" w:color="auto"/>
        <w:left w:val="none" w:sz="0" w:space="0" w:color="auto"/>
        <w:bottom w:val="none" w:sz="0" w:space="0" w:color="auto"/>
        <w:right w:val="none" w:sz="0" w:space="0" w:color="auto"/>
      </w:divBdr>
    </w:div>
    <w:div w:id="1441799656">
      <w:bodyDiv w:val="1"/>
      <w:marLeft w:val="0"/>
      <w:marRight w:val="0"/>
      <w:marTop w:val="0"/>
      <w:marBottom w:val="0"/>
      <w:divBdr>
        <w:top w:val="none" w:sz="0" w:space="0" w:color="auto"/>
        <w:left w:val="none" w:sz="0" w:space="0" w:color="auto"/>
        <w:bottom w:val="none" w:sz="0" w:space="0" w:color="auto"/>
        <w:right w:val="none" w:sz="0" w:space="0" w:color="auto"/>
      </w:divBdr>
      <w:divsChild>
        <w:div w:id="1065102250">
          <w:marLeft w:val="274"/>
          <w:marRight w:val="0"/>
          <w:marTop w:val="77"/>
          <w:marBottom w:val="0"/>
          <w:divBdr>
            <w:top w:val="none" w:sz="0" w:space="0" w:color="auto"/>
            <w:left w:val="none" w:sz="0" w:space="0" w:color="auto"/>
            <w:bottom w:val="none" w:sz="0" w:space="0" w:color="auto"/>
            <w:right w:val="none" w:sz="0" w:space="0" w:color="auto"/>
          </w:divBdr>
        </w:div>
        <w:div w:id="1197158396">
          <w:marLeft w:val="274"/>
          <w:marRight w:val="0"/>
          <w:marTop w:val="77"/>
          <w:marBottom w:val="0"/>
          <w:divBdr>
            <w:top w:val="none" w:sz="0" w:space="0" w:color="auto"/>
            <w:left w:val="none" w:sz="0" w:space="0" w:color="auto"/>
            <w:bottom w:val="none" w:sz="0" w:space="0" w:color="auto"/>
            <w:right w:val="none" w:sz="0" w:space="0" w:color="auto"/>
          </w:divBdr>
        </w:div>
        <w:div w:id="1700159043">
          <w:marLeft w:val="274"/>
          <w:marRight w:val="0"/>
          <w:marTop w:val="77"/>
          <w:marBottom w:val="0"/>
          <w:divBdr>
            <w:top w:val="none" w:sz="0" w:space="0" w:color="auto"/>
            <w:left w:val="none" w:sz="0" w:space="0" w:color="auto"/>
            <w:bottom w:val="none" w:sz="0" w:space="0" w:color="auto"/>
            <w:right w:val="none" w:sz="0" w:space="0" w:color="auto"/>
          </w:divBdr>
        </w:div>
        <w:div w:id="1746561284">
          <w:marLeft w:val="274"/>
          <w:marRight w:val="0"/>
          <w:marTop w:val="77"/>
          <w:marBottom w:val="0"/>
          <w:divBdr>
            <w:top w:val="none" w:sz="0" w:space="0" w:color="auto"/>
            <w:left w:val="none" w:sz="0" w:space="0" w:color="auto"/>
            <w:bottom w:val="none" w:sz="0" w:space="0" w:color="auto"/>
            <w:right w:val="none" w:sz="0" w:space="0" w:color="auto"/>
          </w:divBdr>
        </w:div>
      </w:divsChild>
    </w:div>
    <w:div w:id="1503548705">
      <w:bodyDiv w:val="1"/>
      <w:marLeft w:val="0"/>
      <w:marRight w:val="0"/>
      <w:marTop w:val="0"/>
      <w:marBottom w:val="0"/>
      <w:divBdr>
        <w:top w:val="none" w:sz="0" w:space="0" w:color="auto"/>
        <w:left w:val="none" w:sz="0" w:space="0" w:color="auto"/>
        <w:bottom w:val="none" w:sz="0" w:space="0" w:color="auto"/>
        <w:right w:val="none" w:sz="0" w:space="0" w:color="auto"/>
      </w:divBdr>
    </w:div>
    <w:div w:id="1702777614">
      <w:bodyDiv w:val="1"/>
      <w:marLeft w:val="0"/>
      <w:marRight w:val="0"/>
      <w:marTop w:val="0"/>
      <w:marBottom w:val="0"/>
      <w:divBdr>
        <w:top w:val="none" w:sz="0" w:space="0" w:color="auto"/>
        <w:left w:val="none" w:sz="0" w:space="0" w:color="auto"/>
        <w:bottom w:val="none" w:sz="0" w:space="0" w:color="auto"/>
        <w:right w:val="none" w:sz="0" w:space="0" w:color="auto"/>
      </w:divBdr>
      <w:divsChild>
        <w:div w:id="416098456">
          <w:marLeft w:val="0"/>
          <w:marRight w:val="0"/>
          <w:marTop w:val="0"/>
          <w:marBottom w:val="0"/>
          <w:divBdr>
            <w:top w:val="none" w:sz="0" w:space="0" w:color="auto"/>
            <w:left w:val="single" w:sz="6" w:space="0" w:color="D8D8D8"/>
            <w:bottom w:val="none" w:sz="0" w:space="0" w:color="auto"/>
            <w:right w:val="single" w:sz="6" w:space="0" w:color="D8D8D8"/>
          </w:divBdr>
          <w:divsChild>
            <w:div w:id="1998879183">
              <w:marLeft w:val="0"/>
              <w:marRight w:val="0"/>
              <w:marTop w:val="0"/>
              <w:marBottom w:val="0"/>
              <w:divBdr>
                <w:top w:val="none" w:sz="0" w:space="0" w:color="auto"/>
                <w:left w:val="none" w:sz="0" w:space="0" w:color="auto"/>
                <w:bottom w:val="none" w:sz="0" w:space="0" w:color="auto"/>
                <w:right w:val="none" w:sz="0" w:space="0" w:color="auto"/>
              </w:divBdr>
              <w:divsChild>
                <w:div w:id="1024676172">
                  <w:marLeft w:val="0"/>
                  <w:marRight w:val="0"/>
                  <w:marTop w:val="0"/>
                  <w:marBottom w:val="0"/>
                  <w:divBdr>
                    <w:top w:val="none" w:sz="0" w:space="0" w:color="auto"/>
                    <w:left w:val="none" w:sz="0" w:space="0" w:color="auto"/>
                    <w:bottom w:val="none" w:sz="0" w:space="0" w:color="auto"/>
                    <w:right w:val="none" w:sz="0" w:space="0" w:color="auto"/>
                  </w:divBdr>
                  <w:divsChild>
                    <w:div w:id="1223373792">
                      <w:marLeft w:val="0"/>
                      <w:marRight w:val="0"/>
                      <w:marTop w:val="0"/>
                      <w:marBottom w:val="300"/>
                      <w:divBdr>
                        <w:top w:val="none" w:sz="0" w:space="0" w:color="auto"/>
                        <w:left w:val="none" w:sz="0" w:space="0" w:color="auto"/>
                        <w:bottom w:val="single" w:sz="6" w:space="31" w:color="D8D8D8"/>
                        <w:right w:val="none" w:sz="0" w:space="0" w:color="auto"/>
                      </w:divBdr>
                    </w:div>
                  </w:divsChild>
                </w:div>
              </w:divsChild>
            </w:div>
          </w:divsChild>
        </w:div>
      </w:divsChild>
    </w:div>
    <w:div w:id="1750805774">
      <w:bodyDiv w:val="1"/>
      <w:marLeft w:val="0"/>
      <w:marRight w:val="0"/>
      <w:marTop w:val="0"/>
      <w:marBottom w:val="0"/>
      <w:divBdr>
        <w:top w:val="none" w:sz="0" w:space="0" w:color="auto"/>
        <w:left w:val="none" w:sz="0" w:space="0" w:color="auto"/>
        <w:bottom w:val="none" w:sz="0" w:space="0" w:color="auto"/>
        <w:right w:val="none" w:sz="0" w:space="0" w:color="auto"/>
      </w:divBdr>
    </w:div>
    <w:div w:id="1945572697">
      <w:bodyDiv w:val="1"/>
      <w:marLeft w:val="0"/>
      <w:marRight w:val="0"/>
      <w:marTop w:val="0"/>
      <w:marBottom w:val="0"/>
      <w:divBdr>
        <w:top w:val="none" w:sz="0" w:space="0" w:color="auto"/>
        <w:left w:val="none" w:sz="0" w:space="0" w:color="auto"/>
        <w:bottom w:val="none" w:sz="0" w:space="0" w:color="auto"/>
        <w:right w:val="none" w:sz="0" w:space="0" w:color="auto"/>
      </w:divBdr>
      <w:divsChild>
        <w:div w:id="966740036">
          <w:marLeft w:val="0"/>
          <w:marRight w:val="0"/>
          <w:marTop w:val="100"/>
          <w:marBottom w:val="100"/>
          <w:divBdr>
            <w:top w:val="none" w:sz="0" w:space="0" w:color="auto"/>
            <w:left w:val="none" w:sz="0" w:space="0" w:color="auto"/>
            <w:bottom w:val="none" w:sz="0" w:space="0" w:color="auto"/>
            <w:right w:val="none" w:sz="0" w:space="0" w:color="auto"/>
          </w:divBdr>
          <w:divsChild>
            <w:div w:id="1010831936">
              <w:marLeft w:val="0"/>
              <w:marRight w:val="0"/>
              <w:marTop w:val="0"/>
              <w:marBottom w:val="0"/>
              <w:divBdr>
                <w:top w:val="none" w:sz="0" w:space="0" w:color="auto"/>
                <w:left w:val="none" w:sz="0" w:space="0" w:color="auto"/>
                <w:bottom w:val="none" w:sz="0" w:space="0" w:color="auto"/>
                <w:right w:val="none" w:sz="0" w:space="0" w:color="auto"/>
              </w:divBdr>
              <w:divsChild>
                <w:div w:id="1985237286">
                  <w:marLeft w:val="0"/>
                  <w:marRight w:val="0"/>
                  <w:marTop w:val="0"/>
                  <w:marBottom w:val="0"/>
                  <w:divBdr>
                    <w:top w:val="none" w:sz="0" w:space="0" w:color="auto"/>
                    <w:left w:val="none" w:sz="0" w:space="0" w:color="auto"/>
                    <w:bottom w:val="none" w:sz="0" w:space="0" w:color="auto"/>
                    <w:right w:val="none" w:sz="0" w:space="0" w:color="auto"/>
                  </w:divBdr>
                  <w:divsChild>
                    <w:div w:id="8264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teleaccords.travail-gouv.fr"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legifrance.gouv.fr/codes/section_lc/LEGITEXT000006072050/LEGISCTA000019857046/"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8F7606014A547916785B7F6D32595" ma:contentTypeVersion="13" ma:contentTypeDescription="Create a new document." ma:contentTypeScope="" ma:versionID="43edad9eff6a4cf1bd4af6ca9dfd8d87">
  <xsd:schema xmlns:xsd="http://www.w3.org/2001/XMLSchema" xmlns:xs="http://www.w3.org/2001/XMLSchema" xmlns:p="http://schemas.microsoft.com/office/2006/metadata/properties" xmlns:ns2="7da4acac-b294-4b07-bb9a-5c93459954b4" xmlns:ns3="6e159b2e-3727-4e39-be02-7dfc3cca1663" targetNamespace="http://schemas.microsoft.com/office/2006/metadata/properties" ma:root="true" ma:fieldsID="fb0dc35c5e5cd4607075a2a12d255bfb" ns2:_="" ns3:_="">
    <xsd:import namespace="7da4acac-b294-4b07-bb9a-5c93459954b4"/>
    <xsd:import namespace="6e159b2e-3727-4e39-be02-7dfc3cca16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MediaServiceSearchPropertie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a4acac-b294-4b07-bb9a-5c93459954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24f276-14dc-4e54-a0cf-bc34c614c50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159b2e-3727-4e39-be02-7dfc3cca166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e159b2e-3727-4e39-be02-7dfc3cca1663">
      <UserInfo>
        <DisplayName>Sébastien Collin</DisplayName>
        <AccountId>49</AccountId>
        <AccountType/>
      </UserInfo>
    </SharedWithUsers>
    <MediaLengthInSeconds xmlns="7da4acac-b294-4b07-bb9a-5c93459954b4" xsi:nil="true"/>
    <lcf76f155ced4ddcb4097134ff3c332f xmlns="7da4acac-b294-4b07-bb9a-5c93459954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82097-0F03-4028-9D00-2D56B4017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a4acac-b294-4b07-bb9a-5c93459954b4"/>
    <ds:schemaRef ds:uri="6e159b2e-3727-4e39-be02-7dfc3cca1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CCDB7-5FE9-4FBC-99F5-379B534D016F}">
  <ds:schemaRefs>
    <ds:schemaRef ds:uri="http://schemas.microsoft.com/office/2006/metadata/properties"/>
    <ds:schemaRef ds:uri="http://schemas.microsoft.com/office/infopath/2007/PartnerControls"/>
    <ds:schemaRef ds:uri="6e159b2e-3727-4e39-be02-7dfc3cca1663"/>
    <ds:schemaRef ds:uri="7da4acac-b294-4b07-bb9a-5c93459954b4"/>
  </ds:schemaRefs>
</ds:datastoreItem>
</file>

<file path=customXml/itemProps3.xml><?xml version="1.0" encoding="utf-8"?>
<ds:datastoreItem xmlns:ds="http://schemas.openxmlformats.org/officeDocument/2006/customXml" ds:itemID="{08488252-7376-4115-B81B-D8CD73CF1C78}">
  <ds:schemaRefs>
    <ds:schemaRef ds:uri="http://schemas.microsoft.com/sharepoint/v3/contenttype/forms"/>
  </ds:schemaRefs>
</ds:datastoreItem>
</file>

<file path=customXml/itemProps4.xml><?xml version="1.0" encoding="utf-8"?>
<ds:datastoreItem xmlns:ds="http://schemas.openxmlformats.org/officeDocument/2006/customXml" ds:itemID="{40C86FF7-9788-43B9-999F-A41C86C21949}">
  <ds:schemaRefs>
    <ds:schemaRef ds:uri="http://schemas.microsoft.com/office/2006/metadata/longProperties"/>
  </ds:schemaRefs>
</ds:datastoreItem>
</file>

<file path=customXml/itemProps5.xml><?xml version="1.0" encoding="utf-8"?>
<ds:datastoreItem xmlns:ds="http://schemas.openxmlformats.org/officeDocument/2006/customXml" ds:itemID="{D75F5787-EA58-499B-A52F-31A702D871C8}">
  <ds:schemaRefs>
    <ds:schemaRef ds:uri="http://schemas.microsoft.com/sharepoint/v3/contenttype/forms"/>
  </ds:schemaRefs>
</ds:datastoreItem>
</file>

<file path=customXml/itemProps6.xml><?xml version="1.0" encoding="utf-8"?>
<ds:datastoreItem xmlns:ds="http://schemas.openxmlformats.org/officeDocument/2006/customXml" ds:itemID="{C36C88F6-B0F7-4ACB-9A0A-3D585081F770}">
  <ds:schemaRefs>
    <ds:schemaRef ds:uri="http://schemas.microsoft.com/office/2006/metadata/longProperties"/>
  </ds:schemaRefs>
</ds:datastoreItem>
</file>

<file path=customXml/itemProps7.xml><?xml version="1.0" encoding="utf-8"?>
<ds:datastoreItem xmlns:ds="http://schemas.openxmlformats.org/officeDocument/2006/customXml" ds:itemID="{785DB66C-A382-4B96-8FC6-CF9D4159F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4942</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ACCORD COLLECTIF RELATIF A</vt:lpstr>
      <vt:lpstr>ACCORD COLLECTIF RELATIF A</vt:lpstr>
    </vt:vector>
  </TitlesOfParts>
  <Company>Grundfos A/S</Company>
  <LinksUpToDate>false</LinksUpToDate>
  <CharactersWithSpaces>5806</CharactersWithSpaces>
  <SharedDoc>false</SharedDoc>
  <HLinks>
    <vt:vector size="228" baseType="variant">
      <vt:variant>
        <vt:i4>1048630</vt:i4>
      </vt:variant>
      <vt:variant>
        <vt:i4>224</vt:i4>
      </vt:variant>
      <vt:variant>
        <vt:i4>0</vt:i4>
      </vt:variant>
      <vt:variant>
        <vt:i4>5</vt:i4>
      </vt:variant>
      <vt:variant>
        <vt:lpwstr/>
      </vt:variant>
      <vt:variant>
        <vt:lpwstr>_Toc93318643</vt:lpwstr>
      </vt:variant>
      <vt:variant>
        <vt:i4>1114166</vt:i4>
      </vt:variant>
      <vt:variant>
        <vt:i4>218</vt:i4>
      </vt:variant>
      <vt:variant>
        <vt:i4>0</vt:i4>
      </vt:variant>
      <vt:variant>
        <vt:i4>5</vt:i4>
      </vt:variant>
      <vt:variant>
        <vt:lpwstr/>
      </vt:variant>
      <vt:variant>
        <vt:lpwstr>_Toc93318642</vt:lpwstr>
      </vt:variant>
      <vt:variant>
        <vt:i4>1179702</vt:i4>
      </vt:variant>
      <vt:variant>
        <vt:i4>212</vt:i4>
      </vt:variant>
      <vt:variant>
        <vt:i4>0</vt:i4>
      </vt:variant>
      <vt:variant>
        <vt:i4>5</vt:i4>
      </vt:variant>
      <vt:variant>
        <vt:lpwstr/>
      </vt:variant>
      <vt:variant>
        <vt:lpwstr>_Toc93318641</vt:lpwstr>
      </vt:variant>
      <vt:variant>
        <vt:i4>1245238</vt:i4>
      </vt:variant>
      <vt:variant>
        <vt:i4>206</vt:i4>
      </vt:variant>
      <vt:variant>
        <vt:i4>0</vt:i4>
      </vt:variant>
      <vt:variant>
        <vt:i4>5</vt:i4>
      </vt:variant>
      <vt:variant>
        <vt:lpwstr/>
      </vt:variant>
      <vt:variant>
        <vt:lpwstr>_Toc93318640</vt:lpwstr>
      </vt:variant>
      <vt:variant>
        <vt:i4>1703985</vt:i4>
      </vt:variant>
      <vt:variant>
        <vt:i4>200</vt:i4>
      </vt:variant>
      <vt:variant>
        <vt:i4>0</vt:i4>
      </vt:variant>
      <vt:variant>
        <vt:i4>5</vt:i4>
      </vt:variant>
      <vt:variant>
        <vt:lpwstr/>
      </vt:variant>
      <vt:variant>
        <vt:lpwstr>_Toc93318639</vt:lpwstr>
      </vt:variant>
      <vt:variant>
        <vt:i4>1769521</vt:i4>
      </vt:variant>
      <vt:variant>
        <vt:i4>194</vt:i4>
      </vt:variant>
      <vt:variant>
        <vt:i4>0</vt:i4>
      </vt:variant>
      <vt:variant>
        <vt:i4>5</vt:i4>
      </vt:variant>
      <vt:variant>
        <vt:lpwstr/>
      </vt:variant>
      <vt:variant>
        <vt:lpwstr>_Toc93318638</vt:lpwstr>
      </vt:variant>
      <vt:variant>
        <vt:i4>1310769</vt:i4>
      </vt:variant>
      <vt:variant>
        <vt:i4>188</vt:i4>
      </vt:variant>
      <vt:variant>
        <vt:i4>0</vt:i4>
      </vt:variant>
      <vt:variant>
        <vt:i4>5</vt:i4>
      </vt:variant>
      <vt:variant>
        <vt:lpwstr/>
      </vt:variant>
      <vt:variant>
        <vt:lpwstr>_Toc93318637</vt:lpwstr>
      </vt:variant>
      <vt:variant>
        <vt:i4>1376305</vt:i4>
      </vt:variant>
      <vt:variant>
        <vt:i4>182</vt:i4>
      </vt:variant>
      <vt:variant>
        <vt:i4>0</vt:i4>
      </vt:variant>
      <vt:variant>
        <vt:i4>5</vt:i4>
      </vt:variant>
      <vt:variant>
        <vt:lpwstr/>
      </vt:variant>
      <vt:variant>
        <vt:lpwstr>_Toc93318636</vt:lpwstr>
      </vt:variant>
      <vt:variant>
        <vt:i4>1441841</vt:i4>
      </vt:variant>
      <vt:variant>
        <vt:i4>176</vt:i4>
      </vt:variant>
      <vt:variant>
        <vt:i4>0</vt:i4>
      </vt:variant>
      <vt:variant>
        <vt:i4>5</vt:i4>
      </vt:variant>
      <vt:variant>
        <vt:lpwstr/>
      </vt:variant>
      <vt:variant>
        <vt:lpwstr>_Toc93318635</vt:lpwstr>
      </vt:variant>
      <vt:variant>
        <vt:i4>1507377</vt:i4>
      </vt:variant>
      <vt:variant>
        <vt:i4>170</vt:i4>
      </vt:variant>
      <vt:variant>
        <vt:i4>0</vt:i4>
      </vt:variant>
      <vt:variant>
        <vt:i4>5</vt:i4>
      </vt:variant>
      <vt:variant>
        <vt:lpwstr/>
      </vt:variant>
      <vt:variant>
        <vt:lpwstr>_Toc93318634</vt:lpwstr>
      </vt:variant>
      <vt:variant>
        <vt:i4>1048625</vt:i4>
      </vt:variant>
      <vt:variant>
        <vt:i4>164</vt:i4>
      </vt:variant>
      <vt:variant>
        <vt:i4>0</vt:i4>
      </vt:variant>
      <vt:variant>
        <vt:i4>5</vt:i4>
      </vt:variant>
      <vt:variant>
        <vt:lpwstr/>
      </vt:variant>
      <vt:variant>
        <vt:lpwstr>_Toc93318633</vt:lpwstr>
      </vt:variant>
      <vt:variant>
        <vt:i4>1114161</vt:i4>
      </vt:variant>
      <vt:variant>
        <vt:i4>158</vt:i4>
      </vt:variant>
      <vt:variant>
        <vt:i4>0</vt:i4>
      </vt:variant>
      <vt:variant>
        <vt:i4>5</vt:i4>
      </vt:variant>
      <vt:variant>
        <vt:lpwstr/>
      </vt:variant>
      <vt:variant>
        <vt:lpwstr>_Toc93318632</vt:lpwstr>
      </vt:variant>
      <vt:variant>
        <vt:i4>1179697</vt:i4>
      </vt:variant>
      <vt:variant>
        <vt:i4>152</vt:i4>
      </vt:variant>
      <vt:variant>
        <vt:i4>0</vt:i4>
      </vt:variant>
      <vt:variant>
        <vt:i4>5</vt:i4>
      </vt:variant>
      <vt:variant>
        <vt:lpwstr/>
      </vt:variant>
      <vt:variant>
        <vt:lpwstr>_Toc93318631</vt:lpwstr>
      </vt:variant>
      <vt:variant>
        <vt:i4>1245233</vt:i4>
      </vt:variant>
      <vt:variant>
        <vt:i4>146</vt:i4>
      </vt:variant>
      <vt:variant>
        <vt:i4>0</vt:i4>
      </vt:variant>
      <vt:variant>
        <vt:i4>5</vt:i4>
      </vt:variant>
      <vt:variant>
        <vt:lpwstr/>
      </vt:variant>
      <vt:variant>
        <vt:lpwstr>_Toc93318630</vt:lpwstr>
      </vt:variant>
      <vt:variant>
        <vt:i4>1703984</vt:i4>
      </vt:variant>
      <vt:variant>
        <vt:i4>140</vt:i4>
      </vt:variant>
      <vt:variant>
        <vt:i4>0</vt:i4>
      </vt:variant>
      <vt:variant>
        <vt:i4>5</vt:i4>
      </vt:variant>
      <vt:variant>
        <vt:lpwstr/>
      </vt:variant>
      <vt:variant>
        <vt:lpwstr>_Toc93318629</vt:lpwstr>
      </vt:variant>
      <vt:variant>
        <vt:i4>1769520</vt:i4>
      </vt:variant>
      <vt:variant>
        <vt:i4>134</vt:i4>
      </vt:variant>
      <vt:variant>
        <vt:i4>0</vt:i4>
      </vt:variant>
      <vt:variant>
        <vt:i4>5</vt:i4>
      </vt:variant>
      <vt:variant>
        <vt:lpwstr/>
      </vt:variant>
      <vt:variant>
        <vt:lpwstr>_Toc93318628</vt:lpwstr>
      </vt:variant>
      <vt:variant>
        <vt:i4>1310768</vt:i4>
      </vt:variant>
      <vt:variant>
        <vt:i4>128</vt:i4>
      </vt:variant>
      <vt:variant>
        <vt:i4>0</vt:i4>
      </vt:variant>
      <vt:variant>
        <vt:i4>5</vt:i4>
      </vt:variant>
      <vt:variant>
        <vt:lpwstr/>
      </vt:variant>
      <vt:variant>
        <vt:lpwstr>_Toc93318627</vt:lpwstr>
      </vt:variant>
      <vt:variant>
        <vt:i4>1376304</vt:i4>
      </vt:variant>
      <vt:variant>
        <vt:i4>122</vt:i4>
      </vt:variant>
      <vt:variant>
        <vt:i4>0</vt:i4>
      </vt:variant>
      <vt:variant>
        <vt:i4>5</vt:i4>
      </vt:variant>
      <vt:variant>
        <vt:lpwstr/>
      </vt:variant>
      <vt:variant>
        <vt:lpwstr>_Toc93318626</vt:lpwstr>
      </vt:variant>
      <vt:variant>
        <vt:i4>1441840</vt:i4>
      </vt:variant>
      <vt:variant>
        <vt:i4>116</vt:i4>
      </vt:variant>
      <vt:variant>
        <vt:i4>0</vt:i4>
      </vt:variant>
      <vt:variant>
        <vt:i4>5</vt:i4>
      </vt:variant>
      <vt:variant>
        <vt:lpwstr/>
      </vt:variant>
      <vt:variant>
        <vt:lpwstr>_Toc93318625</vt:lpwstr>
      </vt:variant>
      <vt:variant>
        <vt:i4>1507376</vt:i4>
      </vt:variant>
      <vt:variant>
        <vt:i4>110</vt:i4>
      </vt:variant>
      <vt:variant>
        <vt:i4>0</vt:i4>
      </vt:variant>
      <vt:variant>
        <vt:i4>5</vt:i4>
      </vt:variant>
      <vt:variant>
        <vt:lpwstr/>
      </vt:variant>
      <vt:variant>
        <vt:lpwstr>_Toc93318624</vt:lpwstr>
      </vt:variant>
      <vt:variant>
        <vt:i4>1048624</vt:i4>
      </vt:variant>
      <vt:variant>
        <vt:i4>104</vt:i4>
      </vt:variant>
      <vt:variant>
        <vt:i4>0</vt:i4>
      </vt:variant>
      <vt:variant>
        <vt:i4>5</vt:i4>
      </vt:variant>
      <vt:variant>
        <vt:lpwstr/>
      </vt:variant>
      <vt:variant>
        <vt:lpwstr>_Toc93318623</vt:lpwstr>
      </vt:variant>
      <vt:variant>
        <vt:i4>1114160</vt:i4>
      </vt:variant>
      <vt:variant>
        <vt:i4>98</vt:i4>
      </vt:variant>
      <vt:variant>
        <vt:i4>0</vt:i4>
      </vt:variant>
      <vt:variant>
        <vt:i4>5</vt:i4>
      </vt:variant>
      <vt:variant>
        <vt:lpwstr/>
      </vt:variant>
      <vt:variant>
        <vt:lpwstr>_Toc93318622</vt:lpwstr>
      </vt:variant>
      <vt:variant>
        <vt:i4>1179696</vt:i4>
      </vt:variant>
      <vt:variant>
        <vt:i4>92</vt:i4>
      </vt:variant>
      <vt:variant>
        <vt:i4>0</vt:i4>
      </vt:variant>
      <vt:variant>
        <vt:i4>5</vt:i4>
      </vt:variant>
      <vt:variant>
        <vt:lpwstr/>
      </vt:variant>
      <vt:variant>
        <vt:lpwstr>_Toc93318621</vt:lpwstr>
      </vt:variant>
      <vt:variant>
        <vt:i4>1245232</vt:i4>
      </vt:variant>
      <vt:variant>
        <vt:i4>86</vt:i4>
      </vt:variant>
      <vt:variant>
        <vt:i4>0</vt:i4>
      </vt:variant>
      <vt:variant>
        <vt:i4>5</vt:i4>
      </vt:variant>
      <vt:variant>
        <vt:lpwstr/>
      </vt:variant>
      <vt:variant>
        <vt:lpwstr>_Toc93318620</vt:lpwstr>
      </vt:variant>
      <vt:variant>
        <vt:i4>1703987</vt:i4>
      </vt:variant>
      <vt:variant>
        <vt:i4>80</vt:i4>
      </vt:variant>
      <vt:variant>
        <vt:i4>0</vt:i4>
      </vt:variant>
      <vt:variant>
        <vt:i4>5</vt:i4>
      </vt:variant>
      <vt:variant>
        <vt:lpwstr/>
      </vt:variant>
      <vt:variant>
        <vt:lpwstr>_Toc93318619</vt:lpwstr>
      </vt:variant>
      <vt:variant>
        <vt:i4>1769523</vt:i4>
      </vt:variant>
      <vt:variant>
        <vt:i4>74</vt:i4>
      </vt:variant>
      <vt:variant>
        <vt:i4>0</vt:i4>
      </vt:variant>
      <vt:variant>
        <vt:i4>5</vt:i4>
      </vt:variant>
      <vt:variant>
        <vt:lpwstr/>
      </vt:variant>
      <vt:variant>
        <vt:lpwstr>_Toc93318618</vt:lpwstr>
      </vt:variant>
      <vt:variant>
        <vt:i4>1310771</vt:i4>
      </vt:variant>
      <vt:variant>
        <vt:i4>68</vt:i4>
      </vt:variant>
      <vt:variant>
        <vt:i4>0</vt:i4>
      </vt:variant>
      <vt:variant>
        <vt:i4>5</vt:i4>
      </vt:variant>
      <vt:variant>
        <vt:lpwstr/>
      </vt:variant>
      <vt:variant>
        <vt:lpwstr>_Toc93318617</vt:lpwstr>
      </vt:variant>
      <vt:variant>
        <vt:i4>1376307</vt:i4>
      </vt:variant>
      <vt:variant>
        <vt:i4>62</vt:i4>
      </vt:variant>
      <vt:variant>
        <vt:i4>0</vt:i4>
      </vt:variant>
      <vt:variant>
        <vt:i4>5</vt:i4>
      </vt:variant>
      <vt:variant>
        <vt:lpwstr/>
      </vt:variant>
      <vt:variant>
        <vt:lpwstr>_Toc93318616</vt:lpwstr>
      </vt:variant>
      <vt:variant>
        <vt:i4>1441843</vt:i4>
      </vt:variant>
      <vt:variant>
        <vt:i4>56</vt:i4>
      </vt:variant>
      <vt:variant>
        <vt:i4>0</vt:i4>
      </vt:variant>
      <vt:variant>
        <vt:i4>5</vt:i4>
      </vt:variant>
      <vt:variant>
        <vt:lpwstr/>
      </vt:variant>
      <vt:variant>
        <vt:lpwstr>_Toc93318615</vt:lpwstr>
      </vt:variant>
      <vt:variant>
        <vt:i4>1507379</vt:i4>
      </vt:variant>
      <vt:variant>
        <vt:i4>50</vt:i4>
      </vt:variant>
      <vt:variant>
        <vt:i4>0</vt:i4>
      </vt:variant>
      <vt:variant>
        <vt:i4>5</vt:i4>
      </vt:variant>
      <vt:variant>
        <vt:lpwstr/>
      </vt:variant>
      <vt:variant>
        <vt:lpwstr>_Toc93318614</vt:lpwstr>
      </vt:variant>
      <vt:variant>
        <vt:i4>1048627</vt:i4>
      </vt:variant>
      <vt:variant>
        <vt:i4>44</vt:i4>
      </vt:variant>
      <vt:variant>
        <vt:i4>0</vt:i4>
      </vt:variant>
      <vt:variant>
        <vt:i4>5</vt:i4>
      </vt:variant>
      <vt:variant>
        <vt:lpwstr/>
      </vt:variant>
      <vt:variant>
        <vt:lpwstr>_Toc93318613</vt:lpwstr>
      </vt:variant>
      <vt:variant>
        <vt:i4>1114163</vt:i4>
      </vt:variant>
      <vt:variant>
        <vt:i4>38</vt:i4>
      </vt:variant>
      <vt:variant>
        <vt:i4>0</vt:i4>
      </vt:variant>
      <vt:variant>
        <vt:i4>5</vt:i4>
      </vt:variant>
      <vt:variant>
        <vt:lpwstr/>
      </vt:variant>
      <vt:variant>
        <vt:lpwstr>_Toc93318612</vt:lpwstr>
      </vt:variant>
      <vt:variant>
        <vt:i4>1179699</vt:i4>
      </vt:variant>
      <vt:variant>
        <vt:i4>32</vt:i4>
      </vt:variant>
      <vt:variant>
        <vt:i4>0</vt:i4>
      </vt:variant>
      <vt:variant>
        <vt:i4>5</vt:i4>
      </vt:variant>
      <vt:variant>
        <vt:lpwstr/>
      </vt:variant>
      <vt:variant>
        <vt:lpwstr>_Toc93318611</vt:lpwstr>
      </vt:variant>
      <vt:variant>
        <vt:i4>1245235</vt:i4>
      </vt:variant>
      <vt:variant>
        <vt:i4>26</vt:i4>
      </vt:variant>
      <vt:variant>
        <vt:i4>0</vt:i4>
      </vt:variant>
      <vt:variant>
        <vt:i4>5</vt:i4>
      </vt:variant>
      <vt:variant>
        <vt:lpwstr/>
      </vt:variant>
      <vt:variant>
        <vt:lpwstr>_Toc93318610</vt:lpwstr>
      </vt:variant>
      <vt:variant>
        <vt:i4>1703986</vt:i4>
      </vt:variant>
      <vt:variant>
        <vt:i4>20</vt:i4>
      </vt:variant>
      <vt:variant>
        <vt:i4>0</vt:i4>
      </vt:variant>
      <vt:variant>
        <vt:i4>5</vt:i4>
      </vt:variant>
      <vt:variant>
        <vt:lpwstr/>
      </vt:variant>
      <vt:variant>
        <vt:lpwstr>_Toc93318609</vt:lpwstr>
      </vt:variant>
      <vt:variant>
        <vt:i4>1769522</vt:i4>
      </vt:variant>
      <vt:variant>
        <vt:i4>14</vt:i4>
      </vt:variant>
      <vt:variant>
        <vt:i4>0</vt:i4>
      </vt:variant>
      <vt:variant>
        <vt:i4>5</vt:i4>
      </vt:variant>
      <vt:variant>
        <vt:lpwstr/>
      </vt:variant>
      <vt:variant>
        <vt:lpwstr>_Toc93318608</vt:lpwstr>
      </vt:variant>
      <vt:variant>
        <vt:i4>1310770</vt:i4>
      </vt:variant>
      <vt:variant>
        <vt:i4>8</vt:i4>
      </vt:variant>
      <vt:variant>
        <vt:i4>0</vt:i4>
      </vt:variant>
      <vt:variant>
        <vt:i4>5</vt:i4>
      </vt:variant>
      <vt:variant>
        <vt:lpwstr/>
      </vt:variant>
      <vt:variant>
        <vt:lpwstr>_Toc93318607</vt:lpwstr>
      </vt:variant>
      <vt:variant>
        <vt:i4>1376306</vt:i4>
      </vt:variant>
      <vt:variant>
        <vt:i4>2</vt:i4>
      </vt:variant>
      <vt:variant>
        <vt:i4>0</vt:i4>
      </vt:variant>
      <vt:variant>
        <vt:i4>5</vt:i4>
      </vt:variant>
      <vt:variant>
        <vt:lpwstr/>
      </vt:variant>
      <vt:variant>
        <vt:lpwstr>_Toc93318606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RELATIF A</dc:title>
  <dc:subject/>
  <dc:creator>Audrey Dupont</dc:creator>
  <cp:keywords/>
  <dc:description/>
  <cp:lastModifiedBy>Elsa Malacain</cp:lastModifiedBy>
  <cp:revision>3</cp:revision>
  <cp:lastPrinted>2019-01-20T19:35:00Z</cp:lastPrinted>
  <dcterms:created xsi:type="dcterms:W3CDTF">2025-12-09T10:17:00Z</dcterms:created>
  <dcterms:modified xsi:type="dcterms:W3CDTF">2025-12-09T10:18:00Z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CPolicyLabelValue">
    <vt:lpwstr>2.0</vt:lpwstr>
  </property>
  <property fmtid="{D5CDD505-2E9C-101B-9397-08002B2CF9AE}" pid="3" name="SharedWithUsers">
    <vt:lpwstr>49;#Sébastien Collin</vt:lpwstr>
  </property>
  <property fmtid="{D5CDD505-2E9C-101B-9397-08002B2CF9AE}" pid="4" name="display_urn:schemas-microsoft-com:office:office#SharedWithUsers">
    <vt:lpwstr>Sébastien Collin</vt:lpwstr>
  </property>
  <property fmtid="{D5CDD505-2E9C-101B-9397-08002B2CF9AE}" pid="5" name="ContentTypeId">
    <vt:lpwstr>0x0101000DC8F7606014A547916785B7F6D32595</vt:lpwstr>
  </property>
  <property fmtid="{D5CDD505-2E9C-101B-9397-08002B2CF9AE}" pid="6" name="Order">
    <vt:r8>79700</vt:r8>
  </property>
  <property fmtid="{D5CDD505-2E9C-101B-9397-08002B2CF9AE}" pid="7" name="xd_Signature">
    <vt:bool>false</vt:bool>
  </property>
  <property fmtid="{D5CDD505-2E9C-101B-9397-08002B2CF9AE}" pid="8" name="xd_ProgID">
    <vt:lpwstr/>
  </property>
  <property fmtid="{D5CDD505-2E9C-101B-9397-08002B2CF9AE}" pid="9" name="_ExtendedDescription">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