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2F3B9" w14:textId="77777777" w:rsidR="00CB131C" w:rsidRDefault="00CB131C" w:rsidP="00CB131C">
      <w:pPr>
        <w:pStyle w:val="CWAcorpsdetexte"/>
        <w:shd w:val="clear" w:color="auto" w:fill="D9D9D9" w:themeFill="background1" w:themeFillShade="D9"/>
        <w:spacing w:after="0"/>
        <w:jc w:val="center"/>
        <w:rPr>
          <w:b/>
          <w:caps/>
          <w:sz w:val="28"/>
        </w:rPr>
      </w:pPr>
      <w:bookmarkStart w:id="0" w:name="_Toc382239948"/>
    </w:p>
    <w:bookmarkEnd w:id="0"/>
    <w:p w14:paraId="372DC381" w14:textId="432F3D1F" w:rsidR="00CB131C" w:rsidRPr="004C32C4" w:rsidRDefault="00CB131C" w:rsidP="006C38C1">
      <w:pPr>
        <w:pStyle w:val="CWAcorpsdetexte"/>
        <w:shd w:val="clear" w:color="auto" w:fill="D9D9D9" w:themeFill="background1" w:themeFillShade="D9"/>
        <w:spacing w:after="0"/>
        <w:jc w:val="center"/>
        <w:rPr>
          <w:b/>
          <w:caps/>
          <w:sz w:val="28"/>
        </w:rPr>
      </w:pPr>
      <w:r w:rsidRPr="006C5655">
        <w:rPr>
          <w:b/>
          <w:caps/>
          <w:sz w:val="28"/>
        </w:rPr>
        <w:t xml:space="preserve">Protocole d’accord </w:t>
      </w:r>
      <w:r w:rsidR="002D3EB0">
        <w:rPr>
          <w:b/>
          <w:caps/>
          <w:sz w:val="28"/>
        </w:rPr>
        <w:t>vote electronique election cse</w:t>
      </w:r>
    </w:p>
    <w:p w14:paraId="71B1FBCF" w14:textId="77777777" w:rsidR="00CB131C" w:rsidRPr="004C32C4" w:rsidRDefault="00CB131C" w:rsidP="00CB131C">
      <w:pPr>
        <w:pStyle w:val="CWAcorpsdetexte"/>
        <w:rPr>
          <w:b/>
        </w:rPr>
      </w:pPr>
    </w:p>
    <w:p w14:paraId="54162D22" w14:textId="77777777" w:rsidR="00CB131C" w:rsidRPr="004C32C4" w:rsidRDefault="00CB131C" w:rsidP="00CB131C">
      <w:pPr>
        <w:pStyle w:val="CWAcorpsdetexte"/>
        <w:rPr>
          <w:b/>
        </w:rPr>
      </w:pPr>
    </w:p>
    <w:p w14:paraId="71CE51C8" w14:textId="77777777" w:rsidR="00CB131C" w:rsidRPr="008324A1" w:rsidRDefault="00CB131C" w:rsidP="00CB131C">
      <w:pPr>
        <w:pBdr>
          <w:bottom w:val="single" w:sz="6" w:space="1" w:color="auto"/>
        </w:pBdr>
        <w:rPr>
          <w:b/>
        </w:rPr>
      </w:pPr>
      <w:r w:rsidRPr="008324A1">
        <w:rPr>
          <w:b/>
        </w:rPr>
        <w:t>ENTRE LES SOUSIGN</w:t>
      </w:r>
      <w:r>
        <w:rPr>
          <w:b/>
        </w:rPr>
        <w:t>E</w:t>
      </w:r>
      <w:r w:rsidRPr="008324A1">
        <w:rPr>
          <w:b/>
        </w:rPr>
        <w:t>ES :</w:t>
      </w:r>
    </w:p>
    <w:p w14:paraId="13245D18" w14:textId="77777777" w:rsidR="00CB131C" w:rsidRDefault="00CB131C" w:rsidP="00CB131C"/>
    <w:p w14:paraId="751429DF" w14:textId="741F832B" w:rsidR="00CB131C" w:rsidRDefault="00CB131C" w:rsidP="00CB131C">
      <w:pPr>
        <w:rPr>
          <w:rFonts w:cstheme="minorHAnsi"/>
        </w:rPr>
      </w:pPr>
      <w:r w:rsidRPr="00144DA6">
        <w:rPr>
          <w:b/>
        </w:rPr>
        <w:t>La société</w:t>
      </w:r>
      <w:r w:rsidRPr="000D32EF">
        <w:t xml:space="preserve"> </w:t>
      </w:r>
      <w:r>
        <w:rPr>
          <w:b/>
        </w:rPr>
        <w:t>OTERRA</w:t>
      </w:r>
      <w:r w:rsidRPr="000D32EF">
        <w:t xml:space="preserve">, dont le siège social est situé </w:t>
      </w:r>
      <w:r>
        <w:t>92 avenue des Baronnes, 34730 Prades-le-Lez</w:t>
      </w:r>
      <w:r w:rsidRPr="000D32EF">
        <w:t xml:space="preserve">, </w:t>
      </w:r>
      <w:r>
        <w:t xml:space="preserve">représentée par </w:t>
      </w:r>
      <w:r w:rsidR="00865EFC">
        <w:rPr>
          <w:rFonts w:cstheme="minorHAnsi"/>
        </w:rPr>
        <w:t>XXXXX</w:t>
      </w:r>
      <w:r>
        <w:rPr>
          <w:rFonts w:cstheme="minorHAnsi"/>
        </w:rPr>
        <w:t>, dûment autorisé à l’effet des présentes</w:t>
      </w:r>
    </w:p>
    <w:p w14:paraId="21974D25" w14:textId="77777777" w:rsidR="00CB131C" w:rsidRPr="000D32EF" w:rsidRDefault="00CB131C" w:rsidP="00CB131C"/>
    <w:p w14:paraId="4477451B" w14:textId="77777777" w:rsidR="00CB131C" w:rsidRDefault="00CB131C" w:rsidP="00CB131C">
      <w:r w:rsidRPr="000D32EF">
        <w:t xml:space="preserve">Ci-après dénommée </w:t>
      </w:r>
      <w:r>
        <w:t xml:space="preserve">la </w:t>
      </w:r>
      <w:r w:rsidRPr="000D32EF">
        <w:t>« </w:t>
      </w:r>
      <w:r w:rsidRPr="00254DDF">
        <w:rPr>
          <w:b/>
          <w:bCs/>
        </w:rPr>
        <w:t>Société</w:t>
      </w:r>
      <w:r w:rsidRPr="000D32EF">
        <w:t> »</w:t>
      </w:r>
    </w:p>
    <w:p w14:paraId="2EA2ED48" w14:textId="77777777" w:rsidR="00CB131C" w:rsidRDefault="00CB131C" w:rsidP="00CB131C"/>
    <w:p w14:paraId="3B75C025" w14:textId="77777777" w:rsidR="00CB131C" w:rsidRDefault="00CB131C" w:rsidP="00CB131C"/>
    <w:p w14:paraId="2F590EE1" w14:textId="77777777" w:rsidR="00CB131C" w:rsidRPr="000D32EF" w:rsidRDefault="00CB131C" w:rsidP="00CB131C"/>
    <w:p w14:paraId="069C9380" w14:textId="77777777" w:rsidR="00CB131C" w:rsidRDefault="00CB131C" w:rsidP="00CB131C">
      <w:pPr>
        <w:jc w:val="right"/>
        <w:rPr>
          <w:b/>
        </w:rPr>
      </w:pPr>
      <w:r w:rsidRPr="000D32EF">
        <w:rPr>
          <w:b/>
        </w:rPr>
        <w:t>D’une part,</w:t>
      </w:r>
    </w:p>
    <w:p w14:paraId="3FD34D19" w14:textId="77777777" w:rsidR="00CB131C" w:rsidRPr="000D32EF" w:rsidRDefault="00CB131C" w:rsidP="00CB131C">
      <w:pPr>
        <w:jc w:val="right"/>
        <w:rPr>
          <w:b/>
        </w:rPr>
      </w:pPr>
    </w:p>
    <w:p w14:paraId="28418962" w14:textId="77777777" w:rsidR="00CB131C" w:rsidRPr="00664208" w:rsidRDefault="00CB131C" w:rsidP="00CB131C">
      <w:pPr>
        <w:pBdr>
          <w:bottom w:val="single" w:sz="6" w:space="1" w:color="auto"/>
        </w:pBdr>
        <w:rPr>
          <w:b/>
        </w:rPr>
      </w:pPr>
      <w:r w:rsidRPr="00664208">
        <w:rPr>
          <w:b/>
        </w:rPr>
        <w:t>ET </w:t>
      </w:r>
    </w:p>
    <w:p w14:paraId="75402B25" w14:textId="2FD4DFD4" w:rsidR="00CB131C" w:rsidRPr="00254DDF" w:rsidRDefault="00CB131C" w:rsidP="00CB131C">
      <w:pPr>
        <w:rPr>
          <w:bCs/>
        </w:rPr>
      </w:pPr>
      <w:r w:rsidRPr="00664208">
        <w:rPr>
          <w:b/>
        </w:rPr>
        <w:t>La CFDT</w:t>
      </w:r>
      <w:r w:rsidRPr="00664208">
        <w:rPr>
          <w:bCs/>
        </w:rPr>
        <w:t xml:space="preserve">, organisation syndicale représentative au sein de la Société, représentée par </w:t>
      </w:r>
      <w:r w:rsidR="00865EFC">
        <w:rPr>
          <w:bCs/>
        </w:rPr>
        <w:t>XXXXX</w:t>
      </w:r>
      <w:r w:rsidRPr="00664208">
        <w:rPr>
          <w:bCs/>
        </w:rPr>
        <w:t xml:space="preserve"> agissant en qualité de délégué syndical</w:t>
      </w:r>
    </w:p>
    <w:p w14:paraId="39C433A3" w14:textId="77777777" w:rsidR="00CB131C" w:rsidRDefault="00CB131C" w:rsidP="00CB131C">
      <w:pPr>
        <w:rPr>
          <w:b/>
        </w:rPr>
      </w:pPr>
    </w:p>
    <w:p w14:paraId="36FDBE2C" w14:textId="77777777" w:rsidR="00CB131C" w:rsidRDefault="00CB131C" w:rsidP="00CB131C">
      <w:pPr>
        <w:tabs>
          <w:tab w:val="left" w:pos="5580"/>
        </w:tabs>
      </w:pPr>
    </w:p>
    <w:p w14:paraId="3F755C2D" w14:textId="77777777" w:rsidR="00CB131C" w:rsidRDefault="00CB131C" w:rsidP="00CB131C"/>
    <w:p w14:paraId="145DFB0C" w14:textId="77777777" w:rsidR="00CB131C" w:rsidRDefault="00CB131C" w:rsidP="00CB131C">
      <w:pPr>
        <w:jc w:val="right"/>
        <w:rPr>
          <w:b/>
        </w:rPr>
      </w:pPr>
      <w:r w:rsidRPr="008324A1">
        <w:rPr>
          <w:b/>
        </w:rPr>
        <w:t>D’autre part</w:t>
      </w:r>
      <w:r>
        <w:rPr>
          <w:b/>
        </w:rPr>
        <w:t>,</w:t>
      </w:r>
    </w:p>
    <w:p w14:paraId="7474C6E2" w14:textId="77777777" w:rsidR="00CB131C" w:rsidRDefault="00CB131C" w:rsidP="00CB131C">
      <w:pPr>
        <w:rPr>
          <w:bCs/>
        </w:rPr>
      </w:pPr>
      <w:r w:rsidRPr="007A6186">
        <w:rPr>
          <w:bCs/>
        </w:rPr>
        <w:t>Ci-après dénommées ensemble</w:t>
      </w:r>
      <w:r>
        <w:rPr>
          <w:b/>
        </w:rPr>
        <w:t xml:space="preserve"> </w:t>
      </w:r>
      <w:r w:rsidRPr="007A6186">
        <w:rPr>
          <w:bCs/>
        </w:rPr>
        <w:t>les « </w:t>
      </w:r>
      <w:r>
        <w:rPr>
          <w:b/>
        </w:rPr>
        <w:t>Parties</w:t>
      </w:r>
      <w:r w:rsidRPr="007A6186">
        <w:rPr>
          <w:bCs/>
        </w:rPr>
        <w:t> ».</w:t>
      </w:r>
    </w:p>
    <w:p w14:paraId="056F60C3" w14:textId="77777777" w:rsidR="00CB131C" w:rsidRDefault="00CB131C" w:rsidP="00CB131C">
      <w:pPr>
        <w:rPr>
          <w:bCs/>
        </w:rPr>
      </w:pPr>
    </w:p>
    <w:p w14:paraId="3FF5AAA3" w14:textId="4E9FF652" w:rsidR="007B02A4" w:rsidRDefault="007B02A4" w:rsidP="00B97327">
      <w:pPr>
        <w:spacing w:after="0" w:line="240" w:lineRule="auto"/>
        <w:jc w:val="right"/>
        <w:rPr>
          <w:rFonts w:ascii="Calibri" w:eastAsia="Times New Roman" w:hAnsi="Calibri" w:cs="Calibri"/>
          <w:shd w:val="clear" w:color="auto" w:fill="FFFFFF"/>
          <w:lang w:eastAsia="fr-FR"/>
        </w:rPr>
      </w:pPr>
    </w:p>
    <w:p w14:paraId="70A74AF4" w14:textId="77777777" w:rsidR="00E41633" w:rsidRDefault="00E41633" w:rsidP="005106AA">
      <w:pPr>
        <w:rPr>
          <w:b/>
          <w:bCs/>
          <w:u w:val="single"/>
        </w:rPr>
      </w:pPr>
      <w:bookmarkStart w:id="1" w:name="_Toc113551524"/>
    </w:p>
    <w:p w14:paraId="01C06346" w14:textId="77777777" w:rsidR="00E41633" w:rsidRDefault="00E41633" w:rsidP="005106AA">
      <w:pPr>
        <w:rPr>
          <w:b/>
          <w:bCs/>
          <w:u w:val="single"/>
        </w:rPr>
      </w:pPr>
    </w:p>
    <w:p w14:paraId="2817B585" w14:textId="77777777" w:rsidR="00E41633" w:rsidRDefault="00E41633" w:rsidP="005106AA">
      <w:pPr>
        <w:rPr>
          <w:b/>
          <w:bCs/>
          <w:u w:val="single"/>
        </w:rPr>
      </w:pPr>
    </w:p>
    <w:p w14:paraId="5800EB30" w14:textId="77777777" w:rsidR="00E41633" w:rsidRDefault="00E41633" w:rsidP="005106AA">
      <w:pPr>
        <w:rPr>
          <w:b/>
          <w:bCs/>
          <w:u w:val="single"/>
        </w:rPr>
      </w:pPr>
    </w:p>
    <w:p w14:paraId="4B891F58" w14:textId="309B7C6B" w:rsidR="00C66D51" w:rsidRPr="005106AA" w:rsidRDefault="00C66D51" w:rsidP="005106AA">
      <w:pPr>
        <w:rPr>
          <w:b/>
          <w:bCs/>
          <w:u w:val="single"/>
        </w:rPr>
      </w:pPr>
      <w:r w:rsidRPr="005106AA">
        <w:rPr>
          <w:b/>
          <w:bCs/>
          <w:u w:val="single"/>
        </w:rPr>
        <w:lastRenderedPageBreak/>
        <w:t>PREAMBULE</w:t>
      </w:r>
      <w:bookmarkEnd w:id="1"/>
    </w:p>
    <w:p w14:paraId="7FCACD1B" w14:textId="33E80310" w:rsidR="00C66D51" w:rsidRPr="006B3F43" w:rsidRDefault="007C2828" w:rsidP="002F25D6">
      <w:pPr>
        <w:spacing w:after="0" w:line="240" w:lineRule="auto"/>
        <w:jc w:val="both"/>
      </w:pPr>
      <w:r w:rsidRPr="006B3F43">
        <w:t xml:space="preserve">Les </w:t>
      </w:r>
      <w:r w:rsidR="006B3F43" w:rsidRPr="006B3F43">
        <w:t>P</w:t>
      </w:r>
      <w:r w:rsidRPr="006B3F43">
        <w:t xml:space="preserve">arties </w:t>
      </w:r>
      <w:r w:rsidR="00AB6CEF" w:rsidRPr="006B3F43">
        <w:t>se sont rencontrées afin</w:t>
      </w:r>
      <w:r w:rsidR="009B1295" w:rsidRPr="006B3F43">
        <w:t xml:space="preserve"> </w:t>
      </w:r>
      <w:r w:rsidR="00AB6CEF" w:rsidRPr="006B3F43">
        <w:t xml:space="preserve">d'envisager </w:t>
      </w:r>
      <w:r w:rsidR="005B222F">
        <w:t xml:space="preserve">le </w:t>
      </w:r>
      <w:r w:rsidR="00A91565" w:rsidRPr="006B3F43">
        <w:t>recours au</w:t>
      </w:r>
      <w:r w:rsidR="009B1295" w:rsidRPr="006B3F43">
        <w:t xml:space="preserve"> </w:t>
      </w:r>
      <w:r w:rsidR="00AB6CEF" w:rsidRPr="006B3F43">
        <w:t>v</w:t>
      </w:r>
      <w:r w:rsidR="009B1295" w:rsidRPr="006B3F43">
        <w:t>o</w:t>
      </w:r>
      <w:r w:rsidR="00AB6CEF" w:rsidRPr="006B3F43">
        <w:t>te électronique dans le cadre des élections pro</w:t>
      </w:r>
      <w:r w:rsidR="003D23DB" w:rsidRPr="006B3F43">
        <w:t>fessionnelles</w:t>
      </w:r>
      <w:r w:rsidR="00AB6CEF" w:rsidRPr="006B3F43">
        <w:t xml:space="preserve"> à venir.</w:t>
      </w:r>
    </w:p>
    <w:p w14:paraId="222B767A" w14:textId="0A664314" w:rsidR="005E0C4D" w:rsidRDefault="005E0C4D" w:rsidP="002F25D6">
      <w:pPr>
        <w:spacing w:after="0" w:line="240" w:lineRule="auto"/>
        <w:jc w:val="both"/>
      </w:pPr>
    </w:p>
    <w:p w14:paraId="34EA747D" w14:textId="0DFF51CA" w:rsidR="00D213F2" w:rsidRDefault="006A52F0" w:rsidP="002F25D6">
      <w:pPr>
        <w:spacing w:after="0" w:line="240" w:lineRule="auto"/>
        <w:jc w:val="both"/>
      </w:pPr>
      <w:r>
        <w:t>Les</w:t>
      </w:r>
      <w:r w:rsidR="00EF5205">
        <w:t xml:space="preserve"> Parties ont </w:t>
      </w:r>
      <w:r>
        <w:t xml:space="preserve">en effet </w:t>
      </w:r>
      <w:r w:rsidR="00EF5205">
        <w:t>admis que</w:t>
      </w:r>
      <w:r w:rsidR="000F6B29">
        <w:t xml:space="preserve"> </w:t>
      </w:r>
      <w:r w:rsidR="001A3E35">
        <w:t xml:space="preserve">le choix de </w:t>
      </w:r>
      <w:r w:rsidR="000F6B29">
        <w:t>cette modalité de scrutin</w:t>
      </w:r>
      <w:r w:rsidR="001A3E35">
        <w:t xml:space="preserve"> était pertinent </w:t>
      </w:r>
      <w:r>
        <w:t>à plusieurs égards.</w:t>
      </w:r>
      <w:r w:rsidR="0077646E">
        <w:t xml:space="preserve"> </w:t>
      </w:r>
      <w:r w:rsidR="006B7381">
        <w:t xml:space="preserve">Cette dématérialisation </w:t>
      </w:r>
      <w:r w:rsidR="003163F0">
        <w:t>est</w:t>
      </w:r>
      <w:r w:rsidR="00F30DCC">
        <w:t>,</w:t>
      </w:r>
      <w:r w:rsidR="003163F0">
        <w:t xml:space="preserve"> tout d’abord</w:t>
      </w:r>
      <w:r w:rsidR="00F30DCC">
        <w:t>,</w:t>
      </w:r>
      <w:r w:rsidR="003163F0">
        <w:t xml:space="preserve"> un vecteur de simplification </w:t>
      </w:r>
      <w:r w:rsidR="0077646E">
        <w:t>s’agissant de</w:t>
      </w:r>
      <w:r w:rsidR="00D016D4">
        <w:t xml:space="preserve"> l’organisation des élections pro</w:t>
      </w:r>
      <w:r w:rsidR="00442AD6">
        <w:t xml:space="preserve">fessionnelles, </w:t>
      </w:r>
      <w:r w:rsidR="00DC61F5">
        <w:t xml:space="preserve">tant au stade </w:t>
      </w:r>
      <w:r w:rsidR="003163F0">
        <w:t>de la préparation</w:t>
      </w:r>
      <w:r w:rsidR="00DC61F5">
        <w:t xml:space="preserve"> </w:t>
      </w:r>
      <w:r w:rsidR="00EE6926">
        <w:t>qu’à celui du</w:t>
      </w:r>
      <w:r w:rsidR="00DC61F5">
        <w:t xml:space="preserve"> dépouillement des bulletins et d</w:t>
      </w:r>
      <w:r w:rsidR="003163F0">
        <w:t>u</w:t>
      </w:r>
      <w:r w:rsidR="00DC61F5">
        <w:t xml:space="preserve"> calcul des résultats. </w:t>
      </w:r>
      <w:r w:rsidR="00D91091">
        <w:t xml:space="preserve">Par ailleurs, le recours à cette modalité de vote permet </w:t>
      </w:r>
      <w:r w:rsidR="00442AD6">
        <w:t xml:space="preserve">d’optimiser la participation des électeurs et ainsi de renforcer la légitimité des acteurs du dialogue social. </w:t>
      </w:r>
    </w:p>
    <w:p w14:paraId="7B49FF42" w14:textId="3FD7EAE2" w:rsidR="00DC61F5" w:rsidRDefault="00DC61F5" w:rsidP="002F25D6">
      <w:pPr>
        <w:spacing w:after="0" w:line="240" w:lineRule="auto"/>
        <w:jc w:val="both"/>
      </w:pPr>
    </w:p>
    <w:p w14:paraId="595ABA8A" w14:textId="6E7BD66C" w:rsidR="003A43BD" w:rsidRDefault="003A43BD" w:rsidP="002F25D6">
      <w:pPr>
        <w:spacing w:after="0" w:line="240" w:lineRule="auto"/>
        <w:jc w:val="both"/>
      </w:pPr>
      <w:r>
        <w:t xml:space="preserve">Le choix du recours au vote électronique doit néanmoins être encadré </w:t>
      </w:r>
      <w:r w:rsidR="00BE06A7">
        <w:t xml:space="preserve">pour permettre le respect des principes fondamentaux </w:t>
      </w:r>
      <w:r w:rsidR="00C537A0">
        <w:t xml:space="preserve">du droit électoral </w:t>
      </w:r>
      <w:r w:rsidR="00BE06A7">
        <w:t xml:space="preserve">parmi lesquels </w:t>
      </w:r>
      <w:r w:rsidR="00902979">
        <w:t>la confidentialité et la sécurité</w:t>
      </w:r>
      <w:r w:rsidR="00FA406C">
        <w:t xml:space="preserve"> du vote. </w:t>
      </w:r>
    </w:p>
    <w:p w14:paraId="0616D451" w14:textId="77777777" w:rsidR="00A53C5F" w:rsidRPr="006B3F43" w:rsidRDefault="00A53C5F" w:rsidP="002F25D6">
      <w:pPr>
        <w:spacing w:after="0" w:line="240" w:lineRule="auto"/>
        <w:jc w:val="both"/>
      </w:pPr>
    </w:p>
    <w:p w14:paraId="4980704D" w14:textId="4B8B2638" w:rsidR="009B1295" w:rsidRPr="006B3F43" w:rsidRDefault="00837393" w:rsidP="002F25D6">
      <w:pPr>
        <w:spacing w:after="0" w:line="240" w:lineRule="auto"/>
        <w:jc w:val="both"/>
      </w:pPr>
      <w:r>
        <w:t>C’est dans ce cadre que le présent accord (ci-après désigné «</w:t>
      </w:r>
      <w:r w:rsidRPr="00837393">
        <w:rPr>
          <w:b/>
          <w:bCs/>
          <w:i/>
          <w:iCs/>
        </w:rPr>
        <w:t> l’Accord</w:t>
      </w:r>
      <w:r>
        <w:t xml:space="preserve"> ») a été conclu. </w:t>
      </w:r>
    </w:p>
    <w:p w14:paraId="5F611A8E" w14:textId="77777777" w:rsidR="002D3B7A" w:rsidRPr="006B3F43" w:rsidRDefault="002D3B7A" w:rsidP="002F25D6">
      <w:pPr>
        <w:spacing w:after="0" w:line="240" w:lineRule="auto"/>
        <w:jc w:val="both"/>
      </w:pPr>
    </w:p>
    <w:p w14:paraId="2B449899" w14:textId="7143F914" w:rsidR="0028514F" w:rsidRDefault="00431467" w:rsidP="002F25D6">
      <w:pPr>
        <w:spacing w:after="0" w:line="240" w:lineRule="auto"/>
        <w:jc w:val="both"/>
      </w:pPr>
      <w:r w:rsidRPr="006B3F43">
        <w:t>Il a donc été convenu ce qui suit</w:t>
      </w:r>
      <w:r w:rsidR="0004726C">
        <w:t xml:space="preserve">. </w:t>
      </w:r>
    </w:p>
    <w:p w14:paraId="57B75658" w14:textId="1D7A180F" w:rsidR="00BE6935" w:rsidRDefault="00BE6935" w:rsidP="002F25D6">
      <w:pPr>
        <w:spacing w:after="0" w:line="240" w:lineRule="auto"/>
        <w:jc w:val="both"/>
      </w:pPr>
    </w:p>
    <w:p w14:paraId="6FF9C034" w14:textId="399C738F" w:rsidR="00BE6935" w:rsidRDefault="00BE6935" w:rsidP="00BE6935">
      <w:pPr>
        <w:spacing w:after="0" w:line="240" w:lineRule="auto"/>
        <w:jc w:val="center"/>
      </w:pPr>
      <w:r>
        <w:t>***</w:t>
      </w:r>
    </w:p>
    <w:p w14:paraId="32B0CA89" w14:textId="7CD1F392" w:rsidR="00BE6935" w:rsidRPr="00BE6935" w:rsidRDefault="00BE6935" w:rsidP="002F25D6">
      <w:pPr>
        <w:spacing w:after="0" w:line="240" w:lineRule="auto"/>
        <w:jc w:val="both"/>
        <w:rPr>
          <w:b/>
          <w:bCs/>
          <w:i/>
          <w:iCs/>
        </w:rPr>
      </w:pPr>
      <w:r w:rsidRPr="00BE6935">
        <w:rPr>
          <w:b/>
          <w:bCs/>
          <w:i/>
          <w:iCs/>
        </w:rPr>
        <w:t>SOMMAIRE</w:t>
      </w:r>
    </w:p>
    <w:p w14:paraId="115B6A52" w14:textId="7B0A7CF0" w:rsidR="00401B95" w:rsidRDefault="00401B95" w:rsidP="002F25D6">
      <w:pPr>
        <w:spacing w:after="0" w:line="240" w:lineRule="auto"/>
        <w:jc w:val="both"/>
      </w:pPr>
    </w:p>
    <w:p w14:paraId="66655CCF" w14:textId="234138BD" w:rsidR="00C23005" w:rsidRDefault="00401B95">
      <w:pPr>
        <w:pStyle w:val="TOC1"/>
        <w:tabs>
          <w:tab w:val="right" w:leader="dot" w:pos="9062"/>
        </w:tabs>
        <w:rPr>
          <w:rStyle w:val="Hyperlink"/>
          <w:noProof/>
        </w:rPr>
      </w:pPr>
      <w:r>
        <w:fldChar w:fldCharType="begin"/>
      </w:r>
      <w:r>
        <w:instrText xml:space="preserve"> TOC \f </w:instrText>
      </w:r>
      <w:r w:rsidR="001A7143">
        <w:instrText xml:space="preserve">x </w:instrText>
      </w:r>
      <w:r>
        <w:instrText xml:space="preserve">\h \z </w:instrText>
      </w:r>
      <w:r>
        <w:fldChar w:fldCharType="separate"/>
      </w:r>
      <w:hyperlink w:anchor="_Toc216879465" w:history="1">
        <w:r w:rsidR="00C23005" w:rsidRPr="00CC3F7D">
          <w:rPr>
            <w:rStyle w:val="Hyperlink"/>
            <w:noProof/>
          </w:rPr>
          <w:t>Article 1 – Champ d'application de l'Accord</w:t>
        </w:r>
        <w:r w:rsidR="00C23005">
          <w:rPr>
            <w:noProof/>
            <w:webHidden/>
          </w:rPr>
          <w:tab/>
        </w:r>
        <w:r w:rsidR="00C23005">
          <w:rPr>
            <w:noProof/>
            <w:webHidden/>
          </w:rPr>
          <w:fldChar w:fldCharType="begin"/>
        </w:r>
        <w:r w:rsidR="00C23005">
          <w:rPr>
            <w:noProof/>
            <w:webHidden/>
          </w:rPr>
          <w:instrText xml:space="preserve"> PAGEREF _Toc216879465 \h </w:instrText>
        </w:r>
        <w:r w:rsidR="00C23005">
          <w:rPr>
            <w:noProof/>
            <w:webHidden/>
          </w:rPr>
        </w:r>
        <w:r w:rsidR="00C23005">
          <w:rPr>
            <w:noProof/>
            <w:webHidden/>
          </w:rPr>
          <w:fldChar w:fldCharType="separate"/>
        </w:r>
        <w:r w:rsidR="003E7D22">
          <w:rPr>
            <w:noProof/>
            <w:webHidden/>
          </w:rPr>
          <w:t>2</w:t>
        </w:r>
        <w:r w:rsidR="00C23005">
          <w:rPr>
            <w:noProof/>
            <w:webHidden/>
          </w:rPr>
          <w:fldChar w:fldCharType="end"/>
        </w:r>
      </w:hyperlink>
    </w:p>
    <w:p w14:paraId="18FF3CC9" w14:textId="44D83AF6" w:rsidR="006F633A" w:rsidRPr="006F633A" w:rsidRDefault="006F633A" w:rsidP="006F633A">
      <w:r>
        <w:t>Article 2 - Objet de l'Accord</w:t>
      </w:r>
      <w:r w:rsidR="00BC15D1">
        <w:t>..………………………………………………………………………………………………………………2</w:t>
      </w:r>
    </w:p>
    <w:p w14:paraId="59A65048" w14:textId="3D34206A" w:rsidR="00C23005" w:rsidRDefault="00C23005">
      <w:pPr>
        <w:pStyle w:val="TOC1"/>
        <w:tabs>
          <w:tab w:val="right" w:leader="dot" w:pos="9062"/>
        </w:tabs>
        <w:rPr>
          <w:rFonts w:eastAsiaTheme="minorEastAsia"/>
          <w:noProof/>
          <w:kern w:val="2"/>
          <w:sz w:val="24"/>
          <w:szCs w:val="24"/>
          <w:lang w:eastAsia="fr-FR"/>
          <w14:ligatures w14:val="standardContextual"/>
        </w:rPr>
      </w:pPr>
      <w:hyperlink w:anchor="_Toc216879466" w:history="1">
        <w:r w:rsidRPr="00CC3F7D">
          <w:rPr>
            <w:rStyle w:val="Hyperlink"/>
            <w:noProof/>
          </w:rPr>
          <w:t>Article 3 – Modalités de mise en œuvre du vote électronique</w:t>
        </w:r>
        <w:r>
          <w:rPr>
            <w:noProof/>
            <w:webHidden/>
          </w:rPr>
          <w:tab/>
        </w:r>
        <w:r>
          <w:rPr>
            <w:noProof/>
            <w:webHidden/>
          </w:rPr>
          <w:fldChar w:fldCharType="begin"/>
        </w:r>
        <w:r>
          <w:rPr>
            <w:noProof/>
            <w:webHidden/>
          </w:rPr>
          <w:instrText xml:space="preserve"> PAGEREF _Toc216879466 \h </w:instrText>
        </w:r>
        <w:r>
          <w:rPr>
            <w:noProof/>
            <w:webHidden/>
          </w:rPr>
        </w:r>
        <w:r>
          <w:rPr>
            <w:noProof/>
            <w:webHidden/>
          </w:rPr>
          <w:fldChar w:fldCharType="separate"/>
        </w:r>
        <w:r w:rsidR="003E7D22">
          <w:rPr>
            <w:noProof/>
            <w:webHidden/>
          </w:rPr>
          <w:t>2</w:t>
        </w:r>
        <w:r>
          <w:rPr>
            <w:noProof/>
            <w:webHidden/>
          </w:rPr>
          <w:fldChar w:fldCharType="end"/>
        </w:r>
      </w:hyperlink>
    </w:p>
    <w:p w14:paraId="5C62C740" w14:textId="208FA48F" w:rsidR="00C23005" w:rsidRDefault="00C23005">
      <w:pPr>
        <w:pStyle w:val="TOC1"/>
        <w:tabs>
          <w:tab w:val="right" w:leader="dot" w:pos="9062"/>
        </w:tabs>
        <w:rPr>
          <w:rFonts w:eastAsiaTheme="minorEastAsia"/>
          <w:noProof/>
          <w:kern w:val="2"/>
          <w:sz w:val="24"/>
          <w:szCs w:val="24"/>
          <w:lang w:eastAsia="fr-FR"/>
          <w14:ligatures w14:val="standardContextual"/>
        </w:rPr>
      </w:pPr>
      <w:hyperlink w:anchor="_Toc216879467" w:history="1">
        <w:r w:rsidRPr="00CC3F7D">
          <w:rPr>
            <w:rStyle w:val="Hyperlink"/>
            <w:noProof/>
          </w:rPr>
          <w:t>Article 4 – Déroulement des opérations électorales</w:t>
        </w:r>
        <w:r>
          <w:rPr>
            <w:noProof/>
            <w:webHidden/>
          </w:rPr>
          <w:tab/>
        </w:r>
        <w:r>
          <w:rPr>
            <w:noProof/>
            <w:webHidden/>
          </w:rPr>
          <w:fldChar w:fldCharType="begin"/>
        </w:r>
        <w:r>
          <w:rPr>
            <w:noProof/>
            <w:webHidden/>
          </w:rPr>
          <w:instrText xml:space="preserve"> PAGEREF _Toc216879467 \h </w:instrText>
        </w:r>
        <w:r>
          <w:rPr>
            <w:noProof/>
            <w:webHidden/>
          </w:rPr>
        </w:r>
        <w:r>
          <w:rPr>
            <w:noProof/>
            <w:webHidden/>
          </w:rPr>
          <w:fldChar w:fldCharType="separate"/>
        </w:r>
        <w:r w:rsidR="003E7D22">
          <w:rPr>
            <w:noProof/>
            <w:webHidden/>
          </w:rPr>
          <w:t>4</w:t>
        </w:r>
        <w:r>
          <w:rPr>
            <w:noProof/>
            <w:webHidden/>
          </w:rPr>
          <w:fldChar w:fldCharType="end"/>
        </w:r>
      </w:hyperlink>
    </w:p>
    <w:p w14:paraId="5482CE12" w14:textId="04837763" w:rsidR="00C23005" w:rsidRDefault="00C23005">
      <w:pPr>
        <w:pStyle w:val="TOC1"/>
        <w:tabs>
          <w:tab w:val="right" w:leader="dot" w:pos="9062"/>
        </w:tabs>
        <w:rPr>
          <w:rFonts w:eastAsiaTheme="minorEastAsia"/>
          <w:noProof/>
          <w:kern w:val="2"/>
          <w:sz w:val="24"/>
          <w:szCs w:val="24"/>
          <w:lang w:eastAsia="fr-FR"/>
          <w14:ligatures w14:val="standardContextual"/>
        </w:rPr>
      </w:pPr>
      <w:hyperlink w:anchor="_Toc216879468" w:history="1">
        <w:r w:rsidRPr="00CC3F7D">
          <w:rPr>
            <w:rStyle w:val="Hyperlink"/>
            <w:noProof/>
          </w:rPr>
          <w:t>Article 5 – Dispositions finales</w:t>
        </w:r>
        <w:r>
          <w:rPr>
            <w:noProof/>
            <w:webHidden/>
          </w:rPr>
          <w:tab/>
        </w:r>
        <w:r>
          <w:rPr>
            <w:noProof/>
            <w:webHidden/>
          </w:rPr>
          <w:fldChar w:fldCharType="begin"/>
        </w:r>
        <w:r>
          <w:rPr>
            <w:noProof/>
            <w:webHidden/>
          </w:rPr>
          <w:instrText xml:space="preserve"> PAGEREF _Toc216879468 \h </w:instrText>
        </w:r>
        <w:r>
          <w:rPr>
            <w:noProof/>
            <w:webHidden/>
          </w:rPr>
        </w:r>
        <w:r>
          <w:rPr>
            <w:noProof/>
            <w:webHidden/>
          </w:rPr>
          <w:fldChar w:fldCharType="separate"/>
        </w:r>
        <w:r w:rsidR="003E7D22">
          <w:rPr>
            <w:noProof/>
            <w:webHidden/>
          </w:rPr>
          <w:t>5</w:t>
        </w:r>
        <w:r>
          <w:rPr>
            <w:noProof/>
            <w:webHidden/>
          </w:rPr>
          <w:fldChar w:fldCharType="end"/>
        </w:r>
      </w:hyperlink>
    </w:p>
    <w:p w14:paraId="23910D37" w14:textId="392870FD" w:rsidR="00284257" w:rsidRDefault="00401B95" w:rsidP="007D795F">
      <w:pPr>
        <w:spacing w:after="0" w:line="240" w:lineRule="auto"/>
        <w:jc w:val="both"/>
      </w:pPr>
      <w:r>
        <w:fldChar w:fldCharType="end"/>
      </w:r>
    </w:p>
    <w:p w14:paraId="4583214E" w14:textId="70816E28" w:rsidR="00BE6935" w:rsidRDefault="00C150C2" w:rsidP="007D795F">
      <w:pPr>
        <w:spacing w:after="0" w:line="240" w:lineRule="auto"/>
        <w:jc w:val="both"/>
      </w:pPr>
      <w:r>
        <w:t xml:space="preserve"> </w:t>
      </w:r>
    </w:p>
    <w:bookmarkStart w:id="2" w:name="_Toc113551525"/>
    <w:p w14:paraId="47D150E9" w14:textId="7D987575" w:rsidR="00431467" w:rsidRPr="006B3F43" w:rsidRDefault="005132B1" w:rsidP="00455D3D">
      <w:pPr>
        <w:pStyle w:val="Heading1"/>
      </w:pPr>
      <w:r>
        <w:fldChar w:fldCharType="begin"/>
      </w:r>
      <w:r>
        <w:instrText xml:space="preserve"> TC  "</w:instrText>
      </w:r>
      <w:bookmarkStart w:id="3" w:name="_Toc113965699"/>
      <w:bookmarkStart w:id="4" w:name="_Toc216879465"/>
      <w:r>
        <w:instrText xml:space="preserve">Article 1 </w:instrText>
      </w:r>
      <w:r w:rsidR="008B0F18">
        <w:instrText>–</w:instrText>
      </w:r>
      <w:r>
        <w:instrText xml:space="preserve"> Champ d'application de l'Accord</w:instrText>
      </w:r>
      <w:bookmarkEnd w:id="3"/>
      <w:bookmarkEnd w:id="4"/>
      <w:r>
        <w:instrText>" \f</w:instrText>
      </w:r>
      <w:r w:rsidR="008B0F18">
        <w:instrText xml:space="preserve"> </w:instrText>
      </w:r>
      <w:r>
        <w:instrText xml:space="preserve">x \l 1 </w:instrText>
      </w:r>
      <w:r>
        <w:fldChar w:fldCharType="end"/>
      </w:r>
      <w:r w:rsidR="00703ACD" w:rsidRPr="006B3F43">
        <w:t>Article 1</w:t>
      </w:r>
      <w:r w:rsidR="00C64182">
        <w:t xml:space="preserve"> –</w:t>
      </w:r>
      <w:r w:rsidR="00703ACD" w:rsidRPr="006B3F43">
        <w:t xml:space="preserve"> </w:t>
      </w:r>
      <w:r w:rsidR="00690A89">
        <w:t>C</w:t>
      </w:r>
      <w:r w:rsidR="00534795" w:rsidRPr="006B3F43">
        <w:t>hamp d'application</w:t>
      </w:r>
      <w:r w:rsidR="0063674A" w:rsidRPr="006B3F43">
        <w:t xml:space="preserve"> de </w:t>
      </w:r>
      <w:r w:rsidR="0063674A" w:rsidRPr="00455D3D">
        <w:t>l'</w:t>
      </w:r>
      <w:r w:rsidR="00095B87" w:rsidRPr="00455D3D">
        <w:t>A</w:t>
      </w:r>
      <w:r w:rsidR="0063674A" w:rsidRPr="00455D3D">
        <w:t>ccord</w:t>
      </w:r>
      <w:bookmarkEnd w:id="2"/>
    </w:p>
    <w:p w14:paraId="4419E2B9" w14:textId="77777777" w:rsidR="003C7361" w:rsidRPr="006B3F43" w:rsidRDefault="003C7361" w:rsidP="002F25D6">
      <w:pPr>
        <w:spacing w:after="0" w:line="240" w:lineRule="auto"/>
        <w:jc w:val="both"/>
      </w:pPr>
    </w:p>
    <w:p w14:paraId="712BDBF8" w14:textId="77777777" w:rsidR="005C6D16" w:rsidRDefault="005C6D16" w:rsidP="005C6D16">
      <w:pPr>
        <w:spacing w:after="0" w:line="240" w:lineRule="auto"/>
        <w:jc w:val="both"/>
      </w:pPr>
      <w:bookmarkStart w:id="5" w:name="_Toc113551526"/>
      <w:r w:rsidRPr="005C6D16">
        <w:t>Le présent accord s’applique à l’ensemble de la Société.</w:t>
      </w:r>
    </w:p>
    <w:p w14:paraId="14284A62" w14:textId="77777777" w:rsidR="005C6D16" w:rsidRPr="005C6D16" w:rsidRDefault="005C6D16" w:rsidP="005C6D16">
      <w:pPr>
        <w:spacing w:after="0" w:line="240" w:lineRule="auto"/>
        <w:jc w:val="both"/>
      </w:pPr>
    </w:p>
    <w:p w14:paraId="055E92BA" w14:textId="3C12501F" w:rsidR="005C6D16" w:rsidRPr="00361E7B" w:rsidRDefault="005C6D16" w:rsidP="00361E7B">
      <w:pPr>
        <w:pStyle w:val="Heading1"/>
      </w:pPr>
      <w:r w:rsidRPr="00361E7B">
        <w:t>Article 2 – Objet de l’Accord</w:t>
      </w:r>
    </w:p>
    <w:p w14:paraId="5FEB25E3" w14:textId="77777777" w:rsidR="005C6D16" w:rsidRPr="005C6D16" w:rsidRDefault="005C6D16" w:rsidP="00384055">
      <w:pPr>
        <w:pStyle w:val="Heading1"/>
      </w:pPr>
    </w:p>
    <w:p w14:paraId="0F386F88" w14:textId="77777777" w:rsidR="005C6D16" w:rsidRDefault="005C6D16" w:rsidP="005C6D16">
      <w:pPr>
        <w:spacing w:after="0" w:line="240" w:lineRule="auto"/>
        <w:jc w:val="both"/>
      </w:pPr>
      <w:r w:rsidRPr="005C6D16">
        <w:t>Le présent accord officialise l’utilisation du vote électronique par internet pour les élections des représentants du Comité Social et Économique (ci-après « CSE »).</w:t>
      </w:r>
    </w:p>
    <w:p w14:paraId="0B465970" w14:textId="77777777" w:rsidR="005C6D16" w:rsidRPr="005C6D16" w:rsidRDefault="005C6D16" w:rsidP="005C6D16">
      <w:pPr>
        <w:spacing w:after="0" w:line="240" w:lineRule="auto"/>
        <w:jc w:val="both"/>
      </w:pPr>
    </w:p>
    <w:p w14:paraId="031B79CB" w14:textId="77777777" w:rsidR="005C6D16" w:rsidRDefault="005C6D16" w:rsidP="005C6D16">
      <w:pPr>
        <w:spacing w:after="0" w:line="240" w:lineRule="auto"/>
        <w:jc w:val="both"/>
      </w:pPr>
      <w:r w:rsidRPr="005C6D16">
        <w:t>Le vote électronique est retenu comme unique modalité de scrutin, excluant notamment le vote papier.</w:t>
      </w:r>
    </w:p>
    <w:bookmarkEnd w:id="5"/>
    <w:p w14:paraId="0D37FFFD" w14:textId="77777777" w:rsidR="002F7CD7" w:rsidRDefault="002F7CD7" w:rsidP="002F25D6">
      <w:pPr>
        <w:spacing w:after="0" w:line="240" w:lineRule="auto"/>
        <w:jc w:val="both"/>
      </w:pPr>
    </w:p>
    <w:p w14:paraId="02419CA6" w14:textId="77777777" w:rsidR="005C6D16" w:rsidRDefault="005C6D16" w:rsidP="002F25D6">
      <w:pPr>
        <w:spacing w:after="0" w:line="240" w:lineRule="auto"/>
        <w:jc w:val="both"/>
      </w:pPr>
    </w:p>
    <w:bookmarkStart w:id="6" w:name="_Toc113551527"/>
    <w:p w14:paraId="53BEE01F" w14:textId="4B1444D4" w:rsidR="002F7CD7" w:rsidRPr="002F7CD7" w:rsidRDefault="008B0F18" w:rsidP="002F7CD7">
      <w:pPr>
        <w:pStyle w:val="Heading1"/>
      </w:pPr>
      <w:r>
        <w:fldChar w:fldCharType="begin"/>
      </w:r>
      <w:r>
        <w:instrText xml:space="preserve"> TC  "</w:instrText>
      </w:r>
      <w:bookmarkStart w:id="7" w:name="_Toc113965701"/>
      <w:bookmarkStart w:id="8" w:name="_Toc216879466"/>
      <w:r w:rsidRPr="002F7CD7">
        <w:instrText>Article 3 – Modalités de mise en œuvre du vote électronique</w:instrText>
      </w:r>
      <w:bookmarkEnd w:id="7"/>
      <w:bookmarkEnd w:id="8"/>
      <w:r>
        <w:instrText xml:space="preserve">" \f x \l 1 </w:instrText>
      </w:r>
      <w:r>
        <w:fldChar w:fldCharType="end"/>
      </w:r>
      <w:r w:rsidR="002F7CD7" w:rsidRPr="002F7CD7">
        <w:t>Article 3 – Modalités de mise en œuvre du vote électronique</w:t>
      </w:r>
      <w:bookmarkEnd w:id="6"/>
      <w:r w:rsidR="002F7CD7" w:rsidRPr="002F7CD7">
        <w:t xml:space="preserve"> </w:t>
      </w:r>
    </w:p>
    <w:p w14:paraId="3F64B379" w14:textId="77777777" w:rsidR="00F51D02" w:rsidRPr="006B3F43" w:rsidRDefault="00F51D02" w:rsidP="002F25D6">
      <w:pPr>
        <w:spacing w:after="0" w:line="240" w:lineRule="auto"/>
        <w:jc w:val="both"/>
      </w:pPr>
    </w:p>
    <w:p w14:paraId="005AD9B2" w14:textId="7E1DCCD8" w:rsidR="003C7361" w:rsidRPr="002F7CD7" w:rsidRDefault="003C7361" w:rsidP="002F7CD7">
      <w:pPr>
        <w:pStyle w:val="Heading2"/>
      </w:pPr>
      <w:bookmarkStart w:id="9" w:name="_Toc113551528"/>
      <w:r w:rsidRPr="002F7CD7">
        <w:t xml:space="preserve">Article </w:t>
      </w:r>
      <w:r w:rsidR="00C64182" w:rsidRPr="002F7CD7">
        <w:t>3</w:t>
      </w:r>
      <w:r w:rsidR="002F7CD7" w:rsidRPr="002F7CD7">
        <w:t>.1</w:t>
      </w:r>
      <w:r w:rsidR="00C64182" w:rsidRPr="002F7CD7">
        <w:t xml:space="preserve"> –</w:t>
      </w:r>
      <w:r w:rsidR="002C161A" w:rsidRPr="002F7CD7">
        <w:t xml:space="preserve"> </w:t>
      </w:r>
      <w:r w:rsidR="00D127EA" w:rsidRPr="002F7CD7">
        <w:t>Recours à un prestataire</w:t>
      </w:r>
      <w:r w:rsidR="009C3AFE">
        <w:t xml:space="preserve"> extérieur</w:t>
      </w:r>
      <w:bookmarkEnd w:id="9"/>
    </w:p>
    <w:p w14:paraId="26F28C99" w14:textId="77777777" w:rsidR="002F1A91" w:rsidRPr="006B3F43" w:rsidRDefault="002F1A91" w:rsidP="002F25D6">
      <w:pPr>
        <w:spacing w:after="0" w:line="240" w:lineRule="auto"/>
        <w:jc w:val="both"/>
      </w:pPr>
    </w:p>
    <w:p w14:paraId="2D306996" w14:textId="2C05DA5C" w:rsidR="009C1146" w:rsidRPr="00823F9B" w:rsidRDefault="00CF0CA0" w:rsidP="009C1146">
      <w:pPr>
        <w:jc w:val="both"/>
        <w:rPr>
          <w:rFonts w:ascii="Arial" w:hAnsi="Arial" w:cs="Arial"/>
          <w:sz w:val="20"/>
          <w:szCs w:val="20"/>
        </w:rPr>
      </w:pPr>
      <w:r w:rsidRPr="00CF0CA0">
        <w:rPr>
          <w:b/>
          <w:bCs/>
        </w:rPr>
        <w:t>1.</w:t>
      </w:r>
      <w:r>
        <w:t xml:space="preserve"> </w:t>
      </w:r>
      <w:r w:rsidR="004439A8" w:rsidRPr="006B3F43">
        <w:t>La conception et la mise en place du système de vote électronique sont confiées à un pre</w:t>
      </w:r>
      <w:r w:rsidR="0062171F" w:rsidRPr="006B3F43">
        <w:t>stataire choisi par l</w:t>
      </w:r>
      <w:r w:rsidR="00C213B6" w:rsidRPr="006B3F43">
        <w:t>a Société </w:t>
      </w:r>
      <w:r w:rsidR="00D127EA">
        <w:t xml:space="preserve">dans le respect </w:t>
      </w:r>
      <w:r w:rsidR="00D127EA" w:rsidRPr="006B3F43">
        <w:t>du cahier des charges figurant en annexe du présent Accord</w:t>
      </w:r>
      <w:r w:rsidR="009C1146">
        <w:t xml:space="preserve">, </w:t>
      </w:r>
      <w:r w:rsidR="009C1146" w:rsidRPr="009C1146">
        <w:lastRenderedPageBreak/>
        <w:t>constitué sur la base des prescriptions énoncées par les articles R.</w:t>
      </w:r>
      <w:r w:rsidR="009C1146">
        <w:t xml:space="preserve"> </w:t>
      </w:r>
      <w:r w:rsidR="009C1146" w:rsidRPr="009C1146">
        <w:t>2314-5 à R.</w:t>
      </w:r>
      <w:r w:rsidR="009C1146">
        <w:t xml:space="preserve"> </w:t>
      </w:r>
      <w:r w:rsidR="009C1146" w:rsidRPr="009C1146">
        <w:t xml:space="preserve">2314-18 du Code du </w:t>
      </w:r>
      <w:r>
        <w:t>t</w:t>
      </w:r>
      <w:r w:rsidR="009C1146" w:rsidRPr="009C1146">
        <w:t>ravail</w:t>
      </w:r>
      <w:r>
        <w:t xml:space="preserve"> </w:t>
      </w:r>
      <w:r w:rsidR="009C1146" w:rsidRPr="009C1146">
        <w:t>et par l'arrêté du 25 avril 2007 pris en application du décret n°</w:t>
      </w:r>
      <w:r w:rsidR="009C1146" w:rsidRPr="00CF0CA0">
        <w:rPr>
          <w:i/>
          <w:iCs/>
        </w:rPr>
        <w:t>2007-602</w:t>
      </w:r>
      <w:r w:rsidR="009C1146" w:rsidRPr="009C1146">
        <w:t xml:space="preserve"> du 25 avril 200</w:t>
      </w:r>
      <w:r w:rsidR="009C1146" w:rsidRPr="00823F9B">
        <w:rPr>
          <w:rFonts w:ascii="Arial" w:hAnsi="Arial" w:cs="Arial"/>
          <w:sz w:val="20"/>
          <w:szCs w:val="20"/>
        </w:rPr>
        <w:t>7.</w:t>
      </w:r>
    </w:p>
    <w:p w14:paraId="0F4C6438" w14:textId="26AD536E" w:rsidR="004439A8" w:rsidRPr="006B3F43" w:rsidRDefault="00382C0B" w:rsidP="00530EB2">
      <w:pPr>
        <w:spacing w:after="0" w:line="240" w:lineRule="auto"/>
        <w:jc w:val="both"/>
      </w:pPr>
      <w:r w:rsidRPr="00382C0B">
        <w:rPr>
          <w:b/>
          <w:bCs/>
        </w:rPr>
        <w:t>2.</w:t>
      </w:r>
      <w:r>
        <w:t xml:space="preserve"> Le prestataire choisi est la </w:t>
      </w:r>
      <w:r w:rsidR="002F1A91" w:rsidRPr="006B3F43">
        <w:t>société WeChooz</w:t>
      </w:r>
      <w:r w:rsidR="00530EB2">
        <w:t xml:space="preserve"> (SAS TechEunomie - RCS Paris n°831 787 775, </w:t>
      </w:r>
      <w:r w:rsidR="00C47E22">
        <w:t>56 rue des Batignolles – 75017 Paris</w:t>
      </w:r>
      <w:r w:rsidR="00530EB2">
        <w:t>).</w:t>
      </w:r>
    </w:p>
    <w:p w14:paraId="44D429CB" w14:textId="77777777" w:rsidR="002B753D" w:rsidRDefault="002B753D" w:rsidP="00FE5834">
      <w:pPr>
        <w:spacing w:after="0" w:line="240" w:lineRule="auto"/>
        <w:jc w:val="both"/>
      </w:pPr>
    </w:p>
    <w:p w14:paraId="2F072C2F" w14:textId="77777777" w:rsidR="00E41633" w:rsidRPr="006B3F43" w:rsidRDefault="00E41633" w:rsidP="00FE5834">
      <w:pPr>
        <w:spacing w:after="0" w:line="240" w:lineRule="auto"/>
        <w:jc w:val="both"/>
      </w:pPr>
    </w:p>
    <w:p w14:paraId="279E08E7" w14:textId="138A2FF1" w:rsidR="002F1A91" w:rsidRDefault="003C7361" w:rsidP="002F7CD7">
      <w:pPr>
        <w:pStyle w:val="Heading2"/>
      </w:pPr>
      <w:bookmarkStart w:id="10" w:name="_Toc113551529"/>
      <w:r w:rsidRPr="006B3F43">
        <w:t xml:space="preserve">Article </w:t>
      </w:r>
      <w:r w:rsidR="002F7CD7">
        <w:t>3.2</w:t>
      </w:r>
      <w:r w:rsidR="002C161A" w:rsidRPr="006B3F43">
        <w:t xml:space="preserve"> </w:t>
      </w:r>
      <w:r w:rsidR="00D6031C">
        <w:t xml:space="preserve">– </w:t>
      </w:r>
      <w:r w:rsidR="00745E20">
        <w:t>Caractéristiques générale</w:t>
      </w:r>
      <w:r w:rsidR="00FF33B3">
        <w:t>s</w:t>
      </w:r>
      <w:r w:rsidR="00745E20">
        <w:t xml:space="preserve"> du système de vote </w:t>
      </w:r>
      <w:r w:rsidR="00FE5834">
        <w:t>électronique</w:t>
      </w:r>
      <w:bookmarkEnd w:id="10"/>
      <w:r w:rsidR="00044C33">
        <w:t xml:space="preserve"> </w:t>
      </w:r>
      <w:r w:rsidRPr="006B3F43">
        <w:t xml:space="preserve"> </w:t>
      </w:r>
    </w:p>
    <w:p w14:paraId="001B1B8E" w14:textId="1074B352" w:rsidR="00FE5834" w:rsidRDefault="00FE5834" w:rsidP="00FE5834">
      <w:pPr>
        <w:spacing w:after="0"/>
      </w:pPr>
    </w:p>
    <w:p w14:paraId="69C67D23" w14:textId="2802A4CF" w:rsidR="00044C33" w:rsidRPr="00044C33" w:rsidRDefault="008F60DE" w:rsidP="00FE5834">
      <w:pPr>
        <w:spacing w:after="0"/>
      </w:pPr>
      <w:r w:rsidRPr="008F60DE">
        <w:rPr>
          <w:b/>
          <w:bCs/>
        </w:rPr>
        <w:t xml:space="preserve">1. </w:t>
      </w:r>
      <w:r w:rsidR="00044C33" w:rsidRPr="00044C33">
        <w:t>Le système de vote électronique choisi assure :</w:t>
      </w:r>
    </w:p>
    <w:p w14:paraId="7EBBA750" w14:textId="77777777" w:rsidR="00044C33" w:rsidRPr="00044C33" w:rsidRDefault="00044C33" w:rsidP="00044C33">
      <w:pPr>
        <w:numPr>
          <w:ilvl w:val="0"/>
          <w:numId w:val="28"/>
        </w:numPr>
        <w:tabs>
          <w:tab w:val="left" w:pos="-28309"/>
          <w:tab w:val="left" w:pos="-27945"/>
        </w:tabs>
        <w:autoSpaceDN w:val="0"/>
        <w:spacing w:after="0" w:line="240" w:lineRule="auto"/>
        <w:jc w:val="both"/>
      </w:pPr>
      <w:r w:rsidRPr="00044C33">
        <w:t>la confidentialité des données transmises, notamment celles des fichiers constitués pour établir les listes électorales des collèges électoraux ;</w:t>
      </w:r>
    </w:p>
    <w:p w14:paraId="000EB515" w14:textId="77777777" w:rsidR="00044C33" w:rsidRPr="00044C33" w:rsidRDefault="00044C33" w:rsidP="00044C33">
      <w:pPr>
        <w:numPr>
          <w:ilvl w:val="0"/>
          <w:numId w:val="28"/>
        </w:numPr>
        <w:tabs>
          <w:tab w:val="left" w:pos="-28309"/>
          <w:tab w:val="left" w:pos="-27945"/>
        </w:tabs>
        <w:autoSpaceDN w:val="0"/>
        <w:spacing w:after="0" w:line="240" w:lineRule="auto"/>
        <w:jc w:val="both"/>
      </w:pPr>
      <w:r w:rsidRPr="00044C33">
        <w:t>la sécurité de l'adressage des moyens d'authentification ;</w:t>
      </w:r>
    </w:p>
    <w:p w14:paraId="4F459469" w14:textId="77777777" w:rsidR="00044C33" w:rsidRPr="00044C33" w:rsidRDefault="00044C33" w:rsidP="00044C33">
      <w:pPr>
        <w:numPr>
          <w:ilvl w:val="0"/>
          <w:numId w:val="28"/>
        </w:numPr>
        <w:tabs>
          <w:tab w:val="left" w:pos="-28309"/>
          <w:tab w:val="left" w:pos="-27945"/>
        </w:tabs>
        <w:autoSpaceDN w:val="0"/>
        <w:spacing w:after="0" w:line="240" w:lineRule="auto"/>
        <w:jc w:val="both"/>
      </w:pPr>
      <w:r w:rsidRPr="00044C33">
        <w:t>la sécurité de l'émargement ;</w:t>
      </w:r>
    </w:p>
    <w:p w14:paraId="3B5B5950" w14:textId="77777777" w:rsidR="00044C33" w:rsidRDefault="00044C33" w:rsidP="00044C33">
      <w:pPr>
        <w:numPr>
          <w:ilvl w:val="0"/>
          <w:numId w:val="28"/>
        </w:numPr>
        <w:tabs>
          <w:tab w:val="left" w:pos="-28309"/>
          <w:tab w:val="left" w:pos="-27945"/>
        </w:tabs>
        <w:autoSpaceDN w:val="0"/>
        <w:spacing w:after="0" w:line="240" w:lineRule="auto"/>
        <w:jc w:val="both"/>
      </w:pPr>
      <w:r w:rsidRPr="00044C33">
        <w:t>la sécurité de l'enregistrement et du dépouillement des votes.</w:t>
      </w:r>
    </w:p>
    <w:p w14:paraId="6B93BAB6" w14:textId="77777777" w:rsidR="00A665AD" w:rsidRPr="00044C33" w:rsidRDefault="00A665AD" w:rsidP="00A665AD">
      <w:pPr>
        <w:tabs>
          <w:tab w:val="left" w:pos="-28309"/>
          <w:tab w:val="left" w:pos="-27945"/>
        </w:tabs>
        <w:autoSpaceDN w:val="0"/>
        <w:spacing w:after="0" w:line="240" w:lineRule="auto"/>
        <w:ind w:left="720"/>
        <w:jc w:val="both"/>
      </w:pPr>
    </w:p>
    <w:p w14:paraId="1292AF2F" w14:textId="703CB94D" w:rsidR="00044C33" w:rsidRDefault="008F60DE" w:rsidP="0098707C">
      <w:pPr>
        <w:spacing w:after="0"/>
        <w:jc w:val="both"/>
        <w:rPr>
          <w:rFonts w:ascii="Calibri" w:hAnsi="Calibri" w:cs="Calibri"/>
        </w:rPr>
      </w:pPr>
      <w:r w:rsidRPr="008F60DE">
        <w:rPr>
          <w:rFonts w:ascii="Calibri" w:hAnsi="Calibri" w:cs="Calibri"/>
          <w:b/>
          <w:bCs/>
        </w:rPr>
        <w:t>2.</w:t>
      </w:r>
      <w:r>
        <w:rPr>
          <w:rFonts w:ascii="Calibri" w:hAnsi="Calibri" w:cs="Calibri"/>
        </w:rPr>
        <w:t xml:space="preserve"> </w:t>
      </w:r>
      <w:r w:rsidR="00044C33">
        <w:rPr>
          <w:rFonts w:ascii="Calibri" w:hAnsi="Calibri" w:cs="Calibri"/>
        </w:rPr>
        <w:t>De plus, le système répond aux caractéristiques suivantes :</w:t>
      </w:r>
    </w:p>
    <w:p w14:paraId="205753CD" w14:textId="77777777" w:rsidR="00044C33" w:rsidRDefault="00044C33" w:rsidP="0098707C">
      <w:pPr>
        <w:numPr>
          <w:ilvl w:val="0"/>
          <w:numId w:val="28"/>
        </w:numPr>
        <w:tabs>
          <w:tab w:val="left" w:pos="-28309"/>
          <w:tab w:val="left" w:pos="-27945"/>
        </w:tabs>
        <w:autoSpaceDN w:val="0"/>
        <w:spacing w:after="0" w:line="240" w:lineRule="auto"/>
        <w:jc w:val="both"/>
        <w:rPr>
          <w:rFonts w:ascii="Calibri" w:hAnsi="Calibri" w:cs="Calibri"/>
        </w:rPr>
      </w:pPr>
      <w:r>
        <w:rPr>
          <w:rFonts w:ascii="Calibri" w:hAnsi="Calibri" w:cs="Calibri"/>
        </w:rPr>
        <w:t>les fichiers comportant les éléments d'authentification des électeurs, les clés de chiffrement et de déchiffrement et le contenu de l'urne ne seront accessibles qu'aux personnes chargées de la gestion et de la maintenance du système ;</w:t>
      </w:r>
    </w:p>
    <w:p w14:paraId="51369C04" w14:textId="11344E8F" w:rsidR="00044C33" w:rsidRDefault="00044C33" w:rsidP="0098707C">
      <w:pPr>
        <w:numPr>
          <w:ilvl w:val="0"/>
          <w:numId w:val="28"/>
        </w:numPr>
        <w:tabs>
          <w:tab w:val="left" w:pos="-28309"/>
          <w:tab w:val="left" w:pos="-27945"/>
        </w:tabs>
        <w:autoSpaceDN w:val="0"/>
        <w:spacing w:after="0" w:line="240" w:lineRule="auto"/>
        <w:jc w:val="both"/>
        <w:rPr>
          <w:rFonts w:ascii="Calibri" w:hAnsi="Calibri" w:cs="Calibri"/>
        </w:rPr>
      </w:pPr>
      <w:r>
        <w:rPr>
          <w:rFonts w:ascii="Calibri" w:hAnsi="Calibri" w:cs="Calibri"/>
        </w:rPr>
        <w:t>le système de vote électronique est scellé à l'ouverture et descell</w:t>
      </w:r>
      <w:r w:rsidR="00345AD8">
        <w:rPr>
          <w:rFonts w:ascii="Calibri" w:hAnsi="Calibri" w:cs="Calibri"/>
        </w:rPr>
        <w:t xml:space="preserve">é </w:t>
      </w:r>
      <w:r>
        <w:rPr>
          <w:rFonts w:ascii="Calibri" w:hAnsi="Calibri" w:cs="Calibri"/>
        </w:rPr>
        <w:t>à la clôture du scrutin ;</w:t>
      </w:r>
    </w:p>
    <w:p w14:paraId="370C164D" w14:textId="77777777" w:rsidR="00044C33" w:rsidRDefault="00044C33" w:rsidP="0098707C">
      <w:pPr>
        <w:numPr>
          <w:ilvl w:val="0"/>
          <w:numId w:val="28"/>
        </w:numPr>
        <w:tabs>
          <w:tab w:val="left" w:pos="-28309"/>
          <w:tab w:val="left" w:pos="-27945"/>
        </w:tabs>
        <w:autoSpaceDN w:val="0"/>
        <w:spacing w:after="0" w:line="240" w:lineRule="auto"/>
        <w:jc w:val="both"/>
        <w:rPr>
          <w:rFonts w:ascii="Calibri" w:hAnsi="Calibri" w:cs="Calibri"/>
        </w:rPr>
      </w:pPr>
      <w:r>
        <w:rPr>
          <w:rFonts w:ascii="Calibri" w:hAnsi="Calibri" w:cs="Calibri"/>
        </w:rPr>
        <w:t>les données relatives aux électeurs inscrits sur les listes électorales ainsi que celles relatives à leur vote sont traitées par des systèmes informatiques distincts, dédiés et isolés, respectivement dénommés « fichier des électeurs » et « contenu de l'urne électronique ».</w:t>
      </w:r>
    </w:p>
    <w:p w14:paraId="65C0616F" w14:textId="77777777" w:rsidR="00044C33" w:rsidRDefault="00044C33" w:rsidP="0098707C">
      <w:pPr>
        <w:spacing w:after="0"/>
        <w:jc w:val="both"/>
        <w:rPr>
          <w:rFonts w:ascii="Calibri" w:hAnsi="Calibri" w:cs="Calibri"/>
        </w:rPr>
      </w:pPr>
    </w:p>
    <w:p w14:paraId="30E7CEF2" w14:textId="29853161" w:rsidR="0025242C" w:rsidRDefault="00CE517B" w:rsidP="00CE517B">
      <w:pPr>
        <w:pStyle w:val="NormalWeb"/>
        <w:shd w:val="clear" w:color="auto" w:fill="FFFFFF"/>
        <w:spacing w:before="0" w:beforeAutospacing="0" w:after="240" w:afterAutospacing="0"/>
        <w:jc w:val="both"/>
        <w:rPr>
          <w:rFonts w:ascii="Calibri" w:eastAsiaTheme="minorHAnsi" w:hAnsi="Calibri" w:cs="Calibri"/>
          <w:sz w:val="22"/>
          <w:szCs w:val="22"/>
          <w:lang w:eastAsia="en-US"/>
        </w:rPr>
      </w:pPr>
      <w:r w:rsidRPr="00CE517B">
        <w:rPr>
          <w:rFonts w:ascii="Calibri" w:eastAsiaTheme="minorHAnsi" w:hAnsi="Calibri" w:cs="Calibri"/>
          <w:sz w:val="22"/>
          <w:szCs w:val="22"/>
          <w:lang w:eastAsia="en-US"/>
        </w:rPr>
        <w:t xml:space="preserve">Le traitement </w:t>
      </w:r>
      <w:r w:rsidR="00A93C3B">
        <w:rPr>
          <w:rFonts w:ascii="Calibri" w:eastAsiaTheme="minorHAnsi" w:hAnsi="Calibri" w:cs="Calibri"/>
          <w:sz w:val="22"/>
          <w:szCs w:val="22"/>
          <w:lang w:eastAsia="en-US"/>
        </w:rPr>
        <w:t>« </w:t>
      </w:r>
      <w:r w:rsidRPr="00CE517B">
        <w:rPr>
          <w:rFonts w:ascii="Calibri" w:eastAsiaTheme="minorHAnsi" w:hAnsi="Calibri" w:cs="Calibri"/>
          <w:sz w:val="22"/>
          <w:szCs w:val="22"/>
          <w:lang w:eastAsia="en-US"/>
        </w:rPr>
        <w:t>fichier des électeurs</w:t>
      </w:r>
      <w:r w:rsidR="00A93C3B">
        <w:rPr>
          <w:rFonts w:ascii="Calibri" w:eastAsiaTheme="minorHAnsi" w:hAnsi="Calibri" w:cs="Calibri"/>
          <w:sz w:val="22"/>
          <w:szCs w:val="22"/>
          <w:lang w:eastAsia="en-US"/>
        </w:rPr>
        <w:t> »</w:t>
      </w:r>
      <w:r w:rsidRPr="00CE517B">
        <w:rPr>
          <w:rFonts w:ascii="Calibri" w:eastAsiaTheme="minorHAnsi" w:hAnsi="Calibri" w:cs="Calibri"/>
          <w:sz w:val="22"/>
          <w:szCs w:val="22"/>
          <w:lang w:eastAsia="en-US"/>
        </w:rPr>
        <w:t xml:space="preserve"> est établi à partir des listes électorales. Il a pour finalité de délivrer à chaque électeur un moyen d'authentification, d'identifier les électeurs ayant pris part au vote et d'éditer les listes d'émargement.</w:t>
      </w:r>
    </w:p>
    <w:p w14:paraId="0E8D0CB3" w14:textId="752800C9" w:rsidR="00CE517B" w:rsidRPr="00CE517B" w:rsidRDefault="00CE517B" w:rsidP="00CE517B">
      <w:pPr>
        <w:pStyle w:val="NormalWeb"/>
        <w:shd w:val="clear" w:color="auto" w:fill="FFFFFF"/>
        <w:spacing w:before="0" w:beforeAutospacing="0" w:after="240" w:afterAutospacing="0"/>
        <w:jc w:val="both"/>
        <w:rPr>
          <w:rFonts w:ascii="Calibri" w:eastAsiaTheme="minorHAnsi" w:hAnsi="Calibri" w:cs="Calibri"/>
          <w:sz w:val="22"/>
          <w:szCs w:val="22"/>
          <w:lang w:eastAsia="en-US"/>
        </w:rPr>
      </w:pPr>
      <w:r w:rsidRPr="00CE517B">
        <w:rPr>
          <w:rFonts w:ascii="Calibri" w:eastAsiaTheme="minorHAnsi" w:hAnsi="Calibri" w:cs="Calibri"/>
          <w:sz w:val="22"/>
          <w:szCs w:val="22"/>
          <w:lang w:eastAsia="en-US"/>
        </w:rPr>
        <w:t>L'émargement indique la date et l'heure du vote. Les listes sont enregistrées sur un support distinct de celui de l'urne électronique, scellé, non réinscriptible, rendant son contenu inaltérable et probant.</w:t>
      </w:r>
    </w:p>
    <w:p w14:paraId="542CE75F" w14:textId="77777777" w:rsidR="00CE517B" w:rsidRPr="00CE517B" w:rsidRDefault="00CE517B" w:rsidP="00CE517B">
      <w:pPr>
        <w:pStyle w:val="NormalWeb"/>
        <w:shd w:val="clear" w:color="auto" w:fill="FFFFFF"/>
        <w:spacing w:before="0" w:beforeAutospacing="0" w:after="240" w:afterAutospacing="0"/>
        <w:jc w:val="both"/>
        <w:rPr>
          <w:rFonts w:ascii="Calibri" w:eastAsiaTheme="minorHAnsi" w:hAnsi="Calibri" w:cs="Calibri"/>
          <w:sz w:val="22"/>
          <w:szCs w:val="22"/>
          <w:lang w:eastAsia="en-US"/>
        </w:rPr>
      </w:pPr>
      <w:r w:rsidRPr="00CE517B">
        <w:rPr>
          <w:rFonts w:ascii="Calibri" w:eastAsiaTheme="minorHAnsi" w:hAnsi="Calibri" w:cs="Calibri"/>
          <w:sz w:val="22"/>
          <w:szCs w:val="22"/>
          <w:lang w:eastAsia="en-US"/>
        </w:rPr>
        <w:t>Les données du vote font l'objet d'un chiffrement dès l'émission du vote sur le poste de l'électeur.</w:t>
      </w:r>
    </w:p>
    <w:p w14:paraId="23623848" w14:textId="6F8F716E" w:rsidR="00CA59F1" w:rsidRDefault="00CE517B" w:rsidP="00A93C3B">
      <w:pPr>
        <w:pStyle w:val="NormalWeb"/>
        <w:shd w:val="clear" w:color="auto" w:fill="FFFFFF"/>
        <w:spacing w:before="0" w:beforeAutospacing="0" w:after="0" w:afterAutospacing="0"/>
        <w:jc w:val="both"/>
        <w:rPr>
          <w:rFonts w:ascii="Calibri" w:eastAsiaTheme="minorHAnsi" w:hAnsi="Calibri" w:cs="Calibri"/>
          <w:sz w:val="22"/>
          <w:szCs w:val="22"/>
          <w:lang w:eastAsia="en-US"/>
        </w:rPr>
      </w:pPr>
      <w:r w:rsidRPr="00CE517B">
        <w:rPr>
          <w:rFonts w:ascii="Calibri" w:eastAsiaTheme="minorHAnsi" w:hAnsi="Calibri" w:cs="Calibri"/>
          <w:sz w:val="22"/>
          <w:szCs w:val="22"/>
          <w:lang w:eastAsia="en-US"/>
        </w:rPr>
        <w:t xml:space="preserve">Le fichier dénommé </w:t>
      </w:r>
      <w:r w:rsidR="00B75496">
        <w:rPr>
          <w:rFonts w:ascii="Calibri" w:eastAsiaTheme="minorHAnsi" w:hAnsi="Calibri" w:cs="Calibri"/>
          <w:sz w:val="22"/>
          <w:szCs w:val="22"/>
          <w:lang w:eastAsia="en-US"/>
        </w:rPr>
        <w:t>« </w:t>
      </w:r>
      <w:r w:rsidRPr="00CE517B">
        <w:rPr>
          <w:rFonts w:ascii="Calibri" w:eastAsiaTheme="minorHAnsi" w:hAnsi="Calibri" w:cs="Calibri"/>
          <w:sz w:val="22"/>
          <w:szCs w:val="22"/>
          <w:lang w:eastAsia="en-US"/>
        </w:rPr>
        <w:t>contenu de l'urne électroniqu</w:t>
      </w:r>
      <w:r w:rsidR="00B75496">
        <w:rPr>
          <w:rFonts w:ascii="Calibri" w:eastAsiaTheme="minorHAnsi" w:hAnsi="Calibri" w:cs="Calibri"/>
          <w:sz w:val="22"/>
          <w:szCs w:val="22"/>
          <w:lang w:eastAsia="en-US"/>
        </w:rPr>
        <w:t>e »</w:t>
      </w:r>
      <w:r w:rsidRPr="00CE517B">
        <w:rPr>
          <w:rFonts w:ascii="Calibri" w:eastAsiaTheme="minorHAnsi" w:hAnsi="Calibri" w:cs="Calibri"/>
          <w:sz w:val="22"/>
          <w:szCs w:val="22"/>
          <w:lang w:eastAsia="en-US"/>
        </w:rPr>
        <w:t xml:space="preserve"> recense les votes exprimés par voie électronique. Les données de ce fichier font l'objet d'un chiffrement et ne doivent pas comporter de lien permettant l'identification des électeurs afin de garantir la confidentialité du vote.</w:t>
      </w:r>
    </w:p>
    <w:p w14:paraId="6CFF6C3D" w14:textId="77777777" w:rsidR="005772E4" w:rsidRPr="00A93C3B" w:rsidRDefault="005772E4" w:rsidP="00A93C3B">
      <w:pPr>
        <w:pStyle w:val="NormalWeb"/>
        <w:shd w:val="clear" w:color="auto" w:fill="FFFFFF"/>
        <w:spacing w:before="0" w:beforeAutospacing="0" w:after="0" w:afterAutospacing="0"/>
        <w:jc w:val="both"/>
        <w:rPr>
          <w:rFonts w:ascii="Calibri" w:eastAsiaTheme="minorHAnsi" w:hAnsi="Calibri" w:cs="Calibri"/>
          <w:sz w:val="22"/>
          <w:szCs w:val="22"/>
          <w:lang w:eastAsia="en-US"/>
        </w:rPr>
      </w:pPr>
    </w:p>
    <w:p w14:paraId="1DEDF52A" w14:textId="7ED1D765" w:rsidR="00CA59F1" w:rsidRDefault="00CA59F1" w:rsidP="00A93C3B">
      <w:pPr>
        <w:suppressAutoHyphens/>
        <w:spacing w:after="0"/>
        <w:jc w:val="both"/>
        <w:rPr>
          <w:rFonts w:ascii="Calibri" w:hAnsi="Calibri" w:cs="Calibri"/>
        </w:rPr>
      </w:pPr>
      <w:r w:rsidRPr="00CA59F1">
        <w:rPr>
          <w:rFonts w:ascii="Calibri" w:hAnsi="Calibri" w:cs="Calibri"/>
        </w:rPr>
        <w:t>Les fichiers électoraux seront établis dans le respect des dispositions des articles 4 et 5 de l’arrêté du 25 avril 2007 précisant les données devant être enregistrées et les destinataires ou catégories de destinataires de celles-ci.</w:t>
      </w:r>
    </w:p>
    <w:p w14:paraId="70040EA7" w14:textId="77777777" w:rsidR="008F60DE" w:rsidRPr="008F60DE" w:rsidRDefault="008F60DE" w:rsidP="008F60DE">
      <w:pPr>
        <w:suppressAutoHyphens/>
        <w:spacing w:after="0"/>
        <w:jc w:val="both"/>
        <w:rPr>
          <w:rFonts w:ascii="Calibri" w:hAnsi="Calibri" w:cs="Calibri"/>
        </w:rPr>
      </w:pPr>
    </w:p>
    <w:p w14:paraId="05D31674" w14:textId="6DA83414" w:rsidR="00D75216" w:rsidRPr="00CA59F1" w:rsidRDefault="00D459FA" w:rsidP="008F60DE">
      <w:pPr>
        <w:suppressAutoHyphens/>
        <w:spacing w:after="0"/>
        <w:jc w:val="both"/>
        <w:rPr>
          <w:rFonts w:ascii="Calibri" w:hAnsi="Calibri" w:cs="Calibri"/>
        </w:rPr>
      </w:pPr>
      <w:r w:rsidRPr="00D459FA">
        <w:rPr>
          <w:rFonts w:ascii="Calibri" w:hAnsi="Calibri" w:cs="Calibri"/>
          <w:b/>
          <w:bCs/>
        </w:rPr>
        <w:t>3.</w:t>
      </w:r>
      <w:r>
        <w:rPr>
          <w:rFonts w:ascii="Calibri" w:hAnsi="Calibri" w:cs="Calibri"/>
        </w:rPr>
        <w:t xml:space="preserve"> </w:t>
      </w:r>
      <w:r w:rsidR="00615C30">
        <w:rPr>
          <w:rFonts w:ascii="Calibri" w:hAnsi="Calibri" w:cs="Calibri"/>
        </w:rPr>
        <w:t>Conformément à la législation en vigueur</w:t>
      </w:r>
      <w:r w:rsidR="008F60DE" w:rsidRPr="008F60DE">
        <w:rPr>
          <w:rFonts w:ascii="Calibri" w:hAnsi="Calibri" w:cs="Calibri"/>
        </w:rPr>
        <w:t xml:space="preserve">, le système de vote électronique, préalablement à sa mise en place ou à toute modification substantielle de sa conception, est soumis à une expertise indépendante, destinée à vérifier le respect </w:t>
      </w:r>
      <w:r w:rsidR="00780C7F">
        <w:rPr>
          <w:rFonts w:ascii="Calibri" w:hAnsi="Calibri" w:cs="Calibri"/>
        </w:rPr>
        <w:t xml:space="preserve">des </w:t>
      </w:r>
      <w:r>
        <w:rPr>
          <w:rFonts w:ascii="Calibri" w:hAnsi="Calibri" w:cs="Calibri"/>
        </w:rPr>
        <w:t xml:space="preserve">dispositions légales et règlementaires. </w:t>
      </w:r>
      <w:r w:rsidR="008F60DE" w:rsidRPr="008F60DE">
        <w:rPr>
          <w:rFonts w:ascii="Calibri" w:hAnsi="Calibri" w:cs="Calibri"/>
        </w:rPr>
        <w:t xml:space="preserve"> </w:t>
      </w:r>
    </w:p>
    <w:p w14:paraId="4A39DA9D" w14:textId="77777777" w:rsidR="002821B6" w:rsidRDefault="002821B6" w:rsidP="00D75216">
      <w:pPr>
        <w:spacing w:after="0" w:line="240" w:lineRule="auto"/>
        <w:jc w:val="both"/>
        <w:rPr>
          <w:rFonts w:ascii="Calibri" w:hAnsi="Calibri" w:cs="Calibri"/>
        </w:rPr>
      </w:pPr>
    </w:p>
    <w:p w14:paraId="174C2F04" w14:textId="59506DBD" w:rsidR="00B43296" w:rsidRDefault="00D459FA" w:rsidP="00BC2AE9">
      <w:pPr>
        <w:spacing w:after="0" w:line="240" w:lineRule="auto"/>
        <w:jc w:val="both"/>
      </w:pPr>
      <w:r w:rsidRPr="00D459FA">
        <w:rPr>
          <w:b/>
          <w:bCs/>
        </w:rPr>
        <w:t xml:space="preserve">4. </w:t>
      </w:r>
      <w:r w:rsidR="002821B6">
        <w:t xml:space="preserve">Le </w:t>
      </w:r>
      <w:r w:rsidR="00A67C27">
        <w:t>p</w:t>
      </w:r>
      <w:r w:rsidR="002821B6">
        <w:t>restataire</w:t>
      </w:r>
      <w:r w:rsidR="00431467" w:rsidRPr="006B3F43">
        <w:t xml:space="preserve"> </w:t>
      </w:r>
      <w:r w:rsidR="004A0F45" w:rsidRPr="006B3F43">
        <w:t xml:space="preserve">retenu </w:t>
      </w:r>
      <w:r w:rsidR="002821B6">
        <w:t>d</w:t>
      </w:r>
      <w:r w:rsidR="00800FE1">
        <w:t>oit</w:t>
      </w:r>
      <w:r w:rsidR="002821B6">
        <w:t xml:space="preserve"> </w:t>
      </w:r>
      <w:r w:rsidR="001D2DBD">
        <w:t>veiller</w:t>
      </w:r>
      <w:r w:rsidR="00996058">
        <w:t xml:space="preserve"> à ce</w:t>
      </w:r>
      <w:r w:rsidR="001D2DBD">
        <w:t xml:space="preserve"> que son système garantisse le respect des </w:t>
      </w:r>
      <w:r w:rsidR="00431467" w:rsidRPr="006B3F43">
        <w:t xml:space="preserve">principes généraux du droit électoral </w:t>
      </w:r>
      <w:r w:rsidR="001D2DBD">
        <w:t>parmi lesquels l</w:t>
      </w:r>
      <w:r w:rsidR="0014177D" w:rsidRPr="006B3F43">
        <w:t>a sincérité</w:t>
      </w:r>
      <w:r w:rsidR="00FF33B3">
        <w:t xml:space="preserve">, </w:t>
      </w:r>
      <w:r w:rsidR="0014177D" w:rsidRPr="006B3F43">
        <w:t>l</w:t>
      </w:r>
      <w:r w:rsidR="00431467" w:rsidRPr="006B3F43">
        <w:t>'intégrité</w:t>
      </w:r>
      <w:r w:rsidR="00BC2AE9">
        <w:t>, l’anonymat, l’unicité, la confidentialité et la liberté du vote.</w:t>
      </w:r>
    </w:p>
    <w:p w14:paraId="71586186" w14:textId="66A2473D" w:rsidR="005136F9" w:rsidRDefault="005136F9" w:rsidP="00BC2AE9">
      <w:pPr>
        <w:spacing w:after="0" w:line="240" w:lineRule="auto"/>
        <w:jc w:val="both"/>
      </w:pPr>
    </w:p>
    <w:p w14:paraId="0130F47E" w14:textId="77777777" w:rsidR="00922E7B" w:rsidRDefault="00922E7B" w:rsidP="00BC2AE9">
      <w:pPr>
        <w:spacing w:after="0" w:line="240" w:lineRule="auto"/>
        <w:jc w:val="both"/>
      </w:pPr>
    </w:p>
    <w:p w14:paraId="7A93EF36" w14:textId="5716EF6B" w:rsidR="005136F9" w:rsidRDefault="005136F9" w:rsidP="005136F9">
      <w:pPr>
        <w:pStyle w:val="Heading2"/>
      </w:pPr>
      <w:r>
        <w:t xml:space="preserve">Article 3.3 – Bulletins de vote </w:t>
      </w:r>
    </w:p>
    <w:p w14:paraId="1483FEA1" w14:textId="77777777" w:rsidR="00B778F1" w:rsidRDefault="00B778F1" w:rsidP="005136F9">
      <w:pPr>
        <w:spacing w:after="0" w:line="240" w:lineRule="auto"/>
        <w:jc w:val="both"/>
      </w:pPr>
    </w:p>
    <w:p w14:paraId="629EC1F7" w14:textId="77777777" w:rsidR="008E0A97" w:rsidRDefault="008E0A97" w:rsidP="008E0A97">
      <w:pPr>
        <w:pStyle w:val="ElAppp"/>
        <w:spacing w:before="75" w:after="75"/>
        <w:ind w:left="15" w:right="15"/>
        <w:jc w:val="both"/>
        <w:rPr>
          <w:rFonts w:asciiTheme="minorHAnsi" w:eastAsiaTheme="minorHAnsi" w:hAnsiTheme="minorHAnsi" w:cstheme="minorBidi"/>
          <w:sz w:val="22"/>
          <w:szCs w:val="22"/>
          <w:lang w:eastAsia="en-US"/>
        </w:rPr>
      </w:pPr>
      <w:r w:rsidRPr="00B778F1">
        <w:rPr>
          <w:rFonts w:asciiTheme="minorHAnsi" w:eastAsiaTheme="minorHAnsi" w:hAnsiTheme="minorHAnsi" w:cstheme="minorBidi"/>
          <w:sz w:val="22"/>
          <w:szCs w:val="22"/>
          <w:lang w:eastAsia="en-US"/>
        </w:rPr>
        <w:t>Le prestataire assure la réalisation des pages web et notamment la présentation à l'écran des bulletins de vote, après avoir procédé à l'intégration, dans le dispositif du vote électronique, des listes de candidats et des logos conformes à ceux présentés par leurs auteurs.</w:t>
      </w:r>
    </w:p>
    <w:p w14:paraId="60777A61" w14:textId="77777777" w:rsidR="008E0A97" w:rsidRDefault="008E0A97" w:rsidP="005136F9">
      <w:pPr>
        <w:spacing w:after="0" w:line="240" w:lineRule="auto"/>
        <w:jc w:val="both"/>
      </w:pPr>
    </w:p>
    <w:p w14:paraId="1040D66A" w14:textId="1D9DECB2" w:rsidR="005136F9" w:rsidRDefault="005136F9" w:rsidP="005136F9">
      <w:pPr>
        <w:spacing w:after="0" w:line="240" w:lineRule="auto"/>
        <w:jc w:val="both"/>
      </w:pPr>
      <w:r>
        <w:t xml:space="preserve">Afin de garantir l'égalité de traitement entre les listes de candidats, le </w:t>
      </w:r>
      <w:r w:rsidR="00FE333C">
        <w:t>p</w:t>
      </w:r>
      <w:r>
        <w:t>restataire veillera à ce que la dimension des bulletins, des photos et la typographie utilisée soient identiques pour toutes les listes.</w:t>
      </w:r>
    </w:p>
    <w:p w14:paraId="71D22BBA" w14:textId="77777777" w:rsidR="00B778F1" w:rsidRDefault="00B778F1" w:rsidP="005136F9">
      <w:pPr>
        <w:spacing w:after="0" w:line="240" w:lineRule="auto"/>
        <w:jc w:val="both"/>
      </w:pPr>
    </w:p>
    <w:p w14:paraId="25EBCBAB" w14:textId="2B6C5A2A" w:rsidR="005136F9" w:rsidRDefault="005136F9" w:rsidP="005136F9">
      <w:pPr>
        <w:spacing w:after="0" w:line="240" w:lineRule="auto"/>
        <w:jc w:val="both"/>
      </w:pPr>
      <w:r>
        <w:t xml:space="preserve">Les professions de foi devront être au format PDF, de </w:t>
      </w:r>
      <w:r w:rsidR="00E50785">
        <w:t>5</w:t>
      </w:r>
      <w:r>
        <w:t xml:space="preserve"> pages maximum d'une taille maximum de 2 Mo.</w:t>
      </w:r>
    </w:p>
    <w:p w14:paraId="18C4A946" w14:textId="52604A7F" w:rsidR="00B01142" w:rsidRDefault="00B01142" w:rsidP="002F25D6">
      <w:pPr>
        <w:spacing w:after="0" w:line="240" w:lineRule="auto"/>
        <w:jc w:val="both"/>
        <w:rPr>
          <w:i/>
        </w:rPr>
      </w:pPr>
    </w:p>
    <w:p w14:paraId="4E154B2D" w14:textId="06F8A2FE" w:rsidR="00014121" w:rsidRPr="00056460" w:rsidRDefault="008F22C7" w:rsidP="00014121">
      <w:pPr>
        <w:pStyle w:val="Heading2"/>
      </w:pPr>
      <w:bookmarkStart w:id="11" w:name="_Toc113551530"/>
      <w:r>
        <w:t>Article 3.</w:t>
      </w:r>
      <w:r w:rsidR="005136F9">
        <w:t>4</w:t>
      </w:r>
      <w:r>
        <w:t xml:space="preserve"> </w:t>
      </w:r>
      <w:r w:rsidR="00411622">
        <w:t>–</w:t>
      </w:r>
      <w:r>
        <w:t xml:space="preserve"> </w:t>
      </w:r>
      <w:r w:rsidR="00411622">
        <w:t>Assistance</w:t>
      </w:r>
      <w:r w:rsidR="00DC3CFA">
        <w:t xml:space="preserve"> et dysfonctionnement</w:t>
      </w:r>
      <w:bookmarkEnd w:id="11"/>
    </w:p>
    <w:p w14:paraId="12C490D7" w14:textId="21F1CC66" w:rsidR="00865ACD" w:rsidRDefault="00865ACD" w:rsidP="002F25D6">
      <w:pPr>
        <w:spacing w:after="0" w:line="240" w:lineRule="auto"/>
        <w:jc w:val="both"/>
        <w:rPr>
          <w:iCs/>
        </w:rPr>
      </w:pPr>
    </w:p>
    <w:p w14:paraId="06290F0F" w14:textId="456F9377" w:rsidR="00375F28" w:rsidRPr="00375F28" w:rsidRDefault="00375F28" w:rsidP="00375F28">
      <w:pPr>
        <w:spacing w:after="0" w:line="240" w:lineRule="auto"/>
        <w:jc w:val="both"/>
        <w:rPr>
          <w:iCs/>
        </w:rPr>
      </w:pPr>
      <w:r w:rsidRPr="00375F28">
        <w:rPr>
          <w:iCs/>
        </w:rPr>
        <w:t xml:space="preserve">Une cellule d'assistance technique chargée de veiller au bon fonctionnement et à la surveillance du système de vote électronique sera mise en place pendant la durée des opérations de vote. Cette cellule comprendra les membres du bureau de vote, les représentants de la Direction ainsi qu'un représentant du prestataire. </w:t>
      </w:r>
    </w:p>
    <w:p w14:paraId="70336C11" w14:textId="77777777" w:rsidR="00375F28" w:rsidRPr="00375F28" w:rsidRDefault="00375F28" w:rsidP="00375F28">
      <w:pPr>
        <w:spacing w:after="0" w:line="240" w:lineRule="auto"/>
        <w:jc w:val="both"/>
        <w:rPr>
          <w:iCs/>
        </w:rPr>
      </w:pPr>
    </w:p>
    <w:p w14:paraId="7FC5BC29" w14:textId="77777777" w:rsidR="00375F28" w:rsidRPr="00375F28" w:rsidRDefault="00375F28" w:rsidP="00375F28">
      <w:pPr>
        <w:spacing w:after="0" w:line="240" w:lineRule="auto"/>
        <w:jc w:val="both"/>
        <w:rPr>
          <w:iCs/>
        </w:rPr>
      </w:pPr>
      <w:r w:rsidRPr="00375F28">
        <w:rPr>
          <w:iCs/>
        </w:rPr>
        <w:t>Elle aura notamment pour mission de :</w:t>
      </w:r>
    </w:p>
    <w:p w14:paraId="5FD077FD" w14:textId="77777777" w:rsidR="00375F28" w:rsidRPr="00375F28" w:rsidRDefault="00375F28" w:rsidP="00375F28">
      <w:pPr>
        <w:spacing w:after="0" w:line="240" w:lineRule="auto"/>
        <w:jc w:val="both"/>
        <w:rPr>
          <w:iCs/>
        </w:rPr>
      </w:pPr>
    </w:p>
    <w:p w14:paraId="5B9811EE" w14:textId="1FA0E763" w:rsidR="00375F28" w:rsidRPr="00375F28" w:rsidRDefault="00375F28" w:rsidP="00375F28">
      <w:pPr>
        <w:pStyle w:val="ListParagraph"/>
        <w:numPr>
          <w:ilvl w:val="0"/>
          <w:numId w:val="28"/>
        </w:numPr>
        <w:spacing w:after="0" w:line="240" w:lineRule="auto"/>
        <w:jc w:val="both"/>
        <w:rPr>
          <w:iCs/>
        </w:rPr>
      </w:pPr>
      <w:r w:rsidRPr="00375F28">
        <w:rPr>
          <w:iCs/>
        </w:rPr>
        <w:t>Procéder, avant que le vote ne soit ouvert, à un test du système de vote électronique et vérifier que l'urne électronique est vide, scellée et chiffrée par des clés délivrées à cet effet ;</w:t>
      </w:r>
    </w:p>
    <w:p w14:paraId="5E0EFA01" w14:textId="77777777" w:rsidR="00375F28" w:rsidRDefault="00375F28" w:rsidP="00375F28">
      <w:pPr>
        <w:pStyle w:val="ListParagraph"/>
        <w:numPr>
          <w:ilvl w:val="0"/>
          <w:numId w:val="28"/>
        </w:numPr>
        <w:spacing w:after="0" w:line="240" w:lineRule="auto"/>
        <w:jc w:val="both"/>
        <w:rPr>
          <w:iCs/>
        </w:rPr>
      </w:pPr>
      <w:r w:rsidRPr="00375F28">
        <w:rPr>
          <w:iCs/>
        </w:rPr>
        <w:t>Procéder, avant que le vote ne soit ouvert, à un test spécifique du système de dépouillement à l'issue duquel le système est scellé ;</w:t>
      </w:r>
    </w:p>
    <w:p w14:paraId="67C4C7C7" w14:textId="4E8E17F1" w:rsidR="00375F28" w:rsidRDefault="00375F28" w:rsidP="00375F28">
      <w:pPr>
        <w:pStyle w:val="ListParagraph"/>
        <w:numPr>
          <w:ilvl w:val="0"/>
          <w:numId w:val="28"/>
        </w:numPr>
        <w:spacing w:after="0" w:line="240" w:lineRule="auto"/>
        <w:jc w:val="both"/>
        <w:rPr>
          <w:iCs/>
        </w:rPr>
      </w:pPr>
      <w:r w:rsidRPr="00375F28">
        <w:rPr>
          <w:iCs/>
        </w:rPr>
        <w:t>Contrôler, à l'issue des opérations de vote et avant les opérations de dépouillement, le scellement de ce système.</w:t>
      </w:r>
    </w:p>
    <w:p w14:paraId="4F065E08" w14:textId="77777777" w:rsidR="003D1342" w:rsidRPr="006B3F43" w:rsidRDefault="003D1342" w:rsidP="002F25D6">
      <w:pPr>
        <w:spacing w:after="0" w:line="240" w:lineRule="auto"/>
        <w:jc w:val="both"/>
      </w:pPr>
    </w:p>
    <w:p w14:paraId="42522B2D" w14:textId="7ADE961B" w:rsidR="00857993" w:rsidRPr="006B3F43" w:rsidRDefault="00365559" w:rsidP="002F7CD7">
      <w:pPr>
        <w:pStyle w:val="Heading2"/>
      </w:pPr>
      <w:bookmarkStart w:id="12" w:name="_Toc113551531"/>
      <w:r w:rsidRPr="006B3F43">
        <w:t xml:space="preserve">Article </w:t>
      </w:r>
      <w:r w:rsidR="00325C65">
        <w:t>3.</w:t>
      </w:r>
      <w:r w:rsidR="00994FF5">
        <w:t>5</w:t>
      </w:r>
      <w:r w:rsidR="00857993" w:rsidRPr="006B3F43">
        <w:t xml:space="preserve"> </w:t>
      </w:r>
      <w:r w:rsidR="00575B3E" w:rsidRPr="006B3F43">
        <w:t>– Formation</w:t>
      </w:r>
      <w:r w:rsidR="004439A8" w:rsidRPr="006B3F43">
        <w:t xml:space="preserve"> </w:t>
      </w:r>
      <w:r w:rsidR="00C611FB" w:rsidRPr="006B3F43">
        <w:t>et information</w:t>
      </w:r>
      <w:bookmarkEnd w:id="12"/>
      <w:r w:rsidR="00C611FB" w:rsidRPr="006B3F43">
        <w:t xml:space="preserve"> </w:t>
      </w:r>
    </w:p>
    <w:p w14:paraId="654F481E" w14:textId="77777777" w:rsidR="00D45591" w:rsidRPr="006B3F43" w:rsidRDefault="00D45591" w:rsidP="002F25D6">
      <w:pPr>
        <w:spacing w:after="0" w:line="240" w:lineRule="auto"/>
        <w:jc w:val="both"/>
      </w:pPr>
    </w:p>
    <w:p w14:paraId="2D8EA0E2" w14:textId="2C5DAB96" w:rsidR="00C611FB" w:rsidRPr="006B3F43" w:rsidRDefault="00BF52E9" w:rsidP="002F25D6">
      <w:pPr>
        <w:spacing w:after="0" w:line="240" w:lineRule="auto"/>
        <w:jc w:val="both"/>
      </w:pPr>
      <w:r w:rsidRPr="006B3F43">
        <w:t>Lors des élections professionnelles prévoyant le recours au vote électronique, l</w:t>
      </w:r>
      <w:r w:rsidR="00C611FB" w:rsidRPr="006B3F43">
        <w:t>es représentants du personnel</w:t>
      </w:r>
      <w:r w:rsidR="009C066E">
        <w:t xml:space="preserve"> </w:t>
      </w:r>
      <w:r w:rsidR="00C611FB" w:rsidRPr="006B3F43">
        <w:t xml:space="preserve">et les membres du bureau de vote bénéficieront d'une formation </w:t>
      </w:r>
      <w:r w:rsidR="001D6201" w:rsidRPr="006B3F43">
        <w:t xml:space="preserve">sur le </w:t>
      </w:r>
      <w:r w:rsidR="00C611FB" w:rsidRPr="006B3F43">
        <w:t>système de vote électronique</w:t>
      </w:r>
      <w:r w:rsidR="00DB2CA4">
        <w:t xml:space="preserve"> choisi. </w:t>
      </w:r>
    </w:p>
    <w:p w14:paraId="53BECCDA" w14:textId="77777777" w:rsidR="00C611FB" w:rsidRPr="006B3F43" w:rsidRDefault="00C611FB" w:rsidP="008533DE">
      <w:pPr>
        <w:spacing w:after="0" w:line="240" w:lineRule="auto"/>
        <w:jc w:val="both"/>
      </w:pPr>
    </w:p>
    <w:p w14:paraId="59C59D5D" w14:textId="0D31A4C4" w:rsidR="00F04134" w:rsidRDefault="00BF52E9" w:rsidP="00F04134">
      <w:pPr>
        <w:spacing w:after="0" w:line="240" w:lineRule="auto"/>
        <w:jc w:val="both"/>
      </w:pPr>
      <w:r w:rsidRPr="006B3F43">
        <w:t>T</w:t>
      </w:r>
      <w:r w:rsidR="007F1E23" w:rsidRPr="006B3F43">
        <w:t>ous les moyens seront mis en œuvre pour faciliter l'appropriation de cette nouvelle technique de vote par les salariés</w:t>
      </w:r>
      <w:r w:rsidR="002F4BCF" w:rsidRPr="006B3F43">
        <w:t xml:space="preserve">, notamment par </w:t>
      </w:r>
      <w:r w:rsidR="00A97723" w:rsidRPr="006B3F43">
        <w:t xml:space="preserve">la mise à disposition </w:t>
      </w:r>
      <w:r w:rsidR="007514E6" w:rsidRPr="006B3F43">
        <w:t>d’une notice d’information détaillée</w:t>
      </w:r>
      <w:r w:rsidR="007F1E23" w:rsidRPr="006B3F43">
        <w:t>.</w:t>
      </w:r>
      <w:r w:rsidR="00F04134" w:rsidRPr="006B3F43">
        <w:t xml:space="preserve"> </w:t>
      </w:r>
    </w:p>
    <w:p w14:paraId="6686DF7E" w14:textId="0677E28A" w:rsidR="00CA0328" w:rsidRDefault="00CA0328" w:rsidP="00245877">
      <w:pPr>
        <w:spacing w:after="0" w:line="240" w:lineRule="auto"/>
        <w:jc w:val="both"/>
      </w:pPr>
    </w:p>
    <w:p w14:paraId="403A6F65" w14:textId="638D66AE" w:rsidR="00CA0328" w:rsidRDefault="00CA0328" w:rsidP="00CA0328">
      <w:pPr>
        <w:pStyle w:val="Heading2"/>
      </w:pPr>
      <w:bookmarkStart w:id="13" w:name="_Toc113551532"/>
      <w:r>
        <w:t xml:space="preserve">Article 3.6 </w:t>
      </w:r>
      <w:r w:rsidR="00EB3BBA">
        <w:t xml:space="preserve">– </w:t>
      </w:r>
      <w:r w:rsidR="00F962CC">
        <w:t>Disposition du</w:t>
      </w:r>
      <w:r>
        <w:t xml:space="preserve"> </w:t>
      </w:r>
      <w:r w:rsidR="008A0E75">
        <w:t>p</w:t>
      </w:r>
      <w:r>
        <w:t>rotocole d’</w:t>
      </w:r>
      <w:r w:rsidR="008A0E75">
        <w:t>a</w:t>
      </w:r>
      <w:r>
        <w:t xml:space="preserve">ccord </w:t>
      </w:r>
      <w:r w:rsidR="008A0E75">
        <w:t>p</w:t>
      </w:r>
      <w:r>
        <w:t>réélectoral</w:t>
      </w:r>
      <w:bookmarkEnd w:id="13"/>
    </w:p>
    <w:p w14:paraId="5426B42C" w14:textId="6BDAED46" w:rsidR="00CA0328" w:rsidRDefault="00CA0328" w:rsidP="00245877">
      <w:pPr>
        <w:spacing w:after="0" w:line="240" w:lineRule="auto"/>
        <w:jc w:val="both"/>
      </w:pPr>
    </w:p>
    <w:p w14:paraId="48CD88D8" w14:textId="213FC1CA" w:rsidR="00CA0328" w:rsidRDefault="00CA0328" w:rsidP="00245877">
      <w:pPr>
        <w:spacing w:after="0" w:line="240" w:lineRule="auto"/>
        <w:jc w:val="both"/>
      </w:pPr>
      <w:r>
        <w:t xml:space="preserve">Conformément aux dispositions règlementaires en vigueur, </w:t>
      </w:r>
      <w:r w:rsidR="00EB3BBA">
        <w:t xml:space="preserve">le </w:t>
      </w:r>
      <w:r w:rsidR="005C5D2D">
        <w:t>protocole d’accord préélectoral</w:t>
      </w:r>
      <w:r w:rsidR="00EB3BBA">
        <w:t xml:space="preserve"> mentionnera la conclusion du présent Accord autorisant le recours au vote électronique </w:t>
      </w:r>
      <w:r w:rsidR="00C30758">
        <w:t xml:space="preserve">et présentera en annexe le fonctionnement détaillé du système retenu et du déroulement des opérations électorales. </w:t>
      </w:r>
    </w:p>
    <w:p w14:paraId="3E91D0D3" w14:textId="77777777" w:rsidR="00E66694" w:rsidRDefault="00E66694" w:rsidP="00245877">
      <w:pPr>
        <w:spacing w:after="0" w:line="240" w:lineRule="auto"/>
        <w:jc w:val="both"/>
      </w:pPr>
    </w:p>
    <w:bookmarkStart w:id="14" w:name="_Toc113551533"/>
    <w:p w14:paraId="56CD2618" w14:textId="782C196F" w:rsidR="00DC390B" w:rsidRPr="002A1A8D" w:rsidRDefault="008B0F18" w:rsidP="002A1A8D">
      <w:pPr>
        <w:pStyle w:val="Heading1"/>
      </w:pPr>
      <w:r>
        <w:fldChar w:fldCharType="begin"/>
      </w:r>
      <w:r>
        <w:instrText xml:space="preserve"> TC  "</w:instrText>
      </w:r>
      <w:bookmarkStart w:id="15" w:name="_Toc113965702"/>
      <w:bookmarkStart w:id="16" w:name="_Toc216879467"/>
      <w:r w:rsidRPr="002A1A8D">
        <w:instrText>Article 4 – Déroulement des opérations électorales</w:instrText>
      </w:r>
      <w:bookmarkEnd w:id="15"/>
      <w:bookmarkEnd w:id="16"/>
      <w:r>
        <w:instrText xml:space="preserve">" \f x \l 1 </w:instrText>
      </w:r>
      <w:r>
        <w:fldChar w:fldCharType="end"/>
      </w:r>
      <w:r w:rsidR="00D44F1C" w:rsidRPr="002A1A8D">
        <w:t xml:space="preserve">Article 4 – </w:t>
      </w:r>
      <w:r w:rsidR="002A1A8D" w:rsidRPr="002A1A8D">
        <w:t>Déroulement</w:t>
      </w:r>
      <w:r w:rsidR="00DC390B" w:rsidRPr="002A1A8D">
        <w:t xml:space="preserve"> des opérations électorales</w:t>
      </w:r>
      <w:bookmarkEnd w:id="14"/>
      <w:r w:rsidR="00DC390B" w:rsidRPr="002A1A8D">
        <w:t xml:space="preserve"> </w:t>
      </w:r>
    </w:p>
    <w:p w14:paraId="1E7B0FD4" w14:textId="77777777" w:rsidR="00D44F1C" w:rsidRPr="00D44F1C" w:rsidRDefault="00D44F1C" w:rsidP="00D44F1C">
      <w:pPr>
        <w:spacing w:after="0" w:line="240" w:lineRule="auto"/>
        <w:jc w:val="both"/>
        <w:rPr>
          <w:rFonts w:ascii="Arial" w:eastAsia="Times New Roman" w:hAnsi="Arial" w:cs="Arial"/>
          <w:sz w:val="16"/>
          <w:szCs w:val="16"/>
          <w:lang w:eastAsia="fr-FR"/>
        </w:rPr>
      </w:pPr>
    </w:p>
    <w:p w14:paraId="1EE3409B" w14:textId="77777777" w:rsidR="000E0FE9" w:rsidRDefault="000E0FE9" w:rsidP="000E0FE9">
      <w:pPr>
        <w:spacing w:after="0" w:line="240" w:lineRule="auto"/>
        <w:jc w:val="both"/>
      </w:pPr>
      <w:r>
        <w:t>Le vote électronique s’effectue, pour chaque tour de scrutin, durant une période définie par l’employeur en accord avec les représentants du personnel.</w:t>
      </w:r>
    </w:p>
    <w:p w14:paraId="0F32349B" w14:textId="77777777" w:rsidR="000E0FE9" w:rsidRDefault="000E0FE9" w:rsidP="000E0FE9">
      <w:pPr>
        <w:spacing w:after="0" w:line="240" w:lineRule="auto"/>
        <w:jc w:val="both"/>
      </w:pPr>
      <w:r>
        <w:t>Chaque salarié reçoit une notice d’information précisant les modalités de déroulement des opérations électorales.</w:t>
      </w:r>
    </w:p>
    <w:p w14:paraId="1418DDED" w14:textId="77777777" w:rsidR="000E0FE9" w:rsidRDefault="000E0FE9" w:rsidP="000E0FE9">
      <w:pPr>
        <w:spacing w:after="0" w:line="240" w:lineRule="auto"/>
        <w:jc w:val="both"/>
      </w:pPr>
      <w:r>
        <w:lastRenderedPageBreak/>
        <w:t>L’accès au système de vote, qu’il s’effectue sur place ou à distance, est conditionné à l’utilisation d’un moyen d’authentification individuel, transmis à chaque électeur selon des modalités garantissant la confidentialité de son identité. Ce moyen permet au serveur de vérifier l’identité de l’électeur et d’assurer l’unicité de son vote. Une fois utilisé, il devient impossible de voter à nouveau avec les mêmes identifiants.</w:t>
      </w:r>
    </w:p>
    <w:p w14:paraId="7D93DA39" w14:textId="77777777" w:rsidR="000E0FE9" w:rsidRDefault="000E0FE9" w:rsidP="000E0FE9">
      <w:pPr>
        <w:spacing w:after="0" w:line="240" w:lineRule="auto"/>
        <w:jc w:val="both"/>
      </w:pPr>
    </w:p>
    <w:p w14:paraId="190688BE" w14:textId="77777777" w:rsidR="000E0FE9" w:rsidRDefault="000E0FE9" w:rsidP="000E0FE9">
      <w:pPr>
        <w:spacing w:after="0" w:line="240" w:lineRule="auto"/>
        <w:jc w:val="both"/>
      </w:pPr>
      <w:r>
        <w:t>Tout électeur dans l’impossibilité de voter en raison d’une infirmité peut se faire assister par un électeur de son choix.</w:t>
      </w:r>
    </w:p>
    <w:p w14:paraId="5AFBBA8A" w14:textId="77777777" w:rsidR="000E0FE9" w:rsidRDefault="000E0FE9" w:rsidP="000E0FE9">
      <w:pPr>
        <w:spacing w:after="0" w:line="240" w:lineRule="auto"/>
        <w:jc w:val="both"/>
      </w:pPr>
    </w:p>
    <w:p w14:paraId="257737C4" w14:textId="02755347" w:rsidR="00AF14A0" w:rsidRDefault="000E0FE9" w:rsidP="000E0FE9">
      <w:pPr>
        <w:spacing w:after="0" w:line="240" w:lineRule="auto"/>
        <w:jc w:val="both"/>
      </w:pPr>
      <w:r>
        <w:t>Le vote est strictement anonyme et chiffré par le système avant son enregistrement dans le fichier « contenu de l’urne électronique ». Sa validation le rend définitif et irrévocable. Pendant la période de vote, aucun résultat partiel n’est communiqué, mais le nombre de votants peut être consulté.</w:t>
      </w:r>
    </w:p>
    <w:p w14:paraId="5FF8703C" w14:textId="77777777" w:rsidR="000E0FE9" w:rsidRDefault="000E0FE9" w:rsidP="000E0FE9">
      <w:pPr>
        <w:spacing w:after="0" w:line="240" w:lineRule="auto"/>
        <w:jc w:val="both"/>
      </w:pPr>
    </w:p>
    <w:bookmarkStart w:id="17" w:name="_Toc113551534"/>
    <w:p w14:paraId="6F263225" w14:textId="0E1B085D" w:rsidR="002B21C5" w:rsidRPr="006B3F43" w:rsidRDefault="00180DAC" w:rsidP="002F7CD7">
      <w:pPr>
        <w:pStyle w:val="Heading1"/>
      </w:pPr>
      <w:r>
        <w:fldChar w:fldCharType="begin"/>
      </w:r>
      <w:r>
        <w:instrText xml:space="preserve"> TC  "</w:instrText>
      </w:r>
      <w:bookmarkStart w:id="18" w:name="_Toc113965703"/>
      <w:bookmarkStart w:id="19" w:name="_Toc216879468"/>
      <w:r>
        <w:instrText>Article 5 –</w:instrText>
      </w:r>
      <w:r w:rsidRPr="006B3F43">
        <w:instrText xml:space="preserve"> </w:instrText>
      </w:r>
      <w:r>
        <w:instrText>Dispositions finales</w:instrText>
      </w:r>
      <w:bookmarkEnd w:id="18"/>
      <w:bookmarkEnd w:id="19"/>
      <w:r>
        <w:instrText xml:space="preserve">" \f x \l 1 </w:instrText>
      </w:r>
      <w:r>
        <w:fldChar w:fldCharType="end"/>
      </w:r>
      <w:r w:rsidR="00AF14A0">
        <w:t>Article 5 –</w:t>
      </w:r>
      <w:r w:rsidR="002B21C5" w:rsidRPr="006B3F43">
        <w:t xml:space="preserve"> </w:t>
      </w:r>
      <w:r w:rsidR="007472B1">
        <w:t>Dispositions finales</w:t>
      </w:r>
      <w:bookmarkEnd w:id="17"/>
      <w:r w:rsidR="002B21C5" w:rsidRPr="006B3F43">
        <w:t xml:space="preserve"> </w:t>
      </w:r>
    </w:p>
    <w:p w14:paraId="275EA6A9" w14:textId="77777777" w:rsidR="002B21C5" w:rsidRPr="006B3F43" w:rsidRDefault="002B21C5" w:rsidP="002F25D6">
      <w:pPr>
        <w:spacing w:line="240" w:lineRule="auto"/>
      </w:pPr>
    </w:p>
    <w:p w14:paraId="4367222A" w14:textId="41FB9A54" w:rsidR="006A5718" w:rsidRPr="006B3F43" w:rsidRDefault="002B21C5" w:rsidP="007472B1">
      <w:pPr>
        <w:pStyle w:val="Heading2"/>
        <w:rPr>
          <w:b w:val="0"/>
        </w:rPr>
      </w:pPr>
      <w:bookmarkStart w:id="20" w:name="_Toc113551535"/>
      <w:r w:rsidRPr="006B3F43">
        <w:t xml:space="preserve">Article </w:t>
      </w:r>
      <w:r w:rsidR="007472B1">
        <w:t xml:space="preserve">5.1 – </w:t>
      </w:r>
      <w:r w:rsidR="006A5718" w:rsidRPr="006B3F43">
        <w:t>Durée de l'</w:t>
      </w:r>
      <w:r w:rsidR="007472B1">
        <w:t>A</w:t>
      </w:r>
      <w:r w:rsidR="006A5718" w:rsidRPr="006B3F43">
        <w:t xml:space="preserve">ccord </w:t>
      </w:r>
      <w:r w:rsidR="00D12CE4">
        <w:t>et entrée en vigueur</w:t>
      </w:r>
      <w:bookmarkEnd w:id="20"/>
      <w:r w:rsidR="00D12CE4">
        <w:t xml:space="preserve"> </w:t>
      </w:r>
    </w:p>
    <w:p w14:paraId="184F1012" w14:textId="77777777" w:rsidR="007472B1" w:rsidRDefault="007472B1" w:rsidP="002F25D6">
      <w:pPr>
        <w:spacing w:after="0" w:line="240" w:lineRule="auto"/>
        <w:jc w:val="both"/>
      </w:pPr>
    </w:p>
    <w:p w14:paraId="6696714F" w14:textId="4178CFD4" w:rsidR="006A5718" w:rsidRDefault="006A5718" w:rsidP="002F25D6">
      <w:pPr>
        <w:spacing w:after="0" w:line="240" w:lineRule="auto"/>
        <w:jc w:val="both"/>
      </w:pPr>
      <w:r w:rsidRPr="006B3F43">
        <w:t xml:space="preserve">Le présent </w:t>
      </w:r>
      <w:r w:rsidR="00AF14A0">
        <w:t>A</w:t>
      </w:r>
      <w:r w:rsidRPr="006B3F43">
        <w:t>ccord est conclu pour une durée indéterminée.</w:t>
      </w:r>
      <w:r w:rsidR="00AF6317">
        <w:t xml:space="preserve"> Il entre en vigueur </w:t>
      </w:r>
      <w:r w:rsidR="005E0237">
        <w:t xml:space="preserve">le jour de sa signature. </w:t>
      </w:r>
    </w:p>
    <w:p w14:paraId="176320C7" w14:textId="77777777" w:rsidR="00AF6317" w:rsidRDefault="00AF6317" w:rsidP="002F25D6">
      <w:pPr>
        <w:spacing w:after="0" w:line="240" w:lineRule="auto"/>
        <w:jc w:val="both"/>
      </w:pPr>
    </w:p>
    <w:p w14:paraId="7BE47A01" w14:textId="7FFF496C" w:rsidR="00AF6317" w:rsidRPr="006B3F43" w:rsidRDefault="00AF6317" w:rsidP="00284257">
      <w:pPr>
        <w:pStyle w:val="Heading2"/>
      </w:pPr>
      <w:bookmarkStart w:id="21" w:name="_Toc113551536"/>
      <w:r>
        <w:t xml:space="preserve">Article 5.2 – </w:t>
      </w:r>
      <w:r w:rsidR="00622533">
        <w:t>Révision et dénonciation de l’Accord</w:t>
      </w:r>
      <w:bookmarkEnd w:id="21"/>
    </w:p>
    <w:p w14:paraId="3485CB8D" w14:textId="77777777" w:rsidR="006A5718" w:rsidRPr="006B3F43" w:rsidRDefault="006A5718" w:rsidP="002F25D6">
      <w:pPr>
        <w:spacing w:after="0" w:line="240" w:lineRule="auto"/>
        <w:jc w:val="both"/>
      </w:pPr>
    </w:p>
    <w:p w14:paraId="0ED5E115" w14:textId="34470A3E" w:rsidR="0028518F" w:rsidRDefault="0028518F" w:rsidP="0028518F">
      <w:pPr>
        <w:spacing w:after="0"/>
        <w:jc w:val="both"/>
      </w:pPr>
      <w:r w:rsidRPr="006869A9">
        <w:rPr>
          <w:b/>
          <w:bCs/>
        </w:rPr>
        <w:t>1.</w:t>
      </w:r>
      <w:r w:rsidRPr="0028518F">
        <w:t xml:space="preserve"> Les Parties ont la faculté de réviser le présent </w:t>
      </w:r>
      <w:r w:rsidR="00EF6881">
        <w:t>A</w:t>
      </w:r>
      <w:r w:rsidRPr="0028518F">
        <w:t xml:space="preserve">ccord dans les conditions fixées par les articles L. 2261-7-1 et L. 2261-8 du </w:t>
      </w:r>
      <w:r w:rsidR="00EF6881">
        <w:t>C</w:t>
      </w:r>
      <w:r w:rsidRPr="0028518F">
        <w:t>ode du travail et suivant les modalités précisées ci-après :</w:t>
      </w:r>
    </w:p>
    <w:p w14:paraId="7C684036" w14:textId="77777777" w:rsidR="00026B33" w:rsidRPr="0028518F" w:rsidRDefault="00026B33" w:rsidP="0028518F">
      <w:pPr>
        <w:spacing w:after="0"/>
        <w:jc w:val="both"/>
      </w:pPr>
    </w:p>
    <w:p w14:paraId="3E28A3F8" w14:textId="77777777" w:rsidR="0028518F" w:rsidRPr="0028518F" w:rsidRDefault="0028518F" w:rsidP="0028518F">
      <w:pPr>
        <w:spacing w:after="0"/>
        <w:ind w:left="720" w:hanging="360"/>
        <w:jc w:val="both"/>
      </w:pPr>
      <w:r w:rsidRPr="0028518F">
        <w:t xml:space="preserve">- </w:t>
      </w:r>
      <w:r w:rsidRPr="0028518F">
        <w:tab/>
      </w:r>
      <w:smartTag w:uri="urn:schemas-microsoft-com:office:smarttags" w:element="PersonName">
        <w:smartTagPr>
          <w:attr w:name="ProductID" w:val="La Partie"/>
        </w:smartTagPr>
        <w:r w:rsidRPr="0028518F">
          <w:t>La Partie</w:t>
        </w:r>
      </w:smartTag>
      <w:r w:rsidRPr="0028518F">
        <w:t xml:space="preserve"> signataire qui formulera une demande de révision devra notifier cette demande à toutes les parties signataires par lettre recommandée avec accusé de réception ;</w:t>
      </w:r>
    </w:p>
    <w:p w14:paraId="3827238E" w14:textId="69692008" w:rsidR="0028518F" w:rsidRPr="0028518F" w:rsidRDefault="0028518F" w:rsidP="0028518F">
      <w:pPr>
        <w:spacing w:after="0"/>
        <w:ind w:left="720" w:hanging="360"/>
        <w:jc w:val="both"/>
      </w:pPr>
      <w:r w:rsidRPr="0028518F">
        <w:t xml:space="preserve">- </w:t>
      </w:r>
      <w:r w:rsidRPr="0028518F">
        <w:tab/>
        <w:t xml:space="preserve">Les Parties devront se réunir dans un délai maximal de </w:t>
      </w:r>
      <w:r w:rsidR="00321539">
        <w:t>3</w:t>
      </w:r>
      <w:r w:rsidRPr="0028518F">
        <w:t xml:space="preserve"> mois suivant la date de notification de la demande, pour étudier cette dernière.  </w:t>
      </w:r>
    </w:p>
    <w:p w14:paraId="0E83E471" w14:textId="77777777" w:rsidR="006A5718" w:rsidRPr="006B3F43" w:rsidRDefault="006A5718" w:rsidP="00622533">
      <w:pPr>
        <w:spacing w:after="0" w:line="240" w:lineRule="auto"/>
        <w:jc w:val="both"/>
      </w:pPr>
    </w:p>
    <w:p w14:paraId="3EDC2BB9" w14:textId="47F9B3E8" w:rsidR="006A5718" w:rsidRDefault="005454F2" w:rsidP="007F0955">
      <w:pPr>
        <w:spacing w:after="0"/>
        <w:jc w:val="both"/>
      </w:pPr>
      <w:r w:rsidRPr="005454F2">
        <w:rPr>
          <w:b/>
          <w:bCs/>
        </w:rPr>
        <w:t>2.</w:t>
      </w:r>
      <w:r>
        <w:t xml:space="preserve"> </w:t>
      </w:r>
      <w:r w:rsidRPr="005454F2">
        <w:t xml:space="preserve">Le présent </w:t>
      </w:r>
      <w:r>
        <w:t>A</w:t>
      </w:r>
      <w:r w:rsidRPr="005454F2">
        <w:t xml:space="preserve">ccord pourra être dénoncé à tout moment par l'une ou l'autre des </w:t>
      </w:r>
      <w:r w:rsidR="007C07E5">
        <w:t>P</w:t>
      </w:r>
      <w:r w:rsidRPr="005454F2">
        <w:t xml:space="preserve">arties signataires, sous réserve de respecter un préavis de trois mois et dans le respect </w:t>
      </w:r>
      <w:r w:rsidR="00914EF5">
        <w:t xml:space="preserve">des articles L. 2261-9 et suivants du Code du travail. </w:t>
      </w:r>
      <w:r w:rsidRPr="005454F2">
        <w:t>Cette dénonciation devra être notifiée à l'ensemble des autres signataires par lettre recommandée avec accusé de réception.</w:t>
      </w:r>
      <w:r w:rsidR="00914EF5">
        <w:t xml:space="preserve"> </w:t>
      </w:r>
      <w:r w:rsidRPr="005454F2">
        <w:t>Dans ce cas, la Direction et les organisations syndicales représentatives se réuniront pendant la durée du préavis pour discuter les possibilités d'un nouvel accord.</w:t>
      </w:r>
    </w:p>
    <w:p w14:paraId="7D58FA90" w14:textId="77777777" w:rsidR="00914EF5" w:rsidRPr="006B3F43" w:rsidRDefault="00914EF5" w:rsidP="00622533">
      <w:pPr>
        <w:spacing w:after="0" w:line="240" w:lineRule="auto"/>
        <w:jc w:val="both"/>
      </w:pPr>
    </w:p>
    <w:p w14:paraId="1F861C05" w14:textId="7FCB76E5" w:rsidR="00BD0C42" w:rsidRPr="006B3F43" w:rsidRDefault="002B21C5" w:rsidP="00622533">
      <w:pPr>
        <w:pStyle w:val="Heading2"/>
      </w:pPr>
      <w:bookmarkStart w:id="22" w:name="_Toc113551537"/>
      <w:r w:rsidRPr="006B3F43">
        <w:t xml:space="preserve">Article </w:t>
      </w:r>
      <w:r w:rsidR="00481900">
        <w:t>5.3</w:t>
      </w:r>
      <w:r w:rsidR="008B6B06" w:rsidRPr="006B3F43">
        <w:t xml:space="preserve"> – </w:t>
      </w:r>
      <w:r w:rsidR="00622533">
        <w:t>Formalités de dépôt</w:t>
      </w:r>
      <w:bookmarkEnd w:id="22"/>
      <w:r w:rsidR="008B6B06" w:rsidRPr="006B3F43">
        <w:t xml:space="preserve"> </w:t>
      </w:r>
    </w:p>
    <w:p w14:paraId="0AC59CC6" w14:textId="77777777" w:rsidR="00622533" w:rsidRDefault="00622533" w:rsidP="00622533">
      <w:pPr>
        <w:spacing w:after="0"/>
        <w:jc w:val="both"/>
        <w:rPr>
          <w:rStyle w:val="txt1"/>
          <w:rFonts w:ascii="Calibri" w:hAnsi="Calibri"/>
          <w:sz w:val="22"/>
          <w:szCs w:val="22"/>
        </w:rPr>
      </w:pPr>
    </w:p>
    <w:p w14:paraId="6EFA8B30" w14:textId="620CED76" w:rsidR="00775CE8" w:rsidRDefault="00775CE8" w:rsidP="00775CE8">
      <w:pPr>
        <w:spacing w:after="0" w:line="240" w:lineRule="auto"/>
        <w:jc w:val="both"/>
      </w:pPr>
      <w:r w:rsidRPr="00C92E30">
        <w:t xml:space="preserve">Le présent </w:t>
      </w:r>
      <w:r>
        <w:t>A</w:t>
      </w:r>
      <w:r w:rsidRPr="00C92E30">
        <w:t>ccord sera déposé sur la plateforme</w:t>
      </w:r>
      <w:r>
        <w:t xml:space="preserve"> de téléprocédure</w:t>
      </w:r>
      <w:r w:rsidRPr="00C92E30">
        <w:t xml:space="preserve"> « TéléAccords » accompagné des pièces prévues à l'article D. 2231-7 du </w:t>
      </w:r>
      <w:r>
        <w:t>C</w:t>
      </w:r>
      <w:r w:rsidRPr="00C92E30">
        <w:t>ode du travail.</w:t>
      </w:r>
    </w:p>
    <w:p w14:paraId="24FEC2FA" w14:textId="5C8AB501" w:rsidR="00977421" w:rsidRDefault="00977421" w:rsidP="00775CE8">
      <w:pPr>
        <w:spacing w:after="0" w:line="240" w:lineRule="auto"/>
        <w:jc w:val="both"/>
      </w:pPr>
    </w:p>
    <w:p w14:paraId="620D5C45" w14:textId="5C54E7E9" w:rsidR="00977421" w:rsidRPr="00977421" w:rsidRDefault="00977421" w:rsidP="00977421">
      <w:pPr>
        <w:jc w:val="both"/>
        <w:rPr>
          <w:rFonts w:ascii="Calibri" w:hAnsi="Calibri" w:cs="Arial"/>
          <w:color w:val="000000"/>
        </w:rPr>
      </w:pPr>
      <w:r w:rsidRPr="006B3F43">
        <w:rPr>
          <w:rStyle w:val="txt1"/>
          <w:rFonts w:ascii="Calibri" w:hAnsi="Calibri"/>
          <w:sz w:val="22"/>
          <w:szCs w:val="22"/>
        </w:rPr>
        <w:t>En application des dispositions de l’article L</w:t>
      </w:r>
      <w:r>
        <w:rPr>
          <w:rStyle w:val="txt1"/>
          <w:rFonts w:ascii="Calibri" w:hAnsi="Calibri"/>
          <w:sz w:val="22"/>
          <w:szCs w:val="22"/>
        </w:rPr>
        <w:t xml:space="preserve">. </w:t>
      </w:r>
      <w:r w:rsidRPr="006B3F43">
        <w:rPr>
          <w:rStyle w:val="txt1"/>
          <w:rFonts w:ascii="Calibri" w:hAnsi="Calibri"/>
          <w:sz w:val="22"/>
          <w:szCs w:val="22"/>
        </w:rPr>
        <w:t xml:space="preserve">2231-5 du Code du </w:t>
      </w:r>
      <w:r>
        <w:rPr>
          <w:rStyle w:val="txt1"/>
          <w:rFonts w:ascii="Calibri" w:hAnsi="Calibri"/>
          <w:sz w:val="22"/>
          <w:szCs w:val="22"/>
        </w:rPr>
        <w:t>t</w:t>
      </w:r>
      <w:r w:rsidRPr="006B3F43">
        <w:rPr>
          <w:rStyle w:val="txt1"/>
          <w:rFonts w:ascii="Calibri" w:hAnsi="Calibri"/>
          <w:sz w:val="22"/>
          <w:szCs w:val="22"/>
        </w:rPr>
        <w:t>ravail</w:t>
      </w:r>
      <w:r w:rsidR="0037098E">
        <w:rPr>
          <w:rStyle w:val="txt1"/>
          <w:rFonts w:ascii="Calibri" w:hAnsi="Calibri"/>
          <w:sz w:val="22"/>
          <w:szCs w:val="22"/>
        </w:rPr>
        <w:t>,</w:t>
      </w:r>
      <w:r w:rsidRPr="006B3F43">
        <w:rPr>
          <w:rStyle w:val="txt1"/>
          <w:rFonts w:ascii="Calibri" w:hAnsi="Calibri"/>
          <w:sz w:val="22"/>
          <w:szCs w:val="22"/>
        </w:rPr>
        <w:t xml:space="preserve"> </w:t>
      </w:r>
      <w:r>
        <w:rPr>
          <w:rStyle w:val="txt1"/>
          <w:rFonts w:ascii="Calibri" w:hAnsi="Calibri"/>
          <w:sz w:val="22"/>
          <w:szCs w:val="22"/>
        </w:rPr>
        <w:t>l’Accord</w:t>
      </w:r>
      <w:r w:rsidRPr="006B3F43">
        <w:rPr>
          <w:rStyle w:val="txt1"/>
          <w:rFonts w:ascii="Calibri" w:hAnsi="Calibri"/>
          <w:sz w:val="22"/>
          <w:szCs w:val="22"/>
        </w:rPr>
        <w:t xml:space="preserve"> sera notifié à chacune des </w:t>
      </w:r>
      <w:r>
        <w:rPr>
          <w:rStyle w:val="txt1"/>
          <w:rFonts w:ascii="Calibri" w:hAnsi="Calibri"/>
          <w:sz w:val="22"/>
          <w:szCs w:val="22"/>
        </w:rPr>
        <w:t>o</w:t>
      </w:r>
      <w:r w:rsidRPr="006B3F43">
        <w:rPr>
          <w:rStyle w:val="txt1"/>
          <w:rFonts w:ascii="Calibri" w:hAnsi="Calibri"/>
          <w:sz w:val="22"/>
          <w:szCs w:val="22"/>
        </w:rPr>
        <w:t xml:space="preserve">rganisations </w:t>
      </w:r>
      <w:r>
        <w:rPr>
          <w:rStyle w:val="txt1"/>
          <w:rFonts w:ascii="Calibri" w:hAnsi="Calibri"/>
          <w:sz w:val="22"/>
          <w:szCs w:val="22"/>
        </w:rPr>
        <w:t>s</w:t>
      </w:r>
      <w:r w:rsidRPr="006B3F43">
        <w:rPr>
          <w:rStyle w:val="txt1"/>
          <w:rFonts w:ascii="Calibri" w:hAnsi="Calibri"/>
          <w:sz w:val="22"/>
          <w:szCs w:val="22"/>
        </w:rPr>
        <w:t xml:space="preserve">yndicales </w:t>
      </w:r>
      <w:r>
        <w:rPr>
          <w:rStyle w:val="txt1"/>
          <w:rFonts w:ascii="Calibri" w:hAnsi="Calibri"/>
          <w:sz w:val="22"/>
          <w:szCs w:val="22"/>
        </w:rPr>
        <w:t>r</w:t>
      </w:r>
      <w:r w:rsidRPr="006B3F43">
        <w:rPr>
          <w:rStyle w:val="txt1"/>
          <w:rFonts w:ascii="Calibri" w:hAnsi="Calibri"/>
          <w:sz w:val="22"/>
          <w:szCs w:val="22"/>
        </w:rPr>
        <w:t xml:space="preserve">eprésentatives au sein </w:t>
      </w:r>
      <w:r>
        <w:rPr>
          <w:rStyle w:val="txt1"/>
          <w:rFonts w:ascii="Calibri" w:hAnsi="Calibri"/>
          <w:sz w:val="22"/>
          <w:szCs w:val="22"/>
        </w:rPr>
        <w:t xml:space="preserve">de la Société. </w:t>
      </w:r>
    </w:p>
    <w:p w14:paraId="51257A4C" w14:textId="6263D309" w:rsidR="006668D6" w:rsidRDefault="00775CE8" w:rsidP="00622533">
      <w:pPr>
        <w:spacing w:after="0"/>
        <w:jc w:val="both"/>
        <w:rPr>
          <w:rStyle w:val="txt1"/>
          <w:rFonts w:ascii="Calibri" w:hAnsi="Calibri"/>
          <w:sz w:val="22"/>
          <w:szCs w:val="22"/>
        </w:rPr>
      </w:pPr>
      <w:r w:rsidRPr="00C92E30">
        <w:t>Conformément à l'article D. 2231-2</w:t>
      </w:r>
      <w:r>
        <w:t xml:space="preserve"> du Code du travail, u</w:t>
      </w:r>
      <w:r w:rsidR="006668D6" w:rsidRPr="006B3F43">
        <w:rPr>
          <w:rStyle w:val="txt1"/>
          <w:rFonts w:ascii="Calibri" w:hAnsi="Calibri"/>
          <w:sz w:val="22"/>
          <w:szCs w:val="22"/>
        </w:rPr>
        <w:t xml:space="preserve">n exemplaire sera également déposé au Greffe du Conseil de Prud'hommes </w:t>
      </w:r>
      <w:r w:rsidR="00BE6111">
        <w:rPr>
          <w:rStyle w:val="txt1"/>
          <w:rFonts w:ascii="Calibri" w:hAnsi="Calibri"/>
          <w:sz w:val="22"/>
          <w:szCs w:val="22"/>
        </w:rPr>
        <w:t xml:space="preserve">de </w:t>
      </w:r>
      <w:r w:rsidR="00CB131C">
        <w:rPr>
          <w:rStyle w:val="txt1"/>
          <w:rFonts w:ascii="Calibri" w:hAnsi="Calibri"/>
          <w:sz w:val="22"/>
          <w:szCs w:val="22"/>
        </w:rPr>
        <w:t>Montpellier.</w:t>
      </w:r>
      <w:r w:rsidR="00BE6111">
        <w:rPr>
          <w:rStyle w:val="txt1"/>
          <w:rFonts w:ascii="Calibri" w:hAnsi="Calibri"/>
          <w:sz w:val="22"/>
          <w:szCs w:val="22"/>
        </w:rPr>
        <w:t xml:space="preserve"> </w:t>
      </w:r>
    </w:p>
    <w:p w14:paraId="1BE879F4" w14:textId="409B5178" w:rsidR="00977421" w:rsidRDefault="00977421" w:rsidP="00622533">
      <w:pPr>
        <w:spacing w:after="0"/>
        <w:jc w:val="both"/>
        <w:rPr>
          <w:rStyle w:val="txt1"/>
          <w:rFonts w:ascii="Calibri" w:hAnsi="Calibri"/>
          <w:sz w:val="22"/>
          <w:szCs w:val="22"/>
        </w:rPr>
      </w:pPr>
    </w:p>
    <w:p w14:paraId="5BA5F9E5" w14:textId="77777777" w:rsidR="00977421" w:rsidRDefault="00977421" w:rsidP="00977421">
      <w:pPr>
        <w:spacing w:after="0" w:line="240" w:lineRule="auto"/>
        <w:jc w:val="both"/>
      </w:pPr>
      <w:r w:rsidRPr="00C92E30">
        <w:lastRenderedPageBreak/>
        <w:t xml:space="preserve">Les éventuels avenants de révision du présent </w:t>
      </w:r>
      <w:r>
        <w:t>A</w:t>
      </w:r>
      <w:r w:rsidRPr="00C92E30">
        <w:t>ccord feront l'objet des mêmes mesures de dépôt et de publicité.</w:t>
      </w:r>
    </w:p>
    <w:p w14:paraId="788F9A04" w14:textId="77777777" w:rsidR="00622533" w:rsidRPr="006B3F43" w:rsidRDefault="00622533" w:rsidP="00622533">
      <w:pPr>
        <w:spacing w:after="0"/>
        <w:jc w:val="both"/>
        <w:rPr>
          <w:rStyle w:val="txt1"/>
          <w:rFonts w:ascii="Calibri" w:hAnsi="Calibri"/>
          <w:sz w:val="22"/>
          <w:szCs w:val="22"/>
        </w:rPr>
      </w:pPr>
    </w:p>
    <w:p w14:paraId="59F3AFBD" w14:textId="6F62A2C2" w:rsidR="00AB356C" w:rsidRDefault="0037098E" w:rsidP="00AB356C">
      <w:pPr>
        <w:jc w:val="both"/>
        <w:rPr>
          <w:rStyle w:val="txt1"/>
          <w:rFonts w:ascii="Calibri" w:hAnsi="Calibri"/>
          <w:sz w:val="22"/>
          <w:szCs w:val="22"/>
        </w:rPr>
      </w:pPr>
      <w:r>
        <w:rPr>
          <w:rStyle w:val="txt1"/>
          <w:rFonts w:ascii="Calibri" w:hAnsi="Calibri"/>
          <w:sz w:val="22"/>
          <w:szCs w:val="22"/>
        </w:rPr>
        <w:t xml:space="preserve">Pour terminer, l’Accord </w:t>
      </w:r>
      <w:r w:rsidR="006668D6" w:rsidRPr="006B3F43">
        <w:rPr>
          <w:rStyle w:val="txt1"/>
          <w:rFonts w:ascii="Calibri" w:hAnsi="Calibri"/>
          <w:sz w:val="22"/>
          <w:szCs w:val="22"/>
        </w:rPr>
        <w:t>sera</w:t>
      </w:r>
      <w:r>
        <w:rPr>
          <w:rStyle w:val="txt1"/>
          <w:rFonts w:ascii="Calibri" w:hAnsi="Calibri"/>
          <w:sz w:val="22"/>
          <w:szCs w:val="22"/>
        </w:rPr>
        <w:t xml:space="preserve"> </w:t>
      </w:r>
      <w:r w:rsidR="006668D6" w:rsidRPr="006B3F43">
        <w:rPr>
          <w:rStyle w:val="txt1"/>
          <w:rFonts w:ascii="Calibri" w:hAnsi="Calibri"/>
          <w:sz w:val="22"/>
          <w:szCs w:val="22"/>
        </w:rPr>
        <w:t xml:space="preserve">porté à la connaissance du personnel de </w:t>
      </w:r>
      <w:r w:rsidR="00575B3E" w:rsidRPr="00AB356C">
        <w:rPr>
          <w:rStyle w:val="txt1"/>
          <w:rFonts w:ascii="Calibri" w:hAnsi="Calibri"/>
          <w:sz w:val="22"/>
          <w:szCs w:val="22"/>
        </w:rPr>
        <w:t xml:space="preserve">l’entreprise </w:t>
      </w:r>
      <w:r w:rsidR="00575B3E" w:rsidRPr="00CB131C">
        <w:rPr>
          <w:rStyle w:val="txt1"/>
          <w:rFonts w:ascii="Calibri" w:hAnsi="Calibri"/>
          <w:sz w:val="22"/>
          <w:szCs w:val="22"/>
        </w:rPr>
        <w:t>par</w:t>
      </w:r>
      <w:r w:rsidR="006B0DCC" w:rsidRPr="00CB131C">
        <w:rPr>
          <w:rStyle w:val="txt1"/>
          <w:rFonts w:ascii="Calibri" w:hAnsi="Calibri"/>
          <w:sz w:val="22"/>
          <w:szCs w:val="22"/>
        </w:rPr>
        <w:t xml:space="preserve"> email</w:t>
      </w:r>
      <w:r w:rsidR="002B5D1C" w:rsidRPr="00CB131C">
        <w:rPr>
          <w:rStyle w:val="txt1"/>
          <w:rFonts w:ascii="Calibri" w:hAnsi="Calibri"/>
          <w:sz w:val="22"/>
          <w:szCs w:val="22"/>
        </w:rPr>
        <w:t xml:space="preserve">, par affichage et </w:t>
      </w:r>
      <w:r w:rsidR="006668D6" w:rsidRPr="00CB131C">
        <w:rPr>
          <w:rStyle w:val="txt1"/>
          <w:rFonts w:ascii="Calibri" w:hAnsi="Calibri"/>
          <w:sz w:val="22"/>
          <w:szCs w:val="22"/>
        </w:rPr>
        <w:t>sur l</w:t>
      </w:r>
      <w:r w:rsidR="00AB356C" w:rsidRPr="00CB131C">
        <w:rPr>
          <w:rStyle w:val="txt1"/>
          <w:rFonts w:ascii="Calibri" w:hAnsi="Calibri"/>
          <w:sz w:val="22"/>
          <w:szCs w:val="22"/>
        </w:rPr>
        <w:t>’Intranet.</w:t>
      </w:r>
      <w:r w:rsidR="00AB356C">
        <w:rPr>
          <w:rStyle w:val="txt1"/>
          <w:rFonts w:ascii="Calibri" w:hAnsi="Calibri"/>
          <w:sz w:val="22"/>
          <w:szCs w:val="22"/>
        </w:rPr>
        <w:t xml:space="preserve"> </w:t>
      </w:r>
    </w:p>
    <w:p w14:paraId="2EBCE7D4" w14:textId="77777777" w:rsidR="00AB356C" w:rsidRDefault="00AB356C" w:rsidP="00AB356C">
      <w:pPr>
        <w:jc w:val="both"/>
        <w:rPr>
          <w:rStyle w:val="txt1"/>
          <w:rFonts w:ascii="Calibri" w:hAnsi="Calibri"/>
          <w:sz w:val="22"/>
          <w:szCs w:val="22"/>
        </w:rPr>
      </w:pPr>
    </w:p>
    <w:p w14:paraId="32361CC9" w14:textId="00C39087" w:rsidR="00434AE5" w:rsidRPr="00C63C67" w:rsidRDefault="00AB356C" w:rsidP="00C63C67">
      <w:pPr>
        <w:jc w:val="both"/>
        <w:rPr>
          <w:rFonts w:ascii="Calibri" w:hAnsi="Calibri" w:cs="Arial"/>
          <w:bCs/>
          <w:color w:val="000000"/>
        </w:rPr>
      </w:pPr>
      <w:r w:rsidRPr="00AB356C">
        <w:rPr>
          <w:bCs/>
        </w:rPr>
        <w:t xml:space="preserve">Fait à </w:t>
      </w:r>
      <w:r w:rsidR="00CB131C">
        <w:rPr>
          <w:bCs/>
        </w:rPr>
        <w:t xml:space="preserve">Prades Le Lez, </w:t>
      </w:r>
      <w:r w:rsidRPr="00AB356C">
        <w:rPr>
          <w:bCs/>
        </w:rPr>
        <w:t xml:space="preserve">le </w:t>
      </w:r>
      <w:r w:rsidR="00CB131C">
        <w:rPr>
          <w:bCs/>
        </w:rPr>
        <w:t>15/12/2025</w:t>
      </w:r>
    </w:p>
    <w:p w14:paraId="433B749A" w14:textId="77777777" w:rsidR="00AE55D1" w:rsidRPr="00AB356C" w:rsidRDefault="00AE55D1" w:rsidP="00434AE5">
      <w:pPr>
        <w:pStyle w:val="PP"/>
        <w:spacing w:before="0" w:line="240" w:lineRule="auto"/>
        <w:rPr>
          <w:rFonts w:ascii="Calibri" w:hAnsi="Calibri" w:cs="Calibri"/>
          <w:sz w:val="22"/>
          <w:szCs w:val="22"/>
        </w:rPr>
      </w:pPr>
    </w:p>
    <w:tbl>
      <w:tblPr>
        <w:tblW w:w="9060" w:type="dxa"/>
        <w:tblCellMar>
          <w:left w:w="10" w:type="dxa"/>
          <w:right w:w="10" w:type="dxa"/>
        </w:tblCellMar>
        <w:tblLook w:val="0000" w:firstRow="0" w:lastRow="0" w:firstColumn="0" w:lastColumn="0" w:noHBand="0" w:noVBand="0"/>
      </w:tblPr>
      <w:tblGrid>
        <w:gridCol w:w="4530"/>
        <w:gridCol w:w="4530"/>
      </w:tblGrid>
      <w:tr w:rsidR="00434AE5" w:rsidRPr="00AB356C" w14:paraId="7AC7B7A4" w14:textId="77777777" w:rsidTr="009127BD">
        <w:trPr>
          <w:trHeight w:val="644"/>
          <w:tblHeader/>
        </w:trPr>
        <w:tc>
          <w:tcPr>
            <w:tcW w:w="4530" w:type="dxa"/>
            <w:tcMar>
              <w:top w:w="0" w:type="dxa"/>
              <w:left w:w="108" w:type="dxa"/>
              <w:bottom w:w="0" w:type="dxa"/>
              <w:right w:w="108" w:type="dxa"/>
            </w:tcMar>
          </w:tcPr>
          <w:p w14:paraId="60FB0EE7" w14:textId="77777777" w:rsidR="00434AE5" w:rsidRPr="00AB356C" w:rsidRDefault="00434AE5" w:rsidP="009127BD">
            <w:pPr>
              <w:pStyle w:val="PP"/>
              <w:spacing w:before="0" w:line="240" w:lineRule="auto"/>
              <w:rPr>
                <w:sz w:val="22"/>
                <w:szCs w:val="22"/>
              </w:rPr>
            </w:pPr>
            <w:r w:rsidRPr="00AB356C">
              <w:rPr>
                <w:rFonts w:ascii="Calibri" w:hAnsi="Calibri" w:cs="Calibri"/>
                <w:b/>
                <w:bCs/>
                <w:sz w:val="22"/>
                <w:szCs w:val="22"/>
                <w:u w:val="single"/>
              </w:rPr>
              <w:t>Les Organisations Syndicales :</w:t>
            </w:r>
          </w:p>
        </w:tc>
        <w:tc>
          <w:tcPr>
            <w:tcW w:w="4530" w:type="dxa"/>
            <w:tcMar>
              <w:top w:w="0" w:type="dxa"/>
              <w:left w:w="108" w:type="dxa"/>
              <w:bottom w:w="0" w:type="dxa"/>
              <w:right w:w="108" w:type="dxa"/>
            </w:tcMar>
          </w:tcPr>
          <w:p w14:paraId="1A77A37D" w14:textId="77777777" w:rsidR="00434AE5" w:rsidRPr="00AB356C" w:rsidRDefault="00434AE5" w:rsidP="009127BD">
            <w:pPr>
              <w:pStyle w:val="PP"/>
              <w:spacing w:before="0" w:line="240" w:lineRule="auto"/>
              <w:rPr>
                <w:sz w:val="22"/>
                <w:szCs w:val="22"/>
              </w:rPr>
            </w:pPr>
            <w:r w:rsidRPr="00AB356C">
              <w:rPr>
                <w:rFonts w:ascii="Calibri" w:hAnsi="Calibri" w:cs="Calibri"/>
                <w:b/>
                <w:bCs/>
                <w:sz w:val="22"/>
                <w:szCs w:val="22"/>
                <w:u w:val="single"/>
              </w:rPr>
              <w:t>La Direction :</w:t>
            </w:r>
          </w:p>
        </w:tc>
      </w:tr>
      <w:tr w:rsidR="00434AE5" w:rsidRPr="00AB356C" w14:paraId="134B3CEE" w14:textId="77777777" w:rsidTr="009127BD">
        <w:trPr>
          <w:trHeight w:val="998"/>
        </w:trPr>
        <w:tc>
          <w:tcPr>
            <w:tcW w:w="4530" w:type="dxa"/>
            <w:tcMar>
              <w:top w:w="0" w:type="dxa"/>
              <w:left w:w="108" w:type="dxa"/>
              <w:bottom w:w="0" w:type="dxa"/>
              <w:right w:w="108" w:type="dxa"/>
            </w:tcMar>
          </w:tcPr>
          <w:p w14:paraId="03B5C05B" w14:textId="2BDFEDF6" w:rsidR="00434AE5" w:rsidRPr="00CB131C" w:rsidRDefault="00865EFC" w:rsidP="00CB131C">
            <w:pPr>
              <w:spacing w:after="0" w:line="240" w:lineRule="auto"/>
              <w:jc w:val="both"/>
            </w:pPr>
            <w:r>
              <w:t>XXXXXXXXXXXXX</w:t>
            </w:r>
          </w:p>
          <w:p w14:paraId="44600BAB" w14:textId="50D0FD90" w:rsidR="00E30D2C" w:rsidRPr="00CB131C" w:rsidRDefault="00E30D2C" w:rsidP="00CB131C">
            <w:pPr>
              <w:spacing w:after="0" w:line="240" w:lineRule="auto"/>
              <w:jc w:val="both"/>
            </w:pPr>
          </w:p>
          <w:p w14:paraId="7C9C6130" w14:textId="16497383" w:rsidR="00E30D2C" w:rsidRPr="00CB131C" w:rsidRDefault="00E30D2C" w:rsidP="00CB131C">
            <w:pPr>
              <w:spacing w:after="0" w:line="240" w:lineRule="auto"/>
              <w:jc w:val="both"/>
            </w:pPr>
          </w:p>
          <w:p w14:paraId="1AE132D9" w14:textId="77777777" w:rsidR="00E30D2C" w:rsidRPr="00CB131C" w:rsidRDefault="00E30D2C" w:rsidP="00CB131C">
            <w:pPr>
              <w:spacing w:after="0" w:line="240" w:lineRule="auto"/>
              <w:jc w:val="both"/>
            </w:pPr>
          </w:p>
          <w:p w14:paraId="169AE92B" w14:textId="4FEFD257" w:rsidR="007F0955" w:rsidRPr="00CB131C" w:rsidRDefault="007F0955" w:rsidP="00CB131C">
            <w:pPr>
              <w:spacing w:after="0" w:line="240" w:lineRule="auto"/>
              <w:jc w:val="both"/>
            </w:pPr>
          </w:p>
          <w:p w14:paraId="719EB981" w14:textId="77777777" w:rsidR="00AE55D1" w:rsidRPr="00CB131C" w:rsidRDefault="00AE55D1" w:rsidP="00CB131C">
            <w:pPr>
              <w:spacing w:after="0" w:line="240" w:lineRule="auto"/>
              <w:jc w:val="both"/>
            </w:pPr>
          </w:p>
          <w:p w14:paraId="2A1148FF" w14:textId="77777777" w:rsidR="00AE55D1" w:rsidRPr="00CB131C" w:rsidRDefault="00AE55D1" w:rsidP="00CB131C">
            <w:pPr>
              <w:spacing w:after="0" w:line="240" w:lineRule="auto"/>
              <w:jc w:val="both"/>
            </w:pPr>
          </w:p>
          <w:p w14:paraId="6C9B6B44" w14:textId="713F7250" w:rsidR="00AE55D1" w:rsidRPr="00CB131C" w:rsidRDefault="00AE55D1" w:rsidP="00CB131C">
            <w:pPr>
              <w:spacing w:after="0" w:line="240" w:lineRule="auto"/>
              <w:jc w:val="both"/>
            </w:pPr>
          </w:p>
        </w:tc>
        <w:tc>
          <w:tcPr>
            <w:tcW w:w="4530" w:type="dxa"/>
            <w:tcMar>
              <w:top w:w="0" w:type="dxa"/>
              <w:left w:w="108" w:type="dxa"/>
              <w:bottom w:w="0" w:type="dxa"/>
              <w:right w:w="108" w:type="dxa"/>
            </w:tcMar>
          </w:tcPr>
          <w:p w14:paraId="381EDE84" w14:textId="29931282" w:rsidR="00434AE5" w:rsidRPr="00CB131C" w:rsidRDefault="00865EFC" w:rsidP="00CB131C">
            <w:pPr>
              <w:spacing w:after="0" w:line="240" w:lineRule="auto"/>
              <w:jc w:val="both"/>
            </w:pPr>
            <w:r>
              <w:t>XXXXXXXXXXXX</w:t>
            </w:r>
            <w:r w:rsidR="00434AE5" w:rsidRPr="00CB131C">
              <w:rPr>
                <w:rFonts w:ascii="Calibri" w:hAnsi="Calibri" w:cs="Calibri"/>
                <w:i/>
                <w:iCs/>
              </w:rPr>
              <w:t xml:space="preserve"> </w:t>
            </w:r>
          </w:p>
        </w:tc>
      </w:tr>
    </w:tbl>
    <w:p w14:paraId="7B29DE60" w14:textId="77777777" w:rsidR="00E30D2C" w:rsidRDefault="00E30D2C">
      <w:pPr>
        <w:rPr>
          <w:rFonts w:eastAsiaTheme="majorEastAsia" w:cstheme="minorHAnsi"/>
          <w:b/>
          <w:bCs/>
          <w:spacing w:val="-10"/>
          <w:kern w:val="28"/>
          <w:sz w:val="24"/>
          <w:szCs w:val="24"/>
        </w:rPr>
      </w:pPr>
      <w:r>
        <w:rPr>
          <w:rFonts w:cstheme="minorHAnsi"/>
          <w:b/>
          <w:bCs/>
          <w:sz w:val="24"/>
          <w:szCs w:val="24"/>
        </w:rPr>
        <w:br w:type="page"/>
      </w:r>
    </w:p>
    <w:p w14:paraId="4F1192D5" w14:textId="77777777" w:rsidR="00E96864" w:rsidRDefault="00E96864" w:rsidP="009A3E5E">
      <w:pPr>
        <w:pStyle w:val="Title"/>
        <w:jc w:val="center"/>
        <w:rPr>
          <w:rFonts w:asciiTheme="minorHAnsi" w:hAnsiTheme="minorHAnsi" w:cstheme="minorHAnsi"/>
          <w:b/>
          <w:bCs/>
          <w:sz w:val="24"/>
          <w:szCs w:val="24"/>
        </w:rPr>
        <w:sectPr w:rsidR="00E96864">
          <w:footerReference w:type="default" r:id="rId11"/>
          <w:pgSz w:w="11906" w:h="16838"/>
          <w:pgMar w:top="1417" w:right="1417" w:bottom="1417" w:left="1417" w:header="708" w:footer="708" w:gutter="0"/>
          <w:cols w:space="708"/>
          <w:docGrid w:linePitch="360"/>
        </w:sectPr>
      </w:pPr>
    </w:p>
    <w:p w14:paraId="58D47EFE" w14:textId="1AE7EAB6" w:rsidR="004C14B7" w:rsidRDefault="004C14B7" w:rsidP="009A3E5E">
      <w:pPr>
        <w:pStyle w:val="Title"/>
        <w:jc w:val="center"/>
        <w:rPr>
          <w:rFonts w:asciiTheme="minorHAnsi" w:hAnsiTheme="minorHAnsi" w:cstheme="minorHAnsi"/>
          <w:b/>
          <w:bCs/>
          <w:sz w:val="24"/>
          <w:szCs w:val="24"/>
        </w:rPr>
      </w:pPr>
      <w:r>
        <w:rPr>
          <w:rFonts w:asciiTheme="minorHAnsi" w:hAnsiTheme="minorHAnsi" w:cstheme="minorHAnsi"/>
          <w:b/>
          <w:bCs/>
          <w:sz w:val="24"/>
          <w:szCs w:val="24"/>
        </w:rPr>
        <w:lastRenderedPageBreak/>
        <w:t>ANNEXE</w:t>
      </w:r>
    </w:p>
    <w:p w14:paraId="1ABF9BE6" w14:textId="77777777" w:rsidR="009A3E5E" w:rsidRDefault="009A3E5E" w:rsidP="009A3E5E">
      <w:pPr>
        <w:pStyle w:val="Title"/>
        <w:jc w:val="center"/>
        <w:rPr>
          <w:rFonts w:asciiTheme="minorHAnsi" w:hAnsiTheme="minorHAnsi" w:cstheme="minorHAnsi"/>
          <w:b/>
          <w:bCs/>
          <w:sz w:val="24"/>
          <w:szCs w:val="24"/>
        </w:rPr>
      </w:pPr>
    </w:p>
    <w:p w14:paraId="2E861378" w14:textId="6C7F9A53" w:rsidR="00841D93" w:rsidRPr="00841D93" w:rsidRDefault="009A3E5E" w:rsidP="00435317">
      <w:pPr>
        <w:pStyle w:val="Title"/>
        <w:pBdr>
          <w:bottom w:val="single" w:sz="4" w:space="1" w:color="auto"/>
        </w:pBdr>
        <w:jc w:val="center"/>
        <w:rPr>
          <w:rFonts w:asciiTheme="minorHAnsi" w:hAnsiTheme="minorHAnsi" w:cstheme="minorHAnsi"/>
          <w:b/>
          <w:bCs/>
          <w:sz w:val="24"/>
          <w:szCs w:val="24"/>
        </w:rPr>
      </w:pPr>
      <w:r w:rsidRPr="00841D93">
        <w:rPr>
          <w:rFonts w:asciiTheme="minorHAnsi" w:hAnsiTheme="minorHAnsi" w:cstheme="minorHAnsi"/>
          <w:b/>
          <w:bCs/>
          <w:sz w:val="24"/>
          <w:szCs w:val="24"/>
        </w:rPr>
        <w:t>CAHIER DES CHARGES –</w:t>
      </w:r>
      <w:r w:rsidR="0087787C">
        <w:rPr>
          <w:rFonts w:asciiTheme="minorHAnsi" w:hAnsiTheme="minorHAnsi" w:cstheme="minorHAnsi"/>
          <w:b/>
          <w:bCs/>
          <w:sz w:val="24"/>
          <w:szCs w:val="24"/>
        </w:rPr>
        <w:t xml:space="preserve"> </w:t>
      </w:r>
      <w:r>
        <w:rPr>
          <w:rFonts w:asciiTheme="minorHAnsi" w:hAnsiTheme="minorHAnsi" w:cstheme="minorHAnsi"/>
          <w:b/>
          <w:bCs/>
          <w:sz w:val="24"/>
          <w:szCs w:val="24"/>
        </w:rPr>
        <w:t>RECOURS AU VOTE ELECTRONIQUE DANS LE CADRE DE L’O</w:t>
      </w:r>
      <w:r w:rsidRPr="00841D93">
        <w:rPr>
          <w:rFonts w:asciiTheme="minorHAnsi" w:hAnsiTheme="minorHAnsi" w:cstheme="minorHAnsi"/>
          <w:b/>
          <w:bCs/>
          <w:sz w:val="24"/>
          <w:szCs w:val="24"/>
        </w:rPr>
        <w:t>RGANISATION DES ELECTIONS DES MEMBRES LA DELEGATION DU PERSONNEL AU CSE</w:t>
      </w:r>
    </w:p>
    <w:p w14:paraId="68A59C5C" w14:textId="77777777" w:rsidR="00841D93" w:rsidRDefault="00841D93" w:rsidP="00841D93">
      <w:pPr>
        <w:spacing w:after="0"/>
        <w:jc w:val="both"/>
      </w:pPr>
    </w:p>
    <w:p w14:paraId="346C7759" w14:textId="77777777" w:rsidR="00841D93" w:rsidRDefault="00841D93" w:rsidP="00686103"/>
    <w:p w14:paraId="402B69D3" w14:textId="77777777" w:rsidR="00841D93" w:rsidRPr="00686103" w:rsidRDefault="00841D93" w:rsidP="00686103">
      <w:pPr>
        <w:rPr>
          <w:b/>
          <w:bCs/>
          <w:i/>
          <w:iCs/>
          <w:u w:val="single"/>
        </w:rPr>
      </w:pPr>
      <w:bookmarkStart w:id="23" w:name="_Toc113442757"/>
      <w:bookmarkStart w:id="24" w:name="_Toc113550914"/>
      <w:bookmarkStart w:id="25" w:name="_Toc113551538"/>
      <w:r w:rsidRPr="00686103">
        <w:rPr>
          <w:b/>
          <w:bCs/>
          <w:i/>
          <w:iCs/>
          <w:u w:val="single"/>
        </w:rPr>
        <w:t>Préambule</w:t>
      </w:r>
      <w:bookmarkEnd w:id="23"/>
      <w:bookmarkEnd w:id="24"/>
      <w:bookmarkEnd w:id="25"/>
    </w:p>
    <w:p w14:paraId="20165CFB" w14:textId="4144574D" w:rsidR="00841D93" w:rsidRDefault="00841D93" w:rsidP="00841D93">
      <w:pPr>
        <w:spacing w:after="0"/>
        <w:jc w:val="both"/>
      </w:pPr>
      <w:r>
        <w:t xml:space="preserve">Afin de sécuriser l’ensemble de son processus électoral, </w:t>
      </w:r>
      <w:r w:rsidRPr="004C6229">
        <w:t xml:space="preserve">la </w:t>
      </w:r>
      <w:r w:rsidR="0087787C">
        <w:t>S</w:t>
      </w:r>
      <w:r w:rsidRPr="004C6229">
        <w:t xml:space="preserve">ociété </w:t>
      </w:r>
      <w:r w:rsidR="00CB131C">
        <w:t xml:space="preserve">Oterra </w:t>
      </w:r>
      <w:r>
        <w:t xml:space="preserve">souhaite être accompagnée par un prestataire spécialiste du vote électronique, mandaté par la Direction (ci-après désigné le « Prestataire »). </w:t>
      </w:r>
    </w:p>
    <w:p w14:paraId="14F9C86D" w14:textId="77777777" w:rsidR="00841D93" w:rsidRDefault="00841D93" w:rsidP="00841D93">
      <w:pPr>
        <w:spacing w:after="0"/>
        <w:jc w:val="both"/>
      </w:pPr>
    </w:p>
    <w:p w14:paraId="4D8ABCC3" w14:textId="77777777" w:rsidR="00841D93" w:rsidRDefault="00841D93" w:rsidP="00841D93">
      <w:pPr>
        <w:spacing w:after="0"/>
        <w:jc w:val="both"/>
      </w:pPr>
      <w:r>
        <w:t>Ce document reprend l’expression des besoins auxquels le Prestataire devra répondre, à savoir :</w:t>
      </w:r>
    </w:p>
    <w:p w14:paraId="5E786366" w14:textId="78A0FFCD" w:rsidR="00841D93" w:rsidRDefault="00841D93" w:rsidP="00841D93">
      <w:pPr>
        <w:pStyle w:val="ListParagraph"/>
        <w:numPr>
          <w:ilvl w:val="0"/>
          <w:numId w:val="32"/>
        </w:numPr>
        <w:spacing w:after="0" w:line="259" w:lineRule="auto"/>
        <w:jc w:val="both"/>
      </w:pPr>
      <w:r>
        <w:t xml:space="preserve">Les fonctionnalités attendues du système </w:t>
      </w:r>
      <w:r w:rsidR="00AA1C83">
        <w:t xml:space="preserve">de vote </w:t>
      </w:r>
      <w:r>
        <w:t>électronique (</w:t>
      </w:r>
      <w:r w:rsidRPr="00AD758C">
        <w:rPr>
          <w:b/>
          <w:bCs/>
        </w:rPr>
        <w:t>1.</w:t>
      </w:r>
      <w:r>
        <w:t>) ;</w:t>
      </w:r>
    </w:p>
    <w:p w14:paraId="4B8A22BC" w14:textId="77777777" w:rsidR="00841D93" w:rsidRDefault="00841D93" w:rsidP="00841D93">
      <w:pPr>
        <w:pStyle w:val="ListParagraph"/>
        <w:numPr>
          <w:ilvl w:val="0"/>
          <w:numId w:val="32"/>
        </w:numPr>
        <w:spacing w:after="0" w:line="259" w:lineRule="auto"/>
        <w:jc w:val="both"/>
      </w:pPr>
      <w:r>
        <w:t>Les aspects techniques clés et le respect des règles associées au vote électronique (</w:t>
      </w:r>
      <w:r w:rsidRPr="00AD758C">
        <w:rPr>
          <w:b/>
          <w:bCs/>
        </w:rPr>
        <w:t>2.</w:t>
      </w:r>
      <w:r>
        <w:t xml:space="preserve">) ; </w:t>
      </w:r>
    </w:p>
    <w:p w14:paraId="0D63689B" w14:textId="77777777" w:rsidR="00841D93" w:rsidRDefault="00841D93" w:rsidP="00841D93">
      <w:pPr>
        <w:pStyle w:val="ListParagraph"/>
        <w:numPr>
          <w:ilvl w:val="0"/>
          <w:numId w:val="32"/>
        </w:numPr>
        <w:spacing w:after="0" w:line="259" w:lineRule="auto"/>
        <w:jc w:val="both"/>
      </w:pPr>
      <w:r>
        <w:t>L’accompagnement des différents acteurs et l’assistance technique (</w:t>
      </w:r>
      <w:r w:rsidRPr="005809E7">
        <w:rPr>
          <w:b/>
          <w:bCs/>
        </w:rPr>
        <w:t>3.</w:t>
      </w:r>
      <w:r>
        <w:t xml:space="preserve">). </w:t>
      </w:r>
    </w:p>
    <w:p w14:paraId="39B0C1C6" w14:textId="77777777" w:rsidR="00841D93" w:rsidRDefault="00841D93" w:rsidP="00841D93">
      <w:pPr>
        <w:pStyle w:val="ListParagraph"/>
        <w:spacing w:after="0"/>
        <w:ind w:left="1425"/>
        <w:jc w:val="both"/>
      </w:pPr>
    </w:p>
    <w:p w14:paraId="4D069D00" w14:textId="77777777" w:rsidR="00841D93" w:rsidRDefault="00841D93" w:rsidP="00841D93">
      <w:pPr>
        <w:spacing w:after="0"/>
        <w:jc w:val="center"/>
      </w:pPr>
      <w:r>
        <w:t>***</w:t>
      </w:r>
    </w:p>
    <w:p w14:paraId="11C1DB33" w14:textId="43B4E480" w:rsidR="00841D93" w:rsidRDefault="00275025" w:rsidP="00841D93">
      <w:pPr>
        <w:spacing w:after="0"/>
        <w:jc w:val="both"/>
        <w:rPr>
          <w:b/>
          <w:bCs/>
        </w:rPr>
      </w:pPr>
      <w:r w:rsidRPr="00275025">
        <w:rPr>
          <w:b/>
          <w:bCs/>
        </w:rPr>
        <w:t xml:space="preserve">SOMMAIRE </w:t>
      </w:r>
    </w:p>
    <w:p w14:paraId="0DAECE1C" w14:textId="77777777" w:rsidR="00275025" w:rsidRPr="00275025" w:rsidRDefault="00275025" w:rsidP="00841D93">
      <w:pPr>
        <w:spacing w:after="0"/>
        <w:jc w:val="both"/>
        <w:rPr>
          <w:b/>
          <w:bCs/>
        </w:rPr>
      </w:pPr>
    </w:p>
    <w:bookmarkStart w:id="26" w:name="_Toc113442758"/>
    <w:bookmarkStart w:id="27" w:name="_Toc113550915"/>
    <w:bookmarkStart w:id="28" w:name="_Toc113551539"/>
    <w:p w14:paraId="462E6EBF" w14:textId="318AE34D" w:rsidR="00686103" w:rsidRDefault="00BA2B82">
      <w:pPr>
        <w:pStyle w:val="TOC1"/>
        <w:tabs>
          <w:tab w:val="right" w:leader="dot" w:pos="9062"/>
        </w:tabs>
        <w:rPr>
          <w:rFonts w:eastAsiaTheme="minorEastAsia"/>
          <w:noProof/>
          <w:lang w:eastAsia="fr-FR"/>
        </w:rPr>
      </w:pPr>
      <w:r>
        <w:fldChar w:fldCharType="begin"/>
      </w:r>
      <w:r>
        <w:instrText xml:space="preserve"> TOC \f y \h \z </w:instrText>
      </w:r>
      <w:r>
        <w:fldChar w:fldCharType="separate"/>
      </w:r>
      <w:hyperlink w:anchor="_Toc114157560" w:history="1">
        <w:r w:rsidR="00686103" w:rsidRPr="00920A80">
          <w:rPr>
            <w:rStyle w:val="Hyperlink"/>
            <w:rFonts w:cstheme="minorHAnsi"/>
            <w:noProof/>
          </w:rPr>
          <w:t>1. Fonctionnalités attendues du système de vote électronique</w:t>
        </w:r>
        <w:r w:rsidR="00686103">
          <w:rPr>
            <w:noProof/>
            <w:webHidden/>
          </w:rPr>
          <w:tab/>
        </w:r>
        <w:r w:rsidR="00686103">
          <w:rPr>
            <w:noProof/>
            <w:webHidden/>
          </w:rPr>
          <w:fldChar w:fldCharType="begin"/>
        </w:r>
        <w:r w:rsidR="00686103">
          <w:rPr>
            <w:noProof/>
            <w:webHidden/>
          </w:rPr>
          <w:instrText xml:space="preserve"> PAGEREF _Toc114157560 \h </w:instrText>
        </w:r>
        <w:r w:rsidR="00686103">
          <w:rPr>
            <w:noProof/>
            <w:webHidden/>
          </w:rPr>
        </w:r>
        <w:r w:rsidR="00686103">
          <w:rPr>
            <w:noProof/>
            <w:webHidden/>
          </w:rPr>
          <w:fldChar w:fldCharType="separate"/>
        </w:r>
        <w:r w:rsidR="003E7D22">
          <w:rPr>
            <w:noProof/>
            <w:webHidden/>
          </w:rPr>
          <w:t>2</w:t>
        </w:r>
        <w:r w:rsidR="00686103">
          <w:rPr>
            <w:noProof/>
            <w:webHidden/>
          </w:rPr>
          <w:fldChar w:fldCharType="end"/>
        </w:r>
      </w:hyperlink>
    </w:p>
    <w:p w14:paraId="7E5B6854" w14:textId="5CF8BF45" w:rsidR="00686103" w:rsidRDefault="00686103">
      <w:pPr>
        <w:pStyle w:val="TOC2"/>
        <w:tabs>
          <w:tab w:val="right" w:leader="dot" w:pos="9062"/>
        </w:tabs>
        <w:rPr>
          <w:rFonts w:eastAsiaTheme="minorEastAsia"/>
          <w:noProof/>
          <w:lang w:eastAsia="fr-FR"/>
        </w:rPr>
      </w:pPr>
      <w:hyperlink w:anchor="_Toc114157561" w:history="1">
        <w:r w:rsidRPr="00920A80">
          <w:rPr>
            <w:rStyle w:val="Hyperlink"/>
            <w:rFonts w:cstheme="minorHAnsi"/>
            <w:noProof/>
          </w:rPr>
          <w:t>1.1. La phase pré-électorale</w:t>
        </w:r>
        <w:r>
          <w:rPr>
            <w:noProof/>
            <w:webHidden/>
          </w:rPr>
          <w:tab/>
        </w:r>
        <w:r>
          <w:rPr>
            <w:noProof/>
            <w:webHidden/>
          </w:rPr>
          <w:fldChar w:fldCharType="begin"/>
        </w:r>
        <w:r>
          <w:rPr>
            <w:noProof/>
            <w:webHidden/>
          </w:rPr>
          <w:instrText xml:space="preserve"> PAGEREF _Toc114157561 \h </w:instrText>
        </w:r>
        <w:r>
          <w:rPr>
            <w:noProof/>
            <w:webHidden/>
          </w:rPr>
        </w:r>
        <w:r>
          <w:rPr>
            <w:noProof/>
            <w:webHidden/>
          </w:rPr>
          <w:fldChar w:fldCharType="separate"/>
        </w:r>
        <w:r w:rsidR="003E7D22">
          <w:rPr>
            <w:noProof/>
            <w:webHidden/>
          </w:rPr>
          <w:t>2</w:t>
        </w:r>
        <w:r>
          <w:rPr>
            <w:noProof/>
            <w:webHidden/>
          </w:rPr>
          <w:fldChar w:fldCharType="end"/>
        </w:r>
      </w:hyperlink>
    </w:p>
    <w:p w14:paraId="13BE61A5" w14:textId="0AD32886" w:rsidR="00686103" w:rsidRDefault="00686103">
      <w:pPr>
        <w:pStyle w:val="TOC2"/>
        <w:tabs>
          <w:tab w:val="right" w:leader="dot" w:pos="9062"/>
        </w:tabs>
        <w:rPr>
          <w:rFonts w:eastAsiaTheme="minorEastAsia"/>
          <w:noProof/>
          <w:lang w:eastAsia="fr-FR"/>
        </w:rPr>
      </w:pPr>
      <w:hyperlink w:anchor="_Toc114157562" w:history="1">
        <w:r w:rsidRPr="00920A80">
          <w:rPr>
            <w:rStyle w:val="Hyperlink"/>
            <w:rFonts w:cstheme="minorHAnsi"/>
            <w:noProof/>
          </w:rPr>
          <w:t>1.2. La phase électorale</w:t>
        </w:r>
        <w:r>
          <w:rPr>
            <w:noProof/>
            <w:webHidden/>
          </w:rPr>
          <w:tab/>
        </w:r>
        <w:r>
          <w:rPr>
            <w:noProof/>
            <w:webHidden/>
          </w:rPr>
          <w:fldChar w:fldCharType="begin"/>
        </w:r>
        <w:r>
          <w:rPr>
            <w:noProof/>
            <w:webHidden/>
          </w:rPr>
          <w:instrText xml:space="preserve"> PAGEREF _Toc114157562 \h </w:instrText>
        </w:r>
        <w:r>
          <w:rPr>
            <w:noProof/>
            <w:webHidden/>
          </w:rPr>
        </w:r>
        <w:r>
          <w:rPr>
            <w:noProof/>
            <w:webHidden/>
          </w:rPr>
          <w:fldChar w:fldCharType="separate"/>
        </w:r>
        <w:r w:rsidR="003E7D22">
          <w:rPr>
            <w:noProof/>
            <w:webHidden/>
          </w:rPr>
          <w:t>4</w:t>
        </w:r>
        <w:r>
          <w:rPr>
            <w:noProof/>
            <w:webHidden/>
          </w:rPr>
          <w:fldChar w:fldCharType="end"/>
        </w:r>
      </w:hyperlink>
    </w:p>
    <w:p w14:paraId="09B4A5A0" w14:textId="1014DF2C" w:rsidR="00686103" w:rsidRDefault="00686103">
      <w:pPr>
        <w:pStyle w:val="TOC2"/>
        <w:tabs>
          <w:tab w:val="right" w:leader="dot" w:pos="9062"/>
        </w:tabs>
        <w:rPr>
          <w:rFonts w:eastAsiaTheme="minorEastAsia"/>
          <w:noProof/>
          <w:lang w:eastAsia="fr-FR"/>
        </w:rPr>
      </w:pPr>
      <w:hyperlink w:anchor="_Toc114157563" w:history="1">
        <w:r w:rsidRPr="00920A80">
          <w:rPr>
            <w:rStyle w:val="Hyperlink"/>
            <w:rFonts w:cstheme="minorHAnsi"/>
            <w:noProof/>
          </w:rPr>
          <w:t>1.3. La phase post-électorale</w:t>
        </w:r>
        <w:r>
          <w:rPr>
            <w:noProof/>
            <w:webHidden/>
          </w:rPr>
          <w:tab/>
        </w:r>
        <w:r>
          <w:rPr>
            <w:noProof/>
            <w:webHidden/>
          </w:rPr>
          <w:fldChar w:fldCharType="begin"/>
        </w:r>
        <w:r>
          <w:rPr>
            <w:noProof/>
            <w:webHidden/>
          </w:rPr>
          <w:instrText xml:space="preserve"> PAGEREF _Toc114157563 \h </w:instrText>
        </w:r>
        <w:r>
          <w:rPr>
            <w:noProof/>
            <w:webHidden/>
          </w:rPr>
        </w:r>
        <w:r>
          <w:rPr>
            <w:noProof/>
            <w:webHidden/>
          </w:rPr>
          <w:fldChar w:fldCharType="separate"/>
        </w:r>
        <w:r w:rsidR="003E7D22">
          <w:rPr>
            <w:noProof/>
            <w:webHidden/>
          </w:rPr>
          <w:t>5</w:t>
        </w:r>
        <w:r>
          <w:rPr>
            <w:noProof/>
            <w:webHidden/>
          </w:rPr>
          <w:fldChar w:fldCharType="end"/>
        </w:r>
      </w:hyperlink>
    </w:p>
    <w:p w14:paraId="7242A4D1" w14:textId="39068E01" w:rsidR="00686103" w:rsidRDefault="00686103">
      <w:pPr>
        <w:pStyle w:val="TOC1"/>
        <w:tabs>
          <w:tab w:val="right" w:leader="dot" w:pos="9062"/>
        </w:tabs>
        <w:rPr>
          <w:rFonts w:eastAsiaTheme="minorEastAsia"/>
          <w:noProof/>
          <w:lang w:eastAsia="fr-FR"/>
        </w:rPr>
      </w:pPr>
      <w:hyperlink w:anchor="_Toc114157564" w:history="1">
        <w:r w:rsidRPr="00920A80">
          <w:rPr>
            <w:rStyle w:val="Hyperlink"/>
            <w:rFonts w:cstheme="minorHAnsi"/>
            <w:noProof/>
          </w:rPr>
          <w:t>2. Les aspects techniques clés et le respect des règles associées au vote électronique</w:t>
        </w:r>
        <w:r>
          <w:rPr>
            <w:noProof/>
            <w:webHidden/>
          </w:rPr>
          <w:tab/>
        </w:r>
        <w:r>
          <w:rPr>
            <w:noProof/>
            <w:webHidden/>
          </w:rPr>
          <w:fldChar w:fldCharType="begin"/>
        </w:r>
        <w:r>
          <w:rPr>
            <w:noProof/>
            <w:webHidden/>
          </w:rPr>
          <w:instrText xml:space="preserve"> PAGEREF _Toc114157564 \h </w:instrText>
        </w:r>
        <w:r>
          <w:rPr>
            <w:noProof/>
            <w:webHidden/>
          </w:rPr>
        </w:r>
        <w:r>
          <w:rPr>
            <w:noProof/>
            <w:webHidden/>
          </w:rPr>
          <w:fldChar w:fldCharType="separate"/>
        </w:r>
        <w:r w:rsidR="003E7D22">
          <w:rPr>
            <w:noProof/>
            <w:webHidden/>
          </w:rPr>
          <w:t>7</w:t>
        </w:r>
        <w:r>
          <w:rPr>
            <w:noProof/>
            <w:webHidden/>
          </w:rPr>
          <w:fldChar w:fldCharType="end"/>
        </w:r>
      </w:hyperlink>
    </w:p>
    <w:p w14:paraId="01B9E0E3" w14:textId="6B33A149" w:rsidR="00686103" w:rsidRDefault="00686103">
      <w:pPr>
        <w:pStyle w:val="TOC2"/>
        <w:tabs>
          <w:tab w:val="right" w:leader="dot" w:pos="9062"/>
        </w:tabs>
        <w:rPr>
          <w:rFonts w:eastAsiaTheme="minorEastAsia"/>
          <w:noProof/>
          <w:lang w:eastAsia="fr-FR"/>
        </w:rPr>
      </w:pPr>
      <w:hyperlink w:anchor="_Toc114157565" w:history="1">
        <w:r w:rsidRPr="00920A80">
          <w:rPr>
            <w:rStyle w:val="Hyperlink"/>
            <w:rFonts w:cstheme="minorHAnsi"/>
            <w:noProof/>
          </w:rPr>
          <w:t>2.1. Obligations de confidentialité et de sécurité</w:t>
        </w:r>
        <w:r>
          <w:rPr>
            <w:noProof/>
            <w:webHidden/>
          </w:rPr>
          <w:tab/>
        </w:r>
        <w:r>
          <w:rPr>
            <w:noProof/>
            <w:webHidden/>
          </w:rPr>
          <w:fldChar w:fldCharType="begin"/>
        </w:r>
        <w:r>
          <w:rPr>
            <w:noProof/>
            <w:webHidden/>
          </w:rPr>
          <w:instrText xml:space="preserve"> PAGEREF _Toc114157565 \h </w:instrText>
        </w:r>
        <w:r>
          <w:rPr>
            <w:noProof/>
            <w:webHidden/>
          </w:rPr>
        </w:r>
        <w:r>
          <w:rPr>
            <w:noProof/>
            <w:webHidden/>
          </w:rPr>
          <w:fldChar w:fldCharType="separate"/>
        </w:r>
        <w:r w:rsidR="003E7D22">
          <w:rPr>
            <w:noProof/>
            <w:webHidden/>
          </w:rPr>
          <w:t>7</w:t>
        </w:r>
        <w:r>
          <w:rPr>
            <w:noProof/>
            <w:webHidden/>
          </w:rPr>
          <w:fldChar w:fldCharType="end"/>
        </w:r>
      </w:hyperlink>
    </w:p>
    <w:p w14:paraId="52F51AC9" w14:textId="666E8025" w:rsidR="00686103" w:rsidRDefault="00686103">
      <w:pPr>
        <w:pStyle w:val="TOC2"/>
        <w:tabs>
          <w:tab w:val="right" w:leader="dot" w:pos="9062"/>
        </w:tabs>
        <w:rPr>
          <w:rFonts w:eastAsiaTheme="minorEastAsia"/>
          <w:noProof/>
          <w:lang w:eastAsia="fr-FR"/>
        </w:rPr>
      </w:pPr>
      <w:hyperlink w:anchor="_Toc114157566" w:history="1">
        <w:r w:rsidRPr="00920A80">
          <w:rPr>
            <w:rStyle w:val="Hyperlink"/>
            <w:rFonts w:ascii="Calibri" w:hAnsi="Calibri" w:cs="Calibri"/>
            <w:noProof/>
          </w:rPr>
          <w:t>2.2. Obligations relatives aux traitements informatiques</w:t>
        </w:r>
        <w:r>
          <w:rPr>
            <w:noProof/>
            <w:webHidden/>
          </w:rPr>
          <w:tab/>
        </w:r>
        <w:r>
          <w:rPr>
            <w:noProof/>
            <w:webHidden/>
          </w:rPr>
          <w:fldChar w:fldCharType="begin"/>
        </w:r>
        <w:r>
          <w:rPr>
            <w:noProof/>
            <w:webHidden/>
          </w:rPr>
          <w:instrText xml:space="preserve"> PAGEREF _Toc114157566 \h </w:instrText>
        </w:r>
        <w:r>
          <w:rPr>
            <w:noProof/>
            <w:webHidden/>
          </w:rPr>
        </w:r>
        <w:r>
          <w:rPr>
            <w:noProof/>
            <w:webHidden/>
          </w:rPr>
          <w:fldChar w:fldCharType="separate"/>
        </w:r>
        <w:r w:rsidR="003E7D22">
          <w:rPr>
            <w:noProof/>
            <w:webHidden/>
          </w:rPr>
          <w:t>7</w:t>
        </w:r>
        <w:r>
          <w:rPr>
            <w:noProof/>
            <w:webHidden/>
          </w:rPr>
          <w:fldChar w:fldCharType="end"/>
        </w:r>
      </w:hyperlink>
    </w:p>
    <w:p w14:paraId="20118550" w14:textId="306805E7" w:rsidR="00686103" w:rsidRDefault="00686103">
      <w:pPr>
        <w:pStyle w:val="TOC2"/>
        <w:tabs>
          <w:tab w:val="right" w:leader="dot" w:pos="9062"/>
        </w:tabs>
        <w:rPr>
          <w:rFonts w:eastAsiaTheme="minorEastAsia"/>
          <w:noProof/>
          <w:lang w:eastAsia="fr-FR"/>
        </w:rPr>
      </w:pPr>
      <w:hyperlink w:anchor="_Toc114157567" w:history="1">
        <w:r w:rsidRPr="00920A80">
          <w:rPr>
            <w:rStyle w:val="Hyperlink"/>
            <w:rFonts w:ascii="Calibri" w:hAnsi="Calibri" w:cs="Calibri"/>
            <w:noProof/>
          </w:rPr>
          <w:t>2.3. Expertise indépendante</w:t>
        </w:r>
        <w:r>
          <w:rPr>
            <w:noProof/>
            <w:webHidden/>
          </w:rPr>
          <w:tab/>
        </w:r>
        <w:r>
          <w:rPr>
            <w:noProof/>
            <w:webHidden/>
          </w:rPr>
          <w:fldChar w:fldCharType="begin"/>
        </w:r>
        <w:r>
          <w:rPr>
            <w:noProof/>
            <w:webHidden/>
          </w:rPr>
          <w:instrText xml:space="preserve"> PAGEREF _Toc114157567 \h </w:instrText>
        </w:r>
        <w:r>
          <w:rPr>
            <w:noProof/>
            <w:webHidden/>
          </w:rPr>
        </w:r>
        <w:r>
          <w:rPr>
            <w:noProof/>
            <w:webHidden/>
          </w:rPr>
          <w:fldChar w:fldCharType="separate"/>
        </w:r>
        <w:r w:rsidR="003E7D22">
          <w:rPr>
            <w:noProof/>
            <w:webHidden/>
          </w:rPr>
          <w:t>8</w:t>
        </w:r>
        <w:r>
          <w:rPr>
            <w:noProof/>
            <w:webHidden/>
          </w:rPr>
          <w:fldChar w:fldCharType="end"/>
        </w:r>
      </w:hyperlink>
    </w:p>
    <w:p w14:paraId="5B3414F1" w14:textId="0D72430B" w:rsidR="00686103" w:rsidRDefault="00686103">
      <w:pPr>
        <w:pStyle w:val="TOC1"/>
        <w:tabs>
          <w:tab w:val="right" w:leader="dot" w:pos="9062"/>
        </w:tabs>
        <w:rPr>
          <w:rFonts w:eastAsiaTheme="minorEastAsia"/>
          <w:noProof/>
          <w:lang w:eastAsia="fr-FR"/>
        </w:rPr>
      </w:pPr>
      <w:hyperlink w:anchor="_Toc114157568" w:history="1">
        <w:r w:rsidRPr="00920A80">
          <w:rPr>
            <w:rStyle w:val="Hyperlink"/>
            <w:rFonts w:cstheme="minorHAnsi"/>
            <w:noProof/>
          </w:rPr>
          <w:t>3. L’accompagnement des différents acteurs et l’assistance technique</w:t>
        </w:r>
        <w:r>
          <w:rPr>
            <w:noProof/>
            <w:webHidden/>
          </w:rPr>
          <w:tab/>
        </w:r>
        <w:r>
          <w:rPr>
            <w:noProof/>
            <w:webHidden/>
          </w:rPr>
          <w:fldChar w:fldCharType="begin"/>
        </w:r>
        <w:r>
          <w:rPr>
            <w:noProof/>
            <w:webHidden/>
          </w:rPr>
          <w:instrText xml:space="preserve"> PAGEREF _Toc114157568 \h </w:instrText>
        </w:r>
        <w:r>
          <w:rPr>
            <w:noProof/>
            <w:webHidden/>
          </w:rPr>
        </w:r>
        <w:r>
          <w:rPr>
            <w:noProof/>
            <w:webHidden/>
          </w:rPr>
          <w:fldChar w:fldCharType="separate"/>
        </w:r>
        <w:r w:rsidR="003E7D22">
          <w:rPr>
            <w:noProof/>
            <w:webHidden/>
          </w:rPr>
          <w:t>8</w:t>
        </w:r>
        <w:r>
          <w:rPr>
            <w:noProof/>
            <w:webHidden/>
          </w:rPr>
          <w:fldChar w:fldCharType="end"/>
        </w:r>
      </w:hyperlink>
    </w:p>
    <w:p w14:paraId="78145B4E" w14:textId="77BBC37F" w:rsidR="00686103" w:rsidRDefault="00686103">
      <w:pPr>
        <w:pStyle w:val="TOC2"/>
        <w:tabs>
          <w:tab w:val="right" w:leader="dot" w:pos="9062"/>
        </w:tabs>
        <w:rPr>
          <w:rFonts w:eastAsiaTheme="minorEastAsia"/>
          <w:noProof/>
          <w:lang w:eastAsia="fr-FR"/>
        </w:rPr>
      </w:pPr>
      <w:hyperlink w:anchor="_Toc114157569" w:history="1">
        <w:r w:rsidRPr="00920A80">
          <w:rPr>
            <w:rStyle w:val="Hyperlink"/>
            <w:rFonts w:cstheme="minorHAnsi"/>
            <w:noProof/>
          </w:rPr>
          <w:t>3.1. Documentation fournie et formation dispensée</w:t>
        </w:r>
        <w:r>
          <w:rPr>
            <w:noProof/>
            <w:webHidden/>
          </w:rPr>
          <w:tab/>
        </w:r>
        <w:r>
          <w:rPr>
            <w:noProof/>
            <w:webHidden/>
          </w:rPr>
          <w:fldChar w:fldCharType="begin"/>
        </w:r>
        <w:r>
          <w:rPr>
            <w:noProof/>
            <w:webHidden/>
          </w:rPr>
          <w:instrText xml:space="preserve"> PAGEREF _Toc114157569 \h </w:instrText>
        </w:r>
        <w:r>
          <w:rPr>
            <w:noProof/>
            <w:webHidden/>
          </w:rPr>
        </w:r>
        <w:r>
          <w:rPr>
            <w:noProof/>
            <w:webHidden/>
          </w:rPr>
          <w:fldChar w:fldCharType="separate"/>
        </w:r>
        <w:r w:rsidR="003E7D22">
          <w:rPr>
            <w:noProof/>
            <w:webHidden/>
          </w:rPr>
          <w:t>8</w:t>
        </w:r>
        <w:r>
          <w:rPr>
            <w:noProof/>
            <w:webHidden/>
          </w:rPr>
          <w:fldChar w:fldCharType="end"/>
        </w:r>
      </w:hyperlink>
    </w:p>
    <w:p w14:paraId="3FFFC5E8" w14:textId="54A3661C" w:rsidR="00686103" w:rsidRDefault="00686103">
      <w:pPr>
        <w:pStyle w:val="TOC2"/>
        <w:tabs>
          <w:tab w:val="right" w:leader="dot" w:pos="9062"/>
        </w:tabs>
        <w:rPr>
          <w:rFonts w:eastAsiaTheme="minorEastAsia"/>
          <w:noProof/>
          <w:lang w:eastAsia="fr-FR"/>
        </w:rPr>
      </w:pPr>
      <w:hyperlink w:anchor="_Toc114157570" w:history="1">
        <w:r w:rsidRPr="00920A80">
          <w:rPr>
            <w:rStyle w:val="Hyperlink"/>
            <w:rFonts w:ascii="Calibri" w:hAnsi="Calibri" w:cs="Calibri"/>
            <w:noProof/>
          </w:rPr>
          <w:t>3.2. Cellule d’assistance technique</w:t>
        </w:r>
        <w:r>
          <w:rPr>
            <w:noProof/>
            <w:webHidden/>
          </w:rPr>
          <w:tab/>
        </w:r>
        <w:r>
          <w:rPr>
            <w:noProof/>
            <w:webHidden/>
          </w:rPr>
          <w:fldChar w:fldCharType="begin"/>
        </w:r>
        <w:r>
          <w:rPr>
            <w:noProof/>
            <w:webHidden/>
          </w:rPr>
          <w:instrText xml:space="preserve"> PAGEREF _Toc114157570 \h </w:instrText>
        </w:r>
        <w:r>
          <w:rPr>
            <w:noProof/>
            <w:webHidden/>
          </w:rPr>
        </w:r>
        <w:r>
          <w:rPr>
            <w:noProof/>
            <w:webHidden/>
          </w:rPr>
          <w:fldChar w:fldCharType="separate"/>
        </w:r>
        <w:r w:rsidR="003E7D22">
          <w:rPr>
            <w:noProof/>
            <w:webHidden/>
          </w:rPr>
          <w:t>8</w:t>
        </w:r>
        <w:r>
          <w:rPr>
            <w:noProof/>
            <w:webHidden/>
          </w:rPr>
          <w:fldChar w:fldCharType="end"/>
        </w:r>
      </w:hyperlink>
    </w:p>
    <w:p w14:paraId="603D613B" w14:textId="525837D0" w:rsidR="002F2665" w:rsidRPr="002F2665" w:rsidRDefault="00BA2B82" w:rsidP="002F2665">
      <w:r>
        <w:fldChar w:fldCharType="end"/>
      </w:r>
    </w:p>
    <w:p w14:paraId="4C5CBCEB" w14:textId="77777777" w:rsidR="00686103" w:rsidRDefault="00686103">
      <w:pPr>
        <w:rPr>
          <w:rFonts w:cstheme="minorHAnsi"/>
          <w:b/>
          <w:bCs/>
          <w:u w:val="single"/>
        </w:rPr>
      </w:pPr>
      <w:r>
        <w:rPr>
          <w:rFonts w:cstheme="minorHAnsi"/>
        </w:rPr>
        <w:br w:type="page"/>
      </w:r>
    </w:p>
    <w:p w14:paraId="6B7E6442" w14:textId="5F07E157" w:rsidR="00841D93" w:rsidRPr="00435317" w:rsidRDefault="00AA1C83" w:rsidP="00841D93">
      <w:pPr>
        <w:pStyle w:val="Heading1"/>
        <w:keepNext/>
        <w:keepLines/>
        <w:numPr>
          <w:ilvl w:val="0"/>
          <w:numId w:val="31"/>
        </w:numPr>
        <w:spacing w:line="259" w:lineRule="auto"/>
        <w:rPr>
          <w:rFonts w:cstheme="minorHAnsi"/>
        </w:rPr>
      </w:pPr>
      <w:r>
        <w:rPr>
          <w:rFonts w:cstheme="minorHAnsi"/>
        </w:rPr>
        <w:lastRenderedPageBreak/>
        <w:fldChar w:fldCharType="begin"/>
      </w:r>
      <w:r>
        <w:rPr>
          <w:rFonts w:cstheme="minorHAnsi"/>
        </w:rPr>
        <w:instrText xml:space="preserve"> TC  "</w:instrText>
      </w:r>
      <w:bookmarkStart w:id="29" w:name="_Toc114157560"/>
      <w:r>
        <w:rPr>
          <w:rFonts w:cstheme="minorHAnsi"/>
        </w:rPr>
        <w:instrText>1. Fonctionnalités attendues du système de vote électronique</w:instrText>
      </w:r>
      <w:bookmarkEnd w:id="29"/>
      <w:r>
        <w:rPr>
          <w:rFonts w:cstheme="minorHAnsi"/>
        </w:rPr>
        <w:instrText xml:space="preserve">" \f </w:instrText>
      </w:r>
      <w:r w:rsidR="008C0086">
        <w:rPr>
          <w:rFonts w:cstheme="minorHAnsi"/>
        </w:rPr>
        <w:instrText xml:space="preserve">y </w:instrText>
      </w:r>
      <w:r>
        <w:rPr>
          <w:rFonts w:cstheme="minorHAnsi"/>
        </w:rPr>
        <w:instrText xml:space="preserve">\l 1 </w:instrText>
      </w:r>
      <w:r>
        <w:rPr>
          <w:rFonts w:cstheme="minorHAnsi"/>
        </w:rPr>
        <w:fldChar w:fldCharType="end"/>
      </w:r>
      <w:r w:rsidR="00841D93" w:rsidRPr="00435317">
        <w:rPr>
          <w:rFonts w:cstheme="minorHAnsi"/>
        </w:rPr>
        <w:t>Fonctionnalités attendues du système</w:t>
      </w:r>
      <w:r>
        <w:rPr>
          <w:rFonts w:cstheme="minorHAnsi"/>
        </w:rPr>
        <w:t xml:space="preserve"> de vote</w:t>
      </w:r>
      <w:r w:rsidR="00841D93" w:rsidRPr="00435317">
        <w:rPr>
          <w:rFonts w:cstheme="minorHAnsi"/>
        </w:rPr>
        <w:t xml:space="preserve"> électronique</w:t>
      </w:r>
      <w:bookmarkEnd w:id="26"/>
      <w:bookmarkEnd w:id="27"/>
      <w:bookmarkEnd w:id="28"/>
    </w:p>
    <w:p w14:paraId="6AD92D77" w14:textId="77777777" w:rsidR="00841D93" w:rsidRDefault="00841D93" w:rsidP="00841D93">
      <w:pPr>
        <w:spacing w:after="0"/>
        <w:jc w:val="both"/>
      </w:pPr>
    </w:p>
    <w:p w14:paraId="28B217F5" w14:textId="77777777" w:rsidR="00841D93" w:rsidRPr="008F4D05" w:rsidRDefault="00841D93" w:rsidP="00841D93">
      <w:pPr>
        <w:spacing w:after="0"/>
        <w:jc w:val="both"/>
      </w:pPr>
      <w:r>
        <w:t xml:space="preserve">Le </w:t>
      </w:r>
      <w:r w:rsidRPr="008F4D05">
        <w:t>système sélectionné doit assurer l’organisation de l’élection dans son ensemble, à savoir :</w:t>
      </w:r>
    </w:p>
    <w:p w14:paraId="534DD0DE" w14:textId="77777777" w:rsidR="00841D93" w:rsidRPr="008F4D05" w:rsidRDefault="00841D93" w:rsidP="00841D93">
      <w:pPr>
        <w:pStyle w:val="ListParagraph"/>
        <w:numPr>
          <w:ilvl w:val="0"/>
          <w:numId w:val="30"/>
        </w:numPr>
        <w:spacing w:after="0" w:line="259" w:lineRule="auto"/>
        <w:jc w:val="both"/>
      </w:pPr>
      <w:r w:rsidRPr="008F4D05">
        <w:t>La phase pré-électorale ;</w:t>
      </w:r>
    </w:p>
    <w:p w14:paraId="6B52BDB2" w14:textId="77777777" w:rsidR="00841D93" w:rsidRPr="008F4D05" w:rsidRDefault="00841D93" w:rsidP="00841D93">
      <w:pPr>
        <w:pStyle w:val="ListParagraph"/>
        <w:numPr>
          <w:ilvl w:val="0"/>
          <w:numId w:val="30"/>
        </w:numPr>
        <w:spacing w:after="0" w:line="259" w:lineRule="auto"/>
        <w:jc w:val="both"/>
      </w:pPr>
      <w:r w:rsidRPr="008F4D05">
        <w:t>La phase électorale</w:t>
      </w:r>
      <w:r>
        <w:t> ;</w:t>
      </w:r>
    </w:p>
    <w:p w14:paraId="604448D4" w14:textId="77777777" w:rsidR="00841D93" w:rsidRDefault="00841D93" w:rsidP="00841D93">
      <w:pPr>
        <w:pStyle w:val="ListParagraph"/>
        <w:numPr>
          <w:ilvl w:val="0"/>
          <w:numId w:val="30"/>
        </w:numPr>
        <w:spacing w:after="0" w:line="259" w:lineRule="auto"/>
        <w:jc w:val="both"/>
      </w:pPr>
      <w:r>
        <w:t xml:space="preserve">La phase </w:t>
      </w:r>
      <w:r w:rsidRPr="008F4D05">
        <w:t>post-électoral</w:t>
      </w:r>
      <w:r>
        <w:t xml:space="preserve">e. </w:t>
      </w:r>
    </w:p>
    <w:p w14:paraId="51A9C513" w14:textId="7D02A7F9" w:rsidR="00841D93" w:rsidRDefault="00841D93" w:rsidP="008676A1">
      <w:pPr>
        <w:spacing w:after="0"/>
        <w:jc w:val="both"/>
      </w:pPr>
    </w:p>
    <w:p w14:paraId="69F2EBB3" w14:textId="27490FC4" w:rsidR="00DB2FEB" w:rsidRDefault="00DB2FEB" w:rsidP="008676A1">
      <w:pPr>
        <w:spacing w:after="0"/>
        <w:jc w:val="both"/>
      </w:pPr>
    </w:p>
    <w:p w14:paraId="38EE8E99" w14:textId="77777777" w:rsidR="00DB2FEB" w:rsidRDefault="00DB2FEB" w:rsidP="008676A1">
      <w:pPr>
        <w:spacing w:after="0"/>
        <w:jc w:val="both"/>
      </w:pPr>
    </w:p>
    <w:bookmarkStart w:id="30" w:name="_Toc113442759"/>
    <w:bookmarkStart w:id="31" w:name="_Toc113550916"/>
    <w:bookmarkStart w:id="32" w:name="_Toc113551540"/>
    <w:p w14:paraId="78FA3F8B" w14:textId="7AE27C95" w:rsidR="00841D93" w:rsidRPr="00CA1C13" w:rsidRDefault="005B6BF4" w:rsidP="00841D93">
      <w:pPr>
        <w:pStyle w:val="Heading2"/>
        <w:keepNext/>
        <w:keepLines/>
        <w:numPr>
          <w:ilvl w:val="1"/>
          <w:numId w:val="31"/>
        </w:numPr>
        <w:spacing w:line="259" w:lineRule="auto"/>
        <w:rPr>
          <w:rFonts w:cstheme="minorHAnsi"/>
          <w:i w:val="0"/>
          <w:iCs w:val="0"/>
        </w:rPr>
      </w:pPr>
      <w:r>
        <w:rPr>
          <w:rFonts w:cstheme="minorHAnsi"/>
        </w:rPr>
        <w:fldChar w:fldCharType="begin"/>
      </w:r>
      <w:r>
        <w:rPr>
          <w:rFonts w:cstheme="minorHAnsi"/>
        </w:rPr>
        <w:instrText xml:space="preserve"> TC  "</w:instrText>
      </w:r>
      <w:bookmarkStart w:id="33" w:name="_Toc114157561"/>
      <w:r>
        <w:rPr>
          <w:rFonts w:cstheme="minorHAnsi"/>
        </w:rPr>
        <w:instrText>1.1. La phase pré-électorale</w:instrText>
      </w:r>
      <w:bookmarkEnd w:id="33"/>
      <w:r>
        <w:rPr>
          <w:rFonts w:cstheme="minorHAnsi"/>
        </w:rPr>
        <w:instrText xml:space="preserve">" \f y \l 2 </w:instrText>
      </w:r>
      <w:r>
        <w:rPr>
          <w:rFonts w:cstheme="minorHAnsi"/>
        </w:rPr>
        <w:fldChar w:fldCharType="end"/>
      </w:r>
      <w:r w:rsidR="00841D93">
        <w:rPr>
          <w:rFonts w:cstheme="minorHAnsi"/>
        </w:rPr>
        <w:t>La p</w:t>
      </w:r>
      <w:r w:rsidR="00841D93" w:rsidRPr="00CA1C13">
        <w:rPr>
          <w:rFonts w:cstheme="minorHAnsi"/>
        </w:rPr>
        <w:t>hase pré-électorale</w:t>
      </w:r>
      <w:bookmarkEnd w:id="30"/>
      <w:bookmarkEnd w:id="31"/>
      <w:bookmarkEnd w:id="32"/>
    </w:p>
    <w:p w14:paraId="3364A8F0" w14:textId="77777777" w:rsidR="00841D93" w:rsidRPr="00653E76" w:rsidRDefault="00841D93" w:rsidP="00841D93">
      <w:pPr>
        <w:spacing w:after="0"/>
        <w:rPr>
          <w:sz w:val="6"/>
          <w:szCs w:val="6"/>
        </w:rPr>
      </w:pPr>
    </w:p>
    <w:p w14:paraId="045C90AB" w14:textId="77777777" w:rsidR="00DB2FEB" w:rsidRDefault="00DB2FEB" w:rsidP="00841D93">
      <w:pPr>
        <w:spacing w:after="0"/>
        <w:jc w:val="both"/>
      </w:pPr>
    </w:p>
    <w:p w14:paraId="37B1D954" w14:textId="2A291021" w:rsidR="00841D93" w:rsidRDefault="00841D93" w:rsidP="00841D93">
      <w:pPr>
        <w:spacing w:after="0"/>
        <w:jc w:val="both"/>
      </w:pPr>
      <w:r>
        <w:t>Il est attendu du système proposé par le Prestataire un accompagnement sur l’organisation de l’élection. Le système doit dès lors proposer une interface permettant de guider l’organisateur dans la préparation de l’élection, de paramétrer l’élection et de permettre un contrôle des informations intégrées.</w:t>
      </w:r>
    </w:p>
    <w:p w14:paraId="3CEB32B3" w14:textId="77777777" w:rsidR="00841D93" w:rsidRDefault="00841D93" w:rsidP="00841D93">
      <w:pPr>
        <w:spacing w:after="0"/>
        <w:jc w:val="both"/>
      </w:pPr>
    </w:p>
    <w:p w14:paraId="2604C5EF" w14:textId="77777777" w:rsidR="00841D93" w:rsidRDefault="00841D93" w:rsidP="00841D93">
      <w:pPr>
        <w:spacing w:after="0"/>
        <w:jc w:val="both"/>
      </w:pPr>
      <w:r>
        <w:t xml:space="preserve">Le système doit permettre à plusieurs personnes de se connecter sur la plateforme de paramétrage, potentiellement avec des droits d’accès et d’actions différents. Par ce biais, les organisateurs devront disposer à tout moment d’une vision de l’avancement du paramétrage ainsi que des éventuelles anomalies identifiées par le système. </w:t>
      </w:r>
    </w:p>
    <w:p w14:paraId="202A318D" w14:textId="77777777" w:rsidR="00841D93" w:rsidRDefault="00841D93" w:rsidP="00841D93">
      <w:pPr>
        <w:spacing w:after="0"/>
        <w:jc w:val="both"/>
      </w:pPr>
    </w:p>
    <w:p w14:paraId="0DBBABE4" w14:textId="77777777" w:rsidR="00841D93" w:rsidRDefault="00841D93" w:rsidP="00841D93">
      <w:pPr>
        <w:spacing w:after="0"/>
        <w:jc w:val="both"/>
      </w:pPr>
      <w:r>
        <w:t>Plus précisément, au cours de la phase pré-électorale, le système doit donc permettre :</w:t>
      </w:r>
    </w:p>
    <w:p w14:paraId="73BE101C" w14:textId="77777777" w:rsidR="00841D93" w:rsidRDefault="00841D93" w:rsidP="00841D93">
      <w:pPr>
        <w:spacing w:after="0"/>
        <w:jc w:val="both"/>
      </w:pPr>
    </w:p>
    <w:p w14:paraId="5D7CEA8C" w14:textId="77777777" w:rsidR="00841D93" w:rsidRDefault="00841D93" w:rsidP="00841D93">
      <w:pPr>
        <w:pStyle w:val="ListParagraph"/>
        <w:numPr>
          <w:ilvl w:val="0"/>
          <w:numId w:val="39"/>
        </w:numPr>
        <w:spacing w:after="0" w:line="259" w:lineRule="auto"/>
        <w:jc w:val="both"/>
        <w:rPr>
          <w:b/>
          <w:bCs/>
          <w:i/>
          <w:iCs/>
        </w:rPr>
      </w:pPr>
      <w:r w:rsidRPr="002C3B23">
        <w:rPr>
          <w:b/>
          <w:bCs/>
          <w:i/>
          <w:iCs/>
        </w:rPr>
        <w:t>La gestion du calendrier électoral</w:t>
      </w:r>
    </w:p>
    <w:p w14:paraId="53C224E5" w14:textId="77777777" w:rsidR="00826D31" w:rsidRDefault="00826D31" w:rsidP="00826D31">
      <w:pPr>
        <w:pStyle w:val="ListParagraph"/>
        <w:spacing w:after="0" w:line="259" w:lineRule="auto"/>
        <w:ind w:left="360"/>
        <w:jc w:val="both"/>
      </w:pPr>
    </w:p>
    <w:p w14:paraId="31E7A0E4" w14:textId="334406B5" w:rsidR="00841D93" w:rsidRDefault="00841D93" w:rsidP="0090758A">
      <w:pPr>
        <w:pStyle w:val="ListParagraph"/>
        <w:numPr>
          <w:ilvl w:val="0"/>
          <w:numId w:val="30"/>
        </w:numPr>
        <w:spacing w:after="0" w:line="259" w:lineRule="auto"/>
        <w:ind w:left="360"/>
        <w:jc w:val="both"/>
      </w:pPr>
      <w:r>
        <w:t>La définition de l’ensemble des dates de l’élection de manière assistée à partir de la saisie de la date du 1</w:t>
      </w:r>
      <w:r w:rsidRPr="00F71B64">
        <w:rPr>
          <w:vertAlign w:val="superscript"/>
        </w:rPr>
        <w:t>er</w:t>
      </w:r>
      <w:r>
        <w:t xml:space="preserve"> tour. La planification de l’élection débutera avec l’information des salariés et la convocation des organisations syndicales et s’achèvera avec le dépouillement du 2</w:t>
      </w:r>
      <w:r w:rsidRPr="00FB43AC">
        <w:rPr>
          <w:vertAlign w:val="superscript"/>
        </w:rPr>
        <w:t>nd</w:t>
      </w:r>
      <w:r>
        <w:t xml:space="preserve"> tour de l’élection le cas échéant ;</w:t>
      </w:r>
    </w:p>
    <w:p w14:paraId="1E1410E3" w14:textId="77777777" w:rsidR="00841D93" w:rsidRDefault="00841D93" w:rsidP="0090758A">
      <w:pPr>
        <w:pStyle w:val="ListParagraph"/>
        <w:numPr>
          <w:ilvl w:val="0"/>
          <w:numId w:val="30"/>
        </w:numPr>
        <w:spacing w:after="0" w:line="259" w:lineRule="auto"/>
        <w:ind w:left="360"/>
        <w:jc w:val="both"/>
      </w:pPr>
      <w:r>
        <w:t xml:space="preserve">Le contrôle du respect des délais légaux et règlementaires applicables à la procédure d’organisation d’élection du CSE. </w:t>
      </w:r>
    </w:p>
    <w:p w14:paraId="02D8A7F0" w14:textId="77777777" w:rsidR="00841D93" w:rsidRDefault="00841D93" w:rsidP="0090758A">
      <w:pPr>
        <w:spacing w:after="0"/>
        <w:jc w:val="both"/>
      </w:pPr>
    </w:p>
    <w:p w14:paraId="7F75D569" w14:textId="47C9ECEC" w:rsidR="00841D93" w:rsidRDefault="00841D93" w:rsidP="00826D31">
      <w:pPr>
        <w:pStyle w:val="ListParagraph"/>
        <w:numPr>
          <w:ilvl w:val="0"/>
          <w:numId w:val="39"/>
        </w:numPr>
        <w:spacing w:after="0" w:line="259" w:lineRule="auto"/>
        <w:jc w:val="both"/>
        <w:rPr>
          <w:b/>
          <w:bCs/>
          <w:i/>
          <w:iCs/>
        </w:rPr>
      </w:pPr>
      <w:r w:rsidRPr="009248BB">
        <w:rPr>
          <w:b/>
          <w:bCs/>
          <w:i/>
          <w:iCs/>
        </w:rPr>
        <w:t xml:space="preserve">Le paramétrage des éléments clés de l’élection </w:t>
      </w:r>
    </w:p>
    <w:p w14:paraId="7101F727" w14:textId="77777777" w:rsidR="00826D31" w:rsidRDefault="00826D31" w:rsidP="00826D31">
      <w:pPr>
        <w:spacing w:after="0" w:line="259" w:lineRule="auto"/>
        <w:jc w:val="both"/>
      </w:pPr>
    </w:p>
    <w:p w14:paraId="668908E4" w14:textId="5A0E488C" w:rsidR="00841D93" w:rsidRPr="00826D31" w:rsidRDefault="00841D93" w:rsidP="00826D31">
      <w:pPr>
        <w:spacing w:after="0" w:line="259" w:lineRule="auto"/>
        <w:jc w:val="both"/>
      </w:pPr>
      <w:r w:rsidRPr="00826D31">
        <w:t xml:space="preserve">Ce qui recouvre notamment : </w:t>
      </w:r>
    </w:p>
    <w:p w14:paraId="3226F476" w14:textId="77777777" w:rsidR="00841D93" w:rsidRPr="00FE4F5F" w:rsidRDefault="00841D93" w:rsidP="00826D31">
      <w:pPr>
        <w:pStyle w:val="ListParagraph"/>
        <w:numPr>
          <w:ilvl w:val="0"/>
          <w:numId w:val="30"/>
        </w:numPr>
        <w:spacing w:after="0" w:line="259" w:lineRule="auto"/>
        <w:ind w:left="360"/>
        <w:jc w:val="both"/>
      </w:pPr>
      <w:r w:rsidRPr="00826D31">
        <w:t>Les renseign</w:t>
      </w:r>
      <w:r>
        <w:t xml:space="preserve">ements administratifs relatifs à l’entreprise ; </w:t>
      </w:r>
    </w:p>
    <w:p w14:paraId="1B7D2058" w14:textId="77777777" w:rsidR="00841D93" w:rsidRDefault="00841D93" w:rsidP="00826D31">
      <w:pPr>
        <w:pStyle w:val="ListParagraph"/>
        <w:numPr>
          <w:ilvl w:val="0"/>
          <w:numId w:val="30"/>
        </w:numPr>
        <w:spacing w:after="0" w:line="259" w:lineRule="auto"/>
        <w:ind w:left="360"/>
        <w:jc w:val="both"/>
      </w:pPr>
      <w:r>
        <w:t>La définition du cadre de l’élection (unité économique et sociale, entreprise, établissement distinct) ;</w:t>
      </w:r>
    </w:p>
    <w:p w14:paraId="2A4EA2C4" w14:textId="77777777" w:rsidR="00841D93" w:rsidRDefault="00841D93" w:rsidP="0090758A">
      <w:pPr>
        <w:pStyle w:val="ListParagraph"/>
        <w:numPr>
          <w:ilvl w:val="0"/>
          <w:numId w:val="30"/>
        </w:numPr>
        <w:spacing w:after="0" w:line="259" w:lineRule="auto"/>
        <w:ind w:left="426"/>
        <w:jc w:val="both"/>
      </w:pPr>
      <w:r>
        <w:t xml:space="preserve">Le renseignement des différents sites couverts par l’élection ; </w:t>
      </w:r>
    </w:p>
    <w:p w14:paraId="25C70808" w14:textId="77777777" w:rsidR="00841D93" w:rsidRDefault="00841D93" w:rsidP="0090758A">
      <w:pPr>
        <w:pStyle w:val="ListParagraph"/>
        <w:numPr>
          <w:ilvl w:val="0"/>
          <w:numId w:val="30"/>
        </w:numPr>
        <w:spacing w:after="0" w:line="259" w:lineRule="auto"/>
        <w:ind w:left="426"/>
        <w:jc w:val="both"/>
      </w:pPr>
      <w:r>
        <w:t xml:space="preserve">La définition du nombre de sièges à pourvoir avec indication du nombre de sièges à pourvoir au regard des dispositions règlementaires ; </w:t>
      </w:r>
    </w:p>
    <w:p w14:paraId="5F8BD1AD" w14:textId="77777777" w:rsidR="00841D93" w:rsidRDefault="00841D93" w:rsidP="0090758A">
      <w:pPr>
        <w:pStyle w:val="ListParagraph"/>
        <w:numPr>
          <w:ilvl w:val="0"/>
          <w:numId w:val="30"/>
        </w:numPr>
        <w:spacing w:after="0" w:line="259" w:lineRule="auto"/>
        <w:ind w:left="426"/>
        <w:jc w:val="both"/>
      </w:pPr>
      <w:r>
        <w:t xml:space="preserve">La définition des collèges électoraux avec possibilité de paramétrer des collèges spécifiques ; </w:t>
      </w:r>
    </w:p>
    <w:p w14:paraId="11F7D196" w14:textId="77777777" w:rsidR="00841D93" w:rsidRDefault="00841D93" w:rsidP="0090758A">
      <w:pPr>
        <w:pStyle w:val="ListParagraph"/>
        <w:numPr>
          <w:ilvl w:val="0"/>
          <w:numId w:val="30"/>
        </w:numPr>
        <w:spacing w:after="0" w:line="259" w:lineRule="auto"/>
        <w:ind w:left="426"/>
        <w:jc w:val="both"/>
      </w:pPr>
      <w:r>
        <w:t xml:space="preserve">La répartition des effectifs et des sièges entre les collèges ; </w:t>
      </w:r>
    </w:p>
    <w:p w14:paraId="6B302502" w14:textId="77777777" w:rsidR="00841D93" w:rsidRDefault="00841D93" w:rsidP="0090758A">
      <w:pPr>
        <w:pStyle w:val="ListParagraph"/>
        <w:numPr>
          <w:ilvl w:val="0"/>
          <w:numId w:val="30"/>
        </w:numPr>
        <w:spacing w:after="0" w:line="259" w:lineRule="auto"/>
        <w:ind w:left="426"/>
        <w:jc w:val="both"/>
      </w:pPr>
      <w:r>
        <w:t xml:space="preserve">Le renseignement de la proportion femmes/ hommes au sein des collèges ; </w:t>
      </w:r>
    </w:p>
    <w:p w14:paraId="31089C70" w14:textId="77777777" w:rsidR="00841D93" w:rsidRDefault="00841D93" w:rsidP="0090758A">
      <w:pPr>
        <w:pStyle w:val="ListParagraph"/>
        <w:numPr>
          <w:ilvl w:val="0"/>
          <w:numId w:val="30"/>
        </w:numPr>
        <w:spacing w:after="0" w:line="259" w:lineRule="auto"/>
        <w:ind w:left="426"/>
        <w:jc w:val="both"/>
      </w:pPr>
      <w:r>
        <w:lastRenderedPageBreak/>
        <w:t>Les renseignements pratiques relatifs à l’élection (signataire du PAP, choix du nombre de canaux</w:t>
      </w:r>
      <w:r w:rsidRPr="00EE066B">
        <w:rPr>
          <w:color w:val="F79646" w:themeColor="accent6"/>
        </w:rPr>
        <w:t xml:space="preserve"> </w:t>
      </w:r>
      <w:r>
        <w:t xml:space="preserve">pour la communication des identifiants, taille des mots de passe, ordre d’affichage des listes de candidats, paramétrage des messages adressés aux électeurs etc.). </w:t>
      </w:r>
    </w:p>
    <w:p w14:paraId="32663EF1" w14:textId="77777777" w:rsidR="00841D93" w:rsidRDefault="00841D93" w:rsidP="00841D93">
      <w:pPr>
        <w:spacing w:after="0"/>
        <w:jc w:val="both"/>
      </w:pPr>
    </w:p>
    <w:p w14:paraId="17897D9E" w14:textId="77777777" w:rsidR="00841D93" w:rsidRDefault="00841D93" w:rsidP="00841D93">
      <w:pPr>
        <w:spacing w:after="0"/>
        <w:jc w:val="both"/>
      </w:pPr>
    </w:p>
    <w:p w14:paraId="1ECA1210" w14:textId="77777777" w:rsidR="00841D93" w:rsidRDefault="00841D93" w:rsidP="00841D93">
      <w:pPr>
        <w:pStyle w:val="ListParagraph"/>
        <w:numPr>
          <w:ilvl w:val="0"/>
          <w:numId w:val="39"/>
        </w:numPr>
        <w:spacing w:after="0" w:line="259" w:lineRule="auto"/>
        <w:jc w:val="both"/>
        <w:rPr>
          <w:b/>
          <w:bCs/>
        </w:rPr>
      </w:pPr>
      <w:r w:rsidRPr="00287867">
        <w:rPr>
          <w:b/>
          <w:bCs/>
        </w:rPr>
        <w:t xml:space="preserve">La </w:t>
      </w:r>
      <w:r>
        <w:rPr>
          <w:b/>
          <w:bCs/>
        </w:rPr>
        <w:t xml:space="preserve">génération d’un projet de </w:t>
      </w:r>
      <w:r w:rsidRPr="00287867">
        <w:rPr>
          <w:b/>
          <w:bCs/>
        </w:rPr>
        <w:t xml:space="preserve">Protocole d’Accord </w:t>
      </w:r>
      <w:r>
        <w:rPr>
          <w:b/>
          <w:bCs/>
        </w:rPr>
        <w:t>Pré</w:t>
      </w:r>
      <w:r w:rsidRPr="00287867">
        <w:rPr>
          <w:b/>
          <w:bCs/>
        </w:rPr>
        <w:t>électoral (ci-après désigné « </w:t>
      </w:r>
      <w:r w:rsidRPr="00287867">
        <w:rPr>
          <w:b/>
          <w:bCs/>
          <w:i/>
          <w:iCs/>
        </w:rPr>
        <w:t>PAP</w:t>
      </w:r>
      <w:r w:rsidRPr="00287867">
        <w:rPr>
          <w:b/>
          <w:bCs/>
        </w:rPr>
        <w:t> »)</w:t>
      </w:r>
    </w:p>
    <w:p w14:paraId="4923BF29" w14:textId="77777777" w:rsidR="00841D93" w:rsidRPr="00287867" w:rsidRDefault="00841D93" w:rsidP="00841D93">
      <w:pPr>
        <w:pStyle w:val="ListParagraph"/>
        <w:spacing w:after="0"/>
        <w:jc w:val="both"/>
        <w:rPr>
          <w:b/>
          <w:bCs/>
        </w:rPr>
      </w:pPr>
    </w:p>
    <w:p w14:paraId="7B696F71" w14:textId="77777777" w:rsidR="00841D93" w:rsidRDefault="00841D93" w:rsidP="000F3C94">
      <w:pPr>
        <w:pStyle w:val="ListParagraph"/>
        <w:numPr>
          <w:ilvl w:val="0"/>
          <w:numId w:val="30"/>
        </w:numPr>
        <w:spacing w:after="0" w:line="259" w:lineRule="auto"/>
        <w:ind w:left="426"/>
        <w:jc w:val="both"/>
      </w:pPr>
      <w:r>
        <w:t xml:space="preserve">La génération par le système d’un projet de PAP tenant compte des éléments renseignés par l’organisateur de l’élection sur la plateforme de paramétrage ; </w:t>
      </w:r>
    </w:p>
    <w:p w14:paraId="16E5434E" w14:textId="77777777" w:rsidR="00841D93" w:rsidRDefault="00841D93" w:rsidP="000F3C94">
      <w:pPr>
        <w:pStyle w:val="ListParagraph"/>
        <w:numPr>
          <w:ilvl w:val="0"/>
          <w:numId w:val="30"/>
        </w:numPr>
        <w:spacing w:after="0" w:line="259" w:lineRule="auto"/>
        <w:ind w:left="426"/>
        <w:jc w:val="both"/>
      </w:pPr>
      <w:r>
        <w:t xml:space="preserve">La mise à jour automatique du projet de PAP en fonction des éléments modifiés sur la plateforme de paramétrage. </w:t>
      </w:r>
    </w:p>
    <w:p w14:paraId="7453C78C" w14:textId="77777777" w:rsidR="00841D93" w:rsidRDefault="00841D93" w:rsidP="00841D93">
      <w:pPr>
        <w:pStyle w:val="ListParagraph"/>
        <w:spacing w:after="0"/>
        <w:ind w:left="1440"/>
        <w:jc w:val="both"/>
      </w:pPr>
    </w:p>
    <w:p w14:paraId="4D1B3940" w14:textId="77777777" w:rsidR="00841D93" w:rsidRDefault="00841D93" w:rsidP="00841D93">
      <w:pPr>
        <w:pStyle w:val="ListParagraph"/>
        <w:numPr>
          <w:ilvl w:val="0"/>
          <w:numId w:val="39"/>
        </w:numPr>
        <w:spacing w:after="0" w:line="259" w:lineRule="auto"/>
        <w:jc w:val="both"/>
        <w:rPr>
          <w:b/>
          <w:bCs/>
          <w:i/>
          <w:iCs/>
        </w:rPr>
      </w:pPr>
      <w:r w:rsidRPr="009248BB">
        <w:rPr>
          <w:b/>
          <w:bCs/>
          <w:i/>
          <w:iCs/>
        </w:rPr>
        <w:t>La gestion de la liste électorale</w:t>
      </w:r>
    </w:p>
    <w:p w14:paraId="28701B9A" w14:textId="77777777" w:rsidR="00841D93" w:rsidRPr="009248BB" w:rsidRDefault="00841D93" w:rsidP="00841D93">
      <w:pPr>
        <w:pStyle w:val="ListParagraph"/>
        <w:spacing w:after="0"/>
        <w:jc w:val="both"/>
        <w:rPr>
          <w:b/>
          <w:bCs/>
          <w:i/>
          <w:iCs/>
        </w:rPr>
      </w:pPr>
    </w:p>
    <w:p w14:paraId="6FDFA421" w14:textId="77777777" w:rsidR="00841D93" w:rsidRDefault="00841D93" w:rsidP="000F3C94">
      <w:pPr>
        <w:pStyle w:val="ListParagraph"/>
        <w:numPr>
          <w:ilvl w:val="0"/>
          <w:numId w:val="30"/>
        </w:numPr>
        <w:spacing w:after="0" w:line="259" w:lineRule="auto"/>
        <w:ind w:left="426"/>
        <w:jc w:val="both"/>
      </w:pPr>
      <w:r>
        <w:t>L’intégration des électeurs à la liste électorale par saisie et import d’un fichier ;</w:t>
      </w:r>
    </w:p>
    <w:p w14:paraId="71A8873D" w14:textId="77777777" w:rsidR="00841D93" w:rsidRDefault="00841D93" w:rsidP="000F3C94">
      <w:pPr>
        <w:pStyle w:val="ListParagraph"/>
        <w:numPr>
          <w:ilvl w:val="0"/>
          <w:numId w:val="30"/>
        </w:numPr>
        <w:spacing w:after="0" w:line="259" w:lineRule="auto"/>
        <w:ind w:left="426"/>
        <w:jc w:val="both"/>
      </w:pPr>
      <w:r>
        <w:t xml:space="preserve">Le contrôle de validité de la liste électorale au regard de la durée de présence dans l’entreprise et de l’âge des électeurs ; </w:t>
      </w:r>
    </w:p>
    <w:p w14:paraId="695915BC" w14:textId="77777777" w:rsidR="00841D93" w:rsidRDefault="00841D93" w:rsidP="000F3C94">
      <w:pPr>
        <w:pStyle w:val="ListParagraph"/>
        <w:numPr>
          <w:ilvl w:val="0"/>
          <w:numId w:val="30"/>
        </w:numPr>
        <w:spacing w:after="0" w:line="259" w:lineRule="auto"/>
        <w:ind w:left="426"/>
        <w:jc w:val="both"/>
      </w:pPr>
      <w:r>
        <w:t>Le contrôle du rattachement de chaque électeur à un établissement et à un collège ;</w:t>
      </w:r>
    </w:p>
    <w:p w14:paraId="19A3C0C4" w14:textId="77777777" w:rsidR="00841D93" w:rsidRDefault="00841D93" w:rsidP="000F3C94">
      <w:pPr>
        <w:pStyle w:val="ListParagraph"/>
        <w:numPr>
          <w:ilvl w:val="0"/>
          <w:numId w:val="30"/>
        </w:numPr>
        <w:spacing w:after="0" w:line="259" w:lineRule="auto"/>
        <w:ind w:left="426"/>
        <w:jc w:val="both"/>
      </w:pPr>
      <w:r>
        <w:t>L’intégration par ce biais du ou des moyens de communication de l’électeur qui seront requis pour la transmission des éléments d’authentification permettant l’accès à la plateforme de vote électronique. Il pourra s’agir du numéro de téléphone mobile et/ou de l’adresse mail et/ou de l’adresse physique.</w:t>
      </w:r>
    </w:p>
    <w:p w14:paraId="3A26CF28" w14:textId="77777777" w:rsidR="00841D93" w:rsidRDefault="00841D93" w:rsidP="000F3C94">
      <w:pPr>
        <w:pStyle w:val="ListParagraph"/>
        <w:numPr>
          <w:ilvl w:val="0"/>
          <w:numId w:val="30"/>
        </w:numPr>
        <w:spacing w:after="0" w:line="259" w:lineRule="auto"/>
        <w:ind w:left="426"/>
        <w:jc w:val="both"/>
      </w:pPr>
      <w:r>
        <w:t xml:space="preserve">La génération de la liste électorale définitive pour affichage expurgée des moyens de communication. </w:t>
      </w:r>
    </w:p>
    <w:p w14:paraId="7DE614F5" w14:textId="77777777" w:rsidR="00841D93" w:rsidRDefault="00841D93" w:rsidP="00841D93">
      <w:pPr>
        <w:pStyle w:val="ListParagraph"/>
        <w:spacing w:after="0"/>
        <w:ind w:left="1440"/>
        <w:jc w:val="both"/>
      </w:pPr>
    </w:p>
    <w:p w14:paraId="7EBEFCA0" w14:textId="77777777" w:rsidR="00841D93" w:rsidRPr="009248BB" w:rsidRDefault="00841D93" w:rsidP="00841D93">
      <w:pPr>
        <w:pStyle w:val="ListParagraph"/>
        <w:numPr>
          <w:ilvl w:val="0"/>
          <w:numId w:val="39"/>
        </w:numPr>
        <w:spacing w:after="0" w:line="259" w:lineRule="auto"/>
        <w:jc w:val="both"/>
        <w:rPr>
          <w:b/>
          <w:bCs/>
          <w:i/>
          <w:iCs/>
        </w:rPr>
      </w:pPr>
      <w:r w:rsidRPr="009248BB">
        <w:rPr>
          <w:b/>
          <w:bCs/>
          <w:i/>
          <w:iCs/>
        </w:rPr>
        <w:t>La gestion des listes de candidats </w:t>
      </w:r>
    </w:p>
    <w:p w14:paraId="5C7B7D11" w14:textId="77777777" w:rsidR="00793A7C" w:rsidRDefault="00793A7C" w:rsidP="00826D31">
      <w:pPr>
        <w:pStyle w:val="ListParagraph"/>
        <w:spacing w:after="0"/>
        <w:ind w:left="426"/>
        <w:jc w:val="both"/>
      </w:pPr>
    </w:p>
    <w:p w14:paraId="007BBD04" w14:textId="39B6B184" w:rsidR="00793A7C" w:rsidRDefault="00841D93" w:rsidP="00624921">
      <w:pPr>
        <w:pStyle w:val="ListParagraph"/>
        <w:numPr>
          <w:ilvl w:val="0"/>
          <w:numId w:val="30"/>
        </w:numPr>
        <w:spacing w:after="0"/>
        <w:ind w:left="426"/>
        <w:jc w:val="both"/>
      </w:pPr>
      <w:r>
        <w:t>La saisie des listes de candidats en y intégrant, le cas échéant, le logo de la liste, les photos des candidats, les documents propagandes électorales</w:t>
      </w:r>
      <w:r w:rsidR="00793A7C">
        <w:t>.</w:t>
      </w:r>
      <w:r w:rsidR="0024781C">
        <w:t xml:space="preserve"> A cet égard</w:t>
      </w:r>
      <w:r w:rsidR="009832D8">
        <w:t>,</w:t>
      </w:r>
      <w:r w:rsidR="0024781C">
        <w:t> </w:t>
      </w:r>
      <w:bookmarkStart w:id="34" w:name="_Hlk113554618"/>
      <w:r w:rsidR="00624921">
        <w:t>a</w:t>
      </w:r>
      <w:r w:rsidR="00793A7C">
        <w:t>fin de garantir l'égalité de traitement entre les listes de candidats, le Prestataire veillera à ce que la dimension des bulletins, des photos et la typographie utilisée soient identiques pour toutes les listes.</w:t>
      </w:r>
    </w:p>
    <w:bookmarkEnd w:id="34"/>
    <w:p w14:paraId="28123337" w14:textId="77777777" w:rsidR="00841D93" w:rsidRDefault="00841D93" w:rsidP="00826D31">
      <w:pPr>
        <w:pStyle w:val="ListParagraph"/>
        <w:numPr>
          <w:ilvl w:val="0"/>
          <w:numId w:val="30"/>
        </w:numPr>
        <w:spacing w:after="0"/>
        <w:ind w:left="426"/>
        <w:jc w:val="both"/>
      </w:pPr>
      <w:r>
        <w:t>Le contrôle de la cohérence entre la candidature d’un salarié et son collège et établissement d’appartenance ;</w:t>
      </w:r>
    </w:p>
    <w:p w14:paraId="5D439E38" w14:textId="77777777" w:rsidR="00841D93" w:rsidRDefault="00841D93" w:rsidP="00826D31">
      <w:pPr>
        <w:pStyle w:val="ListParagraph"/>
        <w:numPr>
          <w:ilvl w:val="0"/>
          <w:numId w:val="30"/>
        </w:numPr>
        <w:spacing w:after="0"/>
        <w:ind w:left="426"/>
        <w:jc w:val="both"/>
      </w:pPr>
      <w:r>
        <w:t>Le contrôle de l’éligibilité d’un candidat au regard de son ancienneté à la date du 1</w:t>
      </w:r>
      <w:r w:rsidRPr="00826D31">
        <w:t>er</w:t>
      </w:r>
      <w:r>
        <w:t xml:space="preserve"> tour ;</w:t>
      </w:r>
    </w:p>
    <w:p w14:paraId="0619B100" w14:textId="77777777" w:rsidR="00841D93" w:rsidRDefault="00841D93" w:rsidP="00826D31">
      <w:pPr>
        <w:pStyle w:val="ListParagraph"/>
        <w:numPr>
          <w:ilvl w:val="0"/>
          <w:numId w:val="30"/>
        </w:numPr>
        <w:spacing w:after="0"/>
        <w:ind w:left="426"/>
        <w:jc w:val="both"/>
      </w:pPr>
      <w:r>
        <w:t xml:space="preserve">La gestion de listes communes entre plusieurs syndicats. Le système devra tenir compte de la composition de la liste de candidats et des résultats obtenus ; </w:t>
      </w:r>
    </w:p>
    <w:p w14:paraId="22A7FAA2" w14:textId="77777777" w:rsidR="00841D93" w:rsidRDefault="00841D93" w:rsidP="00826D31">
      <w:pPr>
        <w:pStyle w:val="ListParagraph"/>
        <w:numPr>
          <w:ilvl w:val="0"/>
          <w:numId w:val="30"/>
        </w:numPr>
        <w:spacing w:after="0"/>
        <w:ind w:left="426"/>
        <w:jc w:val="both"/>
      </w:pPr>
      <w:r>
        <w:t>Le contrôle de la présence au sein de plusieurs listes de titulaires ou de plusieurs listes de suppléants d’un même candidat, le système n’émettant en revanche pas d’alerte en cas de présence à la fois sur une liste de titulaires et sur une liste de suppléants. </w:t>
      </w:r>
    </w:p>
    <w:p w14:paraId="2146E415" w14:textId="77777777" w:rsidR="00841D93" w:rsidRPr="00B90980" w:rsidRDefault="00841D93" w:rsidP="00826D31">
      <w:pPr>
        <w:pStyle w:val="ListParagraph"/>
        <w:numPr>
          <w:ilvl w:val="0"/>
          <w:numId w:val="30"/>
        </w:numPr>
        <w:spacing w:after="0"/>
        <w:ind w:left="426"/>
        <w:jc w:val="both"/>
      </w:pPr>
      <w:r>
        <w:t xml:space="preserve">La détermination de l’ordre d’affichage des listes de candidats. Il pourra s’agir d’un ordre </w:t>
      </w:r>
      <w:r w:rsidRPr="00B90980">
        <w:t xml:space="preserve">alphabétique, aléatoire à chaque connexion </w:t>
      </w:r>
      <w:r>
        <w:t xml:space="preserve">des électeurs </w:t>
      </w:r>
      <w:r w:rsidRPr="00B90980">
        <w:t xml:space="preserve">ou </w:t>
      </w:r>
      <w:r>
        <w:t>conforme à un ordre spécifiquement convenu avec les</w:t>
      </w:r>
      <w:r w:rsidRPr="00B90980">
        <w:t xml:space="preserve"> syndicats (ceux-ci pouvant</w:t>
      </w:r>
      <w:r>
        <w:t xml:space="preserve"> par exemple</w:t>
      </w:r>
      <w:r w:rsidRPr="00B90980">
        <w:t xml:space="preserve"> fixer l’ordre selon un tirage au sort</w:t>
      </w:r>
      <w:r>
        <w:t xml:space="preserve"> </w:t>
      </w:r>
      <w:r w:rsidRPr="00B90980">
        <w:t>et reporter les résultats du tirage dans l’ordre choisi dans l’outil) ;</w:t>
      </w:r>
    </w:p>
    <w:p w14:paraId="37A8BB31" w14:textId="77777777" w:rsidR="00841D93" w:rsidRDefault="00841D93" w:rsidP="00826D31">
      <w:pPr>
        <w:pStyle w:val="ListParagraph"/>
        <w:numPr>
          <w:ilvl w:val="0"/>
          <w:numId w:val="30"/>
        </w:numPr>
        <w:spacing w:after="0"/>
        <w:ind w:left="426"/>
        <w:jc w:val="both"/>
      </w:pPr>
      <w:r>
        <w:t xml:space="preserve">Après validation définitive des listes de candidats par l’organisateur, la publication des listes de candidat sur le site de vote et l’information des électeurs de la possibilité de consulter les listes. </w:t>
      </w:r>
      <w:r>
        <w:lastRenderedPageBreak/>
        <w:t xml:space="preserve">Les électeurs auront donc accès aux noms des candidats, le cas échéant, au logo des listes, aux photos des candidats et aux documents de propagande. </w:t>
      </w:r>
    </w:p>
    <w:p w14:paraId="5F221E2A" w14:textId="77777777" w:rsidR="00841D93" w:rsidRDefault="00841D93" w:rsidP="00841D93">
      <w:pPr>
        <w:pStyle w:val="ListParagraph"/>
        <w:spacing w:after="0"/>
        <w:jc w:val="both"/>
      </w:pPr>
    </w:p>
    <w:p w14:paraId="3AEC2985" w14:textId="77777777" w:rsidR="00841D93" w:rsidRPr="009248BB" w:rsidRDefault="00841D93" w:rsidP="00841D93">
      <w:pPr>
        <w:pStyle w:val="ListParagraph"/>
        <w:numPr>
          <w:ilvl w:val="0"/>
          <w:numId w:val="39"/>
        </w:numPr>
        <w:spacing w:after="0" w:line="259" w:lineRule="auto"/>
        <w:jc w:val="both"/>
        <w:rPr>
          <w:b/>
          <w:bCs/>
          <w:i/>
          <w:iCs/>
        </w:rPr>
      </w:pPr>
      <w:r w:rsidRPr="009248BB">
        <w:rPr>
          <w:b/>
          <w:bCs/>
          <w:i/>
          <w:iCs/>
        </w:rPr>
        <w:t>La gestion des bureaux </w:t>
      </w:r>
      <w:r>
        <w:rPr>
          <w:b/>
          <w:bCs/>
          <w:i/>
          <w:iCs/>
        </w:rPr>
        <w:t>de vote</w:t>
      </w:r>
    </w:p>
    <w:p w14:paraId="11019B40" w14:textId="77777777" w:rsidR="00841D93" w:rsidRDefault="00841D93" w:rsidP="00841D93">
      <w:pPr>
        <w:pStyle w:val="ListParagraph"/>
        <w:spacing w:after="0"/>
        <w:jc w:val="both"/>
      </w:pPr>
    </w:p>
    <w:p w14:paraId="05ADA81E" w14:textId="77777777" w:rsidR="00841D93" w:rsidRDefault="00841D93" w:rsidP="00826D31">
      <w:pPr>
        <w:pStyle w:val="ListParagraph"/>
        <w:numPr>
          <w:ilvl w:val="0"/>
          <w:numId w:val="30"/>
        </w:numPr>
        <w:spacing w:after="0"/>
        <w:ind w:left="426"/>
        <w:jc w:val="both"/>
      </w:pPr>
      <w:r>
        <w:t xml:space="preserve">La définition du nombre de bureaux de vote, le système devant permettre la mise en place d’un bureau unique mais également d’un bureau par scrutin ; </w:t>
      </w:r>
    </w:p>
    <w:p w14:paraId="72172D69" w14:textId="77777777" w:rsidR="00841D93" w:rsidRDefault="00841D93" w:rsidP="00826D31">
      <w:pPr>
        <w:pStyle w:val="ListParagraph"/>
        <w:numPr>
          <w:ilvl w:val="0"/>
          <w:numId w:val="30"/>
        </w:numPr>
        <w:spacing w:after="0"/>
        <w:ind w:left="426"/>
        <w:jc w:val="both"/>
      </w:pPr>
      <w:r>
        <w:t>Le renseignement des membres du bureau et identification de son président ;</w:t>
      </w:r>
    </w:p>
    <w:p w14:paraId="7E35FCEB" w14:textId="77777777" w:rsidR="00841D93" w:rsidRDefault="00841D93" w:rsidP="00826D31">
      <w:pPr>
        <w:pStyle w:val="ListParagraph"/>
        <w:numPr>
          <w:ilvl w:val="0"/>
          <w:numId w:val="30"/>
        </w:numPr>
        <w:spacing w:after="0"/>
        <w:ind w:left="426"/>
        <w:jc w:val="both"/>
      </w:pPr>
      <w:r>
        <w:t>Gestion des acceptations et des refus des membres potentiels des bureaux de manière électronique avec alerte destinées aux organisateurs ;</w:t>
      </w:r>
    </w:p>
    <w:p w14:paraId="7834B33C" w14:textId="77777777" w:rsidR="00841D93" w:rsidRDefault="00841D93" w:rsidP="00826D31">
      <w:pPr>
        <w:pStyle w:val="ListParagraph"/>
        <w:numPr>
          <w:ilvl w:val="0"/>
          <w:numId w:val="30"/>
        </w:numPr>
        <w:spacing w:after="0"/>
        <w:ind w:left="426"/>
        <w:jc w:val="both"/>
      </w:pPr>
      <w:r>
        <w:t>Le contrôle de la qualité d’électeur des membres des bureaux de vote et alerte éventuelle si ces derniers sont candidats.</w:t>
      </w:r>
    </w:p>
    <w:p w14:paraId="18CD0C58" w14:textId="77777777" w:rsidR="00841D93" w:rsidRDefault="00841D93" w:rsidP="00841D93">
      <w:pPr>
        <w:pStyle w:val="ListParagraph"/>
        <w:spacing w:after="0"/>
        <w:jc w:val="both"/>
      </w:pPr>
    </w:p>
    <w:p w14:paraId="0D5F5614" w14:textId="77777777" w:rsidR="00841D93" w:rsidRPr="008953AB" w:rsidRDefault="00841D93" w:rsidP="00841D93">
      <w:pPr>
        <w:pStyle w:val="ListParagraph"/>
        <w:numPr>
          <w:ilvl w:val="0"/>
          <w:numId w:val="39"/>
        </w:numPr>
        <w:spacing w:after="0" w:line="259" w:lineRule="auto"/>
        <w:jc w:val="both"/>
        <w:rPr>
          <w:b/>
          <w:bCs/>
          <w:i/>
          <w:iCs/>
        </w:rPr>
      </w:pPr>
      <w:r w:rsidRPr="008953AB">
        <w:rPr>
          <w:b/>
          <w:bCs/>
          <w:i/>
          <w:iCs/>
        </w:rPr>
        <w:t>Contrôle des listes électorales par les électeurs</w:t>
      </w:r>
    </w:p>
    <w:p w14:paraId="1D75E308" w14:textId="77777777" w:rsidR="00841D93" w:rsidRDefault="00841D93" w:rsidP="00841D93">
      <w:pPr>
        <w:pStyle w:val="ListParagraph"/>
        <w:spacing w:after="0"/>
        <w:jc w:val="both"/>
      </w:pPr>
    </w:p>
    <w:p w14:paraId="4E93725D" w14:textId="77777777" w:rsidR="00841D93" w:rsidRDefault="00841D93" w:rsidP="00841D93">
      <w:pPr>
        <w:spacing w:after="0"/>
        <w:jc w:val="both"/>
      </w:pPr>
      <w:r>
        <w:t xml:space="preserve">Chaque salarié figurant dans la liste électorale recevra un message (mail ou SMS) préalablement aux élections l’informant des modalités de connexion, du contrôle qu’il peut réaliser sur les informations le concernant dans la liste électorale et de la possibilité de demander des corrections auprès de la Direction en cas d’anomalie. </w:t>
      </w:r>
    </w:p>
    <w:p w14:paraId="09972611" w14:textId="77777777" w:rsidR="00841D93" w:rsidRDefault="00841D93" w:rsidP="00841D93">
      <w:pPr>
        <w:spacing w:after="0"/>
        <w:jc w:val="both"/>
      </w:pPr>
    </w:p>
    <w:p w14:paraId="069C0A35" w14:textId="77777777" w:rsidR="00841D93" w:rsidRDefault="00841D93" w:rsidP="00841D93">
      <w:pPr>
        <w:pStyle w:val="ListParagraph"/>
        <w:numPr>
          <w:ilvl w:val="0"/>
          <w:numId w:val="39"/>
        </w:numPr>
        <w:spacing w:after="0" w:line="259" w:lineRule="auto"/>
        <w:jc w:val="both"/>
        <w:rPr>
          <w:b/>
          <w:bCs/>
          <w:i/>
          <w:iCs/>
        </w:rPr>
      </w:pPr>
      <w:r w:rsidRPr="00C7639E">
        <w:rPr>
          <w:b/>
          <w:bCs/>
          <w:i/>
          <w:iCs/>
        </w:rPr>
        <w:t>Scellement des urnes par les membres du bureau</w:t>
      </w:r>
      <w:r>
        <w:rPr>
          <w:b/>
          <w:bCs/>
          <w:i/>
          <w:iCs/>
        </w:rPr>
        <w:t xml:space="preserve"> et vérifications préalables</w:t>
      </w:r>
    </w:p>
    <w:p w14:paraId="2B40574A" w14:textId="77777777" w:rsidR="00841D93" w:rsidRDefault="00841D93" w:rsidP="00841D93">
      <w:pPr>
        <w:spacing w:after="0"/>
        <w:jc w:val="both"/>
        <w:rPr>
          <w:b/>
          <w:bCs/>
          <w:i/>
          <w:iCs/>
        </w:rPr>
      </w:pPr>
    </w:p>
    <w:p w14:paraId="5E618906" w14:textId="77777777" w:rsidR="00841D93" w:rsidRDefault="00841D93" w:rsidP="00826D31">
      <w:pPr>
        <w:pStyle w:val="ListParagraph"/>
        <w:numPr>
          <w:ilvl w:val="0"/>
          <w:numId w:val="30"/>
        </w:numPr>
        <w:spacing w:after="0"/>
        <w:ind w:left="426"/>
        <w:jc w:val="both"/>
      </w:pPr>
      <w:r>
        <w:t xml:space="preserve">Préalablement au scellement de l’urne, le système doit permettre à chaque membre du bureau de vote de vérifier que l’urne est vide ; </w:t>
      </w:r>
    </w:p>
    <w:p w14:paraId="5ED28E88" w14:textId="77777777" w:rsidR="00841D93" w:rsidRDefault="00841D93" w:rsidP="00826D31">
      <w:pPr>
        <w:pStyle w:val="ListParagraph"/>
        <w:numPr>
          <w:ilvl w:val="0"/>
          <w:numId w:val="30"/>
        </w:numPr>
        <w:spacing w:after="0"/>
        <w:ind w:left="426"/>
        <w:jc w:val="both"/>
      </w:pPr>
      <w:r>
        <w:t>Le système doit permettre d’envoyer aux membres du bureau de vote un message de rappel concernant l’opération de scellement à mener ;</w:t>
      </w:r>
    </w:p>
    <w:p w14:paraId="4EB2F210" w14:textId="77777777" w:rsidR="00841D93" w:rsidRDefault="00841D93" w:rsidP="00826D31">
      <w:pPr>
        <w:pStyle w:val="ListParagraph"/>
        <w:numPr>
          <w:ilvl w:val="0"/>
          <w:numId w:val="30"/>
        </w:numPr>
        <w:spacing w:after="0"/>
        <w:ind w:left="426"/>
        <w:jc w:val="both"/>
      </w:pPr>
      <w:r>
        <w:t xml:space="preserve">Avant le début du vote, les urnes devront être scellées par les membres du bureau de vote. </w:t>
      </w:r>
      <w:r w:rsidRPr="00826D31">
        <w:rPr>
          <w:i/>
          <w:iCs/>
        </w:rPr>
        <w:t>A minima</w:t>
      </w:r>
      <w:r w:rsidRPr="001A5317">
        <w:t>,</w:t>
      </w:r>
      <w:r>
        <w:t xml:space="preserve"> trois membres du bureau de vote seront nécessaires pour réaliser cette opération.</w:t>
      </w:r>
      <w:r w:rsidRPr="003A5320">
        <w:t xml:space="preserve"> </w:t>
      </w:r>
      <w:r>
        <w:t>Le système devra empêcher le début du vote tant que l’urne n’est pas scellée ;</w:t>
      </w:r>
    </w:p>
    <w:p w14:paraId="41FD36EA" w14:textId="77777777" w:rsidR="00841D93" w:rsidRDefault="00841D93" w:rsidP="00826D31">
      <w:pPr>
        <w:pStyle w:val="ListParagraph"/>
        <w:numPr>
          <w:ilvl w:val="0"/>
          <w:numId w:val="30"/>
        </w:numPr>
        <w:spacing w:after="0"/>
        <w:ind w:left="426"/>
        <w:jc w:val="both"/>
      </w:pPr>
      <w:r>
        <w:t>La date à partir de laquelle le scellement des urnes est possible précisée dans le paramétrage de l’élection.</w:t>
      </w:r>
    </w:p>
    <w:p w14:paraId="22A2C2A5" w14:textId="77777777" w:rsidR="00841D93" w:rsidRDefault="00841D93" w:rsidP="00841D93">
      <w:pPr>
        <w:spacing w:after="0"/>
        <w:jc w:val="both"/>
      </w:pPr>
    </w:p>
    <w:bookmarkStart w:id="35" w:name="_Toc113442760"/>
    <w:bookmarkStart w:id="36" w:name="_Toc113550917"/>
    <w:bookmarkStart w:id="37" w:name="_Toc113551541"/>
    <w:p w14:paraId="5911F7C0" w14:textId="60BE436F" w:rsidR="00841D93" w:rsidRDefault="005B6BF4" w:rsidP="00841D93">
      <w:pPr>
        <w:pStyle w:val="Heading2"/>
        <w:keepNext/>
        <w:keepLines/>
        <w:numPr>
          <w:ilvl w:val="1"/>
          <w:numId w:val="31"/>
        </w:numPr>
        <w:spacing w:line="259" w:lineRule="auto"/>
        <w:rPr>
          <w:rFonts w:cstheme="minorHAnsi"/>
          <w:i w:val="0"/>
          <w:iCs w:val="0"/>
        </w:rPr>
      </w:pPr>
      <w:r>
        <w:rPr>
          <w:rFonts w:cstheme="minorHAnsi"/>
        </w:rPr>
        <w:fldChar w:fldCharType="begin"/>
      </w:r>
      <w:r>
        <w:rPr>
          <w:rFonts w:cstheme="minorHAnsi"/>
        </w:rPr>
        <w:instrText xml:space="preserve"> TC  "</w:instrText>
      </w:r>
      <w:bookmarkStart w:id="38" w:name="_Toc114157562"/>
      <w:r>
        <w:rPr>
          <w:rFonts w:cstheme="minorHAnsi"/>
        </w:rPr>
        <w:instrText>1.2. La phase électorale</w:instrText>
      </w:r>
      <w:bookmarkEnd w:id="38"/>
      <w:r>
        <w:rPr>
          <w:rFonts w:cstheme="minorHAnsi"/>
        </w:rPr>
        <w:instrText xml:space="preserve">" \f y \l 2 </w:instrText>
      </w:r>
      <w:r>
        <w:rPr>
          <w:rFonts w:cstheme="minorHAnsi"/>
        </w:rPr>
        <w:fldChar w:fldCharType="end"/>
      </w:r>
      <w:r w:rsidR="00841D93">
        <w:rPr>
          <w:rFonts w:cstheme="minorHAnsi"/>
        </w:rPr>
        <w:t>La p</w:t>
      </w:r>
      <w:r w:rsidR="00841D93" w:rsidRPr="00591C47">
        <w:rPr>
          <w:rFonts w:cstheme="minorHAnsi"/>
        </w:rPr>
        <w:t>hase électorale</w:t>
      </w:r>
      <w:bookmarkEnd w:id="35"/>
      <w:bookmarkEnd w:id="36"/>
      <w:bookmarkEnd w:id="37"/>
      <w:r w:rsidR="00841D93" w:rsidRPr="00591C47">
        <w:rPr>
          <w:rFonts w:cstheme="minorHAnsi"/>
        </w:rPr>
        <w:t xml:space="preserve"> </w:t>
      </w:r>
    </w:p>
    <w:p w14:paraId="215A695A" w14:textId="77777777" w:rsidR="00841D93" w:rsidRDefault="00841D93" w:rsidP="00841D93">
      <w:pPr>
        <w:spacing w:after="0"/>
        <w:jc w:val="both"/>
      </w:pPr>
    </w:p>
    <w:p w14:paraId="24886B0D" w14:textId="77777777" w:rsidR="00841D93" w:rsidRDefault="00841D93" w:rsidP="00841D93">
      <w:pPr>
        <w:spacing w:after="0"/>
        <w:jc w:val="both"/>
      </w:pPr>
      <w:r>
        <w:t>Le système du Prestataire doit permettre de gérer les principaux aspects de la phase dite électorale, à savoir :</w:t>
      </w:r>
    </w:p>
    <w:p w14:paraId="207FA4E5" w14:textId="77777777" w:rsidR="00841D93" w:rsidRDefault="00841D93" w:rsidP="00841D93">
      <w:pPr>
        <w:spacing w:after="0"/>
        <w:jc w:val="both"/>
      </w:pPr>
    </w:p>
    <w:p w14:paraId="5BE5B07E" w14:textId="77777777" w:rsidR="00841D93" w:rsidRDefault="00841D93" w:rsidP="00841D93">
      <w:pPr>
        <w:pStyle w:val="ListParagraph"/>
        <w:numPr>
          <w:ilvl w:val="0"/>
          <w:numId w:val="39"/>
        </w:numPr>
        <w:spacing w:after="0" w:line="259" w:lineRule="auto"/>
        <w:jc w:val="both"/>
        <w:rPr>
          <w:b/>
          <w:bCs/>
          <w:i/>
          <w:iCs/>
        </w:rPr>
      </w:pPr>
      <w:r w:rsidRPr="00CD744B">
        <w:rPr>
          <w:b/>
          <w:bCs/>
          <w:i/>
          <w:iCs/>
        </w:rPr>
        <w:t>Connexion sécurisée des électeurs</w:t>
      </w:r>
    </w:p>
    <w:p w14:paraId="15B0C0AC" w14:textId="77777777" w:rsidR="00841D93" w:rsidRPr="00CD744B" w:rsidRDefault="00841D93" w:rsidP="00841D93">
      <w:pPr>
        <w:pStyle w:val="ListParagraph"/>
        <w:spacing w:after="0"/>
        <w:jc w:val="both"/>
        <w:rPr>
          <w:b/>
          <w:bCs/>
          <w:i/>
          <w:iCs/>
        </w:rPr>
      </w:pPr>
    </w:p>
    <w:p w14:paraId="38DC335E" w14:textId="77777777" w:rsidR="00841D93" w:rsidRDefault="00841D93" w:rsidP="00826D31">
      <w:pPr>
        <w:pStyle w:val="ListParagraph"/>
        <w:numPr>
          <w:ilvl w:val="0"/>
          <w:numId w:val="30"/>
        </w:numPr>
        <w:spacing w:after="0"/>
        <w:ind w:left="426"/>
        <w:jc w:val="both"/>
      </w:pPr>
      <w:r>
        <w:t>A chaque connexion, l’électeur doit recevoir un mot de passe à usage unique avec une durée de validité limitée. Ce code peut être envoyé soit par SMS soit par e-mail, au choix l’organisateur de l’élection ;</w:t>
      </w:r>
    </w:p>
    <w:p w14:paraId="72AB6F6B" w14:textId="54DB0004" w:rsidR="00841D93" w:rsidRDefault="00841D93" w:rsidP="00826D31">
      <w:pPr>
        <w:pStyle w:val="ListParagraph"/>
        <w:numPr>
          <w:ilvl w:val="0"/>
          <w:numId w:val="30"/>
        </w:numPr>
        <w:spacing w:after="0"/>
        <w:ind w:left="426"/>
        <w:jc w:val="both"/>
      </w:pPr>
      <w:r w:rsidRPr="19179D9C">
        <w:t xml:space="preserve">Si le Prestataire ne dispose ni du téléphone portable ni du mail pour un électeur, les informations de connexion seront envoyées par courrier. Elles n’auront dans ce cas pas </w:t>
      </w:r>
      <w:r>
        <w:t xml:space="preserve">de </w:t>
      </w:r>
      <w:r w:rsidRPr="19179D9C">
        <w:t>caractère temporaire</w:t>
      </w:r>
      <w:r w:rsidR="00826D31">
        <w:t> ;</w:t>
      </w:r>
    </w:p>
    <w:p w14:paraId="35DE46A5" w14:textId="77777777" w:rsidR="00841D93" w:rsidRDefault="00841D93" w:rsidP="00826D31">
      <w:pPr>
        <w:pStyle w:val="ListParagraph"/>
        <w:numPr>
          <w:ilvl w:val="0"/>
          <w:numId w:val="30"/>
        </w:numPr>
        <w:spacing w:after="0"/>
        <w:ind w:left="426"/>
        <w:jc w:val="both"/>
      </w:pPr>
      <w:r>
        <w:lastRenderedPageBreak/>
        <w:t>Le système de vote doit être accessible depuis les principaux systèmes et explorateurs sur PC et Mac ainsi que depuis des smartphones et tablettes. Le site de vote doit être « responsive ».</w:t>
      </w:r>
    </w:p>
    <w:p w14:paraId="2B48FBA3" w14:textId="77777777" w:rsidR="00841D93" w:rsidRDefault="00841D93" w:rsidP="00826D31">
      <w:pPr>
        <w:pStyle w:val="ListParagraph"/>
        <w:numPr>
          <w:ilvl w:val="0"/>
          <w:numId w:val="30"/>
        </w:numPr>
        <w:spacing w:after="0"/>
        <w:ind w:left="426"/>
        <w:jc w:val="both"/>
      </w:pPr>
      <w:r>
        <w:t xml:space="preserve">Le système devra permettre de régénérer les moyens d’authentification en cas de perte par l’électeur. </w:t>
      </w:r>
    </w:p>
    <w:p w14:paraId="29EA71EF" w14:textId="77777777" w:rsidR="00841D93" w:rsidRDefault="00841D93" w:rsidP="00841D93">
      <w:pPr>
        <w:spacing w:after="0"/>
        <w:jc w:val="both"/>
      </w:pPr>
    </w:p>
    <w:p w14:paraId="2221AFDF" w14:textId="77777777" w:rsidR="00841D93" w:rsidRPr="00C7639E" w:rsidRDefault="00841D93" w:rsidP="00841D93">
      <w:pPr>
        <w:pStyle w:val="ListParagraph"/>
        <w:numPr>
          <w:ilvl w:val="0"/>
          <w:numId w:val="39"/>
        </w:numPr>
        <w:spacing w:after="0" w:line="259" w:lineRule="auto"/>
        <w:jc w:val="both"/>
        <w:rPr>
          <w:b/>
          <w:bCs/>
          <w:i/>
          <w:iCs/>
        </w:rPr>
      </w:pPr>
      <w:r w:rsidRPr="00C7639E">
        <w:rPr>
          <w:b/>
          <w:bCs/>
          <w:i/>
          <w:iCs/>
        </w:rPr>
        <w:t xml:space="preserve">Information et relance des électeurs </w:t>
      </w:r>
      <w:r>
        <w:rPr>
          <w:b/>
          <w:bCs/>
          <w:i/>
          <w:iCs/>
        </w:rPr>
        <w:t xml:space="preserve">au cours de l’élection </w:t>
      </w:r>
    </w:p>
    <w:p w14:paraId="0164D3E2" w14:textId="77777777" w:rsidR="00841D93" w:rsidRDefault="00841D93" w:rsidP="00841D93">
      <w:pPr>
        <w:pStyle w:val="ListParagraph"/>
        <w:spacing w:after="0"/>
        <w:jc w:val="both"/>
      </w:pPr>
    </w:p>
    <w:p w14:paraId="14213EB9" w14:textId="77777777" w:rsidR="00841D93" w:rsidRDefault="00841D93" w:rsidP="00841D93">
      <w:pPr>
        <w:spacing w:after="0"/>
        <w:jc w:val="both"/>
      </w:pPr>
      <w:r>
        <w:t>Le système proposé doit permettre d’envoyer des messages (SMS ou mails) aux électeurs :</w:t>
      </w:r>
    </w:p>
    <w:p w14:paraId="5A700CD5" w14:textId="77777777" w:rsidR="00841D93" w:rsidRDefault="00841D93" w:rsidP="00826D31">
      <w:pPr>
        <w:pStyle w:val="ListParagraph"/>
        <w:numPr>
          <w:ilvl w:val="0"/>
          <w:numId w:val="30"/>
        </w:numPr>
        <w:spacing w:after="0" w:line="259" w:lineRule="auto"/>
        <w:ind w:left="426"/>
        <w:jc w:val="both"/>
      </w:pPr>
      <w:r>
        <w:t xml:space="preserve">Les informant des dates des élections ; </w:t>
      </w:r>
    </w:p>
    <w:p w14:paraId="17A9339E" w14:textId="77777777" w:rsidR="00841D93" w:rsidRDefault="00841D93" w:rsidP="00826D31">
      <w:pPr>
        <w:pStyle w:val="ListParagraph"/>
        <w:numPr>
          <w:ilvl w:val="0"/>
          <w:numId w:val="30"/>
        </w:numPr>
        <w:spacing w:after="0" w:line="259" w:lineRule="auto"/>
        <w:ind w:left="426"/>
        <w:jc w:val="both"/>
      </w:pPr>
      <w:r>
        <w:t>Les informant de l’ouverture du vote ;</w:t>
      </w:r>
    </w:p>
    <w:p w14:paraId="512DE34E" w14:textId="77777777" w:rsidR="00841D93" w:rsidRDefault="00841D93" w:rsidP="00826D31">
      <w:pPr>
        <w:pStyle w:val="ListParagraph"/>
        <w:numPr>
          <w:ilvl w:val="0"/>
          <w:numId w:val="30"/>
        </w:numPr>
        <w:spacing w:after="0" w:line="259" w:lineRule="auto"/>
        <w:ind w:left="426"/>
        <w:jc w:val="both"/>
      </w:pPr>
      <w:r>
        <w:t xml:space="preserve">Leur rappelant, le cas échéant, qu’ils n’ont pas voté. </w:t>
      </w:r>
    </w:p>
    <w:p w14:paraId="6875F5EF" w14:textId="77777777" w:rsidR="00841D93" w:rsidRDefault="00841D93" w:rsidP="00841D93">
      <w:pPr>
        <w:pStyle w:val="ListParagraph"/>
        <w:spacing w:after="0"/>
        <w:jc w:val="both"/>
      </w:pPr>
    </w:p>
    <w:p w14:paraId="1068C06C" w14:textId="77777777" w:rsidR="00841D93" w:rsidRDefault="00841D93" w:rsidP="00841D93">
      <w:pPr>
        <w:pStyle w:val="ListParagraph"/>
        <w:numPr>
          <w:ilvl w:val="0"/>
          <w:numId w:val="39"/>
        </w:numPr>
        <w:spacing w:after="0" w:line="259" w:lineRule="auto"/>
        <w:jc w:val="both"/>
        <w:rPr>
          <w:b/>
          <w:bCs/>
          <w:i/>
          <w:iCs/>
        </w:rPr>
      </w:pPr>
      <w:r>
        <w:rPr>
          <w:b/>
          <w:bCs/>
          <w:i/>
          <w:iCs/>
        </w:rPr>
        <w:t xml:space="preserve">Vote de l’électeur </w:t>
      </w:r>
    </w:p>
    <w:p w14:paraId="1DAAA69C" w14:textId="77777777" w:rsidR="00841D93" w:rsidRDefault="00841D93" w:rsidP="00841D93">
      <w:pPr>
        <w:spacing w:after="0"/>
        <w:jc w:val="both"/>
      </w:pPr>
    </w:p>
    <w:p w14:paraId="36C66B11" w14:textId="77777777" w:rsidR="00841D93" w:rsidRDefault="00841D93" w:rsidP="00064A72">
      <w:pPr>
        <w:pStyle w:val="ListParagraph"/>
        <w:numPr>
          <w:ilvl w:val="0"/>
          <w:numId w:val="30"/>
        </w:numPr>
        <w:spacing w:after="0" w:line="259" w:lineRule="auto"/>
        <w:ind w:left="426"/>
        <w:jc w:val="both"/>
      </w:pPr>
      <w:r>
        <w:t xml:space="preserve">Le système doit permettre à l’électeur, au cours de la période de vote, d’accéder aux listes de candidats – lesquelles devront apparaître à l’écran conformément au choix opéré en phase de paramétrage – mais également aux logos, photos et documents de propagande. </w:t>
      </w:r>
    </w:p>
    <w:p w14:paraId="75062E15" w14:textId="77777777" w:rsidR="00841D93" w:rsidRDefault="00841D93" w:rsidP="00064A72">
      <w:pPr>
        <w:pStyle w:val="ListParagraph"/>
        <w:numPr>
          <w:ilvl w:val="0"/>
          <w:numId w:val="30"/>
        </w:numPr>
        <w:spacing w:after="0" w:line="259" w:lineRule="auto"/>
        <w:ind w:left="426"/>
        <w:jc w:val="both"/>
      </w:pPr>
      <w:r>
        <w:t xml:space="preserve">Le système doit permettre à l’électeur d’exercer son droit de vote au cours de toute la durée programmée ; le vote ne pourra intervenir ni avant cette période ni après. Le système permettra néanmoins de programmer un délai de grâce : un électeur connecté sur le site de vote avant la fin de la période de vote disposera d’un laps de temps déterminé au-delà du temps imparti pour effectuer son vote. S’agissant de l’exercice de son droit de vote : </w:t>
      </w:r>
    </w:p>
    <w:p w14:paraId="0922E3B4" w14:textId="77777777" w:rsidR="00841D93" w:rsidRPr="00B90980" w:rsidRDefault="00841D93" w:rsidP="00841D93">
      <w:pPr>
        <w:pStyle w:val="ListParagraph"/>
        <w:numPr>
          <w:ilvl w:val="1"/>
          <w:numId w:val="30"/>
        </w:numPr>
        <w:spacing w:after="0" w:line="259" w:lineRule="auto"/>
        <w:jc w:val="both"/>
      </w:pPr>
      <w:r>
        <w:t xml:space="preserve">L’électeur devra pouvoir voter pour une liste titulaire et/ou une liste suppléant ; </w:t>
      </w:r>
    </w:p>
    <w:p w14:paraId="1A861E79" w14:textId="77777777" w:rsidR="00841D93" w:rsidRDefault="00841D93" w:rsidP="00841D93">
      <w:pPr>
        <w:pStyle w:val="ListParagraph"/>
        <w:numPr>
          <w:ilvl w:val="1"/>
          <w:numId w:val="30"/>
        </w:numPr>
        <w:spacing w:after="0" w:line="259" w:lineRule="auto"/>
        <w:jc w:val="both"/>
      </w:pPr>
      <w:r>
        <w:t xml:space="preserve">Pour un même scrutin, l’électeur ne pourra sélectionner qu’une seule liste ; </w:t>
      </w:r>
    </w:p>
    <w:p w14:paraId="264BD6A2" w14:textId="77777777" w:rsidR="00841D93" w:rsidRDefault="00841D93" w:rsidP="00841D93">
      <w:pPr>
        <w:pStyle w:val="ListParagraph"/>
        <w:numPr>
          <w:ilvl w:val="1"/>
          <w:numId w:val="30"/>
        </w:numPr>
        <w:spacing w:after="0" w:line="259" w:lineRule="auto"/>
        <w:jc w:val="both"/>
      </w:pPr>
      <w:r>
        <w:t xml:space="preserve">L’électeur pourra rayer le nom de certains candidats ; </w:t>
      </w:r>
    </w:p>
    <w:p w14:paraId="4675D40D" w14:textId="77777777" w:rsidR="00841D93" w:rsidRDefault="00841D93" w:rsidP="00841D93">
      <w:pPr>
        <w:pStyle w:val="ListParagraph"/>
        <w:numPr>
          <w:ilvl w:val="1"/>
          <w:numId w:val="30"/>
        </w:numPr>
        <w:spacing w:after="0" w:line="259" w:lineRule="auto"/>
        <w:jc w:val="both"/>
      </w:pPr>
      <w:r>
        <w:t xml:space="preserve">L’électeur pourra voter blanc. </w:t>
      </w:r>
    </w:p>
    <w:p w14:paraId="3154D057" w14:textId="11BDF6EF" w:rsidR="00841D93" w:rsidRDefault="00841D93" w:rsidP="00064A72">
      <w:pPr>
        <w:pStyle w:val="ListParagraph"/>
        <w:numPr>
          <w:ilvl w:val="0"/>
          <w:numId w:val="30"/>
        </w:numPr>
        <w:spacing w:after="0" w:line="259" w:lineRule="auto"/>
        <w:ind w:left="426"/>
        <w:jc w:val="both"/>
      </w:pPr>
      <w:r>
        <w:t xml:space="preserve">Le système doit permettre le vote de l’électeur, urne par urne, en deux étapes et exigera donc une confirmation expresse par scrutin. Tant que le vote pour une urne n’est pas validé, </w:t>
      </w:r>
      <w:r w:rsidR="005B64CC">
        <w:t>l’électeur</w:t>
      </w:r>
      <w:r>
        <w:t xml:space="preserve"> pourra se reconnecter pour poursuivre son vote ; </w:t>
      </w:r>
    </w:p>
    <w:p w14:paraId="1DC95660" w14:textId="77777777" w:rsidR="00841D93" w:rsidRDefault="00841D93" w:rsidP="00064A72">
      <w:pPr>
        <w:pStyle w:val="ListParagraph"/>
        <w:numPr>
          <w:ilvl w:val="0"/>
          <w:numId w:val="30"/>
        </w:numPr>
        <w:spacing w:after="0" w:line="259" w:lineRule="auto"/>
        <w:ind w:left="426"/>
        <w:jc w:val="both"/>
      </w:pPr>
      <w:r>
        <w:t xml:space="preserve">Durant la période de vote, </w:t>
      </w:r>
      <w:r w:rsidRPr="00031D84">
        <w:t>qu’il ait d</w:t>
      </w:r>
      <w:r w:rsidRPr="00465948">
        <w:t>’ores et déjà exercé son droit de vote ou non, l’électeur devra pouvoir se connecter et avoir accès au taux de participation</w:t>
      </w:r>
      <w:r>
        <w:t> ;</w:t>
      </w:r>
    </w:p>
    <w:p w14:paraId="50036044" w14:textId="77777777" w:rsidR="00841D93" w:rsidRPr="00465948" w:rsidRDefault="00841D93" w:rsidP="00064A72">
      <w:pPr>
        <w:pStyle w:val="ListParagraph"/>
        <w:numPr>
          <w:ilvl w:val="0"/>
          <w:numId w:val="30"/>
        </w:numPr>
        <w:spacing w:after="0" w:line="259" w:lineRule="auto"/>
        <w:ind w:left="426"/>
        <w:jc w:val="both"/>
      </w:pPr>
      <w:r>
        <w:t xml:space="preserve">L’électeur devra pouvoir vérifier la présence de son bulletin dans l’urne après son vote grâce à un moyen fourni par le système. </w:t>
      </w:r>
    </w:p>
    <w:p w14:paraId="2C90DDCE" w14:textId="77777777" w:rsidR="00841D93" w:rsidRDefault="00841D93" w:rsidP="00841D93">
      <w:pPr>
        <w:spacing w:after="0"/>
        <w:jc w:val="both"/>
      </w:pPr>
    </w:p>
    <w:p w14:paraId="4C99FE27" w14:textId="77777777" w:rsidR="00841D93" w:rsidRDefault="00841D93" w:rsidP="00841D93">
      <w:pPr>
        <w:pStyle w:val="ListParagraph"/>
        <w:numPr>
          <w:ilvl w:val="0"/>
          <w:numId w:val="39"/>
        </w:numPr>
        <w:spacing w:after="0" w:line="259" w:lineRule="auto"/>
        <w:jc w:val="both"/>
        <w:rPr>
          <w:b/>
          <w:bCs/>
        </w:rPr>
      </w:pPr>
      <w:r w:rsidRPr="00C90ED7">
        <w:rPr>
          <w:b/>
          <w:bCs/>
        </w:rPr>
        <w:t xml:space="preserve">Contrôle des opérations électorales par les membres du bureau de vote </w:t>
      </w:r>
    </w:p>
    <w:p w14:paraId="4AB80199" w14:textId="77777777" w:rsidR="00841D93" w:rsidRPr="00C90ED7" w:rsidRDefault="00841D93" w:rsidP="00841D93">
      <w:pPr>
        <w:pStyle w:val="ListParagraph"/>
        <w:spacing w:after="0"/>
        <w:jc w:val="both"/>
        <w:rPr>
          <w:b/>
          <w:bCs/>
        </w:rPr>
      </w:pPr>
    </w:p>
    <w:p w14:paraId="102225D9" w14:textId="77777777" w:rsidR="00841D93" w:rsidRDefault="00841D93" w:rsidP="00064A72">
      <w:pPr>
        <w:pStyle w:val="ListParagraph"/>
        <w:numPr>
          <w:ilvl w:val="0"/>
          <w:numId w:val="30"/>
        </w:numPr>
        <w:spacing w:after="0" w:line="259" w:lineRule="auto"/>
        <w:ind w:left="426"/>
        <w:jc w:val="both"/>
      </w:pPr>
      <w:r>
        <w:t xml:space="preserve">Le système doit fournir aux membres du bureau de vote un moyen de contrôle permettant de vérifier au cours du vote qu’aucune modification ou intervention sur les données de l’élection et sur les programmes permettant la réalisation du vote n’est intervenue ; </w:t>
      </w:r>
    </w:p>
    <w:p w14:paraId="0912B274" w14:textId="77777777" w:rsidR="00841D93" w:rsidRDefault="00841D93" w:rsidP="00064A72">
      <w:pPr>
        <w:pStyle w:val="ListParagraph"/>
        <w:numPr>
          <w:ilvl w:val="0"/>
          <w:numId w:val="30"/>
        </w:numPr>
        <w:spacing w:after="0" w:line="259" w:lineRule="auto"/>
        <w:ind w:left="426"/>
        <w:jc w:val="both"/>
      </w:pPr>
      <w:r>
        <w:t>Le système doit également permettre d’alerter les membres du bureau en cas d’intervention sur le scrutin au cours de l’élection ;</w:t>
      </w:r>
    </w:p>
    <w:p w14:paraId="2D54BD98" w14:textId="77777777" w:rsidR="00841D93" w:rsidRDefault="00841D93" w:rsidP="00064A72">
      <w:pPr>
        <w:pStyle w:val="ListParagraph"/>
        <w:numPr>
          <w:ilvl w:val="0"/>
          <w:numId w:val="30"/>
        </w:numPr>
        <w:spacing w:after="0" w:line="259" w:lineRule="auto"/>
        <w:ind w:left="426"/>
        <w:jc w:val="both"/>
      </w:pPr>
      <w:r>
        <w:t>Le bureau de vote devra pouvoir suspendre le scrutin en cours en cas de problème identifié pendant le vote.</w:t>
      </w:r>
    </w:p>
    <w:p w14:paraId="26FA4590" w14:textId="77777777" w:rsidR="00841D93" w:rsidRDefault="00841D93" w:rsidP="00841D93">
      <w:pPr>
        <w:spacing w:after="0"/>
        <w:jc w:val="both"/>
      </w:pPr>
    </w:p>
    <w:bookmarkStart w:id="39" w:name="_Toc113442761"/>
    <w:bookmarkStart w:id="40" w:name="_Toc113550918"/>
    <w:bookmarkStart w:id="41" w:name="_Toc113551542"/>
    <w:p w14:paraId="6A4B7AE1" w14:textId="73BE3443" w:rsidR="00841D93" w:rsidRDefault="00C835D7" w:rsidP="00841D93">
      <w:pPr>
        <w:pStyle w:val="Heading2"/>
        <w:keepNext/>
        <w:keepLines/>
        <w:numPr>
          <w:ilvl w:val="1"/>
          <w:numId w:val="31"/>
        </w:numPr>
        <w:spacing w:line="259" w:lineRule="auto"/>
        <w:rPr>
          <w:rFonts w:cstheme="minorHAnsi"/>
          <w:i w:val="0"/>
          <w:iCs w:val="0"/>
        </w:rPr>
      </w:pPr>
      <w:r>
        <w:rPr>
          <w:rFonts w:cstheme="minorHAnsi"/>
        </w:rPr>
        <w:fldChar w:fldCharType="begin"/>
      </w:r>
      <w:r>
        <w:rPr>
          <w:rFonts w:cstheme="minorHAnsi"/>
        </w:rPr>
        <w:instrText xml:space="preserve"> TC  "</w:instrText>
      </w:r>
      <w:bookmarkStart w:id="42" w:name="_Toc114157563"/>
      <w:r>
        <w:rPr>
          <w:rFonts w:cstheme="minorHAnsi"/>
        </w:rPr>
        <w:instrText>1.3. La phase post-électorale</w:instrText>
      </w:r>
      <w:bookmarkEnd w:id="42"/>
      <w:r>
        <w:rPr>
          <w:rFonts w:cstheme="minorHAnsi"/>
        </w:rPr>
        <w:instrText xml:space="preserve">" \f y \l 2 </w:instrText>
      </w:r>
      <w:r>
        <w:rPr>
          <w:rFonts w:cstheme="minorHAnsi"/>
        </w:rPr>
        <w:fldChar w:fldCharType="end"/>
      </w:r>
      <w:r w:rsidR="00841D93">
        <w:rPr>
          <w:rFonts w:cstheme="minorHAnsi"/>
        </w:rPr>
        <w:t>La phase post-électorale</w:t>
      </w:r>
      <w:bookmarkEnd w:id="39"/>
      <w:bookmarkEnd w:id="40"/>
      <w:bookmarkEnd w:id="41"/>
    </w:p>
    <w:p w14:paraId="6CB5F435" w14:textId="77777777" w:rsidR="00841D93" w:rsidRDefault="00841D93" w:rsidP="00841D93">
      <w:pPr>
        <w:spacing w:after="0"/>
        <w:jc w:val="both"/>
      </w:pPr>
    </w:p>
    <w:p w14:paraId="1B6699BB" w14:textId="77777777" w:rsidR="00841D93" w:rsidRDefault="00841D93" w:rsidP="00841D93">
      <w:pPr>
        <w:spacing w:after="0"/>
        <w:jc w:val="both"/>
      </w:pPr>
      <w:r>
        <w:lastRenderedPageBreak/>
        <w:t xml:space="preserve">Le système du Prestataire doit permettre, pour terminer, de gérer les opérations post-électorales à savoir : </w:t>
      </w:r>
    </w:p>
    <w:p w14:paraId="4A2453CE" w14:textId="77777777" w:rsidR="00841D93" w:rsidRDefault="00841D93" w:rsidP="00841D93">
      <w:pPr>
        <w:spacing w:after="0"/>
        <w:jc w:val="both"/>
      </w:pPr>
    </w:p>
    <w:p w14:paraId="6EAFDA81" w14:textId="77777777" w:rsidR="00841D93" w:rsidRPr="00841B0C" w:rsidRDefault="00841D93" w:rsidP="00841D93">
      <w:pPr>
        <w:pStyle w:val="ListParagraph"/>
        <w:numPr>
          <w:ilvl w:val="0"/>
          <w:numId w:val="39"/>
        </w:numPr>
        <w:spacing w:after="0" w:line="259" w:lineRule="auto"/>
        <w:jc w:val="both"/>
        <w:rPr>
          <w:b/>
          <w:bCs/>
          <w:i/>
          <w:iCs/>
        </w:rPr>
      </w:pPr>
      <w:r w:rsidRPr="00841B0C">
        <w:rPr>
          <w:b/>
          <w:bCs/>
          <w:i/>
          <w:iCs/>
        </w:rPr>
        <w:t>Descellement des urnes</w:t>
      </w:r>
      <w:r>
        <w:rPr>
          <w:b/>
          <w:bCs/>
          <w:i/>
          <w:iCs/>
        </w:rPr>
        <w:t xml:space="preserve"> et dépouillement des bulletins </w:t>
      </w:r>
      <w:r w:rsidRPr="00841B0C">
        <w:rPr>
          <w:b/>
          <w:bCs/>
          <w:i/>
          <w:iCs/>
        </w:rPr>
        <w:t xml:space="preserve">par les membres du bureau de vote </w:t>
      </w:r>
      <w:r>
        <w:rPr>
          <w:b/>
          <w:bCs/>
          <w:i/>
          <w:iCs/>
        </w:rPr>
        <w:t xml:space="preserve">et calcul des résultats </w:t>
      </w:r>
    </w:p>
    <w:p w14:paraId="6B5E6A71" w14:textId="77777777" w:rsidR="00841D93" w:rsidRDefault="00841D93" w:rsidP="00841D93">
      <w:pPr>
        <w:spacing w:after="0"/>
        <w:jc w:val="both"/>
      </w:pPr>
      <w:r>
        <w:t xml:space="preserve"> </w:t>
      </w:r>
    </w:p>
    <w:p w14:paraId="20265A54" w14:textId="77777777" w:rsidR="00841D93" w:rsidRDefault="00841D93" w:rsidP="00841D93">
      <w:pPr>
        <w:spacing w:after="0"/>
        <w:jc w:val="both"/>
      </w:pPr>
      <w:r>
        <w:t xml:space="preserve">Plus précisément, il permettra : </w:t>
      </w:r>
    </w:p>
    <w:p w14:paraId="7A6403EE" w14:textId="77777777" w:rsidR="00841D93" w:rsidRDefault="00841D93" w:rsidP="000E7C07">
      <w:pPr>
        <w:pStyle w:val="ListParagraph"/>
        <w:numPr>
          <w:ilvl w:val="0"/>
          <w:numId w:val="30"/>
        </w:numPr>
        <w:spacing w:after="0" w:line="259" w:lineRule="auto"/>
        <w:ind w:left="426"/>
        <w:jc w:val="both"/>
      </w:pPr>
      <w:r>
        <w:t xml:space="preserve">D’envoyer aux membres du bureau de vote des messages de rappel concernant les actions à mener post-élection (dépouillement et établissement des documents légaux) ; </w:t>
      </w:r>
    </w:p>
    <w:p w14:paraId="69F7C33C" w14:textId="77777777" w:rsidR="00841D93" w:rsidRDefault="00841D93" w:rsidP="000E7C07">
      <w:pPr>
        <w:pStyle w:val="ListParagraph"/>
        <w:numPr>
          <w:ilvl w:val="0"/>
          <w:numId w:val="30"/>
        </w:numPr>
        <w:spacing w:after="0" w:line="259" w:lineRule="auto"/>
        <w:ind w:left="426"/>
        <w:jc w:val="both"/>
      </w:pPr>
      <w:r>
        <w:t>Le descellement des urnes et le dépouillement des bulletins par deux membres du bureau de vote </w:t>
      </w:r>
      <w:r w:rsidRPr="000E7C07">
        <w:t>a minima </w:t>
      </w:r>
      <w:r>
        <w:t>;</w:t>
      </w:r>
    </w:p>
    <w:p w14:paraId="6109C5B6" w14:textId="77777777" w:rsidR="00841D93" w:rsidRDefault="00841D93" w:rsidP="000E7C07">
      <w:pPr>
        <w:pStyle w:val="ListParagraph"/>
        <w:numPr>
          <w:ilvl w:val="0"/>
          <w:numId w:val="30"/>
        </w:numPr>
        <w:spacing w:after="0" w:line="259" w:lineRule="auto"/>
        <w:ind w:left="426"/>
        <w:jc w:val="both"/>
      </w:pPr>
      <w:r>
        <w:t>Le calcul des résultats en appliquant la règle de la proportionnelle à plus forte moyenne. Pour ce faire, le système procèdera :</w:t>
      </w:r>
    </w:p>
    <w:p w14:paraId="4EF2CD0E" w14:textId="77777777" w:rsidR="00841D93" w:rsidRDefault="00841D93" w:rsidP="00841D93">
      <w:pPr>
        <w:pStyle w:val="ListParagraph"/>
        <w:numPr>
          <w:ilvl w:val="1"/>
          <w:numId w:val="30"/>
        </w:numPr>
        <w:spacing w:after="0" w:line="259" w:lineRule="auto"/>
        <w:jc w:val="both"/>
      </w:pPr>
      <w:r>
        <w:t>Au calcul du quorum ;</w:t>
      </w:r>
    </w:p>
    <w:p w14:paraId="53B1682D" w14:textId="77777777" w:rsidR="00841D93" w:rsidRDefault="00841D93" w:rsidP="00841D93">
      <w:pPr>
        <w:pStyle w:val="ListParagraph"/>
        <w:numPr>
          <w:ilvl w:val="1"/>
          <w:numId w:val="30"/>
        </w:numPr>
        <w:spacing w:after="0" w:line="259" w:lineRule="auto"/>
        <w:jc w:val="both"/>
      </w:pPr>
      <w:r>
        <w:t xml:space="preserve">L’attribution des sièges aux différentes listes ; </w:t>
      </w:r>
    </w:p>
    <w:p w14:paraId="57F67B3C" w14:textId="77777777" w:rsidR="00841D93" w:rsidRDefault="00841D93" w:rsidP="00841D93">
      <w:pPr>
        <w:pStyle w:val="ListParagraph"/>
        <w:numPr>
          <w:ilvl w:val="1"/>
          <w:numId w:val="30"/>
        </w:numPr>
        <w:spacing w:after="0" w:line="259" w:lineRule="auto"/>
        <w:jc w:val="both"/>
      </w:pPr>
      <w:r>
        <w:t>La détermination des membres élus, en tenant compte des éventuels sièges réservés ;</w:t>
      </w:r>
    </w:p>
    <w:p w14:paraId="25E2946D" w14:textId="77777777" w:rsidR="00841D93" w:rsidRDefault="00841D93" w:rsidP="00841D93">
      <w:pPr>
        <w:pStyle w:val="ListParagraph"/>
        <w:numPr>
          <w:ilvl w:val="1"/>
          <w:numId w:val="30"/>
        </w:numPr>
        <w:spacing w:after="0" w:line="259" w:lineRule="auto"/>
        <w:jc w:val="both"/>
      </w:pPr>
      <w:r>
        <w:t>Le cas échéant, le nombre de sièges restant à pourvoir au 2</w:t>
      </w:r>
      <w:r w:rsidRPr="19179D9C">
        <w:rPr>
          <w:vertAlign w:val="superscript"/>
        </w:rPr>
        <w:t>nd</w:t>
      </w:r>
      <w:r>
        <w:t xml:space="preserve"> tour ;</w:t>
      </w:r>
    </w:p>
    <w:p w14:paraId="0064D518" w14:textId="77777777" w:rsidR="00841D93" w:rsidRDefault="00841D93" w:rsidP="00841D93">
      <w:pPr>
        <w:pStyle w:val="ListParagraph"/>
        <w:numPr>
          <w:ilvl w:val="1"/>
          <w:numId w:val="30"/>
        </w:numPr>
        <w:spacing w:after="0" w:line="259" w:lineRule="auto"/>
        <w:jc w:val="both"/>
      </w:pPr>
      <w:r>
        <w:t>Le calcul de la représentativité syndicale à l’issue du 1</w:t>
      </w:r>
      <w:r w:rsidRPr="19179D9C">
        <w:rPr>
          <w:vertAlign w:val="superscript"/>
        </w:rPr>
        <w:t>er</w:t>
      </w:r>
      <w:r>
        <w:t xml:space="preserve"> tour. </w:t>
      </w:r>
    </w:p>
    <w:p w14:paraId="374FB5BD" w14:textId="77777777" w:rsidR="00841D93" w:rsidRDefault="00841D93" w:rsidP="000E7C07">
      <w:pPr>
        <w:pStyle w:val="ListParagraph"/>
        <w:numPr>
          <w:ilvl w:val="0"/>
          <w:numId w:val="30"/>
        </w:numPr>
        <w:spacing w:after="0" w:line="259" w:lineRule="auto"/>
        <w:ind w:left="426"/>
        <w:jc w:val="both"/>
      </w:pPr>
      <w:r>
        <w:t xml:space="preserve">Aux membres du bureau de vote de contrôler les résultats puis de les valider définitivement pour communication aux électeurs ; </w:t>
      </w:r>
    </w:p>
    <w:p w14:paraId="07FBDA19" w14:textId="77777777" w:rsidR="00841D93" w:rsidRDefault="00841D93" w:rsidP="000E7C07">
      <w:pPr>
        <w:pStyle w:val="ListParagraph"/>
        <w:numPr>
          <w:ilvl w:val="0"/>
          <w:numId w:val="30"/>
        </w:numPr>
        <w:spacing w:after="0" w:line="259" w:lineRule="auto"/>
        <w:ind w:left="426"/>
        <w:jc w:val="both"/>
      </w:pPr>
      <w:r>
        <w:t xml:space="preserve">D’accéder aux documents faisant état des résultats calculés et notamment le procès-verbal des élections </w:t>
      </w:r>
      <w:r w:rsidRPr="003C5197">
        <w:t>dument</w:t>
      </w:r>
      <w:r>
        <w:t xml:space="preserve"> complété qui devra être vérifié et signé par les membres du bureau de vote. Ce document devra faire apparaitre toute anomalie durant le process de vote ; </w:t>
      </w:r>
    </w:p>
    <w:p w14:paraId="63EAA90D" w14:textId="4D351555" w:rsidR="00841D93" w:rsidRDefault="00841D93" w:rsidP="000E7C07">
      <w:pPr>
        <w:pStyle w:val="ListParagraph"/>
        <w:numPr>
          <w:ilvl w:val="0"/>
          <w:numId w:val="30"/>
        </w:numPr>
        <w:spacing w:after="0" w:line="259" w:lineRule="auto"/>
        <w:ind w:left="426"/>
        <w:jc w:val="both"/>
      </w:pPr>
      <w:r w:rsidRPr="00BC331A">
        <w:t xml:space="preserve">L’accès à la </w:t>
      </w:r>
      <w:r>
        <w:t xml:space="preserve">feuille </w:t>
      </w:r>
      <w:r w:rsidRPr="00BC331A">
        <w:t>d’émargement</w:t>
      </w:r>
      <w:r w:rsidR="000E7C07">
        <w:t xml:space="preserve">. </w:t>
      </w:r>
    </w:p>
    <w:p w14:paraId="3C644BDD" w14:textId="77777777" w:rsidR="00841D93" w:rsidRDefault="00841D93" w:rsidP="00841D93">
      <w:pPr>
        <w:pStyle w:val="ListParagraph"/>
        <w:spacing w:after="0"/>
        <w:ind w:left="1776"/>
        <w:jc w:val="both"/>
      </w:pPr>
    </w:p>
    <w:p w14:paraId="6EBF2597" w14:textId="77777777" w:rsidR="00841D93" w:rsidRDefault="00841D93" w:rsidP="00841D93">
      <w:pPr>
        <w:pStyle w:val="ListParagraph"/>
        <w:numPr>
          <w:ilvl w:val="0"/>
          <w:numId w:val="39"/>
        </w:numPr>
        <w:spacing w:after="0" w:line="259" w:lineRule="auto"/>
        <w:jc w:val="both"/>
        <w:rPr>
          <w:b/>
          <w:bCs/>
        </w:rPr>
      </w:pPr>
      <w:r>
        <w:rPr>
          <w:b/>
          <w:bCs/>
        </w:rPr>
        <w:t>Contrôle par les électeurs de la prise en compte de leur vote</w:t>
      </w:r>
    </w:p>
    <w:p w14:paraId="3611F68F" w14:textId="77777777" w:rsidR="00841D93" w:rsidRPr="00343281" w:rsidRDefault="00841D93" w:rsidP="00841D93">
      <w:pPr>
        <w:spacing w:after="0"/>
        <w:jc w:val="both"/>
        <w:rPr>
          <w:b/>
          <w:bCs/>
        </w:rPr>
      </w:pPr>
    </w:p>
    <w:p w14:paraId="6A2CAA95" w14:textId="77777777" w:rsidR="00841D93" w:rsidRPr="00E66113" w:rsidRDefault="00841D93" w:rsidP="00841D93">
      <w:pPr>
        <w:spacing w:after="0"/>
        <w:jc w:val="both"/>
        <w:rPr>
          <w:b/>
          <w:bCs/>
        </w:rPr>
      </w:pPr>
      <w:r>
        <w:t xml:space="preserve">L’électeur devra pouvoir vérifier la prise en compte de son bulletin dans le calcul des résultats postérieurement au dépouillement. </w:t>
      </w:r>
    </w:p>
    <w:p w14:paraId="4E98FFC7" w14:textId="77777777" w:rsidR="00841D93" w:rsidRPr="00343281" w:rsidRDefault="00841D93" w:rsidP="00841D93">
      <w:pPr>
        <w:spacing w:after="0"/>
        <w:jc w:val="both"/>
        <w:rPr>
          <w:b/>
          <w:bCs/>
        </w:rPr>
      </w:pPr>
    </w:p>
    <w:p w14:paraId="5E99537A" w14:textId="77777777" w:rsidR="00841D93" w:rsidRPr="00432F90" w:rsidRDefault="00841D93" w:rsidP="00841D93">
      <w:pPr>
        <w:pStyle w:val="ListParagraph"/>
        <w:numPr>
          <w:ilvl w:val="0"/>
          <w:numId w:val="39"/>
        </w:numPr>
        <w:spacing w:after="0" w:line="259" w:lineRule="auto"/>
        <w:jc w:val="both"/>
        <w:rPr>
          <w:b/>
          <w:bCs/>
        </w:rPr>
      </w:pPr>
      <w:r>
        <w:rPr>
          <w:b/>
          <w:bCs/>
        </w:rPr>
        <w:t xml:space="preserve">Publicité des résultats par l’intermédiaire de la plateforme WeChooz </w:t>
      </w:r>
    </w:p>
    <w:p w14:paraId="3B245586" w14:textId="77777777" w:rsidR="00841D93" w:rsidRDefault="00841D93" w:rsidP="00841D93">
      <w:pPr>
        <w:pStyle w:val="ListParagraph"/>
        <w:spacing w:after="0"/>
        <w:jc w:val="both"/>
      </w:pPr>
    </w:p>
    <w:p w14:paraId="7BF1C639" w14:textId="77777777" w:rsidR="00841D93" w:rsidRDefault="00841D93" w:rsidP="000E7C07">
      <w:pPr>
        <w:pStyle w:val="ListParagraph"/>
        <w:numPr>
          <w:ilvl w:val="0"/>
          <w:numId w:val="30"/>
        </w:numPr>
        <w:spacing w:after="0" w:line="259" w:lineRule="auto"/>
        <w:ind w:left="426"/>
        <w:jc w:val="both"/>
      </w:pPr>
      <w:r>
        <w:t>Le système proposé doit permettre d’envoyer un message (mail ou SMS) aux électeurs les informant du dépouillement des bulletins et de la disponibilité des résultats sur le site de vote. Les résultats seront donc accessibles aux électeurs et aux membres des bureaux sur leur interface, par le même processus de connexion ;</w:t>
      </w:r>
    </w:p>
    <w:p w14:paraId="054E8307" w14:textId="77777777" w:rsidR="00841D93" w:rsidRDefault="00841D93" w:rsidP="000E7C07">
      <w:pPr>
        <w:pStyle w:val="ListParagraph"/>
        <w:numPr>
          <w:ilvl w:val="0"/>
          <w:numId w:val="30"/>
        </w:numPr>
        <w:spacing w:after="0" w:line="259" w:lineRule="auto"/>
        <w:ind w:left="426"/>
        <w:jc w:val="both"/>
      </w:pPr>
      <w:r>
        <w:t xml:space="preserve">Le système proposé devra rendre accessible les résultats des différents scrutins à la Direction </w:t>
      </w:r>
      <w:r w:rsidRPr="000E7C07">
        <w:rPr>
          <w:i/>
          <w:iCs/>
        </w:rPr>
        <w:t xml:space="preserve">via </w:t>
      </w:r>
      <w:r>
        <w:t>l’interface de paramétrage.</w:t>
      </w:r>
    </w:p>
    <w:p w14:paraId="30056302" w14:textId="77777777" w:rsidR="00841D93" w:rsidRDefault="00841D93" w:rsidP="00841D93">
      <w:pPr>
        <w:pStyle w:val="ListParagraph"/>
        <w:spacing w:after="0"/>
        <w:ind w:left="1440"/>
        <w:jc w:val="both"/>
      </w:pPr>
    </w:p>
    <w:p w14:paraId="59B417CB" w14:textId="5D485C75" w:rsidR="00841D93" w:rsidRPr="00C90ED7" w:rsidRDefault="00841D93" w:rsidP="00841D93">
      <w:pPr>
        <w:pStyle w:val="ListParagraph"/>
        <w:numPr>
          <w:ilvl w:val="0"/>
          <w:numId w:val="39"/>
        </w:numPr>
        <w:spacing w:after="0" w:line="259" w:lineRule="auto"/>
        <w:jc w:val="both"/>
        <w:rPr>
          <w:b/>
          <w:bCs/>
        </w:rPr>
      </w:pPr>
      <w:r w:rsidRPr="00C90ED7">
        <w:rPr>
          <w:b/>
          <w:bCs/>
        </w:rPr>
        <w:t xml:space="preserve">Initialisation du </w:t>
      </w:r>
      <w:r>
        <w:rPr>
          <w:b/>
          <w:bCs/>
        </w:rPr>
        <w:t>2</w:t>
      </w:r>
      <w:r w:rsidRPr="002A28A8">
        <w:rPr>
          <w:b/>
          <w:bCs/>
          <w:vertAlign w:val="superscript"/>
        </w:rPr>
        <w:t>nd</w:t>
      </w:r>
      <w:r>
        <w:rPr>
          <w:b/>
          <w:bCs/>
        </w:rPr>
        <w:t xml:space="preserve"> </w:t>
      </w:r>
      <w:r w:rsidRPr="00C90ED7">
        <w:rPr>
          <w:b/>
          <w:bCs/>
        </w:rPr>
        <w:t>tour si nécessaire</w:t>
      </w:r>
    </w:p>
    <w:p w14:paraId="6D01BF4E" w14:textId="77777777" w:rsidR="00841D93" w:rsidRDefault="00841D93" w:rsidP="00841D93">
      <w:pPr>
        <w:pStyle w:val="ListParagraph"/>
        <w:spacing w:after="0"/>
        <w:jc w:val="both"/>
      </w:pPr>
    </w:p>
    <w:p w14:paraId="7714F723" w14:textId="77777777" w:rsidR="00841D93" w:rsidRDefault="00841D93" w:rsidP="00841D93">
      <w:pPr>
        <w:spacing w:after="0"/>
        <w:jc w:val="both"/>
      </w:pPr>
      <w:r>
        <w:t>Le système devra permettre :</w:t>
      </w:r>
    </w:p>
    <w:p w14:paraId="688501BD" w14:textId="77777777" w:rsidR="00841D93" w:rsidRDefault="00841D93" w:rsidP="00B06D14">
      <w:pPr>
        <w:pStyle w:val="ListParagraph"/>
        <w:numPr>
          <w:ilvl w:val="0"/>
          <w:numId w:val="30"/>
        </w:numPr>
        <w:spacing w:after="0" w:line="259" w:lineRule="auto"/>
        <w:ind w:left="426"/>
        <w:jc w:val="both"/>
      </w:pPr>
      <w:r>
        <w:t>L’initialisation automatique du 2</w:t>
      </w:r>
      <w:r w:rsidRPr="00B06D14">
        <w:t>nd</w:t>
      </w:r>
      <w:r>
        <w:t xml:space="preserve"> tour dans les cas prévus par la loi. </w:t>
      </w:r>
    </w:p>
    <w:p w14:paraId="17D03947" w14:textId="77777777" w:rsidR="00841D93" w:rsidRPr="00661D0D" w:rsidRDefault="00841D93" w:rsidP="00B06D14">
      <w:pPr>
        <w:pStyle w:val="ListParagraph"/>
        <w:numPr>
          <w:ilvl w:val="0"/>
          <w:numId w:val="30"/>
        </w:numPr>
        <w:spacing w:after="0" w:line="259" w:lineRule="auto"/>
        <w:ind w:left="426"/>
        <w:jc w:val="both"/>
      </w:pPr>
      <w:r>
        <w:t xml:space="preserve">De reconduire automatiquement pour le 2nd tour </w:t>
      </w:r>
      <w:r w:rsidRPr="00661D0D">
        <w:t xml:space="preserve">les listes syndicales disposant encore de membres pouvant être élus </w:t>
      </w:r>
      <w:r>
        <w:t>au</w:t>
      </w:r>
      <w:r w:rsidRPr="00661D0D">
        <w:t xml:space="preserve"> 2</w:t>
      </w:r>
      <w:r w:rsidRPr="00B06D14">
        <w:t>nd</w:t>
      </w:r>
      <w:r w:rsidRPr="00661D0D">
        <w:t xml:space="preserve"> tour. </w:t>
      </w:r>
    </w:p>
    <w:p w14:paraId="2A321051" w14:textId="77777777" w:rsidR="00841D93" w:rsidRDefault="00841D93" w:rsidP="00841D93">
      <w:pPr>
        <w:pStyle w:val="Puce"/>
        <w:numPr>
          <w:ilvl w:val="0"/>
          <w:numId w:val="0"/>
        </w:numPr>
        <w:rPr>
          <w:rFonts w:asciiTheme="minorHAnsi" w:hAnsiTheme="minorHAnsi" w:cstheme="minorBidi"/>
          <w:sz w:val="22"/>
          <w:szCs w:val="22"/>
        </w:rPr>
      </w:pPr>
    </w:p>
    <w:p w14:paraId="5DA8BDC1" w14:textId="77777777" w:rsidR="00841D93" w:rsidRPr="00317F16" w:rsidRDefault="00841D93" w:rsidP="00841D93">
      <w:pPr>
        <w:pStyle w:val="Puce"/>
        <w:numPr>
          <w:ilvl w:val="0"/>
          <w:numId w:val="39"/>
        </w:numPr>
        <w:rPr>
          <w:rFonts w:asciiTheme="minorHAnsi" w:hAnsiTheme="minorHAnsi" w:cstheme="minorBidi"/>
          <w:b/>
          <w:bCs/>
          <w:sz w:val="22"/>
          <w:szCs w:val="22"/>
        </w:rPr>
      </w:pPr>
      <w:r w:rsidRPr="00317F16">
        <w:rPr>
          <w:rFonts w:asciiTheme="minorHAnsi" w:hAnsiTheme="minorHAnsi" w:cstheme="minorBidi"/>
          <w:b/>
          <w:bCs/>
          <w:sz w:val="22"/>
          <w:szCs w:val="22"/>
        </w:rPr>
        <w:t xml:space="preserve">Communication des résultats </w:t>
      </w:r>
      <w:r>
        <w:rPr>
          <w:rFonts w:asciiTheme="minorHAnsi" w:hAnsiTheme="minorHAnsi" w:cstheme="minorBidi"/>
          <w:b/>
          <w:bCs/>
          <w:sz w:val="22"/>
          <w:szCs w:val="22"/>
        </w:rPr>
        <w:t>à l’administration</w:t>
      </w:r>
    </w:p>
    <w:p w14:paraId="2D847626" w14:textId="77777777" w:rsidR="00841D93" w:rsidRPr="007978C5" w:rsidRDefault="00841D93" w:rsidP="00841D93">
      <w:pPr>
        <w:pStyle w:val="Puce"/>
        <w:numPr>
          <w:ilvl w:val="0"/>
          <w:numId w:val="0"/>
        </w:numPr>
        <w:ind w:left="720"/>
        <w:rPr>
          <w:rFonts w:asciiTheme="minorHAnsi" w:hAnsiTheme="minorHAnsi" w:cstheme="minorBidi"/>
          <w:sz w:val="22"/>
          <w:szCs w:val="22"/>
        </w:rPr>
      </w:pPr>
    </w:p>
    <w:p w14:paraId="4DB54BE6" w14:textId="77777777" w:rsidR="00841D93" w:rsidRPr="007978C5" w:rsidRDefault="00841D93" w:rsidP="00841D93">
      <w:pPr>
        <w:pStyle w:val="Puce"/>
        <w:numPr>
          <w:ilvl w:val="0"/>
          <w:numId w:val="0"/>
        </w:numPr>
        <w:rPr>
          <w:rFonts w:asciiTheme="minorHAnsi" w:hAnsiTheme="minorHAnsi" w:cstheme="minorBidi"/>
          <w:sz w:val="22"/>
          <w:szCs w:val="22"/>
        </w:rPr>
      </w:pPr>
      <w:r>
        <w:rPr>
          <w:rFonts w:asciiTheme="minorHAnsi" w:hAnsiTheme="minorHAnsi" w:cstheme="minorBidi"/>
          <w:sz w:val="22"/>
          <w:szCs w:val="22"/>
        </w:rPr>
        <w:t>Le système proposé permettra à l’organisateur de l’élection, s’il le souhaite, de remplir son obligation de transmettre les procès-verbaux au C</w:t>
      </w:r>
      <w:r w:rsidRPr="00CC6606">
        <w:rPr>
          <w:rFonts w:asciiTheme="minorHAnsi" w:hAnsiTheme="minorHAnsi" w:cstheme="minorBidi"/>
          <w:sz w:val="22"/>
          <w:szCs w:val="22"/>
        </w:rPr>
        <w:t xml:space="preserve">entre de </w:t>
      </w:r>
      <w:r>
        <w:rPr>
          <w:rFonts w:asciiTheme="minorHAnsi" w:hAnsiTheme="minorHAnsi" w:cstheme="minorBidi"/>
          <w:sz w:val="22"/>
          <w:szCs w:val="22"/>
        </w:rPr>
        <w:t>T</w:t>
      </w:r>
      <w:r w:rsidRPr="00CC6606">
        <w:rPr>
          <w:rFonts w:asciiTheme="minorHAnsi" w:hAnsiTheme="minorHAnsi" w:cstheme="minorBidi"/>
          <w:sz w:val="22"/>
          <w:szCs w:val="22"/>
        </w:rPr>
        <w:t xml:space="preserve">raitement des </w:t>
      </w:r>
      <w:r>
        <w:rPr>
          <w:rFonts w:asciiTheme="minorHAnsi" w:hAnsiTheme="minorHAnsi" w:cstheme="minorBidi"/>
          <w:sz w:val="22"/>
          <w:szCs w:val="22"/>
        </w:rPr>
        <w:t>E</w:t>
      </w:r>
      <w:r w:rsidRPr="00CC6606">
        <w:rPr>
          <w:rFonts w:asciiTheme="minorHAnsi" w:hAnsiTheme="minorHAnsi" w:cstheme="minorBidi"/>
          <w:sz w:val="22"/>
          <w:szCs w:val="22"/>
        </w:rPr>
        <w:t xml:space="preserve">lections </w:t>
      </w:r>
      <w:r>
        <w:rPr>
          <w:rFonts w:asciiTheme="minorHAnsi" w:hAnsiTheme="minorHAnsi" w:cstheme="minorBidi"/>
          <w:sz w:val="22"/>
          <w:szCs w:val="22"/>
        </w:rPr>
        <w:t>P</w:t>
      </w:r>
      <w:r w:rsidRPr="00CC6606">
        <w:rPr>
          <w:rFonts w:asciiTheme="minorHAnsi" w:hAnsiTheme="minorHAnsi" w:cstheme="minorBidi"/>
          <w:sz w:val="22"/>
          <w:szCs w:val="22"/>
        </w:rPr>
        <w:t>rofessionnelles</w:t>
      </w:r>
      <w:r>
        <w:rPr>
          <w:rFonts w:asciiTheme="minorHAnsi" w:hAnsiTheme="minorHAnsi" w:cstheme="minorBidi"/>
          <w:sz w:val="22"/>
          <w:szCs w:val="22"/>
        </w:rPr>
        <w:t xml:space="preserve"> (CTEP) de manière dématérialisée par télétransmission</w:t>
      </w:r>
      <w:r w:rsidRPr="19179D9C">
        <w:rPr>
          <w:rFonts w:asciiTheme="minorHAnsi" w:hAnsiTheme="minorHAnsi" w:cstheme="minorBidi"/>
          <w:sz w:val="22"/>
          <w:szCs w:val="22"/>
        </w:rPr>
        <w:t xml:space="preserve"> </w:t>
      </w:r>
      <w:r w:rsidRPr="004973EB">
        <w:rPr>
          <w:rFonts w:asciiTheme="minorHAnsi" w:hAnsiTheme="minorHAnsi" w:cstheme="minorBidi"/>
          <w:i/>
          <w:iCs/>
          <w:sz w:val="22"/>
          <w:szCs w:val="22"/>
        </w:rPr>
        <w:t>via</w:t>
      </w:r>
      <w:r w:rsidRPr="19179D9C">
        <w:rPr>
          <w:rFonts w:asciiTheme="minorHAnsi" w:hAnsiTheme="minorHAnsi" w:cstheme="minorBidi"/>
          <w:sz w:val="22"/>
          <w:szCs w:val="22"/>
        </w:rPr>
        <w:t xml:space="preserve"> </w:t>
      </w:r>
      <w:r>
        <w:rPr>
          <w:rFonts w:asciiTheme="minorHAnsi" w:hAnsiTheme="minorHAnsi" w:cstheme="minorBidi"/>
          <w:sz w:val="22"/>
          <w:szCs w:val="22"/>
        </w:rPr>
        <w:t>un</w:t>
      </w:r>
      <w:r w:rsidRPr="19179D9C">
        <w:rPr>
          <w:rFonts w:asciiTheme="minorHAnsi" w:hAnsiTheme="minorHAnsi" w:cstheme="minorBidi"/>
          <w:sz w:val="22"/>
          <w:szCs w:val="22"/>
        </w:rPr>
        <w:t xml:space="preserve"> téléservice dédié sur la plateforme WeChooz</w:t>
      </w:r>
      <w:r>
        <w:rPr>
          <w:rFonts w:asciiTheme="minorHAnsi" w:hAnsiTheme="minorHAnsi" w:cstheme="minorBidi"/>
          <w:sz w:val="22"/>
          <w:szCs w:val="22"/>
        </w:rPr>
        <w:t>.</w:t>
      </w:r>
    </w:p>
    <w:p w14:paraId="502C19D5" w14:textId="77777777" w:rsidR="00841D93" w:rsidRPr="00435317" w:rsidRDefault="00841D93" w:rsidP="00841D93">
      <w:pPr>
        <w:pStyle w:val="ListParagraph"/>
        <w:spacing w:after="0"/>
        <w:ind w:left="1440"/>
        <w:jc w:val="both"/>
      </w:pPr>
    </w:p>
    <w:bookmarkStart w:id="43" w:name="_Toc113442762"/>
    <w:bookmarkStart w:id="44" w:name="_Toc113550919"/>
    <w:bookmarkStart w:id="45" w:name="_Toc113551543"/>
    <w:p w14:paraId="46E7D353" w14:textId="22595EDD" w:rsidR="00841D93" w:rsidRPr="00435317" w:rsidRDefault="008C0086" w:rsidP="00841D93">
      <w:pPr>
        <w:pStyle w:val="Heading1"/>
        <w:keepNext/>
        <w:keepLines/>
        <w:numPr>
          <w:ilvl w:val="0"/>
          <w:numId w:val="31"/>
        </w:numPr>
        <w:spacing w:line="259" w:lineRule="auto"/>
        <w:rPr>
          <w:rFonts w:cstheme="minorHAnsi"/>
        </w:rPr>
      </w:pPr>
      <w:r>
        <w:rPr>
          <w:rFonts w:cstheme="minorHAnsi"/>
        </w:rPr>
        <w:fldChar w:fldCharType="begin"/>
      </w:r>
      <w:r>
        <w:rPr>
          <w:rFonts w:cstheme="minorHAnsi"/>
        </w:rPr>
        <w:instrText xml:space="preserve"> TC  "</w:instrText>
      </w:r>
      <w:bookmarkStart w:id="46" w:name="_Toc114157564"/>
      <w:r>
        <w:rPr>
          <w:rFonts w:cstheme="minorHAnsi"/>
        </w:rPr>
        <w:instrText xml:space="preserve">2. </w:instrText>
      </w:r>
      <w:r w:rsidRPr="00435317">
        <w:rPr>
          <w:rFonts w:cstheme="minorHAnsi"/>
        </w:rPr>
        <w:instrText>Les aspects techniques clés et le respect des règles associées au vote électronique</w:instrText>
      </w:r>
      <w:bookmarkEnd w:id="46"/>
      <w:r>
        <w:rPr>
          <w:rFonts w:cstheme="minorHAnsi"/>
        </w:rPr>
        <w:instrText xml:space="preserve">" \f y \l 1 </w:instrText>
      </w:r>
      <w:r>
        <w:rPr>
          <w:rFonts w:cstheme="minorHAnsi"/>
        </w:rPr>
        <w:fldChar w:fldCharType="end"/>
      </w:r>
      <w:r w:rsidR="00841D93" w:rsidRPr="00435317">
        <w:rPr>
          <w:rFonts w:cstheme="minorHAnsi"/>
        </w:rPr>
        <w:t>Les aspects techniques clés et le respect des règles associées au vote électronique</w:t>
      </w:r>
      <w:bookmarkEnd w:id="43"/>
      <w:bookmarkEnd w:id="44"/>
      <w:bookmarkEnd w:id="45"/>
    </w:p>
    <w:p w14:paraId="46A2F3EA" w14:textId="77777777" w:rsidR="00841D93" w:rsidRDefault="00841D93" w:rsidP="00841D93">
      <w:pPr>
        <w:spacing w:after="0"/>
        <w:jc w:val="both"/>
      </w:pPr>
    </w:p>
    <w:p w14:paraId="74742CE6" w14:textId="77777777" w:rsidR="00841D93" w:rsidRDefault="00841D93" w:rsidP="00841D93">
      <w:pPr>
        <w:spacing w:after="0"/>
        <w:jc w:val="both"/>
      </w:pPr>
      <w:r>
        <w:t>Le système de vote doit assurer le respect l’ensemble des contraintes associées au vote électronique, que celles-ci proviennent du droit électoral, du droit du travail ou des recommandations édictées par la CNIL.</w:t>
      </w:r>
    </w:p>
    <w:bookmarkStart w:id="47" w:name="_Hlk113965227"/>
    <w:bookmarkStart w:id="48" w:name="_Toc484598000"/>
    <w:bookmarkStart w:id="49" w:name="_Toc113442763"/>
    <w:bookmarkStart w:id="50" w:name="_Toc113550920"/>
    <w:bookmarkStart w:id="51" w:name="_Toc113551544"/>
    <w:p w14:paraId="27EB6C0B" w14:textId="5A9C2443" w:rsidR="00841D93" w:rsidRPr="00CA1C13" w:rsidRDefault="00B07F7E" w:rsidP="00841D93">
      <w:pPr>
        <w:pStyle w:val="Heading2"/>
        <w:keepNext/>
        <w:keepLines/>
        <w:numPr>
          <w:ilvl w:val="1"/>
          <w:numId w:val="31"/>
        </w:numPr>
        <w:spacing w:line="259" w:lineRule="auto"/>
        <w:rPr>
          <w:rFonts w:ascii="Calibri" w:hAnsi="Calibri" w:cs="Calibri"/>
          <w:i w:val="0"/>
          <w:iCs w:val="0"/>
        </w:rPr>
      </w:pPr>
      <w:r>
        <w:rPr>
          <w:rFonts w:cstheme="minorHAnsi"/>
        </w:rPr>
        <w:fldChar w:fldCharType="begin"/>
      </w:r>
      <w:r>
        <w:rPr>
          <w:rFonts w:cstheme="minorHAnsi"/>
        </w:rPr>
        <w:instrText xml:space="preserve"> TC  "</w:instrText>
      </w:r>
      <w:bookmarkStart w:id="52" w:name="_Toc114157565"/>
      <w:r>
        <w:rPr>
          <w:rFonts w:cstheme="minorHAnsi"/>
        </w:rPr>
        <w:instrText xml:space="preserve">2.1. </w:instrText>
      </w:r>
      <w:r w:rsidR="008F32B6">
        <w:rPr>
          <w:rFonts w:cstheme="minorHAnsi"/>
        </w:rPr>
        <w:instrText>Obligations de confidentialité et de sécurité</w:instrText>
      </w:r>
      <w:bookmarkEnd w:id="52"/>
      <w:r>
        <w:rPr>
          <w:rFonts w:cstheme="minorHAnsi"/>
        </w:rPr>
        <w:instrText xml:space="preserve">" \f y \l 2 </w:instrText>
      </w:r>
      <w:r>
        <w:rPr>
          <w:rFonts w:cstheme="minorHAnsi"/>
        </w:rPr>
        <w:fldChar w:fldCharType="end"/>
      </w:r>
      <w:bookmarkStart w:id="53" w:name="_Hlk113965194"/>
      <w:bookmarkEnd w:id="47"/>
      <w:r w:rsidR="00841D93">
        <w:rPr>
          <w:rFonts w:ascii="Calibri" w:hAnsi="Calibri" w:cs="Calibri"/>
        </w:rPr>
        <w:t>Obligations de c</w:t>
      </w:r>
      <w:r w:rsidR="00841D93" w:rsidRPr="00CA1C13">
        <w:rPr>
          <w:rFonts w:ascii="Calibri" w:hAnsi="Calibri" w:cs="Calibri"/>
        </w:rPr>
        <w:t xml:space="preserve">onfidentialité et </w:t>
      </w:r>
      <w:r w:rsidR="00841D93">
        <w:rPr>
          <w:rFonts w:ascii="Calibri" w:hAnsi="Calibri" w:cs="Calibri"/>
        </w:rPr>
        <w:t xml:space="preserve">de </w:t>
      </w:r>
      <w:r w:rsidR="00841D93" w:rsidRPr="00CA1C13">
        <w:rPr>
          <w:rFonts w:ascii="Calibri" w:hAnsi="Calibri" w:cs="Calibri"/>
        </w:rPr>
        <w:t>sécurité</w:t>
      </w:r>
      <w:bookmarkEnd w:id="48"/>
      <w:bookmarkEnd w:id="49"/>
      <w:bookmarkEnd w:id="50"/>
      <w:bookmarkEnd w:id="51"/>
    </w:p>
    <w:bookmarkEnd w:id="53"/>
    <w:p w14:paraId="0D9C9879" w14:textId="77777777" w:rsidR="00841D93" w:rsidRPr="00150EE4" w:rsidRDefault="00841D93" w:rsidP="00841D93">
      <w:pPr>
        <w:spacing w:after="0"/>
        <w:jc w:val="both"/>
      </w:pPr>
    </w:p>
    <w:p w14:paraId="4B920F75" w14:textId="77777777" w:rsidR="00841D93" w:rsidRDefault="00841D93" w:rsidP="00841D93">
      <w:pPr>
        <w:spacing w:after="0"/>
        <w:jc w:val="both"/>
      </w:pPr>
      <w:r>
        <w:t xml:space="preserve">Conformément aux dispositions règlementaires en vigueur, le système de vote doit assurer : </w:t>
      </w:r>
    </w:p>
    <w:p w14:paraId="3D67C981" w14:textId="77777777" w:rsidR="00841D93" w:rsidRDefault="00841D93" w:rsidP="00841D93">
      <w:pPr>
        <w:pStyle w:val="ListParagraph"/>
        <w:numPr>
          <w:ilvl w:val="0"/>
          <w:numId w:val="30"/>
        </w:numPr>
        <w:spacing w:after="0" w:line="259" w:lineRule="auto"/>
        <w:jc w:val="both"/>
      </w:pPr>
      <w:r>
        <w:t xml:space="preserve">La confidentialité des données transmises, notamment celles des fichiers constitués pour établir les listes électorales des collèges électoraux ; </w:t>
      </w:r>
    </w:p>
    <w:p w14:paraId="51AA3713" w14:textId="77777777" w:rsidR="00841D93" w:rsidRDefault="00841D93" w:rsidP="00841D93">
      <w:pPr>
        <w:pStyle w:val="ListParagraph"/>
        <w:numPr>
          <w:ilvl w:val="0"/>
          <w:numId w:val="35"/>
        </w:numPr>
        <w:spacing w:after="0" w:line="240" w:lineRule="auto"/>
        <w:jc w:val="both"/>
      </w:pPr>
      <w:r>
        <w:t>La sécurité de l’adressage des moyens d’authentification ;</w:t>
      </w:r>
    </w:p>
    <w:p w14:paraId="0A0FAC3F" w14:textId="77777777" w:rsidR="00841D93" w:rsidRDefault="00841D93" w:rsidP="00841D93">
      <w:pPr>
        <w:pStyle w:val="ListParagraph"/>
        <w:numPr>
          <w:ilvl w:val="0"/>
          <w:numId w:val="35"/>
        </w:numPr>
        <w:spacing w:after="0" w:line="240" w:lineRule="auto"/>
        <w:jc w:val="both"/>
      </w:pPr>
      <w:r>
        <w:t>La sécurité de l’émargement ;</w:t>
      </w:r>
    </w:p>
    <w:p w14:paraId="164FA649" w14:textId="77777777" w:rsidR="00841D93" w:rsidRDefault="00841D93" w:rsidP="00841D93">
      <w:pPr>
        <w:pStyle w:val="ListParagraph"/>
        <w:numPr>
          <w:ilvl w:val="0"/>
          <w:numId w:val="35"/>
        </w:numPr>
        <w:spacing w:after="0" w:line="240" w:lineRule="auto"/>
        <w:jc w:val="both"/>
      </w:pPr>
      <w:r>
        <w:t xml:space="preserve">La sécurité de l’enregistrement ; </w:t>
      </w:r>
    </w:p>
    <w:p w14:paraId="08AAF73E" w14:textId="77777777" w:rsidR="00841D93" w:rsidRDefault="00841D93" w:rsidP="00841D93">
      <w:pPr>
        <w:pStyle w:val="ListParagraph"/>
        <w:numPr>
          <w:ilvl w:val="0"/>
          <w:numId w:val="35"/>
        </w:numPr>
        <w:spacing w:after="0" w:line="240" w:lineRule="auto"/>
        <w:jc w:val="both"/>
      </w:pPr>
      <w:r>
        <w:t>La sécurité du dépouillement.</w:t>
      </w:r>
    </w:p>
    <w:p w14:paraId="21DBCC42" w14:textId="77777777" w:rsidR="00841D93" w:rsidRDefault="00841D93" w:rsidP="00841D93">
      <w:pPr>
        <w:spacing w:after="0" w:line="240" w:lineRule="auto"/>
        <w:jc w:val="both"/>
      </w:pPr>
    </w:p>
    <w:p w14:paraId="0837C570" w14:textId="77777777" w:rsidR="00841D93" w:rsidRDefault="00841D93" w:rsidP="00841D93">
      <w:pPr>
        <w:spacing w:after="0" w:line="240" w:lineRule="auto"/>
        <w:jc w:val="both"/>
      </w:pPr>
    </w:p>
    <w:bookmarkStart w:id="54" w:name="_Toc484598002"/>
    <w:bookmarkStart w:id="55" w:name="_Toc113442764"/>
    <w:bookmarkStart w:id="56" w:name="_Toc113550921"/>
    <w:bookmarkStart w:id="57" w:name="_Toc113551545"/>
    <w:p w14:paraId="5E9E1BC6" w14:textId="4A33C27B" w:rsidR="00841D93" w:rsidRPr="00CA1C13" w:rsidRDefault="008F32B6" w:rsidP="00841D93">
      <w:pPr>
        <w:pStyle w:val="Heading2"/>
        <w:keepNext/>
        <w:keepLines/>
        <w:numPr>
          <w:ilvl w:val="1"/>
          <w:numId w:val="31"/>
        </w:numPr>
        <w:spacing w:line="259" w:lineRule="auto"/>
        <w:rPr>
          <w:rFonts w:ascii="Calibri" w:hAnsi="Calibri" w:cs="Calibri"/>
          <w:i w:val="0"/>
          <w:iCs w:val="0"/>
        </w:rPr>
      </w:pPr>
      <w:r w:rsidRPr="008F32B6">
        <w:rPr>
          <w:rFonts w:ascii="Calibri" w:hAnsi="Calibri" w:cs="Calibri"/>
        </w:rPr>
        <w:fldChar w:fldCharType="begin"/>
      </w:r>
      <w:r w:rsidRPr="008F32B6">
        <w:rPr>
          <w:rFonts w:ascii="Calibri" w:hAnsi="Calibri" w:cs="Calibri"/>
        </w:rPr>
        <w:instrText xml:space="preserve"> TC  "</w:instrText>
      </w:r>
      <w:bookmarkStart w:id="58" w:name="_Toc114157566"/>
      <w:r w:rsidRPr="008F32B6">
        <w:rPr>
          <w:rFonts w:ascii="Calibri" w:hAnsi="Calibri" w:cs="Calibri"/>
        </w:rPr>
        <w:instrText>2.</w:instrText>
      </w:r>
      <w:r>
        <w:rPr>
          <w:rFonts w:ascii="Calibri" w:hAnsi="Calibri" w:cs="Calibri"/>
        </w:rPr>
        <w:instrText>2</w:instrText>
      </w:r>
      <w:r w:rsidRPr="008F32B6">
        <w:rPr>
          <w:rFonts w:ascii="Calibri" w:hAnsi="Calibri" w:cs="Calibri"/>
        </w:rPr>
        <w:instrText xml:space="preserve">. Obligations </w:instrText>
      </w:r>
      <w:r>
        <w:rPr>
          <w:rFonts w:ascii="Calibri" w:hAnsi="Calibri" w:cs="Calibri"/>
        </w:rPr>
        <w:instrText>relatives aux traitements informatiques</w:instrText>
      </w:r>
      <w:bookmarkEnd w:id="58"/>
      <w:r w:rsidRPr="008F32B6">
        <w:rPr>
          <w:rFonts w:ascii="Calibri" w:hAnsi="Calibri" w:cs="Calibri"/>
        </w:rPr>
        <w:instrText xml:space="preserve">" \f y \l 2 </w:instrText>
      </w:r>
      <w:r w:rsidRPr="008F32B6">
        <w:rPr>
          <w:rFonts w:ascii="Calibri" w:hAnsi="Calibri" w:cs="Calibri"/>
        </w:rPr>
        <w:fldChar w:fldCharType="end"/>
      </w:r>
      <w:r w:rsidR="00841D93" w:rsidRPr="00CA1C13">
        <w:rPr>
          <w:rFonts w:ascii="Calibri" w:hAnsi="Calibri" w:cs="Calibri"/>
        </w:rPr>
        <w:t xml:space="preserve">Obligations </w:t>
      </w:r>
      <w:r w:rsidR="00841D93">
        <w:rPr>
          <w:rFonts w:ascii="Calibri" w:hAnsi="Calibri" w:cs="Calibri"/>
        </w:rPr>
        <w:t>relatives aux</w:t>
      </w:r>
      <w:r w:rsidR="00841D93" w:rsidRPr="00CA1C13">
        <w:rPr>
          <w:rFonts w:ascii="Calibri" w:hAnsi="Calibri" w:cs="Calibri"/>
        </w:rPr>
        <w:t xml:space="preserve"> traitements informatiques</w:t>
      </w:r>
      <w:bookmarkEnd w:id="54"/>
      <w:bookmarkEnd w:id="55"/>
      <w:bookmarkEnd w:id="56"/>
      <w:bookmarkEnd w:id="57"/>
    </w:p>
    <w:p w14:paraId="729C5CB5" w14:textId="77777777" w:rsidR="00841D93" w:rsidRPr="00150EE4" w:rsidRDefault="00841D93" w:rsidP="00841D93">
      <w:pPr>
        <w:spacing w:after="0"/>
        <w:jc w:val="both"/>
      </w:pPr>
    </w:p>
    <w:p w14:paraId="739D8D87" w14:textId="77777777" w:rsidR="00841D93" w:rsidRDefault="00841D93" w:rsidP="00841D93">
      <w:pPr>
        <w:spacing w:after="0"/>
        <w:jc w:val="both"/>
      </w:pPr>
      <w:r w:rsidRPr="00150EE4">
        <w:t xml:space="preserve">Les données relatives aux électeurs et celles relatives à leur vote </w:t>
      </w:r>
      <w:r>
        <w:t>seront</w:t>
      </w:r>
      <w:r w:rsidRPr="00150EE4">
        <w:t xml:space="preserve"> traitées par des systèmes informatiques distincts, dédiés et isolés, respectivement dénommés « </w:t>
      </w:r>
      <w:r w:rsidRPr="00EA44C6">
        <w:rPr>
          <w:i/>
          <w:iCs/>
        </w:rPr>
        <w:t>fichiers des électeurs</w:t>
      </w:r>
      <w:r w:rsidRPr="00150EE4">
        <w:t> » et « </w:t>
      </w:r>
      <w:r w:rsidRPr="00EA44C6">
        <w:rPr>
          <w:i/>
          <w:iCs/>
        </w:rPr>
        <w:t>contenu de l’urne électronique</w:t>
      </w:r>
      <w:r w:rsidRPr="00150EE4">
        <w:t> ».</w:t>
      </w:r>
    </w:p>
    <w:p w14:paraId="7E4B64F5" w14:textId="77777777" w:rsidR="00841D93" w:rsidRPr="00150EE4" w:rsidRDefault="00841D93" w:rsidP="00841D93">
      <w:pPr>
        <w:spacing w:after="0"/>
        <w:jc w:val="both"/>
      </w:pPr>
    </w:p>
    <w:p w14:paraId="2D6D0104" w14:textId="77777777" w:rsidR="00841D93" w:rsidRPr="00EC3E21" w:rsidRDefault="00841D93" w:rsidP="00841D93">
      <w:pPr>
        <w:shd w:val="clear" w:color="auto" w:fill="FFFFFF"/>
        <w:spacing w:after="0" w:line="240" w:lineRule="auto"/>
        <w:jc w:val="both"/>
        <w:rPr>
          <w:rFonts w:eastAsia="Times New Roman" w:cstheme="minorHAnsi"/>
          <w:color w:val="242424"/>
          <w:lang w:eastAsia="fr-FR"/>
        </w:rPr>
      </w:pPr>
      <w:r w:rsidRPr="00EC3E21">
        <w:rPr>
          <w:rFonts w:eastAsia="Times New Roman" w:cstheme="minorHAnsi"/>
          <w:color w:val="242424"/>
          <w:lang w:eastAsia="fr-FR"/>
        </w:rPr>
        <w:t>Il est précisé par ailleurs que :</w:t>
      </w:r>
    </w:p>
    <w:p w14:paraId="49CCD397" w14:textId="77777777" w:rsidR="00841D93" w:rsidRPr="00EC3E21" w:rsidRDefault="00841D93" w:rsidP="00841D93">
      <w:pPr>
        <w:pStyle w:val="ListParagraph"/>
        <w:numPr>
          <w:ilvl w:val="0"/>
          <w:numId w:val="36"/>
        </w:numPr>
        <w:shd w:val="clear" w:color="auto" w:fill="FFFFFF"/>
        <w:spacing w:after="0" w:line="240" w:lineRule="auto"/>
        <w:jc w:val="both"/>
        <w:rPr>
          <w:rFonts w:eastAsia="Times New Roman" w:cstheme="minorHAnsi"/>
          <w:color w:val="242424"/>
          <w:lang w:eastAsia="fr-FR"/>
        </w:rPr>
      </w:pPr>
      <w:r w:rsidRPr="00EC3E21">
        <w:rPr>
          <w:rFonts w:eastAsia="Times New Roman" w:cstheme="minorHAnsi"/>
          <w:color w:val="242424"/>
          <w:lang w:eastAsia="fr-FR"/>
        </w:rPr>
        <w:t>Le fichier des électeurs, contenant les identifiants et mots de passe est issu de la liste électorale ;</w:t>
      </w:r>
    </w:p>
    <w:p w14:paraId="51DE193A" w14:textId="77777777" w:rsidR="00841D93" w:rsidRPr="00EC3E21" w:rsidRDefault="00841D93" w:rsidP="00841D93">
      <w:pPr>
        <w:pStyle w:val="ListParagraph"/>
        <w:numPr>
          <w:ilvl w:val="0"/>
          <w:numId w:val="36"/>
        </w:numPr>
        <w:shd w:val="clear" w:color="auto" w:fill="FFFFFF"/>
        <w:spacing w:after="0" w:line="240" w:lineRule="auto"/>
        <w:jc w:val="both"/>
        <w:rPr>
          <w:rFonts w:eastAsia="Times New Roman" w:cstheme="minorHAnsi"/>
          <w:color w:val="242424"/>
          <w:lang w:eastAsia="fr-FR"/>
        </w:rPr>
      </w:pPr>
      <w:r w:rsidRPr="00EC3E21">
        <w:rPr>
          <w:rFonts w:eastAsia="Times New Roman" w:cstheme="minorHAnsi"/>
          <w:color w:val="242424"/>
          <w:lang w:eastAsia="fr-FR"/>
        </w:rPr>
        <w:t>La feuille d’émargement est issue de la liste électorale ;</w:t>
      </w:r>
    </w:p>
    <w:p w14:paraId="507AA9F3" w14:textId="77777777" w:rsidR="00841D93" w:rsidRPr="00EC3E21" w:rsidRDefault="00841D93" w:rsidP="00841D93">
      <w:pPr>
        <w:pStyle w:val="ListParagraph"/>
        <w:numPr>
          <w:ilvl w:val="0"/>
          <w:numId w:val="36"/>
        </w:numPr>
        <w:shd w:val="clear" w:color="auto" w:fill="FFFFFF" w:themeFill="background1"/>
        <w:spacing w:after="0" w:line="240" w:lineRule="auto"/>
        <w:jc w:val="both"/>
        <w:rPr>
          <w:rFonts w:eastAsia="Times New Roman"/>
          <w:color w:val="242424"/>
          <w:lang w:eastAsia="fr-FR"/>
        </w:rPr>
      </w:pPr>
      <w:r w:rsidRPr="19179D9C">
        <w:rPr>
          <w:rFonts w:eastAsia="Times New Roman"/>
          <w:color w:val="242424"/>
          <w:lang w:eastAsia="fr-FR"/>
        </w:rPr>
        <w:t>Les fichiers des électeurs, la liste électorale et la feuille d’émargement sont enregistrés de manière distincte de l’urne électronique de manière à ce qu’aucun lien ne puisse être réalisé ;</w:t>
      </w:r>
    </w:p>
    <w:p w14:paraId="0CD6ADFD" w14:textId="77777777" w:rsidR="00841D93" w:rsidRDefault="00841D93" w:rsidP="00841D93">
      <w:pPr>
        <w:pStyle w:val="ListParagraph"/>
        <w:numPr>
          <w:ilvl w:val="0"/>
          <w:numId w:val="36"/>
        </w:numPr>
        <w:shd w:val="clear" w:color="auto" w:fill="FFFFFF"/>
        <w:spacing w:after="0" w:line="240" w:lineRule="auto"/>
        <w:jc w:val="both"/>
        <w:rPr>
          <w:rFonts w:eastAsia="Times New Roman" w:cstheme="minorHAnsi"/>
          <w:color w:val="242424"/>
          <w:lang w:eastAsia="fr-FR"/>
        </w:rPr>
      </w:pPr>
      <w:r w:rsidRPr="00EC3E21">
        <w:rPr>
          <w:rFonts w:eastAsia="Times New Roman" w:cstheme="minorHAnsi"/>
          <w:color w:val="242424"/>
          <w:lang w:eastAsia="fr-FR"/>
        </w:rPr>
        <w:t>L’urne électronique doit être scellée, non réinscriptible, rendant son contenu inaltérable et probant. Le cryptage du bulletin de vote est réalisé sur le poste de l’utilisateur et transmis sans altération dans l’urne électronique.</w:t>
      </w:r>
    </w:p>
    <w:p w14:paraId="22DD8D2B" w14:textId="77777777" w:rsidR="00841D93" w:rsidRPr="00EC3E21" w:rsidRDefault="00841D93" w:rsidP="00841D93">
      <w:pPr>
        <w:pStyle w:val="ListParagraph"/>
        <w:shd w:val="clear" w:color="auto" w:fill="FFFFFF"/>
        <w:spacing w:after="0" w:line="240" w:lineRule="auto"/>
        <w:jc w:val="both"/>
        <w:rPr>
          <w:rFonts w:eastAsia="Times New Roman" w:cstheme="minorHAnsi"/>
          <w:color w:val="242424"/>
          <w:lang w:eastAsia="fr-FR"/>
        </w:rPr>
      </w:pPr>
    </w:p>
    <w:p w14:paraId="287D5E53" w14:textId="77777777" w:rsidR="00841D93" w:rsidRDefault="00841D93" w:rsidP="00841D93">
      <w:pPr>
        <w:spacing w:after="0"/>
        <w:jc w:val="both"/>
      </w:pPr>
      <w:r>
        <w:t>Après le dépouillement, le système de vote est scellé afin de garantir l’impossibilité de reprendre ou de modifier les résultats après la décision de clôture du dépouillement.</w:t>
      </w:r>
    </w:p>
    <w:p w14:paraId="6C98565D" w14:textId="77777777" w:rsidR="00841D93" w:rsidRDefault="00841D93" w:rsidP="00841D93">
      <w:pPr>
        <w:spacing w:after="0"/>
        <w:jc w:val="both"/>
      </w:pPr>
    </w:p>
    <w:p w14:paraId="2B36212D" w14:textId="77777777" w:rsidR="00841D93" w:rsidRDefault="00841D93" w:rsidP="00841D93">
      <w:pPr>
        <w:spacing w:after="0"/>
        <w:jc w:val="both"/>
      </w:pPr>
      <w:r>
        <w:t>La procédure de décompte des votes enregistrés doit pouvoir être déroulée de nouveau.</w:t>
      </w:r>
    </w:p>
    <w:p w14:paraId="56A38AB2" w14:textId="77777777" w:rsidR="00841D93" w:rsidRDefault="00841D93" w:rsidP="00841D93">
      <w:pPr>
        <w:spacing w:after="0"/>
        <w:jc w:val="both"/>
      </w:pPr>
    </w:p>
    <w:p w14:paraId="5B0CB637" w14:textId="77777777" w:rsidR="00841D93" w:rsidRDefault="00841D93" w:rsidP="00841D93">
      <w:pPr>
        <w:spacing w:after="0"/>
        <w:jc w:val="both"/>
      </w:pPr>
      <w:r>
        <w:t>Les fichiers supports comprenant la copie des programmes sources et des programmes exécutables, les matériels de vote, les fichiers d’émargement, de résultats et de sauvegarde sont conservés jusqu’à l’expiration du délai de recours augmenté de deux semaines (afin de s’assurer de l’information des parties par le greffe d’un éventuel recours) ou, lorsqu'une action contentieuse a été engagée, jusqu’à la décision juridictionnelle devenue définitive. A l’expiration de ces délais, ces fichiers seront détruits.</w:t>
      </w:r>
    </w:p>
    <w:p w14:paraId="11B736DF" w14:textId="77777777" w:rsidR="00841D93" w:rsidRDefault="00841D93" w:rsidP="00841D93">
      <w:pPr>
        <w:spacing w:after="0"/>
        <w:jc w:val="both"/>
      </w:pPr>
    </w:p>
    <w:bookmarkStart w:id="59" w:name="_Toc113442765"/>
    <w:bookmarkStart w:id="60" w:name="_Toc113550922"/>
    <w:bookmarkStart w:id="61" w:name="_Toc113551546"/>
    <w:p w14:paraId="3CC0C927" w14:textId="5836C297" w:rsidR="00841D93" w:rsidRPr="00CA1C13" w:rsidRDefault="00057E0F" w:rsidP="00841D93">
      <w:pPr>
        <w:pStyle w:val="Heading2"/>
        <w:keepNext/>
        <w:keepLines/>
        <w:numPr>
          <w:ilvl w:val="1"/>
          <w:numId w:val="31"/>
        </w:numPr>
        <w:spacing w:line="259" w:lineRule="auto"/>
        <w:rPr>
          <w:rFonts w:ascii="Calibri" w:hAnsi="Calibri" w:cs="Calibri"/>
          <w:i w:val="0"/>
          <w:iCs w:val="0"/>
        </w:rPr>
      </w:pPr>
      <w:r w:rsidRPr="00057E0F">
        <w:rPr>
          <w:rFonts w:ascii="Calibri" w:hAnsi="Calibri" w:cs="Calibri"/>
        </w:rPr>
        <w:lastRenderedPageBreak/>
        <w:fldChar w:fldCharType="begin"/>
      </w:r>
      <w:r w:rsidRPr="00057E0F">
        <w:rPr>
          <w:rFonts w:ascii="Calibri" w:hAnsi="Calibri" w:cs="Calibri"/>
        </w:rPr>
        <w:instrText xml:space="preserve"> TC  "</w:instrText>
      </w:r>
      <w:bookmarkStart w:id="62" w:name="_Toc114157567"/>
      <w:r w:rsidRPr="00057E0F">
        <w:rPr>
          <w:rFonts w:ascii="Calibri" w:hAnsi="Calibri" w:cs="Calibri"/>
        </w:rPr>
        <w:instrText>2.</w:instrText>
      </w:r>
      <w:r>
        <w:rPr>
          <w:rFonts w:ascii="Calibri" w:hAnsi="Calibri" w:cs="Calibri"/>
        </w:rPr>
        <w:instrText>3</w:instrText>
      </w:r>
      <w:r w:rsidRPr="00057E0F">
        <w:rPr>
          <w:rFonts w:ascii="Calibri" w:hAnsi="Calibri" w:cs="Calibri"/>
        </w:rPr>
        <w:instrText xml:space="preserve">. </w:instrText>
      </w:r>
      <w:r>
        <w:rPr>
          <w:rFonts w:ascii="Calibri" w:hAnsi="Calibri" w:cs="Calibri"/>
        </w:rPr>
        <w:instrText>Expertise indépendante</w:instrText>
      </w:r>
      <w:bookmarkEnd w:id="62"/>
      <w:r w:rsidRPr="00057E0F">
        <w:rPr>
          <w:rFonts w:ascii="Calibri" w:hAnsi="Calibri" w:cs="Calibri"/>
        </w:rPr>
        <w:instrText xml:space="preserve">" \f y \l 2 </w:instrText>
      </w:r>
      <w:r w:rsidRPr="00057E0F">
        <w:rPr>
          <w:rFonts w:ascii="Calibri" w:hAnsi="Calibri" w:cs="Calibri"/>
        </w:rPr>
        <w:fldChar w:fldCharType="end"/>
      </w:r>
      <w:r w:rsidR="00841D93">
        <w:rPr>
          <w:rFonts w:ascii="Calibri" w:hAnsi="Calibri" w:cs="Calibri"/>
        </w:rPr>
        <w:t>Expertise indépendante</w:t>
      </w:r>
      <w:bookmarkEnd w:id="59"/>
      <w:bookmarkEnd w:id="60"/>
      <w:bookmarkEnd w:id="61"/>
    </w:p>
    <w:p w14:paraId="4AF1A33A" w14:textId="77777777" w:rsidR="00841D93" w:rsidRPr="00111ECF" w:rsidRDefault="00841D93" w:rsidP="00841D93">
      <w:pPr>
        <w:spacing w:after="0"/>
        <w:jc w:val="both"/>
      </w:pPr>
    </w:p>
    <w:p w14:paraId="330FBB8B" w14:textId="77777777" w:rsidR="00841D93" w:rsidRDefault="00841D93" w:rsidP="00841D93">
      <w:pPr>
        <w:spacing w:after="0"/>
        <w:jc w:val="both"/>
        <w:rPr>
          <w:rFonts w:cstheme="minorHAnsi"/>
          <w:color w:val="242424"/>
          <w:shd w:val="clear" w:color="auto" w:fill="FFFFFF"/>
        </w:rPr>
      </w:pPr>
      <w:r w:rsidRPr="00111ECF">
        <w:rPr>
          <w:rFonts w:cstheme="minorHAnsi"/>
          <w:color w:val="242424"/>
          <w:shd w:val="clear" w:color="auto" w:fill="FFFFFF"/>
        </w:rPr>
        <w:t>Préalablement à sa mise en place ou à toute modification substantielle de sa conception, le système de vote électronique est soumis à une expertise indépendante, destinée à vérifier la conformité du système aux différentes exigences légales et règlementaires parmi lesquelles la délibération n°</w:t>
      </w:r>
      <w:r w:rsidRPr="00111ECF">
        <w:rPr>
          <w:rFonts w:cstheme="minorHAnsi"/>
          <w:i/>
          <w:iCs/>
          <w:color w:val="242424"/>
          <w:shd w:val="clear" w:color="auto" w:fill="FFFFFF"/>
        </w:rPr>
        <w:t>2019-053</w:t>
      </w:r>
      <w:r w:rsidRPr="00111ECF">
        <w:rPr>
          <w:rFonts w:cstheme="minorHAnsi"/>
          <w:color w:val="242424"/>
          <w:shd w:val="clear" w:color="auto" w:fill="FFFFFF"/>
        </w:rPr>
        <w:t> du 25 avril 2019 de la CNIL.</w:t>
      </w:r>
    </w:p>
    <w:p w14:paraId="7D9A844E" w14:textId="77777777" w:rsidR="00841D93" w:rsidRPr="00111ECF" w:rsidRDefault="00841D93" w:rsidP="00841D93">
      <w:pPr>
        <w:spacing w:after="0"/>
        <w:jc w:val="both"/>
        <w:rPr>
          <w:rFonts w:cstheme="minorHAnsi"/>
          <w:color w:val="242424"/>
          <w:shd w:val="clear" w:color="auto" w:fill="FFFFFF"/>
        </w:rPr>
      </w:pPr>
    </w:p>
    <w:p w14:paraId="2BD2A91C" w14:textId="77777777" w:rsidR="00841D93" w:rsidRPr="005A3191" w:rsidRDefault="00841D93" w:rsidP="00841D93">
      <w:pPr>
        <w:shd w:val="clear" w:color="auto" w:fill="FFFFFF"/>
        <w:spacing w:after="0" w:line="240" w:lineRule="auto"/>
        <w:contextualSpacing/>
        <w:jc w:val="both"/>
        <w:rPr>
          <w:rFonts w:eastAsia="Times New Roman" w:cstheme="minorHAnsi"/>
          <w:color w:val="242424"/>
          <w:lang w:eastAsia="fr-FR"/>
        </w:rPr>
      </w:pPr>
      <w:r w:rsidRPr="005A3191">
        <w:rPr>
          <w:rFonts w:eastAsia="Times New Roman" w:cstheme="minorHAnsi"/>
          <w:color w:val="242424"/>
          <w:lang w:eastAsia="fr-FR"/>
        </w:rPr>
        <w:t>L’expert réalisant la certification doit, conformément à la recommandation de la CNIL :</w:t>
      </w:r>
    </w:p>
    <w:p w14:paraId="4BAE6BEA" w14:textId="77777777" w:rsidR="00841D93" w:rsidRPr="00111ECF" w:rsidRDefault="00841D93" w:rsidP="00841D93">
      <w:pPr>
        <w:pStyle w:val="ListParagraph"/>
        <w:numPr>
          <w:ilvl w:val="0"/>
          <w:numId w:val="38"/>
        </w:numPr>
        <w:shd w:val="clear" w:color="auto" w:fill="FFFFFF"/>
        <w:spacing w:after="0" w:line="240" w:lineRule="auto"/>
        <w:jc w:val="both"/>
        <w:rPr>
          <w:rFonts w:eastAsia="Times New Roman" w:cstheme="minorHAnsi"/>
          <w:color w:val="242424"/>
          <w:lang w:eastAsia="fr-FR"/>
        </w:rPr>
      </w:pPr>
      <w:r w:rsidRPr="00111ECF">
        <w:rPr>
          <w:rFonts w:eastAsia="Times New Roman" w:cstheme="minorHAnsi"/>
          <w:color w:val="242424"/>
          <w:lang w:eastAsia="fr-FR"/>
        </w:rPr>
        <w:t>Être un informaticien spécialisé dans la sécurité ;</w:t>
      </w:r>
    </w:p>
    <w:p w14:paraId="7D6EDA8D" w14:textId="77777777" w:rsidR="00841D93" w:rsidRPr="00111ECF" w:rsidRDefault="00841D93" w:rsidP="00841D93">
      <w:pPr>
        <w:pStyle w:val="ListParagraph"/>
        <w:numPr>
          <w:ilvl w:val="0"/>
          <w:numId w:val="38"/>
        </w:numPr>
        <w:shd w:val="clear" w:color="auto" w:fill="FFFFFF"/>
        <w:spacing w:after="0" w:line="240" w:lineRule="auto"/>
        <w:jc w:val="both"/>
        <w:rPr>
          <w:rFonts w:eastAsia="Times New Roman" w:cstheme="minorHAnsi"/>
          <w:color w:val="242424"/>
          <w:lang w:eastAsia="fr-FR"/>
        </w:rPr>
      </w:pPr>
      <w:r w:rsidRPr="00111ECF">
        <w:rPr>
          <w:rFonts w:eastAsia="Times New Roman" w:cstheme="minorHAnsi"/>
          <w:color w:val="242424"/>
          <w:lang w:eastAsia="fr-FR"/>
        </w:rPr>
        <w:t>Ne pas avoir d'intérêt dans la société qui a créé la solution de vote à expertiser, ni dans l'organisme responsable de traitement qui a décidé d'utiliser la solution de vote ;</w:t>
      </w:r>
    </w:p>
    <w:p w14:paraId="20C35EAB" w14:textId="77777777" w:rsidR="00841D93" w:rsidRDefault="00841D93" w:rsidP="00841D93">
      <w:pPr>
        <w:pStyle w:val="ListParagraph"/>
        <w:numPr>
          <w:ilvl w:val="0"/>
          <w:numId w:val="38"/>
        </w:numPr>
        <w:shd w:val="clear" w:color="auto" w:fill="FFFFFF"/>
        <w:spacing w:after="0" w:line="240" w:lineRule="auto"/>
        <w:jc w:val="both"/>
        <w:rPr>
          <w:rFonts w:eastAsia="Times New Roman" w:cstheme="minorHAnsi"/>
          <w:color w:val="242424"/>
          <w:lang w:eastAsia="fr-FR"/>
        </w:rPr>
      </w:pPr>
      <w:r w:rsidRPr="00111ECF">
        <w:rPr>
          <w:rFonts w:eastAsia="Times New Roman" w:cstheme="minorHAnsi"/>
          <w:color w:val="242424"/>
          <w:lang w:eastAsia="fr-FR"/>
        </w:rPr>
        <w:t>Posséder si possible une expérience dans l'analyse des systèmes de vote, en ayant expertisé les systèmes de vote par correspondance électronique, notamment via Internet, d'au moins deux prestataires différents.</w:t>
      </w:r>
    </w:p>
    <w:p w14:paraId="02137AF3" w14:textId="77777777" w:rsidR="00841D93" w:rsidRPr="00111ECF" w:rsidRDefault="00841D93" w:rsidP="00841D93">
      <w:pPr>
        <w:pStyle w:val="ListParagraph"/>
        <w:shd w:val="clear" w:color="auto" w:fill="FFFFFF"/>
        <w:spacing w:after="0" w:line="240" w:lineRule="auto"/>
        <w:jc w:val="both"/>
        <w:rPr>
          <w:rFonts w:eastAsia="Times New Roman" w:cstheme="minorHAnsi"/>
          <w:color w:val="242424"/>
          <w:lang w:eastAsia="fr-FR"/>
        </w:rPr>
      </w:pPr>
    </w:p>
    <w:p w14:paraId="406071ED" w14:textId="77777777" w:rsidR="00841D93" w:rsidRPr="00111ECF" w:rsidRDefault="00841D93" w:rsidP="00841D93">
      <w:pPr>
        <w:pStyle w:val="paragraph"/>
        <w:spacing w:before="0" w:beforeAutospacing="0" w:after="0" w:afterAutospacing="0"/>
        <w:jc w:val="both"/>
        <w:textAlignment w:val="baseline"/>
        <w:rPr>
          <w:rStyle w:val="eop"/>
          <w:rFonts w:ascii="Calibri" w:eastAsiaTheme="majorEastAsia" w:hAnsi="Calibri" w:cs="Calibri"/>
          <w:sz w:val="22"/>
          <w:szCs w:val="22"/>
        </w:rPr>
      </w:pPr>
      <w:r w:rsidRPr="00111ECF">
        <w:rPr>
          <w:rStyle w:val="normaltextrun"/>
          <w:rFonts w:ascii="Calibri" w:hAnsi="Calibri" w:cs="Calibri"/>
          <w:sz w:val="22"/>
          <w:szCs w:val="22"/>
        </w:rPr>
        <w:t>L’expertise doit couvrir l’intégralité du dispositif installé avant le scrutin (</w:t>
      </w:r>
      <w:r>
        <w:rPr>
          <w:rStyle w:val="normaltextrun"/>
          <w:rFonts w:ascii="Calibri" w:hAnsi="Calibri" w:cs="Calibri"/>
          <w:sz w:val="22"/>
          <w:szCs w:val="22"/>
        </w:rPr>
        <w:t xml:space="preserve">paramétrage, </w:t>
      </w:r>
      <w:r w:rsidRPr="00111ECF">
        <w:rPr>
          <w:rStyle w:val="normaltextrun"/>
          <w:rFonts w:ascii="Calibri" w:hAnsi="Calibri" w:cs="Calibri"/>
          <w:sz w:val="22"/>
          <w:szCs w:val="22"/>
        </w:rPr>
        <w:t>logiciel, serveur, etc.), l’utilisation du système de vote durant le scrutin et les étapes postérieures au vote (dépouillement, archivage, etc.).</w:t>
      </w:r>
      <w:r w:rsidRPr="00111ECF">
        <w:rPr>
          <w:rStyle w:val="eop"/>
          <w:rFonts w:ascii="Calibri" w:eastAsiaTheme="majorEastAsia" w:hAnsi="Calibri" w:cs="Calibri"/>
          <w:sz w:val="22"/>
          <w:szCs w:val="22"/>
        </w:rPr>
        <w:t> </w:t>
      </w:r>
    </w:p>
    <w:p w14:paraId="3806DE3E" w14:textId="77777777" w:rsidR="00841D93" w:rsidRPr="00111ECF" w:rsidRDefault="00841D93" w:rsidP="00841D93">
      <w:pPr>
        <w:spacing w:after="0"/>
        <w:jc w:val="both"/>
        <w:rPr>
          <w:sz w:val="24"/>
          <w:szCs w:val="24"/>
        </w:rPr>
      </w:pPr>
    </w:p>
    <w:p w14:paraId="7A88C08B" w14:textId="77777777" w:rsidR="00841D93" w:rsidRPr="003A1B82" w:rsidRDefault="00841D93" w:rsidP="00841D93">
      <w:pPr>
        <w:shd w:val="clear" w:color="auto" w:fill="FFFFFF"/>
        <w:spacing w:after="0" w:line="240" w:lineRule="auto"/>
        <w:contextualSpacing/>
        <w:jc w:val="both"/>
        <w:rPr>
          <w:rFonts w:eastAsia="Times New Roman" w:cstheme="minorHAnsi"/>
          <w:color w:val="242424"/>
          <w:sz w:val="24"/>
          <w:szCs w:val="24"/>
          <w:lang w:eastAsia="fr-FR"/>
        </w:rPr>
      </w:pPr>
      <w:r w:rsidRPr="00111ECF">
        <w:rPr>
          <w:rFonts w:cstheme="minorHAnsi"/>
          <w:color w:val="242424"/>
          <w:shd w:val="clear" w:color="auto" w:fill="FFFFFF"/>
        </w:rPr>
        <w:t>L’expertise doit porter sur l’ensemble des mesures décrites par la délibération CNIL et ainsi notamment sur :</w:t>
      </w:r>
    </w:p>
    <w:p w14:paraId="6B4F9465"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 code source correspondant à la version du logiciel effectivement mise en œuvre ;</w:t>
      </w:r>
    </w:p>
    <w:p w14:paraId="66FCE94A"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es mécanismes de scellement utilisés aux différentes étapes du scrutin ;</w:t>
      </w:r>
    </w:p>
    <w:p w14:paraId="0F8EACCE"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 système informatique sur lequel le vote va se dérouler ;</w:t>
      </w:r>
    </w:p>
    <w:p w14:paraId="6F88040B"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es échanges réseau ;</w:t>
      </w:r>
    </w:p>
    <w:p w14:paraId="50101674"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es mécanismes de chiffrement utilisés, notamment pour le chiffrement du bulletin de vote ;</w:t>
      </w:r>
    </w:p>
    <w:p w14:paraId="143A2EBE"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es mécanismes d'authentification des électeurs et la transmission des secrets à ces derniers ;</w:t>
      </w:r>
    </w:p>
    <w:p w14:paraId="171FF742" w14:textId="77777777" w:rsidR="00841D93" w:rsidRPr="003A1B82"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'évaluation du niveau de risque du scrutin ;</w:t>
      </w:r>
    </w:p>
    <w:p w14:paraId="405D5659" w14:textId="77777777" w:rsidR="00841D93" w:rsidRPr="00111ECF" w:rsidRDefault="00841D93" w:rsidP="00841D93">
      <w:pPr>
        <w:numPr>
          <w:ilvl w:val="0"/>
          <w:numId w:val="37"/>
        </w:numPr>
        <w:shd w:val="clear" w:color="auto" w:fill="FFFFFF"/>
        <w:spacing w:after="0" w:line="240" w:lineRule="auto"/>
        <w:contextualSpacing/>
        <w:jc w:val="both"/>
        <w:rPr>
          <w:rFonts w:eastAsia="Times New Roman" w:cstheme="minorHAnsi"/>
          <w:color w:val="242424"/>
          <w:lang w:eastAsia="fr-FR"/>
        </w:rPr>
      </w:pPr>
      <w:r w:rsidRPr="00111ECF">
        <w:rPr>
          <w:rFonts w:eastAsia="Times New Roman" w:cstheme="minorHAnsi"/>
          <w:color w:val="242424"/>
          <w:lang w:eastAsia="fr-FR"/>
        </w:rPr>
        <w:t>L</w:t>
      </w:r>
      <w:r w:rsidRPr="003A1B82">
        <w:rPr>
          <w:rFonts w:eastAsia="Times New Roman" w:cstheme="minorHAnsi"/>
          <w:color w:val="242424"/>
          <w:lang w:eastAsia="fr-FR"/>
        </w:rPr>
        <w:t>a pertinence et l'effectivité des solutions apportées par la solution de vote aux objectifs de sécurité</w:t>
      </w:r>
      <w:r>
        <w:rPr>
          <w:rFonts w:eastAsia="Times New Roman" w:cstheme="minorHAnsi"/>
          <w:color w:val="242424"/>
          <w:lang w:eastAsia="fr-FR"/>
        </w:rPr>
        <w:t>.</w:t>
      </w:r>
    </w:p>
    <w:p w14:paraId="57C67716" w14:textId="77777777" w:rsidR="00841D93" w:rsidRPr="003A1B82" w:rsidRDefault="00841D93" w:rsidP="00841D93">
      <w:pPr>
        <w:shd w:val="clear" w:color="auto" w:fill="FFFFFF" w:themeFill="background1"/>
        <w:spacing w:after="0" w:line="240" w:lineRule="auto"/>
        <w:ind w:left="840"/>
        <w:contextualSpacing/>
        <w:jc w:val="both"/>
        <w:rPr>
          <w:rFonts w:eastAsia="Times New Roman"/>
          <w:color w:val="242424"/>
          <w:lang w:eastAsia="fr-FR"/>
        </w:rPr>
      </w:pPr>
    </w:p>
    <w:p w14:paraId="73D37043" w14:textId="77777777" w:rsidR="00841D93" w:rsidRDefault="00841D93" w:rsidP="00841D93">
      <w:pPr>
        <w:spacing w:after="0"/>
        <w:jc w:val="both"/>
      </w:pPr>
      <w:r>
        <w:t>Le rapport de l’expert est tenu à la disposition de la Commission Nationale de l’Informatique et des Libertés (CNIL).</w:t>
      </w:r>
    </w:p>
    <w:p w14:paraId="1186C26A" w14:textId="77777777" w:rsidR="00841D93" w:rsidRPr="00E76FD3" w:rsidRDefault="00841D93" w:rsidP="00841D93">
      <w:pPr>
        <w:spacing w:after="0"/>
        <w:jc w:val="both"/>
      </w:pPr>
    </w:p>
    <w:bookmarkStart w:id="63" w:name="_Toc113442766"/>
    <w:bookmarkStart w:id="64" w:name="_Toc113550923"/>
    <w:bookmarkStart w:id="65" w:name="_Toc113551547"/>
    <w:bookmarkStart w:id="66" w:name="_Toc249106337"/>
    <w:p w14:paraId="79DD0A96" w14:textId="3C5A0E8A" w:rsidR="00841D93" w:rsidRPr="00435317" w:rsidRDefault="008C0086" w:rsidP="00841D93">
      <w:pPr>
        <w:pStyle w:val="Heading1"/>
        <w:keepNext/>
        <w:keepLines/>
        <w:numPr>
          <w:ilvl w:val="0"/>
          <w:numId w:val="31"/>
        </w:numPr>
        <w:spacing w:line="259" w:lineRule="auto"/>
        <w:rPr>
          <w:rFonts w:cstheme="minorHAnsi"/>
        </w:rPr>
      </w:pPr>
      <w:r>
        <w:rPr>
          <w:rFonts w:cstheme="minorHAnsi"/>
        </w:rPr>
        <w:fldChar w:fldCharType="begin"/>
      </w:r>
      <w:r>
        <w:rPr>
          <w:rFonts w:cstheme="minorHAnsi"/>
        </w:rPr>
        <w:instrText xml:space="preserve"> TC  "</w:instrText>
      </w:r>
      <w:bookmarkStart w:id="67" w:name="_Toc114157568"/>
      <w:r>
        <w:rPr>
          <w:rFonts w:cstheme="minorHAnsi"/>
        </w:rPr>
        <w:instrText xml:space="preserve">3. </w:instrText>
      </w:r>
      <w:r w:rsidRPr="00435317">
        <w:rPr>
          <w:rFonts w:cstheme="minorHAnsi"/>
        </w:rPr>
        <w:instrText>L’accompagnement des différents acteurs et l’assistance technique</w:instrText>
      </w:r>
      <w:bookmarkEnd w:id="67"/>
      <w:r>
        <w:rPr>
          <w:rFonts w:cstheme="minorHAnsi"/>
        </w:rPr>
        <w:instrText xml:space="preserve">" \f y \l 1 </w:instrText>
      </w:r>
      <w:r>
        <w:rPr>
          <w:rFonts w:cstheme="minorHAnsi"/>
        </w:rPr>
        <w:fldChar w:fldCharType="end"/>
      </w:r>
      <w:r w:rsidR="00841D93" w:rsidRPr="00435317">
        <w:rPr>
          <w:rFonts w:cstheme="minorHAnsi"/>
        </w:rPr>
        <w:t>L’accompagnement des différents acteurs et l’assistance technique</w:t>
      </w:r>
      <w:bookmarkEnd w:id="63"/>
      <w:bookmarkEnd w:id="64"/>
      <w:bookmarkEnd w:id="65"/>
    </w:p>
    <w:p w14:paraId="2755670A" w14:textId="77777777" w:rsidR="00435317" w:rsidRPr="00435317" w:rsidRDefault="00435317" w:rsidP="00435317">
      <w:pPr>
        <w:pStyle w:val="Heading2"/>
        <w:keepNext/>
        <w:keepLines/>
        <w:spacing w:line="259" w:lineRule="auto"/>
        <w:ind w:left="1800"/>
        <w:rPr>
          <w:rFonts w:ascii="Calibri" w:hAnsi="Calibri" w:cs="Calibri"/>
          <w:i w:val="0"/>
          <w:iCs w:val="0"/>
        </w:rPr>
      </w:pPr>
      <w:bookmarkStart w:id="68" w:name="_Toc113442767"/>
      <w:bookmarkStart w:id="69" w:name="_Toc113550924"/>
      <w:bookmarkStart w:id="70" w:name="_Toc113551548"/>
    </w:p>
    <w:p w14:paraId="0E695DC2" w14:textId="00637CC0" w:rsidR="00841D93" w:rsidRPr="00CA1C13" w:rsidRDefault="0071735C" w:rsidP="00841D93">
      <w:pPr>
        <w:pStyle w:val="Heading2"/>
        <w:keepNext/>
        <w:keepLines/>
        <w:numPr>
          <w:ilvl w:val="1"/>
          <w:numId w:val="31"/>
        </w:numPr>
        <w:spacing w:line="259" w:lineRule="auto"/>
        <w:rPr>
          <w:rFonts w:ascii="Calibri" w:hAnsi="Calibri" w:cs="Calibri"/>
          <w:i w:val="0"/>
          <w:iCs w:val="0"/>
        </w:rPr>
      </w:pPr>
      <w:r>
        <w:rPr>
          <w:rFonts w:cstheme="minorHAnsi"/>
        </w:rPr>
        <w:fldChar w:fldCharType="begin"/>
      </w:r>
      <w:r>
        <w:rPr>
          <w:rFonts w:cstheme="minorHAnsi"/>
        </w:rPr>
        <w:instrText xml:space="preserve"> TC  "</w:instrText>
      </w:r>
      <w:bookmarkStart w:id="71" w:name="_Toc114157569"/>
      <w:r>
        <w:rPr>
          <w:rFonts w:cstheme="minorHAnsi"/>
        </w:rPr>
        <w:instrText>3.1. Documentation fournie et formation dispensée</w:instrText>
      </w:r>
      <w:bookmarkEnd w:id="71"/>
      <w:r>
        <w:rPr>
          <w:rFonts w:cstheme="minorHAnsi"/>
        </w:rPr>
        <w:instrText xml:space="preserve">" \f y \l 2 </w:instrText>
      </w:r>
      <w:r>
        <w:rPr>
          <w:rFonts w:cstheme="minorHAnsi"/>
        </w:rPr>
        <w:fldChar w:fldCharType="end"/>
      </w:r>
      <w:r w:rsidR="00841D93" w:rsidRPr="00CA1C13">
        <w:rPr>
          <w:rFonts w:ascii="Calibri" w:hAnsi="Calibri" w:cs="Calibri"/>
        </w:rPr>
        <w:t>Documentation</w:t>
      </w:r>
      <w:r w:rsidR="00841D93">
        <w:rPr>
          <w:rFonts w:ascii="Calibri" w:hAnsi="Calibri" w:cs="Calibri"/>
        </w:rPr>
        <w:t xml:space="preserve"> fournie et formation dispensée</w:t>
      </w:r>
      <w:bookmarkEnd w:id="68"/>
      <w:bookmarkEnd w:id="69"/>
      <w:bookmarkEnd w:id="70"/>
    </w:p>
    <w:p w14:paraId="7B3E9CA9" w14:textId="77777777" w:rsidR="00841D93" w:rsidRDefault="00841D93" w:rsidP="00841D93">
      <w:pPr>
        <w:spacing w:after="0"/>
        <w:jc w:val="both"/>
      </w:pPr>
    </w:p>
    <w:p w14:paraId="2C0D00A6" w14:textId="77777777" w:rsidR="00841D93" w:rsidRDefault="00841D93" w:rsidP="00841D93">
      <w:pPr>
        <w:spacing w:after="0"/>
        <w:jc w:val="both"/>
      </w:pPr>
      <w:r w:rsidRPr="00FA024D">
        <w:t xml:space="preserve">Chaque </w:t>
      </w:r>
      <w:r>
        <w:t xml:space="preserve">électeur devra avoir accès à </w:t>
      </w:r>
      <w:r w:rsidRPr="00FA024D">
        <w:t xml:space="preserve">une notice d'information détaillée </w:t>
      </w:r>
      <w:r>
        <w:t xml:space="preserve">relative aux opérations électorales sur la plateforme de vote. </w:t>
      </w:r>
    </w:p>
    <w:p w14:paraId="09DEA086" w14:textId="77777777" w:rsidR="00841D93" w:rsidRPr="00FA024D" w:rsidRDefault="00841D93" w:rsidP="00841D93">
      <w:pPr>
        <w:spacing w:after="0"/>
        <w:jc w:val="both"/>
      </w:pPr>
    </w:p>
    <w:p w14:paraId="3CC0DB58" w14:textId="77777777" w:rsidR="00841D93" w:rsidRDefault="00841D93" w:rsidP="00841D93">
      <w:pPr>
        <w:spacing w:after="0"/>
        <w:jc w:val="both"/>
      </w:pPr>
      <w:r w:rsidRPr="00FA024D">
        <w:t xml:space="preserve">De plus, les membres de la délégation du personnel et les membres du bureau de vote </w:t>
      </w:r>
      <w:r>
        <w:t>devront bénéficier</w:t>
      </w:r>
      <w:r w:rsidRPr="00FA024D">
        <w:t xml:space="preserve"> d'une formation sur le système de vote électronique.</w:t>
      </w:r>
    </w:p>
    <w:p w14:paraId="4DAB8E51" w14:textId="77777777" w:rsidR="00841D93" w:rsidRPr="00FA024D" w:rsidRDefault="00841D93" w:rsidP="00841D93">
      <w:pPr>
        <w:spacing w:after="0"/>
        <w:jc w:val="both"/>
      </w:pPr>
    </w:p>
    <w:p w14:paraId="497FA0FA" w14:textId="77777777" w:rsidR="00841D93" w:rsidRDefault="00841D93" w:rsidP="00841D93">
      <w:pPr>
        <w:spacing w:after="0"/>
        <w:jc w:val="both"/>
      </w:pPr>
      <w:r w:rsidRPr="00FA024D">
        <w:t xml:space="preserve">Le </w:t>
      </w:r>
      <w:r>
        <w:t>P</w:t>
      </w:r>
      <w:r w:rsidRPr="00FA024D">
        <w:t xml:space="preserve">restataire </w:t>
      </w:r>
      <w:r>
        <w:t>doit fournir</w:t>
      </w:r>
      <w:r w:rsidRPr="00FA024D">
        <w:t xml:space="preserve"> toute information et documentation utiles pour répondre à ces exigences.</w:t>
      </w:r>
    </w:p>
    <w:p w14:paraId="404F71B5" w14:textId="77777777" w:rsidR="00841D93" w:rsidRPr="00FA024D" w:rsidRDefault="00841D93" w:rsidP="00841D93">
      <w:pPr>
        <w:spacing w:after="0"/>
        <w:jc w:val="both"/>
      </w:pPr>
    </w:p>
    <w:bookmarkStart w:id="72" w:name="_Toc113442768"/>
    <w:bookmarkStart w:id="73" w:name="_Toc113550925"/>
    <w:bookmarkStart w:id="74" w:name="_Toc113551549"/>
    <w:p w14:paraId="42CA1342" w14:textId="4F732B78" w:rsidR="00841D93" w:rsidRPr="00CA1C13" w:rsidRDefault="00650344" w:rsidP="00841D93">
      <w:pPr>
        <w:pStyle w:val="Heading2"/>
        <w:keepNext/>
        <w:keepLines/>
        <w:numPr>
          <w:ilvl w:val="1"/>
          <w:numId w:val="31"/>
        </w:numPr>
        <w:spacing w:line="259" w:lineRule="auto"/>
        <w:rPr>
          <w:rFonts w:ascii="Calibri" w:hAnsi="Calibri" w:cs="Calibri"/>
          <w:i w:val="0"/>
          <w:iCs w:val="0"/>
        </w:rPr>
      </w:pPr>
      <w:r w:rsidRPr="00650344">
        <w:rPr>
          <w:rFonts w:ascii="Calibri" w:hAnsi="Calibri" w:cs="Calibri"/>
        </w:rPr>
        <w:fldChar w:fldCharType="begin"/>
      </w:r>
      <w:r w:rsidRPr="00650344">
        <w:rPr>
          <w:rFonts w:ascii="Calibri" w:hAnsi="Calibri" w:cs="Calibri"/>
        </w:rPr>
        <w:instrText xml:space="preserve"> TC  "</w:instrText>
      </w:r>
      <w:bookmarkStart w:id="75" w:name="_Toc114157570"/>
      <w:r>
        <w:rPr>
          <w:rFonts w:ascii="Calibri" w:hAnsi="Calibri" w:cs="Calibri"/>
        </w:rPr>
        <w:instrText>3</w:instrText>
      </w:r>
      <w:r w:rsidRPr="00650344">
        <w:rPr>
          <w:rFonts w:ascii="Calibri" w:hAnsi="Calibri" w:cs="Calibri"/>
        </w:rPr>
        <w:instrText>.</w:instrText>
      </w:r>
      <w:r>
        <w:rPr>
          <w:rFonts w:ascii="Calibri" w:hAnsi="Calibri" w:cs="Calibri"/>
        </w:rPr>
        <w:instrText>2</w:instrText>
      </w:r>
      <w:r w:rsidRPr="00650344">
        <w:rPr>
          <w:rFonts w:ascii="Calibri" w:hAnsi="Calibri" w:cs="Calibri"/>
        </w:rPr>
        <w:instrText xml:space="preserve">. </w:instrText>
      </w:r>
      <w:r>
        <w:rPr>
          <w:rFonts w:ascii="Calibri" w:hAnsi="Calibri" w:cs="Calibri"/>
        </w:rPr>
        <w:instrText>Cellule d’assistance technique</w:instrText>
      </w:r>
      <w:bookmarkEnd w:id="75"/>
      <w:r w:rsidRPr="00650344">
        <w:rPr>
          <w:rFonts w:ascii="Calibri" w:hAnsi="Calibri" w:cs="Calibri"/>
        </w:rPr>
        <w:instrText xml:space="preserve">" \f y \l 2 </w:instrText>
      </w:r>
      <w:r w:rsidRPr="00650344">
        <w:rPr>
          <w:rFonts w:ascii="Calibri" w:hAnsi="Calibri" w:cs="Calibri"/>
        </w:rPr>
        <w:fldChar w:fldCharType="end"/>
      </w:r>
      <w:r w:rsidR="00841D93" w:rsidRPr="00CA1C13">
        <w:rPr>
          <w:rFonts w:ascii="Calibri" w:hAnsi="Calibri" w:cs="Calibri"/>
        </w:rPr>
        <w:t>Cellule d'assistance technique</w:t>
      </w:r>
      <w:bookmarkEnd w:id="72"/>
      <w:bookmarkEnd w:id="73"/>
      <w:bookmarkEnd w:id="74"/>
      <w:r w:rsidR="00841D93" w:rsidRPr="00CA1C13">
        <w:rPr>
          <w:rFonts w:ascii="Calibri" w:hAnsi="Calibri" w:cs="Calibri"/>
        </w:rPr>
        <w:t xml:space="preserve"> </w:t>
      </w:r>
      <w:bookmarkEnd w:id="66"/>
    </w:p>
    <w:p w14:paraId="5D519108" w14:textId="77777777" w:rsidR="00841D93" w:rsidRPr="00094475" w:rsidRDefault="00841D93" w:rsidP="00841D93">
      <w:pPr>
        <w:spacing w:after="0"/>
        <w:jc w:val="both"/>
      </w:pPr>
    </w:p>
    <w:p w14:paraId="1D35D9BE" w14:textId="53AEDEAB" w:rsidR="00841D93" w:rsidRPr="00FA024D" w:rsidRDefault="00841D93" w:rsidP="00A16D6D">
      <w:pPr>
        <w:spacing w:after="0" w:line="240" w:lineRule="auto"/>
        <w:jc w:val="both"/>
      </w:pPr>
      <w:r w:rsidRPr="00FA024D">
        <w:lastRenderedPageBreak/>
        <w:t>Une cellule d'assistance technique, chargée de veiller au bon fonctionnement et à la surveillance du</w:t>
      </w:r>
      <w:r>
        <w:rPr>
          <w:rFonts w:ascii="Verdana" w:hAnsi="Verdana"/>
          <w:sz w:val="17"/>
          <w:szCs w:val="17"/>
        </w:rPr>
        <w:t xml:space="preserve"> </w:t>
      </w:r>
      <w:r w:rsidRPr="00FA024D">
        <w:t xml:space="preserve">système de vote électronique, comprenant </w:t>
      </w:r>
      <w:r w:rsidR="00A16D6D" w:rsidRPr="00375F28">
        <w:rPr>
          <w:iCs/>
        </w:rPr>
        <w:t xml:space="preserve">les membres du bureau de vote, les représentants de la Direction ainsi qu'un représentant du </w:t>
      </w:r>
      <w:r w:rsidR="00A16D6D">
        <w:rPr>
          <w:iCs/>
        </w:rPr>
        <w:t>Prestataire,</w:t>
      </w:r>
      <w:r w:rsidRPr="00FA024D">
        <w:t xml:space="preserve"> est mise en place pendant la durée des opérations de vote.</w:t>
      </w:r>
      <w:r>
        <w:t xml:space="preserve"> </w:t>
      </w:r>
      <w:r w:rsidRPr="00FA024D">
        <w:t>Elle a notamment pour mission de :</w:t>
      </w:r>
    </w:p>
    <w:p w14:paraId="35EF0ED6" w14:textId="77777777" w:rsidR="00841D93" w:rsidRPr="00FA024D" w:rsidRDefault="00841D93" w:rsidP="00841D93">
      <w:pPr>
        <w:pStyle w:val="ListParagraph"/>
        <w:numPr>
          <w:ilvl w:val="0"/>
          <w:numId w:val="33"/>
        </w:numPr>
        <w:spacing w:after="0" w:line="259" w:lineRule="auto"/>
        <w:jc w:val="both"/>
      </w:pPr>
      <w:r>
        <w:t>Procéder, avant que le vote ne soit ouvert, à un test du système de vote électronique et vérifier que l'urne électronique est vide, scellée et chiffrée par des clés délivrées à cet effet ;</w:t>
      </w:r>
    </w:p>
    <w:p w14:paraId="2F190627" w14:textId="77777777" w:rsidR="00841D93" w:rsidRPr="00FA024D" w:rsidRDefault="00841D93" w:rsidP="00841D93">
      <w:pPr>
        <w:pStyle w:val="ListParagraph"/>
        <w:numPr>
          <w:ilvl w:val="0"/>
          <w:numId w:val="33"/>
        </w:numPr>
        <w:spacing w:after="0" w:line="259" w:lineRule="auto"/>
        <w:jc w:val="both"/>
      </w:pPr>
      <w:r>
        <w:t>Procéder, avant que le vote ne soit ouvert, à un test spécifique du système de dépouillement, à l'issue duquel le système sera scellé ;</w:t>
      </w:r>
    </w:p>
    <w:p w14:paraId="6E0DDAE9" w14:textId="286A1E64" w:rsidR="00841D93" w:rsidRDefault="00841D93" w:rsidP="00841D93">
      <w:pPr>
        <w:pStyle w:val="ListParagraph"/>
        <w:numPr>
          <w:ilvl w:val="0"/>
          <w:numId w:val="33"/>
        </w:numPr>
        <w:spacing w:after="0" w:line="259" w:lineRule="auto"/>
        <w:jc w:val="both"/>
      </w:pPr>
      <w:r>
        <w:t>Contrôler, à l'issue des opérations de vote et avant les opérations de dépouillement, le scellement de ce système.</w:t>
      </w:r>
    </w:p>
    <w:p w14:paraId="0FAF483F" w14:textId="22D63B66" w:rsidR="00A16D6D" w:rsidRDefault="00A16D6D" w:rsidP="00A16D6D">
      <w:pPr>
        <w:spacing w:after="0"/>
        <w:jc w:val="both"/>
      </w:pPr>
    </w:p>
    <w:p w14:paraId="280C08D3" w14:textId="15EE826B" w:rsidR="008A712F" w:rsidRDefault="008A712F" w:rsidP="008A712F">
      <w:pPr>
        <w:shd w:val="clear" w:color="auto" w:fill="FFFFFF" w:themeFill="background1"/>
        <w:jc w:val="both"/>
        <w:rPr>
          <w:rFonts w:ascii="Calibri" w:hAnsi="Calibri" w:cs="Calibri"/>
          <w:color w:val="000000"/>
        </w:rPr>
      </w:pPr>
      <w:r w:rsidRPr="319843D7">
        <w:rPr>
          <w:rFonts w:ascii="Calibri" w:hAnsi="Calibri" w:cs="Calibri"/>
          <w:color w:val="000000" w:themeColor="text1"/>
        </w:rPr>
        <w:t xml:space="preserve">La présence du représentant </w:t>
      </w:r>
      <w:r>
        <w:rPr>
          <w:rFonts w:ascii="Calibri" w:hAnsi="Calibri" w:cs="Calibri"/>
          <w:color w:val="000000" w:themeColor="text1"/>
        </w:rPr>
        <w:t>du Prestataire</w:t>
      </w:r>
      <w:r w:rsidRPr="319843D7">
        <w:rPr>
          <w:rFonts w:ascii="Calibri" w:hAnsi="Calibri" w:cs="Calibri"/>
          <w:color w:val="000000" w:themeColor="text1"/>
        </w:rPr>
        <w:t xml:space="preserve"> n</w:t>
      </w:r>
      <w:r>
        <w:rPr>
          <w:rFonts w:ascii="Calibri" w:hAnsi="Calibri" w:cs="Calibri"/>
          <w:color w:val="000000" w:themeColor="text1"/>
        </w:rPr>
        <w:t>e sera</w:t>
      </w:r>
      <w:r w:rsidRPr="319843D7">
        <w:rPr>
          <w:rFonts w:ascii="Calibri" w:hAnsi="Calibri" w:cs="Calibri"/>
          <w:color w:val="000000" w:themeColor="text1"/>
        </w:rPr>
        <w:t xml:space="preserve"> pas requise lors de la réalisation des phases de test et de vérification décrites ci-avant. Une documentation technique sera mise à la disposition des autres membres de la cellule d’assistance technique pour les accompagner dans l’accomplissement de ces différentes actions. </w:t>
      </w:r>
    </w:p>
    <w:p w14:paraId="5DE4C807" w14:textId="77777777" w:rsidR="00841D93" w:rsidRDefault="00841D93" w:rsidP="00841D93">
      <w:pPr>
        <w:spacing w:after="0"/>
        <w:jc w:val="both"/>
      </w:pPr>
      <w:r w:rsidRPr="00FA024D">
        <w:t>En outre</w:t>
      </w:r>
      <w:bookmarkStart w:id="76" w:name="_JVUR_L_5676"/>
      <w:bookmarkStart w:id="77" w:name="P186645B8543E1F4-EFL"/>
      <w:bookmarkEnd w:id="76"/>
      <w:bookmarkEnd w:id="77"/>
      <w:r w:rsidRPr="00FA024D">
        <w:t xml:space="preserve">, un dispositif de secours susceptible de prendre le relai en cas de panne du système principal et offrant les mêmes garanties et les mêmes caractéristiques </w:t>
      </w:r>
      <w:r>
        <w:t>doi</w:t>
      </w:r>
      <w:r w:rsidRPr="00FA024D">
        <w:t xml:space="preserve">t </w:t>
      </w:r>
      <w:r>
        <w:t xml:space="preserve">être </w:t>
      </w:r>
      <w:r w:rsidRPr="00FA024D">
        <w:t xml:space="preserve">mis en place. </w:t>
      </w:r>
    </w:p>
    <w:p w14:paraId="2CDA9D98" w14:textId="77777777" w:rsidR="00841D93" w:rsidRPr="00FA024D" w:rsidRDefault="00841D93" w:rsidP="00841D93">
      <w:pPr>
        <w:spacing w:after="0"/>
        <w:jc w:val="both"/>
      </w:pPr>
    </w:p>
    <w:p w14:paraId="59DC9D05" w14:textId="77777777" w:rsidR="00841D93" w:rsidRPr="0056601D" w:rsidRDefault="00841D93" w:rsidP="00841D93">
      <w:pPr>
        <w:spacing w:after="0"/>
        <w:jc w:val="both"/>
      </w:pPr>
      <w:r w:rsidRPr="00FA024D">
        <w:t>En cas de dysfonctionnement informatique résultant d'une attaque du système par un tiers, d'une infection virale, d'une défaillance technique ou d'une altération des données, le bureau de vote a</w:t>
      </w:r>
      <w:r>
        <w:t>ura</w:t>
      </w:r>
      <w:r w:rsidRPr="00FA024D">
        <w:t xml:space="preserve"> compétence, après avis des représentants du Prestataire chargé de la mise en œuvre du vote, pour prendre toute mesure d'information et de sauvegarde et notamment pour décider la suspension des opérations de vote.</w:t>
      </w:r>
    </w:p>
    <w:p w14:paraId="3BD8B26F" w14:textId="77777777" w:rsidR="00575B3E" w:rsidRPr="006B3F43" w:rsidRDefault="00575B3E" w:rsidP="00214D45">
      <w:pPr>
        <w:pStyle w:val="NormalWeb"/>
        <w:spacing w:before="0" w:beforeAutospacing="0" w:after="0" w:afterAutospacing="0"/>
        <w:textAlignment w:val="baseline"/>
        <w:rPr>
          <w:rFonts w:ascii="Trebuchet MS" w:hAnsi="Trebuchet MS"/>
          <w:sz w:val="22"/>
          <w:szCs w:val="22"/>
        </w:rPr>
      </w:pPr>
    </w:p>
    <w:sectPr w:rsidR="00575B3E" w:rsidRPr="006B3F43" w:rsidSect="00AB06A9">
      <w:headerReference w:type="default" r:id="rId12"/>
      <w:footerReference w:type="default" r:id="rId13"/>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4199" w14:textId="77777777" w:rsidR="00F44EB1" w:rsidRDefault="00F44EB1" w:rsidP="00F25CE2">
      <w:pPr>
        <w:spacing w:after="0" w:line="240" w:lineRule="auto"/>
      </w:pPr>
      <w:r>
        <w:separator/>
      </w:r>
    </w:p>
  </w:endnote>
  <w:endnote w:type="continuationSeparator" w:id="0">
    <w:p w14:paraId="1AFED287" w14:textId="77777777" w:rsidR="00F44EB1" w:rsidRDefault="00F44EB1" w:rsidP="00F25CE2">
      <w:pPr>
        <w:spacing w:after="0" w:line="240" w:lineRule="auto"/>
      </w:pPr>
      <w:r>
        <w:continuationSeparator/>
      </w:r>
    </w:p>
  </w:endnote>
  <w:endnote w:type="continuationNotice" w:id="1">
    <w:p w14:paraId="5E620BA1" w14:textId="77777777" w:rsidR="00F44EB1" w:rsidRDefault="00F44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B41F2" w14:textId="77777777" w:rsidR="00094F8B" w:rsidRPr="00094F8B" w:rsidRDefault="00094F8B" w:rsidP="00094F8B">
    <w:pPr>
      <w:pStyle w:val="Footer"/>
      <w:rPr>
        <w:caps/>
      </w:rPr>
    </w:pPr>
    <w:r w:rsidRPr="00094F8B">
      <w:rPr>
        <w:caps/>
      </w:rPr>
      <w:fldChar w:fldCharType="begin"/>
    </w:r>
    <w:r w:rsidRPr="00094F8B">
      <w:rPr>
        <w:caps/>
      </w:rPr>
      <w:instrText>PAGE   \* MERGEFORMAT</w:instrText>
    </w:r>
    <w:r w:rsidRPr="00094F8B">
      <w:rPr>
        <w:caps/>
      </w:rPr>
      <w:fldChar w:fldCharType="separate"/>
    </w:r>
    <w:r w:rsidRPr="00094F8B">
      <w:rPr>
        <w:caps/>
      </w:rPr>
      <w:t>2</w:t>
    </w:r>
    <w:r w:rsidRPr="00094F8B">
      <w:rPr>
        <w:caps/>
      </w:rPr>
      <w:fldChar w:fldCharType="end"/>
    </w:r>
  </w:p>
  <w:p w14:paraId="645E2332" w14:textId="7C9AA3CF" w:rsidR="00794E47" w:rsidRDefault="00794E47" w:rsidP="00E75B08">
    <w:pPr>
      <w:pStyle w:val="Footer"/>
      <w:tabs>
        <w:tab w:val="clear" w:pos="4536"/>
        <w:tab w:val="clear" w:pos="9072"/>
        <w:tab w:val="left" w:pos="665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860734"/>
      <w:docPartObj>
        <w:docPartGallery w:val="Page Numbers (Bottom of Page)"/>
        <w:docPartUnique/>
      </w:docPartObj>
    </w:sdtPr>
    <w:sdtEndPr/>
    <w:sdtContent>
      <w:p w14:paraId="5FE01535" w14:textId="7FB598DB" w:rsidR="00AA65AE" w:rsidRDefault="00AA65AE">
        <w:pPr>
          <w:pStyle w:val="Footer"/>
        </w:pPr>
        <w:r>
          <w:fldChar w:fldCharType="begin"/>
        </w:r>
        <w:r>
          <w:instrText>PAGE   \* MERGEFORMAT</w:instrText>
        </w:r>
        <w:r>
          <w:fldChar w:fldCharType="separate"/>
        </w:r>
        <w:r>
          <w:t>2</w:t>
        </w:r>
        <w:r>
          <w:fldChar w:fldCharType="end"/>
        </w:r>
      </w:p>
    </w:sdtContent>
  </w:sdt>
  <w:p w14:paraId="72BF733C" w14:textId="2381FE0D" w:rsidR="00E75B08" w:rsidRDefault="00E75B08" w:rsidP="00E75B08">
    <w:pPr>
      <w:pStyle w:val="Footer"/>
      <w:tabs>
        <w:tab w:val="clear" w:pos="4536"/>
        <w:tab w:val="clear" w:pos="9072"/>
        <w:tab w:val="left" w:pos="3673"/>
        <w:tab w:val="left" w:pos="665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2A4DC" w14:textId="77777777" w:rsidR="00F44EB1" w:rsidRDefault="00F44EB1" w:rsidP="00F25CE2">
      <w:pPr>
        <w:spacing w:after="0" w:line="240" w:lineRule="auto"/>
      </w:pPr>
      <w:r>
        <w:separator/>
      </w:r>
    </w:p>
  </w:footnote>
  <w:footnote w:type="continuationSeparator" w:id="0">
    <w:p w14:paraId="0E2652CB" w14:textId="77777777" w:rsidR="00F44EB1" w:rsidRDefault="00F44EB1" w:rsidP="00F25CE2">
      <w:pPr>
        <w:spacing w:after="0" w:line="240" w:lineRule="auto"/>
      </w:pPr>
      <w:r>
        <w:continuationSeparator/>
      </w:r>
    </w:p>
  </w:footnote>
  <w:footnote w:type="continuationNotice" w:id="1">
    <w:p w14:paraId="76D73769" w14:textId="77777777" w:rsidR="00F44EB1" w:rsidRDefault="00F44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21A14" w14:textId="5FCD41F6" w:rsidR="00F015E1" w:rsidRPr="00C51531" w:rsidRDefault="00F015E1" w:rsidP="00C51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C8A"/>
    <w:multiLevelType w:val="singleLevel"/>
    <w:tmpl w:val="DF50BB56"/>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2A072F2"/>
    <w:multiLevelType w:val="multilevel"/>
    <w:tmpl w:val="DF7E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458E2"/>
    <w:multiLevelType w:val="hybridMultilevel"/>
    <w:tmpl w:val="5C5E15D8"/>
    <w:lvl w:ilvl="0" w:tplc="040C0009">
      <w:start w:val="1"/>
      <w:numFmt w:val="bullet"/>
      <w:lvlText w:val=""/>
      <w:lvlJc w:val="left"/>
      <w:pPr>
        <w:ind w:left="720" w:hanging="360"/>
      </w:pPr>
      <w:rPr>
        <w:rFonts w:ascii="Wingdings" w:hAnsi="Wingdings" w:hint="default"/>
      </w:rPr>
    </w:lvl>
    <w:lvl w:ilvl="1" w:tplc="42A05224">
      <w:numFmt w:val="bullet"/>
      <w:lvlText w:val=""/>
      <w:lvlJc w:val="left"/>
      <w:pPr>
        <w:ind w:left="1440" w:hanging="360"/>
      </w:pPr>
      <w:rPr>
        <w:rFonts w:ascii="Symbol" w:eastAsiaTheme="minorHAnsi"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DC3DD9"/>
    <w:multiLevelType w:val="hybridMultilevel"/>
    <w:tmpl w:val="EDDA715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464303F"/>
    <w:multiLevelType w:val="hybridMultilevel"/>
    <w:tmpl w:val="E54AEB42"/>
    <w:lvl w:ilvl="0" w:tplc="E578D2D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F608BD"/>
    <w:multiLevelType w:val="hybridMultilevel"/>
    <w:tmpl w:val="7CF41796"/>
    <w:lvl w:ilvl="0" w:tplc="8B92CC56">
      <w:start w:val="2"/>
      <w:numFmt w:val="bullet"/>
      <w:lvlText w:val=""/>
      <w:lvlJc w:val="left"/>
      <w:pPr>
        <w:ind w:left="360" w:hanging="360"/>
      </w:pPr>
      <w:rPr>
        <w:rFonts w:ascii="Wingdings" w:eastAsiaTheme="minorHAnsi" w:hAnsi="Wingdings"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6313EAC"/>
    <w:multiLevelType w:val="hybridMultilevel"/>
    <w:tmpl w:val="1702171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DF38B3"/>
    <w:multiLevelType w:val="hybridMultilevel"/>
    <w:tmpl w:val="BD9E08AE"/>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C30222"/>
    <w:multiLevelType w:val="multilevel"/>
    <w:tmpl w:val="27A2D46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07CD6BDC"/>
    <w:multiLevelType w:val="hybridMultilevel"/>
    <w:tmpl w:val="46EE98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8CB7F4B"/>
    <w:multiLevelType w:val="hybridMultilevel"/>
    <w:tmpl w:val="86CA88A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B7F38DD"/>
    <w:multiLevelType w:val="hybridMultilevel"/>
    <w:tmpl w:val="F2B8055C"/>
    <w:lvl w:ilvl="0" w:tplc="040C0009">
      <w:start w:val="1"/>
      <w:numFmt w:val="bullet"/>
      <w:lvlText w:val=""/>
      <w:lvlJc w:val="left"/>
      <w:pPr>
        <w:ind w:left="720" w:hanging="360"/>
      </w:pPr>
      <w:rPr>
        <w:rFonts w:ascii="Wingdings" w:hAnsi="Wingdings" w:hint="default"/>
      </w:rPr>
    </w:lvl>
    <w:lvl w:ilvl="1" w:tplc="AA82B158">
      <w:numFmt w:val="bullet"/>
      <w:lvlText w:val=""/>
      <w:lvlJc w:val="left"/>
      <w:pPr>
        <w:ind w:left="1440" w:hanging="360"/>
      </w:pPr>
      <w:rPr>
        <w:rFonts w:ascii="Symbol" w:eastAsia="Times New Roman" w:hAnsi="Symbol" w:cs="Times New Roman" w:hint="default"/>
      </w:rPr>
    </w:lvl>
    <w:lvl w:ilvl="2" w:tplc="D95AF26A">
      <w:numFmt w:val="bullet"/>
      <w:lvlText w:val=""/>
      <w:lvlJc w:val="left"/>
      <w:pPr>
        <w:ind w:left="2160" w:hanging="360"/>
      </w:pPr>
      <w:rPr>
        <w:rFonts w:ascii="Symbol" w:eastAsia="Times New Roman" w:hAnsi="Symbol" w:cs="Times New Roman" w:hint="default"/>
        <w:sz w:val="20"/>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6E195D"/>
    <w:multiLevelType w:val="hybridMultilevel"/>
    <w:tmpl w:val="2DE29F3A"/>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0E3D61D9"/>
    <w:multiLevelType w:val="hybridMultilevel"/>
    <w:tmpl w:val="FD60E972"/>
    <w:lvl w:ilvl="0" w:tplc="EFD6A3BC">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2BB4458"/>
    <w:multiLevelType w:val="hybridMultilevel"/>
    <w:tmpl w:val="3AA073A4"/>
    <w:lvl w:ilvl="0" w:tplc="F4749C9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633A2D"/>
    <w:multiLevelType w:val="hybridMultilevel"/>
    <w:tmpl w:val="F66E8D50"/>
    <w:lvl w:ilvl="0" w:tplc="B948900E">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8923D93"/>
    <w:multiLevelType w:val="hybridMultilevel"/>
    <w:tmpl w:val="96A013AA"/>
    <w:lvl w:ilvl="0" w:tplc="040C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F5E1A91"/>
    <w:multiLevelType w:val="hybridMultilevel"/>
    <w:tmpl w:val="77AA25A4"/>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24735B"/>
    <w:multiLevelType w:val="hybridMultilevel"/>
    <w:tmpl w:val="BA8C1692"/>
    <w:lvl w:ilvl="0" w:tplc="E67E02D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ED219B"/>
    <w:multiLevelType w:val="hybridMultilevel"/>
    <w:tmpl w:val="19E0F456"/>
    <w:lvl w:ilvl="0" w:tplc="AFB2B41A">
      <w:start w:val="1"/>
      <w:numFmt w:val="bullet"/>
      <w:lvlText w:val="‐"/>
      <w:lvlJc w:val="left"/>
      <w:pPr>
        <w:ind w:left="720" w:hanging="360"/>
      </w:pPr>
      <w:rPr>
        <w:rFonts w:ascii="Montserrat" w:hAnsi="Montserra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FE2AFA"/>
    <w:multiLevelType w:val="hybridMultilevel"/>
    <w:tmpl w:val="03F05376"/>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9E59E4"/>
    <w:multiLevelType w:val="hybridMultilevel"/>
    <w:tmpl w:val="77A45226"/>
    <w:lvl w:ilvl="0" w:tplc="BF1E6C70">
      <w:numFmt w:val="bullet"/>
      <w:lvlText w:val="-"/>
      <w:lvlJc w:val="left"/>
      <w:pPr>
        <w:ind w:left="360" w:hanging="360"/>
      </w:pPr>
      <w:rPr>
        <w:rFonts w:ascii="Arial" w:eastAsia="Times New Rom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2A35AF0"/>
    <w:multiLevelType w:val="multilevel"/>
    <w:tmpl w:val="DD5A5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FC0B40"/>
    <w:multiLevelType w:val="hybridMultilevel"/>
    <w:tmpl w:val="8E1EA614"/>
    <w:lvl w:ilvl="0" w:tplc="DC80D9D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9410F0"/>
    <w:multiLevelType w:val="hybridMultilevel"/>
    <w:tmpl w:val="D8A24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EA71AD"/>
    <w:multiLevelType w:val="multilevel"/>
    <w:tmpl w:val="1004A580"/>
    <w:lvl w:ilvl="0">
      <w:start w:val="1"/>
      <w:numFmt w:val="decimal"/>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 w15:restartNumberingAfterBreak="0">
    <w:nsid w:val="42532405"/>
    <w:multiLevelType w:val="hybridMultilevel"/>
    <w:tmpl w:val="1D6E657A"/>
    <w:lvl w:ilvl="0" w:tplc="E578D2D6">
      <w:numFmt w:val="bullet"/>
      <w:lvlText w:val="-"/>
      <w:lvlJc w:val="left"/>
      <w:pPr>
        <w:ind w:left="1425" w:hanging="360"/>
      </w:pPr>
      <w:rPr>
        <w:rFonts w:ascii="Calibri" w:eastAsiaTheme="minorHAnsi" w:hAnsi="Calibri" w:cs="Calibri"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7" w15:restartNumberingAfterBreak="0">
    <w:nsid w:val="42CF5265"/>
    <w:multiLevelType w:val="multilevel"/>
    <w:tmpl w:val="CB586FD2"/>
    <w:lvl w:ilvl="0">
      <w:start w:val="1"/>
      <w:numFmt w:val="bullet"/>
      <w:lvlText w:val="‐"/>
      <w:lvlJc w:val="left"/>
      <w:pPr>
        <w:tabs>
          <w:tab w:val="num" w:pos="360"/>
        </w:tabs>
        <w:ind w:left="360" w:hanging="360"/>
      </w:pPr>
      <w:rPr>
        <w:rFonts w:ascii="Montserrat" w:hAnsi="Montserrat"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4361148D"/>
    <w:multiLevelType w:val="hybridMultilevel"/>
    <w:tmpl w:val="42DC738A"/>
    <w:lvl w:ilvl="0" w:tplc="040C0003">
      <w:start w:val="1"/>
      <w:numFmt w:val="bullet"/>
      <w:lvlText w:val="o"/>
      <w:lvlJc w:val="left"/>
      <w:pPr>
        <w:ind w:left="360" w:hanging="360"/>
      </w:pPr>
      <w:rPr>
        <w:rFonts w:ascii="Courier New" w:hAnsi="Courier New" w:cs="Courier New"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47195ED3"/>
    <w:multiLevelType w:val="hybridMultilevel"/>
    <w:tmpl w:val="25A4560E"/>
    <w:lvl w:ilvl="0" w:tplc="2E7CBB5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9544D6B"/>
    <w:multiLevelType w:val="hybridMultilevel"/>
    <w:tmpl w:val="71CAE13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7E2CD1"/>
    <w:multiLevelType w:val="hybridMultilevel"/>
    <w:tmpl w:val="2E7E050A"/>
    <w:lvl w:ilvl="0" w:tplc="DF50BB5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B2732EA"/>
    <w:multiLevelType w:val="hybridMultilevel"/>
    <w:tmpl w:val="A9E8BF6A"/>
    <w:lvl w:ilvl="0" w:tplc="AFB2B41A">
      <w:start w:val="1"/>
      <w:numFmt w:val="bullet"/>
      <w:lvlText w:val="‐"/>
      <w:lvlJc w:val="left"/>
      <w:pPr>
        <w:ind w:left="360" w:hanging="360"/>
      </w:pPr>
      <w:rPr>
        <w:rFonts w:ascii="Montserrat" w:hAnsi="Montserrat"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E2A28EE"/>
    <w:multiLevelType w:val="hybridMultilevel"/>
    <w:tmpl w:val="E5D01422"/>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E36001"/>
    <w:multiLevelType w:val="hybridMultilevel"/>
    <w:tmpl w:val="BA82889E"/>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6D2E19"/>
    <w:multiLevelType w:val="hybridMultilevel"/>
    <w:tmpl w:val="64C0A808"/>
    <w:lvl w:ilvl="0" w:tplc="DF50BB56">
      <w:numFmt w:val="bullet"/>
      <w:lvlText w:val="-"/>
      <w:lvlJc w:val="left"/>
      <w:pPr>
        <w:ind w:left="360" w:hanging="360"/>
      </w:pPr>
      <w:rPr>
        <w:rFonts w:ascii="Times New Roman" w:hAnsi="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6D312D0B"/>
    <w:multiLevelType w:val="hybridMultilevel"/>
    <w:tmpl w:val="1CAA09D6"/>
    <w:lvl w:ilvl="0" w:tplc="D8FA8818">
      <w:start w:val="1"/>
      <w:numFmt w:val="bullet"/>
      <w:pStyle w:val="Puc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EDC4941"/>
    <w:multiLevelType w:val="hybridMultilevel"/>
    <w:tmpl w:val="1102BFB0"/>
    <w:lvl w:ilvl="0" w:tplc="DF50BB56">
      <w:numFmt w:val="bullet"/>
      <w:lvlText w:val="-"/>
      <w:lvlJc w:val="left"/>
      <w:pPr>
        <w:ind w:left="1428" w:hanging="360"/>
      </w:pPr>
      <w:rPr>
        <w:rFonts w:ascii="Times New Roman" w:hAnsi="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15:restartNumberingAfterBreak="0">
    <w:nsid w:val="6FB547A4"/>
    <w:multiLevelType w:val="hybridMultilevel"/>
    <w:tmpl w:val="5F3884D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5B3397"/>
    <w:multiLevelType w:val="hybridMultilevel"/>
    <w:tmpl w:val="CF1CF638"/>
    <w:lvl w:ilvl="0" w:tplc="AFB2B41A">
      <w:start w:val="1"/>
      <w:numFmt w:val="bullet"/>
      <w:lvlText w:val="‐"/>
      <w:lvlJc w:val="left"/>
      <w:pPr>
        <w:ind w:left="360" w:hanging="360"/>
      </w:pPr>
      <w:rPr>
        <w:rFonts w:ascii="Montserrat" w:hAnsi="Montserrat"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912038316">
    <w:abstractNumId w:val="0"/>
  </w:num>
  <w:num w:numId="2" w16cid:durableId="2064061292">
    <w:abstractNumId w:val="38"/>
  </w:num>
  <w:num w:numId="3" w16cid:durableId="1551725749">
    <w:abstractNumId w:val="3"/>
  </w:num>
  <w:num w:numId="4" w16cid:durableId="1600914880">
    <w:abstractNumId w:val="36"/>
  </w:num>
  <w:num w:numId="5" w16cid:durableId="1885214576">
    <w:abstractNumId w:val="28"/>
  </w:num>
  <w:num w:numId="6" w16cid:durableId="231354865">
    <w:abstractNumId w:val="31"/>
  </w:num>
  <w:num w:numId="7" w16cid:durableId="242447942">
    <w:abstractNumId w:val="10"/>
  </w:num>
  <w:num w:numId="8" w16cid:durableId="2143423348">
    <w:abstractNumId w:val="29"/>
  </w:num>
  <w:num w:numId="9" w16cid:durableId="1940605437">
    <w:abstractNumId w:val="30"/>
  </w:num>
  <w:num w:numId="10" w16cid:durableId="1917205481">
    <w:abstractNumId w:val="18"/>
  </w:num>
  <w:num w:numId="11" w16cid:durableId="1753618254">
    <w:abstractNumId w:val="9"/>
  </w:num>
  <w:num w:numId="12" w16cid:durableId="1471366061">
    <w:abstractNumId w:val="15"/>
  </w:num>
  <w:num w:numId="13" w16cid:durableId="1752846108">
    <w:abstractNumId w:val="2"/>
  </w:num>
  <w:num w:numId="14" w16cid:durableId="406877554">
    <w:abstractNumId w:val="12"/>
  </w:num>
  <w:num w:numId="15" w16cid:durableId="1803308340">
    <w:abstractNumId w:val="6"/>
  </w:num>
  <w:num w:numId="16" w16cid:durableId="1679231727">
    <w:abstractNumId w:val="35"/>
  </w:num>
  <w:num w:numId="17" w16cid:durableId="751851177">
    <w:abstractNumId w:val="14"/>
  </w:num>
  <w:num w:numId="18" w16cid:durableId="70007188">
    <w:abstractNumId w:val="39"/>
  </w:num>
  <w:num w:numId="19" w16cid:durableId="1583373378">
    <w:abstractNumId w:val="11"/>
  </w:num>
  <w:num w:numId="20" w16cid:durableId="1656179399">
    <w:abstractNumId w:val="34"/>
  </w:num>
  <w:num w:numId="21" w16cid:durableId="179972176">
    <w:abstractNumId w:val="7"/>
  </w:num>
  <w:num w:numId="22" w16cid:durableId="1325816276">
    <w:abstractNumId w:val="20"/>
  </w:num>
  <w:num w:numId="23" w16cid:durableId="1594315520">
    <w:abstractNumId w:val="24"/>
  </w:num>
  <w:num w:numId="24" w16cid:durableId="1941722192">
    <w:abstractNumId w:val="13"/>
  </w:num>
  <w:num w:numId="25" w16cid:durableId="1812670332">
    <w:abstractNumId w:val="22"/>
  </w:num>
  <w:num w:numId="26" w16cid:durableId="1895891008">
    <w:abstractNumId w:val="1"/>
  </w:num>
  <w:num w:numId="27" w16cid:durableId="2146239003">
    <w:abstractNumId w:val="23"/>
  </w:num>
  <w:num w:numId="28" w16cid:durableId="1237590771">
    <w:abstractNumId w:val="8"/>
  </w:num>
  <w:num w:numId="29" w16cid:durableId="512690228">
    <w:abstractNumId w:val="32"/>
  </w:num>
  <w:num w:numId="30" w16cid:durableId="576594421">
    <w:abstractNumId w:val="4"/>
  </w:num>
  <w:num w:numId="31" w16cid:durableId="1596816775">
    <w:abstractNumId w:val="25"/>
  </w:num>
  <w:num w:numId="32" w16cid:durableId="2145812149">
    <w:abstractNumId w:val="26"/>
  </w:num>
  <w:num w:numId="33" w16cid:durableId="1018653729">
    <w:abstractNumId w:val="21"/>
  </w:num>
  <w:num w:numId="34" w16cid:durableId="2136753136">
    <w:abstractNumId w:val="37"/>
  </w:num>
  <w:num w:numId="35" w16cid:durableId="150416716">
    <w:abstractNumId w:val="19"/>
  </w:num>
  <w:num w:numId="36" w16cid:durableId="189417470">
    <w:abstractNumId w:val="33"/>
  </w:num>
  <w:num w:numId="37" w16cid:durableId="381640186">
    <w:abstractNumId w:val="27"/>
  </w:num>
  <w:num w:numId="38" w16cid:durableId="447092163">
    <w:abstractNumId w:val="40"/>
  </w:num>
  <w:num w:numId="39" w16cid:durableId="276567354">
    <w:abstractNumId w:val="5"/>
  </w:num>
  <w:num w:numId="40" w16cid:durableId="2146920813">
    <w:abstractNumId w:val="16"/>
  </w:num>
  <w:num w:numId="41" w16cid:durableId="17266408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96A"/>
    <w:rsid w:val="00003557"/>
    <w:rsid w:val="00006092"/>
    <w:rsid w:val="00011E32"/>
    <w:rsid w:val="00014121"/>
    <w:rsid w:val="000149A7"/>
    <w:rsid w:val="000260FB"/>
    <w:rsid w:val="000269CA"/>
    <w:rsid w:val="00026B33"/>
    <w:rsid w:val="00032A63"/>
    <w:rsid w:val="00035F1B"/>
    <w:rsid w:val="00036BEF"/>
    <w:rsid w:val="000414B1"/>
    <w:rsid w:val="0004179E"/>
    <w:rsid w:val="00042314"/>
    <w:rsid w:val="00042D25"/>
    <w:rsid w:val="00044C33"/>
    <w:rsid w:val="00044FD5"/>
    <w:rsid w:val="0004726C"/>
    <w:rsid w:val="000474A1"/>
    <w:rsid w:val="00047F1F"/>
    <w:rsid w:val="00055096"/>
    <w:rsid w:val="000570C0"/>
    <w:rsid w:val="00057E0F"/>
    <w:rsid w:val="000618E4"/>
    <w:rsid w:val="000622E9"/>
    <w:rsid w:val="000636D2"/>
    <w:rsid w:val="00063B0D"/>
    <w:rsid w:val="00064A72"/>
    <w:rsid w:val="0006670E"/>
    <w:rsid w:val="0006674B"/>
    <w:rsid w:val="000703C1"/>
    <w:rsid w:val="00071509"/>
    <w:rsid w:val="00074B24"/>
    <w:rsid w:val="00077DCE"/>
    <w:rsid w:val="000823E9"/>
    <w:rsid w:val="0008549B"/>
    <w:rsid w:val="0009084B"/>
    <w:rsid w:val="00094F8B"/>
    <w:rsid w:val="00095B87"/>
    <w:rsid w:val="000A39BE"/>
    <w:rsid w:val="000A40EC"/>
    <w:rsid w:val="000B0542"/>
    <w:rsid w:val="000B19C3"/>
    <w:rsid w:val="000B2E2E"/>
    <w:rsid w:val="000B60F2"/>
    <w:rsid w:val="000B73B6"/>
    <w:rsid w:val="000C0F45"/>
    <w:rsid w:val="000C4819"/>
    <w:rsid w:val="000C50DD"/>
    <w:rsid w:val="000D2B52"/>
    <w:rsid w:val="000D41ED"/>
    <w:rsid w:val="000D73CB"/>
    <w:rsid w:val="000E0FE9"/>
    <w:rsid w:val="000E3D57"/>
    <w:rsid w:val="000E3E1A"/>
    <w:rsid w:val="000E48E0"/>
    <w:rsid w:val="000E7C07"/>
    <w:rsid w:val="000F3714"/>
    <w:rsid w:val="000F3C94"/>
    <w:rsid w:val="000F5005"/>
    <w:rsid w:val="000F5EF9"/>
    <w:rsid w:val="000F6B29"/>
    <w:rsid w:val="00105645"/>
    <w:rsid w:val="00105E65"/>
    <w:rsid w:val="00107B29"/>
    <w:rsid w:val="00122395"/>
    <w:rsid w:val="001233C0"/>
    <w:rsid w:val="00123870"/>
    <w:rsid w:val="0012446B"/>
    <w:rsid w:val="00126D5E"/>
    <w:rsid w:val="00130C7D"/>
    <w:rsid w:val="00131B49"/>
    <w:rsid w:val="00131C77"/>
    <w:rsid w:val="001334F0"/>
    <w:rsid w:val="001361FD"/>
    <w:rsid w:val="00136DED"/>
    <w:rsid w:val="0014177D"/>
    <w:rsid w:val="001444EF"/>
    <w:rsid w:val="00163282"/>
    <w:rsid w:val="00165A65"/>
    <w:rsid w:val="00165BE2"/>
    <w:rsid w:val="00167BB9"/>
    <w:rsid w:val="00172760"/>
    <w:rsid w:val="00174DC3"/>
    <w:rsid w:val="00176997"/>
    <w:rsid w:val="00176AF7"/>
    <w:rsid w:val="0017763F"/>
    <w:rsid w:val="0018094E"/>
    <w:rsid w:val="00180DAC"/>
    <w:rsid w:val="00190C10"/>
    <w:rsid w:val="00191E5C"/>
    <w:rsid w:val="0019588D"/>
    <w:rsid w:val="001975FD"/>
    <w:rsid w:val="001A1824"/>
    <w:rsid w:val="001A3E35"/>
    <w:rsid w:val="001A4A49"/>
    <w:rsid w:val="001A7143"/>
    <w:rsid w:val="001A7F5E"/>
    <w:rsid w:val="001B463E"/>
    <w:rsid w:val="001B4D03"/>
    <w:rsid w:val="001B791B"/>
    <w:rsid w:val="001D210D"/>
    <w:rsid w:val="001D2DBD"/>
    <w:rsid w:val="001D35FC"/>
    <w:rsid w:val="001D4EB9"/>
    <w:rsid w:val="001D5091"/>
    <w:rsid w:val="001D6201"/>
    <w:rsid w:val="001E1014"/>
    <w:rsid w:val="001E6E0D"/>
    <w:rsid w:val="001E6F15"/>
    <w:rsid w:val="001F3A98"/>
    <w:rsid w:val="001F6880"/>
    <w:rsid w:val="001F78ED"/>
    <w:rsid w:val="002010BA"/>
    <w:rsid w:val="0020405F"/>
    <w:rsid w:val="00211184"/>
    <w:rsid w:val="00214D45"/>
    <w:rsid w:val="00221CE6"/>
    <w:rsid w:val="002253AE"/>
    <w:rsid w:val="002278B2"/>
    <w:rsid w:val="00230389"/>
    <w:rsid w:val="00231C6F"/>
    <w:rsid w:val="002335D4"/>
    <w:rsid w:val="00233C9C"/>
    <w:rsid w:val="00235D77"/>
    <w:rsid w:val="00236194"/>
    <w:rsid w:val="00236E1E"/>
    <w:rsid w:val="0023733B"/>
    <w:rsid w:val="00245877"/>
    <w:rsid w:val="0024781C"/>
    <w:rsid w:val="0025242C"/>
    <w:rsid w:val="0025466E"/>
    <w:rsid w:val="00254B2A"/>
    <w:rsid w:val="00256EEC"/>
    <w:rsid w:val="0026046F"/>
    <w:rsid w:val="002609C6"/>
    <w:rsid w:val="00262445"/>
    <w:rsid w:val="00272757"/>
    <w:rsid w:val="00275025"/>
    <w:rsid w:val="0028149A"/>
    <w:rsid w:val="002821B6"/>
    <w:rsid w:val="00284257"/>
    <w:rsid w:val="00284A96"/>
    <w:rsid w:val="0028514F"/>
    <w:rsid w:val="0028518F"/>
    <w:rsid w:val="00287770"/>
    <w:rsid w:val="00287A33"/>
    <w:rsid w:val="0029177F"/>
    <w:rsid w:val="00291C90"/>
    <w:rsid w:val="002925D0"/>
    <w:rsid w:val="002927A6"/>
    <w:rsid w:val="00292C3C"/>
    <w:rsid w:val="002A1A8D"/>
    <w:rsid w:val="002B21C5"/>
    <w:rsid w:val="002B5891"/>
    <w:rsid w:val="002B5BD3"/>
    <w:rsid w:val="002B5D1C"/>
    <w:rsid w:val="002B753D"/>
    <w:rsid w:val="002B75E0"/>
    <w:rsid w:val="002C161A"/>
    <w:rsid w:val="002C4D71"/>
    <w:rsid w:val="002D1D1A"/>
    <w:rsid w:val="002D3B7A"/>
    <w:rsid w:val="002D3EB0"/>
    <w:rsid w:val="002D7D0C"/>
    <w:rsid w:val="002E5687"/>
    <w:rsid w:val="002E58AB"/>
    <w:rsid w:val="002E6454"/>
    <w:rsid w:val="002F1A91"/>
    <w:rsid w:val="002F25D6"/>
    <w:rsid w:val="002F2665"/>
    <w:rsid w:val="002F362A"/>
    <w:rsid w:val="002F49A1"/>
    <w:rsid w:val="002F4BCF"/>
    <w:rsid w:val="002F5B16"/>
    <w:rsid w:val="002F7CD7"/>
    <w:rsid w:val="00300919"/>
    <w:rsid w:val="00303E2F"/>
    <w:rsid w:val="00306C9F"/>
    <w:rsid w:val="00312FB8"/>
    <w:rsid w:val="003163F0"/>
    <w:rsid w:val="0031787C"/>
    <w:rsid w:val="00321539"/>
    <w:rsid w:val="00325C65"/>
    <w:rsid w:val="003260F9"/>
    <w:rsid w:val="00326C47"/>
    <w:rsid w:val="00327B0A"/>
    <w:rsid w:val="00336BBC"/>
    <w:rsid w:val="00337B89"/>
    <w:rsid w:val="0034351E"/>
    <w:rsid w:val="00345759"/>
    <w:rsid w:val="00345AD8"/>
    <w:rsid w:val="00351077"/>
    <w:rsid w:val="00351119"/>
    <w:rsid w:val="003610FB"/>
    <w:rsid w:val="00361E7B"/>
    <w:rsid w:val="00365559"/>
    <w:rsid w:val="0037098E"/>
    <w:rsid w:val="00372227"/>
    <w:rsid w:val="00375F28"/>
    <w:rsid w:val="00380DBE"/>
    <w:rsid w:val="003826D3"/>
    <w:rsid w:val="00382C0B"/>
    <w:rsid w:val="00384055"/>
    <w:rsid w:val="00386993"/>
    <w:rsid w:val="003871DF"/>
    <w:rsid w:val="00391663"/>
    <w:rsid w:val="003919EF"/>
    <w:rsid w:val="00393DF0"/>
    <w:rsid w:val="003A2A0D"/>
    <w:rsid w:val="003A4150"/>
    <w:rsid w:val="003A43BD"/>
    <w:rsid w:val="003A78D3"/>
    <w:rsid w:val="003A7F40"/>
    <w:rsid w:val="003B08B3"/>
    <w:rsid w:val="003B0E36"/>
    <w:rsid w:val="003B30A4"/>
    <w:rsid w:val="003B45D1"/>
    <w:rsid w:val="003C5130"/>
    <w:rsid w:val="003C63BA"/>
    <w:rsid w:val="003C7361"/>
    <w:rsid w:val="003C79C9"/>
    <w:rsid w:val="003D1342"/>
    <w:rsid w:val="003D23DB"/>
    <w:rsid w:val="003D4510"/>
    <w:rsid w:val="003E11F6"/>
    <w:rsid w:val="003E244D"/>
    <w:rsid w:val="003E3FF5"/>
    <w:rsid w:val="003E6573"/>
    <w:rsid w:val="003E7D22"/>
    <w:rsid w:val="003F4D6D"/>
    <w:rsid w:val="003F55B8"/>
    <w:rsid w:val="00401B95"/>
    <w:rsid w:val="004033F5"/>
    <w:rsid w:val="00411622"/>
    <w:rsid w:val="00412811"/>
    <w:rsid w:val="00414B6E"/>
    <w:rsid w:val="00414E64"/>
    <w:rsid w:val="00415EE8"/>
    <w:rsid w:val="0042361B"/>
    <w:rsid w:val="00424A0D"/>
    <w:rsid w:val="00431467"/>
    <w:rsid w:val="004324AD"/>
    <w:rsid w:val="00433EDE"/>
    <w:rsid w:val="00434AE5"/>
    <w:rsid w:val="00435317"/>
    <w:rsid w:val="004359D2"/>
    <w:rsid w:val="00442AD6"/>
    <w:rsid w:val="00442F66"/>
    <w:rsid w:val="004439A8"/>
    <w:rsid w:val="00447972"/>
    <w:rsid w:val="00455D3D"/>
    <w:rsid w:val="0045652E"/>
    <w:rsid w:val="00461A48"/>
    <w:rsid w:val="00463068"/>
    <w:rsid w:val="0047236B"/>
    <w:rsid w:val="0047624B"/>
    <w:rsid w:val="00476585"/>
    <w:rsid w:val="00481900"/>
    <w:rsid w:val="00482F53"/>
    <w:rsid w:val="004847AE"/>
    <w:rsid w:val="0048545F"/>
    <w:rsid w:val="00486551"/>
    <w:rsid w:val="00486A20"/>
    <w:rsid w:val="00495508"/>
    <w:rsid w:val="00497DDE"/>
    <w:rsid w:val="004A0F45"/>
    <w:rsid w:val="004B32A6"/>
    <w:rsid w:val="004B38BE"/>
    <w:rsid w:val="004C0324"/>
    <w:rsid w:val="004C14B7"/>
    <w:rsid w:val="004C4770"/>
    <w:rsid w:val="004C609C"/>
    <w:rsid w:val="004D4757"/>
    <w:rsid w:val="004E150C"/>
    <w:rsid w:val="004E2B93"/>
    <w:rsid w:val="004F396A"/>
    <w:rsid w:val="004F419F"/>
    <w:rsid w:val="004F4474"/>
    <w:rsid w:val="004F5928"/>
    <w:rsid w:val="005106AA"/>
    <w:rsid w:val="005132B1"/>
    <w:rsid w:val="005136F7"/>
    <w:rsid w:val="005136F9"/>
    <w:rsid w:val="00517271"/>
    <w:rsid w:val="005201ED"/>
    <w:rsid w:val="00521627"/>
    <w:rsid w:val="00522B44"/>
    <w:rsid w:val="00522BA6"/>
    <w:rsid w:val="00523E58"/>
    <w:rsid w:val="00530EB2"/>
    <w:rsid w:val="005311CC"/>
    <w:rsid w:val="00534264"/>
    <w:rsid w:val="00534795"/>
    <w:rsid w:val="005419BA"/>
    <w:rsid w:val="005422A5"/>
    <w:rsid w:val="005454F2"/>
    <w:rsid w:val="00550B17"/>
    <w:rsid w:val="00555674"/>
    <w:rsid w:val="0056018A"/>
    <w:rsid w:val="0056033E"/>
    <w:rsid w:val="00560BEC"/>
    <w:rsid w:val="005668A6"/>
    <w:rsid w:val="0057571A"/>
    <w:rsid w:val="00575B3E"/>
    <w:rsid w:val="005772E4"/>
    <w:rsid w:val="00583DB6"/>
    <w:rsid w:val="00585C3A"/>
    <w:rsid w:val="0059172F"/>
    <w:rsid w:val="0059455B"/>
    <w:rsid w:val="005A020A"/>
    <w:rsid w:val="005A1DB9"/>
    <w:rsid w:val="005A3D47"/>
    <w:rsid w:val="005A580B"/>
    <w:rsid w:val="005B222F"/>
    <w:rsid w:val="005B3E59"/>
    <w:rsid w:val="005B449E"/>
    <w:rsid w:val="005B64CC"/>
    <w:rsid w:val="005B6BF4"/>
    <w:rsid w:val="005C21CC"/>
    <w:rsid w:val="005C5D2D"/>
    <w:rsid w:val="005C6A21"/>
    <w:rsid w:val="005C6D16"/>
    <w:rsid w:val="005D1E7B"/>
    <w:rsid w:val="005D2735"/>
    <w:rsid w:val="005E0237"/>
    <w:rsid w:val="005E0C4D"/>
    <w:rsid w:val="005E59EA"/>
    <w:rsid w:val="005F0D4D"/>
    <w:rsid w:val="005F1BC9"/>
    <w:rsid w:val="005F331C"/>
    <w:rsid w:val="005F50C5"/>
    <w:rsid w:val="005F75DA"/>
    <w:rsid w:val="005F7DCC"/>
    <w:rsid w:val="00601CA2"/>
    <w:rsid w:val="00610F13"/>
    <w:rsid w:val="00615C30"/>
    <w:rsid w:val="0062171F"/>
    <w:rsid w:val="006219DD"/>
    <w:rsid w:val="00622533"/>
    <w:rsid w:val="006225A4"/>
    <w:rsid w:val="00623CD3"/>
    <w:rsid w:val="00624921"/>
    <w:rsid w:val="00626690"/>
    <w:rsid w:val="006278D4"/>
    <w:rsid w:val="00631134"/>
    <w:rsid w:val="0063272B"/>
    <w:rsid w:val="00633EF6"/>
    <w:rsid w:val="0063674A"/>
    <w:rsid w:val="00637E20"/>
    <w:rsid w:val="00637EBE"/>
    <w:rsid w:val="00641764"/>
    <w:rsid w:val="00642E6F"/>
    <w:rsid w:val="00647ED9"/>
    <w:rsid w:val="00650344"/>
    <w:rsid w:val="0065301E"/>
    <w:rsid w:val="00660C6E"/>
    <w:rsid w:val="00665340"/>
    <w:rsid w:val="00665F0B"/>
    <w:rsid w:val="006668D6"/>
    <w:rsid w:val="00676E1C"/>
    <w:rsid w:val="00677407"/>
    <w:rsid w:val="00684141"/>
    <w:rsid w:val="00686103"/>
    <w:rsid w:val="006869A9"/>
    <w:rsid w:val="00690A89"/>
    <w:rsid w:val="00691F77"/>
    <w:rsid w:val="00696C42"/>
    <w:rsid w:val="006A1C8A"/>
    <w:rsid w:val="006A42D5"/>
    <w:rsid w:val="006A52F0"/>
    <w:rsid w:val="006A5718"/>
    <w:rsid w:val="006B0DCC"/>
    <w:rsid w:val="006B1144"/>
    <w:rsid w:val="006B1853"/>
    <w:rsid w:val="006B3A58"/>
    <w:rsid w:val="006B3F43"/>
    <w:rsid w:val="006B7381"/>
    <w:rsid w:val="006B7933"/>
    <w:rsid w:val="006B7E8F"/>
    <w:rsid w:val="006C27DE"/>
    <w:rsid w:val="006C38C1"/>
    <w:rsid w:val="006C6C9C"/>
    <w:rsid w:val="006C7A92"/>
    <w:rsid w:val="006D7305"/>
    <w:rsid w:val="006D7634"/>
    <w:rsid w:val="006E4546"/>
    <w:rsid w:val="006E4FDF"/>
    <w:rsid w:val="006E53B1"/>
    <w:rsid w:val="006F39E4"/>
    <w:rsid w:val="006F633A"/>
    <w:rsid w:val="006F76C5"/>
    <w:rsid w:val="00703ACD"/>
    <w:rsid w:val="007079D2"/>
    <w:rsid w:val="00716CB3"/>
    <w:rsid w:val="0071735C"/>
    <w:rsid w:val="00717AAE"/>
    <w:rsid w:val="0072053E"/>
    <w:rsid w:val="007248F5"/>
    <w:rsid w:val="007265D3"/>
    <w:rsid w:val="007324C5"/>
    <w:rsid w:val="007342B0"/>
    <w:rsid w:val="00737029"/>
    <w:rsid w:val="00740D76"/>
    <w:rsid w:val="00742A60"/>
    <w:rsid w:val="00742FAD"/>
    <w:rsid w:val="00743125"/>
    <w:rsid w:val="00743EEF"/>
    <w:rsid w:val="00745CDD"/>
    <w:rsid w:val="00745E20"/>
    <w:rsid w:val="007472B1"/>
    <w:rsid w:val="007514E6"/>
    <w:rsid w:val="00754149"/>
    <w:rsid w:val="007542A2"/>
    <w:rsid w:val="007567BC"/>
    <w:rsid w:val="00757AA3"/>
    <w:rsid w:val="007602FD"/>
    <w:rsid w:val="00762464"/>
    <w:rsid w:val="007708EB"/>
    <w:rsid w:val="0077098E"/>
    <w:rsid w:val="00774758"/>
    <w:rsid w:val="007749A8"/>
    <w:rsid w:val="00774E23"/>
    <w:rsid w:val="00775CE8"/>
    <w:rsid w:val="0077646E"/>
    <w:rsid w:val="00780C7F"/>
    <w:rsid w:val="0078614E"/>
    <w:rsid w:val="00790A37"/>
    <w:rsid w:val="00793A7C"/>
    <w:rsid w:val="0079446C"/>
    <w:rsid w:val="00794E47"/>
    <w:rsid w:val="007A18BE"/>
    <w:rsid w:val="007A1E07"/>
    <w:rsid w:val="007A2CE8"/>
    <w:rsid w:val="007B02A4"/>
    <w:rsid w:val="007C07E5"/>
    <w:rsid w:val="007C2828"/>
    <w:rsid w:val="007C337B"/>
    <w:rsid w:val="007C6B98"/>
    <w:rsid w:val="007D795F"/>
    <w:rsid w:val="007D7B41"/>
    <w:rsid w:val="007F0955"/>
    <w:rsid w:val="007F1898"/>
    <w:rsid w:val="007F1E23"/>
    <w:rsid w:val="007F4B91"/>
    <w:rsid w:val="007F6C0F"/>
    <w:rsid w:val="0080092D"/>
    <w:rsid w:val="00800FE1"/>
    <w:rsid w:val="008015EB"/>
    <w:rsid w:val="0081101A"/>
    <w:rsid w:val="008118F5"/>
    <w:rsid w:val="008127EC"/>
    <w:rsid w:val="00813407"/>
    <w:rsid w:val="00814623"/>
    <w:rsid w:val="00821B70"/>
    <w:rsid w:val="00825EAD"/>
    <w:rsid w:val="00826D31"/>
    <w:rsid w:val="0082722C"/>
    <w:rsid w:val="00834F1C"/>
    <w:rsid w:val="0083678D"/>
    <w:rsid w:val="00837393"/>
    <w:rsid w:val="0084055E"/>
    <w:rsid w:val="008412C6"/>
    <w:rsid w:val="00841D93"/>
    <w:rsid w:val="00844092"/>
    <w:rsid w:val="008533DE"/>
    <w:rsid w:val="0085379A"/>
    <w:rsid w:val="008555D8"/>
    <w:rsid w:val="00857993"/>
    <w:rsid w:val="0086169F"/>
    <w:rsid w:val="0086336A"/>
    <w:rsid w:val="00864D16"/>
    <w:rsid w:val="00865ACD"/>
    <w:rsid w:val="00865EFC"/>
    <w:rsid w:val="00867429"/>
    <w:rsid w:val="008676A1"/>
    <w:rsid w:val="0087409E"/>
    <w:rsid w:val="00875DE7"/>
    <w:rsid w:val="0087787C"/>
    <w:rsid w:val="008804F8"/>
    <w:rsid w:val="008827E6"/>
    <w:rsid w:val="0088433F"/>
    <w:rsid w:val="0089304C"/>
    <w:rsid w:val="008A0E75"/>
    <w:rsid w:val="008A6750"/>
    <w:rsid w:val="008A712F"/>
    <w:rsid w:val="008B0F18"/>
    <w:rsid w:val="008B100F"/>
    <w:rsid w:val="008B41E6"/>
    <w:rsid w:val="008B6B06"/>
    <w:rsid w:val="008B7D82"/>
    <w:rsid w:val="008C0086"/>
    <w:rsid w:val="008C1F5D"/>
    <w:rsid w:val="008D1E59"/>
    <w:rsid w:val="008D43DD"/>
    <w:rsid w:val="008D6A32"/>
    <w:rsid w:val="008E0A97"/>
    <w:rsid w:val="008E403D"/>
    <w:rsid w:val="008E4093"/>
    <w:rsid w:val="008E6DCA"/>
    <w:rsid w:val="008E6F4F"/>
    <w:rsid w:val="008F22C7"/>
    <w:rsid w:val="008F32B6"/>
    <w:rsid w:val="008F566B"/>
    <w:rsid w:val="008F5827"/>
    <w:rsid w:val="008F60DE"/>
    <w:rsid w:val="00901D96"/>
    <w:rsid w:val="00902979"/>
    <w:rsid w:val="00903FBD"/>
    <w:rsid w:val="0090758A"/>
    <w:rsid w:val="00907E0C"/>
    <w:rsid w:val="009127BD"/>
    <w:rsid w:val="00914EF5"/>
    <w:rsid w:val="009150C0"/>
    <w:rsid w:val="00916DAB"/>
    <w:rsid w:val="009171CB"/>
    <w:rsid w:val="0092030E"/>
    <w:rsid w:val="00920445"/>
    <w:rsid w:val="0092237A"/>
    <w:rsid w:val="00922E7B"/>
    <w:rsid w:val="00930719"/>
    <w:rsid w:val="009316D5"/>
    <w:rsid w:val="00931A6C"/>
    <w:rsid w:val="009340A3"/>
    <w:rsid w:val="009345F7"/>
    <w:rsid w:val="00935E81"/>
    <w:rsid w:val="0094088B"/>
    <w:rsid w:val="00943563"/>
    <w:rsid w:val="009552CF"/>
    <w:rsid w:val="00955D5C"/>
    <w:rsid w:val="0096407E"/>
    <w:rsid w:val="00966A17"/>
    <w:rsid w:val="00970535"/>
    <w:rsid w:val="00974405"/>
    <w:rsid w:val="00977139"/>
    <w:rsid w:val="00977421"/>
    <w:rsid w:val="009779C4"/>
    <w:rsid w:val="00980741"/>
    <w:rsid w:val="009832D8"/>
    <w:rsid w:val="00983CCA"/>
    <w:rsid w:val="0098707C"/>
    <w:rsid w:val="0099234E"/>
    <w:rsid w:val="00993903"/>
    <w:rsid w:val="00994FF5"/>
    <w:rsid w:val="00996058"/>
    <w:rsid w:val="00997BD7"/>
    <w:rsid w:val="009A3A6B"/>
    <w:rsid w:val="009A3E5E"/>
    <w:rsid w:val="009A42A0"/>
    <w:rsid w:val="009A7CA4"/>
    <w:rsid w:val="009B1295"/>
    <w:rsid w:val="009B1CF8"/>
    <w:rsid w:val="009B33F6"/>
    <w:rsid w:val="009B70B7"/>
    <w:rsid w:val="009C066E"/>
    <w:rsid w:val="009C1146"/>
    <w:rsid w:val="009C12B8"/>
    <w:rsid w:val="009C3AFE"/>
    <w:rsid w:val="009D1E0D"/>
    <w:rsid w:val="009D5666"/>
    <w:rsid w:val="009E42F2"/>
    <w:rsid w:val="009E4939"/>
    <w:rsid w:val="009E5390"/>
    <w:rsid w:val="009E5BD1"/>
    <w:rsid w:val="009E61B6"/>
    <w:rsid w:val="009E7572"/>
    <w:rsid w:val="009F34C5"/>
    <w:rsid w:val="009F433F"/>
    <w:rsid w:val="00A00929"/>
    <w:rsid w:val="00A00946"/>
    <w:rsid w:val="00A10EAF"/>
    <w:rsid w:val="00A1601E"/>
    <w:rsid w:val="00A16D6D"/>
    <w:rsid w:val="00A20AE7"/>
    <w:rsid w:val="00A30BFF"/>
    <w:rsid w:val="00A33FF7"/>
    <w:rsid w:val="00A35620"/>
    <w:rsid w:val="00A445B6"/>
    <w:rsid w:val="00A46E6D"/>
    <w:rsid w:val="00A53C5F"/>
    <w:rsid w:val="00A55B6E"/>
    <w:rsid w:val="00A56FD9"/>
    <w:rsid w:val="00A665AD"/>
    <w:rsid w:val="00A67C27"/>
    <w:rsid w:val="00A70A32"/>
    <w:rsid w:val="00A71864"/>
    <w:rsid w:val="00A763C4"/>
    <w:rsid w:val="00A804AF"/>
    <w:rsid w:val="00A83012"/>
    <w:rsid w:val="00A8434B"/>
    <w:rsid w:val="00A85FD1"/>
    <w:rsid w:val="00A86C11"/>
    <w:rsid w:val="00A91565"/>
    <w:rsid w:val="00A93C3B"/>
    <w:rsid w:val="00A9435D"/>
    <w:rsid w:val="00A97723"/>
    <w:rsid w:val="00A97B4C"/>
    <w:rsid w:val="00AA1C83"/>
    <w:rsid w:val="00AA2E26"/>
    <w:rsid w:val="00AA5EC1"/>
    <w:rsid w:val="00AA65AE"/>
    <w:rsid w:val="00AB0580"/>
    <w:rsid w:val="00AB06A9"/>
    <w:rsid w:val="00AB1C8B"/>
    <w:rsid w:val="00AB20C8"/>
    <w:rsid w:val="00AB356C"/>
    <w:rsid w:val="00AB3BC2"/>
    <w:rsid w:val="00AB3BF5"/>
    <w:rsid w:val="00AB6CEF"/>
    <w:rsid w:val="00AD1C77"/>
    <w:rsid w:val="00AD4949"/>
    <w:rsid w:val="00AD5C0C"/>
    <w:rsid w:val="00AD70BD"/>
    <w:rsid w:val="00AE55D1"/>
    <w:rsid w:val="00AF14A0"/>
    <w:rsid w:val="00AF3140"/>
    <w:rsid w:val="00AF6317"/>
    <w:rsid w:val="00AF6C37"/>
    <w:rsid w:val="00AF79D8"/>
    <w:rsid w:val="00B01142"/>
    <w:rsid w:val="00B034DC"/>
    <w:rsid w:val="00B06D14"/>
    <w:rsid w:val="00B07F4D"/>
    <w:rsid w:val="00B07F7E"/>
    <w:rsid w:val="00B26676"/>
    <w:rsid w:val="00B30C6C"/>
    <w:rsid w:val="00B3183E"/>
    <w:rsid w:val="00B32773"/>
    <w:rsid w:val="00B3412B"/>
    <w:rsid w:val="00B376C2"/>
    <w:rsid w:val="00B43296"/>
    <w:rsid w:val="00B43967"/>
    <w:rsid w:val="00B43E64"/>
    <w:rsid w:val="00B442FD"/>
    <w:rsid w:val="00B47963"/>
    <w:rsid w:val="00B506F5"/>
    <w:rsid w:val="00B556FE"/>
    <w:rsid w:val="00B55DF7"/>
    <w:rsid w:val="00B614EC"/>
    <w:rsid w:val="00B65EDC"/>
    <w:rsid w:val="00B6631C"/>
    <w:rsid w:val="00B66487"/>
    <w:rsid w:val="00B72CA8"/>
    <w:rsid w:val="00B73C0A"/>
    <w:rsid w:val="00B75496"/>
    <w:rsid w:val="00B7776B"/>
    <w:rsid w:val="00B778F1"/>
    <w:rsid w:val="00B8270C"/>
    <w:rsid w:val="00B8681D"/>
    <w:rsid w:val="00B8774D"/>
    <w:rsid w:val="00B909F3"/>
    <w:rsid w:val="00B9129A"/>
    <w:rsid w:val="00B97327"/>
    <w:rsid w:val="00B9763E"/>
    <w:rsid w:val="00BA09A5"/>
    <w:rsid w:val="00BA185B"/>
    <w:rsid w:val="00BA2B82"/>
    <w:rsid w:val="00BA65B9"/>
    <w:rsid w:val="00BA66BD"/>
    <w:rsid w:val="00BB2258"/>
    <w:rsid w:val="00BB60A7"/>
    <w:rsid w:val="00BC10FF"/>
    <w:rsid w:val="00BC15D1"/>
    <w:rsid w:val="00BC2AE9"/>
    <w:rsid w:val="00BC32E9"/>
    <w:rsid w:val="00BC7A41"/>
    <w:rsid w:val="00BD0C42"/>
    <w:rsid w:val="00BE06A7"/>
    <w:rsid w:val="00BE2D99"/>
    <w:rsid w:val="00BE2E0D"/>
    <w:rsid w:val="00BE3EB2"/>
    <w:rsid w:val="00BE405A"/>
    <w:rsid w:val="00BE6111"/>
    <w:rsid w:val="00BE6935"/>
    <w:rsid w:val="00BE72F7"/>
    <w:rsid w:val="00BF023F"/>
    <w:rsid w:val="00BF4622"/>
    <w:rsid w:val="00BF52E9"/>
    <w:rsid w:val="00BF5529"/>
    <w:rsid w:val="00C0558A"/>
    <w:rsid w:val="00C058AE"/>
    <w:rsid w:val="00C150C2"/>
    <w:rsid w:val="00C213B6"/>
    <w:rsid w:val="00C23005"/>
    <w:rsid w:val="00C25A30"/>
    <w:rsid w:val="00C30758"/>
    <w:rsid w:val="00C32B25"/>
    <w:rsid w:val="00C36A36"/>
    <w:rsid w:val="00C40AB7"/>
    <w:rsid w:val="00C47E22"/>
    <w:rsid w:val="00C509A5"/>
    <w:rsid w:val="00C51531"/>
    <w:rsid w:val="00C537A0"/>
    <w:rsid w:val="00C54A52"/>
    <w:rsid w:val="00C611FB"/>
    <w:rsid w:val="00C63C67"/>
    <w:rsid w:val="00C64182"/>
    <w:rsid w:val="00C66D51"/>
    <w:rsid w:val="00C835D7"/>
    <w:rsid w:val="00C83C24"/>
    <w:rsid w:val="00C847B8"/>
    <w:rsid w:val="00C86BCC"/>
    <w:rsid w:val="00C92CE7"/>
    <w:rsid w:val="00C932D3"/>
    <w:rsid w:val="00C93CB7"/>
    <w:rsid w:val="00C93E98"/>
    <w:rsid w:val="00C9763C"/>
    <w:rsid w:val="00CA0328"/>
    <w:rsid w:val="00CA3DE1"/>
    <w:rsid w:val="00CA4863"/>
    <w:rsid w:val="00CA4BCA"/>
    <w:rsid w:val="00CA59F1"/>
    <w:rsid w:val="00CB131C"/>
    <w:rsid w:val="00CB1444"/>
    <w:rsid w:val="00CB3902"/>
    <w:rsid w:val="00CB7996"/>
    <w:rsid w:val="00CC1A7A"/>
    <w:rsid w:val="00CC4103"/>
    <w:rsid w:val="00CC5279"/>
    <w:rsid w:val="00CD07B2"/>
    <w:rsid w:val="00CD0E7C"/>
    <w:rsid w:val="00CD25B2"/>
    <w:rsid w:val="00CD6125"/>
    <w:rsid w:val="00CE0499"/>
    <w:rsid w:val="00CE165C"/>
    <w:rsid w:val="00CE3C39"/>
    <w:rsid w:val="00CE517B"/>
    <w:rsid w:val="00CE5723"/>
    <w:rsid w:val="00CF0240"/>
    <w:rsid w:val="00CF0CA0"/>
    <w:rsid w:val="00CF598D"/>
    <w:rsid w:val="00D016D4"/>
    <w:rsid w:val="00D038DE"/>
    <w:rsid w:val="00D062A4"/>
    <w:rsid w:val="00D127EA"/>
    <w:rsid w:val="00D12CE4"/>
    <w:rsid w:val="00D16834"/>
    <w:rsid w:val="00D213F2"/>
    <w:rsid w:val="00D21F41"/>
    <w:rsid w:val="00D31695"/>
    <w:rsid w:val="00D32146"/>
    <w:rsid w:val="00D403F7"/>
    <w:rsid w:val="00D4234D"/>
    <w:rsid w:val="00D4333A"/>
    <w:rsid w:val="00D44C4E"/>
    <w:rsid w:val="00D44F1C"/>
    <w:rsid w:val="00D45591"/>
    <w:rsid w:val="00D459FA"/>
    <w:rsid w:val="00D46C60"/>
    <w:rsid w:val="00D51DB0"/>
    <w:rsid w:val="00D56AD5"/>
    <w:rsid w:val="00D6031C"/>
    <w:rsid w:val="00D60E26"/>
    <w:rsid w:val="00D61414"/>
    <w:rsid w:val="00D6630C"/>
    <w:rsid w:val="00D664CB"/>
    <w:rsid w:val="00D66895"/>
    <w:rsid w:val="00D72E95"/>
    <w:rsid w:val="00D73ED2"/>
    <w:rsid w:val="00D75216"/>
    <w:rsid w:val="00D75CEE"/>
    <w:rsid w:val="00D7795D"/>
    <w:rsid w:val="00D82112"/>
    <w:rsid w:val="00D82960"/>
    <w:rsid w:val="00D838E9"/>
    <w:rsid w:val="00D8453F"/>
    <w:rsid w:val="00D91091"/>
    <w:rsid w:val="00D93013"/>
    <w:rsid w:val="00DA11D8"/>
    <w:rsid w:val="00DA26D3"/>
    <w:rsid w:val="00DB037D"/>
    <w:rsid w:val="00DB2CA4"/>
    <w:rsid w:val="00DB2FEB"/>
    <w:rsid w:val="00DB3629"/>
    <w:rsid w:val="00DB686E"/>
    <w:rsid w:val="00DB6ED2"/>
    <w:rsid w:val="00DC390B"/>
    <w:rsid w:val="00DC3CFA"/>
    <w:rsid w:val="00DC43FB"/>
    <w:rsid w:val="00DC61F5"/>
    <w:rsid w:val="00DD040B"/>
    <w:rsid w:val="00DE38D0"/>
    <w:rsid w:val="00DF1C7A"/>
    <w:rsid w:val="00DF42C6"/>
    <w:rsid w:val="00DF66E2"/>
    <w:rsid w:val="00DF6B97"/>
    <w:rsid w:val="00E000CB"/>
    <w:rsid w:val="00E05A59"/>
    <w:rsid w:val="00E07507"/>
    <w:rsid w:val="00E07842"/>
    <w:rsid w:val="00E117DB"/>
    <w:rsid w:val="00E14209"/>
    <w:rsid w:val="00E16916"/>
    <w:rsid w:val="00E26466"/>
    <w:rsid w:val="00E30D2C"/>
    <w:rsid w:val="00E336DE"/>
    <w:rsid w:val="00E4047F"/>
    <w:rsid w:val="00E41633"/>
    <w:rsid w:val="00E42F9E"/>
    <w:rsid w:val="00E43091"/>
    <w:rsid w:val="00E45E23"/>
    <w:rsid w:val="00E50785"/>
    <w:rsid w:val="00E53CE0"/>
    <w:rsid w:val="00E54251"/>
    <w:rsid w:val="00E61BCD"/>
    <w:rsid w:val="00E66694"/>
    <w:rsid w:val="00E70097"/>
    <w:rsid w:val="00E72F7C"/>
    <w:rsid w:val="00E75B08"/>
    <w:rsid w:val="00E76276"/>
    <w:rsid w:val="00E82FEB"/>
    <w:rsid w:val="00E83686"/>
    <w:rsid w:val="00E8386E"/>
    <w:rsid w:val="00E8472D"/>
    <w:rsid w:val="00E859BE"/>
    <w:rsid w:val="00E87B75"/>
    <w:rsid w:val="00E87FD2"/>
    <w:rsid w:val="00E96864"/>
    <w:rsid w:val="00EA0B9F"/>
    <w:rsid w:val="00EA0F8C"/>
    <w:rsid w:val="00EA3735"/>
    <w:rsid w:val="00EB267E"/>
    <w:rsid w:val="00EB3BBA"/>
    <w:rsid w:val="00EB4C0E"/>
    <w:rsid w:val="00EC142B"/>
    <w:rsid w:val="00EC1EAE"/>
    <w:rsid w:val="00EC29B7"/>
    <w:rsid w:val="00EC65FC"/>
    <w:rsid w:val="00EC74AC"/>
    <w:rsid w:val="00ED1692"/>
    <w:rsid w:val="00ED21F2"/>
    <w:rsid w:val="00ED3317"/>
    <w:rsid w:val="00ED6BD2"/>
    <w:rsid w:val="00ED708F"/>
    <w:rsid w:val="00ED734A"/>
    <w:rsid w:val="00EE213A"/>
    <w:rsid w:val="00EE2AAE"/>
    <w:rsid w:val="00EE6926"/>
    <w:rsid w:val="00EE7822"/>
    <w:rsid w:val="00EF075C"/>
    <w:rsid w:val="00EF3DBC"/>
    <w:rsid w:val="00EF5205"/>
    <w:rsid w:val="00EF6881"/>
    <w:rsid w:val="00EF74B8"/>
    <w:rsid w:val="00F015E1"/>
    <w:rsid w:val="00F02772"/>
    <w:rsid w:val="00F04134"/>
    <w:rsid w:val="00F07764"/>
    <w:rsid w:val="00F103B1"/>
    <w:rsid w:val="00F12DA2"/>
    <w:rsid w:val="00F1677F"/>
    <w:rsid w:val="00F16A84"/>
    <w:rsid w:val="00F170C9"/>
    <w:rsid w:val="00F20BA2"/>
    <w:rsid w:val="00F223F7"/>
    <w:rsid w:val="00F22927"/>
    <w:rsid w:val="00F25CE2"/>
    <w:rsid w:val="00F30DCC"/>
    <w:rsid w:val="00F33433"/>
    <w:rsid w:val="00F3686C"/>
    <w:rsid w:val="00F42F4D"/>
    <w:rsid w:val="00F437A9"/>
    <w:rsid w:val="00F44EB1"/>
    <w:rsid w:val="00F460DD"/>
    <w:rsid w:val="00F507FF"/>
    <w:rsid w:val="00F51D02"/>
    <w:rsid w:val="00F563CD"/>
    <w:rsid w:val="00F670DC"/>
    <w:rsid w:val="00F72BC8"/>
    <w:rsid w:val="00F7496A"/>
    <w:rsid w:val="00F7517D"/>
    <w:rsid w:val="00F8235B"/>
    <w:rsid w:val="00F86A79"/>
    <w:rsid w:val="00F87F8A"/>
    <w:rsid w:val="00F92032"/>
    <w:rsid w:val="00F93267"/>
    <w:rsid w:val="00F94D9A"/>
    <w:rsid w:val="00F952A8"/>
    <w:rsid w:val="00F962CC"/>
    <w:rsid w:val="00FA406C"/>
    <w:rsid w:val="00FA4437"/>
    <w:rsid w:val="00FB4C21"/>
    <w:rsid w:val="00FC4489"/>
    <w:rsid w:val="00FC4BC0"/>
    <w:rsid w:val="00FC6DDC"/>
    <w:rsid w:val="00FC7A0B"/>
    <w:rsid w:val="00FE333C"/>
    <w:rsid w:val="00FE3D1F"/>
    <w:rsid w:val="00FE5834"/>
    <w:rsid w:val="00FE5B7A"/>
    <w:rsid w:val="00FF0C3D"/>
    <w:rsid w:val="00FF33B3"/>
    <w:rsid w:val="00FF6B6B"/>
    <w:rsid w:val="068127C8"/>
    <w:rsid w:val="21BF9C0E"/>
    <w:rsid w:val="22601AF3"/>
    <w:rsid w:val="24EACF12"/>
    <w:rsid w:val="2DCAEBE7"/>
    <w:rsid w:val="367DAF29"/>
    <w:rsid w:val="3896DCF6"/>
    <w:rsid w:val="4E41C462"/>
    <w:rsid w:val="64CA5B68"/>
    <w:rsid w:val="64E8A385"/>
    <w:rsid w:val="666C9AE8"/>
    <w:rsid w:val="6BA8EF96"/>
    <w:rsid w:val="73712B06"/>
    <w:rsid w:val="768703CB"/>
    <w:rsid w:val="7BDF863B"/>
    <w:rsid w:val="7E6C72B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34F4232"/>
  <w15:docId w15:val="{7E189C31-BB75-418B-BE35-27456107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D6D"/>
  </w:style>
  <w:style w:type="paragraph" w:styleId="Heading1">
    <w:name w:val="heading 1"/>
    <w:basedOn w:val="Normal"/>
    <w:next w:val="Normal"/>
    <w:link w:val="Heading1Char"/>
    <w:uiPriority w:val="9"/>
    <w:qFormat/>
    <w:rsid w:val="002F7CD7"/>
    <w:pPr>
      <w:spacing w:after="0" w:line="240" w:lineRule="auto"/>
      <w:jc w:val="both"/>
      <w:outlineLvl w:val="0"/>
    </w:pPr>
    <w:rPr>
      <w:b/>
      <w:bCs/>
      <w:u w:val="single"/>
    </w:rPr>
  </w:style>
  <w:style w:type="paragraph" w:styleId="Heading2">
    <w:name w:val="heading 2"/>
    <w:basedOn w:val="Normal"/>
    <w:next w:val="Normal"/>
    <w:link w:val="Heading2Char"/>
    <w:uiPriority w:val="9"/>
    <w:unhideWhenUsed/>
    <w:qFormat/>
    <w:rsid w:val="002F7CD7"/>
    <w:pPr>
      <w:spacing w:after="0" w:line="240" w:lineRule="auto"/>
      <w:ind w:left="708"/>
      <w:jc w:val="both"/>
      <w:outlineLvl w:val="1"/>
    </w:pPr>
    <w:rPr>
      <w:b/>
      <w:i/>
      <w:iCs/>
    </w:rPr>
  </w:style>
  <w:style w:type="paragraph" w:styleId="Heading3">
    <w:name w:val="heading 3"/>
    <w:basedOn w:val="Normal"/>
    <w:next w:val="Normal"/>
    <w:link w:val="Heading3Char"/>
    <w:uiPriority w:val="9"/>
    <w:unhideWhenUsed/>
    <w:qFormat/>
    <w:rsid w:val="002C161A"/>
    <w:pPr>
      <w:outlineLvl w:val="2"/>
    </w:pPr>
    <w:rPr>
      <w:i/>
    </w:rPr>
  </w:style>
  <w:style w:type="paragraph" w:styleId="Heading4">
    <w:name w:val="heading 4"/>
    <w:basedOn w:val="Normal"/>
    <w:next w:val="Normal"/>
    <w:link w:val="Heading4Char"/>
    <w:uiPriority w:val="9"/>
    <w:unhideWhenUsed/>
    <w:qFormat/>
    <w:rsid w:val="00AA5EC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07FF"/>
    <w:pPr>
      <w:ind w:left="720"/>
      <w:contextualSpacing/>
    </w:pPr>
  </w:style>
  <w:style w:type="paragraph" w:styleId="NormalWeb">
    <w:name w:val="Normal (Web)"/>
    <w:basedOn w:val="Normal"/>
    <w:uiPriority w:val="99"/>
    <w:unhideWhenUsed/>
    <w:rsid w:val="00623C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Spacing">
    <w:name w:val="No Spacing"/>
    <w:uiPriority w:val="1"/>
    <w:qFormat/>
    <w:rsid w:val="00955D5C"/>
    <w:pPr>
      <w:spacing w:after="0" w:line="240" w:lineRule="auto"/>
    </w:pPr>
  </w:style>
  <w:style w:type="paragraph" w:styleId="Header">
    <w:name w:val="header"/>
    <w:basedOn w:val="Normal"/>
    <w:link w:val="HeaderChar"/>
    <w:uiPriority w:val="99"/>
    <w:unhideWhenUsed/>
    <w:rsid w:val="00F25CE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25CE2"/>
  </w:style>
  <w:style w:type="paragraph" w:styleId="Footer">
    <w:name w:val="footer"/>
    <w:basedOn w:val="Normal"/>
    <w:link w:val="FooterChar"/>
    <w:uiPriority w:val="99"/>
    <w:unhideWhenUsed/>
    <w:rsid w:val="00F25CE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25CE2"/>
  </w:style>
  <w:style w:type="paragraph" w:styleId="BalloonText">
    <w:name w:val="Balloon Text"/>
    <w:basedOn w:val="Normal"/>
    <w:link w:val="BalloonTextChar"/>
    <w:uiPriority w:val="99"/>
    <w:semiHidden/>
    <w:unhideWhenUsed/>
    <w:rsid w:val="008B1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00F"/>
    <w:rPr>
      <w:rFonts w:ascii="Tahoma" w:hAnsi="Tahoma" w:cs="Tahoma"/>
      <w:sz w:val="16"/>
      <w:szCs w:val="16"/>
    </w:rPr>
  </w:style>
  <w:style w:type="character" w:customStyle="1" w:styleId="Heading1Char">
    <w:name w:val="Heading 1 Char"/>
    <w:basedOn w:val="DefaultParagraphFont"/>
    <w:link w:val="Heading1"/>
    <w:uiPriority w:val="9"/>
    <w:rsid w:val="002F7CD7"/>
    <w:rPr>
      <w:b/>
      <w:bCs/>
      <w:u w:val="single"/>
    </w:rPr>
  </w:style>
  <w:style w:type="paragraph" w:styleId="TOCHeading">
    <w:name w:val="TOC Heading"/>
    <w:basedOn w:val="Heading1"/>
    <w:next w:val="Normal"/>
    <w:uiPriority w:val="39"/>
    <w:unhideWhenUsed/>
    <w:qFormat/>
    <w:rsid w:val="003A78D3"/>
    <w:pPr>
      <w:keepNext/>
      <w:keepLines/>
      <w:spacing w:before="480"/>
      <w:jc w:val="left"/>
      <w:outlineLvl w:val="9"/>
    </w:pPr>
    <w:rPr>
      <w:rFonts w:asciiTheme="majorHAnsi" w:eastAsiaTheme="majorEastAsia" w:hAnsiTheme="majorHAnsi" w:cstheme="majorBidi"/>
      <w:bCs w:val="0"/>
      <w:color w:val="365F91" w:themeColor="accent1" w:themeShade="BF"/>
      <w:sz w:val="28"/>
      <w:szCs w:val="28"/>
      <w:lang w:eastAsia="fr-FR"/>
    </w:rPr>
  </w:style>
  <w:style w:type="paragraph" w:styleId="TOC1">
    <w:name w:val="toc 1"/>
    <w:basedOn w:val="Normal"/>
    <w:next w:val="Normal"/>
    <w:autoRedefine/>
    <w:uiPriority w:val="39"/>
    <w:unhideWhenUsed/>
    <w:rsid w:val="003A78D3"/>
    <w:pPr>
      <w:spacing w:after="100"/>
    </w:pPr>
  </w:style>
  <w:style w:type="character" w:styleId="Hyperlink">
    <w:name w:val="Hyperlink"/>
    <w:basedOn w:val="DefaultParagraphFont"/>
    <w:uiPriority w:val="99"/>
    <w:unhideWhenUsed/>
    <w:rsid w:val="003A78D3"/>
    <w:rPr>
      <w:color w:val="0000FF" w:themeColor="hyperlink"/>
      <w:u w:val="single"/>
    </w:rPr>
  </w:style>
  <w:style w:type="character" w:styleId="CommentReference">
    <w:name w:val="annotation reference"/>
    <w:basedOn w:val="DefaultParagraphFont"/>
    <w:uiPriority w:val="99"/>
    <w:semiHidden/>
    <w:unhideWhenUsed/>
    <w:rsid w:val="00B556FE"/>
    <w:rPr>
      <w:sz w:val="16"/>
      <w:szCs w:val="16"/>
    </w:rPr>
  </w:style>
  <w:style w:type="paragraph" w:styleId="CommentText">
    <w:name w:val="annotation text"/>
    <w:basedOn w:val="Normal"/>
    <w:link w:val="CommentTextChar"/>
    <w:unhideWhenUsed/>
    <w:rsid w:val="00B556FE"/>
    <w:pPr>
      <w:spacing w:line="240" w:lineRule="auto"/>
    </w:pPr>
    <w:rPr>
      <w:sz w:val="20"/>
      <w:szCs w:val="20"/>
    </w:rPr>
  </w:style>
  <w:style w:type="character" w:customStyle="1" w:styleId="CommentTextChar">
    <w:name w:val="Comment Text Char"/>
    <w:basedOn w:val="DefaultParagraphFont"/>
    <w:link w:val="CommentText"/>
    <w:rsid w:val="00B556FE"/>
    <w:rPr>
      <w:sz w:val="20"/>
      <w:szCs w:val="20"/>
    </w:rPr>
  </w:style>
  <w:style w:type="paragraph" w:styleId="CommentSubject">
    <w:name w:val="annotation subject"/>
    <w:basedOn w:val="CommentText"/>
    <w:next w:val="CommentText"/>
    <w:link w:val="CommentSubjectChar"/>
    <w:uiPriority w:val="99"/>
    <w:semiHidden/>
    <w:unhideWhenUsed/>
    <w:rsid w:val="00B556FE"/>
    <w:rPr>
      <w:b/>
      <w:bCs/>
    </w:rPr>
  </w:style>
  <w:style w:type="character" w:customStyle="1" w:styleId="CommentSubjectChar">
    <w:name w:val="Comment Subject Char"/>
    <w:basedOn w:val="CommentTextChar"/>
    <w:link w:val="CommentSubject"/>
    <w:uiPriority w:val="99"/>
    <w:semiHidden/>
    <w:rsid w:val="00B556FE"/>
    <w:rPr>
      <w:b/>
      <w:bCs/>
      <w:sz w:val="20"/>
      <w:szCs w:val="20"/>
    </w:rPr>
  </w:style>
  <w:style w:type="character" w:customStyle="1" w:styleId="Heading2Char">
    <w:name w:val="Heading 2 Char"/>
    <w:basedOn w:val="DefaultParagraphFont"/>
    <w:link w:val="Heading2"/>
    <w:uiPriority w:val="9"/>
    <w:rsid w:val="002F7CD7"/>
    <w:rPr>
      <w:b/>
      <w:i/>
      <w:iCs/>
    </w:rPr>
  </w:style>
  <w:style w:type="paragraph" w:styleId="TOC2">
    <w:name w:val="toc 2"/>
    <w:basedOn w:val="Normal"/>
    <w:next w:val="Normal"/>
    <w:autoRedefine/>
    <w:uiPriority w:val="39"/>
    <w:unhideWhenUsed/>
    <w:rsid w:val="006A5718"/>
    <w:pPr>
      <w:spacing w:after="100"/>
      <w:ind w:left="220"/>
    </w:pPr>
  </w:style>
  <w:style w:type="character" w:customStyle="1" w:styleId="Heading3Char">
    <w:name w:val="Heading 3 Char"/>
    <w:basedOn w:val="DefaultParagraphFont"/>
    <w:link w:val="Heading3"/>
    <w:uiPriority w:val="9"/>
    <w:rsid w:val="002C161A"/>
    <w:rPr>
      <w:i/>
    </w:rPr>
  </w:style>
  <w:style w:type="paragraph" w:styleId="TOC3">
    <w:name w:val="toc 3"/>
    <w:basedOn w:val="Normal"/>
    <w:next w:val="Normal"/>
    <w:autoRedefine/>
    <w:uiPriority w:val="39"/>
    <w:unhideWhenUsed/>
    <w:rsid w:val="002B21C5"/>
    <w:pPr>
      <w:spacing w:after="100"/>
      <w:ind w:left="440"/>
    </w:pPr>
  </w:style>
  <w:style w:type="character" w:customStyle="1" w:styleId="Heading4Char">
    <w:name w:val="Heading 4 Char"/>
    <w:basedOn w:val="DefaultParagraphFont"/>
    <w:link w:val="Heading4"/>
    <w:uiPriority w:val="9"/>
    <w:rsid w:val="00AA5EC1"/>
    <w:rPr>
      <w:rFonts w:asciiTheme="majorHAnsi" w:eastAsiaTheme="majorEastAsia" w:hAnsiTheme="majorHAnsi" w:cstheme="majorBidi"/>
      <w:b/>
      <w:bCs/>
      <w:i/>
      <w:iCs/>
      <w:color w:val="4F81BD" w:themeColor="accent1"/>
    </w:rPr>
  </w:style>
  <w:style w:type="paragraph" w:customStyle="1" w:styleId="msotitle2">
    <w:name w:val="msotitle2"/>
    <w:rsid w:val="007749A8"/>
    <w:pPr>
      <w:spacing w:after="0" w:line="285" w:lineRule="auto"/>
    </w:pPr>
    <w:rPr>
      <w:rFonts w:ascii="Candara" w:eastAsia="Times New Roman" w:hAnsi="Candara" w:cs="Times New Roman"/>
      <w:color w:val="FFFFFF"/>
      <w:kern w:val="28"/>
      <w:sz w:val="34"/>
      <w:szCs w:val="36"/>
      <w:lang w:eastAsia="fr-FR"/>
      <w14:ligatures w14:val="standard"/>
      <w14:cntxtAlts/>
    </w:rPr>
  </w:style>
  <w:style w:type="paragraph" w:customStyle="1" w:styleId="msoaccenttext7">
    <w:name w:val="msoaccenttext7"/>
    <w:rsid w:val="007749A8"/>
    <w:pPr>
      <w:spacing w:after="0" w:line="285" w:lineRule="auto"/>
    </w:pPr>
    <w:rPr>
      <w:rFonts w:ascii="Candara" w:eastAsia="Times New Roman" w:hAnsi="Candara" w:cs="Times New Roman"/>
      <w:color w:val="000000"/>
      <w:kern w:val="28"/>
      <w:sz w:val="15"/>
      <w:szCs w:val="17"/>
      <w:lang w:eastAsia="fr-FR"/>
      <w14:ligatures w14:val="standard"/>
      <w14:cntxtAlts/>
    </w:rPr>
  </w:style>
  <w:style w:type="paragraph" w:customStyle="1" w:styleId="msoorganizationname">
    <w:name w:val="msoorganizationname"/>
    <w:rsid w:val="007749A8"/>
    <w:pPr>
      <w:spacing w:after="0" w:line="285" w:lineRule="auto"/>
    </w:pPr>
    <w:rPr>
      <w:rFonts w:ascii="Candara" w:eastAsia="Times New Roman" w:hAnsi="Candara" w:cs="Times New Roman"/>
      <w:color w:val="000000"/>
      <w:kern w:val="28"/>
      <w:sz w:val="16"/>
      <w:szCs w:val="18"/>
      <w:lang w:eastAsia="fr-FR"/>
      <w14:ligatures w14:val="standard"/>
      <w14:cntxtAlts/>
    </w:rPr>
  </w:style>
  <w:style w:type="paragraph" w:styleId="BodyText3">
    <w:name w:val="Body Text 3"/>
    <w:link w:val="BodyText3Char"/>
    <w:uiPriority w:val="99"/>
    <w:semiHidden/>
    <w:unhideWhenUsed/>
    <w:rsid w:val="007749A8"/>
    <w:pPr>
      <w:spacing w:after="120" w:line="285" w:lineRule="auto"/>
    </w:pPr>
    <w:rPr>
      <w:rFonts w:ascii="Candara" w:eastAsia="Times New Roman" w:hAnsi="Candara" w:cs="Times New Roman"/>
      <w:color w:val="000000"/>
      <w:kern w:val="28"/>
      <w:sz w:val="15"/>
      <w:szCs w:val="18"/>
      <w:lang w:eastAsia="fr-FR"/>
      <w14:ligatures w14:val="standard"/>
      <w14:cntxtAlts/>
    </w:rPr>
  </w:style>
  <w:style w:type="character" w:customStyle="1" w:styleId="BodyText3Char">
    <w:name w:val="Body Text 3 Char"/>
    <w:basedOn w:val="DefaultParagraphFont"/>
    <w:link w:val="BodyText3"/>
    <w:uiPriority w:val="99"/>
    <w:semiHidden/>
    <w:rsid w:val="007749A8"/>
    <w:rPr>
      <w:rFonts w:ascii="Candara" w:eastAsia="Times New Roman" w:hAnsi="Candara" w:cs="Times New Roman"/>
      <w:color w:val="000000"/>
      <w:kern w:val="28"/>
      <w:sz w:val="15"/>
      <w:szCs w:val="18"/>
      <w:lang w:eastAsia="fr-FR"/>
      <w14:ligatures w14:val="standard"/>
      <w14:cntxtAlts/>
    </w:rPr>
  </w:style>
  <w:style w:type="paragraph" w:customStyle="1" w:styleId="msoaccenttext8">
    <w:name w:val="msoaccenttext8"/>
    <w:rsid w:val="007749A8"/>
    <w:pPr>
      <w:spacing w:after="0" w:line="285" w:lineRule="auto"/>
    </w:pPr>
    <w:rPr>
      <w:rFonts w:ascii="Candara" w:eastAsia="Times New Roman" w:hAnsi="Candara" w:cs="Times New Roman"/>
      <w:color w:val="000000"/>
      <w:kern w:val="28"/>
      <w:sz w:val="15"/>
      <w:szCs w:val="15"/>
      <w:lang w:eastAsia="fr-FR"/>
      <w14:ligatures w14:val="standard"/>
      <w14:cntxtAlts/>
    </w:rPr>
  </w:style>
  <w:style w:type="character" w:customStyle="1" w:styleId="txt1">
    <w:name w:val="txt1"/>
    <w:rsid w:val="006668D6"/>
    <w:rPr>
      <w:rFonts w:ascii="Arial" w:hAnsi="Arial" w:cs="Arial" w:hint="default"/>
      <w:b w:val="0"/>
      <w:bCs w:val="0"/>
      <w:color w:val="000000"/>
      <w:spacing w:val="0"/>
      <w:sz w:val="18"/>
      <w:szCs w:val="18"/>
    </w:rPr>
  </w:style>
  <w:style w:type="paragraph" w:customStyle="1" w:styleId="PP">
    <w:name w:val="PP"/>
    <w:basedOn w:val="Normal"/>
    <w:rsid w:val="007A1E07"/>
    <w:pPr>
      <w:suppressAutoHyphens/>
      <w:spacing w:before="200" w:after="0" w:line="300" w:lineRule="exact"/>
      <w:jc w:val="both"/>
    </w:pPr>
    <w:rPr>
      <w:rFonts w:ascii="Times New Roman" w:eastAsia="Times New Roman" w:hAnsi="Times New Roman" w:cs="Times New Roman"/>
      <w:sz w:val="24"/>
      <w:szCs w:val="24"/>
      <w:lang w:eastAsia="fr-FR"/>
    </w:rPr>
  </w:style>
  <w:style w:type="paragraph" w:styleId="Title">
    <w:name w:val="Title"/>
    <w:basedOn w:val="Normal"/>
    <w:next w:val="Normal"/>
    <w:link w:val="TitleChar"/>
    <w:uiPriority w:val="10"/>
    <w:qFormat/>
    <w:rsid w:val="00841D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1D93"/>
    <w:rPr>
      <w:rFonts w:asciiTheme="majorHAnsi" w:eastAsiaTheme="majorEastAsia" w:hAnsiTheme="majorHAnsi" w:cstheme="majorBidi"/>
      <w:spacing w:val="-10"/>
      <w:kern w:val="28"/>
      <w:sz w:val="56"/>
      <w:szCs w:val="56"/>
    </w:rPr>
  </w:style>
  <w:style w:type="character" w:customStyle="1" w:styleId="normaltextrun">
    <w:name w:val="normaltextrun"/>
    <w:basedOn w:val="DefaultParagraphFont"/>
    <w:rsid w:val="00841D93"/>
  </w:style>
  <w:style w:type="character" w:customStyle="1" w:styleId="eop">
    <w:name w:val="eop"/>
    <w:basedOn w:val="DefaultParagraphFont"/>
    <w:rsid w:val="00841D93"/>
  </w:style>
  <w:style w:type="paragraph" w:customStyle="1" w:styleId="paragraph">
    <w:name w:val="paragraph"/>
    <w:basedOn w:val="Normal"/>
    <w:rsid w:val="00841D9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uce">
    <w:name w:val="Puce"/>
    <w:basedOn w:val="ListParagraph"/>
    <w:link w:val="PuceCar"/>
    <w:qFormat/>
    <w:rsid w:val="00841D93"/>
    <w:pPr>
      <w:numPr>
        <w:numId w:val="34"/>
      </w:numPr>
      <w:shd w:val="clear" w:color="auto" w:fill="FFFFFF"/>
      <w:spacing w:after="0" w:line="240" w:lineRule="auto"/>
      <w:jc w:val="both"/>
    </w:pPr>
    <w:rPr>
      <w:rFonts w:ascii="Verdana" w:eastAsia="Times New Roman" w:hAnsi="Verdana" w:cs="Arial"/>
      <w:color w:val="000000"/>
      <w:sz w:val="20"/>
      <w:szCs w:val="20"/>
      <w:lang w:eastAsia="fr-FR"/>
    </w:rPr>
  </w:style>
  <w:style w:type="character" w:customStyle="1" w:styleId="PuceCar">
    <w:name w:val="Puce Car"/>
    <w:basedOn w:val="DefaultParagraphFont"/>
    <w:link w:val="Puce"/>
    <w:rsid w:val="00841D93"/>
    <w:rPr>
      <w:rFonts w:ascii="Verdana" w:eastAsia="Times New Roman" w:hAnsi="Verdana" w:cs="Arial"/>
      <w:color w:val="000000"/>
      <w:sz w:val="20"/>
      <w:szCs w:val="20"/>
      <w:shd w:val="clear" w:color="auto" w:fill="FFFFFF"/>
      <w:lang w:eastAsia="fr-FR"/>
    </w:rPr>
  </w:style>
  <w:style w:type="paragraph" w:customStyle="1" w:styleId="ElAppp">
    <w:name w:val="ElApp_p"/>
    <w:basedOn w:val="Normal"/>
    <w:rsid w:val="00B778F1"/>
    <w:pPr>
      <w:spacing w:after="0" w:line="240" w:lineRule="auto"/>
    </w:pPr>
    <w:rPr>
      <w:rFonts w:ascii="Arial" w:eastAsia="Arial" w:hAnsi="Arial" w:cs="Arial"/>
      <w:sz w:val="15"/>
      <w:szCs w:val="15"/>
      <w:lang w:eastAsia="fr-FR"/>
    </w:rPr>
  </w:style>
  <w:style w:type="paragraph" w:customStyle="1" w:styleId="CWAcorpsdetexte">
    <w:name w:val="CWA corps de texte"/>
    <w:basedOn w:val="Normal"/>
    <w:qFormat/>
    <w:locked/>
    <w:rsid w:val="00CB131C"/>
    <w:pPr>
      <w:tabs>
        <w:tab w:val="left" w:pos="567"/>
      </w:tabs>
      <w:adjustRightInd w:val="0"/>
      <w:spacing w:after="240" w:line="240" w:lineRule="auto"/>
      <w:jc w:val="both"/>
      <w:textAlignment w:val="baseline"/>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852224">
      <w:bodyDiv w:val="1"/>
      <w:marLeft w:val="0"/>
      <w:marRight w:val="0"/>
      <w:marTop w:val="0"/>
      <w:marBottom w:val="0"/>
      <w:divBdr>
        <w:top w:val="none" w:sz="0" w:space="0" w:color="auto"/>
        <w:left w:val="none" w:sz="0" w:space="0" w:color="auto"/>
        <w:bottom w:val="none" w:sz="0" w:space="0" w:color="auto"/>
        <w:right w:val="none" w:sz="0" w:space="0" w:color="auto"/>
      </w:divBdr>
    </w:div>
    <w:div w:id="774255428">
      <w:bodyDiv w:val="1"/>
      <w:marLeft w:val="0"/>
      <w:marRight w:val="0"/>
      <w:marTop w:val="0"/>
      <w:marBottom w:val="0"/>
      <w:divBdr>
        <w:top w:val="none" w:sz="0" w:space="0" w:color="auto"/>
        <w:left w:val="none" w:sz="0" w:space="0" w:color="auto"/>
        <w:bottom w:val="none" w:sz="0" w:space="0" w:color="auto"/>
        <w:right w:val="none" w:sz="0" w:space="0" w:color="auto"/>
      </w:divBdr>
    </w:div>
    <w:div w:id="178815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007e97-ba91-40f4-93cb-2286e1e7ede6" xsi:nil="true"/>
    <lcf76f155ced4ddcb4097134ff3c332f xmlns="e34c7450-5464-43f2-8aa2-c7cccbee3ad3">
      <Terms xmlns="http://schemas.microsoft.com/office/infopath/2007/PartnerControls"/>
    </lcf76f155ced4ddcb4097134ff3c332f>
    <_Flow_SignoffStatus xmlns="e34c7450-5464-43f2-8aa2-c7cccbee3a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63BD6BF82E044D9988CB46A53A92E3" ma:contentTypeVersion="19" ma:contentTypeDescription="Create a new document." ma:contentTypeScope="" ma:versionID="4e760cec7b6a32af42ea2f97d291bbb3">
  <xsd:schema xmlns:xsd="http://www.w3.org/2001/XMLSchema" xmlns:xs="http://www.w3.org/2001/XMLSchema" xmlns:p="http://schemas.microsoft.com/office/2006/metadata/properties" xmlns:ns2="e34c7450-5464-43f2-8aa2-c7cccbee3ad3" xmlns:ns3="ff007e97-ba91-40f4-93cb-2286e1e7ede6" targetNamespace="http://schemas.microsoft.com/office/2006/metadata/properties" ma:root="true" ma:fieldsID="ae0a890063d73582dd66951cc38ee324" ns2:_="" ns3:_="">
    <xsd:import namespace="e34c7450-5464-43f2-8aa2-c7cccbee3ad3"/>
    <xsd:import namespace="ff007e97-ba91-40f4-93cb-2286e1e7ed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c7450-5464-43f2-8aa2-c7cccbee3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5735911-e50c-45dd-8657-01aa547b0c5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007e97-ba91-40f4-93cb-2286e1e7ede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14916d1-e67e-431d-a324-d98403e7eaeb}" ma:internalName="TaxCatchAll" ma:showField="CatchAllData" ma:web="ff007e97-ba91-40f4-93cb-2286e1e7ed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1D83A-A4CA-4D26-977C-203C93F5A23D}">
  <ds:schemaRefs>
    <ds:schemaRef ds:uri="http://schemas.microsoft.com/office/2006/metadata/properties"/>
    <ds:schemaRef ds:uri="http://schemas.microsoft.com/office/infopath/2007/PartnerControls"/>
    <ds:schemaRef ds:uri="ff007e97-ba91-40f4-93cb-2286e1e7ede6"/>
    <ds:schemaRef ds:uri="e34c7450-5464-43f2-8aa2-c7cccbee3ad3"/>
  </ds:schemaRefs>
</ds:datastoreItem>
</file>

<file path=customXml/itemProps2.xml><?xml version="1.0" encoding="utf-8"?>
<ds:datastoreItem xmlns:ds="http://schemas.openxmlformats.org/officeDocument/2006/customXml" ds:itemID="{2DF087F8-4FFC-4C4B-837D-3BDADFBE8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c7450-5464-43f2-8aa2-c7cccbee3ad3"/>
    <ds:schemaRef ds:uri="ff007e97-ba91-40f4-93cb-2286e1e7ed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72864-1206-4F03-B827-E1D72A2AEAE6}">
  <ds:schemaRefs>
    <ds:schemaRef ds:uri="http://schemas.openxmlformats.org/officeDocument/2006/bibliography"/>
  </ds:schemaRefs>
</ds:datastoreItem>
</file>

<file path=customXml/itemProps4.xml><?xml version="1.0" encoding="utf-8"?>
<ds:datastoreItem xmlns:ds="http://schemas.openxmlformats.org/officeDocument/2006/customXml" ds:itemID="{54438848-798C-4CA6-AC35-2020C65A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5024</Words>
  <Characters>28824</Characters>
  <Application>Microsoft Office Word</Application>
  <DocSecurity>0</DocSecurity>
  <Lines>240</Lines>
  <Paragraphs>67</Paragraphs>
  <ScaleCrop>false</ScaleCrop>
  <HeadingPairs>
    <vt:vector size="4" baseType="variant">
      <vt:variant>
        <vt:lpstr>Titre</vt:lpstr>
      </vt:variant>
      <vt:variant>
        <vt:i4>1</vt:i4>
      </vt:variant>
      <vt:variant>
        <vt:lpstr>Titres</vt:lpstr>
      </vt:variant>
      <vt:variant>
        <vt:i4>35</vt:i4>
      </vt:variant>
    </vt:vector>
  </HeadingPairs>
  <TitlesOfParts>
    <vt:vector size="36" baseType="lpstr">
      <vt:lpstr/>
      <vt:lpstr/>
      <vt:lpstr>PREAMBULE</vt:lpstr>
      <vt:lpstr>    Article 1- Objet et champ d'application de l'accord</vt:lpstr>
      <vt:lpstr>Chapitre 1 – Modalités de mise en œuvre du vote électronique </vt:lpstr>
      <vt:lpstr>    Article 1 : Choix du vote électronique</vt:lpstr>
      <vt:lpstr>    Article 2 : Choix du prestataire </vt:lpstr>
      <vt:lpstr>    Article 3 : Principes et caractéristiques généraux du système </vt:lpstr>
      <vt:lpstr>        </vt:lpstr>
      <vt:lpstr>        Article 3.1 : Principes généraux </vt:lpstr>
      <vt:lpstr>        Article 3.2 : Caractéristiques du système</vt:lpstr>
      <vt:lpstr>        Article 3.3 : Etablissement du fichier des électeurs </vt:lpstr>
      <vt:lpstr>        Article 3.4 : Emargement </vt:lpstr>
      <vt:lpstr>        Article 3.5 : Urne électronique </vt:lpstr>
      <vt:lpstr>        </vt:lpstr>
      <vt:lpstr>        Article 4.1 : Expertise du système</vt:lpstr>
      <vt:lpstr>        Article 4.2 : Cellule d'assistance technique </vt:lpstr>
      <vt:lpstr>        Article 4.3 : Dispositif en cas de dysfonctionnement </vt:lpstr>
      <vt:lpstr>    Article 5 – Programmation du site </vt:lpstr>
      <vt:lpstr>    Article 6 – Formation et information </vt:lpstr>
      <vt:lpstr>    Article 7 – Conservation des données</vt:lpstr>
      <vt:lpstr>Chapitre 2  – Modalités d'organisation des opérations électorales </vt:lpstr>
      <vt:lpstr>    Article 1 : Durée et modalités du scrutin</vt:lpstr>
      <vt:lpstr>    </vt:lpstr>
      <vt:lpstr>        Article 1.1 : Durée </vt:lpstr>
      <vt:lpstr>        Article 1.2 : Modalités </vt:lpstr>
      <vt:lpstr>    Article 2 : Matériel nécessaire au vote électronique </vt:lpstr>
      <vt:lpstr>    Article 3 : Déroulement du scrutin </vt:lpstr>
      <vt:lpstr>        Article 3.1 : Scellement des urnes </vt:lpstr>
      <vt:lpstr>        </vt:lpstr>
      <vt:lpstr>        Article 3.2 : Consultation du nombre de votants </vt:lpstr>
      <vt:lpstr>        Article 3.3 : Liste d'émargement</vt:lpstr>
      <vt:lpstr>        Article 3.4 : Dépouillement </vt:lpstr>
      <vt:lpstr>Chapitre 3 : Durée de l'accord et publicité </vt:lpstr>
      <vt:lpstr>    Article 1 -  Durée de l'accord – Dénonciation - Révision</vt:lpstr>
      <vt:lpstr>    Article 2 – Dépôt et publicité de l'accord </vt:lpstr>
    </vt:vector>
  </TitlesOfParts>
  <Company/>
  <LinksUpToDate>false</LinksUpToDate>
  <CharactersWithSpaces>33781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Charlène Dangoumau</dc:creator>
  <cp:keywords/>
  <cp:lastModifiedBy>Marie Pouliquen</cp:lastModifiedBy>
  <cp:revision>3</cp:revision>
  <cp:lastPrinted>2025-12-17T15:03:00Z</cp:lastPrinted>
  <dcterms:created xsi:type="dcterms:W3CDTF">2025-12-22T09:27:00Z</dcterms:created>
  <dcterms:modified xsi:type="dcterms:W3CDTF">2025-12-22T09:28:00Z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0x0101000C63BD6BF82E044D9988CB46A53A92E3</vt:lpwstr>
  </property>
  <property fmtid="{D5CDD505-2E9C-101B-9397-08002B2CF9AE}" pid="3" name="MediaServiceImageTags">
    <vt:lpwstr/>
  </property>
</Properties>
</file>