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EDDC6" w14:textId="77777777" w:rsidR="006A3CAF" w:rsidRPr="00B937DD" w:rsidRDefault="006A3CAF" w:rsidP="006A3CAF">
      <w:pPr>
        <w:spacing w:after="0" w:line="240" w:lineRule="auto"/>
        <w:ind w:right="-426"/>
        <w:jc w:val="both"/>
        <w:rPr>
          <w:rFonts w:eastAsia="Times New Roman" w:cstheme="minorHAnsi"/>
          <w:lang w:eastAsia="fr-FR"/>
        </w:rPr>
      </w:pPr>
    </w:p>
    <w:tbl>
      <w:tblPr>
        <w:tblStyle w:val="Grilledutableau"/>
        <w:tblW w:w="9914" w:type="dxa"/>
        <w:tblLook w:val="04A0" w:firstRow="1" w:lastRow="0" w:firstColumn="1" w:lastColumn="0" w:noHBand="0" w:noVBand="1"/>
      </w:tblPr>
      <w:tblGrid>
        <w:gridCol w:w="9914"/>
      </w:tblGrid>
      <w:tr w:rsidR="006A3CAF" w:rsidRPr="00B937DD" w14:paraId="2143C519" w14:textId="77777777" w:rsidTr="005C4F8D">
        <w:trPr>
          <w:trHeight w:val="297"/>
        </w:trPr>
        <w:tc>
          <w:tcPr>
            <w:tcW w:w="9914" w:type="dxa"/>
            <w:vAlign w:val="center"/>
          </w:tcPr>
          <w:p w14:paraId="20FEA58F" w14:textId="77777777" w:rsidR="006A3CAF" w:rsidRDefault="006A3CAF" w:rsidP="005C4F8D">
            <w:pPr>
              <w:tabs>
                <w:tab w:val="left" w:pos="3343"/>
              </w:tabs>
              <w:ind w:right="-426"/>
              <w:jc w:val="center"/>
              <w:rPr>
                <w:rFonts w:cstheme="minorHAnsi"/>
              </w:rPr>
            </w:pPr>
          </w:p>
          <w:p w14:paraId="6422345E" w14:textId="77777777" w:rsidR="006A3CAF" w:rsidRPr="00583828" w:rsidRDefault="006A3CAF" w:rsidP="005C4F8D">
            <w:pPr>
              <w:tabs>
                <w:tab w:val="left" w:pos="3343"/>
              </w:tabs>
              <w:ind w:right="-426"/>
              <w:rPr>
                <w:rFonts w:cstheme="minorHAnsi"/>
                <w:sz w:val="28"/>
                <w:szCs w:val="28"/>
              </w:rPr>
            </w:pPr>
            <w:r>
              <w:rPr>
                <w:rFonts w:cstheme="minorHAnsi"/>
                <w:sz w:val="28"/>
                <w:szCs w:val="28"/>
              </w:rPr>
              <w:t xml:space="preserve">     </w:t>
            </w:r>
            <w:r w:rsidRPr="00583828">
              <w:rPr>
                <w:rFonts w:cstheme="minorHAnsi"/>
                <w:sz w:val="28"/>
                <w:szCs w:val="28"/>
              </w:rPr>
              <w:t>Accord</w:t>
            </w:r>
            <w:r w:rsidRPr="00583828">
              <w:rPr>
                <w:rFonts w:cstheme="minorHAnsi"/>
                <w:spacing w:val="-3"/>
                <w:sz w:val="28"/>
                <w:szCs w:val="28"/>
              </w:rPr>
              <w:t xml:space="preserve"> </w:t>
            </w:r>
            <w:r w:rsidRPr="00583828">
              <w:rPr>
                <w:rFonts w:cstheme="minorHAnsi"/>
                <w:sz w:val="28"/>
                <w:szCs w:val="28"/>
              </w:rPr>
              <w:t xml:space="preserve">relatif </w:t>
            </w:r>
            <w:r>
              <w:rPr>
                <w:rFonts w:cstheme="minorHAnsi"/>
                <w:sz w:val="28"/>
                <w:szCs w:val="28"/>
              </w:rPr>
              <w:t>à la modification de la période de référence des congés payés</w:t>
            </w:r>
            <w:r w:rsidRPr="00583828">
              <w:rPr>
                <w:rFonts w:cstheme="minorHAnsi"/>
                <w:sz w:val="28"/>
                <w:szCs w:val="28"/>
              </w:rPr>
              <w:t xml:space="preserve"> </w:t>
            </w:r>
          </w:p>
          <w:p w14:paraId="0F3FE513" w14:textId="77777777" w:rsidR="006A3CAF" w:rsidRPr="00B937DD" w:rsidRDefault="006A3CAF" w:rsidP="005C4F8D">
            <w:pPr>
              <w:tabs>
                <w:tab w:val="left" w:pos="3343"/>
              </w:tabs>
              <w:ind w:right="-426"/>
              <w:jc w:val="center"/>
              <w:rPr>
                <w:rFonts w:eastAsia="Times New Roman" w:cstheme="minorHAnsi"/>
                <w:lang w:eastAsia="fr-FR"/>
              </w:rPr>
            </w:pPr>
          </w:p>
        </w:tc>
      </w:tr>
    </w:tbl>
    <w:p w14:paraId="3FED1697" w14:textId="77777777" w:rsidR="006A3CAF" w:rsidRPr="00B937DD" w:rsidRDefault="006A3CAF" w:rsidP="006A3CAF">
      <w:pPr>
        <w:tabs>
          <w:tab w:val="left" w:pos="3343"/>
        </w:tabs>
        <w:spacing w:after="0" w:line="240" w:lineRule="auto"/>
        <w:ind w:right="-426"/>
        <w:jc w:val="both"/>
        <w:rPr>
          <w:rFonts w:eastAsia="Times New Roman" w:cstheme="minorHAnsi"/>
          <w:lang w:eastAsia="fr-FR"/>
        </w:rPr>
      </w:pPr>
    </w:p>
    <w:p w14:paraId="058875C7" w14:textId="77777777" w:rsidR="006A3CAF" w:rsidRDefault="006A3CAF" w:rsidP="006A3CAF">
      <w:pPr>
        <w:tabs>
          <w:tab w:val="left" w:pos="3343"/>
        </w:tabs>
        <w:spacing w:after="0" w:line="240" w:lineRule="auto"/>
        <w:ind w:right="-426"/>
        <w:jc w:val="both"/>
        <w:rPr>
          <w:rFonts w:eastAsia="Times New Roman" w:cstheme="minorHAnsi"/>
          <w:lang w:eastAsia="fr-FR"/>
        </w:rPr>
      </w:pPr>
    </w:p>
    <w:p w14:paraId="5F1AFB61" w14:textId="77777777" w:rsidR="006A3CAF" w:rsidRPr="00B937DD" w:rsidRDefault="006A3CAF" w:rsidP="006A3CAF">
      <w:pPr>
        <w:tabs>
          <w:tab w:val="left" w:pos="3343"/>
        </w:tabs>
        <w:spacing w:after="0" w:line="240" w:lineRule="auto"/>
        <w:ind w:right="-426"/>
        <w:jc w:val="both"/>
        <w:rPr>
          <w:rFonts w:eastAsia="Times New Roman" w:cstheme="minorHAnsi"/>
          <w:lang w:eastAsia="fr-FR"/>
        </w:rPr>
      </w:pPr>
      <w:r w:rsidRPr="00B937DD">
        <w:rPr>
          <w:rFonts w:eastAsia="Times New Roman" w:cstheme="minorHAnsi"/>
          <w:lang w:eastAsia="fr-FR"/>
        </w:rPr>
        <w:tab/>
      </w:r>
    </w:p>
    <w:p w14:paraId="292A98E6" w14:textId="77777777" w:rsidR="006A3CAF" w:rsidRPr="000B4331" w:rsidRDefault="006A3CAF" w:rsidP="006A3CAF">
      <w:pPr>
        <w:spacing w:after="0" w:line="240" w:lineRule="auto"/>
        <w:ind w:right="-514"/>
        <w:jc w:val="both"/>
        <w:rPr>
          <w:rFonts w:eastAsia="Times New Roman" w:cstheme="minorHAnsi"/>
          <w:lang w:eastAsia="fr-FR"/>
        </w:rPr>
      </w:pPr>
      <w:r w:rsidRPr="000B4331">
        <w:rPr>
          <w:rFonts w:eastAsia="Times New Roman" w:cstheme="minorHAnsi"/>
          <w:lang w:eastAsia="fr-FR"/>
        </w:rPr>
        <w:t>ENTRE :</w:t>
      </w:r>
    </w:p>
    <w:p w14:paraId="62386F2B" w14:textId="77777777" w:rsidR="006A3CAF" w:rsidRPr="000B4331" w:rsidRDefault="006A3CAF" w:rsidP="006A3CAF">
      <w:pPr>
        <w:spacing w:after="0" w:line="240" w:lineRule="auto"/>
        <w:ind w:right="-514"/>
        <w:jc w:val="both"/>
        <w:rPr>
          <w:rFonts w:eastAsia="Times New Roman" w:cstheme="minorHAnsi"/>
          <w:b/>
          <w:lang w:eastAsia="fr-FR"/>
        </w:rPr>
      </w:pPr>
    </w:p>
    <w:p w14:paraId="68BE3871" w14:textId="253A6FB8" w:rsidR="006A3CAF" w:rsidRPr="00541177" w:rsidRDefault="00541177" w:rsidP="006A3CAF">
      <w:pPr>
        <w:spacing w:after="0" w:line="240" w:lineRule="auto"/>
        <w:ind w:right="-514"/>
        <w:jc w:val="both"/>
        <w:rPr>
          <w:rFonts w:eastAsia="Times New Roman" w:cstheme="minorHAnsi"/>
          <w:bCs/>
          <w:lang w:eastAsia="fr-FR"/>
        </w:rPr>
      </w:pPr>
      <w:r w:rsidRPr="00541177">
        <w:rPr>
          <w:rFonts w:eastAsia="Times New Roman" w:cstheme="minorHAnsi"/>
          <w:b/>
          <w:lang w:eastAsia="fr-FR"/>
        </w:rPr>
        <w:t xml:space="preserve">Société Anonyme TRANSPORTS AUTO BRUNIER </w:t>
      </w:r>
      <w:r w:rsidRPr="00541177">
        <w:rPr>
          <w:rFonts w:eastAsia="Times New Roman" w:cstheme="minorHAnsi"/>
          <w:bCs/>
          <w:lang w:eastAsia="fr-FR"/>
        </w:rPr>
        <w:t>au Capital Social de 1.000.000,00 EURO dont le siège social est 11 rue Maryse BASTIE, Zone Industrielle de La Lauze, 34430 SAINT JEAN DE VEDAS, immatriculé au registre des sociétés de Montpellier sous le numéro 462 800 590, représentée par</w:t>
      </w:r>
      <w:r w:rsidRPr="00541177">
        <w:rPr>
          <w:rFonts w:eastAsia="Times New Roman" w:cstheme="minorHAnsi"/>
          <w:b/>
          <w:lang w:eastAsia="fr-FR"/>
        </w:rPr>
        <w:t xml:space="preserve"> </w:t>
      </w:r>
      <w:r w:rsidRPr="00541177">
        <w:rPr>
          <w:rFonts w:eastAsia="Times New Roman" w:cstheme="minorHAnsi"/>
          <w:bCs/>
          <w:lang w:eastAsia="fr-FR"/>
        </w:rPr>
        <w:t xml:space="preserve">Madame </w:t>
      </w:r>
      <w:r w:rsidR="00AD63E9">
        <w:rPr>
          <w:rFonts w:eastAsia="Times New Roman" w:cstheme="minorHAnsi"/>
          <w:bCs/>
          <w:lang w:eastAsia="fr-FR"/>
        </w:rPr>
        <w:t>x</w:t>
      </w:r>
      <w:r w:rsidRPr="00541177">
        <w:rPr>
          <w:rFonts w:eastAsia="Times New Roman" w:cstheme="minorHAnsi"/>
          <w:b/>
          <w:lang w:eastAsia="fr-FR"/>
        </w:rPr>
        <w:t xml:space="preserve">, </w:t>
      </w:r>
      <w:r w:rsidRPr="00541177">
        <w:rPr>
          <w:rFonts w:eastAsia="Times New Roman" w:cstheme="minorHAnsi"/>
          <w:bCs/>
          <w:lang w:eastAsia="fr-FR"/>
        </w:rPr>
        <w:t>PDG</w:t>
      </w:r>
    </w:p>
    <w:p w14:paraId="64882B9A" w14:textId="77777777" w:rsidR="006A3CAF" w:rsidRPr="000B4331" w:rsidRDefault="006A3CAF" w:rsidP="006A3CAF">
      <w:pPr>
        <w:spacing w:after="0" w:line="240" w:lineRule="auto"/>
        <w:ind w:right="-514"/>
        <w:jc w:val="both"/>
        <w:rPr>
          <w:rFonts w:eastAsia="Times New Roman" w:cstheme="minorHAnsi"/>
          <w:lang w:eastAsia="fr-FR"/>
        </w:rPr>
      </w:pPr>
      <w:r w:rsidRPr="000B4331">
        <w:rPr>
          <w:rFonts w:eastAsia="Times New Roman" w:cstheme="minorHAnsi"/>
          <w:lang w:eastAsia="fr-FR"/>
        </w:rPr>
        <w:t>(Ci-après dénommée « la société »),</w:t>
      </w:r>
    </w:p>
    <w:p w14:paraId="56FDAA01" w14:textId="77777777" w:rsidR="006A3CAF" w:rsidRPr="000B4331" w:rsidRDefault="006A3CAF" w:rsidP="006A3CAF">
      <w:pPr>
        <w:spacing w:after="0" w:line="240" w:lineRule="auto"/>
        <w:ind w:right="-514"/>
        <w:jc w:val="both"/>
        <w:rPr>
          <w:rFonts w:eastAsia="Times New Roman" w:cstheme="minorHAnsi"/>
          <w:lang w:eastAsia="fr-FR"/>
        </w:rPr>
      </w:pPr>
    </w:p>
    <w:p w14:paraId="5C6FDA41" w14:textId="77777777" w:rsidR="006A3CAF" w:rsidRPr="000B4331" w:rsidRDefault="006A3CAF" w:rsidP="006A3CAF">
      <w:pPr>
        <w:spacing w:after="0" w:line="240" w:lineRule="auto"/>
        <w:ind w:right="-514"/>
        <w:jc w:val="both"/>
        <w:rPr>
          <w:rFonts w:eastAsia="Times New Roman" w:cstheme="minorHAnsi"/>
          <w:lang w:eastAsia="fr-FR"/>
        </w:rPr>
      </w:pPr>
    </w:p>
    <w:p w14:paraId="4A14CD0C" w14:textId="77777777" w:rsidR="006A3CAF" w:rsidRPr="000B4331" w:rsidRDefault="006A3CAF" w:rsidP="006A3CAF">
      <w:pPr>
        <w:spacing w:after="0" w:line="240" w:lineRule="auto"/>
        <w:ind w:right="-514"/>
        <w:jc w:val="right"/>
        <w:rPr>
          <w:rFonts w:eastAsia="Times New Roman" w:cstheme="minorHAnsi"/>
          <w:lang w:eastAsia="fr-FR"/>
        </w:rPr>
      </w:pPr>
      <w:proofErr w:type="gramStart"/>
      <w:r w:rsidRPr="000B4331">
        <w:rPr>
          <w:rFonts w:eastAsia="Times New Roman" w:cstheme="minorHAnsi"/>
          <w:lang w:eastAsia="fr-FR"/>
        </w:rPr>
        <w:t>d’une</w:t>
      </w:r>
      <w:proofErr w:type="gramEnd"/>
      <w:r w:rsidRPr="000B4331">
        <w:rPr>
          <w:rFonts w:eastAsia="Times New Roman" w:cstheme="minorHAnsi"/>
          <w:lang w:eastAsia="fr-FR"/>
        </w:rPr>
        <w:t xml:space="preserve"> part,</w:t>
      </w:r>
    </w:p>
    <w:p w14:paraId="1B0B329B" w14:textId="77777777" w:rsidR="006A3CAF" w:rsidRPr="000B4331" w:rsidRDefault="006A3CAF" w:rsidP="006A3CAF">
      <w:pPr>
        <w:spacing w:after="0" w:line="240" w:lineRule="auto"/>
        <w:ind w:right="-514"/>
        <w:jc w:val="both"/>
        <w:rPr>
          <w:rFonts w:eastAsia="Times New Roman" w:cstheme="minorHAnsi"/>
          <w:b/>
          <w:lang w:eastAsia="fr-FR"/>
        </w:rPr>
      </w:pPr>
    </w:p>
    <w:p w14:paraId="17A137B5" w14:textId="77777777" w:rsidR="006A3CAF" w:rsidRPr="000B4331" w:rsidRDefault="006A3CAF" w:rsidP="006A3CAF">
      <w:pPr>
        <w:spacing w:after="0" w:line="240" w:lineRule="auto"/>
        <w:ind w:right="-514"/>
        <w:jc w:val="both"/>
        <w:rPr>
          <w:rFonts w:eastAsia="Times New Roman" w:cstheme="minorHAnsi"/>
          <w:lang w:eastAsia="fr-FR"/>
        </w:rPr>
      </w:pPr>
      <w:r w:rsidRPr="000B4331">
        <w:rPr>
          <w:rFonts w:eastAsia="Times New Roman" w:cstheme="minorHAnsi"/>
          <w:lang w:eastAsia="fr-FR"/>
        </w:rPr>
        <w:t>ET</w:t>
      </w:r>
    </w:p>
    <w:p w14:paraId="1EE2D49A" w14:textId="77777777" w:rsidR="006A3CAF" w:rsidRPr="000B4331" w:rsidRDefault="006A3CAF" w:rsidP="006A3CAF">
      <w:pPr>
        <w:spacing w:after="0" w:line="240" w:lineRule="auto"/>
        <w:ind w:right="-514"/>
        <w:jc w:val="both"/>
        <w:rPr>
          <w:rFonts w:eastAsia="Times New Roman" w:cstheme="minorHAnsi"/>
          <w:b/>
          <w:lang w:eastAsia="fr-FR"/>
        </w:rPr>
      </w:pPr>
    </w:p>
    <w:p w14:paraId="7F02D41C" w14:textId="77777777" w:rsidR="006A3CAF" w:rsidRPr="000B4331" w:rsidRDefault="006A3CAF" w:rsidP="006A3CAF">
      <w:pPr>
        <w:spacing w:after="0" w:line="240" w:lineRule="auto"/>
        <w:ind w:right="-514"/>
        <w:jc w:val="both"/>
        <w:rPr>
          <w:rFonts w:eastAsia="Times New Roman" w:cstheme="minorHAnsi"/>
          <w:b/>
          <w:bCs/>
          <w:lang w:eastAsia="fr-FR"/>
        </w:rPr>
      </w:pPr>
    </w:p>
    <w:p w14:paraId="2A9030E8" w14:textId="77777777" w:rsidR="006A3CAF" w:rsidRPr="000B4331" w:rsidRDefault="006A3CAF" w:rsidP="006A3CAF">
      <w:pPr>
        <w:spacing w:after="0" w:line="240" w:lineRule="auto"/>
        <w:ind w:right="-514"/>
        <w:jc w:val="both"/>
        <w:rPr>
          <w:rFonts w:eastAsia="Times New Roman" w:cstheme="minorHAnsi"/>
          <w:b/>
          <w:lang w:eastAsia="fr-FR"/>
        </w:rPr>
      </w:pPr>
      <w:r w:rsidRPr="000B4331">
        <w:rPr>
          <w:rFonts w:eastAsia="Times New Roman" w:cstheme="minorHAnsi"/>
          <w:b/>
          <w:bCs/>
          <w:lang w:eastAsia="fr-FR"/>
        </w:rPr>
        <w:t>Les Organisations Syndicales Représentatives suivantes</w:t>
      </w:r>
      <w:r w:rsidRPr="000B4331">
        <w:rPr>
          <w:rFonts w:eastAsia="Times New Roman" w:cstheme="minorHAnsi"/>
          <w:bCs/>
          <w:lang w:eastAsia="fr-FR"/>
        </w:rPr>
        <w:t> :</w:t>
      </w:r>
      <w:r w:rsidRPr="000B4331">
        <w:rPr>
          <w:rFonts w:eastAsia="Times New Roman" w:cstheme="minorHAnsi"/>
          <w:lang w:eastAsia="fr-FR"/>
        </w:rPr>
        <w:t xml:space="preserve"> </w:t>
      </w:r>
    </w:p>
    <w:p w14:paraId="78B0FC22" w14:textId="77777777" w:rsidR="006A3CAF" w:rsidRPr="000B4331" w:rsidRDefault="006A3CAF" w:rsidP="006A3CAF">
      <w:pPr>
        <w:spacing w:after="0" w:line="240" w:lineRule="auto"/>
        <w:ind w:right="-514"/>
        <w:jc w:val="both"/>
        <w:rPr>
          <w:rFonts w:eastAsia="Times New Roman" w:cstheme="minorHAnsi"/>
          <w:b/>
          <w:lang w:eastAsia="fr-FR"/>
        </w:rPr>
      </w:pPr>
    </w:p>
    <w:p w14:paraId="6FE88197" w14:textId="5CBC2875" w:rsidR="006A3CAF" w:rsidRPr="006A3CAF" w:rsidRDefault="006A3CAF" w:rsidP="006A3CAF">
      <w:pPr>
        <w:widowControl/>
        <w:numPr>
          <w:ilvl w:val="0"/>
          <w:numId w:val="5"/>
        </w:numPr>
        <w:spacing w:before="200" w:after="0" w:line="240" w:lineRule="auto"/>
        <w:ind w:right="-514"/>
        <w:contextualSpacing/>
        <w:jc w:val="both"/>
        <w:rPr>
          <w:rFonts w:eastAsia="Times New Roman" w:cstheme="minorHAnsi"/>
          <w:lang w:eastAsia="fr-FR"/>
        </w:rPr>
      </w:pPr>
      <w:r w:rsidRPr="000B4331">
        <w:rPr>
          <w:rFonts w:eastAsia="Times New Roman" w:cstheme="minorHAnsi"/>
          <w:lang w:eastAsia="fr-FR"/>
        </w:rPr>
        <w:t xml:space="preserve">La CFDT, représentée par </w:t>
      </w:r>
      <w:r w:rsidR="00AD63E9">
        <w:rPr>
          <w:rFonts w:eastAsia="Times New Roman" w:cstheme="minorHAnsi"/>
          <w:lang w:eastAsia="fr-FR"/>
        </w:rPr>
        <w:t>x</w:t>
      </w:r>
    </w:p>
    <w:p w14:paraId="46B23A3B" w14:textId="0D5F90B1" w:rsidR="006A3CAF" w:rsidRPr="006A3CAF" w:rsidRDefault="006A3CAF" w:rsidP="006A3CAF">
      <w:pPr>
        <w:pStyle w:val="Paragraphedeliste"/>
        <w:widowControl/>
        <w:numPr>
          <w:ilvl w:val="0"/>
          <w:numId w:val="5"/>
        </w:numPr>
        <w:spacing w:before="200" w:after="0" w:line="240" w:lineRule="auto"/>
        <w:ind w:right="-514"/>
        <w:jc w:val="both"/>
        <w:rPr>
          <w:rFonts w:eastAsia="Times New Roman" w:cstheme="minorHAnsi"/>
          <w:lang w:eastAsia="fr-FR"/>
        </w:rPr>
      </w:pPr>
      <w:r w:rsidRPr="000B4331">
        <w:rPr>
          <w:rFonts w:eastAsia="Times New Roman" w:cstheme="minorHAnsi"/>
          <w:lang w:eastAsia="fr-FR"/>
        </w:rPr>
        <w:t xml:space="preserve">FO, représentée par </w:t>
      </w:r>
      <w:r w:rsidR="00AD63E9">
        <w:rPr>
          <w:rFonts w:eastAsia="Times New Roman" w:cstheme="minorHAnsi"/>
          <w:lang w:eastAsia="fr-FR"/>
        </w:rPr>
        <w:t>x</w:t>
      </w:r>
    </w:p>
    <w:p w14:paraId="3E70B290" w14:textId="77777777" w:rsidR="006A3CAF" w:rsidRPr="000B4331" w:rsidRDefault="006A3CAF" w:rsidP="006A3CAF">
      <w:pPr>
        <w:spacing w:after="0" w:line="240" w:lineRule="auto"/>
        <w:ind w:left="720" w:right="-514"/>
        <w:contextualSpacing/>
        <w:jc w:val="both"/>
        <w:rPr>
          <w:rFonts w:eastAsia="Times New Roman" w:cstheme="minorHAnsi"/>
          <w:b/>
          <w:lang w:eastAsia="fr-FR"/>
        </w:rPr>
      </w:pPr>
    </w:p>
    <w:p w14:paraId="047F22F2" w14:textId="77777777" w:rsidR="006A3CAF" w:rsidRPr="006A3CAF" w:rsidRDefault="006A3CAF" w:rsidP="006A3CAF">
      <w:pPr>
        <w:spacing w:after="0" w:line="240" w:lineRule="auto"/>
        <w:ind w:right="-514"/>
        <w:jc w:val="right"/>
        <w:rPr>
          <w:rFonts w:eastAsia="Times New Roman" w:cstheme="minorHAnsi"/>
          <w:bCs/>
          <w:lang w:eastAsia="fr-FR"/>
        </w:rPr>
      </w:pPr>
      <w:proofErr w:type="gramStart"/>
      <w:r w:rsidRPr="006A3CAF">
        <w:rPr>
          <w:rFonts w:eastAsia="Times New Roman" w:cstheme="minorHAnsi"/>
          <w:bCs/>
          <w:lang w:eastAsia="fr-FR"/>
        </w:rPr>
        <w:t>d’autre</w:t>
      </w:r>
      <w:proofErr w:type="gramEnd"/>
      <w:r w:rsidRPr="006A3CAF">
        <w:rPr>
          <w:rFonts w:eastAsia="Times New Roman" w:cstheme="minorHAnsi"/>
          <w:bCs/>
          <w:lang w:eastAsia="fr-FR"/>
        </w:rPr>
        <w:t xml:space="preserve"> part,</w:t>
      </w:r>
    </w:p>
    <w:p w14:paraId="1C6C4F38" w14:textId="77777777" w:rsidR="006A3CAF" w:rsidRPr="000B4331" w:rsidRDefault="006A3CAF" w:rsidP="006A3CAF">
      <w:pPr>
        <w:spacing w:after="0" w:line="240" w:lineRule="auto"/>
        <w:ind w:right="-514"/>
        <w:jc w:val="both"/>
        <w:rPr>
          <w:rFonts w:eastAsia="Times New Roman" w:cstheme="minorHAnsi"/>
          <w:b/>
          <w:lang w:eastAsia="fr-FR"/>
        </w:rPr>
      </w:pPr>
    </w:p>
    <w:p w14:paraId="0227DEC1" w14:textId="77777777" w:rsidR="006A3CAF" w:rsidRPr="000B4331" w:rsidRDefault="006A3CAF" w:rsidP="006A3CAF">
      <w:pPr>
        <w:spacing w:after="0" w:line="240" w:lineRule="auto"/>
        <w:ind w:right="-514"/>
        <w:jc w:val="both"/>
        <w:rPr>
          <w:rFonts w:eastAsia="Times New Roman" w:cstheme="minorHAnsi"/>
          <w:lang w:eastAsia="fr-FR"/>
        </w:rPr>
      </w:pPr>
      <w:r w:rsidRPr="000B4331">
        <w:rPr>
          <w:rFonts w:eastAsia="Times New Roman" w:cstheme="minorHAnsi"/>
          <w:lang w:eastAsia="fr-FR"/>
        </w:rPr>
        <w:t>(Ci-après collectivement désignées par « les Parties »)</w:t>
      </w:r>
    </w:p>
    <w:p w14:paraId="4E99498F" w14:textId="77777777" w:rsidR="006A3CAF" w:rsidRPr="000B4331" w:rsidRDefault="006A3CAF" w:rsidP="006A3CAF">
      <w:pPr>
        <w:spacing w:after="0" w:line="240" w:lineRule="auto"/>
        <w:ind w:right="-426"/>
        <w:jc w:val="both"/>
        <w:rPr>
          <w:rFonts w:eastAsia="Times New Roman" w:cstheme="minorHAnsi"/>
          <w:lang w:eastAsia="fr-FR"/>
        </w:rPr>
      </w:pPr>
    </w:p>
    <w:p w14:paraId="69A7DCAC" w14:textId="77777777" w:rsidR="006A3CAF" w:rsidRPr="000B4331" w:rsidRDefault="006A3CAF" w:rsidP="006A3CAF">
      <w:pPr>
        <w:ind w:right="-426"/>
        <w:jc w:val="both"/>
        <w:rPr>
          <w:rFonts w:eastAsia="Times New Roman" w:cstheme="minorHAnsi"/>
          <w:color w:val="00417D" w:themeColor="text1"/>
          <w:lang w:eastAsia="fr-FR"/>
        </w:rPr>
      </w:pPr>
    </w:p>
    <w:p w14:paraId="0AA2DA5A" w14:textId="77777777" w:rsidR="006A3CAF" w:rsidRPr="000B4331" w:rsidRDefault="006A3CAF" w:rsidP="006A3CAF">
      <w:pPr>
        <w:ind w:right="-426"/>
        <w:jc w:val="both"/>
        <w:rPr>
          <w:rFonts w:cstheme="minorHAnsi"/>
        </w:rPr>
      </w:pPr>
    </w:p>
    <w:p w14:paraId="249F6731" w14:textId="77777777" w:rsidR="006A3CAF" w:rsidRPr="000B4331" w:rsidRDefault="006A3CAF" w:rsidP="006A3CAF">
      <w:pPr>
        <w:spacing w:after="0" w:line="240" w:lineRule="auto"/>
        <w:ind w:right="-426"/>
        <w:jc w:val="both"/>
        <w:rPr>
          <w:rFonts w:eastAsia="Times New Roman" w:cstheme="minorHAnsi"/>
          <w:b/>
          <w:u w:val="single"/>
          <w:lang w:eastAsia="fr-FR"/>
        </w:rPr>
      </w:pPr>
      <w:r w:rsidRPr="000B4331">
        <w:rPr>
          <w:rFonts w:eastAsia="Times New Roman" w:cstheme="minorHAnsi"/>
          <w:b/>
          <w:u w:val="single"/>
          <w:lang w:eastAsia="fr-FR"/>
        </w:rPr>
        <w:t>PREAMBULE</w:t>
      </w:r>
    </w:p>
    <w:p w14:paraId="12469AFF" w14:textId="77777777" w:rsidR="006A3CAF" w:rsidRPr="000B4331" w:rsidRDefault="006A3CAF" w:rsidP="006A3CAF">
      <w:pPr>
        <w:spacing w:after="0" w:line="240" w:lineRule="auto"/>
        <w:ind w:right="-426"/>
        <w:jc w:val="both"/>
        <w:rPr>
          <w:rFonts w:cstheme="minorHAnsi"/>
        </w:rPr>
      </w:pPr>
    </w:p>
    <w:p w14:paraId="39B4D419" w14:textId="77777777" w:rsidR="006A3CAF" w:rsidRPr="000B4331" w:rsidRDefault="006A3CAF" w:rsidP="006A3CAF">
      <w:pPr>
        <w:spacing w:after="0" w:line="240" w:lineRule="auto"/>
        <w:ind w:right="-426"/>
        <w:jc w:val="both"/>
        <w:rPr>
          <w:rFonts w:cstheme="minorHAnsi"/>
        </w:rPr>
      </w:pPr>
    </w:p>
    <w:p w14:paraId="6939840B" w14:textId="77777777" w:rsidR="006A3CAF" w:rsidRPr="000B4331" w:rsidRDefault="006A3CAF" w:rsidP="006A3CAF">
      <w:pPr>
        <w:spacing w:after="0" w:line="240" w:lineRule="auto"/>
        <w:ind w:right="-426"/>
        <w:jc w:val="both"/>
        <w:rPr>
          <w:rFonts w:eastAsia="Times New Roman" w:cstheme="minorHAnsi"/>
          <w:lang w:eastAsia="fr-FR"/>
        </w:rPr>
      </w:pPr>
      <w:r>
        <w:rPr>
          <w:rFonts w:cstheme="minorHAnsi"/>
        </w:rPr>
        <w:t xml:space="preserve">Dans le cadre des NAO 2025, il a été convenu </w:t>
      </w:r>
      <w:r w:rsidRPr="00285D70">
        <w:rPr>
          <w:rFonts w:cstheme="minorHAnsi"/>
        </w:rPr>
        <w:t xml:space="preserve">de modifier </w:t>
      </w:r>
      <w:r>
        <w:rPr>
          <w:rFonts w:cstheme="minorHAnsi"/>
        </w:rPr>
        <w:t xml:space="preserve">la période de référence des congés payés pour la calquer sur l’année civile. </w:t>
      </w:r>
    </w:p>
    <w:p w14:paraId="5E8B8657" w14:textId="77777777" w:rsidR="006A3CAF" w:rsidRDefault="006A3CAF" w:rsidP="006A3CAF">
      <w:pPr>
        <w:spacing w:after="0" w:line="240" w:lineRule="auto"/>
        <w:ind w:right="-426"/>
        <w:jc w:val="both"/>
        <w:rPr>
          <w:rFonts w:eastAsia="Times New Roman" w:cstheme="minorHAnsi"/>
          <w:b/>
          <w:u w:val="single"/>
          <w:lang w:eastAsia="fr-FR"/>
        </w:rPr>
      </w:pPr>
    </w:p>
    <w:p w14:paraId="29ADAA79" w14:textId="77777777" w:rsidR="006A3CAF" w:rsidRPr="006A3CAF" w:rsidRDefault="006A3CAF" w:rsidP="006A3CAF">
      <w:pPr>
        <w:spacing w:after="0" w:line="240" w:lineRule="auto"/>
        <w:ind w:right="-426"/>
        <w:jc w:val="both"/>
        <w:rPr>
          <w:rFonts w:cstheme="minorHAnsi"/>
        </w:rPr>
      </w:pPr>
      <w:r w:rsidRPr="006A3CAF">
        <w:rPr>
          <w:rFonts w:cstheme="minorHAnsi"/>
        </w:rPr>
        <w:t>Les parties ont souhaité préciser dans un accord collectif les règles d'acquisition, de prise et d'organisation des congés payés dans l'entreprise pour les adapter à son contexte, ses contraintes et ses priorités.</w:t>
      </w:r>
    </w:p>
    <w:p w14:paraId="3F90745A" w14:textId="77777777" w:rsidR="006A3CAF" w:rsidRDefault="006A3CAF" w:rsidP="006A3CAF">
      <w:pPr>
        <w:ind w:right="-426"/>
        <w:jc w:val="both"/>
        <w:rPr>
          <w:rFonts w:eastAsia="Times New Roman" w:cstheme="minorHAnsi"/>
          <w:color w:val="00417D" w:themeColor="text1"/>
          <w:lang w:eastAsia="fr-FR"/>
        </w:rPr>
      </w:pPr>
    </w:p>
    <w:p w14:paraId="69D71B69" w14:textId="77777777" w:rsidR="006A3CAF" w:rsidRDefault="006A3CAF" w:rsidP="006A3CAF">
      <w:pPr>
        <w:ind w:right="-426"/>
        <w:jc w:val="both"/>
        <w:rPr>
          <w:rFonts w:eastAsia="Times New Roman" w:cstheme="minorHAnsi"/>
          <w:color w:val="00417D" w:themeColor="text1"/>
          <w:lang w:eastAsia="fr-FR"/>
        </w:rPr>
      </w:pPr>
    </w:p>
    <w:p w14:paraId="4199DCCE" w14:textId="77777777" w:rsidR="006A3CAF" w:rsidRDefault="006A3CAF" w:rsidP="006A3CAF">
      <w:pPr>
        <w:ind w:right="-426"/>
        <w:jc w:val="both"/>
        <w:rPr>
          <w:rFonts w:eastAsia="Times New Roman" w:cstheme="minorHAnsi"/>
          <w:color w:val="00417D" w:themeColor="text1"/>
          <w:lang w:eastAsia="fr-FR"/>
        </w:rPr>
      </w:pPr>
    </w:p>
    <w:p w14:paraId="7793DF48" w14:textId="77777777" w:rsidR="006A3CAF" w:rsidRDefault="006A3CAF" w:rsidP="006A3CAF">
      <w:pPr>
        <w:ind w:right="-426"/>
        <w:jc w:val="both"/>
        <w:rPr>
          <w:rFonts w:eastAsia="Times New Roman" w:cstheme="minorHAnsi"/>
          <w:color w:val="00417D" w:themeColor="text1"/>
          <w:lang w:eastAsia="fr-FR"/>
        </w:rPr>
      </w:pPr>
    </w:p>
    <w:p w14:paraId="7D5779DE" w14:textId="77777777" w:rsidR="006A3CAF" w:rsidRPr="00622CC3" w:rsidRDefault="006A3CAF" w:rsidP="006A3CAF">
      <w:pPr>
        <w:ind w:right="-426"/>
        <w:jc w:val="both"/>
        <w:rPr>
          <w:rFonts w:eastAsia="Times New Roman" w:cstheme="minorHAnsi"/>
          <w:color w:val="00417D" w:themeColor="text1"/>
          <w:lang w:eastAsia="fr-FR"/>
        </w:rPr>
      </w:pPr>
    </w:p>
    <w:p w14:paraId="0671A8E5" w14:textId="77777777" w:rsidR="006A3CAF" w:rsidRPr="000B4331" w:rsidRDefault="006A3CAF" w:rsidP="006A3CAF">
      <w:pPr>
        <w:spacing w:after="0" w:line="240" w:lineRule="auto"/>
        <w:ind w:right="-426"/>
        <w:jc w:val="both"/>
        <w:rPr>
          <w:rFonts w:eastAsia="Times New Roman" w:cstheme="minorHAnsi"/>
          <w:b/>
          <w:u w:val="single"/>
          <w:lang w:eastAsia="fr-FR"/>
        </w:rPr>
      </w:pPr>
    </w:p>
    <w:p w14:paraId="516910DD" w14:textId="0D9C9020" w:rsidR="006A3CAF" w:rsidRPr="000B4331" w:rsidRDefault="006A3CAF" w:rsidP="006A3CAF">
      <w:pPr>
        <w:pStyle w:val="Titre1"/>
        <w:rPr>
          <w:lang w:eastAsia="fr-FR"/>
        </w:rPr>
      </w:pPr>
      <w:r w:rsidRPr="000B4331">
        <w:rPr>
          <w:lang w:eastAsia="fr-FR"/>
        </w:rPr>
        <w:lastRenderedPageBreak/>
        <w:t>OBJET ET CHAMP D’APPLICATION</w:t>
      </w:r>
    </w:p>
    <w:p w14:paraId="46B8C68D" w14:textId="77777777" w:rsidR="006A3CAF" w:rsidRPr="000B4331" w:rsidRDefault="006A3CAF" w:rsidP="006A3CAF">
      <w:pPr>
        <w:spacing w:after="0" w:line="240" w:lineRule="auto"/>
        <w:ind w:right="-426"/>
        <w:jc w:val="both"/>
        <w:rPr>
          <w:rFonts w:eastAsia="Times New Roman" w:cstheme="minorHAnsi"/>
          <w:lang w:eastAsia="fr-FR"/>
        </w:rPr>
      </w:pPr>
    </w:p>
    <w:p w14:paraId="39A5E803" w14:textId="77777777" w:rsidR="006A3CAF" w:rsidRPr="000B4331" w:rsidRDefault="006A3CAF" w:rsidP="006A3CAF">
      <w:pPr>
        <w:spacing w:after="0" w:line="240" w:lineRule="auto"/>
        <w:ind w:right="-426"/>
        <w:jc w:val="both"/>
        <w:rPr>
          <w:rFonts w:eastAsia="Times New Roman" w:cstheme="minorHAnsi"/>
          <w:lang w:eastAsia="fr-FR"/>
        </w:rPr>
      </w:pPr>
    </w:p>
    <w:p w14:paraId="2CC29E4C" w14:textId="77777777" w:rsidR="006A3CAF" w:rsidRPr="000B4331" w:rsidRDefault="006A3CAF" w:rsidP="006A3CAF">
      <w:pPr>
        <w:spacing w:after="0" w:line="240" w:lineRule="auto"/>
        <w:ind w:right="-426"/>
        <w:jc w:val="both"/>
        <w:rPr>
          <w:rFonts w:eastAsia="Calibri" w:cstheme="minorHAnsi"/>
          <w:lang w:eastAsia="fr-FR"/>
        </w:rPr>
      </w:pPr>
      <w:r w:rsidRPr="000B4331">
        <w:rPr>
          <w:rFonts w:eastAsia="Times New Roman" w:cstheme="minorHAnsi"/>
          <w:lang w:eastAsia="fr-FR"/>
        </w:rPr>
        <w:t xml:space="preserve">Le présent accord </w:t>
      </w:r>
      <w:r>
        <w:rPr>
          <w:rFonts w:eastAsia="Times New Roman" w:cstheme="minorHAnsi"/>
          <w:lang w:eastAsia="fr-FR"/>
        </w:rPr>
        <w:t>modifie la période de référence des congés payés pour la calquer sur l’année civile.</w:t>
      </w:r>
    </w:p>
    <w:p w14:paraId="413F8FF8" w14:textId="77777777" w:rsidR="006A3CAF" w:rsidRPr="000B4331" w:rsidRDefault="006A3CAF" w:rsidP="006A3CAF">
      <w:pPr>
        <w:spacing w:after="0" w:line="240" w:lineRule="auto"/>
        <w:ind w:right="-426"/>
        <w:jc w:val="both"/>
        <w:rPr>
          <w:rFonts w:eastAsia="Times New Roman" w:cstheme="minorHAnsi"/>
          <w:lang w:eastAsia="fr-FR"/>
        </w:rPr>
      </w:pPr>
    </w:p>
    <w:p w14:paraId="3E82E613" w14:textId="77777777" w:rsidR="006A3CAF" w:rsidRPr="000B4331" w:rsidRDefault="006A3CAF" w:rsidP="006A3CAF">
      <w:pPr>
        <w:spacing w:after="0" w:line="240" w:lineRule="auto"/>
        <w:ind w:right="-426"/>
        <w:contextualSpacing/>
        <w:jc w:val="both"/>
        <w:rPr>
          <w:rFonts w:eastAsia="Times New Roman" w:cstheme="minorHAnsi"/>
          <w:lang w:eastAsia="fr-FR"/>
        </w:rPr>
      </w:pPr>
      <w:r>
        <w:rPr>
          <w:rFonts w:eastAsia="Times New Roman" w:cstheme="minorHAnsi"/>
          <w:lang w:eastAsia="fr-FR"/>
        </w:rPr>
        <w:t>Dans une logique d’harmonisation, les congés d’ancienneté (conducteur) seront organisés de la même manière étant entendu que les RTT sont déjà organisées sur l’année civile.</w:t>
      </w:r>
    </w:p>
    <w:p w14:paraId="3EC13D98" w14:textId="77777777" w:rsidR="006A3CAF" w:rsidRDefault="006A3CAF" w:rsidP="006A3CAF">
      <w:pPr>
        <w:spacing w:after="0" w:line="240" w:lineRule="auto"/>
        <w:ind w:right="-426"/>
        <w:jc w:val="both"/>
        <w:rPr>
          <w:rFonts w:eastAsia="Times New Roman" w:cstheme="minorHAnsi"/>
          <w:lang w:eastAsia="fr-FR"/>
        </w:rPr>
      </w:pPr>
    </w:p>
    <w:p w14:paraId="32BAE7BB" w14:textId="77777777" w:rsidR="006A3CAF" w:rsidRPr="000B4331" w:rsidRDefault="006A3CAF" w:rsidP="006A3CAF">
      <w:pPr>
        <w:spacing w:after="0" w:line="240" w:lineRule="auto"/>
        <w:ind w:right="-426"/>
        <w:jc w:val="both"/>
        <w:rPr>
          <w:rFonts w:eastAsia="Times New Roman" w:cstheme="minorHAnsi"/>
          <w:lang w:eastAsia="fr-FR"/>
        </w:rPr>
      </w:pPr>
    </w:p>
    <w:p w14:paraId="1664D021" w14:textId="4A51E2F5" w:rsidR="006A3CAF" w:rsidRPr="000B4331" w:rsidRDefault="006A3CAF" w:rsidP="006A3CAF">
      <w:pPr>
        <w:pStyle w:val="Titre1"/>
        <w:rPr>
          <w:lang w:eastAsia="fr-FR"/>
        </w:rPr>
      </w:pPr>
      <w:r w:rsidRPr="000B4331">
        <w:rPr>
          <w:lang w:eastAsia="fr-FR"/>
        </w:rPr>
        <w:t>SALARIES BENEFICIAIRES</w:t>
      </w:r>
    </w:p>
    <w:p w14:paraId="349148A6" w14:textId="77777777" w:rsidR="006A3CAF" w:rsidRPr="000B4331" w:rsidRDefault="006A3CAF" w:rsidP="006A3CAF">
      <w:pPr>
        <w:tabs>
          <w:tab w:val="left" w:pos="1701"/>
        </w:tabs>
        <w:spacing w:after="0" w:line="240" w:lineRule="auto"/>
        <w:ind w:right="-426"/>
        <w:jc w:val="both"/>
        <w:rPr>
          <w:rFonts w:eastAsia="Times New Roman" w:cstheme="minorHAnsi"/>
          <w:b/>
          <w:bCs/>
          <w:lang w:eastAsia="fr-FR"/>
        </w:rPr>
      </w:pPr>
    </w:p>
    <w:p w14:paraId="449CC6CC" w14:textId="77777777" w:rsidR="006A3CAF" w:rsidRPr="000B4331" w:rsidRDefault="006A3CAF" w:rsidP="006A3CAF">
      <w:pPr>
        <w:spacing w:after="0" w:line="240" w:lineRule="auto"/>
        <w:ind w:right="-426"/>
        <w:contextualSpacing/>
        <w:jc w:val="both"/>
        <w:rPr>
          <w:rFonts w:eastAsia="Times New Roman" w:cstheme="minorHAnsi"/>
          <w:lang w:eastAsia="fr-FR"/>
        </w:rPr>
      </w:pPr>
      <w:r w:rsidRPr="000B4331">
        <w:rPr>
          <w:rFonts w:eastAsia="Times New Roman" w:cstheme="minorHAnsi"/>
          <w:lang w:eastAsia="fr-FR"/>
        </w:rPr>
        <w:t xml:space="preserve">Le présent accord est applicable à l’ensemble des salariés </w:t>
      </w:r>
      <w:r>
        <w:rPr>
          <w:rFonts w:eastAsia="Times New Roman" w:cstheme="minorHAnsi"/>
          <w:lang w:eastAsia="fr-FR"/>
        </w:rPr>
        <w:t>TAB</w:t>
      </w:r>
      <w:r w:rsidRPr="000B4331">
        <w:rPr>
          <w:rFonts w:eastAsia="Times New Roman" w:cstheme="minorHAnsi"/>
          <w:lang w:eastAsia="fr-FR"/>
        </w:rPr>
        <w:t xml:space="preserve">. </w:t>
      </w:r>
    </w:p>
    <w:p w14:paraId="4D834651" w14:textId="77777777" w:rsidR="006A3CAF" w:rsidRPr="000B4331" w:rsidRDefault="006A3CAF" w:rsidP="006A3CAF">
      <w:pPr>
        <w:spacing w:after="0" w:line="240" w:lineRule="auto"/>
        <w:ind w:right="-426"/>
        <w:contextualSpacing/>
        <w:jc w:val="both"/>
        <w:rPr>
          <w:rFonts w:eastAsia="Times New Roman" w:cstheme="minorHAnsi"/>
          <w:lang w:eastAsia="fr-FR"/>
        </w:rPr>
      </w:pPr>
      <w:r w:rsidRPr="000B4331">
        <w:rPr>
          <w:rFonts w:cstheme="minorHAnsi"/>
          <w:color w:val="00B050"/>
        </w:rPr>
        <w:br/>
      </w:r>
    </w:p>
    <w:p w14:paraId="402D72D5" w14:textId="427CA7D9" w:rsidR="006A3CAF" w:rsidRPr="000B4331" w:rsidRDefault="006A3CAF" w:rsidP="006A3CAF">
      <w:pPr>
        <w:pStyle w:val="Titre1"/>
      </w:pPr>
      <w:r w:rsidRPr="000B4331">
        <w:rPr>
          <w:lang w:eastAsia="fr-FR"/>
        </w:rPr>
        <w:t>CONGES</w:t>
      </w:r>
      <w:r w:rsidRPr="000B4331">
        <w:rPr>
          <w:spacing w:val="2"/>
        </w:rPr>
        <w:t xml:space="preserve"> </w:t>
      </w:r>
      <w:r w:rsidRPr="000B4331">
        <w:rPr>
          <w:spacing w:val="-2"/>
        </w:rPr>
        <w:t>ANNUELS</w:t>
      </w:r>
    </w:p>
    <w:p w14:paraId="2A9B3451" w14:textId="77777777" w:rsidR="006A3CAF" w:rsidRPr="000B4331" w:rsidRDefault="006A3CAF" w:rsidP="006A3CAF">
      <w:pPr>
        <w:pStyle w:val="Corpsdetexte"/>
        <w:spacing w:before="57"/>
        <w:ind w:right="-426"/>
        <w:jc w:val="both"/>
        <w:rPr>
          <w:rFonts w:asciiTheme="minorHAnsi" w:hAnsiTheme="minorHAnsi" w:cstheme="minorHAnsi"/>
          <w:b/>
        </w:rPr>
      </w:pPr>
    </w:p>
    <w:p w14:paraId="1F32C039" w14:textId="77777777" w:rsidR="006A3CAF" w:rsidRPr="000B4331" w:rsidRDefault="006A3CAF" w:rsidP="006A3CAF">
      <w:pPr>
        <w:pStyle w:val="Corpsdetexte"/>
        <w:spacing w:before="57"/>
        <w:ind w:right="-426"/>
        <w:jc w:val="both"/>
        <w:rPr>
          <w:rFonts w:asciiTheme="minorHAnsi" w:hAnsiTheme="minorHAnsi" w:cstheme="minorHAnsi"/>
        </w:rPr>
      </w:pPr>
      <w:r w:rsidRPr="000B4331">
        <w:rPr>
          <w:rFonts w:asciiTheme="minorHAnsi" w:hAnsiTheme="minorHAnsi" w:cstheme="minorHAnsi"/>
        </w:rPr>
        <w:t>Les</w:t>
      </w:r>
      <w:r w:rsidRPr="000B4331">
        <w:rPr>
          <w:rFonts w:asciiTheme="minorHAnsi" w:hAnsiTheme="minorHAnsi" w:cstheme="minorHAnsi"/>
          <w:spacing w:val="-6"/>
        </w:rPr>
        <w:t xml:space="preserve"> </w:t>
      </w:r>
      <w:r w:rsidRPr="000B4331">
        <w:rPr>
          <w:rFonts w:asciiTheme="minorHAnsi" w:hAnsiTheme="minorHAnsi" w:cstheme="minorHAnsi"/>
        </w:rPr>
        <w:t>Parties</w:t>
      </w:r>
      <w:r w:rsidRPr="000B4331">
        <w:rPr>
          <w:rFonts w:asciiTheme="minorHAnsi" w:hAnsiTheme="minorHAnsi" w:cstheme="minorHAnsi"/>
          <w:spacing w:val="-3"/>
        </w:rPr>
        <w:t xml:space="preserve"> </w:t>
      </w:r>
      <w:r w:rsidRPr="000B4331">
        <w:rPr>
          <w:rFonts w:asciiTheme="minorHAnsi" w:hAnsiTheme="minorHAnsi" w:cstheme="minorHAnsi"/>
        </w:rPr>
        <w:t>rappellent</w:t>
      </w:r>
      <w:r w:rsidRPr="000B4331">
        <w:rPr>
          <w:rFonts w:asciiTheme="minorHAnsi" w:hAnsiTheme="minorHAnsi" w:cstheme="minorHAnsi"/>
          <w:spacing w:val="-3"/>
        </w:rPr>
        <w:t xml:space="preserve"> </w:t>
      </w:r>
      <w:r w:rsidRPr="000B4331">
        <w:rPr>
          <w:rFonts w:asciiTheme="minorHAnsi" w:hAnsiTheme="minorHAnsi" w:cstheme="minorHAnsi"/>
        </w:rPr>
        <w:t>que</w:t>
      </w:r>
      <w:r w:rsidRPr="000B4331">
        <w:rPr>
          <w:rFonts w:asciiTheme="minorHAnsi" w:hAnsiTheme="minorHAnsi" w:cstheme="minorHAnsi"/>
          <w:spacing w:val="-2"/>
        </w:rPr>
        <w:t xml:space="preserve"> </w:t>
      </w:r>
      <w:r w:rsidRPr="000B4331">
        <w:rPr>
          <w:rFonts w:asciiTheme="minorHAnsi" w:hAnsiTheme="minorHAnsi" w:cstheme="minorHAnsi"/>
        </w:rPr>
        <w:t>les</w:t>
      </w:r>
      <w:r w:rsidRPr="000B4331">
        <w:rPr>
          <w:rFonts w:asciiTheme="minorHAnsi" w:hAnsiTheme="minorHAnsi" w:cstheme="minorHAnsi"/>
          <w:spacing w:val="-2"/>
        </w:rPr>
        <w:t xml:space="preserve"> </w:t>
      </w:r>
      <w:r w:rsidRPr="000B4331">
        <w:rPr>
          <w:rFonts w:asciiTheme="minorHAnsi" w:hAnsiTheme="minorHAnsi" w:cstheme="minorHAnsi"/>
        </w:rPr>
        <w:t>congés</w:t>
      </w:r>
      <w:r w:rsidRPr="000B4331">
        <w:rPr>
          <w:rFonts w:asciiTheme="minorHAnsi" w:hAnsiTheme="minorHAnsi" w:cstheme="minorHAnsi"/>
          <w:spacing w:val="-2"/>
        </w:rPr>
        <w:t xml:space="preserve"> </w:t>
      </w:r>
      <w:r w:rsidRPr="000B4331">
        <w:rPr>
          <w:rFonts w:asciiTheme="minorHAnsi" w:hAnsiTheme="minorHAnsi" w:cstheme="minorHAnsi"/>
        </w:rPr>
        <w:t>payés</w:t>
      </w:r>
      <w:r w:rsidRPr="000B4331">
        <w:rPr>
          <w:rFonts w:asciiTheme="minorHAnsi" w:hAnsiTheme="minorHAnsi" w:cstheme="minorHAnsi"/>
          <w:spacing w:val="-4"/>
        </w:rPr>
        <w:t xml:space="preserve"> </w:t>
      </w:r>
      <w:r w:rsidRPr="000B4331">
        <w:rPr>
          <w:rFonts w:asciiTheme="minorHAnsi" w:hAnsiTheme="minorHAnsi" w:cstheme="minorHAnsi"/>
        </w:rPr>
        <w:t>sont</w:t>
      </w:r>
      <w:r w:rsidRPr="000B4331">
        <w:rPr>
          <w:rFonts w:asciiTheme="minorHAnsi" w:hAnsiTheme="minorHAnsi" w:cstheme="minorHAnsi"/>
          <w:spacing w:val="-5"/>
        </w:rPr>
        <w:t xml:space="preserve"> </w:t>
      </w:r>
      <w:r w:rsidRPr="000B4331">
        <w:rPr>
          <w:rFonts w:asciiTheme="minorHAnsi" w:hAnsiTheme="minorHAnsi" w:cstheme="minorHAnsi"/>
        </w:rPr>
        <w:t>décomptés</w:t>
      </w:r>
      <w:r w:rsidRPr="000B4331">
        <w:rPr>
          <w:rFonts w:asciiTheme="minorHAnsi" w:hAnsiTheme="minorHAnsi" w:cstheme="minorHAnsi"/>
          <w:spacing w:val="-6"/>
        </w:rPr>
        <w:t xml:space="preserve"> </w:t>
      </w:r>
      <w:r w:rsidRPr="000B4331">
        <w:rPr>
          <w:rFonts w:asciiTheme="minorHAnsi" w:hAnsiTheme="minorHAnsi" w:cstheme="minorHAnsi"/>
        </w:rPr>
        <w:t>en</w:t>
      </w:r>
      <w:r w:rsidRPr="000B4331">
        <w:rPr>
          <w:rFonts w:asciiTheme="minorHAnsi" w:hAnsiTheme="minorHAnsi" w:cstheme="minorHAnsi"/>
          <w:spacing w:val="-4"/>
        </w:rPr>
        <w:t xml:space="preserve"> </w:t>
      </w:r>
      <w:r w:rsidRPr="000B4331">
        <w:rPr>
          <w:rFonts w:asciiTheme="minorHAnsi" w:hAnsiTheme="minorHAnsi" w:cstheme="minorHAnsi"/>
        </w:rPr>
        <w:t>jours</w:t>
      </w:r>
      <w:r w:rsidRPr="000B4331">
        <w:rPr>
          <w:rFonts w:asciiTheme="minorHAnsi" w:hAnsiTheme="minorHAnsi" w:cstheme="minorHAnsi"/>
          <w:spacing w:val="-4"/>
        </w:rPr>
        <w:t xml:space="preserve"> </w:t>
      </w:r>
      <w:r w:rsidRPr="000B4331">
        <w:rPr>
          <w:rFonts w:asciiTheme="minorHAnsi" w:hAnsiTheme="minorHAnsi" w:cstheme="minorHAnsi"/>
          <w:spacing w:val="-2"/>
        </w:rPr>
        <w:t>ouvrés.</w:t>
      </w:r>
    </w:p>
    <w:p w14:paraId="79051868" w14:textId="77777777" w:rsidR="006A3CAF" w:rsidRPr="000B4331" w:rsidRDefault="006A3CAF" w:rsidP="006A3CAF">
      <w:pPr>
        <w:pStyle w:val="Corpsdetexte"/>
        <w:spacing w:before="1"/>
        <w:ind w:right="-426"/>
        <w:jc w:val="both"/>
        <w:rPr>
          <w:rFonts w:asciiTheme="minorHAnsi" w:hAnsiTheme="minorHAnsi" w:cstheme="minorHAnsi"/>
        </w:rPr>
      </w:pPr>
    </w:p>
    <w:p w14:paraId="5386357B" w14:textId="77777777" w:rsidR="006A3CAF" w:rsidRDefault="006A3CAF" w:rsidP="006A3CAF">
      <w:pPr>
        <w:pStyle w:val="Corpsdetexte"/>
        <w:spacing w:before="1"/>
        <w:ind w:right="-426"/>
        <w:jc w:val="both"/>
        <w:rPr>
          <w:rFonts w:asciiTheme="minorHAnsi" w:hAnsiTheme="minorHAnsi" w:cstheme="minorHAnsi"/>
        </w:rPr>
      </w:pPr>
      <w:r w:rsidRPr="000B4331">
        <w:rPr>
          <w:rFonts w:asciiTheme="minorHAnsi" w:hAnsiTheme="minorHAnsi" w:cstheme="minorHAnsi"/>
        </w:rPr>
        <w:t>Les salariés bénéficient ainsi de 25 jours ouvrés de congés payés pour une période de référence annuelle complète.</w:t>
      </w:r>
    </w:p>
    <w:p w14:paraId="5EBE9882" w14:textId="77777777" w:rsidR="006A3CAF" w:rsidRPr="000B4331" w:rsidRDefault="006A3CAF" w:rsidP="006A3CAF">
      <w:pPr>
        <w:pStyle w:val="Corpsdetexte"/>
        <w:spacing w:before="1"/>
        <w:ind w:right="-426"/>
        <w:jc w:val="both"/>
        <w:rPr>
          <w:rFonts w:asciiTheme="minorHAnsi" w:hAnsiTheme="minorHAnsi" w:cstheme="minorHAnsi"/>
        </w:rPr>
      </w:pPr>
    </w:p>
    <w:p w14:paraId="61087281" w14:textId="77777777" w:rsidR="006A3CAF" w:rsidRDefault="006A3CAF" w:rsidP="006A3CAF">
      <w:pPr>
        <w:pStyle w:val="Titre2"/>
      </w:pPr>
      <w:bookmarkStart w:id="0" w:name="_bookmark2"/>
      <w:bookmarkStart w:id="1" w:name="_Hlk168575255"/>
      <w:bookmarkEnd w:id="0"/>
      <w:r w:rsidRPr="000B4331">
        <w:t>Période</w:t>
      </w:r>
      <w:r w:rsidRPr="000B4331">
        <w:rPr>
          <w:spacing w:val="-4"/>
        </w:rPr>
        <w:t xml:space="preserve"> </w:t>
      </w:r>
      <w:r w:rsidRPr="000B4331">
        <w:t>d’acquisition</w:t>
      </w:r>
      <w:bookmarkStart w:id="2" w:name="_bookmark3"/>
      <w:bookmarkEnd w:id="2"/>
    </w:p>
    <w:p w14:paraId="406743C5" w14:textId="317B44BA" w:rsidR="006A3CAF" w:rsidRPr="000B4331" w:rsidRDefault="006A3CAF" w:rsidP="006A3CAF">
      <w:pPr>
        <w:pStyle w:val="Titre2"/>
        <w:numPr>
          <w:ilvl w:val="0"/>
          <w:numId w:val="0"/>
        </w:numPr>
      </w:pPr>
      <w:r w:rsidRPr="000B4331">
        <w:t>Principe</w:t>
      </w:r>
    </w:p>
    <w:bookmarkEnd w:id="1"/>
    <w:p w14:paraId="549FC0E5" w14:textId="77777777" w:rsidR="006A3CAF" w:rsidRPr="000B4331" w:rsidRDefault="006A3CAF" w:rsidP="006A3CAF">
      <w:pPr>
        <w:pStyle w:val="Corpsdetexte"/>
        <w:spacing w:before="4"/>
        <w:ind w:right="-426"/>
        <w:jc w:val="both"/>
        <w:rPr>
          <w:rFonts w:asciiTheme="minorHAnsi" w:hAnsiTheme="minorHAnsi" w:cstheme="minorHAnsi"/>
          <w:b/>
        </w:rPr>
      </w:pPr>
    </w:p>
    <w:p w14:paraId="0FB7F35A" w14:textId="77777777" w:rsidR="006A3CAF" w:rsidRPr="006A3CAF" w:rsidRDefault="006A3CAF" w:rsidP="006A3CAF">
      <w:pPr>
        <w:pStyle w:val="Corpsdetexte"/>
        <w:ind w:right="-426"/>
        <w:jc w:val="both"/>
        <w:rPr>
          <w:rFonts w:asciiTheme="minorHAnsi" w:hAnsiTheme="minorHAnsi" w:cstheme="minorHAnsi"/>
        </w:rPr>
      </w:pPr>
      <w:r w:rsidRPr="006A3CAF">
        <w:rPr>
          <w:rFonts w:asciiTheme="minorHAnsi" w:hAnsiTheme="minorHAnsi" w:cstheme="minorHAnsi"/>
        </w:rPr>
        <w:t>Les</w:t>
      </w:r>
      <w:r w:rsidRPr="006A3CAF">
        <w:rPr>
          <w:rFonts w:asciiTheme="minorHAnsi" w:hAnsiTheme="minorHAnsi" w:cstheme="minorHAnsi"/>
          <w:spacing w:val="-10"/>
        </w:rPr>
        <w:t xml:space="preserve"> </w:t>
      </w:r>
      <w:r w:rsidRPr="006A3CAF">
        <w:rPr>
          <w:rFonts w:asciiTheme="minorHAnsi" w:hAnsiTheme="minorHAnsi" w:cstheme="minorHAnsi"/>
        </w:rPr>
        <w:t>Parties conviennent</w:t>
      </w:r>
      <w:r w:rsidRPr="006A3CAF">
        <w:rPr>
          <w:rFonts w:asciiTheme="minorHAnsi" w:hAnsiTheme="minorHAnsi" w:cstheme="minorHAnsi"/>
          <w:spacing w:val="-5"/>
        </w:rPr>
        <w:t xml:space="preserve"> </w:t>
      </w:r>
      <w:r w:rsidRPr="006A3CAF">
        <w:rPr>
          <w:rFonts w:asciiTheme="minorHAnsi" w:hAnsiTheme="minorHAnsi" w:cstheme="minorHAnsi"/>
        </w:rPr>
        <w:t>que</w:t>
      </w:r>
      <w:r w:rsidRPr="006A3CAF">
        <w:rPr>
          <w:rFonts w:asciiTheme="minorHAnsi" w:hAnsiTheme="minorHAnsi" w:cstheme="minorHAnsi"/>
          <w:spacing w:val="-7"/>
        </w:rPr>
        <w:t xml:space="preserve"> </w:t>
      </w:r>
      <w:r w:rsidRPr="006A3CAF">
        <w:rPr>
          <w:rFonts w:asciiTheme="minorHAnsi" w:hAnsiTheme="minorHAnsi" w:cstheme="minorHAnsi"/>
          <w:spacing w:val="-5"/>
        </w:rPr>
        <w:t>la</w:t>
      </w:r>
      <w:r w:rsidRPr="006A3CAF">
        <w:rPr>
          <w:rFonts w:asciiTheme="minorHAnsi" w:hAnsiTheme="minorHAnsi" w:cstheme="minorHAnsi"/>
        </w:rPr>
        <w:t xml:space="preserve"> période</w:t>
      </w:r>
      <w:r w:rsidRPr="006A3CAF">
        <w:rPr>
          <w:rFonts w:asciiTheme="minorHAnsi" w:hAnsiTheme="minorHAnsi" w:cstheme="minorHAnsi"/>
          <w:spacing w:val="-3"/>
        </w:rPr>
        <w:t xml:space="preserve"> </w:t>
      </w:r>
      <w:r w:rsidRPr="006A3CAF">
        <w:rPr>
          <w:rFonts w:asciiTheme="minorHAnsi" w:hAnsiTheme="minorHAnsi" w:cstheme="minorHAnsi"/>
        </w:rPr>
        <w:t>d’acquisition</w:t>
      </w:r>
      <w:r w:rsidRPr="006A3CAF">
        <w:rPr>
          <w:rFonts w:asciiTheme="minorHAnsi" w:hAnsiTheme="minorHAnsi" w:cstheme="minorHAnsi"/>
          <w:spacing w:val="-4"/>
        </w:rPr>
        <w:t xml:space="preserve"> </w:t>
      </w:r>
      <w:r w:rsidRPr="006A3CAF">
        <w:rPr>
          <w:rFonts w:asciiTheme="minorHAnsi" w:hAnsiTheme="minorHAnsi" w:cstheme="minorHAnsi"/>
        </w:rPr>
        <w:t>des</w:t>
      </w:r>
      <w:r w:rsidRPr="006A3CAF">
        <w:rPr>
          <w:rFonts w:asciiTheme="minorHAnsi" w:hAnsiTheme="minorHAnsi" w:cstheme="minorHAnsi"/>
          <w:spacing w:val="-3"/>
        </w:rPr>
        <w:t xml:space="preserve"> </w:t>
      </w:r>
      <w:r w:rsidRPr="006A3CAF">
        <w:rPr>
          <w:rFonts w:asciiTheme="minorHAnsi" w:hAnsiTheme="minorHAnsi" w:cstheme="minorHAnsi"/>
        </w:rPr>
        <w:t>congés</w:t>
      </w:r>
      <w:r w:rsidRPr="006A3CAF">
        <w:rPr>
          <w:rFonts w:asciiTheme="minorHAnsi" w:hAnsiTheme="minorHAnsi" w:cstheme="minorHAnsi"/>
          <w:spacing w:val="-2"/>
        </w:rPr>
        <w:t xml:space="preserve"> </w:t>
      </w:r>
      <w:r w:rsidRPr="006A3CAF">
        <w:rPr>
          <w:rFonts w:asciiTheme="minorHAnsi" w:hAnsiTheme="minorHAnsi" w:cstheme="minorHAnsi"/>
        </w:rPr>
        <w:t>payés</w:t>
      </w:r>
      <w:r w:rsidRPr="006A3CAF">
        <w:rPr>
          <w:rFonts w:asciiTheme="minorHAnsi" w:hAnsiTheme="minorHAnsi" w:cstheme="minorHAnsi"/>
          <w:spacing w:val="-3"/>
        </w:rPr>
        <w:t xml:space="preserve"> </w:t>
      </w:r>
      <w:r w:rsidRPr="006A3CAF">
        <w:rPr>
          <w:rFonts w:asciiTheme="minorHAnsi" w:hAnsiTheme="minorHAnsi" w:cstheme="minorHAnsi"/>
        </w:rPr>
        <w:t>démarre</w:t>
      </w:r>
      <w:r w:rsidRPr="006A3CAF">
        <w:rPr>
          <w:rFonts w:asciiTheme="minorHAnsi" w:hAnsiTheme="minorHAnsi" w:cstheme="minorHAnsi"/>
          <w:spacing w:val="-3"/>
        </w:rPr>
        <w:t xml:space="preserve"> </w:t>
      </w:r>
      <w:r w:rsidRPr="006A3CAF">
        <w:rPr>
          <w:rFonts w:asciiTheme="minorHAnsi" w:hAnsiTheme="minorHAnsi" w:cstheme="minorHAnsi"/>
        </w:rPr>
        <w:t>le</w:t>
      </w:r>
      <w:r w:rsidRPr="006A3CAF">
        <w:rPr>
          <w:rFonts w:asciiTheme="minorHAnsi" w:hAnsiTheme="minorHAnsi" w:cstheme="minorHAnsi"/>
          <w:spacing w:val="-3"/>
        </w:rPr>
        <w:t xml:space="preserve"> </w:t>
      </w:r>
      <w:r w:rsidRPr="006A3CAF">
        <w:rPr>
          <w:rFonts w:asciiTheme="minorHAnsi" w:hAnsiTheme="minorHAnsi" w:cstheme="minorHAnsi"/>
        </w:rPr>
        <w:t>1er</w:t>
      </w:r>
      <w:r w:rsidRPr="006A3CAF">
        <w:rPr>
          <w:rFonts w:asciiTheme="minorHAnsi" w:hAnsiTheme="minorHAnsi" w:cstheme="minorHAnsi"/>
          <w:spacing w:val="-3"/>
        </w:rPr>
        <w:t xml:space="preserve"> </w:t>
      </w:r>
      <w:r w:rsidRPr="006A3CAF">
        <w:rPr>
          <w:rFonts w:asciiTheme="minorHAnsi" w:hAnsiTheme="minorHAnsi" w:cstheme="minorHAnsi"/>
        </w:rPr>
        <w:t>janvier</w:t>
      </w:r>
      <w:r w:rsidRPr="006A3CAF">
        <w:rPr>
          <w:rFonts w:asciiTheme="minorHAnsi" w:hAnsiTheme="minorHAnsi" w:cstheme="minorHAnsi"/>
          <w:spacing w:val="-6"/>
        </w:rPr>
        <w:t xml:space="preserve"> </w:t>
      </w:r>
      <w:r w:rsidRPr="006A3CAF">
        <w:rPr>
          <w:rFonts w:asciiTheme="minorHAnsi" w:hAnsiTheme="minorHAnsi" w:cstheme="minorHAnsi"/>
        </w:rPr>
        <w:t>et</w:t>
      </w:r>
      <w:r w:rsidRPr="006A3CAF">
        <w:rPr>
          <w:rFonts w:asciiTheme="minorHAnsi" w:hAnsiTheme="minorHAnsi" w:cstheme="minorHAnsi"/>
          <w:spacing w:val="-6"/>
        </w:rPr>
        <w:t xml:space="preserve"> </w:t>
      </w:r>
      <w:r w:rsidRPr="006A3CAF">
        <w:rPr>
          <w:rFonts w:asciiTheme="minorHAnsi" w:hAnsiTheme="minorHAnsi" w:cstheme="minorHAnsi"/>
        </w:rPr>
        <w:t>se</w:t>
      </w:r>
      <w:r w:rsidRPr="006A3CAF">
        <w:rPr>
          <w:rFonts w:asciiTheme="minorHAnsi" w:hAnsiTheme="minorHAnsi" w:cstheme="minorHAnsi"/>
          <w:spacing w:val="-4"/>
        </w:rPr>
        <w:t xml:space="preserve"> </w:t>
      </w:r>
      <w:r w:rsidRPr="006A3CAF">
        <w:rPr>
          <w:rFonts w:asciiTheme="minorHAnsi" w:hAnsiTheme="minorHAnsi" w:cstheme="minorHAnsi"/>
        </w:rPr>
        <w:t>termine</w:t>
      </w:r>
      <w:r w:rsidRPr="006A3CAF">
        <w:rPr>
          <w:rFonts w:asciiTheme="minorHAnsi" w:hAnsiTheme="minorHAnsi" w:cstheme="minorHAnsi"/>
          <w:spacing w:val="-3"/>
        </w:rPr>
        <w:t xml:space="preserve"> </w:t>
      </w:r>
      <w:r w:rsidRPr="006A3CAF">
        <w:rPr>
          <w:rFonts w:asciiTheme="minorHAnsi" w:hAnsiTheme="minorHAnsi" w:cstheme="minorHAnsi"/>
        </w:rPr>
        <w:t>le</w:t>
      </w:r>
      <w:r w:rsidRPr="006A3CAF">
        <w:rPr>
          <w:rFonts w:asciiTheme="minorHAnsi" w:hAnsiTheme="minorHAnsi" w:cstheme="minorHAnsi"/>
          <w:spacing w:val="-2"/>
        </w:rPr>
        <w:t xml:space="preserve"> </w:t>
      </w:r>
      <w:r w:rsidRPr="006A3CAF">
        <w:rPr>
          <w:rFonts w:asciiTheme="minorHAnsi" w:hAnsiTheme="minorHAnsi" w:cstheme="minorHAnsi"/>
        </w:rPr>
        <w:t>31</w:t>
      </w:r>
      <w:r w:rsidRPr="006A3CAF">
        <w:rPr>
          <w:rFonts w:asciiTheme="minorHAnsi" w:hAnsiTheme="minorHAnsi" w:cstheme="minorHAnsi"/>
          <w:spacing w:val="-3"/>
        </w:rPr>
        <w:t xml:space="preserve"> </w:t>
      </w:r>
      <w:r w:rsidRPr="006A3CAF">
        <w:rPr>
          <w:rFonts w:asciiTheme="minorHAnsi" w:hAnsiTheme="minorHAnsi" w:cstheme="minorHAnsi"/>
          <w:spacing w:val="-2"/>
        </w:rPr>
        <w:t>décembre.</w:t>
      </w:r>
    </w:p>
    <w:p w14:paraId="1EFF753A" w14:textId="77777777" w:rsidR="006A3CAF" w:rsidRPr="006A3CAF" w:rsidRDefault="006A3CAF" w:rsidP="006A3CAF">
      <w:pPr>
        <w:pStyle w:val="Corpsdetexte"/>
        <w:spacing w:before="1"/>
        <w:ind w:right="-426"/>
        <w:jc w:val="both"/>
        <w:rPr>
          <w:rFonts w:asciiTheme="minorHAnsi" w:hAnsiTheme="minorHAnsi" w:cstheme="minorHAnsi"/>
        </w:rPr>
      </w:pPr>
    </w:p>
    <w:p w14:paraId="4940E805" w14:textId="77777777" w:rsidR="006A3CAF" w:rsidRPr="006A3CAF" w:rsidRDefault="006A3CAF" w:rsidP="006A3CAF">
      <w:pPr>
        <w:pStyle w:val="Corpsdetexte"/>
        <w:spacing w:before="1"/>
        <w:ind w:right="-426"/>
        <w:jc w:val="both"/>
        <w:rPr>
          <w:rFonts w:asciiTheme="minorHAnsi" w:hAnsiTheme="minorHAnsi" w:cstheme="minorHAnsi"/>
        </w:rPr>
      </w:pPr>
      <w:r w:rsidRPr="006A3CAF">
        <w:rPr>
          <w:rFonts w:asciiTheme="minorHAnsi" w:hAnsiTheme="minorHAnsi" w:cstheme="minorHAnsi"/>
        </w:rPr>
        <w:t>Les congés peuvent être pris dès le 1</w:t>
      </w:r>
      <w:r w:rsidRPr="006A3CAF">
        <w:rPr>
          <w:rFonts w:asciiTheme="minorHAnsi" w:hAnsiTheme="minorHAnsi" w:cstheme="minorHAnsi"/>
          <w:vertAlign w:val="superscript"/>
        </w:rPr>
        <w:t>er</w:t>
      </w:r>
      <w:r w:rsidRPr="006A3CAF">
        <w:rPr>
          <w:rFonts w:asciiTheme="minorHAnsi" w:hAnsiTheme="minorHAnsi" w:cstheme="minorHAnsi"/>
        </w:rPr>
        <w:t xml:space="preserve"> janvier de l’année suivante au 31 décembre. </w:t>
      </w:r>
    </w:p>
    <w:p w14:paraId="5A11D943" w14:textId="77777777" w:rsidR="006A3CAF" w:rsidRPr="006A3CAF" w:rsidRDefault="006A3CAF" w:rsidP="006A3CAF">
      <w:pPr>
        <w:pStyle w:val="Corpsdetexte"/>
        <w:spacing w:before="1"/>
        <w:ind w:right="-426"/>
        <w:jc w:val="both"/>
        <w:rPr>
          <w:rFonts w:asciiTheme="minorHAnsi" w:hAnsiTheme="minorHAnsi" w:cstheme="minorHAnsi"/>
        </w:rPr>
      </w:pPr>
    </w:p>
    <w:p w14:paraId="79C8CA2F" w14:textId="77777777" w:rsidR="006A3CAF" w:rsidRPr="000B4331" w:rsidRDefault="006A3CAF" w:rsidP="006A3CAF">
      <w:pPr>
        <w:pStyle w:val="Corpsdetexte"/>
        <w:spacing w:before="1"/>
        <w:ind w:left="218" w:right="-426"/>
        <w:jc w:val="both"/>
        <w:rPr>
          <w:rFonts w:asciiTheme="minorHAnsi" w:hAnsiTheme="minorHAnsi" w:cstheme="minorHAnsi"/>
        </w:rPr>
      </w:pPr>
    </w:p>
    <w:p w14:paraId="27016E07" w14:textId="62FF3832" w:rsidR="006A3CAF" w:rsidRPr="000B4331" w:rsidRDefault="006A3CAF" w:rsidP="006A3CAF">
      <w:pPr>
        <w:pStyle w:val="Titre2"/>
        <w:numPr>
          <w:ilvl w:val="0"/>
          <w:numId w:val="0"/>
        </w:numPr>
        <w:ind w:left="576" w:hanging="576"/>
        <w:rPr>
          <w:spacing w:val="-2"/>
        </w:rPr>
      </w:pPr>
      <w:bookmarkStart w:id="3" w:name="_bookmark4"/>
      <w:bookmarkEnd w:id="3"/>
      <w:r w:rsidRPr="000B4331">
        <w:t>Période</w:t>
      </w:r>
      <w:r w:rsidRPr="000B4331">
        <w:rPr>
          <w:spacing w:val="-9"/>
        </w:rPr>
        <w:t xml:space="preserve"> </w:t>
      </w:r>
      <w:r w:rsidRPr="000B4331">
        <w:rPr>
          <w:spacing w:val="-2"/>
        </w:rPr>
        <w:t>transitoire</w:t>
      </w:r>
    </w:p>
    <w:p w14:paraId="7CE6CD3E" w14:textId="77777777" w:rsidR="006A3CAF" w:rsidRPr="000B4331" w:rsidRDefault="006A3CAF" w:rsidP="006A3CAF">
      <w:pPr>
        <w:pStyle w:val="Corpsdetexte"/>
        <w:ind w:right="-426"/>
        <w:jc w:val="both"/>
        <w:rPr>
          <w:rFonts w:asciiTheme="minorHAnsi" w:hAnsiTheme="minorHAnsi" w:cstheme="minorHAnsi"/>
        </w:rPr>
      </w:pPr>
      <w:bookmarkStart w:id="4" w:name="_Hlk167725806"/>
    </w:p>
    <w:p w14:paraId="3D5CC766" w14:textId="77777777" w:rsidR="006A3CAF" w:rsidRPr="000B4331" w:rsidRDefault="006A3CAF" w:rsidP="006A3CAF">
      <w:pPr>
        <w:pStyle w:val="Corpsdetexte"/>
        <w:ind w:right="-426"/>
        <w:jc w:val="both"/>
        <w:rPr>
          <w:rFonts w:asciiTheme="minorHAnsi" w:hAnsiTheme="minorHAnsi" w:cstheme="minorHAnsi"/>
        </w:rPr>
      </w:pPr>
      <w:r w:rsidRPr="000B4331">
        <w:rPr>
          <w:rFonts w:asciiTheme="minorHAnsi" w:hAnsiTheme="minorHAnsi" w:cstheme="minorHAnsi"/>
        </w:rPr>
        <w:t>Le changement de période d’acquisition</w:t>
      </w:r>
      <w:r>
        <w:rPr>
          <w:rFonts w:asciiTheme="minorHAnsi" w:hAnsiTheme="minorHAnsi" w:cstheme="minorHAnsi"/>
        </w:rPr>
        <w:t xml:space="preserve"> et de prise</w:t>
      </w:r>
      <w:r w:rsidRPr="000B4331">
        <w:rPr>
          <w:rFonts w:asciiTheme="minorHAnsi" w:hAnsiTheme="minorHAnsi" w:cstheme="minorHAnsi"/>
        </w:rPr>
        <w:t xml:space="preserve"> des congés payés a pour conséquence en 2026, première année d’application</w:t>
      </w:r>
      <w:r w:rsidRPr="000B4331">
        <w:rPr>
          <w:rFonts w:asciiTheme="minorHAnsi" w:hAnsiTheme="minorHAnsi" w:cstheme="minorHAnsi"/>
          <w:spacing w:val="-1"/>
        </w:rPr>
        <w:t xml:space="preserve"> </w:t>
      </w:r>
      <w:r w:rsidRPr="000B4331">
        <w:rPr>
          <w:rFonts w:asciiTheme="minorHAnsi" w:hAnsiTheme="minorHAnsi" w:cstheme="minorHAnsi"/>
        </w:rPr>
        <w:t>de la nouvelle période d’acquisition des congés, de générer une situation exceptionnelle de cumul des congés.</w:t>
      </w:r>
    </w:p>
    <w:bookmarkEnd w:id="4"/>
    <w:p w14:paraId="2B5A61E8" w14:textId="77777777" w:rsidR="006A3CAF" w:rsidRPr="000B4331" w:rsidRDefault="006A3CAF" w:rsidP="006A3CAF">
      <w:pPr>
        <w:pStyle w:val="Corpsdetexte"/>
        <w:spacing w:before="1"/>
        <w:ind w:right="-426"/>
        <w:jc w:val="both"/>
        <w:rPr>
          <w:rFonts w:asciiTheme="minorHAnsi" w:hAnsiTheme="minorHAnsi" w:cstheme="minorHAnsi"/>
        </w:rPr>
      </w:pPr>
    </w:p>
    <w:p w14:paraId="2DCFB82C" w14:textId="3F52EC45" w:rsidR="006A3CAF" w:rsidRPr="000B4331" w:rsidRDefault="006A3CAF" w:rsidP="006A3CAF">
      <w:pPr>
        <w:pStyle w:val="Corpsdetexte"/>
        <w:ind w:right="-426"/>
        <w:jc w:val="both"/>
        <w:rPr>
          <w:rFonts w:asciiTheme="minorHAnsi" w:hAnsiTheme="minorHAnsi" w:cstheme="minorHAnsi"/>
        </w:rPr>
      </w:pPr>
      <w:r w:rsidRPr="000B4331">
        <w:rPr>
          <w:rFonts w:asciiTheme="minorHAnsi" w:hAnsiTheme="minorHAnsi" w:cstheme="minorHAnsi"/>
        </w:rPr>
        <w:t>Les</w:t>
      </w:r>
      <w:r w:rsidRPr="000B4331">
        <w:rPr>
          <w:rFonts w:asciiTheme="minorHAnsi" w:hAnsiTheme="minorHAnsi" w:cstheme="minorHAnsi"/>
          <w:spacing w:val="23"/>
        </w:rPr>
        <w:t xml:space="preserve"> </w:t>
      </w:r>
      <w:r w:rsidRPr="000B4331">
        <w:rPr>
          <w:rFonts w:asciiTheme="minorHAnsi" w:hAnsiTheme="minorHAnsi" w:cstheme="minorHAnsi"/>
        </w:rPr>
        <w:t>salariés</w:t>
      </w:r>
      <w:r w:rsidRPr="000B4331">
        <w:rPr>
          <w:rFonts w:asciiTheme="minorHAnsi" w:hAnsiTheme="minorHAnsi" w:cstheme="minorHAnsi"/>
          <w:spacing w:val="24"/>
        </w:rPr>
        <w:t xml:space="preserve"> </w:t>
      </w:r>
      <w:r w:rsidRPr="000B4331">
        <w:rPr>
          <w:rFonts w:asciiTheme="minorHAnsi" w:hAnsiTheme="minorHAnsi" w:cstheme="minorHAnsi"/>
        </w:rPr>
        <w:t>disposent</w:t>
      </w:r>
      <w:r w:rsidRPr="000B4331">
        <w:rPr>
          <w:rFonts w:asciiTheme="minorHAnsi" w:hAnsiTheme="minorHAnsi" w:cstheme="minorHAnsi"/>
          <w:spacing w:val="24"/>
        </w:rPr>
        <w:t xml:space="preserve"> </w:t>
      </w:r>
      <w:r w:rsidRPr="000B4331">
        <w:rPr>
          <w:rFonts w:asciiTheme="minorHAnsi" w:hAnsiTheme="minorHAnsi" w:cstheme="minorHAnsi"/>
        </w:rPr>
        <w:t>de</w:t>
      </w:r>
      <w:r w:rsidRPr="000B4331">
        <w:rPr>
          <w:rFonts w:asciiTheme="minorHAnsi" w:hAnsiTheme="minorHAnsi" w:cstheme="minorHAnsi"/>
          <w:spacing w:val="21"/>
        </w:rPr>
        <w:t xml:space="preserve"> </w:t>
      </w:r>
      <w:r w:rsidRPr="000B4331">
        <w:rPr>
          <w:rFonts w:asciiTheme="minorHAnsi" w:hAnsiTheme="minorHAnsi" w:cstheme="minorHAnsi"/>
        </w:rPr>
        <w:t>droits</w:t>
      </w:r>
      <w:r w:rsidRPr="000B4331">
        <w:rPr>
          <w:rFonts w:asciiTheme="minorHAnsi" w:hAnsiTheme="minorHAnsi" w:cstheme="minorHAnsi"/>
          <w:spacing w:val="24"/>
        </w:rPr>
        <w:t xml:space="preserve"> </w:t>
      </w:r>
      <w:r w:rsidRPr="000B4331">
        <w:rPr>
          <w:rFonts w:asciiTheme="minorHAnsi" w:hAnsiTheme="minorHAnsi" w:cstheme="minorHAnsi"/>
        </w:rPr>
        <w:t>à</w:t>
      </w:r>
      <w:r w:rsidRPr="000B4331">
        <w:rPr>
          <w:rFonts w:asciiTheme="minorHAnsi" w:hAnsiTheme="minorHAnsi" w:cstheme="minorHAnsi"/>
          <w:spacing w:val="23"/>
        </w:rPr>
        <w:t xml:space="preserve"> </w:t>
      </w:r>
      <w:r w:rsidRPr="000B4331">
        <w:rPr>
          <w:rFonts w:asciiTheme="minorHAnsi" w:hAnsiTheme="minorHAnsi" w:cstheme="minorHAnsi"/>
        </w:rPr>
        <w:t>congés</w:t>
      </w:r>
      <w:r w:rsidRPr="000B4331">
        <w:rPr>
          <w:rFonts w:asciiTheme="minorHAnsi" w:hAnsiTheme="minorHAnsi" w:cstheme="minorHAnsi"/>
          <w:spacing w:val="23"/>
        </w:rPr>
        <w:t xml:space="preserve"> </w:t>
      </w:r>
      <w:r w:rsidRPr="000B4331">
        <w:rPr>
          <w:rFonts w:asciiTheme="minorHAnsi" w:hAnsiTheme="minorHAnsi" w:cstheme="minorHAnsi"/>
        </w:rPr>
        <w:t>pour</w:t>
      </w:r>
      <w:r w:rsidRPr="000B4331">
        <w:rPr>
          <w:rFonts w:asciiTheme="minorHAnsi" w:hAnsiTheme="minorHAnsi" w:cstheme="minorHAnsi"/>
          <w:spacing w:val="24"/>
        </w:rPr>
        <w:t xml:space="preserve"> </w:t>
      </w:r>
      <w:r w:rsidRPr="000B4331">
        <w:rPr>
          <w:rFonts w:asciiTheme="minorHAnsi" w:hAnsiTheme="minorHAnsi" w:cstheme="minorHAnsi"/>
        </w:rPr>
        <w:t>la</w:t>
      </w:r>
      <w:r w:rsidRPr="000B4331">
        <w:rPr>
          <w:rFonts w:asciiTheme="minorHAnsi" w:hAnsiTheme="minorHAnsi" w:cstheme="minorHAnsi"/>
          <w:spacing w:val="23"/>
        </w:rPr>
        <w:t xml:space="preserve"> </w:t>
      </w:r>
      <w:r w:rsidRPr="000B4331">
        <w:rPr>
          <w:rFonts w:asciiTheme="minorHAnsi" w:hAnsiTheme="minorHAnsi" w:cstheme="minorHAnsi"/>
        </w:rPr>
        <w:t>période</w:t>
      </w:r>
      <w:r w:rsidRPr="000B4331">
        <w:rPr>
          <w:rFonts w:asciiTheme="minorHAnsi" w:hAnsiTheme="minorHAnsi" w:cstheme="minorHAnsi"/>
          <w:spacing w:val="23"/>
        </w:rPr>
        <w:t xml:space="preserve"> </w:t>
      </w:r>
      <w:r w:rsidRPr="000B4331">
        <w:rPr>
          <w:rFonts w:asciiTheme="minorHAnsi" w:hAnsiTheme="minorHAnsi" w:cstheme="minorHAnsi"/>
        </w:rPr>
        <w:t>antérieure</w:t>
      </w:r>
      <w:r w:rsidRPr="000B4331">
        <w:rPr>
          <w:rFonts w:asciiTheme="minorHAnsi" w:hAnsiTheme="minorHAnsi" w:cstheme="minorHAnsi"/>
          <w:spacing w:val="24"/>
        </w:rPr>
        <w:t xml:space="preserve"> </w:t>
      </w:r>
      <w:r w:rsidRPr="000B4331">
        <w:rPr>
          <w:rFonts w:asciiTheme="minorHAnsi" w:hAnsiTheme="minorHAnsi" w:cstheme="minorHAnsi"/>
        </w:rPr>
        <w:t>à</w:t>
      </w:r>
      <w:r w:rsidRPr="000B4331">
        <w:rPr>
          <w:rFonts w:asciiTheme="minorHAnsi" w:hAnsiTheme="minorHAnsi" w:cstheme="minorHAnsi"/>
          <w:spacing w:val="23"/>
        </w:rPr>
        <w:t xml:space="preserve"> </w:t>
      </w:r>
      <w:r w:rsidRPr="000B4331">
        <w:rPr>
          <w:rFonts w:asciiTheme="minorHAnsi" w:hAnsiTheme="minorHAnsi" w:cstheme="minorHAnsi"/>
        </w:rPr>
        <w:t>la</w:t>
      </w:r>
      <w:r w:rsidRPr="000B4331">
        <w:rPr>
          <w:rFonts w:asciiTheme="minorHAnsi" w:hAnsiTheme="minorHAnsi" w:cstheme="minorHAnsi"/>
          <w:spacing w:val="21"/>
        </w:rPr>
        <w:t xml:space="preserve"> </w:t>
      </w:r>
      <w:r w:rsidRPr="000B4331">
        <w:rPr>
          <w:rFonts w:asciiTheme="minorHAnsi" w:hAnsiTheme="minorHAnsi" w:cstheme="minorHAnsi"/>
        </w:rPr>
        <w:t>date</w:t>
      </w:r>
      <w:r w:rsidRPr="000B4331">
        <w:rPr>
          <w:rFonts w:asciiTheme="minorHAnsi" w:hAnsiTheme="minorHAnsi" w:cstheme="minorHAnsi"/>
          <w:spacing w:val="22"/>
        </w:rPr>
        <w:t xml:space="preserve"> </w:t>
      </w:r>
      <w:r w:rsidRPr="000B4331">
        <w:rPr>
          <w:rFonts w:asciiTheme="minorHAnsi" w:hAnsiTheme="minorHAnsi" w:cstheme="minorHAnsi"/>
        </w:rPr>
        <w:t>d’application</w:t>
      </w:r>
      <w:r w:rsidRPr="000B4331">
        <w:rPr>
          <w:rFonts w:asciiTheme="minorHAnsi" w:hAnsiTheme="minorHAnsi" w:cstheme="minorHAnsi"/>
          <w:spacing w:val="23"/>
        </w:rPr>
        <w:t xml:space="preserve"> </w:t>
      </w:r>
      <w:r w:rsidRPr="000B4331">
        <w:rPr>
          <w:rFonts w:asciiTheme="minorHAnsi" w:hAnsiTheme="minorHAnsi" w:cstheme="minorHAnsi"/>
        </w:rPr>
        <w:t>de</w:t>
      </w:r>
      <w:r w:rsidRPr="000B4331">
        <w:rPr>
          <w:rFonts w:asciiTheme="minorHAnsi" w:hAnsiTheme="minorHAnsi" w:cstheme="minorHAnsi"/>
          <w:spacing w:val="24"/>
        </w:rPr>
        <w:t xml:space="preserve"> </w:t>
      </w:r>
      <w:r w:rsidRPr="000B4331">
        <w:rPr>
          <w:rFonts w:asciiTheme="minorHAnsi" w:hAnsiTheme="minorHAnsi" w:cstheme="minorHAnsi"/>
          <w:spacing w:val="-5"/>
        </w:rPr>
        <w:t>cet</w:t>
      </w:r>
      <w:r w:rsidRPr="000B4331">
        <w:rPr>
          <w:rFonts w:asciiTheme="minorHAnsi" w:hAnsiTheme="minorHAnsi" w:cstheme="minorHAnsi"/>
        </w:rPr>
        <w:t xml:space="preserve"> accord</w:t>
      </w:r>
      <w:r w:rsidRPr="000B4331">
        <w:rPr>
          <w:rFonts w:asciiTheme="minorHAnsi" w:hAnsiTheme="minorHAnsi" w:cstheme="minorHAnsi"/>
          <w:spacing w:val="-2"/>
        </w:rPr>
        <w:t> </w:t>
      </w:r>
      <w:r w:rsidRPr="000B4331">
        <w:rPr>
          <w:rFonts w:asciiTheme="minorHAnsi" w:hAnsiTheme="minorHAnsi" w:cstheme="minorHAnsi"/>
          <w:spacing w:val="-10"/>
        </w:rPr>
        <w:t>:</w:t>
      </w:r>
    </w:p>
    <w:p w14:paraId="69F88E9D" w14:textId="49E05CBF" w:rsidR="006A3CAF" w:rsidRPr="006A3CAF" w:rsidRDefault="006A3CAF" w:rsidP="006A3CAF">
      <w:pPr>
        <w:pStyle w:val="Titre2"/>
        <w:keepNext w:val="0"/>
        <w:keepLines w:val="0"/>
        <w:numPr>
          <w:ilvl w:val="0"/>
          <w:numId w:val="0"/>
        </w:numPr>
        <w:tabs>
          <w:tab w:val="left" w:pos="938"/>
          <w:tab w:val="left" w:pos="939"/>
        </w:tabs>
        <w:autoSpaceDE w:val="0"/>
        <w:autoSpaceDN w:val="0"/>
        <w:spacing w:before="0" w:line="240" w:lineRule="auto"/>
        <w:ind w:left="576" w:right="-426" w:hanging="576"/>
        <w:jc w:val="both"/>
        <w:rPr>
          <w:rFonts w:asciiTheme="minorHAnsi" w:eastAsia="Calibri" w:hAnsiTheme="minorHAnsi" w:cstheme="minorHAnsi"/>
          <w:b w:val="0"/>
          <w:color w:val="auto"/>
          <w:sz w:val="22"/>
          <w:szCs w:val="22"/>
        </w:rPr>
      </w:pPr>
      <w:r w:rsidRPr="006A3CAF">
        <w:rPr>
          <w:rFonts w:asciiTheme="minorHAnsi" w:eastAsia="Calibri" w:hAnsiTheme="minorHAnsi" w:cstheme="minorHAnsi"/>
          <w:b w:val="0"/>
          <w:color w:val="auto"/>
          <w:sz w:val="22"/>
          <w:szCs w:val="22"/>
        </w:rPr>
        <w:t>Des jours de congés « anciens » :</w:t>
      </w:r>
    </w:p>
    <w:p w14:paraId="7F840CF9" w14:textId="77777777" w:rsidR="006A3CAF" w:rsidRPr="000B4331" w:rsidRDefault="006A3CAF" w:rsidP="006A3CAF">
      <w:pPr>
        <w:pStyle w:val="Paragraphedeliste"/>
        <w:numPr>
          <w:ilvl w:val="1"/>
          <w:numId w:val="9"/>
        </w:numPr>
        <w:tabs>
          <w:tab w:val="left" w:pos="1213"/>
        </w:tabs>
        <w:autoSpaceDE w:val="0"/>
        <w:autoSpaceDN w:val="0"/>
        <w:spacing w:after="0" w:line="235" w:lineRule="auto"/>
        <w:ind w:right="-426"/>
        <w:contextualSpacing w:val="0"/>
        <w:jc w:val="both"/>
        <w:rPr>
          <w:rFonts w:cstheme="minorHAnsi"/>
        </w:rPr>
      </w:pPr>
      <w:r w:rsidRPr="000B4331">
        <w:rPr>
          <w:rFonts w:cstheme="minorHAnsi"/>
        </w:rPr>
        <w:t xml:space="preserve">Acquis au titre de la période du 1er juin 2024 au 31 mai 2025, </w:t>
      </w:r>
    </w:p>
    <w:p w14:paraId="07F2BAE6" w14:textId="77777777" w:rsidR="006A3CAF" w:rsidRPr="000B4331" w:rsidRDefault="006A3CAF" w:rsidP="006A3CAF">
      <w:pPr>
        <w:pStyle w:val="Paragraphedeliste"/>
        <w:numPr>
          <w:ilvl w:val="1"/>
          <w:numId w:val="9"/>
        </w:numPr>
        <w:tabs>
          <w:tab w:val="left" w:pos="1213"/>
        </w:tabs>
        <w:autoSpaceDE w:val="0"/>
        <w:autoSpaceDN w:val="0"/>
        <w:spacing w:after="0" w:line="272" w:lineRule="exact"/>
        <w:ind w:right="-426"/>
        <w:contextualSpacing w:val="0"/>
        <w:jc w:val="both"/>
        <w:rPr>
          <w:rFonts w:cstheme="minorHAnsi"/>
        </w:rPr>
      </w:pPr>
      <w:r w:rsidRPr="000B4331">
        <w:rPr>
          <w:rFonts w:cstheme="minorHAnsi"/>
        </w:rPr>
        <w:t>En</w:t>
      </w:r>
      <w:r w:rsidRPr="000B4331">
        <w:rPr>
          <w:rFonts w:cstheme="minorHAnsi"/>
          <w:spacing w:val="-5"/>
        </w:rPr>
        <w:t xml:space="preserve"> </w:t>
      </w:r>
      <w:r w:rsidRPr="000B4331">
        <w:rPr>
          <w:rFonts w:cstheme="minorHAnsi"/>
        </w:rPr>
        <w:t>cours</w:t>
      </w:r>
      <w:r w:rsidRPr="000B4331">
        <w:rPr>
          <w:rFonts w:cstheme="minorHAnsi"/>
          <w:spacing w:val="-4"/>
        </w:rPr>
        <w:t xml:space="preserve"> </w:t>
      </w:r>
      <w:r w:rsidRPr="000B4331">
        <w:rPr>
          <w:rFonts w:cstheme="minorHAnsi"/>
        </w:rPr>
        <w:t>d’acquisition</w:t>
      </w:r>
      <w:r w:rsidRPr="000B4331">
        <w:rPr>
          <w:rFonts w:cstheme="minorHAnsi"/>
          <w:spacing w:val="-6"/>
        </w:rPr>
        <w:t xml:space="preserve"> </w:t>
      </w:r>
      <w:r w:rsidRPr="000B4331">
        <w:rPr>
          <w:rFonts w:cstheme="minorHAnsi"/>
        </w:rPr>
        <w:t>au</w:t>
      </w:r>
      <w:r w:rsidRPr="000B4331">
        <w:rPr>
          <w:rFonts w:cstheme="minorHAnsi"/>
          <w:spacing w:val="-2"/>
        </w:rPr>
        <w:t xml:space="preserve"> </w:t>
      </w:r>
      <w:r w:rsidRPr="000B4331">
        <w:rPr>
          <w:rFonts w:cstheme="minorHAnsi"/>
        </w:rPr>
        <w:t>titre</w:t>
      </w:r>
      <w:r w:rsidRPr="000B4331">
        <w:rPr>
          <w:rFonts w:cstheme="minorHAnsi"/>
          <w:spacing w:val="-1"/>
        </w:rPr>
        <w:t xml:space="preserve"> </w:t>
      </w:r>
      <w:r w:rsidRPr="000B4331">
        <w:rPr>
          <w:rFonts w:cstheme="minorHAnsi"/>
        </w:rPr>
        <w:t>de</w:t>
      </w:r>
      <w:r w:rsidRPr="000B4331">
        <w:rPr>
          <w:rFonts w:cstheme="minorHAnsi"/>
          <w:spacing w:val="-2"/>
        </w:rPr>
        <w:t xml:space="preserve"> </w:t>
      </w:r>
      <w:r w:rsidRPr="000B4331">
        <w:rPr>
          <w:rFonts w:cstheme="minorHAnsi"/>
        </w:rPr>
        <w:t>la</w:t>
      </w:r>
      <w:r w:rsidRPr="000B4331">
        <w:rPr>
          <w:rFonts w:cstheme="minorHAnsi"/>
          <w:spacing w:val="-2"/>
        </w:rPr>
        <w:t xml:space="preserve"> </w:t>
      </w:r>
      <w:r w:rsidRPr="000B4331">
        <w:rPr>
          <w:rFonts w:cstheme="minorHAnsi"/>
        </w:rPr>
        <w:t>période</w:t>
      </w:r>
      <w:r w:rsidRPr="000B4331">
        <w:rPr>
          <w:rFonts w:cstheme="minorHAnsi"/>
          <w:spacing w:val="-1"/>
        </w:rPr>
        <w:t xml:space="preserve"> </w:t>
      </w:r>
      <w:r w:rsidRPr="000B4331">
        <w:rPr>
          <w:rFonts w:cstheme="minorHAnsi"/>
        </w:rPr>
        <w:t>du</w:t>
      </w:r>
      <w:r w:rsidRPr="000B4331">
        <w:rPr>
          <w:rFonts w:cstheme="minorHAnsi"/>
          <w:spacing w:val="-5"/>
        </w:rPr>
        <w:t xml:space="preserve"> </w:t>
      </w:r>
      <w:r w:rsidRPr="000B4331">
        <w:rPr>
          <w:rFonts w:cstheme="minorHAnsi"/>
        </w:rPr>
        <w:t>1er</w:t>
      </w:r>
      <w:r w:rsidRPr="000B4331">
        <w:rPr>
          <w:rFonts w:cstheme="minorHAnsi"/>
          <w:spacing w:val="-2"/>
        </w:rPr>
        <w:t xml:space="preserve"> </w:t>
      </w:r>
      <w:r w:rsidRPr="000B4331">
        <w:rPr>
          <w:rFonts w:cstheme="minorHAnsi"/>
        </w:rPr>
        <w:t>juin</w:t>
      </w:r>
      <w:r w:rsidRPr="000B4331">
        <w:rPr>
          <w:rFonts w:cstheme="minorHAnsi"/>
          <w:spacing w:val="-3"/>
        </w:rPr>
        <w:t xml:space="preserve"> </w:t>
      </w:r>
      <w:r w:rsidRPr="000B4331">
        <w:rPr>
          <w:rFonts w:cstheme="minorHAnsi"/>
        </w:rPr>
        <w:t>2025</w:t>
      </w:r>
      <w:r w:rsidRPr="000B4331">
        <w:rPr>
          <w:rFonts w:cstheme="minorHAnsi"/>
          <w:spacing w:val="-4"/>
        </w:rPr>
        <w:t xml:space="preserve"> </w:t>
      </w:r>
      <w:r w:rsidRPr="000B4331">
        <w:rPr>
          <w:rFonts w:cstheme="minorHAnsi"/>
        </w:rPr>
        <w:t>au</w:t>
      </w:r>
      <w:r w:rsidRPr="000B4331">
        <w:rPr>
          <w:rFonts w:cstheme="minorHAnsi"/>
          <w:spacing w:val="-2"/>
        </w:rPr>
        <w:t xml:space="preserve"> </w:t>
      </w:r>
      <w:r w:rsidRPr="000B4331">
        <w:rPr>
          <w:rFonts w:cstheme="minorHAnsi"/>
        </w:rPr>
        <w:t>31 décembre</w:t>
      </w:r>
      <w:r w:rsidRPr="000B4331">
        <w:rPr>
          <w:rFonts w:cstheme="minorHAnsi"/>
          <w:spacing w:val="-4"/>
        </w:rPr>
        <w:t xml:space="preserve"> </w:t>
      </w:r>
      <w:r w:rsidRPr="000B4331">
        <w:rPr>
          <w:rFonts w:cstheme="minorHAnsi"/>
          <w:spacing w:val="-2"/>
        </w:rPr>
        <w:t>2025,</w:t>
      </w:r>
    </w:p>
    <w:p w14:paraId="05F8C893" w14:textId="77777777" w:rsidR="006A3CAF" w:rsidRPr="000B4331" w:rsidRDefault="006A3CAF" w:rsidP="006A3CAF">
      <w:pPr>
        <w:pStyle w:val="Paragraphedeliste"/>
        <w:numPr>
          <w:ilvl w:val="1"/>
          <w:numId w:val="9"/>
        </w:numPr>
        <w:tabs>
          <w:tab w:val="left" w:pos="1213"/>
        </w:tabs>
        <w:autoSpaceDE w:val="0"/>
        <w:autoSpaceDN w:val="0"/>
        <w:spacing w:after="0" w:line="272" w:lineRule="exact"/>
        <w:ind w:right="-426"/>
        <w:contextualSpacing w:val="0"/>
        <w:jc w:val="both"/>
        <w:rPr>
          <w:rFonts w:cstheme="minorHAnsi"/>
        </w:rPr>
      </w:pPr>
      <w:r>
        <w:rPr>
          <w:rFonts w:cstheme="minorHAnsi"/>
        </w:rPr>
        <w:t>E</w:t>
      </w:r>
      <w:r w:rsidRPr="000B4331">
        <w:rPr>
          <w:rFonts w:cstheme="minorHAnsi"/>
        </w:rPr>
        <w:t xml:space="preserve">t le cas échéant des congés reliquat (cas exceptionnels d’acceptation de report) </w:t>
      </w:r>
    </w:p>
    <w:p w14:paraId="343359AA" w14:textId="77777777" w:rsidR="006A3CAF" w:rsidRPr="000B4331" w:rsidRDefault="006A3CAF" w:rsidP="006A3CAF">
      <w:pPr>
        <w:pStyle w:val="Corpsdetexte"/>
        <w:spacing w:before="6"/>
        <w:ind w:right="-426"/>
        <w:jc w:val="both"/>
        <w:rPr>
          <w:rFonts w:asciiTheme="minorHAnsi" w:hAnsiTheme="minorHAnsi" w:cstheme="minorHAnsi"/>
        </w:rPr>
      </w:pPr>
    </w:p>
    <w:p w14:paraId="31039352" w14:textId="77777777" w:rsidR="006A3CAF" w:rsidRPr="00285D70" w:rsidRDefault="006A3CAF" w:rsidP="006A3CAF">
      <w:pPr>
        <w:pStyle w:val="Corpsdetexte"/>
        <w:spacing w:before="88"/>
        <w:ind w:right="-426"/>
        <w:jc w:val="both"/>
        <w:rPr>
          <w:rFonts w:asciiTheme="minorHAnsi" w:hAnsiTheme="minorHAnsi" w:cstheme="minorHAnsi"/>
          <w:color w:val="00417D" w:themeColor="text1"/>
        </w:rPr>
      </w:pPr>
      <w:r w:rsidRPr="006A3CAF">
        <w:rPr>
          <w:rFonts w:asciiTheme="minorHAnsi" w:hAnsiTheme="minorHAnsi" w:cstheme="minorHAnsi"/>
        </w:rPr>
        <w:t>Les Parties conviennent que l’utilisation des congés payés acquis au titre de l’ancienne période de référence (CP « anciens », c’est-à-dire ceux acquis au 31 mai 2025 et non pris à la date du 31 décembre 2025) sera gérée sur une période de transition, afin de permettre un retour à la normale au plus tard le 31 décembre 2028. Les CP « anciens » figureront dans un compteur spécifique CP « anciens » identifié sur le bulletin de paie des salariés</w:t>
      </w:r>
      <w:r w:rsidRPr="00285D70">
        <w:rPr>
          <w:rFonts w:asciiTheme="minorHAnsi" w:hAnsiTheme="minorHAnsi" w:cstheme="minorHAnsi"/>
          <w:color w:val="00417D" w:themeColor="text1"/>
        </w:rPr>
        <w:t xml:space="preserve"> </w:t>
      </w:r>
      <w:r w:rsidRPr="006A3CAF">
        <w:rPr>
          <w:rFonts w:asciiTheme="minorHAnsi" w:hAnsiTheme="minorHAnsi" w:cstheme="minorHAnsi"/>
        </w:rPr>
        <w:t>concernés.</w:t>
      </w:r>
    </w:p>
    <w:p w14:paraId="71376BFB" w14:textId="77777777" w:rsidR="006A3CAF" w:rsidRPr="000B4331" w:rsidRDefault="006A3CAF" w:rsidP="006A3CAF">
      <w:pPr>
        <w:pStyle w:val="Corpsdetexte"/>
        <w:ind w:right="-426"/>
        <w:jc w:val="both"/>
        <w:rPr>
          <w:rFonts w:asciiTheme="minorHAnsi" w:hAnsiTheme="minorHAnsi" w:cstheme="minorHAnsi"/>
        </w:rPr>
      </w:pPr>
    </w:p>
    <w:p w14:paraId="7301980E" w14:textId="77777777" w:rsidR="006A3CAF" w:rsidRDefault="006A3CAF" w:rsidP="006A3CAF">
      <w:pPr>
        <w:pStyle w:val="Corpsdetexte"/>
        <w:ind w:right="-426"/>
        <w:jc w:val="both"/>
        <w:rPr>
          <w:rFonts w:asciiTheme="minorHAnsi" w:hAnsiTheme="minorHAnsi" w:cstheme="minorHAnsi"/>
        </w:rPr>
      </w:pPr>
    </w:p>
    <w:p w14:paraId="7636690D" w14:textId="0967ED27" w:rsidR="006A3CAF" w:rsidRPr="00285D70" w:rsidRDefault="006A3CAF" w:rsidP="006A3CAF">
      <w:pPr>
        <w:pStyle w:val="Corpsdetexte"/>
        <w:ind w:right="-426"/>
        <w:jc w:val="both"/>
        <w:rPr>
          <w:rFonts w:asciiTheme="minorHAnsi" w:hAnsiTheme="minorHAnsi" w:cstheme="minorHAnsi"/>
        </w:rPr>
      </w:pPr>
      <w:r w:rsidRPr="00285D70">
        <w:rPr>
          <w:rFonts w:asciiTheme="minorHAnsi" w:hAnsiTheme="minorHAnsi" w:cstheme="minorHAnsi"/>
        </w:rPr>
        <w:t>Chaque salarié sera informé par la Direction du nombre de congés anciens à prendre au cours des années 2026,2027 et 2028.</w:t>
      </w:r>
    </w:p>
    <w:p w14:paraId="20691514" w14:textId="77777777" w:rsidR="006A3CAF" w:rsidRPr="00285D70" w:rsidRDefault="006A3CAF" w:rsidP="006A3CAF">
      <w:pPr>
        <w:pStyle w:val="Corpsdetexte"/>
        <w:ind w:left="218" w:right="-426"/>
        <w:jc w:val="both"/>
        <w:rPr>
          <w:rFonts w:asciiTheme="minorHAnsi" w:hAnsiTheme="minorHAnsi" w:cstheme="minorHAnsi"/>
        </w:rPr>
      </w:pPr>
    </w:p>
    <w:p w14:paraId="7A5A75C1" w14:textId="77777777" w:rsidR="006A3CAF" w:rsidRPr="00285D70" w:rsidRDefault="006A3CAF" w:rsidP="006A3CAF">
      <w:pPr>
        <w:pStyle w:val="Corpsdetexte"/>
        <w:ind w:right="-426"/>
        <w:jc w:val="both"/>
        <w:rPr>
          <w:rFonts w:asciiTheme="minorHAnsi" w:hAnsiTheme="minorHAnsi" w:cstheme="minorHAnsi"/>
        </w:rPr>
      </w:pPr>
      <w:r w:rsidRPr="00285D70">
        <w:rPr>
          <w:rFonts w:asciiTheme="minorHAnsi" w:hAnsiTheme="minorHAnsi" w:cstheme="minorHAnsi"/>
        </w:rPr>
        <w:t>Chaque</w:t>
      </w:r>
      <w:r w:rsidRPr="00285D70">
        <w:rPr>
          <w:rFonts w:asciiTheme="minorHAnsi" w:hAnsiTheme="minorHAnsi" w:cstheme="minorHAnsi"/>
          <w:spacing w:val="-8"/>
        </w:rPr>
        <w:t xml:space="preserve"> </w:t>
      </w:r>
      <w:r w:rsidRPr="00285D70">
        <w:rPr>
          <w:rFonts w:asciiTheme="minorHAnsi" w:hAnsiTheme="minorHAnsi" w:cstheme="minorHAnsi"/>
        </w:rPr>
        <w:t>salarié</w:t>
      </w:r>
      <w:r w:rsidRPr="00285D70">
        <w:rPr>
          <w:rFonts w:asciiTheme="minorHAnsi" w:hAnsiTheme="minorHAnsi" w:cstheme="minorHAnsi"/>
          <w:spacing w:val="-11"/>
        </w:rPr>
        <w:t xml:space="preserve"> </w:t>
      </w:r>
      <w:r w:rsidRPr="00285D70">
        <w:rPr>
          <w:rFonts w:asciiTheme="minorHAnsi" w:hAnsiTheme="minorHAnsi" w:cstheme="minorHAnsi"/>
        </w:rPr>
        <w:t>pourra</w:t>
      </w:r>
      <w:r w:rsidRPr="00285D70">
        <w:rPr>
          <w:rFonts w:asciiTheme="minorHAnsi" w:hAnsiTheme="minorHAnsi" w:cstheme="minorHAnsi"/>
          <w:spacing w:val="-9"/>
        </w:rPr>
        <w:t xml:space="preserve"> </w:t>
      </w:r>
      <w:r w:rsidRPr="00285D70">
        <w:rPr>
          <w:rFonts w:asciiTheme="minorHAnsi" w:hAnsiTheme="minorHAnsi" w:cstheme="minorHAnsi"/>
        </w:rPr>
        <w:t>utiliser</w:t>
      </w:r>
      <w:r w:rsidRPr="00285D70">
        <w:rPr>
          <w:rFonts w:asciiTheme="minorHAnsi" w:hAnsiTheme="minorHAnsi" w:cstheme="minorHAnsi"/>
          <w:spacing w:val="-7"/>
        </w:rPr>
        <w:t xml:space="preserve"> </w:t>
      </w:r>
      <w:r w:rsidRPr="00285D70">
        <w:rPr>
          <w:rFonts w:asciiTheme="minorHAnsi" w:hAnsiTheme="minorHAnsi" w:cstheme="minorHAnsi"/>
        </w:rPr>
        <w:t>les</w:t>
      </w:r>
      <w:r w:rsidRPr="00285D70">
        <w:rPr>
          <w:rFonts w:asciiTheme="minorHAnsi" w:hAnsiTheme="minorHAnsi" w:cstheme="minorHAnsi"/>
          <w:spacing w:val="-9"/>
        </w:rPr>
        <w:t xml:space="preserve"> </w:t>
      </w:r>
      <w:r w:rsidRPr="00285D70">
        <w:rPr>
          <w:rFonts w:asciiTheme="minorHAnsi" w:hAnsiTheme="minorHAnsi" w:cstheme="minorHAnsi"/>
        </w:rPr>
        <w:t>CP</w:t>
      </w:r>
      <w:r w:rsidRPr="00285D70">
        <w:rPr>
          <w:rFonts w:asciiTheme="minorHAnsi" w:hAnsiTheme="minorHAnsi" w:cstheme="minorHAnsi"/>
          <w:spacing w:val="-10"/>
        </w:rPr>
        <w:t xml:space="preserve"> </w:t>
      </w:r>
      <w:r w:rsidRPr="00285D70">
        <w:rPr>
          <w:rFonts w:asciiTheme="minorHAnsi" w:hAnsiTheme="minorHAnsi" w:cstheme="minorHAnsi"/>
        </w:rPr>
        <w:t>«</w:t>
      </w:r>
      <w:r w:rsidRPr="00285D70">
        <w:rPr>
          <w:rFonts w:asciiTheme="minorHAnsi" w:hAnsiTheme="minorHAnsi" w:cstheme="minorHAnsi"/>
          <w:spacing w:val="-9"/>
        </w:rPr>
        <w:t xml:space="preserve"> </w:t>
      </w:r>
      <w:r w:rsidRPr="00285D70">
        <w:rPr>
          <w:rFonts w:asciiTheme="minorHAnsi" w:hAnsiTheme="minorHAnsi" w:cstheme="minorHAnsi"/>
        </w:rPr>
        <w:t>anciens</w:t>
      </w:r>
      <w:r w:rsidRPr="00285D70">
        <w:rPr>
          <w:rFonts w:asciiTheme="minorHAnsi" w:hAnsiTheme="minorHAnsi" w:cstheme="minorHAnsi"/>
          <w:spacing w:val="-8"/>
        </w:rPr>
        <w:t xml:space="preserve"> </w:t>
      </w:r>
      <w:r w:rsidRPr="00285D70">
        <w:rPr>
          <w:rFonts w:asciiTheme="minorHAnsi" w:hAnsiTheme="minorHAnsi" w:cstheme="minorHAnsi"/>
        </w:rPr>
        <w:t>»</w:t>
      </w:r>
      <w:r w:rsidRPr="00285D70">
        <w:rPr>
          <w:rFonts w:asciiTheme="minorHAnsi" w:hAnsiTheme="minorHAnsi" w:cstheme="minorHAnsi"/>
          <w:spacing w:val="-11"/>
        </w:rPr>
        <w:t xml:space="preserve"> </w:t>
      </w:r>
      <w:r w:rsidRPr="00285D70">
        <w:rPr>
          <w:rFonts w:asciiTheme="minorHAnsi" w:hAnsiTheme="minorHAnsi" w:cstheme="minorHAnsi"/>
        </w:rPr>
        <w:t>selon</w:t>
      </w:r>
      <w:r w:rsidRPr="00285D70">
        <w:rPr>
          <w:rFonts w:asciiTheme="minorHAnsi" w:hAnsiTheme="minorHAnsi" w:cstheme="minorHAnsi"/>
          <w:spacing w:val="-11"/>
        </w:rPr>
        <w:t xml:space="preserve"> </w:t>
      </w:r>
      <w:r w:rsidRPr="00285D70">
        <w:rPr>
          <w:rFonts w:asciiTheme="minorHAnsi" w:hAnsiTheme="minorHAnsi" w:cstheme="minorHAnsi"/>
        </w:rPr>
        <w:t>son</w:t>
      </w:r>
      <w:r w:rsidRPr="00285D70">
        <w:rPr>
          <w:rFonts w:asciiTheme="minorHAnsi" w:hAnsiTheme="minorHAnsi" w:cstheme="minorHAnsi"/>
          <w:spacing w:val="-9"/>
        </w:rPr>
        <w:t xml:space="preserve"> </w:t>
      </w:r>
      <w:r w:rsidRPr="00285D70">
        <w:rPr>
          <w:rFonts w:asciiTheme="minorHAnsi" w:hAnsiTheme="minorHAnsi" w:cstheme="minorHAnsi"/>
        </w:rPr>
        <w:t>propre</w:t>
      </w:r>
      <w:r w:rsidRPr="00285D70">
        <w:rPr>
          <w:rFonts w:asciiTheme="minorHAnsi" w:hAnsiTheme="minorHAnsi" w:cstheme="minorHAnsi"/>
          <w:spacing w:val="-11"/>
        </w:rPr>
        <w:t xml:space="preserve"> </w:t>
      </w:r>
      <w:r w:rsidRPr="00285D70">
        <w:rPr>
          <w:rFonts w:asciiTheme="minorHAnsi" w:hAnsiTheme="minorHAnsi" w:cstheme="minorHAnsi"/>
        </w:rPr>
        <w:t>rythme,</w:t>
      </w:r>
      <w:r w:rsidRPr="00285D70">
        <w:rPr>
          <w:rFonts w:asciiTheme="minorHAnsi" w:hAnsiTheme="minorHAnsi" w:cstheme="minorHAnsi"/>
          <w:spacing w:val="-12"/>
        </w:rPr>
        <w:t xml:space="preserve"> </w:t>
      </w:r>
      <w:r w:rsidRPr="00285D70">
        <w:rPr>
          <w:rFonts w:asciiTheme="minorHAnsi" w:hAnsiTheme="minorHAnsi" w:cstheme="minorHAnsi"/>
        </w:rPr>
        <w:t>y</w:t>
      </w:r>
      <w:r w:rsidRPr="00285D70">
        <w:rPr>
          <w:rFonts w:asciiTheme="minorHAnsi" w:hAnsiTheme="minorHAnsi" w:cstheme="minorHAnsi"/>
          <w:spacing w:val="-8"/>
        </w:rPr>
        <w:t xml:space="preserve"> </w:t>
      </w:r>
      <w:r w:rsidRPr="00285D70">
        <w:rPr>
          <w:rFonts w:asciiTheme="minorHAnsi" w:hAnsiTheme="minorHAnsi" w:cstheme="minorHAnsi"/>
        </w:rPr>
        <w:t>compris</w:t>
      </w:r>
      <w:r w:rsidRPr="00285D70">
        <w:rPr>
          <w:rFonts w:asciiTheme="minorHAnsi" w:hAnsiTheme="minorHAnsi" w:cstheme="minorHAnsi"/>
          <w:spacing w:val="-9"/>
        </w:rPr>
        <w:t xml:space="preserve"> </w:t>
      </w:r>
      <w:r w:rsidRPr="00285D70">
        <w:rPr>
          <w:rFonts w:asciiTheme="minorHAnsi" w:hAnsiTheme="minorHAnsi" w:cstheme="minorHAnsi"/>
        </w:rPr>
        <w:t>intégralement</w:t>
      </w:r>
      <w:r w:rsidRPr="00285D70">
        <w:rPr>
          <w:rFonts w:asciiTheme="minorHAnsi" w:hAnsiTheme="minorHAnsi" w:cstheme="minorHAnsi"/>
          <w:spacing w:val="-7"/>
        </w:rPr>
        <w:t xml:space="preserve"> </w:t>
      </w:r>
      <w:r w:rsidRPr="00285D70">
        <w:rPr>
          <w:rFonts w:asciiTheme="minorHAnsi" w:hAnsiTheme="minorHAnsi" w:cstheme="minorHAnsi"/>
          <w:spacing w:val="-5"/>
        </w:rPr>
        <w:t>dès</w:t>
      </w:r>
      <w:r w:rsidRPr="00285D70">
        <w:rPr>
          <w:rFonts w:asciiTheme="minorHAnsi" w:hAnsiTheme="minorHAnsi" w:cstheme="minorHAnsi"/>
        </w:rPr>
        <w:t xml:space="preserve"> 2026 sous</w:t>
      </w:r>
      <w:r w:rsidRPr="00285D70">
        <w:rPr>
          <w:rFonts w:asciiTheme="minorHAnsi" w:hAnsiTheme="minorHAnsi" w:cstheme="minorHAnsi"/>
          <w:spacing w:val="-5"/>
        </w:rPr>
        <w:t xml:space="preserve"> </w:t>
      </w:r>
      <w:r w:rsidRPr="00285D70">
        <w:rPr>
          <w:rFonts w:asciiTheme="minorHAnsi" w:hAnsiTheme="minorHAnsi" w:cstheme="minorHAnsi"/>
        </w:rPr>
        <w:t>réserve</w:t>
      </w:r>
      <w:r w:rsidRPr="00285D70">
        <w:rPr>
          <w:rFonts w:asciiTheme="minorHAnsi" w:hAnsiTheme="minorHAnsi" w:cstheme="minorHAnsi"/>
          <w:spacing w:val="-4"/>
        </w:rPr>
        <w:t xml:space="preserve"> </w:t>
      </w:r>
      <w:r w:rsidRPr="00285D70">
        <w:rPr>
          <w:rFonts w:asciiTheme="minorHAnsi" w:hAnsiTheme="minorHAnsi" w:cstheme="minorHAnsi"/>
        </w:rPr>
        <w:t>d’accord</w:t>
      </w:r>
      <w:r w:rsidRPr="00285D70">
        <w:rPr>
          <w:rFonts w:asciiTheme="minorHAnsi" w:hAnsiTheme="minorHAnsi" w:cstheme="minorHAnsi"/>
          <w:spacing w:val="-4"/>
        </w:rPr>
        <w:t xml:space="preserve"> </w:t>
      </w:r>
      <w:r w:rsidRPr="00285D70">
        <w:rPr>
          <w:rFonts w:asciiTheme="minorHAnsi" w:hAnsiTheme="minorHAnsi" w:cstheme="minorHAnsi"/>
        </w:rPr>
        <w:t>du</w:t>
      </w:r>
      <w:r w:rsidRPr="00285D70">
        <w:rPr>
          <w:rFonts w:asciiTheme="minorHAnsi" w:hAnsiTheme="minorHAnsi" w:cstheme="minorHAnsi"/>
          <w:spacing w:val="-3"/>
        </w:rPr>
        <w:t xml:space="preserve"> </w:t>
      </w:r>
      <w:r w:rsidRPr="00285D70">
        <w:rPr>
          <w:rFonts w:asciiTheme="minorHAnsi" w:hAnsiTheme="minorHAnsi" w:cstheme="minorHAnsi"/>
          <w:spacing w:val="-2"/>
        </w:rPr>
        <w:t>management.</w:t>
      </w:r>
    </w:p>
    <w:p w14:paraId="7B6476FA" w14:textId="77777777" w:rsidR="006A3CAF" w:rsidRPr="00285D70" w:rsidRDefault="006A3CAF" w:rsidP="006A3CAF">
      <w:pPr>
        <w:pStyle w:val="Corpsdetexte"/>
        <w:ind w:right="-426"/>
        <w:jc w:val="both"/>
        <w:rPr>
          <w:rFonts w:asciiTheme="minorHAnsi" w:hAnsiTheme="minorHAnsi" w:cstheme="minorHAnsi"/>
        </w:rPr>
      </w:pPr>
    </w:p>
    <w:p w14:paraId="124D8A72" w14:textId="1F333558" w:rsidR="006A3CAF" w:rsidRPr="006A3CAF" w:rsidRDefault="006A3CAF" w:rsidP="006A3CAF">
      <w:pPr>
        <w:pStyle w:val="Corpsdetexte"/>
        <w:ind w:right="-426"/>
        <w:jc w:val="both"/>
        <w:rPr>
          <w:rFonts w:asciiTheme="minorHAnsi" w:hAnsiTheme="minorHAnsi" w:cstheme="minorHAnsi"/>
          <w:spacing w:val="-2"/>
        </w:rPr>
      </w:pPr>
      <w:r w:rsidRPr="00285D70">
        <w:rPr>
          <w:rFonts w:asciiTheme="minorHAnsi" w:hAnsiTheme="minorHAnsi" w:cstheme="minorHAnsi"/>
        </w:rPr>
        <w:t>En</w:t>
      </w:r>
      <w:r w:rsidRPr="00285D70">
        <w:rPr>
          <w:rFonts w:asciiTheme="minorHAnsi" w:hAnsiTheme="minorHAnsi" w:cstheme="minorHAnsi"/>
          <w:spacing w:val="-7"/>
        </w:rPr>
        <w:t xml:space="preserve"> </w:t>
      </w:r>
      <w:r w:rsidRPr="00285D70">
        <w:rPr>
          <w:rFonts w:asciiTheme="minorHAnsi" w:hAnsiTheme="minorHAnsi" w:cstheme="minorHAnsi"/>
        </w:rPr>
        <w:t>tout</w:t>
      </w:r>
      <w:r w:rsidRPr="00285D70">
        <w:rPr>
          <w:rFonts w:asciiTheme="minorHAnsi" w:hAnsiTheme="minorHAnsi" w:cstheme="minorHAnsi"/>
          <w:spacing w:val="-4"/>
        </w:rPr>
        <w:t xml:space="preserve"> </w:t>
      </w:r>
      <w:r w:rsidRPr="00285D70">
        <w:rPr>
          <w:rFonts w:asciiTheme="minorHAnsi" w:hAnsiTheme="minorHAnsi" w:cstheme="minorHAnsi"/>
        </w:rPr>
        <w:t>état</w:t>
      </w:r>
      <w:r w:rsidRPr="00285D70">
        <w:rPr>
          <w:rFonts w:asciiTheme="minorHAnsi" w:hAnsiTheme="minorHAnsi" w:cstheme="minorHAnsi"/>
          <w:spacing w:val="-4"/>
        </w:rPr>
        <w:t xml:space="preserve"> </w:t>
      </w:r>
      <w:r w:rsidRPr="00285D70">
        <w:rPr>
          <w:rFonts w:asciiTheme="minorHAnsi" w:hAnsiTheme="minorHAnsi" w:cstheme="minorHAnsi"/>
        </w:rPr>
        <w:t>de</w:t>
      </w:r>
      <w:r w:rsidRPr="00285D70">
        <w:rPr>
          <w:rFonts w:asciiTheme="minorHAnsi" w:hAnsiTheme="minorHAnsi" w:cstheme="minorHAnsi"/>
          <w:spacing w:val="-4"/>
        </w:rPr>
        <w:t xml:space="preserve"> </w:t>
      </w:r>
      <w:r w:rsidRPr="00285D70">
        <w:rPr>
          <w:rFonts w:asciiTheme="minorHAnsi" w:hAnsiTheme="minorHAnsi" w:cstheme="minorHAnsi"/>
        </w:rPr>
        <w:t>cause,</w:t>
      </w:r>
      <w:r w:rsidRPr="00285D70">
        <w:rPr>
          <w:rFonts w:asciiTheme="minorHAnsi" w:hAnsiTheme="minorHAnsi" w:cstheme="minorHAnsi"/>
          <w:spacing w:val="-4"/>
        </w:rPr>
        <w:t xml:space="preserve"> </w:t>
      </w:r>
      <w:r w:rsidRPr="00285D70">
        <w:rPr>
          <w:rFonts w:asciiTheme="minorHAnsi" w:hAnsiTheme="minorHAnsi" w:cstheme="minorHAnsi"/>
        </w:rPr>
        <w:t>le</w:t>
      </w:r>
      <w:r w:rsidRPr="00285D70">
        <w:rPr>
          <w:rFonts w:asciiTheme="minorHAnsi" w:hAnsiTheme="minorHAnsi" w:cstheme="minorHAnsi"/>
          <w:spacing w:val="-4"/>
        </w:rPr>
        <w:t xml:space="preserve"> </w:t>
      </w:r>
      <w:r w:rsidRPr="00285D70">
        <w:rPr>
          <w:rFonts w:asciiTheme="minorHAnsi" w:hAnsiTheme="minorHAnsi" w:cstheme="minorHAnsi"/>
        </w:rPr>
        <w:t>solde</w:t>
      </w:r>
      <w:r w:rsidRPr="00285D70">
        <w:rPr>
          <w:rFonts w:asciiTheme="minorHAnsi" w:hAnsiTheme="minorHAnsi" w:cstheme="minorHAnsi"/>
          <w:spacing w:val="-4"/>
        </w:rPr>
        <w:t xml:space="preserve"> </w:t>
      </w:r>
      <w:r w:rsidRPr="00285D70">
        <w:rPr>
          <w:rFonts w:asciiTheme="minorHAnsi" w:hAnsiTheme="minorHAnsi" w:cstheme="minorHAnsi"/>
        </w:rPr>
        <w:t>des</w:t>
      </w:r>
      <w:r w:rsidRPr="00285D70">
        <w:rPr>
          <w:rFonts w:asciiTheme="minorHAnsi" w:hAnsiTheme="minorHAnsi" w:cstheme="minorHAnsi"/>
          <w:spacing w:val="-3"/>
        </w:rPr>
        <w:t xml:space="preserve"> </w:t>
      </w:r>
      <w:r w:rsidRPr="00285D70">
        <w:rPr>
          <w:rFonts w:asciiTheme="minorHAnsi" w:hAnsiTheme="minorHAnsi" w:cstheme="minorHAnsi"/>
        </w:rPr>
        <w:t>CP</w:t>
      </w:r>
      <w:r w:rsidRPr="00285D70">
        <w:rPr>
          <w:rFonts w:asciiTheme="minorHAnsi" w:hAnsiTheme="minorHAnsi" w:cstheme="minorHAnsi"/>
          <w:spacing w:val="-4"/>
        </w:rPr>
        <w:t xml:space="preserve"> </w:t>
      </w:r>
      <w:r w:rsidRPr="00285D70">
        <w:rPr>
          <w:rFonts w:asciiTheme="minorHAnsi" w:hAnsiTheme="minorHAnsi" w:cstheme="minorHAnsi"/>
        </w:rPr>
        <w:t>«</w:t>
      </w:r>
      <w:r w:rsidRPr="00285D70">
        <w:rPr>
          <w:rFonts w:asciiTheme="minorHAnsi" w:hAnsiTheme="minorHAnsi" w:cstheme="minorHAnsi"/>
          <w:spacing w:val="-4"/>
        </w:rPr>
        <w:t xml:space="preserve"> </w:t>
      </w:r>
      <w:r w:rsidRPr="00285D70">
        <w:rPr>
          <w:rFonts w:asciiTheme="minorHAnsi" w:hAnsiTheme="minorHAnsi" w:cstheme="minorHAnsi"/>
        </w:rPr>
        <w:t>anciens</w:t>
      </w:r>
      <w:r w:rsidRPr="00285D70">
        <w:rPr>
          <w:rFonts w:asciiTheme="minorHAnsi" w:hAnsiTheme="minorHAnsi" w:cstheme="minorHAnsi"/>
          <w:spacing w:val="-4"/>
        </w:rPr>
        <w:t xml:space="preserve"> </w:t>
      </w:r>
      <w:r w:rsidRPr="00285D70">
        <w:rPr>
          <w:rFonts w:asciiTheme="minorHAnsi" w:hAnsiTheme="minorHAnsi" w:cstheme="minorHAnsi"/>
        </w:rPr>
        <w:t xml:space="preserve">» </w:t>
      </w:r>
      <w:r w:rsidRPr="00285D70">
        <w:rPr>
          <w:rFonts w:asciiTheme="minorHAnsi" w:hAnsiTheme="minorHAnsi" w:cstheme="minorHAnsi"/>
          <w:spacing w:val="-5"/>
        </w:rPr>
        <w:t>non</w:t>
      </w:r>
      <w:r w:rsidRPr="00285D70">
        <w:rPr>
          <w:rFonts w:asciiTheme="minorHAnsi" w:hAnsiTheme="minorHAnsi" w:cstheme="minorHAnsi"/>
        </w:rPr>
        <w:t xml:space="preserve"> pris</w:t>
      </w:r>
      <w:r w:rsidRPr="00285D70">
        <w:rPr>
          <w:rFonts w:asciiTheme="minorHAnsi" w:hAnsiTheme="minorHAnsi" w:cstheme="minorHAnsi"/>
          <w:spacing w:val="-3"/>
        </w:rPr>
        <w:t xml:space="preserve"> </w:t>
      </w:r>
      <w:r w:rsidRPr="00285D70">
        <w:rPr>
          <w:rFonts w:asciiTheme="minorHAnsi" w:hAnsiTheme="minorHAnsi" w:cstheme="minorHAnsi"/>
        </w:rPr>
        <w:t>pour</w:t>
      </w:r>
      <w:r w:rsidRPr="00285D70">
        <w:rPr>
          <w:rFonts w:asciiTheme="minorHAnsi" w:hAnsiTheme="minorHAnsi" w:cstheme="minorHAnsi"/>
          <w:spacing w:val="-3"/>
        </w:rPr>
        <w:t xml:space="preserve"> </w:t>
      </w:r>
      <w:r w:rsidRPr="00285D70">
        <w:rPr>
          <w:rFonts w:asciiTheme="minorHAnsi" w:hAnsiTheme="minorHAnsi" w:cstheme="minorHAnsi"/>
        </w:rPr>
        <w:t>les</w:t>
      </w:r>
      <w:r w:rsidRPr="00285D70">
        <w:rPr>
          <w:rFonts w:asciiTheme="minorHAnsi" w:hAnsiTheme="minorHAnsi" w:cstheme="minorHAnsi"/>
          <w:spacing w:val="-4"/>
        </w:rPr>
        <w:t xml:space="preserve"> </w:t>
      </w:r>
      <w:r w:rsidRPr="00285D70">
        <w:rPr>
          <w:rFonts w:asciiTheme="minorHAnsi" w:hAnsiTheme="minorHAnsi" w:cstheme="minorHAnsi"/>
        </w:rPr>
        <w:t>salariés</w:t>
      </w:r>
      <w:r w:rsidRPr="00285D70">
        <w:rPr>
          <w:rFonts w:asciiTheme="minorHAnsi" w:hAnsiTheme="minorHAnsi" w:cstheme="minorHAnsi"/>
          <w:spacing w:val="-5"/>
        </w:rPr>
        <w:t xml:space="preserve"> </w:t>
      </w:r>
      <w:r w:rsidRPr="00285D70">
        <w:rPr>
          <w:rFonts w:asciiTheme="minorHAnsi" w:hAnsiTheme="minorHAnsi" w:cstheme="minorHAnsi"/>
        </w:rPr>
        <w:t>concernés</w:t>
      </w:r>
      <w:r w:rsidRPr="00285D70">
        <w:rPr>
          <w:rFonts w:asciiTheme="minorHAnsi" w:hAnsiTheme="minorHAnsi" w:cstheme="minorHAnsi"/>
          <w:spacing w:val="-1"/>
        </w:rPr>
        <w:t xml:space="preserve"> </w:t>
      </w:r>
      <w:r w:rsidRPr="00285D70">
        <w:rPr>
          <w:rFonts w:asciiTheme="minorHAnsi" w:hAnsiTheme="minorHAnsi" w:cstheme="minorHAnsi"/>
        </w:rPr>
        <w:t>ne</w:t>
      </w:r>
      <w:r w:rsidRPr="00285D70">
        <w:rPr>
          <w:rFonts w:asciiTheme="minorHAnsi" w:hAnsiTheme="minorHAnsi" w:cstheme="minorHAnsi"/>
          <w:spacing w:val="-2"/>
        </w:rPr>
        <w:t xml:space="preserve"> </w:t>
      </w:r>
      <w:r w:rsidRPr="00285D70">
        <w:rPr>
          <w:rFonts w:asciiTheme="minorHAnsi" w:hAnsiTheme="minorHAnsi" w:cstheme="minorHAnsi"/>
        </w:rPr>
        <w:t>devra</w:t>
      </w:r>
      <w:r w:rsidRPr="00285D70">
        <w:rPr>
          <w:rFonts w:asciiTheme="minorHAnsi" w:hAnsiTheme="minorHAnsi" w:cstheme="minorHAnsi"/>
          <w:spacing w:val="-2"/>
        </w:rPr>
        <w:t xml:space="preserve"> </w:t>
      </w:r>
      <w:r w:rsidRPr="00285D70">
        <w:rPr>
          <w:rFonts w:asciiTheme="minorHAnsi" w:hAnsiTheme="minorHAnsi" w:cstheme="minorHAnsi"/>
        </w:rPr>
        <w:t>pas</w:t>
      </w:r>
      <w:r w:rsidRPr="00285D70">
        <w:rPr>
          <w:rFonts w:asciiTheme="minorHAnsi" w:hAnsiTheme="minorHAnsi" w:cstheme="minorHAnsi"/>
          <w:spacing w:val="-6"/>
        </w:rPr>
        <w:t xml:space="preserve"> </w:t>
      </w:r>
      <w:r w:rsidRPr="00285D70">
        <w:rPr>
          <w:rFonts w:asciiTheme="minorHAnsi" w:hAnsiTheme="minorHAnsi" w:cstheme="minorHAnsi"/>
        </w:rPr>
        <w:t>être</w:t>
      </w:r>
      <w:r w:rsidRPr="00285D70">
        <w:rPr>
          <w:rFonts w:asciiTheme="minorHAnsi" w:hAnsiTheme="minorHAnsi" w:cstheme="minorHAnsi"/>
          <w:spacing w:val="-1"/>
        </w:rPr>
        <w:t xml:space="preserve"> </w:t>
      </w:r>
      <w:r w:rsidRPr="00285D70">
        <w:rPr>
          <w:rFonts w:asciiTheme="minorHAnsi" w:hAnsiTheme="minorHAnsi" w:cstheme="minorHAnsi"/>
        </w:rPr>
        <w:t>supérieur</w:t>
      </w:r>
      <w:r w:rsidRPr="00285D70">
        <w:rPr>
          <w:rFonts w:asciiTheme="minorHAnsi" w:hAnsiTheme="minorHAnsi" w:cstheme="minorHAnsi"/>
          <w:spacing w:val="-4"/>
        </w:rPr>
        <w:t xml:space="preserve"> </w:t>
      </w:r>
      <w:r w:rsidRPr="00285D70">
        <w:rPr>
          <w:rFonts w:asciiTheme="minorHAnsi" w:hAnsiTheme="minorHAnsi" w:cstheme="minorHAnsi"/>
        </w:rPr>
        <w:t>à</w:t>
      </w:r>
      <w:r w:rsidRPr="00285D70">
        <w:rPr>
          <w:rFonts w:asciiTheme="minorHAnsi" w:hAnsiTheme="minorHAnsi" w:cstheme="minorHAnsi"/>
          <w:spacing w:val="-4"/>
        </w:rPr>
        <w:t xml:space="preserve"> </w:t>
      </w:r>
      <w:r w:rsidRPr="00285D70">
        <w:rPr>
          <w:rFonts w:asciiTheme="minorHAnsi" w:hAnsiTheme="minorHAnsi" w:cstheme="minorHAnsi"/>
          <w:spacing w:val="-10"/>
        </w:rPr>
        <w:t>:</w:t>
      </w:r>
    </w:p>
    <w:p w14:paraId="43C4F036" w14:textId="77777777" w:rsidR="006A3CAF" w:rsidRPr="00285D70" w:rsidRDefault="006A3CAF" w:rsidP="006A3CAF">
      <w:pPr>
        <w:pStyle w:val="Paragraphedeliste"/>
        <w:numPr>
          <w:ilvl w:val="0"/>
          <w:numId w:val="4"/>
        </w:numPr>
        <w:tabs>
          <w:tab w:val="left" w:pos="938"/>
          <w:tab w:val="left" w:pos="939"/>
        </w:tabs>
        <w:autoSpaceDE w:val="0"/>
        <w:autoSpaceDN w:val="0"/>
        <w:spacing w:after="0" w:line="240" w:lineRule="auto"/>
        <w:ind w:right="-426" w:firstLine="0"/>
        <w:contextualSpacing w:val="0"/>
        <w:jc w:val="both"/>
        <w:rPr>
          <w:rFonts w:cstheme="minorHAnsi"/>
        </w:rPr>
      </w:pPr>
      <w:r w:rsidRPr="00285D70">
        <w:rPr>
          <w:rFonts w:cstheme="minorHAnsi"/>
        </w:rPr>
        <w:t>10</w:t>
      </w:r>
      <w:r w:rsidRPr="00285D70">
        <w:rPr>
          <w:rFonts w:cstheme="minorHAnsi"/>
          <w:spacing w:val="-3"/>
        </w:rPr>
        <w:t xml:space="preserve"> </w:t>
      </w:r>
      <w:r w:rsidRPr="00285D70">
        <w:rPr>
          <w:rFonts w:cstheme="minorHAnsi"/>
        </w:rPr>
        <w:t>jours</w:t>
      </w:r>
      <w:r w:rsidRPr="00285D70">
        <w:rPr>
          <w:rFonts w:cstheme="minorHAnsi"/>
          <w:spacing w:val="-4"/>
        </w:rPr>
        <w:t xml:space="preserve"> </w:t>
      </w:r>
      <w:r w:rsidRPr="00285D70">
        <w:rPr>
          <w:rFonts w:cstheme="minorHAnsi"/>
        </w:rPr>
        <w:t>ouvrés</w:t>
      </w:r>
      <w:r w:rsidRPr="00285D70">
        <w:rPr>
          <w:rFonts w:cstheme="minorHAnsi"/>
          <w:spacing w:val="-2"/>
        </w:rPr>
        <w:t xml:space="preserve"> </w:t>
      </w:r>
      <w:r w:rsidRPr="00285D70">
        <w:rPr>
          <w:rFonts w:cstheme="minorHAnsi"/>
        </w:rPr>
        <w:t>au</w:t>
      </w:r>
      <w:r w:rsidRPr="00285D70">
        <w:rPr>
          <w:rFonts w:cstheme="minorHAnsi"/>
          <w:spacing w:val="-5"/>
        </w:rPr>
        <w:t xml:space="preserve"> </w:t>
      </w:r>
      <w:r w:rsidRPr="00285D70">
        <w:rPr>
          <w:rFonts w:cstheme="minorHAnsi"/>
        </w:rPr>
        <w:t>31</w:t>
      </w:r>
      <w:r w:rsidRPr="00285D70">
        <w:rPr>
          <w:rFonts w:cstheme="minorHAnsi"/>
          <w:spacing w:val="-3"/>
        </w:rPr>
        <w:t xml:space="preserve"> </w:t>
      </w:r>
      <w:r w:rsidRPr="00285D70">
        <w:rPr>
          <w:rFonts w:cstheme="minorHAnsi"/>
        </w:rPr>
        <w:t>décembre</w:t>
      </w:r>
      <w:r w:rsidRPr="00285D70">
        <w:rPr>
          <w:rFonts w:cstheme="minorHAnsi"/>
          <w:spacing w:val="-4"/>
        </w:rPr>
        <w:t xml:space="preserve"> </w:t>
      </w:r>
      <w:r w:rsidRPr="00285D70">
        <w:rPr>
          <w:rFonts w:cstheme="minorHAnsi"/>
        </w:rPr>
        <w:t>2026</w:t>
      </w:r>
      <w:r w:rsidRPr="00285D70">
        <w:rPr>
          <w:rFonts w:cstheme="minorHAnsi"/>
          <w:spacing w:val="-10"/>
        </w:rPr>
        <w:t xml:space="preserve"> ;</w:t>
      </w:r>
    </w:p>
    <w:p w14:paraId="75401551" w14:textId="77777777" w:rsidR="006A3CAF" w:rsidRPr="00285D70" w:rsidRDefault="006A3CAF" w:rsidP="006A3CAF">
      <w:pPr>
        <w:pStyle w:val="Paragraphedeliste"/>
        <w:numPr>
          <w:ilvl w:val="0"/>
          <w:numId w:val="4"/>
        </w:numPr>
        <w:tabs>
          <w:tab w:val="left" w:pos="938"/>
          <w:tab w:val="left" w:pos="939"/>
        </w:tabs>
        <w:autoSpaceDE w:val="0"/>
        <w:autoSpaceDN w:val="0"/>
        <w:spacing w:after="0" w:line="240" w:lineRule="auto"/>
        <w:ind w:right="-426" w:firstLine="0"/>
        <w:contextualSpacing w:val="0"/>
        <w:jc w:val="both"/>
        <w:rPr>
          <w:rFonts w:cstheme="minorHAnsi"/>
        </w:rPr>
      </w:pPr>
      <w:r w:rsidRPr="00285D70">
        <w:rPr>
          <w:rFonts w:cstheme="minorHAnsi"/>
        </w:rPr>
        <w:t>5</w:t>
      </w:r>
      <w:r w:rsidRPr="00285D70">
        <w:rPr>
          <w:rFonts w:cstheme="minorHAnsi"/>
          <w:spacing w:val="-5"/>
        </w:rPr>
        <w:t xml:space="preserve"> </w:t>
      </w:r>
      <w:r w:rsidRPr="00285D70">
        <w:rPr>
          <w:rFonts w:cstheme="minorHAnsi"/>
        </w:rPr>
        <w:t>jours</w:t>
      </w:r>
      <w:r w:rsidRPr="00285D70">
        <w:rPr>
          <w:rFonts w:cstheme="minorHAnsi"/>
          <w:spacing w:val="-4"/>
        </w:rPr>
        <w:t xml:space="preserve"> </w:t>
      </w:r>
      <w:r w:rsidRPr="00285D70">
        <w:rPr>
          <w:rFonts w:cstheme="minorHAnsi"/>
        </w:rPr>
        <w:t>ouvrés</w:t>
      </w:r>
      <w:r w:rsidRPr="00285D70">
        <w:rPr>
          <w:rFonts w:cstheme="minorHAnsi"/>
          <w:spacing w:val="-1"/>
        </w:rPr>
        <w:t xml:space="preserve"> </w:t>
      </w:r>
      <w:r w:rsidRPr="00285D70">
        <w:rPr>
          <w:rFonts w:cstheme="minorHAnsi"/>
        </w:rPr>
        <w:t>au</w:t>
      </w:r>
      <w:r w:rsidRPr="00285D70">
        <w:rPr>
          <w:rFonts w:cstheme="minorHAnsi"/>
          <w:spacing w:val="-5"/>
        </w:rPr>
        <w:t xml:space="preserve"> </w:t>
      </w:r>
      <w:r w:rsidRPr="00285D70">
        <w:rPr>
          <w:rFonts w:cstheme="minorHAnsi"/>
        </w:rPr>
        <w:t>31 décembre</w:t>
      </w:r>
      <w:r w:rsidRPr="00285D70">
        <w:rPr>
          <w:rFonts w:cstheme="minorHAnsi"/>
          <w:spacing w:val="-4"/>
        </w:rPr>
        <w:t xml:space="preserve"> </w:t>
      </w:r>
      <w:r w:rsidRPr="00285D70">
        <w:rPr>
          <w:rFonts w:cstheme="minorHAnsi"/>
        </w:rPr>
        <w:t>2027</w:t>
      </w:r>
      <w:r w:rsidRPr="00285D70">
        <w:rPr>
          <w:rFonts w:cstheme="minorHAnsi"/>
          <w:spacing w:val="-4"/>
        </w:rPr>
        <w:t xml:space="preserve"> </w:t>
      </w:r>
      <w:r w:rsidRPr="00285D70">
        <w:rPr>
          <w:rFonts w:cstheme="minorHAnsi"/>
          <w:spacing w:val="-10"/>
        </w:rPr>
        <w:t>;</w:t>
      </w:r>
    </w:p>
    <w:p w14:paraId="367EAC21" w14:textId="77777777" w:rsidR="006A3CAF" w:rsidRPr="00285D70" w:rsidRDefault="006A3CAF" w:rsidP="006A3CAF">
      <w:pPr>
        <w:pStyle w:val="Paragraphedeliste"/>
        <w:numPr>
          <w:ilvl w:val="0"/>
          <w:numId w:val="4"/>
        </w:numPr>
        <w:tabs>
          <w:tab w:val="left" w:pos="938"/>
          <w:tab w:val="left" w:pos="939"/>
        </w:tabs>
        <w:autoSpaceDE w:val="0"/>
        <w:autoSpaceDN w:val="0"/>
        <w:spacing w:before="1" w:after="0" w:line="240" w:lineRule="auto"/>
        <w:ind w:right="-426" w:firstLine="0"/>
        <w:contextualSpacing w:val="0"/>
        <w:jc w:val="both"/>
        <w:rPr>
          <w:rFonts w:cstheme="minorHAnsi"/>
        </w:rPr>
      </w:pPr>
      <w:r w:rsidRPr="00285D70">
        <w:rPr>
          <w:rFonts w:cstheme="minorHAnsi"/>
        </w:rPr>
        <w:t>0</w:t>
      </w:r>
      <w:r w:rsidRPr="00285D70">
        <w:rPr>
          <w:rFonts w:cstheme="minorHAnsi"/>
          <w:spacing w:val="-5"/>
        </w:rPr>
        <w:t xml:space="preserve"> </w:t>
      </w:r>
      <w:r w:rsidRPr="00285D70">
        <w:rPr>
          <w:rFonts w:cstheme="minorHAnsi"/>
        </w:rPr>
        <w:t>jours</w:t>
      </w:r>
      <w:r w:rsidRPr="00285D70">
        <w:rPr>
          <w:rFonts w:cstheme="minorHAnsi"/>
          <w:spacing w:val="-2"/>
        </w:rPr>
        <w:t xml:space="preserve"> </w:t>
      </w:r>
      <w:r w:rsidRPr="00285D70">
        <w:rPr>
          <w:rFonts w:cstheme="minorHAnsi"/>
        </w:rPr>
        <w:t>ouvrés</w:t>
      </w:r>
      <w:r w:rsidRPr="00285D70">
        <w:rPr>
          <w:rFonts w:cstheme="minorHAnsi"/>
          <w:spacing w:val="-4"/>
        </w:rPr>
        <w:t xml:space="preserve"> </w:t>
      </w:r>
      <w:r w:rsidRPr="00285D70">
        <w:rPr>
          <w:rFonts w:cstheme="minorHAnsi"/>
        </w:rPr>
        <w:t>au</w:t>
      </w:r>
      <w:r w:rsidRPr="00285D70">
        <w:rPr>
          <w:rFonts w:cstheme="minorHAnsi"/>
          <w:spacing w:val="-2"/>
        </w:rPr>
        <w:t xml:space="preserve"> </w:t>
      </w:r>
      <w:r w:rsidRPr="00285D70">
        <w:rPr>
          <w:rFonts w:cstheme="minorHAnsi"/>
        </w:rPr>
        <w:t>31</w:t>
      </w:r>
      <w:r w:rsidRPr="00285D70">
        <w:rPr>
          <w:rFonts w:cstheme="minorHAnsi"/>
          <w:spacing w:val="-2"/>
        </w:rPr>
        <w:t xml:space="preserve"> </w:t>
      </w:r>
      <w:r w:rsidRPr="00285D70">
        <w:rPr>
          <w:rFonts w:cstheme="minorHAnsi"/>
        </w:rPr>
        <w:t>décembre</w:t>
      </w:r>
      <w:r w:rsidRPr="00285D70">
        <w:rPr>
          <w:rFonts w:cstheme="minorHAnsi"/>
          <w:spacing w:val="-4"/>
        </w:rPr>
        <w:t xml:space="preserve"> </w:t>
      </w:r>
      <w:r w:rsidRPr="00285D70">
        <w:rPr>
          <w:rFonts w:cstheme="minorHAnsi"/>
        </w:rPr>
        <w:t xml:space="preserve">2028 </w:t>
      </w:r>
      <w:r w:rsidRPr="00285D70">
        <w:rPr>
          <w:rFonts w:cstheme="minorHAnsi"/>
          <w:spacing w:val="-10"/>
        </w:rPr>
        <w:t>;</w:t>
      </w:r>
    </w:p>
    <w:p w14:paraId="349E3073" w14:textId="77777777" w:rsidR="006A3CAF" w:rsidRPr="000B4331" w:rsidRDefault="006A3CAF" w:rsidP="006A3CAF">
      <w:pPr>
        <w:pStyle w:val="Corpsdetexte"/>
        <w:spacing w:before="2"/>
        <w:ind w:right="-426"/>
        <w:jc w:val="both"/>
        <w:rPr>
          <w:rFonts w:asciiTheme="minorHAnsi" w:hAnsiTheme="minorHAnsi" w:cstheme="minorHAnsi"/>
        </w:rPr>
      </w:pPr>
    </w:p>
    <w:p w14:paraId="33B58A0A" w14:textId="77777777" w:rsidR="006A3CAF" w:rsidRPr="000B4331" w:rsidRDefault="006A3CAF" w:rsidP="006A3CAF">
      <w:pPr>
        <w:pStyle w:val="Corpsdetexte"/>
        <w:spacing w:before="1"/>
        <w:ind w:right="-426"/>
        <w:jc w:val="both"/>
        <w:rPr>
          <w:rFonts w:asciiTheme="minorHAnsi" w:hAnsiTheme="minorHAnsi" w:cstheme="minorHAnsi"/>
        </w:rPr>
      </w:pPr>
    </w:p>
    <w:p w14:paraId="567D6870" w14:textId="77777777" w:rsidR="006A3CAF" w:rsidRPr="000B4331" w:rsidRDefault="006A3CAF" w:rsidP="006A3CAF">
      <w:pPr>
        <w:pStyle w:val="Corpsdetexte"/>
        <w:ind w:right="-426"/>
        <w:jc w:val="both"/>
        <w:rPr>
          <w:rFonts w:asciiTheme="minorHAnsi" w:hAnsiTheme="minorHAnsi" w:cstheme="minorHAnsi"/>
        </w:rPr>
      </w:pPr>
      <w:r w:rsidRPr="000B4331">
        <w:rPr>
          <w:rFonts w:asciiTheme="minorHAnsi" w:hAnsiTheme="minorHAnsi" w:cstheme="minorHAnsi"/>
        </w:rPr>
        <w:t>Les salariés devront également consommer les « CP anciens » de manière à respecter le solde maximum annuel tel que mentionné ci-dessus. Les «</w:t>
      </w:r>
      <w:r w:rsidRPr="000B4331">
        <w:rPr>
          <w:rFonts w:asciiTheme="minorHAnsi" w:hAnsiTheme="minorHAnsi" w:cstheme="minorHAnsi"/>
          <w:spacing w:val="-1"/>
        </w:rPr>
        <w:t xml:space="preserve"> </w:t>
      </w:r>
      <w:r w:rsidRPr="000B4331">
        <w:rPr>
          <w:rFonts w:asciiTheme="minorHAnsi" w:hAnsiTheme="minorHAnsi" w:cstheme="minorHAnsi"/>
        </w:rPr>
        <w:t>CP anciens</w:t>
      </w:r>
      <w:r w:rsidRPr="000B4331">
        <w:rPr>
          <w:rFonts w:asciiTheme="minorHAnsi" w:hAnsiTheme="minorHAnsi" w:cstheme="minorHAnsi"/>
          <w:spacing w:val="-3"/>
        </w:rPr>
        <w:t xml:space="preserve"> </w:t>
      </w:r>
      <w:r w:rsidRPr="000B4331">
        <w:rPr>
          <w:rFonts w:asciiTheme="minorHAnsi" w:hAnsiTheme="minorHAnsi" w:cstheme="minorHAnsi"/>
        </w:rPr>
        <w:t>» n’ayant pas été utilisés conformément aux limites fixées dans le présent accord seront perdus.</w:t>
      </w:r>
    </w:p>
    <w:p w14:paraId="241C837B" w14:textId="77777777" w:rsidR="006A3CAF" w:rsidRPr="000B4331" w:rsidRDefault="006A3CAF" w:rsidP="006A3CAF">
      <w:pPr>
        <w:pStyle w:val="Corpsdetexte"/>
        <w:spacing w:before="1"/>
        <w:ind w:right="-426"/>
        <w:jc w:val="both"/>
        <w:rPr>
          <w:rFonts w:asciiTheme="minorHAnsi" w:hAnsiTheme="minorHAnsi" w:cstheme="minorHAnsi"/>
        </w:rPr>
      </w:pPr>
    </w:p>
    <w:p w14:paraId="74ECC3A5" w14:textId="77777777" w:rsidR="006A3CAF" w:rsidRPr="000B4331" w:rsidRDefault="006A3CAF" w:rsidP="006A3CAF">
      <w:pPr>
        <w:pStyle w:val="Corpsdetexte"/>
        <w:ind w:right="-426"/>
        <w:jc w:val="both"/>
        <w:rPr>
          <w:rFonts w:asciiTheme="minorHAnsi" w:hAnsiTheme="minorHAnsi" w:cstheme="minorHAnsi"/>
        </w:rPr>
      </w:pPr>
      <w:r w:rsidRPr="000B4331">
        <w:rPr>
          <w:rFonts w:asciiTheme="minorHAnsi" w:hAnsiTheme="minorHAnsi" w:cstheme="minorHAnsi"/>
        </w:rPr>
        <w:t>Au-delà de</w:t>
      </w:r>
      <w:r w:rsidRPr="000B4331">
        <w:rPr>
          <w:rFonts w:asciiTheme="minorHAnsi" w:hAnsiTheme="minorHAnsi" w:cstheme="minorHAnsi"/>
          <w:spacing w:val="-2"/>
        </w:rPr>
        <w:t xml:space="preserve"> </w:t>
      </w:r>
      <w:r w:rsidRPr="000B4331">
        <w:rPr>
          <w:rFonts w:asciiTheme="minorHAnsi" w:hAnsiTheme="minorHAnsi" w:cstheme="minorHAnsi"/>
        </w:rPr>
        <w:t>la période</w:t>
      </w:r>
      <w:r w:rsidRPr="000B4331">
        <w:rPr>
          <w:rFonts w:asciiTheme="minorHAnsi" w:hAnsiTheme="minorHAnsi" w:cstheme="minorHAnsi"/>
          <w:spacing w:val="-2"/>
        </w:rPr>
        <w:t xml:space="preserve"> </w:t>
      </w:r>
      <w:r w:rsidRPr="000B4331">
        <w:rPr>
          <w:rFonts w:asciiTheme="minorHAnsi" w:hAnsiTheme="minorHAnsi" w:cstheme="minorHAnsi"/>
        </w:rPr>
        <w:t>de</w:t>
      </w:r>
      <w:r w:rsidRPr="000B4331">
        <w:rPr>
          <w:rFonts w:asciiTheme="minorHAnsi" w:hAnsiTheme="minorHAnsi" w:cstheme="minorHAnsi"/>
          <w:spacing w:val="-1"/>
        </w:rPr>
        <w:t xml:space="preserve"> </w:t>
      </w:r>
      <w:r w:rsidRPr="000B4331">
        <w:rPr>
          <w:rFonts w:asciiTheme="minorHAnsi" w:hAnsiTheme="minorHAnsi" w:cstheme="minorHAnsi"/>
        </w:rPr>
        <w:t>transition,</w:t>
      </w:r>
      <w:r w:rsidRPr="000B4331">
        <w:rPr>
          <w:rFonts w:asciiTheme="minorHAnsi" w:hAnsiTheme="minorHAnsi" w:cstheme="minorHAnsi"/>
          <w:spacing w:val="-2"/>
        </w:rPr>
        <w:t xml:space="preserve"> </w:t>
      </w:r>
      <w:r w:rsidRPr="000B4331">
        <w:rPr>
          <w:rFonts w:asciiTheme="minorHAnsi" w:hAnsiTheme="minorHAnsi" w:cstheme="minorHAnsi"/>
        </w:rPr>
        <w:t>aucun</w:t>
      </w:r>
      <w:r w:rsidRPr="000B4331">
        <w:rPr>
          <w:rFonts w:asciiTheme="minorHAnsi" w:hAnsiTheme="minorHAnsi" w:cstheme="minorHAnsi"/>
          <w:spacing w:val="-1"/>
        </w:rPr>
        <w:t xml:space="preserve"> </w:t>
      </w:r>
      <w:r w:rsidRPr="000B4331">
        <w:rPr>
          <w:rFonts w:asciiTheme="minorHAnsi" w:hAnsiTheme="minorHAnsi" w:cstheme="minorHAnsi"/>
        </w:rPr>
        <w:t>report</w:t>
      </w:r>
      <w:r w:rsidRPr="000B4331">
        <w:rPr>
          <w:rFonts w:asciiTheme="minorHAnsi" w:hAnsiTheme="minorHAnsi" w:cstheme="minorHAnsi"/>
          <w:spacing w:val="-2"/>
        </w:rPr>
        <w:t xml:space="preserve"> </w:t>
      </w:r>
      <w:r w:rsidRPr="000B4331">
        <w:rPr>
          <w:rFonts w:asciiTheme="minorHAnsi" w:hAnsiTheme="minorHAnsi" w:cstheme="minorHAnsi"/>
        </w:rPr>
        <w:t>de</w:t>
      </w:r>
      <w:r w:rsidRPr="000B4331">
        <w:rPr>
          <w:rFonts w:asciiTheme="minorHAnsi" w:hAnsiTheme="minorHAnsi" w:cstheme="minorHAnsi"/>
          <w:spacing w:val="-2"/>
        </w:rPr>
        <w:t xml:space="preserve"> </w:t>
      </w:r>
      <w:r w:rsidRPr="000B4331">
        <w:rPr>
          <w:rFonts w:asciiTheme="minorHAnsi" w:hAnsiTheme="minorHAnsi" w:cstheme="minorHAnsi"/>
        </w:rPr>
        <w:t>congés</w:t>
      </w:r>
      <w:r w:rsidRPr="000B4331">
        <w:rPr>
          <w:rFonts w:asciiTheme="minorHAnsi" w:hAnsiTheme="minorHAnsi" w:cstheme="minorHAnsi"/>
          <w:spacing w:val="-2"/>
        </w:rPr>
        <w:t xml:space="preserve"> </w:t>
      </w:r>
      <w:r w:rsidRPr="000B4331">
        <w:rPr>
          <w:rFonts w:asciiTheme="minorHAnsi" w:hAnsiTheme="minorHAnsi" w:cstheme="minorHAnsi"/>
        </w:rPr>
        <w:t>au-delà de l’année de consommation</w:t>
      </w:r>
      <w:r w:rsidRPr="000B4331">
        <w:rPr>
          <w:rFonts w:asciiTheme="minorHAnsi" w:hAnsiTheme="minorHAnsi" w:cstheme="minorHAnsi"/>
          <w:spacing w:val="-3"/>
        </w:rPr>
        <w:t xml:space="preserve"> </w:t>
      </w:r>
      <w:r w:rsidRPr="000B4331">
        <w:rPr>
          <w:rFonts w:asciiTheme="minorHAnsi" w:hAnsiTheme="minorHAnsi" w:cstheme="minorHAnsi"/>
        </w:rPr>
        <w:t>des congés (du 1er janvier au 31 décembre) n’est accepté. Tout cas particulier inhérent à la situation personnelle d’un salarié fera l’objet d’une décision conjointe du responsable hiérarchique et du responsable ressources humaines.</w:t>
      </w:r>
    </w:p>
    <w:p w14:paraId="3A1A9976" w14:textId="77777777" w:rsidR="006A3CAF" w:rsidRPr="000B4331" w:rsidRDefault="006A3CAF" w:rsidP="006A3CAF">
      <w:pPr>
        <w:pStyle w:val="Corpsdetexte"/>
        <w:ind w:right="-426"/>
        <w:jc w:val="both"/>
        <w:rPr>
          <w:rFonts w:asciiTheme="minorHAnsi" w:hAnsiTheme="minorHAnsi" w:cstheme="minorHAnsi"/>
          <w:color w:val="00417D" w:themeColor="text1"/>
        </w:rPr>
      </w:pPr>
    </w:p>
    <w:p w14:paraId="297E1BE9" w14:textId="77777777" w:rsidR="006A3CAF" w:rsidRPr="000B4331" w:rsidRDefault="006A3CAF" w:rsidP="006A3CAF">
      <w:pPr>
        <w:pStyle w:val="Corpsdetexte"/>
        <w:spacing w:before="10"/>
        <w:ind w:right="-426"/>
        <w:jc w:val="both"/>
        <w:rPr>
          <w:rFonts w:asciiTheme="minorHAnsi" w:hAnsiTheme="minorHAnsi" w:cstheme="minorHAnsi"/>
          <w:color w:val="00417D" w:themeColor="text1"/>
        </w:rPr>
      </w:pPr>
      <w:bookmarkStart w:id="5" w:name="_Hlk168575308"/>
    </w:p>
    <w:p w14:paraId="66017D87" w14:textId="741BCC8C" w:rsidR="006A3CAF" w:rsidRPr="000B4331" w:rsidRDefault="006A3CAF" w:rsidP="006A3CAF">
      <w:pPr>
        <w:pStyle w:val="Titre2"/>
      </w:pPr>
      <w:bookmarkStart w:id="6" w:name="_bookmark5"/>
      <w:bookmarkEnd w:id="6"/>
      <w:r w:rsidRPr="000B4331">
        <w:t>Modalité</w:t>
      </w:r>
      <w:r w:rsidRPr="000B4331">
        <w:rPr>
          <w:spacing w:val="-4"/>
        </w:rPr>
        <w:t xml:space="preserve"> </w:t>
      </w:r>
      <w:r w:rsidRPr="000B4331">
        <w:t>de</w:t>
      </w:r>
      <w:r w:rsidRPr="000B4331">
        <w:rPr>
          <w:spacing w:val="-4"/>
        </w:rPr>
        <w:t xml:space="preserve"> </w:t>
      </w:r>
      <w:r w:rsidRPr="000B4331">
        <w:t>prise</w:t>
      </w:r>
      <w:r w:rsidRPr="000B4331">
        <w:rPr>
          <w:spacing w:val="-4"/>
        </w:rPr>
        <w:t xml:space="preserve"> </w:t>
      </w:r>
      <w:r w:rsidRPr="000B4331">
        <w:t>des</w:t>
      </w:r>
      <w:r w:rsidRPr="000B4331">
        <w:rPr>
          <w:spacing w:val="-4"/>
        </w:rPr>
        <w:t xml:space="preserve"> </w:t>
      </w:r>
      <w:r w:rsidRPr="000B4331">
        <w:t>congés</w:t>
      </w:r>
      <w:r w:rsidRPr="000B4331">
        <w:rPr>
          <w:spacing w:val="-3"/>
        </w:rPr>
        <w:t xml:space="preserve"> </w:t>
      </w:r>
      <w:r w:rsidRPr="000B4331">
        <w:rPr>
          <w:spacing w:val="-4"/>
        </w:rPr>
        <w:t>payés</w:t>
      </w:r>
    </w:p>
    <w:p w14:paraId="6239939C" w14:textId="77777777" w:rsidR="006A3CAF" w:rsidRPr="000B4331" w:rsidRDefault="006A3CAF" w:rsidP="006A3CAF">
      <w:pPr>
        <w:pStyle w:val="Corpsdetexte"/>
        <w:spacing w:before="5"/>
        <w:ind w:right="-426"/>
        <w:jc w:val="both"/>
        <w:rPr>
          <w:rFonts w:asciiTheme="minorHAnsi" w:hAnsiTheme="minorHAnsi" w:cstheme="minorHAnsi"/>
          <w:b/>
          <w:color w:val="00417D" w:themeColor="text1"/>
        </w:rPr>
      </w:pPr>
    </w:p>
    <w:p w14:paraId="55E0B345" w14:textId="77777777" w:rsidR="006A3CAF" w:rsidRPr="006A3CAF" w:rsidRDefault="006A3CAF" w:rsidP="006A3CAF">
      <w:pPr>
        <w:pStyle w:val="Corpsdetexte"/>
        <w:spacing w:before="57"/>
        <w:ind w:right="-426"/>
        <w:jc w:val="both"/>
        <w:rPr>
          <w:rFonts w:asciiTheme="minorHAnsi" w:hAnsiTheme="minorHAnsi" w:cstheme="minorHAnsi"/>
        </w:rPr>
      </w:pPr>
      <w:r w:rsidRPr="006A3CAF">
        <w:rPr>
          <w:rFonts w:asciiTheme="minorHAnsi" w:hAnsiTheme="minorHAnsi" w:cstheme="minorHAnsi"/>
        </w:rPr>
        <w:t xml:space="preserve">Par principe, la période de prise de congé s’étend sur 12 mois, du 1er janvier au 31 décembre </w:t>
      </w:r>
      <w:r w:rsidRPr="00285D70">
        <w:rPr>
          <w:rFonts w:asciiTheme="minorHAnsi" w:hAnsiTheme="minorHAnsi" w:cstheme="minorHAnsi"/>
        </w:rPr>
        <w:t xml:space="preserve">au cours de l’année </w:t>
      </w:r>
      <w:r w:rsidRPr="006A3CAF">
        <w:rPr>
          <w:rFonts w:asciiTheme="minorHAnsi" w:hAnsiTheme="minorHAnsi" w:cstheme="minorHAnsi"/>
        </w:rPr>
        <w:t xml:space="preserve">suivante. </w:t>
      </w:r>
    </w:p>
    <w:p w14:paraId="284A319D" w14:textId="77777777" w:rsidR="006A3CAF" w:rsidRPr="000B4331" w:rsidRDefault="006A3CAF" w:rsidP="006A3CAF">
      <w:pPr>
        <w:pStyle w:val="Corpsdetexte"/>
        <w:spacing w:before="57"/>
        <w:ind w:right="-426"/>
        <w:jc w:val="both"/>
        <w:rPr>
          <w:rFonts w:asciiTheme="minorHAnsi" w:hAnsiTheme="minorHAnsi" w:cstheme="minorHAnsi"/>
          <w:color w:val="00417D" w:themeColor="text1"/>
        </w:rPr>
      </w:pPr>
    </w:p>
    <w:p w14:paraId="415E1BD1" w14:textId="698316C2" w:rsidR="006A3CAF" w:rsidRPr="000B4331" w:rsidRDefault="006A3CAF" w:rsidP="006A3CAF">
      <w:pPr>
        <w:pStyle w:val="Titre2"/>
      </w:pPr>
      <w:bookmarkStart w:id="7" w:name="_bookmark6"/>
      <w:bookmarkStart w:id="8" w:name="_Hlk168575378"/>
      <w:bookmarkEnd w:id="7"/>
      <w:r w:rsidRPr="000B4331">
        <w:t>Congés</w:t>
      </w:r>
      <w:r w:rsidRPr="000B4331">
        <w:rPr>
          <w:spacing w:val="-4"/>
        </w:rPr>
        <w:t xml:space="preserve"> </w:t>
      </w:r>
      <w:r w:rsidRPr="000B4331">
        <w:t>d’ancienneté</w:t>
      </w:r>
      <w:bookmarkEnd w:id="5"/>
      <w:r>
        <w:t xml:space="preserve"> conducteurs</w:t>
      </w:r>
    </w:p>
    <w:p w14:paraId="525DFB37" w14:textId="77777777" w:rsidR="006A3CAF" w:rsidRPr="000B4331" w:rsidRDefault="006A3CAF" w:rsidP="006A3CAF">
      <w:pPr>
        <w:pStyle w:val="Corpsdetexte"/>
        <w:spacing w:before="5"/>
        <w:ind w:right="-426"/>
        <w:jc w:val="both"/>
        <w:rPr>
          <w:rFonts w:asciiTheme="minorHAnsi" w:hAnsiTheme="minorHAnsi" w:cstheme="minorHAnsi"/>
          <w:b/>
        </w:rPr>
      </w:pPr>
    </w:p>
    <w:p w14:paraId="7A7B4219" w14:textId="77777777" w:rsidR="006A3CAF" w:rsidRPr="000B4331" w:rsidRDefault="006A3CAF" w:rsidP="006A3CAF">
      <w:pPr>
        <w:pStyle w:val="Corpsdetexte"/>
        <w:spacing w:before="56"/>
        <w:ind w:right="-426"/>
        <w:jc w:val="both"/>
        <w:rPr>
          <w:rFonts w:asciiTheme="minorHAnsi" w:hAnsiTheme="minorHAnsi" w:cstheme="minorHAnsi"/>
        </w:rPr>
      </w:pPr>
      <w:r>
        <w:rPr>
          <w:rFonts w:asciiTheme="minorHAnsi" w:hAnsiTheme="minorHAnsi" w:cstheme="minorHAnsi"/>
        </w:rPr>
        <w:t>Les parties conviennent que les congés d’ancienneté suivront le même régime que les congés payés</w:t>
      </w:r>
    </w:p>
    <w:p w14:paraId="65A3A01B" w14:textId="77777777" w:rsidR="006A3CAF" w:rsidRDefault="006A3CAF" w:rsidP="006A3CAF">
      <w:pPr>
        <w:pStyle w:val="Corpsdetexte"/>
        <w:spacing w:before="10"/>
        <w:ind w:right="-426"/>
        <w:jc w:val="both"/>
        <w:rPr>
          <w:rFonts w:asciiTheme="minorHAnsi" w:hAnsiTheme="minorHAnsi" w:cstheme="minorHAnsi"/>
        </w:rPr>
      </w:pPr>
      <w:r>
        <w:rPr>
          <w:rFonts w:asciiTheme="minorHAnsi" w:hAnsiTheme="minorHAnsi" w:cstheme="minorHAnsi"/>
        </w:rPr>
        <w:t>Période transitoire</w:t>
      </w:r>
    </w:p>
    <w:p w14:paraId="514222B8" w14:textId="77777777" w:rsidR="006A3CAF" w:rsidRPr="000B4331" w:rsidRDefault="006A3CAF" w:rsidP="006A3CAF">
      <w:pPr>
        <w:pStyle w:val="Corpsdetexte"/>
        <w:spacing w:before="10"/>
        <w:ind w:right="-426"/>
        <w:jc w:val="both"/>
        <w:rPr>
          <w:rFonts w:asciiTheme="minorHAnsi" w:hAnsiTheme="minorHAnsi" w:cstheme="minorHAnsi"/>
        </w:rPr>
      </w:pPr>
    </w:p>
    <w:p w14:paraId="713AD0CC" w14:textId="77777777" w:rsidR="006A3CAF" w:rsidRPr="000B4331" w:rsidRDefault="006A3CAF" w:rsidP="006A3CAF">
      <w:pPr>
        <w:pStyle w:val="Corpsdetexte"/>
        <w:ind w:right="-426"/>
        <w:jc w:val="both"/>
        <w:rPr>
          <w:rFonts w:asciiTheme="minorHAnsi" w:hAnsiTheme="minorHAnsi" w:cstheme="minorHAnsi"/>
        </w:rPr>
      </w:pPr>
    </w:p>
    <w:p w14:paraId="786907C9" w14:textId="650D1313" w:rsidR="006A3CAF" w:rsidRPr="000B4331" w:rsidRDefault="006A3CAF" w:rsidP="006A3CAF">
      <w:pPr>
        <w:pStyle w:val="Titre1"/>
      </w:pPr>
      <w:bookmarkStart w:id="9" w:name="_bookmark7"/>
      <w:bookmarkStart w:id="10" w:name="_bookmark8"/>
      <w:bookmarkEnd w:id="8"/>
      <w:bookmarkEnd w:id="9"/>
      <w:bookmarkEnd w:id="10"/>
      <w:r w:rsidRPr="000B4331">
        <w:t>CONGE</w:t>
      </w:r>
      <w:r w:rsidRPr="000B4331">
        <w:rPr>
          <w:spacing w:val="-4"/>
        </w:rPr>
        <w:t xml:space="preserve"> </w:t>
      </w:r>
      <w:r w:rsidRPr="000B4331">
        <w:t>DE</w:t>
      </w:r>
      <w:r w:rsidRPr="000B4331">
        <w:rPr>
          <w:spacing w:val="-3"/>
        </w:rPr>
        <w:t xml:space="preserve"> </w:t>
      </w:r>
      <w:r w:rsidRPr="000B4331">
        <w:rPr>
          <w:spacing w:val="-2"/>
        </w:rPr>
        <w:t>FRACTIONNEMENT</w:t>
      </w:r>
    </w:p>
    <w:p w14:paraId="705C9697" w14:textId="77777777" w:rsidR="006A3CAF" w:rsidRPr="000B4331" w:rsidRDefault="006A3CAF" w:rsidP="006A3CAF">
      <w:pPr>
        <w:pStyle w:val="Corpsdetexte"/>
        <w:spacing w:before="6"/>
        <w:ind w:right="-426"/>
        <w:jc w:val="both"/>
        <w:rPr>
          <w:rFonts w:asciiTheme="minorHAnsi" w:hAnsiTheme="minorHAnsi" w:cstheme="minorHAnsi"/>
          <w:b/>
        </w:rPr>
      </w:pPr>
    </w:p>
    <w:p w14:paraId="2B0A0057" w14:textId="77777777" w:rsidR="006A3CAF" w:rsidRPr="00285D70" w:rsidRDefault="006A3CAF" w:rsidP="006A3CAF">
      <w:pPr>
        <w:pStyle w:val="Corpsdetexte"/>
        <w:spacing w:before="1"/>
        <w:ind w:right="-426"/>
        <w:jc w:val="both"/>
        <w:rPr>
          <w:rFonts w:asciiTheme="minorHAnsi" w:hAnsiTheme="minorHAnsi" w:cstheme="minorHAnsi"/>
        </w:rPr>
      </w:pPr>
      <w:r w:rsidRPr="00285D70">
        <w:rPr>
          <w:rFonts w:asciiTheme="minorHAnsi" w:hAnsiTheme="minorHAnsi" w:cstheme="minorHAnsi"/>
        </w:rPr>
        <w:t>La modification de la période de référence des congés payés est sans impact sur le calcul des jours de fractionnement tel que prévue par la réglementation.</w:t>
      </w:r>
    </w:p>
    <w:p w14:paraId="39BBC938" w14:textId="77777777" w:rsidR="006A3CAF" w:rsidRPr="00285D70" w:rsidRDefault="006A3CAF" w:rsidP="006A3CAF">
      <w:pPr>
        <w:pStyle w:val="Corpsdetexte"/>
        <w:spacing w:before="1"/>
        <w:ind w:right="-426"/>
        <w:jc w:val="both"/>
        <w:rPr>
          <w:rFonts w:cstheme="minorHAnsi"/>
          <w:color w:val="00417D" w:themeColor="text1"/>
        </w:rPr>
      </w:pPr>
    </w:p>
    <w:p w14:paraId="74234B59" w14:textId="77777777" w:rsidR="006A3CAF" w:rsidRPr="006A3CAF" w:rsidRDefault="006A3CAF" w:rsidP="006A3CAF">
      <w:pPr>
        <w:pStyle w:val="Corpsdetexte"/>
        <w:spacing w:before="1"/>
        <w:ind w:right="-426"/>
        <w:jc w:val="both"/>
        <w:rPr>
          <w:rFonts w:asciiTheme="minorHAnsi" w:hAnsiTheme="minorHAnsi" w:cstheme="minorHAnsi"/>
        </w:rPr>
      </w:pPr>
      <w:r w:rsidRPr="006A3CAF">
        <w:rPr>
          <w:rFonts w:asciiTheme="minorHAnsi" w:hAnsiTheme="minorHAnsi" w:cstheme="minorHAnsi"/>
        </w:rPr>
        <w:t xml:space="preserve">Aussi si les conditions pour bénéficier de jour(s) de congés supplémentaire(s) au titre du fractionnement sont remplies, ces jours seront crédités dans l’outil de gestion des congés payés. </w:t>
      </w:r>
    </w:p>
    <w:p w14:paraId="090E85A7" w14:textId="4719C983" w:rsidR="006A3CAF" w:rsidRPr="006A3CAF" w:rsidRDefault="006A3CAF" w:rsidP="006A3CAF">
      <w:pPr>
        <w:pStyle w:val="Corpsdetexte"/>
        <w:spacing w:before="1"/>
        <w:ind w:right="-426"/>
        <w:jc w:val="both"/>
        <w:rPr>
          <w:rFonts w:asciiTheme="minorHAnsi" w:hAnsiTheme="minorHAnsi" w:cstheme="minorHAnsi"/>
        </w:rPr>
      </w:pPr>
      <w:r w:rsidRPr="006A3CAF">
        <w:rPr>
          <w:rFonts w:asciiTheme="minorHAnsi" w:hAnsiTheme="minorHAnsi" w:cstheme="minorHAnsi"/>
        </w:rPr>
        <w:t>Néanmoins afin d’en faciliter la gestion,</w:t>
      </w:r>
      <w:r w:rsidR="00541177">
        <w:rPr>
          <w:rFonts w:asciiTheme="minorHAnsi" w:hAnsiTheme="minorHAnsi" w:cstheme="minorHAnsi"/>
        </w:rPr>
        <w:t xml:space="preserve"> sous réserve de l’adaptation technique nécessaire,</w:t>
      </w:r>
      <w:r w:rsidRPr="006A3CAF">
        <w:rPr>
          <w:rFonts w:asciiTheme="minorHAnsi" w:hAnsiTheme="minorHAnsi" w:cstheme="minorHAnsi"/>
        </w:rPr>
        <w:t xml:space="preserve"> ils apparaitront sur la fiche de paie du mois de janvier de l’année suivante</w:t>
      </w:r>
      <w:r w:rsidR="00541177">
        <w:rPr>
          <w:rFonts w:asciiTheme="minorHAnsi" w:hAnsiTheme="minorHAnsi" w:cstheme="minorHAnsi"/>
        </w:rPr>
        <w:t>.</w:t>
      </w:r>
      <w:r w:rsidRPr="006A3CAF">
        <w:rPr>
          <w:rFonts w:asciiTheme="minorHAnsi" w:hAnsiTheme="minorHAnsi" w:cstheme="minorHAnsi"/>
        </w:rPr>
        <w:t xml:space="preserve"> Ils devront être pris dans les même délais que les congés payés.</w:t>
      </w:r>
    </w:p>
    <w:p w14:paraId="0D2A15F0" w14:textId="77777777" w:rsidR="006A3CAF" w:rsidRPr="006A3CAF" w:rsidRDefault="006A3CAF" w:rsidP="006A3CAF">
      <w:pPr>
        <w:pStyle w:val="Corpsdetexte"/>
        <w:spacing w:before="1"/>
        <w:ind w:right="-426"/>
        <w:jc w:val="both"/>
        <w:rPr>
          <w:rFonts w:asciiTheme="minorHAnsi" w:hAnsiTheme="minorHAnsi" w:cstheme="minorHAnsi"/>
        </w:rPr>
      </w:pPr>
    </w:p>
    <w:p w14:paraId="2298497E" w14:textId="77777777" w:rsidR="006A3CAF" w:rsidRPr="006A3CAF" w:rsidRDefault="006A3CAF" w:rsidP="006A3CAF">
      <w:pPr>
        <w:pStyle w:val="Corpsdetexte"/>
        <w:spacing w:before="1"/>
        <w:ind w:right="-426"/>
        <w:jc w:val="both"/>
        <w:rPr>
          <w:rFonts w:asciiTheme="minorHAnsi" w:hAnsiTheme="minorHAnsi" w:cstheme="minorHAnsi"/>
        </w:rPr>
      </w:pPr>
      <w:r w:rsidRPr="006A3CAF">
        <w:rPr>
          <w:rFonts w:asciiTheme="minorHAnsi" w:hAnsiTheme="minorHAnsi" w:cstheme="minorHAnsi"/>
        </w:rPr>
        <w:t>Par ailleurs et afin de respecter l’esprit des textes, Il est précisé que les jours RTT ou d’ancienneté pris pendant la période estivale seront considérés comme des jours de congés au titre du calcul des jours de fractionnement.</w:t>
      </w:r>
    </w:p>
    <w:p w14:paraId="47482E2E" w14:textId="77777777" w:rsidR="006A3CAF" w:rsidRPr="000B4331" w:rsidRDefault="006A3CAF" w:rsidP="006A3CAF">
      <w:pPr>
        <w:pStyle w:val="Corpsdetexte"/>
        <w:spacing w:before="1"/>
        <w:ind w:right="-426"/>
        <w:jc w:val="both"/>
        <w:rPr>
          <w:rFonts w:asciiTheme="minorHAnsi" w:hAnsiTheme="minorHAnsi" w:cstheme="minorHAnsi"/>
        </w:rPr>
      </w:pPr>
    </w:p>
    <w:p w14:paraId="37207886" w14:textId="77777777" w:rsidR="006A3CAF" w:rsidRPr="000B4331" w:rsidRDefault="006A3CAF" w:rsidP="006A3CAF">
      <w:pPr>
        <w:pStyle w:val="Corpsdetexte"/>
        <w:spacing w:before="5"/>
        <w:ind w:right="-426"/>
        <w:jc w:val="both"/>
        <w:rPr>
          <w:rFonts w:asciiTheme="minorHAnsi" w:hAnsiTheme="minorHAnsi" w:cstheme="minorHAnsi"/>
          <w:b/>
        </w:rPr>
      </w:pPr>
      <w:bookmarkStart w:id="11" w:name="_bookmark9"/>
      <w:bookmarkEnd w:id="11"/>
    </w:p>
    <w:p w14:paraId="73BC700A" w14:textId="77777777" w:rsidR="006A3CAF" w:rsidRPr="000B4331" w:rsidRDefault="006A3CAF" w:rsidP="006A3CAF">
      <w:pPr>
        <w:spacing w:after="0" w:line="240" w:lineRule="auto"/>
        <w:ind w:right="-426"/>
        <w:jc w:val="both"/>
        <w:rPr>
          <w:rFonts w:eastAsia="Times New Roman" w:cstheme="minorHAnsi"/>
          <w:b/>
          <w:bCs/>
          <w:u w:val="single"/>
        </w:rPr>
      </w:pPr>
      <w:bookmarkStart w:id="12" w:name="_bookmark10"/>
      <w:bookmarkEnd w:id="12"/>
    </w:p>
    <w:p w14:paraId="1F2314CA" w14:textId="41A1B0BF" w:rsidR="006A3CAF" w:rsidRPr="000B4331" w:rsidRDefault="006A3CAF" w:rsidP="006A3CAF">
      <w:pPr>
        <w:pStyle w:val="Titre1"/>
        <w:rPr>
          <w:lang w:eastAsia="fr-FR"/>
        </w:rPr>
      </w:pPr>
      <w:r w:rsidRPr="000B4331">
        <w:lastRenderedPageBreak/>
        <w:t xml:space="preserve">ENTREE EN VIGUEUR ET </w:t>
      </w:r>
      <w:r w:rsidRPr="000B4331">
        <w:rPr>
          <w:lang w:eastAsia="fr-FR"/>
        </w:rPr>
        <w:t>DEPOT DE L’ACCORD</w:t>
      </w:r>
    </w:p>
    <w:p w14:paraId="1FE14541" w14:textId="77777777" w:rsidR="006A3CAF" w:rsidRPr="000B4331" w:rsidRDefault="006A3CAF" w:rsidP="006A3CAF">
      <w:pPr>
        <w:spacing w:after="0" w:line="240" w:lineRule="auto"/>
        <w:ind w:right="-426"/>
        <w:jc w:val="both"/>
        <w:rPr>
          <w:rFonts w:eastAsia="Times New Roman" w:cstheme="minorHAnsi"/>
          <w:lang w:eastAsia="fr-FR"/>
        </w:rPr>
      </w:pPr>
    </w:p>
    <w:p w14:paraId="202A871D" w14:textId="77777777" w:rsidR="006A3CAF" w:rsidRPr="000B4331" w:rsidRDefault="006A3CAF" w:rsidP="006A3CAF">
      <w:pPr>
        <w:tabs>
          <w:tab w:val="left" w:pos="9072"/>
        </w:tabs>
        <w:spacing w:after="0" w:line="240" w:lineRule="auto"/>
        <w:ind w:right="-426"/>
        <w:contextualSpacing/>
        <w:jc w:val="both"/>
        <w:rPr>
          <w:rFonts w:cstheme="minorHAnsi"/>
          <w:color w:val="000000"/>
        </w:rPr>
      </w:pPr>
      <w:r w:rsidRPr="000B4331">
        <w:rPr>
          <w:rFonts w:cstheme="minorHAnsi"/>
          <w:color w:val="000000"/>
        </w:rPr>
        <w:t>Le présent accord entre en vigueur à compter du 1</w:t>
      </w:r>
      <w:r w:rsidRPr="000B4331">
        <w:rPr>
          <w:rFonts w:cstheme="minorHAnsi"/>
          <w:color w:val="000000"/>
          <w:vertAlign w:val="superscript"/>
        </w:rPr>
        <w:t>er</w:t>
      </w:r>
      <w:r w:rsidRPr="000B4331">
        <w:rPr>
          <w:rFonts w:cstheme="minorHAnsi"/>
          <w:color w:val="000000"/>
        </w:rPr>
        <w:t xml:space="preserve"> janvier 2026.</w:t>
      </w:r>
    </w:p>
    <w:p w14:paraId="2E0D9BBE" w14:textId="77777777" w:rsidR="006A3CAF" w:rsidRDefault="006A3CAF" w:rsidP="006A3CAF">
      <w:pPr>
        <w:tabs>
          <w:tab w:val="left" w:pos="9072"/>
        </w:tabs>
        <w:spacing w:after="0" w:line="240" w:lineRule="auto"/>
        <w:ind w:right="-426"/>
        <w:contextualSpacing/>
        <w:jc w:val="both"/>
        <w:rPr>
          <w:rFonts w:cstheme="minorHAnsi"/>
          <w:color w:val="000000"/>
        </w:rPr>
      </w:pPr>
    </w:p>
    <w:p w14:paraId="1A8E155D" w14:textId="395286E4" w:rsidR="006A3CAF" w:rsidRPr="000B4331" w:rsidRDefault="006A3CAF" w:rsidP="006A3CAF">
      <w:pPr>
        <w:tabs>
          <w:tab w:val="left" w:pos="9072"/>
        </w:tabs>
        <w:spacing w:after="0" w:line="240" w:lineRule="auto"/>
        <w:ind w:right="-426"/>
        <w:contextualSpacing/>
        <w:jc w:val="both"/>
        <w:rPr>
          <w:rFonts w:cstheme="minorHAnsi"/>
          <w:color w:val="000000"/>
        </w:rPr>
      </w:pPr>
      <w:r w:rsidRPr="000B4331">
        <w:rPr>
          <w:rFonts w:cstheme="minorHAnsi"/>
          <w:color w:val="000000"/>
        </w:rPr>
        <w:t xml:space="preserve">Il est conclu pour une durée indéterminée. </w:t>
      </w:r>
    </w:p>
    <w:p w14:paraId="57D6629B" w14:textId="77777777" w:rsidR="006A3CAF" w:rsidRPr="000B4331" w:rsidRDefault="006A3CAF" w:rsidP="006A3CAF">
      <w:pPr>
        <w:tabs>
          <w:tab w:val="left" w:pos="9072"/>
        </w:tabs>
        <w:spacing w:after="0" w:line="240" w:lineRule="auto"/>
        <w:ind w:right="-426"/>
        <w:contextualSpacing/>
        <w:jc w:val="both"/>
        <w:rPr>
          <w:rFonts w:cstheme="minorHAnsi"/>
          <w:color w:val="000000"/>
        </w:rPr>
      </w:pPr>
    </w:p>
    <w:p w14:paraId="560277FE" w14:textId="77777777" w:rsidR="00541177" w:rsidRPr="00541177" w:rsidRDefault="00541177" w:rsidP="00541177">
      <w:pPr>
        <w:tabs>
          <w:tab w:val="left" w:pos="5805"/>
          <w:tab w:val="left" w:pos="9072"/>
        </w:tabs>
        <w:spacing w:after="0" w:line="240" w:lineRule="auto"/>
        <w:ind w:right="-426"/>
        <w:contextualSpacing/>
        <w:jc w:val="both"/>
        <w:rPr>
          <w:rFonts w:cstheme="minorHAnsi"/>
          <w:bCs/>
          <w:color w:val="000000"/>
        </w:rPr>
      </w:pPr>
      <w:r w:rsidRPr="00541177">
        <w:rPr>
          <w:rFonts w:cstheme="minorHAnsi"/>
          <w:bCs/>
          <w:color w:val="000000"/>
        </w:rPr>
        <w:t>Un exemplaire du présent accord dûment signé par toutes les parties sera remis à chaque signataire et affiché au sein de la Société.</w:t>
      </w:r>
    </w:p>
    <w:p w14:paraId="37C23F30" w14:textId="77777777" w:rsidR="00541177" w:rsidRPr="00541177" w:rsidRDefault="00541177" w:rsidP="00541177">
      <w:pPr>
        <w:tabs>
          <w:tab w:val="left" w:pos="5805"/>
          <w:tab w:val="left" w:pos="9072"/>
        </w:tabs>
        <w:spacing w:after="0" w:line="240" w:lineRule="auto"/>
        <w:ind w:right="-426"/>
        <w:contextualSpacing/>
        <w:jc w:val="both"/>
        <w:rPr>
          <w:rFonts w:cstheme="minorHAnsi"/>
          <w:bCs/>
          <w:color w:val="000000"/>
        </w:rPr>
      </w:pPr>
      <w:r w:rsidRPr="00541177">
        <w:rPr>
          <w:rFonts w:cstheme="minorHAnsi"/>
          <w:bCs/>
          <w:color w:val="000000"/>
        </w:rPr>
        <w:t xml:space="preserve">Un exemplaire du présent accord est déposé sur la plateforme de téléprocédure du Ministère du Travail via le site internet </w:t>
      </w:r>
      <w:hyperlink r:id="rId8" w:history="1">
        <w:r w:rsidRPr="00541177">
          <w:rPr>
            <w:rStyle w:val="Lienhypertexte"/>
            <w:rFonts w:cstheme="minorHAnsi"/>
            <w:bCs/>
          </w:rPr>
          <w:t>www.teleaccords.travail.gouv.fr</w:t>
        </w:r>
      </w:hyperlink>
      <w:r w:rsidRPr="00541177">
        <w:rPr>
          <w:rFonts w:cstheme="minorHAnsi"/>
          <w:bCs/>
          <w:color w:val="000000"/>
        </w:rPr>
        <w:t>.</w:t>
      </w:r>
    </w:p>
    <w:p w14:paraId="31FEEE34" w14:textId="77777777" w:rsidR="00541177" w:rsidRPr="00541177" w:rsidRDefault="00541177" w:rsidP="00541177">
      <w:pPr>
        <w:tabs>
          <w:tab w:val="left" w:pos="5805"/>
          <w:tab w:val="left" w:pos="9072"/>
        </w:tabs>
        <w:spacing w:after="0" w:line="240" w:lineRule="auto"/>
        <w:ind w:right="-426"/>
        <w:contextualSpacing/>
        <w:jc w:val="both"/>
        <w:rPr>
          <w:rFonts w:cstheme="minorHAnsi"/>
          <w:bCs/>
          <w:color w:val="000000"/>
        </w:rPr>
      </w:pPr>
      <w:r w:rsidRPr="00541177">
        <w:rPr>
          <w:rFonts w:cstheme="minorHAnsi"/>
          <w:bCs/>
          <w:color w:val="000000"/>
        </w:rPr>
        <w:t>Un exemplaire original du présent accord sera remis pour dépôt auprès de l’Unité Territoriale de l’Hérault de la DREETS et un au secrétariat-greffe du Conseil de prud’hommes.</w:t>
      </w:r>
    </w:p>
    <w:p w14:paraId="49E3E5B4" w14:textId="77777777" w:rsidR="006A3CAF" w:rsidRPr="000B4331" w:rsidRDefault="006A3CAF" w:rsidP="006A3CAF">
      <w:pPr>
        <w:tabs>
          <w:tab w:val="left" w:pos="5805"/>
          <w:tab w:val="left" w:pos="9072"/>
        </w:tabs>
        <w:spacing w:after="0" w:line="240" w:lineRule="auto"/>
        <w:ind w:right="-426"/>
        <w:contextualSpacing/>
        <w:jc w:val="both"/>
        <w:rPr>
          <w:rFonts w:cstheme="minorHAnsi"/>
        </w:rPr>
      </w:pPr>
    </w:p>
    <w:p w14:paraId="46F01071" w14:textId="77777777" w:rsidR="006A3CAF" w:rsidRPr="000B4331" w:rsidRDefault="006A3CAF" w:rsidP="006A3CAF">
      <w:pPr>
        <w:spacing w:after="0" w:line="240" w:lineRule="auto"/>
        <w:ind w:right="-426"/>
        <w:jc w:val="both"/>
        <w:rPr>
          <w:rFonts w:eastAsia="Times New Roman" w:cstheme="minorHAnsi"/>
          <w:lang w:eastAsia="fr-FR"/>
        </w:rPr>
      </w:pPr>
    </w:p>
    <w:p w14:paraId="02B3A808" w14:textId="77777777" w:rsidR="006A3CAF" w:rsidRPr="000B4331" w:rsidRDefault="006A3CAF" w:rsidP="006A3CAF">
      <w:pPr>
        <w:spacing w:after="0" w:line="240" w:lineRule="auto"/>
        <w:ind w:right="-426"/>
        <w:jc w:val="both"/>
        <w:rPr>
          <w:rFonts w:eastAsia="Times New Roman" w:cstheme="minorHAnsi"/>
          <w:lang w:eastAsia="fr-FR"/>
        </w:rPr>
      </w:pPr>
      <w:r w:rsidRPr="000B4331">
        <w:rPr>
          <w:rFonts w:eastAsia="Times New Roman" w:cstheme="minorHAnsi"/>
          <w:lang w:eastAsia="fr-FR"/>
        </w:rPr>
        <w:t xml:space="preserve">Fait en </w:t>
      </w:r>
      <w:r>
        <w:rPr>
          <w:rFonts w:eastAsia="Times New Roman" w:cstheme="minorHAnsi"/>
          <w:lang w:eastAsia="fr-FR"/>
        </w:rPr>
        <w:t>4</w:t>
      </w:r>
      <w:r w:rsidRPr="000B4331">
        <w:rPr>
          <w:rFonts w:eastAsia="Times New Roman" w:cstheme="minorHAnsi"/>
          <w:lang w:eastAsia="fr-FR"/>
        </w:rPr>
        <w:t xml:space="preserve"> exemplaires à </w:t>
      </w:r>
      <w:r>
        <w:rPr>
          <w:rFonts w:eastAsia="Times New Roman" w:cstheme="minorHAnsi"/>
          <w:lang w:eastAsia="fr-FR"/>
        </w:rPr>
        <w:t>Saint Jean de Védas</w:t>
      </w:r>
      <w:r w:rsidRPr="000B4331">
        <w:rPr>
          <w:rFonts w:eastAsia="Times New Roman" w:cstheme="minorHAnsi"/>
          <w:lang w:eastAsia="fr-FR"/>
        </w:rPr>
        <w:t>, le.</w:t>
      </w:r>
    </w:p>
    <w:p w14:paraId="4141DA60" w14:textId="77777777" w:rsidR="006A3CAF" w:rsidRPr="000B4331" w:rsidRDefault="006A3CAF" w:rsidP="006A3CAF">
      <w:pPr>
        <w:spacing w:after="0" w:line="240" w:lineRule="auto"/>
        <w:ind w:right="-426"/>
        <w:jc w:val="both"/>
        <w:rPr>
          <w:rFonts w:eastAsia="Times New Roman" w:cstheme="minorHAnsi"/>
          <w:lang w:eastAsia="fr-FR"/>
        </w:rPr>
      </w:pPr>
    </w:p>
    <w:p w14:paraId="166379CF" w14:textId="77777777" w:rsidR="006A3CAF" w:rsidRPr="000B4331" w:rsidRDefault="006A3CAF" w:rsidP="006A3CAF">
      <w:pPr>
        <w:spacing w:after="0" w:line="240" w:lineRule="auto"/>
        <w:ind w:right="-426"/>
        <w:jc w:val="both"/>
        <w:rPr>
          <w:rFonts w:eastAsia="Times New Roman" w:cstheme="minorHAnsi"/>
          <w:lang w:eastAsia="fr-FR"/>
        </w:rPr>
      </w:pPr>
    </w:p>
    <w:p w14:paraId="0144B805" w14:textId="77777777" w:rsidR="006A3CAF" w:rsidRPr="000B4331" w:rsidRDefault="006A3CAF" w:rsidP="006A3CAF">
      <w:pPr>
        <w:spacing w:after="0" w:line="240" w:lineRule="auto"/>
        <w:ind w:right="-426"/>
        <w:jc w:val="both"/>
        <w:rPr>
          <w:rFonts w:eastAsia="Times New Roman" w:cstheme="minorHAnsi"/>
          <w:lang w:eastAsia="fr-FR"/>
        </w:rPr>
      </w:pPr>
      <w:r w:rsidRPr="000B4331">
        <w:rPr>
          <w:rFonts w:eastAsia="Times New Roman" w:cstheme="minorHAnsi"/>
          <w:b/>
          <w:lang w:eastAsia="fr-FR"/>
        </w:rPr>
        <w:t>Pour la Direction</w:t>
      </w:r>
      <w:r w:rsidRPr="000B4331">
        <w:rPr>
          <w:rFonts w:eastAsia="Times New Roman" w:cstheme="minorHAnsi"/>
          <w:lang w:eastAsia="fr-FR"/>
        </w:rPr>
        <w:t xml:space="preserve"> : </w:t>
      </w:r>
    </w:p>
    <w:p w14:paraId="445445AC" w14:textId="77777777" w:rsidR="006A3CAF" w:rsidRDefault="006A3CAF" w:rsidP="006A3CAF">
      <w:pPr>
        <w:spacing w:after="0" w:line="240" w:lineRule="auto"/>
        <w:ind w:right="-426"/>
        <w:jc w:val="both"/>
        <w:rPr>
          <w:rFonts w:eastAsia="Times New Roman" w:cstheme="minorHAnsi"/>
          <w:lang w:eastAsia="fr-FR"/>
        </w:rPr>
      </w:pPr>
      <w:bookmarkStart w:id="13" w:name="_bookmark26"/>
      <w:bookmarkStart w:id="14" w:name="_bookmark27"/>
      <w:bookmarkStart w:id="15" w:name="_bookmark28"/>
      <w:bookmarkEnd w:id="13"/>
      <w:bookmarkEnd w:id="14"/>
      <w:bookmarkEnd w:id="15"/>
    </w:p>
    <w:p w14:paraId="2C989BC4" w14:textId="77777777" w:rsidR="00541177" w:rsidRDefault="00541177" w:rsidP="006A3CAF">
      <w:pPr>
        <w:spacing w:after="0" w:line="240" w:lineRule="auto"/>
        <w:ind w:right="-426"/>
        <w:jc w:val="both"/>
        <w:rPr>
          <w:rFonts w:eastAsia="Times New Roman" w:cstheme="minorHAnsi"/>
          <w:lang w:eastAsia="fr-FR"/>
        </w:rPr>
      </w:pPr>
    </w:p>
    <w:p w14:paraId="10E26242" w14:textId="77777777" w:rsidR="00541177" w:rsidRDefault="00541177" w:rsidP="006A3CAF">
      <w:pPr>
        <w:spacing w:after="0" w:line="240" w:lineRule="auto"/>
        <w:ind w:right="-426"/>
        <w:jc w:val="both"/>
        <w:rPr>
          <w:rFonts w:eastAsia="Times New Roman" w:cstheme="minorHAnsi"/>
          <w:lang w:eastAsia="fr-FR"/>
        </w:rPr>
      </w:pPr>
    </w:p>
    <w:p w14:paraId="4FA4F780" w14:textId="77777777" w:rsidR="00541177" w:rsidRDefault="00541177" w:rsidP="006A3CAF">
      <w:pPr>
        <w:spacing w:after="0" w:line="240" w:lineRule="auto"/>
        <w:ind w:right="-426"/>
        <w:jc w:val="both"/>
        <w:rPr>
          <w:rFonts w:eastAsia="Times New Roman" w:cstheme="minorHAnsi"/>
          <w:lang w:eastAsia="fr-FR"/>
        </w:rPr>
      </w:pPr>
    </w:p>
    <w:p w14:paraId="54436177" w14:textId="77777777" w:rsidR="00541177" w:rsidRPr="000B4331" w:rsidRDefault="00541177" w:rsidP="006A3CAF">
      <w:pPr>
        <w:spacing w:after="0" w:line="240" w:lineRule="auto"/>
        <w:ind w:right="-426"/>
        <w:jc w:val="both"/>
        <w:rPr>
          <w:rFonts w:eastAsia="Times New Roman" w:cstheme="minorHAnsi"/>
          <w:lang w:eastAsia="fr-FR"/>
        </w:rPr>
      </w:pPr>
    </w:p>
    <w:p w14:paraId="7001B79E" w14:textId="77777777" w:rsidR="006A3CAF" w:rsidRPr="000B4331" w:rsidRDefault="006A3CAF" w:rsidP="006A3CAF">
      <w:pPr>
        <w:spacing w:after="0" w:line="240" w:lineRule="auto"/>
        <w:ind w:right="-426"/>
        <w:jc w:val="both"/>
        <w:rPr>
          <w:rFonts w:eastAsia="Times New Roman" w:cstheme="minorHAnsi"/>
          <w:b/>
          <w:lang w:eastAsia="fr-FR"/>
        </w:rPr>
      </w:pPr>
      <w:r w:rsidRPr="000B4331">
        <w:rPr>
          <w:rFonts w:eastAsia="Times New Roman" w:cstheme="minorHAnsi"/>
          <w:b/>
          <w:lang w:eastAsia="fr-FR"/>
        </w:rPr>
        <w:t>Pour les Organisations Syndicales :</w:t>
      </w:r>
    </w:p>
    <w:p w14:paraId="0CEE0F6E" w14:textId="77777777" w:rsidR="006A3CAF" w:rsidRPr="000B4331" w:rsidRDefault="006A3CAF" w:rsidP="006A3CAF">
      <w:pPr>
        <w:spacing w:after="0" w:line="240" w:lineRule="auto"/>
        <w:ind w:right="-426"/>
        <w:jc w:val="both"/>
        <w:rPr>
          <w:rFonts w:eastAsia="Times New Roman" w:cstheme="minorHAnsi"/>
          <w:lang w:eastAsia="fr-FR"/>
        </w:rPr>
      </w:pPr>
    </w:p>
    <w:p w14:paraId="23D29926" w14:textId="77777777" w:rsidR="006A3CAF" w:rsidRPr="000B4331" w:rsidRDefault="006A3CAF" w:rsidP="006A3CAF">
      <w:pPr>
        <w:spacing w:after="0" w:line="240" w:lineRule="auto"/>
        <w:ind w:right="-426"/>
        <w:jc w:val="both"/>
        <w:rPr>
          <w:rFonts w:eastAsia="Times New Roman" w:cstheme="minorHAnsi"/>
          <w:lang w:eastAsia="fr-FR"/>
        </w:rPr>
      </w:pPr>
    </w:p>
    <w:p w14:paraId="614A0465" w14:textId="77777777" w:rsidR="006A3CAF" w:rsidRPr="000B4331" w:rsidRDefault="006A3CAF" w:rsidP="006A3CAF">
      <w:pPr>
        <w:spacing w:after="0" w:line="240" w:lineRule="auto"/>
        <w:ind w:left="360" w:right="-426"/>
        <w:jc w:val="both"/>
        <w:rPr>
          <w:rFonts w:eastAsia="Times New Roman" w:cstheme="minorHAnsi"/>
          <w:lang w:eastAsia="fr-FR"/>
        </w:rPr>
      </w:pPr>
      <w:r w:rsidRPr="000B4331">
        <w:rPr>
          <w:rFonts w:eastAsia="Times New Roman" w:cstheme="minorHAnsi"/>
          <w:lang w:eastAsia="fr-FR"/>
        </w:rPr>
        <w:t>CFDT :</w:t>
      </w:r>
      <w:r w:rsidRPr="000B4331">
        <w:rPr>
          <w:rFonts w:eastAsia="Times New Roman" w:cstheme="minorHAnsi"/>
          <w:lang w:eastAsia="fr-FR"/>
        </w:rPr>
        <w:tab/>
      </w:r>
      <w:r w:rsidRPr="000B4331">
        <w:rPr>
          <w:rFonts w:eastAsia="Times New Roman" w:cstheme="minorHAnsi"/>
          <w:lang w:eastAsia="fr-FR"/>
        </w:rPr>
        <w:tab/>
      </w:r>
      <w:r w:rsidRPr="000B4331">
        <w:rPr>
          <w:rFonts w:eastAsia="Times New Roman" w:cstheme="minorHAnsi"/>
          <w:lang w:eastAsia="fr-FR"/>
        </w:rPr>
        <w:tab/>
      </w:r>
      <w:r w:rsidRPr="000B4331">
        <w:rPr>
          <w:rFonts w:eastAsia="Times New Roman" w:cstheme="minorHAnsi"/>
          <w:lang w:eastAsia="fr-FR"/>
        </w:rPr>
        <w:tab/>
      </w:r>
      <w:r w:rsidRPr="000B4331">
        <w:rPr>
          <w:rFonts w:eastAsia="Times New Roman" w:cstheme="minorHAnsi"/>
          <w:lang w:eastAsia="fr-FR"/>
        </w:rPr>
        <w:tab/>
      </w:r>
      <w:r w:rsidRPr="000B4331">
        <w:rPr>
          <w:rFonts w:eastAsia="Times New Roman" w:cstheme="minorHAnsi"/>
          <w:lang w:eastAsia="fr-FR"/>
        </w:rPr>
        <w:tab/>
      </w:r>
      <w:r w:rsidRPr="000B4331">
        <w:rPr>
          <w:rFonts w:eastAsia="Times New Roman" w:cstheme="minorHAnsi"/>
          <w:lang w:eastAsia="fr-FR"/>
        </w:rPr>
        <w:tab/>
      </w:r>
      <w:r w:rsidRPr="000B4331">
        <w:rPr>
          <w:rFonts w:eastAsia="Times New Roman" w:cstheme="minorHAnsi"/>
          <w:lang w:eastAsia="fr-FR"/>
        </w:rPr>
        <w:tab/>
      </w:r>
    </w:p>
    <w:p w14:paraId="6F977C5E" w14:textId="77777777" w:rsidR="006A3CAF" w:rsidRPr="000B4331" w:rsidRDefault="006A3CAF" w:rsidP="006A3CAF">
      <w:pPr>
        <w:spacing w:after="0" w:line="240" w:lineRule="auto"/>
        <w:ind w:right="-426"/>
        <w:jc w:val="both"/>
        <w:rPr>
          <w:rFonts w:eastAsia="Times New Roman" w:cstheme="minorHAnsi"/>
          <w:lang w:eastAsia="fr-FR"/>
        </w:rPr>
      </w:pPr>
      <w:r w:rsidRPr="000B4331">
        <w:rPr>
          <w:rFonts w:eastAsia="Times New Roman" w:cstheme="minorHAnsi"/>
          <w:lang w:eastAsia="fr-FR"/>
        </w:rPr>
        <w:tab/>
      </w:r>
      <w:r w:rsidRPr="000B4331">
        <w:rPr>
          <w:rFonts w:eastAsia="Times New Roman" w:cstheme="minorHAnsi"/>
          <w:lang w:eastAsia="fr-FR"/>
        </w:rPr>
        <w:tab/>
      </w:r>
      <w:r w:rsidRPr="000B4331">
        <w:rPr>
          <w:rFonts w:eastAsia="Times New Roman" w:cstheme="minorHAnsi"/>
          <w:lang w:eastAsia="fr-FR"/>
        </w:rPr>
        <w:tab/>
      </w:r>
      <w:r w:rsidRPr="000B4331">
        <w:rPr>
          <w:rFonts w:eastAsia="Times New Roman" w:cstheme="minorHAnsi"/>
          <w:lang w:eastAsia="fr-FR"/>
        </w:rPr>
        <w:tab/>
      </w:r>
      <w:r w:rsidRPr="000B4331">
        <w:rPr>
          <w:rFonts w:eastAsia="Times New Roman" w:cstheme="minorHAnsi"/>
          <w:lang w:eastAsia="fr-FR"/>
        </w:rPr>
        <w:tab/>
      </w:r>
      <w:r w:rsidRPr="000B4331">
        <w:rPr>
          <w:rFonts w:eastAsia="Times New Roman" w:cstheme="minorHAnsi"/>
          <w:lang w:eastAsia="fr-FR"/>
        </w:rPr>
        <w:tab/>
      </w:r>
      <w:r w:rsidRPr="000B4331">
        <w:rPr>
          <w:rFonts w:eastAsia="Times New Roman" w:cstheme="minorHAnsi"/>
          <w:lang w:eastAsia="fr-FR"/>
        </w:rPr>
        <w:tab/>
      </w:r>
      <w:r w:rsidRPr="000B4331">
        <w:rPr>
          <w:rFonts w:eastAsia="Times New Roman" w:cstheme="minorHAnsi"/>
          <w:lang w:eastAsia="fr-FR"/>
        </w:rPr>
        <w:tab/>
      </w:r>
    </w:p>
    <w:p w14:paraId="218B0EA6" w14:textId="77777777" w:rsidR="006A3CAF" w:rsidRPr="000B4331" w:rsidRDefault="006A3CAF" w:rsidP="006A3CAF">
      <w:pPr>
        <w:spacing w:after="0" w:line="240" w:lineRule="auto"/>
        <w:ind w:left="360" w:right="-426"/>
        <w:jc w:val="both"/>
        <w:rPr>
          <w:rFonts w:eastAsia="Times New Roman" w:cstheme="minorHAnsi"/>
          <w:lang w:eastAsia="fr-FR"/>
        </w:rPr>
      </w:pPr>
    </w:p>
    <w:p w14:paraId="6EBDAA61" w14:textId="77777777" w:rsidR="006A3CAF" w:rsidRPr="000B4331" w:rsidRDefault="006A3CAF" w:rsidP="006A3CAF">
      <w:pPr>
        <w:spacing w:after="0" w:line="240" w:lineRule="auto"/>
        <w:ind w:left="360" w:right="-426"/>
        <w:jc w:val="both"/>
        <w:rPr>
          <w:rFonts w:eastAsia="Times New Roman" w:cstheme="minorHAnsi"/>
          <w:lang w:eastAsia="fr-FR"/>
        </w:rPr>
      </w:pPr>
    </w:p>
    <w:p w14:paraId="7D3E2E4A" w14:textId="77777777" w:rsidR="006A3CAF" w:rsidRPr="000B4331" w:rsidRDefault="006A3CAF" w:rsidP="006A3CAF">
      <w:pPr>
        <w:spacing w:after="0" w:line="240" w:lineRule="auto"/>
        <w:ind w:left="360" w:right="-426"/>
        <w:jc w:val="both"/>
        <w:rPr>
          <w:rFonts w:eastAsia="Times New Roman" w:cstheme="minorHAnsi"/>
          <w:lang w:eastAsia="fr-FR"/>
        </w:rPr>
      </w:pPr>
    </w:p>
    <w:p w14:paraId="5582D22E" w14:textId="77777777" w:rsidR="006A3CAF" w:rsidRPr="000B4331" w:rsidRDefault="006A3CAF" w:rsidP="006A3CAF">
      <w:pPr>
        <w:spacing w:after="0" w:line="240" w:lineRule="auto"/>
        <w:ind w:left="360" w:right="-426"/>
        <w:jc w:val="both"/>
        <w:rPr>
          <w:rFonts w:eastAsia="Times New Roman" w:cstheme="minorHAnsi"/>
          <w:lang w:eastAsia="fr-FR"/>
        </w:rPr>
      </w:pPr>
    </w:p>
    <w:p w14:paraId="16C60DF3" w14:textId="77777777" w:rsidR="006A3CAF" w:rsidRPr="00B937DD" w:rsidRDefault="006A3CAF" w:rsidP="006A3CAF">
      <w:pPr>
        <w:spacing w:after="0" w:line="240" w:lineRule="auto"/>
        <w:ind w:left="360" w:right="-426"/>
        <w:jc w:val="both"/>
        <w:rPr>
          <w:rFonts w:eastAsia="Times New Roman" w:cstheme="minorHAnsi"/>
          <w:lang w:eastAsia="fr-FR"/>
        </w:rPr>
      </w:pPr>
      <w:r w:rsidRPr="000B4331">
        <w:rPr>
          <w:rFonts w:eastAsia="Times New Roman" w:cstheme="minorHAnsi"/>
          <w:lang w:eastAsia="fr-FR"/>
        </w:rPr>
        <w:t>FO :</w:t>
      </w:r>
      <w:r w:rsidRPr="00B937DD">
        <w:rPr>
          <w:rFonts w:eastAsia="Times New Roman" w:cstheme="minorHAnsi"/>
          <w:lang w:eastAsia="fr-FR"/>
        </w:rPr>
        <w:t xml:space="preserve"> </w:t>
      </w:r>
    </w:p>
    <w:p w14:paraId="4711D195" w14:textId="77777777" w:rsidR="006A3CAF" w:rsidRPr="00B937DD" w:rsidRDefault="006A3CAF" w:rsidP="006A3CAF">
      <w:pPr>
        <w:ind w:right="-426"/>
        <w:jc w:val="both"/>
        <w:rPr>
          <w:rFonts w:cstheme="minorHAnsi"/>
        </w:rPr>
      </w:pPr>
    </w:p>
    <w:p w14:paraId="3A0F2F71" w14:textId="15C47E06" w:rsidR="00792E1C" w:rsidRPr="00792E1C" w:rsidRDefault="00792E1C" w:rsidP="00792E1C"/>
    <w:p w14:paraId="5EAA9A9E" w14:textId="77777777" w:rsidR="003E57D0" w:rsidRDefault="003E57D0" w:rsidP="002362E8">
      <w:pPr>
        <w:tabs>
          <w:tab w:val="left" w:pos="4102"/>
        </w:tabs>
        <w:rPr>
          <w:rFonts w:ascii="Arial" w:hAnsi="Arial" w:cs="Arial"/>
          <w:sz w:val="24"/>
          <w:szCs w:val="24"/>
        </w:rPr>
      </w:pPr>
    </w:p>
    <w:p w14:paraId="0E89D6B9" w14:textId="77777777" w:rsidR="00792E1C" w:rsidRDefault="00792E1C" w:rsidP="002362E8">
      <w:pPr>
        <w:tabs>
          <w:tab w:val="left" w:pos="4102"/>
        </w:tabs>
        <w:rPr>
          <w:rFonts w:ascii="Arial" w:hAnsi="Arial" w:cs="Arial"/>
          <w:sz w:val="24"/>
          <w:szCs w:val="24"/>
        </w:rPr>
      </w:pPr>
    </w:p>
    <w:p w14:paraId="58FF3489" w14:textId="77777777" w:rsidR="00792E1C" w:rsidRDefault="00792E1C" w:rsidP="002362E8">
      <w:pPr>
        <w:tabs>
          <w:tab w:val="left" w:pos="4102"/>
        </w:tabs>
        <w:rPr>
          <w:rFonts w:ascii="Arial" w:hAnsi="Arial" w:cs="Arial"/>
          <w:sz w:val="24"/>
          <w:szCs w:val="24"/>
        </w:rPr>
      </w:pPr>
    </w:p>
    <w:p w14:paraId="518F4C3D" w14:textId="77777777" w:rsidR="00792E1C" w:rsidRDefault="00792E1C" w:rsidP="002362E8">
      <w:pPr>
        <w:tabs>
          <w:tab w:val="left" w:pos="4102"/>
        </w:tabs>
        <w:rPr>
          <w:rFonts w:ascii="Arial" w:hAnsi="Arial" w:cs="Arial"/>
          <w:sz w:val="24"/>
          <w:szCs w:val="24"/>
        </w:rPr>
      </w:pPr>
    </w:p>
    <w:p w14:paraId="016CA7DD" w14:textId="77777777" w:rsidR="00792E1C" w:rsidRDefault="00792E1C" w:rsidP="002362E8">
      <w:pPr>
        <w:tabs>
          <w:tab w:val="left" w:pos="4102"/>
        </w:tabs>
        <w:rPr>
          <w:rFonts w:ascii="Arial" w:hAnsi="Arial" w:cs="Arial"/>
          <w:sz w:val="24"/>
          <w:szCs w:val="24"/>
        </w:rPr>
      </w:pPr>
    </w:p>
    <w:p w14:paraId="40708BBF" w14:textId="77777777" w:rsidR="00792E1C" w:rsidRDefault="00792E1C" w:rsidP="002362E8">
      <w:pPr>
        <w:tabs>
          <w:tab w:val="left" w:pos="4102"/>
        </w:tabs>
        <w:rPr>
          <w:rFonts w:ascii="Arial" w:hAnsi="Arial" w:cs="Arial"/>
          <w:sz w:val="24"/>
          <w:szCs w:val="24"/>
        </w:rPr>
      </w:pPr>
    </w:p>
    <w:p w14:paraId="38ADFCA6" w14:textId="77777777" w:rsidR="00792E1C" w:rsidRDefault="00792E1C" w:rsidP="002362E8">
      <w:pPr>
        <w:tabs>
          <w:tab w:val="left" w:pos="4102"/>
        </w:tabs>
        <w:rPr>
          <w:rFonts w:ascii="Arial" w:hAnsi="Arial" w:cs="Arial"/>
          <w:sz w:val="24"/>
          <w:szCs w:val="24"/>
        </w:rPr>
      </w:pPr>
    </w:p>
    <w:p w14:paraId="0C2FB7FD" w14:textId="77777777" w:rsidR="00792E1C" w:rsidRPr="00964BA3" w:rsidRDefault="00792E1C" w:rsidP="002362E8">
      <w:pPr>
        <w:tabs>
          <w:tab w:val="left" w:pos="4102"/>
        </w:tabs>
        <w:rPr>
          <w:rFonts w:ascii="Arial" w:hAnsi="Arial" w:cs="Arial"/>
          <w:sz w:val="24"/>
          <w:szCs w:val="24"/>
        </w:rPr>
      </w:pPr>
    </w:p>
    <w:sectPr w:rsidR="00792E1C" w:rsidRPr="00964BA3" w:rsidSect="00792E1C">
      <w:headerReference w:type="default" r:id="rId9"/>
      <w:footerReference w:type="default" r:id="rId10"/>
      <w:headerReference w:type="first" r:id="rId11"/>
      <w:footerReference w:type="first" r:id="rId12"/>
      <w:type w:val="continuous"/>
      <w:pgSz w:w="11920" w:h="16840"/>
      <w:pgMar w:top="720" w:right="720" w:bottom="720" w:left="720" w:header="567" w:footer="283"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881E1" w14:textId="77777777" w:rsidR="00E979D0" w:rsidRDefault="00E979D0" w:rsidP="00F41731">
      <w:pPr>
        <w:spacing w:after="0" w:line="240" w:lineRule="auto"/>
      </w:pPr>
      <w:r>
        <w:separator/>
      </w:r>
    </w:p>
  </w:endnote>
  <w:endnote w:type="continuationSeparator" w:id="0">
    <w:p w14:paraId="0607328A" w14:textId="77777777" w:rsidR="00E979D0" w:rsidRDefault="00E979D0" w:rsidP="00F41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7EE90" w14:textId="19AB5C25" w:rsidR="007456AE" w:rsidRDefault="002362E8" w:rsidP="007456AE">
    <w:pPr>
      <w:pStyle w:val="Pieddepage"/>
      <w:rPr>
        <w:rFonts w:ascii="Arial" w:eastAsia="Arial" w:hAnsi="Arial" w:cs="Arial"/>
        <w:color w:val="84868A"/>
        <w:spacing w:val="-6"/>
        <w:w w:val="90"/>
        <w:sz w:val="11"/>
        <w:szCs w:val="11"/>
      </w:rPr>
    </w:pPr>
    <w:r w:rsidRPr="002362E8">
      <w:rPr>
        <w:rFonts w:ascii="Arial" w:eastAsia="Arial" w:hAnsi="Arial" w:cs="Arial"/>
        <w:noProof/>
        <w:color w:val="84868A"/>
        <w:spacing w:val="-6"/>
        <w:w w:val="90"/>
        <w:sz w:val="11"/>
        <w:szCs w:val="11"/>
        <w:lang w:eastAsia="fr-FR"/>
      </w:rPr>
      <mc:AlternateContent>
        <mc:Choice Requires="wps">
          <w:drawing>
            <wp:anchor distT="0" distB="0" distL="114300" distR="114300" simplePos="0" relativeHeight="251711488" behindDoc="0" locked="0" layoutInCell="1" allowOverlap="1" wp14:anchorId="512D5083" wp14:editId="37FF3B9D">
              <wp:simplePos x="0" y="0"/>
              <wp:positionH relativeFrom="margin">
                <wp:posOffset>1263650</wp:posOffset>
              </wp:positionH>
              <wp:positionV relativeFrom="paragraph">
                <wp:posOffset>147955</wp:posOffset>
              </wp:positionV>
              <wp:extent cx="5744845" cy="248920"/>
              <wp:effectExtent l="0" t="0" r="0" b="0"/>
              <wp:wrapNone/>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248920"/>
                      </a:xfrm>
                      <a:prstGeom prst="rect">
                        <a:avLst/>
                      </a:prstGeom>
                      <a:noFill/>
                      <a:ln w="9525">
                        <a:noFill/>
                        <a:miter lim="800000"/>
                        <a:headEnd/>
                        <a:tailEnd/>
                      </a:ln>
                    </wps:spPr>
                    <wps:txbx>
                      <w:txbxContent>
                        <w:p w14:paraId="3847BBAC" w14:textId="77777777" w:rsidR="002362E8" w:rsidRPr="007456AE" w:rsidRDefault="002362E8" w:rsidP="002362E8">
                          <w:pPr>
                            <w:jc w:val="center"/>
                            <w:rPr>
                              <w:i/>
                            </w:rPr>
                          </w:pPr>
                          <w:r w:rsidRPr="007456AE">
                            <w:rPr>
                              <w:b/>
                              <w:color w:val="00417D" w:themeColor="text1"/>
                              <w:sz w:val="12"/>
                              <w:szCs w:val="12"/>
                            </w:rPr>
                            <w:t xml:space="preserve">TAB </w:t>
                          </w:r>
                          <w:r w:rsidRPr="007456AE">
                            <w:rPr>
                              <w:b/>
                              <w:i/>
                              <w:color w:val="00417D" w:themeColor="text1"/>
                              <w:sz w:val="12"/>
                              <w:szCs w:val="12"/>
                            </w:rPr>
                            <w:t>Rail Roa</w:t>
                          </w:r>
                          <w:r w:rsidRPr="007456AE">
                            <w:rPr>
                              <w:b/>
                              <w:i/>
                              <w:color w:val="00417D"/>
                              <w:sz w:val="12"/>
                              <w:szCs w:val="12"/>
                            </w:rPr>
                            <w:t>d</w:t>
                          </w:r>
                          <w:r w:rsidRPr="007456AE">
                            <w:rPr>
                              <w:color w:val="00417D"/>
                              <w:sz w:val="12"/>
                              <w:szCs w:val="12"/>
                            </w:rPr>
                            <w:t>,</w:t>
                          </w:r>
                          <w:r w:rsidRPr="007456AE">
                            <w:rPr>
                              <w:color w:val="00417D" w:themeColor="text1"/>
                            </w:rPr>
                            <w:t xml:space="preserve"> </w:t>
                          </w:r>
                          <w:r w:rsidRPr="007456AE">
                            <w:rPr>
                              <w:color w:val="7A775E" w:themeColor="background2" w:themeShade="80"/>
                              <w:sz w:val="10"/>
                              <w:szCs w:val="10"/>
                            </w:rPr>
                            <w:t>société du groupe</w:t>
                          </w:r>
                          <w:r w:rsidRPr="007456AE">
                            <w:rPr>
                              <w:color w:val="7A775E" w:themeColor="background2" w:themeShade="80"/>
                            </w:rPr>
                            <w:t xml:space="preserve"> </w:t>
                          </w:r>
                          <w:r w:rsidRPr="007456AE">
                            <w:rPr>
                              <w:b/>
                              <w:i/>
                              <w:color w:val="00417D" w:themeColor="text1"/>
                              <w:sz w:val="12"/>
                              <w:szCs w:val="12"/>
                            </w:rPr>
                            <w:t>OPEN MODAL</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type w14:anchorId="512D5083" id="_x0000_t202" coordsize="21600,21600" o:spt="202" path="m,l,21600r21600,l21600,xe">
              <v:stroke joinstyle="miter"/>
              <v:path gradientshapeok="t" o:connecttype="rect"/>
            </v:shapetype>
            <v:shape id="Zone de texte 2" o:spid="_x0000_s1026" type="#_x0000_t202" style="position:absolute;margin-left:99.5pt;margin-top:11.65pt;width:452.35pt;height:19.6pt;z-index:2517114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" filled="f" stroked="f">
              <v:textbox>
                <w:txbxContent>
                  <w:p w14:paraId="3847BBAC" w14:textId="77777777" w:rsidR="002362E8" w:rsidRPr="007456AE" w:rsidRDefault="002362E8" w:rsidP="002362E8">
                    <w:pPr>
                      <w:jc w:val="center"/>
                      <w:rPr>
                        <w:i/>
                      </w:rPr>
                    </w:pPr>
                    <w:r w:rsidRPr="007456AE">
                      <w:rPr>
                        <w:b/>
                        <w:color w:val="00417D" w:themeColor="text1"/>
                        <w:sz w:val="12"/>
                        <w:szCs w:val="12"/>
                      </w:rPr>
                      <w:t xml:space="preserve">TAB </w:t>
                    </w:r>
                    <w:r w:rsidRPr="007456AE">
                      <w:rPr>
                        <w:b/>
                        <w:i/>
                        <w:color w:val="00417D" w:themeColor="text1"/>
                        <w:sz w:val="12"/>
                        <w:szCs w:val="12"/>
                      </w:rPr>
                      <w:t>Rail Roa</w:t>
                    </w:r>
                    <w:r w:rsidRPr="007456AE">
                      <w:rPr>
                        <w:b/>
                        <w:i/>
                        <w:color w:val="00417D"/>
                        <w:sz w:val="12"/>
                        <w:szCs w:val="12"/>
                      </w:rPr>
                      <w:t>d</w:t>
                    </w:r>
                    <w:r w:rsidRPr="007456AE">
                      <w:rPr>
                        <w:color w:val="00417D"/>
                        <w:sz w:val="12"/>
                        <w:szCs w:val="12"/>
                      </w:rPr>
                      <w:t>,</w:t>
                    </w:r>
                    <w:r w:rsidRPr="007456AE">
                      <w:rPr>
                        <w:color w:val="00417D" w:themeColor="text1"/>
                      </w:rPr>
                      <w:t xml:space="preserve"> </w:t>
                    </w:r>
                    <w:r w:rsidRPr="007456AE">
                      <w:rPr>
                        <w:color w:val="7A775E" w:themeColor="background2" w:themeShade="80"/>
                        <w:sz w:val="10"/>
                        <w:szCs w:val="10"/>
                      </w:rPr>
                      <w:t>société du groupe</w:t>
                    </w:r>
                    <w:r w:rsidRPr="007456AE">
                      <w:rPr>
                        <w:color w:val="7A775E" w:themeColor="background2" w:themeShade="80"/>
                      </w:rPr>
                      <w:t xml:space="preserve"> </w:t>
                    </w:r>
                    <w:r w:rsidRPr="007456AE">
                      <w:rPr>
                        <w:b/>
                        <w:i/>
                        <w:color w:val="00417D" w:themeColor="text1"/>
                        <w:sz w:val="12"/>
                        <w:szCs w:val="12"/>
                      </w:rPr>
                      <w:t>OPEN MODAL</w:t>
                    </w:r>
                  </w:p>
                </w:txbxContent>
              </v:textbox>
              <w10:wrap anchorx="margin"/>
            </v:shape>
          </w:pict>
        </mc:Fallback>
      </mc:AlternateContent>
    </w:r>
    <w:r w:rsidRPr="002362E8">
      <w:rPr>
        <w:rFonts w:ascii="Arial" w:eastAsia="Arial" w:hAnsi="Arial" w:cs="Arial"/>
        <w:noProof/>
        <w:color w:val="84868A"/>
        <w:spacing w:val="-6"/>
        <w:w w:val="90"/>
        <w:sz w:val="11"/>
        <w:szCs w:val="11"/>
        <w:lang w:eastAsia="fr-FR"/>
      </w:rPr>
      <w:drawing>
        <wp:anchor distT="0" distB="0" distL="114300" distR="114300" simplePos="0" relativeHeight="251710464" behindDoc="1" locked="0" layoutInCell="1" allowOverlap="1" wp14:anchorId="0BA34E1B" wp14:editId="559EC84E">
          <wp:simplePos x="0" y="0"/>
          <wp:positionH relativeFrom="page">
            <wp:posOffset>6350</wp:posOffset>
          </wp:positionH>
          <wp:positionV relativeFrom="page">
            <wp:posOffset>10115550</wp:posOffset>
          </wp:positionV>
          <wp:extent cx="7729220" cy="566420"/>
          <wp:effectExtent l="0" t="0" r="5080" b="5080"/>
          <wp:wrapTight wrapText="bothSides">
            <wp:wrapPolygon edited="0">
              <wp:start x="0" y="0"/>
              <wp:lineTo x="0" y="21067"/>
              <wp:lineTo x="21561" y="21067"/>
              <wp:lineTo x="21561" y="0"/>
              <wp:lineTo x="0" y="0"/>
            </wp:wrapPolygon>
          </wp:wrapTight>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s de page TAB interne.jpg"/>
                  <pic:cNvPicPr/>
                </pic:nvPicPr>
                <pic:blipFill rotWithShape="1">
                  <a:blip r:embed="rId1">
                    <a:extLst>
                      <a:ext uri="{28A0092B-C50C-407E-A947-70E740481C1C}">
                        <a14:useLocalDpi xmlns:a14="http://schemas.microsoft.com/office/drawing/2010/main" val="0"/>
                      </a:ext>
                    </a:extLst>
                  </a:blip>
                  <a:srcRect l="6184" b="36643"/>
                  <a:stretch/>
                </pic:blipFill>
                <pic:spPr bwMode="auto">
                  <a:xfrm>
                    <a:off x="0" y="0"/>
                    <a:ext cx="7729220" cy="5664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157C429" w14:textId="28884CFE" w:rsidR="007456AE" w:rsidRDefault="007456AE" w:rsidP="005B1C03">
    <w:pPr>
      <w:pStyle w:val="Pieddepage"/>
      <w:jc w:val="center"/>
      <w:rPr>
        <w:rFonts w:ascii="Arial" w:eastAsia="Arial" w:hAnsi="Arial" w:cs="Arial"/>
        <w:color w:val="84868A"/>
        <w:spacing w:val="-6"/>
        <w:w w:val="90"/>
        <w:sz w:val="11"/>
        <w:szCs w:val="11"/>
      </w:rPr>
    </w:pPr>
  </w:p>
  <w:p w14:paraId="0F0D1511" w14:textId="44678380" w:rsidR="007456AE" w:rsidRDefault="007456AE" w:rsidP="005B1C03">
    <w:pPr>
      <w:pStyle w:val="Pieddepage"/>
      <w:jc w:val="center"/>
      <w:rPr>
        <w:rFonts w:ascii="Arial" w:eastAsia="Arial" w:hAnsi="Arial" w:cs="Arial"/>
        <w:color w:val="84868A"/>
        <w:spacing w:val="-6"/>
        <w:w w:val="90"/>
        <w:sz w:val="11"/>
        <w:szCs w:val="11"/>
      </w:rPr>
    </w:pPr>
  </w:p>
  <w:p w14:paraId="1478B5A4" w14:textId="4CB1BD2C" w:rsidR="009F5415" w:rsidRDefault="009F5415" w:rsidP="005B1C03">
    <w:pPr>
      <w:pStyle w:val="Pieddepage"/>
      <w:jc w:val="center"/>
      <w:rPr>
        <w:rFonts w:ascii="Arial" w:eastAsia="Arial" w:hAnsi="Arial" w:cs="Arial"/>
        <w:color w:val="84868A"/>
        <w:spacing w:val="-6"/>
        <w:w w:val="90"/>
        <w:sz w:val="11"/>
        <w:szCs w:val="11"/>
      </w:rPr>
    </w:pPr>
  </w:p>
  <w:p w14:paraId="75DD21C0" w14:textId="6AEFE525" w:rsidR="009F5415" w:rsidRDefault="009F5415" w:rsidP="005B1C03">
    <w:pPr>
      <w:pStyle w:val="Pieddepage"/>
      <w:jc w:val="center"/>
      <w:rPr>
        <w:rFonts w:ascii="Arial" w:eastAsia="Arial" w:hAnsi="Arial" w:cs="Arial"/>
        <w:color w:val="84868A"/>
        <w:spacing w:val="-6"/>
        <w:w w:val="90"/>
        <w:sz w:val="11"/>
        <w:szCs w:val="11"/>
      </w:rPr>
    </w:pPr>
  </w:p>
  <w:p w14:paraId="6F5A31BC" w14:textId="5CCD1695" w:rsidR="002471C9" w:rsidRPr="005010C7" w:rsidRDefault="002471C9" w:rsidP="00896C86">
    <w:pPr>
      <w:pStyle w:val="Pieddepage"/>
      <w:rPr>
        <w:rFonts w:ascii="Arial" w:eastAsia="Arial" w:hAnsi="Arial" w:cs="Arial"/>
        <w:color w:val="84868A"/>
        <w:w w:val="102"/>
        <w:sz w:val="11"/>
        <w:szCs w:val="1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813898"/>
      <w:docPartObj>
        <w:docPartGallery w:val="Page Numbers (Bottom of Page)"/>
        <w:docPartUnique/>
      </w:docPartObj>
    </w:sdtPr>
    <w:sdtEndPr/>
    <w:sdtContent>
      <w:p w14:paraId="73DCE24F" w14:textId="679F4612" w:rsidR="00792E1C" w:rsidRDefault="00792E1C">
        <w:pPr>
          <w:pStyle w:val="Pieddepage"/>
          <w:jc w:val="right"/>
        </w:pPr>
        <w:r w:rsidRPr="00792E1C">
          <w:rPr>
            <w:noProof/>
          </w:rPr>
          <mc:AlternateContent>
            <mc:Choice Requires="wps">
              <w:drawing>
                <wp:anchor distT="0" distB="0" distL="114300" distR="114300" simplePos="0" relativeHeight="251715584" behindDoc="0" locked="0" layoutInCell="1" allowOverlap="1" wp14:anchorId="42941D77" wp14:editId="5BDDE541">
                  <wp:simplePos x="0" y="0"/>
                  <wp:positionH relativeFrom="margin">
                    <wp:posOffset>1257300</wp:posOffset>
                  </wp:positionH>
                  <wp:positionV relativeFrom="paragraph">
                    <wp:posOffset>-20955</wp:posOffset>
                  </wp:positionV>
                  <wp:extent cx="5744845" cy="248920"/>
                  <wp:effectExtent l="0" t="0" r="0" b="0"/>
                  <wp:wrapNone/>
                  <wp:docPr id="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248920"/>
                          </a:xfrm>
                          <a:prstGeom prst="rect">
                            <a:avLst/>
                          </a:prstGeom>
                          <a:noFill/>
                          <a:ln w="9525">
                            <a:noFill/>
                            <a:miter lim="800000"/>
                            <a:headEnd/>
                            <a:tailEnd/>
                          </a:ln>
                        </wps:spPr>
                        <wps:txbx>
                          <w:txbxContent>
                            <w:p w14:paraId="528B99AC" w14:textId="77777777" w:rsidR="00792E1C" w:rsidRPr="007456AE" w:rsidRDefault="00792E1C" w:rsidP="00792E1C">
                              <w:pPr>
                                <w:jc w:val="center"/>
                                <w:rPr>
                                  <w:i/>
                                </w:rPr>
                              </w:pPr>
                              <w:r w:rsidRPr="007456AE">
                                <w:rPr>
                                  <w:b/>
                                  <w:color w:val="00417D" w:themeColor="text1"/>
                                  <w:sz w:val="12"/>
                                  <w:szCs w:val="12"/>
                                </w:rPr>
                                <w:t xml:space="preserve">TAB </w:t>
                              </w:r>
                              <w:r w:rsidRPr="007456AE">
                                <w:rPr>
                                  <w:b/>
                                  <w:i/>
                                  <w:color w:val="00417D" w:themeColor="text1"/>
                                  <w:sz w:val="12"/>
                                  <w:szCs w:val="12"/>
                                </w:rPr>
                                <w:t>Rail Roa</w:t>
                              </w:r>
                              <w:r w:rsidRPr="007456AE">
                                <w:rPr>
                                  <w:b/>
                                  <w:i/>
                                  <w:color w:val="00417D"/>
                                  <w:sz w:val="12"/>
                                  <w:szCs w:val="12"/>
                                </w:rPr>
                                <w:t>d</w:t>
                              </w:r>
                              <w:r w:rsidRPr="007456AE">
                                <w:rPr>
                                  <w:color w:val="00417D"/>
                                  <w:sz w:val="12"/>
                                  <w:szCs w:val="12"/>
                                </w:rPr>
                                <w:t>,</w:t>
                              </w:r>
                              <w:r w:rsidRPr="007456AE">
                                <w:rPr>
                                  <w:color w:val="00417D" w:themeColor="text1"/>
                                </w:rPr>
                                <w:t xml:space="preserve"> </w:t>
                              </w:r>
                              <w:r w:rsidRPr="007456AE">
                                <w:rPr>
                                  <w:color w:val="7A775E" w:themeColor="background2" w:themeShade="80"/>
                                  <w:sz w:val="10"/>
                                  <w:szCs w:val="10"/>
                                </w:rPr>
                                <w:t>société du groupe</w:t>
                              </w:r>
                              <w:r w:rsidRPr="007456AE">
                                <w:rPr>
                                  <w:color w:val="7A775E" w:themeColor="background2" w:themeShade="80"/>
                                </w:rPr>
                                <w:t xml:space="preserve"> </w:t>
                              </w:r>
                              <w:r w:rsidRPr="007456AE">
                                <w:rPr>
                                  <w:b/>
                                  <w:i/>
                                  <w:color w:val="00417D" w:themeColor="text1"/>
                                  <w:sz w:val="12"/>
                                  <w:szCs w:val="12"/>
                                </w:rPr>
                                <w:t>OPEN MODAL</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type w14:anchorId="42941D77" id="_x0000_t202" coordsize="21600,21600" o:spt="202" path="m,l,21600r21600,l21600,xe">
                  <v:stroke joinstyle="miter"/>
                  <v:path gradientshapeok="t" o:connecttype="rect"/>
                </v:shapetype>
                <v:shape id="_x0000_s1027" type="#_x0000_t202" style="position:absolute;left:0;text-align:left;margin-left:99pt;margin-top:-1.65pt;width:452.35pt;height:19.6pt;z-index:2517155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" filled="f" stroked="f">
                  <v:textbox>
                    <w:txbxContent>
                      <w:p w14:paraId="528B99AC" w14:textId="77777777" w:rsidR="00792E1C" w:rsidRPr="007456AE" w:rsidRDefault="00792E1C" w:rsidP="00792E1C">
                        <w:pPr>
                          <w:jc w:val="center"/>
                          <w:rPr>
                            <w:i/>
                          </w:rPr>
                        </w:pPr>
                        <w:r w:rsidRPr="007456AE">
                          <w:rPr>
                            <w:b/>
                            <w:color w:val="00417D" w:themeColor="text1"/>
                            <w:sz w:val="12"/>
                            <w:szCs w:val="12"/>
                          </w:rPr>
                          <w:t xml:space="preserve">TAB </w:t>
                        </w:r>
                        <w:r w:rsidRPr="007456AE">
                          <w:rPr>
                            <w:b/>
                            <w:i/>
                            <w:color w:val="00417D" w:themeColor="text1"/>
                            <w:sz w:val="12"/>
                            <w:szCs w:val="12"/>
                          </w:rPr>
                          <w:t>Rail Roa</w:t>
                        </w:r>
                        <w:r w:rsidRPr="007456AE">
                          <w:rPr>
                            <w:b/>
                            <w:i/>
                            <w:color w:val="00417D"/>
                            <w:sz w:val="12"/>
                            <w:szCs w:val="12"/>
                          </w:rPr>
                          <w:t>d</w:t>
                        </w:r>
                        <w:r w:rsidRPr="007456AE">
                          <w:rPr>
                            <w:color w:val="00417D"/>
                            <w:sz w:val="12"/>
                            <w:szCs w:val="12"/>
                          </w:rPr>
                          <w:t>,</w:t>
                        </w:r>
                        <w:r w:rsidRPr="007456AE">
                          <w:rPr>
                            <w:color w:val="00417D" w:themeColor="text1"/>
                          </w:rPr>
                          <w:t xml:space="preserve"> </w:t>
                        </w:r>
                        <w:r w:rsidRPr="007456AE">
                          <w:rPr>
                            <w:color w:val="7A775E" w:themeColor="background2" w:themeShade="80"/>
                            <w:sz w:val="10"/>
                            <w:szCs w:val="10"/>
                          </w:rPr>
                          <w:t>société du groupe</w:t>
                        </w:r>
                        <w:r w:rsidRPr="007456AE">
                          <w:rPr>
                            <w:color w:val="7A775E" w:themeColor="background2" w:themeShade="80"/>
                          </w:rPr>
                          <w:t xml:space="preserve"> </w:t>
                        </w:r>
                        <w:r w:rsidRPr="007456AE">
                          <w:rPr>
                            <w:b/>
                            <w:i/>
                            <w:color w:val="00417D" w:themeColor="text1"/>
                            <w:sz w:val="12"/>
                            <w:szCs w:val="12"/>
                          </w:rPr>
                          <w:t>OPEN MODAL</w:t>
                        </w:r>
                      </w:p>
                    </w:txbxContent>
                  </v:textbox>
                  <w10:wrap anchorx="margin"/>
                </v:shape>
              </w:pict>
            </mc:Fallback>
          </mc:AlternateContent>
        </w:r>
        <w:r w:rsidRPr="00792E1C">
          <w:rPr>
            <w:noProof/>
          </w:rPr>
          <w:drawing>
            <wp:anchor distT="0" distB="0" distL="114300" distR="114300" simplePos="0" relativeHeight="251714560" behindDoc="1" locked="0" layoutInCell="1" allowOverlap="1" wp14:anchorId="3D0F44B1" wp14:editId="1C0E2A65">
              <wp:simplePos x="0" y="0"/>
              <wp:positionH relativeFrom="page">
                <wp:posOffset>0</wp:posOffset>
              </wp:positionH>
              <wp:positionV relativeFrom="page">
                <wp:posOffset>10105390</wp:posOffset>
              </wp:positionV>
              <wp:extent cx="7729220" cy="566420"/>
              <wp:effectExtent l="0" t="0" r="5080" b="5080"/>
              <wp:wrapTight wrapText="bothSides">
                <wp:wrapPolygon edited="0">
                  <wp:start x="0" y="0"/>
                  <wp:lineTo x="0" y="21067"/>
                  <wp:lineTo x="21561" y="21067"/>
                  <wp:lineTo x="21561" y="0"/>
                  <wp:lineTo x="0" y="0"/>
                </wp:wrapPolygon>
              </wp:wrapTight>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s de page TAB interne.jpg"/>
                      <pic:cNvPicPr/>
                    </pic:nvPicPr>
                    <pic:blipFill rotWithShape="1">
                      <a:blip r:embed="rId1">
                        <a:extLst>
                          <a:ext uri="{28A0092B-C50C-407E-A947-70E740481C1C}">
                            <a14:useLocalDpi xmlns:a14="http://schemas.microsoft.com/office/drawing/2010/main" val="0"/>
                          </a:ext>
                        </a:extLst>
                      </a:blip>
                      <a:srcRect l="6184" b="36643"/>
                      <a:stretch/>
                    </pic:blipFill>
                    <pic:spPr bwMode="auto">
                      <a:xfrm>
                        <a:off x="0" y="0"/>
                        <a:ext cx="7729220" cy="5664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rPr>
            <w:noProof/>
          </w:rPr>
          <w:t>0</w:t>
        </w:r>
        <w:r>
          <w:fldChar w:fldCharType="end"/>
        </w:r>
      </w:p>
    </w:sdtContent>
  </w:sdt>
  <w:p w14:paraId="108B3255" w14:textId="04CAA852" w:rsidR="00964BA3" w:rsidRDefault="00964BA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B2686" w14:textId="77777777" w:rsidR="00E979D0" w:rsidRDefault="00E979D0" w:rsidP="00F41731">
      <w:pPr>
        <w:spacing w:after="0" w:line="240" w:lineRule="auto"/>
      </w:pPr>
      <w:r>
        <w:separator/>
      </w:r>
    </w:p>
  </w:footnote>
  <w:footnote w:type="continuationSeparator" w:id="0">
    <w:p w14:paraId="505D0B24" w14:textId="77777777" w:rsidR="00E979D0" w:rsidRDefault="00E979D0" w:rsidP="00F417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987B1" w14:textId="64E48BEA" w:rsidR="00C8565D" w:rsidRPr="005A7E1D" w:rsidRDefault="002362E8" w:rsidP="005A7E1D">
    <w:pPr>
      <w:spacing w:before="13" w:after="0" w:line="206" w:lineRule="exact"/>
      <w:ind w:right="245"/>
      <w:jc w:val="right"/>
      <w:rPr>
        <w:rFonts w:ascii="Arial" w:eastAsia="Arial" w:hAnsi="Arial" w:cs="Arial"/>
        <w:sz w:val="18"/>
        <w:szCs w:val="18"/>
      </w:rPr>
    </w:pPr>
    <w:r w:rsidRPr="003A4C30">
      <w:rPr>
        <w:rFonts w:ascii="Arial" w:eastAsia="Arial" w:hAnsi="Arial" w:cs="Arial"/>
        <w:noProof/>
        <w:sz w:val="18"/>
        <w:szCs w:val="18"/>
        <w:lang w:eastAsia="fr-FR"/>
      </w:rPr>
      <w:drawing>
        <wp:anchor distT="0" distB="0" distL="114300" distR="114300" simplePos="0" relativeHeight="251702272" behindDoc="1" locked="0" layoutInCell="1" allowOverlap="1" wp14:anchorId="15CDC2DB" wp14:editId="2ED87EE7">
          <wp:simplePos x="0" y="0"/>
          <wp:positionH relativeFrom="margin">
            <wp:align>center</wp:align>
          </wp:positionH>
          <wp:positionV relativeFrom="paragraph">
            <wp:posOffset>-340995</wp:posOffset>
          </wp:positionV>
          <wp:extent cx="7649845" cy="611505"/>
          <wp:effectExtent l="0" t="0" r="8255" b="0"/>
          <wp:wrapTight wrapText="bothSides">
            <wp:wrapPolygon edited="0">
              <wp:start x="0" y="0"/>
              <wp:lineTo x="0" y="20860"/>
              <wp:lineTo x="21570" y="20860"/>
              <wp:lineTo x="21570" y="0"/>
              <wp:lineTo x="0" y="0"/>
            </wp:wrapPolygon>
          </wp:wrapTight>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aut de page TAB interne.jpg"/>
                  <pic:cNvPicPr/>
                </pic:nvPicPr>
                <pic:blipFill rotWithShape="1">
                  <a:blip r:embed="rId1">
                    <a:extLst>
                      <a:ext uri="{28A0092B-C50C-407E-A947-70E740481C1C}">
                        <a14:useLocalDpi xmlns:a14="http://schemas.microsoft.com/office/drawing/2010/main" val="0"/>
                      </a:ext>
                    </a:extLst>
                  </a:blip>
                  <a:srcRect t="33775"/>
                  <a:stretch/>
                </pic:blipFill>
                <pic:spPr bwMode="auto">
                  <a:xfrm>
                    <a:off x="0" y="0"/>
                    <a:ext cx="7649845" cy="6115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3D381" w14:textId="11F32AFA" w:rsidR="00B941D2" w:rsidRDefault="00792E1C">
    <w:pPr>
      <w:pStyle w:val="En-tte"/>
    </w:pPr>
    <w:r>
      <w:rPr>
        <w:noProof/>
        <w:lang w:eastAsia="fr-FR"/>
      </w:rPr>
      <w:drawing>
        <wp:anchor distT="0" distB="0" distL="114300" distR="114300" simplePos="0" relativeHeight="251708416" behindDoc="0" locked="0" layoutInCell="1" allowOverlap="1" wp14:anchorId="38C462B5" wp14:editId="14EE218D">
          <wp:simplePos x="0" y="0"/>
          <wp:positionH relativeFrom="column">
            <wp:posOffset>-552450</wp:posOffset>
          </wp:positionH>
          <wp:positionV relativeFrom="paragraph">
            <wp:posOffset>-360045</wp:posOffset>
          </wp:positionV>
          <wp:extent cx="7649845" cy="906419"/>
          <wp:effectExtent l="0" t="0" r="0" b="8255"/>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649845" cy="906419"/>
                  </a:xfrm>
                  <a:prstGeom prst="rect">
                    <a:avLst/>
                  </a:prstGeom>
                </pic:spPr>
              </pic:pic>
            </a:graphicData>
          </a:graphic>
        </wp:anchor>
      </w:drawing>
    </w:r>
    <w:r w:rsidR="00631186">
      <w:rPr>
        <w:noProof/>
        <w:lang w:eastAsia="fr-FR"/>
      </w:rPr>
      <mc:AlternateContent>
        <mc:Choice Requires="wps">
          <w:drawing>
            <wp:anchor distT="0" distB="0" distL="114300" distR="114300" simplePos="0" relativeHeight="251712512" behindDoc="0" locked="0" layoutInCell="1" allowOverlap="1" wp14:anchorId="2489C444" wp14:editId="45565CCB">
              <wp:simplePos x="0" y="0"/>
              <wp:positionH relativeFrom="column">
                <wp:posOffset>-137160</wp:posOffset>
              </wp:positionH>
              <wp:positionV relativeFrom="paragraph">
                <wp:posOffset>-1905</wp:posOffset>
              </wp:positionV>
              <wp:extent cx="4107180" cy="327660"/>
              <wp:effectExtent l="0" t="0" r="7620" b="0"/>
              <wp:wrapNone/>
              <wp:docPr id="3" name="Rectangle 3"/>
              <wp:cNvGraphicFramePr/>
              <a:graphic xmlns:a="http://schemas.openxmlformats.org/drawingml/2006/main">
                <a:graphicData uri="http://schemas.microsoft.com/office/word/2010/wordprocessingShape">
                  <wps:wsp>
                    <wps:cNvSpPr/>
                    <wps:spPr>
                      <a:xfrm>
                        <a:off x="0" y="0"/>
                        <a:ext cx="4107180" cy="3276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7D3276" id="Rectangle 3" o:spid="_x0000_s1026" style="position:absolute;margin-left:-10.8pt;margin-top:-.15pt;width:323.4pt;height:25.8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" fillcolor="white [3212]"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90EAC"/>
    <w:multiLevelType w:val="hybridMultilevel"/>
    <w:tmpl w:val="F2FA0632"/>
    <w:lvl w:ilvl="0" w:tplc="623CF776">
      <w:numFmt w:val="bullet"/>
      <w:lvlText w:val="-"/>
      <w:lvlJc w:val="left"/>
      <w:pPr>
        <w:ind w:left="720" w:hanging="360"/>
      </w:pPr>
      <w:rPr>
        <w:rFonts w:ascii="Calibri" w:eastAsia="Times New Roman"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B249C"/>
    <w:multiLevelType w:val="multilevel"/>
    <w:tmpl w:val="52BEA25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13236B6A"/>
    <w:multiLevelType w:val="hybridMultilevel"/>
    <w:tmpl w:val="EDDEF6D8"/>
    <w:lvl w:ilvl="0" w:tplc="FDBCC012">
      <w:start w:val="3"/>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6918B3"/>
    <w:multiLevelType w:val="hybridMultilevel"/>
    <w:tmpl w:val="D8802B3A"/>
    <w:lvl w:ilvl="0" w:tplc="FFFFFFFF">
      <w:numFmt w:val="bullet"/>
      <w:lvlText w:val=""/>
      <w:lvlJc w:val="left"/>
      <w:pPr>
        <w:ind w:left="938" w:hanging="360"/>
      </w:pPr>
      <w:rPr>
        <w:rFonts w:ascii="Symbol" w:eastAsia="Symbol" w:hAnsi="Symbol" w:cs="Symbol" w:hint="default"/>
        <w:b w:val="0"/>
        <w:bCs w:val="0"/>
        <w:i w:val="0"/>
        <w:iCs w:val="0"/>
        <w:w w:val="100"/>
        <w:sz w:val="22"/>
        <w:szCs w:val="22"/>
        <w:lang w:val="fr-FR" w:eastAsia="en-US" w:bidi="ar-SA"/>
      </w:rPr>
    </w:lvl>
    <w:lvl w:ilvl="1" w:tplc="D65046A6">
      <w:numFmt w:val="bullet"/>
      <w:lvlText w:val=""/>
      <w:lvlJc w:val="left"/>
      <w:pPr>
        <w:ind w:left="1212" w:hanging="360"/>
      </w:pPr>
      <w:rPr>
        <w:rFonts w:ascii="Symbol" w:eastAsia="Symbol" w:hAnsi="Symbol" w:cs="Symbol" w:hint="default"/>
        <w:b w:val="0"/>
        <w:bCs w:val="0"/>
        <w:i w:val="0"/>
        <w:iCs w:val="0"/>
        <w:w w:val="100"/>
        <w:sz w:val="22"/>
        <w:szCs w:val="22"/>
        <w:lang w:val="fr-FR" w:eastAsia="en-US" w:bidi="ar-SA"/>
      </w:rPr>
    </w:lvl>
    <w:lvl w:ilvl="2" w:tplc="FFFFFFFF">
      <w:numFmt w:val="bullet"/>
      <w:lvlText w:val="•"/>
      <w:lvlJc w:val="left"/>
      <w:pPr>
        <w:ind w:left="2269" w:hanging="360"/>
      </w:pPr>
      <w:rPr>
        <w:rFonts w:hint="default"/>
        <w:lang w:val="fr-FR" w:eastAsia="en-US" w:bidi="ar-SA"/>
      </w:rPr>
    </w:lvl>
    <w:lvl w:ilvl="3" w:tplc="FFFFFFFF">
      <w:numFmt w:val="bullet"/>
      <w:lvlText w:val="•"/>
      <w:lvlJc w:val="left"/>
      <w:pPr>
        <w:ind w:left="3319" w:hanging="360"/>
      </w:pPr>
      <w:rPr>
        <w:rFonts w:hint="default"/>
        <w:lang w:val="fr-FR" w:eastAsia="en-US" w:bidi="ar-SA"/>
      </w:rPr>
    </w:lvl>
    <w:lvl w:ilvl="4" w:tplc="FFFFFFFF">
      <w:numFmt w:val="bullet"/>
      <w:lvlText w:val="•"/>
      <w:lvlJc w:val="left"/>
      <w:pPr>
        <w:ind w:left="4368" w:hanging="360"/>
      </w:pPr>
      <w:rPr>
        <w:rFonts w:hint="default"/>
        <w:lang w:val="fr-FR" w:eastAsia="en-US" w:bidi="ar-SA"/>
      </w:rPr>
    </w:lvl>
    <w:lvl w:ilvl="5" w:tplc="FFFFFFFF">
      <w:numFmt w:val="bullet"/>
      <w:lvlText w:val="•"/>
      <w:lvlJc w:val="left"/>
      <w:pPr>
        <w:ind w:left="5418" w:hanging="360"/>
      </w:pPr>
      <w:rPr>
        <w:rFonts w:hint="default"/>
        <w:lang w:val="fr-FR" w:eastAsia="en-US" w:bidi="ar-SA"/>
      </w:rPr>
    </w:lvl>
    <w:lvl w:ilvl="6" w:tplc="FFFFFFFF">
      <w:numFmt w:val="bullet"/>
      <w:lvlText w:val="•"/>
      <w:lvlJc w:val="left"/>
      <w:pPr>
        <w:ind w:left="6468" w:hanging="360"/>
      </w:pPr>
      <w:rPr>
        <w:rFonts w:hint="default"/>
        <w:lang w:val="fr-FR" w:eastAsia="en-US" w:bidi="ar-SA"/>
      </w:rPr>
    </w:lvl>
    <w:lvl w:ilvl="7" w:tplc="FFFFFFFF">
      <w:numFmt w:val="bullet"/>
      <w:lvlText w:val="•"/>
      <w:lvlJc w:val="left"/>
      <w:pPr>
        <w:ind w:left="7517" w:hanging="360"/>
      </w:pPr>
      <w:rPr>
        <w:rFonts w:hint="default"/>
        <w:lang w:val="fr-FR" w:eastAsia="en-US" w:bidi="ar-SA"/>
      </w:rPr>
    </w:lvl>
    <w:lvl w:ilvl="8" w:tplc="FFFFFFFF">
      <w:numFmt w:val="bullet"/>
      <w:lvlText w:val="•"/>
      <w:lvlJc w:val="left"/>
      <w:pPr>
        <w:ind w:left="8567" w:hanging="360"/>
      </w:pPr>
      <w:rPr>
        <w:rFonts w:hint="default"/>
        <w:lang w:val="fr-FR" w:eastAsia="en-US" w:bidi="ar-SA"/>
      </w:rPr>
    </w:lvl>
  </w:abstractNum>
  <w:abstractNum w:abstractNumId="4" w15:restartNumberingAfterBreak="0">
    <w:nsid w:val="2EF95131"/>
    <w:multiLevelType w:val="hybridMultilevel"/>
    <w:tmpl w:val="2752D5A0"/>
    <w:lvl w:ilvl="0" w:tplc="D65046A6">
      <w:numFmt w:val="bullet"/>
      <w:lvlText w:val=""/>
      <w:lvlJc w:val="left"/>
      <w:pPr>
        <w:ind w:left="938" w:hanging="360"/>
      </w:pPr>
      <w:rPr>
        <w:rFonts w:ascii="Symbol" w:eastAsia="Symbol" w:hAnsi="Symbol" w:cs="Symbol" w:hint="default"/>
        <w:b w:val="0"/>
        <w:bCs w:val="0"/>
        <w:i w:val="0"/>
        <w:iCs w:val="0"/>
        <w:w w:val="100"/>
        <w:sz w:val="22"/>
        <w:szCs w:val="22"/>
        <w:lang w:val="fr-FR" w:eastAsia="en-US" w:bidi="ar-SA"/>
      </w:rPr>
    </w:lvl>
    <w:lvl w:ilvl="1" w:tplc="B1881E9A">
      <w:numFmt w:val="bullet"/>
      <w:lvlText w:val="o"/>
      <w:lvlJc w:val="left"/>
      <w:pPr>
        <w:ind w:left="1212" w:hanging="360"/>
      </w:pPr>
      <w:rPr>
        <w:rFonts w:ascii="Courier New" w:eastAsia="Courier New" w:hAnsi="Courier New" w:cs="Courier New" w:hint="default"/>
        <w:b w:val="0"/>
        <w:bCs w:val="0"/>
        <w:i w:val="0"/>
        <w:iCs w:val="0"/>
        <w:w w:val="100"/>
        <w:sz w:val="22"/>
        <w:szCs w:val="22"/>
        <w:lang w:val="fr-FR" w:eastAsia="en-US" w:bidi="ar-SA"/>
      </w:rPr>
    </w:lvl>
    <w:lvl w:ilvl="2" w:tplc="531CB1A2">
      <w:numFmt w:val="bullet"/>
      <w:lvlText w:val="•"/>
      <w:lvlJc w:val="left"/>
      <w:pPr>
        <w:ind w:left="2269" w:hanging="360"/>
      </w:pPr>
      <w:rPr>
        <w:rFonts w:hint="default"/>
        <w:lang w:val="fr-FR" w:eastAsia="en-US" w:bidi="ar-SA"/>
      </w:rPr>
    </w:lvl>
    <w:lvl w:ilvl="3" w:tplc="0916D1D8">
      <w:numFmt w:val="bullet"/>
      <w:lvlText w:val="•"/>
      <w:lvlJc w:val="left"/>
      <w:pPr>
        <w:ind w:left="3319" w:hanging="360"/>
      </w:pPr>
      <w:rPr>
        <w:rFonts w:hint="default"/>
        <w:lang w:val="fr-FR" w:eastAsia="en-US" w:bidi="ar-SA"/>
      </w:rPr>
    </w:lvl>
    <w:lvl w:ilvl="4" w:tplc="FC864A08">
      <w:numFmt w:val="bullet"/>
      <w:lvlText w:val="•"/>
      <w:lvlJc w:val="left"/>
      <w:pPr>
        <w:ind w:left="4368" w:hanging="360"/>
      </w:pPr>
      <w:rPr>
        <w:rFonts w:hint="default"/>
        <w:lang w:val="fr-FR" w:eastAsia="en-US" w:bidi="ar-SA"/>
      </w:rPr>
    </w:lvl>
    <w:lvl w:ilvl="5" w:tplc="9C02913C">
      <w:numFmt w:val="bullet"/>
      <w:lvlText w:val="•"/>
      <w:lvlJc w:val="left"/>
      <w:pPr>
        <w:ind w:left="5418" w:hanging="360"/>
      </w:pPr>
      <w:rPr>
        <w:rFonts w:hint="default"/>
        <w:lang w:val="fr-FR" w:eastAsia="en-US" w:bidi="ar-SA"/>
      </w:rPr>
    </w:lvl>
    <w:lvl w:ilvl="6" w:tplc="1CB6E228">
      <w:numFmt w:val="bullet"/>
      <w:lvlText w:val="•"/>
      <w:lvlJc w:val="left"/>
      <w:pPr>
        <w:ind w:left="6468" w:hanging="360"/>
      </w:pPr>
      <w:rPr>
        <w:rFonts w:hint="default"/>
        <w:lang w:val="fr-FR" w:eastAsia="en-US" w:bidi="ar-SA"/>
      </w:rPr>
    </w:lvl>
    <w:lvl w:ilvl="7" w:tplc="B560B5AC">
      <w:numFmt w:val="bullet"/>
      <w:lvlText w:val="•"/>
      <w:lvlJc w:val="left"/>
      <w:pPr>
        <w:ind w:left="7517" w:hanging="360"/>
      </w:pPr>
      <w:rPr>
        <w:rFonts w:hint="default"/>
        <w:lang w:val="fr-FR" w:eastAsia="en-US" w:bidi="ar-SA"/>
      </w:rPr>
    </w:lvl>
    <w:lvl w:ilvl="8" w:tplc="093A4B2E">
      <w:numFmt w:val="bullet"/>
      <w:lvlText w:val="•"/>
      <w:lvlJc w:val="left"/>
      <w:pPr>
        <w:ind w:left="8567" w:hanging="360"/>
      </w:pPr>
      <w:rPr>
        <w:rFonts w:hint="default"/>
        <w:lang w:val="fr-FR" w:eastAsia="en-US" w:bidi="ar-SA"/>
      </w:rPr>
    </w:lvl>
  </w:abstractNum>
  <w:abstractNum w:abstractNumId="5" w15:restartNumberingAfterBreak="0">
    <w:nsid w:val="35BF237A"/>
    <w:multiLevelType w:val="hybridMultilevel"/>
    <w:tmpl w:val="67C0A838"/>
    <w:lvl w:ilvl="0" w:tplc="FFFFFFFF">
      <w:numFmt w:val="bullet"/>
      <w:lvlText w:val=""/>
      <w:lvlJc w:val="left"/>
      <w:pPr>
        <w:ind w:left="938" w:hanging="360"/>
      </w:pPr>
      <w:rPr>
        <w:rFonts w:ascii="Symbol" w:eastAsia="Symbol" w:hAnsi="Symbol" w:cs="Symbol" w:hint="default"/>
        <w:b w:val="0"/>
        <w:bCs w:val="0"/>
        <w:i w:val="0"/>
        <w:iCs w:val="0"/>
        <w:w w:val="100"/>
        <w:sz w:val="22"/>
        <w:szCs w:val="22"/>
        <w:lang w:val="fr-FR" w:eastAsia="en-US" w:bidi="ar-SA"/>
      </w:rPr>
    </w:lvl>
    <w:lvl w:ilvl="1" w:tplc="86EED032">
      <w:numFmt w:val="bullet"/>
      <w:lvlText w:val="-"/>
      <w:lvlJc w:val="left"/>
      <w:pPr>
        <w:ind w:left="1212" w:hanging="360"/>
      </w:pPr>
      <w:rPr>
        <w:rFonts w:ascii="Calibri" w:eastAsiaTheme="minorHAnsi" w:hAnsi="Calibri" w:cs="Calibri" w:hint="default"/>
      </w:rPr>
    </w:lvl>
    <w:lvl w:ilvl="2" w:tplc="FFFFFFFF">
      <w:numFmt w:val="bullet"/>
      <w:lvlText w:val="•"/>
      <w:lvlJc w:val="left"/>
      <w:pPr>
        <w:ind w:left="2269" w:hanging="360"/>
      </w:pPr>
      <w:rPr>
        <w:rFonts w:hint="default"/>
        <w:lang w:val="fr-FR" w:eastAsia="en-US" w:bidi="ar-SA"/>
      </w:rPr>
    </w:lvl>
    <w:lvl w:ilvl="3" w:tplc="FFFFFFFF">
      <w:numFmt w:val="bullet"/>
      <w:lvlText w:val="•"/>
      <w:lvlJc w:val="left"/>
      <w:pPr>
        <w:ind w:left="3319" w:hanging="360"/>
      </w:pPr>
      <w:rPr>
        <w:rFonts w:hint="default"/>
        <w:lang w:val="fr-FR" w:eastAsia="en-US" w:bidi="ar-SA"/>
      </w:rPr>
    </w:lvl>
    <w:lvl w:ilvl="4" w:tplc="FFFFFFFF">
      <w:numFmt w:val="bullet"/>
      <w:lvlText w:val="•"/>
      <w:lvlJc w:val="left"/>
      <w:pPr>
        <w:ind w:left="4368" w:hanging="360"/>
      </w:pPr>
      <w:rPr>
        <w:rFonts w:hint="default"/>
        <w:lang w:val="fr-FR" w:eastAsia="en-US" w:bidi="ar-SA"/>
      </w:rPr>
    </w:lvl>
    <w:lvl w:ilvl="5" w:tplc="FFFFFFFF">
      <w:numFmt w:val="bullet"/>
      <w:lvlText w:val="•"/>
      <w:lvlJc w:val="left"/>
      <w:pPr>
        <w:ind w:left="5418" w:hanging="360"/>
      </w:pPr>
      <w:rPr>
        <w:rFonts w:hint="default"/>
        <w:lang w:val="fr-FR" w:eastAsia="en-US" w:bidi="ar-SA"/>
      </w:rPr>
    </w:lvl>
    <w:lvl w:ilvl="6" w:tplc="FFFFFFFF">
      <w:numFmt w:val="bullet"/>
      <w:lvlText w:val="•"/>
      <w:lvlJc w:val="left"/>
      <w:pPr>
        <w:ind w:left="6468" w:hanging="360"/>
      </w:pPr>
      <w:rPr>
        <w:rFonts w:hint="default"/>
        <w:lang w:val="fr-FR" w:eastAsia="en-US" w:bidi="ar-SA"/>
      </w:rPr>
    </w:lvl>
    <w:lvl w:ilvl="7" w:tplc="FFFFFFFF">
      <w:numFmt w:val="bullet"/>
      <w:lvlText w:val="•"/>
      <w:lvlJc w:val="left"/>
      <w:pPr>
        <w:ind w:left="7517" w:hanging="360"/>
      </w:pPr>
      <w:rPr>
        <w:rFonts w:hint="default"/>
        <w:lang w:val="fr-FR" w:eastAsia="en-US" w:bidi="ar-SA"/>
      </w:rPr>
    </w:lvl>
    <w:lvl w:ilvl="8" w:tplc="FFFFFFFF">
      <w:numFmt w:val="bullet"/>
      <w:lvlText w:val="•"/>
      <w:lvlJc w:val="left"/>
      <w:pPr>
        <w:ind w:left="8567" w:hanging="360"/>
      </w:pPr>
      <w:rPr>
        <w:rFonts w:hint="default"/>
        <w:lang w:val="fr-FR" w:eastAsia="en-US" w:bidi="ar-SA"/>
      </w:rPr>
    </w:lvl>
  </w:abstractNum>
  <w:abstractNum w:abstractNumId="6" w15:restartNumberingAfterBreak="0">
    <w:nsid w:val="46C24AD4"/>
    <w:multiLevelType w:val="hybridMultilevel"/>
    <w:tmpl w:val="A98E5DAC"/>
    <w:lvl w:ilvl="0" w:tplc="CE68FBDC">
      <w:start w:val="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77235A2"/>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54F73CA0"/>
    <w:multiLevelType w:val="hybridMultilevel"/>
    <w:tmpl w:val="BDB0A338"/>
    <w:lvl w:ilvl="0" w:tplc="398E7BBE">
      <w:start w:val="1"/>
      <w:numFmt w:val="bullet"/>
      <w:lvlText w:val=""/>
      <w:lvlJc w:val="left"/>
      <w:pPr>
        <w:ind w:left="1080" w:hanging="360"/>
      </w:pPr>
      <w:rPr>
        <w:rFonts w:ascii="Wingdings" w:eastAsiaTheme="minorHAnsi" w:hAnsi="Wingdings" w:cstheme="minorBidi"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13453618">
    <w:abstractNumId w:val="8"/>
  </w:num>
  <w:num w:numId="2" w16cid:durableId="1993026862">
    <w:abstractNumId w:val="6"/>
  </w:num>
  <w:num w:numId="3" w16cid:durableId="769543532">
    <w:abstractNumId w:val="2"/>
  </w:num>
  <w:num w:numId="4" w16cid:durableId="150684348">
    <w:abstractNumId w:val="4"/>
  </w:num>
  <w:num w:numId="5" w16cid:durableId="334190790">
    <w:abstractNumId w:val="0"/>
  </w:num>
  <w:num w:numId="6" w16cid:durableId="1771463376">
    <w:abstractNumId w:val="1"/>
  </w:num>
  <w:num w:numId="7" w16cid:durableId="350179538">
    <w:abstractNumId w:val="7"/>
  </w:num>
  <w:num w:numId="8" w16cid:durableId="995959408">
    <w:abstractNumId w:val="3"/>
  </w:num>
  <w:num w:numId="9" w16cid:durableId="12143881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1C9"/>
    <w:rsid w:val="00016D24"/>
    <w:rsid w:val="00025C1F"/>
    <w:rsid w:val="00077A53"/>
    <w:rsid w:val="001B5CD7"/>
    <w:rsid w:val="001C3A93"/>
    <w:rsid w:val="002044B1"/>
    <w:rsid w:val="002174CB"/>
    <w:rsid w:val="00230A4E"/>
    <w:rsid w:val="002356A2"/>
    <w:rsid w:val="002362E8"/>
    <w:rsid w:val="002471C9"/>
    <w:rsid w:val="002B2E5E"/>
    <w:rsid w:val="002B5931"/>
    <w:rsid w:val="002C3B9B"/>
    <w:rsid w:val="003563F1"/>
    <w:rsid w:val="003A2E55"/>
    <w:rsid w:val="003A4C30"/>
    <w:rsid w:val="003B797B"/>
    <w:rsid w:val="003C482C"/>
    <w:rsid w:val="003E57D0"/>
    <w:rsid w:val="00401EC7"/>
    <w:rsid w:val="00405694"/>
    <w:rsid w:val="00480524"/>
    <w:rsid w:val="00482349"/>
    <w:rsid w:val="004E2C04"/>
    <w:rsid w:val="005010C7"/>
    <w:rsid w:val="00511344"/>
    <w:rsid w:val="00541177"/>
    <w:rsid w:val="00574125"/>
    <w:rsid w:val="00591F34"/>
    <w:rsid w:val="005A59B9"/>
    <w:rsid w:val="005A7E1D"/>
    <w:rsid w:val="005B1C03"/>
    <w:rsid w:val="005D63D8"/>
    <w:rsid w:val="005E292E"/>
    <w:rsid w:val="0061397B"/>
    <w:rsid w:val="00631186"/>
    <w:rsid w:val="006A3CAF"/>
    <w:rsid w:val="007448DA"/>
    <w:rsid w:val="007456AE"/>
    <w:rsid w:val="00755712"/>
    <w:rsid w:val="007849AE"/>
    <w:rsid w:val="00792E1C"/>
    <w:rsid w:val="007B081E"/>
    <w:rsid w:val="007C594E"/>
    <w:rsid w:val="0080587C"/>
    <w:rsid w:val="00835148"/>
    <w:rsid w:val="00881D33"/>
    <w:rsid w:val="00896C86"/>
    <w:rsid w:val="00964BA3"/>
    <w:rsid w:val="009F5415"/>
    <w:rsid w:val="00A07418"/>
    <w:rsid w:val="00A50662"/>
    <w:rsid w:val="00A71260"/>
    <w:rsid w:val="00A83BE4"/>
    <w:rsid w:val="00AC7904"/>
    <w:rsid w:val="00AD63E9"/>
    <w:rsid w:val="00B37DEF"/>
    <w:rsid w:val="00B71CD6"/>
    <w:rsid w:val="00B762CD"/>
    <w:rsid w:val="00B941D2"/>
    <w:rsid w:val="00BC78C3"/>
    <w:rsid w:val="00BD1F15"/>
    <w:rsid w:val="00C56BF6"/>
    <w:rsid w:val="00C70F4A"/>
    <w:rsid w:val="00C8444C"/>
    <w:rsid w:val="00C8565D"/>
    <w:rsid w:val="00CE1A29"/>
    <w:rsid w:val="00D37D61"/>
    <w:rsid w:val="00D408A4"/>
    <w:rsid w:val="00DF5931"/>
    <w:rsid w:val="00E979D0"/>
    <w:rsid w:val="00EF1A38"/>
    <w:rsid w:val="00F41731"/>
    <w:rsid w:val="00F55601"/>
    <w:rsid w:val="00F80FB5"/>
    <w:rsid w:val="00F86E4A"/>
    <w:rsid w:val="00FD0240"/>
    <w:rsid w:val="00FE34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530DA6D0"/>
  <w15:docId w15:val="{89995D17-2DAB-4DC0-950E-1E5FF69F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rPr>
      <w:lang w:val="fr-FR"/>
    </w:rPr>
  </w:style>
  <w:style w:type="paragraph" w:styleId="Titre1">
    <w:name w:val="heading 1"/>
    <w:basedOn w:val="Normal"/>
    <w:next w:val="Normal"/>
    <w:link w:val="Titre1Car"/>
    <w:uiPriority w:val="9"/>
    <w:qFormat/>
    <w:rsid w:val="00792E1C"/>
    <w:pPr>
      <w:keepNext/>
      <w:keepLines/>
      <w:numPr>
        <w:numId w:val="7"/>
      </w:numPr>
      <w:spacing w:before="240" w:after="0"/>
      <w:outlineLvl w:val="0"/>
    </w:pPr>
    <w:rPr>
      <w:rFonts w:asciiTheme="majorHAnsi" w:eastAsiaTheme="majorEastAsia" w:hAnsiTheme="majorHAnsi" w:cstheme="majorBidi"/>
      <w:color w:val="00417D" w:themeColor="text1"/>
      <w:sz w:val="24"/>
      <w:szCs w:val="32"/>
    </w:rPr>
  </w:style>
  <w:style w:type="paragraph" w:styleId="Titre2">
    <w:name w:val="heading 2"/>
    <w:basedOn w:val="Normal"/>
    <w:next w:val="Normal"/>
    <w:link w:val="Titre2Car"/>
    <w:uiPriority w:val="9"/>
    <w:unhideWhenUsed/>
    <w:qFormat/>
    <w:rsid w:val="00792E1C"/>
    <w:pPr>
      <w:keepNext/>
      <w:keepLines/>
      <w:numPr>
        <w:ilvl w:val="1"/>
        <w:numId w:val="7"/>
      </w:numPr>
      <w:spacing w:before="40" w:after="0"/>
      <w:outlineLvl w:val="1"/>
    </w:pPr>
    <w:rPr>
      <w:rFonts w:ascii="Arial" w:eastAsiaTheme="majorEastAsia" w:hAnsi="Arial" w:cstheme="majorBidi"/>
      <w:b/>
      <w:color w:val="00417D" w:themeColor="text1"/>
      <w:sz w:val="24"/>
      <w:szCs w:val="26"/>
    </w:rPr>
  </w:style>
  <w:style w:type="paragraph" w:styleId="Titre3">
    <w:name w:val="heading 3"/>
    <w:basedOn w:val="Normal"/>
    <w:next w:val="Normal"/>
    <w:link w:val="Titre3Car"/>
    <w:uiPriority w:val="9"/>
    <w:unhideWhenUsed/>
    <w:qFormat/>
    <w:rsid w:val="006A3CAF"/>
    <w:pPr>
      <w:keepNext/>
      <w:keepLines/>
      <w:numPr>
        <w:ilvl w:val="2"/>
        <w:numId w:val="7"/>
      </w:numPr>
      <w:spacing w:before="40" w:after="0"/>
      <w:outlineLvl w:val="2"/>
    </w:pPr>
    <w:rPr>
      <w:rFonts w:asciiTheme="majorHAnsi" w:eastAsiaTheme="majorEastAsia" w:hAnsiTheme="majorHAnsi" w:cstheme="majorBidi"/>
      <w:color w:val="11233A" w:themeColor="accent1" w:themeShade="7F"/>
      <w:sz w:val="24"/>
      <w:szCs w:val="24"/>
    </w:rPr>
  </w:style>
  <w:style w:type="paragraph" w:styleId="Titre4">
    <w:name w:val="heading 4"/>
    <w:basedOn w:val="Normal"/>
    <w:next w:val="Normal"/>
    <w:link w:val="Titre4Car"/>
    <w:uiPriority w:val="9"/>
    <w:semiHidden/>
    <w:unhideWhenUsed/>
    <w:qFormat/>
    <w:rsid w:val="006A3CAF"/>
    <w:pPr>
      <w:keepNext/>
      <w:keepLines/>
      <w:numPr>
        <w:ilvl w:val="3"/>
        <w:numId w:val="7"/>
      </w:numPr>
      <w:spacing w:before="40" w:after="0"/>
      <w:outlineLvl w:val="3"/>
    </w:pPr>
    <w:rPr>
      <w:rFonts w:asciiTheme="majorHAnsi" w:eastAsiaTheme="majorEastAsia" w:hAnsiTheme="majorHAnsi" w:cstheme="majorBidi"/>
      <w:i/>
      <w:iCs/>
      <w:color w:val="1A3557" w:themeColor="accent1" w:themeShade="BF"/>
    </w:rPr>
  </w:style>
  <w:style w:type="paragraph" w:styleId="Titre5">
    <w:name w:val="heading 5"/>
    <w:basedOn w:val="Normal"/>
    <w:next w:val="Normal"/>
    <w:link w:val="Titre5Car"/>
    <w:uiPriority w:val="9"/>
    <w:semiHidden/>
    <w:unhideWhenUsed/>
    <w:qFormat/>
    <w:rsid w:val="006A3CAF"/>
    <w:pPr>
      <w:keepNext/>
      <w:keepLines/>
      <w:numPr>
        <w:ilvl w:val="4"/>
        <w:numId w:val="7"/>
      </w:numPr>
      <w:spacing w:before="40" w:after="0"/>
      <w:outlineLvl w:val="4"/>
    </w:pPr>
    <w:rPr>
      <w:rFonts w:asciiTheme="majorHAnsi" w:eastAsiaTheme="majorEastAsia" w:hAnsiTheme="majorHAnsi" w:cstheme="majorBidi"/>
      <w:color w:val="1A3557" w:themeColor="accent1" w:themeShade="BF"/>
    </w:rPr>
  </w:style>
  <w:style w:type="paragraph" w:styleId="Titre6">
    <w:name w:val="heading 6"/>
    <w:basedOn w:val="Normal"/>
    <w:next w:val="Normal"/>
    <w:link w:val="Titre6Car"/>
    <w:uiPriority w:val="9"/>
    <w:semiHidden/>
    <w:unhideWhenUsed/>
    <w:qFormat/>
    <w:rsid w:val="006A3CAF"/>
    <w:pPr>
      <w:keepNext/>
      <w:keepLines/>
      <w:numPr>
        <w:ilvl w:val="5"/>
        <w:numId w:val="7"/>
      </w:numPr>
      <w:spacing w:before="40" w:after="0"/>
      <w:outlineLvl w:val="5"/>
    </w:pPr>
    <w:rPr>
      <w:rFonts w:asciiTheme="majorHAnsi" w:eastAsiaTheme="majorEastAsia" w:hAnsiTheme="majorHAnsi" w:cstheme="majorBidi"/>
      <w:color w:val="11233A" w:themeColor="accent1" w:themeShade="7F"/>
    </w:rPr>
  </w:style>
  <w:style w:type="paragraph" w:styleId="Titre7">
    <w:name w:val="heading 7"/>
    <w:basedOn w:val="Normal"/>
    <w:next w:val="Normal"/>
    <w:link w:val="Titre7Car"/>
    <w:uiPriority w:val="9"/>
    <w:semiHidden/>
    <w:unhideWhenUsed/>
    <w:qFormat/>
    <w:rsid w:val="006A3CAF"/>
    <w:pPr>
      <w:keepNext/>
      <w:keepLines/>
      <w:numPr>
        <w:ilvl w:val="6"/>
        <w:numId w:val="7"/>
      </w:numPr>
      <w:spacing w:before="40" w:after="0"/>
      <w:outlineLvl w:val="6"/>
    </w:pPr>
    <w:rPr>
      <w:rFonts w:asciiTheme="majorHAnsi" w:eastAsiaTheme="majorEastAsia" w:hAnsiTheme="majorHAnsi" w:cstheme="majorBidi"/>
      <w:i/>
      <w:iCs/>
      <w:color w:val="11233A" w:themeColor="accent1" w:themeShade="7F"/>
    </w:rPr>
  </w:style>
  <w:style w:type="paragraph" w:styleId="Titre8">
    <w:name w:val="heading 8"/>
    <w:basedOn w:val="Normal"/>
    <w:next w:val="Normal"/>
    <w:link w:val="Titre8Car"/>
    <w:uiPriority w:val="9"/>
    <w:semiHidden/>
    <w:unhideWhenUsed/>
    <w:qFormat/>
    <w:rsid w:val="006A3CAF"/>
    <w:pPr>
      <w:keepNext/>
      <w:keepLines/>
      <w:numPr>
        <w:ilvl w:val="7"/>
        <w:numId w:val="7"/>
      </w:numPr>
      <w:spacing w:before="40" w:after="0"/>
      <w:outlineLvl w:val="7"/>
    </w:pPr>
    <w:rPr>
      <w:rFonts w:asciiTheme="majorHAnsi" w:eastAsiaTheme="majorEastAsia" w:hAnsiTheme="majorHAnsi" w:cstheme="majorBidi"/>
      <w:color w:val="005FB7" w:themeColor="text1" w:themeTint="D8"/>
      <w:sz w:val="21"/>
      <w:szCs w:val="21"/>
    </w:rPr>
  </w:style>
  <w:style w:type="paragraph" w:styleId="Titre9">
    <w:name w:val="heading 9"/>
    <w:basedOn w:val="Normal"/>
    <w:next w:val="Normal"/>
    <w:link w:val="Titre9Car"/>
    <w:uiPriority w:val="9"/>
    <w:semiHidden/>
    <w:unhideWhenUsed/>
    <w:qFormat/>
    <w:rsid w:val="006A3CAF"/>
    <w:pPr>
      <w:keepNext/>
      <w:keepLines/>
      <w:numPr>
        <w:ilvl w:val="8"/>
        <w:numId w:val="7"/>
      </w:numPr>
      <w:spacing w:before="40" w:after="0"/>
      <w:outlineLvl w:val="8"/>
    </w:pPr>
    <w:rPr>
      <w:rFonts w:asciiTheme="majorHAnsi" w:eastAsiaTheme="majorEastAsia" w:hAnsiTheme="majorHAnsi" w:cstheme="majorBidi"/>
      <w:i/>
      <w:iCs/>
      <w:color w:val="005FB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80FB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80FB5"/>
    <w:rPr>
      <w:rFonts w:ascii="Tahoma" w:hAnsi="Tahoma" w:cs="Tahoma"/>
      <w:sz w:val="16"/>
      <w:szCs w:val="16"/>
    </w:rPr>
  </w:style>
  <w:style w:type="paragraph" w:styleId="En-tte">
    <w:name w:val="header"/>
    <w:basedOn w:val="Normal"/>
    <w:link w:val="En-tteCar"/>
    <w:uiPriority w:val="99"/>
    <w:unhideWhenUsed/>
    <w:rsid w:val="00F41731"/>
    <w:pPr>
      <w:tabs>
        <w:tab w:val="center" w:pos="4536"/>
        <w:tab w:val="right" w:pos="9072"/>
      </w:tabs>
      <w:spacing w:after="0" w:line="240" w:lineRule="auto"/>
    </w:pPr>
  </w:style>
  <w:style w:type="character" w:customStyle="1" w:styleId="En-tteCar">
    <w:name w:val="En-tête Car"/>
    <w:basedOn w:val="Policepardfaut"/>
    <w:link w:val="En-tte"/>
    <w:uiPriority w:val="99"/>
    <w:rsid w:val="00F41731"/>
  </w:style>
  <w:style w:type="paragraph" w:styleId="Pieddepage">
    <w:name w:val="footer"/>
    <w:basedOn w:val="Normal"/>
    <w:link w:val="PieddepageCar"/>
    <w:uiPriority w:val="99"/>
    <w:unhideWhenUsed/>
    <w:rsid w:val="00F4173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41731"/>
  </w:style>
  <w:style w:type="character" w:styleId="Lienhypertexte">
    <w:name w:val="Hyperlink"/>
    <w:basedOn w:val="Policepardfaut"/>
    <w:uiPriority w:val="99"/>
    <w:unhideWhenUsed/>
    <w:rsid w:val="002471C9"/>
    <w:rPr>
      <w:color w:val="356CAF" w:themeColor="hyperlink"/>
      <w:u w:val="single"/>
    </w:rPr>
  </w:style>
  <w:style w:type="paragraph" w:styleId="Paragraphedeliste">
    <w:name w:val="List Paragraph"/>
    <w:basedOn w:val="Normal"/>
    <w:link w:val="ParagraphedelisteCar"/>
    <w:uiPriority w:val="34"/>
    <w:qFormat/>
    <w:rsid w:val="00964BA3"/>
    <w:pPr>
      <w:ind w:left="720"/>
      <w:contextualSpacing/>
    </w:pPr>
  </w:style>
  <w:style w:type="paragraph" w:customStyle="1" w:styleId="Paragraphestandard">
    <w:name w:val="[Paragraphe standard]"/>
    <w:basedOn w:val="Normal"/>
    <w:uiPriority w:val="99"/>
    <w:rsid w:val="002362E8"/>
    <w:pPr>
      <w:widowControl/>
      <w:autoSpaceDE w:val="0"/>
      <w:autoSpaceDN w:val="0"/>
      <w:adjustRightInd w:val="0"/>
      <w:spacing w:after="0" w:line="288" w:lineRule="auto"/>
      <w:textAlignment w:val="center"/>
    </w:pPr>
    <w:rPr>
      <w:rFonts w:ascii="Minion Pro" w:hAnsi="Minion Pro" w:cs="Minion Pro"/>
      <w:color w:val="000000"/>
      <w:sz w:val="24"/>
      <w:szCs w:val="24"/>
    </w:rPr>
  </w:style>
  <w:style w:type="paragraph" w:styleId="Sansinterligne">
    <w:name w:val="No Spacing"/>
    <w:link w:val="SansinterligneCar"/>
    <w:uiPriority w:val="1"/>
    <w:qFormat/>
    <w:rsid w:val="00792E1C"/>
    <w:pPr>
      <w:widowControl/>
      <w:spacing w:after="0" w:line="240" w:lineRule="auto"/>
    </w:pPr>
    <w:rPr>
      <w:rFonts w:eastAsiaTheme="minorEastAsia"/>
      <w:lang w:val="fr-FR" w:eastAsia="fr-FR"/>
    </w:rPr>
  </w:style>
  <w:style w:type="character" w:customStyle="1" w:styleId="SansinterligneCar">
    <w:name w:val="Sans interligne Car"/>
    <w:basedOn w:val="Policepardfaut"/>
    <w:link w:val="Sansinterligne"/>
    <w:uiPriority w:val="1"/>
    <w:rsid w:val="00792E1C"/>
    <w:rPr>
      <w:rFonts w:eastAsiaTheme="minorEastAsia"/>
      <w:lang w:val="fr-FR" w:eastAsia="fr-FR"/>
    </w:rPr>
  </w:style>
  <w:style w:type="character" w:customStyle="1" w:styleId="Titre1Car">
    <w:name w:val="Titre 1 Car"/>
    <w:basedOn w:val="Policepardfaut"/>
    <w:link w:val="Titre1"/>
    <w:uiPriority w:val="9"/>
    <w:rsid w:val="00792E1C"/>
    <w:rPr>
      <w:rFonts w:asciiTheme="majorHAnsi" w:eastAsiaTheme="majorEastAsia" w:hAnsiTheme="majorHAnsi" w:cstheme="majorBidi"/>
      <w:color w:val="00417D" w:themeColor="text1"/>
      <w:sz w:val="24"/>
      <w:szCs w:val="32"/>
      <w:lang w:val="fr-FR"/>
    </w:rPr>
  </w:style>
  <w:style w:type="character" w:customStyle="1" w:styleId="Titre2Car">
    <w:name w:val="Titre 2 Car"/>
    <w:basedOn w:val="Policepardfaut"/>
    <w:link w:val="Titre2"/>
    <w:uiPriority w:val="9"/>
    <w:rsid w:val="00792E1C"/>
    <w:rPr>
      <w:rFonts w:ascii="Arial" w:eastAsiaTheme="majorEastAsia" w:hAnsi="Arial" w:cstheme="majorBidi"/>
      <w:b/>
      <w:color w:val="00417D" w:themeColor="text1"/>
      <w:sz w:val="24"/>
      <w:szCs w:val="26"/>
      <w:lang w:val="fr-FR"/>
    </w:rPr>
  </w:style>
  <w:style w:type="paragraph" w:styleId="Sous-titre">
    <w:name w:val="Subtitle"/>
    <w:basedOn w:val="Normal"/>
    <w:next w:val="Normal"/>
    <w:link w:val="Sous-titreCar"/>
    <w:uiPriority w:val="11"/>
    <w:qFormat/>
    <w:rsid w:val="00792E1C"/>
    <w:pPr>
      <w:numPr>
        <w:ilvl w:val="1"/>
      </w:numPr>
      <w:spacing w:after="160"/>
      <w:ind w:left="720"/>
    </w:pPr>
    <w:rPr>
      <w:rFonts w:eastAsiaTheme="minorEastAsia"/>
      <w:b/>
      <w:spacing w:val="15"/>
      <w:sz w:val="24"/>
    </w:rPr>
  </w:style>
  <w:style w:type="character" w:customStyle="1" w:styleId="Sous-titreCar">
    <w:name w:val="Sous-titre Car"/>
    <w:basedOn w:val="Policepardfaut"/>
    <w:link w:val="Sous-titre"/>
    <w:uiPriority w:val="11"/>
    <w:rsid w:val="00792E1C"/>
    <w:rPr>
      <w:rFonts w:eastAsiaTheme="minorEastAsia"/>
      <w:b/>
      <w:spacing w:val="15"/>
      <w:sz w:val="24"/>
      <w:lang w:val="fr-FR"/>
    </w:rPr>
  </w:style>
  <w:style w:type="character" w:styleId="Accentuationlgre">
    <w:name w:val="Subtle Emphasis"/>
    <w:basedOn w:val="Policepardfaut"/>
    <w:uiPriority w:val="19"/>
    <w:qFormat/>
    <w:rsid w:val="00792E1C"/>
    <w:rPr>
      <w:i/>
      <w:iCs/>
      <w:color w:val="auto"/>
    </w:rPr>
  </w:style>
  <w:style w:type="paragraph" w:styleId="Citationintense">
    <w:name w:val="Intense Quote"/>
    <w:basedOn w:val="Normal"/>
    <w:next w:val="Normal"/>
    <w:link w:val="CitationintenseCar"/>
    <w:uiPriority w:val="30"/>
    <w:qFormat/>
    <w:rsid w:val="00792E1C"/>
    <w:pPr>
      <w:pBdr>
        <w:top w:val="single" w:sz="4" w:space="10" w:color="234875" w:themeColor="accent1"/>
        <w:bottom w:val="single" w:sz="4" w:space="10" w:color="234875" w:themeColor="accent1"/>
      </w:pBdr>
      <w:spacing w:before="360" w:after="360"/>
      <w:ind w:left="864" w:right="864"/>
      <w:jc w:val="center"/>
    </w:pPr>
    <w:rPr>
      <w:i/>
      <w:iCs/>
      <w:color w:val="00417D" w:themeColor="text1"/>
    </w:rPr>
  </w:style>
  <w:style w:type="character" w:customStyle="1" w:styleId="CitationintenseCar">
    <w:name w:val="Citation intense Car"/>
    <w:basedOn w:val="Policepardfaut"/>
    <w:link w:val="Citationintense"/>
    <w:uiPriority w:val="30"/>
    <w:rsid w:val="00792E1C"/>
    <w:rPr>
      <w:i/>
      <w:iCs/>
      <w:color w:val="00417D" w:themeColor="text1"/>
      <w:lang w:val="fr-FR"/>
    </w:rPr>
  </w:style>
  <w:style w:type="paragraph" w:styleId="Citation">
    <w:name w:val="Quote"/>
    <w:basedOn w:val="Normal"/>
    <w:next w:val="Normal"/>
    <w:link w:val="CitationCar"/>
    <w:uiPriority w:val="29"/>
    <w:qFormat/>
    <w:rsid w:val="00792E1C"/>
    <w:pPr>
      <w:spacing w:before="200" w:after="160"/>
      <w:ind w:left="864" w:right="864"/>
      <w:jc w:val="center"/>
    </w:pPr>
    <w:rPr>
      <w:i/>
      <w:iCs/>
      <w:color w:val="00417D" w:themeColor="text1"/>
    </w:rPr>
  </w:style>
  <w:style w:type="character" w:customStyle="1" w:styleId="CitationCar">
    <w:name w:val="Citation Car"/>
    <w:basedOn w:val="Policepardfaut"/>
    <w:link w:val="Citation"/>
    <w:uiPriority w:val="29"/>
    <w:rsid w:val="00792E1C"/>
    <w:rPr>
      <w:i/>
      <w:iCs/>
      <w:color w:val="00417D" w:themeColor="text1"/>
      <w:lang w:val="fr-FR"/>
    </w:rPr>
  </w:style>
  <w:style w:type="table" w:styleId="Grilledutableau">
    <w:name w:val="Table Grid"/>
    <w:basedOn w:val="TableauNormal"/>
    <w:uiPriority w:val="39"/>
    <w:rsid w:val="006A3CAF"/>
    <w:pPr>
      <w:widowControl/>
      <w:spacing w:after="0" w:line="240" w:lineRule="auto"/>
    </w:pPr>
    <w:rPr>
      <w:kern w:val="2"/>
      <w:lang w:val="fr-F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6A3CAF"/>
    <w:pPr>
      <w:autoSpaceDE w:val="0"/>
      <w:autoSpaceDN w:val="0"/>
      <w:spacing w:after="0" w:line="240" w:lineRule="auto"/>
    </w:pPr>
    <w:rPr>
      <w:rFonts w:ascii="Calibri" w:eastAsia="Calibri" w:hAnsi="Calibri" w:cs="Calibri"/>
    </w:rPr>
  </w:style>
  <w:style w:type="character" w:customStyle="1" w:styleId="CorpsdetexteCar">
    <w:name w:val="Corps de texte Car"/>
    <w:basedOn w:val="Policepardfaut"/>
    <w:link w:val="Corpsdetexte"/>
    <w:uiPriority w:val="1"/>
    <w:rsid w:val="006A3CAF"/>
    <w:rPr>
      <w:rFonts w:ascii="Calibri" w:eastAsia="Calibri" w:hAnsi="Calibri" w:cs="Calibri"/>
      <w:lang w:val="fr-FR"/>
    </w:rPr>
  </w:style>
  <w:style w:type="character" w:styleId="Marquedecommentaire">
    <w:name w:val="annotation reference"/>
    <w:basedOn w:val="Policepardfaut"/>
    <w:uiPriority w:val="99"/>
    <w:semiHidden/>
    <w:unhideWhenUsed/>
    <w:rsid w:val="006A3CAF"/>
    <w:rPr>
      <w:sz w:val="16"/>
      <w:szCs w:val="16"/>
    </w:rPr>
  </w:style>
  <w:style w:type="paragraph" w:styleId="Commentaire">
    <w:name w:val="annotation text"/>
    <w:basedOn w:val="Normal"/>
    <w:link w:val="CommentaireCar"/>
    <w:uiPriority w:val="99"/>
    <w:unhideWhenUsed/>
    <w:rsid w:val="006A3CAF"/>
    <w:pPr>
      <w:widowControl/>
      <w:spacing w:line="240" w:lineRule="auto"/>
    </w:pPr>
    <w:rPr>
      <w:sz w:val="20"/>
      <w:szCs w:val="20"/>
    </w:rPr>
  </w:style>
  <w:style w:type="character" w:customStyle="1" w:styleId="CommentaireCar">
    <w:name w:val="Commentaire Car"/>
    <w:basedOn w:val="Policepardfaut"/>
    <w:link w:val="Commentaire"/>
    <w:uiPriority w:val="99"/>
    <w:rsid w:val="006A3CAF"/>
    <w:rPr>
      <w:sz w:val="20"/>
      <w:szCs w:val="20"/>
      <w:lang w:val="fr-FR"/>
    </w:rPr>
  </w:style>
  <w:style w:type="character" w:customStyle="1" w:styleId="ParagraphedelisteCar">
    <w:name w:val="Paragraphe de liste Car"/>
    <w:basedOn w:val="Policepardfaut"/>
    <w:link w:val="Paragraphedeliste"/>
    <w:uiPriority w:val="34"/>
    <w:rsid w:val="006A3CAF"/>
    <w:rPr>
      <w:lang w:val="fr-FR"/>
    </w:rPr>
  </w:style>
  <w:style w:type="character" w:customStyle="1" w:styleId="Titre3Car">
    <w:name w:val="Titre 3 Car"/>
    <w:basedOn w:val="Policepardfaut"/>
    <w:link w:val="Titre3"/>
    <w:uiPriority w:val="9"/>
    <w:rsid w:val="006A3CAF"/>
    <w:rPr>
      <w:rFonts w:asciiTheme="majorHAnsi" w:eastAsiaTheme="majorEastAsia" w:hAnsiTheme="majorHAnsi" w:cstheme="majorBidi"/>
      <w:color w:val="11233A" w:themeColor="accent1" w:themeShade="7F"/>
      <w:sz w:val="24"/>
      <w:szCs w:val="24"/>
      <w:lang w:val="fr-FR"/>
    </w:rPr>
  </w:style>
  <w:style w:type="character" w:customStyle="1" w:styleId="Titre4Car">
    <w:name w:val="Titre 4 Car"/>
    <w:basedOn w:val="Policepardfaut"/>
    <w:link w:val="Titre4"/>
    <w:uiPriority w:val="9"/>
    <w:semiHidden/>
    <w:rsid w:val="006A3CAF"/>
    <w:rPr>
      <w:rFonts w:asciiTheme="majorHAnsi" w:eastAsiaTheme="majorEastAsia" w:hAnsiTheme="majorHAnsi" w:cstheme="majorBidi"/>
      <w:i/>
      <w:iCs/>
      <w:color w:val="1A3557" w:themeColor="accent1" w:themeShade="BF"/>
      <w:lang w:val="fr-FR"/>
    </w:rPr>
  </w:style>
  <w:style w:type="character" w:customStyle="1" w:styleId="Titre5Car">
    <w:name w:val="Titre 5 Car"/>
    <w:basedOn w:val="Policepardfaut"/>
    <w:link w:val="Titre5"/>
    <w:uiPriority w:val="9"/>
    <w:semiHidden/>
    <w:rsid w:val="006A3CAF"/>
    <w:rPr>
      <w:rFonts w:asciiTheme="majorHAnsi" w:eastAsiaTheme="majorEastAsia" w:hAnsiTheme="majorHAnsi" w:cstheme="majorBidi"/>
      <w:color w:val="1A3557" w:themeColor="accent1" w:themeShade="BF"/>
      <w:lang w:val="fr-FR"/>
    </w:rPr>
  </w:style>
  <w:style w:type="character" w:customStyle="1" w:styleId="Titre6Car">
    <w:name w:val="Titre 6 Car"/>
    <w:basedOn w:val="Policepardfaut"/>
    <w:link w:val="Titre6"/>
    <w:uiPriority w:val="9"/>
    <w:semiHidden/>
    <w:rsid w:val="006A3CAF"/>
    <w:rPr>
      <w:rFonts w:asciiTheme="majorHAnsi" w:eastAsiaTheme="majorEastAsia" w:hAnsiTheme="majorHAnsi" w:cstheme="majorBidi"/>
      <w:color w:val="11233A" w:themeColor="accent1" w:themeShade="7F"/>
      <w:lang w:val="fr-FR"/>
    </w:rPr>
  </w:style>
  <w:style w:type="character" w:customStyle="1" w:styleId="Titre7Car">
    <w:name w:val="Titre 7 Car"/>
    <w:basedOn w:val="Policepardfaut"/>
    <w:link w:val="Titre7"/>
    <w:uiPriority w:val="9"/>
    <w:semiHidden/>
    <w:rsid w:val="006A3CAF"/>
    <w:rPr>
      <w:rFonts w:asciiTheme="majorHAnsi" w:eastAsiaTheme="majorEastAsia" w:hAnsiTheme="majorHAnsi" w:cstheme="majorBidi"/>
      <w:i/>
      <w:iCs/>
      <w:color w:val="11233A" w:themeColor="accent1" w:themeShade="7F"/>
      <w:lang w:val="fr-FR"/>
    </w:rPr>
  </w:style>
  <w:style w:type="character" w:customStyle="1" w:styleId="Titre8Car">
    <w:name w:val="Titre 8 Car"/>
    <w:basedOn w:val="Policepardfaut"/>
    <w:link w:val="Titre8"/>
    <w:uiPriority w:val="9"/>
    <w:semiHidden/>
    <w:rsid w:val="006A3CAF"/>
    <w:rPr>
      <w:rFonts w:asciiTheme="majorHAnsi" w:eastAsiaTheme="majorEastAsia" w:hAnsiTheme="majorHAnsi" w:cstheme="majorBidi"/>
      <w:color w:val="005FB7" w:themeColor="text1" w:themeTint="D8"/>
      <w:sz w:val="21"/>
      <w:szCs w:val="21"/>
      <w:lang w:val="fr-FR"/>
    </w:rPr>
  </w:style>
  <w:style w:type="character" w:customStyle="1" w:styleId="Titre9Car">
    <w:name w:val="Titre 9 Car"/>
    <w:basedOn w:val="Policepardfaut"/>
    <w:link w:val="Titre9"/>
    <w:uiPriority w:val="9"/>
    <w:semiHidden/>
    <w:rsid w:val="006A3CAF"/>
    <w:rPr>
      <w:rFonts w:asciiTheme="majorHAnsi" w:eastAsiaTheme="majorEastAsia" w:hAnsiTheme="majorHAnsi" w:cstheme="majorBidi"/>
      <w:i/>
      <w:iCs/>
      <w:color w:val="005FB7" w:themeColor="text1" w:themeTint="D8"/>
      <w:sz w:val="21"/>
      <w:szCs w:val="21"/>
      <w:lang w:val="fr-FR"/>
    </w:rPr>
  </w:style>
  <w:style w:type="character" w:styleId="Mentionnonrsolue">
    <w:name w:val="Unresolved Mention"/>
    <w:basedOn w:val="Policepardfaut"/>
    <w:uiPriority w:val="99"/>
    <w:semiHidden/>
    <w:unhideWhenUsed/>
    <w:rsid w:val="005411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teleaccords.travail.gouv.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TAB RAIL ROAD">
  <a:themeElements>
    <a:clrScheme name="TAB RAIL ROAD">
      <a:dk1>
        <a:srgbClr val="00417D"/>
      </a:dk1>
      <a:lt1>
        <a:sysClr val="window" lastClr="FFFFFF"/>
      </a:lt1>
      <a:dk2>
        <a:srgbClr val="00417D"/>
      </a:dk2>
      <a:lt2>
        <a:srgbClr val="DDDCD3"/>
      </a:lt2>
      <a:accent1>
        <a:srgbClr val="234875"/>
      </a:accent1>
      <a:accent2>
        <a:srgbClr val="FCC600"/>
      </a:accent2>
      <a:accent3>
        <a:srgbClr val="356CAF"/>
      </a:accent3>
      <a:accent4>
        <a:srgbClr val="FFA500"/>
      </a:accent4>
      <a:accent5>
        <a:srgbClr val="A1BEE2"/>
      </a:accent5>
      <a:accent6>
        <a:srgbClr val="FF6600"/>
      </a:accent6>
      <a:hlink>
        <a:srgbClr val="356CAF"/>
      </a:hlink>
      <a:folHlink>
        <a:srgbClr val="FCC600"/>
      </a:folHlink>
    </a:clrScheme>
    <a:fontScheme name="TAB RAIL ROAD">
      <a:majorFont>
        <a:latin typeface="Arial Black"/>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F113B-6CF5-4C33-8E48-D897FDE8D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925</Words>
  <Characters>5092</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TAB - En-tete</vt:lpstr>
      <vt:lpstr>TAB - En-tete</vt:lpstr>
    </vt:vector>
  </TitlesOfParts>
  <Company>Microsoft</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TItre DOCUMENT</dc:title>
  <dc:creator>Jeanne Brunier</dc:creator>
  <cp:lastModifiedBy>Marie Antunes</cp:lastModifiedBy>
  <cp:revision>2</cp:revision>
  <cp:lastPrinted>2015-11-24T15:12:00Z</cp:lastPrinted>
  <dcterms:created xsi:type="dcterms:W3CDTF">2025-12-24T08:51:00Z</dcterms:created>
  <dcterms:modified xsi:type="dcterms:W3CDTF">2025-12-24T08:51:00Z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2014-03-28T00:00:00Z</vt:filetime>
  </property>
  <property fmtid="{D5CDD505-2E9C-101B-9397-08002B2CF9AE}" pid="3" name="LastSaved">
    <vt:filetime>2014-04-02T00:00:00Z</vt:filetime>
  </property>
</Properties>
</file>