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5721D" w14:textId="77777777" w:rsidR="00C659AA" w:rsidRPr="00C659AA" w:rsidRDefault="00C659AA" w:rsidP="00C659AA">
      <w:pPr>
        <w:tabs>
          <w:tab w:val="left" w:pos="4102"/>
        </w:tabs>
        <w:rPr>
          <w:rFonts w:ascii="Arial" w:hAnsi="Arial" w:cs="Arial"/>
          <w:sz w:val="24"/>
          <w:szCs w:val="24"/>
        </w:rPr>
      </w:pPr>
    </w:p>
    <w:p w14:paraId="3A377A48" w14:textId="77777777" w:rsidR="00C659AA" w:rsidRPr="00C659AA" w:rsidRDefault="00C659AA" w:rsidP="00C659AA">
      <w:pPr>
        <w:tabs>
          <w:tab w:val="left" w:pos="4102"/>
        </w:tabs>
        <w:rPr>
          <w:rFonts w:ascii="Arial" w:hAnsi="Arial" w:cs="Arial"/>
          <w:sz w:val="24"/>
          <w:szCs w:val="24"/>
        </w:rPr>
      </w:pPr>
    </w:p>
    <w:p w14:paraId="76E92DEB" w14:textId="77777777" w:rsidR="00516DE2" w:rsidRDefault="00516DE2" w:rsidP="00516DE2">
      <w:pPr>
        <w:spacing w:after="0"/>
        <w:jc w:val="center"/>
        <w:rPr>
          <w:rFonts w:cs="Arial"/>
          <w:sz w:val="36"/>
          <w:szCs w:val="36"/>
        </w:rPr>
      </w:pPr>
      <w:r w:rsidRPr="00A9124C">
        <w:rPr>
          <w:rFonts w:cs="Arial"/>
          <w:sz w:val="36"/>
          <w:szCs w:val="36"/>
        </w:rPr>
        <w:t>Accord Prime d’Assiduité Conducteurs</w:t>
      </w:r>
    </w:p>
    <w:p w14:paraId="6A938C60" w14:textId="77777777" w:rsidR="00516DE2" w:rsidRPr="00A9124C" w:rsidRDefault="00516DE2" w:rsidP="00516DE2">
      <w:pPr>
        <w:spacing w:after="0"/>
        <w:jc w:val="center"/>
        <w:rPr>
          <w:rFonts w:cs="Arial"/>
          <w:sz w:val="36"/>
          <w:szCs w:val="36"/>
        </w:rPr>
      </w:pPr>
      <w:r>
        <w:rPr>
          <w:rFonts w:cs="Arial"/>
          <w:sz w:val="36"/>
          <w:szCs w:val="36"/>
        </w:rPr>
        <w:t>Avenant N°3</w:t>
      </w:r>
    </w:p>
    <w:p w14:paraId="397D3064" w14:textId="77777777" w:rsidR="00516DE2" w:rsidRPr="00A9124C" w:rsidRDefault="00516DE2" w:rsidP="00516DE2">
      <w:pPr>
        <w:jc w:val="center"/>
        <w:rPr>
          <w:rFonts w:cs="Arial"/>
        </w:rPr>
      </w:pPr>
    </w:p>
    <w:p w14:paraId="12B64D4A" w14:textId="77777777" w:rsidR="00516DE2" w:rsidRPr="00A9124C" w:rsidRDefault="00516DE2" w:rsidP="00516DE2">
      <w:pPr>
        <w:rPr>
          <w:rFonts w:cs="Arial"/>
        </w:rPr>
      </w:pPr>
    </w:p>
    <w:p w14:paraId="76BFC501" w14:textId="77777777" w:rsidR="00516DE2" w:rsidRPr="00A9124C" w:rsidRDefault="00516DE2" w:rsidP="00516DE2">
      <w:pPr>
        <w:rPr>
          <w:rFonts w:cs="Arial"/>
        </w:rPr>
      </w:pPr>
      <w:r w:rsidRPr="00A9124C">
        <w:rPr>
          <w:rFonts w:cs="Arial"/>
        </w:rPr>
        <w:t>Les soussignés :</w:t>
      </w:r>
    </w:p>
    <w:p w14:paraId="35F5AF40" w14:textId="3132E055" w:rsidR="00516DE2" w:rsidRPr="00A9124C" w:rsidRDefault="00516DE2" w:rsidP="00516DE2">
      <w:pPr>
        <w:rPr>
          <w:rFonts w:cs="Arial"/>
        </w:rPr>
      </w:pPr>
      <w:r w:rsidRPr="00A9124C">
        <w:rPr>
          <w:rFonts w:cs="Arial"/>
        </w:rPr>
        <w:t xml:space="preserve">Société Anonyme TRANSPORTS AUTO BRUNIER au Capital Social de 1.000.000,00 EURO dont le siège social est 11 rue Maryse BASTIE, Zone Industrielle de La Lauze, 34430 SAINT JEAN DE VEDAS, immatriculé au registre des sociétés de Montpellier sous le numéro 462 800 590, représentée par Madame, </w:t>
      </w:r>
      <w:r w:rsidR="00D23047">
        <w:rPr>
          <w:rFonts w:cs="Arial"/>
        </w:rPr>
        <w:t>PDG</w:t>
      </w:r>
    </w:p>
    <w:p w14:paraId="2D50F5B4" w14:textId="77777777" w:rsidR="00516DE2" w:rsidRPr="00A9124C" w:rsidRDefault="00516DE2" w:rsidP="00516DE2">
      <w:pPr>
        <w:rPr>
          <w:rFonts w:cs="Arial"/>
        </w:rPr>
      </w:pPr>
      <w:r w:rsidRPr="00A9124C">
        <w:rPr>
          <w:rFonts w:cs="Arial"/>
        </w:rPr>
        <w:t>Ci-après dénommé « </w:t>
      </w:r>
      <w:r w:rsidRPr="00A9124C">
        <w:rPr>
          <w:rFonts w:cs="Arial"/>
          <w:b/>
        </w:rPr>
        <w:t>l’employeur</w:t>
      </w:r>
      <w:r w:rsidRPr="00A9124C">
        <w:rPr>
          <w:rFonts w:cs="Arial"/>
        </w:rPr>
        <w:t> »,</w:t>
      </w:r>
    </w:p>
    <w:p w14:paraId="15EED0DC" w14:textId="77777777" w:rsidR="00516DE2" w:rsidRPr="00A9124C" w:rsidRDefault="00516DE2" w:rsidP="00516DE2">
      <w:pPr>
        <w:rPr>
          <w:rFonts w:cs="Arial"/>
        </w:rPr>
      </w:pPr>
      <w:r w:rsidRPr="00A9124C">
        <w:rPr>
          <w:rFonts w:cs="Arial"/>
        </w:rPr>
        <w:t>Et les représentants des syndicats suivants,</w:t>
      </w:r>
    </w:p>
    <w:p w14:paraId="05CF52EE" w14:textId="07D4D9CD" w:rsidR="00516DE2" w:rsidRPr="00A9124C" w:rsidRDefault="00516DE2" w:rsidP="00516DE2">
      <w:pPr>
        <w:rPr>
          <w:rFonts w:cs="Arial"/>
        </w:rPr>
      </w:pPr>
      <w:r w:rsidRPr="00A9124C">
        <w:rPr>
          <w:rFonts w:cs="Arial"/>
        </w:rPr>
        <w:t xml:space="preserve">Pour la FO, représenté par </w:t>
      </w:r>
    </w:p>
    <w:p w14:paraId="7DAD211D" w14:textId="0BB43470" w:rsidR="00516DE2" w:rsidRPr="00A9124C" w:rsidRDefault="00516DE2" w:rsidP="00516DE2">
      <w:pPr>
        <w:rPr>
          <w:rFonts w:cs="Arial"/>
        </w:rPr>
      </w:pPr>
      <w:r w:rsidRPr="00A9124C">
        <w:rPr>
          <w:rFonts w:cs="Arial"/>
        </w:rPr>
        <w:t xml:space="preserve">Pour la CFDT, représenté par </w:t>
      </w:r>
    </w:p>
    <w:p w14:paraId="75DC5FA0" w14:textId="77777777" w:rsidR="00516DE2" w:rsidRPr="00A9124C" w:rsidRDefault="00516DE2" w:rsidP="00516DE2">
      <w:pPr>
        <w:rPr>
          <w:rFonts w:cs="Arial"/>
        </w:rPr>
      </w:pPr>
      <w:r w:rsidRPr="00A9124C">
        <w:rPr>
          <w:rFonts w:cs="Arial"/>
        </w:rPr>
        <w:t>Ci-après dénommés « </w:t>
      </w:r>
      <w:r w:rsidRPr="00A9124C">
        <w:rPr>
          <w:rFonts w:cs="Arial"/>
          <w:b/>
        </w:rPr>
        <w:t>les syndicats</w:t>
      </w:r>
      <w:r w:rsidRPr="00A9124C">
        <w:rPr>
          <w:rFonts w:cs="Arial"/>
        </w:rPr>
        <w:t> »,</w:t>
      </w:r>
    </w:p>
    <w:p w14:paraId="224D7457" w14:textId="77777777" w:rsidR="00516DE2" w:rsidRPr="00A9124C" w:rsidRDefault="00516DE2" w:rsidP="00516DE2">
      <w:pPr>
        <w:rPr>
          <w:rFonts w:cs="Arial"/>
        </w:rPr>
      </w:pPr>
      <w:r w:rsidRPr="00A9124C">
        <w:rPr>
          <w:rFonts w:cs="Arial"/>
        </w:rPr>
        <w:t>Conviennent ce qui suit :</w:t>
      </w:r>
    </w:p>
    <w:p w14:paraId="1074E0C9" w14:textId="77777777" w:rsidR="00516DE2" w:rsidRPr="00A9124C" w:rsidRDefault="00516DE2" w:rsidP="00516DE2">
      <w:pPr>
        <w:rPr>
          <w:rFonts w:cs="Arial"/>
        </w:rPr>
      </w:pPr>
    </w:p>
    <w:p w14:paraId="6EE034D1" w14:textId="77777777" w:rsidR="00516DE2" w:rsidRPr="00A9124C" w:rsidRDefault="00516DE2" w:rsidP="00516DE2">
      <w:pPr>
        <w:rPr>
          <w:rFonts w:cs="Arial"/>
          <w:b/>
        </w:rPr>
      </w:pPr>
      <w:r w:rsidRPr="00A9124C">
        <w:rPr>
          <w:rFonts w:cs="Arial"/>
          <w:b/>
        </w:rPr>
        <w:t>Article 1</w:t>
      </w:r>
      <w:r w:rsidRPr="00A9124C">
        <w:rPr>
          <w:rFonts w:cs="Arial"/>
          <w:b/>
        </w:rPr>
        <w:tab/>
        <w:t>-</w:t>
      </w:r>
      <w:r w:rsidRPr="00A9124C">
        <w:rPr>
          <w:rFonts w:cs="Arial"/>
          <w:b/>
        </w:rPr>
        <w:tab/>
        <w:t>OBJET</w:t>
      </w:r>
    </w:p>
    <w:p w14:paraId="2A571FCD" w14:textId="77777777" w:rsidR="00516DE2" w:rsidRPr="00A9124C" w:rsidRDefault="00516DE2" w:rsidP="00516DE2">
      <w:pPr>
        <w:rPr>
          <w:rFonts w:cs="Arial"/>
        </w:rPr>
      </w:pPr>
      <w:r w:rsidRPr="00A9124C">
        <w:rPr>
          <w:rFonts w:cs="Arial"/>
        </w:rPr>
        <w:t>Le présent accord a pour objet l’attribution d’une prime d’assiduité pour les conducteurs suivant les modalités suivantes :</w:t>
      </w:r>
    </w:p>
    <w:p w14:paraId="6B6BC846" w14:textId="77777777" w:rsidR="00516DE2" w:rsidRDefault="00516DE2" w:rsidP="00516DE2">
      <w:pPr>
        <w:rPr>
          <w:rFonts w:cs="Arial"/>
        </w:rPr>
      </w:pPr>
      <w:r w:rsidRPr="00A9124C">
        <w:rPr>
          <w:rFonts w:cs="Arial"/>
        </w:rPr>
        <w:t xml:space="preserve">Cette prime est calculée sur période d’un </w:t>
      </w:r>
      <w:r>
        <w:rPr>
          <w:rFonts w:cs="Arial"/>
        </w:rPr>
        <w:t>trimestre</w:t>
      </w:r>
      <w:r w:rsidRPr="00A9124C">
        <w:rPr>
          <w:rFonts w:cs="Arial"/>
        </w:rPr>
        <w:t xml:space="preserve">, allant du </w:t>
      </w:r>
      <w:r>
        <w:rPr>
          <w:rFonts w:cs="Arial"/>
        </w:rPr>
        <w:t>01/12/N au 28/02/N+1, puis du 1/03/N+1 au 31/05/N+1, puis du 1/06/N+1</w:t>
      </w:r>
      <w:r w:rsidRPr="00A9124C">
        <w:rPr>
          <w:rFonts w:cs="Arial"/>
        </w:rPr>
        <w:t xml:space="preserve"> au</w:t>
      </w:r>
      <w:r>
        <w:rPr>
          <w:rFonts w:cs="Arial"/>
        </w:rPr>
        <w:t xml:space="preserve"> 31/08 /N+1 et du 1/09/N+1 au 30/11/N+1</w:t>
      </w:r>
    </w:p>
    <w:p w14:paraId="20EF063D" w14:textId="77777777" w:rsidR="00516DE2" w:rsidRDefault="00516DE2" w:rsidP="00516DE2">
      <w:pPr>
        <w:rPr>
          <w:rFonts w:cs="Arial"/>
        </w:rPr>
      </w:pPr>
      <w:r w:rsidRPr="00A9124C">
        <w:rPr>
          <w:rFonts w:cs="Arial"/>
        </w:rPr>
        <w:t>Pour pouvoir prétendre à son versement le conducteur devra avoir un taux d’absentéisme, sur ce</w:t>
      </w:r>
      <w:r>
        <w:rPr>
          <w:rFonts w:cs="Arial"/>
        </w:rPr>
        <w:t>s</w:t>
      </w:r>
      <w:r w:rsidRPr="00A9124C">
        <w:rPr>
          <w:rFonts w:cs="Arial"/>
        </w:rPr>
        <w:t xml:space="preserve"> même</w:t>
      </w:r>
      <w:r>
        <w:rPr>
          <w:rFonts w:cs="Arial"/>
        </w:rPr>
        <w:t>s</w:t>
      </w:r>
      <w:r w:rsidRPr="00A9124C">
        <w:rPr>
          <w:rFonts w:cs="Arial"/>
        </w:rPr>
        <w:t xml:space="preserve"> période</w:t>
      </w:r>
      <w:r>
        <w:rPr>
          <w:rFonts w:cs="Arial"/>
        </w:rPr>
        <w:t>s</w:t>
      </w:r>
      <w:r w:rsidRPr="00A9124C">
        <w:rPr>
          <w:rFonts w:cs="Arial"/>
        </w:rPr>
        <w:t>, inférieur à 3,5%.</w:t>
      </w:r>
      <w:r w:rsidRPr="00CA48E7">
        <w:rPr>
          <w:rFonts w:cs="Arial"/>
        </w:rPr>
        <w:t xml:space="preserve"> </w:t>
      </w:r>
    </w:p>
    <w:p w14:paraId="0CCF1FB7" w14:textId="49279816" w:rsidR="00516DE2" w:rsidRPr="00A9124C" w:rsidRDefault="00516DE2" w:rsidP="00516DE2">
      <w:pPr>
        <w:rPr>
          <w:rFonts w:cs="Arial"/>
        </w:rPr>
      </w:pPr>
      <w:r>
        <w:rPr>
          <w:rFonts w:cs="Arial"/>
        </w:rPr>
        <w:t xml:space="preserve">Il est prévu </w:t>
      </w:r>
      <w:r w:rsidRPr="00CA48E7">
        <w:rPr>
          <w:rFonts w:cs="Arial"/>
        </w:rPr>
        <w:t xml:space="preserve">une prime de </w:t>
      </w:r>
      <w:r w:rsidR="00C52D4C">
        <w:rPr>
          <w:rFonts w:cs="Arial"/>
        </w:rPr>
        <w:t>37,5</w:t>
      </w:r>
      <w:r w:rsidRPr="00CA48E7">
        <w:rPr>
          <w:rFonts w:cs="Arial"/>
        </w:rPr>
        <w:t xml:space="preserve">€ si le taux d’absentéisme est inférieur à 3,5% et de </w:t>
      </w:r>
      <w:r w:rsidR="00C52D4C">
        <w:rPr>
          <w:rFonts w:cs="Arial"/>
        </w:rPr>
        <w:t>75</w:t>
      </w:r>
      <w:r w:rsidRPr="00CA48E7">
        <w:rPr>
          <w:rFonts w:cs="Arial"/>
        </w:rPr>
        <w:t>€ si le taux d’absentéisme est inférieur à 2%.</w:t>
      </w:r>
    </w:p>
    <w:p w14:paraId="010062E3" w14:textId="77777777" w:rsidR="00516DE2" w:rsidRDefault="00516DE2" w:rsidP="00516DE2">
      <w:pPr>
        <w:rPr>
          <w:rFonts w:cs="Arial"/>
        </w:rPr>
      </w:pPr>
      <w:r>
        <w:rPr>
          <w:rFonts w:cs="Arial"/>
        </w:rPr>
        <w:t>Les primes</w:t>
      </w:r>
      <w:r w:rsidRPr="00A9124C">
        <w:rPr>
          <w:rFonts w:cs="Arial"/>
        </w:rPr>
        <w:t xml:space="preserve"> s</w:t>
      </w:r>
      <w:r>
        <w:rPr>
          <w:rFonts w:cs="Arial"/>
        </w:rPr>
        <w:t xml:space="preserve">ont </w:t>
      </w:r>
      <w:r w:rsidRPr="00A9124C">
        <w:rPr>
          <w:rFonts w:cs="Arial"/>
        </w:rPr>
        <w:t>versé</w:t>
      </w:r>
      <w:r>
        <w:rPr>
          <w:rFonts w:cs="Arial"/>
        </w:rPr>
        <w:t>es</w:t>
      </w:r>
      <w:r w:rsidRPr="00A9124C">
        <w:rPr>
          <w:rFonts w:cs="Arial"/>
        </w:rPr>
        <w:t xml:space="preserve"> avec la paye d</w:t>
      </w:r>
      <w:r>
        <w:rPr>
          <w:rFonts w:cs="Arial"/>
        </w:rPr>
        <w:t>u</w:t>
      </w:r>
      <w:r w:rsidRPr="00A9124C">
        <w:rPr>
          <w:rFonts w:cs="Arial"/>
        </w:rPr>
        <w:t xml:space="preserve"> mois </w:t>
      </w:r>
      <w:r>
        <w:rPr>
          <w:rFonts w:cs="Arial"/>
        </w:rPr>
        <w:t>suivant la clôture du trimestre soit au mois de mars, juin, septembre et décembre.</w:t>
      </w:r>
    </w:p>
    <w:p w14:paraId="542A5490" w14:textId="77777777" w:rsidR="00520948" w:rsidRDefault="00520948" w:rsidP="00516DE2">
      <w:pPr>
        <w:rPr>
          <w:rFonts w:cs="Arial"/>
        </w:rPr>
      </w:pPr>
    </w:p>
    <w:p w14:paraId="153C876D" w14:textId="77777777" w:rsidR="00520948" w:rsidRDefault="00520948" w:rsidP="00516DE2">
      <w:pPr>
        <w:rPr>
          <w:rFonts w:cs="Arial"/>
        </w:rPr>
      </w:pPr>
    </w:p>
    <w:p w14:paraId="5D0B4191" w14:textId="77777777" w:rsidR="00520948" w:rsidRDefault="00520948" w:rsidP="00516DE2">
      <w:pPr>
        <w:rPr>
          <w:rFonts w:cs="Arial"/>
        </w:rPr>
      </w:pPr>
    </w:p>
    <w:p w14:paraId="06DE42CF" w14:textId="4E242E26" w:rsidR="00516DE2" w:rsidRPr="00A9124C" w:rsidRDefault="00516DE2" w:rsidP="00516DE2">
      <w:pPr>
        <w:rPr>
          <w:rFonts w:cs="Arial"/>
        </w:rPr>
      </w:pPr>
      <w:r w:rsidRPr="00A9124C">
        <w:rPr>
          <w:rFonts w:cs="Arial"/>
        </w:rPr>
        <w:t>Sont exclues du calcul de l’absentéisme les congés payés,</w:t>
      </w:r>
      <w:r w:rsidR="00520948">
        <w:rPr>
          <w:rFonts w:cs="Arial"/>
        </w:rPr>
        <w:t xml:space="preserve"> les congés d’ancienneté,</w:t>
      </w:r>
      <w:r>
        <w:rPr>
          <w:rFonts w:cs="Arial"/>
        </w:rPr>
        <w:t xml:space="preserve"> les congés exceptionnels tels que repris par la convention collective, les</w:t>
      </w:r>
      <w:r w:rsidRPr="00A9124C">
        <w:rPr>
          <w:rFonts w:cs="Arial"/>
        </w:rPr>
        <w:t xml:space="preserve"> repos compensateurs, jours fériés non travaillés et jours consacrés à la formation dans le cadre des actions relevant du plan de formation de l’entreprise.</w:t>
      </w:r>
    </w:p>
    <w:p w14:paraId="17B5B65A" w14:textId="77777777" w:rsidR="00516DE2" w:rsidRPr="00A9124C" w:rsidRDefault="00516DE2" w:rsidP="00516DE2">
      <w:pPr>
        <w:rPr>
          <w:rFonts w:cs="Arial"/>
        </w:rPr>
      </w:pPr>
      <w:r w:rsidRPr="00A9124C">
        <w:rPr>
          <w:rFonts w:cs="Arial"/>
        </w:rPr>
        <w:t>Par extension toutes les autres formes d’absence non citées ci-dessus rentrent en compte dans le calcul de l’absentéisme.</w:t>
      </w:r>
    </w:p>
    <w:p w14:paraId="56159196" w14:textId="77777777" w:rsidR="00516DE2" w:rsidRPr="00A9124C" w:rsidRDefault="00516DE2" w:rsidP="00516DE2">
      <w:pPr>
        <w:rPr>
          <w:rFonts w:cs="Arial"/>
        </w:rPr>
      </w:pPr>
    </w:p>
    <w:p w14:paraId="147EFC8A" w14:textId="77777777" w:rsidR="00516DE2" w:rsidRPr="00A9124C" w:rsidRDefault="00516DE2" w:rsidP="00516DE2">
      <w:pPr>
        <w:rPr>
          <w:rFonts w:cs="Arial"/>
          <w:b/>
        </w:rPr>
      </w:pPr>
      <w:r w:rsidRPr="00A9124C">
        <w:rPr>
          <w:rFonts w:cs="Arial"/>
          <w:b/>
        </w:rPr>
        <w:t>Article 2</w:t>
      </w:r>
      <w:r w:rsidRPr="00A9124C">
        <w:rPr>
          <w:rFonts w:cs="Arial"/>
          <w:b/>
        </w:rPr>
        <w:tab/>
        <w:t>-</w:t>
      </w:r>
      <w:r w:rsidRPr="00A9124C">
        <w:rPr>
          <w:rFonts w:cs="Arial"/>
          <w:b/>
        </w:rPr>
        <w:tab/>
        <w:t>CHAMPS D’APPLICATION</w:t>
      </w:r>
    </w:p>
    <w:p w14:paraId="66AAF3D3" w14:textId="77777777" w:rsidR="00516DE2" w:rsidRPr="00A9124C" w:rsidRDefault="00516DE2" w:rsidP="00516DE2">
      <w:pPr>
        <w:rPr>
          <w:rFonts w:cs="Arial"/>
        </w:rPr>
      </w:pPr>
      <w:r w:rsidRPr="00A9124C">
        <w:rPr>
          <w:rFonts w:cs="Arial"/>
        </w:rPr>
        <w:t>Le présent accord s’applique à l’ensemble du personnel roulant.</w:t>
      </w:r>
    </w:p>
    <w:p w14:paraId="4758E09C" w14:textId="77777777" w:rsidR="00516DE2" w:rsidRPr="00A9124C" w:rsidRDefault="00516DE2" w:rsidP="00516DE2">
      <w:pPr>
        <w:rPr>
          <w:rFonts w:cs="Arial"/>
        </w:rPr>
      </w:pPr>
    </w:p>
    <w:p w14:paraId="37AD9D49" w14:textId="77777777" w:rsidR="00516DE2" w:rsidRPr="00A9124C" w:rsidRDefault="00516DE2" w:rsidP="00516DE2">
      <w:pPr>
        <w:rPr>
          <w:rFonts w:cs="Arial"/>
          <w:b/>
        </w:rPr>
      </w:pPr>
      <w:r w:rsidRPr="00A9124C">
        <w:rPr>
          <w:rFonts w:cs="Arial"/>
          <w:b/>
        </w:rPr>
        <w:t>Article 3</w:t>
      </w:r>
      <w:r w:rsidRPr="00A9124C">
        <w:rPr>
          <w:rFonts w:cs="Arial"/>
          <w:b/>
        </w:rPr>
        <w:tab/>
        <w:t>-</w:t>
      </w:r>
      <w:r w:rsidRPr="00A9124C">
        <w:rPr>
          <w:rFonts w:cs="Arial"/>
          <w:b/>
        </w:rPr>
        <w:tab/>
        <w:t>DUREE</w:t>
      </w:r>
    </w:p>
    <w:p w14:paraId="1A77C07B" w14:textId="77777777" w:rsidR="00516DE2" w:rsidRPr="00A9124C" w:rsidRDefault="00516DE2" w:rsidP="00516DE2">
      <w:pPr>
        <w:rPr>
          <w:rFonts w:cs="Arial"/>
        </w:rPr>
      </w:pPr>
      <w:r w:rsidRPr="00A9124C">
        <w:rPr>
          <w:rFonts w:cs="Arial"/>
        </w:rPr>
        <w:t xml:space="preserve">Le présent </w:t>
      </w:r>
      <w:r w:rsidRPr="00132184">
        <w:rPr>
          <w:rFonts w:cs="Arial"/>
        </w:rPr>
        <w:t>avenant annule et remplace</w:t>
      </w:r>
      <w:r>
        <w:rPr>
          <w:rFonts w:cs="Arial"/>
        </w:rPr>
        <w:t xml:space="preserve"> le précédent sur le même sujet et </w:t>
      </w:r>
      <w:r w:rsidRPr="00A9124C">
        <w:rPr>
          <w:rFonts w:cs="Arial"/>
        </w:rPr>
        <w:t xml:space="preserve">entre en vigueur </w:t>
      </w:r>
      <w:r>
        <w:rPr>
          <w:rFonts w:cs="Arial"/>
        </w:rPr>
        <w:t>de manière rétroactive au 1</w:t>
      </w:r>
      <w:r w:rsidRPr="00CA48E7">
        <w:rPr>
          <w:rFonts w:cs="Arial"/>
          <w:vertAlign w:val="superscript"/>
        </w:rPr>
        <w:t>er</w:t>
      </w:r>
      <w:r>
        <w:rPr>
          <w:rFonts w:cs="Arial"/>
        </w:rPr>
        <w:t xml:space="preserve"> décembre 2025 pour permettre un premier versement avec les échéances de paie de mars 2026</w:t>
      </w:r>
      <w:r w:rsidRPr="00A9124C">
        <w:rPr>
          <w:rFonts w:cs="Arial"/>
        </w:rPr>
        <w:t>.</w:t>
      </w:r>
    </w:p>
    <w:p w14:paraId="7F1FE2AE" w14:textId="77777777" w:rsidR="00516DE2" w:rsidRPr="00A9124C" w:rsidRDefault="00516DE2" w:rsidP="00516DE2">
      <w:pPr>
        <w:rPr>
          <w:rFonts w:cs="Arial"/>
        </w:rPr>
      </w:pPr>
      <w:r w:rsidRPr="00A9124C">
        <w:rPr>
          <w:rFonts w:cs="Arial"/>
        </w:rPr>
        <w:t>Il peut faire l’objet, à tout moment, d’une révision à la demande de l’une des parties signataires, dans le respect des conditions de validité applicables à la conclusion des accords d’entreprise, l’ensemble des organisations syndicales représentatives participant alors à la négociation de l’avenant.</w:t>
      </w:r>
    </w:p>
    <w:p w14:paraId="05482FAA" w14:textId="63CD5285" w:rsidR="00516DE2" w:rsidRPr="00A9124C" w:rsidRDefault="00516DE2" w:rsidP="00516DE2">
      <w:pPr>
        <w:rPr>
          <w:rFonts w:cs="Arial"/>
        </w:rPr>
      </w:pPr>
      <w:r w:rsidRPr="00A9124C">
        <w:rPr>
          <w:rFonts w:cs="Arial"/>
        </w:rPr>
        <w:t xml:space="preserve">Il peut être dénoncé par l’une ou l’autre des parties signataires par lettre recommandée avec accusé de réception, sous réserve du respect d’un préavis de 3 mois courant à compter de la notification de la dénonciation à la </w:t>
      </w:r>
      <w:r w:rsidR="00240C53">
        <w:rPr>
          <w:rFonts w:cs="Arial"/>
        </w:rPr>
        <w:t xml:space="preserve">DREETS </w:t>
      </w:r>
      <w:r w:rsidRPr="00A9124C">
        <w:rPr>
          <w:rFonts w:cs="Arial"/>
        </w:rPr>
        <w:t>ainsi qu’au Conseil des Prud’hommes.</w:t>
      </w:r>
    </w:p>
    <w:p w14:paraId="3D594960" w14:textId="77777777" w:rsidR="00516DE2" w:rsidRPr="00A9124C" w:rsidRDefault="00516DE2" w:rsidP="00516DE2">
      <w:pPr>
        <w:ind w:left="1416"/>
        <w:rPr>
          <w:rFonts w:cs="Arial"/>
          <w:b/>
        </w:rPr>
      </w:pPr>
    </w:p>
    <w:p w14:paraId="2560BFB1" w14:textId="77777777" w:rsidR="00516DE2" w:rsidRPr="00A9124C" w:rsidRDefault="00516DE2" w:rsidP="00516DE2">
      <w:pPr>
        <w:rPr>
          <w:rFonts w:cs="Arial"/>
          <w:b/>
        </w:rPr>
      </w:pPr>
      <w:r w:rsidRPr="00A9124C">
        <w:rPr>
          <w:rFonts w:cs="Arial"/>
          <w:b/>
        </w:rPr>
        <w:t>Article 4</w:t>
      </w:r>
      <w:r w:rsidRPr="00A9124C">
        <w:rPr>
          <w:rFonts w:cs="Arial"/>
          <w:b/>
        </w:rPr>
        <w:tab/>
        <w:t>-</w:t>
      </w:r>
      <w:r w:rsidRPr="00A9124C">
        <w:rPr>
          <w:rFonts w:cs="Arial"/>
          <w:b/>
        </w:rPr>
        <w:tab/>
        <w:t>DEPOT ET PUBLICITE</w:t>
      </w:r>
    </w:p>
    <w:p w14:paraId="53D1650A" w14:textId="18AE842C" w:rsidR="00240C53" w:rsidRDefault="00516DE2" w:rsidP="00516DE2">
      <w:pPr>
        <w:jc w:val="both"/>
        <w:rPr>
          <w:rFonts w:cs="Arial"/>
        </w:rPr>
      </w:pPr>
      <w:r w:rsidRPr="00A9124C">
        <w:rPr>
          <w:rFonts w:cs="Arial"/>
        </w:rPr>
        <w:t xml:space="preserve">Il est établi en </w:t>
      </w:r>
      <w:r w:rsidR="009A0757">
        <w:rPr>
          <w:rFonts w:cs="Arial"/>
        </w:rPr>
        <w:t>4</w:t>
      </w:r>
      <w:r w:rsidRPr="00A9124C">
        <w:rPr>
          <w:rFonts w:cs="Arial"/>
        </w:rPr>
        <w:t xml:space="preserve"> exemplaires originaux dont</w:t>
      </w:r>
      <w:r w:rsidR="00240C53">
        <w:rPr>
          <w:rFonts w:cs="Arial"/>
        </w:rPr>
        <w:t> :</w:t>
      </w:r>
    </w:p>
    <w:p w14:paraId="3CDCB7E7" w14:textId="46611B9F" w:rsidR="00240C53" w:rsidRDefault="00520948" w:rsidP="00240C53">
      <w:pPr>
        <w:pStyle w:val="Paragraphedeliste"/>
        <w:numPr>
          <w:ilvl w:val="0"/>
          <w:numId w:val="5"/>
        </w:numPr>
        <w:jc w:val="both"/>
        <w:rPr>
          <w:rFonts w:cs="Arial"/>
        </w:rPr>
      </w:pPr>
      <w:r w:rsidRPr="00240C53">
        <w:rPr>
          <w:rFonts w:cs="Arial"/>
        </w:rPr>
        <w:t>U</w:t>
      </w:r>
      <w:r w:rsidR="00516DE2" w:rsidRPr="00240C53">
        <w:rPr>
          <w:rFonts w:cs="Arial"/>
        </w:rPr>
        <w:t>n</w:t>
      </w:r>
      <w:r>
        <w:rPr>
          <w:rFonts w:cs="Arial"/>
        </w:rPr>
        <w:t xml:space="preserve"> </w:t>
      </w:r>
      <w:r w:rsidR="00240C53" w:rsidRPr="00240C53">
        <w:rPr>
          <w:rFonts w:cs="Arial"/>
        </w:rPr>
        <w:t xml:space="preserve">fera l’objet d’un dépôt dématérialisé sur la plateforme </w:t>
      </w:r>
      <w:proofErr w:type="spellStart"/>
      <w:r w:rsidR="00240C53" w:rsidRPr="00240C53">
        <w:rPr>
          <w:rFonts w:cs="Arial"/>
        </w:rPr>
        <w:t>Téléaccords</w:t>
      </w:r>
      <w:proofErr w:type="spellEnd"/>
      <w:r w:rsidR="00240C53" w:rsidRPr="00240C53">
        <w:rPr>
          <w:rFonts w:cs="Arial"/>
        </w:rPr>
        <w:t>. Ce dépôt numérique entraîne sa transmission automatique à la DREETS territorialement compétente.</w:t>
      </w:r>
      <w:r w:rsidR="00516DE2" w:rsidRPr="00240C53">
        <w:rPr>
          <w:rFonts w:cs="Arial"/>
        </w:rPr>
        <w:t xml:space="preserve"> </w:t>
      </w:r>
    </w:p>
    <w:p w14:paraId="169A4826" w14:textId="166D721D" w:rsidR="00240C53" w:rsidRDefault="00240C53" w:rsidP="00240C53">
      <w:pPr>
        <w:pStyle w:val="Paragraphedeliste"/>
        <w:numPr>
          <w:ilvl w:val="0"/>
          <w:numId w:val="5"/>
        </w:numPr>
        <w:jc w:val="both"/>
        <w:rPr>
          <w:rFonts w:cs="Arial"/>
        </w:rPr>
      </w:pPr>
      <w:r w:rsidRPr="00240C53">
        <w:rPr>
          <w:rFonts w:cs="Arial"/>
        </w:rPr>
        <w:t>Un exemplaire fera l’objet d’un</w:t>
      </w:r>
      <w:r w:rsidR="00520948">
        <w:rPr>
          <w:rFonts w:cs="Arial"/>
        </w:rPr>
        <w:t xml:space="preserve"> </w:t>
      </w:r>
      <w:r w:rsidR="00516DE2" w:rsidRPr="00240C53">
        <w:rPr>
          <w:rFonts w:cs="Arial"/>
        </w:rPr>
        <w:t xml:space="preserve">dépôt au secrétariat du greffe du Conseil de Prud’hommes de Montpellier </w:t>
      </w:r>
    </w:p>
    <w:p w14:paraId="0BA6BEA6" w14:textId="553797C0" w:rsidR="00516DE2" w:rsidRPr="00240C53" w:rsidRDefault="00240C53" w:rsidP="00045962">
      <w:pPr>
        <w:pStyle w:val="Paragraphedeliste"/>
        <w:numPr>
          <w:ilvl w:val="0"/>
          <w:numId w:val="5"/>
        </w:numPr>
        <w:jc w:val="both"/>
        <w:rPr>
          <w:rFonts w:cs="Arial"/>
        </w:rPr>
      </w:pPr>
      <w:r>
        <w:rPr>
          <w:rFonts w:cs="Arial"/>
        </w:rPr>
        <w:t>U</w:t>
      </w:r>
      <w:r w:rsidR="00516DE2" w:rsidRPr="00240C53">
        <w:rPr>
          <w:rFonts w:cs="Arial"/>
        </w:rPr>
        <w:t>n</w:t>
      </w:r>
      <w:r>
        <w:rPr>
          <w:rFonts w:cs="Arial"/>
        </w:rPr>
        <w:t xml:space="preserve"> exemplaire sera remis à</w:t>
      </w:r>
      <w:r w:rsidR="00516DE2" w:rsidRPr="00240C53">
        <w:rPr>
          <w:rFonts w:cs="Arial"/>
        </w:rPr>
        <w:t xml:space="preserve"> chacune des parties.</w:t>
      </w:r>
    </w:p>
    <w:p w14:paraId="19AC5F24" w14:textId="77777777" w:rsidR="00516DE2" w:rsidRPr="00A9124C" w:rsidRDefault="00516DE2" w:rsidP="00516DE2">
      <w:pPr>
        <w:jc w:val="both"/>
        <w:rPr>
          <w:rFonts w:cs="Arial"/>
          <w:sz w:val="20"/>
          <w:szCs w:val="20"/>
        </w:rPr>
      </w:pPr>
    </w:p>
    <w:p w14:paraId="04CAA0F4" w14:textId="77777777" w:rsidR="00516DE2" w:rsidRPr="00A9124C" w:rsidRDefault="00516DE2" w:rsidP="00516DE2">
      <w:pPr>
        <w:jc w:val="both"/>
        <w:rPr>
          <w:rFonts w:cs="Arial"/>
        </w:rPr>
      </w:pPr>
      <w:r w:rsidRPr="00A9124C">
        <w:rPr>
          <w:rFonts w:cs="Arial"/>
        </w:rPr>
        <w:t>Date et signatures</w:t>
      </w:r>
    </w:p>
    <w:p w14:paraId="6C8D5EF2" w14:textId="77777777" w:rsidR="00516DE2" w:rsidRPr="00A9124C" w:rsidRDefault="00516DE2" w:rsidP="00516DE2">
      <w:pPr>
        <w:jc w:val="both"/>
        <w:rPr>
          <w:rFonts w:cs="Arial"/>
          <w:sz w:val="20"/>
          <w:szCs w:val="20"/>
        </w:rPr>
      </w:pPr>
    </w:p>
    <w:p w14:paraId="06804D7F" w14:textId="77777777" w:rsidR="00516DE2" w:rsidRPr="00A9124C" w:rsidRDefault="00516DE2" w:rsidP="00516DE2">
      <w:pPr>
        <w:rPr>
          <w:rFonts w:cs="Arial"/>
        </w:rPr>
      </w:pPr>
      <w:r w:rsidRPr="00A9124C">
        <w:rPr>
          <w:rFonts w:cs="Arial"/>
        </w:rPr>
        <w:t>Les syndicats</w:t>
      </w:r>
      <w:r w:rsidRPr="00A9124C">
        <w:rPr>
          <w:rFonts w:cs="Arial"/>
        </w:rPr>
        <w:tab/>
      </w:r>
      <w:r w:rsidRPr="00A9124C">
        <w:rPr>
          <w:rFonts w:cs="Arial"/>
        </w:rPr>
        <w:tab/>
      </w:r>
      <w:r w:rsidRPr="00A9124C">
        <w:rPr>
          <w:rFonts w:cs="Arial"/>
        </w:rPr>
        <w:tab/>
      </w:r>
      <w:r w:rsidRPr="00A9124C">
        <w:rPr>
          <w:rFonts w:cs="Arial"/>
        </w:rPr>
        <w:tab/>
      </w:r>
      <w:r w:rsidRPr="00A9124C">
        <w:rPr>
          <w:rFonts w:cs="Arial"/>
        </w:rPr>
        <w:tab/>
      </w:r>
      <w:r w:rsidRPr="00A9124C">
        <w:rPr>
          <w:rFonts w:cs="Arial"/>
        </w:rPr>
        <w:tab/>
        <w:t>La direction</w:t>
      </w:r>
    </w:p>
    <w:p w14:paraId="0C2FB7FD" w14:textId="77777777" w:rsidR="00792E1C" w:rsidRPr="00964BA3" w:rsidRDefault="00792E1C" w:rsidP="002362E8">
      <w:pPr>
        <w:tabs>
          <w:tab w:val="left" w:pos="4102"/>
        </w:tabs>
        <w:rPr>
          <w:rFonts w:ascii="Arial" w:hAnsi="Arial" w:cs="Arial"/>
          <w:sz w:val="24"/>
          <w:szCs w:val="24"/>
        </w:rPr>
      </w:pPr>
    </w:p>
    <w:sectPr w:rsidR="00792E1C" w:rsidRPr="00964BA3" w:rsidSect="00792E1C">
      <w:headerReference w:type="default" r:id="rId8"/>
      <w:footerReference w:type="default" r:id="rId9"/>
      <w:headerReference w:type="first" r:id="rId10"/>
      <w:footerReference w:type="first" r:id="rId11"/>
      <w:type w:val="continuous"/>
      <w:pgSz w:w="11920" w:h="16840"/>
      <w:pgMar w:top="720" w:right="720" w:bottom="720" w:left="720" w:header="567" w:footer="283"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81E1" w14:textId="77777777" w:rsidR="00E979D0" w:rsidRDefault="00E979D0" w:rsidP="00F41731">
      <w:pPr>
        <w:spacing w:after="0" w:line="240" w:lineRule="auto"/>
      </w:pPr>
      <w:r>
        <w:separator/>
      </w:r>
    </w:p>
  </w:endnote>
  <w:endnote w:type="continuationSeparator" w:id="0">
    <w:p w14:paraId="0607328A" w14:textId="77777777" w:rsidR="00E979D0" w:rsidRDefault="00E979D0" w:rsidP="00F41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7EE90" w14:textId="19AB5C25" w:rsidR="007456AE" w:rsidRDefault="002362E8" w:rsidP="007456AE">
    <w:pPr>
      <w:pStyle w:val="Pieddepage"/>
      <w:rPr>
        <w:rFonts w:ascii="Arial" w:eastAsia="Arial" w:hAnsi="Arial" w:cs="Arial"/>
        <w:color w:val="84868A"/>
        <w:spacing w:val="-6"/>
        <w:w w:val="90"/>
        <w:sz w:val="11"/>
        <w:szCs w:val="11"/>
      </w:rPr>
    </w:pPr>
    <w:r w:rsidRPr="002362E8">
      <w:rPr>
        <w:rFonts w:ascii="Arial" w:eastAsia="Arial" w:hAnsi="Arial" w:cs="Arial"/>
        <w:noProof/>
        <w:color w:val="84868A"/>
        <w:spacing w:val="-6"/>
        <w:w w:val="90"/>
        <w:sz w:val="11"/>
        <w:szCs w:val="11"/>
        <w:lang w:eastAsia="fr-FR"/>
      </w:rPr>
      <mc:AlternateContent>
        <mc:Choice Requires="wps">
          <w:drawing>
            <wp:anchor distT="0" distB="0" distL="114300" distR="114300" simplePos="0" relativeHeight="251711488" behindDoc="0" locked="0" layoutInCell="1" allowOverlap="1" wp14:anchorId="512D5083" wp14:editId="37FF3B9D">
              <wp:simplePos x="0" y="0"/>
              <wp:positionH relativeFrom="margin">
                <wp:posOffset>1263650</wp:posOffset>
              </wp:positionH>
              <wp:positionV relativeFrom="paragraph">
                <wp:posOffset>147955</wp:posOffset>
              </wp:positionV>
              <wp:extent cx="5744845" cy="248920"/>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248920"/>
                      </a:xfrm>
                      <a:prstGeom prst="rect">
                        <a:avLst/>
                      </a:prstGeom>
                      <a:noFill/>
                      <a:ln w="9525">
                        <a:noFill/>
                        <a:miter lim="800000"/>
                        <a:headEnd/>
                        <a:tailEnd/>
                      </a:ln>
                    </wps:spPr>
                    <wps:txbx>
                      <w:txbxContent>
                        <w:p w14:paraId="3847BBAC" w14:textId="77777777" w:rsidR="002362E8" w:rsidRPr="007456AE" w:rsidRDefault="002362E8" w:rsidP="002362E8">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512D5083" id="_x0000_t202" coordsize="21600,21600" o:spt="202" path="m,l,21600r21600,l21600,xe">
              <v:stroke joinstyle="miter"/>
              <v:path gradientshapeok="t" o:connecttype="rect"/>
            </v:shapetype>
            <v:shape id="Zone de texte 2" o:spid="_x0000_s1026" type="#_x0000_t202" style="position:absolute;margin-left:99.5pt;margin-top:11.65pt;width:452.35pt;height:19.6pt;z-index:2517114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" filled="f" stroked="f">
              <v:textbox>
                <w:txbxContent>
                  <w:p w14:paraId="3847BBAC" w14:textId="77777777" w:rsidR="002362E8" w:rsidRPr="007456AE" w:rsidRDefault="002362E8" w:rsidP="002362E8">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v:textbox>
              <w10:wrap anchorx="margin"/>
            </v:shape>
          </w:pict>
        </mc:Fallback>
      </mc:AlternateContent>
    </w:r>
    <w:r w:rsidRPr="002362E8">
      <w:rPr>
        <w:rFonts w:ascii="Arial" w:eastAsia="Arial" w:hAnsi="Arial" w:cs="Arial"/>
        <w:noProof/>
        <w:color w:val="84868A"/>
        <w:spacing w:val="-6"/>
        <w:w w:val="90"/>
        <w:sz w:val="11"/>
        <w:szCs w:val="11"/>
        <w:lang w:eastAsia="fr-FR"/>
      </w:rPr>
      <w:drawing>
        <wp:anchor distT="0" distB="0" distL="114300" distR="114300" simplePos="0" relativeHeight="251710464" behindDoc="1" locked="0" layoutInCell="1" allowOverlap="1" wp14:anchorId="0BA34E1B" wp14:editId="559EC84E">
          <wp:simplePos x="0" y="0"/>
          <wp:positionH relativeFrom="page">
            <wp:posOffset>6350</wp:posOffset>
          </wp:positionH>
          <wp:positionV relativeFrom="page">
            <wp:posOffset>10115550</wp:posOffset>
          </wp:positionV>
          <wp:extent cx="7729220" cy="566420"/>
          <wp:effectExtent l="0" t="0" r="5080" b="5080"/>
          <wp:wrapTight wrapText="bothSides">
            <wp:wrapPolygon edited="0">
              <wp:start x="0" y="0"/>
              <wp:lineTo x="0" y="21067"/>
              <wp:lineTo x="21561" y="21067"/>
              <wp:lineTo x="21561"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 de page TAB interne.jpg"/>
                  <pic:cNvPicPr/>
                </pic:nvPicPr>
                <pic:blipFill rotWithShape="1">
                  <a:blip r:embed="rId1">
                    <a:extLst>
                      <a:ext uri="{28A0092B-C50C-407E-A947-70E740481C1C}">
                        <a14:useLocalDpi xmlns:a14="http://schemas.microsoft.com/office/drawing/2010/main" val="0"/>
                      </a:ext>
                    </a:extLst>
                  </a:blip>
                  <a:srcRect l="6184" b="36643"/>
                  <a:stretch/>
                </pic:blipFill>
                <pic:spPr bwMode="auto">
                  <a:xfrm>
                    <a:off x="0" y="0"/>
                    <a:ext cx="7729220" cy="566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157C429" w14:textId="28884CFE" w:rsidR="007456AE" w:rsidRDefault="007456AE" w:rsidP="005B1C03">
    <w:pPr>
      <w:pStyle w:val="Pieddepage"/>
      <w:jc w:val="center"/>
      <w:rPr>
        <w:rFonts w:ascii="Arial" w:eastAsia="Arial" w:hAnsi="Arial" w:cs="Arial"/>
        <w:color w:val="84868A"/>
        <w:spacing w:val="-6"/>
        <w:w w:val="90"/>
        <w:sz w:val="11"/>
        <w:szCs w:val="11"/>
      </w:rPr>
    </w:pPr>
  </w:p>
  <w:p w14:paraId="0F0D1511" w14:textId="44678380" w:rsidR="007456AE" w:rsidRDefault="007456AE" w:rsidP="005B1C03">
    <w:pPr>
      <w:pStyle w:val="Pieddepage"/>
      <w:jc w:val="center"/>
      <w:rPr>
        <w:rFonts w:ascii="Arial" w:eastAsia="Arial" w:hAnsi="Arial" w:cs="Arial"/>
        <w:color w:val="84868A"/>
        <w:spacing w:val="-6"/>
        <w:w w:val="90"/>
        <w:sz w:val="11"/>
        <w:szCs w:val="11"/>
      </w:rPr>
    </w:pPr>
  </w:p>
  <w:p w14:paraId="1478B5A4" w14:textId="4CB1BD2C" w:rsidR="009F5415" w:rsidRDefault="009F5415" w:rsidP="005B1C03">
    <w:pPr>
      <w:pStyle w:val="Pieddepage"/>
      <w:jc w:val="center"/>
      <w:rPr>
        <w:rFonts w:ascii="Arial" w:eastAsia="Arial" w:hAnsi="Arial" w:cs="Arial"/>
        <w:color w:val="84868A"/>
        <w:spacing w:val="-6"/>
        <w:w w:val="90"/>
        <w:sz w:val="11"/>
        <w:szCs w:val="11"/>
      </w:rPr>
    </w:pPr>
  </w:p>
  <w:p w14:paraId="75DD21C0" w14:textId="6AEFE525" w:rsidR="009F5415" w:rsidRDefault="009F5415" w:rsidP="005B1C03">
    <w:pPr>
      <w:pStyle w:val="Pieddepage"/>
      <w:jc w:val="center"/>
      <w:rPr>
        <w:rFonts w:ascii="Arial" w:eastAsia="Arial" w:hAnsi="Arial" w:cs="Arial"/>
        <w:color w:val="84868A"/>
        <w:spacing w:val="-6"/>
        <w:w w:val="90"/>
        <w:sz w:val="11"/>
        <w:szCs w:val="11"/>
      </w:rPr>
    </w:pPr>
  </w:p>
  <w:p w14:paraId="6F5A31BC" w14:textId="5CCD1695" w:rsidR="002471C9" w:rsidRPr="005010C7" w:rsidRDefault="002471C9" w:rsidP="00896C86">
    <w:pPr>
      <w:pStyle w:val="Pieddepage"/>
      <w:rPr>
        <w:rFonts w:ascii="Arial" w:eastAsia="Arial" w:hAnsi="Arial" w:cs="Arial"/>
        <w:color w:val="84868A"/>
        <w:w w:val="102"/>
        <w:sz w:val="11"/>
        <w:szCs w:val="1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813898"/>
      <w:docPartObj>
        <w:docPartGallery w:val="Page Numbers (Bottom of Page)"/>
        <w:docPartUnique/>
      </w:docPartObj>
    </w:sdtPr>
    <w:sdtEndPr/>
    <w:sdtContent>
      <w:p w14:paraId="73DCE24F" w14:textId="679F4612" w:rsidR="00792E1C" w:rsidRDefault="00792E1C">
        <w:pPr>
          <w:pStyle w:val="Pieddepage"/>
          <w:jc w:val="right"/>
        </w:pPr>
        <w:r w:rsidRPr="00792E1C">
          <w:rPr>
            <w:noProof/>
          </w:rPr>
          <mc:AlternateContent>
            <mc:Choice Requires="wps">
              <w:drawing>
                <wp:anchor distT="0" distB="0" distL="114300" distR="114300" simplePos="0" relativeHeight="251715584" behindDoc="0" locked="0" layoutInCell="1" allowOverlap="1" wp14:anchorId="42941D77" wp14:editId="5BDDE541">
                  <wp:simplePos x="0" y="0"/>
                  <wp:positionH relativeFrom="margin">
                    <wp:posOffset>1257300</wp:posOffset>
                  </wp:positionH>
                  <wp:positionV relativeFrom="paragraph">
                    <wp:posOffset>-20955</wp:posOffset>
                  </wp:positionV>
                  <wp:extent cx="5744845" cy="248920"/>
                  <wp:effectExtent l="0" t="0" r="0" b="0"/>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248920"/>
                          </a:xfrm>
                          <a:prstGeom prst="rect">
                            <a:avLst/>
                          </a:prstGeom>
                          <a:noFill/>
                          <a:ln w="9525">
                            <a:noFill/>
                            <a:miter lim="800000"/>
                            <a:headEnd/>
                            <a:tailEnd/>
                          </a:ln>
                        </wps:spPr>
                        <wps:txbx>
                          <w:txbxContent>
                            <w:p w14:paraId="528B99AC" w14:textId="77777777" w:rsidR="00792E1C" w:rsidRPr="007456AE" w:rsidRDefault="00792E1C" w:rsidP="00792E1C">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42941D77" id="_x0000_t202" coordsize="21600,21600" o:spt="202" path="m,l,21600r21600,l21600,xe">
                  <v:stroke joinstyle="miter"/>
                  <v:path gradientshapeok="t" o:connecttype="rect"/>
                </v:shapetype>
                <v:shape id="_x0000_s1027" type="#_x0000_t202" style="position:absolute;left:0;text-align:left;margin-left:99pt;margin-top:-1.65pt;width:452.35pt;height:19.6pt;z-index:2517155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" filled="f" stroked="f">
                  <v:textbox>
                    <w:txbxContent>
                      <w:p w14:paraId="528B99AC" w14:textId="77777777" w:rsidR="00792E1C" w:rsidRPr="007456AE" w:rsidRDefault="00792E1C" w:rsidP="00792E1C">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v:textbox>
                  <w10:wrap anchorx="margin"/>
                </v:shape>
              </w:pict>
            </mc:Fallback>
          </mc:AlternateContent>
        </w:r>
        <w:r w:rsidRPr="00792E1C">
          <w:rPr>
            <w:noProof/>
          </w:rPr>
          <w:drawing>
            <wp:anchor distT="0" distB="0" distL="114300" distR="114300" simplePos="0" relativeHeight="251714560" behindDoc="1" locked="0" layoutInCell="1" allowOverlap="1" wp14:anchorId="3D0F44B1" wp14:editId="1C0E2A65">
              <wp:simplePos x="0" y="0"/>
              <wp:positionH relativeFrom="page">
                <wp:posOffset>0</wp:posOffset>
              </wp:positionH>
              <wp:positionV relativeFrom="page">
                <wp:posOffset>10105390</wp:posOffset>
              </wp:positionV>
              <wp:extent cx="7729220" cy="566420"/>
              <wp:effectExtent l="0" t="0" r="5080" b="5080"/>
              <wp:wrapTight wrapText="bothSides">
                <wp:wrapPolygon edited="0">
                  <wp:start x="0" y="0"/>
                  <wp:lineTo x="0" y="21067"/>
                  <wp:lineTo x="21561" y="21067"/>
                  <wp:lineTo x="21561"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 de page TAB interne.jpg"/>
                      <pic:cNvPicPr/>
                    </pic:nvPicPr>
                    <pic:blipFill rotWithShape="1">
                      <a:blip r:embed="rId1">
                        <a:extLst>
                          <a:ext uri="{28A0092B-C50C-407E-A947-70E740481C1C}">
                            <a14:useLocalDpi xmlns:a14="http://schemas.microsoft.com/office/drawing/2010/main" val="0"/>
                          </a:ext>
                        </a:extLst>
                      </a:blip>
                      <a:srcRect l="6184" b="36643"/>
                      <a:stretch/>
                    </pic:blipFill>
                    <pic:spPr bwMode="auto">
                      <a:xfrm>
                        <a:off x="0" y="0"/>
                        <a:ext cx="7729220" cy="566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Pr>
            <w:noProof/>
          </w:rPr>
          <w:t>0</w:t>
        </w:r>
        <w:r>
          <w:fldChar w:fldCharType="end"/>
        </w:r>
      </w:p>
    </w:sdtContent>
  </w:sdt>
  <w:p w14:paraId="108B3255" w14:textId="04CAA852" w:rsidR="00964BA3" w:rsidRDefault="00964B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2686" w14:textId="77777777" w:rsidR="00E979D0" w:rsidRDefault="00E979D0" w:rsidP="00F41731">
      <w:pPr>
        <w:spacing w:after="0" w:line="240" w:lineRule="auto"/>
      </w:pPr>
      <w:r>
        <w:separator/>
      </w:r>
    </w:p>
  </w:footnote>
  <w:footnote w:type="continuationSeparator" w:id="0">
    <w:p w14:paraId="505D0B24" w14:textId="77777777" w:rsidR="00E979D0" w:rsidRDefault="00E979D0" w:rsidP="00F41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87B1" w14:textId="64E48BEA" w:rsidR="00C8565D" w:rsidRPr="005A7E1D" w:rsidRDefault="002362E8" w:rsidP="005A7E1D">
    <w:pPr>
      <w:spacing w:before="13" w:after="0" w:line="206" w:lineRule="exact"/>
      <w:ind w:right="245"/>
      <w:jc w:val="right"/>
      <w:rPr>
        <w:rFonts w:ascii="Arial" w:eastAsia="Arial" w:hAnsi="Arial" w:cs="Arial"/>
        <w:sz w:val="18"/>
        <w:szCs w:val="18"/>
      </w:rPr>
    </w:pPr>
    <w:r w:rsidRPr="003A4C30">
      <w:rPr>
        <w:rFonts w:ascii="Arial" w:eastAsia="Arial" w:hAnsi="Arial" w:cs="Arial"/>
        <w:noProof/>
        <w:sz w:val="18"/>
        <w:szCs w:val="18"/>
        <w:lang w:eastAsia="fr-FR"/>
      </w:rPr>
      <w:drawing>
        <wp:anchor distT="0" distB="0" distL="114300" distR="114300" simplePos="0" relativeHeight="251702272" behindDoc="1" locked="0" layoutInCell="1" allowOverlap="1" wp14:anchorId="15CDC2DB" wp14:editId="2ED87EE7">
          <wp:simplePos x="0" y="0"/>
          <wp:positionH relativeFrom="margin">
            <wp:align>center</wp:align>
          </wp:positionH>
          <wp:positionV relativeFrom="paragraph">
            <wp:posOffset>-340995</wp:posOffset>
          </wp:positionV>
          <wp:extent cx="7649845" cy="611505"/>
          <wp:effectExtent l="0" t="0" r="8255" b="0"/>
          <wp:wrapTight wrapText="bothSides">
            <wp:wrapPolygon edited="0">
              <wp:start x="0" y="0"/>
              <wp:lineTo x="0" y="20860"/>
              <wp:lineTo x="21570" y="20860"/>
              <wp:lineTo x="21570" y="0"/>
              <wp:lineTo x="0" y="0"/>
            </wp:wrapPolygon>
          </wp:wrapTight>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ut de page TAB interne.jpg"/>
                  <pic:cNvPicPr/>
                </pic:nvPicPr>
                <pic:blipFill rotWithShape="1">
                  <a:blip r:embed="rId1">
                    <a:extLst>
                      <a:ext uri="{28A0092B-C50C-407E-A947-70E740481C1C}">
                        <a14:useLocalDpi xmlns:a14="http://schemas.microsoft.com/office/drawing/2010/main" val="0"/>
                      </a:ext>
                    </a:extLst>
                  </a:blip>
                  <a:srcRect t="33775"/>
                  <a:stretch/>
                </pic:blipFill>
                <pic:spPr bwMode="auto">
                  <a:xfrm>
                    <a:off x="0" y="0"/>
                    <a:ext cx="7649845" cy="6115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D381" w14:textId="11F32AFA" w:rsidR="00B941D2" w:rsidRDefault="00792E1C">
    <w:pPr>
      <w:pStyle w:val="En-tte"/>
    </w:pPr>
    <w:r>
      <w:rPr>
        <w:noProof/>
        <w:lang w:eastAsia="fr-FR"/>
      </w:rPr>
      <w:drawing>
        <wp:anchor distT="0" distB="0" distL="114300" distR="114300" simplePos="0" relativeHeight="251708416" behindDoc="0" locked="0" layoutInCell="1" allowOverlap="1" wp14:anchorId="38C462B5" wp14:editId="14EE218D">
          <wp:simplePos x="0" y="0"/>
          <wp:positionH relativeFrom="column">
            <wp:posOffset>-552450</wp:posOffset>
          </wp:positionH>
          <wp:positionV relativeFrom="paragraph">
            <wp:posOffset>-360045</wp:posOffset>
          </wp:positionV>
          <wp:extent cx="7649845" cy="906419"/>
          <wp:effectExtent l="0" t="0" r="0" b="825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49845" cy="906419"/>
                  </a:xfrm>
                  <a:prstGeom prst="rect">
                    <a:avLst/>
                  </a:prstGeom>
                </pic:spPr>
              </pic:pic>
            </a:graphicData>
          </a:graphic>
        </wp:anchor>
      </w:drawing>
    </w:r>
    <w:r w:rsidR="00631186">
      <w:rPr>
        <w:noProof/>
        <w:lang w:eastAsia="fr-FR"/>
      </w:rPr>
      <mc:AlternateContent>
        <mc:Choice Requires="wps">
          <w:drawing>
            <wp:anchor distT="0" distB="0" distL="114300" distR="114300" simplePos="0" relativeHeight="251712512" behindDoc="0" locked="0" layoutInCell="1" allowOverlap="1" wp14:anchorId="2489C444" wp14:editId="45565CCB">
              <wp:simplePos x="0" y="0"/>
              <wp:positionH relativeFrom="column">
                <wp:posOffset>-137160</wp:posOffset>
              </wp:positionH>
              <wp:positionV relativeFrom="paragraph">
                <wp:posOffset>-1905</wp:posOffset>
              </wp:positionV>
              <wp:extent cx="4107180" cy="327660"/>
              <wp:effectExtent l="0" t="0" r="7620" b="0"/>
              <wp:wrapNone/>
              <wp:docPr id="3" name="Rectangle 3"/>
              <wp:cNvGraphicFramePr/>
              <a:graphic xmlns:a="http://schemas.openxmlformats.org/drawingml/2006/main">
                <a:graphicData uri="http://schemas.microsoft.com/office/word/2010/wordprocessingShape">
                  <wps:wsp>
                    <wps:cNvSpPr/>
                    <wps:spPr>
                      <a:xfrm>
                        <a:off x="0" y="0"/>
                        <a:ext cx="4107180" cy="3276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D3276" id="Rectangle 3" o:spid="_x0000_s1026" style="position:absolute;margin-left:-10.8pt;margin-top:-.15pt;width:323.4pt;height:25.8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" fillcolor="white [3212]"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36B6A"/>
    <w:multiLevelType w:val="hybridMultilevel"/>
    <w:tmpl w:val="EDDEF6D8"/>
    <w:lvl w:ilvl="0" w:tplc="FDBCC012">
      <w:start w:val="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A06BB8"/>
    <w:multiLevelType w:val="hybridMultilevel"/>
    <w:tmpl w:val="CD92DE82"/>
    <w:lvl w:ilvl="0" w:tplc="0C9AB134">
      <w:start w:val="6"/>
      <w:numFmt w:val="bullet"/>
      <w:lvlText w:val="-"/>
      <w:lvlJc w:val="left"/>
      <w:pPr>
        <w:ind w:left="2280" w:hanging="360"/>
      </w:pPr>
      <w:rPr>
        <w:rFonts w:ascii="Arial" w:eastAsiaTheme="minorHAnsi" w:hAnsi="Arial" w:cs="Aria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 w15:restartNumberingAfterBreak="0">
    <w:nsid w:val="46C24AD4"/>
    <w:multiLevelType w:val="hybridMultilevel"/>
    <w:tmpl w:val="A98E5DAC"/>
    <w:lvl w:ilvl="0" w:tplc="CE68FBDC">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35002B"/>
    <w:multiLevelType w:val="hybridMultilevel"/>
    <w:tmpl w:val="6CC2DCAE"/>
    <w:lvl w:ilvl="0" w:tplc="C456B2F8">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F73CA0"/>
    <w:multiLevelType w:val="hybridMultilevel"/>
    <w:tmpl w:val="BDB0A338"/>
    <w:lvl w:ilvl="0" w:tplc="398E7BBE">
      <w:start w:val="1"/>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06677739">
    <w:abstractNumId w:val="4"/>
  </w:num>
  <w:num w:numId="2" w16cid:durableId="360786908">
    <w:abstractNumId w:val="2"/>
  </w:num>
  <w:num w:numId="3" w16cid:durableId="2101295204">
    <w:abstractNumId w:val="0"/>
  </w:num>
  <w:num w:numId="4" w16cid:durableId="1064721720">
    <w:abstractNumId w:val="1"/>
  </w:num>
  <w:num w:numId="5" w16cid:durableId="472335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1C9"/>
    <w:rsid w:val="00016D24"/>
    <w:rsid w:val="00025C1F"/>
    <w:rsid w:val="00045962"/>
    <w:rsid w:val="00077A53"/>
    <w:rsid w:val="000E7FBB"/>
    <w:rsid w:val="001C3A93"/>
    <w:rsid w:val="002044B1"/>
    <w:rsid w:val="002153A8"/>
    <w:rsid w:val="002174CB"/>
    <w:rsid w:val="00230A4E"/>
    <w:rsid w:val="002356A2"/>
    <w:rsid w:val="002362E8"/>
    <w:rsid w:val="00240C53"/>
    <w:rsid w:val="002471C9"/>
    <w:rsid w:val="002B2E5E"/>
    <w:rsid w:val="002B5931"/>
    <w:rsid w:val="002C3B9B"/>
    <w:rsid w:val="003563F1"/>
    <w:rsid w:val="003A2E55"/>
    <w:rsid w:val="003A4C30"/>
    <w:rsid w:val="003B797B"/>
    <w:rsid w:val="003C482C"/>
    <w:rsid w:val="003E57D0"/>
    <w:rsid w:val="00401EC7"/>
    <w:rsid w:val="00405694"/>
    <w:rsid w:val="00480524"/>
    <w:rsid w:val="00482349"/>
    <w:rsid w:val="004E2C04"/>
    <w:rsid w:val="005010C7"/>
    <w:rsid w:val="00511344"/>
    <w:rsid w:val="00516DE2"/>
    <w:rsid w:val="00520948"/>
    <w:rsid w:val="0056400D"/>
    <w:rsid w:val="00574125"/>
    <w:rsid w:val="00591F34"/>
    <w:rsid w:val="005A59B9"/>
    <w:rsid w:val="005A7E1D"/>
    <w:rsid w:val="005B1C03"/>
    <w:rsid w:val="005D63D8"/>
    <w:rsid w:val="005E292E"/>
    <w:rsid w:val="0061397B"/>
    <w:rsid w:val="00631186"/>
    <w:rsid w:val="006546D6"/>
    <w:rsid w:val="007448DA"/>
    <w:rsid w:val="007456AE"/>
    <w:rsid w:val="00755712"/>
    <w:rsid w:val="007849AE"/>
    <w:rsid w:val="00787326"/>
    <w:rsid w:val="00792E1C"/>
    <w:rsid w:val="007B081E"/>
    <w:rsid w:val="007C594E"/>
    <w:rsid w:val="007E1CC4"/>
    <w:rsid w:val="0080587C"/>
    <w:rsid w:val="00835148"/>
    <w:rsid w:val="00850863"/>
    <w:rsid w:val="00881D33"/>
    <w:rsid w:val="00896C86"/>
    <w:rsid w:val="008A6567"/>
    <w:rsid w:val="008D4A8E"/>
    <w:rsid w:val="00964BA3"/>
    <w:rsid w:val="009A0757"/>
    <w:rsid w:val="009F5415"/>
    <w:rsid w:val="00A07418"/>
    <w:rsid w:val="00A23EDC"/>
    <w:rsid w:val="00A50662"/>
    <w:rsid w:val="00A71260"/>
    <w:rsid w:val="00A83BE4"/>
    <w:rsid w:val="00AC7904"/>
    <w:rsid w:val="00AF02D5"/>
    <w:rsid w:val="00B37DEF"/>
    <w:rsid w:val="00B71CD6"/>
    <w:rsid w:val="00B941D2"/>
    <w:rsid w:val="00BC78C3"/>
    <w:rsid w:val="00BD1F15"/>
    <w:rsid w:val="00C52D4C"/>
    <w:rsid w:val="00C56BF6"/>
    <w:rsid w:val="00C659AA"/>
    <w:rsid w:val="00C70F4A"/>
    <w:rsid w:val="00C8444C"/>
    <w:rsid w:val="00C8565D"/>
    <w:rsid w:val="00CE1A29"/>
    <w:rsid w:val="00D23047"/>
    <w:rsid w:val="00D37D61"/>
    <w:rsid w:val="00D408A4"/>
    <w:rsid w:val="00DF5931"/>
    <w:rsid w:val="00E979D0"/>
    <w:rsid w:val="00EF1A38"/>
    <w:rsid w:val="00F41731"/>
    <w:rsid w:val="00F55601"/>
    <w:rsid w:val="00F80FB5"/>
    <w:rsid w:val="00F86E4A"/>
    <w:rsid w:val="00F926FB"/>
    <w:rsid w:val="00FD0240"/>
    <w:rsid w:val="00FE34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530DA6D0"/>
  <w15:docId w15:val="{89995D17-2DAB-4DC0-950E-1E5FF69F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rPr>
      <w:lang w:val="fr-FR"/>
    </w:rPr>
  </w:style>
  <w:style w:type="paragraph" w:styleId="Titre1">
    <w:name w:val="heading 1"/>
    <w:basedOn w:val="Normal"/>
    <w:next w:val="Normal"/>
    <w:link w:val="Titre1Car"/>
    <w:uiPriority w:val="9"/>
    <w:qFormat/>
    <w:rsid w:val="00792E1C"/>
    <w:pPr>
      <w:keepNext/>
      <w:keepLines/>
      <w:spacing w:before="240" w:after="0"/>
      <w:outlineLvl w:val="0"/>
    </w:pPr>
    <w:rPr>
      <w:rFonts w:asciiTheme="majorHAnsi" w:eastAsiaTheme="majorEastAsia" w:hAnsiTheme="majorHAnsi" w:cstheme="majorBidi"/>
      <w:color w:val="00417D" w:themeColor="text1"/>
      <w:sz w:val="24"/>
      <w:szCs w:val="32"/>
    </w:rPr>
  </w:style>
  <w:style w:type="paragraph" w:styleId="Titre2">
    <w:name w:val="heading 2"/>
    <w:basedOn w:val="Normal"/>
    <w:next w:val="Normal"/>
    <w:link w:val="Titre2Car"/>
    <w:uiPriority w:val="9"/>
    <w:semiHidden/>
    <w:unhideWhenUsed/>
    <w:qFormat/>
    <w:rsid w:val="00792E1C"/>
    <w:pPr>
      <w:keepNext/>
      <w:keepLines/>
      <w:spacing w:before="40" w:after="0"/>
      <w:outlineLvl w:val="1"/>
    </w:pPr>
    <w:rPr>
      <w:rFonts w:ascii="Arial" w:eastAsiaTheme="majorEastAsia" w:hAnsi="Arial" w:cstheme="majorBidi"/>
      <w:b/>
      <w:color w:val="00417D" w:themeColor="text1"/>
      <w:sz w:val="24"/>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80F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0FB5"/>
    <w:rPr>
      <w:rFonts w:ascii="Tahoma" w:hAnsi="Tahoma" w:cs="Tahoma"/>
      <w:sz w:val="16"/>
      <w:szCs w:val="16"/>
    </w:rPr>
  </w:style>
  <w:style w:type="paragraph" w:styleId="En-tte">
    <w:name w:val="header"/>
    <w:basedOn w:val="Normal"/>
    <w:link w:val="En-tteCar"/>
    <w:uiPriority w:val="99"/>
    <w:unhideWhenUsed/>
    <w:rsid w:val="00F41731"/>
    <w:pPr>
      <w:tabs>
        <w:tab w:val="center" w:pos="4536"/>
        <w:tab w:val="right" w:pos="9072"/>
      </w:tabs>
      <w:spacing w:after="0" w:line="240" w:lineRule="auto"/>
    </w:pPr>
  </w:style>
  <w:style w:type="character" w:customStyle="1" w:styleId="En-tteCar">
    <w:name w:val="En-tête Car"/>
    <w:basedOn w:val="Policepardfaut"/>
    <w:link w:val="En-tte"/>
    <w:uiPriority w:val="99"/>
    <w:rsid w:val="00F41731"/>
  </w:style>
  <w:style w:type="paragraph" w:styleId="Pieddepage">
    <w:name w:val="footer"/>
    <w:basedOn w:val="Normal"/>
    <w:link w:val="PieddepageCar"/>
    <w:uiPriority w:val="99"/>
    <w:unhideWhenUsed/>
    <w:rsid w:val="00F4173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1731"/>
  </w:style>
  <w:style w:type="character" w:styleId="Lienhypertexte">
    <w:name w:val="Hyperlink"/>
    <w:basedOn w:val="Policepardfaut"/>
    <w:uiPriority w:val="99"/>
    <w:unhideWhenUsed/>
    <w:rsid w:val="002471C9"/>
    <w:rPr>
      <w:color w:val="356CAF" w:themeColor="hyperlink"/>
      <w:u w:val="single"/>
    </w:rPr>
  </w:style>
  <w:style w:type="paragraph" w:styleId="Paragraphedeliste">
    <w:name w:val="List Paragraph"/>
    <w:basedOn w:val="Normal"/>
    <w:uiPriority w:val="34"/>
    <w:qFormat/>
    <w:rsid w:val="00964BA3"/>
    <w:pPr>
      <w:ind w:left="720"/>
      <w:contextualSpacing/>
    </w:pPr>
  </w:style>
  <w:style w:type="paragraph" w:customStyle="1" w:styleId="Paragraphestandard">
    <w:name w:val="[Paragraphe standard]"/>
    <w:basedOn w:val="Normal"/>
    <w:uiPriority w:val="99"/>
    <w:rsid w:val="002362E8"/>
    <w:pPr>
      <w:widowControl/>
      <w:autoSpaceDE w:val="0"/>
      <w:autoSpaceDN w:val="0"/>
      <w:adjustRightInd w:val="0"/>
      <w:spacing w:after="0" w:line="288" w:lineRule="auto"/>
      <w:textAlignment w:val="center"/>
    </w:pPr>
    <w:rPr>
      <w:rFonts w:ascii="Minion Pro" w:hAnsi="Minion Pro" w:cs="Minion Pro"/>
      <w:color w:val="000000"/>
      <w:sz w:val="24"/>
      <w:szCs w:val="24"/>
    </w:rPr>
  </w:style>
  <w:style w:type="paragraph" w:styleId="Sansinterligne">
    <w:name w:val="No Spacing"/>
    <w:link w:val="SansinterligneCar"/>
    <w:uiPriority w:val="1"/>
    <w:qFormat/>
    <w:rsid w:val="00792E1C"/>
    <w:pPr>
      <w:widowControl/>
      <w:spacing w:after="0" w:line="240" w:lineRule="auto"/>
    </w:pPr>
    <w:rPr>
      <w:rFonts w:eastAsiaTheme="minorEastAsia"/>
      <w:lang w:val="fr-FR" w:eastAsia="fr-FR"/>
    </w:rPr>
  </w:style>
  <w:style w:type="character" w:customStyle="1" w:styleId="SansinterligneCar">
    <w:name w:val="Sans interligne Car"/>
    <w:basedOn w:val="Policepardfaut"/>
    <w:link w:val="Sansinterligne"/>
    <w:uiPriority w:val="1"/>
    <w:rsid w:val="00792E1C"/>
    <w:rPr>
      <w:rFonts w:eastAsiaTheme="minorEastAsia"/>
      <w:lang w:val="fr-FR" w:eastAsia="fr-FR"/>
    </w:rPr>
  </w:style>
  <w:style w:type="character" w:customStyle="1" w:styleId="Titre1Car">
    <w:name w:val="Titre 1 Car"/>
    <w:basedOn w:val="Policepardfaut"/>
    <w:link w:val="Titre1"/>
    <w:uiPriority w:val="9"/>
    <w:rsid w:val="00792E1C"/>
    <w:rPr>
      <w:rFonts w:asciiTheme="majorHAnsi" w:eastAsiaTheme="majorEastAsia" w:hAnsiTheme="majorHAnsi" w:cstheme="majorBidi"/>
      <w:color w:val="00417D" w:themeColor="text1"/>
      <w:sz w:val="24"/>
      <w:szCs w:val="32"/>
      <w:lang w:val="fr-FR"/>
    </w:rPr>
  </w:style>
  <w:style w:type="character" w:customStyle="1" w:styleId="Titre2Car">
    <w:name w:val="Titre 2 Car"/>
    <w:basedOn w:val="Policepardfaut"/>
    <w:link w:val="Titre2"/>
    <w:uiPriority w:val="9"/>
    <w:semiHidden/>
    <w:rsid w:val="00792E1C"/>
    <w:rPr>
      <w:rFonts w:ascii="Arial" w:eastAsiaTheme="majorEastAsia" w:hAnsi="Arial" w:cstheme="majorBidi"/>
      <w:b/>
      <w:color w:val="00417D" w:themeColor="text1"/>
      <w:sz w:val="24"/>
      <w:szCs w:val="26"/>
      <w:lang w:val="fr-FR"/>
    </w:rPr>
  </w:style>
  <w:style w:type="paragraph" w:styleId="Sous-titre">
    <w:name w:val="Subtitle"/>
    <w:basedOn w:val="Normal"/>
    <w:next w:val="Normal"/>
    <w:link w:val="Sous-titreCar"/>
    <w:uiPriority w:val="11"/>
    <w:qFormat/>
    <w:rsid w:val="00792E1C"/>
    <w:pPr>
      <w:numPr>
        <w:ilvl w:val="1"/>
      </w:numPr>
      <w:spacing w:after="160"/>
      <w:ind w:left="720"/>
    </w:pPr>
    <w:rPr>
      <w:rFonts w:eastAsiaTheme="minorEastAsia"/>
      <w:b/>
      <w:spacing w:val="15"/>
      <w:sz w:val="24"/>
    </w:rPr>
  </w:style>
  <w:style w:type="character" w:customStyle="1" w:styleId="Sous-titreCar">
    <w:name w:val="Sous-titre Car"/>
    <w:basedOn w:val="Policepardfaut"/>
    <w:link w:val="Sous-titre"/>
    <w:uiPriority w:val="11"/>
    <w:rsid w:val="00792E1C"/>
    <w:rPr>
      <w:rFonts w:eastAsiaTheme="minorEastAsia"/>
      <w:b/>
      <w:spacing w:val="15"/>
      <w:sz w:val="24"/>
      <w:lang w:val="fr-FR"/>
    </w:rPr>
  </w:style>
  <w:style w:type="character" w:styleId="Accentuationlgre">
    <w:name w:val="Subtle Emphasis"/>
    <w:basedOn w:val="Policepardfaut"/>
    <w:uiPriority w:val="19"/>
    <w:qFormat/>
    <w:rsid w:val="00792E1C"/>
    <w:rPr>
      <w:i/>
      <w:iCs/>
      <w:color w:val="auto"/>
    </w:rPr>
  </w:style>
  <w:style w:type="paragraph" w:styleId="Citationintense">
    <w:name w:val="Intense Quote"/>
    <w:basedOn w:val="Normal"/>
    <w:next w:val="Normal"/>
    <w:link w:val="CitationintenseCar"/>
    <w:uiPriority w:val="30"/>
    <w:qFormat/>
    <w:rsid w:val="00792E1C"/>
    <w:pPr>
      <w:pBdr>
        <w:top w:val="single" w:sz="4" w:space="10" w:color="234875" w:themeColor="accent1"/>
        <w:bottom w:val="single" w:sz="4" w:space="10" w:color="234875" w:themeColor="accent1"/>
      </w:pBdr>
      <w:spacing w:before="360" w:after="360"/>
      <w:ind w:left="864" w:right="864"/>
      <w:jc w:val="center"/>
    </w:pPr>
    <w:rPr>
      <w:i/>
      <w:iCs/>
      <w:color w:val="00417D" w:themeColor="text1"/>
    </w:rPr>
  </w:style>
  <w:style w:type="character" w:customStyle="1" w:styleId="CitationintenseCar">
    <w:name w:val="Citation intense Car"/>
    <w:basedOn w:val="Policepardfaut"/>
    <w:link w:val="Citationintense"/>
    <w:uiPriority w:val="30"/>
    <w:rsid w:val="00792E1C"/>
    <w:rPr>
      <w:i/>
      <w:iCs/>
      <w:color w:val="00417D" w:themeColor="text1"/>
      <w:lang w:val="fr-FR"/>
    </w:rPr>
  </w:style>
  <w:style w:type="paragraph" w:styleId="Citation">
    <w:name w:val="Quote"/>
    <w:basedOn w:val="Normal"/>
    <w:next w:val="Normal"/>
    <w:link w:val="CitationCar"/>
    <w:uiPriority w:val="29"/>
    <w:qFormat/>
    <w:rsid w:val="00792E1C"/>
    <w:pPr>
      <w:spacing w:before="200" w:after="160"/>
      <w:ind w:left="864" w:right="864"/>
      <w:jc w:val="center"/>
    </w:pPr>
    <w:rPr>
      <w:i/>
      <w:iCs/>
      <w:color w:val="00417D" w:themeColor="text1"/>
    </w:rPr>
  </w:style>
  <w:style w:type="character" w:customStyle="1" w:styleId="CitationCar">
    <w:name w:val="Citation Car"/>
    <w:basedOn w:val="Policepardfaut"/>
    <w:link w:val="Citation"/>
    <w:uiPriority w:val="29"/>
    <w:rsid w:val="00792E1C"/>
    <w:rPr>
      <w:i/>
      <w:iCs/>
      <w:color w:val="00417D" w:themeColor="text1"/>
      <w:lang w:val="fr-FR"/>
    </w:rPr>
  </w:style>
  <w:style w:type="character" w:styleId="Marquedecommentaire">
    <w:name w:val="annotation reference"/>
    <w:basedOn w:val="Policepardfaut"/>
    <w:uiPriority w:val="99"/>
    <w:semiHidden/>
    <w:unhideWhenUsed/>
    <w:rsid w:val="00240C53"/>
    <w:rPr>
      <w:sz w:val="16"/>
      <w:szCs w:val="16"/>
    </w:rPr>
  </w:style>
  <w:style w:type="paragraph" w:styleId="Commentaire">
    <w:name w:val="annotation text"/>
    <w:basedOn w:val="Normal"/>
    <w:link w:val="CommentaireCar"/>
    <w:uiPriority w:val="99"/>
    <w:unhideWhenUsed/>
    <w:rsid w:val="00240C53"/>
    <w:pPr>
      <w:spacing w:line="240" w:lineRule="auto"/>
    </w:pPr>
    <w:rPr>
      <w:sz w:val="20"/>
      <w:szCs w:val="20"/>
    </w:rPr>
  </w:style>
  <w:style w:type="character" w:customStyle="1" w:styleId="CommentaireCar">
    <w:name w:val="Commentaire Car"/>
    <w:basedOn w:val="Policepardfaut"/>
    <w:link w:val="Commentaire"/>
    <w:uiPriority w:val="99"/>
    <w:rsid w:val="00240C53"/>
    <w:rPr>
      <w:sz w:val="20"/>
      <w:szCs w:val="20"/>
      <w:lang w:val="fr-FR"/>
    </w:rPr>
  </w:style>
  <w:style w:type="paragraph" w:styleId="Objetducommentaire">
    <w:name w:val="annotation subject"/>
    <w:basedOn w:val="Commentaire"/>
    <w:next w:val="Commentaire"/>
    <w:link w:val="ObjetducommentaireCar"/>
    <w:uiPriority w:val="99"/>
    <w:semiHidden/>
    <w:unhideWhenUsed/>
    <w:rsid w:val="00240C53"/>
    <w:rPr>
      <w:b/>
      <w:bCs/>
    </w:rPr>
  </w:style>
  <w:style w:type="character" w:customStyle="1" w:styleId="ObjetducommentaireCar">
    <w:name w:val="Objet du commentaire Car"/>
    <w:basedOn w:val="CommentaireCar"/>
    <w:link w:val="Objetducommentaire"/>
    <w:uiPriority w:val="99"/>
    <w:semiHidden/>
    <w:rsid w:val="00240C53"/>
    <w:rPr>
      <w:b/>
      <w:bCs/>
      <w:sz w:val="20"/>
      <w:szCs w:val="20"/>
      <w:lang w:val="fr-FR"/>
    </w:rPr>
  </w:style>
  <w:style w:type="paragraph" w:styleId="Rvision">
    <w:name w:val="Revision"/>
    <w:hidden/>
    <w:uiPriority w:val="99"/>
    <w:semiHidden/>
    <w:rsid w:val="00240C53"/>
    <w:pPr>
      <w:widowControl/>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TAB RAIL ROAD">
  <a:themeElements>
    <a:clrScheme name="TAB RAIL ROAD">
      <a:dk1>
        <a:srgbClr val="00417D"/>
      </a:dk1>
      <a:lt1>
        <a:sysClr val="window" lastClr="FFFFFF"/>
      </a:lt1>
      <a:dk2>
        <a:srgbClr val="00417D"/>
      </a:dk2>
      <a:lt2>
        <a:srgbClr val="DDDCD3"/>
      </a:lt2>
      <a:accent1>
        <a:srgbClr val="234875"/>
      </a:accent1>
      <a:accent2>
        <a:srgbClr val="FCC600"/>
      </a:accent2>
      <a:accent3>
        <a:srgbClr val="356CAF"/>
      </a:accent3>
      <a:accent4>
        <a:srgbClr val="FFA500"/>
      </a:accent4>
      <a:accent5>
        <a:srgbClr val="A1BEE2"/>
      </a:accent5>
      <a:accent6>
        <a:srgbClr val="FF6600"/>
      </a:accent6>
      <a:hlink>
        <a:srgbClr val="356CAF"/>
      </a:hlink>
      <a:folHlink>
        <a:srgbClr val="FCC600"/>
      </a:folHlink>
    </a:clrScheme>
    <a:fontScheme name="TAB RAIL ROA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F113B-6CF5-4C33-8E48-D897FDE8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2593</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TItre DOCUMENT</vt:lpstr>
      <vt:lpstr>TAB - En-tete</vt:lpstr>
    </vt:vector>
  </TitlesOfParts>
  <Company>Microsoft</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DOCUMENT</dc:title>
  <dc:creator>Jeanne Brunier</dc:creator>
  <cp:lastModifiedBy>Marie Antunes</cp:lastModifiedBy>
  <cp:revision>2</cp:revision>
  <cp:lastPrinted>2015-11-24T15:12:00Z</cp:lastPrinted>
  <dcterms:created xsi:type="dcterms:W3CDTF">2025-12-24T09:10:00Z</dcterms:created>
  <dcterms:modified xsi:type="dcterms:W3CDTF">2025-12-24T09:10:00Z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2014-03-28T00:00:00Z</vt:filetime>
  </property>
  <property fmtid="{D5CDD505-2E9C-101B-9397-08002B2CF9AE}" pid="3" name="LastSaved">
    <vt:filetime>2014-04-02T00:00:00Z</vt:filetime>
  </property>
</Properties>
</file>