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6728F" w14:textId="09AB908A" w:rsidR="00E63159" w:rsidRDefault="00E63159" w:rsidP="00E63159">
      <w:pPr>
        <w:pBdr>
          <w:top w:val="single" w:sz="4" w:space="0" w:color="auto"/>
          <w:left w:val="single" w:sz="4" w:space="4" w:color="auto"/>
          <w:bottom w:val="single" w:sz="4" w:space="1" w:color="auto"/>
          <w:right w:val="single" w:sz="4" w:space="4" w:color="auto"/>
        </w:pBdr>
        <w:jc w:val="center"/>
        <w:rPr>
          <w:rFonts w:ascii="Verdana" w:hAnsi="Verdana"/>
          <w:color w:val="000000"/>
          <w:sz w:val="20"/>
          <w:szCs w:val="20"/>
        </w:rPr>
      </w:pPr>
      <w:r>
        <w:rPr>
          <w:rFonts w:ascii="Verdana" w:hAnsi="Verdana"/>
          <w:b/>
          <w:szCs w:val="20"/>
        </w:rPr>
        <w:t>Avenant de révision n°</w:t>
      </w:r>
      <w:r w:rsidR="00AB4EC8">
        <w:rPr>
          <w:rFonts w:ascii="Verdana" w:hAnsi="Verdana"/>
          <w:b/>
          <w:szCs w:val="20"/>
        </w:rPr>
        <w:t>3</w:t>
      </w:r>
      <w:r>
        <w:rPr>
          <w:rFonts w:ascii="Verdana" w:hAnsi="Verdana"/>
          <w:b/>
          <w:szCs w:val="20"/>
        </w:rPr>
        <w:t xml:space="preserve"> à l’accord collectif d’entreprise de substitution du 23 janvier 2023</w:t>
      </w:r>
    </w:p>
    <w:p w14:paraId="2C96D49A" w14:textId="77777777" w:rsidR="00E63159" w:rsidRDefault="00E63159" w:rsidP="00E63159">
      <w:pPr>
        <w:jc w:val="both"/>
        <w:rPr>
          <w:rFonts w:asciiTheme="minorHAnsi" w:hAnsiTheme="minorHAnsi"/>
          <w:b/>
          <w:bCs/>
          <w:lang w:eastAsia="zh-CN"/>
        </w:rPr>
      </w:pPr>
    </w:p>
    <w:p w14:paraId="4E1D69C3" w14:textId="6FF1DC21" w:rsidR="00E63159" w:rsidRPr="00E63159" w:rsidRDefault="00E63159" w:rsidP="00E63159">
      <w:pPr>
        <w:jc w:val="both"/>
        <w:rPr>
          <w:rFonts w:asciiTheme="minorHAnsi" w:hAnsiTheme="minorHAnsi"/>
          <w:b/>
          <w:bCs/>
          <w:lang w:eastAsia="zh-CN"/>
        </w:rPr>
      </w:pPr>
      <w:r w:rsidRPr="00E63159">
        <w:rPr>
          <w:rFonts w:asciiTheme="minorHAnsi" w:hAnsiTheme="minorHAnsi"/>
          <w:b/>
          <w:bCs/>
          <w:lang w:eastAsia="zh-CN"/>
        </w:rPr>
        <w:t>Entre les soussignées :</w:t>
      </w:r>
    </w:p>
    <w:p w14:paraId="596F3594" w14:textId="77777777" w:rsidR="00E63159" w:rsidRPr="00E63159" w:rsidRDefault="00E63159" w:rsidP="00E63159">
      <w:pPr>
        <w:jc w:val="both"/>
        <w:rPr>
          <w:rFonts w:asciiTheme="minorHAnsi" w:hAnsiTheme="minorHAnsi"/>
          <w:lang w:eastAsia="zh-CN"/>
        </w:rPr>
      </w:pPr>
    </w:p>
    <w:p w14:paraId="1A676382" w14:textId="77777777" w:rsidR="00E63159" w:rsidRPr="00E63159" w:rsidRDefault="00E63159" w:rsidP="00E63159">
      <w:pPr>
        <w:jc w:val="both"/>
        <w:rPr>
          <w:rFonts w:asciiTheme="minorHAnsi" w:hAnsiTheme="minorHAnsi"/>
          <w:b/>
          <w:lang w:eastAsia="zh-CN"/>
        </w:rPr>
      </w:pPr>
      <w:r w:rsidRPr="00E63159">
        <w:rPr>
          <w:rFonts w:asciiTheme="minorHAnsi" w:hAnsiTheme="minorHAnsi"/>
          <w:b/>
          <w:lang w:eastAsia="zh-CN"/>
        </w:rPr>
        <w:t>SELAS INOPATH,</w:t>
      </w:r>
    </w:p>
    <w:p w14:paraId="0B61258E" w14:textId="6ED8BD2E" w:rsidR="00E63159" w:rsidRPr="00E63159" w:rsidRDefault="00E63159" w:rsidP="00E63159">
      <w:pPr>
        <w:jc w:val="both"/>
        <w:rPr>
          <w:rFonts w:asciiTheme="minorHAnsi" w:hAnsiTheme="minorHAnsi"/>
          <w:lang w:eastAsia="zh-CN"/>
        </w:rPr>
      </w:pPr>
      <w:r w:rsidRPr="00E63159">
        <w:rPr>
          <w:rFonts w:asciiTheme="minorHAnsi" w:hAnsiTheme="minorHAnsi"/>
          <w:b/>
          <w:lang w:eastAsia="zh-CN"/>
        </w:rPr>
        <w:t>Société d’exercice libéral par actions simplifiée au capital</w:t>
      </w:r>
      <w:r w:rsidRPr="00E63159">
        <w:rPr>
          <w:rFonts w:asciiTheme="minorHAnsi" w:hAnsiTheme="minorHAnsi"/>
          <w:lang w:eastAsia="zh-CN"/>
        </w:rPr>
        <w:t xml:space="preserve"> de </w:t>
      </w:r>
      <w:r w:rsidR="00BE3FB4" w:rsidRPr="00BE3FB4">
        <w:rPr>
          <w:rFonts w:asciiTheme="minorHAnsi" w:hAnsiTheme="minorHAnsi"/>
          <w:lang w:eastAsia="zh-CN"/>
        </w:rPr>
        <w:t>315 735 €</w:t>
      </w:r>
      <w:r w:rsidRPr="00E63159">
        <w:rPr>
          <w:rFonts w:asciiTheme="minorHAnsi" w:hAnsiTheme="minorHAnsi"/>
          <w:lang w:eastAsia="zh-CN"/>
        </w:rPr>
        <w:t>,</w:t>
      </w:r>
    </w:p>
    <w:p w14:paraId="28EA7C53" w14:textId="77777777" w:rsidR="00E63159" w:rsidRPr="00E63159" w:rsidRDefault="00E63159" w:rsidP="00E63159">
      <w:pPr>
        <w:jc w:val="both"/>
        <w:rPr>
          <w:rFonts w:asciiTheme="minorHAnsi" w:hAnsiTheme="minorHAnsi"/>
          <w:lang w:eastAsia="zh-CN"/>
        </w:rPr>
      </w:pPr>
      <w:r w:rsidRPr="00E63159">
        <w:rPr>
          <w:rFonts w:asciiTheme="minorHAnsi" w:hAnsiTheme="minorHAnsi"/>
          <w:lang w:eastAsia="zh-CN"/>
        </w:rPr>
        <w:t>Inscrite au Registre du Commerce et des Sociétés de Montpellier sous le numéro 321 486 631,</w:t>
      </w:r>
    </w:p>
    <w:p w14:paraId="46B0376C" w14:textId="77777777" w:rsidR="00E63159" w:rsidRPr="00E63159" w:rsidRDefault="00E63159" w:rsidP="00E63159">
      <w:pPr>
        <w:jc w:val="both"/>
        <w:rPr>
          <w:rFonts w:asciiTheme="minorHAnsi" w:hAnsiTheme="minorHAnsi"/>
          <w:lang w:eastAsia="zh-CN"/>
        </w:rPr>
      </w:pPr>
      <w:proofErr w:type="gramStart"/>
      <w:r w:rsidRPr="00E63159">
        <w:rPr>
          <w:rFonts w:asciiTheme="minorHAnsi" w:hAnsiTheme="minorHAnsi"/>
          <w:lang w:eastAsia="zh-CN"/>
        </w:rPr>
        <w:t>dont</w:t>
      </w:r>
      <w:proofErr w:type="gramEnd"/>
      <w:r w:rsidRPr="00E63159">
        <w:rPr>
          <w:rFonts w:asciiTheme="minorHAnsi" w:hAnsiTheme="minorHAnsi"/>
          <w:lang w:eastAsia="zh-CN"/>
        </w:rPr>
        <w:t xml:space="preserve"> le siège social est situé 90 rue Nicolas Chedeville – CS 30785 à MONTPELLIER (34075) CEDEX 3, </w:t>
      </w:r>
    </w:p>
    <w:p w14:paraId="714AF7B5" w14:textId="77F050EF" w:rsidR="00E63159" w:rsidRPr="00E63159" w:rsidRDefault="00E63159" w:rsidP="00E63159">
      <w:pPr>
        <w:jc w:val="both"/>
        <w:rPr>
          <w:rFonts w:asciiTheme="minorHAnsi" w:hAnsiTheme="minorHAnsi"/>
          <w:lang w:eastAsia="zh-CN"/>
        </w:rPr>
      </w:pPr>
      <w:r w:rsidRPr="00E63159">
        <w:rPr>
          <w:rFonts w:asciiTheme="minorHAnsi" w:hAnsiTheme="minorHAnsi"/>
          <w:lang w:eastAsia="zh-CN"/>
        </w:rPr>
        <w:t xml:space="preserve">Représentée par Monsieur </w:t>
      </w:r>
      <w:r w:rsidR="0094458B">
        <w:rPr>
          <w:rFonts w:asciiTheme="minorHAnsi" w:hAnsiTheme="minorHAnsi"/>
          <w:lang w:eastAsia="zh-CN"/>
        </w:rPr>
        <w:t>…</w:t>
      </w:r>
      <w:r w:rsidRPr="00E63159">
        <w:rPr>
          <w:rFonts w:asciiTheme="minorHAnsi" w:hAnsiTheme="minorHAnsi"/>
          <w:lang w:eastAsia="zh-CN"/>
        </w:rPr>
        <w:t xml:space="preserve">, agissant en qualité de Président </w:t>
      </w:r>
    </w:p>
    <w:p w14:paraId="640DD3E9" w14:textId="77777777" w:rsidR="00E63159" w:rsidRPr="00E63159" w:rsidRDefault="00E63159" w:rsidP="00E63159">
      <w:pPr>
        <w:jc w:val="both"/>
        <w:rPr>
          <w:rFonts w:asciiTheme="minorHAnsi" w:hAnsiTheme="minorHAnsi"/>
          <w:lang w:eastAsia="zh-CN"/>
        </w:rPr>
      </w:pPr>
    </w:p>
    <w:p w14:paraId="018786E9" w14:textId="77777777" w:rsidR="00E63159" w:rsidRPr="00E63159" w:rsidRDefault="00E63159" w:rsidP="00E63159">
      <w:pPr>
        <w:jc w:val="right"/>
        <w:rPr>
          <w:rFonts w:asciiTheme="minorHAnsi" w:hAnsiTheme="minorHAnsi"/>
          <w:lang w:eastAsia="zh-CN"/>
        </w:rPr>
      </w:pPr>
      <w:r w:rsidRPr="00E63159">
        <w:rPr>
          <w:rFonts w:asciiTheme="minorHAnsi" w:hAnsiTheme="minorHAnsi"/>
          <w:lang w:eastAsia="zh-CN"/>
        </w:rPr>
        <w:t>D’UNE PART</w:t>
      </w:r>
    </w:p>
    <w:p w14:paraId="474F5663" w14:textId="77777777" w:rsidR="00E63159" w:rsidRPr="00E63159" w:rsidRDefault="00E63159" w:rsidP="00E63159">
      <w:pPr>
        <w:jc w:val="both"/>
        <w:rPr>
          <w:rFonts w:asciiTheme="minorHAnsi" w:hAnsiTheme="minorHAnsi"/>
          <w:lang w:eastAsia="zh-CN"/>
        </w:rPr>
      </w:pPr>
    </w:p>
    <w:p w14:paraId="49B1E138" w14:textId="188CB9F2" w:rsidR="00E63159" w:rsidRPr="00E63159" w:rsidRDefault="00E63159" w:rsidP="00E63159">
      <w:pPr>
        <w:jc w:val="both"/>
        <w:rPr>
          <w:rFonts w:asciiTheme="minorHAnsi" w:hAnsiTheme="minorHAnsi"/>
          <w:lang w:eastAsia="zh-CN"/>
        </w:rPr>
      </w:pPr>
      <w:r w:rsidRPr="00E63159">
        <w:rPr>
          <w:rFonts w:asciiTheme="minorHAnsi" w:hAnsiTheme="minorHAnsi"/>
          <w:b/>
          <w:lang w:eastAsia="zh-CN"/>
        </w:rPr>
        <w:t>L</w:t>
      </w:r>
      <w:r w:rsidR="00C83269">
        <w:rPr>
          <w:rFonts w:asciiTheme="minorHAnsi" w:hAnsiTheme="minorHAnsi"/>
          <w:b/>
          <w:lang w:eastAsia="zh-CN"/>
        </w:rPr>
        <w:t>’</w:t>
      </w:r>
      <w:r w:rsidRPr="00E63159">
        <w:rPr>
          <w:rFonts w:asciiTheme="minorHAnsi" w:hAnsiTheme="minorHAnsi"/>
          <w:b/>
          <w:lang w:eastAsia="zh-CN"/>
        </w:rPr>
        <w:t>organisation syndicale représentative</w:t>
      </w:r>
      <w:r w:rsidRPr="00E63159">
        <w:rPr>
          <w:rFonts w:asciiTheme="minorHAnsi" w:hAnsiTheme="minorHAnsi"/>
          <w:lang w:eastAsia="zh-CN"/>
        </w:rPr>
        <w:t xml:space="preserve"> au sein de l’établissement, ci-dessous désignées :</w:t>
      </w:r>
    </w:p>
    <w:p w14:paraId="4819EAB3" w14:textId="77777777" w:rsidR="00E63159" w:rsidRPr="00E63159" w:rsidRDefault="00E63159" w:rsidP="00E63159">
      <w:pPr>
        <w:jc w:val="both"/>
        <w:rPr>
          <w:rFonts w:asciiTheme="minorHAnsi" w:hAnsiTheme="minorHAnsi"/>
          <w:lang w:eastAsia="zh-CN"/>
        </w:rPr>
      </w:pPr>
    </w:p>
    <w:p w14:paraId="254DA833" w14:textId="023B3EA1" w:rsidR="00E63159" w:rsidRPr="00E63159" w:rsidRDefault="00E63159" w:rsidP="00E63159">
      <w:pPr>
        <w:jc w:val="both"/>
        <w:rPr>
          <w:rFonts w:asciiTheme="minorHAnsi" w:hAnsiTheme="minorHAnsi"/>
          <w:lang w:eastAsia="zh-CN"/>
        </w:rPr>
      </w:pPr>
      <w:r w:rsidRPr="00E63159">
        <w:rPr>
          <w:rFonts w:asciiTheme="minorHAnsi" w:hAnsiTheme="minorHAnsi"/>
          <w:lang w:eastAsia="zh-CN"/>
        </w:rPr>
        <w:t xml:space="preserve">La </w:t>
      </w:r>
      <w:r w:rsidRPr="00E63159">
        <w:rPr>
          <w:rFonts w:asciiTheme="minorHAnsi" w:hAnsiTheme="minorHAnsi"/>
          <w:b/>
          <w:lang w:eastAsia="zh-CN"/>
        </w:rPr>
        <w:t>Fédération (UNSA)</w:t>
      </w:r>
      <w:r w:rsidRPr="00E63159">
        <w:rPr>
          <w:rFonts w:asciiTheme="minorHAnsi" w:hAnsiTheme="minorHAnsi"/>
          <w:lang w:eastAsia="zh-CN"/>
        </w:rPr>
        <w:t xml:space="preserve">, représentée par Monsieur </w:t>
      </w:r>
      <w:r w:rsidR="0094458B">
        <w:rPr>
          <w:rFonts w:asciiTheme="minorHAnsi" w:hAnsiTheme="minorHAnsi"/>
          <w:lang w:eastAsia="zh-CN"/>
        </w:rPr>
        <w:t>…</w:t>
      </w:r>
      <w:r w:rsidRPr="00E63159">
        <w:rPr>
          <w:rFonts w:asciiTheme="minorHAnsi" w:hAnsiTheme="minorHAnsi"/>
          <w:lang w:eastAsia="zh-CN"/>
        </w:rPr>
        <w:t xml:space="preserve">, agissant en qualité de délégué syndical,  </w:t>
      </w:r>
    </w:p>
    <w:p w14:paraId="2F3A77D5" w14:textId="77777777" w:rsidR="00E63159" w:rsidRPr="00E63159" w:rsidRDefault="00E63159" w:rsidP="00E63159">
      <w:pPr>
        <w:jc w:val="both"/>
        <w:rPr>
          <w:rFonts w:asciiTheme="minorHAnsi" w:hAnsiTheme="minorHAnsi"/>
          <w:lang w:eastAsia="zh-CN"/>
        </w:rPr>
      </w:pPr>
    </w:p>
    <w:p w14:paraId="7113EEE8" w14:textId="77777777" w:rsidR="00E63159" w:rsidRPr="00E63159" w:rsidRDefault="00E63159" w:rsidP="00E63159">
      <w:pPr>
        <w:jc w:val="right"/>
        <w:rPr>
          <w:rFonts w:asciiTheme="minorHAnsi" w:hAnsiTheme="minorHAnsi"/>
          <w:lang w:eastAsia="zh-CN"/>
        </w:rPr>
      </w:pPr>
      <w:r w:rsidRPr="00E63159">
        <w:rPr>
          <w:rFonts w:asciiTheme="minorHAnsi" w:hAnsiTheme="minorHAnsi"/>
          <w:lang w:eastAsia="zh-CN"/>
        </w:rPr>
        <w:t>D’AUTRE PART</w:t>
      </w:r>
    </w:p>
    <w:p w14:paraId="1B375F4C" w14:textId="77777777" w:rsidR="00E63159" w:rsidRDefault="00E63159" w:rsidP="00E63159">
      <w:pPr>
        <w:jc w:val="both"/>
        <w:rPr>
          <w:rFonts w:ascii="Verdana" w:hAnsi="Verdana"/>
          <w:b/>
          <w:bCs/>
          <w:color w:val="000000"/>
          <w:sz w:val="20"/>
          <w:szCs w:val="20"/>
        </w:rPr>
      </w:pPr>
    </w:p>
    <w:p w14:paraId="364FB73C" w14:textId="77777777" w:rsidR="00E63159" w:rsidRDefault="00E63159" w:rsidP="00E63159">
      <w:pPr>
        <w:jc w:val="both"/>
        <w:rPr>
          <w:rFonts w:ascii="Verdana" w:hAnsi="Verdana"/>
          <w:b/>
          <w:bCs/>
          <w:color w:val="000000"/>
          <w:sz w:val="20"/>
          <w:szCs w:val="20"/>
        </w:rPr>
      </w:pPr>
      <w:r>
        <w:rPr>
          <w:rFonts w:ascii="Verdana" w:hAnsi="Verdana"/>
          <w:b/>
          <w:bCs/>
          <w:color w:val="000000"/>
          <w:sz w:val="20"/>
          <w:szCs w:val="20"/>
        </w:rPr>
        <w:t>PREAMBULE</w:t>
      </w:r>
    </w:p>
    <w:p w14:paraId="2B353D5C" w14:textId="77777777" w:rsidR="00E63159" w:rsidRDefault="00E63159" w:rsidP="00E63159">
      <w:pPr>
        <w:jc w:val="both"/>
        <w:rPr>
          <w:rFonts w:ascii="Verdana" w:hAnsi="Verdana"/>
          <w:b/>
          <w:bCs/>
          <w:color w:val="000000"/>
          <w:sz w:val="20"/>
          <w:szCs w:val="20"/>
        </w:rPr>
      </w:pPr>
    </w:p>
    <w:p w14:paraId="347FAD9E" w14:textId="45E14480" w:rsidR="00E63159" w:rsidRDefault="00E63159" w:rsidP="00E63159">
      <w:pPr>
        <w:jc w:val="both"/>
        <w:rPr>
          <w:rFonts w:ascii="Verdana" w:hAnsi="Verdana"/>
          <w:bCs/>
          <w:color w:val="000000"/>
          <w:sz w:val="20"/>
          <w:szCs w:val="20"/>
        </w:rPr>
      </w:pPr>
      <w:r>
        <w:rPr>
          <w:rFonts w:ascii="Verdana" w:hAnsi="Verdana"/>
          <w:bCs/>
          <w:color w:val="000000"/>
          <w:sz w:val="20"/>
          <w:szCs w:val="20"/>
        </w:rPr>
        <w:t xml:space="preserve">Dans le cadre de la NAO, les parties ont convenu </w:t>
      </w:r>
      <w:r w:rsidR="00511ED4">
        <w:rPr>
          <w:rFonts w:ascii="Verdana" w:hAnsi="Verdana"/>
          <w:bCs/>
          <w:color w:val="000000"/>
          <w:sz w:val="20"/>
          <w:szCs w:val="20"/>
        </w:rPr>
        <w:t>de ne plus calculer la durée du travail sur une période de 4 semaines et de revenir à un décompte hebdomadaire.</w:t>
      </w:r>
    </w:p>
    <w:p w14:paraId="21344CE8" w14:textId="77777777" w:rsidR="00E63159" w:rsidRDefault="00E63159" w:rsidP="00E63159">
      <w:pPr>
        <w:jc w:val="both"/>
        <w:rPr>
          <w:rFonts w:ascii="Verdana" w:hAnsi="Verdana"/>
          <w:bCs/>
          <w:color w:val="000000"/>
          <w:sz w:val="20"/>
          <w:szCs w:val="20"/>
        </w:rPr>
      </w:pPr>
    </w:p>
    <w:p w14:paraId="6E773732" w14:textId="22A395A4" w:rsidR="00E63159" w:rsidRPr="00ED1A38" w:rsidRDefault="00E63159" w:rsidP="00E63159">
      <w:pPr>
        <w:jc w:val="both"/>
        <w:rPr>
          <w:rFonts w:ascii="Verdana" w:hAnsi="Verdana" w:cs="Arial"/>
          <w:iCs/>
          <w:sz w:val="20"/>
        </w:rPr>
      </w:pPr>
      <w:r w:rsidRPr="00ED1A38">
        <w:rPr>
          <w:rFonts w:ascii="Verdana" w:hAnsi="Verdana" w:cs="Arial"/>
          <w:iCs/>
          <w:sz w:val="20"/>
        </w:rPr>
        <w:t xml:space="preserve">L’article </w:t>
      </w:r>
      <w:r w:rsidR="00511ED4">
        <w:rPr>
          <w:rFonts w:ascii="Verdana" w:hAnsi="Verdana" w:cs="Arial"/>
          <w:iCs/>
          <w:sz w:val="20"/>
        </w:rPr>
        <w:t>1</w:t>
      </w:r>
      <w:r>
        <w:rPr>
          <w:rFonts w:ascii="Verdana" w:hAnsi="Verdana" w:cs="Arial"/>
          <w:iCs/>
          <w:sz w:val="20"/>
        </w:rPr>
        <w:t xml:space="preserve"> « </w:t>
      </w:r>
      <w:r w:rsidR="00511ED4">
        <w:rPr>
          <w:rFonts w:ascii="Verdana" w:hAnsi="Verdana" w:cs="Arial"/>
          <w:iCs/>
          <w:sz w:val="20"/>
        </w:rPr>
        <w:t>Durée effective du travail dans l’entreprise</w:t>
      </w:r>
      <w:r>
        <w:rPr>
          <w:rFonts w:ascii="Verdana" w:hAnsi="Verdana" w:cs="Arial"/>
          <w:iCs/>
          <w:sz w:val="20"/>
        </w:rPr>
        <w:t> »</w:t>
      </w:r>
      <w:r w:rsidR="00511ED4">
        <w:rPr>
          <w:rFonts w:ascii="Verdana" w:hAnsi="Verdana" w:cs="Arial"/>
          <w:iCs/>
          <w:sz w:val="20"/>
        </w:rPr>
        <w:t xml:space="preserve"> du chapitre 1 Principes généraux de l’aménagement du temps de travail du titre II dispositions relatives à la durée du travail</w:t>
      </w:r>
      <w:r>
        <w:rPr>
          <w:rFonts w:ascii="Verdana" w:hAnsi="Verdana" w:cs="Arial"/>
          <w:iCs/>
          <w:sz w:val="20"/>
        </w:rPr>
        <w:t xml:space="preserve"> et </w:t>
      </w:r>
      <w:r w:rsidR="00511ED4">
        <w:rPr>
          <w:rFonts w:ascii="Verdana" w:hAnsi="Verdana" w:cs="Arial"/>
          <w:iCs/>
          <w:sz w:val="20"/>
        </w:rPr>
        <w:t xml:space="preserve">l’intégralité du chapitre </w:t>
      </w:r>
      <w:bookmarkStart w:id="0" w:name="_Hlk216100819"/>
      <w:r w:rsidR="00511ED4">
        <w:rPr>
          <w:rFonts w:ascii="Verdana" w:hAnsi="Verdana" w:cs="Arial"/>
          <w:iCs/>
          <w:sz w:val="20"/>
        </w:rPr>
        <w:t>2 « Modalités d’organisation et d’aménagement du temps de travail »</w:t>
      </w:r>
      <w:bookmarkEnd w:id="0"/>
      <w:r>
        <w:rPr>
          <w:rFonts w:ascii="Verdana" w:hAnsi="Verdana" w:cs="Arial"/>
          <w:iCs/>
          <w:sz w:val="20"/>
        </w:rPr>
        <w:t>, sont donc</w:t>
      </w:r>
      <w:r w:rsidRPr="00ED1A38">
        <w:rPr>
          <w:rFonts w:ascii="Verdana" w:hAnsi="Verdana" w:cs="Arial"/>
          <w:iCs/>
          <w:sz w:val="20"/>
        </w:rPr>
        <w:t xml:space="preserve"> modifié</w:t>
      </w:r>
      <w:r>
        <w:rPr>
          <w:rFonts w:ascii="Verdana" w:hAnsi="Verdana" w:cs="Arial"/>
          <w:iCs/>
          <w:sz w:val="20"/>
        </w:rPr>
        <w:t>s</w:t>
      </w:r>
      <w:r w:rsidRPr="00ED1A38">
        <w:rPr>
          <w:rFonts w:ascii="Verdana" w:hAnsi="Verdana" w:cs="Arial"/>
          <w:iCs/>
          <w:sz w:val="20"/>
        </w:rPr>
        <w:t xml:space="preserve"> comme suit : </w:t>
      </w:r>
    </w:p>
    <w:p w14:paraId="6E8D6DFA" w14:textId="77777777" w:rsidR="00E63159" w:rsidRPr="00ED1A38" w:rsidRDefault="00E63159" w:rsidP="00E63159">
      <w:pPr>
        <w:jc w:val="both"/>
        <w:rPr>
          <w:rFonts w:ascii="Verdana" w:hAnsi="Verdana" w:cs="Arial"/>
          <w:iCs/>
          <w:sz w:val="20"/>
        </w:rPr>
      </w:pPr>
    </w:p>
    <w:p w14:paraId="42C0F08E" w14:textId="41BE0E3A" w:rsidR="00E63159" w:rsidRPr="00ED1A38" w:rsidRDefault="00E63159" w:rsidP="00E63159">
      <w:pPr>
        <w:jc w:val="both"/>
        <w:rPr>
          <w:rFonts w:ascii="Verdana" w:hAnsi="Verdana" w:cs="Arial"/>
          <w:iCs/>
          <w:sz w:val="20"/>
        </w:rPr>
      </w:pPr>
      <w:r w:rsidRPr="00ED1A38">
        <w:rPr>
          <w:rFonts w:ascii="Verdana" w:hAnsi="Verdana" w:cs="Arial"/>
          <w:iCs/>
          <w:sz w:val="20"/>
        </w:rPr>
        <w:t xml:space="preserve">Pour une facilité de lecture </w:t>
      </w:r>
      <w:r>
        <w:rPr>
          <w:rFonts w:ascii="Verdana" w:hAnsi="Verdana" w:cs="Arial"/>
          <w:iCs/>
          <w:sz w:val="20"/>
        </w:rPr>
        <w:t>les articles sont</w:t>
      </w:r>
      <w:r w:rsidRPr="00ED1A38">
        <w:rPr>
          <w:rFonts w:ascii="Verdana" w:hAnsi="Verdana" w:cs="Arial"/>
          <w:iCs/>
          <w:sz w:val="20"/>
        </w:rPr>
        <w:t xml:space="preserve"> repris en intégralité et la modification qui est une suppression est barrée</w:t>
      </w:r>
      <w:r>
        <w:rPr>
          <w:rFonts w:ascii="Verdana" w:hAnsi="Verdana" w:cs="Arial"/>
          <w:iCs/>
          <w:sz w:val="20"/>
        </w:rPr>
        <w:t xml:space="preserve"> et l’ajout est indiqué en italique.</w:t>
      </w:r>
    </w:p>
    <w:p w14:paraId="7ED93E3D" w14:textId="77777777" w:rsidR="00E63159" w:rsidRDefault="00E63159" w:rsidP="00E63159">
      <w:pPr>
        <w:jc w:val="both"/>
        <w:rPr>
          <w:rFonts w:ascii="Verdana" w:hAnsi="Verdana"/>
          <w:bCs/>
          <w:color w:val="000000"/>
          <w:sz w:val="20"/>
          <w:szCs w:val="20"/>
        </w:rPr>
      </w:pPr>
    </w:p>
    <w:p w14:paraId="6F35B560" w14:textId="77777777" w:rsidR="00E63159" w:rsidRDefault="00E63159" w:rsidP="00E63159">
      <w:pPr>
        <w:jc w:val="both"/>
        <w:rPr>
          <w:rFonts w:ascii="Verdana" w:hAnsi="Verdana"/>
          <w:bCs/>
          <w:color w:val="000000"/>
          <w:sz w:val="20"/>
          <w:szCs w:val="20"/>
        </w:rPr>
      </w:pPr>
      <w:r>
        <w:rPr>
          <w:rFonts w:ascii="Verdana" w:hAnsi="Verdana"/>
          <w:bCs/>
          <w:color w:val="000000"/>
          <w:sz w:val="20"/>
          <w:szCs w:val="20"/>
        </w:rPr>
        <w:t>Le présent avenant est conclu à durée indéterminée comme l’accord qu’il révise.</w:t>
      </w:r>
    </w:p>
    <w:p w14:paraId="7A7C1098" w14:textId="77777777" w:rsidR="00E63159" w:rsidRDefault="00E63159" w:rsidP="00E63159">
      <w:pPr>
        <w:jc w:val="both"/>
        <w:rPr>
          <w:rFonts w:ascii="Verdana" w:hAnsi="Verdana"/>
          <w:bCs/>
          <w:color w:val="000000"/>
          <w:sz w:val="20"/>
          <w:szCs w:val="20"/>
        </w:rPr>
      </w:pPr>
    </w:p>
    <w:p w14:paraId="775AF8F2" w14:textId="1DB0D12C" w:rsidR="00E63159" w:rsidRDefault="00E63159" w:rsidP="00E63159">
      <w:pPr>
        <w:jc w:val="both"/>
        <w:rPr>
          <w:rFonts w:ascii="Verdana" w:hAnsi="Verdana"/>
          <w:b/>
          <w:color w:val="000000"/>
          <w:sz w:val="20"/>
          <w:szCs w:val="20"/>
          <w:u w:val="single"/>
        </w:rPr>
      </w:pPr>
      <w:r>
        <w:rPr>
          <w:rFonts w:ascii="Verdana" w:hAnsi="Verdana"/>
          <w:b/>
          <w:color w:val="000000"/>
          <w:sz w:val="20"/>
          <w:szCs w:val="20"/>
          <w:u w:val="single"/>
        </w:rPr>
        <w:t xml:space="preserve">Article 1. Modification de </w:t>
      </w:r>
      <w:r w:rsidRPr="00E63159">
        <w:rPr>
          <w:rFonts w:ascii="Verdana" w:hAnsi="Verdana"/>
          <w:b/>
          <w:color w:val="000000"/>
          <w:sz w:val="20"/>
          <w:szCs w:val="20"/>
          <w:u w:val="single"/>
        </w:rPr>
        <w:t xml:space="preserve">l’article </w:t>
      </w:r>
      <w:r w:rsidR="00FB3E54">
        <w:rPr>
          <w:rFonts w:ascii="Verdana" w:hAnsi="Verdana"/>
          <w:b/>
          <w:color w:val="000000"/>
          <w:sz w:val="20"/>
          <w:szCs w:val="20"/>
          <w:u w:val="single"/>
        </w:rPr>
        <w:t xml:space="preserve">1 </w:t>
      </w:r>
      <w:r w:rsidR="00FB3E54" w:rsidRPr="00FB3E54">
        <w:rPr>
          <w:rFonts w:ascii="Verdana" w:hAnsi="Verdana" w:cs="Arial"/>
          <w:b/>
          <w:iCs/>
          <w:sz w:val="20"/>
          <w:u w:val="single"/>
        </w:rPr>
        <w:t xml:space="preserve">« Durée effective du travail dans l’entreprise » du chapitre 1 </w:t>
      </w:r>
      <w:r w:rsidR="00FB3E54">
        <w:rPr>
          <w:rFonts w:ascii="Verdana" w:hAnsi="Verdana" w:cs="Arial"/>
          <w:b/>
          <w:iCs/>
          <w:sz w:val="20"/>
          <w:u w:val="single"/>
        </w:rPr>
        <w:t>« </w:t>
      </w:r>
      <w:r w:rsidR="00FB3E54" w:rsidRPr="00FB3E54">
        <w:rPr>
          <w:rFonts w:ascii="Verdana" w:hAnsi="Verdana" w:cs="Arial"/>
          <w:b/>
          <w:iCs/>
          <w:sz w:val="20"/>
          <w:u w:val="single"/>
        </w:rPr>
        <w:t>Principes généraux de l’aménagement du temps de travail</w:t>
      </w:r>
      <w:r w:rsidR="00FB3E54">
        <w:rPr>
          <w:rFonts w:ascii="Verdana" w:hAnsi="Verdana" w:cs="Arial"/>
          <w:b/>
          <w:iCs/>
          <w:sz w:val="20"/>
          <w:u w:val="single"/>
        </w:rPr>
        <w:t> »</w:t>
      </w:r>
      <w:r w:rsidR="00FB3E54" w:rsidRPr="00FB3E54">
        <w:rPr>
          <w:rFonts w:ascii="Verdana" w:hAnsi="Verdana" w:cs="Arial"/>
          <w:b/>
          <w:iCs/>
          <w:sz w:val="20"/>
          <w:u w:val="single"/>
        </w:rPr>
        <w:t xml:space="preserve"> du titre II </w:t>
      </w:r>
      <w:r w:rsidR="00FB3E54">
        <w:rPr>
          <w:rFonts w:ascii="Verdana" w:hAnsi="Verdana" w:cs="Arial"/>
          <w:b/>
          <w:iCs/>
          <w:sz w:val="20"/>
          <w:u w:val="single"/>
        </w:rPr>
        <w:t>« </w:t>
      </w:r>
      <w:r w:rsidR="00FB3E54" w:rsidRPr="00FB3E54">
        <w:rPr>
          <w:rFonts w:ascii="Verdana" w:hAnsi="Verdana" w:cs="Arial"/>
          <w:b/>
          <w:iCs/>
          <w:sz w:val="20"/>
          <w:u w:val="single"/>
        </w:rPr>
        <w:t>dispositions relatives à la durée du travail</w:t>
      </w:r>
      <w:r w:rsidR="00FB3E54">
        <w:rPr>
          <w:rFonts w:ascii="Verdana" w:hAnsi="Verdana" w:cs="Arial"/>
          <w:b/>
          <w:iCs/>
          <w:sz w:val="20"/>
          <w:u w:val="single"/>
        </w:rPr>
        <w:t> »</w:t>
      </w:r>
    </w:p>
    <w:p w14:paraId="76A5113D" w14:textId="77777777" w:rsidR="00E63159" w:rsidRDefault="00E63159" w:rsidP="00E63159">
      <w:pPr>
        <w:ind w:left="567"/>
        <w:jc w:val="both"/>
        <w:rPr>
          <w:rFonts w:ascii="Verdana" w:hAnsi="Verdana" w:cs="Arial"/>
          <w:iCs/>
          <w:sz w:val="20"/>
        </w:rPr>
      </w:pPr>
    </w:p>
    <w:p w14:paraId="3CAD73F4" w14:textId="77777777" w:rsidR="00FB3E54" w:rsidRPr="00FB3E54" w:rsidRDefault="00FB3E54" w:rsidP="00D41E92">
      <w:pPr>
        <w:jc w:val="both"/>
        <w:rPr>
          <w:rFonts w:ascii="Verdana" w:hAnsi="Verdana" w:cs="Arial"/>
          <w:b/>
          <w:iCs/>
          <w:sz w:val="20"/>
          <w:szCs w:val="22"/>
          <w:lang w:eastAsia="en-US"/>
        </w:rPr>
      </w:pPr>
      <w:r w:rsidRPr="00FB3E54">
        <w:rPr>
          <w:rFonts w:ascii="Verdana" w:hAnsi="Verdana" w:cs="Arial"/>
          <w:b/>
          <w:iCs/>
          <w:sz w:val="20"/>
          <w:szCs w:val="22"/>
          <w:lang w:eastAsia="en-US"/>
        </w:rPr>
        <w:t>Article 1 – Durée effective du travail dans l’entreprise</w:t>
      </w:r>
    </w:p>
    <w:p w14:paraId="65462F9B" w14:textId="77777777" w:rsidR="00FB3E54" w:rsidRPr="00FB3E54" w:rsidRDefault="00FB3E54" w:rsidP="00FB3E54">
      <w:pPr>
        <w:ind w:left="567"/>
        <w:jc w:val="both"/>
        <w:rPr>
          <w:rFonts w:ascii="Verdana" w:hAnsi="Verdana" w:cs="Arial"/>
          <w:bCs/>
          <w:iCs/>
          <w:sz w:val="20"/>
          <w:szCs w:val="22"/>
          <w:lang w:eastAsia="en-US"/>
        </w:rPr>
      </w:pPr>
    </w:p>
    <w:p w14:paraId="509D3097" w14:textId="0A4C5629" w:rsidR="00FB3E54" w:rsidRPr="00FB3E54" w:rsidRDefault="00FB3E54" w:rsidP="00D41E92">
      <w:pPr>
        <w:jc w:val="both"/>
        <w:rPr>
          <w:rFonts w:ascii="Verdana" w:hAnsi="Verdana" w:cs="Arial"/>
          <w:b/>
          <w:bCs/>
          <w:iCs/>
          <w:strike/>
          <w:sz w:val="20"/>
          <w:szCs w:val="22"/>
          <w:lang w:eastAsia="en-US"/>
        </w:rPr>
      </w:pPr>
      <w:r w:rsidRPr="00FB3E54">
        <w:rPr>
          <w:rFonts w:ascii="Verdana" w:hAnsi="Verdana" w:cs="Arial"/>
          <w:b/>
          <w:bCs/>
          <w:iCs/>
          <w:sz w:val="20"/>
          <w:szCs w:val="22"/>
          <w:lang w:eastAsia="en-US"/>
        </w:rPr>
        <w:t>La durée de travail effectif en vigueur est calculée sur la base d'un horaire hebdomadaire de 35 heures</w:t>
      </w:r>
      <w:r>
        <w:rPr>
          <w:rFonts w:ascii="Verdana" w:hAnsi="Verdana" w:cs="Arial"/>
          <w:b/>
          <w:bCs/>
          <w:iCs/>
          <w:sz w:val="20"/>
          <w:szCs w:val="22"/>
          <w:lang w:eastAsia="en-US"/>
        </w:rPr>
        <w:t>.</w:t>
      </w:r>
      <w:r w:rsidRPr="00FB3E54">
        <w:rPr>
          <w:rFonts w:ascii="Verdana" w:hAnsi="Verdana" w:cs="Arial"/>
          <w:b/>
          <w:bCs/>
          <w:iCs/>
          <w:sz w:val="20"/>
          <w:szCs w:val="22"/>
          <w:lang w:eastAsia="en-US"/>
        </w:rPr>
        <w:t xml:space="preserve"> </w:t>
      </w:r>
      <w:proofErr w:type="gramStart"/>
      <w:r w:rsidRPr="00FB3E54">
        <w:rPr>
          <w:rFonts w:ascii="Verdana" w:hAnsi="Verdana" w:cs="Arial"/>
          <w:b/>
          <w:bCs/>
          <w:iCs/>
          <w:strike/>
          <w:sz w:val="20"/>
          <w:szCs w:val="22"/>
          <w:lang w:eastAsia="en-US"/>
        </w:rPr>
        <w:t>en</w:t>
      </w:r>
      <w:proofErr w:type="gramEnd"/>
      <w:r w:rsidRPr="00FB3E54">
        <w:rPr>
          <w:rFonts w:ascii="Verdana" w:hAnsi="Verdana" w:cs="Arial"/>
          <w:b/>
          <w:bCs/>
          <w:iCs/>
          <w:strike/>
          <w:sz w:val="20"/>
          <w:szCs w:val="22"/>
          <w:lang w:eastAsia="en-US"/>
        </w:rPr>
        <w:t xml:space="preserve"> moyenne sur une période de 4 semaines.</w:t>
      </w:r>
    </w:p>
    <w:p w14:paraId="395DDE2F" w14:textId="77777777" w:rsidR="00FB3E54" w:rsidRPr="00FB3E54" w:rsidRDefault="00FB3E54" w:rsidP="00FB3E54">
      <w:pPr>
        <w:ind w:left="567"/>
        <w:jc w:val="both"/>
        <w:rPr>
          <w:rFonts w:ascii="Verdana" w:hAnsi="Verdana" w:cs="Arial"/>
          <w:iCs/>
          <w:sz w:val="20"/>
          <w:szCs w:val="22"/>
          <w:lang w:eastAsia="en-US"/>
        </w:rPr>
      </w:pPr>
    </w:p>
    <w:p w14:paraId="612175EE" w14:textId="77777777" w:rsidR="00FB3E54" w:rsidRPr="00FB3E54" w:rsidRDefault="00FB3E54" w:rsidP="00D41E92">
      <w:pPr>
        <w:jc w:val="both"/>
        <w:rPr>
          <w:rFonts w:ascii="Verdana" w:hAnsi="Verdana" w:cs="Arial"/>
          <w:i/>
          <w:iCs/>
          <w:sz w:val="20"/>
          <w:szCs w:val="22"/>
          <w:lang w:eastAsia="en-US"/>
        </w:rPr>
      </w:pPr>
      <w:r w:rsidRPr="00FB3E54">
        <w:rPr>
          <w:rFonts w:ascii="Verdana" w:hAnsi="Verdana" w:cs="Arial"/>
          <w:iCs/>
          <w:sz w:val="20"/>
          <w:szCs w:val="22"/>
          <w:lang w:eastAsia="en-US"/>
        </w:rPr>
        <w:t xml:space="preserve">Le temps de travail effectif s’entend au sens de l’article L.3121-1 du Code du travail : </w:t>
      </w:r>
      <w:r w:rsidRPr="00FB3E54">
        <w:rPr>
          <w:rFonts w:ascii="Verdana" w:hAnsi="Verdana" w:cs="Arial"/>
          <w:i/>
          <w:iCs/>
          <w:sz w:val="20"/>
          <w:szCs w:val="22"/>
          <w:lang w:eastAsia="en-US"/>
        </w:rPr>
        <w:t>le temps de travail effectif est le temps pendant lequel le salarié est à la disposition de l'employeur et doit se conformer à ses directives sans pouvoir vaquer librement à ses occupations personnelles.</w:t>
      </w:r>
    </w:p>
    <w:p w14:paraId="5BB628E4" w14:textId="77777777" w:rsidR="00FB3E54" w:rsidRPr="00FB3E54" w:rsidRDefault="00FB3E54" w:rsidP="00FB3E54">
      <w:pPr>
        <w:ind w:left="567"/>
        <w:jc w:val="both"/>
        <w:rPr>
          <w:rFonts w:ascii="Verdana" w:hAnsi="Verdana" w:cs="Arial"/>
          <w:i/>
          <w:iCs/>
          <w:sz w:val="20"/>
          <w:szCs w:val="22"/>
          <w:lang w:eastAsia="en-US"/>
        </w:rPr>
      </w:pPr>
    </w:p>
    <w:p w14:paraId="764B8F36" w14:textId="77777777" w:rsidR="00FB3E54" w:rsidRPr="00FB3E54" w:rsidRDefault="00FB3E54" w:rsidP="00D41E92">
      <w:pPr>
        <w:jc w:val="both"/>
        <w:rPr>
          <w:rFonts w:ascii="Verdana" w:hAnsi="Verdana" w:cs="Arial"/>
          <w:iCs/>
          <w:sz w:val="20"/>
          <w:szCs w:val="22"/>
          <w:lang w:eastAsia="en-US"/>
        </w:rPr>
      </w:pPr>
      <w:r w:rsidRPr="00FB3E54">
        <w:rPr>
          <w:rFonts w:ascii="Verdana" w:hAnsi="Verdana" w:cs="Arial"/>
          <w:iCs/>
          <w:sz w:val="20"/>
          <w:szCs w:val="22"/>
          <w:lang w:eastAsia="en-US"/>
        </w:rPr>
        <w:t xml:space="preserve">De manière à assurer la qualité du service, la continuité des soins et à garantir le bon fonctionnement des sites et parce qu'il concrétise le respect des engagements contractuels </w:t>
      </w:r>
      <w:proofErr w:type="gramStart"/>
      <w:r w:rsidRPr="00FB3E54">
        <w:rPr>
          <w:rFonts w:ascii="Verdana" w:hAnsi="Verdana" w:cs="Arial"/>
          <w:iCs/>
          <w:sz w:val="20"/>
          <w:szCs w:val="22"/>
          <w:lang w:eastAsia="en-US"/>
        </w:rPr>
        <w:t>le</w:t>
      </w:r>
      <w:proofErr w:type="gramEnd"/>
      <w:r w:rsidRPr="00FB3E54">
        <w:rPr>
          <w:rFonts w:ascii="Verdana" w:hAnsi="Verdana" w:cs="Arial"/>
          <w:iCs/>
          <w:sz w:val="20"/>
          <w:szCs w:val="22"/>
          <w:lang w:eastAsia="en-US"/>
        </w:rPr>
        <w:t xml:space="preserve"> principe suivant est affirmé : le temps de travail effectif prévu au contrat de travail d’un salarié à temps complet ou à temps partiel doit être effectué selon le planning établi.</w:t>
      </w:r>
    </w:p>
    <w:p w14:paraId="2B5CF0AD" w14:textId="4E42106F" w:rsidR="00E63159" w:rsidRDefault="00E63159" w:rsidP="00E63159">
      <w:pPr>
        <w:ind w:left="567"/>
        <w:jc w:val="both"/>
        <w:rPr>
          <w:rFonts w:ascii="Verdana" w:hAnsi="Verdana" w:cs="Arial"/>
          <w:iCs/>
          <w:sz w:val="20"/>
        </w:rPr>
      </w:pPr>
    </w:p>
    <w:p w14:paraId="2789D558" w14:textId="77777777" w:rsidR="00E63159" w:rsidRDefault="00E63159" w:rsidP="00E63159">
      <w:pPr>
        <w:jc w:val="both"/>
        <w:rPr>
          <w:rFonts w:ascii="Verdana" w:hAnsi="Verdana" w:cs="Arial"/>
          <w:iCs/>
          <w:sz w:val="20"/>
        </w:rPr>
      </w:pPr>
    </w:p>
    <w:p w14:paraId="50ED6436" w14:textId="3368F5E9" w:rsidR="00E63159" w:rsidRDefault="00E63159" w:rsidP="00E63159">
      <w:pPr>
        <w:jc w:val="both"/>
        <w:rPr>
          <w:rFonts w:ascii="Verdana" w:hAnsi="Verdana" w:cs="Arial"/>
          <w:iCs/>
          <w:sz w:val="20"/>
        </w:rPr>
      </w:pPr>
      <w:r>
        <w:rPr>
          <w:rFonts w:ascii="Verdana" w:hAnsi="Verdana"/>
          <w:b/>
          <w:color w:val="000000"/>
          <w:sz w:val="20"/>
          <w:szCs w:val="20"/>
          <w:u w:val="single"/>
        </w:rPr>
        <w:t xml:space="preserve">Article 2. </w:t>
      </w:r>
      <w:r w:rsidR="00FB3E54">
        <w:rPr>
          <w:rFonts w:ascii="Verdana" w:hAnsi="Verdana"/>
          <w:b/>
          <w:color w:val="000000"/>
          <w:sz w:val="20"/>
          <w:szCs w:val="20"/>
          <w:u w:val="single"/>
        </w:rPr>
        <w:t xml:space="preserve">Suppression de l’intégralité des articles du Chapitre 2 </w:t>
      </w:r>
      <w:r w:rsidR="00FB3E54" w:rsidRPr="00FB3E54">
        <w:rPr>
          <w:rFonts w:ascii="Verdana" w:hAnsi="Verdana"/>
          <w:b/>
          <w:color w:val="000000"/>
          <w:sz w:val="20"/>
          <w:szCs w:val="20"/>
          <w:u w:val="single"/>
        </w:rPr>
        <w:t>« Modalités d’organisation et d’aménagement du temps de travail »</w:t>
      </w:r>
    </w:p>
    <w:p w14:paraId="6DCA6928" w14:textId="4DF21259" w:rsidR="00E63159" w:rsidRDefault="00E63159" w:rsidP="00E63159">
      <w:pPr>
        <w:ind w:left="567"/>
        <w:jc w:val="both"/>
        <w:rPr>
          <w:rFonts w:ascii="Verdana" w:hAnsi="Verdana" w:cs="Arial"/>
          <w:iCs/>
          <w:sz w:val="20"/>
        </w:rPr>
      </w:pPr>
    </w:p>
    <w:p w14:paraId="356D0645" w14:textId="787486D9" w:rsidR="00E63159" w:rsidRDefault="00FB3E54" w:rsidP="00E63159">
      <w:pPr>
        <w:jc w:val="both"/>
        <w:rPr>
          <w:rFonts w:ascii="Verdana" w:hAnsi="Verdana" w:cs="Arial"/>
          <w:iCs/>
          <w:sz w:val="20"/>
        </w:rPr>
      </w:pPr>
      <w:r>
        <w:rPr>
          <w:rFonts w:ascii="Verdana" w:hAnsi="Verdana" w:cs="Arial"/>
          <w:iCs/>
          <w:sz w:val="20"/>
        </w:rPr>
        <w:t xml:space="preserve">L’intégralité des articles du Chapitre 2 sont supprimés et le chapitre 2 est réécrit comme suit : </w:t>
      </w:r>
    </w:p>
    <w:p w14:paraId="202CCF2B" w14:textId="77777777" w:rsidR="00FB3E54" w:rsidRDefault="00FB3E54" w:rsidP="00E63159">
      <w:pPr>
        <w:jc w:val="both"/>
        <w:rPr>
          <w:rFonts w:ascii="Verdana" w:hAnsi="Verdana" w:cs="Arial"/>
          <w:iCs/>
          <w:sz w:val="20"/>
        </w:rPr>
      </w:pPr>
    </w:p>
    <w:p w14:paraId="55000F49" w14:textId="21DB274A" w:rsidR="00FB3E54" w:rsidRPr="00FB3E54" w:rsidRDefault="003F45E0" w:rsidP="00FB3E54">
      <w:pPr>
        <w:jc w:val="both"/>
        <w:rPr>
          <w:rFonts w:ascii="Verdana" w:hAnsi="Verdana" w:cs="Arial"/>
          <w:b/>
          <w:bCs/>
          <w:iCs/>
          <w:sz w:val="20"/>
        </w:rPr>
      </w:pPr>
      <w:r>
        <w:rPr>
          <w:rFonts w:ascii="Verdana" w:hAnsi="Verdana" w:cs="Arial"/>
          <w:b/>
          <w:bCs/>
          <w:iCs/>
          <w:sz w:val="20"/>
        </w:rPr>
        <w:t>« </w:t>
      </w:r>
      <w:r w:rsidR="00FB3E54" w:rsidRPr="00FB3E54">
        <w:rPr>
          <w:rFonts w:ascii="Verdana" w:hAnsi="Verdana" w:cs="Arial"/>
          <w:b/>
          <w:bCs/>
          <w:iCs/>
          <w:sz w:val="20"/>
        </w:rPr>
        <w:t>Article 1 – Contrôle des temps</w:t>
      </w:r>
    </w:p>
    <w:p w14:paraId="7E573AF5" w14:textId="77777777" w:rsidR="00FB3E54" w:rsidRPr="00FB3E54" w:rsidRDefault="00FB3E54" w:rsidP="00FB3E54">
      <w:pPr>
        <w:jc w:val="both"/>
        <w:rPr>
          <w:rFonts w:ascii="Verdana" w:hAnsi="Verdana" w:cs="Arial"/>
          <w:iCs/>
          <w:sz w:val="20"/>
        </w:rPr>
      </w:pPr>
    </w:p>
    <w:p w14:paraId="737DC83B" w14:textId="77777777" w:rsidR="00FB3E54" w:rsidRPr="00FB3E54" w:rsidRDefault="00FB3E54" w:rsidP="00FB3E54">
      <w:pPr>
        <w:jc w:val="both"/>
        <w:rPr>
          <w:rFonts w:ascii="Verdana" w:hAnsi="Verdana" w:cs="Arial"/>
          <w:iCs/>
          <w:sz w:val="20"/>
        </w:rPr>
      </w:pPr>
      <w:r w:rsidRPr="00FB3E54">
        <w:rPr>
          <w:rFonts w:ascii="Verdana" w:hAnsi="Verdana" w:cs="Arial"/>
          <w:iCs/>
          <w:sz w:val="20"/>
        </w:rPr>
        <w:t>Le contrôle du temps de travail s’effectue au moyen d’un système informatique infalsifiable. Afin de permettre le suivi des temps, le badgeage des entrées et sorties et des temps de pause est obligatoire, à l’exception des salariés en forfait jours.</w:t>
      </w:r>
    </w:p>
    <w:p w14:paraId="3B7769C2" w14:textId="77777777" w:rsidR="00FB3E54" w:rsidRPr="00FB3E54" w:rsidRDefault="00FB3E54" w:rsidP="00FB3E54">
      <w:pPr>
        <w:jc w:val="both"/>
        <w:rPr>
          <w:rFonts w:ascii="Verdana" w:hAnsi="Verdana" w:cs="Arial"/>
          <w:iCs/>
          <w:sz w:val="20"/>
        </w:rPr>
      </w:pPr>
    </w:p>
    <w:p w14:paraId="137B9220" w14:textId="6F2107B9" w:rsidR="00FB3E54" w:rsidRDefault="00FB3E54" w:rsidP="00FB3E54">
      <w:pPr>
        <w:jc w:val="both"/>
        <w:rPr>
          <w:rFonts w:ascii="Verdana" w:hAnsi="Verdana" w:cs="Arial"/>
          <w:iCs/>
          <w:sz w:val="20"/>
        </w:rPr>
      </w:pPr>
      <w:r w:rsidRPr="00FB3E54">
        <w:rPr>
          <w:rFonts w:ascii="Verdana" w:hAnsi="Verdana" w:cs="Arial"/>
          <w:iCs/>
          <w:sz w:val="20"/>
        </w:rPr>
        <w:t>L'ensemble des établissements est équipé des moyens permettant de badger et de suivre le temps de travail des salariés. Les badgeages s’affichent, dans l'espace personnel intranet de chaque salarié, en temps réel.</w:t>
      </w:r>
    </w:p>
    <w:p w14:paraId="6EBA5CA1" w14:textId="77777777" w:rsidR="00571AE4" w:rsidRDefault="00571AE4" w:rsidP="00FB3E54">
      <w:pPr>
        <w:jc w:val="both"/>
        <w:rPr>
          <w:rFonts w:ascii="Verdana" w:hAnsi="Verdana" w:cs="Arial"/>
          <w:iCs/>
          <w:sz w:val="20"/>
        </w:rPr>
      </w:pPr>
    </w:p>
    <w:p w14:paraId="2368E239" w14:textId="44D98373" w:rsidR="00571AE4" w:rsidRPr="00687555" w:rsidRDefault="00571AE4" w:rsidP="00FB3E54">
      <w:pPr>
        <w:jc w:val="both"/>
        <w:rPr>
          <w:rFonts w:ascii="Verdana" w:hAnsi="Verdana" w:cs="Arial"/>
          <w:b/>
          <w:bCs/>
          <w:iCs/>
          <w:sz w:val="20"/>
        </w:rPr>
      </w:pPr>
      <w:r w:rsidRPr="00687555">
        <w:rPr>
          <w:rFonts w:ascii="Verdana" w:hAnsi="Verdana" w:cs="Arial"/>
          <w:b/>
          <w:bCs/>
          <w:iCs/>
          <w:sz w:val="20"/>
        </w:rPr>
        <w:t xml:space="preserve">Article 2 – </w:t>
      </w:r>
      <w:r w:rsidR="003F45E0">
        <w:rPr>
          <w:rFonts w:ascii="Verdana" w:hAnsi="Verdana" w:cs="Arial"/>
          <w:b/>
          <w:bCs/>
          <w:iCs/>
          <w:sz w:val="20"/>
        </w:rPr>
        <w:tab/>
        <w:t xml:space="preserve">Décompte du temps de travail </w:t>
      </w:r>
      <w:r w:rsidR="00084AA7">
        <w:rPr>
          <w:rFonts w:ascii="Verdana" w:hAnsi="Verdana" w:cs="Arial"/>
          <w:b/>
          <w:bCs/>
          <w:iCs/>
          <w:sz w:val="20"/>
        </w:rPr>
        <w:t>à la semaine</w:t>
      </w:r>
      <w:r w:rsidR="000F2C6A">
        <w:rPr>
          <w:rFonts w:ascii="Verdana" w:hAnsi="Verdana" w:cs="Arial"/>
          <w:b/>
          <w:bCs/>
          <w:iCs/>
          <w:sz w:val="20"/>
        </w:rPr>
        <w:t xml:space="preserve"> – salariés à temps complet</w:t>
      </w:r>
    </w:p>
    <w:p w14:paraId="738ED09B" w14:textId="77777777" w:rsidR="00571AE4" w:rsidRDefault="00571AE4" w:rsidP="00FB3E54">
      <w:pPr>
        <w:jc w:val="both"/>
        <w:rPr>
          <w:rFonts w:ascii="Verdana" w:hAnsi="Verdana" w:cs="Arial"/>
          <w:iCs/>
          <w:sz w:val="20"/>
        </w:rPr>
      </w:pPr>
    </w:p>
    <w:p w14:paraId="433D96A3" w14:textId="62CE93C1" w:rsidR="004F5281" w:rsidRDefault="004F5281" w:rsidP="00687555">
      <w:pPr>
        <w:jc w:val="both"/>
        <w:rPr>
          <w:rFonts w:ascii="Verdana" w:hAnsi="Verdana" w:cs="Arial"/>
          <w:iCs/>
          <w:sz w:val="20"/>
        </w:rPr>
      </w:pPr>
      <w:r>
        <w:rPr>
          <w:rFonts w:ascii="Verdana" w:hAnsi="Verdana" w:cs="Arial"/>
          <w:iCs/>
          <w:sz w:val="20"/>
        </w:rPr>
        <w:t>La</w:t>
      </w:r>
      <w:r w:rsidRPr="004F5281">
        <w:rPr>
          <w:rFonts w:ascii="Verdana" w:hAnsi="Verdana" w:cs="Arial"/>
          <w:iCs/>
          <w:sz w:val="20"/>
        </w:rPr>
        <w:t xml:space="preserve"> durée</w:t>
      </w:r>
      <w:r>
        <w:rPr>
          <w:rFonts w:ascii="Verdana" w:hAnsi="Verdana" w:cs="Arial"/>
          <w:iCs/>
          <w:sz w:val="20"/>
        </w:rPr>
        <w:t xml:space="preserve"> de travail effectif est</w:t>
      </w:r>
      <w:r w:rsidRPr="004F5281">
        <w:rPr>
          <w:rFonts w:ascii="Verdana" w:hAnsi="Verdana" w:cs="Arial"/>
          <w:iCs/>
          <w:sz w:val="20"/>
        </w:rPr>
        <w:t xml:space="preserve"> de 35 heures par semaine civile</w:t>
      </w:r>
      <w:r>
        <w:rPr>
          <w:rFonts w:ascii="Verdana" w:hAnsi="Verdana" w:cs="Arial"/>
          <w:iCs/>
          <w:sz w:val="20"/>
        </w:rPr>
        <w:t>.</w:t>
      </w:r>
    </w:p>
    <w:p w14:paraId="1325584E" w14:textId="77777777" w:rsidR="003F45E0" w:rsidRPr="00687555" w:rsidRDefault="003F45E0" w:rsidP="00687555">
      <w:pPr>
        <w:jc w:val="both"/>
        <w:rPr>
          <w:rFonts w:ascii="Verdana" w:hAnsi="Verdana" w:cs="Arial"/>
          <w:iCs/>
          <w:sz w:val="20"/>
        </w:rPr>
      </w:pPr>
    </w:p>
    <w:p w14:paraId="360B0196" w14:textId="470AC1D4" w:rsidR="00687555" w:rsidRDefault="00687555" w:rsidP="00687555">
      <w:pPr>
        <w:jc w:val="both"/>
        <w:rPr>
          <w:rFonts w:ascii="Verdana" w:hAnsi="Verdana" w:cs="Arial"/>
          <w:iCs/>
          <w:sz w:val="20"/>
        </w:rPr>
      </w:pPr>
      <w:r w:rsidRPr="00687555">
        <w:rPr>
          <w:rFonts w:ascii="Verdana" w:hAnsi="Verdana" w:cs="Arial"/>
          <w:iCs/>
          <w:sz w:val="20"/>
        </w:rPr>
        <w:t>La durée quotidienne du travail effectif de chaque salarié ne peut excéder 10 heures.</w:t>
      </w:r>
    </w:p>
    <w:p w14:paraId="5B05E5AF" w14:textId="77777777" w:rsidR="000F2C6A" w:rsidRDefault="000F2C6A" w:rsidP="000F2C6A">
      <w:pPr>
        <w:jc w:val="both"/>
        <w:rPr>
          <w:rFonts w:ascii="Verdana" w:hAnsi="Verdana" w:cs="Arial"/>
          <w:iCs/>
          <w:sz w:val="20"/>
        </w:rPr>
      </w:pPr>
    </w:p>
    <w:p w14:paraId="029B92B5" w14:textId="288AA245" w:rsidR="00687555" w:rsidRPr="00687555" w:rsidRDefault="00084AA7" w:rsidP="00084AA7">
      <w:pPr>
        <w:ind w:firstLine="708"/>
        <w:jc w:val="both"/>
        <w:rPr>
          <w:rFonts w:ascii="Verdana" w:hAnsi="Verdana" w:cs="Arial"/>
          <w:b/>
          <w:bCs/>
          <w:iCs/>
          <w:sz w:val="20"/>
        </w:rPr>
      </w:pPr>
      <w:r>
        <w:rPr>
          <w:rFonts w:ascii="Verdana" w:hAnsi="Verdana" w:cs="Arial"/>
          <w:b/>
          <w:bCs/>
          <w:iCs/>
          <w:sz w:val="20"/>
        </w:rPr>
        <w:t>2.1</w:t>
      </w:r>
      <w:r w:rsidR="00687555" w:rsidRPr="00687555">
        <w:rPr>
          <w:rFonts w:ascii="Verdana" w:hAnsi="Verdana" w:cs="Arial"/>
          <w:b/>
          <w:bCs/>
          <w:iCs/>
          <w:sz w:val="20"/>
        </w:rPr>
        <w:t xml:space="preserve"> – Heures supplémentaires </w:t>
      </w:r>
    </w:p>
    <w:p w14:paraId="0B4C39C5" w14:textId="77777777" w:rsidR="00687555" w:rsidRDefault="00687555" w:rsidP="00687555">
      <w:pPr>
        <w:jc w:val="both"/>
        <w:rPr>
          <w:rFonts w:ascii="Verdana" w:hAnsi="Verdana" w:cs="Arial"/>
          <w:iCs/>
          <w:sz w:val="20"/>
        </w:rPr>
      </w:pPr>
    </w:p>
    <w:p w14:paraId="78EB16F4" w14:textId="023AD35F" w:rsidR="00687555" w:rsidRDefault="00687555" w:rsidP="00687555">
      <w:pPr>
        <w:jc w:val="both"/>
        <w:rPr>
          <w:rFonts w:ascii="Verdana" w:hAnsi="Verdana" w:cs="Arial"/>
          <w:iCs/>
          <w:sz w:val="20"/>
        </w:rPr>
      </w:pPr>
      <w:r>
        <w:rPr>
          <w:rFonts w:ascii="Verdana" w:hAnsi="Verdana" w:cs="Arial"/>
          <w:iCs/>
          <w:sz w:val="20"/>
        </w:rPr>
        <w:t>Les heures supplémentaires sont les heures accomplies au-delà de la durée de 35 heures par semaine.</w:t>
      </w:r>
    </w:p>
    <w:p w14:paraId="181F6521" w14:textId="77777777" w:rsidR="00687555" w:rsidRPr="00687555" w:rsidRDefault="00687555" w:rsidP="00687555">
      <w:pPr>
        <w:jc w:val="both"/>
        <w:rPr>
          <w:rFonts w:ascii="Verdana" w:hAnsi="Verdana" w:cs="Arial"/>
          <w:iCs/>
          <w:sz w:val="20"/>
        </w:rPr>
      </w:pPr>
    </w:p>
    <w:p w14:paraId="6BF0D4D6" w14:textId="3470033A" w:rsidR="00687555" w:rsidRDefault="00687555" w:rsidP="00687555">
      <w:pPr>
        <w:jc w:val="both"/>
        <w:rPr>
          <w:rFonts w:ascii="Verdana" w:hAnsi="Verdana" w:cs="Arial"/>
          <w:iCs/>
          <w:sz w:val="20"/>
        </w:rPr>
      </w:pPr>
      <w:r w:rsidRPr="00687555">
        <w:rPr>
          <w:rFonts w:ascii="Verdana" w:hAnsi="Verdana" w:cs="Arial"/>
          <w:iCs/>
          <w:sz w:val="20"/>
        </w:rPr>
        <w:t>Les heures supplémentaires ne peuvent être effectuées par les salariés qu’à la demande de l’employeur</w:t>
      </w:r>
      <w:r w:rsidR="004F5281">
        <w:rPr>
          <w:rFonts w:ascii="Verdana" w:hAnsi="Verdana" w:cs="Arial"/>
          <w:iCs/>
          <w:sz w:val="20"/>
        </w:rPr>
        <w:t xml:space="preserve"> ou avec son accord </w:t>
      </w:r>
      <w:r w:rsidR="00084AA7">
        <w:rPr>
          <w:rFonts w:ascii="Verdana" w:hAnsi="Verdana" w:cs="Arial"/>
          <w:iCs/>
          <w:sz w:val="20"/>
        </w:rPr>
        <w:t>exprès</w:t>
      </w:r>
      <w:r w:rsidR="004F5281">
        <w:rPr>
          <w:rFonts w:ascii="Verdana" w:hAnsi="Verdana" w:cs="Arial"/>
          <w:iCs/>
          <w:sz w:val="20"/>
        </w:rPr>
        <w:t>.</w:t>
      </w:r>
    </w:p>
    <w:p w14:paraId="73729F53" w14:textId="563A87EC" w:rsidR="00084AA7" w:rsidRDefault="00084AA7" w:rsidP="00687555">
      <w:pPr>
        <w:jc w:val="both"/>
        <w:rPr>
          <w:rFonts w:ascii="Verdana" w:hAnsi="Verdana" w:cs="Arial"/>
          <w:iCs/>
          <w:sz w:val="20"/>
        </w:rPr>
      </w:pPr>
    </w:p>
    <w:p w14:paraId="3EB6BD3F" w14:textId="415F5ADD" w:rsidR="00084AA7" w:rsidRPr="00084AA7" w:rsidRDefault="00084AA7" w:rsidP="00084AA7">
      <w:pPr>
        <w:ind w:firstLine="708"/>
        <w:jc w:val="both"/>
        <w:rPr>
          <w:rFonts w:ascii="Verdana" w:hAnsi="Verdana" w:cs="Arial"/>
          <w:b/>
          <w:iCs/>
          <w:sz w:val="20"/>
        </w:rPr>
      </w:pPr>
      <w:r w:rsidRPr="00084AA7">
        <w:rPr>
          <w:rFonts w:ascii="Verdana" w:hAnsi="Verdana" w:cs="Arial"/>
          <w:b/>
          <w:iCs/>
          <w:sz w:val="20"/>
        </w:rPr>
        <w:t>2.</w:t>
      </w:r>
      <w:r>
        <w:rPr>
          <w:rFonts w:ascii="Verdana" w:hAnsi="Verdana" w:cs="Arial"/>
          <w:b/>
          <w:iCs/>
          <w:sz w:val="20"/>
        </w:rPr>
        <w:t>2</w:t>
      </w:r>
      <w:r w:rsidRPr="00084AA7">
        <w:rPr>
          <w:rFonts w:ascii="Verdana" w:hAnsi="Verdana" w:cs="Arial"/>
          <w:b/>
          <w:iCs/>
          <w:sz w:val="20"/>
        </w:rPr>
        <w:t xml:space="preserve"> - Contingent d’heures supplémentaires</w:t>
      </w:r>
    </w:p>
    <w:p w14:paraId="0386E2A5" w14:textId="77777777" w:rsidR="00084AA7" w:rsidRPr="00084AA7" w:rsidRDefault="00084AA7" w:rsidP="00084AA7">
      <w:pPr>
        <w:jc w:val="both"/>
        <w:rPr>
          <w:rFonts w:ascii="Verdana" w:hAnsi="Verdana" w:cs="Arial"/>
          <w:iCs/>
          <w:sz w:val="20"/>
        </w:rPr>
      </w:pPr>
    </w:p>
    <w:p w14:paraId="68B195BA" w14:textId="77777777" w:rsidR="00084AA7" w:rsidRDefault="00084AA7" w:rsidP="00084AA7">
      <w:pPr>
        <w:jc w:val="both"/>
        <w:rPr>
          <w:rFonts w:ascii="Verdana" w:hAnsi="Verdana" w:cs="Arial"/>
          <w:iCs/>
          <w:sz w:val="20"/>
        </w:rPr>
      </w:pPr>
      <w:r w:rsidRPr="00084AA7">
        <w:rPr>
          <w:rFonts w:ascii="Verdana" w:hAnsi="Verdana" w:cs="Arial"/>
          <w:iCs/>
          <w:sz w:val="20"/>
        </w:rPr>
        <w:t>Le contingent d'heures supplémentaires est fixé à 220 heures par an et par salarié.</w:t>
      </w:r>
    </w:p>
    <w:p w14:paraId="0C161184" w14:textId="77777777" w:rsidR="00084AA7" w:rsidRPr="00084AA7" w:rsidRDefault="00084AA7" w:rsidP="00084AA7">
      <w:pPr>
        <w:jc w:val="both"/>
        <w:rPr>
          <w:rFonts w:ascii="Verdana" w:hAnsi="Verdana" w:cs="Arial"/>
          <w:iCs/>
          <w:sz w:val="20"/>
        </w:rPr>
      </w:pPr>
    </w:p>
    <w:p w14:paraId="7FC9ECD7" w14:textId="2B774FB9" w:rsidR="00084AA7" w:rsidRPr="00084AA7" w:rsidRDefault="00084AA7" w:rsidP="00084AA7">
      <w:pPr>
        <w:ind w:firstLine="708"/>
        <w:jc w:val="both"/>
        <w:rPr>
          <w:rFonts w:ascii="Verdana" w:hAnsi="Verdana" w:cs="Arial"/>
          <w:b/>
          <w:iCs/>
          <w:sz w:val="20"/>
        </w:rPr>
      </w:pPr>
      <w:r w:rsidRPr="00084AA7">
        <w:rPr>
          <w:rFonts w:ascii="Verdana" w:hAnsi="Verdana" w:cs="Arial"/>
          <w:b/>
          <w:iCs/>
          <w:sz w:val="20"/>
        </w:rPr>
        <w:t>2.</w:t>
      </w:r>
      <w:r>
        <w:rPr>
          <w:rFonts w:ascii="Verdana" w:hAnsi="Verdana" w:cs="Arial"/>
          <w:b/>
          <w:iCs/>
          <w:sz w:val="20"/>
        </w:rPr>
        <w:t>3</w:t>
      </w:r>
      <w:r w:rsidRPr="00084AA7">
        <w:rPr>
          <w:rFonts w:ascii="Verdana" w:hAnsi="Verdana" w:cs="Arial"/>
          <w:b/>
          <w:iCs/>
          <w:sz w:val="20"/>
        </w:rPr>
        <w:t xml:space="preserve"> – Repos compensateur de remplacement</w:t>
      </w:r>
    </w:p>
    <w:p w14:paraId="008FE002" w14:textId="77777777" w:rsidR="00084AA7" w:rsidRPr="00084AA7" w:rsidRDefault="00084AA7" w:rsidP="00084AA7">
      <w:pPr>
        <w:jc w:val="both"/>
        <w:rPr>
          <w:rFonts w:ascii="Verdana" w:hAnsi="Verdana" w:cs="Arial"/>
          <w:b/>
          <w:iCs/>
          <w:sz w:val="20"/>
        </w:rPr>
      </w:pPr>
    </w:p>
    <w:p w14:paraId="2A914F6C" w14:textId="77777777" w:rsidR="00084AA7" w:rsidRPr="00084AA7" w:rsidRDefault="00084AA7" w:rsidP="00084AA7">
      <w:pPr>
        <w:jc w:val="both"/>
        <w:rPr>
          <w:rFonts w:ascii="Verdana" w:hAnsi="Verdana" w:cs="Arial"/>
          <w:iCs/>
          <w:sz w:val="20"/>
        </w:rPr>
      </w:pPr>
      <w:r w:rsidRPr="00084AA7">
        <w:rPr>
          <w:rFonts w:ascii="Verdana" w:hAnsi="Verdana" w:cs="Arial"/>
          <w:iCs/>
          <w:sz w:val="20"/>
        </w:rPr>
        <w:t>Le principe est le paiement des heures supplémentaires.</w:t>
      </w:r>
    </w:p>
    <w:p w14:paraId="510970AC" w14:textId="77777777" w:rsidR="00EC57A5" w:rsidRDefault="00EC57A5" w:rsidP="00084AA7">
      <w:pPr>
        <w:jc w:val="both"/>
        <w:rPr>
          <w:rFonts w:ascii="Verdana" w:hAnsi="Verdana" w:cs="Arial"/>
          <w:iCs/>
          <w:sz w:val="20"/>
        </w:rPr>
      </w:pPr>
    </w:p>
    <w:p w14:paraId="23A09989" w14:textId="73E91CF9" w:rsidR="00084AA7" w:rsidRPr="00084AA7" w:rsidRDefault="00084AA7" w:rsidP="00084AA7">
      <w:pPr>
        <w:jc w:val="both"/>
        <w:rPr>
          <w:rFonts w:ascii="Verdana" w:hAnsi="Verdana" w:cs="Arial"/>
          <w:iCs/>
          <w:sz w:val="20"/>
        </w:rPr>
      </w:pPr>
      <w:r w:rsidRPr="00084AA7">
        <w:rPr>
          <w:rFonts w:ascii="Verdana" w:hAnsi="Verdana" w:cs="Arial"/>
          <w:iCs/>
          <w:sz w:val="20"/>
        </w:rPr>
        <w:t xml:space="preserve">Toutefois, si le salarié le demande, le paiement des heures supplémentaires et de leurs majorations sera remplacé par un repos compensateur équivalent (appelé « repos compensateur de remplacement », RCR). Chaque demande est valable pour les heures supplémentaires réalisées le mois de la demande. </w:t>
      </w:r>
    </w:p>
    <w:p w14:paraId="5A67E3EE" w14:textId="77777777" w:rsidR="00EC57A5" w:rsidRDefault="00EC57A5" w:rsidP="00084AA7">
      <w:pPr>
        <w:jc w:val="both"/>
        <w:rPr>
          <w:rFonts w:ascii="Verdana" w:hAnsi="Verdana" w:cs="Arial"/>
          <w:iCs/>
          <w:sz w:val="20"/>
        </w:rPr>
      </w:pPr>
    </w:p>
    <w:p w14:paraId="632EDDB1" w14:textId="723445D5" w:rsidR="00084AA7" w:rsidRPr="00084AA7" w:rsidRDefault="00084AA7" w:rsidP="00084AA7">
      <w:pPr>
        <w:jc w:val="both"/>
        <w:rPr>
          <w:rFonts w:ascii="Verdana" w:hAnsi="Verdana" w:cs="Arial"/>
          <w:iCs/>
          <w:sz w:val="20"/>
        </w:rPr>
      </w:pPr>
      <w:r w:rsidRPr="00084AA7">
        <w:rPr>
          <w:rFonts w:ascii="Verdana" w:hAnsi="Verdana" w:cs="Arial"/>
          <w:iCs/>
          <w:sz w:val="20"/>
        </w:rPr>
        <w:t>Par exemple, le paiement d’une heure supplémentaire rémunérée à 125 % peut être remplacée par un repos d’une durée d’1h15.</w:t>
      </w:r>
    </w:p>
    <w:p w14:paraId="3AA68893" w14:textId="77777777" w:rsidR="00EC57A5" w:rsidRDefault="00EC57A5" w:rsidP="00084AA7">
      <w:pPr>
        <w:jc w:val="both"/>
        <w:rPr>
          <w:rFonts w:ascii="Verdana" w:hAnsi="Verdana" w:cs="Arial"/>
          <w:iCs/>
          <w:sz w:val="20"/>
        </w:rPr>
      </w:pPr>
    </w:p>
    <w:p w14:paraId="1BC7E4EF" w14:textId="132F83AD" w:rsidR="00084AA7" w:rsidRDefault="00084AA7" w:rsidP="00084AA7">
      <w:pPr>
        <w:jc w:val="both"/>
        <w:rPr>
          <w:rFonts w:ascii="Verdana" w:hAnsi="Verdana" w:cs="Arial"/>
          <w:iCs/>
          <w:sz w:val="20"/>
        </w:rPr>
      </w:pPr>
      <w:r w:rsidRPr="00084AA7">
        <w:rPr>
          <w:rFonts w:ascii="Verdana" w:hAnsi="Verdana" w:cs="Arial"/>
          <w:iCs/>
          <w:sz w:val="20"/>
        </w:rPr>
        <w:t xml:space="preserve">La prise du repos compensateur de remplacement s’effectue </w:t>
      </w:r>
      <w:r w:rsidR="00EC57A5">
        <w:rPr>
          <w:rFonts w:ascii="Verdana" w:hAnsi="Verdana" w:cs="Arial"/>
          <w:iCs/>
          <w:sz w:val="20"/>
        </w:rPr>
        <w:t>en heures</w:t>
      </w:r>
      <w:r w:rsidRPr="00084AA7">
        <w:rPr>
          <w:rFonts w:ascii="Verdana" w:hAnsi="Verdana" w:cs="Arial"/>
          <w:iCs/>
          <w:sz w:val="20"/>
        </w:rPr>
        <w:t>. La prise du repos compensateur de remplacement sera convenue entre le salarié et l'employeur, si possible dans les 2 mois qui suivent son acquisition. En tout état de cause, la prise de ce repos devra intervenir dans l'année civile</w:t>
      </w:r>
    </w:p>
    <w:p w14:paraId="307C1DCA" w14:textId="77777777" w:rsidR="00084AA7" w:rsidRDefault="00084AA7" w:rsidP="00687555">
      <w:pPr>
        <w:jc w:val="both"/>
        <w:rPr>
          <w:rFonts w:ascii="Verdana" w:hAnsi="Verdana" w:cs="Arial"/>
          <w:iCs/>
          <w:sz w:val="20"/>
        </w:rPr>
      </w:pPr>
    </w:p>
    <w:p w14:paraId="4B444308" w14:textId="152D72BF" w:rsidR="00E63159" w:rsidRDefault="00E63159" w:rsidP="00E63159">
      <w:pPr>
        <w:pStyle w:val="Corpsdetexte"/>
        <w:spacing w:before="221" w:line="242" w:lineRule="exact"/>
        <w:ind w:firstLine="708"/>
        <w:jc w:val="both"/>
        <w:rPr>
          <w:rFonts w:ascii="Verdana" w:hAnsi="Verdana"/>
          <w:b/>
          <w:bCs/>
          <w:color w:val="343434"/>
          <w:sz w:val="20"/>
          <w:szCs w:val="20"/>
          <w:lang w:val="fr-FR"/>
        </w:rPr>
      </w:pPr>
      <w:r>
        <w:rPr>
          <w:rFonts w:ascii="Verdana" w:hAnsi="Verdana"/>
          <w:b/>
          <w:sz w:val="20"/>
          <w:szCs w:val="20"/>
          <w:lang w:val="fr-FR"/>
        </w:rPr>
        <w:t>2.</w:t>
      </w:r>
      <w:r w:rsidR="00571015">
        <w:rPr>
          <w:rFonts w:ascii="Verdana" w:hAnsi="Verdana"/>
          <w:b/>
          <w:sz w:val="20"/>
          <w:szCs w:val="20"/>
          <w:lang w:val="fr-FR"/>
        </w:rPr>
        <w:t>4</w:t>
      </w:r>
      <w:r>
        <w:rPr>
          <w:rFonts w:ascii="Verdana" w:hAnsi="Verdana"/>
          <w:b/>
          <w:sz w:val="20"/>
          <w:szCs w:val="20"/>
          <w:lang w:val="fr-FR"/>
        </w:rPr>
        <w:t xml:space="preserve"> – Repos compensateur obligatoire</w:t>
      </w:r>
    </w:p>
    <w:p w14:paraId="1695696E" w14:textId="77777777" w:rsidR="00EC57A5" w:rsidRDefault="00EC57A5" w:rsidP="00EC57A5">
      <w:pPr>
        <w:pStyle w:val="Corpsdetexte"/>
        <w:spacing w:line="216" w:lineRule="auto"/>
        <w:ind w:right="227"/>
        <w:jc w:val="both"/>
        <w:rPr>
          <w:rFonts w:ascii="Verdana" w:hAnsi="Verdana"/>
          <w:color w:val="343434"/>
          <w:sz w:val="20"/>
          <w:szCs w:val="20"/>
          <w:lang w:val="fr-FR"/>
        </w:rPr>
      </w:pPr>
    </w:p>
    <w:p w14:paraId="02B08A51" w14:textId="20DB4291" w:rsidR="00E63159" w:rsidRDefault="00E63159" w:rsidP="00EC57A5">
      <w:pPr>
        <w:pStyle w:val="Corpsdetexte"/>
        <w:spacing w:line="216" w:lineRule="auto"/>
        <w:ind w:right="227"/>
        <w:jc w:val="both"/>
        <w:rPr>
          <w:rFonts w:ascii="Verdana" w:hAnsi="Verdana"/>
          <w:color w:val="343434"/>
          <w:sz w:val="20"/>
          <w:szCs w:val="20"/>
          <w:lang w:val="fr-FR"/>
        </w:rPr>
      </w:pPr>
      <w:r>
        <w:rPr>
          <w:rFonts w:ascii="Verdana" w:hAnsi="Verdana"/>
          <w:color w:val="343434"/>
          <w:sz w:val="20"/>
          <w:szCs w:val="20"/>
          <w:lang w:val="fr-FR"/>
        </w:rPr>
        <w:lastRenderedPageBreak/>
        <w:t>Les heures supplémentaires effectuées au-delà du contingent fixé à 220 heures par salarié et par an donneront droit à une contrepartie en repos de 100% en plus de la contrepartie financière.</w:t>
      </w:r>
    </w:p>
    <w:p w14:paraId="49B703B1" w14:textId="77777777" w:rsidR="00E63159" w:rsidRDefault="00E63159" w:rsidP="00E63159">
      <w:pPr>
        <w:pStyle w:val="Corpsdetexte"/>
        <w:spacing w:line="216" w:lineRule="auto"/>
        <w:ind w:left="708" w:right="227"/>
        <w:jc w:val="both"/>
        <w:rPr>
          <w:rFonts w:ascii="Verdana" w:hAnsi="Verdana"/>
          <w:color w:val="343434"/>
          <w:sz w:val="20"/>
          <w:szCs w:val="20"/>
          <w:lang w:val="fr-FR"/>
        </w:rPr>
      </w:pPr>
    </w:p>
    <w:p w14:paraId="0D1574F9" w14:textId="42A5AA80" w:rsidR="00E63159" w:rsidRDefault="00E63159" w:rsidP="00EC57A5">
      <w:pPr>
        <w:pStyle w:val="Corpsdetexte"/>
        <w:spacing w:line="216" w:lineRule="auto"/>
        <w:ind w:right="227"/>
        <w:jc w:val="both"/>
        <w:rPr>
          <w:rFonts w:ascii="Verdana" w:hAnsi="Verdana"/>
          <w:color w:val="343434"/>
          <w:sz w:val="20"/>
          <w:szCs w:val="20"/>
          <w:lang w:val="fr-FR"/>
        </w:rPr>
      </w:pPr>
      <w:r>
        <w:rPr>
          <w:rFonts w:ascii="Verdana" w:hAnsi="Verdana"/>
          <w:color w:val="343434"/>
          <w:sz w:val="20"/>
          <w:szCs w:val="20"/>
          <w:lang w:val="fr-FR"/>
        </w:rPr>
        <w:t>La prise de cette contrepartie en repos s'effectuera</w:t>
      </w:r>
      <w:r w:rsidR="009521C9">
        <w:rPr>
          <w:rFonts w:ascii="Verdana" w:hAnsi="Verdana"/>
          <w:strike/>
          <w:color w:val="343434"/>
          <w:sz w:val="20"/>
          <w:szCs w:val="20"/>
          <w:lang w:val="fr-FR"/>
        </w:rPr>
        <w:t xml:space="preserve"> </w:t>
      </w:r>
      <w:r w:rsidRPr="00EC57A5">
        <w:rPr>
          <w:rFonts w:ascii="Verdana" w:hAnsi="Verdana"/>
          <w:color w:val="343434"/>
          <w:sz w:val="20"/>
          <w:szCs w:val="20"/>
          <w:lang w:val="fr-FR"/>
        </w:rPr>
        <w:t>en heure</w:t>
      </w:r>
      <w:r>
        <w:rPr>
          <w:rFonts w:ascii="Verdana" w:hAnsi="Verdana"/>
          <w:color w:val="343434"/>
          <w:sz w:val="20"/>
          <w:szCs w:val="20"/>
          <w:lang w:val="fr-FR"/>
        </w:rPr>
        <w:t xml:space="preserve"> dans l’année de son acquisition. La prise du repos compensateur obligatoire sera convenue entre le salarié et l'employeur, si possible dans les 2 mois qui suivent son acquisition. En tout état de cause, la prise de ce repos devra intervenir dans l'année civile.</w:t>
      </w:r>
    </w:p>
    <w:p w14:paraId="0B352C82" w14:textId="77777777" w:rsidR="00E63159" w:rsidRDefault="00E63159" w:rsidP="00E63159">
      <w:pPr>
        <w:pStyle w:val="Corpsdetexte"/>
        <w:spacing w:line="216" w:lineRule="auto"/>
        <w:ind w:left="708" w:right="227"/>
        <w:jc w:val="both"/>
        <w:rPr>
          <w:rFonts w:ascii="Verdana" w:hAnsi="Verdana"/>
          <w:color w:val="343434"/>
          <w:sz w:val="20"/>
          <w:szCs w:val="20"/>
          <w:lang w:val="fr-FR"/>
        </w:rPr>
      </w:pPr>
    </w:p>
    <w:p w14:paraId="11F9259C" w14:textId="083CFEF3" w:rsidR="00E63159" w:rsidRDefault="00E63159" w:rsidP="00EC57A5">
      <w:pPr>
        <w:pStyle w:val="Corpsdetexte"/>
        <w:spacing w:line="216" w:lineRule="auto"/>
        <w:ind w:right="227"/>
        <w:jc w:val="both"/>
        <w:rPr>
          <w:rFonts w:ascii="Verdana" w:hAnsi="Verdana"/>
          <w:color w:val="343434"/>
          <w:sz w:val="20"/>
          <w:szCs w:val="20"/>
          <w:lang w:val="fr-FR"/>
        </w:rPr>
      </w:pPr>
      <w:r>
        <w:rPr>
          <w:rFonts w:ascii="Verdana" w:hAnsi="Verdana"/>
          <w:color w:val="343434"/>
          <w:sz w:val="20"/>
          <w:szCs w:val="20"/>
          <w:lang w:val="fr-FR"/>
        </w:rPr>
        <w:t>L'absence pour cause de prise de ce repos sera assimilée a du temps de travail effectif pour le calcul des droits du salarié. »</w:t>
      </w:r>
    </w:p>
    <w:p w14:paraId="4A31A514" w14:textId="77777777" w:rsidR="00E63159" w:rsidRDefault="00E63159" w:rsidP="00E63159">
      <w:pPr>
        <w:ind w:left="567"/>
        <w:jc w:val="both"/>
        <w:rPr>
          <w:rFonts w:ascii="Verdana" w:hAnsi="Verdana" w:cs="Arial"/>
          <w:iCs/>
          <w:sz w:val="20"/>
        </w:rPr>
      </w:pPr>
    </w:p>
    <w:p w14:paraId="4DAEB5A7" w14:textId="77777777" w:rsidR="00E63159" w:rsidRDefault="00E63159" w:rsidP="00E63159">
      <w:pPr>
        <w:ind w:left="567"/>
        <w:jc w:val="both"/>
        <w:rPr>
          <w:rFonts w:ascii="Verdana" w:hAnsi="Verdana" w:cs="Arial"/>
          <w:iCs/>
          <w:sz w:val="20"/>
        </w:rPr>
      </w:pPr>
    </w:p>
    <w:p w14:paraId="0288A89B" w14:textId="16B90218" w:rsidR="000F2C6A" w:rsidRPr="000F2C6A" w:rsidRDefault="000F2C6A" w:rsidP="000F2C6A">
      <w:pPr>
        <w:jc w:val="both"/>
        <w:rPr>
          <w:rFonts w:ascii="Verdana" w:hAnsi="Verdana" w:cs="Arial"/>
          <w:b/>
          <w:bCs/>
          <w:iCs/>
          <w:sz w:val="20"/>
        </w:rPr>
      </w:pPr>
      <w:r w:rsidRPr="000F2C6A">
        <w:rPr>
          <w:rFonts w:ascii="Verdana" w:hAnsi="Verdana" w:cs="Arial"/>
          <w:b/>
          <w:bCs/>
          <w:iCs/>
          <w:sz w:val="20"/>
        </w:rPr>
        <w:t xml:space="preserve">Article 3 – </w:t>
      </w:r>
      <w:r w:rsidRPr="000F2C6A">
        <w:rPr>
          <w:rFonts w:ascii="Verdana" w:hAnsi="Verdana" w:cs="Arial"/>
          <w:b/>
          <w:bCs/>
          <w:iCs/>
          <w:sz w:val="20"/>
        </w:rPr>
        <w:tab/>
        <w:t>Décompte du temps de travail à la semaine – salariés à temps partiel</w:t>
      </w:r>
    </w:p>
    <w:p w14:paraId="6EB9B8A8" w14:textId="77777777" w:rsidR="000F2C6A" w:rsidRDefault="000F2C6A" w:rsidP="00EC57A5">
      <w:pPr>
        <w:jc w:val="both"/>
        <w:rPr>
          <w:rFonts w:ascii="Verdana" w:hAnsi="Verdana" w:cs="Arial"/>
          <w:iCs/>
          <w:sz w:val="20"/>
        </w:rPr>
      </w:pPr>
    </w:p>
    <w:p w14:paraId="7D7DA820" w14:textId="5F0A2B56" w:rsidR="000F2C6A" w:rsidRDefault="000F2C6A" w:rsidP="00EC57A5">
      <w:pPr>
        <w:jc w:val="both"/>
        <w:rPr>
          <w:rFonts w:ascii="Verdana" w:hAnsi="Verdana" w:cs="Arial"/>
          <w:iCs/>
          <w:sz w:val="20"/>
        </w:rPr>
      </w:pPr>
      <w:r w:rsidRPr="000F2C6A">
        <w:rPr>
          <w:rFonts w:ascii="Verdana" w:hAnsi="Verdana" w:cs="Arial"/>
          <w:iCs/>
          <w:sz w:val="20"/>
        </w:rPr>
        <w:t>Est considéré comme salarié à temps partiel le salarié dont la durée du travail est inférieure à la durée légale du travail (soit 35 heures par semaine)</w:t>
      </w:r>
      <w:r>
        <w:rPr>
          <w:rFonts w:ascii="Verdana" w:hAnsi="Verdana" w:cs="Arial"/>
          <w:iCs/>
          <w:sz w:val="20"/>
        </w:rPr>
        <w:t>.</w:t>
      </w:r>
    </w:p>
    <w:p w14:paraId="61121243" w14:textId="77777777" w:rsidR="00EC57A5" w:rsidRDefault="00EC57A5" w:rsidP="00EC57A5">
      <w:pPr>
        <w:jc w:val="both"/>
        <w:rPr>
          <w:rFonts w:ascii="Verdana" w:hAnsi="Verdana" w:cs="Arial"/>
          <w:iCs/>
          <w:sz w:val="20"/>
        </w:rPr>
      </w:pPr>
    </w:p>
    <w:p w14:paraId="566E7898" w14:textId="7CB2C2A5" w:rsidR="00EC57A5" w:rsidRDefault="00EC57A5" w:rsidP="00EC57A5">
      <w:pPr>
        <w:jc w:val="both"/>
        <w:rPr>
          <w:rFonts w:ascii="Verdana" w:hAnsi="Verdana" w:cs="Arial"/>
          <w:iCs/>
          <w:sz w:val="20"/>
        </w:rPr>
      </w:pPr>
      <w:r w:rsidRPr="00EC57A5">
        <w:rPr>
          <w:rFonts w:ascii="Verdana" w:hAnsi="Verdana" w:cs="Arial"/>
          <w:iCs/>
          <w:sz w:val="20"/>
        </w:rPr>
        <w:t>La durée quotidienne du travail effectif de chaque salarié ne peut excéder 10 heures.</w:t>
      </w:r>
    </w:p>
    <w:p w14:paraId="30DA9969" w14:textId="77777777" w:rsidR="00EC57A5" w:rsidRDefault="00EC57A5" w:rsidP="00EC57A5">
      <w:pPr>
        <w:jc w:val="both"/>
        <w:rPr>
          <w:rFonts w:ascii="Verdana" w:hAnsi="Verdana" w:cs="Arial"/>
          <w:iCs/>
          <w:sz w:val="20"/>
        </w:rPr>
      </w:pPr>
    </w:p>
    <w:p w14:paraId="174CE29A" w14:textId="2DD27AD1" w:rsidR="00EC57A5" w:rsidRPr="000F2C6A" w:rsidRDefault="00EC57A5" w:rsidP="00EC57A5">
      <w:pPr>
        <w:jc w:val="both"/>
        <w:rPr>
          <w:rFonts w:ascii="Verdana" w:hAnsi="Verdana" w:cs="Arial"/>
          <w:iCs/>
          <w:sz w:val="20"/>
        </w:rPr>
      </w:pPr>
      <w:r>
        <w:rPr>
          <w:rFonts w:ascii="Verdana" w:hAnsi="Verdana" w:cs="Arial"/>
          <w:iCs/>
          <w:sz w:val="20"/>
        </w:rPr>
        <w:t>La durée minimale quotidienne est de 3 heures de travail effectif et il ne peut y avoir plus d’</w:t>
      </w:r>
      <w:r w:rsidRPr="00EC57A5">
        <w:rPr>
          <w:rFonts w:ascii="Verdana" w:hAnsi="Verdana" w:cs="Arial"/>
          <w:iCs/>
          <w:sz w:val="20"/>
        </w:rPr>
        <w:t>une interruption d'activité non rémunérée au cours d’une même journée, d'une durée maximale de 2 heures</w:t>
      </w:r>
      <w:r>
        <w:rPr>
          <w:rFonts w:ascii="Verdana" w:hAnsi="Verdana" w:cs="Arial"/>
          <w:iCs/>
          <w:sz w:val="20"/>
        </w:rPr>
        <w:t>.</w:t>
      </w:r>
    </w:p>
    <w:p w14:paraId="79872100" w14:textId="77777777" w:rsidR="000F2C6A" w:rsidRDefault="000F2C6A" w:rsidP="000F2C6A">
      <w:pPr>
        <w:jc w:val="both"/>
        <w:rPr>
          <w:rFonts w:ascii="Verdana" w:hAnsi="Verdana" w:cs="Arial"/>
          <w:iCs/>
          <w:sz w:val="20"/>
        </w:rPr>
      </w:pPr>
    </w:p>
    <w:p w14:paraId="4722A6B6" w14:textId="6FAA29E4" w:rsidR="000F2C6A" w:rsidRPr="00EC57A5" w:rsidRDefault="000F2C6A" w:rsidP="000F2C6A">
      <w:pPr>
        <w:ind w:left="567"/>
        <w:jc w:val="both"/>
        <w:rPr>
          <w:rFonts w:ascii="Verdana" w:hAnsi="Verdana" w:cs="Arial"/>
          <w:b/>
          <w:bCs/>
          <w:iCs/>
          <w:sz w:val="20"/>
        </w:rPr>
      </w:pPr>
      <w:r w:rsidRPr="00EC57A5">
        <w:rPr>
          <w:rFonts w:ascii="Verdana" w:hAnsi="Verdana" w:cs="Arial"/>
          <w:b/>
          <w:bCs/>
          <w:iCs/>
          <w:sz w:val="20"/>
        </w:rPr>
        <w:t>3.1 – Heures complémentaires</w:t>
      </w:r>
    </w:p>
    <w:p w14:paraId="765CC350" w14:textId="77777777" w:rsidR="000F2C6A" w:rsidRPr="000F2C6A" w:rsidRDefault="000F2C6A" w:rsidP="000F2C6A">
      <w:pPr>
        <w:ind w:left="567"/>
        <w:jc w:val="both"/>
        <w:rPr>
          <w:rFonts w:ascii="Verdana" w:hAnsi="Verdana" w:cs="Arial"/>
          <w:iCs/>
          <w:sz w:val="20"/>
        </w:rPr>
      </w:pPr>
    </w:p>
    <w:p w14:paraId="5FBDB8B1" w14:textId="314CAEA1" w:rsidR="000F2C6A" w:rsidRPr="000F2C6A" w:rsidRDefault="000F2C6A" w:rsidP="00EC57A5">
      <w:pPr>
        <w:jc w:val="both"/>
        <w:rPr>
          <w:rFonts w:ascii="Verdana" w:hAnsi="Verdana" w:cs="Arial"/>
          <w:iCs/>
          <w:sz w:val="20"/>
        </w:rPr>
      </w:pPr>
      <w:r w:rsidRPr="000F2C6A">
        <w:rPr>
          <w:rFonts w:ascii="Verdana" w:hAnsi="Verdana" w:cs="Arial"/>
          <w:iCs/>
          <w:sz w:val="20"/>
        </w:rPr>
        <w:t>Sont des heures complémentaires, dans le cadre du présent accord, les heures effectuées au-delà de la moyenne de la durée contractuelle de travail.</w:t>
      </w:r>
    </w:p>
    <w:p w14:paraId="0C63360C" w14:textId="77777777" w:rsidR="000F2C6A" w:rsidRPr="000F2C6A" w:rsidRDefault="000F2C6A" w:rsidP="000F2C6A">
      <w:pPr>
        <w:ind w:left="567"/>
        <w:jc w:val="both"/>
        <w:rPr>
          <w:rFonts w:ascii="Verdana" w:hAnsi="Verdana" w:cs="Arial"/>
          <w:iCs/>
          <w:sz w:val="20"/>
        </w:rPr>
      </w:pPr>
    </w:p>
    <w:p w14:paraId="72F052B8" w14:textId="1FA0D0D0" w:rsidR="000F2C6A" w:rsidRDefault="000F2C6A" w:rsidP="00EC57A5">
      <w:pPr>
        <w:jc w:val="both"/>
        <w:rPr>
          <w:rFonts w:ascii="Verdana" w:hAnsi="Verdana" w:cs="Arial"/>
          <w:iCs/>
          <w:sz w:val="20"/>
        </w:rPr>
      </w:pPr>
      <w:r w:rsidRPr="000F2C6A">
        <w:rPr>
          <w:rFonts w:ascii="Verdana" w:hAnsi="Verdana" w:cs="Arial"/>
          <w:iCs/>
          <w:sz w:val="20"/>
        </w:rPr>
        <w:t>Le recours aux heures complémentaires pour les salariés à temps partiel se pratique dans l</w:t>
      </w:r>
      <w:r>
        <w:rPr>
          <w:rFonts w:ascii="Verdana" w:hAnsi="Verdana" w:cs="Arial"/>
          <w:iCs/>
          <w:sz w:val="20"/>
        </w:rPr>
        <w:t xml:space="preserve">a limite d’un </w:t>
      </w:r>
      <w:r w:rsidRPr="000F2C6A">
        <w:rPr>
          <w:rFonts w:ascii="Verdana" w:hAnsi="Verdana" w:cs="Arial"/>
          <w:iCs/>
          <w:sz w:val="20"/>
        </w:rPr>
        <w:t xml:space="preserve">1/3 de la durée hebdomadaire ou mensuelle moyenne contractuelle </w:t>
      </w:r>
      <w:r>
        <w:rPr>
          <w:rFonts w:ascii="Verdana" w:hAnsi="Verdana" w:cs="Arial"/>
          <w:iCs/>
          <w:sz w:val="20"/>
        </w:rPr>
        <w:t>de travail.</w:t>
      </w:r>
    </w:p>
    <w:p w14:paraId="3BE03BD3" w14:textId="77777777" w:rsidR="000F2C6A" w:rsidRDefault="000F2C6A" w:rsidP="000F2C6A">
      <w:pPr>
        <w:ind w:left="567"/>
        <w:jc w:val="both"/>
        <w:rPr>
          <w:rFonts w:ascii="Verdana" w:hAnsi="Verdana" w:cs="Arial"/>
          <w:iCs/>
          <w:sz w:val="20"/>
        </w:rPr>
      </w:pPr>
    </w:p>
    <w:p w14:paraId="28C2D24A" w14:textId="4545635E" w:rsidR="000F2C6A" w:rsidRDefault="000F2C6A" w:rsidP="00EC57A5">
      <w:pPr>
        <w:jc w:val="both"/>
        <w:rPr>
          <w:rFonts w:ascii="Verdana" w:hAnsi="Verdana" w:cs="Arial"/>
          <w:iCs/>
          <w:sz w:val="20"/>
        </w:rPr>
      </w:pPr>
      <w:r w:rsidRPr="000F2C6A">
        <w:rPr>
          <w:rFonts w:ascii="Verdana" w:hAnsi="Verdana" w:cs="Arial"/>
          <w:iCs/>
          <w:sz w:val="20"/>
        </w:rPr>
        <w:t>Les heures complémentaires effectuées par un salarié à temps partiel ne peuvent avoir pour effet de porter la durée du travail effectif au-delà de la durée hebdomadaire de 34 heures</w:t>
      </w:r>
      <w:r>
        <w:rPr>
          <w:rFonts w:ascii="Verdana" w:hAnsi="Verdana" w:cs="Arial"/>
          <w:iCs/>
          <w:sz w:val="20"/>
        </w:rPr>
        <w:t>.</w:t>
      </w:r>
    </w:p>
    <w:p w14:paraId="6952BED1" w14:textId="77777777" w:rsidR="000F2C6A" w:rsidRDefault="000F2C6A" w:rsidP="000F2C6A">
      <w:pPr>
        <w:ind w:left="567"/>
        <w:jc w:val="both"/>
        <w:rPr>
          <w:rFonts w:ascii="Verdana" w:hAnsi="Verdana" w:cs="Arial"/>
          <w:iCs/>
          <w:sz w:val="20"/>
        </w:rPr>
      </w:pPr>
    </w:p>
    <w:p w14:paraId="14FA052D" w14:textId="6A8E2442" w:rsidR="000F2C6A" w:rsidRDefault="000F2C6A" w:rsidP="00EC57A5">
      <w:pPr>
        <w:jc w:val="both"/>
        <w:rPr>
          <w:rFonts w:ascii="Verdana" w:hAnsi="Verdana" w:cs="Arial"/>
          <w:iCs/>
          <w:sz w:val="20"/>
        </w:rPr>
      </w:pPr>
      <w:r w:rsidRPr="000F2C6A">
        <w:rPr>
          <w:rFonts w:ascii="Verdana" w:hAnsi="Verdana" w:cs="Arial"/>
          <w:iCs/>
          <w:sz w:val="20"/>
        </w:rPr>
        <w:t>Les heures complémentaires ainsi effectuées seront rémunérées au taux légal.</w:t>
      </w:r>
    </w:p>
    <w:p w14:paraId="13A16941" w14:textId="77777777" w:rsidR="000F2C6A" w:rsidRDefault="000F2C6A" w:rsidP="000F2C6A">
      <w:pPr>
        <w:ind w:left="567"/>
        <w:jc w:val="both"/>
        <w:rPr>
          <w:rFonts w:ascii="Verdana" w:hAnsi="Verdana" w:cs="Arial"/>
          <w:iCs/>
          <w:sz w:val="20"/>
        </w:rPr>
      </w:pPr>
    </w:p>
    <w:p w14:paraId="30D67232" w14:textId="77777777" w:rsidR="000F2C6A" w:rsidRDefault="000F2C6A" w:rsidP="000F2C6A">
      <w:pPr>
        <w:ind w:left="567"/>
        <w:jc w:val="both"/>
        <w:rPr>
          <w:rFonts w:ascii="Verdana" w:hAnsi="Verdana" w:cs="Arial"/>
          <w:iCs/>
          <w:sz w:val="20"/>
        </w:rPr>
      </w:pPr>
    </w:p>
    <w:p w14:paraId="2BAEF8B5" w14:textId="40269DA6" w:rsidR="000F2C6A" w:rsidRPr="00EC57A5" w:rsidRDefault="000F2C6A" w:rsidP="000F2C6A">
      <w:pPr>
        <w:ind w:left="567"/>
        <w:jc w:val="both"/>
        <w:rPr>
          <w:rFonts w:ascii="Verdana" w:hAnsi="Verdana" w:cs="Arial"/>
          <w:b/>
          <w:bCs/>
          <w:iCs/>
          <w:sz w:val="20"/>
        </w:rPr>
      </w:pPr>
      <w:r w:rsidRPr="00EC57A5">
        <w:rPr>
          <w:rFonts w:ascii="Verdana" w:hAnsi="Verdana" w:cs="Arial"/>
          <w:b/>
          <w:bCs/>
          <w:iCs/>
          <w:sz w:val="20"/>
        </w:rPr>
        <w:t xml:space="preserve">3.2 - </w:t>
      </w:r>
      <w:r w:rsidRPr="00EC57A5">
        <w:rPr>
          <w:rFonts w:ascii="Verdana" w:hAnsi="Verdana" w:cs="Arial"/>
          <w:b/>
          <w:bCs/>
          <w:iCs/>
          <w:sz w:val="20"/>
        </w:rPr>
        <w:tab/>
        <w:t xml:space="preserve">Modalités de </w:t>
      </w:r>
      <w:r w:rsidR="00916913" w:rsidRPr="00EC57A5">
        <w:rPr>
          <w:rFonts w:ascii="Verdana" w:hAnsi="Verdana" w:cs="Arial"/>
          <w:b/>
          <w:bCs/>
          <w:iCs/>
          <w:sz w:val="20"/>
        </w:rPr>
        <w:t>modification</w:t>
      </w:r>
      <w:r w:rsidRPr="00EC57A5">
        <w:rPr>
          <w:rFonts w:ascii="Verdana" w:hAnsi="Verdana" w:cs="Arial"/>
          <w:b/>
          <w:bCs/>
          <w:iCs/>
          <w:sz w:val="20"/>
        </w:rPr>
        <w:t xml:space="preserve"> de la répartition du temps de travail</w:t>
      </w:r>
    </w:p>
    <w:p w14:paraId="3306CBB2" w14:textId="77777777" w:rsidR="000F2C6A" w:rsidRDefault="000F2C6A" w:rsidP="000F2C6A">
      <w:pPr>
        <w:ind w:left="567"/>
        <w:jc w:val="both"/>
        <w:rPr>
          <w:rFonts w:ascii="Verdana" w:hAnsi="Verdana" w:cs="Arial"/>
          <w:iCs/>
          <w:sz w:val="20"/>
        </w:rPr>
      </w:pPr>
    </w:p>
    <w:p w14:paraId="20FF3E46" w14:textId="653075FB" w:rsidR="00916913" w:rsidRPr="00916913" w:rsidRDefault="00571015" w:rsidP="00EC57A5">
      <w:pPr>
        <w:jc w:val="both"/>
        <w:rPr>
          <w:rFonts w:ascii="Verdana" w:hAnsi="Verdana" w:cs="Arial"/>
          <w:iCs/>
          <w:sz w:val="20"/>
        </w:rPr>
      </w:pPr>
      <w:r>
        <w:rPr>
          <w:rFonts w:ascii="Verdana" w:hAnsi="Verdana" w:cs="Arial"/>
          <w:iCs/>
          <w:sz w:val="20"/>
        </w:rPr>
        <w:t>La répartition du temps de travail peut être modifiée</w:t>
      </w:r>
      <w:r w:rsidR="00916913" w:rsidRPr="00916913">
        <w:rPr>
          <w:rFonts w:ascii="Verdana" w:hAnsi="Verdana" w:cs="Arial"/>
          <w:iCs/>
          <w:sz w:val="20"/>
        </w:rPr>
        <w:t xml:space="preserve"> </w:t>
      </w:r>
      <w:r w:rsidR="00EC57A5">
        <w:rPr>
          <w:rFonts w:ascii="Verdana" w:hAnsi="Verdana" w:cs="Arial"/>
          <w:iCs/>
          <w:sz w:val="20"/>
        </w:rPr>
        <w:t>en respectant un délai de prévenance de 7 jours ouvrés avant la date de la modification prévue.</w:t>
      </w:r>
    </w:p>
    <w:p w14:paraId="7DFC9424" w14:textId="77777777" w:rsidR="00916913" w:rsidRPr="00916913" w:rsidRDefault="00916913" w:rsidP="00916913">
      <w:pPr>
        <w:ind w:left="567"/>
        <w:jc w:val="both"/>
        <w:rPr>
          <w:rFonts w:ascii="Verdana" w:hAnsi="Verdana" w:cs="Arial"/>
          <w:iCs/>
          <w:sz w:val="20"/>
        </w:rPr>
      </w:pPr>
    </w:p>
    <w:p w14:paraId="5DCC1A85" w14:textId="29CE26A3" w:rsidR="00916913" w:rsidRPr="00916913" w:rsidRDefault="00916913" w:rsidP="00EC57A5">
      <w:pPr>
        <w:jc w:val="both"/>
        <w:rPr>
          <w:rFonts w:ascii="Verdana" w:hAnsi="Verdana" w:cs="Arial"/>
          <w:iCs/>
          <w:sz w:val="20"/>
        </w:rPr>
      </w:pPr>
      <w:r w:rsidRPr="00916913">
        <w:rPr>
          <w:rFonts w:ascii="Verdana" w:hAnsi="Verdana" w:cs="Arial"/>
          <w:iCs/>
          <w:sz w:val="20"/>
        </w:rPr>
        <w:t>Toutefois une modification de la répartition initiale des horaires et de la durée du travail peut intervenir avec un délai de prévenance réduit à 3 jours ouvrés dans les cas suivants</w:t>
      </w:r>
      <w:r w:rsidR="00EC57A5">
        <w:rPr>
          <w:rFonts w:ascii="Verdana" w:hAnsi="Verdana" w:cs="Arial"/>
          <w:iCs/>
          <w:sz w:val="20"/>
        </w:rPr>
        <w:t> </w:t>
      </w:r>
      <w:r w:rsidRPr="00916913">
        <w:rPr>
          <w:rFonts w:ascii="Verdana" w:hAnsi="Verdana" w:cs="Arial"/>
          <w:iCs/>
          <w:sz w:val="20"/>
        </w:rPr>
        <w:t>:</w:t>
      </w:r>
    </w:p>
    <w:p w14:paraId="7A223A74" w14:textId="0333F969" w:rsidR="00916913" w:rsidRPr="00EC57A5" w:rsidRDefault="00916913" w:rsidP="00EC57A5">
      <w:pPr>
        <w:pStyle w:val="Paragraphedeliste"/>
        <w:numPr>
          <w:ilvl w:val="0"/>
          <w:numId w:val="2"/>
        </w:numPr>
        <w:jc w:val="both"/>
        <w:rPr>
          <w:rFonts w:ascii="Verdana" w:hAnsi="Verdana" w:cs="Arial"/>
          <w:iCs/>
          <w:sz w:val="20"/>
        </w:rPr>
      </w:pPr>
      <w:r w:rsidRPr="00EC57A5">
        <w:rPr>
          <w:rFonts w:ascii="Verdana" w:hAnsi="Verdana" w:cs="Arial"/>
          <w:iCs/>
          <w:sz w:val="20"/>
        </w:rPr>
        <w:t>Absence imprévisible de salariés quel que soit le motif d’absence</w:t>
      </w:r>
    </w:p>
    <w:p w14:paraId="0E2961B0" w14:textId="7170B3BA" w:rsidR="00916913" w:rsidRPr="00EC57A5" w:rsidRDefault="00916913" w:rsidP="00EC57A5">
      <w:pPr>
        <w:pStyle w:val="Paragraphedeliste"/>
        <w:numPr>
          <w:ilvl w:val="0"/>
          <w:numId w:val="2"/>
        </w:numPr>
        <w:jc w:val="both"/>
        <w:rPr>
          <w:rFonts w:ascii="Verdana" w:hAnsi="Verdana" w:cs="Arial"/>
          <w:iCs/>
          <w:sz w:val="20"/>
        </w:rPr>
      </w:pPr>
      <w:r w:rsidRPr="00EC57A5">
        <w:rPr>
          <w:rFonts w:ascii="Verdana" w:hAnsi="Verdana" w:cs="Arial"/>
          <w:iCs/>
          <w:sz w:val="20"/>
        </w:rPr>
        <w:t>Urgence justifiée par la continuité des soins</w:t>
      </w:r>
      <w:r w:rsidR="00EC57A5">
        <w:rPr>
          <w:rFonts w:ascii="Verdana" w:hAnsi="Verdana" w:cs="Arial"/>
          <w:iCs/>
          <w:sz w:val="20"/>
        </w:rPr>
        <w:t xml:space="preserve"> biologiques des patients</w:t>
      </w:r>
    </w:p>
    <w:p w14:paraId="649565FE" w14:textId="3113FF5E" w:rsidR="00916913" w:rsidRPr="00EC57A5" w:rsidRDefault="00916913" w:rsidP="00EC57A5">
      <w:pPr>
        <w:pStyle w:val="Paragraphedeliste"/>
        <w:numPr>
          <w:ilvl w:val="0"/>
          <w:numId w:val="2"/>
        </w:numPr>
        <w:jc w:val="both"/>
        <w:rPr>
          <w:rFonts w:ascii="Verdana" w:hAnsi="Verdana" w:cs="Arial"/>
          <w:iCs/>
          <w:sz w:val="20"/>
        </w:rPr>
      </w:pPr>
      <w:r w:rsidRPr="00EC57A5">
        <w:rPr>
          <w:rFonts w:ascii="Verdana" w:hAnsi="Verdana" w:cs="Arial"/>
          <w:iCs/>
          <w:sz w:val="20"/>
        </w:rPr>
        <w:t>Nécessités liées à la sécurité</w:t>
      </w:r>
    </w:p>
    <w:p w14:paraId="52769EEF" w14:textId="77777777" w:rsidR="00916913" w:rsidRPr="00916913" w:rsidRDefault="00916913" w:rsidP="00916913">
      <w:pPr>
        <w:ind w:left="567"/>
        <w:jc w:val="both"/>
        <w:rPr>
          <w:rFonts w:ascii="Verdana" w:hAnsi="Verdana" w:cs="Arial"/>
          <w:iCs/>
          <w:sz w:val="20"/>
        </w:rPr>
      </w:pPr>
    </w:p>
    <w:p w14:paraId="2BBC129D" w14:textId="77777777" w:rsidR="00916913" w:rsidRPr="00916913" w:rsidRDefault="00916913" w:rsidP="00EC57A5">
      <w:pPr>
        <w:jc w:val="both"/>
        <w:rPr>
          <w:rFonts w:ascii="Verdana" w:hAnsi="Verdana" w:cs="Arial"/>
          <w:iCs/>
          <w:sz w:val="20"/>
        </w:rPr>
      </w:pPr>
      <w:r w:rsidRPr="00916913">
        <w:rPr>
          <w:rFonts w:ascii="Verdana" w:hAnsi="Verdana" w:cs="Arial"/>
          <w:iCs/>
          <w:sz w:val="20"/>
        </w:rPr>
        <w:t>Toute modification de la répartition des horaires et de la durée du travail doit donner lieu à une rectification du planning.</w:t>
      </w:r>
    </w:p>
    <w:p w14:paraId="6922D811" w14:textId="77777777" w:rsidR="00916913" w:rsidRPr="00916913" w:rsidRDefault="00916913" w:rsidP="00916913">
      <w:pPr>
        <w:ind w:left="567"/>
        <w:jc w:val="both"/>
        <w:rPr>
          <w:rFonts w:ascii="Verdana" w:hAnsi="Verdana" w:cs="Arial"/>
          <w:iCs/>
          <w:sz w:val="20"/>
        </w:rPr>
      </w:pPr>
    </w:p>
    <w:p w14:paraId="78C7E581" w14:textId="6E5D8C4D" w:rsidR="00916913" w:rsidRPr="00916913" w:rsidRDefault="00916913" w:rsidP="00EC57A5">
      <w:pPr>
        <w:jc w:val="both"/>
        <w:rPr>
          <w:rFonts w:ascii="Verdana" w:hAnsi="Verdana" w:cs="Arial"/>
          <w:iCs/>
          <w:sz w:val="20"/>
        </w:rPr>
      </w:pPr>
      <w:r w:rsidRPr="00916913">
        <w:rPr>
          <w:rFonts w:ascii="Verdana" w:hAnsi="Verdana" w:cs="Arial"/>
          <w:iCs/>
          <w:sz w:val="20"/>
        </w:rPr>
        <w:t>En contrepartie de la diminution du délai de prévenance pour modifier le planning réduit à 3 jours ouvrés, la durée quotidienne minimale est passée de 3 heures à 4 heures</w:t>
      </w:r>
      <w:r w:rsidR="00EC57A5">
        <w:rPr>
          <w:rFonts w:ascii="Verdana" w:hAnsi="Verdana" w:cs="Arial"/>
          <w:iCs/>
          <w:sz w:val="20"/>
        </w:rPr>
        <w:t xml:space="preserve"> pour les salariés concernés.</w:t>
      </w:r>
    </w:p>
    <w:p w14:paraId="27BC8432" w14:textId="77777777" w:rsidR="00916913" w:rsidRPr="00916913" w:rsidRDefault="00916913" w:rsidP="00916913">
      <w:pPr>
        <w:ind w:left="567"/>
        <w:jc w:val="both"/>
        <w:rPr>
          <w:rFonts w:ascii="Verdana" w:hAnsi="Verdana" w:cs="Arial"/>
          <w:iCs/>
          <w:sz w:val="20"/>
        </w:rPr>
      </w:pPr>
    </w:p>
    <w:p w14:paraId="63F620FE" w14:textId="06282F3C" w:rsidR="000F2C6A" w:rsidRDefault="00916913" w:rsidP="00EC57A5">
      <w:pPr>
        <w:jc w:val="both"/>
        <w:rPr>
          <w:rFonts w:ascii="Verdana" w:hAnsi="Verdana" w:cs="Arial"/>
          <w:iCs/>
          <w:sz w:val="20"/>
        </w:rPr>
      </w:pPr>
      <w:r w:rsidRPr="00916913">
        <w:rPr>
          <w:rFonts w:ascii="Verdana" w:hAnsi="Verdana" w:cs="Arial"/>
          <w:iCs/>
          <w:sz w:val="20"/>
        </w:rPr>
        <w:lastRenderedPageBreak/>
        <w:t>L'horaire de travail et la répartition de la durée de travail sont établis à la diligence de l’entreprise et portés à la connaissance du personnel sur le logiciel de gestion des temps automatisée. Ils sont consultables à tout moment par les salariés.</w:t>
      </w:r>
    </w:p>
    <w:p w14:paraId="1DA406C7" w14:textId="77777777" w:rsidR="000F2C6A" w:rsidRDefault="000F2C6A" w:rsidP="000F2C6A">
      <w:pPr>
        <w:ind w:left="567"/>
        <w:jc w:val="both"/>
        <w:rPr>
          <w:rFonts w:ascii="Verdana" w:hAnsi="Verdana" w:cs="Arial"/>
          <w:iCs/>
          <w:sz w:val="20"/>
        </w:rPr>
      </w:pPr>
    </w:p>
    <w:p w14:paraId="22870683" w14:textId="24D93E62" w:rsidR="00EC57A5" w:rsidRPr="00EC57A5" w:rsidRDefault="00EC57A5" w:rsidP="00EC57A5">
      <w:pPr>
        <w:ind w:left="567"/>
        <w:jc w:val="both"/>
        <w:rPr>
          <w:rFonts w:ascii="Verdana" w:hAnsi="Verdana" w:cs="Arial"/>
          <w:b/>
          <w:bCs/>
          <w:iCs/>
          <w:sz w:val="20"/>
        </w:rPr>
      </w:pPr>
      <w:r w:rsidRPr="00EC57A5">
        <w:rPr>
          <w:rFonts w:ascii="Verdana" w:hAnsi="Verdana" w:cs="Arial"/>
          <w:b/>
          <w:bCs/>
          <w:iCs/>
          <w:sz w:val="20"/>
        </w:rPr>
        <w:t>3.3 – Garantie attachées aux temps partiels</w:t>
      </w:r>
    </w:p>
    <w:p w14:paraId="5E4A148D" w14:textId="77777777" w:rsidR="00EC57A5" w:rsidRDefault="00EC57A5" w:rsidP="00EC57A5">
      <w:pPr>
        <w:jc w:val="both"/>
        <w:rPr>
          <w:rFonts w:ascii="Verdana" w:hAnsi="Verdana" w:cs="Arial"/>
          <w:iCs/>
          <w:sz w:val="20"/>
        </w:rPr>
      </w:pPr>
    </w:p>
    <w:p w14:paraId="0A8CF5F1" w14:textId="64AD0FF5" w:rsidR="00EC57A5" w:rsidRPr="00EC57A5" w:rsidRDefault="00EC57A5" w:rsidP="00EC57A5">
      <w:pPr>
        <w:jc w:val="both"/>
        <w:rPr>
          <w:rFonts w:ascii="Verdana" w:hAnsi="Verdana" w:cs="Arial"/>
          <w:iCs/>
          <w:sz w:val="20"/>
        </w:rPr>
      </w:pPr>
      <w:r w:rsidRPr="00EC57A5">
        <w:rPr>
          <w:rFonts w:ascii="Verdana" w:hAnsi="Verdana" w:cs="Arial"/>
          <w:iCs/>
          <w:sz w:val="20"/>
        </w:rPr>
        <w:t>Les salariés à temps partiel bénéficient des mêmes droits que les salariés à temps complet, par la loi, les conventions et les accords collectifs d'entreprise sous réserve de modalités spécifiques prévues par une convention ou un accord collectif.</w:t>
      </w:r>
    </w:p>
    <w:p w14:paraId="5CC3DE17" w14:textId="77777777" w:rsidR="00EC57A5" w:rsidRPr="00EC57A5" w:rsidRDefault="00EC57A5" w:rsidP="00EC57A5">
      <w:pPr>
        <w:ind w:left="567"/>
        <w:jc w:val="both"/>
        <w:rPr>
          <w:rFonts w:ascii="Verdana" w:hAnsi="Verdana" w:cs="Arial"/>
          <w:iCs/>
          <w:sz w:val="20"/>
        </w:rPr>
      </w:pPr>
    </w:p>
    <w:p w14:paraId="244EBEAF" w14:textId="612BF364" w:rsidR="000F2C6A" w:rsidRDefault="00EC57A5" w:rsidP="00EC57A5">
      <w:pPr>
        <w:jc w:val="both"/>
        <w:rPr>
          <w:rFonts w:ascii="Verdana" w:hAnsi="Verdana" w:cs="Arial"/>
          <w:iCs/>
          <w:sz w:val="20"/>
        </w:rPr>
      </w:pPr>
      <w:r w:rsidRPr="00EC57A5">
        <w:rPr>
          <w:rFonts w:ascii="Verdana" w:hAnsi="Verdana" w:cs="Arial"/>
          <w:iCs/>
          <w:sz w:val="20"/>
        </w:rPr>
        <w:t>Les salariés à temps partiel bénéficient des mêmes possibilités d’évolution de carrière, de formation et de promotion que les salariés à temps complets.</w:t>
      </w:r>
    </w:p>
    <w:p w14:paraId="29F217ED" w14:textId="77777777" w:rsidR="000F2C6A" w:rsidRDefault="000F2C6A" w:rsidP="000F2C6A">
      <w:pPr>
        <w:ind w:left="567"/>
        <w:jc w:val="both"/>
        <w:rPr>
          <w:rFonts w:ascii="Verdana" w:hAnsi="Verdana" w:cs="Arial"/>
          <w:iCs/>
          <w:sz w:val="20"/>
        </w:rPr>
      </w:pPr>
    </w:p>
    <w:p w14:paraId="56FB1123" w14:textId="77777777" w:rsidR="000F2C6A" w:rsidRPr="00ED1A38" w:rsidRDefault="000F2C6A" w:rsidP="00E63159">
      <w:pPr>
        <w:ind w:left="567"/>
        <w:jc w:val="both"/>
        <w:rPr>
          <w:rFonts w:ascii="Verdana" w:hAnsi="Verdana" w:cs="Arial"/>
          <w:iCs/>
          <w:sz w:val="20"/>
        </w:rPr>
      </w:pPr>
    </w:p>
    <w:p w14:paraId="09311BB8" w14:textId="28464716" w:rsidR="00E63159" w:rsidRDefault="00E63159" w:rsidP="00E63159">
      <w:pPr>
        <w:jc w:val="both"/>
        <w:rPr>
          <w:rFonts w:ascii="Verdana" w:hAnsi="Verdana"/>
          <w:b/>
          <w:color w:val="000000"/>
          <w:sz w:val="20"/>
          <w:szCs w:val="20"/>
          <w:u w:val="single"/>
        </w:rPr>
      </w:pPr>
      <w:r>
        <w:rPr>
          <w:rFonts w:ascii="Verdana" w:hAnsi="Verdana"/>
          <w:b/>
          <w:color w:val="000000"/>
          <w:sz w:val="20"/>
          <w:szCs w:val="20"/>
          <w:u w:val="single"/>
        </w:rPr>
        <w:t xml:space="preserve">Article </w:t>
      </w:r>
      <w:r w:rsidR="00EC57A5">
        <w:rPr>
          <w:rFonts w:ascii="Verdana" w:hAnsi="Verdana"/>
          <w:b/>
          <w:color w:val="000000"/>
          <w:sz w:val="20"/>
          <w:szCs w:val="20"/>
          <w:u w:val="single"/>
        </w:rPr>
        <w:t>4</w:t>
      </w:r>
      <w:r>
        <w:rPr>
          <w:rFonts w:ascii="Verdana" w:hAnsi="Verdana"/>
          <w:b/>
          <w:color w:val="000000"/>
          <w:sz w:val="20"/>
          <w:szCs w:val="20"/>
          <w:u w:val="single"/>
        </w:rPr>
        <w:t>. Date entrée en vigueur</w:t>
      </w:r>
    </w:p>
    <w:p w14:paraId="3C0122CF" w14:textId="77777777" w:rsidR="00E63159" w:rsidRDefault="00E63159" w:rsidP="00E63159">
      <w:pPr>
        <w:jc w:val="both"/>
        <w:rPr>
          <w:rFonts w:ascii="Verdana" w:hAnsi="Verdana"/>
          <w:bCs/>
          <w:color w:val="000000"/>
          <w:sz w:val="20"/>
          <w:szCs w:val="20"/>
          <w:u w:val="single"/>
        </w:rPr>
      </w:pPr>
    </w:p>
    <w:p w14:paraId="3B9A361B" w14:textId="274361C3" w:rsidR="00E63159" w:rsidRDefault="00E63159" w:rsidP="00E63159">
      <w:pPr>
        <w:jc w:val="both"/>
        <w:rPr>
          <w:rFonts w:ascii="Verdana" w:hAnsi="Verdana"/>
          <w:bCs/>
          <w:color w:val="000000"/>
          <w:sz w:val="20"/>
          <w:szCs w:val="20"/>
        </w:rPr>
      </w:pPr>
      <w:r>
        <w:rPr>
          <w:rFonts w:ascii="Verdana" w:hAnsi="Verdana"/>
          <w:bCs/>
          <w:color w:val="000000"/>
          <w:sz w:val="20"/>
          <w:szCs w:val="20"/>
        </w:rPr>
        <w:t>Les dispositions du présent avenant entrent en vigueur au 1</w:t>
      </w:r>
      <w:r>
        <w:rPr>
          <w:rFonts w:ascii="Verdana" w:hAnsi="Verdana"/>
          <w:bCs/>
          <w:color w:val="000000"/>
          <w:sz w:val="20"/>
          <w:szCs w:val="20"/>
          <w:vertAlign w:val="superscript"/>
        </w:rPr>
        <w:t>er</w:t>
      </w:r>
      <w:r>
        <w:rPr>
          <w:rFonts w:ascii="Verdana" w:hAnsi="Verdana"/>
          <w:bCs/>
          <w:color w:val="000000"/>
          <w:sz w:val="20"/>
          <w:szCs w:val="20"/>
        </w:rPr>
        <w:t xml:space="preserve"> janvier </w:t>
      </w:r>
      <w:r w:rsidR="000F2C6A">
        <w:rPr>
          <w:rFonts w:ascii="Verdana" w:hAnsi="Verdana"/>
          <w:bCs/>
          <w:color w:val="000000"/>
          <w:sz w:val="20"/>
          <w:szCs w:val="20"/>
        </w:rPr>
        <w:t>2026.</w:t>
      </w:r>
    </w:p>
    <w:p w14:paraId="4B1C4893" w14:textId="77777777" w:rsidR="00E63159" w:rsidRDefault="00E63159" w:rsidP="00E63159">
      <w:pPr>
        <w:jc w:val="both"/>
        <w:rPr>
          <w:rFonts w:ascii="Verdana" w:hAnsi="Verdana"/>
          <w:bCs/>
          <w:color w:val="000000"/>
          <w:sz w:val="20"/>
          <w:szCs w:val="20"/>
          <w:u w:val="single"/>
        </w:rPr>
      </w:pPr>
    </w:p>
    <w:p w14:paraId="17191AB4" w14:textId="4F68F554" w:rsidR="00E63159" w:rsidRDefault="00E63159" w:rsidP="00E63159">
      <w:pPr>
        <w:jc w:val="both"/>
        <w:rPr>
          <w:rFonts w:ascii="Verdana" w:hAnsi="Verdana"/>
          <w:b/>
          <w:color w:val="000000"/>
          <w:sz w:val="20"/>
          <w:szCs w:val="20"/>
          <w:u w:val="single"/>
        </w:rPr>
      </w:pPr>
      <w:r>
        <w:rPr>
          <w:rFonts w:ascii="Verdana" w:hAnsi="Verdana"/>
          <w:b/>
          <w:color w:val="000000"/>
          <w:sz w:val="20"/>
          <w:szCs w:val="20"/>
          <w:u w:val="single"/>
        </w:rPr>
        <w:t xml:space="preserve">Article </w:t>
      </w:r>
      <w:r w:rsidR="00EC57A5">
        <w:rPr>
          <w:rFonts w:ascii="Verdana" w:hAnsi="Verdana"/>
          <w:b/>
          <w:color w:val="000000"/>
          <w:sz w:val="20"/>
          <w:szCs w:val="20"/>
          <w:u w:val="single"/>
        </w:rPr>
        <w:t>5</w:t>
      </w:r>
      <w:r>
        <w:rPr>
          <w:rFonts w:ascii="Verdana" w:hAnsi="Verdana"/>
          <w:b/>
          <w:color w:val="000000"/>
          <w:sz w:val="20"/>
          <w:szCs w:val="20"/>
          <w:u w:val="single"/>
        </w:rPr>
        <w:t xml:space="preserve">. Durée de l’accord </w:t>
      </w:r>
    </w:p>
    <w:p w14:paraId="39222310" w14:textId="77777777" w:rsidR="00E63159" w:rsidRDefault="00E63159" w:rsidP="00E63159">
      <w:pPr>
        <w:jc w:val="both"/>
      </w:pPr>
    </w:p>
    <w:p w14:paraId="6DA7F513" w14:textId="77777777" w:rsidR="00E63159" w:rsidRPr="00F56F3C" w:rsidRDefault="00E63159" w:rsidP="00E63159">
      <w:pPr>
        <w:jc w:val="both"/>
        <w:rPr>
          <w:rFonts w:ascii="Verdana" w:hAnsi="Verdana" w:cs="Tahoma"/>
          <w:bCs/>
          <w:iCs/>
          <w:color w:val="000000"/>
          <w:kern w:val="2"/>
          <w:sz w:val="20"/>
          <w:szCs w:val="20"/>
        </w:rPr>
      </w:pPr>
      <w:r>
        <w:rPr>
          <w:rFonts w:ascii="Verdana" w:hAnsi="Verdana" w:cs="Arial"/>
          <w:color w:val="000000"/>
          <w:sz w:val="20"/>
          <w:szCs w:val="20"/>
        </w:rPr>
        <w:t xml:space="preserve">Le présent avenant </w:t>
      </w:r>
      <w:r>
        <w:rPr>
          <w:rFonts w:ascii="Verdana" w:hAnsi="Verdana" w:cs="Tahoma"/>
          <w:bCs/>
          <w:iCs/>
          <w:color w:val="000000"/>
          <w:kern w:val="2"/>
          <w:sz w:val="20"/>
          <w:szCs w:val="20"/>
        </w:rPr>
        <w:t>est conclu pour une durée indéterminée.</w:t>
      </w:r>
    </w:p>
    <w:p w14:paraId="5F71D90E" w14:textId="77777777" w:rsidR="00E63159" w:rsidRDefault="00E63159" w:rsidP="00E63159">
      <w:pPr>
        <w:jc w:val="both"/>
        <w:rPr>
          <w:rFonts w:ascii="Verdana" w:hAnsi="Verdana" w:cs="Arial"/>
          <w:color w:val="5F5F5F"/>
          <w:sz w:val="20"/>
          <w:szCs w:val="20"/>
        </w:rPr>
      </w:pPr>
    </w:p>
    <w:p w14:paraId="2DA0D15E" w14:textId="5A784AC8" w:rsidR="00E63159" w:rsidRDefault="00E63159" w:rsidP="00E63159">
      <w:pPr>
        <w:jc w:val="both"/>
        <w:rPr>
          <w:rFonts w:ascii="Verdana" w:hAnsi="Verdana"/>
          <w:b/>
          <w:color w:val="000000"/>
          <w:sz w:val="20"/>
          <w:szCs w:val="20"/>
          <w:u w:val="single"/>
        </w:rPr>
      </w:pPr>
      <w:bookmarkStart w:id="1" w:name="_Hlk72227753"/>
      <w:r>
        <w:rPr>
          <w:rFonts w:ascii="Verdana" w:hAnsi="Verdana"/>
          <w:b/>
          <w:color w:val="000000"/>
          <w:sz w:val="20"/>
          <w:szCs w:val="20"/>
          <w:u w:val="single"/>
        </w:rPr>
        <w:t xml:space="preserve">Article </w:t>
      </w:r>
      <w:r w:rsidR="00EC57A5">
        <w:rPr>
          <w:rFonts w:ascii="Verdana" w:hAnsi="Verdana"/>
          <w:b/>
          <w:color w:val="000000"/>
          <w:sz w:val="20"/>
          <w:szCs w:val="20"/>
          <w:u w:val="single"/>
        </w:rPr>
        <w:t>6</w:t>
      </w:r>
      <w:r>
        <w:rPr>
          <w:rFonts w:ascii="Verdana" w:hAnsi="Verdana"/>
          <w:b/>
          <w:color w:val="000000"/>
          <w:sz w:val="20"/>
          <w:szCs w:val="20"/>
          <w:u w:val="single"/>
        </w:rPr>
        <w:t>. Suivi de l’accord et rendez-vous</w:t>
      </w:r>
    </w:p>
    <w:bookmarkEnd w:id="1"/>
    <w:p w14:paraId="0D8CD07A" w14:textId="77777777" w:rsidR="00E63159" w:rsidRDefault="00E63159" w:rsidP="00E63159">
      <w:pPr>
        <w:jc w:val="both"/>
        <w:rPr>
          <w:rFonts w:ascii="Verdana" w:hAnsi="Verdana"/>
          <w:b/>
          <w:color w:val="000000"/>
          <w:sz w:val="20"/>
          <w:szCs w:val="20"/>
          <w:u w:val="single"/>
        </w:rPr>
      </w:pPr>
    </w:p>
    <w:p w14:paraId="6E269D2D" w14:textId="49E9D870" w:rsidR="00E63159" w:rsidRDefault="00E63159" w:rsidP="00E63159">
      <w:pPr>
        <w:jc w:val="both"/>
        <w:rPr>
          <w:rFonts w:ascii="Verdana" w:hAnsi="Verdana" w:cs="Arial"/>
          <w:sz w:val="20"/>
        </w:rPr>
      </w:pPr>
      <w:r>
        <w:rPr>
          <w:rFonts w:ascii="Verdana" w:hAnsi="Verdana" w:cs="Arial"/>
          <w:sz w:val="20"/>
        </w:rPr>
        <w:t xml:space="preserve">Conformément aux dispositions de l’article L. 2222-5-1 du Code du travail, les parties conviennent de se rencontrer au cours de la NAO précédent le terme du </w:t>
      </w:r>
      <w:r w:rsidR="00EC57A5">
        <w:rPr>
          <w:rFonts w:ascii="Verdana" w:hAnsi="Verdana" w:cs="Arial"/>
          <w:sz w:val="20"/>
        </w:rPr>
        <w:t>31 décembre 2026</w:t>
      </w:r>
      <w:r>
        <w:rPr>
          <w:rFonts w:ascii="Verdana" w:hAnsi="Verdana" w:cs="Arial"/>
          <w:sz w:val="20"/>
        </w:rPr>
        <w:t xml:space="preserve">, pour faire le bilan de l’application des dispositions du présent accord. </w:t>
      </w:r>
    </w:p>
    <w:p w14:paraId="5A68C4C7" w14:textId="77777777" w:rsidR="00E63159" w:rsidRDefault="00E63159" w:rsidP="00E63159">
      <w:pPr>
        <w:jc w:val="both"/>
        <w:rPr>
          <w:rFonts w:ascii="Verdana" w:hAnsi="Verdana" w:cs="Arial"/>
          <w:sz w:val="20"/>
        </w:rPr>
      </w:pPr>
    </w:p>
    <w:p w14:paraId="0051E2D5" w14:textId="77777777" w:rsidR="00E63159" w:rsidRDefault="00E63159" w:rsidP="00E63159">
      <w:pPr>
        <w:jc w:val="both"/>
        <w:rPr>
          <w:rFonts w:asciiTheme="minorHAnsi" w:eastAsiaTheme="minorHAnsi" w:hAnsiTheme="minorHAnsi" w:cstheme="minorBidi"/>
          <w:color w:val="000000"/>
          <w:sz w:val="22"/>
          <w:szCs w:val="22"/>
          <w:lang w:eastAsia="en-US"/>
        </w:rPr>
      </w:pPr>
      <w:r>
        <w:rPr>
          <w:rFonts w:ascii="Verdana" w:hAnsi="Verdana" w:cs="Arial"/>
          <w:sz w:val="20"/>
        </w:rPr>
        <w:t>En cas d’évolution législative ou conventionnelle susceptible de remettre en cause tout ou partie des stipulations du présent accord, les parties conviennent de se réunir à nouveau, dans un délai raisonnable afin d’adapter le cas échéant, les dispositions du présent accord.</w:t>
      </w:r>
      <w:r>
        <w:rPr>
          <w:rFonts w:asciiTheme="minorHAnsi" w:eastAsiaTheme="minorHAnsi" w:hAnsiTheme="minorHAnsi" w:cstheme="minorBidi"/>
          <w:color w:val="000000"/>
          <w:sz w:val="22"/>
          <w:szCs w:val="22"/>
          <w:lang w:eastAsia="en-US"/>
        </w:rPr>
        <w:t xml:space="preserve"> </w:t>
      </w:r>
    </w:p>
    <w:p w14:paraId="6077C55E" w14:textId="77777777" w:rsidR="00E63159" w:rsidRDefault="00E63159" w:rsidP="00E63159">
      <w:pPr>
        <w:jc w:val="both"/>
        <w:rPr>
          <w:rFonts w:ascii="Verdana" w:hAnsi="Verdana" w:cs="Arial"/>
          <w:color w:val="5F5F5F"/>
          <w:sz w:val="20"/>
          <w:szCs w:val="20"/>
        </w:rPr>
      </w:pPr>
    </w:p>
    <w:p w14:paraId="6DDB85A2" w14:textId="77777777" w:rsidR="00E63159" w:rsidRDefault="00E63159" w:rsidP="00E63159">
      <w:pPr>
        <w:jc w:val="both"/>
        <w:rPr>
          <w:rFonts w:ascii="Verdana" w:hAnsi="Verdana"/>
          <w:b/>
          <w:color w:val="000000"/>
          <w:sz w:val="20"/>
          <w:szCs w:val="20"/>
          <w:u w:val="single"/>
        </w:rPr>
      </w:pPr>
    </w:p>
    <w:p w14:paraId="19A281F4" w14:textId="64D99C2F" w:rsidR="00E63159" w:rsidRDefault="00E63159" w:rsidP="00E63159">
      <w:pPr>
        <w:jc w:val="both"/>
        <w:rPr>
          <w:rFonts w:ascii="Verdana" w:hAnsi="Verdana"/>
          <w:b/>
          <w:color w:val="000000"/>
          <w:sz w:val="20"/>
          <w:szCs w:val="20"/>
          <w:u w:val="single"/>
        </w:rPr>
      </w:pPr>
      <w:r>
        <w:rPr>
          <w:rFonts w:ascii="Verdana" w:hAnsi="Verdana"/>
          <w:b/>
          <w:color w:val="000000"/>
          <w:sz w:val="20"/>
          <w:szCs w:val="20"/>
          <w:u w:val="single"/>
        </w:rPr>
        <w:t xml:space="preserve">Article </w:t>
      </w:r>
      <w:r w:rsidR="00EC57A5">
        <w:rPr>
          <w:rFonts w:ascii="Verdana" w:hAnsi="Verdana"/>
          <w:b/>
          <w:color w:val="000000"/>
          <w:sz w:val="20"/>
          <w:szCs w:val="20"/>
          <w:u w:val="single"/>
        </w:rPr>
        <w:t>7</w:t>
      </w:r>
      <w:r>
        <w:rPr>
          <w:rFonts w:ascii="Verdana" w:hAnsi="Verdana"/>
          <w:b/>
          <w:color w:val="000000"/>
          <w:sz w:val="20"/>
          <w:szCs w:val="20"/>
          <w:u w:val="single"/>
        </w:rPr>
        <w:t xml:space="preserve">. Révision </w:t>
      </w:r>
    </w:p>
    <w:p w14:paraId="0A6028EA" w14:textId="77777777" w:rsidR="00E63159" w:rsidRDefault="00E63159" w:rsidP="00E63159">
      <w:pPr>
        <w:jc w:val="both"/>
        <w:rPr>
          <w:rFonts w:asciiTheme="minorHAnsi" w:eastAsiaTheme="minorHAnsi" w:hAnsiTheme="minorHAnsi" w:cstheme="minorBidi"/>
          <w:color w:val="000000"/>
          <w:sz w:val="22"/>
          <w:szCs w:val="22"/>
          <w:lang w:eastAsia="en-US"/>
        </w:rPr>
      </w:pPr>
    </w:p>
    <w:p w14:paraId="260E401F" w14:textId="77777777" w:rsidR="00E63159" w:rsidRDefault="00E63159" w:rsidP="00E63159">
      <w:pPr>
        <w:spacing w:line="276" w:lineRule="auto"/>
        <w:jc w:val="both"/>
        <w:rPr>
          <w:rFonts w:ascii="Verdana" w:hAnsi="Verdana" w:cs="Arial"/>
          <w:sz w:val="20"/>
        </w:rPr>
      </w:pPr>
      <w:r>
        <w:rPr>
          <w:rFonts w:ascii="Verdana" w:hAnsi="Verdana" w:cs="Arial"/>
          <w:sz w:val="20"/>
        </w:rPr>
        <w:t>Le présent avenant pourra faire l’objet d’une procédure de révision et ce, conformément aux dispositions de l’article L. 2261-7-1 du Code du travail.</w:t>
      </w:r>
    </w:p>
    <w:p w14:paraId="0BBEB810" w14:textId="77777777" w:rsidR="00E63159" w:rsidRDefault="00E63159" w:rsidP="00E63159">
      <w:pPr>
        <w:spacing w:line="276" w:lineRule="auto"/>
        <w:jc w:val="both"/>
        <w:rPr>
          <w:rFonts w:ascii="Verdana" w:hAnsi="Verdana" w:cs="Arial"/>
          <w:sz w:val="20"/>
        </w:rPr>
      </w:pPr>
    </w:p>
    <w:p w14:paraId="2EA7E646" w14:textId="209F6ECD" w:rsidR="00E63159" w:rsidRDefault="00E63159" w:rsidP="00E63159">
      <w:pPr>
        <w:jc w:val="both"/>
        <w:rPr>
          <w:rFonts w:ascii="Verdana" w:hAnsi="Verdana"/>
          <w:b/>
          <w:color w:val="000000"/>
          <w:sz w:val="20"/>
          <w:szCs w:val="20"/>
          <w:u w:val="single"/>
        </w:rPr>
      </w:pPr>
      <w:r>
        <w:rPr>
          <w:rFonts w:ascii="Verdana" w:hAnsi="Verdana"/>
          <w:b/>
          <w:color w:val="000000"/>
          <w:sz w:val="20"/>
          <w:szCs w:val="20"/>
          <w:u w:val="single"/>
        </w:rPr>
        <w:t xml:space="preserve">Article </w:t>
      </w:r>
      <w:r w:rsidR="00EC57A5">
        <w:rPr>
          <w:rFonts w:ascii="Verdana" w:hAnsi="Verdana"/>
          <w:b/>
          <w:color w:val="000000"/>
          <w:sz w:val="20"/>
          <w:szCs w:val="20"/>
          <w:u w:val="single"/>
        </w:rPr>
        <w:t>8</w:t>
      </w:r>
      <w:r>
        <w:rPr>
          <w:rFonts w:ascii="Verdana" w:hAnsi="Verdana"/>
          <w:b/>
          <w:color w:val="000000"/>
          <w:sz w:val="20"/>
          <w:szCs w:val="20"/>
          <w:u w:val="single"/>
        </w:rPr>
        <w:t>. Dénonciation</w:t>
      </w:r>
    </w:p>
    <w:p w14:paraId="7A39E890" w14:textId="77777777" w:rsidR="00E63159" w:rsidRDefault="00E63159" w:rsidP="00E63159">
      <w:pPr>
        <w:spacing w:line="276" w:lineRule="auto"/>
        <w:jc w:val="both"/>
        <w:rPr>
          <w:rFonts w:ascii="Calibri" w:eastAsiaTheme="minorHAnsi" w:hAnsi="Calibri" w:cs="Calibri"/>
          <w:color w:val="000000"/>
          <w:sz w:val="22"/>
          <w:szCs w:val="22"/>
          <w:shd w:val="clear" w:color="auto" w:fill="FFFFFF"/>
          <w:lang w:eastAsia="en-US"/>
        </w:rPr>
      </w:pPr>
    </w:p>
    <w:p w14:paraId="1A9BD40D" w14:textId="4E7FB01D" w:rsidR="00E63159" w:rsidRPr="00F56F3C" w:rsidRDefault="00E63159" w:rsidP="00E63159">
      <w:pPr>
        <w:spacing w:line="276" w:lineRule="auto"/>
        <w:jc w:val="both"/>
        <w:rPr>
          <w:rFonts w:ascii="Verdana" w:hAnsi="Verdana" w:cs="Arial"/>
          <w:sz w:val="20"/>
        </w:rPr>
      </w:pPr>
      <w:r w:rsidRPr="00F56F3C">
        <w:rPr>
          <w:rFonts w:ascii="Verdana" w:hAnsi="Verdana" w:cs="Arial"/>
          <w:sz w:val="20"/>
        </w:rPr>
        <w:t>Le présent a</w:t>
      </w:r>
      <w:r>
        <w:rPr>
          <w:rFonts w:ascii="Verdana" w:hAnsi="Verdana" w:cs="Arial"/>
          <w:sz w:val="20"/>
        </w:rPr>
        <w:t>venant et l’accord qu’il révise</w:t>
      </w:r>
      <w:r w:rsidRPr="00F56F3C">
        <w:rPr>
          <w:rFonts w:ascii="Verdana" w:hAnsi="Verdana" w:cs="Arial"/>
          <w:sz w:val="20"/>
        </w:rPr>
        <w:t xml:space="preserve"> pourra être dénoncé dans les conditions définies par la loi aux articles L. 2261-9 et suivants du Code du travail</w:t>
      </w:r>
      <w:r w:rsidR="00EC57A5">
        <w:rPr>
          <w:rFonts w:ascii="Verdana" w:hAnsi="Verdana" w:cs="Arial"/>
          <w:sz w:val="20"/>
        </w:rPr>
        <w:t xml:space="preserve"> mais aussi dans le cadre des NAO sans formalisme autre que celui des NAO.</w:t>
      </w:r>
    </w:p>
    <w:p w14:paraId="3BEACCD5" w14:textId="77777777" w:rsidR="00EC57A5" w:rsidRDefault="00EC57A5" w:rsidP="00E63159">
      <w:pPr>
        <w:spacing w:line="276" w:lineRule="auto"/>
        <w:jc w:val="both"/>
        <w:rPr>
          <w:rFonts w:ascii="Calibri" w:eastAsiaTheme="minorHAnsi" w:hAnsi="Calibri" w:cs="Calibri"/>
          <w:color w:val="000000"/>
          <w:sz w:val="22"/>
          <w:szCs w:val="22"/>
          <w:shd w:val="clear" w:color="auto" w:fill="FFFFFF"/>
          <w:lang w:eastAsia="en-US"/>
        </w:rPr>
      </w:pPr>
    </w:p>
    <w:p w14:paraId="7829170B" w14:textId="77777777" w:rsidR="00E63159" w:rsidRDefault="00E63159" w:rsidP="00E63159">
      <w:pPr>
        <w:spacing w:line="276" w:lineRule="auto"/>
        <w:jc w:val="both"/>
        <w:rPr>
          <w:rFonts w:ascii="Calibri" w:eastAsiaTheme="minorHAnsi" w:hAnsi="Calibri" w:cs="Calibri"/>
          <w:color w:val="000000"/>
          <w:sz w:val="22"/>
          <w:szCs w:val="22"/>
          <w:shd w:val="clear" w:color="auto" w:fill="FFFFFF"/>
          <w:lang w:eastAsia="en-US"/>
        </w:rPr>
      </w:pPr>
    </w:p>
    <w:p w14:paraId="5B66022C" w14:textId="53A34641" w:rsidR="00E63159" w:rsidRDefault="00E63159" w:rsidP="00E63159">
      <w:pPr>
        <w:jc w:val="both"/>
        <w:rPr>
          <w:rFonts w:ascii="Verdana" w:hAnsi="Verdana"/>
          <w:b/>
          <w:color w:val="000000"/>
          <w:sz w:val="20"/>
          <w:szCs w:val="20"/>
          <w:u w:val="single"/>
        </w:rPr>
      </w:pPr>
      <w:r>
        <w:rPr>
          <w:rFonts w:ascii="Verdana" w:hAnsi="Verdana"/>
          <w:b/>
          <w:color w:val="000000"/>
          <w:sz w:val="20"/>
          <w:szCs w:val="20"/>
          <w:u w:val="single"/>
        </w:rPr>
        <w:t xml:space="preserve">Article </w:t>
      </w:r>
      <w:r w:rsidR="00EC57A5">
        <w:rPr>
          <w:rFonts w:ascii="Verdana" w:hAnsi="Verdana"/>
          <w:b/>
          <w:color w:val="000000"/>
          <w:sz w:val="20"/>
          <w:szCs w:val="20"/>
          <w:u w:val="single"/>
        </w:rPr>
        <w:t>9</w:t>
      </w:r>
      <w:r>
        <w:rPr>
          <w:rFonts w:ascii="Verdana" w:hAnsi="Verdana"/>
          <w:b/>
          <w:color w:val="000000"/>
          <w:sz w:val="20"/>
          <w:szCs w:val="20"/>
          <w:u w:val="single"/>
        </w:rPr>
        <w:t xml:space="preserve">. Publicité et dépôt </w:t>
      </w:r>
    </w:p>
    <w:p w14:paraId="736E3184" w14:textId="77777777" w:rsidR="00E63159" w:rsidRDefault="00E63159" w:rsidP="00E63159">
      <w:pPr>
        <w:spacing w:line="276" w:lineRule="auto"/>
        <w:jc w:val="both"/>
        <w:rPr>
          <w:rFonts w:ascii="Calibri" w:eastAsiaTheme="minorHAnsi" w:hAnsi="Calibri" w:cs="Calibri"/>
          <w:color w:val="000000"/>
          <w:sz w:val="22"/>
          <w:szCs w:val="22"/>
          <w:shd w:val="clear" w:color="auto" w:fill="FFFFFF"/>
          <w:lang w:eastAsia="en-US"/>
        </w:rPr>
      </w:pPr>
    </w:p>
    <w:p w14:paraId="656E857E" w14:textId="77777777" w:rsidR="00E63159" w:rsidRDefault="00E63159" w:rsidP="00E63159">
      <w:pPr>
        <w:spacing w:line="276" w:lineRule="auto"/>
        <w:jc w:val="both"/>
        <w:rPr>
          <w:rFonts w:ascii="Verdana" w:hAnsi="Verdana" w:cs="Arial"/>
          <w:sz w:val="20"/>
        </w:rPr>
      </w:pPr>
      <w:r>
        <w:rPr>
          <w:rFonts w:ascii="Verdana" w:hAnsi="Verdana" w:cs="Arial"/>
          <w:sz w:val="20"/>
        </w:rPr>
        <w:t xml:space="preserve">Conformément aux dispositions de l’article L. 2231-6 du Code du travail, le présent accord fera l’objet d’un dépôt dématérialisé auprès de la DREETS à l’adresse suivante : </w:t>
      </w:r>
      <w:hyperlink r:id="rId5" w:history="1">
        <w:r>
          <w:rPr>
            <w:rStyle w:val="Lienhypertexte"/>
            <w:rFonts w:ascii="Verdana" w:hAnsi="Verdana" w:cs="Arial"/>
            <w:sz w:val="20"/>
          </w:rPr>
          <w:t>https://www.teleaccords.travail-emploi.gouv.fr</w:t>
        </w:r>
      </w:hyperlink>
    </w:p>
    <w:p w14:paraId="5C042C61" w14:textId="77777777" w:rsidR="00E63159" w:rsidRDefault="00E63159" w:rsidP="00E63159">
      <w:pPr>
        <w:spacing w:line="276" w:lineRule="auto"/>
        <w:jc w:val="both"/>
        <w:rPr>
          <w:rFonts w:ascii="Calibri" w:eastAsiaTheme="minorHAnsi" w:hAnsi="Calibri" w:cs="Calibri"/>
          <w:color w:val="000000"/>
          <w:sz w:val="22"/>
          <w:szCs w:val="22"/>
          <w:lang w:eastAsia="en-US"/>
        </w:rPr>
      </w:pPr>
    </w:p>
    <w:p w14:paraId="27277DE0" w14:textId="77777777" w:rsidR="00E63159" w:rsidRDefault="00E63159" w:rsidP="00E63159">
      <w:pPr>
        <w:spacing w:line="276" w:lineRule="auto"/>
        <w:jc w:val="both"/>
        <w:rPr>
          <w:rFonts w:ascii="Verdana" w:hAnsi="Verdana" w:cs="Arial"/>
          <w:sz w:val="20"/>
        </w:rPr>
      </w:pPr>
      <w:r>
        <w:rPr>
          <w:rFonts w:ascii="Verdana" w:hAnsi="Verdana" w:cs="Arial"/>
          <w:sz w:val="20"/>
        </w:rPr>
        <w:t xml:space="preserve">Le présent accord fera également l’objet d’un dépôt auprès du Greffe du Conseil de Prud’hommes de Montpellier </w:t>
      </w:r>
    </w:p>
    <w:p w14:paraId="3114BEC9" w14:textId="77777777" w:rsidR="00E63159" w:rsidRDefault="00E63159" w:rsidP="00E63159">
      <w:pPr>
        <w:spacing w:line="276" w:lineRule="auto"/>
        <w:jc w:val="both"/>
        <w:rPr>
          <w:rFonts w:ascii="Verdana" w:hAnsi="Verdana" w:cs="Arial"/>
          <w:sz w:val="20"/>
        </w:rPr>
      </w:pPr>
    </w:p>
    <w:p w14:paraId="03E7F8A5" w14:textId="77777777" w:rsidR="00E63159" w:rsidRDefault="00E63159" w:rsidP="00E63159">
      <w:pPr>
        <w:spacing w:line="276" w:lineRule="auto"/>
        <w:jc w:val="both"/>
        <w:rPr>
          <w:rFonts w:ascii="Verdana" w:hAnsi="Verdana" w:cs="Arial"/>
          <w:sz w:val="20"/>
        </w:rPr>
      </w:pPr>
      <w:r>
        <w:rPr>
          <w:rFonts w:ascii="Verdana" w:hAnsi="Verdana" w:cs="Arial"/>
          <w:sz w:val="20"/>
        </w:rPr>
        <w:lastRenderedPageBreak/>
        <w:t xml:space="preserve">Les parties sont informées qu’en application des dispositions des articles L. 2231-5-1 du Code du travail, le présent accord, dans une version anonymisée, ne comportant donc pas les noms et prénoms des négociateurs et signataires, sera rendu public et versé dans une base de données nationale, accessible en ligne sur le site </w:t>
      </w:r>
      <w:hyperlink r:id="rId6" w:history="1">
        <w:r>
          <w:rPr>
            <w:rStyle w:val="Lienhypertexte"/>
            <w:rFonts w:ascii="Verdana" w:hAnsi="Verdana" w:cs="Arial"/>
            <w:sz w:val="20"/>
          </w:rPr>
          <w:t>www.legifrance.gouv.fr</w:t>
        </w:r>
      </w:hyperlink>
      <w:r>
        <w:rPr>
          <w:rFonts w:ascii="Verdana" w:hAnsi="Verdana" w:cs="Arial"/>
          <w:sz w:val="20"/>
        </w:rPr>
        <w:t xml:space="preserve"> </w:t>
      </w:r>
    </w:p>
    <w:p w14:paraId="753A7A53" w14:textId="77777777" w:rsidR="00E63159" w:rsidRDefault="00E63159" w:rsidP="00E63159">
      <w:pPr>
        <w:spacing w:line="276" w:lineRule="auto"/>
        <w:jc w:val="both"/>
        <w:rPr>
          <w:rFonts w:ascii="Calibri" w:eastAsiaTheme="minorHAnsi" w:hAnsi="Calibri" w:cs="Calibri"/>
          <w:color w:val="000000"/>
          <w:sz w:val="22"/>
          <w:szCs w:val="22"/>
          <w:lang w:eastAsia="en-US"/>
        </w:rPr>
      </w:pPr>
    </w:p>
    <w:p w14:paraId="5F73BEAE" w14:textId="77777777" w:rsidR="00E63159" w:rsidRDefault="00E63159" w:rsidP="00E63159">
      <w:pPr>
        <w:spacing w:line="276" w:lineRule="auto"/>
        <w:jc w:val="both"/>
        <w:rPr>
          <w:rFonts w:ascii="Verdana" w:hAnsi="Verdana" w:cs="Arial"/>
          <w:sz w:val="20"/>
        </w:rPr>
      </w:pPr>
      <w:r>
        <w:rPr>
          <w:rFonts w:ascii="Verdana" w:hAnsi="Verdana" w:cs="Arial"/>
          <w:sz w:val="20"/>
        </w:rPr>
        <w:t>Le présent accord fera l’objet d’une communication au personnel par voie d’affichage sur les panneaux réservés à cet effet à la Direction.</w:t>
      </w:r>
    </w:p>
    <w:p w14:paraId="76671537" w14:textId="77777777" w:rsidR="00E63159" w:rsidRDefault="00E63159" w:rsidP="00E63159">
      <w:pPr>
        <w:spacing w:line="276" w:lineRule="auto"/>
        <w:jc w:val="both"/>
        <w:rPr>
          <w:rFonts w:ascii="Calibri" w:eastAsiaTheme="minorHAnsi" w:hAnsi="Calibri" w:cs="Calibri"/>
          <w:color w:val="000000"/>
          <w:sz w:val="22"/>
          <w:szCs w:val="22"/>
          <w:lang w:eastAsia="en-US"/>
        </w:rPr>
      </w:pPr>
    </w:p>
    <w:p w14:paraId="77D7CB0D" w14:textId="77777777" w:rsidR="00E63159" w:rsidRPr="00E63159" w:rsidRDefault="00E63159" w:rsidP="00E63159">
      <w:pPr>
        <w:spacing w:after="160"/>
        <w:contextualSpacing/>
        <w:jc w:val="both"/>
        <w:rPr>
          <w:rFonts w:ascii="Verdana" w:hAnsi="Verdana" w:cs="Arial"/>
          <w:sz w:val="20"/>
          <w:szCs w:val="20"/>
          <w:lang w:eastAsia="zh-CN"/>
        </w:rPr>
      </w:pPr>
      <w:bookmarkStart w:id="2" w:name="_Hlk137218238"/>
      <w:r w:rsidRPr="00E63159">
        <w:rPr>
          <w:rFonts w:ascii="Verdana" w:hAnsi="Verdana" w:cs="Arial"/>
          <w:sz w:val="20"/>
          <w:szCs w:val="20"/>
          <w:lang w:eastAsia="zh-CN"/>
        </w:rPr>
        <w:t>Fait en 4 exemplaires originaux dont un pour chacune des parties, et un pour le Conseil de Prud’hommes.</w:t>
      </w:r>
    </w:p>
    <w:p w14:paraId="2C95AE1B" w14:textId="77777777" w:rsidR="00E63159" w:rsidRPr="00E63159" w:rsidRDefault="00E63159" w:rsidP="00E63159">
      <w:pPr>
        <w:spacing w:after="160"/>
        <w:contextualSpacing/>
        <w:jc w:val="both"/>
        <w:rPr>
          <w:rFonts w:ascii="Verdana" w:hAnsi="Verdana" w:cs="Arial"/>
          <w:sz w:val="20"/>
          <w:szCs w:val="20"/>
          <w:lang w:eastAsia="zh-CN"/>
        </w:rPr>
      </w:pPr>
    </w:p>
    <w:p w14:paraId="0545095E" w14:textId="5F0AC684" w:rsidR="00E63159" w:rsidRPr="00E63159" w:rsidRDefault="00E63159" w:rsidP="00E63159">
      <w:pPr>
        <w:spacing w:after="160"/>
        <w:contextualSpacing/>
        <w:jc w:val="both"/>
        <w:rPr>
          <w:rFonts w:ascii="Verdana" w:hAnsi="Verdana" w:cs="Arial"/>
          <w:sz w:val="20"/>
          <w:szCs w:val="20"/>
          <w:lang w:eastAsia="zh-CN"/>
        </w:rPr>
      </w:pPr>
      <w:r w:rsidRPr="00E63159">
        <w:rPr>
          <w:rFonts w:ascii="Verdana" w:hAnsi="Verdana" w:cs="Arial"/>
          <w:sz w:val="20"/>
          <w:szCs w:val="20"/>
          <w:lang w:eastAsia="zh-CN"/>
        </w:rPr>
        <w:t xml:space="preserve">A Montpellier, le </w:t>
      </w:r>
      <w:r w:rsidR="00A2446F">
        <w:rPr>
          <w:rFonts w:ascii="Verdana" w:hAnsi="Verdana" w:cs="Arial"/>
          <w:sz w:val="20"/>
          <w:szCs w:val="20"/>
          <w:lang w:eastAsia="zh-CN"/>
        </w:rPr>
        <w:t>1</w:t>
      </w:r>
      <w:r w:rsidR="007A0205">
        <w:rPr>
          <w:rFonts w:ascii="Verdana" w:hAnsi="Verdana" w:cs="Arial"/>
          <w:sz w:val="20"/>
          <w:szCs w:val="20"/>
          <w:lang w:eastAsia="zh-CN"/>
        </w:rPr>
        <w:t>7</w:t>
      </w:r>
      <w:r w:rsidR="00A2446F">
        <w:rPr>
          <w:rFonts w:ascii="Verdana" w:hAnsi="Verdana" w:cs="Arial"/>
          <w:sz w:val="20"/>
          <w:szCs w:val="20"/>
          <w:lang w:eastAsia="zh-CN"/>
        </w:rPr>
        <w:t>/12/2025</w:t>
      </w:r>
      <w:r w:rsidRPr="00E63159">
        <w:rPr>
          <w:rFonts w:ascii="Verdana" w:hAnsi="Verdana" w:cs="Arial"/>
          <w:sz w:val="20"/>
          <w:szCs w:val="20"/>
          <w:lang w:eastAsia="zh-CN"/>
        </w:rPr>
        <w:t>.</w:t>
      </w:r>
    </w:p>
    <w:p w14:paraId="44852088" w14:textId="77777777" w:rsidR="00E63159" w:rsidRPr="00E63159" w:rsidRDefault="00E63159" w:rsidP="00E63159">
      <w:pPr>
        <w:spacing w:after="160"/>
        <w:contextualSpacing/>
        <w:jc w:val="both"/>
        <w:rPr>
          <w:rFonts w:ascii="Verdana" w:hAnsi="Verdana" w:cs="Arial"/>
          <w:sz w:val="20"/>
          <w:szCs w:val="20"/>
          <w:lang w:eastAsia="zh-CN"/>
        </w:rPr>
      </w:pPr>
    </w:p>
    <w:p w14:paraId="423DE2E3" w14:textId="77777777" w:rsidR="00E63159" w:rsidRPr="00E63159" w:rsidRDefault="00E63159" w:rsidP="00E63159">
      <w:pPr>
        <w:spacing w:after="160"/>
        <w:contextualSpacing/>
        <w:jc w:val="both"/>
        <w:rPr>
          <w:rFonts w:ascii="Verdana" w:hAnsi="Verdana" w:cs="Arial"/>
          <w:sz w:val="20"/>
          <w:szCs w:val="20"/>
          <w:lang w:eastAsia="zh-CN"/>
        </w:rPr>
      </w:pPr>
      <w:r w:rsidRPr="00E63159">
        <w:rPr>
          <w:rFonts w:ascii="Verdana" w:hAnsi="Verdana" w:cs="Arial"/>
          <w:sz w:val="20"/>
          <w:szCs w:val="20"/>
          <w:lang w:eastAsia="zh-CN"/>
        </w:rPr>
        <w:t>Signature précédée de la mention « </w:t>
      </w:r>
      <w:r w:rsidRPr="00E63159">
        <w:rPr>
          <w:rFonts w:ascii="Verdana" w:hAnsi="Verdana" w:cs="Arial"/>
          <w:i/>
          <w:sz w:val="20"/>
          <w:szCs w:val="20"/>
          <w:lang w:eastAsia="zh-CN"/>
        </w:rPr>
        <w:t>Bon pour accord</w:t>
      </w:r>
      <w:r w:rsidRPr="00E63159">
        <w:rPr>
          <w:rFonts w:ascii="Verdana" w:hAnsi="Verdana" w:cs="Arial"/>
          <w:sz w:val="20"/>
          <w:szCs w:val="20"/>
          <w:lang w:eastAsia="zh-CN"/>
        </w:rPr>
        <w:t> »</w:t>
      </w:r>
    </w:p>
    <w:p w14:paraId="5B36045E" w14:textId="77777777" w:rsidR="00E63159" w:rsidRPr="00E63159" w:rsidRDefault="00E63159" w:rsidP="00E63159">
      <w:pPr>
        <w:spacing w:after="160"/>
        <w:contextualSpacing/>
        <w:jc w:val="both"/>
        <w:rPr>
          <w:rFonts w:ascii="Verdana" w:hAnsi="Verdana" w:cs="Arial"/>
          <w:sz w:val="20"/>
          <w:szCs w:val="20"/>
          <w:lang w:eastAsia="zh-CN"/>
        </w:rPr>
      </w:pPr>
    </w:p>
    <w:bookmarkEnd w:id="2"/>
    <w:p w14:paraId="42526530" w14:textId="77777777" w:rsidR="00E63159" w:rsidRPr="00E63159" w:rsidRDefault="00E63159" w:rsidP="00E63159">
      <w:pPr>
        <w:spacing w:line="254" w:lineRule="auto"/>
        <w:rPr>
          <w:rFonts w:ascii="Verdana" w:eastAsiaTheme="minorHAnsi" w:hAnsi="Verdana" w:cstheme="minorBidi"/>
          <w:b/>
          <w:sz w:val="20"/>
          <w:szCs w:val="20"/>
          <w:lang w:eastAsia="en-US"/>
        </w:rPr>
      </w:pPr>
      <w:r w:rsidRPr="00E63159">
        <w:rPr>
          <w:rFonts w:ascii="Verdana" w:eastAsiaTheme="minorHAnsi" w:hAnsi="Verdana" w:cstheme="minorBidi"/>
          <w:b/>
          <w:sz w:val="20"/>
          <w:szCs w:val="20"/>
          <w:lang w:eastAsia="en-US"/>
        </w:rPr>
        <w:t xml:space="preserve">Pour la Société INOPATH </w:t>
      </w:r>
    </w:p>
    <w:p w14:paraId="6E00B083" w14:textId="20873418" w:rsidR="00E63159" w:rsidRPr="00E63159" w:rsidRDefault="00E63159" w:rsidP="00E63159">
      <w:pPr>
        <w:spacing w:line="254" w:lineRule="auto"/>
        <w:rPr>
          <w:rFonts w:ascii="Verdana" w:eastAsiaTheme="minorHAnsi" w:hAnsi="Verdana" w:cstheme="minorBidi"/>
          <w:b/>
          <w:sz w:val="20"/>
          <w:szCs w:val="20"/>
          <w:lang w:eastAsia="en-US"/>
        </w:rPr>
      </w:pPr>
      <w:r w:rsidRPr="00E63159">
        <w:rPr>
          <w:rFonts w:ascii="Verdana" w:eastAsiaTheme="minorHAnsi" w:hAnsi="Verdana" w:cstheme="minorBidi"/>
          <w:b/>
          <w:sz w:val="20"/>
          <w:szCs w:val="20"/>
          <w:lang w:eastAsia="en-US"/>
        </w:rPr>
        <w:t xml:space="preserve">Monsieur </w:t>
      </w:r>
      <w:r w:rsidR="0094458B">
        <w:rPr>
          <w:rFonts w:ascii="Verdana" w:eastAsiaTheme="minorHAnsi" w:hAnsi="Verdana" w:cstheme="minorBidi"/>
          <w:b/>
          <w:sz w:val="20"/>
          <w:szCs w:val="20"/>
          <w:lang w:eastAsia="en-US"/>
        </w:rPr>
        <w:t>…</w:t>
      </w:r>
    </w:p>
    <w:p w14:paraId="2B8075C5" w14:textId="77777777" w:rsidR="00E63159" w:rsidRPr="00E63159" w:rsidRDefault="00E63159" w:rsidP="00E63159">
      <w:pPr>
        <w:spacing w:line="254" w:lineRule="auto"/>
        <w:rPr>
          <w:rFonts w:ascii="Verdana" w:eastAsiaTheme="minorHAnsi" w:hAnsi="Verdana" w:cstheme="minorBidi"/>
          <w:b/>
          <w:sz w:val="20"/>
          <w:szCs w:val="20"/>
          <w:lang w:eastAsia="en-US"/>
        </w:rPr>
      </w:pPr>
      <w:r w:rsidRPr="00E63159">
        <w:rPr>
          <w:rFonts w:ascii="Verdana" w:eastAsiaTheme="minorHAnsi" w:hAnsi="Verdana" w:cstheme="minorBidi"/>
          <w:b/>
          <w:sz w:val="20"/>
          <w:szCs w:val="20"/>
          <w:lang w:eastAsia="en-US"/>
        </w:rPr>
        <w:t xml:space="preserve">Agissant en qualité de Président </w:t>
      </w:r>
      <w:r w:rsidRPr="00E63159">
        <w:rPr>
          <w:rFonts w:ascii="Verdana" w:eastAsiaTheme="minorHAnsi" w:hAnsi="Verdana" w:cstheme="minorBidi"/>
          <w:b/>
          <w:sz w:val="20"/>
          <w:szCs w:val="20"/>
          <w:lang w:eastAsia="en-US"/>
        </w:rPr>
        <w:tab/>
      </w:r>
    </w:p>
    <w:p w14:paraId="7A32DADC" w14:textId="77777777" w:rsidR="00E63159" w:rsidRPr="00E63159" w:rsidRDefault="00E63159" w:rsidP="00E63159">
      <w:pPr>
        <w:spacing w:line="254" w:lineRule="auto"/>
        <w:rPr>
          <w:rFonts w:ascii="Verdana" w:eastAsiaTheme="minorHAnsi" w:hAnsi="Verdana" w:cstheme="minorBidi"/>
          <w:b/>
          <w:sz w:val="20"/>
          <w:szCs w:val="20"/>
          <w:lang w:eastAsia="en-US"/>
        </w:rPr>
      </w:pPr>
    </w:p>
    <w:p w14:paraId="0C031107" w14:textId="77777777" w:rsidR="00E63159" w:rsidRPr="00E63159" w:rsidRDefault="00E63159" w:rsidP="00E63159">
      <w:pPr>
        <w:spacing w:line="254" w:lineRule="auto"/>
        <w:rPr>
          <w:rFonts w:ascii="Verdana" w:eastAsiaTheme="minorHAnsi" w:hAnsi="Verdana" w:cstheme="minorBidi"/>
          <w:b/>
          <w:sz w:val="20"/>
          <w:szCs w:val="20"/>
          <w:lang w:eastAsia="en-US"/>
        </w:rPr>
      </w:pPr>
    </w:p>
    <w:p w14:paraId="6CB0EA9E" w14:textId="77777777" w:rsidR="00E63159" w:rsidRPr="00E63159" w:rsidRDefault="00E63159" w:rsidP="00E63159">
      <w:pPr>
        <w:spacing w:line="254" w:lineRule="auto"/>
        <w:rPr>
          <w:rFonts w:ascii="Verdana" w:eastAsiaTheme="minorHAnsi" w:hAnsi="Verdana" w:cstheme="minorBidi"/>
          <w:b/>
          <w:sz w:val="20"/>
          <w:szCs w:val="20"/>
          <w:lang w:eastAsia="en-US"/>
        </w:rPr>
      </w:pPr>
    </w:p>
    <w:p w14:paraId="5A25AEA0" w14:textId="77777777" w:rsidR="00E63159" w:rsidRPr="00E63159" w:rsidRDefault="00E63159" w:rsidP="00E63159">
      <w:pPr>
        <w:spacing w:line="254" w:lineRule="auto"/>
        <w:rPr>
          <w:rFonts w:ascii="Verdana" w:eastAsiaTheme="minorHAnsi" w:hAnsi="Verdana" w:cstheme="minorBidi"/>
          <w:b/>
          <w:sz w:val="20"/>
          <w:szCs w:val="20"/>
          <w:lang w:eastAsia="en-US"/>
        </w:rPr>
      </w:pPr>
    </w:p>
    <w:p w14:paraId="72A91A72" w14:textId="77777777" w:rsidR="00E63159" w:rsidRPr="00E63159" w:rsidRDefault="00E63159" w:rsidP="00E63159">
      <w:pPr>
        <w:spacing w:line="254" w:lineRule="auto"/>
        <w:rPr>
          <w:rFonts w:ascii="Verdana" w:eastAsiaTheme="minorHAnsi" w:hAnsi="Verdana" w:cstheme="minorBidi"/>
          <w:b/>
          <w:sz w:val="20"/>
          <w:szCs w:val="20"/>
          <w:lang w:eastAsia="en-US"/>
        </w:rPr>
      </w:pPr>
    </w:p>
    <w:p w14:paraId="5C687DF3" w14:textId="77777777" w:rsidR="00E63159" w:rsidRPr="00E63159" w:rsidRDefault="00E63159" w:rsidP="00E63159">
      <w:pPr>
        <w:spacing w:line="254" w:lineRule="auto"/>
        <w:rPr>
          <w:rFonts w:ascii="Verdana" w:eastAsiaTheme="minorHAnsi" w:hAnsi="Verdana" w:cstheme="minorBidi"/>
          <w:b/>
          <w:sz w:val="20"/>
          <w:szCs w:val="20"/>
          <w:lang w:eastAsia="en-US"/>
        </w:rPr>
      </w:pPr>
    </w:p>
    <w:p w14:paraId="2FB4BAE8" w14:textId="77777777" w:rsidR="00E63159" w:rsidRPr="00E63159" w:rsidRDefault="00E63159" w:rsidP="00E63159">
      <w:pPr>
        <w:spacing w:line="254" w:lineRule="auto"/>
        <w:rPr>
          <w:rFonts w:ascii="Verdana" w:eastAsiaTheme="minorHAnsi" w:hAnsi="Verdana" w:cstheme="minorBidi"/>
          <w:b/>
          <w:sz w:val="20"/>
          <w:szCs w:val="20"/>
          <w:lang w:eastAsia="en-US"/>
        </w:rPr>
      </w:pPr>
    </w:p>
    <w:p w14:paraId="437311C6" w14:textId="527A9E1C" w:rsidR="00E63159" w:rsidRPr="00E63159" w:rsidRDefault="00E63159" w:rsidP="00E63159">
      <w:pPr>
        <w:spacing w:after="160" w:line="254" w:lineRule="auto"/>
        <w:rPr>
          <w:rFonts w:asciiTheme="minorHAnsi" w:eastAsiaTheme="minorHAnsi" w:hAnsiTheme="minorHAnsi" w:cstheme="minorBidi"/>
          <w:sz w:val="22"/>
          <w:szCs w:val="22"/>
          <w:lang w:eastAsia="en-US"/>
        </w:rPr>
      </w:pPr>
      <w:r w:rsidRPr="00E63159">
        <w:rPr>
          <w:rFonts w:ascii="Verdana" w:eastAsiaTheme="minorHAnsi" w:hAnsi="Verdana" w:cstheme="minorBidi"/>
          <w:b/>
          <w:sz w:val="20"/>
          <w:szCs w:val="20"/>
          <w:lang w:eastAsia="en-US"/>
        </w:rPr>
        <w:t xml:space="preserve">La Fédération (UNSA), représentée par </w:t>
      </w:r>
      <w:r w:rsidR="0094458B">
        <w:rPr>
          <w:rFonts w:ascii="Verdana" w:eastAsiaTheme="minorHAnsi" w:hAnsi="Verdana" w:cstheme="minorBidi"/>
          <w:b/>
          <w:sz w:val="20"/>
          <w:szCs w:val="20"/>
          <w:lang w:eastAsia="en-US"/>
        </w:rPr>
        <w:t>…</w:t>
      </w:r>
      <w:r w:rsidRPr="00E63159">
        <w:rPr>
          <w:rFonts w:ascii="Verdana" w:eastAsiaTheme="minorHAnsi" w:hAnsi="Verdana" w:cstheme="minorBidi"/>
          <w:b/>
          <w:sz w:val="20"/>
          <w:szCs w:val="20"/>
          <w:lang w:eastAsia="en-US"/>
        </w:rPr>
        <w:t xml:space="preserve"> en qualité de délégué syndical </w:t>
      </w:r>
    </w:p>
    <w:p w14:paraId="307DBB50" w14:textId="77777777" w:rsidR="00E63159" w:rsidRPr="00E63159" w:rsidRDefault="00E63159" w:rsidP="00E63159">
      <w:pPr>
        <w:spacing w:after="160" w:line="256" w:lineRule="auto"/>
        <w:rPr>
          <w:rFonts w:ascii="Verdana" w:eastAsiaTheme="minorHAnsi" w:hAnsi="Verdana" w:cstheme="minorBidi"/>
          <w:sz w:val="20"/>
          <w:szCs w:val="20"/>
          <w:lang w:eastAsia="en-US"/>
        </w:rPr>
      </w:pPr>
    </w:p>
    <w:p w14:paraId="1DF50F20" w14:textId="77777777" w:rsidR="00E63159" w:rsidRDefault="00E63159" w:rsidP="00E63159">
      <w:pPr>
        <w:tabs>
          <w:tab w:val="left" w:pos="4536"/>
        </w:tabs>
        <w:jc w:val="both"/>
        <w:rPr>
          <w:rFonts w:ascii="Verdana" w:hAnsi="Verdana" w:cs="Arial"/>
          <w:b/>
          <w:sz w:val="20"/>
          <w:szCs w:val="20"/>
          <w:lang w:eastAsia="zh-CN"/>
        </w:rPr>
      </w:pPr>
    </w:p>
    <w:p w14:paraId="5D51F2B3" w14:textId="77777777" w:rsidR="00E63159" w:rsidRDefault="00E63159" w:rsidP="00E63159">
      <w:pPr>
        <w:tabs>
          <w:tab w:val="left" w:pos="4536"/>
        </w:tabs>
        <w:jc w:val="both"/>
        <w:rPr>
          <w:rFonts w:ascii="Verdana" w:hAnsi="Verdana" w:cs="Arial"/>
          <w:b/>
          <w:sz w:val="20"/>
          <w:szCs w:val="20"/>
          <w:lang w:eastAsia="zh-CN"/>
        </w:rPr>
      </w:pPr>
    </w:p>
    <w:p w14:paraId="2337A2D7" w14:textId="77777777" w:rsidR="00E63159" w:rsidRDefault="00E63159"/>
    <w:sectPr w:rsidR="00E631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E21C0"/>
    <w:multiLevelType w:val="hybridMultilevel"/>
    <w:tmpl w:val="BE00AED6"/>
    <w:lvl w:ilvl="0" w:tplc="6032ED0E">
      <w:start w:val="3"/>
      <w:numFmt w:val="bullet"/>
      <w:lvlText w:val="-"/>
      <w:lvlJc w:val="left"/>
      <w:pPr>
        <w:ind w:left="720" w:hanging="360"/>
      </w:pPr>
      <w:rPr>
        <w:rFonts w:ascii="Verdana" w:eastAsia="Times New Roman"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FA16920"/>
    <w:multiLevelType w:val="hybridMultilevel"/>
    <w:tmpl w:val="60809E14"/>
    <w:lvl w:ilvl="0" w:tplc="6032ED0E">
      <w:start w:val="3"/>
      <w:numFmt w:val="bullet"/>
      <w:lvlText w:val="-"/>
      <w:lvlJc w:val="left"/>
      <w:pPr>
        <w:ind w:left="1287" w:hanging="360"/>
      </w:pPr>
      <w:rPr>
        <w:rFonts w:ascii="Verdana" w:eastAsia="Times New Roman" w:hAnsi="Verdana"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2013989388">
    <w:abstractNumId w:val="0"/>
  </w:num>
  <w:num w:numId="2" w16cid:durableId="9503554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159"/>
    <w:rsid w:val="00084AA7"/>
    <w:rsid w:val="000F2C6A"/>
    <w:rsid w:val="0021318B"/>
    <w:rsid w:val="002A61AF"/>
    <w:rsid w:val="00351C3A"/>
    <w:rsid w:val="003F45E0"/>
    <w:rsid w:val="004F5281"/>
    <w:rsid w:val="00511ED4"/>
    <w:rsid w:val="00532774"/>
    <w:rsid w:val="0054581F"/>
    <w:rsid w:val="005561F9"/>
    <w:rsid w:val="00571015"/>
    <w:rsid w:val="00571AE4"/>
    <w:rsid w:val="006315FC"/>
    <w:rsid w:val="00687555"/>
    <w:rsid w:val="007A0205"/>
    <w:rsid w:val="008702C3"/>
    <w:rsid w:val="00916913"/>
    <w:rsid w:val="0094458B"/>
    <w:rsid w:val="00945D38"/>
    <w:rsid w:val="009521C9"/>
    <w:rsid w:val="00A2446F"/>
    <w:rsid w:val="00AB4EC8"/>
    <w:rsid w:val="00BE3FB4"/>
    <w:rsid w:val="00C83269"/>
    <w:rsid w:val="00D41E92"/>
    <w:rsid w:val="00D97624"/>
    <w:rsid w:val="00E63159"/>
    <w:rsid w:val="00EC57A5"/>
    <w:rsid w:val="00F149BA"/>
    <w:rsid w:val="00FB3E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505E8"/>
  <w15:chartTrackingRefBased/>
  <w15:docId w15:val="{AB12804B-4AF8-4A19-AEA9-CC2D4DDE3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159"/>
    <w:pPr>
      <w:spacing w:after="0" w:line="240" w:lineRule="auto"/>
    </w:pPr>
    <w:rPr>
      <w:rFonts w:ascii="Times New Roman" w:eastAsia="Times New Roman" w:hAnsi="Times New Roman" w:cs="Times New Roman"/>
      <w:kern w:val="0"/>
      <w:sz w:val="24"/>
      <w:szCs w:val="24"/>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ansinterligneCar">
    <w:name w:val="Sans interligne Car"/>
    <w:basedOn w:val="Policepardfaut"/>
    <w:link w:val="Sansinterligne"/>
    <w:uiPriority w:val="1"/>
    <w:locked/>
    <w:rsid w:val="00E63159"/>
  </w:style>
  <w:style w:type="paragraph" w:styleId="Sansinterligne">
    <w:name w:val="No Spacing"/>
    <w:link w:val="SansinterligneCar"/>
    <w:uiPriority w:val="1"/>
    <w:qFormat/>
    <w:rsid w:val="00E63159"/>
    <w:pPr>
      <w:spacing w:after="0" w:line="240" w:lineRule="auto"/>
    </w:pPr>
  </w:style>
  <w:style w:type="character" w:styleId="Lienhypertexte">
    <w:name w:val="Hyperlink"/>
    <w:basedOn w:val="Policepardfaut"/>
    <w:uiPriority w:val="99"/>
    <w:semiHidden/>
    <w:unhideWhenUsed/>
    <w:rsid w:val="00E63159"/>
    <w:rPr>
      <w:color w:val="0000FF"/>
      <w:u w:val="single"/>
    </w:rPr>
  </w:style>
  <w:style w:type="paragraph" w:styleId="Corpsdetexte">
    <w:name w:val="Body Text"/>
    <w:basedOn w:val="Normal"/>
    <w:link w:val="CorpsdetexteCar"/>
    <w:uiPriority w:val="1"/>
    <w:semiHidden/>
    <w:unhideWhenUsed/>
    <w:qFormat/>
    <w:rsid w:val="00E63159"/>
    <w:pPr>
      <w:widowControl w:val="0"/>
      <w:suppressAutoHyphens/>
    </w:pPr>
    <w:rPr>
      <w:sz w:val="22"/>
      <w:szCs w:val="22"/>
      <w:lang w:val="en-US" w:eastAsia="en-US"/>
    </w:rPr>
  </w:style>
  <w:style w:type="character" w:customStyle="1" w:styleId="CorpsdetexteCar">
    <w:name w:val="Corps de texte Car"/>
    <w:basedOn w:val="Policepardfaut"/>
    <w:link w:val="Corpsdetexte"/>
    <w:uiPriority w:val="1"/>
    <w:semiHidden/>
    <w:qFormat/>
    <w:rsid w:val="00E63159"/>
    <w:rPr>
      <w:rFonts w:ascii="Times New Roman" w:eastAsia="Times New Roman" w:hAnsi="Times New Roman" w:cs="Times New Roman"/>
      <w:kern w:val="0"/>
      <w:lang w:val="en-US"/>
      <w14:ligatures w14:val="none"/>
    </w:rPr>
  </w:style>
  <w:style w:type="paragraph" w:styleId="Paragraphedeliste">
    <w:name w:val="List Paragraph"/>
    <w:basedOn w:val="Normal"/>
    <w:uiPriority w:val="34"/>
    <w:qFormat/>
    <w:rsid w:val="00EC57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801759">
      <w:bodyDiv w:val="1"/>
      <w:marLeft w:val="0"/>
      <w:marRight w:val="0"/>
      <w:marTop w:val="0"/>
      <w:marBottom w:val="0"/>
      <w:divBdr>
        <w:top w:val="none" w:sz="0" w:space="0" w:color="auto"/>
        <w:left w:val="none" w:sz="0" w:space="0" w:color="auto"/>
        <w:bottom w:val="none" w:sz="0" w:space="0" w:color="auto"/>
        <w:right w:val="none" w:sz="0" w:space="0" w:color="auto"/>
      </w:divBdr>
    </w:div>
    <w:div w:id="1894534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egifrance.gouv.fr" TargetMode="External"/><Relationship Id="rId5" Type="http://schemas.openxmlformats.org/officeDocument/2006/relationships/hyperlink" Target="https://www.teleaccords.travail-emploi.gouv.f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1636</Words>
  <Characters>9003</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 bailleul</dc:creator>
  <cp:keywords/>
  <dc:description/>
  <cp:lastModifiedBy>WERNER Stéphanie</cp:lastModifiedBy>
  <cp:revision>2</cp:revision>
  <dcterms:created xsi:type="dcterms:W3CDTF">2025-12-17T14:49:00Z</dcterms:created>
  <dcterms:modified xsi:type="dcterms:W3CDTF">2025-12-17T14:49:00Z</dcterms:modified>
</cp:coreProperties>
</file>