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1FBCD" w14:textId="77777777" w:rsidR="00113BDC" w:rsidRPr="00806B35" w:rsidRDefault="00113BDC" w:rsidP="00A06460">
      <w:pPr>
        <w:pStyle w:val="Sansinterligne"/>
        <w:jc w:val="both"/>
        <w:rPr>
          <w:rFonts w:cstheme="minorHAnsi"/>
          <w:lang w:eastAsia="fr-FR"/>
        </w:rPr>
      </w:pPr>
    </w:p>
    <w:p w14:paraId="5F95D983" w14:textId="77777777" w:rsidR="003D42BD" w:rsidRPr="00806B35" w:rsidRDefault="003D42BD" w:rsidP="00A06460">
      <w:pPr>
        <w:pStyle w:val="Sansinterligne"/>
        <w:pBdr>
          <w:top w:val="single" w:sz="4" w:space="1" w:color="auto"/>
          <w:left w:val="single" w:sz="4" w:space="4" w:color="auto"/>
          <w:bottom w:val="single" w:sz="4" w:space="1" w:color="auto"/>
          <w:right w:val="single" w:sz="4" w:space="4" w:color="auto"/>
        </w:pBdr>
        <w:jc w:val="center"/>
        <w:rPr>
          <w:rFonts w:cstheme="minorHAnsi"/>
          <w:b/>
          <w:lang w:eastAsia="fr-FR"/>
        </w:rPr>
      </w:pPr>
    </w:p>
    <w:p w14:paraId="12C6621D" w14:textId="3CF0B01A" w:rsidR="00113BDC" w:rsidRPr="002D4062" w:rsidRDefault="00B84F77" w:rsidP="00A06460">
      <w:pPr>
        <w:pStyle w:val="Sansinterligne"/>
        <w:pBdr>
          <w:top w:val="single" w:sz="4" w:space="1" w:color="auto"/>
          <w:left w:val="single" w:sz="4" w:space="4" w:color="auto"/>
          <w:bottom w:val="single" w:sz="4" w:space="1" w:color="auto"/>
          <w:right w:val="single" w:sz="4" w:space="4" w:color="auto"/>
        </w:pBdr>
        <w:jc w:val="center"/>
        <w:rPr>
          <w:rFonts w:cstheme="minorHAnsi"/>
          <w:b/>
          <w:lang w:eastAsia="fr-FR"/>
        </w:rPr>
      </w:pPr>
      <w:r w:rsidRPr="002D4062">
        <w:rPr>
          <w:rFonts w:cstheme="minorHAnsi"/>
          <w:b/>
          <w:lang w:eastAsia="fr-FR"/>
        </w:rPr>
        <w:t>Avenant à l’a</w:t>
      </w:r>
      <w:r w:rsidR="00113BDC" w:rsidRPr="002D4062">
        <w:rPr>
          <w:rFonts w:cstheme="minorHAnsi"/>
          <w:b/>
          <w:lang w:eastAsia="fr-FR"/>
        </w:rPr>
        <w:t xml:space="preserve">ccord collectif relatif au </w:t>
      </w:r>
      <w:r w:rsidR="00921D01" w:rsidRPr="002D4062">
        <w:rPr>
          <w:rFonts w:cstheme="minorHAnsi"/>
          <w:b/>
          <w:lang w:eastAsia="fr-FR"/>
        </w:rPr>
        <w:t>télétravail</w:t>
      </w:r>
    </w:p>
    <w:p w14:paraId="5FAEBF1C" w14:textId="77777777" w:rsidR="003D42BD" w:rsidRPr="002D4062" w:rsidRDefault="003D42BD" w:rsidP="00A06460">
      <w:pPr>
        <w:pStyle w:val="Sansinterligne"/>
        <w:pBdr>
          <w:top w:val="single" w:sz="4" w:space="1" w:color="auto"/>
          <w:left w:val="single" w:sz="4" w:space="4" w:color="auto"/>
          <w:bottom w:val="single" w:sz="4" w:space="1" w:color="auto"/>
          <w:right w:val="single" w:sz="4" w:space="4" w:color="auto"/>
        </w:pBdr>
        <w:jc w:val="center"/>
        <w:rPr>
          <w:rFonts w:cstheme="minorHAnsi"/>
          <w:b/>
          <w:lang w:eastAsia="fr-FR"/>
        </w:rPr>
      </w:pPr>
    </w:p>
    <w:p w14:paraId="4DE68770" w14:textId="77777777" w:rsidR="00113BDC" w:rsidRPr="002D4062" w:rsidRDefault="00113BDC" w:rsidP="00A06460">
      <w:pPr>
        <w:pStyle w:val="Sansinterligne"/>
        <w:jc w:val="both"/>
        <w:rPr>
          <w:rFonts w:cstheme="minorHAnsi"/>
          <w:lang w:eastAsia="fr-FR"/>
        </w:rPr>
      </w:pPr>
    </w:p>
    <w:p w14:paraId="1FE6AD9B" w14:textId="77777777" w:rsidR="00445AA3" w:rsidRPr="002D4062" w:rsidRDefault="00445AA3" w:rsidP="00A06460">
      <w:pPr>
        <w:pStyle w:val="Sansinterligne"/>
        <w:jc w:val="both"/>
        <w:rPr>
          <w:rFonts w:cstheme="minorHAnsi"/>
          <w:u w:val="single"/>
        </w:rPr>
      </w:pPr>
    </w:p>
    <w:p w14:paraId="6F9EC595" w14:textId="2C3CA929" w:rsidR="00921D01" w:rsidRPr="002D4062" w:rsidRDefault="00921D01" w:rsidP="00A06460">
      <w:pPr>
        <w:pStyle w:val="Corpsdetexte"/>
        <w:jc w:val="both"/>
        <w:rPr>
          <w:rFonts w:asciiTheme="minorHAnsi" w:hAnsiTheme="minorHAnsi" w:cstheme="minorHAnsi"/>
        </w:rPr>
      </w:pPr>
      <w:r w:rsidRPr="002D4062">
        <w:rPr>
          <w:rFonts w:asciiTheme="minorHAnsi" w:hAnsiTheme="minorHAnsi" w:cstheme="minorHAnsi"/>
          <w:b/>
        </w:rPr>
        <w:t>La société</w:t>
      </w:r>
      <w:r w:rsidRPr="002D4062">
        <w:rPr>
          <w:rFonts w:asciiTheme="minorHAnsi" w:hAnsiTheme="minorHAnsi" w:cstheme="minorHAnsi"/>
        </w:rPr>
        <w:t xml:space="preserve">, SAS au capital de </w:t>
      </w:r>
      <w:r w:rsidR="005338F2" w:rsidRPr="002D4062">
        <w:rPr>
          <w:rFonts w:asciiTheme="minorHAnsi" w:hAnsiTheme="minorHAnsi" w:cstheme="minorHAnsi"/>
        </w:rPr>
        <w:t>€</w:t>
      </w:r>
      <w:r w:rsidRPr="002D4062">
        <w:rPr>
          <w:rFonts w:asciiTheme="minorHAnsi" w:hAnsiTheme="minorHAnsi" w:cstheme="minorHAnsi"/>
        </w:rPr>
        <w:t xml:space="preserve">, immatriculée au  R.C.S sous le numéro, dont le siège social est, représentée par, Président du Directoire, dûment habilité, </w:t>
      </w:r>
    </w:p>
    <w:p w14:paraId="390EE0C3" w14:textId="77777777" w:rsidR="00921D01" w:rsidRPr="002D4062" w:rsidRDefault="00921D01" w:rsidP="00A06460">
      <w:pPr>
        <w:jc w:val="both"/>
        <w:rPr>
          <w:rFonts w:cstheme="minorHAnsi"/>
        </w:rPr>
      </w:pPr>
    </w:p>
    <w:p w14:paraId="0AD16798" w14:textId="77777777" w:rsidR="00921D01" w:rsidRPr="002D4062" w:rsidRDefault="00921D01" w:rsidP="00A06460">
      <w:pPr>
        <w:jc w:val="both"/>
        <w:rPr>
          <w:rFonts w:cstheme="minorHAnsi"/>
        </w:rPr>
      </w:pPr>
      <w:r w:rsidRPr="002D4062">
        <w:rPr>
          <w:rFonts w:cstheme="minorHAnsi"/>
        </w:rPr>
        <w:t>Ci-après dénommée la « Société »</w:t>
      </w:r>
    </w:p>
    <w:p w14:paraId="1E7FE206" w14:textId="77777777" w:rsidR="00921D01" w:rsidRPr="002D4062" w:rsidRDefault="00921D01" w:rsidP="00A06460">
      <w:pPr>
        <w:jc w:val="both"/>
        <w:rPr>
          <w:rFonts w:cstheme="minorHAnsi"/>
          <w:b/>
        </w:rPr>
      </w:pPr>
    </w:p>
    <w:p w14:paraId="2B0ED5AD" w14:textId="77777777" w:rsidR="00921D01" w:rsidRPr="002D4062" w:rsidRDefault="00921D01" w:rsidP="00A06460">
      <w:pPr>
        <w:jc w:val="both"/>
        <w:rPr>
          <w:rFonts w:cstheme="minorHAnsi"/>
          <w:b/>
        </w:rPr>
      </w:pPr>
      <w:r w:rsidRPr="002D4062">
        <w:rPr>
          <w:rFonts w:cstheme="minorHAnsi"/>
          <w:b/>
        </w:rPr>
        <w:t>D’une part,</w:t>
      </w:r>
    </w:p>
    <w:p w14:paraId="73280AFD" w14:textId="77777777" w:rsidR="00921D01" w:rsidRPr="002D4062" w:rsidRDefault="00921D01" w:rsidP="00A06460">
      <w:pPr>
        <w:jc w:val="both"/>
        <w:rPr>
          <w:rFonts w:cstheme="minorHAnsi"/>
        </w:rPr>
      </w:pPr>
    </w:p>
    <w:p w14:paraId="623A6E24" w14:textId="77777777" w:rsidR="00921D01" w:rsidRPr="002D4062" w:rsidRDefault="00921D01" w:rsidP="00A06460">
      <w:pPr>
        <w:jc w:val="both"/>
        <w:rPr>
          <w:rFonts w:cstheme="minorHAnsi"/>
        </w:rPr>
      </w:pPr>
    </w:p>
    <w:p w14:paraId="76A03A02" w14:textId="77777777" w:rsidR="00921D01" w:rsidRPr="002D4062" w:rsidRDefault="00921D01" w:rsidP="00A06460">
      <w:pPr>
        <w:jc w:val="both"/>
        <w:rPr>
          <w:rFonts w:cstheme="minorHAnsi"/>
        </w:rPr>
      </w:pPr>
    </w:p>
    <w:p w14:paraId="7BDE643F" w14:textId="77777777" w:rsidR="00921D01" w:rsidRPr="002D4062" w:rsidRDefault="00921D01" w:rsidP="00A06460">
      <w:pPr>
        <w:jc w:val="both"/>
        <w:rPr>
          <w:rFonts w:cstheme="minorHAnsi"/>
        </w:rPr>
      </w:pPr>
      <w:r w:rsidRPr="002D4062">
        <w:rPr>
          <w:rFonts w:cstheme="minorHAnsi"/>
          <w:b/>
        </w:rPr>
        <w:t>L’organisation syndicale</w:t>
      </w:r>
      <w:r w:rsidRPr="002D4062">
        <w:rPr>
          <w:rFonts w:cstheme="minorHAnsi"/>
        </w:rPr>
        <w:t> :</w:t>
      </w:r>
    </w:p>
    <w:p w14:paraId="1DB8B91A" w14:textId="77777777" w:rsidR="00921D01" w:rsidRPr="002D4062" w:rsidRDefault="00921D01" w:rsidP="00A06460">
      <w:pPr>
        <w:spacing w:after="0" w:line="240" w:lineRule="auto"/>
        <w:jc w:val="both"/>
        <w:rPr>
          <w:rFonts w:cstheme="minorHAnsi"/>
        </w:rPr>
      </w:pPr>
    </w:p>
    <w:p w14:paraId="52A1E9CB" w14:textId="2E325C51" w:rsidR="00921D01" w:rsidRPr="002D4062" w:rsidRDefault="00921D01" w:rsidP="00A06460">
      <w:pPr>
        <w:spacing w:after="0" w:line="240" w:lineRule="auto"/>
        <w:jc w:val="both"/>
        <w:rPr>
          <w:rFonts w:cstheme="minorHAnsi"/>
        </w:rPr>
      </w:pPr>
      <w:r w:rsidRPr="002D4062">
        <w:rPr>
          <w:rFonts w:cstheme="minorHAnsi"/>
          <w:b/>
        </w:rPr>
        <w:t>C.F.D.T.</w:t>
      </w:r>
      <w:r w:rsidRPr="002D4062">
        <w:rPr>
          <w:rFonts w:cstheme="minorHAnsi"/>
        </w:rPr>
        <w:t>, représentée par, Déléguée syndicale ;</w:t>
      </w:r>
    </w:p>
    <w:p w14:paraId="2892F84C" w14:textId="77777777" w:rsidR="00921D01" w:rsidRPr="002D4062" w:rsidRDefault="00921D01" w:rsidP="00A06460">
      <w:pPr>
        <w:jc w:val="both"/>
        <w:rPr>
          <w:rFonts w:cstheme="minorHAnsi"/>
        </w:rPr>
      </w:pPr>
    </w:p>
    <w:p w14:paraId="294C5680" w14:textId="77777777" w:rsidR="00921D01" w:rsidRPr="002D4062" w:rsidRDefault="00921D01" w:rsidP="00A06460">
      <w:pPr>
        <w:jc w:val="both"/>
        <w:rPr>
          <w:rFonts w:cstheme="minorHAnsi"/>
        </w:rPr>
      </w:pPr>
      <w:r w:rsidRPr="002D4062">
        <w:rPr>
          <w:rFonts w:cstheme="minorHAnsi"/>
        </w:rPr>
        <w:t>Ci-après dénommés le « Syndicat »,</w:t>
      </w:r>
    </w:p>
    <w:p w14:paraId="709F2CA3" w14:textId="77777777" w:rsidR="00921D01" w:rsidRPr="002D4062" w:rsidRDefault="00921D01" w:rsidP="00A06460">
      <w:pPr>
        <w:jc w:val="both"/>
        <w:rPr>
          <w:rFonts w:cstheme="minorHAnsi"/>
        </w:rPr>
      </w:pPr>
    </w:p>
    <w:p w14:paraId="258055A3" w14:textId="77777777" w:rsidR="00921D01" w:rsidRPr="002D4062" w:rsidRDefault="00921D01" w:rsidP="00A06460">
      <w:pPr>
        <w:jc w:val="both"/>
        <w:rPr>
          <w:rFonts w:cstheme="minorHAnsi"/>
          <w:b/>
          <w:bCs/>
        </w:rPr>
      </w:pPr>
      <w:r w:rsidRPr="002D4062">
        <w:rPr>
          <w:rFonts w:cstheme="minorHAnsi"/>
          <w:b/>
          <w:bCs/>
        </w:rPr>
        <w:t>D’autre part,</w:t>
      </w:r>
    </w:p>
    <w:p w14:paraId="476221C2" w14:textId="77777777" w:rsidR="00921D01" w:rsidRPr="002D4062" w:rsidRDefault="00921D01" w:rsidP="00A06460">
      <w:pPr>
        <w:jc w:val="both"/>
        <w:rPr>
          <w:rFonts w:cstheme="minorHAnsi"/>
        </w:rPr>
      </w:pPr>
    </w:p>
    <w:p w14:paraId="1AB5FDA0" w14:textId="77777777" w:rsidR="00921D01" w:rsidRPr="002D4062" w:rsidRDefault="00921D01" w:rsidP="00A06460">
      <w:pPr>
        <w:jc w:val="both"/>
        <w:rPr>
          <w:rFonts w:cstheme="minorHAnsi"/>
          <w:i/>
        </w:rPr>
      </w:pPr>
    </w:p>
    <w:p w14:paraId="52CF970D" w14:textId="77777777" w:rsidR="00921D01" w:rsidRPr="002D4062" w:rsidRDefault="00921D01" w:rsidP="00A06460">
      <w:pPr>
        <w:jc w:val="both"/>
        <w:rPr>
          <w:rFonts w:cstheme="minorHAnsi"/>
          <w:i/>
        </w:rPr>
      </w:pPr>
    </w:p>
    <w:p w14:paraId="00E2A2D8" w14:textId="77777777" w:rsidR="00921D01" w:rsidRPr="002D4062" w:rsidRDefault="00921D01" w:rsidP="00A06460">
      <w:pPr>
        <w:jc w:val="both"/>
        <w:rPr>
          <w:rFonts w:cstheme="minorHAnsi"/>
          <w:i/>
        </w:rPr>
      </w:pPr>
    </w:p>
    <w:p w14:paraId="118DF923" w14:textId="77777777" w:rsidR="00921D01" w:rsidRPr="002D4062" w:rsidRDefault="00921D01" w:rsidP="00A06460">
      <w:pPr>
        <w:jc w:val="both"/>
        <w:rPr>
          <w:rFonts w:cstheme="minorHAnsi"/>
        </w:rPr>
      </w:pPr>
      <w:r w:rsidRPr="002D4062">
        <w:rPr>
          <w:rFonts w:cstheme="minorHAnsi"/>
        </w:rPr>
        <w:t>Ensemble, les « Parties ».</w:t>
      </w:r>
    </w:p>
    <w:p w14:paraId="0E9B5DD4" w14:textId="77777777" w:rsidR="00921D01" w:rsidRPr="002D4062" w:rsidRDefault="00921D01" w:rsidP="00A06460">
      <w:pPr>
        <w:jc w:val="both"/>
        <w:rPr>
          <w:rFonts w:cstheme="minorHAnsi"/>
        </w:rPr>
      </w:pPr>
    </w:p>
    <w:p w14:paraId="796B5023" w14:textId="77777777" w:rsidR="00921D01" w:rsidRPr="002D4062" w:rsidRDefault="00921D01" w:rsidP="00A06460">
      <w:pPr>
        <w:jc w:val="both"/>
        <w:rPr>
          <w:rFonts w:cstheme="minorHAnsi"/>
        </w:rPr>
      </w:pPr>
    </w:p>
    <w:p w14:paraId="24EE472A" w14:textId="77777777" w:rsidR="00921D01" w:rsidRPr="002D4062" w:rsidRDefault="00921D01" w:rsidP="00A06460">
      <w:pPr>
        <w:jc w:val="both"/>
        <w:rPr>
          <w:rFonts w:cstheme="minorHAnsi"/>
        </w:rPr>
      </w:pPr>
    </w:p>
    <w:p w14:paraId="642CDC77" w14:textId="77777777" w:rsidR="00921D01" w:rsidRPr="002D4062" w:rsidRDefault="00921D01" w:rsidP="00A06460">
      <w:pPr>
        <w:jc w:val="both"/>
        <w:rPr>
          <w:rFonts w:cstheme="minorHAnsi"/>
        </w:rPr>
      </w:pPr>
    </w:p>
    <w:p w14:paraId="2812A2A4" w14:textId="77777777" w:rsidR="00445AA3" w:rsidRPr="002D4062" w:rsidRDefault="00445AA3" w:rsidP="00A06460">
      <w:pPr>
        <w:pStyle w:val="Sansinterligne"/>
        <w:jc w:val="both"/>
        <w:rPr>
          <w:rFonts w:cstheme="minorHAnsi"/>
          <w:i/>
          <w:lang w:eastAsia="fr-FR"/>
        </w:rPr>
      </w:pPr>
    </w:p>
    <w:p w14:paraId="6DF62626" w14:textId="77777777" w:rsidR="00921D01" w:rsidRDefault="00921D01" w:rsidP="00A06460">
      <w:pPr>
        <w:pStyle w:val="Sansinterligne"/>
        <w:jc w:val="both"/>
        <w:rPr>
          <w:rFonts w:cstheme="minorHAnsi"/>
          <w:lang w:eastAsia="fr-FR"/>
        </w:rPr>
      </w:pPr>
      <w:bookmarkStart w:id="0" w:name="_Hlk531102367"/>
    </w:p>
    <w:p w14:paraId="3F0FB44F" w14:textId="77777777" w:rsidR="005954F7" w:rsidRDefault="005954F7" w:rsidP="00A06460">
      <w:pPr>
        <w:pStyle w:val="Sansinterligne"/>
        <w:jc w:val="both"/>
        <w:rPr>
          <w:rFonts w:cstheme="minorHAnsi"/>
          <w:lang w:eastAsia="fr-FR"/>
        </w:rPr>
      </w:pPr>
    </w:p>
    <w:p w14:paraId="02E515A8" w14:textId="77777777" w:rsidR="005954F7" w:rsidRDefault="005954F7" w:rsidP="00A06460">
      <w:pPr>
        <w:pStyle w:val="Sansinterligne"/>
        <w:jc w:val="both"/>
        <w:rPr>
          <w:rFonts w:cstheme="minorHAnsi"/>
          <w:lang w:eastAsia="fr-FR"/>
        </w:rPr>
      </w:pPr>
    </w:p>
    <w:p w14:paraId="276D3651" w14:textId="77777777" w:rsidR="005954F7" w:rsidRPr="002D4062" w:rsidRDefault="005954F7" w:rsidP="00A06460">
      <w:pPr>
        <w:pStyle w:val="Sansinterligne"/>
        <w:jc w:val="both"/>
        <w:rPr>
          <w:rFonts w:cstheme="minorHAnsi"/>
          <w:lang w:eastAsia="fr-FR"/>
        </w:rPr>
      </w:pPr>
    </w:p>
    <w:p w14:paraId="17225EF7" w14:textId="77777777" w:rsidR="00921D01" w:rsidRPr="002D4062" w:rsidRDefault="00921D01" w:rsidP="00A06460">
      <w:pPr>
        <w:pStyle w:val="Sansinterligne"/>
        <w:jc w:val="both"/>
        <w:rPr>
          <w:rFonts w:cstheme="minorHAnsi"/>
          <w:lang w:eastAsia="fr-FR"/>
        </w:rPr>
      </w:pPr>
    </w:p>
    <w:p w14:paraId="1CA1F795" w14:textId="77777777" w:rsidR="00113BDC" w:rsidRPr="002D4062" w:rsidRDefault="00921D01" w:rsidP="00A06460">
      <w:pPr>
        <w:pStyle w:val="Sansinterligne"/>
        <w:jc w:val="both"/>
        <w:rPr>
          <w:rFonts w:cstheme="minorHAnsi"/>
          <w:u w:val="single"/>
          <w:lang w:eastAsia="fr-FR"/>
        </w:rPr>
      </w:pPr>
      <w:r w:rsidRPr="002D4062">
        <w:rPr>
          <w:rFonts w:cstheme="minorHAnsi"/>
          <w:u w:val="single"/>
          <w:lang w:eastAsia="fr-FR"/>
        </w:rPr>
        <w:lastRenderedPageBreak/>
        <w:t>Préambule</w:t>
      </w:r>
    </w:p>
    <w:bookmarkEnd w:id="0"/>
    <w:p w14:paraId="0CA3DE68" w14:textId="77777777" w:rsidR="00113BDC" w:rsidRPr="002D4062" w:rsidRDefault="00113BDC" w:rsidP="00A06460">
      <w:pPr>
        <w:pStyle w:val="Sansinterligne"/>
        <w:jc w:val="both"/>
        <w:rPr>
          <w:rFonts w:cstheme="minorHAnsi"/>
        </w:rPr>
      </w:pPr>
    </w:p>
    <w:p w14:paraId="243CEFB2" w14:textId="68713FF1" w:rsidR="00602ED2" w:rsidRPr="002D4062" w:rsidRDefault="00602ED2" w:rsidP="00602ED2">
      <w:pPr>
        <w:pStyle w:val="Sansinterligne"/>
        <w:jc w:val="both"/>
        <w:rPr>
          <w:rFonts w:cstheme="minorHAnsi"/>
        </w:rPr>
      </w:pPr>
      <w:r w:rsidRPr="002D4062">
        <w:rPr>
          <w:rFonts w:cstheme="minorHAnsi"/>
        </w:rPr>
        <w:t>Le présent avenant s’inscrit dans le cadre des engagements réciproques pris lors des NAO sur l’égalité professionnelle, la QVCT et la mobilité. Les parties ont la volonté de faire évoluer l’accord de télétravail mis en place le 28 janvier 2022.</w:t>
      </w:r>
    </w:p>
    <w:p w14:paraId="528B47E7" w14:textId="77777777" w:rsidR="00602ED2" w:rsidRPr="002D4062" w:rsidRDefault="00602ED2" w:rsidP="00602ED2">
      <w:pPr>
        <w:pStyle w:val="Sansinterligne"/>
        <w:jc w:val="both"/>
        <w:rPr>
          <w:rFonts w:cstheme="minorHAnsi"/>
        </w:rPr>
      </w:pPr>
    </w:p>
    <w:p w14:paraId="250C2A65" w14:textId="68A0F2D0" w:rsidR="00113BDC" w:rsidRDefault="00602ED2" w:rsidP="00A06460">
      <w:pPr>
        <w:pStyle w:val="Sansinterligne"/>
        <w:jc w:val="both"/>
        <w:rPr>
          <w:rFonts w:cstheme="minorHAnsi"/>
        </w:rPr>
      </w:pPr>
      <w:r w:rsidRPr="002D4062">
        <w:rPr>
          <w:rFonts w:cstheme="minorHAnsi"/>
        </w:rPr>
        <w:t xml:space="preserve">À la suite du retour d’expérience de l’accord signé le 28 janvier 2022, les parties se sont mises d’accord pour faire évoluer un certain nombre de mesures d’application et d’organisation du télétravail dans l’entreprise. </w:t>
      </w:r>
    </w:p>
    <w:p w14:paraId="32CBD080" w14:textId="77777777" w:rsidR="008C0893" w:rsidRPr="002D4062" w:rsidRDefault="008C0893" w:rsidP="00A06460">
      <w:pPr>
        <w:pStyle w:val="Sansinterligne"/>
        <w:jc w:val="both"/>
        <w:rPr>
          <w:rFonts w:cstheme="minorHAnsi"/>
        </w:rPr>
      </w:pPr>
    </w:p>
    <w:p w14:paraId="5EC32E0B" w14:textId="4E93D950" w:rsidR="00DC1740" w:rsidRPr="002D4062" w:rsidRDefault="00113BDC" w:rsidP="00A06460">
      <w:pPr>
        <w:pStyle w:val="Sansinterligne"/>
        <w:jc w:val="both"/>
        <w:rPr>
          <w:rFonts w:cstheme="minorHAnsi"/>
          <w:bCs/>
          <w:iCs/>
          <w:lang w:eastAsia="fr-FR"/>
        </w:rPr>
      </w:pPr>
      <w:r w:rsidRPr="002D4062">
        <w:rPr>
          <w:rFonts w:cstheme="minorHAnsi"/>
          <w:bCs/>
          <w:iCs/>
          <w:lang w:eastAsia="fr-FR"/>
        </w:rPr>
        <w:t xml:space="preserve">Le présent </w:t>
      </w:r>
      <w:r w:rsidR="003631C8" w:rsidRPr="002D4062">
        <w:rPr>
          <w:rFonts w:cstheme="minorHAnsi"/>
          <w:bCs/>
          <w:iCs/>
          <w:lang w:eastAsia="fr-FR"/>
        </w:rPr>
        <w:t xml:space="preserve">avenant </w:t>
      </w:r>
      <w:r w:rsidR="00AF6B7F" w:rsidRPr="002D4062">
        <w:rPr>
          <w:rFonts w:cstheme="minorHAnsi"/>
          <w:bCs/>
          <w:iCs/>
          <w:lang w:eastAsia="fr-FR"/>
        </w:rPr>
        <w:t xml:space="preserve">se fonde sur les dispositions légales issues </w:t>
      </w:r>
      <w:r w:rsidR="00100C8C" w:rsidRPr="002D4062">
        <w:rPr>
          <w:rFonts w:cstheme="minorHAnsi"/>
          <w:bCs/>
          <w:iCs/>
          <w:lang w:eastAsia="fr-FR"/>
        </w:rPr>
        <w:t>des articles L.1222-9 et suivants du Code du travail dans leur version</w:t>
      </w:r>
      <w:r w:rsidR="003D7BA3" w:rsidRPr="002D4062">
        <w:rPr>
          <w:rFonts w:cstheme="minorHAnsi"/>
          <w:bCs/>
          <w:iCs/>
          <w:lang w:eastAsia="fr-FR"/>
        </w:rPr>
        <w:t xml:space="preserve"> en vigueur</w:t>
      </w:r>
      <w:r w:rsidR="00AF6B7F" w:rsidRPr="002D4062">
        <w:rPr>
          <w:rFonts w:cstheme="minorHAnsi"/>
          <w:bCs/>
          <w:iCs/>
          <w:lang w:eastAsia="fr-FR"/>
        </w:rPr>
        <w:t xml:space="preserve">, et </w:t>
      </w:r>
      <w:r w:rsidR="0059359D" w:rsidRPr="002D4062">
        <w:rPr>
          <w:rFonts w:cstheme="minorHAnsi"/>
          <w:bCs/>
          <w:iCs/>
          <w:lang w:eastAsia="fr-FR"/>
        </w:rPr>
        <w:t>modifie</w:t>
      </w:r>
      <w:r w:rsidR="00CB336E" w:rsidRPr="002D4062">
        <w:rPr>
          <w:rFonts w:cstheme="minorHAnsi"/>
          <w:bCs/>
          <w:iCs/>
          <w:lang w:eastAsia="fr-FR"/>
        </w:rPr>
        <w:t xml:space="preserve"> </w:t>
      </w:r>
      <w:r w:rsidR="00973737" w:rsidRPr="002D4062">
        <w:rPr>
          <w:rFonts w:cstheme="minorHAnsi"/>
          <w:b/>
          <w:bCs/>
        </w:rPr>
        <w:t>l’accord signé le 28 janvier 2022</w:t>
      </w:r>
      <w:r w:rsidRPr="002D4062">
        <w:rPr>
          <w:rFonts w:cstheme="minorHAnsi"/>
          <w:bCs/>
          <w:iCs/>
          <w:lang w:eastAsia="fr-FR"/>
        </w:rPr>
        <w:t>.</w:t>
      </w:r>
    </w:p>
    <w:p w14:paraId="14759291" w14:textId="77777777" w:rsidR="00D874EE" w:rsidRPr="002D4062" w:rsidRDefault="00D874EE" w:rsidP="00A06460">
      <w:pPr>
        <w:pStyle w:val="Sansinterligne"/>
        <w:jc w:val="both"/>
        <w:rPr>
          <w:rFonts w:cstheme="minorHAnsi"/>
          <w:bCs/>
          <w:iCs/>
          <w:lang w:eastAsia="fr-FR"/>
        </w:rPr>
      </w:pPr>
    </w:p>
    <w:p w14:paraId="5F630EAC" w14:textId="0037A0CC" w:rsidR="009F6084" w:rsidRPr="002D4062" w:rsidRDefault="0089592C" w:rsidP="00A06460">
      <w:pPr>
        <w:pStyle w:val="Sansinterligne"/>
        <w:jc w:val="both"/>
        <w:rPr>
          <w:rFonts w:cstheme="minorHAnsi"/>
          <w:bCs/>
          <w:iCs/>
          <w:lang w:eastAsia="fr-FR"/>
        </w:rPr>
      </w:pPr>
      <w:r w:rsidRPr="002D4062">
        <w:rPr>
          <w:rFonts w:cstheme="minorHAnsi"/>
          <w:bCs/>
          <w:iCs/>
          <w:lang w:eastAsia="fr-FR"/>
        </w:rPr>
        <w:t>Il est rappelé que les autres clauses dudit accord, ne faisant pas l’</w:t>
      </w:r>
      <w:r w:rsidR="00326DC7" w:rsidRPr="002D4062">
        <w:rPr>
          <w:rFonts w:cstheme="minorHAnsi"/>
          <w:bCs/>
          <w:iCs/>
          <w:lang w:eastAsia="fr-FR"/>
        </w:rPr>
        <w:t xml:space="preserve">objet du présent avenant, </w:t>
      </w:r>
      <w:r w:rsidR="009F6084" w:rsidRPr="002D4062">
        <w:rPr>
          <w:rFonts w:cstheme="minorHAnsi"/>
          <w:bCs/>
          <w:iCs/>
          <w:lang w:eastAsia="fr-FR"/>
        </w:rPr>
        <w:t>demeurent inchangées et en vigueur.</w:t>
      </w:r>
    </w:p>
    <w:p w14:paraId="00CA5589" w14:textId="77777777" w:rsidR="00AF6B7F" w:rsidRPr="002D4062" w:rsidRDefault="00AF6B7F" w:rsidP="00A06460">
      <w:pPr>
        <w:pStyle w:val="Sansinterligne"/>
        <w:jc w:val="both"/>
        <w:rPr>
          <w:rFonts w:cstheme="minorHAnsi"/>
          <w:bCs/>
          <w:iCs/>
          <w:lang w:eastAsia="fr-FR"/>
        </w:rPr>
      </w:pPr>
    </w:p>
    <w:p w14:paraId="6D400DB5" w14:textId="77777777" w:rsidR="00AF6B7F" w:rsidRPr="002D4062" w:rsidRDefault="00AF6B7F" w:rsidP="00A06460">
      <w:pPr>
        <w:pStyle w:val="Sansinterligne"/>
        <w:jc w:val="both"/>
        <w:rPr>
          <w:rFonts w:cstheme="minorHAnsi"/>
          <w:bCs/>
          <w:iCs/>
          <w:lang w:eastAsia="fr-FR"/>
        </w:rPr>
      </w:pPr>
    </w:p>
    <w:p w14:paraId="4D5AC7A6" w14:textId="77777777" w:rsidR="00536F17" w:rsidRPr="002D4062" w:rsidRDefault="00536F17" w:rsidP="00A06460">
      <w:pPr>
        <w:jc w:val="both"/>
        <w:rPr>
          <w:rFonts w:cstheme="minorHAnsi"/>
          <w:b/>
          <w:u w:val="single"/>
        </w:rPr>
      </w:pPr>
      <w:r w:rsidRPr="002D4062">
        <w:rPr>
          <w:rFonts w:cstheme="minorHAnsi"/>
          <w:b/>
          <w:u w:val="single"/>
        </w:rPr>
        <w:t>Ceci étant exposé, il est convenu ce qui suit :</w:t>
      </w:r>
    </w:p>
    <w:p w14:paraId="2EAA0A17" w14:textId="77777777" w:rsidR="00DC1740" w:rsidRPr="002D4062" w:rsidRDefault="00DC1740" w:rsidP="00A06460">
      <w:pPr>
        <w:pStyle w:val="Sansinterligne"/>
        <w:jc w:val="both"/>
        <w:rPr>
          <w:rFonts w:cstheme="minorHAnsi"/>
          <w:bCs/>
          <w:iCs/>
          <w:lang w:eastAsia="fr-FR"/>
        </w:rPr>
      </w:pPr>
      <w:r w:rsidRPr="002D4062">
        <w:rPr>
          <w:rFonts w:cstheme="minorHAnsi"/>
          <w:bCs/>
          <w:iCs/>
          <w:lang w:eastAsia="fr-FR"/>
        </w:rPr>
        <w:br w:type="page"/>
      </w:r>
    </w:p>
    <w:p w14:paraId="7CE134B4" w14:textId="77777777" w:rsidR="00944DC3" w:rsidRPr="002D4062" w:rsidRDefault="00944DC3" w:rsidP="00A06460">
      <w:pPr>
        <w:pStyle w:val="Sansinterligne"/>
        <w:jc w:val="both"/>
        <w:rPr>
          <w:rFonts w:cstheme="minorHAnsi"/>
          <w:lang w:eastAsia="fr-FR"/>
        </w:rPr>
      </w:pPr>
      <w:bookmarkStart w:id="1" w:name="_Hlk528332683"/>
    </w:p>
    <w:p w14:paraId="66AFEAB4" w14:textId="3DF67121" w:rsidR="003D7BA3" w:rsidRPr="008C0893" w:rsidRDefault="003D7BA3" w:rsidP="00A06460">
      <w:pPr>
        <w:pStyle w:val="Sansinterligne"/>
        <w:jc w:val="both"/>
        <w:rPr>
          <w:rFonts w:cstheme="minorHAnsi"/>
          <w:bCs/>
          <w:iCs/>
          <w:u w:val="single"/>
          <w:lang w:eastAsia="fr-FR"/>
        </w:rPr>
      </w:pPr>
      <w:r w:rsidRPr="008C0893">
        <w:rPr>
          <w:rFonts w:cstheme="minorHAnsi"/>
          <w:bCs/>
          <w:iCs/>
          <w:u w:val="single"/>
          <w:lang w:eastAsia="fr-FR"/>
        </w:rPr>
        <w:t xml:space="preserve">Article 1 </w:t>
      </w:r>
      <w:r w:rsidR="001648E5" w:rsidRPr="008C0893">
        <w:rPr>
          <w:rFonts w:cstheme="minorHAnsi"/>
          <w:bCs/>
          <w:iCs/>
          <w:u w:val="single"/>
          <w:lang w:eastAsia="fr-FR"/>
        </w:rPr>
        <w:t>-</w:t>
      </w:r>
      <w:r w:rsidRPr="008C0893">
        <w:rPr>
          <w:rFonts w:cstheme="minorHAnsi"/>
          <w:bCs/>
          <w:iCs/>
          <w:u w:val="single"/>
          <w:lang w:eastAsia="fr-FR"/>
        </w:rPr>
        <w:t xml:space="preserve"> </w:t>
      </w:r>
      <w:r w:rsidR="00044B5B" w:rsidRPr="008C0893">
        <w:rPr>
          <w:rFonts w:cstheme="minorHAnsi"/>
          <w:bCs/>
          <w:iCs/>
          <w:u w:val="single"/>
          <w:lang w:eastAsia="fr-FR"/>
        </w:rPr>
        <w:t>ajout d’un paragraphe au sein de l’article</w:t>
      </w:r>
      <w:r w:rsidR="00741F05" w:rsidRPr="008C0893">
        <w:rPr>
          <w:rFonts w:cstheme="minorHAnsi"/>
          <w:bCs/>
          <w:iCs/>
          <w:u w:val="single"/>
          <w:lang w:eastAsia="fr-FR"/>
        </w:rPr>
        <w:t xml:space="preserve"> 1 </w:t>
      </w:r>
      <w:r w:rsidR="002D5A39" w:rsidRPr="008C0893">
        <w:rPr>
          <w:rFonts w:cstheme="minorHAnsi"/>
          <w:bCs/>
          <w:iCs/>
          <w:u w:val="single"/>
          <w:lang w:eastAsia="fr-FR"/>
        </w:rPr>
        <w:t>intitulé « </w:t>
      </w:r>
      <w:r w:rsidRPr="008C0893">
        <w:rPr>
          <w:rFonts w:cstheme="minorHAnsi"/>
          <w:bCs/>
          <w:iCs/>
          <w:u w:val="single"/>
          <w:lang w:eastAsia="fr-FR"/>
        </w:rPr>
        <w:t>Règles relatives à la mise en place du télétravail</w:t>
      </w:r>
      <w:r w:rsidR="002D5A39" w:rsidRPr="008C0893">
        <w:rPr>
          <w:rFonts w:cstheme="minorHAnsi"/>
          <w:bCs/>
          <w:iCs/>
          <w:u w:val="single"/>
          <w:lang w:eastAsia="fr-FR"/>
        </w:rPr>
        <w:t> »</w:t>
      </w:r>
      <w:r w:rsidRPr="008C0893">
        <w:rPr>
          <w:rFonts w:cstheme="minorHAnsi"/>
          <w:bCs/>
          <w:iCs/>
          <w:u w:val="single"/>
          <w:lang w:eastAsia="fr-FR"/>
        </w:rPr>
        <w:t> :</w:t>
      </w:r>
    </w:p>
    <w:p w14:paraId="05CBEB6A" w14:textId="77777777" w:rsidR="003D7BA3" w:rsidRPr="008C0893" w:rsidRDefault="003D7BA3" w:rsidP="00A06460">
      <w:pPr>
        <w:pStyle w:val="Sansinterligne"/>
        <w:jc w:val="both"/>
        <w:rPr>
          <w:rFonts w:cstheme="minorHAnsi"/>
          <w:bCs/>
          <w:iCs/>
          <w:u w:val="single"/>
          <w:lang w:eastAsia="fr-FR"/>
        </w:rPr>
      </w:pPr>
    </w:p>
    <w:p w14:paraId="1EBAF6D6" w14:textId="62B2C208" w:rsidR="00380C79" w:rsidRPr="002D4062" w:rsidRDefault="00B71131" w:rsidP="00A06460">
      <w:pPr>
        <w:pStyle w:val="Sansinterligne"/>
        <w:jc w:val="both"/>
        <w:rPr>
          <w:rFonts w:cstheme="minorHAnsi"/>
          <w:lang w:eastAsia="fr-FR"/>
        </w:rPr>
      </w:pPr>
      <w:r w:rsidRPr="002D4062">
        <w:rPr>
          <w:rFonts w:cstheme="minorHAnsi"/>
          <w:lang w:eastAsia="fr-FR"/>
        </w:rPr>
        <w:t>A</w:t>
      </w:r>
      <w:r w:rsidR="00CD58AC" w:rsidRPr="002D4062">
        <w:rPr>
          <w:rFonts w:cstheme="minorHAnsi"/>
          <w:lang w:eastAsia="fr-FR"/>
        </w:rPr>
        <w:t xml:space="preserve"> la suite du premier point </w:t>
      </w:r>
      <w:r w:rsidR="00830154" w:rsidRPr="002D4062">
        <w:rPr>
          <w:rFonts w:cstheme="minorHAnsi"/>
          <w:lang w:eastAsia="fr-FR"/>
        </w:rPr>
        <w:t>:</w:t>
      </w:r>
    </w:p>
    <w:p w14:paraId="36C04679" w14:textId="77777777" w:rsidR="00F167F3" w:rsidRPr="002D4062" w:rsidRDefault="00CD58AC" w:rsidP="001B6474">
      <w:pPr>
        <w:pStyle w:val="Sansinterligne"/>
        <w:numPr>
          <w:ilvl w:val="0"/>
          <w:numId w:val="17"/>
        </w:numPr>
        <w:jc w:val="both"/>
        <w:rPr>
          <w:rFonts w:cstheme="minorHAnsi"/>
          <w:iCs/>
          <w:lang w:eastAsia="fr-FR"/>
        </w:rPr>
      </w:pPr>
      <w:r w:rsidRPr="002D4062">
        <w:rPr>
          <w:rFonts w:eastAsia="SimSun" w:cstheme="minorHAnsi"/>
        </w:rPr>
        <w:t>« </w:t>
      </w:r>
      <w:r w:rsidR="00AC631D" w:rsidRPr="002D4062">
        <w:rPr>
          <w:rFonts w:eastAsia="SimSun" w:cstheme="minorHAnsi"/>
        </w:rPr>
        <w:t xml:space="preserve">Le télétravail au sein de la Société repose sur </w:t>
      </w:r>
      <w:r w:rsidR="00C72950" w:rsidRPr="002D4062">
        <w:rPr>
          <w:rFonts w:eastAsia="SimSun" w:cstheme="minorHAnsi"/>
        </w:rPr>
        <w:t xml:space="preserve">le </w:t>
      </w:r>
      <w:r w:rsidR="00AC631D" w:rsidRPr="002D4062">
        <w:rPr>
          <w:rFonts w:eastAsia="SimSun" w:cstheme="minorHAnsi"/>
        </w:rPr>
        <w:t>volontariat du Salarié</w:t>
      </w:r>
      <w:r w:rsidR="00164892" w:rsidRPr="002D4062">
        <w:rPr>
          <w:rFonts w:eastAsia="SimSun" w:cstheme="minorHAnsi"/>
        </w:rPr>
        <w:t> </w:t>
      </w:r>
      <w:r w:rsidR="00100C8C" w:rsidRPr="002D4062">
        <w:rPr>
          <w:rFonts w:eastAsia="SimSun" w:cstheme="minorHAnsi"/>
        </w:rPr>
        <w:t>(hors contexte lié à la mise en œuvre de l’article L.1222-11 du Code du travail</w:t>
      </w:r>
      <w:r w:rsidR="006467BD" w:rsidRPr="002D4062">
        <w:rPr>
          <w:rFonts w:eastAsia="SimSun" w:cstheme="minorHAnsi"/>
        </w:rPr>
        <w:t xml:space="preserve"> et </w:t>
      </w:r>
      <w:r w:rsidR="006467BD" w:rsidRPr="002D4062">
        <w:rPr>
          <w:rFonts w:cstheme="minorHAnsi"/>
        </w:rPr>
        <w:t>L.223-1 du Code de l’environnement</w:t>
      </w:r>
      <w:r w:rsidR="00674336" w:rsidRPr="002D4062">
        <w:rPr>
          <w:rFonts w:cstheme="minorHAnsi"/>
        </w:rPr>
        <w:t>)</w:t>
      </w:r>
      <w:r w:rsidRPr="002D4062">
        <w:rPr>
          <w:rFonts w:cstheme="minorHAnsi"/>
        </w:rPr>
        <w:t> »</w:t>
      </w:r>
      <w:r w:rsidR="00DD4EF8" w:rsidRPr="002D4062">
        <w:rPr>
          <w:rFonts w:cstheme="minorHAnsi"/>
        </w:rPr>
        <w:t>.</w:t>
      </w:r>
    </w:p>
    <w:p w14:paraId="0CDFC59A" w14:textId="77777777" w:rsidR="008C0893" w:rsidRDefault="008C0893" w:rsidP="00B71131">
      <w:pPr>
        <w:pStyle w:val="Sansinterligne"/>
        <w:jc w:val="both"/>
        <w:rPr>
          <w:rFonts w:eastAsia="SimSun" w:cstheme="minorHAnsi"/>
        </w:rPr>
      </w:pPr>
    </w:p>
    <w:p w14:paraId="24852953" w14:textId="49EC64B1" w:rsidR="00F167F3" w:rsidRPr="002D4062" w:rsidRDefault="00F167F3" w:rsidP="00B71131">
      <w:pPr>
        <w:pStyle w:val="Sansinterligne"/>
        <w:jc w:val="both"/>
        <w:rPr>
          <w:rFonts w:eastAsia="SimSun" w:cstheme="minorHAnsi"/>
        </w:rPr>
      </w:pPr>
      <w:r w:rsidRPr="002D4062">
        <w:rPr>
          <w:rFonts w:eastAsia="SimSun" w:cstheme="minorHAnsi"/>
        </w:rPr>
        <w:t>Il est inséré le paragraphe suivant :</w:t>
      </w:r>
    </w:p>
    <w:p w14:paraId="17C58DF1" w14:textId="00F79BF1" w:rsidR="00A0239C" w:rsidRPr="008C0893" w:rsidRDefault="00F167F3" w:rsidP="00B71131">
      <w:pPr>
        <w:pStyle w:val="Sansinterligne"/>
        <w:ind w:left="709"/>
        <w:jc w:val="both"/>
        <w:rPr>
          <w:rFonts w:cstheme="minorHAnsi"/>
          <w:i/>
          <w:iCs/>
          <w:lang w:eastAsia="fr-FR"/>
        </w:rPr>
      </w:pPr>
      <w:r w:rsidRPr="008C0893">
        <w:rPr>
          <w:rFonts w:eastAsia="SimSun" w:cstheme="minorHAnsi"/>
          <w:i/>
          <w:iCs/>
        </w:rPr>
        <w:t>« </w:t>
      </w:r>
      <w:r w:rsidR="00A0239C" w:rsidRPr="008C0893">
        <w:rPr>
          <w:rFonts w:cstheme="minorHAnsi"/>
          <w:i/>
          <w:iCs/>
          <w:lang w:eastAsia="fr-FR"/>
        </w:rPr>
        <w:t>En cas d’épisode de pollution mentionné à l’article L.223-1 du Code de l’environnement (associé à des consignes des services de l’Etat sur la limitation des déplacements) le télétravail peut être organisé de manière exceptionnelle pour des salariés ayant la possibilité matérielle et fonctionnelle de télétravailler dans les conditions du présent accord mais ne bénéficiant pas du télétravail régulier ou n’étant pas planifiés en télétravail pour la ou les journées impactées par l’épisode de pollution.</w:t>
      </w:r>
      <w:r w:rsidRPr="008C0893">
        <w:rPr>
          <w:rFonts w:cstheme="minorHAnsi"/>
          <w:i/>
          <w:iCs/>
          <w:lang w:eastAsia="fr-FR"/>
        </w:rPr>
        <w:t> »</w:t>
      </w:r>
      <w:r w:rsidR="00824CB4" w:rsidRPr="008C0893">
        <w:rPr>
          <w:rFonts w:cstheme="minorHAnsi"/>
          <w:i/>
          <w:iCs/>
          <w:lang w:eastAsia="fr-FR"/>
        </w:rPr>
        <w:t xml:space="preserve"> </w:t>
      </w:r>
    </w:p>
    <w:p w14:paraId="1F78CE13" w14:textId="4C33B681" w:rsidR="00827EC1" w:rsidRPr="002D4062" w:rsidRDefault="00827EC1" w:rsidP="00A06460">
      <w:pPr>
        <w:pStyle w:val="Sansinterligne"/>
        <w:jc w:val="both"/>
        <w:rPr>
          <w:rFonts w:eastAsia="SimSun" w:cstheme="minorHAnsi"/>
        </w:rPr>
      </w:pPr>
    </w:p>
    <w:bookmarkEnd w:id="1"/>
    <w:p w14:paraId="55F77DD0" w14:textId="77777777" w:rsidR="008433A4" w:rsidRPr="002D4062" w:rsidRDefault="008433A4" w:rsidP="00A06460">
      <w:pPr>
        <w:pStyle w:val="Sansinterligne"/>
        <w:jc w:val="both"/>
        <w:rPr>
          <w:rFonts w:cstheme="minorHAnsi"/>
          <w:lang w:eastAsia="fr-FR"/>
        </w:rPr>
      </w:pPr>
    </w:p>
    <w:p w14:paraId="5258294B" w14:textId="086FF3E6" w:rsidR="00B51C2E" w:rsidRPr="002D4062" w:rsidRDefault="00B51C2E" w:rsidP="00B51C2E">
      <w:pPr>
        <w:pStyle w:val="Sansinterligne"/>
        <w:jc w:val="both"/>
        <w:rPr>
          <w:rFonts w:cstheme="minorHAnsi"/>
          <w:bCs/>
          <w:iCs/>
          <w:u w:val="single"/>
          <w:lang w:eastAsia="fr-FR"/>
        </w:rPr>
      </w:pPr>
      <w:r w:rsidRPr="002D4062">
        <w:rPr>
          <w:rFonts w:cstheme="minorHAnsi"/>
          <w:bCs/>
          <w:iCs/>
          <w:u w:val="single"/>
          <w:lang w:eastAsia="fr-FR"/>
        </w:rPr>
        <w:t>Article 2 – Modification de l’article 3</w:t>
      </w:r>
      <w:r w:rsidR="008C0893">
        <w:rPr>
          <w:rFonts w:cstheme="minorHAnsi"/>
          <w:bCs/>
          <w:iCs/>
          <w:u w:val="single"/>
          <w:lang w:eastAsia="fr-FR"/>
        </w:rPr>
        <w:t xml:space="preserve"> : </w:t>
      </w:r>
      <w:r w:rsidRPr="002D4062">
        <w:rPr>
          <w:rFonts w:cstheme="minorHAnsi"/>
          <w:bCs/>
          <w:iCs/>
          <w:u w:val="single"/>
          <w:lang w:eastAsia="fr-FR"/>
        </w:rPr>
        <w:t>« </w:t>
      </w:r>
      <w:r w:rsidRPr="008C0893">
        <w:rPr>
          <w:rFonts w:cstheme="minorHAnsi"/>
          <w:i/>
          <w:u w:val="single"/>
          <w:lang w:eastAsia="fr-FR"/>
        </w:rPr>
        <w:t>Article 3 – Conditions d’Eligibilité » :</w:t>
      </w:r>
    </w:p>
    <w:p w14:paraId="12A2857C" w14:textId="1B350A66" w:rsidR="00ED7F0A" w:rsidRPr="002D4062" w:rsidRDefault="00ED7F0A" w:rsidP="00A06460">
      <w:pPr>
        <w:pStyle w:val="Sansinterligne"/>
        <w:jc w:val="both"/>
        <w:rPr>
          <w:rFonts w:cstheme="minorHAnsi"/>
          <w:bCs/>
          <w:iCs/>
          <w:u w:val="single"/>
          <w:lang w:eastAsia="fr-FR"/>
        </w:rPr>
      </w:pPr>
    </w:p>
    <w:p w14:paraId="224CCCD9" w14:textId="1210F730" w:rsidR="00B51C2E" w:rsidRPr="002D4062" w:rsidRDefault="00B51C2E" w:rsidP="00B51C2E">
      <w:pPr>
        <w:pStyle w:val="Sansinterligne"/>
        <w:jc w:val="both"/>
        <w:rPr>
          <w:rFonts w:cstheme="minorHAnsi"/>
          <w:lang w:eastAsia="fr-FR"/>
        </w:rPr>
      </w:pPr>
      <w:r w:rsidRPr="002D4062">
        <w:rPr>
          <w:rFonts w:cstheme="minorHAnsi"/>
          <w:lang w:eastAsia="fr-FR"/>
        </w:rPr>
        <w:t xml:space="preserve">L’article 3 est modifié de la manière suivante : </w:t>
      </w:r>
    </w:p>
    <w:p w14:paraId="0834C397" w14:textId="77777777" w:rsidR="00B51C2E" w:rsidRPr="002D4062" w:rsidRDefault="00B51C2E" w:rsidP="00A06460">
      <w:pPr>
        <w:pStyle w:val="Sansinterligne"/>
        <w:jc w:val="both"/>
        <w:rPr>
          <w:rFonts w:cstheme="minorHAnsi"/>
          <w:bCs/>
          <w:iCs/>
          <w:u w:val="single"/>
          <w:lang w:eastAsia="fr-FR"/>
        </w:rPr>
      </w:pPr>
    </w:p>
    <w:p w14:paraId="6A7DE30F" w14:textId="1D1C206C" w:rsidR="00B51C2E" w:rsidRPr="002D4062" w:rsidRDefault="00B51C2E" w:rsidP="00B51C2E">
      <w:pPr>
        <w:pStyle w:val="Sansinterligne"/>
        <w:jc w:val="both"/>
        <w:rPr>
          <w:rFonts w:cstheme="minorHAnsi"/>
          <w:bCs/>
          <w:iCs/>
          <w:u w:val="single"/>
          <w:lang w:eastAsia="fr-FR"/>
        </w:rPr>
      </w:pPr>
      <w:bookmarkStart w:id="2" w:name="_Hlk210748257"/>
      <w:bookmarkStart w:id="3" w:name="_Hlk210740988"/>
      <w:r w:rsidRPr="002D4062">
        <w:rPr>
          <w:rFonts w:cstheme="minorHAnsi"/>
          <w:i/>
          <w:lang w:eastAsia="fr-FR"/>
        </w:rPr>
        <w:t>« Article 3 – Conditions d’Eligibilité :</w:t>
      </w:r>
    </w:p>
    <w:bookmarkEnd w:id="2"/>
    <w:p w14:paraId="7A7CA989" w14:textId="77777777" w:rsidR="00B51C2E" w:rsidRPr="002D4062" w:rsidRDefault="00B51C2E" w:rsidP="00B51C2E">
      <w:pPr>
        <w:pStyle w:val="Sansinterligne"/>
        <w:jc w:val="both"/>
        <w:rPr>
          <w:rFonts w:cstheme="minorHAnsi"/>
          <w:bCs/>
          <w:iCs/>
          <w:u w:val="single"/>
          <w:lang w:eastAsia="fr-FR"/>
        </w:rPr>
      </w:pPr>
    </w:p>
    <w:p w14:paraId="1B80ECF9" w14:textId="77777777" w:rsidR="00B51C2E" w:rsidRPr="002D4062" w:rsidRDefault="00B51C2E" w:rsidP="00B51C2E">
      <w:pPr>
        <w:pStyle w:val="Sansinterligne"/>
        <w:numPr>
          <w:ilvl w:val="0"/>
          <w:numId w:val="2"/>
        </w:numPr>
        <w:tabs>
          <w:tab w:val="left" w:pos="284"/>
        </w:tabs>
        <w:ind w:left="0" w:firstLine="0"/>
        <w:jc w:val="both"/>
        <w:rPr>
          <w:rFonts w:cstheme="minorHAnsi"/>
          <w:i/>
          <w:iCs/>
          <w:lang w:eastAsia="fr-FR"/>
        </w:rPr>
      </w:pPr>
      <w:r w:rsidRPr="002D4062">
        <w:rPr>
          <w:rFonts w:cstheme="minorHAnsi"/>
          <w:i/>
          <w:iCs/>
          <w:lang w:eastAsia="fr-FR"/>
        </w:rPr>
        <w:t>Compte tenu des spécificités inhérentes au secteur d’activité de la Société, les Parties rappellent que seuls certains postes sont par nature éligibles au télétravail.</w:t>
      </w:r>
    </w:p>
    <w:p w14:paraId="3C0FDE34" w14:textId="77777777" w:rsidR="00B51C2E" w:rsidRPr="002D4062" w:rsidRDefault="00B51C2E" w:rsidP="00B51C2E">
      <w:pPr>
        <w:pStyle w:val="Sansinterligne"/>
        <w:jc w:val="both"/>
        <w:rPr>
          <w:rFonts w:cstheme="minorHAnsi"/>
          <w:i/>
          <w:iCs/>
          <w:lang w:eastAsia="fr-FR"/>
        </w:rPr>
      </w:pPr>
    </w:p>
    <w:p w14:paraId="47CC5140" w14:textId="77777777" w:rsidR="00B51C2E" w:rsidRPr="002D4062" w:rsidRDefault="00B51C2E" w:rsidP="00B51C2E">
      <w:pPr>
        <w:pStyle w:val="Sansinterligne"/>
        <w:jc w:val="both"/>
        <w:rPr>
          <w:rFonts w:cstheme="minorHAnsi"/>
          <w:i/>
          <w:iCs/>
          <w:lang w:eastAsia="fr-FR"/>
        </w:rPr>
      </w:pPr>
      <w:r w:rsidRPr="002D4062">
        <w:rPr>
          <w:rFonts w:cstheme="minorHAnsi"/>
          <w:i/>
          <w:iCs/>
          <w:lang w:eastAsia="fr-FR"/>
        </w:rPr>
        <w:t>En effet, les postes en exploitation, dont l’essence même est le service direct à la clientèle hôtelière (en réception, service en salle, ménage...) ne peuvent être télétravaillés. Ces fonctions impliquent la réalisation de tâches qui exigent, par nature, une présence physique permanente dans les locaux de l’entreprise.</w:t>
      </w:r>
    </w:p>
    <w:p w14:paraId="529D0AE4" w14:textId="77777777" w:rsidR="00B51C2E" w:rsidRPr="002D4062" w:rsidRDefault="00B51C2E" w:rsidP="00B51C2E">
      <w:pPr>
        <w:pStyle w:val="Sansinterligne"/>
        <w:jc w:val="both"/>
        <w:rPr>
          <w:rFonts w:cstheme="minorHAnsi"/>
          <w:i/>
          <w:iCs/>
          <w:lang w:eastAsia="fr-FR"/>
        </w:rPr>
      </w:pPr>
    </w:p>
    <w:p w14:paraId="6DB7BF8A" w14:textId="5EF4C13E" w:rsidR="00B51C2E" w:rsidRPr="002D4062" w:rsidRDefault="00B51C2E" w:rsidP="00B51C2E">
      <w:pPr>
        <w:pStyle w:val="Sansinterligne"/>
        <w:jc w:val="both"/>
        <w:rPr>
          <w:rFonts w:cstheme="minorHAnsi"/>
          <w:i/>
          <w:iCs/>
          <w:lang w:eastAsia="fr-FR"/>
        </w:rPr>
      </w:pPr>
      <w:r w:rsidRPr="002D4062">
        <w:rPr>
          <w:rFonts w:cstheme="minorHAnsi"/>
          <w:i/>
          <w:iCs/>
          <w:lang w:eastAsia="fr-FR"/>
        </w:rPr>
        <w:t xml:space="preserve">A contrario, </w:t>
      </w:r>
      <w:r w:rsidR="006F4755">
        <w:rPr>
          <w:rFonts w:cstheme="minorHAnsi"/>
          <w:i/>
          <w:iCs/>
          <w:lang w:eastAsia="fr-FR"/>
        </w:rPr>
        <w:t>l</w:t>
      </w:r>
      <w:r w:rsidR="007967FE">
        <w:rPr>
          <w:rFonts w:cstheme="minorHAnsi"/>
          <w:i/>
          <w:iCs/>
          <w:lang w:eastAsia="fr-FR"/>
        </w:rPr>
        <w:t>es</w:t>
      </w:r>
      <w:r w:rsidRPr="002D4062">
        <w:rPr>
          <w:rFonts w:cstheme="minorHAnsi"/>
          <w:i/>
          <w:iCs/>
          <w:lang w:eastAsia="fr-FR"/>
        </w:rPr>
        <w:t xml:space="preserve"> postes dits « supports » </w:t>
      </w:r>
      <w:r w:rsidR="00A67980">
        <w:rPr>
          <w:rFonts w:cstheme="minorHAnsi"/>
          <w:i/>
          <w:iCs/>
          <w:lang w:eastAsia="fr-FR"/>
        </w:rPr>
        <w:t>basés au</w:t>
      </w:r>
      <w:r w:rsidRPr="002D4062">
        <w:rPr>
          <w:rFonts w:cstheme="minorHAnsi"/>
          <w:i/>
          <w:iCs/>
          <w:lang w:eastAsia="fr-FR"/>
        </w:rPr>
        <w:t xml:space="preserve"> siège social</w:t>
      </w:r>
      <w:r w:rsidR="007967FE">
        <w:rPr>
          <w:rFonts w:cstheme="minorHAnsi"/>
          <w:i/>
          <w:iCs/>
          <w:lang w:eastAsia="fr-FR"/>
        </w:rPr>
        <w:t xml:space="preserve"> à Montpellier</w:t>
      </w:r>
      <w:r w:rsidRPr="002D4062">
        <w:rPr>
          <w:rFonts w:cstheme="minorHAnsi"/>
          <w:i/>
          <w:iCs/>
          <w:lang w:eastAsia="fr-FR"/>
        </w:rPr>
        <w:t xml:space="preserve"> </w:t>
      </w:r>
      <w:r w:rsidR="00111C66">
        <w:rPr>
          <w:rFonts w:cstheme="minorHAnsi"/>
          <w:i/>
          <w:iCs/>
          <w:lang w:eastAsia="fr-FR"/>
        </w:rPr>
        <w:t xml:space="preserve">et dans les bureaux « grands comptes » parisiens </w:t>
      </w:r>
      <w:r w:rsidRPr="002D4062">
        <w:rPr>
          <w:rFonts w:cstheme="minorHAnsi"/>
          <w:i/>
          <w:iCs/>
          <w:lang w:eastAsia="fr-FR"/>
        </w:rPr>
        <w:t>sont télétravaillables et éligibles à l’application du présent accord.</w:t>
      </w:r>
    </w:p>
    <w:p w14:paraId="329E4CAD" w14:textId="20381032" w:rsidR="00B51C2E" w:rsidRPr="002D4062" w:rsidRDefault="00B51C2E" w:rsidP="00806B35">
      <w:pPr>
        <w:spacing w:before="100" w:beforeAutospacing="1" w:after="100" w:afterAutospacing="1" w:line="240" w:lineRule="auto"/>
        <w:jc w:val="both"/>
        <w:rPr>
          <w:rFonts w:eastAsia="Times New Roman" w:cstheme="minorHAnsi"/>
          <w:i/>
          <w:iCs/>
          <w:lang w:eastAsia="fr-FR"/>
        </w:rPr>
      </w:pPr>
      <w:r w:rsidRPr="002D4062">
        <w:rPr>
          <w:rFonts w:eastAsia="Times New Roman" w:cstheme="minorHAnsi"/>
          <w:i/>
          <w:iCs/>
          <w:lang w:eastAsia="fr-FR"/>
        </w:rPr>
        <w:t xml:space="preserve">Les commerciaux itinérants intervenant en clientèle </w:t>
      </w:r>
      <w:r w:rsidR="003C292A" w:rsidRPr="002D4062">
        <w:rPr>
          <w:rFonts w:eastAsia="Times New Roman" w:cstheme="minorHAnsi"/>
          <w:i/>
          <w:iCs/>
          <w:lang w:eastAsia="fr-FR"/>
        </w:rPr>
        <w:t>ne dispos</w:t>
      </w:r>
      <w:r w:rsidR="003C292A">
        <w:rPr>
          <w:rFonts w:eastAsia="Times New Roman" w:cstheme="minorHAnsi"/>
          <w:i/>
          <w:iCs/>
          <w:lang w:eastAsia="fr-FR"/>
        </w:rPr>
        <w:t>a</w:t>
      </w:r>
      <w:r w:rsidR="003C292A" w:rsidRPr="002D4062">
        <w:rPr>
          <w:rFonts w:eastAsia="Times New Roman" w:cstheme="minorHAnsi"/>
          <w:i/>
          <w:iCs/>
          <w:lang w:eastAsia="fr-FR"/>
        </w:rPr>
        <w:t xml:space="preserve">nt pas d’un poste de travail permanent dans les locaux de l’entreprise </w:t>
      </w:r>
      <w:r w:rsidRPr="002D4062">
        <w:rPr>
          <w:rFonts w:eastAsia="Times New Roman" w:cstheme="minorHAnsi"/>
          <w:i/>
          <w:iCs/>
          <w:lang w:eastAsia="fr-FR"/>
        </w:rPr>
        <w:t xml:space="preserve">ou toute autre fonction </w:t>
      </w:r>
      <w:r w:rsidR="0032629B">
        <w:rPr>
          <w:rFonts w:eastAsia="Times New Roman" w:cstheme="minorHAnsi"/>
          <w:i/>
          <w:iCs/>
          <w:lang w:eastAsia="fr-FR"/>
        </w:rPr>
        <w:t>itinérante</w:t>
      </w:r>
      <w:r w:rsidRPr="002D4062">
        <w:rPr>
          <w:rFonts w:eastAsia="Times New Roman" w:cstheme="minorHAnsi"/>
          <w:i/>
          <w:iCs/>
          <w:lang w:eastAsia="fr-FR"/>
        </w:rPr>
        <w:t xml:space="preserve">, </w:t>
      </w:r>
      <w:r w:rsidR="00853130">
        <w:rPr>
          <w:rFonts w:eastAsia="Times New Roman" w:cstheme="minorHAnsi"/>
          <w:i/>
          <w:iCs/>
          <w:lang w:eastAsia="fr-FR"/>
        </w:rPr>
        <w:t>ne sont pas assimilés à des fonctions supports</w:t>
      </w:r>
      <w:r w:rsidRPr="002D4062">
        <w:rPr>
          <w:rFonts w:eastAsia="Times New Roman" w:cstheme="minorHAnsi"/>
          <w:i/>
          <w:iCs/>
          <w:lang w:eastAsia="fr-FR"/>
        </w:rPr>
        <w:t>.</w:t>
      </w:r>
    </w:p>
    <w:p w14:paraId="487B325E" w14:textId="07050CB0" w:rsidR="00B51C2E" w:rsidRPr="002D4062" w:rsidRDefault="00C3293F" w:rsidP="00806B35">
      <w:pPr>
        <w:spacing w:before="100" w:beforeAutospacing="1" w:after="100" w:afterAutospacing="1" w:line="240" w:lineRule="auto"/>
        <w:jc w:val="both"/>
        <w:rPr>
          <w:rFonts w:eastAsia="Times New Roman" w:cstheme="minorHAnsi"/>
          <w:i/>
          <w:iCs/>
          <w:lang w:eastAsia="fr-FR"/>
        </w:rPr>
      </w:pPr>
      <w:r>
        <w:rPr>
          <w:rFonts w:eastAsia="Times New Roman" w:cstheme="minorHAnsi"/>
          <w:i/>
          <w:iCs/>
          <w:lang w:eastAsia="fr-FR"/>
        </w:rPr>
        <w:t xml:space="preserve">Pour ces </w:t>
      </w:r>
      <w:r w:rsidR="00CD0D18">
        <w:rPr>
          <w:rFonts w:eastAsia="Times New Roman" w:cstheme="minorHAnsi"/>
          <w:i/>
          <w:iCs/>
          <w:lang w:eastAsia="fr-FR"/>
        </w:rPr>
        <w:t>itinérant</w:t>
      </w:r>
      <w:r w:rsidR="00B51C2E" w:rsidRPr="002D4062">
        <w:rPr>
          <w:rFonts w:eastAsia="Times New Roman" w:cstheme="minorHAnsi"/>
          <w:i/>
          <w:iCs/>
          <w:lang w:eastAsia="fr-FR"/>
        </w:rPr>
        <w:t>s</w:t>
      </w:r>
      <w:r w:rsidR="00CD0D18">
        <w:rPr>
          <w:rFonts w:eastAsia="Times New Roman" w:cstheme="minorHAnsi"/>
          <w:i/>
          <w:iCs/>
          <w:lang w:eastAsia="fr-FR"/>
        </w:rPr>
        <w:t>, les</w:t>
      </w:r>
      <w:r w:rsidR="00B51C2E" w:rsidRPr="002D4062">
        <w:rPr>
          <w:rFonts w:eastAsia="Times New Roman" w:cstheme="minorHAnsi"/>
          <w:i/>
          <w:iCs/>
          <w:lang w:eastAsia="fr-FR"/>
        </w:rPr>
        <w:t xml:space="preserve"> tâches administratives (préparation de rendez-vous, saisie de rapports, </w:t>
      </w:r>
      <w:proofErr w:type="spellStart"/>
      <w:r w:rsidR="00B51C2E" w:rsidRPr="002D4062">
        <w:rPr>
          <w:rFonts w:eastAsia="Times New Roman" w:cstheme="minorHAnsi"/>
          <w:i/>
          <w:iCs/>
          <w:lang w:eastAsia="fr-FR"/>
        </w:rPr>
        <w:t>reporting</w:t>
      </w:r>
      <w:proofErr w:type="spellEnd"/>
      <w:r w:rsidR="00B51C2E" w:rsidRPr="002D4062">
        <w:rPr>
          <w:rFonts w:eastAsia="Times New Roman" w:cstheme="minorHAnsi"/>
          <w:i/>
          <w:iCs/>
          <w:lang w:eastAsia="fr-FR"/>
        </w:rPr>
        <w:t xml:space="preserve">, traitement d’e-mails, etc.) peuvent être réalisées </w:t>
      </w:r>
      <w:r w:rsidR="00B51C2E" w:rsidRPr="002D4062">
        <w:rPr>
          <w:rFonts w:eastAsia="Times New Roman" w:cstheme="minorHAnsi"/>
          <w:b/>
          <w:bCs/>
          <w:i/>
          <w:iCs/>
          <w:lang w:eastAsia="fr-FR"/>
        </w:rPr>
        <w:t>depuis le domicile du salarié</w:t>
      </w:r>
      <w:r w:rsidR="00B51C2E" w:rsidRPr="002D4062">
        <w:rPr>
          <w:rFonts w:eastAsia="Times New Roman" w:cstheme="minorHAnsi"/>
          <w:i/>
          <w:iCs/>
          <w:lang w:eastAsia="fr-FR"/>
        </w:rPr>
        <w:t xml:space="preserve"> ou tout autre lieu de son choix, sans que cela constitue </w:t>
      </w:r>
      <w:r w:rsidR="00B51C2E" w:rsidRPr="002D4062">
        <w:rPr>
          <w:rFonts w:eastAsia="Times New Roman" w:cstheme="minorHAnsi"/>
          <w:b/>
          <w:bCs/>
          <w:i/>
          <w:iCs/>
          <w:lang w:eastAsia="fr-FR"/>
        </w:rPr>
        <w:t>du télétravail au sens de l’article L.1222-9 du Code du travail</w:t>
      </w:r>
      <w:r w:rsidR="00B51C2E" w:rsidRPr="002D4062">
        <w:rPr>
          <w:rFonts w:eastAsia="Times New Roman" w:cstheme="minorHAnsi"/>
          <w:i/>
          <w:iCs/>
          <w:lang w:eastAsia="fr-FR"/>
        </w:rPr>
        <w:t>.</w:t>
      </w:r>
    </w:p>
    <w:p w14:paraId="7FF3D825" w14:textId="7869AEBF" w:rsidR="00B51C2E" w:rsidRPr="002D4062" w:rsidRDefault="00B51C2E" w:rsidP="00806B35">
      <w:pPr>
        <w:spacing w:before="100" w:beforeAutospacing="1" w:after="100" w:afterAutospacing="1" w:line="240" w:lineRule="auto"/>
        <w:jc w:val="both"/>
        <w:rPr>
          <w:rFonts w:eastAsia="Times New Roman" w:cstheme="minorHAnsi"/>
          <w:i/>
          <w:iCs/>
          <w:lang w:eastAsia="fr-FR"/>
        </w:rPr>
      </w:pPr>
      <w:r w:rsidRPr="002D4062">
        <w:rPr>
          <w:rFonts w:eastAsia="Times New Roman" w:cstheme="minorHAnsi"/>
          <w:i/>
          <w:iCs/>
          <w:lang w:eastAsia="fr-FR"/>
        </w:rPr>
        <w:t>Ces modalités de travail constituent une forme normale d’exécution du contrat, inhérente à la nature itinérante de leurs fonctions.</w:t>
      </w:r>
    </w:p>
    <w:p w14:paraId="394822AE" w14:textId="0CF07637" w:rsidR="00B51C2E" w:rsidRPr="002D4062" w:rsidRDefault="00B51C2E" w:rsidP="00806B35">
      <w:pPr>
        <w:spacing w:before="100" w:beforeAutospacing="1" w:after="100" w:afterAutospacing="1" w:line="240" w:lineRule="auto"/>
        <w:jc w:val="both"/>
        <w:rPr>
          <w:rFonts w:eastAsia="Times New Roman" w:cstheme="minorHAnsi"/>
          <w:i/>
          <w:iCs/>
          <w:lang w:eastAsia="fr-FR"/>
        </w:rPr>
      </w:pPr>
      <w:r w:rsidRPr="002D4062">
        <w:rPr>
          <w:rFonts w:eastAsia="Times New Roman" w:cstheme="minorHAnsi"/>
          <w:i/>
          <w:iCs/>
          <w:lang w:eastAsia="fr-FR"/>
        </w:rPr>
        <w:t>Elles ne nécessitent donc ni avenant au contrat de travail, ni autorisation préalable spécifique, ni application des dispositions relatives au télétravail (jours de télétravail, indemnités afférentes, etc.).</w:t>
      </w:r>
    </w:p>
    <w:p w14:paraId="3D3C14DB" w14:textId="77777777" w:rsidR="00B51C2E" w:rsidRPr="002D4062" w:rsidRDefault="00B51C2E" w:rsidP="00B51C2E">
      <w:pPr>
        <w:pStyle w:val="Sansinterligne"/>
        <w:jc w:val="both"/>
        <w:rPr>
          <w:rFonts w:cstheme="minorHAnsi"/>
          <w:lang w:eastAsia="fr-FR"/>
        </w:rPr>
      </w:pPr>
    </w:p>
    <w:p w14:paraId="1EE7D801" w14:textId="77777777" w:rsidR="00B51C2E" w:rsidRPr="002D4062" w:rsidRDefault="00B51C2E" w:rsidP="00B51C2E">
      <w:pPr>
        <w:pStyle w:val="Sansinterligne"/>
        <w:jc w:val="both"/>
        <w:rPr>
          <w:rFonts w:cstheme="minorHAnsi"/>
          <w:bCs/>
          <w:iCs/>
          <w:u w:val="single"/>
          <w:lang w:eastAsia="fr-FR"/>
        </w:rPr>
      </w:pPr>
    </w:p>
    <w:p w14:paraId="3F564F97" w14:textId="77777777" w:rsidR="00B51C2E" w:rsidRPr="00663B04" w:rsidRDefault="00B51C2E" w:rsidP="00B51C2E">
      <w:pPr>
        <w:pStyle w:val="Sansinterligne"/>
        <w:numPr>
          <w:ilvl w:val="0"/>
          <w:numId w:val="2"/>
        </w:numPr>
        <w:tabs>
          <w:tab w:val="left" w:pos="284"/>
        </w:tabs>
        <w:ind w:left="0" w:firstLine="0"/>
        <w:jc w:val="both"/>
        <w:rPr>
          <w:rFonts w:cstheme="minorHAnsi"/>
          <w:i/>
          <w:iCs/>
          <w:lang w:eastAsia="fr-FR"/>
        </w:rPr>
      </w:pPr>
      <w:r w:rsidRPr="00663B04">
        <w:rPr>
          <w:rFonts w:cstheme="minorHAnsi"/>
          <w:i/>
          <w:iCs/>
          <w:lang w:eastAsia="fr-FR"/>
        </w:rPr>
        <w:lastRenderedPageBreak/>
        <w:t>Les critères d’éligibilité sont :</w:t>
      </w:r>
    </w:p>
    <w:p w14:paraId="6D383AA8" w14:textId="77777777" w:rsidR="00B51C2E" w:rsidRPr="00663B04" w:rsidRDefault="00B51C2E" w:rsidP="00B51C2E">
      <w:pPr>
        <w:pStyle w:val="Sansinterligne"/>
        <w:jc w:val="both"/>
        <w:rPr>
          <w:rFonts w:cstheme="minorHAnsi"/>
          <w:i/>
          <w:iCs/>
          <w:lang w:eastAsia="fr-FR"/>
        </w:rPr>
      </w:pPr>
    </w:p>
    <w:p w14:paraId="212F20F7" w14:textId="77777777" w:rsidR="00B51C2E" w:rsidRPr="00663B04" w:rsidRDefault="00B51C2E" w:rsidP="00B51C2E">
      <w:pPr>
        <w:pStyle w:val="Sansinterligne"/>
        <w:numPr>
          <w:ilvl w:val="0"/>
          <w:numId w:val="3"/>
        </w:numPr>
        <w:jc w:val="both"/>
        <w:rPr>
          <w:rFonts w:cstheme="minorHAnsi"/>
          <w:i/>
          <w:iCs/>
          <w:lang w:eastAsia="fr-FR"/>
        </w:rPr>
      </w:pPr>
      <w:r w:rsidRPr="00663B04">
        <w:rPr>
          <w:rFonts w:cstheme="minorHAnsi"/>
          <w:i/>
          <w:iCs/>
          <w:lang w:eastAsia="fr-FR"/>
        </w:rPr>
        <w:t>La capacité du Salarié à travailler de façon régulière à distance : cette capacité est évaluée notamment lors des entretiens (« one to one ») réguliers entre le Responsable hiérarchique et le salarié. L’accomplissement des tâches et l’atteinte des objectifs du salarié sont alors évalués, et l’organisation du télétravail (fréquence ou principe même) pourra être revue dans l’hypothèse où celle-ci constituerait un frein à la réalisation de ces objectifs.</w:t>
      </w:r>
    </w:p>
    <w:p w14:paraId="281066CB" w14:textId="77777777" w:rsidR="00B51C2E" w:rsidRPr="00663B04" w:rsidRDefault="00B51C2E" w:rsidP="00B51C2E">
      <w:pPr>
        <w:pStyle w:val="Sansinterligne"/>
        <w:numPr>
          <w:ilvl w:val="0"/>
          <w:numId w:val="3"/>
        </w:numPr>
        <w:jc w:val="both"/>
        <w:rPr>
          <w:rFonts w:cstheme="minorHAnsi"/>
          <w:bCs/>
          <w:i/>
          <w:iCs/>
          <w:u w:val="single"/>
          <w:lang w:eastAsia="fr-FR"/>
        </w:rPr>
      </w:pPr>
      <w:r w:rsidRPr="00663B04">
        <w:rPr>
          <w:rFonts w:cstheme="minorHAnsi"/>
          <w:i/>
          <w:iCs/>
          <w:lang w:eastAsia="fr-FR"/>
        </w:rPr>
        <w:t>La configuration de l’équipe ;</w:t>
      </w:r>
    </w:p>
    <w:p w14:paraId="18444307" w14:textId="77777777" w:rsidR="00B51C2E" w:rsidRPr="00663B04" w:rsidRDefault="00B51C2E" w:rsidP="00B51C2E">
      <w:pPr>
        <w:pStyle w:val="Sansinterligne"/>
        <w:numPr>
          <w:ilvl w:val="0"/>
          <w:numId w:val="3"/>
        </w:numPr>
        <w:jc w:val="both"/>
        <w:rPr>
          <w:rFonts w:cstheme="minorHAnsi"/>
          <w:i/>
          <w:iCs/>
          <w:lang w:eastAsia="fr-FR"/>
        </w:rPr>
      </w:pPr>
      <w:r w:rsidRPr="00663B04">
        <w:rPr>
          <w:rFonts w:cstheme="minorHAnsi"/>
          <w:i/>
          <w:iCs/>
          <w:lang w:eastAsia="fr-FR"/>
        </w:rPr>
        <w:t>Les fonctions ou les tâches n’impliquant pas l’accès et/ou le traitement de certaines données à caractère très confidentiel, soumises à des contraintes de sécurité absolument incompatibles avec le télétravail.</w:t>
      </w:r>
    </w:p>
    <w:p w14:paraId="0DCC2FC0" w14:textId="77777777" w:rsidR="00B51C2E" w:rsidRPr="00663B04" w:rsidRDefault="00B51C2E" w:rsidP="00B51C2E">
      <w:pPr>
        <w:pStyle w:val="Sansinterligne"/>
        <w:jc w:val="both"/>
        <w:rPr>
          <w:rFonts w:cstheme="minorHAnsi"/>
          <w:i/>
          <w:iCs/>
          <w:lang w:eastAsia="fr-FR"/>
        </w:rPr>
      </w:pPr>
    </w:p>
    <w:p w14:paraId="6D5081CF" w14:textId="77777777" w:rsidR="00B51C2E" w:rsidRPr="00663B04" w:rsidRDefault="00B51C2E" w:rsidP="00B51C2E">
      <w:pPr>
        <w:pStyle w:val="Sansinterligne"/>
        <w:jc w:val="both"/>
        <w:rPr>
          <w:rFonts w:cstheme="minorHAnsi"/>
          <w:i/>
          <w:iCs/>
          <w:lang w:eastAsia="fr-FR"/>
        </w:rPr>
      </w:pPr>
      <w:r w:rsidRPr="00663B04">
        <w:rPr>
          <w:rFonts w:cstheme="minorHAnsi"/>
          <w:i/>
          <w:iCs/>
          <w:lang w:eastAsia="fr-FR"/>
        </w:rPr>
        <w:t xml:space="preserve">Les Parties rappellent que l’exercice de l’activité du Salarié en télétravail ne doit pas aller à l’encontre de la bonne continuité du service ou de la bonne réalisation de la mission. Le Responsable Hiérarchique doit notamment veiller à ce que le nombre de Salariés bénéficiant du télétravail soit réellement compatible avec le bon fonctionnement du service, ses interactions avec les autres services et avec l’organisation de l’équipe. </w:t>
      </w:r>
    </w:p>
    <w:p w14:paraId="4490D0B8" w14:textId="77777777" w:rsidR="00B51C2E" w:rsidRPr="00663B04" w:rsidRDefault="00B51C2E" w:rsidP="00B51C2E">
      <w:pPr>
        <w:pStyle w:val="Sansinterligne"/>
        <w:jc w:val="both"/>
        <w:rPr>
          <w:rFonts w:cstheme="minorHAnsi"/>
          <w:i/>
          <w:iCs/>
          <w:lang w:eastAsia="fr-FR"/>
        </w:rPr>
      </w:pPr>
    </w:p>
    <w:p w14:paraId="02A3F9B1" w14:textId="77777777" w:rsidR="00B51C2E" w:rsidRPr="00663B04" w:rsidRDefault="00B51C2E" w:rsidP="00B51C2E">
      <w:pPr>
        <w:pStyle w:val="Sansinterligne"/>
        <w:jc w:val="both"/>
        <w:rPr>
          <w:rFonts w:cstheme="minorHAnsi"/>
          <w:i/>
          <w:iCs/>
          <w:lang w:eastAsia="fr-FR"/>
        </w:rPr>
      </w:pPr>
      <w:r w:rsidRPr="00663B04">
        <w:rPr>
          <w:rFonts w:cstheme="minorHAnsi"/>
          <w:i/>
          <w:iCs/>
          <w:lang w:eastAsia="fr-FR"/>
        </w:rPr>
        <w:t>Dans cette logique, il lui convient d’apprécier le seuil maximum de Salariés pouvant être en télétravail le même jour.</w:t>
      </w:r>
    </w:p>
    <w:p w14:paraId="67AE9C6B" w14:textId="77777777" w:rsidR="00B51C2E" w:rsidRPr="00663B04" w:rsidRDefault="00B51C2E" w:rsidP="00B51C2E">
      <w:pPr>
        <w:pStyle w:val="Sansinterligne"/>
        <w:jc w:val="both"/>
        <w:rPr>
          <w:rFonts w:cstheme="minorHAnsi"/>
          <w:i/>
          <w:iCs/>
          <w:lang w:eastAsia="fr-FR"/>
        </w:rPr>
      </w:pPr>
    </w:p>
    <w:p w14:paraId="30B399A7" w14:textId="77777777" w:rsidR="00B51C2E" w:rsidRPr="00663B04" w:rsidRDefault="00B51C2E" w:rsidP="00B51C2E">
      <w:pPr>
        <w:pStyle w:val="Sansinterligne"/>
        <w:jc w:val="both"/>
        <w:rPr>
          <w:rFonts w:cstheme="minorHAnsi"/>
          <w:i/>
          <w:iCs/>
          <w:lang w:eastAsia="fr-FR"/>
        </w:rPr>
      </w:pPr>
      <w:r w:rsidRPr="00663B04">
        <w:rPr>
          <w:rFonts w:cstheme="minorHAnsi"/>
          <w:i/>
          <w:iCs/>
          <w:lang w:eastAsia="fr-FR"/>
        </w:rPr>
        <w:t>Le planning de répartition des jours de télétravail au sein d’un même service doit tenir compte de ces critères et être équitable, notamment en termes de rotation et de fréquence.</w:t>
      </w:r>
    </w:p>
    <w:p w14:paraId="751A71E8" w14:textId="77777777" w:rsidR="00B51C2E" w:rsidRPr="00663B04" w:rsidRDefault="00B51C2E" w:rsidP="00B51C2E">
      <w:pPr>
        <w:pStyle w:val="Sansinterligne"/>
        <w:jc w:val="both"/>
        <w:rPr>
          <w:rFonts w:cstheme="minorHAnsi"/>
          <w:i/>
          <w:iCs/>
          <w:lang w:eastAsia="fr-FR"/>
        </w:rPr>
      </w:pPr>
    </w:p>
    <w:p w14:paraId="1290D41C" w14:textId="77777777" w:rsidR="00B51C2E" w:rsidRPr="00663B04" w:rsidRDefault="00B51C2E" w:rsidP="00B51C2E">
      <w:pPr>
        <w:pStyle w:val="Sansinterligne"/>
        <w:jc w:val="both"/>
        <w:rPr>
          <w:rFonts w:cstheme="minorHAnsi"/>
          <w:i/>
          <w:iCs/>
          <w:lang w:eastAsia="fr-FR"/>
        </w:rPr>
      </w:pPr>
      <w:r w:rsidRPr="00663B04">
        <w:rPr>
          <w:rFonts w:cstheme="minorHAnsi"/>
          <w:i/>
          <w:iCs/>
          <w:lang w:eastAsia="fr-FR"/>
        </w:rPr>
        <w:t>Outre les conditions d’éligibilité ci-dessus, les Salariés doivent également satisfaire l’un des critères suivants :</w:t>
      </w:r>
    </w:p>
    <w:p w14:paraId="5925EF57" w14:textId="77777777" w:rsidR="00B51C2E" w:rsidRPr="00663B04" w:rsidRDefault="00B51C2E" w:rsidP="00B51C2E">
      <w:pPr>
        <w:pStyle w:val="Sansinterligne"/>
        <w:jc w:val="both"/>
        <w:rPr>
          <w:rFonts w:cstheme="minorHAnsi"/>
          <w:i/>
          <w:iCs/>
          <w:lang w:eastAsia="fr-FR"/>
        </w:rPr>
      </w:pPr>
    </w:p>
    <w:p w14:paraId="1F5BCD26" w14:textId="77777777" w:rsidR="00B51C2E" w:rsidRPr="00663B04" w:rsidRDefault="00B51C2E" w:rsidP="00B51C2E">
      <w:pPr>
        <w:pStyle w:val="Sansinterligne"/>
        <w:numPr>
          <w:ilvl w:val="0"/>
          <w:numId w:val="4"/>
        </w:numPr>
        <w:jc w:val="both"/>
        <w:rPr>
          <w:rFonts w:cstheme="minorHAnsi"/>
          <w:i/>
          <w:iCs/>
          <w:lang w:eastAsia="fr-FR"/>
        </w:rPr>
      </w:pPr>
      <w:r w:rsidRPr="00663B04">
        <w:rPr>
          <w:rFonts w:cstheme="minorHAnsi"/>
          <w:i/>
          <w:iCs/>
          <w:lang w:eastAsia="fr-FR"/>
        </w:rPr>
        <w:t>Ne plus être en période d’essai pour les salariés en CDI, avec un plafond de 4 mois ;</w:t>
      </w:r>
    </w:p>
    <w:p w14:paraId="1FD9FDE7" w14:textId="77777777" w:rsidR="00B51C2E" w:rsidRPr="00663B04" w:rsidRDefault="00B51C2E" w:rsidP="00B51C2E">
      <w:pPr>
        <w:pStyle w:val="Sansinterligne"/>
        <w:numPr>
          <w:ilvl w:val="0"/>
          <w:numId w:val="4"/>
        </w:numPr>
        <w:jc w:val="both"/>
        <w:rPr>
          <w:rFonts w:cstheme="minorHAnsi"/>
          <w:i/>
          <w:iCs/>
          <w:lang w:eastAsia="fr-FR"/>
        </w:rPr>
      </w:pPr>
      <w:r w:rsidRPr="00663B04">
        <w:rPr>
          <w:rFonts w:cstheme="minorHAnsi"/>
          <w:i/>
          <w:iCs/>
          <w:lang w:eastAsia="fr-FR"/>
        </w:rPr>
        <w:t>Avoir au moins 3 mois d’ancienneté pour les salariés en CDD.</w:t>
      </w:r>
    </w:p>
    <w:p w14:paraId="08EE4B42" w14:textId="77777777" w:rsidR="00B51C2E" w:rsidRPr="00663B04" w:rsidRDefault="00B51C2E" w:rsidP="00B51C2E">
      <w:pPr>
        <w:pStyle w:val="Sansinterligne"/>
        <w:jc w:val="both"/>
        <w:rPr>
          <w:rFonts w:cstheme="minorHAnsi"/>
          <w:i/>
          <w:iCs/>
          <w:lang w:eastAsia="fr-FR"/>
        </w:rPr>
      </w:pPr>
    </w:p>
    <w:p w14:paraId="38C9C944" w14:textId="77777777" w:rsidR="00B51C2E" w:rsidRPr="00663B04" w:rsidRDefault="00B51C2E" w:rsidP="00B51C2E">
      <w:pPr>
        <w:pStyle w:val="Sansinterligne"/>
        <w:jc w:val="both"/>
        <w:rPr>
          <w:rFonts w:cstheme="minorHAnsi"/>
          <w:i/>
          <w:iCs/>
          <w:lang w:eastAsia="fr-FR"/>
        </w:rPr>
      </w:pPr>
      <w:r w:rsidRPr="00663B04">
        <w:rPr>
          <w:rFonts w:cstheme="minorHAnsi"/>
          <w:i/>
          <w:iCs/>
          <w:lang w:eastAsia="fr-FR"/>
        </w:rPr>
        <w:t xml:space="preserve">Par exception, les alternants et les stagiaires bénéficieront d’un quota différent de jours télétravaillables, et ce en raison de l’organisation spécifique liée à leur apprentissage théorique et pratique. </w:t>
      </w:r>
    </w:p>
    <w:p w14:paraId="7F57D6DF" w14:textId="77777777" w:rsidR="00B51C2E" w:rsidRPr="00663B04" w:rsidRDefault="00B51C2E" w:rsidP="00A06460">
      <w:pPr>
        <w:pStyle w:val="Sansinterligne"/>
        <w:jc w:val="both"/>
        <w:rPr>
          <w:rFonts w:cstheme="minorHAnsi"/>
          <w:b/>
          <w:bCs/>
          <w:i/>
          <w:iCs/>
          <w:lang w:eastAsia="fr-FR"/>
        </w:rPr>
      </w:pPr>
    </w:p>
    <w:p w14:paraId="7A9C819B" w14:textId="77777777" w:rsidR="00B51C2E" w:rsidRPr="002D4062" w:rsidRDefault="00B51C2E" w:rsidP="00A06460">
      <w:pPr>
        <w:pStyle w:val="Sansinterligne"/>
        <w:jc w:val="both"/>
        <w:rPr>
          <w:rFonts w:cstheme="minorHAnsi"/>
          <w:b/>
          <w:bCs/>
          <w:i/>
          <w:iCs/>
          <w:lang w:eastAsia="fr-FR"/>
        </w:rPr>
      </w:pPr>
    </w:p>
    <w:p w14:paraId="1E6041E2" w14:textId="33916005" w:rsidR="00FE106C" w:rsidRPr="002D4062" w:rsidRDefault="00EA13BE" w:rsidP="00A06460">
      <w:pPr>
        <w:pStyle w:val="Sansinterligne"/>
        <w:jc w:val="both"/>
        <w:rPr>
          <w:rFonts w:cstheme="minorHAnsi"/>
          <w:b/>
          <w:bCs/>
          <w:i/>
          <w:iCs/>
          <w:lang w:eastAsia="fr-FR"/>
        </w:rPr>
      </w:pPr>
      <w:r w:rsidRPr="00663B04">
        <w:rPr>
          <w:rFonts w:cstheme="minorHAnsi"/>
          <w:bCs/>
          <w:iCs/>
          <w:u w:val="single"/>
          <w:lang w:eastAsia="fr-FR"/>
        </w:rPr>
        <w:t xml:space="preserve">Article </w:t>
      </w:r>
      <w:r w:rsidR="00B51C2E" w:rsidRPr="00663B04">
        <w:rPr>
          <w:rFonts w:cstheme="minorHAnsi"/>
          <w:bCs/>
          <w:iCs/>
          <w:u w:val="single"/>
          <w:lang w:eastAsia="fr-FR"/>
        </w:rPr>
        <w:t>3</w:t>
      </w:r>
      <w:r w:rsidRPr="00663B04">
        <w:rPr>
          <w:rFonts w:cstheme="minorHAnsi"/>
          <w:bCs/>
          <w:iCs/>
          <w:u w:val="single"/>
          <w:lang w:eastAsia="fr-FR"/>
        </w:rPr>
        <w:t> </w:t>
      </w:r>
      <w:r w:rsidR="001648E5" w:rsidRPr="00663B04">
        <w:rPr>
          <w:rFonts w:cstheme="minorHAnsi"/>
          <w:bCs/>
          <w:iCs/>
          <w:u w:val="single"/>
          <w:lang w:eastAsia="fr-FR"/>
        </w:rPr>
        <w:t>-</w:t>
      </w:r>
      <w:r w:rsidRPr="00663B04">
        <w:rPr>
          <w:rFonts w:cstheme="minorHAnsi"/>
          <w:bCs/>
          <w:iCs/>
          <w:u w:val="single"/>
          <w:lang w:eastAsia="fr-FR"/>
        </w:rPr>
        <w:t xml:space="preserve"> Ajout d’un sous article </w:t>
      </w:r>
      <w:r w:rsidR="002B5B89" w:rsidRPr="00663B04">
        <w:rPr>
          <w:rFonts w:cstheme="minorHAnsi"/>
          <w:bCs/>
          <w:iCs/>
          <w:u w:val="single"/>
          <w:lang w:eastAsia="fr-FR"/>
        </w:rPr>
        <w:t>3 « article 3.1 – télétravail dérogatoire</w:t>
      </w:r>
      <w:r w:rsidR="002B5B89" w:rsidRPr="002D4062">
        <w:rPr>
          <w:rFonts w:cstheme="minorHAnsi"/>
          <w:b/>
          <w:bCs/>
          <w:i/>
          <w:iCs/>
          <w:lang w:eastAsia="fr-FR"/>
        </w:rPr>
        <w:t> »</w:t>
      </w:r>
    </w:p>
    <w:p w14:paraId="252984BD" w14:textId="4D146E65" w:rsidR="002B5B89" w:rsidRPr="002D4062" w:rsidRDefault="002B5B89" w:rsidP="00A06460">
      <w:pPr>
        <w:pStyle w:val="Sansinterligne"/>
        <w:jc w:val="both"/>
        <w:rPr>
          <w:rFonts w:cstheme="minorHAnsi"/>
          <w:lang w:eastAsia="fr-FR"/>
        </w:rPr>
      </w:pPr>
    </w:p>
    <w:p w14:paraId="183DD860" w14:textId="556E0798" w:rsidR="002B5B89" w:rsidRPr="002D4062" w:rsidRDefault="002B5B89" w:rsidP="00A06460">
      <w:pPr>
        <w:pStyle w:val="Sansinterligne"/>
        <w:jc w:val="both"/>
        <w:rPr>
          <w:rFonts w:cstheme="minorHAnsi"/>
          <w:lang w:eastAsia="fr-FR"/>
        </w:rPr>
      </w:pPr>
      <w:r w:rsidRPr="002D4062">
        <w:rPr>
          <w:rFonts w:cstheme="minorHAnsi"/>
          <w:lang w:eastAsia="fr-FR"/>
        </w:rPr>
        <w:t xml:space="preserve">A la suite de l’article 3, il est inséré </w:t>
      </w:r>
      <w:r w:rsidR="00611A80" w:rsidRPr="002D4062">
        <w:rPr>
          <w:rFonts w:cstheme="minorHAnsi"/>
          <w:lang w:eastAsia="fr-FR"/>
        </w:rPr>
        <w:t>le sous-article suivant :</w:t>
      </w:r>
      <w:r w:rsidRPr="002D4062">
        <w:rPr>
          <w:rFonts w:cstheme="minorHAnsi"/>
          <w:lang w:eastAsia="fr-FR"/>
        </w:rPr>
        <w:t xml:space="preserve"> </w:t>
      </w:r>
    </w:p>
    <w:p w14:paraId="73FEBE59" w14:textId="77777777" w:rsidR="00611A80" w:rsidRPr="00663B04" w:rsidRDefault="00611A80" w:rsidP="00A06460">
      <w:pPr>
        <w:pStyle w:val="Sansinterligne"/>
        <w:jc w:val="both"/>
        <w:rPr>
          <w:rFonts w:cstheme="minorHAnsi"/>
          <w:i/>
          <w:iCs/>
          <w:lang w:eastAsia="fr-FR"/>
        </w:rPr>
      </w:pPr>
    </w:p>
    <w:p w14:paraId="7C42BBA8" w14:textId="224CEEBC" w:rsidR="00FE106C" w:rsidRPr="00663B04" w:rsidRDefault="00611A80" w:rsidP="00A06460">
      <w:pPr>
        <w:pStyle w:val="Sansinterligne"/>
        <w:jc w:val="both"/>
        <w:rPr>
          <w:rFonts w:cstheme="minorHAnsi"/>
          <w:i/>
          <w:iCs/>
          <w:lang w:eastAsia="fr-FR"/>
        </w:rPr>
      </w:pPr>
      <w:r w:rsidRPr="00663B04">
        <w:rPr>
          <w:rFonts w:cstheme="minorHAnsi"/>
          <w:i/>
          <w:iCs/>
          <w:lang w:eastAsia="fr-FR"/>
        </w:rPr>
        <w:t>« </w:t>
      </w:r>
      <w:r w:rsidR="00FE106C" w:rsidRPr="00663B04">
        <w:rPr>
          <w:rFonts w:cstheme="minorHAnsi"/>
          <w:i/>
          <w:iCs/>
          <w:lang w:eastAsia="fr-FR"/>
        </w:rPr>
        <w:t>Article 3 .1</w:t>
      </w:r>
      <w:r w:rsidR="00BA3DED" w:rsidRPr="00663B04">
        <w:rPr>
          <w:rFonts w:cstheme="minorHAnsi"/>
          <w:i/>
          <w:iCs/>
          <w:lang w:eastAsia="fr-FR"/>
        </w:rPr>
        <w:t xml:space="preserve"> – </w:t>
      </w:r>
      <w:r w:rsidR="000D369F">
        <w:rPr>
          <w:rFonts w:cstheme="minorHAnsi"/>
          <w:i/>
          <w:iCs/>
          <w:lang w:eastAsia="fr-FR"/>
        </w:rPr>
        <w:t>T</w:t>
      </w:r>
      <w:r w:rsidR="00BA3DED" w:rsidRPr="00663B04">
        <w:rPr>
          <w:rFonts w:cstheme="minorHAnsi"/>
          <w:i/>
          <w:iCs/>
          <w:lang w:eastAsia="fr-FR"/>
        </w:rPr>
        <w:t>élétravail dérogatoire</w:t>
      </w:r>
    </w:p>
    <w:bookmarkEnd w:id="3"/>
    <w:p w14:paraId="581D1F89" w14:textId="77777777" w:rsidR="001648E5" w:rsidRPr="00663B04" w:rsidRDefault="001648E5" w:rsidP="00A06460">
      <w:pPr>
        <w:pStyle w:val="Sansinterligne"/>
        <w:jc w:val="both"/>
        <w:rPr>
          <w:rFonts w:cstheme="minorHAnsi"/>
          <w:i/>
          <w:iCs/>
          <w:lang w:eastAsia="fr-FR"/>
        </w:rPr>
      </w:pPr>
    </w:p>
    <w:p w14:paraId="25BD29CB" w14:textId="0FB51730" w:rsidR="00F72EEC" w:rsidRPr="00663B04" w:rsidRDefault="00F72EEC" w:rsidP="00F72EEC">
      <w:pPr>
        <w:pStyle w:val="Sansinterligne"/>
        <w:jc w:val="both"/>
        <w:rPr>
          <w:rFonts w:cstheme="minorHAnsi"/>
          <w:i/>
          <w:iCs/>
          <w:lang w:eastAsia="fr-FR"/>
        </w:rPr>
      </w:pPr>
      <w:r w:rsidRPr="00663B04">
        <w:rPr>
          <w:rFonts w:cstheme="minorHAnsi"/>
          <w:i/>
          <w:iCs/>
          <w:lang w:eastAsia="fr-FR"/>
        </w:rPr>
        <w:t>Conformément à l’article L</w:t>
      </w:r>
      <w:r w:rsidR="00BB38AC" w:rsidRPr="00663B04">
        <w:rPr>
          <w:rFonts w:cstheme="minorHAnsi"/>
          <w:i/>
          <w:iCs/>
          <w:lang w:eastAsia="fr-FR"/>
        </w:rPr>
        <w:t>.</w:t>
      </w:r>
      <w:r w:rsidRPr="00663B04">
        <w:rPr>
          <w:rFonts w:cstheme="minorHAnsi"/>
          <w:i/>
          <w:iCs/>
          <w:lang w:eastAsia="fr-FR"/>
        </w:rPr>
        <w:t xml:space="preserve">1222-9 du </w:t>
      </w:r>
      <w:r w:rsidR="00072CC8">
        <w:rPr>
          <w:rFonts w:cstheme="minorHAnsi"/>
          <w:i/>
          <w:iCs/>
          <w:lang w:eastAsia="fr-FR"/>
        </w:rPr>
        <w:t>C</w:t>
      </w:r>
      <w:r w:rsidRPr="00663B04">
        <w:rPr>
          <w:rFonts w:cstheme="minorHAnsi"/>
          <w:i/>
          <w:iCs/>
          <w:lang w:eastAsia="fr-FR"/>
        </w:rPr>
        <w:t xml:space="preserve">ode du travail, les personnes en situation de handicap, les salariées enceintes, les </w:t>
      </w:r>
      <w:r w:rsidRPr="00511E23">
        <w:rPr>
          <w:rFonts w:cstheme="minorHAnsi"/>
          <w:i/>
          <w:iCs/>
          <w:lang w:eastAsia="fr-FR"/>
        </w:rPr>
        <w:t xml:space="preserve">salarié(e)s aidants d'un enfant, d'un parent ou d'un proche sont bien évidemment éligibles au télétravail sous condition de remplir les conditions </w:t>
      </w:r>
      <w:r w:rsidR="00580AC6" w:rsidRPr="00511E23">
        <w:rPr>
          <w:rFonts w:cstheme="minorHAnsi"/>
          <w:i/>
          <w:iCs/>
          <w:lang w:eastAsia="fr-FR"/>
        </w:rPr>
        <w:t>d’</w:t>
      </w:r>
      <w:r w:rsidR="00511E23">
        <w:rPr>
          <w:rFonts w:cstheme="minorHAnsi"/>
          <w:i/>
          <w:iCs/>
          <w:lang w:eastAsia="fr-FR"/>
        </w:rPr>
        <w:t>é</w:t>
      </w:r>
      <w:r w:rsidR="00580AC6" w:rsidRPr="00511E23">
        <w:rPr>
          <w:rFonts w:cstheme="minorHAnsi"/>
          <w:i/>
          <w:iCs/>
          <w:lang w:eastAsia="fr-FR"/>
        </w:rPr>
        <w:t xml:space="preserve">ligibilité </w:t>
      </w:r>
      <w:r w:rsidRPr="00511E23">
        <w:rPr>
          <w:rFonts w:cstheme="minorHAnsi"/>
          <w:i/>
          <w:iCs/>
          <w:lang w:eastAsia="fr-FR"/>
        </w:rPr>
        <w:t xml:space="preserve">mentionnées </w:t>
      </w:r>
      <w:r w:rsidR="009E6201" w:rsidRPr="00511E23">
        <w:rPr>
          <w:rFonts w:cstheme="minorHAnsi"/>
          <w:i/>
          <w:iCs/>
          <w:lang w:eastAsia="fr-FR"/>
        </w:rPr>
        <w:t>au présent accord</w:t>
      </w:r>
      <w:r w:rsidRPr="00511E23">
        <w:rPr>
          <w:rFonts w:cstheme="minorHAnsi"/>
          <w:i/>
          <w:iCs/>
          <w:lang w:eastAsia="fr-FR"/>
        </w:rPr>
        <w:t>.</w:t>
      </w:r>
    </w:p>
    <w:p w14:paraId="66C2A802" w14:textId="77777777" w:rsidR="00BA5B68" w:rsidRPr="00663B04" w:rsidRDefault="00BA5B68" w:rsidP="00BA5B68">
      <w:pPr>
        <w:pStyle w:val="Sansinterligne"/>
        <w:rPr>
          <w:rFonts w:cstheme="minorHAnsi"/>
          <w:i/>
          <w:iCs/>
          <w:u w:val="single"/>
          <w:lang w:eastAsia="fr-FR"/>
        </w:rPr>
      </w:pPr>
    </w:p>
    <w:p w14:paraId="7A092796" w14:textId="77777777" w:rsidR="001648E5" w:rsidRPr="00663B04" w:rsidRDefault="001648E5" w:rsidP="001648E5">
      <w:pPr>
        <w:pStyle w:val="Sansinterligne"/>
        <w:rPr>
          <w:rFonts w:cstheme="minorHAnsi"/>
          <w:i/>
          <w:iCs/>
          <w:u w:val="single"/>
          <w:lang w:eastAsia="fr-FR"/>
        </w:rPr>
      </w:pPr>
      <w:r w:rsidRPr="00663B04">
        <w:rPr>
          <w:rFonts w:cstheme="minorHAnsi"/>
          <w:i/>
          <w:iCs/>
          <w:u w:val="single"/>
          <w:lang w:eastAsia="fr-FR"/>
        </w:rPr>
        <w:t>Le télétravail des salariés en situation de handicap :</w:t>
      </w:r>
    </w:p>
    <w:p w14:paraId="4C4092AA" w14:textId="77777777" w:rsidR="001648E5" w:rsidRPr="00663B04" w:rsidRDefault="001648E5" w:rsidP="001648E5">
      <w:pPr>
        <w:pStyle w:val="Sansinterligne"/>
        <w:rPr>
          <w:rFonts w:cstheme="minorHAnsi"/>
          <w:i/>
          <w:iCs/>
          <w:u w:val="single"/>
          <w:lang w:eastAsia="fr-FR"/>
        </w:rPr>
      </w:pPr>
    </w:p>
    <w:p w14:paraId="64475042" w14:textId="1FF2E560" w:rsidR="001648E5" w:rsidRPr="00663B04" w:rsidRDefault="001648E5" w:rsidP="00C06BFE">
      <w:pPr>
        <w:pStyle w:val="Sansinterligne"/>
        <w:jc w:val="both"/>
        <w:rPr>
          <w:rFonts w:cstheme="minorHAnsi"/>
          <w:i/>
          <w:iCs/>
          <w:lang w:eastAsia="fr-FR"/>
        </w:rPr>
      </w:pPr>
      <w:r w:rsidRPr="00663B04">
        <w:rPr>
          <w:rFonts w:cstheme="minorHAnsi"/>
          <w:i/>
          <w:iCs/>
          <w:lang w:eastAsia="fr-FR"/>
        </w:rPr>
        <w:t>Le télétravail est accessible aux travailleurs en situation de handicap, après avis du médecin du travail</w:t>
      </w:r>
      <w:r w:rsidR="009959C4" w:rsidRPr="00663B04">
        <w:rPr>
          <w:rFonts w:cstheme="minorHAnsi"/>
          <w:i/>
          <w:iCs/>
          <w:lang w:eastAsia="fr-FR"/>
        </w:rPr>
        <w:t>, dès lors que sa fonction et ses tâches sont compatibles avec le télétravail.</w:t>
      </w:r>
    </w:p>
    <w:p w14:paraId="1EDEDF47" w14:textId="77777777" w:rsidR="001648E5" w:rsidRPr="00663B04" w:rsidRDefault="001648E5" w:rsidP="00C06BFE">
      <w:pPr>
        <w:pStyle w:val="Sansinterligne"/>
        <w:jc w:val="both"/>
        <w:rPr>
          <w:rFonts w:cstheme="minorHAnsi"/>
          <w:i/>
          <w:iCs/>
          <w:lang w:eastAsia="fr-FR"/>
        </w:rPr>
      </w:pPr>
    </w:p>
    <w:p w14:paraId="67285E76" w14:textId="496A5271" w:rsidR="001648E5" w:rsidRPr="00663B04" w:rsidRDefault="001648E5" w:rsidP="00C06BFE">
      <w:pPr>
        <w:pStyle w:val="Sansinterligne"/>
        <w:jc w:val="both"/>
        <w:rPr>
          <w:rFonts w:cstheme="minorHAnsi"/>
          <w:i/>
          <w:iCs/>
          <w:lang w:eastAsia="fr-FR"/>
        </w:rPr>
      </w:pPr>
      <w:r w:rsidRPr="00663B04">
        <w:rPr>
          <w:rFonts w:cstheme="minorHAnsi"/>
          <w:i/>
          <w:iCs/>
          <w:lang w:eastAsia="fr-FR"/>
        </w:rPr>
        <w:lastRenderedPageBreak/>
        <w:t xml:space="preserve">La </w:t>
      </w:r>
      <w:r w:rsidR="004A7583" w:rsidRPr="00663B04">
        <w:rPr>
          <w:rFonts w:cstheme="minorHAnsi"/>
          <w:i/>
          <w:iCs/>
          <w:lang w:eastAsia="fr-FR"/>
        </w:rPr>
        <w:t xml:space="preserve">préconisation </w:t>
      </w:r>
      <w:r w:rsidRPr="00663B04">
        <w:rPr>
          <w:rFonts w:cstheme="minorHAnsi"/>
          <w:i/>
          <w:iCs/>
          <w:lang w:eastAsia="fr-FR"/>
        </w:rPr>
        <w:t xml:space="preserve">de télétravail </w:t>
      </w:r>
      <w:r w:rsidR="004A7583" w:rsidRPr="00663B04">
        <w:rPr>
          <w:rFonts w:cstheme="minorHAnsi"/>
          <w:i/>
          <w:iCs/>
          <w:lang w:eastAsia="fr-FR"/>
        </w:rPr>
        <w:t>du</w:t>
      </w:r>
      <w:r w:rsidRPr="00663B04">
        <w:rPr>
          <w:rFonts w:cstheme="minorHAnsi"/>
          <w:i/>
          <w:iCs/>
          <w:lang w:eastAsia="fr-FR"/>
        </w:rPr>
        <w:t xml:space="preserve"> médecin du travail</w:t>
      </w:r>
      <w:r w:rsidR="004A7583" w:rsidRPr="00663B04">
        <w:rPr>
          <w:rFonts w:cstheme="minorHAnsi"/>
          <w:i/>
          <w:iCs/>
          <w:lang w:eastAsia="fr-FR"/>
        </w:rPr>
        <w:t xml:space="preserve"> </w:t>
      </w:r>
      <w:r w:rsidR="008B36B3" w:rsidRPr="00663B04">
        <w:rPr>
          <w:rFonts w:cstheme="minorHAnsi"/>
          <w:i/>
          <w:iCs/>
          <w:lang w:eastAsia="fr-FR"/>
        </w:rPr>
        <w:t xml:space="preserve">formulée </w:t>
      </w:r>
      <w:r w:rsidR="004A7583" w:rsidRPr="00663B04">
        <w:rPr>
          <w:rFonts w:cstheme="minorHAnsi"/>
          <w:i/>
          <w:iCs/>
          <w:lang w:eastAsia="fr-FR"/>
        </w:rPr>
        <w:t>au-delà des termes du présent accord</w:t>
      </w:r>
      <w:r w:rsidRPr="00663B04">
        <w:rPr>
          <w:rFonts w:cstheme="minorHAnsi"/>
          <w:i/>
          <w:iCs/>
          <w:lang w:eastAsia="fr-FR"/>
        </w:rPr>
        <w:t xml:space="preserve"> sera examinée avec la plus grande attention, dès lors que le télétravail lui permet d'accéder à un emploi ou de conserver un emploi correspondant à sa qualification, de l'exercer ou d'y progresser ou pour qu'une formation adaptée à ses besoins lui soit dispensée.</w:t>
      </w:r>
    </w:p>
    <w:p w14:paraId="7831485C" w14:textId="77777777" w:rsidR="0005234E" w:rsidRPr="00663B04" w:rsidRDefault="0005234E" w:rsidP="00C06BFE">
      <w:pPr>
        <w:pStyle w:val="Sansinterligne"/>
        <w:jc w:val="both"/>
        <w:rPr>
          <w:rFonts w:cstheme="minorHAnsi"/>
          <w:i/>
          <w:iCs/>
          <w:lang w:eastAsia="fr-FR"/>
        </w:rPr>
      </w:pPr>
    </w:p>
    <w:p w14:paraId="40D59EB8" w14:textId="0181CDA6" w:rsidR="0005234E" w:rsidRPr="00663B04" w:rsidRDefault="0005234E" w:rsidP="00C06BFE">
      <w:pPr>
        <w:pStyle w:val="Sansinterligne"/>
        <w:jc w:val="both"/>
        <w:rPr>
          <w:rFonts w:cstheme="minorHAnsi"/>
          <w:i/>
          <w:iCs/>
          <w:lang w:eastAsia="fr-FR"/>
        </w:rPr>
      </w:pPr>
      <w:r w:rsidRPr="00663B04">
        <w:rPr>
          <w:rFonts w:cstheme="minorHAnsi"/>
          <w:i/>
          <w:iCs/>
          <w:lang w:eastAsia="fr-FR"/>
        </w:rPr>
        <w:t xml:space="preserve">Si la préconisation du médecin du travail s’avérait incompatible avec l’organisation </w:t>
      </w:r>
      <w:r w:rsidR="00BF3165" w:rsidRPr="00663B04">
        <w:rPr>
          <w:rFonts w:cstheme="minorHAnsi"/>
          <w:i/>
          <w:iCs/>
          <w:lang w:eastAsia="fr-FR"/>
        </w:rPr>
        <w:t>ou la bonne marche de l’activité, un échange aurait lieu avec le médecin du travail afin d’envisager les possibles alternatives.</w:t>
      </w:r>
    </w:p>
    <w:p w14:paraId="12BCD380" w14:textId="77777777" w:rsidR="001648E5" w:rsidRPr="00663B04" w:rsidRDefault="001648E5" w:rsidP="00C06BFE">
      <w:pPr>
        <w:pStyle w:val="Sansinterligne"/>
        <w:jc w:val="both"/>
        <w:rPr>
          <w:rFonts w:cstheme="minorHAnsi"/>
          <w:i/>
          <w:iCs/>
          <w:lang w:eastAsia="fr-FR"/>
        </w:rPr>
      </w:pPr>
    </w:p>
    <w:p w14:paraId="69929501" w14:textId="113CD044" w:rsidR="001648E5" w:rsidRPr="00663B04" w:rsidRDefault="001648E5" w:rsidP="00C06BFE">
      <w:pPr>
        <w:pStyle w:val="Sansinterligne"/>
        <w:jc w:val="both"/>
        <w:rPr>
          <w:rFonts w:cstheme="minorHAnsi"/>
          <w:i/>
          <w:iCs/>
          <w:lang w:eastAsia="fr-FR"/>
        </w:rPr>
      </w:pPr>
      <w:r w:rsidRPr="00663B04">
        <w:rPr>
          <w:rFonts w:cstheme="minorHAnsi"/>
          <w:i/>
          <w:iCs/>
          <w:lang w:eastAsia="fr-FR"/>
        </w:rPr>
        <w:t>Dans le cas où un collaborateur en situation de handicap bénéficie d’un aménagement de son poste de travail, cet aménagement doit être envisagé à son domicile dans le cas du télétravail.</w:t>
      </w:r>
      <w:r w:rsidR="00020A1C" w:rsidRPr="00663B04">
        <w:rPr>
          <w:rFonts w:cstheme="minorHAnsi"/>
          <w:i/>
          <w:iCs/>
          <w:lang w:eastAsia="fr-FR"/>
        </w:rPr>
        <w:t xml:space="preserve"> </w:t>
      </w:r>
      <w:r w:rsidRPr="00663B04">
        <w:rPr>
          <w:rFonts w:cstheme="minorHAnsi"/>
          <w:i/>
          <w:iCs/>
          <w:lang w:eastAsia="fr-FR"/>
        </w:rPr>
        <w:t>Cette action nécessite une concertation préalable avec le collaborateur concerné pour réunir toutes les conditions de réussite de cet aménagement dans son environnement.</w:t>
      </w:r>
    </w:p>
    <w:p w14:paraId="6F2FE909" w14:textId="77777777" w:rsidR="001648E5" w:rsidRPr="00663B04" w:rsidRDefault="001648E5" w:rsidP="00BA5B68">
      <w:pPr>
        <w:pStyle w:val="Sansinterligne"/>
        <w:rPr>
          <w:rFonts w:cstheme="minorHAnsi"/>
          <w:i/>
          <w:iCs/>
          <w:u w:val="single"/>
          <w:lang w:eastAsia="fr-FR"/>
        </w:rPr>
      </w:pPr>
    </w:p>
    <w:p w14:paraId="54B42FD7" w14:textId="77777777" w:rsidR="00BA5B68" w:rsidRPr="00663B04" w:rsidRDefault="00BA5B68" w:rsidP="00BA5B68">
      <w:pPr>
        <w:pStyle w:val="Sansinterligne"/>
        <w:rPr>
          <w:rFonts w:cstheme="minorHAnsi"/>
          <w:i/>
          <w:iCs/>
          <w:u w:val="single"/>
          <w:lang w:eastAsia="fr-FR"/>
        </w:rPr>
      </w:pPr>
      <w:r w:rsidRPr="00663B04">
        <w:rPr>
          <w:rFonts w:cstheme="minorHAnsi"/>
          <w:i/>
          <w:iCs/>
          <w:u w:val="single"/>
          <w:lang w:eastAsia="fr-FR"/>
        </w:rPr>
        <w:t>Le télétravail des salariés aidants d'un enfant, d'un parent ou d'un proche :</w:t>
      </w:r>
    </w:p>
    <w:p w14:paraId="1F9C2027" w14:textId="77777777" w:rsidR="00BA5B68" w:rsidRPr="00663B04" w:rsidRDefault="00BA5B68" w:rsidP="00BA5B68">
      <w:pPr>
        <w:pStyle w:val="Sansinterligne"/>
        <w:rPr>
          <w:rFonts w:cstheme="minorHAnsi"/>
          <w:i/>
          <w:iCs/>
          <w:lang w:eastAsia="fr-FR"/>
        </w:rPr>
      </w:pPr>
    </w:p>
    <w:p w14:paraId="32891D7F" w14:textId="77777777" w:rsidR="00BB38AC" w:rsidRDefault="00BA5B68" w:rsidP="00611A80">
      <w:pPr>
        <w:pStyle w:val="Sansinterligne"/>
        <w:jc w:val="both"/>
        <w:rPr>
          <w:rFonts w:cstheme="minorHAnsi"/>
          <w:i/>
          <w:iCs/>
          <w:lang w:eastAsia="fr-FR"/>
        </w:rPr>
      </w:pPr>
      <w:r w:rsidRPr="00663B04">
        <w:rPr>
          <w:rFonts w:cstheme="minorHAnsi"/>
          <w:i/>
          <w:iCs/>
          <w:lang w:eastAsia="fr-FR"/>
        </w:rPr>
        <w:t>La notion de proche aidant applicable à cette disposition est définie par le Code du travail article L</w:t>
      </w:r>
      <w:r w:rsidR="00BB38AC" w:rsidRPr="00663B04">
        <w:rPr>
          <w:rFonts w:cstheme="minorHAnsi"/>
          <w:i/>
          <w:iCs/>
          <w:lang w:eastAsia="fr-FR"/>
        </w:rPr>
        <w:t>.</w:t>
      </w:r>
      <w:r w:rsidRPr="00663B04">
        <w:rPr>
          <w:rFonts w:cstheme="minorHAnsi"/>
          <w:i/>
          <w:iCs/>
          <w:lang w:eastAsia="fr-FR"/>
        </w:rPr>
        <w:t>3142-16, il est convenu que les salarié(e)s en situation de proche aidant, peuvent demander à réaliser une partie leurs missions en télétravail, afin notamment de répondre à des contraintes d’éloignement géographique vis-à-vis des proches concernés, sous validation de leur management et à condition que la situation d’aide en question soit compatible avec l’exercice de leur activité habituelle.</w:t>
      </w:r>
    </w:p>
    <w:p w14:paraId="77C789F2" w14:textId="77777777" w:rsidR="007C62E9" w:rsidRPr="00663B04" w:rsidRDefault="007C62E9" w:rsidP="00611A80">
      <w:pPr>
        <w:pStyle w:val="Sansinterligne"/>
        <w:jc w:val="both"/>
        <w:rPr>
          <w:rFonts w:cstheme="minorHAnsi"/>
          <w:i/>
          <w:iCs/>
          <w:lang w:eastAsia="fr-FR"/>
        </w:rPr>
      </w:pPr>
    </w:p>
    <w:p w14:paraId="438A31DD" w14:textId="513D705F" w:rsidR="00BA5B68" w:rsidRPr="00663B04" w:rsidRDefault="00BA5B68" w:rsidP="00611A80">
      <w:pPr>
        <w:pStyle w:val="Sansinterligne"/>
        <w:jc w:val="both"/>
        <w:rPr>
          <w:rFonts w:cstheme="minorHAnsi"/>
          <w:i/>
          <w:iCs/>
          <w:lang w:eastAsia="fr-FR"/>
        </w:rPr>
      </w:pPr>
      <w:r w:rsidRPr="00663B04">
        <w:rPr>
          <w:rFonts w:cstheme="minorHAnsi"/>
          <w:i/>
          <w:iCs/>
          <w:lang w:eastAsia="fr-FR"/>
        </w:rPr>
        <w:t xml:space="preserve">Cette disposition est valable pour une période maximale de 3 mois, renouvelable pour une durée maximale d’un an sur l’ensemble de la carrière au sein de l’entreprise. Sous réserve de remplir toutes les conditions, précédemment évoquées, cette disposition de télétravail peut permettre de pouvoir télétravailler entre 1 jour et 5 jours par semaine depuis un autre lieu que le lieu de télétravail déclaré auprès de l’entreprise. Dans la mesure du possible, il est souhaitable que les salarié(e)s en situation de proche aidant puisse revenir au bureau afin de garder le lien social avec ses collègues. </w:t>
      </w:r>
    </w:p>
    <w:p w14:paraId="27A7BFE2" w14:textId="77777777" w:rsidR="00BA5B68" w:rsidRPr="00663B04" w:rsidRDefault="00BA5B68" w:rsidP="00611A80">
      <w:pPr>
        <w:pStyle w:val="Sansinterligne"/>
        <w:jc w:val="both"/>
        <w:rPr>
          <w:rFonts w:cstheme="minorHAnsi"/>
          <w:i/>
          <w:iCs/>
          <w:lang w:eastAsia="fr-FR"/>
        </w:rPr>
      </w:pPr>
    </w:p>
    <w:p w14:paraId="6978F759" w14:textId="39783115" w:rsidR="00BA5B68" w:rsidRPr="00663B04" w:rsidRDefault="00BB38AC" w:rsidP="00611A80">
      <w:pPr>
        <w:pStyle w:val="Sansinterligne"/>
        <w:jc w:val="both"/>
        <w:rPr>
          <w:rFonts w:cstheme="minorHAnsi"/>
          <w:i/>
          <w:iCs/>
          <w:lang w:eastAsia="fr-FR"/>
        </w:rPr>
      </w:pPr>
      <w:r w:rsidRPr="00663B04">
        <w:rPr>
          <w:rFonts w:cstheme="minorHAnsi"/>
          <w:i/>
          <w:iCs/>
          <w:lang w:eastAsia="fr-FR"/>
        </w:rPr>
        <w:t>C</w:t>
      </w:r>
      <w:r w:rsidR="00BA5B68" w:rsidRPr="00663B04">
        <w:rPr>
          <w:rFonts w:cstheme="minorHAnsi"/>
          <w:i/>
          <w:iCs/>
          <w:lang w:eastAsia="fr-FR"/>
        </w:rPr>
        <w:t>e type d’organisation doit être soumise par écrit au minimum un mois avant sa mise en place, auprès du manager et du service RH.</w:t>
      </w:r>
    </w:p>
    <w:p w14:paraId="60B5FEA7" w14:textId="77777777" w:rsidR="00BA5B68" w:rsidRPr="00663B04" w:rsidRDefault="00BA5B68" w:rsidP="00BA5B68">
      <w:pPr>
        <w:pStyle w:val="Sansinterligne"/>
        <w:rPr>
          <w:rFonts w:cstheme="minorHAnsi"/>
          <w:i/>
          <w:iCs/>
          <w:lang w:eastAsia="fr-FR"/>
        </w:rPr>
      </w:pPr>
    </w:p>
    <w:p w14:paraId="7FF4A342" w14:textId="68BA378D" w:rsidR="004E18D7" w:rsidRPr="00663B04" w:rsidRDefault="004E18D7" w:rsidP="004E18D7">
      <w:pPr>
        <w:pStyle w:val="Sansinterligne"/>
        <w:jc w:val="both"/>
        <w:rPr>
          <w:rFonts w:cstheme="minorHAnsi"/>
          <w:i/>
          <w:iCs/>
          <w:lang w:eastAsia="fr-FR"/>
        </w:rPr>
      </w:pPr>
      <w:r w:rsidRPr="00663B04">
        <w:rPr>
          <w:rFonts w:cstheme="minorHAnsi"/>
          <w:i/>
          <w:iCs/>
          <w:lang w:eastAsia="fr-FR"/>
        </w:rPr>
        <w:t xml:space="preserve">Si la </w:t>
      </w:r>
      <w:r w:rsidR="00BA1B5C" w:rsidRPr="00663B04">
        <w:rPr>
          <w:rFonts w:cstheme="minorHAnsi"/>
          <w:i/>
          <w:iCs/>
          <w:lang w:eastAsia="fr-FR"/>
        </w:rPr>
        <w:t>demande du salarié aidant</w:t>
      </w:r>
      <w:r w:rsidRPr="00663B04">
        <w:rPr>
          <w:rFonts w:cstheme="minorHAnsi"/>
          <w:i/>
          <w:iCs/>
          <w:lang w:eastAsia="fr-FR"/>
        </w:rPr>
        <w:t xml:space="preserve"> s’avérait incompatible avec l’organisation ou la bonne marche de l’activité, un échange aurait lieu avec le </w:t>
      </w:r>
      <w:r w:rsidR="00BA1B5C" w:rsidRPr="00663B04">
        <w:rPr>
          <w:rFonts w:cstheme="minorHAnsi"/>
          <w:i/>
          <w:iCs/>
          <w:lang w:eastAsia="fr-FR"/>
        </w:rPr>
        <w:t>salarié</w:t>
      </w:r>
      <w:r w:rsidRPr="00663B04">
        <w:rPr>
          <w:rFonts w:cstheme="minorHAnsi"/>
          <w:i/>
          <w:iCs/>
          <w:lang w:eastAsia="fr-FR"/>
        </w:rPr>
        <w:t xml:space="preserve"> afin d’envisager les possibles alternatives.</w:t>
      </w:r>
    </w:p>
    <w:p w14:paraId="28B30E26" w14:textId="77777777" w:rsidR="00684A2B" w:rsidRPr="00663B04" w:rsidRDefault="00684A2B" w:rsidP="00BA5B68">
      <w:pPr>
        <w:pStyle w:val="Sansinterligne"/>
        <w:rPr>
          <w:rFonts w:cstheme="minorHAnsi"/>
          <w:i/>
          <w:iCs/>
          <w:lang w:eastAsia="fr-FR"/>
        </w:rPr>
      </w:pPr>
    </w:p>
    <w:p w14:paraId="40F72708" w14:textId="77777777" w:rsidR="00BA5B68" w:rsidRPr="00663B04" w:rsidRDefault="00BA5B68" w:rsidP="00BA5B68">
      <w:pPr>
        <w:pStyle w:val="Sansinterligne"/>
        <w:jc w:val="both"/>
        <w:rPr>
          <w:rFonts w:cstheme="minorHAnsi"/>
          <w:i/>
          <w:iCs/>
          <w:u w:val="single"/>
          <w:lang w:eastAsia="fr-FR"/>
        </w:rPr>
      </w:pPr>
      <w:r w:rsidRPr="00663B04">
        <w:rPr>
          <w:rFonts w:cstheme="minorHAnsi"/>
          <w:i/>
          <w:iCs/>
          <w:u w:val="single"/>
          <w:lang w:eastAsia="fr-FR"/>
        </w:rPr>
        <w:t>Le télétravail des salariées enceintes :</w:t>
      </w:r>
    </w:p>
    <w:p w14:paraId="64A139FE" w14:textId="77777777" w:rsidR="00BA5B68" w:rsidRPr="00663B04" w:rsidRDefault="00BA5B68" w:rsidP="00A05217">
      <w:pPr>
        <w:pStyle w:val="Sansinterligne"/>
        <w:jc w:val="both"/>
        <w:rPr>
          <w:rFonts w:cstheme="minorHAnsi"/>
          <w:i/>
          <w:iCs/>
          <w:lang w:eastAsia="fr-FR"/>
        </w:rPr>
      </w:pPr>
    </w:p>
    <w:p w14:paraId="183AA82E" w14:textId="0EE99152" w:rsidR="00BA5B68" w:rsidRPr="00663B04" w:rsidRDefault="00BA5B68" w:rsidP="00A05217">
      <w:pPr>
        <w:pStyle w:val="Sansinterligne"/>
        <w:jc w:val="both"/>
        <w:rPr>
          <w:rFonts w:cstheme="minorHAnsi"/>
          <w:i/>
          <w:iCs/>
          <w:lang w:eastAsia="fr-FR"/>
        </w:rPr>
      </w:pPr>
      <w:r w:rsidRPr="00663B04">
        <w:rPr>
          <w:rFonts w:cstheme="minorHAnsi"/>
          <w:i/>
          <w:iCs/>
          <w:lang w:eastAsia="fr-FR"/>
        </w:rPr>
        <w:t xml:space="preserve">Afin de diminuer le temps passé dans les transports et en vue de favoriser un meilleur équilibre entre vie professionnelle et vie personnelle, la salariée enceinte a la possibilité d’accéder </w:t>
      </w:r>
      <w:r w:rsidR="00813F3E" w:rsidRPr="00663B04">
        <w:rPr>
          <w:rFonts w:cstheme="minorHAnsi"/>
          <w:i/>
          <w:iCs/>
          <w:lang w:eastAsia="fr-FR"/>
        </w:rPr>
        <w:t>à un aménagement supplémentaire de son poste en</w:t>
      </w:r>
      <w:r w:rsidRPr="00663B04">
        <w:rPr>
          <w:rFonts w:cstheme="minorHAnsi"/>
          <w:i/>
          <w:iCs/>
          <w:lang w:eastAsia="fr-FR"/>
        </w:rPr>
        <w:t xml:space="preserve"> télétravail.</w:t>
      </w:r>
    </w:p>
    <w:p w14:paraId="1D52BD90" w14:textId="77777777" w:rsidR="00BA5B68" w:rsidRPr="00663B04" w:rsidRDefault="00BA5B68" w:rsidP="00BA5B68">
      <w:pPr>
        <w:pStyle w:val="Sansinterligne"/>
        <w:rPr>
          <w:rFonts w:cstheme="minorHAnsi"/>
          <w:i/>
          <w:iCs/>
          <w:lang w:eastAsia="fr-FR"/>
        </w:rPr>
      </w:pPr>
    </w:p>
    <w:p w14:paraId="0A3EF06B" w14:textId="3178A938" w:rsidR="00BA5B68" w:rsidRPr="00663B04" w:rsidRDefault="00BA5B68" w:rsidP="00BA5B68">
      <w:pPr>
        <w:pStyle w:val="Sansinterligne"/>
        <w:jc w:val="both"/>
        <w:rPr>
          <w:rFonts w:cstheme="minorHAnsi"/>
          <w:i/>
          <w:iCs/>
          <w:lang w:eastAsia="fr-FR"/>
        </w:rPr>
      </w:pPr>
      <w:r w:rsidRPr="00663B04">
        <w:rPr>
          <w:rFonts w:cstheme="minorHAnsi"/>
          <w:i/>
          <w:iCs/>
          <w:lang w:eastAsia="fr-FR"/>
        </w:rPr>
        <w:t xml:space="preserve">Sont éligibles </w:t>
      </w:r>
      <w:r w:rsidR="00813F3E" w:rsidRPr="00663B04">
        <w:rPr>
          <w:rFonts w:cstheme="minorHAnsi"/>
          <w:i/>
          <w:iCs/>
          <w:lang w:eastAsia="fr-FR"/>
        </w:rPr>
        <w:t>à cette organisation dérogatoire</w:t>
      </w:r>
      <w:r w:rsidRPr="00663B04">
        <w:rPr>
          <w:rFonts w:cstheme="minorHAnsi"/>
          <w:i/>
          <w:iCs/>
          <w:lang w:eastAsia="fr-FR"/>
        </w:rPr>
        <w:t xml:space="preserve"> les salariées enceintes remplissant les conditions suivantes : </w:t>
      </w:r>
    </w:p>
    <w:p w14:paraId="61774CC4" w14:textId="77777777" w:rsidR="003A314D" w:rsidRPr="00663B04" w:rsidRDefault="00BA5B68" w:rsidP="003A314D">
      <w:pPr>
        <w:pStyle w:val="Sansinterligne"/>
        <w:numPr>
          <w:ilvl w:val="0"/>
          <w:numId w:val="18"/>
        </w:numPr>
        <w:jc w:val="both"/>
        <w:rPr>
          <w:rFonts w:cstheme="minorHAnsi"/>
          <w:i/>
          <w:iCs/>
          <w:lang w:eastAsia="fr-FR"/>
        </w:rPr>
      </w:pPr>
      <w:r w:rsidRPr="00663B04">
        <w:rPr>
          <w:rFonts w:cstheme="minorHAnsi"/>
          <w:i/>
          <w:iCs/>
          <w:lang w:eastAsia="fr-FR"/>
        </w:rPr>
        <w:t>Avoir déclaré son état de grossesse</w:t>
      </w:r>
    </w:p>
    <w:p w14:paraId="732063C7" w14:textId="6FA72C03" w:rsidR="003A314D" w:rsidRPr="00932D15" w:rsidRDefault="003A314D" w:rsidP="00932D15">
      <w:pPr>
        <w:pStyle w:val="Sansinterligne"/>
        <w:numPr>
          <w:ilvl w:val="0"/>
          <w:numId w:val="18"/>
        </w:numPr>
        <w:jc w:val="both"/>
        <w:rPr>
          <w:rFonts w:cstheme="minorHAnsi"/>
          <w:i/>
          <w:iCs/>
          <w:lang w:eastAsia="fr-FR"/>
        </w:rPr>
      </w:pPr>
      <w:r w:rsidRPr="00663B04">
        <w:rPr>
          <w:rFonts w:cstheme="minorHAnsi"/>
          <w:i/>
          <w:iCs/>
          <w:lang w:eastAsia="fr-FR"/>
        </w:rPr>
        <w:t>Être dans les dans les 10 semaines précédant le congé maternité</w:t>
      </w:r>
    </w:p>
    <w:p w14:paraId="4A5AAC06" w14:textId="77777777" w:rsidR="00BA5B68" w:rsidRPr="00663B04" w:rsidRDefault="00BA5B68" w:rsidP="00B4188D">
      <w:pPr>
        <w:pStyle w:val="Sansinterligne"/>
        <w:numPr>
          <w:ilvl w:val="0"/>
          <w:numId w:val="18"/>
        </w:numPr>
        <w:jc w:val="both"/>
        <w:rPr>
          <w:rFonts w:cstheme="minorHAnsi"/>
          <w:i/>
          <w:iCs/>
          <w:lang w:eastAsia="fr-FR"/>
        </w:rPr>
      </w:pPr>
      <w:r w:rsidRPr="00663B04">
        <w:rPr>
          <w:rFonts w:cstheme="minorHAnsi"/>
          <w:i/>
          <w:iCs/>
          <w:lang w:eastAsia="fr-FR"/>
        </w:rPr>
        <w:t xml:space="preserve">Être volontaire et en faire la demande auprès de la Société </w:t>
      </w:r>
    </w:p>
    <w:p w14:paraId="13862E89" w14:textId="77777777" w:rsidR="00BA5B68" w:rsidRPr="00663B04" w:rsidRDefault="00BA5B68" w:rsidP="00B4188D">
      <w:pPr>
        <w:pStyle w:val="Sansinterligne"/>
        <w:numPr>
          <w:ilvl w:val="0"/>
          <w:numId w:val="18"/>
        </w:numPr>
        <w:jc w:val="both"/>
        <w:rPr>
          <w:rFonts w:cstheme="minorHAnsi"/>
          <w:i/>
          <w:iCs/>
          <w:lang w:eastAsia="fr-FR"/>
        </w:rPr>
      </w:pPr>
      <w:r w:rsidRPr="00663B04">
        <w:rPr>
          <w:rFonts w:cstheme="minorHAnsi"/>
          <w:i/>
          <w:iCs/>
          <w:lang w:eastAsia="fr-FR"/>
        </w:rPr>
        <w:t xml:space="preserve">Travailler à temps plein ou à temps partiel à 80 %  </w:t>
      </w:r>
    </w:p>
    <w:p w14:paraId="1DB3F4C5" w14:textId="77777777" w:rsidR="00BA5B68" w:rsidRPr="00663B04" w:rsidRDefault="00BA5B68" w:rsidP="00B4188D">
      <w:pPr>
        <w:pStyle w:val="Sansinterligne"/>
        <w:numPr>
          <w:ilvl w:val="0"/>
          <w:numId w:val="18"/>
        </w:numPr>
        <w:jc w:val="both"/>
        <w:rPr>
          <w:rFonts w:cstheme="minorHAnsi"/>
          <w:i/>
          <w:iCs/>
          <w:lang w:eastAsia="fr-FR"/>
        </w:rPr>
      </w:pPr>
      <w:r w:rsidRPr="00663B04">
        <w:rPr>
          <w:rFonts w:cstheme="minorHAnsi"/>
          <w:i/>
          <w:iCs/>
          <w:lang w:eastAsia="fr-FR"/>
        </w:rPr>
        <w:t xml:space="preserve">Disposer d’une autonomie suffisante dans le poste occupé </w:t>
      </w:r>
    </w:p>
    <w:p w14:paraId="1BC1E97C" w14:textId="77777777" w:rsidR="00BA5B68" w:rsidRPr="00663B04" w:rsidRDefault="00BA5B68" w:rsidP="00B4188D">
      <w:pPr>
        <w:pStyle w:val="Sansinterligne"/>
        <w:numPr>
          <w:ilvl w:val="0"/>
          <w:numId w:val="18"/>
        </w:numPr>
        <w:jc w:val="both"/>
        <w:rPr>
          <w:rFonts w:cstheme="minorHAnsi"/>
          <w:i/>
          <w:iCs/>
          <w:lang w:eastAsia="fr-FR"/>
        </w:rPr>
      </w:pPr>
      <w:r w:rsidRPr="00663B04">
        <w:rPr>
          <w:rFonts w:cstheme="minorHAnsi"/>
          <w:i/>
          <w:iCs/>
          <w:lang w:eastAsia="fr-FR"/>
        </w:rPr>
        <w:t>Occuper un poste dont les activités peuvent être exercées à distance de façon partielle, régulière et compatible avec les exigences de la fonction et du bon fonctionnement du service et de l’équipe</w:t>
      </w:r>
    </w:p>
    <w:p w14:paraId="7926EB32" w14:textId="1DCF8B34" w:rsidR="00BA5B68" w:rsidRPr="00663B04" w:rsidRDefault="00BA5B68" w:rsidP="00B4188D">
      <w:pPr>
        <w:pStyle w:val="Sansinterligne"/>
        <w:numPr>
          <w:ilvl w:val="0"/>
          <w:numId w:val="18"/>
        </w:numPr>
        <w:jc w:val="both"/>
        <w:rPr>
          <w:rFonts w:cstheme="minorHAnsi"/>
          <w:i/>
          <w:iCs/>
          <w:lang w:eastAsia="fr-FR"/>
        </w:rPr>
      </w:pPr>
      <w:r w:rsidRPr="00663B04">
        <w:rPr>
          <w:rFonts w:cstheme="minorHAnsi"/>
          <w:i/>
          <w:iCs/>
          <w:lang w:eastAsia="fr-FR"/>
        </w:rPr>
        <w:lastRenderedPageBreak/>
        <w:t xml:space="preserve">Avoir un espace de travail présentant les conditions de travail propices au travail, au sein de la résidence principale, conformément à l’article </w:t>
      </w:r>
      <w:r w:rsidR="0097190E" w:rsidRPr="00663B04">
        <w:rPr>
          <w:rFonts w:cstheme="minorHAnsi"/>
          <w:i/>
          <w:iCs/>
          <w:lang w:eastAsia="fr-FR"/>
        </w:rPr>
        <w:t>15 de l’accord sur le télétravail du 28 janvier 2022.</w:t>
      </w:r>
    </w:p>
    <w:p w14:paraId="44B7B8CD" w14:textId="77777777" w:rsidR="00BA5B68" w:rsidRPr="00663B04" w:rsidRDefault="00BA5B68" w:rsidP="00BA5B68">
      <w:pPr>
        <w:pStyle w:val="Sansinterligne"/>
        <w:rPr>
          <w:rFonts w:cstheme="minorHAnsi"/>
          <w:i/>
          <w:iCs/>
          <w:lang w:eastAsia="fr-FR"/>
        </w:rPr>
      </w:pPr>
    </w:p>
    <w:p w14:paraId="5739788C" w14:textId="77777777" w:rsidR="00BA5B68" w:rsidRPr="00663B04" w:rsidRDefault="00BA5B68" w:rsidP="00BA5B68">
      <w:pPr>
        <w:pStyle w:val="Sansinterligne"/>
        <w:jc w:val="both"/>
        <w:rPr>
          <w:rFonts w:cstheme="minorHAnsi"/>
          <w:i/>
          <w:iCs/>
          <w:lang w:eastAsia="fr-FR"/>
        </w:rPr>
      </w:pPr>
      <w:r w:rsidRPr="00663B04">
        <w:rPr>
          <w:rFonts w:cstheme="minorHAnsi"/>
          <w:i/>
          <w:iCs/>
          <w:lang w:eastAsia="fr-FR"/>
        </w:rPr>
        <w:t xml:space="preserve">Elle doit en faire la demande écrite par mail ou par courrier à son responsable hiérarchique, qui la transmet au service RH. </w:t>
      </w:r>
    </w:p>
    <w:p w14:paraId="112C5C2B" w14:textId="77777777" w:rsidR="009F6BB8" w:rsidRPr="00663B04" w:rsidRDefault="009F6BB8" w:rsidP="00BA5B68">
      <w:pPr>
        <w:pStyle w:val="Sansinterligne"/>
        <w:jc w:val="both"/>
        <w:rPr>
          <w:rFonts w:cstheme="minorHAnsi"/>
          <w:i/>
          <w:iCs/>
          <w:lang w:eastAsia="fr-FR"/>
        </w:rPr>
      </w:pPr>
    </w:p>
    <w:p w14:paraId="081326C5" w14:textId="3B80FFA4" w:rsidR="009F6BB8" w:rsidRPr="00663B04" w:rsidRDefault="009F6BB8" w:rsidP="00BA5B68">
      <w:pPr>
        <w:pStyle w:val="Sansinterligne"/>
        <w:jc w:val="both"/>
        <w:rPr>
          <w:rFonts w:cstheme="minorHAnsi"/>
          <w:i/>
          <w:iCs/>
          <w:lang w:eastAsia="fr-FR"/>
        </w:rPr>
      </w:pPr>
      <w:r w:rsidRPr="00663B04">
        <w:rPr>
          <w:rFonts w:cstheme="minorHAnsi"/>
          <w:i/>
          <w:iCs/>
          <w:lang w:eastAsia="fr-FR"/>
        </w:rPr>
        <w:t xml:space="preserve">Afin d’arbitrer cette demande, </w:t>
      </w:r>
      <w:r w:rsidR="007F0BBB" w:rsidRPr="00663B04">
        <w:rPr>
          <w:rFonts w:cstheme="minorHAnsi"/>
          <w:i/>
          <w:iCs/>
          <w:lang w:eastAsia="fr-FR"/>
        </w:rPr>
        <w:t>la société se fond</w:t>
      </w:r>
      <w:r w:rsidR="003A314D" w:rsidRPr="00663B04">
        <w:rPr>
          <w:rFonts w:cstheme="minorHAnsi"/>
          <w:i/>
          <w:iCs/>
          <w:lang w:eastAsia="fr-FR"/>
        </w:rPr>
        <w:t>e</w:t>
      </w:r>
      <w:r w:rsidR="007F0BBB" w:rsidRPr="00663B04">
        <w:rPr>
          <w:rFonts w:cstheme="minorHAnsi"/>
          <w:i/>
          <w:iCs/>
          <w:lang w:eastAsia="fr-FR"/>
        </w:rPr>
        <w:t xml:space="preserve">ra sur la prescription du médecin assurant le suivi </w:t>
      </w:r>
      <w:r w:rsidR="00813F3E" w:rsidRPr="00663B04">
        <w:rPr>
          <w:rFonts w:cstheme="minorHAnsi"/>
          <w:i/>
          <w:iCs/>
          <w:lang w:eastAsia="fr-FR"/>
        </w:rPr>
        <w:t>de la grossesse.</w:t>
      </w:r>
    </w:p>
    <w:p w14:paraId="52D27829" w14:textId="77777777" w:rsidR="00BA5B68" w:rsidRPr="00663B04" w:rsidRDefault="00BA5B68" w:rsidP="00BA5B68">
      <w:pPr>
        <w:pStyle w:val="Sansinterligne"/>
        <w:jc w:val="both"/>
        <w:rPr>
          <w:rFonts w:cstheme="minorHAnsi"/>
          <w:i/>
          <w:iCs/>
          <w:lang w:eastAsia="fr-FR"/>
        </w:rPr>
      </w:pPr>
    </w:p>
    <w:p w14:paraId="37EE55B0" w14:textId="68513681" w:rsidR="00BA5B68" w:rsidRPr="00663B04" w:rsidRDefault="00BA5B68" w:rsidP="00776493">
      <w:pPr>
        <w:pStyle w:val="Sansinterligne"/>
        <w:jc w:val="both"/>
        <w:rPr>
          <w:rFonts w:cstheme="minorHAnsi"/>
          <w:i/>
          <w:iCs/>
          <w:lang w:eastAsia="fr-FR"/>
        </w:rPr>
      </w:pPr>
      <w:r w:rsidRPr="00663B04">
        <w:rPr>
          <w:rFonts w:cstheme="minorHAnsi"/>
          <w:i/>
          <w:iCs/>
          <w:lang w:eastAsia="fr-FR"/>
        </w:rPr>
        <w:t xml:space="preserve">Après vérification de l’éligibilité de la demande aux dispositions du présent accord, une réponse est faite par écrit à la salariée ayant formulé la demande. </w:t>
      </w:r>
    </w:p>
    <w:p w14:paraId="15234506" w14:textId="77777777" w:rsidR="00BA3DED" w:rsidRPr="00663B04" w:rsidRDefault="00BA3DED" w:rsidP="00A06460">
      <w:pPr>
        <w:pStyle w:val="Sansinterligne"/>
        <w:jc w:val="both"/>
        <w:rPr>
          <w:rFonts w:cstheme="minorHAnsi"/>
          <w:i/>
          <w:iCs/>
          <w:lang w:eastAsia="fr-FR"/>
        </w:rPr>
      </w:pPr>
    </w:p>
    <w:p w14:paraId="39E722C4" w14:textId="77777777" w:rsidR="00C72238" w:rsidRPr="002D4062" w:rsidRDefault="00C72238" w:rsidP="00A06460">
      <w:pPr>
        <w:pStyle w:val="Sansinterligne"/>
        <w:jc w:val="both"/>
        <w:rPr>
          <w:rFonts w:cstheme="minorHAnsi"/>
          <w:bCs/>
          <w:i/>
          <w:lang w:eastAsia="fr-FR"/>
        </w:rPr>
      </w:pPr>
      <w:bookmarkStart w:id="4" w:name="__RefHeading___Toc519704768"/>
      <w:bookmarkStart w:id="5" w:name="__RefHeading___Toc519704770"/>
      <w:bookmarkStart w:id="6" w:name="__RefHeading___Toc519704771"/>
      <w:bookmarkStart w:id="7" w:name="__RefHeading___Toc519704772"/>
      <w:bookmarkStart w:id="8" w:name="__RefHeading___Toc519704773"/>
      <w:bookmarkStart w:id="9" w:name="__RefHeading___Toc519704776"/>
      <w:bookmarkEnd w:id="4"/>
      <w:bookmarkEnd w:id="5"/>
      <w:bookmarkEnd w:id="6"/>
      <w:bookmarkEnd w:id="7"/>
      <w:bookmarkEnd w:id="8"/>
      <w:bookmarkEnd w:id="9"/>
    </w:p>
    <w:p w14:paraId="4AF4A28D" w14:textId="1EE868C4" w:rsidR="00C72238" w:rsidRPr="00776493" w:rsidRDefault="00C72238" w:rsidP="00C72238">
      <w:pPr>
        <w:pStyle w:val="Sansinterligne"/>
        <w:jc w:val="both"/>
        <w:rPr>
          <w:rFonts w:cstheme="minorHAnsi"/>
          <w:bCs/>
          <w:iCs/>
          <w:u w:val="single"/>
          <w:lang w:eastAsia="fr-FR"/>
        </w:rPr>
      </w:pPr>
      <w:r w:rsidRPr="00776493">
        <w:rPr>
          <w:rFonts w:cstheme="minorHAnsi"/>
          <w:bCs/>
          <w:iCs/>
          <w:u w:val="single"/>
          <w:lang w:eastAsia="fr-FR"/>
        </w:rPr>
        <w:t xml:space="preserve">Article </w:t>
      </w:r>
      <w:r w:rsidR="00776493">
        <w:rPr>
          <w:rFonts w:cstheme="minorHAnsi"/>
          <w:bCs/>
          <w:iCs/>
          <w:u w:val="single"/>
          <w:lang w:eastAsia="fr-FR"/>
        </w:rPr>
        <w:t>4</w:t>
      </w:r>
      <w:r w:rsidRPr="00776493">
        <w:rPr>
          <w:rFonts w:cstheme="minorHAnsi"/>
          <w:bCs/>
          <w:iCs/>
          <w:u w:val="single"/>
          <w:lang w:eastAsia="fr-FR"/>
        </w:rPr>
        <w:t> – Modification de l’article 6 « Rythme du télétravail »</w:t>
      </w:r>
      <w:r w:rsidR="0058689C" w:rsidRPr="00776493">
        <w:rPr>
          <w:rFonts w:cstheme="minorHAnsi"/>
          <w:bCs/>
          <w:iCs/>
          <w:u w:val="single"/>
          <w:lang w:eastAsia="fr-FR"/>
        </w:rPr>
        <w:t> :</w:t>
      </w:r>
    </w:p>
    <w:p w14:paraId="260CDEE1" w14:textId="77777777" w:rsidR="00C72238" w:rsidRPr="002D4062" w:rsidRDefault="00C72238" w:rsidP="00C72238">
      <w:pPr>
        <w:pStyle w:val="Sansinterligne"/>
        <w:jc w:val="both"/>
        <w:rPr>
          <w:rFonts w:cstheme="minorHAnsi"/>
          <w:lang w:eastAsia="fr-FR"/>
        </w:rPr>
      </w:pPr>
    </w:p>
    <w:p w14:paraId="56CF278B" w14:textId="0EAC1AB7" w:rsidR="00C72238" w:rsidRPr="002D4062" w:rsidRDefault="00C72238" w:rsidP="00C72238">
      <w:pPr>
        <w:pStyle w:val="Sansinterligne"/>
        <w:jc w:val="both"/>
        <w:rPr>
          <w:rFonts w:cstheme="minorHAnsi"/>
          <w:lang w:eastAsia="fr-FR"/>
        </w:rPr>
      </w:pPr>
      <w:bookmarkStart w:id="10" w:name="_Hlk210748289"/>
      <w:r w:rsidRPr="002D4062">
        <w:rPr>
          <w:rFonts w:cstheme="minorHAnsi"/>
          <w:lang w:eastAsia="fr-FR"/>
        </w:rPr>
        <w:t xml:space="preserve">L’article 6 est modifié de la manière suivante : </w:t>
      </w:r>
    </w:p>
    <w:bookmarkEnd w:id="10"/>
    <w:p w14:paraId="642CD61C" w14:textId="77777777" w:rsidR="00C72238" w:rsidRPr="002D4062" w:rsidRDefault="00C72238" w:rsidP="00C72238">
      <w:pPr>
        <w:pStyle w:val="Sansinterligne"/>
        <w:jc w:val="both"/>
        <w:rPr>
          <w:rFonts w:cstheme="minorHAnsi"/>
          <w:lang w:eastAsia="fr-FR"/>
        </w:rPr>
      </w:pPr>
    </w:p>
    <w:p w14:paraId="271EEF7A" w14:textId="59246E7B" w:rsidR="00C72238" w:rsidRPr="002D4062" w:rsidRDefault="00C72238" w:rsidP="00C72238">
      <w:pPr>
        <w:pStyle w:val="Sansinterligne"/>
        <w:jc w:val="both"/>
        <w:rPr>
          <w:rFonts w:cstheme="minorHAnsi"/>
          <w:i/>
          <w:iCs/>
          <w:lang w:eastAsia="fr-FR"/>
        </w:rPr>
      </w:pPr>
      <w:r w:rsidRPr="002D4062">
        <w:rPr>
          <w:rFonts w:cstheme="minorHAnsi"/>
          <w:lang w:eastAsia="fr-FR"/>
        </w:rPr>
        <w:t>« </w:t>
      </w:r>
      <w:r w:rsidRPr="002D4062">
        <w:rPr>
          <w:rFonts w:cstheme="minorHAnsi"/>
          <w:i/>
          <w:iCs/>
          <w:lang w:eastAsia="fr-FR"/>
        </w:rPr>
        <w:t>Article 6 – Rythme du télétravail</w:t>
      </w:r>
    </w:p>
    <w:p w14:paraId="45EE9CE5" w14:textId="77777777" w:rsidR="00C72238" w:rsidRPr="002D4062" w:rsidRDefault="00C72238" w:rsidP="00C72238">
      <w:pPr>
        <w:pStyle w:val="Sansinterligne"/>
        <w:jc w:val="both"/>
        <w:rPr>
          <w:rFonts w:cstheme="minorHAnsi"/>
          <w:i/>
          <w:iCs/>
          <w:lang w:eastAsia="fr-FR"/>
        </w:rPr>
      </w:pPr>
    </w:p>
    <w:p w14:paraId="51A8153B" w14:textId="57D77171" w:rsidR="0058689C" w:rsidRPr="002D4062" w:rsidRDefault="0058689C" w:rsidP="0058689C">
      <w:pPr>
        <w:pStyle w:val="Sansinterligne"/>
        <w:jc w:val="both"/>
        <w:rPr>
          <w:rFonts w:cstheme="minorHAnsi"/>
          <w:i/>
          <w:iCs/>
        </w:rPr>
      </w:pPr>
      <w:r w:rsidRPr="002D4062">
        <w:rPr>
          <w:rFonts w:cstheme="minorHAnsi"/>
          <w:i/>
          <w:iCs/>
        </w:rPr>
        <w:t xml:space="preserve">Le Salarié disposera d’un compteur de </w:t>
      </w:r>
      <w:r w:rsidR="002321A2" w:rsidRPr="002D4062">
        <w:rPr>
          <w:rFonts w:cstheme="minorHAnsi"/>
          <w:i/>
          <w:iCs/>
        </w:rPr>
        <w:t>47</w:t>
      </w:r>
      <w:r w:rsidRPr="002D4062">
        <w:rPr>
          <w:rFonts w:cstheme="minorHAnsi"/>
          <w:i/>
          <w:iCs/>
        </w:rPr>
        <w:t xml:space="preserve"> jours de télétravail par an qu’il pourra mobiliser en journée entière. </w:t>
      </w:r>
    </w:p>
    <w:p w14:paraId="3843677A" w14:textId="77777777" w:rsidR="0058689C" w:rsidRPr="002D4062" w:rsidRDefault="0058689C" w:rsidP="0058689C">
      <w:pPr>
        <w:pStyle w:val="Sansinterligne"/>
        <w:jc w:val="both"/>
        <w:rPr>
          <w:rFonts w:cstheme="minorHAnsi"/>
          <w:i/>
          <w:iCs/>
        </w:rPr>
      </w:pPr>
    </w:p>
    <w:p w14:paraId="0CE59481" w14:textId="5095BD67" w:rsidR="0058689C" w:rsidRPr="002D4062" w:rsidRDefault="0058689C" w:rsidP="0058689C">
      <w:pPr>
        <w:pStyle w:val="Sansinterligne"/>
        <w:jc w:val="both"/>
        <w:rPr>
          <w:rFonts w:cstheme="minorHAnsi"/>
          <w:i/>
          <w:iCs/>
        </w:rPr>
      </w:pPr>
      <w:r w:rsidRPr="002D4062">
        <w:rPr>
          <w:rFonts w:cstheme="minorHAnsi"/>
          <w:i/>
          <w:iCs/>
        </w:rPr>
        <w:t>Son Responsable Hiérarchique pourra néanmoins toujours accorder, en sus de ce compteur, des jours supplémentaires de télétravail pour un motif individuel ou pour des circonstances exceptionnelles collectives (cf. article 2 de l’accord initial).</w:t>
      </w:r>
    </w:p>
    <w:p w14:paraId="5E7EE2E4" w14:textId="77777777" w:rsidR="0058689C" w:rsidRPr="002D4062" w:rsidRDefault="0058689C" w:rsidP="0058689C">
      <w:pPr>
        <w:pStyle w:val="Sansinterligne"/>
        <w:jc w:val="both"/>
        <w:rPr>
          <w:rFonts w:cstheme="minorHAnsi"/>
          <w:i/>
          <w:iCs/>
        </w:rPr>
      </w:pPr>
    </w:p>
    <w:p w14:paraId="44D3305A" w14:textId="3C7AA92D" w:rsidR="0058689C" w:rsidRPr="002D4062" w:rsidRDefault="0058689C" w:rsidP="0058689C">
      <w:pPr>
        <w:pStyle w:val="Sansinterligne"/>
        <w:jc w:val="both"/>
        <w:rPr>
          <w:rFonts w:cstheme="minorHAnsi"/>
          <w:i/>
          <w:iCs/>
        </w:rPr>
      </w:pPr>
      <w:r w:rsidRPr="002D4062">
        <w:rPr>
          <w:rFonts w:cstheme="minorHAnsi"/>
          <w:i/>
          <w:iCs/>
        </w:rPr>
        <w:t>Afin de maintenir le lien social du Salarié et de le prévenir de l’isolement, le recours au télétravail flexible est limité, de sorte que le Salarié sera présent dans les locaux de l’entreprise au moins quatre jours par semaine (pour un salarié à temps plein).</w:t>
      </w:r>
    </w:p>
    <w:p w14:paraId="74F2B945" w14:textId="77777777" w:rsidR="0058689C" w:rsidRPr="002D4062" w:rsidRDefault="0058689C" w:rsidP="0058689C">
      <w:pPr>
        <w:pStyle w:val="Sansinterligne"/>
        <w:jc w:val="both"/>
        <w:rPr>
          <w:rFonts w:cstheme="minorHAnsi"/>
          <w:i/>
          <w:iCs/>
        </w:rPr>
      </w:pPr>
    </w:p>
    <w:p w14:paraId="1EBA7E56" w14:textId="7F27D4FD" w:rsidR="0058689C" w:rsidRPr="002D4062" w:rsidRDefault="0058689C" w:rsidP="0058689C">
      <w:pPr>
        <w:pStyle w:val="Sansinterligne"/>
        <w:jc w:val="both"/>
        <w:rPr>
          <w:rFonts w:cstheme="minorHAnsi"/>
          <w:i/>
          <w:iCs/>
        </w:rPr>
      </w:pPr>
      <w:r w:rsidRPr="002D4062">
        <w:rPr>
          <w:rFonts w:cstheme="minorHAnsi"/>
          <w:i/>
          <w:iCs/>
        </w:rPr>
        <w:t xml:space="preserve">Le Salarié pourra ainsi télétravailler une journée par semaine, sans dépasser le plafond annuel de </w:t>
      </w:r>
      <w:r w:rsidR="002321A2" w:rsidRPr="002D4062">
        <w:rPr>
          <w:rFonts w:cstheme="minorHAnsi"/>
          <w:i/>
          <w:iCs/>
        </w:rPr>
        <w:t>47</w:t>
      </w:r>
      <w:r w:rsidRPr="002D4062">
        <w:rPr>
          <w:rFonts w:cstheme="minorHAnsi"/>
          <w:i/>
          <w:iCs/>
        </w:rPr>
        <w:t xml:space="preserve"> jours.</w:t>
      </w:r>
    </w:p>
    <w:p w14:paraId="738D5CDD" w14:textId="77777777" w:rsidR="0058689C" w:rsidRPr="002D4062" w:rsidRDefault="0058689C" w:rsidP="0058689C">
      <w:pPr>
        <w:pStyle w:val="Sansinterligne"/>
        <w:jc w:val="both"/>
        <w:rPr>
          <w:rFonts w:cstheme="minorHAnsi"/>
          <w:i/>
          <w:iCs/>
        </w:rPr>
      </w:pPr>
    </w:p>
    <w:p w14:paraId="11309043" w14:textId="221988E0" w:rsidR="0058689C" w:rsidRPr="002D4062" w:rsidRDefault="0058689C" w:rsidP="0058689C">
      <w:pPr>
        <w:pStyle w:val="Sansinterligne"/>
        <w:jc w:val="both"/>
        <w:rPr>
          <w:rFonts w:cstheme="minorHAnsi"/>
          <w:i/>
          <w:iCs/>
          <w:lang w:eastAsia="fr-FR"/>
        </w:rPr>
      </w:pPr>
      <w:r w:rsidRPr="002D4062">
        <w:rPr>
          <w:rFonts w:cstheme="minorHAnsi"/>
          <w:i/>
          <w:iCs/>
        </w:rPr>
        <w:t>Ce plafond annuel a été défini en concertation avec les partenaires sociaux dans le cadre de l’instauration de la pratique du télétravail, et pourra éventuellement être réévalué ou ajusté en fonction des observations opérées par la Commission de suivi de l’accord.</w:t>
      </w:r>
    </w:p>
    <w:p w14:paraId="0F1B0521" w14:textId="77777777" w:rsidR="0058689C" w:rsidRPr="002D4062" w:rsidRDefault="0058689C" w:rsidP="0058689C">
      <w:pPr>
        <w:pStyle w:val="Sansinterligne"/>
        <w:jc w:val="both"/>
        <w:rPr>
          <w:rFonts w:cstheme="minorHAnsi"/>
          <w:i/>
          <w:iCs/>
        </w:rPr>
      </w:pPr>
    </w:p>
    <w:p w14:paraId="1AA06B9A" w14:textId="77777777" w:rsidR="0058689C" w:rsidRPr="002D4062" w:rsidRDefault="0058689C" w:rsidP="0058689C">
      <w:pPr>
        <w:pStyle w:val="Sansinterligne"/>
        <w:jc w:val="both"/>
        <w:rPr>
          <w:rFonts w:cstheme="minorHAnsi"/>
          <w:i/>
          <w:iCs/>
        </w:rPr>
      </w:pPr>
      <w:r w:rsidRPr="002D4062">
        <w:rPr>
          <w:rFonts w:cstheme="minorHAnsi"/>
          <w:i/>
          <w:iCs/>
        </w:rPr>
        <w:t>Le souhait du jour de télétravail est demandé par le Salarié et validé par son Responsable Hiérarchique. Ce dernier a la faculté de refuser la demande du Salarié pour des raisons d’organisation du travail ou du service auquel le Salarié appartient (répartition équilibrée entre membres d’un même service notamment).</w:t>
      </w:r>
    </w:p>
    <w:p w14:paraId="174CB7A8" w14:textId="77777777" w:rsidR="0058689C" w:rsidRPr="002D4062" w:rsidRDefault="0058689C" w:rsidP="0058689C">
      <w:pPr>
        <w:pStyle w:val="Sansinterligne"/>
        <w:jc w:val="both"/>
        <w:rPr>
          <w:rFonts w:cstheme="minorHAnsi"/>
          <w:i/>
          <w:iCs/>
          <w:lang w:eastAsia="fr-FR"/>
        </w:rPr>
      </w:pPr>
    </w:p>
    <w:p w14:paraId="752E7129" w14:textId="77777777" w:rsidR="0058689C" w:rsidRPr="002D4062" w:rsidRDefault="0058689C" w:rsidP="0058689C">
      <w:pPr>
        <w:pStyle w:val="Sansinterligne"/>
        <w:jc w:val="both"/>
        <w:rPr>
          <w:rFonts w:cstheme="minorHAnsi"/>
          <w:i/>
          <w:iCs/>
          <w:lang w:eastAsia="fr-FR"/>
        </w:rPr>
      </w:pPr>
      <w:r w:rsidRPr="002D4062">
        <w:rPr>
          <w:rFonts w:cstheme="minorHAnsi"/>
          <w:i/>
          <w:iCs/>
        </w:rPr>
        <w:t xml:space="preserve">Le présent accord rappelle que le télétravail ne doit pas être un frein à la participation du Salarié à la vie du service, et notamment aux réunions. </w:t>
      </w:r>
    </w:p>
    <w:p w14:paraId="11B81687" w14:textId="77777777" w:rsidR="0058689C" w:rsidRPr="002D4062" w:rsidRDefault="0058689C" w:rsidP="0058689C">
      <w:pPr>
        <w:pStyle w:val="Sansinterligne"/>
        <w:jc w:val="both"/>
        <w:rPr>
          <w:rFonts w:cstheme="minorHAnsi"/>
          <w:i/>
          <w:iCs/>
        </w:rPr>
      </w:pPr>
    </w:p>
    <w:p w14:paraId="5E44EA6B" w14:textId="77777777" w:rsidR="0058689C" w:rsidRPr="002D4062" w:rsidRDefault="0058689C" w:rsidP="0058689C">
      <w:pPr>
        <w:pStyle w:val="Sansinterligne"/>
        <w:jc w:val="both"/>
        <w:rPr>
          <w:rFonts w:cstheme="minorHAnsi"/>
          <w:i/>
          <w:iCs/>
          <w:lang w:eastAsia="fr-FR"/>
        </w:rPr>
      </w:pPr>
      <w:r w:rsidRPr="002D4062">
        <w:rPr>
          <w:rFonts w:cstheme="minorHAnsi"/>
          <w:i/>
          <w:iCs/>
        </w:rPr>
        <w:t>Pendant sa journée de télétravail, le Salarié veille à rester en contact avec son Responsable Hiérarchique, ses collègues et ses relations professionnelles afin que l’organisation du travail et la fluidité des échanges soient optimales.</w:t>
      </w:r>
    </w:p>
    <w:p w14:paraId="14E1FF9D" w14:textId="77777777" w:rsidR="0058689C" w:rsidRPr="002D4062" w:rsidRDefault="0058689C" w:rsidP="0058689C">
      <w:pPr>
        <w:pStyle w:val="Sansinterligne"/>
        <w:jc w:val="both"/>
        <w:rPr>
          <w:rFonts w:cstheme="minorHAnsi"/>
          <w:i/>
          <w:iCs/>
        </w:rPr>
      </w:pPr>
    </w:p>
    <w:p w14:paraId="3D17DD5D" w14:textId="77777777" w:rsidR="0058689C" w:rsidRPr="002D4062" w:rsidRDefault="0058689C" w:rsidP="0058689C">
      <w:pPr>
        <w:pStyle w:val="Sansinterligne"/>
        <w:jc w:val="both"/>
        <w:rPr>
          <w:rFonts w:cstheme="minorHAnsi"/>
          <w:i/>
          <w:iCs/>
          <w:lang w:eastAsia="fr-FR"/>
        </w:rPr>
      </w:pPr>
      <w:r w:rsidRPr="002D4062">
        <w:rPr>
          <w:rFonts w:cstheme="minorHAnsi"/>
          <w:i/>
          <w:iCs/>
        </w:rPr>
        <w:t>Les journées de télétravail flexibles non mobilisées par le Salarié pour des raisons professionnelles ou personnelles ne pourront en aucun cas donner lieu à un crédit cumulé ou reporté sur l’année suivante.</w:t>
      </w:r>
    </w:p>
    <w:p w14:paraId="5793FC85" w14:textId="77777777" w:rsidR="0058689C" w:rsidRPr="002D4062" w:rsidRDefault="0058689C" w:rsidP="0058689C">
      <w:pPr>
        <w:pStyle w:val="Sansinterligne"/>
        <w:jc w:val="both"/>
        <w:rPr>
          <w:rFonts w:cstheme="minorHAnsi"/>
          <w:i/>
          <w:iCs/>
        </w:rPr>
      </w:pPr>
    </w:p>
    <w:p w14:paraId="634B5BF2" w14:textId="77777777" w:rsidR="0058689C" w:rsidRPr="002D4062" w:rsidRDefault="0058689C" w:rsidP="0058689C">
      <w:pPr>
        <w:pStyle w:val="Sansinterligne"/>
        <w:jc w:val="both"/>
        <w:rPr>
          <w:rFonts w:cstheme="minorHAnsi"/>
          <w:i/>
          <w:iCs/>
        </w:rPr>
      </w:pPr>
      <w:r w:rsidRPr="002D4062">
        <w:rPr>
          <w:rFonts w:cstheme="minorHAnsi"/>
          <w:i/>
          <w:iCs/>
        </w:rPr>
        <w:t>Pour la bonne organisation du service, un planning mensuel des jours de télétravail par salarié est fixé au plus tard une semaine avant le début du mois concerné.</w:t>
      </w:r>
    </w:p>
    <w:p w14:paraId="5D1346C0" w14:textId="77777777" w:rsidR="0058689C" w:rsidRPr="002D4062" w:rsidRDefault="0058689C" w:rsidP="0058689C">
      <w:pPr>
        <w:pStyle w:val="Sansinterligne"/>
        <w:jc w:val="both"/>
        <w:rPr>
          <w:rFonts w:cstheme="minorHAnsi"/>
          <w:i/>
          <w:iCs/>
        </w:rPr>
      </w:pPr>
    </w:p>
    <w:p w14:paraId="478E2CE9" w14:textId="72D3DA59" w:rsidR="0058689C" w:rsidRPr="002D4062" w:rsidRDefault="0058689C" w:rsidP="0058689C">
      <w:pPr>
        <w:pStyle w:val="Sansinterligne"/>
        <w:jc w:val="both"/>
        <w:rPr>
          <w:rFonts w:cstheme="minorHAnsi"/>
          <w:i/>
          <w:iCs/>
        </w:rPr>
      </w:pPr>
      <w:r w:rsidRPr="002D4062">
        <w:rPr>
          <w:rFonts w:cstheme="minorHAnsi"/>
          <w:i/>
          <w:iCs/>
        </w:rPr>
        <w:t xml:space="preserve">Le compteur annuel de jours télétravaillables est suivi via </w:t>
      </w:r>
      <w:r w:rsidR="000B2F76" w:rsidRPr="002D4062">
        <w:rPr>
          <w:rFonts w:cstheme="minorHAnsi"/>
          <w:i/>
          <w:iCs/>
        </w:rPr>
        <w:t>le logiciel de gestion de temps</w:t>
      </w:r>
      <w:r w:rsidRPr="002D4062">
        <w:rPr>
          <w:rFonts w:cstheme="minorHAnsi"/>
          <w:i/>
          <w:iCs/>
        </w:rPr>
        <w:t xml:space="preserve">, qui l’envoie au service Relations Humaines et le modifie en cas de nécessité de revoir le planning du service. Le salarié concerné </w:t>
      </w:r>
      <w:r w:rsidR="000B2F76" w:rsidRPr="002D4062">
        <w:rPr>
          <w:rFonts w:cstheme="minorHAnsi"/>
          <w:i/>
          <w:iCs/>
        </w:rPr>
        <w:t>déclare également le nombre de jours télétravaillés sur le logiciel de gestion de temps</w:t>
      </w:r>
      <w:r w:rsidRPr="002D4062">
        <w:rPr>
          <w:rFonts w:cstheme="minorHAnsi"/>
          <w:i/>
          <w:iCs/>
        </w:rPr>
        <w:t>.</w:t>
      </w:r>
    </w:p>
    <w:p w14:paraId="345DB578" w14:textId="77777777" w:rsidR="0058689C" w:rsidRPr="002D4062" w:rsidRDefault="0058689C" w:rsidP="0058689C">
      <w:pPr>
        <w:pStyle w:val="Sansinterligne"/>
        <w:jc w:val="both"/>
        <w:rPr>
          <w:rFonts w:cstheme="minorHAnsi"/>
          <w:i/>
          <w:iCs/>
        </w:rPr>
      </w:pPr>
    </w:p>
    <w:p w14:paraId="0A0799BC" w14:textId="446C865D" w:rsidR="0058689C" w:rsidRPr="002D4062" w:rsidRDefault="00125464" w:rsidP="0058689C">
      <w:pPr>
        <w:pStyle w:val="Sansinterligne"/>
        <w:jc w:val="both"/>
        <w:rPr>
          <w:rFonts w:cstheme="minorHAnsi"/>
          <w:i/>
          <w:iCs/>
        </w:rPr>
      </w:pPr>
      <w:r w:rsidRPr="002D4062">
        <w:rPr>
          <w:rFonts w:cstheme="minorHAnsi"/>
          <w:i/>
          <w:iCs/>
        </w:rPr>
        <w:t>L</w:t>
      </w:r>
      <w:r w:rsidR="0058689C" w:rsidRPr="002D4062">
        <w:rPr>
          <w:rFonts w:cstheme="minorHAnsi"/>
          <w:i/>
          <w:iCs/>
        </w:rPr>
        <w:t>e planning</w:t>
      </w:r>
      <w:r w:rsidRPr="002D4062">
        <w:rPr>
          <w:rFonts w:cstheme="minorHAnsi"/>
          <w:i/>
          <w:iCs/>
        </w:rPr>
        <w:t xml:space="preserve"> d’organisation du télétravail</w:t>
      </w:r>
      <w:r w:rsidR="0058689C" w:rsidRPr="002D4062">
        <w:rPr>
          <w:rFonts w:cstheme="minorHAnsi"/>
          <w:i/>
          <w:iCs/>
        </w:rPr>
        <w:t xml:space="preserve"> reste soumis à des possibilités de modification ultérieures, notamment pour des raisons liées à la bonne marche de l’activité du service et de la Société et notamment si le télétravail constitue un frein à la participation du Salarié à la vie du service, tel que décrit ci-dessus.</w:t>
      </w:r>
    </w:p>
    <w:p w14:paraId="60A16C4E" w14:textId="77777777" w:rsidR="0058689C" w:rsidRPr="002D4062" w:rsidRDefault="0058689C" w:rsidP="0058689C">
      <w:pPr>
        <w:pStyle w:val="Sansinterligne"/>
        <w:jc w:val="both"/>
        <w:rPr>
          <w:rFonts w:cstheme="minorHAnsi"/>
          <w:i/>
          <w:iCs/>
        </w:rPr>
      </w:pPr>
    </w:p>
    <w:p w14:paraId="2BC4D038" w14:textId="77777777" w:rsidR="0058689C" w:rsidRPr="002D4062" w:rsidRDefault="0058689C" w:rsidP="0058689C">
      <w:pPr>
        <w:pStyle w:val="Sansinterligne"/>
        <w:jc w:val="both"/>
        <w:rPr>
          <w:rFonts w:cstheme="minorHAnsi"/>
          <w:i/>
          <w:iCs/>
          <w:lang w:eastAsia="fr-FR"/>
        </w:rPr>
      </w:pPr>
      <w:r w:rsidRPr="002D4062">
        <w:rPr>
          <w:rFonts w:cstheme="minorHAnsi"/>
          <w:i/>
          <w:iCs/>
        </w:rPr>
        <w:t>Les parties sont convenues que, sauf exception, les Salariés ne pourront télétravailler :</w:t>
      </w:r>
    </w:p>
    <w:p w14:paraId="3874ACB1" w14:textId="77777777" w:rsidR="0058689C" w:rsidRPr="002D4062" w:rsidRDefault="0058689C" w:rsidP="0058689C">
      <w:pPr>
        <w:pStyle w:val="Sansinterligne"/>
        <w:jc w:val="both"/>
        <w:rPr>
          <w:rFonts w:cstheme="minorHAnsi"/>
          <w:i/>
          <w:iCs/>
        </w:rPr>
      </w:pPr>
    </w:p>
    <w:p w14:paraId="6F11CC8D" w14:textId="77777777" w:rsidR="0058689C" w:rsidRPr="002D4062" w:rsidRDefault="0058689C" w:rsidP="0058689C">
      <w:pPr>
        <w:pStyle w:val="Sansinterligne"/>
        <w:numPr>
          <w:ilvl w:val="0"/>
          <w:numId w:val="5"/>
        </w:numPr>
        <w:jc w:val="both"/>
        <w:rPr>
          <w:rFonts w:cstheme="minorHAnsi"/>
          <w:i/>
          <w:iCs/>
        </w:rPr>
      </w:pPr>
      <w:r w:rsidRPr="002D4062">
        <w:rPr>
          <w:rFonts w:cstheme="minorHAnsi"/>
          <w:i/>
          <w:iCs/>
        </w:rPr>
        <w:t xml:space="preserve">Lors des réunions d’équipe dont l’absence physique du Salarié nuirait à la bonne continuité du service ; </w:t>
      </w:r>
    </w:p>
    <w:p w14:paraId="18E13DA7" w14:textId="77777777" w:rsidR="0058689C" w:rsidRPr="002D4062" w:rsidRDefault="0058689C" w:rsidP="0058689C">
      <w:pPr>
        <w:pStyle w:val="Sansinterligne"/>
        <w:numPr>
          <w:ilvl w:val="0"/>
          <w:numId w:val="5"/>
        </w:numPr>
        <w:jc w:val="both"/>
        <w:rPr>
          <w:rFonts w:cstheme="minorHAnsi"/>
          <w:i/>
          <w:iCs/>
        </w:rPr>
      </w:pPr>
      <w:r w:rsidRPr="002D4062">
        <w:rPr>
          <w:rFonts w:cstheme="minorHAnsi"/>
          <w:i/>
          <w:iCs/>
        </w:rPr>
        <w:t>Lors de périodes ou évènements particuliers (salon, formation, rendez-vous client, détachement ponctuel à l’étranger ou sur un autre site, etc.) qui viendrait neutraliser transitoirement le télétravail.</w:t>
      </w:r>
    </w:p>
    <w:p w14:paraId="1406F009" w14:textId="77777777" w:rsidR="0058689C" w:rsidRPr="002D4062" w:rsidRDefault="0058689C" w:rsidP="0058689C">
      <w:pPr>
        <w:pStyle w:val="Sansinterligne"/>
        <w:ind w:left="360"/>
        <w:jc w:val="both"/>
        <w:rPr>
          <w:rFonts w:cstheme="minorHAnsi"/>
          <w:i/>
          <w:iCs/>
        </w:rPr>
      </w:pPr>
    </w:p>
    <w:p w14:paraId="69333DDE" w14:textId="77777777" w:rsidR="0058689C" w:rsidRPr="002D4062" w:rsidRDefault="0058689C" w:rsidP="0058689C">
      <w:pPr>
        <w:pStyle w:val="Sansinterligne"/>
        <w:jc w:val="both"/>
        <w:rPr>
          <w:rFonts w:cstheme="minorHAnsi"/>
          <w:i/>
          <w:iCs/>
        </w:rPr>
      </w:pPr>
      <w:r w:rsidRPr="002D4062">
        <w:rPr>
          <w:rFonts w:cstheme="minorHAnsi"/>
          <w:i/>
          <w:iCs/>
        </w:rPr>
        <w:t>Il est rappelé que le télétravail constitue des phases de temps de travail et est donc exclusif de toute période d’absence de quelque nature qu’elle soit.</w:t>
      </w:r>
    </w:p>
    <w:p w14:paraId="6DD95B1E" w14:textId="77777777" w:rsidR="0058689C" w:rsidRPr="002D4062" w:rsidRDefault="0058689C" w:rsidP="0058689C">
      <w:pPr>
        <w:pStyle w:val="Sansinterligne"/>
        <w:jc w:val="both"/>
        <w:rPr>
          <w:rFonts w:cstheme="minorHAnsi"/>
          <w:bCs/>
          <w:i/>
          <w:iCs/>
          <w:u w:val="single"/>
          <w:lang w:eastAsia="fr-FR"/>
        </w:rPr>
      </w:pPr>
    </w:p>
    <w:p w14:paraId="46897633" w14:textId="77777777" w:rsidR="0058689C" w:rsidRPr="002D4062" w:rsidRDefault="0058689C" w:rsidP="0058689C">
      <w:pPr>
        <w:pStyle w:val="Sansinterligne"/>
        <w:jc w:val="both"/>
        <w:rPr>
          <w:rFonts w:cstheme="minorHAnsi"/>
          <w:i/>
          <w:iCs/>
          <w:lang w:eastAsia="fr-FR"/>
        </w:rPr>
      </w:pPr>
      <w:r w:rsidRPr="002D4062">
        <w:rPr>
          <w:rFonts w:cstheme="minorHAnsi"/>
          <w:i/>
          <w:iCs/>
          <w:lang w:eastAsia="fr-FR"/>
        </w:rPr>
        <w:t>Par exception, les alternants et les stagiaires ne pourront télétravailler qu’à raison d’un quota d’un jour par quinzaine maximum, leur présence accrue dans une communauté de travail constituant en effet un élément indispensable à leur formation théorique et apprentissage pratique.</w:t>
      </w:r>
    </w:p>
    <w:p w14:paraId="25EF4361" w14:textId="77777777" w:rsidR="00C72238" w:rsidRPr="002D4062" w:rsidRDefault="00C72238" w:rsidP="00A06460">
      <w:pPr>
        <w:pStyle w:val="Sansinterligne"/>
        <w:jc w:val="both"/>
        <w:rPr>
          <w:rFonts w:cstheme="minorHAnsi"/>
          <w:bCs/>
          <w:i/>
          <w:lang w:eastAsia="fr-FR"/>
        </w:rPr>
      </w:pPr>
    </w:p>
    <w:p w14:paraId="0F25F8BB" w14:textId="77777777" w:rsidR="00C72238" w:rsidRPr="002D4062" w:rsidRDefault="00C72238" w:rsidP="00A06460">
      <w:pPr>
        <w:pStyle w:val="Sansinterligne"/>
        <w:jc w:val="both"/>
        <w:rPr>
          <w:rFonts w:cstheme="minorHAnsi"/>
          <w:bCs/>
          <w:i/>
          <w:lang w:eastAsia="fr-FR"/>
        </w:rPr>
      </w:pPr>
    </w:p>
    <w:p w14:paraId="3E85454D" w14:textId="679AE665" w:rsidR="00FA2734" w:rsidRPr="00776493" w:rsidRDefault="009927C5" w:rsidP="00A06460">
      <w:pPr>
        <w:pStyle w:val="Sansinterligne"/>
        <w:jc w:val="both"/>
        <w:rPr>
          <w:rFonts w:cstheme="minorHAnsi"/>
          <w:bCs/>
          <w:iCs/>
          <w:u w:val="single"/>
          <w:lang w:eastAsia="fr-FR"/>
        </w:rPr>
      </w:pPr>
      <w:r w:rsidRPr="00776493">
        <w:rPr>
          <w:rFonts w:cstheme="minorHAnsi"/>
          <w:bCs/>
          <w:iCs/>
          <w:u w:val="single"/>
          <w:lang w:eastAsia="fr-FR"/>
        </w:rPr>
        <w:t xml:space="preserve">Article </w:t>
      </w:r>
      <w:r w:rsidR="00776493">
        <w:rPr>
          <w:rFonts w:cstheme="minorHAnsi"/>
          <w:bCs/>
          <w:iCs/>
          <w:u w:val="single"/>
          <w:lang w:eastAsia="fr-FR"/>
        </w:rPr>
        <w:t>5</w:t>
      </w:r>
      <w:r w:rsidRPr="00776493">
        <w:rPr>
          <w:rFonts w:cstheme="minorHAnsi"/>
          <w:bCs/>
          <w:iCs/>
          <w:u w:val="single"/>
          <w:lang w:eastAsia="fr-FR"/>
        </w:rPr>
        <w:t> </w:t>
      </w:r>
      <w:r w:rsidR="00B04ED6" w:rsidRPr="00776493">
        <w:rPr>
          <w:rFonts w:cstheme="minorHAnsi"/>
          <w:bCs/>
          <w:iCs/>
          <w:u w:val="single"/>
          <w:lang w:eastAsia="fr-FR"/>
        </w:rPr>
        <w:t xml:space="preserve">- </w:t>
      </w:r>
      <w:r w:rsidRPr="00776493">
        <w:rPr>
          <w:rFonts w:cstheme="minorHAnsi"/>
          <w:bCs/>
          <w:iCs/>
          <w:u w:val="single"/>
          <w:lang w:eastAsia="fr-FR"/>
        </w:rPr>
        <w:t>modification de l’article 17 « prise en charge des frais liés au télétravail</w:t>
      </w:r>
      <w:r w:rsidR="00D3669E" w:rsidRPr="00776493">
        <w:rPr>
          <w:rFonts w:cstheme="minorHAnsi"/>
          <w:bCs/>
          <w:iCs/>
          <w:u w:val="single"/>
          <w:lang w:eastAsia="fr-FR"/>
        </w:rPr>
        <w:t> »</w:t>
      </w:r>
      <w:r w:rsidR="0058689C" w:rsidRPr="00776493">
        <w:rPr>
          <w:rFonts w:cstheme="minorHAnsi"/>
          <w:bCs/>
          <w:iCs/>
          <w:u w:val="single"/>
          <w:lang w:eastAsia="fr-FR"/>
        </w:rPr>
        <w:t> :</w:t>
      </w:r>
    </w:p>
    <w:p w14:paraId="1589504A" w14:textId="77777777" w:rsidR="00D3669E" w:rsidRPr="002D4062" w:rsidRDefault="00D3669E" w:rsidP="00A06460">
      <w:pPr>
        <w:pStyle w:val="Sansinterligne"/>
        <w:jc w:val="both"/>
        <w:rPr>
          <w:rFonts w:cstheme="minorHAnsi"/>
          <w:bCs/>
          <w:iCs/>
          <w:u w:val="single"/>
          <w:lang w:eastAsia="fr-FR"/>
        </w:rPr>
      </w:pPr>
    </w:p>
    <w:p w14:paraId="4CAE21A5" w14:textId="7524D5D8" w:rsidR="00B43444" w:rsidRPr="002D4062" w:rsidRDefault="00B43444" w:rsidP="00A06460">
      <w:pPr>
        <w:pStyle w:val="Sansinterligne"/>
        <w:jc w:val="both"/>
        <w:rPr>
          <w:rFonts w:cstheme="minorHAnsi"/>
          <w:bCs/>
          <w:iCs/>
          <w:lang w:eastAsia="fr-FR"/>
        </w:rPr>
      </w:pPr>
      <w:r w:rsidRPr="002D4062">
        <w:rPr>
          <w:rFonts w:cstheme="minorHAnsi"/>
          <w:bCs/>
          <w:iCs/>
          <w:lang w:eastAsia="fr-FR"/>
        </w:rPr>
        <w:t>L</w:t>
      </w:r>
      <w:r w:rsidR="00703E56" w:rsidRPr="002D4062">
        <w:rPr>
          <w:rFonts w:cstheme="minorHAnsi"/>
          <w:bCs/>
          <w:iCs/>
          <w:lang w:eastAsia="fr-FR"/>
        </w:rPr>
        <w:t>e premier paragraphe de l</w:t>
      </w:r>
      <w:r w:rsidRPr="002D4062">
        <w:rPr>
          <w:rFonts w:cstheme="minorHAnsi"/>
          <w:bCs/>
          <w:iCs/>
          <w:lang w:eastAsia="fr-FR"/>
        </w:rPr>
        <w:t>’article 17 est modifié comme il suit :</w:t>
      </w:r>
    </w:p>
    <w:p w14:paraId="08090FD6" w14:textId="77777777" w:rsidR="00643DD5" w:rsidRPr="002D4062" w:rsidRDefault="00643DD5" w:rsidP="00A06460">
      <w:pPr>
        <w:pStyle w:val="Sansinterligne"/>
        <w:jc w:val="both"/>
        <w:rPr>
          <w:rFonts w:cstheme="minorHAnsi"/>
          <w:bCs/>
          <w:iCs/>
          <w:color w:val="808080" w:themeColor="background1" w:themeShade="80"/>
          <w:u w:val="single"/>
          <w:lang w:eastAsia="fr-FR"/>
        </w:rPr>
      </w:pPr>
    </w:p>
    <w:p w14:paraId="5EB12F60" w14:textId="26D622F0" w:rsidR="00643DD5" w:rsidRPr="002D4062" w:rsidRDefault="00B04ED6" w:rsidP="00643DD5">
      <w:pPr>
        <w:pStyle w:val="Sansinterligne"/>
        <w:jc w:val="both"/>
        <w:rPr>
          <w:rFonts w:cstheme="minorHAnsi"/>
          <w:bCs/>
          <w:iCs/>
          <w:lang w:eastAsia="fr-FR"/>
        </w:rPr>
      </w:pPr>
      <w:r w:rsidRPr="002D4062">
        <w:rPr>
          <w:rFonts w:cstheme="minorHAnsi"/>
          <w:bCs/>
          <w:iCs/>
          <w:lang w:eastAsia="fr-FR"/>
        </w:rPr>
        <w:t>« </w:t>
      </w:r>
      <w:r w:rsidR="00643DD5" w:rsidRPr="00647FC8">
        <w:rPr>
          <w:rFonts w:cstheme="minorHAnsi"/>
          <w:bCs/>
          <w:i/>
          <w:lang w:eastAsia="fr-FR"/>
        </w:rPr>
        <w:t xml:space="preserve">En cas de télétravail </w:t>
      </w:r>
      <w:r w:rsidR="00FA1DC1" w:rsidRPr="00647FC8">
        <w:rPr>
          <w:rFonts w:cstheme="minorHAnsi"/>
          <w:bCs/>
          <w:i/>
          <w:lang w:eastAsia="fr-FR"/>
        </w:rPr>
        <w:t>flexible</w:t>
      </w:r>
      <w:r w:rsidR="00643DD5" w:rsidRPr="00647FC8">
        <w:rPr>
          <w:rFonts w:cstheme="minorHAnsi"/>
          <w:bCs/>
          <w:i/>
          <w:lang w:eastAsia="fr-FR"/>
        </w:rPr>
        <w:t xml:space="preserve">, la société remboursera au télétravailleur les frais engagés par le Salarié pour exercer son activité en télétravail sur une base </w:t>
      </w:r>
      <w:r w:rsidR="00EE2042" w:rsidRPr="00647FC8">
        <w:rPr>
          <w:rFonts w:cstheme="minorHAnsi"/>
          <w:bCs/>
          <w:i/>
          <w:lang w:eastAsia="fr-FR"/>
        </w:rPr>
        <w:t>de 2,</w:t>
      </w:r>
      <w:r w:rsidR="00703E56" w:rsidRPr="00647FC8">
        <w:rPr>
          <w:rFonts w:cstheme="minorHAnsi"/>
          <w:bCs/>
          <w:i/>
          <w:lang w:eastAsia="fr-FR"/>
        </w:rPr>
        <w:t>7</w:t>
      </w:r>
      <w:r w:rsidR="00EE2042" w:rsidRPr="00647FC8">
        <w:rPr>
          <w:rFonts w:cstheme="minorHAnsi"/>
          <w:bCs/>
          <w:i/>
          <w:lang w:eastAsia="fr-FR"/>
        </w:rPr>
        <w:t>0</w:t>
      </w:r>
      <w:r w:rsidR="00643DD5" w:rsidRPr="00647FC8">
        <w:rPr>
          <w:rFonts w:cstheme="minorHAnsi"/>
          <w:bCs/>
          <w:i/>
          <w:lang w:eastAsia="fr-FR"/>
        </w:rPr>
        <w:t xml:space="preserve">€ </w:t>
      </w:r>
      <w:r w:rsidR="00EE2042" w:rsidRPr="00647FC8">
        <w:rPr>
          <w:rFonts w:cstheme="minorHAnsi"/>
          <w:bCs/>
          <w:i/>
          <w:lang w:eastAsia="fr-FR"/>
        </w:rPr>
        <w:t>par</w:t>
      </w:r>
      <w:r w:rsidR="00643DD5" w:rsidRPr="00647FC8">
        <w:rPr>
          <w:rFonts w:cstheme="minorHAnsi"/>
          <w:bCs/>
          <w:i/>
          <w:lang w:eastAsia="fr-FR"/>
        </w:rPr>
        <w:t xml:space="preserve"> jour de télétravail</w:t>
      </w:r>
      <w:r w:rsidR="00EE2042" w:rsidRPr="00647FC8">
        <w:rPr>
          <w:rFonts w:cstheme="minorHAnsi"/>
          <w:bCs/>
          <w:i/>
          <w:lang w:eastAsia="fr-FR"/>
        </w:rPr>
        <w:t xml:space="preserve"> (sans que le maximum mensuel ne puisse excéder 5</w:t>
      </w:r>
      <w:r w:rsidR="00703E56" w:rsidRPr="00647FC8">
        <w:rPr>
          <w:rFonts w:cstheme="minorHAnsi"/>
          <w:bCs/>
          <w:i/>
          <w:lang w:eastAsia="fr-FR"/>
        </w:rPr>
        <w:t>9,40</w:t>
      </w:r>
      <w:r w:rsidR="00EE2042" w:rsidRPr="00647FC8">
        <w:rPr>
          <w:rFonts w:cstheme="minorHAnsi"/>
          <w:bCs/>
          <w:i/>
          <w:lang w:eastAsia="fr-FR"/>
        </w:rPr>
        <w:t xml:space="preserve"> €)</w:t>
      </w:r>
      <w:r w:rsidR="00643DD5" w:rsidRPr="00647FC8">
        <w:rPr>
          <w:rFonts w:cstheme="minorHAnsi"/>
          <w:bCs/>
          <w:i/>
          <w:lang w:eastAsia="fr-FR"/>
        </w:rPr>
        <w:t>.</w:t>
      </w:r>
      <w:r w:rsidR="00C722FE" w:rsidRPr="00647FC8">
        <w:rPr>
          <w:rFonts w:cstheme="minorHAnsi"/>
          <w:bCs/>
          <w:i/>
          <w:lang w:eastAsia="fr-FR"/>
        </w:rPr>
        <w:t xml:space="preserve"> Cette prise en charge de frais ne pourra concerner que les jours effectivement télétravaillés.</w:t>
      </w:r>
      <w:r w:rsidR="00703E56" w:rsidRPr="002D4062">
        <w:rPr>
          <w:rFonts w:cstheme="minorHAnsi"/>
          <w:bCs/>
          <w:iCs/>
          <w:lang w:eastAsia="fr-FR"/>
        </w:rPr>
        <w:t> »</w:t>
      </w:r>
    </w:p>
    <w:p w14:paraId="4E735D47" w14:textId="77777777" w:rsidR="00643DD5" w:rsidRPr="002D4062" w:rsidRDefault="00643DD5" w:rsidP="00643DD5">
      <w:pPr>
        <w:pStyle w:val="Sansinterligne"/>
        <w:jc w:val="both"/>
        <w:rPr>
          <w:rFonts w:cstheme="minorHAnsi"/>
          <w:bCs/>
          <w:iCs/>
          <w:lang w:eastAsia="fr-FR"/>
        </w:rPr>
      </w:pPr>
    </w:p>
    <w:p w14:paraId="19B8AD79" w14:textId="77777777" w:rsidR="0058689C" w:rsidRPr="002D4062" w:rsidRDefault="0058689C" w:rsidP="00A06460">
      <w:pPr>
        <w:pStyle w:val="Sansinterligne"/>
        <w:jc w:val="both"/>
        <w:rPr>
          <w:rFonts w:cstheme="minorHAnsi"/>
          <w:b/>
          <w:i/>
          <w:lang w:eastAsia="fr-FR"/>
        </w:rPr>
      </w:pPr>
    </w:p>
    <w:p w14:paraId="31408A53" w14:textId="0CEFD343" w:rsidR="00726D89" w:rsidRPr="00776493" w:rsidRDefault="000F3906" w:rsidP="00A06460">
      <w:pPr>
        <w:pStyle w:val="Sansinterligne"/>
        <w:jc w:val="both"/>
        <w:rPr>
          <w:rFonts w:cstheme="minorHAnsi"/>
          <w:bCs/>
          <w:iCs/>
          <w:u w:val="single"/>
          <w:lang w:eastAsia="fr-FR"/>
        </w:rPr>
      </w:pPr>
      <w:r w:rsidRPr="00776493">
        <w:rPr>
          <w:rFonts w:cstheme="minorHAnsi"/>
          <w:bCs/>
          <w:iCs/>
          <w:u w:val="single"/>
          <w:lang w:eastAsia="fr-FR"/>
        </w:rPr>
        <w:t xml:space="preserve">Article </w:t>
      </w:r>
      <w:r w:rsidR="00776493">
        <w:rPr>
          <w:rFonts w:cstheme="minorHAnsi"/>
          <w:bCs/>
          <w:iCs/>
          <w:u w:val="single"/>
          <w:lang w:eastAsia="fr-FR"/>
        </w:rPr>
        <w:t>6</w:t>
      </w:r>
      <w:r w:rsidR="00F625E5" w:rsidRPr="00776493">
        <w:rPr>
          <w:rFonts w:cstheme="minorHAnsi"/>
          <w:bCs/>
          <w:iCs/>
          <w:u w:val="single"/>
          <w:lang w:eastAsia="fr-FR"/>
        </w:rPr>
        <w:t xml:space="preserve"> – modification de l’article 19 « Commi</w:t>
      </w:r>
      <w:r w:rsidR="00BE3E6E" w:rsidRPr="00776493">
        <w:rPr>
          <w:rFonts w:cstheme="minorHAnsi"/>
          <w:bCs/>
          <w:iCs/>
          <w:u w:val="single"/>
          <w:lang w:eastAsia="fr-FR"/>
        </w:rPr>
        <w:t>ssion de suivi de l’accord »</w:t>
      </w:r>
      <w:bookmarkStart w:id="11" w:name="__RefHeading___Toc519704777"/>
      <w:bookmarkStart w:id="12" w:name="__RefHeading___Toc519704778"/>
      <w:bookmarkEnd w:id="11"/>
      <w:bookmarkEnd w:id="12"/>
      <w:r w:rsidR="0058689C" w:rsidRPr="00776493">
        <w:rPr>
          <w:rFonts w:cstheme="minorHAnsi"/>
          <w:bCs/>
          <w:iCs/>
          <w:u w:val="single"/>
          <w:lang w:eastAsia="fr-FR"/>
        </w:rPr>
        <w:t> :</w:t>
      </w:r>
    </w:p>
    <w:p w14:paraId="35469200" w14:textId="77777777" w:rsidR="00726D89" w:rsidRPr="002D4062" w:rsidRDefault="00726D89" w:rsidP="00A06460">
      <w:pPr>
        <w:pStyle w:val="Sansinterligne"/>
        <w:jc w:val="both"/>
        <w:rPr>
          <w:rFonts w:cstheme="minorHAnsi"/>
          <w:bCs/>
          <w:iCs/>
          <w:lang w:eastAsia="fr-FR"/>
        </w:rPr>
      </w:pPr>
    </w:p>
    <w:p w14:paraId="43B8022F" w14:textId="32FD2A25" w:rsidR="006E6F46" w:rsidRPr="002D4062" w:rsidRDefault="005F01A7" w:rsidP="00A06460">
      <w:pPr>
        <w:pStyle w:val="Sansinterligne"/>
        <w:jc w:val="both"/>
        <w:rPr>
          <w:rFonts w:cstheme="minorHAnsi"/>
          <w:iCs/>
          <w:lang w:eastAsia="fr-FR"/>
        </w:rPr>
      </w:pPr>
      <w:r w:rsidRPr="002D4062">
        <w:rPr>
          <w:rFonts w:cstheme="minorHAnsi"/>
          <w:iCs/>
          <w:lang w:eastAsia="fr-FR"/>
        </w:rPr>
        <w:t xml:space="preserve">L’article 19 est modifié </w:t>
      </w:r>
      <w:r w:rsidR="005263A3" w:rsidRPr="002D4062">
        <w:rPr>
          <w:rFonts w:cstheme="minorHAnsi"/>
          <w:iCs/>
          <w:lang w:eastAsia="fr-FR"/>
        </w:rPr>
        <w:t>comme il s</w:t>
      </w:r>
      <w:r w:rsidR="006E6F46" w:rsidRPr="002D4062">
        <w:rPr>
          <w:rFonts w:cstheme="minorHAnsi"/>
          <w:iCs/>
          <w:lang w:eastAsia="fr-FR"/>
        </w:rPr>
        <w:t>uit :</w:t>
      </w:r>
    </w:p>
    <w:p w14:paraId="035E294B" w14:textId="77777777" w:rsidR="006E6F46" w:rsidRPr="002D4062" w:rsidRDefault="006E6F46" w:rsidP="00A06460">
      <w:pPr>
        <w:pStyle w:val="Sansinterligne"/>
        <w:jc w:val="both"/>
        <w:rPr>
          <w:rFonts w:cstheme="minorHAnsi"/>
          <w:i/>
          <w:lang w:eastAsia="fr-FR"/>
        </w:rPr>
      </w:pPr>
    </w:p>
    <w:p w14:paraId="72D83804" w14:textId="7EA49DD4" w:rsidR="00113BDC" w:rsidRPr="002D4062" w:rsidRDefault="006E6F46" w:rsidP="00A06460">
      <w:pPr>
        <w:pStyle w:val="Sansinterligne"/>
        <w:jc w:val="both"/>
        <w:rPr>
          <w:rFonts w:cstheme="minorHAnsi"/>
          <w:i/>
          <w:lang w:eastAsia="fr-FR"/>
        </w:rPr>
      </w:pPr>
      <w:r w:rsidRPr="002D4062">
        <w:rPr>
          <w:rFonts w:cstheme="minorHAnsi"/>
          <w:i/>
          <w:lang w:eastAsia="fr-FR"/>
        </w:rPr>
        <w:t>« </w:t>
      </w:r>
      <w:r w:rsidR="00100639" w:rsidRPr="002D4062">
        <w:rPr>
          <w:rFonts w:cstheme="minorHAnsi"/>
          <w:i/>
          <w:lang w:eastAsia="fr-FR"/>
        </w:rPr>
        <w:t>Article 1</w:t>
      </w:r>
      <w:r w:rsidR="00FA2734" w:rsidRPr="002D4062">
        <w:rPr>
          <w:rFonts w:cstheme="minorHAnsi"/>
          <w:i/>
          <w:lang w:eastAsia="fr-FR"/>
        </w:rPr>
        <w:t>9</w:t>
      </w:r>
      <w:r w:rsidR="00100639" w:rsidRPr="002D4062">
        <w:rPr>
          <w:rFonts w:cstheme="minorHAnsi"/>
          <w:i/>
          <w:lang w:eastAsia="fr-FR"/>
        </w:rPr>
        <w:t xml:space="preserve"> - </w:t>
      </w:r>
      <w:r w:rsidR="00113BDC" w:rsidRPr="002D4062">
        <w:rPr>
          <w:rFonts w:cstheme="minorHAnsi"/>
          <w:i/>
          <w:lang w:eastAsia="fr-FR"/>
        </w:rPr>
        <w:t>Commission de suivi de l’accord</w:t>
      </w:r>
    </w:p>
    <w:p w14:paraId="6BE9F1A7" w14:textId="77777777" w:rsidR="00113BDC" w:rsidRPr="002D4062" w:rsidRDefault="00113BDC" w:rsidP="00A06460">
      <w:pPr>
        <w:pStyle w:val="Sansinterligne"/>
        <w:jc w:val="both"/>
        <w:rPr>
          <w:rFonts w:cstheme="minorHAnsi"/>
        </w:rPr>
      </w:pPr>
    </w:p>
    <w:p w14:paraId="08E88BC8" w14:textId="77777777" w:rsidR="00113BDC" w:rsidRPr="009A5EC1" w:rsidRDefault="00113BDC" w:rsidP="00A06460">
      <w:pPr>
        <w:pStyle w:val="Sansinterligne"/>
        <w:jc w:val="both"/>
        <w:rPr>
          <w:rFonts w:cstheme="minorHAnsi"/>
          <w:i/>
          <w:iCs/>
        </w:rPr>
      </w:pPr>
      <w:r w:rsidRPr="009A5EC1">
        <w:rPr>
          <w:rFonts w:cstheme="minorHAnsi"/>
          <w:i/>
          <w:iCs/>
        </w:rPr>
        <w:t>Pour le suivi du présent accord, est constituée une commission composée :</w:t>
      </w:r>
    </w:p>
    <w:p w14:paraId="5C4731B9" w14:textId="77777777" w:rsidR="004712F1" w:rsidRPr="009A5EC1" w:rsidRDefault="00916412" w:rsidP="00FA2734">
      <w:pPr>
        <w:pStyle w:val="Sansinterligne"/>
        <w:numPr>
          <w:ilvl w:val="0"/>
          <w:numId w:val="8"/>
        </w:numPr>
        <w:jc w:val="both"/>
        <w:rPr>
          <w:rFonts w:cstheme="minorHAnsi"/>
          <w:i/>
          <w:iCs/>
        </w:rPr>
      </w:pPr>
      <w:r w:rsidRPr="009A5EC1">
        <w:rPr>
          <w:rFonts w:cstheme="minorHAnsi"/>
          <w:i/>
          <w:iCs/>
        </w:rPr>
        <w:t>D’un</w:t>
      </w:r>
      <w:r w:rsidR="00113BDC" w:rsidRPr="009A5EC1">
        <w:rPr>
          <w:rFonts w:cstheme="minorHAnsi"/>
          <w:i/>
          <w:iCs/>
        </w:rPr>
        <w:t xml:space="preserve"> représentant de chacune des organisations syndicales représentatives dans l’entreprise signataires ou adhérentes au présent accord ;</w:t>
      </w:r>
    </w:p>
    <w:p w14:paraId="324B7DA5" w14:textId="77777777" w:rsidR="00113BDC" w:rsidRPr="009A5EC1" w:rsidRDefault="00916412" w:rsidP="00A06460">
      <w:pPr>
        <w:pStyle w:val="Sansinterligne"/>
        <w:numPr>
          <w:ilvl w:val="0"/>
          <w:numId w:val="8"/>
        </w:numPr>
        <w:jc w:val="both"/>
        <w:rPr>
          <w:rFonts w:cstheme="minorHAnsi"/>
          <w:i/>
          <w:iCs/>
        </w:rPr>
      </w:pPr>
      <w:r w:rsidRPr="009A5EC1">
        <w:rPr>
          <w:rFonts w:cstheme="minorHAnsi"/>
          <w:i/>
          <w:iCs/>
        </w:rPr>
        <w:t>Et</w:t>
      </w:r>
      <w:r w:rsidR="00113BDC" w:rsidRPr="009A5EC1">
        <w:rPr>
          <w:rFonts w:cstheme="minorHAnsi"/>
          <w:i/>
          <w:iCs/>
        </w:rPr>
        <w:t xml:space="preserve"> </w:t>
      </w:r>
      <w:r w:rsidR="00A06460" w:rsidRPr="009A5EC1">
        <w:rPr>
          <w:rFonts w:cstheme="minorHAnsi"/>
          <w:i/>
          <w:iCs/>
        </w:rPr>
        <w:t>d’</w:t>
      </w:r>
      <w:r w:rsidR="008022D3" w:rsidRPr="009A5EC1">
        <w:rPr>
          <w:rFonts w:cstheme="minorHAnsi"/>
          <w:i/>
          <w:iCs/>
        </w:rPr>
        <w:t>un membre du service Relations Humaines</w:t>
      </w:r>
      <w:r w:rsidR="00113BDC" w:rsidRPr="009A5EC1">
        <w:rPr>
          <w:rFonts w:cstheme="minorHAnsi"/>
          <w:i/>
          <w:iCs/>
        </w:rPr>
        <w:t>.</w:t>
      </w:r>
    </w:p>
    <w:p w14:paraId="151FEAF3" w14:textId="77777777" w:rsidR="00113BDC" w:rsidRPr="009A5EC1" w:rsidRDefault="00113BDC" w:rsidP="00A06460">
      <w:pPr>
        <w:pStyle w:val="Sansinterligne"/>
        <w:jc w:val="both"/>
        <w:rPr>
          <w:rFonts w:cstheme="minorHAnsi"/>
          <w:i/>
          <w:iCs/>
        </w:rPr>
      </w:pPr>
      <w:r w:rsidRPr="009A5EC1">
        <w:rPr>
          <w:rFonts w:cstheme="minorHAnsi"/>
          <w:i/>
          <w:iCs/>
        </w:rPr>
        <w:t> </w:t>
      </w:r>
    </w:p>
    <w:p w14:paraId="0485351D" w14:textId="68C9AC2D" w:rsidR="00113BDC" w:rsidRPr="009A5EC1" w:rsidRDefault="00113BDC" w:rsidP="00A06460">
      <w:pPr>
        <w:pStyle w:val="Sansinterligne"/>
        <w:jc w:val="both"/>
        <w:rPr>
          <w:rFonts w:cstheme="minorHAnsi"/>
          <w:i/>
          <w:iCs/>
        </w:rPr>
      </w:pPr>
      <w:r w:rsidRPr="009A5EC1">
        <w:rPr>
          <w:rFonts w:cstheme="minorHAnsi"/>
          <w:i/>
          <w:iCs/>
        </w:rPr>
        <w:t xml:space="preserve">Cette commission se réunit </w:t>
      </w:r>
      <w:r w:rsidR="006E6F46" w:rsidRPr="009A5EC1">
        <w:rPr>
          <w:rFonts w:cstheme="minorHAnsi"/>
          <w:i/>
          <w:iCs/>
        </w:rPr>
        <w:t xml:space="preserve">sur demande d’un membre des relations humaines </w:t>
      </w:r>
      <w:r w:rsidR="00C72640" w:rsidRPr="009A5EC1">
        <w:rPr>
          <w:rFonts w:cstheme="minorHAnsi"/>
          <w:i/>
          <w:iCs/>
        </w:rPr>
        <w:t>ou d’un représentant d’une organisation syndicale représentative</w:t>
      </w:r>
      <w:r w:rsidR="009D34BE" w:rsidRPr="009A5EC1">
        <w:rPr>
          <w:rFonts w:cstheme="minorHAnsi"/>
          <w:i/>
          <w:iCs/>
        </w:rPr>
        <w:t xml:space="preserve"> dans l’entreprise, </w:t>
      </w:r>
      <w:r w:rsidRPr="009A5EC1">
        <w:rPr>
          <w:rFonts w:cstheme="minorHAnsi"/>
          <w:i/>
          <w:iCs/>
        </w:rPr>
        <w:t xml:space="preserve">pour analyser les difficultés éventuelles </w:t>
      </w:r>
      <w:r w:rsidRPr="009A5EC1">
        <w:rPr>
          <w:rFonts w:cstheme="minorHAnsi"/>
          <w:i/>
          <w:iCs/>
        </w:rPr>
        <w:lastRenderedPageBreak/>
        <w:t>d’application et étudier, le cas échéant, toutes solutions pouvant améliorer l’application des dispositifs du présent accord.</w:t>
      </w:r>
      <w:r w:rsidR="008022D3" w:rsidRPr="009A5EC1">
        <w:rPr>
          <w:rFonts w:cstheme="minorHAnsi"/>
          <w:i/>
          <w:iCs/>
        </w:rPr>
        <w:t xml:space="preserve"> </w:t>
      </w:r>
    </w:p>
    <w:p w14:paraId="05533BEE" w14:textId="77777777" w:rsidR="00113BDC" w:rsidRPr="009A5EC1" w:rsidRDefault="00113BDC" w:rsidP="00A06460">
      <w:pPr>
        <w:pStyle w:val="Sansinterligne"/>
        <w:jc w:val="both"/>
        <w:rPr>
          <w:rFonts w:cstheme="minorHAnsi"/>
          <w:i/>
          <w:iCs/>
        </w:rPr>
      </w:pPr>
      <w:r w:rsidRPr="009A5EC1">
        <w:rPr>
          <w:rFonts w:cstheme="minorHAnsi"/>
          <w:i/>
          <w:iCs/>
        </w:rPr>
        <w:t> </w:t>
      </w:r>
    </w:p>
    <w:p w14:paraId="652EDB3F" w14:textId="77777777" w:rsidR="00113BDC" w:rsidRPr="009A5EC1" w:rsidRDefault="00113BDC" w:rsidP="00A06460">
      <w:pPr>
        <w:pStyle w:val="Sansinterligne"/>
        <w:jc w:val="both"/>
        <w:rPr>
          <w:rFonts w:cstheme="minorHAnsi"/>
          <w:i/>
          <w:iCs/>
        </w:rPr>
      </w:pPr>
      <w:r w:rsidRPr="009A5EC1">
        <w:rPr>
          <w:rFonts w:cstheme="minorHAnsi"/>
          <w:i/>
          <w:iCs/>
        </w:rPr>
        <w:t>Dans ce cadre, la commission sera donc amenée à examiner l’application de l’accord concernant notamment les domaines suivants :</w:t>
      </w:r>
    </w:p>
    <w:p w14:paraId="519DEC28" w14:textId="77777777" w:rsidR="00113BDC" w:rsidRPr="009A5EC1" w:rsidRDefault="00916412" w:rsidP="00A06460">
      <w:pPr>
        <w:pStyle w:val="Sansinterligne"/>
        <w:numPr>
          <w:ilvl w:val="0"/>
          <w:numId w:val="11"/>
        </w:numPr>
        <w:jc w:val="both"/>
        <w:rPr>
          <w:rFonts w:cstheme="minorHAnsi"/>
          <w:i/>
          <w:iCs/>
        </w:rPr>
      </w:pPr>
      <w:r w:rsidRPr="009A5EC1">
        <w:rPr>
          <w:rFonts w:cstheme="minorHAnsi"/>
          <w:i/>
          <w:iCs/>
        </w:rPr>
        <w:t>Les</w:t>
      </w:r>
      <w:r w:rsidR="00113BDC" w:rsidRPr="009A5EC1">
        <w:rPr>
          <w:rFonts w:cstheme="minorHAnsi"/>
          <w:i/>
          <w:iCs/>
        </w:rPr>
        <w:t xml:space="preserve"> conditions d’éligibilité du </w:t>
      </w:r>
      <w:r w:rsidR="00520CD7" w:rsidRPr="009A5EC1">
        <w:rPr>
          <w:rFonts w:cstheme="minorHAnsi"/>
          <w:i/>
          <w:iCs/>
        </w:rPr>
        <w:t>Salarié</w:t>
      </w:r>
      <w:r w:rsidR="00113BDC" w:rsidRPr="009A5EC1">
        <w:rPr>
          <w:rFonts w:cstheme="minorHAnsi"/>
          <w:i/>
          <w:iCs/>
        </w:rPr>
        <w:t xml:space="preserve"> ;</w:t>
      </w:r>
    </w:p>
    <w:p w14:paraId="3279A66E" w14:textId="77777777" w:rsidR="00113BDC" w:rsidRPr="009A5EC1" w:rsidRDefault="00916412" w:rsidP="00A06460">
      <w:pPr>
        <w:pStyle w:val="Sansinterligne"/>
        <w:numPr>
          <w:ilvl w:val="0"/>
          <w:numId w:val="11"/>
        </w:numPr>
        <w:jc w:val="both"/>
        <w:rPr>
          <w:rFonts w:cstheme="minorHAnsi"/>
          <w:i/>
          <w:iCs/>
        </w:rPr>
      </w:pPr>
      <w:r w:rsidRPr="009A5EC1">
        <w:rPr>
          <w:rFonts w:cstheme="minorHAnsi"/>
          <w:i/>
          <w:iCs/>
        </w:rPr>
        <w:t>Organisation</w:t>
      </w:r>
      <w:r w:rsidR="00113BDC" w:rsidRPr="009A5EC1">
        <w:rPr>
          <w:rFonts w:cstheme="minorHAnsi"/>
          <w:i/>
          <w:iCs/>
        </w:rPr>
        <w:t xml:space="preserve"> et mise en œuvre du télétravail (suivi de l’exécution du télétravail, respect de la vie privée, confidentialité et protection des données, santé, sécurité et conditions de travail, environnement et équipement de travail)</w:t>
      </w:r>
      <w:r w:rsidR="00F010D0" w:rsidRPr="009A5EC1">
        <w:rPr>
          <w:rFonts w:cstheme="minorHAnsi"/>
          <w:i/>
          <w:iCs/>
        </w:rPr>
        <w:t>.</w:t>
      </w:r>
    </w:p>
    <w:p w14:paraId="7FF29303" w14:textId="77777777" w:rsidR="00113BDC" w:rsidRPr="009A5EC1" w:rsidRDefault="00113BDC" w:rsidP="00A06460">
      <w:pPr>
        <w:pStyle w:val="Sansinterligne"/>
        <w:jc w:val="both"/>
        <w:rPr>
          <w:rFonts w:cstheme="minorHAnsi"/>
          <w:i/>
          <w:iCs/>
        </w:rPr>
      </w:pPr>
    </w:p>
    <w:p w14:paraId="17FEDE1E" w14:textId="77777777" w:rsidR="00113BDC" w:rsidRPr="009A5EC1" w:rsidRDefault="00113BDC" w:rsidP="00A06460">
      <w:pPr>
        <w:pStyle w:val="Sansinterligne"/>
        <w:jc w:val="both"/>
        <w:rPr>
          <w:rFonts w:cstheme="minorHAnsi"/>
          <w:i/>
          <w:iCs/>
        </w:rPr>
      </w:pPr>
      <w:r w:rsidRPr="009A5EC1">
        <w:rPr>
          <w:rFonts w:cstheme="minorHAnsi"/>
          <w:i/>
          <w:iCs/>
        </w:rPr>
        <w:t>En cas de difficulté d’interprétation du présent accord, la commission de suivi peut être réunie par l’une ou l’autre des parties.</w:t>
      </w:r>
    </w:p>
    <w:p w14:paraId="279BDA79" w14:textId="77777777" w:rsidR="008022D3" w:rsidRPr="009A5EC1" w:rsidRDefault="008022D3" w:rsidP="00A06460">
      <w:pPr>
        <w:pStyle w:val="Sansinterligne"/>
        <w:jc w:val="both"/>
        <w:rPr>
          <w:rFonts w:cstheme="minorHAnsi"/>
          <w:i/>
          <w:iCs/>
        </w:rPr>
      </w:pPr>
    </w:p>
    <w:p w14:paraId="211928EE" w14:textId="14FB173C" w:rsidR="00C202B7" w:rsidRPr="009A5EC1" w:rsidRDefault="008022D3" w:rsidP="00A06460">
      <w:pPr>
        <w:pStyle w:val="Sansinterligne"/>
        <w:jc w:val="both"/>
        <w:rPr>
          <w:rFonts w:cstheme="minorHAnsi"/>
          <w:i/>
          <w:iCs/>
        </w:rPr>
      </w:pPr>
      <w:r w:rsidRPr="009A5EC1">
        <w:rPr>
          <w:rFonts w:cstheme="minorHAnsi"/>
          <w:i/>
          <w:iCs/>
        </w:rPr>
        <w:t>Elle rend compte de ses c</w:t>
      </w:r>
      <w:r w:rsidR="004712F1" w:rsidRPr="009A5EC1">
        <w:rPr>
          <w:rFonts w:cstheme="minorHAnsi"/>
          <w:i/>
          <w:iCs/>
        </w:rPr>
        <w:t>onclusions au Comité Social et E</w:t>
      </w:r>
      <w:r w:rsidRPr="009A5EC1">
        <w:rPr>
          <w:rFonts w:cstheme="minorHAnsi"/>
          <w:i/>
          <w:iCs/>
        </w:rPr>
        <w:t>conomique</w:t>
      </w:r>
      <w:r w:rsidR="00C747EA" w:rsidRPr="009A5EC1">
        <w:rPr>
          <w:rFonts w:cstheme="minorHAnsi"/>
          <w:i/>
          <w:iCs/>
        </w:rPr>
        <w:t>.</w:t>
      </w:r>
    </w:p>
    <w:p w14:paraId="1CB0BFB8" w14:textId="77777777" w:rsidR="00C747EA" w:rsidRPr="009A5EC1" w:rsidRDefault="00C747EA" w:rsidP="00A06460">
      <w:pPr>
        <w:pStyle w:val="Sansinterligne"/>
        <w:jc w:val="both"/>
        <w:rPr>
          <w:rFonts w:cstheme="minorHAnsi"/>
          <w:i/>
          <w:iCs/>
        </w:rPr>
      </w:pPr>
    </w:p>
    <w:p w14:paraId="05EE8CBC" w14:textId="1A2F9653" w:rsidR="00C747EA" w:rsidRPr="009A5EC1" w:rsidRDefault="00C747EA" w:rsidP="00A06460">
      <w:pPr>
        <w:pStyle w:val="Sansinterligne"/>
        <w:jc w:val="both"/>
        <w:rPr>
          <w:rFonts w:cstheme="minorHAnsi"/>
        </w:rPr>
      </w:pPr>
      <w:r w:rsidRPr="009A5EC1">
        <w:rPr>
          <w:rFonts w:cstheme="minorHAnsi"/>
          <w:i/>
          <w:iCs/>
        </w:rPr>
        <w:t xml:space="preserve">La commission peut également émettre toute observation ou alerte lorsqu’elle constate des abus </w:t>
      </w:r>
      <w:r w:rsidR="0040225B" w:rsidRPr="009A5EC1">
        <w:rPr>
          <w:rFonts w:cstheme="minorHAnsi"/>
          <w:i/>
          <w:iCs/>
        </w:rPr>
        <w:t xml:space="preserve">particuliers dans la mise en </w:t>
      </w:r>
      <w:r w:rsidR="00BC1AAD" w:rsidRPr="009A5EC1">
        <w:rPr>
          <w:rFonts w:cstheme="minorHAnsi"/>
          <w:i/>
          <w:iCs/>
        </w:rPr>
        <w:t>œuvre</w:t>
      </w:r>
      <w:r w:rsidR="0040225B" w:rsidRPr="009A5EC1">
        <w:rPr>
          <w:rFonts w:cstheme="minorHAnsi"/>
          <w:i/>
          <w:iCs/>
        </w:rPr>
        <w:t xml:space="preserve"> du présent accord.</w:t>
      </w:r>
      <w:r w:rsidR="009A5EC1">
        <w:rPr>
          <w:rFonts w:cstheme="minorHAnsi"/>
        </w:rPr>
        <w:t> »</w:t>
      </w:r>
    </w:p>
    <w:p w14:paraId="5D43E530" w14:textId="77777777" w:rsidR="00FA2734" w:rsidRPr="009A5EC1" w:rsidRDefault="00FA2734" w:rsidP="00A06460">
      <w:pPr>
        <w:pStyle w:val="Sansinterligne"/>
        <w:jc w:val="both"/>
        <w:rPr>
          <w:rFonts w:cstheme="minorHAnsi"/>
          <w:i/>
          <w:iCs/>
        </w:rPr>
      </w:pPr>
    </w:p>
    <w:p w14:paraId="306987E4" w14:textId="0FABB229" w:rsidR="00113BDC" w:rsidRPr="00776493" w:rsidRDefault="008022D3" w:rsidP="00A06460">
      <w:pPr>
        <w:pStyle w:val="Sansinterligne"/>
        <w:jc w:val="both"/>
        <w:rPr>
          <w:rFonts w:cstheme="minorHAnsi"/>
          <w:bCs/>
          <w:iCs/>
          <w:u w:val="single"/>
          <w:lang w:eastAsia="fr-FR"/>
        </w:rPr>
      </w:pPr>
      <w:r w:rsidRPr="00776493">
        <w:rPr>
          <w:rFonts w:cstheme="minorHAnsi"/>
          <w:bCs/>
          <w:iCs/>
          <w:u w:val="single"/>
          <w:lang w:eastAsia="fr-FR"/>
        </w:rPr>
        <w:t xml:space="preserve">Article </w:t>
      </w:r>
      <w:r w:rsidR="00776493">
        <w:rPr>
          <w:rFonts w:cstheme="minorHAnsi"/>
          <w:bCs/>
          <w:iCs/>
          <w:u w:val="single"/>
          <w:lang w:eastAsia="fr-FR"/>
        </w:rPr>
        <w:t>7</w:t>
      </w:r>
      <w:r w:rsidRPr="00776493">
        <w:rPr>
          <w:rFonts w:cstheme="minorHAnsi"/>
          <w:bCs/>
          <w:iCs/>
          <w:u w:val="single"/>
          <w:lang w:eastAsia="fr-FR"/>
        </w:rPr>
        <w:t xml:space="preserve"> – Entrée</w:t>
      </w:r>
      <w:r w:rsidR="003D42BD" w:rsidRPr="00776493">
        <w:rPr>
          <w:rFonts w:cstheme="minorHAnsi"/>
          <w:bCs/>
          <w:iCs/>
          <w:u w:val="single"/>
          <w:lang w:eastAsia="fr-FR"/>
        </w:rPr>
        <w:t xml:space="preserve"> en v</w:t>
      </w:r>
      <w:r w:rsidR="00113BDC" w:rsidRPr="00776493">
        <w:rPr>
          <w:rFonts w:cstheme="minorHAnsi"/>
          <w:bCs/>
          <w:iCs/>
          <w:u w:val="single"/>
          <w:lang w:eastAsia="fr-FR"/>
        </w:rPr>
        <w:t>igueur</w:t>
      </w:r>
    </w:p>
    <w:p w14:paraId="5B8EF165" w14:textId="77777777" w:rsidR="00113BDC" w:rsidRPr="002D4062" w:rsidRDefault="00113BDC" w:rsidP="00A06460">
      <w:pPr>
        <w:pStyle w:val="Sansinterligne"/>
        <w:jc w:val="both"/>
        <w:rPr>
          <w:rFonts w:cstheme="minorHAnsi"/>
        </w:rPr>
      </w:pPr>
    </w:p>
    <w:p w14:paraId="3BF38E42" w14:textId="54D789EB" w:rsidR="005717A0" w:rsidRPr="002D4062" w:rsidRDefault="00113BDC" w:rsidP="00A06460">
      <w:pPr>
        <w:pStyle w:val="Sansinterligne"/>
        <w:jc w:val="both"/>
        <w:rPr>
          <w:rFonts w:cstheme="minorHAnsi"/>
        </w:rPr>
      </w:pPr>
      <w:r w:rsidRPr="002D4062">
        <w:rPr>
          <w:rFonts w:cstheme="minorHAnsi"/>
        </w:rPr>
        <w:t>Le présent a</w:t>
      </w:r>
      <w:r w:rsidR="006F5E6C" w:rsidRPr="002D4062">
        <w:rPr>
          <w:rFonts w:cstheme="minorHAnsi"/>
        </w:rPr>
        <w:t>venant</w:t>
      </w:r>
      <w:r w:rsidRPr="002D4062">
        <w:rPr>
          <w:rFonts w:cstheme="minorHAnsi"/>
        </w:rPr>
        <w:t xml:space="preserve"> est conclu pour une durée indéterminée.</w:t>
      </w:r>
    </w:p>
    <w:p w14:paraId="08D768CA" w14:textId="77777777" w:rsidR="005717A0" w:rsidRPr="002D4062" w:rsidRDefault="005717A0" w:rsidP="005717A0">
      <w:pPr>
        <w:pStyle w:val="texte"/>
        <w:ind w:left="-284" w:right="-290"/>
        <w:rPr>
          <w:rFonts w:asciiTheme="minorHAnsi" w:hAnsiTheme="minorHAnsi" w:cstheme="minorHAnsi"/>
          <w:szCs w:val="22"/>
        </w:rPr>
      </w:pPr>
    </w:p>
    <w:p w14:paraId="3B2D7D36" w14:textId="06B79B17" w:rsidR="005717A0" w:rsidRPr="002D4062" w:rsidRDefault="005717A0" w:rsidP="005717A0">
      <w:pPr>
        <w:pStyle w:val="Sansinterligne"/>
        <w:jc w:val="both"/>
        <w:rPr>
          <w:rFonts w:cstheme="minorHAnsi"/>
        </w:rPr>
      </w:pPr>
      <w:r w:rsidRPr="002D4062">
        <w:rPr>
          <w:rFonts w:cstheme="minorHAnsi"/>
        </w:rPr>
        <w:t xml:space="preserve">Il prendra effet au </w:t>
      </w:r>
      <w:r w:rsidR="0055281C">
        <w:rPr>
          <w:rFonts w:cstheme="minorHAnsi"/>
        </w:rPr>
        <w:t>1</w:t>
      </w:r>
      <w:r w:rsidR="0055281C" w:rsidRPr="0055281C">
        <w:rPr>
          <w:rFonts w:cstheme="minorHAnsi"/>
          <w:vertAlign w:val="superscript"/>
        </w:rPr>
        <w:t>er</w:t>
      </w:r>
      <w:r w:rsidR="0055281C">
        <w:rPr>
          <w:rFonts w:cstheme="minorHAnsi"/>
        </w:rPr>
        <w:t xml:space="preserve"> janvier 2026</w:t>
      </w:r>
      <w:r w:rsidRPr="002D4062">
        <w:rPr>
          <w:rFonts w:cstheme="minorHAnsi"/>
        </w:rPr>
        <w:t>.</w:t>
      </w:r>
    </w:p>
    <w:p w14:paraId="22318C79" w14:textId="740574E3" w:rsidR="005717A0" w:rsidRPr="002D4062" w:rsidRDefault="005717A0" w:rsidP="005717A0">
      <w:pPr>
        <w:pStyle w:val="Sansinterligne"/>
        <w:jc w:val="both"/>
        <w:rPr>
          <w:rFonts w:cstheme="minorHAnsi"/>
        </w:rPr>
      </w:pPr>
    </w:p>
    <w:p w14:paraId="1799F5DB" w14:textId="620E5608" w:rsidR="005717A0" w:rsidRPr="002D4062" w:rsidRDefault="005717A0" w:rsidP="005717A0">
      <w:pPr>
        <w:pStyle w:val="Sansinterligne"/>
        <w:jc w:val="both"/>
        <w:rPr>
          <w:rFonts w:cstheme="minorHAnsi"/>
        </w:rPr>
      </w:pPr>
      <w:r w:rsidRPr="002D4062">
        <w:rPr>
          <w:rFonts w:cstheme="minorHAnsi"/>
        </w:rPr>
        <w:t xml:space="preserve">Tout différend concernant l’interprétation et l’application du présent accord est au préalable soumis à l’examen des Parties signataires, en vue de rechercher une solution amiable. </w:t>
      </w:r>
    </w:p>
    <w:p w14:paraId="582EFD4E" w14:textId="77777777" w:rsidR="00113BDC" w:rsidRPr="002D4062" w:rsidRDefault="00113BDC" w:rsidP="00A06460">
      <w:pPr>
        <w:pStyle w:val="Sansinterligne"/>
        <w:jc w:val="both"/>
        <w:rPr>
          <w:rFonts w:cstheme="minorHAnsi"/>
        </w:rPr>
      </w:pPr>
    </w:p>
    <w:p w14:paraId="1DB89006" w14:textId="5C3FFC00" w:rsidR="00113BDC" w:rsidRPr="00776493" w:rsidRDefault="00D9437A" w:rsidP="00A06460">
      <w:pPr>
        <w:pStyle w:val="Sansinterligne"/>
        <w:jc w:val="both"/>
        <w:rPr>
          <w:rFonts w:cstheme="minorHAnsi"/>
          <w:bCs/>
          <w:iCs/>
          <w:u w:val="single"/>
          <w:lang w:eastAsia="fr-FR"/>
        </w:rPr>
      </w:pPr>
      <w:r w:rsidRPr="00776493">
        <w:rPr>
          <w:rFonts w:cstheme="minorHAnsi"/>
          <w:bCs/>
          <w:iCs/>
          <w:u w:val="single"/>
          <w:lang w:eastAsia="fr-FR"/>
        </w:rPr>
        <w:t xml:space="preserve">Article </w:t>
      </w:r>
      <w:r w:rsidR="00776493">
        <w:rPr>
          <w:rFonts w:cstheme="minorHAnsi"/>
          <w:bCs/>
          <w:iCs/>
          <w:u w:val="single"/>
          <w:lang w:eastAsia="fr-FR"/>
        </w:rPr>
        <w:t>8</w:t>
      </w:r>
      <w:r w:rsidR="008022D3" w:rsidRPr="00776493">
        <w:rPr>
          <w:rFonts w:cstheme="minorHAnsi"/>
          <w:bCs/>
          <w:iCs/>
          <w:u w:val="single"/>
          <w:lang w:eastAsia="fr-FR"/>
        </w:rPr>
        <w:t xml:space="preserve"> – </w:t>
      </w:r>
      <w:r w:rsidR="00113BDC" w:rsidRPr="00776493">
        <w:rPr>
          <w:rFonts w:cstheme="minorHAnsi"/>
          <w:bCs/>
          <w:iCs/>
          <w:u w:val="single"/>
          <w:lang w:eastAsia="fr-FR"/>
        </w:rPr>
        <w:t>R</w:t>
      </w:r>
      <w:r w:rsidR="008022D3" w:rsidRPr="00776493">
        <w:rPr>
          <w:rFonts w:cstheme="minorHAnsi"/>
          <w:bCs/>
          <w:iCs/>
          <w:u w:val="single"/>
          <w:lang w:eastAsia="fr-FR"/>
        </w:rPr>
        <w:t>é</w:t>
      </w:r>
      <w:r w:rsidR="00113BDC" w:rsidRPr="00776493">
        <w:rPr>
          <w:rFonts w:cstheme="minorHAnsi"/>
          <w:bCs/>
          <w:iCs/>
          <w:u w:val="single"/>
          <w:lang w:eastAsia="fr-FR"/>
        </w:rPr>
        <w:t>vision</w:t>
      </w:r>
    </w:p>
    <w:p w14:paraId="4C7A053B" w14:textId="77777777" w:rsidR="00113BDC" w:rsidRPr="002D4062" w:rsidRDefault="00113BDC" w:rsidP="00A06460">
      <w:pPr>
        <w:pStyle w:val="Sansinterligne"/>
        <w:jc w:val="both"/>
        <w:rPr>
          <w:rFonts w:cstheme="minorHAnsi"/>
        </w:rPr>
      </w:pPr>
    </w:p>
    <w:p w14:paraId="0027741E" w14:textId="6BD2DBD4" w:rsidR="00113BDC" w:rsidRPr="002D4062" w:rsidRDefault="00113BDC" w:rsidP="00A06460">
      <w:pPr>
        <w:pStyle w:val="Sansinterligne"/>
        <w:jc w:val="both"/>
        <w:rPr>
          <w:rFonts w:cstheme="minorHAnsi"/>
        </w:rPr>
      </w:pPr>
      <w:bookmarkStart w:id="13" w:name="_Hlk496624692"/>
      <w:r w:rsidRPr="002D4062">
        <w:rPr>
          <w:rFonts w:cstheme="minorHAnsi"/>
        </w:rPr>
        <w:t xml:space="preserve">Conformément aux articles L. 2222-5 et L. 2261-7-1 du Code du travail, une procédure de révision du présent </w:t>
      </w:r>
      <w:r w:rsidR="004D4DAF" w:rsidRPr="002D4062">
        <w:rPr>
          <w:rFonts w:cstheme="minorHAnsi"/>
        </w:rPr>
        <w:t xml:space="preserve">avenant </w:t>
      </w:r>
      <w:r w:rsidRPr="002D4062">
        <w:rPr>
          <w:rFonts w:cstheme="minorHAnsi"/>
        </w:rPr>
        <w:t>peut être engagée :</w:t>
      </w:r>
    </w:p>
    <w:p w14:paraId="049E418C" w14:textId="77777777" w:rsidR="00113BDC" w:rsidRPr="002D4062" w:rsidRDefault="00113BDC" w:rsidP="00A06460">
      <w:pPr>
        <w:pStyle w:val="Sansinterligne"/>
        <w:numPr>
          <w:ilvl w:val="0"/>
          <w:numId w:val="12"/>
        </w:numPr>
        <w:jc w:val="both"/>
        <w:rPr>
          <w:rFonts w:cstheme="minorHAnsi"/>
        </w:rPr>
      </w:pPr>
      <w:r w:rsidRPr="002D4062">
        <w:rPr>
          <w:rFonts w:cstheme="minorHAnsi"/>
        </w:rPr>
        <w:t xml:space="preserve">Jusqu'à la fin du cycle électoral au cours duquel le présent accord a été conclu, par un des signataires dudit accord ; </w:t>
      </w:r>
    </w:p>
    <w:p w14:paraId="46455680" w14:textId="77777777" w:rsidR="00113BDC" w:rsidRPr="002D4062" w:rsidRDefault="00113BDC" w:rsidP="00A06460">
      <w:pPr>
        <w:pStyle w:val="Sansinterligne"/>
        <w:numPr>
          <w:ilvl w:val="0"/>
          <w:numId w:val="12"/>
        </w:numPr>
        <w:jc w:val="both"/>
        <w:rPr>
          <w:rFonts w:cstheme="minorHAnsi"/>
        </w:rPr>
      </w:pPr>
      <w:r w:rsidRPr="002D4062">
        <w:rPr>
          <w:rFonts w:cstheme="minorHAnsi"/>
        </w:rPr>
        <w:t xml:space="preserve">À l'issue dudit cycle électoral, par une ou plusieurs organisations syndicales de </w:t>
      </w:r>
      <w:r w:rsidR="00520CD7" w:rsidRPr="002D4062">
        <w:rPr>
          <w:rFonts w:cstheme="minorHAnsi"/>
        </w:rPr>
        <w:t>Salariés</w:t>
      </w:r>
      <w:r w:rsidRPr="002D4062">
        <w:rPr>
          <w:rFonts w:cstheme="minorHAnsi"/>
        </w:rPr>
        <w:t xml:space="preserve"> représentatives au niveau de l’entreprise ;</w:t>
      </w:r>
    </w:p>
    <w:p w14:paraId="6D144F04" w14:textId="77777777" w:rsidR="00113BDC" w:rsidRPr="002D4062" w:rsidRDefault="00113BDC" w:rsidP="00A06460">
      <w:pPr>
        <w:pStyle w:val="Sansinterligne"/>
        <w:numPr>
          <w:ilvl w:val="0"/>
          <w:numId w:val="12"/>
        </w:numPr>
        <w:jc w:val="both"/>
        <w:rPr>
          <w:rFonts w:cstheme="minorHAnsi"/>
        </w:rPr>
      </w:pPr>
      <w:r w:rsidRPr="002D4062">
        <w:rPr>
          <w:rFonts w:cstheme="minorHAnsi"/>
        </w:rPr>
        <w:t xml:space="preserve">À tout moment, par l’employeur. </w:t>
      </w:r>
    </w:p>
    <w:p w14:paraId="3F283055" w14:textId="77777777" w:rsidR="00113BDC" w:rsidRPr="002D4062" w:rsidRDefault="00113BDC" w:rsidP="00A06460">
      <w:pPr>
        <w:pStyle w:val="Sansinterligne"/>
        <w:jc w:val="both"/>
        <w:rPr>
          <w:rFonts w:cstheme="minorHAnsi"/>
        </w:rPr>
      </w:pPr>
    </w:p>
    <w:p w14:paraId="03D30BAB" w14:textId="77777777" w:rsidR="00113BDC" w:rsidRPr="002D4062" w:rsidRDefault="00113BDC" w:rsidP="00A06460">
      <w:pPr>
        <w:pStyle w:val="Sansinterligne"/>
        <w:jc w:val="both"/>
        <w:rPr>
          <w:rFonts w:cstheme="minorHAnsi"/>
        </w:rPr>
      </w:pPr>
      <w:r w:rsidRPr="002D4062">
        <w:rPr>
          <w:rFonts w:cstheme="minorHAnsi"/>
        </w:rPr>
        <w:t xml:space="preserve">La demande de révision doit être notifiée par lettre recommandée avec avis de réception ou par lettre remise en main propre aux autres signataires et, à l’issue du cycle électoral, aux autres organisations syndicales de </w:t>
      </w:r>
      <w:r w:rsidR="00520CD7" w:rsidRPr="002D4062">
        <w:rPr>
          <w:rFonts w:cstheme="minorHAnsi"/>
        </w:rPr>
        <w:t>Salariés</w:t>
      </w:r>
      <w:r w:rsidRPr="002D4062">
        <w:rPr>
          <w:rFonts w:cstheme="minorHAnsi"/>
        </w:rPr>
        <w:t xml:space="preserve"> représentatives au niveau de l’entreprise.</w:t>
      </w:r>
    </w:p>
    <w:p w14:paraId="527349FB" w14:textId="77777777" w:rsidR="00113BDC" w:rsidRPr="002D4062" w:rsidRDefault="00113BDC" w:rsidP="00A06460">
      <w:pPr>
        <w:pStyle w:val="Sansinterligne"/>
        <w:jc w:val="both"/>
        <w:rPr>
          <w:rFonts w:cstheme="minorHAnsi"/>
        </w:rPr>
      </w:pPr>
    </w:p>
    <w:p w14:paraId="2BE9F821" w14:textId="77777777" w:rsidR="00113BDC" w:rsidRPr="002D4062" w:rsidRDefault="00113BDC" w:rsidP="00A06460">
      <w:pPr>
        <w:pStyle w:val="Sansinterligne"/>
        <w:jc w:val="both"/>
        <w:rPr>
          <w:rFonts w:cstheme="minorHAnsi"/>
        </w:rPr>
      </w:pPr>
      <w:r w:rsidRPr="002D4062">
        <w:rPr>
          <w:rFonts w:cstheme="minorHAnsi"/>
        </w:rPr>
        <w:t>En cas de conclusion d’un éventuel avenant, celui-ci se substituera de plein droit aux dispositions du présent accord qu’il modifiera, conformément à l’article L. 2261-8 du Code du travail. </w:t>
      </w:r>
      <w:bookmarkEnd w:id="13"/>
    </w:p>
    <w:p w14:paraId="49E0CA94" w14:textId="77777777" w:rsidR="00C202B7" w:rsidRPr="002D4062" w:rsidRDefault="00C202B7" w:rsidP="00A06460">
      <w:pPr>
        <w:pStyle w:val="Sansinterligne"/>
        <w:jc w:val="both"/>
        <w:rPr>
          <w:rFonts w:cstheme="minorHAnsi"/>
        </w:rPr>
      </w:pPr>
    </w:p>
    <w:p w14:paraId="4FC85945" w14:textId="681C2E9A" w:rsidR="00113BDC" w:rsidRPr="00776493" w:rsidRDefault="00D9437A" w:rsidP="00A06460">
      <w:pPr>
        <w:pStyle w:val="Sansinterligne"/>
        <w:jc w:val="both"/>
        <w:rPr>
          <w:rFonts w:cstheme="minorHAnsi"/>
          <w:bCs/>
          <w:iCs/>
          <w:u w:val="single"/>
          <w:lang w:eastAsia="fr-FR"/>
        </w:rPr>
      </w:pPr>
      <w:r w:rsidRPr="00776493">
        <w:rPr>
          <w:rFonts w:cstheme="minorHAnsi"/>
          <w:bCs/>
          <w:iCs/>
          <w:u w:val="single"/>
          <w:lang w:eastAsia="fr-FR"/>
        </w:rPr>
        <w:t xml:space="preserve">Article </w:t>
      </w:r>
      <w:r w:rsidR="00776493">
        <w:rPr>
          <w:rFonts w:cstheme="minorHAnsi"/>
          <w:bCs/>
          <w:iCs/>
          <w:u w:val="single"/>
          <w:lang w:eastAsia="fr-FR"/>
        </w:rPr>
        <w:t>9</w:t>
      </w:r>
      <w:r w:rsidR="008022D3" w:rsidRPr="00776493">
        <w:rPr>
          <w:rFonts w:cstheme="minorHAnsi"/>
          <w:bCs/>
          <w:iCs/>
          <w:u w:val="single"/>
          <w:lang w:eastAsia="fr-FR"/>
        </w:rPr>
        <w:t xml:space="preserve"> – </w:t>
      </w:r>
      <w:r w:rsidR="00113BDC" w:rsidRPr="00776493">
        <w:rPr>
          <w:rFonts w:cstheme="minorHAnsi"/>
          <w:bCs/>
          <w:iCs/>
          <w:u w:val="single"/>
          <w:lang w:eastAsia="fr-FR"/>
        </w:rPr>
        <w:t>D</w:t>
      </w:r>
      <w:r w:rsidR="008022D3" w:rsidRPr="00776493">
        <w:rPr>
          <w:rFonts w:cstheme="minorHAnsi"/>
          <w:bCs/>
          <w:iCs/>
          <w:u w:val="single"/>
          <w:lang w:eastAsia="fr-FR"/>
        </w:rPr>
        <w:t>é</w:t>
      </w:r>
      <w:r w:rsidR="00113BDC" w:rsidRPr="00776493">
        <w:rPr>
          <w:rFonts w:cstheme="minorHAnsi"/>
          <w:bCs/>
          <w:iCs/>
          <w:u w:val="single"/>
          <w:lang w:eastAsia="fr-FR"/>
        </w:rPr>
        <w:t>nonciation</w:t>
      </w:r>
    </w:p>
    <w:p w14:paraId="54158D2C" w14:textId="77777777" w:rsidR="00113BDC" w:rsidRPr="002D4062" w:rsidRDefault="00113BDC" w:rsidP="00A06460">
      <w:pPr>
        <w:pStyle w:val="Sansinterligne"/>
        <w:jc w:val="both"/>
        <w:rPr>
          <w:rFonts w:cstheme="minorHAnsi"/>
        </w:rPr>
      </w:pPr>
    </w:p>
    <w:p w14:paraId="59D5BA68" w14:textId="495455F9" w:rsidR="00113BDC" w:rsidRPr="002D4062" w:rsidRDefault="00113BDC" w:rsidP="00A06460">
      <w:pPr>
        <w:pStyle w:val="Sansinterligne"/>
        <w:jc w:val="both"/>
        <w:rPr>
          <w:rFonts w:cstheme="minorHAnsi"/>
        </w:rPr>
      </w:pPr>
      <w:r w:rsidRPr="002D4062">
        <w:rPr>
          <w:rFonts w:cstheme="minorHAnsi"/>
        </w:rPr>
        <w:t xml:space="preserve">Conformément aux articles L. 2222-6 et L. 2261-9 et suivants du Code du travail, le présent </w:t>
      </w:r>
      <w:r w:rsidR="00136617" w:rsidRPr="002D4062">
        <w:rPr>
          <w:rFonts w:cstheme="minorHAnsi"/>
        </w:rPr>
        <w:t xml:space="preserve">avenant </w:t>
      </w:r>
      <w:r w:rsidRPr="002D4062">
        <w:rPr>
          <w:rFonts w:cstheme="minorHAnsi"/>
        </w:rPr>
        <w:t xml:space="preserve">peut être dénoncé à tout moment par l’une ou l’autre des parties signataires, moyennant le respect d’un préavis de 3 mois. </w:t>
      </w:r>
    </w:p>
    <w:p w14:paraId="775D176C" w14:textId="77777777" w:rsidR="00113BDC" w:rsidRPr="002D4062" w:rsidRDefault="00113BDC" w:rsidP="00A06460">
      <w:pPr>
        <w:pStyle w:val="Sansinterligne"/>
        <w:jc w:val="both"/>
        <w:rPr>
          <w:rFonts w:cstheme="minorHAnsi"/>
        </w:rPr>
      </w:pPr>
    </w:p>
    <w:p w14:paraId="49587CCD" w14:textId="77777777" w:rsidR="00113BDC" w:rsidRPr="002D4062" w:rsidRDefault="00113BDC" w:rsidP="00A06460">
      <w:pPr>
        <w:pStyle w:val="Sansinterligne"/>
        <w:jc w:val="both"/>
        <w:rPr>
          <w:rFonts w:cstheme="minorHAnsi"/>
        </w:rPr>
      </w:pPr>
      <w:r w:rsidRPr="002D4062">
        <w:rPr>
          <w:rFonts w:cstheme="minorHAnsi"/>
        </w:rPr>
        <w:lastRenderedPageBreak/>
        <w:t>La dénonciation par l’une des parties signataires doit être notifiée par lettre recommandée avec avis de réception aux autres signataires et faire l’objet des formalités de dépôt conformément à l’article L. 2231-6 du Code du travail.</w:t>
      </w:r>
    </w:p>
    <w:p w14:paraId="62B893F8" w14:textId="77777777" w:rsidR="00113BDC" w:rsidRPr="002D4062" w:rsidRDefault="00113BDC" w:rsidP="00A06460">
      <w:pPr>
        <w:pStyle w:val="Sansinterligne"/>
        <w:jc w:val="both"/>
        <w:rPr>
          <w:rFonts w:cstheme="minorHAnsi"/>
        </w:rPr>
      </w:pPr>
    </w:p>
    <w:p w14:paraId="6164D4C6" w14:textId="44C5A00B" w:rsidR="00ED6F1E" w:rsidRPr="002D4062" w:rsidRDefault="00113BDC" w:rsidP="00A06460">
      <w:pPr>
        <w:pStyle w:val="Sansinterligne"/>
        <w:jc w:val="both"/>
        <w:rPr>
          <w:rFonts w:cstheme="minorHAnsi"/>
        </w:rPr>
      </w:pPr>
      <w:r w:rsidRPr="002D4062">
        <w:rPr>
          <w:rFonts w:cstheme="minorHAnsi"/>
        </w:rPr>
        <w:t xml:space="preserve">En cas de dénonciation par l’une des parties signataires à </w:t>
      </w:r>
      <w:r w:rsidR="00671B1D" w:rsidRPr="002D4062">
        <w:rPr>
          <w:rFonts w:cstheme="minorHAnsi"/>
        </w:rPr>
        <w:t>l’avenant</w:t>
      </w:r>
      <w:r w:rsidRPr="002D4062">
        <w:rPr>
          <w:rFonts w:cstheme="minorHAnsi"/>
        </w:rPr>
        <w:t xml:space="preserve">, </w:t>
      </w:r>
      <w:r w:rsidR="00671B1D" w:rsidRPr="002D4062">
        <w:rPr>
          <w:rFonts w:cstheme="minorHAnsi"/>
        </w:rPr>
        <w:t xml:space="preserve">l’avenant </w:t>
      </w:r>
      <w:r w:rsidRPr="002D4062">
        <w:rPr>
          <w:rFonts w:cstheme="minorHAnsi"/>
        </w:rPr>
        <w:t>dénoncé continue à produire effet jusqu’à l’entrée en vigueur du nouvel accord qui lui est substitué ou, à défaut, pendant une durée d’un an à compter de l’expiration du préavis de trois mois.</w:t>
      </w:r>
    </w:p>
    <w:p w14:paraId="7443972E" w14:textId="77777777" w:rsidR="00037B6E" w:rsidRPr="002D4062" w:rsidRDefault="00037B6E" w:rsidP="00A06460">
      <w:pPr>
        <w:pStyle w:val="Sansinterligne"/>
        <w:jc w:val="both"/>
        <w:rPr>
          <w:rFonts w:cstheme="minorHAnsi"/>
        </w:rPr>
      </w:pPr>
    </w:p>
    <w:p w14:paraId="600BA516" w14:textId="596500B4" w:rsidR="00113BDC" w:rsidRPr="00776493" w:rsidRDefault="00D9437A" w:rsidP="00A06460">
      <w:pPr>
        <w:pStyle w:val="Sansinterligne"/>
        <w:jc w:val="both"/>
        <w:rPr>
          <w:rFonts w:cstheme="minorHAnsi"/>
          <w:bCs/>
          <w:iCs/>
          <w:u w:val="single"/>
          <w:lang w:eastAsia="fr-FR"/>
        </w:rPr>
      </w:pPr>
      <w:r w:rsidRPr="00776493">
        <w:rPr>
          <w:rFonts w:cstheme="minorHAnsi"/>
          <w:bCs/>
          <w:iCs/>
          <w:u w:val="single"/>
          <w:lang w:eastAsia="fr-FR"/>
        </w:rPr>
        <w:t xml:space="preserve">Article </w:t>
      </w:r>
      <w:r w:rsidR="00776493">
        <w:rPr>
          <w:rFonts w:cstheme="minorHAnsi"/>
          <w:bCs/>
          <w:iCs/>
          <w:u w:val="single"/>
          <w:lang w:eastAsia="fr-FR"/>
        </w:rPr>
        <w:t>10</w:t>
      </w:r>
      <w:r w:rsidR="003D42BD" w:rsidRPr="00776493">
        <w:rPr>
          <w:rFonts w:cstheme="minorHAnsi"/>
          <w:bCs/>
          <w:iCs/>
          <w:u w:val="single"/>
          <w:lang w:eastAsia="fr-FR"/>
        </w:rPr>
        <w:t xml:space="preserve"> – Dépôt et publicité de </w:t>
      </w:r>
      <w:r w:rsidR="00671B1D" w:rsidRPr="00776493">
        <w:rPr>
          <w:rFonts w:cstheme="minorHAnsi"/>
          <w:bCs/>
          <w:iCs/>
          <w:u w:val="single"/>
          <w:lang w:eastAsia="fr-FR"/>
        </w:rPr>
        <w:t>l’avenant</w:t>
      </w:r>
    </w:p>
    <w:p w14:paraId="39C9340E" w14:textId="77777777" w:rsidR="00113BDC" w:rsidRPr="002D4062" w:rsidRDefault="00113BDC" w:rsidP="00A06460">
      <w:pPr>
        <w:pStyle w:val="Sansinterligne"/>
        <w:jc w:val="both"/>
        <w:rPr>
          <w:rFonts w:cstheme="minorHAnsi"/>
        </w:rPr>
      </w:pPr>
    </w:p>
    <w:p w14:paraId="76DEC89C" w14:textId="55C98BB9" w:rsidR="003D42BD" w:rsidRPr="002D4062" w:rsidRDefault="003D42BD" w:rsidP="00A06460">
      <w:pPr>
        <w:pStyle w:val="Sansinterligne"/>
        <w:jc w:val="both"/>
        <w:rPr>
          <w:rFonts w:cstheme="minorHAnsi"/>
        </w:rPr>
      </w:pPr>
      <w:r w:rsidRPr="002D4062">
        <w:rPr>
          <w:rFonts w:cstheme="minorHAnsi"/>
        </w:rPr>
        <w:t xml:space="preserve">Un exemplaire du présent </w:t>
      </w:r>
      <w:r w:rsidR="00671B1D" w:rsidRPr="002D4062">
        <w:rPr>
          <w:rFonts w:cstheme="minorHAnsi"/>
        </w:rPr>
        <w:t xml:space="preserve">avenant </w:t>
      </w:r>
      <w:r w:rsidRPr="002D4062">
        <w:rPr>
          <w:rFonts w:cstheme="minorHAnsi"/>
        </w:rPr>
        <w:t xml:space="preserve">sera remis à chaque </w:t>
      </w:r>
      <w:r w:rsidR="00671B1D" w:rsidRPr="002D4062">
        <w:rPr>
          <w:rFonts w:cstheme="minorHAnsi"/>
        </w:rPr>
        <w:t>p</w:t>
      </w:r>
      <w:r w:rsidRPr="002D4062">
        <w:rPr>
          <w:rFonts w:cstheme="minorHAnsi"/>
        </w:rPr>
        <w:t xml:space="preserve">artie signataire et son existence sera portée à la connaissance des salariés par voie d’affichage. </w:t>
      </w:r>
    </w:p>
    <w:p w14:paraId="5BC30C78" w14:textId="77777777" w:rsidR="003D42BD" w:rsidRPr="002D4062" w:rsidRDefault="003D42BD" w:rsidP="00A06460">
      <w:pPr>
        <w:pStyle w:val="Sansinterligne"/>
        <w:jc w:val="both"/>
        <w:rPr>
          <w:rFonts w:cstheme="minorHAnsi"/>
        </w:rPr>
      </w:pPr>
    </w:p>
    <w:p w14:paraId="64C244EA" w14:textId="77777777" w:rsidR="003D42BD" w:rsidRPr="002D4062" w:rsidRDefault="003D42BD" w:rsidP="00A06460">
      <w:pPr>
        <w:pStyle w:val="Sansinterligne"/>
        <w:jc w:val="both"/>
        <w:rPr>
          <w:rFonts w:cstheme="minorHAnsi"/>
        </w:rPr>
      </w:pPr>
      <w:r w:rsidRPr="002D4062">
        <w:rPr>
          <w:rFonts w:cstheme="minorHAnsi"/>
        </w:rPr>
        <w:t xml:space="preserve">Cet accord sera déposé (dont une version sur support électronique) sur la plateforme de téléprocédure </w:t>
      </w:r>
      <w:proofErr w:type="spellStart"/>
      <w:r w:rsidRPr="002D4062">
        <w:rPr>
          <w:rFonts w:cstheme="minorHAnsi"/>
        </w:rPr>
        <w:t>TéléAccords</w:t>
      </w:r>
      <w:proofErr w:type="spellEnd"/>
      <w:r w:rsidRPr="002D4062">
        <w:rPr>
          <w:rFonts w:cstheme="minorHAnsi"/>
        </w:rPr>
        <w:t xml:space="preserve"> (</w:t>
      </w:r>
      <w:hyperlink r:id="rId11" w:history="1">
        <w:r w:rsidRPr="002D4062">
          <w:rPr>
            <w:rFonts w:cstheme="minorHAnsi"/>
          </w:rPr>
          <w:t>www.teleaccords.travail-emploi.gouv.fr</w:t>
        </w:r>
      </w:hyperlink>
      <w:r w:rsidRPr="002D4062">
        <w:rPr>
          <w:rFonts w:cstheme="minorHAnsi"/>
        </w:rPr>
        <w:t xml:space="preserve"> ) ainsi qu’auprès du greffe conseil des prud’hommes de Montpellier, à la diligence de la Société, selon la réglementation en vigueur.</w:t>
      </w:r>
    </w:p>
    <w:p w14:paraId="0BDA9F60" w14:textId="77777777" w:rsidR="003D42BD" w:rsidRPr="002D4062" w:rsidRDefault="003D42BD" w:rsidP="00A06460">
      <w:pPr>
        <w:pStyle w:val="BodyText21"/>
        <w:rPr>
          <w:rFonts w:asciiTheme="minorHAnsi" w:hAnsiTheme="minorHAnsi" w:cstheme="minorHAnsi"/>
          <w:sz w:val="22"/>
          <w:szCs w:val="22"/>
        </w:rPr>
      </w:pPr>
    </w:p>
    <w:p w14:paraId="5D20DB99" w14:textId="77777777" w:rsidR="00113BDC" w:rsidRPr="002D4062" w:rsidRDefault="003D42BD" w:rsidP="00A06460">
      <w:pPr>
        <w:pStyle w:val="Sansinterligne"/>
        <w:jc w:val="both"/>
        <w:rPr>
          <w:rFonts w:cstheme="minorHAnsi"/>
        </w:rPr>
      </w:pPr>
      <w:r w:rsidRPr="002D4062">
        <w:rPr>
          <w:rFonts w:cstheme="minorHAnsi"/>
        </w:rPr>
        <w:t>Les salariés sont informés de l’existence de l’accord et de son lieu de consultation par voie d’affichage.</w:t>
      </w:r>
    </w:p>
    <w:p w14:paraId="0D7D0F43" w14:textId="77777777" w:rsidR="003D42BD" w:rsidRPr="002D4062" w:rsidRDefault="003D42BD" w:rsidP="00A06460">
      <w:pPr>
        <w:pStyle w:val="Sansinterligne"/>
        <w:jc w:val="both"/>
        <w:rPr>
          <w:rFonts w:cstheme="minorHAnsi"/>
        </w:rPr>
      </w:pPr>
    </w:p>
    <w:p w14:paraId="11BF3072" w14:textId="77777777" w:rsidR="00113BDC" w:rsidRPr="002D4062" w:rsidRDefault="00113BDC" w:rsidP="00A06460">
      <w:pPr>
        <w:pStyle w:val="Sansinterligne"/>
        <w:jc w:val="both"/>
        <w:rPr>
          <w:rFonts w:cstheme="minorHAnsi"/>
        </w:rPr>
      </w:pPr>
    </w:p>
    <w:p w14:paraId="6EB2343E" w14:textId="1F31CD9C" w:rsidR="00113BDC" w:rsidRPr="002D4062" w:rsidRDefault="00113BDC" w:rsidP="00A06460">
      <w:pPr>
        <w:pStyle w:val="Sansinterligne"/>
        <w:jc w:val="both"/>
        <w:rPr>
          <w:rFonts w:cstheme="minorHAnsi"/>
        </w:rPr>
      </w:pPr>
      <w:r w:rsidRPr="002D4062">
        <w:rPr>
          <w:rFonts w:cstheme="minorHAnsi"/>
        </w:rPr>
        <w:t xml:space="preserve">Fait à </w:t>
      </w:r>
      <w:r w:rsidR="00EA4E68" w:rsidRPr="002D4062">
        <w:rPr>
          <w:rFonts w:cstheme="minorHAnsi"/>
        </w:rPr>
        <w:t>Montpellier</w:t>
      </w:r>
      <w:r w:rsidRPr="002D4062">
        <w:rPr>
          <w:rFonts w:cstheme="minorHAnsi"/>
        </w:rPr>
        <w:t xml:space="preserve">, le </w:t>
      </w:r>
      <w:r w:rsidR="00776493">
        <w:rPr>
          <w:rFonts w:cstheme="minorHAnsi"/>
        </w:rPr>
        <w:t>19</w:t>
      </w:r>
      <w:r w:rsidR="00275EF3" w:rsidRPr="002D4062">
        <w:rPr>
          <w:rFonts w:cstheme="minorHAnsi"/>
        </w:rPr>
        <w:t xml:space="preserve"> </w:t>
      </w:r>
      <w:r w:rsidR="00D60BB6">
        <w:rPr>
          <w:rFonts w:cstheme="minorHAnsi"/>
        </w:rPr>
        <w:t>décembre</w:t>
      </w:r>
      <w:r w:rsidR="003F1044" w:rsidRPr="002D4062">
        <w:rPr>
          <w:rFonts w:cstheme="minorHAnsi"/>
        </w:rPr>
        <w:t xml:space="preserve"> 202</w:t>
      </w:r>
      <w:r w:rsidR="001A3780" w:rsidRPr="002D4062">
        <w:rPr>
          <w:rFonts w:cstheme="minorHAnsi"/>
        </w:rPr>
        <w:t>5</w:t>
      </w:r>
    </w:p>
    <w:p w14:paraId="458B1C85" w14:textId="77777777" w:rsidR="00113BDC" w:rsidRPr="002D4062" w:rsidRDefault="00113BDC" w:rsidP="00A06460">
      <w:pPr>
        <w:pStyle w:val="Sansinterligne"/>
        <w:jc w:val="both"/>
        <w:rPr>
          <w:rFonts w:cstheme="minorHAnsi"/>
          <w:i/>
        </w:rPr>
      </w:pPr>
      <w:r w:rsidRPr="002D4062">
        <w:rPr>
          <w:rFonts w:cstheme="minorHAnsi"/>
        </w:rPr>
        <w:br/>
      </w:r>
      <w:r w:rsidRPr="002D4062">
        <w:rPr>
          <w:rFonts w:cstheme="minorHAnsi"/>
          <w:i/>
        </w:rPr>
        <w:t xml:space="preserve">En </w:t>
      </w:r>
      <w:r w:rsidR="00FA1DC1" w:rsidRPr="002D4062">
        <w:rPr>
          <w:rFonts w:cstheme="minorHAnsi"/>
          <w:i/>
        </w:rPr>
        <w:t>3</w:t>
      </w:r>
      <w:r w:rsidRPr="002D4062">
        <w:rPr>
          <w:rFonts w:cstheme="minorHAnsi"/>
          <w:i/>
        </w:rPr>
        <w:t> exemplaires originaux</w:t>
      </w:r>
    </w:p>
    <w:p w14:paraId="04D1E6AC" w14:textId="77777777" w:rsidR="00113BDC" w:rsidRPr="002D4062" w:rsidRDefault="00113BDC" w:rsidP="00A06460">
      <w:pPr>
        <w:pStyle w:val="Sansinterligne"/>
        <w:jc w:val="both"/>
        <w:rPr>
          <w:rFonts w:cstheme="minorHAnsi"/>
        </w:rPr>
      </w:pPr>
    </w:p>
    <w:p w14:paraId="038B0B7C" w14:textId="77777777" w:rsidR="0046172C" w:rsidRPr="002D4062" w:rsidRDefault="0046172C" w:rsidP="00A06460">
      <w:pPr>
        <w:pStyle w:val="Sansinterligne"/>
        <w:jc w:val="both"/>
        <w:rPr>
          <w:rFonts w:cstheme="minorHAnsi"/>
        </w:rPr>
      </w:pPr>
    </w:p>
    <w:p w14:paraId="084453F7" w14:textId="77777777" w:rsidR="00FF173E" w:rsidRPr="002D4062" w:rsidRDefault="00FF173E" w:rsidP="00A06460">
      <w:pPr>
        <w:pStyle w:val="Sansinterligne"/>
        <w:jc w:val="both"/>
        <w:rPr>
          <w:rFonts w:cstheme="minorHAnsi"/>
        </w:rPr>
      </w:pPr>
    </w:p>
    <w:p w14:paraId="4055DBE2" w14:textId="77777777" w:rsidR="00FF173E" w:rsidRPr="002D4062" w:rsidRDefault="00FF173E" w:rsidP="00A06460">
      <w:pPr>
        <w:pStyle w:val="Sansinterligne"/>
        <w:jc w:val="both"/>
        <w:rPr>
          <w:rFonts w:cstheme="minorHAnsi"/>
        </w:rPr>
      </w:pPr>
    </w:p>
    <w:p w14:paraId="38E14CF0" w14:textId="77777777" w:rsidR="00FF173E" w:rsidRPr="002D4062" w:rsidRDefault="00FF173E" w:rsidP="00A06460">
      <w:pPr>
        <w:jc w:val="both"/>
        <w:rPr>
          <w:rFonts w:cstheme="minorHAnsi"/>
        </w:rPr>
      </w:pPr>
      <w:r w:rsidRPr="002D4062">
        <w:rPr>
          <w:rFonts w:cstheme="minorHAnsi"/>
        </w:rPr>
        <w:t>___________________________</w:t>
      </w:r>
    </w:p>
    <w:p w14:paraId="365152E1" w14:textId="77777777" w:rsidR="00FF173E" w:rsidRPr="002D4062" w:rsidRDefault="00FF173E" w:rsidP="00A06460">
      <w:pPr>
        <w:jc w:val="both"/>
        <w:rPr>
          <w:rFonts w:cstheme="minorHAnsi"/>
        </w:rPr>
      </w:pPr>
      <w:r w:rsidRPr="002D4062">
        <w:rPr>
          <w:rFonts w:cstheme="minorHAnsi"/>
        </w:rPr>
        <w:t xml:space="preserve">Pour la Société  </w:t>
      </w:r>
    </w:p>
    <w:p w14:paraId="68E54459" w14:textId="77777777" w:rsidR="00FF173E" w:rsidRPr="002D4062" w:rsidRDefault="00FF173E" w:rsidP="00A06460">
      <w:pPr>
        <w:jc w:val="both"/>
        <w:rPr>
          <w:rFonts w:cstheme="minorHAnsi"/>
        </w:rPr>
      </w:pPr>
    </w:p>
    <w:p w14:paraId="3E7BF687" w14:textId="77777777" w:rsidR="00FF173E" w:rsidRPr="002D4062" w:rsidRDefault="00FF173E" w:rsidP="00A06460">
      <w:pPr>
        <w:jc w:val="both"/>
        <w:rPr>
          <w:rFonts w:cstheme="minorHAnsi"/>
        </w:rPr>
      </w:pPr>
    </w:p>
    <w:p w14:paraId="34AD7DF9" w14:textId="77777777" w:rsidR="00FF173E" w:rsidRPr="002D4062" w:rsidRDefault="00FF173E" w:rsidP="00A06460">
      <w:pPr>
        <w:jc w:val="both"/>
        <w:rPr>
          <w:rFonts w:cstheme="minorHAnsi"/>
        </w:rPr>
      </w:pPr>
    </w:p>
    <w:p w14:paraId="7EC686A1" w14:textId="77777777" w:rsidR="00FF173E" w:rsidRPr="002D4062" w:rsidRDefault="00FF173E" w:rsidP="00A06460">
      <w:pPr>
        <w:jc w:val="both"/>
        <w:rPr>
          <w:rFonts w:cstheme="minorHAnsi"/>
        </w:rPr>
      </w:pPr>
    </w:p>
    <w:p w14:paraId="2127D224" w14:textId="77777777" w:rsidR="00FF173E" w:rsidRPr="002D4062" w:rsidRDefault="00FF173E" w:rsidP="00A06460">
      <w:pPr>
        <w:jc w:val="both"/>
        <w:rPr>
          <w:rFonts w:cstheme="minorHAnsi"/>
        </w:rPr>
      </w:pPr>
    </w:p>
    <w:p w14:paraId="0FB5681A" w14:textId="77777777" w:rsidR="00FF173E" w:rsidRPr="002D4062" w:rsidRDefault="00FF173E" w:rsidP="00A06460">
      <w:pPr>
        <w:jc w:val="both"/>
        <w:rPr>
          <w:rFonts w:cstheme="minorHAnsi"/>
        </w:rPr>
      </w:pPr>
      <w:r w:rsidRPr="002D4062">
        <w:rPr>
          <w:rFonts w:cstheme="minorHAnsi"/>
        </w:rPr>
        <w:t>___________________________</w:t>
      </w:r>
    </w:p>
    <w:p w14:paraId="3D6769B0" w14:textId="77777777" w:rsidR="00FF173E" w:rsidRPr="00806B35" w:rsidRDefault="00FF173E" w:rsidP="00A06460">
      <w:pPr>
        <w:jc w:val="both"/>
        <w:rPr>
          <w:rFonts w:cstheme="minorHAnsi"/>
        </w:rPr>
      </w:pPr>
      <w:r w:rsidRPr="002D4062">
        <w:rPr>
          <w:rFonts w:cstheme="minorHAnsi"/>
        </w:rPr>
        <w:t>Pour la CFDT</w:t>
      </w:r>
    </w:p>
    <w:p w14:paraId="434E6046" w14:textId="77777777" w:rsidR="00113BDC" w:rsidRPr="00806B35" w:rsidRDefault="00113BDC" w:rsidP="00A06460">
      <w:pPr>
        <w:pStyle w:val="Sansinterligne"/>
        <w:jc w:val="both"/>
        <w:rPr>
          <w:rFonts w:cstheme="minorHAnsi"/>
        </w:rPr>
      </w:pPr>
    </w:p>
    <w:p w14:paraId="30D04761" w14:textId="77777777" w:rsidR="00113BDC" w:rsidRPr="00806B35" w:rsidRDefault="00113BDC" w:rsidP="00A06460">
      <w:pPr>
        <w:pStyle w:val="Sansinterligne"/>
        <w:jc w:val="both"/>
        <w:rPr>
          <w:rFonts w:cstheme="minorHAnsi"/>
        </w:rPr>
      </w:pPr>
    </w:p>
    <w:p w14:paraId="414F27EF" w14:textId="77777777" w:rsidR="00AB5589" w:rsidRPr="00806B35" w:rsidRDefault="00AB5589" w:rsidP="00A06460">
      <w:pPr>
        <w:pStyle w:val="Sansinterligne"/>
        <w:jc w:val="both"/>
        <w:rPr>
          <w:rFonts w:cstheme="minorHAnsi"/>
        </w:rPr>
      </w:pPr>
    </w:p>
    <w:sectPr w:rsidR="00AB5589" w:rsidRPr="00806B35" w:rsidSect="00113BDC">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7341A" w14:textId="77777777" w:rsidR="003B3641" w:rsidRDefault="003B3641">
      <w:pPr>
        <w:spacing w:after="0" w:line="240" w:lineRule="auto"/>
      </w:pPr>
      <w:r>
        <w:separator/>
      </w:r>
    </w:p>
  </w:endnote>
  <w:endnote w:type="continuationSeparator" w:id="0">
    <w:p w14:paraId="3042F30B" w14:textId="77777777" w:rsidR="003B3641" w:rsidRDefault="003B3641">
      <w:pPr>
        <w:spacing w:after="0" w:line="240" w:lineRule="auto"/>
      </w:pPr>
      <w:r>
        <w:continuationSeparator/>
      </w:r>
    </w:p>
  </w:endnote>
  <w:endnote w:type="continuationNotice" w:id="1">
    <w:p w14:paraId="313ADFD8" w14:textId="77777777" w:rsidR="003B3641" w:rsidRDefault="003B36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ivaldi">
    <w:panose1 w:val="030206020505060908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9DA72" w14:textId="77777777" w:rsidR="008E7DE2" w:rsidRDefault="008E7DE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0365301"/>
      <w:docPartObj>
        <w:docPartGallery w:val="Page Numbers (Bottom of Page)"/>
        <w:docPartUnique/>
      </w:docPartObj>
    </w:sdtPr>
    <w:sdtContent>
      <w:sdt>
        <w:sdtPr>
          <w:id w:val="1728636285"/>
          <w:docPartObj>
            <w:docPartGallery w:val="Page Numbers (Top of Page)"/>
            <w:docPartUnique/>
          </w:docPartObj>
        </w:sdtPr>
        <w:sdtContent>
          <w:p w14:paraId="00F87136" w14:textId="4D165603" w:rsidR="00536F17" w:rsidRDefault="00536F17">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sidR="00370A2F">
              <w:rPr>
                <w:b/>
                <w:bCs/>
                <w:noProof/>
              </w:rPr>
              <w:t>3</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370A2F">
              <w:rPr>
                <w:b/>
                <w:bCs/>
                <w:noProof/>
              </w:rPr>
              <w:t>16</w:t>
            </w:r>
            <w:r>
              <w:rPr>
                <w:b/>
                <w:bCs/>
                <w:sz w:val="24"/>
                <w:szCs w:val="24"/>
              </w:rPr>
              <w:fldChar w:fldCharType="end"/>
            </w:r>
          </w:p>
        </w:sdtContent>
      </w:sdt>
    </w:sdtContent>
  </w:sdt>
  <w:p w14:paraId="561BDCAA" w14:textId="77777777" w:rsidR="00100C8C" w:rsidRDefault="00100C8C">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966562"/>
      <w:docPartObj>
        <w:docPartGallery w:val="Page Numbers (Bottom of Page)"/>
        <w:docPartUnique/>
      </w:docPartObj>
    </w:sdtPr>
    <w:sdtContent>
      <w:sdt>
        <w:sdtPr>
          <w:id w:val="-515689467"/>
          <w:docPartObj>
            <w:docPartGallery w:val="Page Numbers (Top of Page)"/>
            <w:docPartUnique/>
          </w:docPartObj>
        </w:sdtPr>
        <w:sdtContent>
          <w:p w14:paraId="6C69FD38" w14:textId="04C848C2" w:rsidR="00100C8C" w:rsidRDefault="00100C8C" w:rsidP="004C14A4">
            <w:pPr>
              <w:pStyle w:val="Pieddepage"/>
              <w:jc w:val="both"/>
            </w:pPr>
            <w:r>
              <w:tab/>
            </w:r>
            <w:r>
              <w:tab/>
              <w:t xml:space="preserve">Page </w:t>
            </w:r>
            <w:r>
              <w:rPr>
                <w:b/>
                <w:bCs/>
                <w:sz w:val="24"/>
                <w:szCs w:val="24"/>
              </w:rPr>
              <w:fldChar w:fldCharType="begin"/>
            </w:r>
            <w:r>
              <w:rPr>
                <w:b/>
                <w:bCs/>
              </w:rPr>
              <w:instrText>PAGE</w:instrText>
            </w:r>
            <w:r>
              <w:rPr>
                <w:b/>
                <w:bCs/>
                <w:sz w:val="24"/>
                <w:szCs w:val="24"/>
              </w:rPr>
              <w:fldChar w:fldCharType="separate"/>
            </w:r>
            <w:r w:rsidR="00370A2F">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370A2F">
              <w:rPr>
                <w:b/>
                <w:bCs/>
                <w:noProof/>
              </w:rPr>
              <w:t>16</w:t>
            </w:r>
            <w:r>
              <w:rPr>
                <w:b/>
                <w:bCs/>
                <w:sz w:val="24"/>
                <w:szCs w:val="24"/>
              </w:rPr>
              <w:fldChar w:fldCharType="end"/>
            </w:r>
          </w:p>
        </w:sdtContent>
      </w:sdt>
    </w:sdtContent>
  </w:sdt>
  <w:p w14:paraId="39244348" w14:textId="77777777" w:rsidR="00100C8C" w:rsidRDefault="00100C8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21E63" w14:textId="77777777" w:rsidR="003B3641" w:rsidRDefault="003B3641">
      <w:pPr>
        <w:spacing w:after="0" w:line="240" w:lineRule="auto"/>
      </w:pPr>
      <w:r>
        <w:separator/>
      </w:r>
    </w:p>
  </w:footnote>
  <w:footnote w:type="continuationSeparator" w:id="0">
    <w:p w14:paraId="4F8E1E11" w14:textId="77777777" w:rsidR="003B3641" w:rsidRDefault="003B3641">
      <w:pPr>
        <w:spacing w:after="0" w:line="240" w:lineRule="auto"/>
      </w:pPr>
      <w:r>
        <w:continuationSeparator/>
      </w:r>
    </w:p>
  </w:footnote>
  <w:footnote w:type="continuationNotice" w:id="1">
    <w:p w14:paraId="00DDA097" w14:textId="77777777" w:rsidR="003B3641" w:rsidRDefault="003B364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622A6" w14:textId="29A7B93F" w:rsidR="00100C8C" w:rsidRDefault="00100C8C">
    <w:pPr>
      <w:pStyle w:val="En-tte"/>
    </w:pPr>
    <w:r>
      <w:rPr>
        <w:noProof/>
        <w:lang w:eastAsia="fr-FR"/>
      </w:rPr>
      <mc:AlternateContent>
        <mc:Choice Requires="wps">
          <w:drawing>
            <wp:anchor distT="0" distB="0" distL="114300" distR="114300" simplePos="0" relativeHeight="251658240" behindDoc="1" locked="0" layoutInCell="0" allowOverlap="1" wp14:anchorId="743050D8" wp14:editId="7C9A702B">
              <wp:simplePos x="0" y="0"/>
              <wp:positionH relativeFrom="margin">
                <wp:align>center</wp:align>
              </wp:positionH>
              <wp:positionV relativeFrom="margin">
                <wp:align>center</wp:align>
              </wp:positionV>
              <wp:extent cx="5414645" cy="2707005"/>
              <wp:effectExtent l="0" t="1304925" r="0" b="893445"/>
              <wp:wrapNone/>
              <wp:docPr id="1"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14645" cy="270700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3AB52C6" w14:textId="77777777" w:rsidR="00100C8C" w:rsidRDefault="00100C8C" w:rsidP="00113BDC">
                          <w:pPr>
                            <w:pStyle w:val="NormalWeb"/>
                            <w:spacing w:after="0"/>
                            <w:jc w:val="center"/>
                          </w:pPr>
                          <w:r>
                            <w:rPr>
                              <w:rFonts w:ascii="Calibri" w:hAnsi="Calibri" w:cs="Calibri"/>
                              <w:color w:val="C0C0C0"/>
                              <w:sz w:val="2"/>
                              <w:szCs w:val="2"/>
                            </w:rPr>
                            <w:t>PROJET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43050D8" id="_x0000_t202" coordsize="21600,21600" o:spt="202" path="m,l,21600r21600,l21600,xe">
              <v:stroke joinstyle="miter"/>
              <v:path gradientshapeok="t" o:connecttype="rect"/>
            </v:shapetype>
            <v:shape id="Zone de texte 1" o:spid="_x0000_s1026" type="#_x0000_t202" style="position:absolute;margin-left:0;margin-top:0;width:426.35pt;height:213.1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WNr9AEAAMUDAAAOAAAAZHJzL2Uyb0RvYy54bWysU8tu2zAQvBfoPxC815INO0kFy4GbNL2k&#10;bYC4yJnmw1Irctklbcl/3yWt2EV7K6oDIS3J2ZnZ0fJ2sB07aAwtuJpPJyVn2klQrdvV/Nvm4d0N&#10;ZyEKp0QHTtf8qAO/Xb19s+x9pWfQQKc0MgJxoep9zZsYfVUUQTbaijABrx1tGkArIn3irlAoekK3&#10;XTEry6uiB1QeQeoQqHp/2uSrjG+MlvGrMUFH1tWcuMW8Yl63aS1WS1HtUPimlSMN8Q8srGgdNT1D&#10;3Yso2B7bv6BsKxECmDiRYAswppU6ayA10/IPNc+N8DprIXOCP9sU/h+s/HJ49k/I4vABBhpgFhH8&#10;I8gfgTm4a4Tb6TUi9I0WihpP+bmc6W2Onsaaqxs9xI+qJY+nydei96Ea8dM8QhVSp23/GRRdEfsI&#10;udtg0DKEdO3mfZmeXCZvGDGioR3Pg6IGTFJxMZ/Or+YLziTtza7L67Jc5JaiSmhpEB5D/KTBsvRS&#10;c6QkZFhxeAwxsbscGakmdieecdgOdCRR3oI6EumeElLz8HMvUJMBe3sHFChSbRDsC0VwjVn2a+fN&#10;8CLQj70j0X7qXhOSCeSoKOaETU6o7wRkOwreQXRskS04URwPj2RPqOlu8Guy76HNSi48RyWUlSxw&#10;zHUK4+/f+dTl71v9AgAA//8DAFBLAwQUAAYACAAAACEATKl2rNwAAAAFAQAADwAAAGRycy9kb3du&#10;cmV2LnhtbEyPwU7DMBBE70j8g7VI3KhDCqUKcSpExKHHtojzNt4mae11iJ0m5esxXOCy0mhGM2/z&#10;1WSNOFPvW8cK7mcJCOLK6ZZrBe+7t7slCB+QNRrHpOBCHlbF9VWOmXYjb+i8DbWIJewzVNCE0GVS&#10;+qohi37mOuLoHVxvMUTZ11L3OMZya2SaJAtpseW40GBHrw1Vp+1gFeivw6Wbj+Nuvd6Uw6dpy5I+&#10;jkrd3kwvzyACTeEvDD/4ER2KyLR3A2svjIL4SPi90Vs+pk8g9goe0sUcZJHL//TFNwAAAP//AwBQ&#10;SwECLQAUAAYACAAAACEAtoM4kv4AAADhAQAAEwAAAAAAAAAAAAAAAAAAAAAAW0NvbnRlbnRfVHlw&#10;ZXNdLnhtbFBLAQItABQABgAIAAAAIQA4/SH/1gAAAJQBAAALAAAAAAAAAAAAAAAAAC8BAABfcmVs&#10;cy8ucmVsc1BLAQItABQABgAIAAAAIQA0HWNr9AEAAMUDAAAOAAAAAAAAAAAAAAAAAC4CAABkcnMv&#10;ZTJvRG9jLnhtbFBLAQItABQABgAIAAAAIQBMqXas3AAAAAUBAAAPAAAAAAAAAAAAAAAAAE4EAABk&#10;cnMvZG93bnJldi54bWxQSwUGAAAAAAQABADzAAAAVwUAAAAA&#10;" o:allowincell="f" filled="f" stroked="f">
              <v:stroke joinstyle="round"/>
              <o:lock v:ext="edit" shapetype="t"/>
              <v:textbox style="mso-fit-shape-to-text:t">
                <w:txbxContent>
                  <w:p w14:paraId="63AB52C6" w14:textId="77777777" w:rsidR="00100C8C" w:rsidRDefault="00100C8C" w:rsidP="00113BDC">
                    <w:pPr>
                      <w:pStyle w:val="NormalWeb"/>
                      <w:spacing w:after="0"/>
                      <w:jc w:val="center"/>
                    </w:pPr>
                    <w:r>
                      <w:rPr>
                        <w:rFonts w:ascii="Calibri" w:hAnsi="Calibri" w:cs="Calibri"/>
                        <w:color w:val="C0C0C0"/>
                        <w:sz w:val="2"/>
                        <w:szCs w:val="2"/>
                      </w:rPr>
                      <w:t>PROJET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4F0D1" w14:textId="227A718C" w:rsidR="008E7DE2" w:rsidRDefault="008E7DE2">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A3682" w14:textId="07643090" w:rsidR="00100C8C" w:rsidRDefault="00100C8C" w:rsidP="00113BDC">
    <w:pPr>
      <w:pStyle w:val="En-tt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A09DC"/>
    <w:multiLevelType w:val="hybridMultilevel"/>
    <w:tmpl w:val="E718285E"/>
    <w:lvl w:ilvl="0" w:tplc="CC28AFDE">
      <w:start w:val="2"/>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4EE4A1F"/>
    <w:multiLevelType w:val="hybridMultilevel"/>
    <w:tmpl w:val="192051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F562B5"/>
    <w:multiLevelType w:val="hybridMultilevel"/>
    <w:tmpl w:val="218679A6"/>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1D295B3D"/>
    <w:multiLevelType w:val="hybridMultilevel"/>
    <w:tmpl w:val="112876CA"/>
    <w:lvl w:ilvl="0" w:tplc="CC28AFDE">
      <w:start w:val="2"/>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B1C05F8"/>
    <w:multiLevelType w:val="hybridMultilevel"/>
    <w:tmpl w:val="5FD047E8"/>
    <w:lvl w:ilvl="0" w:tplc="CC28AFDE">
      <w:start w:val="2"/>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C2721F7"/>
    <w:multiLevelType w:val="hybridMultilevel"/>
    <w:tmpl w:val="868C398C"/>
    <w:lvl w:ilvl="0" w:tplc="CC28AFDE">
      <w:start w:val="2"/>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E482923"/>
    <w:multiLevelType w:val="hybridMultilevel"/>
    <w:tmpl w:val="C7EA11DC"/>
    <w:lvl w:ilvl="0" w:tplc="CC28AFDE">
      <w:start w:val="2"/>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0E61A0E"/>
    <w:multiLevelType w:val="hybridMultilevel"/>
    <w:tmpl w:val="E6A00E1C"/>
    <w:lvl w:ilvl="0" w:tplc="055E3962">
      <w:start w:val="1"/>
      <w:numFmt w:val="bullet"/>
      <w:lvlText w:val="-"/>
      <w:lvlJc w:val="left"/>
      <w:pPr>
        <w:tabs>
          <w:tab w:val="num" w:pos="720"/>
        </w:tabs>
        <w:ind w:left="720" w:hanging="360"/>
      </w:pPr>
      <w:rPr>
        <w:rFonts w:ascii="Vivaldi" w:hAnsi="Vivaldi"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D472F5"/>
    <w:multiLevelType w:val="multilevel"/>
    <w:tmpl w:val="CCCE7762"/>
    <w:lvl w:ilvl="0">
      <w:start w:val="1"/>
      <w:numFmt w:val="upperRoman"/>
      <w:lvlText w:val="Article %1."/>
      <w:lvlJc w:val="left"/>
      <w:pPr>
        <w:ind w:left="0" w:firstLine="0"/>
      </w:pPr>
    </w:lvl>
    <w:lvl w:ilvl="1">
      <w:start w:val="1"/>
      <w:numFmt w:val="decimalZero"/>
      <w:isLgl/>
      <w:lvlText w:val="Section %1.%2"/>
      <w:lvlJc w:val="left"/>
      <w:pPr>
        <w:ind w:left="0" w:firstLine="0"/>
      </w:pPr>
      <w:rPr>
        <w:b/>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45867A08"/>
    <w:multiLevelType w:val="hybridMultilevel"/>
    <w:tmpl w:val="C570EE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7780683"/>
    <w:multiLevelType w:val="hybridMultilevel"/>
    <w:tmpl w:val="B2980406"/>
    <w:lvl w:ilvl="0" w:tplc="CC28AFDE">
      <w:start w:val="2"/>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CAC1B3F"/>
    <w:multiLevelType w:val="hybridMultilevel"/>
    <w:tmpl w:val="E2CE87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ED22291"/>
    <w:multiLevelType w:val="hybridMultilevel"/>
    <w:tmpl w:val="6DFE1C78"/>
    <w:lvl w:ilvl="0" w:tplc="040C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5A4F5549"/>
    <w:multiLevelType w:val="hybridMultilevel"/>
    <w:tmpl w:val="65E68E5E"/>
    <w:lvl w:ilvl="0" w:tplc="CC28AFDE">
      <w:start w:val="2"/>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6BB6C3D"/>
    <w:multiLevelType w:val="hybridMultilevel"/>
    <w:tmpl w:val="52C00566"/>
    <w:lvl w:ilvl="0" w:tplc="CC28AFDE">
      <w:start w:val="2"/>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D0B128B"/>
    <w:multiLevelType w:val="hybridMultilevel"/>
    <w:tmpl w:val="20EC51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18B2932"/>
    <w:multiLevelType w:val="hybridMultilevel"/>
    <w:tmpl w:val="5502B014"/>
    <w:lvl w:ilvl="0" w:tplc="CC28AFDE">
      <w:start w:val="2"/>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5A20D81"/>
    <w:multiLevelType w:val="hybridMultilevel"/>
    <w:tmpl w:val="02527A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62944308">
    <w:abstractNumId w:val="13"/>
  </w:num>
  <w:num w:numId="2" w16cid:durableId="1538734938">
    <w:abstractNumId w:val="1"/>
  </w:num>
  <w:num w:numId="3" w16cid:durableId="424107038">
    <w:abstractNumId w:val="10"/>
  </w:num>
  <w:num w:numId="4" w16cid:durableId="678313764">
    <w:abstractNumId w:val="0"/>
  </w:num>
  <w:num w:numId="5" w16cid:durableId="1011756443">
    <w:abstractNumId w:val="5"/>
  </w:num>
  <w:num w:numId="6" w16cid:durableId="700088064">
    <w:abstractNumId w:val="4"/>
  </w:num>
  <w:num w:numId="7" w16cid:durableId="976683784">
    <w:abstractNumId w:val="14"/>
  </w:num>
  <w:num w:numId="8" w16cid:durableId="546648002">
    <w:abstractNumId w:val="11"/>
  </w:num>
  <w:num w:numId="9" w16cid:durableId="2103450138">
    <w:abstractNumId w:val="3"/>
  </w:num>
  <w:num w:numId="10" w16cid:durableId="827012679">
    <w:abstractNumId w:val="16"/>
  </w:num>
  <w:num w:numId="11" w16cid:durableId="2022201581">
    <w:abstractNumId w:val="9"/>
  </w:num>
  <w:num w:numId="12" w16cid:durableId="1655714684">
    <w:abstractNumId w:val="6"/>
  </w:num>
  <w:num w:numId="13" w16cid:durableId="8202747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66082582">
    <w:abstractNumId w:val="7"/>
  </w:num>
  <w:num w:numId="15" w16cid:durableId="580989239">
    <w:abstractNumId w:val="17"/>
  </w:num>
  <w:num w:numId="16" w16cid:durableId="311368845">
    <w:abstractNumId w:val="2"/>
  </w:num>
  <w:num w:numId="17" w16cid:durableId="393167305">
    <w:abstractNumId w:val="15"/>
  </w:num>
  <w:num w:numId="18" w16cid:durableId="1466506546">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3BDC"/>
    <w:rsid w:val="0000247D"/>
    <w:rsid w:val="00010341"/>
    <w:rsid w:val="000145E9"/>
    <w:rsid w:val="00020A1C"/>
    <w:rsid w:val="00021740"/>
    <w:rsid w:val="0002421A"/>
    <w:rsid w:val="0002615B"/>
    <w:rsid w:val="00030F47"/>
    <w:rsid w:val="0003235F"/>
    <w:rsid w:val="00033488"/>
    <w:rsid w:val="00033821"/>
    <w:rsid w:val="00033A61"/>
    <w:rsid w:val="00036AB3"/>
    <w:rsid w:val="00037B6E"/>
    <w:rsid w:val="0004044D"/>
    <w:rsid w:val="00044B5B"/>
    <w:rsid w:val="0005234E"/>
    <w:rsid w:val="00052561"/>
    <w:rsid w:val="0005268F"/>
    <w:rsid w:val="00064806"/>
    <w:rsid w:val="00072B05"/>
    <w:rsid w:val="00072CC8"/>
    <w:rsid w:val="00074C5E"/>
    <w:rsid w:val="00077FC1"/>
    <w:rsid w:val="000852A4"/>
    <w:rsid w:val="00093CF4"/>
    <w:rsid w:val="0009422B"/>
    <w:rsid w:val="000971B3"/>
    <w:rsid w:val="000A5EA7"/>
    <w:rsid w:val="000B2F76"/>
    <w:rsid w:val="000B36A4"/>
    <w:rsid w:val="000C0DF9"/>
    <w:rsid w:val="000C3B8A"/>
    <w:rsid w:val="000C456E"/>
    <w:rsid w:val="000C4B52"/>
    <w:rsid w:val="000D369F"/>
    <w:rsid w:val="000D772B"/>
    <w:rsid w:val="000E19CA"/>
    <w:rsid w:val="000E734A"/>
    <w:rsid w:val="000F3906"/>
    <w:rsid w:val="00100639"/>
    <w:rsid w:val="00100C8C"/>
    <w:rsid w:val="0010323F"/>
    <w:rsid w:val="00104372"/>
    <w:rsid w:val="00105518"/>
    <w:rsid w:val="001109A6"/>
    <w:rsid w:val="00111C66"/>
    <w:rsid w:val="00113BDC"/>
    <w:rsid w:val="00117041"/>
    <w:rsid w:val="0012261D"/>
    <w:rsid w:val="0012306E"/>
    <w:rsid w:val="00125464"/>
    <w:rsid w:val="00125A3B"/>
    <w:rsid w:val="001270B1"/>
    <w:rsid w:val="00130754"/>
    <w:rsid w:val="00135F6B"/>
    <w:rsid w:val="00136617"/>
    <w:rsid w:val="001368DA"/>
    <w:rsid w:val="0013705D"/>
    <w:rsid w:val="00143A4E"/>
    <w:rsid w:val="001455DE"/>
    <w:rsid w:val="001472AA"/>
    <w:rsid w:val="00153F21"/>
    <w:rsid w:val="00154BE5"/>
    <w:rsid w:val="0015775E"/>
    <w:rsid w:val="00160F27"/>
    <w:rsid w:val="00164892"/>
    <w:rsid w:val="001648E5"/>
    <w:rsid w:val="0016644A"/>
    <w:rsid w:val="0016720E"/>
    <w:rsid w:val="00173709"/>
    <w:rsid w:val="001778B7"/>
    <w:rsid w:val="001808CC"/>
    <w:rsid w:val="001962AA"/>
    <w:rsid w:val="001962AE"/>
    <w:rsid w:val="0019659E"/>
    <w:rsid w:val="001968E4"/>
    <w:rsid w:val="00197097"/>
    <w:rsid w:val="001A168E"/>
    <w:rsid w:val="001A3780"/>
    <w:rsid w:val="001A5099"/>
    <w:rsid w:val="001B6474"/>
    <w:rsid w:val="001C30B8"/>
    <w:rsid w:val="001D7A2A"/>
    <w:rsid w:val="001F03F4"/>
    <w:rsid w:val="001F3E3A"/>
    <w:rsid w:val="00201E85"/>
    <w:rsid w:val="00203606"/>
    <w:rsid w:val="00206DB1"/>
    <w:rsid w:val="002321A2"/>
    <w:rsid w:val="00233C66"/>
    <w:rsid w:val="0023688F"/>
    <w:rsid w:val="00236F82"/>
    <w:rsid w:val="002405A9"/>
    <w:rsid w:val="0025581D"/>
    <w:rsid w:val="00257EE5"/>
    <w:rsid w:val="00263DBA"/>
    <w:rsid w:val="002649B4"/>
    <w:rsid w:val="00266844"/>
    <w:rsid w:val="002722C9"/>
    <w:rsid w:val="00275EF3"/>
    <w:rsid w:val="00276415"/>
    <w:rsid w:val="002839A0"/>
    <w:rsid w:val="002A1F7C"/>
    <w:rsid w:val="002A25A7"/>
    <w:rsid w:val="002A48C1"/>
    <w:rsid w:val="002B5B89"/>
    <w:rsid w:val="002C1906"/>
    <w:rsid w:val="002C6449"/>
    <w:rsid w:val="002D4062"/>
    <w:rsid w:val="002D4862"/>
    <w:rsid w:val="002D5A39"/>
    <w:rsid w:val="002F2731"/>
    <w:rsid w:val="00306469"/>
    <w:rsid w:val="003068E8"/>
    <w:rsid w:val="00310681"/>
    <w:rsid w:val="00320371"/>
    <w:rsid w:val="00325B02"/>
    <w:rsid w:val="0032629B"/>
    <w:rsid w:val="00326DC7"/>
    <w:rsid w:val="003459AB"/>
    <w:rsid w:val="00345F06"/>
    <w:rsid w:val="00347F36"/>
    <w:rsid w:val="00353489"/>
    <w:rsid w:val="0035533A"/>
    <w:rsid w:val="00355685"/>
    <w:rsid w:val="003631C8"/>
    <w:rsid w:val="00364656"/>
    <w:rsid w:val="00370A2F"/>
    <w:rsid w:val="00371ADF"/>
    <w:rsid w:val="0037287C"/>
    <w:rsid w:val="00373C15"/>
    <w:rsid w:val="00375C93"/>
    <w:rsid w:val="00380C79"/>
    <w:rsid w:val="00391E92"/>
    <w:rsid w:val="00396940"/>
    <w:rsid w:val="003A314D"/>
    <w:rsid w:val="003A7351"/>
    <w:rsid w:val="003B0AF6"/>
    <w:rsid w:val="003B2E91"/>
    <w:rsid w:val="003B3641"/>
    <w:rsid w:val="003B704E"/>
    <w:rsid w:val="003C03FB"/>
    <w:rsid w:val="003C292A"/>
    <w:rsid w:val="003D2F34"/>
    <w:rsid w:val="003D42BD"/>
    <w:rsid w:val="003D448D"/>
    <w:rsid w:val="003D53B3"/>
    <w:rsid w:val="003D7BA3"/>
    <w:rsid w:val="003E302D"/>
    <w:rsid w:val="003F1044"/>
    <w:rsid w:val="00400363"/>
    <w:rsid w:val="00401C3F"/>
    <w:rsid w:val="0040225B"/>
    <w:rsid w:val="0040767E"/>
    <w:rsid w:val="00413C75"/>
    <w:rsid w:val="00424E0A"/>
    <w:rsid w:val="00430063"/>
    <w:rsid w:val="00432319"/>
    <w:rsid w:val="00434717"/>
    <w:rsid w:val="00445AA3"/>
    <w:rsid w:val="004475B7"/>
    <w:rsid w:val="00453FD4"/>
    <w:rsid w:val="0046172C"/>
    <w:rsid w:val="00463D8F"/>
    <w:rsid w:val="004646D6"/>
    <w:rsid w:val="0046729C"/>
    <w:rsid w:val="00467D6E"/>
    <w:rsid w:val="004712F1"/>
    <w:rsid w:val="00472658"/>
    <w:rsid w:val="00472AAB"/>
    <w:rsid w:val="00473136"/>
    <w:rsid w:val="00474FA1"/>
    <w:rsid w:val="00475C04"/>
    <w:rsid w:val="00482636"/>
    <w:rsid w:val="00490ED5"/>
    <w:rsid w:val="00492884"/>
    <w:rsid w:val="004A1A91"/>
    <w:rsid w:val="004A52F8"/>
    <w:rsid w:val="004A5AFB"/>
    <w:rsid w:val="004A7583"/>
    <w:rsid w:val="004B07F9"/>
    <w:rsid w:val="004B1FC5"/>
    <w:rsid w:val="004B2D69"/>
    <w:rsid w:val="004B4A28"/>
    <w:rsid w:val="004B591D"/>
    <w:rsid w:val="004C0784"/>
    <w:rsid w:val="004C1214"/>
    <w:rsid w:val="004C14A4"/>
    <w:rsid w:val="004C7A7E"/>
    <w:rsid w:val="004D4DAF"/>
    <w:rsid w:val="004D6280"/>
    <w:rsid w:val="004D701D"/>
    <w:rsid w:val="004E18D7"/>
    <w:rsid w:val="004E5EA3"/>
    <w:rsid w:val="004F5FDD"/>
    <w:rsid w:val="00507EC0"/>
    <w:rsid w:val="00511E23"/>
    <w:rsid w:val="00520CD7"/>
    <w:rsid w:val="00521417"/>
    <w:rsid w:val="00522A0A"/>
    <w:rsid w:val="00522F49"/>
    <w:rsid w:val="00525E36"/>
    <w:rsid w:val="005263A3"/>
    <w:rsid w:val="00531DCE"/>
    <w:rsid w:val="005338F2"/>
    <w:rsid w:val="00536F17"/>
    <w:rsid w:val="00537142"/>
    <w:rsid w:val="005433CB"/>
    <w:rsid w:val="005467C6"/>
    <w:rsid w:val="00551972"/>
    <w:rsid w:val="0055281C"/>
    <w:rsid w:val="00552C79"/>
    <w:rsid w:val="00554898"/>
    <w:rsid w:val="00555092"/>
    <w:rsid w:val="005569ED"/>
    <w:rsid w:val="0056472B"/>
    <w:rsid w:val="00565535"/>
    <w:rsid w:val="00565ACE"/>
    <w:rsid w:val="00567D14"/>
    <w:rsid w:val="00570973"/>
    <w:rsid w:val="005717A0"/>
    <w:rsid w:val="00580AC6"/>
    <w:rsid w:val="0058689C"/>
    <w:rsid w:val="0059100D"/>
    <w:rsid w:val="0059359D"/>
    <w:rsid w:val="005954F7"/>
    <w:rsid w:val="005A5B81"/>
    <w:rsid w:val="005A7533"/>
    <w:rsid w:val="005B045C"/>
    <w:rsid w:val="005B0D4E"/>
    <w:rsid w:val="005B3BE9"/>
    <w:rsid w:val="005B42C1"/>
    <w:rsid w:val="005B785C"/>
    <w:rsid w:val="005C263C"/>
    <w:rsid w:val="005C7AE2"/>
    <w:rsid w:val="005D3BF3"/>
    <w:rsid w:val="005D695F"/>
    <w:rsid w:val="005D69CE"/>
    <w:rsid w:val="005D6C2C"/>
    <w:rsid w:val="005D73C2"/>
    <w:rsid w:val="005D7FD8"/>
    <w:rsid w:val="005E2B47"/>
    <w:rsid w:val="005E2BE5"/>
    <w:rsid w:val="005E707E"/>
    <w:rsid w:val="005F01A7"/>
    <w:rsid w:val="005F0292"/>
    <w:rsid w:val="005F2FAB"/>
    <w:rsid w:val="005F4581"/>
    <w:rsid w:val="00602ED2"/>
    <w:rsid w:val="006037E8"/>
    <w:rsid w:val="00611A80"/>
    <w:rsid w:val="00615D9C"/>
    <w:rsid w:val="00617825"/>
    <w:rsid w:val="00617D98"/>
    <w:rsid w:val="00630578"/>
    <w:rsid w:val="00631DD6"/>
    <w:rsid w:val="00641593"/>
    <w:rsid w:val="00643DD5"/>
    <w:rsid w:val="00644922"/>
    <w:rsid w:val="006467BD"/>
    <w:rsid w:val="00647FC8"/>
    <w:rsid w:val="00650749"/>
    <w:rsid w:val="00657A98"/>
    <w:rsid w:val="00663B04"/>
    <w:rsid w:val="00666545"/>
    <w:rsid w:val="00666A10"/>
    <w:rsid w:val="00667204"/>
    <w:rsid w:val="00671B1D"/>
    <w:rsid w:val="00674336"/>
    <w:rsid w:val="00684A2B"/>
    <w:rsid w:val="00692413"/>
    <w:rsid w:val="0069379F"/>
    <w:rsid w:val="00696B24"/>
    <w:rsid w:val="006A67E7"/>
    <w:rsid w:val="006A7916"/>
    <w:rsid w:val="006C2385"/>
    <w:rsid w:val="006E1CA6"/>
    <w:rsid w:val="006E6F46"/>
    <w:rsid w:val="006F4755"/>
    <w:rsid w:val="006F4905"/>
    <w:rsid w:val="006F5E6C"/>
    <w:rsid w:val="006F7F24"/>
    <w:rsid w:val="007035C8"/>
    <w:rsid w:val="00703E56"/>
    <w:rsid w:val="00710647"/>
    <w:rsid w:val="00716753"/>
    <w:rsid w:val="00721588"/>
    <w:rsid w:val="00726D89"/>
    <w:rsid w:val="00731901"/>
    <w:rsid w:val="00733277"/>
    <w:rsid w:val="00741917"/>
    <w:rsid w:val="00741F05"/>
    <w:rsid w:val="00755E91"/>
    <w:rsid w:val="0076045E"/>
    <w:rsid w:val="0076402B"/>
    <w:rsid w:val="00765F9C"/>
    <w:rsid w:val="0076685F"/>
    <w:rsid w:val="00771B71"/>
    <w:rsid w:val="00775C72"/>
    <w:rsid w:val="00776493"/>
    <w:rsid w:val="00777BCF"/>
    <w:rsid w:val="00785558"/>
    <w:rsid w:val="007951E3"/>
    <w:rsid w:val="007967FE"/>
    <w:rsid w:val="007A194E"/>
    <w:rsid w:val="007C07EC"/>
    <w:rsid w:val="007C24F4"/>
    <w:rsid w:val="007C2753"/>
    <w:rsid w:val="007C3178"/>
    <w:rsid w:val="007C3B0A"/>
    <w:rsid w:val="007C3EF2"/>
    <w:rsid w:val="007C445D"/>
    <w:rsid w:val="007C5A4F"/>
    <w:rsid w:val="007C62E9"/>
    <w:rsid w:val="007C7C6C"/>
    <w:rsid w:val="007D4A1D"/>
    <w:rsid w:val="007D5B8B"/>
    <w:rsid w:val="007D7059"/>
    <w:rsid w:val="007E43A5"/>
    <w:rsid w:val="007E72EF"/>
    <w:rsid w:val="007F0BBB"/>
    <w:rsid w:val="008022D3"/>
    <w:rsid w:val="00806B35"/>
    <w:rsid w:val="00813F3E"/>
    <w:rsid w:val="00815545"/>
    <w:rsid w:val="0082309E"/>
    <w:rsid w:val="00824CB4"/>
    <w:rsid w:val="00827EC1"/>
    <w:rsid w:val="00830154"/>
    <w:rsid w:val="00832039"/>
    <w:rsid w:val="008362F8"/>
    <w:rsid w:val="008433A4"/>
    <w:rsid w:val="008457E0"/>
    <w:rsid w:val="00847786"/>
    <w:rsid w:val="00853130"/>
    <w:rsid w:val="008539D0"/>
    <w:rsid w:val="00854CED"/>
    <w:rsid w:val="0085596C"/>
    <w:rsid w:val="0086435B"/>
    <w:rsid w:val="00874A41"/>
    <w:rsid w:val="008821D7"/>
    <w:rsid w:val="0089592C"/>
    <w:rsid w:val="008A2A1B"/>
    <w:rsid w:val="008A5416"/>
    <w:rsid w:val="008A606A"/>
    <w:rsid w:val="008B36B3"/>
    <w:rsid w:val="008C0893"/>
    <w:rsid w:val="008C5945"/>
    <w:rsid w:val="008D5311"/>
    <w:rsid w:val="008D5FF0"/>
    <w:rsid w:val="008D7B91"/>
    <w:rsid w:val="008E719E"/>
    <w:rsid w:val="008E7DE2"/>
    <w:rsid w:val="00901EFE"/>
    <w:rsid w:val="00903805"/>
    <w:rsid w:val="00905205"/>
    <w:rsid w:val="009058DA"/>
    <w:rsid w:val="00906906"/>
    <w:rsid w:val="00916412"/>
    <w:rsid w:val="00921D01"/>
    <w:rsid w:val="009263F3"/>
    <w:rsid w:val="00932D15"/>
    <w:rsid w:val="00935AA4"/>
    <w:rsid w:val="00940BCE"/>
    <w:rsid w:val="00943209"/>
    <w:rsid w:val="00944DC3"/>
    <w:rsid w:val="009503D8"/>
    <w:rsid w:val="00952AAE"/>
    <w:rsid w:val="00953ABA"/>
    <w:rsid w:val="0095596F"/>
    <w:rsid w:val="00955CCD"/>
    <w:rsid w:val="009600D9"/>
    <w:rsid w:val="009635D6"/>
    <w:rsid w:val="00964F44"/>
    <w:rsid w:val="009663E4"/>
    <w:rsid w:val="00966913"/>
    <w:rsid w:val="009714A7"/>
    <w:rsid w:val="0097190E"/>
    <w:rsid w:val="00973737"/>
    <w:rsid w:val="00973F49"/>
    <w:rsid w:val="0097463B"/>
    <w:rsid w:val="00976EF3"/>
    <w:rsid w:val="0098253C"/>
    <w:rsid w:val="00982B7A"/>
    <w:rsid w:val="00983E4B"/>
    <w:rsid w:val="009927C5"/>
    <w:rsid w:val="009959C4"/>
    <w:rsid w:val="009A18B5"/>
    <w:rsid w:val="009A5EC1"/>
    <w:rsid w:val="009B6353"/>
    <w:rsid w:val="009B7C2D"/>
    <w:rsid w:val="009C24EB"/>
    <w:rsid w:val="009D22BC"/>
    <w:rsid w:val="009D34BE"/>
    <w:rsid w:val="009D5941"/>
    <w:rsid w:val="009E41B3"/>
    <w:rsid w:val="009E6201"/>
    <w:rsid w:val="009F01C4"/>
    <w:rsid w:val="009F33F3"/>
    <w:rsid w:val="009F3C14"/>
    <w:rsid w:val="009F4E6A"/>
    <w:rsid w:val="009F6084"/>
    <w:rsid w:val="009F6BB8"/>
    <w:rsid w:val="00A0239C"/>
    <w:rsid w:val="00A032D4"/>
    <w:rsid w:val="00A05217"/>
    <w:rsid w:val="00A06460"/>
    <w:rsid w:val="00A07A3C"/>
    <w:rsid w:val="00A17162"/>
    <w:rsid w:val="00A47035"/>
    <w:rsid w:val="00A51BB2"/>
    <w:rsid w:val="00A567B0"/>
    <w:rsid w:val="00A60092"/>
    <w:rsid w:val="00A6330C"/>
    <w:rsid w:val="00A67980"/>
    <w:rsid w:val="00A83A49"/>
    <w:rsid w:val="00A93C3C"/>
    <w:rsid w:val="00A94927"/>
    <w:rsid w:val="00A97318"/>
    <w:rsid w:val="00AA1F45"/>
    <w:rsid w:val="00AA394E"/>
    <w:rsid w:val="00AB274A"/>
    <w:rsid w:val="00AB5589"/>
    <w:rsid w:val="00AC631D"/>
    <w:rsid w:val="00AC6598"/>
    <w:rsid w:val="00AD0934"/>
    <w:rsid w:val="00AE2355"/>
    <w:rsid w:val="00AF1509"/>
    <w:rsid w:val="00AF16BA"/>
    <w:rsid w:val="00AF4AB9"/>
    <w:rsid w:val="00AF57BD"/>
    <w:rsid w:val="00AF6B7F"/>
    <w:rsid w:val="00AF7DD3"/>
    <w:rsid w:val="00B02E20"/>
    <w:rsid w:val="00B041A2"/>
    <w:rsid w:val="00B04ED6"/>
    <w:rsid w:val="00B14CE1"/>
    <w:rsid w:val="00B22C90"/>
    <w:rsid w:val="00B23B77"/>
    <w:rsid w:val="00B32A4A"/>
    <w:rsid w:val="00B3351C"/>
    <w:rsid w:val="00B33570"/>
    <w:rsid w:val="00B34550"/>
    <w:rsid w:val="00B372D8"/>
    <w:rsid w:val="00B4188D"/>
    <w:rsid w:val="00B43444"/>
    <w:rsid w:val="00B51C2E"/>
    <w:rsid w:val="00B60B3B"/>
    <w:rsid w:val="00B63592"/>
    <w:rsid w:val="00B64B3B"/>
    <w:rsid w:val="00B71131"/>
    <w:rsid w:val="00B84F77"/>
    <w:rsid w:val="00B85623"/>
    <w:rsid w:val="00B9152A"/>
    <w:rsid w:val="00BA0412"/>
    <w:rsid w:val="00BA1B5C"/>
    <w:rsid w:val="00BA3DED"/>
    <w:rsid w:val="00BA4209"/>
    <w:rsid w:val="00BA5B68"/>
    <w:rsid w:val="00BB3185"/>
    <w:rsid w:val="00BB38AC"/>
    <w:rsid w:val="00BB3F90"/>
    <w:rsid w:val="00BC1AAD"/>
    <w:rsid w:val="00BC786B"/>
    <w:rsid w:val="00BD2832"/>
    <w:rsid w:val="00BD2FDD"/>
    <w:rsid w:val="00BD4833"/>
    <w:rsid w:val="00BE1598"/>
    <w:rsid w:val="00BE3E6E"/>
    <w:rsid w:val="00BF3165"/>
    <w:rsid w:val="00C06AD4"/>
    <w:rsid w:val="00C06BFE"/>
    <w:rsid w:val="00C202B7"/>
    <w:rsid w:val="00C213ED"/>
    <w:rsid w:val="00C225B7"/>
    <w:rsid w:val="00C25C09"/>
    <w:rsid w:val="00C31812"/>
    <w:rsid w:val="00C31E5F"/>
    <w:rsid w:val="00C3293F"/>
    <w:rsid w:val="00C32E9E"/>
    <w:rsid w:val="00C36486"/>
    <w:rsid w:val="00C40732"/>
    <w:rsid w:val="00C46ED8"/>
    <w:rsid w:val="00C47234"/>
    <w:rsid w:val="00C513E7"/>
    <w:rsid w:val="00C52BA5"/>
    <w:rsid w:val="00C57048"/>
    <w:rsid w:val="00C57659"/>
    <w:rsid w:val="00C717D9"/>
    <w:rsid w:val="00C72238"/>
    <w:rsid w:val="00C722FE"/>
    <w:rsid w:val="00C72640"/>
    <w:rsid w:val="00C72950"/>
    <w:rsid w:val="00C747EA"/>
    <w:rsid w:val="00C775CB"/>
    <w:rsid w:val="00C855F5"/>
    <w:rsid w:val="00C92FFC"/>
    <w:rsid w:val="00C94673"/>
    <w:rsid w:val="00C9545B"/>
    <w:rsid w:val="00CA4A21"/>
    <w:rsid w:val="00CB336E"/>
    <w:rsid w:val="00CD0D18"/>
    <w:rsid w:val="00CD441E"/>
    <w:rsid w:val="00CD58AC"/>
    <w:rsid w:val="00CD7BAE"/>
    <w:rsid w:val="00D158D4"/>
    <w:rsid w:val="00D15FBC"/>
    <w:rsid w:val="00D16238"/>
    <w:rsid w:val="00D235B4"/>
    <w:rsid w:val="00D26781"/>
    <w:rsid w:val="00D30700"/>
    <w:rsid w:val="00D3456D"/>
    <w:rsid w:val="00D3669E"/>
    <w:rsid w:val="00D5563C"/>
    <w:rsid w:val="00D56430"/>
    <w:rsid w:val="00D60BB6"/>
    <w:rsid w:val="00D61744"/>
    <w:rsid w:val="00D73669"/>
    <w:rsid w:val="00D758E1"/>
    <w:rsid w:val="00D80DB3"/>
    <w:rsid w:val="00D81C47"/>
    <w:rsid w:val="00D874EE"/>
    <w:rsid w:val="00D9437A"/>
    <w:rsid w:val="00D95134"/>
    <w:rsid w:val="00DA2BC2"/>
    <w:rsid w:val="00DA415B"/>
    <w:rsid w:val="00DA77CF"/>
    <w:rsid w:val="00DC1740"/>
    <w:rsid w:val="00DC362E"/>
    <w:rsid w:val="00DC4324"/>
    <w:rsid w:val="00DC4FE4"/>
    <w:rsid w:val="00DD3323"/>
    <w:rsid w:val="00DD4EF8"/>
    <w:rsid w:val="00DE0A6F"/>
    <w:rsid w:val="00DE20DA"/>
    <w:rsid w:val="00DE47DE"/>
    <w:rsid w:val="00DE6A3D"/>
    <w:rsid w:val="00DF0B62"/>
    <w:rsid w:val="00DF36C2"/>
    <w:rsid w:val="00DF7B5E"/>
    <w:rsid w:val="00E012AC"/>
    <w:rsid w:val="00E172FB"/>
    <w:rsid w:val="00E17B7D"/>
    <w:rsid w:val="00E21730"/>
    <w:rsid w:val="00E2259B"/>
    <w:rsid w:val="00E43FA4"/>
    <w:rsid w:val="00E44185"/>
    <w:rsid w:val="00E46404"/>
    <w:rsid w:val="00E530F8"/>
    <w:rsid w:val="00E74259"/>
    <w:rsid w:val="00E84764"/>
    <w:rsid w:val="00E86CF3"/>
    <w:rsid w:val="00E927C8"/>
    <w:rsid w:val="00E9458E"/>
    <w:rsid w:val="00E95BE1"/>
    <w:rsid w:val="00E97711"/>
    <w:rsid w:val="00EA0374"/>
    <w:rsid w:val="00EA13BE"/>
    <w:rsid w:val="00EA4E68"/>
    <w:rsid w:val="00EA529E"/>
    <w:rsid w:val="00EA590D"/>
    <w:rsid w:val="00EA7FD0"/>
    <w:rsid w:val="00EC0B6D"/>
    <w:rsid w:val="00EC4A90"/>
    <w:rsid w:val="00EC4C22"/>
    <w:rsid w:val="00EC6171"/>
    <w:rsid w:val="00EC752C"/>
    <w:rsid w:val="00EC7A9A"/>
    <w:rsid w:val="00ED0231"/>
    <w:rsid w:val="00ED19D1"/>
    <w:rsid w:val="00ED2784"/>
    <w:rsid w:val="00ED6EEC"/>
    <w:rsid w:val="00ED6F1E"/>
    <w:rsid w:val="00ED7F0A"/>
    <w:rsid w:val="00EE2042"/>
    <w:rsid w:val="00EE2F9A"/>
    <w:rsid w:val="00EE64DD"/>
    <w:rsid w:val="00EF539A"/>
    <w:rsid w:val="00F010D0"/>
    <w:rsid w:val="00F143A7"/>
    <w:rsid w:val="00F15510"/>
    <w:rsid w:val="00F167F3"/>
    <w:rsid w:val="00F334DA"/>
    <w:rsid w:val="00F41451"/>
    <w:rsid w:val="00F45B09"/>
    <w:rsid w:val="00F54D83"/>
    <w:rsid w:val="00F6041F"/>
    <w:rsid w:val="00F61275"/>
    <w:rsid w:val="00F625E5"/>
    <w:rsid w:val="00F724C4"/>
    <w:rsid w:val="00F72EEC"/>
    <w:rsid w:val="00F8210D"/>
    <w:rsid w:val="00F84D97"/>
    <w:rsid w:val="00F91C42"/>
    <w:rsid w:val="00F94980"/>
    <w:rsid w:val="00F94F9E"/>
    <w:rsid w:val="00FA1DC1"/>
    <w:rsid w:val="00FA1F80"/>
    <w:rsid w:val="00FA2734"/>
    <w:rsid w:val="00FA27FF"/>
    <w:rsid w:val="00FC3E95"/>
    <w:rsid w:val="00FC7666"/>
    <w:rsid w:val="00FD283D"/>
    <w:rsid w:val="00FE106C"/>
    <w:rsid w:val="00FE6E30"/>
    <w:rsid w:val="00FF051F"/>
    <w:rsid w:val="00FF173E"/>
    <w:rsid w:val="00FF22FF"/>
    <w:rsid w:val="00FF6AE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76DB0A"/>
  <w15:chartTrackingRefBased/>
  <w15:docId w15:val="{5CAC00CE-79CC-4C85-B734-0320B5B0C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2A25A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semiHidden/>
    <w:unhideWhenUsed/>
    <w:qFormat/>
    <w:rsid w:val="00FF22FF"/>
    <w:pPr>
      <w:keepNext/>
      <w:keepLines/>
      <w:spacing w:before="200" w:after="0" w:line="276" w:lineRule="auto"/>
      <w:outlineLvl w:val="1"/>
    </w:pPr>
    <w:rPr>
      <w:rFonts w:eastAsiaTheme="majorEastAsia" w:cstheme="majorBidi"/>
      <w:bCs/>
      <w:color w:val="000000" w:themeColor="text1"/>
      <w:sz w:val="24"/>
      <w:szCs w:val="26"/>
    </w:rPr>
  </w:style>
  <w:style w:type="paragraph" w:styleId="Titre3">
    <w:name w:val="heading 3"/>
    <w:basedOn w:val="Normal"/>
    <w:next w:val="Normal"/>
    <w:link w:val="Titre3Car"/>
    <w:uiPriority w:val="9"/>
    <w:semiHidden/>
    <w:unhideWhenUsed/>
    <w:qFormat/>
    <w:rsid w:val="00FF22FF"/>
    <w:pPr>
      <w:keepNext/>
      <w:keepLines/>
      <w:spacing w:before="200" w:after="0" w:line="276" w:lineRule="auto"/>
      <w:ind w:left="720" w:hanging="432"/>
      <w:outlineLvl w:val="2"/>
    </w:pPr>
    <w:rPr>
      <w:rFonts w:eastAsiaTheme="majorEastAsia" w:cstheme="majorBidi"/>
      <w:b/>
      <w:bCs/>
      <w:sz w:val="24"/>
    </w:rPr>
  </w:style>
  <w:style w:type="paragraph" w:styleId="Titre4">
    <w:name w:val="heading 4"/>
    <w:basedOn w:val="Normal"/>
    <w:next w:val="Normal"/>
    <w:link w:val="Titre4Car"/>
    <w:uiPriority w:val="9"/>
    <w:semiHidden/>
    <w:unhideWhenUsed/>
    <w:qFormat/>
    <w:rsid w:val="00FF22FF"/>
    <w:pPr>
      <w:keepNext/>
      <w:keepLines/>
      <w:spacing w:before="200" w:after="0" w:line="276" w:lineRule="auto"/>
      <w:ind w:left="864" w:hanging="144"/>
      <w:outlineLvl w:val="3"/>
    </w:pPr>
    <w:rPr>
      <w:rFonts w:eastAsiaTheme="majorEastAsia" w:cstheme="majorBidi"/>
      <w:b/>
      <w:bCs/>
      <w:i/>
      <w:iCs/>
      <w:sz w:val="24"/>
    </w:rPr>
  </w:style>
  <w:style w:type="paragraph" w:styleId="Titre5">
    <w:name w:val="heading 5"/>
    <w:basedOn w:val="Normal"/>
    <w:next w:val="Normal"/>
    <w:link w:val="Titre5Car"/>
    <w:uiPriority w:val="9"/>
    <w:semiHidden/>
    <w:unhideWhenUsed/>
    <w:qFormat/>
    <w:rsid w:val="00FF22FF"/>
    <w:pPr>
      <w:keepNext/>
      <w:keepLines/>
      <w:spacing w:before="200" w:after="0" w:line="276" w:lineRule="auto"/>
      <w:ind w:left="1008" w:hanging="432"/>
      <w:outlineLvl w:val="4"/>
    </w:pPr>
    <w:rPr>
      <w:rFonts w:asciiTheme="majorHAnsi" w:eastAsiaTheme="majorEastAsia" w:hAnsiTheme="majorHAnsi" w:cstheme="majorBidi"/>
      <w:color w:val="1F3763" w:themeColor="accent1" w:themeShade="7F"/>
    </w:rPr>
  </w:style>
  <w:style w:type="paragraph" w:styleId="Titre6">
    <w:name w:val="heading 6"/>
    <w:basedOn w:val="Normal"/>
    <w:next w:val="Normal"/>
    <w:link w:val="Titre6Car"/>
    <w:uiPriority w:val="9"/>
    <w:semiHidden/>
    <w:unhideWhenUsed/>
    <w:qFormat/>
    <w:rsid w:val="00FF22FF"/>
    <w:pPr>
      <w:keepNext/>
      <w:keepLines/>
      <w:spacing w:before="200" w:after="0" w:line="276" w:lineRule="auto"/>
      <w:ind w:left="1152" w:hanging="432"/>
      <w:outlineLvl w:val="5"/>
    </w:pPr>
    <w:rPr>
      <w:rFonts w:asciiTheme="majorHAnsi" w:eastAsiaTheme="majorEastAsia" w:hAnsiTheme="majorHAnsi" w:cstheme="majorBidi"/>
      <w:i/>
      <w:iCs/>
      <w:color w:val="1F3763" w:themeColor="accent1" w:themeShade="7F"/>
    </w:rPr>
  </w:style>
  <w:style w:type="paragraph" w:styleId="Titre7">
    <w:name w:val="heading 7"/>
    <w:basedOn w:val="Normal"/>
    <w:next w:val="Normal"/>
    <w:link w:val="Titre7Car"/>
    <w:uiPriority w:val="9"/>
    <w:semiHidden/>
    <w:unhideWhenUsed/>
    <w:qFormat/>
    <w:rsid w:val="00FF22FF"/>
    <w:pPr>
      <w:keepNext/>
      <w:keepLines/>
      <w:spacing w:before="200" w:after="0" w:line="276" w:lineRule="auto"/>
      <w:ind w:left="1296" w:hanging="288"/>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FF22FF"/>
    <w:pPr>
      <w:keepNext/>
      <w:keepLines/>
      <w:spacing w:before="200" w:after="0" w:line="276" w:lineRule="auto"/>
      <w:ind w:left="1440" w:hanging="432"/>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rsid w:val="00FF22FF"/>
    <w:pPr>
      <w:keepNext/>
      <w:keepLines/>
      <w:spacing w:before="200" w:after="0" w:line="276" w:lineRule="auto"/>
      <w:ind w:left="1584" w:hanging="144"/>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113BDC"/>
    <w:rPr>
      <w:rFonts w:ascii="Times New Roman" w:hAnsi="Times New Roman" w:cs="Times New Roman"/>
      <w:sz w:val="24"/>
      <w:szCs w:val="24"/>
    </w:rPr>
  </w:style>
  <w:style w:type="paragraph" w:styleId="En-tte">
    <w:name w:val="header"/>
    <w:basedOn w:val="Normal"/>
    <w:link w:val="En-tteCar"/>
    <w:uiPriority w:val="99"/>
    <w:unhideWhenUsed/>
    <w:rsid w:val="00113BDC"/>
    <w:pPr>
      <w:tabs>
        <w:tab w:val="center" w:pos="4536"/>
        <w:tab w:val="right" w:pos="9072"/>
      </w:tabs>
      <w:spacing w:after="0" w:line="240" w:lineRule="auto"/>
    </w:pPr>
  </w:style>
  <w:style w:type="character" w:customStyle="1" w:styleId="En-tteCar">
    <w:name w:val="En-tête Car"/>
    <w:basedOn w:val="Policepardfaut"/>
    <w:link w:val="En-tte"/>
    <w:uiPriority w:val="99"/>
    <w:rsid w:val="00113BDC"/>
  </w:style>
  <w:style w:type="paragraph" w:styleId="Pieddepage">
    <w:name w:val="footer"/>
    <w:basedOn w:val="Normal"/>
    <w:link w:val="PieddepageCar"/>
    <w:uiPriority w:val="99"/>
    <w:unhideWhenUsed/>
    <w:rsid w:val="00113BD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13BDC"/>
  </w:style>
  <w:style w:type="paragraph" w:styleId="Paragraphedeliste">
    <w:name w:val="List Paragraph"/>
    <w:basedOn w:val="Normal"/>
    <w:uiPriority w:val="34"/>
    <w:qFormat/>
    <w:rsid w:val="00113BDC"/>
    <w:pPr>
      <w:ind w:left="720"/>
      <w:contextualSpacing/>
    </w:pPr>
  </w:style>
  <w:style w:type="paragraph" w:styleId="Textedebulles">
    <w:name w:val="Balloon Text"/>
    <w:basedOn w:val="Normal"/>
    <w:link w:val="TextedebullesCar"/>
    <w:uiPriority w:val="99"/>
    <w:semiHidden/>
    <w:unhideWhenUsed/>
    <w:rsid w:val="00AD093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D0934"/>
    <w:rPr>
      <w:rFonts w:ascii="Segoe UI" w:hAnsi="Segoe UI" w:cs="Segoe UI"/>
      <w:sz w:val="18"/>
      <w:szCs w:val="18"/>
    </w:rPr>
  </w:style>
  <w:style w:type="character" w:styleId="Marquedecommentaire">
    <w:name w:val="annotation reference"/>
    <w:basedOn w:val="Policepardfaut"/>
    <w:uiPriority w:val="99"/>
    <w:semiHidden/>
    <w:unhideWhenUsed/>
    <w:rsid w:val="00E17B7D"/>
    <w:rPr>
      <w:sz w:val="16"/>
      <w:szCs w:val="16"/>
    </w:rPr>
  </w:style>
  <w:style w:type="paragraph" w:styleId="Commentaire">
    <w:name w:val="annotation text"/>
    <w:basedOn w:val="Normal"/>
    <w:link w:val="CommentaireCar"/>
    <w:uiPriority w:val="99"/>
    <w:unhideWhenUsed/>
    <w:rsid w:val="00E17B7D"/>
    <w:pPr>
      <w:spacing w:line="240" w:lineRule="auto"/>
    </w:pPr>
    <w:rPr>
      <w:sz w:val="20"/>
      <w:szCs w:val="20"/>
    </w:rPr>
  </w:style>
  <w:style w:type="character" w:customStyle="1" w:styleId="CommentaireCar">
    <w:name w:val="Commentaire Car"/>
    <w:basedOn w:val="Policepardfaut"/>
    <w:link w:val="Commentaire"/>
    <w:uiPriority w:val="99"/>
    <w:rsid w:val="00E17B7D"/>
    <w:rPr>
      <w:sz w:val="20"/>
      <w:szCs w:val="20"/>
    </w:rPr>
  </w:style>
  <w:style w:type="paragraph" w:styleId="Objetducommentaire">
    <w:name w:val="annotation subject"/>
    <w:basedOn w:val="Commentaire"/>
    <w:next w:val="Commentaire"/>
    <w:link w:val="ObjetducommentaireCar"/>
    <w:uiPriority w:val="99"/>
    <w:semiHidden/>
    <w:unhideWhenUsed/>
    <w:rsid w:val="00E17B7D"/>
    <w:rPr>
      <w:b/>
      <w:bCs/>
    </w:rPr>
  </w:style>
  <w:style w:type="character" w:customStyle="1" w:styleId="ObjetducommentaireCar">
    <w:name w:val="Objet du commentaire Car"/>
    <w:basedOn w:val="CommentaireCar"/>
    <w:link w:val="Objetducommentaire"/>
    <w:uiPriority w:val="99"/>
    <w:semiHidden/>
    <w:rsid w:val="00E17B7D"/>
    <w:rPr>
      <w:b/>
      <w:bCs/>
      <w:sz w:val="20"/>
      <w:szCs w:val="20"/>
    </w:rPr>
  </w:style>
  <w:style w:type="character" w:customStyle="1" w:styleId="Titre1Car">
    <w:name w:val="Titre 1 Car"/>
    <w:basedOn w:val="Policepardfaut"/>
    <w:link w:val="Titre1"/>
    <w:uiPriority w:val="9"/>
    <w:rsid w:val="002A25A7"/>
    <w:rPr>
      <w:rFonts w:asciiTheme="majorHAnsi" w:eastAsiaTheme="majorEastAsia" w:hAnsiTheme="majorHAnsi" w:cstheme="majorBidi"/>
      <w:color w:val="2F5496" w:themeColor="accent1" w:themeShade="BF"/>
      <w:sz w:val="32"/>
      <w:szCs w:val="32"/>
    </w:rPr>
  </w:style>
  <w:style w:type="paragraph" w:styleId="En-ttedetabledesmatires">
    <w:name w:val="TOC Heading"/>
    <w:basedOn w:val="Titre1"/>
    <w:next w:val="Normal"/>
    <w:uiPriority w:val="39"/>
    <w:unhideWhenUsed/>
    <w:qFormat/>
    <w:rsid w:val="002A25A7"/>
    <w:pPr>
      <w:outlineLvl w:val="9"/>
    </w:pPr>
    <w:rPr>
      <w:lang w:eastAsia="fr-FR"/>
    </w:rPr>
  </w:style>
  <w:style w:type="paragraph" w:styleId="TM2">
    <w:name w:val="toc 2"/>
    <w:basedOn w:val="Normal"/>
    <w:next w:val="Normal"/>
    <w:autoRedefine/>
    <w:uiPriority w:val="39"/>
    <w:unhideWhenUsed/>
    <w:rsid w:val="00EA590D"/>
    <w:pPr>
      <w:spacing w:after="100"/>
      <w:ind w:left="216"/>
    </w:pPr>
    <w:rPr>
      <w:rFonts w:ascii="Verdana" w:eastAsiaTheme="minorEastAsia" w:hAnsi="Verdana" w:cs="Times New Roman"/>
      <w:b/>
      <w:color w:val="808080" w:themeColor="background1" w:themeShade="80"/>
      <w:sz w:val="20"/>
      <w:szCs w:val="20"/>
      <w:lang w:eastAsia="fr-FR"/>
    </w:rPr>
  </w:style>
  <w:style w:type="paragraph" w:styleId="TM1">
    <w:name w:val="toc 1"/>
    <w:basedOn w:val="Normal"/>
    <w:next w:val="Normal"/>
    <w:autoRedefine/>
    <w:uiPriority w:val="39"/>
    <w:unhideWhenUsed/>
    <w:rsid w:val="002A25A7"/>
    <w:pPr>
      <w:spacing w:after="100"/>
    </w:pPr>
    <w:rPr>
      <w:rFonts w:eastAsiaTheme="minorEastAsia" w:cs="Times New Roman"/>
      <w:lang w:eastAsia="fr-FR"/>
    </w:rPr>
  </w:style>
  <w:style w:type="paragraph" w:styleId="TM3">
    <w:name w:val="toc 3"/>
    <w:basedOn w:val="Normal"/>
    <w:next w:val="Normal"/>
    <w:autoRedefine/>
    <w:uiPriority w:val="39"/>
    <w:unhideWhenUsed/>
    <w:rsid w:val="002A25A7"/>
    <w:pPr>
      <w:spacing w:after="100"/>
      <w:ind w:left="440"/>
    </w:pPr>
    <w:rPr>
      <w:rFonts w:eastAsiaTheme="minorEastAsia" w:cs="Times New Roman"/>
      <w:lang w:eastAsia="fr-FR"/>
    </w:rPr>
  </w:style>
  <w:style w:type="paragraph" w:styleId="Sansinterligne">
    <w:name w:val="No Spacing"/>
    <w:uiPriority w:val="1"/>
    <w:qFormat/>
    <w:rsid w:val="00921D01"/>
    <w:pPr>
      <w:spacing w:after="0" w:line="240" w:lineRule="auto"/>
    </w:pPr>
  </w:style>
  <w:style w:type="paragraph" w:styleId="Corpsdetexte">
    <w:name w:val="Body Text"/>
    <w:basedOn w:val="Normal"/>
    <w:link w:val="CorpsdetexteCar"/>
    <w:rsid w:val="00921D01"/>
    <w:pPr>
      <w:spacing w:after="120" w:line="240" w:lineRule="auto"/>
    </w:pPr>
    <w:rPr>
      <w:rFonts w:ascii="Arial" w:eastAsia="Times New Roman" w:hAnsi="Arial" w:cs="Arial"/>
      <w:lang w:eastAsia="fr-FR"/>
    </w:rPr>
  </w:style>
  <w:style w:type="character" w:customStyle="1" w:styleId="CorpsdetexteCar">
    <w:name w:val="Corps de texte Car"/>
    <w:basedOn w:val="Policepardfaut"/>
    <w:link w:val="Corpsdetexte"/>
    <w:rsid w:val="00921D01"/>
    <w:rPr>
      <w:rFonts w:ascii="Arial" w:eastAsia="Times New Roman" w:hAnsi="Arial" w:cs="Arial"/>
      <w:lang w:eastAsia="fr-FR"/>
    </w:rPr>
  </w:style>
  <w:style w:type="paragraph" w:styleId="Corpsdetexte2">
    <w:name w:val="Body Text 2"/>
    <w:basedOn w:val="Normal"/>
    <w:link w:val="Corpsdetexte2Car"/>
    <w:uiPriority w:val="99"/>
    <w:semiHidden/>
    <w:unhideWhenUsed/>
    <w:rsid w:val="003D42BD"/>
    <w:pPr>
      <w:spacing w:after="120" w:line="480" w:lineRule="auto"/>
    </w:pPr>
  </w:style>
  <w:style w:type="character" w:customStyle="1" w:styleId="Corpsdetexte2Car">
    <w:name w:val="Corps de texte 2 Car"/>
    <w:basedOn w:val="Policepardfaut"/>
    <w:link w:val="Corpsdetexte2"/>
    <w:uiPriority w:val="99"/>
    <w:semiHidden/>
    <w:rsid w:val="003D42BD"/>
  </w:style>
  <w:style w:type="paragraph" w:customStyle="1" w:styleId="BodyText21">
    <w:name w:val="Body Text 21"/>
    <w:basedOn w:val="Normal"/>
    <w:rsid w:val="003D42BD"/>
    <w:pPr>
      <w:spacing w:after="0" w:line="240" w:lineRule="auto"/>
      <w:jc w:val="both"/>
    </w:pPr>
    <w:rPr>
      <w:rFonts w:ascii="Arial Narrow" w:eastAsia="Times New Roman" w:hAnsi="Arial Narrow" w:cs="Arial"/>
      <w:sz w:val="24"/>
      <w:szCs w:val="24"/>
      <w:lang w:eastAsia="fr-FR"/>
    </w:rPr>
  </w:style>
  <w:style w:type="character" w:styleId="Lienhypertexte">
    <w:name w:val="Hyperlink"/>
    <w:rsid w:val="003D42BD"/>
    <w:rPr>
      <w:color w:val="0563C1"/>
      <w:u w:val="single"/>
    </w:rPr>
  </w:style>
  <w:style w:type="character" w:customStyle="1" w:styleId="Titre2Car">
    <w:name w:val="Titre 2 Car"/>
    <w:basedOn w:val="Policepardfaut"/>
    <w:link w:val="Titre2"/>
    <w:uiPriority w:val="9"/>
    <w:semiHidden/>
    <w:rsid w:val="00FF22FF"/>
    <w:rPr>
      <w:rFonts w:eastAsiaTheme="majorEastAsia" w:cstheme="majorBidi"/>
      <w:bCs/>
      <w:color w:val="000000" w:themeColor="text1"/>
      <w:sz w:val="24"/>
      <w:szCs w:val="26"/>
    </w:rPr>
  </w:style>
  <w:style w:type="character" w:customStyle="1" w:styleId="Titre3Car">
    <w:name w:val="Titre 3 Car"/>
    <w:basedOn w:val="Policepardfaut"/>
    <w:link w:val="Titre3"/>
    <w:uiPriority w:val="9"/>
    <w:semiHidden/>
    <w:rsid w:val="00FF22FF"/>
    <w:rPr>
      <w:rFonts w:eastAsiaTheme="majorEastAsia" w:cstheme="majorBidi"/>
      <w:b/>
      <w:bCs/>
      <w:sz w:val="24"/>
    </w:rPr>
  </w:style>
  <w:style w:type="character" w:customStyle="1" w:styleId="Titre4Car">
    <w:name w:val="Titre 4 Car"/>
    <w:basedOn w:val="Policepardfaut"/>
    <w:link w:val="Titre4"/>
    <w:uiPriority w:val="9"/>
    <w:semiHidden/>
    <w:rsid w:val="00FF22FF"/>
    <w:rPr>
      <w:rFonts w:eastAsiaTheme="majorEastAsia" w:cstheme="majorBidi"/>
      <w:b/>
      <w:bCs/>
      <w:i/>
      <w:iCs/>
      <w:sz w:val="24"/>
    </w:rPr>
  </w:style>
  <w:style w:type="character" w:customStyle="1" w:styleId="Titre5Car">
    <w:name w:val="Titre 5 Car"/>
    <w:basedOn w:val="Policepardfaut"/>
    <w:link w:val="Titre5"/>
    <w:uiPriority w:val="9"/>
    <w:semiHidden/>
    <w:rsid w:val="00FF22FF"/>
    <w:rPr>
      <w:rFonts w:asciiTheme="majorHAnsi" w:eastAsiaTheme="majorEastAsia" w:hAnsiTheme="majorHAnsi" w:cstheme="majorBidi"/>
      <w:color w:val="1F3763" w:themeColor="accent1" w:themeShade="7F"/>
    </w:rPr>
  </w:style>
  <w:style w:type="character" w:customStyle="1" w:styleId="Titre6Car">
    <w:name w:val="Titre 6 Car"/>
    <w:basedOn w:val="Policepardfaut"/>
    <w:link w:val="Titre6"/>
    <w:uiPriority w:val="9"/>
    <w:semiHidden/>
    <w:rsid w:val="00FF22FF"/>
    <w:rPr>
      <w:rFonts w:asciiTheme="majorHAnsi" w:eastAsiaTheme="majorEastAsia" w:hAnsiTheme="majorHAnsi" w:cstheme="majorBidi"/>
      <w:i/>
      <w:iCs/>
      <w:color w:val="1F3763" w:themeColor="accent1" w:themeShade="7F"/>
    </w:rPr>
  </w:style>
  <w:style w:type="character" w:customStyle="1" w:styleId="Titre7Car">
    <w:name w:val="Titre 7 Car"/>
    <w:basedOn w:val="Policepardfaut"/>
    <w:link w:val="Titre7"/>
    <w:uiPriority w:val="9"/>
    <w:semiHidden/>
    <w:rsid w:val="00FF22FF"/>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FF22FF"/>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FF22FF"/>
    <w:rPr>
      <w:rFonts w:asciiTheme="majorHAnsi" w:eastAsiaTheme="majorEastAsia" w:hAnsiTheme="majorHAnsi" w:cstheme="majorBidi"/>
      <w:i/>
      <w:iCs/>
      <w:color w:val="404040" w:themeColor="text1" w:themeTint="BF"/>
      <w:sz w:val="20"/>
      <w:szCs w:val="20"/>
    </w:rPr>
  </w:style>
  <w:style w:type="paragraph" w:customStyle="1" w:styleId="texte">
    <w:name w:val="texte"/>
    <w:basedOn w:val="Textebrut"/>
    <w:rsid w:val="005717A0"/>
    <w:pPr>
      <w:jc w:val="both"/>
    </w:pPr>
    <w:rPr>
      <w:rFonts w:ascii="Arial" w:eastAsia="MS Mincho" w:hAnsi="Arial" w:cs="Arial"/>
      <w:sz w:val="22"/>
      <w:szCs w:val="20"/>
      <w:lang w:eastAsia="fr-FR"/>
    </w:rPr>
  </w:style>
  <w:style w:type="character" w:customStyle="1" w:styleId="highlight">
    <w:name w:val="highlight"/>
    <w:rsid w:val="005717A0"/>
    <w:rPr>
      <w:b/>
      <w:bCs/>
      <w:color w:val="DF2E64"/>
    </w:rPr>
  </w:style>
  <w:style w:type="paragraph" w:styleId="Textebrut">
    <w:name w:val="Plain Text"/>
    <w:basedOn w:val="Normal"/>
    <w:link w:val="TextebrutCar"/>
    <w:uiPriority w:val="99"/>
    <w:semiHidden/>
    <w:unhideWhenUsed/>
    <w:rsid w:val="005717A0"/>
    <w:pPr>
      <w:spacing w:after="0" w:line="240" w:lineRule="auto"/>
    </w:pPr>
    <w:rPr>
      <w:rFonts w:ascii="Consolas" w:hAnsi="Consolas" w:cs="Consolas"/>
      <w:sz w:val="21"/>
      <w:szCs w:val="21"/>
    </w:rPr>
  </w:style>
  <w:style w:type="character" w:customStyle="1" w:styleId="TextebrutCar">
    <w:name w:val="Texte brut Car"/>
    <w:basedOn w:val="Policepardfaut"/>
    <w:link w:val="Textebrut"/>
    <w:uiPriority w:val="99"/>
    <w:semiHidden/>
    <w:rsid w:val="005717A0"/>
    <w:rPr>
      <w:rFonts w:ascii="Consolas" w:hAnsi="Consolas" w:cs="Consolas"/>
      <w:sz w:val="21"/>
      <w:szCs w:val="21"/>
    </w:rPr>
  </w:style>
  <w:style w:type="paragraph" w:styleId="Rvision">
    <w:name w:val="Revision"/>
    <w:hidden/>
    <w:uiPriority w:val="99"/>
    <w:semiHidden/>
    <w:rsid w:val="009F4E6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863077">
      <w:bodyDiv w:val="1"/>
      <w:marLeft w:val="0"/>
      <w:marRight w:val="0"/>
      <w:marTop w:val="0"/>
      <w:marBottom w:val="0"/>
      <w:divBdr>
        <w:top w:val="none" w:sz="0" w:space="0" w:color="auto"/>
        <w:left w:val="none" w:sz="0" w:space="0" w:color="auto"/>
        <w:bottom w:val="none" w:sz="0" w:space="0" w:color="auto"/>
        <w:right w:val="none" w:sz="0" w:space="0" w:color="auto"/>
      </w:divBdr>
    </w:div>
    <w:div w:id="135746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eleaccords.travail-emploi.gouv.f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d687bea-0136-44ab-9440-69ec9ddd7ed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F898953AC3FD488A2D54E3A535FEC7" ma:contentTypeVersion="12" ma:contentTypeDescription="Crée un document." ma:contentTypeScope="" ma:versionID="c87cb2f4e7e3d35af55239adc5b75a26">
  <xsd:schema xmlns:xsd="http://www.w3.org/2001/XMLSchema" xmlns:xs="http://www.w3.org/2001/XMLSchema" xmlns:p="http://schemas.microsoft.com/office/2006/metadata/properties" xmlns:ns2="8d687bea-0136-44ab-9440-69ec9ddd7edf" targetNamespace="http://schemas.microsoft.com/office/2006/metadata/properties" ma:root="true" ma:fieldsID="54c62ce4465a5a72efb82fe7ac026ae6" ns2:_="">
    <xsd:import namespace="8d687bea-0136-44ab-9440-69ec9ddd7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87bea-0136-44ab-9440-69ec9ddd7e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a9971eae-3e31-45f1-b2fc-416cb377b82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6CD85-7EFB-4C62-954B-6925D975FDE7}">
  <ds:schemaRefs>
    <ds:schemaRef ds:uri="http://schemas.microsoft.com/office/2006/metadata/properties"/>
    <ds:schemaRef ds:uri="http://schemas.microsoft.com/office/infopath/2007/PartnerControls"/>
    <ds:schemaRef ds:uri="8d687bea-0136-44ab-9440-69ec9ddd7edf"/>
  </ds:schemaRefs>
</ds:datastoreItem>
</file>

<file path=customXml/itemProps2.xml><?xml version="1.0" encoding="utf-8"?>
<ds:datastoreItem xmlns:ds="http://schemas.openxmlformats.org/officeDocument/2006/customXml" ds:itemID="{A5CD6C43-6BFD-49D2-A7A5-41247DCD62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87bea-0136-44ab-9440-69ec9ddd7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328807-0C6B-4512-962B-03097DDECE37}">
  <ds:schemaRefs>
    <ds:schemaRef ds:uri="http://schemas.microsoft.com/sharepoint/v3/contenttype/forms"/>
  </ds:schemaRefs>
</ds:datastoreItem>
</file>

<file path=customXml/itemProps4.xml><?xml version="1.0" encoding="utf-8"?>
<ds:datastoreItem xmlns:ds="http://schemas.openxmlformats.org/officeDocument/2006/customXml" ds:itemID="{2FDFE36A-2E84-4175-A295-852A92198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9</Pages>
  <Words>2941</Words>
  <Characters>16176</Characters>
  <Application>Microsoft Office Word</Application>
  <DocSecurity>0</DocSecurity>
  <Lines>134</Lines>
  <Paragraphs>38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19079</CharactersWithSpaces>
  <SharedDoc>false</SharedDoc>
  <HLinks>
    <vt:vector size="6" baseType="variant">
      <vt:variant>
        <vt:i4>2883696</vt:i4>
      </vt:variant>
      <vt:variant>
        <vt:i4>0</vt:i4>
      </vt:variant>
      <vt:variant>
        <vt:i4>0</vt:i4>
      </vt:variant>
      <vt:variant>
        <vt:i4>5</vt:i4>
      </vt:variant>
      <vt:variant>
        <vt:lpwstr>http://www.teleaccords.travail-emploi.gouv.fr/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Margaux BONNARD</dc:creator>
  <cp:keywords/>
  <cp:lastModifiedBy>Fabien ROUYRE</cp:lastModifiedBy>
  <cp:revision>67</cp:revision>
  <cp:lastPrinted>2018-12-03T22:39:00Z</cp:lastPrinted>
  <dcterms:created xsi:type="dcterms:W3CDTF">2025-10-07T15:42:00Z</dcterms:created>
  <dcterms:modified xsi:type="dcterms:W3CDTF">2026-01-15T09:45:00Z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0x01010082F898953AC3FD488A2D54E3A535FEC7</vt:lpwstr>
  </property>
  <property fmtid="{D5CDD505-2E9C-101B-9397-08002B2CF9AE}" pid="3" name="MediaServiceImageTags">
    <vt:lpwstr/>
  </property>
</Properties>
</file>