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A4CA" w14:textId="77777777" w:rsidR="00312500" w:rsidRPr="005D2C86" w:rsidRDefault="00312500" w:rsidP="00312500">
      <w:pPr>
        <w:spacing w:line="276" w:lineRule="auto"/>
        <w:rPr>
          <w:rFonts w:ascii="Garamond" w:hAnsi="Garamond" w:cstheme="minorHAnsi"/>
          <w:sz w:val="24"/>
          <w:szCs w:val="24"/>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43"/>
      </w:tblGrid>
      <w:tr w:rsidR="00E75539" w:rsidRPr="005D2C86" w14:paraId="5C57514B" w14:textId="77777777" w:rsidTr="00B41423">
        <w:trPr>
          <w:trHeight w:val="1487"/>
        </w:trPr>
        <w:tc>
          <w:tcPr>
            <w:tcW w:w="7743" w:type="dxa"/>
          </w:tcPr>
          <w:p w14:paraId="4D3514F6" w14:textId="77777777" w:rsidR="00920EDE" w:rsidRPr="005D2C86" w:rsidRDefault="00920EDE" w:rsidP="00920EDE">
            <w:pPr>
              <w:pStyle w:val="Default"/>
              <w:spacing w:line="276" w:lineRule="auto"/>
              <w:jc w:val="center"/>
              <w:rPr>
                <w:rFonts w:ascii="Garamond" w:hAnsi="Garamond" w:cstheme="minorHAnsi"/>
                <w:b/>
                <w:bCs/>
                <w:color w:val="auto"/>
              </w:rPr>
            </w:pPr>
          </w:p>
          <w:p w14:paraId="407EC51A" w14:textId="1E841C0E" w:rsidR="00920EDE" w:rsidRPr="005D2C86" w:rsidRDefault="00920EDE" w:rsidP="00920EDE">
            <w:pPr>
              <w:pStyle w:val="Default"/>
              <w:spacing w:line="276" w:lineRule="auto"/>
              <w:jc w:val="center"/>
              <w:rPr>
                <w:rFonts w:ascii="Garamond" w:hAnsi="Garamond" w:cstheme="minorHAnsi"/>
                <w:b/>
                <w:bCs/>
                <w:color w:val="auto"/>
              </w:rPr>
            </w:pPr>
            <w:r w:rsidRPr="005D2C86">
              <w:rPr>
                <w:rFonts w:ascii="Garamond" w:hAnsi="Garamond" w:cstheme="minorHAnsi"/>
                <w:b/>
                <w:bCs/>
                <w:color w:val="auto"/>
              </w:rPr>
              <w:t xml:space="preserve">ACCORD D’ENTREPRISE </w:t>
            </w:r>
          </w:p>
          <w:p w14:paraId="5A5C51B5" w14:textId="77777777" w:rsidR="00920EDE" w:rsidRPr="005D2C86" w:rsidRDefault="00920EDE" w:rsidP="00920EDE">
            <w:pPr>
              <w:pStyle w:val="Default"/>
              <w:spacing w:line="276" w:lineRule="auto"/>
              <w:jc w:val="center"/>
              <w:rPr>
                <w:rFonts w:ascii="Garamond" w:hAnsi="Garamond" w:cstheme="minorHAnsi"/>
                <w:b/>
                <w:bCs/>
                <w:color w:val="auto"/>
              </w:rPr>
            </w:pPr>
            <w:r w:rsidRPr="005D2C86">
              <w:rPr>
                <w:rFonts w:ascii="Garamond" w:hAnsi="Garamond" w:cstheme="minorHAnsi"/>
                <w:b/>
                <w:bCs/>
                <w:color w:val="auto"/>
              </w:rPr>
              <w:t xml:space="preserve">RELATIF AUX CONVENTIONS DE FORFAIT ANNUEL </w:t>
            </w:r>
          </w:p>
          <w:p w14:paraId="30F5AF6A" w14:textId="7246571C" w:rsidR="00920EDE" w:rsidRPr="005D2C86" w:rsidRDefault="00920EDE" w:rsidP="00920EDE">
            <w:pPr>
              <w:pStyle w:val="Default"/>
              <w:spacing w:line="276" w:lineRule="auto"/>
              <w:jc w:val="center"/>
              <w:rPr>
                <w:rFonts w:ascii="Garamond" w:hAnsi="Garamond" w:cstheme="minorHAnsi"/>
                <w:b/>
                <w:bCs/>
                <w:color w:val="auto"/>
              </w:rPr>
            </w:pPr>
            <w:r w:rsidRPr="005D2C86">
              <w:rPr>
                <w:rFonts w:ascii="Garamond" w:hAnsi="Garamond" w:cstheme="minorHAnsi"/>
                <w:b/>
                <w:bCs/>
                <w:color w:val="auto"/>
              </w:rPr>
              <w:t xml:space="preserve">EN JOURS </w:t>
            </w:r>
          </w:p>
        </w:tc>
      </w:tr>
    </w:tbl>
    <w:p w14:paraId="509A1095" w14:textId="77777777" w:rsidR="00E75539" w:rsidRPr="005D2C86" w:rsidRDefault="00E75539" w:rsidP="00312500">
      <w:pPr>
        <w:tabs>
          <w:tab w:val="center" w:pos="4536"/>
        </w:tabs>
        <w:rPr>
          <w:rFonts w:ascii="Garamond" w:hAnsi="Garamond" w:cstheme="minorHAnsi"/>
          <w:sz w:val="24"/>
          <w:szCs w:val="24"/>
        </w:rPr>
      </w:pPr>
    </w:p>
    <w:p w14:paraId="26E97F35" w14:textId="77777777" w:rsidR="00E75539" w:rsidRPr="005D2C86" w:rsidRDefault="00E75539" w:rsidP="00312500">
      <w:pPr>
        <w:tabs>
          <w:tab w:val="center" w:pos="4536"/>
        </w:tabs>
        <w:rPr>
          <w:rFonts w:ascii="Garamond" w:hAnsi="Garamond" w:cstheme="minorHAnsi"/>
          <w:sz w:val="24"/>
          <w:szCs w:val="24"/>
        </w:rPr>
      </w:pPr>
    </w:p>
    <w:p w14:paraId="66C1D5E4" w14:textId="77777777" w:rsidR="00E75539" w:rsidRPr="005D2C86" w:rsidRDefault="00E75539" w:rsidP="00E75539">
      <w:pPr>
        <w:pBdr>
          <w:bottom w:val="single" w:sz="4" w:space="1" w:color="auto"/>
        </w:pBdr>
        <w:rPr>
          <w:rFonts w:ascii="Garamond" w:hAnsi="Garamond" w:cstheme="minorHAnsi"/>
          <w:b/>
          <w:bCs/>
          <w:noProof/>
          <w:sz w:val="24"/>
          <w:szCs w:val="24"/>
        </w:rPr>
      </w:pPr>
      <w:r w:rsidRPr="005D2C86">
        <w:rPr>
          <w:rFonts w:ascii="Garamond" w:hAnsi="Garamond" w:cstheme="minorHAnsi"/>
          <w:b/>
          <w:bCs/>
          <w:noProof/>
          <w:sz w:val="24"/>
          <w:szCs w:val="24"/>
        </w:rPr>
        <w:t>ENTRE LES SOUSSIGNES :</w:t>
      </w:r>
    </w:p>
    <w:p w14:paraId="35376A2A" w14:textId="70C049DE" w:rsidR="00E75539" w:rsidRPr="00C75BB8" w:rsidRDefault="00E75539" w:rsidP="00D23012">
      <w:pPr>
        <w:pStyle w:val="Paragraphedeliste"/>
        <w:numPr>
          <w:ilvl w:val="0"/>
          <w:numId w:val="27"/>
        </w:numPr>
        <w:autoSpaceDE w:val="0"/>
        <w:autoSpaceDN w:val="0"/>
        <w:adjustRightInd w:val="0"/>
        <w:spacing w:after="0" w:line="240" w:lineRule="auto"/>
        <w:jc w:val="both"/>
        <w:rPr>
          <w:rFonts w:ascii="Garamond" w:hAnsi="Garamond" w:cstheme="minorHAnsi"/>
          <w:sz w:val="24"/>
          <w:szCs w:val="24"/>
        </w:rPr>
      </w:pPr>
      <w:r w:rsidRPr="00C75BB8">
        <w:rPr>
          <w:rFonts w:ascii="Garamond" w:hAnsi="Garamond" w:cstheme="minorHAnsi"/>
          <w:b/>
          <w:bCs/>
          <w:sz w:val="24"/>
          <w:szCs w:val="24"/>
        </w:rPr>
        <w:t xml:space="preserve">La Société </w:t>
      </w:r>
      <w:r w:rsidR="00C75BB8" w:rsidRPr="00C75BB8">
        <w:rPr>
          <w:rFonts w:ascii="Garamond" w:hAnsi="Garamond" w:cstheme="minorHAnsi"/>
          <w:b/>
          <w:bCs/>
          <w:sz w:val="24"/>
          <w:szCs w:val="24"/>
        </w:rPr>
        <w:t>XXXXXXXXXXX</w:t>
      </w:r>
      <w:r w:rsidRPr="00C75BB8">
        <w:rPr>
          <w:rFonts w:ascii="Garamond" w:hAnsi="Garamond" w:cstheme="minorHAnsi"/>
          <w:b/>
          <w:bCs/>
          <w:sz w:val="24"/>
          <w:szCs w:val="24"/>
        </w:rPr>
        <w:t xml:space="preserve">, </w:t>
      </w:r>
      <w:r w:rsidRPr="00C75BB8">
        <w:rPr>
          <w:rFonts w:ascii="Garamond" w:hAnsi="Garamond" w:cstheme="minorHAnsi"/>
          <w:sz w:val="24"/>
          <w:szCs w:val="24"/>
        </w:rPr>
        <w:t xml:space="preserve">société par actions simplifiée, dont le siège social est situé </w:t>
      </w:r>
      <w:r w:rsidR="00C75BB8" w:rsidRPr="00C75BB8">
        <w:rPr>
          <w:rFonts w:ascii="Garamond" w:hAnsi="Garamond" w:cstheme="minorHAnsi"/>
          <w:sz w:val="24"/>
          <w:szCs w:val="24"/>
        </w:rPr>
        <w:t xml:space="preserve">à </w:t>
      </w:r>
      <w:r w:rsidRPr="00C75BB8">
        <w:rPr>
          <w:rFonts w:ascii="Garamond" w:hAnsi="Garamond" w:cstheme="minorHAnsi"/>
          <w:sz w:val="24"/>
          <w:szCs w:val="24"/>
        </w:rPr>
        <w:t xml:space="preserve">MONTPELLIER, immatriculée au Registre du Commerce et des Sociétés de Montpellier </w:t>
      </w:r>
    </w:p>
    <w:p w14:paraId="0E787094" w14:textId="77777777" w:rsidR="00E75539" w:rsidRPr="005D2C86" w:rsidRDefault="00E75539" w:rsidP="00E75539">
      <w:pPr>
        <w:jc w:val="right"/>
        <w:rPr>
          <w:rFonts w:ascii="Garamond" w:hAnsi="Garamond" w:cstheme="minorHAnsi"/>
          <w:b/>
          <w:bCs/>
          <w:sz w:val="24"/>
          <w:szCs w:val="24"/>
        </w:rPr>
      </w:pPr>
      <w:r w:rsidRPr="005D2C86">
        <w:rPr>
          <w:rFonts w:ascii="Garamond" w:hAnsi="Garamond" w:cstheme="minorHAnsi"/>
          <w:b/>
          <w:bCs/>
          <w:sz w:val="24"/>
          <w:szCs w:val="24"/>
        </w:rPr>
        <w:t>D’une part,</w:t>
      </w:r>
    </w:p>
    <w:p w14:paraId="3D839C1B" w14:textId="77777777" w:rsidR="00E75539" w:rsidRPr="005D2C86" w:rsidRDefault="00E75539" w:rsidP="00E75539">
      <w:pPr>
        <w:jc w:val="right"/>
        <w:rPr>
          <w:rFonts w:ascii="Garamond" w:hAnsi="Garamond" w:cstheme="minorHAnsi"/>
          <w:i/>
          <w:iCs/>
          <w:sz w:val="24"/>
          <w:szCs w:val="24"/>
        </w:rPr>
      </w:pPr>
      <w:r w:rsidRPr="005D2C86">
        <w:rPr>
          <w:rFonts w:ascii="Garamond" w:hAnsi="Garamond" w:cstheme="minorHAnsi"/>
          <w:i/>
          <w:iCs/>
          <w:sz w:val="24"/>
          <w:szCs w:val="24"/>
        </w:rPr>
        <w:br/>
        <w:t>Ci-après dénommée « La société »,</w:t>
      </w:r>
    </w:p>
    <w:p w14:paraId="7D089671" w14:textId="77777777" w:rsidR="00E75539" w:rsidRPr="005D2C86" w:rsidRDefault="00E75539" w:rsidP="00E75539">
      <w:pPr>
        <w:jc w:val="right"/>
        <w:rPr>
          <w:rFonts w:ascii="Garamond" w:hAnsi="Garamond" w:cstheme="minorHAnsi"/>
          <w:i/>
          <w:iCs/>
          <w:noProof/>
          <w:sz w:val="24"/>
          <w:szCs w:val="24"/>
        </w:rPr>
      </w:pPr>
    </w:p>
    <w:p w14:paraId="4D8056B3" w14:textId="77777777" w:rsidR="00E75539" w:rsidRPr="005D2C86" w:rsidRDefault="00E75539" w:rsidP="00E75539">
      <w:pPr>
        <w:rPr>
          <w:rFonts w:ascii="Garamond" w:hAnsi="Garamond" w:cstheme="minorHAnsi"/>
          <w:noProof/>
          <w:sz w:val="24"/>
          <w:szCs w:val="24"/>
        </w:rPr>
      </w:pPr>
    </w:p>
    <w:p w14:paraId="4F8AEF5D" w14:textId="77777777" w:rsidR="00E75539" w:rsidRPr="005D2C86" w:rsidRDefault="00E75539" w:rsidP="00E75539">
      <w:pPr>
        <w:pBdr>
          <w:bottom w:val="single" w:sz="4" w:space="1" w:color="auto"/>
        </w:pBdr>
        <w:rPr>
          <w:rFonts w:ascii="Garamond" w:hAnsi="Garamond" w:cstheme="minorHAnsi"/>
          <w:b/>
          <w:bCs/>
          <w:noProof/>
          <w:sz w:val="24"/>
          <w:szCs w:val="24"/>
        </w:rPr>
      </w:pPr>
      <w:r w:rsidRPr="005D2C86">
        <w:rPr>
          <w:rFonts w:ascii="Garamond" w:hAnsi="Garamond" w:cstheme="minorHAnsi"/>
          <w:b/>
          <w:bCs/>
          <w:noProof/>
          <w:sz w:val="24"/>
          <w:szCs w:val="24"/>
        </w:rPr>
        <w:t>ET :</w:t>
      </w:r>
    </w:p>
    <w:p w14:paraId="200D9090" w14:textId="77777777" w:rsidR="00E75539" w:rsidRPr="005D2C86" w:rsidRDefault="00E75539" w:rsidP="00E75539">
      <w:pPr>
        <w:rPr>
          <w:rFonts w:ascii="Garamond" w:hAnsi="Garamond" w:cstheme="minorHAnsi"/>
          <w:sz w:val="24"/>
          <w:szCs w:val="24"/>
        </w:rPr>
      </w:pPr>
    </w:p>
    <w:p w14:paraId="5C72E5FF" w14:textId="6D76E5EC" w:rsidR="00F4389E" w:rsidRPr="005D2C86" w:rsidRDefault="00F4389E" w:rsidP="00F4389E">
      <w:pPr>
        <w:pStyle w:val="Paragraphedeliste"/>
        <w:numPr>
          <w:ilvl w:val="0"/>
          <w:numId w:val="29"/>
        </w:numPr>
        <w:spacing w:after="0" w:line="264" w:lineRule="auto"/>
        <w:jc w:val="both"/>
        <w:rPr>
          <w:rFonts w:ascii="Garamond" w:hAnsi="Garamond" w:cstheme="minorHAnsi"/>
          <w:sz w:val="24"/>
          <w:szCs w:val="24"/>
        </w:rPr>
      </w:pPr>
      <w:r w:rsidRPr="005D2C86">
        <w:rPr>
          <w:rFonts w:ascii="Garamond" w:hAnsi="Garamond" w:cstheme="minorHAnsi"/>
          <w:b/>
          <w:bCs/>
          <w:sz w:val="24"/>
          <w:szCs w:val="24"/>
        </w:rPr>
        <w:t xml:space="preserve">Le </w:t>
      </w:r>
      <w:r w:rsidR="00E75539" w:rsidRPr="005D2C86">
        <w:rPr>
          <w:rFonts w:ascii="Garamond" w:hAnsi="Garamond" w:cstheme="minorHAnsi"/>
          <w:b/>
          <w:bCs/>
          <w:sz w:val="24"/>
          <w:szCs w:val="24"/>
        </w:rPr>
        <w:t>Comité Social et Economique</w:t>
      </w:r>
      <w:r w:rsidR="00E75539" w:rsidRPr="005D2C86">
        <w:rPr>
          <w:rFonts w:ascii="Garamond" w:hAnsi="Garamond" w:cstheme="minorHAnsi"/>
          <w:sz w:val="24"/>
          <w:szCs w:val="24"/>
        </w:rPr>
        <w:t xml:space="preserve">, sis, </w:t>
      </w:r>
      <w:r w:rsidR="00C75BB8">
        <w:rPr>
          <w:rFonts w:ascii="Garamond" w:hAnsi="Garamond" w:cstheme="minorHAnsi"/>
          <w:sz w:val="24"/>
          <w:szCs w:val="24"/>
        </w:rPr>
        <w:t>XXXXX</w:t>
      </w:r>
      <w:r w:rsidR="001A08AB" w:rsidRPr="005D2C86">
        <w:rPr>
          <w:rFonts w:ascii="Garamond" w:hAnsi="Garamond" w:cstheme="minorHAnsi"/>
          <w:sz w:val="24"/>
          <w:szCs w:val="24"/>
        </w:rPr>
        <w:t xml:space="preserve">, </w:t>
      </w:r>
      <w:r w:rsidRPr="005D2C86">
        <w:rPr>
          <w:rFonts w:ascii="Garamond" w:hAnsi="Garamond" w:cstheme="minorHAnsi"/>
          <w:sz w:val="24"/>
          <w:szCs w:val="24"/>
        </w:rPr>
        <w:t xml:space="preserve">représenté par Monsieur </w:t>
      </w:r>
      <w:r w:rsidR="00C75BB8">
        <w:rPr>
          <w:rFonts w:ascii="Garamond" w:hAnsi="Garamond" w:cstheme="minorHAnsi"/>
          <w:sz w:val="24"/>
          <w:szCs w:val="24"/>
        </w:rPr>
        <w:t>XXXXXXX</w:t>
      </w:r>
      <w:r w:rsidRPr="005D2C86">
        <w:rPr>
          <w:rFonts w:ascii="Garamond" w:hAnsi="Garamond" w:cstheme="minorHAnsi"/>
          <w:sz w:val="24"/>
          <w:szCs w:val="24"/>
        </w:rPr>
        <w:t>, agissant en qualité de membre élus titulaires, ayant recueilli lors des dernières élections professionnelles : 83.33% du nombre de votants pour le second tour des élections des membres titulaires au CSE</w:t>
      </w:r>
    </w:p>
    <w:p w14:paraId="354E37D1" w14:textId="3EEE5016" w:rsidR="00F4389E" w:rsidRPr="005D2C86" w:rsidRDefault="00F4389E" w:rsidP="00F4389E">
      <w:pPr>
        <w:spacing w:line="240" w:lineRule="auto"/>
        <w:jc w:val="both"/>
        <w:rPr>
          <w:rFonts w:ascii="Garamond" w:hAnsi="Garamond" w:cstheme="minorHAnsi"/>
          <w:sz w:val="24"/>
          <w:szCs w:val="24"/>
        </w:rPr>
      </w:pPr>
    </w:p>
    <w:p w14:paraId="156B6132" w14:textId="77777777" w:rsidR="00E75539" w:rsidRPr="005D2C86" w:rsidRDefault="00E75539" w:rsidP="00E75539">
      <w:pPr>
        <w:spacing w:line="240" w:lineRule="auto"/>
        <w:rPr>
          <w:rFonts w:ascii="Garamond" w:hAnsi="Garamond" w:cstheme="minorHAnsi"/>
          <w:sz w:val="24"/>
          <w:szCs w:val="24"/>
        </w:rPr>
      </w:pPr>
    </w:p>
    <w:p w14:paraId="537C7B14" w14:textId="77777777" w:rsidR="00E75539" w:rsidRPr="005D2C86" w:rsidRDefault="00E75539" w:rsidP="00E75539">
      <w:pPr>
        <w:tabs>
          <w:tab w:val="right" w:pos="8976"/>
        </w:tabs>
        <w:spacing w:line="240" w:lineRule="auto"/>
        <w:jc w:val="right"/>
        <w:rPr>
          <w:rFonts w:ascii="Garamond" w:hAnsi="Garamond" w:cstheme="minorHAnsi"/>
          <w:b/>
          <w:sz w:val="24"/>
          <w:szCs w:val="24"/>
        </w:rPr>
      </w:pPr>
      <w:r w:rsidRPr="005D2C86">
        <w:rPr>
          <w:rFonts w:ascii="Garamond" w:hAnsi="Garamond" w:cstheme="minorHAnsi"/>
          <w:b/>
          <w:sz w:val="24"/>
          <w:szCs w:val="24"/>
        </w:rPr>
        <w:t>D’autre part,</w:t>
      </w:r>
    </w:p>
    <w:p w14:paraId="698A85C8" w14:textId="77777777" w:rsidR="00E75539" w:rsidRPr="005D2C86" w:rsidRDefault="00E75539" w:rsidP="00E75539">
      <w:pPr>
        <w:tabs>
          <w:tab w:val="right" w:pos="8976"/>
        </w:tabs>
        <w:spacing w:line="240" w:lineRule="auto"/>
        <w:jc w:val="right"/>
        <w:rPr>
          <w:rFonts w:ascii="Garamond" w:hAnsi="Garamond" w:cstheme="minorHAnsi"/>
          <w:b/>
          <w:sz w:val="24"/>
          <w:szCs w:val="24"/>
        </w:rPr>
      </w:pPr>
    </w:p>
    <w:p w14:paraId="023B297E" w14:textId="77777777" w:rsidR="00E75539" w:rsidRPr="005D2C86" w:rsidRDefault="00E75539" w:rsidP="00E75539">
      <w:pPr>
        <w:tabs>
          <w:tab w:val="right" w:pos="8976"/>
        </w:tabs>
        <w:spacing w:line="240" w:lineRule="auto"/>
        <w:jc w:val="right"/>
        <w:rPr>
          <w:rFonts w:ascii="Garamond" w:hAnsi="Garamond" w:cstheme="minorHAnsi"/>
          <w:b/>
          <w:sz w:val="24"/>
          <w:szCs w:val="24"/>
        </w:rPr>
      </w:pPr>
    </w:p>
    <w:p w14:paraId="32B38677" w14:textId="77777777" w:rsidR="00E75539" w:rsidRPr="005D2C86" w:rsidRDefault="00E75539" w:rsidP="00E75539">
      <w:pPr>
        <w:tabs>
          <w:tab w:val="right" w:pos="8976"/>
        </w:tabs>
        <w:spacing w:line="240" w:lineRule="auto"/>
        <w:jc w:val="right"/>
        <w:rPr>
          <w:rFonts w:ascii="Garamond" w:hAnsi="Garamond" w:cstheme="minorHAnsi"/>
          <w:i/>
          <w:iCs/>
          <w:sz w:val="24"/>
          <w:szCs w:val="24"/>
        </w:rPr>
      </w:pPr>
      <w:r w:rsidRPr="005D2C86">
        <w:rPr>
          <w:rFonts w:ascii="Garamond" w:hAnsi="Garamond" w:cstheme="minorHAnsi"/>
          <w:i/>
          <w:iCs/>
          <w:sz w:val="24"/>
          <w:szCs w:val="24"/>
        </w:rPr>
        <w:t xml:space="preserve">Ci-après désignées ensemble les « </w:t>
      </w:r>
      <w:r w:rsidRPr="005D2C86">
        <w:rPr>
          <w:rFonts w:ascii="Garamond" w:hAnsi="Garamond" w:cstheme="minorHAnsi"/>
          <w:b/>
          <w:i/>
          <w:iCs/>
          <w:sz w:val="24"/>
          <w:szCs w:val="24"/>
        </w:rPr>
        <w:t xml:space="preserve">Parties </w:t>
      </w:r>
      <w:r w:rsidRPr="005D2C86">
        <w:rPr>
          <w:rFonts w:ascii="Garamond" w:hAnsi="Garamond" w:cstheme="minorHAnsi"/>
          <w:i/>
          <w:iCs/>
          <w:sz w:val="24"/>
          <w:szCs w:val="24"/>
        </w:rPr>
        <w:t>».</w:t>
      </w:r>
    </w:p>
    <w:p w14:paraId="4D90DDA2" w14:textId="77777777" w:rsidR="00E75539" w:rsidRPr="005D2C86" w:rsidRDefault="00E75539" w:rsidP="00312500">
      <w:pPr>
        <w:tabs>
          <w:tab w:val="center" w:pos="4536"/>
        </w:tabs>
        <w:rPr>
          <w:rFonts w:ascii="Garamond" w:hAnsi="Garamond" w:cstheme="minorHAnsi"/>
          <w:sz w:val="24"/>
          <w:szCs w:val="24"/>
        </w:rPr>
      </w:pPr>
    </w:p>
    <w:p w14:paraId="77E22781" w14:textId="77777777" w:rsidR="00E75539" w:rsidRPr="005D2C86" w:rsidRDefault="00E75539">
      <w:pPr>
        <w:rPr>
          <w:rFonts w:ascii="Garamond" w:eastAsiaTheme="majorEastAsia" w:hAnsi="Garamond" w:cstheme="minorHAnsi"/>
          <w:b/>
          <w:bCs/>
          <w:sz w:val="24"/>
          <w:szCs w:val="24"/>
          <w:u w:val="single"/>
        </w:rPr>
      </w:pPr>
      <w:bookmarkStart w:id="0" w:name="_Toc121221067"/>
      <w:r w:rsidRPr="005D2C86">
        <w:rPr>
          <w:rFonts w:ascii="Garamond" w:hAnsi="Garamond" w:cstheme="minorHAnsi"/>
          <w:b/>
          <w:bCs/>
          <w:sz w:val="24"/>
          <w:szCs w:val="24"/>
          <w:u w:val="single"/>
        </w:rPr>
        <w:br w:type="page"/>
      </w:r>
    </w:p>
    <w:p w14:paraId="5568F374" w14:textId="15D06C94" w:rsidR="00A07526" w:rsidRPr="005D2C86" w:rsidRDefault="00C64625" w:rsidP="00A35E5F">
      <w:pPr>
        <w:pStyle w:val="Titre2"/>
        <w:rPr>
          <w:rFonts w:ascii="Garamond" w:hAnsi="Garamond" w:cstheme="minorHAnsi"/>
          <w:b/>
          <w:bCs/>
          <w:color w:val="auto"/>
          <w:sz w:val="24"/>
          <w:szCs w:val="24"/>
          <w:u w:val="single"/>
        </w:rPr>
      </w:pPr>
      <w:r w:rsidRPr="005D2C86">
        <w:rPr>
          <w:rFonts w:ascii="Garamond" w:hAnsi="Garamond" w:cstheme="minorHAnsi"/>
          <w:b/>
          <w:bCs/>
          <w:color w:val="auto"/>
          <w:sz w:val="24"/>
          <w:szCs w:val="24"/>
          <w:u w:val="single"/>
        </w:rPr>
        <w:lastRenderedPageBreak/>
        <w:t>PREAMBULE</w:t>
      </w:r>
      <w:bookmarkEnd w:id="0"/>
    </w:p>
    <w:p w14:paraId="02002C89" w14:textId="77777777" w:rsidR="00FD7B23" w:rsidRPr="005D2C86" w:rsidRDefault="00FD7B23" w:rsidP="00632952">
      <w:pPr>
        <w:spacing w:after="0" w:line="240" w:lineRule="auto"/>
        <w:jc w:val="both"/>
        <w:rPr>
          <w:rFonts w:ascii="Garamond" w:hAnsi="Garamond" w:cstheme="minorHAnsi"/>
          <w:sz w:val="24"/>
          <w:szCs w:val="24"/>
        </w:rPr>
      </w:pPr>
    </w:p>
    <w:p w14:paraId="3CCC5374" w14:textId="49A8BCA2" w:rsidR="00DC270B" w:rsidRPr="005D2C86" w:rsidRDefault="00DC270B"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De par</w:t>
      </w:r>
      <w:r w:rsidR="004F6F5B" w:rsidRPr="005D2C86">
        <w:rPr>
          <w:rFonts w:ascii="Garamond" w:hAnsi="Garamond" w:cstheme="minorHAnsi"/>
          <w:sz w:val="24"/>
          <w:szCs w:val="24"/>
        </w:rPr>
        <w:t xml:space="preserve"> </w:t>
      </w:r>
      <w:r w:rsidRPr="005D2C86">
        <w:rPr>
          <w:rFonts w:ascii="Garamond" w:hAnsi="Garamond" w:cstheme="minorHAnsi"/>
          <w:sz w:val="24"/>
          <w:szCs w:val="24"/>
        </w:rPr>
        <w:t xml:space="preserve">la spécificité de son </w:t>
      </w:r>
      <w:r w:rsidR="00B41423" w:rsidRPr="005D2C86">
        <w:rPr>
          <w:rFonts w:ascii="Garamond" w:hAnsi="Garamond" w:cstheme="minorHAnsi"/>
          <w:sz w:val="24"/>
          <w:szCs w:val="24"/>
        </w:rPr>
        <w:t>activité</w:t>
      </w:r>
      <w:r w:rsidRPr="005D2C86">
        <w:rPr>
          <w:rFonts w:ascii="Garamond" w:hAnsi="Garamond" w:cstheme="minorHAnsi"/>
          <w:sz w:val="24"/>
          <w:szCs w:val="24"/>
        </w:rPr>
        <w:t xml:space="preserve">, et compte tenu de </w:t>
      </w:r>
      <w:r w:rsidR="004F6F5B" w:rsidRPr="005D2C86">
        <w:rPr>
          <w:rFonts w:ascii="Garamond" w:hAnsi="Garamond" w:cstheme="minorHAnsi"/>
          <w:sz w:val="24"/>
          <w:szCs w:val="24"/>
        </w:rPr>
        <w:t>l’autonomie de certains salariés dans l’organisation de leur emploi du temps</w:t>
      </w:r>
      <w:r w:rsidRPr="005D2C86">
        <w:rPr>
          <w:rFonts w:ascii="Garamond" w:hAnsi="Garamond" w:cstheme="minorHAnsi"/>
          <w:sz w:val="24"/>
          <w:szCs w:val="24"/>
        </w:rPr>
        <w:t>,</w:t>
      </w:r>
      <w:r w:rsidR="004F6F5B" w:rsidRPr="005D2C86">
        <w:rPr>
          <w:rFonts w:ascii="Garamond" w:hAnsi="Garamond" w:cstheme="minorHAnsi"/>
          <w:sz w:val="24"/>
          <w:szCs w:val="24"/>
        </w:rPr>
        <w:t xml:space="preserve"> il est apparu nécessaire</w:t>
      </w:r>
      <w:r w:rsidRPr="005D2C86">
        <w:rPr>
          <w:rFonts w:ascii="Garamond" w:hAnsi="Garamond" w:cstheme="minorHAnsi"/>
          <w:sz w:val="24"/>
          <w:szCs w:val="24"/>
        </w:rPr>
        <w:t xml:space="preserve"> pour la société </w:t>
      </w:r>
      <w:r w:rsidR="00C75BB8">
        <w:rPr>
          <w:rFonts w:ascii="Garamond" w:hAnsi="Garamond" w:cstheme="minorHAnsi"/>
          <w:sz w:val="24"/>
          <w:szCs w:val="24"/>
        </w:rPr>
        <w:t>XXXXXXXXXXX</w:t>
      </w:r>
      <w:r w:rsidR="00312500" w:rsidRPr="005D2C86">
        <w:rPr>
          <w:rFonts w:ascii="Garamond" w:hAnsi="Garamond" w:cstheme="minorHAnsi"/>
          <w:sz w:val="24"/>
          <w:szCs w:val="24"/>
        </w:rPr>
        <w:t xml:space="preserve"> </w:t>
      </w:r>
      <w:r w:rsidRPr="005D2C86">
        <w:rPr>
          <w:rFonts w:ascii="Garamond" w:hAnsi="Garamond" w:cstheme="minorHAnsi"/>
          <w:sz w:val="24"/>
          <w:szCs w:val="24"/>
        </w:rPr>
        <w:t xml:space="preserve">d’adapter les modalités d’aménagement du temps de travail aux contraintes organisationnelles qui sont les siennes, c’est-à-dire en alliant à la fois un besoin de souplesse répondant aux impératifs de réactivité et </w:t>
      </w:r>
      <w:r w:rsidR="006A53E8" w:rsidRPr="005D2C86">
        <w:rPr>
          <w:rFonts w:ascii="Garamond" w:hAnsi="Garamond" w:cstheme="minorHAnsi"/>
          <w:sz w:val="24"/>
          <w:szCs w:val="24"/>
        </w:rPr>
        <w:t>d’</w:t>
      </w:r>
      <w:r w:rsidRPr="005D2C86">
        <w:rPr>
          <w:rFonts w:ascii="Garamond" w:hAnsi="Garamond" w:cstheme="minorHAnsi"/>
          <w:sz w:val="24"/>
          <w:szCs w:val="24"/>
        </w:rPr>
        <w:t>adaptabilité qu’imposent l’activité mais également en permettant aux salariés de bénéficier d’une réelle autonomie dans l’organisation de leur travail eu égard à leurs responsabilités, méthodes de travail et aspirations personnelles.</w:t>
      </w:r>
    </w:p>
    <w:p w14:paraId="477A7319" w14:textId="77777777" w:rsidR="00312500" w:rsidRPr="005D2C86" w:rsidRDefault="00312500" w:rsidP="00632952">
      <w:pPr>
        <w:spacing w:after="0" w:line="240" w:lineRule="auto"/>
        <w:jc w:val="both"/>
        <w:rPr>
          <w:rFonts w:ascii="Garamond" w:hAnsi="Garamond" w:cstheme="minorHAnsi"/>
          <w:sz w:val="24"/>
          <w:szCs w:val="24"/>
        </w:rPr>
      </w:pPr>
    </w:p>
    <w:p w14:paraId="13373537" w14:textId="48014856" w:rsidR="00883512" w:rsidRPr="005D2C86" w:rsidRDefault="00883512" w:rsidP="001A08AB">
      <w:pPr>
        <w:spacing w:after="0" w:line="240" w:lineRule="auto"/>
        <w:jc w:val="both"/>
        <w:rPr>
          <w:rFonts w:ascii="Garamond" w:hAnsi="Garamond" w:cstheme="minorHAnsi"/>
          <w:sz w:val="24"/>
          <w:szCs w:val="24"/>
        </w:rPr>
      </w:pPr>
      <w:r w:rsidRPr="005D2C86">
        <w:rPr>
          <w:rFonts w:ascii="Garamond" w:hAnsi="Garamond" w:cstheme="minorHAnsi"/>
          <w:sz w:val="24"/>
          <w:szCs w:val="24"/>
        </w:rPr>
        <w:t>Dans l’objectif de concilier au mieux l’activité et le bon fonctionnement de la société d’une part, et l’autonomie et la responsabilité des salariés dans l’organisation de leur temps de travail, les parties signataires ont souhaité ouvrir des discussions dans ce domaine et négocier un nouvel accord d’entreprise relatif à la durée et à l’organisation du travail. Le nouveau dispositif mis en place permettra ainsi d’offrir aux salariés et à l’entreprise plus de souplesse et d’agilité afin de satisfaire au mieux les souhaits de tous.</w:t>
      </w:r>
    </w:p>
    <w:p w14:paraId="17F012C0" w14:textId="77777777" w:rsidR="00B41423" w:rsidRPr="005D2C86" w:rsidRDefault="00B41423" w:rsidP="001A08AB">
      <w:pPr>
        <w:spacing w:after="0" w:line="240" w:lineRule="auto"/>
        <w:jc w:val="both"/>
        <w:rPr>
          <w:rFonts w:ascii="Garamond" w:hAnsi="Garamond" w:cstheme="minorHAnsi"/>
          <w:sz w:val="24"/>
          <w:szCs w:val="24"/>
        </w:rPr>
      </w:pPr>
    </w:p>
    <w:p w14:paraId="6348BFFE" w14:textId="075F82CB" w:rsidR="00DC270B" w:rsidRPr="005D2C86" w:rsidRDefault="00DC270B" w:rsidP="001A08AB">
      <w:pPr>
        <w:spacing w:after="0" w:line="240" w:lineRule="auto"/>
        <w:jc w:val="both"/>
        <w:rPr>
          <w:rFonts w:ascii="Garamond" w:hAnsi="Garamond" w:cstheme="minorHAnsi"/>
          <w:sz w:val="24"/>
          <w:szCs w:val="24"/>
        </w:rPr>
      </w:pPr>
      <w:r w:rsidRPr="005D2C86">
        <w:rPr>
          <w:rFonts w:ascii="Garamond" w:hAnsi="Garamond" w:cstheme="minorHAnsi"/>
          <w:sz w:val="24"/>
          <w:szCs w:val="24"/>
        </w:rPr>
        <w:t>Le présent accord poursuit ainsi plusieurs objectifs :</w:t>
      </w:r>
    </w:p>
    <w:p w14:paraId="4C52B0B4" w14:textId="77777777" w:rsidR="00312500" w:rsidRPr="005D2C86" w:rsidRDefault="00312500" w:rsidP="001A08AB">
      <w:pPr>
        <w:spacing w:after="0" w:line="240" w:lineRule="auto"/>
        <w:jc w:val="both"/>
        <w:rPr>
          <w:rFonts w:ascii="Garamond" w:hAnsi="Garamond" w:cstheme="minorHAnsi"/>
          <w:sz w:val="24"/>
          <w:szCs w:val="24"/>
        </w:rPr>
      </w:pPr>
    </w:p>
    <w:p w14:paraId="448203E5" w14:textId="4E756235" w:rsidR="00200B61" w:rsidRPr="005D2C86" w:rsidRDefault="00DC270B" w:rsidP="001A08AB">
      <w:pPr>
        <w:numPr>
          <w:ilvl w:val="0"/>
          <w:numId w:val="12"/>
        </w:numPr>
        <w:spacing w:after="0" w:line="240" w:lineRule="auto"/>
        <w:ind w:left="540"/>
        <w:jc w:val="both"/>
        <w:rPr>
          <w:rFonts w:ascii="Garamond" w:hAnsi="Garamond" w:cstheme="minorHAnsi"/>
          <w:sz w:val="24"/>
          <w:szCs w:val="24"/>
        </w:rPr>
      </w:pPr>
      <w:r w:rsidRPr="005D2C86">
        <w:rPr>
          <w:rFonts w:ascii="Garamond" w:hAnsi="Garamond" w:cstheme="minorHAnsi"/>
          <w:sz w:val="24"/>
          <w:szCs w:val="24"/>
        </w:rPr>
        <w:t xml:space="preserve">Permettre aux salariés qui disposent d’une autonomie importante de bénéficier d’un </w:t>
      </w:r>
      <w:r w:rsidR="004030D4" w:rsidRPr="005D2C86">
        <w:rPr>
          <w:rFonts w:ascii="Garamond" w:hAnsi="Garamond" w:cstheme="minorHAnsi"/>
          <w:sz w:val="24"/>
          <w:szCs w:val="24"/>
        </w:rPr>
        <w:t>aménagement du temps de travail</w:t>
      </w:r>
      <w:r w:rsidRPr="005D2C86">
        <w:rPr>
          <w:rFonts w:ascii="Garamond" w:hAnsi="Garamond" w:cstheme="minorHAnsi"/>
          <w:sz w:val="24"/>
          <w:szCs w:val="24"/>
        </w:rPr>
        <w:t xml:space="preserve"> adapté aux spécificités de leur activité ;</w:t>
      </w:r>
    </w:p>
    <w:p w14:paraId="146D282B" w14:textId="060227B9" w:rsidR="00DC270B" w:rsidRPr="005D2C86" w:rsidRDefault="00DC270B" w:rsidP="001A08AB">
      <w:pPr>
        <w:numPr>
          <w:ilvl w:val="0"/>
          <w:numId w:val="12"/>
        </w:numPr>
        <w:spacing w:after="0" w:line="240" w:lineRule="auto"/>
        <w:ind w:left="540"/>
        <w:jc w:val="both"/>
        <w:rPr>
          <w:rFonts w:ascii="Garamond" w:hAnsi="Garamond" w:cstheme="minorHAnsi"/>
          <w:sz w:val="24"/>
          <w:szCs w:val="24"/>
        </w:rPr>
      </w:pPr>
      <w:r w:rsidRPr="005D2C86">
        <w:rPr>
          <w:rFonts w:ascii="Garamond" w:hAnsi="Garamond" w:cstheme="minorHAnsi"/>
          <w:sz w:val="24"/>
          <w:szCs w:val="24"/>
        </w:rPr>
        <w:t>Prévoir des mesures en vue de préserver la santé de ces salariés, ainsi que l’équilibre entre vie professionnelle et vie privée</w:t>
      </w:r>
    </w:p>
    <w:p w14:paraId="2A2BC693" w14:textId="77777777" w:rsidR="00312500" w:rsidRPr="005D2C86" w:rsidRDefault="00312500" w:rsidP="001A08AB">
      <w:pPr>
        <w:spacing w:after="0" w:line="240" w:lineRule="auto"/>
        <w:jc w:val="both"/>
        <w:rPr>
          <w:rFonts w:ascii="Garamond" w:hAnsi="Garamond" w:cstheme="minorHAnsi"/>
          <w:sz w:val="24"/>
          <w:szCs w:val="24"/>
        </w:rPr>
      </w:pPr>
    </w:p>
    <w:p w14:paraId="66449DA1" w14:textId="77777777" w:rsidR="00883512" w:rsidRPr="005D2C86" w:rsidRDefault="00883512" w:rsidP="001A08AB">
      <w:pPr>
        <w:jc w:val="both"/>
        <w:rPr>
          <w:rFonts w:ascii="Garamond" w:hAnsi="Garamond" w:cstheme="minorHAnsi"/>
          <w:sz w:val="24"/>
          <w:szCs w:val="24"/>
        </w:rPr>
      </w:pPr>
      <w:r w:rsidRPr="005D2C86">
        <w:rPr>
          <w:rFonts w:ascii="Garamond" w:hAnsi="Garamond" w:cstheme="minorHAnsi"/>
          <w:sz w:val="24"/>
          <w:szCs w:val="24"/>
        </w:rPr>
        <w:t>La Société étant dépourvue de délégués syndicaux, le présent accord est conclu avec les élus du personnel au CSE dans le cadre des dispositions des articles L. 2232-23-1 et suivants du code du travail (modalités de négociation dans les entreprises dont l'effectif habituel est au moins égal à onze salariés mais inférieur à cinquante salariés).</w:t>
      </w:r>
    </w:p>
    <w:p w14:paraId="71601CF3" w14:textId="284C6139" w:rsidR="00883512" w:rsidRPr="005D2C86" w:rsidRDefault="00883512" w:rsidP="001A08AB">
      <w:pPr>
        <w:jc w:val="both"/>
        <w:rPr>
          <w:rFonts w:ascii="Garamond" w:hAnsi="Garamond" w:cstheme="minorHAnsi"/>
          <w:sz w:val="24"/>
          <w:szCs w:val="24"/>
        </w:rPr>
      </w:pPr>
      <w:r w:rsidRPr="005D2C86">
        <w:rPr>
          <w:rFonts w:ascii="Garamond" w:hAnsi="Garamond" w:cstheme="minorHAnsi"/>
          <w:sz w:val="24"/>
          <w:szCs w:val="24"/>
        </w:rPr>
        <w:t xml:space="preserve">La négociation entre la Société et les élus du personnel s’est déroulée dans le respect des règles édictées par les articles L 2232-27 et suivants du Code du Travail et notamment, les représentants du personnel ont été informés, par la société </w:t>
      </w:r>
      <w:r w:rsidR="00C75BB8">
        <w:rPr>
          <w:rFonts w:ascii="Garamond" w:hAnsi="Garamond" w:cstheme="minorHAnsi"/>
          <w:sz w:val="24"/>
          <w:szCs w:val="24"/>
        </w:rPr>
        <w:t>XXXXXXXXXXX</w:t>
      </w:r>
      <w:r w:rsidRPr="005D2C86">
        <w:rPr>
          <w:rFonts w:ascii="Garamond" w:hAnsi="Garamond" w:cstheme="minorHAnsi"/>
          <w:sz w:val="24"/>
          <w:szCs w:val="24"/>
        </w:rPr>
        <w:t>, de la faculté de prendre attache avec les organisations syndicales représentatives.</w:t>
      </w:r>
    </w:p>
    <w:p w14:paraId="2E69A46F" w14:textId="77777777" w:rsidR="00883512" w:rsidRPr="005D2C86" w:rsidRDefault="00883512" w:rsidP="00883512">
      <w:pPr>
        <w:rPr>
          <w:rFonts w:ascii="Garamond" w:hAnsi="Garamond" w:cstheme="minorHAnsi"/>
          <w:sz w:val="24"/>
          <w:szCs w:val="24"/>
        </w:rPr>
      </w:pPr>
    </w:p>
    <w:p w14:paraId="25D61197" w14:textId="77777777" w:rsidR="00883512" w:rsidRPr="005D2C86" w:rsidRDefault="00883512" w:rsidP="00883512">
      <w:pPr>
        <w:pStyle w:val="Style2"/>
        <w:spacing w:after="120"/>
        <w:jc w:val="center"/>
        <w:rPr>
          <w:rFonts w:ascii="Garamond" w:hAnsi="Garamond" w:cstheme="minorHAnsi"/>
          <w:b/>
          <w:caps/>
          <w:color w:val="auto"/>
          <w:spacing w:val="12"/>
          <w:sz w:val="24"/>
          <w:szCs w:val="24"/>
          <w:u w:val="single"/>
        </w:rPr>
      </w:pPr>
      <w:r w:rsidRPr="005D2C86">
        <w:rPr>
          <w:rFonts w:ascii="Garamond" w:hAnsi="Garamond" w:cstheme="minorHAnsi"/>
          <w:b/>
          <w:caps/>
          <w:color w:val="auto"/>
          <w:spacing w:val="12"/>
          <w:sz w:val="24"/>
          <w:szCs w:val="24"/>
          <w:u w:val="single"/>
        </w:rPr>
        <w:t>Ceci préalablement rappelé, il a été convenu ce qui suit :</w:t>
      </w:r>
    </w:p>
    <w:p w14:paraId="57764451" w14:textId="77777777" w:rsidR="00883512" w:rsidRPr="005D2C86" w:rsidRDefault="00883512" w:rsidP="00FD7B23">
      <w:pPr>
        <w:rPr>
          <w:rFonts w:ascii="Garamond" w:hAnsi="Garamond" w:cstheme="minorHAnsi"/>
          <w:sz w:val="24"/>
          <w:szCs w:val="24"/>
        </w:rPr>
      </w:pPr>
    </w:p>
    <w:p w14:paraId="16D28896" w14:textId="125A6FF6" w:rsidR="00E75539" w:rsidRPr="005D2C86" w:rsidRDefault="00E75539" w:rsidP="00E75539">
      <w:pPr>
        <w:pStyle w:val="Titre2"/>
        <w:rPr>
          <w:rFonts w:ascii="Garamond" w:hAnsi="Garamond" w:cstheme="minorHAnsi"/>
          <w:b/>
          <w:bCs/>
          <w:color w:val="auto"/>
          <w:sz w:val="24"/>
          <w:szCs w:val="24"/>
          <w:u w:val="single"/>
        </w:rPr>
      </w:pPr>
      <w:r w:rsidRPr="005D2C86">
        <w:rPr>
          <w:rFonts w:ascii="Garamond" w:hAnsi="Garamond" w:cstheme="minorHAnsi"/>
          <w:b/>
          <w:bCs/>
          <w:color w:val="auto"/>
          <w:sz w:val="24"/>
          <w:szCs w:val="24"/>
          <w:u w:val="single"/>
        </w:rPr>
        <w:t>CHAPITRE 1 – CADRE JURIDIQUE</w:t>
      </w:r>
    </w:p>
    <w:p w14:paraId="5674DCC0" w14:textId="5CDC38F3" w:rsidR="00883512" w:rsidRPr="005D2C86" w:rsidRDefault="00883512" w:rsidP="00883512">
      <w:pPr>
        <w:pStyle w:val="Idecarr"/>
        <w:numPr>
          <w:ilvl w:val="0"/>
          <w:numId w:val="0"/>
        </w:numPr>
        <w:ind w:left="284" w:hanging="284"/>
        <w:rPr>
          <w:rFonts w:ascii="Garamond" w:hAnsi="Garamond"/>
          <w:sz w:val="24"/>
          <w:szCs w:val="24"/>
        </w:rPr>
      </w:pPr>
      <w:r w:rsidRPr="005D2C86">
        <w:rPr>
          <w:rFonts w:ascii="Garamond" w:hAnsi="Garamond"/>
          <w:sz w:val="24"/>
          <w:szCs w:val="24"/>
        </w:rPr>
        <w:t>Le présent accord a été établi en tenant compte des dispositions légales, réglementaires et conventionnelles applicables à la date de sa conclusion.</w:t>
      </w:r>
    </w:p>
    <w:p w14:paraId="5C458452" w14:textId="01F31076" w:rsidR="00883512" w:rsidRPr="005D2C86" w:rsidRDefault="00883512" w:rsidP="00E75539">
      <w:pPr>
        <w:jc w:val="both"/>
        <w:rPr>
          <w:rFonts w:ascii="Garamond" w:hAnsi="Garamond" w:cstheme="minorHAnsi"/>
          <w:sz w:val="24"/>
          <w:szCs w:val="24"/>
        </w:rPr>
      </w:pPr>
      <w:r w:rsidRPr="005D2C86">
        <w:rPr>
          <w:rFonts w:ascii="Garamond" w:hAnsi="Garamond" w:cstheme="minorHAnsi"/>
          <w:sz w:val="24"/>
          <w:szCs w:val="24"/>
        </w:rPr>
        <w:t xml:space="preserve">Dans ce cadre, il est rappelé que la société </w:t>
      </w:r>
      <w:r w:rsidR="00C75BB8">
        <w:rPr>
          <w:rFonts w:ascii="Garamond" w:hAnsi="Garamond" w:cstheme="minorHAnsi"/>
          <w:sz w:val="24"/>
          <w:szCs w:val="24"/>
        </w:rPr>
        <w:t>XXXXXXXXXXX</w:t>
      </w:r>
      <w:r w:rsidRPr="005D2C86">
        <w:rPr>
          <w:rFonts w:ascii="Garamond" w:hAnsi="Garamond" w:cstheme="minorHAnsi"/>
          <w:sz w:val="24"/>
          <w:szCs w:val="24"/>
        </w:rPr>
        <w:t xml:space="preserve"> est soumise à la convention collective des bureaux d’études techniques (IDCC 1486). </w:t>
      </w:r>
    </w:p>
    <w:p w14:paraId="71F21E12" w14:textId="77777777" w:rsidR="00883512" w:rsidRPr="005D2C86" w:rsidRDefault="00883512" w:rsidP="00652A20">
      <w:pPr>
        <w:jc w:val="both"/>
        <w:rPr>
          <w:rFonts w:ascii="Garamond" w:hAnsi="Garamond" w:cstheme="minorHAnsi"/>
          <w:sz w:val="24"/>
          <w:szCs w:val="24"/>
        </w:rPr>
      </w:pPr>
      <w:r w:rsidRPr="005D2C86">
        <w:rPr>
          <w:rFonts w:ascii="Garamond" w:hAnsi="Garamond" w:cstheme="minorHAnsi"/>
          <w:sz w:val="24"/>
          <w:szCs w:val="24"/>
        </w:rPr>
        <w:t>Toutefois, les parties rappellent que, conformément aux dispositions de l’article L.2253-3 du Code du travail, modifié par l’ordonnance n°2017-1718 du 20 décembre 2017, dans les matières autres que celles mentionnées aux articles L. 2253-1 et L. 2253-2 du Code du travail, le présent accord peut déroger aux dispositions de la Convention collective de branche, y compris dans un sens moins favorable.</w:t>
      </w:r>
    </w:p>
    <w:p w14:paraId="03EC4899" w14:textId="6431764D" w:rsidR="003F1EBC" w:rsidRPr="005D2C86" w:rsidRDefault="003F1EBC" w:rsidP="003F1EBC">
      <w:pPr>
        <w:jc w:val="both"/>
        <w:rPr>
          <w:rFonts w:ascii="Garamond" w:hAnsi="Garamond" w:cstheme="minorHAnsi"/>
          <w:sz w:val="24"/>
          <w:szCs w:val="24"/>
        </w:rPr>
      </w:pPr>
      <w:r w:rsidRPr="005D2C86">
        <w:rPr>
          <w:rFonts w:ascii="Garamond" w:hAnsi="Garamond" w:cstheme="minorHAnsi"/>
          <w:sz w:val="24"/>
          <w:szCs w:val="24"/>
        </w:rPr>
        <w:lastRenderedPageBreak/>
        <w:t xml:space="preserve">L’Accord a pour objet de définir les modalités effectives de recours aux conventions de forfait annuel en jours au sein de la Société </w:t>
      </w:r>
      <w:r w:rsidR="00C75BB8">
        <w:rPr>
          <w:rFonts w:ascii="Garamond" w:hAnsi="Garamond" w:cstheme="minorHAnsi"/>
          <w:sz w:val="24"/>
          <w:szCs w:val="24"/>
        </w:rPr>
        <w:t>XXXXXXXXXXX</w:t>
      </w:r>
      <w:r w:rsidRPr="005D2C86">
        <w:rPr>
          <w:rFonts w:ascii="Garamond" w:hAnsi="Garamond" w:cstheme="minorHAnsi"/>
          <w:sz w:val="24"/>
          <w:szCs w:val="24"/>
        </w:rPr>
        <w:t>, conformément aux dispositions des articles L.3121-58 et suivants du Code du travail.</w:t>
      </w:r>
    </w:p>
    <w:p w14:paraId="7BA7B7BE" w14:textId="7029FAD2" w:rsidR="003F1EBC" w:rsidRPr="005D2C86" w:rsidRDefault="003F1EBC" w:rsidP="003F1EBC">
      <w:pPr>
        <w:jc w:val="both"/>
        <w:rPr>
          <w:rFonts w:ascii="Garamond" w:hAnsi="Garamond" w:cstheme="minorHAnsi"/>
          <w:sz w:val="24"/>
          <w:szCs w:val="24"/>
        </w:rPr>
      </w:pPr>
      <w:r w:rsidRPr="005D2C86">
        <w:rPr>
          <w:rFonts w:ascii="Garamond" w:hAnsi="Garamond" w:cstheme="minorHAnsi"/>
          <w:sz w:val="24"/>
          <w:szCs w:val="24"/>
        </w:rPr>
        <w:t xml:space="preserve">Dès lors, les dispositions énoncées ci-après, et contenues dans l’Accord, se substituent de plein droit aux dispositions de l’accord national de branche des bureaux d'études techniques, cabinets d'ingénieurs conseils, sociétés de conseils du 22 juin 1999 (brochure n°3018 – IDCC 1486) et de ses avenants, dont notamment l’avenant du 1er avril 2014 à l'accord du 22 juin 1999 relatif à la durée du travail qui lui est annexé, ainsi qu’à tout autre accord, usage ou engagement unilatéral applicable au sein de la société ayant le même objet, lesquels cesseront alors de s’appliquer. </w:t>
      </w:r>
    </w:p>
    <w:p w14:paraId="126D6C40" w14:textId="77777777" w:rsidR="003F1EBC" w:rsidRPr="005D2C86" w:rsidRDefault="003F1EBC" w:rsidP="003F1EBC">
      <w:pPr>
        <w:jc w:val="both"/>
        <w:rPr>
          <w:rFonts w:ascii="Garamond" w:hAnsi="Garamond" w:cstheme="minorHAnsi"/>
          <w:sz w:val="24"/>
          <w:szCs w:val="24"/>
        </w:rPr>
      </w:pPr>
      <w:r w:rsidRPr="005D2C86">
        <w:rPr>
          <w:rFonts w:ascii="Garamond" w:hAnsi="Garamond" w:cstheme="minorHAnsi"/>
          <w:sz w:val="24"/>
          <w:szCs w:val="24"/>
        </w:rPr>
        <w:t>Les items non visés par le présent Accord continuent à être régis par l’accord national de branche des bureaux d’études techniques, cabinets d’ingénieurs conseils, sociétés de conseils dit Syntec du 22 juin 1999 et l’avenant du 1er avril 2014 à l'accord du 22 juin 1999 relatif à la durée du travail.</w:t>
      </w:r>
    </w:p>
    <w:p w14:paraId="53B36B42" w14:textId="77777777" w:rsidR="00883512" w:rsidRPr="005D2C86" w:rsidRDefault="00883512" w:rsidP="00883512">
      <w:pPr>
        <w:rPr>
          <w:rFonts w:ascii="Garamond" w:hAnsi="Garamond" w:cstheme="minorHAnsi"/>
          <w:sz w:val="24"/>
          <w:szCs w:val="24"/>
        </w:rPr>
      </w:pPr>
      <w:r w:rsidRPr="005D2C86">
        <w:rPr>
          <w:rFonts w:ascii="Garamond" w:hAnsi="Garamond" w:cstheme="minorHAnsi"/>
          <w:sz w:val="24"/>
          <w:szCs w:val="24"/>
        </w:rPr>
        <w:t>Le présent accord a été conclu dans le respect de ces différents principes.</w:t>
      </w:r>
    </w:p>
    <w:p w14:paraId="3BECA50E" w14:textId="77777777" w:rsidR="00882CCF" w:rsidRPr="005D2C86" w:rsidRDefault="00882CCF" w:rsidP="00632952">
      <w:pPr>
        <w:pStyle w:val="Default"/>
        <w:rPr>
          <w:rFonts w:ascii="Garamond" w:hAnsi="Garamond" w:cstheme="minorHAnsi"/>
          <w:color w:val="auto"/>
        </w:rPr>
      </w:pPr>
    </w:p>
    <w:p w14:paraId="43894C55" w14:textId="608B63D5" w:rsidR="00A07526" w:rsidRPr="005D2C86" w:rsidRDefault="00E54D7D" w:rsidP="00F04092">
      <w:pPr>
        <w:pStyle w:val="Titre2"/>
        <w:rPr>
          <w:rFonts w:ascii="Garamond" w:hAnsi="Garamond" w:cstheme="minorHAnsi"/>
          <w:b/>
          <w:bCs/>
          <w:color w:val="auto"/>
          <w:sz w:val="24"/>
          <w:szCs w:val="24"/>
          <w:u w:val="single"/>
        </w:rPr>
      </w:pPr>
      <w:bookmarkStart w:id="1" w:name="_Toc121221069"/>
      <w:bookmarkStart w:id="2" w:name="_Hlk120887967"/>
      <w:r w:rsidRPr="005D2C86">
        <w:rPr>
          <w:rFonts w:ascii="Garamond" w:hAnsi="Garamond" w:cstheme="minorHAnsi"/>
          <w:b/>
          <w:bCs/>
          <w:color w:val="auto"/>
          <w:sz w:val="24"/>
          <w:szCs w:val="24"/>
          <w:u w:val="single"/>
        </w:rPr>
        <w:t xml:space="preserve">CHAPITRE </w:t>
      </w:r>
      <w:r w:rsidR="00E75539" w:rsidRPr="005D2C86">
        <w:rPr>
          <w:rFonts w:ascii="Garamond" w:hAnsi="Garamond" w:cstheme="minorHAnsi"/>
          <w:b/>
          <w:bCs/>
          <w:color w:val="auto"/>
          <w:sz w:val="24"/>
          <w:szCs w:val="24"/>
          <w:u w:val="single"/>
        </w:rPr>
        <w:t>2</w:t>
      </w:r>
      <w:r w:rsidRPr="005D2C86">
        <w:rPr>
          <w:rFonts w:ascii="Garamond" w:hAnsi="Garamond" w:cstheme="minorHAnsi"/>
          <w:b/>
          <w:bCs/>
          <w:color w:val="auto"/>
          <w:sz w:val="24"/>
          <w:szCs w:val="24"/>
          <w:u w:val="single"/>
        </w:rPr>
        <w:t xml:space="preserve"> – </w:t>
      </w:r>
      <w:r w:rsidR="00E75539" w:rsidRPr="005D2C86">
        <w:rPr>
          <w:rFonts w:ascii="Garamond" w:hAnsi="Garamond" w:cstheme="minorHAnsi"/>
          <w:b/>
          <w:bCs/>
          <w:color w:val="auto"/>
          <w:sz w:val="24"/>
          <w:szCs w:val="24"/>
          <w:u w:val="single"/>
        </w:rPr>
        <w:t xml:space="preserve">MODALITE DU </w:t>
      </w:r>
      <w:r w:rsidRPr="005D2C86">
        <w:rPr>
          <w:rFonts w:ascii="Garamond" w:hAnsi="Garamond" w:cstheme="minorHAnsi"/>
          <w:b/>
          <w:bCs/>
          <w:color w:val="auto"/>
          <w:sz w:val="24"/>
          <w:szCs w:val="24"/>
          <w:u w:val="single"/>
        </w:rPr>
        <w:t>FORFAIT ANNUEL EN JOURS</w:t>
      </w:r>
      <w:bookmarkEnd w:id="1"/>
    </w:p>
    <w:p w14:paraId="7D218728" w14:textId="77777777" w:rsidR="00312500" w:rsidRPr="005D2C86" w:rsidRDefault="00312500" w:rsidP="00632952">
      <w:pPr>
        <w:spacing w:after="0" w:line="240" w:lineRule="auto"/>
        <w:jc w:val="both"/>
        <w:rPr>
          <w:rFonts w:ascii="Garamond" w:hAnsi="Garamond" w:cstheme="minorHAnsi"/>
          <w:b/>
          <w:sz w:val="24"/>
          <w:szCs w:val="24"/>
          <w:u w:val="single"/>
        </w:rPr>
      </w:pPr>
    </w:p>
    <w:p w14:paraId="2AF3D909" w14:textId="180496E2" w:rsidR="004030D4" w:rsidRPr="005D2C86" w:rsidRDefault="004030D4" w:rsidP="00F04092">
      <w:pPr>
        <w:pStyle w:val="Titre3"/>
        <w:rPr>
          <w:rFonts w:ascii="Garamond" w:hAnsi="Garamond" w:cstheme="minorHAnsi"/>
          <w:b/>
          <w:bCs/>
          <w:color w:val="auto"/>
          <w:u w:val="single"/>
        </w:rPr>
      </w:pPr>
      <w:bookmarkStart w:id="3" w:name="_Toc121220228"/>
      <w:bookmarkStart w:id="4" w:name="_Toc121221070"/>
      <w:r w:rsidRPr="005D2C86">
        <w:rPr>
          <w:rFonts w:ascii="Garamond" w:hAnsi="Garamond" w:cstheme="minorHAnsi"/>
          <w:b/>
          <w:bCs/>
          <w:color w:val="auto"/>
          <w:u w:val="single"/>
        </w:rPr>
        <w:t>Article 1</w:t>
      </w:r>
      <w:r w:rsidR="00F1589B" w:rsidRPr="005D2C86">
        <w:rPr>
          <w:rFonts w:ascii="Garamond" w:hAnsi="Garamond" w:cstheme="minorHAnsi"/>
          <w:b/>
          <w:bCs/>
          <w:color w:val="auto"/>
          <w:u w:val="single"/>
        </w:rPr>
        <w:t>. Salariés concernés</w:t>
      </w:r>
      <w:bookmarkEnd w:id="3"/>
      <w:bookmarkEnd w:id="4"/>
    </w:p>
    <w:bookmarkEnd w:id="2"/>
    <w:p w14:paraId="7945FFB2" w14:textId="77777777" w:rsidR="00312500" w:rsidRPr="005D2C86" w:rsidRDefault="00312500" w:rsidP="00632952">
      <w:pPr>
        <w:spacing w:after="0" w:line="240" w:lineRule="auto"/>
        <w:jc w:val="both"/>
        <w:rPr>
          <w:rFonts w:ascii="Garamond" w:hAnsi="Garamond" w:cstheme="minorHAnsi"/>
          <w:sz w:val="24"/>
          <w:szCs w:val="24"/>
        </w:rPr>
      </w:pPr>
    </w:p>
    <w:p w14:paraId="5A331E3B" w14:textId="4FA42112" w:rsidR="00616302" w:rsidRPr="005D2C86" w:rsidRDefault="00616302" w:rsidP="0022169F">
      <w:pPr>
        <w:pStyle w:val="Idecarr"/>
        <w:numPr>
          <w:ilvl w:val="0"/>
          <w:numId w:val="0"/>
        </w:numPr>
        <w:spacing w:before="0" w:after="0"/>
        <w:rPr>
          <w:rFonts w:ascii="Garamond" w:hAnsi="Garamond"/>
          <w:sz w:val="24"/>
          <w:szCs w:val="24"/>
        </w:rPr>
      </w:pPr>
      <w:r w:rsidRPr="005D2C86">
        <w:rPr>
          <w:rFonts w:ascii="Garamond" w:hAnsi="Garamond"/>
          <w:sz w:val="24"/>
          <w:szCs w:val="24"/>
        </w:rPr>
        <w:t xml:space="preserve">Le présent accord s’applique à l’ensemble des salariés de la société </w:t>
      </w:r>
      <w:r w:rsidR="00C75BB8">
        <w:rPr>
          <w:rFonts w:ascii="Garamond" w:hAnsi="Garamond"/>
          <w:sz w:val="24"/>
          <w:szCs w:val="24"/>
        </w:rPr>
        <w:t>XXXXXXXXXXX</w:t>
      </w:r>
      <w:r w:rsidRPr="005D2C86">
        <w:rPr>
          <w:rFonts w:ascii="Garamond" w:hAnsi="Garamond"/>
          <w:sz w:val="24"/>
          <w:szCs w:val="24"/>
        </w:rPr>
        <w:t xml:space="preserve"> titulaires d’un</w:t>
      </w:r>
      <w:r w:rsidR="0022169F" w:rsidRPr="005D2C86">
        <w:rPr>
          <w:rFonts w:ascii="Garamond" w:hAnsi="Garamond"/>
          <w:sz w:val="24"/>
          <w:szCs w:val="24"/>
        </w:rPr>
        <w:t xml:space="preserve"> </w:t>
      </w:r>
      <w:r w:rsidRPr="005D2C86">
        <w:rPr>
          <w:rFonts w:ascii="Garamond" w:hAnsi="Garamond"/>
          <w:sz w:val="24"/>
          <w:szCs w:val="24"/>
        </w:rPr>
        <w:t xml:space="preserve">contrat de travail à durée déterminée ou à durée indéterminée, sans condition d’ancienneté. </w:t>
      </w:r>
    </w:p>
    <w:p w14:paraId="219C9FAE" w14:textId="77777777" w:rsidR="0022169F" w:rsidRPr="005D2C86" w:rsidRDefault="0022169F" w:rsidP="00632952">
      <w:pPr>
        <w:spacing w:after="0" w:line="240" w:lineRule="auto"/>
        <w:jc w:val="both"/>
        <w:rPr>
          <w:rFonts w:ascii="Garamond" w:hAnsi="Garamond" w:cstheme="minorHAnsi"/>
          <w:sz w:val="24"/>
          <w:szCs w:val="24"/>
        </w:rPr>
      </w:pPr>
    </w:p>
    <w:p w14:paraId="6169A0A3" w14:textId="6E85E484" w:rsidR="00631211" w:rsidRPr="005D2C86" w:rsidRDefault="004030D4" w:rsidP="00632952">
      <w:pPr>
        <w:spacing w:after="0" w:line="240" w:lineRule="auto"/>
        <w:jc w:val="both"/>
        <w:rPr>
          <w:rFonts w:ascii="Garamond" w:hAnsi="Garamond" w:cstheme="minorHAnsi"/>
          <w:bCs/>
          <w:sz w:val="24"/>
          <w:szCs w:val="24"/>
        </w:rPr>
      </w:pPr>
      <w:r w:rsidRPr="005D2C86">
        <w:rPr>
          <w:rFonts w:ascii="Garamond" w:hAnsi="Garamond" w:cstheme="minorHAnsi"/>
          <w:sz w:val="24"/>
          <w:szCs w:val="24"/>
        </w:rPr>
        <w:t xml:space="preserve">Peuvent conclure une convention annuelle de forfait en jours les </w:t>
      </w:r>
      <w:r w:rsidR="00631211" w:rsidRPr="005D2C86">
        <w:rPr>
          <w:rFonts w:ascii="Garamond" w:hAnsi="Garamond" w:cstheme="minorHAnsi"/>
          <w:sz w:val="24"/>
          <w:szCs w:val="24"/>
        </w:rPr>
        <w:t>salariés relevant de l’article L. 3121-58 du Code du travail, soit plus précisément</w:t>
      </w:r>
      <w:r w:rsidR="00631211" w:rsidRPr="005D2C86">
        <w:rPr>
          <w:rFonts w:ascii="Garamond" w:hAnsi="Garamond" w:cstheme="minorHAnsi"/>
          <w:bCs/>
          <w:sz w:val="24"/>
          <w:szCs w:val="24"/>
        </w:rPr>
        <w:t> :</w:t>
      </w:r>
    </w:p>
    <w:p w14:paraId="02DEE365" w14:textId="77777777" w:rsidR="00312500" w:rsidRPr="005D2C86" w:rsidRDefault="00312500" w:rsidP="00632952">
      <w:pPr>
        <w:spacing w:after="0" w:line="240" w:lineRule="auto"/>
        <w:jc w:val="both"/>
        <w:rPr>
          <w:rFonts w:ascii="Garamond" w:hAnsi="Garamond" w:cstheme="minorHAnsi"/>
          <w:bCs/>
          <w:sz w:val="24"/>
          <w:szCs w:val="24"/>
        </w:rPr>
      </w:pPr>
    </w:p>
    <w:p w14:paraId="593796E4" w14:textId="634DFD44" w:rsidR="00CA62C4" w:rsidRPr="005D2C86" w:rsidRDefault="00CA62C4" w:rsidP="00632952">
      <w:pPr>
        <w:numPr>
          <w:ilvl w:val="0"/>
          <w:numId w:val="4"/>
        </w:numPr>
        <w:spacing w:after="0" w:line="240" w:lineRule="auto"/>
        <w:ind w:left="540"/>
        <w:jc w:val="both"/>
        <w:rPr>
          <w:rFonts w:ascii="Garamond" w:hAnsi="Garamond" w:cstheme="minorHAnsi"/>
          <w:sz w:val="24"/>
          <w:szCs w:val="24"/>
        </w:rPr>
      </w:pPr>
      <w:r w:rsidRPr="005D2C86">
        <w:rPr>
          <w:rFonts w:ascii="Garamond" w:hAnsi="Garamond" w:cstheme="minorHAnsi"/>
          <w:sz w:val="24"/>
          <w:szCs w:val="24"/>
        </w:rPr>
        <w:t>Les cadres qui disposent d’une autonomie dans l’organisation de leur emploi du temps et dont la nature des fonctions ne les conduit pas à suivre l’horaire collectif applicable au sein d</w:t>
      </w:r>
      <w:r w:rsidR="005D04B0" w:rsidRPr="005D2C86">
        <w:rPr>
          <w:rFonts w:ascii="Garamond" w:hAnsi="Garamond" w:cstheme="minorHAnsi"/>
          <w:sz w:val="24"/>
          <w:szCs w:val="24"/>
        </w:rPr>
        <w:t>e l’atelier, d</w:t>
      </w:r>
      <w:r w:rsidRPr="005D2C86">
        <w:rPr>
          <w:rFonts w:ascii="Garamond" w:hAnsi="Garamond" w:cstheme="minorHAnsi"/>
          <w:sz w:val="24"/>
          <w:szCs w:val="24"/>
        </w:rPr>
        <w:t>u service ou de l’é</w:t>
      </w:r>
      <w:r w:rsidR="005138BD" w:rsidRPr="005D2C86">
        <w:rPr>
          <w:rFonts w:ascii="Garamond" w:hAnsi="Garamond" w:cstheme="minorHAnsi"/>
          <w:sz w:val="24"/>
          <w:szCs w:val="24"/>
        </w:rPr>
        <w:t>quipe auquel ils sont intégrés ;</w:t>
      </w:r>
    </w:p>
    <w:p w14:paraId="2AD1104E" w14:textId="675DCD8B" w:rsidR="005138BD" w:rsidRPr="005D2C86" w:rsidRDefault="005138BD" w:rsidP="00632952">
      <w:pPr>
        <w:numPr>
          <w:ilvl w:val="0"/>
          <w:numId w:val="4"/>
        </w:numPr>
        <w:spacing w:after="0" w:line="240" w:lineRule="auto"/>
        <w:ind w:left="540"/>
        <w:jc w:val="both"/>
        <w:rPr>
          <w:rFonts w:ascii="Garamond" w:hAnsi="Garamond" w:cstheme="minorHAnsi"/>
          <w:sz w:val="24"/>
          <w:szCs w:val="24"/>
        </w:rPr>
      </w:pPr>
      <w:r w:rsidRPr="005D2C86">
        <w:rPr>
          <w:rFonts w:ascii="Garamond" w:hAnsi="Garamond" w:cstheme="minorHAnsi"/>
          <w:sz w:val="24"/>
          <w:szCs w:val="24"/>
        </w:rPr>
        <w:t>Les salariés dont la durée du temps de travail ne peut être prédéterminée et qui disposent d’une réelle autonomie dans l’organisation de leur emploi du temps pour l’exercice des responsabilités qui leur sont confiées.</w:t>
      </w:r>
    </w:p>
    <w:p w14:paraId="4348C840" w14:textId="77777777" w:rsidR="00312500" w:rsidRPr="005D2C86" w:rsidRDefault="00312500" w:rsidP="00632952">
      <w:pPr>
        <w:spacing w:after="0" w:line="240" w:lineRule="auto"/>
        <w:jc w:val="both"/>
        <w:rPr>
          <w:rFonts w:ascii="Garamond" w:hAnsi="Garamond" w:cstheme="minorHAnsi"/>
          <w:sz w:val="24"/>
          <w:szCs w:val="24"/>
        </w:rPr>
      </w:pPr>
    </w:p>
    <w:p w14:paraId="416EAA8E" w14:textId="14AF7E4A" w:rsidR="003F1EBC" w:rsidRPr="005D2C86" w:rsidRDefault="003F1EBC" w:rsidP="003F1EBC">
      <w:pPr>
        <w:jc w:val="both"/>
        <w:rPr>
          <w:rStyle w:val="eop"/>
          <w:rFonts w:ascii="Garamond" w:hAnsi="Garamond" w:cstheme="minorHAnsi"/>
          <w:strike/>
          <w:sz w:val="24"/>
          <w:szCs w:val="24"/>
        </w:rPr>
      </w:pPr>
      <w:r w:rsidRPr="005D2C86">
        <w:rPr>
          <w:rStyle w:val="eop"/>
          <w:rFonts w:ascii="Garamond" w:hAnsi="Garamond" w:cstheme="minorHAnsi"/>
          <w:sz w:val="24"/>
          <w:szCs w:val="24"/>
        </w:rPr>
        <w:t xml:space="preserve">Or, au sein de la Société </w:t>
      </w:r>
      <w:r w:rsidR="00C75BB8">
        <w:rPr>
          <w:rStyle w:val="eop"/>
          <w:rFonts w:ascii="Garamond" w:hAnsi="Garamond" w:cstheme="minorHAnsi"/>
          <w:sz w:val="24"/>
          <w:szCs w:val="24"/>
        </w:rPr>
        <w:t>XXXXXXXXXXX</w:t>
      </w:r>
      <w:r w:rsidRPr="005D2C86">
        <w:rPr>
          <w:rStyle w:val="eop"/>
          <w:rFonts w:ascii="Garamond" w:hAnsi="Garamond" w:cstheme="minorHAnsi"/>
          <w:sz w:val="24"/>
          <w:szCs w:val="24"/>
        </w:rPr>
        <w:t xml:space="preserve">, il a été observé que : </w:t>
      </w:r>
    </w:p>
    <w:p w14:paraId="7164178B" w14:textId="77777777" w:rsidR="003F1EBC" w:rsidRPr="005D2C86" w:rsidRDefault="003F1EBC" w:rsidP="003F1EBC">
      <w:pPr>
        <w:pStyle w:val="Paragraphedeliste"/>
        <w:numPr>
          <w:ilvl w:val="0"/>
          <w:numId w:val="30"/>
        </w:numPr>
        <w:spacing w:after="0" w:line="240" w:lineRule="auto"/>
        <w:jc w:val="both"/>
        <w:rPr>
          <w:rStyle w:val="eop"/>
          <w:rFonts w:ascii="Garamond" w:hAnsi="Garamond"/>
          <w:sz w:val="24"/>
          <w:szCs w:val="24"/>
        </w:rPr>
      </w:pPr>
      <w:r w:rsidRPr="005D2C86">
        <w:rPr>
          <w:rStyle w:val="eop"/>
          <w:rFonts w:ascii="Garamond" w:hAnsi="Garamond"/>
          <w:sz w:val="24"/>
          <w:szCs w:val="24"/>
        </w:rPr>
        <w:t>les missions confiées aux salariés cadres, quels que soient leurs statuts, induisent une grande part d’initiative pour l’organisation d’une manière autonome de leur emploi du temps pour remplir les missions qui leur sont confiées ce qui ne les conduisent pas à suivre l’horaire collectif applicable au sein de leurs services ou de leurs équipes,</w:t>
      </w:r>
    </w:p>
    <w:p w14:paraId="27E818C6" w14:textId="77777777" w:rsidR="003F1EBC" w:rsidRPr="005D2C86" w:rsidRDefault="003F1EBC" w:rsidP="003F1EBC">
      <w:pPr>
        <w:pStyle w:val="Paragraphedeliste"/>
        <w:jc w:val="both"/>
        <w:rPr>
          <w:rStyle w:val="eop"/>
          <w:rFonts w:ascii="Garamond" w:hAnsi="Garamond"/>
          <w:sz w:val="24"/>
          <w:szCs w:val="24"/>
        </w:rPr>
      </w:pPr>
    </w:p>
    <w:p w14:paraId="0E0B1F5A" w14:textId="77777777" w:rsidR="003F1EBC" w:rsidRPr="005D2C86" w:rsidRDefault="003F1EBC" w:rsidP="003F1EBC">
      <w:pPr>
        <w:pStyle w:val="Paragraphedeliste"/>
        <w:numPr>
          <w:ilvl w:val="0"/>
          <w:numId w:val="30"/>
        </w:numPr>
        <w:spacing w:after="0" w:line="240" w:lineRule="auto"/>
        <w:jc w:val="both"/>
        <w:rPr>
          <w:rStyle w:val="eop"/>
          <w:rFonts w:ascii="Garamond" w:hAnsi="Garamond"/>
          <w:sz w:val="24"/>
          <w:szCs w:val="24"/>
        </w:rPr>
      </w:pPr>
      <w:r w:rsidRPr="005D2C86">
        <w:rPr>
          <w:rStyle w:val="eop"/>
          <w:rFonts w:ascii="Garamond" w:hAnsi="Garamond"/>
          <w:sz w:val="24"/>
          <w:szCs w:val="24"/>
        </w:rPr>
        <w:t>les salariés concernés sont amenés à travailler soit depuis les locaux de l'entreprise soit dans toute autre lieu en France ou à l'étranger, notamment auprès des clients de la Société pour participer à des projets ou toute intervention nécessitant le déplacement de ces salariés.</w:t>
      </w:r>
    </w:p>
    <w:p w14:paraId="5BBE74BE" w14:textId="77777777" w:rsidR="003F1EBC" w:rsidRPr="005D2C86" w:rsidRDefault="003F1EBC" w:rsidP="003F1EBC">
      <w:pPr>
        <w:pStyle w:val="paragraph"/>
        <w:spacing w:before="0" w:beforeAutospacing="0" w:after="0" w:afterAutospacing="0"/>
        <w:jc w:val="both"/>
        <w:textAlignment w:val="baseline"/>
        <w:rPr>
          <w:rFonts w:ascii="Garamond" w:hAnsi="Garamond" w:cstheme="minorHAnsi"/>
        </w:rPr>
      </w:pPr>
    </w:p>
    <w:p w14:paraId="34918DF1" w14:textId="7EAEF074" w:rsidR="003F1EBC" w:rsidRPr="005D2C86" w:rsidRDefault="003F1EBC" w:rsidP="003F1EBC">
      <w:pPr>
        <w:spacing w:after="0" w:line="240" w:lineRule="auto"/>
        <w:jc w:val="both"/>
        <w:rPr>
          <w:rFonts w:ascii="Garamond" w:hAnsi="Garamond" w:cstheme="minorHAnsi"/>
          <w:sz w:val="24"/>
          <w:szCs w:val="24"/>
        </w:rPr>
      </w:pPr>
      <w:r w:rsidRPr="005D2C86">
        <w:rPr>
          <w:rStyle w:val="normaltextrun"/>
          <w:rFonts w:ascii="Garamond" w:hAnsi="Garamond" w:cstheme="minorHAnsi"/>
          <w:sz w:val="24"/>
          <w:szCs w:val="24"/>
        </w:rPr>
        <w:t>Ainsi, les Parties sont convenues que, par dérogation aux dispositions de la Convention collective, pourront bénéficier de conventions de forfait annuel en jours, sous réserve des dispositions qui suivent, tous les salariés cadre de l’entreprise, relevant de la</w:t>
      </w:r>
      <w:r w:rsidRPr="005D2C86">
        <w:rPr>
          <w:rStyle w:val="normaltextrun"/>
          <w:rFonts w:ascii="Garamond" w:hAnsi="Garamond" w:cstheme="minorHAnsi"/>
          <w:b/>
          <w:bCs/>
          <w:sz w:val="24"/>
          <w:szCs w:val="24"/>
        </w:rPr>
        <w:t xml:space="preserve"> </w:t>
      </w:r>
      <w:r w:rsidRPr="005D2C86">
        <w:rPr>
          <w:rFonts w:ascii="Garamond" w:hAnsi="Garamond" w:cstheme="minorHAnsi"/>
          <w:sz w:val="24"/>
          <w:szCs w:val="24"/>
        </w:rPr>
        <w:t>classification conventionnelle position 2.2 coefficient 130 et suivantes</w:t>
      </w:r>
      <w:r w:rsidRPr="005D2C86">
        <w:rPr>
          <w:rStyle w:val="normaltextrun"/>
          <w:rFonts w:ascii="Garamond" w:hAnsi="Garamond" w:cstheme="minorHAnsi"/>
          <w:b/>
          <w:bCs/>
          <w:sz w:val="24"/>
          <w:szCs w:val="24"/>
        </w:rPr>
        <w:t>.</w:t>
      </w:r>
      <w:r w:rsidRPr="005D2C86">
        <w:rPr>
          <w:rStyle w:val="eop"/>
          <w:rFonts w:ascii="Garamond" w:hAnsi="Garamond" w:cstheme="minorHAnsi"/>
          <w:sz w:val="24"/>
          <w:szCs w:val="24"/>
        </w:rPr>
        <w:t> </w:t>
      </w:r>
    </w:p>
    <w:p w14:paraId="4EFF2620" w14:textId="77777777" w:rsidR="003F1EBC" w:rsidRPr="005D2C86" w:rsidRDefault="003F1EBC" w:rsidP="003F1EBC">
      <w:pPr>
        <w:pStyle w:val="paragraph"/>
        <w:spacing w:before="0" w:beforeAutospacing="0" w:after="0" w:afterAutospacing="0"/>
        <w:jc w:val="both"/>
        <w:textAlignment w:val="baseline"/>
        <w:rPr>
          <w:rFonts w:ascii="Garamond" w:hAnsi="Garamond" w:cstheme="minorHAnsi"/>
        </w:rPr>
      </w:pPr>
      <w:r w:rsidRPr="005D2C86">
        <w:rPr>
          <w:rStyle w:val="eop"/>
          <w:rFonts w:ascii="Garamond" w:hAnsi="Garamond" w:cstheme="minorHAnsi"/>
        </w:rPr>
        <w:t> </w:t>
      </w:r>
    </w:p>
    <w:p w14:paraId="7D45AA8F" w14:textId="77777777" w:rsidR="00312500" w:rsidRPr="005D2C86" w:rsidRDefault="00312500" w:rsidP="00632952">
      <w:pPr>
        <w:spacing w:after="0" w:line="240" w:lineRule="auto"/>
        <w:jc w:val="both"/>
        <w:rPr>
          <w:rFonts w:ascii="Garamond" w:hAnsi="Garamond" w:cstheme="minorHAnsi"/>
          <w:sz w:val="24"/>
          <w:szCs w:val="24"/>
        </w:rPr>
      </w:pPr>
    </w:p>
    <w:p w14:paraId="4BB6D528" w14:textId="74AD1FAA" w:rsidR="005D04B0" w:rsidRPr="005D2C86" w:rsidRDefault="005D04B0"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lastRenderedPageBreak/>
        <w:t xml:space="preserve">Les salariés </w:t>
      </w:r>
      <w:r w:rsidR="00631211" w:rsidRPr="005D2C86">
        <w:rPr>
          <w:rFonts w:ascii="Garamond" w:hAnsi="Garamond" w:cstheme="minorHAnsi"/>
          <w:sz w:val="24"/>
          <w:szCs w:val="24"/>
        </w:rPr>
        <w:t>ainsi visés</w:t>
      </w:r>
      <w:r w:rsidRPr="005D2C86">
        <w:rPr>
          <w:rFonts w:ascii="Garamond" w:hAnsi="Garamond" w:cstheme="minorHAnsi"/>
          <w:sz w:val="24"/>
          <w:szCs w:val="24"/>
        </w:rPr>
        <w:t xml:space="preserve"> remplissent le critère d’autonomie requis pour conclure une convention individuelle de forfait en jours sur l’année dans la mesure où :</w:t>
      </w:r>
    </w:p>
    <w:p w14:paraId="30A4B65E" w14:textId="77777777" w:rsidR="00312500" w:rsidRPr="005D2C86" w:rsidRDefault="00312500" w:rsidP="00632952">
      <w:pPr>
        <w:spacing w:after="0" w:line="240" w:lineRule="auto"/>
        <w:jc w:val="both"/>
        <w:rPr>
          <w:rFonts w:ascii="Garamond" w:hAnsi="Garamond" w:cstheme="minorHAnsi"/>
          <w:sz w:val="24"/>
          <w:szCs w:val="24"/>
        </w:rPr>
      </w:pPr>
    </w:p>
    <w:p w14:paraId="401C48A8" w14:textId="088E0C45" w:rsidR="005D04B0" w:rsidRPr="005D2C86" w:rsidRDefault="00882CCF" w:rsidP="00632952">
      <w:pPr>
        <w:numPr>
          <w:ilvl w:val="0"/>
          <w:numId w:val="7"/>
        </w:numPr>
        <w:spacing w:after="0" w:line="240" w:lineRule="auto"/>
        <w:jc w:val="both"/>
        <w:rPr>
          <w:rFonts w:ascii="Garamond" w:hAnsi="Garamond" w:cstheme="minorHAnsi"/>
          <w:sz w:val="24"/>
          <w:szCs w:val="24"/>
        </w:rPr>
      </w:pPr>
      <w:r w:rsidRPr="005D2C86">
        <w:rPr>
          <w:rFonts w:ascii="Garamond" w:hAnsi="Garamond" w:cstheme="minorHAnsi"/>
          <w:sz w:val="24"/>
          <w:szCs w:val="24"/>
        </w:rPr>
        <w:t>T</w:t>
      </w:r>
      <w:r w:rsidR="005D04B0" w:rsidRPr="005D2C86">
        <w:rPr>
          <w:rFonts w:ascii="Garamond" w:hAnsi="Garamond" w:cstheme="minorHAnsi"/>
          <w:sz w:val="24"/>
          <w:szCs w:val="24"/>
        </w:rPr>
        <w:t xml:space="preserve">out en étant soumis aux directives de leur employeur dans le cadre de la réalisation de leur mission, ces salariés restent maîtres de l’organisation de leur travail et de leur emploi du temps ; </w:t>
      </w:r>
    </w:p>
    <w:p w14:paraId="41FA0C32" w14:textId="67FDF890" w:rsidR="005138BD" w:rsidRPr="005D2C86" w:rsidRDefault="00882CCF" w:rsidP="00632952">
      <w:pPr>
        <w:numPr>
          <w:ilvl w:val="0"/>
          <w:numId w:val="7"/>
        </w:numPr>
        <w:spacing w:after="0" w:line="240" w:lineRule="auto"/>
        <w:jc w:val="both"/>
        <w:rPr>
          <w:rFonts w:ascii="Garamond" w:hAnsi="Garamond" w:cstheme="minorHAnsi"/>
          <w:sz w:val="24"/>
          <w:szCs w:val="24"/>
        </w:rPr>
      </w:pPr>
      <w:r w:rsidRPr="005D2C86">
        <w:rPr>
          <w:rFonts w:ascii="Garamond" w:hAnsi="Garamond" w:cstheme="minorHAnsi"/>
          <w:sz w:val="24"/>
          <w:szCs w:val="24"/>
        </w:rPr>
        <w:t>S</w:t>
      </w:r>
      <w:r w:rsidR="005D04B0" w:rsidRPr="005D2C86">
        <w:rPr>
          <w:rFonts w:ascii="Garamond" w:hAnsi="Garamond" w:cstheme="minorHAnsi"/>
          <w:sz w:val="24"/>
          <w:szCs w:val="24"/>
        </w:rPr>
        <w:t xml:space="preserve">ans être soumis aux horaires de travail de leurs subordonnés, ils ont la faculté d’organiser par eux-mêmes leur temps de travail. </w:t>
      </w:r>
    </w:p>
    <w:p w14:paraId="08070185" w14:textId="77777777" w:rsidR="00312500" w:rsidRPr="005D2C86" w:rsidRDefault="00312500" w:rsidP="00632952">
      <w:pPr>
        <w:spacing w:after="0" w:line="240" w:lineRule="auto"/>
        <w:jc w:val="both"/>
        <w:rPr>
          <w:rFonts w:ascii="Garamond" w:hAnsi="Garamond" w:cstheme="minorHAnsi"/>
          <w:sz w:val="24"/>
          <w:szCs w:val="24"/>
        </w:rPr>
      </w:pPr>
    </w:p>
    <w:p w14:paraId="5DFFFD88" w14:textId="346D4ACA" w:rsidR="005D04B0" w:rsidRPr="005D2C86" w:rsidRDefault="005D04B0"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L’autonomie dont disposent les salariés au forfait jours ne les soustrait pas au lien de subordination inhérent à la relation de travail de sorte qu’ils ne peuvent se prévaloir d’une totale indépendance vis-à-vis de leur employeur. </w:t>
      </w:r>
    </w:p>
    <w:p w14:paraId="5FDB014C" w14:textId="77777777" w:rsidR="00312500" w:rsidRPr="005D2C86" w:rsidRDefault="00312500" w:rsidP="00632952">
      <w:pPr>
        <w:spacing w:after="0" w:line="240" w:lineRule="auto"/>
        <w:jc w:val="both"/>
        <w:rPr>
          <w:rFonts w:ascii="Garamond" w:hAnsi="Garamond" w:cstheme="minorHAnsi"/>
          <w:sz w:val="24"/>
          <w:szCs w:val="24"/>
        </w:rPr>
      </w:pPr>
    </w:p>
    <w:p w14:paraId="66CF00FB" w14:textId="171EF48A" w:rsidR="00386CCC" w:rsidRPr="005D2C86" w:rsidRDefault="00FD331D"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Il est expressément précisé que les cadres dirigeants sont exclus du champ d’application du présent accord.</w:t>
      </w:r>
    </w:p>
    <w:p w14:paraId="090C2AE5" w14:textId="77777777" w:rsidR="00386CCC" w:rsidRPr="005D2C86" w:rsidRDefault="00386CCC" w:rsidP="00632952">
      <w:pPr>
        <w:spacing w:after="0" w:line="240" w:lineRule="auto"/>
        <w:jc w:val="both"/>
        <w:rPr>
          <w:rFonts w:ascii="Garamond" w:hAnsi="Garamond" w:cstheme="minorHAnsi"/>
          <w:sz w:val="24"/>
          <w:szCs w:val="24"/>
        </w:rPr>
      </w:pPr>
    </w:p>
    <w:p w14:paraId="21E4D458" w14:textId="3E77E1B4" w:rsidR="00312500" w:rsidRPr="005D2C86" w:rsidRDefault="00FD331D"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Aux termes des dispositions de l’article 3111-2 du Code du travail, sont considérés comme des cadres dirigeants</w:t>
      </w:r>
      <w:r w:rsidR="009029DC" w:rsidRPr="005D2C86">
        <w:rPr>
          <w:rFonts w:ascii="Garamond" w:hAnsi="Garamond" w:cstheme="minorHAnsi"/>
          <w:sz w:val="24"/>
          <w:szCs w:val="24"/>
        </w:rPr>
        <w:t> :</w:t>
      </w:r>
    </w:p>
    <w:p w14:paraId="4FE5048B" w14:textId="77777777" w:rsidR="00092B5D" w:rsidRPr="005D2C86" w:rsidRDefault="00092B5D" w:rsidP="00632952">
      <w:pPr>
        <w:spacing w:after="0" w:line="240" w:lineRule="auto"/>
        <w:jc w:val="both"/>
        <w:rPr>
          <w:rFonts w:ascii="Garamond" w:hAnsi="Garamond" w:cstheme="minorHAnsi"/>
          <w:sz w:val="24"/>
          <w:szCs w:val="24"/>
        </w:rPr>
      </w:pPr>
    </w:p>
    <w:p w14:paraId="42BF8E97" w14:textId="5B6C0528" w:rsidR="00631211" w:rsidRPr="005D2C86" w:rsidRDefault="00FD331D"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 </w:t>
      </w:r>
      <w:r w:rsidR="009029DC" w:rsidRPr="005D2C86">
        <w:rPr>
          <w:rFonts w:ascii="Garamond" w:hAnsi="Garamond" w:cstheme="minorHAnsi"/>
          <w:sz w:val="24"/>
          <w:szCs w:val="24"/>
        </w:rPr>
        <w:t>L</w:t>
      </w:r>
      <w:r w:rsidRPr="005D2C86">
        <w:rPr>
          <w:rFonts w:ascii="Garamond" w:hAnsi="Garamond" w:cstheme="minorHAnsi"/>
          <w:sz w:val="24"/>
          <w:szCs w:val="24"/>
        </w:rPr>
        <w:t>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leur entreprise ou établissement</w:t>
      </w:r>
      <w:r w:rsidR="009029DC" w:rsidRPr="005D2C86">
        <w:rPr>
          <w:rFonts w:ascii="Garamond" w:hAnsi="Garamond" w:cstheme="minorHAnsi"/>
          <w:sz w:val="24"/>
          <w:szCs w:val="24"/>
        </w:rPr>
        <w:t xml:space="preserve"> </w:t>
      </w:r>
      <w:r w:rsidRPr="005D2C86">
        <w:rPr>
          <w:rFonts w:ascii="Garamond" w:hAnsi="Garamond" w:cstheme="minorHAnsi"/>
          <w:sz w:val="24"/>
          <w:szCs w:val="24"/>
        </w:rPr>
        <w:t>»</w:t>
      </w:r>
      <w:r w:rsidR="00F66929" w:rsidRPr="005D2C86">
        <w:rPr>
          <w:rFonts w:ascii="Garamond" w:hAnsi="Garamond" w:cstheme="minorHAnsi"/>
          <w:sz w:val="24"/>
          <w:szCs w:val="24"/>
        </w:rPr>
        <w:t>.</w:t>
      </w:r>
    </w:p>
    <w:p w14:paraId="5A0EA77F" w14:textId="3C031A05" w:rsidR="00F66929" w:rsidRPr="005D2C86" w:rsidRDefault="00F66929" w:rsidP="00632952">
      <w:pPr>
        <w:spacing w:after="0" w:line="240" w:lineRule="auto"/>
        <w:jc w:val="both"/>
        <w:rPr>
          <w:rFonts w:ascii="Garamond" w:hAnsi="Garamond" w:cstheme="minorHAnsi"/>
          <w:sz w:val="24"/>
          <w:szCs w:val="24"/>
        </w:rPr>
      </w:pPr>
    </w:p>
    <w:p w14:paraId="5E0A1159" w14:textId="655D6126" w:rsidR="00F66929" w:rsidRPr="005D2C86" w:rsidRDefault="00F66929" w:rsidP="00632952">
      <w:pPr>
        <w:spacing w:after="0" w:line="240" w:lineRule="auto"/>
        <w:jc w:val="both"/>
        <w:rPr>
          <w:rFonts w:ascii="Garamond" w:hAnsi="Garamond" w:cstheme="minorHAnsi"/>
          <w:sz w:val="24"/>
          <w:szCs w:val="24"/>
        </w:rPr>
      </w:pPr>
    </w:p>
    <w:p w14:paraId="2DC878BC" w14:textId="62B3099C" w:rsidR="00A07526" w:rsidRPr="005D2C86" w:rsidRDefault="00A07526" w:rsidP="00F04092">
      <w:pPr>
        <w:pStyle w:val="Titre3"/>
        <w:rPr>
          <w:rFonts w:ascii="Garamond" w:hAnsi="Garamond" w:cstheme="minorHAnsi"/>
          <w:b/>
          <w:bCs/>
          <w:color w:val="auto"/>
          <w:u w:val="single"/>
        </w:rPr>
      </w:pPr>
      <w:bookmarkStart w:id="5" w:name="_Toc121220229"/>
      <w:bookmarkStart w:id="6" w:name="_Toc121221071"/>
      <w:bookmarkStart w:id="7" w:name="_Hlk120887978"/>
      <w:r w:rsidRPr="005D2C86">
        <w:rPr>
          <w:rFonts w:ascii="Garamond" w:hAnsi="Garamond" w:cstheme="minorHAnsi"/>
          <w:b/>
          <w:bCs/>
          <w:color w:val="auto"/>
          <w:u w:val="single"/>
        </w:rPr>
        <w:t xml:space="preserve">Article </w:t>
      </w:r>
      <w:r w:rsidR="00F1589B" w:rsidRPr="005D2C86">
        <w:rPr>
          <w:rFonts w:ascii="Garamond" w:hAnsi="Garamond" w:cstheme="minorHAnsi"/>
          <w:b/>
          <w:bCs/>
          <w:color w:val="auto"/>
          <w:u w:val="single"/>
        </w:rPr>
        <w:t>2</w:t>
      </w:r>
      <w:r w:rsidRPr="005D2C86">
        <w:rPr>
          <w:rFonts w:ascii="Garamond" w:hAnsi="Garamond" w:cstheme="minorHAnsi"/>
          <w:b/>
          <w:bCs/>
          <w:color w:val="auto"/>
          <w:u w:val="single"/>
        </w:rPr>
        <w:t xml:space="preserve">. </w:t>
      </w:r>
      <w:r w:rsidR="009029DC" w:rsidRPr="005D2C86">
        <w:rPr>
          <w:rFonts w:ascii="Garamond" w:hAnsi="Garamond" w:cstheme="minorHAnsi"/>
          <w:b/>
          <w:bCs/>
          <w:color w:val="auto"/>
          <w:u w:val="single"/>
        </w:rPr>
        <w:t xml:space="preserve"> </w:t>
      </w:r>
      <w:r w:rsidRPr="005D2C86">
        <w:rPr>
          <w:rFonts w:ascii="Garamond" w:hAnsi="Garamond" w:cstheme="minorHAnsi"/>
          <w:b/>
          <w:bCs/>
          <w:color w:val="auto"/>
          <w:u w:val="single"/>
        </w:rPr>
        <w:t>Convention individuelle de forfait annuel en jours</w:t>
      </w:r>
      <w:bookmarkEnd w:id="5"/>
      <w:bookmarkEnd w:id="6"/>
      <w:r w:rsidRPr="005D2C86">
        <w:rPr>
          <w:rFonts w:ascii="Garamond" w:hAnsi="Garamond" w:cstheme="minorHAnsi"/>
          <w:b/>
          <w:bCs/>
          <w:color w:val="auto"/>
          <w:u w:val="single"/>
        </w:rPr>
        <w:t xml:space="preserve"> </w:t>
      </w:r>
    </w:p>
    <w:bookmarkEnd w:id="7"/>
    <w:p w14:paraId="0361AD4B" w14:textId="77777777" w:rsidR="00312500" w:rsidRPr="005D2C86" w:rsidRDefault="00312500" w:rsidP="00632952">
      <w:pPr>
        <w:pStyle w:val="tilev1"/>
        <w:spacing w:before="0" w:after="0"/>
        <w:jc w:val="both"/>
        <w:rPr>
          <w:rFonts w:ascii="Garamond" w:eastAsiaTheme="minorHAnsi" w:hAnsi="Garamond" w:cstheme="minorHAnsi"/>
          <w:lang w:eastAsia="en-US"/>
        </w:rPr>
      </w:pPr>
    </w:p>
    <w:p w14:paraId="241E1D13" w14:textId="3EA60D86" w:rsidR="00AD3CF9" w:rsidRPr="005D2C86" w:rsidRDefault="00AD3CF9" w:rsidP="00632952">
      <w:pPr>
        <w:pStyle w:val="tilev1"/>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 xml:space="preserve">La mise en place du forfait jours implique la signature par le salarié concerné d’une convention individuelle de forfait. Celle-ci </w:t>
      </w:r>
      <w:r w:rsidR="00870609" w:rsidRPr="005D2C86">
        <w:rPr>
          <w:rFonts w:ascii="Garamond" w:eastAsiaTheme="minorHAnsi" w:hAnsi="Garamond" w:cstheme="minorHAnsi"/>
          <w:lang w:eastAsia="en-US"/>
        </w:rPr>
        <w:t xml:space="preserve">est prévue dans le contrat de travail ou </w:t>
      </w:r>
      <w:r w:rsidRPr="005D2C86">
        <w:rPr>
          <w:rFonts w:ascii="Garamond" w:eastAsiaTheme="minorHAnsi" w:hAnsi="Garamond" w:cstheme="minorHAnsi"/>
          <w:lang w:eastAsia="en-US"/>
        </w:rPr>
        <w:t>constitue un avenant au contrat de travail du salarié et est établie par écrit.</w:t>
      </w:r>
    </w:p>
    <w:p w14:paraId="6D889FF2" w14:textId="77777777" w:rsidR="0098718D" w:rsidRPr="005D2C86" w:rsidRDefault="0098718D" w:rsidP="00632952">
      <w:pPr>
        <w:pStyle w:val="tilev1"/>
        <w:spacing w:before="0" w:after="0"/>
        <w:jc w:val="both"/>
        <w:rPr>
          <w:rFonts w:ascii="Garamond" w:eastAsiaTheme="minorHAnsi" w:hAnsi="Garamond" w:cstheme="minorHAnsi"/>
          <w:lang w:eastAsia="en-US"/>
        </w:rPr>
      </w:pPr>
    </w:p>
    <w:p w14:paraId="3059F8B4" w14:textId="1AE2CC56" w:rsidR="0098718D" w:rsidRPr="005D2C86" w:rsidRDefault="0098718D" w:rsidP="00632952">
      <w:pPr>
        <w:pStyle w:val="tilev1"/>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Cette convention précise notamment l’emploi occupé par le salarié justifiant qu’il puisse conclure une convention individuelle de forfait annuel en jours, le nombre de jours travaillés compris dans le forfait, la période de référence du forfait et la rémunération correspondante. Elle rappelle en outre le nécessaire respect des repos quotidiens et hebdomadaires ainsi que le droit à la déconnexion.</w:t>
      </w:r>
    </w:p>
    <w:p w14:paraId="7B7F7A69" w14:textId="77777777" w:rsidR="00AD3CF9" w:rsidRPr="005D2C86" w:rsidRDefault="00AD3CF9" w:rsidP="00632952">
      <w:pPr>
        <w:pStyle w:val="tilev1"/>
        <w:spacing w:before="0" w:after="0"/>
        <w:jc w:val="both"/>
        <w:rPr>
          <w:rFonts w:ascii="Garamond" w:eastAsiaTheme="minorHAnsi" w:hAnsi="Garamond" w:cstheme="minorHAnsi"/>
          <w:lang w:eastAsia="en-US"/>
        </w:rPr>
      </w:pPr>
    </w:p>
    <w:p w14:paraId="648814B7" w14:textId="5736550F" w:rsidR="00AD3CF9" w:rsidRPr="005D2C86" w:rsidRDefault="00AD3CF9" w:rsidP="00632952">
      <w:pPr>
        <w:pStyle w:val="tilev1"/>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 xml:space="preserve">Une convention de forfait jours peut être proposée à chaque salarié autonome répondant aux conditions posées à l’article </w:t>
      </w:r>
      <w:r w:rsidR="00F1589B" w:rsidRPr="005D2C86">
        <w:rPr>
          <w:rFonts w:ascii="Garamond" w:eastAsiaTheme="minorHAnsi" w:hAnsi="Garamond" w:cstheme="minorHAnsi"/>
          <w:lang w:eastAsia="en-US"/>
        </w:rPr>
        <w:t>1</w:t>
      </w:r>
      <w:r w:rsidRPr="005D2C86">
        <w:rPr>
          <w:rFonts w:ascii="Garamond" w:eastAsiaTheme="minorHAnsi" w:hAnsi="Garamond" w:cstheme="minorHAnsi"/>
          <w:lang w:eastAsia="en-US"/>
        </w:rPr>
        <w:t xml:space="preserve"> du présent </w:t>
      </w:r>
      <w:r w:rsidR="00A03C05" w:rsidRPr="005D2C86">
        <w:rPr>
          <w:rFonts w:ascii="Garamond" w:eastAsiaTheme="minorHAnsi" w:hAnsi="Garamond" w:cstheme="minorHAnsi"/>
          <w:lang w:eastAsia="en-US"/>
        </w:rPr>
        <w:t>chapitre</w:t>
      </w:r>
      <w:r w:rsidRPr="005D2C86">
        <w:rPr>
          <w:rFonts w:ascii="Garamond" w:eastAsiaTheme="minorHAnsi" w:hAnsi="Garamond" w:cstheme="minorHAnsi"/>
          <w:lang w:eastAsia="en-US"/>
        </w:rPr>
        <w:t>. Chaque salarié est libre d’accepter ou non sa convention individuelle de forfait.</w:t>
      </w:r>
    </w:p>
    <w:p w14:paraId="538F9303" w14:textId="77777777" w:rsidR="00AD3CF9" w:rsidRPr="005D2C86" w:rsidRDefault="00AD3CF9" w:rsidP="00632952">
      <w:pPr>
        <w:pStyle w:val="tilev1"/>
        <w:spacing w:before="0" w:after="0"/>
        <w:jc w:val="both"/>
        <w:rPr>
          <w:rFonts w:ascii="Garamond" w:eastAsiaTheme="minorHAnsi" w:hAnsi="Garamond" w:cstheme="minorHAnsi"/>
          <w:lang w:eastAsia="en-US"/>
        </w:rPr>
      </w:pPr>
    </w:p>
    <w:p w14:paraId="4607AE76" w14:textId="5541C107" w:rsidR="00AD3CF9" w:rsidRPr="005D2C86" w:rsidRDefault="00AD3CF9" w:rsidP="00632952">
      <w:pPr>
        <w:pStyle w:val="tilev1"/>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Le fait de ne pas signer une convention individuelle de forfait :</w:t>
      </w:r>
    </w:p>
    <w:p w14:paraId="56971EE1" w14:textId="77777777" w:rsidR="00312500" w:rsidRPr="005D2C86" w:rsidRDefault="00312500" w:rsidP="00632952">
      <w:pPr>
        <w:pStyle w:val="tilev1"/>
        <w:spacing w:before="0" w:after="0"/>
        <w:jc w:val="both"/>
        <w:rPr>
          <w:rFonts w:ascii="Garamond" w:eastAsiaTheme="minorHAnsi" w:hAnsi="Garamond" w:cstheme="minorHAnsi"/>
          <w:lang w:eastAsia="en-US"/>
        </w:rPr>
      </w:pPr>
    </w:p>
    <w:p w14:paraId="2FBCAC93" w14:textId="77777777" w:rsidR="00AD3CF9" w:rsidRPr="005D2C86" w:rsidRDefault="00AD3CF9" w:rsidP="00632952">
      <w:pPr>
        <w:pStyle w:val="tilev1"/>
        <w:numPr>
          <w:ilvl w:val="0"/>
          <w:numId w:val="10"/>
        </w:numPr>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Ne constitue pas un motif de rupture de contrat de travail ;</w:t>
      </w:r>
    </w:p>
    <w:p w14:paraId="743556B8" w14:textId="77777777" w:rsidR="00AD3CF9" w:rsidRPr="005D2C86" w:rsidRDefault="00AD3CF9" w:rsidP="00632952">
      <w:pPr>
        <w:pStyle w:val="tilev1"/>
        <w:numPr>
          <w:ilvl w:val="0"/>
          <w:numId w:val="10"/>
        </w:numPr>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N’est pas constitutif d’une faute et ne peut fonder une sanction ;</w:t>
      </w:r>
    </w:p>
    <w:p w14:paraId="3D4CD072" w14:textId="77777777" w:rsidR="00AD3CF9" w:rsidRPr="005D2C86" w:rsidRDefault="00AD3CF9" w:rsidP="00632952">
      <w:pPr>
        <w:pStyle w:val="tilev1"/>
        <w:numPr>
          <w:ilvl w:val="0"/>
          <w:numId w:val="10"/>
        </w:numPr>
        <w:spacing w:before="0" w:after="0"/>
        <w:jc w:val="both"/>
        <w:rPr>
          <w:rFonts w:ascii="Garamond" w:eastAsiaTheme="minorHAnsi" w:hAnsi="Garamond" w:cstheme="minorHAnsi"/>
          <w:lang w:eastAsia="en-US"/>
        </w:rPr>
      </w:pPr>
      <w:r w:rsidRPr="005D2C86">
        <w:rPr>
          <w:rFonts w:ascii="Garamond" w:eastAsiaTheme="minorHAnsi" w:hAnsi="Garamond" w:cstheme="minorHAnsi"/>
          <w:lang w:eastAsia="en-US"/>
        </w:rPr>
        <w:t>Ne peut conduire à une discrimination, notamment dans le parcours professionnel.</w:t>
      </w:r>
    </w:p>
    <w:p w14:paraId="46E58C24" w14:textId="1DF1D6EF" w:rsidR="00AD3CF9" w:rsidRPr="005D2C86" w:rsidRDefault="00AD3CF9" w:rsidP="00632952">
      <w:pPr>
        <w:spacing w:after="0" w:line="240" w:lineRule="auto"/>
        <w:jc w:val="both"/>
        <w:rPr>
          <w:rFonts w:ascii="Garamond" w:hAnsi="Garamond" w:cstheme="minorHAnsi"/>
          <w:b/>
          <w:sz w:val="24"/>
          <w:szCs w:val="24"/>
          <w:u w:val="single"/>
        </w:rPr>
      </w:pPr>
    </w:p>
    <w:p w14:paraId="61CF4020" w14:textId="77777777" w:rsidR="00312500" w:rsidRPr="005D2C86" w:rsidRDefault="00312500" w:rsidP="00632952">
      <w:pPr>
        <w:spacing w:after="0" w:line="240" w:lineRule="auto"/>
        <w:jc w:val="both"/>
        <w:rPr>
          <w:rFonts w:ascii="Garamond" w:hAnsi="Garamond" w:cstheme="minorHAnsi"/>
          <w:b/>
          <w:sz w:val="24"/>
          <w:szCs w:val="24"/>
          <w:u w:val="single"/>
        </w:rPr>
      </w:pPr>
    </w:p>
    <w:p w14:paraId="05F90EA6" w14:textId="4ED42241" w:rsidR="00A07526" w:rsidRPr="005D2C86" w:rsidRDefault="00AD3CF9" w:rsidP="00F04092">
      <w:pPr>
        <w:pStyle w:val="Titre3"/>
        <w:rPr>
          <w:rFonts w:ascii="Garamond" w:hAnsi="Garamond" w:cstheme="minorHAnsi"/>
          <w:b/>
          <w:bCs/>
          <w:color w:val="auto"/>
          <w:u w:val="single"/>
        </w:rPr>
      </w:pPr>
      <w:bookmarkStart w:id="8" w:name="_Toc121220230"/>
      <w:bookmarkStart w:id="9" w:name="_Toc121221072"/>
      <w:r w:rsidRPr="005D2C86">
        <w:rPr>
          <w:rFonts w:ascii="Garamond" w:hAnsi="Garamond" w:cstheme="minorHAnsi"/>
          <w:b/>
          <w:bCs/>
          <w:color w:val="auto"/>
          <w:u w:val="single"/>
        </w:rPr>
        <w:lastRenderedPageBreak/>
        <w:t xml:space="preserve">Article </w:t>
      </w:r>
      <w:r w:rsidR="00F1589B" w:rsidRPr="005D2C86">
        <w:rPr>
          <w:rFonts w:ascii="Garamond" w:hAnsi="Garamond" w:cstheme="minorHAnsi"/>
          <w:b/>
          <w:bCs/>
          <w:color w:val="auto"/>
          <w:u w:val="single"/>
        </w:rPr>
        <w:t>3</w:t>
      </w:r>
      <w:r w:rsidRPr="005D2C86">
        <w:rPr>
          <w:rFonts w:ascii="Garamond" w:hAnsi="Garamond" w:cstheme="minorHAnsi"/>
          <w:b/>
          <w:bCs/>
          <w:color w:val="auto"/>
          <w:u w:val="single"/>
        </w:rPr>
        <w:t xml:space="preserve">. </w:t>
      </w:r>
      <w:r w:rsidR="009029DC" w:rsidRPr="005D2C86">
        <w:rPr>
          <w:rFonts w:ascii="Garamond" w:hAnsi="Garamond" w:cstheme="minorHAnsi"/>
          <w:b/>
          <w:bCs/>
          <w:color w:val="auto"/>
          <w:u w:val="single"/>
        </w:rPr>
        <w:t xml:space="preserve"> </w:t>
      </w:r>
      <w:r w:rsidR="00A07526" w:rsidRPr="005D2C86">
        <w:rPr>
          <w:rFonts w:ascii="Garamond" w:hAnsi="Garamond" w:cstheme="minorHAnsi"/>
          <w:b/>
          <w:bCs/>
          <w:color w:val="auto"/>
          <w:u w:val="single"/>
        </w:rPr>
        <w:t>Organisation de l’activité</w:t>
      </w:r>
      <w:bookmarkEnd w:id="8"/>
      <w:bookmarkEnd w:id="9"/>
      <w:r w:rsidR="00A07526" w:rsidRPr="005D2C86">
        <w:rPr>
          <w:rFonts w:ascii="Garamond" w:hAnsi="Garamond" w:cstheme="minorHAnsi"/>
          <w:b/>
          <w:bCs/>
          <w:color w:val="auto"/>
          <w:u w:val="single"/>
        </w:rPr>
        <w:t xml:space="preserve"> </w:t>
      </w:r>
    </w:p>
    <w:p w14:paraId="56F55CB1" w14:textId="77777777" w:rsidR="00312500" w:rsidRPr="005D2C86" w:rsidRDefault="00312500" w:rsidP="00632952">
      <w:pPr>
        <w:spacing w:after="0" w:line="240" w:lineRule="auto"/>
        <w:jc w:val="both"/>
        <w:rPr>
          <w:rFonts w:ascii="Garamond" w:hAnsi="Garamond" w:cstheme="minorHAnsi"/>
          <w:b/>
          <w:sz w:val="24"/>
          <w:szCs w:val="24"/>
        </w:rPr>
      </w:pPr>
    </w:p>
    <w:p w14:paraId="3F8BBB1E" w14:textId="42C2C375" w:rsidR="002B0F47" w:rsidRPr="005D2C86" w:rsidRDefault="002B0F47" w:rsidP="00F04092">
      <w:pPr>
        <w:pStyle w:val="Titre4"/>
        <w:rPr>
          <w:rFonts w:ascii="Garamond" w:hAnsi="Garamond" w:cstheme="minorHAnsi"/>
          <w:color w:val="auto"/>
          <w:sz w:val="24"/>
          <w:szCs w:val="24"/>
        </w:rPr>
      </w:pPr>
      <w:bookmarkStart w:id="10" w:name="_Toc121220231"/>
      <w:r w:rsidRPr="005D2C86">
        <w:rPr>
          <w:rFonts w:ascii="Garamond" w:hAnsi="Garamond" w:cstheme="minorHAnsi"/>
          <w:color w:val="auto"/>
          <w:sz w:val="24"/>
          <w:szCs w:val="24"/>
        </w:rPr>
        <w:t xml:space="preserve">Article </w:t>
      </w:r>
      <w:r w:rsidR="00F1589B" w:rsidRPr="005D2C86">
        <w:rPr>
          <w:rFonts w:ascii="Garamond" w:hAnsi="Garamond" w:cstheme="minorHAnsi"/>
          <w:color w:val="auto"/>
          <w:sz w:val="24"/>
          <w:szCs w:val="24"/>
        </w:rPr>
        <w:t>3.</w:t>
      </w:r>
      <w:r w:rsidRPr="005D2C86">
        <w:rPr>
          <w:rFonts w:ascii="Garamond" w:hAnsi="Garamond" w:cstheme="minorHAnsi"/>
          <w:color w:val="auto"/>
          <w:sz w:val="24"/>
          <w:szCs w:val="24"/>
        </w:rPr>
        <w:t>1</w:t>
      </w:r>
      <w:r w:rsidR="00AD3CF9" w:rsidRPr="005D2C86">
        <w:rPr>
          <w:rFonts w:ascii="Garamond" w:hAnsi="Garamond" w:cstheme="minorHAnsi"/>
          <w:color w:val="auto"/>
          <w:sz w:val="24"/>
          <w:szCs w:val="24"/>
        </w:rPr>
        <w:t xml:space="preserve">. </w:t>
      </w:r>
      <w:r w:rsidRPr="005D2C86">
        <w:rPr>
          <w:rFonts w:ascii="Garamond" w:hAnsi="Garamond" w:cstheme="minorHAnsi"/>
          <w:color w:val="auto"/>
          <w:sz w:val="24"/>
          <w:szCs w:val="24"/>
        </w:rPr>
        <w:t xml:space="preserve"> Nombres de jours compris dans le forfait et période de référence</w:t>
      </w:r>
      <w:bookmarkStart w:id="11" w:name="_Hlk120887987"/>
      <w:bookmarkEnd w:id="10"/>
    </w:p>
    <w:bookmarkEnd w:id="11"/>
    <w:p w14:paraId="1FFB7581" w14:textId="77777777" w:rsidR="00312500" w:rsidRPr="005D2C86" w:rsidRDefault="00312500" w:rsidP="00632952">
      <w:pPr>
        <w:spacing w:after="0" w:line="240" w:lineRule="auto"/>
        <w:jc w:val="both"/>
        <w:rPr>
          <w:rFonts w:ascii="Garamond" w:hAnsi="Garamond" w:cstheme="minorHAnsi"/>
          <w:sz w:val="24"/>
          <w:szCs w:val="24"/>
        </w:rPr>
      </w:pPr>
    </w:p>
    <w:p w14:paraId="3EB39EFE" w14:textId="64182B94" w:rsidR="00A07526" w:rsidRPr="005D2C86" w:rsidRDefault="00A07526"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La période annuelle de référence pour le forfait annuel en jours </w:t>
      </w:r>
      <w:r w:rsidR="00F66929" w:rsidRPr="005D2C86">
        <w:rPr>
          <w:rFonts w:ascii="Garamond" w:hAnsi="Garamond" w:cstheme="minorHAnsi"/>
          <w:sz w:val="24"/>
          <w:szCs w:val="24"/>
        </w:rPr>
        <w:t>s’étend sur une année civile, soit d</w:t>
      </w:r>
      <w:r w:rsidR="00CA3F51" w:rsidRPr="005D2C86">
        <w:rPr>
          <w:rFonts w:ascii="Garamond" w:hAnsi="Garamond" w:cstheme="minorHAnsi"/>
          <w:sz w:val="24"/>
          <w:szCs w:val="24"/>
        </w:rPr>
        <w:t>u</w:t>
      </w:r>
      <w:r w:rsidR="00F66929" w:rsidRPr="005D2C86">
        <w:rPr>
          <w:rFonts w:ascii="Garamond" w:hAnsi="Garamond" w:cstheme="minorHAnsi"/>
          <w:sz w:val="24"/>
          <w:szCs w:val="24"/>
        </w:rPr>
        <w:t xml:space="preserve"> 1</w:t>
      </w:r>
      <w:r w:rsidR="00F66929" w:rsidRPr="005D2C86">
        <w:rPr>
          <w:rFonts w:ascii="Garamond" w:hAnsi="Garamond" w:cstheme="minorHAnsi"/>
          <w:sz w:val="24"/>
          <w:szCs w:val="24"/>
          <w:vertAlign w:val="superscript"/>
        </w:rPr>
        <w:t>er</w:t>
      </w:r>
      <w:r w:rsidR="00F66929" w:rsidRPr="005D2C86">
        <w:rPr>
          <w:rFonts w:ascii="Garamond" w:hAnsi="Garamond" w:cstheme="minorHAnsi"/>
          <w:sz w:val="24"/>
          <w:szCs w:val="24"/>
        </w:rPr>
        <w:t xml:space="preserve"> janvier</w:t>
      </w:r>
      <w:r w:rsidRPr="005D2C86">
        <w:rPr>
          <w:rFonts w:ascii="Garamond" w:hAnsi="Garamond" w:cstheme="minorHAnsi"/>
          <w:sz w:val="24"/>
          <w:szCs w:val="24"/>
        </w:rPr>
        <w:t xml:space="preserve"> N au 31 </w:t>
      </w:r>
      <w:r w:rsidR="00F66929" w:rsidRPr="005D2C86">
        <w:rPr>
          <w:rFonts w:ascii="Garamond" w:hAnsi="Garamond" w:cstheme="minorHAnsi"/>
          <w:sz w:val="24"/>
          <w:szCs w:val="24"/>
        </w:rPr>
        <w:t>décembre de</w:t>
      </w:r>
      <w:r w:rsidRPr="005D2C86">
        <w:rPr>
          <w:rFonts w:ascii="Garamond" w:hAnsi="Garamond" w:cstheme="minorHAnsi"/>
          <w:sz w:val="24"/>
          <w:szCs w:val="24"/>
        </w:rPr>
        <w:t xml:space="preserve"> l’année N</w:t>
      </w:r>
      <w:r w:rsidR="00F66929" w:rsidRPr="005D2C86">
        <w:rPr>
          <w:rFonts w:ascii="Garamond" w:hAnsi="Garamond" w:cstheme="minorHAnsi"/>
          <w:sz w:val="24"/>
          <w:szCs w:val="24"/>
        </w:rPr>
        <w:t>.</w:t>
      </w:r>
    </w:p>
    <w:p w14:paraId="461E04DC" w14:textId="77777777" w:rsidR="00312500" w:rsidRPr="005D2C86" w:rsidRDefault="00312500" w:rsidP="00632952">
      <w:pPr>
        <w:spacing w:after="0" w:line="240" w:lineRule="auto"/>
        <w:jc w:val="both"/>
        <w:rPr>
          <w:rFonts w:ascii="Garamond" w:hAnsi="Garamond" w:cstheme="minorHAnsi"/>
          <w:sz w:val="24"/>
          <w:szCs w:val="24"/>
        </w:rPr>
      </w:pPr>
    </w:p>
    <w:p w14:paraId="0BE741F4" w14:textId="20302301" w:rsidR="00A07526" w:rsidRPr="005D2C86" w:rsidRDefault="00A07526"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Le nombre de jours travaillés est fixé à 218 jours (journée de solidarité</w:t>
      </w:r>
      <w:r w:rsidR="00631211" w:rsidRPr="005D2C86">
        <w:rPr>
          <w:rFonts w:ascii="Garamond" w:hAnsi="Garamond" w:cstheme="minorHAnsi"/>
          <w:sz w:val="24"/>
          <w:szCs w:val="24"/>
        </w:rPr>
        <w:t xml:space="preserve"> incluse</w:t>
      </w:r>
      <w:r w:rsidRPr="005D2C86">
        <w:rPr>
          <w:rFonts w:ascii="Garamond" w:hAnsi="Garamond" w:cstheme="minorHAnsi"/>
          <w:sz w:val="24"/>
          <w:szCs w:val="24"/>
        </w:rPr>
        <w:t>), conformément à l’article L. 3121-64 du code du travail, pour une année complète de travail et pour un salarié ayant acquis le droit de bénéficier de la totalité de ses congés payés</w:t>
      </w:r>
      <w:r w:rsidR="00616302" w:rsidRPr="005D2C86">
        <w:rPr>
          <w:rFonts w:ascii="Garamond" w:hAnsi="Garamond" w:cstheme="minorHAnsi"/>
          <w:sz w:val="24"/>
          <w:szCs w:val="24"/>
        </w:rPr>
        <w:t xml:space="preserve"> légaux</w:t>
      </w:r>
      <w:r w:rsidRPr="005D2C86">
        <w:rPr>
          <w:rFonts w:ascii="Garamond" w:hAnsi="Garamond" w:cstheme="minorHAnsi"/>
          <w:sz w:val="24"/>
          <w:szCs w:val="24"/>
        </w:rPr>
        <w:t xml:space="preserve">. Il sera donc procédé à un ajustement de ce nombre de jours travaillés dans les cas où les salariés n’auront pas travaillé toute l’année et dans les cas où ils n’ont pas acquis l’intégralité des jours de congés payés. </w:t>
      </w:r>
    </w:p>
    <w:p w14:paraId="65785187" w14:textId="77777777" w:rsidR="00880F2E" w:rsidRPr="005D2C86" w:rsidRDefault="00880F2E" w:rsidP="00632952">
      <w:pPr>
        <w:spacing w:after="0" w:line="240" w:lineRule="auto"/>
        <w:jc w:val="both"/>
        <w:rPr>
          <w:rFonts w:ascii="Garamond" w:hAnsi="Garamond" w:cstheme="minorHAnsi"/>
          <w:sz w:val="24"/>
          <w:szCs w:val="24"/>
        </w:rPr>
      </w:pPr>
    </w:p>
    <w:p w14:paraId="046B9483" w14:textId="3A94CD23" w:rsidR="002B0F47" w:rsidRPr="005D2C86" w:rsidRDefault="002B0F47" w:rsidP="00632952">
      <w:pPr>
        <w:pStyle w:val="Default"/>
        <w:jc w:val="both"/>
        <w:rPr>
          <w:rFonts w:ascii="Garamond" w:hAnsi="Garamond" w:cstheme="minorHAnsi"/>
          <w:color w:val="auto"/>
        </w:rPr>
      </w:pPr>
      <w:r w:rsidRPr="005D2C86">
        <w:rPr>
          <w:rFonts w:ascii="Garamond" w:hAnsi="Garamond" w:cstheme="minorHAnsi"/>
          <w:color w:val="auto"/>
        </w:rPr>
        <w:t xml:space="preserve">Les salariés sont libres d'organiser leur temps de travail en respectant : </w:t>
      </w:r>
    </w:p>
    <w:p w14:paraId="798E7813" w14:textId="77777777" w:rsidR="00312500" w:rsidRPr="005D2C86" w:rsidRDefault="00312500" w:rsidP="00632952">
      <w:pPr>
        <w:pStyle w:val="Default"/>
        <w:jc w:val="both"/>
        <w:rPr>
          <w:rFonts w:ascii="Garamond" w:hAnsi="Garamond" w:cstheme="minorHAnsi"/>
          <w:color w:val="auto"/>
        </w:rPr>
      </w:pPr>
    </w:p>
    <w:p w14:paraId="6BB30C4F" w14:textId="2B624AA3" w:rsidR="00C9397D" w:rsidRPr="005D2C86" w:rsidRDefault="002B0F47" w:rsidP="00312500">
      <w:pPr>
        <w:pStyle w:val="Default"/>
        <w:contextualSpacing/>
        <w:jc w:val="both"/>
        <w:rPr>
          <w:rFonts w:ascii="Garamond" w:hAnsi="Garamond" w:cstheme="minorHAnsi"/>
          <w:color w:val="auto"/>
        </w:rPr>
      </w:pPr>
      <w:r w:rsidRPr="005D2C86">
        <w:rPr>
          <w:rFonts w:ascii="Garamond" w:hAnsi="Garamond" w:cstheme="minorHAnsi"/>
          <w:color w:val="auto"/>
        </w:rPr>
        <w:t>- la durée fixée par leur co</w:t>
      </w:r>
      <w:r w:rsidR="00A94EC6" w:rsidRPr="005D2C86">
        <w:rPr>
          <w:rFonts w:ascii="Garamond" w:hAnsi="Garamond" w:cstheme="minorHAnsi"/>
          <w:color w:val="auto"/>
        </w:rPr>
        <w:t>nvention de forfait individuel ;</w:t>
      </w:r>
    </w:p>
    <w:p w14:paraId="1AA9E4E3" w14:textId="77777777" w:rsidR="00F1589B" w:rsidRPr="005D2C86" w:rsidRDefault="002B0F47" w:rsidP="00312500">
      <w:pPr>
        <w:spacing w:after="0" w:line="240" w:lineRule="auto"/>
        <w:contextualSpacing/>
        <w:jc w:val="both"/>
        <w:rPr>
          <w:rFonts w:ascii="Garamond" w:hAnsi="Garamond" w:cstheme="minorHAnsi"/>
          <w:sz w:val="24"/>
          <w:szCs w:val="24"/>
        </w:rPr>
      </w:pPr>
      <w:r w:rsidRPr="005D2C86">
        <w:rPr>
          <w:rFonts w:ascii="Garamond" w:hAnsi="Garamond" w:cstheme="minorHAnsi"/>
          <w:sz w:val="24"/>
          <w:szCs w:val="24"/>
        </w:rPr>
        <w:t>- le temps de repos quoti</w:t>
      </w:r>
      <w:r w:rsidR="00A94EC6" w:rsidRPr="005D2C86">
        <w:rPr>
          <w:rFonts w:ascii="Garamond" w:hAnsi="Garamond" w:cstheme="minorHAnsi"/>
          <w:sz w:val="24"/>
          <w:szCs w:val="24"/>
        </w:rPr>
        <w:t>dien de 11 heures consécutives ;</w:t>
      </w:r>
    </w:p>
    <w:p w14:paraId="379D2B67" w14:textId="56623E2C" w:rsidR="002B0F47" w:rsidRPr="005D2C86" w:rsidRDefault="002B0F47" w:rsidP="00312500">
      <w:pPr>
        <w:spacing w:after="0" w:line="240" w:lineRule="auto"/>
        <w:contextualSpacing/>
        <w:jc w:val="both"/>
        <w:rPr>
          <w:rFonts w:ascii="Garamond" w:hAnsi="Garamond" w:cstheme="minorHAnsi"/>
          <w:sz w:val="24"/>
          <w:szCs w:val="24"/>
        </w:rPr>
      </w:pPr>
      <w:r w:rsidRPr="005D2C86">
        <w:rPr>
          <w:rFonts w:ascii="Garamond" w:hAnsi="Garamond" w:cstheme="minorHAnsi"/>
          <w:sz w:val="24"/>
          <w:szCs w:val="24"/>
        </w:rPr>
        <w:t>- le temps de repos hebdomadaire de 24 heures consécutives (auquel s’ajoute le repos quotidien de 11 heures).</w:t>
      </w:r>
    </w:p>
    <w:p w14:paraId="2A7C5DC0" w14:textId="77777777" w:rsidR="00092B5D" w:rsidRPr="005D2C86" w:rsidRDefault="00092B5D" w:rsidP="00312500">
      <w:pPr>
        <w:spacing w:after="0" w:line="240" w:lineRule="auto"/>
        <w:contextualSpacing/>
        <w:jc w:val="both"/>
        <w:rPr>
          <w:rFonts w:ascii="Garamond" w:hAnsi="Garamond" w:cstheme="minorHAnsi"/>
          <w:sz w:val="24"/>
          <w:szCs w:val="24"/>
        </w:rPr>
      </w:pPr>
    </w:p>
    <w:p w14:paraId="11F8101A" w14:textId="77777777" w:rsidR="00312500" w:rsidRPr="005D2C86" w:rsidRDefault="00312500" w:rsidP="00312500">
      <w:pPr>
        <w:spacing w:after="0" w:line="240" w:lineRule="auto"/>
        <w:contextualSpacing/>
        <w:jc w:val="both"/>
        <w:rPr>
          <w:rFonts w:ascii="Garamond" w:hAnsi="Garamond" w:cstheme="minorHAnsi"/>
          <w:sz w:val="24"/>
          <w:szCs w:val="24"/>
        </w:rPr>
      </w:pPr>
    </w:p>
    <w:p w14:paraId="2A94491E" w14:textId="72F971C3" w:rsidR="002B0F47" w:rsidRPr="005D2C86" w:rsidRDefault="002B0F47" w:rsidP="00F04092">
      <w:pPr>
        <w:pStyle w:val="Titre4"/>
        <w:rPr>
          <w:rFonts w:ascii="Garamond" w:hAnsi="Garamond" w:cstheme="minorHAnsi"/>
          <w:color w:val="auto"/>
          <w:sz w:val="24"/>
          <w:szCs w:val="24"/>
        </w:rPr>
      </w:pPr>
      <w:bookmarkStart w:id="12" w:name="_Toc121220232"/>
      <w:r w:rsidRPr="005D2C86">
        <w:rPr>
          <w:rFonts w:ascii="Garamond" w:hAnsi="Garamond" w:cstheme="minorHAnsi"/>
          <w:color w:val="auto"/>
          <w:sz w:val="24"/>
          <w:szCs w:val="24"/>
        </w:rPr>
        <w:t xml:space="preserve">Article </w:t>
      </w:r>
      <w:r w:rsidR="00F1589B" w:rsidRPr="005D2C86">
        <w:rPr>
          <w:rFonts w:ascii="Garamond" w:hAnsi="Garamond" w:cstheme="minorHAnsi"/>
          <w:color w:val="auto"/>
          <w:sz w:val="24"/>
          <w:szCs w:val="24"/>
        </w:rPr>
        <w:t>3</w:t>
      </w:r>
      <w:r w:rsidRPr="005D2C86">
        <w:rPr>
          <w:rFonts w:ascii="Garamond" w:hAnsi="Garamond" w:cstheme="minorHAnsi"/>
          <w:color w:val="auto"/>
          <w:sz w:val="24"/>
          <w:szCs w:val="24"/>
        </w:rPr>
        <w:t>.2</w:t>
      </w:r>
      <w:r w:rsidR="00873353" w:rsidRPr="005D2C86">
        <w:rPr>
          <w:rFonts w:ascii="Garamond" w:hAnsi="Garamond" w:cstheme="minorHAnsi"/>
          <w:color w:val="auto"/>
          <w:sz w:val="24"/>
          <w:szCs w:val="24"/>
        </w:rPr>
        <w:t>.</w:t>
      </w:r>
      <w:r w:rsidRPr="005D2C86">
        <w:rPr>
          <w:rFonts w:ascii="Garamond" w:hAnsi="Garamond" w:cstheme="minorHAnsi"/>
          <w:color w:val="auto"/>
          <w:sz w:val="24"/>
          <w:szCs w:val="24"/>
        </w:rPr>
        <w:t xml:space="preserve"> Forfaits jours réduits</w:t>
      </w:r>
      <w:bookmarkStart w:id="13" w:name="_Hlk120887997"/>
      <w:bookmarkEnd w:id="12"/>
    </w:p>
    <w:bookmarkEnd w:id="13"/>
    <w:p w14:paraId="0362B858" w14:textId="77777777" w:rsidR="002B0F47" w:rsidRPr="005D2C86" w:rsidRDefault="002B0F47" w:rsidP="00312500">
      <w:pPr>
        <w:pStyle w:val="Default"/>
        <w:jc w:val="both"/>
        <w:rPr>
          <w:rFonts w:ascii="Garamond" w:hAnsi="Garamond" w:cstheme="minorHAnsi"/>
          <w:b/>
          <w:color w:val="auto"/>
        </w:rPr>
      </w:pPr>
    </w:p>
    <w:p w14:paraId="7D46BB24" w14:textId="34A41365" w:rsidR="002B0F47" w:rsidRPr="005D2C86" w:rsidRDefault="00A07526" w:rsidP="00312500">
      <w:pPr>
        <w:pStyle w:val="Default"/>
        <w:jc w:val="both"/>
        <w:rPr>
          <w:rFonts w:ascii="Garamond" w:hAnsi="Garamond" w:cstheme="minorHAnsi"/>
          <w:color w:val="auto"/>
        </w:rPr>
      </w:pPr>
      <w:r w:rsidRPr="005D2C86">
        <w:rPr>
          <w:rFonts w:ascii="Garamond" w:hAnsi="Garamond" w:cstheme="minorHAnsi"/>
          <w:color w:val="auto"/>
        </w:rPr>
        <w:t xml:space="preserve">Par accord entre l’employeur et le salarié, une convention de forfait annuel en jours peut prévoir un nombre </w:t>
      </w:r>
      <w:r w:rsidR="002B0F47" w:rsidRPr="005D2C86">
        <w:rPr>
          <w:rFonts w:ascii="Garamond" w:hAnsi="Garamond" w:cstheme="minorHAnsi"/>
          <w:color w:val="auto"/>
        </w:rPr>
        <w:t>de jours inférieur à 218 jours par an.</w:t>
      </w:r>
    </w:p>
    <w:p w14:paraId="1A07ED1F" w14:textId="77777777" w:rsidR="00312500" w:rsidRPr="005D2C86" w:rsidRDefault="00312500" w:rsidP="00312500">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196EA9A7" w14:textId="748E816B" w:rsidR="002B0F47" w:rsidRPr="005D2C86" w:rsidRDefault="002B0F47" w:rsidP="00312500">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Dans ce cas, la rémunération forfaitaire du salarié sera fixée proportionnellement au nombre de jours de travail fixés par les parties dans le cadre de la convention individuelle de forfait.</w:t>
      </w:r>
    </w:p>
    <w:p w14:paraId="1FEEFA63" w14:textId="77777777" w:rsidR="00312500" w:rsidRPr="005D2C86" w:rsidRDefault="00312500" w:rsidP="00312500">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456F3134" w14:textId="3D206C7E" w:rsidR="002B0F47" w:rsidRPr="005D2C86" w:rsidRDefault="002B0F47" w:rsidP="00312500">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Sans que cela ne remette en cause l'autonomie et l'indépendance dont dispose le salarié dans l'organisation de son temps de travail, et afin de garan</w:t>
      </w:r>
      <w:r w:rsidR="00631211" w:rsidRPr="005D2C86">
        <w:rPr>
          <w:rFonts w:ascii="Garamond" w:eastAsiaTheme="minorHAnsi" w:hAnsi="Garamond" w:cstheme="minorHAnsi"/>
          <w:lang w:eastAsia="en-US"/>
        </w:rPr>
        <w:t>tir le bon fonctionnement de l'activité</w:t>
      </w:r>
      <w:r w:rsidRPr="005D2C86">
        <w:rPr>
          <w:rFonts w:ascii="Garamond" w:eastAsiaTheme="minorHAnsi" w:hAnsi="Garamond" w:cstheme="minorHAnsi"/>
          <w:lang w:eastAsia="en-US"/>
        </w:rPr>
        <w:t xml:space="preserve"> et la continuité de service, les parties pourront, en cas de forfait en jours réduits, convenir de fixer un nombre précis de jours qui ne seront pas travaillés par semaine.</w:t>
      </w:r>
    </w:p>
    <w:p w14:paraId="14942E1A" w14:textId="77777777" w:rsidR="00312500" w:rsidRPr="005D2C86" w:rsidRDefault="00312500" w:rsidP="00312500">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3E80E636" w14:textId="2E086EEC" w:rsidR="009029DC" w:rsidRPr="005D2C86" w:rsidRDefault="002B0F47" w:rsidP="00312500">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Il est rappelé que conformément aux règles légales, le forfait en jours réduit ainsi convenu entre les parties n'entraîne pas application des dispositions légales et conventionnelles relatives au travail à temps partiel.</w:t>
      </w:r>
    </w:p>
    <w:p w14:paraId="50F630C1" w14:textId="0BEC28E5" w:rsidR="00F1589B" w:rsidRPr="005D2C86" w:rsidRDefault="00F1589B" w:rsidP="00632952">
      <w:pPr>
        <w:pStyle w:val="NormalWeb"/>
        <w:shd w:val="clear" w:color="auto" w:fill="FFFFFF"/>
        <w:spacing w:before="0" w:beforeAutospacing="0" w:after="0" w:afterAutospacing="0"/>
        <w:ind w:left="15" w:right="15"/>
        <w:rPr>
          <w:rFonts w:ascii="Garamond" w:eastAsiaTheme="minorHAnsi" w:hAnsi="Garamond" w:cstheme="minorHAnsi"/>
          <w:lang w:eastAsia="en-US"/>
        </w:rPr>
      </w:pPr>
    </w:p>
    <w:p w14:paraId="7DE98C4A" w14:textId="77777777" w:rsidR="00312500" w:rsidRPr="005D2C86" w:rsidRDefault="00312500" w:rsidP="00632952">
      <w:pPr>
        <w:pStyle w:val="NormalWeb"/>
        <w:shd w:val="clear" w:color="auto" w:fill="FFFFFF"/>
        <w:spacing w:before="0" w:beforeAutospacing="0" w:after="0" w:afterAutospacing="0"/>
        <w:ind w:left="15" w:right="15"/>
        <w:rPr>
          <w:rFonts w:ascii="Garamond" w:eastAsiaTheme="minorHAnsi" w:hAnsi="Garamond" w:cstheme="minorHAnsi"/>
          <w:lang w:eastAsia="en-US"/>
        </w:rPr>
      </w:pPr>
    </w:p>
    <w:p w14:paraId="0A1223A0" w14:textId="1DD35B0C" w:rsidR="002B0F47" w:rsidRPr="005D2C86" w:rsidRDefault="002B0F47" w:rsidP="00F04092">
      <w:pPr>
        <w:pStyle w:val="Titre3"/>
        <w:rPr>
          <w:rFonts w:ascii="Garamond" w:hAnsi="Garamond" w:cstheme="minorHAnsi"/>
          <w:b/>
          <w:bCs/>
          <w:color w:val="auto"/>
          <w:u w:val="single"/>
        </w:rPr>
      </w:pPr>
      <w:bookmarkStart w:id="14" w:name="_Toc121220233"/>
      <w:bookmarkStart w:id="15" w:name="_Toc121221073"/>
      <w:r w:rsidRPr="005D2C86">
        <w:rPr>
          <w:rFonts w:ascii="Garamond" w:hAnsi="Garamond" w:cstheme="minorHAnsi"/>
          <w:b/>
          <w:bCs/>
          <w:color w:val="auto"/>
          <w:u w:val="single"/>
        </w:rPr>
        <w:t xml:space="preserve">Article </w:t>
      </w:r>
      <w:r w:rsidR="00F1589B" w:rsidRPr="005D2C86">
        <w:rPr>
          <w:rFonts w:ascii="Garamond" w:hAnsi="Garamond" w:cstheme="minorHAnsi"/>
          <w:b/>
          <w:bCs/>
          <w:color w:val="auto"/>
          <w:u w:val="single"/>
        </w:rPr>
        <w:t>4</w:t>
      </w:r>
      <w:r w:rsidR="00873353" w:rsidRPr="005D2C86">
        <w:rPr>
          <w:rFonts w:ascii="Garamond" w:hAnsi="Garamond" w:cstheme="minorHAnsi"/>
          <w:b/>
          <w:bCs/>
          <w:color w:val="auto"/>
          <w:u w:val="single"/>
        </w:rPr>
        <w:t>. J</w:t>
      </w:r>
      <w:r w:rsidRPr="005D2C86">
        <w:rPr>
          <w:rFonts w:ascii="Garamond" w:hAnsi="Garamond" w:cstheme="minorHAnsi"/>
          <w:b/>
          <w:bCs/>
          <w:color w:val="auto"/>
          <w:u w:val="single"/>
        </w:rPr>
        <w:t xml:space="preserve">ours de repos </w:t>
      </w:r>
      <w:r w:rsidR="00873353" w:rsidRPr="005D2C86">
        <w:rPr>
          <w:rFonts w:ascii="Garamond" w:hAnsi="Garamond" w:cstheme="minorHAnsi"/>
          <w:b/>
          <w:bCs/>
          <w:color w:val="auto"/>
          <w:u w:val="single"/>
        </w:rPr>
        <w:t>annuel</w:t>
      </w:r>
      <w:bookmarkEnd w:id="14"/>
      <w:bookmarkEnd w:id="15"/>
    </w:p>
    <w:p w14:paraId="7F990F7E" w14:textId="77777777" w:rsidR="00183B6B" w:rsidRPr="005D2C86" w:rsidRDefault="00183B6B" w:rsidP="00632952">
      <w:pPr>
        <w:pStyle w:val="Default"/>
        <w:jc w:val="both"/>
        <w:rPr>
          <w:rFonts w:ascii="Garamond" w:hAnsi="Garamond" w:cstheme="minorHAnsi"/>
          <w:b/>
          <w:color w:val="auto"/>
        </w:rPr>
      </w:pPr>
    </w:p>
    <w:p w14:paraId="74ED7349" w14:textId="4FD10C82" w:rsidR="002B0F47" w:rsidRPr="005D2C86" w:rsidRDefault="00F1589B" w:rsidP="00F04092">
      <w:pPr>
        <w:pStyle w:val="Titre4"/>
        <w:rPr>
          <w:rFonts w:ascii="Garamond" w:hAnsi="Garamond" w:cstheme="minorHAnsi"/>
          <w:color w:val="auto"/>
          <w:sz w:val="24"/>
          <w:szCs w:val="24"/>
        </w:rPr>
      </w:pPr>
      <w:bookmarkStart w:id="16" w:name="_Toc121220234"/>
      <w:r w:rsidRPr="005D2C86">
        <w:rPr>
          <w:rFonts w:ascii="Garamond" w:hAnsi="Garamond" w:cstheme="minorHAnsi"/>
          <w:color w:val="auto"/>
          <w:sz w:val="24"/>
          <w:szCs w:val="24"/>
        </w:rPr>
        <w:t xml:space="preserve">Article 4.1. </w:t>
      </w:r>
      <w:r w:rsidR="00183B6B" w:rsidRPr="005D2C86">
        <w:rPr>
          <w:rFonts w:ascii="Garamond" w:hAnsi="Garamond" w:cstheme="minorHAnsi"/>
          <w:color w:val="auto"/>
          <w:sz w:val="24"/>
          <w:szCs w:val="24"/>
        </w:rPr>
        <w:t>Prise des jours de repos</w:t>
      </w:r>
      <w:bookmarkStart w:id="17" w:name="_Hlk120888003"/>
      <w:bookmarkEnd w:id="16"/>
    </w:p>
    <w:bookmarkEnd w:id="17"/>
    <w:p w14:paraId="183DF98E" w14:textId="77777777" w:rsidR="008222BE" w:rsidRPr="005D2C86" w:rsidRDefault="008222BE" w:rsidP="00632952">
      <w:pPr>
        <w:pStyle w:val="Default"/>
        <w:jc w:val="both"/>
        <w:rPr>
          <w:rFonts w:ascii="Garamond" w:hAnsi="Garamond" w:cstheme="minorHAnsi"/>
          <w:color w:val="auto"/>
          <w:u w:val="single"/>
        </w:rPr>
      </w:pPr>
    </w:p>
    <w:p w14:paraId="5DA7018F" w14:textId="24301B14" w:rsidR="00873353" w:rsidRPr="005D2C86" w:rsidRDefault="005D04B0" w:rsidP="00632952">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Afin de ne pas dépasser le plafond de 218 jours de travail sur l’année, les salariés bénéficient, chaque année de jours de repos supplémentaires. </w:t>
      </w:r>
    </w:p>
    <w:p w14:paraId="476BC187" w14:textId="77777777" w:rsidR="00312500" w:rsidRPr="005D2C86" w:rsidRDefault="00312500" w:rsidP="00632952">
      <w:pPr>
        <w:pStyle w:val="Default"/>
        <w:jc w:val="both"/>
        <w:rPr>
          <w:rFonts w:ascii="Garamond" w:hAnsi="Garamond" w:cstheme="minorHAnsi"/>
          <w:color w:val="auto"/>
        </w:rPr>
      </w:pPr>
    </w:p>
    <w:p w14:paraId="546CA045" w14:textId="13B9512C" w:rsidR="002B0F47" w:rsidRPr="005D2C86" w:rsidRDefault="002B0F47" w:rsidP="00632952">
      <w:pPr>
        <w:pStyle w:val="Default"/>
        <w:jc w:val="both"/>
        <w:rPr>
          <w:rFonts w:ascii="Garamond" w:hAnsi="Garamond" w:cstheme="minorHAnsi"/>
          <w:color w:val="auto"/>
        </w:rPr>
      </w:pPr>
      <w:r w:rsidRPr="005D2C86">
        <w:rPr>
          <w:rFonts w:ascii="Garamond" w:hAnsi="Garamond" w:cstheme="minorHAnsi"/>
          <w:color w:val="auto"/>
        </w:rPr>
        <w:t>Le nombre de jours de repos dont bénéficie le salarié en convention de forfait jours est calculé chaque année en fonction du calendrier. Il lui est communiqué dans les deux premières semaines de chaque période de référence.</w:t>
      </w:r>
    </w:p>
    <w:p w14:paraId="0283998B" w14:textId="77777777" w:rsidR="00E44A94" w:rsidRPr="005D2C86" w:rsidRDefault="00E44A94" w:rsidP="00632952">
      <w:pPr>
        <w:pStyle w:val="Default"/>
        <w:jc w:val="both"/>
        <w:rPr>
          <w:rFonts w:ascii="Garamond" w:hAnsi="Garamond" w:cstheme="minorHAnsi"/>
          <w:color w:val="auto"/>
        </w:rPr>
      </w:pPr>
    </w:p>
    <w:p w14:paraId="1EA853FA" w14:textId="0E75F211" w:rsidR="00E44A94" w:rsidRPr="005D2C86" w:rsidRDefault="00E44A94" w:rsidP="00632952">
      <w:pPr>
        <w:spacing w:after="0" w:line="240" w:lineRule="auto"/>
        <w:ind w:right="33"/>
        <w:jc w:val="both"/>
        <w:rPr>
          <w:rFonts w:ascii="Garamond" w:hAnsi="Garamond" w:cstheme="minorHAnsi"/>
          <w:sz w:val="24"/>
          <w:szCs w:val="24"/>
        </w:rPr>
      </w:pPr>
      <w:r w:rsidRPr="005D2C86">
        <w:rPr>
          <w:rFonts w:ascii="Garamond" w:hAnsi="Garamond" w:cstheme="minorHAnsi"/>
          <w:sz w:val="24"/>
          <w:szCs w:val="24"/>
        </w:rPr>
        <w:lastRenderedPageBreak/>
        <w:t>La méthode de calcul pour définir le nombre de jours de repos est la suivante :</w:t>
      </w:r>
    </w:p>
    <w:p w14:paraId="5A23F276" w14:textId="77777777" w:rsidR="00612E5B" w:rsidRDefault="00612E5B" w:rsidP="00632952">
      <w:pPr>
        <w:spacing w:after="0" w:line="240" w:lineRule="auto"/>
        <w:ind w:right="33"/>
        <w:jc w:val="both"/>
        <w:rPr>
          <w:rFonts w:ascii="Garamond" w:hAnsi="Garamond" w:cstheme="minorHAnsi"/>
          <w:sz w:val="24"/>
          <w:szCs w:val="24"/>
        </w:rPr>
      </w:pPr>
    </w:p>
    <w:p w14:paraId="20FE1CA2" w14:textId="77777777" w:rsidR="007F5D97" w:rsidRDefault="00612E5B" w:rsidP="00612E5B">
      <w:pPr>
        <w:spacing w:after="0" w:line="240" w:lineRule="auto"/>
        <w:ind w:right="33"/>
        <w:jc w:val="both"/>
        <w:rPr>
          <w:rFonts w:ascii="Garamond" w:hAnsi="Garamond" w:cstheme="minorHAnsi"/>
          <w:sz w:val="24"/>
          <w:szCs w:val="24"/>
        </w:rPr>
      </w:pPr>
      <w:r w:rsidRPr="005D2C86">
        <w:rPr>
          <w:rFonts w:ascii="Garamond" w:hAnsi="Garamond" w:cstheme="minorHAnsi"/>
          <w:sz w:val="24"/>
          <w:szCs w:val="24"/>
        </w:rPr>
        <w:t>Nombre de jours de repos par an</w:t>
      </w:r>
      <w:r>
        <w:rPr>
          <w:rFonts w:ascii="Garamond" w:hAnsi="Garamond" w:cstheme="minorHAnsi"/>
          <w:sz w:val="24"/>
          <w:szCs w:val="24"/>
        </w:rPr>
        <w:t xml:space="preserve"> =</w:t>
      </w:r>
    </w:p>
    <w:p w14:paraId="0507F687" w14:textId="0BB45A6F" w:rsidR="00612E5B" w:rsidRPr="005D2C86" w:rsidRDefault="00612E5B" w:rsidP="00612E5B">
      <w:pPr>
        <w:spacing w:after="0" w:line="240" w:lineRule="auto"/>
        <w:ind w:right="33"/>
        <w:jc w:val="both"/>
        <w:rPr>
          <w:rFonts w:ascii="Garamond" w:hAnsi="Garamond" w:cstheme="minorHAnsi"/>
          <w:sz w:val="24"/>
          <w:szCs w:val="24"/>
          <w:u w:val="single"/>
        </w:rPr>
      </w:pPr>
      <w:r w:rsidRPr="00612E5B">
        <w:rPr>
          <w:rFonts w:ascii="Garamond" w:hAnsi="Garamond" w:cstheme="minorHAnsi"/>
          <w:color w:val="EE0000"/>
          <w:sz w:val="24"/>
          <w:szCs w:val="24"/>
        </w:rPr>
        <w:t>Nombre de jours calendaires</w:t>
      </w:r>
      <w:r>
        <w:rPr>
          <w:rFonts w:ascii="Garamond" w:hAnsi="Garamond" w:cstheme="minorHAnsi"/>
          <w:color w:val="EE0000"/>
          <w:sz w:val="24"/>
          <w:szCs w:val="24"/>
        </w:rPr>
        <w:t xml:space="preserve"> </w:t>
      </w:r>
      <w:r w:rsidRPr="005D2C86">
        <w:rPr>
          <w:rFonts w:ascii="Garamond" w:hAnsi="Garamond" w:cstheme="minorHAnsi"/>
          <w:sz w:val="24"/>
          <w:szCs w:val="24"/>
        </w:rPr>
        <w:t>- Nombre de jours de repos hebdomadaire</w:t>
      </w:r>
      <w:r>
        <w:rPr>
          <w:rFonts w:ascii="Garamond" w:hAnsi="Garamond" w:cstheme="minorHAnsi"/>
          <w:sz w:val="24"/>
          <w:szCs w:val="24"/>
        </w:rPr>
        <w:t xml:space="preserve"> </w:t>
      </w:r>
      <w:r w:rsidRPr="005D2C86">
        <w:rPr>
          <w:rFonts w:ascii="Garamond" w:hAnsi="Garamond" w:cstheme="minorHAnsi"/>
          <w:sz w:val="24"/>
          <w:szCs w:val="24"/>
        </w:rPr>
        <w:t>- Nombre de jours de congés payés octroyés par l'entreprise</w:t>
      </w:r>
      <w:r>
        <w:rPr>
          <w:rFonts w:ascii="Garamond" w:hAnsi="Garamond" w:cstheme="minorHAnsi"/>
          <w:sz w:val="24"/>
          <w:szCs w:val="24"/>
        </w:rPr>
        <w:t xml:space="preserve"> - No</w:t>
      </w:r>
      <w:r w:rsidRPr="005D2C86">
        <w:rPr>
          <w:rFonts w:ascii="Garamond" w:hAnsi="Garamond" w:cstheme="minorHAnsi"/>
          <w:sz w:val="24"/>
          <w:szCs w:val="24"/>
        </w:rPr>
        <w:t>mbre de jours fériés chômés tombant un jour habituellement travaillé</w:t>
      </w:r>
      <w:r>
        <w:rPr>
          <w:rFonts w:ascii="Garamond" w:hAnsi="Garamond" w:cstheme="minorHAnsi"/>
          <w:sz w:val="24"/>
          <w:szCs w:val="24"/>
        </w:rPr>
        <w:t xml:space="preserve"> </w:t>
      </w:r>
      <w:r w:rsidRPr="009526FE">
        <w:rPr>
          <w:rFonts w:ascii="Garamond" w:hAnsi="Garamond" w:cstheme="minorHAnsi"/>
          <w:sz w:val="24"/>
          <w:szCs w:val="24"/>
        </w:rPr>
        <w:t xml:space="preserve">- </w:t>
      </w:r>
      <w:r w:rsidRPr="00612E5B">
        <w:rPr>
          <w:rFonts w:ascii="Garamond" w:hAnsi="Garamond" w:cstheme="minorHAnsi"/>
          <w:color w:val="EE0000"/>
          <w:sz w:val="24"/>
          <w:szCs w:val="24"/>
          <w:u w:val="single"/>
        </w:rPr>
        <w:t>Nombre de jours travaillés</w:t>
      </w:r>
    </w:p>
    <w:p w14:paraId="75522FCC" w14:textId="1D8950DE" w:rsidR="00612E5B" w:rsidRDefault="00612E5B" w:rsidP="00612E5B">
      <w:pPr>
        <w:spacing w:after="0" w:line="240" w:lineRule="auto"/>
        <w:ind w:right="33"/>
        <w:jc w:val="both"/>
        <w:rPr>
          <w:rFonts w:ascii="Garamond" w:hAnsi="Garamond" w:cstheme="minorHAnsi"/>
          <w:sz w:val="24"/>
          <w:szCs w:val="24"/>
        </w:rPr>
      </w:pPr>
    </w:p>
    <w:p w14:paraId="5E7FD6D3" w14:textId="77777777" w:rsidR="00612E5B" w:rsidRPr="005D2C86" w:rsidRDefault="00612E5B" w:rsidP="00632952">
      <w:pPr>
        <w:spacing w:after="0" w:line="240" w:lineRule="auto"/>
        <w:ind w:right="33"/>
        <w:jc w:val="both"/>
        <w:rPr>
          <w:rFonts w:ascii="Garamond" w:hAnsi="Garamond" w:cstheme="minorHAnsi"/>
          <w:sz w:val="24"/>
          <w:szCs w:val="24"/>
        </w:rPr>
      </w:pPr>
    </w:p>
    <w:p w14:paraId="57BB8C29" w14:textId="77777777" w:rsidR="004978F4" w:rsidRPr="005D2C86" w:rsidRDefault="004978F4" w:rsidP="00632952">
      <w:pPr>
        <w:spacing w:after="0" w:line="240" w:lineRule="auto"/>
        <w:ind w:right="33"/>
        <w:jc w:val="both"/>
        <w:rPr>
          <w:rFonts w:ascii="Garamond" w:hAnsi="Garamond" w:cstheme="minorHAnsi"/>
          <w:sz w:val="24"/>
          <w:szCs w:val="24"/>
        </w:rPr>
      </w:pPr>
    </w:p>
    <w:p w14:paraId="50DC2223" w14:textId="4B15551A" w:rsidR="004978F4" w:rsidRPr="005D2C86" w:rsidRDefault="004978F4" w:rsidP="004978F4">
      <w:pPr>
        <w:spacing w:after="0" w:line="240" w:lineRule="auto"/>
        <w:ind w:right="33"/>
        <w:jc w:val="both"/>
        <w:rPr>
          <w:rFonts w:ascii="Garamond" w:hAnsi="Garamond" w:cstheme="minorHAnsi"/>
          <w:sz w:val="24"/>
          <w:szCs w:val="24"/>
          <w:u w:val="single"/>
        </w:rPr>
      </w:pPr>
      <w:r w:rsidRPr="005D2C86">
        <w:rPr>
          <w:rFonts w:ascii="Garamond" w:hAnsi="Garamond" w:cstheme="minorHAnsi"/>
          <w:sz w:val="24"/>
          <w:szCs w:val="24"/>
          <w:u w:val="single"/>
        </w:rPr>
        <w:t xml:space="preserve">Par exemple en </w:t>
      </w:r>
      <w:r w:rsidR="00D27097" w:rsidRPr="005D2C86">
        <w:rPr>
          <w:rFonts w:ascii="Garamond" w:hAnsi="Garamond" w:cstheme="minorHAnsi"/>
          <w:sz w:val="24"/>
          <w:szCs w:val="24"/>
          <w:u w:val="single"/>
        </w:rPr>
        <w:t>202</w:t>
      </w:r>
      <w:r w:rsidR="00616302" w:rsidRPr="005D2C86">
        <w:rPr>
          <w:rFonts w:ascii="Garamond" w:hAnsi="Garamond" w:cstheme="minorHAnsi"/>
          <w:sz w:val="24"/>
          <w:szCs w:val="24"/>
          <w:u w:val="single"/>
        </w:rPr>
        <w:t>6</w:t>
      </w:r>
      <w:r w:rsidR="007F5D97">
        <w:rPr>
          <w:rFonts w:ascii="Garamond" w:hAnsi="Garamond" w:cstheme="minorHAnsi"/>
          <w:sz w:val="24"/>
          <w:szCs w:val="24"/>
          <w:u w:val="single"/>
        </w:rPr>
        <w:t xml:space="preserve"> pour une personne à 100%</w:t>
      </w:r>
      <w:r w:rsidRPr="005D2C86">
        <w:rPr>
          <w:rFonts w:ascii="Garamond" w:hAnsi="Garamond" w:cstheme="minorHAnsi"/>
          <w:sz w:val="24"/>
          <w:szCs w:val="24"/>
          <w:u w:val="single"/>
        </w:rPr>
        <w:t xml:space="preserve"> : </w:t>
      </w:r>
    </w:p>
    <w:p w14:paraId="6DFE06F9" w14:textId="77777777" w:rsidR="00616302" w:rsidRPr="005D2C86" w:rsidRDefault="00616302" w:rsidP="00616302">
      <w:pPr>
        <w:numPr>
          <w:ilvl w:val="0"/>
          <w:numId w:val="25"/>
        </w:numPr>
        <w:spacing w:after="0" w:line="240" w:lineRule="auto"/>
        <w:ind w:right="33"/>
        <w:jc w:val="both"/>
        <w:rPr>
          <w:rFonts w:ascii="Garamond" w:hAnsi="Garamond" w:cstheme="minorHAnsi"/>
          <w:sz w:val="24"/>
          <w:szCs w:val="24"/>
        </w:rPr>
      </w:pPr>
      <w:r w:rsidRPr="005D2C86">
        <w:rPr>
          <w:rFonts w:ascii="Garamond" w:hAnsi="Garamond" w:cstheme="minorHAnsi"/>
          <w:b/>
          <w:bCs/>
          <w:sz w:val="24"/>
          <w:szCs w:val="24"/>
        </w:rPr>
        <w:t>365 jours</w:t>
      </w:r>
      <w:r w:rsidRPr="005D2C86">
        <w:rPr>
          <w:rFonts w:ascii="Garamond" w:hAnsi="Garamond" w:cstheme="minorHAnsi"/>
          <w:sz w:val="24"/>
          <w:szCs w:val="24"/>
        </w:rPr>
        <w:t> en 2026</w:t>
      </w:r>
    </w:p>
    <w:p w14:paraId="455E651C" w14:textId="77777777" w:rsidR="00616302" w:rsidRPr="005D2C86" w:rsidRDefault="00616302" w:rsidP="00616302">
      <w:pPr>
        <w:numPr>
          <w:ilvl w:val="0"/>
          <w:numId w:val="25"/>
        </w:numPr>
        <w:spacing w:after="0" w:line="240" w:lineRule="auto"/>
        <w:ind w:right="33"/>
        <w:jc w:val="both"/>
        <w:rPr>
          <w:rFonts w:ascii="Garamond" w:hAnsi="Garamond" w:cstheme="minorHAnsi"/>
          <w:sz w:val="24"/>
          <w:szCs w:val="24"/>
        </w:rPr>
      </w:pPr>
      <w:r w:rsidRPr="005D2C86">
        <w:rPr>
          <w:rFonts w:ascii="Garamond" w:hAnsi="Garamond" w:cstheme="minorHAnsi"/>
          <w:sz w:val="24"/>
          <w:szCs w:val="24"/>
        </w:rPr>
        <w:t>Moins </w:t>
      </w:r>
      <w:r w:rsidRPr="005D2C86">
        <w:rPr>
          <w:rFonts w:ascii="Garamond" w:hAnsi="Garamond" w:cstheme="minorHAnsi"/>
          <w:b/>
          <w:bCs/>
          <w:sz w:val="24"/>
          <w:szCs w:val="24"/>
        </w:rPr>
        <w:t>104 jours de week-ends</w:t>
      </w:r>
      <w:r w:rsidRPr="005D2C86">
        <w:rPr>
          <w:rFonts w:ascii="Garamond" w:hAnsi="Garamond" w:cstheme="minorHAnsi"/>
          <w:sz w:val="24"/>
          <w:szCs w:val="24"/>
        </w:rPr>
        <w:t> (52 samedis + 52 dimanches)</w:t>
      </w:r>
    </w:p>
    <w:p w14:paraId="5159B751" w14:textId="77777777" w:rsidR="00616302" w:rsidRPr="005D2C86" w:rsidRDefault="00616302" w:rsidP="00616302">
      <w:pPr>
        <w:numPr>
          <w:ilvl w:val="0"/>
          <w:numId w:val="25"/>
        </w:numPr>
        <w:spacing w:after="0" w:line="240" w:lineRule="auto"/>
        <w:ind w:right="33"/>
        <w:jc w:val="both"/>
        <w:rPr>
          <w:rFonts w:ascii="Garamond" w:hAnsi="Garamond" w:cstheme="minorHAnsi"/>
          <w:sz w:val="24"/>
          <w:szCs w:val="24"/>
        </w:rPr>
      </w:pPr>
      <w:r w:rsidRPr="005D2C86">
        <w:rPr>
          <w:rFonts w:ascii="Garamond" w:hAnsi="Garamond" w:cstheme="minorHAnsi"/>
          <w:sz w:val="24"/>
          <w:szCs w:val="24"/>
        </w:rPr>
        <w:t>Moins </w:t>
      </w:r>
      <w:r w:rsidRPr="005D2C86">
        <w:rPr>
          <w:rFonts w:ascii="Garamond" w:hAnsi="Garamond" w:cstheme="minorHAnsi"/>
          <w:b/>
          <w:bCs/>
          <w:sz w:val="24"/>
          <w:szCs w:val="24"/>
        </w:rPr>
        <w:t>25 jours ouvrés de congés payés</w:t>
      </w:r>
    </w:p>
    <w:p w14:paraId="79DA7796" w14:textId="43CE6E0D" w:rsidR="00616302" w:rsidRPr="005D2C86" w:rsidRDefault="00616302" w:rsidP="00616302">
      <w:pPr>
        <w:numPr>
          <w:ilvl w:val="0"/>
          <w:numId w:val="25"/>
        </w:numPr>
        <w:spacing w:after="0" w:line="240" w:lineRule="auto"/>
        <w:ind w:right="33"/>
        <w:jc w:val="both"/>
        <w:rPr>
          <w:rFonts w:ascii="Garamond" w:hAnsi="Garamond" w:cstheme="minorHAnsi"/>
          <w:sz w:val="24"/>
          <w:szCs w:val="24"/>
        </w:rPr>
      </w:pPr>
      <w:r w:rsidRPr="005D2C86">
        <w:rPr>
          <w:rFonts w:ascii="Garamond" w:hAnsi="Garamond" w:cstheme="minorHAnsi"/>
          <w:sz w:val="24"/>
          <w:szCs w:val="24"/>
        </w:rPr>
        <w:t>Moins 9 </w:t>
      </w:r>
      <w:r w:rsidRPr="005D2C86">
        <w:rPr>
          <w:rFonts w:ascii="Garamond" w:hAnsi="Garamond" w:cstheme="minorHAnsi"/>
          <w:b/>
          <w:bCs/>
          <w:sz w:val="24"/>
          <w:szCs w:val="24"/>
        </w:rPr>
        <w:t>jours fériés</w:t>
      </w:r>
      <w:r w:rsidRPr="005D2C86">
        <w:rPr>
          <w:rFonts w:ascii="Garamond" w:hAnsi="Garamond" w:cstheme="minorHAnsi"/>
          <w:sz w:val="24"/>
          <w:szCs w:val="24"/>
        </w:rPr>
        <w:t> tombant en semaine</w:t>
      </w:r>
    </w:p>
    <w:p w14:paraId="4D2ABB8A" w14:textId="5780FB03" w:rsidR="00616302" w:rsidRPr="005D2C86" w:rsidRDefault="00616302" w:rsidP="00616302">
      <w:pPr>
        <w:spacing w:after="0" w:line="240" w:lineRule="auto"/>
        <w:ind w:right="33"/>
        <w:jc w:val="both"/>
        <w:rPr>
          <w:rFonts w:ascii="Garamond" w:hAnsi="Garamond" w:cstheme="minorHAnsi"/>
          <w:sz w:val="24"/>
          <w:szCs w:val="24"/>
        </w:rPr>
      </w:pPr>
      <w:r w:rsidRPr="005D2C86">
        <w:rPr>
          <w:rFonts w:ascii="Garamond" w:hAnsi="Garamond" w:cstheme="minorHAnsi"/>
          <w:b/>
          <w:bCs/>
          <w:sz w:val="24"/>
          <w:szCs w:val="24"/>
        </w:rPr>
        <w:t>Total : 227 jo</w:t>
      </w:r>
      <w:r w:rsidR="007F5D97">
        <w:rPr>
          <w:rFonts w:ascii="Garamond" w:hAnsi="Garamond" w:cstheme="minorHAnsi"/>
          <w:b/>
          <w:bCs/>
          <w:sz w:val="24"/>
          <w:szCs w:val="24"/>
        </w:rPr>
        <w:t>urs</w:t>
      </w:r>
      <w:r w:rsidR="009526FE">
        <w:rPr>
          <w:rFonts w:ascii="Garamond" w:hAnsi="Garamond" w:cstheme="minorHAnsi"/>
          <w:b/>
          <w:bCs/>
          <w:sz w:val="24"/>
          <w:szCs w:val="24"/>
        </w:rPr>
        <w:t xml:space="preserve"> où il est possible de travailler</w:t>
      </w:r>
    </w:p>
    <w:p w14:paraId="0049A25B" w14:textId="7BB40B2E" w:rsidR="004978F4" w:rsidRPr="005D2C86" w:rsidRDefault="004978F4" w:rsidP="004978F4">
      <w:pPr>
        <w:spacing w:after="0" w:line="240" w:lineRule="auto"/>
        <w:ind w:right="33"/>
        <w:jc w:val="both"/>
        <w:rPr>
          <w:rFonts w:ascii="Garamond" w:hAnsi="Garamond" w:cstheme="minorHAnsi"/>
          <w:sz w:val="24"/>
          <w:szCs w:val="24"/>
        </w:rPr>
      </w:pPr>
      <w:r w:rsidRPr="005D2C86">
        <w:rPr>
          <w:rFonts w:ascii="Garamond" w:hAnsi="Garamond" w:cstheme="minorHAnsi"/>
          <w:sz w:val="24"/>
          <w:szCs w:val="24"/>
        </w:rPr>
        <w:t>Soit 22</w:t>
      </w:r>
      <w:r w:rsidR="00616302" w:rsidRPr="005D2C86">
        <w:rPr>
          <w:rFonts w:ascii="Garamond" w:hAnsi="Garamond" w:cstheme="minorHAnsi"/>
          <w:sz w:val="24"/>
          <w:szCs w:val="24"/>
        </w:rPr>
        <w:t>7</w:t>
      </w:r>
      <w:r w:rsidRPr="005D2C86">
        <w:rPr>
          <w:rFonts w:ascii="Garamond" w:hAnsi="Garamond" w:cstheme="minorHAnsi"/>
          <w:sz w:val="24"/>
          <w:szCs w:val="24"/>
        </w:rPr>
        <w:t xml:space="preserve"> jours – 218 jours</w:t>
      </w:r>
      <w:r w:rsidR="007F5D97">
        <w:rPr>
          <w:rFonts w:ascii="Garamond" w:hAnsi="Garamond" w:cstheme="minorHAnsi"/>
          <w:sz w:val="24"/>
          <w:szCs w:val="24"/>
        </w:rPr>
        <w:t xml:space="preserve"> travaillés</w:t>
      </w:r>
      <w:r w:rsidRPr="005D2C86">
        <w:rPr>
          <w:rFonts w:ascii="Garamond" w:hAnsi="Garamond" w:cstheme="minorHAnsi"/>
          <w:sz w:val="24"/>
          <w:szCs w:val="24"/>
        </w:rPr>
        <w:t xml:space="preserve"> = </w:t>
      </w:r>
      <w:r w:rsidR="00616302" w:rsidRPr="005D2C86">
        <w:rPr>
          <w:rFonts w:ascii="Garamond" w:hAnsi="Garamond" w:cstheme="minorHAnsi"/>
          <w:sz w:val="24"/>
          <w:szCs w:val="24"/>
        </w:rPr>
        <w:t>9</w:t>
      </w:r>
      <w:r w:rsidRPr="005D2C86">
        <w:rPr>
          <w:rFonts w:ascii="Garamond" w:hAnsi="Garamond" w:cstheme="minorHAnsi"/>
          <w:sz w:val="24"/>
          <w:szCs w:val="24"/>
        </w:rPr>
        <w:t xml:space="preserve"> jours de repos</w:t>
      </w:r>
    </w:p>
    <w:p w14:paraId="0E96F906" w14:textId="77777777" w:rsidR="004978F4" w:rsidRPr="005D2C86" w:rsidRDefault="004978F4" w:rsidP="00632952">
      <w:pPr>
        <w:spacing w:after="0" w:line="240" w:lineRule="auto"/>
        <w:ind w:right="33"/>
        <w:jc w:val="both"/>
        <w:rPr>
          <w:rFonts w:ascii="Garamond" w:hAnsi="Garamond" w:cstheme="minorHAnsi"/>
          <w:sz w:val="24"/>
          <w:szCs w:val="24"/>
        </w:rPr>
      </w:pPr>
    </w:p>
    <w:p w14:paraId="6F5CD195" w14:textId="77777777" w:rsidR="00386CCC" w:rsidRPr="005D2C86" w:rsidRDefault="00386CCC" w:rsidP="00632952">
      <w:pPr>
        <w:spacing w:after="0" w:line="240" w:lineRule="auto"/>
        <w:ind w:right="33"/>
        <w:jc w:val="both"/>
        <w:rPr>
          <w:rFonts w:ascii="Garamond" w:hAnsi="Garamond" w:cstheme="minorHAnsi"/>
          <w:sz w:val="24"/>
          <w:szCs w:val="24"/>
        </w:rPr>
      </w:pPr>
    </w:p>
    <w:p w14:paraId="664D4E81" w14:textId="74A4BFBE" w:rsidR="002B0F47" w:rsidRPr="005D2C86" w:rsidRDefault="00E44A94" w:rsidP="00632952">
      <w:pPr>
        <w:spacing w:after="0" w:line="240" w:lineRule="auto"/>
        <w:ind w:right="33"/>
        <w:jc w:val="both"/>
        <w:rPr>
          <w:rFonts w:ascii="Garamond" w:hAnsi="Garamond" w:cstheme="minorHAnsi"/>
          <w:sz w:val="24"/>
          <w:szCs w:val="24"/>
        </w:rPr>
      </w:pPr>
      <w:r w:rsidRPr="005D2C86">
        <w:rPr>
          <w:rFonts w:ascii="Garamond" w:hAnsi="Garamond" w:cstheme="minorHAnsi"/>
          <w:sz w:val="24"/>
          <w:szCs w:val="24"/>
        </w:rPr>
        <w:t xml:space="preserve">Ce calcul ne comprend pas les congés supplémentaires légaux ou conventionnels (congés d’ancienneté, congés pour évènement familiaux, congé de maternité ou paternité, etc.) lesquels </w:t>
      </w:r>
      <w:r w:rsidR="00866192" w:rsidRPr="005D2C86">
        <w:rPr>
          <w:rFonts w:ascii="Garamond" w:hAnsi="Garamond" w:cstheme="minorHAnsi"/>
          <w:sz w:val="24"/>
          <w:szCs w:val="24"/>
        </w:rPr>
        <w:t>s</w:t>
      </w:r>
      <w:r w:rsidRPr="005D2C86">
        <w:rPr>
          <w:rFonts w:ascii="Garamond" w:hAnsi="Garamond" w:cstheme="minorHAnsi"/>
          <w:sz w:val="24"/>
          <w:szCs w:val="24"/>
        </w:rPr>
        <w:t>e déduisent du nombre de jours travaillés.</w:t>
      </w:r>
    </w:p>
    <w:p w14:paraId="2A0C0A8F" w14:textId="77777777" w:rsidR="00386CCC" w:rsidRPr="005D2C86" w:rsidRDefault="00386CCC" w:rsidP="00632952">
      <w:pPr>
        <w:spacing w:after="0" w:line="240" w:lineRule="auto"/>
        <w:rPr>
          <w:rFonts w:ascii="Garamond" w:hAnsi="Garamond" w:cstheme="minorHAnsi"/>
          <w:sz w:val="24"/>
          <w:szCs w:val="24"/>
        </w:rPr>
      </w:pPr>
    </w:p>
    <w:p w14:paraId="05E7B09E" w14:textId="77777777" w:rsidR="003F1EBC" w:rsidRPr="005D2C86" w:rsidRDefault="00616302" w:rsidP="003F1EBC">
      <w:pPr>
        <w:jc w:val="both"/>
        <w:rPr>
          <w:rFonts w:ascii="Garamond" w:hAnsi="Garamond" w:cs="Calibri"/>
          <w:color w:val="000000"/>
          <w:sz w:val="24"/>
          <w:szCs w:val="24"/>
          <w:shd w:val="clear" w:color="auto" w:fill="FFFF00"/>
        </w:rPr>
      </w:pPr>
      <w:r w:rsidRPr="005D2C86">
        <w:rPr>
          <w:rFonts w:ascii="Garamond" w:hAnsi="Garamond" w:cstheme="minorHAnsi"/>
          <w:sz w:val="24"/>
          <w:szCs w:val="24"/>
        </w:rPr>
        <w:t xml:space="preserve">Les jours de repos sont pris à l’initiative du salarié par journée ou demi-journée, </w:t>
      </w:r>
      <w:r w:rsidR="003F1EBC" w:rsidRPr="005D2C86">
        <w:rPr>
          <w:rFonts w:ascii="Garamond" w:hAnsi="Garamond" w:cs="Calibri"/>
          <w:color w:val="000000"/>
          <w:sz w:val="24"/>
          <w:szCs w:val="24"/>
        </w:rPr>
        <w:t>en concertation avec sa hiérarchie, les intérêts de la Société demeurant prioritaires, en informant son supérieur hiérarchique moins 3 jours à l’avance.</w:t>
      </w:r>
    </w:p>
    <w:p w14:paraId="1351E34E" w14:textId="3B7F0EBA" w:rsidR="00866192" w:rsidRPr="005D2C86" w:rsidRDefault="00866192"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Ce mécanisme permet ainsi d’anticiper la prise des jours (ou demi-journées) de repos, en fonction du nombre de jours travaillés depuis le début de l’année, des prévisions d’activité, des congés payés ou des absences prévisibles.</w:t>
      </w:r>
    </w:p>
    <w:p w14:paraId="1292C650" w14:textId="77777777" w:rsidR="00866192" w:rsidRPr="005D2C86" w:rsidRDefault="00866192" w:rsidP="00386CCC">
      <w:pPr>
        <w:spacing w:after="0" w:line="240" w:lineRule="auto"/>
        <w:jc w:val="both"/>
        <w:rPr>
          <w:rFonts w:ascii="Garamond" w:hAnsi="Garamond" w:cstheme="minorHAnsi"/>
          <w:sz w:val="24"/>
          <w:szCs w:val="24"/>
        </w:rPr>
      </w:pPr>
    </w:p>
    <w:p w14:paraId="3F9C8B33" w14:textId="57DC2A31" w:rsidR="00866192" w:rsidRPr="005D2C86" w:rsidRDefault="00866192"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Dans la mesure où le salarié est informé du décompte de ses jours de repos tout au long de l’année, et qu’il est libre de les poser dans les conditions visées ci-dessus, les jours de repos doivent obligatoirement être pris sur la période de référence, entre le 1</w:t>
      </w:r>
      <w:r w:rsidRPr="005D2C86">
        <w:rPr>
          <w:rFonts w:ascii="Garamond" w:hAnsi="Garamond" w:cstheme="minorHAnsi"/>
          <w:sz w:val="24"/>
          <w:szCs w:val="24"/>
          <w:vertAlign w:val="superscript"/>
        </w:rPr>
        <w:t>er</w:t>
      </w:r>
      <w:r w:rsidRPr="005D2C86">
        <w:rPr>
          <w:rFonts w:ascii="Garamond" w:hAnsi="Garamond" w:cstheme="minorHAnsi"/>
          <w:sz w:val="24"/>
          <w:szCs w:val="24"/>
        </w:rPr>
        <w:t xml:space="preserve"> janvier et le 31 décembre.</w:t>
      </w:r>
    </w:p>
    <w:p w14:paraId="094F50A0" w14:textId="77777777" w:rsidR="00386CCC" w:rsidRPr="005D2C86" w:rsidRDefault="00386CCC" w:rsidP="00386CCC">
      <w:pPr>
        <w:spacing w:after="0" w:line="240" w:lineRule="auto"/>
        <w:jc w:val="both"/>
        <w:rPr>
          <w:rFonts w:ascii="Garamond" w:hAnsi="Garamond" w:cstheme="minorHAnsi"/>
          <w:sz w:val="24"/>
          <w:szCs w:val="24"/>
        </w:rPr>
      </w:pPr>
    </w:p>
    <w:p w14:paraId="2637D16A" w14:textId="5BFD50F1" w:rsidR="00866192" w:rsidRPr="005D2C86" w:rsidRDefault="00866192"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Il n’est pas possible de les reporter sur l’année suivante</w:t>
      </w:r>
      <w:r w:rsidR="00616302" w:rsidRPr="005D2C86">
        <w:rPr>
          <w:rFonts w:ascii="Garamond" w:hAnsi="Garamond" w:cstheme="minorHAnsi"/>
          <w:sz w:val="24"/>
          <w:szCs w:val="24"/>
        </w:rPr>
        <w:t>.</w:t>
      </w:r>
    </w:p>
    <w:p w14:paraId="794EEE06" w14:textId="77777777" w:rsidR="00386CCC" w:rsidRPr="005D2C86" w:rsidRDefault="00386CCC" w:rsidP="00386CCC">
      <w:pPr>
        <w:spacing w:after="0" w:line="240" w:lineRule="auto"/>
        <w:jc w:val="both"/>
        <w:rPr>
          <w:rFonts w:ascii="Garamond" w:hAnsi="Garamond" w:cstheme="minorHAnsi"/>
          <w:sz w:val="24"/>
          <w:szCs w:val="24"/>
        </w:rPr>
      </w:pPr>
    </w:p>
    <w:p w14:paraId="7D2142A5" w14:textId="77777777" w:rsidR="00C0438B" w:rsidRPr="005D2C86" w:rsidRDefault="00C0438B" w:rsidP="00C0438B">
      <w:pPr>
        <w:spacing w:after="0" w:line="240" w:lineRule="auto"/>
        <w:jc w:val="both"/>
        <w:rPr>
          <w:rFonts w:ascii="Garamond" w:hAnsi="Garamond" w:cstheme="minorHAnsi"/>
          <w:sz w:val="24"/>
          <w:szCs w:val="24"/>
        </w:rPr>
      </w:pPr>
      <w:r w:rsidRPr="005D2C86">
        <w:rPr>
          <w:rFonts w:ascii="Garamond" w:hAnsi="Garamond" w:cstheme="minorHAnsi"/>
          <w:sz w:val="24"/>
          <w:szCs w:val="24"/>
        </w:rPr>
        <w:t>Constitue une demi-journée toute séquence de travail débutant le matin et s’achevant pendant l’heure de déjeuner (entre 12 heures et 14 heures) ou toute séquence de travail débutant après l’heure du déjeuner.</w:t>
      </w:r>
    </w:p>
    <w:p w14:paraId="0006B7AB" w14:textId="77777777" w:rsidR="00C0438B" w:rsidRPr="005D2C86" w:rsidRDefault="00C0438B" w:rsidP="00C0438B">
      <w:pPr>
        <w:spacing w:after="0" w:line="240" w:lineRule="auto"/>
        <w:jc w:val="both"/>
        <w:rPr>
          <w:rFonts w:ascii="Garamond" w:hAnsi="Garamond" w:cstheme="minorHAnsi"/>
          <w:sz w:val="24"/>
          <w:szCs w:val="24"/>
        </w:rPr>
      </w:pPr>
    </w:p>
    <w:p w14:paraId="5CF55107" w14:textId="77777777" w:rsidR="00386CCC" w:rsidRPr="005D2C86" w:rsidRDefault="00386CCC" w:rsidP="00386CCC">
      <w:pPr>
        <w:pStyle w:val="Titre3"/>
        <w:rPr>
          <w:rFonts w:ascii="Garamond" w:hAnsi="Garamond" w:cstheme="minorHAnsi"/>
          <w:i/>
          <w:iCs/>
          <w:color w:val="auto"/>
          <w:u w:val="single"/>
        </w:rPr>
      </w:pPr>
      <w:bookmarkStart w:id="18" w:name="_Hlk120888013"/>
    </w:p>
    <w:p w14:paraId="2DF45DE5" w14:textId="4A326A4F" w:rsidR="00183B6B" w:rsidRPr="005D2C86" w:rsidRDefault="00F1589B" w:rsidP="00F04092">
      <w:pPr>
        <w:pStyle w:val="Titre4"/>
        <w:rPr>
          <w:rFonts w:ascii="Garamond" w:hAnsi="Garamond" w:cstheme="minorHAnsi"/>
          <w:color w:val="auto"/>
          <w:sz w:val="24"/>
          <w:szCs w:val="24"/>
        </w:rPr>
      </w:pPr>
      <w:bookmarkStart w:id="19" w:name="_Toc121220235"/>
      <w:r w:rsidRPr="005D2C86">
        <w:rPr>
          <w:rFonts w:ascii="Garamond" w:hAnsi="Garamond" w:cstheme="minorHAnsi"/>
          <w:color w:val="auto"/>
          <w:sz w:val="24"/>
          <w:szCs w:val="24"/>
        </w:rPr>
        <w:t xml:space="preserve">Article 4.2. </w:t>
      </w:r>
      <w:r w:rsidR="00183B6B" w:rsidRPr="005D2C86">
        <w:rPr>
          <w:rFonts w:ascii="Garamond" w:hAnsi="Garamond" w:cstheme="minorHAnsi"/>
          <w:color w:val="auto"/>
          <w:sz w:val="24"/>
          <w:szCs w:val="24"/>
        </w:rPr>
        <w:t>Renonciation du salarié à une partie de ses jours de repos</w:t>
      </w:r>
      <w:bookmarkEnd w:id="19"/>
    </w:p>
    <w:p w14:paraId="0B2540B4" w14:textId="77777777" w:rsidR="00386CCC" w:rsidRPr="005D2C86" w:rsidRDefault="00386CCC" w:rsidP="00386CCC">
      <w:pPr>
        <w:rPr>
          <w:rFonts w:ascii="Garamond" w:hAnsi="Garamond" w:cstheme="minorHAnsi"/>
          <w:sz w:val="24"/>
          <w:szCs w:val="24"/>
        </w:rPr>
      </w:pPr>
    </w:p>
    <w:bookmarkEnd w:id="18"/>
    <w:p w14:paraId="369F5171" w14:textId="77777777" w:rsidR="00183B6B" w:rsidRPr="005D2C86" w:rsidRDefault="00183B6B"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Le plafond de 218 jours ne constitue en aucun cas une durée maximale de travail.</w:t>
      </w:r>
    </w:p>
    <w:p w14:paraId="5D4B4A8F" w14:textId="77777777" w:rsidR="00386CCC" w:rsidRPr="005D2C86" w:rsidRDefault="00386CCC" w:rsidP="00386CCC">
      <w:pPr>
        <w:spacing w:after="0" w:line="240" w:lineRule="auto"/>
        <w:jc w:val="both"/>
        <w:rPr>
          <w:rFonts w:ascii="Garamond" w:hAnsi="Garamond" w:cstheme="minorHAnsi"/>
          <w:sz w:val="24"/>
          <w:szCs w:val="24"/>
        </w:rPr>
      </w:pPr>
    </w:p>
    <w:p w14:paraId="19041AEB" w14:textId="2F2FF15D" w:rsidR="00183B6B" w:rsidRPr="005D2C86" w:rsidRDefault="00183B6B"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Les salariés qui le souhaitent, </w:t>
      </w:r>
      <w:r w:rsidR="00873353" w:rsidRPr="005D2C86">
        <w:rPr>
          <w:rFonts w:ascii="Garamond" w:hAnsi="Garamond" w:cstheme="minorHAnsi"/>
          <w:sz w:val="24"/>
          <w:szCs w:val="24"/>
        </w:rPr>
        <w:t xml:space="preserve">et uniquement </w:t>
      </w:r>
      <w:r w:rsidRPr="005D2C86">
        <w:rPr>
          <w:rFonts w:ascii="Garamond" w:hAnsi="Garamond" w:cstheme="minorHAnsi"/>
          <w:sz w:val="24"/>
          <w:szCs w:val="24"/>
        </w:rPr>
        <w:t>en accord avec l’e</w:t>
      </w:r>
      <w:r w:rsidR="00BA267C" w:rsidRPr="005D2C86">
        <w:rPr>
          <w:rFonts w:ascii="Garamond" w:hAnsi="Garamond" w:cstheme="minorHAnsi"/>
          <w:sz w:val="24"/>
          <w:szCs w:val="24"/>
        </w:rPr>
        <w:t>mployeur</w:t>
      </w:r>
      <w:r w:rsidRPr="005D2C86">
        <w:rPr>
          <w:rFonts w:ascii="Garamond" w:hAnsi="Garamond" w:cstheme="minorHAnsi"/>
          <w:sz w:val="24"/>
          <w:szCs w:val="24"/>
        </w:rPr>
        <w:t>, peuvent en effet travailler au-delà de ce plafond, en renonçant à une partie de leurs jours de repos.</w:t>
      </w:r>
    </w:p>
    <w:p w14:paraId="1C07181B" w14:textId="77777777" w:rsidR="00386CCC" w:rsidRPr="005D2C86" w:rsidRDefault="00386CCC" w:rsidP="00386CCC">
      <w:pPr>
        <w:spacing w:after="0" w:line="240" w:lineRule="auto"/>
        <w:jc w:val="both"/>
        <w:rPr>
          <w:rFonts w:ascii="Garamond" w:hAnsi="Garamond" w:cstheme="minorHAnsi"/>
          <w:sz w:val="24"/>
          <w:szCs w:val="24"/>
        </w:rPr>
      </w:pPr>
    </w:p>
    <w:p w14:paraId="66A72E12" w14:textId="2C783E9F" w:rsidR="00183B6B" w:rsidRPr="005D2C86" w:rsidRDefault="00183B6B" w:rsidP="00386CCC">
      <w:pPr>
        <w:spacing w:after="0" w:line="240" w:lineRule="auto"/>
        <w:jc w:val="both"/>
        <w:rPr>
          <w:rFonts w:ascii="Garamond" w:hAnsi="Garamond" w:cstheme="minorHAnsi"/>
          <w:sz w:val="24"/>
          <w:szCs w:val="24"/>
          <w:u w:val="single"/>
        </w:rPr>
      </w:pPr>
      <w:r w:rsidRPr="005D2C86">
        <w:rPr>
          <w:rFonts w:ascii="Garamond" w:hAnsi="Garamond" w:cstheme="minorHAnsi"/>
          <w:sz w:val="24"/>
          <w:szCs w:val="24"/>
        </w:rPr>
        <w:t>L’accord entre le salarié et l’e</w:t>
      </w:r>
      <w:r w:rsidR="00BA267C" w:rsidRPr="005D2C86">
        <w:rPr>
          <w:rFonts w:ascii="Garamond" w:hAnsi="Garamond" w:cstheme="minorHAnsi"/>
          <w:sz w:val="24"/>
          <w:szCs w:val="24"/>
        </w:rPr>
        <w:t xml:space="preserve">mployeur </w:t>
      </w:r>
      <w:r w:rsidRPr="005D2C86">
        <w:rPr>
          <w:rFonts w:ascii="Garamond" w:hAnsi="Garamond" w:cstheme="minorHAnsi"/>
          <w:sz w:val="24"/>
          <w:szCs w:val="24"/>
        </w:rPr>
        <w:t>doit être formalisé par écrit et ce par le biais d’un avenant au contrat de travail.</w:t>
      </w:r>
    </w:p>
    <w:p w14:paraId="1388F4EB" w14:textId="77777777" w:rsidR="00386CCC" w:rsidRPr="005D2C86" w:rsidRDefault="00386CCC" w:rsidP="00386CCC">
      <w:pPr>
        <w:pStyle w:val="Default"/>
        <w:jc w:val="both"/>
        <w:rPr>
          <w:rFonts w:ascii="Garamond" w:hAnsi="Garamond" w:cstheme="minorHAnsi"/>
          <w:color w:val="auto"/>
        </w:rPr>
      </w:pPr>
    </w:p>
    <w:p w14:paraId="010C69F7" w14:textId="6E0FCA78" w:rsidR="002B0F47" w:rsidRPr="005D2C86" w:rsidRDefault="002B0F47" w:rsidP="00386CCC">
      <w:pPr>
        <w:pStyle w:val="Default"/>
        <w:jc w:val="both"/>
        <w:rPr>
          <w:rFonts w:ascii="Garamond" w:hAnsi="Garamond" w:cstheme="minorHAnsi"/>
          <w:color w:val="auto"/>
        </w:rPr>
      </w:pPr>
      <w:r w:rsidRPr="005D2C86">
        <w:rPr>
          <w:rFonts w:ascii="Garamond" w:hAnsi="Garamond" w:cstheme="minorHAnsi"/>
          <w:color w:val="auto"/>
        </w:rPr>
        <w:t xml:space="preserve">En accord avec l’employeur, et à titre exceptionnel, les jours de repos non pris pourront être payés avec une majoration de </w:t>
      </w:r>
      <w:r w:rsidR="00544968" w:rsidRPr="005D2C86">
        <w:rPr>
          <w:rFonts w:ascii="Garamond" w:hAnsi="Garamond" w:cstheme="minorHAnsi"/>
          <w:color w:val="auto"/>
        </w:rPr>
        <w:t>25</w:t>
      </w:r>
      <w:r w:rsidRPr="005D2C86">
        <w:rPr>
          <w:rFonts w:ascii="Garamond" w:hAnsi="Garamond" w:cstheme="minorHAnsi"/>
          <w:color w:val="auto"/>
        </w:rPr>
        <w:t>%. En tout état de cause, le nombre maximal de jours travaillés dans l’année ne devra pas dépasser 235 jours par an.</w:t>
      </w:r>
    </w:p>
    <w:p w14:paraId="4CB36E2C" w14:textId="77777777" w:rsidR="005F0FE9" w:rsidRPr="005D2C86" w:rsidRDefault="005F0FE9" w:rsidP="00386CCC">
      <w:pPr>
        <w:pStyle w:val="Default"/>
        <w:jc w:val="both"/>
        <w:rPr>
          <w:rFonts w:ascii="Garamond" w:hAnsi="Garamond" w:cstheme="minorHAnsi"/>
          <w:color w:val="auto"/>
        </w:rPr>
      </w:pPr>
    </w:p>
    <w:p w14:paraId="5449CAE6" w14:textId="77777777" w:rsidR="002B0F47" w:rsidRPr="005D2C86" w:rsidRDefault="002B0F47" w:rsidP="00386CCC">
      <w:pPr>
        <w:pStyle w:val="Default"/>
        <w:jc w:val="both"/>
        <w:rPr>
          <w:rFonts w:ascii="Garamond" w:hAnsi="Garamond" w:cstheme="minorHAnsi"/>
          <w:color w:val="auto"/>
        </w:rPr>
      </w:pPr>
    </w:p>
    <w:p w14:paraId="467FFC62" w14:textId="2EAAD122" w:rsidR="00286556" w:rsidRPr="005D2C86" w:rsidRDefault="002B0F47" w:rsidP="00F04092">
      <w:pPr>
        <w:pStyle w:val="Titre3"/>
        <w:rPr>
          <w:rFonts w:ascii="Garamond" w:hAnsi="Garamond" w:cstheme="minorHAnsi"/>
          <w:b/>
          <w:bCs/>
          <w:color w:val="auto"/>
          <w:u w:val="single"/>
        </w:rPr>
      </w:pPr>
      <w:bookmarkStart w:id="20" w:name="_Toc121220236"/>
      <w:bookmarkStart w:id="21" w:name="_Toc121221074"/>
      <w:r w:rsidRPr="005D2C86">
        <w:rPr>
          <w:rFonts w:ascii="Garamond" w:hAnsi="Garamond" w:cstheme="minorHAnsi"/>
          <w:b/>
          <w:bCs/>
          <w:color w:val="auto"/>
          <w:u w:val="single"/>
        </w:rPr>
        <w:t xml:space="preserve">Article </w:t>
      </w:r>
      <w:r w:rsidR="00F1589B" w:rsidRPr="005D2C86">
        <w:rPr>
          <w:rFonts w:ascii="Garamond" w:hAnsi="Garamond" w:cstheme="minorHAnsi"/>
          <w:b/>
          <w:bCs/>
          <w:color w:val="auto"/>
          <w:u w:val="single"/>
        </w:rPr>
        <w:t>5</w:t>
      </w:r>
      <w:r w:rsidR="00D57A57" w:rsidRPr="005D2C86">
        <w:rPr>
          <w:rFonts w:ascii="Garamond" w:hAnsi="Garamond" w:cstheme="minorHAnsi"/>
          <w:b/>
          <w:bCs/>
          <w:color w:val="auto"/>
          <w:u w:val="single"/>
        </w:rPr>
        <w:t>.</w:t>
      </w:r>
      <w:r w:rsidRPr="005D2C86">
        <w:rPr>
          <w:rFonts w:ascii="Garamond" w:hAnsi="Garamond" w:cstheme="minorHAnsi"/>
          <w:b/>
          <w:bCs/>
          <w:color w:val="auto"/>
          <w:u w:val="single"/>
        </w:rPr>
        <w:t xml:space="preserve"> </w:t>
      </w:r>
      <w:r w:rsidR="00286556" w:rsidRPr="005D2C86">
        <w:rPr>
          <w:rFonts w:ascii="Garamond" w:hAnsi="Garamond" w:cstheme="minorHAnsi"/>
          <w:b/>
          <w:bCs/>
          <w:color w:val="auto"/>
          <w:u w:val="single"/>
        </w:rPr>
        <w:t>Période de référence incomplète</w:t>
      </w:r>
      <w:bookmarkEnd w:id="20"/>
      <w:bookmarkEnd w:id="21"/>
    </w:p>
    <w:p w14:paraId="6E00E238" w14:textId="32F369F1" w:rsidR="00286556" w:rsidRPr="005D2C86" w:rsidRDefault="00286556" w:rsidP="00386CCC">
      <w:pPr>
        <w:pStyle w:val="Default"/>
        <w:jc w:val="both"/>
        <w:rPr>
          <w:rFonts w:ascii="Garamond" w:hAnsi="Garamond" w:cstheme="minorHAnsi"/>
          <w:b/>
          <w:color w:val="auto"/>
          <w:u w:val="single"/>
        </w:rPr>
      </w:pPr>
    </w:p>
    <w:p w14:paraId="3F341619" w14:textId="11C0264F" w:rsidR="00286556" w:rsidRPr="005D2C86" w:rsidRDefault="00286556" w:rsidP="00F04092">
      <w:pPr>
        <w:pStyle w:val="Titre4"/>
        <w:rPr>
          <w:rFonts w:ascii="Garamond" w:hAnsi="Garamond" w:cstheme="minorHAnsi"/>
          <w:color w:val="auto"/>
          <w:sz w:val="24"/>
          <w:szCs w:val="24"/>
        </w:rPr>
      </w:pPr>
      <w:bookmarkStart w:id="22" w:name="_Toc121220237"/>
      <w:r w:rsidRPr="005D2C86">
        <w:rPr>
          <w:rFonts w:ascii="Garamond" w:hAnsi="Garamond" w:cstheme="minorHAnsi"/>
          <w:color w:val="auto"/>
          <w:sz w:val="24"/>
          <w:szCs w:val="24"/>
        </w:rPr>
        <w:t>Article 5.1. Incidence des absences</w:t>
      </w:r>
      <w:bookmarkStart w:id="23" w:name="_Hlk120888019"/>
      <w:bookmarkEnd w:id="22"/>
    </w:p>
    <w:bookmarkEnd w:id="23"/>
    <w:p w14:paraId="17A3A501" w14:textId="77777777" w:rsidR="00386CCC" w:rsidRPr="005D2C86" w:rsidRDefault="00386CCC"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476BE2EC" w14:textId="77777777" w:rsidR="00B8650C" w:rsidRPr="005D2C86" w:rsidRDefault="00B8650C" w:rsidP="00B8650C">
      <w:pPr>
        <w:jc w:val="both"/>
        <w:rPr>
          <w:rFonts w:ascii="Garamond" w:hAnsi="Garamond" w:cstheme="minorHAnsi"/>
          <w:sz w:val="24"/>
          <w:szCs w:val="24"/>
        </w:rPr>
      </w:pPr>
      <w:r w:rsidRPr="005D2C86">
        <w:rPr>
          <w:rFonts w:ascii="Garamond" w:hAnsi="Garamond" w:cstheme="minorHAnsi"/>
          <w:sz w:val="24"/>
          <w:szCs w:val="24"/>
        </w:rPr>
        <w:t xml:space="preserve">Les absences d'un ou plusieurs jours, quelle qu’en soit la cause, ne donnent pas lieu à récupération. Les absences justifiées et rémunérées ou indemnisées seront déduites du nombre de jours travaillés du forfait, par journée. </w:t>
      </w:r>
    </w:p>
    <w:p w14:paraId="54725E44" w14:textId="77777777" w:rsidR="00B8650C" w:rsidRPr="005D2C86" w:rsidRDefault="00B8650C" w:rsidP="00B8650C">
      <w:pPr>
        <w:jc w:val="both"/>
        <w:rPr>
          <w:rFonts w:ascii="Garamond" w:hAnsi="Garamond" w:cstheme="minorHAnsi"/>
          <w:sz w:val="24"/>
          <w:szCs w:val="24"/>
        </w:rPr>
      </w:pPr>
      <w:bookmarkStart w:id="24" w:name="_Hlk120888027"/>
      <w:r w:rsidRPr="005D2C86">
        <w:rPr>
          <w:rFonts w:ascii="Garamond" w:hAnsi="Garamond" w:cstheme="minorHAnsi"/>
          <w:sz w:val="24"/>
          <w:szCs w:val="24"/>
        </w:rPr>
        <w:t xml:space="preserve">En revanche, en cas d’absence non assimilée légalement ou conventionnellement à du temps de travail effectif pour la détermination de la durée des congés payés et impactant par conséquent le nombre de jours de congés payés acquis, le nombre de jours travaillés au titre du forfait sera augmenté à due concurrence du nombre de jours de congés payés non acquis. </w:t>
      </w:r>
    </w:p>
    <w:p w14:paraId="3CE35988" w14:textId="77777777" w:rsidR="00B8650C" w:rsidRPr="005D2C86" w:rsidRDefault="00B8650C" w:rsidP="00B8650C">
      <w:pPr>
        <w:jc w:val="both"/>
        <w:rPr>
          <w:rFonts w:ascii="Garamond" w:hAnsi="Garamond" w:cstheme="minorHAnsi"/>
          <w:sz w:val="24"/>
          <w:szCs w:val="24"/>
        </w:rPr>
      </w:pPr>
      <w:r w:rsidRPr="005D2C86">
        <w:rPr>
          <w:rFonts w:ascii="Garamond" w:hAnsi="Garamond" w:cstheme="minorHAnsi"/>
          <w:sz w:val="24"/>
          <w:szCs w:val="24"/>
        </w:rPr>
        <w:t xml:space="preserve">S’agissant du nombre de jours de repos liés au forfait-jours, celui-ci est proportionnellement affecté par les absences non assimilées à du temps de travail effectif. Le nombre de jours de repos affectés est arrondi à l’entier inférieur. </w:t>
      </w:r>
    </w:p>
    <w:p w14:paraId="769BF6DF" w14:textId="4AD271E9" w:rsidR="00A07526" w:rsidRPr="005D2C86" w:rsidRDefault="00286556" w:rsidP="00F04092">
      <w:pPr>
        <w:pStyle w:val="Titre4"/>
        <w:rPr>
          <w:rFonts w:ascii="Garamond" w:hAnsi="Garamond" w:cstheme="minorHAnsi"/>
          <w:color w:val="auto"/>
          <w:sz w:val="24"/>
          <w:szCs w:val="24"/>
        </w:rPr>
      </w:pPr>
      <w:bookmarkStart w:id="25" w:name="_Toc121220238"/>
      <w:r w:rsidRPr="005D2C86">
        <w:rPr>
          <w:rFonts w:ascii="Garamond" w:hAnsi="Garamond" w:cstheme="minorHAnsi"/>
          <w:color w:val="auto"/>
          <w:sz w:val="24"/>
          <w:szCs w:val="24"/>
        </w:rPr>
        <w:t xml:space="preserve">Article 5.2. </w:t>
      </w:r>
      <w:r w:rsidR="001C4193" w:rsidRPr="005D2C86">
        <w:rPr>
          <w:rFonts w:ascii="Garamond" w:hAnsi="Garamond" w:cstheme="minorHAnsi"/>
          <w:color w:val="auto"/>
          <w:sz w:val="24"/>
          <w:szCs w:val="24"/>
        </w:rPr>
        <w:t>I</w:t>
      </w:r>
      <w:r w:rsidRPr="005D2C86">
        <w:rPr>
          <w:rFonts w:ascii="Garamond" w:hAnsi="Garamond" w:cstheme="minorHAnsi"/>
          <w:color w:val="auto"/>
          <w:sz w:val="24"/>
          <w:szCs w:val="24"/>
        </w:rPr>
        <w:t>ncidence des entré</w:t>
      </w:r>
      <w:r w:rsidR="00A07526" w:rsidRPr="005D2C86">
        <w:rPr>
          <w:rFonts w:ascii="Garamond" w:hAnsi="Garamond" w:cstheme="minorHAnsi"/>
          <w:color w:val="auto"/>
          <w:sz w:val="24"/>
          <w:szCs w:val="24"/>
        </w:rPr>
        <w:t>e</w:t>
      </w:r>
      <w:r w:rsidRPr="005D2C86">
        <w:rPr>
          <w:rFonts w:ascii="Garamond" w:hAnsi="Garamond" w:cstheme="minorHAnsi"/>
          <w:color w:val="auto"/>
          <w:sz w:val="24"/>
          <w:szCs w:val="24"/>
        </w:rPr>
        <w:t>s</w:t>
      </w:r>
      <w:r w:rsidR="00A07526" w:rsidRPr="005D2C86">
        <w:rPr>
          <w:rFonts w:ascii="Garamond" w:hAnsi="Garamond" w:cstheme="minorHAnsi"/>
          <w:color w:val="auto"/>
          <w:sz w:val="24"/>
          <w:szCs w:val="24"/>
        </w:rPr>
        <w:t xml:space="preserve"> ou départ</w:t>
      </w:r>
      <w:r w:rsidRPr="005D2C86">
        <w:rPr>
          <w:rFonts w:ascii="Garamond" w:hAnsi="Garamond" w:cstheme="minorHAnsi"/>
          <w:color w:val="auto"/>
          <w:sz w:val="24"/>
          <w:szCs w:val="24"/>
        </w:rPr>
        <w:t>s</w:t>
      </w:r>
      <w:r w:rsidR="00A07526" w:rsidRPr="005D2C86">
        <w:rPr>
          <w:rFonts w:ascii="Garamond" w:hAnsi="Garamond" w:cstheme="minorHAnsi"/>
          <w:color w:val="auto"/>
          <w:sz w:val="24"/>
          <w:szCs w:val="24"/>
        </w:rPr>
        <w:t xml:space="preserve"> en cours de période de référence</w:t>
      </w:r>
      <w:bookmarkEnd w:id="25"/>
      <w:r w:rsidR="00A07526" w:rsidRPr="005D2C86">
        <w:rPr>
          <w:rFonts w:ascii="Garamond" w:hAnsi="Garamond" w:cstheme="minorHAnsi"/>
          <w:color w:val="auto"/>
          <w:sz w:val="24"/>
          <w:szCs w:val="24"/>
        </w:rPr>
        <w:t xml:space="preserve"> </w:t>
      </w:r>
      <w:r w:rsidR="00933764" w:rsidRPr="005D2C86">
        <w:rPr>
          <w:rFonts w:ascii="Garamond" w:hAnsi="Garamond" w:cstheme="minorHAnsi"/>
          <w:color w:val="auto"/>
          <w:sz w:val="24"/>
          <w:szCs w:val="24"/>
        </w:rPr>
        <w:t xml:space="preserve"> </w:t>
      </w:r>
    </w:p>
    <w:bookmarkEnd w:id="24"/>
    <w:p w14:paraId="585AB522" w14:textId="77777777" w:rsidR="000E4C20" w:rsidRPr="005D2C86" w:rsidRDefault="000E4C20" w:rsidP="00386CCC">
      <w:pPr>
        <w:pStyle w:val="Default"/>
        <w:jc w:val="both"/>
        <w:rPr>
          <w:rFonts w:ascii="Garamond" w:hAnsi="Garamond" w:cstheme="minorHAnsi"/>
          <w:color w:val="auto"/>
          <w:u w:val="single"/>
        </w:rPr>
      </w:pPr>
    </w:p>
    <w:p w14:paraId="2AE3B763" w14:textId="687309DE" w:rsidR="00A07526" w:rsidRPr="005D2C86" w:rsidRDefault="00A07526" w:rsidP="00386CCC">
      <w:pPr>
        <w:pStyle w:val="Default"/>
        <w:jc w:val="both"/>
        <w:rPr>
          <w:rFonts w:ascii="Garamond" w:hAnsi="Garamond" w:cstheme="minorHAnsi"/>
          <w:color w:val="auto"/>
        </w:rPr>
      </w:pPr>
      <w:r w:rsidRPr="005D2C86">
        <w:rPr>
          <w:rFonts w:ascii="Garamond" w:hAnsi="Garamond" w:cstheme="minorHAnsi"/>
          <w:color w:val="auto"/>
        </w:rPr>
        <w:t xml:space="preserve">En cas d’entrée ou de départ en cours de période de référence, la durée annuelle du travail est calculée au prorata </w:t>
      </w:r>
      <w:proofErr w:type="spellStart"/>
      <w:r w:rsidRPr="005D2C86">
        <w:rPr>
          <w:rFonts w:ascii="Garamond" w:hAnsi="Garamond" w:cstheme="minorHAnsi"/>
          <w:color w:val="auto"/>
        </w:rPr>
        <w:t>temporis</w:t>
      </w:r>
      <w:proofErr w:type="spellEnd"/>
      <w:r w:rsidRPr="005D2C86">
        <w:rPr>
          <w:rFonts w:ascii="Garamond" w:hAnsi="Garamond" w:cstheme="minorHAnsi"/>
          <w:color w:val="auto"/>
        </w:rPr>
        <w:t xml:space="preserve">, en tenant compte du nombre de jours calendaires de présence sur l’année N, du nombre de jours de congés payés non acquis et du nombre de jours fériés coïncidant avec un jour ouvré. </w:t>
      </w:r>
    </w:p>
    <w:p w14:paraId="11209157" w14:textId="77777777" w:rsidR="008222BE" w:rsidRPr="005D2C86" w:rsidRDefault="008222BE" w:rsidP="00386CCC">
      <w:pPr>
        <w:pStyle w:val="Default"/>
        <w:jc w:val="both"/>
        <w:rPr>
          <w:rFonts w:ascii="Garamond" w:hAnsi="Garamond" w:cstheme="minorHAnsi"/>
          <w:color w:val="auto"/>
        </w:rPr>
      </w:pPr>
    </w:p>
    <w:p w14:paraId="4F44704F" w14:textId="1DD7EAE1" w:rsidR="00286556" w:rsidRPr="005D2C86" w:rsidRDefault="008222BE" w:rsidP="00632952">
      <w:pPr>
        <w:pStyle w:val="Default"/>
        <w:jc w:val="both"/>
        <w:rPr>
          <w:rFonts w:ascii="Garamond" w:hAnsi="Garamond" w:cstheme="minorHAnsi"/>
          <w:color w:val="auto"/>
        </w:rPr>
      </w:pPr>
      <w:r w:rsidRPr="005D2C86">
        <w:rPr>
          <w:rFonts w:ascii="Garamond" w:hAnsi="Garamond" w:cstheme="minorHAnsi"/>
          <w:color w:val="auto"/>
        </w:rPr>
        <w:t xml:space="preserve">En cas de départ au cours de la période de référence, il sera procédé, dans le cadre du solde de tout compte, à une régularisation en comparant le nombre de jours travaillés ou assimilés avec ceux qui ont été payés. </w:t>
      </w:r>
    </w:p>
    <w:p w14:paraId="5F4BC296" w14:textId="7C818781" w:rsidR="004049CF" w:rsidRPr="005D2C86" w:rsidRDefault="004049CF" w:rsidP="00632952">
      <w:pPr>
        <w:pStyle w:val="Default"/>
        <w:jc w:val="both"/>
        <w:rPr>
          <w:rFonts w:ascii="Garamond" w:hAnsi="Garamond" w:cstheme="minorHAnsi"/>
          <w:color w:val="auto"/>
        </w:rPr>
      </w:pPr>
    </w:p>
    <w:p w14:paraId="103849F7" w14:textId="77777777" w:rsidR="00386CCC" w:rsidRPr="005D2C86" w:rsidRDefault="00386CCC" w:rsidP="00632952">
      <w:pPr>
        <w:pStyle w:val="Default"/>
        <w:jc w:val="both"/>
        <w:rPr>
          <w:rFonts w:ascii="Garamond" w:hAnsi="Garamond" w:cstheme="minorHAnsi"/>
          <w:color w:val="auto"/>
        </w:rPr>
      </w:pPr>
    </w:p>
    <w:p w14:paraId="5C8DAF0C" w14:textId="2C0F6C75" w:rsidR="004049CF" w:rsidRPr="005D2C86" w:rsidRDefault="004049CF" w:rsidP="00F04092">
      <w:pPr>
        <w:pStyle w:val="Titre3"/>
        <w:rPr>
          <w:rFonts w:ascii="Garamond" w:hAnsi="Garamond" w:cstheme="minorHAnsi"/>
          <w:b/>
          <w:bCs/>
          <w:color w:val="auto"/>
          <w:u w:val="single"/>
        </w:rPr>
      </w:pPr>
      <w:bookmarkStart w:id="26" w:name="_Toc121220239"/>
      <w:bookmarkStart w:id="27" w:name="_Toc121221075"/>
      <w:r w:rsidRPr="005D2C86">
        <w:rPr>
          <w:rFonts w:ascii="Garamond" w:hAnsi="Garamond" w:cstheme="minorHAnsi"/>
          <w:b/>
          <w:bCs/>
          <w:color w:val="auto"/>
          <w:u w:val="single"/>
        </w:rPr>
        <w:t>Article</w:t>
      </w:r>
      <w:r w:rsidR="00F1589B" w:rsidRPr="005D2C86">
        <w:rPr>
          <w:rFonts w:ascii="Garamond" w:hAnsi="Garamond" w:cstheme="minorHAnsi"/>
          <w:b/>
          <w:bCs/>
          <w:color w:val="auto"/>
          <w:u w:val="single"/>
        </w:rPr>
        <w:t xml:space="preserve"> 6</w:t>
      </w:r>
      <w:r w:rsidR="008222BE" w:rsidRPr="005D2C86">
        <w:rPr>
          <w:rFonts w:ascii="Garamond" w:hAnsi="Garamond" w:cstheme="minorHAnsi"/>
          <w:b/>
          <w:bCs/>
          <w:color w:val="auto"/>
          <w:u w:val="single"/>
        </w:rPr>
        <w:t xml:space="preserve">. </w:t>
      </w:r>
      <w:r w:rsidRPr="005D2C86">
        <w:rPr>
          <w:rFonts w:ascii="Garamond" w:hAnsi="Garamond" w:cstheme="minorHAnsi"/>
          <w:b/>
          <w:bCs/>
          <w:color w:val="auto"/>
          <w:u w:val="single"/>
        </w:rPr>
        <w:t>Modalités d'évaluation et de suivi régulier de la charge de travail du salarié</w:t>
      </w:r>
      <w:bookmarkEnd w:id="26"/>
      <w:bookmarkEnd w:id="27"/>
    </w:p>
    <w:p w14:paraId="1C96D31A" w14:textId="77777777" w:rsidR="004049CF" w:rsidRPr="005D2C86" w:rsidRDefault="004049CF" w:rsidP="00632952">
      <w:pPr>
        <w:pStyle w:val="Default"/>
        <w:jc w:val="both"/>
        <w:rPr>
          <w:rFonts w:ascii="Garamond" w:hAnsi="Garamond" w:cstheme="minorHAnsi"/>
          <w:color w:val="auto"/>
          <w:u w:val="single"/>
        </w:rPr>
      </w:pPr>
    </w:p>
    <w:p w14:paraId="61793F85" w14:textId="1A2ABEF9" w:rsidR="004049CF" w:rsidRPr="005D2C86" w:rsidRDefault="00F1589B" w:rsidP="00F04092">
      <w:pPr>
        <w:pStyle w:val="Titre4"/>
        <w:rPr>
          <w:rFonts w:ascii="Garamond" w:hAnsi="Garamond" w:cstheme="minorHAnsi"/>
          <w:color w:val="auto"/>
          <w:sz w:val="24"/>
          <w:szCs w:val="24"/>
        </w:rPr>
      </w:pPr>
      <w:bookmarkStart w:id="28" w:name="_Toc121220240"/>
      <w:r w:rsidRPr="005D2C86">
        <w:rPr>
          <w:rFonts w:ascii="Garamond" w:hAnsi="Garamond" w:cstheme="minorHAnsi"/>
          <w:color w:val="auto"/>
          <w:sz w:val="24"/>
          <w:szCs w:val="24"/>
        </w:rPr>
        <w:t xml:space="preserve">Article 6.1. </w:t>
      </w:r>
      <w:r w:rsidR="00A07526" w:rsidRPr="005D2C86">
        <w:rPr>
          <w:rFonts w:ascii="Garamond" w:hAnsi="Garamond" w:cstheme="minorHAnsi"/>
          <w:color w:val="auto"/>
          <w:sz w:val="24"/>
          <w:szCs w:val="24"/>
        </w:rPr>
        <w:t>Décompte du temps de travail</w:t>
      </w:r>
      <w:bookmarkStart w:id="29" w:name="_Hlk120888033"/>
      <w:bookmarkEnd w:id="28"/>
      <w:r w:rsidR="00A07526" w:rsidRPr="005D2C86">
        <w:rPr>
          <w:rFonts w:ascii="Garamond" w:hAnsi="Garamond" w:cstheme="minorHAnsi"/>
          <w:color w:val="auto"/>
          <w:sz w:val="24"/>
          <w:szCs w:val="24"/>
        </w:rPr>
        <w:t xml:space="preserve"> </w:t>
      </w:r>
      <w:bookmarkEnd w:id="29"/>
    </w:p>
    <w:p w14:paraId="73BFE240" w14:textId="77777777" w:rsidR="006D470B" w:rsidRPr="005D2C86" w:rsidRDefault="006D470B" w:rsidP="00632952">
      <w:pPr>
        <w:pStyle w:val="Default"/>
        <w:jc w:val="both"/>
        <w:rPr>
          <w:rFonts w:ascii="Garamond" w:hAnsi="Garamond" w:cstheme="minorHAnsi"/>
          <w:color w:val="auto"/>
          <w:u w:val="single"/>
        </w:rPr>
      </w:pPr>
    </w:p>
    <w:p w14:paraId="2A131DE8" w14:textId="0FE39AE7" w:rsidR="004049CF" w:rsidRPr="005D2C86" w:rsidRDefault="00A07526" w:rsidP="00632952">
      <w:pPr>
        <w:pStyle w:val="Default"/>
        <w:jc w:val="both"/>
        <w:rPr>
          <w:rFonts w:ascii="Garamond" w:hAnsi="Garamond" w:cstheme="minorHAnsi"/>
          <w:color w:val="auto"/>
        </w:rPr>
      </w:pPr>
      <w:r w:rsidRPr="005D2C86">
        <w:rPr>
          <w:rFonts w:ascii="Garamond" w:hAnsi="Garamond" w:cstheme="minorHAnsi"/>
          <w:color w:val="auto"/>
        </w:rPr>
        <w:t xml:space="preserve">Chaque mois, le salarié doit tenir un décompte de ses journées ou demi-journées travaillées ainsi que de ses journées ou demi-journées de repos prises </w:t>
      </w:r>
      <w:r w:rsidR="004049CF" w:rsidRPr="005D2C86">
        <w:rPr>
          <w:rFonts w:ascii="Garamond" w:hAnsi="Garamond" w:cstheme="minorHAnsi"/>
          <w:color w:val="auto"/>
        </w:rPr>
        <w:t>(en précisant la qualification du repos : hebdomadaire, congés payés, etc.)</w:t>
      </w:r>
    </w:p>
    <w:p w14:paraId="29BA4E7C" w14:textId="77777777" w:rsidR="007C3262" w:rsidRPr="005D2C86" w:rsidRDefault="007C3262" w:rsidP="00386CCC">
      <w:pPr>
        <w:pStyle w:val="Default"/>
        <w:jc w:val="both"/>
        <w:rPr>
          <w:rFonts w:ascii="Garamond" w:hAnsi="Garamond" w:cstheme="minorHAnsi"/>
          <w:color w:val="auto"/>
        </w:rPr>
      </w:pPr>
    </w:p>
    <w:p w14:paraId="6D1341E0" w14:textId="0D50E64D" w:rsidR="00B6289C" w:rsidRPr="005D2C86" w:rsidRDefault="004049CF" w:rsidP="00386CCC">
      <w:pPr>
        <w:pStyle w:val="Default"/>
        <w:jc w:val="both"/>
        <w:rPr>
          <w:rFonts w:ascii="Garamond" w:hAnsi="Garamond" w:cstheme="minorHAnsi"/>
          <w:color w:val="auto"/>
        </w:rPr>
      </w:pPr>
      <w:r w:rsidRPr="005D2C86">
        <w:rPr>
          <w:rFonts w:ascii="Garamond" w:hAnsi="Garamond" w:cstheme="minorHAnsi"/>
          <w:color w:val="auto"/>
        </w:rPr>
        <w:t>Afin de permettre d'évaluer la charge de travail du salarié en forfait jours et d'en faire un suivi régulier, l</w:t>
      </w:r>
      <w:r w:rsidR="00A07526" w:rsidRPr="005D2C86">
        <w:rPr>
          <w:rFonts w:ascii="Garamond" w:hAnsi="Garamond" w:cstheme="minorHAnsi"/>
          <w:color w:val="auto"/>
        </w:rPr>
        <w:t xml:space="preserve">e décompte est établi sur </w:t>
      </w:r>
      <w:r w:rsidR="00F6488B" w:rsidRPr="005D2C86">
        <w:rPr>
          <w:rFonts w:ascii="Garamond" w:hAnsi="Garamond" w:cstheme="minorHAnsi"/>
          <w:color w:val="auto"/>
        </w:rPr>
        <w:t>un logiciel</w:t>
      </w:r>
      <w:r w:rsidR="00075979" w:rsidRPr="005D2C86">
        <w:rPr>
          <w:rFonts w:ascii="Garamond" w:hAnsi="Garamond" w:cstheme="minorHAnsi"/>
          <w:color w:val="auto"/>
        </w:rPr>
        <w:t xml:space="preserve"> </w:t>
      </w:r>
      <w:r w:rsidR="00A07526" w:rsidRPr="005D2C86">
        <w:rPr>
          <w:rFonts w:ascii="Garamond" w:hAnsi="Garamond" w:cstheme="minorHAnsi"/>
          <w:color w:val="auto"/>
        </w:rPr>
        <w:t>fourni par l’employeur</w:t>
      </w:r>
      <w:r w:rsidR="0013735D" w:rsidRPr="005D2C86">
        <w:rPr>
          <w:rFonts w:ascii="Garamond" w:hAnsi="Garamond" w:cstheme="minorHAnsi"/>
          <w:color w:val="auto"/>
        </w:rPr>
        <w:t>.</w:t>
      </w:r>
      <w:r w:rsidR="00F6488B" w:rsidRPr="005D2C86">
        <w:rPr>
          <w:rFonts w:ascii="Garamond" w:hAnsi="Garamond" w:cstheme="minorHAnsi"/>
          <w:color w:val="auto"/>
        </w:rPr>
        <w:t xml:space="preserve"> </w:t>
      </w:r>
    </w:p>
    <w:p w14:paraId="16D323A4" w14:textId="77777777" w:rsidR="00B6289C" w:rsidRPr="005D2C86" w:rsidRDefault="00B6289C" w:rsidP="00386CCC">
      <w:pPr>
        <w:pStyle w:val="Default"/>
        <w:jc w:val="both"/>
        <w:rPr>
          <w:rFonts w:ascii="Garamond" w:hAnsi="Garamond" w:cstheme="minorHAnsi"/>
          <w:color w:val="auto"/>
        </w:rPr>
      </w:pPr>
    </w:p>
    <w:p w14:paraId="5B8E9D42" w14:textId="77A860BB" w:rsidR="00A07526" w:rsidRPr="005D2C86" w:rsidRDefault="00A91A8A" w:rsidP="00F04092">
      <w:pPr>
        <w:pStyle w:val="Titre4"/>
        <w:rPr>
          <w:rFonts w:ascii="Garamond" w:hAnsi="Garamond" w:cstheme="minorHAnsi"/>
          <w:color w:val="auto"/>
          <w:sz w:val="24"/>
          <w:szCs w:val="24"/>
        </w:rPr>
      </w:pPr>
      <w:bookmarkStart w:id="30" w:name="_Toc121220241"/>
      <w:r w:rsidRPr="005D2C86">
        <w:rPr>
          <w:rFonts w:ascii="Garamond" w:hAnsi="Garamond" w:cstheme="minorHAnsi"/>
          <w:color w:val="auto"/>
          <w:sz w:val="24"/>
          <w:szCs w:val="24"/>
        </w:rPr>
        <w:t xml:space="preserve">Article 6.2. </w:t>
      </w:r>
      <w:r w:rsidR="00A07526" w:rsidRPr="005D2C86">
        <w:rPr>
          <w:rFonts w:ascii="Garamond" w:hAnsi="Garamond" w:cstheme="minorHAnsi"/>
          <w:color w:val="auto"/>
          <w:sz w:val="24"/>
          <w:szCs w:val="24"/>
        </w:rPr>
        <w:t>Suivi de la charge de travail</w:t>
      </w:r>
      <w:bookmarkStart w:id="31" w:name="_Hlk120888040"/>
      <w:bookmarkEnd w:id="30"/>
      <w:r w:rsidR="00A07526" w:rsidRPr="005D2C86">
        <w:rPr>
          <w:rFonts w:ascii="Garamond" w:hAnsi="Garamond" w:cstheme="minorHAnsi"/>
          <w:color w:val="auto"/>
          <w:sz w:val="24"/>
          <w:szCs w:val="24"/>
        </w:rPr>
        <w:t xml:space="preserve"> </w:t>
      </w:r>
    </w:p>
    <w:bookmarkEnd w:id="31"/>
    <w:p w14:paraId="0933C6AB" w14:textId="77777777" w:rsidR="00A70F7E" w:rsidRPr="005D2C86" w:rsidRDefault="00A70F7E" w:rsidP="00386CCC">
      <w:pPr>
        <w:pStyle w:val="Default"/>
        <w:jc w:val="both"/>
        <w:rPr>
          <w:rFonts w:ascii="Garamond" w:hAnsi="Garamond" w:cstheme="minorHAnsi"/>
          <w:color w:val="auto"/>
          <w:u w:val="single"/>
        </w:rPr>
      </w:pPr>
    </w:p>
    <w:p w14:paraId="2042F1EF" w14:textId="77777777" w:rsidR="0013735D" w:rsidRPr="005D2C86" w:rsidRDefault="0013735D" w:rsidP="0013735D">
      <w:pPr>
        <w:pStyle w:val="Idecarr"/>
        <w:numPr>
          <w:ilvl w:val="0"/>
          <w:numId w:val="0"/>
        </w:numPr>
        <w:ind w:left="284" w:hanging="284"/>
        <w:rPr>
          <w:rFonts w:ascii="Garamond" w:hAnsi="Garamond"/>
          <w:sz w:val="24"/>
          <w:szCs w:val="24"/>
        </w:rPr>
      </w:pPr>
      <w:r w:rsidRPr="005D2C86">
        <w:rPr>
          <w:rFonts w:ascii="Garamond" w:hAnsi="Garamond"/>
          <w:sz w:val="24"/>
          <w:szCs w:val="24"/>
        </w:rPr>
        <w:lastRenderedPageBreak/>
        <w:t>Les parties signataires réaffirment leur volonté de s’assurer que la santé des salariés travaillant dans le cadre d’un forfait annuel en jours n’est pas affectée par ce mode d’organisation du temps de travail.</w:t>
      </w:r>
    </w:p>
    <w:p w14:paraId="4348199E" w14:textId="77777777" w:rsidR="0013735D" w:rsidRPr="005D2C86" w:rsidRDefault="0013735D" w:rsidP="0013735D">
      <w:pPr>
        <w:rPr>
          <w:rFonts w:ascii="Garamond" w:hAnsi="Garamond" w:cstheme="minorHAnsi"/>
          <w:sz w:val="24"/>
          <w:szCs w:val="24"/>
        </w:rPr>
      </w:pPr>
      <w:r w:rsidRPr="005D2C86">
        <w:rPr>
          <w:rFonts w:ascii="Garamond" w:hAnsi="Garamond" w:cstheme="minorHAnsi"/>
          <w:sz w:val="24"/>
          <w:szCs w:val="24"/>
        </w:rPr>
        <w:t>À ce titre, il est notamment rappelé que :</w:t>
      </w:r>
    </w:p>
    <w:p w14:paraId="400B9A4A" w14:textId="77777777" w:rsidR="0013735D" w:rsidRPr="005D2C86" w:rsidRDefault="0013735D" w:rsidP="0013735D">
      <w:pPr>
        <w:pStyle w:val="Liste"/>
        <w:tabs>
          <w:tab w:val="clear" w:pos="567"/>
          <w:tab w:val="num" w:pos="1418"/>
        </w:tabs>
        <w:ind w:left="1418" w:hanging="425"/>
        <w:rPr>
          <w:rFonts w:ascii="Garamond" w:hAnsi="Garamond" w:cstheme="minorHAnsi"/>
          <w:sz w:val="24"/>
          <w:szCs w:val="24"/>
        </w:rPr>
      </w:pPr>
      <w:r w:rsidRPr="005D2C86">
        <w:rPr>
          <w:rFonts w:ascii="Garamond" w:hAnsi="Garamond" w:cstheme="minorHAnsi"/>
          <w:sz w:val="24"/>
          <w:szCs w:val="24"/>
        </w:rPr>
        <w:t>les salariés au forfait jours doivent bénéficier d’un temps de repos quotidien d’au moins 11 heures consécutives ;</w:t>
      </w:r>
    </w:p>
    <w:p w14:paraId="182AE532" w14:textId="77777777" w:rsidR="0013735D" w:rsidRPr="005D2C86" w:rsidRDefault="0013735D" w:rsidP="0013735D">
      <w:pPr>
        <w:pStyle w:val="Liste"/>
        <w:tabs>
          <w:tab w:val="clear" w:pos="567"/>
          <w:tab w:val="num" w:pos="1418"/>
        </w:tabs>
        <w:ind w:left="1418" w:hanging="425"/>
        <w:rPr>
          <w:rFonts w:ascii="Garamond" w:hAnsi="Garamond" w:cstheme="minorHAnsi"/>
          <w:sz w:val="24"/>
          <w:szCs w:val="24"/>
        </w:rPr>
      </w:pPr>
      <w:r w:rsidRPr="005D2C86">
        <w:rPr>
          <w:rFonts w:ascii="Garamond" w:hAnsi="Garamond" w:cstheme="minorHAnsi"/>
          <w:sz w:val="24"/>
          <w:szCs w:val="24"/>
        </w:rPr>
        <w:t>les salariés au forfait jours doivent également bénéficier pour le moins d’un repos hebdomadaire de 35 heures continues.</w:t>
      </w:r>
    </w:p>
    <w:p w14:paraId="40A7809D" w14:textId="77777777" w:rsidR="0013735D" w:rsidRPr="005D2C86" w:rsidRDefault="0013735D" w:rsidP="0013735D">
      <w:pPr>
        <w:pStyle w:val="Liste"/>
        <w:tabs>
          <w:tab w:val="clear" w:pos="567"/>
          <w:tab w:val="num" w:pos="1418"/>
        </w:tabs>
        <w:ind w:left="1418" w:hanging="425"/>
        <w:rPr>
          <w:rFonts w:ascii="Garamond" w:hAnsi="Garamond" w:cstheme="minorHAnsi"/>
          <w:sz w:val="24"/>
          <w:szCs w:val="24"/>
        </w:rPr>
      </w:pPr>
      <w:r w:rsidRPr="005D2C86">
        <w:rPr>
          <w:rFonts w:ascii="Garamond" w:hAnsi="Garamond" w:cstheme="minorHAnsi"/>
          <w:sz w:val="24"/>
          <w:szCs w:val="24"/>
        </w:rPr>
        <w:t>La société veillera à ce que ces temps de repos minimum puissent, dans la pratique, être augmentés.</w:t>
      </w:r>
    </w:p>
    <w:p w14:paraId="74FDCB84" w14:textId="77777777" w:rsidR="0013735D" w:rsidRPr="005D2C86" w:rsidRDefault="0013735D" w:rsidP="0013735D">
      <w:pPr>
        <w:pStyle w:val="Idecarr"/>
        <w:numPr>
          <w:ilvl w:val="0"/>
          <w:numId w:val="0"/>
        </w:numPr>
        <w:rPr>
          <w:rFonts w:ascii="Garamond" w:hAnsi="Garamond"/>
          <w:sz w:val="24"/>
          <w:szCs w:val="24"/>
        </w:rPr>
      </w:pPr>
      <w:r w:rsidRPr="005D2C86">
        <w:rPr>
          <w:rFonts w:ascii="Garamond" w:hAnsi="Garamond"/>
          <w:sz w:val="24"/>
          <w:szCs w:val="24"/>
        </w:rPr>
        <w:t>Le supérieur hiérarchique de chaque collaborateur soumis à une convention de forfait annuel en jours assure le suivi régulier de l’organisation du travail de l’intéressé ainsi que le respect d’une amplitude et d’une charge de travail raisonnables et d’une bonne répartition, dans le temps, du travail de ce dernier et ce dans l’objectif de permettre une réelle conciliation entre l’activité professionnelle et la vie personnelle et familiale.</w:t>
      </w:r>
    </w:p>
    <w:p w14:paraId="477587E8" w14:textId="77777777" w:rsidR="0013735D" w:rsidRPr="005D2C86" w:rsidRDefault="0013735D" w:rsidP="0013735D">
      <w:pPr>
        <w:pStyle w:val="Idecarr"/>
        <w:numPr>
          <w:ilvl w:val="0"/>
          <w:numId w:val="0"/>
        </w:numPr>
        <w:rPr>
          <w:rFonts w:ascii="Garamond" w:hAnsi="Garamond"/>
          <w:sz w:val="24"/>
          <w:szCs w:val="24"/>
        </w:rPr>
      </w:pPr>
      <w:r w:rsidRPr="005D2C86">
        <w:rPr>
          <w:rFonts w:ascii="Garamond" w:hAnsi="Garamond"/>
          <w:sz w:val="24"/>
          <w:szCs w:val="24"/>
        </w:rPr>
        <w:t>Le suivi de l’organisation du travail par chaque supérieur hiérarchique permettra également, le cas échéant, de veiller et réagir immédiatement aux éventuelles surcharges de travail et au respect des durées minimales de repos.</w:t>
      </w:r>
    </w:p>
    <w:p w14:paraId="0A8DFAAF" w14:textId="1D5E184F" w:rsidR="00DD27DE" w:rsidRPr="005D2C86" w:rsidRDefault="00DD27DE" w:rsidP="00386CCC">
      <w:pPr>
        <w:pStyle w:val="Default"/>
        <w:jc w:val="both"/>
        <w:rPr>
          <w:rFonts w:ascii="Garamond" w:hAnsi="Garamond" w:cstheme="minorHAnsi"/>
          <w:color w:val="auto"/>
        </w:rPr>
      </w:pPr>
    </w:p>
    <w:p w14:paraId="0C4965BA" w14:textId="77777777" w:rsidR="00386CCC" w:rsidRPr="005D2C86" w:rsidRDefault="00386CCC" w:rsidP="00386CCC">
      <w:pPr>
        <w:pStyle w:val="Default"/>
        <w:jc w:val="both"/>
        <w:rPr>
          <w:rFonts w:ascii="Garamond" w:hAnsi="Garamond" w:cstheme="minorHAnsi"/>
          <w:color w:val="auto"/>
        </w:rPr>
      </w:pPr>
    </w:p>
    <w:p w14:paraId="03D6C25A" w14:textId="16C9A66E" w:rsidR="00A07526" w:rsidRPr="005D2C86" w:rsidRDefault="008222BE" w:rsidP="00F04092">
      <w:pPr>
        <w:pStyle w:val="Titre3"/>
        <w:rPr>
          <w:rFonts w:ascii="Garamond" w:hAnsi="Garamond" w:cstheme="minorHAnsi"/>
          <w:b/>
          <w:bCs/>
          <w:color w:val="auto"/>
          <w:u w:val="single"/>
        </w:rPr>
      </w:pPr>
      <w:bookmarkStart w:id="32" w:name="_Toc121220242"/>
      <w:bookmarkStart w:id="33" w:name="_Toc121221076"/>
      <w:r w:rsidRPr="005D2C86">
        <w:rPr>
          <w:rFonts w:ascii="Garamond" w:hAnsi="Garamond" w:cstheme="minorHAnsi"/>
          <w:b/>
          <w:bCs/>
          <w:color w:val="auto"/>
          <w:u w:val="single"/>
        </w:rPr>
        <w:t xml:space="preserve">Article </w:t>
      </w:r>
      <w:r w:rsidR="00A91A8A" w:rsidRPr="005D2C86">
        <w:rPr>
          <w:rFonts w:ascii="Garamond" w:hAnsi="Garamond" w:cstheme="minorHAnsi"/>
          <w:b/>
          <w:bCs/>
          <w:color w:val="auto"/>
          <w:u w:val="single"/>
        </w:rPr>
        <w:t>7</w:t>
      </w:r>
      <w:r w:rsidRPr="005D2C86">
        <w:rPr>
          <w:rFonts w:ascii="Garamond" w:hAnsi="Garamond" w:cstheme="minorHAnsi"/>
          <w:b/>
          <w:bCs/>
          <w:color w:val="auto"/>
          <w:u w:val="single"/>
        </w:rPr>
        <w:t xml:space="preserve">. </w:t>
      </w:r>
      <w:r w:rsidR="00A07526" w:rsidRPr="005D2C86">
        <w:rPr>
          <w:rFonts w:ascii="Garamond" w:hAnsi="Garamond" w:cstheme="minorHAnsi"/>
          <w:b/>
          <w:bCs/>
          <w:color w:val="auto"/>
          <w:u w:val="single"/>
        </w:rPr>
        <w:t xml:space="preserve"> Rémunération</w:t>
      </w:r>
      <w:bookmarkStart w:id="34" w:name="_Hlk120888046"/>
      <w:bookmarkEnd w:id="32"/>
      <w:bookmarkEnd w:id="33"/>
      <w:r w:rsidR="00A07526" w:rsidRPr="005D2C86">
        <w:rPr>
          <w:rFonts w:ascii="Garamond" w:hAnsi="Garamond" w:cstheme="minorHAnsi"/>
          <w:b/>
          <w:bCs/>
          <w:color w:val="auto"/>
          <w:u w:val="single"/>
        </w:rPr>
        <w:t xml:space="preserve"> </w:t>
      </w:r>
    </w:p>
    <w:bookmarkEnd w:id="34"/>
    <w:p w14:paraId="60EAA1B4" w14:textId="77777777" w:rsidR="00A07526" w:rsidRPr="005D2C86" w:rsidRDefault="00A07526" w:rsidP="00386CCC">
      <w:pPr>
        <w:pStyle w:val="Default"/>
        <w:jc w:val="both"/>
        <w:rPr>
          <w:rFonts w:ascii="Garamond" w:hAnsi="Garamond" w:cstheme="minorHAnsi"/>
          <w:b/>
          <w:color w:val="auto"/>
        </w:rPr>
      </w:pPr>
    </w:p>
    <w:p w14:paraId="5375E7C6" w14:textId="7945EB12" w:rsidR="00313AB1" w:rsidRPr="005D2C86" w:rsidRDefault="004049CF" w:rsidP="00386CCC">
      <w:pPr>
        <w:pStyle w:val="Default"/>
        <w:jc w:val="both"/>
        <w:rPr>
          <w:rFonts w:ascii="Garamond" w:hAnsi="Garamond" w:cstheme="minorHAnsi"/>
          <w:color w:val="auto"/>
        </w:rPr>
      </w:pPr>
      <w:r w:rsidRPr="005D2C86">
        <w:rPr>
          <w:rFonts w:ascii="Garamond" w:hAnsi="Garamond" w:cstheme="minorHAnsi"/>
          <w:color w:val="auto"/>
        </w:rPr>
        <w:t>Le salarié bénéficiant d'une convention annuelle en forfait jours perçoit une rémunération mensuelle forfaitaire, indépendante du nombre de jours travaillés dans le mois.</w:t>
      </w:r>
      <w:r w:rsidR="00C96127" w:rsidRPr="005D2C86">
        <w:rPr>
          <w:rFonts w:ascii="Garamond" w:hAnsi="Garamond" w:cstheme="minorHAnsi"/>
          <w:color w:val="auto"/>
        </w:rPr>
        <w:t xml:space="preserve"> Cette rémunération tiendra compte des responsabilités et des sujétions qui l</w:t>
      </w:r>
      <w:r w:rsidR="004C5FC6" w:rsidRPr="005D2C86">
        <w:rPr>
          <w:rFonts w:ascii="Garamond" w:hAnsi="Garamond" w:cstheme="minorHAnsi"/>
          <w:color w:val="auto"/>
        </w:rPr>
        <w:t>ui</w:t>
      </w:r>
      <w:r w:rsidR="00C96127" w:rsidRPr="005D2C86">
        <w:rPr>
          <w:rFonts w:ascii="Garamond" w:hAnsi="Garamond" w:cstheme="minorHAnsi"/>
          <w:color w:val="auto"/>
        </w:rPr>
        <w:t xml:space="preserve"> sont imposées.</w:t>
      </w:r>
    </w:p>
    <w:p w14:paraId="6E608647" w14:textId="77777777" w:rsidR="004049CF" w:rsidRPr="005D2C86" w:rsidRDefault="004049CF" w:rsidP="00386CCC">
      <w:pPr>
        <w:pStyle w:val="Default"/>
        <w:jc w:val="both"/>
        <w:rPr>
          <w:rFonts w:ascii="Garamond" w:hAnsi="Garamond" w:cstheme="minorHAnsi"/>
          <w:color w:val="auto"/>
        </w:rPr>
      </w:pPr>
    </w:p>
    <w:p w14:paraId="152DEC8D" w14:textId="78A26FCD" w:rsidR="0090239B" w:rsidRPr="005D2C86" w:rsidRDefault="00313AB1" w:rsidP="00386CCC">
      <w:pPr>
        <w:pStyle w:val="Default"/>
        <w:jc w:val="both"/>
        <w:rPr>
          <w:rFonts w:ascii="Garamond" w:hAnsi="Garamond" w:cstheme="minorHAnsi"/>
          <w:color w:val="auto"/>
        </w:rPr>
      </w:pPr>
      <w:r w:rsidRPr="005D2C86">
        <w:rPr>
          <w:rFonts w:ascii="Garamond" w:hAnsi="Garamond" w:cstheme="minorHAnsi"/>
          <w:color w:val="auto"/>
        </w:rPr>
        <w:t xml:space="preserve">Cette rémunération </w:t>
      </w:r>
      <w:r w:rsidR="004049CF" w:rsidRPr="005D2C86">
        <w:rPr>
          <w:rFonts w:ascii="Garamond" w:hAnsi="Garamond" w:cstheme="minorHAnsi"/>
          <w:color w:val="auto"/>
        </w:rPr>
        <w:t>sera fixée sur l’année et sera</w:t>
      </w:r>
      <w:r w:rsidRPr="005D2C86">
        <w:rPr>
          <w:rFonts w:ascii="Garamond" w:hAnsi="Garamond" w:cstheme="minorHAnsi"/>
          <w:color w:val="auto"/>
        </w:rPr>
        <w:t xml:space="preserve"> versée mensuellement par douzième, indépendamment du nombre de jours travaillés dans le mois. </w:t>
      </w:r>
    </w:p>
    <w:p w14:paraId="0AA813C5" w14:textId="77777777" w:rsidR="007C3262" w:rsidRPr="005D2C86" w:rsidRDefault="007C3262" w:rsidP="00386CCC">
      <w:pPr>
        <w:pStyle w:val="Default"/>
        <w:jc w:val="both"/>
        <w:rPr>
          <w:rFonts w:ascii="Garamond" w:hAnsi="Garamond" w:cstheme="minorHAnsi"/>
          <w:color w:val="auto"/>
        </w:rPr>
      </w:pPr>
    </w:p>
    <w:p w14:paraId="6D49878B" w14:textId="2EBD2680" w:rsidR="00313AB1" w:rsidRPr="005D2C86" w:rsidRDefault="001E7D62" w:rsidP="00386CCC">
      <w:pPr>
        <w:pStyle w:val="Default"/>
        <w:jc w:val="both"/>
        <w:rPr>
          <w:rFonts w:ascii="Garamond" w:hAnsi="Garamond" w:cstheme="minorHAnsi"/>
          <w:color w:val="auto"/>
        </w:rPr>
      </w:pPr>
      <w:r w:rsidRPr="005D2C86">
        <w:rPr>
          <w:rFonts w:ascii="Garamond" w:hAnsi="Garamond" w:cstheme="minorHAnsi"/>
          <w:color w:val="auto"/>
        </w:rPr>
        <w:t>La rémunération annuelle du salarié</w:t>
      </w:r>
      <w:r w:rsidR="00313AB1" w:rsidRPr="005D2C86">
        <w:rPr>
          <w:rFonts w:ascii="Garamond" w:hAnsi="Garamond" w:cstheme="minorHAnsi"/>
          <w:color w:val="auto"/>
        </w:rPr>
        <w:t xml:space="preserve"> </w:t>
      </w:r>
      <w:r w:rsidR="005D2C86" w:rsidRPr="005D2C86">
        <w:rPr>
          <w:rFonts w:ascii="Garamond" w:hAnsi="Garamond" w:cstheme="minorHAnsi"/>
          <w:color w:val="auto"/>
        </w:rPr>
        <w:t>sera</w:t>
      </w:r>
      <w:r w:rsidR="00313AB1" w:rsidRPr="005D2C86">
        <w:rPr>
          <w:rFonts w:ascii="Garamond" w:hAnsi="Garamond" w:cstheme="minorHAnsi"/>
          <w:color w:val="auto"/>
        </w:rPr>
        <w:t xml:space="preserve"> au moins égale </w:t>
      </w:r>
      <w:r w:rsidR="00A675CA" w:rsidRPr="005D2C86">
        <w:rPr>
          <w:rFonts w:ascii="Garamond" w:hAnsi="Garamond" w:cstheme="minorHAnsi"/>
          <w:color w:val="auto"/>
        </w:rPr>
        <w:t>à 11</w:t>
      </w:r>
      <w:r w:rsidR="0039527D" w:rsidRPr="005D2C86">
        <w:rPr>
          <w:rFonts w:ascii="Garamond" w:hAnsi="Garamond" w:cstheme="minorHAnsi"/>
          <w:color w:val="auto"/>
        </w:rPr>
        <w:t xml:space="preserve">0 </w:t>
      </w:r>
      <w:r w:rsidR="00A675CA" w:rsidRPr="005D2C86">
        <w:rPr>
          <w:rFonts w:ascii="Garamond" w:hAnsi="Garamond" w:cstheme="minorHAnsi"/>
          <w:color w:val="auto"/>
        </w:rPr>
        <w:t>% du</w:t>
      </w:r>
      <w:r w:rsidR="00313AB1" w:rsidRPr="005D2C86">
        <w:rPr>
          <w:rFonts w:ascii="Garamond" w:hAnsi="Garamond" w:cstheme="minorHAnsi"/>
          <w:color w:val="auto"/>
        </w:rPr>
        <w:t xml:space="preserve"> minimum conventionnel </w:t>
      </w:r>
      <w:r w:rsidRPr="005D2C86">
        <w:rPr>
          <w:rFonts w:ascii="Garamond" w:hAnsi="Garamond" w:cstheme="minorHAnsi"/>
          <w:color w:val="auto"/>
        </w:rPr>
        <w:t xml:space="preserve">annuel </w:t>
      </w:r>
      <w:r w:rsidR="00453A10" w:rsidRPr="005D2C86">
        <w:rPr>
          <w:rFonts w:ascii="Garamond" w:hAnsi="Garamond" w:cstheme="minorHAnsi"/>
          <w:color w:val="auto"/>
        </w:rPr>
        <w:t xml:space="preserve">de la </w:t>
      </w:r>
      <w:r w:rsidR="005D2C86" w:rsidRPr="005D2C86">
        <w:rPr>
          <w:rFonts w:ascii="Garamond" w:hAnsi="Garamond" w:cstheme="minorHAnsi"/>
          <w:color w:val="auto"/>
        </w:rPr>
        <w:t>classification</w:t>
      </w:r>
      <w:r w:rsidR="00453A10" w:rsidRPr="005D2C86">
        <w:rPr>
          <w:rFonts w:ascii="Garamond" w:hAnsi="Garamond" w:cstheme="minorHAnsi"/>
          <w:color w:val="auto"/>
        </w:rPr>
        <w:t xml:space="preserve"> </w:t>
      </w:r>
      <w:r w:rsidR="00313AB1" w:rsidRPr="005D2C86">
        <w:rPr>
          <w:rFonts w:ascii="Garamond" w:hAnsi="Garamond" w:cstheme="minorHAnsi"/>
          <w:color w:val="auto"/>
        </w:rPr>
        <w:t>prévu</w:t>
      </w:r>
      <w:r w:rsidR="00A675CA" w:rsidRPr="005D2C86">
        <w:rPr>
          <w:rFonts w:ascii="Garamond" w:hAnsi="Garamond" w:cstheme="minorHAnsi"/>
          <w:color w:val="auto"/>
        </w:rPr>
        <w:t>e</w:t>
      </w:r>
      <w:r w:rsidR="00313AB1" w:rsidRPr="005D2C86">
        <w:rPr>
          <w:rFonts w:ascii="Garamond" w:hAnsi="Garamond" w:cstheme="minorHAnsi"/>
          <w:color w:val="auto"/>
        </w:rPr>
        <w:t xml:space="preserve"> par la Convention </w:t>
      </w:r>
      <w:r w:rsidR="00B6289C" w:rsidRPr="005D2C86">
        <w:rPr>
          <w:rFonts w:ascii="Garamond" w:hAnsi="Garamond" w:cstheme="minorHAnsi"/>
          <w:color w:val="auto"/>
        </w:rPr>
        <w:t xml:space="preserve">collective </w:t>
      </w:r>
      <w:r w:rsidR="004049CF" w:rsidRPr="005D2C86">
        <w:rPr>
          <w:rFonts w:ascii="Garamond" w:hAnsi="Garamond" w:cstheme="minorHAnsi"/>
          <w:color w:val="auto"/>
        </w:rPr>
        <w:t>« </w:t>
      </w:r>
      <w:r w:rsidR="00A91A8A" w:rsidRPr="005D2C86">
        <w:rPr>
          <w:rFonts w:ascii="Garamond" w:hAnsi="Garamond" w:cstheme="minorHAnsi"/>
          <w:color w:val="auto"/>
        </w:rPr>
        <w:t>Bureaux d’études techniques : Syntec</w:t>
      </w:r>
      <w:r w:rsidR="004049CF" w:rsidRPr="005D2C86">
        <w:rPr>
          <w:rFonts w:ascii="Garamond" w:hAnsi="Garamond" w:cstheme="minorHAnsi"/>
          <w:color w:val="auto"/>
        </w:rPr>
        <w:t> »</w:t>
      </w:r>
      <w:r w:rsidR="00A94EC6" w:rsidRPr="005D2C86">
        <w:rPr>
          <w:rFonts w:ascii="Garamond" w:hAnsi="Garamond" w:cstheme="minorHAnsi"/>
          <w:color w:val="auto"/>
        </w:rPr>
        <w:t>.</w:t>
      </w:r>
    </w:p>
    <w:p w14:paraId="38E1DFED" w14:textId="77777777" w:rsidR="00313AB1" w:rsidRPr="005D2C86" w:rsidRDefault="00313AB1" w:rsidP="00386CCC">
      <w:pPr>
        <w:pStyle w:val="Default"/>
        <w:jc w:val="both"/>
        <w:rPr>
          <w:rFonts w:ascii="Garamond" w:hAnsi="Garamond" w:cstheme="minorHAnsi"/>
          <w:color w:val="auto"/>
        </w:rPr>
      </w:pPr>
    </w:p>
    <w:p w14:paraId="39D90A12" w14:textId="30702458" w:rsidR="005D2C86" w:rsidRPr="005D2C86" w:rsidRDefault="005D2C86" w:rsidP="005D2C86">
      <w:pPr>
        <w:pStyle w:val="Default"/>
        <w:jc w:val="both"/>
        <w:rPr>
          <w:rFonts w:ascii="Garamond" w:hAnsi="Garamond" w:cstheme="minorHAnsi"/>
          <w:color w:val="auto"/>
        </w:rPr>
      </w:pPr>
      <w:r w:rsidRPr="005D2C86">
        <w:rPr>
          <w:rFonts w:ascii="Garamond" w:hAnsi="Garamond" w:cstheme="minorHAnsi"/>
          <w:color w:val="auto"/>
        </w:rPr>
        <w:t>Les parties conviennent d’une clause de rendez-vous annuelle pour échanger sur une revalorisation collective des rémunérations des salariés soumis au forfait jours.</w:t>
      </w:r>
    </w:p>
    <w:p w14:paraId="72E35E72" w14:textId="77777777" w:rsidR="005D2C86" w:rsidRPr="005D2C86" w:rsidRDefault="005D2C86" w:rsidP="00386CCC">
      <w:pPr>
        <w:pStyle w:val="Default"/>
        <w:jc w:val="both"/>
        <w:rPr>
          <w:rFonts w:ascii="Garamond" w:hAnsi="Garamond" w:cstheme="minorHAnsi"/>
          <w:color w:val="auto"/>
        </w:rPr>
      </w:pPr>
    </w:p>
    <w:p w14:paraId="1F4BCBE0" w14:textId="77777777" w:rsidR="005D2C86" w:rsidRPr="005D2C86" w:rsidRDefault="005D2C86" w:rsidP="00386CCC">
      <w:pPr>
        <w:pStyle w:val="Default"/>
        <w:jc w:val="both"/>
        <w:rPr>
          <w:rFonts w:ascii="Garamond" w:hAnsi="Garamond" w:cstheme="minorHAnsi"/>
          <w:color w:val="auto"/>
        </w:rPr>
      </w:pPr>
    </w:p>
    <w:p w14:paraId="01E2522E" w14:textId="6A52B3AF" w:rsidR="004049CF" w:rsidRPr="005D2C86" w:rsidRDefault="004049CF" w:rsidP="00386CCC">
      <w:pPr>
        <w:pStyle w:val="NormalWeb"/>
        <w:shd w:val="clear" w:color="auto" w:fill="FFFFFF"/>
        <w:spacing w:before="0" w:beforeAutospacing="0" w:after="0" w:afterAutospacing="0"/>
        <w:ind w:left="15" w:right="15"/>
        <w:jc w:val="both"/>
        <w:rPr>
          <w:rFonts w:ascii="Garamond" w:hAnsi="Garamond" w:cstheme="minorHAnsi"/>
        </w:rPr>
      </w:pPr>
      <w:r w:rsidRPr="005D2C86">
        <w:rPr>
          <w:rFonts w:ascii="Garamond" w:eastAsiaTheme="minorHAnsi" w:hAnsi="Garamond" w:cstheme="minorHAnsi"/>
          <w:lang w:eastAsia="en-US"/>
        </w:rPr>
        <w:t>Pendant l'absence donnant lieu à indemnisation par l'employeur, cette indemnisation est calculée sur la base de la rémunération lissée</w:t>
      </w:r>
      <w:r w:rsidR="002632B1" w:rsidRPr="005D2C86">
        <w:rPr>
          <w:rFonts w:ascii="Garamond" w:eastAsiaTheme="minorHAnsi" w:hAnsi="Garamond" w:cstheme="minorHAnsi"/>
          <w:lang w:eastAsia="en-US"/>
        </w:rPr>
        <w:t>.</w:t>
      </w:r>
    </w:p>
    <w:p w14:paraId="6277664E" w14:textId="77777777" w:rsidR="004049CF" w:rsidRPr="005D2C86" w:rsidRDefault="004049CF" w:rsidP="00386CCC">
      <w:pPr>
        <w:pStyle w:val="Default"/>
        <w:jc w:val="both"/>
        <w:rPr>
          <w:rFonts w:ascii="Garamond" w:hAnsi="Garamond" w:cstheme="minorHAnsi"/>
          <w:color w:val="auto"/>
        </w:rPr>
      </w:pPr>
    </w:p>
    <w:p w14:paraId="7AFD7CE8" w14:textId="1D7E43FF" w:rsidR="00B8650C" w:rsidRPr="005D2C86" w:rsidRDefault="00B8650C" w:rsidP="00B8650C">
      <w:pPr>
        <w:jc w:val="both"/>
        <w:rPr>
          <w:rFonts w:ascii="Garamond" w:hAnsi="Garamond" w:cstheme="minorHAnsi"/>
          <w:sz w:val="24"/>
          <w:szCs w:val="24"/>
        </w:rPr>
      </w:pPr>
      <w:r w:rsidRPr="005D2C86">
        <w:rPr>
          <w:rFonts w:ascii="Garamond" w:hAnsi="Garamond" w:cstheme="minorHAnsi"/>
          <w:sz w:val="24"/>
          <w:szCs w:val="24"/>
        </w:rPr>
        <w:t xml:space="preserve">Les absences non indemnisées donnent lieu à une retenue sur salaire appliquée à due proportion de la durée de l’absence et de la détermination, à partir du salaire annuel, d’un salaire journalier correspondant au rapport entre la rémunération annuelle brute du salarié et le nombre de jours de son forfait. </w:t>
      </w:r>
    </w:p>
    <w:p w14:paraId="4C9131E1" w14:textId="216D902B" w:rsidR="00B8650C" w:rsidRPr="005D2C86" w:rsidRDefault="00B8650C" w:rsidP="00B8650C">
      <w:pPr>
        <w:tabs>
          <w:tab w:val="left" w:pos="2210"/>
        </w:tabs>
        <w:spacing w:after="0"/>
        <w:jc w:val="both"/>
        <w:rPr>
          <w:rFonts w:ascii="Garamond" w:hAnsi="Garamond" w:cstheme="minorHAnsi"/>
          <w:sz w:val="24"/>
          <w:szCs w:val="24"/>
        </w:rPr>
      </w:pPr>
      <w:r w:rsidRPr="005D2C86">
        <w:rPr>
          <w:rFonts w:ascii="Garamond" w:hAnsi="Garamond" w:cstheme="minorHAnsi"/>
          <w:sz w:val="24"/>
          <w:szCs w:val="24"/>
        </w:rPr>
        <w:t xml:space="preserve">A titre indicatif, le montant du salaire versé pour le mois impacté pour une ou des journées d’absence sera calculé ainsi : </w:t>
      </w:r>
    </w:p>
    <w:p w14:paraId="4E7AAD7C" w14:textId="77777777" w:rsidR="00B8650C" w:rsidRPr="005D2C86" w:rsidRDefault="00B8650C" w:rsidP="00B8650C">
      <w:pPr>
        <w:tabs>
          <w:tab w:val="left" w:pos="2210"/>
        </w:tabs>
        <w:ind w:right="567"/>
        <w:jc w:val="both"/>
        <w:rPr>
          <w:rFonts w:ascii="Garamond" w:hAnsi="Garamond" w:cstheme="minorHAnsi"/>
          <w:sz w:val="24"/>
          <w:szCs w:val="24"/>
        </w:rPr>
      </w:pPr>
    </w:p>
    <w:p w14:paraId="535E5705" w14:textId="77777777" w:rsidR="00B8650C" w:rsidRPr="005D2C86" w:rsidRDefault="00B8650C" w:rsidP="00B8650C">
      <w:pPr>
        <w:pBdr>
          <w:top w:val="single" w:sz="4" w:space="1" w:color="auto"/>
          <w:left w:val="single" w:sz="4" w:space="4" w:color="auto"/>
          <w:bottom w:val="single" w:sz="4" w:space="1" w:color="auto"/>
          <w:right w:val="single" w:sz="4" w:space="4" w:color="auto"/>
        </w:pBdr>
        <w:tabs>
          <w:tab w:val="left" w:pos="2210"/>
        </w:tabs>
        <w:spacing w:before="100" w:beforeAutospacing="1" w:after="100" w:afterAutospacing="1"/>
        <w:ind w:left="567" w:right="567"/>
        <w:jc w:val="center"/>
        <w:rPr>
          <w:rFonts w:ascii="Garamond" w:hAnsi="Garamond" w:cstheme="minorHAnsi"/>
          <w:sz w:val="24"/>
          <w:szCs w:val="24"/>
        </w:rPr>
      </w:pPr>
      <w:r w:rsidRPr="005D2C86">
        <w:rPr>
          <w:rFonts w:ascii="Garamond" w:hAnsi="Garamond" w:cstheme="minorHAnsi"/>
          <w:sz w:val="24"/>
          <w:szCs w:val="24"/>
        </w:rPr>
        <w:lastRenderedPageBreak/>
        <w:t>Salaire brut mensuel – (Salaire brut mensuel / 21,67*) x nombre de jours d’absence = Montant dû au salarié au titre du forfait jour</w:t>
      </w:r>
    </w:p>
    <w:p w14:paraId="653D4703" w14:textId="77777777" w:rsidR="00B8650C" w:rsidRPr="005D2C86" w:rsidRDefault="00B8650C" w:rsidP="00B8650C">
      <w:pPr>
        <w:spacing w:before="100" w:beforeAutospacing="1" w:after="100" w:afterAutospacing="1"/>
        <w:ind w:left="567" w:right="567"/>
        <w:rPr>
          <w:rFonts w:ascii="Garamond" w:hAnsi="Garamond" w:cstheme="minorHAnsi"/>
          <w:b/>
          <w:sz w:val="24"/>
          <w:szCs w:val="24"/>
        </w:rPr>
      </w:pPr>
      <w:r w:rsidRPr="005D2C86">
        <w:rPr>
          <w:rFonts w:ascii="Garamond" w:hAnsi="Garamond" w:cstheme="minorHAnsi"/>
          <w:b/>
          <w:sz w:val="24"/>
          <w:szCs w:val="24"/>
        </w:rPr>
        <w:t>*</w:t>
      </w:r>
      <w:r w:rsidRPr="005D2C86">
        <w:rPr>
          <w:rFonts w:ascii="Garamond" w:hAnsi="Garamond" w:cstheme="minorHAnsi"/>
          <w:i/>
          <w:iCs/>
          <w:sz w:val="24"/>
          <w:szCs w:val="24"/>
        </w:rPr>
        <w:t>21,67 = nombre de jours ouvrés moyen par mois</w:t>
      </w:r>
    </w:p>
    <w:p w14:paraId="62A3DDEB" w14:textId="77777777" w:rsidR="007C3262" w:rsidRPr="005D2C86" w:rsidRDefault="007C3262" w:rsidP="00632952">
      <w:pPr>
        <w:pStyle w:val="Default"/>
        <w:jc w:val="both"/>
        <w:rPr>
          <w:rFonts w:ascii="Garamond" w:hAnsi="Garamond" w:cstheme="minorHAnsi"/>
          <w:color w:val="auto"/>
        </w:rPr>
      </w:pPr>
    </w:p>
    <w:p w14:paraId="1455367D" w14:textId="77777777" w:rsidR="00A07526" w:rsidRPr="005D2C86" w:rsidRDefault="00A07526" w:rsidP="00632952">
      <w:pPr>
        <w:pStyle w:val="Default"/>
        <w:jc w:val="both"/>
        <w:rPr>
          <w:rFonts w:ascii="Garamond" w:hAnsi="Garamond" w:cstheme="minorHAnsi"/>
          <w:color w:val="auto"/>
        </w:rPr>
      </w:pPr>
      <w:r w:rsidRPr="005D2C86">
        <w:rPr>
          <w:rFonts w:ascii="Garamond" w:hAnsi="Garamond" w:cstheme="minorHAnsi"/>
          <w:color w:val="auto"/>
        </w:rPr>
        <w:t xml:space="preserve">En cas d’arrivée au cours de la période de référence la même méthode sera utilisée. </w:t>
      </w:r>
    </w:p>
    <w:p w14:paraId="7A79DC3D" w14:textId="77777777" w:rsidR="0013735D" w:rsidRPr="005D2C86" w:rsidRDefault="0013735D" w:rsidP="00632952">
      <w:pPr>
        <w:pStyle w:val="Default"/>
        <w:jc w:val="both"/>
        <w:rPr>
          <w:rFonts w:ascii="Garamond" w:hAnsi="Garamond" w:cstheme="minorHAnsi"/>
          <w:color w:val="auto"/>
        </w:rPr>
      </w:pPr>
    </w:p>
    <w:p w14:paraId="4A43C74B" w14:textId="11099694" w:rsidR="008222BE" w:rsidRPr="005D2C86" w:rsidRDefault="008222BE"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En cas de rupture du contrat de travail, sauf s'il s'agit d'un licenciement pour motif économique, la rémunération sera régularisée sur la base des jours effectivement travaillés valorisée selon la même méthode.</w:t>
      </w:r>
    </w:p>
    <w:p w14:paraId="6D59979A" w14:textId="77777777" w:rsidR="0013735D" w:rsidRPr="005D2C86" w:rsidRDefault="0013735D"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6416F6FD" w14:textId="1255BE72" w:rsidR="00CE1133" w:rsidRPr="005D2C86" w:rsidRDefault="008222BE" w:rsidP="00632952">
      <w:pPr>
        <w:pStyle w:val="NormalWeb"/>
        <w:shd w:val="clear" w:color="auto" w:fill="FFFFFF"/>
        <w:spacing w:before="0" w:beforeAutospacing="0" w:after="0" w:afterAutospacing="0"/>
        <w:ind w:left="15" w:right="15"/>
        <w:rPr>
          <w:rFonts w:ascii="Garamond" w:eastAsiaTheme="minorHAnsi" w:hAnsi="Garamond" w:cstheme="minorHAnsi"/>
          <w:lang w:eastAsia="en-US"/>
        </w:rPr>
      </w:pPr>
      <w:r w:rsidRPr="005D2C86">
        <w:rPr>
          <w:rFonts w:ascii="Garamond" w:eastAsiaTheme="minorHAnsi" w:hAnsi="Garamond" w:cstheme="minorHAnsi"/>
          <w:lang w:eastAsia="en-US"/>
        </w:rPr>
        <w:t>Le calcul de l'indemnité de licenciement et celui de l'indemnité de départ en retraite se feront sur la base de la rémunération lissée.</w:t>
      </w:r>
    </w:p>
    <w:p w14:paraId="4BE0D90C" w14:textId="1C8222F4" w:rsidR="00A07526" w:rsidRPr="005D2C86" w:rsidRDefault="00A07526" w:rsidP="00632952">
      <w:pPr>
        <w:pStyle w:val="Default"/>
        <w:jc w:val="both"/>
        <w:rPr>
          <w:rFonts w:ascii="Garamond" w:hAnsi="Garamond" w:cstheme="minorHAnsi"/>
          <w:color w:val="auto"/>
        </w:rPr>
      </w:pPr>
    </w:p>
    <w:p w14:paraId="7D023473" w14:textId="77777777" w:rsidR="00544968" w:rsidRPr="005D2C86" w:rsidRDefault="00544968" w:rsidP="00632952">
      <w:pPr>
        <w:pStyle w:val="Default"/>
        <w:jc w:val="both"/>
        <w:rPr>
          <w:rFonts w:ascii="Garamond" w:hAnsi="Garamond" w:cstheme="minorHAnsi"/>
          <w:color w:val="auto"/>
        </w:rPr>
      </w:pPr>
    </w:p>
    <w:p w14:paraId="7859C90E" w14:textId="79505679" w:rsidR="00824634" w:rsidRPr="005D2C86" w:rsidRDefault="00824634" w:rsidP="00F04092">
      <w:pPr>
        <w:pStyle w:val="Titre3"/>
        <w:rPr>
          <w:rFonts w:ascii="Garamond" w:hAnsi="Garamond" w:cstheme="minorHAnsi"/>
          <w:b/>
          <w:bCs/>
          <w:color w:val="auto"/>
          <w:u w:val="single"/>
        </w:rPr>
      </w:pPr>
      <w:bookmarkStart w:id="35" w:name="_Toc121220243"/>
      <w:bookmarkStart w:id="36" w:name="_Toc121221077"/>
      <w:r w:rsidRPr="005D2C86">
        <w:rPr>
          <w:rFonts w:ascii="Garamond" w:hAnsi="Garamond" w:cstheme="minorHAnsi"/>
          <w:b/>
          <w:bCs/>
          <w:color w:val="auto"/>
          <w:u w:val="single"/>
        </w:rPr>
        <w:t>Article 8. Dispositif de contrôle et de suivi</w:t>
      </w:r>
      <w:bookmarkEnd w:id="35"/>
      <w:bookmarkEnd w:id="36"/>
    </w:p>
    <w:p w14:paraId="53C6E82F" w14:textId="77777777" w:rsidR="007C3262" w:rsidRPr="005D2C86" w:rsidRDefault="007C3262" w:rsidP="00632952">
      <w:pPr>
        <w:pStyle w:val="Default"/>
        <w:jc w:val="both"/>
        <w:rPr>
          <w:rFonts w:ascii="Garamond" w:hAnsi="Garamond" w:cstheme="minorHAnsi"/>
          <w:b/>
          <w:color w:val="auto"/>
          <w:u w:val="single"/>
        </w:rPr>
      </w:pPr>
    </w:p>
    <w:p w14:paraId="0BF380E5" w14:textId="42E42987" w:rsidR="00A07526" w:rsidRPr="005D2C86" w:rsidRDefault="008222BE" w:rsidP="00F04092">
      <w:pPr>
        <w:pStyle w:val="Titre4"/>
        <w:rPr>
          <w:rFonts w:ascii="Garamond" w:hAnsi="Garamond" w:cstheme="minorHAnsi"/>
          <w:color w:val="auto"/>
          <w:sz w:val="24"/>
          <w:szCs w:val="24"/>
        </w:rPr>
      </w:pPr>
      <w:bookmarkStart w:id="37" w:name="_Toc121220244"/>
      <w:r w:rsidRPr="005D2C86">
        <w:rPr>
          <w:rFonts w:ascii="Garamond" w:hAnsi="Garamond" w:cstheme="minorHAnsi"/>
          <w:color w:val="auto"/>
          <w:sz w:val="24"/>
          <w:szCs w:val="24"/>
        </w:rPr>
        <w:t xml:space="preserve">Article </w:t>
      </w:r>
      <w:r w:rsidR="00A91A8A" w:rsidRPr="005D2C86">
        <w:rPr>
          <w:rFonts w:ascii="Garamond" w:hAnsi="Garamond" w:cstheme="minorHAnsi"/>
          <w:color w:val="auto"/>
          <w:sz w:val="24"/>
          <w:szCs w:val="24"/>
        </w:rPr>
        <w:t>8</w:t>
      </w:r>
      <w:r w:rsidRPr="005D2C86">
        <w:rPr>
          <w:rFonts w:ascii="Garamond" w:hAnsi="Garamond" w:cstheme="minorHAnsi"/>
          <w:color w:val="auto"/>
          <w:sz w:val="24"/>
          <w:szCs w:val="24"/>
        </w:rPr>
        <w:t>.</w:t>
      </w:r>
      <w:r w:rsidR="00824634" w:rsidRPr="005D2C86">
        <w:rPr>
          <w:rFonts w:ascii="Garamond" w:hAnsi="Garamond" w:cstheme="minorHAnsi"/>
          <w:color w:val="auto"/>
          <w:sz w:val="24"/>
          <w:szCs w:val="24"/>
        </w:rPr>
        <w:t>1.</w:t>
      </w:r>
      <w:r w:rsidR="00FF5973" w:rsidRPr="005D2C86">
        <w:rPr>
          <w:rFonts w:ascii="Garamond" w:hAnsi="Garamond" w:cstheme="minorHAnsi"/>
          <w:color w:val="auto"/>
          <w:sz w:val="24"/>
          <w:szCs w:val="24"/>
        </w:rPr>
        <w:t xml:space="preserve"> </w:t>
      </w:r>
      <w:r w:rsidR="00A07526" w:rsidRPr="005D2C86">
        <w:rPr>
          <w:rFonts w:ascii="Garamond" w:hAnsi="Garamond" w:cstheme="minorHAnsi"/>
          <w:color w:val="auto"/>
          <w:sz w:val="24"/>
          <w:szCs w:val="24"/>
        </w:rPr>
        <w:t>Entretien</w:t>
      </w:r>
      <w:bookmarkStart w:id="38" w:name="_Hlk120888052"/>
      <w:bookmarkEnd w:id="37"/>
      <w:r w:rsidR="00A07526" w:rsidRPr="005D2C86">
        <w:rPr>
          <w:rFonts w:ascii="Garamond" w:hAnsi="Garamond" w:cstheme="minorHAnsi"/>
          <w:color w:val="auto"/>
          <w:sz w:val="24"/>
          <w:szCs w:val="24"/>
        </w:rPr>
        <w:t xml:space="preserve"> </w:t>
      </w:r>
    </w:p>
    <w:bookmarkEnd w:id="38"/>
    <w:p w14:paraId="17A49B60" w14:textId="77777777" w:rsidR="00A07526" w:rsidRPr="005D2C86" w:rsidRDefault="00A07526" w:rsidP="00632952">
      <w:pPr>
        <w:pStyle w:val="Default"/>
        <w:jc w:val="both"/>
        <w:rPr>
          <w:rFonts w:ascii="Garamond" w:hAnsi="Garamond" w:cstheme="minorHAnsi"/>
          <w:b/>
          <w:color w:val="auto"/>
        </w:rPr>
      </w:pPr>
    </w:p>
    <w:p w14:paraId="20E95E9C" w14:textId="56A509A2" w:rsidR="00A07526" w:rsidRPr="005D2C86" w:rsidRDefault="00453A10" w:rsidP="00632952">
      <w:pPr>
        <w:pStyle w:val="Default"/>
        <w:jc w:val="both"/>
        <w:rPr>
          <w:rFonts w:ascii="Garamond" w:hAnsi="Garamond" w:cstheme="minorHAnsi"/>
          <w:color w:val="auto"/>
        </w:rPr>
      </w:pPr>
      <w:r w:rsidRPr="005D2C86">
        <w:rPr>
          <w:rFonts w:ascii="Garamond" w:hAnsi="Garamond" w:cstheme="minorHAnsi"/>
          <w:color w:val="auto"/>
        </w:rPr>
        <w:t xml:space="preserve">Chaque année, </w:t>
      </w:r>
      <w:r w:rsidR="00A07526" w:rsidRPr="005D2C86">
        <w:rPr>
          <w:rFonts w:ascii="Garamond" w:hAnsi="Garamond" w:cstheme="minorHAnsi"/>
          <w:color w:val="auto"/>
        </w:rPr>
        <w:t>le salarié sera reçu par son supérieur hiérarchique dans le cadre d'</w:t>
      </w:r>
      <w:r w:rsidR="00F31D2D" w:rsidRPr="005D2C86">
        <w:rPr>
          <w:rFonts w:ascii="Garamond" w:hAnsi="Garamond" w:cstheme="minorHAnsi"/>
          <w:color w:val="auto"/>
        </w:rPr>
        <w:t xml:space="preserve">au moins </w:t>
      </w:r>
      <w:r w:rsidR="00A07526" w:rsidRPr="005D2C86">
        <w:rPr>
          <w:rFonts w:ascii="Garamond" w:hAnsi="Garamond" w:cstheme="minorHAnsi"/>
          <w:color w:val="auto"/>
        </w:rPr>
        <w:t xml:space="preserve">un </w:t>
      </w:r>
      <w:r w:rsidR="00F21D6F" w:rsidRPr="005D2C86">
        <w:rPr>
          <w:rFonts w:ascii="Garamond" w:hAnsi="Garamond" w:cstheme="minorHAnsi"/>
          <w:color w:val="auto"/>
        </w:rPr>
        <w:t xml:space="preserve">(1) </w:t>
      </w:r>
      <w:r w:rsidR="00A07526" w:rsidRPr="005D2C86">
        <w:rPr>
          <w:rFonts w:ascii="Garamond" w:hAnsi="Garamond" w:cstheme="minorHAnsi"/>
          <w:color w:val="auto"/>
        </w:rPr>
        <w:t xml:space="preserve">entretien portant sur : </w:t>
      </w:r>
    </w:p>
    <w:p w14:paraId="146F7880" w14:textId="77777777" w:rsidR="00386CCC" w:rsidRPr="005D2C86" w:rsidRDefault="00386CCC" w:rsidP="00632952">
      <w:pPr>
        <w:pStyle w:val="Default"/>
        <w:jc w:val="both"/>
        <w:rPr>
          <w:rFonts w:ascii="Garamond" w:hAnsi="Garamond" w:cstheme="minorHAnsi"/>
          <w:color w:val="auto"/>
        </w:rPr>
      </w:pPr>
    </w:p>
    <w:p w14:paraId="33DF4B02" w14:textId="7E815A8E" w:rsidR="00A07526" w:rsidRPr="005D2C86" w:rsidRDefault="00A94EC6" w:rsidP="00632952">
      <w:pPr>
        <w:pStyle w:val="Default"/>
        <w:jc w:val="both"/>
        <w:rPr>
          <w:rFonts w:ascii="Garamond" w:hAnsi="Garamond" w:cstheme="minorHAnsi"/>
          <w:color w:val="auto"/>
        </w:rPr>
      </w:pPr>
      <w:r w:rsidRPr="005D2C86">
        <w:rPr>
          <w:rFonts w:ascii="Garamond" w:hAnsi="Garamond" w:cstheme="minorHAnsi"/>
          <w:color w:val="auto"/>
        </w:rPr>
        <w:t>- La charge de travail du salarié ;</w:t>
      </w:r>
    </w:p>
    <w:p w14:paraId="184D5862" w14:textId="6F329EC8" w:rsidR="00A07526" w:rsidRPr="005D2C86" w:rsidRDefault="00A07526" w:rsidP="00632952">
      <w:pPr>
        <w:pStyle w:val="Default"/>
        <w:jc w:val="both"/>
        <w:rPr>
          <w:rFonts w:ascii="Garamond" w:hAnsi="Garamond" w:cstheme="minorHAnsi"/>
          <w:color w:val="auto"/>
        </w:rPr>
      </w:pPr>
      <w:r w:rsidRPr="005D2C86">
        <w:rPr>
          <w:rFonts w:ascii="Garamond" w:hAnsi="Garamond" w:cstheme="minorHAnsi"/>
          <w:color w:val="auto"/>
        </w:rPr>
        <w:t xml:space="preserve">- </w:t>
      </w:r>
      <w:r w:rsidR="00A94EC6" w:rsidRPr="005D2C86">
        <w:rPr>
          <w:rFonts w:ascii="Garamond" w:hAnsi="Garamond" w:cstheme="minorHAnsi"/>
          <w:color w:val="auto"/>
        </w:rPr>
        <w:t>L</w:t>
      </w:r>
      <w:r w:rsidRPr="005D2C86">
        <w:rPr>
          <w:rFonts w:ascii="Garamond" w:hAnsi="Garamond" w:cstheme="minorHAnsi"/>
          <w:color w:val="auto"/>
        </w:rPr>
        <w:t>’ampli</w:t>
      </w:r>
      <w:r w:rsidR="00A94EC6" w:rsidRPr="005D2C86">
        <w:rPr>
          <w:rFonts w:ascii="Garamond" w:hAnsi="Garamond" w:cstheme="minorHAnsi"/>
          <w:color w:val="auto"/>
        </w:rPr>
        <w:t>tude de ses journées d’activité ;</w:t>
      </w:r>
    </w:p>
    <w:p w14:paraId="6A44541B" w14:textId="3A600273" w:rsidR="00A07526" w:rsidRPr="005D2C86" w:rsidRDefault="00A94EC6" w:rsidP="00632952">
      <w:pPr>
        <w:pStyle w:val="Default"/>
        <w:jc w:val="both"/>
        <w:rPr>
          <w:rFonts w:ascii="Garamond" w:hAnsi="Garamond" w:cstheme="minorHAnsi"/>
          <w:color w:val="auto"/>
        </w:rPr>
      </w:pPr>
      <w:r w:rsidRPr="005D2C86">
        <w:rPr>
          <w:rFonts w:ascii="Garamond" w:hAnsi="Garamond" w:cstheme="minorHAnsi"/>
          <w:color w:val="auto"/>
        </w:rPr>
        <w:t>- L</w:t>
      </w:r>
      <w:r w:rsidR="00A07526" w:rsidRPr="005D2C86">
        <w:rPr>
          <w:rFonts w:ascii="Garamond" w:hAnsi="Garamond" w:cstheme="minorHAnsi"/>
          <w:color w:val="auto"/>
        </w:rPr>
        <w:t>es modal</w:t>
      </w:r>
      <w:r w:rsidRPr="005D2C86">
        <w:rPr>
          <w:rFonts w:ascii="Garamond" w:hAnsi="Garamond" w:cstheme="minorHAnsi"/>
          <w:color w:val="auto"/>
        </w:rPr>
        <w:t>ités d'organisation du travail ;</w:t>
      </w:r>
    </w:p>
    <w:p w14:paraId="5A5B8BF7" w14:textId="00296CE1" w:rsidR="00A07526" w:rsidRPr="005D2C86" w:rsidRDefault="00A94EC6" w:rsidP="00632952">
      <w:pPr>
        <w:pStyle w:val="Default"/>
        <w:jc w:val="both"/>
        <w:rPr>
          <w:rFonts w:ascii="Garamond" w:hAnsi="Garamond" w:cstheme="minorHAnsi"/>
          <w:color w:val="auto"/>
        </w:rPr>
      </w:pPr>
      <w:r w:rsidRPr="005D2C86">
        <w:rPr>
          <w:rFonts w:ascii="Garamond" w:hAnsi="Garamond" w:cstheme="minorHAnsi"/>
          <w:color w:val="auto"/>
        </w:rPr>
        <w:t>- L</w:t>
      </w:r>
      <w:r w:rsidR="00A07526" w:rsidRPr="005D2C86">
        <w:rPr>
          <w:rFonts w:ascii="Garamond" w:hAnsi="Garamond" w:cstheme="minorHAnsi"/>
          <w:color w:val="auto"/>
        </w:rPr>
        <w:t>'articulation entre l'activité professionnelle du</w:t>
      </w:r>
      <w:r w:rsidRPr="005D2C86">
        <w:rPr>
          <w:rFonts w:ascii="Garamond" w:hAnsi="Garamond" w:cstheme="minorHAnsi"/>
          <w:color w:val="auto"/>
        </w:rPr>
        <w:t xml:space="preserve"> salarié et sa vie personnelle ;</w:t>
      </w:r>
    </w:p>
    <w:p w14:paraId="05155BC0" w14:textId="4396ACB7" w:rsidR="00A07526" w:rsidRPr="005D2C86" w:rsidRDefault="00A94EC6" w:rsidP="00632952">
      <w:pPr>
        <w:pStyle w:val="Default"/>
        <w:jc w:val="both"/>
        <w:rPr>
          <w:rFonts w:ascii="Garamond" w:hAnsi="Garamond" w:cstheme="minorHAnsi"/>
          <w:color w:val="auto"/>
        </w:rPr>
      </w:pPr>
      <w:r w:rsidRPr="005D2C86">
        <w:rPr>
          <w:rFonts w:ascii="Garamond" w:hAnsi="Garamond" w:cstheme="minorHAnsi"/>
          <w:color w:val="auto"/>
        </w:rPr>
        <w:t>- L</w:t>
      </w:r>
      <w:r w:rsidR="00A07526" w:rsidRPr="005D2C86">
        <w:rPr>
          <w:rFonts w:ascii="Garamond" w:hAnsi="Garamond" w:cstheme="minorHAnsi"/>
          <w:color w:val="auto"/>
        </w:rPr>
        <w:t xml:space="preserve">a rémunération du salarié. </w:t>
      </w:r>
    </w:p>
    <w:p w14:paraId="31ECE3D1" w14:textId="77777777" w:rsidR="00BD07CB" w:rsidRPr="005D2C86" w:rsidRDefault="00BD07CB" w:rsidP="00632952">
      <w:pPr>
        <w:pStyle w:val="Default"/>
        <w:jc w:val="both"/>
        <w:rPr>
          <w:rFonts w:ascii="Garamond" w:hAnsi="Garamond" w:cstheme="minorHAnsi"/>
          <w:color w:val="auto"/>
        </w:rPr>
      </w:pPr>
    </w:p>
    <w:p w14:paraId="1F6D8023" w14:textId="77777777" w:rsidR="00A07526" w:rsidRPr="005D2C86" w:rsidRDefault="00A07526" w:rsidP="00632952">
      <w:pPr>
        <w:pStyle w:val="Default"/>
        <w:jc w:val="both"/>
        <w:rPr>
          <w:rFonts w:ascii="Garamond" w:hAnsi="Garamond" w:cstheme="minorHAnsi"/>
          <w:color w:val="auto"/>
        </w:rPr>
      </w:pPr>
      <w:r w:rsidRPr="005D2C86">
        <w:rPr>
          <w:rFonts w:ascii="Garamond" w:hAnsi="Garamond" w:cstheme="minorHAnsi"/>
          <w:color w:val="auto"/>
        </w:rPr>
        <w:t xml:space="preserve">Un compte-rendu d’entretien est réalisé par le supérieur hiérarchique et signé par le salarié, qui peut y porter des observations. </w:t>
      </w:r>
    </w:p>
    <w:p w14:paraId="3FF3306B" w14:textId="77777777" w:rsidR="002632B1" w:rsidRPr="005D2C86" w:rsidRDefault="002632B1" w:rsidP="00386CCC">
      <w:pPr>
        <w:pStyle w:val="Default"/>
        <w:jc w:val="both"/>
        <w:rPr>
          <w:rFonts w:ascii="Garamond" w:hAnsi="Garamond" w:cstheme="minorHAnsi"/>
          <w:color w:val="auto"/>
        </w:rPr>
      </w:pPr>
    </w:p>
    <w:p w14:paraId="314D43BE" w14:textId="1725D02B" w:rsidR="002632B1" w:rsidRPr="005D2C86" w:rsidRDefault="002632B1" w:rsidP="00386CCC">
      <w:pPr>
        <w:pStyle w:val="Default"/>
        <w:jc w:val="both"/>
        <w:rPr>
          <w:rFonts w:ascii="Garamond" w:hAnsi="Garamond" w:cstheme="minorHAnsi"/>
          <w:color w:val="auto"/>
        </w:rPr>
      </w:pPr>
      <w:r w:rsidRPr="005D2C86">
        <w:rPr>
          <w:rFonts w:ascii="Garamond" w:hAnsi="Garamond" w:cstheme="minorHAnsi"/>
          <w:color w:val="auto"/>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r w:rsidR="00B41423" w:rsidRPr="005D2C86">
        <w:rPr>
          <w:rFonts w:ascii="Garamond" w:hAnsi="Garamond" w:cstheme="minorHAnsi"/>
          <w:color w:val="auto"/>
        </w:rPr>
        <w:t xml:space="preserve"> (</w:t>
      </w:r>
      <w:proofErr w:type="spellStart"/>
      <w:r w:rsidR="00B41423" w:rsidRPr="005D2C86">
        <w:rPr>
          <w:rFonts w:ascii="Garamond" w:hAnsi="Garamond" w:cstheme="minorHAnsi"/>
          <w:i/>
          <w:iCs/>
          <w:color w:val="auto"/>
        </w:rPr>
        <w:t>cf</w:t>
      </w:r>
      <w:proofErr w:type="spellEnd"/>
      <w:r w:rsidR="00B41423" w:rsidRPr="005D2C86">
        <w:rPr>
          <w:rFonts w:ascii="Garamond" w:hAnsi="Garamond" w:cstheme="minorHAnsi"/>
          <w:i/>
          <w:iCs/>
          <w:color w:val="auto"/>
        </w:rPr>
        <w:t xml:space="preserve"> </w:t>
      </w:r>
      <w:r w:rsidR="0022169F" w:rsidRPr="005D2C86">
        <w:rPr>
          <w:rFonts w:ascii="Garamond" w:hAnsi="Garamond" w:cstheme="minorHAnsi"/>
          <w:i/>
          <w:iCs/>
          <w:color w:val="auto"/>
        </w:rPr>
        <w:t>dispositif</w:t>
      </w:r>
      <w:r w:rsidR="00B41423" w:rsidRPr="005D2C86">
        <w:rPr>
          <w:rFonts w:ascii="Garamond" w:hAnsi="Garamond" w:cstheme="minorHAnsi"/>
          <w:i/>
          <w:iCs/>
          <w:color w:val="auto"/>
        </w:rPr>
        <w:t xml:space="preserve"> d’alerte 8.4 ci-après</w:t>
      </w:r>
      <w:r w:rsidR="00B41423" w:rsidRPr="005D2C86">
        <w:rPr>
          <w:rFonts w:ascii="Garamond" w:hAnsi="Garamond" w:cstheme="minorHAnsi"/>
          <w:color w:val="auto"/>
        </w:rPr>
        <w:t>)</w:t>
      </w:r>
      <w:r w:rsidRPr="005D2C86">
        <w:rPr>
          <w:rFonts w:ascii="Garamond" w:hAnsi="Garamond" w:cstheme="minorHAnsi"/>
          <w:color w:val="auto"/>
        </w:rPr>
        <w:t>.</w:t>
      </w:r>
    </w:p>
    <w:p w14:paraId="46D978B6" w14:textId="77777777" w:rsidR="00A07526" w:rsidRPr="005D2C86" w:rsidRDefault="00A07526" w:rsidP="00386CCC">
      <w:pPr>
        <w:pStyle w:val="Default"/>
        <w:jc w:val="both"/>
        <w:rPr>
          <w:rFonts w:ascii="Garamond" w:hAnsi="Garamond" w:cstheme="minorHAnsi"/>
          <w:color w:val="auto"/>
        </w:rPr>
      </w:pPr>
    </w:p>
    <w:p w14:paraId="07969543" w14:textId="77777777" w:rsidR="00075979" w:rsidRPr="005D2C86" w:rsidRDefault="00075979" w:rsidP="00F04092">
      <w:pPr>
        <w:pStyle w:val="Titre4"/>
        <w:rPr>
          <w:rFonts w:ascii="Garamond" w:hAnsi="Garamond" w:cstheme="minorHAnsi"/>
          <w:color w:val="auto"/>
          <w:sz w:val="24"/>
          <w:szCs w:val="24"/>
        </w:rPr>
      </w:pPr>
      <w:bookmarkStart w:id="39" w:name="_Toc121220245"/>
      <w:bookmarkStart w:id="40" w:name="_Hlk120888065"/>
      <w:bookmarkStart w:id="41" w:name="_Hlk120869003"/>
    </w:p>
    <w:p w14:paraId="1FF8A839" w14:textId="7F47FBDF" w:rsidR="00A07526" w:rsidRPr="005D2C86" w:rsidRDefault="008222BE" w:rsidP="00F04092">
      <w:pPr>
        <w:pStyle w:val="Titre4"/>
        <w:rPr>
          <w:rFonts w:ascii="Garamond" w:hAnsi="Garamond" w:cstheme="minorHAnsi"/>
          <w:color w:val="auto"/>
          <w:sz w:val="24"/>
          <w:szCs w:val="24"/>
        </w:rPr>
      </w:pPr>
      <w:r w:rsidRPr="005D2C86">
        <w:rPr>
          <w:rFonts w:ascii="Garamond" w:hAnsi="Garamond" w:cstheme="minorHAnsi"/>
          <w:color w:val="auto"/>
          <w:sz w:val="24"/>
          <w:szCs w:val="24"/>
        </w:rPr>
        <w:t xml:space="preserve">Article </w:t>
      </w:r>
      <w:r w:rsidR="00824634" w:rsidRPr="005D2C86">
        <w:rPr>
          <w:rFonts w:ascii="Garamond" w:hAnsi="Garamond" w:cstheme="minorHAnsi"/>
          <w:color w:val="auto"/>
          <w:sz w:val="24"/>
          <w:szCs w:val="24"/>
        </w:rPr>
        <w:t>8.2</w:t>
      </w:r>
      <w:r w:rsidRPr="005D2C86">
        <w:rPr>
          <w:rFonts w:ascii="Garamond" w:hAnsi="Garamond" w:cstheme="minorHAnsi"/>
          <w:color w:val="auto"/>
          <w:sz w:val="24"/>
          <w:szCs w:val="24"/>
        </w:rPr>
        <w:t>.</w:t>
      </w:r>
      <w:r w:rsidR="00A07526" w:rsidRPr="005D2C86">
        <w:rPr>
          <w:rFonts w:ascii="Garamond" w:hAnsi="Garamond" w:cstheme="minorHAnsi"/>
          <w:color w:val="auto"/>
          <w:sz w:val="24"/>
          <w:szCs w:val="24"/>
        </w:rPr>
        <w:t xml:space="preserve"> </w:t>
      </w:r>
      <w:r w:rsidR="00FF5973" w:rsidRPr="005D2C86">
        <w:rPr>
          <w:rFonts w:ascii="Garamond" w:hAnsi="Garamond" w:cstheme="minorHAnsi"/>
          <w:color w:val="auto"/>
          <w:sz w:val="24"/>
          <w:szCs w:val="24"/>
        </w:rPr>
        <w:t xml:space="preserve"> </w:t>
      </w:r>
      <w:r w:rsidR="00A07526" w:rsidRPr="005D2C86">
        <w:rPr>
          <w:rFonts w:ascii="Garamond" w:hAnsi="Garamond" w:cstheme="minorHAnsi"/>
          <w:color w:val="auto"/>
          <w:sz w:val="24"/>
          <w:szCs w:val="24"/>
        </w:rPr>
        <w:t>Droit à la déconnexion</w:t>
      </w:r>
      <w:bookmarkEnd w:id="39"/>
      <w:r w:rsidR="00A07526" w:rsidRPr="005D2C86">
        <w:rPr>
          <w:rFonts w:ascii="Garamond" w:hAnsi="Garamond" w:cstheme="minorHAnsi"/>
          <w:color w:val="auto"/>
          <w:sz w:val="24"/>
          <w:szCs w:val="24"/>
        </w:rPr>
        <w:t xml:space="preserve"> </w:t>
      </w:r>
    </w:p>
    <w:bookmarkEnd w:id="40"/>
    <w:p w14:paraId="215A5ED6" w14:textId="77777777" w:rsidR="00A07526" w:rsidRPr="005D2C86" w:rsidRDefault="00A07526" w:rsidP="00386CCC">
      <w:pPr>
        <w:pStyle w:val="Default"/>
        <w:jc w:val="both"/>
        <w:rPr>
          <w:rFonts w:ascii="Garamond" w:hAnsi="Garamond" w:cstheme="minorHAnsi"/>
          <w:b/>
          <w:color w:val="auto"/>
        </w:rPr>
      </w:pPr>
    </w:p>
    <w:bookmarkEnd w:id="41"/>
    <w:p w14:paraId="58BB1F09" w14:textId="77777777" w:rsidR="006A394C" w:rsidRPr="005D2C86" w:rsidRDefault="006A394C"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Le présent accord rappelle l’importance d’un usage mesuré et raisonné des outils de l'informatique, d'Internet et des télécommunications à titre professionnel, afin de respecter les temps de repos, ainsi que la vie privée du salarié. Il accorde à ce titre un droit à la déconnexion.</w:t>
      </w:r>
    </w:p>
    <w:p w14:paraId="7BF14F08" w14:textId="77777777" w:rsidR="00C37077" w:rsidRPr="005D2C86" w:rsidRDefault="00C37077" w:rsidP="00386CCC">
      <w:pPr>
        <w:spacing w:after="0" w:line="240" w:lineRule="auto"/>
        <w:jc w:val="both"/>
        <w:rPr>
          <w:rFonts w:ascii="Garamond" w:hAnsi="Garamond" w:cstheme="minorHAnsi"/>
          <w:sz w:val="24"/>
          <w:szCs w:val="24"/>
        </w:rPr>
      </w:pPr>
    </w:p>
    <w:p w14:paraId="49B5D392" w14:textId="77777777" w:rsidR="00C37077" w:rsidRPr="005D2C86" w:rsidRDefault="00C37077" w:rsidP="00C37077">
      <w:pPr>
        <w:spacing w:after="0" w:line="240" w:lineRule="auto"/>
        <w:jc w:val="both"/>
        <w:rPr>
          <w:rFonts w:ascii="Garamond" w:hAnsi="Garamond" w:cstheme="minorHAnsi"/>
          <w:sz w:val="24"/>
          <w:szCs w:val="24"/>
        </w:rPr>
      </w:pPr>
      <w:r w:rsidRPr="005D2C86">
        <w:rPr>
          <w:rFonts w:ascii="Garamond" w:hAnsi="Garamond" w:cstheme="minorHAnsi"/>
          <w:sz w:val="24"/>
          <w:szCs w:val="24"/>
        </w:rPr>
        <w:t>Le présent accord rassemble des recommandations applicables à tous les salariés, quel que soit leur temps de travail, y compris les managers et cadres de direction auxquels revient en outre un rôle d'exemplarité et de promotion des bonnes pratiques.</w:t>
      </w:r>
    </w:p>
    <w:p w14:paraId="637CE6F9" w14:textId="77777777" w:rsidR="00C37077" w:rsidRPr="005D2C86" w:rsidRDefault="00C37077" w:rsidP="00386CCC">
      <w:pPr>
        <w:spacing w:after="0" w:line="240" w:lineRule="auto"/>
        <w:jc w:val="both"/>
        <w:rPr>
          <w:rFonts w:ascii="Garamond" w:hAnsi="Garamond" w:cstheme="minorHAnsi"/>
          <w:sz w:val="24"/>
          <w:szCs w:val="24"/>
        </w:rPr>
      </w:pPr>
    </w:p>
    <w:p w14:paraId="040F5911" w14:textId="77777777" w:rsidR="00C37077" w:rsidRPr="005D2C86" w:rsidRDefault="00C37077" w:rsidP="00C37077">
      <w:pPr>
        <w:autoSpaceDE w:val="0"/>
        <w:autoSpaceDN w:val="0"/>
        <w:adjustRightInd w:val="0"/>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Le droit à la déconnexion s'entend comme le droit pour le salarié de ne pas se connecter à ses outils numériques professionnels (messagerie, application, logiciel, internet, intranet, </w:t>
      </w:r>
      <w:proofErr w:type="spellStart"/>
      <w:r w:rsidRPr="005D2C86">
        <w:rPr>
          <w:rFonts w:ascii="Garamond" w:hAnsi="Garamond" w:cstheme="minorHAnsi"/>
          <w:sz w:val="24"/>
          <w:szCs w:val="24"/>
        </w:rPr>
        <w:t>etc</w:t>
      </w:r>
      <w:proofErr w:type="spellEnd"/>
      <w:r w:rsidRPr="005D2C86">
        <w:rPr>
          <w:rFonts w:ascii="Garamond" w:hAnsi="Garamond" w:cstheme="minorHAnsi"/>
          <w:sz w:val="24"/>
          <w:szCs w:val="24"/>
        </w:rPr>
        <w:t xml:space="preserve">) et de ne pas être </w:t>
      </w:r>
      <w:r w:rsidRPr="005D2C86">
        <w:rPr>
          <w:rFonts w:ascii="Garamond" w:hAnsi="Garamond" w:cstheme="minorHAnsi"/>
          <w:sz w:val="24"/>
          <w:szCs w:val="24"/>
        </w:rPr>
        <w:lastRenderedPageBreak/>
        <w:t xml:space="preserve">contacté en dehors de son temps de travail, que ce soit au moyen du matériel professionnel mis à sa disposition par l'employeur, ou de son matériel personnel (ordinateur, tablette, téléphone mobile, filaire, </w:t>
      </w:r>
      <w:proofErr w:type="spellStart"/>
      <w:r w:rsidRPr="005D2C86">
        <w:rPr>
          <w:rFonts w:ascii="Garamond" w:hAnsi="Garamond" w:cstheme="minorHAnsi"/>
          <w:sz w:val="24"/>
          <w:szCs w:val="24"/>
        </w:rPr>
        <w:t>etc</w:t>
      </w:r>
      <w:proofErr w:type="spellEnd"/>
      <w:r w:rsidRPr="005D2C86">
        <w:rPr>
          <w:rFonts w:ascii="Garamond" w:hAnsi="Garamond" w:cstheme="minorHAnsi"/>
          <w:sz w:val="24"/>
          <w:szCs w:val="24"/>
        </w:rPr>
        <w:t>).</w:t>
      </w:r>
    </w:p>
    <w:p w14:paraId="7D82B75D" w14:textId="77777777" w:rsidR="006A394C" w:rsidRPr="005D2C86" w:rsidRDefault="006A394C" w:rsidP="00386CCC">
      <w:pPr>
        <w:pStyle w:val="Default"/>
        <w:jc w:val="both"/>
        <w:rPr>
          <w:rFonts w:ascii="Garamond" w:hAnsi="Garamond" w:cstheme="minorHAnsi"/>
          <w:color w:val="auto"/>
        </w:rPr>
      </w:pPr>
    </w:p>
    <w:p w14:paraId="376C34B5" w14:textId="445ECA44" w:rsidR="00C37077" w:rsidRPr="005D2C86" w:rsidRDefault="00C37077" w:rsidP="00C37077">
      <w:pPr>
        <w:autoSpaceDE w:val="0"/>
        <w:autoSpaceDN w:val="0"/>
        <w:adjustRightInd w:val="0"/>
        <w:spacing w:after="0" w:line="240" w:lineRule="auto"/>
        <w:jc w:val="both"/>
        <w:rPr>
          <w:rFonts w:ascii="Garamond" w:hAnsi="Garamond" w:cstheme="minorHAnsi"/>
          <w:sz w:val="24"/>
          <w:szCs w:val="24"/>
        </w:rPr>
      </w:pPr>
      <w:r w:rsidRPr="005D2C86">
        <w:rPr>
          <w:rFonts w:ascii="Garamond" w:hAnsi="Garamond" w:cstheme="minorHAnsi"/>
          <w:sz w:val="24"/>
          <w:szCs w:val="24"/>
        </w:rPr>
        <w:t>Aucun salarié n'est tenu de consulter ni de répondre à des courriels, messages ou appels téléphoniques professionnels en dehors de son temps de travail, pendant ses congés, ses temps de repos et absences autorisées</w:t>
      </w:r>
    </w:p>
    <w:p w14:paraId="4D2EC3E4" w14:textId="77777777" w:rsidR="00C37077" w:rsidRPr="005D2C86" w:rsidRDefault="00C37077" w:rsidP="00C37077">
      <w:pPr>
        <w:autoSpaceDE w:val="0"/>
        <w:autoSpaceDN w:val="0"/>
        <w:adjustRightInd w:val="0"/>
        <w:spacing w:after="0" w:line="240" w:lineRule="auto"/>
        <w:jc w:val="both"/>
        <w:rPr>
          <w:rFonts w:ascii="Garamond" w:hAnsi="Garamond" w:cstheme="minorHAnsi"/>
          <w:sz w:val="24"/>
          <w:szCs w:val="24"/>
        </w:rPr>
      </w:pPr>
    </w:p>
    <w:p w14:paraId="7A5DB144" w14:textId="77777777" w:rsidR="00C0438B" w:rsidRPr="005D2C86" w:rsidRDefault="00C0438B" w:rsidP="00C0438B">
      <w:pPr>
        <w:spacing w:after="0" w:line="240" w:lineRule="auto"/>
        <w:jc w:val="both"/>
        <w:rPr>
          <w:rFonts w:ascii="Garamond" w:hAnsi="Garamond" w:cstheme="minorHAnsi"/>
          <w:sz w:val="24"/>
          <w:szCs w:val="24"/>
        </w:rPr>
      </w:pPr>
      <w:r w:rsidRPr="005D2C86">
        <w:rPr>
          <w:rFonts w:ascii="Garamond" w:hAnsi="Garamond" w:cstheme="minorHAnsi"/>
          <w:sz w:val="24"/>
          <w:szCs w:val="24"/>
        </w:rPr>
        <w:t>Afin d’assurer l’effectivité du droit à la déconnexion, le salarié prend les mesures suivantes :</w:t>
      </w:r>
    </w:p>
    <w:p w14:paraId="7766713D" w14:textId="77777777" w:rsidR="00C0438B" w:rsidRPr="005D2C86" w:rsidRDefault="00C0438B" w:rsidP="00C0438B">
      <w:pPr>
        <w:spacing w:after="0" w:line="240" w:lineRule="auto"/>
        <w:jc w:val="both"/>
        <w:rPr>
          <w:rFonts w:ascii="Garamond" w:hAnsi="Garamond" w:cstheme="minorHAnsi"/>
          <w:sz w:val="24"/>
          <w:szCs w:val="24"/>
        </w:rPr>
      </w:pPr>
    </w:p>
    <w:p w14:paraId="301334F6" w14:textId="77777777" w:rsidR="00C0438B" w:rsidRPr="005D2C86" w:rsidRDefault="00C0438B" w:rsidP="00C0438B">
      <w:pPr>
        <w:pStyle w:val="Paragraphedeliste"/>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S’abstenir de consulter ses moyens de communication professionnels ;</w:t>
      </w:r>
    </w:p>
    <w:p w14:paraId="6BE38852"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S’abstenir d’utiliser son téléphone portable professionnel (ou privé pour un usage professionnel)</w:t>
      </w:r>
    </w:p>
    <w:p w14:paraId="12F1B285"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S'interroger sur le moment opportun pour adresser un courriel, un message ou joindre un collaborateur par téléphone ;</w:t>
      </w:r>
    </w:p>
    <w:p w14:paraId="5D5A4E30"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Privilégier l'envoi différé en cas de rédaction de courriels en dehors des horaires de travail ;</w:t>
      </w:r>
    </w:p>
    <w:p w14:paraId="6C767847"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Indiquer dans l'objet du message le sujet et le degré d'urgence ;</w:t>
      </w:r>
    </w:p>
    <w:p w14:paraId="17F12AC4"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Ne pas solliciter de réponse immédiate si ce n'est pas nécessaire ; éventuellement insérer à la signature automatique une phrase type « les messages que je pourrais envoyer en dehors des heures de travail ne requièrent pas de réponse immédiate » ;</w:t>
      </w:r>
    </w:p>
    <w:p w14:paraId="1A025522"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S'interroger sur la pertinence des destinataires des courriels ;</w:t>
      </w:r>
    </w:p>
    <w:p w14:paraId="6688A81B"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Pendant les absences : paramétrer le gestionnaire d'absence du bureau sur sa messagerie électronique et indiquer les modalités de contact d'un membre de l'entreprise en cas d'urgence ;</w:t>
      </w:r>
    </w:p>
    <w:p w14:paraId="23A5FAD6" w14:textId="77777777" w:rsidR="00C0438B" w:rsidRPr="005D2C86" w:rsidRDefault="00C0438B" w:rsidP="00C0438B">
      <w:pPr>
        <w:numPr>
          <w:ilvl w:val="0"/>
          <w:numId w:val="6"/>
        </w:num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Pour les absences de longue durée, prévoir si nécessaire le transfert de ses courriels, des messages et appels téléphoniques à un autre membre de l'entreprise, avec son consentement exprès.</w:t>
      </w:r>
    </w:p>
    <w:p w14:paraId="3194B437" w14:textId="77777777" w:rsidR="00C0438B" w:rsidRPr="005D2C86" w:rsidRDefault="00C0438B" w:rsidP="00C0438B">
      <w:pPr>
        <w:tabs>
          <w:tab w:val="left" w:pos="1418"/>
        </w:tabs>
        <w:spacing w:after="0" w:line="240" w:lineRule="auto"/>
        <w:ind w:left="2142"/>
        <w:jc w:val="both"/>
        <w:rPr>
          <w:rFonts w:ascii="Garamond" w:hAnsi="Garamond" w:cstheme="minorHAnsi"/>
          <w:sz w:val="24"/>
          <w:szCs w:val="24"/>
        </w:rPr>
      </w:pPr>
    </w:p>
    <w:p w14:paraId="30D27EF8" w14:textId="77777777" w:rsidR="00C0438B" w:rsidRPr="005D2C86" w:rsidRDefault="00C0438B" w:rsidP="00C0438B">
      <w:pPr>
        <w:tabs>
          <w:tab w:val="left" w:pos="1418"/>
        </w:tabs>
        <w:spacing w:after="0" w:line="240" w:lineRule="auto"/>
        <w:jc w:val="both"/>
        <w:rPr>
          <w:rFonts w:ascii="Garamond" w:hAnsi="Garamond" w:cstheme="minorHAnsi"/>
          <w:sz w:val="24"/>
          <w:szCs w:val="24"/>
        </w:rPr>
      </w:pPr>
      <w:r w:rsidRPr="005D2C86">
        <w:rPr>
          <w:rFonts w:ascii="Garamond" w:hAnsi="Garamond" w:cstheme="minorHAnsi"/>
          <w:sz w:val="24"/>
          <w:szCs w:val="24"/>
        </w:rPr>
        <w:t>Des règles similaires peuvent être respectées concernant l'utilisation des appels téléphoniques et des SMS.</w:t>
      </w:r>
    </w:p>
    <w:p w14:paraId="4B539B2D" w14:textId="77777777" w:rsidR="00386CCC" w:rsidRPr="005D2C86" w:rsidRDefault="00386CCC" w:rsidP="00386CCC">
      <w:pPr>
        <w:spacing w:after="0" w:line="240" w:lineRule="auto"/>
        <w:jc w:val="both"/>
        <w:rPr>
          <w:rFonts w:ascii="Garamond" w:hAnsi="Garamond" w:cstheme="minorHAnsi"/>
          <w:sz w:val="24"/>
          <w:szCs w:val="24"/>
        </w:rPr>
      </w:pPr>
    </w:p>
    <w:p w14:paraId="5B600666" w14:textId="6C59179D" w:rsidR="006D470B" w:rsidRPr="005D2C86" w:rsidRDefault="006A394C"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L’ensemble des acteurs de l’entreprise doit respecter ces mesures et ces temps déconnexion. </w:t>
      </w:r>
    </w:p>
    <w:p w14:paraId="30EBDBF2" w14:textId="77777777" w:rsidR="00386CCC" w:rsidRPr="005D2C86" w:rsidRDefault="00386CCC" w:rsidP="00386CCC">
      <w:pPr>
        <w:spacing w:after="0" w:line="240" w:lineRule="auto"/>
        <w:jc w:val="both"/>
        <w:rPr>
          <w:rFonts w:ascii="Garamond" w:hAnsi="Garamond" w:cstheme="minorHAnsi"/>
          <w:sz w:val="24"/>
          <w:szCs w:val="24"/>
        </w:rPr>
      </w:pPr>
    </w:p>
    <w:p w14:paraId="4F7BD32A" w14:textId="6174F798" w:rsidR="006A394C" w:rsidRPr="005D2C86" w:rsidRDefault="006A394C"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Durant les temps de repos et </w:t>
      </w:r>
      <w:r w:rsidR="006D470B" w:rsidRPr="005D2C86">
        <w:rPr>
          <w:rFonts w:ascii="Garamond" w:hAnsi="Garamond" w:cstheme="minorHAnsi"/>
          <w:sz w:val="24"/>
          <w:szCs w:val="24"/>
        </w:rPr>
        <w:t xml:space="preserve">de </w:t>
      </w:r>
      <w:r w:rsidRPr="005D2C86">
        <w:rPr>
          <w:rFonts w:ascii="Garamond" w:hAnsi="Garamond" w:cstheme="minorHAnsi"/>
          <w:sz w:val="24"/>
          <w:szCs w:val="24"/>
        </w:rPr>
        <w:t>déconnexion, les responsables de groupe et collaborateurs doivent s’abstenir de contacter les salariés de l’entreprise et les salariés ne sont pas tenus de prendre connaissance de leur messagerie électronique professionnelle ou de répondre aux appels ou messages téléphoniques professionnels reçus.</w:t>
      </w:r>
    </w:p>
    <w:p w14:paraId="5F4B71C9" w14:textId="77777777" w:rsidR="00386CCC" w:rsidRPr="005D2C86" w:rsidRDefault="00386CCC" w:rsidP="00386CCC">
      <w:pPr>
        <w:spacing w:after="0" w:line="240" w:lineRule="auto"/>
        <w:jc w:val="both"/>
        <w:rPr>
          <w:rFonts w:ascii="Garamond" w:hAnsi="Garamond" w:cstheme="minorHAnsi"/>
          <w:sz w:val="24"/>
          <w:szCs w:val="24"/>
        </w:rPr>
      </w:pPr>
    </w:p>
    <w:p w14:paraId="5C60D3AA" w14:textId="77777777" w:rsidR="006A394C" w:rsidRPr="005D2C86" w:rsidRDefault="006A394C" w:rsidP="00386CCC">
      <w:pPr>
        <w:pStyle w:val="Default"/>
        <w:jc w:val="both"/>
        <w:rPr>
          <w:rFonts w:ascii="Garamond" w:hAnsi="Garamond" w:cstheme="minorHAnsi"/>
          <w:color w:val="auto"/>
        </w:rPr>
      </w:pPr>
      <w:r w:rsidRPr="005D2C86">
        <w:rPr>
          <w:rFonts w:ascii="Garamond" w:hAnsi="Garamond" w:cstheme="minorHAnsi"/>
          <w:color w:val="auto"/>
        </w:rPr>
        <w:t>Il incombe à chaque salarié de respecter les modalités d’exercice du droit à la déconnexion telles que définies ci-avant.</w:t>
      </w:r>
    </w:p>
    <w:p w14:paraId="09A4FFB2" w14:textId="77777777" w:rsidR="006A394C" w:rsidRPr="005D2C86" w:rsidRDefault="006A394C" w:rsidP="00386CCC">
      <w:pPr>
        <w:pStyle w:val="Default"/>
        <w:jc w:val="both"/>
        <w:rPr>
          <w:rFonts w:ascii="Garamond" w:hAnsi="Garamond" w:cstheme="minorHAnsi"/>
          <w:color w:val="auto"/>
        </w:rPr>
      </w:pPr>
    </w:p>
    <w:p w14:paraId="19F20876" w14:textId="77777777" w:rsidR="006A394C" w:rsidRPr="005D2C86" w:rsidRDefault="006A394C"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L’usage des outils professionnels d’information et de communication pendant les temps de déconnexion et de repos doit être justifié par la gravité, l’urgence et/ou l’importance du sujet en cause.</w:t>
      </w:r>
    </w:p>
    <w:p w14:paraId="327B58D3" w14:textId="77777777" w:rsidR="00386CCC" w:rsidRPr="005D2C86" w:rsidRDefault="00386CCC" w:rsidP="00386CCC">
      <w:pPr>
        <w:pStyle w:val="Default"/>
        <w:jc w:val="both"/>
        <w:rPr>
          <w:rFonts w:ascii="Garamond" w:hAnsi="Garamond" w:cstheme="minorHAnsi"/>
          <w:color w:val="auto"/>
        </w:rPr>
      </w:pPr>
    </w:p>
    <w:p w14:paraId="753B6491" w14:textId="02DC90AB" w:rsidR="006A394C" w:rsidRPr="005D2C86" w:rsidRDefault="006A394C" w:rsidP="00386CCC">
      <w:pPr>
        <w:pStyle w:val="Default"/>
        <w:jc w:val="both"/>
        <w:rPr>
          <w:rFonts w:ascii="Garamond" w:hAnsi="Garamond" w:cstheme="minorHAnsi"/>
          <w:color w:val="auto"/>
        </w:rPr>
      </w:pPr>
      <w:r w:rsidRPr="005D2C86">
        <w:rPr>
          <w:rFonts w:ascii="Garamond" w:hAnsi="Garamond" w:cstheme="minorHAnsi"/>
          <w:color w:val="auto"/>
        </w:rPr>
        <w:t>Si le salarié estime que son droit à déconnexion n’est pas respecté, il doit alerter son supérieur hiérarchique dans les plus brefs délais. Ce dernier recevra le salarié dans les meilleurs délais et en tout</w:t>
      </w:r>
      <w:r w:rsidRPr="005D2C86">
        <w:rPr>
          <w:rFonts w:ascii="Garamond" w:hAnsi="Garamond" w:cstheme="minorHAnsi"/>
          <w:color w:val="auto"/>
          <w:u w:val="single"/>
        </w:rPr>
        <w:t xml:space="preserve"> </w:t>
      </w:r>
      <w:r w:rsidRPr="005D2C86">
        <w:rPr>
          <w:rFonts w:ascii="Garamond" w:hAnsi="Garamond" w:cstheme="minorHAnsi"/>
          <w:color w:val="auto"/>
        </w:rPr>
        <w:t xml:space="preserve">état de cause dans un délai maximum de </w:t>
      </w:r>
      <w:r w:rsidR="00B41423" w:rsidRPr="005D2C86">
        <w:rPr>
          <w:rFonts w:ascii="Garamond" w:hAnsi="Garamond" w:cstheme="minorHAnsi"/>
          <w:color w:val="auto"/>
        </w:rPr>
        <w:t>15</w:t>
      </w:r>
      <w:r w:rsidRPr="005D2C86">
        <w:rPr>
          <w:rFonts w:ascii="Garamond" w:hAnsi="Garamond" w:cstheme="minorHAnsi"/>
          <w:color w:val="auto"/>
        </w:rPr>
        <w:t xml:space="preserve"> jours afin d’envisager toute solution pour traiter ces difficultés. </w:t>
      </w:r>
    </w:p>
    <w:p w14:paraId="50894552" w14:textId="77777777" w:rsidR="00F21D6F" w:rsidRPr="005D2C86" w:rsidRDefault="00F21D6F" w:rsidP="00386CCC">
      <w:pPr>
        <w:pStyle w:val="Default"/>
        <w:jc w:val="both"/>
        <w:rPr>
          <w:rFonts w:ascii="Garamond" w:hAnsi="Garamond" w:cstheme="minorHAnsi"/>
          <w:color w:val="auto"/>
        </w:rPr>
      </w:pPr>
    </w:p>
    <w:p w14:paraId="37D76EBC" w14:textId="6421711C" w:rsidR="00453A10" w:rsidRPr="005D2C86" w:rsidRDefault="00453A10" w:rsidP="00F04092">
      <w:pPr>
        <w:pStyle w:val="Titre4"/>
        <w:rPr>
          <w:rFonts w:ascii="Garamond" w:hAnsi="Garamond" w:cstheme="minorHAnsi"/>
          <w:color w:val="auto"/>
          <w:sz w:val="24"/>
          <w:szCs w:val="24"/>
        </w:rPr>
      </w:pPr>
      <w:bookmarkStart w:id="42" w:name="_Toc121220246"/>
      <w:r w:rsidRPr="005D2C86">
        <w:rPr>
          <w:rFonts w:ascii="Garamond" w:hAnsi="Garamond" w:cstheme="minorHAnsi"/>
          <w:color w:val="auto"/>
          <w:sz w:val="24"/>
          <w:szCs w:val="24"/>
        </w:rPr>
        <w:t xml:space="preserve">Article </w:t>
      </w:r>
      <w:r w:rsidR="00824634" w:rsidRPr="005D2C86">
        <w:rPr>
          <w:rFonts w:ascii="Garamond" w:hAnsi="Garamond" w:cstheme="minorHAnsi"/>
          <w:color w:val="auto"/>
          <w:sz w:val="24"/>
          <w:szCs w:val="24"/>
        </w:rPr>
        <w:t>8.3</w:t>
      </w:r>
      <w:r w:rsidR="00BD07CB" w:rsidRPr="005D2C86">
        <w:rPr>
          <w:rFonts w:ascii="Garamond" w:hAnsi="Garamond" w:cstheme="minorHAnsi"/>
          <w:color w:val="auto"/>
          <w:sz w:val="24"/>
          <w:szCs w:val="24"/>
        </w:rPr>
        <w:t>.</w:t>
      </w:r>
      <w:r w:rsidRPr="005D2C86">
        <w:rPr>
          <w:rFonts w:ascii="Garamond" w:hAnsi="Garamond" w:cstheme="minorHAnsi"/>
          <w:color w:val="auto"/>
          <w:sz w:val="24"/>
          <w:szCs w:val="24"/>
        </w:rPr>
        <w:t xml:space="preserve"> Respect des repos quotidiens et hebdomadaires</w:t>
      </w:r>
      <w:bookmarkStart w:id="43" w:name="_Hlk120888072"/>
      <w:bookmarkEnd w:id="42"/>
    </w:p>
    <w:bookmarkEnd w:id="43"/>
    <w:p w14:paraId="5EC005BA" w14:textId="77777777" w:rsidR="00453A10" w:rsidRPr="005D2C86" w:rsidRDefault="00453A10" w:rsidP="00386CCC">
      <w:pPr>
        <w:pStyle w:val="Default"/>
        <w:jc w:val="both"/>
        <w:rPr>
          <w:rFonts w:ascii="Garamond" w:hAnsi="Garamond" w:cstheme="minorHAnsi"/>
          <w:b/>
          <w:color w:val="auto"/>
        </w:rPr>
      </w:pPr>
    </w:p>
    <w:p w14:paraId="07A88BD6" w14:textId="410B67A6" w:rsidR="00453A10" w:rsidRPr="005D2C86" w:rsidRDefault="00453A10"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Afin de préserver leur santé au travail, les salariés ayant conclu une convention de forfait en jours doivent impérativement respecter les repos quotidiens et hebdomadaires prévus par la réglementation en vigueur :</w:t>
      </w:r>
    </w:p>
    <w:p w14:paraId="6D9432B4" w14:textId="77777777" w:rsidR="00386CCC" w:rsidRPr="005D2C86" w:rsidRDefault="00386CCC" w:rsidP="00386CCC">
      <w:pPr>
        <w:spacing w:after="0" w:line="240" w:lineRule="auto"/>
        <w:jc w:val="both"/>
        <w:rPr>
          <w:rFonts w:ascii="Garamond" w:hAnsi="Garamond" w:cstheme="minorHAnsi"/>
          <w:sz w:val="24"/>
          <w:szCs w:val="24"/>
        </w:rPr>
      </w:pPr>
    </w:p>
    <w:p w14:paraId="68094D5B" w14:textId="77777777" w:rsidR="00453A10" w:rsidRPr="005D2C86" w:rsidRDefault="00453A10" w:rsidP="00386CCC">
      <w:pPr>
        <w:numPr>
          <w:ilvl w:val="0"/>
          <w:numId w:val="2"/>
        </w:numPr>
        <w:spacing w:after="0" w:line="240" w:lineRule="auto"/>
        <w:jc w:val="both"/>
        <w:rPr>
          <w:rFonts w:ascii="Garamond" w:hAnsi="Garamond" w:cstheme="minorHAnsi"/>
          <w:sz w:val="24"/>
          <w:szCs w:val="24"/>
        </w:rPr>
      </w:pPr>
      <w:r w:rsidRPr="005D2C86">
        <w:rPr>
          <w:rFonts w:ascii="Garamond" w:hAnsi="Garamond" w:cstheme="minorHAnsi"/>
          <w:sz w:val="24"/>
          <w:szCs w:val="24"/>
        </w:rPr>
        <w:t>Repos quotidien d’une durée de 11 heures consécutives ;</w:t>
      </w:r>
    </w:p>
    <w:p w14:paraId="47E99A3D" w14:textId="77777777" w:rsidR="00453A10" w:rsidRPr="005D2C86" w:rsidRDefault="00453A10" w:rsidP="00386CCC">
      <w:pPr>
        <w:numPr>
          <w:ilvl w:val="0"/>
          <w:numId w:val="2"/>
        </w:numPr>
        <w:spacing w:after="0" w:line="240" w:lineRule="auto"/>
        <w:jc w:val="both"/>
        <w:rPr>
          <w:rFonts w:ascii="Garamond" w:hAnsi="Garamond" w:cstheme="minorHAnsi"/>
          <w:sz w:val="24"/>
          <w:szCs w:val="24"/>
        </w:rPr>
      </w:pPr>
      <w:r w:rsidRPr="005D2C86">
        <w:rPr>
          <w:rFonts w:ascii="Garamond" w:hAnsi="Garamond" w:cstheme="minorHAnsi"/>
          <w:sz w:val="24"/>
          <w:szCs w:val="24"/>
        </w:rPr>
        <w:t>Repos hebdomadaire d’une durée minimale de 35 heures consécutives.</w:t>
      </w:r>
    </w:p>
    <w:p w14:paraId="61135F93" w14:textId="77777777" w:rsidR="00A65537" w:rsidRPr="005D2C86" w:rsidRDefault="00A65537" w:rsidP="00386CCC">
      <w:pPr>
        <w:pStyle w:val="Default"/>
        <w:jc w:val="both"/>
        <w:rPr>
          <w:rFonts w:ascii="Garamond" w:hAnsi="Garamond" w:cstheme="minorHAnsi"/>
          <w:b/>
          <w:color w:val="auto"/>
        </w:rPr>
      </w:pPr>
    </w:p>
    <w:p w14:paraId="625E2E1C" w14:textId="77777777" w:rsidR="00E01B29" w:rsidRPr="005D2C86" w:rsidRDefault="00E01B29" w:rsidP="00386CCC">
      <w:pPr>
        <w:pStyle w:val="Default"/>
        <w:jc w:val="both"/>
        <w:rPr>
          <w:rFonts w:ascii="Garamond" w:hAnsi="Garamond" w:cstheme="minorHAnsi"/>
          <w:b/>
          <w:color w:val="auto"/>
        </w:rPr>
      </w:pPr>
    </w:p>
    <w:p w14:paraId="082D896F" w14:textId="47B78AF5" w:rsidR="00453A10" w:rsidRPr="005D2C86" w:rsidRDefault="00453A10" w:rsidP="00F04092">
      <w:pPr>
        <w:pStyle w:val="Titre4"/>
        <w:rPr>
          <w:rFonts w:ascii="Garamond" w:hAnsi="Garamond" w:cstheme="minorHAnsi"/>
          <w:color w:val="auto"/>
          <w:sz w:val="24"/>
          <w:szCs w:val="24"/>
        </w:rPr>
      </w:pPr>
      <w:bookmarkStart w:id="44" w:name="_Toc121220247"/>
      <w:bookmarkStart w:id="45" w:name="_Hlk120888078"/>
      <w:bookmarkStart w:id="46" w:name="_Hlk120887291"/>
      <w:r w:rsidRPr="005D2C86">
        <w:rPr>
          <w:rFonts w:ascii="Garamond" w:hAnsi="Garamond" w:cstheme="minorHAnsi"/>
          <w:color w:val="auto"/>
          <w:sz w:val="24"/>
          <w:szCs w:val="24"/>
        </w:rPr>
        <w:t>Article</w:t>
      </w:r>
      <w:r w:rsidR="006A394C" w:rsidRPr="005D2C86">
        <w:rPr>
          <w:rFonts w:ascii="Garamond" w:hAnsi="Garamond" w:cstheme="minorHAnsi"/>
          <w:color w:val="auto"/>
          <w:sz w:val="24"/>
          <w:szCs w:val="24"/>
        </w:rPr>
        <w:t xml:space="preserve"> </w:t>
      </w:r>
      <w:r w:rsidR="00824634" w:rsidRPr="005D2C86">
        <w:rPr>
          <w:rFonts w:ascii="Garamond" w:hAnsi="Garamond" w:cstheme="minorHAnsi"/>
          <w:color w:val="auto"/>
          <w:sz w:val="24"/>
          <w:szCs w:val="24"/>
        </w:rPr>
        <w:t>8.4</w:t>
      </w:r>
      <w:r w:rsidR="00BD07CB" w:rsidRPr="005D2C86">
        <w:rPr>
          <w:rFonts w:ascii="Garamond" w:hAnsi="Garamond" w:cstheme="minorHAnsi"/>
          <w:color w:val="auto"/>
          <w:sz w:val="24"/>
          <w:szCs w:val="24"/>
        </w:rPr>
        <w:t xml:space="preserve">. </w:t>
      </w:r>
      <w:r w:rsidRPr="005D2C86">
        <w:rPr>
          <w:rFonts w:ascii="Garamond" w:hAnsi="Garamond" w:cstheme="minorHAnsi"/>
          <w:color w:val="auto"/>
          <w:sz w:val="24"/>
          <w:szCs w:val="24"/>
        </w:rPr>
        <w:t>Dispositif de veille et d’alerte</w:t>
      </w:r>
      <w:bookmarkEnd w:id="44"/>
    </w:p>
    <w:bookmarkEnd w:id="45"/>
    <w:p w14:paraId="55FE2B6F" w14:textId="77777777" w:rsidR="00453A10" w:rsidRPr="005D2C86" w:rsidRDefault="00453A10" w:rsidP="00386CCC">
      <w:pPr>
        <w:pStyle w:val="Default"/>
        <w:jc w:val="both"/>
        <w:rPr>
          <w:rFonts w:ascii="Garamond" w:hAnsi="Garamond" w:cstheme="minorHAnsi"/>
          <w:b/>
          <w:color w:val="auto"/>
        </w:rPr>
      </w:pPr>
    </w:p>
    <w:p w14:paraId="12D51F70" w14:textId="696A16B4" w:rsidR="00453A10" w:rsidRPr="005D2C86" w:rsidRDefault="00453A10"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Dans le souci de prévenir les effets d’une charge de travail trop importante sur la santé, un dispositif de veille et d’alerte est mis en place par l’employeur.</w:t>
      </w:r>
    </w:p>
    <w:p w14:paraId="25F5E636" w14:textId="77777777" w:rsidR="00386CCC" w:rsidRPr="005D2C86" w:rsidRDefault="00386CCC" w:rsidP="00386CCC">
      <w:pPr>
        <w:spacing w:after="0" w:line="240" w:lineRule="auto"/>
        <w:jc w:val="both"/>
        <w:rPr>
          <w:rFonts w:ascii="Garamond" w:hAnsi="Garamond" w:cstheme="minorHAnsi"/>
          <w:sz w:val="24"/>
          <w:szCs w:val="24"/>
        </w:rPr>
      </w:pPr>
    </w:p>
    <w:p w14:paraId="1523C490" w14:textId="749E7090" w:rsidR="00453A10" w:rsidRPr="005D2C86" w:rsidRDefault="00453A10"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Ainsi, en cas de difficultés inhabituelles portant sur des aspects d’organisation et de charge de travail ou en cas de difficulté liée à l’éloignement professionnel du salarié bénéficiaire d’une convention de forfait annuel en jours, celui-ci a la possibilité d’émettre, par écrit, une alerte auprès de son supérieur hiérarchique direct, qui devra recevoir le salarié dans les meilleurs délais et en tout état de cause, dans un délai maximal de</w:t>
      </w:r>
      <w:r w:rsidR="00BA267C" w:rsidRPr="005D2C86">
        <w:rPr>
          <w:rFonts w:ascii="Garamond" w:hAnsi="Garamond" w:cstheme="minorHAnsi"/>
          <w:sz w:val="24"/>
          <w:szCs w:val="24"/>
        </w:rPr>
        <w:t xml:space="preserve"> </w:t>
      </w:r>
      <w:r w:rsidR="00E01B29" w:rsidRPr="005D2C86">
        <w:rPr>
          <w:rFonts w:ascii="Garamond" w:hAnsi="Garamond" w:cstheme="minorHAnsi"/>
          <w:sz w:val="24"/>
          <w:szCs w:val="24"/>
        </w:rPr>
        <w:t>7</w:t>
      </w:r>
      <w:r w:rsidRPr="005D2C86">
        <w:rPr>
          <w:rFonts w:ascii="Garamond" w:hAnsi="Garamond" w:cstheme="minorHAnsi"/>
          <w:sz w:val="24"/>
          <w:szCs w:val="24"/>
        </w:rPr>
        <w:t xml:space="preserve"> jours</w:t>
      </w:r>
      <w:r w:rsidR="00E01B29" w:rsidRPr="005D2C86">
        <w:rPr>
          <w:rFonts w:ascii="Garamond" w:hAnsi="Garamond" w:cstheme="minorHAnsi"/>
          <w:sz w:val="24"/>
          <w:szCs w:val="24"/>
        </w:rPr>
        <w:t xml:space="preserve"> ouvrables</w:t>
      </w:r>
      <w:r w:rsidRPr="005D2C86">
        <w:rPr>
          <w:rFonts w:ascii="Garamond" w:hAnsi="Garamond" w:cstheme="minorHAnsi"/>
          <w:sz w:val="24"/>
          <w:szCs w:val="24"/>
        </w:rPr>
        <w:t>.</w:t>
      </w:r>
    </w:p>
    <w:p w14:paraId="7E573495" w14:textId="72892286" w:rsidR="00386CCC" w:rsidRPr="005D2C86" w:rsidRDefault="00386CCC" w:rsidP="00386CCC">
      <w:pPr>
        <w:spacing w:after="0" w:line="240" w:lineRule="auto"/>
        <w:jc w:val="both"/>
        <w:rPr>
          <w:rFonts w:ascii="Garamond" w:hAnsi="Garamond" w:cstheme="minorHAnsi"/>
          <w:sz w:val="24"/>
          <w:szCs w:val="24"/>
        </w:rPr>
      </w:pPr>
    </w:p>
    <w:p w14:paraId="1838769F" w14:textId="7734E2D6" w:rsidR="00453A10" w:rsidRPr="005D2C86" w:rsidRDefault="00453A10"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Lors de cet entretien, il sera procédé à un examen de l’organisation de son travail, sa charge de travail, l’amplitude de ses journées d’activité, avant d’envisager toute solution permettant de traiter les difficultés qui auraient été identifiées.</w:t>
      </w:r>
    </w:p>
    <w:p w14:paraId="42EF238D" w14:textId="77777777" w:rsidR="00386CCC" w:rsidRPr="005D2C86" w:rsidRDefault="00386CCC" w:rsidP="00386CCC">
      <w:pPr>
        <w:spacing w:after="0" w:line="240" w:lineRule="auto"/>
        <w:jc w:val="both"/>
        <w:rPr>
          <w:rFonts w:ascii="Garamond" w:hAnsi="Garamond" w:cstheme="minorHAnsi"/>
          <w:sz w:val="24"/>
          <w:szCs w:val="24"/>
        </w:rPr>
      </w:pPr>
    </w:p>
    <w:p w14:paraId="492B6EFA" w14:textId="6B33C325" w:rsidR="00453A10" w:rsidRPr="005D2C86" w:rsidRDefault="00453A10"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A l’issue de cet entretien, un compte-rendu écrit, auquel est annexée l’alerte écrite initiale du salarié, décrivant les mesures qui seront le cas échéant mises en place pour permettre un traitement effectif de la situation, sera établi.</w:t>
      </w:r>
    </w:p>
    <w:p w14:paraId="3BD24400" w14:textId="77777777" w:rsidR="00386CCC" w:rsidRPr="005D2C86" w:rsidRDefault="00386CCC" w:rsidP="00386CCC">
      <w:pPr>
        <w:spacing w:after="0" w:line="240" w:lineRule="auto"/>
        <w:jc w:val="both"/>
        <w:rPr>
          <w:rFonts w:ascii="Garamond" w:hAnsi="Garamond" w:cstheme="minorHAnsi"/>
          <w:sz w:val="24"/>
          <w:szCs w:val="24"/>
        </w:rPr>
      </w:pPr>
    </w:p>
    <w:p w14:paraId="7E69457A" w14:textId="4F47BEA3" w:rsidR="00D36C4C" w:rsidRPr="005D2C86" w:rsidRDefault="00453A10"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De même, si un supérieur hiérarchique ou un membre</w:t>
      </w:r>
      <w:r w:rsidR="007A3977" w:rsidRPr="005D2C86">
        <w:rPr>
          <w:rFonts w:ascii="Garamond" w:hAnsi="Garamond" w:cstheme="minorHAnsi"/>
          <w:sz w:val="24"/>
          <w:szCs w:val="24"/>
        </w:rPr>
        <w:t xml:space="preserve"> de la Direction </w:t>
      </w:r>
      <w:r w:rsidRPr="005D2C86">
        <w:rPr>
          <w:rFonts w:ascii="Garamond" w:hAnsi="Garamond" w:cstheme="minorHAnsi"/>
          <w:sz w:val="24"/>
          <w:szCs w:val="24"/>
        </w:rPr>
        <w:t>constate que l’organisation du travail adoptée par un salarié et/ou que sa charge de travail aboutisse à des situations anormales, il a la faculté d’organiser un rendez-vous avec ce salarié.</w:t>
      </w:r>
    </w:p>
    <w:bookmarkEnd w:id="46"/>
    <w:p w14:paraId="5AEDF243" w14:textId="77777777" w:rsidR="00B41423" w:rsidRPr="005D2C86" w:rsidRDefault="00B41423" w:rsidP="00B41423">
      <w:pPr>
        <w:pStyle w:val="Idecarr"/>
        <w:numPr>
          <w:ilvl w:val="0"/>
          <w:numId w:val="0"/>
        </w:numPr>
        <w:rPr>
          <w:rFonts w:ascii="Garamond" w:hAnsi="Garamond"/>
          <w:sz w:val="24"/>
          <w:szCs w:val="24"/>
        </w:rPr>
      </w:pPr>
      <w:r w:rsidRPr="005D2C86">
        <w:rPr>
          <w:rFonts w:ascii="Garamond" w:hAnsi="Garamond"/>
          <w:sz w:val="24"/>
          <w:szCs w:val="24"/>
        </w:rPr>
        <w:t xml:space="preserve">En cas de télétravail, ces entretiens seront également l’occasion pour le salarié d’échanger avec sa Direction de l’impact de cette méthode de travail sur sa charge de travail, et sur sa capacité à différencier sa vie personnelle et professionnelle. </w:t>
      </w:r>
    </w:p>
    <w:p w14:paraId="488E7BD4" w14:textId="77777777" w:rsidR="00E75539" w:rsidRPr="005D2C86" w:rsidRDefault="00E75539" w:rsidP="00E75539">
      <w:pPr>
        <w:rPr>
          <w:rFonts w:ascii="Garamond" w:hAnsi="Garamond" w:cstheme="minorHAnsi"/>
          <w:sz w:val="24"/>
          <w:szCs w:val="24"/>
          <w:lang w:eastAsia="fr-FR"/>
        </w:rPr>
      </w:pPr>
    </w:p>
    <w:p w14:paraId="19A7A688" w14:textId="0906C63A" w:rsidR="00E75539" w:rsidRPr="005D2C86" w:rsidRDefault="00E75539" w:rsidP="00E75539">
      <w:pPr>
        <w:pStyle w:val="Titre3"/>
        <w:rPr>
          <w:rFonts w:ascii="Garamond" w:hAnsi="Garamond" w:cstheme="minorHAnsi"/>
          <w:b/>
          <w:bCs/>
          <w:color w:val="auto"/>
          <w:u w:val="single"/>
        </w:rPr>
      </w:pPr>
      <w:bookmarkStart w:id="47" w:name="_Toc117001923"/>
      <w:r w:rsidRPr="005D2C86">
        <w:rPr>
          <w:rFonts w:ascii="Garamond" w:hAnsi="Garamond" w:cstheme="minorHAnsi"/>
          <w:b/>
          <w:bCs/>
          <w:color w:val="auto"/>
          <w:u w:val="single"/>
        </w:rPr>
        <w:t>Article 9. Santé et suivi médical</w:t>
      </w:r>
      <w:bookmarkEnd w:id="47"/>
    </w:p>
    <w:p w14:paraId="556BB863" w14:textId="77777777" w:rsidR="00E75539" w:rsidRPr="005D2C86" w:rsidRDefault="00E75539" w:rsidP="00E75539">
      <w:pPr>
        <w:rPr>
          <w:rFonts w:ascii="Garamond" w:eastAsia="Times New Roman" w:hAnsi="Garamond" w:cstheme="minorHAnsi"/>
          <w:sz w:val="24"/>
          <w:szCs w:val="24"/>
        </w:rPr>
      </w:pPr>
    </w:p>
    <w:p w14:paraId="4FAC7B15" w14:textId="3CB3B677" w:rsidR="00E75539" w:rsidRPr="005D2C86" w:rsidRDefault="00E75539" w:rsidP="00E75539">
      <w:pPr>
        <w:rPr>
          <w:rFonts w:ascii="Garamond" w:eastAsia="Times New Roman" w:hAnsi="Garamond" w:cstheme="minorHAnsi"/>
          <w:sz w:val="24"/>
          <w:szCs w:val="24"/>
        </w:rPr>
      </w:pPr>
      <w:r w:rsidRPr="005D2C86">
        <w:rPr>
          <w:rFonts w:ascii="Garamond" w:eastAsia="Times New Roman" w:hAnsi="Garamond" w:cstheme="minorHAnsi"/>
          <w:sz w:val="24"/>
          <w:szCs w:val="24"/>
        </w:rPr>
        <w:t>Les salariés titulaires d’une convention en forfait jours pourront exercer leur droit à la déconnexion conformément aux dispositions prévues par le présent accord.</w:t>
      </w:r>
    </w:p>
    <w:p w14:paraId="26FAC001" w14:textId="77777777" w:rsidR="00E75539" w:rsidRPr="005D2C86" w:rsidRDefault="00E75539" w:rsidP="00E75539">
      <w:pPr>
        <w:rPr>
          <w:rFonts w:ascii="Garamond" w:eastAsia="Times New Roman" w:hAnsi="Garamond" w:cstheme="minorHAnsi"/>
          <w:sz w:val="24"/>
          <w:szCs w:val="24"/>
        </w:rPr>
      </w:pPr>
      <w:r w:rsidRPr="005D2C86">
        <w:rPr>
          <w:rFonts w:ascii="Garamond" w:eastAsia="Times New Roman" w:hAnsi="Garamond" w:cstheme="minorHAnsi"/>
          <w:sz w:val="24"/>
          <w:szCs w:val="24"/>
        </w:rPr>
        <w:t>Dans une logique de protection de la santé et de la sécurité des salariés, il est instauré une visite médicale à la demande des salariés employés dans le cadre d’une convention individuelle en jours sur l’année afin de prévenir les risques éventuels sur la santé physique et morale, sans qu’ils n’aient à justifier des raisons de cette visite médicale auprès des services de santé au travail.</w:t>
      </w:r>
    </w:p>
    <w:p w14:paraId="0BC8B318" w14:textId="77777777" w:rsidR="009A577C" w:rsidRPr="005D2C86" w:rsidRDefault="009A577C" w:rsidP="00E75539">
      <w:pPr>
        <w:rPr>
          <w:rFonts w:ascii="Garamond" w:eastAsia="Times New Roman" w:hAnsi="Garamond" w:cstheme="minorHAnsi"/>
          <w:sz w:val="24"/>
          <w:szCs w:val="24"/>
        </w:rPr>
      </w:pPr>
    </w:p>
    <w:p w14:paraId="7CA4A500" w14:textId="66152843" w:rsidR="00E75539" w:rsidRPr="005D2C86" w:rsidRDefault="00E75539" w:rsidP="00E75539">
      <w:pPr>
        <w:pStyle w:val="Titre3"/>
        <w:rPr>
          <w:rFonts w:ascii="Garamond" w:hAnsi="Garamond" w:cstheme="minorHAnsi"/>
          <w:b/>
          <w:bCs/>
          <w:color w:val="auto"/>
          <w:u w:val="single"/>
        </w:rPr>
      </w:pPr>
      <w:bookmarkStart w:id="48" w:name="_Toc117001924"/>
      <w:r w:rsidRPr="005D2C86">
        <w:rPr>
          <w:rFonts w:ascii="Garamond" w:hAnsi="Garamond" w:cstheme="minorHAnsi"/>
          <w:b/>
          <w:bCs/>
          <w:color w:val="auto"/>
          <w:u w:val="single"/>
        </w:rPr>
        <w:lastRenderedPageBreak/>
        <w:t>Article 10. Information du Comité Social et Economique.</w:t>
      </w:r>
      <w:bookmarkEnd w:id="48"/>
    </w:p>
    <w:p w14:paraId="57425CF8" w14:textId="77777777" w:rsidR="009A577C" w:rsidRPr="005D2C86" w:rsidRDefault="009A577C" w:rsidP="00E75539">
      <w:pPr>
        <w:rPr>
          <w:rFonts w:ascii="Garamond" w:eastAsia="Times New Roman" w:hAnsi="Garamond" w:cstheme="minorHAnsi"/>
          <w:sz w:val="24"/>
          <w:szCs w:val="24"/>
        </w:rPr>
      </w:pPr>
    </w:p>
    <w:p w14:paraId="535AEB82" w14:textId="2D8B622E" w:rsidR="00E75539" w:rsidRPr="005D2C86" w:rsidRDefault="00E75539" w:rsidP="00E75539">
      <w:pPr>
        <w:rPr>
          <w:rFonts w:ascii="Garamond" w:eastAsia="Times New Roman" w:hAnsi="Garamond" w:cstheme="minorHAnsi"/>
          <w:sz w:val="24"/>
          <w:szCs w:val="24"/>
        </w:rPr>
      </w:pPr>
      <w:r w:rsidRPr="005D2C86">
        <w:rPr>
          <w:rFonts w:ascii="Garamond" w:eastAsia="Times New Roman" w:hAnsi="Garamond" w:cstheme="minorHAnsi"/>
          <w:sz w:val="24"/>
          <w:szCs w:val="24"/>
        </w:rPr>
        <w:t>Conformément aux dispositions légales applicables, chaque année, les membres du comité social et économique seront consultés sur le recours aux conventions de forfait ainsi que sur les modalités de suivi de la charge de travail des salariés concernés.</w:t>
      </w:r>
    </w:p>
    <w:p w14:paraId="14100947" w14:textId="089DA5AC" w:rsidR="00725C29" w:rsidRPr="005D2C86" w:rsidRDefault="00725C29" w:rsidP="006905E3">
      <w:pPr>
        <w:shd w:val="clear" w:color="auto" w:fill="FFFFFF"/>
        <w:spacing w:after="0" w:line="240" w:lineRule="auto"/>
        <w:ind w:right="15"/>
        <w:jc w:val="both"/>
        <w:rPr>
          <w:rFonts w:ascii="Garamond" w:hAnsi="Garamond" w:cstheme="minorHAnsi"/>
          <w:b/>
          <w:bCs/>
          <w:sz w:val="24"/>
          <w:szCs w:val="24"/>
          <w:u w:val="single"/>
        </w:rPr>
      </w:pPr>
    </w:p>
    <w:p w14:paraId="0832FF7E" w14:textId="42E9632C" w:rsidR="00C968C3" w:rsidRPr="005D2C86" w:rsidRDefault="00C968C3" w:rsidP="00C968C3">
      <w:pPr>
        <w:pStyle w:val="Titre3"/>
        <w:rPr>
          <w:rFonts w:ascii="Garamond" w:hAnsi="Garamond" w:cstheme="minorHAnsi"/>
          <w:b/>
          <w:bCs/>
          <w:color w:val="auto"/>
          <w:u w:val="single"/>
        </w:rPr>
      </w:pPr>
      <w:r w:rsidRPr="005D2C86">
        <w:rPr>
          <w:rFonts w:ascii="Garamond" w:hAnsi="Garamond" w:cstheme="minorHAnsi"/>
          <w:b/>
          <w:bCs/>
          <w:color w:val="auto"/>
          <w:u w:val="single"/>
        </w:rPr>
        <w:t>Article 11. Décompte du temps li</w:t>
      </w:r>
      <w:r w:rsidR="009A577C" w:rsidRPr="005D2C86">
        <w:rPr>
          <w:rFonts w:ascii="Garamond" w:hAnsi="Garamond" w:cstheme="minorHAnsi"/>
          <w:b/>
          <w:bCs/>
          <w:color w:val="auto"/>
          <w:u w:val="single"/>
        </w:rPr>
        <w:t>é</w:t>
      </w:r>
      <w:r w:rsidRPr="005D2C86">
        <w:rPr>
          <w:rFonts w:ascii="Garamond" w:hAnsi="Garamond" w:cstheme="minorHAnsi"/>
          <w:b/>
          <w:bCs/>
          <w:color w:val="auto"/>
          <w:u w:val="single"/>
        </w:rPr>
        <w:t xml:space="preserve"> </w:t>
      </w:r>
      <w:r w:rsidR="009A577C" w:rsidRPr="005D2C86">
        <w:rPr>
          <w:rFonts w:ascii="Garamond" w:hAnsi="Garamond" w:cstheme="minorHAnsi"/>
          <w:b/>
          <w:bCs/>
          <w:color w:val="auto"/>
          <w:u w:val="single"/>
        </w:rPr>
        <w:t>à</w:t>
      </w:r>
      <w:r w:rsidRPr="005D2C86">
        <w:rPr>
          <w:rFonts w:ascii="Garamond" w:hAnsi="Garamond" w:cstheme="minorHAnsi"/>
          <w:b/>
          <w:bCs/>
          <w:color w:val="auto"/>
          <w:u w:val="single"/>
        </w:rPr>
        <w:t xml:space="preserve"> l’exercice de la fonction de représentant du personnel</w:t>
      </w:r>
    </w:p>
    <w:p w14:paraId="337E9A79" w14:textId="77777777" w:rsidR="00C968C3" w:rsidRPr="005D2C86" w:rsidRDefault="00C968C3" w:rsidP="006905E3">
      <w:pPr>
        <w:shd w:val="clear" w:color="auto" w:fill="FFFFFF"/>
        <w:spacing w:after="0" w:line="240" w:lineRule="auto"/>
        <w:ind w:right="15"/>
        <w:jc w:val="both"/>
        <w:rPr>
          <w:rFonts w:ascii="Garamond" w:hAnsi="Garamond" w:cstheme="minorHAnsi"/>
          <w:b/>
          <w:bCs/>
          <w:sz w:val="24"/>
          <w:szCs w:val="24"/>
          <w:u w:val="single"/>
        </w:rPr>
      </w:pPr>
    </w:p>
    <w:p w14:paraId="07D3DB6A" w14:textId="3C192627" w:rsidR="00C968C3" w:rsidRPr="005D2C86" w:rsidRDefault="00C968C3" w:rsidP="00C968C3">
      <w:pPr>
        <w:pStyle w:val="paragraph"/>
        <w:spacing w:before="0" w:beforeAutospacing="0" w:after="0" w:afterAutospacing="0"/>
        <w:jc w:val="both"/>
        <w:textAlignment w:val="baseline"/>
        <w:rPr>
          <w:rFonts w:ascii="Garamond" w:hAnsi="Garamond" w:cstheme="minorHAnsi"/>
        </w:rPr>
      </w:pPr>
      <w:r w:rsidRPr="005D2C86">
        <w:rPr>
          <w:rStyle w:val="normaltextrun"/>
          <w:rFonts w:ascii="Garamond" w:hAnsi="Garamond" w:cstheme="minorHAnsi"/>
          <w:color w:val="000000"/>
        </w:rPr>
        <w:t>Le crédit d’heures utilisé par les salariés visés à l’article 1 du chapitre 2 du présent Accord dans l’exercice de leur fonction de représentant du personnel est regroupé en demi-journées qui viennent en déduction du nombre annuel de jours travaillés fixé dans la convention individuelle du salarié. Une demi-journée correspond à quatre heures de mandat.</w:t>
      </w:r>
      <w:r w:rsidRPr="005D2C86">
        <w:rPr>
          <w:rStyle w:val="eop"/>
          <w:rFonts w:ascii="Garamond" w:hAnsi="Garamond" w:cstheme="minorHAnsi"/>
        </w:rPr>
        <w:t> </w:t>
      </w:r>
    </w:p>
    <w:p w14:paraId="6595267B" w14:textId="77777777" w:rsidR="00C968C3" w:rsidRPr="005D2C86" w:rsidRDefault="00C968C3" w:rsidP="00C968C3">
      <w:pPr>
        <w:pStyle w:val="paragraph"/>
        <w:spacing w:before="0" w:beforeAutospacing="0" w:after="0" w:afterAutospacing="0"/>
        <w:jc w:val="both"/>
        <w:textAlignment w:val="baseline"/>
        <w:rPr>
          <w:rFonts w:ascii="Garamond" w:hAnsi="Garamond" w:cstheme="minorHAnsi"/>
        </w:rPr>
      </w:pPr>
      <w:r w:rsidRPr="005D2C86">
        <w:rPr>
          <w:rStyle w:val="eop"/>
          <w:rFonts w:ascii="Garamond" w:hAnsi="Garamond" w:cstheme="minorHAnsi"/>
        </w:rPr>
        <w:t> </w:t>
      </w:r>
    </w:p>
    <w:p w14:paraId="25F226A2" w14:textId="77777777" w:rsidR="00C968C3" w:rsidRPr="005D2C86" w:rsidRDefault="00C968C3" w:rsidP="00C968C3">
      <w:pPr>
        <w:pStyle w:val="paragraph"/>
        <w:spacing w:before="0" w:beforeAutospacing="0" w:after="0" w:afterAutospacing="0"/>
        <w:jc w:val="both"/>
        <w:textAlignment w:val="baseline"/>
        <w:rPr>
          <w:rFonts w:ascii="Garamond" w:hAnsi="Garamond" w:cstheme="minorHAnsi"/>
        </w:rPr>
      </w:pPr>
      <w:r w:rsidRPr="005D2C86">
        <w:rPr>
          <w:rStyle w:val="normaltextrun"/>
          <w:rFonts w:ascii="Garamond" w:hAnsi="Garamond" w:cstheme="minorHAnsi"/>
          <w:color w:val="000000"/>
        </w:rPr>
        <w:t>Lorsque le crédit d’heures restant est inférieur à quatre heures ou lorsque les salariés cadres «</w:t>
      </w:r>
      <w:r w:rsidRPr="005D2C86">
        <w:rPr>
          <w:rStyle w:val="normaltextrun"/>
          <w:color w:val="000000"/>
        </w:rPr>
        <w:t> </w:t>
      </w:r>
      <w:r w:rsidRPr="005D2C86">
        <w:rPr>
          <w:rStyle w:val="normaltextrun"/>
          <w:rFonts w:ascii="Garamond" w:hAnsi="Garamond" w:cstheme="minorHAnsi"/>
          <w:color w:val="000000"/>
        </w:rPr>
        <w:t>repr</w:t>
      </w:r>
      <w:r w:rsidRPr="005D2C86">
        <w:rPr>
          <w:rStyle w:val="normaltextrun"/>
          <w:rFonts w:ascii="Garamond" w:hAnsi="Garamond" w:cs="Garamond"/>
          <w:color w:val="000000"/>
        </w:rPr>
        <w:t>é</w:t>
      </w:r>
      <w:r w:rsidRPr="005D2C86">
        <w:rPr>
          <w:rStyle w:val="normaltextrun"/>
          <w:rFonts w:ascii="Garamond" w:hAnsi="Garamond" w:cstheme="minorHAnsi"/>
          <w:color w:val="000000"/>
        </w:rPr>
        <w:t>sentant du personnel</w:t>
      </w:r>
      <w:r w:rsidRPr="005D2C86">
        <w:rPr>
          <w:rStyle w:val="normaltextrun"/>
          <w:color w:val="000000"/>
        </w:rPr>
        <w:t> </w:t>
      </w:r>
      <w:r w:rsidRPr="005D2C86">
        <w:rPr>
          <w:rStyle w:val="normaltextrun"/>
          <w:rFonts w:ascii="Garamond" w:hAnsi="Garamond" w:cs="Garamond"/>
          <w:color w:val="000000"/>
        </w:rPr>
        <w:t>»</w:t>
      </w:r>
      <w:r w:rsidRPr="005D2C86">
        <w:rPr>
          <w:rStyle w:val="normaltextrun"/>
          <w:rFonts w:ascii="Garamond" w:hAnsi="Garamond" w:cstheme="minorHAnsi"/>
          <w:color w:val="000000"/>
        </w:rPr>
        <w:t xml:space="preserve"> souhaitent prendre moins de 4 heures de d</w:t>
      </w:r>
      <w:r w:rsidRPr="005D2C86">
        <w:rPr>
          <w:rStyle w:val="normaltextrun"/>
          <w:rFonts w:ascii="Garamond" w:hAnsi="Garamond" w:cs="Garamond"/>
          <w:color w:val="000000"/>
        </w:rPr>
        <w:t>é</w:t>
      </w:r>
      <w:r w:rsidRPr="005D2C86">
        <w:rPr>
          <w:rStyle w:val="normaltextrun"/>
          <w:rFonts w:ascii="Garamond" w:hAnsi="Garamond" w:cstheme="minorHAnsi"/>
          <w:color w:val="000000"/>
        </w:rPr>
        <w:t>l</w:t>
      </w:r>
      <w:r w:rsidRPr="005D2C86">
        <w:rPr>
          <w:rStyle w:val="normaltextrun"/>
          <w:rFonts w:ascii="Garamond" w:hAnsi="Garamond" w:cs="Garamond"/>
          <w:color w:val="000000"/>
        </w:rPr>
        <w:t>é</w:t>
      </w:r>
      <w:r w:rsidRPr="005D2C86">
        <w:rPr>
          <w:rStyle w:val="normaltextrun"/>
          <w:rFonts w:ascii="Garamond" w:hAnsi="Garamond" w:cstheme="minorHAnsi"/>
          <w:color w:val="000000"/>
        </w:rPr>
        <w:t>gation, une demi-journ</w:t>
      </w:r>
      <w:r w:rsidRPr="005D2C86">
        <w:rPr>
          <w:rStyle w:val="normaltextrun"/>
          <w:rFonts w:ascii="Garamond" w:hAnsi="Garamond" w:cs="Garamond"/>
          <w:color w:val="000000"/>
        </w:rPr>
        <w:t>é</w:t>
      </w:r>
      <w:r w:rsidRPr="005D2C86">
        <w:rPr>
          <w:rStyle w:val="normaltextrun"/>
          <w:rFonts w:ascii="Garamond" w:hAnsi="Garamond" w:cstheme="minorHAnsi"/>
          <w:color w:val="000000"/>
        </w:rPr>
        <w:t>e de travail sera d</w:t>
      </w:r>
      <w:r w:rsidRPr="005D2C86">
        <w:rPr>
          <w:rStyle w:val="normaltextrun"/>
          <w:rFonts w:ascii="Garamond" w:hAnsi="Garamond" w:cs="Garamond"/>
          <w:color w:val="000000"/>
        </w:rPr>
        <w:t>é</w:t>
      </w:r>
      <w:r w:rsidRPr="005D2C86">
        <w:rPr>
          <w:rStyle w:val="normaltextrun"/>
          <w:rFonts w:ascii="Garamond" w:hAnsi="Garamond" w:cstheme="minorHAnsi"/>
          <w:color w:val="000000"/>
        </w:rPr>
        <w:t>compt</w:t>
      </w:r>
      <w:r w:rsidRPr="005D2C86">
        <w:rPr>
          <w:rStyle w:val="normaltextrun"/>
          <w:rFonts w:ascii="Garamond" w:hAnsi="Garamond" w:cs="Garamond"/>
          <w:color w:val="000000"/>
        </w:rPr>
        <w:t>é</w:t>
      </w:r>
      <w:r w:rsidRPr="005D2C86">
        <w:rPr>
          <w:rStyle w:val="normaltextrun"/>
          <w:rFonts w:ascii="Garamond" w:hAnsi="Garamond" w:cstheme="minorHAnsi"/>
          <w:color w:val="000000"/>
        </w:rPr>
        <w:t>e lorsque le nombre d</w:t>
      </w:r>
      <w:r w:rsidRPr="005D2C86">
        <w:rPr>
          <w:rStyle w:val="normaltextrun"/>
          <w:rFonts w:ascii="Garamond" w:hAnsi="Garamond" w:cs="Garamond"/>
          <w:color w:val="000000"/>
        </w:rPr>
        <w:t>’</w:t>
      </w:r>
      <w:r w:rsidRPr="005D2C86">
        <w:rPr>
          <w:rStyle w:val="normaltextrun"/>
          <w:rFonts w:ascii="Garamond" w:hAnsi="Garamond" w:cstheme="minorHAnsi"/>
          <w:color w:val="000000"/>
        </w:rPr>
        <w:t>heures de d</w:t>
      </w:r>
      <w:r w:rsidRPr="005D2C86">
        <w:rPr>
          <w:rStyle w:val="normaltextrun"/>
          <w:rFonts w:ascii="Garamond" w:hAnsi="Garamond" w:cs="Garamond"/>
          <w:color w:val="000000"/>
        </w:rPr>
        <w:t>é</w:t>
      </w:r>
      <w:r w:rsidRPr="005D2C86">
        <w:rPr>
          <w:rStyle w:val="normaltextrun"/>
          <w:rFonts w:ascii="Garamond" w:hAnsi="Garamond" w:cstheme="minorHAnsi"/>
          <w:color w:val="000000"/>
        </w:rPr>
        <w:t>l</w:t>
      </w:r>
      <w:r w:rsidRPr="005D2C86">
        <w:rPr>
          <w:rStyle w:val="normaltextrun"/>
          <w:rFonts w:ascii="Garamond" w:hAnsi="Garamond" w:cs="Garamond"/>
          <w:color w:val="000000"/>
        </w:rPr>
        <w:t>é</w:t>
      </w:r>
      <w:r w:rsidRPr="005D2C86">
        <w:rPr>
          <w:rStyle w:val="normaltextrun"/>
          <w:rFonts w:ascii="Garamond" w:hAnsi="Garamond" w:cstheme="minorHAnsi"/>
          <w:color w:val="000000"/>
        </w:rPr>
        <w:t>gation prises aura atteint 4 heures.</w:t>
      </w:r>
      <w:r w:rsidRPr="005D2C86">
        <w:rPr>
          <w:rStyle w:val="eop"/>
          <w:rFonts w:ascii="Garamond" w:hAnsi="Garamond" w:cstheme="minorHAnsi"/>
        </w:rPr>
        <w:t> </w:t>
      </w:r>
    </w:p>
    <w:p w14:paraId="1E89BC14" w14:textId="77777777" w:rsidR="00C968C3" w:rsidRPr="005D2C86" w:rsidRDefault="00C968C3" w:rsidP="006905E3">
      <w:pPr>
        <w:shd w:val="clear" w:color="auto" w:fill="FFFFFF"/>
        <w:spacing w:after="0" w:line="240" w:lineRule="auto"/>
        <w:ind w:right="15"/>
        <w:jc w:val="both"/>
        <w:rPr>
          <w:rFonts w:ascii="Garamond" w:hAnsi="Garamond" w:cstheme="minorHAnsi"/>
          <w:b/>
          <w:bCs/>
          <w:sz w:val="24"/>
          <w:szCs w:val="24"/>
          <w:u w:val="single"/>
        </w:rPr>
      </w:pPr>
    </w:p>
    <w:p w14:paraId="7E27A075" w14:textId="36D8F143" w:rsidR="0098061A" w:rsidRPr="005D2C86" w:rsidRDefault="0098061A" w:rsidP="00F04092">
      <w:pPr>
        <w:pStyle w:val="Titre2"/>
        <w:rPr>
          <w:rFonts w:ascii="Garamond" w:hAnsi="Garamond" w:cstheme="minorHAnsi"/>
          <w:b/>
          <w:bCs/>
          <w:color w:val="auto"/>
          <w:sz w:val="24"/>
          <w:szCs w:val="24"/>
          <w:u w:val="single"/>
        </w:rPr>
      </w:pPr>
      <w:bookmarkStart w:id="49" w:name="_Toc121221085"/>
      <w:r w:rsidRPr="005D2C86">
        <w:rPr>
          <w:rFonts w:ascii="Garamond" w:hAnsi="Garamond" w:cstheme="minorHAnsi"/>
          <w:b/>
          <w:bCs/>
          <w:color w:val="auto"/>
          <w:sz w:val="24"/>
          <w:szCs w:val="24"/>
          <w:u w:val="single"/>
        </w:rPr>
        <w:t xml:space="preserve">CHAPITRE </w:t>
      </w:r>
      <w:r w:rsidR="00E75539" w:rsidRPr="005D2C86">
        <w:rPr>
          <w:rFonts w:ascii="Garamond" w:hAnsi="Garamond" w:cstheme="minorHAnsi"/>
          <w:b/>
          <w:bCs/>
          <w:color w:val="auto"/>
          <w:sz w:val="24"/>
          <w:szCs w:val="24"/>
          <w:u w:val="single"/>
        </w:rPr>
        <w:t>3</w:t>
      </w:r>
      <w:r w:rsidRPr="005D2C86">
        <w:rPr>
          <w:rFonts w:ascii="Garamond" w:hAnsi="Garamond" w:cstheme="minorHAnsi"/>
          <w:b/>
          <w:bCs/>
          <w:color w:val="auto"/>
          <w:sz w:val="24"/>
          <w:szCs w:val="24"/>
          <w:u w:val="single"/>
        </w:rPr>
        <w:t xml:space="preserve"> : </w:t>
      </w:r>
      <w:bookmarkEnd w:id="49"/>
      <w:r w:rsidR="00E75539" w:rsidRPr="005D2C86">
        <w:rPr>
          <w:rFonts w:ascii="Garamond" w:hAnsi="Garamond" w:cstheme="minorHAnsi"/>
          <w:b/>
          <w:bCs/>
          <w:color w:val="auto"/>
          <w:sz w:val="24"/>
          <w:szCs w:val="24"/>
          <w:u w:val="single"/>
        </w:rPr>
        <w:t>DISPOSITIONS FINALES</w:t>
      </w:r>
    </w:p>
    <w:p w14:paraId="38004A1A" w14:textId="77777777" w:rsidR="0098061A" w:rsidRPr="005D2C86" w:rsidRDefault="0098061A" w:rsidP="00386CCC">
      <w:pPr>
        <w:pStyle w:val="Default"/>
        <w:jc w:val="both"/>
        <w:rPr>
          <w:rFonts w:ascii="Garamond" w:hAnsi="Garamond" w:cstheme="minorHAnsi"/>
          <w:b/>
          <w:color w:val="auto"/>
          <w:u w:val="single"/>
        </w:rPr>
      </w:pPr>
    </w:p>
    <w:p w14:paraId="09457451" w14:textId="77777777" w:rsidR="00A07526" w:rsidRPr="005D2C86" w:rsidRDefault="00A07526" w:rsidP="00386CCC">
      <w:pPr>
        <w:pStyle w:val="Default"/>
        <w:jc w:val="both"/>
        <w:rPr>
          <w:rFonts w:ascii="Garamond" w:hAnsi="Garamond" w:cstheme="minorHAnsi"/>
          <w:color w:val="auto"/>
        </w:rPr>
      </w:pPr>
    </w:p>
    <w:p w14:paraId="488C0F48" w14:textId="21C0D6FD" w:rsidR="00A07526" w:rsidRPr="005D2C86" w:rsidRDefault="004C2044" w:rsidP="00F04092">
      <w:pPr>
        <w:pStyle w:val="Titre3"/>
        <w:rPr>
          <w:rFonts w:ascii="Garamond" w:hAnsi="Garamond" w:cstheme="minorHAnsi"/>
          <w:b/>
          <w:bCs/>
          <w:color w:val="auto"/>
          <w:u w:val="single"/>
        </w:rPr>
      </w:pPr>
      <w:bookmarkStart w:id="50" w:name="_Toc121220264"/>
      <w:bookmarkStart w:id="51" w:name="_Toc121221087"/>
      <w:r w:rsidRPr="005D2C86">
        <w:rPr>
          <w:rFonts w:ascii="Garamond" w:hAnsi="Garamond" w:cstheme="minorHAnsi"/>
          <w:b/>
          <w:bCs/>
          <w:color w:val="auto"/>
          <w:u w:val="single"/>
        </w:rPr>
        <w:t xml:space="preserve">Article </w:t>
      </w:r>
      <w:r w:rsidR="00C37077" w:rsidRPr="005D2C86">
        <w:rPr>
          <w:rFonts w:ascii="Garamond" w:hAnsi="Garamond" w:cstheme="minorHAnsi"/>
          <w:b/>
          <w:bCs/>
          <w:color w:val="auto"/>
          <w:u w:val="single"/>
        </w:rPr>
        <w:t>1</w:t>
      </w:r>
      <w:r w:rsidR="00A07526" w:rsidRPr="005D2C86">
        <w:rPr>
          <w:rFonts w:ascii="Garamond" w:hAnsi="Garamond" w:cstheme="minorHAnsi"/>
          <w:b/>
          <w:bCs/>
          <w:color w:val="auto"/>
          <w:u w:val="single"/>
        </w:rPr>
        <w:t xml:space="preserve">. Durée </w:t>
      </w:r>
      <w:r w:rsidR="00B703CE" w:rsidRPr="005D2C86">
        <w:rPr>
          <w:rFonts w:ascii="Garamond" w:hAnsi="Garamond" w:cstheme="minorHAnsi"/>
          <w:b/>
          <w:bCs/>
          <w:color w:val="auto"/>
          <w:u w:val="single"/>
        </w:rPr>
        <w:t xml:space="preserve">et portée </w:t>
      </w:r>
      <w:r w:rsidR="00A07526" w:rsidRPr="005D2C86">
        <w:rPr>
          <w:rFonts w:ascii="Garamond" w:hAnsi="Garamond" w:cstheme="minorHAnsi"/>
          <w:b/>
          <w:bCs/>
          <w:color w:val="auto"/>
          <w:u w:val="single"/>
        </w:rPr>
        <w:t>de l’accord</w:t>
      </w:r>
      <w:bookmarkEnd w:id="50"/>
      <w:bookmarkEnd w:id="51"/>
      <w:r w:rsidR="00A07526" w:rsidRPr="005D2C86">
        <w:rPr>
          <w:rFonts w:ascii="Garamond" w:hAnsi="Garamond" w:cstheme="minorHAnsi"/>
          <w:b/>
          <w:bCs/>
          <w:color w:val="auto"/>
          <w:u w:val="single"/>
        </w:rPr>
        <w:t xml:space="preserve"> </w:t>
      </w:r>
    </w:p>
    <w:p w14:paraId="40331E6A" w14:textId="77777777" w:rsidR="00A07526" w:rsidRPr="005D2C86" w:rsidRDefault="00A07526" w:rsidP="00386CCC">
      <w:pPr>
        <w:pStyle w:val="Default"/>
        <w:jc w:val="both"/>
        <w:rPr>
          <w:rFonts w:ascii="Garamond" w:hAnsi="Garamond" w:cstheme="minorHAnsi"/>
          <w:b/>
          <w:color w:val="auto"/>
        </w:rPr>
      </w:pPr>
    </w:p>
    <w:p w14:paraId="311247FC" w14:textId="6F468F3C" w:rsidR="00C37077" w:rsidRPr="005D2C86" w:rsidRDefault="00C37077" w:rsidP="00C37077">
      <w:pPr>
        <w:pStyle w:val="Default"/>
        <w:jc w:val="both"/>
        <w:rPr>
          <w:rFonts w:ascii="Garamond" w:hAnsi="Garamond" w:cstheme="minorHAnsi"/>
          <w:color w:val="auto"/>
        </w:rPr>
      </w:pPr>
      <w:r w:rsidRPr="005D2C86">
        <w:rPr>
          <w:rFonts w:ascii="Garamond" w:hAnsi="Garamond" w:cstheme="minorHAnsi"/>
          <w:color w:val="auto"/>
        </w:rPr>
        <w:t xml:space="preserve">Le présent accord est conclu pour une durée indéterminée. L’accord entrera en vigueur au </w:t>
      </w:r>
      <w:r w:rsidR="00B41423" w:rsidRPr="005D2C86">
        <w:rPr>
          <w:rFonts w:ascii="Garamond" w:hAnsi="Garamond" w:cstheme="minorHAnsi"/>
          <w:color w:val="auto"/>
        </w:rPr>
        <w:t>01</w:t>
      </w:r>
      <w:r w:rsidR="0039527D" w:rsidRPr="005D2C86">
        <w:rPr>
          <w:rFonts w:ascii="Garamond" w:hAnsi="Garamond" w:cstheme="minorHAnsi"/>
          <w:color w:val="auto"/>
        </w:rPr>
        <w:t>/01/202</w:t>
      </w:r>
      <w:r w:rsidR="00B41423" w:rsidRPr="005D2C86">
        <w:rPr>
          <w:rFonts w:ascii="Garamond" w:hAnsi="Garamond" w:cstheme="minorHAnsi"/>
          <w:color w:val="auto"/>
        </w:rPr>
        <w:t>6</w:t>
      </w:r>
      <w:r w:rsidR="0039527D" w:rsidRPr="005D2C86">
        <w:rPr>
          <w:rFonts w:ascii="Garamond" w:hAnsi="Garamond" w:cstheme="minorHAnsi"/>
          <w:color w:val="auto"/>
        </w:rPr>
        <w:t>.</w:t>
      </w:r>
    </w:p>
    <w:p w14:paraId="256059B4" w14:textId="77777777" w:rsidR="00C37077" w:rsidRPr="005D2C86" w:rsidRDefault="00C37077" w:rsidP="00C37077">
      <w:pPr>
        <w:pStyle w:val="Default"/>
        <w:jc w:val="both"/>
        <w:rPr>
          <w:rFonts w:ascii="Garamond" w:hAnsi="Garamond" w:cstheme="minorHAnsi"/>
          <w:color w:val="auto"/>
        </w:rPr>
      </w:pPr>
    </w:p>
    <w:p w14:paraId="3E67D144" w14:textId="3CAE2EB2" w:rsidR="00A07526" w:rsidRPr="005D2C86" w:rsidRDefault="00C37077" w:rsidP="00C37077">
      <w:pPr>
        <w:pStyle w:val="Default"/>
        <w:jc w:val="both"/>
        <w:rPr>
          <w:rFonts w:ascii="Garamond" w:hAnsi="Garamond" w:cstheme="minorHAnsi"/>
          <w:color w:val="auto"/>
        </w:rPr>
      </w:pPr>
      <w:r w:rsidRPr="005D2C86">
        <w:rPr>
          <w:rFonts w:ascii="Garamond" w:hAnsi="Garamond" w:cstheme="minorHAnsi"/>
          <w:color w:val="auto"/>
        </w:rPr>
        <w:t>Les stipulations du présent accord prévalent, dans les conditions prévues par le Code du travail, sur celles ayant le même objet qui résulteraient d'une convention collective de branche, d'un accord professionnel ou interprofessionnel conclus après son entrée en vigueur.</w:t>
      </w:r>
    </w:p>
    <w:p w14:paraId="01424892" w14:textId="01BEC219" w:rsidR="006124FC" w:rsidRPr="005D2C86" w:rsidRDefault="006124FC" w:rsidP="00C37077">
      <w:pPr>
        <w:pStyle w:val="Default"/>
        <w:jc w:val="both"/>
        <w:rPr>
          <w:rFonts w:ascii="Garamond" w:hAnsi="Garamond" w:cstheme="minorHAnsi"/>
          <w:color w:val="auto"/>
        </w:rPr>
      </w:pPr>
    </w:p>
    <w:p w14:paraId="296CF971" w14:textId="77777777" w:rsidR="00C37077" w:rsidRPr="005D2C86" w:rsidRDefault="00C37077" w:rsidP="00C37077">
      <w:pPr>
        <w:pStyle w:val="Default"/>
        <w:jc w:val="both"/>
        <w:rPr>
          <w:rFonts w:ascii="Garamond" w:hAnsi="Garamond" w:cstheme="minorHAnsi"/>
          <w:color w:val="auto"/>
        </w:rPr>
      </w:pPr>
    </w:p>
    <w:p w14:paraId="2FD3EAA8" w14:textId="08AB7135" w:rsidR="00A07526" w:rsidRPr="005D2C86" w:rsidRDefault="004C2044" w:rsidP="00F04092">
      <w:pPr>
        <w:pStyle w:val="Titre3"/>
        <w:rPr>
          <w:rFonts w:ascii="Garamond" w:hAnsi="Garamond" w:cstheme="minorHAnsi"/>
          <w:b/>
          <w:bCs/>
          <w:color w:val="auto"/>
          <w:u w:val="single"/>
        </w:rPr>
      </w:pPr>
      <w:bookmarkStart w:id="52" w:name="_Toc121220265"/>
      <w:bookmarkStart w:id="53" w:name="_Toc121221088"/>
      <w:r w:rsidRPr="005D2C86">
        <w:rPr>
          <w:rFonts w:ascii="Garamond" w:hAnsi="Garamond" w:cstheme="minorHAnsi"/>
          <w:b/>
          <w:bCs/>
          <w:color w:val="auto"/>
          <w:u w:val="single"/>
        </w:rPr>
        <w:t xml:space="preserve">Article </w:t>
      </w:r>
      <w:r w:rsidR="00C37077" w:rsidRPr="005D2C86">
        <w:rPr>
          <w:rFonts w:ascii="Garamond" w:hAnsi="Garamond" w:cstheme="minorHAnsi"/>
          <w:b/>
          <w:bCs/>
          <w:color w:val="auto"/>
          <w:u w:val="single"/>
        </w:rPr>
        <w:t>2</w:t>
      </w:r>
      <w:r w:rsidR="00A07526" w:rsidRPr="005D2C86">
        <w:rPr>
          <w:rFonts w:ascii="Garamond" w:hAnsi="Garamond" w:cstheme="minorHAnsi"/>
          <w:b/>
          <w:bCs/>
          <w:color w:val="auto"/>
          <w:u w:val="single"/>
        </w:rPr>
        <w:t>. Suivi, révision et dénonciation de l’accord</w:t>
      </w:r>
      <w:bookmarkEnd w:id="52"/>
      <w:bookmarkEnd w:id="53"/>
      <w:r w:rsidR="00A07526" w:rsidRPr="005D2C86">
        <w:rPr>
          <w:rFonts w:ascii="Garamond" w:hAnsi="Garamond" w:cstheme="minorHAnsi"/>
          <w:b/>
          <w:bCs/>
          <w:color w:val="auto"/>
          <w:u w:val="single"/>
        </w:rPr>
        <w:t xml:space="preserve"> </w:t>
      </w:r>
    </w:p>
    <w:p w14:paraId="6FDDF769" w14:textId="77777777" w:rsidR="00A07526" w:rsidRPr="005D2C86" w:rsidRDefault="00A07526" w:rsidP="00386CCC">
      <w:pPr>
        <w:pStyle w:val="Default"/>
        <w:jc w:val="both"/>
        <w:rPr>
          <w:rFonts w:ascii="Garamond" w:hAnsi="Garamond" w:cstheme="minorHAnsi"/>
          <w:b/>
          <w:color w:val="auto"/>
        </w:rPr>
      </w:pPr>
    </w:p>
    <w:p w14:paraId="0F4CD1EA" w14:textId="77777777" w:rsidR="00C37077" w:rsidRPr="005D2C86" w:rsidRDefault="00C37077" w:rsidP="00C37077">
      <w:pPr>
        <w:pStyle w:val="Default"/>
        <w:jc w:val="both"/>
        <w:rPr>
          <w:rFonts w:ascii="Garamond" w:hAnsi="Garamond" w:cstheme="minorHAnsi"/>
          <w:color w:val="auto"/>
        </w:rPr>
      </w:pPr>
      <w:r w:rsidRPr="005D2C86">
        <w:rPr>
          <w:rFonts w:ascii="Garamond" w:hAnsi="Garamond" w:cstheme="minorHAnsi"/>
          <w:color w:val="auto"/>
        </w:rPr>
        <w:t>Les parties conviennent de se réunir au moins une fois par an, à compter de l’entrée en vigueur de l’accord, afin de dresser le bilan de son application et de discuter, le cas échéant, de l'opportunité d'adapter certaines dispositions.</w:t>
      </w:r>
    </w:p>
    <w:p w14:paraId="38D99829" w14:textId="77777777" w:rsidR="00C37077" w:rsidRPr="005D2C86" w:rsidRDefault="00C37077" w:rsidP="00C37077">
      <w:pPr>
        <w:pStyle w:val="Default"/>
        <w:jc w:val="both"/>
        <w:rPr>
          <w:rFonts w:ascii="Garamond" w:hAnsi="Garamond" w:cstheme="minorHAnsi"/>
          <w:color w:val="auto"/>
        </w:rPr>
      </w:pPr>
    </w:p>
    <w:p w14:paraId="0C2F99C1" w14:textId="00F1D14F" w:rsidR="00B703CE" w:rsidRPr="005D2C86" w:rsidRDefault="00B703CE" w:rsidP="00386CCC">
      <w:pPr>
        <w:pStyle w:val="Default"/>
        <w:jc w:val="both"/>
        <w:rPr>
          <w:rFonts w:ascii="Garamond" w:hAnsi="Garamond" w:cstheme="minorHAnsi"/>
          <w:color w:val="auto"/>
        </w:rPr>
      </w:pPr>
      <w:r w:rsidRPr="005D2C86">
        <w:rPr>
          <w:rFonts w:ascii="Garamond" w:hAnsi="Garamond" w:cstheme="minorHAnsi"/>
          <w:color w:val="auto"/>
        </w:rPr>
        <w:t>Par ailleurs, en cas d'évolution législative ou conventionnelle susceptible de remettre en cause tout ou partie des dispositions du présent accord, les parties signataires conviennent de se réunir dans un délai de 6 mois après la prise d'effet de ces textes, afin d'adapter au besoin lesdites dispositions.</w:t>
      </w:r>
    </w:p>
    <w:p w14:paraId="4586DA73" w14:textId="77777777" w:rsidR="00B703CE" w:rsidRPr="005D2C86" w:rsidRDefault="00B703CE" w:rsidP="00386CCC">
      <w:pPr>
        <w:pStyle w:val="Default"/>
        <w:jc w:val="both"/>
        <w:rPr>
          <w:rFonts w:ascii="Garamond" w:hAnsi="Garamond" w:cstheme="minorHAnsi"/>
          <w:color w:val="auto"/>
        </w:rPr>
      </w:pPr>
    </w:p>
    <w:p w14:paraId="3300C684" w14:textId="5DB8D7E4" w:rsidR="00A07526" w:rsidRPr="005D2C86" w:rsidRDefault="00A07526" w:rsidP="00386CCC">
      <w:pPr>
        <w:pStyle w:val="Default"/>
        <w:jc w:val="both"/>
        <w:rPr>
          <w:rFonts w:ascii="Garamond" w:hAnsi="Garamond" w:cstheme="minorHAnsi"/>
          <w:color w:val="auto"/>
        </w:rPr>
      </w:pPr>
      <w:r w:rsidRPr="005D2C86">
        <w:rPr>
          <w:rFonts w:ascii="Garamond" w:hAnsi="Garamond" w:cstheme="minorHAnsi"/>
          <w:color w:val="auto"/>
        </w:rPr>
        <w:t xml:space="preserve">Le présent accord peut être révisé dans les mêmes conditions qu’il a été conclu, dans les conditions prévues aux articles L. 2232-21 et 22 du code du travail. </w:t>
      </w:r>
    </w:p>
    <w:p w14:paraId="173F3241" w14:textId="77777777" w:rsidR="00282617" w:rsidRPr="005D2C86" w:rsidRDefault="00282617" w:rsidP="00386CCC">
      <w:pPr>
        <w:pStyle w:val="Default"/>
        <w:jc w:val="both"/>
        <w:rPr>
          <w:rFonts w:ascii="Garamond" w:hAnsi="Garamond" w:cstheme="minorHAnsi"/>
          <w:color w:val="auto"/>
        </w:rPr>
      </w:pPr>
    </w:p>
    <w:p w14:paraId="7BFA6D11" w14:textId="6E7794B8" w:rsidR="002632B1" w:rsidRPr="005D2C86" w:rsidRDefault="002632B1"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Conformément aux dispositions de l'article </w:t>
      </w:r>
      <w:hyperlink r:id="rId11" w:history="1">
        <w:r w:rsidRPr="005D2C86">
          <w:rPr>
            <w:rFonts w:ascii="Garamond" w:eastAsiaTheme="minorHAnsi" w:hAnsi="Garamond" w:cstheme="minorHAnsi"/>
            <w:lang w:eastAsia="en-US"/>
          </w:rPr>
          <w:t>L. 2261-9</w:t>
        </w:r>
      </w:hyperlink>
      <w:r w:rsidRPr="005D2C86">
        <w:rPr>
          <w:rFonts w:ascii="Garamond" w:eastAsiaTheme="minorHAnsi" w:hAnsi="Garamond" w:cstheme="minorHAnsi"/>
          <w:lang w:eastAsia="en-US"/>
        </w:rPr>
        <w:t> du code du travail, le présent accord et ses avenants éventuels peuvent être dénoncés par l'une ou l'autre des parties signataires, sur notification écrite aux autres parties par lettre recommandée avec avis de réception.</w:t>
      </w:r>
    </w:p>
    <w:p w14:paraId="7C913E04" w14:textId="77777777" w:rsidR="00282617" w:rsidRPr="005D2C86" w:rsidRDefault="00282617"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51371797" w14:textId="6B05244C" w:rsidR="002632B1" w:rsidRPr="005D2C86" w:rsidRDefault="002632B1"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La dénonciation prend</w:t>
      </w:r>
      <w:r w:rsidR="00DD4FC7" w:rsidRPr="005D2C86">
        <w:rPr>
          <w:rFonts w:ascii="Garamond" w:eastAsiaTheme="minorHAnsi" w:hAnsi="Garamond" w:cstheme="minorHAnsi"/>
          <w:lang w:eastAsia="en-US"/>
        </w:rPr>
        <w:t xml:space="preserve"> effet à l'issue du préavis de</w:t>
      </w:r>
      <w:r w:rsidRPr="005D2C86">
        <w:rPr>
          <w:rFonts w:ascii="Garamond" w:eastAsiaTheme="minorHAnsi" w:hAnsi="Garamond" w:cstheme="minorHAnsi"/>
          <w:lang w:eastAsia="en-US"/>
        </w:rPr>
        <w:t xml:space="preserve"> 3 mois.</w:t>
      </w:r>
    </w:p>
    <w:p w14:paraId="3F4E79C3" w14:textId="77777777" w:rsidR="00282617" w:rsidRPr="005D2C86" w:rsidRDefault="00282617"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p>
    <w:p w14:paraId="567F4706" w14:textId="23C72200" w:rsidR="002632B1" w:rsidRPr="005D2C86" w:rsidRDefault="002632B1" w:rsidP="00386CCC">
      <w:pPr>
        <w:pStyle w:val="NormalWeb"/>
        <w:shd w:val="clear" w:color="auto" w:fill="FFFFFF"/>
        <w:spacing w:before="0" w:beforeAutospacing="0" w:after="0" w:afterAutospacing="0"/>
        <w:ind w:left="15" w:right="15"/>
        <w:jc w:val="both"/>
        <w:rPr>
          <w:rFonts w:ascii="Garamond" w:eastAsiaTheme="minorHAnsi" w:hAnsi="Garamond" w:cstheme="minorHAnsi"/>
          <w:lang w:eastAsia="en-US"/>
        </w:rPr>
      </w:pPr>
      <w:r w:rsidRPr="005D2C86">
        <w:rPr>
          <w:rFonts w:ascii="Garamond" w:eastAsiaTheme="minorHAnsi" w:hAnsi="Garamond" w:cstheme="minorHAnsi"/>
          <w:lang w:eastAsia="en-US"/>
        </w:rPr>
        <w:t>Pendant la durée du préavis, la direction s'engage à réunir les parties afin de négocier un éventuel accord de substitution.</w:t>
      </w:r>
      <w:r w:rsidR="00B703CE" w:rsidRPr="005D2C86">
        <w:rPr>
          <w:rFonts w:ascii="Garamond" w:eastAsiaTheme="minorHAnsi" w:hAnsi="Garamond" w:cstheme="minorHAnsi"/>
          <w:lang w:eastAsia="en-US"/>
        </w:rPr>
        <w:t xml:space="preserve"> Le présent accord continue de produire effet jusqu'à l'entrée en vigueur de la convention ou de l'accord qui lui est substitué ou, à défaut, pendant une durée de 12 mois, à compter de l'expiration du préavis de dénonciation</w:t>
      </w:r>
      <w:r w:rsidR="00B7309D" w:rsidRPr="005D2C86">
        <w:rPr>
          <w:rFonts w:ascii="Garamond" w:eastAsiaTheme="minorHAnsi" w:hAnsi="Garamond" w:cstheme="minorHAnsi"/>
          <w:lang w:eastAsia="en-US"/>
        </w:rPr>
        <w:t>.</w:t>
      </w:r>
    </w:p>
    <w:p w14:paraId="236DAAAC" w14:textId="77777777" w:rsidR="00A07526" w:rsidRPr="005D2C86" w:rsidRDefault="00A07526" w:rsidP="00386CCC">
      <w:pPr>
        <w:pStyle w:val="Default"/>
        <w:jc w:val="both"/>
        <w:rPr>
          <w:rFonts w:ascii="Garamond" w:hAnsi="Garamond" w:cstheme="minorHAnsi"/>
          <w:color w:val="auto"/>
        </w:rPr>
      </w:pPr>
    </w:p>
    <w:p w14:paraId="41395A75" w14:textId="5B923DBA" w:rsidR="00A07526" w:rsidRPr="005D2C86" w:rsidRDefault="004C2044" w:rsidP="00F04092">
      <w:pPr>
        <w:pStyle w:val="Titre3"/>
        <w:rPr>
          <w:rFonts w:ascii="Garamond" w:hAnsi="Garamond" w:cstheme="minorHAnsi"/>
          <w:b/>
          <w:bCs/>
          <w:color w:val="auto"/>
          <w:u w:val="single"/>
        </w:rPr>
      </w:pPr>
      <w:bookmarkStart w:id="54" w:name="_Toc121220266"/>
      <w:bookmarkStart w:id="55" w:name="_Toc121221089"/>
      <w:r w:rsidRPr="005D2C86">
        <w:rPr>
          <w:rFonts w:ascii="Garamond" w:hAnsi="Garamond" w:cstheme="minorHAnsi"/>
          <w:b/>
          <w:bCs/>
          <w:color w:val="auto"/>
          <w:u w:val="single"/>
        </w:rPr>
        <w:t xml:space="preserve">Article </w:t>
      </w:r>
      <w:r w:rsidR="00C37077" w:rsidRPr="005D2C86">
        <w:rPr>
          <w:rFonts w:ascii="Garamond" w:hAnsi="Garamond" w:cstheme="minorHAnsi"/>
          <w:b/>
          <w:bCs/>
          <w:color w:val="auto"/>
          <w:u w:val="single"/>
        </w:rPr>
        <w:t>3.</w:t>
      </w:r>
      <w:r w:rsidR="00A07526" w:rsidRPr="005D2C86">
        <w:rPr>
          <w:rFonts w:ascii="Garamond" w:hAnsi="Garamond" w:cstheme="minorHAnsi"/>
          <w:b/>
          <w:bCs/>
          <w:color w:val="auto"/>
          <w:u w:val="single"/>
        </w:rPr>
        <w:t xml:space="preserve"> Dépôt et publicité de l’accord</w:t>
      </w:r>
      <w:bookmarkEnd w:id="54"/>
      <w:bookmarkEnd w:id="55"/>
    </w:p>
    <w:p w14:paraId="50500967" w14:textId="77777777" w:rsidR="00A07526" w:rsidRPr="005D2C86" w:rsidRDefault="00A07526" w:rsidP="00386CCC">
      <w:pPr>
        <w:pStyle w:val="Default"/>
        <w:jc w:val="both"/>
        <w:rPr>
          <w:rFonts w:ascii="Garamond" w:hAnsi="Garamond" w:cstheme="minorHAnsi"/>
          <w:color w:val="auto"/>
        </w:rPr>
      </w:pPr>
    </w:p>
    <w:p w14:paraId="569BCBEE" w14:textId="77777777" w:rsidR="00A64791" w:rsidRPr="00A64791" w:rsidRDefault="00A64791" w:rsidP="00A64791">
      <w:pPr>
        <w:pStyle w:val="Idecarr"/>
        <w:numPr>
          <w:ilvl w:val="0"/>
          <w:numId w:val="0"/>
        </w:numPr>
        <w:spacing w:before="0" w:after="0" w:line="240" w:lineRule="auto"/>
        <w:rPr>
          <w:rFonts w:ascii="Garamond" w:hAnsi="Garamond" w:cs="Times New Roman"/>
          <w:sz w:val="24"/>
          <w:szCs w:val="24"/>
        </w:rPr>
      </w:pPr>
      <w:r w:rsidRPr="00A64791">
        <w:rPr>
          <w:rFonts w:ascii="Garamond" w:hAnsi="Garamond" w:cs="Times New Roman"/>
          <w:sz w:val="24"/>
          <w:szCs w:val="24"/>
        </w:rPr>
        <w:t>Le présent accord sera déposé, conformément aux dispositions légales, sur la plateforme de téléprocédure du ministère du travail.</w:t>
      </w:r>
    </w:p>
    <w:p w14:paraId="00109D34" w14:textId="77777777" w:rsidR="00A64791" w:rsidRDefault="00A64791" w:rsidP="00386CCC">
      <w:pPr>
        <w:pStyle w:val="Default"/>
        <w:jc w:val="both"/>
        <w:rPr>
          <w:rFonts w:ascii="Garamond" w:hAnsi="Garamond" w:cstheme="minorHAnsi"/>
          <w:color w:val="auto"/>
        </w:rPr>
      </w:pPr>
    </w:p>
    <w:p w14:paraId="7109FE03" w14:textId="29717134" w:rsidR="00DD4FC7" w:rsidRPr="00A64791" w:rsidRDefault="00DD4FC7" w:rsidP="00386CCC">
      <w:pPr>
        <w:pStyle w:val="Default"/>
        <w:jc w:val="both"/>
        <w:rPr>
          <w:rFonts w:ascii="Garamond" w:hAnsi="Garamond" w:cstheme="minorHAnsi"/>
          <w:color w:val="auto"/>
        </w:rPr>
      </w:pPr>
      <w:r w:rsidRPr="00A64791">
        <w:rPr>
          <w:rFonts w:ascii="Garamond" w:hAnsi="Garamond" w:cstheme="minorHAnsi"/>
          <w:color w:val="auto"/>
        </w:rPr>
        <w:t>Les éventuels avenants de révision du présent accord feront l'objet des mêmes mesures de dépôt et de publicité.</w:t>
      </w:r>
    </w:p>
    <w:p w14:paraId="0A1ECBBF" w14:textId="3635D7A8" w:rsidR="00A07526" w:rsidRPr="005D2C86" w:rsidRDefault="00A07526" w:rsidP="00386CCC">
      <w:pPr>
        <w:pStyle w:val="Default"/>
        <w:jc w:val="both"/>
        <w:rPr>
          <w:rFonts w:ascii="Garamond" w:hAnsi="Garamond" w:cstheme="minorHAnsi"/>
          <w:color w:val="auto"/>
        </w:rPr>
      </w:pPr>
    </w:p>
    <w:p w14:paraId="5A7B117D" w14:textId="39040213" w:rsidR="00A07526" w:rsidRPr="005D2C86" w:rsidRDefault="00A07526" w:rsidP="00386CCC">
      <w:pPr>
        <w:pStyle w:val="Default"/>
        <w:jc w:val="both"/>
        <w:rPr>
          <w:rFonts w:ascii="Garamond" w:hAnsi="Garamond" w:cstheme="minorHAnsi"/>
          <w:color w:val="auto"/>
        </w:rPr>
      </w:pPr>
      <w:r w:rsidRPr="005D2C86">
        <w:rPr>
          <w:rFonts w:ascii="Garamond" w:hAnsi="Garamond" w:cstheme="minorHAnsi"/>
          <w:color w:val="auto"/>
        </w:rPr>
        <w:t xml:space="preserve">L’accord sera aussi déposé au greffe du </w:t>
      </w:r>
      <w:r w:rsidR="00D11923" w:rsidRPr="005D2C86">
        <w:rPr>
          <w:rFonts w:ascii="Garamond" w:hAnsi="Garamond" w:cstheme="minorHAnsi"/>
          <w:color w:val="auto"/>
        </w:rPr>
        <w:t xml:space="preserve">Conseil des Prud’hommes </w:t>
      </w:r>
      <w:r w:rsidR="006905E3" w:rsidRPr="005D2C86">
        <w:rPr>
          <w:rFonts w:ascii="Garamond" w:hAnsi="Garamond" w:cstheme="minorHAnsi"/>
          <w:color w:val="auto"/>
        </w:rPr>
        <w:t xml:space="preserve">de </w:t>
      </w:r>
      <w:r w:rsidR="00B41423" w:rsidRPr="005D2C86">
        <w:rPr>
          <w:rFonts w:ascii="Garamond" w:hAnsi="Garamond" w:cstheme="minorHAnsi"/>
          <w:color w:val="auto"/>
        </w:rPr>
        <w:t xml:space="preserve">Montpellier </w:t>
      </w:r>
      <w:r w:rsidR="0050189F" w:rsidRPr="005D2C86">
        <w:rPr>
          <w:rFonts w:ascii="Garamond" w:hAnsi="Garamond" w:cstheme="minorHAnsi"/>
          <w:color w:val="auto"/>
        </w:rPr>
        <w:t>et auprès de la commission paritaire permanente de négociation et</w:t>
      </w:r>
      <w:r w:rsidR="006905E3" w:rsidRPr="005D2C86">
        <w:rPr>
          <w:rFonts w:ascii="Garamond" w:hAnsi="Garamond" w:cstheme="minorHAnsi"/>
          <w:color w:val="auto"/>
        </w:rPr>
        <w:t xml:space="preserve"> d’interprétation de la branche, soit à cette adresse : secretariatcppni@ccn-betic.fr.</w:t>
      </w:r>
    </w:p>
    <w:p w14:paraId="3E5ABD9B" w14:textId="77777777" w:rsidR="00392D08" w:rsidRPr="005D2C86" w:rsidRDefault="00392D08" w:rsidP="00386CCC">
      <w:pPr>
        <w:pStyle w:val="Default"/>
        <w:jc w:val="both"/>
        <w:rPr>
          <w:rFonts w:ascii="Garamond" w:hAnsi="Garamond" w:cstheme="minorHAnsi"/>
          <w:color w:val="auto"/>
        </w:rPr>
      </w:pPr>
    </w:p>
    <w:p w14:paraId="3A28AAF1" w14:textId="490699F9" w:rsidR="00392D08" w:rsidRPr="005D2C86" w:rsidRDefault="00392D08" w:rsidP="00386CCC">
      <w:pPr>
        <w:pStyle w:val="Default"/>
        <w:jc w:val="both"/>
        <w:rPr>
          <w:rFonts w:ascii="Garamond" w:hAnsi="Garamond" w:cstheme="minorHAnsi"/>
          <w:color w:val="auto"/>
        </w:rPr>
      </w:pPr>
      <w:r w:rsidRPr="005D2C86">
        <w:rPr>
          <w:rFonts w:ascii="Garamond" w:hAnsi="Garamond" w:cstheme="minorHAnsi"/>
          <w:color w:val="auto"/>
        </w:rPr>
        <w:t xml:space="preserve">Un exemplaire du présent accord sera tenu à disposition du personnel de </w:t>
      </w:r>
      <w:r w:rsidR="00D36C4C" w:rsidRPr="005D2C86">
        <w:rPr>
          <w:rFonts w:ascii="Garamond" w:hAnsi="Garamond" w:cstheme="minorHAnsi"/>
          <w:color w:val="auto"/>
        </w:rPr>
        <w:t>l’entreprise</w:t>
      </w:r>
      <w:r w:rsidRPr="005D2C86">
        <w:rPr>
          <w:rFonts w:ascii="Garamond" w:hAnsi="Garamond" w:cstheme="minorHAnsi"/>
          <w:color w:val="auto"/>
        </w:rPr>
        <w:t>.</w:t>
      </w:r>
    </w:p>
    <w:p w14:paraId="4532ABE7" w14:textId="77777777" w:rsidR="00392D08" w:rsidRPr="005D2C86" w:rsidRDefault="00392D08" w:rsidP="00386CCC">
      <w:pPr>
        <w:pStyle w:val="Default"/>
        <w:jc w:val="both"/>
        <w:rPr>
          <w:rFonts w:ascii="Garamond" w:hAnsi="Garamond" w:cstheme="minorHAnsi"/>
          <w:color w:val="auto"/>
        </w:rPr>
      </w:pPr>
    </w:p>
    <w:p w14:paraId="43F99A47" w14:textId="77777777" w:rsidR="00392D08" w:rsidRPr="005D2C86" w:rsidRDefault="00392D08" w:rsidP="00386CCC">
      <w:pPr>
        <w:pStyle w:val="Default"/>
        <w:jc w:val="both"/>
        <w:rPr>
          <w:rFonts w:ascii="Garamond" w:hAnsi="Garamond" w:cstheme="minorHAnsi"/>
          <w:color w:val="auto"/>
        </w:rPr>
      </w:pPr>
      <w:r w:rsidRPr="005D2C86">
        <w:rPr>
          <w:rFonts w:ascii="Garamond" w:hAnsi="Garamond" w:cstheme="minorHAnsi"/>
          <w:color w:val="auto"/>
        </w:rPr>
        <w:t>Le présent accord sera rendu public et versé dans une base de données nationale, dans les conditions prévues à l’article L 2231-5-1 du Code du travail.</w:t>
      </w:r>
    </w:p>
    <w:p w14:paraId="59A07C12" w14:textId="77777777" w:rsidR="00C3456E" w:rsidRPr="005D2C86" w:rsidRDefault="00C3456E" w:rsidP="00386CCC">
      <w:pPr>
        <w:spacing w:after="0" w:line="240" w:lineRule="auto"/>
        <w:jc w:val="both"/>
        <w:rPr>
          <w:rFonts w:ascii="Garamond" w:hAnsi="Garamond" w:cstheme="minorHAnsi"/>
          <w:sz w:val="24"/>
          <w:szCs w:val="24"/>
        </w:rPr>
      </w:pPr>
    </w:p>
    <w:p w14:paraId="7CC4960D" w14:textId="77777777" w:rsidR="00392D08" w:rsidRPr="005D2C86" w:rsidRDefault="00392D08" w:rsidP="00386CCC">
      <w:pPr>
        <w:spacing w:after="0" w:line="240" w:lineRule="auto"/>
        <w:jc w:val="both"/>
        <w:rPr>
          <w:rFonts w:ascii="Garamond" w:hAnsi="Garamond" w:cstheme="minorHAnsi"/>
          <w:sz w:val="24"/>
          <w:szCs w:val="24"/>
        </w:rPr>
      </w:pPr>
    </w:p>
    <w:p w14:paraId="1AC82715" w14:textId="6F86BA77" w:rsidR="00C3456E" w:rsidRPr="005D2C86" w:rsidRDefault="00C3456E" w:rsidP="00282617">
      <w:pPr>
        <w:spacing w:after="0" w:line="240" w:lineRule="auto"/>
        <w:rPr>
          <w:rFonts w:ascii="Garamond" w:hAnsi="Garamond" w:cstheme="minorHAnsi"/>
          <w:sz w:val="24"/>
          <w:szCs w:val="24"/>
        </w:rPr>
      </w:pPr>
      <w:r w:rsidRPr="005D2C86">
        <w:rPr>
          <w:rFonts w:ascii="Garamond" w:hAnsi="Garamond" w:cstheme="minorHAnsi"/>
          <w:sz w:val="24"/>
          <w:szCs w:val="24"/>
        </w:rPr>
        <w:t xml:space="preserve">Fait à </w:t>
      </w:r>
      <w:r w:rsidR="00E75539" w:rsidRPr="005D2C86">
        <w:rPr>
          <w:rFonts w:ascii="Garamond" w:hAnsi="Garamond" w:cstheme="minorHAnsi"/>
          <w:sz w:val="24"/>
          <w:szCs w:val="24"/>
        </w:rPr>
        <w:t>Montpellier</w:t>
      </w:r>
      <w:r w:rsidR="00282617" w:rsidRPr="005D2C86">
        <w:rPr>
          <w:rFonts w:ascii="Garamond" w:hAnsi="Garamond" w:cstheme="minorHAnsi"/>
          <w:sz w:val="24"/>
          <w:szCs w:val="24"/>
        </w:rPr>
        <w:t xml:space="preserve"> </w:t>
      </w:r>
      <w:r w:rsidR="00373DE1" w:rsidRPr="005D2C86">
        <w:rPr>
          <w:rFonts w:ascii="Garamond" w:hAnsi="Garamond" w:cstheme="minorHAnsi"/>
          <w:sz w:val="24"/>
          <w:szCs w:val="24"/>
        </w:rPr>
        <w:t>l</w:t>
      </w:r>
      <w:r w:rsidR="00146AE6" w:rsidRPr="005D2C86">
        <w:rPr>
          <w:rFonts w:ascii="Garamond" w:hAnsi="Garamond" w:cstheme="minorHAnsi"/>
          <w:sz w:val="24"/>
          <w:szCs w:val="24"/>
        </w:rPr>
        <w:t xml:space="preserve">e </w:t>
      </w:r>
      <w:r w:rsidR="002636F4">
        <w:rPr>
          <w:rFonts w:ascii="Garamond" w:hAnsi="Garamond" w:cstheme="minorHAnsi"/>
          <w:sz w:val="24"/>
          <w:szCs w:val="24"/>
        </w:rPr>
        <w:t>…………….</w:t>
      </w:r>
      <w:r w:rsidR="00B41423" w:rsidRPr="005D2C86">
        <w:rPr>
          <w:rFonts w:ascii="Garamond" w:hAnsi="Garamond" w:cstheme="minorHAnsi"/>
          <w:sz w:val="24"/>
          <w:szCs w:val="24"/>
        </w:rPr>
        <w:t xml:space="preserve"> 2025</w:t>
      </w:r>
    </w:p>
    <w:p w14:paraId="2C574C4D" w14:textId="77777777" w:rsidR="00C3456E" w:rsidRPr="005D2C86" w:rsidRDefault="00C3456E" w:rsidP="00386CCC">
      <w:pPr>
        <w:spacing w:after="0" w:line="240" w:lineRule="auto"/>
        <w:jc w:val="both"/>
        <w:rPr>
          <w:rFonts w:ascii="Garamond" w:hAnsi="Garamond" w:cstheme="minorHAnsi"/>
          <w:sz w:val="24"/>
          <w:szCs w:val="24"/>
        </w:rPr>
      </w:pPr>
    </w:p>
    <w:p w14:paraId="58AD59DD" w14:textId="77777777" w:rsidR="002636F4" w:rsidRDefault="002636F4" w:rsidP="00E25D75">
      <w:pPr>
        <w:spacing w:after="0" w:line="240" w:lineRule="auto"/>
        <w:jc w:val="both"/>
        <w:rPr>
          <w:rFonts w:ascii="Garamond" w:hAnsi="Garamond" w:cstheme="minorHAnsi"/>
          <w:sz w:val="24"/>
          <w:szCs w:val="24"/>
        </w:rPr>
      </w:pPr>
    </w:p>
    <w:p w14:paraId="5A8B56EA" w14:textId="4AE12737" w:rsidR="005F0FE9" w:rsidRPr="005D2C86" w:rsidRDefault="00C3456E" w:rsidP="00E25D75">
      <w:pPr>
        <w:spacing w:after="0" w:line="240" w:lineRule="auto"/>
        <w:jc w:val="both"/>
        <w:rPr>
          <w:rFonts w:ascii="Garamond" w:hAnsi="Garamond" w:cstheme="minorHAnsi"/>
          <w:sz w:val="24"/>
          <w:szCs w:val="24"/>
          <w:highlight w:val="yellow"/>
        </w:rPr>
      </w:pPr>
      <w:r w:rsidRPr="005D2C86">
        <w:rPr>
          <w:rFonts w:ascii="Garamond" w:hAnsi="Garamond" w:cstheme="minorHAnsi"/>
          <w:sz w:val="24"/>
          <w:szCs w:val="24"/>
        </w:rPr>
        <w:t xml:space="preserve">Pour </w:t>
      </w:r>
      <w:r w:rsidR="003709EB" w:rsidRPr="005D2C86">
        <w:rPr>
          <w:rFonts w:ascii="Garamond" w:hAnsi="Garamond" w:cstheme="minorHAnsi"/>
          <w:sz w:val="24"/>
          <w:szCs w:val="24"/>
        </w:rPr>
        <w:t>la société</w:t>
      </w:r>
      <w:r w:rsidR="00E25D75" w:rsidRPr="005D2C86">
        <w:rPr>
          <w:rFonts w:ascii="Garamond" w:hAnsi="Garamond" w:cstheme="minorHAnsi"/>
          <w:sz w:val="24"/>
          <w:szCs w:val="24"/>
        </w:rPr>
        <w:t xml:space="preserve"> </w:t>
      </w:r>
      <w:r w:rsidR="00C75BB8">
        <w:rPr>
          <w:rFonts w:ascii="Garamond" w:hAnsi="Garamond" w:cstheme="minorHAnsi"/>
          <w:sz w:val="24"/>
          <w:szCs w:val="24"/>
        </w:rPr>
        <w:t>XXXXXXXXXXX</w:t>
      </w:r>
      <w:r w:rsidR="003709EB" w:rsidRPr="005D2C86">
        <w:rPr>
          <w:rFonts w:ascii="Garamond" w:hAnsi="Garamond" w:cstheme="minorHAnsi"/>
          <w:sz w:val="24"/>
          <w:szCs w:val="24"/>
        </w:rPr>
        <w:tab/>
      </w:r>
      <w:r w:rsidR="003709EB" w:rsidRPr="005D2C86">
        <w:rPr>
          <w:rFonts w:ascii="Garamond" w:hAnsi="Garamond" w:cstheme="minorHAnsi"/>
          <w:sz w:val="24"/>
          <w:szCs w:val="24"/>
        </w:rPr>
        <w:tab/>
      </w:r>
      <w:r w:rsidR="003709EB" w:rsidRPr="005D2C86">
        <w:rPr>
          <w:rFonts w:ascii="Garamond" w:hAnsi="Garamond" w:cstheme="minorHAnsi"/>
          <w:sz w:val="24"/>
          <w:szCs w:val="24"/>
        </w:rPr>
        <w:tab/>
      </w:r>
      <w:r w:rsidR="003709EB" w:rsidRPr="005D2C86">
        <w:rPr>
          <w:rFonts w:ascii="Garamond" w:hAnsi="Garamond" w:cstheme="minorHAnsi"/>
          <w:sz w:val="24"/>
          <w:szCs w:val="24"/>
        </w:rPr>
        <w:tab/>
      </w:r>
    </w:p>
    <w:p w14:paraId="1F661790" w14:textId="076C22C7" w:rsidR="00C37077" w:rsidRPr="005D2C86" w:rsidRDefault="00B41423"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M. </w:t>
      </w:r>
      <w:r w:rsidR="00DB078A">
        <w:rPr>
          <w:rFonts w:ascii="Garamond" w:hAnsi="Garamond" w:cstheme="minorHAnsi"/>
          <w:sz w:val="24"/>
          <w:szCs w:val="24"/>
        </w:rPr>
        <w:t>XXXXX</w:t>
      </w:r>
    </w:p>
    <w:p w14:paraId="51BDEB04" w14:textId="7B13655F" w:rsidR="00E25D75" w:rsidRPr="005D2C86" w:rsidRDefault="00270188"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Président</w:t>
      </w:r>
    </w:p>
    <w:p w14:paraId="697016F2" w14:textId="65FCEEF3" w:rsidR="00771950" w:rsidRPr="005D2C86" w:rsidRDefault="00771950" w:rsidP="00386CCC">
      <w:pPr>
        <w:spacing w:after="0" w:line="240" w:lineRule="auto"/>
        <w:jc w:val="both"/>
        <w:rPr>
          <w:rFonts w:ascii="Garamond" w:hAnsi="Garamond" w:cstheme="minorHAnsi"/>
          <w:sz w:val="24"/>
          <w:szCs w:val="24"/>
        </w:rPr>
      </w:pPr>
    </w:p>
    <w:p w14:paraId="3367C774" w14:textId="0EA6DE51" w:rsidR="00771950" w:rsidRPr="005D2C86" w:rsidRDefault="00771950" w:rsidP="00386CCC">
      <w:pPr>
        <w:spacing w:after="0" w:line="240" w:lineRule="auto"/>
        <w:jc w:val="both"/>
        <w:rPr>
          <w:rFonts w:ascii="Garamond" w:hAnsi="Garamond" w:cstheme="minorHAnsi"/>
          <w:sz w:val="24"/>
          <w:szCs w:val="24"/>
        </w:rPr>
      </w:pPr>
    </w:p>
    <w:p w14:paraId="313D5297" w14:textId="77777777" w:rsidR="002636F4" w:rsidRDefault="00B41423" w:rsidP="00386CCC">
      <w:pPr>
        <w:spacing w:after="0" w:line="240" w:lineRule="auto"/>
        <w:jc w:val="both"/>
        <w:rPr>
          <w:rFonts w:ascii="Garamond" w:hAnsi="Garamond" w:cstheme="minorHAnsi"/>
          <w:sz w:val="24"/>
          <w:szCs w:val="24"/>
        </w:rPr>
      </w:pPr>
      <w:r w:rsidRPr="005D2C86">
        <w:rPr>
          <w:rFonts w:ascii="Garamond" w:hAnsi="Garamond" w:cstheme="minorHAnsi"/>
          <w:sz w:val="24"/>
          <w:szCs w:val="24"/>
        </w:rPr>
        <w:t>Le CSE</w:t>
      </w:r>
    </w:p>
    <w:p w14:paraId="32AB93E8" w14:textId="29CF80A4" w:rsidR="00771950" w:rsidRPr="005D2C86" w:rsidRDefault="002636F4" w:rsidP="002636F4">
      <w:pPr>
        <w:spacing w:after="0" w:line="240" w:lineRule="auto"/>
        <w:jc w:val="both"/>
        <w:rPr>
          <w:rFonts w:ascii="Garamond" w:hAnsi="Garamond" w:cstheme="minorHAnsi"/>
          <w:sz w:val="24"/>
          <w:szCs w:val="24"/>
        </w:rPr>
      </w:pPr>
      <w:r w:rsidRPr="005D2C86">
        <w:rPr>
          <w:rFonts w:ascii="Garamond" w:hAnsi="Garamond" w:cstheme="minorHAnsi"/>
          <w:sz w:val="24"/>
          <w:szCs w:val="24"/>
        </w:rPr>
        <w:t xml:space="preserve">Monsieur </w:t>
      </w:r>
      <w:r w:rsidR="00DB078A">
        <w:rPr>
          <w:rFonts w:ascii="Garamond" w:hAnsi="Garamond" w:cstheme="minorHAnsi"/>
          <w:sz w:val="24"/>
          <w:szCs w:val="24"/>
        </w:rPr>
        <w:t>XXXXXX</w:t>
      </w:r>
    </w:p>
    <w:sectPr w:rsidR="00771950" w:rsidRPr="005D2C86" w:rsidSect="00312500">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3B982" w14:textId="77777777" w:rsidR="00343D87" w:rsidRDefault="00343D87" w:rsidP="00632952">
      <w:pPr>
        <w:spacing w:after="0" w:line="240" w:lineRule="auto"/>
      </w:pPr>
      <w:r>
        <w:separator/>
      </w:r>
    </w:p>
  </w:endnote>
  <w:endnote w:type="continuationSeparator" w:id="0">
    <w:p w14:paraId="62C444A6" w14:textId="77777777" w:rsidR="00343D87" w:rsidRDefault="00343D87" w:rsidP="00632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44DA" w14:textId="78967AC0" w:rsidR="009B39D1" w:rsidRDefault="009B39D1" w:rsidP="00F04092">
    <w:pPr>
      <w:pStyle w:val="Pieddepage"/>
      <w:jc w:val="right"/>
    </w:pPr>
    <w:r>
      <w:t xml:space="preserve">Page </w:t>
    </w:r>
    <w:sdt>
      <w:sdtPr>
        <w:id w:val="276843004"/>
        <w:docPartObj>
          <w:docPartGallery w:val="Page Numbers (Bottom of Page)"/>
          <w:docPartUnique/>
        </w:docPartObj>
      </w:sdtPr>
      <w:sdtEndPr/>
      <w:sdtContent>
        <w:r>
          <w:fldChar w:fldCharType="begin"/>
        </w:r>
        <w:r>
          <w:instrText>PAGE   \* MERGEFORMAT</w:instrText>
        </w:r>
        <w:r>
          <w:fldChar w:fldCharType="separate"/>
        </w:r>
        <w:r w:rsidR="00270188">
          <w:rPr>
            <w:noProof/>
          </w:rPr>
          <w:t>12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B2DC8" w14:textId="77777777" w:rsidR="00343D87" w:rsidRDefault="00343D87" w:rsidP="00632952">
      <w:pPr>
        <w:spacing w:after="0" w:line="240" w:lineRule="auto"/>
      </w:pPr>
      <w:r>
        <w:separator/>
      </w:r>
    </w:p>
  </w:footnote>
  <w:footnote w:type="continuationSeparator" w:id="0">
    <w:p w14:paraId="5C530286" w14:textId="77777777" w:rsidR="00343D87" w:rsidRDefault="00343D87" w:rsidP="00632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E3E2"/>
      </v:shape>
    </w:pict>
  </w:numPicBullet>
  <w:abstractNum w:abstractNumId="0" w15:restartNumberingAfterBreak="0">
    <w:nsid w:val="0537383C"/>
    <w:multiLevelType w:val="hybridMultilevel"/>
    <w:tmpl w:val="5EEC1BDA"/>
    <w:lvl w:ilvl="0" w:tplc="78D4FDF6">
      <w:start w:val="1"/>
      <w:numFmt w:val="bullet"/>
      <w:lvlText w:val=""/>
      <w:lvlJc w:val="left"/>
      <w:pPr>
        <w:tabs>
          <w:tab w:val="num" w:pos="567"/>
        </w:tabs>
        <w:ind w:left="567" w:hanging="283"/>
      </w:pPr>
      <w:rPr>
        <w:rFonts w:ascii="Symbol" w:hAnsi="Symbol" w:hint="default"/>
        <w:i w:val="0"/>
        <w:sz w:val="18"/>
        <w:szCs w:val="18"/>
      </w:rPr>
    </w:lvl>
    <w:lvl w:ilvl="1" w:tplc="427E483E">
      <w:start w:val="1"/>
      <w:numFmt w:val="bullet"/>
      <w:pStyle w:val="Liste"/>
      <w:lvlText w:val=""/>
      <w:lvlJc w:val="left"/>
      <w:pPr>
        <w:tabs>
          <w:tab w:val="num" w:pos="567"/>
        </w:tabs>
        <w:ind w:left="567" w:hanging="283"/>
      </w:pPr>
      <w:rPr>
        <w:rFonts w:ascii="Symbol" w:hAnsi="Symbol" w:hint="default"/>
        <w:i w:val="0"/>
        <w:sz w:val="18"/>
        <w:szCs w:val="18"/>
      </w:rPr>
    </w:lvl>
    <w:lvl w:ilvl="2" w:tplc="040C0005">
      <w:start w:val="1"/>
      <w:numFmt w:val="bullet"/>
      <w:lvlText w:val=""/>
      <w:lvlJc w:val="left"/>
      <w:pPr>
        <w:tabs>
          <w:tab w:val="num" w:pos="2160"/>
        </w:tabs>
        <w:ind w:left="2160" w:hanging="360"/>
      </w:pPr>
      <w:rPr>
        <w:rFonts w:ascii="Wingdings" w:hAnsi="Wingdings" w:hint="default"/>
      </w:rPr>
    </w:lvl>
    <w:lvl w:ilvl="3" w:tplc="DBA4E2CC">
      <w:numFmt w:val="bullet"/>
      <w:lvlText w:val=""/>
      <w:lvlJc w:val="left"/>
      <w:pPr>
        <w:ind w:left="2880" w:hanging="360"/>
      </w:pPr>
      <w:rPr>
        <w:rFonts w:ascii="Wingdings" w:eastAsiaTheme="minorHAnsi" w:hAnsi="Wingdings" w:cstheme="minorBidi"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266A9"/>
    <w:multiLevelType w:val="hybridMultilevel"/>
    <w:tmpl w:val="91889AFA"/>
    <w:lvl w:ilvl="0" w:tplc="6166065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21018C"/>
    <w:multiLevelType w:val="hybridMultilevel"/>
    <w:tmpl w:val="F4481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2A2804"/>
    <w:multiLevelType w:val="hybridMultilevel"/>
    <w:tmpl w:val="92425ED4"/>
    <w:lvl w:ilvl="0" w:tplc="E794B7D8">
      <w:numFmt w:val="bullet"/>
      <w:lvlText w:val="-"/>
      <w:lvlJc w:val="left"/>
      <w:pPr>
        <w:ind w:left="2142" w:hanging="360"/>
      </w:pPr>
      <w:rPr>
        <w:rFonts w:ascii="Calibri" w:eastAsiaTheme="minorEastAsia" w:hAnsi="Calibri" w:hint="default"/>
      </w:rPr>
    </w:lvl>
    <w:lvl w:ilvl="1" w:tplc="040C0003" w:tentative="1">
      <w:start w:val="1"/>
      <w:numFmt w:val="bullet"/>
      <w:lvlText w:val="o"/>
      <w:lvlJc w:val="left"/>
      <w:pPr>
        <w:ind w:left="2862" w:hanging="360"/>
      </w:pPr>
      <w:rPr>
        <w:rFonts w:ascii="Courier New" w:hAnsi="Courier New" w:hint="default"/>
      </w:rPr>
    </w:lvl>
    <w:lvl w:ilvl="2" w:tplc="040C0005" w:tentative="1">
      <w:start w:val="1"/>
      <w:numFmt w:val="bullet"/>
      <w:lvlText w:val=""/>
      <w:lvlJc w:val="left"/>
      <w:pPr>
        <w:ind w:left="3582" w:hanging="360"/>
      </w:pPr>
      <w:rPr>
        <w:rFonts w:ascii="Wingdings" w:hAnsi="Wingdings" w:hint="default"/>
      </w:rPr>
    </w:lvl>
    <w:lvl w:ilvl="3" w:tplc="040C0001" w:tentative="1">
      <w:start w:val="1"/>
      <w:numFmt w:val="bullet"/>
      <w:lvlText w:val=""/>
      <w:lvlJc w:val="left"/>
      <w:pPr>
        <w:ind w:left="4302" w:hanging="360"/>
      </w:pPr>
      <w:rPr>
        <w:rFonts w:ascii="Symbol" w:hAnsi="Symbol" w:hint="default"/>
      </w:rPr>
    </w:lvl>
    <w:lvl w:ilvl="4" w:tplc="040C0003" w:tentative="1">
      <w:start w:val="1"/>
      <w:numFmt w:val="bullet"/>
      <w:lvlText w:val="o"/>
      <w:lvlJc w:val="left"/>
      <w:pPr>
        <w:ind w:left="5022" w:hanging="360"/>
      </w:pPr>
      <w:rPr>
        <w:rFonts w:ascii="Courier New" w:hAnsi="Courier New" w:hint="default"/>
      </w:rPr>
    </w:lvl>
    <w:lvl w:ilvl="5" w:tplc="040C0005" w:tentative="1">
      <w:start w:val="1"/>
      <w:numFmt w:val="bullet"/>
      <w:lvlText w:val=""/>
      <w:lvlJc w:val="left"/>
      <w:pPr>
        <w:ind w:left="5742" w:hanging="360"/>
      </w:pPr>
      <w:rPr>
        <w:rFonts w:ascii="Wingdings" w:hAnsi="Wingdings" w:hint="default"/>
      </w:rPr>
    </w:lvl>
    <w:lvl w:ilvl="6" w:tplc="040C0001" w:tentative="1">
      <w:start w:val="1"/>
      <w:numFmt w:val="bullet"/>
      <w:lvlText w:val=""/>
      <w:lvlJc w:val="left"/>
      <w:pPr>
        <w:ind w:left="6462" w:hanging="360"/>
      </w:pPr>
      <w:rPr>
        <w:rFonts w:ascii="Symbol" w:hAnsi="Symbol" w:hint="default"/>
      </w:rPr>
    </w:lvl>
    <w:lvl w:ilvl="7" w:tplc="040C0003" w:tentative="1">
      <w:start w:val="1"/>
      <w:numFmt w:val="bullet"/>
      <w:lvlText w:val="o"/>
      <w:lvlJc w:val="left"/>
      <w:pPr>
        <w:ind w:left="7182" w:hanging="360"/>
      </w:pPr>
      <w:rPr>
        <w:rFonts w:ascii="Courier New" w:hAnsi="Courier New" w:hint="default"/>
      </w:rPr>
    </w:lvl>
    <w:lvl w:ilvl="8" w:tplc="040C0005" w:tentative="1">
      <w:start w:val="1"/>
      <w:numFmt w:val="bullet"/>
      <w:lvlText w:val=""/>
      <w:lvlJc w:val="left"/>
      <w:pPr>
        <w:ind w:left="7902" w:hanging="360"/>
      </w:pPr>
      <w:rPr>
        <w:rFonts w:ascii="Wingdings" w:hAnsi="Wingdings" w:hint="default"/>
      </w:rPr>
    </w:lvl>
  </w:abstractNum>
  <w:abstractNum w:abstractNumId="4" w15:restartNumberingAfterBreak="0">
    <w:nsid w:val="0E0879E5"/>
    <w:multiLevelType w:val="multilevel"/>
    <w:tmpl w:val="296C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543A27"/>
    <w:multiLevelType w:val="hybridMultilevel"/>
    <w:tmpl w:val="71F07216"/>
    <w:lvl w:ilvl="0" w:tplc="0B700CCC">
      <w:start w:val="1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03212E"/>
    <w:multiLevelType w:val="hybridMultilevel"/>
    <w:tmpl w:val="DC2E5D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707B29"/>
    <w:multiLevelType w:val="hybridMultilevel"/>
    <w:tmpl w:val="BC8E0D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3A5894"/>
    <w:multiLevelType w:val="hybridMultilevel"/>
    <w:tmpl w:val="CA549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2F4DD7"/>
    <w:multiLevelType w:val="multilevel"/>
    <w:tmpl w:val="0F904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15B3B97"/>
    <w:multiLevelType w:val="multilevel"/>
    <w:tmpl w:val="81F8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0C6364"/>
    <w:multiLevelType w:val="hybridMultilevel"/>
    <w:tmpl w:val="F4CCD472"/>
    <w:lvl w:ilvl="0" w:tplc="040C0001">
      <w:start w:val="1"/>
      <w:numFmt w:val="bullet"/>
      <w:lvlText w:val=""/>
      <w:lvlJc w:val="left"/>
      <w:pPr>
        <w:ind w:left="720" w:hanging="360"/>
      </w:pPr>
      <w:rPr>
        <w:rFonts w:ascii="Symbol" w:hAnsi="Symbol" w:hint="default"/>
      </w:rPr>
    </w:lvl>
    <w:lvl w:ilvl="1" w:tplc="DD246440">
      <w:start w:val="3"/>
      <w:numFmt w:val="bullet"/>
      <w:lvlText w:val="—"/>
      <w:lvlJc w:val="left"/>
      <w:pPr>
        <w:ind w:left="1440" w:hanging="360"/>
      </w:pPr>
      <w:rPr>
        <w:rFonts w:ascii="Calibri" w:eastAsiaTheme="minorHAnsi" w:hAnsi="Calibri" w:cstheme="minorBidi" w:hint="default"/>
        <w:b/>
      </w:rPr>
    </w:lvl>
    <w:lvl w:ilvl="2" w:tplc="90E64D4A">
      <w:start w:val="3"/>
      <w:numFmt w:val="bullet"/>
      <w:lvlText w:val="-"/>
      <w:lvlJc w:val="left"/>
      <w:pPr>
        <w:ind w:left="2160" w:hanging="360"/>
      </w:pPr>
      <w:rPr>
        <w:rFonts w:ascii="Calibri" w:eastAsiaTheme="minorHAnsi" w:hAnsi="Calibri" w:cstheme="minorBidi" w:hint="default"/>
        <w:b/>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3C7720"/>
    <w:multiLevelType w:val="hybridMultilevel"/>
    <w:tmpl w:val="3AF42FC8"/>
    <w:lvl w:ilvl="0" w:tplc="EF424490">
      <w:start w:val="1"/>
      <w:numFmt w:val="bullet"/>
      <w:lvlText w:val=""/>
      <w:lvlJc w:val="left"/>
      <w:pPr>
        <w:ind w:left="360" w:hanging="360"/>
      </w:pPr>
      <w:rPr>
        <w:rFonts w:ascii="Symbol" w:eastAsia="Times New Roman" w:hAnsi="Symbol"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5814EA1"/>
    <w:multiLevelType w:val="multilevel"/>
    <w:tmpl w:val="9CC839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55628A"/>
    <w:multiLevelType w:val="multilevel"/>
    <w:tmpl w:val="61069E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CE6D2F"/>
    <w:multiLevelType w:val="hybridMultilevel"/>
    <w:tmpl w:val="B7B8C79E"/>
    <w:lvl w:ilvl="0" w:tplc="CFF0C52C">
      <w:start w:val="2"/>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EA1648"/>
    <w:multiLevelType w:val="hybridMultilevel"/>
    <w:tmpl w:val="4B069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1F4443"/>
    <w:multiLevelType w:val="hybridMultilevel"/>
    <w:tmpl w:val="DC322A38"/>
    <w:lvl w:ilvl="0" w:tplc="040C0007">
      <w:start w:val="1"/>
      <w:numFmt w:val="bullet"/>
      <w:lvlText w:val=""/>
      <w:lvlPicBulletId w:val="0"/>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8" w15:restartNumberingAfterBreak="0">
    <w:nsid w:val="56677C9C"/>
    <w:multiLevelType w:val="multilevel"/>
    <w:tmpl w:val="5E901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8743054"/>
    <w:multiLevelType w:val="hybridMultilevel"/>
    <w:tmpl w:val="945AC8B2"/>
    <w:lvl w:ilvl="0" w:tplc="08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D4200D3"/>
    <w:multiLevelType w:val="hybridMultilevel"/>
    <w:tmpl w:val="5C84ADEE"/>
    <w:lvl w:ilvl="0" w:tplc="0520E344">
      <w:start w:val="1"/>
      <w:numFmt w:val="bullet"/>
      <w:pStyle w:val="Idecarr"/>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43747A"/>
    <w:multiLevelType w:val="hybridMultilevel"/>
    <w:tmpl w:val="FFA06152"/>
    <w:lvl w:ilvl="0" w:tplc="BD66822A">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689C7489"/>
    <w:multiLevelType w:val="hybridMultilevel"/>
    <w:tmpl w:val="3AE83270"/>
    <w:lvl w:ilvl="0" w:tplc="441C376A">
      <w:start w:val="1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134EA1"/>
    <w:multiLevelType w:val="hybridMultilevel"/>
    <w:tmpl w:val="D29EAAEE"/>
    <w:lvl w:ilvl="0" w:tplc="C4AEFBF6">
      <w:start w:val="21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C444592"/>
    <w:multiLevelType w:val="multilevel"/>
    <w:tmpl w:val="527A89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4DE4B2D"/>
    <w:multiLevelType w:val="hybridMultilevel"/>
    <w:tmpl w:val="977A8C88"/>
    <w:lvl w:ilvl="0" w:tplc="102E0E7A">
      <w:start w:val="1"/>
      <w:numFmt w:val="bullet"/>
      <w:lvlText w:val=""/>
      <w:lvlJc w:val="left"/>
      <w:pPr>
        <w:ind w:left="244"/>
      </w:pPr>
      <w:rPr>
        <w:rFonts w:ascii="Wingdings 3" w:hAnsi="Wingdings 3" w:hint="default"/>
        <w:b w:val="0"/>
        <w:i w:val="0"/>
        <w:strike w:val="0"/>
        <w:dstrike w:val="0"/>
        <w:color w:val="3D3D3E"/>
        <w:sz w:val="22"/>
        <w:szCs w:val="22"/>
        <w:u w:val="none" w:color="000000"/>
        <w:bdr w:val="none" w:sz="0" w:space="0" w:color="auto"/>
        <w:shd w:val="clear" w:color="auto" w:fill="auto"/>
        <w:vertAlign w:val="baseline"/>
      </w:rPr>
    </w:lvl>
    <w:lvl w:ilvl="1" w:tplc="FF2CE576">
      <w:start w:val="1"/>
      <w:numFmt w:val="bullet"/>
      <w:lvlText w:val="o"/>
      <w:lvlJc w:val="left"/>
      <w:pPr>
        <w:ind w:left="108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2" w:tplc="77382BB6">
      <w:start w:val="1"/>
      <w:numFmt w:val="bullet"/>
      <w:lvlText w:val="▪"/>
      <w:lvlJc w:val="left"/>
      <w:pPr>
        <w:ind w:left="180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3" w:tplc="40429A76">
      <w:start w:val="1"/>
      <w:numFmt w:val="bullet"/>
      <w:lvlText w:val="•"/>
      <w:lvlJc w:val="left"/>
      <w:pPr>
        <w:ind w:left="252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4" w:tplc="3E34B606">
      <w:start w:val="1"/>
      <w:numFmt w:val="bullet"/>
      <w:lvlText w:val="o"/>
      <w:lvlJc w:val="left"/>
      <w:pPr>
        <w:ind w:left="324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5" w:tplc="90CA25A0">
      <w:start w:val="1"/>
      <w:numFmt w:val="bullet"/>
      <w:lvlText w:val="▪"/>
      <w:lvlJc w:val="left"/>
      <w:pPr>
        <w:ind w:left="396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6" w:tplc="B5785C10">
      <w:start w:val="1"/>
      <w:numFmt w:val="bullet"/>
      <w:lvlText w:val="•"/>
      <w:lvlJc w:val="left"/>
      <w:pPr>
        <w:ind w:left="468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7" w:tplc="3328ECD2">
      <w:start w:val="1"/>
      <w:numFmt w:val="bullet"/>
      <w:lvlText w:val="o"/>
      <w:lvlJc w:val="left"/>
      <w:pPr>
        <w:ind w:left="540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8" w:tplc="CA128B62">
      <w:start w:val="1"/>
      <w:numFmt w:val="bullet"/>
      <w:lvlText w:val="▪"/>
      <w:lvlJc w:val="left"/>
      <w:pPr>
        <w:ind w:left="612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abstractNum>
  <w:abstractNum w:abstractNumId="26" w15:restartNumberingAfterBreak="0">
    <w:nsid w:val="783A155D"/>
    <w:multiLevelType w:val="hybridMultilevel"/>
    <w:tmpl w:val="67385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185D62"/>
    <w:multiLevelType w:val="hybridMultilevel"/>
    <w:tmpl w:val="99BE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6F3CF9"/>
    <w:multiLevelType w:val="hybridMultilevel"/>
    <w:tmpl w:val="E5E8B3F6"/>
    <w:lvl w:ilvl="0" w:tplc="F0267A00">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8215024">
    <w:abstractNumId w:val="15"/>
  </w:num>
  <w:num w:numId="2" w16cid:durableId="1452237139">
    <w:abstractNumId w:val="13"/>
  </w:num>
  <w:num w:numId="3" w16cid:durableId="923993922">
    <w:abstractNumId w:val="17"/>
  </w:num>
  <w:num w:numId="4" w16cid:durableId="114836718">
    <w:abstractNumId w:val="18"/>
  </w:num>
  <w:num w:numId="5" w16cid:durableId="1674186708">
    <w:abstractNumId w:val="7"/>
  </w:num>
  <w:num w:numId="6" w16cid:durableId="73673479">
    <w:abstractNumId w:val="3"/>
  </w:num>
  <w:num w:numId="7" w16cid:durableId="119298863">
    <w:abstractNumId w:val="19"/>
  </w:num>
  <w:num w:numId="8" w16cid:durableId="131798003">
    <w:abstractNumId w:val="22"/>
  </w:num>
  <w:num w:numId="9" w16cid:durableId="34668659">
    <w:abstractNumId w:val="5"/>
  </w:num>
  <w:num w:numId="10" w16cid:durableId="592662245">
    <w:abstractNumId w:val="14"/>
  </w:num>
  <w:num w:numId="11" w16cid:durableId="1073045130">
    <w:abstractNumId w:val="23"/>
  </w:num>
  <w:num w:numId="12" w16cid:durableId="1483086923">
    <w:abstractNumId w:val="24"/>
  </w:num>
  <w:num w:numId="13" w16cid:durableId="1199316835">
    <w:abstractNumId w:val="4"/>
  </w:num>
  <w:num w:numId="14" w16cid:durableId="1012756120">
    <w:abstractNumId w:val="9"/>
  </w:num>
  <w:num w:numId="15" w16cid:durableId="14163326">
    <w:abstractNumId w:val="6"/>
  </w:num>
  <w:num w:numId="16" w16cid:durableId="1781102903">
    <w:abstractNumId w:val="11"/>
  </w:num>
  <w:num w:numId="17" w16cid:durableId="536042187">
    <w:abstractNumId w:val="8"/>
  </w:num>
  <w:num w:numId="18" w16cid:durableId="123088357">
    <w:abstractNumId w:val="25"/>
  </w:num>
  <w:num w:numId="19" w16cid:durableId="304548160">
    <w:abstractNumId w:val="27"/>
  </w:num>
  <w:num w:numId="20" w16cid:durableId="82580125">
    <w:abstractNumId w:val="2"/>
  </w:num>
  <w:num w:numId="21" w16cid:durableId="1195267856">
    <w:abstractNumId w:val="3"/>
  </w:num>
  <w:num w:numId="22" w16cid:durableId="1478911873">
    <w:abstractNumId w:val="26"/>
  </w:num>
  <w:num w:numId="23" w16cid:durableId="692536046">
    <w:abstractNumId w:val="16"/>
  </w:num>
  <w:num w:numId="24" w16cid:durableId="643044966">
    <w:abstractNumId w:val="20"/>
  </w:num>
  <w:num w:numId="25" w16cid:durableId="432633269">
    <w:abstractNumId w:val="10"/>
  </w:num>
  <w:num w:numId="26" w16cid:durableId="1494252311">
    <w:abstractNumId w:val="0"/>
  </w:num>
  <w:num w:numId="27" w16cid:durableId="1425881764">
    <w:abstractNumId w:val="21"/>
  </w:num>
  <w:num w:numId="28" w16cid:durableId="1054278252">
    <w:abstractNumId w:val="28"/>
  </w:num>
  <w:num w:numId="29" w16cid:durableId="1770613530">
    <w:abstractNumId w:val="12"/>
  </w:num>
  <w:num w:numId="30" w16cid:durableId="968589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26"/>
    <w:rsid w:val="00000A53"/>
    <w:rsid w:val="00004BCE"/>
    <w:rsid w:val="00020810"/>
    <w:rsid w:val="0002416C"/>
    <w:rsid w:val="00036C65"/>
    <w:rsid w:val="00050633"/>
    <w:rsid w:val="0005415C"/>
    <w:rsid w:val="00072EE0"/>
    <w:rsid w:val="00075979"/>
    <w:rsid w:val="0007635C"/>
    <w:rsid w:val="000776D8"/>
    <w:rsid w:val="00092B5D"/>
    <w:rsid w:val="000954E7"/>
    <w:rsid w:val="000A0388"/>
    <w:rsid w:val="000D4132"/>
    <w:rsid w:val="000E4B38"/>
    <w:rsid w:val="000E4C20"/>
    <w:rsid w:val="000F380A"/>
    <w:rsid w:val="00101CF3"/>
    <w:rsid w:val="00102A85"/>
    <w:rsid w:val="00113E70"/>
    <w:rsid w:val="00116C25"/>
    <w:rsid w:val="00120790"/>
    <w:rsid w:val="001229D3"/>
    <w:rsid w:val="001262CA"/>
    <w:rsid w:val="00136D90"/>
    <w:rsid w:val="0013735D"/>
    <w:rsid w:val="0014336F"/>
    <w:rsid w:val="00146AE6"/>
    <w:rsid w:val="00173A33"/>
    <w:rsid w:val="001761CB"/>
    <w:rsid w:val="00177657"/>
    <w:rsid w:val="00183B6B"/>
    <w:rsid w:val="001A08AB"/>
    <w:rsid w:val="001A1F32"/>
    <w:rsid w:val="001A4597"/>
    <w:rsid w:val="001A6345"/>
    <w:rsid w:val="001A7F70"/>
    <w:rsid w:val="001C4193"/>
    <w:rsid w:val="001D7561"/>
    <w:rsid w:val="001E7D62"/>
    <w:rsid w:val="001F008F"/>
    <w:rsid w:val="001F0236"/>
    <w:rsid w:val="001F0F91"/>
    <w:rsid w:val="00200B61"/>
    <w:rsid w:val="002070E6"/>
    <w:rsid w:val="00215543"/>
    <w:rsid w:val="00221277"/>
    <w:rsid w:val="0022169F"/>
    <w:rsid w:val="00224E68"/>
    <w:rsid w:val="002319DE"/>
    <w:rsid w:val="00256A7C"/>
    <w:rsid w:val="00257CB0"/>
    <w:rsid w:val="002632B1"/>
    <w:rsid w:val="002636F4"/>
    <w:rsid w:val="002654E9"/>
    <w:rsid w:val="002669F7"/>
    <w:rsid w:val="00266CE8"/>
    <w:rsid w:val="00270188"/>
    <w:rsid w:val="00276029"/>
    <w:rsid w:val="00282617"/>
    <w:rsid w:val="00286556"/>
    <w:rsid w:val="002A3E5E"/>
    <w:rsid w:val="002A580A"/>
    <w:rsid w:val="002B0F47"/>
    <w:rsid w:val="002B5F15"/>
    <w:rsid w:val="002C1A1A"/>
    <w:rsid w:val="002F352E"/>
    <w:rsid w:val="00312500"/>
    <w:rsid w:val="00313AB1"/>
    <w:rsid w:val="00323CED"/>
    <w:rsid w:val="00341BA2"/>
    <w:rsid w:val="00343D87"/>
    <w:rsid w:val="00364440"/>
    <w:rsid w:val="003709EB"/>
    <w:rsid w:val="00373DE1"/>
    <w:rsid w:val="00386CCC"/>
    <w:rsid w:val="00392D08"/>
    <w:rsid w:val="0039527D"/>
    <w:rsid w:val="003A56FC"/>
    <w:rsid w:val="003C0150"/>
    <w:rsid w:val="003C5655"/>
    <w:rsid w:val="003D6F66"/>
    <w:rsid w:val="003E19B8"/>
    <w:rsid w:val="003F1650"/>
    <w:rsid w:val="003F1EBC"/>
    <w:rsid w:val="003F53CB"/>
    <w:rsid w:val="003F54C0"/>
    <w:rsid w:val="004030D4"/>
    <w:rsid w:val="004049CF"/>
    <w:rsid w:val="00414C40"/>
    <w:rsid w:val="00450536"/>
    <w:rsid w:val="00453714"/>
    <w:rsid w:val="00453A10"/>
    <w:rsid w:val="00454E1F"/>
    <w:rsid w:val="00462965"/>
    <w:rsid w:val="0046513B"/>
    <w:rsid w:val="00495536"/>
    <w:rsid w:val="004978F4"/>
    <w:rsid w:val="004B67F3"/>
    <w:rsid w:val="004C2044"/>
    <w:rsid w:val="004C5FC6"/>
    <w:rsid w:val="004C7854"/>
    <w:rsid w:val="004D3B9C"/>
    <w:rsid w:val="004D78BE"/>
    <w:rsid w:val="004E1D62"/>
    <w:rsid w:val="004F34C5"/>
    <w:rsid w:val="004F6F5B"/>
    <w:rsid w:val="0050023D"/>
    <w:rsid w:val="0050189F"/>
    <w:rsid w:val="0050692E"/>
    <w:rsid w:val="00512044"/>
    <w:rsid w:val="005138BD"/>
    <w:rsid w:val="00522308"/>
    <w:rsid w:val="00535C8D"/>
    <w:rsid w:val="00544968"/>
    <w:rsid w:val="00562C26"/>
    <w:rsid w:val="00573A95"/>
    <w:rsid w:val="00580CB8"/>
    <w:rsid w:val="00597580"/>
    <w:rsid w:val="005A15F1"/>
    <w:rsid w:val="005A5390"/>
    <w:rsid w:val="005B234F"/>
    <w:rsid w:val="005C1C21"/>
    <w:rsid w:val="005D04B0"/>
    <w:rsid w:val="005D2C86"/>
    <w:rsid w:val="005D3A6F"/>
    <w:rsid w:val="005D52B4"/>
    <w:rsid w:val="005E1E0E"/>
    <w:rsid w:val="005F0FE9"/>
    <w:rsid w:val="005F4827"/>
    <w:rsid w:val="0060632E"/>
    <w:rsid w:val="006124FC"/>
    <w:rsid w:val="00612E5B"/>
    <w:rsid w:val="00616302"/>
    <w:rsid w:val="0061790F"/>
    <w:rsid w:val="00631211"/>
    <w:rsid w:val="00632952"/>
    <w:rsid w:val="00642F3B"/>
    <w:rsid w:val="00652A20"/>
    <w:rsid w:val="00654CCD"/>
    <w:rsid w:val="00673376"/>
    <w:rsid w:val="00675A9B"/>
    <w:rsid w:val="006861CE"/>
    <w:rsid w:val="006905E3"/>
    <w:rsid w:val="00694298"/>
    <w:rsid w:val="006A394C"/>
    <w:rsid w:val="006A3FCE"/>
    <w:rsid w:val="006A53E8"/>
    <w:rsid w:val="006A663E"/>
    <w:rsid w:val="006D0B6A"/>
    <w:rsid w:val="006D470B"/>
    <w:rsid w:val="006D76FC"/>
    <w:rsid w:val="00700815"/>
    <w:rsid w:val="0070236A"/>
    <w:rsid w:val="00710181"/>
    <w:rsid w:val="00722082"/>
    <w:rsid w:val="00725C29"/>
    <w:rsid w:val="00733505"/>
    <w:rsid w:val="00755253"/>
    <w:rsid w:val="007636E7"/>
    <w:rsid w:val="00771950"/>
    <w:rsid w:val="00787C63"/>
    <w:rsid w:val="007A3977"/>
    <w:rsid w:val="007B38CB"/>
    <w:rsid w:val="007C3262"/>
    <w:rsid w:val="007D14D8"/>
    <w:rsid w:val="007E782D"/>
    <w:rsid w:val="007F03DF"/>
    <w:rsid w:val="007F5D97"/>
    <w:rsid w:val="008113F2"/>
    <w:rsid w:val="00811583"/>
    <w:rsid w:val="008222BE"/>
    <w:rsid w:val="00824634"/>
    <w:rsid w:val="00866192"/>
    <w:rsid w:val="00870609"/>
    <w:rsid w:val="00873353"/>
    <w:rsid w:val="00880F2E"/>
    <w:rsid w:val="00882CCF"/>
    <w:rsid w:val="00883512"/>
    <w:rsid w:val="00891B0B"/>
    <w:rsid w:val="008946E3"/>
    <w:rsid w:val="008A2E76"/>
    <w:rsid w:val="008A449A"/>
    <w:rsid w:val="008B62B8"/>
    <w:rsid w:val="008F6793"/>
    <w:rsid w:val="0090239B"/>
    <w:rsid w:val="009029DC"/>
    <w:rsid w:val="00905660"/>
    <w:rsid w:val="00920EDE"/>
    <w:rsid w:val="00933764"/>
    <w:rsid w:val="009526FE"/>
    <w:rsid w:val="0095484D"/>
    <w:rsid w:val="0095533E"/>
    <w:rsid w:val="00975C32"/>
    <w:rsid w:val="0098061A"/>
    <w:rsid w:val="00980872"/>
    <w:rsid w:val="0098718D"/>
    <w:rsid w:val="0099218B"/>
    <w:rsid w:val="00992638"/>
    <w:rsid w:val="00995DE9"/>
    <w:rsid w:val="009A2A8A"/>
    <w:rsid w:val="009A4701"/>
    <w:rsid w:val="009A577C"/>
    <w:rsid w:val="009B39D1"/>
    <w:rsid w:val="009F2AA3"/>
    <w:rsid w:val="009F56C8"/>
    <w:rsid w:val="00A03C05"/>
    <w:rsid w:val="00A07526"/>
    <w:rsid w:val="00A12DAF"/>
    <w:rsid w:val="00A161C4"/>
    <w:rsid w:val="00A17184"/>
    <w:rsid w:val="00A3163D"/>
    <w:rsid w:val="00A31F7A"/>
    <w:rsid w:val="00A33058"/>
    <w:rsid w:val="00A33285"/>
    <w:rsid w:val="00A35E5F"/>
    <w:rsid w:val="00A5725D"/>
    <w:rsid w:val="00A64791"/>
    <w:rsid w:val="00A65537"/>
    <w:rsid w:val="00A675CA"/>
    <w:rsid w:val="00A70F7E"/>
    <w:rsid w:val="00A72AA8"/>
    <w:rsid w:val="00A91A8A"/>
    <w:rsid w:val="00A94EC6"/>
    <w:rsid w:val="00A97544"/>
    <w:rsid w:val="00AB47DF"/>
    <w:rsid w:val="00AC3195"/>
    <w:rsid w:val="00AD36A2"/>
    <w:rsid w:val="00AD3CF9"/>
    <w:rsid w:val="00AE79C9"/>
    <w:rsid w:val="00AF1140"/>
    <w:rsid w:val="00B05C4F"/>
    <w:rsid w:val="00B1575C"/>
    <w:rsid w:val="00B17D35"/>
    <w:rsid w:val="00B41423"/>
    <w:rsid w:val="00B6289C"/>
    <w:rsid w:val="00B669C6"/>
    <w:rsid w:val="00B703CE"/>
    <w:rsid w:val="00B7309D"/>
    <w:rsid w:val="00B75760"/>
    <w:rsid w:val="00B82CED"/>
    <w:rsid w:val="00B845F9"/>
    <w:rsid w:val="00B8650C"/>
    <w:rsid w:val="00B868C1"/>
    <w:rsid w:val="00BA267C"/>
    <w:rsid w:val="00BA53B2"/>
    <w:rsid w:val="00BA57A4"/>
    <w:rsid w:val="00BD07CB"/>
    <w:rsid w:val="00C0438B"/>
    <w:rsid w:val="00C33776"/>
    <w:rsid w:val="00C3456E"/>
    <w:rsid w:val="00C35E48"/>
    <w:rsid w:val="00C37077"/>
    <w:rsid w:val="00C37F98"/>
    <w:rsid w:val="00C40100"/>
    <w:rsid w:val="00C578D3"/>
    <w:rsid w:val="00C64625"/>
    <w:rsid w:val="00C670FE"/>
    <w:rsid w:val="00C70FD9"/>
    <w:rsid w:val="00C75BB8"/>
    <w:rsid w:val="00C9397D"/>
    <w:rsid w:val="00C96127"/>
    <w:rsid w:val="00C968C3"/>
    <w:rsid w:val="00CA3F51"/>
    <w:rsid w:val="00CA57E3"/>
    <w:rsid w:val="00CA62C4"/>
    <w:rsid w:val="00CB16B9"/>
    <w:rsid w:val="00CB1CA1"/>
    <w:rsid w:val="00CE1133"/>
    <w:rsid w:val="00CF6237"/>
    <w:rsid w:val="00D11923"/>
    <w:rsid w:val="00D2247B"/>
    <w:rsid w:val="00D23105"/>
    <w:rsid w:val="00D27097"/>
    <w:rsid w:val="00D303EE"/>
    <w:rsid w:val="00D36C4C"/>
    <w:rsid w:val="00D53D7F"/>
    <w:rsid w:val="00D57A57"/>
    <w:rsid w:val="00D65334"/>
    <w:rsid w:val="00D86A13"/>
    <w:rsid w:val="00D91307"/>
    <w:rsid w:val="00DB078A"/>
    <w:rsid w:val="00DC270B"/>
    <w:rsid w:val="00DD27DE"/>
    <w:rsid w:val="00DD4FC7"/>
    <w:rsid w:val="00DD7C1E"/>
    <w:rsid w:val="00DF28F0"/>
    <w:rsid w:val="00E01B29"/>
    <w:rsid w:val="00E12F2E"/>
    <w:rsid w:val="00E25D75"/>
    <w:rsid w:val="00E30E87"/>
    <w:rsid w:val="00E35956"/>
    <w:rsid w:val="00E40E01"/>
    <w:rsid w:val="00E44A94"/>
    <w:rsid w:val="00E47D70"/>
    <w:rsid w:val="00E54D2F"/>
    <w:rsid w:val="00E54D7D"/>
    <w:rsid w:val="00E560F6"/>
    <w:rsid w:val="00E75539"/>
    <w:rsid w:val="00ED42C2"/>
    <w:rsid w:val="00EE00B0"/>
    <w:rsid w:val="00EE052C"/>
    <w:rsid w:val="00EE20D7"/>
    <w:rsid w:val="00EE7C35"/>
    <w:rsid w:val="00EF169D"/>
    <w:rsid w:val="00F024C7"/>
    <w:rsid w:val="00F04092"/>
    <w:rsid w:val="00F1589B"/>
    <w:rsid w:val="00F21D6F"/>
    <w:rsid w:val="00F23A16"/>
    <w:rsid w:val="00F31D2D"/>
    <w:rsid w:val="00F344B3"/>
    <w:rsid w:val="00F4389E"/>
    <w:rsid w:val="00F45188"/>
    <w:rsid w:val="00F576A0"/>
    <w:rsid w:val="00F6488B"/>
    <w:rsid w:val="00F66929"/>
    <w:rsid w:val="00F67405"/>
    <w:rsid w:val="00F73997"/>
    <w:rsid w:val="00F77D68"/>
    <w:rsid w:val="00FA3D7E"/>
    <w:rsid w:val="00FD331D"/>
    <w:rsid w:val="00FD3692"/>
    <w:rsid w:val="00FD7B23"/>
    <w:rsid w:val="00FF4D59"/>
    <w:rsid w:val="00FF5973"/>
    <w:rsid w:val="0D72A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702D8"/>
  <w15:chartTrackingRefBased/>
  <w15:docId w15:val="{B36765FD-361C-40F8-92A9-C99C44C4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rsid w:val="00F21D6F"/>
    <w:pPr>
      <w:keepNext/>
      <w:spacing w:after="0" w:line="240" w:lineRule="auto"/>
      <w:jc w:val="right"/>
      <w:outlineLvl w:val="0"/>
    </w:pPr>
    <w:rPr>
      <w:rFonts w:ascii="Book Antiqua" w:eastAsiaTheme="minorEastAsia" w:hAnsi="Book Antiqua" w:cs="Book Antiqua"/>
      <w:sz w:val="20"/>
      <w:szCs w:val="20"/>
      <w:u w:val="single"/>
      <w:lang w:eastAsia="fr-FR"/>
    </w:rPr>
  </w:style>
  <w:style w:type="paragraph" w:styleId="Titre2">
    <w:name w:val="heading 2"/>
    <w:basedOn w:val="Normal"/>
    <w:next w:val="Normal"/>
    <w:link w:val="Titre2Car"/>
    <w:uiPriority w:val="9"/>
    <w:unhideWhenUsed/>
    <w:qFormat/>
    <w:rsid w:val="00386C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386CC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F0409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07526"/>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link w:val="ParagraphedelisteCar"/>
    <w:uiPriority w:val="34"/>
    <w:qFormat/>
    <w:rsid w:val="001229D3"/>
    <w:pPr>
      <w:ind w:left="720"/>
      <w:contextualSpacing/>
    </w:pPr>
  </w:style>
  <w:style w:type="character" w:styleId="Marquedecommentaire">
    <w:name w:val="annotation reference"/>
    <w:basedOn w:val="Policepardfaut"/>
    <w:uiPriority w:val="99"/>
    <w:semiHidden/>
    <w:unhideWhenUsed/>
    <w:rsid w:val="00D303EE"/>
    <w:rPr>
      <w:sz w:val="16"/>
      <w:szCs w:val="16"/>
    </w:rPr>
  </w:style>
  <w:style w:type="paragraph" w:styleId="Commentaire">
    <w:name w:val="annotation text"/>
    <w:basedOn w:val="Normal"/>
    <w:link w:val="CommentaireCar"/>
    <w:uiPriority w:val="99"/>
    <w:unhideWhenUsed/>
    <w:rsid w:val="00D303EE"/>
    <w:pPr>
      <w:spacing w:line="240" w:lineRule="auto"/>
    </w:pPr>
    <w:rPr>
      <w:sz w:val="20"/>
      <w:szCs w:val="20"/>
    </w:rPr>
  </w:style>
  <w:style w:type="character" w:customStyle="1" w:styleId="CommentaireCar">
    <w:name w:val="Commentaire Car"/>
    <w:basedOn w:val="Policepardfaut"/>
    <w:link w:val="Commentaire"/>
    <w:uiPriority w:val="99"/>
    <w:rsid w:val="00D303EE"/>
    <w:rPr>
      <w:sz w:val="20"/>
      <w:szCs w:val="20"/>
    </w:rPr>
  </w:style>
  <w:style w:type="paragraph" w:styleId="Objetducommentaire">
    <w:name w:val="annotation subject"/>
    <w:basedOn w:val="Commentaire"/>
    <w:next w:val="Commentaire"/>
    <w:link w:val="ObjetducommentaireCar"/>
    <w:uiPriority w:val="99"/>
    <w:semiHidden/>
    <w:unhideWhenUsed/>
    <w:rsid w:val="00D303EE"/>
    <w:rPr>
      <w:b/>
      <w:bCs/>
    </w:rPr>
  </w:style>
  <w:style w:type="character" w:customStyle="1" w:styleId="ObjetducommentaireCar">
    <w:name w:val="Objet du commentaire Car"/>
    <w:basedOn w:val="CommentaireCar"/>
    <w:link w:val="Objetducommentaire"/>
    <w:uiPriority w:val="99"/>
    <w:semiHidden/>
    <w:rsid w:val="00D303EE"/>
    <w:rPr>
      <w:b/>
      <w:bCs/>
      <w:sz w:val="20"/>
      <w:szCs w:val="20"/>
    </w:rPr>
  </w:style>
  <w:style w:type="paragraph" w:styleId="Textedebulles">
    <w:name w:val="Balloon Text"/>
    <w:basedOn w:val="Normal"/>
    <w:link w:val="TextedebullesCar"/>
    <w:uiPriority w:val="99"/>
    <w:semiHidden/>
    <w:unhideWhenUsed/>
    <w:rsid w:val="00D303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03EE"/>
    <w:rPr>
      <w:rFonts w:ascii="Segoe UI" w:hAnsi="Segoe UI" w:cs="Segoe UI"/>
      <w:sz w:val="18"/>
      <w:szCs w:val="18"/>
    </w:rPr>
  </w:style>
  <w:style w:type="character" w:customStyle="1" w:styleId="lrzxr">
    <w:name w:val="lrzxr"/>
    <w:basedOn w:val="Policepardfaut"/>
    <w:rsid w:val="00A65537"/>
  </w:style>
  <w:style w:type="character" w:customStyle="1" w:styleId="Titre1Car">
    <w:name w:val="Titre 1 Car"/>
    <w:basedOn w:val="Policepardfaut"/>
    <w:link w:val="Titre1"/>
    <w:uiPriority w:val="99"/>
    <w:rsid w:val="00F21D6F"/>
    <w:rPr>
      <w:rFonts w:ascii="Book Antiqua" w:eastAsiaTheme="minorEastAsia" w:hAnsi="Book Antiqua" w:cs="Book Antiqua"/>
      <w:sz w:val="20"/>
      <w:szCs w:val="20"/>
      <w:u w:val="single"/>
      <w:lang w:eastAsia="fr-FR"/>
    </w:rPr>
  </w:style>
  <w:style w:type="character" w:styleId="Lienhypertexte">
    <w:name w:val="Hyperlink"/>
    <w:basedOn w:val="Policepardfaut"/>
    <w:uiPriority w:val="99"/>
    <w:unhideWhenUsed/>
    <w:rsid w:val="00CA57E3"/>
    <w:rPr>
      <w:color w:val="0000FF"/>
      <w:u w:val="single"/>
    </w:rPr>
  </w:style>
  <w:style w:type="paragraph" w:styleId="NormalWeb">
    <w:name w:val="Normal (Web)"/>
    <w:basedOn w:val="Normal"/>
    <w:uiPriority w:val="99"/>
    <w:unhideWhenUsed/>
    <w:rsid w:val="002B0F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xt">
    <w:name w:val="txt"/>
    <w:basedOn w:val="Policepardfaut"/>
    <w:rsid w:val="00B703CE"/>
  </w:style>
  <w:style w:type="character" w:customStyle="1" w:styleId="qw-form-var">
    <w:name w:val="qw-form-var"/>
    <w:basedOn w:val="Policepardfaut"/>
    <w:rsid w:val="00B703CE"/>
  </w:style>
  <w:style w:type="character" w:customStyle="1" w:styleId="qw-form-expl">
    <w:name w:val="qw-form-expl"/>
    <w:basedOn w:val="Policepardfaut"/>
    <w:rsid w:val="00B703CE"/>
  </w:style>
  <w:style w:type="paragraph" w:customStyle="1" w:styleId="tilev1">
    <w:name w:val="tilev1"/>
    <w:basedOn w:val="Normal"/>
    <w:qFormat/>
    <w:rsid w:val="00AD3CF9"/>
    <w:pPr>
      <w:spacing w:before="280" w:after="280" w:line="240" w:lineRule="auto"/>
    </w:pPr>
    <w:rPr>
      <w:rFonts w:ascii="Times New Roman" w:eastAsia="Times New Roman" w:hAnsi="Times New Roman" w:cs="Times New Roman"/>
      <w:sz w:val="24"/>
      <w:szCs w:val="24"/>
      <w:lang w:eastAsia="zh-CN"/>
    </w:rPr>
  </w:style>
  <w:style w:type="character" w:customStyle="1" w:styleId="EFLnormalCar">
    <w:name w:val="EFLnormal Car"/>
    <w:link w:val="EFLnormal"/>
    <w:locked/>
    <w:rsid w:val="007F03DF"/>
    <w:rPr>
      <w:color w:val="000000"/>
    </w:rPr>
  </w:style>
  <w:style w:type="paragraph" w:customStyle="1" w:styleId="EFLnormal">
    <w:name w:val="EFLnormal"/>
    <w:basedOn w:val="Normal"/>
    <w:link w:val="EFLnormalCar"/>
    <w:rsid w:val="007F03DF"/>
    <w:pPr>
      <w:autoSpaceDE w:val="0"/>
      <w:autoSpaceDN w:val="0"/>
      <w:spacing w:before="120" w:after="0" w:line="260" w:lineRule="exact"/>
      <w:jc w:val="both"/>
    </w:pPr>
    <w:rPr>
      <w:color w:val="000000"/>
    </w:rPr>
  </w:style>
  <w:style w:type="character" w:customStyle="1" w:styleId="cf01">
    <w:name w:val="cf01"/>
    <w:basedOn w:val="Policepardfaut"/>
    <w:rsid w:val="0061790F"/>
    <w:rPr>
      <w:rFonts w:ascii="Segoe UI" w:hAnsi="Segoe UI" w:cs="Segoe UI" w:hint="default"/>
      <w:sz w:val="18"/>
      <w:szCs w:val="18"/>
    </w:rPr>
  </w:style>
  <w:style w:type="character" w:customStyle="1" w:styleId="Mentionnonrsolue1">
    <w:name w:val="Mention non résolue1"/>
    <w:basedOn w:val="Policepardfaut"/>
    <w:uiPriority w:val="99"/>
    <w:semiHidden/>
    <w:unhideWhenUsed/>
    <w:rsid w:val="009A4701"/>
    <w:rPr>
      <w:color w:val="605E5C"/>
      <w:shd w:val="clear" w:color="auto" w:fill="E1DFDD"/>
    </w:rPr>
  </w:style>
  <w:style w:type="paragraph" w:styleId="En-tte">
    <w:name w:val="header"/>
    <w:basedOn w:val="Normal"/>
    <w:link w:val="En-tteCar"/>
    <w:uiPriority w:val="99"/>
    <w:unhideWhenUsed/>
    <w:rsid w:val="00632952"/>
    <w:pPr>
      <w:tabs>
        <w:tab w:val="center" w:pos="4536"/>
        <w:tab w:val="right" w:pos="9072"/>
      </w:tabs>
      <w:spacing w:after="0" w:line="240" w:lineRule="auto"/>
    </w:pPr>
  </w:style>
  <w:style w:type="character" w:customStyle="1" w:styleId="En-tteCar">
    <w:name w:val="En-tête Car"/>
    <w:basedOn w:val="Policepardfaut"/>
    <w:link w:val="En-tte"/>
    <w:uiPriority w:val="99"/>
    <w:rsid w:val="00632952"/>
  </w:style>
  <w:style w:type="paragraph" w:styleId="Pieddepage">
    <w:name w:val="footer"/>
    <w:basedOn w:val="Normal"/>
    <w:link w:val="PieddepageCar"/>
    <w:uiPriority w:val="99"/>
    <w:unhideWhenUsed/>
    <w:rsid w:val="006329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2952"/>
  </w:style>
  <w:style w:type="character" w:customStyle="1" w:styleId="Titre2Car">
    <w:name w:val="Titre 2 Car"/>
    <w:basedOn w:val="Policepardfaut"/>
    <w:link w:val="Titre2"/>
    <w:uiPriority w:val="9"/>
    <w:rsid w:val="00386CCC"/>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386CCC"/>
    <w:rPr>
      <w:rFonts w:asciiTheme="majorHAnsi" w:eastAsiaTheme="majorEastAsia" w:hAnsiTheme="majorHAnsi" w:cstheme="majorBidi"/>
      <w:color w:val="1F4D78" w:themeColor="accent1" w:themeShade="7F"/>
      <w:sz w:val="24"/>
      <w:szCs w:val="24"/>
    </w:rPr>
  </w:style>
  <w:style w:type="paragraph" w:styleId="En-ttedetabledesmatires">
    <w:name w:val="TOC Heading"/>
    <w:basedOn w:val="Titre1"/>
    <w:next w:val="Normal"/>
    <w:uiPriority w:val="39"/>
    <w:unhideWhenUsed/>
    <w:qFormat/>
    <w:rsid w:val="00A35E5F"/>
    <w:pPr>
      <w:keepLines/>
      <w:spacing w:before="240" w:line="259" w:lineRule="auto"/>
      <w:jc w:val="left"/>
      <w:outlineLvl w:val="9"/>
    </w:pPr>
    <w:rPr>
      <w:rFonts w:asciiTheme="majorHAnsi" w:eastAsiaTheme="majorEastAsia" w:hAnsiTheme="majorHAnsi" w:cstheme="majorBidi"/>
      <w:color w:val="2E74B5" w:themeColor="accent1" w:themeShade="BF"/>
      <w:sz w:val="32"/>
      <w:szCs w:val="32"/>
      <w:u w:val="none"/>
    </w:rPr>
  </w:style>
  <w:style w:type="paragraph" w:styleId="TM2">
    <w:name w:val="toc 2"/>
    <w:basedOn w:val="Normal"/>
    <w:next w:val="Normal"/>
    <w:autoRedefine/>
    <w:uiPriority w:val="39"/>
    <w:unhideWhenUsed/>
    <w:rsid w:val="00F04092"/>
    <w:pPr>
      <w:tabs>
        <w:tab w:val="right" w:leader="dot" w:pos="9062"/>
      </w:tabs>
      <w:spacing w:after="100"/>
      <w:ind w:left="220"/>
    </w:pPr>
    <w:rPr>
      <w:b/>
      <w:bCs/>
      <w:noProof/>
      <w:color w:val="000000" w:themeColor="text1"/>
    </w:rPr>
  </w:style>
  <w:style w:type="paragraph" w:styleId="TM3">
    <w:name w:val="toc 3"/>
    <w:basedOn w:val="Normal"/>
    <w:next w:val="Normal"/>
    <w:autoRedefine/>
    <w:uiPriority w:val="39"/>
    <w:unhideWhenUsed/>
    <w:rsid w:val="00A35E5F"/>
    <w:pPr>
      <w:spacing w:after="100"/>
      <w:ind w:left="440"/>
    </w:pPr>
  </w:style>
  <w:style w:type="paragraph" w:styleId="TM1">
    <w:name w:val="toc 1"/>
    <w:basedOn w:val="Normal"/>
    <w:next w:val="Normal"/>
    <w:autoRedefine/>
    <w:uiPriority w:val="39"/>
    <w:unhideWhenUsed/>
    <w:rsid w:val="00A35E5F"/>
    <w:pPr>
      <w:spacing w:after="100"/>
    </w:pPr>
    <w:rPr>
      <w:rFonts w:eastAsiaTheme="minorEastAsia" w:cs="Times New Roman"/>
      <w:lang w:eastAsia="fr-FR"/>
    </w:rPr>
  </w:style>
  <w:style w:type="paragraph" w:styleId="Titre">
    <w:name w:val="Title"/>
    <w:basedOn w:val="Normal"/>
    <w:next w:val="Normal"/>
    <w:link w:val="TitreCar"/>
    <w:uiPriority w:val="10"/>
    <w:qFormat/>
    <w:rsid w:val="00A35E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35E5F"/>
    <w:rPr>
      <w:rFonts w:asciiTheme="majorHAnsi" w:eastAsiaTheme="majorEastAsia" w:hAnsiTheme="majorHAnsi" w:cstheme="majorBidi"/>
      <w:spacing w:val="-10"/>
      <w:kern w:val="28"/>
      <w:sz w:val="56"/>
      <w:szCs w:val="56"/>
    </w:rPr>
  </w:style>
  <w:style w:type="character" w:customStyle="1" w:styleId="Titre4Car">
    <w:name w:val="Titre 4 Car"/>
    <w:basedOn w:val="Policepardfaut"/>
    <w:link w:val="Titre4"/>
    <w:uiPriority w:val="9"/>
    <w:rsid w:val="00F04092"/>
    <w:rPr>
      <w:rFonts w:asciiTheme="majorHAnsi" w:eastAsiaTheme="majorEastAsia" w:hAnsiTheme="majorHAnsi" w:cstheme="majorBidi"/>
      <w:i/>
      <w:iCs/>
      <w:color w:val="2E74B5" w:themeColor="accent1" w:themeShade="BF"/>
    </w:rPr>
  </w:style>
  <w:style w:type="paragraph" w:customStyle="1" w:styleId="Style1">
    <w:name w:val="Style1"/>
    <w:basedOn w:val="Normal"/>
    <w:qFormat/>
    <w:rsid w:val="00F04092"/>
    <w:pPr>
      <w:tabs>
        <w:tab w:val="center" w:pos="4536"/>
      </w:tabs>
      <w:jc w:val="right"/>
    </w:pPr>
  </w:style>
  <w:style w:type="character" w:customStyle="1" w:styleId="ParagraphedelisteCar">
    <w:name w:val="Paragraphe de liste Car"/>
    <w:basedOn w:val="Policepardfaut"/>
    <w:link w:val="Paragraphedeliste"/>
    <w:uiPriority w:val="34"/>
    <w:locked/>
    <w:rsid w:val="00C0438B"/>
  </w:style>
  <w:style w:type="paragraph" w:customStyle="1" w:styleId="Style2">
    <w:name w:val="Style 2"/>
    <w:basedOn w:val="Normal"/>
    <w:rsid w:val="00883512"/>
    <w:pPr>
      <w:widowControl w:val="0"/>
      <w:spacing w:after="0" w:line="240" w:lineRule="auto"/>
      <w:jc w:val="both"/>
    </w:pPr>
    <w:rPr>
      <w:rFonts w:ascii="Times New Roman" w:eastAsia="Times New Roman" w:hAnsi="Times New Roman" w:cs="Times New Roman"/>
      <w:noProof/>
      <w:color w:val="000000"/>
      <w:sz w:val="20"/>
      <w:szCs w:val="20"/>
      <w:lang w:eastAsia="fr-FR"/>
    </w:rPr>
  </w:style>
  <w:style w:type="paragraph" w:customStyle="1" w:styleId="Idecarr">
    <w:name w:val="Idée carré"/>
    <w:basedOn w:val="Paragraphedeliste"/>
    <w:next w:val="Normal"/>
    <w:qFormat/>
    <w:rsid w:val="00883512"/>
    <w:pPr>
      <w:keepLines/>
      <w:numPr>
        <w:numId w:val="24"/>
      </w:numPr>
      <w:spacing w:before="240" w:after="120" w:line="280" w:lineRule="atLeast"/>
      <w:ind w:left="851" w:hanging="284"/>
      <w:contextualSpacing w:val="0"/>
      <w:jc w:val="both"/>
    </w:pPr>
    <w:rPr>
      <w:rFonts w:eastAsia="Times New Roman" w:cstheme="minorHAnsi"/>
      <w:lang w:eastAsia="fr-FR"/>
    </w:rPr>
  </w:style>
  <w:style w:type="paragraph" w:styleId="Liste">
    <w:name w:val="List"/>
    <w:aliases w:val="Liste LS,ls"/>
    <w:basedOn w:val="Normal"/>
    <w:qFormat/>
    <w:rsid w:val="0013735D"/>
    <w:pPr>
      <w:keepLines/>
      <w:numPr>
        <w:ilvl w:val="1"/>
        <w:numId w:val="26"/>
      </w:numPr>
      <w:tabs>
        <w:tab w:val="left" w:pos="1418"/>
      </w:tabs>
      <w:spacing w:after="0" w:line="280" w:lineRule="atLeast"/>
      <w:jc w:val="both"/>
    </w:pPr>
    <w:rPr>
      <w:rFonts w:ascii="Calibri" w:eastAsia="Times New Roman" w:hAnsi="Calibri" w:cs="Calibri"/>
      <w:szCs w:val="28"/>
      <w:lang w:eastAsia="fr-FR"/>
    </w:rPr>
  </w:style>
  <w:style w:type="paragraph" w:customStyle="1" w:styleId="paragraph">
    <w:name w:val="paragraph"/>
    <w:basedOn w:val="Normal"/>
    <w:rsid w:val="003F1EB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F1EBC"/>
  </w:style>
  <w:style w:type="character" w:customStyle="1" w:styleId="eop">
    <w:name w:val="eop"/>
    <w:basedOn w:val="Policepardfaut"/>
    <w:rsid w:val="003F1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2481">
      <w:bodyDiv w:val="1"/>
      <w:marLeft w:val="0"/>
      <w:marRight w:val="0"/>
      <w:marTop w:val="0"/>
      <w:marBottom w:val="0"/>
      <w:divBdr>
        <w:top w:val="none" w:sz="0" w:space="0" w:color="auto"/>
        <w:left w:val="none" w:sz="0" w:space="0" w:color="auto"/>
        <w:bottom w:val="none" w:sz="0" w:space="0" w:color="auto"/>
        <w:right w:val="none" w:sz="0" w:space="0" w:color="auto"/>
      </w:divBdr>
    </w:div>
    <w:div w:id="405304045">
      <w:bodyDiv w:val="1"/>
      <w:marLeft w:val="0"/>
      <w:marRight w:val="0"/>
      <w:marTop w:val="0"/>
      <w:marBottom w:val="0"/>
      <w:divBdr>
        <w:top w:val="none" w:sz="0" w:space="0" w:color="auto"/>
        <w:left w:val="none" w:sz="0" w:space="0" w:color="auto"/>
        <w:bottom w:val="none" w:sz="0" w:space="0" w:color="auto"/>
        <w:right w:val="none" w:sz="0" w:space="0" w:color="auto"/>
      </w:divBdr>
    </w:div>
    <w:div w:id="698120999">
      <w:bodyDiv w:val="1"/>
      <w:marLeft w:val="0"/>
      <w:marRight w:val="0"/>
      <w:marTop w:val="0"/>
      <w:marBottom w:val="0"/>
      <w:divBdr>
        <w:top w:val="none" w:sz="0" w:space="0" w:color="auto"/>
        <w:left w:val="none" w:sz="0" w:space="0" w:color="auto"/>
        <w:bottom w:val="none" w:sz="0" w:space="0" w:color="auto"/>
        <w:right w:val="none" w:sz="0" w:space="0" w:color="auto"/>
      </w:divBdr>
    </w:div>
    <w:div w:id="894007010">
      <w:bodyDiv w:val="1"/>
      <w:marLeft w:val="0"/>
      <w:marRight w:val="0"/>
      <w:marTop w:val="0"/>
      <w:marBottom w:val="0"/>
      <w:divBdr>
        <w:top w:val="none" w:sz="0" w:space="0" w:color="auto"/>
        <w:left w:val="none" w:sz="0" w:space="0" w:color="auto"/>
        <w:bottom w:val="none" w:sz="0" w:space="0" w:color="auto"/>
        <w:right w:val="none" w:sz="0" w:space="0" w:color="auto"/>
      </w:divBdr>
    </w:div>
    <w:div w:id="955984729">
      <w:bodyDiv w:val="1"/>
      <w:marLeft w:val="0"/>
      <w:marRight w:val="0"/>
      <w:marTop w:val="0"/>
      <w:marBottom w:val="0"/>
      <w:divBdr>
        <w:top w:val="none" w:sz="0" w:space="0" w:color="auto"/>
        <w:left w:val="none" w:sz="0" w:space="0" w:color="auto"/>
        <w:bottom w:val="none" w:sz="0" w:space="0" w:color="auto"/>
        <w:right w:val="none" w:sz="0" w:space="0" w:color="auto"/>
      </w:divBdr>
    </w:div>
    <w:div w:id="1197694900">
      <w:bodyDiv w:val="1"/>
      <w:marLeft w:val="0"/>
      <w:marRight w:val="0"/>
      <w:marTop w:val="0"/>
      <w:marBottom w:val="0"/>
      <w:divBdr>
        <w:top w:val="none" w:sz="0" w:space="0" w:color="auto"/>
        <w:left w:val="none" w:sz="0" w:space="0" w:color="auto"/>
        <w:bottom w:val="none" w:sz="0" w:space="0" w:color="auto"/>
        <w:right w:val="none" w:sz="0" w:space="0" w:color="auto"/>
      </w:divBdr>
    </w:div>
    <w:div w:id="1323044170">
      <w:bodyDiv w:val="1"/>
      <w:marLeft w:val="0"/>
      <w:marRight w:val="0"/>
      <w:marTop w:val="0"/>
      <w:marBottom w:val="0"/>
      <w:divBdr>
        <w:top w:val="none" w:sz="0" w:space="0" w:color="auto"/>
        <w:left w:val="none" w:sz="0" w:space="0" w:color="auto"/>
        <w:bottom w:val="none" w:sz="0" w:space="0" w:color="auto"/>
        <w:right w:val="none" w:sz="0" w:space="0" w:color="auto"/>
      </w:divBdr>
    </w:div>
    <w:div w:id="1471751962">
      <w:bodyDiv w:val="1"/>
      <w:marLeft w:val="0"/>
      <w:marRight w:val="0"/>
      <w:marTop w:val="0"/>
      <w:marBottom w:val="0"/>
      <w:divBdr>
        <w:top w:val="none" w:sz="0" w:space="0" w:color="auto"/>
        <w:left w:val="none" w:sz="0" w:space="0" w:color="auto"/>
        <w:bottom w:val="none" w:sz="0" w:space="0" w:color="auto"/>
        <w:right w:val="none" w:sz="0" w:space="0" w:color="auto"/>
      </w:divBdr>
    </w:div>
    <w:div w:id="1713916233">
      <w:bodyDiv w:val="1"/>
      <w:marLeft w:val="0"/>
      <w:marRight w:val="0"/>
      <w:marTop w:val="0"/>
      <w:marBottom w:val="0"/>
      <w:divBdr>
        <w:top w:val="none" w:sz="0" w:space="0" w:color="auto"/>
        <w:left w:val="none" w:sz="0" w:space="0" w:color="auto"/>
        <w:bottom w:val="none" w:sz="0" w:space="0" w:color="auto"/>
        <w:right w:val="none" w:sz="0" w:space="0" w:color="auto"/>
      </w:divBdr>
      <w:divsChild>
        <w:div w:id="1461991347">
          <w:marLeft w:val="0"/>
          <w:marRight w:val="0"/>
          <w:marTop w:val="60"/>
          <w:marBottom w:val="0"/>
          <w:divBdr>
            <w:top w:val="none" w:sz="0" w:space="0" w:color="auto"/>
            <w:left w:val="none" w:sz="0" w:space="0" w:color="auto"/>
            <w:bottom w:val="none" w:sz="0" w:space="0" w:color="auto"/>
            <w:right w:val="none" w:sz="0" w:space="0" w:color="auto"/>
          </w:divBdr>
        </w:div>
        <w:div w:id="2000310484">
          <w:marLeft w:val="0"/>
          <w:marRight w:val="0"/>
          <w:marTop w:val="60"/>
          <w:marBottom w:val="0"/>
          <w:divBdr>
            <w:top w:val="none" w:sz="0" w:space="0" w:color="auto"/>
            <w:left w:val="none" w:sz="0" w:space="0" w:color="auto"/>
            <w:bottom w:val="none" w:sz="0" w:space="0" w:color="auto"/>
            <w:right w:val="none" w:sz="0" w:space="0" w:color="auto"/>
          </w:divBdr>
        </w:div>
      </w:divsChild>
    </w:div>
    <w:div w:id="1839076684">
      <w:bodyDiv w:val="1"/>
      <w:marLeft w:val="0"/>
      <w:marRight w:val="0"/>
      <w:marTop w:val="0"/>
      <w:marBottom w:val="0"/>
      <w:divBdr>
        <w:top w:val="none" w:sz="0" w:space="0" w:color="auto"/>
        <w:left w:val="none" w:sz="0" w:space="0" w:color="auto"/>
        <w:bottom w:val="none" w:sz="0" w:space="0" w:color="auto"/>
        <w:right w:val="none" w:sz="0" w:space="0" w:color="auto"/>
      </w:divBdr>
    </w:div>
    <w:div w:id="1857574324">
      <w:bodyDiv w:val="1"/>
      <w:marLeft w:val="0"/>
      <w:marRight w:val="0"/>
      <w:marTop w:val="0"/>
      <w:marBottom w:val="0"/>
      <w:divBdr>
        <w:top w:val="none" w:sz="0" w:space="0" w:color="auto"/>
        <w:left w:val="none" w:sz="0" w:space="0" w:color="auto"/>
        <w:bottom w:val="none" w:sz="0" w:space="0" w:color="auto"/>
        <w:right w:val="none" w:sz="0" w:space="0" w:color="auto"/>
      </w:divBdr>
    </w:div>
    <w:div w:id="1868106554">
      <w:bodyDiv w:val="1"/>
      <w:marLeft w:val="0"/>
      <w:marRight w:val="0"/>
      <w:marTop w:val="0"/>
      <w:marBottom w:val="0"/>
      <w:divBdr>
        <w:top w:val="none" w:sz="0" w:space="0" w:color="auto"/>
        <w:left w:val="none" w:sz="0" w:space="0" w:color="auto"/>
        <w:bottom w:val="none" w:sz="0" w:space="0" w:color="auto"/>
        <w:right w:val="none" w:sz="0" w:space="0" w:color="auto"/>
      </w:divBdr>
    </w:div>
    <w:div w:id="1936403744">
      <w:bodyDiv w:val="1"/>
      <w:marLeft w:val="0"/>
      <w:marRight w:val="0"/>
      <w:marTop w:val="0"/>
      <w:marBottom w:val="0"/>
      <w:divBdr>
        <w:top w:val="none" w:sz="0" w:space="0" w:color="auto"/>
        <w:left w:val="none" w:sz="0" w:space="0" w:color="auto"/>
        <w:bottom w:val="none" w:sz="0" w:space="0" w:color="auto"/>
        <w:right w:val="none" w:sz="0" w:space="0" w:color="auto"/>
      </w:divBdr>
    </w:div>
    <w:div w:id="1956786582">
      <w:bodyDiv w:val="1"/>
      <w:marLeft w:val="0"/>
      <w:marRight w:val="0"/>
      <w:marTop w:val="0"/>
      <w:marBottom w:val="0"/>
      <w:divBdr>
        <w:top w:val="none" w:sz="0" w:space="0" w:color="auto"/>
        <w:left w:val="none" w:sz="0" w:space="0" w:color="auto"/>
        <w:bottom w:val="none" w:sz="0" w:space="0" w:color="auto"/>
        <w:right w:val="none" w:sz="0" w:space="0" w:color="auto"/>
      </w:divBdr>
    </w:div>
    <w:div w:id="2001498969">
      <w:bodyDiv w:val="1"/>
      <w:marLeft w:val="0"/>
      <w:marRight w:val="0"/>
      <w:marTop w:val="0"/>
      <w:marBottom w:val="0"/>
      <w:divBdr>
        <w:top w:val="none" w:sz="0" w:space="0" w:color="auto"/>
        <w:left w:val="none" w:sz="0" w:space="0" w:color="auto"/>
        <w:bottom w:val="none" w:sz="0" w:space="0" w:color="auto"/>
        <w:right w:val="none" w:sz="0" w:space="0" w:color="auto"/>
      </w:divBdr>
    </w:div>
    <w:div w:id="21027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fr/documentation/Document?id=CODE_CTRA_ARTI_L2261-9&amp;FromId=Z2M119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0d9b59f-886f-4865-bb6e-23536f35a10d" xsi:nil="true"/>
    <lcf76f155ced4ddcb4097134ff3c332f xmlns="536a8dcd-5e1b-4a87-be2d-7d896276c8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6AB86F6911C941B7BBDA9981BE491C" ma:contentTypeVersion="12" ma:contentTypeDescription="Crée un document." ma:contentTypeScope="" ma:versionID="d5c6372e8b3dfe56d915acc8b487b89f">
  <xsd:schema xmlns:xsd="http://www.w3.org/2001/XMLSchema" xmlns:xs="http://www.w3.org/2001/XMLSchema" xmlns:p="http://schemas.microsoft.com/office/2006/metadata/properties" xmlns:ns2="536a8dcd-5e1b-4a87-be2d-7d896276c85a" xmlns:ns3="c0d9b59f-886f-4865-bb6e-23536f35a10d" targetNamespace="http://schemas.microsoft.com/office/2006/metadata/properties" ma:root="true" ma:fieldsID="3fa73a20c2b01a55021d50c1ba8fcd8a" ns2:_="" ns3:_="">
    <xsd:import namespace="536a8dcd-5e1b-4a87-be2d-7d896276c85a"/>
    <xsd:import namespace="c0d9b59f-886f-4865-bb6e-23536f35a1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6a8dcd-5e1b-4a87-be2d-7d896276c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e71d2cb7-4156-4015-b89b-9878d663bd9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d9b59f-886f-4865-bb6e-23536f35a10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ca7b619-e4ea-4564-9f8c-24c42edc7171}" ma:internalName="TaxCatchAll" ma:showField="CatchAllData" ma:web="c0d9b59f-886f-4865-bb6e-23536f35a1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E0F169-37D4-454A-AD05-A7F7198F9841}">
  <ds:schemaRefs>
    <ds:schemaRef ds:uri="http://schemas.openxmlformats.org/officeDocument/2006/bibliography"/>
  </ds:schemaRefs>
</ds:datastoreItem>
</file>

<file path=customXml/itemProps2.xml><?xml version="1.0" encoding="utf-8"?>
<ds:datastoreItem xmlns:ds="http://schemas.openxmlformats.org/officeDocument/2006/customXml" ds:itemID="{AAF8AAB3-E17B-4A46-93B7-A5A2D3D14B51}">
  <ds:schemaRefs>
    <ds:schemaRef ds:uri="http://schemas.microsoft.com/office/2006/metadata/properties"/>
    <ds:schemaRef ds:uri="http://schemas.microsoft.com/office/infopath/2007/PartnerControls"/>
    <ds:schemaRef ds:uri="c0d9b59f-886f-4865-bb6e-23536f35a10d"/>
    <ds:schemaRef ds:uri="536a8dcd-5e1b-4a87-be2d-7d896276c85a"/>
  </ds:schemaRefs>
</ds:datastoreItem>
</file>

<file path=customXml/itemProps3.xml><?xml version="1.0" encoding="utf-8"?>
<ds:datastoreItem xmlns:ds="http://schemas.openxmlformats.org/officeDocument/2006/customXml" ds:itemID="{8E1B3BAD-BF61-4BF4-B973-BF6918BA1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6a8dcd-5e1b-4a87-be2d-7d896276c85a"/>
    <ds:schemaRef ds:uri="c0d9b59f-886f-4865-bb6e-23536f35a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98B1AB-1592-480B-88E1-7A01108695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4766</Words>
  <Characters>26219</Characters>
  <Application>Microsoft Office Word</Application>
  <DocSecurity>0</DocSecurity>
  <Lines>218</Lines>
  <Paragraphs>61</Paragraphs>
  <ScaleCrop>false</ScaleCrop>
  <HeadingPairs>
    <vt:vector size="2" baseType="variant">
      <vt:variant>
        <vt:lpstr>Titre</vt:lpstr>
      </vt:variant>
      <vt:variant>
        <vt:i4>1</vt:i4>
      </vt:variant>
    </vt:vector>
  </HeadingPairs>
  <TitlesOfParts>
    <vt:vector size="1" baseType="lpstr">
      <vt:lpstr/>
    </vt:vector>
  </TitlesOfParts>
  <Company>Batt &amp; Associés</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Laurence CREPET</dc:creator>
  <cp:lastModifiedBy>Basma ABID</cp:lastModifiedBy>
  <cp:revision>2</cp:revision>
  <cp:lastPrinted>2022-02-04T16:18:00Z</cp:lastPrinted>
  <dcterms:created xsi:type="dcterms:W3CDTF">2025-12-22T14:09:00Z</dcterms:created>
  <dcterms:modified xsi:type="dcterms:W3CDTF">2025-12-22T14:09:00Z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0x010100A46AB86F6911C941B7BBDA9981BE491C</vt:lpwstr>
  </property>
</Properties>
</file>