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A74D2" w14:textId="3C29DA90" w:rsidR="00242D61" w:rsidRPr="00272E16" w:rsidRDefault="00242D61" w:rsidP="00E67F73">
      <w:pPr>
        <w:spacing w:after="0" w:line="240" w:lineRule="auto"/>
        <w:rPr>
          <w:rFonts w:cs="Arial"/>
        </w:rPr>
      </w:pPr>
    </w:p>
    <w:p w14:paraId="57509BBA" w14:textId="6F1CF0B6" w:rsidR="00A36FD3" w:rsidRPr="00E67F73" w:rsidRDefault="00A36FD3" w:rsidP="00E67F73">
      <w:pPr>
        <w:spacing w:after="0" w:line="240" w:lineRule="auto"/>
        <w:jc w:val="both"/>
        <w:rPr>
          <w:rFonts w:eastAsia="Times New Roman" w:cs="Arial"/>
          <w:lang w:eastAsia="fr-FR"/>
        </w:rPr>
      </w:pPr>
    </w:p>
    <w:p w14:paraId="47872976" w14:textId="06ECF84E" w:rsidR="00A36FD3" w:rsidRPr="00E67F73" w:rsidRDefault="00A36FD3" w:rsidP="00E67F73">
      <w:pPr>
        <w:spacing w:after="0" w:line="240" w:lineRule="auto"/>
        <w:jc w:val="both"/>
        <w:rPr>
          <w:rFonts w:eastAsia="Times New Roman" w:cs="Arial"/>
          <w:lang w:eastAsia="fr-FR"/>
        </w:rPr>
      </w:pPr>
    </w:p>
    <w:p w14:paraId="23F4EEB9" w14:textId="77777777" w:rsidR="00272E16" w:rsidRPr="00E67F73" w:rsidRDefault="0099040B" w:rsidP="00E67F73">
      <w:pPr>
        <w:pBdr>
          <w:bottom w:val="single" w:sz="4" w:space="1" w:color="auto"/>
        </w:pBdr>
        <w:spacing w:after="0" w:line="240" w:lineRule="auto"/>
        <w:jc w:val="center"/>
        <w:rPr>
          <w:rFonts w:cs="Arial"/>
          <w:b/>
          <w:bCs/>
        </w:rPr>
      </w:pPr>
      <w:r w:rsidRPr="00E67F73">
        <w:rPr>
          <w:rFonts w:cs="Arial"/>
          <w:b/>
          <w:bCs/>
        </w:rPr>
        <w:t xml:space="preserve">ACCORD COLLECTIF D’ENTREPRISE RELATIF </w:t>
      </w:r>
      <w:r w:rsidR="005D3F93" w:rsidRPr="00E67F73">
        <w:rPr>
          <w:rFonts w:cs="Arial"/>
          <w:b/>
          <w:bCs/>
        </w:rPr>
        <w:t xml:space="preserve">AU FORFAIT JOURS </w:t>
      </w:r>
    </w:p>
    <w:p w14:paraId="3F5AE8C3" w14:textId="607FDAAC" w:rsidR="005A1732" w:rsidRPr="00E67F73" w:rsidRDefault="005D3F93" w:rsidP="00E67F73">
      <w:pPr>
        <w:pBdr>
          <w:bottom w:val="single" w:sz="4" w:space="1" w:color="auto"/>
        </w:pBdr>
        <w:spacing w:after="0" w:line="240" w:lineRule="auto"/>
        <w:jc w:val="center"/>
        <w:rPr>
          <w:rFonts w:cs="Arial"/>
          <w:b/>
          <w:bCs/>
        </w:rPr>
      </w:pPr>
      <w:r w:rsidRPr="00E67F73">
        <w:rPr>
          <w:rFonts w:cs="Arial"/>
          <w:b/>
          <w:bCs/>
        </w:rPr>
        <w:t xml:space="preserve">POUR LES CADRES AUTONOMES </w:t>
      </w:r>
    </w:p>
    <w:p w14:paraId="66D9BD43" w14:textId="77777777" w:rsidR="00E67F73" w:rsidRPr="00272E16" w:rsidRDefault="00E67F73" w:rsidP="00E67F73">
      <w:pPr>
        <w:pBdr>
          <w:bottom w:val="single" w:sz="4" w:space="1" w:color="auto"/>
        </w:pBdr>
        <w:spacing w:after="0" w:line="240" w:lineRule="auto"/>
        <w:jc w:val="center"/>
        <w:rPr>
          <w:rFonts w:cs="Arial"/>
          <w:u w:val="single"/>
        </w:rPr>
      </w:pPr>
    </w:p>
    <w:p w14:paraId="1D80BB9B" w14:textId="77777777" w:rsidR="00272E16" w:rsidRDefault="00272E16" w:rsidP="00E67F73">
      <w:pPr>
        <w:spacing w:after="0" w:line="240" w:lineRule="auto"/>
        <w:rPr>
          <w:rFonts w:cs="Arial"/>
        </w:rPr>
      </w:pPr>
    </w:p>
    <w:p w14:paraId="0B06931E" w14:textId="0676FAD0" w:rsidR="005D3F93" w:rsidRPr="00272E16" w:rsidRDefault="00F85F80" w:rsidP="00E67F73">
      <w:pPr>
        <w:spacing w:after="0" w:line="240" w:lineRule="auto"/>
        <w:rPr>
          <w:rFonts w:cs="Arial"/>
          <w:b/>
          <w:bCs/>
          <w:u w:val="single"/>
        </w:rPr>
      </w:pPr>
      <w:r w:rsidRPr="00272E16">
        <w:rPr>
          <w:rFonts w:cs="Arial"/>
          <w:b/>
          <w:bCs/>
          <w:u w:val="single"/>
        </w:rPr>
        <w:t>Entre :</w:t>
      </w:r>
    </w:p>
    <w:p w14:paraId="07D24250" w14:textId="77777777" w:rsidR="00272E16" w:rsidRPr="00272E16" w:rsidRDefault="00272E16" w:rsidP="00E67F73">
      <w:pPr>
        <w:spacing w:after="0" w:line="240" w:lineRule="auto"/>
        <w:rPr>
          <w:rFonts w:cs="Arial"/>
        </w:rPr>
      </w:pPr>
    </w:p>
    <w:p w14:paraId="2A2D5197" w14:textId="60EA2808" w:rsidR="00F85F80" w:rsidRPr="00F85F80" w:rsidRDefault="000C6D92" w:rsidP="00E67F73">
      <w:pPr>
        <w:spacing w:after="0" w:line="240" w:lineRule="auto"/>
        <w:jc w:val="both"/>
        <w:rPr>
          <w:rFonts w:cs="Arial"/>
          <w:b/>
          <w:bCs/>
        </w:rPr>
      </w:pPr>
      <w:r>
        <w:rPr>
          <w:rFonts w:cs="Arial"/>
          <w:b/>
          <w:bCs/>
        </w:rPr>
        <w:t>XXX</w:t>
      </w:r>
    </w:p>
    <w:p w14:paraId="70550F46" w14:textId="77777777" w:rsidR="00F85F80" w:rsidRPr="00272E16" w:rsidRDefault="00F85F80" w:rsidP="00E67F73">
      <w:pPr>
        <w:spacing w:after="0" w:line="240" w:lineRule="auto"/>
        <w:jc w:val="both"/>
        <w:rPr>
          <w:rFonts w:cs="Arial"/>
          <w:b/>
          <w:bCs/>
        </w:rPr>
      </w:pPr>
    </w:p>
    <w:p w14:paraId="264BFA1C" w14:textId="04402865" w:rsidR="00F85F80" w:rsidRDefault="0099040B" w:rsidP="00E67F73">
      <w:pPr>
        <w:spacing w:after="0" w:line="240" w:lineRule="auto"/>
        <w:jc w:val="both"/>
        <w:rPr>
          <w:rFonts w:cs="Arial"/>
          <w:b/>
          <w:bCs/>
          <w:u w:val="single"/>
        </w:rPr>
      </w:pPr>
      <w:r w:rsidRPr="00272E16">
        <w:rPr>
          <w:rFonts w:cs="Arial"/>
          <w:b/>
          <w:bCs/>
          <w:u w:val="single"/>
        </w:rPr>
        <w:t>Et</w:t>
      </w:r>
      <w:r w:rsidR="00F85F80" w:rsidRPr="00272E16">
        <w:rPr>
          <w:rFonts w:cs="Arial"/>
          <w:b/>
          <w:bCs/>
          <w:u w:val="single"/>
        </w:rPr>
        <w:t> :</w:t>
      </w:r>
    </w:p>
    <w:p w14:paraId="3A7C3CA2" w14:textId="77777777" w:rsidR="00272E16" w:rsidRPr="00272E16" w:rsidRDefault="00272E16" w:rsidP="00E67F73">
      <w:pPr>
        <w:spacing w:after="0" w:line="240" w:lineRule="auto"/>
        <w:jc w:val="both"/>
        <w:rPr>
          <w:rFonts w:cs="Arial"/>
          <w:b/>
          <w:bCs/>
          <w:u w:val="single"/>
        </w:rPr>
      </w:pPr>
    </w:p>
    <w:p w14:paraId="19118225" w14:textId="07ED8085" w:rsidR="0099040B" w:rsidRPr="00272E16" w:rsidRDefault="00F85F80" w:rsidP="00E67F73">
      <w:pPr>
        <w:spacing w:after="0" w:line="240" w:lineRule="auto"/>
        <w:jc w:val="both"/>
        <w:rPr>
          <w:rFonts w:cs="Arial"/>
          <w:b/>
          <w:bCs/>
        </w:rPr>
      </w:pPr>
      <w:r w:rsidRPr="00272E16">
        <w:rPr>
          <w:rFonts w:cs="Arial"/>
          <w:b/>
          <w:bCs/>
        </w:rPr>
        <w:t>-L</w:t>
      </w:r>
      <w:r w:rsidR="0099040B" w:rsidRPr="00272E16">
        <w:rPr>
          <w:rFonts w:cs="Arial"/>
          <w:b/>
          <w:bCs/>
        </w:rPr>
        <w:t xml:space="preserve">’ensemble du personnel de l’entreprise </w:t>
      </w:r>
      <w:proofErr w:type="gramStart"/>
      <w:r w:rsidR="0099040B" w:rsidRPr="00272E16">
        <w:rPr>
          <w:rFonts w:cs="Arial"/>
          <w:b/>
          <w:bCs/>
        </w:rPr>
        <w:t>suite à</w:t>
      </w:r>
      <w:proofErr w:type="gramEnd"/>
      <w:r w:rsidR="0099040B" w:rsidRPr="00272E16">
        <w:rPr>
          <w:rFonts w:cs="Arial"/>
          <w:b/>
          <w:bCs/>
        </w:rPr>
        <w:t xml:space="preserve"> validation par référendum.</w:t>
      </w:r>
    </w:p>
    <w:p w14:paraId="1E9E2ED0" w14:textId="77777777" w:rsidR="00134BEA" w:rsidRPr="00272E16" w:rsidRDefault="00134BEA" w:rsidP="00E67F73">
      <w:pPr>
        <w:spacing w:after="0" w:line="240" w:lineRule="auto"/>
        <w:jc w:val="both"/>
        <w:rPr>
          <w:rFonts w:cs="Arial"/>
          <w:b/>
          <w:bCs/>
        </w:rPr>
      </w:pPr>
    </w:p>
    <w:p w14:paraId="409AF716" w14:textId="1195476E" w:rsidR="0099040B" w:rsidRDefault="0099040B" w:rsidP="00E67F73">
      <w:pPr>
        <w:spacing w:after="0" w:line="240" w:lineRule="auto"/>
        <w:jc w:val="both"/>
        <w:rPr>
          <w:rFonts w:cs="Arial"/>
          <w:b/>
          <w:bCs/>
          <w:u w:val="single"/>
        </w:rPr>
      </w:pPr>
      <w:r w:rsidRPr="00272E16">
        <w:rPr>
          <w:rFonts w:cs="Arial"/>
          <w:b/>
          <w:bCs/>
          <w:u w:val="single"/>
        </w:rPr>
        <w:t>Il a été convenu ce qui suit :</w:t>
      </w:r>
    </w:p>
    <w:p w14:paraId="6074E868" w14:textId="77777777" w:rsidR="00272E16" w:rsidRPr="00272E16" w:rsidRDefault="00272E16" w:rsidP="00E67F73">
      <w:pPr>
        <w:spacing w:after="0" w:line="240" w:lineRule="auto"/>
        <w:jc w:val="both"/>
        <w:rPr>
          <w:rFonts w:cs="Arial"/>
          <w:b/>
          <w:bCs/>
          <w:u w:val="single"/>
        </w:rPr>
      </w:pPr>
    </w:p>
    <w:p w14:paraId="1405D5F8" w14:textId="3576AE84" w:rsidR="0099040B" w:rsidRDefault="0099040B" w:rsidP="00E67F73">
      <w:pPr>
        <w:spacing w:after="0" w:line="240" w:lineRule="auto"/>
        <w:jc w:val="both"/>
        <w:rPr>
          <w:rFonts w:cs="Arial"/>
          <w:b/>
          <w:bCs/>
          <w:u w:val="single"/>
        </w:rPr>
      </w:pPr>
      <w:r w:rsidRPr="00272E16">
        <w:rPr>
          <w:rFonts w:cs="Arial"/>
          <w:b/>
          <w:bCs/>
          <w:u w:val="single"/>
        </w:rPr>
        <w:t>Préambule </w:t>
      </w:r>
    </w:p>
    <w:p w14:paraId="4FCBA305" w14:textId="77777777" w:rsidR="00272E16" w:rsidRPr="00272E16" w:rsidRDefault="00272E16" w:rsidP="00E67F73">
      <w:pPr>
        <w:spacing w:after="0" w:line="240" w:lineRule="auto"/>
        <w:jc w:val="both"/>
        <w:rPr>
          <w:rFonts w:cs="Arial"/>
          <w:b/>
          <w:bCs/>
          <w:u w:val="single"/>
        </w:rPr>
      </w:pPr>
    </w:p>
    <w:p w14:paraId="35F2968D" w14:textId="5239D5E7" w:rsidR="00134BEA" w:rsidRPr="00272E16" w:rsidRDefault="00134BEA" w:rsidP="00E67F73">
      <w:pPr>
        <w:spacing w:after="0" w:line="240" w:lineRule="auto"/>
        <w:contextualSpacing/>
        <w:jc w:val="both"/>
        <w:rPr>
          <w:rFonts w:cs="Arial"/>
        </w:rPr>
      </w:pPr>
      <w:r w:rsidRPr="00272E16">
        <w:rPr>
          <w:rFonts w:cs="Arial"/>
        </w:rPr>
        <w:t>La Direction souhaite mettre en place un forfait annuel en jours pour les cadres autonomes en application de l’avenant n°22 bis du 7 octobre 2016 de la convention collective nationale des hôtels</w:t>
      </w:r>
      <w:r w:rsidR="00272E16">
        <w:rPr>
          <w:rFonts w:cs="Arial"/>
        </w:rPr>
        <w:t>,</w:t>
      </w:r>
      <w:r w:rsidRPr="00272E16">
        <w:rPr>
          <w:rFonts w:cs="Arial"/>
        </w:rPr>
        <w:t xml:space="preserve"> cafés, restaurant (IDCC 1979) appliquée de manière volontaire par l’entreprise.</w:t>
      </w:r>
    </w:p>
    <w:p w14:paraId="01C5C401" w14:textId="77777777" w:rsidR="00AE086D" w:rsidRPr="00272E16" w:rsidRDefault="00AE086D" w:rsidP="00E67F73">
      <w:pPr>
        <w:spacing w:after="0" w:line="240" w:lineRule="auto"/>
        <w:contextualSpacing/>
        <w:jc w:val="both"/>
        <w:rPr>
          <w:rFonts w:cs="Arial"/>
        </w:rPr>
      </w:pPr>
    </w:p>
    <w:p w14:paraId="44FF5265" w14:textId="77777777" w:rsidR="00AE086D" w:rsidRPr="004D1E17" w:rsidRDefault="00AE086D" w:rsidP="00E67F73">
      <w:pPr>
        <w:spacing w:after="0" w:line="240" w:lineRule="auto"/>
        <w:contextualSpacing/>
        <w:jc w:val="both"/>
        <w:rPr>
          <w:rFonts w:cs="Arial"/>
          <w:u w:val="single"/>
        </w:rPr>
      </w:pPr>
    </w:p>
    <w:p w14:paraId="73F8E3F4" w14:textId="001A32CB" w:rsidR="0099040B" w:rsidRPr="004D1E17" w:rsidRDefault="0099040B" w:rsidP="00E67F73">
      <w:pPr>
        <w:pStyle w:val="Titre2"/>
        <w:spacing w:before="0" w:after="0" w:line="240" w:lineRule="auto"/>
        <w:contextualSpacing/>
        <w:rPr>
          <w:rFonts w:cs="Arial"/>
          <w:color w:val="auto"/>
          <w:sz w:val="22"/>
          <w:szCs w:val="22"/>
          <w:u w:val="single"/>
        </w:rPr>
      </w:pPr>
      <w:r w:rsidRPr="004D1E17">
        <w:rPr>
          <w:rFonts w:cs="Arial"/>
          <w:color w:val="auto"/>
          <w:sz w:val="22"/>
          <w:szCs w:val="22"/>
          <w:u w:val="single"/>
        </w:rPr>
        <w:t xml:space="preserve">Article 1 : </w:t>
      </w:r>
      <w:r w:rsidR="00272E16" w:rsidRPr="004D1E17">
        <w:rPr>
          <w:rFonts w:cs="Arial"/>
          <w:color w:val="auto"/>
          <w:sz w:val="22"/>
          <w:szCs w:val="22"/>
          <w:u w:val="single"/>
        </w:rPr>
        <w:t xml:space="preserve">objet de l’accord </w:t>
      </w:r>
    </w:p>
    <w:p w14:paraId="745C3098" w14:textId="77777777" w:rsidR="00AE086D" w:rsidRPr="00272E16" w:rsidRDefault="00AE086D" w:rsidP="00E67F73">
      <w:pPr>
        <w:spacing w:after="0" w:line="240" w:lineRule="auto"/>
        <w:rPr>
          <w:rFonts w:cs="Arial"/>
        </w:rPr>
      </w:pPr>
    </w:p>
    <w:p w14:paraId="56EE1B18" w14:textId="77777777" w:rsidR="00272E16" w:rsidRDefault="00AE086D" w:rsidP="00E67F73">
      <w:pPr>
        <w:pStyle w:val="Titre2"/>
        <w:spacing w:before="0" w:after="0" w:line="240" w:lineRule="auto"/>
        <w:contextualSpacing/>
        <w:rPr>
          <w:rFonts w:eastAsiaTheme="minorHAnsi" w:cs="Arial"/>
          <w:b w:val="0"/>
          <w:color w:val="auto"/>
          <w:sz w:val="22"/>
          <w:szCs w:val="22"/>
        </w:rPr>
      </w:pPr>
      <w:r w:rsidRPr="00272E16">
        <w:rPr>
          <w:rFonts w:eastAsiaTheme="minorHAnsi" w:cs="Arial"/>
          <w:b w:val="0"/>
          <w:color w:val="auto"/>
          <w:sz w:val="22"/>
          <w:szCs w:val="22"/>
        </w:rPr>
        <w:t xml:space="preserve">Le présent accord collectif précise les règles applicables définissant : </w:t>
      </w:r>
    </w:p>
    <w:p w14:paraId="10B8FED3" w14:textId="77777777" w:rsidR="00272E16" w:rsidRDefault="00272E16" w:rsidP="00E67F73">
      <w:pPr>
        <w:pStyle w:val="Titre2"/>
        <w:spacing w:before="0" w:after="0" w:line="240" w:lineRule="auto"/>
        <w:contextualSpacing/>
        <w:rPr>
          <w:rFonts w:eastAsiaTheme="minorHAnsi" w:cs="Arial"/>
          <w:b w:val="0"/>
          <w:color w:val="auto"/>
          <w:sz w:val="22"/>
          <w:szCs w:val="22"/>
        </w:rPr>
      </w:pPr>
    </w:p>
    <w:p w14:paraId="015D8112" w14:textId="77777777" w:rsidR="00272E16" w:rsidRDefault="00AE086D" w:rsidP="00E67F73">
      <w:pPr>
        <w:pStyle w:val="Titre2"/>
        <w:numPr>
          <w:ilvl w:val="0"/>
          <w:numId w:val="8"/>
        </w:numPr>
        <w:spacing w:before="0" w:after="0" w:line="240" w:lineRule="auto"/>
        <w:contextualSpacing/>
        <w:rPr>
          <w:rFonts w:eastAsiaTheme="minorHAnsi" w:cs="Arial"/>
          <w:b w:val="0"/>
          <w:color w:val="auto"/>
          <w:sz w:val="22"/>
          <w:szCs w:val="22"/>
        </w:rPr>
      </w:pPr>
      <w:r w:rsidRPr="00272E16">
        <w:rPr>
          <w:rFonts w:eastAsiaTheme="minorHAnsi" w:cs="Arial"/>
          <w:b w:val="0"/>
          <w:color w:val="auto"/>
          <w:sz w:val="22"/>
          <w:szCs w:val="22"/>
        </w:rPr>
        <w:t>Les catégories de salariés susceptibles de conclure une convention individuelle de forfait en jours sur l’année,</w:t>
      </w:r>
    </w:p>
    <w:p w14:paraId="71FB5D3F" w14:textId="2EB98BBA" w:rsidR="00272E16" w:rsidRPr="00272E16" w:rsidRDefault="00AE086D" w:rsidP="00E67F73">
      <w:pPr>
        <w:pStyle w:val="Titre2"/>
        <w:numPr>
          <w:ilvl w:val="0"/>
          <w:numId w:val="8"/>
        </w:numPr>
        <w:spacing w:before="0" w:after="0" w:line="240" w:lineRule="auto"/>
        <w:contextualSpacing/>
        <w:rPr>
          <w:rFonts w:eastAsiaTheme="minorHAnsi" w:cs="Arial"/>
          <w:b w:val="0"/>
          <w:color w:val="auto"/>
          <w:sz w:val="22"/>
          <w:szCs w:val="22"/>
        </w:rPr>
      </w:pPr>
      <w:r w:rsidRPr="00272E16">
        <w:rPr>
          <w:rFonts w:eastAsiaTheme="minorHAnsi" w:cs="Arial"/>
          <w:b w:val="0"/>
          <w:color w:val="auto"/>
          <w:sz w:val="22"/>
          <w:szCs w:val="22"/>
        </w:rPr>
        <w:t>Les caractéristiques principales de cette convention</w:t>
      </w:r>
      <w:r w:rsidR="00272E16">
        <w:rPr>
          <w:rFonts w:eastAsiaTheme="minorHAnsi" w:cs="Arial"/>
          <w:b w:val="0"/>
          <w:color w:val="auto"/>
          <w:sz w:val="22"/>
          <w:szCs w:val="22"/>
        </w:rPr>
        <w:t>.</w:t>
      </w:r>
    </w:p>
    <w:p w14:paraId="5EEDC78F" w14:textId="77777777" w:rsidR="00274ED8" w:rsidRPr="00274ED8" w:rsidRDefault="00274ED8" w:rsidP="00E67F73">
      <w:pPr>
        <w:spacing w:after="0" w:line="240" w:lineRule="auto"/>
      </w:pPr>
    </w:p>
    <w:p w14:paraId="3ABA23B2" w14:textId="77777777" w:rsidR="009162D0" w:rsidRPr="004D1E17" w:rsidRDefault="0099040B" w:rsidP="00E67F73">
      <w:pPr>
        <w:pStyle w:val="Titre2"/>
        <w:spacing w:before="0" w:after="0" w:line="240" w:lineRule="auto"/>
        <w:contextualSpacing/>
        <w:rPr>
          <w:rFonts w:cs="Arial"/>
          <w:color w:val="auto"/>
          <w:sz w:val="22"/>
          <w:szCs w:val="22"/>
          <w:u w:val="single"/>
        </w:rPr>
      </w:pPr>
      <w:r w:rsidRPr="004D1E17">
        <w:rPr>
          <w:rFonts w:cs="Arial"/>
          <w:color w:val="auto"/>
          <w:sz w:val="22"/>
          <w:szCs w:val="22"/>
          <w:u w:val="single"/>
        </w:rPr>
        <w:t>Article 2 : champ d’application</w:t>
      </w:r>
    </w:p>
    <w:p w14:paraId="7ABE36A5" w14:textId="77777777" w:rsidR="009162D0" w:rsidRPr="009162D0" w:rsidRDefault="009162D0" w:rsidP="00E67F73">
      <w:pPr>
        <w:pStyle w:val="Titre2"/>
        <w:spacing w:before="0" w:after="0" w:line="240" w:lineRule="auto"/>
        <w:contextualSpacing/>
        <w:rPr>
          <w:rFonts w:cs="Arial"/>
          <w:b w:val="0"/>
          <w:bCs/>
          <w:color w:val="auto"/>
          <w:sz w:val="22"/>
          <w:szCs w:val="22"/>
        </w:rPr>
      </w:pPr>
    </w:p>
    <w:p w14:paraId="1117DCAC" w14:textId="77777777" w:rsidR="00067684" w:rsidRDefault="009162D0" w:rsidP="00E67F73">
      <w:pPr>
        <w:spacing w:after="0" w:line="240" w:lineRule="auto"/>
        <w:contextualSpacing/>
        <w:jc w:val="both"/>
        <w:rPr>
          <w:rFonts w:cs="Arial"/>
          <w:b/>
          <w:bCs/>
        </w:rPr>
      </w:pPr>
      <w:r w:rsidRPr="009162D0">
        <w:rPr>
          <w:bCs/>
        </w:rPr>
        <w:t xml:space="preserve">Sont concernés par le présent accord et susceptibles de </w:t>
      </w:r>
      <w:r w:rsidR="00274ED8" w:rsidRPr="00272E16">
        <w:rPr>
          <w:rFonts w:cs="Arial"/>
        </w:rPr>
        <w:t>conclure une convention individuelle de forfait en jours sur l’année</w:t>
      </w:r>
      <w:r w:rsidR="00274ED8">
        <w:rPr>
          <w:rFonts w:cs="Arial"/>
        </w:rPr>
        <w:t xml:space="preserve"> les salariés cadres autonomes : </w:t>
      </w:r>
      <w:r w:rsidR="00272E16" w:rsidRPr="00274ED8">
        <w:rPr>
          <w:bCs/>
        </w:rPr>
        <w:t>salariés dont la qualification, responsabilité et autonomie permet de satisfaire aux critères de la définition du cadre autonome tels qu’ils ressortent de l’article L 3121-39 du Code du travail</w:t>
      </w:r>
      <w:r w:rsidR="00067684">
        <w:rPr>
          <w:b/>
          <w:bCs/>
        </w:rPr>
        <w:t xml:space="preserve">, soit les salariés cadres classés a minima niveau V échelon 2 ou 3 de la convention collective </w:t>
      </w:r>
      <w:r w:rsidR="00067684" w:rsidRPr="00067684">
        <w:rPr>
          <w:rFonts w:cs="Arial"/>
          <w:b/>
          <w:bCs/>
        </w:rPr>
        <w:t>des hôtels, cafés, restaurant (IDCC 1979) appliquée de manière volontaire par l’entreprise.</w:t>
      </w:r>
    </w:p>
    <w:p w14:paraId="5AF323EB" w14:textId="77777777" w:rsidR="00067684" w:rsidRDefault="00067684" w:rsidP="00E67F73">
      <w:pPr>
        <w:spacing w:after="0" w:line="240" w:lineRule="auto"/>
        <w:contextualSpacing/>
        <w:jc w:val="both"/>
        <w:rPr>
          <w:rFonts w:cs="Arial"/>
          <w:b/>
          <w:bCs/>
        </w:rPr>
      </w:pPr>
    </w:p>
    <w:p w14:paraId="1D538017" w14:textId="3CC1E827" w:rsidR="00067684" w:rsidRDefault="00067684" w:rsidP="00E67F73">
      <w:pPr>
        <w:spacing w:after="0" w:line="240" w:lineRule="auto"/>
        <w:contextualSpacing/>
        <w:jc w:val="both"/>
        <w:rPr>
          <w:lang w:eastAsia="fr-FR"/>
        </w:rPr>
      </w:pPr>
      <w:r>
        <w:rPr>
          <w:lang w:eastAsia="fr-FR"/>
        </w:rPr>
        <w:t>L</w:t>
      </w:r>
      <w:r w:rsidRPr="00274ED8">
        <w:rPr>
          <w:lang w:eastAsia="fr-FR"/>
        </w:rPr>
        <w:t xml:space="preserve">e passage sous le régime de la convention de forfait annuel en jours </w:t>
      </w:r>
      <w:r>
        <w:rPr>
          <w:lang w:eastAsia="fr-FR"/>
        </w:rPr>
        <w:t>est formalisé</w:t>
      </w:r>
      <w:r w:rsidRPr="00274ED8">
        <w:rPr>
          <w:lang w:eastAsia="fr-FR"/>
        </w:rPr>
        <w:t xml:space="preserve"> par proposition de la Direction à l’ensemble de la population concernée. Le forfait est subordonné à un accord individuel et écrit qui prend la forme d’un avenant au contrat de travail. </w:t>
      </w:r>
    </w:p>
    <w:p w14:paraId="722916D0" w14:textId="77777777" w:rsidR="00067684" w:rsidRDefault="00067684" w:rsidP="00E67F73">
      <w:pPr>
        <w:spacing w:after="0" w:line="240" w:lineRule="auto"/>
        <w:contextualSpacing/>
        <w:jc w:val="both"/>
        <w:rPr>
          <w:lang w:eastAsia="fr-FR"/>
        </w:rPr>
      </w:pPr>
    </w:p>
    <w:p w14:paraId="68A546B5" w14:textId="77777777" w:rsidR="00067684" w:rsidRDefault="00067684" w:rsidP="00E67F73">
      <w:pPr>
        <w:spacing w:after="0" w:line="240" w:lineRule="auto"/>
        <w:contextualSpacing/>
        <w:jc w:val="both"/>
        <w:rPr>
          <w:lang w:eastAsia="fr-FR"/>
        </w:rPr>
      </w:pPr>
    </w:p>
    <w:p w14:paraId="4F3D5D85" w14:textId="6889E6A3" w:rsidR="00067684" w:rsidRDefault="00067684" w:rsidP="00E67F73">
      <w:pPr>
        <w:pStyle w:val="Titre2"/>
        <w:spacing w:before="0" w:after="0" w:line="240" w:lineRule="auto"/>
        <w:rPr>
          <w:rFonts w:cs="Arial"/>
        </w:rPr>
      </w:pPr>
      <w:r w:rsidRPr="00272E16">
        <w:rPr>
          <w:rFonts w:cs="Arial"/>
          <w:color w:val="auto"/>
          <w:sz w:val="22"/>
          <w:szCs w:val="22"/>
          <w:u w:val="single"/>
        </w:rPr>
        <w:t xml:space="preserve">Article </w:t>
      </w:r>
      <w:r>
        <w:rPr>
          <w:rFonts w:cs="Arial"/>
          <w:color w:val="auto"/>
          <w:sz w:val="22"/>
          <w:szCs w:val="22"/>
          <w:u w:val="single"/>
        </w:rPr>
        <w:t>3 : nombre de jours travaillés</w:t>
      </w:r>
      <w:r w:rsidR="00751FA7">
        <w:rPr>
          <w:rFonts w:cs="Arial"/>
          <w:color w:val="auto"/>
          <w:sz w:val="22"/>
          <w:szCs w:val="22"/>
          <w:u w:val="single"/>
        </w:rPr>
        <w:t xml:space="preserve"> / </w:t>
      </w:r>
      <w:r w:rsidR="007A4A03">
        <w:rPr>
          <w:rFonts w:cs="Arial"/>
          <w:color w:val="auto"/>
          <w:sz w:val="22"/>
          <w:szCs w:val="22"/>
          <w:u w:val="single"/>
        </w:rPr>
        <w:t xml:space="preserve">jours de repos &amp; </w:t>
      </w:r>
      <w:r w:rsidR="00751FA7">
        <w:rPr>
          <w:rFonts w:cs="Arial"/>
          <w:color w:val="auto"/>
          <w:sz w:val="22"/>
          <w:szCs w:val="22"/>
          <w:u w:val="single"/>
        </w:rPr>
        <w:t xml:space="preserve">renonciation à des jours de repos </w:t>
      </w:r>
    </w:p>
    <w:p w14:paraId="223E9A0E" w14:textId="77777777" w:rsidR="00613223" w:rsidRDefault="00613223" w:rsidP="00E67F73">
      <w:pPr>
        <w:spacing w:after="0" w:line="240" w:lineRule="auto"/>
        <w:contextualSpacing/>
        <w:jc w:val="both"/>
        <w:rPr>
          <w:lang w:eastAsia="fr-FR"/>
        </w:rPr>
      </w:pPr>
    </w:p>
    <w:p w14:paraId="2C500A49" w14:textId="57A2F930" w:rsidR="004D1E17" w:rsidRPr="00DF14DD" w:rsidRDefault="00067684" w:rsidP="00E67F73">
      <w:pPr>
        <w:spacing w:after="0" w:line="240" w:lineRule="auto"/>
        <w:contextualSpacing/>
        <w:jc w:val="both"/>
        <w:rPr>
          <w:rFonts w:cs="Arial"/>
          <w:b/>
          <w:bCs/>
        </w:rPr>
      </w:pPr>
      <w:r w:rsidRPr="00274ED8">
        <w:rPr>
          <w:lang w:eastAsia="fr-FR"/>
        </w:rPr>
        <w:t xml:space="preserve">En application du présent accord et dans l’hypothèse d’un droit à congés payés entier, le nombre maximum de jours travaillés est fixé </w:t>
      </w:r>
      <w:r w:rsidR="004D1E17">
        <w:rPr>
          <w:lang w:eastAsia="fr-FR"/>
        </w:rPr>
        <w:t xml:space="preserve">à </w:t>
      </w:r>
      <w:r w:rsidR="004D1E17" w:rsidRPr="00DF14DD">
        <w:rPr>
          <w:b/>
          <w:bCs/>
          <w:lang w:eastAsia="fr-FR"/>
        </w:rPr>
        <w:t xml:space="preserve">218 jours par année civile, journée de solidarité inclue. </w:t>
      </w:r>
      <w:r w:rsidR="004D1E17" w:rsidRPr="004D1E17">
        <w:rPr>
          <w:b/>
          <w:bCs/>
          <w:lang w:eastAsia="fr-FR"/>
        </w:rPr>
        <w:t>Le décompte s'effectue par demi-journées ou journées.</w:t>
      </w:r>
    </w:p>
    <w:p w14:paraId="51B5C573" w14:textId="77777777" w:rsidR="004D1E17" w:rsidRDefault="004D1E17" w:rsidP="00E67F73">
      <w:pPr>
        <w:spacing w:after="0" w:line="240" w:lineRule="auto"/>
        <w:contextualSpacing/>
        <w:jc w:val="both"/>
        <w:rPr>
          <w:rFonts w:cs="Arial"/>
          <w:b/>
          <w:bCs/>
        </w:rPr>
      </w:pPr>
    </w:p>
    <w:p w14:paraId="42716255" w14:textId="233D110F" w:rsidR="00613223" w:rsidRPr="00613223" w:rsidRDefault="00613223" w:rsidP="00613223">
      <w:pPr>
        <w:spacing w:after="0" w:line="240" w:lineRule="auto"/>
        <w:contextualSpacing/>
        <w:jc w:val="both"/>
        <w:rPr>
          <w:rFonts w:cs="Arial"/>
        </w:rPr>
      </w:pPr>
      <w:r w:rsidRPr="00613223">
        <w:rPr>
          <w:rFonts w:cs="Arial"/>
        </w:rPr>
        <w:t>Les jours d'absence pour maladie sont pris en compte pour déterminer le nombre de jours travaillés prévu par la convention de forfait. En conséquence, l</w:t>
      </w:r>
      <w:r>
        <w:rPr>
          <w:rFonts w:cs="Arial"/>
        </w:rPr>
        <w:t xml:space="preserve">a Direction </w:t>
      </w:r>
      <w:r w:rsidRPr="00613223">
        <w:rPr>
          <w:rFonts w:cs="Arial"/>
        </w:rPr>
        <w:t>rédui</w:t>
      </w:r>
      <w:r>
        <w:rPr>
          <w:rFonts w:cs="Arial"/>
        </w:rPr>
        <w:t>ra</w:t>
      </w:r>
      <w:r w:rsidRPr="00613223">
        <w:rPr>
          <w:rFonts w:cs="Arial"/>
        </w:rPr>
        <w:t xml:space="preserve"> le nombre de jours devant être travaillés prévu par le forfait en déduisant le nombre de jours d'absence pour maladie.</w:t>
      </w:r>
    </w:p>
    <w:p w14:paraId="73FB7DBB" w14:textId="77777777" w:rsidR="00613223" w:rsidRPr="00613223" w:rsidRDefault="00613223" w:rsidP="00613223">
      <w:pPr>
        <w:spacing w:after="0" w:line="240" w:lineRule="auto"/>
        <w:contextualSpacing/>
        <w:jc w:val="both"/>
        <w:rPr>
          <w:rFonts w:cs="Arial"/>
          <w:b/>
          <w:bCs/>
        </w:rPr>
      </w:pPr>
    </w:p>
    <w:p w14:paraId="12D630CC" w14:textId="77777777" w:rsidR="00613223" w:rsidRDefault="00613223" w:rsidP="00613223">
      <w:pPr>
        <w:spacing w:after="0" w:line="240" w:lineRule="auto"/>
        <w:contextualSpacing/>
        <w:jc w:val="both"/>
        <w:rPr>
          <w:rFonts w:cs="Arial"/>
        </w:rPr>
      </w:pPr>
      <w:r w:rsidRPr="00613223">
        <w:rPr>
          <w:rFonts w:cs="Arial"/>
        </w:rPr>
        <w:lastRenderedPageBreak/>
        <w:t xml:space="preserve">Toutes les absences indemnisées, les congés et les autorisations d'absence d'origine conventionnelle ainsi que les absences pour maladie sont déduits du nombre annuel de jours travaillés </w:t>
      </w:r>
      <w:proofErr w:type="gramStart"/>
      <w:r w:rsidRPr="00613223">
        <w:rPr>
          <w:rFonts w:cs="Arial"/>
        </w:rPr>
        <w:t>fixé</w:t>
      </w:r>
      <w:proofErr w:type="gramEnd"/>
      <w:r w:rsidRPr="00613223">
        <w:rPr>
          <w:rFonts w:cs="Arial"/>
        </w:rPr>
        <w:t xml:space="preserve"> dans la convention de forfait. Ces congés et absences autorisées ne réduisent pas le nombre de jours de repos du salarié.</w:t>
      </w:r>
    </w:p>
    <w:p w14:paraId="177C9399" w14:textId="77777777" w:rsidR="00613223" w:rsidRPr="00613223" w:rsidRDefault="00613223" w:rsidP="00613223">
      <w:pPr>
        <w:spacing w:after="0" w:line="240" w:lineRule="auto"/>
        <w:contextualSpacing/>
        <w:jc w:val="both"/>
        <w:rPr>
          <w:rFonts w:cs="Arial"/>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66"/>
      </w:tblGrid>
      <w:tr w:rsidR="00613223" w:rsidRPr="00613223" w14:paraId="686CF449" w14:textId="77777777">
        <w:trPr>
          <w:jc w:val="center"/>
        </w:trPr>
        <w:tc>
          <w:tcPr>
            <w:tcW w:w="0" w:type="auto"/>
            <w:tcBorders>
              <w:top w:val="outset" w:sz="6" w:space="0" w:color="auto"/>
              <w:left w:val="nil"/>
              <w:bottom w:val="nil"/>
              <w:right w:val="nil"/>
            </w:tcBorders>
            <w:shd w:val="clear" w:color="auto" w:fill="F5F5F5"/>
            <w:tcMar>
              <w:top w:w="150" w:type="dxa"/>
              <w:left w:w="150" w:type="dxa"/>
              <w:bottom w:w="150" w:type="dxa"/>
              <w:right w:w="150" w:type="dxa"/>
            </w:tcMar>
            <w:vAlign w:val="center"/>
            <w:hideMark/>
          </w:tcPr>
          <w:p w14:paraId="199CCF03" w14:textId="77777777" w:rsidR="00613223" w:rsidRPr="00613223" w:rsidRDefault="00613223" w:rsidP="00613223">
            <w:pPr>
              <w:spacing w:after="0" w:line="240" w:lineRule="auto"/>
              <w:contextualSpacing/>
              <w:jc w:val="both"/>
              <w:rPr>
                <w:rFonts w:cs="Arial"/>
                <w:i/>
                <w:iCs/>
              </w:rPr>
            </w:pPr>
            <w:r w:rsidRPr="00613223">
              <w:rPr>
                <w:rFonts w:cs="Arial"/>
                <w:i/>
                <w:iCs/>
              </w:rPr>
              <w:t>En pratique :</w:t>
            </w:r>
          </w:p>
          <w:p w14:paraId="3E1AB463" w14:textId="3FDCEDD5" w:rsidR="00613223" w:rsidRPr="00613223" w:rsidRDefault="00613223" w:rsidP="00613223">
            <w:pPr>
              <w:spacing w:after="0" w:line="240" w:lineRule="auto"/>
              <w:contextualSpacing/>
              <w:jc w:val="both"/>
              <w:rPr>
                <w:rFonts w:cs="Arial"/>
                <w:i/>
                <w:iCs/>
              </w:rPr>
            </w:pPr>
            <w:r w:rsidRPr="00613223">
              <w:rPr>
                <w:rFonts w:cs="Arial"/>
                <w:i/>
                <w:iCs/>
              </w:rPr>
              <w:br/>
              <w:t>Un salarié est absent pour maladie pendant 2 jours normalement travaillés. Il a un forfait de 218 jours.</w:t>
            </w:r>
          </w:p>
          <w:p w14:paraId="21870F3C" w14:textId="7EA07995" w:rsidR="00613223" w:rsidRPr="00613223" w:rsidRDefault="00613223" w:rsidP="00613223">
            <w:pPr>
              <w:spacing w:after="0" w:line="240" w:lineRule="auto"/>
              <w:contextualSpacing/>
              <w:jc w:val="both"/>
              <w:rPr>
                <w:rFonts w:cs="Arial"/>
                <w:i/>
                <w:iCs/>
              </w:rPr>
            </w:pPr>
            <w:r w:rsidRPr="00613223">
              <w:rPr>
                <w:rFonts w:cs="Arial"/>
                <w:i/>
                <w:iCs/>
              </w:rPr>
              <w:t>Les 2 jours d'absence seront déduits du nombre de jours devant être travaillés prévus par le forfait.</w:t>
            </w:r>
            <w:r w:rsidRPr="00613223">
              <w:rPr>
                <w:rFonts w:cs="Arial"/>
                <w:i/>
                <w:iCs/>
              </w:rPr>
              <w:br/>
              <w:t>218 − 2 = 216.</w:t>
            </w:r>
          </w:p>
          <w:p w14:paraId="55603F65" w14:textId="5F3CF056" w:rsidR="00613223" w:rsidRPr="00613223" w:rsidRDefault="00613223" w:rsidP="00613223">
            <w:pPr>
              <w:spacing w:after="0" w:line="240" w:lineRule="auto"/>
              <w:contextualSpacing/>
              <w:jc w:val="both"/>
              <w:rPr>
                <w:rFonts w:cs="Arial"/>
                <w:b/>
                <w:bCs/>
              </w:rPr>
            </w:pPr>
            <w:r w:rsidRPr="00613223">
              <w:rPr>
                <w:rFonts w:cs="Arial"/>
                <w:i/>
                <w:iCs/>
              </w:rPr>
              <w:t>Le salarié devra travailler 216 jours, il n'aura pas à « rattraper » les 2 jours pendant lesquels il a été absent.</w:t>
            </w:r>
          </w:p>
        </w:tc>
      </w:tr>
    </w:tbl>
    <w:p w14:paraId="5252B800" w14:textId="77777777" w:rsidR="00613223" w:rsidRDefault="00613223" w:rsidP="00E67F73">
      <w:pPr>
        <w:spacing w:after="0" w:line="240" w:lineRule="auto"/>
        <w:contextualSpacing/>
        <w:jc w:val="both"/>
        <w:rPr>
          <w:rFonts w:cs="Arial"/>
          <w:b/>
          <w:bCs/>
        </w:rPr>
      </w:pPr>
    </w:p>
    <w:p w14:paraId="529C2501" w14:textId="77777777" w:rsidR="00613223" w:rsidRPr="00613223" w:rsidRDefault="00613223" w:rsidP="00E67F73">
      <w:pPr>
        <w:spacing w:after="0" w:line="240" w:lineRule="auto"/>
        <w:contextualSpacing/>
        <w:jc w:val="both"/>
        <w:rPr>
          <w:rFonts w:cs="Arial"/>
        </w:rPr>
      </w:pPr>
    </w:p>
    <w:p w14:paraId="1B37CBF0" w14:textId="5C98501D" w:rsidR="004D1E17" w:rsidRPr="00613223" w:rsidRDefault="00613223" w:rsidP="00E67F73">
      <w:pPr>
        <w:spacing w:after="0" w:line="240" w:lineRule="auto"/>
        <w:contextualSpacing/>
        <w:jc w:val="both"/>
        <w:rPr>
          <w:lang w:eastAsia="fr-FR"/>
        </w:rPr>
      </w:pPr>
      <w:r w:rsidRPr="00613223">
        <w:rPr>
          <w:rFonts w:cs="Arial"/>
        </w:rPr>
        <w:t xml:space="preserve">Le nombre de jours travaillés par an </w:t>
      </w:r>
      <w:r w:rsidR="004D1E17" w:rsidRPr="004D1E17">
        <w:rPr>
          <w:lang w:eastAsia="fr-FR"/>
        </w:rPr>
        <w:t>sera réduit proportionnellement en cas d'entrée ou de sortie en cours d'année. Cette règle de proratisation sera la même en cas d'absence, assimilée ou non à du temps de travail effectif.</w:t>
      </w:r>
    </w:p>
    <w:p w14:paraId="4C863873" w14:textId="77777777" w:rsidR="007A4A03" w:rsidRDefault="007A4A03" w:rsidP="00E67F73">
      <w:pPr>
        <w:spacing w:after="0" w:line="240" w:lineRule="auto"/>
        <w:contextualSpacing/>
        <w:jc w:val="both"/>
        <w:rPr>
          <w:b/>
          <w:bCs/>
          <w:lang w:eastAsia="fr-FR"/>
        </w:rPr>
      </w:pPr>
    </w:p>
    <w:p w14:paraId="0E61FF9C" w14:textId="77777777" w:rsidR="00613223" w:rsidRDefault="007A4A03" w:rsidP="007A4A03">
      <w:pPr>
        <w:spacing w:after="0" w:line="240" w:lineRule="auto"/>
        <w:contextualSpacing/>
        <w:jc w:val="both"/>
        <w:rPr>
          <w:lang w:eastAsia="fr-FR"/>
        </w:rPr>
      </w:pPr>
      <w:r w:rsidRPr="007A4A03">
        <w:rPr>
          <w:lang w:eastAsia="fr-FR"/>
        </w:rPr>
        <w:t>Dans le cas d'une année incomplète, le nombre de jours à effectuer est calculé en fonction de la durée en semaines restant à courir jusqu'à la fin de l'année, selon la formule suivante</w:t>
      </w:r>
      <w:r w:rsidR="00613223">
        <w:rPr>
          <w:lang w:eastAsia="fr-FR"/>
        </w:rPr>
        <w:t xml:space="preserve"> </w:t>
      </w:r>
      <w:r w:rsidRPr="007A4A03">
        <w:rPr>
          <w:lang w:eastAsia="fr-FR"/>
        </w:rPr>
        <w:t>:</w:t>
      </w:r>
      <w:r w:rsidR="00613223">
        <w:rPr>
          <w:lang w:eastAsia="fr-FR"/>
        </w:rPr>
        <w:t xml:space="preserve"> </w:t>
      </w:r>
    </w:p>
    <w:p w14:paraId="362C2C0F" w14:textId="77777777" w:rsidR="00613223" w:rsidRDefault="00613223" w:rsidP="007A4A03">
      <w:pPr>
        <w:spacing w:after="0" w:line="240" w:lineRule="auto"/>
        <w:contextualSpacing/>
        <w:jc w:val="both"/>
        <w:rPr>
          <w:lang w:eastAsia="fr-FR"/>
        </w:rPr>
      </w:pPr>
    </w:p>
    <w:p w14:paraId="1726A6B2" w14:textId="6097AF47" w:rsidR="007A4A03" w:rsidRPr="007A4A03" w:rsidRDefault="007A4A03" w:rsidP="00613223">
      <w:pPr>
        <w:spacing w:after="0" w:line="240" w:lineRule="auto"/>
        <w:ind w:left="708"/>
        <w:contextualSpacing/>
        <w:jc w:val="both"/>
        <w:rPr>
          <w:i/>
          <w:iCs/>
          <w:lang w:eastAsia="fr-FR"/>
        </w:rPr>
      </w:pPr>
      <w:r w:rsidRPr="007A4A03">
        <w:rPr>
          <w:i/>
          <w:iCs/>
          <w:lang w:eastAsia="fr-FR"/>
        </w:rPr>
        <w:t xml:space="preserve">Forfait annuel : 218 jours, base annuelle de 47 semaines (52 semaines - 5 semaines de congés payés), </w:t>
      </w:r>
      <w:proofErr w:type="gramStart"/>
      <w:r w:rsidRPr="007A4A03">
        <w:rPr>
          <w:i/>
          <w:iCs/>
          <w:lang w:eastAsia="fr-FR"/>
        </w:rPr>
        <w:t>soit:</w:t>
      </w:r>
      <w:proofErr w:type="gramEnd"/>
      <w:r w:rsidRPr="00613223">
        <w:rPr>
          <w:i/>
          <w:iCs/>
          <w:lang w:eastAsia="fr-FR"/>
        </w:rPr>
        <w:t xml:space="preserve"> </w:t>
      </w:r>
      <w:r w:rsidRPr="007A4A03">
        <w:rPr>
          <w:i/>
          <w:iCs/>
          <w:lang w:eastAsia="fr-FR"/>
        </w:rPr>
        <w:t>Nombre de jours à travailler = 218 × nombre de semaines travaillées/47.</w:t>
      </w:r>
    </w:p>
    <w:p w14:paraId="40D5B050" w14:textId="77777777" w:rsidR="007A4A03" w:rsidRPr="007A4A03" w:rsidRDefault="007A4A03" w:rsidP="007A4A03">
      <w:pPr>
        <w:spacing w:after="0" w:line="240" w:lineRule="auto"/>
        <w:contextualSpacing/>
        <w:jc w:val="both"/>
        <w:rPr>
          <w:lang w:eastAsia="fr-FR"/>
        </w:rPr>
      </w:pPr>
      <w:r w:rsidRPr="007A4A03">
        <w:rPr>
          <w:lang w:eastAsia="fr-FR"/>
        </w:rPr>
        <w:br/>
        <w:t>Dans ce cas, l'entreprise devra déterminer le nombre de jours de repos à attribuer sur la période considérée.</w:t>
      </w:r>
    </w:p>
    <w:p w14:paraId="63AD3841" w14:textId="77777777" w:rsidR="007A4A03" w:rsidRDefault="007A4A03" w:rsidP="00E67F73">
      <w:pPr>
        <w:spacing w:after="0" w:line="240" w:lineRule="auto"/>
        <w:contextualSpacing/>
        <w:jc w:val="both"/>
        <w:rPr>
          <w:b/>
          <w:bCs/>
          <w:lang w:eastAsia="fr-FR"/>
        </w:rPr>
      </w:pPr>
    </w:p>
    <w:p w14:paraId="279C4636" w14:textId="77777777" w:rsidR="007A4A03" w:rsidRPr="00DF14DD" w:rsidRDefault="007A4A03" w:rsidP="00E67F73">
      <w:pPr>
        <w:spacing w:after="0" w:line="240" w:lineRule="auto"/>
        <w:contextualSpacing/>
        <w:jc w:val="both"/>
        <w:rPr>
          <w:b/>
          <w:bCs/>
          <w:lang w:eastAsia="fr-FR"/>
        </w:rPr>
      </w:pPr>
    </w:p>
    <w:p w14:paraId="3BF80B7D" w14:textId="59E8AB9B" w:rsidR="007A4A03" w:rsidRPr="007A4A03" w:rsidRDefault="007A4A03" w:rsidP="007A4A03">
      <w:pPr>
        <w:spacing w:after="0" w:line="240" w:lineRule="auto"/>
        <w:contextualSpacing/>
        <w:jc w:val="both"/>
        <w:rPr>
          <w:lang w:eastAsia="fr-FR"/>
        </w:rPr>
      </w:pPr>
      <w:r w:rsidRPr="007A4A03">
        <w:rPr>
          <w:lang w:eastAsia="fr-FR"/>
        </w:rPr>
        <w:t xml:space="preserve">Afin de ne pas dépasser le plafond convenu (dans la limite de 218 jours de travail sur l'année pour un droit à congés payés complet), </w:t>
      </w:r>
      <w:r>
        <w:rPr>
          <w:lang w:eastAsia="fr-FR"/>
        </w:rPr>
        <w:t>l</w:t>
      </w:r>
      <w:r w:rsidRPr="007A4A03">
        <w:rPr>
          <w:lang w:eastAsia="fr-FR"/>
        </w:rPr>
        <w:t xml:space="preserve">es salariés </w:t>
      </w:r>
      <w:r>
        <w:rPr>
          <w:lang w:eastAsia="fr-FR"/>
        </w:rPr>
        <w:t xml:space="preserve">soumis à une convention individuelle de forfait jours sur l’année </w:t>
      </w:r>
      <w:r w:rsidRPr="007A4A03">
        <w:rPr>
          <w:lang w:eastAsia="fr-FR"/>
        </w:rPr>
        <w:t>bénéficient de jours de repos dont le nombre peut varier d'une année à l'autre en fonction notamment des jours chômés. Il sera tenu compte des dispositions légales, réglementaires et conventionnelles se rapportant à tout autre type d'absence.</w:t>
      </w:r>
    </w:p>
    <w:p w14:paraId="35DD80FE" w14:textId="77777777" w:rsidR="007A4A03" w:rsidRPr="007A4A03" w:rsidRDefault="007A4A03" w:rsidP="007A4A03">
      <w:pPr>
        <w:spacing w:after="0" w:line="240" w:lineRule="auto"/>
        <w:contextualSpacing/>
        <w:jc w:val="both"/>
        <w:rPr>
          <w:lang w:eastAsia="fr-FR"/>
        </w:rPr>
      </w:pPr>
      <w:r w:rsidRPr="007A4A03">
        <w:rPr>
          <w:lang w:eastAsia="fr-FR"/>
        </w:rPr>
        <w:br/>
        <w:t>Le positionnement des jours de repos par journée entière et indivisible du salarié en forfait annuel en jours se fait au choix du salarié, en concertation avec la hiérarchie, dans le respect du bon fonctionnement du service dont il dépend.</w:t>
      </w:r>
    </w:p>
    <w:p w14:paraId="6203006D" w14:textId="77777777" w:rsidR="00FE30E7" w:rsidRDefault="00FE30E7" w:rsidP="00E67F73">
      <w:pPr>
        <w:spacing w:after="0" w:line="240" w:lineRule="auto"/>
        <w:contextualSpacing/>
        <w:jc w:val="both"/>
        <w:rPr>
          <w:lang w:eastAsia="fr-FR"/>
        </w:rPr>
      </w:pPr>
    </w:p>
    <w:p w14:paraId="4971382B" w14:textId="77777777" w:rsidR="007A4A03" w:rsidRPr="00FE30E7" w:rsidRDefault="007A4A03" w:rsidP="00E67F73">
      <w:pPr>
        <w:spacing w:after="0" w:line="240" w:lineRule="auto"/>
        <w:contextualSpacing/>
        <w:jc w:val="both"/>
        <w:rPr>
          <w:lang w:eastAsia="fr-FR"/>
        </w:rPr>
      </w:pPr>
    </w:p>
    <w:p w14:paraId="2CE340A8" w14:textId="438470C1" w:rsidR="00FE30E7" w:rsidRPr="00FE30E7" w:rsidRDefault="00FE30E7" w:rsidP="00E67F73">
      <w:pPr>
        <w:spacing w:after="0" w:line="240" w:lineRule="auto"/>
        <w:contextualSpacing/>
        <w:jc w:val="both"/>
        <w:rPr>
          <w:rFonts w:cs="Arial"/>
        </w:rPr>
      </w:pPr>
      <w:r w:rsidRPr="00FE30E7">
        <w:rPr>
          <w:rFonts w:cs="Arial"/>
        </w:rPr>
        <w:t>Le salarié n'est pas tenu de travailler au-delà du plafond de 218 jours. Mais, le salarié peut, s'il le souhaite, en accord avec l'employeur, renoncer à une partie de ses jours de repos, dans la limite de 10 jours par an.</w:t>
      </w:r>
    </w:p>
    <w:p w14:paraId="25343C4F" w14:textId="77777777" w:rsidR="00FE30E7" w:rsidRPr="00FE30E7" w:rsidRDefault="00FE30E7" w:rsidP="00E67F73">
      <w:pPr>
        <w:spacing w:after="0" w:line="240" w:lineRule="auto"/>
        <w:contextualSpacing/>
        <w:jc w:val="both"/>
        <w:rPr>
          <w:rFonts w:cs="Arial"/>
        </w:rPr>
      </w:pPr>
      <w:r w:rsidRPr="00FE30E7">
        <w:rPr>
          <w:rFonts w:cs="Arial"/>
        </w:rPr>
        <w:t>Cette renonciation donnera lieu à un accord individuel écrit signé par le salarié et l'employeur au plus tard 3 mois avant la fin de la période de référence.</w:t>
      </w:r>
    </w:p>
    <w:p w14:paraId="07C3523F" w14:textId="77777777" w:rsidR="00FE30E7" w:rsidRPr="00FE30E7" w:rsidRDefault="00FE30E7" w:rsidP="00E67F73">
      <w:pPr>
        <w:spacing w:after="0" w:line="240" w:lineRule="auto"/>
        <w:contextualSpacing/>
        <w:jc w:val="both"/>
        <w:rPr>
          <w:rFonts w:cs="Arial"/>
        </w:rPr>
      </w:pPr>
    </w:p>
    <w:p w14:paraId="035ED39D" w14:textId="77777777" w:rsidR="00FE30E7" w:rsidRPr="00FE30E7" w:rsidRDefault="00FE30E7" w:rsidP="00E67F73">
      <w:pPr>
        <w:spacing w:after="0" w:line="240" w:lineRule="auto"/>
        <w:contextualSpacing/>
        <w:jc w:val="both"/>
        <w:rPr>
          <w:rFonts w:cs="Arial"/>
        </w:rPr>
      </w:pPr>
      <w:r w:rsidRPr="00FE30E7">
        <w:rPr>
          <w:rFonts w:cs="Arial"/>
        </w:rPr>
        <w:t>La rémunération de ces jours de travail supplémentaires donne lieu à majoration à hauteur de :</w:t>
      </w:r>
    </w:p>
    <w:p w14:paraId="6AA1E176" w14:textId="77777777" w:rsidR="00FE30E7" w:rsidRPr="00FE30E7" w:rsidRDefault="00FE30E7" w:rsidP="00E67F73">
      <w:pPr>
        <w:spacing w:after="0" w:line="240" w:lineRule="auto"/>
        <w:contextualSpacing/>
        <w:jc w:val="both"/>
        <w:rPr>
          <w:rFonts w:cs="Arial"/>
        </w:rPr>
      </w:pPr>
    </w:p>
    <w:p w14:paraId="70803B91" w14:textId="77777777" w:rsidR="00FE30E7" w:rsidRPr="00FE30E7" w:rsidRDefault="00FE30E7" w:rsidP="00E67F73">
      <w:pPr>
        <w:spacing w:after="0" w:line="240" w:lineRule="auto"/>
        <w:ind w:firstLine="708"/>
        <w:contextualSpacing/>
        <w:jc w:val="both"/>
        <w:rPr>
          <w:rFonts w:cs="Arial"/>
        </w:rPr>
      </w:pPr>
      <w:r w:rsidRPr="00FE30E7">
        <w:rPr>
          <w:rFonts w:cs="Arial"/>
        </w:rPr>
        <w:t>– 15 % pour les 5 premiers jours supplémentaires ;</w:t>
      </w:r>
    </w:p>
    <w:p w14:paraId="5FFA5CEB" w14:textId="1A3B5032" w:rsidR="00FE30E7" w:rsidRPr="00FE30E7" w:rsidRDefault="00FE30E7" w:rsidP="00E67F73">
      <w:pPr>
        <w:spacing w:after="0" w:line="240" w:lineRule="auto"/>
        <w:ind w:firstLine="708"/>
        <w:contextualSpacing/>
        <w:jc w:val="both"/>
        <w:rPr>
          <w:rFonts w:cs="Arial"/>
        </w:rPr>
      </w:pPr>
      <w:r w:rsidRPr="00FE30E7">
        <w:rPr>
          <w:rFonts w:cs="Arial"/>
        </w:rPr>
        <w:t>– 25 % pour les jours suivants.</w:t>
      </w:r>
    </w:p>
    <w:p w14:paraId="763A7FC7" w14:textId="77777777" w:rsidR="00FE30E7" w:rsidRPr="004D1E17" w:rsidRDefault="00FE30E7" w:rsidP="00E67F73">
      <w:pPr>
        <w:spacing w:after="0" w:line="240" w:lineRule="auto"/>
        <w:contextualSpacing/>
        <w:jc w:val="both"/>
        <w:rPr>
          <w:rFonts w:cs="Arial"/>
        </w:rPr>
      </w:pPr>
    </w:p>
    <w:p w14:paraId="2B5960B1" w14:textId="77777777" w:rsidR="00613223" w:rsidRDefault="00613223" w:rsidP="00613223">
      <w:pPr>
        <w:spacing w:after="0" w:line="240" w:lineRule="auto"/>
        <w:jc w:val="both"/>
        <w:rPr>
          <w:rFonts w:eastAsia="Times New Roman" w:cs="Arial"/>
          <w:lang w:eastAsia="fr-FR"/>
        </w:rPr>
      </w:pPr>
    </w:p>
    <w:p w14:paraId="1EDF398C" w14:textId="77777777" w:rsidR="00613223" w:rsidRPr="00B9184E" w:rsidRDefault="00613223" w:rsidP="00613223">
      <w:pPr>
        <w:spacing w:after="0" w:line="240" w:lineRule="auto"/>
        <w:jc w:val="both"/>
        <w:rPr>
          <w:rFonts w:eastAsia="Times New Roman" w:cs="Arial"/>
          <w:b/>
          <w:bCs/>
          <w:lang w:eastAsia="fr-FR"/>
        </w:rPr>
      </w:pPr>
    </w:p>
    <w:p w14:paraId="74AF8221" w14:textId="478BBFC3" w:rsidR="00613223" w:rsidRDefault="00613223" w:rsidP="00613223">
      <w:pPr>
        <w:spacing w:after="0" w:line="240" w:lineRule="auto"/>
        <w:jc w:val="both"/>
        <w:rPr>
          <w:rFonts w:eastAsia="Times New Roman" w:cs="Arial"/>
          <w:b/>
          <w:bCs/>
          <w:lang w:eastAsia="fr-FR"/>
        </w:rPr>
      </w:pPr>
      <w:r w:rsidRPr="00B9184E">
        <w:rPr>
          <w:rFonts w:cs="Arial"/>
          <w:b/>
          <w:bCs/>
          <w:u w:val="single"/>
        </w:rPr>
        <w:t xml:space="preserve">Article </w:t>
      </w:r>
      <w:r>
        <w:rPr>
          <w:rFonts w:cs="Arial"/>
          <w:b/>
          <w:bCs/>
          <w:u w:val="single"/>
        </w:rPr>
        <w:t>4</w:t>
      </w:r>
      <w:r w:rsidRPr="00B9184E">
        <w:rPr>
          <w:rFonts w:cs="Arial"/>
          <w:b/>
          <w:bCs/>
          <w:u w:val="single"/>
        </w:rPr>
        <w:t> : incidences en matière de rémunération</w:t>
      </w:r>
      <w:r>
        <w:rPr>
          <w:rFonts w:cs="Arial"/>
          <w:b/>
          <w:bCs/>
        </w:rPr>
        <w:t xml:space="preserve"> </w:t>
      </w:r>
    </w:p>
    <w:p w14:paraId="0C2016C4" w14:textId="77777777" w:rsidR="00613223" w:rsidRDefault="00613223" w:rsidP="00613223">
      <w:pPr>
        <w:spacing w:after="0" w:line="240" w:lineRule="auto"/>
        <w:jc w:val="both"/>
        <w:rPr>
          <w:rFonts w:eastAsia="Times New Roman" w:cs="Arial"/>
          <w:b/>
          <w:bCs/>
          <w:lang w:eastAsia="fr-FR"/>
        </w:rPr>
      </w:pPr>
    </w:p>
    <w:p w14:paraId="46160A89" w14:textId="77777777" w:rsidR="00613223" w:rsidRDefault="00613223" w:rsidP="00613223">
      <w:pPr>
        <w:spacing w:after="0" w:line="240" w:lineRule="auto"/>
        <w:jc w:val="both"/>
        <w:rPr>
          <w:lang w:eastAsia="fr-FR"/>
        </w:rPr>
      </w:pPr>
      <w:r w:rsidRPr="00274ED8">
        <w:rPr>
          <w:lang w:eastAsia="fr-FR"/>
        </w:rPr>
        <w:t xml:space="preserve">La rémunération mensuelle de chaque salarié </w:t>
      </w:r>
      <w:r>
        <w:rPr>
          <w:lang w:eastAsia="fr-FR"/>
        </w:rPr>
        <w:t xml:space="preserve">soumis à une convention individuelle de forfait en jours sur l’année </w:t>
      </w:r>
      <w:r w:rsidRPr="00274ED8">
        <w:rPr>
          <w:lang w:eastAsia="fr-FR"/>
        </w:rPr>
        <w:t>est lissée sur la base du nombre annuel moyen de jours de travail effectif, indépendamment du nombre de jours travaillés</w:t>
      </w:r>
      <w:r>
        <w:rPr>
          <w:lang w:eastAsia="fr-FR"/>
        </w:rPr>
        <w:t>.</w:t>
      </w:r>
    </w:p>
    <w:p w14:paraId="569EFF7D" w14:textId="77777777" w:rsidR="00613223" w:rsidRDefault="00613223" w:rsidP="00613223">
      <w:pPr>
        <w:spacing w:after="0" w:line="240" w:lineRule="auto"/>
        <w:jc w:val="both"/>
        <w:rPr>
          <w:lang w:eastAsia="fr-FR"/>
        </w:rPr>
      </w:pPr>
    </w:p>
    <w:p w14:paraId="2CBC3075" w14:textId="77777777" w:rsidR="00613223" w:rsidRDefault="00613223" w:rsidP="00613223">
      <w:pPr>
        <w:spacing w:after="0" w:line="240" w:lineRule="auto"/>
        <w:jc w:val="both"/>
        <w:rPr>
          <w:lang w:eastAsia="fr-FR"/>
        </w:rPr>
      </w:pPr>
      <w:r>
        <w:rPr>
          <w:lang w:eastAsia="fr-FR"/>
        </w:rPr>
        <w:t xml:space="preserve">Le salaire de base fixé à la convention collective de forfait est égal au taux horaire minimal du niveau de classification du salarié concerné, majoré de 20% pour 151,67 heures de travail par mois. </w:t>
      </w:r>
    </w:p>
    <w:p w14:paraId="4A9BCE5F" w14:textId="77777777" w:rsidR="00613223" w:rsidRDefault="00613223" w:rsidP="00613223">
      <w:pPr>
        <w:pStyle w:val="Titre2"/>
        <w:spacing w:before="0" w:after="0" w:line="240" w:lineRule="auto"/>
        <w:rPr>
          <w:rFonts w:cs="Arial"/>
          <w:color w:val="auto"/>
          <w:sz w:val="22"/>
          <w:szCs w:val="22"/>
          <w:u w:val="single"/>
        </w:rPr>
      </w:pPr>
    </w:p>
    <w:p w14:paraId="7347D926" w14:textId="77777777" w:rsidR="00DF14DD" w:rsidRDefault="00DF14DD" w:rsidP="00E67F73">
      <w:pPr>
        <w:spacing w:after="0" w:line="240" w:lineRule="auto"/>
        <w:contextualSpacing/>
        <w:jc w:val="both"/>
        <w:rPr>
          <w:lang w:eastAsia="fr-FR"/>
        </w:rPr>
      </w:pPr>
    </w:p>
    <w:p w14:paraId="26626956" w14:textId="795E225E" w:rsidR="00DF14DD" w:rsidRDefault="00DF14DD" w:rsidP="00E67F73">
      <w:pPr>
        <w:pStyle w:val="Titre2"/>
        <w:spacing w:before="0" w:after="0" w:line="240" w:lineRule="auto"/>
        <w:rPr>
          <w:rFonts w:cs="Arial"/>
        </w:rPr>
      </w:pPr>
      <w:r w:rsidRPr="00272E16">
        <w:rPr>
          <w:rFonts w:cs="Arial"/>
          <w:color w:val="auto"/>
          <w:sz w:val="22"/>
          <w:szCs w:val="22"/>
          <w:u w:val="single"/>
        </w:rPr>
        <w:t xml:space="preserve">Article </w:t>
      </w:r>
      <w:r w:rsidR="00613223">
        <w:rPr>
          <w:rFonts w:cs="Arial"/>
          <w:color w:val="auto"/>
          <w:sz w:val="22"/>
          <w:szCs w:val="22"/>
          <w:u w:val="single"/>
        </w:rPr>
        <w:t>5</w:t>
      </w:r>
      <w:r>
        <w:rPr>
          <w:rFonts w:cs="Arial"/>
          <w:color w:val="auto"/>
          <w:sz w:val="22"/>
          <w:szCs w:val="22"/>
          <w:u w:val="single"/>
        </w:rPr>
        <w:t xml:space="preserve"> : suivi du temps de travail </w:t>
      </w:r>
      <w:r w:rsidR="00E67F73">
        <w:rPr>
          <w:rFonts w:cs="Arial"/>
          <w:color w:val="auto"/>
          <w:sz w:val="22"/>
          <w:szCs w:val="22"/>
          <w:u w:val="single"/>
        </w:rPr>
        <w:t xml:space="preserve">/ droit à la déconnexion </w:t>
      </w:r>
    </w:p>
    <w:p w14:paraId="286FDCB0" w14:textId="77777777" w:rsidR="00DF14DD" w:rsidRDefault="00DF14DD" w:rsidP="00E67F73">
      <w:pPr>
        <w:spacing w:after="0" w:line="240" w:lineRule="auto"/>
        <w:contextualSpacing/>
        <w:jc w:val="both"/>
        <w:rPr>
          <w:lang w:eastAsia="fr-FR"/>
        </w:rPr>
      </w:pPr>
    </w:p>
    <w:p w14:paraId="609647C5" w14:textId="77777777" w:rsidR="00DF14DD" w:rsidRDefault="00DF14DD" w:rsidP="00E67F73">
      <w:pPr>
        <w:spacing w:after="0" w:line="240" w:lineRule="auto"/>
        <w:jc w:val="both"/>
        <w:rPr>
          <w:lang w:eastAsia="fr-FR"/>
        </w:rPr>
      </w:pPr>
      <w:r w:rsidRPr="00DF14DD">
        <w:rPr>
          <w:lang w:eastAsia="fr-FR"/>
        </w:rPr>
        <w:t>Le décompte des journées et demi-journées travaillées se fait sur la base d'un système auto-déclaratif faisant apparaître le nombre et la date des journées ou demi-journées travaillées, le positionnement et la qualification des jours de repos (repos hebdomadaires, congés payés, jours fériés…) ainsi que le nombre de jours de repos au titre de la réduction du temps de travail pris et ceux restant à prendre</w:t>
      </w:r>
      <w:r>
        <w:rPr>
          <w:lang w:eastAsia="fr-FR"/>
        </w:rPr>
        <w:t>.</w:t>
      </w:r>
    </w:p>
    <w:p w14:paraId="5963D40B" w14:textId="77777777" w:rsidR="00E67F73" w:rsidRDefault="00E67F73" w:rsidP="00E67F73">
      <w:pPr>
        <w:spacing w:after="0" w:line="240" w:lineRule="auto"/>
        <w:jc w:val="both"/>
        <w:rPr>
          <w:lang w:eastAsia="fr-FR"/>
        </w:rPr>
      </w:pPr>
    </w:p>
    <w:p w14:paraId="44E56AF2" w14:textId="77777777" w:rsidR="00DF14DD" w:rsidRDefault="00DF14DD" w:rsidP="00E67F73">
      <w:pPr>
        <w:spacing w:after="0" w:line="240" w:lineRule="auto"/>
        <w:jc w:val="both"/>
        <w:rPr>
          <w:lang w:eastAsia="fr-FR"/>
        </w:rPr>
      </w:pPr>
      <w:r w:rsidRPr="00DF14DD">
        <w:rPr>
          <w:lang w:eastAsia="fr-FR"/>
        </w:rPr>
        <w:t>L'organisation du travail de ces salariés devra faire l'objet d'un suivi régulier par la hiérarchie qui veillera notamment aux éventuelles surcharges de travail.</w:t>
      </w:r>
    </w:p>
    <w:p w14:paraId="24504481" w14:textId="77777777" w:rsidR="00E67F73" w:rsidRDefault="00E67F73" w:rsidP="00E67F73">
      <w:pPr>
        <w:spacing w:after="0" w:line="240" w:lineRule="auto"/>
        <w:jc w:val="both"/>
        <w:rPr>
          <w:lang w:eastAsia="fr-FR"/>
        </w:rPr>
      </w:pPr>
    </w:p>
    <w:p w14:paraId="0497D930" w14:textId="77777777" w:rsidR="00E67F73" w:rsidRDefault="00DF14DD" w:rsidP="00E67F73">
      <w:pPr>
        <w:spacing w:after="0" w:line="240" w:lineRule="auto"/>
        <w:jc w:val="both"/>
        <w:rPr>
          <w:lang w:eastAsia="fr-FR"/>
        </w:rPr>
      </w:pPr>
      <w:r w:rsidRPr="00DF14DD">
        <w:rPr>
          <w:lang w:eastAsia="fr-FR"/>
        </w:rPr>
        <w:t>Pour cela, l'employeur procédera :</w:t>
      </w:r>
    </w:p>
    <w:p w14:paraId="3A428EF7" w14:textId="77777777" w:rsidR="00E67F73" w:rsidRDefault="00E67F73" w:rsidP="00E67F73">
      <w:pPr>
        <w:spacing w:after="0" w:line="240" w:lineRule="auto"/>
        <w:jc w:val="both"/>
        <w:rPr>
          <w:lang w:eastAsia="fr-FR"/>
        </w:rPr>
      </w:pPr>
    </w:p>
    <w:p w14:paraId="1E4BE204" w14:textId="77777777" w:rsidR="00E67F73" w:rsidRDefault="00E67F73" w:rsidP="00E67F73">
      <w:pPr>
        <w:pStyle w:val="Paragraphedeliste"/>
        <w:numPr>
          <w:ilvl w:val="0"/>
          <w:numId w:val="9"/>
        </w:numPr>
        <w:spacing w:after="0" w:line="240" w:lineRule="auto"/>
        <w:jc w:val="both"/>
        <w:rPr>
          <w:lang w:eastAsia="fr-FR"/>
        </w:rPr>
      </w:pPr>
      <w:r>
        <w:rPr>
          <w:lang w:eastAsia="fr-FR"/>
        </w:rPr>
        <w:t xml:space="preserve">A </w:t>
      </w:r>
      <w:r w:rsidR="00DF14DD" w:rsidRPr="00DF14DD">
        <w:rPr>
          <w:lang w:eastAsia="fr-FR"/>
        </w:rPr>
        <w:t>une analyse de la situation ;</w:t>
      </w:r>
    </w:p>
    <w:p w14:paraId="16971C00" w14:textId="602A7923" w:rsidR="00DF14DD" w:rsidRDefault="00E67F73" w:rsidP="00E67F73">
      <w:pPr>
        <w:pStyle w:val="Paragraphedeliste"/>
        <w:numPr>
          <w:ilvl w:val="0"/>
          <w:numId w:val="9"/>
        </w:numPr>
        <w:spacing w:after="0" w:line="240" w:lineRule="auto"/>
        <w:jc w:val="both"/>
        <w:rPr>
          <w:lang w:eastAsia="fr-FR"/>
        </w:rPr>
      </w:pPr>
      <w:r>
        <w:rPr>
          <w:lang w:eastAsia="fr-FR"/>
        </w:rPr>
        <w:t>E</w:t>
      </w:r>
      <w:r w:rsidR="00DF14DD" w:rsidRPr="00DF14DD">
        <w:rPr>
          <w:lang w:eastAsia="fr-FR"/>
        </w:rPr>
        <w:t xml:space="preserve">t prendra, toutes dispositions adaptées pour respecter, en particulier, la durée minimale du repos quotidien prévue par la convention collective nationale des HCR et de ne pas dépasser le nombre de jours travaillés, et ce dans les limites prévues à l'article </w:t>
      </w:r>
      <w:r>
        <w:rPr>
          <w:lang w:eastAsia="fr-FR"/>
        </w:rPr>
        <w:t>3</w:t>
      </w:r>
      <w:r w:rsidR="00DF14DD" w:rsidRPr="00DF14DD">
        <w:rPr>
          <w:lang w:eastAsia="fr-FR"/>
        </w:rPr>
        <w:t xml:space="preserve"> du présent avenant.</w:t>
      </w:r>
    </w:p>
    <w:p w14:paraId="4385972C" w14:textId="77777777" w:rsidR="00E67F73" w:rsidRPr="00DF14DD" w:rsidRDefault="00E67F73" w:rsidP="00E67F73">
      <w:pPr>
        <w:pStyle w:val="Paragraphedeliste"/>
        <w:spacing w:after="0" w:line="240" w:lineRule="auto"/>
        <w:ind w:left="780"/>
        <w:jc w:val="both"/>
        <w:rPr>
          <w:lang w:eastAsia="fr-FR"/>
        </w:rPr>
      </w:pPr>
    </w:p>
    <w:p w14:paraId="7F4C1208" w14:textId="77777777" w:rsidR="00E67F73" w:rsidRDefault="00DF14DD" w:rsidP="00E67F73">
      <w:pPr>
        <w:spacing w:after="0" w:line="240" w:lineRule="auto"/>
        <w:jc w:val="both"/>
        <w:rPr>
          <w:lang w:eastAsia="fr-FR"/>
        </w:rPr>
      </w:pPr>
      <w:r w:rsidRPr="00DF14DD">
        <w:rPr>
          <w:lang w:eastAsia="fr-FR"/>
        </w:rPr>
        <w:t xml:space="preserve">La charge du travail confiée et l'amplitude de la journée d'activité en résultant, doivent permettre à chaque salarié de prendre obligatoirement le repos quotidien visé ci-dessus ; la durée minimale de ce repos est fixée légalement à 11 heures prises d'une manière consécutive et, si nécessaire, selon les modalités de </w:t>
      </w:r>
      <w:proofErr w:type="spellStart"/>
      <w:r w:rsidR="00E67F73">
        <w:rPr>
          <w:lang w:eastAsia="fr-FR"/>
        </w:rPr>
        <w:t>la</w:t>
      </w:r>
      <w:proofErr w:type="spellEnd"/>
      <w:r w:rsidRPr="00DF14DD">
        <w:rPr>
          <w:lang w:eastAsia="fr-FR"/>
        </w:rPr>
        <w:t xml:space="preserve"> </w:t>
      </w:r>
      <w:proofErr w:type="spellStart"/>
      <w:r w:rsidRPr="00DF14DD">
        <w:rPr>
          <w:lang w:eastAsia="fr-FR"/>
        </w:rPr>
        <w:t>la</w:t>
      </w:r>
      <w:proofErr w:type="spellEnd"/>
      <w:r w:rsidRPr="00DF14DD">
        <w:rPr>
          <w:lang w:eastAsia="fr-FR"/>
        </w:rPr>
        <w:t xml:space="preserve"> convention collective nationale des HCR.</w:t>
      </w:r>
    </w:p>
    <w:p w14:paraId="1542A7C0" w14:textId="77777777" w:rsidR="00E67F73" w:rsidRDefault="00E67F73" w:rsidP="00E67F73">
      <w:pPr>
        <w:spacing w:after="0" w:line="240" w:lineRule="auto"/>
        <w:jc w:val="both"/>
        <w:rPr>
          <w:lang w:eastAsia="fr-FR"/>
        </w:rPr>
      </w:pPr>
    </w:p>
    <w:p w14:paraId="1DBAE38E" w14:textId="77777777" w:rsidR="00E67F73" w:rsidRDefault="00DF14DD" w:rsidP="00E67F73">
      <w:pPr>
        <w:spacing w:after="0" w:line="240" w:lineRule="auto"/>
        <w:jc w:val="both"/>
        <w:rPr>
          <w:lang w:eastAsia="fr-FR"/>
        </w:rPr>
      </w:pPr>
      <w:r w:rsidRPr="00DF14DD">
        <w:rPr>
          <w:lang w:eastAsia="fr-FR"/>
        </w:rPr>
        <w:t>De plus, ces cadres doivent bénéficier du repos hebdomadaire selon les modalités prévues à ladite convention collective. Par ailleurs, il est rappelé qu'il est interdit de faire travailler un même salarié plus de 6 jours par semaine.</w:t>
      </w:r>
    </w:p>
    <w:p w14:paraId="3371F9A7" w14:textId="77777777" w:rsidR="00E67F73" w:rsidRDefault="00E67F73" w:rsidP="00E67F73">
      <w:pPr>
        <w:spacing w:after="0" w:line="240" w:lineRule="auto"/>
        <w:jc w:val="both"/>
        <w:rPr>
          <w:lang w:eastAsia="fr-FR"/>
        </w:rPr>
      </w:pPr>
    </w:p>
    <w:p w14:paraId="37E0079D" w14:textId="25B88924" w:rsidR="00DF14DD" w:rsidRDefault="00DF14DD" w:rsidP="00E67F73">
      <w:pPr>
        <w:spacing w:after="0" w:line="240" w:lineRule="auto"/>
        <w:jc w:val="both"/>
        <w:rPr>
          <w:lang w:eastAsia="fr-FR"/>
        </w:rPr>
      </w:pPr>
      <w:r w:rsidRPr="00DF14DD">
        <w:rPr>
          <w:lang w:eastAsia="fr-FR"/>
        </w:rPr>
        <w:t>En tout état de cause, chaque salarié ayant conclu une convention de forfait jours devra bénéficier chaque année, d'un entretien avec son supérieur hiérarchique au cours duquel seront évoquées la charge de travail du salarié, l'amplitude de ses journées d'activité, l'organisation du travail dans l'entreprise, l'articulation entre son activité professionnelle et sa vie personnelle et familiale ainsi que sa rémunération.</w:t>
      </w:r>
    </w:p>
    <w:p w14:paraId="37310DEB" w14:textId="77777777" w:rsidR="00E67F73" w:rsidRPr="00DF14DD" w:rsidRDefault="00E67F73" w:rsidP="00E67F73">
      <w:pPr>
        <w:spacing w:after="0" w:line="240" w:lineRule="auto"/>
        <w:jc w:val="both"/>
        <w:rPr>
          <w:lang w:eastAsia="fr-FR"/>
        </w:rPr>
      </w:pPr>
    </w:p>
    <w:p w14:paraId="4ECA5B61" w14:textId="77777777" w:rsidR="00E67F73" w:rsidRDefault="00DF14DD" w:rsidP="00E67F73">
      <w:pPr>
        <w:spacing w:after="0" w:line="240" w:lineRule="auto"/>
        <w:jc w:val="both"/>
        <w:rPr>
          <w:lang w:eastAsia="fr-FR"/>
        </w:rPr>
      </w:pPr>
      <w:r w:rsidRPr="00DF14DD">
        <w:rPr>
          <w:lang w:eastAsia="fr-FR"/>
        </w:rPr>
        <w:t>À la demande du salarié, un deuxième entretien pourra être demandé et l'employeur ne pourra pas le refuser</w:t>
      </w:r>
      <w:r w:rsidR="00E67F73">
        <w:rPr>
          <w:lang w:eastAsia="fr-FR"/>
        </w:rPr>
        <w:t>.</w:t>
      </w:r>
    </w:p>
    <w:p w14:paraId="77C7C79A" w14:textId="77777777" w:rsidR="00E67F73" w:rsidRDefault="00E67F73" w:rsidP="00E67F73">
      <w:pPr>
        <w:spacing w:after="0" w:line="240" w:lineRule="auto"/>
        <w:jc w:val="both"/>
        <w:rPr>
          <w:lang w:eastAsia="fr-FR"/>
        </w:rPr>
      </w:pPr>
    </w:p>
    <w:p w14:paraId="5A30ADB0" w14:textId="5F800C04" w:rsidR="00E67F73" w:rsidRPr="00B9184E" w:rsidRDefault="00E67F73" w:rsidP="00E67F73">
      <w:pPr>
        <w:spacing w:after="0" w:line="240" w:lineRule="auto"/>
        <w:jc w:val="both"/>
        <w:rPr>
          <w:rFonts w:cs="Arial"/>
          <w:lang w:eastAsia="fr-FR"/>
        </w:rPr>
      </w:pPr>
      <w:r>
        <w:rPr>
          <w:lang w:eastAsia="fr-FR"/>
        </w:rPr>
        <w:t>Par ailleurs, d</w:t>
      </w:r>
      <w:r w:rsidR="00DF14DD" w:rsidRPr="00DF14DD">
        <w:rPr>
          <w:lang w:eastAsia="fr-FR"/>
        </w:rPr>
        <w:t xml:space="preserve">ans le cadre de l'articulation entre l'activité professionnelle et la vie personnelle et familiale, la sécurité et la santé du salarié et notamment afin de garantir le respect des durées maximales du travail, </w:t>
      </w:r>
      <w:r w:rsidR="00DF14DD" w:rsidRPr="00DF14DD">
        <w:rPr>
          <w:rFonts w:cs="Arial"/>
          <w:lang w:eastAsia="fr-FR"/>
        </w:rPr>
        <w:t xml:space="preserve">l'employeur veillera à rappeler au salarié que le matériel professionnel mis à sa disposition, tels qu'ordinateur ou téléphone portable, ne doit pas, en principe, être utilisé pendant ses périodes de repos. </w:t>
      </w:r>
    </w:p>
    <w:p w14:paraId="210D08B9" w14:textId="77777777" w:rsidR="00E67F73" w:rsidRPr="00B9184E" w:rsidRDefault="00E67F73" w:rsidP="00E67F73">
      <w:pPr>
        <w:spacing w:after="0" w:line="240" w:lineRule="auto"/>
        <w:jc w:val="both"/>
        <w:rPr>
          <w:rFonts w:cs="Arial"/>
          <w:lang w:eastAsia="fr-FR"/>
        </w:rPr>
      </w:pPr>
    </w:p>
    <w:p w14:paraId="38A2404B" w14:textId="77777777" w:rsidR="00E67F73" w:rsidRPr="00B9184E" w:rsidRDefault="00DF14DD" w:rsidP="00E67F73">
      <w:pPr>
        <w:spacing w:after="0" w:line="240" w:lineRule="auto"/>
        <w:jc w:val="both"/>
        <w:rPr>
          <w:rFonts w:cs="Arial"/>
          <w:lang w:eastAsia="fr-FR"/>
        </w:rPr>
      </w:pPr>
      <w:r w:rsidRPr="00DF14DD">
        <w:rPr>
          <w:rFonts w:cs="Arial"/>
          <w:lang w:eastAsia="fr-FR"/>
        </w:rPr>
        <w:t>En d'autres termes, le salarié bénéficie d'un droit à la déconnexion pendant les jours fériés non travaillés, les repos hebdomadaires et les congés payés.</w:t>
      </w:r>
    </w:p>
    <w:p w14:paraId="5EE49590" w14:textId="77777777" w:rsidR="00E67F73" w:rsidRPr="00B9184E" w:rsidRDefault="00E67F73" w:rsidP="00E67F73">
      <w:pPr>
        <w:spacing w:after="0" w:line="240" w:lineRule="auto"/>
        <w:jc w:val="both"/>
        <w:rPr>
          <w:rFonts w:cs="Arial"/>
          <w:lang w:eastAsia="fr-FR"/>
        </w:rPr>
      </w:pPr>
    </w:p>
    <w:p w14:paraId="67D58971" w14:textId="6BCAF200" w:rsidR="00B9184E" w:rsidRPr="00B9184E" w:rsidRDefault="00E67F73" w:rsidP="00E67F73">
      <w:pPr>
        <w:spacing w:after="0" w:line="240" w:lineRule="auto"/>
        <w:jc w:val="both"/>
        <w:rPr>
          <w:rFonts w:eastAsia="Times New Roman" w:cs="Arial"/>
          <w:lang w:eastAsia="fr-FR"/>
        </w:rPr>
      </w:pPr>
      <w:r w:rsidRPr="00B9184E">
        <w:rPr>
          <w:rFonts w:eastAsia="Times New Roman" w:cs="Arial"/>
          <w:lang w:eastAsia="fr-FR"/>
        </w:rPr>
        <w:t>Ainsi, sauf urgence avérée, la Direction ne peut pas contacter les collaborateurs en dehors des jours non travaillés</w:t>
      </w:r>
      <w:r w:rsidR="00B9184E" w:rsidRPr="00B9184E">
        <w:rPr>
          <w:rFonts w:eastAsia="Times New Roman" w:cs="Arial"/>
          <w:lang w:eastAsia="fr-FR"/>
        </w:rPr>
        <w:t>. Il en est de même des appels ou messages téléphoniques professionnels reçus pendant les temps de repos ou de congé. Et toute dérogation doit être justifiée par la gravité, l’urgence et/ou l’importance du sujet en cause.</w:t>
      </w:r>
    </w:p>
    <w:p w14:paraId="61796284" w14:textId="77777777" w:rsidR="00B9184E" w:rsidRPr="00B9184E" w:rsidRDefault="00B9184E" w:rsidP="00E67F73">
      <w:pPr>
        <w:spacing w:after="0" w:line="240" w:lineRule="auto"/>
        <w:jc w:val="both"/>
        <w:rPr>
          <w:rFonts w:eastAsia="Times New Roman" w:cs="Arial"/>
          <w:lang w:eastAsia="fr-FR"/>
        </w:rPr>
      </w:pPr>
    </w:p>
    <w:p w14:paraId="0E1B1149" w14:textId="7BF9F751" w:rsidR="00E67F73" w:rsidRPr="00B9184E" w:rsidRDefault="00B9184E" w:rsidP="00E67F73">
      <w:pPr>
        <w:spacing w:after="0" w:line="240" w:lineRule="auto"/>
        <w:jc w:val="both"/>
        <w:rPr>
          <w:rFonts w:eastAsia="Times New Roman" w:cs="Arial"/>
          <w:lang w:eastAsia="fr-FR"/>
        </w:rPr>
      </w:pPr>
      <w:r w:rsidRPr="00B9184E">
        <w:rPr>
          <w:rFonts w:eastAsia="Times New Roman" w:cs="Arial"/>
          <w:lang w:eastAsia="fr-FR"/>
        </w:rPr>
        <w:t>De plus, c</w:t>
      </w:r>
      <w:r w:rsidR="00E67F73" w:rsidRPr="00B9184E">
        <w:rPr>
          <w:rFonts w:eastAsia="Times New Roman" w:cs="Arial"/>
          <w:lang w:eastAsia="fr-FR"/>
        </w:rPr>
        <w:t xml:space="preserve">oncernant plus particulièrement l’usage de la messagerie électronique professionnelle, les salariés ne sont pas tenus de prendre connaissance des courriels qui leurs sont adressés ou d’y répondre </w:t>
      </w:r>
      <w:r w:rsidRPr="00B9184E">
        <w:rPr>
          <w:rFonts w:eastAsia="Times New Roman" w:cs="Arial"/>
          <w:lang w:eastAsia="fr-FR"/>
        </w:rPr>
        <w:t xml:space="preserve">avant 7h ou après 21h. </w:t>
      </w:r>
    </w:p>
    <w:p w14:paraId="0754935E" w14:textId="77777777" w:rsidR="00E67F73" w:rsidRPr="00E67F73" w:rsidRDefault="00E67F73" w:rsidP="00E67F73">
      <w:pPr>
        <w:spacing w:after="0" w:line="240" w:lineRule="auto"/>
        <w:jc w:val="both"/>
        <w:rPr>
          <w:rFonts w:cs="Arial"/>
          <w:lang w:eastAsia="fr-FR"/>
        </w:rPr>
      </w:pPr>
    </w:p>
    <w:p w14:paraId="5B24CC14" w14:textId="77777777" w:rsidR="00B9184E" w:rsidRDefault="00B9184E" w:rsidP="00E67F73">
      <w:pPr>
        <w:spacing w:after="0" w:line="240" w:lineRule="auto"/>
        <w:jc w:val="both"/>
        <w:rPr>
          <w:rFonts w:eastAsia="Times New Roman" w:cs="Arial"/>
          <w:lang w:eastAsia="fr-FR"/>
        </w:rPr>
      </w:pPr>
    </w:p>
    <w:p w14:paraId="6CE996C4" w14:textId="1F271369" w:rsidR="00E67F73" w:rsidRPr="00E67F73" w:rsidRDefault="00B9184E" w:rsidP="00E67F73">
      <w:pPr>
        <w:spacing w:after="0" w:line="240" w:lineRule="auto"/>
        <w:jc w:val="both"/>
        <w:rPr>
          <w:rFonts w:cs="Arial"/>
          <w:lang w:eastAsia="fr-FR"/>
        </w:rPr>
      </w:pPr>
      <w:r>
        <w:rPr>
          <w:rFonts w:eastAsia="Times New Roman" w:cs="Arial"/>
          <w:lang w:eastAsia="fr-FR"/>
        </w:rPr>
        <w:t>En tout état de cause</w:t>
      </w:r>
      <w:r w:rsidR="00E67F73" w:rsidRPr="00E67F73">
        <w:rPr>
          <w:rFonts w:eastAsia="Times New Roman" w:cs="Arial"/>
          <w:lang w:eastAsia="fr-FR"/>
        </w:rPr>
        <w:t xml:space="preserve">, afin d’éviter la surcharge informationnelle, il est recommandé à tous les salariés de : </w:t>
      </w:r>
    </w:p>
    <w:p w14:paraId="5849E02D" w14:textId="77777777" w:rsidR="00E67F73" w:rsidRPr="00E67F73" w:rsidRDefault="00E67F73" w:rsidP="00E67F73">
      <w:pPr>
        <w:spacing w:after="0" w:line="240" w:lineRule="auto"/>
        <w:jc w:val="both"/>
        <w:rPr>
          <w:rFonts w:eastAsia="Times New Roman" w:cs="Arial"/>
          <w:lang w:eastAsia="fr-FR"/>
        </w:rPr>
      </w:pPr>
    </w:p>
    <w:p w14:paraId="252A0BAC" w14:textId="77777777" w:rsidR="00E67F73" w:rsidRPr="00E67F73" w:rsidRDefault="00E67F73" w:rsidP="00E67F73">
      <w:pPr>
        <w:spacing w:after="0" w:line="240" w:lineRule="auto"/>
        <w:ind w:left="720"/>
        <w:jc w:val="both"/>
        <w:rPr>
          <w:rFonts w:eastAsia="Times New Roman" w:cs="Arial"/>
          <w:lang w:eastAsia="fr-FR"/>
        </w:rPr>
      </w:pPr>
      <w:r w:rsidRPr="00E67F73">
        <w:rPr>
          <w:rFonts w:eastAsia="Times New Roman" w:cs="Arial"/>
          <w:lang w:eastAsia="fr-FR"/>
        </w:rPr>
        <w:t>-  s'interroger sur le moment opportun pour adresser un courriel, un message ou joindre un collaborateur par téléphone ;</w:t>
      </w:r>
    </w:p>
    <w:p w14:paraId="590E797C" w14:textId="77777777" w:rsidR="00E67F73" w:rsidRPr="00E67F73" w:rsidRDefault="00E67F73" w:rsidP="00E67F73">
      <w:pPr>
        <w:spacing w:after="0" w:line="240" w:lineRule="auto"/>
        <w:ind w:left="720"/>
        <w:jc w:val="both"/>
        <w:rPr>
          <w:rFonts w:eastAsia="Times New Roman" w:cs="Arial"/>
          <w:lang w:eastAsia="fr-FR"/>
        </w:rPr>
      </w:pPr>
      <w:r w:rsidRPr="00E67F73">
        <w:rPr>
          <w:rFonts w:eastAsia="Times New Roman" w:cs="Arial"/>
          <w:lang w:eastAsia="fr-FR"/>
        </w:rPr>
        <w:t>-  ne pas solliciter de réponse immédiate si ce n'est pas nécessaire ;</w:t>
      </w:r>
    </w:p>
    <w:p w14:paraId="1B576623" w14:textId="77777777" w:rsidR="00E67F73" w:rsidRPr="00E67F73" w:rsidRDefault="00E67F73" w:rsidP="00E67F73">
      <w:pPr>
        <w:spacing w:after="0" w:line="240" w:lineRule="auto"/>
        <w:ind w:left="720"/>
        <w:jc w:val="both"/>
        <w:rPr>
          <w:rFonts w:eastAsia="Times New Roman" w:cs="Arial"/>
          <w:lang w:eastAsia="fr-FR"/>
        </w:rPr>
      </w:pPr>
      <w:r w:rsidRPr="00E67F73">
        <w:rPr>
          <w:rFonts w:eastAsia="Times New Roman" w:cs="Arial"/>
          <w:lang w:eastAsia="fr-FR"/>
        </w:rPr>
        <w:lastRenderedPageBreak/>
        <w:t>- utiliser avec modération les fonctions « CC » ou « Cci » ;</w:t>
      </w:r>
    </w:p>
    <w:p w14:paraId="02F60943" w14:textId="77777777" w:rsidR="00E67F73" w:rsidRPr="00E67F73" w:rsidRDefault="00E67F73" w:rsidP="00E67F73">
      <w:pPr>
        <w:spacing w:after="0" w:line="240" w:lineRule="auto"/>
        <w:ind w:left="720"/>
        <w:jc w:val="both"/>
        <w:rPr>
          <w:rFonts w:eastAsia="Times New Roman" w:cs="Arial"/>
          <w:lang w:eastAsia="fr-FR"/>
        </w:rPr>
      </w:pPr>
      <w:r w:rsidRPr="00E67F73">
        <w:rPr>
          <w:rFonts w:eastAsia="Times New Roman" w:cs="Arial"/>
          <w:lang w:eastAsia="fr-FR"/>
        </w:rPr>
        <w:t xml:space="preserve">- indiquer un objet précis permettant au destinataire d’identifier immédiatement le contenu du courriel </w:t>
      </w:r>
    </w:p>
    <w:p w14:paraId="33CDF9D3" w14:textId="77777777" w:rsidR="00E67F73" w:rsidRPr="00E67F73" w:rsidRDefault="00E67F73" w:rsidP="00E67F73">
      <w:pPr>
        <w:spacing w:after="0" w:line="240" w:lineRule="auto"/>
        <w:ind w:left="720"/>
        <w:jc w:val="both"/>
        <w:rPr>
          <w:rFonts w:eastAsia="Times New Roman" w:cs="Arial"/>
          <w:lang w:eastAsia="fr-FR"/>
        </w:rPr>
      </w:pPr>
      <w:r w:rsidRPr="00E67F73">
        <w:rPr>
          <w:rFonts w:eastAsia="Times New Roman" w:cs="Arial"/>
          <w:lang w:eastAsia="fr-FR"/>
        </w:rPr>
        <w:t>- Privilégier les envois différés lors de la rédaction d’un courriel en dehors des horaires de travail.</w:t>
      </w:r>
    </w:p>
    <w:p w14:paraId="7FF5ED1E" w14:textId="464952E9" w:rsidR="00E67F73" w:rsidRPr="00E67F73" w:rsidRDefault="00E67F73" w:rsidP="00E67F73">
      <w:pPr>
        <w:spacing w:after="0" w:line="240" w:lineRule="auto"/>
        <w:ind w:left="720"/>
        <w:jc w:val="both"/>
        <w:rPr>
          <w:rFonts w:eastAsia="Times New Roman" w:cs="Arial"/>
          <w:lang w:eastAsia="fr-FR"/>
        </w:rPr>
      </w:pPr>
      <w:r w:rsidRPr="00E67F73">
        <w:rPr>
          <w:rFonts w:eastAsia="Times New Roman" w:cs="Arial"/>
          <w:lang w:eastAsia="fr-FR"/>
        </w:rPr>
        <w:t>-  pour les absences de plus de 2 jours, paramétrer le gestionnaire d'absence du bureau sur sa messagerie électronique et indiquer les modalités de contact d'un membre de l'entreprise en cas d'urgence ;</w:t>
      </w:r>
    </w:p>
    <w:p w14:paraId="18968419" w14:textId="0A44A480" w:rsidR="00E67F73" w:rsidRPr="00E67F73" w:rsidRDefault="00E67F73" w:rsidP="00E67F73">
      <w:pPr>
        <w:spacing w:after="0" w:line="240" w:lineRule="auto"/>
        <w:ind w:left="720"/>
        <w:jc w:val="both"/>
        <w:rPr>
          <w:rFonts w:eastAsia="Times New Roman" w:cs="Arial"/>
          <w:lang w:eastAsia="fr-FR"/>
        </w:rPr>
      </w:pPr>
      <w:r w:rsidRPr="00E67F73">
        <w:rPr>
          <w:rFonts w:eastAsia="Times New Roman" w:cs="Arial"/>
          <w:lang w:eastAsia="fr-FR"/>
        </w:rPr>
        <w:t>-  pour les absences de plus de 2 jours, prévoir le transfert de ses courriels, de ses messages et de ses appels téléphoniques à un autre membre de l'entreprise, avec son consentement exprès.</w:t>
      </w:r>
    </w:p>
    <w:p w14:paraId="2C73AE11" w14:textId="77777777" w:rsidR="00E67F73" w:rsidRPr="00B9184E" w:rsidRDefault="00E67F73" w:rsidP="00B9184E">
      <w:pPr>
        <w:jc w:val="both"/>
        <w:rPr>
          <w:rFonts w:cs="Arial"/>
          <w:lang w:eastAsia="fr-FR"/>
        </w:rPr>
      </w:pPr>
    </w:p>
    <w:p w14:paraId="55B77E42" w14:textId="69FFD6C9" w:rsidR="00B9184E" w:rsidRDefault="00B9184E" w:rsidP="00B9184E">
      <w:pPr>
        <w:spacing w:after="0" w:line="240" w:lineRule="auto"/>
        <w:jc w:val="both"/>
        <w:rPr>
          <w:rFonts w:eastAsia="Times New Roman" w:cs="Arial"/>
          <w:lang w:eastAsia="fr-FR"/>
        </w:rPr>
      </w:pPr>
      <w:r w:rsidRPr="00B9184E">
        <w:rPr>
          <w:rFonts w:eastAsia="Times New Roman" w:cs="Arial"/>
          <w:lang w:eastAsia="fr-FR"/>
        </w:rPr>
        <w:t xml:space="preserve">Pour s'assurer du respect du droit à la déconnexion et des mesures et recommandations prévues par le présent accord, l'entreprise organisera des actions d’information et de sensibilisation à destination </w:t>
      </w:r>
      <w:r>
        <w:rPr>
          <w:rFonts w:eastAsia="Times New Roman" w:cs="Arial"/>
          <w:lang w:eastAsia="fr-FR"/>
        </w:rPr>
        <w:t>du personnel qui</w:t>
      </w:r>
      <w:r w:rsidRPr="00B9184E">
        <w:rPr>
          <w:rFonts w:eastAsia="Times New Roman" w:cs="Arial"/>
          <w:lang w:eastAsia="fr-FR"/>
        </w:rPr>
        <w:t xml:space="preserve"> auront pour objectif d’aider les collaborateurs à avoir un usage raisonnable des outils numériques.</w:t>
      </w:r>
    </w:p>
    <w:p w14:paraId="21AD2E1E" w14:textId="77777777" w:rsidR="00B9184E" w:rsidRPr="00B9184E" w:rsidRDefault="00B9184E" w:rsidP="00B9184E">
      <w:pPr>
        <w:spacing w:after="0" w:line="240" w:lineRule="auto"/>
        <w:jc w:val="both"/>
        <w:rPr>
          <w:rFonts w:eastAsia="Times New Roman" w:cs="Arial"/>
          <w:lang w:eastAsia="fr-FR"/>
        </w:rPr>
      </w:pPr>
    </w:p>
    <w:p w14:paraId="7B737FD7" w14:textId="207565D8" w:rsidR="00B9184E" w:rsidRPr="00B9184E" w:rsidRDefault="00B9184E" w:rsidP="00B9184E">
      <w:pPr>
        <w:spacing w:after="0" w:line="240" w:lineRule="auto"/>
        <w:jc w:val="both"/>
        <w:rPr>
          <w:rFonts w:eastAsia="Times New Roman" w:cs="Arial"/>
          <w:lang w:eastAsia="fr-FR"/>
        </w:rPr>
      </w:pPr>
      <w:r w:rsidRPr="00B9184E">
        <w:rPr>
          <w:rFonts w:eastAsia="Times New Roman" w:cs="Arial"/>
          <w:lang w:eastAsia="fr-FR"/>
        </w:rPr>
        <w:t>La Direction réaffirme le principe que toute personne qui pourrait rencontrer des difficultés à honorer sa mission en respectant ce droit à la déconnexion pourra demander un entretien afin de trouver une solution de rééquilibrage raisonnable de la charge de travail. Un accompagnement sur une meilleure gestion du temps et des priorités pourra être envisagé.</w:t>
      </w:r>
    </w:p>
    <w:p w14:paraId="18FC6174" w14:textId="77777777" w:rsidR="00B9184E" w:rsidRPr="00B9184E" w:rsidRDefault="00B9184E" w:rsidP="00B9184E">
      <w:pPr>
        <w:spacing w:after="0" w:line="240" w:lineRule="auto"/>
        <w:jc w:val="both"/>
        <w:rPr>
          <w:rFonts w:eastAsia="Times New Roman" w:cs="Arial"/>
          <w:lang w:eastAsia="fr-FR"/>
        </w:rPr>
      </w:pPr>
    </w:p>
    <w:p w14:paraId="7031712E" w14:textId="3C4851BC" w:rsidR="00B9184E" w:rsidRPr="00613223" w:rsidRDefault="00B9184E" w:rsidP="00613223">
      <w:pPr>
        <w:spacing w:after="0" w:line="240" w:lineRule="auto"/>
        <w:jc w:val="both"/>
        <w:rPr>
          <w:rFonts w:eastAsia="Times New Roman" w:cs="Arial"/>
          <w:lang w:eastAsia="fr-FR"/>
        </w:rPr>
      </w:pPr>
      <w:r w:rsidRPr="00B9184E">
        <w:rPr>
          <w:rFonts w:eastAsia="Times New Roman" w:cs="Arial"/>
          <w:lang w:eastAsia="fr-FR"/>
        </w:rPr>
        <w:t>Si les mesures de suivi font apparaître des risques pour la santé des salariés ou des difficultés, l'entreprise s'engage à mettre en œuvre toutes les actions préventives et/ou correctives propres à faire cesser ce risque et lever ces difficultés.</w:t>
      </w:r>
    </w:p>
    <w:p w14:paraId="0A320722" w14:textId="77777777" w:rsidR="00613223" w:rsidRPr="00613223" w:rsidRDefault="00613223" w:rsidP="00613223"/>
    <w:p w14:paraId="32FDF628" w14:textId="1139F8AE" w:rsidR="0099040B" w:rsidRDefault="0099040B" w:rsidP="00272E16">
      <w:pPr>
        <w:pStyle w:val="Titre2"/>
        <w:spacing w:before="0" w:after="0" w:line="240" w:lineRule="auto"/>
        <w:rPr>
          <w:rFonts w:cs="Arial"/>
          <w:color w:val="auto"/>
          <w:sz w:val="22"/>
          <w:szCs w:val="22"/>
          <w:u w:val="single"/>
        </w:rPr>
      </w:pPr>
      <w:r w:rsidRPr="00272E16">
        <w:rPr>
          <w:rFonts w:cs="Arial"/>
          <w:color w:val="auto"/>
          <w:sz w:val="22"/>
          <w:szCs w:val="22"/>
          <w:u w:val="single"/>
        </w:rPr>
        <w:t xml:space="preserve">Article </w:t>
      </w:r>
      <w:r w:rsidR="00613223" w:rsidRPr="00613223">
        <w:rPr>
          <w:rFonts w:cs="Arial"/>
          <w:color w:val="auto"/>
          <w:sz w:val="22"/>
          <w:szCs w:val="22"/>
          <w:u w:val="single"/>
        </w:rPr>
        <w:t>6</w:t>
      </w:r>
      <w:r w:rsidRPr="00613223">
        <w:rPr>
          <w:rFonts w:cs="Arial"/>
          <w:color w:val="auto"/>
          <w:sz w:val="22"/>
          <w:szCs w:val="22"/>
          <w:u w:val="single"/>
        </w:rPr>
        <w:t xml:space="preserve"> : </w:t>
      </w:r>
      <w:r w:rsidR="00613223">
        <w:rPr>
          <w:rFonts w:cs="Arial"/>
          <w:color w:val="auto"/>
          <w:sz w:val="22"/>
          <w:szCs w:val="22"/>
          <w:u w:val="single"/>
        </w:rPr>
        <w:t>a</w:t>
      </w:r>
      <w:r w:rsidRPr="00613223">
        <w:rPr>
          <w:rFonts w:cs="Arial"/>
          <w:color w:val="auto"/>
          <w:sz w:val="22"/>
          <w:szCs w:val="22"/>
          <w:u w:val="single"/>
        </w:rPr>
        <w:t>doption par référendum</w:t>
      </w:r>
    </w:p>
    <w:p w14:paraId="2851C7E8" w14:textId="77777777" w:rsidR="00613223" w:rsidRDefault="00613223" w:rsidP="00272E16">
      <w:pPr>
        <w:spacing w:after="0" w:line="240" w:lineRule="auto"/>
        <w:jc w:val="both"/>
        <w:rPr>
          <w:rFonts w:cs="Arial"/>
        </w:rPr>
      </w:pPr>
    </w:p>
    <w:p w14:paraId="53D92609" w14:textId="0C90C13C" w:rsidR="0099040B" w:rsidRDefault="0099040B" w:rsidP="00272E16">
      <w:pPr>
        <w:spacing w:after="0" w:line="240" w:lineRule="auto"/>
        <w:jc w:val="both"/>
        <w:rPr>
          <w:rFonts w:cs="Arial"/>
        </w:rPr>
      </w:pPr>
      <w:r w:rsidRPr="00272E16">
        <w:rPr>
          <w:rFonts w:cs="Arial"/>
        </w:rPr>
        <w:t xml:space="preserve">Le présent accord collectif a été soumis au vote des salariés pour validation. </w:t>
      </w:r>
    </w:p>
    <w:p w14:paraId="34331CC3" w14:textId="77777777" w:rsidR="00613223" w:rsidRPr="00272E16" w:rsidRDefault="00613223" w:rsidP="00272E16">
      <w:pPr>
        <w:spacing w:after="0" w:line="240" w:lineRule="auto"/>
        <w:jc w:val="both"/>
        <w:rPr>
          <w:rFonts w:cs="Arial"/>
        </w:rPr>
      </w:pPr>
    </w:p>
    <w:p w14:paraId="4C950860" w14:textId="77777777" w:rsidR="0099040B" w:rsidRDefault="0099040B" w:rsidP="00272E16">
      <w:pPr>
        <w:spacing w:after="0" w:line="240" w:lineRule="auto"/>
        <w:jc w:val="both"/>
        <w:rPr>
          <w:rFonts w:cs="Arial"/>
        </w:rPr>
      </w:pPr>
      <w:r w:rsidRPr="00272E16">
        <w:rPr>
          <w:rFonts w:cs="Arial"/>
        </w:rPr>
        <w:t>La consultation du personnel a été organisée à l'issue d'un délai minimum de 15 jours courant à compter de la communication à chaque salarié du projet d'accord.</w:t>
      </w:r>
    </w:p>
    <w:p w14:paraId="541948AF" w14:textId="77777777" w:rsidR="00613223" w:rsidRPr="00272E16" w:rsidRDefault="00613223" w:rsidP="00272E16">
      <w:pPr>
        <w:spacing w:after="0" w:line="240" w:lineRule="auto"/>
        <w:jc w:val="both"/>
        <w:rPr>
          <w:rFonts w:cs="Arial"/>
        </w:rPr>
      </w:pPr>
    </w:p>
    <w:p w14:paraId="0C6F344D" w14:textId="77777777" w:rsidR="0099040B" w:rsidRDefault="0099040B" w:rsidP="00272E16">
      <w:pPr>
        <w:spacing w:after="0" w:line="240" w:lineRule="auto"/>
        <w:jc w:val="both"/>
        <w:rPr>
          <w:rFonts w:cs="Arial"/>
        </w:rPr>
      </w:pPr>
      <w:r w:rsidRPr="00272E16">
        <w:rPr>
          <w:rFonts w:cs="Arial"/>
        </w:rPr>
        <w:t>La Direction a au préalable défini les modalités d'organisation de la consultation, à savoir :</w:t>
      </w:r>
    </w:p>
    <w:p w14:paraId="3010B872" w14:textId="77777777" w:rsidR="00613223" w:rsidRPr="00272E16" w:rsidRDefault="00613223" w:rsidP="00272E16">
      <w:pPr>
        <w:spacing w:after="0" w:line="240" w:lineRule="auto"/>
        <w:jc w:val="both"/>
        <w:rPr>
          <w:rFonts w:cs="Arial"/>
        </w:rPr>
      </w:pPr>
    </w:p>
    <w:p w14:paraId="791C3D88" w14:textId="00C192E6" w:rsidR="00831FDC" w:rsidRPr="00272E16" w:rsidRDefault="00613223" w:rsidP="00272E16">
      <w:pPr>
        <w:pStyle w:val="Paragraphedeliste"/>
        <w:numPr>
          <w:ilvl w:val="0"/>
          <w:numId w:val="6"/>
        </w:numPr>
        <w:spacing w:after="0" w:line="240" w:lineRule="auto"/>
        <w:ind w:left="714" w:hanging="357"/>
        <w:contextualSpacing w:val="0"/>
        <w:jc w:val="both"/>
        <w:rPr>
          <w:rFonts w:cs="Arial"/>
        </w:rPr>
      </w:pPr>
      <w:r w:rsidRPr="00272E16">
        <w:rPr>
          <w:rFonts w:cs="Arial"/>
        </w:rPr>
        <w:t>Les</w:t>
      </w:r>
      <w:r w:rsidR="0099040B" w:rsidRPr="00272E16">
        <w:rPr>
          <w:rFonts w:cs="Arial"/>
        </w:rPr>
        <w:t xml:space="preserve"> modalités de transmission aux salariés du texte de l'accord ;</w:t>
      </w:r>
    </w:p>
    <w:p w14:paraId="61C6CEA0" w14:textId="679DC501" w:rsidR="00831FDC" w:rsidRPr="00272E16" w:rsidRDefault="00613223" w:rsidP="00272E16">
      <w:pPr>
        <w:pStyle w:val="Paragraphedeliste"/>
        <w:numPr>
          <w:ilvl w:val="0"/>
          <w:numId w:val="6"/>
        </w:numPr>
        <w:spacing w:after="0" w:line="240" w:lineRule="auto"/>
        <w:ind w:left="714" w:hanging="357"/>
        <w:contextualSpacing w:val="0"/>
        <w:jc w:val="both"/>
        <w:rPr>
          <w:rFonts w:cs="Arial"/>
        </w:rPr>
      </w:pPr>
      <w:r w:rsidRPr="00272E16">
        <w:rPr>
          <w:rFonts w:cs="Arial"/>
        </w:rPr>
        <w:t>Le</w:t>
      </w:r>
      <w:r w:rsidR="0099040B" w:rsidRPr="00272E16">
        <w:rPr>
          <w:rFonts w:cs="Arial"/>
        </w:rPr>
        <w:t xml:space="preserve"> lieu, la date et l'heure de la consultation ;</w:t>
      </w:r>
    </w:p>
    <w:p w14:paraId="016149DD" w14:textId="2F5E9F99" w:rsidR="00831FDC" w:rsidRPr="00272E16" w:rsidRDefault="00613223" w:rsidP="00272E16">
      <w:pPr>
        <w:pStyle w:val="Paragraphedeliste"/>
        <w:numPr>
          <w:ilvl w:val="0"/>
          <w:numId w:val="6"/>
        </w:numPr>
        <w:spacing w:after="0" w:line="240" w:lineRule="auto"/>
        <w:ind w:left="714" w:hanging="357"/>
        <w:contextualSpacing w:val="0"/>
        <w:jc w:val="both"/>
        <w:rPr>
          <w:rFonts w:cs="Arial"/>
        </w:rPr>
      </w:pPr>
      <w:r w:rsidRPr="00272E16">
        <w:rPr>
          <w:rFonts w:cs="Arial"/>
        </w:rPr>
        <w:t>L’organisation</w:t>
      </w:r>
      <w:r w:rsidR="0099040B" w:rsidRPr="00272E16">
        <w:rPr>
          <w:rFonts w:cs="Arial"/>
        </w:rPr>
        <w:t xml:space="preserve"> et le déroulement de la consultation (recommandation : avec constitution d’un bureau ou si salarié unique </w:t>
      </w:r>
      <w:r w:rsidR="00E96C46" w:rsidRPr="00272E16">
        <w:rPr>
          <w:rFonts w:cs="Arial"/>
        </w:rPr>
        <w:t xml:space="preserve">ce dernier </w:t>
      </w:r>
      <w:r w:rsidR="0099040B" w:rsidRPr="00272E16">
        <w:rPr>
          <w:rFonts w:cs="Arial"/>
        </w:rPr>
        <w:t>le dresse lui-même) ;</w:t>
      </w:r>
    </w:p>
    <w:p w14:paraId="7BE5E5D9" w14:textId="70A54D53" w:rsidR="0099040B" w:rsidRPr="00272E16" w:rsidRDefault="00613223" w:rsidP="00272E16">
      <w:pPr>
        <w:pStyle w:val="Paragraphedeliste"/>
        <w:numPr>
          <w:ilvl w:val="0"/>
          <w:numId w:val="6"/>
        </w:numPr>
        <w:spacing w:after="0" w:line="240" w:lineRule="auto"/>
        <w:ind w:left="714" w:hanging="357"/>
        <w:contextualSpacing w:val="0"/>
        <w:jc w:val="both"/>
        <w:rPr>
          <w:rFonts w:cs="Arial"/>
        </w:rPr>
      </w:pPr>
      <w:r w:rsidRPr="00272E16">
        <w:rPr>
          <w:rFonts w:cs="Arial"/>
        </w:rPr>
        <w:t>Le</w:t>
      </w:r>
      <w:r w:rsidR="0099040B" w:rsidRPr="00272E16">
        <w:rPr>
          <w:rFonts w:cs="Arial"/>
        </w:rPr>
        <w:t xml:space="preserve"> texte de la question relative à l'approbation de l'accord soumise à la consultation des salariés.</w:t>
      </w:r>
    </w:p>
    <w:p w14:paraId="68DDD3B7" w14:textId="77777777" w:rsidR="00613223" w:rsidRDefault="00613223" w:rsidP="00272E16">
      <w:pPr>
        <w:spacing w:after="0" w:line="240" w:lineRule="auto"/>
        <w:jc w:val="both"/>
        <w:rPr>
          <w:rFonts w:cs="Arial"/>
        </w:rPr>
      </w:pPr>
    </w:p>
    <w:p w14:paraId="3DAFB30A" w14:textId="3B81426B" w:rsidR="0099040B" w:rsidRDefault="0099040B" w:rsidP="00272E16">
      <w:pPr>
        <w:spacing w:after="0" w:line="240" w:lineRule="auto"/>
        <w:jc w:val="both"/>
        <w:rPr>
          <w:rFonts w:cs="Arial"/>
        </w:rPr>
      </w:pPr>
      <w:r w:rsidRPr="00272E16">
        <w:rPr>
          <w:rFonts w:cs="Arial"/>
        </w:rPr>
        <w:t>Une fois fixées, ces modalités d'organisation, ainsi que le projet d'accord, ont été communiquées par l'employeur aux salariés 15 jours au moins avant la date de la consultation.</w:t>
      </w:r>
    </w:p>
    <w:p w14:paraId="43D33580" w14:textId="77777777" w:rsidR="00613223" w:rsidRPr="00272E16" w:rsidRDefault="00613223" w:rsidP="00272E16">
      <w:pPr>
        <w:spacing w:after="0" w:line="240" w:lineRule="auto"/>
        <w:jc w:val="both"/>
        <w:rPr>
          <w:rFonts w:cs="Arial"/>
        </w:rPr>
      </w:pPr>
    </w:p>
    <w:p w14:paraId="18744E31" w14:textId="77777777" w:rsidR="0099040B" w:rsidRDefault="0099040B" w:rsidP="00272E16">
      <w:pPr>
        <w:spacing w:after="0" w:line="240" w:lineRule="auto"/>
        <w:jc w:val="both"/>
        <w:rPr>
          <w:rFonts w:cs="Arial"/>
        </w:rPr>
      </w:pPr>
      <w:r w:rsidRPr="00272E16">
        <w:rPr>
          <w:rFonts w:cs="Arial"/>
        </w:rPr>
        <w:t xml:space="preserve">La Direction a également établi et communiqué aux salariés la liste des salariés devant être consultés. </w:t>
      </w:r>
    </w:p>
    <w:p w14:paraId="70F67F5F" w14:textId="77777777" w:rsidR="00613223" w:rsidRPr="00613223" w:rsidRDefault="00613223" w:rsidP="00272E16">
      <w:pPr>
        <w:spacing w:after="0" w:line="240" w:lineRule="auto"/>
        <w:jc w:val="both"/>
        <w:rPr>
          <w:rFonts w:cs="Arial"/>
        </w:rPr>
      </w:pPr>
    </w:p>
    <w:p w14:paraId="7BAD63C1" w14:textId="24228D47" w:rsidR="0099040B" w:rsidRPr="00613223" w:rsidRDefault="0099040B" w:rsidP="00272E16">
      <w:pPr>
        <w:spacing w:after="0" w:line="240" w:lineRule="auto"/>
        <w:jc w:val="both"/>
        <w:rPr>
          <w:rFonts w:eastAsia="Times New Roman" w:cs="Arial"/>
          <w:i/>
          <w:iCs/>
          <w:lang w:eastAsia="fr-FR"/>
        </w:rPr>
      </w:pPr>
      <w:r w:rsidRPr="00613223">
        <w:rPr>
          <w:rFonts w:eastAsia="Times New Roman" w:cs="Arial"/>
          <w:lang w:eastAsia="fr-FR"/>
        </w:rPr>
        <w:t>L’accord a été approuvé à la majorité des deux tiers du personnel</w:t>
      </w:r>
      <w:r w:rsidR="00613223" w:rsidRPr="00613223">
        <w:rPr>
          <w:rFonts w:eastAsia="Times New Roman" w:cs="Arial"/>
          <w:i/>
          <w:iCs/>
          <w:lang w:eastAsia="fr-FR"/>
        </w:rPr>
        <w:t>.</w:t>
      </w:r>
    </w:p>
    <w:p w14:paraId="03051B92" w14:textId="77777777" w:rsidR="00613223" w:rsidRDefault="00613223" w:rsidP="00272E16">
      <w:pPr>
        <w:spacing w:after="0" w:line="240" w:lineRule="auto"/>
        <w:jc w:val="both"/>
        <w:rPr>
          <w:rFonts w:eastAsia="Times New Roman" w:cs="Arial"/>
          <w:b/>
          <w:bCs/>
          <w:lang w:eastAsia="fr-FR"/>
        </w:rPr>
      </w:pPr>
    </w:p>
    <w:p w14:paraId="0E58CB83" w14:textId="77777777" w:rsidR="00497978" w:rsidRPr="00272E16" w:rsidRDefault="00497978" w:rsidP="00272E16">
      <w:pPr>
        <w:spacing w:after="0" w:line="240" w:lineRule="auto"/>
        <w:jc w:val="both"/>
        <w:rPr>
          <w:rFonts w:eastAsia="Times New Roman" w:cs="Arial"/>
          <w:b/>
          <w:bCs/>
          <w:lang w:eastAsia="fr-FR"/>
        </w:rPr>
      </w:pPr>
    </w:p>
    <w:p w14:paraId="45D8E21E" w14:textId="0E55DE92" w:rsidR="0099040B" w:rsidRDefault="0099040B" w:rsidP="00272E16">
      <w:pPr>
        <w:pStyle w:val="Titre2"/>
        <w:spacing w:before="0" w:after="0" w:line="240" w:lineRule="auto"/>
        <w:rPr>
          <w:rFonts w:cs="Arial"/>
          <w:color w:val="auto"/>
          <w:sz w:val="22"/>
          <w:szCs w:val="22"/>
        </w:rPr>
      </w:pPr>
      <w:r w:rsidRPr="00272E16">
        <w:rPr>
          <w:rFonts w:cs="Arial"/>
          <w:color w:val="auto"/>
          <w:sz w:val="22"/>
          <w:szCs w:val="22"/>
          <w:u w:val="single"/>
        </w:rPr>
        <w:t xml:space="preserve">Article </w:t>
      </w:r>
      <w:r w:rsidR="00613223">
        <w:rPr>
          <w:rFonts w:cs="Arial"/>
          <w:color w:val="auto"/>
          <w:sz w:val="22"/>
          <w:szCs w:val="22"/>
          <w:u w:val="single"/>
        </w:rPr>
        <w:t>7</w:t>
      </w:r>
      <w:r w:rsidRPr="00272E16">
        <w:rPr>
          <w:rFonts w:cs="Arial"/>
          <w:color w:val="auto"/>
          <w:sz w:val="22"/>
          <w:szCs w:val="22"/>
        </w:rPr>
        <w:t> : entrée en vigueur et durée de l’accord collectif</w:t>
      </w:r>
    </w:p>
    <w:p w14:paraId="7692AED8" w14:textId="77777777" w:rsidR="008B07E0" w:rsidRDefault="008B07E0" w:rsidP="00272E16">
      <w:pPr>
        <w:spacing w:after="0" w:line="240" w:lineRule="auto"/>
        <w:jc w:val="both"/>
        <w:rPr>
          <w:rFonts w:cs="Arial"/>
        </w:rPr>
      </w:pPr>
    </w:p>
    <w:p w14:paraId="2C676E3E" w14:textId="30350A49" w:rsidR="0099040B" w:rsidRPr="00272E16" w:rsidRDefault="0099040B" w:rsidP="00272E16">
      <w:pPr>
        <w:spacing w:after="0" w:line="240" w:lineRule="auto"/>
        <w:jc w:val="both"/>
        <w:rPr>
          <w:rFonts w:cs="Arial"/>
        </w:rPr>
      </w:pPr>
      <w:r w:rsidRPr="00272E16">
        <w:rPr>
          <w:rFonts w:cs="Arial"/>
        </w:rPr>
        <w:t xml:space="preserve">Le présent accord collectif </w:t>
      </w:r>
      <w:r w:rsidR="008B07E0">
        <w:rPr>
          <w:rFonts w:cs="Arial"/>
        </w:rPr>
        <w:t xml:space="preserve">prendra effet le 6 janvier 2026. </w:t>
      </w:r>
    </w:p>
    <w:p w14:paraId="16FD1618" w14:textId="3144F4D7" w:rsidR="0099040B" w:rsidRDefault="0099040B" w:rsidP="00272E16">
      <w:pPr>
        <w:spacing w:after="0" w:line="240" w:lineRule="auto"/>
        <w:jc w:val="both"/>
        <w:rPr>
          <w:rFonts w:cs="Arial"/>
        </w:rPr>
      </w:pPr>
      <w:r w:rsidRPr="00272E16">
        <w:rPr>
          <w:rFonts w:cs="Arial"/>
        </w:rPr>
        <w:t xml:space="preserve">Il s’applique </w:t>
      </w:r>
      <w:r w:rsidR="00613223">
        <w:rPr>
          <w:rFonts w:cs="Arial"/>
        </w:rPr>
        <w:t xml:space="preserve">à durée indéterminée. </w:t>
      </w:r>
    </w:p>
    <w:p w14:paraId="4EAB7318" w14:textId="77777777" w:rsidR="00613223" w:rsidRDefault="00613223" w:rsidP="00272E16">
      <w:pPr>
        <w:spacing w:after="0" w:line="240" w:lineRule="auto"/>
        <w:jc w:val="both"/>
        <w:rPr>
          <w:rFonts w:cs="Arial"/>
        </w:rPr>
      </w:pPr>
    </w:p>
    <w:p w14:paraId="2316038C" w14:textId="77777777" w:rsidR="00497978" w:rsidRPr="00272E16" w:rsidRDefault="00497978" w:rsidP="00272E16">
      <w:pPr>
        <w:spacing w:after="0" w:line="240" w:lineRule="auto"/>
        <w:jc w:val="both"/>
        <w:rPr>
          <w:rFonts w:cs="Arial"/>
        </w:rPr>
      </w:pPr>
    </w:p>
    <w:p w14:paraId="06455AD5" w14:textId="0075FCF3" w:rsidR="0099040B" w:rsidRDefault="0099040B" w:rsidP="00272E16">
      <w:pPr>
        <w:pStyle w:val="Titre2"/>
        <w:spacing w:before="0" w:after="0" w:line="240" w:lineRule="auto"/>
        <w:rPr>
          <w:rFonts w:eastAsia="Times New Roman" w:cs="Arial"/>
          <w:color w:val="auto"/>
          <w:sz w:val="22"/>
          <w:szCs w:val="22"/>
          <w:lang w:eastAsia="fr-FR"/>
        </w:rPr>
      </w:pPr>
      <w:r w:rsidRPr="00272E16">
        <w:rPr>
          <w:rFonts w:eastAsia="Times New Roman" w:cs="Arial"/>
          <w:color w:val="auto"/>
          <w:sz w:val="22"/>
          <w:szCs w:val="22"/>
          <w:u w:val="single"/>
          <w:lang w:eastAsia="fr-FR"/>
        </w:rPr>
        <w:t xml:space="preserve">Article </w:t>
      </w:r>
      <w:r w:rsidR="00613223">
        <w:rPr>
          <w:rFonts w:eastAsia="Times New Roman" w:cs="Arial"/>
          <w:color w:val="auto"/>
          <w:sz w:val="22"/>
          <w:szCs w:val="22"/>
          <w:u w:val="single"/>
          <w:lang w:eastAsia="fr-FR"/>
        </w:rPr>
        <w:t>8</w:t>
      </w:r>
      <w:r w:rsidRPr="00272E16">
        <w:rPr>
          <w:rFonts w:eastAsia="Times New Roman" w:cs="Arial"/>
          <w:color w:val="auto"/>
          <w:sz w:val="22"/>
          <w:szCs w:val="22"/>
          <w:lang w:eastAsia="fr-FR"/>
        </w:rPr>
        <w:t xml:space="preserve"> : </w:t>
      </w:r>
      <w:r w:rsidR="00A72000" w:rsidRPr="00272E16">
        <w:rPr>
          <w:rFonts w:eastAsia="Times New Roman" w:cs="Arial"/>
          <w:color w:val="auto"/>
          <w:sz w:val="22"/>
          <w:szCs w:val="22"/>
          <w:lang w:eastAsia="fr-FR"/>
        </w:rPr>
        <w:t>r</w:t>
      </w:r>
      <w:r w:rsidRPr="00272E16">
        <w:rPr>
          <w:rFonts w:eastAsia="Times New Roman" w:cs="Arial"/>
          <w:color w:val="auto"/>
          <w:sz w:val="22"/>
          <w:szCs w:val="22"/>
          <w:lang w:eastAsia="fr-FR"/>
        </w:rPr>
        <w:t>évision</w:t>
      </w:r>
    </w:p>
    <w:p w14:paraId="035DDB3E" w14:textId="77777777" w:rsidR="00497978" w:rsidRDefault="00497978" w:rsidP="00272E16">
      <w:pPr>
        <w:spacing w:after="0" w:line="240" w:lineRule="auto"/>
        <w:jc w:val="both"/>
        <w:rPr>
          <w:rFonts w:cs="Arial"/>
        </w:rPr>
      </w:pPr>
    </w:p>
    <w:p w14:paraId="2DBA5521" w14:textId="1E92DE10" w:rsidR="0099040B" w:rsidRDefault="0099040B" w:rsidP="00272E16">
      <w:pPr>
        <w:spacing w:after="0" w:line="240" w:lineRule="auto"/>
        <w:jc w:val="both"/>
        <w:rPr>
          <w:rFonts w:cs="Arial"/>
        </w:rPr>
      </w:pPr>
      <w:r w:rsidRPr="00272E16">
        <w:rPr>
          <w:rFonts w:cs="Arial"/>
        </w:rPr>
        <w:t>L’accord pourra être révisé par les parties dans les mêmes conditions que pour l’adoption par référendum.</w:t>
      </w:r>
    </w:p>
    <w:p w14:paraId="0720E927" w14:textId="77777777" w:rsidR="008B07E0" w:rsidRDefault="008B07E0" w:rsidP="00272E16">
      <w:pPr>
        <w:spacing w:after="0" w:line="240" w:lineRule="auto"/>
        <w:jc w:val="both"/>
        <w:rPr>
          <w:rFonts w:cs="Arial"/>
        </w:rPr>
      </w:pPr>
    </w:p>
    <w:p w14:paraId="0777A932" w14:textId="77777777" w:rsidR="00497978" w:rsidRPr="00272E16" w:rsidRDefault="00497978" w:rsidP="00272E16">
      <w:pPr>
        <w:spacing w:after="0" w:line="240" w:lineRule="auto"/>
        <w:jc w:val="both"/>
        <w:rPr>
          <w:rFonts w:cs="Arial"/>
        </w:rPr>
      </w:pPr>
    </w:p>
    <w:p w14:paraId="7DD6B77B" w14:textId="77777777" w:rsidR="008B07E0" w:rsidRDefault="0099040B" w:rsidP="008B07E0">
      <w:pPr>
        <w:pStyle w:val="Titre2"/>
        <w:spacing w:before="0" w:after="0" w:line="240" w:lineRule="auto"/>
        <w:rPr>
          <w:rFonts w:cs="Arial"/>
          <w:color w:val="auto"/>
          <w:sz w:val="22"/>
          <w:szCs w:val="22"/>
        </w:rPr>
      </w:pPr>
      <w:r w:rsidRPr="00272E16">
        <w:rPr>
          <w:rFonts w:cs="Arial"/>
          <w:color w:val="auto"/>
          <w:sz w:val="22"/>
          <w:szCs w:val="22"/>
          <w:u w:val="single"/>
        </w:rPr>
        <w:t xml:space="preserve">Article </w:t>
      </w:r>
      <w:r w:rsidR="00613223">
        <w:rPr>
          <w:rFonts w:cs="Arial"/>
          <w:color w:val="auto"/>
          <w:sz w:val="22"/>
          <w:szCs w:val="22"/>
          <w:u w:val="single"/>
        </w:rPr>
        <w:t>9</w:t>
      </w:r>
      <w:r w:rsidRPr="00272E16">
        <w:rPr>
          <w:rFonts w:cs="Arial"/>
          <w:color w:val="auto"/>
          <w:sz w:val="22"/>
          <w:szCs w:val="22"/>
        </w:rPr>
        <w:t> : dépôt</w:t>
      </w:r>
    </w:p>
    <w:p w14:paraId="7BACDA7D" w14:textId="77777777" w:rsidR="008B07E0" w:rsidRPr="008B07E0" w:rsidRDefault="008B07E0" w:rsidP="008B07E0">
      <w:pPr>
        <w:pStyle w:val="Titre2"/>
        <w:spacing w:before="0" w:after="0" w:line="240" w:lineRule="auto"/>
        <w:jc w:val="both"/>
        <w:rPr>
          <w:rFonts w:cs="Arial"/>
          <w:b w:val="0"/>
          <w:bCs/>
          <w:color w:val="auto"/>
          <w:sz w:val="22"/>
          <w:szCs w:val="22"/>
        </w:rPr>
      </w:pPr>
    </w:p>
    <w:p w14:paraId="72E24B97" w14:textId="3149EA43" w:rsidR="0099040B" w:rsidRDefault="008B07E0" w:rsidP="008B07E0">
      <w:pPr>
        <w:pStyle w:val="Titre2"/>
        <w:spacing w:before="0" w:after="0" w:line="240" w:lineRule="auto"/>
        <w:jc w:val="both"/>
        <w:rPr>
          <w:rFonts w:cs="Arial"/>
          <w:b w:val="0"/>
          <w:bCs/>
          <w:color w:val="auto"/>
          <w:sz w:val="22"/>
          <w:szCs w:val="22"/>
        </w:rPr>
      </w:pPr>
      <w:r w:rsidRPr="008B07E0">
        <w:rPr>
          <w:rFonts w:cs="Arial"/>
          <w:b w:val="0"/>
          <w:bCs/>
          <w:color w:val="auto"/>
          <w:sz w:val="22"/>
          <w:szCs w:val="22"/>
        </w:rPr>
        <w:t>L</w:t>
      </w:r>
      <w:r w:rsidR="0099040B" w:rsidRPr="008B07E0">
        <w:rPr>
          <w:rFonts w:cs="Arial"/>
          <w:b w:val="0"/>
          <w:bCs/>
          <w:color w:val="auto"/>
          <w:sz w:val="22"/>
          <w:szCs w:val="22"/>
        </w:rPr>
        <w:t>e texte adopté à la majorité des deux tiers, notamment accompagné du PV officialisant le résultat de la consultation, doit être déposé (c. trav. art. L. 2231-6 et D. 2231-2 à D. 2231-7) :</w:t>
      </w:r>
    </w:p>
    <w:p w14:paraId="5CC53153" w14:textId="77777777" w:rsidR="008B07E0" w:rsidRPr="008B07E0" w:rsidRDefault="008B07E0" w:rsidP="008B07E0"/>
    <w:p w14:paraId="35E9FDD4" w14:textId="38560643" w:rsidR="008D545F" w:rsidRPr="008B07E0" w:rsidRDefault="0099040B" w:rsidP="008B07E0">
      <w:pPr>
        <w:pStyle w:val="NormalWeb"/>
        <w:spacing w:before="0" w:beforeAutospacing="0" w:after="0" w:afterAutospacing="0"/>
        <w:ind w:left="708"/>
        <w:jc w:val="both"/>
        <w:rPr>
          <w:rFonts w:ascii="Arial" w:hAnsi="Arial" w:cs="Arial"/>
          <w:bCs/>
          <w:sz w:val="22"/>
          <w:szCs w:val="22"/>
        </w:rPr>
      </w:pPr>
      <w:r w:rsidRPr="008B07E0">
        <w:rPr>
          <w:rFonts w:ascii="Arial" w:hAnsi="Arial" w:cs="Arial"/>
          <w:bCs/>
          <w:sz w:val="22"/>
          <w:szCs w:val="22"/>
        </w:rPr>
        <w:t>-</w:t>
      </w:r>
      <w:r w:rsidR="008B07E0">
        <w:rPr>
          <w:rFonts w:ascii="Arial" w:hAnsi="Arial" w:cs="Arial"/>
          <w:bCs/>
          <w:sz w:val="22"/>
          <w:szCs w:val="22"/>
        </w:rPr>
        <w:t>S</w:t>
      </w:r>
      <w:r w:rsidRPr="008B07E0">
        <w:rPr>
          <w:rFonts w:ascii="Arial" w:hAnsi="Arial" w:cs="Arial"/>
          <w:bCs/>
          <w:sz w:val="22"/>
          <w:szCs w:val="22"/>
        </w:rPr>
        <w:t xml:space="preserve">ous forme dématérialisée, sur la plate-forme « Télé-Accords » (c. trav. art. D. 2231-4 ; </w:t>
      </w:r>
      <w:r w:rsidR="008B07E0" w:rsidRPr="008B07E0">
        <w:rPr>
          <w:rFonts w:ascii="Arial" w:hAnsi="Arial" w:cs="Arial"/>
          <w:bCs/>
          <w:sz w:val="22"/>
          <w:szCs w:val="22"/>
        </w:rPr>
        <w:t>https://www.teleaccords.travail-emploi.gouv.fr)</w:t>
      </w:r>
      <w:r w:rsidRPr="008B07E0">
        <w:rPr>
          <w:rFonts w:ascii="Arial" w:hAnsi="Arial" w:cs="Arial"/>
          <w:bCs/>
          <w:sz w:val="22"/>
          <w:szCs w:val="22"/>
        </w:rPr>
        <w:t> ;</w:t>
      </w:r>
      <w:r w:rsidR="0067253D" w:rsidRPr="008B07E0">
        <w:rPr>
          <w:rFonts w:ascii="Arial" w:hAnsi="Arial" w:cs="Arial"/>
          <w:bCs/>
          <w:sz w:val="22"/>
          <w:szCs w:val="22"/>
        </w:rPr>
        <w:t xml:space="preserve"> </w:t>
      </w:r>
    </w:p>
    <w:p w14:paraId="43ACD30F" w14:textId="77777777" w:rsidR="008B07E0" w:rsidRDefault="0099040B" w:rsidP="008B07E0">
      <w:pPr>
        <w:pStyle w:val="NormalWeb"/>
        <w:spacing w:before="0" w:beforeAutospacing="0" w:after="0" w:afterAutospacing="0"/>
        <w:ind w:firstLine="708"/>
        <w:jc w:val="both"/>
        <w:rPr>
          <w:rFonts w:ascii="Arial" w:hAnsi="Arial" w:cs="Arial"/>
          <w:bCs/>
          <w:sz w:val="22"/>
          <w:szCs w:val="22"/>
        </w:rPr>
      </w:pPr>
      <w:r w:rsidRPr="008B07E0">
        <w:rPr>
          <w:rFonts w:ascii="Arial" w:hAnsi="Arial" w:cs="Arial"/>
          <w:bCs/>
          <w:sz w:val="22"/>
          <w:szCs w:val="22"/>
        </w:rPr>
        <w:t>-</w:t>
      </w:r>
      <w:r w:rsidR="008B07E0">
        <w:rPr>
          <w:rFonts w:ascii="Arial" w:hAnsi="Arial" w:cs="Arial"/>
          <w:bCs/>
          <w:sz w:val="22"/>
          <w:szCs w:val="22"/>
        </w:rPr>
        <w:t>A</w:t>
      </w:r>
      <w:r w:rsidRPr="008B07E0">
        <w:rPr>
          <w:rFonts w:ascii="Arial" w:hAnsi="Arial" w:cs="Arial"/>
          <w:bCs/>
          <w:sz w:val="22"/>
          <w:szCs w:val="22"/>
        </w:rPr>
        <w:t>uprès du greffe du conseil de prud’hommes ;</w:t>
      </w:r>
    </w:p>
    <w:p w14:paraId="34DB695D" w14:textId="45B08084" w:rsidR="0099040B" w:rsidRPr="008B07E0" w:rsidRDefault="0099040B" w:rsidP="008B07E0">
      <w:pPr>
        <w:pStyle w:val="NormalWeb"/>
        <w:spacing w:before="0" w:beforeAutospacing="0" w:after="0" w:afterAutospacing="0"/>
        <w:ind w:left="708"/>
        <w:jc w:val="both"/>
        <w:rPr>
          <w:rFonts w:ascii="Arial" w:hAnsi="Arial" w:cs="Arial"/>
          <w:sz w:val="22"/>
          <w:szCs w:val="22"/>
        </w:rPr>
      </w:pPr>
      <w:r w:rsidRPr="00272E16">
        <w:rPr>
          <w:rFonts w:ascii="Arial" w:hAnsi="Arial" w:cs="Arial"/>
          <w:sz w:val="22"/>
          <w:szCs w:val="22"/>
        </w:rPr>
        <w:t xml:space="preserve">-et </w:t>
      </w:r>
      <w:r w:rsidRPr="008B07E0">
        <w:rPr>
          <w:rFonts w:ascii="Arial" w:hAnsi="Arial" w:cs="Arial"/>
          <w:sz w:val="22"/>
          <w:szCs w:val="22"/>
        </w:rPr>
        <w:t xml:space="preserve">auprès de la commission paritaire permanente de négociation et d’interprétation de la branche </w:t>
      </w:r>
      <w:r w:rsidR="008B07E0" w:rsidRPr="008B07E0">
        <w:rPr>
          <w:rFonts w:ascii="Arial" w:hAnsi="Arial" w:cs="Arial"/>
          <w:sz w:val="22"/>
          <w:szCs w:val="22"/>
        </w:rPr>
        <w:t>HCR</w:t>
      </w:r>
      <w:r w:rsidRPr="008B07E0">
        <w:rPr>
          <w:rFonts w:ascii="Arial" w:hAnsi="Arial" w:cs="Arial"/>
          <w:sz w:val="22"/>
          <w:szCs w:val="22"/>
        </w:rPr>
        <w:t xml:space="preserve"> (c. trav. art. L. 2232-9, D. 2232-1-1 et D. 2232-1-2), anonymisé, à l’adresse </w:t>
      </w:r>
      <w:hyperlink r:id="rId11" w:history="1">
        <w:r w:rsidRPr="008B07E0">
          <w:rPr>
            <w:rStyle w:val="Lienhypertexte"/>
            <w:rFonts w:ascii="Arial" w:hAnsi="Arial" w:cs="Arial"/>
            <w:color w:val="auto"/>
            <w:sz w:val="22"/>
            <w:szCs w:val="22"/>
            <w:u w:val="none"/>
          </w:rPr>
          <w:t>CPPNI@unec.fr</w:t>
        </w:r>
      </w:hyperlink>
      <w:r w:rsidRPr="008B07E0">
        <w:rPr>
          <w:rFonts w:ascii="Arial" w:hAnsi="Arial" w:cs="Arial"/>
          <w:sz w:val="22"/>
          <w:szCs w:val="22"/>
        </w:rPr>
        <w:t>, qui en accuse réception ;</w:t>
      </w:r>
    </w:p>
    <w:p w14:paraId="52C408A5" w14:textId="77777777" w:rsidR="008B07E0" w:rsidRPr="008B07E0" w:rsidRDefault="008B07E0" w:rsidP="00272E16">
      <w:pPr>
        <w:pStyle w:val="NormalWeb"/>
        <w:spacing w:before="0" w:beforeAutospacing="0" w:after="0" w:afterAutospacing="0"/>
        <w:jc w:val="both"/>
        <w:rPr>
          <w:rFonts w:ascii="Arial" w:hAnsi="Arial" w:cs="Arial"/>
          <w:sz w:val="22"/>
          <w:szCs w:val="22"/>
        </w:rPr>
      </w:pPr>
    </w:p>
    <w:p w14:paraId="2F833068" w14:textId="1F3F198D" w:rsidR="00EB5E50" w:rsidRDefault="0099040B" w:rsidP="00272E16">
      <w:pPr>
        <w:pStyle w:val="NormalWeb"/>
        <w:spacing w:before="0" w:beforeAutospacing="0" w:after="0" w:afterAutospacing="0"/>
        <w:jc w:val="both"/>
        <w:rPr>
          <w:rFonts w:ascii="Arial" w:hAnsi="Arial" w:cs="Arial"/>
          <w:sz w:val="22"/>
          <w:szCs w:val="22"/>
        </w:rPr>
      </w:pPr>
      <w:r w:rsidRPr="008B07E0">
        <w:rPr>
          <w:rFonts w:ascii="Arial" w:hAnsi="Arial" w:cs="Arial"/>
          <w:sz w:val="22"/>
          <w:szCs w:val="22"/>
        </w:rPr>
        <w:t>Tant que ces formalités de dépôt ne sont pas accomplies, l’accord ne peut pas s’appliquer (c. trav. art. L. 2232-29-1).</w:t>
      </w:r>
    </w:p>
    <w:p w14:paraId="30077405" w14:textId="77777777" w:rsidR="008B07E0" w:rsidRDefault="008B07E0" w:rsidP="00272E16">
      <w:pPr>
        <w:pStyle w:val="NormalWeb"/>
        <w:spacing w:before="0" w:beforeAutospacing="0" w:after="0" w:afterAutospacing="0"/>
        <w:jc w:val="both"/>
        <w:rPr>
          <w:rFonts w:ascii="Arial" w:hAnsi="Arial" w:cs="Arial"/>
          <w:sz w:val="22"/>
          <w:szCs w:val="22"/>
        </w:rPr>
      </w:pPr>
    </w:p>
    <w:p w14:paraId="34D218A5" w14:textId="2263CDFD" w:rsidR="008B07E0" w:rsidRDefault="008B07E0" w:rsidP="00272E16">
      <w:pPr>
        <w:pStyle w:val="NormalWeb"/>
        <w:spacing w:before="0" w:beforeAutospacing="0" w:after="0" w:afterAutospacing="0"/>
        <w:jc w:val="both"/>
        <w:rPr>
          <w:rFonts w:ascii="Arial" w:hAnsi="Arial" w:cs="Arial"/>
          <w:sz w:val="22"/>
          <w:szCs w:val="22"/>
        </w:rPr>
      </w:pPr>
      <w:r>
        <w:rPr>
          <w:rFonts w:ascii="Arial" w:hAnsi="Arial" w:cs="Arial"/>
          <w:sz w:val="22"/>
          <w:szCs w:val="22"/>
        </w:rPr>
        <w:t>Fait à CLAPIERS, le 22 décembre 2025</w:t>
      </w:r>
    </w:p>
    <w:p w14:paraId="218A4540" w14:textId="77777777" w:rsidR="008B07E0" w:rsidRPr="00497978" w:rsidRDefault="008B07E0" w:rsidP="00272E16">
      <w:pPr>
        <w:pStyle w:val="NormalWeb"/>
        <w:spacing w:before="0" w:beforeAutospacing="0" w:after="0" w:afterAutospacing="0"/>
        <w:jc w:val="both"/>
        <w:rPr>
          <w:rFonts w:ascii="Arial" w:hAnsi="Arial" w:cs="Arial"/>
          <w:b/>
          <w:bCs/>
          <w:sz w:val="22"/>
          <w:szCs w:val="22"/>
        </w:rPr>
      </w:pPr>
    </w:p>
    <w:p w14:paraId="321EA89D" w14:textId="0BD2ADA4" w:rsidR="00274ED8" w:rsidRDefault="008B07E0" w:rsidP="00274ED8">
      <w:pPr>
        <w:rPr>
          <w:rFonts w:eastAsia="Times New Roman" w:cs="Arial"/>
          <w:b/>
          <w:bCs/>
          <w:lang w:eastAsia="fr-FR"/>
        </w:rPr>
      </w:pPr>
      <w:r w:rsidRPr="00497978">
        <w:rPr>
          <w:rFonts w:eastAsia="Times New Roman" w:cs="Arial"/>
          <w:b/>
          <w:bCs/>
          <w:lang w:eastAsia="fr-FR"/>
        </w:rPr>
        <w:t xml:space="preserve">Pour la société </w:t>
      </w:r>
    </w:p>
    <w:p w14:paraId="175F4A43" w14:textId="77777777" w:rsidR="00497978" w:rsidRPr="00497978" w:rsidRDefault="00497978" w:rsidP="00274ED8">
      <w:pPr>
        <w:rPr>
          <w:rFonts w:eastAsia="Times New Roman" w:cs="Arial"/>
          <w:b/>
          <w:bCs/>
          <w:lang w:eastAsia="fr-FR"/>
        </w:rPr>
      </w:pPr>
    </w:p>
    <w:p w14:paraId="1B44C70D" w14:textId="22643D7A" w:rsidR="00497978" w:rsidRPr="00497978" w:rsidRDefault="00497978" w:rsidP="00497978">
      <w:pPr>
        <w:rPr>
          <w:rFonts w:eastAsia="Times New Roman" w:cs="Arial"/>
          <w:b/>
          <w:bCs/>
          <w:lang w:eastAsia="fr-FR"/>
        </w:rPr>
      </w:pPr>
      <w:r>
        <w:rPr>
          <w:rFonts w:eastAsia="Times New Roman" w:cs="Arial"/>
          <w:b/>
          <w:bCs/>
          <w:lang w:eastAsia="fr-FR"/>
        </w:rPr>
        <w:t>P</w:t>
      </w:r>
      <w:r w:rsidRPr="00497978">
        <w:rPr>
          <w:rFonts w:eastAsia="Times New Roman" w:cs="Arial"/>
          <w:b/>
          <w:bCs/>
          <w:lang w:eastAsia="fr-FR"/>
        </w:rPr>
        <w:t xml:space="preserve">our les salariés statuant à la majorité des deux tiers conformément à la feuille d’émargement ci-jointe </w:t>
      </w:r>
    </w:p>
    <w:p w14:paraId="3894F745" w14:textId="77777777" w:rsidR="00497978" w:rsidRDefault="00497978" w:rsidP="00497978">
      <w:pPr>
        <w:rPr>
          <w:rFonts w:eastAsia="Times New Roman" w:cs="Arial"/>
          <w:b/>
          <w:bCs/>
          <w:lang w:eastAsia="fr-FR"/>
        </w:rPr>
      </w:pPr>
    </w:p>
    <w:p w14:paraId="3CF85AB3" w14:textId="77777777" w:rsidR="00497978" w:rsidRDefault="00497978" w:rsidP="00497978">
      <w:pPr>
        <w:rPr>
          <w:rFonts w:eastAsia="Times New Roman" w:cs="Arial"/>
          <w:b/>
          <w:bCs/>
          <w:lang w:eastAsia="fr-FR"/>
        </w:rPr>
      </w:pPr>
    </w:p>
    <w:p w14:paraId="3C2B7556" w14:textId="77777777" w:rsidR="00497978" w:rsidRDefault="00497978" w:rsidP="00497978">
      <w:pPr>
        <w:rPr>
          <w:rFonts w:eastAsia="Times New Roman" w:cs="Arial"/>
          <w:b/>
          <w:bCs/>
          <w:lang w:eastAsia="fr-FR"/>
        </w:rPr>
      </w:pPr>
    </w:p>
    <w:p w14:paraId="650B70E2" w14:textId="77777777" w:rsidR="00497978" w:rsidRDefault="00497978" w:rsidP="00497978">
      <w:pPr>
        <w:rPr>
          <w:rFonts w:eastAsia="Times New Roman" w:cs="Arial"/>
          <w:b/>
          <w:bCs/>
          <w:lang w:eastAsia="fr-FR"/>
        </w:rPr>
      </w:pPr>
    </w:p>
    <w:p w14:paraId="45E0ED7A" w14:textId="77777777" w:rsidR="00497978" w:rsidRDefault="00497978" w:rsidP="00497978">
      <w:pPr>
        <w:rPr>
          <w:rFonts w:eastAsia="Times New Roman" w:cs="Arial"/>
          <w:b/>
          <w:bCs/>
          <w:lang w:eastAsia="fr-FR"/>
        </w:rPr>
      </w:pPr>
    </w:p>
    <w:p w14:paraId="52F90877" w14:textId="77777777" w:rsidR="00497978" w:rsidRDefault="00497978" w:rsidP="00497978">
      <w:pPr>
        <w:rPr>
          <w:rFonts w:eastAsia="Times New Roman" w:cs="Arial"/>
          <w:b/>
          <w:bCs/>
          <w:lang w:eastAsia="fr-FR"/>
        </w:rPr>
      </w:pPr>
    </w:p>
    <w:p w14:paraId="7F44952D" w14:textId="77777777" w:rsidR="00497978" w:rsidRDefault="00497978" w:rsidP="00497978">
      <w:pPr>
        <w:rPr>
          <w:rFonts w:eastAsia="Times New Roman" w:cs="Arial"/>
          <w:b/>
          <w:bCs/>
          <w:lang w:eastAsia="fr-FR"/>
        </w:rPr>
      </w:pPr>
    </w:p>
    <w:p w14:paraId="19CC1101" w14:textId="77777777" w:rsidR="00497978" w:rsidRDefault="00497978" w:rsidP="00497978">
      <w:pPr>
        <w:rPr>
          <w:rFonts w:eastAsia="Times New Roman" w:cs="Arial"/>
          <w:b/>
          <w:bCs/>
          <w:lang w:eastAsia="fr-FR"/>
        </w:rPr>
      </w:pPr>
    </w:p>
    <w:p w14:paraId="70C2CD0A" w14:textId="77777777" w:rsidR="00497978" w:rsidRDefault="00497978" w:rsidP="00497978">
      <w:pPr>
        <w:rPr>
          <w:rFonts w:eastAsia="Times New Roman" w:cs="Arial"/>
          <w:b/>
          <w:bCs/>
          <w:lang w:eastAsia="fr-FR"/>
        </w:rPr>
      </w:pPr>
    </w:p>
    <w:p w14:paraId="640156A1" w14:textId="77777777" w:rsidR="00497978" w:rsidRDefault="00497978" w:rsidP="00497978">
      <w:pPr>
        <w:rPr>
          <w:rFonts w:eastAsia="Times New Roman" w:cs="Arial"/>
          <w:b/>
          <w:bCs/>
          <w:lang w:eastAsia="fr-FR"/>
        </w:rPr>
      </w:pPr>
    </w:p>
    <w:p w14:paraId="2045BF28" w14:textId="77777777" w:rsidR="00497978" w:rsidRDefault="00497978" w:rsidP="00497978">
      <w:pPr>
        <w:rPr>
          <w:rFonts w:eastAsia="Times New Roman" w:cs="Arial"/>
          <w:b/>
          <w:bCs/>
          <w:lang w:eastAsia="fr-FR"/>
        </w:rPr>
      </w:pPr>
    </w:p>
    <w:p w14:paraId="0DC776DE" w14:textId="77777777" w:rsidR="00497978" w:rsidRDefault="00497978" w:rsidP="00497978">
      <w:pPr>
        <w:rPr>
          <w:rFonts w:eastAsia="Times New Roman" w:cs="Arial"/>
          <w:b/>
          <w:bCs/>
          <w:lang w:eastAsia="fr-FR"/>
        </w:rPr>
      </w:pPr>
    </w:p>
    <w:p w14:paraId="6AB8E205" w14:textId="77777777" w:rsidR="00497978" w:rsidRDefault="00497978" w:rsidP="00497978">
      <w:pPr>
        <w:rPr>
          <w:rFonts w:eastAsia="Times New Roman" w:cs="Arial"/>
          <w:b/>
          <w:bCs/>
          <w:lang w:eastAsia="fr-FR"/>
        </w:rPr>
      </w:pPr>
    </w:p>
    <w:p w14:paraId="5F1D1FAE" w14:textId="77777777" w:rsidR="00497978" w:rsidRDefault="00497978" w:rsidP="00497978">
      <w:pPr>
        <w:rPr>
          <w:rFonts w:eastAsia="Times New Roman" w:cs="Arial"/>
          <w:b/>
          <w:bCs/>
          <w:lang w:eastAsia="fr-FR"/>
        </w:rPr>
      </w:pPr>
    </w:p>
    <w:p w14:paraId="1077197F" w14:textId="77777777" w:rsidR="00497978" w:rsidRDefault="00497978" w:rsidP="00497978">
      <w:pPr>
        <w:rPr>
          <w:rFonts w:eastAsia="Times New Roman" w:cs="Arial"/>
          <w:b/>
          <w:bCs/>
          <w:lang w:eastAsia="fr-FR"/>
        </w:rPr>
      </w:pPr>
    </w:p>
    <w:p w14:paraId="311F3DC6" w14:textId="77777777" w:rsidR="00497978" w:rsidRDefault="00497978" w:rsidP="00497978">
      <w:pPr>
        <w:rPr>
          <w:rFonts w:eastAsia="Times New Roman" w:cs="Arial"/>
          <w:b/>
          <w:bCs/>
          <w:lang w:eastAsia="fr-FR"/>
        </w:rPr>
      </w:pPr>
    </w:p>
    <w:p w14:paraId="6A07F9FC" w14:textId="77777777" w:rsidR="00497978" w:rsidRDefault="00497978" w:rsidP="00497978">
      <w:pPr>
        <w:rPr>
          <w:rFonts w:eastAsia="Times New Roman" w:cs="Arial"/>
          <w:b/>
          <w:bCs/>
          <w:lang w:eastAsia="fr-FR"/>
        </w:rPr>
      </w:pPr>
    </w:p>
    <w:p w14:paraId="6ACA274A" w14:textId="77777777" w:rsidR="00497978" w:rsidRPr="00497978" w:rsidRDefault="00497978" w:rsidP="00497978">
      <w:pPr>
        <w:rPr>
          <w:rFonts w:eastAsia="Times New Roman" w:cs="Arial"/>
          <w:b/>
          <w:bCs/>
          <w:lang w:eastAsia="fr-FR"/>
        </w:rPr>
      </w:pPr>
    </w:p>
    <w:p w14:paraId="45DED8B9" w14:textId="77777777" w:rsidR="00497978" w:rsidRPr="00497978" w:rsidRDefault="00497978" w:rsidP="00497978">
      <w:pPr>
        <w:rPr>
          <w:rFonts w:eastAsia="Times New Roman" w:cs="Arial"/>
          <w:b/>
          <w:bCs/>
          <w:lang w:eastAsia="fr-FR"/>
        </w:rPr>
      </w:pPr>
    </w:p>
    <w:p w14:paraId="112D1610" w14:textId="77777777" w:rsidR="00497978" w:rsidRPr="00497978" w:rsidRDefault="00497978" w:rsidP="00497978">
      <w:pPr>
        <w:rPr>
          <w:rFonts w:eastAsia="Times New Roman" w:cs="Arial"/>
          <w:b/>
          <w:bCs/>
          <w:lang w:eastAsia="fr-FR"/>
        </w:rPr>
      </w:pPr>
    </w:p>
    <w:p w14:paraId="00BC8959" w14:textId="77777777" w:rsidR="00497978" w:rsidRPr="00497978" w:rsidRDefault="00497978" w:rsidP="00497978">
      <w:pPr>
        <w:spacing w:after="0" w:line="240" w:lineRule="auto"/>
        <w:jc w:val="center"/>
        <w:rPr>
          <w:rFonts w:eastAsia="Times New Roman" w:cs="Arial"/>
          <w:b/>
          <w:bCs/>
          <w:lang w:eastAsia="fr-FR"/>
        </w:rPr>
      </w:pPr>
      <w:r w:rsidRPr="00497978">
        <w:rPr>
          <w:rFonts w:eastAsia="Times New Roman" w:cs="Arial"/>
          <w:b/>
          <w:bCs/>
          <w:lang w:eastAsia="fr-FR"/>
        </w:rPr>
        <w:t>FEUILLE D’EMARGEMENT</w:t>
      </w:r>
      <w:r>
        <w:rPr>
          <w:rFonts w:eastAsia="Times New Roman" w:cs="Arial"/>
          <w:b/>
          <w:bCs/>
          <w:lang w:eastAsia="fr-FR"/>
        </w:rPr>
        <w:t>SUR L’ACCORD</w:t>
      </w:r>
      <w:r w:rsidRPr="00E67F73">
        <w:rPr>
          <w:rFonts w:cs="Arial"/>
          <w:b/>
          <w:bCs/>
        </w:rPr>
        <w:t xml:space="preserve"> COLLECTIF D’ENTREPRISE RELATIF AU FORFAIT JOURS POUR LES CADRES AUTONOMES </w:t>
      </w:r>
      <w:r w:rsidRPr="00497978">
        <w:rPr>
          <w:rFonts w:eastAsia="Times New Roman" w:cs="Arial"/>
          <w:b/>
          <w:bCs/>
          <w:lang w:eastAsia="fr-FR"/>
        </w:rPr>
        <w:t>DE LA SOCIETE</w:t>
      </w:r>
    </w:p>
    <w:p w14:paraId="3342FFD5" w14:textId="5BEDBBB3" w:rsidR="00497978" w:rsidRPr="00E67F73" w:rsidRDefault="00497978" w:rsidP="00497978">
      <w:pPr>
        <w:pBdr>
          <w:bottom w:val="single" w:sz="4" w:space="1" w:color="auto"/>
        </w:pBdr>
        <w:spacing w:after="0" w:line="240" w:lineRule="auto"/>
        <w:jc w:val="center"/>
        <w:rPr>
          <w:rFonts w:cs="Arial"/>
          <w:b/>
          <w:bCs/>
        </w:rPr>
      </w:pPr>
    </w:p>
    <w:p w14:paraId="5FBCE339" w14:textId="77777777" w:rsidR="00497978" w:rsidRPr="00497978" w:rsidRDefault="00497978" w:rsidP="00497978">
      <w:pPr>
        <w:spacing w:after="0" w:line="240" w:lineRule="auto"/>
        <w:rPr>
          <w:rFonts w:eastAsia="Times New Roman" w:cs="Arial"/>
          <w:b/>
          <w:bCs/>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17"/>
      </w:tblGrid>
      <w:tr w:rsidR="00497978" w:rsidRPr="00497978" w14:paraId="6C5EF2DD" w14:textId="77777777">
        <w:tc>
          <w:tcPr>
            <w:tcW w:w="4517" w:type="dxa"/>
            <w:tcBorders>
              <w:top w:val="single" w:sz="4" w:space="0" w:color="auto"/>
              <w:left w:val="single" w:sz="4" w:space="0" w:color="auto"/>
              <w:bottom w:val="single" w:sz="4" w:space="0" w:color="auto"/>
              <w:right w:val="single" w:sz="4" w:space="0" w:color="auto"/>
            </w:tcBorders>
          </w:tcPr>
          <w:p w14:paraId="6C65E0A4" w14:textId="77777777" w:rsidR="00497978" w:rsidRPr="00497978" w:rsidRDefault="00497978" w:rsidP="00497978">
            <w:pPr>
              <w:spacing w:after="0" w:line="240" w:lineRule="auto"/>
              <w:rPr>
                <w:rFonts w:eastAsia="Times New Roman" w:cs="Arial"/>
                <w:b/>
                <w:bCs/>
                <w:lang w:eastAsia="fr-FR"/>
              </w:rPr>
            </w:pPr>
            <w:r w:rsidRPr="00497978">
              <w:rPr>
                <w:rFonts w:eastAsia="Times New Roman" w:cs="Arial"/>
                <w:b/>
                <w:bCs/>
                <w:lang w:eastAsia="fr-FR"/>
              </w:rPr>
              <w:t>NOM, Prénom</w:t>
            </w:r>
          </w:p>
          <w:p w14:paraId="1B67D2BD" w14:textId="77777777" w:rsidR="00497978" w:rsidRPr="00497978" w:rsidRDefault="00497978" w:rsidP="00497978">
            <w:pPr>
              <w:spacing w:after="0" w:line="240" w:lineRule="auto"/>
              <w:rPr>
                <w:rFonts w:eastAsia="Times New Roman" w:cs="Arial"/>
                <w:b/>
                <w:bCs/>
                <w:lang w:eastAsia="fr-FR"/>
              </w:rPr>
            </w:pPr>
          </w:p>
        </w:tc>
        <w:tc>
          <w:tcPr>
            <w:tcW w:w="4517" w:type="dxa"/>
            <w:tcBorders>
              <w:top w:val="single" w:sz="4" w:space="0" w:color="auto"/>
              <w:left w:val="single" w:sz="4" w:space="0" w:color="auto"/>
              <w:bottom w:val="single" w:sz="4" w:space="0" w:color="auto"/>
              <w:right w:val="single" w:sz="4" w:space="0" w:color="auto"/>
            </w:tcBorders>
            <w:hideMark/>
          </w:tcPr>
          <w:p w14:paraId="790C6A82" w14:textId="77777777" w:rsidR="00497978" w:rsidRPr="00497978" w:rsidRDefault="00497978" w:rsidP="00497978">
            <w:pPr>
              <w:spacing w:after="0" w:line="240" w:lineRule="auto"/>
              <w:rPr>
                <w:rFonts w:eastAsia="Times New Roman" w:cs="Arial"/>
                <w:b/>
                <w:bCs/>
                <w:lang w:eastAsia="fr-FR"/>
              </w:rPr>
            </w:pPr>
            <w:r w:rsidRPr="00497978">
              <w:rPr>
                <w:rFonts w:eastAsia="Times New Roman" w:cs="Arial"/>
                <w:b/>
                <w:bCs/>
                <w:lang w:eastAsia="fr-FR"/>
              </w:rPr>
              <w:t>Bon pour accord du signataire</w:t>
            </w:r>
          </w:p>
        </w:tc>
      </w:tr>
      <w:tr w:rsidR="00497978" w:rsidRPr="00497978" w14:paraId="3F37A5D0" w14:textId="77777777">
        <w:tc>
          <w:tcPr>
            <w:tcW w:w="4517" w:type="dxa"/>
            <w:tcBorders>
              <w:top w:val="single" w:sz="4" w:space="0" w:color="auto"/>
              <w:left w:val="single" w:sz="4" w:space="0" w:color="auto"/>
              <w:bottom w:val="single" w:sz="4" w:space="0" w:color="auto"/>
              <w:right w:val="single" w:sz="4" w:space="0" w:color="auto"/>
            </w:tcBorders>
          </w:tcPr>
          <w:p w14:paraId="1197E905" w14:textId="77777777" w:rsidR="00497978" w:rsidRPr="00497978" w:rsidRDefault="00497978" w:rsidP="00497978">
            <w:pPr>
              <w:spacing w:after="0" w:line="240" w:lineRule="auto"/>
              <w:rPr>
                <w:rFonts w:eastAsia="Times New Roman" w:cs="Arial"/>
                <w:b/>
                <w:bCs/>
                <w:lang w:eastAsia="fr-FR"/>
              </w:rPr>
            </w:pPr>
          </w:p>
        </w:tc>
        <w:tc>
          <w:tcPr>
            <w:tcW w:w="4517" w:type="dxa"/>
            <w:tcBorders>
              <w:top w:val="single" w:sz="4" w:space="0" w:color="auto"/>
              <w:left w:val="single" w:sz="4" w:space="0" w:color="auto"/>
              <w:bottom w:val="single" w:sz="4" w:space="0" w:color="auto"/>
              <w:right w:val="single" w:sz="4" w:space="0" w:color="auto"/>
            </w:tcBorders>
          </w:tcPr>
          <w:p w14:paraId="0BD32B7A" w14:textId="77777777" w:rsidR="00497978" w:rsidRPr="00497978" w:rsidRDefault="00497978" w:rsidP="00497978">
            <w:pPr>
              <w:spacing w:after="0" w:line="240" w:lineRule="auto"/>
              <w:rPr>
                <w:rFonts w:eastAsia="Times New Roman" w:cs="Arial"/>
                <w:b/>
                <w:bCs/>
                <w:lang w:eastAsia="fr-FR"/>
              </w:rPr>
            </w:pPr>
          </w:p>
        </w:tc>
      </w:tr>
      <w:tr w:rsidR="00497978" w:rsidRPr="00497978" w14:paraId="0E28AF65" w14:textId="77777777">
        <w:tc>
          <w:tcPr>
            <w:tcW w:w="4517" w:type="dxa"/>
            <w:tcBorders>
              <w:top w:val="single" w:sz="4" w:space="0" w:color="auto"/>
              <w:left w:val="single" w:sz="4" w:space="0" w:color="auto"/>
              <w:bottom w:val="single" w:sz="4" w:space="0" w:color="auto"/>
              <w:right w:val="single" w:sz="4" w:space="0" w:color="auto"/>
            </w:tcBorders>
          </w:tcPr>
          <w:p w14:paraId="54E0E2C5" w14:textId="77777777" w:rsidR="00497978" w:rsidRPr="00497978" w:rsidRDefault="00497978" w:rsidP="00497978">
            <w:pPr>
              <w:spacing w:after="0" w:line="240" w:lineRule="auto"/>
              <w:rPr>
                <w:rFonts w:eastAsia="Times New Roman" w:cs="Arial"/>
                <w:b/>
                <w:bCs/>
                <w:lang w:eastAsia="fr-FR"/>
              </w:rPr>
            </w:pPr>
          </w:p>
        </w:tc>
        <w:tc>
          <w:tcPr>
            <w:tcW w:w="4517" w:type="dxa"/>
            <w:tcBorders>
              <w:top w:val="single" w:sz="4" w:space="0" w:color="auto"/>
              <w:left w:val="single" w:sz="4" w:space="0" w:color="auto"/>
              <w:bottom w:val="single" w:sz="4" w:space="0" w:color="auto"/>
              <w:right w:val="single" w:sz="4" w:space="0" w:color="auto"/>
            </w:tcBorders>
          </w:tcPr>
          <w:p w14:paraId="526880F9" w14:textId="77777777" w:rsidR="00497978" w:rsidRPr="00497978" w:rsidRDefault="00497978" w:rsidP="00497978">
            <w:pPr>
              <w:spacing w:after="0" w:line="240" w:lineRule="auto"/>
              <w:rPr>
                <w:rFonts w:eastAsia="Times New Roman" w:cs="Arial"/>
                <w:b/>
                <w:bCs/>
                <w:lang w:eastAsia="fr-FR"/>
              </w:rPr>
            </w:pPr>
          </w:p>
        </w:tc>
      </w:tr>
      <w:tr w:rsidR="00497978" w:rsidRPr="00497978" w14:paraId="79615F7B" w14:textId="77777777" w:rsidTr="00497978">
        <w:trPr>
          <w:trHeight w:val="871"/>
        </w:trPr>
        <w:tc>
          <w:tcPr>
            <w:tcW w:w="4517" w:type="dxa"/>
            <w:tcBorders>
              <w:top w:val="single" w:sz="4" w:space="0" w:color="auto"/>
              <w:left w:val="single" w:sz="4" w:space="0" w:color="auto"/>
              <w:bottom w:val="single" w:sz="4" w:space="0" w:color="auto"/>
              <w:right w:val="single" w:sz="4" w:space="0" w:color="auto"/>
            </w:tcBorders>
          </w:tcPr>
          <w:p w14:paraId="440EB2F0" w14:textId="77777777" w:rsidR="00497978" w:rsidRPr="00497978" w:rsidRDefault="00497978" w:rsidP="00497978">
            <w:pPr>
              <w:spacing w:after="0" w:line="240" w:lineRule="auto"/>
              <w:rPr>
                <w:rFonts w:eastAsia="Times New Roman" w:cs="Arial"/>
                <w:b/>
                <w:bCs/>
                <w:lang w:eastAsia="fr-FR"/>
              </w:rPr>
            </w:pPr>
            <w:r w:rsidRPr="00497978">
              <w:rPr>
                <w:rFonts w:eastAsia="Times New Roman" w:cs="Arial"/>
                <w:b/>
                <w:bCs/>
                <w:lang w:eastAsia="fr-FR"/>
              </w:rPr>
              <w:t>Nombre de Salariés ayant donné leur accord (A)</w:t>
            </w:r>
          </w:p>
          <w:p w14:paraId="02F37FC0" w14:textId="77777777" w:rsidR="00497978" w:rsidRPr="00497978" w:rsidRDefault="00497978" w:rsidP="00497978">
            <w:pPr>
              <w:spacing w:after="0" w:line="240" w:lineRule="auto"/>
              <w:rPr>
                <w:rFonts w:eastAsia="Times New Roman" w:cs="Arial"/>
                <w:b/>
                <w:bCs/>
                <w:lang w:eastAsia="fr-FR"/>
              </w:rPr>
            </w:pPr>
          </w:p>
        </w:tc>
        <w:tc>
          <w:tcPr>
            <w:tcW w:w="4517" w:type="dxa"/>
            <w:tcBorders>
              <w:top w:val="single" w:sz="4" w:space="0" w:color="auto"/>
              <w:left w:val="single" w:sz="4" w:space="0" w:color="auto"/>
              <w:bottom w:val="single" w:sz="4" w:space="0" w:color="auto"/>
              <w:right w:val="single" w:sz="4" w:space="0" w:color="auto"/>
            </w:tcBorders>
          </w:tcPr>
          <w:p w14:paraId="5278A511" w14:textId="77777777" w:rsidR="00497978" w:rsidRPr="00497978" w:rsidRDefault="00497978" w:rsidP="00497978">
            <w:pPr>
              <w:spacing w:after="0" w:line="240" w:lineRule="auto"/>
              <w:rPr>
                <w:rFonts w:eastAsia="Times New Roman" w:cs="Arial"/>
                <w:b/>
                <w:bCs/>
                <w:lang w:eastAsia="fr-FR"/>
              </w:rPr>
            </w:pPr>
          </w:p>
        </w:tc>
      </w:tr>
      <w:tr w:rsidR="00497978" w:rsidRPr="00497978" w14:paraId="4FB6E2D2" w14:textId="77777777">
        <w:tc>
          <w:tcPr>
            <w:tcW w:w="4517" w:type="dxa"/>
            <w:tcBorders>
              <w:top w:val="single" w:sz="4" w:space="0" w:color="auto"/>
              <w:left w:val="single" w:sz="4" w:space="0" w:color="auto"/>
              <w:bottom w:val="single" w:sz="4" w:space="0" w:color="auto"/>
              <w:right w:val="single" w:sz="4" w:space="0" w:color="auto"/>
            </w:tcBorders>
          </w:tcPr>
          <w:p w14:paraId="2798EE84" w14:textId="77777777" w:rsidR="00497978" w:rsidRPr="00497978" w:rsidRDefault="00497978" w:rsidP="00497978">
            <w:pPr>
              <w:spacing w:after="0" w:line="240" w:lineRule="auto"/>
              <w:rPr>
                <w:rFonts w:eastAsia="Times New Roman" w:cs="Arial"/>
                <w:b/>
                <w:bCs/>
                <w:lang w:eastAsia="fr-FR"/>
              </w:rPr>
            </w:pPr>
            <w:r w:rsidRPr="00497978">
              <w:rPr>
                <w:rFonts w:eastAsia="Times New Roman" w:cs="Arial"/>
                <w:b/>
                <w:bCs/>
                <w:lang w:eastAsia="fr-FR"/>
              </w:rPr>
              <w:t>Nombre de Salariés inscrits sur le registre unique du personnel à la date de signature (B)</w:t>
            </w:r>
          </w:p>
          <w:p w14:paraId="3103091C" w14:textId="77777777" w:rsidR="00497978" w:rsidRPr="00497978" w:rsidRDefault="00497978" w:rsidP="00497978">
            <w:pPr>
              <w:spacing w:after="0" w:line="240" w:lineRule="auto"/>
              <w:rPr>
                <w:rFonts w:eastAsia="Times New Roman" w:cs="Arial"/>
                <w:b/>
                <w:bCs/>
                <w:lang w:eastAsia="fr-FR"/>
              </w:rPr>
            </w:pPr>
          </w:p>
        </w:tc>
        <w:tc>
          <w:tcPr>
            <w:tcW w:w="4517" w:type="dxa"/>
            <w:tcBorders>
              <w:top w:val="single" w:sz="4" w:space="0" w:color="auto"/>
              <w:left w:val="single" w:sz="4" w:space="0" w:color="auto"/>
              <w:bottom w:val="single" w:sz="4" w:space="0" w:color="auto"/>
              <w:right w:val="single" w:sz="4" w:space="0" w:color="auto"/>
            </w:tcBorders>
          </w:tcPr>
          <w:p w14:paraId="5C8131C4" w14:textId="77777777" w:rsidR="00497978" w:rsidRPr="00497978" w:rsidRDefault="00497978" w:rsidP="00497978">
            <w:pPr>
              <w:spacing w:after="0" w:line="240" w:lineRule="auto"/>
              <w:rPr>
                <w:rFonts w:eastAsia="Times New Roman" w:cs="Arial"/>
                <w:b/>
                <w:bCs/>
                <w:lang w:eastAsia="fr-FR"/>
              </w:rPr>
            </w:pPr>
          </w:p>
          <w:p w14:paraId="635F07B0" w14:textId="77777777" w:rsidR="00497978" w:rsidRPr="00497978" w:rsidRDefault="00497978" w:rsidP="00497978">
            <w:pPr>
              <w:spacing w:after="0" w:line="240" w:lineRule="auto"/>
              <w:rPr>
                <w:rFonts w:eastAsia="Times New Roman" w:cs="Arial"/>
                <w:b/>
                <w:bCs/>
                <w:lang w:eastAsia="fr-FR"/>
              </w:rPr>
            </w:pPr>
          </w:p>
        </w:tc>
      </w:tr>
      <w:tr w:rsidR="00497978" w:rsidRPr="00497978" w14:paraId="44086121" w14:textId="77777777">
        <w:tc>
          <w:tcPr>
            <w:tcW w:w="4517" w:type="dxa"/>
            <w:tcBorders>
              <w:top w:val="single" w:sz="4" w:space="0" w:color="auto"/>
              <w:left w:val="single" w:sz="4" w:space="0" w:color="auto"/>
              <w:bottom w:val="single" w:sz="4" w:space="0" w:color="auto"/>
              <w:right w:val="single" w:sz="4" w:space="0" w:color="auto"/>
            </w:tcBorders>
          </w:tcPr>
          <w:p w14:paraId="3628841B" w14:textId="77777777" w:rsidR="00497978" w:rsidRPr="00497978" w:rsidRDefault="00497978" w:rsidP="00497978">
            <w:pPr>
              <w:spacing w:after="0" w:line="240" w:lineRule="auto"/>
              <w:rPr>
                <w:rFonts w:eastAsia="Times New Roman" w:cs="Arial"/>
                <w:b/>
                <w:bCs/>
                <w:lang w:eastAsia="fr-FR"/>
              </w:rPr>
            </w:pPr>
            <w:r w:rsidRPr="00497978">
              <w:rPr>
                <w:rFonts w:eastAsia="Times New Roman" w:cs="Arial"/>
                <w:b/>
                <w:bCs/>
                <w:lang w:eastAsia="fr-FR"/>
              </w:rPr>
              <w:t>Rapport A/B</w:t>
            </w:r>
          </w:p>
          <w:p w14:paraId="4B60D647" w14:textId="77777777" w:rsidR="00497978" w:rsidRPr="00497978" w:rsidRDefault="00497978" w:rsidP="00497978">
            <w:pPr>
              <w:spacing w:after="0" w:line="240" w:lineRule="auto"/>
              <w:rPr>
                <w:rFonts w:eastAsia="Times New Roman" w:cs="Arial"/>
                <w:b/>
                <w:bCs/>
                <w:lang w:eastAsia="fr-FR"/>
              </w:rPr>
            </w:pPr>
          </w:p>
        </w:tc>
        <w:tc>
          <w:tcPr>
            <w:tcW w:w="4517" w:type="dxa"/>
            <w:tcBorders>
              <w:top w:val="single" w:sz="4" w:space="0" w:color="auto"/>
              <w:left w:val="single" w:sz="4" w:space="0" w:color="auto"/>
              <w:bottom w:val="single" w:sz="4" w:space="0" w:color="auto"/>
              <w:right w:val="single" w:sz="4" w:space="0" w:color="auto"/>
            </w:tcBorders>
          </w:tcPr>
          <w:p w14:paraId="5D092CCB" w14:textId="77777777" w:rsidR="00497978" w:rsidRPr="00497978" w:rsidRDefault="00497978" w:rsidP="00497978">
            <w:pPr>
              <w:spacing w:after="0" w:line="240" w:lineRule="auto"/>
              <w:rPr>
                <w:rFonts w:eastAsia="Times New Roman" w:cs="Arial"/>
                <w:b/>
                <w:bCs/>
                <w:lang w:eastAsia="fr-FR"/>
              </w:rPr>
            </w:pPr>
          </w:p>
        </w:tc>
      </w:tr>
    </w:tbl>
    <w:p w14:paraId="108312B9" w14:textId="77777777" w:rsidR="00497978" w:rsidRPr="00497978" w:rsidRDefault="00497978" w:rsidP="00497978">
      <w:pPr>
        <w:spacing w:after="0" w:line="240" w:lineRule="auto"/>
        <w:rPr>
          <w:rFonts w:eastAsia="Times New Roman" w:cs="Arial"/>
          <w:b/>
          <w:bCs/>
          <w:lang w:eastAsia="fr-FR"/>
        </w:rPr>
      </w:pPr>
    </w:p>
    <w:p w14:paraId="0F71ED9F" w14:textId="77777777" w:rsidR="00497978" w:rsidRPr="00497978" w:rsidRDefault="00497978" w:rsidP="00497978">
      <w:pPr>
        <w:spacing w:after="0" w:line="240" w:lineRule="auto"/>
        <w:rPr>
          <w:rFonts w:eastAsia="Times New Roman" w:cs="Arial"/>
          <w:b/>
          <w:bCs/>
          <w:lang w:eastAsia="fr-FR"/>
        </w:rPr>
      </w:pPr>
    </w:p>
    <w:p w14:paraId="20B598E6" w14:textId="77777777" w:rsidR="00497978" w:rsidRPr="00497978" w:rsidRDefault="00497978" w:rsidP="00497978">
      <w:pPr>
        <w:rPr>
          <w:rFonts w:eastAsia="Times New Roman" w:cs="Arial"/>
          <w:b/>
          <w:bCs/>
          <w:lang w:eastAsia="fr-FR"/>
        </w:rPr>
      </w:pPr>
    </w:p>
    <w:p w14:paraId="71B76281" w14:textId="77777777" w:rsidR="00497978" w:rsidRPr="00497978" w:rsidRDefault="00497978" w:rsidP="00497978">
      <w:pPr>
        <w:rPr>
          <w:rFonts w:eastAsia="Times New Roman" w:cs="Arial"/>
          <w:b/>
          <w:bCs/>
          <w:lang w:eastAsia="fr-FR"/>
        </w:rPr>
      </w:pPr>
    </w:p>
    <w:p w14:paraId="234ADC7C" w14:textId="77777777" w:rsidR="00497978" w:rsidRPr="00497978" w:rsidRDefault="00497978" w:rsidP="00497978">
      <w:pPr>
        <w:rPr>
          <w:rFonts w:eastAsia="Times New Roman" w:cs="Arial"/>
          <w:b/>
          <w:bCs/>
          <w:lang w:eastAsia="fr-FR"/>
        </w:rPr>
      </w:pPr>
    </w:p>
    <w:p w14:paraId="5BBD7834" w14:textId="77777777" w:rsidR="00497978" w:rsidRDefault="00497978" w:rsidP="00274ED8">
      <w:pPr>
        <w:rPr>
          <w:rFonts w:eastAsia="Times New Roman" w:cs="Arial"/>
          <w:lang w:eastAsia="fr-FR"/>
        </w:rPr>
      </w:pPr>
    </w:p>
    <w:p w14:paraId="0E1F4EB4" w14:textId="621B03C4" w:rsidR="00274ED8" w:rsidRPr="00274ED8" w:rsidRDefault="00274ED8" w:rsidP="00274ED8">
      <w:pPr>
        <w:tabs>
          <w:tab w:val="left" w:pos="4593"/>
        </w:tabs>
        <w:rPr>
          <w:lang w:eastAsia="fr-FR"/>
        </w:rPr>
      </w:pPr>
      <w:r>
        <w:rPr>
          <w:lang w:eastAsia="fr-FR"/>
        </w:rPr>
        <w:tab/>
      </w:r>
    </w:p>
    <w:sectPr w:rsidR="00274ED8" w:rsidRPr="00274ED8" w:rsidSect="00057C2C">
      <w:footerReference w:type="default" r:id="rId12"/>
      <w:pgSz w:w="11906" w:h="16838"/>
      <w:pgMar w:top="720" w:right="720" w:bottom="567" w:left="720" w:header="709" w:footer="709" w:gutter="0"/>
      <w:pgNumType w:fmt="numberInDash"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DEFF4" w14:textId="77777777" w:rsidR="00BF72E0" w:rsidRDefault="00BF72E0" w:rsidP="00242D61">
      <w:pPr>
        <w:spacing w:after="0" w:line="240" w:lineRule="auto"/>
      </w:pPr>
      <w:r>
        <w:separator/>
      </w:r>
    </w:p>
  </w:endnote>
  <w:endnote w:type="continuationSeparator" w:id="0">
    <w:p w14:paraId="4977BD45" w14:textId="77777777" w:rsidR="00BF72E0" w:rsidRDefault="00BF72E0" w:rsidP="00242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9068877"/>
      <w:docPartObj>
        <w:docPartGallery w:val="Page Numbers (Bottom of Page)"/>
        <w:docPartUnique/>
      </w:docPartObj>
    </w:sdtPr>
    <w:sdtContent>
      <w:p w14:paraId="129AAC1E" w14:textId="28E8538D" w:rsidR="0028674A" w:rsidRDefault="0028674A">
        <w:pPr>
          <w:pStyle w:val="Pieddepage"/>
        </w:pPr>
        <w:r>
          <w:fldChar w:fldCharType="begin"/>
        </w:r>
        <w:r>
          <w:instrText>PAGE   \* MERGEFORMAT</w:instrText>
        </w:r>
        <w:r>
          <w:fldChar w:fldCharType="separate"/>
        </w:r>
        <w:r>
          <w:t>2</w:t>
        </w:r>
        <w:r>
          <w:fldChar w:fldCharType="end"/>
        </w:r>
      </w:p>
    </w:sdtContent>
  </w:sdt>
  <w:p w14:paraId="611D3EB0" w14:textId="77777777" w:rsidR="0028674A" w:rsidRDefault="0028674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021DB" w14:textId="77777777" w:rsidR="00BF72E0" w:rsidRDefault="00BF72E0" w:rsidP="00242D61">
      <w:pPr>
        <w:spacing w:after="0" w:line="240" w:lineRule="auto"/>
      </w:pPr>
      <w:r>
        <w:separator/>
      </w:r>
    </w:p>
  </w:footnote>
  <w:footnote w:type="continuationSeparator" w:id="0">
    <w:p w14:paraId="24E1D1EB" w14:textId="77777777" w:rsidR="00BF72E0" w:rsidRDefault="00BF72E0" w:rsidP="00242D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4C36"/>
    <w:multiLevelType w:val="hybridMultilevel"/>
    <w:tmpl w:val="EFB69E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C70531"/>
    <w:multiLevelType w:val="hybridMultilevel"/>
    <w:tmpl w:val="C1CA15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2262DF"/>
    <w:multiLevelType w:val="hybridMultilevel"/>
    <w:tmpl w:val="A58201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433F96"/>
    <w:multiLevelType w:val="hybridMultilevel"/>
    <w:tmpl w:val="270C3C3C"/>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 w15:restartNumberingAfterBreak="0">
    <w:nsid w:val="2896392B"/>
    <w:multiLevelType w:val="hybridMultilevel"/>
    <w:tmpl w:val="D610D794"/>
    <w:lvl w:ilvl="0" w:tplc="E34C6FB0">
      <w:start w:val="1"/>
      <w:numFmt w:val="bullet"/>
      <w:pStyle w:val="Titre3"/>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3B6D12"/>
    <w:multiLevelType w:val="hybridMultilevel"/>
    <w:tmpl w:val="0F0EF9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F805900"/>
    <w:multiLevelType w:val="hybridMultilevel"/>
    <w:tmpl w:val="58F878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CA06A20"/>
    <w:multiLevelType w:val="hybridMultilevel"/>
    <w:tmpl w:val="3E164BB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8" w15:restartNumberingAfterBreak="0">
    <w:nsid w:val="58050EEA"/>
    <w:multiLevelType w:val="multilevel"/>
    <w:tmpl w:val="909AC6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41680508">
    <w:abstractNumId w:val="4"/>
  </w:num>
  <w:num w:numId="2" w16cid:durableId="1136683247">
    <w:abstractNumId w:val="8"/>
  </w:num>
  <w:num w:numId="3" w16cid:durableId="1495300935">
    <w:abstractNumId w:val="2"/>
  </w:num>
  <w:num w:numId="4" w16cid:durableId="989866517">
    <w:abstractNumId w:val="0"/>
  </w:num>
  <w:num w:numId="5" w16cid:durableId="217127161">
    <w:abstractNumId w:val="6"/>
  </w:num>
  <w:num w:numId="6" w16cid:durableId="1984692776">
    <w:abstractNumId w:val="1"/>
  </w:num>
  <w:num w:numId="7" w16cid:durableId="1912274960">
    <w:abstractNumId w:val="5"/>
  </w:num>
  <w:num w:numId="8" w16cid:durableId="340356965">
    <w:abstractNumId w:val="7"/>
  </w:num>
  <w:num w:numId="9" w16cid:durableId="203083945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D61"/>
    <w:rsid w:val="00002F89"/>
    <w:rsid w:val="00010E5D"/>
    <w:rsid w:val="00025469"/>
    <w:rsid w:val="0002653B"/>
    <w:rsid w:val="00037CEB"/>
    <w:rsid w:val="00041504"/>
    <w:rsid w:val="00042927"/>
    <w:rsid w:val="00057C2C"/>
    <w:rsid w:val="00060A01"/>
    <w:rsid w:val="0006132C"/>
    <w:rsid w:val="00067684"/>
    <w:rsid w:val="000679CF"/>
    <w:rsid w:val="0007199F"/>
    <w:rsid w:val="00083E54"/>
    <w:rsid w:val="00094D21"/>
    <w:rsid w:val="00095694"/>
    <w:rsid w:val="0009766E"/>
    <w:rsid w:val="0009780E"/>
    <w:rsid w:val="000B2793"/>
    <w:rsid w:val="000C6D92"/>
    <w:rsid w:val="000C7650"/>
    <w:rsid w:val="000C7987"/>
    <w:rsid w:val="000D63E3"/>
    <w:rsid w:val="00100188"/>
    <w:rsid w:val="00134BEA"/>
    <w:rsid w:val="00143590"/>
    <w:rsid w:val="00187397"/>
    <w:rsid w:val="0019005E"/>
    <w:rsid w:val="001929E9"/>
    <w:rsid w:val="001A677A"/>
    <w:rsid w:val="001C127C"/>
    <w:rsid w:val="001C4022"/>
    <w:rsid w:val="001D23EB"/>
    <w:rsid w:val="001E671A"/>
    <w:rsid w:val="001F3DDD"/>
    <w:rsid w:val="00202713"/>
    <w:rsid w:val="00203ADA"/>
    <w:rsid w:val="002129A8"/>
    <w:rsid w:val="00224F48"/>
    <w:rsid w:val="00230C1D"/>
    <w:rsid w:val="002375EF"/>
    <w:rsid w:val="00242D61"/>
    <w:rsid w:val="00263ED2"/>
    <w:rsid w:val="00272E16"/>
    <w:rsid w:val="002742E3"/>
    <w:rsid w:val="00274ED8"/>
    <w:rsid w:val="0028674A"/>
    <w:rsid w:val="002949E7"/>
    <w:rsid w:val="002B1129"/>
    <w:rsid w:val="002B1908"/>
    <w:rsid w:val="002C7572"/>
    <w:rsid w:val="00311EFD"/>
    <w:rsid w:val="00320AE1"/>
    <w:rsid w:val="00345C8B"/>
    <w:rsid w:val="00377A9D"/>
    <w:rsid w:val="00383691"/>
    <w:rsid w:val="003964E8"/>
    <w:rsid w:val="003C4B9C"/>
    <w:rsid w:val="003F53A1"/>
    <w:rsid w:val="00406713"/>
    <w:rsid w:val="00413D61"/>
    <w:rsid w:val="004203FD"/>
    <w:rsid w:val="00446C55"/>
    <w:rsid w:val="00497978"/>
    <w:rsid w:val="004A60CB"/>
    <w:rsid w:val="004B3193"/>
    <w:rsid w:val="004C34B5"/>
    <w:rsid w:val="004D1E17"/>
    <w:rsid w:val="004D55F9"/>
    <w:rsid w:val="004E4A43"/>
    <w:rsid w:val="004F2F94"/>
    <w:rsid w:val="00512F25"/>
    <w:rsid w:val="00516B90"/>
    <w:rsid w:val="005310BB"/>
    <w:rsid w:val="005409C6"/>
    <w:rsid w:val="00561443"/>
    <w:rsid w:val="005913D9"/>
    <w:rsid w:val="005A1732"/>
    <w:rsid w:val="005C1CC8"/>
    <w:rsid w:val="005D3F93"/>
    <w:rsid w:val="00613223"/>
    <w:rsid w:val="0062023F"/>
    <w:rsid w:val="006459D3"/>
    <w:rsid w:val="006503B2"/>
    <w:rsid w:val="00665350"/>
    <w:rsid w:val="00671D98"/>
    <w:rsid w:val="0067253D"/>
    <w:rsid w:val="0067697A"/>
    <w:rsid w:val="00677555"/>
    <w:rsid w:val="00685D88"/>
    <w:rsid w:val="006B6777"/>
    <w:rsid w:val="006C55DF"/>
    <w:rsid w:val="006D69C9"/>
    <w:rsid w:val="006D7FD6"/>
    <w:rsid w:val="0070724C"/>
    <w:rsid w:val="00711EE6"/>
    <w:rsid w:val="00731105"/>
    <w:rsid w:val="00732887"/>
    <w:rsid w:val="00751FA7"/>
    <w:rsid w:val="00781B3A"/>
    <w:rsid w:val="00796147"/>
    <w:rsid w:val="007A263C"/>
    <w:rsid w:val="007A4A03"/>
    <w:rsid w:val="007A75B9"/>
    <w:rsid w:val="007A7918"/>
    <w:rsid w:val="007B2D4F"/>
    <w:rsid w:val="007D084C"/>
    <w:rsid w:val="007D1952"/>
    <w:rsid w:val="007D2795"/>
    <w:rsid w:val="007D6893"/>
    <w:rsid w:val="007D7681"/>
    <w:rsid w:val="007E4C7E"/>
    <w:rsid w:val="007F43C9"/>
    <w:rsid w:val="00800C76"/>
    <w:rsid w:val="00805510"/>
    <w:rsid w:val="008150A1"/>
    <w:rsid w:val="00831FDC"/>
    <w:rsid w:val="00835F5C"/>
    <w:rsid w:val="0084074D"/>
    <w:rsid w:val="0084462A"/>
    <w:rsid w:val="00854554"/>
    <w:rsid w:val="00860F7D"/>
    <w:rsid w:val="00884536"/>
    <w:rsid w:val="00884F54"/>
    <w:rsid w:val="0089677C"/>
    <w:rsid w:val="008A15BE"/>
    <w:rsid w:val="008B07E0"/>
    <w:rsid w:val="008B7B15"/>
    <w:rsid w:val="008C1987"/>
    <w:rsid w:val="008C293B"/>
    <w:rsid w:val="008D460D"/>
    <w:rsid w:val="008D545F"/>
    <w:rsid w:val="009011D9"/>
    <w:rsid w:val="00904311"/>
    <w:rsid w:val="009162D0"/>
    <w:rsid w:val="00934FFE"/>
    <w:rsid w:val="00940B9E"/>
    <w:rsid w:val="009742CE"/>
    <w:rsid w:val="009858DC"/>
    <w:rsid w:val="0099040B"/>
    <w:rsid w:val="009C5156"/>
    <w:rsid w:val="009D3A0D"/>
    <w:rsid w:val="009D49F7"/>
    <w:rsid w:val="009E13D7"/>
    <w:rsid w:val="00A2163A"/>
    <w:rsid w:val="00A36FD3"/>
    <w:rsid w:val="00A62B1B"/>
    <w:rsid w:val="00A652D2"/>
    <w:rsid w:val="00A66B25"/>
    <w:rsid w:val="00A72000"/>
    <w:rsid w:val="00A8369B"/>
    <w:rsid w:val="00A90A84"/>
    <w:rsid w:val="00AA0B32"/>
    <w:rsid w:val="00AA5E9D"/>
    <w:rsid w:val="00AA6165"/>
    <w:rsid w:val="00AB5590"/>
    <w:rsid w:val="00AC5952"/>
    <w:rsid w:val="00AD5179"/>
    <w:rsid w:val="00AE086D"/>
    <w:rsid w:val="00AE10C3"/>
    <w:rsid w:val="00AE2DB0"/>
    <w:rsid w:val="00AF0294"/>
    <w:rsid w:val="00AF3323"/>
    <w:rsid w:val="00B0717E"/>
    <w:rsid w:val="00B12106"/>
    <w:rsid w:val="00B32609"/>
    <w:rsid w:val="00B550DD"/>
    <w:rsid w:val="00B67064"/>
    <w:rsid w:val="00B71B56"/>
    <w:rsid w:val="00B7540E"/>
    <w:rsid w:val="00B9184E"/>
    <w:rsid w:val="00B9371F"/>
    <w:rsid w:val="00BB3728"/>
    <w:rsid w:val="00BC59BF"/>
    <w:rsid w:val="00BD3210"/>
    <w:rsid w:val="00BF72E0"/>
    <w:rsid w:val="00C277EB"/>
    <w:rsid w:val="00C320BC"/>
    <w:rsid w:val="00C33939"/>
    <w:rsid w:val="00C36696"/>
    <w:rsid w:val="00C56A45"/>
    <w:rsid w:val="00C84029"/>
    <w:rsid w:val="00C863E7"/>
    <w:rsid w:val="00C91EEC"/>
    <w:rsid w:val="00CC3E31"/>
    <w:rsid w:val="00CD2B00"/>
    <w:rsid w:val="00D14CE9"/>
    <w:rsid w:val="00D23305"/>
    <w:rsid w:val="00D33C3B"/>
    <w:rsid w:val="00D71495"/>
    <w:rsid w:val="00D96B42"/>
    <w:rsid w:val="00DA38A7"/>
    <w:rsid w:val="00DA45EB"/>
    <w:rsid w:val="00DB3438"/>
    <w:rsid w:val="00DE5609"/>
    <w:rsid w:val="00DF14DD"/>
    <w:rsid w:val="00DF60A5"/>
    <w:rsid w:val="00E014E2"/>
    <w:rsid w:val="00E045B1"/>
    <w:rsid w:val="00E05D26"/>
    <w:rsid w:val="00E27A63"/>
    <w:rsid w:val="00E4725E"/>
    <w:rsid w:val="00E67F73"/>
    <w:rsid w:val="00E96C46"/>
    <w:rsid w:val="00EA26EF"/>
    <w:rsid w:val="00EB5E50"/>
    <w:rsid w:val="00EC116C"/>
    <w:rsid w:val="00EC379A"/>
    <w:rsid w:val="00EC6271"/>
    <w:rsid w:val="00ED323A"/>
    <w:rsid w:val="00ED438D"/>
    <w:rsid w:val="00EE08D0"/>
    <w:rsid w:val="00EF060C"/>
    <w:rsid w:val="00EF452F"/>
    <w:rsid w:val="00F007DC"/>
    <w:rsid w:val="00F01F68"/>
    <w:rsid w:val="00F47158"/>
    <w:rsid w:val="00F65C76"/>
    <w:rsid w:val="00F739A2"/>
    <w:rsid w:val="00F81B46"/>
    <w:rsid w:val="00F85F80"/>
    <w:rsid w:val="00FA17A0"/>
    <w:rsid w:val="00FA2A05"/>
    <w:rsid w:val="00FA5472"/>
    <w:rsid w:val="00FC4D19"/>
    <w:rsid w:val="00FC4F34"/>
    <w:rsid w:val="00FC71BF"/>
    <w:rsid w:val="00FE30E7"/>
    <w:rsid w:val="00FE6C47"/>
    <w:rsid w:val="00FF018E"/>
    <w:rsid w:val="00FF0FFA"/>
    <w:rsid w:val="00FF4D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EBD41"/>
  <w15:chartTrackingRefBased/>
  <w15:docId w15:val="{E62A1BED-3BFC-4B2C-9D00-AACDEEE13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9E7"/>
    <w:pPr>
      <w:spacing w:after="200" w:line="312" w:lineRule="auto"/>
    </w:pPr>
    <w:rPr>
      <w:rFonts w:ascii="Arial" w:hAnsi="Arial"/>
    </w:rPr>
  </w:style>
  <w:style w:type="paragraph" w:styleId="Titre1">
    <w:name w:val="heading 1"/>
    <w:basedOn w:val="Normal"/>
    <w:next w:val="Normal"/>
    <w:link w:val="Titre1Car"/>
    <w:uiPriority w:val="9"/>
    <w:qFormat/>
    <w:rsid w:val="00800C76"/>
    <w:pPr>
      <w:keepNext/>
      <w:keepLines/>
      <w:pBdr>
        <w:top w:val="single" w:sz="4" w:space="4" w:color="A6A6A6" w:themeColor="background1" w:themeShade="A6"/>
        <w:left w:val="single" w:sz="4" w:space="4" w:color="A6A6A6" w:themeColor="background1" w:themeShade="A6"/>
        <w:bottom w:val="single" w:sz="4" w:space="4" w:color="A6A6A6" w:themeColor="background1" w:themeShade="A6"/>
        <w:right w:val="single" w:sz="4" w:space="4" w:color="A6A6A6" w:themeColor="background1" w:themeShade="A6"/>
      </w:pBdr>
      <w:shd w:val="clear" w:color="auto" w:fill="F2F2F2" w:themeFill="background1" w:themeFillShade="F2"/>
      <w:spacing w:before="240" w:after="360"/>
      <w:outlineLvl w:val="0"/>
    </w:pPr>
    <w:rPr>
      <w:rFonts w:eastAsiaTheme="majorEastAsia" w:cstheme="majorBidi"/>
      <w:color w:val="000000" w:themeColor="text1"/>
      <w:sz w:val="32"/>
      <w:szCs w:val="32"/>
    </w:rPr>
  </w:style>
  <w:style w:type="paragraph" w:styleId="Titre2">
    <w:name w:val="heading 2"/>
    <w:basedOn w:val="Normal"/>
    <w:next w:val="Normal"/>
    <w:link w:val="Titre2Car"/>
    <w:uiPriority w:val="9"/>
    <w:unhideWhenUsed/>
    <w:qFormat/>
    <w:rsid w:val="00AB5590"/>
    <w:pPr>
      <w:keepNext/>
      <w:keepLines/>
      <w:spacing w:before="360" w:after="240"/>
      <w:outlineLvl w:val="1"/>
    </w:pPr>
    <w:rPr>
      <w:rFonts w:eastAsiaTheme="majorEastAsia" w:cstheme="majorBidi"/>
      <w:b/>
      <w:color w:val="2F5496" w:themeColor="accent1" w:themeShade="BF"/>
      <w:sz w:val="28"/>
      <w:szCs w:val="26"/>
    </w:rPr>
  </w:style>
  <w:style w:type="paragraph" w:styleId="Titre3">
    <w:name w:val="heading 3"/>
    <w:basedOn w:val="Normal"/>
    <w:next w:val="Normal"/>
    <w:link w:val="Titre3Car"/>
    <w:uiPriority w:val="9"/>
    <w:unhideWhenUsed/>
    <w:qFormat/>
    <w:rsid w:val="002129A8"/>
    <w:pPr>
      <w:keepNext/>
      <w:keepLines/>
      <w:numPr>
        <w:numId w:val="1"/>
      </w:numPr>
      <w:spacing w:before="40" w:after="240"/>
      <w:ind w:left="487" w:hanging="357"/>
      <w:outlineLvl w:val="2"/>
    </w:pPr>
    <w:rPr>
      <w:rFonts w:eastAsiaTheme="majorEastAsia" w:cstheme="majorBidi"/>
      <w:b/>
      <w:color w:val="1F3763" w:themeColor="accent1" w:themeShade="7F"/>
      <w:sz w:val="24"/>
      <w:szCs w:val="24"/>
    </w:rPr>
  </w:style>
  <w:style w:type="paragraph" w:styleId="Titre4">
    <w:name w:val="heading 4"/>
    <w:basedOn w:val="Normal"/>
    <w:next w:val="Normal"/>
    <w:link w:val="Titre4Car"/>
    <w:uiPriority w:val="9"/>
    <w:unhideWhenUsed/>
    <w:qFormat/>
    <w:rsid w:val="00C863E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42D61"/>
    <w:pPr>
      <w:tabs>
        <w:tab w:val="center" w:pos="4536"/>
        <w:tab w:val="right" w:pos="9072"/>
      </w:tabs>
      <w:spacing w:after="0" w:line="240" w:lineRule="auto"/>
    </w:pPr>
  </w:style>
  <w:style w:type="character" w:customStyle="1" w:styleId="En-tteCar">
    <w:name w:val="En-tête Car"/>
    <w:basedOn w:val="Policepardfaut"/>
    <w:link w:val="En-tte"/>
    <w:uiPriority w:val="99"/>
    <w:rsid w:val="00242D61"/>
  </w:style>
  <w:style w:type="paragraph" w:styleId="Pieddepage">
    <w:name w:val="footer"/>
    <w:basedOn w:val="Normal"/>
    <w:link w:val="PieddepageCar"/>
    <w:uiPriority w:val="99"/>
    <w:unhideWhenUsed/>
    <w:rsid w:val="00242D6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42D61"/>
  </w:style>
  <w:style w:type="paragraph" w:styleId="Paragraphedeliste">
    <w:name w:val="List Paragraph"/>
    <w:basedOn w:val="Normal"/>
    <w:uiPriority w:val="34"/>
    <w:qFormat/>
    <w:rsid w:val="00FC4D19"/>
    <w:pPr>
      <w:ind w:left="720"/>
      <w:contextualSpacing/>
    </w:pPr>
  </w:style>
  <w:style w:type="character" w:styleId="Lienhypertexte">
    <w:name w:val="Hyperlink"/>
    <w:basedOn w:val="Policepardfaut"/>
    <w:uiPriority w:val="99"/>
    <w:unhideWhenUsed/>
    <w:rsid w:val="00B7540E"/>
    <w:rPr>
      <w:color w:val="0563C1" w:themeColor="hyperlink"/>
      <w:u w:val="single"/>
    </w:rPr>
  </w:style>
  <w:style w:type="character" w:styleId="Mentionnonrsolue">
    <w:name w:val="Unresolved Mention"/>
    <w:basedOn w:val="Policepardfaut"/>
    <w:uiPriority w:val="99"/>
    <w:semiHidden/>
    <w:unhideWhenUsed/>
    <w:rsid w:val="00B7540E"/>
    <w:rPr>
      <w:color w:val="605E5C"/>
      <w:shd w:val="clear" w:color="auto" w:fill="E1DFDD"/>
    </w:rPr>
  </w:style>
  <w:style w:type="character" w:customStyle="1" w:styleId="Titre1Car">
    <w:name w:val="Titre 1 Car"/>
    <w:basedOn w:val="Policepardfaut"/>
    <w:link w:val="Titre1"/>
    <w:uiPriority w:val="9"/>
    <w:rsid w:val="00800C76"/>
    <w:rPr>
      <w:rFonts w:ascii="Arial" w:eastAsiaTheme="majorEastAsia" w:hAnsi="Arial" w:cstheme="majorBidi"/>
      <w:color w:val="000000" w:themeColor="text1"/>
      <w:sz w:val="32"/>
      <w:szCs w:val="32"/>
      <w:shd w:val="clear" w:color="auto" w:fill="F2F2F2" w:themeFill="background1" w:themeFillShade="F2"/>
    </w:rPr>
  </w:style>
  <w:style w:type="character" w:customStyle="1" w:styleId="Titre2Car">
    <w:name w:val="Titre 2 Car"/>
    <w:basedOn w:val="Policepardfaut"/>
    <w:link w:val="Titre2"/>
    <w:uiPriority w:val="9"/>
    <w:rsid w:val="00AB5590"/>
    <w:rPr>
      <w:rFonts w:ascii="Arial" w:eastAsiaTheme="majorEastAsia" w:hAnsi="Arial" w:cstheme="majorBidi"/>
      <w:b/>
      <w:color w:val="2F5496" w:themeColor="accent1" w:themeShade="BF"/>
      <w:sz w:val="28"/>
      <w:szCs w:val="26"/>
    </w:rPr>
  </w:style>
  <w:style w:type="character" w:customStyle="1" w:styleId="Titre3Car">
    <w:name w:val="Titre 3 Car"/>
    <w:basedOn w:val="Policepardfaut"/>
    <w:link w:val="Titre3"/>
    <w:uiPriority w:val="9"/>
    <w:rsid w:val="002129A8"/>
    <w:rPr>
      <w:rFonts w:ascii="Arial" w:eastAsiaTheme="majorEastAsia" w:hAnsi="Arial" w:cstheme="majorBidi"/>
      <w:b/>
      <w:color w:val="1F3763" w:themeColor="accent1" w:themeShade="7F"/>
      <w:sz w:val="24"/>
      <w:szCs w:val="24"/>
    </w:rPr>
  </w:style>
  <w:style w:type="character" w:customStyle="1" w:styleId="Titre4Car">
    <w:name w:val="Titre 4 Car"/>
    <w:basedOn w:val="Policepardfaut"/>
    <w:link w:val="Titre4"/>
    <w:uiPriority w:val="9"/>
    <w:rsid w:val="00C863E7"/>
    <w:rPr>
      <w:rFonts w:asciiTheme="majorHAnsi" w:eastAsiaTheme="majorEastAsia" w:hAnsiTheme="majorHAnsi" w:cstheme="majorBidi"/>
      <w:i/>
      <w:iCs/>
      <w:color w:val="2F5496" w:themeColor="accent1" w:themeShade="BF"/>
    </w:rPr>
  </w:style>
  <w:style w:type="paragraph" w:styleId="Textedebulles">
    <w:name w:val="Balloon Text"/>
    <w:basedOn w:val="Normal"/>
    <w:link w:val="TextedebullesCar"/>
    <w:uiPriority w:val="99"/>
    <w:semiHidden/>
    <w:unhideWhenUsed/>
    <w:rsid w:val="0014359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43590"/>
    <w:rPr>
      <w:rFonts w:ascii="Segoe UI" w:hAnsi="Segoe UI" w:cs="Segoe UI"/>
      <w:sz w:val="18"/>
      <w:szCs w:val="18"/>
    </w:rPr>
  </w:style>
  <w:style w:type="table" w:styleId="Grilledutableau">
    <w:name w:val="Table Grid"/>
    <w:basedOn w:val="TableauNormal"/>
    <w:uiPriority w:val="39"/>
    <w:rsid w:val="004067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4203FD"/>
    <w:pPr>
      <w:spacing w:after="0" w:line="240" w:lineRule="auto"/>
    </w:pPr>
    <w:rPr>
      <w:rFonts w:ascii="Arial" w:hAnsi="Arial"/>
    </w:rPr>
  </w:style>
  <w:style w:type="character" w:customStyle="1" w:styleId="prix">
    <w:name w:val="prix"/>
    <w:basedOn w:val="Policepardfaut"/>
    <w:rsid w:val="00FA17A0"/>
  </w:style>
  <w:style w:type="character" w:styleId="lev">
    <w:name w:val="Strong"/>
    <w:basedOn w:val="Policepardfaut"/>
    <w:uiPriority w:val="22"/>
    <w:qFormat/>
    <w:rsid w:val="00FA17A0"/>
    <w:rPr>
      <w:b/>
      <w:bCs/>
    </w:rPr>
  </w:style>
  <w:style w:type="paragraph" w:styleId="NormalWeb">
    <w:name w:val="Normal (Web)"/>
    <w:basedOn w:val="Normal"/>
    <w:uiPriority w:val="99"/>
    <w:unhideWhenUsed/>
    <w:rsid w:val="0099040B"/>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798495">
      <w:bodyDiv w:val="1"/>
      <w:marLeft w:val="0"/>
      <w:marRight w:val="0"/>
      <w:marTop w:val="0"/>
      <w:marBottom w:val="0"/>
      <w:divBdr>
        <w:top w:val="none" w:sz="0" w:space="0" w:color="auto"/>
        <w:left w:val="none" w:sz="0" w:space="0" w:color="auto"/>
        <w:bottom w:val="none" w:sz="0" w:space="0" w:color="auto"/>
        <w:right w:val="none" w:sz="0" w:space="0" w:color="auto"/>
      </w:divBdr>
    </w:div>
    <w:div w:id="201284326">
      <w:bodyDiv w:val="1"/>
      <w:marLeft w:val="0"/>
      <w:marRight w:val="0"/>
      <w:marTop w:val="0"/>
      <w:marBottom w:val="0"/>
      <w:divBdr>
        <w:top w:val="none" w:sz="0" w:space="0" w:color="auto"/>
        <w:left w:val="none" w:sz="0" w:space="0" w:color="auto"/>
        <w:bottom w:val="none" w:sz="0" w:space="0" w:color="auto"/>
        <w:right w:val="none" w:sz="0" w:space="0" w:color="auto"/>
      </w:divBdr>
    </w:div>
    <w:div w:id="223378032">
      <w:bodyDiv w:val="1"/>
      <w:marLeft w:val="0"/>
      <w:marRight w:val="0"/>
      <w:marTop w:val="0"/>
      <w:marBottom w:val="0"/>
      <w:divBdr>
        <w:top w:val="none" w:sz="0" w:space="0" w:color="auto"/>
        <w:left w:val="none" w:sz="0" w:space="0" w:color="auto"/>
        <w:bottom w:val="none" w:sz="0" w:space="0" w:color="auto"/>
        <w:right w:val="none" w:sz="0" w:space="0" w:color="auto"/>
      </w:divBdr>
    </w:div>
    <w:div w:id="372777811">
      <w:bodyDiv w:val="1"/>
      <w:marLeft w:val="0"/>
      <w:marRight w:val="0"/>
      <w:marTop w:val="0"/>
      <w:marBottom w:val="0"/>
      <w:divBdr>
        <w:top w:val="none" w:sz="0" w:space="0" w:color="auto"/>
        <w:left w:val="none" w:sz="0" w:space="0" w:color="auto"/>
        <w:bottom w:val="none" w:sz="0" w:space="0" w:color="auto"/>
        <w:right w:val="none" w:sz="0" w:space="0" w:color="auto"/>
      </w:divBdr>
    </w:div>
    <w:div w:id="656804527">
      <w:bodyDiv w:val="1"/>
      <w:marLeft w:val="0"/>
      <w:marRight w:val="0"/>
      <w:marTop w:val="0"/>
      <w:marBottom w:val="0"/>
      <w:divBdr>
        <w:top w:val="none" w:sz="0" w:space="0" w:color="auto"/>
        <w:left w:val="none" w:sz="0" w:space="0" w:color="auto"/>
        <w:bottom w:val="none" w:sz="0" w:space="0" w:color="auto"/>
        <w:right w:val="none" w:sz="0" w:space="0" w:color="auto"/>
      </w:divBdr>
    </w:div>
    <w:div w:id="699360227">
      <w:bodyDiv w:val="1"/>
      <w:marLeft w:val="0"/>
      <w:marRight w:val="0"/>
      <w:marTop w:val="0"/>
      <w:marBottom w:val="0"/>
      <w:divBdr>
        <w:top w:val="none" w:sz="0" w:space="0" w:color="auto"/>
        <w:left w:val="none" w:sz="0" w:space="0" w:color="auto"/>
        <w:bottom w:val="none" w:sz="0" w:space="0" w:color="auto"/>
        <w:right w:val="none" w:sz="0" w:space="0" w:color="auto"/>
      </w:divBdr>
    </w:div>
    <w:div w:id="796339657">
      <w:bodyDiv w:val="1"/>
      <w:marLeft w:val="0"/>
      <w:marRight w:val="0"/>
      <w:marTop w:val="0"/>
      <w:marBottom w:val="0"/>
      <w:divBdr>
        <w:top w:val="none" w:sz="0" w:space="0" w:color="auto"/>
        <w:left w:val="none" w:sz="0" w:space="0" w:color="auto"/>
        <w:bottom w:val="none" w:sz="0" w:space="0" w:color="auto"/>
        <w:right w:val="none" w:sz="0" w:space="0" w:color="auto"/>
      </w:divBdr>
    </w:div>
    <w:div w:id="834691797">
      <w:bodyDiv w:val="1"/>
      <w:marLeft w:val="0"/>
      <w:marRight w:val="0"/>
      <w:marTop w:val="0"/>
      <w:marBottom w:val="0"/>
      <w:divBdr>
        <w:top w:val="none" w:sz="0" w:space="0" w:color="auto"/>
        <w:left w:val="none" w:sz="0" w:space="0" w:color="auto"/>
        <w:bottom w:val="none" w:sz="0" w:space="0" w:color="auto"/>
        <w:right w:val="none" w:sz="0" w:space="0" w:color="auto"/>
      </w:divBdr>
    </w:div>
    <w:div w:id="970331234">
      <w:bodyDiv w:val="1"/>
      <w:marLeft w:val="0"/>
      <w:marRight w:val="0"/>
      <w:marTop w:val="0"/>
      <w:marBottom w:val="0"/>
      <w:divBdr>
        <w:top w:val="none" w:sz="0" w:space="0" w:color="auto"/>
        <w:left w:val="none" w:sz="0" w:space="0" w:color="auto"/>
        <w:bottom w:val="none" w:sz="0" w:space="0" w:color="auto"/>
        <w:right w:val="none" w:sz="0" w:space="0" w:color="auto"/>
      </w:divBdr>
    </w:div>
    <w:div w:id="1107772422">
      <w:bodyDiv w:val="1"/>
      <w:marLeft w:val="0"/>
      <w:marRight w:val="0"/>
      <w:marTop w:val="0"/>
      <w:marBottom w:val="0"/>
      <w:divBdr>
        <w:top w:val="none" w:sz="0" w:space="0" w:color="auto"/>
        <w:left w:val="none" w:sz="0" w:space="0" w:color="auto"/>
        <w:bottom w:val="none" w:sz="0" w:space="0" w:color="auto"/>
        <w:right w:val="none" w:sz="0" w:space="0" w:color="auto"/>
      </w:divBdr>
    </w:div>
    <w:div w:id="1159926378">
      <w:bodyDiv w:val="1"/>
      <w:marLeft w:val="0"/>
      <w:marRight w:val="0"/>
      <w:marTop w:val="0"/>
      <w:marBottom w:val="0"/>
      <w:divBdr>
        <w:top w:val="none" w:sz="0" w:space="0" w:color="auto"/>
        <w:left w:val="none" w:sz="0" w:space="0" w:color="auto"/>
        <w:bottom w:val="none" w:sz="0" w:space="0" w:color="auto"/>
        <w:right w:val="none" w:sz="0" w:space="0" w:color="auto"/>
      </w:divBdr>
    </w:div>
    <w:div w:id="1229002990">
      <w:bodyDiv w:val="1"/>
      <w:marLeft w:val="0"/>
      <w:marRight w:val="0"/>
      <w:marTop w:val="0"/>
      <w:marBottom w:val="0"/>
      <w:divBdr>
        <w:top w:val="none" w:sz="0" w:space="0" w:color="auto"/>
        <w:left w:val="none" w:sz="0" w:space="0" w:color="auto"/>
        <w:bottom w:val="none" w:sz="0" w:space="0" w:color="auto"/>
        <w:right w:val="none" w:sz="0" w:space="0" w:color="auto"/>
      </w:divBdr>
    </w:div>
    <w:div w:id="1355112951">
      <w:bodyDiv w:val="1"/>
      <w:marLeft w:val="0"/>
      <w:marRight w:val="0"/>
      <w:marTop w:val="0"/>
      <w:marBottom w:val="0"/>
      <w:divBdr>
        <w:top w:val="none" w:sz="0" w:space="0" w:color="auto"/>
        <w:left w:val="none" w:sz="0" w:space="0" w:color="auto"/>
        <w:bottom w:val="none" w:sz="0" w:space="0" w:color="auto"/>
        <w:right w:val="none" w:sz="0" w:space="0" w:color="auto"/>
      </w:divBdr>
    </w:div>
    <w:div w:id="1385789090">
      <w:bodyDiv w:val="1"/>
      <w:marLeft w:val="0"/>
      <w:marRight w:val="0"/>
      <w:marTop w:val="0"/>
      <w:marBottom w:val="0"/>
      <w:divBdr>
        <w:top w:val="none" w:sz="0" w:space="0" w:color="auto"/>
        <w:left w:val="none" w:sz="0" w:space="0" w:color="auto"/>
        <w:bottom w:val="none" w:sz="0" w:space="0" w:color="auto"/>
        <w:right w:val="none" w:sz="0" w:space="0" w:color="auto"/>
      </w:divBdr>
    </w:div>
    <w:div w:id="1395738867">
      <w:bodyDiv w:val="1"/>
      <w:marLeft w:val="0"/>
      <w:marRight w:val="0"/>
      <w:marTop w:val="0"/>
      <w:marBottom w:val="0"/>
      <w:divBdr>
        <w:top w:val="none" w:sz="0" w:space="0" w:color="auto"/>
        <w:left w:val="none" w:sz="0" w:space="0" w:color="auto"/>
        <w:bottom w:val="none" w:sz="0" w:space="0" w:color="auto"/>
        <w:right w:val="none" w:sz="0" w:space="0" w:color="auto"/>
      </w:divBdr>
    </w:div>
    <w:div w:id="1508062502">
      <w:bodyDiv w:val="1"/>
      <w:marLeft w:val="0"/>
      <w:marRight w:val="0"/>
      <w:marTop w:val="0"/>
      <w:marBottom w:val="0"/>
      <w:divBdr>
        <w:top w:val="none" w:sz="0" w:space="0" w:color="auto"/>
        <w:left w:val="none" w:sz="0" w:space="0" w:color="auto"/>
        <w:bottom w:val="none" w:sz="0" w:space="0" w:color="auto"/>
        <w:right w:val="none" w:sz="0" w:space="0" w:color="auto"/>
      </w:divBdr>
    </w:div>
    <w:div w:id="1515683030">
      <w:bodyDiv w:val="1"/>
      <w:marLeft w:val="0"/>
      <w:marRight w:val="0"/>
      <w:marTop w:val="0"/>
      <w:marBottom w:val="0"/>
      <w:divBdr>
        <w:top w:val="none" w:sz="0" w:space="0" w:color="auto"/>
        <w:left w:val="none" w:sz="0" w:space="0" w:color="auto"/>
        <w:bottom w:val="none" w:sz="0" w:space="0" w:color="auto"/>
        <w:right w:val="none" w:sz="0" w:space="0" w:color="auto"/>
      </w:divBdr>
    </w:div>
    <w:div w:id="1528593468">
      <w:bodyDiv w:val="1"/>
      <w:marLeft w:val="0"/>
      <w:marRight w:val="0"/>
      <w:marTop w:val="0"/>
      <w:marBottom w:val="0"/>
      <w:divBdr>
        <w:top w:val="none" w:sz="0" w:space="0" w:color="auto"/>
        <w:left w:val="none" w:sz="0" w:space="0" w:color="auto"/>
        <w:bottom w:val="none" w:sz="0" w:space="0" w:color="auto"/>
        <w:right w:val="none" w:sz="0" w:space="0" w:color="auto"/>
      </w:divBdr>
    </w:div>
    <w:div w:id="1623341169">
      <w:bodyDiv w:val="1"/>
      <w:marLeft w:val="0"/>
      <w:marRight w:val="0"/>
      <w:marTop w:val="0"/>
      <w:marBottom w:val="0"/>
      <w:divBdr>
        <w:top w:val="none" w:sz="0" w:space="0" w:color="auto"/>
        <w:left w:val="none" w:sz="0" w:space="0" w:color="auto"/>
        <w:bottom w:val="none" w:sz="0" w:space="0" w:color="auto"/>
        <w:right w:val="none" w:sz="0" w:space="0" w:color="auto"/>
      </w:divBdr>
    </w:div>
    <w:div w:id="1625774548">
      <w:bodyDiv w:val="1"/>
      <w:marLeft w:val="0"/>
      <w:marRight w:val="0"/>
      <w:marTop w:val="0"/>
      <w:marBottom w:val="0"/>
      <w:divBdr>
        <w:top w:val="none" w:sz="0" w:space="0" w:color="auto"/>
        <w:left w:val="none" w:sz="0" w:space="0" w:color="auto"/>
        <w:bottom w:val="none" w:sz="0" w:space="0" w:color="auto"/>
        <w:right w:val="none" w:sz="0" w:space="0" w:color="auto"/>
      </w:divBdr>
    </w:div>
    <w:div w:id="1636253641">
      <w:bodyDiv w:val="1"/>
      <w:marLeft w:val="0"/>
      <w:marRight w:val="0"/>
      <w:marTop w:val="0"/>
      <w:marBottom w:val="0"/>
      <w:divBdr>
        <w:top w:val="none" w:sz="0" w:space="0" w:color="auto"/>
        <w:left w:val="none" w:sz="0" w:space="0" w:color="auto"/>
        <w:bottom w:val="none" w:sz="0" w:space="0" w:color="auto"/>
        <w:right w:val="none" w:sz="0" w:space="0" w:color="auto"/>
      </w:divBdr>
    </w:div>
    <w:div w:id="1642689794">
      <w:bodyDiv w:val="1"/>
      <w:marLeft w:val="0"/>
      <w:marRight w:val="0"/>
      <w:marTop w:val="0"/>
      <w:marBottom w:val="0"/>
      <w:divBdr>
        <w:top w:val="none" w:sz="0" w:space="0" w:color="auto"/>
        <w:left w:val="none" w:sz="0" w:space="0" w:color="auto"/>
        <w:bottom w:val="none" w:sz="0" w:space="0" w:color="auto"/>
        <w:right w:val="none" w:sz="0" w:space="0" w:color="auto"/>
      </w:divBdr>
    </w:div>
    <w:div w:id="1732848784">
      <w:bodyDiv w:val="1"/>
      <w:marLeft w:val="0"/>
      <w:marRight w:val="0"/>
      <w:marTop w:val="0"/>
      <w:marBottom w:val="0"/>
      <w:divBdr>
        <w:top w:val="none" w:sz="0" w:space="0" w:color="auto"/>
        <w:left w:val="none" w:sz="0" w:space="0" w:color="auto"/>
        <w:bottom w:val="none" w:sz="0" w:space="0" w:color="auto"/>
        <w:right w:val="none" w:sz="0" w:space="0" w:color="auto"/>
      </w:divBdr>
    </w:div>
    <w:div w:id="1821380098">
      <w:bodyDiv w:val="1"/>
      <w:marLeft w:val="0"/>
      <w:marRight w:val="0"/>
      <w:marTop w:val="0"/>
      <w:marBottom w:val="0"/>
      <w:divBdr>
        <w:top w:val="none" w:sz="0" w:space="0" w:color="auto"/>
        <w:left w:val="none" w:sz="0" w:space="0" w:color="auto"/>
        <w:bottom w:val="none" w:sz="0" w:space="0" w:color="auto"/>
        <w:right w:val="none" w:sz="0" w:space="0" w:color="auto"/>
      </w:divBdr>
    </w:div>
    <w:div w:id="1923641468">
      <w:bodyDiv w:val="1"/>
      <w:marLeft w:val="0"/>
      <w:marRight w:val="0"/>
      <w:marTop w:val="0"/>
      <w:marBottom w:val="0"/>
      <w:divBdr>
        <w:top w:val="none" w:sz="0" w:space="0" w:color="auto"/>
        <w:left w:val="none" w:sz="0" w:space="0" w:color="auto"/>
        <w:bottom w:val="none" w:sz="0" w:space="0" w:color="auto"/>
        <w:right w:val="none" w:sz="0" w:space="0" w:color="auto"/>
      </w:divBdr>
    </w:div>
    <w:div w:id="1969697775">
      <w:bodyDiv w:val="1"/>
      <w:marLeft w:val="0"/>
      <w:marRight w:val="0"/>
      <w:marTop w:val="0"/>
      <w:marBottom w:val="0"/>
      <w:divBdr>
        <w:top w:val="none" w:sz="0" w:space="0" w:color="auto"/>
        <w:left w:val="none" w:sz="0" w:space="0" w:color="auto"/>
        <w:bottom w:val="none" w:sz="0" w:space="0" w:color="auto"/>
        <w:right w:val="none" w:sz="0" w:space="0" w:color="auto"/>
      </w:divBdr>
    </w:div>
    <w:div w:id="2010214798">
      <w:bodyDiv w:val="1"/>
      <w:marLeft w:val="0"/>
      <w:marRight w:val="0"/>
      <w:marTop w:val="0"/>
      <w:marBottom w:val="0"/>
      <w:divBdr>
        <w:top w:val="none" w:sz="0" w:space="0" w:color="auto"/>
        <w:left w:val="none" w:sz="0" w:space="0" w:color="auto"/>
        <w:bottom w:val="none" w:sz="0" w:space="0" w:color="auto"/>
        <w:right w:val="none" w:sz="0" w:space="0" w:color="auto"/>
      </w:divBdr>
    </w:div>
    <w:div w:id="203491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PPNI@unec.f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1F6167F75F2842A452B1CD410D24B2" ma:contentTypeVersion="9" ma:contentTypeDescription="Crée un document." ma:contentTypeScope="" ma:versionID="74c644049991d2214a97bbba11def47f">
  <xsd:schema xmlns:xsd="http://www.w3.org/2001/XMLSchema" xmlns:xs="http://www.w3.org/2001/XMLSchema" xmlns:p="http://schemas.microsoft.com/office/2006/metadata/properties" xmlns:ns2="3fdb6084-19bf-4643-bb3d-b25f03864b71" targetNamespace="http://schemas.microsoft.com/office/2006/metadata/properties" ma:root="true" ma:fieldsID="78211b8ee73447f948e97c9987481af2" ns2:_="">
    <xsd:import namespace="3fdb6084-19bf-4643-bb3d-b25f03864b7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db6084-19bf-4643-bb3d-b25f03864b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44F8A-472F-47C8-AC6F-634844CE90E1}">
  <ds:schemaRefs>
    <ds:schemaRef ds:uri="http://schemas.microsoft.com/sharepoint/v3/contenttype/forms"/>
  </ds:schemaRefs>
</ds:datastoreItem>
</file>

<file path=customXml/itemProps2.xml><?xml version="1.0" encoding="utf-8"?>
<ds:datastoreItem xmlns:ds="http://schemas.openxmlformats.org/officeDocument/2006/customXml" ds:itemID="{FD0353B5-8F79-467D-8539-D2F836EA87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FF9B05-BCEC-47DC-B9C0-4BFB9AD4C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db6084-19bf-4643-bb3d-b25f03864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8CB2B3-F143-4D76-BE31-1FA47DAD7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Pages>
  <Words>2041</Words>
  <Characters>11227</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Hervé FOURCHON</dc:creator>
  <cp:keywords/>
  <dc:description/>
  <cp:lastModifiedBy>Caroline GUILLAUME</cp:lastModifiedBy>
  <cp:revision>16</cp:revision>
  <cp:lastPrinted>2025-12-15T10:53:00Z</cp:lastPrinted>
  <dcterms:created xsi:type="dcterms:W3CDTF">2025-12-15T10:12:00Z</dcterms:created>
  <dcterms:modified xsi:type="dcterms:W3CDTF">2026-01-05T17:06:00Z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0x010100761F6167F75F2842A452B1CD410D24B2</vt:lpwstr>
  </property>
</Properties>
</file>