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4EF26" w14:textId="4070EDD9" w:rsidR="00E025FC" w:rsidRDefault="00824F6E" w:rsidP="00340445">
      <w:pPr>
        <w:spacing w:line="276" w:lineRule="auto"/>
        <w:jc w:val="center"/>
        <w:rPr>
          <w:b/>
          <w:bCs/>
        </w:rPr>
      </w:pPr>
      <w:r>
        <w:rPr>
          <w:b/>
          <w:bCs/>
        </w:rPr>
        <w:t>ACCORD D’ENTREPRISE</w:t>
      </w:r>
      <w:r w:rsidRPr="00A859F4">
        <w:rPr>
          <w:b/>
          <w:bCs/>
        </w:rPr>
        <w:t xml:space="preserve"> INSTAURANT </w:t>
      </w:r>
      <w:r w:rsidRPr="00157834">
        <w:rPr>
          <w:b/>
          <w:bCs/>
        </w:rPr>
        <w:t>DES CONVENTIONS DE FORFAIT EN JOURS DE TRAVAIL</w:t>
      </w:r>
    </w:p>
    <w:p w14:paraId="01D12C4E" w14:textId="3B894ADC" w:rsidR="00824F6E" w:rsidRPr="00824F6E" w:rsidRDefault="00824F6E" w:rsidP="00340445">
      <w:pPr>
        <w:spacing w:line="276" w:lineRule="auto"/>
        <w:jc w:val="center"/>
        <w:rPr>
          <w:i/>
          <w:iCs/>
        </w:rPr>
      </w:pPr>
      <w:r w:rsidRPr="00824F6E">
        <w:rPr>
          <w:b/>
          <w:bCs/>
          <w:i/>
          <w:iCs/>
        </w:rPr>
        <w:t>Ratifié à la majorité des 2/3 des salariés</w:t>
      </w:r>
    </w:p>
    <w:p w14:paraId="0659B04D" w14:textId="77777777" w:rsidR="004468DA" w:rsidRDefault="004468DA" w:rsidP="00340445">
      <w:pPr>
        <w:spacing w:line="276" w:lineRule="auto"/>
      </w:pPr>
    </w:p>
    <w:p w14:paraId="3F60593A" w14:textId="2DCC0146" w:rsidR="007D247B" w:rsidRPr="00B93B5D" w:rsidRDefault="007D247B" w:rsidP="00340445">
      <w:pPr>
        <w:spacing w:line="276" w:lineRule="auto"/>
      </w:pPr>
      <w:r w:rsidRPr="00B93B5D">
        <w:t xml:space="preserve">Entre </w:t>
      </w:r>
    </w:p>
    <w:p w14:paraId="6E4BE022" w14:textId="77777777" w:rsidR="007D247B" w:rsidRDefault="007D247B" w:rsidP="00340445">
      <w:pPr>
        <w:spacing w:line="276" w:lineRule="auto"/>
      </w:pPr>
    </w:p>
    <w:p w14:paraId="6FE25EED" w14:textId="56152356" w:rsidR="007D247B" w:rsidRPr="00E025FC" w:rsidRDefault="00AA3390" w:rsidP="00340445">
      <w:pPr>
        <w:spacing w:line="276" w:lineRule="auto"/>
      </w:pPr>
      <w:r>
        <w:t>L’Association A TES COTES,</w:t>
      </w:r>
      <w:r w:rsidR="007D247B" w:rsidRPr="00E025FC">
        <w:t xml:space="preserve"> </w:t>
      </w:r>
    </w:p>
    <w:p w14:paraId="5A609D90" w14:textId="11B9B496" w:rsidR="007D247B" w:rsidRPr="00E025FC" w:rsidRDefault="00824F6E" w:rsidP="00340445">
      <w:pPr>
        <w:spacing w:line="276" w:lineRule="auto"/>
      </w:pPr>
      <w:r>
        <w:t xml:space="preserve">Ci-après désignée </w:t>
      </w:r>
      <w:r w:rsidRPr="00824F6E">
        <w:rPr>
          <w:b/>
          <w:bCs/>
          <w:i/>
          <w:iCs/>
        </w:rPr>
        <w:t>« l’Association »</w:t>
      </w:r>
    </w:p>
    <w:p w14:paraId="478973B4" w14:textId="77777777" w:rsidR="007D247B" w:rsidRPr="00B93B5D" w:rsidRDefault="007D247B" w:rsidP="00340445">
      <w:pPr>
        <w:spacing w:line="276" w:lineRule="auto"/>
      </w:pPr>
      <w:r w:rsidRPr="00B93B5D">
        <w:t>d'une part</w:t>
      </w:r>
    </w:p>
    <w:p w14:paraId="7F28AAC9" w14:textId="77777777" w:rsidR="007D247B" w:rsidRPr="00E025FC" w:rsidRDefault="007D247B" w:rsidP="00340445">
      <w:pPr>
        <w:spacing w:line="276" w:lineRule="auto"/>
      </w:pPr>
    </w:p>
    <w:p w14:paraId="562CDE86" w14:textId="77777777" w:rsidR="007D247B" w:rsidRPr="00B93B5D" w:rsidRDefault="007D247B" w:rsidP="00340445">
      <w:pPr>
        <w:spacing w:line="276" w:lineRule="auto"/>
      </w:pPr>
      <w:r w:rsidRPr="00B93B5D">
        <w:t xml:space="preserve">et </w:t>
      </w:r>
    </w:p>
    <w:p w14:paraId="12619E1D" w14:textId="77777777" w:rsidR="007D247B" w:rsidRPr="00E025FC" w:rsidRDefault="007D247B" w:rsidP="00340445">
      <w:pPr>
        <w:spacing w:line="276" w:lineRule="auto"/>
      </w:pPr>
    </w:p>
    <w:p w14:paraId="39E42427" w14:textId="040055EA" w:rsidR="007D247B" w:rsidRPr="00E025FC" w:rsidRDefault="00824F6E" w:rsidP="00340445">
      <w:pPr>
        <w:spacing w:line="276" w:lineRule="auto"/>
      </w:pPr>
      <w:r>
        <w:t xml:space="preserve">La majorité des 2/3 des salariés. </w:t>
      </w:r>
    </w:p>
    <w:p w14:paraId="004BC184" w14:textId="77777777" w:rsidR="007D247B" w:rsidRPr="00E025FC" w:rsidRDefault="007D247B" w:rsidP="00340445">
      <w:pPr>
        <w:spacing w:line="276" w:lineRule="auto"/>
      </w:pPr>
    </w:p>
    <w:p w14:paraId="754B9428" w14:textId="77777777" w:rsidR="007D247B" w:rsidRPr="00B93B5D" w:rsidRDefault="007D247B" w:rsidP="00340445">
      <w:pPr>
        <w:spacing w:line="276" w:lineRule="auto"/>
      </w:pPr>
      <w:r w:rsidRPr="00B93B5D">
        <w:t>d'autre part,</w:t>
      </w:r>
    </w:p>
    <w:p w14:paraId="63C50983" w14:textId="1643FCA4" w:rsidR="0067607D" w:rsidRDefault="0067607D" w:rsidP="00340445">
      <w:pPr>
        <w:spacing w:after="0" w:line="276" w:lineRule="auto"/>
      </w:pPr>
    </w:p>
    <w:p w14:paraId="6111A30C" w14:textId="77777777" w:rsidR="00A859F4" w:rsidRDefault="00A859F4" w:rsidP="00340445">
      <w:pPr>
        <w:pStyle w:val="Titre2"/>
        <w:spacing w:line="276" w:lineRule="auto"/>
      </w:pPr>
      <w:bookmarkStart w:id="0" w:name="_Toc497214778"/>
      <w:bookmarkStart w:id="1" w:name="_Toc48833862"/>
      <w:bookmarkStart w:id="2" w:name="_Toc63776637"/>
      <w:r w:rsidRPr="00A859F4">
        <w:t>Préambule :</w:t>
      </w:r>
    </w:p>
    <w:p w14:paraId="464200A5" w14:textId="70BBDFB9" w:rsidR="00824F6E" w:rsidRDefault="00824F6E" w:rsidP="00340445">
      <w:pPr>
        <w:spacing w:before="0" w:after="200" w:line="276" w:lineRule="auto"/>
      </w:pPr>
      <w:r w:rsidRPr="00824F6E">
        <w:t>Après présentation du projet aux salariés et ratification à la majorité des salariés inscrits, il a été conclu le présent accord, en vertu de l’article L 2232-21 du code du travail</w:t>
      </w:r>
      <w:r>
        <w:t>.</w:t>
      </w:r>
    </w:p>
    <w:p w14:paraId="1A95C39E" w14:textId="697134EA" w:rsidR="00340445" w:rsidRPr="00340445" w:rsidRDefault="00340445" w:rsidP="00340445">
      <w:pPr>
        <w:spacing w:before="0" w:after="200" w:line="276" w:lineRule="auto"/>
      </w:pPr>
      <w:r w:rsidRPr="00340445">
        <w:t>Le présent accord se substitue de plein droit à toute disposition conventionnelle, et/ou issue d’un usage ou d’un engagement unilatéral ayant le même objet.</w:t>
      </w:r>
    </w:p>
    <w:p w14:paraId="770D3A15" w14:textId="517A1E21" w:rsidR="00340445" w:rsidRPr="00824F6E" w:rsidRDefault="00824F6E" w:rsidP="00340445">
      <w:pPr>
        <w:spacing w:before="0" w:after="200" w:line="276" w:lineRule="auto"/>
      </w:pPr>
      <w:r>
        <w:t xml:space="preserve">Le présent accord a pour but d’instituer une </w:t>
      </w:r>
      <w:r w:rsidRPr="00A859F4">
        <w:t xml:space="preserve">organisation du travail dite de </w:t>
      </w:r>
      <w:r w:rsidRPr="00824F6E">
        <w:rPr>
          <w:i/>
          <w:iCs/>
        </w:rPr>
        <w:t>« convention de forfait en jours de travail »</w:t>
      </w:r>
      <w:r>
        <w:t xml:space="preserve"> au sein de l’Association. </w:t>
      </w:r>
    </w:p>
    <w:p w14:paraId="7CA8F9E4" w14:textId="1E7D098B" w:rsidR="00A859F4" w:rsidRPr="00A859F4" w:rsidRDefault="00824F6E" w:rsidP="00340445">
      <w:pPr>
        <w:spacing w:line="276" w:lineRule="auto"/>
      </w:pPr>
      <w:r>
        <w:t>En effet, l</w:t>
      </w:r>
      <w:r w:rsidR="00A859F4" w:rsidRPr="00A859F4">
        <w:t xml:space="preserve">es missions spécifiques de certains salariés de </w:t>
      </w:r>
      <w:r>
        <w:t>l’Association</w:t>
      </w:r>
      <w:r w:rsidR="00A859F4" w:rsidRPr="00A859F4">
        <w:t xml:space="preserve"> nécessitent la mise en place d’une organisation du travail particulière.</w:t>
      </w:r>
    </w:p>
    <w:p w14:paraId="651E4D1D" w14:textId="77777777" w:rsidR="00A859F4" w:rsidRPr="00A859F4" w:rsidRDefault="00A859F4" w:rsidP="00340445">
      <w:pPr>
        <w:spacing w:line="276" w:lineRule="auto"/>
      </w:pPr>
      <w:r w:rsidRPr="00A859F4">
        <w:t>Le présent accord a pour objectifs :</w:t>
      </w:r>
    </w:p>
    <w:p w14:paraId="56814333" w14:textId="4CCA961E" w:rsidR="00A859F4" w:rsidRPr="00A859F4" w:rsidRDefault="00A859F4" w:rsidP="00340445">
      <w:pPr>
        <w:pStyle w:val="Tiret"/>
      </w:pPr>
      <w:r w:rsidRPr="00A859F4">
        <w:t>d’adapter au mieux ces situations de travail avec l’organisation de l’activité de</w:t>
      </w:r>
      <w:r w:rsidR="00824F6E">
        <w:t xml:space="preserve"> l’Association</w:t>
      </w:r>
      <w:r w:rsidRPr="00A859F4">
        <w:t> ;</w:t>
      </w:r>
    </w:p>
    <w:p w14:paraId="37FBEA6C" w14:textId="77777777" w:rsidR="00A859F4" w:rsidRPr="00A859F4" w:rsidRDefault="00A859F4" w:rsidP="00340445">
      <w:pPr>
        <w:pStyle w:val="Tiret"/>
      </w:pPr>
      <w:r w:rsidRPr="00A859F4">
        <w:t>d’assurer aux salariés qui en relèvent des garanties en matière de préservation de leur santé et de temps de repos.</w:t>
      </w:r>
    </w:p>
    <w:p w14:paraId="565D047B" w14:textId="77777777" w:rsidR="00A859F4" w:rsidRPr="00A859F4" w:rsidRDefault="00A859F4" w:rsidP="00340445">
      <w:pPr>
        <w:spacing w:line="276" w:lineRule="auto"/>
      </w:pPr>
      <w:r w:rsidRPr="00A859F4">
        <w:t>A cet effet, il est inséré dans le présent accord des dispositions conformes à l’article L. 3121-64 du Code du travail portant notamment sur :</w:t>
      </w:r>
    </w:p>
    <w:p w14:paraId="4981B4F4" w14:textId="77777777" w:rsidR="00A859F4" w:rsidRPr="00A859F4" w:rsidRDefault="00A859F4" w:rsidP="00340445">
      <w:pPr>
        <w:pStyle w:val="Tiret"/>
      </w:pPr>
      <w:r w:rsidRPr="00A859F4">
        <w:t>les salariés susceptibles de conclure une convention individuelle de forfait ;</w:t>
      </w:r>
    </w:p>
    <w:p w14:paraId="1007DF6B" w14:textId="77777777" w:rsidR="00A859F4" w:rsidRPr="00A859F4" w:rsidRDefault="00A859F4" w:rsidP="00340445">
      <w:pPr>
        <w:pStyle w:val="Tiret"/>
      </w:pPr>
      <w:r w:rsidRPr="00A859F4">
        <w:t>la période de référence du forfait ;</w:t>
      </w:r>
    </w:p>
    <w:p w14:paraId="1912B921" w14:textId="77777777" w:rsidR="00A859F4" w:rsidRPr="00A859F4" w:rsidRDefault="00A859F4" w:rsidP="00340445">
      <w:pPr>
        <w:pStyle w:val="Tiret"/>
      </w:pPr>
      <w:r w:rsidRPr="00A859F4">
        <w:t>le nombre de jours compris dans le forfait ;</w:t>
      </w:r>
    </w:p>
    <w:p w14:paraId="7E54F5BC" w14:textId="77777777" w:rsidR="00A859F4" w:rsidRPr="00A859F4" w:rsidRDefault="00A859F4" w:rsidP="00340445">
      <w:pPr>
        <w:pStyle w:val="Tiret"/>
      </w:pPr>
      <w:r w:rsidRPr="00A859F4">
        <w:t>les conditions de prise en compte, pour la rémunération des salariés, des absences ainsi que des arrivées et départs en cours de période ;</w:t>
      </w:r>
    </w:p>
    <w:p w14:paraId="1C6429D5" w14:textId="77777777" w:rsidR="00A859F4" w:rsidRPr="00A859F4" w:rsidRDefault="00A859F4" w:rsidP="00340445">
      <w:pPr>
        <w:pStyle w:val="Tiret"/>
      </w:pPr>
      <w:r w:rsidRPr="00A859F4">
        <w:t>les modalités d'évaluation et de suivi régulier de la charge de travail afin que celle-ci soit raisonnable et permette une bonne répartition dans le temps du travail du salarié en forfait jours ;</w:t>
      </w:r>
    </w:p>
    <w:p w14:paraId="49A57FA9" w14:textId="77777777" w:rsidR="00A859F4" w:rsidRPr="00A859F4" w:rsidRDefault="00A859F4" w:rsidP="00340445">
      <w:pPr>
        <w:pStyle w:val="Tiret"/>
      </w:pPr>
      <w:r w:rsidRPr="00A859F4">
        <w:lastRenderedPageBreak/>
        <w:t>les modalités selon lesquelles l'employeur et le salarié communiquent périodiquement sur la charge de travail du salarié, l'articulation entre son activité professionnelle et sa vie personnelle, sa rémunération ainsi que sur l'organisation du travail ;</w:t>
      </w:r>
    </w:p>
    <w:p w14:paraId="6D1F4178" w14:textId="77777777" w:rsidR="00A859F4" w:rsidRPr="00A859F4" w:rsidRDefault="00A859F4" w:rsidP="00340445">
      <w:pPr>
        <w:pStyle w:val="Tiret"/>
      </w:pPr>
      <w:r w:rsidRPr="00A859F4">
        <w:t>les modalités du droit à la déconnexion.</w:t>
      </w:r>
    </w:p>
    <w:p w14:paraId="4E3B5B99" w14:textId="77777777" w:rsidR="00A859F4" w:rsidRPr="00A859F4" w:rsidRDefault="00A859F4" w:rsidP="00340445">
      <w:pPr>
        <w:pStyle w:val="Titre2"/>
        <w:spacing w:line="276" w:lineRule="auto"/>
      </w:pPr>
      <w:r w:rsidRPr="00A859F4">
        <w:t>Article 1 : champ d’application</w:t>
      </w:r>
    </w:p>
    <w:p w14:paraId="5635D4B2" w14:textId="3F37FF9A" w:rsidR="00A859F4" w:rsidRPr="00A859F4" w:rsidRDefault="00A859F4" w:rsidP="00340445">
      <w:pPr>
        <w:spacing w:line="276" w:lineRule="auto"/>
      </w:pPr>
      <w:r w:rsidRPr="00A859F4">
        <w:t xml:space="preserve">Le présent accord s’applique au sein de </w:t>
      </w:r>
      <w:r w:rsidR="00824F6E">
        <w:t>l’Association A TES COTES</w:t>
      </w:r>
      <w:r w:rsidRPr="00A859F4">
        <w:t>.</w:t>
      </w:r>
    </w:p>
    <w:p w14:paraId="6A2DA1E1" w14:textId="77777777" w:rsidR="00A859F4" w:rsidRPr="00A859F4" w:rsidRDefault="00A859F4" w:rsidP="00340445">
      <w:pPr>
        <w:spacing w:line="276" w:lineRule="auto"/>
      </w:pPr>
      <w:r w:rsidRPr="00A859F4">
        <w:t>Les parties conviennent que les conventions de forfait en jours ne peuvent être conclues qu’avec :</w:t>
      </w:r>
    </w:p>
    <w:p w14:paraId="73A8202F" w14:textId="77777777" w:rsidR="00A859F4" w:rsidRPr="00A859F4" w:rsidRDefault="00A859F4" w:rsidP="00340445">
      <w:pPr>
        <w:pStyle w:val="Tiret"/>
      </w:pPr>
      <w:r w:rsidRPr="00A859F4">
        <w:t>les cadres qui disposent d'une autonomie dans l'organisation de leur emploi du temps et dont la nature des fonctions ne les conduit pas à suivre l'horaire collectif applicable au sein de l'atelier, du service ou de l'équipe auquel ils sont intégrés ;</w:t>
      </w:r>
    </w:p>
    <w:p w14:paraId="13E7970D" w14:textId="77777777" w:rsidR="00A859F4" w:rsidRPr="00A859F4" w:rsidRDefault="00A859F4" w:rsidP="00340445">
      <w:pPr>
        <w:pStyle w:val="Tiret"/>
      </w:pPr>
      <w:r w:rsidRPr="00A859F4">
        <w:t>les salariés dont la durée du temps de travail ne peut être prédéterminée et qui disposent d'une réelle autonomie dans l'organisation de leur emploi du temps pour l'exercice des responsabilités qui leur sont confiées.</w:t>
      </w:r>
    </w:p>
    <w:p w14:paraId="369A7775" w14:textId="77777777" w:rsidR="00A859F4" w:rsidRPr="00A859F4" w:rsidRDefault="00A859F4" w:rsidP="00340445">
      <w:pPr>
        <w:spacing w:line="276" w:lineRule="auto"/>
      </w:pPr>
      <w:r w:rsidRPr="00A859F4">
        <w:t xml:space="preserve">A ce titre, les parties au présent accord, après avoir procédé à une analyse, retiennent qu’appartiennent notamment à ces catégories les salariés relevant des catégories d’emplois suivantes : </w:t>
      </w:r>
    </w:p>
    <w:p w14:paraId="2AD1DF22" w14:textId="41DD70CD" w:rsidR="00A859F4" w:rsidRPr="00980DE4" w:rsidRDefault="00980DE4" w:rsidP="00980DE4">
      <w:pPr>
        <w:pStyle w:val="Tiret"/>
      </w:pPr>
      <w:r w:rsidRPr="00980DE4">
        <w:t xml:space="preserve">Cadres </w:t>
      </w:r>
    </w:p>
    <w:p w14:paraId="5069DF3C" w14:textId="77777777" w:rsidR="00A859F4" w:rsidRPr="00A859F4" w:rsidRDefault="00A859F4" w:rsidP="00340445">
      <w:pPr>
        <w:spacing w:line="276" w:lineRule="auto"/>
      </w:pPr>
      <w:r w:rsidRPr="00A859F4">
        <w:t>Les catégories d’emploi précédemment exposées n’ont pas un caractère exhaustif. Il en résulte que des conventions de forfaits pourront être conclues avec des salariés relevant d’autres catégories non visées mais répondant aux critères d’autonomie énoncées ci-dessus.</w:t>
      </w:r>
    </w:p>
    <w:p w14:paraId="57141745" w14:textId="77777777" w:rsidR="00824F6E" w:rsidRDefault="00A859F4" w:rsidP="00340445">
      <w:pPr>
        <w:spacing w:line="276" w:lineRule="auto"/>
      </w:pPr>
      <w:r w:rsidRPr="00A859F4">
        <w:t>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w:t>
      </w:r>
    </w:p>
    <w:p w14:paraId="32454D7A" w14:textId="38CD9E30" w:rsidR="00A859F4" w:rsidRPr="00A859F4" w:rsidRDefault="00A859F4" w:rsidP="00340445">
      <w:pPr>
        <w:spacing w:line="276" w:lineRule="auto"/>
      </w:pPr>
      <w:r w:rsidRPr="00A859F4">
        <w:t>Ainsi, les salariés concernés s’ils gèrent de manière autonome leur emploi du temps devront informer leur hiérarchie de leur activité. En outre, ils devront organiser leur activité dans des conditions compatibles avec :</w:t>
      </w:r>
    </w:p>
    <w:p w14:paraId="27BA1E4F" w14:textId="77777777" w:rsidR="00A859F4" w:rsidRPr="00A859F4" w:rsidRDefault="00A859F4" w:rsidP="00340445">
      <w:pPr>
        <w:pStyle w:val="Tiret"/>
      </w:pPr>
      <w:r w:rsidRPr="00A859F4">
        <w:t>leurs missions ;</w:t>
      </w:r>
    </w:p>
    <w:p w14:paraId="2A298023" w14:textId="77777777" w:rsidR="00A859F4" w:rsidRPr="00A859F4" w:rsidRDefault="00A859F4" w:rsidP="00340445">
      <w:pPr>
        <w:pStyle w:val="Tiret"/>
      </w:pPr>
      <w:r w:rsidRPr="00A859F4">
        <w:t>leurs responsabilités professionnelles ;</w:t>
      </w:r>
    </w:p>
    <w:p w14:paraId="1525847A" w14:textId="77777777" w:rsidR="00A859F4" w:rsidRPr="00A859F4" w:rsidRDefault="00A859F4" w:rsidP="00340445">
      <w:pPr>
        <w:pStyle w:val="Tiret"/>
      </w:pPr>
      <w:r w:rsidRPr="00A859F4">
        <w:t>leurs objectifs ;</w:t>
      </w:r>
    </w:p>
    <w:p w14:paraId="5B57F3EA" w14:textId="77777777" w:rsidR="00A859F4" w:rsidRPr="00A859F4" w:rsidRDefault="00A859F4" w:rsidP="00340445">
      <w:pPr>
        <w:pStyle w:val="Tiret"/>
      </w:pPr>
      <w:r w:rsidRPr="00A859F4">
        <w:t>l’organisation de l’entreprise.</w:t>
      </w:r>
    </w:p>
    <w:p w14:paraId="103E3009" w14:textId="77777777" w:rsidR="00A859F4" w:rsidRPr="00A859F4" w:rsidRDefault="00A859F4" w:rsidP="00340445">
      <w:pPr>
        <w:pStyle w:val="Titre2"/>
        <w:spacing w:line="276" w:lineRule="auto"/>
      </w:pPr>
      <w:r w:rsidRPr="00A859F4">
        <w:t>Article 2 : convention individuelle de forfait</w:t>
      </w:r>
    </w:p>
    <w:p w14:paraId="3CC585BD" w14:textId="77777777" w:rsidR="00A859F4" w:rsidRPr="00A859F4" w:rsidRDefault="00A859F4" w:rsidP="00340445">
      <w:pPr>
        <w:spacing w:line="276" w:lineRule="auto"/>
      </w:pPr>
      <w:r w:rsidRPr="00A859F4">
        <w:t>L’exécution des missions d’un salarié selon une organisation du travail en forfait jours ne peut être réalisée qu’avec son accord écrit. Une convention individuelle de forfait est établie à cet effet. Celle-ci peut être intégrée au contrat de travail initial ou bien faire l’objet d’un avenant à celui-ci</w:t>
      </w:r>
    </w:p>
    <w:p w14:paraId="00A86D8B" w14:textId="77777777" w:rsidR="00A859F4" w:rsidRPr="00A859F4" w:rsidRDefault="00A859F4" w:rsidP="00340445">
      <w:pPr>
        <w:spacing w:line="276" w:lineRule="auto"/>
      </w:pPr>
      <w:r w:rsidRPr="00A859F4">
        <w:t>La convention individuelle de forfait comporte notamment :</w:t>
      </w:r>
    </w:p>
    <w:p w14:paraId="587F24B8" w14:textId="77777777" w:rsidR="00A859F4" w:rsidRPr="00A859F4" w:rsidRDefault="00A859F4" w:rsidP="00340445">
      <w:pPr>
        <w:pStyle w:val="Tiret"/>
      </w:pPr>
      <w:r w:rsidRPr="00A859F4">
        <w:t>le nombre de jours travaillés dans l’année :</w:t>
      </w:r>
    </w:p>
    <w:p w14:paraId="20B07BAA" w14:textId="77777777" w:rsidR="00A859F4" w:rsidRPr="00A859F4" w:rsidRDefault="00A859F4" w:rsidP="00340445">
      <w:pPr>
        <w:pStyle w:val="Tiret"/>
      </w:pPr>
      <w:r w:rsidRPr="00A859F4">
        <w:t>la rémunération forfaitaire correspondante ;</w:t>
      </w:r>
    </w:p>
    <w:p w14:paraId="2D84FF60" w14:textId="77777777" w:rsidR="00A859F4" w:rsidRPr="00A859F4" w:rsidRDefault="00A859F4" w:rsidP="00340445">
      <w:pPr>
        <w:pStyle w:val="Tiret"/>
      </w:pPr>
      <w:r w:rsidRPr="00A859F4">
        <w:t>un rappel sur les règles relatives au respect des temps de repos.</w:t>
      </w:r>
    </w:p>
    <w:p w14:paraId="6245DED0" w14:textId="00F2838B" w:rsidR="00A859F4" w:rsidRPr="00A859F4" w:rsidRDefault="00A859F4" w:rsidP="00340445">
      <w:pPr>
        <w:spacing w:line="276" w:lineRule="auto"/>
      </w:pPr>
      <w:r w:rsidRPr="00A859F4">
        <w:t>Il est remis au salarié concerné un exemplaire du présent accord à l’occasion de la conclusion de la convention de forfait.</w:t>
      </w:r>
    </w:p>
    <w:p w14:paraId="2D81C2B5" w14:textId="77777777" w:rsidR="00A859F4" w:rsidRPr="00A859F4" w:rsidRDefault="00A859F4" w:rsidP="00340445">
      <w:pPr>
        <w:spacing w:line="276" w:lineRule="auto"/>
      </w:pPr>
      <w:r w:rsidRPr="00A859F4">
        <w:t xml:space="preserve">S’il le souhaite, et ce quelle qu’en soit la cause, un salarié peut solliciter la direction de l’entreprise afin de ne plus être soumis à une convention individuelle de forfait en jours.  Cette demande sera étudiée par l’entreprise qui restera libre de l’accepter ou non. Le cas échéant, un avenant au contrat de travail sera conclu afin de régler les conditions de passage à un autre régime de durée du travail. L’avenant </w:t>
      </w:r>
      <w:r w:rsidRPr="00A859F4">
        <w:lastRenderedPageBreak/>
        <w:t>traitera notamment de la prise d’effet du nouveau régime, de la nouvelle durée du travail et de la rémunération qui s’y applique.</w:t>
      </w:r>
    </w:p>
    <w:p w14:paraId="2892CFBE" w14:textId="77777777" w:rsidR="00A859F4" w:rsidRPr="00A859F4" w:rsidRDefault="00A859F4" w:rsidP="00340445">
      <w:pPr>
        <w:pStyle w:val="Titre2"/>
        <w:spacing w:line="276" w:lineRule="auto"/>
      </w:pPr>
      <w:r w:rsidRPr="00A859F4">
        <w:t>Article 3 : Nombre de journées de travail</w:t>
      </w:r>
    </w:p>
    <w:p w14:paraId="23387BAD" w14:textId="77777777" w:rsidR="00A859F4" w:rsidRPr="00A859F4" w:rsidRDefault="00A859F4" w:rsidP="00340445">
      <w:pPr>
        <w:spacing w:after="0" w:line="276" w:lineRule="auto"/>
        <w:rPr>
          <w:u w:val="single"/>
        </w:rPr>
      </w:pPr>
      <w:r w:rsidRPr="00A859F4">
        <w:rPr>
          <w:u w:val="single"/>
        </w:rPr>
        <w:t>Article 3.1 : période annuelle de référence</w:t>
      </w:r>
    </w:p>
    <w:p w14:paraId="48ED528C" w14:textId="1E166989" w:rsidR="00A859F4" w:rsidRPr="00A859F4" w:rsidRDefault="00A859F4" w:rsidP="00340445">
      <w:pPr>
        <w:spacing w:line="276" w:lineRule="auto"/>
      </w:pPr>
      <w:r w:rsidRPr="00A859F4">
        <w:t>La période annuelle de référence est l’année civile</w:t>
      </w:r>
      <w:r w:rsidR="00824F6E">
        <w:t>, à savoir du 1</w:t>
      </w:r>
      <w:r w:rsidR="00824F6E" w:rsidRPr="00824F6E">
        <w:rPr>
          <w:vertAlign w:val="superscript"/>
        </w:rPr>
        <w:t>er</w:t>
      </w:r>
      <w:r w:rsidR="00824F6E">
        <w:t xml:space="preserve"> janvier au 31 décembre</w:t>
      </w:r>
      <w:r w:rsidRPr="00A859F4">
        <w:t>.</w:t>
      </w:r>
    </w:p>
    <w:p w14:paraId="4DE695F9" w14:textId="77777777" w:rsidR="00A859F4" w:rsidRPr="00A859F4" w:rsidRDefault="00A859F4" w:rsidP="00340445">
      <w:pPr>
        <w:spacing w:after="0" w:line="276" w:lineRule="auto"/>
        <w:rPr>
          <w:u w:val="single"/>
        </w:rPr>
      </w:pPr>
      <w:r w:rsidRPr="00A859F4">
        <w:rPr>
          <w:u w:val="single"/>
        </w:rPr>
        <w:t>Article 3.2 : fixation du forfait</w:t>
      </w:r>
    </w:p>
    <w:p w14:paraId="22143DBC" w14:textId="028B98AC" w:rsidR="00A859F4" w:rsidRPr="00A859F4" w:rsidRDefault="00A859F4" w:rsidP="00340445">
      <w:pPr>
        <w:spacing w:line="276" w:lineRule="auto"/>
      </w:pPr>
      <w:r w:rsidRPr="00A859F4">
        <w:t>Le nombre de jours travaillés sur la période de référence est fixé à 218 jours. La journée de solidarité est incluse dans ce forfait.</w:t>
      </w:r>
    </w:p>
    <w:p w14:paraId="7D912BB0" w14:textId="77777777" w:rsidR="00A859F4" w:rsidRPr="00A859F4" w:rsidRDefault="00A859F4" w:rsidP="00340445">
      <w:pPr>
        <w:spacing w:line="276" w:lineRule="auto"/>
      </w:pPr>
      <w:r w:rsidRPr="00A859F4">
        <w:t>Ce nombre de jours est applicable aux salariés ayant acquis la totalité de leur droit à congés payés. Le cas échéant, ce nombre de jours est réduit du nombre de jours de congés payés supplémentaires dont bénéficie un salarié (congés liés à l’ancienneté…).</w:t>
      </w:r>
    </w:p>
    <w:p w14:paraId="4545E956" w14:textId="77777777" w:rsidR="00A859F4" w:rsidRPr="00A859F4" w:rsidRDefault="00A859F4" w:rsidP="00340445">
      <w:pPr>
        <w:spacing w:line="276" w:lineRule="auto"/>
      </w:pPr>
      <w:r w:rsidRPr="00A859F4">
        <w:t>Pour les salariés ne bénéficiant pas d’un droit intégral à congés payés, le nombre de jours de travail est augmenté du nombre de jours de congés payés manquant pour atteindre un congé annuel intégral. Cette règle ne s’applique pas aux salariés entrant en cours de période auxquels un calcul spécifique est appliqué.</w:t>
      </w:r>
    </w:p>
    <w:p w14:paraId="237BDAE9" w14:textId="77777777" w:rsidR="00A859F4" w:rsidRPr="00A859F4" w:rsidRDefault="00A859F4" w:rsidP="00340445">
      <w:pPr>
        <w:spacing w:after="0" w:line="276" w:lineRule="auto"/>
        <w:rPr>
          <w:u w:val="single"/>
        </w:rPr>
      </w:pPr>
      <w:r w:rsidRPr="00A859F4">
        <w:rPr>
          <w:u w:val="single"/>
        </w:rPr>
        <w:t>Article 3.3 : forfait réduit</w:t>
      </w:r>
    </w:p>
    <w:p w14:paraId="6189EFE3" w14:textId="2AF6958A" w:rsidR="00A859F4" w:rsidRPr="00A859F4" w:rsidRDefault="00A859F4" w:rsidP="00340445">
      <w:pPr>
        <w:spacing w:line="276" w:lineRule="auto"/>
      </w:pPr>
      <w:r w:rsidRPr="00A859F4">
        <w:t xml:space="preserve">Dans le cadre d’un travail réduit à la demande du salarié, il pourra être convenu par convention individuelle, des forfaits portant sur un nombre de jours inférieur à </w:t>
      </w:r>
      <w:r w:rsidR="009A37C7">
        <w:t>218</w:t>
      </w:r>
      <w:r w:rsidRPr="00A859F4">
        <w:t xml:space="preserve"> jours.</w:t>
      </w:r>
    </w:p>
    <w:p w14:paraId="03C4D01A" w14:textId="77777777" w:rsidR="00A859F4" w:rsidRPr="00A859F4" w:rsidRDefault="00A859F4" w:rsidP="00340445">
      <w:pPr>
        <w:spacing w:line="276" w:lineRule="auto"/>
      </w:pPr>
      <w:r w:rsidRPr="00A859F4">
        <w:t>Les parties rappellent que les salariés concernés ne peuvent pas prétendre au statut de salarié à temps partiel.</w:t>
      </w:r>
    </w:p>
    <w:p w14:paraId="5C685A2D" w14:textId="77777777" w:rsidR="00A859F4" w:rsidRPr="00A859F4" w:rsidRDefault="00A859F4" w:rsidP="00340445">
      <w:pPr>
        <w:spacing w:after="0" w:line="276" w:lineRule="auto"/>
        <w:rPr>
          <w:u w:val="single"/>
        </w:rPr>
      </w:pPr>
      <w:r w:rsidRPr="00A859F4">
        <w:rPr>
          <w:u w:val="single"/>
        </w:rPr>
        <w:t>Article 3.4 : jours de repos liés au forfait</w:t>
      </w:r>
    </w:p>
    <w:p w14:paraId="2A586576" w14:textId="77777777" w:rsidR="00A859F4" w:rsidRPr="00A859F4" w:rsidRDefault="00A859F4" w:rsidP="00340445">
      <w:pPr>
        <w:spacing w:line="276" w:lineRule="auto"/>
      </w:pPr>
      <w:r w:rsidRPr="00A859F4">
        <w:t>L’application d’une convention de forfait en jours ouvre au salarié le bénéfice de jours de repos s’ajoutant aux repos hebdomadaires, congés payés légaux et conventionnels et jours fériés.</w:t>
      </w:r>
    </w:p>
    <w:p w14:paraId="1C39360A" w14:textId="7098AA60" w:rsidR="00A859F4" w:rsidRPr="00A859F4" w:rsidRDefault="00A859F4" w:rsidP="00340445">
      <w:pPr>
        <w:spacing w:line="276" w:lineRule="auto"/>
      </w:pPr>
      <w:r w:rsidRPr="00A859F4">
        <w:t xml:space="preserve">Ces jours de repos sont dénommés </w:t>
      </w:r>
      <w:r w:rsidR="009A37C7" w:rsidRPr="009A37C7">
        <w:rPr>
          <w:b/>
          <w:bCs/>
          <w:i/>
          <w:iCs/>
        </w:rPr>
        <w:t>« repos forfait jours an »</w:t>
      </w:r>
      <w:r w:rsidR="009A37C7">
        <w:t xml:space="preserve">. </w:t>
      </w:r>
    </w:p>
    <w:p w14:paraId="59DACCC3" w14:textId="77777777" w:rsidR="00A859F4" w:rsidRPr="00A859F4" w:rsidRDefault="00A859F4" w:rsidP="00340445">
      <w:pPr>
        <w:spacing w:line="276" w:lineRule="auto"/>
      </w:pPr>
      <w:r w:rsidRPr="00A859F4">
        <w:t>Ce nombre de jour varie chaque année en fonction du nombre de jours fériés coïncidant avec des jours de travail. Il s’obtient en déduisant du nombre de jours calendaires de l'année (365 ou 366 les années bissextiles) :</w:t>
      </w:r>
    </w:p>
    <w:p w14:paraId="39EE3858" w14:textId="77777777" w:rsidR="00A859F4" w:rsidRPr="00A859F4" w:rsidRDefault="00A859F4" w:rsidP="00340445">
      <w:pPr>
        <w:pStyle w:val="Tiret"/>
      </w:pPr>
      <w:r w:rsidRPr="00A859F4">
        <w:t>le nombre de samedi et de dimanche ;</w:t>
      </w:r>
    </w:p>
    <w:p w14:paraId="02F46A34" w14:textId="77777777" w:rsidR="00A859F4" w:rsidRPr="00A859F4" w:rsidRDefault="00A859F4" w:rsidP="00340445">
      <w:pPr>
        <w:pStyle w:val="Tiret"/>
      </w:pPr>
      <w:r w:rsidRPr="00A859F4">
        <w:t>les jours fériés chômés ne coïncidant pas avec un samedi ou un dimanche ;</w:t>
      </w:r>
    </w:p>
    <w:p w14:paraId="759B0562" w14:textId="77777777" w:rsidR="00A859F4" w:rsidRPr="00A859F4" w:rsidRDefault="00A859F4" w:rsidP="00340445">
      <w:pPr>
        <w:pStyle w:val="Tiret"/>
      </w:pPr>
      <w:r w:rsidRPr="00A859F4">
        <w:t>25 jours ouvrés de congés légaux annuels ;</w:t>
      </w:r>
    </w:p>
    <w:p w14:paraId="572A7F28" w14:textId="710E95DE" w:rsidR="00A859F4" w:rsidRPr="00A859F4" w:rsidRDefault="00A859F4" w:rsidP="00340445">
      <w:pPr>
        <w:pStyle w:val="Tiret"/>
      </w:pPr>
      <w:r w:rsidRPr="00A859F4">
        <w:t xml:space="preserve">le forfait de </w:t>
      </w:r>
      <w:r w:rsidR="009A37C7">
        <w:t>218</w:t>
      </w:r>
      <w:r w:rsidRPr="00A859F4">
        <w:t xml:space="preserve"> jours incluant la journée de solidarité ;</w:t>
      </w:r>
    </w:p>
    <w:p w14:paraId="145D0A5C" w14:textId="579848B4" w:rsidR="00A859F4" w:rsidRPr="00A859F4" w:rsidRDefault="00A859F4" w:rsidP="00340445">
      <w:pPr>
        <w:spacing w:line="276" w:lineRule="auto"/>
      </w:pPr>
      <w:r w:rsidRPr="00A859F4">
        <w:t>Les jours de repos liés au forfait doivent avoir été pris au cours de la période de référence. A défaut ils ne peuvent être reportés ni être indemnisés.</w:t>
      </w:r>
    </w:p>
    <w:p w14:paraId="50632351" w14:textId="77777777" w:rsidR="00A859F4" w:rsidRPr="00A859F4" w:rsidRDefault="00A859F4" w:rsidP="00340445">
      <w:pPr>
        <w:spacing w:after="0" w:line="276" w:lineRule="auto"/>
        <w:rPr>
          <w:u w:val="single"/>
        </w:rPr>
      </w:pPr>
      <w:r w:rsidRPr="00A859F4">
        <w:rPr>
          <w:u w:val="single"/>
        </w:rPr>
        <w:t>Article 3.5 : renonciation à des jours de repos.</w:t>
      </w:r>
    </w:p>
    <w:p w14:paraId="064EC79A" w14:textId="5DB9BDD0" w:rsidR="00A859F4" w:rsidRPr="00A859F4" w:rsidRDefault="00A859F4" w:rsidP="00340445">
      <w:pPr>
        <w:spacing w:line="276" w:lineRule="auto"/>
      </w:pPr>
      <w:r w:rsidRPr="00A859F4">
        <w:t>Le salarié, avec l’accord de l’</w:t>
      </w:r>
      <w:r w:rsidR="009A37C7">
        <w:t>Association</w:t>
      </w:r>
      <w:r w:rsidRPr="00A859F4">
        <w:t xml:space="preserve">, peut renoncer à une partie de ses jours de repos. Il est alors possible de convenir d’un nombre de journées de travail supérieur à </w:t>
      </w:r>
      <w:r w:rsidR="009A37C7">
        <w:t>218</w:t>
      </w:r>
      <w:r w:rsidRPr="00A859F4">
        <w:t xml:space="preserve"> dans la limite de 235 jours.</w:t>
      </w:r>
    </w:p>
    <w:p w14:paraId="174C0503" w14:textId="77777777" w:rsidR="00A859F4" w:rsidRPr="00A859F4" w:rsidRDefault="00A859F4" w:rsidP="00340445">
      <w:pPr>
        <w:spacing w:line="276" w:lineRule="auto"/>
      </w:pPr>
      <w:r w:rsidRPr="00A859F4">
        <w:t>Un avenant à la convention de forfait est alors signé entre les parties. L’avenant ne peut être conclu que pour la période de référence en cours et ne peut être tacitement reconduit.</w:t>
      </w:r>
    </w:p>
    <w:p w14:paraId="5A69020E" w14:textId="479EC332" w:rsidR="00A859F4" w:rsidRPr="00A859F4" w:rsidRDefault="00A859F4" w:rsidP="00340445">
      <w:pPr>
        <w:spacing w:line="276" w:lineRule="auto"/>
      </w:pPr>
      <w:r w:rsidRPr="00A859F4">
        <w:t xml:space="preserve">Les journées travaillées au-delà du forfait de </w:t>
      </w:r>
      <w:r w:rsidR="009A37C7">
        <w:t>218 j</w:t>
      </w:r>
      <w:r w:rsidRPr="00A859F4">
        <w:t>ours donnent lieu à une rémunération complémentaire majorée de</w:t>
      </w:r>
      <w:r w:rsidR="00980DE4">
        <w:t xml:space="preserve"> 25%.</w:t>
      </w:r>
    </w:p>
    <w:p w14:paraId="4485507A" w14:textId="66D9B71E" w:rsidR="00A859F4" w:rsidRPr="00A859F4" w:rsidRDefault="00A859F4" w:rsidP="00340445">
      <w:pPr>
        <w:pStyle w:val="Titre2"/>
        <w:spacing w:line="276" w:lineRule="auto"/>
      </w:pPr>
      <w:r w:rsidRPr="00A859F4">
        <w:t xml:space="preserve">Article </w:t>
      </w:r>
      <w:r w:rsidR="00980DE4">
        <w:t>4</w:t>
      </w:r>
      <w:r w:rsidRPr="00A859F4">
        <w:t> : décompte et déclaration des jours travaillés</w:t>
      </w:r>
    </w:p>
    <w:p w14:paraId="496D34A2" w14:textId="0C212DD9" w:rsidR="00A859F4" w:rsidRPr="00A859F4" w:rsidRDefault="00A859F4" w:rsidP="00340445">
      <w:pPr>
        <w:spacing w:after="0" w:line="276" w:lineRule="auto"/>
        <w:rPr>
          <w:u w:val="single"/>
        </w:rPr>
      </w:pPr>
      <w:r w:rsidRPr="00A859F4">
        <w:rPr>
          <w:u w:val="single"/>
        </w:rPr>
        <w:lastRenderedPageBreak/>
        <w:t xml:space="preserve">Article </w:t>
      </w:r>
      <w:r w:rsidR="00980DE4">
        <w:rPr>
          <w:u w:val="single"/>
        </w:rPr>
        <w:t>4</w:t>
      </w:r>
      <w:r w:rsidRPr="00A859F4">
        <w:rPr>
          <w:u w:val="single"/>
        </w:rPr>
        <w:t xml:space="preserve">.1 : décompte en journées de travail </w:t>
      </w:r>
    </w:p>
    <w:p w14:paraId="7D88FC4C" w14:textId="77777777" w:rsidR="00A859F4" w:rsidRPr="00A859F4" w:rsidRDefault="00A859F4" w:rsidP="00340445">
      <w:pPr>
        <w:spacing w:line="276" w:lineRule="auto"/>
      </w:pPr>
      <w:r w:rsidRPr="00A859F4">
        <w:t>La durée de travail des salariés visés par le présent accord fait l’objet d’un décompte annuel en journées de travail effectif.</w:t>
      </w:r>
    </w:p>
    <w:p w14:paraId="0B43DA76" w14:textId="77777777" w:rsidR="00A859F4" w:rsidRPr="00A859F4" w:rsidRDefault="00A859F4" w:rsidP="00340445">
      <w:pPr>
        <w:spacing w:line="276" w:lineRule="auto"/>
      </w:pPr>
      <w:r w:rsidRPr="00A859F4">
        <w:t>Conformément aux dispositions de l’article L. 3121-62 du Code du travail, ils ne sont pas soumis :</w:t>
      </w:r>
    </w:p>
    <w:p w14:paraId="4520953E" w14:textId="77777777" w:rsidR="00A859F4" w:rsidRPr="00A859F4" w:rsidRDefault="00A859F4" w:rsidP="00340445">
      <w:pPr>
        <w:pStyle w:val="Tiret"/>
      </w:pPr>
      <w:r w:rsidRPr="00A859F4">
        <w:t>à la durée quotidienne maximale de travail effectif prévue à l'article L. 3121-18 du code du travail ;</w:t>
      </w:r>
    </w:p>
    <w:p w14:paraId="0E0A4418" w14:textId="77777777" w:rsidR="00A859F4" w:rsidRPr="00A859F4" w:rsidRDefault="00A859F4" w:rsidP="00340445">
      <w:pPr>
        <w:pStyle w:val="Tiret"/>
      </w:pPr>
      <w:r w:rsidRPr="00A859F4">
        <w:t>aux durées hebdomadaires maximales de travail prévues aux articles L. 3121-20 et L. 3121-22 du code du travail ;</w:t>
      </w:r>
    </w:p>
    <w:p w14:paraId="3AE2F4A8" w14:textId="77777777" w:rsidR="00A859F4" w:rsidRPr="00A859F4" w:rsidRDefault="00A859F4" w:rsidP="00340445">
      <w:pPr>
        <w:pStyle w:val="Tiret"/>
      </w:pPr>
      <w:r w:rsidRPr="00A859F4">
        <w:t>à la durée légale hebdomadaire prévue à l'article L. 3121-27 du code du travail.</w:t>
      </w:r>
    </w:p>
    <w:p w14:paraId="7226EAF7" w14:textId="4AF57486" w:rsidR="00A859F4" w:rsidRPr="00A859F4" w:rsidRDefault="00A859F4" w:rsidP="00340445">
      <w:pPr>
        <w:spacing w:after="0" w:line="276" w:lineRule="auto"/>
        <w:rPr>
          <w:u w:val="single"/>
        </w:rPr>
      </w:pPr>
      <w:r w:rsidRPr="00A859F4">
        <w:rPr>
          <w:u w:val="single"/>
        </w:rPr>
        <w:t xml:space="preserve">Article </w:t>
      </w:r>
      <w:r w:rsidR="00980DE4">
        <w:rPr>
          <w:u w:val="single"/>
        </w:rPr>
        <w:t>4</w:t>
      </w:r>
      <w:r w:rsidRPr="00A859F4">
        <w:rPr>
          <w:u w:val="single"/>
        </w:rPr>
        <w:t xml:space="preserve">.2 : système auto-déclaratif </w:t>
      </w:r>
    </w:p>
    <w:p w14:paraId="5A110D59" w14:textId="77777777" w:rsidR="00A859F4" w:rsidRPr="00A859F4" w:rsidRDefault="00A859F4" w:rsidP="00340445">
      <w:pPr>
        <w:spacing w:line="276" w:lineRule="auto"/>
      </w:pPr>
      <w:r w:rsidRPr="00A859F4">
        <w:t>Compte tenu de la spécificité du dispositif des conventions de forfait en jours, les parties considèrent que le décompte de la durée de travail sera effectué au moyen d’un système auto-déclaratif.</w:t>
      </w:r>
    </w:p>
    <w:p w14:paraId="5B3A06D7" w14:textId="08576D6C" w:rsidR="00A859F4" w:rsidRPr="00A859F4" w:rsidRDefault="00A859F4" w:rsidP="00340445">
      <w:pPr>
        <w:spacing w:line="276" w:lineRule="auto"/>
      </w:pPr>
      <w:r w:rsidRPr="00A859F4">
        <w:t xml:space="preserve">A cet effet, le salarié renseignera </w:t>
      </w:r>
      <w:r w:rsidRPr="00980DE4">
        <w:t xml:space="preserve">le </w:t>
      </w:r>
      <w:r w:rsidR="00980DE4" w:rsidRPr="00980DE4">
        <w:t>ficher</w:t>
      </w:r>
      <w:r w:rsidRPr="00980DE4">
        <w:t xml:space="preserve"> interne de gestion du temps de travail</w:t>
      </w:r>
      <w:r w:rsidR="00980DE4" w:rsidRPr="00980DE4">
        <w:t xml:space="preserve"> </w:t>
      </w:r>
      <w:r w:rsidRPr="00980DE4">
        <w:t xml:space="preserve">chaque semaine ou </w:t>
      </w:r>
      <w:r w:rsidR="00980DE4" w:rsidRPr="00980DE4">
        <w:t xml:space="preserve">chaque </w:t>
      </w:r>
      <w:r w:rsidRPr="00980DE4">
        <w:t>mois</w:t>
      </w:r>
      <w:r w:rsidRPr="00A859F4">
        <w:t>.</w:t>
      </w:r>
    </w:p>
    <w:p w14:paraId="2031E920" w14:textId="5C35873D" w:rsidR="00A859F4" w:rsidRPr="00A859F4" w:rsidRDefault="00A859F4" w:rsidP="00340445">
      <w:pPr>
        <w:spacing w:after="0" w:line="276" w:lineRule="auto"/>
        <w:rPr>
          <w:u w:val="single"/>
        </w:rPr>
      </w:pPr>
      <w:r w:rsidRPr="00A859F4">
        <w:rPr>
          <w:u w:val="single"/>
        </w:rPr>
        <w:t xml:space="preserve">Article </w:t>
      </w:r>
      <w:r w:rsidR="00980DE4">
        <w:rPr>
          <w:u w:val="single"/>
        </w:rPr>
        <w:t>4</w:t>
      </w:r>
      <w:r w:rsidRPr="00A859F4">
        <w:rPr>
          <w:u w:val="single"/>
        </w:rPr>
        <w:t>.3 : contenu de l’</w:t>
      </w:r>
      <w:proofErr w:type="spellStart"/>
      <w:r w:rsidRPr="00A859F4">
        <w:rPr>
          <w:u w:val="single"/>
        </w:rPr>
        <w:t>auto-déclaration</w:t>
      </w:r>
      <w:proofErr w:type="spellEnd"/>
      <w:r w:rsidRPr="00A859F4">
        <w:rPr>
          <w:u w:val="single"/>
        </w:rPr>
        <w:t xml:space="preserve"> </w:t>
      </w:r>
    </w:p>
    <w:p w14:paraId="35C939C2" w14:textId="77777777" w:rsidR="00A859F4" w:rsidRPr="00A859F4" w:rsidRDefault="00A859F4" w:rsidP="00340445">
      <w:pPr>
        <w:spacing w:line="276" w:lineRule="auto"/>
      </w:pPr>
      <w:r w:rsidRPr="00A859F4">
        <w:t>L’</w:t>
      </w:r>
      <w:proofErr w:type="spellStart"/>
      <w:r w:rsidRPr="00A859F4">
        <w:t>auto-déclaration</w:t>
      </w:r>
      <w:proofErr w:type="spellEnd"/>
      <w:r w:rsidRPr="00A859F4">
        <w:t xml:space="preserve"> du salarié comporte :</w:t>
      </w:r>
    </w:p>
    <w:p w14:paraId="7F4CA1B0" w14:textId="0C92137E" w:rsidR="00A859F4" w:rsidRPr="00A859F4" w:rsidRDefault="00A859F4" w:rsidP="00980DE4">
      <w:pPr>
        <w:pStyle w:val="Tiret"/>
      </w:pPr>
      <w:proofErr w:type="gramStart"/>
      <w:r w:rsidRPr="00A859F4">
        <w:t>le</w:t>
      </w:r>
      <w:proofErr w:type="gramEnd"/>
      <w:r w:rsidRPr="00A859F4">
        <w:t xml:space="preserve"> nombre et la date des journées de travail effectuées ;</w:t>
      </w:r>
    </w:p>
    <w:p w14:paraId="39E3CAB5" w14:textId="77777777" w:rsidR="00A859F4" w:rsidRPr="00A859F4" w:rsidRDefault="00A859F4" w:rsidP="00340445">
      <w:pPr>
        <w:pStyle w:val="Tiret"/>
      </w:pPr>
      <w:proofErr w:type="gramStart"/>
      <w:r w:rsidRPr="00A859F4">
        <w:t>la</w:t>
      </w:r>
      <w:proofErr w:type="gramEnd"/>
      <w:r w:rsidRPr="00A859F4">
        <w:t xml:space="preserve"> répartition du nombre d’heures de repos entre chaque journée de travail ;</w:t>
      </w:r>
    </w:p>
    <w:p w14:paraId="72E45FA3" w14:textId="77777777" w:rsidR="00A859F4" w:rsidRPr="00A859F4" w:rsidRDefault="00A859F4" w:rsidP="00340445">
      <w:pPr>
        <w:pStyle w:val="Tiret"/>
      </w:pPr>
      <w:r w:rsidRPr="00A859F4">
        <w:t>le positionnement de journées de repos.</w:t>
      </w:r>
    </w:p>
    <w:p w14:paraId="3E35E0E8" w14:textId="77777777" w:rsidR="00A859F4" w:rsidRPr="00A859F4" w:rsidRDefault="00A859F4" w:rsidP="00340445">
      <w:pPr>
        <w:spacing w:line="276" w:lineRule="auto"/>
      </w:pPr>
      <w:r w:rsidRPr="00A859F4">
        <w:t>Les jours de repos devront être identifiés en tant que :</w:t>
      </w:r>
    </w:p>
    <w:p w14:paraId="34020550" w14:textId="77777777" w:rsidR="00A859F4" w:rsidRPr="00A859F4" w:rsidRDefault="00A859F4" w:rsidP="00340445">
      <w:pPr>
        <w:pStyle w:val="Tiret"/>
      </w:pPr>
      <w:r w:rsidRPr="00A859F4">
        <w:t xml:space="preserve">repos hebdomadaire ; </w:t>
      </w:r>
    </w:p>
    <w:p w14:paraId="4C92B085" w14:textId="77777777" w:rsidR="00A859F4" w:rsidRPr="00A859F4" w:rsidRDefault="00A859F4" w:rsidP="00340445">
      <w:pPr>
        <w:pStyle w:val="Tiret"/>
      </w:pPr>
      <w:r w:rsidRPr="00A859F4">
        <w:t>congés payés ;</w:t>
      </w:r>
    </w:p>
    <w:p w14:paraId="0CEA7DAD" w14:textId="77777777" w:rsidR="00A859F4" w:rsidRPr="00A859F4" w:rsidRDefault="00A859F4" w:rsidP="00340445">
      <w:pPr>
        <w:pStyle w:val="Tiret"/>
      </w:pPr>
      <w:r w:rsidRPr="00A859F4">
        <w:t>jours fériés chômés ;</w:t>
      </w:r>
    </w:p>
    <w:p w14:paraId="1AE4026F" w14:textId="74BA8F0B" w:rsidR="00A859F4" w:rsidRPr="00A859F4" w:rsidRDefault="009A37C7" w:rsidP="00340445">
      <w:pPr>
        <w:pStyle w:val="Tiret"/>
      </w:pPr>
      <w:r>
        <w:t>repos forfait jours an</w:t>
      </w:r>
      <w:r w:rsidR="00A859F4" w:rsidRPr="00A859F4">
        <w:t xml:space="preserve"> ;</w:t>
      </w:r>
    </w:p>
    <w:p w14:paraId="4061181A" w14:textId="77777777" w:rsidR="00A859F4" w:rsidRPr="00A859F4" w:rsidRDefault="00A859F4" w:rsidP="00340445">
      <w:pPr>
        <w:spacing w:line="276" w:lineRule="auto"/>
      </w:pPr>
      <w:r w:rsidRPr="00A859F4">
        <w:t>Au sein du document déclaratif, le salarié a la possibilité de faire part à sa hiérarchie des difficultés éventuellement rencontrées dans les domaines :</w:t>
      </w:r>
    </w:p>
    <w:p w14:paraId="67E66F91" w14:textId="77777777" w:rsidR="00A859F4" w:rsidRPr="00A859F4" w:rsidRDefault="00A859F4" w:rsidP="00340445">
      <w:pPr>
        <w:pStyle w:val="Tiret"/>
      </w:pPr>
      <w:r w:rsidRPr="00A859F4">
        <w:t>de la répartition de son temps de travail ;</w:t>
      </w:r>
    </w:p>
    <w:p w14:paraId="0E52EA84" w14:textId="77777777" w:rsidR="00A859F4" w:rsidRPr="00A859F4" w:rsidRDefault="00A859F4" w:rsidP="00340445">
      <w:pPr>
        <w:pStyle w:val="Tiret"/>
      </w:pPr>
      <w:r w:rsidRPr="00A859F4">
        <w:t>de la charge de travail ;</w:t>
      </w:r>
    </w:p>
    <w:p w14:paraId="1DFB7F74" w14:textId="77777777" w:rsidR="00A859F4" w:rsidRPr="00A859F4" w:rsidRDefault="00A859F4" w:rsidP="00340445">
      <w:pPr>
        <w:pStyle w:val="Tiret"/>
      </w:pPr>
      <w:r w:rsidRPr="00A859F4">
        <w:t>de l’amplitude de travail et des temps de repos.</w:t>
      </w:r>
    </w:p>
    <w:p w14:paraId="68636949" w14:textId="0AA48692" w:rsidR="00A859F4" w:rsidRPr="00A859F4" w:rsidRDefault="00A859F4" w:rsidP="00340445">
      <w:pPr>
        <w:spacing w:after="0" w:line="276" w:lineRule="auto"/>
        <w:rPr>
          <w:u w:val="single"/>
        </w:rPr>
      </w:pPr>
      <w:r w:rsidRPr="00A859F4">
        <w:rPr>
          <w:u w:val="single"/>
        </w:rPr>
        <w:t xml:space="preserve">Article </w:t>
      </w:r>
      <w:r w:rsidR="00980DE4">
        <w:rPr>
          <w:u w:val="single"/>
        </w:rPr>
        <w:t>4</w:t>
      </w:r>
      <w:r w:rsidRPr="00A859F4">
        <w:rPr>
          <w:u w:val="single"/>
        </w:rPr>
        <w:t xml:space="preserve">.4 : contrôle du responsable hiérarchique </w:t>
      </w:r>
    </w:p>
    <w:p w14:paraId="6DD9C7E3" w14:textId="187D7BA4" w:rsidR="00DA5A90" w:rsidRPr="00A859F4" w:rsidRDefault="00A859F4" w:rsidP="00340445">
      <w:pPr>
        <w:spacing w:line="276" w:lineRule="auto"/>
      </w:pPr>
      <w:r w:rsidRPr="00A859F4">
        <w:t>Les éléments renseignés par le salarié sont accessibles en permanence au responsable hiérarchique qui les étudiera afin de vérifier que la charge de travail du salarié est raisonnable et permet une bonne répartition dans le temps de son travail. Le cas échéant, il pourra décider d’activer les mesures liées au dispositif de veille prévu par le présent accord.</w:t>
      </w:r>
    </w:p>
    <w:p w14:paraId="3CA1EC29" w14:textId="2674E65C" w:rsidR="00A859F4" w:rsidRPr="00A859F4" w:rsidRDefault="00A859F4" w:rsidP="00340445">
      <w:pPr>
        <w:spacing w:after="0" w:line="276" w:lineRule="auto"/>
        <w:rPr>
          <w:u w:val="single"/>
        </w:rPr>
      </w:pPr>
      <w:r w:rsidRPr="00A859F4">
        <w:rPr>
          <w:u w:val="single"/>
        </w:rPr>
        <w:t xml:space="preserve">Article </w:t>
      </w:r>
      <w:r w:rsidR="00980DE4">
        <w:rPr>
          <w:u w:val="single"/>
        </w:rPr>
        <w:t>4</w:t>
      </w:r>
      <w:r w:rsidRPr="00A859F4">
        <w:rPr>
          <w:u w:val="single"/>
        </w:rPr>
        <w:t xml:space="preserve">.5 : synthèse annuelle </w:t>
      </w:r>
    </w:p>
    <w:p w14:paraId="4D04E1A3" w14:textId="74D52B18" w:rsidR="00DA5A90" w:rsidRPr="00A859F4" w:rsidRDefault="00A859F4" w:rsidP="00340445">
      <w:pPr>
        <w:spacing w:line="276" w:lineRule="auto"/>
      </w:pPr>
      <w:r w:rsidRPr="00A859F4">
        <w:t>A la fin de chaque période de référence, il est remis au salarié un récapitulatif des journées de travail effectuées.</w:t>
      </w:r>
    </w:p>
    <w:p w14:paraId="60CC7439" w14:textId="7E2E4FCE" w:rsidR="00A859F4" w:rsidRPr="00A859F4" w:rsidRDefault="00A859F4" w:rsidP="00340445">
      <w:pPr>
        <w:pStyle w:val="Titre2"/>
        <w:spacing w:line="276" w:lineRule="auto"/>
      </w:pPr>
      <w:r w:rsidRPr="00A859F4">
        <w:t xml:space="preserve">Article </w:t>
      </w:r>
      <w:r w:rsidR="00980DE4">
        <w:t>5</w:t>
      </w:r>
      <w:r w:rsidRPr="00A859F4">
        <w:t xml:space="preserve"> : </w:t>
      </w:r>
      <w:proofErr w:type="spellStart"/>
      <w:r w:rsidRPr="00A859F4">
        <w:t>Evaluation</w:t>
      </w:r>
      <w:proofErr w:type="spellEnd"/>
      <w:r w:rsidRPr="00A859F4">
        <w:t>, maîtrise et suivi de la charge de travail</w:t>
      </w:r>
    </w:p>
    <w:p w14:paraId="08867134" w14:textId="32094CE5" w:rsidR="00A859F4" w:rsidRPr="00A859F4" w:rsidRDefault="00A859F4" w:rsidP="00340445">
      <w:pPr>
        <w:spacing w:after="0" w:line="276" w:lineRule="auto"/>
        <w:rPr>
          <w:u w:val="single"/>
        </w:rPr>
      </w:pPr>
      <w:r w:rsidRPr="00A859F4">
        <w:rPr>
          <w:u w:val="single"/>
        </w:rPr>
        <w:t xml:space="preserve">Article </w:t>
      </w:r>
      <w:r w:rsidR="00980DE4">
        <w:rPr>
          <w:u w:val="single"/>
        </w:rPr>
        <w:t>5</w:t>
      </w:r>
      <w:r w:rsidRPr="00A859F4">
        <w:rPr>
          <w:u w:val="single"/>
        </w:rPr>
        <w:t xml:space="preserve">.1 : répartition prévisionnelle de la charge de travail </w:t>
      </w:r>
    </w:p>
    <w:p w14:paraId="28B18406" w14:textId="77777777" w:rsidR="00A859F4" w:rsidRPr="00A859F4" w:rsidRDefault="00A859F4" w:rsidP="00340445">
      <w:pPr>
        <w:spacing w:line="276" w:lineRule="auto"/>
      </w:pPr>
      <w:r w:rsidRPr="00DA5A90">
        <w:t>Afin d’assurer la meilleure répartition possible du travail des salariés, ceux-ci sont incités à</w:t>
      </w:r>
      <w:r w:rsidRPr="00A859F4">
        <w:t xml:space="preserve"> poser les jours de repos liés au forfait de manière homogène sur la période de référence.</w:t>
      </w:r>
    </w:p>
    <w:p w14:paraId="3D22B37F" w14:textId="77777777" w:rsidR="00A859F4" w:rsidRPr="00A859F4" w:rsidRDefault="00A859F4" w:rsidP="00340445">
      <w:pPr>
        <w:spacing w:line="276" w:lineRule="auto"/>
      </w:pPr>
      <w:r w:rsidRPr="00A859F4">
        <w:lastRenderedPageBreak/>
        <w:t>Il en est de même pour ce qui concerne la prise des jours de congés payés sous réserve du respect de l’ensemble des dispositions légales en la matière et particulièrement des conditions de prise du congé principal.</w:t>
      </w:r>
    </w:p>
    <w:p w14:paraId="774CD664" w14:textId="4E6B610F" w:rsidR="00A859F4" w:rsidRPr="00A859F4" w:rsidRDefault="00A859F4" w:rsidP="00340445">
      <w:pPr>
        <w:spacing w:line="276" w:lineRule="auto"/>
      </w:pPr>
      <w:r w:rsidRPr="00A859F4">
        <w:t xml:space="preserve">Afin de faire face à une absence pour cause de congés payés ou de repos liés au forfait, il est institué un délai de prévenance de </w:t>
      </w:r>
      <w:r w:rsidR="00980DE4">
        <w:t>sept (7)</w:t>
      </w:r>
      <w:r w:rsidRPr="00A859F4">
        <w:t xml:space="preserve"> jours porté à </w:t>
      </w:r>
      <w:r w:rsidR="00980DE4">
        <w:t>trente (30)</w:t>
      </w:r>
      <w:r w:rsidRPr="00A859F4">
        <w:t xml:space="preserve"> jours lorsque la durée de l’absence est d’au moins </w:t>
      </w:r>
      <w:r w:rsidR="00980DE4">
        <w:t>sept (7)</w:t>
      </w:r>
      <w:r w:rsidRPr="00A859F4">
        <w:t xml:space="preserve"> jours.</w:t>
      </w:r>
    </w:p>
    <w:p w14:paraId="2987766E" w14:textId="5B4F295D" w:rsidR="00A859F4" w:rsidRPr="00A859F4" w:rsidRDefault="00A859F4" w:rsidP="00340445">
      <w:pPr>
        <w:spacing w:after="0" w:line="276" w:lineRule="auto"/>
        <w:rPr>
          <w:u w:val="single"/>
        </w:rPr>
      </w:pPr>
      <w:r w:rsidRPr="00A859F4">
        <w:rPr>
          <w:u w:val="single"/>
        </w:rPr>
        <w:t xml:space="preserve">Article </w:t>
      </w:r>
      <w:r w:rsidR="00980DE4">
        <w:rPr>
          <w:u w:val="single"/>
        </w:rPr>
        <w:t>5</w:t>
      </w:r>
      <w:r w:rsidRPr="00A859F4">
        <w:rPr>
          <w:u w:val="single"/>
        </w:rPr>
        <w:t>.2 : temps de repos</w:t>
      </w:r>
    </w:p>
    <w:p w14:paraId="4CD725F0" w14:textId="77777777" w:rsidR="00A859F4" w:rsidRPr="00A859F4" w:rsidRDefault="00A859F4" w:rsidP="00340445">
      <w:pPr>
        <w:spacing w:line="276" w:lineRule="auto"/>
      </w:pPr>
      <w:r w:rsidRPr="00A859F4">
        <w:t>Les salariés dont le travail est décompté en jours bénéficient au minimum :</w:t>
      </w:r>
    </w:p>
    <w:p w14:paraId="74D74911" w14:textId="4C25E1FA" w:rsidR="00A859F4" w:rsidRPr="00A859F4" w:rsidRDefault="00A859F4" w:rsidP="00340445">
      <w:pPr>
        <w:pStyle w:val="Tiret"/>
      </w:pPr>
      <w:proofErr w:type="gramStart"/>
      <w:r w:rsidRPr="00A859F4">
        <w:t>d’un</w:t>
      </w:r>
      <w:proofErr w:type="gramEnd"/>
      <w:r w:rsidRPr="00A859F4">
        <w:t xml:space="preserve"> repos quotidien consécutif d’une durée minimale de 11 heures ;</w:t>
      </w:r>
    </w:p>
    <w:p w14:paraId="021B0C10" w14:textId="1E4159FC" w:rsidR="00A859F4" w:rsidRPr="00A859F4" w:rsidRDefault="00A859F4" w:rsidP="00340445">
      <w:pPr>
        <w:pStyle w:val="Tiret"/>
      </w:pPr>
      <w:proofErr w:type="gramStart"/>
      <w:r w:rsidRPr="00A859F4">
        <w:t>et</w:t>
      </w:r>
      <w:proofErr w:type="gramEnd"/>
      <w:r w:rsidRPr="00A859F4">
        <w:t xml:space="preserve"> d’un repos hebdomadaire consécutif d’une durée minimale de 35 heures.</w:t>
      </w:r>
    </w:p>
    <w:p w14:paraId="3FC170CD" w14:textId="5F628B07" w:rsidR="00A859F4" w:rsidRPr="00A859F4" w:rsidRDefault="00A859F4" w:rsidP="00340445">
      <w:pPr>
        <w:spacing w:line="276" w:lineRule="auto"/>
      </w:pPr>
      <w:r w:rsidRPr="00A859F4">
        <w:t xml:space="preserve">Les périodes de repos ainsi définies ne constituent qu’une durée minimale. Les salariés sont encouragés, dans le cadre de l’organisation de leur temps de travail, chaque fois qu’ils le peuvent, à porter cette durée à un niveau supérieur. </w:t>
      </w:r>
    </w:p>
    <w:p w14:paraId="5DE242FC" w14:textId="178545D1" w:rsidR="00A859F4" w:rsidRPr="00A859F4" w:rsidRDefault="00A859F4" w:rsidP="00340445">
      <w:pPr>
        <w:spacing w:line="276" w:lineRule="auto"/>
      </w:pPr>
      <w:r w:rsidRPr="00A859F4">
        <w:t>A l’intérieur des périodes de repos, les salariés veillent à ne pas exercer leur activité professionnelle. A ce titre, ils ne devront notamment pas avoir recours aux moyens et outils de communication, quelle qu’en soit la nature, pour exercer leur activité professionnelle.</w:t>
      </w:r>
      <w:r w:rsidRPr="00DA5A90" w:rsidDel="001D123C">
        <w:t xml:space="preserve"> </w:t>
      </w:r>
    </w:p>
    <w:p w14:paraId="4C30B5F5" w14:textId="26D1856B" w:rsidR="00A859F4" w:rsidRPr="00A859F4" w:rsidRDefault="00A859F4" w:rsidP="00340445">
      <w:pPr>
        <w:spacing w:after="0" w:line="276" w:lineRule="auto"/>
        <w:rPr>
          <w:u w:val="single"/>
        </w:rPr>
      </w:pPr>
      <w:r w:rsidRPr="00A859F4">
        <w:rPr>
          <w:u w:val="single"/>
        </w:rPr>
        <w:t xml:space="preserve">Article </w:t>
      </w:r>
      <w:r w:rsidR="00980DE4">
        <w:rPr>
          <w:u w:val="single"/>
        </w:rPr>
        <w:t>5</w:t>
      </w:r>
      <w:r w:rsidRPr="00A859F4">
        <w:rPr>
          <w:u w:val="single"/>
        </w:rPr>
        <w:t>.3 : suivi de l’organisation du travail et de la charge de travail</w:t>
      </w:r>
    </w:p>
    <w:p w14:paraId="03C14DE0" w14:textId="77777777" w:rsidR="00A859F4" w:rsidRPr="00A859F4" w:rsidRDefault="00A859F4" w:rsidP="00340445">
      <w:pPr>
        <w:spacing w:line="276" w:lineRule="auto"/>
      </w:pPr>
      <w:r w:rsidRPr="00A859F4">
        <w:t>La charge de travail des salariés doit être raisonnable.</w:t>
      </w:r>
    </w:p>
    <w:p w14:paraId="29D543FF" w14:textId="77777777" w:rsidR="00A859F4" w:rsidRPr="00A859F4" w:rsidRDefault="00A859F4" w:rsidP="00340445">
      <w:pPr>
        <w:spacing w:line="276" w:lineRule="auto"/>
      </w:pPr>
      <w:r w:rsidRPr="00A859F4">
        <w:t>L’organisation du travail, la charge de travail et la répartition dans le temps du travail des salariés fait l’objet d’un suivi régulier par la hiérarchie qui veillera notamment à ce que :</w:t>
      </w:r>
    </w:p>
    <w:p w14:paraId="759E5B42" w14:textId="77777777" w:rsidR="00A859F4" w:rsidRPr="00A859F4" w:rsidRDefault="00A859F4" w:rsidP="00340445">
      <w:pPr>
        <w:pStyle w:val="Tiret"/>
      </w:pPr>
      <w:r w:rsidRPr="00A859F4">
        <w:t>le salarié ne soit pas placé dans une situation de surcharge de travail ;</w:t>
      </w:r>
    </w:p>
    <w:p w14:paraId="571FFA12" w14:textId="77777777" w:rsidR="00A859F4" w:rsidRPr="00A859F4" w:rsidRDefault="00A859F4" w:rsidP="00340445">
      <w:pPr>
        <w:pStyle w:val="Tiret"/>
      </w:pPr>
      <w:r w:rsidRPr="00A859F4">
        <w:t>l’amplitude maximale de travail et les durées minimales de repos soient respectées.</w:t>
      </w:r>
    </w:p>
    <w:p w14:paraId="00C97190" w14:textId="77777777" w:rsidR="00A859F4" w:rsidRPr="00A859F4" w:rsidRDefault="00A859F4" w:rsidP="00340445">
      <w:pPr>
        <w:spacing w:line="276" w:lineRule="auto"/>
      </w:pPr>
      <w:r w:rsidRPr="00A859F4">
        <w:t>Ce suivi est notamment assuré par :</w:t>
      </w:r>
    </w:p>
    <w:p w14:paraId="4B165FCD" w14:textId="77777777" w:rsidR="00A859F4" w:rsidRPr="00A859F4" w:rsidRDefault="00A859F4" w:rsidP="00340445">
      <w:pPr>
        <w:pStyle w:val="Tiret"/>
      </w:pPr>
      <w:r w:rsidRPr="00A859F4">
        <w:t>l’étude des décomptes déclaratifs sur la durée de travail effectuée ;</w:t>
      </w:r>
    </w:p>
    <w:p w14:paraId="3466280C" w14:textId="77777777" w:rsidR="00A859F4" w:rsidRPr="00A859F4" w:rsidRDefault="00A859F4" w:rsidP="00340445">
      <w:pPr>
        <w:pStyle w:val="Tiret"/>
      </w:pPr>
      <w:r w:rsidRPr="00A859F4">
        <w:t>la tenue des entretiens périodiques.</w:t>
      </w:r>
    </w:p>
    <w:p w14:paraId="00E28D92" w14:textId="627C8633" w:rsidR="00A859F4" w:rsidRPr="00A859F4" w:rsidRDefault="00A859F4" w:rsidP="00340445">
      <w:pPr>
        <w:spacing w:line="276" w:lineRule="auto"/>
      </w:pPr>
      <w:r w:rsidRPr="00A859F4">
        <w:t>Le cas échéant, à l’occasion de ce suivi, le responsable hiérarchique pourra décider d’activer les mesures liées au dispositif de veille prévu par le présent accord.</w:t>
      </w:r>
    </w:p>
    <w:p w14:paraId="0E5DC221" w14:textId="22DEDF0D" w:rsidR="00A859F4" w:rsidRPr="00A859F4" w:rsidRDefault="00A859F4" w:rsidP="00340445">
      <w:pPr>
        <w:spacing w:after="0" w:line="276" w:lineRule="auto"/>
        <w:rPr>
          <w:u w:val="single"/>
        </w:rPr>
      </w:pPr>
      <w:r w:rsidRPr="00A859F4">
        <w:rPr>
          <w:u w:val="single"/>
        </w:rPr>
        <w:t xml:space="preserve">Article </w:t>
      </w:r>
      <w:r w:rsidR="00980DE4">
        <w:rPr>
          <w:u w:val="single"/>
        </w:rPr>
        <w:t>5</w:t>
      </w:r>
      <w:r w:rsidRPr="00A859F4">
        <w:rPr>
          <w:u w:val="single"/>
        </w:rPr>
        <w:t>.4 : entretiens périodiques</w:t>
      </w:r>
    </w:p>
    <w:p w14:paraId="3DED2649" w14:textId="69D5CDBF" w:rsidR="00A859F4" w:rsidRPr="00843BBC" w:rsidRDefault="00A859F4" w:rsidP="00340445">
      <w:pPr>
        <w:spacing w:after="0" w:line="276" w:lineRule="auto"/>
        <w:rPr>
          <w:u w:val="single"/>
        </w:rPr>
      </w:pPr>
      <w:r w:rsidRPr="00A859F4">
        <w:rPr>
          <w:u w:val="single"/>
        </w:rPr>
        <w:t xml:space="preserve">Article </w:t>
      </w:r>
      <w:r w:rsidR="00980DE4">
        <w:rPr>
          <w:u w:val="single"/>
        </w:rPr>
        <w:t>5</w:t>
      </w:r>
      <w:r w:rsidRPr="00A859F4">
        <w:rPr>
          <w:u w:val="single"/>
        </w:rPr>
        <w:t>.4.1 : périodicité</w:t>
      </w:r>
    </w:p>
    <w:p w14:paraId="4DE289A2" w14:textId="72EE753A" w:rsidR="00A859F4" w:rsidRPr="00A859F4" w:rsidRDefault="00A859F4" w:rsidP="00340445">
      <w:pPr>
        <w:spacing w:line="276" w:lineRule="auto"/>
      </w:pPr>
      <w:r w:rsidRPr="00A859F4">
        <w:t xml:space="preserve">Un entretien annuel est organisé entre le salarié ayant conclu une convention de forfait en jours sur </w:t>
      </w:r>
      <w:r w:rsidRPr="00980DE4">
        <w:t>l’année et son supérieur hiérarchique</w:t>
      </w:r>
      <w:r w:rsidR="00980DE4" w:rsidRPr="00980DE4">
        <w:t>, le directeur juridique ou le président de l’association</w:t>
      </w:r>
      <w:r w:rsidRPr="00980DE4">
        <w:t>.</w:t>
      </w:r>
    </w:p>
    <w:p w14:paraId="06C6FC8C" w14:textId="77777777" w:rsidR="00A859F4" w:rsidRPr="00A859F4" w:rsidRDefault="00A859F4" w:rsidP="00340445">
      <w:pPr>
        <w:spacing w:line="276" w:lineRule="auto"/>
      </w:pPr>
      <w:r w:rsidRPr="00A859F4">
        <w:t>Ce bilan formel annuel est complété par un suivi régulier de la charge de travail tout au long de la période de référence à l’occasion des entretiens périodiques, qui se tiennent, de manière formelle ou informelle, entre le salarié et son responsable hiérarchique.</w:t>
      </w:r>
    </w:p>
    <w:p w14:paraId="05504C56" w14:textId="2BAE20DE" w:rsidR="00A859F4" w:rsidRPr="00843BBC" w:rsidRDefault="00A859F4" w:rsidP="00340445">
      <w:pPr>
        <w:spacing w:after="0" w:line="276" w:lineRule="auto"/>
        <w:rPr>
          <w:u w:val="single"/>
        </w:rPr>
      </w:pPr>
      <w:r w:rsidRPr="00A859F4">
        <w:rPr>
          <w:u w:val="single"/>
        </w:rPr>
        <w:t xml:space="preserve">Article </w:t>
      </w:r>
      <w:r w:rsidR="002F7E3B">
        <w:rPr>
          <w:u w:val="single"/>
        </w:rPr>
        <w:t>5</w:t>
      </w:r>
      <w:r w:rsidRPr="00A859F4">
        <w:rPr>
          <w:u w:val="single"/>
        </w:rPr>
        <w:t>.4.2 : objet de l’entretien</w:t>
      </w:r>
    </w:p>
    <w:p w14:paraId="748D35A3" w14:textId="77777777" w:rsidR="00A859F4" w:rsidRPr="00A859F4" w:rsidRDefault="00A859F4" w:rsidP="00340445">
      <w:pPr>
        <w:spacing w:line="276" w:lineRule="auto"/>
      </w:pPr>
      <w:r w:rsidRPr="00A859F4">
        <w:t>L’entretien aborde les thèmes suivants :</w:t>
      </w:r>
    </w:p>
    <w:p w14:paraId="684FA978" w14:textId="77777777" w:rsidR="00A859F4" w:rsidRPr="00A859F4" w:rsidRDefault="00A859F4" w:rsidP="00340445">
      <w:pPr>
        <w:pStyle w:val="Tiret"/>
      </w:pPr>
      <w:r w:rsidRPr="00A859F4">
        <w:t>la charge de travail du salarié ;</w:t>
      </w:r>
    </w:p>
    <w:p w14:paraId="53255927" w14:textId="77777777" w:rsidR="00A859F4" w:rsidRPr="00A859F4" w:rsidRDefault="00A859F4" w:rsidP="00340445">
      <w:pPr>
        <w:pStyle w:val="Tiret"/>
      </w:pPr>
      <w:r w:rsidRPr="00A859F4">
        <w:t xml:space="preserve">l’adéquation des moyens mis à la disposition du salarié au regard des missions et objectifs qui lui sont confiées ; </w:t>
      </w:r>
    </w:p>
    <w:p w14:paraId="5ADA10F9" w14:textId="77777777" w:rsidR="00A859F4" w:rsidRPr="00A859F4" w:rsidRDefault="00A859F4" w:rsidP="00340445">
      <w:pPr>
        <w:pStyle w:val="Tiret"/>
      </w:pPr>
      <w:r w:rsidRPr="00A859F4">
        <w:t>le respect des durées maximales d’amplitude ;</w:t>
      </w:r>
    </w:p>
    <w:p w14:paraId="7AC9F832" w14:textId="77777777" w:rsidR="00A859F4" w:rsidRPr="00A859F4" w:rsidRDefault="00A859F4" w:rsidP="00340445">
      <w:pPr>
        <w:pStyle w:val="Tiret"/>
      </w:pPr>
      <w:r w:rsidRPr="00A859F4">
        <w:t>le respect des durées minimales des repos ;</w:t>
      </w:r>
    </w:p>
    <w:p w14:paraId="31438AE7" w14:textId="77777777" w:rsidR="00A859F4" w:rsidRPr="00A859F4" w:rsidRDefault="00A859F4" w:rsidP="00340445">
      <w:pPr>
        <w:pStyle w:val="Tiret"/>
      </w:pPr>
      <w:r w:rsidRPr="00A859F4">
        <w:lastRenderedPageBreak/>
        <w:t>l’organisation du travail dans l’entreprise ;</w:t>
      </w:r>
    </w:p>
    <w:p w14:paraId="073499C3" w14:textId="77777777" w:rsidR="00A859F4" w:rsidRPr="00A859F4" w:rsidRDefault="00A859F4" w:rsidP="00340445">
      <w:pPr>
        <w:pStyle w:val="Tiret"/>
      </w:pPr>
      <w:r w:rsidRPr="00A859F4">
        <w:t>l’articulation entre l’activité professionnelle et la vie personnelle ;</w:t>
      </w:r>
    </w:p>
    <w:p w14:paraId="07FB7927" w14:textId="77777777" w:rsidR="00A859F4" w:rsidRPr="00A859F4" w:rsidRDefault="00A859F4" w:rsidP="00340445">
      <w:pPr>
        <w:pStyle w:val="Tiret"/>
      </w:pPr>
      <w:r w:rsidRPr="00A859F4">
        <w:t>la déconnexion ;</w:t>
      </w:r>
    </w:p>
    <w:p w14:paraId="55638031" w14:textId="77777777" w:rsidR="00A859F4" w:rsidRPr="00A859F4" w:rsidRDefault="00A859F4" w:rsidP="00340445">
      <w:pPr>
        <w:pStyle w:val="Tiret"/>
      </w:pPr>
      <w:r w:rsidRPr="00A859F4">
        <w:t>la rémunération du salarié.</w:t>
      </w:r>
    </w:p>
    <w:p w14:paraId="7562E414" w14:textId="77777777" w:rsidR="00A859F4" w:rsidRPr="00A859F4" w:rsidRDefault="00A859F4" w:rsidP="00340445">
      <w:pPr>
        <w:spacing w:line="276" w:lineRule="auto"/>
      </w:pPr>
      <w:r w:rsidRPr="00A859F4">
        <w:t>Les éventuelles problématiques constatées lors de ces entretiens donneront lieu à :</w:t>
      </w:r>
    </w:p>
    <w:p w14:paraId="6DD4C59B" w14:textId="77777777" w:rsidR="00A859F4" w:rsidRPr="00A859F4" w:rsidRDefault="00A859F4" w:rsidP="00340445">
      <w:pPr>
        <w:pStyle w:val="Tiret"/>
      </w:pPr>
      <w:r w:rsidRPr="00A859F4">
        <w:t>une recherche et une analyse des causes de celles-ci ;</w:t>
      </w:r>
    </w:p>
    <w:p w14:paraId="16ADAC58" w14:textId="77777777" w:rsidR="00A859F4" w:rsidRPr="00A859F4" w:rsidRDefault="00A859F4" w:rsidP="00340445">
      <w:pPr>
        <w:pStyle w:val="Tiret"/>
      </w:pPr>
      <w:r w:rsidRPr="00A859F4">
        <w:t xml:space="preserve">une concertation ayant pour objet de mettre en œuvres des actions correctives. </w:t>
      </w:r>
    </w:p>
    <w:p w14:paraId="1FB96823" w14:textId="77777777" w:rsidR="00A859F4" w:rsidRPr="00A859F4" w:rsidRDefault="00A859F4" w:rsidP="00340445">
      <w:pPr>
        <w:spacing w:line="276" w:lineRule="auto"/>
      </w:pPr>
      <w:r w:rsidRPr="00A859F4">
        <w:t xml:space="preserve">Par ailleurs, en l’absence même de difficultés rencontrées par le salarié, l’entretien peut être l’occasion de suggérer et, le cas échéant, de mettre en œuvre toute mesure de nature à améliorer les conditions de travail du salarié. </w:t>
      </w:r>
    </w:p>
    <w:p w14:paraId="26DCDB16" w14:textId="4C373BC1" w:rsidR="00A859F4" w:rsidRPr="00A859F4" w:rsidRDefault="00A859F4" w:rsidP="00340445">
      <w:pPr>
        <w:spacing w:line="276" w:lineRule="auto"/>
      </w:pPr>
      <w:r w:rsidRPr="00A859F4">
        <w:t xml:space="preserve">L’entretien fera l’objet d’un compte-rendu conjointement signé par le salarié et </w:t>
      </w:r>
      <w:r w:rsidR="002F7E3B" w:rsidRPr="00980DE4">
        <w:t>son supérieur hiérarchique, le directeur juridique ou le président de l’association.</w:t>
      </w:r>
    </w:p>
    <w:p w14:paraId="48E78059" w14:textId="4FEA01EA" w:rsidR="00A859F4" w:rsidRPr="00A859F4" w:rsidRDefault="00A859F4" w:rsidP="00340445">
      <w:pPr>
        <w:spacing w:after="0" w:line="276" w:lineRule="auto"/>
        <w:rPr>
          <w:u w:val="single"/>
        </w:rPr>
      </w:pPr>
      <w:r w:rsidRPr="00A859F4">
        <w:rPr>
          <w:u w:val="single"/>
        </w:rPr>
        <w:t xml:space="preserve">Article </w:t>
      </w:r>
      <w:r w:rsidR="002F7E3B">
        <w:rPr>
          <w:u w:val="single"/>
        </w:rPr>
        <w:t>5</w:t>
      </w:r>
      <w:r w:rsidRPr="00A859F4">
        <w:rPr>
          <w:u w:val="single"/>
        </w:rPr>
        <w:t>.5 : dispositif d’alerte et veille sur la charge de travail</w:t>
      </w:r>
    </w:p>
    <w:p w14:paraId="7DE371B1" w14:textId="5F5854BC" w:rsidR="00A859F4" w:rsidRPr="00A859F4" w:rsidRDefault="00A859F4" w:rsidP="00340445">
      <w:pPr>
        <w:spacing w:line="276" w:lineRule="auto"/>
      </w:pPr>
      <w:r w:rsidRPr="00A859F4">
        <w:t>Le salarié qui rencontre des difficultés inhabituelles dans l’organisation de son travail, dans la prise de ses congés ou temps de repos ou estime que sa charge de travail est trop importante</w:t>
      </w:r>
      <w:r w:rsidR="002F7E3B">
        <w:t>,</w:t>
      </w:r>
      <w:r w:rsidRPr="00A859F4">
        <w:t xml:space="preserve"> a le devoir d’alerter immédiatement sa hiérarchie en transmettant des éléments sur la situation invoquée. </w:t>
      </w:r>
    </w:p>
    <w:p w14:paraId="198D84AC" w14:textId="77777777" w:rsidR="00A859F4" w:rsidRPr="00A859F4" w:rsidRDefault="00A859F4" w:rsidP="00340445">
      <w:pPr>
        <w:spacing w:line="276" w:lineRule="auto"/>
      </w:pPr>
      <w:r w:rsidRPr="00A859F4">
        <w:t xml:space="preserve">Un entretien sera organisé dans les plus brefs délais afin que la situation soit analysée. </w:t>
      </w:r>
    </w:p>
    <w:p w14:paraId="65276737" w14:textId="77777777" w:rsidR="00A859F4" w:rsidRPr="00A859F4" w:rsidRDefault="00A859F4" w:rsidP="00340445">
      <w:pPr>
        <w:spacing w:line="276" w:lineRule="auto"/>
      </w:pPr>
      <w:r w:rsidRPr="00A859F4">
        <w:t xml:space="preserve">Lors de cet entretien, il sera procédé à un examen de l’organisation du travail du salarié, de sa charge de travail, de l’amplitude de ses journées d’activité, avant d’envisager toute solution permettant de traiter les difficultés qui auraient été identifiées. </w:t>
      </w:r>
    </w:p>
    <w:p w14:paraId="33AF93AE" w14:textId="77777777" w:rsidR="00A859F4" w:rsidRPr="00A859F4" w:rsidRDefault="00A859F4" w:rsidP="00340445">
      <w:pPr>
        <w:spacing w:line="276" w:lineRule="auto"/>
      </w:pPr>
      <w:r w:rsidRPr="00A859F4">
        <w:t>A l’issue de cet entretien, un compte-rendu écrit, auquel est annexée l’alerte écrite initiale du salarié, décrivant les mesures qui seront le cas échéant mises en place pour permettre un traitement effectif de la situation, sera établi.</w:t>
      </w:r>
    </w:p>
    <w:p w14:paraId="1EC85F29" w14:textId="4CB3CB87" w:rsidR="00A859F4" w:rsidRPr="00A859F4" w:rsidRDefault="00A859F4" w:rsidP="00340445">
      <w:pPr>
        <w:pStyle w:val="Titre2"/>
        <w:spacing w:line="276" w:lineRule="auto"/>
      </w:pPr>
      <w:r w:rsidRPr="00A859F4">
        <w:t xml:space="preserve">Article </w:t>
      </w:r>
      <w:r w:rsidR="00B6732C">
        <w:t>6</w:t>
      </w:r>
      <w:r w:rsidRPr="00A859F4">
        <w:t xml:space="preserve"> : Droit à la déconnexion</w:t>
      </w:r>
    </w:p>
    <w:p w14:paraId="5613EB26" w14:textId="2A0C3E83" w:rsidR="00A859F4" w:rsidRPr="00A859F4" w:rsidRDefault="00A859F4" w:rsidP="00340445">
      <w:pPr>
        <w:spacing w:line="276" w:lineRule="auto"/>
      </w:pPr>
      <w:r w:rsidRPr="00A859F4">
        <w:t>Les modalités d’exercice du droit à la déconnexion sont les suivantes</w:t>
      </w:r>
      <w:r w:rsidR="00F94DC6">
        <w:t xml:space="preserve"> : </w:t>
      </w:r>
    </w:p>
    <w:p w14:paraId="522B9144" w14:textId="59F5B346" w:rsidR="00F94DC6" w:rsidRPr="00F94DC6" w:rsidRDefault="00F94DC6" w:rsidP="00340445">
      <w:pPr>
        <w:spacing w:before="0" w:after="200" w:line="276" w:lineRule="auto"/>
      </w:pPr>
      <w:r w:rsidRPr="00F94DC6">
        <w:t xml:space="preserve">L’Association réaffirme l’importance de l’usage professionnel des outils numériques et de communication mis à la disposition des salariés et de la nécessaire régulation de leur utilisation pour assurer le respect des temps de repos et de congés, ainsi que l’équilibre entre la vie privée et familiale, et la vie professionnelle des salariés. </w:t>
      </w:r>
    </w:p>
    <w:p w14:paraId="6C70BCA3" w14:textId="77777777" w:rsidR="00F94DC6" w:rsidRPr="00F94DC6" w:rsidRDefault="00F94DC6" w:rsidP="00340445">
      <w:pPr>
        <w:spacing w:before="0" w:after="200" w:line="276" w:lineRule="auto"/>
      </w:pPr>
      <w:r w:rsidRPr="00F94DC6">
        <w:t xml:space="preserve">Le droit à la déconnexion peut être défini comme le droit du salarié de ne pas être connecté aux outils numériques professionnels et de ne pas être contacté, y compris sur ses outils de communication personnels, pour un motif professionnel, en dehors de son temps de travail. </w:t>
      </w:r>
    </w:p>
    <w:p w14:paraId="3C019860" w14:textId="77777777" w:rsidR="00F94DC6" w:rsidRPr="00F94DC6" w:rsidRDefault="00F94DC6" w:rsidP="00340445">
      <w:pPr>
        <w:spacing w:before="0" w:after="200" w:line="276" w:lineRule="auto"/>
      </w:pPr>
      <w:r w:rsidRPr="00F94DC6">
        <w:t xml:space="preserve">Les outils numériques visés sont : </w:t>
      </w:r>
    </w:p>
    <w:p w14:paraId="243F68BA" w14:textId="77777777" w:rsidR="00F94DC6" w:rsidRPr="00F94DC6" w:rsidRDefault="00F94DC6" w:rsidP="00340445">
      <w:pPr>
        <w:numPr>
          <w:ilvl w:val="0"/>
          <w:numId w:val="32"/>
        </w:numPr>
        <w:spacing w:before="0" w:after="200" w:line="276" w:lineRule="auto"/>
        <w:contextualSpacing/>
      </w:pPr>
      <w:r w:rsidRPr="00F94DC6">
        <w:t xml:space="preserve">les outils numériques physiques : ordinateurs, tablettes, téléphones portables ; </w:t>
      </w:r>
    </w:p>
    <w:p w14:paraId="2FA176D9" w14:textId="77777777" w:rsidR="00F94DC6" w:rsidRPr="00F94DC6" w:rsidRDefault="00F94DC6" w:rsidP="00340445">
      <w:pPr>
        <w:numPr>
          <w:ilvl w:val="0"/>
          <w:numId w:val="32"/>
        </w:numPr>
        <w:spacing w:before="0" w:after="200" w:line="276" w:lineRule="auto"/>
        <w:contextualSpacing/>
      </w:pPr>
      <w:r w:rsidRPr="00F94DC6">
        <w:t xml:space="preserve">les outils numériques dématérialisés permettant d’être joint à distance : messageries électroniques, logiciels, </w:t>
      </w:r>
      <w:proofErr w:type="spellStart"/>
      <w:r w:rsidRPr="00F94DC6">
        <w:t>webtéléphonie</w:t>
      </w:r>
      <w:proofErr w:type="spellEnd"/>
      <w:r w:rsidRPr="00F94DC6">
        <w:t>, connexion wifi, internet/intranet, réseaux sociaux…</w:t>
      </w:r>
    </w:p>
    <w:p w14:paraId="59F29EA1" w14:textId="77777777" w:rsidR="00340445" w:rsidRDefault="00340445" w:rsidP="00340445">
      <w:pPr>
        <w:spacing w:before="0" w:after="200" w:line="276" w:lineRule="auto"/>
      </w:pPr>
    </w:p>
    <w:p w14:paraId="55BC5ABB" w14:textId="77777777" w:rsidR="00F94DC6" w:rsidRPr="00F94DC6" w:rsidRDefault="00F94DC6" w:rsidP="00340445">
      <w:pPr>
        <w:spacing w:before="0" w:after="200" w:line="276" w:lineRule="auto"/>
      </w:pPr>
      <w:r w:rsidRPr="00F94DC6">
        <w:t xml:space="preserve">Néanmoins, en cas de circonstances particulières, nées de la force majeure, de l’urgence et de l’importance des sujets traités, ou de nécessité impérieuse de service, des exceptions à ce principe pourront être évidemment mises en œuvre. </w:t>
      </w:r>
    </w:p>
    <w:p w14:paraId="35F19E10" w14:textId="77777777" w:rsidR="00F94DC6" w:rsidRPr="00F94DC6" w:rsidRDefault="00F94DC6" w:rsidP="00340445">
      <w:pPr>
        <w:spacing w:before="0" w:after="200" w:line="276" w:lineRule="auto"/>
      </w:pPr>
      <w:r w:rsidRPr="00F94DC6">
        <w:lastRenderedPageBreak/>
        <w:t xml:space="preserve">Pour les autres fonctionnalités </w:t>
      </w:r>
      <w:r w:rsidRPr="00F94DC6">
        <w:rPr>
          <w:i/>
          <w:iCs/>
        </w:rPr>
        <w:t>(sms, appels téléphoniques)</w:t>
      </w:r>
      <w:r w:rsidRPr="00F94DC6">
        <w:t>, l’association ou le salarié pourront également être amenés à y recourir hors temps de travail, en cas de situation particulière et exceptionnelle telle que l’urgence ou cas de force majeure ou de nécessité impérieuse de service.</w:t>
      </w:r>
    </w:p>
    <w:p w14:paraId="11499565" w14:textId="77777777" w:rsidR="00F94DC6" w:rsidRPr="00F94DC6" w:rsidRDefault="00F94DC6" w:rsidP="00340445">
      <w:pPr>
        <w:spacing w:before="0" w:after="200" w:line="276" w:lineRule="auto"/>
      </w:pPr>
      <w:r w:rsidRPr="00F94DC6">
        <w:t xml:space="preserve">Aucune sanction ne pourra être prise par l’association à l’encontre d’un salarié qui n’aurait pu être joint alors qu’il n’est pas en </w:t>
      </w:r>
      <w:proofErr w:type="gramStart"/>
      <w:r w:rsidRPr="00F94DC6">
        <w:t>période de temps</w:t>
      </w:r>
      <w:proofErr w:type="gramEnd"/>
      <w:r w:rsidRPr="00F94DC6">
        <w:t xml:space="preserve"> de travail (hors cas exceptionnels visés précédemment). </w:t>
      </w:r>
    </w:p>
    <w:p w14:paraId="4EF50567" w14:textId="0F5CAF0A" w:rsidR="00F94DC6" w:rsidRPr="00F94DC6" w:rsidRDefault="00F94DC6" w:rsidP="00340445">
      <w:pPr>
        <w:spacing w:before="0" w:after="200" w:line="276" w:lineRule="auto"/>
      </w:pPr>
      <w:r w:rsidRPr="00F94DC6">
        <w:t>Il est rappelé que le traitement de sujets dans l’urgence ne doit pas devenir le mode de fonctionnement habituel de l’</w:t>
      </w:r>
      <w:r w:rsidR="00340445">
        <w:t>A</w:t>
      </w:r>
      <w:r w:rsidRPr="00F94DC6">
        <w:t xml:space="preserve">ssociation, y compris dans la collaboration entre collègues de travail. </w:t>
      </w:r>
    </w:p>
    <w:p w14:paraId="28DD25B9" w14:textId="77777777" w:rsidR="00F94DC6" w:rsidRPr="00F94DC6" w:rsidRDefault="00F94DC6" w:rsidP="00340445">
      <w:pPr>
        <w:spacing w:before="0" w:after="200" w:line="276" w:lineRule="auto"/>
      </w:pPr>
      <w:r w:rsidRPr="00F94DC6">
        <w:t xml:space="preserve">Il est rappelé à chaque salarié de : </w:t>
      </w:r>
    </w:p>
    <w:p w14:paraId="46FCF3DD" w14:textId="77777777" w:rsidR="00F94DC6" w:rsidRPr="00F94DC6" w:rsidRDefault="00F94DC6" w:rsidP="00340445">
      <w:pPr>
        <w:numPr>
          <w:ilvl w:val="0"/>
          <w:numId w:val="31"/>
        </w:numPr>
        <w:spacing w:before="0" w:after="200" w:line="276" w:lineRule="auto"/>
        <w:contextualSpacing/>
      </w:pPr>
      <w:r w:rsidRPr="00F94DC6">
        <w:t>s’interroger sur le moment opportun pour adresser un courriel, un message, joindre un collaborateur ou un partenaire par téléphone ;</w:t>
      </w:r>
    </w:p>
    <w:p w14:paraId="71242DF7" w14:textId="77777777" w:rsidR="00F94DC6" w:rsidRPr="00F94DC6" w:rsidRDefault="00F94DC6" w:rsidP="00340445">
      <w:pPr>
        <w:numPr>
          <w:ilvl w:val="0"/>
          <w:numId w:val="31"/>
        </w:numPr>
        <w:spacing w:before="0" w:after="200" w:line="276" w:lineRule="auto"/>
        <w:contextualSpacing/>
      </w:pPr>
      <w:r w:rsidRPr="00F94DC6">
        <w:t>ne pas solliciter de réponse immédiate si ce n’est pas nécessaire ;</w:t>
      </w:r>
    </w:p>
    <w:p w14:paraId="14043DEA" w14:textId="170055ED" w:rsidR="00F94DC6" w:rsidRDefault="00F94DC6" w:rsidP="00340445">
      <w:pPr>
        <w:numPr>
          <w:ilvl w:val="0"/>
          <w:numId w:val="31"/>
        </w:numPr>
        <w:spacing w:before="0" w:after="200" w:line="276" w:lineRule="auto"/>
        <w:contextualSpacing/>
      </w:pPr>
      <w:r w:rsidRPr="00F94DC6">
        <w:t xml:space="preserve">pour les périodes de congés, ou d’absence, prévoir l’activation de la fonction </w:t>
      </w:r>
      <w:r w:rsidRPr="00F94DC6">
        <w:rPr>
          <w:i/>
          <w:iCs/>
        </w:rPr>
        <w:t>« gestion des messages en cas d’absence »</w:t>
      </w:r>
      <w:r w:rsidRPr="00F94DC6">
        <w:t xml:space="preserve">, permettant de notifier son indisponibilité à tout correspondant et/ou désigner un autre professionnel de l’association qui, après décision </w:t>
      </w:r>
      <w:r w:rsidR="00340445">
        <w:t>de la direction</w:t>
      </w:r>
      <w:r w:rsidRPr="00F94DC6">
        <w:t xml:space="preserve"> et information faite au salarié en question, prendra le relais.</w:t>
      </w:r>
    </w:p>
    <w:p w14:paraId="1AA875D6" w14:textId="77777777" w:rsidR="00340445" w:rsidRPr="00F94DC6" w:rsidRDefault="00340445" w:rsidP="00340445">
      <w:pPr>
        <w:spacing w:before="0" w:after="200" w:line="276" w:lineRule="auto"/>
        <w:ind w:left="720"/>
        <w:contextualSpacing/>
      </w:pPr>
    </w:p>
    <w:p w14:paraId="01C8041E" w14:textId="77777777" w:rsidR="00F94DC6" w:rsidRPr="00F94DC6" w:rsidRDefault="00F94DC6" w:rsidP="00340445">
      <w:pPr>
        <w:spacing w:before="0" w:after="200" w:line="276" w:lineRule="auto"/>
      </w:pPr>
      <w:r w:rsidRPr="00F94DC6">
        <w:t xml:space="preserve">La Direction invite les cadres et leur(s) équipe(s) à limiter l’usage de la messagerie électronique entre 19H00 et 08H00 ainsi que le week-end. </w:t>
      </w:r>
    </w:p>
    <w:p w14:paraId="715298A9" w14:textId="77777777" w:rsidR="00F94DC6" w:rsidRPr="00F94DC6" w:rsidRDefault="00F94DC6" w:rsidP="00340445">
      <w:pPr>
        <w:spacing w:before="0" w:after="200" w:line="276" w:lineRule="auto"/>
      </w:pPr>
      <w:r w:rsidRPr="00F94DC6">
        <w:t>En tout état de cause, tout mail envoyé durant ces plages horaires n’appellera pas de réponse immédiate.</w:t>
      </w:r>
    </w:p>
    <w:p w14:paraId="08B77A38" w14:textId="77777777" w:rsidR="00F94DC6" w:rsidRPr="00F94DC6" w:rsidRDefault="00F94DC6" w:rsidP="00340445">
      <w:pPr>
        <w:spacing w:before="0" w:after="200" w:line="276" w:lineRule="auto"/>
      </w:pPr>
      <w:r w:rsidRPr="00F94DC6">
        <w:t>Il est rappelé que les salariés, à l’exception de la Direction, disposent d’un droit de repos minimum de 11 heures consécutives par jour et de 35 heures consécutives, s’agissant du repos hebdomadaire.</w:t>
      </w:r>
    </w:p>
    <w:p w14:paraId="5530F1E9" w14:textId="2BB9C942" w:rsidR="00A859F4" w:rsidRPr="00A859F4" w:rsidRDefault="00F94DC6" w:rsidP="00340445">
      <w:pPr>
        <w:spacing w:before="0" w:after="200" w:line="276" w:lineRule="auto"/>
      </w:pPr>
      <w:r w:rsidRPr="00F94DC6">
        <w:t xml:space="preserve">Pendant ce temps de repos, les salariés doivent donc bénéficier de leur droit à déconnexion. </w:t>
      </w:r>
    </w:p>
    <w:p w14:paraId="51BD6111" w14:textId="72341B36" w:rsidR="00A859F4" w:rsidRPr="00A859F4" w:rsidRDefault="00A859F4" w:rsidP="00340445">
      <w:pPr>
        <w:pStyle w:val="Titre2"/>
        <w:spacing w:line="276" w:lineRule="auto"/>
      </w:pPr>
      <w:r w:rsidRPr="00A859F4">
        <w:t xml:space="preserve">Article </w:t>
      </w:r>
      <w:r w:rsidR="00B6732C">
        <w:t>7</w:t>
      </w:r>
      <w:r w:rsidRPr="00A859F4">
        <w:t> : Rémunération</w:t>
      </w:r>
    </w:p>
    <w:p w14:paraId="6941B8D1" w14:textId="77777777" w:rsidR="00A859F4" w:rsidRPr="00A859F4" w:rsidRDefault="00A859F4" w:rsidP="00340445">
      <w:pPr>
        <w:spacing w:line="276" w:lineRule="auto"/>
      </w:pPr>
      <w:r w:rsidRPr="00A859F4">
        <w:t>Les salariés visés au présent accord bénéficient d’une rémunération forfaitaire annuelle, en contrepartie de l’exercice de leur mission, lissée sur 12 mois.</w:t>
      </w:r>
    </w:p>
    <w:p w14:paraId="7DBDDD32" w14:textId="77777777" w:rsidR="00A859F4" w:rsidRPr="00A859F4" w:rsidRDefault="00A859F4" w:rsidP="00340445">
      <w:pPr>
        <w:spacing w:line="276" w:lineRule="auto"/>
      </w:pPr>
      <w:r w:rsidRPr="00A859F4">
        <w:t xml:space="preserve">La rémunération forfaitaire est indépendante du nombre d'heures de travail effectif accomplies. Les parties rappellent expressément que le salaire ainsi versé est la contrepartie des missions effectuées par le salarié mais que celui-ci couvre également toutes les sujétions résultant de l’organisation de la durée du travail sous la forme d’un forfait annuel en jours. Par conséquent, les parties considèrent que le salaire versé aux salariés en forfaits jours ne peut en aucun cas faire l’objet d’une conversion en un salaire horaire. </w:t>
      </w:r>
    </w:p>
    <w:p w14:paraId="65C808C1" w14:textId="5968AB6F" w:rsidR="00A859F4" w:rsidRPr="00A859F4" w:rsidRDefault="00A859F4" w:rsidP="00340445">
      <w:pPr>
        <w:pStyle w:val="Titre2"/>
        <w:spacing w:line="276" w:lineRule="auto"/>
      </w:pPr>
      <w:r w:rsidRPr="00A859F4">
        <w:t xml:space="preserve">Article </w:t>
      </w:r>
      <w:r w:rsidR="00B6732C">
        <w:t>8</w:t>
      </w:r>
      <w:r w:rsidRPr="00A859F4">
        <w:t> : arrivée et départ en cours de période de référence</w:t>
      </w:r>
    </w:p>
    <w:p w14:paraId="4604B61F" w14:textId="653F392D" w:rsidR="00A859F4" w:rsidRPr="00A859F4" w:rsidRDefault="00A859F4" w:rsidP="00340445">
      <w:pPr>
        <w:spacing w:after="0" w:line="276" w:lineRule="auto"/>
        <w:rPr>
          <w:u w:val="single"/>
        </w:rPr>
      </w:pPr>
      <w:r w:rsidRPr="00A859F4">
        <w:rPr>
          <w:u w:val="single"/>
        </w:rPr>
        <w:t xml:space="preserve">Article </w:t>
      </w:r>
      <w:r w:rsidR="00B6732C">
        <w:rPr>
          <w:u w:val="single"/>
        </w:rPr>
        <w:t>8</w:t>
      </w:r>
      <w:r w:rsidRPr="00A859F4">
        <w:rPr>
          <w:u w:val="single"/>
        </w:rPr>
        <w:t xml:space="preserve">.1 : arrivée en cours de période </w:t>
      </w:r>
    </w:p>
    <w:p w14:paraId="3DCB8D37" w14:textId="77777777" w:rsidR="00A859F4" w:rsidRPr="00A859F4" w:rsidRDefault="00A859F4" w:rsidP="00340445">
      <w:pPr>
        <w:spacing w:line="276" w:lineRule="auto"/>
      </w:pPr>
      <w:r w:rsidRPr="00A859F4">
        <w:t>Pour les salariés embauchés en cours de période de référence, un calcul spécifique du forfait applicable sur la période considérée est effectué dans les conditions suivantes.</w:t>
      </w:r>
    </w:p>
    <w:p w14:paraId="44F55B89" w14:textId="7DA8CFB3" w:rsidR="00A859F4" w:rsidRPr="00A859F4" w:rsidRDefault="00A859F4" w:rsidP="00340445">
      <w:pPr>
        <w:spacing w:line="276" w:lineRule="auto"/>
      </w:pPr>
      <w:r w:rsidRPr="00A859F4">
        <w:t xml:space="preserve">Tout d’abord, il est ajouté au forfait prévu par l’accord collectif 25 jours ouvrés </w:t>
      </w:r>
      <w:r w:rsidR="00B6732C">
        <w:t>o</w:t>
      </w:r>
      <w:r w:rsidRPr="00DA5A90">
        <w:t>u un nombre supérieur si les salariés disposent d’un droit à congés supérieurs</w:t>
      </w:r>
      <w:r w:rsidRPr="00A859F4">
        <w:t xml:space="preserve"> de congés payés et le nombre de jours fériés chômés compris dans la période de référence. </w:t>
      </w:r>
    </w:p>
    <w:p w14:paraId="13C56778" w14:textId="77777777" w:rsidR="00A859F4" w:rsidRPr="00A859F4" w:rsidRDefault="00A859F4" w:rsidP="00340445">
      <w:pPr>
        <w:spacing w:line="276" w:lineRule="auto"/>
      </w:pPr>
      <w:r w:rsidRPr="00A859F4">
        <w:lastRenderedPageBreak/>
        <w:t>Ensuite, ce résultat est proratisé en multipliant le nombre obtenu par le nombre de jours calendaires qui séparent la date d’entrée de la fin de période de référence, puis il est divisé par 365 (ou 366 les années bissextiles).</w:t>
      </w:r>
    </w:p>
    <w:p w14:paraId="171F3220" w14:textId="77777777" w:rsidR="00A859F4" w:rsidRPr="00A859F4" w:rsidRDefault="00A859F4" w:rsidP="00340445">
      <w:pPr>
        <w:spacing w:line="276" w:lineRule="auto"/>
      </w:pPr>
      <w:r w:rsidRPr="00A859F4">
        <w:t>Enfin, il est déduit de cette opération :</w:t>
      </w:r>
    </w:p>
    <w:p w14:paraId="22D2ACB3" w14:textId="77777777" w:rsidR="00A859F4" w:rsidRPr="00A859F4" w:rsidRDefault="00A859F4" w:rsidP="00340445">
      <w:pPr>
        <w:pStyle w:val="Tiret"/>
      </w:pPr>
      <w:r w:rsidRPr="00A859F4">
        <w:t>les jours fériés chômés sur la période à effectuer ;</w:t>
      </w:r>
    </w:p>
    <w:p w14:paraId="073815EA" w14:textId="77777777" w:rsidR="00A859F4" w:rsidRPr="00A859F4" w:rsidRDefault="00A859F4" w:rsidP="00340445">
      <w:pPr>
        <w:pStyle w:val="Tiret"/>
      </w:pPr>
      <w:r w:rsidRPr="00A859F4">
        <w:t>et le cas échéant, le nombre de jours de congés que doit prendre le salarié sur la période.</w:t>
      </w:r>
    </w:p>
    <w:p w14:paraId="0DAD5F0B" w14:textId="77777777" w:rsidR="00A859F4" w:rsidRPr="00DA5A90" w:rsidRDefault="00A859F4" w:rsidP="00340445">
      <w:pPr>
        <w:spacing w:line="276" w:lineRule="auto"/>
        <w:rPr>
          <w:i/>
          <w:iCs/>
          <w:sz w:val="18"/>
          <w:szCs w:val="18"/>
        </w:rPr>
      </w:pPr>
      <w:r w:rsidRPr="00DA5A90">
        <w:rPr>
          <w:i/>
          <w:iCs/>
          <w:sz w:val="18"/>
          <w:szCs w:val="18"/>
        </w:rPr>
        <w:t>Exemple de calcul :</w:t>
      </w:r>
    </w:p>
    <w:p w14:paraId="4F23E2D7" w14:textId="77777777" w:rsidR="00A859F4" w:rsidRPr="00DA5A90" w:rsidRDefault="00A859F4" w:rsidP="00340445">
      <w:pPr>
        <w:spacing w:line="276" w:lineRule="auto"/>
        <w:rPr>
          <w:i/>
          <w:iCs/>
          <w:sz w:val="18"/>
          <w:szCs w:val="18"/>
        </w:rPr>
      </w:pPr>
      <w:r w:rsidRPr="00DA5A90">
        <w:rPr>
          <w:i/>
          <w:iCs/>
          <w:sz w:val="18"/>
          <w:szCs w:val="18"/>
        </w:rPr>
        <w:t>La période de référence en vigueur : 1er janvier au 31 décembre.</w:t>
      </w:r>
    </w:p>
    <w:p w14:paraId="2EC234A3" w14:textId="77777777" w:rsidR="00A859F4" w:rsidRPr="00DA5A90" w:rsidRDefault="00A859F4" w:rsidP="00340445">
      <w:pPr>
        <w:spacing w:line="276" w:lineRule="auto"/>
        <w:rPr>
          <w:i/>
          <w:iCs/>
          <w:sz w:val="18"/>
          <w:szCs w:val="18"/>
        </w:rPr>
      </w:pPr>
      <w:r w:rsidRPr="00DA5A90">
        <w:rPr>
          <w:i/>
          <w:iCs/>
          <w:sz w:val="18"/>
          <w:szCs w:val="18"/>
        </w:rPr>
        <w:t xml:space="preserve">Le salarié intègre l’entreprise le 1er septembre. </w:t>
      </w:r>
    </w:p>
    <w:p w14:paraId="6B6A2595" w14:textId="77777777" w:rsidR="00A859F4" w:rsidRPr="00DA5A90" w:rsidRDefault="00A859F4" w:rsidP="00340445">
      <w:pPr>
        <w:spacing w:line="276" w:lineRule="auto"/>
        <w:rPr>
          <w:i/>
          <w:iCs/>
          <w:sz w:val="18"/>
          <w:szCs w:val="18"/>
        </w:rPr>
      </w:pPr>
      <w:r w:rsidRPr="00DA5A90">
        <w:rPr>
          <w:i/>
          <w:iCs/>
          <w:sz w:val="18"/>
          <w:szCs w:val="18"/>
        </w:rPr>
        <w:t>Sur la période de référence, se trouvent 8 jours fériés chômés dont 3 sur la période à effectuer. On considère que le salarié n’a le droit à aucun jour de congés payés.</w:t>
      </w:r>
    </w:p>
    <w:p w14:paraId="6230B332" w14:textId="77777777" w:rsidR="00A859F4" w:rsidRPr="00DA5A90" w:rsidRDefault="00A859F4" w:rsidP="00340445">
      <w:pPr>
        <w:spacing w:line="276" w:lineRule="auto"/>
        <w:rPr>
          <w:i/>
          <w:iCs/>
          <w:sz w:val="18"/>
          <w:szCs w:val="18"/>
        </w:rPr>
      </w:pPr>
      <w:r w:rsidRPr="00DA5A90">
        <w:rPr>
          <w:i/>
          <w:iCs/>
          <w:sz w:val="18"/>
          <w:szCs w:val="18"/>
        </w:rPr>
        <w:t xml:space="preserve">Le forfait retenu par l’accord est de 218 jours. </w:t>
      </w:r>
    </w:p>
    <w:p w14:paraId="01577EED" w14:textId="77777777" w:rsidR="00A859F4" w:rsidRPr="00DA5A90" w:rsidRDefault="00A859F4" w:rsidP="00340445">
      <w:pPr>
        <w:spacing w:line="276" w:lineRule="auto"/>
        <w:rPr>
          <w:i/>
          <w:iCs/>
          <w:sz w:val="18"/>
          <w:szCs w:val="18"/>
        </w:rPr>
      </w:pPr>
      <w:r w:rsidRPr="00DA5A90">
        <w:rPr>
          <w:i/>
          <w:iCs/>
          <w:sz w:val="18"/>
          <w:szCs w:val="18"/>
        </w:rPr>
        <w:t>218 (forfait accord) + 25 (jours de congés) + 8 (jours fériés chômés) = 251</w:t>
      </w:r>
    </w:p>
    <w:p w14:paraId="14AD03F2" w14:textId="77777777" w:rsidR="00A859F4" w:rsidRPr="00DA5A90" w:rsidRDefault="00A859F4" w:rsidP="00340445">
      <w:pPr>
        <w:spacing w:line="276" w:lineRule="auto"/>
        <w:rPr>
          <w:i/>
          <w:iCs/>
          <w:sz w:val="18"/>
          <w:szCs w:val="18"/>
        </w:rPr>
      </w:pPr>
      <w:r w:rsidRPr="00DA5A90">
        <w:rPr>
          <w:i/>
          <w:iCs/>
          <w:sz w:val="18"/>
          <w:szCs w:val="18"/>
        </w:rPr>
        <w:t xml:space="preserve">122 jours séparent le 1er septembre du 31 décembre. </w:t>
      </w:r>
    </w:p>
    <w:p w14:paraId="4C7D1715" w14:textId="77777777" w:rsidR="00A859F4" w:rsidRPr="00DA5A90" w:rsidRDefault="00A859F4" w:rsidP="00340445">
      <w:pPr>
        <w:spacing w:line="276" w:lineRule="auto"/>
        <w:rPr>
          <w:i/>
          <w:iCs/>
          <w:sz w:val="18"/>
          <w:szCs w:val="18"/>
        </w:rPr>
      </w:pPr>
      <w:r w:rsidRPr="00DA5A90">
        <w:rPr>
          <w:i/>
          <w:iCs/>
          <w:sz w:val="18"/>
          <w:szCs w:val="18"/>
        </w:rPr>
        <w:t>Proratisation : 251 x 122/365 = 84.</w:t>
      </w:r>
    </w:p>
    <w:p w14:paraId="75EB607F" w14:textId="77777777" w:rsidR="00A859F4" w:rsidRPr="00DA5A90" w:rsidRDefault="00A859F4" w:rsidP="00340445">
      <w:pPr>
        <w:spacing w:line="276" w:lineRule="auto"/>
        <w:rPr>
          <w:i/>
          <w:iCs/>
          <w:sz w:val="18"/>
          <w:szCs w:val="18"/>
        </w:rPr>
      </w:pPr>
      <w:r w:rsidRPr="00DA5A90">
        <w:rPr>
          <w:i/>
          <w:iCs/>
          <w:sz w:val="18"/>
          <w:szCs w:val="18"/>
        </w:rPr>
        <w:t xml:space="preserve">Sont ensuite retranchés les 3 jours fériés. </w:t>
      </w:r>
    </w:p>
    <w:p w14:paraId="61E1E4D1" w14:textId="77777777" w:rsidR="00A859F4" w:rsidRPr="00DA5A90" w:rsidRDefault="00A859F4" w:rsidP="00340445">
      <w:pPr>
        <w:spacing w:line="276" w:lineRule="auto"/>
        <w:rPr>
          <w:i/>
          <w:iCs/>
          <w:sz w:val="18"/>
          <w:szCs w:val="18"/>
        </w:rPr>
      </w:pPr>
      <w:r w:rsidRPr="00DA5A90">
        <w:rPr>
          <w:i/>
          <w:iCs/>
          <w:sz w:val="18"/>
          <w:szCs w:val="18"/>
        </w:rPr>
        <w:t xml:space="preserve">Le forfait pour la période est alors de 81 jours. </w:t>
      </w:r>
    </w:p>
    <w:p w14:paraId="6ACA5628" w14:textId="1A48D91F" w:rsidR="00A859F4" w:rsidRPr="00A859F4" w:rsidRDefault="00A859F4" w:rsidP="00340445">
      <w:pPr>
        <w:spacing w:after="0" w:line="276" w:lineRule="auto"/>
        <w:rPr>
          <w:u w:val="single"/>
        </w:rPr>
      </w:pPr>
      <w:r w:rsidRPr="00A859F4">
        <w:rPr>
          <w:u w:val="single"/>
        </w:rPr>
        <w:t xml:space="preserve">Article </w:t>
      </w:r>
      <w:r w:rsidR="00B6732C">
        <w:rPr>
          <w:u w:val="single"/>
        </w:rPr>
        <w:t>8</w:t>
      </w:r>
      <w:r w:rsidRPr="00A859F4">
        <w:rPr>
          <w:u w:val="single"/>
        </w:rPr>
        <w:t xml:space="preserve">.2 : départ en cours de période </w:t>
      </w:r>
    </w:p>
    <w:p w14:paraId="6F581AA3" w14:textId="77777777" w:rsidR="00A859F4" w:rsidRPr="00A859F4" w:rsidRDefault="00A859F4" w:rsidP="00340445">
      <w:pPr>
        <w:spacing w:line="276" w:lineRule="auto"/>
      </w:pPr>
      <w:r w:rsidRPr="00A859F4">
        <w:t xml:space="preserve">En cas de départ en cours de période de référence, une régularisation de la rémunération pourra être effectuée selon que le salarié aura travaillé un nombre de jours supérieur ou inférieur au nombre de jours qu’il aurait dû travailler pour la période comprise entre le premier jour de la période de référence et le dernier jour de travail. </w:t>
      </w:r>
    </w:p>
    <w:p w14:paraId="6410D44E" w14:textId="4890DF8C" w:rsidR="00A859F4" w:rsidRPr="00A859F4" w:rsidRDefault="00A859F4" w:rsidP="00340445">
      <w:pPr>
        <w:spacing w:line="276" w:lineRule="auto"/>
      </w:pPr>
      <w:r w:rsidRPr="00A859F4">
        <w:t xml:space="preserve">Le cas échéant, une compensation pourra être faite avec les autres sommes restant dues au salarié au titre de la rupture du contrat de travail (indemnité de congés </w:t>
      </w:r>
      <w:proofErr w:type="gramStart"/>
      <w:r w:rsidRPr="00A859F4">
        <w:t>payés,…</w:t>
      </w:r>
      <w:proofErr w:type="gramEnd"/>
      <w:r w:rsidRPr="00A859F4">
        <w:t>).</w:t>
      </w:r>
    </w:p>
    <w:p w14:paraId="74AD9EE2" w14:textId="0EC2DFE6" w:rsidR="00A859F4" w:rsidRPr="00A859F4" w:rsidRDefault="00A859F4" w:rsidP="00340445">
      <w:pPr>
        <w:pStyle w:val="Titre2"/>
        <w:spacing w:line="276" w:lineRule="auto"/>
      </w:pPr>
      <w:r w:rsidRPr="00A859F4">
        <w:t xml:space="preserve">Article </w:t>
      </w:r>
      <w:r w:rsidR="00B6732C">
        <w:t>9</w:t>
      </w:r>
      <w:r w:rsidRPr="00A859F4">
        <w:t> : absences</w:t>
      </w:r>
    </w:p>
    <w:p w14:paraId="43B5292E" w14:textId="4BCA3A02" w:rsidR="00A859F4" w:rsidRPr="00A859F4" w:rsidRDefault="00A859F4" w:rsidP="00340445">
      <w:pPr>
        <w:spacing w:line="276" w:lineRule="auto"/>
      </w:pPr>
      <w:r w:rsidRPr="00A859F4">
        <w:t>Chaque journée d’absence non assimilée à du temps de travail effectif par une disposition légale, réglementaire ou conventionnelle, s’impute sur le nombre global de jours de la convention de forfait.</w:t>
      </w:r>
    </w:p>
    <w:p w14:paraId="17F9A4E7" w14:textId="77777777" w:rsidR="00A859F4" w:rsidRPr="00A859F4" w:rsidRDefault="00A859F4" w:rsidP="00340445">
      <w:pPr>
        <w:spacing w:line="276" w:lineRule="auto"/>
      </w:pPr>
      <w:r w:rsidRPr="00A859F4">
        <w:t>Les absences non rémunérées (justifiées ou non justifiées) d’une journée seront déduites de la rémunération mensuelle sur la base d’un salaire journalier reconstitué selon la formule :</w:t>
      </w:r>
    </w:p>
    <w:p w14:paraId="7EBB819C" w14:textId="78DCDAFE" w:rsidR="00A859F4" w:rsidRPr="00A859F4" w:rsidRDefault="00A859F4" w:rsidP="00340445">
      <w:pPr>
        <w:spacing w:line="276" w:lineRule="auto"/>
      </w:pPr>
      <w:r w:rsidRPr="00A859F4">
        <w:t>« Salaire journalier = rémunération annuelle / (nombre de jours de la convention de forfait + nombre de jours congés payés + nombre de jours fériés chômés) ».</w:t>
      </w:r>
    </w:p>
    <w:p w14:paraId="190AE0CD" w14:textId="4D2B5F6F" w:rsidR="0067607D" w:rsidRPr="0067607D" w:rsidRDefault="0067607D" w:rsidP="00340445">
      <w:pPr>
        <w:pStyle w:val="Titre2"/>
        <w:spacing w:line="276" w:lineRule="auto"/>
      </w:pPr>
      <w:r w:rsidRPr="0067607D">
        <w:t xml:space="preserve">Article </w:t>
      </w:r>
      <w:r w:rsidR="00A4205E">
        <w:t>1</w:t>
      </w:r>
      <w:r w:rsidR="00B6732C">
        <w:t>0</w:t>
      </w:r>
      <w:r w:rsidRPr="0067607D">
        <w:t xml:space="preserve"> : Durée de l'accord</w:t>
      </w:r>
      <w:bookmarkEnd w:id="0"/>
      <w:bookmarkEnd w:id="1"/>
      <w:bookmarkEnd w:id="2"/>
    </w:p>
    <w:p w14:paraId="16531A04" w14:textId="56469156" w:rsidR="00340445" w:rsidRDefault="0067607D" w:rsidP="00340445">
      <w:pPr>
        <w:spacing w:after="0" w:line="276" w:lineRule="auto"/>
      </w:pPr>
      <w:r w:rsidRPr="0067607D">
        <w:t>Le présent accord est conclu pour une durée indéterminée. Il prend effet le</w:t>
      </w:r>
      <w:r w:rsidR="00B6732C">
        <w:t xml:space="preserve"> 01/01/2026</w:t>
      </w:r>
      <w:r w:rsidRPr="0067607D">
        <w:t>.</w:t>
      </w:r>
      <w:bookmarkStart w:id="3" w:name="_Toc33457502"/>
      <w:bookmarkStart w:id="4" w:name="_Toc201934510"/>
    </w:p>
    <w:p w14:paraId="1AF29B56" w14:textId="554D1E4E" w:rsidR="00340445" w:rsidRDefault="00340445" w:rsidP="00340445">
      <w:pPr>
        <w:spacing w:after="0" w:line="276" w:lineRule="auto"/>
      </w:pPr>
      <w:r w:rsidRPr="00340445">
        <w:rPr>
          <w:b/>
          <w:bCs/>
        </w:rPr>
        <w:t xml:space="preserve">Article </w:t>
      </w:r>
      <w:r>
        <w:rPr>
          <w:b/>
          <w:bCs/>
        </w:rPr>
        <w:t>1</w:t>
      </w:r>
      <w:r w:rsidR="00B6732C">
        <w:rPr>
          <w:b/>
          <w:bCs/>
        </w:rPr>
        <w:t>1</w:t>
      </w:r>
      <w:r>
        <w:rPr>
          <w:b/>
          <w:bCs/>
        </w:rPr>
        <w:t> :</w:t>
      </w:r>
      <w:r w:rsidRPr="00340445">
        <w:rPr>
          <w:b/>
          <w:bCs/>
        </w:rPr>
        <w:t xml:space="preserve"> Interprétation de l'accord</w:t>
      </w:r>
      <w:bookmarkEnd w:id="3"/>
      <w:bookmarkEnd w:id="4"/>
    </w:p>
    <w:p w14:paraId="3AB6A608" w14:textId="77777777" w:rsidR="00340445" w:rsidRDefault="00340445" w:rsidP="00340445">
      <w:pPr>
        <w:spacing w:after="0" w:line="276" w:lineRule="auto"/>
      </w:pPr>
      <w:r w:rsidRPr="00340445">
        <w:t>Les parties signataires conviennent de se rencontrer à la requête de la partie la plus diligente, dans les 15 jours suivant la demande pour étudier et tenter de régler tout différend d'ordre individuel ou collectif né de l'application du présent accord</w:t>
      </w:r>
      <w:r>
        <w:t>.</w:t>
      </w:r>
    </w:p>
    <w:p w14:paraId="4CD6B07F" w14:textId="77777777" w:rsidR="00340445" w:rsidRDefault="00340445" w:rsidP="00340445">
      <w:pPr>
        <w:spacing w:after="0" w:line="276" w:lineRule="auto"/>
      </w:pPr>
      <w:r w:rsidRPr="00340445">
        <w:t>Les avenants interprétatifs de l’accord sont adoptés à l’unanimité des signataires de l’accord.</w:t>
      </w:r>
      <w:bookmarkStart w:id="5" w:name="_Hlk498352323"/>
    </w:p>
    <w:p w14:paraId="16C81C55" w14:textId="77777777" w:rsidR="00340445" w:rsidRDefault="00340445" w:rsidP="00340445">
      <w:pPr>
        <w:spacing w:after="0" w:line="276" w:lineRule="auto"/>
      </w:pPr>
      <w:r w:rsidRPr="00340445">
        <w:t>Les avenants interprétatifs doivent être conclus dans un délai maximum de 6 mois suivant la première réunion de négociation. A défaut, il sera dressé un procès-verbal de désaccord.</w:t>
      </w:r>
      <w:bookmarkEnd w:id="5"/>
    </w:p>
    <w:p w14:paraId="15541328" w14:textId="77777777" w:rsidR="00340445" w:rsidRDefault="00340445" w:rsidP="00340445">
      <w:pPr>
        <w:spacing w:after="0" w:line="276" w:lineRule="auto"/>
      </w:pPr>
      <w:r w:rsidRPr="00340445">
        <w:lastRenderedPageBreak/>
        <w:t>Jusqu'à l'expiration de la négociation d'interprétation, les parties contractantes s'engagent à ne susciter aucune forme d'action contentieuse liée au différend faisant l'objet de cette procédure.</w:t>
      </w:r>
      <w:bookmarkStart w:id="6" w:name="_Toc33457503"/>
      <w:bookmarkStart w:id="7" w:name="_Toc201934511"/>
    </w:p>
    <w:p w14:paraId="66010316" w14:textId="7AED3C1C" w:rsidR="00340445" w:rsidRPr="00340445" w:rsidRDefault="00340445" w:rsidP="00340445">
      <w:pPr>
        <w:spacing w:after="0" w:line="276" w:lineRule="auto"/>
        <w:rPr>
          <w:b/>
          <w:bCs/>
        </w:rPr>
      </w:pPr>
      <w:r w:rsidRPr="00340445">
        <w:rPr>
          <w:b/>
          <w:bCs/>
        </w:rPr>
        <w:t xml:space="preserve">Article </w:t>
      </w:r>
      <w:r>
        <w:rPr>
          <w:b/>
          <w:bCs/>
        </w:rPr>
        <w:t>1</w:t>
      </w:r>
      <w:r w:rsidR="002F3A12">
        <w:rPr>
          <w:b/>
          <w:bCs/>
        </w:rPr>
        <w:t>2</w:t>
      </w:r>
      <w:r>
        <w:rPr>
          <w:b/>
          <w:bCs/>
        </w:rPr>
        <w:t> :</w:t>
      </w:r>
      <w:r w:rsidRPr="00340445">
        <w:rPr>
          <w:b/>
          <w:bCs/>
        </w:rPr>
        <w:t xml:space="preserve"> Suivi de l’accord</w:t>
      </w:r>
      <w:bookmarkEnd w:id="6"/>
      <w:bookmarkEnd w:id="7"/>
    </w:p>
    <w:p w14:paraId="4FE051F6" w14:textId="77777777" w:rsidR="00340445" w:rsidRPr="00340445" w:rsidRDefault="00340445" w:rsidP="00340445">
      <w:pPr>
        <w:spacing w:after="0" w:line="276" w:lineRule="auto"/>
      </w:pPr>
      <w:r w:rsidRPr="00340445">
        <w:t xml:space="preserve">Tous </w:t>
      </w:r>
      <w:bookmarkStart w:id="8" w:name="_Hlk498352391"/>
      <w:r w:rsidRPr="00340445">
        <w:t>les</w:t>
      </w:r>
      <w:bookmarkEnd w:id="8"/>
      <w:r w:rsidRPr="00340445">
        <w:t xml:space="preserve"> 3 ans, un suivi de l’accord est réalisé par l’Association et les parties signataires de l’accord.</w:t>
      </w:r>
    </w:p>
    <w:p w14:paraId="4260DA2A" w14:textId="0B84344D" w:rsidR="00340445" w:rsidRDefault="00340445" w:rsidP="00340445">
      <w:pPr>
        <w:spacing w:after="0" w:line="276" w:lineRule="auto"/>
        <w:rPr>
          <w:b/>
          <w:bCs/>
        </w:rPr>
      </w:pPr>
      <w:bookmarkStart w:id="9" w:name="_Toc33457504"/>
      <w:bookmarkStart w:id="10" w:name="_Toc201934512"/>
      <w:r w:rsidRPr="00340445">
        <w:rPr>
          <w:b/>
          <w:bCs/>
        </w:rPr>
        <w:t xml:space="preserve">Article </w:t>
      </w:r>
      <w:r>
        <w:rPr>
          <w:b/>
          <w:bCs/>
        </w:rPr>
        <w:t>1</w:t>
      </w:r>
      <w:r w:rsidR="00C945D4">
        <w:rPr>
          <w:b/>
          <w:bCs/>
        </w:rPr>
        <w:t>3</w:t>
      </w:r>
      <w:r>
        <w:rPr>
          <w:b/>
          <w:bCs/>
        </w:rPr>
        <w:t> :</w:t>
      </w:r>
      <w:r w:rsidRPr="00340445">
        <w:rPr>
          <w:b/>
          <w:bCs/>
        </w:rPr>
        <w:t xml:space="preserve"> Clause de rendez-vous</w:t>
      </w:r>
      <w:bookmarkEnd w:id="9"/>
      <w:bookmarkEnd w:id="10"/>
    </w:p>
    <w:p w14:paraId="364F3F41" w14:textId="77777777" w:rsidR="00340445" w:rsidRDefault="00340445" w:rsidP="00340445">
      <w:pPr>
        <w:spacing w:after="0" w:line="276" w:lineRule="auto"/>
        <w:rPr>
          <w:b/>
          <w:bCs/>
        </w:rPr>
      </w:pPr>
      <w:r w:rsidRPr="00340445">
        <w:t>Les parties signataires s’engagent à se rencontrer tous les 3 ans suivant l’application du présent accord en vue d’entamer des négociations relatives à son adaptation.</w:t>
      </w:r>
    </w:p>
    <w:p w14:paraId="6FB51A69" w14:textId="77777777" w:rsidR="00340445" w:rsidRDefault="00340445" w:rsidP="00340445">
      <w:pPr>
        <w:spacing w:after="0" w:line="276" w:lineRule="auto"/>
        <w:rPr>
          <w:b/>
          <w:bCs/>
        </w:rPr>
      </w:pPr>
      <w:r w:rsidRPr="00340445">
        <w:t>En cas de modification substantielle des textes régissant les matières traitées par le présent accord, les parties signataires s’engagent à se rencontrer dans un délai de 3 mois suivant la demande de l’une des parties signataires en vue d’entamer des négociations relatives à l’adaptation du présent accord.</w:t>
      </w:r>
      <w:bookmarkStart w:id="11" w:name="_Toc33457507"/>
      <w:bookmarkStart w:id="12" w:name="_Toc201934513"/>
    </w:p>
    <w:p w14:paraId="31304C9A" w14:textId="7E898945" w:rsidR="00F44470" w:rsidRDefault="00340445" w:rsidP="00F44470">
      <w:pPr>
        <w:spacing w:after="0" w:line="276" w:lineRule="auto"/>
        <w:rPr>
          <w:b/>
          <w:bCs/>
        </w:rPr>
      </w:pPr>
      <w:r w:rsidRPr="00340445">
        <w:rPr>
          <w:b/>
          <w:bCs/>
        </w:rPr>
        <w:t>Article 1</w:t>
      </w:r>
      <w:r w:rsidR="00C82914">
        <w:rPr>
          <w:b/>
          <w:bCs/>
        </w:rPr>
        <w:t>4</w:t>
      </w:r>
      <w:r w:rsidRPr="00340445">
        <w:rPr>
          <w:b/>
          <w:bCs/>
        </w:rPr>
        <w:t> : Révision de l’accord</w:t>
      </w:r>
      <w:bookmarkStart w:id="13" w:name="_Hlk498352553"/>
      <w:bookmarkStart w:id="14" w:name="_Hlk498353330"/>
      <w:bookmarkEnd w:id="11"/>
      <w:bookmarkEnd w:id="12"/>
    </w:p>
    <w:p w14:paraId="64482B18" w14:textId="77777777" w:rsidR="00F44470" w:rsidRDefault="00340445" w:rsidP="00F44470">
      <w:pPr>
        <w:spacing w:after="0" w:line="276" w:lineRule="auto"/>
        <w:rPr>
          <w:b/>
          <w:bCs/>
        </w:rPr>
      </w:pPr>
      <w:r w:rsidRPr="00340445">
        <w:t>L’accord pourra être révisé au terme d’un délai de 3 ans suivant sa prise d’effet.</w:t>
      </w:r>
      <w:bookmarkEnd w:id="13"/>
    </w:p>
    <w:p w14:paraId="267A7176" w14:textId="77777777" w:rsidR="00F44470" w:rsidRDefault="00340445" w:rsidP="00F44470">
      <w:pPr>
        <w:spacing w:after="0" w:line="276" w:lineRule="auto"/>
        <w:rPr>
          <w:b/>
          <w:bCs/>
        </w:rPr>
      </w:pPr>
      <w:r w:rsidRPr="00340445">
        <w:t>La procédure de révision du présent accord ne peut être engagée que par l’une des parties signataires en application des dispositions du code du travail.</w:t>
      </w:r>
    </w:p>
    <w:p w14:paraId="57803990" w14:textId="1AFAE6F1" w:rsidR="00340445" w:rsidRPr="00340445" w:rsidRDefault="00340445" w:rsidP="00F44470">
      <w:pPr>
        <w:spacing w:after="0" w:line="276" w:lineRule="auto"/>
        <w:rPr>
          <w:b/>
          <w:bCs/>
        </w:rPr>
      </w:pPr>
      <w:r w:rsidRPr="00340445">
        <w:t>Information devra en être faite à la Direction, lorsque celle-ci n’est pas à l’origine de l’engagement de la procédure, et à chacune des autres parties habilitées à engager la procédure de révision par courrier électronique.</w:t>
      </w:r>
      <w:bookmarkEnd w:id="14"/>
    </w:p>
    <w:p w14:paraId="02E8A09F" w14:textId="059A4970" w:rsidR="00F44470" w:rsidRDefault="00340445" w:rsidP="00F44470">
      <w:pPr>
        <w:spacing w:after="0" w:line="276" w:lineRule="auto"/>
        <w:rPr>
          <w:b/>
          <w:bCs/>
        </w:rPr>
      </w:pPr>
      <w:bookmarkStart w:id="15" w:name="_Toc33457508"/>
      <w:bookmarkStart w:id="16" w:name="_Toc201934514"/>
      <w:r w:rsidRPr="00340445">
        <w:rPr>
          <w:b/>
          <w:bCs/>
        </w:rPr>
        <w:t>Article 1</w:t>
      </w:r>
      <w:r w:rsidR="00C82914">
        <w:rPr>
          <w:b/>
          <w:bCs/>
        </w:rPr>
        <w:t>5</w:t>
      </w:r>
      <w:r w:rsidRPr="00340445">
        <w:rPr>
          <w:b/>
          <w:bCs/>
        </w:rPr>
        <w:t xml:space="preserve"> - Dénonciation de l’accord</w:t>
      </w:r>
      <w:bookmarkEnd w:id="15"/>
      <w:bookmarkEnd w:id="16"/>
      <w:r w:rsidRPr="00340445">
        <w:rPr>
          <w:b/>
          <w:bCs/>
        </w:rPr>
        <w:t xml:space="preserve"> </w:t>
      </w:r>
    </w:p>
    <w:p w14:paraId="138FBCEE" w14:textId="77777777" w:rsidR="00F44470" w:rsidRDefault="00340445" w:rsidP="00F44470">
      <w:pPr>
        <w:spacing w:after="0" w:line="276" w:lineRule="auto"/>
        <w:rPr>
          <w:b/>
          <w:bCs/>
        </w:rPr>
      </w:pPr>
      <w:r w:rsidRPr="00340445">
        <w:t xml:space="preserve">Le présent accord pourra être dénoncé par l'une ou l'autre des parties signataires moyennant un préavis de 3 mois. </w:t>
      </w:r>
    </w:p>
    <w:p w14:paraId="73928E4B" w14:textId="1BD66B6B" w:rsidR="00F44470" w:rsidRDefault="00340445" w:rsidP="00F44470">
      <w:pPr>
        <w:spacing w:after="0" w:line="276" w:lineRule="auto"/>
        <w:rPr>
          <w:b/>
          <w:bCs/>
        </w:rPr>
      </w:pPr>
      <w:r w:rsidRPr="00340445">
        <w:t>La partie qui dénonce l'accord doit notifier cette décision par lettre recommandée avec accusé de réception à l'autre partie</w:t>
      </w:r>
      <w:r w:rsidR="00C82914">
        <w:t xml:space="preserve"> ou par une remise en main propre contre décharge.</w:t>
      </w:r>
    </w:p>
    <w:p w14:paraId="3A25F65A" w14:textId="6B533E86" w:rsidR="00340445" w:rsidRPr="00340445" w:rsidRDefault="00340445" w:rsidP="00F44470">
      <w:pPr>
        <w:spacing w:after="0" w:line="276" w:lineRule="auto"/>
        <w:rPr>
          <w:b/>
          <w:bCs/>
        </w:rPr>
      </w:pPr>
      <w:r w:rsidRPr="00340445">
        <w:t>La Direction et les parties habilitées se réuniront pendant la durée du préavis pour discuter les possibilités d'un nouvel accord.</w:t>
      </w:r>
    </w:p>
    <w:p w14:paraId="5D689AD5" w14:textId="1A46AB43" w:rsidR="00340445" w:rsidRPr="00340445" w:rsidRDefault="00340445" w:rsidP="00340445">
      <w:pPr>
        <w:spacing w:after="0" w:line="276" w:lineRule="auto"/>
        <w:rPr>
          <w:b/>
          <w:bCs/>
        </w:rPr>
      </w:pPr>
      <w:bookmarkStart w:id="17" w:name="_Toc201934515"/>
      <w:r w:rsidRPr="00340445">
        <w:rPr>
          <w:b/>
          <w:bCs/>
        </w:rPr>
        <w:t>Article 1</w:t>
      </w:r>
      <w:r w:rsidR="00C82914">
        <w:rPr>
          <w:b/>
          <w:bCs/>
        </w:rPr>
        <w:t>6</w:t>
      </w:r>
      <w:r w:rsidRPr="00340445">
        <w:rPr>
          <w:b/>
          <w:bCs/>
        </w:rPr>
        <w:t xml:space="preserve"> - Information Individuelle</w:t>
      </w:r>
      <w:bookmarkEnd w:id="17"/>
    </w:p>
    <w:p w14:paraId="1108C9CE" w14:textId="101F1E38" w:rsidR="00340445" w:rsidRPr="00340445" w:rsidRDefault="00340445" w:rsidP="00340445">
      <w:pPr>
        <w:spacing w:after="0" w:line="276" w:lineRule="auto"/>
        <w:rPr>
          <w:b/>
          <w:bCs/>
        </w:rPr>
      </w:pPr>
      <w:r w:rsidRPr="00340445">
        <w:t>Le présent accord est remis individuellement à chaque salarié par</w:t>
      </w:r>
      <w:r w:rsidR="00C82914">
        <w:t xml:space="preserve"> le directeur juridique.</w:t>
      </w:r>
    </w:p>
    <w:p w14:paraId="5077E1FC" w14:textId="35466EF4" w:rsidR="00340445" w:rsidRPr="00340445" w:rsidRDefault="00340445" w:rsidP="00340445">
      <w:pPr>
        <w:spacing w:after="0" w:line="276" w:lineRule="auto"/>
        <w:rPr>
          <w:b/>
          <w:bCs/>
        </w:rPr>
      </w:pPr>
      <w:bookmarkStart w:id="18" w:name="_Toc33457511"/>
      <w:bookmarkStart w:id="19" w:name="_Toc201934516"/>
      <w:r w:rsidRPr="00340445">
        <w:rPr>
          <w:b/>
          <w:bCs/>
        </w:rPr>
        <w:t>Article 1</w:t>
      </w:r>
      <w:r w:rsidR="00C82914">
        <w:rPr>
          <w:b/>
          <w:bCs/>
        </w:rPr>
        <w:t>7</w:t>
      </w:r>
      <w:r w:rsidRPr="00340445">
        <w:rPr>
          <w:b/>
          <w:bCs/>
        </w:rPr>
        <w:t xml:space="preserve"> - Dépôt de l’accord</w:t>
      </w:r>
      <w:bookmarkEnd w:id="18"/>
      <w:bookmarkEnd w:id="19"/>
    </w:p>
    <w:p w14:paraId="43EF54BA" w14:textId="0F3DC9EA" w:rsidR="00340445" w:rsidRPr="00340445" w:rsidRDefault="00340445" w:rsidP="00340445">
      <w:pPr>
        <w:spacing w:after="0" w:line="276" w:lineRule="auto"/>
        <w:rPr>
          <w:b/>
          <w:bCs/>
        </w:rPr>
      </w:pPr>
      <w:r w:rsidRPr="00340445">
        <w:t>Le présent accord donnera lieu à dépôt dans les conditions prévues aux articles L. 2231-6 et D. 2231-2 et suivants du code du travail. Il sera déposé :</w:t>
      </w:r>
    </w:p>
    <w:p w14:paraId="4F9241FB" w14:textId="77777777" w:rsidR="00340445" w:rsidRPr="00340445" w:rsidRDefault="00340445" w:rsidP="00340445">
      <w:pPr>
        <w:numPr>
          <w:ilvl w:val="0"/>
          <w:numId w:val="33"/>
        </w:numPr>
        <w:spacing w:before="0" w:after="200" w:line="276" w:lineRule="auto"/>
        <w:contextualSpacing/>
      </w:pPr>
      <w:r w:rsidRPr="00340445">
        <w:t>sur la plateforme de téléprocédure dénommée «</w:t>
      </w:r>
      <w:proofErr w:type="spellStart"/>
      <w:r w:rsidRPr="00340445">
        <w:t>TéléAccords</w:t>
      </w:r>
      <w:proofErr w:type="spellEnd"/>
      <w:r w:rsidRPr="00340445">
        <w:t> » accompagné des pièces prévues à l’article D. 2231-7 du code du travail ;</w:t>
      </w:r>
    </w:p>
    <w:p w14:paraId="3FC1A4D0" w14:textId="77777777" w:rsidR="00340445" w:rsidRPr="00340445" w:rsidRDefault="00340445" w:rsidP="00340445">
      <w:pPr>
        <w:numPr>
          <w:ilvl w:val="0"/>
          <w:numId w:val="33"/>
        </w:numPr>
        <w:spacing w:before="0" w:after="200" w:line="276" w:lineRule="auto"/>
        <w:contextualSpacing/>
      </w:pPr>
      <w:r w:rsidRPr="00340445">
        <w:t>et en un exemplaire auprès du greffe du conseil de prud'hommes de Perpignan.</w:t>
      </w:r>
      <w:bookmarkStart w:id="20" w:name="_Toc33457512"/>
      <w:bookmarkStart w:id="21" w:name="_Toc201934517"/>
    </w:p>
    <w:p w14:paraId="641B3468" w14:textId="77777777" w:rsidR="00340445" w:rsidRPr="00340445" w:rsidRDefault="00340445" w:rsidP="00340445">
      <w:pPr>
        <w:spacing w:before="0" w:after="200" w:line="276" w:lineRule="auto"/>
        <w:contextualSpacing/>
      </w:pPr>
    </w:p>
    <w:p w14:paraId="52E00DA9" w14:textId="342964B2" w:rsidR="00F44470" w:rsidRDefault="00340445" w:rsidP="00F44470">
      <w:pPr>
        <w:spacing w:before="0" w:after="200" w:line="276" w:lineRule="auto"/>
        <w:contextualSpacing/>
      </w:pPr>
      <w:r w:rsidRPr="00340445">
        <w:rPr>
          <w:b/>
          <w:bCs/>
        </w:rPr>
        <w:t>Article 1</w:t>
      </w:r>
      <w:r w:rsidR="00C82914">
        <w:rPr>
          <w:b/>
          <w:bCs/>
        </w:rPr>
        <w:t>8</w:t>
      </w:r>
      <w:r w:rsidRPr="00340445">
        <w:rPr>
          <w:b/>
          <w:bCs/>
        </w:rPr>
        <w:t xml:space="preserve"> - Transmission de l’accord à la commission paritaire permanente de négociation et d'interprétation de branche</w:t>
      </w:r>
      <w:bookmarkEnd w:id="20"/>
      <w:bookmarkEnd w:id="21"/>
    </w:p>
    <w:p w14:paraId="54E29267" w14:textId="77777777" w:rsidR="00F44470" w:rsidRDefault="00F44470" w:rsidP="00F44470">
      <w:pPr>
        <w:spacing w:before="0" w:after="200" w:line="276" w:lineRule="auto"/>
        <w:contextualSpacing/>
      </w:pPr>
    </w:p>
    <w:p w14:paraId="76BC9304" w14:textId="7878FF2E" w:rsidR="00340445" w:rsidRPr="00340445" w:rsidRDefault="00340445" w:rsidP="00F44470">
      <w:pPr>
        <w:spacing w:before="0" w:after="200" w:line="276" w:lineRule="auto"/>
        <w:contextualSpacing/>
      </w:pPr>
      <w:r w:rsidRPr="00340445">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65F6DA6E" w14:textId="77777777" w:rsidR="00340445" w:rsidRPr="00340445" w:rsidRDefault="00340445" w:rsidP="00340445">
      <w:pPr>
        <w:keepNext/>
        <w:keepLines/>
        <w:spacing w:before="0" w:after="60"/>
        <w:outlineLvl w:val="1"/>
        <w:rPr>
          <w:rFonts w:eastAsia="Times New Roman"/>
          <w:b/>
          <w:bCs/>
          <w:color w:val="0070C0"/>
        </w:rPr>
      </w:pPr>
      <w:bookmarkStart w:id="22" w:name="_Toc33457513"/>
      <w:bookmarkStart w:id="23" w:name="_Toc201934518"/>
    </w:p>
    <w:p w14:paraId="387D25E9" w14:textId="69CD10E2" w:rsidR="00F44470" w:rsidRDefault="00340445" w:rsidP="00340445">
      <w:pPr>
        <w:spacing w:before="0" w:after="200" w:line="276" w:lineRule="auto"/>
        <w:contextualSpacing/>
        <w:rPr>
          <w:b/>
          <w:bCs/>
        </w:rPr>
      </w:pPr>
      <w:r w:rsidRPr="00340445">
        <w:rPr>
          <w:b/>
          <w:bCs/>
        </w:rPr>
        <w:t xml:space="preserve">Article </w:t>
      </w:r>
      <w:r w:rsidR="00C82914">
        <w:rPr>
          <w:b/>
          <w:bCs/>
        </w:rPr>
        <w:t xml:space="preserve">19 </w:t>
      </w:r>
      <w:r w:rsidRPr="00340445">
        <w:rPr>
          <w:b/>
          <w:bCs/>
        </w:rPr>
        <w:t>- Publication de l’accord</w:t>
      </w:r>
      <w:bookmarkEnd w:id="22"/>
      <w:bookmarkEnd w:id="23"/>
    </w:p>
    <w:p w14:paraId="6D8ED76C" w14:textId="77777777" w:rsidR="00F44470" w:rsidRDefault="00F44470" w:rsidP="00340445">
      <w:pPr>
        <w:spacing w:before="0" w:after="200" w:line="276" w:lineRule="auto"/>
        <w:contextualSpacing/>
        <w:rPr>
          <w:b/>
          <w:bCs/>
        </w:rPr>
      </w:pPr>
    </w:p>
    <w:p w14:paraId="6FF85E56" w14:textId="34243EED" w:rsidR="00340445" w:rsidRPr="00340445" w:rsidRDefault="00340445" w:rsidP="00340445">
      <w:pPr>
        <w:spacing w:before="0" w:after="200" w:line="276" w:lineRule="auto"/>
        <w:contextualSpacing/>
        <w:rPr>
          <w:b/>
          <w:bCs/>
        </w:rPr>
      </w:pPr>
      <w:r w:rsidRPr="00340445">
        <w:lastRenderedPageBreak/>
        <w:t>Le présent accord fera l’objet d’une publication dans la base de données nationale visée à l’article L. 2231-5-1 du code du travail dans une version ne comportant pas les noms et prénoms des négociateurs et des signataires.</w:t>
      </w:r>
      <w:r w:rsidRPr="00340445">
        <w:rPr>
          <w:rFonts w:asciiTheme="minorHAnsi" w:hAnsiTheme="minorHAnsi" w:cs="Times New Roman"/>
          <w:sz w:val="22"/>
          <w:szCs w:val="22"/>
        </w:rPr>
        <w:br w:type="page"/>
      </w:r>
    </w:p>
    <w:p w14:paraId="115BD80B" w14:textId="77777777" w:rsidR="0067607D" w:rsidRPr="0067607D" w:rsidRDefault="0067607D" w:rsidP="00340445">
      <w:pPr>
        <w:spacing w:after="0" w:line="276" w:lineRule="auto"/>
      </w:pPr>
    </w:p>
    <w:p w14:paraId="18EC8ACC" w14:textId="2CCA2912" w:rsidR="00234264" w:rsidRPr="00234264" w:rsidRDefault="00234264" w:rsidP="00340445">
      <w:pPr>
        <w:spacing w:line="276" w:lineRule="auto"/>
      </w:pPr>
      <w:r w:rsidRPr="00234264">
        <w:t xml:space="preserve">Fait à </w:t>
      </w:r>
      <w:r w:rsidR="00C82914">
        <w:t>Saint Mathieu de Tréviers</w:t>
      </w:r>
      <w:r w:rsidRPr="00234264">
        <w:t xml:space="preserve">, le </w:t>
      </w:r>
      <w:r w:rsidR="00C82914">
        <w:t>18 décembre 2025</w:t>
      </w:r>
    </w:p>
    <w:p w14:paraId="137F4B74" w14:textId="05B5137E" w:rsidR="00234264" w:rsidRPr="00234264" w:rsidRDefault="00234264" w:rsidP="00340445">
      <w:pPr>
        <w:spacing w:line="276" w:lineRule="auto"/>
      </w:pPr>
      <w:r w:rsidRPr="00234264">
        <w:t>Pour l’</w:t>
      </w:r>
      <w:r w:rsidR="00F44470">
        <w:t>Association</w:t>
      </w:r>
      <w:r w:rsidRPr="00234264">
        <w:t xml:space="preserve"> </w:t>
      </w:r>
      <w:r w:rsidR="00C82914">
        <w:t>A Tes C</w:t>
      </w:r>
      <w:r w:rsidR="00C82914">
        <w:rPr>
          <w:highlight w:val="yellow"/>
        </w:rPr>
        <w:t>ô</w:t>
      </w:r>
      <w:r w:rsidR="00C82914">
        <w:t>tés</w:t>
      </w:r>
      <w:r w:rsidRPr="00234264">
        <w:tab/>
      </w:r>
      <w:r w:rsidRPr="00234264">
        <w:tab/>
      </w:r>
      <w:r w:rsidRPr="00234264">
        <w:tab/>
      </w:r>
    </w:p>
    <w:p w14:paraId="5A32FD76" w14:textId="66789BD7" w:rsidR="0079391A" w:rsidRDefault="0079391A" w:rsidP="00340445">
      <w:pPr>
        <w:spacing w:line="276" w:lineRule="auto"/>
      </w:pPr>
    </w:p>
    <w:p w14:paraId="649B41FD" w14:textId="77777777" w:rsidR="00F44470" w:rsidRDefault="00F44470" w:rsidP="00340445">
      <w:pPr>
        <w:spacing w:line="276" w:lineRule="auto"/>
      </w:pPr>
      <w:r>
        <w:t xml:space="preserve">Pour les salariés, </w:t>
      </w:r>
    </w:p>
    <w:p w14:paraId="54B1B679" w14:textId="60D7FDF0" w:rsidR="00F44470" w:rsidRDefault="00F44470" w:rsidP="00340445">
      <w:pPr>
        <w:spacing w:line="276" w:lineRule="auto"/>
      </w:pPr>
      <w:r>
        <w:t xml:space="preserve">Accord approuvé par référendum à la majorité des 2/3 des salariés consultés </w:t>
      </w:r>
      <w:r w:rsidRPr="00C82914">
        <w:t xml:space="preserve">le </w:t>
      </w:r>
      <w:r w:rsidR="00C82914">
        <w:t>02/01/2025</w:t>
      </w:r>
    </w:p>
    <w:p w14:paraId="315E054C" w14:textId="77777777" w:rsidR="00F44470" w:rsidRDefault="00F44470" w:rsidP="00340445">
      <w:pPr>
        <w:spacing w:line="276" w:lineRule="auto"/>
        <w:rPr>
          <w:u w:val="single"/>
        </w:rPr>
      </w:pPr>
      <w:r>
        <w:t xml:space="preserve">Procès-verbal de consultation </w:t>
      </w:r>
      <w:r w:rsidRPr="00F44470">
        <w:rPr>
          <w:u w:val="single"/>
        </w:rPr>
        <w:t>en annexe</w:t>
      </w:r>
    </w:p>
    <w:p w14:paraId="6FABCF6B" w14:textId="77777777" w:rsidR="00F44470" w:rsidRDefault="00F44470" w:rsidP="00340445">
      <w:pPr>
        <w:spacing w:line="276" w:lineRule="auto"/>
        <w:rPr>
          <w:u w:val="single"/>
        </w:rPr>
      </w:pPr>
    </w:p>
    <w:p w14:paraId="37E196B9" w14:textId="77777777" w:rsidR="00F44470" w:rsidRDefault="00F44470" w:rsidP="00340445">
      <w:pPr>
        <w:spacing w:line="276" w:lineRule="auto"/>
        <w:rPr>
          <w:u w:val="single"/>
        </w:rPr>
      </w:pPr>
    </w:p>
    <w:p w14:paraId="5363F793" w14:textId="77777777" w:rsidR="00F44470" w:rsidRDefault="00F44470" w:rsidP="00340445">
      <w:pPr>
        <w:spacing w:line="276" w:lineRule="auto"/>
        <w:rPr>
          <w:u w:val="single"/>
        </w:rPr>
      </w:pPr>
    </w:p>
    <w:p w14:paraId="2C852094" w14:textId="77777777" w:rsidR="00F44470" w:rsidRDefault="00F44470" w:rsidP="00340445">
      <w:pPr>
        <w:spacing w:line="276" w:lineRule="auto"/>
        <w:rPr>
          <w:u w:val="single"/>
        </w:rPr>
      </w:pPr>
      <w:r>
        <w:rPr>
          <w:u w:val="single"/>
        </w:rPr>
        <w:t>Annexe</w:t>
      </w:r>
      <w:r w:rsidRPr="00F44470">
        <w:t> :</w:t>
      </w:r>
      <w:r>
        <w:rPr>
          <w:u w:val="single"/>
        </w:rPr>
        <w:t xml:space="preserve"> </w:t>
      </w:r>
    </w:p>
    <w:p w14:paraId="5553320F" w14:textId="0C4B4649" w:rsidR="00F44470" w:rsidRPr="00F44470" w:rsidRDefault="00F44470" w:rsidP="00340445">
      <w:pPr>
        <w:spacing w:line="276" w:lineRule="auto"/>
      </w:pPr>
      <w:r w:rsidRPr="00F44470">
        <w:t xml:space="preserve">Procès-verbal de consultation des salariés  </w:t>
      </w:r>
    </w:p>
    <w:sectPr w:rsidR="00F44470" w:rsidRPr="00F44470" w:rsidSect="009A2F18">
      <w:footerReference w:type="default" r:id="rId12"/>
      <w:footerReference w:type="first" r:id="rId13"/>
      <w:pgSz w:w="11900" w:h="16840"/>
      <w:pgMar w:top="1559"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C273" w14:textId="77777777" w:rsidR="00153DB3" w:rsidRDefault="00153DB3" w:rsidP="00B4359F">
      <w:r>
        <w:separator/>
      </w:r>
    </w:p>
  </w:endnote>
  <w:endnote w:type="continuationSeparator" w:id="0">
    <w:p w14:paraId="03DF809E" w14:textId="77777777" w:rsidR="00153DB3" w:rsidRDefault="00153DB3" w:rsidP="00B4359F">
      <w:r>
        <w:continuationSeparator/>
      </w:r>
    </w:p>
  </w:endnote>
  <w:endnote w:type="continuationNotice" w:id="1">
    <w:p w14:paraId="66ACC50F" w14:textId="77777777" w:rsidR="00153DB3" w:rsidRDefault="00153D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4D"/>
    <w:family w:val="auto"/>
    <w:notTrueType/>
    <w:pitch w:val="default"/>
    <w:sig w:usb0="03000003" w:usb1="00000000" w:usb2="00000000" w:usb3="00000000" w:csb0="00000001" w:csb1="00000000"/>
  </w:font>
  <w:font w:name="ScalaSans">
    <w:altName w:val="Courier New"/>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5DE2" w14:textId="59531B2C" w:rsidR="009E66A7" w:rsidRPr="00D50B9C" w:rsidRDefault="009E66A7" w:rsidP="00B4359F">
    <w:pPr>
      <w:pStyle w:val="Pieddepage"/>
      <w:rPr>
        <w:rFonts w:ascii="Arial" w:hAnsi="Arial" w:cs="Arial"/>
        <w:sz w:val="20"/>
        <w:szCs w:val="20"/>
      </w:rPr>
    </w:pPr>
    <w:r w:rsidRPr="00D50B9C">
      <w:rPr>
        <w:rFonts w:ascii="Arial" w:hAnsi="Arial" w:cs="Arial"/>
        <w:sz w:val="20"/>
        <w:szCs w:val="20"/>
      </w:rPr>
      <w:tab/>
    </w:r>
    <w:r w:rsidRPr="00D50B9C">
      <w:rPr>
        <w:rFonts w:ascii="Arial" w:hAnsi="Arial" w:cs="Arial"/>
        <w:sz w:val="20"/>
        <w:szCs w:val="20"/>
      </w:rPr>
      <w:tab/>
    </w:r>
    <w:r w:rsidRPr="00D50B9C">
      <w:rPr>
        <w:rFonts w:ascii="Arial" w:hAnsi="Arial" w:cs="Arial"/>
        <w:sz w:val="20"/>
        <w:szCs w:val="20"/>
      </w:rPr>
      <w:fldChar w:fldCharType="begin"/>
    </w:r>
    <w:r w:rsidRPr="00D50B9C">
      <w:rPr>
        <w:rFonts w:ascii="Arial" w:hAnsi="Arial" w:cs="Arial"/>
        <w:sz w:val="20"/>
        <w:szCs w:val="20"/>
      </w:rPr>
      <w:instrText>PAGE   \* MERGEFORMAT</w:instrText>
    </w:r>
    <w:r w:rsidRPr="00D50B9C">
      <w:rPr>
        <w:rFonts w:ascii="Arial" w:hAnsi="Arial" w:cs="Arial"/>
        <w:sz w:val="20"/>
        <w:szCs w:val="20"/>
      </w:rPr>
      <w:fldChar w:fldCharType="separate"/>
    </w:r>
    <w:r w:rsidRPr="00D50B9C">
      <w:rPr>
        <w:rFonts w:ascii="Arial" w:hAnsi="Arial" w:cs="Arial"/>
        <w:sz w:val="20"/>
        <w:szCs w:val="20"/>
      </w:rPr>
      <w:t>1</w:t>
    </w:r>
    <w:r w:rsidRPr="00D50B9C">
      <w:rPr>
        <w:rFonts w:ascii="Arial" w:hAnsi="Arial" w:cs="Arial"/>
        <w:sz w:val="20"/>
        <w:szCs w:val="20"/>
      </w:rPr>
      <w:fldChar w:fldCharType="end"/>
    </w:r>
  </w:p>
  <w:p w14:paraId="1F298FC7" w14:textId="77777777" w:rsidR="009E66A7" w:rsidRDefault="009E66A7" w:rsidP="00B435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7D52" w14:textId="695E57EE" w:rsidR="009E66A7" w:rsidRDefault="00000000" w:rsidP="00B4359F">
    <w:pPr>
      <w:pStyle w:val="Pieddepage"/>
    </w:pPr>
    <w:sdt>
      <w:sdtPr>
        <w:alias w:val="Date de publication"/>
        <w:tag w:val=""/>
        <w:id w:val="-807556738"/>
        <w:placeholder>
          <w:docPart w:val="9EE19F06DF014EB9840D642CC0FDADA5"/>
        </w:placeholder>
        <w:dataBinding w:prefixMappings="xmlns:ns0='http://schemas.microsoft.com/office/2006/coverPageProps' " w:xpath="/ns0:CoverPageProperties[1]/ns0:PublishDate[1]" w:storeItemID="{55AF091B-3C7A-41E3-B477-F2FDAA23CFDA}"/>
        <w:date w:fullDate="2023-03-28T00:00:00Z">
          <w:dateFormat w:val="dd/MM/yyyy"/>
          <w:lid w:val="fr-FR"/>
          <w:storeMappedDataAs w:val="dateTime"/>
          <w:calendar w:val="gregorian"/>
        </w:date>
      </w:sdtPr>
      <w:sdtContent>
        <w:r w:rsidR="00D62FD1">
          <w:t>28/03/2023</w:t>
        </w:r>
      </w:sdtContent>
    </w:sdt>
    <w:r w:rsidR="009E66A7">
      <w:tab/>
    </w:r>
    <w:r w:rsidR="009E66A7">
      <w:tab/>
      <w:t xml:space="preserve">Page </w:t>
    </w:r>
    <w:r w:rsidR="009E66A7">
      <w:rPr>
        <w:b/>
        <w:bCs w:val="0"/>
        <w:sz w:val="24"/>
        <w:szCs w:val="24"/>
      </w:rPr>
      <w:fldChar w:fldCharType="begin"/>
    </w:r>
    <w:r w:rsidR="009E66A7">
      <w:rPr>
        <w:b/>
      </w:rPr>
      <w:instrText>PAGE</w:instrText>
    </w:r>
    <w:r w:rsidR="009E66A7">
      <w:rPr>
        <w:b/>
        <w:bCs w:val="0"/>
        <w:sz w:val="24"/>
        <w:szCs w:val="24"/>
      </w:rPr>
      <w:fldChar w:fldCharType="separate"/>
    </w:r>
    <w:r w:rsidR="009E66A7">
      <w:rPr>
        <w:b/>
        <w:noProof/>
      </w:rPr>
      <w:t>1</w:t>
    </w:r>
    <w:r w:rsidR="009E66A7">
      <w:rPr>
        <w:b/>
        <w:bCs w:val="0"/>
        <w:sz w:val="24"/>
        <w:szCs w:val="24"/>
      </w:rPr>
      <w:fldChar w:fldCharType="end"/>
    </w:r>
    <w:r w:rsidR="009E66A7">
      <w:t xml:space="preserve"> sur </w:t>
    </w:r>
    <w:r w:rsidR="009E66A7">
      <w:rPr>
        <w:b/>
        <w:bCs w:val="0"/>
        <w:sz w:val="24"/>
        <w:szCs w:val="24"/>
      </w:rPr>
      <w:fldChar w:fldCharType="begin"/>
    </w:r>
    <w:r w:rsidR="009E66A7">
      <w:rPr>
        <w:b/>
      </w:rPr>
      <w:instrText>NUMPAGES</w:instrText>
    </w:r>
    <w:r w:rsidR="009E66A7">
      <w:rPr>
        <w:b/>
        <w:bCs w:val="0"/>
        <w:sz w:val="24"/>
        <w:szCs w:val="24"/>
      </w:rPr>
      <w:fldChar w:fldCharType="separate"/>
    </w:r>
    <w:r w:rsidR="009E66A7">
      <w:rPr>
        <w:b/>
        <w:noProof/>
      </w:rPr>
      <w:t>25</w:t>
    </w:r>
    <w:r w:rsidR="009E66A7">
      <w:rPr>
        <w:b/>
        <w:bCs w:val="0"/>
        <w:sz w:val="24"/>
        <w:szCs w:val="24"/>
      </w:rPr>
      <w:fldChar w:fldCharType="end"/>
    </w:r>
  </w:p>
  <w:p w14:paraId="6CA87A58" w14:textId="77777777" w:rsidR="009E66A7" w:rsidRDefault="009E66A7" w:rsidP="00B435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B6B9" w14:textId="77777777" w:rsidR="00153DB3" w:rsidRDefault="00153DB3" w:rsidP="00B4359F">
      <w:r>
        <w:separator/>
      </w:r>
    </w:p>
  </w:footnote>
  <w:footnote w:type="continuationSeparator" w:id="0">
    <w:p w14:paraId="5EC4FA7E" w14:textId="77777777" w:rsidR="00153DB3" w:rsidRDefault="00153DB3" w:rsidP="00B4359F">
      <w:r>
        <w:continuationSeparator/>
      </w:r>
    </w:p>
  </w:footnote>
  <w:footnote w:type="continuationNotice" w:id="1">
    <w:p w14:paraId="0906166C" w14:textId="77777777" w:rsidR="00153DB3" w:rsidRDefault="00153DB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5988"/>
    <w:multiLevelType w:val="hybridMultilevel"/>
    <w:tmpl w:val="4B487248"/>
    <w:lvl w:ilvl="0" w:tplc="040C0001">
      <w:start w:val="1"/>
      <w:numFmt w:val="bullet"/>
      <w:lvlText w:val=""/>
      <w:lvlJc w:val="left"/>
      <w:pPr>
        <w:ind w:left="720" w:hanging="360"/>
      </w:pPr>
      <w:rPr>
        <w:rFonts w:ascii="Symbol" w:hAnsi="Symbol" w:hint="default"/>
      </w:rPr>
    </w:lvl>
    <w:lvl w:ilvl="1" w:tplc="BA307376">
      <w:start w:val="25"/>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422072"/>
    <w:multiLevelType w:val="hybridMultilevel"/>
    <w:tmpl w:val="9CBC5194"/>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C521E"/>
    <w:multiLevelType w:val="hybridMultilevel"/>
    <w:tmpl w:val="20F47B22"/>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A55A5"/>
    <w:multiLevelType w:val="hybridMultilevel"/>
    <w:tmpl w:val="F92CB75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BC17A5"/>
    <w:multiLevelType w:val="hybridMultilevel"/>
    <w:tmpl w:val="76E24D14"/>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690F6E"/>
    <w:multiLevelType w:val="hybridMultilevel"/>
    <w:tmpl w:val="4AE0F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F60EBE"/>
    <w:multiLevelType w:val="hybridMultilevel"/>
    <w:tmpl w:val="601EE81A"/>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7032A2"/>
    <w:multiLevelType w:val="hybridMultilevel"/>
    <w:tmpl w:val="960A9BDE"/>
    <w:lvl w:ilvl="0" w:tplc="E84431B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A1835"/>
    <w:multiLevelType w:val="hybridMultilevel"/>
    <w:tmpl w:val="D22C782C"/>
    <w:lvl w:ilvl="0" w:tplc="040C0001">
      <w:start w:val="1"/>
      <w:numFmt w:val="bullet"/>
      <w:lvlText w:val=""/>
      <w:lvlJc w:val="left"/>
      <w:pPr>
        <w:ind w:left="720" w:hanging="360"/>
      </w:pPr>
      <w:rPr>
        <w:rFonts w:ascii="Symbol" w:hAnsi="Symbol" w:hint="default"/>
      </w:rPr>
    </w:lvl>
    <w:lvl w:ilvl="1" w:tplc="A6545FC2">
      <w:start w:val="25"/>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F4701C"/>
    <w:multiLevelType w:val="hybridMultilevel"/>
    <w:tmpl w:val="7882B14E"/>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A37CBD"/>
    <w:multiLevelType w:val="hybridMultilevel"/>
    <w:tmpl w:val="7430AE8E"/>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06776F"/>
    <w:multiLevelType w:val="hybridMultilevel"/>
    <w:tmpl w:val="68562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667BC2"/>
    <w:multiLevelType w:val="hybridMultilevel"/>
    <w:tmpl w:val="0B4A741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3924B8"/>
    <w:multiLevelType w:val="hybridMultilevel"/>
    <w:tmpl w:val="E21AA57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73108"/>
    <w:multiLevelType w:val="hybridMultilevel"/>
    <w:tmpl w:val="5FFCD09A"/>
    <w:lvl w:ilvl="0" w:tplc="23168B52">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7517904">
    <w:abstractNumId w:val="14"/>
  </w:num>
  <w:num w:numId="2" w16cid:durableId="1620067010">
    <w:abstractNumId w:val="1"/>
  </w:num>
  <w:num w:numId="3" w16cid:durableId="2031181741">
    <w:abstractNumId w:val="15"/>
  </w:num>
  <w:num w:numId="4" w16cid:durableId="1518692562">
    <w:abstractNumId w:val="9"/>
  </w:num>
  <w:num w:numId="5" w16cid:durableId="209726903">
    <w:abstractNumId w:val="3"/>
  </w:num>
  <w:num w:numId="6" w16cid:durableId="656419960">
    <w:abstractNumId w:val="6"/>
  </w:num>
  <w:num w:numId="7" w16cid:durableId="742490100">
    <w:abstractNumId w:val="11"/>
  </w:num>
  <w:num w:numId="8" w16cid:durableId="232936697">
    <w:abstractNumId w:val="13"/>
  </w:num>
  <w:num w:numId="9" w16cid:durableId="1697803496">
    <w:abstractNumId w:val="4"/>
  </w:num>
  <w:num w:numId="10" w16cid:durableId="979069172">
    <w:abstractNumId w:val="5"/>
  </w:num>
  <w:num w:numId="11" w16cid:durableId="1522889031">
    <w:abstractNumId w:val="2"/>
  </w:num>
  <w:num w:numId="12" w16cid:durableId="575213256">
    <w:abstractNumId w:val="10"/>
  </w:num>
  <w:num w:numId="13" w16cid:durableId="1337414871">
    <w:abstractNumId w:val="7"/>
  </w:num>
  <w:num w:numId="14" w16cid:durableId="1584683400">
    <w:abstractNumId w:val="17"/>
  </w:num>
  <w:num w:numId="15" w16cid:durableId="1205828942">
    <w:abstractNumId w:val="18"/>
  </w:num>
  <w:num w:numId="16" w16cid:durableId="33701777">
    <w:abstractNumId w:val="19"/>
  </w:num>
  <w:num w:numId="17" w16cid:durableId="470102021">
    <w:abstractNumId w:val="20"/>
  </w:num>
  <w:num w:numId="18" w16cid:durableId="1360282139">
    <w:abstractNumId w:val="14"/>
  </w:num>
  <w:num w:numId="19" w16cid:durableId="387723798">
    <w:abstractNumId w:val="14"/>
  </w:num>
  <w:num w:numId="20" w16cid:durableId="981810792">
    <w:abstractNumId w:val="14"/>
  </w:num>
  <w:num w:numId="21" w16cid:durableId="1450776794">
    <w:abstractNumId w:val="14"/>
  </w:num>
  <w:num w:numId="22" w16cid:durableId="521553307">
    <w:abstractNumId w:val="14"/>
  </w:num>
  <w:num w:numId="23" w16cid:durableId="348919365">
    <w:abstractNumId w:val="14"/>
  </w:num>
  <w:num w:numId="24" w16cid:durableId="995037197">
    <w:abstractNumId w:val="14"/>
  </w:num>
  <w:num w:numId="25" w16cid:durableId="2049528166">
    <w:abstractNumId w:val="14"/>
  </w:num>
  <w:num w:numId="26" w16cid:durableId="1014191311">
    <w:abstractNumId w:val="14"/>
  </w:num>
  <w:num w:numId="27" w16cid:durableId="657349562">
    <w:abstractNumId w:val="14"/>
  </w:num>
  <w:num w:numId="28" w16cid:durableId="1675260401">
    <w:abstractNumId w:val="14"/>
  </w:num>
  <w:num w:numId="29" w16cid:durableId="862286914">
    <w:abstractNumId w:val="14"/>
  </w:num>
  <w:num w:numId="30" w16cid:durableId="1323512602">
    <w:abstractNumId w:val="14"/>
  </w:num>
  <w:num w:numId="31" w16cid:durableId="13575831">
    <w:abstractNumId w:val="12"/>
  </w:num>
  <w:num w:numId="32" w16cid:durableId="372075320">
    <w:abstractNumId w:val="0"/>
  </w:num>
  <w:num w:numId="33" w16cid:durableId="142165147">
    <w:abstractNumId w:val="8"/>
  </w:num>
  <w:num w:numId="34" w16cid:durableId="130118359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18"/>
    <w:rsid w:val="00000090"/>
    <w:rsid w:val="00002FE8"/>
    <w:rsid w:val="00003871"/>
    <w:rsid w:val="00013E1F"/>
    <w:rsid w:val="00017EE2"/>
    <w:rsid w:val="00020023"/>
    <w:rsid w:val="00020513"/>
    <w:rsid w:val="00037F66"/>
    <w:rsid w:val="0004348F"/>
    <w:rsid w:val="00045243"/>
    <w:rsid w:val="000464C0"/>
    <w:rsid w:val="00046A85"/>
    <w:rsid w:val="000473A1"/>
    <w:rsid w:val="00051540"/>
    <w:rsid w:val="000559D6"/>
    <w:rsid w:val="00064D5F"/>
    <w:rsid w:val="00066330"/>
    <w:rsid w:val="00071F3E"/>
    <w:rsid w:val="000835BB"/>
    <w:rsid w:val="000928F1"/>
    <w:rsid w:val="000937A0"/>
    <w:rsid w:val="000A276E"/>
    <w:rsid w:val="000A36DB"/>
    <w:rsid w:val="000A51B8"/>
    <w:rsid w:val="000A6EFC"/>
    <w:rsid w:val="000B271D"/>
    <w:rsid w:val="000B5783"/>
    <w:rsid w:val="000B7BE6"/>
    <w:rsid w:val="000C0F9E"/>
    <w:rsid w:val="000C3876"/>
    <w:rsid w:val="000D21B4"/>
    <w:rsid w:val="000D456A"/>
    <w:rsid w:val="000E024E"/>
    <w:rsid w:val="000E0357"/>
    <w:rsid w:val="000E141C"/>
    <w:rsid w:val="000E3BDF"/>
    <w:rsid w:val="000F4B36"/>
    <w:rsid w:val="00102CF3"/>
    <w:rsid w:val="0010779F"/>
    <w:rsid w:val="00110223"/>
    <w:rsid w:val="001109BF"/>
    <w:rsid w:val="00114247"/>
    <w:rsid w:val="00114927"/>
    <w:rsid w:val="00117451"/>
    <w:rsid w:val="001241CF"/>
    <w:rsid w:val="00126DA3"/>
    <w:rsid w:val="00127120"/>
    <w:rsid w:val="0014003F"/>
    <w:rsid w:val="0014423C"/>
    <w:rsid w:val="0015036A"/>
    <w:rsid w:val="001505A4"/>
    <w:rsid w:val="001519A8"/>
    <w:rsid w:val="00153DB3"/>
    <w:rsid w:val="00157834"/>
    <w:rsid w:val="00157E0C"/>
    <w:rsid w:val="00164124"/>
    <w:rsid w:val="00164640"/>
    <w:rsid w:val="00170937"/>
    <w:rsid w:val="00172F2F"/>
    <w:rsid w:val="00172FFE"/>
    <w:rsid w:val="0017658F"/>
    <w:rsid w:val="00185DD0"/>
    <w:rsid w:val="001927ED"/>
    <w:rsid w:val="0019282B"/>
    <w:rsid w:val="00196932"/>
    <w:rsid w:val="00197D64"/>
    <w:rsid w:val="001A6947"/>
    <w:rsid w:val="001B5567"/>
    <w:rsid w:val="001B6955"/>
    <w:rsid w:val="001C5AC1"/>
    <w:rsid w:val="001D10EB"/>
    <w:rsid w:val="001D4B09"/>
    <w:rsid w:val="001D5104"/>
    <w:rsid w:val="001E6A42"/>
    <w:rsid w:val="001E792F"/>
    <w:rsid w:val="001E7DA7"/>
    <w:rsid w:val="001F122D"/>
    <w:rsid w:val="001F39EF"/>
    <w:rsid w:val="001F5C07"/>
    <w:rsid w:val="001F679A"/>
    <w:rsid w:val="002018BB"/>
    <w:rsid w:val="0021447C"/>
    <w:rsid w:val="002145A7"/>
    <w:rsid w:val="00221875"/>
    <w:rsid w:val="00224D11"/>
    <w:rsid w:val="0023107F"/>
    <w:rsid w:val="00231589"/>
    <w:rsid w:val="00234264"/>
    <w:rsid w:val="0023514A"/>
    <w:rsid w:val="00241FC6"/>
    <w:rsid w:val="00243C6B"/>
    <w:rsid w:val="002474DE"/>
    <w:rsid w:val="0025116F"/>
    <w:rsid w:val="00253852"/>
    <w:rsid w:val="00257EE9"/>
    <w:rsid w:val="002615E4"/>
    <w:rsid w:val="0026177C"/>
    <w:rsid w:val="002620B6"/>
    <w:rsid w:val="00262ED6"/>
    <w:rsid w:val="00264352"/>
    <w:rsid w:val="00270D84"/>
    <w:rsid w:val="00272F37"/>
    <w:rsid w:val="00290227"/>
    <w:rsid w:val="00293B64"/>
    <w:rsid w:val="00296CDF"/>
    <w:rsid w:val="002A158E"/>
    <w:rsid w:val="002A30DE"/>
    <w:rsid w:val="002A6FA1"/>
    <w:rsid w:val="002B1B74"/>
    <w:rsid w:val="002B2384"/>
    <w:rsid w:val="002B43BF"/>
    <w:rsid w:val="002B670D"/>
    <w:rsid w:val="002B6B23"/>
    <w:rsid w:val="002B7112"/>
    <w:rsid w:val="002C3716"/>
    <w:rsid w:val="002F3A12"/>
    <w:rsid w:val="002F4E42"/>
    <w:rsid w:val="002F7E3B"/>
    <w:rsid w:val="003100A5"/>
    <w:rsid w:val="00312566"/>
    <w:rsid w:val="00312886"/>
    <w:rsid w:val="00314581"/>
    <w:rsid w:val="003161D5"/>
    <w:rsid w:val="00316F6B"/>
    <w:rsid w:val="0032016D"/>
    <w:rsid w:val="003237CC"/>
    <w:rsid w:val="0033007C"/>
    <w:rsid w:val="0033091D"/>
    <w:rsid w:val="0033156C"/>
    <w:rsid w:val="003401D6"/>
    <w:rsid w:val="00340445"/>
    <w:rsid w:val="00343EB9"/>
    <w:rsid w:val="00344398"/>
    <w:rsid w:val="0034678C"/>
    <w:rsid w:val="0035088D"/>
    <w:rsid w:val="00352DDF"/>
    <w:rsid w:val="00356D67"/>
    <w:rsid w:val="00362C6B"/>
    <w:rsid w:val="00364392"/>
    <w:rsid w:val="00374628"/>
    <w:rsid w:val="0037666D"/>
    <w:rsid w:val="00386D65"/>
    <w:rsid w:val="00393210"/>
    <w:rsid w:val="0039532E"/>
    <w:rsid w:val="003A03EB"/>
    <w:rsid w:val="003A3EB6"/>
    <w:rsid w:val="003A5DE4"/>
    <w:rsid w:val="003A7BE7"/>
    <w:rsid w:val="003B0D86"/>
    <w:rsid w:val="003B13B1"/>
    <w:rsid w:val="003B2F39"/>
    <w:rsid w:val="003B54C3"/>
    <w:rsid w:val="003C14E5"/>
    <w:rsid w:val="003C16E3"/>
    <w:rsid w:val="003C17E5"/>
    <w:rsid w:val="003C3CD3"/>
    <w:rsid w:val="003C4EBF"/>
    <w:rsid w:val="003D0126"/>
    <w:rsid w:val="003D5E30"/>
    <w:rsid w:val="003D67A7"/>
    <w:rsid w:val="003E23BD"/>
    <w:rsid w:val="003E510E"/>
    <w:rsid w:val="003F108D"/>
    <w:rsid w:val="003F645F"/>
    <w:rsid w:val="004013C0"/>
    <w:rsid w:val="00402720"/>
    <w:rsid w:val="004051E7"/>
    <w:rsid w:val="004075CC"/>
    <w:rsid w:val="00416FBF"/>
    <w:rsid w:val="0042077D"/>
    <w:rsid w:val="00421EFB"/>
    <w:rsid w:val="0042256C"/>
    <w:rsid w:val="004238FF"/>
    <w:rsid w:val="00433244"/>
    <w:rsid w:val="00440CAF"/>
    <w:rsid w:val="00444D63"/>
    <w:rsid w:val="00446643"/>
    <w:rsid w:val="004468DA"/>
    <w:rsid w:val="0045006C"/>
    <w:rsid w:val="00450D02"/>
    <w:rsid w:val="004511ED"/>
    <w:rsid w:val="00451A16"/>
    <w:rsid w:val="00461C06"/>
    <w:rsid w:val="00466E0C"/>
    <w:rsid w:val="00471DF4"/>
    <w:rsid w:val="00475711"/>
    <w:rsid w:val="004763B9"/>
    <w:rsid w:val="00476E22"/>
    <w:rsid w:val="00485171"/>
    <w:rsid w:val="00491F60"/>
    <w:rsid w:val="004954DD"/>
    <w:rsid w:val="0049639B"/>
    <w:rsid w:val="004A056A"/>
    <w:rsid w:val="004A11CE"/>
    <w:rsid w:val="004A6C07"/>
    <w:rsid w:val="004B00C5"/>
    <w:rsid w:val="004B0C37"/>
    <w:rsid w:val="004B2A7D"/>
    <w:rsid w:val="004B6D5A"/>
    <w:rsid w:val="004C0725"/>
    <w:rsid w:val="004C088A"/>
    <w:rsid w:val="004C4F19"/>
    <w:rsid w:val="004D5F1A"/>
    <w:rsid w:val="004E13EB"/>
    <w:rsid w:val="004F58AB"/>
    <w:rsid w:val="00512582"/>
    <w:rsid w:val="00513DD8"/>
    <w:rsid w:val="00515C90"/>
    <w:rsid w:val="00515DE3"/>
    <w:rsid w:val="0051736A"/>
    <w:rsid w:val="005223EE"/>
    <w:rsid w:val="00523A5D"/>
    <w:rsid w:val="00525971"/>
    <w:rsid w:val="00527210"/>
    <w:rsid w:val="00531561"/>
    <w:rsid w:val="005355F5"/>
    <w:rsid w:val="005529E7"/>
    <w:rsid w:val="005568A7"/>
    <w:rsid w:val="00560818"/>
    <w:rsid w:val="00562F1A"/>
    <w:rsid w:val="00570B56"/>
    <w:rsid w:val="005752E4"/>
    <w:rsid w:val="00575F39"/>
    <w:rsid w:val="005848C9"/>
    <w:rsid w:val="00585170"/>
    <w:rsid w:val="005912F4"/>
    <w:rsid w:val="0059789C"/>
    <w:rsid w:val="005A6FCE"/>
    <w:rsid w:val="005B07B3"/>
    <w:rsid w:val="005B1310"/>
    <w:rsid w:val="005B2DA3"/>
    <w:rsid w:val="005B6BCD"/>
    <w:rsid w:val="005B7629"/>
    <w:rsid w:val="005C6345"/>
    <w:rsid w:val="005C7394"/>
    <w:rsid w:val="005D122D"/>
    <w:rsid w:val="005D17DE"/>
    <w:rsid w:val="005D6278"/>
    <w:rsid w:val="005D7440"/>
    <w:rsid w:val="005E4872"/>
    <w:rsid w:val="00606857"/>
    <w:rsid w:val="00607D0C"/>
    <w:rsid w:val="006112A0"/>
    <w:rsid w:val="006218E1"/>
    <w:rsid w:val="006242EB"/>
    <w:rsid w:val="006331B2"/>
    <w:rsid w:val="0063426B"/>
    <w:rsid w:val="00637BAE"/>
    <w:rsid w:val="0064232A"/>
    <w:rsid w:val="00650B08"/>
    <w:rsid w:val="00650BCD"/>
    <w:rsid w:val="00654F5E"/>
    <w:rsid w:val="006634D6"/>
    <w:rsid w:val="00665093"/>
    <w:rsid w:val="00666F1B"/>
    <w:rsid w:val="0067275B"/>
    <w:rsid w:val="0067607D"/>
    <w:rsid w:val="00676A64"/>
    <w:rsid w:val="00677930"/>
    <w:rsid w:val="006818D3"/>
    <w:rsid w:val="00682138"/>
    <w:rsid w:val="00694348"/>
    <w:rsid w:val="006A0C26"/>
    <w:rsid w:val="006B7085"/>
    <w:rsid w:val="006C0742"/>
    <w:rsid w:val="006C248D"/>
    <w:rsid w:val="006C3C53"/>
    <w:rsid w:val="006C4D23"/>
    <w:rsid w:val="006D01E2"/>
    <w:rsid w:val="006D5369"/>
    <w:rsid w:val="006D64E8"/>
    <w:rsid w:val="006E18EB"/>
    <w:rsid w:val="006F03DE"/>
    <w:rsid w:val="00702AD3"/>
    <w:rsid w:val="0070447A"/>
    <w:rsid w:val="00720427"/>
    <w:rsid w:val="00721A53"/>
    <w:rsid w:val="0072744F"/>
    <w:rsid w:val="00730B8F"/>
    <w:rsid w:val="00740A57"/>
    <w:rsid w:val="00740E3B"/>
    <w:rsid w:val="00741A6B"/>
    <w:rsid w:val="00743D47"/>
    <w:rsid w:val="00744E49"/>
    <w:rsid w:val="00752756"/>
    <w:rsid w:val="00754430"/>
    <w:rsid w:val="0076368F"/>
    <w:rsid w:val="0076629A"/>
    <w:rsid w:val="00770364"/>
    <w:rsid w:val="00780BB7"/>
    <w:rsid w:val="0079391A"/>
    <w:rsid w:val="007A1243"/>
    <w:rsid w:val="007A1F99"/>
    <w:rsid w:val="007A5D49"/>
    <w:rsid w:val="007B2AE2"/>
    <w:rsid w:val="007C3B17"/>
    <w:rsid w:val="007C7ED9"/>
    <w:rsid w:val="007D247B"/>
    <w:rsid w:val="007E4755"/>
    <w:rsid w:val="007F0142"/>
    <w:rsid w:val="007F7D40"/>
    <w:rsid w:val="00800250"/>
    <w:rsid w:val="00802128"/>
    <w:rsid w:val="00806F5F"/>
    <w:rsid w:val="00807D7A"/>
    <w:rsid w:val="00810E3C"/>
    <w:rsid w:val="00814372"/>
    <w:rsid w:val="00824F6E"/>
    <w:rsid w:val="00827ED3"/>
    <w:rsid w:val="008365EA"/>
    <w:rsid w:val="00843BBC"/>
    <w:rsid w:val="00853312"/>
    <w:rsid w:val="00855CFA"/>
    <w:rsid w:val="00856922"/>
    <w:rsid w:val="008612B7"/>
    <w:rsid w:val="008658F6"/>
    <w:rsid w:val="008746D1"/>
    <w:rsid w:val="00876692"/>
    <w:rsid w:val="00877CAF"/>
    <w:rsid w:val="00883D43"/>
    <w:rsid w:val="00885A1B"/>
    <w:rsid w:val="00885C9A"/>
    <w:rsid w:val="00887DCD"/>
    <w:rsid w:val="008949E5"/>
    <w:rsid w:val="00894D4B"/>
    <w:rsid w:val="00895DF5"/>
    <w:rsid w:val="008A06BB"/>
    <w:rsid w:val="008A1610"/>
    <w:rsid w:val="008A3190"/>
    <w:rsid w:val="008A6793"/>
    <w:rsid w:val="008A6CF7"/>
    <w:rsid w:val="008A7AD2"/>
    <w:rsid w:val="008B025B"/>
    <w:rsid w:val="008B0877"/>
    <w:rsid w:val="008B1249"/>
    <w:rsid w:val="008B1792"/>
    <w:rsid w:val="008D2AB8"/>
    <w:rsid w:val="008D5E06"/>
    <w:rsid w:val="008E2CEF"/>
    <w:rsid w:val="008E38FB"/>
    <w:rsid w:val="008F4919"/>
    <w:rsid w:val="008F6D9C"/>
    <w:rsid w:val="00902BD4"/>
    <w:rsid w:val="00904B4A"/>
    <w:rsid w:val="009059B2"/>
    <w:rsid w:val="00905C80"/>
    <w:rsid w:val="00906C55"/>
    <w:rsid w:val="0090795D"/>
    <w:rsid w:val="00916743"/>
    <w:rsid w:val="00923DEB"/>
    <w:rsid w:val="00923E9F"/>
    <w:rsid w:val="00925419"/>
    <w:rsid w:val="00926C04"/>
    <w:rsid w:val="00936498"/>
    <w:rsid w:val="00937D5C"/>
    <w:rsid w:val="00953368"/>
    <w:rsid w:val="00954464"/>
    <w:rsid w:val="00954B89"/>
    <w:rsid w:val="00955C3B"/>
    <w:rsid w:val="00956ECC"/>
    <w:rsid w:val="0095778A"/>
    <w:rsid w:val="00962CF9"/>
    <w:rsid w:val="0096503E"/>
    <w:rsid w:val="00966098"/>
    <w:rsid w:val="0098086A"/>
    <w:rsid w:val="00980DE4"/>
    <w:rsid w:val="0098258D"/>
    <w:rsid w:val="00992576"/>
    <w:rsid w:val="009953B7"/>
    <w:rsid w:val="009974C3"/>
    <w:rsid w:val="009A0C28"/>
    <w:rsid w:val="009A28A6"/>
    <w:rsid w:val="009A2F18"/>
    <w:rsid w:val="009A37C7"/>
    <w:rsid w:val="009A3CD1"/>
    <w:rsid w:val="009A4A52"/>
    <w:rsid w:val="009A4E51"/>
    <w:rsid w:val="009A60E7"/>
    <w:rsid w:val="009A7AEE"/>
    <w:rsid w:val="009B456F"/>
    <w:rsid w:val="009D3C8C"/>
    <w:rsid w:val="009E3B07"/>
    <w:rsid w:val="009E66A7"/>
    <w:rsid w:val="009E71BF"/>
    <w:rsid w:val="009E7C0D"/>
    <w:rsid w:val="009F0164"/>
    <w:rsid w:val="009F49CA"/>
    <w:rsid w:val="009F6C0A"/>
    <w:rsid w:val="00A00676"/>
    <w:rsid w:val="00A00DC6"/>
    <w:rsid w:val="00A01F07"/>
    <w:rsid w:val="00A02A0D"/>
    <w:rsid w:val="00A116B5"/>
    <w:rsid w:val="00A14EE2"/>
    <w:rsid w:val="00A167C9"/>
    <w:rsid w:val="00A202E8"/>
    <w:rsid w:val="00A2322B"/>
    <w:rsid w:val="00A368F1"/>
    <w:rsid w:val="00A36A74"/>
    <w:rsid w:val="00A40347"/>
    <w:rsid w:val="00A4205E"/>
    <w:rsid w:val="00A42140"/>
    <w:rsid w:val="00A43E34"/>
    <w:rsid w:val="00A44FFA"/>
    <w:rsid w:val="00A51139"/>
    <w:rsid w:val="00A61344"/>
    <w:rsid w:val="00A624DA"/>
    <w:rsid w:val="00A62992"/>
    <w:rsid w:val="00A6422D"/>
    <w:rsid w:val="00A67C31"/>
    <w:rsid w:val="00A67D87"/>
    <w:rsid w:val="00A72162"/>
    <w:rsid w:val="00A73912"/>
    <w:rsid w:val="00A768B8"/>
    <w:rsid w:val="00A82AEA"/>
    <w:rsid w:val="00A83F31"/>
    <w:rsid w:val="00A859F4"/>
    <w:rsid w:val="00A869D5"/>
    <w:rsid w:val="00A92C97"/>
    <w:rsid w:val="00A97917"/>
    <w:rsid w:val="00AA0722"/>
    <w:rsid w:val="00AA07F0"/>
    <w:rsid w:val="00AA3390"/>
    <w:rsid w:val="00AB085F"/>
    <w:rsid w:val="00AB3B85"/>
    <w:rsid w:val="00AC2A44"/>
    <w:rsid w:val="00AC6F2C"/>
    <w:rsid w:val="00AD480A"/>
    <w:rsid w:val="00AE7DF8"/>
    <w:rsid w:val="00AF382A"/>
    <w:rsid w:val="00AF74E6"/>
    <w:rsid w:val="00B0375F"/>
    <w:rsid w:val="00B054B1"/>
    <w:rsid w:val="00B12088"/>
    <w:rsid w:val="00B136B2"/>
    <w:rsid w:val="00B2190C"/>
    <w:rsid w:val="00B41EA3"/>
    <w:rsid w:val="00B42EA3"/>
    <w:rsid w:val="00B42FA7"/>
    <w:rsid w:val="00B4359F"/>
    <w:rsid w:val="00B4679D"/>
    <w:rsid w:val="00B51F8D"/>
    <w:rsid w:val="00B54F03"/>
    <w:rsid w:val="00B553BF"/>
    <w:rsid w:val="00B60D4C"/>
    <w:rsid w:val="00B64C68"/>
    <w:rsid w:val="00B66B42"/>
    <w:rsid w:val="00B6732C"/>
    <w:rsid w:val="00B71127"/>
    <w:rsid w:val="00B74BA7"/>
    <w:rsid w:val="00B93B5D"/>
    <w:rsid w:val="00B96665"/>
    <w:rsid w:val="00BA2093"/>
    <w:rsid w:val="00BA2265"/>
    <w:rsid w:val="00BB7D16"/>
    <w:rsid w:val="00BD2B53"/>
    <w:rsid w:val="00BD630F"/>
    <w:rsid w:val="00BE5473"/>
    <w:rsid w:val="00BE6914"/>
    <w:rsid w:val="00BF34C4"/>
    <w:rsid w:val="00BF3A8F"/>
    <w:rsid w:val="00BF4360"/>
    <w:rsid w:val="00BF7BB1"/>
    <w:rsid w:val="00C0679B"/>
    <w:rsid w:val="00C06BCE"/>
    <w:rsid w:val="00C127B5"/>
    <w:rsid w:val="00C154A9"/>
    <w:rsid w:val="00C227B1"/>
    <w:rsid w:val="00C22AA1"/>
    <w:rsid w:val="00C23553"/>
    <w:rsid w:val="00C2446C"/>
    <w:rsid w:val="00C31E55"/>
    <w:rsid w:val="00C31E79"/>
    <w:rsid w:val="00C37BDA"/>
    <w:rsid w:val="00C42E4E"/>
    <w:rsid w:val="00C54BC3"/>
    <w:rsid w:val="00C55507"/>
    <w:rsid w:val="00C5733D"/>
    <w:rsid w:val="00C576B2"/>
    <w:rsid w:val="00C724C6"/>
    <w:rsid w:val="00C7375E"/>
    <w:rsid w:val="00C76E58"/>
    <w:rsid w:val="00C82914"/>
    <w:rsid w:val="00C82DE0"/>
    <w:rsid w:val="00C82FAD"/>
    <w:rsid w:val="00C831FA"/>
    <w:rsid w:val="00C838ED"/>
    <w:rsid w:val="00C900A4"/>
    <w:rsid w:val="00C92304"/>
    <w:rsid w:val="00C92CC0"/>
    <w:rsid w:val="00C945D4"/>
    <w:rsid w:val="00CA538F"/>
    <w:rsid w:val="00CB0F2E"/>
    <w:rsid w:val="00CB7295"/>
    <w:rsid w:val="00CC721B"/>
    <w:rsid w:val="00CD1613"/>
    <w:rsid w:val="00CE6247"/>
    <w:rsid w:val="00CE7FAB"/>
    <w:rsid w:val="00CF26C8"/>
    <w:rsid w:val="00CF4B9D"/>
    <w:rsid w:val="00CF4CAD"/>
    <w:rsid w:val="00CF7317"/>
    <w:rsid w:val="00D0629B"/>
    <w:rsid w:val="00D2033D"/>
    <w:rsid w:val="00D22FAB"/>
    <w:rsid w:val="00D23F91"/>
    <w:rsid w:val="00D34E55"/>
    <w:rsid w:val="00D36A84"/>
    <w:rsid w:val="00D41E72"/>
    <w:rsid w:val="00D47538"/>
    <w:rsid w:val="00D50B9C"/>
    <w:rsid w:val="00D525FA"/>
    <w:rsid w:val="00D56977"/>
    <w:rsid w:val="00D56D1D"/>
    <w:rsid w:val="00D5779C"/>
    <w:rsid w:val="00D62FD1"/>
    <w:rsid w:val="00D64320"/>
    <w:rsid w:val="00D647FF"/>
    <w:rsid w:val="00D716DB"/>
    <w:rsid w:val="00D72004"/>
    <w:rsid w:val="00D755F8"/>
    <w:rsid w:val="00D75978"/>
    <w:rsid w:val="00D77B76"/>
    <w:rsid w:val="00D90CE2"/>
    <w:rsid w:val="00D9111B"/>
    <w:rsid w:val="00D942FE"/>
    <w:rsid w:val="00D966BC"/>
    <w:rsid w:val="00D96EAA"/>
    <w:rsid w:val="00DA45DF"/>
    <w:rsid w:val="00DA5A90"/>
    <w:rsid w:val="00DB1E70"/>
    <w:rsid w:val="00DB6A97"/>
    <w:rsid w:val="00DD03AA"/>
    <w:rsid w:val="00DD0905"/>
    <w:rsid w:val="00DD601E"/>
    <w:rsid w:val="00DE3750"/>
    <w:rsid w:val="00DE4EAE"/>
    <w:rsid w:val="00DE5984"/>
    <w:rsid w:val="00DF00D7"/>
    <w:rsid w:val="00DF36E1"/>
    <w:rsid w:val="00E025FC"/>
    <w:rsid w:val="00E10395"/>
    <w:rsid w:val="00E104CA"/>
    <w:rsid w:val="00E12468"/>
    <w:rsid w:val="00E20B91"/>
    <w:rsid w:val="00E20F53"/>
    <w:rsid w:val="00E213ED"/>
    <w:rsid w:val="00E26ED3"/>
    <w:rsid w:val="00E32252"/>
    <w:rsid w:val="00E373CA"/>
    <w:rsid w:val="00E438B6"/>
    <w:rsid w:val="00E46DA2"/>
    <w:rsid w:val="00E6113B"/>
    <w:rsid w:val="00E61A25"/>
    <w:rsid w:val="00E629D8"/>
    <w:rsid w:val="00E668AB"/>
    <w:rsid w:val="00E80050"/>
    <w:rsid w:val="00E8650A"/>
    <w:rsid w:val="00E86F4E"/>
    <w:rsid w:val="00E94C65"/>
    <w:rsid w:val="00E96CA0"/>
    <w:rsid w:val="00E96FBC"/>
    <w:rsid w:val="00EA09A4"/>
    <w:rsid w:val="00EC0C0E"/>
    <w:rsid w:val="00EC0CF1"/>
    <w:rsid w:val="00ED0384"/>
    <w:rsid w:val="00ED4FA5"/>
    <w:rsid w:val="00ED5BD9"/>
    <w:rsid w:val="00EE1873"/>
    <w:rsid w:val="00EE25FF"/>
    <w:rsid w:val="00EE6371"/>
    <w:rsid w:val="00EE6905"/>
    <w:rsid w:val="00EF2A2A"/>
    <w:rsid w:val="00EF6F06"/>
    <w:rsid w:val="00F02F2D"/>
    <w:rsid w:val="00F14FDF"/>
    <w:rsid w:val="00F20E2E"/>
    <w:rsid w:val="00F24F72"/>
    <w:rsid w:val="00F25EAF"/>
    <w:rsid w:val="00F30997"/>
    <w:rsid w:val="00F346A0"/>
    <w:rsid w:val="00F4154C"/>
    <w:rsid w:val="00F425A2"/>
    <w:rsid w:val="00F44470"/>
    <w:rsid w:val="00F44702"/>
    <w:rsid w:val="00F6231E"/>
    <w:rsid w:val="00F64D40"/>
    <w:rsid w:val="00F669BB"/>
    <w:rsid w:val="00F66AE2"/>
    <w:rsid w:val="00F701B3"/>
    <w:rsid w:val="00F70AC8"/>
    <w:rsid w:val="00F70D64"/>
    <w:rsid w:val="00F7319E"/>
    <w:rsid w:val="00F74623"/>
    <w:rsid w:val="00F758BE"/>
    <w:rsid w:val="00F75A20"/>
    <w:rsid w:val="00F7646D"/>
    <w:rsid w:val="00F81D9E"/>
    <w:rsid w:val="00F90958"/>
    <w:rsid w:val="00F94DC6"/>
    <w:rsid w:val="00F953F3"/>
    <w:rsid w:val="00F96587"/>
    <w:rsid w:val="00FA67BD"/>
    <w:rsid w:val="00FA6AD9"/>
    <w:rsid w:val="00FA7B58"/>
    <w:rsid w:val="00FC1C89"/>
    <w:rsid w:val="00FC24AA"/>
    <w:rsid w:val="00FC36E5"/>
    <w:rsid w:val="00FC451F"/>
    <w:rsid w:val="00FC6C1D"/>
    <w:rsid w:val="00FC6E27"/>
    <w:rsid w:val="00FD0EF9"/>
    <w:rsid w:val="00FD1C83"/>
    <w:rsid w:val="00FD2640"/>
    <w:rsid w:val="00FE4700"/>
    <w:rsid w:val="00FE4875"/>
    <w:rsid w:val="00FE65E6"/>
    <w:rsid w:val="00FF1A7E"/>
    <w:rsid w:val="00FF1D61"/>
    <w:rsid w:val="00FF5A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5376A"/>
  <w15:chartTrackingRefBased/>
  <w15:docId w15:val="{197900F4-B343-4529-8E2D-3C5A3FB5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Cs/>
        <w:kern w:val="32"/>
        <w:szCs w:val="3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C90"/>
    <w:pPr>
      <w:spacing w:before="120" w:after="120" w:line="240" w:lineRule="auto"/>
      <w:jc w:val="both"/>
    </w:pPr>
    <w:rPr>
      <w:rFonts w:eastAsia="Calibri"/>
      <w:bCs w:val="0"/>
      <w:kern w:val="0"/>
      <w:szCs w:val="20"/>
    </w:rPr>
  </w:style>
  <w:style w:type="paragraph" w:styleId="Titre1">
    <w:name w:val="heading 1"/>
    <w:basedOn w:val="Normal"/>
    <w:next w:val="Normal"/>
    <w:link w:val="Titre1Car"/>
    <w:uiPriority w:val="9"/>
    <w:qFormat/>
    <w:rsid w:val="009953B7"/>
    <w:pPr>
      <w:outlineLvl w:val="0"/>
    </w:pPr>
    <w:rPr>
      <w:b/>
      <w:bCs/>
      <w:u w:val="single"/>
    </w:rPr>
  </w:style>
  <w:style w:type="paragraph" w:styleId="Titre2">
    <w:name w:val="heading 2"/>
    <w:basedOn w:val="Titre1"/>
    <w:next w:val="Normal"/>
    <w:link w:val="Titre2Car"/>
    <w:uiPriority w:val="9"/>
    <w:unhideWhenUsed/>
    <w:qFormat/>
    <w:rsid w:val="009953B7"/>
    <w:pPr>
      <w:outlineLvl w:val="1"/>
    </w:pPr>
    <w:rPr>
      <w:u w:val="none"/>
    </w:rPr>
  </w:style>
  <w:style w:type="paragraph" w:styleId="Titre3">
    <w:name w:val="heading 3"/>
    <w:basedOn w:val="Normal"/>
    <w:next w:val="Normal"/>
    <w:link w:val="Titre3Car"/>
    <w:uiPriority w:val="9"/>
    <w:semiHidden/>
    <w:unhideWhenUsed/>
    <w:qFormat/>
    <w:rsid w:val="00C92CC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9A2F18"/>
  </w:style>
  <w:style w:type="paragraph" w:customStyle="1" w:styleId="BasicParagraph">
    <w:name w:val="[Basic Paragraph]"/>
    <w:basedOn w:val="Normal"/>
    <w:rsid w:val="009A2F18"/>
    <w:pPr>
      <w:widowControl w:val="0"/>
      <w:autoSpaceDE w:val="0"/>
      <w:autoSpaceDN w:val="0"/>
      <w:adjustRightInd w:val="0"/>
      <w:spacing w:after="200" w:line="288" w:lineRule="auto"/>
      <w:textAlignment w:val="center"/>
    </w:pPr>
    <w:rPr>
      <w:rFonts w:ascii="Times-Roman" w:hAnsi="Times-Roman" w:cs="Times New Roman"/>
      <w:bCs/>
      <w:color w:val="000000"/>
      <w:sz w:val="22"/>
      <w:szCs w:val="22"/>
      <w:lang w:val="en-GB"/>
    </w:rPr>
  </w:style>
  <w:style w:type="paragraph" w:customStyle="1" w:styleId="siege">
    <w:name w:val="siege"/>
    <w:basedOn w:val="BasicParagraph"/>
    <w:rsid w:val="009A2F18"/>
    <w:rPr>
      <w:rFonts w:ascii="ScalaSans" w:hAnsi="ScalaSans"/>
      <w:color w:val="514C51"/>
      <w:sz w:val="12"/>
      <w:szCs w:val="12"/>
    </w:rPr>
  </w:style>
  <w:style w:type="paragraph" w:styleId="En-tte">
    <w:name w:val="header"/>
    <w:basedOn w:val="Normal"/>
    <w:link w:val="En-tteCar"/>
    <w:uiPriority w:val="99"/>
    <w:rsid w:val="009A2F18"/>
    <w:pPr>
      <w:tabs>
        <w:tab w:val="center" w:pos="4536"/>
        <w:tab w:val="right" w:pos="9072"/>
      </w:tabs>
      <w:spacing w:after="200" w:line="276" w:lineRule="auto"/>
    </w:pPr>
    <w:rPr>
      <w:rFonts w:ascii="Calibri" w:hAnsi="Calibri" w:cs="Times New Roman"/>
      <w:bCs/>
      <w:sz w:val="22"/>
      <w:szCs w:val="22"/>
    </w:rPr>
  </w:style>
  <w:style w:type="character" w:customStyle="1" w:styleId="En-tteCar">
    <w:name w:val="En-tête Car"/>
    <w:basedOn w:val="Policepardfaut"/>
    <w:link w:val="En-tte"/>
    <w:uiPriority w:val="99"/>
    <w:rsid w:val="009A2F18"/>
    <w:rPr>
      <w:rFonts w:ascii="Calibri" w:eastAsia="Calibri" w:hAnsi="Calibri" w:cs="Times New Roman"/>
      <w:bCs w:val="0"/>
      <w:kern w:val="0"/>
      <w:sz w:val="22"/>
      <w:szCs w:val="22"/>
    </w:rPr>
  </w:style>
  <w:style w:type="paragraph" w:styleId="Pieddepage">
    <w:name w:val="footer"/>
    <w:basedOn w:val="Normal"/>
    <w:link w:val="PieddepageCar"/>
    <w:uiPriority w:val="99"/>
    <w:rsid w:val="009A2F18"/>
    <w:pPr>
      <w:tabs>
        <w:tab w:val="center" w:pos="4536"/>
        <w:tab w:val="right" w:pos="9072"/>
      </w:tabs>
      <w:spacing w:after="200" w:line="276" w:lineRule="auto"/>
    </w:pPr>
    <w:rPr>
      <w:rFonts w:ascii="Calibri" w:hAnsi="Calibri" w:cs="Times New Roman"/>
      <w:bCs/>
      <w:sz w:val="22"/>
      <w:szCs w:val="22"/>
    </w:rPr>
  </w:style>
  <w:style w:type="character" w:customStyle="1" w:styleId="PieddepageCar">
    <w:name w:val="Pied de page Car"/>
    <w:basedOn w:val="Policepardfaut"/>
    <w:link w:val="Pieddepage"/>
    <w:uiPriority w:val="99"/>
    <w:rsid w:val="009A2F18"/>
    <w:rPr>
      <w:rFonts w:ascii="Calibri" w:eastAsia="Calibri" w:hAnsi="Calibri" w:cs="Times New Roman"/>
      <w:bCs w:val="0"/>
      <w:kern w:val="0"/>
      <w:sz w:val="22"/>
      <w:szCs w:val="22"/>
    </w:rPr>
  </w:style>
  <w:style w:type="paragraph" w:styleId="Textedebulles">
    <w:name w:val="Balloon Text"/>
    <w:basedOn w:val="Normal"/>
    <w:link w:val="TextedebullesCar"/>
    <w:uiPriority w:val="99"/>
    <w:semiHidden/>
    <w:unhideWhenUsed/>
    <w:rsid w:val="009A2F18"/>
    <w:rPr>
      <w:rFonts w:ascii="Tahoma" w:hAnsi="Tahoma" w:cs="Tahoma"/>
      <w:bCs/>
      <w:sz w:val="16"/>
      <w:szCs w:val="16"/>
    </w:rPr>
  </w:style>
  <w:style w:type="character" w:customStyle="1" w:styleId="TextedebullesCar">
    <w:name w:val="Texte de bulles Car"/>
    <w:basedOn w:val="Policepardfaut"/>
    <w:link w:val="Textedebulles"/>
    <w:uiPriority w:val="99"/>
    <w:semiHidden/>
    <w:rsid w:val="009A2F18"/>
    <w:rPr>
      <w:rFonts w:ascii="Tahoma" w:eastAsia="Calibri" w:hAnsi="Tahoma" w:cs="Tahoma"/>
      <w:bCs w:val="0"/>
      <w:kern w:val="0"/>
      <w:sz w:val="16"/>
      <w:szCs w:val="16"/>
    </w:rPr>
  </w:style>
  <w:style w:type="paragraph" w:styleId="Paragraphedeliste">
    <w:name w:val="List Paragraph"/>
    <w:basedOn w:val="Normal"/>
    <w:uiPriority w:val="34"/>
    <w:qFormat/>
    <w:rsid w:val="009A2F18"/>
    <w:pPr>
      <w:spacing w:after="200" w:line="276" w:lineRule="auto"/>
      <w:ind w:left="708"/>
    </w:pPr>
    <w:rPr>
      <w:rFonts w:ascii="Calibri" w:hAnsi="Calibri" w:cs="Times New Roman"/>
      <w:bCs/>
      <w:sz w:val="22"/>
      <w:szCs w:val="22"/>
    </w:rPr>
  </w:style>
  <w:style w:type="table" w:styleId="Grilledutableau">
    <w:name w:val="Table Grid"/>
    <w:basedOn w:val="TableauNormal"/>
    <w:uiPriority w:val="59"/>
    <w:rsid w:val="009A2F18"/>
    <w:pPr>
      <w:spacing w:after="0" w:line="240" w:lineRule="auto"/>
    </w:pPr>
    <w:rPr>
      <w:rFonts w:ascii="Times New Roman" w:eastAsia="Times New Roman" w:hAnsi="Times New Roman" w:cs="Times New Roman"/>
      <w:bCs w:val="0"/>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A2F18"/>
    <w:pPr>
      <w:spacing w:before="100" w:beforeAutospacing="1" w:after="100" w:afterAutospacing="1"/>
    </w:pPr>
    <w:rPr>
      <w:rFonts w:ascii="Times New Roman" w:eastAsia="Times New Roman" w:hAnsi="Times New Roman" w:cs="Times New Roman"/>
      <w:bCs/>
      <w:sz w:val="24"/>
      <w:szCs w:val="24"/>
      <w:lang w:eastAsia="fr-FR"/>
    </w:rPr>
  </w:style>
  <w:style w:type="character" w:customStyle="1" w:styleId="txt1">
    <w:name w:val="txt1"/>
    <w:rsid w:val="009A2F18"/>
    <w:rPr>
      <w:rFonts w:ascii="Arial" w:hAnsi="Arial" w:cs="Arial" w:hint="default"/>
      <w:b w:val="0"/>
      <w:bCs/>
      <w:color w:val="000000"/>
      <w:spacing w:val="0"/>
      <w:sz w:val="18"/>
      <w:szCs w:val="18"/>
    </w:rPr>
  </w:style>
  <w:style w:type="numbering" w:customStyle="1" w:styleId="Aucuneliste11">
    <w:name w:val="Aucune liste11"/>
    <w:next w:val="Aucuneliste"/>
    <w:uiPriority w:val="99"/>
    <w:semiHidden/>
    <w:unhideWhenUsed/>
    <w:rsid w:val="009A2F18"/>
  </w:style>
  <w:style w:type="paragraph" w:customStyle="1" w:styleId="texte">
    <w:name w:val="texte"/>
    <w:basedOn w:val="Textebrut"/>
    <w:rsid w:val="009A2F18"/>
    <w:rPr>
      <w:rFonts w:ascii="Arial" w:eastAsia="MS Mincho" w:hAnsi="Arial" w:cs="Arial"/>
      <w:sz w:val="22"/>
      <w:szCs w:val="20"/>
    </w:rPr>
  </w:style>
  <w:style w:type="paragraph" w:styleId="Textebrut">
    <w:name w:val="Plain Text"/>
    <w:basedOn w:val="Normal"/>
    <w:link w:val="TextebrutCar"/>
    <w:uiPriority w:val="99"/>
    <w:semiHidden/>
    <w:unhideWhenUsed/>
    <w:rsid w:val="009A2F18"/>
    <w:rPr>
      <w:rFonts w:ascii="Consolas" w:eastAsia="Times New Roman" w:hAnsi="Consolas" w:cs="Times New Roman"/>
      <w:bCs/>
      <w:sz w:val="21"/>
      <w:szCs w:val="21"/>
      <w:lang w:eastAsia="fr-FR"/>
    </w:rPr>
  </w:style>
  <w:style w:type="character" w:customStyle="1" w:styleId="TextebrutCar">
    <w:name w:val="Texte brut Car"/>
    <w:basedOn w:val="Policepardfaut"/>
    <w:link w:val="Textebrut"/>
    <w:uiPriority w:val="99"/>
    <w:semiHidden/>
    <w:rsid w:val="009A2F18"/>
    <w:rPr>
      <w:rFonts w:ascii="Consolas" w:eastAsia="Times New Roman" w:hAnsi="Consolas" w:cs="Times New Roman"/>
      <w:bCs w:val="0"/>
      <w:kern w:val="0"/>
      <w:sz w:val="21"/>
      <w:szCs w:val="21"/>
      <w:lang w:eastAsia="fr-FR"/>
    </w:rPr>
  </w:style>
  <w:style w:type="table" w:customStyle="1" w:styleId="Grilledutableau1">
    <w:name w:val="Grille du tableau1"/>
    <w:basedOn w:val="TableauNormal"/>
    <w:next w:val="Grilledutableau"/>
    <w:uiPriority w:val="59"/>
    <w:rsid w:val="009A2F18"/>
    <w:pPr>
      <w:spacing w:after="0" w:line="240" w:lineRule="auto"/>
    </w:pPr>
    <w:rPr>
      <w:rFonts w:ascii="Calibri" w:eastAsia="Calibri" w:hAnsi="Calibri" w:cs="Times New Roman"/>
      <w:bCs w:val="0"/>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9A2F18"/>
    <w:rPr>
      <w:rFonts w:eastAsia="Times New Roman" w:cs="Times New Roman"/>
      <w:bCs/>
      <w:lang w:eastAsia="fr-FR"/>
    </w:rPr>
  </w:style>
  <w:style w:type="character" w:customStyle="1" w:styleId="NotedebasdepageCar">
    <w:name w:val="Note de bas de page Car"/>
    <w:basedOn w:val="Policepardfaut"/>
    <w:link w:val="Notedebasdepage"/>
    <w:uiPriority w:val="99"/>
    <w:semiHidden/>
    <w:rsid w:val="009A2F18"/>
    <w:rPr>
      <w:rFonts w:eastAsia="Times New Roman" w:cs="Times New Roman"/>
      <w:bCs w:val="0"/>
      <w:kern w:val="0"/>
      <w:szCs w:val="20"/>
      <w:lang w:eastAsia="fr-FR"/>
    </w:rPr>
  </w:style>
  <w:style w:type="character" w:styleId="Appelnotedebasdep">
    <w:name w:val="footnote reference"/>
    <w:uiPriority w:val="99"/>
    <w:semiHidden/>
    <w:unhideWhenUsed/>
    <w:rsid w:val="009A2F18"/>
    <w:rPr>
      <w:vertAlign w:val="superscript"/>
    </w:rPr>
  </w:style>
  <w:style w:type="table" w:customStyle="1" w:styleId="Grilledutableau2">
    <w:name w:val="Grille du tableau2"/>
    <w:basedOn w:val="TableauNormal"/>
    <w:next w:val="Grilledutableau"/>
    <w:uiPriority w:val="39"/>
    <w:rsid w:val="009A2F18"/>
    <w:pPr>
      <w:spacing w:after="0" w:line="240" w:lineRule="auto"/>
    </w:pPr>
    <w:rPr>
      <w:rFonts w:ascii="Calibri" w:eastAsia="Calibri" w:hAnsi="Calibri" w:cs="Times New Roman"/>
      <w:bCs w:val="0"/>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A2F18"/>
    <w:rPr>
      <w:color w:val="808080"/>
    </w:rPr>
  </w:style>
  <w:style w:type="numbering" w:customStyle="1" w:styleId="Aucuneliste2">
    <w:name w:val="Aucune liste2"/>
    <w:next w:val="Aucuneliste"/>
    <w:uiPriority w:val="99"/>
    <w:semiHidden/>
    <w:unhideWhenUsed/>
    <w:rsid w:val="00E025FC"/>
  </w:style>
  <w:style w:type="table" w:customStyle="1" w:styleId="Grilledutableau3">
    <w:name w:val="Grille du tableau3"/>
    <w:basedOn w:val="TableauNormal"/>
    <w:next w:val="Grilledutableau"/>
    <w:uiPriority w:val="59"/>
    <w:rsid w:val="00E025FC"/>
    <w:pPr>
      <w:spacing w:after="0" w:line="240" w:lineRule="auto"/>
    </w:pPr>
    <w:rPr>
      <w:rFonts w:ascii="Times New Roman" w:eastAsia="Times New Roman" w:hAnsi="Times New Roman" w:cs="Times New Roman"/>
      <w:bCs w:val="0"/>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114927"/>
    <w:pPr>
      <w:spacing w:after="0" w:line="240" w:lineRule="auto"/>
    </w:pPr>
    <w:rPr>
      <w:rFonts w:ascii="Times New Roman" w:eastAsia="Times New Roman" w:hAnsi="Times New Roman" w:cs="Times New Roman"/>
      <w:bCs w:val="0"/>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
    <w:name w:val="Tiret"/>
    <w:basedOn w:val="Paragraphedeliste"/>
    <w:link w:val="TiretCar"/>
    <w:qFormat/>
    <w:rsid w:val="00515C90"/>
    <w:pPr>
      <w:numPr>
        <w:numId w:val="1"/>
      </w:numPr>
      <w:spacing w:before="0" w:after="0"/>
    </w:pPr>
    <w:rPr>
      <w:rFonts w:ascii="Arial" w:hAnsi="Arial" w:cs="Arial"/>
      <w:bCs w:val="0"/>
      <w:sz w:val="20"/>
      <w:szCs w:val="20"/>
    </w:rPr>
  </w:style>
  <w:style w:type="character" w:customStyle="1" w:styleId="TiretCar">
    <w:name w:val="Tiret Car"/>
    <w:basedOn w:val="Policepardfaut"/>
    <w:link w:val="Tiret"/>
    <w:rsid w:val="00515C90"/>
    <w:rPr>
      <w:rFonts w:eastAsia="Calibri"/>
      <w:bCs w:val="0"/>
      <w:kern w:val="0"/>
      <w:szCs w:val="20"/>
    </w:rPr>
  </w:style>
  <w:style w:type="character" w:customStyle="1" w:styleId="Titre1Car">
    <w:name w:val="Titre 1 Car"/>
    <w:basedOn w:val="Policepardfaut"/>
    <w:link w:val="Titre1"/>
    <w:uiPriority w:val="9"/>
    <w:rsid w:val="009953B7"/>
    <w:rPr>
      <w:rFonts w:eastAsia="Calibri"/>
      <w:b/>
      <w:kern w:val="0"/>
      <w:szCs w:val="20"/>
      <w:u w:val="single"/>
    </w:rPr>
  </w:style>
  <w:style w:type="character" w:customStyle="1" w:styleId="Titre2Car">
    <w:name w:val="Titre 2 Car"/>
    <w:basedOn w:val="Policepardfaut"/>
    <w:link w:val="Titre2"/>
    <w:uiPriority w:val="9"/>
    <w:rsid w:val="009953B7"/>
    <w:rPr>
      <w:rFonts w:eastAsia="Calibri"/>
      <w:b/>
      <w:kern w:val="0"/>
      <w:szCs w:val="20"/>
    </w:rPr>
  </w:style>
  <w:style w:type="character" w:customStyle="1" w:styleId="Titre3Car">
    <w:name w:val="Titre 3 Car"/>
    <w:basedOn w:val="Policepardfaut"/>
    <w:link w:val="Titre3"/>
    <w:uiPriority w:val="9"/>
    <w:semiHidden/>
    <w:rsid w:val="00C92CC0"/>
    <w:rPr>
      <w:rFonts w:asciiTheme="majorHAnsi" w:eastAsiaTheme="majorEastAsia" w:hAnsiTheme="majorHAnsi" w:cstheme="majorBidi"/>
      <w:bCs w:val="0"/>
      <w:color w:val="1F3763" w:themeColor="accent1" w:themeShade="7F"/>
      <w:kern w:val="0"/>
      <w:sz w:val="24"/>
      <w:szCs w:val="24"/>
    </w:rPr>
  </w:style>
  <w:style w:type="paragraph" w:styleId="Corpsdetexte2">
    <w:name w:val="Body Text 2"/>
    <w:basedOn w:val="Normal"/>
    <w:link w:val="Corpsdetexte2Car"/>
    <w:rsid w:val="0067607D"/>
    <w:pPr>
      <w:spacing w:line="480" w:lineRule="auto"/>
    </w:pPr>
    <w:rPr>
      <w:rFonts w:eastAsia="Times New Roman" w:cs="Times New Roman"/>
      <w:sz w:val="22"/>
      <w:lang w:eastAsia="fr-FR"/>
    </w:rPr>
  </w:style>
  <w:style w:type="character" w:customStyle="1" w:styleId="Corpsdetexte2Car">
    <w:name w:val="Corps de texte 2 Car"/>
    <w:basedOn w:val="Policepardfaut"/>
    <w:link w:val="Corpsdetexte2"/>
    <w:rsid w:val="0067607D"/>
    <w:rPr>
      <w:rFonts w:eastAsia="Times New Roman" w:cs="Times New Roman"/>
      <w:bCs w:val="0"/>
      <w:kern w:val="0"/>
      <w:sz w:val="22"/>
      <w:szCs w:val="20"/>
      <w:lang w:eastAsia="fr-FR"/>
    </w:rPr>
  </w:style>
  <w:style w:type="character" w:styleId="Lienhypertexte">
    <w:name w:val="Hyperlink"/>
    <w:uiPriority w:val="99"/>
    <w:unhideWhenUsed/>
    <w:rsid w:val="0067607D"/>
    <w:rPr>
      <w:color w:val="0563C1"/>
      <w:u w:val="single"/>
    </w:rPr>
  </w:style>
  <w:style w:type="character" w:styleId="Mentionnonrsolue">
    <w:name w:val="Unresolved Mention"/>
    <w:uiPriority w:val="99"/>
    <w:semiHidden/>
    <w:unhideWhenUsed/>
    <w:rsid w:val="0067607D"/>
    <w:rPr>
      <w:color w:val="808080"/>
      <w:shd w:val="clear" w:color="auto" w:fill="E6E6E6"/>
    </w:rPr>
  </w:style>
  <w:style w:type="character" w:styleId="Lienhypertextesuivivisit">
    <w:name w:val="FollowedHyperlink"/>
    <w:basedOn w:val="Policepardfaut"/>
    <w:uiPriority w:val="99"/>
    <w:semiHidden/>
    <w:unhideWhenUsed/>
    <w:rsid w:val="00221875"/>
    <w:rPr>
      <w:color w:val="954F72" w:themeColor="followedHyperlink"/>
      <w:u w:val="single"/>
    </w:rPr>
  </w:style>
  <w:style w:type="paragraph" w:styleId="En-ttedetabledesmatires">
    <w:name w:val="TOC Heading"/>
    <w:basedOn w:val="Titre1"/>
    <w:next w:val="Normal"/>
    <w:uiPriority w:val="39"/>
    <w:unhideWhenUsed/>
    <w:qFormat/>
    <w:rsid w:val="00D5779C"/>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B0375F"/>
    <w:pPr>
      <w:tabs>
        <w:tab w:val="right" w:leader="dot" w:pos="9054"/>
      </w:tabs>
      <w:spacing w:after="100"/>
    </w:pPr>
    <w:rPr>
      <w:b/>
      <w:bCs/>
      <w:noProof/>
    </w:rPr>
  </w:style>
  <w:style w:type="paragraph" w:styleId="TM2">
    <w:name w:val="toc 2"/>
    <w:basedOn w:val="Normal"/>
    <w:next w:val="Normal"/>
    <w:autoRedefine/>
    <w:uiPriority w:val="39"/>
    <w:unhideWhenUsed/>
    <w:rsid w:val="006E18EB"/>
    <w:pPr>
      <w:spacing w:after="100"/>
      <w:ind w:left="200"/>
    </w:pPr>
  </w:style>
  <w:style w:type="character" w:styleId="Marquedecommentaire">
    <w:name w:val="annotation reference"/>
    <w:basedOn w:val="Policepardfaut"/>
    <w:uiPriority w:val="99"/>
    <w:semiHidden/>
    <w:unhideWhenUsed/>
    <w:rsid w:val="00E6113B"/>
    <w:rPr>
      <w:sz w:val="16"/>
      <w:szCs w:val="16"/>
    </w:rPr>
  </w:style>
  <w:style w:type="paragraph" w:styleId="Commentaire">
    <w:name w:val="annotation text"/>
    <w:basedOn w:val="Normal"/>
    <w:link w:val="CommentaireCar"/>
    <w:uiPriority w:val="99"/>
    <w:unhideWhenUsed/>
    <w:rsid w:val="00E6113B"/>
  </w:style>
  <w:style w:type="character" w:customStyle="1" w:styleId="CommentaireCar">
    <w:name w:val="Commentaire Car"/>
    <w:basedOn w:val="Policepardfaut"/>
    <w:link w:val="Commentaire"/>
    <w:uiPriority w:val="99"/>
    <w:rsid w:val="00E6113B"/>
    <w:rPr>
      <w:rFonts w:eastAsia="Calibri"/>
      <w:bCs w:val="0"/>
      <w:kern w:val="0"/>
      <w:szCs w:val="20"/>
    </w:rPr>
  </w:style>
  <w:style w:type="paragraph" w:styleId="Objetducommentaire">
    <w:name w:val="annotation subject"/>
    <w:basedOn w:val="Commentaire"/>
    <w:next w:val="Commentaire"/>
    <w:link w:val="ObjetducommentaireCar"/>
    <w:uiPriority w:val="99"/>
    <w:semiHidden/>
    <w:unhideWhenUsed/>
    <w:rsid w:val="00E6113B"/>
    <w:rPr>
      <w:b/>
      <w:bCs/>
    </w:rPr>
  </w:style>
  <w:style w:type="character" w:customStyle="1" w:styleId="ObjetducommentaireCar">
    <w:name w:val="Objet du commentaire Car"/>
    <w:basedOn w:val="CommentaireCar"/>
    <w:link w:val="Objetducommentaire"/>
    <w:uiPriority w:val="99"/>
    <w:semiHidden/>
    <w:rsid w:val="00E6113B"/>
    <w:rPr>
      <w:rFonts w:eastAsia="Calibri"/>
      <w:b/>
      <w:bCs/>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84486">
      <w:bodyDiv w:val="1"/>
      <w:marLeft w:val="0"/>
      <w:marRight w:val="0"/>
      <w:marTop w:val="0"/>
      <w:marBottom w:val="0"/>
      <w:divBdr>
        <w:top w:val="none" w:sz="0" w:space="0" w:color="auto"/>
        <w:left w:val="none" w:sz="0" w:space="0" w:color="auto"/>
        <w:bottom w:val="none" w:sz="0" w:space="0" w:color="auto"/>
        <w:right w:val="none" w:sz="0" w:space="0" w:color="auto"/>
      </w:divBdr>
    </w:div>
    <w:div w:id="1208880488">
      <w:bodyDiv w:val="1"/>
      <w:marLeft w:val="0"/>
      <w:marRight w:val="0"/>
      <w:marTop w:val="0"/>
      <w:marBottom w:val="0"/>
      <w:divBdr>
        <w:top w:val="none" w:sz="0" w:space="0" w:color="auto"/>
        <w:left w:val="none" w:sz="0" w:space="0" w:color="auto"/>
        <w:bottom w:val="none" w:sz="0" w:space="0" w:color="auto"/>
        <w:right w:val="none" w:sz="0" w:space="0" w:color="auto"/>
      </w:divBdr>
    </w:div>
    <w:div w:id="1634943042">
      <w:bodyDiv w:val="1"/>
      <w:marLeft w:val="0"/>
      <w:marRight w:val="0"/>
      <w:marTop w:val="0"/>
      <w:marBottom w:val="0"/>
      <w:divBdr>
        <w:top w:val="none" w:sz="0" w:space="0" w:color="auto"/>
        <w:left w:val="none" w:sz="0" w:space="0" w:color="auto"/>
        <w:bottom w:val="none" w:sz="0" w:space="0" w:color="auto"/>
        <w:right w:val="none" w:sz="0" w:space="0" w:color="auto"/>
      </w:divBdr>
    </w:div>
    <w:div w:id="1797262283">
      <w:bodyDiv w:val="1"/>
      <w:marLeft w:val="0"/>
      <w:marRight w:val="0"/>
      <w:marTop w:val="0"/>
      <w:marBottom w:val="0"/>
      <w:divBdr>
        <w:top w:val="none" w:sz="0" w:space="0" w:color="auto"/>
        <w:left w:val="none" w:sz="0" w:space="0" w:color="auto"/>
        <w:bottom w:val="none" w:sz="0" w:space="0" w:color="auto"/>
        <w:right w:val="none" w:sz="0" w:space="0" w:color="auto"/>
      </w:divBdr>
    </w:div>
    <w:div w:id="202643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E19F06DF014EB9840D642CC0FDADA5"/>
        <w:category>
          <w:name w:val="Général"/>
          <w:gallery w:val="placeholder"/>
        </w:category>
        <w:types>
          <w:type w:val="bbPlcHdr"/>
        </w:types>
        <w:behaviors>
          <w:behavior w:val="content"/>
        </w:behaviors>
        <w:guid w:val="{E0E198D7-722E-4BC4-BC7A-B61EC397C7D7}"/>
      </w:docPartPr>
      <w:docPartBody>
        <w:p w:rsidR="003B443B" w:rsidRDefault="00601292">
          <w:r w:rsidRPr="00AC0412">
            <w:rPr>
              <w:rStyle w:val="Textedelespacerserv"/>
            </w:rPr>
            <w:t>[Date de publication]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4D"/>
    <w:family w:val="auto"/>
    <w:notTrueType/>
    <w:pitch w:val="default"/>
    <w:sig w:usb0="03000003" w:usb1="00000000" w:usb2="00000000" w:usb3="00000000" w:csb0="00000001" w:csb1="00000000"/>
  </w:font>
  <w:font w:name="ScalaSans">
    <w:altName w:val="Courier New"/>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92"/>
    <w:rsid w:val="000A36DB"/>
    <w:rsid w:val="001B11CA"/>
    <w:rsid w:val="00206FF1"/>
    <w:rsid w:val="00227CBD"/>
    <w:rsid w:val="002E5D51"/>
    <w:rsid w:val="00347DDD"/>
    <w:rsid w:val="003A370F"/>
    <w:rsid w:val="003B443B"/>
    <w:rsid w:val="00523769"/>
    <w:rsid w:val="00601292"/>
    <w:rsid w:val="006F7673"/>
    <w:rsid w:val="00704DA7"/>
    <w:rsid w:val="007A59D6"/>
    <w:rsid w:val="008D3FA6"/>
    <w:rsid w:val="00BB2339"/>
    <w:rsid w:val="00BD630F"/>
    <w:rsid w:val="00C260AD"/>
    <w:rsid w:val="00C92304"/>
    <w:rsid w:val="00CC4A0E"/>
    <w:rsid w:val="00DD0EA1"/>
    <w:rsid w:val="00F50728"/>
    <w:rsid w:val="00F826A8"/>
    <w:rsid w:val="00F846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D0E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2023-03-28T00:00:00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8" ma:contentTypeDescription="Create a new document." ma:contentTypeScope="" ma:versionID="7d5422896352a98c3937d6849a8256b9">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7389478ad7e3ac8b0efc50d3936ec6f3"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5A69A0-E3E1-4696-8A62-F285B44F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EECC2-B238-4A9C-AF91-2CC4FB459D55}">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customXml/itemProps4.xml><?xml version="1.0" encoding="utf-8"?>
<ds:datastoreItem xmlns:ds="http://schemas.openxmlformats.org/officeDocument/2006/customXml" ds:itemID="{D09E26D4-D107-499F-828D-A07B23205159}">
  <ds:schemaRefs>
    <ds:schemaRef ds:uri="http://schemas.openxmlformats.org/officeDocument/2006/bibliography"/>
  </ds:schemaRefs>
</ds:datastoreItem>
</file>

<file path=customXml/itemProps5.xml><?xml version="1.0" encoding="utf-8"?>
<ds:datastoreItem xmlns:ds="http://schemas.openxmlformats.org/officeDocument/2006/customXml" ds:itemID="{85D24009-629F-4EBC-8A81-4FB6E55E7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3899</Words>
  <Characters>21449</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Rémy Favre</dc:creator>
  <cp:keywords/>
  <dc:description/>
  <cp:lastModifiedBy>Johanna Bousquié</cp:lastModifiedBy>
  <cp:revision>2</cp:revision>
  <cp:lastPrinted>2025-12-18T20:33:00Z</cp:lastPrinted>
  <dcterms:created xsi:type="dcterms:W3CDTF">2026-01-02T13:41:00Z</dcterms:created>
  <dcterms:modified xsi:type="dcterms:W3CDTF">2026-01-02T13:41:00Z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ies>
</file>