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F4212" w14:textId="77777777" w:rsidR="00C168BD" w:rsidRPr="00C168BD" w:rsidRDefault="00C168BD" w:rsidP="00C168BD">
      <w:pPr>
        <w:spacing w:after="0" w:line="276" w:lineRule="auto"/>
        <w:contextualSpacing/>
      </w:pPr>
      <w:bookmarkStart w:id="0" w:name="_Toc478118026"/>
    </w:p>
    <w:p w14:paraId="67569FC7" w14:textId="77777777" w:rsidR="00C168BD" w:rsidRPr="00C168BD" w:rsidRDefault="00C168BD" w:rsidP="00C168BD">
      <w:pPr>
        <w:pStyle w:val="Titre1"/>
        <w:pBdr>
          <w:top w:val="single" w:sz="4" w:space="1" w:color="auto"/>
          <w:left w:val="single" w:sz="4" w:space="4" w:color="auto"/>
          <w:bottom w:val="single" w:sz="4" w:space="1" w:color="auto"/>
          <w:right w:val="single" w:sz="4" w:space="4" w:color="auto"/>
        </w:pBdr>
        <w:spacing w:before="0" w:line="276" w:lineRule="auto"/>
        <w:contextualSpacing/>
        <w:jc w:val="center"/>
        <w:rPr>
          <w:rFonts w:ascii="Arial" w:hAnsi="Arial" w:cs="Arial"/>
          <w:color w:val="auto"/>
          <w:sz w:val="22"/>
          <w:szCs w:val="22"/>
        </w:rPr>
      </w:pPr>
    </w:p>
    <w:p w14:paraId="089CA4B7" w14:textId="4FB05B21" w:rsidR="00C168BD" w:rsidRPr="00C168BD" w:rsidRDefault="00C168BD" w:rsidP="00C168BD">
      <w:pPr>
        <w:pStyle w:val="Titre1"/>
        <w:pBdr>
          <w:top w:val="single" w:sz="4" w:space="1" w:color="auto"/>
          <w:left w:val="single" w:sz="4" w:space="4" w:color="auto"/>
          <w:bottom w:val="single" w:sz="4" w:space="1" w:color="auto"/>
          <w:right w:val="single" w:sz="4" w:space="4" w:color="auto"/>
        </w:pBdr>
        <w:spacing w:before="0" w:line="276" w:lineRule="auto"/>
        <w:contextualSpacing/>
        <w:jc w:val="center"/>
        <w:rPr>
          <w:rFonts w:ascii="Arial" w:hAnsi="Arial" w:cs="Arial"/>
          <w:b/>
          <w:color w:val="auto"/>
          <w:sz w:val="28"/>
          <w:szCs w:val="22"/>
        </w:rPr>
      </w:pPr>
      <w:r w:rsidRPr="00C168BD">
        <w:rPr>
          <w:rFonts w:ascii="Arial" w:hAnsi="Arial" w:cs="Arial"/>
          <w:b/>
          <w:color w:val="auto"/>
          <w:sz w:val="28"/>
          <w:szCs w:val="22"/>
        </w:rPr>
        <w:t xml:space="preserve">ACCORD </w:t>
      </w:r>
      <w:bookmarkEnd w:id="0"/>
      <w:r>
        <w:rPr>
          <w:rFonts w:ascii="Arial" w:hAnsi="Arial" w:cs="Arial"/>
          <w:b/>
          <w:color w:val="auto"/>
          <w:sz w:val="28"/>
          <w:szCs w:val="22"/>
        </w:rPr>
        <w:t>CONCLU DANS LE CADRE DE LA NEGOCIATION ANNUELLE OBLIGATOIRE RELATIVE AUX SALAIRES AU TITRE DE L’ANNEE 202</w:t>
      </w:r>
      <w:r w:rsidR="00F27FCC">
        <w:rPr>
          <w:rFonts w:ascii="Arial" w:hAnsi="Arial" w:cs="Arial"/>
          <w:b/>
          <w:color w:val="auto"/>
          <w:sz w:val="28"/>
          <w:szCs w:val="22"/>
        </w:rPr>
        <w:t>6</w:t>
      </w:r>
    </w:p>
    <w:p w14:paraId="7C67AC03" w14:textId="77777777" w:rsidR="00C168BD" w:rsidRPr="00CC7814" w:rsidRDefault="00C168BD" w:rsidP="00C168BD">
      <w:pPr>
        <w:pBdr>
          <w:top w:val="single" w:sz="4" w:space="1" w:color="auto"/>
          <w:left w:val="single" w:sz="4" w:space="4" w:color="auto"/>
          <w:bottom w:val="single" w:sz="4" w:space="1" w:color="auto"/>
          <w:right w:val="single" w:sz="4" w:space="4" w:color="auto"/>
        </w:pBdr>
        <w:spacing w:after="0" w:line="276" w:lineRule="auto"/>
        <w:contextualSpacing/>
        <w:jc w:val="both"/>
        <w:rPr>
          <w:rFonts w:ascii="Arial" w:hAnsi="Arial" w:cs="Arial"/>
        </w:rPr>
      </w:pPr>
    </w:p>
    <w:p w14:paraId="5EC0205D" w14:textId="77777777" w:rsidR="00C168BD" w:rsidRDefault="00C168BD" w:rsidP="00C168BD">
      <w:pPr>
        <w:spacing w:after="0" w:line="276" w:lineRule="auto"/>
        <w:contextualSpacing/>
        <w:jc w:val="both"/>
        <w:rPr>
          <w:rFonts w:ascii="Arial" w:hAnsi="Arial" w:cs="Arial"/>
        </w:rPr>
      </w:pPr>
    </w:p>
    <w:p w14:paraId="0B1D8611" w14:textId="77777777" w:rsidR="00C168BD" w:rsidRDefault="00C168BD" w:rsidP="00C168BD">
      <w:pPr>
        <w:spacing w:after="0" w:line="276" w:lineRule="auto"/>
        <w:contextualSpacing/>
        <w:jc w:val="both"/>
        <w:rPr>
          <w:rFonts w:ascii="Arial" w:hAnsi="Arial" w:cs="Arial"/>
        </w:rPr>
      </w:pPr>
    </w:p>
    <w:p w14:paraId="33904C8E" w14:textId="77777777" w:rsidR="00C168BD" w:rsidRDefault="00C168BD" w:rsidP="00C168BD">
      <w:pPr>
        <w:spacing w:after="0" w:line="276" w:lineRule="auto"/>
        <w:contextualSpacing/>
        <w:jc w:val="both"/>
        <w:rPr>
          <w:rFonts w:ascii="Arial" w:hAnsi="Arial" w:cs="Arial"/>
        </w:rPr>
      </w:pPr>
    </w:p>
    <w:p w14:paraId="595AE00B" w14:textId="06ACF06D" w:rsidR="00C168BD" w:rsidRDefault="00C168BD" w:rsidP="00C168BD">
      <w:pPr>
        <w:spacing w:after="0" w:line="276" w:lineRule="auto"/>
        <w:contextualSpacing/>
        <w:jc w:val="both"/>
        <w:rPr>
          <w:rFonts w:ascii="Arial" w:hAnsi="Arial" w:cs="Arial"/>
        </w:rPr>
      </w:pPr>
      <w:proofErr w:type="gramStart"/>
      <w:r w:rsidRPr="00CC7814">
        <w:rPr>
          <w:rFonts w:ascii="Arial" w:hAnsi="Arial" w:cs="Arial"/>
          <w:b/>
        </w:rPr>
        <w:t>ENTRE</w:t>
      </w:r>
      <w:r>
        <w:rPr>
          <w:rFonts w:ascii="Arial" w:hAnsi="Arial" w:cs="Arial"/>
          <w:b/>
        </w:rPr>
        <w:t xml:space="preserve"> LES</w:t>
      </w:r>
      <w:proofErr w:type="gramEnd"/>
      <w:r>
        <w:rPr>
          <w:rFonts w:ascii="Arial" w:hAnsi="Arial" w:cs="Arial"/>
          <w:b/>
        </w:rPr>
        <w:t xml:space="preserve"> SOUSSIGNES </w:t>
      </w:r>
      <w:r w:rsidRPr="00CC7814">
        <w:rPr>
          <w:rFonts w:ascii="Arial" w:hAnsi="Arial" w:cs="Arial"/>
        </w:rPr>
        <w:t>:</w:t>
      </w:r>
    </w:p>
    <w:p w14:paraId="0E51EBD4" w14:textId="77777777" w:rsidR="00C168BD" w:rsidRDefault="00C168BD" w:rsidP="00C168BD">
      <w:pPr>
        <w:spacing w:after="0" w:line="276" w:lineRule="auto"/>
        <w:ind w:right="-1"/>
        <w:contextualSpacing/>
        <w:jc w:val="both"/>
        <w:rPr>
          <w:rFonts w:ascii="Arial" w:hAnsi="Arial" w:cs="Arial"/>
        </w:rPr>
      </w:pPr>
    </w:p>
    <w:p w14:paraId="77D0D1B8" w14:textId="1892F624" w:rsidR="00C168BD" w:rsidRDefault="00C168BD" w:rsidP="00C168BD">
      <w:pPr>
        <w:spacing w:after="0" w:line="276" w:lineRule="auto"/>
        <w:ind w:right="-1"/>
        <w:contextualSpacing/>
        <w:jc w:val="both"/>
        <w:rPr>
          <w:rFonts w:ascii="Arial" w:hAnsi="Arial" w:cs="Arial"/>
        </w:rPr>
      </w:pPr>
      <w:r>
        <w:rPr>
          <w:rFonts w:ascii="Arial" w:hAnsi="Arial" w:cs="Arial"/>
        </w:rPr>
        <w:t xml:space="preserve">La société LUXEL, immatriculée au RCS de Nanterre sous le numéro 508 272 309, dont le siège social est </w:t>
      </w:r>
      <w:r w:rsidRPr="00B37BFC">
        <w:rPr>
          <w:rFonts w:ascii="Arial" w:hAnsi="Arial" w:cs="Arial"/>
        </w:rPr>
        <w:t>43 Boulevard des Bouvets – CS 90310 – 92741 NANTERRE CEDEX</w:t>
      </w:r>
      <w:r>
        <w:rPr>
          <w:rFonts w:ascii="Arial" w:hAnsi="Arial" w:cs="Arial"/>
        </w:rPr>
        <w:t xml:space="preserve">, représentée par </w:t>
      </w:r>
      <w:r w:rsidR="00416A78">
        <w:rPr>
          <w:rFonts w:ascii="Arial" w:hAnsi="Arial" w:cs="Arial"/>
        </w:rPr>
        <w:t>XX</w:t>
      </w:r>
      <w:r>
        <w:rPr>
          <w:rFonts w:ascii="Arial" w:hAnsi="Arial" w:cs="Arial"/>
        </w:rPr>
        <w:t xml:space="preserve"> en qualité de Directeur Luxel,</w:t>
      </w:r>
    </w:p>
    <w:p w14:paraId="210A7868" w14:textId="77777777" w:rsidR="00C168BD" w:rsidRDefault="00C168BD" w:rsidP="00C168BD">
      <w:pPr>
        <w:spacing w:after="0" w:line="276" w:lineRule="auto"/>
        <w:ind w:right="-1"/>
        <w:contextualSpacing/>
        <w:jc w:val="both"/>
        <w:rPr>
          <w:rFonts w:ascii="Arial" w:hAnsi="Arial" w:cs="Arial"/>
        </w:rPr>
      </w:pPr>
    </w:p>
    <w:p w14:paraId="29B9EB4D" w14:textId="77777777" w:rsidR="00C168BD" w:rsidRPr="00CC7814" w:rsidRDefault="00C168BD" w:rsidP="00C168BD">
      <w:pPr>
        <w:spacing w:after="0" w:line="276" w:lineRule="auto"/>
        <w:ind w:right="-1"/>
        <w:contextualSpacing/>
        <w:jc w:val="right"/>
        <w:rPr>
          <w:rFonts w:ascii="Arial" w:hAnsi="Arial" w:cs="Arial"/>
        </w:rPr>
      </w:pPr>
      <w:proofErr w:type="gramStart"/>
      <w:r>
        <w:rPr>
          <w:rFonts w:ascii="Arial" w:hAnsi="Arial" w:cs="Arial"/>
        </w:rPr>
        <w:t>ci</w:t>
      </w:r>
      <w:proofErr w:type="gramEnd"/>
      <w:r>
        <w:rPr>
          <w:rFonts w:ascii="Arial" w:hAnsi="Arial" w:cs="Arial"/>
        </w:rPr>
        <w:t>-après désignée « la société »</w:t>
      </w:r>
    </w:p>
    <w:p w14:paraId="5C84A151" w14:textId="77777777" w:rsidR="00C168BD" w:rsidRDefault="00C168BD" w:rsidP="00C168BD">
      <w:pPr>
        <w:spacing w:after="0" w:line="276" w:lineRule="auto"/>
        <w:ind w:right="-1"/>
        <w:contextualSpacing/>
        <w:jc w:val="right"/>
        <w:rPr>
          <w:rFonts w:ascii="Arial" w:hAnsi="Arial" w:cs="Arial"/>
        </w:rPr>
      </w:pPr>
    </w:p>
    <w:p w14:paraId="672D910A" w14:textId="77777777" w:rsidR="00C168BD" w:rsidRPr="00CC7814" w:rsidRDefault="00C168BD" w:rsidP="00C168BD">
      <w:pPr>
        <w:spacing w:after="0" w:line="276" w:lineRule="auto"/>
        <w:ind w:right="-1"/>
        <w:contextualSpacing/>
        <w:jc w:val="right"/>
        <w:rPr>
          <w:rFonts w:ascii="Arial" w:hAnsi="Arial" w:cs="Arial"/>
        </w:rPr>
      </w:pPr>
      <w:r w:rsidRPr="00CC7814">
        <w:rPr>
          <w:rFonts w:ascii="Arial" w:hAnsi="Arial" w:cs="Arial"/>
        </w:rPr>
        <w:t xml:space="preserve">D’une part, </w:t>
      </w:r>
    </w:p>
    <w:p w14:paraId="5A222D0F" w14:textId="77777777" w:rsidR="00C168BD" w:rsidRPr="00CC7814" w:rsidRDefault="00C168BD" w:rsidP="00C168BD">
      <w:pPr>
        <w:spacing w:after="0" w:line="276" w:lineRule="auto"/>
        <w:ind w:right="-1"/>
        <w:contextualSpacing/>
        <w:jc w:val="both"/>
        <w:rPr>
          <w:rFonts w:ascii="Arial" w:hAnsi="Arial" w:cs="Arial"/>
          <w:b/>
        </w:rPr>
      </w:pPr>
      <w:r w:rsidRPr="00CC7814">
        <w:rPr>
          <w:rFonts w:ascii="Arial" w:hAnsi="Arial" w:cs="Arial"/>
          <w:b/>
        </w:rPr>
        <w:t>ET</w:t>
      </w:r>
      <w:r>
        <w:rPr>
          <w:rFonts w:ascii="Arial" w:hAnsi="Arial" w:cs="Arial"/>
          <w:b/>
        </w:rPr>
        <w:t> :</w:t>
      </w:r>
    </w:p>
    <w:p w14:paraId="6C277F06" w14:textId="77777777" w:rsidR="00C168BD" w:rsidRDefault="00C168BD" w:rsidP="00C168BD">
      <w:pPr>
        <w:spacing w:after="0" w:line="276" w:lineRule="auto"/>
        <w:ind w:right="-1"/>
        <w:contextualSpacing/>
        <w:jc w:val="both"/>
        <w:rPr>
          <w:rFonts w:ascii="Arial" w:hAnsi="Arial" w:cs="Arial"/>
          <w:b/>
        </w:rPr>
      </w:pPr>
    </w:p>
    <w:p w14:paraId="4240FC92" w14:textId="77777777" w:rsidR="00C168BD" w:rsidRDefault="00C168BD" w:rsidP="00C168BD">
      <w:pPr>
        <w:spacing w:after="0" w:line="276" w:lineRule="auto"/>
        <w:ind w:right="-1"/>
        <w:contextualSpacing/>
        <w:jc w:val="both"/>
        <w:rPr>
          <w:rFonts w:ascii="Arial" w:hAnsi="Arial" w:cs="Arial"/>
        </w:rPr>
      </w:pPr>
      <w:r>
        <w:rPr>
          <w:rFonts w:ascii="Arial" w:hAnsi="Arial" w:cs="Arial"/>
        </w:rPr>
        <w:t xml:space="preserve">Les membres du CSE </w:t>
      </w:r>
    </w:p>
    <w:p w14:paraId="52263C63" w14:textId="77777777" w:rsidR="00C168BD" w:rsidRDefault="00C168BD" w:rsidP="00C168BD">
      <w:pPr>
        <w:spacing w:after="0" w:line="276" w:lineRule="auto"/>
        <w:ind w:right="-1"/>
        <w:contextualSpacing/>
        <w:jc w:val="both"/>
        <w:rPr>
          <w:rFonts w:ascii="Arial" w:hAnsi="Arial" w:cs="Arial"/>
        </w:rPr>
      </w:pPr>
    </w:p>
    <w:p w14:paraId="0D153A18" w14:textId="483B35CF" w:rsidR="00416A78" w:rsidRDefault="00416A78" w:rsidP="00C168BD">
      <w:pPr>
        <w:spacing w:after="0"/>
        <w:jc w:val="both"/>
        <w:rPr>
          <w:rFonts w:ascii="Arial" w:hAnsi="Arial" w:cs="Arial"/>
        </w:rPr>
      </w:pPr>
      <w:r>
        <w:rPr>
          <w:rFonts w:ascii="Arial" w:hAnsi="Arial" w:cs="Arial"/>
        </w:rPr>
        <w:t>XX</w:t>
      </w:r>
    </w:p>
    <w:p w14:paraId="779E6FCE" w14:textId="3264D050" w:rsidR="00416A78" w:rsidRDefault="00416A78" w:rsidP="00C168BD">
      <w:pPr>
        <w:spacing w:after="0"/>
        <w:jc w:val="both"/>
        <w:rPr>
          <w:rFonts w:ascii="Arial" w:hAnsi="Arial" w:cs="Arial"/>
        </w:rPr>
      </w:pPr>
      <w:r>
        <w:rPr>
          <w:rFonts w:ascii="Arial" w:hAnsi="Arial" w:cs="Arial"/>
        </w:rPr>
        <w:t>XX</w:t>
      </w:r>
    </w:p>
    <w:p w14:paraId="50DEA708" w14:textId="7D2DD74E" w:rsidR="00416A78" w:rsidRDefault="00416A78" w:rsidP="00C168BD">
      <w:pPr>
        <w:spacing w:after="0"/>
        <w:jc w:val="both"/>
        <w:rPr>
          <w:rFonts w:ascii="Arial" w:hAnsi="Arial" w:cs="Arial"/>
        </w:rPr>
      </w:pPr>
      <w:r>
        <w:rPr>
          <w:rFonts w:ascii="Arial" w:hAnsi="Arial" w:cs="Arial"/>
        </w:rPr>
        <w:t>XX</w:t>
      </w:r>
    </w:p>
    <w:p w14:paraId="28DDC8D7" w14:textId="35C66BC0" w:rsidR="00416A78" w:rsidRDefault="00416A78" w:rsidP="00C168BD">
      <w:pPr>
        <w:spacing w:after="0"/>
        <w:jc w:val="both"/>
        <w:rPr>
          <w:rFonts w:ascii="Arial" w:hAnsi="Arial" w:cs="Arial"/>
        </w:rPr>
      </w:pPr>
      <w:r>
        <w:rPr>
          <w:rFonts w:ascii="Arial" w:hAnsi="Arial" w:cs="Arial"/>
        </w:rPr>
        <w:t>XX</w:t>
      </w:r>
    </w:p>
    <w:p w14:paraId="31631B81" w14:textId="504F77E3" w:rsidR="00416A78" w:rsidRDefault="00416A78" w:rsidP="00C168BD">
      <w:pPr>
        <w:spacing w:after="0"/>
        <w:jc w:val="both"/>
        <w:rPr>
          <w:rFonts w:ascii="Arial" w:hAnsi="Arial" w:cs="Arial"/>
        </w:rPr>
      </w:pPr>
      <w:r>
        <w:rPr>
          <w:rFonts w:ascii="Arial" w:hAnsi="Arial" w:cs="Arial"/>
        </w:rPr>
        <w:t>XX</w:t>
      </w:r>
    </w:p>
    <w:p w14:paraId="70DA07F2" w14:textId="77777777" w:rsidR="00416A78" w:rsidRDefault="00416A78" w:rsidP="00C168BD">
      <w:pPr>
        <w:spacing w:after="0"/>
        <w:jc w:val="both"/>
        <w:rPr>
          <w:rFonts w:ascii="Arial" w:hAnsi="Arial" w:cs="Arial"/>
        </w:rPr>
      </w:pPr>
    </w:p>
    <w:p w14:paraId="1AB2C59A" w14:textId="77777777" w:rsidR="00C168BD" w:rsidRDefault="00C168BD" w:rsidP="00C168BD">
      <w:pPr>
        <w:spacing w:after="0" w:line="276" w:lineRule="auto"/>
        <w:ind w:right="-1"/>
        <w:contextualSpacing/>
        <w:jc w:val="both"/>
        <w:rPr>
          <w:rFonts w:ascii="Arial" w:hAnsi="Arial" w:cs="Arial"/>
          <w:b/>
        </w:rPr>
      </w:pPr>
    </w:p>
    <w:p w14:paraId="575353ED" w14:textId="77777777" w:rsidR="00C168BD" w:rsidRDefault="00C168BD" w:rsidP="00C168BD">
      <w:pPr>
        <w:spacing w:after="0" w:line="276" w:lineRule="auto"/>
        <w:ind w:right="-1"/>
        <w:contextualSpacing/>
        <w:jc w:val="right"/>
        <w:rPr>
          <w:rFonts w:ascii="Arial" w:hAnsi="Arial" w:cs="Arial"/>
        </w:rPr>
      </w:pPr>
      <w:proofErr w:type="gramStart"/>
      <w:r w:rsidRPr="006D4CE6">
        <w:rPr>
          <w:rFonts w:ascii="Arial" w:hAnsi="Arial" w:cs="Arial"/>
        </w:rPr>
        <w:t>ci</w:t>
      </w:r>
      <w:proofErr w:type="gramEnd"/>
      <w:r w:rsidRPr="006D4CE6">
        <w:rPr>
          <w:rFonts w:ascii="Arial" w:hAnsi="Arial" w:cs="Arial"/>
        </w:rPr>
        <w:t>-après désignés les « membres du CSE »</w:t>
      </w:r>
    </w:p>
    <w:p w14:paraId="32C780AB" w14:textId="77777777" w:rsidR="00C168BD" w:rsidRPr="006D4CE6" w:rsidRDefault="00C168BD" w:rsidP="00C168BD">
      <w:pPr>
        <w:spacing w:after="0" w:line="276" w:lineRule="auto"/>
        <w:ind w:right="-1"/>
        <w:contextualSpacing/>
        <w:jc w:val="right"/>
        <w:rPr>
          <w:rFonts w:ascii="Arial" w:hAnsi="Arial" w:cs="Arial"/>
        </w:rPr>
      </w:pPr>
    </w:p>
    <w:p w14:paraId="2A9FE43C" w14:textId="77777777" w:rsidR="00C168BD" w:rsidRPr="00CC7814" w:rsidRDefault="00C168BD" w:rsidP="00C168BD">
      <w:pPr>
        <w:spacing w:after="0" w:line="276" w:lineRule="auto"/>
        <w:ind w:right="-1"/>
        <w:contextualSpacing/>
        <w:jc w:val="right"/>
        <w:rPr>
          <w:rFonts w:ascii="Arial" w:hAnsi="Arial" w:cs="Arial"/>
        </w:rPr>
      </w:pPr>
      <w:r w:rsidRPr="00CC7814">
        <w:rPr>
          <w:rFonts w:ascii="Arial" w:hAnsi="Arial" w:cs="Arial"/>
        </w:rPr>
        <w:t>D’autre part,</w:t>
      </w:r>
    </w:p>
    <w:p w14:paraId="5303898B" w14:textId="77777777" w:rsidR="00C168BD" w:rsidRPr="00CC7814" w:rsidRDefault="00C168BD" w:rsidP="00C168BD">
      <w:pPr>
        <w:spacing w:after="0" w:line="276" w:lineRule="auto"/>
        <w:contextualSpacing/>
        <w:jc w:val="both"/>
        <w:rPr>
          <w:rFonts w:ascii="Arial" w:hAnsi="Arial" w:cs="Arial"/>
        </w:rPr>
      </w:pPr>
      <w:r w:rsidRPr="00CC7814">
        <w:rPr>
          <w:rFonts w:ascii="Arial" w:hAnsi="Arial" w:cs="Arial"/>
        </w:rPr>
        <w:br w:type="page"/>
      </w:r>
    </w:p>
    <w:p w14:paraId="7F792282" w14:textId="7C4458DB" w:rsidR="004440D3" w:rsidRPr="008313AA" w:rsidRDefault="008313AA">
      <w:pPr>
        <w:rPr>
          <w:rFonts w:ascii="Arial" w:hAnsi="Arial" w:cs="Arial"/>
          <w:b/>
          <w:bCs/>
          <w:sz w:val="24"/>
          <w:szCs w:val="24"/>
          <w:u w:val="single"/>
        </w:rPr>
      </w:pPr>
      <w:r w:rsidRPr="008313AA">
        <w:rPr>
          <w:rFonts w:ascii="Arial" w:hAnsi="Arial" w:cs="Arial"/>
          <w:b/>
          <w:bCs/>
          <w:sz w:val="24"/>
          <w:szCs w:val="24"/>
          <w:u w:val="single"/>
        </w:rPr>
        <w:lastRenderedPageBreak/>
        <w:t>Préambule</w:t>
      </w:r>
    </w:p>
    <w:p w14:paraId="28B8B9DB" w14:textId="77777777" w:rsidR="00A422C6" w:rsidRDefault="00A422C6" w:rsidP="008313AA">
      <w:pPr>
        <w:spacing w:after="0" w:line="276" w:lineRule="auto"/>
        <w:jc w:val="both"/>
        <w:rPr>
          <w:rFonts w:ascii="Arial" w:hAnsi="Arial" w:cs="Arial"/>
        </w:rPr>
      </w:pPr>
    </w:p>
    <w:p w14:paraId="5110D471" w14:textId="28D19F1A" w:rsidR="008313AA" w:rsidRDefault="00C168BD" w:rsidP="008313AA">
      <w:pPr>
        <w:spacing w:after="0" w:line="276" w:lineRule="auto"/>
        <w:jc w:val="both"/>
        <w:rPr>
          <w:rFonts w:ascii="Arial" w:hAnsi="Arial" w:cs="Arial"/>
        </w:rPr>
      </w:pPr>
      <w:r w:rsidRPr="00977532">
        <w:rPr>
          <w:rFonts w:ascii="Arial" w:hAnsi="Arial" w:cs="Arial"/>
        </w:rPr>
        <w:t>Conformément à l’article L.2242-1 du Code du travail, une</w:t>
      </w:r>
      <w:r w:rsidRPr="009A1828">
        <w:rPr>
          <w:rFonts w:ascii="Arial" w:hAnsi="Arial" w:cs="Arial"/>
        </w:rPr>
        <w:t xml:space="preserve"> négociation s'est engagée, dans le cadre de la Négociation Annuelle Obligatoire relative à la rémunération, au temps de travail et le partage de valeur ajoutée dans l’entreprise au titre de l’année 20</w:t>
      </w:r>
      <w:r>
        <w:rPr>
          <w:rFonts w:ascii="Arial" w:hAnsi="Arial" w:cs="Arial"/>
        </w:rPr>
        <w:t>2</w:t>
      </w:r>
      <w:r w:rsidR="00F27FCC">
        <w:rPr>
          <w:rFonts w:ascii="Arial" w:hAnsi="Arial" w:cs="Arial"/>
        </w:rPr>
        <w:t>5</w:t>
      </w:r>
      <w:r w:rsidRPr="009A1828">
        <w:rPr>
          <w:rFonts w:ascii="Arial" w:hAnsi="Arial" w:cs="Arial"/>
        </w:rPr>
        <w:t xml:space="preserve">, entre </w:t>
      </w:r>
      <w:r>
        <w:rPr>
          <w:rFonts w:ascii="Arial" w:hAnsi="Arial" w:cs="Arial"/>
        </w:rPr>
        <w:t>L</w:t>
      </w:r>
      <w:r w:rsidR="008313AA">
        <w:rPr>
          <w:rFonts w:ascii="Arial" w:hAnsi="Arial" w:cs="Arial"/>
        </w:rPr>
        <w:t xml:space="preserve">UXEL </w:t>
      </w:r>
      <w:r>
        <w:rPr>
          <w:rFonts w:ascii="Arial" w:hAnsi="Arial" w:cs="Arial"/>
        </w:rPr>
        <w:t>et le CSE</w:t>
      </w:r>
      <w:r w:rsidRPr="009A1828">
        <w:rPr>
          <w:rFonts w:ascii="Arial" w:hAnsi="Arial" w:cs="Arial"/>
        </w:rPr>
        <w:t>.</w:t>
      </w:r>
    </w:p>
    <w:p w14:paraId="1E2926FD" w14:textId="77777777" w:rsidR="008313AA" w:rsidRDefault="008313AA" w:rsidP="008313AA">
      <w:pPr>
        <w:spacing w:after="0" w:line="276" w:lineRule="auto"/>
        <w:jc w:val="both"/>
        <w:rPr>
          <w:rFonts w:ascii="Arial" w:hAnsi="Arial" w:cs="Arial"/>
        </w:rPr>
      </w:pPr>
    </w:p>
    <w:p w14:paraId="47DF1783" w14:textId="6C63D5F5" w:rsidR="008313AA" w:rsidRDefault="00C168BD" w:rsidP="008313AA">
      <w:pPr>
        <w:spacing w:after="0" w:line="276" w:lineRule="auto"/>
        <w:jc w:val="both"/>
        <w:rPr>
          <w:rFonts w:ascii="Arial" w:hAnsi="Arial" w:cs="Arial"/>
        </w:rPr>
      </w:pPr>
      <w:r w:rsidRPr="005174FD">
        <w:rPr>
          <w:rFonts w:ascii="Arial" w:hAnsi="Arial" w:cs="Arial"/>
        </w:rPr>
        <w:t>Les discussions relatives aux salaires ont eu lieu lors de trois réunions qui se sont tenues les 2</w:t>
      </w:r>
      <w:r w:rsidR="00CF22A4" w:rsidRPr="005174FD">
        <w:rPr>
          <w:rFonts w:ascii="Arial" w:hAnsi="Arial" w:cs="Arial"/>
        </w:rPr>
        <w:t>1</w:t>
      </w:r>
      <w:r w:rsidRPr="005174FD">
        <w:rPr>
          <w:rFonts w:ascii="Arial" w:hAnsi="Arial" w:cs="Arial"/>
        </w:rPr>
        <w:t xml:space="preserve"> novembre,</w:t>
      </w:r>
      <w:r w:rsidR="00CF22A4" w:rsidRPr="005174FD">
        <w:rPr>
          <w:rFonts w:ascii="Arial" w:hAnsi="Arial" w:cs="Arial"/>
        </w:rPr>
        <w:t xml:space="preserve"> 28 novembre, 12</w:t>
      </w:r>
      <w:r w:rsidRPr="005174FD">
        <w:rPr>
          <w:rFonts w:ascii="Arial" w:hAnsi="Arial" w:cs="Arial"/>
        </w:rPr>
        <w:t xml:space="preserve"> décembre </w:t>
      </w:r>
      <w:r w:rsidR="005174FD" w:rsidRPr="005174FD">
        <w:rPr>
          <w:rFonts w:ascii="Arial" w:hAnsi="Arial" w:cs="Arial"/>
        </w:rPr>
        <w:t>2025 et 13 janvier</w:t>
      </w:r>
      <w:r w:rsidRPr="005174FD">
        <w:rPr>
          <w:rFonts w:ascii="Arial" w:hAnsi="Arial" w:cs="Arial"/>
        </w:rPr>
        <w:t xml:space="preserve"> 202</w:t>
      </w:r>
      <w:r w:rsidR="005174FD" w:rsidRPr="005174FD">
        <w:rPr>
          <w:rFonts w:ascii="Arial" w:hAnsi="Arial" w:cs="Arial"/>
        </w:rPr>
        <w:t>6</w:t>
      </w:r>
      <w:r w:rsidRPr="005174FD">
        <w:rPr>
          <w:rFonts w:ascii="Arial" w:hAnsi="Arial" w:cs="Arial"/>
        </w:rPr>
        <w:t>.</w:t>
      </w:r>
    </w:p>
    <w:p w14:paraId="12223937" w14:textId="77777777" w:rsidR="008313AA" w:rsidRDefault="008313AA" w:rsidP="008313AA">
      <w:pPr>
        <w:spacing w:after="0" w:line="276" w:lineRule="auto"/>
        <w:jc w:val="both"/>
        <w:rPr>
          <w:rFonts w:ascii="Arial" w:hAnsi="Arial" w:cs="Arial"/>
        </w:rPr>
      </w:pPr>
    </w:p>
    <w:p w14:paraId="01590678" w14:textId="5495CE8F" w:rsidR="008313AA" w:rsidRPr="008313AA" w:rsidRDefault="008313AA" w:rsidP="008313AA">
      <w:pPr>
        <w:spacing w:after="0" w:line="276" w:lineRule="auto"/>
        <w:jc w:val="both"/>
        <w:rPr>
          <w:rFonts w:ascii="Arial" w:hAnsi="Arial" w:cs="Arial"/>
        </w:rPr>
      </w:pPr>
      <w:r>
        <w:rPr>
          <w:rFonts w:ascii="Arial" w:hAnsi="Arial" w:cs="Arial"/>
        </w:rPr>
        <w:t xml:space="preserve">Faisant suite à ces réunions, les parties conviennent de conclure le présent accord prévoyant la mise en œuvre des mesures salariales complémentaires suivantes. </w:t>
      </w:r>
    </w:p>
    <w:p w14:paraId="7CA95D2D" w14:textId="08688EAC" w:rsidR="00C168BD" w:rsidRDefault="00C168BD"/>
    <w:p w14:paraId="2E3611C3" w14:textId="5727B9C0" w:rsidR="00C168BD" w:rsidRPr="008313AA" w:rsidRDefault="008313AA">
      <w:pPr>
        <w:rPr>
          <w:rFonts w:ascii="Arial" w:hAnsi="Arial" w:cs="Arial"/>
          <w:b/>
          <w:bCs/>
          <w:sz w:val="24"/>
          <w:szCs w:val="24"/>
          <w:u w:val="single"/>
        </w:rPr>
      </w:pPr>
      <w:r w:rsidRPr="008313AA">
        <w:rPr>
          <w:rFonts w:ascii="Arial" w:hAnsi="Arial" w:cs="Arial"/>
          <w:b/>
          <w:bCs/>
          <w:sz w:val="24"/>
          <w:szCs w:val="24"/>
          <w:u w:val="single"/>
        </w:rPr>
        <w:t>Article 1 – Exposé des mesures prises dans le cadre de la NAO sur les salaires au titre de l’année 202</w:t>
      </w:r>
      <w:r w:rsidR="00F27FCC">
        <w:rPr>
          <w:rFonts w:ascii="Arial" w:hAnsi="Arial" w:cs="Arial"/>
          <w:b/>
          <w:bCs/>
          <w:sz w:val="24"/>
          <w:szCs w:val="24"/>
          <w:u w:val="single"/>
        </w:rPr>
        <w:t>6</w:t>
      </w:r>
    </w:p>
    <w:p w14:paraId="334968F1" w14:textId="77777777" w:rsidR="008313AA" w:rsidRDefault="008313AA"/>
    <w:p w14:paraId="52E279D8" w14:textId="56C8312D" w:rsidR="00EF3E0B" w:rsidRPr="008313AA" w:rsidRDefault="00EF3E0B" w:rsidP="008313AA">
      <w:pPr>
        <w:pStyle w:val="Paragraphedeliste"/>
        <w:numPr>
          <w:ilvl w:val="1"/>
          <w:numId w:val="3"/>
        </w:numPr>
        <w:rPr>
          <w:rFonts w:ascii="Arial" w:hAnsi="Arial" w:cs="Arial"/>
          <w:u w:val="single"/>
        </w:rPr>
      </w:pPr>
      <w:r w:rsidRPr="008313AA">
        <w:rPr>
          <w:rFonts w:ascii="Arial" w:hAnsi="Arial" w:cs="Arial"/>
          <w:u w:val="single"/>
        </w:rPr>
        <w:t xml:space="preserve">Mesures salariales </w:t>
      </w:r>
    </w:p>
    <w:p w14:paraId="25AC24A1" w14:textId="77777777" w:rsidR="008313AA" w:rsidRDefault="008313AA" w:rsidP="008313AA">
      <w:pPr>
        <w:pStyle w:val="Style1"/>
        <w:kinsoku w:val="0"/>
        <w:autoSpaceDE/>
        <w:autoSpaceDN/>
        <w:adjustRightInd/>
        <w:ind w:right="-1"/>
        <w:jc w:val="both"/>
        <w:rPr>
          <w:rFonts w:ascii="Arial" w:hAnsi="Arial" w:cs="Arial"/>
          <w:sz w:val="22"/>
          <w:szCs w:val="22"/>
        </w:rPr>
      </w:pPr>
      <w:r w:rsidRPr="009A1828">
        <w:rPr>
          <w:rFonts w:ascii="Arial" w:hAnsi="Arial" w:cs="Arial"/>
          <w:sz w:val="22"/>
          <w:szCs w:val="22"/>
        </w:rPr>
        <w:t xml:space="preserve">Il a été convenu entre les </w:t>
      </w:r>
      <w:r>
        <w:rPr>
          <w:rFonts w:ascii="Arial" w:hAnsi="Arial" w:cs="Arial"/>
          <w:sz w:val="22"/>
          <w:szCs w:val="22"/>
        </w:rPr>
        <w:t>P</w:t>
      </w:r>
      <w:r w:rsidRPr="009A1828">
        <w:rPr>
          <w:rFonts w:ascii="Arial" w:hAnsi="Arial" w:cs="Arial"/>
          <w:sz w:val="22"/>
          <w:szCs w:val="22"/>
        </w:rPr>
        <w:t>arties de fixer le budget</w:t>
      </w:r>
      <w:r>
        <w:rPr>
          <w:rFonts w:ascii="Arial" w:hAnsi="Arial" w:cs="Arial"/>
          <w:sz w:val="22"/>
          <w:szCs w:val="22"/>
        </w:rPr>
        <w:t xml:space="preserve"> global </w:t>
      </w:r>
      <w:r w:rsidRPr="009A1828">
        <w:rPr>
          <w:rFonts w:ascii="Arial" w:hAnsi="Arial" w:cs="Arial"/>
          <w:sz w:val="22"/>
          <w:szCs w:val="22"/>
        </w:rPr>
        <w:t>consacré aux augmentations de salaire</w:t>
      </w:r>
      <w:r>
        <w:rPr>
          <w:rFonts w:ascii="Arial" w:hAnsi="Arial" w:cs="Arial"/>
          <w:sz w:val="22"/>
          <w:szCs w:val="22"/>
        </w:rPr>
        <w:t xml:space="preserve"> à : </w:t>
      </w:r>
    </w:p>
    <w:p w14:paraId="5805F91F" w14:textId="77777777" w:rsidR="008313AA" w:rsidRDefault="008313AA" w:rsidP="008313AA">
      <w:pPr>
        <w:pStyle w:val="Style1"/>
        <w:kinsoku w:val="0"/>
        <w:autoSpaceDE/>
        <w:autoSpaceDN/>
        <w:adjustRightInd/>
        <w:ind w:right="-1"/>
        <w:jc w:val="both"/>
        <w:rPr>
          <w:rFonts w:ascii="Arial" w:hAnsi="Arial" w:cs="Arial"/>
          <w:sz w:val="22"/>
          <w:szCs w:val="22"/>
        </w:rPr>
      </w:pPr>
    </w:p>
    <w:p w14:paraId="78330E49" w14:textId="3C4B1479" w:rsidR="008313AA" w:rsidRDefault="00931923" w:rsidP="008313AA">
      <w:pPr>
        <w:pStyle w:val="Style1"/>
        <w:kinsoku w:val="0"/>
        <w:autoSpaceDE/>
        <w:autoSpaceDN/>
        <w:adjustRightInd/>
        <w:ind w:right="-1"/>
        <w:jc w:val="both"/>
        <w:rPr>
          <w:rFonts w:ascii="Arial" w:hAnsi="Arial" w:cs="Arial"/>
          <w:sz w:val="22"/>
          <w:szCs w:val="22"/>
        </w:rPr>
      </w:pPr>
      <w:r w:rsidRPr="00AD46DE">
        <w:rPr>
          <w:rFonts w:ascii="Arial" w:hAnsi="Arial" w:cs="Arial"/>
          <w:b/>
          <w:bCs/>
          <w:sz w:val="22"/>
          <w:szCs w:val="22"/>
        </w:rPr>
        <w:t>2,8</w:t>
      </w:r>
      <w:r w:rsidR="008313AA" w:rsidRPr="00AD46DE">
        <w:rPr>
          <w:rFonts w:ascii="Arial" w:hAnsi="Arial" w:cs="Arial"/>
          <w:b/>
          <w:bCs/>
          <w:sz w:val="22"/>
          <w:szCs w:val="22"/>
        </w:rPr>
        <w:t>% de la masse salariale</w:t>
      </w:r>
      <w:r w:rsidR="008313AA" w:rsidRPr="00AD46DE">
        <w:rPr>
          <w:rStyle w:val="Appelnotedebasdep"/>
          <w:rFonts w:ascii="Arial" w:hAnsi="Arial" w:cs="Arial"/>
          <w:b/>
          <w:bCs/>
          <w:sz w:val="22"/>
          <w:szCs w:val="22"/>
        </w:rPr>
        <w:footnoteReference w:id="1"/>
      </w:r>
      <w:r w:rsidR="008313AA" w:rsidRPr="00AD46DE">
        <w:rPr>
          <w:rFonts w:ascii="Arial" w:hAnsi="Arial" w:cs="Arial"/>
          <w:b/>
          <w:bCs/>
          <w:sz w:val="22"/>
          <w:szCs w:val="22"/>
        </w:rPr>
        <w:t xml:space="preserve"> </w:t>
      </w:r>
      <w:r w:rsidR="008313AA" w:rsidRPr="00AD46DE">
        <w:rPr>
          <w:rFonts w:ascii="Arial" w:hAnsi="Arial" w:cs="Arial"/>
          <w:sz w:val="22"/>
          <w:szCs w:val="22"/>
        </w:rPr>
        <w:t>sans distinction entre les catégories cadres et non cadres</w:t>
      </w:r>
      <w:r w:rsidRPr="00AD46DE">
        <w:rPr>
          <w:rFonts w:ascii="Arial" w:hAnsi="Arial" w:cs="Arial"/>
          <w:sz w:val="22"/>
          <w:szCs w:val="22"/>
        </w:rPr>
        <w:t xml:space="preserve"> et réparti de la manière suivante :</w:t>
      </w:r>
      <w:r>
        <w:rPr>
          <w:rFonts w:ascii="Arial" w:hAnsi="Arial" w:cs="Arial"/>
          <w:sz w:val="22"/>
          <w:szCs w:val="22"/>
        </w:rPr>
        <w:t xml:space="preserve"> </w:t>
      </w:r>
    </w:p>
    <w:p w14:paraId="3CE7237E" w14:textId="26ECC59E" w:rsidR="00931923" w:rsidRPr="000631EE" w:rsidRDefault="00A36B0C" w:rsidP="00931923">
      <w:pPr>
        <w:pStyle w:val="Style1"/>
        <w:numPr>
          <w:ilvl w:val="0"/>
          <w:numId w:val="6"/>
        </w:numPr>
        <w:kinsoku w:val="0"/>
        <w:autoSpaceDE/>
        <w:autoSpaceDN/>
        <w:adjustRightInd/>
        <w:ind w:right="-1"/>
        <w:jc w:val="both"/>
        <w:rPr>
          <w:rFonts w:ascii="Arial" w:hAnsi="Arial" w:cs="Arial"/>
          <w:sz w:val="22"/>
          <w:szCs w:val="22"/>
        </w:rPr>
      </w:pPr>
      <w:r w:rsidRPr="000631EE">
        <w:rPr>
          <w:rFonts w:ascii="Arial" w:hAnsi="Arial" w:cs="Arial"/>
          <w:sz w:val="22"/>
          <w:szCs w:val="22"/>
        </w:rPr>
        <w:t>2,1% d’augmentations individuelle</w:t>
      </w:r>
      <w:r w:rsidR="00AD46DE" w:rsidRPr="000631EE">
        <w:rPr>
          <w:rFonts w:ascii="Arial" w:hAnsi="Arial" w:cs="Arial"/>
          <w:sz w:val="22"/>
          <w:szCs w:val="22"/>
        </w:rPr>
        <w:t>s</w:t>
      </w:r>
    </w:p>
    <w:p w14:paraId="1DD1681B" w14:textId="6ECEFB48" w:rsidR="00A36B0C" w:rsidRPr="000631EE" w:rsidRDefault="00A36B0C" w:rsidP="00931923">
      <w:pPr>
        <w:pStyle w:val="Style1"/>
        <w:numPr>
          <w:ilvl w:val="0"/>
          <w:numId w:val="6"/>
        </w:numPr>
        <w:kinsoku w:val="0"/>
        <w:autoSpaceDE/>
        <w:autoSpaceDN/>
        <w:adjustRightInd/>
        <w:ind w:right="-1"/>
        <w:jc w:val="both"/>
        <w:rPr>
          <w:rFonts w:ascii="Arial" w:hAnsi="Arial" w:cs="Arial"/>
          <w:sz w:val="22"/>
          <w:szCs w:val="22"/>
        </w:rPr>
      </w:pPr>
      <w:r w:rsidRPr="000631EE">
        <w:rPr>
          <w:rFonts w:ascii="Arial" w:hAnsi="Arial" w:cs="Arial"/>
          <w:sz w:val="22"/>
          <w:szCs w:val="22"/>
        </w:rPr>
        <w:t>0,35% d’augmentation dans le cadre de promotion</w:t>
      </w:r>
      <w:r w:rsidR="000631EE" w:rsidRPr="000631EE">
        <w:rPr>
          <w:rFonts w:ascii="Arial" w:hAnsi="Arial" w:cs="Arial"/>
          <w:sz w:val="22"/>
          <w:szCs w:val="22"/>
        </w:rPr>
        <w:t>. Ce budget alloué est à répartir sur l’ensemble de l’année</w:t>
      </w:r>
    </w:p>
    <w:p w14:paraId="35E24345" w14:textId="4A243DCF" w:rsidR="00990DD3" w:rsidRPr="000631EE" w:rsidRDefault="00990DD3" w:rsidP="00931923">
      <w:pPr>
        <w:pStyle w:val="Style1"/>
        <w:numPr>
          <w:ilvl w:val="0"/>
          <w:numId w:val="6"/>
        </w:numPr>
        <w:kinsoku w:val="0"/>
        <w:autoSpaceDE/>
        <w:autoSpaceDN/>
        <w:adjustRightInd/>
        <w:ind w:right="-1"/>
        <w:jc w:val="both"/>
        <w:rPr>
          <w:rFonts w:ascii="Arial" w:hAnsi="Arial" w:cs="Arial"/>
          <w:sz w:val="22"/>
          <w:szCs w:val="22"/>
        </w:rPr>
      </w:pPr>
      <w:r w:rsidRPr="000631EE">
        <w:rPr>
          <w:rFonts w:ascii="Arial" w:hAnsi="Arial" w:cs="Arial"/>
          <w:sz w:val="22"/>
          <w:szCs w:val="22"/>
        </w:rPr>
        <w:t>0,35% d’augmentation dans le cadre de réajustement salariaux</w:t>
      </w:r>
      <w:r w:rsidR="000631EE" w:rsidRPr="000631EE">
        <w:rPr>
          <w:rFonts w:ascii="Arial" w:hAnsi="Arial" w:cs="Arial"/>
          <w:sz w:val="22"/>
          <w:szCs w:val="22"/>
        </w:rPr>
        <w:t>. Ce budget alloué est à répartir sur l’ensemble de l’année</w:t>
      </w:r>
    </w:p>
    <w:p w14:paraId="5F26C3A9" w14:textId="77777777" w:rsidR="008313AA" w:rsidRDefault="008313AA" w:rsidP="008313AA">
      <w:pPr>
        <w:pStyle w:val="Style1"/>
        <w:kinsoku w:val="0"/>
        <w:autoSpaceDE/>
        <w:autoSpaceDN/>
        <w:adjustRightInd/>
        <w:ind w:right="-1"/>
        <w:jc w:val="both"/>
        <w:rPr>
          <w:rFonts w:ascii="Arial" w:hAnsi="Arial" w:cs="Arial"/>
          <w:sz w:val="22"/>
          <w:szCs w:val="22"/>
        </w:rPr>
      </w:pPr>
    </w:p>
    <w:p w14:paraId="5013ACE4" w14:textId="1C7A6BFC" w:rsidR="00922FD9" w:rsidRDefault="008313AA" w:rsidP="008313AA">
      <w:pPr>
        <w:pStyle w:val="Style1"/>
        <w:kinsoku w:val="0"/>
        <w:autoSpaceDE/>
        <w:autoSpaceDN/>
        <w:adjustRightInd/>
        <w:ind w:right="-1"/>
        <w:jc w:val="both"/>
        <w:rPr>
          <w:rFonts w:ascii="Arial" w:hAnsi="Arial" w:cs="Arial"/>
          <w:sz w:val="22"/>
          <w:szCs w:val="22"/>
        </w:rPr>
      </w:pPr>
      <w:r w:rsidRPr="009A4A41">
        <w:rPr>
          <w:rFonts w:ascii="Arial" w:hAnsi="Arial" w:cs="Arial"/>
          <w:sz w:val="22"/>
          <w:szCs w:val="22"/>
        </w:rPr>
        <w:t xml:space="preserve">Les augmentations individuelles de salaire inférieures à </w:t>
      </w:r>
      <w:r w:rsidR="00990DD3" w:rsidRPr="009A4A41">
        <w:rPr>
          <w:rFonts w:ascii="Arial" w:hAnsi="Arial" w:cs="Arial"/>
          <w:sz w:val="22"/>
          <w:szCs w:val="22"/>
        </w:rPr>
        <w:t>560</w:t>
      </w:r>
      <w:r w:rsidRPr="009A4A41">
        <w:rPr>
          <w:rFonts w:ascii="Arial" w:hAnsi="Arial" w:cs="Arial"/>
          <w:sz w:val="22"/>
          <w:szCs w:val="22"/>
        </w:rPr>
        <w:t xml:space="preserve">€ ou supérieures à </w:t>
      </w:r>
      <w:r w:rsidR="00990DD3" w:rsidRPr="009A4A41">
        <w:rPr>
          <w:rFonts w:ascii="Arial" w:hAnsi="Arial" w:cs="Arial"/>
          <w:sz w:val="22"/>
          <w:szCs w:val="22"/>
        </w:rPr>
        <w:t>2230</w:t>
      </w:r>
      <w:r w:rsidRPr="009A4A41">
        <w:rPr>
          <w:rFonts w:ascii="Arial" w:hAnsi="Arial" w:cs="Arial"/>
          <w:sz w:val="22"/>
          <w:szCs w:val="22"/>
        </w:rPr>
        <w:t xml:space="preserve">€ </w:t>
      </w:r>
      <w:r w:rsidR="00B17C01" w:rsidRPr="009A4A41">
        <w:rPr>
          <w:rFonts w:ascii="Arial" w:hAnsi="Arial" w:cs="Arial"/>
          <w:sz w:val="22"/>
          <w:szCs w:val="22"/>
        </w:rPr>
        <w:t xml:space="preserve">et les augmentations individuelles de salaire </w:t>
      </w:r>
      <w:r w:rsidR="009A4A41" w:rsidRPr="009A4A41">
        <w:rPr>
          <w:rFonts w:ascii="Arial" w:hAnsi="Arial" w:cs="Arial"/>
          <w:sz w:val="22"/>
          <w:szCs w:val="22"/>
        </w:rPr>
        <w:t xml:space="preserve">inférieures à 1,05% et supérieur 4,2% </w:t>
      </w:r>
      <w:r w:rsidRPr="009A4A41">
        <w:rPr>
          <w:rFonts w:ascii="Arial" w:hAnsi="Arial" w:cs="Arial"/>
          <w:sz w:val="22"/>
          <w:szCs w:val="22"/>
        </w:rPr>
        <w:t>devront être argumentées par le manager auprès de la Direction</w:t>
      </w:r>
      <w:r w:rsidR="00922FD9" w:rsidRPr="009A4A41">
        <w:rPr>
          <w:rFonts w:ascii="Arial" w:hAnsi="Arial" w:cs="Arial"/>
          <w:sz w:val="22"/>
          <w:szCs w:val="22"/>
        </w:rPr>
        <w:t>.</w:t>
      </w:r>
      <w:r w:rsidR="00922FD9">
        <w:rPr>
          <w:rFonts w:ascii="Arial" w:hAnsi="Arial" w:cs="Arial"/>
          <w:sz w:val="22"/>
          <w:szCs w:val="22"/>
        </w:rPr>
        <w:t xml:space="preserve"> </w:t>
      </w:r>
    </w:p>
    <w:p w14:paraId="31F8927F" w14:textId="1F8D57F9" w:rsidR="00922FD9" w:rsidRDefault="00922FD9" w:rsidP="008313AA">
      <w:pPr>
        <w:pStyle w:val="Style1"/>
        <w:kinsoku w:val="0"/>
        <w:autoSpaceDE/>
        <w:autoSpaceDN/>
        <w:adjustRightInd/>
        <w:ind w:right="-1"/>
        <w:jc w:val="both"/>
        <w:rPr>
          <w:rFonts w:ascii="Arial" w:hAnsi="Arial" w:cs="Arial"/>
          <w:sz w:val="22"/>
          <w:szCs w:val="22"/>
        </w:rPr>
      </w:pPr>
    </w:p>
    <w:p w14:paraId="6D2D1145" w14:textId="1DDC92CD" w:rsidR="008313AA" w:rsidRDefault="00922FD9" w:rsidP="008313AA">
      <w:pPr>
        <w:pStyle w:val="Style1"/>
        <w:kinsoku w:val="0"/>
        <w:autoSpaceDE/>
        <w:autoSpaceDN/>
        <w:adjustRightInd/>
        <w:ind w:right="-1"/>
        <w:jc w:val="both"/>
        <w:rPr>
          <w:rFonts w:ascii="Arial" w:hAnsi="Arial" w:cs="Arial"/>
          <w:sz w:val="22"/>
          <w:szCs w:val="22"/>
        </w:rPr>
      </w:pPr>
      <w:r>
        <w:rPr>
          <w:rFonts w:ascii="Arial" w:hAnsi="Arial" w:cs="Arial"/>
          <w:sz w:val="22"/>
          <w:szCs w:val="22"/>
        </w:rPr>
        <w:t xml:space="preserve">Un bilan sera présenté au CSE lors de l’ouverture des prochaines Négociations Annuelles relatives aux Salaires. </w:t>
      </w:r>
    </w:p>
    <w:p w14:paraId="74FC83F7" w14:textId="77777777" w:rsidR="008313AA" w:rsidRDefault="008313AA" w:rsidP="008313AA">
      <w:pPr>
        <w:pStyle w:val="Style1"/>
        <w:kinsoku w:val="0"/>
        <w:autoSpaceDE/>
        <w:autoSpaceDN/>
        <w:adjustRightInd/>
        <w:ind w:right="-1"/>
        <w:jc w:val="both"/>
        <w:rPr>
          <w:rFonts w:ascii="Arial" w:hAnsi="Arial" w:cs="Arial"/>
          <w:sz w:val="22"/>
          <w:szCs w:val="22"/>
        </w:rPr>
      </w:pPr>
    </w:p>
    <w:p w14:paraId="165F9D55" w14:textId="77777777" w:rsidR="008313AA" w:rsidRDefault="008313AA" w:rsidP="008313AA">
      <w:pPr>
        <w:pStyle w:val="Style1"/>
        <w:kinsoku w:val="0"/>
        <w:autoSpaceDE/>
        <w:autoSpaceDN/>
        <w:adjustRightInd/>
        <w:ind w:right="-1"/>
        <w:jc w:val="both"/>
        <w:rPr>
          <w:rFonts w:ascii="Arial" w:hAnsi="Arial" w:cs="Arial"/>
          <w:sz w:val="22"/>
          <w:szCs w:val="22"/>
        </w:rPr>
      </w:pPr>
      <w:r>
        <w:rPr>
          <w:rFonts w:ascii="Arial" w:hAnsi="Arial" w:cs="Arial"/>
          <w:sz w:val="22"/>
          <w:szCs w:val="22"/>
        </w:rPr>
        <w:t>Conditions d’attribution :</w:t>
      </w:r>
    </w:p>
    <w:p w14:paraId="6D23906E" w14:textId="73F046BD" w:rsidR="008313AA" w:rsidRPr="008E11F5" w:rsidRDefault="008313AA" w:rsidP="008313AA">
      <w:pPr>
        <w:pStyle w:val="Paragraphedeliste"/>
        <w:numPr>
          <w:ilvl w:val="0"/>
          <w:numId w:val="2"/>
        </w:numPr>
        <w:spacing w:before="240" w:after="0" w:line="240" w:lineRule="auto"/>
        <w:ind w:left="426"/>
        <w:contextualSpacing w:val="0"/>
        <w:jc w:val="both"/>
        <w:rPr>
          <w:rFonts w:ascii="Arial" w:hAnsi="Arial" w:cs="Arial"/>
        </w:rPr>
      </w:pPr>
      <w:r w:rsidRPr="008E11F5">
        <w:rPr>
          <w:rFonts w:ascii="Arial" w:hAnsi="Arial" w:cs="Arial"/>
        </w:rPr>
        <w:t>Les salariés embauchés après le 1</w:t>
      </w:r>
      <w:r w:rsidRPr="008E11F5">
        <w:rPr>
          <w:rFonts w:ascii="Arial" w:hAnsi="Arial" w:cs="Arial"/>
          <w:vertAlign w:val="superscript"/>
        </w:rPr>
        <w:t>er</w:t>
      </w:r>
      <w:r w:rsidRPr="008E11F5">
        <w:rPr>
          <w:rFonts w:ascii="Arial" w:hAnsi="Arial" w:cs="Arial"/>
        </w:rPr>
        <w:t xml:space="preserve"> </w:t>
      </w:r>
      <w:r>
        <w:rPr>
          <w:rFonts w:ascii="Arial" w:hAnsi="Arial" w:cs="Arial"/>
        </w:rPr>
        <w:t>juillet 202</w:t>
      </w:r>
      <w:r w:rsidR="00F27FCC">
        <w:rPr>
          <w:rFonts w:ascii="Arial" w:hAnsi="Arial" w:cs="Arial"/>
        </w:rPr>
        <w:t>5</w:t>
      </w:r>
      <w:r w:rsidRPr="008E11F5">
        <w:rPr>
          <w:rFonts w:ascii="Arial" w:hAnsi="Arial" w:cs="Arial"/>
        </w:rPr>
        <w:t xml:space="preserve"> ne bénéficieront pas d’augmentation au 1</w:t>
      </w:r>
      <w:r w:rsidRPr="008E11F5">
        <w:rPr>
          <w:rFonts w:ascii="Arial" w:hAnsi="Arial" w:cs="Arial"/>
          <w:vertAlign w:val="superscript"/>
        </w:rPr>
        <w:t>er</w:t>
      </w:r>
      <w:r w:rsidRPr="008E11F5">
        <w:rPr>
          <w:rFonts w:ascii="Arial" w:hAnsi="Arial" w:cs="Arial"/>
        </w:rPr>
        <w:t xml:space="preserve"> janvier 202</w:t>
      </w:r>
      <w:r w:rsidR="009A4A41">
        <w:rPr>
          <w:rFonts w:ascii="Arial" w:hAnsi="Arial" w:cs="Arial"/>
        </w:rPr>
        <w:t>6</w:t>
      </w:r>
      <w:r w:rsidRPr="008E11F5">
        <w:rPr>
          <w:rFonts w:ascii="Arial" w:hAnsi="Arial" w:cs="Arial"/>
        </w:rPr>
        <w:t>, sauf cas très particulier qui devra être justifié</w:t>
      </w:r>
      <w:r>
        <w:rPr>
          <w:rFonts w:ascii="Arial" w:hAnsi="Arial" w:cs="Arial"/>
        </w:rPr>
        <w:t>,</w:t>
      </w:r>
    </w:p>
    <w:p w14:paraId="0868C1E7" w14:textId="3FD6A0D9" w:rsidR="008313AA" w:rsidRPr="008E11F5" w:rsidRDefault="008313AA" w:rsidP="008313AA">
      <w:pPr>
        <w:pStyle w:val="Paragraphedeliste"/>
        <w:numPr>
          <w:ilvl w:val="0"/>
          <w:numId w:val="2"/>
        </w:numPr>
        <w:spacing w:before="240" w:after="0" w:line="240" w:lineRule="auto"/>
        <w:ind w:left="426"/>
        <w:contextualSpacing w:val="0"/>
        <w:jc w:val="both"/>
        <w:rPr>
          <w:rFonts w:ascii="Arial" w:hAnsi="Arial" w:cs="Arial"/>
        </w:rPr>
      </w:pPr>
      <w:r w:rsidRPr="008E11F5">
        <w:rPr>
          <w:rFonts w:ascii="Arial" w:hAnsi="Arial" w:cs="Arial"/>
        </w:rPr>
        <w:t xml:space="preserve">Les salariés </w:t>
      </w:r>
      <w:r w:rsidR="004D39B9">
        <w:rPr>
          <w:rFonts w:ascii="Arial" w:hAnsi="Arial" w:cs="Arial"/>
        </w:rPr>
        <w:t>ayant bénéficié d’une augmentation après le 1</w:t>
      </w:r>
      <w:r w:rsidR="004D39B9" w:rsidRPr="004D39B9">
        <w:rPr>
          <w:rFonts w:ascii="Arial" w:hAnsi="Arial" w:cs="Arial"/>
          <w:vertAlign w:val="superscript"/>
        </w:rPr>
        <w:t>er</w:t>
      </w:r>
      <w:r w:rsidR="004D39B9">
        <w:rPr>
          <w:rFonts w:ascii="Arial" w:hAnsi="Arial" w:cs="Arial"/>
        </w:rPr>
        <w:t xml:space="preserve"> juillet 2025 dans le cadre d’une promotion </w:t>
      </w:r>
      <w:r w:rsidRPr="008E11F5">
        <w:rPr>
          <w:rFonts w:ascii="Arial" w:hAnsi="Arial" w:cs="Arial"/>
        </w:rPr>
        <w:t>ne bénéficieront pas d’augmentation complémentaire au 1</w:t>
      </w:r>
      <w:r w:rsidRPr="008E11F5">
        <w:rPr>
          <w:rFonts w:ascii="Arial" w:hAnsi="Arial" w:cs="Arial"/>
          <w:vertAlign w:val="superscript"/>
        </w:rPr>
        <w:t>er</w:t>
      </w:r>
      <w:r w:rsidRPr="008E11F5">
        <w:rPr>
          <w:rFonts w:ascii="Arial" w:hAnsi="Arial" w:cs="Arial"/>
        </w:rPr>
        <w:t xml:space="preserve"> janvier 202</w:t>
      </w:r>
      <w:r w:rsidR="00FA7DCB">
        <w:rPr>
          <w:rFonts w:ascii="Arial" w:hAnsi="Arial" w:cs="Arial"/>
        </w:rPr>
        <w:t>6</w:t>
      </w:r>
      <w:r>
        <w:rPr>
          <w:rFonts w:ascii="Arial" w:hAnsi="Arial" w:cs="Arial"/>
        </w:rPr>
        <w:t>, sauf cas très particulier qui devra être justifié.</w:t>
      </w:r>
    </w:p>
    <w:p w14:paraId="35E36ACC" w14:textId="77777777" w:rsidR="008313AA" w:rsidRDefault="008313AA" w:rsidP="008313AA">
      <w:pPr>
        <w:pStyle w:val="Style1"/>
        <w:kinsoku w:val="0"/>
        <w:autoSpaceDE/>
        <w:autoSpaceDN/>
        <w:adjustRightInd/>
        <w:ind w:right="-1"/>
        <w:jc w:val="both"/>
        <w:rPr>
          <w:rFonts w:ascii="Arial" w:hAnsi="Arial" w:cs="Arial"/>
          <w:sz w:val="22"/>
          <w:szCs w:val="22"/>
        </w:rPr>
      </w:pPr>
    </w:p>
    <w:p w14:paraId="7084F091" w14:textId="77777777" w:rsidR="008313AA" w:rsidRDefault="008313AA" w:rsidP="008313AA">
      <w:pPr>
        <w:pStyle w:val="Style1"/>
        <w:kinsoku w:val="0"/>
        <w:autoSpaceDE/>
        <w:autoSpaceDN/>
        <w:adjustRightInd/>
        <w:ind w:right="-1"/>
        <w:jc w:val="both"/>
        <w:rPr>
          <w:rFonts w:ascii="Arial" w:hAnsi="Arial" w:cs="Arial"/>
          <w:sz w:val="22"/>
          <w:szCs w:val="22"/>
        </w:rPr>
      </w:pPr>
    </w:p>
    <w:p w14:paraId="370DF06C" w14:textId="147EED2B" w:rsidR="008313AA" w:rsidRPr="009A1828" w:rsidRDefault="008313AA" w:rsidP="008313AA">
      <w:pPr>
        <w:pStyle w:val="Style1"/>
        <w:kinsoku w:val="0"/>
        <w:autoSpaceDE/>
        <w:autoSpaceDN/>
        <w:adjustRightInd/>
        <w:ind w:right="-1"/>
        <w:jc w:val="both"/>
        <w:rPr>
          <w:rFonts w:ascii="Arial" w:hAnsi="Arial" w:cs="Arial"/>
          <w:sz w:val="22"/>
          <w:szCs w:val="22"/>
        </w:rPr>
      </w:pPr>
      <w:r>
        <w:rPr>
          <w:rFonts w:ascii="Arial" w:hAnsi="Arial" w:cs="Arial"/>
          <w:sz w:val="22"/>
          <w:szCs w:val="22"/>
        </w:rPr>
        <w:t>L</w:t>
      </w:r>
      <w:r w:rsidRPr="009A1828">
        <w:rPr>
          <w:rFonts w:ascii="Arial" w:hAnsi="Arial" w:cs="Arial"/>
          <w:sz w:val="22"/>
          <w:szCs w:val="22"/>
        </w:rPr>
        <w:t xml:space="preserve">es augmentations </w:t>
      </w:r>
      <w:r>
        <w:rPr>
          <w:rFonts w:ascii="Arial" w:hAnsi="Arial" w:cs="Arial"/>
          <w:sz w:val="22"/>
          <w:szCs w:val="22"/>
        </w:rPr>
        <w:t xml:space="preserve">susvisées </w:t>
      </w:r>
      <w:r w:rsidRPr="009A1828">
        <w:rPr>
          <w:rFonts w:ascii="Arial" w:hAnsi="Arial" w:cs="Arial"/>
          <w:sz w:val="22"/>
          <w:szCs w:val="22"/>
        </w:rPr>
        <w:t>revêtent un caractère individuel</w:t>
      </w:r>
      <w:r>
        <w:rPr>
          <w:rFonts w:ascii="Arial" w:hAnsi="Arial" w:cs="Arial"/>
          <w:sz w:val="22"/>
          <w:szCs w:val="22"/>
        </w:rPr>
        <w:t xml:space="preserve"> et sont basées</w:t>
      </w:r>
      <w:r w:rsidRPr="009A1828">
        <w:rPr>
          <w:rFonts w:ascii="Arial" w:hAnsi="Arial" w:cs="Arial"/>
          <w:sz w:val="22"/>
          <w:szCs w:val="22"/>
        </w:rPr>
        <w:t xml:space="preserve"> sur le salaire annuel de base </w:t>
      </w:r>
      <w:r>
        <w:rPr>
          <w:rFonts w:ascii="Arial" w:hAnsi="Arial" w:cs="Arial"/>
          <w:sz w:val="22"/>
          <w:szCs w:val="22"/>
        </w:rPr>
        <w:t>au 31 décembre</w:t>
      </w:r>
      <w:r w:rsidRPr="009A1828">
        <w:rPr>
          <w:rFonts w:ascii="Arial" w:hAnsi="Arial" w:cs="Arial"/>
          <w:sz w:val="22"/>
          <w:szCs w:val="22"/>
        </w:rPr>
        <w:t xml:space="preserve"> 20</w:t>
      </w:r>
      <w:r>
        <w:rPr>
          <w:rFonts w:ascii="Arial" w:hAnsi="Arial" w:cs="Arial"/>
          <w:sz w:val="22"/>
          <w:szCs w:val="22"/>
        </w:rPr>
        <w:t>2</w:t>
      </w:r>
      <w:r w:rsidR="00FA7DCB">
        <w:rPr>
          <w:rFonts w:ascii="Arial" w:hAnsi="Arial" w:cs="Arial"/>
          <w:sz w:val="22"/>
          <w:szCs w:val="22"/>
        </w:rPr>
        <w:t>5</w:t>
      </w:r>
      <w:r w:rsidRPr="009A1828">
        <w:rPr>
          <w:rFonts w:ascii="Arial" w:hAnsi="Arial" w:cs="Arial"/>
          <w:sz w:val="22"/>
          <w:szCs w:val="22"/>
        </w:rPr>
        <w:t>.</w:t>
      </w:r>
      <w:r>
        <w:rPr>
          <w:rFonts w:ascii="Arial" w:hAnsi="Arial" w:cs="Arial"/>
          <w:sz w:val="22"/>
          <w:szCs w:val="22"/>
        </w:rPr>
        <w:t xml:space="preserve"> Elles seront effectives sur la paie de</w:t>
      </w:r>
      <w:r w:rsidRPr="009A1828">
        <w:rPr>
          <w:rFonts w:ascii="Arial" w:hAnsi="Arial" w:cs="Arial"/>
          <w:sz w:val="22"/>
          <w:szCs w:val="22"/>
        </w:rPr>
        <w:t xml:space="preserve"> </w:t>
      </w:r>
      <w:r>
        <w:rPr>
          <w:rFonts w:ascii="Arial" w:hAnsi="Arial" w:cs="Arial"/>
          <w:sz w:val="22"/>
          <w:szCs w:val="22"/>
        </w:rPr>
        <w:t>janvier</w:t>
      </w:r>
      <w:r w:rsidRPr="009A1828">
        <w:rPr>
          <w:rFonts w:ascii="Arial" w:hAnsi="Arial" w:cs="Arial"/>
          <w:sz w:val="22"/>
          <w:szCs w:val="22"/>
        </w:rPr>
        <w:t xml:space="preserve"> 20</w:t>
      </w:r>
      <w:r>
        <w:rPr>
          <w:rFonts w:ascii="Arial" w:hAnsi="Arial" w:cs="Arial"/>
          <w:sz w:val="22"/>
          <w:szCs w:val="22"/>
        </w:rPr>
        <w:t>2</w:t>
      </w:r>
      <w:r w:rsidR="00FA7DCB">
        <w:rPr>
          <w:rFonts w:ascii="Arial" w:hAnsi="Arial" w:cs="Arial"/>
          <w:sz w:val="22"/>
          <w:szCs w:val="22"/>
        </w:rPr>
        <w:t>6</w:t>
      </w:r>
      <w:r w:rsidRPr="009A1828">
        <w:rPr>
          <w:rFonts w:ascii="Arial" w:hAnsi="Arial" w:cs="Arial"/>
          <w:sz w:val="22"/>
          <w:szCs w:val="22"/>
        </w:rPr>
        <w:t>.</w:t>
      </w:r>
    </w:p>
    <w:p w14:paraId="591381A9" w14:textId="153CEB99" w:rsidR="008313AA" w:rsidRDefault="008313AA" w:rsidP="008313AA">
      <w:pPr>
        <w:rPr>
          <w:u w:val="single"/>
        </w:rPr>
      </w:pPr>
    </w:p>
    <w:p w14:paraId="4F3E028B" w14:textId="77777777" w:rsidR="008313AA" w:rsidRPr="008313AA" w:rsidRDefault="008313AA" w:rsidP="008313AA">
      <w:pPr>
        <w:pStyle w:val="Style1"/>
        <w:kinsoku w:val="0"/>
        <w:autoSpaceDE/>
        <w:autoSpaceDN/>
        <w:adjustRightInd/>
        <w:ind w:right="-1"/>
        <w:jc w:val="both"/>
        <w:rPr>
          <w:rFonts w:ascii="Arial" w:hAnsi="Arial" w:cs="Arial"/>
          <w:sz w:val="22"/>
          <w:szCs w:val="22"/>
        </w:rPr>
      </w:pPr>
      <w:r w:rsidRPr="008313AA">
        <w:rPr>
          <w:rFonts w:ascii="Arial" w:hAnsi="Arial" w:cs="Arial"/>
          <w:sz w:val="22"/>
          <w:szCs w:val="22"/>
        </w:rPr>
        <w:t xml:space="preserve">Une attention particulière sera portée à la réduction des écarts de salaire dès lors que ces derniers ne seraient pas justifiés notamment par un diplôme, des compétences spécifiques, un niveau de performance différent ou des conditions d’emploi particulières. </w:t>
      </w:r>
    </w:p>
    <w:p w14:paraId="03C6A6D5" w14:textId="11DC3090" w:rsidR="00740B83" w:rsidRDefault="0088040C" w:rsidP="008313AA">
      <w:pPr>
        <w:pStyle w:val="Style1"/>
        <w:kinsoku w:val="0"/>
        <w:autoSpaceDE/>
        <w:autoSpaceDN/>
        <w:adjustRightInd/>
        <w:ind w:right="-1"/>
        <w:jc w:val="both"/>
        <w:rPr>
          <w:rFonts w:ascii="Arial" w:hAnsi="Arial" w:cs="Arial"/>
          <w:sz w:val="22"/>
          <w:szCs w:val="22"/>
        </w:rPr>
      </w:pPr>
      <w:r>
        <w:rPr>
          <w:rFonts w:ascii="Arial" w:hAnsi="Arial" w:cs="Arial"/>
          <w:sz w:val="22"/>
          <w:szCs w:val="22"/>
        </w:rPr>
        <w:t>U</w:t>
      </w:r>
      <w:r w:rsidR="008313AA" w:rsidRPr="008313AA">
        <w:rPr>
          <w:rFonts w:ascii="Arial" w:hAnsi="Arial" w:cs="Arial"/>
          <w:sz w:val="22"/>
          <w:szCs w:val="22"/>
        </w:rPr>
        <w:t>ne attention particulière sera</w:t>
      </w:r>
      <w:r>
        <w:rPr>
          <w:rFonts w:ascii="Arial" w:hAnsi="Arial" w:cs="Arial"/>
          <w:sz w:val="22"/>
          <w:szCs w:val="22"/>
        </w:rPr>
        <w:t xml:space="preserve"> également</w:t>
      </w:r>
      <w:r w:rsidR="008313AA" w:rsidRPr="008313AA">
        <w:rPr>
          <w:rFonts w:ascii="Arial" w:hAnsi="Arial" w:cs="Arial"/>
          <w:sz w:val="22"/>
          <w:szCs w:val="22"/>
        </w:rPr>
        <w:t xml:space="preserve"> portée à la parité des salaires entre femme et homme et tendre à réduire ces écarts dès lors ces derniers ne seraient pas justifiés par les éléments cités ci-dessus. </w:t>
      </w:r>
    </w:p>
    <w:p w14:paraId="34CC0312" w14:textId="5186C18A" w:rsidR="009D2502" w:rsidRDefault="009D2502" w:rsidP="008313AA">
      <w:pPr>
        <w:pStyle w:val="Style1"/>
        <w:kinsoku w:val="0"/>
        <w:autoSpaceDE/>
        <w:autoSpaceDN/>
        <w:adjustRightInd/>
        <w:ind w:right="-1"/>
        <w:jc w:val="both"/>
        <w:rPr>
          <w:rFonts w:ascii="Arial" w:hAnsi="Arial" w:cs="Arial"/>
          <w:sz w:val="22"/>
          <w:szCs w:val="22"/>
        </w:rPr>
      </w:pPr>
      <w:r w:rsidRPr="00A32E51">
        <w:rPr>
          <w:rFonts w:ascii="Arial" w:hAnsi="Arial" w:cs="Arial"/>
          <w:sz w:val="22"/>
          <w:szCs w:val="22"/>
        </w:rPr>
        <w:t xml:space="preserve">C’est </w:t>
      </w:r>
      <w:r w:rsidR="00402764" w:rsidRPr="00A32E51">
        <w:rPr>
          <w:rFonts w:ascii="Arial" w:hAnsi="Arial" w:cs="Arial"/>
          <w:sz w:val="22"/>
          <w:szCs w:val="22"/>
        </w:rPr>
        <w:t xml:space="preserve">dans cette optique que </w:t>
      </w:r>
      <w:r w:rsidRPr="00A32E51">
        <w:rPr>
          <w:rFonts w:ascii="Arial" w:hAnsi="Arial" w:cs="Arial"/>
          <w:sz w:val="22"/>
          <w:szCs w:val="22"/>
        </w:rPr>
        <w:t>les parties s</w:t>
      </w:r>
      <w:r w:rsidR="00402764" w:rsidRPr="00A32E51">
        <w:rPr>
          <w:rFonts w:ascii="Arial" w:hAnsi="Arial" w:cs="Arial"/>
          <w:sz w:val="22"/>
          <w:szCs w:val="22"/>
        </w:rPr>
        <w:t>’accordent à être vigilant à</w:t>
      </w:r>
      <w:r w:rsidRPr="00A32E51">
        <w:rPr>
          <w:rFonts w:ascii="Arial" w:hAnsi="Arial" w:cs="Arial"/>
          <w:sz w:val="22"/>
          <w:szCs w:val="22"/>
        </w:rPr>
        <w:t xml:space="preserve"> </w:t>
      </w:r>
      <w:r w:rsidR="00402764" w:rsidRPr="00A32E51">
        <w:rPr>
          <w:rFonts w:ascii="Arial" w:hAnsi="Arial" w:cs="Arial"/>
          <w:sz w:val="22"/>
          <w:szCs w:val="22"/>
        </w:rPr>
        <w:t xml:space="preserve">ce que </w:t>
      </w:r>
      <w:r w:rsidRPr="00A32E51">
        <w:rPr>
          <w:rFonts w:ascii="Arial" w:hAnsi="Arial" w:cs="Arial"/>
          <w:sz w:val="22"/>
          <w:szCs w:val="22"/>
        </w:rPr>
        <w:t xml:space="preserve">l’écart des salaires de base </w:t>
      </w:r>
      <w:r w:rsidR="00402764" w:rsidRPr="00A32E51">
        <w:rPr>
          <w:rFonts w:ascii="Arial" w:hAnsi="Arial" w:cs="Arial"/>
          <w:sz w:val="22"/>
          <w:szCs w:val="22"/>
        </w:rPr>
        <w:t xml:space="preserve">moyen </w:t>
      </w:r>
      <w:r w:rsidRPr="00A32E51">
        <w:rPr>
          <w:rFonts w:ascii="Arial" w:hAnsi="Arial" w:cs="Arial"/>
          <w:sz w:val="22"/>
          <w:szCs w:val="22"/>
        </w:rPr>
        <w:t xml:space="preserve">soit de 10% maximum entre femme et homme et </w:t>
      </w:r>
      <w:r w:rsidR="00402764" w:rsidRPr="00A32E51">
        <w:rPr>
          <w:rFonts w:ascii="Arial" w:hAnsi="Arial" w:cs="Arial"/>
          <w:sz w:val="22"/>
          <w:szCs w:val="22"/>
        </w:rPr>
        <w:t xml:space="preserve">l’écart des salaires médian soit </w:t>
      </w:r>
      <w:r w:rsidRPr="00A32E51">
        <w:rPr>
          <w:rFonts w:ascii="Arial" w:hAnsi="Arial" w:cs="Arial"/>
          <w:sz w:val="22"/>
          <w:szCs w:val="22"/>
        </w:rPr>
        <w:t>de 5% maximum entre femme et homme.</w:t>
      </w:r>
    </w:p>
    <w:p w14:paraId="5D26FD22" w14:textId="77777777" w:rsidR="008313AA" w:rsidRPr="008313AA" w:rsidRDefault="008313AA" w:rsidP="008313AA">
      <w:pPr>
        <w:rPr>
          <w:u w:val="single"/>
        </w:rPr>
      </w:pPr>
    </w:p>
    <w:p w14:paraId="2C3AC598" w14:textId="1B8B7008" w:rsidR="008313AA" w:rsidRDefault="008313AA" w:rsidP="008313AA">
      <w:pPr>
        <w:pStyle w:val="Paragraphedeliste"/>
        <w:numPr>
          <w:ilvl w:val="1"/>
          <w:numId w:val="3"/>
        </w:numPr>
        <w:rPr>
          <w:rFonts w:ascii="Arial" w:hAnsi="Arial" w:cs="Arial"/>
          <w:u w:val="single"/>
        </w:rPr>
      </w:pPr>
      <w:r w:rsidRPr="008313AA">
        <w:rPr>
          <w:rFonts w:ascii="Arial" w:hAnsi="Arial" w:cs="Arial"/>
          <w:u w:val="single"/>
        </w:rPr>
        <w:t>Budget ASC</w:t>
      </w:r>
    </w:p>
    <w:p w14:paraId="541D6380" w14:textId="77777777" w:rsidR="00B20192" w:rsidRDefault="00B20192" w:rsidP="00B20192">
      <w:pPr>
        <w:pStyle w:val="Style1"/>
        <w:kinsoku w:val="0"/>
        <w:autoSpaceDE/>
        <w:autoSpaceDN/>
        <w:adjustRightInd/>
        <w:ind w:right="-1"/>
        <w:jc w:val="both"/>
        <w:rPr>
          <w:rFonts w:ascii="Arial" w:hAnsi="Arial" w:cs="Arial"/>
          <w:sz w:val="22"/>
          <w:szCs w:val="22"/>
        </w:rPr>
      </w:pPr>
      <w:r>
        <w:rPr>
          <w:rFonts w:ascii="Arial" w:hAnsi="Arial" w:cs="Arial"/>
          <w:sz w:val="22"/>
          <w:szCs w:val="22"/>
        </w:rPr>
        <w:t xml:space="preserve">Les parties conviennent de faire évoluer le budget ASC (Activités Sociales et Culturelles) du CSE de 1% à 1,1% de la masse salariale. </w:t>
      </w:r>
    </w:p>
    <w:p w14:paraId="7470A20F" w14:textId="77777777" w:rsidR="00B20192" w:rsidRPr="00B20192" w:rsidRDefault="00B20192" w:rsidP="00B20192">
      <w:pPr>
        <w:rPr>
          <w:rFonts w:ascii="Arial" w:hAnsi="Arial" w:cs="Arial"/>
          <w:u w:val="single"/>
        </w:rPr>
      </w:pPr>
    </w:p>
    <w:p w14:paraId="23D15069" w14:textId="6596F01B" w:rsidR="00B20192" w:rsidRDefault="00B20192" w:rsidP="008313AA">
      <w:pPr>
        <w:pStyle w:val="Paragraphedeliste"/>
        <w:numPr>
          <w:ilvl w:val="1"/>
          <w:numId w:val="3"/>
        </w:numPr>
        <w:rPr>
          <w:rFonts w:ascii="Arial" w:hAnsi="Arial" w:cs="Arial"/>
          <w:u w:val="single"/>
        </w:rPr>
      </w:pPr>
      <w:r>
        <w:rPr>
          <w:rFonts w:ascii="Arial" w:hAnsi="Arial" w:cs="Arial"/>
          <w:u w:val="single"/>
        </w:rPr>
        <w:t xml:space="preserve">Indemnité Home office </w:t>
      </w:r>
    </w:p>
    <w:p w14:paraId="65B32B30" w14:textId="087EF9F0" w:rsidR="00B20192" w:rsidRDefault="00B20192" w:rsidP="00EF3E0B">
      <w:pPr>
        <w:jc w:val="both"/>
        <w:rPr>
          <w:rFonts w:ascii="Arial" w:eastAsia="Times New Roman" w:hAnsi="Arial" w:cs="Arial"/>
          <w:lang w:eastAsia="fr-FR" w:bidi="ar-SA"/>
        </w:rPr>
      </w:pPr>
      <w:r w:rsidRPr="00B20192">
        <w:rPr>
          <w:rFonts w:ascii="Arial" w:eastAsia="Times New Roman" w:hAnsi="Arial" w:cs="Arial"/>
          <w:lang w:eastAsia="fr-FR" w:bidi="ar-SA"/>
        </w:rPr>
        <w:t>Les parties conviennent de faire évoluer les indemnités home office de 111€ à 113,5€</w:t>
      </w:r>
      <w:r>
        <w:rPr>
          <w:rFonts w:ascii="Arial" w:eastAsia="Times New Roman" w:hAnsi="Arial" w:cs="Arial"/>
          <w:lang w:eastAsia="fr-FR" w:bidi="ar-SA"/>
        </w:rPr>
        <w:t>.</w:t>
      </w:r>
      <w:r w:rsidR="00E52C81">
        <w:rPr>
          <w:rFonts w:ascii="Arial" w:eastAsia="Times New Roman" w:hAnsi="Arial" w:cs="Arial"/>
          <w:lang w:eastAsia="fr-FR" w:bidi="ar-SA"/>
        </w:rPr>
        <w:t xml:space="preserve"> </w:t>
      </w:r>
    </w:p>
    <w:p w14:paraId="669942CA" w14:textId="20CCF131" w:rsidR="00E52C81" w:rsidRDefault="00E52C81" w:rsidP="00EF3E0B">
      <w:pPr>
        <w:jc w:val="both"/>
      </w:pPr>
    </w:p>
    <w:p w14:paraId="4B9449D5" w14:textId="0BA1D688" w:rsidR="00A1514D" w:rsidRDefault="008313AA" w:rsidP="008313AA">
      <w:pPr>
        <w:rPr>
          <w:rFonts w:ascii="Arial" w:hAnsi="Arial" w:cs="Arial"/>
          <w:b/>
          <w:bCs/>
          <w:sz w:val="24"/>
          <w:szCs w:val="24"/>
          <w:u w:val="single"/>
        </w:rPr>
      </w:pPr>
      <w:r w:rsidRPr="008313AA">
        <w:rPr>
          <w:rFonts w:ascii="Arial" w:hAnsi="Arial" w:cs="Arial"/>
          <w:b/>
          <w:bCs/>
          <w:sz w:val="24"/>
          <w:szCs w:val="24"/>
          <w:u w:val="single"/>
        </w:rPr>
        <w:t xml:space="preserve">Article 2 – Dépôt et publicité </w:t>
      </w:r>
    </w:p>
    <w:p w14:paraId="5AAFE23E" w14:textId="28873F43" w:rsidR="008313AA" w:rsidRDefault="008313AA" w:rsidP="008313AA">
      <w:pPr>
        <w:rPr>
          <w:rFonts w:ascii="Arial" w:hAnsi="Arial" w:cs="Arial"/>
          <w:b/>
          <w:bCs/>
          <w:sz w:val="24"/>
          <w:szCs w:val="24"/>
          <w:u w:val="single"/>
        </w:rPr>
      </w:pPr>
    </w:p>
    <w:p w14:paraId="04BF2396" w14:textId="5B823456" w:rsidR="008313AA" w:rsidRPr="008313AA" w:rsidRDefault="008313AA" w:rsidP="008313AA">
      <w:pPr>
        <w:ind w:left="709"/>
        <w:jc w:val="both"/>
        <w:rPr>
          <w:rFonts w:ascii="Arial" w:hAnsi="Arial" w:cs="Arial"/>
        </w:rPr>
      </w:pPr>
      <w:r>
        <w:rPr>
          <w:rFonts w:ascii="Arial" w:hAnsi="Arial" w:cs="Arial"/>
        </w:rPr>
        <w:t xml:space="preserve">2.1. </w:t>
      </w:r>
      <w:r>
        <w:rPr>
          <w:rFonts w:ascii="Arial" w:hAnsi="Arial" w:cs="Arial"/>
        </w:rPr>
        <w:tab/>
      </w:r>
      <w:r w:rsidRPr="00740B83">
        <w:rPr>
          <w:rFonts w:ascii="Arial" w:hAnsi="Arial" w:cs="Arial"/>
          <w:u w:val="single"/>
        </w:rPr>
        <w:t>Durée de l’accord et entrée en vigueur</w:t>
      </w:r>
      <w:r w:rsidRPr="008313AA">
        <w:rPr>
          <w:rFonts w:ascii="Arial" w:hAnsi="Arial" w:cs="Arial"/>
        </w:rPr>
        <w:t xml:space="preserve"> </w:t>
      </w:r>
    </w:p>
    <w:p w14:paraId="5A511228" w14:textId="544088D7" w:rsidR="008313AA" w:rsidRPr="008313AA" w:rsidRDefault="008313AA" w:rsidP="00EF3E0B">
      <w:pPr>
        <w:jc w:val="both"/>
        <w:rPr>
          <w:rFonts w:ascii="Arial" w:hAnsi="Arial" w:cs="Arial"/>
        </w:rPr>
      </w:pPr>
      <w:r w:rsidRPr="008313AA">
        <w:rPr>
          <w:rFonts w:ascii="Arial" w:hAnsi="Arial" w:cs="Arial"/>
        </w:rPr>
        <w:t>Le présent accord est applicable à compter du 1</w:t>
      </w:r>
      <w:r w:rsidRPr="008313AA">
        <w:rPr>
          <w:rFonts w:ascii="Arial" w:hAnsi="Arial" w:cs="Arial"/>
          <w:vertAlign w:val="superscript"/>
        </w:rPr>
        <w:t>er</w:t>
      </w:r>
      <w:r w:rsidRPr="008313AA">
        <w:rPr>
          <w:rFonts w:ascii="Arial" w:hAnsi="Arial" w:cs="Arial"/>
        </w:rPr>
        <w:t xml:space="preserve"> janvier 202</w:t>
      </w:r>
      <w:r w:rsidR="00FA7DCB">
        <w:rPr>
          <w:rFonts w:ascii="Arial" w:hAnsi="Arial" w:cs="Arial"/>
        </w:rPr>
        <w:t>6</w:t>
      </w:r>
      <w:r w:rsidRPr="008313AA">
        <w:rPr>
          <w:rFonts w:ascii="Arial" w:hAnsi="Arial" w:cs="Arial"/>
        </w:rPr>
        <w:t xml:space="preserve">. </w:t>
      </w:r>
    </w:p>
    <w:p w14:paraId="15E7EDC4" w14:textId="71B561B7" w:rsidR="008313AA" w:rsidRPr="008313AA" w:rsidRDefault="008313AA" w:rsidP="00EF3E0B">
      <w:pPr>
        <w:jc w:val="both"/>
        <w:rPr>
          <w:rFonts w:ascii="Arial" w:hAnsi="Arial" w:cs="Arial"/>
        </w:rPr>
      </w:pPr>
      <w:r w:rsidRPr="008313AA">
        <w:rPr>
          <w:rFonts w:ascii="Arial" w:hAnsi="Arial" w:cs="Arial"/>
        </w:rPr>
        <w:t>Le présent accord est conclu pour une durée déterminée de 1 an. Il cessera donc de produire tout effet le 31/12/202</w:t>
      </w:r>
      <w:r w:rsidR="00FA7DCB">
        <w:rPr>
          <w:rFonts w:ascii="Arial" w:hAnsi="Arial" w:cs="Arial"/>
        </w:rPr>
        <w:t>6</w:t>
      </w:r>
      <w:r w:rsidRPr="008313AA">
        <w:rPr>
          <w:rFonts w:ascii="Arial" w:hAnsi="Arial" w:cs="Arial"/>
        </w:rPr>
        <w:t xml:space="preserve">. </w:t>
      </w:r>
    </w:p>
    <w:p w14:paraId="626110DF" w14:textId="40D117C6" w:rsidR="008313AA" w:rsidRDefault="008313AA" w:rsidP="00EF3E0B">
      <w:pPr>
        <w:jc w:val="both"/>
      </w:pPr>
    </w:p>
    <w:p w14:paraId="19C0A502" w14:textId="3D308502" w:rsidR="008313AA" w:rsidRDefault="008313AA" w:rsidP="008313AA">
      <w:pPr>
        <w:ind w:firstLine="284"/>
        <w:jc w:val="both"/>
        <w:rPr>
          <w:rFonts w:ascii="Arial" w:hAnsi="Arial" w:cs="Arial"/>
        </w:rPr>
      </w:pPr>
      <w:r>
        <w:tab/>
      </w:r>
      <w:r w:rsidRPr="008313AA">
        <w:rPr>
          <w:rFonts w:ascii="Arial" w:hAnsi="Arial" w:cs="Arial"/>
        </w:rPr>
        <w:t xml:space="preserve">2.2. </w:t>
      </w:r>
      <w:r>
        <w:rPr>
          <w:rFonts w:ascii="Arial" w:hAnsi="Arial" w:cs="Arial"/>
        </w:rPr>
        <w:tab/>
      </w:r>
      <w:r w:rsidRPr="00740B83">
        <w:rPr>
          <w:rFonts w:ascii="Arial" w:hAnsi="Arial" w:cs="Arial"/>
          <w:u w:val="single"/>
        </w:rPr>
        <w:t>Révision</w:t>
      </w:r>
    </w:p>
    <w:p w14:paraId="096B6FB4" w14:textId="2F08C39B" w:rsidR="008313AA" w:rsidRDefault="008313AA" w:rsidP="008313AA">
      <w:pPr>
        <w:jc w:val="both"/>
        <w:rPr>
          <w:rFonts w:ascii="Arial" w:hAnsi="Arial" w:cs="Arial"/>
        </w:rPr>
      </w:pPr>
      <w:r>
        <w:rPr>
          <w:rFonts w:ascii="Arial" w:hAnsi="Arial" w:cs="Arial"/>
        </w:rPr>
        <w:t xml:space="preserve">Les parties pourront réviser le présent accord dans les conditions fixées par la loi. </w:t>
      </w:r>
    </w:p>
    <w:p w14:paraId="6E41371F" w14:textId="77777777" w:rsidR="008313AA" w:rsidRDefault="008313AA" w:rsidP="008313AA">
      <w:pPr>
        <w:ind w:firstLine="284"/>
        <w:jc w:val="both"/>
        <w:rPr>
          <w:rFonts w:ascii="Arial" w:hAnsi="Arial" w:cs="Arial"/>
        </w:rPr>
      </w:pPr>
    </w:p>
    <w:p w14:paraId="3089DBD3" w14:textId="47B8A974" w:rsidR="008313AA" w:rsidRPr="00740B83" w:rsidRDefault="008313AA" w:rsidP="008313AA">
      <w:pPr>
        <w:ind w:firstLine="708"/>
        <w:jc w:val="both"/>
        <w:rPr>
          <w:rFonts w:ascii="Arial" w:hAnsi="Arial" w:cs="Arial"/>
          <w:u w:val="single"/>
        </w:rPr>
      </w:pPr>
      <w:r>
        <w:rPr>
          <w:rFonts w:ascii="Arial" w:hAnsi="Arial" w:cs="Arial"/>
        </w:rPr>
        <w:t>2.3.</w:t>
      </w:r>
      <w:r>
        <w:rPr>
          <w:rFonts w:ascii="Arial" w:hAnsi="Arial" w:cs="Arial"/>
        </w:rPr>
        <w:tab/>
      </w:r>
      <w:r w:rsidRPr="00740B83">
        <w:rPr>
          <w:rFonts w:ascii="Arial" w:hAnsi="Arial" w:cs="Arial"/>
          <w:u w:val="single"/>
        </w:rPr>
        <w:t xml:space="preserve">Dépôt légal et publicité de l’accord </w:t>
      </w:r>
    </w:p>
    <w:p w14:paraId="6E76567A" w14:textId="77777777" w:rsidR="004440D3" w:rsidRDefault="00BE4F95" w:rsidP="004440D3">
      <w:pPr>
        <w:pStyle w:val="NormalWeb"/>
        <w:jc w:val="both"/>
        <w:rPr>
          <w:rFonts w:ascii="Arial" w:eastAsia="Calibri" w:hAnsi="Arial" w:cs="Arial"/>
          <w:sz w:val="22"/>
          <w:szCs w:val="22"/>
          <w:lang w:eastAsia="en-US" w:bidi="he-IL"/>
        </w:rPr>
      </w:pPr>
      <w:r w:rsidRPr="004440D3">
        <w:rPr>
          <w:rFonts w:ascii="Arial" w:hAnsi="Arial" w:cs="Arial"/>
          <w:sz w:val="22"/>
          <w:szCs w:val="22"/>
        </w:rPr>
        <w:t>Conformément à l’article L2231-6 du Code du travail,</w:t>
      </w:r>
      <w:r w:rsidRPr="004440D3">
        <w:rPr>
          <w:rFonts w:ascii="Arial" w:eastAsia="Calibri" w:hAnsi="Arial" w:cs="Arial"/>
          <w:sz w:val="22"/>
          <w:szCs w:val="22"/>
          <w:lang w:eastAsia="en-US" w:bidi="he-IL"/>
        </w:rPr>
        <w:t xml:space="preserve"> le présent accord fera l’objet d’un dépôt électronique sur la plateforme de téléprocédure du ministère du Travail dénommée</w:t>
      </w:r>
      <w:proofErr w:type="gramStart"/>
      <w:r w:rsidRPr="004440D3">
        <w:rPr>
          <w:rFonts w:ascii="Arial" w:eastAsia="Calibri" w:hAnsi="Arial" w:cs="Arial"/>
          <w:sz w:val="22"/>
          <w:szCs w:val="22"/>
          <w:lang w:eastAsia="en-US" w:bidi="he-IL"/>
        </w:rPr>
        <w:t xml:space="preserve"> «TéléAccords</w:t>
      </w:r>
      <w:proofErr w:type="gramEnd"/>
      <w:r w:rsidRPr="004440D3">
        <w:rPr>
          <w:rFonts w:ascii="Arial" w:eastAsia="Calibri" w:hAnsi="Arial" w:cs="Arial"/>
          <w:sz w:val="22"/>
          <w:szCs w:val="22"/>
          <w:lang w:eastAsia="en-US" w:bidi="he-IL"/>
        </w:rPr>
        <w:t xml:space="preserve">» </w:t>
      </w:r>
      <w:r w:rsidR="004440D3">
        <w:rPr>
          <w:rFonts w:ascii="Arial" w:eastAsia="Calibri" w:hAnsi="Arial" w:cs="Arial"/>
          <w:sz w:val="22"/>
          <w:szCs w:val="22"/>
          <w:lang w:eastAsia="en-US" w:bidi="he-IL"/>
        </w:rPr>
        <w:t xml:space="preserve">à </w:t>
      </w:r>
      <w:r w:rsidRPr="004440D3">
        <w:rPr>
          <w:rFonts w:ascii="Arial" w:eastAsia="Calibri" w:hAnsi="Arial" w:cs="Arial"/>
          <w:sz w:val="22"/>
          <w:szCs w:val="22"/>
          <w:lang w:eastAsia="en-US" w:bidi="he-IL"/>
        </w:rPr>
        <w:t>l’adresse :</w:t>
      </w:r>
      <w:r w:rsidR="004440D3">
        <w:rPr>
          <w:rFonts w:ascii="Arial" w:eastAsia="Calibri" w:hAnsi="Arial" w:cs="Arial"/>
          <w:sz w:val="22"/>
          <w:szCs w:val="22"/>
          <w:lang w:eastAsia="en-US" w:bidi="he-IL"/>
        </w:rPr>
        <w:t xml:space="preserve"> </w:t>
      </w:r>
    </w:p>
    <w:p w14:paraId="72A13601" w14:textId="53D6B1F8" w:rsidR="00BE4F95" w:rsidRPr="004440D3" w:rsidRDefault="00BE4F95" w:rsidP="004440D3">
      <w:pPr>
        <w:pStyle w:val="NormalWeb"/>
        <w:jc w:val="both"/>
        <w:rPr>
          <w:rFonts w:ascii="Arial" w:eastAsia="Calibri" w:hAnsi="Arial" w:cs="Arial"/>
          <w:sz w:val="22"/>
          <w:szCs w:val="22"/>
          <w:lang w:eastAsia="en-US" w:bidi="he-IL"/>
        </w:rPr>
      </w:pPr>
      <w:r w:rsidRPr="004440D3">
        <w:rPr>
          <w:rFonts w:ascii="Arial" w:eastAsia="Calibri" w:hAnsi="Arial" w:cs="Arial"/>
          <w:sz w:val="22"/>
          <w:szCs w:val="22"/>
          <w:lang w:eastAsia="en-US" w:bidi="he-IL"/>
        </w:rPr>
        <w:t>https://www.teleaccords.travailemploi.gouv.fr/PortailTeleprocedures/</w:t>
      </w:r>
    </w:p>
    <w:p w14:paraId="2DA1CB50" w14:textId="77777777" w:rsidR="00BE4F95" w:rsidRPr="004440D3" w:rsidRDefault="00BE4F95" w:rsidP="004440D3">
      <w:pPr>
        <w:pStyle w:val="NormalWeb"/>
        <w:jc w:val="both"/>
        <w:rPr>
          <w:rFonts w:ascii="Arial" w:eastAsia="Calibri" w:hAnsi="Arial" w:cs="Arial"/>
          <w:sz w:val="22"/>
          <w:szCs w:val="22"/>
          <w:lang w:eastAsia="en-US" w:bidi="he-IL"/>
        </w:rPr>
      </w:pPr>
      <w:r w:rsidRPr="004440D3">
        <w:rPr>
          <w:rFonts w:ascii="Arial" w:eastAsia="Calibri" w:hAnsi="Arial" w:cs="Arial"/>
          <w:sz w:val="22"/>
          <w:szCs w:val="22"/>
          <w:lang w:eastAsia="en-US" w:bidi="he-IL"/>
        </w:rPr>
        <w:t>Un exemplaire original du présent accord sera également déposé auprès du Secrétariat-Greffe du Conseil de prud’hommes compétent.</w:t>
      </w:r>
    </w:p>
    <w:p w14:paraId="330174C9" w14:textId="77777777" w:rsidR="00BE4F95" w:rsidRPr="004440D3" w:rsidRDefault="00BE4F95" w:rsidP="004440D3">
      <w:pPr>
        <w:pStyle w:val="NormalWeb"/>
        <w:jc w:val="both"/>
        <w:rPr>
          <w:rFonts w:ascii="Arial" w:eastAsia="Calibri" w:hAnsi="Arial" w:cs="Arial"/>
          <w:sz w:val="22"/>
          <w:szCs w:val="22"/>
          <w:lang w:eastAsia="en-US" w:bidi="he-IL"/>
        </w:rPr>
      </w:pPr>
      <w:r w:rsidRPr="004440D3">
        <w:rPr>
          <w:rFonts w:ascii="Arial" w:eastAsia="Calibri" w:hAnsi="Arial" w:cs="Arial"/>
          <w:sz w:val="22"/>
          <w:szCs w:val="22"/>
          <w:lang w:eastAsia="en-US" w:bidi="he-IL"/>
        </w:rPr>
        <w:t>Le présent accord est fait en nombre suffisant pour remise à chacune des parties. Son existence figurera aux emplacements réservés à la communication avec le personnel</w:t>
      </w:r>
    </w:p>
    <w:p w14:paraId="404BEC73" w14:textId="77777777" w:rsidR="00A1514D" w:rsidRPr="004440D3" w:rsidRDefault="00A1514D" w:rsidP="004440D3">
      <w:pPr>
        <w:spacing w:after="0" w:line="276" w:lineRule="auto"/>
        <w:contextualSpacing/>
        <w:jc w:val="both"/>
        <w:rPr>
          <w:rFonts w:ascii="Arial" w:hAnsi="Arial" w:cs="Arial"/>
        </w:rPr>
      </w:pPr>
      <w:r w:rsidRPr="004440D3">
        <w:rPr>
          <w:rFonts w:ascii="Arial" w:hAnsi="Arial" w:cs="Arial"/>
        </w:rPr>
        <w:lastRenderedPageBreak/>
        <w:t xml:space="preserve">Le présent accord est déposé par la direction de LUXEL auprès de la DRIEETS des Hauts de Seine et au conseil de prud’hommes de Nanterre dans les conditions prévues à l’article D2231-2 du code du travail. </w:t>
      </w:r>
    </w:p>
    <w:p w14:paraId="3BBACAA6" w14:textId="77777777" w:rsidR="00A1514D" w:rsidRPr="009D77C3" w:rsidRDefault="00A1514D" w:rsidP="00A1514D">
      <w:pPr>
        <w:spacing w:after="0" w:line="276" w:lineRule="auto"/>
        <w:contextualSpacing/>
        <w:jc w:val="both"/>
        <w:rPr>
          <w:rFonts w:ascii="Arial" w:hAnsi="Arial" w:cs="Arial"/>
        </w:rPr>
      </w:pPr>
    </w:p>
    <w:p w14:paraId="07FD181A" w14:textId="77777777" w:rsidR="00A1514D" w:rsidRDefault="00A1514D" w:rsidP="00A1514D">
      <w:pPr>
        <w:spacing w:after="0" w:line="276" w:lineRule="auto"/>
        <w:contextualSpacing/>
        <w:jc w:val="both"/>
        <w:rPr>
          <w:rFonts w:ascii="Arial" w:hAnsi="Arial" w:cs="Arial"/>
        </w:rPr>
      </w:pPr>
    </w:p>
    <w:p w14:paraId="1392501A" w14:textId="1199637D" w:rsidR="00A1514D" w:rsidRDefault="00A1514D" w:rsidP="00A1514D">
      <w:pPr>
        <w:spacing w:after="0" w:line="276" w:lineRule="auto"/>
        <w:contextualSpacing/>
        <w:jc w:val="both"/>
        <w:rPr>
          <w:rFonts w:ascii="Arial" w:hAnsi="Arial" w:cs="Arial"/>
        </w:rPr>
      </w:pPr>
      <w:r w:rsidRPr="009D77C3">
        <w:rPr>
          <w:rFonts w:ascii="Arial" w:hAnsi="Arial" w:cs="Arial"/>
        </w:rPr>
        <w:t xml:space="preserve">Fait à </w:t>
      </w:r>
      <w:r w:rsidRPr="00D52865">
        <w:rPr>
          <w:rFonts w:ascii="Arial" w:hAnsi="Arial" w:cs="Arial"/>
        </w:rPr>
        <w:t xml:space="preserve">Montpellier, le </w:t>
      </w:r>
      <w:r w:rsidR="00077804">
        <w:rPr>
          <w:rFonts w:ascii="Arial" w:hAnsi="Arial" w:cs="Arial"/>
        </w:rPr>
        <w:t>29 janvier 2026</w:t>
      </w:r>
    </w:p>
    <w:p w14:paraId="6F17A0D4" w14:textId="77777777" w:rsidR="00A1514D" w:rsidRDefault="00A1514D" w:rsidP="00A1514D">
      <w:pPr>
        <w:spacing w:after="0" w:line="276" w:lineRule="auto"/>
        <w:contextualSpacing/>
        <w:jc w:val="both"/>
        <w:rPr>
          <w:rFonts w:ascii="Arial" w:hAnsi="Arial" w:cs="Arial"/>
        </w:rPr>
      </w:pPr>
    </w:p>
    <w:p w14:paraId="7881C55F" w14:textId="77777777" w:rsidR="00A1514D" w:rsidRDefault="00A1514D" w:rsidP="00A1514D">
      <w:pPr>
        <w:spacing w:after="0" w:line="276" w:lineRule="auto"/>
        <w:ind w:right="-1"/>
        <w:contextualSpacing/>
        <w:jc w:val="both"/>
        <w:rPr>
          <w:rFonts w:ascii="Arial" w:hAnsi="Arial" w:cs="Arial"/>
          <w:b/>
        </w:rPr>
      </w:pPr>
    </w:p>
    <w:p w14:paraId="257DBE22" w14:textId="77777777" w:rsidR="00A1514D" w:rsidRDefault="00A1514D" w:rsidP="00A1514D">
      <w:pPr>
        <w:spacing w:after="0" w:line="276" w:lineRule="auto"/>
        <w:ind w:right="-1"/>
        <w:contextualSpacing/>
        <w:jc w:val="both"/>
        <w:rPr>
          <w:rFonts w:ascii="Arial" w:hAnsi="Arial" w:cs="Arial"/>
          <w:b/>
        </w:rPr>
      </w:pPr>
      <w:r w:rsidRPr="00CC7814">
        <w:rPr>
          <w:rFonts w:ascii="Arial" w:hAnsi="Arial" w:cs="Arial"/>
          <w:b/>
        </w:rPr>
        <w:t xml:space="preserve">Pour </w:t>
      </w:r>
      <w:r>
        <w:rPr>
          <w:rFonts w:ascii="Arial" w:hAnsi="Arial" w:cs="Arial"/>
          <w:b/>
        </w:rPr>
        <w:t>la société</w:t>
      </w:r>
      <w:r w:rsidRPr="00CC7814">
        <w:rPr>
          <w:rFonts w:ascii="Arial" w:hAnsi="Arial" w:cs="Arial"/>
          <w:b/>
        </w:rPr>
        <w:t> </w:t>
      </w:r>
    </w:p>
    <w:p w14:paraId="63F3D220" w14:textId="77777777" w:rsidR="00A1514D" w:rsidRDefault="00A1514D" w:rsidP="00A1514D">
      <w:pPr>
        <w:spacing w:after="0" w:line="276" w:lineRule="auto"/>
        <w:ind w:right="-1"/>
        <w:contextualSpacing/>
        <w:jc w:val="both"/>
        <w:rPr>
          <w:rFonts w:ascii="Arial" w:hAnsi="Arial" w:cs="Arial"/>
          <w:b/>
        </w:rPr>
      </w:pPr>
    </w:p>
    <w:p w14:paraId="1BD1032C" w14:textId="454CD4D2" w:rsidR="00A1514D" w:rsidRPr="004E42D1" w:rsidRDefault="00416A78" w:rsidP="00A1514D">
      <w:pPr>
        <w:spacing w:after="0" w:line="276" w:lineRule="auto"/>
        <w:ind w:right="-1"/>
        <w:contextualSpacing/>
        <w:jc w:val="both"/>
        <w:rPr>
          <w:rFonts w:ascii="Arial" w:hAnsi="Arial" w:cs="Arial"/>
        </w:rPr>
      </w:pPr>
      <w:r>
        <w:rPr>
          <w:rFonts w:ascii="Arial" w:hAnsi="Arial" w:cs="Arial"/>
        </w:rPr>
        <w:t>XX</w:t>
      </w:r>
    </w:p>
    <w:p w14:paraId="3C7377E4" w14:textId="77777777" w:rsidR="00A1514D" w:rsidRPr="004E42D1" w:rsidRDefault="00A1514D" w:rsidP="00A1514D">
      <w:pPr>
        <w:spacing w:after="0" w:line="276" w:lineRule="auto"/>
        <w:ind w:right="-1"/>
        <w:contextualSpacing/>
        <w:jc w:val="both"/>
        <w:rPr>
          <w:rFonts w:ascii="Arial" w:hAnsi="Arial" w:cs="Arial"/>
        </w:rPr>
      </w:pPr>
      <w:r w:rsidRPr="004E42D1">
        <w:rPr>
          <w:rFonts w:ascii="Arial" w:hAnsi="Arial" w:cs="Arial"/>
        </w:rPr>
        <w:t xml:space="preserve">Directeur </w:t>
      </w:r>
    </w:p>
    <w:p w14:paraId="34CB358E" w14:textId="77777777" w:rsidR="00A1514D" w:rsidRPr="00CC7814" w:rsidRDefault="00A1514D" w:rsidP="00A1514D">
      <w:pPr>
        <w:spacing w:after="0" w:line="276" w:lineRule="auto"/>
        <w:ind w:right="-1"/>
        <w:contextualSpacing/>
        <w:jc w:val="both"/>
        <w:rPr>
          <w:rFonts w:ascii="Arial" w:hAnsi="Arial" w:cs="Arial"/>
          <w:b/>
        </w:rPr>
      </w:pPr>
    </w:p>
    <w:p w14:paraId="72D24640" w14:textId="77777777" w:rsidR="00A1514D" w:rsidRPr="00CC7814" w:rsidRDefault="00A1514D" w:rsidP="00A1514D">
      <w:pPr>
        <w:pStyle w:val="Sansinterligne"/>
        <w:spacing w:line="276" w:lineRule="auto"/>
        <w:ind w:left="720"/>
        <w:contextualSpacing/>
        <w:rPr>
          <w:rFonts w:ascii="Arial" w:hAnsi="Arial" w:cs="Arial"/>
        </w:rPr>
      </w:pPr>
    </w:p>
    <w:p w14:paraId="07DDF1E6" w14:textId="77777777" w:rsidR="00A1514D" w:rsidRDefault="00A1514D" w:rsidP="00A1514D">
      <w:pPr>
        <w:pStyle w:val="Style1"/>
        <w:kinsoku w:val="0"/>
        <w:autoSpaceDE/>
        <w:adjustRightInd/>
        <w:spacing w:line="276" w:lineRule="auto"/>
        <w:ind w:right="-1"/>
        <w:contextualSpacing/>
        <w:rPr>
          <w:rFonts w:ascii="Arial" w:hAnsi="Arial" w:cs="Arial"/>
          <w:b/>
          <w:bCs/>
          <w:sz w:val="22"/>
          <w:szCs w:val="22"/>
        </w:rPr>
      </w:pPr>
      <w:r w:rsidRPr="00CC7814">
        <w:rPr>
          <w:rFonts w:ascii="Arial" w:hAnsi="Arial" w:cs="Arial"/>
          <w:b/>
          <w:bCs/>
          <w:sz w:val="22"/>
          <w:szCs w:val="22"/>
        </w:rPr>
        <w:t xml:space="preserve">Pour </w:t>
      </w:r>
      <w:r>
        <w:rPr>
          <w:rFonts w:ascii="Arial" w:hAnsi="Arial" w:cs="Arial"/>
          <w:b/>
          <w:bCs/>
          <w:sz w:val="22"/>
          <w:szCs w:val="22"/>
        </w:rPr>
        <w:t>les membres du CSE</w:t>
      </w:r>
    </w:p>
    <w:p w14:paraId="6895C6B7" w14:textId="77777777" w:rsidR="00A1514D" w:rsidRPr="00A52109" w:rsidRDefault="00A1514D" w:rsidP="00A1514D">
      <w:pPr>
        <w:pStyle w:val="Style1"/>
        <w:kinsoku w:val="0"/>
        <w:autoSpaceDE/>
        <w:adjustRightInd/>
        <w:spacing w:line="276" w:lineRule="auto"/>
        <w:ind w:right="-1"/>
        <w:contextualSpacing/>
        <w:rPr>
          <w:rFonts w:ascii="Arial" w:hAnsi="Arial" w:cs="Arial"/>
          <w:bCs/>
          <w:sz w:val="22"/>
          <w:szCs w:val="22"/>
        </w:rPr>
      </w:pPr>
    </w:p>
    <w:p w14:paraId="67A9DADC" w14:textId="34EAE1CF" w:rsidR="00A1514D" w:rsidRDefault="00416A78" w:rsidP="00EF3E0B">
      <w:pPr>
        <w:jc w:val="both"/>
      </w:pPr>
      <w:r>
        <w:rPr>
          <w:rFonts w:ascii="Arial" w:hAnsi="Arial" w:cs="Arial"/>
        </w:rPr>
        <w:t>XX</w:t>
      </w:r>
      <w:r>
        <w:rPr>
          <w:rFonts w:ascii="Arial" w:hAnsi="Arial" w:cs="Arial"/>
        </w:rPr>
        <w:br/>
        <w:t>XX</w:t>
      </w:r>
      <w:r>
        <w:rPr>
          <w:rFonts w:ascii="Arial" w:hAnsi="Arial" w:cs="Arial"/>
        </w:rPr>
        <w:br/>
        <w:t>XX</w:t>
      </w:r>
      <w:r>
        <w:rPr>
          <w:rFonts w:ascii="Arial" w:hAnsi="Arial" w:cs="Arial"/>
        </w:rPr>
        <w:br/>
        <w:t>XX</w:t>
      </w:r>
      <w:r>
        <w:rPr>
          <w:rFonts w:ascii="Arial" w:hAnsi="Arial" w:cs="Arial"/>
        </w:rPr>
        <w:br/>
        <w:t>XX</w:t>
      </w:r>
    </w:p>
    <w:sectPr w:rsidR="00A1514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97538" w14:textId="77777777" w:rsidR="00461607" w:rsidRDefault="00461607" w:rsidP="00A1514D">
      <w:pPr>
        <w:spacing w:after="0" w:line="240" w:lineRule="auto"/>
      </w:pPr>
      <w:r>
        <w:separator/>
      </w:r>
    </w:p>
  </w:endnote>
  <w:endnote w:type="continuationSeparator" w:id="0">
    <w:p w14:paraId="663E4D4F" w14:textId="77777777" w:rsidR="00461607" w:rsidRDefault="00461607" w:rsidP="00A15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F76B" w14:textId="77777777" w:rsidR="00FA1DDA" w:rsidRDefault="00FA1DD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901D3" w14:textId="77777777" w:rsidR="00FA1DDA" w:rsidRDefault="00FA1DD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7FB1" w14:textId="77777777" w:rsidR="00FA1DDA" w:rsidRDefault="00FA1D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AE23" w14:textId="77777777" w:rsidR="00461607" w:rsidRDefault="00461607" w:rsidP="00A1514D">
      <w:pPr>
        <w:spacing w:after="0" w:line="240" w:lineRule="auto"/>
      </w:pPr>
      <w:r>
        <w:separator/>
      </w:r>
    </w:p>
  </w:footnote>
  <w:footnote w:type="continuationSeparator" w:id="0">
    <w:p w14:paraId="44231A4F" w14:textId="77777777" w:rsidR="00461607" w:rsidRDefault="00461607" w:rsidP="00A1514D">
      <w:pPr>
        <w:spacing w:after="0" w:line="240" w:lineRule="auto"/>
      </w:pPr>
      <w:r>
        <w:continuationSeparator/>
      </w:r>
    </w:p>
  </w:footnote>
  <w:footnote w:id="1">
    <w:p w14:paraId="2CCD41EB" w14:textId="01C819BA" w:rsidR="008313AA" w:rsidRDefault="008313AA" w:rsidP="008313AA">
      <w:pPr>
        <w:pStyle w:val="Notedebasdepage"/>
      </w:pPr>
      <w:r>
        <w:rPr>
          <w:rStyle w:val="Appelnotedebasdep"/>
        </w:rPr>
        <w:footnoteRef/>
      </w:r>
      <w:r>
        <w:t xml:space="preserve"> </w:t>
      </w:r>
      <w:r w:rsidRPr="00C01024">
        <w:rPr>
          <w:i/>
          <w:szCs w:val="23"/>
        </w:rPr>
        <w:t>La masse salariale est calculée sur le salaire de base annuel</w:t>
      </w:r>
      <w:r>
        <w:rPr>
          <w:i/>
          <w:szCs w:val="23"/>
        </w:rPr>
        <w:t xml:space="preserve"> brut </w:t>
      </w:r>
      <w:r w:rsidRPr="00C01024">
        <w:rPr>
          <w:i/>
          <w:szCs w:val="23"/>
        </w:rPr>
        <w:t>100% de l’ensemble des salariés sous contrat à durée indéterminée présents au 3</w:t>
      </w:r>
      <w:r>
        <w:rPr>
          <w:i/>
          <w:szCs w:val="23"/>
        </w:rPr>
        <w:t xml:space="preserve">1 décembre </w:t>
      </w:r>
      <w:r w:rsidRPr="00C01024">
        <w:rPr>
          <w:i/>
          <w:szCs w:val="23"/>
        </w:rPr>
        <w:t>20</w:t>
      </w:r>
      <w:r>
        <w:rPr>
          <w:i/>
          <w:szCs w:val="23"/>
        </w:rPr>
        <w:t>2</w:t>
      </w:r>
      <w:r w:rsidR="00F56F66">
        <w:rPr>
          <w:i/>
          <w:szCs w:val="23"/>
        </w:rPr>
        <w:t>5</w:t>
      </w:r>
      <w:r w:rsidRPr="00C01024">
        <w:rPr>
          <w:i/>
          <w:szCs w:val="23"/>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41CCE" w14:textId="214B17C1" w:rsidR="00FA1DDA" w:rsidRDefault="00FA1DD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6C64E" w14:textId="58DB0AEC" w:rsidR="00FA1DDA" w:rsidRDefault="00FA1DD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FA94" w14:textId="7135354F" w:rsidR="00FA1DDA" w:rsidRDefault="00FA1D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19C4"/>
    <w:multiLevelType w:val="hybridMultilevel"/>
    <w:tmpl w:val="96E661D6"/>
    <w:lvl w:ilvl="0" w:tplc="E68C14E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EE6756F"/>
    <w:multiLevelType w:val="multilevel"/>
    <w:tmpl w:val="E1DE8984"/>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4B8044A6"/>
    <w:multiLevelType w:val="hybridMultilevel"/>
    <w:tmpl w:val="B6569DEA"/>
    <w:lvl w:ilvl="0" w:tplc="81C26908">
      <w:numFmt w:val="bullet"/>
      <w:lvlText w:val="-"/>
      <w:lvlJc w:val="left"/>
      <w:pPr>
        <w:ind w:left="720" w:hanging="360"/>
      </w:pPr>
      <w:rPr>
        <w:rFonts w:ascii="Times New Roman" w:eastAsia="Calibri"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E14C2F"/>
    <w:multiLevelType w:val="multilevel"/>
    <w:tmpl w:val="E1E6E8A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64600D51"/>
    <w:multiLevelType w:val="multilevel"/>
    <w:tmpl w:val="E1E6E8A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76D525EA"/>
    <w:multiLevelType w:val="hybridMultilevel"/>
    <w:tmpl w:val="2398D0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3990893">
    <w:abstractNumId w:val="2"/>
  </w:num>
  <w:num w:numId="2" w16cid:durableId="2048797799">
    <w:abstractNumId w:val="5"/>
  </w:num>
  <w:num w:numId="3" w16cid:durableId="348334055">
    <w:abstractNumId w:val="3"/>
  </w:num>
  <w:num w:numId="4" w16cid:durableId="190919950">
    <w:abstractNumId w:val="1"/>
  </w:num>
  <w:num w:numId="5" w16cid:durableId="154037351">
    <w:abstractNumId w:val="4"/>
  </w:num>
  <w:num w:numId="6" w16cid:durableId="1708480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8BD"/>
    <w:rsid w:val="00015F45"/>
    <w:rsid w:val="00041DD2"/>
    <w:rsid w:val="0005184B"/>
    <w:rsid w:val="000631EE"/>
    <w:rsid w:val="00077804"/>
    <w:rsid w:val="00402764"/>
    <w:rsid w:val="00416A78"/>
    <w:rsid w:val="004440D3"/>
    <w:rsid w:val="00461607"/>
    <w:rsid w:val="004622F8"/>
    <w:rsid w:val="004D39B9"/>
    <w:rsid w:val="005174FD"/>
    <w:rsid w:val="00553168"/>
    <w:rsid w:val="00560350"/>
    <w:rsid w:val="00564C11"/>
    <w:rsid w:val="00646B58"/>
    <w:rsid w:val="00674053"/>
    <w:rsid w:val="00720495"/>
    <w:rsid w:val="00740B83"/>
    <w:rsid w:val="00801882"/>
    <w:rsid w:val="008313AA"/>
    <w:rsid w:val="008776E2"/>
    <w:rsid w:val="0088040C"/>
    <w:rsid w:val="00922FD9"/>
    <w:rsid w:val="00931923"/>
    <w:rsid w:val="009576E4"/>
    <w:rsid w:val="00977532"/>
    <w:rsid w:val="00981DC4"/>
    <w:rsid w:val="00990DD3"/>
    <w:rsid w:val="009A4A41"/>
    <w:rsid w:val="009D2502"/>
    <w:rsid w:val="009D529F"/>
    <w:rsid w:val="00A1514D"/>
    <w:rsid w:val="00A21D60"/>
    <w:rsid w:val="00A32E51"/>
    <w:rsid w:val="00A36B0C"/>
    <w:rsid w:val="00A422C6"/>
    <w:rsid w:val="00A8170C"/>
    <w:rsid w:val="00AB59E3"/>
    <w:rsid w:val="00AD46DE"/>
    <w:rsid w:val="00B17C01"/>
    <w:rsid w:val="00B20192"/>
    <w:rsid w:val="00BC5966"/>
    <w:rsid w:val="00BE4F95"/>
    <w:rsid w:val="00C168BD"/>
    <w:rsid w:val="00CF22A4"/>
    <w:rsid w:val="00DE5EB4"/>
    <w:rsid w:val="00E45638"/>
    <w:rsid w:val="00E52C81"/>
    <w:rsid w:val="00E6550F"/>
    <w:rsid w:val="00E87CEB"/>
    <w:rsid w:val="00EB4BDE"/>
    <w:rsid w:val="00EF3E0B"/>
    <w:rsid w:val="00F27FCC"/>
    <w:rsid w:val="00F56F66"/>
    <w:rsid w:val="00FA1DDA"/>
    <w:rsid w:val="00FA7D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86735"/>
  <w15:chartTrackingRefBased/>
  <w15:docId w15:val="{CBADAA63-C2C8-4E9F-8647-8B5AF4FF9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8BD"/>
    <w:rPr>
      <w:rFonts w:ascii="Calibri" w:eastAsia="Calibri" w:hAnsi="Calibri" w:cs="Times New Roman"/>
      <w:lang w:bidi="he-IL"/>
    </w:rPr>
  </w:style>
  <w:style w:type="paragraph" w:styleId="Titre1">
    <w:name w:val="heading 1"/>
    <w:basedOn w:val="Normal"/>
    <w:next w:val="Normal"/>
    <w:link w:val="Titre1Car"/>
    <w:uiPriority w:val="9"/>
    <w:qFormat/>
    <w:rsid w:val="00C168BD"/>
    <w:pPr>
      <w:keepNext/>
      <w:keepLines/>
      <w:spacing w:before="240" w:after="0"/>
      <w:outlineLvl w:val="0"/>
    </w:pPr>
    <w:rPr>
      <w:rFonts w:ascii="Calibri Light" w:eastAsia="Times New Roman" w:hAnsi="Calibri Light"/>
      <w:color w:val="2F5496"/>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168BD"/>
    <w:rPr>
      <w:rFonts w:ascii="Calibri Light" w:eastAsia="Times New Roman" w:hAnsi="Calibri Light" w:cs="Times New Roman"/>
      <w:color w:val="2F5496"/>
      <w:sz w:val="32"/>
      <w:szCs w:val="32"/>
      <w:lang w:bidi="he-IL"/>
    </w:rPr>
  </w:style>
  <w:style w:type="paragraph" w:customStyle="1" w:styleId="Style1">
    <w:name w:val="Style 1"/>
    <w:basedOn w:val="Normal"/>
    <w:uiPriority w:val="99"/>
    <w:rsid w:val="00C168BD"/>
    <w:pPr>
      <w:widowControl w:val="0"/>
      <w:autoSpaceDE w:val="0"/>
      <w:autoSpaceDN w:val="0"/>
      <w:adjustRightInd w:val="0"/>
      <w:spacing w:after="0" w:line="240" w:lineRule="auto"/>
    </w:pPr>
    <w:rPr>
      <w:rFonts w:ascii="Times New Roman" w:eastAsia="Times New Roman" w:hAnsi="Times New Roman"/>
      <w:sz w:val="20"/>
      <w:szCs w:val="20"/>
      <w:lang w:eastAsia="fr-FR" w:bidi="ar-SA"/>
    </w:rPr>
  </w:style>
  <w:style w:type="paragraph" w:styleId="Paragraphedeliste">
    <w:name w:val="List Paragraph"/>
    <w:aliases w:val="Liste puces 2,Paragraphe de liste1"/>
    <w:basedOn w:val="Normal"/>
    <w:link w:val="ParagraphedelisteCar"/>
    <w:uiPriority w:val="34"/>
    <w:qFormat/>
    <w:rsid w:val="00C168BD"/>
    <w:pPr>
      <w:spacing w:after="200" w:line="276" w:lineRule="auto"/>
      <w:ind w:left="720"/>
      <w:contextualSpacing/>
    </w:pPr>
    <w:rPr>
      <w:lang w:bidi="ar-SA"/>
    </w:rPr>
  </w:style>
  <w:style w:type="character" w:customStyle="1" w:styleId="ParagraphedelisteCar">
    <w:name w:val="Paragraphe de liste Car"/>
    <w:aliases w:val="Liste puces 2 Car,Paragraphe de liste1 Car"/>
    <w:link w:val="Paragraphedeliste"/>
    <w:uiPriority w:val="34"/>
    <w:rsid w:val="00C168BD"/>
    <w:rPr>
      <w:rFonts w:ascii="Calibri" w:eastAsia="Calibri" w:hAnsi="Calibri" w:cs="Times New Roman"/>
    </w:rPr>
  </w:style>
  <w:style w:type="character" w:styleId="Marquedecommentaire">
    <w:name w:val="annotation reference"/>
    <w:basedOn w:val="Policepardfaut"/>
    <w:uiPriority w:val="99"/>
    <w:semiHidden/>
    <w:unhideWhenUsed/>
    <w:rsid w:val="00EF3E0B"/>
    <w:rPr>
      <w:sz w:val="16"/>
      <w:szCs w:val="16"/>
    </w:rPr>
  </w:style>
  <w:style w:type="paragraph" w:styleId="Commentaire">
    <w:name w:val="annotation text"/>
    <w:basedOn w:val="Normal"/>
    <w:link w:val="CommentaireCar"/>
    <w:uiPriority w:val="99"/>
    <w:unhideWhenUsed/>
    <w:rsid w:val="00EF3E0B"/>
    <w:pPr>
      <w:spacing w:line="240" w:lineRule="auto"/>
    </w:pPr>
    <w:rPr>
      <w:sz w:val="20"/>
      <w:szCs w:val="20"/>
    </w:rPr>
  </w:style>
  <w:style w:type="character" w:customStyle="1" w:styleId="CommentaireCar">
    <w:name w:val="Commentaire Car"/>
    <w:basedOn w:val="Policepardfaut"/>
    <w:link w:val="Commentaire"/>
    <w:uiPriority w:val="99"/>
    <w:rsid w:val="00EF3E0B"/>
    <w:rPr>
      <w:rFonts w:ascii="Calibri" w:eastAsia="Calibri" w:hAnsi="Calibri" w:cs="Times New Roman"/>
      <w:sz w:val="20"/>
      <w:szCs w:val="20"/>
      <w:lang w:bidi="he-IL"/>
    </w:rPr>
  </w:style>
  <w:style w:type="paragraph" w:styleId="Objetducommentaire">
    <w:name w:val="annotation subject"/>
    <w:basedOn w:val="Commentaire"/>
    <w:next w:val="Commentaire"/>
    <w:link w:val="ObjetducommentaireCar"/>
    <w:uiPriority w:val="99"/>
    <w:semiHidden/>
    <w:unhideWhenUsed/>
    <w:rsid w:val="00EF3E0B"/>
    <w:rPr>
      <w:b/>
      <w:bCs/>
    </w:rPr>
  </w:style>
  <w:style w:type="character" w:customStyle="1" w:styleId="ObjetducommentaireCar">
    <w:name w:val="Objet du commentaire Car"/>
    <w:basedOn w:val="CommentaireCar"/>
    <w:link w:val="Objetducommentaire"/>
    <w:uiPriority w:val="99"/>
    <w:semiHidden/>
    <w:rsid w:val="00EF3E0B"/>
    <w:rPr>
      <w:rFonts w:ascii="Calibri" w:eastAsia="Calibri" w:hAnsi="Calibri" w:cs="Times New Roman"/>
      <w:b/>
      <w:bCs/>
      <w:sz w:val="20"/>
      <w:szCs w:val="20"/>
      <w:lang w:bidi="he-IL"/>
    </w:rPr>
  </w:style>
  <w:style w:type="paragraph" w:styleId="Sansinterligne">
    <w:name w:val="No Spacing"/>
    <w:uiPriority w:val="1"/>
    <w:qFormat/>
    <w:rsid w:val="00A1514D"/>
    <w:pPr>
      <w:spacing w:after="0" w:line="240" w:lineRule="auto"/>
    </w:pPr>
    <w:rPr>
      <w:rFonts w:ascii="Calibri" w:eastAsia="Calibri" w:hAnsi="Calibri" w:cs="Times New Roman"/>
    </w:rPr>
  </w:style>
  <w:style w:type="paragraph" w:styleId="Notedebasdepage">
    <w:name w:val="footnote text"/>
    <w:basedOn w:val="Normal"/>
    <w:link w:val="NotedebasdepageCar"/>
    <w:uiPriority w:val="99"/>
    <w:semiHidden/>
    <w:unhideWhenUsed/>
    <w:rsid w:val="008313A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313AA"/>
    <w:rPr>
      <w:rFonts w:ascii="Calibri" w:eastAsia="Calibri" w:hAnsi="Calibri" w:cs="Times New Roman"/>
      <w:sz w:val="20"/>
      <w:szCs w:val="20"/>
      <w:lang w:bidi="he-IL"/>
    </w:rPr>
  </w:style>
  <w:style w:type="character" w:styleId="Appelnotedebasdep">
    <w:name w:val="footnote reference"/>
    <w:basedOn w:val="Policepardfaut"/>
    <w:uiPriority w:val="99"/>
    <w:semiHidden/>
    <w:unhideWhenUsed/>
    <w:rsid w:val="008313AA"/>
    <w:rPr>
      <w:vertAlign w:val="superscript"/>
    </w:rPr>
  </w:style>
  <w:style w:type="paragraph" w:styleId="NormalWeb">
    <w:name w:val="Normal (Web)"/>
    <w:basedOn w:val="Normal"/>
    <w:uiPriority w:val="99"/>
    <w:semiHidden/>
    <w:unhideWhenUsed/>
    <w:rsid w:val="00BE4F95"/>
    <w:pPr>
      <w:spacing w:before="100" w:beforeAutospacing="1" w:after="100" w:afterAutospacing="1" w:line="240" w:lineRule="auto"/>
    </w:pPr>
    <w:rPr>
      <w:rFonts w:ascii="Times New Roman" w:eastAsia="Times New Roman" w:hAnsi="Times New Roman"/>
      <w:sz w:val="24"/>
      <w:szCs w:val="24"/>
      <w:lang w:eastAsia="fr-FR" w:bidi="ar-SA"/>
    </w:rPr>
  </w:style>
  <w:style w:type="paragraph" w:styleId="En-tte">
    <w:name w:val="header"/>
    <w:basedOn w:val="Normal"/>
    <w:link w:val="En-tteCar"/>
    <w:uiPriority w:val="99"/>
    <w:unhideWhenUsed/>
    <w:rsid w:val="00FA1DDA"/>
    <w:pPr>
      <w:tabs>
        <w:tab w:val="center" w:pos="4536"/>
        <w:tab w:val="right" w:pos="9072"/>
      </w:tabs>
      <w:spacing w:after="0" w:line="240" w:lineRule="auto"/>
    </w:pPr>
  </w:style>
  <w:style w:type="character" w:customStyle="1" w:styleId="En-tteCar">
    <w:name w:val="En-tête Car"/>
    <w:basedOn w:val="Policepardfaut"/>
    <w:link w:val="En-tte"/>
    <w:uiPriority w:val="99"/>
    <w:rsid w:val="00FA1DDA"/>
    <w:rPr>
      <w:rFonts w:ascii="Calibri" w:eastAsia="Calibri" w:hAnsi="Calibri" w:cs="Times New Roman"/>
      <w:lang w:bidi="he-IL"/>
    </w:rPr>
  </w:style>
  <w:style w:type="paragraph" w:styleId="Pieddepage">
    <w:name w:val="footer"/>
    <w:basedOn w:val="Normal"/>
    <w:link w:val="PieddepageCar"/>
    <w:uiPriority w:val="99"/>
    <w:unhideWhenUsed/>
    <w:rsid w:val="00FA1D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A1DDA"/>
    <w:rPr>
      <w:rFonts w:ascii="Calibri" w:eastAsia="Calibri" w:hAnsi="Calibri" w:cs="Times New Roman"/>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59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56BD527CB16DC40ADAFEA1568317EB8" ma:contentTypeVersion="13" ma:contentTypeDescription="Crée un document." ma:contentTypeScope="" ma:versionID="7359cd125e127ff77dfdd1f67ac2346c">
  <xsd:schema xmlns:xsd="http://www.w3.org/2001/XMLSchema" xmlns:xs="http://www.w3.org/2001/XMLSchema" xmlns:p="http://schemas.microsoft.com/office/2006/metadata/properties" xmlns:ns2="fb3a3176-a618-4683-87e2-816192842a59" xmlns:ns3="9e802a93-41ce-4141-bc55-245099961a0c" targetNamespace="http://schemas.microsoft.com/office/2006/metadata/properties" ma:root="true" ma:fieldsID="e05f2de09e1acb44127b5bfcbc803676" ns2:_="" ns3:_="">
    <xsd:import namespace="fb3a3176-a618-4683-87e2-816192842a59"/>
    <xsd:import namespace="9e802a93-41ce-4141-bc55-245099961a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a3176-a618-4683-87e2-816192842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dbcb339-0d13-475d-8eb4-ac78b8faaaf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802a93-41ce-4141-bc55-245099961a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5edf125-9630-493c-b780-ca1b2c0cb7cf}" ma:internalName="TaxCatchAll" ma:showField="CatchAllData" ma:web="9e802a93-41ce-4141-bc55-245099961a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e802a93-41ce-4141-bc55-245099961a0c" xsi:nil="true"/>
    <lcf76f155ced4ddcb4097134ff3c332f xmlns="fb3a3176-a618-4683-87e2-816192842a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D130E2-3653-497F-8B98-BE01DF08F5A7}">
  <ds:schemaRefs>
    <ds:schemaRef ds:uri="http://schemas.openxmlformats.org/officeDocument/2006/bibliography"/>
  </ds:schemaRefs>
</ds:datastoreItem>
</file>

<file path=customXml/itemProps2.xml><?xml version="1.0" encoding="utf-8"?>
<ds:datastoreItem xmlns:ds="http://schemas.openxmlformats.org/officeDocument/2006/customXml" ds:itemID="{56E3A3BD-17FD-46B1-8BC8-560CC5C2E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a3176-a618-4683-87e2-816192842a59"/>
    <ds:schemaRef ds:uri="9e802a93-41ce-4141-bc55-245099961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BFF224-B036-465D-BEE5-4B5E36EC66C8}">
  <ds:schemaRefs>
    <ds:schemaRef ds:uri="http://schemas.microsoft.com/sharepoint/v3/contenttype/forms"/>
  </ds:schemaRefs>
</ds:datastoreItem>
</file>

<file path=customXml/itemProps4.xml><?xml version="1.0" encoding="utf-8"?>
<ds:datastoreItem xmlns:ds="http://schemas.openxmlformats.org/officeDocument/2006/customXml" ds:itemID="{7A0A7DFF-C289-40D0-9137-0D2439B7A0E1}">
  <ds:schemaRefs>
    <ds:schemaRef ds:uri="http://schemas.microsoft.com/office/2006/metadata/properties"/>
    <ds:schemaRef ds:uri="http://schemas.microsoft.com/office/infopath/2007/PartnerControls"/>
    <ds:schemaRef ds:uri="9e802a93-41ce-4141-bc55-245099961a0c"/>
    <ds:schemaRef ds:uri="fb3a3176-a618-4683-87e2-816192842a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4186</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EDF Renouvelables</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 MAS</dc:creator>
  <cp:keywords/>
  <dc:description/>
  <cp:lastModifiedBy>Pierre Jullien</cp:lastModifiedBy>
  <cp:revision>26</cp:revision>
  <cp:lastPrinted>2025-03-05T09:25:00Z</cp:lastPrinted>
  <dcterms:created xsi:type="dcterms:W3CDTF">2025-12-31T09:24:00Z</dcterms:created>
  <dcterms:modified xsi:type="dcterms:W3CDTF">2026-03-26T11:03:00Z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b5fe95-8f20-4bf1-a4bc-7cba4c4dcd39_Enabled">
    <vt:lpwstr>true</vt:lpwstr>
  </property>
  <property fmtid="{D5CDD505-2E9C-101B-9397-08002B2CF9AE}" pid="3" name="MSIP_Label_00b5fe95-8f20-4bf1-a4bc-7cba4c4dcd39_SetDate">
    <vt:lpwstr>2024-12-10T13:48:40Z</vt:lpwstr>
  </property>
  <property fmtid="{D5CDD505-2E9C-101B-9397-08002B2CF9AE}" pid="4" name="MSIP_Label_00b5fe95-8f20-4bf1-a4bc-7cba4c4dcd39_Method">
    <vt:lpwstr>Standard</vt:lpwstr>
  </property>
  <property fmtid="{D5CDD505-2E9C-101B-9397-08002B2CF9AE}" pid="5" name="MSIP_Label_00b5fe95-8f20-4bf1-a4bc-7cba4c4dcd39_Name">
    <vt:lpwstr>Internal access</vt:lpwstr>
  </property>
  <property fmtid="{D5CDD505-2E9C-101B-9397-08002B2CF9AE}" pid="6" name="MSIP_Label_00b5fe95-8f20-4bf1-a4bc-7cba4c4dcd39_SiteId">
    <vt:lpwstr>34c5e68e-b374-47fe-91da-0e3d638792fb</vt:lpwstr>
  </property>
  <property fmtid="{D5CDD505-2E9C-101B-9397-08002B2CF9AE}" pid="7" name="MSIP_Label_00b5fe95-8f20-4bf1-a4bc-7cba4c4dcd39_ActionId">
    <vt:lpwstr>6963c285-067e-4152-9517-4034a8989f96</vt:lpwstr>
  </property>
  <property fmtid="{D5CDD505-2E9C-101B-9397-08002B2CF9AE}" pid="8" name="MSIP_Label_00b5fe95-8f20-4bf1-a4bc-7cba4c4dcd39_ContentBits">
    <vt:lpwstr>0</vt:lpwstr>
  </property>
  <property fmtid="{D5CDD505-2E9C-101B-9397-08002B2CF9AE}" pid="9" name="ContentTypeId">
    <vt:lpwstr>0x010100056BD527CB16DC40ADAFEA1568317EB8</vt:lpwstr>
  </property>
  <property fmtid="{D5CDD505-2E9C-101B-9397-08002B2CF9AE}" pid="10" name="MediaServiceImageTags">
    <vt:lpwstr/>
  </property>
</Properties>
</file>