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0EC8" w:rsidRPr="00690EC8" w:rsidRDefault="00690EC8" w:rsidP="00690EC8">
      <w:pPr>
        <w:pStyle w:val="Titre1"/>
        <w:jc w:val="center"/>
        <w:rPr>
          <w:sz w:val="52"/>
          <w:szCs w:val="52"/>
        </w:rPr>
      </w:pPr>
      <w:r w:rsidRPr="00690EC8">
        <w:rPr>
          <w:sz w:val="52"/>
          <w:szCs w:val="52"/>
        </w:rPr>
        <w:t xml:space="preserve">ACCORD D’ENTREPRISE </w:t>
      </w:r>
    </w:p>
    <w:p w:rsidR="00690EC8" w:rsidRPr="00690EC8" w:rsidRDefault="00690EC8" w:rsidP="00690EC8">
      <w:pPr>
        <w:jc w:val="center"/>
        <w:rPr>
          <w:sz w:val="28"/>
          <w:szCs w:val="28"/>
        </w:rPr>
      </w:pPr>
      <w:r w:rsidRPr="00690EC8">
        <w:rPr>
          <w:sz w:val="28"/>
          <w:szCs w:val="28"/>
        </w:rPr>
        <w:t>Aménagement du temps de travail sur l’année</w:t>
      </w:r>
    </w:p>
    <w:p w:rsidR="00690EC8" w:rsidRPr="00690EC8" w:rsidRDefault="00690EC8" w:rsidP="00690EC8">
      <w:pPr>
        <w:rPr>
          <w:rFonts w:cstheme="minorHAnsi"/>
          <w:b/>
          <w:sz w:val="28"/>
          <w:szCs w:val="28"/>
          <w:u w:val="single"/>
        </w:rPr>
      </w:pPr>
    </w:p>
    <w:p w:rsidR="00992B08" w:rsidRPr="00690EC8" w:rsidRDefault="00992B08" w:rsidP="00B345E6">
      <w:pPr>
        <w:jc w:val="center"/>
        <w:rPr>
          <w:rFonts w:cstheme="minorHAnsi"/>
          <w:b/>
          <w:sz w:val="28"/>
          <w:szCs w:val="28"/>
          <w:u w:val="single"/>
        </w:rPr>
      </w:pPr>
      <w:r w:rsidRPr="00690EC8">
        <w:rPr>
          <w:rFonts w:cstheme="minorHAnsi"/>
          <w:b/>
          <w:sz w:val="28"/>
          <w:szCs w:val="28"/>
          <w:u w:val="single"/>
        </w:rPr>
        <w:t>PREAMBULE</w:t>
      </w:r>
    </w:p>
    <w:p w:rsidR="00992B08" w:rsidRPr="00690EC8" w:rsidRDefault="00992B08" w:rsidP="00B345E6">
      <w:pPr>
        <w:jc w:val="both"/>
        <w:rPr>
          <w:rFonts w:cstheme="minorHAnsi"/>
          <w:sz w:val="28"/>
          <w:szCs w:val="28"/>
        </w:rPr>
      </w:pPr>
      <w:r w:rsidRPr="00690EC8">
        <w:rPr>
          <w:rFonts w:cstheme="minorHAnsi"/>
          <w:sz w:val="28"/>
          <w:szCs w:val="28"/>
        </w:rPr>
        <w:t xml:space="preserve">Le présent accord a pour objet la mise en place d’une modulation du temps de travail, dans le cadre du dispositif de l’organisation pluri-hebdomadaire du temps de travail visé aux articles L 3121-41 et suivants du code du travail. </w:t>
      </w:r>
    </w:p>
    <w:p w:rsidR="00863F78" w:rsidRPr="00690EC8" w:rsidRDefault="00992B08" w:rsidP="00B345E6">
      <w:pPr>
        <w:jc w:val="both"/>
        <w:rPr>
          <w:rFonts w:cstheme="minorHAnsi"/>
          <w:color w:val="000000" w:themeColor="text1"/>
          <w:sz w:val="28"/>
          <w:szCs w:val="28"/>
        </w:rPr>
      </w:pPr>
      <w:r w:rsidRPr="00690EC8">
        <w:rPr>
          <w:rFonts w:cstheme="minorHAnsi"/>
          <w:sz w:val="28"/>
          <w:szCs w:val="28"/>
        </w:rPr>
        <w:t>Le recours à la modulation du temps de travail répond aux variations saisonnières inhérentes à l’activité de notre entreprise en permettant de</w:t>
      </w:r>
      <w:r w:rsidR="00BC7BDB" w:rsidRPr="00690EC8">
        <w:rPr>
          <w:rFonts w:cstheme="minorHAnsi"/>
          <w:sz w:val="28"/>
          <w:szCs w:val="28"/>
        </w:rPr>
        <w:t xml:space="preserve"> mieux gérer les périodes de forte affluence</w:t>
      </w:r>
      <w:r w:rsidR="005C581E" w:rsidRPr="00690EC8">
        <w:rPr>
          <w:rFonts w:cstheme="minorHAnsi"/>
          <w:sz w:val="28"/>
          <w:szCs w:val="28"/>
        </w:rPr>
        <w:t xml:space="preserve"> estivale</w:t>
      </w:r>
      <w:r w:rsidR="00BC7BDB" w:rsidRPr="00690EC8">
        <w:rPr>
          <w:rFonts w:cstheme="minorHAnsi"/>
          <w:sz w:val="28"/>
          <w:szCs w:val="28"/>
        </w:rPr>
        <w:t xml:space="preserve">, que </w:t>
      </w:r>
      <w:r w:rsidR="005C581E" w:rsidRPr="00690EC8">
        <w:rPr>
          <w:rFonts w:cstheme="minorHAnsi"/>
          <w:sz w:val="28"/>
          <w:szCs w:val="28"/>
        </w:rPr>
        <w:t>ce</w:t>
      </w:r>
      <w:r w:rsidR="00BC7BDB" w:rsidRPr="00690EC8">
        <w:rPr>
          <w:rFonts w:cstheme="minorHAnsi"/>
          <w:sz w:val="28"/>
          <w:szCs w:val="28"/>
        </w:rPr>
        <w:t xml:space="preserve"> soit en termes de commandes ou de présence clients, sans avoir à recourir excessivement aux heures complémentaires</w:t>
      </w:r>
      <w:r w:rsidRPr="00690EC8">
        <w:rPr>
          <w:rFonts w:cstheme="minorHAnsi"/>
          <w:sz w:val="28"/>
          <w:szCs w:val="28"/>
        </w:rPr>
        <w:t xml:space="preserve"> et au chômage partiel</w:t>
      </w:r>
      <w:r w:rsidRPr="00690EC8">
        <w:rPr>
          <w:rFonts w:cstheme="minorHAnsi"/>
          <w:color w:val="000000" w:themeColor="text1"/>
          <w:sz w:val="28"/>
          <w:szCs w:val="28"/>
        </w:rPr>
        <w:t>.</w:t>
      </w:r>
    </w:p>
    <w:p w:rsidR="00AE6DFA" w:rsidRPr="00690EC8" w:rsidRDefault="00AE6DFA" w:rsidP="00B345E6">
      <w:pPr>
        <w:jc w:val="both"/>
        <w:rPr>
          <w:rFonts w:cstheme="minorHAnsi"/>
          <w:color w:val="000000" w:themeColor="text1"/>
          <w:sz w:val="28"/>
          <w:szCs w:val="28"/>
        </w:rPr>
      </w:pPr>
      <w:r w:rsidRPr="00690EC8">
        <w:rPr>
          <w:rFonts w:cstheme="minorHAnsi"/>
          <w:color w:val="000000" w:themeColor="text1"/>
          <w:sz w:val="28"/>
          <w:szCs w:val="28"/>
        </w:rPr>
        <w:t>S’agissant d’un accord collectif il substitue des dispositions en matière de mode de calcul de la rémunération et du temps de travail, aux dispositions prévues dans l</w:t>
      </w:r>
      <w:r w:rsidR="006B63F8" w:rsidRPr="00690EC8">
        <w:rPr>
          <w:rFonts w:cstheme="minorHAnsi"/>
          <w:color w:val="000000" w:themeColor="text1"/>
          <w:sz w:val="28"/>
          <w:szCs w:val="28"/>
        </w:rPr>
        <w:t xml:space="preserve">es contrats de travail en vigueur dans la société </w:t>
      </w:r>
      <w:r w:rsidR="001020C0" w:rsidRPr="00690EC8">
        <w:rPr>
          <w:rFonts w:cstheme="minorHAnsi"/>
          <w:color w:val="000000" w:themeColor="text1"/>
          <w:sz w:val="28"/>
          <w:szCs w:val="28"/>
        </w:rPr>
        <w:t>PHARMACIE DU BOSQUET</w:t>
      </w:r>
      <w:r w:rsidR="006B63F8" w:rsidRPr="00690EC8">
        <w:rPr>
          <w:rFonts w:cstheme="minorHAnsi"/>
          <w:color w:val="000000" w:themeColor="text1"/>
          <w:sz w:val="28"/>
          <w:szCs w:val="28"/>
        </w:rPr>
        <w:t>.</w:t>
      </w:r>
    </w:p>
    <w:p w:rsidR="00FF6E33" w:rsidRDefault="006B63F8" w:rsidP="00B345E6">
      <w:pPr>
        <w:jc w:val="both"/>
        <w:rPr>
          <w:rFonts w:cstheme="minorHAnsi"/>
          <w:color w:val="000000" w:themeColor="text1"/>
          <w:sz w:val="28"/>
          <w:szCs w:val="28"/>
        </w:rPr>
      </w:pPr>
      <w:r w:rsidRPr="00690EC8">
        <w:rPr>
          <w:rFonts w:cstheme="minorHAnsi"/>
          <w:color w:val="000000" w:themeColor="text1"/>
          <w:sz w:val="28"/>
          <w:szCs w:val="28"/>
        </w:rPr>
        <w:t>Par ailleurs, il annule et remplace tout accord antérieur portant sur l’organisation du temps de travail.</w:t>
      </w:r>
    </w:p>
    <w:p w:rsidR="00FF6E33" w:rsidRPr="00690EC8" w:rsidRDefault="00FF6E33" w:rsidP="00B345E6">
      <w:pPr>
        <w:jc w:val="both"/>
        <w:rPr>
          <w:rFonts w:cstheme="minorHAnsi"/>
          <w:color w:val="000000" w:themeColor="text1"/>
          <w:sz w:val="28"/>
          <w:szCs w:val="28"/>
        </w:rPr>
      </w:pPr>
      <w:r>
        <w:rPr>
          <w:rFonts w:cstheme="minorHAnsi"/>
          <w:color w:val="000000" w:themeColor="text1"/>
          <w:sz w:val="28"/>
          <w:szCs w:val="28"/>
        </w:rPr>
        <w:t>Cet accord est négocié entre la PHARMACIE DU BOSQUET et ses salariés.</w:t>
      </w:r>
    </w:p>
    <w:p w:rsidR="006B63F8" w:rsidRPr="00690EC8" w:rsidRDefault="006B63F8" w:rsidP="00B345E6">
      <w:pPr>
        <w:jc w:val="both"/>
        <w:rPr>
          <w:rFonts w:cstheme="minorHAnsi"/>
          <w:color w:val="000000" w:themeColor="text1"/>
          <w:sz w:val="28"/>
          <w:szCs w:val="28"/>
        </w:rPr>
      </w:pPr>
    </w:p>
    <w:p w:rsidR="00B345E6" w:rsidRPr="00690EC8" w:rsidRDefault="006B63F8" w:rsidP="00B345E6">
      <w:pPr>
        <w:spacing w:after="0"/>
        <w:jc w:val="center"/>
        <w:rPr>
          <w:rFonts w:cstheme="minorHAnsi"/>
          <w:b/>
          <w:color w:val="000000" w:themeColor="text1"/>
          <w:sz w:val="28"/>
          <w:szCs w:val="28"/>
          <w:u w:val="single"/>
        </w:rPr>
      </w:pPr>
      <w:r w:rsidRPr="00690EC8">
        <w:rPr>
          <w:rFonts w:cstheme="minorHAnsi"/>
          <w:b/>
          <w:color w:val="000000" w:themeColor="text1"/>
          <w:sz w:val="28"/>
          <w:szCs w:val="28"/>
          <w:u w:val="single"/>
        </w:rPr>
        <w:t>CECI PREALABLEMENT EXPOSE,</w:t>
      </w:r>
    </w:p>
    <w:p w:rsidR="006B63F8" w:rsidRPr="00690EC8" w:rsidRDefault="006B63F8" w:rsidP="00B345E6">
      <w:pPr>
        <w:spacing w:after="0"/>
        <w:jc w:val="center"/>
        <w:rPr>
          <w:rFonts w:cstheme="minorHAnsi"/>
          <w:b/>
          <w:color w:val="000000" w:themeColor="text1"/>
          <w:sz w:val="28"/>
          <w:szCs w:val="28"/>
          <w:u w:val="single"/>
        </w:rPr>
      </w:pPr>
      <w:r w:rsidRPr="00690EC8">
        <w:rPr>
          <w:rFonts w:cstheme="minorHAnsi"/>
          <w:b/>
          <w:color w:val="000000" w:themeColor="text1"/>
          <w:sz w:val="28"/>
          <w:szCs w:val="28"/>
          <w:u w:val="single"/>
        </w:rPr>
        <w:t>IL A ETE ARRETE ET CONVENU CE QUI SUIT</w:t>
      </w:r>
    </w:p>
    <w:p w:rsidR="006B63F8" w:rsidRPr="00690EC8" w:rsidRDefault="006B63F8" w:rsidP="00B345E6">
      <w:pPr>
        <w:jc w:val="both"/>
        <w:rPr>
          <w:rFonts w:cstheme="minorHAnsi"/>
          <w:b/>
          <w:color w:val="000000" w:themeColor="text1"/>
          <w:sz w:val="28"/>
          <w:szCs w:val="28"/>
          <w:u w:val="single"/>
        </w:rPr>
      </w:pPr>
    </w:p>
    <w:p w:rsidR="006B63F8" w:rsidRPr="00690EC8" w:rsidRDefault="006B63F8" w:rsidP="00B345E6">
      <w:pPr>
        <w:jc w:val="both"/>
        <w:rPr>
          <w:rFonts w:cstheme="minorHAnsi"/>
          <w:b/>
          <w:color w:val="000000" w:themeColor="text1"/>
          <w:sz w:val="28"/>
          <w:szCs w:val="28"/>
          <w:u w:val="single"/>
        </w:rPr>
      </w:pPr>
      <w:r w:rsidRPr="00690EC8">
        <w:rPr>
          <w:rFonts w:cstheme="minorHAnsi"/>
          <w:b/>
          <w:color w:val="000000" w:themeColor="text1"/>
          <w:sz w:val="28"/>
          <w:szCs w:val="28"/>
          <w:u w:val="single"/>
        </w:rPr>
        <w:t>ARTICLE 1 – CADRE JURIDIQUE</w:t>
      </w:r>
    </w:p>
    <w:p w:rsidR="006B63F8" w:rsidRPr="00690EC8" w:rsidRDefault="006B63F8" w:rsidP="00B345E6">
      <w:pPr>
        <w:jc w:val="both"/>
        <w:rPr>
          <w:rFonts w:cstheme="minorHAnsi"/>
          <w:color w:val="000000" w:themeColor="text1"/>
          <w:sz w:val="28"/>
          <w:szCs w:val="28"/>
        </w:rPr>
      </w:pPr>
      <w:r w:rsidRPr="00690EC8">
        <w:rPr>
          <w:rFonts w:cstheme="minorHAnsi"/>
          <w:color w:val="000000" w:themeColor="text1"/>
          <w:sz w:val="28"/>
          <w:szCs w:val="28"/>
        </w:rPr>
        <w:t>Le présent accord est conclu dans le cadre :</w:t>
      </w:r>
    </w:p>
    <w:p w:rsidR="006B63F8" w:rsidRPr="00690EC8" w:rsidRDefault="006B63F8" w:rsidP="00B345E6">
      <w:pPr>
        <w:pStyle w:val="Paragraphedeliste"/>
        <w:numPr>
          <w:ilvl w:val="0"/>
          <w:numId w:val="2"/>
        </w:numPr>
        <w:jc w:val="both"/>
        <w:rPr>
          <w:rFonts w:cstheme="minorHAnsi"/>
          <w:color w:val="000000" w:themeColor="text1"/>
          <w:sz w:val="28"/>
          <w:szCs w:val="28"/>
        </w:rPr>
      </w:pPr>
      <w:r w:rsidRPr="00690EC8">
        <w:rPr>
          <w:rFonts w:cstheme="minorHAnsi"/>
          <w:color w:val="000000" w:themeColor="text1"/>
          <w:sz w:val="28"/>
          <w:szCs w:val="28"/>
        </w:rPr>
        <w:t>De l’ordonnance 2017 – 1385 du 22 septembre 2017 et du décret 2017 – 1767 du 26 décembre 2017 codifiés aux articles L 2232-10 et R 2232-10 et suivants du Code du travail.</w:t>
      </w:r>
    </w:p>
    <w:p w:rsidR="006B63F8" w:rsidRPr="00690EC8" w:rsidRDefault="006B63F8" w:rsidP="00B345E6">
      <w:pPr>
        <w:pStyle w:val="Paragraphedeliste"/>
        <w:numPr>
          <w:ilvl w:val="0"/>
          <w:numId w:val="2"/>
        </w:numPr>
        <w:jc w:val="both"/>
        <w:rPr>
          <w:rFonts w:cstheme="minorHAnsi"/>
          <w:color w:val="000000" w:themeColor="text1"/>
          <w:sz w:val="28"/>
          <w:szCs w:val="28"/>
        </w:rPr>
      </w:pPr>
      <w:r w:rsidRPr="00690EC8">
        <w:rPr>
          <w:rFonts w:cstheme="minorHAnsi"/>
          <w:color w:val="000000" w:themeColor="text1"/>
          <w:sz w:val="28"/>
          <w:szCs w:val="28"/>
        </w:rPr>
        <w:t>Des dispositions des articles L 3121-44 du Code du travail, qui prévoient notamment la possibilité de définir par accord collectif d’entreprise les modalités d’aménagement du temps de travail des salariés sur une période supérieure à la semaine.</w:t>
      </w:r>
    </w:p>
    <w:p w:rsidR="006B63F8" w:rsidRPr="00690EC8" w:rsidRDefault="006B63F8" w:rsidP="00B345E6">
      <w:pPr>
        <w:pStyle w:val="Paragraphedeliste"/>
        <w:numPr>
          <w:ilvl w:val="0"/>
          <w:numId w:val="2"/>
        </w:numPr>
        <w:jc w:val="both"/>
        <w:rPr>
          <w:rFonts w:cstheme="minorHAnsi"/>
          <w:color w:val="000000" w:themeColor="text1"/>
          <w:sz w:val="28"/>
          <w:szCs w:val="28"/>
        </w:rPr>
      </w:pPr>
      <w:r w:rsidRPr="00690EC8">
        <w:rPr>
          <w:rFonts w:cstheme="minorHAnsi"/>
          <w:color w:val="000000" w:themeColor="text1"/>
          <w:sz w:val="28"/>
          <w:szCs w:val="28"/>
        </w:rPr>
        <w:lastRenderedPageBreak/>
        <w:t>Des dispositions de l’article L 3121-19 du Code du travail, qui prévoient notamment la possibilité pour un accord collectif d’entreprise de fixer un dépassement de la durée maximale quotidienne de travail effectif, en cas d’activité accrue ou pour des motifs liés à l’organisation de l’entreprise, à condition que ce dépassement n’ait pas pour effet de porter cette durée à plus de douze heures.</w:t>
      </w:r>
    </w:p>
    <w:p w:rsidR="006B63F8" w:rsidRPr="00690EC8" w:rsidRDefault="006B63F8" w:rsidP="00B345E6">
      <w:pPr>
        <w:jc w:val="both"/>
        <w:rPr>
          <w:rFonts w:cstheme="minorHAnsi"/>
          <w:color w:val="000000" w:themeColor="text1"/>
          <w:sz w:val="28"/>
          <w:szCs w:val="28"/>
        </w:rPr>
      </w:pPr>
      <w:r w:rsidRPr="00690EC8">
        <w:rPr>
          <w:rFonts w:cstheme="minorHAnsi"/>
          <w:color w:val="000000" w:themeColor="text1"/>
          <w:sz w:val="28"/>
          <w:szCs w:val="28"/>
        </w:rPr>
        <w:t>Le dispositif mis en œuvre par cet accord et concernant notamment l’aménagement du temps de travail au sein de la société, constitue un tout indivisible qui ne saurait être mis en œuvre de manière fractionnée ou faire l’objet d’une dénonciation partielle.</w:t>
      </w:r>
    </w:p>
    <w:p w:rsidR="005C581E" w:rsidRPr="00690EC8" w:rsidRDefault="005C581E" w:rsidP="00B345E6">
      <w:pPr>
        <w:jc w:val="both"/>
        <w:rPr>
          <w:rFonts w:cstheme="minorHAnsi"/>
          <w:b/>
          <w:color w:val="000000" w:themeColor="text1"/>
          <w:sz w:val="28"/>
          <w:szCs w:val="28"/>
          <w:u w:val="single"/>
        </w:rPr>
      </w:pPr>
    </w:p>
    <w:p w:rsidR="006B63F8" w:rsidRPr="00690EC8" w:rsidRDefault="006B63F8" w:rsidP="00B345E6">
      <w:pPr>
        <w:jc w:val="both"/>
        <w:rPr>
          <w:rFonts w:cstheme="minorHAnsi"/>
          <w:b/>
          <w:color w:val="000000" w:themeColor="text1"/>
          <w:sz w:val="28"/>
          <w:szCs w:val="28"/>
          <w:u w:val="single"/>
        </w:rPr>
      </w:pPr>
      <w:r w:rsidRPr="00690EC8">
        <w:rPr>
          <w:rFonts w:cstheme="minorHAnsi"/>
          <w:b/>
          <w:color w:val="000000" w:themeColor="text1"/>
          <w:sz w:val="28"/>
          <w:szCs w:val="28"/>
          <w:u w:val="single"/>
        </w:rPr>
        <w:t>ARTICLE 2 – CHAMP D’APPLICATION</w:t>
      </w:r>
    </w:p>
    <w:p w:rsidR="007559FA" w:rsidRPr="00690EC8" w:rsidRDefault="0012579C" w:rsidP="00B345E6">
      <w:pPr>
        <w:jc w:val="both"/>
        <w:rPr>
          <w:rFonts w:cstheme="minorHAnsi"/>
          <w:color w:val="000000" w:themeColor="text1"/>
          <w:sz w:val="28"/>
          <w:szCs w:val="28"/>
        </w:rPr>
      </w:pPr>
      <w:r w:rsidRPr="00690EC8">
        <w:rPr>
          <w:rFonts w:cstheme="minorHAnsi"/>
          <w:color w:val="000000" w:themeColor="text1"/>
          <w:sz w:val="28"/>
          <w:szCs w:val="28"/>
        </w:rPr>
        <w:t xml:space="preserve">L’accord est applicable au personnel de la société </w:t>
      </w:r>
      <w:r w:rsidR="00316819" w:rsidRPr="00690EC8">
        <w:rPr>
          <w:rFonts w:cstheme="minorHAnsi"/>
          <w:color w:val="000000" w:themeColor="text1"/>
          <w:sz w:val="28"/>
          <w:szCs w:val="28"/>
        </w:rPr>
        <w:t>PHARMACIE DU BOSQUET</w:t>
      </w:r>
      <w:r w:rsidRPr="00690EC8">
        <w:rPr>
          <w:rFonts w:cstheme="minorHAnsi"/>
          <w:color w:val="000000" w:themeColor="text1"/>
          <w:sz w:val="28"/>
          <w:szCs w:val="28"/>
        </w:rPr>
        <w:t xml:space="preserve"> travaillant à temps partiel.</w:t>
      </w:r>
    </w:p>
    <w:p w:rsidR="006B63F8" w:rsidRPr="00690EC8" w:rsidRDefault="0012579C" w:rsidP="00B345E6">
      <w:pPr>
        <w:jc w:val="both"/>
        <w:rPr>
          <w:rFonts w:cstheme="minorHAnsi"/>
          <w:b/>
          <w:color w:val="000000" w:themeColor="text1"/>
          <w:sz w:val="28"/>
          <w:szCs w:val="28"/>
          <w:u w:val="single"/>
        </w:rPr>
      </w:pPr>
      <w:r w:rsidRPr="00690EC8">
        <w:rPr>
          <w:rFonts w:cstheme="minorHAnsi"/>
          <w:b/>
          <w:color w:val="000000" w:themeColor="text1"/>
          <w:sz w:val="28"/>
          <w:szCs w:val="28"/>
          <w:u w:val="single"/>
        </w:rPr>
        <w:t>ARTICLE 3 – SALARIES NON CONCERNES PAR LE PRESENT ACCORD D’ENTREPRISE</w:t>
      </w:r>
    </w:p>
    <w:p w:rsidR="0012579C" w:rsidRPr="00690EC8" w:rsidRDefault="0012579C" w:rsidP="00B345E6">
      <w:pPr>
        <w:jc w:val="both"/>
        <w:rPr>
          <w:rFonts w:cstheme="minorHAnsi"/>
          <w:color w:val="000000" w:themeColor="text1"/>
          <w:sz w:val="28"/>
          <w:szCs w:val="28"/>
        </w:rPr>
      </w:pPr>
      <w:r w:rsidRPr="00690EC8">
        <w:rPr>
          <w:rFonts w:cstheme="minorHAnsi"/>
          <w:color w:val="000000" w:themeColor="text1"/>
          <w:sz w:val="28"/>
          <w:szCs w:val="28"/>
        </w:rPr>
        <w:t xml:space="preserve">Les catégories de personnel non concernées par le présent accord sont ceux embauchés </w:t>
      </w:r>
      <w:r w:rsidR="00316819" w:rsidRPr="00690EC8">
        <w:rPr>
          <w:rFonts w:cstheme="minorHAnsi"/>
          <w:color w:val="000000" w:themeColor="text1"/>
          <w:sz w:val="28"/>
          <w:szCs w:val="28"/>
        </w:rPr>
        <w:t>en Contrat à durée déterminée</w:t>
      </w:r>
      <w:r w:rsidR="00C56B40" w:rsidRPr="00690EC8">
        <w:rPr>
          <w:rFonts w:cstheme="minorHAnsi"/>
          <w:color w:val="000000" w:themeColor="text1"/>
          <w:sz w:val="28"/>
          <w:szCs w:val="28"/>
        </w:rPr>
        <w:t>, et les salariés à temps complets.</w:t>
      </w:r>
    </w:p>
    <w:p w:rsidR="00B345E6" w:rsidRPr="00690EC8" w:rsidRDefault="0012579C" w:rsidP="00B345E6">
      <w:pPr>
        <w:jc w:val="both"/>
        <w:rPr>
          <w:rFonts w:cstheme="minorHAnsi"/>
          <w:color w:val="000000" w:themeColor="text1"/>
          <w:sz w:val="28"/>
          <w:szCs w:val="28"/>
        </w:rPr>
      </w:pPr>
      <w:r w:rsidRPr="00690EC8">
        <w:rPr>
          <w:rFonts w:cstheme="minorHAnsi"/>
          <w:color w:val="000000" w:themeColor="text1"/>
          <w:sz w:val="28"/>
          <w:szCs w:val="28"/>
        </w:rPr>
        <w:t>Les dispositions du présent accord ne leur sont pas applicables.</w:t>
      </w:r>
    </w:p>
    <w:p w:rsidR="00C56B40" w:rsidRPr="00690EC8" w:rsidRDefault="00C56B40" w:rsidP="00B345E6">
      <w:pPr>
        <w:jc w:val="both"/>
        <w:rPr>
          <w:rFonts w:cstheme="minorHAnsi"/>
          <w:color w:val="000000" w:themeColor="text1"/>
          <w:sz w:val="28"/>
          <w:szCs w:val="28"/>
        </w:rPr>
      </w:pPr>
    </w:p>
    <w:p w:rsidR="00B345E6" w:rsidRPr="00690EC8" w:rsidRDefault="00B345E6" w:rsidP="00B345E6">
      <w:pPr>
        <w:jc w:val="both"/>
        <w:rPr>
          <w:rFonts w:cstheme="minorHAnsi"/>
          <w:b/>
          <w:color w:val="000000" w:themeColor="text1"/>
          <w:sz w:val="28"/>
          <w:szCs w:val="28"/>
          <w:u w:val="single"/>
        </w:rPr>
      </w:pPr>
      <w:r w:rsidRPr="00690EC8">
        <w:rPr>
          <w:rFonts w:cstheme="minorHAnsi"/>
          <w:b/>
          <w:color w:val="000000" w:themeColor="text1"/>
          <w:sz w:val="28"/>
          <w:szCs w:val="28"/>
          <w:u w:val="single"/>
        </w:rPr>
        <w:t>ARTICLE 4 – DUREE DU TRAVAIL</w:t>
      </w:r>
    </w:p>
    <w:p w:rsidR="00B345E6" w:rsidRPr="00690EC8" w:rsidRDefault="00B345E6" w:rsidP="00B345E6">
      <w:pPr>
        <w:jc w:val="both"/>
        <w:rPr>
          <w:rFonts w:cstheme="minorHAnsi"/>
          <w:b/>
          <w:color w:val="000000" w:themeColor="text1"/>
          <w:sz w:val="28"/>
          <w:szCs w:val="28"/>
        </w:rPr>
      </w:pPr>
      <w:r w:rsidRPr="00690EC8">
        <w:rPr>
          <w:rFonts w:cstheme="minorHAnsi"/>
          <w:b/>
          <w:color w:val="000000" w:themeColor="text1"/>
          <w:sz w:val="28"/>
          <w:szCs w:val="28"/>
        </w:rPr>
        <w:t>4.1 La durée du travail au sein de la société</w:t>
      </w:r>
    </w:p>
    <w:p w:rsidR="00B345E6" w:rsidRPr="00690EC8" w:rsidRDefault="00B345E6" w:rsidP="00B345E6">
      <w:pPr>
        <w:jc w:val="both"/>
        <w:rPr>
          <w:rFonts w:cstheme="minorHAnsi"/>
          <w:color w:val="000000" w:themeColor="text1"/>
          <w:sz w:val="28"/>
          <w:szCs w:val="28"/>
        </w:rPr>
      </w:pPr>
      <w:r w:rsidRPr="00690EC8">
        <w:rPr>
          <w:rFonts w:cstheme="minorHAnsi"/>
          <w:color w:val="000000" w:themeColor="text1"/>
          <w:sz w:val="28"/>
          <w:szCs w:val="28"/>
        </w:rPr>
        <w:t>En raison de leur organisation de travail, certains salariés ne sont pas soumis à l’horaire collectif applicable. C’est le cas des salariés à temps partiel.</w:t>
      </w:r>
    </w:p>
    <w:p w:rsidR="00B345E6" w:rsidRPr="00690EC8" w:rsidRDefault="00B345E6" w:rsidP="00B345E6">
      <w:pPr>
        <w:jc w:val="both"/>
        <w:rPr>
          <w:rFonts w:cstheme="minorHAnsi"/>
          <w:color w:val="000000" w:themeColor="text1"/>
          <w:sz w:val="28"/>
          <w:szCs w:val="28"/>
        </w:rPr>
      </w:pPr>
      <w:r w:rsidRPr="00690EC8">
        <w:rPr>
          <w:rFonts w:cstheme="minorHAnsi"/>
          <w:color w:val="000000" w:themeColor="text1"/>
          <w:sz w:val="28"/>
          <w:szCs w:val="28"/>
        </w:rPr>
        <w:t xml:space="preserve">Le temps de travail sera </w:t>
      </w:r>
      <w:r w:rsidR="00EA6473" w:rsidRPr="00690EC8">
        <w:rPr>
          <w:rFonts w:cstheme="minorHAnsi"/>
          <w:color w:val="000000" w:themeColor="text1"/>
          <w:sz w:val="28"/>
          <w:szCs w:val="28"/>
        </w:rPr>
        <w:t>lissé</w:t>
      </w:r>
      <w:r w:rsidRPr="00690EC8">
        <w:rPr>
          <w:rFonts w:cstheme="minorHAnsi"/>
          <w:color w:val="000000" w:themeColor="text1"/>
          <w:sz w:val="28"/>
          <w:szCs w:val="28"/>
        </w:rPr>
        <w:t xml:space="preserve"> sur l’année en tenant compte de la journée de solidarité</w:t>
      </w:r>
      <w:r w:rsidR="00EA6473" w:rsidRPr="00690EC8">
        <w:rPr>
          <w:rFonts w:cstheme="minorHAnsi"/>
          <w:color w:val="000000" w:themeColor="text1"/>
          <w:sz w:val="28"/>
          <w:szCs w:val="28"/>
        </w:rPr>
        <w:t xml:space="preserve"> en fonction des heures hebdomadaires prévues au contrat de chaque salarié</w:t>
      </w:r>
      <w:r w:rsidRPr="00690EC8">
        <w:rPr>
          <w:rFonts w:cstheme="minorHAnsi"/>
          <w:color w:val="000000" w:themeColor="text1"/>
          <w:sz w:val="28"/>
          <w:szCs w:val="28"/>
        </w:rPr>
        <w:t>.</w:t>
      </w:r>
    </w:p>
    <w:p w:rsidR="00FF6E33" w:rsidRDefault="00FF6E33" w:rsidP="00B345E6">
      <w:pPr>
        <w:jc w:val="both"/>
        <w:rPr>
          <w:rFonts w:cstheme="minorHAnsi"/>
          <w:b/>
          <w:color w:val="000000" w:themeColor="text1"/>
          <w:sz w:val="28"/>
          <w:szCs w:val="28"/>
        </w:rPr>
      </w:pPr>
    </w:p>
    <w:p w:rsidR="00FF6E33" w:rsidRDefault="00FF6E33" w:rsidP="00B345E6">
      <w:pPr>
        <w:jc w:val="both"/>
        <w:rPr>
          <w:rFonts w:cstheme="minorHAnsi"/>
          <w:b/>
          <w:color w:val="000000" w:themeColor="text1"/>
          <w:sz w:val="28"/>
          <w:szCs w:val="28"/>
        </w:rPr>
      </w:pPr>
    </w:p>
    <w:p w:rsidR="00FF6E33" w:rsidRDefault="00FF6E33" w:rsidP="00B345E6">
      <w:pPr>
        <w:jc w:val="both"/>
        <w:rPr>
          <w:rFonts w:cstheme="minorHAnsi"/>
          <w:b/>
          <w:color w:val="000000" w:themeColor="text1"/>
          <w:sz w:val="28"/>
          <w:szCs w:val="28"/>
        </w:rPr>
      </w:pPr>
    </w:p>
    <w:p w:rsidR="00D056AB" w:rsidRPr="00690EC8" w:rsidRDefault="00D056AB" w:rsidP="00B345E6">
      <w:pPr>
        <w:jc w:val="both"/>
        <w:rPr>
          <w:rFonts w:cstheme="minorHAnsi"/>
          <w:b/>
          <w:color w:val="000000" w:themeColor="text1"/>
          <w:sz w:val="28"/>
          <w:szCs w:val="28"/>
        </w:rPr>
      </w:pPr>
      <w:r w:rsidRPr="00690EC8">
        <w:rPr>
          <w:rFonts w:cstheme="minorHAnsi"/>
          <w:b/>
          <w:color w:val="000000" w:themeColor="text1"/>
          <w:sz w:val="28"/>
          <w:szCs w:val="28"/>
        </w:rPr>
        <w:lastRenderedPageBreak/>
        <w:t>4.2 Définition du temps de travail</w:t>
      </w:r>
    </w:p>
    <w:p w:rsidR="00D056AB" w:rsidRDefault="00D056AB" w:rsidP="00B345E6">
      <w:pPr>
        <w:jc w:val="both"/>
        <w:rPr>
          <w:rFonts w:cstheme="minorHAnsi"/>
          <w:color w:val="000000" w:themeColor="text1"/>
          <w:sz w:val="28"/>
          <w:szCs w:val="28"/>
        </w:rPr>
      </w:pPr>
      <w:r w:rsidRPr="00690EC8">
        <w:rPr>
          <w:rFonts w:cstheme="minorHAnsi"/>
          <w:color w:val="000000" w:themeColor="text1"/>
          <w:sz w:val="28"/>
          <w:szCs w:val="28"/>
        </w:rPr>
        <w:t>Le temps de travail se définit comme « la période pendant laquelle le salarié est à la disposition de l’employeur, exécute sa prestation de travail et se conforme à ses directives sans pouvoir vaquer librement à ses occupations personnelles. »</w:t>
      </w:r>
    </w:p>
    <w:p w:rsidR="00FF6E33" w:rsidRPr="00690EC8" w:rsidRDefault="00FF6E33" w:rsidP="00B345E6">
      <w:pPr>
        <w:jc w:val="both"/>
        <w:rPr>
          <w:rFonts w:cstheme="minorHAnsi"/>
          <w:color w:val="000000" w:themeColor="text1"/>
          <w:sz w:val="28"/>
          <w:szCs w:val="28"/>
        </w:rPr>
      </w:pPr>
    </w:p>
    <w:p w:rsidR="00D056AB" w:rsidRPr="00690EC8" w:rsidRDefault="00D056AB" w:rsidP="00B345E6">
      <w:pPr>
        <w:jc w:val="both"/>
        <w:rPr>
          <w:rFonts w:cstheme="minorHAnsi"/>
          <w:b/>
          <w:color w:val="000000" w:themeColor="text1"/>
          <w:sz w:val="28"/>
          <w:szCs w:val="28"/>
          <w:u w:val="single"/>
        </w:rPr>
      </w:pPr>
      <w:r w:rsidRPr="00690EC8">
        <w:rPr>
          <w:rFonts w:cstheme="minorHAnsi"/>
          <w:b/>
          <w:color w:val="000000" w:themeColor="text1"/>
          <w:sz w:val="28"/>
          <w:szCs w:val="28"/>
          <w:u w:val="single"/>
        </w:rPr>
        <w:t>ARTICLE</w:t>
      </w:r>
      <w:r w:rsidR="00690EC8" w:rsidRPr="00690EC8">
        <w:rPr>
          <w:rFonts w:cstheme="minorHAnsi"/>
          <w:b/>
          <w:color w:val="000000" w:themeColor="text1"/>
          <w:sz w:val="28"/>
          <w:szCs w:val="28"/>
          <w:u w:val="single"/>
        </w:rPr>
        <w:t xml:space="preserve"> 5</w:t>
      </w:r>
      <w:r w:rsidRPr="00690EC8">
        <w:rPr>
          <w:rFonts w:cstheme="minorHAnsi"/>
          <w:b/>
          <w:color w:val="000000" w:themeColor="text1"/>
          <w:sz w:val="28"/>
          <w:szCs w:val="28"/>
          <w:u w:val="single"/>
        </w:rPr>
        <w:t xml:space="preserve"> –  MODALITES ET ORGANISATION DU TRAVAIL</w:t>
      </w:r>
    </w:p>
    <w:p w:rsidR="00D056AB" w:rsidRPr="00690EC8" w:rsidRDefault="00D056AB" w:rsidP="00B345E6">
      <w:pPr>
        <w:jc w:val="both"/>
        <w:rPr>
          <w:rFonts w:cstheme="minorHAnsi"/>
          <w:b/>
          <w:color w:val="000000" w:themeColor="text1"/>
          <w:sz w:val="28"/>
          <w:szCs w:val="28"/>
        </w:rPr>
      </w:pPr>
      <w:r w:rsidRPr="00690EC8">
        <w:rPr>
          <w:rFonts w:cstheme="minorHAnsi"/>
          <w:b/>
          <w:color w:val="000000" w:themeColor="text1"/>
          <w:sz w:val="28"/>
          <w:szCs w:val="28"/>
        </w:rPr>
        <w:t>5.1 Le principe de la modulation</w:t>
      </w:r>
    </w:p>
    <w:p w:rsidR="00D056AB" w:rsidRPr="00690EC8" w:rsidRDefault="00D056AB" w:rsidP="00B345E6">
      <w:pPr>
        <w:jc w:val="both"/>
        <w:rPr>
          <w:rFonts w:cstheme="minorHAnsi"/>
          <w:color w:val="000000" w:themeColor="text1"/>
          <w:sz w:val="28"/>
          <w:szCs w:val="28"/>
        </w:rPr>
      </w:pPr>
      <w:r w:rsidRPr="00690EC8">
        <w:rPr>
          <w:rFonts w:cstheme="minorHAnsi"/>
          <w:color w:val="000000" w:themeColor="text1"/>
          <w:sz w:val="28"/>
          <w:szCs w:val="28"/>
        </w:rPr>
        <w:t>La modulation mise e</w:t>
      </w:r>
      <w:r w:rsidR="00316819" w:rsidRPr="00690EC8">
        <w:rPr>
          <w:rFonts w:cstheme="minorHAnsi"/>
          <w:color w:val="000000" w:themeColor="text1"/>
          <w:sz w:val="28"/>
          <w:szCs w:val="28"/>
        </w:rPr>
        <w:t>n</w:t>
      </w:r>
      <w:r w:rsidRPr="00690EC8">
        <w:rPr>
          <w:rFonts w:cstheme="minorHAnsi"/>
          <w:color w:val="000000" w:themeColor="text1"/>
          <w:sz w:val="28"/>
          <w:szCs w:val="28"/>
        </w:rPr>
        <w:t xml:space="preserve"> place conformément aux dispositions de l’article L 3121-44 du Code du travail consiste à ajuster le temps de travail aux fluctuations prévisibles de la charge de travail.</w:t>
      </w:r>
    </w:p>
    <w:p w:rsidR="00D056AB" w:rsidRPr="00690EC8" w:rsidRDefault="00D056AB" w:rsidP="00B345E6">
      <w:pPr>
        <w:jc w:val="both"/>
        <w:rPr>
          <w:rFonts w:cstheme="minorHAnsi"/>
          <w:color w:val="000000" w:themeColor="text1"/>
          <w:sz w:val="28"/>
          <w:szCs w:val="28"/>
        </w:rPr>
      </w:pPr>
      <w:r w:rsidRPr="00690EC8">
        <w:rPr>
          <w:rFonts w:cstheme="minorHAnsi"/>
          <w:color w:val="000000" w:themeColor="text1"/>
          <w:sz w:val="28"/>
          <w:szCs w:val="28"/>
        </w:rPr>
        <w:t>Elle est établie sur la base d’un horaire hebdomadaire, de telle sorte que les heures effectuées au- delà et en deçà de</w:t>
      </w:r>
      <w:r w:rsidR="00EA6473" w:rsidRPr="00690EC8">
        <w:rPr>
          <w:rFonts w:cstheme="minorHAnsi"/>
          <w:color w:val="000000" w:themeColor="text1"/>
          <w:sz w:val="28"/>
          <w:szCs w:val="28"/>
        </w:rPr>
        <w:t xml:space="preserve"> l’horaire hebdomadaire prévu au contrat du salarié</w:t>
      </w:r>
      <w:r w:rsidRPr="00690EC8">
        <w:rPr>
          <w:rFonts w:cstheme="minorHAnsi"/>
          <w:color w:val="000000" w:themeColor="text1"/>
          <w:sz w:val="28"/>
          <w:szCs w:val="28"/>
        </w:rPr>
        <w:t xml:space="preserve"> se compensent automatiquement dans le cadre de la période annuelle de modulation</w:t>
      </w:r>
    </w:p>
    <w:p w:rsidR="00D056AB" w:rsidRPr="00690EC8" w:rsidRDefault="00D056AB" w:rsidP="00B345E6">
      <w:pPr>
        <w:jc w:val="both"/>
        <w:rPr>
          <w:rFonts w:cstheme="minorHAnsi"/>
          <w:color w:val="000000" w:themeColor="text1"/>
          <w:sz w:val="28"/>
          <w:szCs w:val="28"/>
        </w:rPr>
      </w:pPr>
      <w:r w:rsidRPr="00690EC8">
        <w:rPr>
          <w:rFonts w:cstheme="minorHAnsi"/>
          <w:color w:val="000000" w:themeColor="text1"/>
          <w:sz w:val="28"/>
          <w:szCs w:val="28"/>
        </w:rPr>
        <w:t xml:space="preserve">La durée annuelle de modulation est fixée </w:t>
      </w:r>
      <w:r w:rsidR="00EA6473" w:rsidRPr="00690EC8">
        <w:rPr>
          <w:rFonts w:cstheme="minorHAnsi"/>
          <w:color w:val="000000" w:themeColor="text1"/>
          <w:sz w:val="28"/>
          <w:szCs w:val="28"/>
        </w:rPr>
        <w:t>en fonction des heures prévues au contrat de travail des salariés concernés</w:t>
      </w:r>
      <w:r w:rsidRPr="00690EC8">
        <w:rPr>
          <w:rFonts w:cstheme="minorHAnsi"/>
          <w:color w:val="000000" w:themeColor="text1"/>
          <w:sz w:val="28"/>
          <w:szCs w:val="28"/>
        </w:rPr>
        <w:t xml:space="preserve"> pour les salariés pouvant prétendre, compte tenu de leur temps de présence dans l’entreprise, à des droits</w:t>
      </w:r>
      <w:r w:rsidR="005D76A4" w:rsidRPr="00690EC8">
        <w:rPr>
          <w:rFonts w:cstheme="minorHAnsi"/>
          <w:color w:val="000000" w:themeColor="text1"/>
          <w:sz w:val="28"/>
          <w:szCs w:val="28"/>
        </w:rPr>
        <w:t xml:space="preserve"> complets en matière de congés payés ainsi que du chômage des jours fériés.</w:t>
      </w:r>
    </w:p>
    <w:p w:rsidR="005D76A4" w:rsidRPr="00690EC8" w:rsidRDefault="005D76A4" w:rsidP="00B345E6">
      <w:pPr>
        <w:jc w:val="both"/>
        <w:rPr>
          <w:rFonts w:cstheme="minorHAnsi"/>
          <w:b/>
          <w:color w:val="000000" w:themeColor="text1"/>
          <w:sz w:val="28"/>
          <w:szCs w:val="28"/>
        </w:rPr>
      </w:pPr>
      <w:r w:rsidRPr="00690EC8">
        <w:rPr>
          <w:rFonts w:cstheme="minorHAnsi"/>
          <w:b/>
          <w:color w:val="000000" w:themeColor="text1"/>
          <w:sz w:val="28"/>
          <w:szCs w:val="28"/>
        </w:rPr>
        <w:t>5.2 – La période de modulation</w:t>
      </w:r>
    </w:p>
    <w:p w:rsidR="005C581E" w:rsidRPr="00690EC8" w:rsidRDefault="00334537" w:rsidP="00B345E6">
      <w:pPr>
        <w:jc w:val="both"/>
        <w:rPr>
          <w:rFonts w:cstheme="minorHAnsi"/>
          <w:color w:val="000000" w:themeColor="text1"/>
          <w:sz w:val="28"/>
          <w:szCs w:val="28"/>
        </w:rPr>
      </w:pPr>
      <w:r w:rsidRPr="00690EC8">
        <w:rPr>
          <w:rFonts w:cstheme="minorHAnsi"/>
          <w:color w:val="000000" w:themeColor="text1"/>
          <w:sz w:val="28"/>
          <w:szCs w:val="28"/>
        </w:rPr>
        <w:t xml:space="preserve">La période de modulation retenue est fixée du </w:t>
      </w:r>
      <w:r w:rsidR="005C581E" w:rsidRPr="00690EC8">
        <w:rPr>
          <w:rFonts w:cstheme="minorHAnsi"/>
          <w:color w:val="000000" w:themeColor="text1"/>
          <w:sz w:val="28"/>
          <w:szCs w:val="28"/>
        </w:rPr>
        <w:t>01 mars au 28(29) février de chaque année.</w:t>
      </w:r>
    </w:p>
    <w:p w:rsidR="00334537" w:rsidRPr="00690EC8" w:rsidRDefault="00334537" w:rsidP="00B345E6">
      <w:pPr>
        <w:jc w:val="both"/>
        <w:rPr>
          <w:rFonts w:cstheme="minorHAnsi"/>
          <w:color w:val="000000" w:themeColor="text1"/>
          <w:sz w:val="28"/>
          <w:szCs w:val="28"/>
        </w:rPr>
      </w:pPr>
      <w:r w:rsidRPr="00690EC8">
        <w:rPr>
          <w:rFonts w:cstheme="minorHAnsi"/>
          <w:color w:val="000000" w:themeColor="text1"/>
          <w:sz w:val="28"/>
          <w:szCs w:val="28"/>
        </w:rPr>
        <w:t>Les semaines seront réparties entre semaines hautes</w:t>
      </w:r>
      <w:r w:rsidR="00316819" w:rsidRPr="00690EC8">
        <w:rPr>
          <w:rFonts w:cstheme="minorHAnsi"/>
          <w:color w:val="000000" w:themeColor="text1"/>
          <w:sz w:val="28"/>
          <w:szCs w:val="28"/>
        </w:rPr>
        <w:t xml:space="preserve"> </w:t>
      </w:r>
      <w:r w:rsidRPr="00690EC8">
        <w:rPr>
          <w:rFonts w:cstheme="minorHAnsi"/>
          <w:color w:val="000000" w:themeColor="text1"/>
          <w:sz w:val="28"/>
          <w:szCs w:val="28"/>
        </w:rPr>
        <w:t>et basses.</w:t>
      </w:r>
    </w:p>
    <w:p w:rsidR="00334537" w:rsidRPr="00690EC8" w:rsidRDefault="00334537" w:rsidP="00B345E6">
      <w:pPr>
        <w:jc w:val="both"/>
        <w:rPr>
          <w:rFonts w:cstheme="minorHAnsi"/>
          <w:color w:val="000000" w:themeColor="text1"/>
          <w:sz w:val="28"/>
          <w:szCs w:val="28"/>
        </w:rPr>
      </w:pPr>
      <w:r w:rsidRPr="00690EC8">
        <w:rPr>
          <w:rFonts w:cstheme="minorHAnsi"/>
          <w:color w:val="000000" w:themeColor="text1"/>
          <w:sz w:val="28"/>
          <w:szCs w:val="28"/>
        </w:rPr>
        <w:t xml:space="preserve">Un calendrier indicatif, qualifiant les 52 semaines de l’année sera remis à l’ensemble du personnel concerné au plus tard le </w:t>
      </w:r>
      <w:r w:rsidR="00ED0DAD" w:rsidRPr="00690EC8">
        <w:rPr>
          <w:rFonts w:cstheme="minorHAnsi"/>
          <w:color w:val="000000" w:themeColor="text1"/>
          <w:sz w:val="28"/>
          <w:szCs w:val="28"/>
        </w:rPr>
        <w:t>7 février</w:t>
      </w:r>
      <w:r w:rsidRPr="00690EC8">
        <w:rPr>
          <w:rFonts w:cstheme="minorHAnsi"/>
          <w:color w:val="000000" w:themeColor="text1"/>
          <w:sz w:val="28"/>
          <w:szCs w:val="28"/>
        </w:rPr>
        <w:t xml:space="preserve"> de chaque année. Ce calendrier indicatif déterminera la durée hebdomadaire de travail attribuée à chaque type de semaine. </w:t>
      </w:r>
    </w:p>
    <w:p w:rsidR="00334537" w:rsidRPr="00690EC8" w:rsidRDefault="00334537" w:rsidP="00B345E6">
      <w:pPr>
        <w:jc w:val="both"/>
        <w:rPr>
          <w:rFonts w:cstheme="minorHAnsi"/>
          <w:color w:val="000000" w:themeColor="text1"/>
          <w:sz w:val="28"/>
          <w:szCs w:val="28"/>
        </w:rPr>
      </w:pPr>
      <w:r w:rsidRPr="00690EC8">
        <w:rPr>
          <w:rFonts w:cstheme="minorHAnsi"/>
          <w:color w:val="000000" w:themeColor="text1"/>
          <w:sz w:val="28"/>
          <w:szCs w:val="28"/>
        </w:rPr>
        <w:t xml:space="preserve">Les horaires de travail à l’intérieur de ces semaines, feront l’objet d’un planning mensuel remis au salarié </w:t>
      </w:r>
      <w:r w:rsidR="00DC0560" w:rsidRPr="00690EC8">
        <w:rPr>
          <w:rFonts w:cstheme="minorHAnsi"/>
          <w:color w:val="000000" w:themeColor="text1"/>
          <w:sz w:val="28"/>
          <w:szCs w:val="28"/>
        </w:rPr>
        <w:t>10</w:t>
      </w:r>
      <w:r w:rsidRPr="00690EC8">
        <w:rPr>
          <w:rFonts w:cstheme="minorHAnsi"/>
          <w:color w:val="000000" w:themeColor="text1"/>
          <w:sz w:val="28"/>
          <w:szCs w:val="28"/>
        </w:rPr>
        <w:t xml:space="preserve"> jours calendaires avant sa date d’entrée en vigueur.</w:t>
      </w:r>
    </w:p>
    <w:p w:rsidR="00334537" w:rsidRPr="00690EC8" w:rsidRDefault="00334537" w:rsidP="00B345E6">
      <w:pPr>
        <w:jc w:val="both"/>
        <w:rPr>
          <w:rFonts w:cstheme="minorHAnsi"/>
          <w:b/>
          <w:color w:val="000000" w:themeColor="text1"/>
          <w:sz w:val="28"/>
          <w:szCs w:val="28"/>
        </w:rPr>
      </w:pPr>
      <w:r w:rsidRPr="00690EC8">
        <w:rPr>
          <w:rFonts w:cstheme="minorHAnsi"/>
          <w:b/>
          <w:color w:val="000000" w:themeColor="text1"/>
          <w:sz w:val="28"/>
          <w:szCs w:val="28"/>
        </w:rPr>
        <w:t>5.3 – L’amplitude de la modulation</w:t>
      </w:r>
    </w:p>
    <w:p w:rsidR="00334537" w:rsidRPr="00690EC8" w:rsidRDefault="00334537" w:rsidP="00B345E6">
      <w:pPr>
        <w:jc w:val="both"/>
        <w:rPr>
          <w:rFonts w:cstheme="minorHAnsi"/>
          <w:color w:val="000000" w:themeColor="text1"/>
          <w:sz w:val="28"/>
          <w:szCs w:val="28"/>
        </w:rPr>
      </w:pPr>
      <w:r w:rsidRPr="00690EC8">
        <w:rPr>
          <w:rFonts w:cstheme="minorHAnsi"/>
          <w:color w:val="000000" w:themeColor="text1"/>
          <w:sz w:val="28"/>
          <w:szCs w:val="28"/>
        </w:rPr>
        <w:t xml:space="preserve">L’horaire collectif peut varier d’une semaine sur l’autre dans la limite </w:t>
      </w:r>
      <w:r w:rsidR="00ED0DAD" w:rsidRPr="00690EC8">
        <w:rPr>
          <w:rFonts w:cstheme="minorHAnsi"/>
          <w:color w:val="000000" w:themeColor="text1"/>
          <w:sz w:val="28"/>
          <w:szCs w:val="28"/>
        </w:rPr>
        <w:t xml:space="preserve">33% </w:t>
      </w:r>
      <w:r w:rsidR="00316819" w:rsidRPr="00690EC8">
        <w:rPr>
          <w:rFonts w:cstheme="minorHAnsi"/>
          <w:color w:val="000000" w:themeColor="text1"/>
          <w:sz w:val="28"/>
          <w:szCs w:val="28"/>
        </w:rPr>
        <w:t>du temps de travail prévu au contrat de travail</w:t>
      </w:r>
      <w:r w:rsidR="00ED0DAD" w:rsidRPr="00690EC8">
        <w:rPr>
          <w:rFonts w:cstheme="minorHAnsi"/>
          <w:color w:val="000000" w:themeColor="text1"/>
          <w:sz w:val="28"/>
          <w:szCs w:val="28"/>
        </w:rPr>
        <w:t>.</w:t>
      </w:r>
    </w:p>
    <w:p w:rsidR="003D0C4B" w:rsidRPr="00690EC8" w:rsidRDefault="003D0C4B" w:rsidP="00B345E6">
      <w:pPr>
        <w:jc w:val="both"/>
        <w:rPr>
          <w:rFonts w:cstheme="minorHAnsi"/>
          <w:color w:val="000000" w:themeColor="text1"/>
          <w:sz w:val="28"/>
          <w:szCs w:val="28"/>
        </w:rPr>
      </w:pPr>
      <w:r w:rsidRPr="00690EC8">
        <w:rPr>
          <w:rFonts w:cstheme="minorHAnsi"/>
          <w:color w:val="000000" w:themeColor="text1"/>
          <w:sz w:val="28"/>
          <w:szCs w:val="28"/>
        </w:rPr>
        <w:lastRenderedPageBreak/>
        <w:t xml:space="preserve">Les variations d’horaires enregistrées dans les limites de modulation fixées ci-dessus ne s’imputent pas sur le contingent annuel d’heures </w:t>
      </w:r>
      <w:r w:rsidR="00C56B40" w:rsidRPr="00690EC8">
        <w:rPr>
          <w:rFonts w:cstheme="minorHAnsi"/>
          <w:color w:val="000000" w:themeColor="text1"/>
          <w:sz w:val="28"/>
          <w:szCs w:val="28"/>
        </w:rPr>
        <w:t>com</w:t>
      </w:r>
      <w:r w:rsidRPr="00690EC8">
        <w:rPr>
          <w:rFonts w:cstheme="minorHAnsi"/>
          <w:color w:val="000000" w:themeColor="text1"/>
          <w:sz w:val="28"/>
          <w:szCs w:val="28"/>
        </w:rPr>
        <w:t xml:space="preserve">plémentaires, tel que défini par accord de branche applicable ou les dispositions légales. Elles ne donnent lieu ni à majoration pour heures </w:t>
      </w:r>
      <w:r w:rsidR="00C56B40" w:rsidRPr="00690EC8">
        <w:rPr>
          <w:rFonts w:cstheme="minorHAnsi"/>
          <w:color w:val="000000" w:themeColor="text1"/>
          <w:sz w:val="28"/>
          <w:szCs w:val="28"/>
        </w:rPr>
        <w:t>complémentaires</w:t>
      </w:r>
      <w:r w:rsidRPr="00690EC8">
        <w:rPr>
          <w:rFonts w:cstheme="minorHAnsi"/>
          <w:color w:val="000000" w:themeColor="text1"/>
          <w:sz w:val="28"/>
          <w:szCs w:val="28"/>
        </w:rPr>
        <w:t>, ni à repos compensateur.</w:t>
      </w:r>
    </w:p>
    <w:p w:rsidR="003D0C4B" w:rsidRPr="00690EC8" w:rsidRDefault="003D0C4B" w:rsidP="00B345E6">
      <w:pPr>
        <w:jc w:val="both"/>
        <w:rPr>
          <w:rFonts w:cstheme="minorHAnsi"/>
          <w:b/>
          <w:color w:val="000000" w:themeColor="text1"/>
          <w:sz w:val="28"/>
          <w:szCs w:val="28"/>
        </w:rPr>
      </w:pPr>
      <w:r w:rsidRPr="00690EC8">
        <w:rPr>
          <w:rFonts w:cstheme="minorHAnsi"/>
          <w:b/>
          <w:color w:val="000000" w:themeColor="text1"/>
          <w:sz w:val="28"/>
          <w:szCs w:val="28"/>
        </w:rPr>
        <w:t>5.4 La durée maximale quotidienne de travail et les repos quotidiens et hebdomadaires</w:t>
      </w:r>
    </w:p>
    <w:p w:rsidR="003D0C4B" w:rsidRPr="00690EC8" w:rsidRDefault="003D0C4B" w:rsidP="00B345E6">
      <w:pPr>
        <w:jc w:val="both"/>
        <w:rPr>
          <w:rFonts w:cstheme="minorHAnsi"/>
          <w:b/>
          <w:i/>
          <w:color w:val="000000" w:themeColor="text1"/>
          <w:sz w:val="28"/>
          <w:szCs w:val="28"/>
        </w:rPr>
      </w:pPr>
      <w:r w:rsidRPr="00690EC8">
        <w:rPr>
          <w:rFonts w:cstheme="minorHAnsi"/>
          <w:b/>
          <w:i/>
          <w:color w:val="000000" w:themeColor="text1"/>
          <w:sz w:val="28"/>
          <w:szCs w:val="28"/>
        </w:rPr>
        <w:t>5.4.1 – Durée maximale quotidienne de travail</w:t>
      </w:r>
    </w:p>
    <w:p w:rsidR="003D0C4B" w:rsidRPr="00690EC8" w:rsidRDefault="003D0C4B" w:rsidP="00B345E6">
      <w:pPr>
        <w:jc w:val="both"/>
        <w:rPr>
          <w:rFonts w:cstheme="minorHAnsi"/>
          <w:color w:val="000000" w:themeColor="text1"/>
          <w:sz w:val="28"/>
          <w:szCs w:val="28"/>
        </w:rPr>
      </w:pPr>
      <w:r w:rsidRPr="00690EC8">
        <w:rPr>
          <w:rFonts w:cstheme="minorHAnsi"/>
          <w:color w:val="000000" w:themeColor="text1"/>
          <w:sz w:val="28"/>
          <w:szCs w:val="28"/>
        </w:rPr>
        <w:t>La durée de travail quotidienne pourra atteindre 12 heures de travail effectif pendant les périodes de fortes activités, c’est-à-dire au cours des semaines dites « hautes ».</w:t>
      </w:r>
    </w:p>
    <w:p w:rsidR="00700AF9" w:rsidRPr="00690EC8" w:rsidRDefault="00700AF9" w:rsidP="00B345E6">
      <w:pPr>
        <w:jc w:val="both"/>
        <w:rPr>
          <w:rFonts w:cstheme="minorHAnsi"/>
          <w:b/>
          <w:i/>
          <w:color w:val="000000" w:themeColor="text1"/>
          <w:sz w:val="28"/>
          <w:szCs w:val="28"/>
        </w:rPr>
      </w:pPr>
      <w:r w:rsidRPr="00690EC8">
        <w:rPr>
          <w:rFonts w:cstheme="minorHAnsi"/>
          <w:b/>
          <w:i/>
          <w:color w:val="000000" w:themeColor="text1"/>
          <w:sz w:val="28"/>
          <w:szCs w:val="28"/>
        </w:rPr>
        <w:t>5.4.2 – Repos quotidien</w:t>
      </w:r>
    </w:p>
    <w:p w:rsidR="00700AF9" w:rsidRPr="00690EC8" w:rsidRDefault="00700AF9" w:rsidP="00B345E6">
      <w:pPr>
        <w:jc w:val="both"/>
        <w:rPr>
          <w:rFonts w:cstheme="minorHAnsi"/>
          <w:color w:val="000000" w:themeColor="text1"/>
          <w:sz w:val="28"/>
          <w:szCs w:val="28"/>
        </w:rPr>
      </w:pPr>
      <w:r w:rsidRPr="00690EC8">
        <w:rPr>
          <w:rFonts w:cstheme="minorHAnsi"/>
          <w:color w:val="000000" w:themeColor="text1"/>
          <w:sz w:val="28"/>
          <w:szCs w:val="28"/>
        </w:rPr>
        <w:t xml:space="preserve">Le repos hebdomadaire a une durée minimale de </w:t>
      </w:r>
      <w:r w:rsidR="008B6A60" w:rsidRPr="00690EC8">
        <w:rPr>
          <w:rFonts w:cstheme="minorHAnsi"/>
          <w:color w:val="000000" w:themeColor="text1"/>
          <w:sz w:val="28"/>
          <w:szCs w:val="28"/>
        </w:rPr>
        <w:t>36</w:t>
      </w:r>
      <w:r w:rsidRPr="00690EC8">
        <w:rPr>
          <w:rFonts w:cstheme="minorHAnsi"/>
          <w:color w:val="000000" w:themeColor="text1"/>
          <w:sz w:val="28"/>
          <w:szCs w:val="28"/>
        </w:rPr>
        <w:t xml:space="preserve"> heures</w:t>
      </w:r>
      <w:r w:rsidR="008B6A60" w:rsidRPr="00690EC8">
        <w:rPr>
          <w:rFonts w:cstheme="minorHAnsi"/>
          <w:color w:val="000000" w:themeColor="text1"/>
          <w:sz w:val="28"/>
          <w:szCs w:val="28"/>
        </w:rPr>
        <w:t xml:space="preserve"> </w:t>
      </w:r>
      <w:r w:rsidR="006613A8" w:rsidRPr="00690EC8">
        <w:rPr>
          <w:rFonts w:cstheme="minorHAnsi"/>
          <w:color w:val="000000" w:themeColor="text1"/>
          <w:sz w:val="28"/>
          <w:szCs w:val="28"/>
        </w:rPr>
        <w:t>ou</w:t>
      </w:r>
      <w:r w:rsidR="008B6A60" w:rsidRPr="00690EC8">
        <w:rPr>
          <w:rFonts w:cstheme="minorHAnsi"/>
          <w:color w:val="000000" w:themeColor="text1"/>
          <w:sz w:val="28"/>
          <w:szCs w:val="28"/>
        </w:rPr>
        <w:t xml:space="preserve"> 48 heures</w:t>
      </w:r>
      <w:r w:rsidRPr="00690EC8">
        <w:rPr>
          <w:rFonts w:cstheme="minorHAnsi"/>
          <w:color w:val="000000" w:themeColor="text1"/>
          <w:sz w:val="28"/>
          <w:szCs w:val="28"/>
        </w:rPr>
        <w:t xml:space="preserve"> consécutives incluant le dimanche.</w:t>
      </w:r>
    </w:p>
    <w:p w:rsidR="00700AF9" w:rsidRPr="00690EC8" w:rsidRDefault="00700AF9" w:rsidP="00B345E6">
      <w:pPr>
        <w:jc w:val="both"/>
        <w:rPr>
          <w:rFonts w:cstheme="minorHAnsi"/>
          <w:b/>
          <w:color w:val="000000" w:themeColor="text1"/>
          <w:sz w:val="28"/>
          <w:szCs w:val="28"/>
        </w:rPr>
      </w:pPr>
      <w:r w:rsidRPr="00690EC8">
        <w:rPr>
          <w:rFonts w:cstheme="minorHAnsi"/>
          <w:b/>
          <w:color w:val="000000" w:themeColor="text1"/>
          <w:sz w:val="28"/>
          <w:szCs w:val="28"/>
        </w:rPr>
        <w:t>5.5 – La modification du calendrier d’annualisation et la modification des horaires de travail</w:t>
      </w:r>
    </w:p>
    <w:p w:rsidR="00700AF9" w:rsidRPr="00690EC8" w:rsidRDefault="00700AF9" w:rsidP="00B345E6">
      <w:pPr>
        <w:jc w:val="both"/>
        <w:rPr>
          <w:rFonts w:cstheme="minorHAnsi"/>
          <w:color w:val="000000" w:themeColor="text1"/>
          <w:sz w:val="28"/>
          <w:szCs w:val="28"/>
        </w:rPr>
      </w:pPr>
      <w:r w:rsidRPr="00690EC8">
        <w:rPr>
          <w:rFonts w:cstheme="minorHAnsi"/>
          <w:color w:val="000000" w:themeColor="text1"/>
          <w:sz w:val="28"/>
          <w:szCs w:val="28"/>
        </w:rPr>
        <w:t>Afin de faire face à des variations d’activité qui peuvent modifier la qualité de la semaine (haute, basse) le calendrier d’annualisation et / ou les horaires de travail à l’intérieur de la semaine, pourront faire l’objet d’une modification.</w:t>
      </w:r>
    </w:p>
    <w:p w:rsidR="00700AF9" w:rsidRPr="00690EC8" w:rsidRDefault="00700AF9" w:rsidP="00B345E6">
      <w:pPr>
        <w:jc w:val="both"/>
        <w:rPr>
          <w:rFonts w:cstheme="minorHAnsi"/>
          <w:color w:val="000000" w:themeColor="text1"/>
          <w:sz w:val="28"/>
          <w:szCs w:val="28"/>
        </w:rPr>
      </w:pPr>
      <w:r w:rsidRPr="00690EC8">
        <w:rPr>
          <w:rFonts w:cstheme="minorHAnsi"/>
          <w:color w:val="000000" w:themeColor="text1"/>
          <w:sz w:val="28"/>
          <w:szCs w:val="28"/>
        </w:rPr>
        <w:t>Le délai de prévenance à respecter dans ce cas sera de :</w:t>
      </w:r>
    </w:p>
    <w:p w:rsidR="00700AF9" w:rsidRPr="00690EC8" w:rsidRDefault="009E226A" w:rsidP="00700AF9">
      <w:pPr>
        <w:pStyle w:val="Paragraphedeliste"/>
        <w:numPr>
          <w:ilvl w:val="0"/>
          <w:numId w:val="3"/>
        </w:numPr>
        <w:rPr>
          <w:rFonts w:cstheme="minorHAnsi"/>
          <w:color w:val="000000" w:themeColor="text1"/>
          <w:sz w:val="28"/>
          <w:szCs w:val="28"/>
        </w:rPr>
      </w:pPr>
      <w:r w:rsidRPr="00690EC8">
        <w:rPr>
          <w:rFonts w:cstheme="minorHAnsi"/>
          <w:color w:val="000000" w:themeColor="text1"/>
          <w:sz w:val="28"/>
          <w:szCs w:val="28"/>
        </w:rPr>
        <w:t>10</w:t>
      </w:r>
      <w:r w:rsidR="00EA6473" w:rsidRPr="00690EC8">
        <w:rPr>
          <w:rFonts w:cstheme="minorHAnsi"/>
          <w:color w:val="000000" w:themeColor="text1"/>
          <w:sz w:val="28"/>
          <w:szCs w:val="28"/>
        </w:rPr>
        <w:t xml:space="preserve"> </w:t>
      </w:r>
      <w:r w:rsidR="00700AF9" w:rsidRPr="00690EC8">
        <w:rPr>
          <w:rFonts w:cstheme="minorHAnsi"/>
          <w:color w:val="000000" w:themeColor="text1"/>
          <w:sz w:val="28"/>
          <w:szCs w:val="28"/>
        </w:rPr>
        <w:t>jours calendaires en cas de modification de la programmation indicative annuelle.</w:t>
      </w:r>
    </w:p>
    <w:p w:rsidR="00ED0DAD" w:rsidRPr="00690EC8" w:rsidRDefault="00ED0DAD" w:rsidP="00ED0DAD">
      <w:pPr>
        <w:rPr>
          <w:rFonts w:cstheme="minorHAnsi"/>
          <w:color w:val="000000" w:themeColor="text1"/>
          <w:sz w:val="28"/>
          <w:szCs w:val="28"/>
        </w:rPr>
      </w:pPr>
      <w:r w:rsidRPr="00690EC8">
        <w:rPr>
          <w:rFonts w:cstheme="minorHAnsi"/>
          <w:color w:val="000000" w:themeColor="text1"/>
          <w:sz w:val="28"/>
          <w:szCs w:val="28"/>
        </w:rPr>
        <w:t>En cas de circonstances exceptionnelles le délai de prévenance pourra être réduit à 3 jours.</w:t>
      </w:r>
    </w:p>
    <w:p w:rsidR="00681EC0" w:rsidRPr="00690EC8" w:rsidRDefault="00681EC0" w:rsidP="00700AF9">
      <w:pPr>
        <w:rPr>
          <w:rFonts w:cstheme="minorHAnsi"/>
          <w:b/>
          <w:color w:val="000000" w:themeColor="text1"/>
          <w:sz w:val="28"/>
          <w:szCs w:val="28"/>
        </w:rPr>
      </w:pPr>
      <w:r w:rsidRPr="00690EC8">
        <w:rPr>
          <w:rFonts w:cstheme="minorHAnsi"/>
          <w:b/>
          <w:color w:val="000000" w:themeColor="text1"/>
          <w:sz w:val="28"/>
          <w:szCs w:val="28"/>
        </w:rPr>
        <w:t>5.6 – Dépassement de la durée moyenne de travail</w:t>
      </w:r>
    </w:p>
    <w:p w:rsidR="00681EC0" w:rsidRPr="00690EC8" w:rsidRDefault="00681EC0" w:rsidP="00700AF9">
      <w:pPr>
        <w:rPr>
          <w:rFonts w:cstheme="minorHAnsi"/>
          <w:color w:val="000000" w:themeColor="text1"/>
          <w:sz w:val="28"/>
          <w:szCs w:val="28"/>
        </w:rPr>
      </w:pPr>
      <w:r w:rsidRPr="00690EC8">
        <w:rPr>
          <w:rFonts w:cstheme="minorHAnsi"/>
          <w:color w:val="000000" w:themeColor="text1"/>
          <w:sz w:val="28"/>
          <w:szCs w:val="28"/>
        </w:rPr>
        <w:t>Si la durée annuelle totale du travail effectif est dépassée à l’issue de la période de modulation, les heures excédentaires seront soumises au régime des heures complémentaires.</w:t>
      </w:r>
    </w:p>
    <w:p w:rsidR="00681EC0" w:rsidRPr="00690EC8" w:rsidRDefault="00FB137B" w:rsidP="00700AF9">
      <w:pPr>
        <w:rPr>
          <w:rFonts w:cstheme="minorHAnsi"/>
          <w:color w:val="000000" w:themeColor="text1"/>
          <w:sz w:val="28"/>
          <w:szCs w:val="28"/>
        </w:rPr>
      </w:pPr>
      <w:r w:rsidRPr="00690EC8">
        <w:rPr>
          <w:rFonts w:cstheme="minorHAnsi"/>
          <w:color w:val="000000" w:themeColor="text1"/>
          <w:sz w:val="28"/>
          <w:szCs w:val="28"/>
        </w:rPr>
        <w:t xml:space="preserve">En effet, le décompte des heures complémentaires au-delà </w:t>
      </w:r>
      <w:r w:rsidR="009E226A" w:rsidRPr="00690EC8">
        <w:rPr>
          <w:rFonts w:cstheme="minorHAnsi"/>
          <w:color w:val="000000" w:themeColor="text1"/>
          <w:sz w:val="28"/>
          <w:szCs w:val="28"/>
        </w:rPr>
        <w:t xml:space="preserve">des heures comprises au contrat de travail </w:t>
      </w:r>
      <w:r w:rsidRPr="00690EC8">
        <w:rPr>
          <w:rFonts w:cstheme="minorHAnsi"/>
          <w:color w:val="000000" w:themeColor="text1"/>
          <w:sz w:val="28"/>
          <w:szCs w:val="28"/>
        </w:rPr>
        <w:t>se tient en fin d’année, de façon à ce que les semaines hautes, et basses puissent se compenser entre elles.</w:t>
      </w:r>
    </w:p>
    <w:p w:rsidR="00690EC8" w:rsidRPr="00690EC8" w:rsidRDefault="00690EC8" w:rsidP="00700AF9">
      <w:pPr>
        <w:rPr>
          <w:rFonts w:cstheme="minorHAnsi"/>
          <w:color w:val="000000" w:themeColor="text1"/>
          <w:sz w:val="28"/>
          <w:szCs w:val="28"/>
        </w:rPr>
      </w:pPr>
    </w:p>
    <w:p w:rsidR="00431D8A" w:rsidRPr="00690EC8" w:rsidRDefault="00431D8A" w:rsidP="00700AF9">
      <w:pPr>
        <w:rPr>
          <w:rFonts w:cstheme="minorHAnsi"/>
          <w:color w:val="000000" w:themeColor="text1"/>
          <w:sz w:val="28"/>
          <w:szCs w:val="28"/>
        </w:rPr>
      </w:pPr>
      <w:r w:rsidRPr="00690EC8">
        <w:rPr>
          <w:rFonts w:cstheme="minorHAnsi"/>
          <w:color w:val="000000" w:themeColor="text1"/>
          <w:sz w:val="28"/>
          <w:szCs w:val="28"/>
        </w:rPr>
        <w:t xml:space="preserve">A titre indicatif : </w:t>
      </w:r>
    </w:p>
    <w:p w:rsidR="00431D8A" w:rsidRPr="00690EC8" w:rsidRDefault="00431D8A" w:rsidP="00431D8A">
      <w:pPr>
        <w:pStyle w:val="Paragraphedeliste"/>
        <w:numPr>
          <w:ilvl w:val="0"/>
          <w:numId w:val="3"/>
        </w:numPr>
        <w:rPr>
          <w:rFonts w:cstheme="minorHAnsi"/>
          <w:color w:val="000000" w:themeColor="text1"/>
          <w:sz w:val="28"/>
          <w:szCs w:val="28"/>
        </w:rPr>
      </w:pPr>
      <w:r w:rsidRPr="00690EC8">
        <w:rPr>
          <w:rFonts w:cstheme="minorHAnsi"/>
          <w:color w:val="000000" w:themeColor="text1"/>
          <w:sz w:val="28"/>
          <w:szCs w:val="28"/>
        </w:rPr>
        <w:t>14 heures hebdomadaires : 637 heures annuelles.</w:t>
      </w:r>
    </w:p>
    <w:p w:rsidR="00431D8A" w:rsidRPr="00690EC8" w:rsidRDefault="00431D8A" w:rsidP="00431D8A">
      <w:pPr>
        <w:pStyle w:val="Paragraphedeliste"/>
        <w:numPr>
          <w:ilvl w:val="0"/>
          <w:numId w:val="3"/>
        </w:numPr>
        <w:rPr>
          <w:rFonts w:cstheme="minorHAnsi"/>
          <w:color w:val="000000" w:themeColor="text1"/>
          <w:sz w:val="28"/>
          <w:szCs w:val="28"/>
        </w:rPr>
      </w:pPr>
      <w:r w:rsidRPr="00690EC8">
        <w:rPr>
          <w:rFonts w:cstheme="minorHAnsi"/>
          <w:color w:val="000000" w:themeColor="text1"/>
          <w:sz w:val="28"/>
          <w:szCs w:val="28"/>
        </w:rPr>
        <w:t>23</w:t>
      </w:r>
      <w:r w:rsidR="00ED0DAD" w:rsidRPr="00690EC8">
        <w:rPr>
          <w:rFonts w:cstheme="minorHAnsi"/>
          <w:color w:val="000000" w:themeColor="text1"/>
          <w:sz w:val="28"/>
          <w:szCs w:val="28"/>
        </w:rPr>
        <w:t>.17</w:t>
      </w:r>
      <w:r w:rsidRPr="00690EC8">
        <w:rPr>
          <w:rFonts w:cstheme="minorHAnsi"/>
          <w:color w:val="000000" w:themeColor="text1"/>
          <w:sz w:val="28"/>
          <w:szCs w:val="28"/>
        </w:rPr>
        <w:t xml:space="preserve"> heures hebdomadaires : 1</w:t>
      </w:r>
      <w:r w:rsidR="00ED0DAD" w:rsidRPr="00690EC8">
        <w:rPr>
          <w:rFonts w:cstheme="minorHAnsi"/>
          <w:color w:val="000000" w:themeColor="text1"/>
          <w:sz w:val="28"/>
          <w:szCs w:val="28"/>
        </w:rPr>
        <w:t>186</w:t>
      </w:r>
      <w:r w:rsidRPr="00690EC8">
        <w:rPr>
          <w:rFonts w:cstheme="minorHAnsi"/>
          <w:color w:val="000000" w:themeColor="text1"/>
          <w:sz w:val="28"/>
          <w:szCs w:val="28"/>
        </w:rPr>
        <w:t xml:space="preserve"> heures annuelles</w:t>
      </w:r>
    </w:p>
    <w:p w:rsidR="00ED0DAD" w:rsidRPr="00690EC8" w:rsidRDefault="00ED0DAD" w:rsidP="00431D8A">
      <w:pPr>
        <w:pStyle w:val="Paragraphedeliste"/>
        <w:numPr>
          <w:ilvl w:val="0"/>
          <w:numId w:val="3"/>
        </w:numPr>
        <w:rPr>
          <w:rFonts w:cstheme="minorHAnsi"/>
          <w:color w:val="000000" w:themeColor="text1"/>
          <w:sz w:val="28"/>
          <w:szCs w:val="28"/>
        </w:rPr>
      </w:pPr>
      <w:r w:rsidRPr="00690EC8">
        <w:rPr>
          <w:rFonts w:cstheme="minorHAnsi"/>
          <w:color w:val="000000" w:themeColor="text1"/>
          <w:sz w:val="28"/>
          <w:szCs w:val="28"/>
        </w:rPr>
        <w:t>27.83 heures hebdomadaires : 1457.34 heures annuelles</w:t>
      </w:r>
    </w:p>
    <w:p w:rsidR="00431D8A" w:rsidRPr="00690EC8" w:rsidRDefault="00431D8A" w:rsidP="00431D8A">
      <w:pPr>
        <w:pStyle w:val="Paragraphedeliste"/>
        <w:numPr>
          <w:ilvl w:val="0"/>
          <w:numId w:val="3"/>
        </w:numPr>
        <w:rPr>
          <w:rFonts w:cstheme="minorHAnsi"/>
          <w:color w:val="000000" w:themeColor="text1"/>
          <w:sz w:val="28"/>
          <w:szCs w:val="28"/>
        </w:rPr>
      </w:pPr>
      <w:r w:rsidRPr="00690EC8">
        <w:rPr>
          <w:rFonts w:cstheme="minorHAnsi"/>
          <w:color w:val="000000" w:themeColor="text1"/>
          <w:sz w:val="28"/>
          <w:szCs w:val="28"/>
        </w:rPr>
        <w:t>28 heures hebdomadaires : 1274 heures annuelles</w:t>
      </w:r>
    </w:p>
    <w:p w:rsidR="00431D8A" w:rsidRPr="00690EC8" w:rsidRDefault="00431D8A" w:rsidP="00431D8A">
      <w:pPr>
        <w:pStyle w:val="Paragraphedeliste"/>
        <w:numPr>
          <w:ilvl w:val="0"/>
          <w:numId w:val="3"/>
        </w:numPr>
        <w:rPr>
          <w:rFonts w:cstheme="minorHAnsi"/>
          <w:color w:val="000000" w:themeColor="text1"/>
          <w:sz w:val="28"/>
          <w:szCs w:val="28"/>
        </w:rPr>
      </w:pPr>
      <w:r w:rsidRPr="00690EC8">
        <w:rPr>
          <w:rFonts w:cstheme="minorHAnsi"/>
          <w:color w:val="000000" w:themeColor="text1"/>
          <w:sz w:val="28"/>
          <w:szCs w:val="28"/>
        </w:rPr>
        <w:t>32 heures hebdomadaires : 1456 heures annuelles</w:t>
      </w:r>
    </w:p>
    <w:p w:rsidR="00431D8A" w:rsidRPr="00690EC8" w:rsidRDefault="00431D8A" w:rsidP="00700AF9">
      <w:pPr>
        <w:rPr>
          <w:rFonts w:cstheme="minorHAnsi"/>
          <w:color w:val="000000" w:themeColor="text1"/>
          <w:sz w:val="28"/>
          <w:szCs w:val="28"/>
        </w:rPr>
      </w:pPr>
    </w:p>
    <w:p w:rsidR="00700AF9" w:rsidRPr="00690EC8" w:rsidRDefault="00FB137B" w:rsidP="00B345E6">
      <w:pPr>
        <w:jc w:val="both"/>
        <w:rPr>
          <w:rFonts w:cstheme="minorHAnsi"/>
          <w:b/>
          <w:color w:val="000000" w:themeColor="text1"/>
          <w:sz w:val="28"/>
          <w:szCs w:val="28"/>
        </w:rPr>
      </w:pPr>
      <w:r w:rsidRPr="00690EC8">
        <w:rPr>
          <w:rFonts w:cstheme="minorHAnsi"/>
          <w:b/>
          <w:color w:val="000000" w:themeColor="text1"/>
          <w:sz w:val="28"/>
          <w:szCs w:val="28"/>
        </w:rPr>
        <w:t>5.7 – Rémunération</w:t>
      </w:r>
    </w:p>
    <w:p w:rsidR="00FB137B" w:rsidRPr="00690EC8" w:rsidRDefault="00FB137B" w:rsidP="00B345E6">
      <w:pPr>
        <w:jc w:val="both"/>
        <w:rPr>
          <w:rFonts w:cstheme="minorHAnsi"/>
          <w:color w:val="000000" w:themeColor="text1"/>
          <w:sz w:val="28"/>
          <w:szCs w:val="28"/>
        </w:rPr>
      </w:pPr>
      <w:r w:rsidRPr="00690EC8">
        <w:rPr>
          <w:rFonts w:cstheme="minorHAnsi"/>
          <w:color w:val="000000" w:themeColor="text1"/>
          <w:sz w:val="28"/>
          <w:szCs w:val="28"/>
        </w:rPr>
        <w:t xml:space="preserve">La rémunération de chaque salarié concerné par la modulation sera lissée sur la base de l’horaire </w:t>
      </w:r>
      <w:r w:rsidR="00431D8A" w:rsidRPr="00690EC8">
        <w:rPr>
          <w:rFonts w:cstheme="minorHAnsi"/>
          <w:color w:val="000000" w:themeColor="text1"/>
          <w:sz w:val="28"/>
          <w:szCs w:val="28"/>
        </w:rPr>
        <w:t>hebdomadaire notifié</w:t>
      </w:r>
      <w:r w:rsidRPr="00690EC8">
        <w:rPr>
          <w:rFonts w:cstheme="minorHAnsi"/>
          <w:color w:val="000000" w:themeColor="text1"/>
          <w:sz w:val="28"/>
          <w:szCs w:val="28"/>
        </w:rPr>
        <w:t xml:space="preserve"> </w:t>
      </w:r>
      <w:r w:rsidR="00431D8A" w:rsidRPr="00690EC8">
        <w:rPr>
          <w:rFonts w:cstheme="minorHAnsi"/>
          <w:color w:val="000000" w:themeColor="text1"/>
          <w:sz w:val="28"/>
          <w:szCs w:val="28"/>
        </w:rPr>
        <w:t>sur le</w:t>
      </w:r>
      <w:r w:rsidR="009E226A" w:rsidRPr="00690EC8">
        <w:rPr>
          <w:rFonts w:cstheme="minorHAnsi"/>
          <w:color w:val="000000" w:themeColor="text1"/>
          <w:sz w:val="28"/>
          <w:szCs w:val="28"/>
        </w:rPr>
        <w:t xml:space="preserve"> contrat de travail </w:t>
      </w:r>
      <w:r w:rsidR="00ED0DAD" w:rsidRPr="00690EC8">
        <w:rPr>
          <w:rFonts w:cstheme="minorHAnsi"/>
          <w:color w:val="000000" w:themeColor="text1"/>
          <w:sz w:val="28"/>
          <w:szCs w:val="28"/>
        </w:rPr>
        <w:t xml:space="preserve">des salariés </w:t>
      </w:r>
      <w:r w:rsidRPr="00690EC8">
        <w:rPr>
          <w:rFonts w:cstheme="minorHAnsi"/>
          <w:color w:val="000000" w:themeColor="text1"/>
          <w:sz w:val="28"/>
          <w:szCs w:val="28"/>
        </w:rPr>
        <w:t>de façon à assurer une rémunération régulière, indépendante de l’horaire réelle pendant toute la période de rémunération.</w:t>
      </w:r>
    </w:p>
    <w:p w:rsidR="00FB137B" w:rsidRPr="00690EC8" w:rsidRDefault="00FB137B" w:rsidP="00B345E6">
      <w:pPr>
        <w:jc w:val="both"/>
        <w:rPr>
          <w:rFonts w:cstheme="minorHAnsi"/>
          <w:b/>
          <w:i/>
          <w:color w:val="000000" w:themeColor="text1"/>
          <w:sz w:val="28"/>
          <w:szCs w:val="28"/>
        </w:rPr>
      </w:pPr>
      <w:r w:rsidRPr="00690EC8">
        <w:rPr>
          <w:rFonts w:cstheme="minorHAnsi"/>
          <w:b/>
          <w:i/>
          <w:color w:val="000000" w:themeColor="text1"/>
          <w:sz w:val="28"/>
          <w:szCs w:val="28"/>
        </w:rPr>
        <w:t>5.7.1 – Absences</w:t>
      </w:r>
    </w:p>
    <w:p w:rsidR="00FB137B" w:rsidRPr="00690EC8" w:rsidRDefault="00FB137B" w:rsidP="00B345E6">
      <w:pPr>
        <w:jc w:val="both"/>
        <w:rPr>
          <w:rFonts w:cstheme="minorHAnsi"/>
          <w:color w:val="000000" w:themeColor="text1"/>
          <w:sz w:val="28"/>
          <w:szCs w:val="28"/>
        </w:rPr>
      </w:pPr>
      <w:r w:rsidRPr="00690EC8">
        <w:rPr>
          <w:rFonts w:cstheme="minorHAnsi"/>
          <w:color w:val="000000" w:themeColor="text1"/>
          <w:sz w:val="28"/>
          <w:szCs w:val="28"/>
        </w:rPr>
        <w:t>Les absences rémunérées de toute nature sont payées sur la base du salaire mensuel lissé (</w:t>
      </w:r>
      <w:r w:rsidR="00ED0DAD" w:rsidRPr="00690EC8">
        <w:rPr>
          <w:rFonts w:cstheme="minorHAnsi"/>
          <w:color w:val="000000" w:themeColor="text1"/>
          <w:sz w:val="28"/>
          <w:szCs w:val="28"/>
        </w:rPr>
        <w:t xml:space="preserve"> </w:t>
      </w:r>
      <w:r w:rsidRPr="00690EC8">
        <w:rPr>
          <w:rFonts w:cstheme="minorHAnsi"/>
          <w:color w:val="000000" w:themeColor="text1"/>
          <w:sz w:val="28"/>
          <w:szCs w:val="28"/>
        </w:rPr>
        <w:t>durée hebdomadaire moyenne de la modulation).</w:t>
      </w:r>
    </w:p>
    <w:p w:rsidR="00FB137B" w:rsidRPr="00690EC8" w:rsidRDefault="00FB137B" w:rsidP="00B345E6">
      <w:pPr>
        <w:jc w:val="both"/>
        <w:rPr>
          <w:rFonts w:cstheme="minorHAnsi"/>
          <w:color w:val="000000" w:themeColor="text1"/>
          <w:sz w:val="28"/>
          <w:szCs w:val="28"/>
        </w:rPr>
      </w:pPr>
      <w:r w:rsidRPr="00690EC8">
        <w:rPr>
          <w:rFonts w:cstheme="minorHAnsi"/>
          <w:color w:val="000000" w:themeColor="text1"/>
          <w:sz w:val="28"/>
          <w:szCs w:val="28"/>
        </w:rPr>
        <w:t xml:space="preserve">Les absences non rémunérées de toute nature sont décomptées « au réel », c’est-à-dire en fonction de l’horaire </w:t>
      </w:r>
      <w:r w:rsidR="009E226A" w:rsidRPr="00690EC8">
        <w:rPr>
          <w:rFonts w:cstheme="minorHAnsi"/>
          <w:color w:val="000000" w:themeColor="text1"/>
          <w:sz w:val="28"/>
          <w:szCs w:val="28"/>
        </w:rPr>
        <w:t>qui aurait dû être effectué par le salarié au moment de l’absence</w:t>
      </w:r>
      <w:r w:rsidRPr="00690EC8">
        <w:rPr>
          <w:rFonts w:cstheme="minorHAnsi"/>
          <w:color w:val="000000" w:themeColor="text1"/>
          <w:sz w:val="28"/>
          <w:szCs w:val="28"/>
        </w:rPr>
        <w:t>.</w:t>
      </w:r>
    </w:p>
    <w:p w:rsidR="009C75B3" w:rsidRPr="00690EC8" w:rsidRDefault="009C75B3" w:rsidP="00B345E6">
      <w:pPr>
        <w:jc w:val="both"/>
        <w:rPr>
          <w:rFonts w:cstheme="minorHAnsi"/>
          <w:b/>
          <w:i/>
          <w:color w:val="000000" w:themeColor="text1"/>
          <w:sz w:val="28"/>
          <w:szCs w:val="28"/>
        </w:rPr>
      </w:pPr>
      <w:r w:rsidRPr="00690EC8">
        <w:rPr>
          <w:rFonts w:cstheme="minorHAnsi"/>
          <w:b/>
          <w:i/>
          <w:color w:val="000000" w:themeColor="text1"/>
          <w:sz w:val="28"/>
          <w:szCs w:val="28"/>
        </w:rPr>
        <w:t>5.7.2 – Embauche ou rupture de contrat en cours de période de modulation</w:t>
      </w:r>
    </w:p>
    <w:p w:rsidR="006464A0" w:rsidRPr="00690EC8" w:rsidRDefault="006464A0" w:rsidP="00B345E6">
      <w:pPr>
        <w:jc w:val="both"/>
        <w:rPr>
          <w:rFonts w:cstheme="minorHAnsi"/>
          <w:color w:val="000000" w:themeColor="text1"/>
          <w:sz w:val="28"/>
          <w:szCs w:val="28"/>
        </w:rPr>
      </w:pPr>
      <w:r w:rsidRPr="00690EC8">
        <w:rPr>
          <w:rFonts w:cstheme="minorHAnsi"/>
          <w:color w:val="000000" w:themeColor="text1"/>
          <w:sz w:val="28"/>
          <w:szCs w:val="28"/>
        </w:rPr>
        <w:t>Lorsqu’un salarié, du fait d’une embauche ou d’une rupture du contrat en cours de période de modulation, il n’a pas accompli la totalité de la période de modulation, une régularisation est effectuée en fin de période de modulation ou à la date de rupture du contrat.</w:t>
      </w:r>
    </w:p>
    <w:p w:rsidR="006464A0" w:rsidRPr="00690EC8" w:rsidRDefault="006464A0" w:rsidP="00B345E6">
      <w:pPr>
        <w:jc w:val="both"/>
        <w:rPr>
          <w:rFonts w:cstheme="minorHAnsi"/>
          <w:color w:val="000000" w:themeColor="text1"/>
          <w:sz w:val="28"/>
          <w:szCs w:val="28"/>
        </w:rPr>
      </w:pPr>
      <w:r w:rsidRPr="00690EC8">
        <w:rPr>
          <w:rFonts w:cstheme="minorHAnsi"/>
          <w:color w:val="000000" w:themeColor="text1"/>
          <w:sz w:val="28"/>
          <w:szCs w:val="28"/>
        </w:rPr>
        <w:t>S’il apparaît que le salarié a accompli une durée de travail supérieur à la durée correspondant au salaire lissé, il est accordé au salarié un complément de rémunération équivalent à la différence de rémunération entre celle correspondant aux heures réellement effectuées et celles réellement rémunérées.</w:t>
      </w:r>
    </w:p>
    <w:p w:rsidR="006464A0" w:rsidRPr="00690EC8" w:rsidRDefault="006464A0" w:rsidP="00B345E6">
      <w:pPr>
        <w:jc w:val="both"/>
        <w:rPr>
          <w:rFonts w:cstheme="minorHAnsi"/>
          <w:color w:val="000000" w:themeColor="text1"/>
          <w:sz w:val="28"/>
          <w:szCs w:val="28"/>
        </w:rPr>
      </w:pPr>
      <w:r w:rsidRPr="00690EC8">
        <w:rPr>
          <w:rFonts w:cstheme="minorHAnsi"/>
          <w:color w:val="000000" w:themeColor="text1"/>
          <w:sz w:val="28"/>
          <w:szCs w:val="28"/>
        </w:rPr>
        <w:t>Ce complément de rémunération est versé avec la paie au premier jour suivant le dernier mois de la période de modulation, ou lors de l’établissement du solde de tout compte.</w:t>
      </w:r>
    </w:p>
    <w:p w:rsidR="006464A0" w:rsidRPr="00690EC8" w:rsidRDefault="006464A0" w:rsidP="00B345E6">
      <w:pPr>
        <w:jc w:val="both"/>
        <w:rPr>
          <w:rFonts w:cstheme="minorHAnsi"/>
          <w:color w:val="000000" w:themeColor="text1"/>
          <w:sz w:val="28"/>
          <w:szCs w:val="28"/>
        </w:rPr>
      </w:pPr>
      <w:r w:rsidRPr="00690EC8">
        <w:rPr>
          <w:rFonts w:cstheme="minorHAnsi"/>
          <w:color w:val="000000" w:themeColor="text1"/>
          <w:sz w:val="28"/>
          <w:szCs w:val="28"/>
        </w:rPr>
        <w:lastRenderedPageBreak/>
        <w:t>Si les sommes versées sont supérieures à celles correspondant au nombre d’heures réellement accomplis, une compensation est faite avec la dernière paie ou le premier mois suivant l’échéance la période de modulation entre les sommes dues par l’employeur et cet excédent.</w:t>
      </w:r>
    </w:p>
    <w:p w:rsidR="00690EC8" w:rsidRPr="00690EC8" w:rsidRDefault="006464A0" w:rsidP="00B345E6">
      <w:pPr>
        <w:jc w:val="both"/>
        <w:rPr>
          <w:rFonts w:cstheme="minorHAnsi"/>
          <w:color w:val="000000" w:themeColor="text1"/>
          <w:sz w:val="28"/>
          <w:szCs w:val="28"/>
        </w:rPr>
      </w:pPr>
      <w:r w:rsidRPr="00690EC8">
        <w:rPr>
          <w:rFonts w:cstheme="minorHAnsi"/>
          <w:color w:val="000000" w:themeColor="text1"/>
          <w:sz w:val="28"/>
          <w:szCs w:val="28"/>
        </w:rPr>
        <w:t>En cas de rupture du contrat du travail pour motif économique, aucune retenue n’est effectuée</w:t>
      </w:r>
      <w:r w:rsidR="00690EC8" w:rsidRPr="00690EC8">
        <w:rPr>
          <w:rFonts w:cstheme="minorHAnsi"/>
          <w:color w:val="000000" w:themeColor="text1"/>
          <w:sz w:val="28"/>
          <w:szCs w:val="28"/>
        </w:rPr>
        <w:t>.</w:t>
      </w:r>
    </w:p>
    <w:p w:rsidR="00690EC8" w:rsidRPr="00690EC8" w:rsidRDefault="00690EC8" w:rsidP="00B345E6">
      <w:pPr>
        <w:jc w:val="both"/>
        <w:rPr>
          <w:rFonts w:cstheme="minorHAnsi"/>
          <w:color w:val="000000" w:themeColor="text1"/>
          <w:sz w:val="28"/>
          <w:szCs w:val="28"/>
        </w:rPr>
      </w:pPr>
    </w:p>
    <w:p w:rsidR="006464A0" w:rsidRPr="00690EC8" w:rsidRDefault="006464A0" w:rsidP="00B345E6">
      <w:pPr>
        <w:jc w:val="both"/>
        <w:rPr>
          <w:rFonts w:cstheme="minorHAnsi"/>
          <w:b/>
          <w:color w:val="000000" w:themeColor="text1"/>
          <w:sz w:val="28"/>
          <w:szCs w:val="28"/>
        </w:rPr>
      </w:pPr>
      <w:r w:rsidRPr="00690EC8">
        <w:rPr>
          <w:rFonts w:cstheme="minorHAnsi"/>
          <w:b/>
          <w:color w:val="000000" w:themeColor="text1"/>
          <w:sz w:val="28"/>
          <w:szCs w:val="28"/>
        </w:rPr>
        <w:t>ARTICLE 6 – DUR</w:t>
      </w:r>
      <w:r w:rsidR="008B6A60" w:rsidRPr="00690EC8">
        <w:rPr>
          <w:rFonts w:cstheme="minorHAnsi"/>
          <w:b/>
          <w:color w:val="000000" w:themeColor="text1"/>
          <w:sz w:val="28"/>
          <w:szCs w:val="28"/>
        </w:rPr>
        <w:t>E</w:t>
      </w:r>
      <w:r w:rsidRPr="00690EC8">
        <w:rPr>
          <w:rFonts w:cstheme="minorHAnsi"/>
          <w:b/>
          <w:color w:val="000000" w:themeColor="text1"/>
          <w:sz w:val="28"/>
          <w:szCs w:val="28"/>
        </w:rPr>
        <w:t>E DE L’ACCORD – REVISION – DENONCIATION</w:t>
      </w:r>
    </w:p>
    <w:p w:rsidR="006464A0" w:rsidRPr="00690EC8" w:rsidRDefault="006464A0" w:rsidP="00B345E6">
      <w:pPr>
        <w:jc w:val="both"/>
        <w:rPr>
          <w:rFonts w:cstheme="minorHAnsi"/>
          <w:b/>
          <w:color w:val="000000" w:themeColor="text1"/>
          <w:sz w:val="28"/>
          <w:szCs w:val="28"/>
        </w:rPr>
      </w:pPr>
      <w:r w:rsidRPr="00690EC8">
        <w:rPr>
          <w:rFonts w:cstheme="minorHAnsi"/>
          <w:b/>
          <w:color w:val="000000" w:themeColor="text1"/>
          <w:sz w:val="28"/>
          <w:szCs w:val="28"/>
        </w:rPr>
        <w:t>6.1 – Durée</w:t>
      </w:r>
    </w:p>
    <w:p w:rsidR="006464A0" w:rsidRPr="00690EC8" w:rsidRDefault="00374CCB" w:rsidP="00B345E6">
      <w:pPr>
        <w:jc w:val="both"/>
        <w:rPr>
          <w:rFonts w:cstheme="minorHAnsi"/>
          <w:color w:val="000000" w:themeColor="text1"/>
          <w:sz w:val="28"/>
          <w:szCs w:val="28"/>
        </w:rPr>
      </w:pPr>
      <w:r w:rsidRPr="00690EC8">
        <w:rPr>
          <w:rFonts w:cstheme="minorHAnsi"/>
          <w:color w:val="000000" w:themeColor="text1"/>
          <w:sz w:val="28"/>
          <w:szCs w:val="28"/>
        </w:rPr>
        <w:t xml:space="preserve">Le présent accord s’appliquera à compter du 01 </w:t>
      </w:r>
      <w:r w:rsidR="00ED0DAD" w:rsidRPr="00690EC8">
        <w:rPr>
          <w:rFonts w:cstheme="minorHAnsi"/>
          <w:color w:val="000000" w:themeColor="text1"/>
          <w:sz w:val="28"/>
          <w:szCs w:val="28"/>
        </w:rPr>
        <w:t>mars</w:t>
      </w:r>
      <w:r w:rsidRPr="00690EC8">
        <w:rPr>
          <w:rFonts w:cstheme="minorHAnsi"/>
          <w:color w:val="000000" w:themeColor="text1"/>
          <w:sz w:val="28"/>
          <w:szCs w:val="28"/>
        </w:rPr>
        <w:t xml:space="preserve"> 202</w:t>
      </w:r>
      <w:r w:rsidR="009E226A" w:rsidRPr="00690EC8">
        <w:rPr>
          <w:rFonts w:cstheme="minorHAnsi"/>
          <w:color w:val="000000" w:themeColor="text1"/>
          <w:sz w:val="28"/>
          <w:szCs w:val="28"/>
        </w:rPr>
        <w:t>6</w:t>
      </w:r>
      <w:r w:rsidRPr="00690EC8">
        <w:rPr>
          <w:rFonts w:cstheme="minorHAnsi"/>
          <w:color w:val="000000" w:themeColor="text1"/>
          <w:sz w:val="28"/>
          <w:szCs w:val="28"/>
        </w:rPr>
        <w:t>.</w:t>
      </w:r>
    </w:p>
    <w:p w:rsidR="00374CCB" w:rsidRPr="00690EC8" w:rsidRDefault="00374CCB" w:rsidP="00B345E6">
      <w:pPr>
        <w:jc w:val="both"/>
        <w:rPr>
          <w:rFonts w:cstheme="minorHAnsi"/>
          <w:color w:val="000000" w:themeColor="text1"/>
          <w:sz w:val="28"/>
          <w:szCs w:val="28"/>
        </w:rPr>
      </w:pPr>
      <w:r w:rsidRPr="00690EC8">
        <w:rPr>
          <w:rFonts w:cstheme="minorHAnsi"/>
          <w:color w:val="000000" w:themeColor="text1"/>
          <w:sz w:val="28"/>
          <w:szCs w:val="28"/>
        </w:rPr>
        <w:t>Il est conclu pour une durée indéterminée.</w:t>
      </w:r>
    </w:p>
    <w:p w:rsidR="009E226A" w:rsidRPr="00690EC8" w:rsidRDefault="009E226A" w:rsidP="00B345E6">
      <w:pPr>
        <w:jc w:val="both"/>
        <w:rPr>
          <w:rFonts w:cstheme="minorHAnsi"/>
          <w:color w:val="000000" w:themeColor="text1"/>
          <w:sz w:val="28"/>
          <w:szCs w:val="28"/>
        </w:rPr>
      </w:pPr>
    </w:p>
    <w:p w:rsidR="00374CCB" w:rsidRPr="00690EC8" w:rsidRDefault="00374CCB" w:rsidP="00B345E6">
      <w:pPr>
        <w:jc w:val="both"/>
        <w:rPr>
          <w:rFonts w:cstheme="minorHAnsi"/>
          <w:b/>
          <w:color w:val="000000" w:themeColor="text1"/>
          <w:sz w:val="28"/>
          <w:szCs w:val="28"/>
        </w:rPr>
      </w:pPr>
      <w:r w:rsidRPr="00690EC8">
        <w:rPr>
          <w:rFonts w:cstheme="minorHAnsi"/>
          <w:b/>
          <w:color w:val="000000" w:themeColor="text1"/>
          <w:sz w:val="28"/>
          <w:szCs w:val="28"/>
        </w:rPr>
        <w:t>6.2 – Révision</w:t>
      </w:r>
    </w:p>
    <w:p w:rsidR="00374CCB" w:rsidRPr="00690EC8" w:rsidRDefault="00374CCB" w:rsidP="00B345E6">
      <w:pPr>
        <w:jc w:val="both"/>
        <w:rPr>
          <w:rFonts w:cstheme="minorHAnsi"/>
          <w:color w:val="000000" w:themeColor="text1"/>
          <w:sz w:val="28"/>
          <w:szCs w:val="28"/>
        </w:rPr>
      </w:pPr>
      <w:r w:rsidRPr="00690EC8">
        <w:rPr>
          <w:rFonts w:cstheme="minorHAnsi"/>
          <w:color w:val="000000" w:themeColor="text1"/>
          <w:sz w:val="28"/>
          <w:szCs w:val="28"/>
        </w:rPr>
        <w:t>Le présent accord pourra être révisé pendant sa période d’application, d’un commun accord entre les parties, par avenant entre les parties signataires, dans les mêmes forment que la conclusion du présent accord.</w:t>
      </w:r>
    </w:p>
    <w:p w:rsidR="00374CCB" w:rsidRPr="00690EC8" w:rsidRDefault="00374CCB" w:rsidP="00B345E6">
      <w:pPr>
        <w:jc w:val="both"/>
        <w:rPr>
          <w:rFonts w:cstheme="minorHAnsi"/>
          <w:color w:val="000000" w:themeColor="text1"/>
          <w:sz w:val="28"/>
          <w:szCs w:val="28"/>
        </w:rPr>
      </w:pPr>
      <w:r w:rsidRPr="00690EC8">
        <w:rPr>
          <w:rFonts w:cstheme="minorHAnsi"/>
          <w:color w:val="000000" w:themeColor="text1"/>
          <w:sz w:val="28"/>
          <w:szCs w:val="28"/>
        </w:rPr>
        <w:t>L’employeur pourra proposer aux salariés un projet d’avenant de révision, lequel sera soumis aux mêmes règles de validité que l’accord initial.</w:t>
      </w:r>
    </w:p>
    <w:p w:rsidR="00374CCB" w:rsidRPr="00690EC8" w:rsidRDefault="00374CCB" w:rsidP="00B345E6">
      <w:pPr>
        <w:jc w:val="both"/>
        <w:rPr>
          <w:rFonts w:cstheme="minorHAnsi"/>
          <w:color w:val="000000" w:themeColor="text1"/>
          <w:sz w:val="28"/>
          <w:szCs w:val="28"/>
        </w:rPr>
      </w:pPr>
      <w:r w:rsidRPr="00690EC8">
        <w:rPr>
          <w:rFonts w:cstheme="minorHAnsi"/>
          <w:color w:val="000000" w:themeColor="text1"/>
          <w:sz w:val="28"/>
          <w:szCs w:val="28"/>
        </w:rPr>
        <w:t>Ainsi, le projet d’avenant devra être soumis à la consultation du personnel dans les conditions suivantes : respect d’un délai minimum de 15 jours entre la communication à chaque salarié du projet d’avenant et la consultation ; approbation du projet à la majorité des 2/3 du personnel présent au moment de la consultation.</w:t>
      </w:r>
    </w:p>
    <w:p w:rsidR="00374CCB" w:rsidRPr="00690EC8" w:rsidRDefault="00374CCB" w:rsidP="00B345E6">
      <w:pPr>
        <w:jc w:val="both"/>
        <w:rPr>
          <w:rFonts w:cstheme="minorHAnsi"/>
          <w:color w:val="000000" w:themeColor="text1"/>
          <w:sz w:val="28"/>
          <w:szCs w:val="28"/>
        </w:rPr>
      </w:pPr>
      <w:r w:rsidRPr="00690EC8">
        <w:rPr>
          <w:rFonts w:cstheme="minorHAnsi"/>
          <w:color w:val="000000" w:themeColor="text1"/>
          <w:sz w:val="28"/>
          <w:szCs w:val="28"/>
        </w:rPr>
        <w:t>L’avenant de révision de l’accord devra être déposé à la Direction Départementale des Entreprises, de la Concurrence, de la Consommation, du Travail et de l’Emploi et au Secrétariat –Greffe du conseil de prud’hommes.</w:t>
      </w:r>
    </w:p>
    <w:p w:rsidR="00374CCB" w:rsidRPr="00690EC8" w:rsidRDefault="00374CCB" w:rsidP="00B345E6">
      <w:pPr>
        <w:jc w:val="both"/>
        <w:rPr>
          <w:rFonts w:cstheme="minorHAnsi"/>
          <w:color w:val="000000" w:themeColor="text1"/>
          <w:sz w:val="28"/>
          <w:szCs w:val="28"/>
        </w:rPr>
      </w:pPr>
      <w:r w:rsidRPr="00690EC8">
        <w:rPr>
          <w:rFonts w:cstheme="minorHAnsi"/>
          <w:color w:val="000000" w:themeColor="text1"/>
          <w:sz w:val="28"/>
          <w:szCs w:val="28"/>
        </w:rPr>
        <w:t>En l’absence de ratification par une majorité des 2/3 du personnel présent, la demande de révision sera sans effet et la clause ancienne maintenue sauf accord unanime (des salariés et de l’employeur) pour sa suppression pure et simple.</w:t>
      </w:r>
    </w:p>
    <w:p w:rsidR="006613A8" w:rsidRPr="00690EC8" w:rsidRDefault="006613A8" w:rsidP="00B345E6">
      <w:pPr>
        <w:jc w:val="both"/>
        <w:rPr>
          <w:rFonts w:cstheme="minorHAnsi"/>
          <w:b/>
          <w:color w:val="000000" w:themeColor="text1"/>
          <w:sz w:val="28"/>
          <w:szCs w:val="28"/>
        </w:rPr>
      </w:pPr>
    </w:p>
    <w:p w:rsidR="00FF6E33" w:rsidRDefault="00FF6E33" w:rsidP="00B345E6">
      <w:pPr>
        <w:jc w:val="both"/>
        <w:rPr>
          <w:rFonts w:cstheme="minorHAnsi"/>
          <w:b/>
          <w:color w:val="000000" w:themeColor="text1"/>
          <w:sz w:val="28"/>
          <w:szCs w:val="28"/>
        </w:rPr>
      </w:pPr>
    </w:p>
    <w:p w:rsidR="00FF6E33" w:rsidRDefault="00FF6E33" w:rsidP="00B345E6">
      <w:pPr>
        <w:jc w:val="both"/>
        <w:rPr>
          <w:rFonts w:cstheme="minorHAnsi"/>
          <w:b/>
          <w:color w:val="000000" w:themeColor="text1"/>
          <w:sz w:val="28"/>
          <w:szCs w:val="28"/>
        </w:rPr>
      </w:pPr>
    </w:p>
    <w:p w:rsidR="00374CCB" w:rsidRPr="00690EC8" w:rsidRDefault="00374CCB" w:rsidP="00B345E6">
      <w:pPr>
        <w:jc w:val="both"/>
        <w:rPr>
          <w:rFonts w:cstheme="minorHAnsi"/>
          <w:b/>
          <w:color w:val="000000" w:themeColor="text1"/>
          <w:sz w:val="28"/>
          <w:szCs w:val="28"/>
        </w:rPr>
      </w:pPr>
      <w:r w:rsidRPr="00690EC8">
        <w:rPr>
          <w:rFonts w:cstheme="minorHAnsi"/>
          <w:b/>
          <w:color w:val="000000" w:themeColor="text1"/>
          <w:sz w:val="28"/>
          <w:szCs w:val="28"/>
        </w:rPr>
        <w:t>6.3 – Dénonciation</w:t>
      </w:r>
    </w:p>
    <w:p w:rsidR="00374CCB" w:rsidRPr="00690EC8" w:rsidRDefault="000C278B" w:rsidP="00B345E6">
      <w:pPr>
        <w:jc w:val="both"/>
        <w:rPr>
          <w:rFonts w:cstheme="minorHAnsi"/>
          <w:color w:val="000000" w:themeColor="text1"/>
          <w:sz w:val="28"/>
          <w:szCs w:val="28"/>
        </w:rPr>
      </w:pPr>
      <w:r w:rsidRPr="00690EC8">
        <w:rPr>
          <w:rFonts w:cstheme="minorHAnsi"/>
          <w:color w:val="000000" w:themeColor="text1"/>
          <w:sz w:val="28"/>
          <w:szCs w:val="28"/>
        </w:rPr>
        <w:t>Le présent accord pourra être dénoncé par l’une ou l’autre des parties signataires, et selon les modalités suivantes :</w:t>
      </w:r>
    </w:p>
    <w:p w:rsidR="000C278B" w:rsidRPr="00690EC8" w:rsidRDefault="000C278B" w:rsidP="000C278B">
      <w:pPr>
        <w:pStyle w:val="Paragraphedeliste"/>
        <w:numPr>
          <w:ilvl w:val="0"/>
          <w:numId w:val="3"/>
        </w:numPr>
        <w:jc w:val="both"/>
        <w:rPr>
          <w:rFonts w:cstheme="minorHAnsi"/>
          <w:color w:val="000000" w:themeColor="text1"/>
          <w:sz w:val="28"/>
          <w:szCs w:val="28"/>
        </w:rPr>
      </w:pPr>
      <w:r w:rsidRPr="00690EC8">
        <w:rPr>
          <w:rFonts w:cstheme="minorHAnsi"/>
          <w:color w:val="000000" w:themeColor="text1"/>
          <w:sz w:val="28"/>
          <w:szCs w:val="28"/>
        </w:rPr>
        <w:t>Si la dénonciation est à l’initiative de l’employeur, elle devra respecter les conditions suivantes :</w:t>
      </w:r>
    </w:p>
    <w:p w:rsidR="000C278B" w:rsidRPr="00690EC8" w:rsidRDefault="000C278B" w:rsidP="000C278B">
      <w:pPr>
        <w:pStyle w:val="Paragraphedeliste"/>
        <w:jc w:val="both"/>
        <w:rPr>
          <w:rFonts w:cstheme="minorHAnsi"/>
          <w:color w:val="000000" w:themeColor="text1"/>
          <w:sz w:val="28"/>
          <w:szCs w:val="28"/>
        </w:rPr>
      </w:pPr>
    </w:p>
    <w:p w:rsidR="000C278B" w:rsidRPr="00690EC8" w:rsidRDefault="000C278B"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La dénonciation sera notifiée par lettre recommandée avec accusé de réception à chacune des autres parties signataires et déposé auprès de la Direction Départementale des Entreprises, de la Concurrence, de la Consommation, du Travail et de l’Emploi et au Secrétariat –Greffe du conseil de prud’hommes.</w:t>
      </w:r>
    </w:p>
    <w:p w:rsidR="005A57C5" w:rsidRPr="00690EC8" w:rsidRDefault="005A57C5" w:rsidP="005A57C5">
      <w:pPr>
        <w:pStyle w:val="Paragraphedeliste"/>
        <w:ind w:left="1068"/>
        <w:jc w:val="both"/>
        <w:rPr>
          <w:rFonts w:cstheme="minorHAnsi"/>
          <w:color w:val="000000" w:themeColor="text1"/>
          <w:sz w:val="28"/>
          <w:szCs w:val="28"/>
        </w:rPr>
      </w:pPr>
    </w:p>
    <w:p w:rsidR="005A57C5" w:rsidRPr="00690EC8" w:rsidRDefault="005A57C5"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Un délai de préavis de 3 mois sera applicable.</w:t>
      </w:r>
    </w:p>
    <w:p w:rsidR="005A57C5" w:rsidRPr="00690EC8" w:rsidRDefault="005A57C5" w:rsidP="005A57C5">
      <w:pPr>
        <w:pStyle w:val="Paragraphedeliste"/>
        <w:rPr>
          <w:rFonts w:cstheme="minorHAnsi"/>
          <w:color w:val="000000" w:themeColor="text1"/>
          <w:sz w:val="28"/>
          <w:szCs w:val="28"/>
        </w:rPr>
      </w:pPr>
    </w:p>
    <w:p w:rsidR="005A57C5" w:rsidRPr="00690EC8" w:rsidRDefault="005A57C5"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Une nouvelle négociation devra être envisagée, à la demande de l’une des parties le plus rapidement possible et au plus tard, dans le délai de 3 mois précité, suivant la réception de la lettre de dénonciation.</w:t>
      </w:r>
    </w:p>
    <w:p w:rsidR="005A57C5" w:rsidRPr="00690EC8" w:rsidRDefault="005A57C5" w:rsidP="005A57C5">
      <w:pPr>
        <w:pStyle w:val="Paragraphedeliste"/>
        <w:rPr>
          <w:rFonts w:cstheme="minorHAnsi"/>
          <w:color w:val="000000" w:themeColor="text1"/>
          <w:sz w:val="28"/>
          <w:szCs w:val="28"/>
        </w:rPr>
      </w:pPr>
    </w:p>
    <w:p w:rsidR="005A57C5" w:rsidRPr="00690EC8" w:rsidRDefault="005A57C5"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Durant les négociations, l’accord restera applicable sans aucun changement.</w:t>
      </w:r>
    </w:p>
    <w:p w:rsidR="005A57C5" w:rsidRPr="00690EC8" w:rsidRDefault="005A57C5" w:rsidP="005A57C5">
      <w:pPr>
        <w:pStyle w:val="Paragraphedeliste"/>
        <w:rPr>
          <w:rFonts w:cstheme="minorHAnsi"/>
          <w:color w:val="000000" w:themeColor="text1"/>
          <w:sz w:val="28"/>
          <w:szCs w:val="28"/>
        </w:rPr>
      </w:pPr>
    </w:p>
    <w:p w:rsidR="005A57C5" w:rsidRPr="00690EC8" w:rsidRDefault="005A57C5"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A l’issue de ces dernières, sera établi, soit un avenant ou un nouvel accord constatant l’accord intervenu, soit un procès-verbal de clôture constatant le désaccord.</w:t>
      </w:r>
    </w:p>
    <w:p w:rsidR="005A57C5" w:rsidRPr="00690EC8" w:rsidRDefault="005A57C5" w:rsidP="005A57C5">
      <w:pPr>
        <w:pStyle w:val="Paragraphedeliste"/>
        <w:rPr>
          <w:rFonts w:cstheme="minorHAnsi"/>
          <w:color w:val="000000" w:themeColor="text1"/>
          <w:sz w:val="28"/>
          <w:szCs w:val="28"/>
        </w:rPr>
      </w:pPr>
    </w:p>
    <w:p w:rsidR="005A57C5" w:rsidRPr="00690EC8" w:rsidRDefault="005A57C5"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Ces documents signés, selon le cas, par les parties en présence, feront l’objet de formalités de dépôt dans les conditions identiques à celles prévues pour la mise ne place du présent accord.</w:t>
      </w:r>
    </w:p>
    <w:p w:rsidR="005A57C5" w:rsidRPr="00690EC8" w:rsidRDefault="005A57C5" w:rsidP="005A57C5">
      <w:pPr>
        <w:pStyle w:val="Paragraphedeliste"/>
        <w:rPr>
          <w:rFonts w:cstheme="minorHAnsi"/>
          <w:color w:val="000000" w:themeColor="text1"/>
          <w:sz w:val="28"/>
          <w:szCs w:val="28"/>
        </w:rPr>
      </w:pPr>
    </w:p>
    <w:p w:rsidR="005A57C5" w:rsidRPr="00690EC8" w:rsidRDefault="005A57C5"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Les dispositions du nouvel accord se substitueront intégralement à celle de l’accord dénoncé, avec pour prise d’effet, soit la date qui en aura été expressément convenue soit à défaut, le jour qui suivra son dépôt auprès du service compétent.</w:t>
      </w:r>
    </w:p>
    <w:p w:rsidR="005A57C5" w:rsidRPr="00690EC8" w:rsidRDefault="005A57C5" w:rsidP="005A57C5">
      <w:pPr>
        <w:pStyle w:val="Paragraphedeliste"/>
        <w:rPr>
          <w:rFonts w:cstheme="minorHAnsi"/>
          <w:color w:val="000000" w:themeColor="text1"/>
          <w:sz w:val="28"/>
          <w:szCs w:val="28"/>
        </w:rPr>
      </w:pPr>
    </w:p>
    <w:p w:rsidR="005A57C5" w:rsidRPr="00690EC8" w:rsidRDefault="005A57C5"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lastRenderedPageBreak/>
        <w:t>En cas de procès-verbal de clôture des négociations constatant le défaut d’accord, l’accord ainsi dénoncé restera applicable sans changement pendant une durée d’une année, qui commencera à courrier à l’expiration du délai de préavis fixé par l’article L 2261-9 du Code du travail (3 mois).</w:t>
      </w:r>
    </w:p>
    <w:p w:rsidR="005A57C5" w:rsidRPr="00690EC8" w:rsidRDefault="005A57C5" w:rsidP="005A57C5">
      <w:pPr>
        <w:pStyle w:val="Paragraphedeliste"/>
        <w:rPr>
          <w:rFonts w:cstheme="minorHAnsi"/>
          <w:color w:val="000000" w:themeColor="text1"/>
          <w:sz w:val="28"/>
          <w:szCs w:val="28"/>
        </w:rPr>
      </w:pPr>
    </w:p>
    <w:p w:rsidR="005A57C5" w:rsidRPr="00690EC8" w:rsidRDefault="00A57911"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Passé ce délai, le texte de l’accord cessera de produire ses effets, sous réserve du maintien des avantages acquis à titre individuel.</w:t>
      </w:r>
    </w:p>
    <w:p w:rsidR="00A57911" w:rsidRPr="00690EC8" w:rsidRDefault="00A57911" w:rsidP="00A57911">
      <w:pPr>
        <w:pStyle w:val="Paragraphedeliste"/>
        <w:rPr>
          <w:rFonts w:cstheme="minorHAnsi"/>
          <w:color w:val="000000" w:themeColor="text1"/>
          <w:sz w:val="28"/>
          <w:szCs w:val="28"/>
        </w:rPr>
      </w:pPr>
    </w:p>
    <w:p w:rsidR="00A57911" w:rsidRPr="00690EC8" w:rsidRDefault="00A57911" w:rsidP="000C278B">
      <w:pPr>
        <w:pStyle w:val="Paragraphedeliste"/>
        <w:numPr>
          <w:ilvl w:val="0"/>
          <w:numId w:val="5"/>
        </w:numPr>
        <w:jc w:val="both"/>
        <w:rPr>
          <w:rFonts w:cstheme="minorHAnsi"/>
          <w:color w:val="000000" w:themeColor="text1"/>
          <w:sz w:val="28"/>
          <w:szCs w:val="28"/>
        </w:rPr>
      </w:pPr>
      <w:r w:rsidRPr="00690EC8">
        <w:rPr>
          <w:rFonts w:cstheme="minorHAnsi"/>
          <w:color w:val="000000" w:themeColor="text1"/>
          <w:sz w:val="28"/>
          <w:szCs w:val="28"/>
        </w:rPr>
        <w:t>Pour l’application du présent article, sont considérés comme signataires d’une part l’employeur et d’autre part l’ensemble du personnel de la socié</w:t>
      </w:r>
      <w:r w:rsidR="009E226A" w:rsidRPr="00690EC8">
        <w:rPr>
          <w:rFonts w:cstheme="minorHAnsi"/>
          <w:color w:val="000000" w:themeColor="text1"/>
          <w:sz w:val="28"/>
          <w:szCs w:val="28"/>
        </w:rPr>
        <w:t>té SELARL PHARMACIE DU BOSQUET</w:t>
      </w:r>
      <w:r w:rsidRPr="00690EC8">
        <w:rPr>
          <w:rFonts w:cstheme="minorHAnsi"/>
          <w:color w:val="000000" w:themeColor="text1"/>
          <w:sz w:val="28"/>
          <w:szCs w:val="28"/>
        </w:rPr>
        <w:t>.</w:t>
      </w:r>
    </w:p>
    <w:p w:rsidR="00A57911" w:rsidRPr="00690EC8" w:rsidRDefault="00A57911" w:rsidP="00A57911">
      <w:pPr>
        <w:pStyle w:val="Paragraphedeliste"/>
        <w:rPr>
          <w:rFonts w:cstheme="minorHAnsi"/>
          <w:color w:val="000000" w:themeColor="text1"/>
          <w:sz w:val="28"/>
          <w:szCs w:val="28"/>
        </w:rPr>
      </w:pPr>
    </w:p>
    <w:p w:rsidR="00A57911" w:rsidRPr="00690EC8" w:rsidRDefault="00A57911" w:rsidP="00A57911">
      <w:pPr>
        <w:pStyle w:val="Paragraphedeliste"/>
        <w:numPr>
          <w:ilvl w:val="0"/>
          <w:numId w:val="3"/>
        </w:numPr>
        <w:jc w:val="both"/>
        <w:rPr>
          <w:rFonts w:cstheme="minorHAnsi"/>
          <w:color w:val="000000" w:themeColor="text1"/>
          <w:sz w:val="28"/>
          <w:szCs w:val="28"/>
        </w:rPr>
      </w:pPr>
      <w:r w:rsidRPr="00690EC8">
        <w:rPr>
          <w:rFonts w:cstheme="minorHAnsi"/>
          <w:color w:val="000000" w:themeColor="text1"/>
          <w:sz w:val="28"/>
          <w:szCs w:val="28"/>
        </w:rPr>
        <w:t>Si la dénonciation est à l’initiative des salariés, elle devra respecter des conditions strictement identiques à celles précitées auxquels s’ajoutent les conditions suivantes :</w:t>
      </w:r>
    </w:p>
    <w:p w:rsidR="00A57911" w:rsidRPr="00690EC8" w:rsidRDefault="00A57911" w:rsidP="00A57911">
      <w:pPr>
        <w:pStyle w:val="Paragraphedeliste"/>
        <w:jc w:val="both"/>
        <w:rPr>
          <w:rFonts w:cstheme="minorHAnsi"/>
          <w:color w:val="000000" w:themeColor="text1"/>
          <w:sz w:val="28"/>
          <w:szCs w:val="28"/>
        </w:rPr>
      </w:pPr>
    </w:p>
    <w:p w:rsidR="00A57911" w:rsidRPr="00690EC8" w:rsidRDefault="00A57911" w:rsidP="00A57911">
      <w:pPr>
        <w:pStyle w:val="Paragraphedeliste"/>
        <w:numPr>
          <w:ilvl w:val="0"/>
          <w:numId w:val="6"/>
        </w:numPr>
        <w:jc w:val="both"/>
        <w:rPr>
          <w:rFonts w:cstheme="minorHAnsi"/>
          <w:color w:val="000000" w:themeColor="text1"/>
          <w:sz w:val="28"/>
          <w:szCs w:val="28"/>
        </w:rPr>
      </w:pPr>
      <w:r w:rsidRPr="00690EC8">
        <w:rPr>
          <w:rFonts w:cstheme="minorHAnsi"/>
          <w:color w:val="000000" w:themeColor="text1"/>
          <w:sz w:val="28"/>
          <w:szCs w:val="28"/>
        </w:rPr>
        <w:t>La dénonciation devra être notifiée collectivement et par écrit à l’employeur par au moins 2/3 du personnel présent au moment de la dénonce.</w:t>
      </w:r>
    </w:p>
    <w:p w:rsidR="00A57911" w:rsidRPr="00690EC8" w:rsidRDefault="00A57911" w:rsidP="00A57911">
      <w:pPr>
        <w:pStyle w:val="Paragraphedeliste"/>
        <w:ind w:left="1440"/>
        <w:jc w:val="both"/>
        <w:rPr>
          <w:rFonts w:cstheme="minorHAnsi"/>
          <w:color w:val="000000" w:themeColor="text1"/>
          <w:sz w:val="28"/>
          <w:szCs w:val="28"/>
        </w:rPr>
      </w:pPr>
    </w:p>
    <w:p w:rsidR="00A57911" w:rsidRPr="00690EC8" w:rsidRDefault="00A57911" w:rsidP="00A57911">
      <w:pPr>
        <w:pStyle w:val="Paragraphedeliste"/>
        <w:numPr>
          <w:ilvl w:val="0"/>
          <w:numId w:val="6"/>
        </w:numPr>
        <w:jc w:val="both"/>
        <w:rPr>
          <w:rFonts w:cstheme="minorHAnsi"/>
          <w:color w:val="000000" w:themeColor="text1"/>
          <w:sz w:val="28"/>
          <w:szCs w:val="28"/>
        </w:rPr>
      </w:pPr>
      <w:r w:rsidRPr="00690EC8">
        <w:rPr>
          <w:rFonts w:cstheme="minorHAnsi"/>
          <w:color w:val="000000" w:themeColor="text1"/>
          <w:sz w:val="28"/>
          <w:szCs w:val="28"/>
        </w:rPr>
        <w:t>Cette dénonciation devra avoir lieu dans un délai d’un mois avant chaque date d’anniversaire de la conclusion de l’accord.</w:t>
      </w:r>
    </w:p>
    <w:p w:rsidR="00A57911" w:rsidRPr="00690EC8" w:rsidRDefault="00A57911" w:rsidP="00A57911">
      <w:pPr>
        <w:pStyle w:val="Paragraphedeliste"/>
        <w:rPr>
          <w:rFonts w:cstheme="minorHAnsi"/>
          <w:color w:val="000000" w:themeColor="text1"/>
          <w:sz w:val="28"/>
          <w:szCs w:val="28"/>
        </w:rPr>
      </w:pPr>
    </w:p>
    <w:p w:rsidR="00A57911" w:rsidRPr="00690EC8" w:rsidRDefault="00A57911" w:rsidP="00A57911">
      <w:pPr>
        <w:pStyle w:val="Paragraphedeliste"/>
        <w:numPr>
          <w:ilvl w:val="0"/>
          <w:numId w:val="6"/>
        </w:numPr>
        <w:jc w:val="both"/>
        <w:rPr>
          <w:rFonts w:cstheme="minorHAnsi"/>
          <w:color w:val="000000" w:themeColor="text1"/>
          <w:sz w:val="28"/>
          <w:szCs w:val="28"/>
        </w:rPr>
      </w:pPr>
      <w:r w:rsidRPr="00690EC8">
        <w:rPr>
          <w:rFonts w:cstheme="minorHAnsi"/>
          <w:color w:val="000000" w:themeColor="text1"/>
          <w:sz w:val="28"/>
          <w:szCs w:val="28"/>
        </w:rPr>
        <w:t>La dénonciation par les salariés pourra prendre la forme d’un courrier adressé à l’employeur, auquel sera annexé une liste d’émargement des salariés favorable à la dénonciation.</w:t>
      </w:r>
    </w:p>
    <w:p w:rsidR="00A57911" w:rsidRPr="00690EC8" w:rsidRDefault="00A57911" w:rsidP="00A57911">
      <w:pPr>
        <w:pStyle w:val="Paragraphedeliste"/>
        <w:ind w:left="1440"/>
        <w:jc w:val="both"/>
        <w:rPr>
          <w:rFonts w:cstheme="minorHAnsi"/>
          <w:color w:val="000000" w:themeColor="text1"/>
          <w:sz w:val="28"/>
          <w:szCs w:val="28"/>
        </w:rPr>
      </w:pPr>
    </w:p>
    <w:p w:rsidR="00A57911" w:rsidRPr="00690EC8" w:rsidRDefault="00A57911" w:rsidP="00A57911">
      <w:pPr>
        <w:jc w:val="both"/>
        <w:rPr>
          <w:rFonts w:cstheme="minorHAnsi"/>
          <w:b/>
          <w:color w:val="000000" w:themeColor="text1"/>
          <w:sz w:val="28"/>
          <w:szCs w:val="28"/>
        </w:rPr>
      </w:pPr>
      <w:r w:rsidRPr="00690EC8">
        <w:rPr>
          <w:rFonts w:cstheme="minorHAnsi"/>
          <w:b/>
          <w:color w:val="000000" w:themeColor="text1"/>
          <w:sz w:val="28"/>
          <w:szCs w:val="28"/>
        </w:rPr>
        <w:t>ARTICLE 7 – PUBLICITE – DEPOT DE L’ACCORD</w:t>
      </w:r>
    </w:p>
    <w:p w:rsidR="00A57911" w:rsidRPr="00690EC8" w:rsidRDefault="00A57911" w:rsidP="00A57911">
      <w:pPr>
        <w:jc w:val="both"/>
        <w:rPr>
          <w:rFonts w:cstheme="minorHAnsi"/>
          <w:color w:val="000000" w:themeColor="text1"/>
          <w:sz w:val="28"/>
          <w:szCs w:val="28"/>
        </w:rPr>
      </w:pPr>
      <w:r w:rsidRPr="00690EC8">
        <w:rPr>
          <w:rFonts w:cstheme="minorHAnsi"/>
          <w:color w:val="000000" w:themeColor="text1"/>
          <w:sz w:val="28"/>
          <w:szCs w:val="28"/>
        </w:rPr>
        <w:t>Le présent accord sera déposé par l’entreprise en 2 exemplaires, auprès de la DIRECCTE du Gard, dont une version sur support papier signée des parties et une version sur support électronique.</w:t>
      </w:r>
    </w:p>
    <w:p w:rsidR="00A57911" w:rsidRPr="00690EC8" w:rsidRDefault="00A57911" w:rsidP="00A57911">
      <w:pPr>
        <w:jc w:val="both"/>
        <w:rPr>
          <w:rFonts w:cstheme="minorHAnsi"/>
          <w:color w:val="000000" w:themeColor="text1"/>
          <w:sz w:val="28"/>
          <w:szCs w:val="28"/>
        </w:rPr>
      </w:pPr>
      <w:r w:rsidRPr="00690EC8">
        <w:rPr>
          <w:rFonts w:cstheme="minorHAnsi"/>
          <w:color w:val="000000" w:themeColor="text1"/>
          <w:sz w:val="28"/>
          <w:szCs w:val="28"/>
        </w:rPr>
        <w:t>Un exemplaire sera adressé au greffe du Conseil des prud’hommes d</w:t>
      </w:r>
      <w:r w:rsidR="007311E4" w:rsidRPr="00690EC8">
        <w:rPr>
          <w:rFonts w:cstheme="minorHAnsi"/>
          <w:color w:val="000000" w:themeColor="text1"/>
          <w:sz w:val="28"/>
          <w:szCs w:val="28"/>
        </w:rPr>
        <w:t>e Mende</w:t>
      </w:r>
      <w:r w:rsidRPr="00690EC8">
        <w:rPr>
          <w:rFonts w:cstheme="minorHAnsi"/>
          <w:color w:val="000000" w:themeColor="text1"/>
          <w:sz w:val="28"/>
          <w:szCs w:val="28"/>
        </w:rPr>
        <w:t>.</w:t>
      </w:r>
    </w:p>
    <w:p w:rsidR="000C278B" w:rsidRPr="00690EC8" w:rsidRDefault="00D1065A" w:rsidP="00D1065A">
      <w:pPr>
        <w:jc w:val="both"/>
        <w:rPr>
          <w:rFonts w:cstheme="minorHAnsi"/>
          <w:color w:val="000000" w:themeColor="text1"/>
          <w:sz w:val="28"/>
          <w:szCs w:val="28"/>
        </w:rPr>
      </w:pPr>
      <w:r w:rsidRPr="00690EC8">
        <w:rPr>
          <w:rFonts w:cstheme="minorHAnsi"/>
          <w:color w:val="000000" w:themeColor="text1"/>
          <w:sz w:val="28"/>
          <w:szCs w:val="28"/>
        </w:rPr>
        <w:t>Mention de cet accord figurera sur le tableau d’affichage de la Direction.</w:t>
      </w:r>
    </w:p>
    <w:p w:rsidR="00D1065A" w:rsidRPr="00690EC8" w:rsidRDefault="00D1065A" w:rsidP="00D1065A">
      <w:pPr>
        <w:jc w:val="both"/>
        <w:rPr>
          <w:rFonts w:cstheme="minorHAnsi"/>
          <w:color w:val="000000" w:themeColor="text1"/>
          <w:sz w:val="28"/>
          <w:szCs w:val="28"/>
        </w:rPr>
      </w:pPr>
    </w:p>
    <w:p w:rsidR="00D1065A" w:rsidRPr="00690EC8" w:rsidRDefault="00D1065A" w:rsidP="00D1065A">
      <w:pPr>
        <w:jc w:val="both"/>
        <w:rPr>
          <w:rFonts w:cstheme="minorHAnsi"/>
          <w:color w:val="000000" w:themeColor="text1"/>
          <w:sz w:val="28"/>
          <w:szCs w:val="28"/>
        </w:rPr>
      </w:pPr>
      <w:r w:rsidRPr="00690EC8">
        <w:rPr>
          <w:rFonts w:cstheme="minorHAnsi"/>
          <w:color w:val="000000" w:themeColor="text1"/>
          <w:sz w:val="28"/>
          <w:szCs w:val="28"/>
        </w:rPr>
        <w:lastRenderedPageBreak/>
        <w:t xml:space="preserve">Fait à </w:t>
      </w:r>
      <w:r w:rsidR="00ED0DAD" w:rsidRPr="00690EC8">
        <w:rPr>
          <w:rFonts w:cstheme="minorHAnsi"/>
          <w:color w:val="000000" w:themeColor="text1"/>
          <w:sz w:val="28"/>
          <w:szCs w:val="28"/>
        </w:rPr>
        <w:t>Villefort</w:t>
      </w:r>
      <w:r w:rsidRPr="00690EC8">
        <w:rPr>
          <w:rFonts w:cstheme="minorHAnsi"/>
          <w:color w:val="000000" w:themeColor="text1"/>
          <w:sz w:val="28"/>
          <w:szCs w:val="28"/>
        </w:rPr>
        <w:t>,</w:t>
      </w:r>
    </w:p>
    <w:p w:rsidR="00D1065A" w:rsidRPr="00690EC8" w:rsidRDefault="00D1065A" w:rsidP="00D1065A">
      <w:pPr>
        <w:jc w:val="both"/>
        <w:rPr>
          <w:rFonts w:cstheme="minorHAnsi"/>
          <w:color w:val="000000" w:themeColor="text1"/>
          <w:sz w:val="28"/>
          <w:szCs w:val="28"/>
        </w:rPr>
      </w:pPr>
      <w:r w:rsidRPr="00690EC8">
        <w:rPr>
          <w:rFonts w:cstheme="minorHAnsi"/>
          <w:color w:val="000000" w:themeColor="text1"/>
          <w:sz w:val="28"/>
          <w:szCs w:val="28"/>
        </w:rPr>
        <w:t>Le</w:t>
      </w:r>
      <w:r w:rsidR="0014330B" w:rsidRPr="00690EC8">
        <w:rPr>
          <w:rFonts w:cstheme="minorHAnsi"/>
          <w:color w:val="000000" w:themeColor="text1"/>
          <w:sz w:val="28"/>
          <w:szCs w:val="28"/>
        </w:rPr>
        <w:t xml:space="preserve"> </w:t>
      </w:r>
      <w:r w:rsidR="00690EC8" w:rsidRPr="00690EC8">
        <w:rPr>
          <w:rFonts w:cstheme="minorHAnsi"/>
          <w:color w:val="000000" w:themeColor="text1"/>
          <w:sz w:val="28"/>
          <w:szCs w:val="28"/>
        </w:rPr>
        <w:t>13</w:t>
      </w:r>
      <w:r w:rsidR="00ED0DAD" w:rsidRPr="00690EC8">
        <w:rPr>
          <w:rFonts w:cstheme="minorHAnsi"/>
          <w:color w:val="000000" w:themeColor="text1"/>
          <w:sz w:val="28"/>
          <w:szCs w:val="28"/>
        </w:rPr>
        <w:t xml:space="preserve"> </w:t>
      </w:r>
      <w:r w:rsidR="0014330B" w:rsidRPr="00690EC8">
        <w:rPr>
          <w:rFonts w:cstheme="minorHAnsi"/>
          <w:color w:val="000000" w:themeColor="text1"/>
          <w:sz w:val="28"/>
          <w:szCs w:val="28"/>
        </w:rPr>
        <w:t>/0</w:t>
      </w:r>
      <w:r w:rsidR="00690EC8" w:rsidRPr="00690EC8">
        <w:rPr>
          <w:rFonts w:cstheme="minorHAnsi"/>
          <w:color w:val="000000" w:themeColor="text1"/>
          <w:sz w:val="28"/>
          <w:szCs w:val="28"/>
        </w:rPr>
        <w:t>2</w:t>
      </w:r>
      <w:r w:rsidR="0014330B" w:rsidRPr="00690EC8">
        <w:rPr>
          <w:rFonts w:cstheme="minorHAnsi"/>
          <w:color w:val="000000" w:themeColor="text1"/>
          <w:sz w:val="28"/>
          <w:szCs w:val="28"/>
        </w:rPr>
        <w:t>/202</w:t>
      </w:r>
      <w:r w:rsidR="00690EC8" w:rsidRPr="00690EC8">
        <w:rPr>
          <w:rFonts w:cstheme="minorHAnsi"/>
          <w:color w:val="000000" w:themeColor="text1"/>
          <w:sz w:val="28"/>
          <w:szCs w:val="28"/>
        </w:rPr>
        <w:t>6</w:t>
      </w:r>
    </w:p>
    <w:p w:rsidR="006464A0" w:rsidRPr="00690EC8" w:rsidRDefault="006464A0" w:rsidP="00B345E6">
      <w:pPr>
        <w:jc w:val="both"/>
        <w:rPr>
          <w:rFonts w:cstheme="minorHAnsi"/>
          <w:color w:val="000000" w:themeColor="text1"/>
          <w:sz w:val="28"/>
          <w:szCs w:val="28"/>
        </w:rPr>
      </w:pPr>
    </w:p>
    <w:p w:rsidR="00BB2DE5" w:rsidRPr="00690EC8" w:rsidRDefault="00D1065A" w:rsidP="00B345E6">
      <w:pPr>
        <w:jc w:val="both"/>
        <w:rPr>
          <w:rFonts w:cstheme="minorHAnsi"/>
          <w:color w:val="000000" w:themeColor="text1"/>
          <w:sz w:val="28"/>
          <w:szCs w:val="28"/>
        </w:rPr>
      </w:pPr>
      <w:r w:rsidRPr="00690EC8">
        <w:rPr>
          <w:rFonts w:cstheme="minorHAnsi"/>
          <w:color w:val="000000" w:themeColor="text1"/>
          <w:sz w:val="28"/>
          <w:szCs w:val="28"/>
        </w:rPr>
        <w:t>En QUATRE exemplaires originaux dont un pour la Direction Départementale des Entreprises, de la Concurrence, de la Consommation, du Travail et de l’Emploi, un pour le Secrétariat –Greffe du conseil de prud’hommes et deux pour les signataires.</w:t>
      </w:r>
    </w:p>
    <w:p w:rsidR="00D1065A" w:rsidRPr="00690EC8" w:rsidRDefault="00D1065A" w:rsidP="00B345E6">
      <w:pPr>
        <w:jc w:val="both"/>
        <w:rPr>
          <w:rFonts w:cstheme="minorHAnsi"/>
          <w:color w:val="000000" w:themeColor="text1"/>
          <w:sz w:val="28"/>
          <w:szCs w:val="28"/>
        </w:rPr>
      </w:pPr>
    </w:p>
    <w:p w:rsidR="009C75B3" w:rsidRPr="00690EC8" w:rsidRDefault="00D1065A" w:rsidP="00D1065A">
      <w:pPr>
        <w:ind w:firstLine="708"/>
        <w:jc w:val="both"/>
        <w:rPr>
          <w:rFonts w:cstheme="minorHAnsi"/>
          <w:b/>
          <w:color w:val="000000" w:themeColor="text1"/>
          <w:sz w:val="28"/>
          <w:szCs w:val="28"/>
          <w:u w:val="single"/>
        </w:rPr>
      </w:pPr>
      <w:r w:rsidRPr="00690EC8">
        <w:rPr>
          <w:rFonts w:cstheme="minorHAnsi"/>
          <w:b/>
          <w:color w:val="000000" w:themeColor="text1"/>
          <w:sz w:val="28"/>
          <w:szCs w:val="28"/>
          <w:u w:val="single"/>
        </w:rPr>
        <w:t>LE PERSONNEL</w:t>
      </w:r>
      <w:r w:rsidRPr="00690EC8">
        <w:rPr>
          <w:rFonts w:cstheme="minorHAnsi"/>
          <w:b/>
          <w:color w:val="000000" w:themeColor="text1"/>
          <w:sz w:val="28"/>
          <w:szCs w:val="28"/>
        </w:rPr>
        <w:tab/>
      </w:r>
      <w:r w:rsidRPr="00690EC8">
        <w:rPr>
          <w:rFonts w:cstheme="minorHAnsi"/>
          <w:b/>
          <w:color w:val="000000" w:themeColor="text1"/>
          <w:sz w:val="28"/>
          <w:szCs w:val="28"/>
        </w:rPr>
        <w:tab/>
      </w:r>
      <w:r w:rsidRPr="00690EC8">
        <w:rPr>
          <w:rFonts w:cstheme="minorHAnsi"/>
          <w:b/>
          <w:color w:val="000000" w:themeColor="text1"/>
          <w:sz w:val="28"/>
          <w:szCs w:val="28"/>
        </w:rPr>
        <w:tab/>
      </w:r>
      <w:r w:rsidRPr="00690EC8">
        <w:rPr>
          <w:rFonts w:cstheme="minorHAnsi"/>
          <w:b/>
          <w:color w:val="000000" w:themeColor="text1"/>
          <w:sz w:val="28"/>
          <w:szCs w:val="28"/>
        </w:rPr>
        <w:tab/>
      </w:r>
      <w:r w:rsidRPr="00690EC8">
        <w:rPr>
          <w:rFonts w:cstheme="minorHAnsi"/>
          <w:b/>
          <w:color w:val="000000" w:themeColor="text1"/>
          <w:sz w:val="28"/>
          <w:szCs w:val="28"/>
          <w:u w:val="single"/>
        </w:rPr>
        <w:t>LA DIRECTION</w:t>
      </w:r>
    </w:p>
    <w:p w:rsidR="006B63F8" w:rsidRPr="00690EC8" w:rsidRDefault="009D47E3" w:rsidP="00B345E6">
      <w:pPr>
        <w:jc w:val="both"/>
        <w:rPr>
          <w:rFonts w:cstheme="minorHAnsi"/>
          <w:color w:val="000000" w:themeColor="text1"/>
          <w:sz w:val="28"/>
          <w:szCs w:val="28"/>
        </w:rPr>
      </w:pPr>
      <w:r w:rsidRPr="00690EC8">
        <w:rPr>
          <w:rFonts w:cstheme="minorHAnsi"/>
          <w:color w:val="000000" w:themeColor="text1"/>
          <w:sz w:val="28"/>
          <w:szCs w:val="28"/>
        </w:rPr>
        <w:t xml:space="preserve">    </w:t>
      </w:r>
      <w:r w:rsidR="009E4762" w:rsidRPr="00690EC8">
        <w:rPr>
          <w:rFonts w:cstheme="minorHAnsi"/>
          <w:color w:val="000000" w:themeColor="text1"/>
          <w:sz w:val="28"/>
          <w:szCs w:val="28"/>
        </w:rPr>
        <w:t>(Liste d’émargement join</w:t>
      </w:r>
      <w:r w:rsidR="009E226A" w:rsidRPr="00690EC8">
        <w:rPr>
          <w:rFonts w:cstheme="minorHAnsi"/>
          <w:color w:val="000000" w:themeColor="text1"/>
          <w:sz w:val="28"/>
          <w:szCs w:val="28"/>
        </w:rPr>
        <w:t>t</w:t>
      </w:r>
      <w:r w:rsidR="006613A8" w:rsidRPr="00690EC8">
        <w:rPr>
          <w:rFonts w:cstheme="minorHAnsi"/>
          <w:color w:val="000000" w:themeColor="text1"/>
          <w:sz w:val="28"/>
          <w:szCs w:val="28"/>
        </w:rPr>
        <w:t xml:space="preserve"> </w:t>
      </w:r>
      <w:r w:rsidR="009E226A" w:rsidRPr="00690EC8">
        <w:rPr>
          <w:rFonts w:cstheme="minorHAnsi"/>
          <w:color w:val="000000" w:themeColor="text1"/>
          <w:sz w:val="28"/>
          <w:szCs w:val="28"/>
        </w:rPr>
        <w:t xml:space="preserve">)                              </w:t>
      </w:r>
      <w:r w:rsidR="00D1065A" w:rsidRPr="00690EC8">
        <w:rPr>
          <w:rFonts w:cstheme="minorHAnsi"/>
          <w:color w:val="000000" w:themeColor="text1"/>
          <w:sz w:val="28"/>
          <w:szCs w:val="28"/>
        </w:rPr>
        <w:t xml:space="preserve">LA </w:t>
      </w:r>
      <w:r w:rsidR="009E226A" w:rsidRPr="00690EC8">
        <w:rPr>
          <w:rFonts w:cstheme="minorHAnsi"/>
          <w:color w:val="000000" w:themeColor="text1"/>
          <w:sz w:val="28"/>
          <w:szCs w:val="28"/>
        </w:rPr>
        <w:t>SELARL PHARMACIE DU BOSQUET</w:t>
      </w:r>
    </w:p>
    <w:p w:rsidR="00C0018F" w:rsidRPr="00690EC8" w:rsidRDefault="00C0018F" w:rsidP="00B345E6">
      <w:pPr>
        <w:jc w:val="both"/>
        <w:rPr>
          <w:rFonts w:cstheme="minorHAnsi"/>
          <w:color w:val="000000" w:themeColor="text1"/>
          <w:sz w:val="28"/>
          <w:szCs w:val="28"/>
        </w:rPr>
      </w:pPr>
    </w:p>
    <w:p w:rsidR="00C0018F" w:rsidRPr="00690EC8" w:rsidRDefault="00C0018F" w:rsidP="00B345E6">
      <w:pPr>
        <w:jc w:val="both"/>
        <w:rPr>
          <w:rFonts w:cstheme="minorHAnsi"/>
          <w:color w:val="000000" w:themeColor="text1"/>
          <w:sz w:val="28"/>
          <w:szCs w:val="28"/>
        </w:rPr>
      </w:pPr>
    </w:p>
    <w:p w:rsidR="00C0018F" w:rsidRPr="00690EC8" w:rsidRDefault="00C0018F" w:rsidP="00B345E6">
      <w:pPr>
        <w:jc w:val="both"/>
        <w:rPr>
          <w:rFonts w:cstheme="minorHAnsi"/>
          <w:color w:val="000000" w:themeColor="text1"/>
          <w:sz w:val="28"/>
          <w:szCs w:val="28"/>
        </w:rPr>
      </w:pPr>
    </w:p>
    <w:p w:rsidR="009D47E3" w:rsidRPr="00690EC8" w:rsidRDefault="009D47E3" w:rsidP="00B345E6">
      <w:pPr>
        <w:jc w:val="both"/>
        <w:rPr>
          <w:rFonts w:cstheme="minorHAnsi"/>
          <w:color w:val="000000" w:themeColor="text1"/>
          <w:sz w:val="28"/>
          <w:szCs w:val="28"/>
        </w:rPr>
      </w:pPr>
    </w:p>
    <w:p w:rsidR="009D47E3" w:rsidRPr="00690EC8" w:rsidRDefault="009D47E3" w:rsidP="00B345E6">
      <w:pPr>
        <w:jc w:val="both"/>
        <w:rPr>
          <w:rFonts w:cstheme="minorHAnsi"/>
          <w:color w:val="000000" w:themeColor="text1"/>
          <w:sz w:val="28"/>
          <w:szCs w:val="28"/>
        </w:rPr>
      </w:pPr>
    </w:p>
    <w:p w:rsidR="009D47E3" w:rsidRPr="00690EC8" w:rsidRDefault="009D47E3" w:rsidP="00B345E6">
      <w:pPr>
        <w:jc w:val="both"/>
        <w:rPr>
          <w:rFonts w:cstheme="minorHAnsi"/>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p>
    <w:p w:rsidR="005C581E" w:rsidRPr="00690EC8" w:rsidRDefault="005C581E" w:rsidP="00C0018F">
      <w:pPr>
        <w:spacing w:after="0" w:line="240" w:lineRule="auto"/>
        <w:jc w:val="both"/>
        <w:rPr>
          <w:rFonts w:cstheme="minorHAnsi"/>
          <w:b/>
          <w:color w:val="000000" w:themeColor="text1"/>
          <w:sz w:val="28"/>
          <w:szCs w:val="28"/>
        </w:rPr>
      </w:pPr>
      <w:bookmarkStart w:id="0" w:name="_GoBack"/>
      <w:bookmarkEnd w:id="0"/>
    </w:p>
    <w:p w:rsidR="005C581E" w:rsidRPr="00690EC8" w:rsidRDefault="005C581E" w:rsidP="00C0018F">
      <w:pPr>
        <w:spacing w:after="0" w:line="240" w:lineRule="auto"/>
        <w:jc w:val="both"/>
        <w:rPr>
          <w:rFonts w:cstheme="minorHAnsi"/>
          <w:b/>
          <w:color w:val="000000" w:themeColor="text1"/>
          <w:sz w:val="28"/>
          <w:szCs w:val="28"/>
        </w:rPr>
      </w:pPr>
    </w:p>
    <w:p w:rsidR="00C56B40" w:rsidRPr="00690EC8" w:rsidRDefault="00C0018F" w:rsidP="00C0018F">
      <w:pPr>
        <w:spacing w:after="0" w:line="240" w:lineRule="auto"/>
        <w:jc w:val="both"/>
        <w:rPr>
          <w:rFonts w:cstheme="minorHAnsi"/>
          <w:b/>
          <w:color w:val="000000" w:themeColor="text1"/>
          <w:sz w:val="28"/>
          <w:szCs w:val="28"/>
        </w:rPr>
      </w:pPr>
      <w:r w:rsidRPr="00690EC8">
        <w:rPr>
          <w:rFonts w:cstheme="minorHAnsi"/>
          <w:b/>
          <w:color w:val="000000" w:themeColor="text1"/>
          <w:sz w:val="28"/>
          <w:szCs w:val="28"/>
        </w:rPr>
        <w:t>Mention manuscrite</w:t>
      </w:r>
      <w:r w:rsidR="009E226A" w:rsidRPr="00690EC8">
        <w:rPr>
          <w:rFonts w:cstheme="minorHAnsi"/>
          <w:b/>
          <w:color w:val="000000" w:themeColor="text1"/>
          <w:sz w:val="28"/>
          <w:szCs w:val="28"/>
        </w:rPr>
        <w:t xml:space="preserve"> </w:t>
      </w:r>
      <w:r w:rsidRPr="00690EC8">
        <w:rPr>
          <w:rFonts w:cstheme="minorHAnsi"/>
          <w:b/>
          <w:color w:val="000000" w:themeColor="text1"/>
          <w:sz w:val="28"/>
          <w:szCs w:val="28"/>
        </w:rPr>
        <w:t>« Lu et approuvé – Bon pour accord »</w:t>
      </w:r>
      <w:r w:rsidR="00690EC8" w:rsidRPr="00690EC8">
        <w:rPr>
          <w:rFonts w:cstheme="minorHAnsi"/>
          <w:b/>
          <w:color w:val="000000" w:themeColor="text1"/>
          <w:sz w:val="28"/>
          <w:szCs w:val="28"/>
        </w:rPr>
        <w:t xml:space="preserve"> </w:t>
      </w:r>
      <w:r w:rsidRPr="00690EC8">
        <w:rPr>
          <w:rFonts w:cstheme="minorHAnsi"/>
          <w:b/>
          <w:color w:val="000000" w:themeColor="text1"/>
          <w:sz w:val="28"/>
          <w:szCs w:val="28"/>
        </w:rPr>
        <w:t>Et paragraphe sur chaque pag</w:t>
      </w:r>
      <w:r w:rsidR="006613A8" w:rsidRPr="00690EC8">
        <w:rPr>
          <w:rFonts w:cstheme="minorHAnsi"/>
          <w:b/>
          <w:color w:val="000000" w:themeColor="text1"/>
          <w:sz w:val="28"/>
          <w:szCs w:val="28"/>
        </w:rPr>
        <w:t>e</w:t>
      </w:r>
    </w:p>
    <w:p w:rsidR="00C56B40" w:rsidRPr="00690EC8" w:rsidRDefault="00C56B40" w:rsidP="00C0018F">
      <w:pPr>
        <w:spacing w:after="0" w:line="240" w:lineRule="auto"/>
        <w:jc w:val="both"/>
        <w:rPr>
          <w:rFonts w:cstheme="minorHAnsi"/>
          <w:b/>
          <w:color w:val="000000" w:themeColor="text1"/>
          <w:sz w:val="28"/>
          <w:szCs w:val="28"/>
        </w:rPr>
      </w:pPr>
    </w:p>
    <w:p w:rsidR="00C56B40" w:rsidRPr="00690EC8" w:rsidRDefault="00C56B40" w:rsidP="00C0018F">
      <w:pPr>
        <w:spacing w:after="0" w:line="240" w:lineRule="auto"/>
        <w:jc w:val="both"/>
        <w:rPr>
          <w:rFonts w:cstheme="minorHAnsi"/>
          <w:b/>
          <w:color w:val="000000" w:themeColor="text1"/>
          <w:sz w:val="28"/>
          <w:szCs w:val="28"/>
        </w:rPr>
      </w:pPr>
    </w:p>
    <w:p w:rsidR="00EA6473" w:rsidRPr="00690EC8" w:rsidRDefault="00EA6473" w:rsidP="00A152DE">
      <w:pPr>
        <w:spacing w:after="0" w:line="240" w:lineRule="auto"/>
        <w:jc w:val="center"/>
        <w:rPr>
          <w:rFonts w:cstheme="minorHAnsi"/>
          <w:b/>
          <w:color w:val="000000" w:themeColor="text1"/>
          <w:sz w:val="28"/>
          <w:szCs w:val="28"/>
        </w:rPr>
      </w:pPr>
    </w:p>
    <w:p w:rsidR="00EA6473" w:rsidRPr="00690EC8" w:rsidRDefault="00EA6473" w:rsidP="00A152DE">
      <w:pPr>
        <w:spacing w:after="0" w:line="240" w:lineRule="auto"/>
        <w:jc w:val="center"/>
        <w:rPr>
          <w:rFonts w:cstheme="minorHAnsi"/>
          <w:b/>
          <w:color w:val="000000" w:themeColor="text1"/>
          <w:sz w:val="28"/>
          <w:szCs w:val="28"/>
        </w:rPr>
      </w:pPr>
    </w:p>
    <w:p w:rsidR="00C56B40" w:rsidRPr="00690EC8" w:rsidRDefault="00A152DE" w:rsidP="00A152DE">
      <w:pPr>
        <w:spacing w:after="0" w:line="240" w:lineRule="auto"/>
        <w:jc w:val="center"/>
        <w:rPr>
          <w:rFonts w:cstheme="minorHAnsi"/>
          <w:b/>
          <w:color w:val="000000" w:themeColor="text1"/>
          <w:sz w:val="28"/>
          <w:szCs w:val="28"/>
        </w:rPr>
      </w:pPr>
      <w:r w:rsidRPr="00690EC8">
        <w:rPr>
          <w:rFonts w:cstheme="minorHAnsi"/>
          <w:b/>
          <w:color w:val="000000" w:themeColor="text1"/>
          <w:sz w:val="28"/>
          <w:szCs w:val="28"/>
        </w:rPr>
        <w:t>LISTE D’EMARGEMENT DU PERSONNEL</w:t>
      </w:r>
    </w:p>
    <w:p w:rsidR="00A152DE" w:rsidRPr="00690EC8" w:rsidRDefault="00A152DE" w:rsidP="00A152DE">
      <w:pPr>
        <w:spacing w:after="0" w:line="240" w:lineRule="auto"/>
        <w:jc w:val="center"/>
        <w:rPr>
          <w:rFonts w:cstheme="minorHAnsi"/>
          <w:b/>
          <w:color w:val="000000" w:themeColor="text1"/>
          <w:sz w:val="28"/>
          <w:szCs w:val="28"/>
        </w:rPr>
      </w:pPr>
    </w:p>
    <w:p w:rsidR="00A152DE" w:rsidRPr="00690EC8" w:rsidRDefault="00A152DE" w:rsidP="00A152DE">
      <w:pPr>
        <w:spacing w:after="0" w:line="240" w:lineRule="auto"/>
        <w:jc w:val="center"/>
        <w:rPr>
          <w:rFonts w:cstheme="minorHAnsi"/>
          <w:b/>
          <w:color w:val="000000" w:themeColor="text1"/>
          <w:sz w:val="28"/>
          <w:szCs w:val="28"/>
        </w:rPr>
      </w:pPr>
      <w:r w:rsidRPr="00690EC8">
        <w:rPr>
          <w:rFonts w:cstheme="minorHAnsi"/>
          <w:b/>
          <w:color w:val="000000" w:themeColor="text1"/>
          <w:sz w:val="28"/>
          <w:szCs w:val="28"/>
        </w:rPr>
        <w:t xml:space="preserve">ACCORD D’AMENAGEMENT ET D’ORGANISATION DU TEMPS DE TRAVAIL </w:t>
      </w:r>
    </w:p>
    <w:p w:rsidR="00A152DE" w:rsidRPr="00690EC8" w:rsidRDefault="00A152DE" w:rsidP="00A152DE">
      <w:pPr>
        <w:spacing w:after="0" w:line="240" w:lineRule="auto"/>
        <w:jc w:val="center"/>
        <w:rPr>
          <w:rFonts w:cstheme="minorHAnsi"/>
          <w:b/>
          <w:color w:val="000000" w:themeColor="text1"/>
          <w:sz w:val="28"/>
          <w:szCs w:val="28"/>
        </w:rPr>
      </w:pPr>
    </w:p>
    <w:p w:rsidR="00A152DE" w:rsidRPr="00690EC8" w:rsidRDefault="00A152DE" w:rsidP="00A152DE">
      <w:pPr>
        <w:spacing w:after="0" w:line="240" w:lineRule="auto"/>
        <w:jc w:val="center"/>
        <w:rPr>
          <w:rFonts w:cstheme="minorHAnsi"/>
          <w:b/>
          <w:color w:val="000000" w:themeColor="text1"/>
          <w:sz w:val="28"/>
          <w:szCs w:val="28"/>
        </w:rPr>
      </w:pPr>
      <w:r w:rsidRPr="00690EC8">
        <w:rPr>
          <w:rFonts w:cstheme="minorHAnsi"/>
          <w:b/>
          <w:color w:val="000000" w:themeColor="text1"/>
          <w:sz w:val="28"/>
          <w:szCs w:val="28"/>
        </w:rPr>
        <w:t xml:space="preserve">SOCIETE </w:t>
      </w:r>
      <w:r w:rsidR="009E226A" w:rsidRPr="00690EC8">
        <w:rPr>
          <w:rFonts w:cstheme="minorHAnsi"/>
          <w:b/>
          <w:color w:val="000000" w:themeColor="text1"/>
          <w:sz w:val="28"/>
          <w:szCs w:val="28"/>
        </w:rPr>
        <w:t>SELARL PHARMACIE DU BOSQUET</w:t>
      </w:r>
    </w:p>
    <w:p w:rsidR="00C56B40" w:rsidRPr="00690EC8" w:rsidRDefault="00C56B40" w:rsidP="00C0018F">
      <w:pPr>
        <w:spacing w:after="0" w:line="240" w:lineRule="auto"/>
        <w:jc w:val="both"/>
        <w:rPr>
          <w:rFonts w:cstheme="minorHAnsi"/>
          <w:b/>
          <w:color w:val="000000" w:themeColor="text1"/>
          <w:sz w:val="28"/>
          <w:szCs w:val="28"/>
        </w:rPr>
      </w:pPr>
    </w:p>
    <w:p w:rsidR="00C56B40" w:rsidRPr="00690EC8" w:rsidRDefault="00C56B40" w:rsidP="00C0018F">
      <w:pPr>
        <w:spacing w:after="0" w:line="240" w:lineRule="auto"/>
        <w:jc w:val="both"/>
        <w:rPr>
          <w:rFonts w:cstheme="minorHAnsi"/>
          <w:b/>
          <w:color w:val="000000" w:themeColor="text1"/>
          <w:sz w:val="28"/>
          <w:szCs w:val="28"/>
        </w:rPr>
      </w:pPr>
    </w:p>
    <w:p w:rsidR="00C56B40" w:rsidRPr="00690EC8" w:rsidRDefault="00C56B40" w:rsidP="00C0018F">
      <w:pPr>
        <w:spacing w:after="0" w:line="240" w:lineRule="auto"/>
        <w:jc w:val="both"/>
        <w:rPr>
          <w:rFonts w:cstheme="minorHAnsi"/>
          <w:b/>
          <w:color w:val="000000" w:themeColor="text1"/>
          <w:sz w:val="28"/>
          <w:szCs w:val="28"/>
        </w:rPr>
      </w:pPr>
    </w:p>
    <w:tbl>
      <w:tblPr>
        <w:tblStyle w:val="Grilledutableau"/>
        <w:tblW w:w="0" w:type="auto"/>
        <w:tblLook w:val="04A0" w:firstRow="1" w:lastRow="0" w:firstColumn="1" w:lastColumn="0" w:noHBand="0" w:noVBand="1"/>
      </w:tblPr>
      <w:tblGrid>
        <w:gridCol w:w="4531"/>
        <w:gridCol w:w="4531"/>
      </w:tblGrid>
      <w:tr w:rsidR="00FA0098" w:rsidRPr="00690EC8" w:rsidTr="00FA0098">
        <w:tc>
          <w:tcPr>
            <w:tcW w:w="4531" w:type="dxa"/>
          </w:tcPr>
          <w:p w:rsidR="00FA0098" w:rsidRPr="00690EC8" w:rsidRDefault="00FA0098" w:rsidP="00FA0098">
            <w:pPr>
              <w:jc w:val="center"/>
              <w:rPr>
                <w:rFonts w:cstheme="minorHAnsi"/>
                <w:b/>
                <w:color w:val="000000" w:themeColor="text1"/>
                <w:sz w:val="28"/>
                <w:szCs w:val="28"/>
              </w:rPr>
            </w:pPr>
            <w:r w:rsidRPr="00690EC8">
              <w:rPr>
                <w:rFonts w:cstheme="minorHAnsi"/>
                <w:b/>
                <w:color w:val="000000" w:themeColor="text1"/>
                <w:sz w:val="28"/>
                <w:szCs w:val="28"/>
              </w:rPr>
              <w:t>NOM PRENOM</w:t>
            </w:r>
          </w:p>
        </w:tc>
        <w:tc>
          <w:tcPr>
            <w:tcW w:w="4531" w:type="dxa"/>
          </w:tcPr>
          <w:p w:rsidR="00FA0098" w:rsidRPr="00690EC8" w:rsidRDefault="00FA0098" w:rsidP="00FA0098">
            <w:pPr>
              <w:jc w:val="center"/>
              <w:rPr>
                <w:rFonts w:cstheme="minorHAnsi"/>
                <w:b/>
                <w:color w:val="000000" w:themeColor="text1"/>
                <w:sz w:val="28"/>
                <w:szCs w:val="28"/>
              </w:rPr>
            </w:pPr>
            <w:r w:rsidRPr="00690EC8">
              <w:rPr>
                <w:rFonts w:cstheme="minorHAnsi"/>
                <w:b/>
                <w:color w:val="000000" w:themeColor="text1"/>
                <w:sz w:val="28"/>
                <w:szCs w:val="28"/>
              </w:rPr>
              <w:t>SIGNATURE</w:t>
            </w:r>
          </w:p>
        </w:tc>
      </w:tr>
      <w:tr w:rsidR="00FA0098" w:rsidRPr="00690EC8" w:rsidTr="00E74A59">
        <w:trPr>
          <w:trHeight w:val="590"/>
        </w:trPr>
        <w:tc>
          <w:tcPr>
            <w:tcW w:w="4531" w:type="dxa"/>
          </w:tcPr>
          <w:p w:rsidR="00FA0098" w:rsidRPr="00690EC8" w:rsidRDefault="00FA0098" w:rsidP="00E74A59">
            <w:pPr>
              <w:jc w:val="center"/>
              <w:rPr>
                <w:rFonts w:cstheme="minorHAnsi"/>
                <w:color w:val="000000" w:themeColor="text1"/>
                <w:sz w:val="28"/>
                <w:szCs w:val="28"/>
              </w:rPr>
            </w:pPr>
          </w:p>
        </w:tc>
        <w:tc>
          <w:tcPr>
            <w:tcW w:w="4531" w:type="dxa"/>
          </w:tcPr>
          <w:p w:rsidR="00FA0098" w:rsidRPr="00690EC8" w:rsidRDefault="00FA0098" w:rsidP="00C0018F">
            <w:pPr>
              <w:jc w:val="both"/>
              <w:rPr>
                <w:rFonts w:cstheme="minorHAnsi"/>
                <w:color w:val="000000" w:themeColor="text1"/>
                <w:sz w:val="28"/>
                <w:szCs w:val="28"/>
              </w:rPr>
            </w:pPr>
          </w:p>
        </w:tc>
      </w:tr>
      <w:tr w:rsidR="00FA0098" w:rsidRPr="00690EC8" w:rsidTr="00E74A59">
        <w:trPr>
          <w:trHeight w:val="556"/>
        </w:trPr>
        <w:tc>
          <w:tcPr>
            <w:tcW w:w="4531" w:type="dxa"/>
          </w:tcPr>
          <w:p w:rsidR="00FA0098" w:rsidRPr="00690EC8" w:rsidRDefault="00FA0098" w:rsidP="00E74A59">
            <w:pPr>
              <w:jc w:val="center"/>
              <w:rPr>
                <w:rFonts w:cstheme="minorHAnsi"/>
                <w:color w:val="000000" w:themeColor="text1"/>
                <w:sz w:val="28"/>
                <w:szCs w:val="28"/>
              </w:rPr>
            </w:pPr>
          </w:p>
        </w:tc>
        <w:tc>
          <w:tcPr>
            <w:tcW w:w="4531" w:type="dxa"/>
          </w:tcPr>
          <w:p w:rsidR="00FA0098" w:rsidRPr="00690EC8" w:rsidRDefault="00FA0098" w:rsidP="00C0018F">
            <w:pPr>
              <w:jc w:val="both"/>
              <w:rPr>
                <w:rFonts w:cstheme="minorHAnsi"/>
                <w:color w:val="000000" w:themeColor="text1"/>
                <w:sz w:val="28"/>
                <w:szCs w:val="28"/>
              </w:rPr>
            </w:pPr>
          </w:p>
        </w:tc>
      </w:tr>
      <w:tr w:rsidR="00FA0098" w:rsidRPr="00690EC8" w:rsidTr="00E74A59">
        <w:trPr>
          <w:trHeight w:val="564"/>
        </w:trPr>
        <w:tc>
          <w:tcPr>
            <w:tcW w:w="4531" w:type="dxa"/>
          </w:tcPr>
          <w:p w:rsidR="00FA0098" w:rsidRPr="00690EC8" w:rsidRDefault="00FA0098" w:rsidP="00E74A59">
            <w:pPr>
              <w:jc w:val="center"/>
              <w:rPr>
                <w:rFonts w:cstheme="minorHAnsi"/>
                <w:color w:val="000000" w:themeColor="text1"/>
                <w:sz w:val="28"/>
                <w:szCs w:val="28"/>
              </w:rPr>
            </w:pPr>
          </w:p>
        </w:tc>
        <w:tc>
          <w:tcPr>
            <w:tcW w:w="4531" w:type="dxa"/>
          </w:tcPr>
          <w:p w:rsidR="00FA0098" w:rsidRPr="00690EC8" w:rsidRDefault="00FA0098" w:rsidP="00C0018F">
            <w:pPr>
              <w:jc w:val="both"/>
              <w:rPr>
                <w:rFonts w:cstheme="minorHAnsi"/>
                <w:color w:val="000000" w:themeColor="text1"/>
                <w:sz w:val="28"/>
                <w:szCs w:val="28"/>
              </w:rPr>
            </w:pPr>
          </w:p>
        </w:tc>
      </w:tr>
      <w:tr w:rsidR="00FA0098" w:rsidRPr="00690EC8" w:rsidTr="00E74A59">
        <w:trPr>
          <w:trHeight w:val="685"/>
        </w:trPr>
        <w:tc>
          <w:tcPr>
            <w:tcW w:w="4531" w:type="dxa"/>
          </w:tcPr>
          <w:p w:rsidR="00FA0098" w:rsidRPr="00690EC8" w:rsidRDefault="00FA0098" w:rsidP="00E74A59">
            <w:pPr>
              <w:jc w:val="center"/>
              <w:rPr>
                <w:rFonts w:cstheme="minorHAnsi"/>
                <w:color w:val="000000" w:themeColor="text1"/>
                <w:sz w:val="28"/>
                <w:szCs w:val="28"/>
              </w:rPr>
            </w:pPr>
          </w:p>
        </w:tc>
        <w:tc>
          <w:tcPr>
            <w:tcW w:w="4531" w:type="dxa"/>
          </w:tcPr>
          <w:p w:rsidR="00FA0098" w:rsidRPr="00690EC8" w:rsidRDefault="00FA0098" w:rsidP="00C0018F">
            <w:pPr>
              <w:jc w:val="both"/>
              <w:rPr>
                <w:rFonts w:cstheme="minorHAnsi"/>
                <w:color w:val="000000" w:themeColor="text1"/>
                <w:sz w:val="28"/>
                <w:szCs w:val="28"/>
              </w:rPr>
            </w:pPr>
          </w:p>
        </w:tc>
      </w:tr>
      <w:tr w:rsidR="00FA0098" w:rsidRPr="00690EC8" w:rsidTr="00E74A59">
        <w:trPr>
          <w:trHeight w:val="567"/>
        </w:trPr>
        <w:tc>
          <w:tcPr>
            <w:tcW w:w="4531" w:type="dxa"/>
          </w:tcPr>
          <w:p w:rsidR="00FA0098" w:rsidRPr="00690EC8" w:rsidRDefault="00FA0098" w:rsidP="00E74A59">
            <w:pPr>
              <w:jc w:val="center"/>
              <w:rPr>
                <w:rFonts w:cstheme="minorHAnsi"/>
                <w:color w:val="000000" w:themeColor="text1"/>
                <w:sz w:val="28"/>
                <w:szCs w:val="28"/>
              </w:rPr>
            </w:pPr>
          </w:p>
        </w:tc>
        <w:tc>
          <w:tcPr>
            <w:tcW w:w="4531" w:type="dxa"/>
          </w:tcPr>
          <w:p w:rsidR="00FA0098" w:rsidRPr="00690EC8" w:rsidRDefault="00FA0098" w:rsidP="00C0018F">
            <w:pPr>
              <w:jc w:val="both"/>
              <w:rPr>
                <w:rFonts w:cstheme="minorHAnsi"/>
                <w:color w:val="000000" w:themeColor="text1"/>
                <w:sz w:val="28"/>
                <w:szCs w:val="28"/>
              </w:rPr>
            </w:pPr>
          </w:p>
        </w:tc>
      </w:tr>
      <w:tr w:rsidR="00FA0098" w:rsidRPr="00690EC8" w:rsidTr="00E74A59">
        <w:trPr>
          <w:trHeight w:val="547"/>
        </w:trPr>
        <w:tc>
          <w:tcPr>
            <w:tcW w:w="4531" w:type="dxa"/>
          </w:tcPr>
          <w:p w:rsidR="00FA0098" w:rsidRPr="00690EC8" w:rsidRDefault="00FA0098" w:rsidP="00E74A59">
            <w:pPr>
              <w:jc w:val="center"/>
              <w:rPr>
                <w:rFonts w:cstheme="minorHAnsi"/>
                <w:color w:val="000000" w:themeColor="text1"/>
                <w:sz w:val="28"/>
                <w:szCs w:val="28"/>
              </w:rPr>
            </w:pPr>
          </w:p>
        </w:tc>
        <w:tc>
          <w:tcPr>
            <w:tcW w:w="4531" w:type="dxa"/>
          </w:tcPr>
          <w:p w:rsidR="00FA0098" w:rsidRPr="00690EC8" w:rsidRDefault="00FA0098" w:rsidP="00C0018F">
            <w:pPr>
              <w:jc w:val="both"/>
              <w:rPr>
                <w:rFonts w:cstheme="minorHAnsi"/>
                <w:color w:val="000000" w:themeColor="text1"/>
                <w:sz w:val="28"/>
                <w:szCs w:val="28"/>
              </w:rPr>
            </w:pPr>
          </w:p>
        </w:tc>
      </w:tr>
      <w:tr w:rsidR="00FA0098" w:rsidRPr="00690EC8" w:rsidTr="00E74A59">
        <w:trPr>
          <w:trHeight w:val="569"/>
        </w:trPr>
        <w:tc>
          <w:tcPr>
            <w:tcW w:w="4531" w:type="dxa"/>
          </w:tcPr>
          <w:p w:rsidR="00FA0098" w:rsidRPr="00690EC8" w:rsidRDefault="00FA0098" w:rsidP="00E74A59">
            <w:pPr>
              <w:jc w:val="center"/>
              <w:rPr>
                <w:rFonts w:cstheme="minorHAnsi"/>
                <w:color w:val="000000" w:themeColor="text1"/>
                <w:sz w:val="28"/>
                <w:szCs w:val="28"/>
              </w:rPr>
            </w:pPr>
          </w:p>
        </w:tc>
        <w:tc>
          <w:tcPr>
            <w:tcW w:w="4531" w:type="dxa"/>
          </w:tcPr>
          <w:p w:rsidR="00FA0098" w:rsidRPr="00690EC8" w:rsidRDefault="00FA0098" w:rsidP="00C0018F">
            <w:pPr>
              <w:jc w:val="both"/>
              <w:rPr>
                <w:rFonts w:cstheme="minorHAnsi"/>
                <w:color w:val="000000" w:themeColor="text1"/>
                <w:sz w:val="28"/>
                <w:szCs w:val="28"/>
              </w:rPr>
            </w:pPr>
          </w:p>
        </w:tc>
      </w:tr>
      <w:tr w:rsidR="00FA0098" w:rsidRPr="00690EC8" w:rsidTr="00E74A59">
        <w:trPr>
          <w:trHeight w:val="549"/>
        </w:trPr>
        <w:tc>
          <w:tcPr>
            <w:tcW w:w="4531" w:type="dxa"/>
          </w:tcPr>
          <w:p w:rsidR="00FA0098" w:rsidRPr="00690EC8" w:rsidRDefault="00FA0098" w:rsidP="00E74A59">
            <w:pPr>
              <w:jc w:val="center"/>
              <w:rPr>
                <w:rFonts w:cstheme="minorHAnsi"/>
                <w:color w:val="000000" w:themeColor="text1"/>
                <w:sz w:val="28"/>
                <w:szCs w:val="28"/>
              </w:rPr>
            </w:pPr>
          </w:p>
        </w:tc>
        <w:tc>
          <w:tcPr>
            <w:tcW w:w="4531" w:type="dxa"/>
          </w:tcPr>
          <w:p w:rsidR="00FA0098" w:rsidRPr="00690EC8" w:rsidRDefault="00FA0098" w:rsidP="00C0018F">
            <w:pPr>
              <w:jc w:val="both"/>
              <w:rPr>
                <w:rFonts w:cstheme="minorHAnsi"/>
                <w:color w:val="000000" w:themeColor="text1"/>
                <w:sz w:val="28"/>
                <w:szCs w:val="28"/>
              </w:rPr>
            </w:pPr>
          </w:p>
        </w:tc>
      </w:tr>
    </w:tbl>
    <w:p w:rsidR="00C56B40" w:rsidRPr="00690EC8" w:rsidRDefault="00C56B40" w:rsidP="00C0018F">
      <w:pPr>
        <w:spacing w:after="0" w:line="240" w:lineRule="auto"/>
        <w:jc w:val="both"/>
        <w:rPr>
          <w:rFonts w:cstheme="minorHAnsi"/>
          <w:b/>
          <w:color w:val="000000" w:themeColor="text1"/>
          <w:sz w:val="28"/>
          <w:szCs w:val="28"/>
        </w:rPr>
      </w:pPr>
    </w:p>
    <w:sectPr w:rsidR="00C56B40" w:rsidRPr="00690E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12D7E"/>
    <w:multiLevelType w:val="hybridMultilevel"/>
    <w:tmpl w:val="F4A85B60"/>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15020F2A"/>
    <w:multiLevelType w:val="hybridMultilevel"/>
    <w:tmpl w:val="7B666166"/>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5372F16"/>
    <w:multiLevelType w:val="hybridMultilevel"/>
    <w:tmpl w:val="2876A000"/>
    <w:lvl w:ilvl="0" w:tplc="B51C7554">
      <w:start w:val="5"/>
      <w:numFmt w:val="bullet"/>
      <w:lvlText w:val="-"/>
      <w:lvlJc w:val="left"/>
      <w:pPr>
        <w:ind w:left="720" w:hanging="360"/>
      </w:pPr>
      <w:rPr>
        <w:rFonts w:ascii="Book Antiqua" w:eastAsiaTheme="minorHAnsi" w:hAnsi="Book Antiqu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86695B"/>
    <w:multiLevelType w:val="hybridMultilevel"/>
    <w:tmpl w:val="3D88D9A2"/>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56E21DF"/>
    <w:multiLevelType w:val="hybridMultilevel"/>
    <w:tmpl w:val="1BC6FC96"/>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6E102C6B"/>
    <w:multiLevelType w:val="hybridMultilevel"/>
    <w:tmpl w:val="A36E3D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B08"/>
    <w:rsid w:val="000C278B"/>
    <w:rsid w:val="001020C0"/>
    <w:rsid w:val="0012579C"/>
    <w:rsid w:val="0014330B"/>
    <w:rsid w:val="00316819"/>
    <w:rsid w:val="00334537"/>
    <w:rsid w:val="00374CCB"/>
    <w:rsid w:val="003D0C4B"/>
    <w:rsid w:val="00431D8A"/>
    <w:rsid w:val="005A57C5"/>
    <w:rsid w:val="005C581E"/>
    <w:rsid w:val="005D76A4"/>
    <w:rsid w:val="005E07FD"/>
    <w:rsid w:val="006464A0"/>
    <w:rsid w:val="006613A8"/>
    <w:rsid w:val="00681EC0"/>
    <w:rsid w:val="00690EC8"/>
    <w:rsid w:val="006B63F8"/>
    <w:rsid w:val="00700AF9"/>
    <w:rsid w:val="007311E4"/>
    <w:rsid w:val="007559FA"/>
    <w:rsid w:val="0076670E"/>
    <w:rsid w:val="00863F78"/>
    <w:rsid w:val="008B6A60"/>
    <w:rsid w:val="008C0B02"/>
    <w:rsid w:val="008E1936"/>
    <w:rsid w:val="009275BC"/>
    <w:rsid w:val="00992B08"/>
    <w:rsid w:val="009C75B3"/>
    <w:rsid w:val="009D47E3"/>
    <w:rsid w:val="009E226A"/>
    <w:rsid w:val="009E4762"/>
    <w:rsid w:val="00A152DE"/>
    <w:rsid w:val="00A57911"/>
    <w:rsid w:val="00AE6DFA"/>
    <w:rsid w:val="00B345E6"/>
    <w:rsid w:val="00BB2DE5"/>
    <w:rsid w:val="00BC7BDB"/>
    <w:rsid w:val="00C0018F"/>
    <w:rsid w:val="00C56B40"/>
    <w:rsid w:val="00D056AB"/>
    <w:rsid w:val="00D1065A"/>
    <w:rsid w:val="00DC0560"/>
    <w:rsid w:val="00E74A59"/>
    <w:rsid w:val="00EA6473"/>
    <w:rsid w:val="00ED0DAD"/>
    <w:rsid w:val="00FA0098"/>
    <w:rsid w:val="00FB137B"/>
    <w:rsid w:val="00FF6E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7726"/>
  <w15:chartTrackingRefBased/>
  <w15:docId w15:val="{8E73F6AB-FE69-4EDD-A389-AFB45B76C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690E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992B08"/>
    <w:rPr>
      <w:color w:val="0000FF"/>
      <w:u w:val="single"/>
    </w:rPr>
  </w:style>
  <w:style w:type="paragraph" w:styleId="Paragraphedeliste">
    <w:name w:val="List Paragraph"/>
    <w:basedOn w:val="Normal"/>
    <w:uiPriority w:val="34"/>
    <w:qFormat/>
    <w:rsid w:val="006B63F8"/>
    <w:pPr>
      <w:ind w:left="720"/>
      <w:contextualSpacing/>
    </w:pPr>
  </w:style>
  <w:style w:type="table" w:styleId="Grilledutableau">
    <w:name w:val="Table Grid"/>
    <w:basedOn w:val="TableauNormal"/>
    <w:uiPriority w:val="39"/>
    <w:rsid w:val="00FA0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A152D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152DE"/>
    <w:rPr>
      <w:rFonts w:ascii="Segoe UI" w:hAnsi="Segoe UI" w:cs="Segoe UI"/>
      <w:sz w:val="18"/>
      <w:szCs w:val="18"/>
    </w:rPr>
  </w:style>
  <w:style w:type="character" w:customStyle="1" w:styleId="Titre1Car">
    <w:name w:val="Titre 1 Car"/>
    <w:basedOn w:val="Policepardfaut"/>
    <w:link w:val="Titre1"/>
    <w:uiPriority w:val="9"/>
    <w:rsid w:val="00690EC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10</Pages>
  <Words>2143</Words>
  <Characters>11791</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Gwendelina FOUCAUD</dc:creator>
  <cp:keywords/>
  <dc:description/>
  <cp:lastModifiedBy>Coralie GUEGUEN</cp:lastModifiedBy>
  <cp:revision>19</cp:revision>
  <cp:lastPrinted>2026-02-23T09:57:00Z</cp:lastPrinted>
  <dcterms:created xsi:type="dcterms:W3CDTF">2021-02-15T11:47:00Z</dcterms:created>
  <dcterms:modified xsi:type="dcterms:W3CDTF">2026-02-25T09:35:00Z</dcterms:modified>
</cp:coreProperties>
</file>