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2"/>
      </w:tblGrid>
      <w:tr w:rsidR="00590B9B" w14:paraId="180C2B62" w14:textId="77777777" w:rsidTr="00590B9B">
        <w:tc>
          <w:tcPr>
            <w:tcW w:w="9062" w:type="dxa"/>
          </w:tcPr>
          <w:p w14:paraId="4E7FCDEF" w14:textId="2B5507E7" w:rsidR="00590B9B" w:rsidRPr="00590B9B" w:rsidRDefault="00590B9B" w:rsidP="009867A7">
            <w:pPr>
              <w:jc w:val="center"/>
              <w:rPr>
                <w:b/>
                <w:bCs/>
                <w:sz w:val="44"/>
                <w:szCs w:val="44"/>
              </w:rPr>
            </w:pPr>
            <w:bookmarkStart w:id="0" w:name="_Hlk187132517"/>
            <w:r w:rsidRPr="00590B9B">
              <w:rPr>
                <w:b/>
                <w:bCs/>
                <w:sz w:val="44"/>
                <w:szCs w:val="44"/>
              </w:rPr>
              <w:t xml:space="preserve">Accord portant sur le périmètre de mise en place du CSE </w:t>
            </w:r>
          </w:p>
        </w:tc>
      </w:tr>
    </w:tbl>
    <w:p w14:paraId="21DE2F60" w14:textId="16E603BC" w:rsidR="009867A7" w:rsidRDefault="009867A7" w:rsidP="00590B9B">
      <w:pPr>
        <w:rPr>
          <w:sz w:val="44"/>
          <w:szCs w:val="44"/>
        </w:rPr>
      </w:pPr>
    </w:p>
    <w:p w14:paraId="5061234B" w14:textId="0AF09ACA" w:rsidR="00590B9B" w:rsidRDefault="00590B9B" w:rsidP="00590B9B">
      <w:pPr>
        <w:spacing w:line="276" w:lineRule="auto"/>
        <w:jc w:val="both"/>
        <w:rPr>
          <w:sz w:val="24"/>
          <w:szCs w:val="24"/>
        </w:rPr>
      </w:pPr>
      <w:r>
        <w:rPr>
          <w:sz w:val="24"/>
          <w:szCs w:val="24"/>
        </w:rPr>
        <w:t xml:space="preserve">Pour la société SADEV, représentée par Monsieur– Directeur Général Groupe. </w:t>
      </w:r>
    </w:p>
    <w:p w14:paraId="39BD46E0" w14:textId="67793245" w:rsidR="00590B9B" w:rsidRDefault="00590B9B" w:rsidP="00590B9B">
      <w:pPr>
        <w:spacing w:line="276" w:lineRule="auto"/>
        <w:jc w:val="right"/>
        <w:rPr>
          <w:sz w:val="24"/>
          <w:szCs w:val="24"/>
        </w:rPr>
      </w:pPr>
      <w:r>
        <w:rPr>
          <w:sz w:val="24"/>
          <w:szCs w:val="24"/>
        </w:rPr>
        <w:t xml:space="preserve">D’une part, </w:t>
      </w:r>
    </w:p>
    <w:p w14:paraId="6C636A35" w14:textId="5D7BC2FA" w:rsidR="00590B9B" w:rsidRDefault="00590B9B" w:rsidP="00590B9B">
      <w:pPr>
        <w:spacing w:line="276" w:lineRule="auto"/>
        <w:rPr>
          <w:sz w:val="24"/>
          <w:szCs w:val="24"/>
        </w:rPr>
      </w:pPr>
      <w:r>
        <w:rPr>
          <w:sz w:val="24"/>
          <w:szCs w:val="24"/>
        </w:rPr>
        <w:t xml:space="preserve">Et le Comité Social et Economique, </w:t>
      </w:r>
    </w:p>
    <w:p w14:paraId="7B0AF504" w14:textId="69F6FA44" w:rsidR="00590B9B" w:rsidRDefault="00590B9B" w:rsidP="00590B9B">
      <w:pPr>
        <w:spacing w:line="276" w:lineRule="auto"/>
        <w:jc w:val="right"/>
        <w:rPr>
          <w:sz w:val="24"/>
          <w:szCs w:val="24"/>
        </w:rPr>
      </w:pPr>
      <w:r>
        <w:rPr>
          <w:sz w:val="24"/>
          <w:szCs w:val="24"/>
        </w:rPr>
        <w:t xml:space="preserve">D’autre part, </w:t>
      </w:r>
    </w:p>
    <w:p w14:paraId="72DF33F6" w14:textId="77777777" w:rsidR="00590B9B" w:rsidRDefault="00590B9B" w:rsidP="00590B9B">
      <w:pPr>
        <w:spacing w:line="276" w:lineRule="auto"/>
        <w:rPr>
          <w:sz w:val="24"/>
          <w:szCs w:val="24"/>
        </w:rPr>
      </w:pPr>
    </w:p>
    <w:p w14:paraId="6608D3FE" w14:textId="5797D578" w:rsidR="00590B9B" w:rsidRDefault="00590B9B" w:rsidP="00590B9B">
      <w:pPr>
        <w:spacing w:line="276" w:lineRule="auto"/>
        <w:rPr>
          <w:sz w:val="24"/>
          <w:szCs w:val="24"/>
        </w:rPr>
      </w:pPr>
      <w:r>
        <w:rPr>
          <w:sz w:val="24"/>
          <w:szCs w:val="24"/>
        </w:rPr>
        <w:t xml:space="preserve">Il est convenu ce qui suit : </w:t>
      </w:r>
    </w:p>
    <w:p w14:paraId="56E0FE65" w14:textId="5804DD98" w:rsidR="00590B9B" w:rsidRPr="00590B9B" w:rsidRDefault="00590B9B" w:rsidP="00590B9B">
      <w:pPr>
        <w:spacing w:line="276" w:lineRule="auto"/>
        <w:jc w:val="center"/>
        <w:rPr>
          <w:b/>
          <w:bCs/>
          <w:i/>
          <w:iCs/>
          <w:sz w:val="24"/>
          <w:szCs w:val="24"/>
          <w:u w:val="single"/>
        </w:rPr>
      </w:pPr>
      <w:r w:rsidRPr="00590B9B">
        <w:rPr>
          <w:b/>
          <w:bCs/>
          <w:i/>
          <w:iCs/>
          <w:sz w:val="24"/>
          <w:szCs w:val="24"/>
          <w:u w:val="single"/>
        </w:rPr>
        <w:t>PREAMBULE</w:t>
      </w:r>
    </w:p>
    <w:p w14:paraId="062394E3" w14:textId="57AC3B8D" w:rsidR="009867A7" w:rsidRDefault="009867A7" w:rsidP="009867A7">
      <w:pPr>
        <w:jc w:val="both"/>
      </w:pPr>
    </w:p>
    <w:p w14:paraId="56A4B5D6" w14:textId="01DAD8B7" w:rsidR="00590B9B" w:rsidRDefault="00590B9B" w:rsidP="009867A7">
      <w:pPr>
        <w:jc w:val="both"/>
      </w:pPr>
      <w:r>
        <w:t xml:space="preserve">Le Code du travail prévoit que préalablement à l’organisation des élections professionnelles, le cadre de la mise en place du CSE doit être déterminé, soit par accord avec les organisations syndicales, soit par accord avec le CSE existant. A défaut, l’employeur fixe unilatéralement le nombre et le périmètre des établissements distincts compte tenu de l’autonomie de gestion du responsable de l’établissement, notamment en matière de gestion du personnel. </w:t>
      </w:r>
    </w:p>
    <w:p w14:paraId="1BA05422" w14:textId="1690429A" w:rsidR="00590B9B" w:rsidRDefault="006E239F" w:rsidP="009867A7">
      <w:pPr>
        <w:jc w:val="both"/>
      </w:pPr>
      <w:r>
        <w:t xml:space="preserve">Les parties se sont rencontrées le 17 février 2026 afin de négocier sur le périmètre de mise en place du CSE. </w:t>
      </w:r>
    </w:p>
    <w:p w14:paraId="3EE3040B" w14:textId="363A7E6E" w:rsidR="006E239F" w:rsidRDefault="006E239F" w:rsidP="006E239F">
      <w:pPr>
        <w:pStyle w:val="Titre2"/>
      </w:pPr>
      <w:r>
        <w:t xml:space="preserve">Article 1 – Objet </w:t>
      </w:r>
    </w:p>
    <w:p w14:paraId="12FFE92F" w14:textId="0DA09718" w:rsidR="006E239F" w:rsidRDefault="006E239F" w:rsidP="006E239F">
      <w:pPr>
        <w:jc w:val="both"/>
      </w:pPr>
      <w:r>
        <w:t xml:space="preserve">Dans le cadre des prochaines élections du CSE dont l’organisation est envisagée courant avril 2026, le présent accord a pour objet de définir le périmètre de mise en place du CSE au sein de la société SADEV. </w:t>
      </w:r>
    </w:p>
    <w:p w14:paraId="474995CB" w14:textId="65CB661D" w:rsidR="006E239F" w:rsidRDefault="006E239F" w:rsidP="006E239F">
      <w:pPr>
        <w:pStyle w:val="Titre2"/>
      </w:pPr>
      <w:r>
        <w:t xml:space="preserve">Article 2 – Définition du périmètre de mise en place du CSE </w:t>
      </w:r>
    </w:p>
    <w:p w14:paraId="331FE280" w14:textId="4245228B" w:rsidR="006E239F" w:rsidRDefault="006E239F" w:rsidP="006E239F">
      <w:pPr>
        <w:jc w:val="both"/>
      </w:pPr>
      <w:r>
        <w:t xml:space="preserve">La Société compte un seul site au sein duquel la gestion du personnel est assurée par une direction unique et au sein duquel les conditions de travail sont les mêmes. C’est la raison pour laquelle les parties ont décidé de mettre en place un CSE unique. </w:t>
      </w:r>
    </w:p>
    <w:p w14:paraId="66BF5A96" w14:textId="10203F38" w:rsidR="006E239F" w:rsidRDefault="006E239F" w:rsidP="006E239F">
      <w:pPr>
        <w:pStyle w:val="Titre2"/>
      </w:pPr>
      <w:r>
        <w:t xml:space="preserve">Article 3 – Durée de l’accord </w:t>
      </w:r>
    </w:p>
    <w:p w14:paraId="0C02DCBE" w14:textId="78EBB8E7" w:rsidR="006E239F" w:rsidRDefault="006E239F" w:rsidP="006E239F">
      <w:pPr>
        <w:jc w:val="both"/>
      </w:pPr>
      <w:r>
        <w:t xml:space="preserve">Le présent accord est conclu à durée indéterminée. Il entre en vigueur le 17 février 2026 il sera donc valable pour le cycle électoral à venir mais également pour les suivants. </w:t>
      </w:r>
    </w:p>
    <w:p w14:paraId="4AE8CA03" w14:textId="616E4A41" w:rsidR="006E239F" w:rsidRDefault="006E239F" w:rsidP="006E239F">
      <w:pPr>
        <w:jc w:val="both"/>
      </w:pPr>
      <w:r>
        <w:t xml:space="preserve">Il pourra être dénoncé ou révisé, à tout moment, conformément aux dispositions légales. </w:t>
      </w:r>
    </w:p>
    <w:p w14:paraId="71F6A648" w14:textId="77777777" w:rsidR="006E239F" w:rsidRDefault="006E239F" w:rsidP="006E239F">
      <w:pPr>
        <w:jc w:val="both"/>
      </w:pPr>
    </w:p>
    <w:p w14:paraId="3F3A3D8C" w14:textId="44BD9ED2" w:rsidR="006E239F" w:rsidRDefault="006E239F" w:rsidP="006E239F">
      <w:pPr>
        <w:pStyle w:val="Titre2"/>
      </w:pPr>
      <w:r>
        <w:lastRenderedPageBreak/>
        <w:t xml:space="preserve">Article 4 – Publicité et information </w:t>
      </w:r>
    </w:p>
    <w:p w14:paraId="65A560C2" w14:textId="59167E77" w:rsidR="006E239F" w:rsidRDefault="006E239F" w:rsidP="006E239F">
      <w:pPr>
        <w:jc w:val="both"/>
      </w:pPr>
      <w:r>
        <w:t xml:space="preserve">Le présent accord entre en application à compter du 17 février 2026 après son dépôt sur la plateforme de téléprocédure en application des conditions légales et réglementaires en vigueur. </w:t>
      </w:r>
    </w:p>
    <w:p w14:paraId="154AE948" w14:textId="3790533A" w:rsidR="006E239F" w:rsidRDefault="006E239F" w:rsidP="006E239F">
      <w:pPr>
        <w:jc w:val="both"/>
      </w:pPr>
      <w:r>
        <w:t xml:space="preserve">Le présent accord sera également adressé par l’entreprise au greffe du conseil de prud’hommes du ressort du siège social. </w:t>
      </w:r>
    </w:p>
    <w:p w14:paraId="3D03413E" w14:textId="4A5EC279" w:rsidR="006E239F" w:rsidRDefault="006E239F" w:rsidP="006E239F">
      <w:pPr>
        <w:jc w:val="both"/>
      </w:pPr>
      <w:r>
        <w:t xml:space="preserve">Il est fait en nombre suffisant pour remise à chacune des parties. </w:t>
      </w:r>
    </w:p>
    <w:p w14:paraId="281AD017" w14:textId="6AB92B31" w:rsidR="006E239F" w:rsidRDefault="006E239F" w:rsidP="006E239F">
      <w:pPr>
        <w:jc w:val="both"/>
      </w:pPr>
      <w:r>
        <w:t>Son existence figurer</w:t>
      </w:r>
      <w:r w:rsidR="00207920">
        <w:t xml:space="preserve">a aux emplacements réservés à la communication avec le personnel. </w:t>
      </w:r>
    </w:p>
    <w:p w14:paraId="0A18E4C2" w14:textId="24F44828" w:rsidR="00207920" w:rsidRDefault="00207920" w:rsidP="006E239F">
      <w:pPr>
        <w:jc w:val="both"/>
      </w:pPr>
      <w:r>
        <w:t>Fait à Saint-Prouant, le 17 février 2026.</w:t>
      </w:r>
    </w:p>
    <w:p w14:paraId="697F75D0" w14:textId="77777777" w:rsidR="00207920" w:rsidRDefault="00207920" w:rsidP="006E239F">
      <w:pPr>
        <w:jc w:val="both"/>
      </w:pPr>
    </w:p>
    <w:p w14:paraId="540BFE19" w14:textId="4B6EFB6B" w:rsidR="00207920" w:rsidRDefault="00207920" w:rsidP="00207920">
      <w:pPr>
        <w:spacing w:after="0"/>
        <w:jc w:val="both"/>
      </w:pPr>
      <w:r>
        <w:t xml:space="preserve">Monsieur </w:t>
      </w:r>
    </w:p>
    <w:p w14:paraId="725EF8D7" w14:textId="559CED4F" w:rsidR="00207920" w:rsidRDefault="00207920" w:rsidP="00207920">
      <w:pPr>
        <w:spacing w:after="0"/>
        <w:jc w:val="both"/>
      </w:pPr>
      <w:r>
        <w:t xml:space="preserve">Directeur Général Groupe </w:t>
      </w:r>
    </w:p>
    <w:p w14:paraId="079014F5" w14:textId="77777777" w:rsidR="00207920" w:rsidRDefault="00207920" w:rsidP="006E239F">
      <w:pPr>
        <w:jc w:val="both"/>
      </w:pPr>
    </w:p>
    <w:p w14:paraId="6734499C" w14:textId="77777777" w:rsidR="000C0D68" w:rsidRDefault="000C0D68" w:rsidP="006E239F">
      <w:pPr>
        <w:jc w:val="both"/>
      </w:pPr>
    </w:p>
    <w:p w14:paraId="6C756181" w14:textId="11989E35" w:rsidR="00207920" w:rsidRPr="00207920" w:rsidRDefault="00207920" w:rsidP="006E239F">
      <w:pPr>
        <w:jc w:val="both"/>
        <w:rPr>
          <w:b/>
          <w:bCs/>
          <w:u w:val="single"/>
        </w:rPr>
      </w:pPr>
      <w:r w:rsidRPr="00207920">
        <w:rPr>
          <w:b/>
          <w:bCs/>
          <w:u w:val="single"/>
        </w:rPr>
        <w:t xml:space="preserve">Pour le CSE </w:t>
      </w:r>
    </w:p>
    <w:p w14:paraId="61EA948F" w14:textId="2C3CC972" w:rsidR="00207920" w:rsidRDefault="00207920" w:rsidP="006E239F">
      <w:pPr>
        <w:jc w:val="both"/>
      </w:pPr>
      <w:r>
        <w:tab/>
      </w:r>
      <w:r>
        <w:tab/>
      </w:r>
      <w:r>
        <w:tab/>
      </w:r>
      <w:r>
        <w:tab/>
      </w:r>
      <w:r>
        <w:tab/>
      </w:r>
      <w:r>
        <w:tab/>
      </w:r>
      <w:r>
        <w:tab/>
        <w:t xml:space="preserve"> </w:t>
      </w:r>
    </w:p>
    <w:p w14:paraId="5EB4134A" w14:textId="77777777" w:rsidR="00207920" w:rsidRDefault="00207920" w:rsidP="006E239F">
      <w:pPr>
        <w:jc w:val="both"/>
      </w:pPr>
    </w:p>
    <w:p w14:paraId="25EA5A36" w14:textId="77777777" w:rsidR="00207920" w:rsidRDefault="00207920" w:rsidP="006E239F">
      <w:pPr>
        <w:jc w:val="both"/>
      </w:pPr>
    </w:p>
    <w:bookmarkEnd w:id="0"/>
    <w:p w14:paraId="60681A27" w14:textId="77777777" w:rsidR="009867A7" w:rsidRDefault="009867A7"/>
    <w:sectPr w:rsidR="009867A7" w:rsidSect="00590B9B">
      <w:headerReference w:type="default" r:id="rId7"/>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BB56" w14:textId="77777777" w:rsidR="00256B33" w:rsidRDefault="00256B33" w:rsidP="005241AD">
      <w:pPr>
        <w:spacing w:after="0" w:line="240" w:lineRule="auto"/>
      </w:pPr>
      <w:r>
        <w:separator/>
      </w:r>
    </w:p>
  </w:endnote>
  <w:endnote w:type="continuationSeparator" w:id="0">
    <w:p w14:paraId="107E8A11" w14:textId="77777777" w:rsidR="00256B33" w:rsidRDefault="00256B33" w:rsidP="0052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4ED20" w14:textId="77777777" w:rsidR="00256B33" w:rsidRDefault="00256B33" w:rsidP="005241AD">
      <w:pPr>
        <w:spacing w:after="0" w:line="240" w:lineRule="auto"/>
      </w:pPr>
      <w:r>
        <w:separator/>
      </w:r>
    </w:p>
  </w:footnote>
  <w:footnote w:type="continuationSeparator" w:id="0">
    <w:p w14:paraId="69B72312" w14:textId="77777777" w:rsidR="00256B33" w:rsidRDefault="00256B33" w:rsidP="00524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FCAC" w14:textId="5DFA339E" w:rsidR="005241AD" w:rsidRDefault="005241AD">
    <w:pPr>
      <w:pStyle w:val="En-tte"/>
    </w:pPr>
    <w:r>
      <w:rPr>
        <w:noProof/>
      </w:rPr>
      <w:drawing>
        <wp:anchor distT="0" distB="0" distL="114300" distR="114300" simplePos="0" relativeHeight="251658240" behindDoc="1" locked="0" layoutInCell="1" allowOverlap="1" wp14:anchorId="629B126F" wp14:editId="384698CD">
          <wp:simplePos x="0" y="0"/>
          <wp:positionH relativeFrom="page">
            <wp:posOffset>6985</wp:posOffset>
          </wp:positionH>
          <wp:positionV relativeFrom="paragraph">
            <wp:posOffset>-429895</wp:posOffset>
          </wp:positionV>
          <wp:extent cx="7524750" cy="10643472"/>
          <wp:effectExtent l="0" t="0" r="0" b="5715"/>
          <wp:wrapNone/>
          <wp:docPr id="1985354193" name="Image 3" descr="Une image contenant texte, capture d’écran, logiciel,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891591" name="Image 3" descr="Une image contenant texte, capture d’écran, logiciel, conception&#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7524750" cy="1064347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2684D"/>
    <w:multiLevelType w:val="hybridMultilevel"/>
    <w:tmpl w:val="F5AA3062"/>
    <w:lvl w:ilvl="0" w:tplc="A6BA9CB6">
      <w:start w:val="1"/>
      <w:numFmt w:val="decimal"/>
      <w:lvlText w:val="%1."/>
      <w:lvlJc w:val="left"/>
      <w:pPr>
        <w:ind w:left="720" w:hanging="360"/>
      </w:pPr>
      <w:rPr>
        <w:rFonts w:hint="default"/>
        <w:b w:val="0"/>
        <w:bCs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08746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1AD"/>
    <w:rsid w:val="000C0D68"/>
    <w:rsid w:val="001E6845"/>
    <w:rsid w:val="00207920"/>
    <w:rsid w:val="00245529"/>
    <w:rsid w:val="00256B33"/>
    <w:rsid w:val="002B7734"/>
    <w:rsid w:val="0036779E"/>
    <w:rsid w:val="004D0FA5"/>
    <w:rsid w:val="00523A6C"/>
    <w:rsid w:val="005241AD"/>
    <w:rsid w:val="00590B9B"/>
    <w:rsid w:val="00594825"/>
    <w:rsid w:val="00675A64"/>
    <w:rsid w:val="006E239F"/>
    <w:rsid w:val="007B6DC2"/>
    <w:rsid w:val="007D3F2A"/>
    <w:rsid w:val="0081737D"/>
    <w:rsid w:val="00843FDA"/>
    <w:rsid w:val="00883B11"/>
    <w:rsid w:val="008D5253"/>
    <w:rsid w:val="008F43C2"/>
    <w:rsid w:val="009104CB"/>
    <w:rsid w:val="009519DE"/>
    <w:rsid w:val="009867A7"/>
    <w:rsid w:val="00B15D4B"/>
    <w:rsid w:val="00C76F1D"/>
    <w:rsid w:val="00D21A7C"/>
    <w:rsid w:val="00D70957"/>
    <w:rsid w:val="00EC5694"/>
    <w:rsid w:val="00EE0572"/>
    <w:rsid w:val="00FD639A"/>
    <w:rsid w:val="00FE6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A9566"/>
  <w15:chartTrackingRefBased/>
  <w15:docId w15:val="{883F3C9E-AC13-449D-9F3D-B12DAB781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241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5241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241A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241A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241A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241A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241A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241A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241A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41A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5241A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241A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241A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241A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241A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241A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241A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241AD"/>
    <w:rPr>
      <w:rFonts w:eastAsiaTheme="majorEastAsia" w:cstheme="majorBidi"/>
      <w:color w:val="272727" w:themeColor="text1" w:themeTint="D8"/>
    </w:rPr>
  </w:style>
  <w:style w:type="paragraph" w:styleId="Titre">
    <w:name w:val="Title"/>
    <w:basedOn w:val="Normal"/>
    <w:next w:val="Normal"/>
    <w:link w:val="TitreCar"/>
    <w:uiPriority w:val="10"/>
    <w:qFormat/>
    <w:rsid w:val="005241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241A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241A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241A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241AD"/>
    <w:pPr>
      <w:spacing w:before="160"/>
      <w:jc w:val="center"/>
    </w:pPr>
    <w:rPr>
      <w:i/>
      <w:iCs/>
      <w:color w:val="404040" w:themeColor="text1" w:themeTint="BF"/>
    </w:rPr>
  </w:style>
  <w:style w:type="character" w:customStyle="1" w:styleId="CitationCar">
    <w:name w:val="Citation Car"/>
    <w:basedOn w:val="Policepardfaut"/>
    <w:link w:val="Citation"/>
    <w:uiPriority w:val="29"/>
    <w:rsid w:val="005241AD"/>
    <w:rPr>
      <w:i/>
      <w:iCs/>
      <w:color w:val="404040" w:themeColor="text1" w:themeTint="BF"/>
    </w:rPr>
  </w:style>
  <w:style w:type="paragraph" w:styleId="Paragraphedeliste">
    <w:name w:val="List Paragraph"/>
    <w:basedOn w:val="Normal"/>
    <w:uiPriority w:val="34"/>
    <w:qFormat/>
    <w:rsid w:val="005241AD"/>
    <w:pPr>
      <w:ind w:left="720"/>
      <w:contextualSpacing/>
    </w:pPr>
  </w:style>
  <w:style w:type="character" w:styleId="Accentuationintense">
    <w:name w:val="Intense Emphasis"/>
    <w:basedOn w:val="Policepardfaut"/>
    <w:uiPriority w:val="21"/>
    <w:qFormat/>
    <w:rsid w:val="005241AD"/>
    <w:rPr>
      <w:i/>
      <w:iCs/>
      <w:color w:val="0F4761" w:themeColor="accent1" w:themeShade="BF"/>
    </w:rPr>
  </w:style>
  <w:style w:type="paragraph" w:styleId="Citationintense">
    <w:name w:val="Intense Quote"/>
    <w:basedOn w:val="Normal"/>
    <w:next w:val="Normal"/>
    <w:link w:val="CitationintenseCar"/>
    <w:uiPriority w:val="30"/>
    <w:qFormat/>
    <w:rsid w:val="005241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241AD"/>
    <w:rPr>
      <w:i/>
      <w:iCs/>
      <w:color w:val="0F4761" w:themeColor="accent1" w:themeShade="BF"/>
    </w:rPr>
  </w:style>
  <w:style w:type="character" w:styleId="Rfrenceintense">
    <w:name w:val="Intense Reference"/>
    <w:basedOn w:val="Policepardfaut"/>
    <w:uiPriority w:val="32"/>
    <w:qFormat/>
    <w:rsid w:val="005241AD"/>
    <w:rPr>
      <w:b/>
      <w:bCs/>
      <w:smallCaps/>
      <w:color w:val="0F4761" w:themeColor="accent1" w:themeShade="BF"/>
      <w:spacing w:val="5"/>
    </w:rPr>
  </w:style>
  <w:style w:type="paragraph" w:styleId="En-tte">
    <w:name w:val="header"/>
    <w:basedOn w:val="Normal"/>
    <w:link w:val="En-tteCar"/>
    <w:uiPriority w:val="99"/>
    <w:unhideWhenUsed/>
    <w:rsid w:val="005241AD"/>
    <w:pPr>
      <w:tabs>
        <w:tab w:val="center" w:pos="4536"/>
        <w:tab w:val="right" w:pos="9072"/>
      </w:tabs>
      <w:spacing w:after="0" w:line="240" w:lineRule="auto"/>
    </w:pPr>
  </w:style>
  <w:style w:type="character" w:customStyle="1" w:styleId="En-tteCar">
    <w:name w:val="En-tête Car"/>
    <w:basedOn w:val="Policepardfaut"/>
    <w:link w:val="En-tte"/>
    <w:uiPriority w:val="99"/>
    <w:rsid w:val="005241AD"/>
  </w:style>
  <w:style w:type="paragraph" w:styleId="Pieddepage">
    <w:name w:val="footer"/>
    <w:basedOn w:val="Normal"/>
    <w:link w:val="PieddepageCar"/>
    <w:uiPriority w:val="99"/>
    <w:unhideWhenUsed/>
    <w:rsid w:val="005241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41AD"/>
  </w:style>
  <w:style w:type="table" w:styleId="Grilledutableau">
    <w:name w:val="Table Grid"/>
    <w:basedOn w:val="TableauNormal"/>
    <w:uiPriority w:val="39"/>
    <w:rsid w:val="0059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2</Pages>
  <Words>348</Words>
  <Characters>1916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DUBOIS</dc:creator>
  <cp:keywords/>
  <dc:description/>
  <cp:lastModifiedBy>Léa ALLARD</cp:lastModifiedBy>
  <cp:revision>8</cp:revision>
  <cp:lastPrinted>2026-02-17T11:05:00Z</cp:lastPrinted>
  <dcterms:created xsi:type="dcterms:W3CDTF">2024-02-14T11:46:00Z</dcterms:created>
  <dcterms:modified xsi:type="dcterms:W3CDTF">2026-03-03T08:19:00Z</dcterms:modified>
</cp:coreProperties>
</file>