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1C2D0" w14:textId="77777777" w:rsidR="001B219B" w:rsidRPr="00C5028F" w:rsidRDefault="001B219B" w:rsidP="00900BC3">
      <w:pPr>
        <w:jc w:val="both"/>
        <w:rPr>
          <w:rFonts w:ascii="Arial" w:hAnsi="Arial" w:cs="Arial"/>
          <w:sz w:val="22"/>
          <w:szCs w:val="22"/>
        </w:rPr>
      </w:pPr>
    </w:p>
    <w:p w14:paraId="4C108DC8" w14:textId="77777777" w:rsidR="00360707" w:rsidRPr="00C5028F" w:rsidRDefault="00360707" w:rsidP="00900BC3">
      <w:pPr>
        <w:jc w:val="both"/>
        <w:rPr>
          <w:rFonts w:ascii="Arial" w:hAnsi="Arial" w:cs="Arial"/>
          <w:sz w:val="22"/>
          <w:szCs w:val="22"/>
        </w:rPr>
      </w:pPr>
    </w:p>
    <w:p w14:paraId="579BB376" w14:textId="77777777" w:rsidR="00D057E3" w:rsidRPr="00C5028F" w:rsidRDefault="00D057E3" w:rsidP="00900BC3">
      <w:pPr>
        <w:pBdr>
          <w:top w:val="single" w:sz="18" w:space="1" w:color="0070C0"/>
          <w:left w:val="single" w:sz="18" w:space="4" w:color="0070C0"/>
          <w:bottom w:val="single" w:sz="18" w:space="1" w:color="0070C0"/>
          <w:right w:val="single" w:sz="18" w:space="4" w:color="0070C0"/>
        </w:pBdr>
        <w:jc w:val="both"/>
        <w:rPr>
          <w:rFonts w:ascii="Arial" w:hAnsi="Arial" w:cs="Arial"/>
          <w:b/>
          <w:bCs/>
          <w:sz w:val="22"/>
          <w:szCs w:val="22"/>
        </w:rPr>
      </w:pPr>
    </w:p>
    <w:p w14:paraId="7BCED7D4" w14:textId="51FCCCC1" w:rsidR="00360707" w:rsidRPr="00C5028F" w:rsidRDefault="0076453A" w:rsidP="0076453A">
      <w:pPr>
        <w:pBdr>
          <w:top w:val="single" w:sz="18" w:space="1" w:color="0070C0"/>
          <w:left w:val="single" w:sz="18" w:space="4" w:color="0070C0"/>
          <w:bottom w:val="single" w:sz="18" w:space="1" w:color="0070C0"/>
          <w:right w:val="single" w:sz="18" w:space="4" w:color="0070C0"/>
        </w:pBdr>
        <w:jc w:val="center"/>
        <w:rPr>
          <w:rFonts w:ascii="Arial" w:hAnsi="Arial" w:cs="Arial"/>
          <w:b/>
          <w:bCs/>
          <w:sz w:val="28"/>
          <w:szCs w:val="28"/>
        </w:rPr>
      </w:pPr>
      <w:r w:rsidRPr="00C5028F">
        <w:rPr>
          <w:rFonts w:ascii="Arial" w:hAnsi="Arial" w:cs="Arial"/>
          <w:b/>
          <w:bCs/>
          <w:sz w:val="28"/>
          <w:szCs w:val="28"/>
        </w:rPr>
        <w:t>AVENANT A L’ACCORD DU GROUPE ATOS RELATIF A LA REPARTITION DES SIEGES DE LA DELEGATION FRANÇAISE ENTRE LES ORGANISATIONS SYNDICALES AU CONSEIL D’ENTREPRISE EUROPEEN</w:t>
      </w:r>
    </w:p>
    <w:p w14:paraId="499624BE" w14:textId="77777777" w:rsidR="00D057E3" w:rsidRPr="00C5028F" w:rsidRDefault="00D057E3" w:rsidP="00900BC3">
      <w:pPr>
        <w:pBdr>
          <w:top w:val="single" w:sz="18" w:space="1" w:color="0070C0"/>
          <w:left w:val="single" w:sz="18" w:space="4" w:color="0070C0"/>
          <w:bottom w:val="single" w:sz="18" w:space="1" w:color="0070C0"/>
          <w:right w:val="single" w:sz="18" w:space="4" w:color="0070C0"/>
        </w:pBdr>
        <w:jc w:val="both"/>
        <w:rPr>
          <w:rFonts w:ascii="Arial" w:hAnsi="Arial" w:cs="Arial"/>
          <w:b/>
          <w:bCs/>
          <w:sz w:val="22"/>
          <w:szCs w:val="22"/>
        </w:rPr>
      </w:pPr>
    </w:p>
    <w:p w14:paraId="6EB877CE" w14:textId="77777777" w:rsidR="00360707" w:rsidRPr="00C5028F" w:rsidRDefault="00360707" w:rsidP="00900BC3">
      <w:pPr>
        <w:jc w:val="both"/>
        <w:rPr>
          <w:rFonts w:ascii="Arial" w:hAnsi="Arial" w:cs="Arial"/>
          <w:sz w:val="22"/>
          <w:szCs w:val="22"/>
        </w:rPr>
      </w:pPr>
    </w:p>
    <w:p w14:paraId="64C303A3" w14:textId="77777777" w:rsidR="00360707" w:rsidRPr="00C5028F" w:rsidRDefault="00360707" w:rsidP="00900BC3">
      <w:pPr>
        <w:jc w:val="both"/>
        <w:rPr>
          <w:rFonts w:ascii="Arial" w:hAnsi="Arial" w:cs="Arial"/>
          <w:sz w:val="22"/>
          <w:szCs w:val="22"/>
        </w:rPr>
      </w:pPr>
    </w:p>
    <w:p w14:paraId="55AE5748" w14:textId="539EEA3A" w:rsidR="00360707" w:rsidRPr="00C5028F" w:rsidRDefault="00360707" w:rsidP="00900BC3">
      <w:pPr>
        <w:pBdr>
          <w:bottom w:val="single" w:sz="4" w:space="1" w:color="auto"/>
        </w:pBdr>
        <w:jc w:val="both"/>
        <w:rPr>
          <w:rFonts w:ascii="Arial" w:hAnsi="Arial" w:cs="Arial"/>
          <w:b/>
          <w:bCs/>
          <w:sz w:val="22"/>
          <w:szCs w:val="22"/>
        </w:rPr>
      </w:pPr>
      <w:r w:rsidRPr="00C5028F">
        <w:rPr>
          <w:rFonts w:ascii="Arial" w:hAnsi="Arial" w:cs="Arial"/>
          <w:b/>
          <w:bCs/>
          <w:sz w:val="22"/>
          <w:szCs w:val="22"/>
        </w:rPr>
        <w:t>ENTRE</w:t>
      </w:r>
      <w:r w:rsidR="00544094" w:rsidRPr="00C5028F">
        <w:rPr>
          <w:rFonts w:ascii="Arial" w:hAnsi="Arial" w:cs="Arial"/>
          <w:b/>
          <w:bCs/>
          <w:sz w:val="22"/>
          <w:szCs w:val="22"/>
        </w:rPr>
        <w:t> :</w:t>
      </w:r>
    </w:p>
    <w:p w14:paraId="0142497A" w14:textId="77777777" w:rsidR="00360707" w:rsidRPr="00C5028F" w:rsidRDefault="00360707" w:rsidP="00900BC3">
      <w:pPr>
        <w:jc w:val="both"/>
        <w:rPr>
          <w:rFonts w:ascii="Arial" w:hAnsi="Arial" w:cs="Arial"/>
          <w:sz w:val="22"/>
          <w:szCs w:val="22"/>
        </w:rPr>
      </w:pPr>
    </w:p>
    <w:p w14:paraId="6EB94517" w14:textId="0C375EF8" w:rsidR="00FB067A" w:rsidRPr="00C5028F" w:rsidRDefault="009E4984" w:rsidP="00900BC3">
      <w:pPr>
        <w:jc w:val="both"/>
        <w:rPr>
          <w:rFonts w:ascii="Arial" w:hAnsi="Arial" w:cs="Arial"/>
          <w:sz w:val="22"/>
          <w:szCs w:val="22"/>
        </w:rPr>
      </w:pPr>
      <w:r w:rsidRPr="00C5028F">
        <w:rPr>
          <w:rFonts w:ascii="Arial" w:hAnsi="Arial" w:cs="Arial"/>
          <w:b/>
          <w:bCs/>
          <w:sz w:val="22"/>
          <w:szCs w:val="22"/>
        </w:rPr>
        <w:t xml:space="preserve">Le groupe </w:t>
      </w:r>
      <w:r w:rsidR="00360707" w:rsidRPr="00C5028F">
        <w:rPr>
          <w:rFonts w:ascii="Arial" w:hAnsi="Arial" w:cs="Arial"/>
          <w:b/>
          <w:bCs/>
          <w:sz w:val="22"/>
          <w:szCs w:val="22"/>
        </w:rPr>
        <w:t>ATOS</w:t>
      </w:r>
      <w:r w:rsidRPr="00C5028F">
        <w:rPr>
          <w:rFonts w:ascii="Arial" w:hAnsi="Arial" w:cs="Arial"/>
          <w:b/>
          <w:bCs/>
          <w:sz w:val="22"/>
          <w:szCs w:val="22"/>
        </w:rPr>
        <w:t xml:space="preserve"> en France</w:t>
      </w:r>
      <w:r w:rsidR="00D057E3" w:rsidRPr="00C5028F">
        <w:rPr>
          <w:rFonts w:ascii="Arial" w:hAnsi="Arial" w:cs="Arial"/>
          <w:sz w:val="22"/>
          <w:szCs w:val="22"/>
        </w:rPr>
        <w:t>, pour les Sociétés</w:t>
      </w:r>
      <w:r w:rsidR="009B6860" w:rsidRPr="00C5028F">
        <w:rPr>
          <w:rFonts w:ascii="Arial" w:hAnsi="Arial" w:cs="Arial"/>
          <w:sz w:val="22"/>
          <w:szCs w:val="22"/>
        </w:rPr>
        <w:t xml:space="preserve"> en France</w:t>
      </w:r>
      <w:r w:rsidR="00D057E3" w:rsidRPr="00C5028F">
        <w:rPr>
          <w:rFonts w:ascii="Arial" w:hAnsi="Arial" w:cs="Arial"/>
          <w:sz w:val="22"/>
          <w:szCs w:val="22"/>
        </w:rPr>
        <w:t xml:space="preserve"> </w:t>
      </w:r>
      <w:r w:rsidR="00AD5B98" w:rsidRPr="00C5028F">
        <w:rPr>
          <w:rFonts w:ascii="Arial" w:hAnsi="Arial" w:cs="Arial"/>
          <w:sz w:val="22"/>
          <w:szCs w:val="22"/>
        </w:rPr>
        <w:t>comprises dans le périmètre de l’accord</w:t>
      </w:r>
      <w:r w:rsidR="001C78B8" w:rsidRPr="00C5028F">
        <w:rPr>
          <w:rFonts w:ascii="Arial" w:hAnsi="Arial" w:cs="Arial"/>
          <w:sz w:val="22"/>
          <w:szCs w:val="22"/>
        </w:rPr>
        <w:t xml:space="preserve"> </w:t>
      </w:r>
      <w:r w:rsidR="00D057E3" w:rsidRPr="00C5028F">
        <w:rPr>
          <w:rFonts w:ascii="Arial" w:hAnsi="Arial" w:cs="Arial"/>
          <w:sz w:val="22"/>
          <w:szCs w:val="22"/>
        </w:rPr>
        <w:t xml:space="preserve">représentées </w:t>
      </w:r>
      <w:r w:rsidR="001C78B8" w:rsidRPr="00C5028F">
        <w:rPr>
          <w:rFonts w:ascii="Arial" w:hAnsi="Arial" w:cs="Arial"/>
          <w:sz w:val="22"/>
          <w:szCs w:val="22"/>
        </w:rPr>
        <w:t>par </w:t>
      </w:r>
      <w:r w:rsidR="0078541A">
        <w:rPr>
          <w:rFonts w:ascii="Arial" w:hAnsi="Arial" w:cs="Arial"/>
          <w:sz w:val="22"/>
          <w:szCs w:val="22"/>
        </w:rPr>
        <w:t>XXX</w:t>
      </w:r>
      <w:r w:rsidR="00BF352B" w:rsidRPr="00C5028F">
        <w:rPr>
          <w:rFonts w:ascii="Arial" w:hAnsi="Arial" w:cs="Arial"/>
          <w:sz w:val="22"/>
          <w:szCs w:val="22"/>
        </w:rPr>
        <w:t xml:space="preserve">, en sa qualité </w:t>
      </w:r>
      <w:r w:rsidR="0078541A">
        <w:rPr>
          <w:rFonts w:ascii="Arial" w:hAnsi="Arial" w:cs="Arial"/>
          <w:sz w:val="22"/>
          <w:szCs w:val="22"/>
        </w:rPr>
        <w:t>XX</w:t>
      </w:r>
      <w:r w:rsidR="00BF352B" w:rsidRPr="00C5028F">
        <w:rPr>
          <w:rFonts w:ascii="Arial" w:hAnsi="Arial" w:cs="Arial"/>
          <w:sz w:val="22"/>
          <w:szCs w:val="22"/>
        </w:rPr>
        <w:t xml:space="preserve"> Atos en France, dûment habilitée</w:t>
      </w:r>
    </w:p>
    <w:p w14:paraId="3D8C9A2B" w14:textId="6D989689" w:rsidR="00360707" w:rsidRPr="00C5028F" w:rsidRDefault="00900BC3" w:rsidP="00900BC3">
      <w:pPr>
        <w:jc w:val="right"/>
        <w:rPr>
          <w:rFonts w:ascii="Arial" w:hAnsi="Arial" w:cs="Arial"/>
          <w:sz w:val="22"/>
          <w:szCs w:val="22"/>
        </w:rPr>
      </w:pPr>
      <w:r w:rsidRPr="00C5028F">
        <w:rPr>
          <w:rFonts w:ascii="Arial" w:hAnsi="Arial" w:cs="Arial"/>
          <w:sz w:val="22"/>
          <w:szCs w:val="22"/>
        </w:rPr>
        <w:t>D’une part,</w:t>
      </w:r>
    </w:p>
    <w:p w14:paraId="5234CDC0" w14:textId="608866B7" w:rsidR="00360707" w:rsidRPr="00C5028F" w:rsidRDefault="00360707" w:rsidP="00900BC3">
      <w:pPr>
        <w:pBdr>
          <w:bottom w:val="single" w:sz="4" w:space="1" w:color="auto"/>
        </w:pBdr>
        <w:jc w:val="both"/>
        <w:rPr>
          <w:rFonts w:ascii="Arial" w:hAnsi="Arial" w:cs="Arial"/>
          <w:b/>
          <w:bCs/>
          <w:sz w:val="22"/>
          <w:szCs w:val="22"/>
        </w:rPr>
      </w:pPr>
      <w:r w:rsidRPr="00C5028F">
        <w:rPr>
          <w:rFonts w:ascii="Arial" w:hAnsi="Arial" w:cs="Arial"/>
          <w:b/>
          <w:bCs/>
          <w:sz w:val="22"/>
          <w:szCs w:val="22"/>
        </w:rPr>
        <w:t xml:space="preserve">ET </w:t>
      </w:r>
    </w:p>
    <w:p w14:paraId="48D17730" w14:textId="77777777" w:rsidR="00AE0E83" w:rsidRPr="00C5028F" w:rsidRDefault="00AE0E83" w:rsidP="00900BC3">
      <w:pPr>
        <w:jc w:val="both"/>
        <w:rPr>
          <w:rFonts w:ascii="Arial" w:hAnsi="Arial" w:cs="Arial"/>
          <w:sz w:val="22"/>
          <w:szCs w:val="22"/>
        </w:rPr>
      </w:pPr>
    </w:p>
    <w:p w14:paraId="0C7534D5" w14:textId="592A5A27" w:rsidR="00AE0E83" w:rsidRPr="00C5028F" w:rsidRDefault="00AE0E83" w:rsidP="00900BC3">
      <w:pPr>
        <w:jc w:val="both"/>
        <w:rPr>
          <w:rFonts w:ascii="Arial" w:hAnsi="Arial" w:cs="Arial"/>
          <w:sz w:val="22"/>
          <w:szCs w:val="22"/>
        </w:rPr>
      </w:pPr>
      <w:r w:rsidRPr="00C5028F">
        <w:rPr>
          <w:rFonts w:ascii="Arial" w:hAnsi="Arial" w:cs="Arial"/>
          <w:b/>
          <w:sz w:val="22"/>
          <w:szCs w:val="22"/>
        </w:rPr>
        <w:t xml:space="preserve">Les organisations syndicales représentatives </w:t>
      </w:r>
      <w:r w:rsidRPr="00C5028F">
        <w:rPr>
          <w:rFonts w:ascii="Arial" w:hAnsi="Arial" w:cs="Arial"/>
          <w:sz w:val="22"/>
          <w:szCs w:val="22"/>
        </w:rPr>
        <w:t>au sein du Groupe Atos en France, à savoir :</w:t>
      </w:r>
    </w:p>
    <w:p w14:paraId="0778967D" w14:textId="77777777" w:rsidR="00AE0E83" w:rsidRPr="00C5028F" w:rsidRDefault="00AE0E83" w:rsidP="00900BC3">
      <w:pPr>
        <w:spacing w:after="0"/>
        <w:jc w:val="both"/>
        <w:rPr>
          <w:rFonts w:ascii="Arial" w:hAnsi="Arial" w:cs="Arial"/>
          <w:sz w:val="22"/>
          <w:szCs w:val="22"/>
        </w:rPr>
      </w:pPr>
    </w:p>
    <w:p w14:paraId="3831FB59" w14:textId="011B0636" w:rsidR="00AE0E83" w:rsidRPr="00C5028F" w:rsidRDefault="00AE0E83" w:rsidP="00900BC3">
      <w:pPr>
        <w:pStyle w:val="Paragraphedeliste"/>
        <w:numPr>
          <w:ilvl w:val="0"/>
          <w:numId w:val="13"/>
        </w:numPr>
        <w:spacing w:after="0" w:line="240" w:lineRule="auto"/>
        <w:contextualSpacing w:val="0"/>
        <w:jc w:val="both"/>
        <w:rPr>
          <w:rFonts w:ascii="Arial" w:hAnsi="Arial" w:cs="Arial"/>
          <w:sz w:val="22"/>
          <w:szCs w:val="22"/>
        </w:rPr>
      </w:pPr>
      <w:r w:rsidRPr="00C5028F">
        <w:rPr>
          <w:rFonts w:ascii="Arial" w:hAnsi="Arial" w:cs="Arial"/>
          <w:sz w:val="22"/>
          <w:szCs w:val="22"/>
        </w:rPr>
        <w:t>La Fédération F3C</w:t>
      </w:r>
      <w:r w:rsidR="00900BC3" w:rsidRPr="00C5028F">
        <w:rPr>
          <w:rFonts w:ascii="Arial" w:hAnsi="Arial" w:cs="Arial"/>
          <w:sz w:val="22"/>
          <w:szCs w:val="22"/>
        </w:rPr>
        <w:t>-</w:t>
      </w:r>
      <w:r w:rsidRPr="00C5028F">
        <w:rPr>
          <w:rFonts w:ascii="Arial" w:hAnsi="Arial" w:cs="Arial"/>
          <w:sz w:val="22"/>
          <w:szCs w:val="22"/>
        </w:rPr>
        <w:t xml:space="preserve">CFDT représentée par </w:t>
      </w:r>
    </w:p>
    <w:p w14:paraId="205DF701" w14:textId="77777777" w:rsidR="00AE0E83" w:rsidRPr="00C5028F" w:rsidRDefault="00AE0E83" w:rsidP="00900BC3">
      <w:pPr>
        <w:spacing w:after="0" w:line="240" w:lineRule="auto"/>
        <w:jc w:val="both"/>
        <w:rPr>
          <w:rFonts w:ascii="Arial" w:hAnsi="Arial" w:cs="Arial"/>
          <w:sz w:val="22"/>
          <w:szCs w:val="22"/>
        </w:rPr>
      </w:pPr>
    </w:p>
    <w:p w14:paraId="4FD9AB51" w14:textId="77777777" w:rsidR="00AE0E83" w:rsidRPr="00C5028F" w:rsidRDefault="00AE0E83" w:rsidP="00900BC3">
      <w:pPr>
        <w:pStyle w:val="Paragraphedeliste"/>
        <w:spacing w:after="0" w:line="240" w:lineRule="auto"/>
        <w:jc w:val="both"/>
        <w:rPr>
          <w:rFonts w:ascii="Arial" w:hAnsi="Arial" w:cs="Arial"/>
          <w:sz w:val="22"/>
          <w:szCs w:val="22"/>
        </w:rPr>
      </w:pPr>
    </w:p>
    <w:p w14:paraId="4EB895CB" w14:textId="0DDD883D" w:rsidR="00AE0E83" w:rsidRPr="00C5028F" w:rsidRDefault="00AE0E83" w:rsidP="00900BC3">
      <w:pPr>
        <w:pStyle w:val="Paragraphedeliste"/>
        <w:numPr>
          <w:ilvl w:val="0"/>
          <w:numId w:val="13"/>
        </w:numPr>
        <w:spacing w:after="0" w:line="240" w:lineRule="auto"/>
        <w:contextualSpacing w:val="0"/>
        <w:jc w:val="both"/>
        <w:rPr>
          <w:rFonts w:ascii="Arial" w:hAnsi="Arial" w:cs="Arial"/>
          <w:sz w:val="22"/>
          <w:szCs w:val="22"/>
        </w:rPr>
      </w:pPr>
      <w:r w:rsidRPr="00C5028F">
        <w:rPr>
          <w:rFonts w:ascii="Arial" w:hAnsi="Arial" w:cs="Arial"/>
          <w:sz w:val="22"/>
          <w:szCs w:val="22"/>
        </w:rPr>
        <w:t xml:space="preserve">La CFE-CGC représentée par </w:t>
      </w:r>
    </w:p>
    <w:p w14:paraId="19FF8EC0" w14:textId="77777777" w:rsidR="00900BC3" w:rsidRPr="00C5028F" w:rsidRDefault="00900BC3" w:rsidP="00900BC3">
      <w:pPr>
        <w:pStyle w:val="Paragraphedeliste"/>
        <w:spacing w:after="0" w:line="240" w:lineRule="auto"/>
        <w:contextualSpacing w:val="0"/>
        <w:jc w:val="both"/>
        <w:rPr>
          <w:rFonts w:ascii="Arial" w:hAnsi="Arial" w:cs="Arial"/>
          <w:sz w:val="22"/>
          <w:szCs w:val="22"/>
        </w:rPr>
      </w:pPr>
    </w:p>
    <w:p w14:paraId="53F59043" w14:textId="77777777" w:rsidR="00900BC3" w:rsidRPr="00C5028F" w:rsidRDefault="00900BC3" w:rsidP="00900BC3">
      <w:pPr>
        <w:pStyle w:val="Paragraphedeliste"/>
        <w:spacing w:after="0" w:line="240" w:lineRule="auto"/>
        <w:contextualSpacing w:val="0"/>
        <w:jc w:val="both"/>
        <w:rPr>
          <w:rFonts w:ascii="Arial" w:hAnsi="Arial" w:cs="Arial"/>
          <w:sz w:val="22"/>
          <w:szCs w:val="22"/>
        </w:rPr>
      </w:pPr>
    </w:p>
    <w:p w14:paraId="0D48C0E8" w14:textId="56FB95E8" w:rsidR="00AE0E83" w:rsidRPr="00C5028F" w:rsidRDefault="00AE0E83" w:rsidP="00900BC3">
      <w:pPr>
        <w:numPr>
          <w:ilvl w:val="0"/>
          <w:numId w:val="13"/>
        </w:numPr>
        <w:spacing w:after="0" w:line="240" w:lineRule="auto"/>
        <w:jc w:val="both"/>
        <w:rPr>
          <w:rFonts w:ascii="Arial" w:hAnsi="Arial" w:cs="Arial"/>
          <w:sz w:val="22"/>
          <w:szCs w:val="22"/>
        </w:rPr>
      </w:pPr>
      <w:r w:rsidRPr="00C5028F">
        <w:rPr>
          <w:rFonts w:ascii="Arial" w:hAnsi="Arial" w:cs="Arial"/>
          <w:sz w:val="22"/>
          <w:szCs w:val="22"/>
        </w:rPr>
        <w:t xml:space="preserve">Le syndicat CGT représenté par </w:t>
      </w:r>
    </w:p>
    <w:p w14:paraId="43155A82" w14:textId="77777777" w:rsidR="00900BC3" w:rsidRPr="00C5028F" w:rsidRDefault="00900BC3" w:rsidP="00900BC3">
      <w:pPr>
        <w:spacing w:after="0" w:line="240" w:lineRule="auto"/>
        <w:ind w:left="720"/>
        <w:jc w:val="both"/>
        <w:rPr>
          <w:rFonts w:ascii="Arial" w:hAnsi="Arial" w:cs="Arial"/>
          <w:sz w:val="22"/>
          <w:szCs w:val="22"/>
        </w:rPr>
      </w:pPr>
    </w:p>
    <w:p w14:paraId="63E04E98" w14:textId="77777777" w:rsidR="00122FC6" w:rsidRPr="00C5028F" w:rsidRDefault="00122FC6" w:rsidP="00900BC3">
      <w:pPr>
        <w:spacing w:after="0" w:line="240" w:lineRule="auto"/>
        <w:ind w:left="720"/>
        <w:jc w:val="both"/>
        <w:rPr>
          <w:rFonts w:ascii="Arial" w:hAnsi="Arial" w:cs="Arial"/>
          <w:sz w:val="22"/>
          <w:szCs w:val="22"/>
        </w:rPr>
      </w:pPr>
    </w:p>
    <w:p w14:paraId="3B1D2F5E" w14:textId="10D931FE" w:rsidR="00AE0E83" w:rsidRPr="00C5028F" w:rsidRDefault="00AE0E83" w:rsidP="00900BC3">
      <w:pPr>
        <w:pStyle w:val="Paragraphedeliste"/>
        <w:numPr>
          <w:ilvl w:val="0"/>
          <w:numId w:val="13"/>
        </w:numPr>
        <w:spacing w:after="0" w:line="240" w:lineRule="auto"/>
        <w:contextualSpacing w:val="0"/>
        <w:jc w:val="both"/>
        <w:rPr>
          <w:rFonts w:ascii="Arial" w:hAnsi="Arial" w:cs="Arial"/>
          <w:sz w:val="22"/>
          <w:szCs w:val="22"/>
        </w:rPr>
      </w:pPr>
      <w:r w:rsidRPr="00C5028F">
        <w:rPr>
          <w:rFonts w:ascii="Arial" w:hAnsi="Arial" w:cs="Arial"/>
          <w:sz w:val="22"/>
          <w:szCs w:val="22"/>
        </w:rPr>
        <w:t>Force Ouvrière « FO » représentée par</w:t>
      </w:r>
    </w:p>
    <w:p w14:paraId="69AEEDA1" w14:textId="77777777" w:rsidR="00AE0E83" w:rsidRPr="00C5028F" w:rsidRDefault="00AE0E83" w:rsidP="00900BC3">
      <w:pPr>
        <w:pStyle w:val="Paragraphedeliste"/>
        <w:ind w:left="0"/>
        <w:jc w:val="both"/>
        <w:rPr>
          <w:rFonts w:ascii="Arial" w:hAnsi="Arial" w:cs="Arial"/>
          <w:sz w:val="22"/>
          <w:szCs w:val="22"/>
        </w:rPr>
      </w:pPr>
    </w:p>
    <w:p w14:paraId="76DF3A70" w14:textId="77777777" w:rsidR="00AE0E83" w:rsidRPr="00C5028F" w:rsidRDefault="00AE0E83" w:rsidP="00900BC3">
      <w:pPr>
        <w:pStyle w:val="Paragraphedeliste"/>
        <w:ind w:left="0"/>
        <w:jc w:val="both"/>
        <w:rPr>
          <w:rFonts w:ascii="Arial" w:hAnsi="Arial" w:cs="Arial"/>
          <w:sz w:val="22"/>
          <w:szCs w:val="22"/>
        </w:rPr>
      </w:pPr>
    </w:p>
    <w:p w14:paraId="65B3E8C3" w14:textId="77777777" w:rsidR="00AE0E83" w:rsidRPr="00C5028F" w:rsidRDefault="00AE0E83" w:rsidP="00900BC3">
      <w:pPr>
        <w:jc w:val="right"/>
        <w:rPr>
          <w:rFonts w:ascii="Arial" w:hAnsi="Arial" w:cs="Arial"/>
          <w:sz w:val="22"/>
          <w:szCs w:val="22"/>
        </w:rPr>
      </w:pPr>
      <w:r w:rsidRPr="00C5028F">
        <w:rPr>
          <w:rFonts w:ascii="Arial" w:hAnsi="Arial" w:cs="Arial"/>
          <w:sz w:val="22"/>
          <w:szCs w:val="22"/>
        </w:rPr>
        <w:t>D’autre part,</w:t>
      </w:r>
    </w:p>
    <w:p w14:paraId="41F560D3" w14:textId="77777777" w:rsidR="00AE0E83" w:rsidRPr="00C5028F" w:rsidRDefault="00AE0E83" w:rsidP="00900BC3">
      <w:pPr>
        <w:jc w:val="both"/>
        <w:rPr>
          <w:rFonts w:ascii="Arial" w:hAnsi="Arial" w:cs="Arial"/>
          <w:sz w:val="22"/>
          <w:szCs w:val="22"/>
        </w:rPr>
      </w:pPr>
    </w:p>
    <w:p w14:paraId="7D904C46" w14:textId="77777777" w:rsidR="00AE0E83" w:rsidRPr="00C5028F" w:rsidRDefault="00AE0E83" w:rsidP="00900BC3">
      <w:pPr>
        <w:spacing w:after="0" w:line="240" w:lineRule="auto"/>
        <w:ind w:right="-514"/>
        <w:contextualSpacing/>
        <w:jc w:val="right"/>
        <w:rPr>
          <w:rFonts w:ascii="Arial" w:eastAsia="Times New Roman" w:hAnsi="Arial" w:cs="Arial"/>
          <w:b/>
          <w:sz w:val="22"/>
          <w:szCs w:val="22"/>
          <w:lang w:eastAsia="fr-FR"/>
        </w:rPr>
      </w:pPr>
      <w:r w:rsidRPr="00C5028F">
        <w:rPr>
          <w:rFonts w:ascii="Arial" w:hAnsi="Arial" w:cs="Arial"/>
          <w:sz w:val="22"/>
          <w:szCs w:val="22"/>
        </w:rPr>
        <w:t>Ci-après collectivement dénommées « les Parties »</w:t>
      </w:r>
    </w:p>
    <w:p w14:paraId="51CB3739" w14:textId="77777777" w:rsidR="00680FB5" w:rsidRPr="00C5028F" w:rsidRDefault="00680FB5" w:rsidP="00900BC3">
      <w:pPr>
        <w:jc w:val="both"/>
        <w:rPr>
          <w:rFonts w:ascii="Arial" w:hAnsi="Arial" w:cs="Arial"/>
          <w:sz w:val="22"/>
          <w:szCs w:val="22"/>
        </w:rPr>
      </w:pPr>
    </w:p>
    <w:p w14:paraId="4D1852DC" w14:textId="5BE1A042" w:rsidR="00276F08" w:rsidRPr="00C5028F" w:rsidRDefault="00276F08">
      <w:pPr>
        <w:rPr>
          <w:rFonts w:ascii="Arial" w:hAnsi="Arial" w:cs="Arial"/>
          <w:b/>
          <w:bCs/>
          <w:sz w:val="22"/>
          <w:szCs w:val="22"/>
        </w:rPr>
      </w:pPr>
      <w:r w:rsidRPr="00C5028F">
        <w:rPr>
          <w:rFonts w:ascii="Arial" w:hAnsi="Arial" w:cs="Arial"/>
          <w:b/>
          <w:bCs/>
          <w:sz w:val="22"/>
          <w:szCs w:val="22"/>
        </w:rPr>
        <w:br w:type="page"/>
      </w:r>
    </w:p>
    <w:p w14:paraId="79CDDDAA" w14:textId="77777777" w:rsidR="007813D9" w:rsidRPr="00C5028F" w:rsidRDefault="007813D9" w:rsidP="00900BC3">
      <w:pPr>
        <w:jc w:val="both"/>
        <w:rPr>
          <w:rFonts w:ascii="Arial" w:hAnsi="Arial" w:cs="Arial"/>
          <w:b/>
          <w:bCs/>
          <w:sz w:val="22"/>
          <w:szCs w:val="22"/>
        </w:rPr>
      </w:pPr>
    </w:p>
    <w:p w14:paraId="3AF334E1" w14:textId="02568AD2" w:rsidR="00680FB5" w:rsidRPr="00C5028F" w:rsidRDefault="00680FB5" w:rsidP="00900BC3">
      <w:pPr>
        <w:jc w:val="both"/>
        <w:rPr>
          <w:rFonts w:ascii="Arial" w:hAnsi="Arial" w:cs="Arial"/>
          <w:b/>
          <w:bCs/>
          <w:sz w:val="22"/>
          <w:szCs w:val="22"/>
        </w:rPr>
      </w:pPr>
      <w:r w:rsidRPr="00C5028F">
        <w:rPr>
          <w:rFonts w:ascii="Arial" w:hAnsi="Arial" w:cs="Arial"/>
          <w:b/>
          <w:bCs/>
          <w:sz w:val="22"/>
          <w:szCs w:val="22"/>
        </w:rPr>
        <w:t>SOMMAIRE</w:t>
      </w:r>
    </w:p>
    <w:sdt>
      <w:sdtPr>
        <w:rPr>
          <w:rFonts w:ascii="Arial" w:eastAsiaTheme="minorEastAsia" w:hAnsi="Arial" w:cs="Arial"/>
          <w:color w:val="auto"/>
          <w:kern w:val="2"/>
          <w:sz w:val="22"/>
          <w:szCs w:val="22"/>
          <w:lang w:eastAsia="en-US"/>
          <w14:ligatures w14:val="standardContextual"/>
        </w:rPr>
        <w:id w:val="1877658669"/>
        <w:docPartObj>
          <w:docPartGallery w:val="Table of Contents"/>
          <w:docPartUnique/>
        </w:docPartObj>
      </w:sdtPr>
      <w:sdtEndPr>
        <w:rPr>
          <w:b/>
          <w:bCs/>
        </w:rPr>
      </w:sdtEndPr>
      <w:sdtContent>
        <w:p w14:paraId="7ABAFA2C" w14:textId="1F6148AB" w:rsidR="0017682B" w:rsidRPr="00C5028F" w:rsidRDefault="0017682B" w:rsidP="00900BC3">
          <w:pPr>
            <w:pStyle w:val="En-ttedetabledesmatires"/>
            <w:jc w:val="both"/>
            <w:rPr>
              <w:rFonts w:ascii="Arial" w:hAnsi="Arial" w:cs="Arial"/>
              <w:color w:val="auto"/>
              <w:sz w:val="22"/>
              <w:szCs w:val="22"/>
            </w:rPr>
          </w:pPr>
        </w:p>
        <w:p w14:paraId="549F5DB7" w14:textId="673284F7" w:rsidR="00944E0A" w:rsidRDefault="0017682B">
          <w:pPr>
            <w:pStyle w:val="TM1"/>
            <w:rPr>
              <w:rFonts w:eastAsiaTheme="minorEastAsia"/>
              <w:noProof/>
              <w:lang w:eastAsia="fr-FR"/>
            </w:rPr>
          </w:pPr>
          <w:r w:rsidRPr="00C5028F">
            <w:rPr>
              <w:rFonts w:ascii="Arial" w:hAnsi="Arial" w:cs="Arial"/>
              <w:sz w:val="20"/>
              <w:szCs w:val="20"/>
            </w:rPr>
            <w:fldChar w:fldCharType="begin"/>
          </w:r>
          <w:r w:rsidRPr="00C5028F">
            <w:rPr>
              <w:rFonts w:ascii="Arial" w:hAnsi="Arial" w:cs="Arial"/>
              <w:sz w:val="20"/>
              <w:szCs w:val="20"/>
            </w:rPr>
            <w:instrText xml:space="preserve"> TOC \o "1-3" \h \z \u </w:instrText>
          </w:r>
          <w:r w:rsidRPr="00C5028F">
            <w:rPr>
              <w:rFonts w:ascii="Arial" w:hAnsi="Arial" w:cs="Arial"/>
              <w:sz w:val="20"/>
              <w:szCs w:val="20"/>
            </w:rPr>
            <w:fldChar w:fldCharType="separate"/>
          </w:r>
          <w:hyperlink w:anchor="_Toc222828862" w:history="1">
            <w:r w:rsidR="00944E0A" w:rsidRPr="00363719">
              <w:rPr>
                <w:rStyle w:val="Lienhypertexte"/>
                <w:rFonts w:ascii="Arial" w:hAnsi="Arial" w:cs="Arial"/>
                <w:b/>
                <w:bCs/>
                <w:noProof/>
              </w:rPr>
              <w:t>PREAMBULE</w:t>
            </w:r>
            <w:r w:rsidR="00944E0A">
              <w:rPr>
                <w:noProof/>
                <w:webHidden/>
              </w:rPr>
              <w:tab/>
            </w:r>
            <w:r w:rsidR="00944E0A">
              <w:rPr>
                <w:noProof/>
                <w:webHidden/>
              </w:rPr>
              <w:fldChar w:fldCharType="begin"/>
            </w:r>
            <w:r w:rsidR="00944E0A">
              <w:rPr>
                <w:noProof/>
                <w:webHidden/>
              </w:rPr>
              <w:instrText xml:space="preserve"> PAGEREF _Toc222828862 \h </w:instrText>
            </w:r>
            <w:r w:rsidR="00944E0A">
              <w:rPr>
                <w:noProof/>
                <w:webHidden/>
              </w:rPr>
            </w:r>
            <w:r w:rsidR="00944E0A">
              <w:rPr>
                <w:noProof/>
                <w:webHidden/>
              </w:rPr>
              <w:fldChar w:fldCharType="separate"/>
            </w:r>
            <w:r w:rsidR="008303AD">
              <w:rPr>
                <w:noProof/>
                <w:webHidden/>
              </w:rPr>
              <w:t>2</w:t>
            </w:r>
            <w:r w:rsidR="00944E0A">
              <w:rPr>
                <w:noProof/>
                <w:webHidden/>
              </w:rPr>
              <w:fldChar w:fldCharType="end"/>
            </w:r>
          </w:hyperlink>
        </w:p>
        <w:p w14:paraId="00DB1E4F" w14:textId="3208F5C1" w:rsidR="00944E0A" w:rsidRDefault="00944E0A">
          <w:pPr>
            <w:pStyle w:val="TM1"/>
            <w:rPr>
              <w:rFonts w:eastAsiaTheme="minorEastAsia"/>
              <w:noProof/>
              <w:lang w:eastAsia="fr-FR"/>
            </w:rPr>
          </w:pPr>
          <w:hyperlink w:anchor="_Toc222828863" w:history="1">
            <w:r w:rsidRPr="00363719">
              <w:rPr>
                <w:rStyle w:val="Lienhypertexte"/>
                <w:rFonts w:ascii="Arial" w:hAnsi="Arial" w:cs="Arial"/>
                <w:b/>
                <w:bCs/>
                <w:noProof/>
              </w:rPr>
              <w:t>Article 1.</w:t>
            </w:r>
            <w:r>
              <w:rPr>
                <w:rFonts w:eastAsiaTheme="minorEastAsia"/>
                <w:noProof/>
                <w:lang w:eastAsia="fr-FR"/>
              </w:rPr>
              <w:tab/>
            </w:r>
            <w:r w:rsidRPr="00363719">
              <w:rPr>
                <w:rStyle w:val="Lienhypertexte"/>
                <w:rFonts w:ascii="Arial" w:hAnsi="Arial" w:cs="Arial"/>
                <w:b/>
                <w:bCs/>
                <w:noProof/>
              </w:rPr>
              <w:t>Objet</w:t>
            </w:r>
            <w:r>
              <w:rPr>
                <w:noProof/>
                <w:webHidden/>
              </w:rPr>
              <w:tab/>
            </w:r>
            <w:r>
              <w:rPr>
                <w:noProof/>
                <w:webHidden/>
              </w:rPr>
              <w:fldChar w:fldCharType="begin"/>
            </w:r>
            <w:r>
              <w:rPr>
                <w:noProof/>
                <w:webHidden/>
              </w:rPr>
              <w:instrText xml:space="preserve"> PAGEREF _Toc222828863 \h </w:instrText>
            </w:r>
            <w:r>
              <w:rPr>
                <w:noProof/>
                <w:webHidden/>
              </w:rPr>
            </w:r>
            <w:r>
              <w:rPr>
                <w:noProof/>
                <w:webHidden/>
              </w:rPr>
              <w:fldChar w:fldCharType="separate"/>
            </w:r>
            <w:r w:rsidR="008303AD">
              <w:rPr>
                <w:noProof/>
                <w:webHidden/>
              </w:rPr>
              <w:t>3</w:t>
            </w:r>
            <w:r>
              <w:rPr>
                <w:noProof/>
                <w:webHidden/>
              </w:rPr>
              <w:fldChar w:fldCharType="end"/>
            </w:r>
          </w:hyperlink>
        </w:p>
        <w:p w14:paraId="71267498" w14:textId="5BE48310" w:rsidR="00944E0A" w:rsidRDefault="00944E0A">
          <w:pPr>
            <w:pStyle w:val="TM1"/>
            <w:rPr>
              <w:rFonts w:eastAsiaTheme="minorEastAsia"/>
              <w:noProof/>
              <w:lang w:eastAsia="fr-FR"/>
            </w:rPr>
          </w:pPr>
          <w:hyperlink w:anchor="_Toc222828864" w:history="1">
            <w:r w:rsidRPr="00363719">
              <w:rPr>
                <w:rStyle w:val="Lienhypertexte"/>
                <w:rFonts w:ascii="Arial" w:hAnsi="Arial" w:cs="Arial"/>
                <w:b/>
                <w:bCs/>
                <w:noProof/>
              </w:rPr>
              <w:t>Article 2.</w:t>
            </w:r>
            <w:r>
              <w:rPr>
                <w:rFonts w:eastAsiaTheme="minorEastAsia"/>
                <w:noProof/>
                <w:lang w:eastAsia="fr-FR"/>
              </w:rPr>
              <w:tab/>
            </w:r>
            <w:r w:rsidRPr="00363719">
              <w:rPr>
                <w:rStyle w:val="Lienhypertexte"/>
                <w:rFonts w:ascii="Arial" w:hAnsi="Arial" w:cs="Arial"/>
                <w:b/>
                <w:bCs/>
                <w:noProof/>
              </w:rPr>
              <w:t>Modification de l’article 3.1</w:t>
            </w:r>
            <w:r>
              <w:rPr>
                <w:noProof/>
                <w:webHidden/>
              </w:rPr>
              <w:tab/>
            </w:r>
            <w:r>
              <w:rPr>
                <w:noProof/>
                <w:webHidden/>
              </w:rPr>
              <w:fldChar w:fldCharType="begin"/>
            </w:r>
            <w:r>
              <w:rPr>
                <w:noProof/>
                <w:webHidden/>
              </w:rPr>
              <w:instrText xml:space="preserve"> PAGEREF _Toc222828864 \h </w:instrText>
            </w:r>
            <w:r>
              <w:rPr>
                <w:noProof/>
                <w:webHidden/>
              </w:rPr>
            </w:r>
            <w:r>
              <w:rPr>
                <w:noProof/>
                <w:webHidden/>
              </w:rPr>
              <w:fldChar w:fldCharType="separate"/>
            </w:r>
            <w:r w:rsidR="008303AD">
              <w:rPr>
                <w:noProof/>
                <w:webHidden/>
              </w:rPr>
              <w:t>3</w:t>
            </w:r>
            <w:r>
              <w:rPr>
                <w:noProof/>
                <w:webHidden/>
              </w:rPr>
              <w:fldChar w:fldCharType="end"/>
            </w:r>
          </w:hyperlink>
        </w:p>
        <w:p w14:paraId="6B53D863" w14:textId="4E6A50F7" w:rsidR="00944E0A" w:rsidRDefault="00944E0A">
          <w:pPr>
            <w:pStyle w:val="TM1"/>
            <w:rPr>
              <w:rFonts w:eastAsiaTheme="minorEastAsia"/>
              <w:noProof/>
              <w:lang w:eastAsia="fr-FR"/>
            </w:rPr>
          </w:pPr>
          <w:hyperlink w:anchor="_Toc222828865" w:history="1">
            <w:r w:rsidRPr="00363719">
              <w:rPr>
                <w:rStyle w:val="Lienhypertexte"/>
                <w:rFonts w:ascii="Arial" w:hAnsi="Arial" w:cs="Arial"/>
                <w:b/>
                <w:bCs/>
                <w:noProof/>
              </w:rPr>
              <w:t xml:space="preserve">Article 3 </w:t>
            </w:r>
            <w:r>
              <w:rPr>
                <w:rFonts w:eastAsiaTheme="minorEastAsia"/>
                <w:noProof/>
                <w:lang w:eastAsia="fr-FR"/>
              </w:rPr>
              <w:tab/>
            </w:r>
            <w:r w:rsidRPr="00363719">
              <w:rPr>
                <w:rStyle w:val="Lienhypertexte"/>
                <w:rFonts w:ascii="Arial" w:hAnsi="Arial" w:cs="Arial"/>
                <w:b/>
                <w:bCs/>
                <w:noProof/>
              </w:rPr>
              <w:t>Modification de l’article 3.2</w:t>
            </w:r>
            <w:r>
              <w:rPr>
                <w:noProof/>
                <w:webHidden/>
              </w:rPr>
              <w:tab/>
            </w:r>
            <w:r>
              <w:rPr>
                <w:noProof/>
                <w:webHidden/>
              </w:rPr>
              <w:fldChar w:fldCharType="begin"/>
            </w:r>
            <w:r>
              <w:rPr>
                <w:noProof/>
                <w:webHidden/>
              </w:rPr>
              <w:instrText xml:space="preserve"> PAGEREF _Toc222828865 \h </w:instrText>
            </w:r>
            <w:r>
              <w:rPr>
                <w:noProof/>
                <w:webHidden/>
              </w:rPr>
            </w:r>
            <w:r>
              <w:rPr>
                <w:noProof/>
                <w:webHidden/>
              </w:rPr>
              <w:fldChar w:fldCharType="separate"/>
            </w:r>
            <w:r w:rsidR="008303AD">
              <w:rPr>
                <w:noProof/>
                <w:webHidden/>
              </w:rPr>
              <w:t>3</w:t>
            </w:r>
            <w:r>
              <w:rPr>
                <w:noProof/>
                <w:webHidden/>
              </w:rPr>
              <w:fldChar w:fldCharType="end"/>
            </w:r>
          </w:hyperlink>
        </w:p>
        <w:p w14:paraId="0AA14C5F" w14:textId="21436F77" w:rsidR="00944E0A" w:rsidRDefault="00944E0A">
          <w:pPr>
            <w:pStyle w:val="TM1"/>
            <w:rPr>
              <w:rFonts w:eastAsiaTheme="minorEastAsia"/>
              <w:noProof/>
              <w:lang w:eastAsia="fr-FR"/>
            </w:rPr>
          </w:pPr>
          <w:hyperlink w:anchor="_Toc222828866" w:history="1">
            <w:r w:rsidRPr="00363719">
              <w:rPr>
                <w:rStyle w:val="Lienhypertexte"/>
                <w:rFonts w:ascii="Arial" w:hAnsi="Arial" w:cs="Arial"/>
                <w:b/>
                <w:bCs/>
                <w:noProof/>
              </w:rPr>
              <w:t>Article 4.</w:t>
            </w:r>
            <w:r>
              <w:rPr>
                <w:rFonts w:eastAsiaTheme="minorEastAsia"/>
                <w:noProof/>
                <w:lang w:eastAsia="fr-FR"/>
              </w:rPr>
              <w:tab/>
            </w:r>
            <w:r w:rsidRPr="00363719">
              <w:rPr>
                <w:rStyle w:val="Lienhypertexte"/>
                <w:rFonts w:ascii="Arial" w:hAnsi="Arial" w:cs="Arial"/>
                <w:b/>
                <w:bCs/>
                <w:noProof/>
              </w:rPr>
              <w:t>Modification de l’article 3.3</w:t>
            </w:r>
            <w:r>
              <w:rPr>
                <w:noProof/>
                <w:webHidden/>
              </w:rPr>
              <w:tab/>
            </w:r>
            <w:r>
              <w:rPr>
                <w:noProof/>
                <w:webHidden/>
              </w:rPr>
              <w:fldChar w:fldCharType="begin"/>
            </w:r>
            <w:r>
              <w:rPr>
                <w:noProof/>
                <w:webHidden/>
              </w:rPr>
              <w:instrText xml:space="preserve"> PAGEREF _Toc222828866 \h </w:instrText>
            </w:r>
            <w:r>
              <w:rPr>
                <w:noProof/>
                <w:webHidden/>
              </w:rPr>
            </w:r>
            <w:r>
              <w:rPr>
                <w:noProof/>
                <w:webHidden/>
              </w:rPr>
              <w:fldChar w:fldCharType="separate"/>
            </w:r>
            <w:r w:rsidR="008303AD">
              <w:rPr>
                <w:noProof/>
                <w:webHidden/>
              </w:rPr>
              <w:t>4</w:t>
            </w:r>
            <w:r>
              <w:rPr>
                <w:noProof/>
                <w:webHidden/>
              </w:rPr>
              <w:fldChar w:fldCharType="end"/>
            </w:r>
          </w:hyperlink>
        </w:p>
        <w:p w14:paraId="68FB9C78" w14:textId="35ECD993" w:rsidR="00944E0A" w:rsidRDefault="00944E0A">
          <w:pPr>
            <w:pStyle w:val="TM1"/>
            <w:rPr>
              <w:rFonts w:eastAsiaTheme="minorEastAsia"/>
              <w:noProof/>
              <w:lang w:eastAsia="fr-FR"/>
            </w:rPr>
          </w:pPr>
          <w:hyperlink w:anchor="_Toc222828867" w:history="1">
            <w:r w:rsidRPr="00363719">
              <w:rPr>
                <w:rStyle w:val="Lienhypertexte"/>
                <w:rFonts w:ascii="Arial" w:hAnsi="Arial" w:cs="Arial"/>
                <w:b/>
                <w:bCs/>
                <w:noProof/>
              </w:rPr>
              <w:t xml:space="preserve">Article 5 </w:t>
            </w:r>
            <w:r>
              <w:rPr>
                <w:rFonts w:eastAsiaTheme="minorEastAsia"/>
                <w:noProof/>
                <w:lang w:eastAsia="fr-FR"/>
              </w:rPr>
              <w:tab/>
            </w:r>
            <w:r w:rsidRPr="00363719">
              <w:rPr>
                <w:rStyle w:val="Lienhypertexte"/>
                <w:rFonts w:ascii="Arial" w:hAnsi="Arial" w:cs="Arial"/>
                <w:b/>
                <w:bCs/>
                <w:noProof/>
              </w:rPr>
              <w:t>Modification de l’article 3.5</w:t>
            </w:r>
            <w:r>
              <w:rPr>
                <w:noProof/>
                <w:webHidden/>
              </w:rPr>
              <w:tab/>
            </w:r>
            <w:r>
              <w:rPr>
                <w:noProof/>
                <w:webHidden/>
              </w:rPr>
              <w:fldChar w:fldCharType="begin"/>
            </w:r>
            <w:r>
              <w:rPr>
                <w:noProof/>
                <w:webHidden/>
              </w:rPr>
              <w:instrText xml:space="preserve"> PAGEREF _Toc222828867 \h </w:instrText>
            </w:r>
            <w:r>
              <w:rPr>
                <w:noProof/>
                <w:webHidden/>
              </w:rPr>
            </w:r>
            <w:r>
              <w:rPr>
                <w:noProof/>
                <w:webHidden/>
              </w:rPr>
              <w:fldChar w:fldCharType="separate"/>
            </w:r>
            <w:r w:rsidR="008303AD">
              <w:rPr>
                <w:noProof/>
                <w:webHidden/>
              </w:rPr>
              <w:t>4</w:t>
            </w:r>
            <w:r>
              <w:rPr>
                <w:noProof/>
                <w:webHidden/>
              </w:rPr>
              <w:fldChar w:fldCharType="end"/>
            </w:r>
          </w:hyperlink>
        </w:p>
        <w:p w14:paraId="17AE9E22" w14:textId="3A4588E2" w:rsidR="00944E0A" w:rsidRDefault="00944E0A">
          <w:pPr>
            <w:pStyle w:val="TM1"/>
            <w:rPr>
              <w:rFonts w:eastAsiaTheme="minorEastAsia"/>
              <w:noProof/>
              <w:lang w:eastAsia="fr-FR"/>
            </w:rPr>
          </w:pPr>
          <w:hyperlink w:anchor="_Toc222828868" w:history="1">
            <w:r w:rsidRPr="00363719">
              <w:rPr>
                <w:rStyle w:val="Lienhypertexte"/>
                <w:rFonts w:ascii="Arial" w:hAnsi="Arial" w:cs="Arial"/>
                <w:b/>
                <w:bCs/>
                <w:noProof/>
              </w:rPr>
              <w:t>Article 6</w:t>
            </w:r>
            <w:r>
              <w:rPr>
                <w:rFonts w:eastAsiaTheme="minorEastAsia"/>
                <w:noProof/>
                <w:lang w:eastAsia="fr-FR"/>
              </w:rPr>
              <w:tab/>
            </w:r>
            <w:r w:rsidRPr="00363719">
              <w:rPr>
                <w:rStyle w:val="Lienhypertexte"/>
                <w:rFonts w:ascii="Arial" w:hAnsi="Arial" w:cs="Arial"/>
                <w:b/>
                <w:bCs/>
                <w:noProof/>
              </w:rPr>
              <w:t>Modification de l’Annexe 1</w:t>
            </w:r>
            <w:r>
              <w:rPr>
                <w:noProof/>
                <w:webHidden/>
              </w:rPr>
              <w:tab/>
            </w:r>
            <w:r>
              <w:rPr>
                <w:noProof/>
                <w:webHidden/>
              </w:rPr>
              <w:fldChar w:fldCharType="begin"/>
            </w:r>
            <w:r>
              <w:rPr>
                <w:noProof/>
                <w:webHidden/>
              </w:rPr>
              <w:instrText xml:space="preserve"> PAGEREF _Toc222828868 \h </w:instrText>
            </w:r>
            <w:r>
              <w:rPr>
                <w:noProof/>
                <w:webHidden/>
              </w:rPr>
            </w:r>
            <w:r>
              <w:rPr>
                <w:noProof/>
                <w:webHidden/>
              </w:rPr>
              <w:fldChar w:fldCharType="separate"/>
            </w:r>
            <w:r w:rsidR="008303AD">
              <w:rPr>
                <w:noProof/>
                <w:webHidden/>
              </w:rPr>
              <w:t>5</w:t>
            </w:r>
            <w:r>
              <w:rPr>
                <w:noProof/>
                <w:webHidden/>
              </w:rPr>
              <w:fldChar w:fldCharType="end"/>
            </w:r>
          </w:hyperlink>
        </w:p>
        <w:p w14:paraId="20F53F77" w14:textId="76FD219C" w:rsidR="00944E0A" w:rsidRDefault="00944E0A">
          <w:pPr>
            <w:pStyle w:val="TM1"/>
            <w:rPr>
              <w:rFonts w:eastAsiaTheme="minorEastAsia"/>
              <w:noProof/>
              <w:lang w:eastAsia="fr-FR"/>
            </w:rPr>
          </w:pPr>
          <w:hyperlink w:anchor="_Toc222828869" w:history="1">
            <w:r w:rsidRPr="00363719">
              <w:rPr>
                <w:rStyle w:val="Lienhypertexte"/>
                <w:rFonts w:ascii="Arial" w:hAnsi="Arial" w:cs="Arial"/>
                <w:b/>
                <w:bCs/>
                <w:noProof/>
              </w:rPr>
              <w:t>Article 7.</w:t>
            </w:r>
            <w:r>
              <w:rPr>
                <w:rFonts w:eastAsiaTheme="minorEastAsia"/>
                <w:noProof/>
                <w:lang w:eastAsia="fr-FR"/>
              </w:rPr>
              <w:tab/>
            </w:r>
            <w:r w:rsidRPr="00363719">
              <w:rPr>
                <w:rStyle w:val="Lienhypertexte"/>
                <w:rFonts w:ascii="Arial" w:hAnsi="Arial" w:cs="Arial"/>
                <w:b/>
                <w:bCs/>
                <w:noProof/>
              </w:rPr>
              <w:t>Suppression de l’Annexe 2</w:t>
            </w:r>
            <w:r>
              <w:rPr>
                <w:noProof/>
                <w:webHidden/>
              </w:rPr>
              <w:tab/>
            </w:r>
            <w:r>
              <w:rPr>
                <w:noProof/>
                <w:webHidden/>
              </w:rPr>
              <w:fldChar w:fldCharType="begin"/>
            </w:r>
            <w:r>
              <w:rPr>
                <w:noProof/>
                <w:webHidden/>
              </w:rPr>
              <w:instrText xml:space="preserve"> PAGEREF _Toc222828869 \h </w:instrText>
            </w:r>
            <w:r>
              <w:rPr>
                <w:noProof/>
                <w:webHidden/>
              </w:rPr>
            </w:r>
            <w:r>
              <w:rPr>
                <w:noProof/>
                <w:webHidden/>
              </w:rPr>
              <w:fldChar w:fldCharType="separate"/>
            </w:r>
            <w:r w:rsidR="008303AD">
              <w:rPr>
                <w:noProof/>
                <w:webHidden/>
              </w:rPr>
              <w:t>5</w:t>
            </w:r>
            <w:r>
              <w:rPr>
                <w:noProof/>
                <w:webHidden/>
              </w:rPr>
              <w:fldChar w:fldCharType="end"/>
            </w:r>
          </w:hyperlink>
        </w:p>
        <w:p w14:paraId="7B908C26" w14:textId="4970DB54" w:rsidR="00944E0A" w:rsidRDefault="00944E0A">
          <w:pPr>
            <w:pStyle w:val="TM1"/>
            <w:rPr>
              <w:rFonts w:eastAsiaTheme="minorEastAsia"/>
              <w:noProof/>
              <w:lang w:eastAsia="fr-FR"/>
            </w:rPr>
          </w:pPr>
          <w:hyperlink w:anchor="_Toc222828870" w:history="1">
            <w:r w:rsidRPr="00363719">
              <w:rPr>
                <w:rStyle w:val="Lienhypertexte"/>
                <w:rFonts w:ascii="Arial" w:hAnsi="Arial" w:cs="Arial"/>
                <w:b/>
                <w:bCs/>
                <w:noProof/>
              </w:rPr>
              <w:t>Article 9.</w:t>
            </w:r>
            <w:r>
              <w:rPr>
                <w:rFonts w:eastAsiaTheme="minorEastAsia"/>
                <w:noProof/>
                <w:lang w:eastAsia="fr-FR"/>
              </w:rPr>
              <w:tab/>
            </w:r>
            <w:r w:rsidRPr="00363719">
              <w:rPr>
                <w:rStyle w:val="Lienhypertexte"/>
                <w:rFonts w:ascii="Arial" w:hAnsi="Arial" w:cs="Arial"/>
                <w:b/>
                <w:bCs/>
                <w:noProof/>
              </w:rPr>
              <w:t>Dispositions finales</w:t>
            </w:r>
            <w:r>
              <w:rPr>
                <w:noProof/>
                <w:webHidden/>
              </w:rPr>
              <w:tab/>
            </w:r>
            <w:r>
              <w:rPr>
                <w:noProof/>
                <w:webHidden/>
              </w:rPr>
              <w:fldChar w:fldCharType="begin"/>
            </w:r>
            <w:r>
              <w:rPr>
                <w:noProof/>
                <w:webHidden/>
              </w:rPr>
              <w:instrText xml:space="preserve"> PAGEREF _Toc222828870 \h </w:instrText>
            </w:r>
            <w:r>
              <w:rPr>
                <w:noProof/>
                <w:webHidden/>
              </w:rPr>
            </w:r>
            <w:r>
              <w:rPr>
                <w:noProof/>
                <w:webHidden/>
              </w:rPr>
              <w:fldChar w:fldCharType="separate"/>
            </w:r>
            <w:r w:rsidR="008303AD">
              <w:rPr>
                <w:noProof/>
                <w:webHidden/>
              </w:rPr>
              <w:t>5</w:t>
            </w:r>
            <w:r>
              <w:rPr>
                <w:noProof/>
                <w:webHidden/>
              </w:rPr>
              <w:fldChar w:fldCharType="end"/>
            </w:r>
          </w:hyperlink>
        </w:p>
        <w:p w14:paraId="735D786D" w14:textId="19CD3D09" w:rsidR="00944E0A" w:rsidRDefault="00944E0A">
          <w:pPr>
            <w:pStyle w:val="TM2"/>
            <w:tabs>
              <w:tab w:val="left" w:pos="960"/>
              <w:tab w:val="right" w:leader="dot" w:pos="9062"/>
            </w:tabs>
            <w:rPr>
              <w:rFonts w:eastAsiaTheme="minorEastAsia"/>
              <w:noProof/>
              <w:lang w:eastAsia="fr-FR"/>
            </w:rPr>
          </w:pPr>
          <w:hyperlink w:anchor="_Toc222828871" w:history="1">
            <w:r w:rsidRPr="00363719">
              <w:rPr>
                <w:rStyle w:val="Lienhypertexte"/>
                <w:rFonts w:ascii="Arial" w:hAnsi="Arial" w:cs="Arial"/>
                <w:b/>
                <w:bCs/>
                <w:noProof/>
              </w:rPr>
              <w:t>9.1.</w:t>
            </w:r>
            <w:r>
              <w:rPr>
                <w:rFonts w:eastAsiaTheme="minorEastAsia"/>
                <w:noProof/>
                <w:lang w:eastAsia="fr-FR"/>
              </w:rPr>
              <w:tab/>
            </w:r>
            <w:r w:rsidRPr="00363719">
              <w:rPr>
                <w:rStyle w:val="Lienhypertexte"/>
                <w:rFonts w:ascii="Arial" w:hAnsi="Arial" w:cs="Arial"/>
                <w:b/>
                <w:bCs/>
                <w:noProof/>
              </w:rPr>
              <w:t>Durée de l’accord</w:t>
            </w:r>
            <w:r>
              <w:rPr>
                <w:noProof/>
                <w:webHidden/>
              </w:rPr>
              <w:tab/>
            </w:r>
            <w:r>
              <w:rPr>
                <w:noProof/>
                <w:webHidden/>
              </w:rPr>
              <w:fldChar w:fldCharType="begin"/>
            </w:r>
            <w:r>
              <w:rPr>
                <w:noProof/>
                <w:webHidden/>
              </w:rPr>
              <w:instrText xml:space="preserve"> PAGEREF _Toc222828871 \h </w:instrText>
            </w:r>
            <w:r>
              <w:rPr>
                <w:noProof/>
                <w:webHidden/>
              </w:rPr>
            </w:r>
            <w:r>
              <w:rPr>
                <w:noProof/>
                <w:webHidden/>
              </w:rPr>
              <w:fldChar w:fldCharType="separate"/>
            </w:r>
            <w:r w:rsidR="008303AD">
              <w:rPr>
                <w:noProof/>
                <w:webHidden/>
              </w:rPr>
              <w:t>5</w:t>
            </w:r>
            <w:r>
              <w:rPr>
                <w:noProof/>
                <w:webHidden/>
              </w:rPr>
              <w:fldChar w:fldCharType="end"/>
            </w:r>
          </w:hyperlink>
        </w:p>
        <w:p w14:paraId="63E1D9B8" w14:textId="527B7810" w:rsidR="00944E0A" w:rsidRDefault="00944E0A">
          <w:pPr>
            <w:pStyle w:val="TM2"/>
            <w:tabs>
              <w:tab w:val="left" w:pos="960"/>
              <w:tab w:val="right" w:leader="dot" w:pos="9062"/>
            </w:tabs>
            <w:rPr>
              <w:rFonts w:eastAsiaTheme="minorEastAsia"/>
              <w:noProof/>
              <w:lang w:eastAsia="fr-FR"/>
            </w:rPr>
          </w:pPr>
          <w:hyperlink w:anchor="_Toc222828872" w:history="1">
            <w:r w:rsidRPr="00363719">
              <w:rPr>
                <w:rStyle w:val="Lienhypertexte"/>
                <w:rFonts w:ascii="Arial" w:hAnsi="Arial" w:cs="Arial"/>
                <w:b/>
                <w:bCs/>
                <w:noProof/>
              </w:rPr>
              <w:t>9.2.</w:t>
            </w:r>
            <w:r>
              <w:rPr>
                <w:rFonts w:eastAsiaTheme="minorEastAsia"/>
                <w:noProof/>
                <w:lang w:eastAsia="fr-FR"/>
              </w:rPr>
              <w:tab/>
            </w:r>
            <w:r w:rsidRPr="00363719">
              <w:rPr>
                <w:rStyle w:val="Lienhypertexte"/>
                <w:rFonts w:ascii="Arial" w:hAnsi="Arial" w:cs="Arial"/>
                <w:b/>
                <w:bCs/>
                <w:noProof/>
              </w:rPr>
              <w:t>Dépôt et publicité de l’accord</w:t>
            </w:r>
            <w:r>
              <w:rPr>
                <w:noProof/>
                <w:webHidden/>
              </w:rPr>
              <w:tab/>
            </w:r>
            <w:r>
              <w:rPr>
                <w:noProof/>
                <w:webHidden/>
              </w:rPr>
              <w:fldChar w:fldCharType="begin"/>
            </w:r>
            <w:r>
              <w:rPr>
                <w:noProof/>
                <w:webHidden/>
              </w:rPr>
              <w:instrText xml:space="preserve"> PAGEREF _Toc222828872 \h </w:instrText>
            </w:r>
            <w:r>
              <w:rPr>
                <w:noProof/>
                <w:webHidden/>
              </w:rPr>
            </w:r>
            <w:r>
              <w:rPr>
                <w:noProof/>
                <w:webHidden/>
              </w:rPr>
              <w:fldChar w:fldCharType="separate"/>
            </w:r>
            <w:r w:rsidR="008303AD">
              <w:rPr>
                <w:noProof/>
                <w:webHidden/>
              </w:rPr>
              <w:t>5</w:t>
            </w:r>
            <w:r>
              <w:rPr>
                <w:noProof/>
                <w:webHidden/>
              </w:rPr>
              <w:fldChar w:fldCharType="end"/>
            </w:r>
          </w:hyperlink>
        </w:p>
        <w:p w14:paraId="721C50B5" w14:textId="6A6A45E0" w:rsidR="0017682B" w:rsidRPr="00C5028F" w:rsidRDefault="0017682B" w:rsidP="00900BC3">
          <w:pPr>
            <w:jc w:val="both"/>
            <w:rPr>
              <w:rFonts w:ascii="Arial" w:hAnsi="Arial" w:cs="Arial"/>
              <w:sz w:val="22"/>
              <w:szCs w:val="22"/>
            </w:rPr>
          </w:pPr>
          <w:r w:rsidRPr="00C5028F">
            <w:rPr>
              <w:rFonts w:ascii="Arial" w:hAnsi="Arial" w:cs="Arial"/>
              <w:b/>
              <w:bCs/>
              <w:sz w:val="20"/>
              <w:szCs w:val="20"/>
            </w:rPr>
            <w:fldChar w:fldCharType="end"/>
          </w:r>
        </w:p>
      </w:sdtContent>
    </w:sdt>
    <w:p w14:paraId="659A1D9C" w14:textId="05E358F4" w:rsidR="00E53E2F" w:rsidRPr="00C5028F" w:rsidRDefault="00C5028F" w:rsidP="00807068">
      <w:pPr>
        <w:jc w:val="center"/>
        <w:rPr>
          <w:rFonts w:ascii="Arial" w:eastAsiaTheme="majorEastAsia" w:hAnsi="Arial" w:cs="Arial"/>
          <w:b/>
          <w:bCs/>
          <w:sz w:val="22"/>
          <w:szCs w:val="22"/>
        </w:rPr>
      </w:pPr>
      <w:r w:rsidRPr="00C5028F">
        <w:rPr>
          <w:rFonts w:ascii="Arial" w:hAnsi="Arial" w:cs="Arial"/>
          <w:b/>
          <w:bCs/>
          <w:sz w:val="22"/>
          <w:szCs w:val="22"/>
        </w:rPr>
        <w:t>***</w:t>
      </w:r>
    </w:p>
    <w:p w14:paraId="186ABEA8" w14:textId="549B51B3" w:rsidR="00563688" w:rsidRPr="00C5028F" w:rsidRDefault="007A18A3" w:rsidP="00900BC3">
      <w:pPr>
        <w:pStyle w:val="Titre1"/>
        <w:spacing w:after="240"/>
        <w:jc w:val="both"/>
        <w:rPr>
          <w:rFonts w:ascii="Arial" w:hAnsi="Arial" w:cs="Arial"/>
          <w:b/>
          <w:bCs/>
          <w:color w:val="auto"/>
          <w:sz w:val="22"/>
          <w:szCs w:val="22"/>
        </w:rPr>
      </w:pPr>
      <w:bookmarkStart w:id="0" w:name="_Toc222828862"/>
      <w:r w:rsidRPr="00C5028F">
        <w:rPr>
          <w:rFonts w:ascii="Arial" w:hAnsi="Arial" w:cs="Arial"/>
          <w:b/>
          <w:bCs/>
          <w:color w:val="auto"/>
          <w:sz w:val="22"/>
          <w:szCs w:val="22"/>
        </w:rPr>
        <w:t>PREAMBULE</w:t>
      </w:r>
      <w:bookmarkEnd w:id="0"/>
      <w:r w:rsidRPr="00C5028F">
        <w:rPr>
          <w:rFonts w:ascii="Arial" w:hAnsi="Arial" w:cs="Arial"/>
          <w:b/>
          <w:bCs/>
          <w:color w:val="auto"/>
          <w:sz w:val="22"/>
          <w:szCs w:val="22"/>
        </w:rPr>
        <w:t xml:space="preserve"> </w:t>
      </w:r>
    </w:p>
    <w:p w14:paraId="29FF552F" w14:textId="77777777" w:rsidR="00E11C40" w:rsidRPr="00C5028F" w:rsidRDefault="007A4467" w:rsidP="00900BC3">
      <w:pPr>
        <w:jc w:val="both"/>
        <w:rPr>
          <w:rFonts w:ascii="Arial" w:hAnsi="Arial" w:cs="Arial"/>
          <w:sz w:val="22"/>
          <w:szCs w:val="22"/>
        </w:rPr>
      </w:pPr>
      <w:r w:rsidRPr="00C5028F">
        <w:rPr>
          <w:rFonts w:ascii="Arial" w:hAnsi="Arial" w:cs="Arial"/>
          <w:sz w:val="22"/>
          <w:szCs w:val="22"/>
        </w:rPr>
        <w:t xml:space="preserve">Un accord </w:t>
      </w:r>
      <w:r w:rsidR="002566C2" w:rsidRPr="00C5028F">
        <w:rPr>
          <w:rFonts w:ascii="Arial" w:hAnsi="Arial" w:cs="Arial"/>
          <w:sz w:val="22"/>
          <w:szCs w:val="22"/>
        </w:rPr>
        <w:t>du 14 décembre 2012 a créé le Conseil d'Entreprise Européen (« SEC ») ATOS à la suite de la transformation de la société ATOS Société Anonyme (« S.A. ») en société européenne (« S.E. »)</w:t>
      </w:r>
      <w:r w:rsidR="00E11C40" w:rsidRPr="00C5028F">
        <w:rPr>
          <w:rFonts w:ascii="Arial" w:hAnsi="Arial" w:cs="Arial"/>
          <w:sz w:val="22"/>
          <w:szCs w:val="22"/>
        </w:rPr>
        <w:t>.</w:t>
      </w:r>
    </w:p>
    <w:p w14:paraId="5AEDB01D" w14:textId="263C9982" w:rsidR="004C5501" w:rsidRPr="00C5028F" w:rsidRDefault="00E11C40" w:rsidP="00900BC3">
      <w:pPr>
        <w:jc w:val="both"/>
        <w:rPr>
          <w:rFonts w:ascii="Arial" w:hAnsi="Arial" w:cs="Arial"/>
          <w:sz w:val="22"/>
          <w:szCs w:val="22"/>
        </w:rPr>
      </w:pPr>
      <w:r w:rsidRPr="00C5028F">
        <w:rPr>
          <w:rFonts w:ascii="Arial" w:hAnsi="Arial" w:cs="Arial"/>
          <w:sz w:val="22"/>
          <w:szCs w:val="22"/>
        </w:rPr>
        <w:t>Cet accord a été remplacé par l’</w:t>
      </w:r>
      <w:r w:rsidR="009F6A1A" w:rsidRPr="00C5028F">
        <w:rPr>
          <w:rFonts w:ascii="Arial" w:hAnsi="Arial" w:cs="Arial"/>
          <w:sz w:val="22"/>
          <w:szCs w:val="22"/>
        </w:rPr>
        <w:t>« A</w:t>
      </w:r>
      <w:r w:rsidRPr="00C5028F">
        <w:rPr>
          <w:rFonts w:ascii="Arial" w:hAnsi="Arial" w:cs="Arial"/>
          <w:sz w:val="22"/>
          <w:szCs w:val="22"/>
        </w:rPr>
        <w:t>ccord ATOS S.E. sur l’information, la consultation et la participation au niveau Européen</w:t>
      </w:r>
      <w:r w:rsidR="009F6A1A" w:rsidRPr="00C5028F">
        <w:rPr>
          <w:rFonts w:ascii="Arial" w:hAnsi="Arial" w:cs="Arial"/>
          <w:sz w:val="22"/>
          <w:szCs w:val="22"/>
        </w:rPr>
        <w:t> »</w:t>
      </w:r>
      <w:r w:rsidRPr="00C5028F">
        <w:rPr>
          <w:rFonts w:ascii="Arial" w:hAnsi="Arial" w:cs="Arial"/>
          <w:sz w:val="22"/>
          <w:szCs w:val="22"/>
        </w:rPr>
        <w:t xml:space="preserve"> du 29 mars 2022, afin de prendre en compte les évolutions du groupe entre 2012 et 2022.</w:t>
      </w:r>
    </w:p>
    <w:p w14:paraId="1F0B3530" w14:textId="09A6DC7B" w:rsidR="00453ED3" w:rsidRPr="00C5028F" w:rsidRDefault="00197070" w:rsidP="00900BC3">
      <w:pPr>
        <w:jc w:val="both"/>
        <w:rPr>
          <w:rFonts w:ascii="Arial" w:hAnsi="Arial" w:cs="Arial"/>
          <w:sz w:val="22"/>
          <w:szCs w:val="22"/>
        </w:rPr>
      </w:pPr>
      <w:r w:rsidRPr="00C5028F">
        <w:rPr>
          <w:rFonts w:ascii="Arial" w:hAnsi="Arial" w:cs="Arial"/>
          <w:sz w:val="22"/>
          <w:szCs w:val="22"/>
        </w:rPr>
        <w:t>Dans ce contexte, plusieurs organisations syndicales ont sollicité la révision de</w:t>
      </w:r>
      <w:r w:rsidR="00E11C40" w:rsidRPr="00C5028F">
        <w:rPr>
          <w:rFonts w:ascii="Arial" w:hAnsi="Arial" w:cs="Arial"/>
          <w:sz w:val="22"/>
          <w:szCs w:val="22"/>
        </w:rPr>
        <w:t xml:space="preserve"> l’</w:t>
      </w:r>
      <w:r w:rsidR="00453ED3" w:rsidRPr="00C5028F">
        <w:rPr>
          <w:rFonts w:ascii="Arial" w:hAnsi="Arial" w:cs="Arial"/>
          <w:sz w:val="22"/>
          <w:szCs w:val="22"/>
        </w:rPr>
        <w:t>« A</w:t>
      </w:r>
      <w:r w:rsidR="00E11C40" w:rsidRPr="00C5028F">
        <w:rPr>
          <w:rFonts w:ascii="Arial" w:hAnsi="Arial" w:cs="Arial"/>
          <w:sz w:val="22"/>
          <w:szCs w:val="22"/>
        </w:rPr>
        <w:t>ccord relatif à la répartition des sièges de la délégation française</w:t>
      </w:r>
      <w:r w:rsidR="00453ED3" w:rsidRPr="00C5028F">
        <w:rPr>
          <w:rFonts w:ascii="Arial" w:hAnsi="Arial" w:cs="Arial"/>
          <w:sz w:val="22"/>
          <w:szCs w:val="22"/>
        </w:rPr>
        <w:t xml:space="preserve"> entre les organisations syndicales au Conseil d’Entreprise Européen » </w:t>
      </w:r>
      <w:r w:rsidR="00E11C40" w:rsidRPr="00C5028F">
        <w:rPr>
          <w:rFonts w:ascii="Arial" w:hAnsi="Arial" w:cs="Arial"/>
          <w:sz w:val="22"/>
          <w:szCs w:val="22"/>
        </w:rPr>
        <w:t xml:space="preserve">du 7 juin 2016, </w:t>
      </w:r>
      <w:r w:rsidR="009F6A1A" w:rsidRPr="00C5028F">
        <w:rPr>
          <w:rFonts w:ascii="Arial" w:hAnsi="Arial" w:cs="Arial"/>
          <w:sz w:val="22"/>
          <w:szCs w:val="22"/>
        </w:rPr>
        <w:t>venant préciser</w:t>
      </w:r>
      <w:r w:rsidR="00E11C40" w:rsidRPr="00C5028F">
        <w:rPr>
          <w:rFonts w:ascii="Arial" w:hAnsi="Arial" w:cs="Arial"/>
          <w:sz w:val="22"/>
          <w:szCs w:val="22"/>
        </w:rPr>
        <w:t xml:space="preserve"> les modalités de désignation des membres de la délégation française au SEC</w:t>
      </w:r>
      <w:r w:rsidR="009F6A1A" w:rsidRPr="00C5028F">
        <w:rPr>
          <w:rFonts w:ascii="Arial" w:hAnsi="Arial" w:cs="Arial"/>
          <w:sz w:val="22"/>
          <w:szCs w:val="22"/>
        </w:rPr>
        <w:t>,</w:t>
      </w:r>
      <w:r w:rsidR="00E11C40" w:rsidRPr="00C5028F">
        <w:rPr>
          <w:rFonts w:ascii="Arial" w:hAnsi="Arial" w:cs="Arial"/>
          <w:sz w:val="22"/>
          <w:szCs w:val="22"/>
        </w:rPr>
        <w:t xml:space="preserve"> </w:t>
      </w:r>
      <w:r w:rsidR="009F6A1A" w:rsidRPr="00C5028F">
        <w:rPr>
          <w:rFonts w:ascii="Arial" w:hAnsi="Arial" w:cs="Arial"/>
          <w:sz w:val="22"/>
          <w:szCs w:val="22"/>
        </w:rPr>
        <w:t>afin de</w:t>
      </w:r>
      <w:r w:rsidR="00E11C40" w:rsidRPr="00C5028F">
        <w:rPr>
          <w:rFonts w:ascii="Arial" w:hAnsi="Arial" w:cs="Arial"/>
          <w:sz w:val="22"/>
          <w:szCs w:val="22"/>
        </w:rPr>
        <w:t xml:space="preserve"> </w:t>
      </w:r>
      <w:r w:rsidR="009F6A1A" w:rsidRPr="00C5028F">
        <w:rPr>
          <w:rFonts w:ascii="Arial" w:hAnsi="Arial" w:cs="Arial"/>
          <w:sz w:val="22"/>
          <w:szCs w:val="22"/>
        </w:rPr>
        <w:t>tenir</w:t>
      </w:r>
      <w:r w:rsidR="00E11C40" w:rsidRPr="00C5028F">
        <w:rPr>
          <w:rFonts w:ascii="Arial" w:hAnsi="Arial" w:cs="Arial"/>
          <w:sz w:val="22"/>
          <w:szCs w:val="22"/>
        </w:rPr>
        <w:t xml:space="preserve"> compte</w:t>
      </w:r>
      <w:r w:rsidR="00453ED3" w:rsidRPr="00C5028F">
        <w:rPr>
          <w:rFonts w:ascii="Arial" w:hAnsi="Arial" w:cs="Arial"/>
          <w:sz w:val="22"/>
          <w:szCs w:val="22"/>
        </w:rPr>
        <w:t> à la fois:</w:t>
      </w:r>
    </w:p>
    <w:p w14:paraId="25A84A9A" w14:textId="6EEA0477" w:rsidR="00E11C40" w:rsidRPr="00C5028F" w:rsidRDefault="00E11C40" w:rsidP="00453ED3">
      <w:pPr>
        <w:pStyle w:val="Paragraphedeliste"/>
        <w:numPr>
          <w:ilvl w:val="0"/>
          <w:numId w:val="13"/>
        </w:numPr>
        <w:jc w:val="both"/>
        <w:rPr>
          <w:rFonts w:ascii="Arial" w:hAnsi="Arial" w:cs="Arial"/>
          <w:sz w:val="22"/>
          <w:szCs w:val="22"/>
        </w:rPr>
      </w:pPr>
      <w:r w:rsidRPr="00C5028F">
        <w:rPr>
          <w:rFonts w:ascii="Arial" w:hAnsi="Arial" w:cs="Arial"/>
          <w:sz w:val="22"/>
          <w:szCs w:val="22"/>
        </w:rPr>
        <w:t xml:space="preserve">des évolutions </w:t>
      </w:r>
      <w:r w:rsidR="00453ED3" w:rsidRPr="00C5028F">
        <w:rPr>
          <w:rFonts w:ascii="Arial" w:hAnsi="Arial" w:cs="Arial"/>
          <w:sz w:val="22"/>
          <w:szCs w:val="22"/>
        </w:rPr>
        <w:t>apportées par l’accord SEC de 2022 ;</w:t>
      </w:r>
    </w:p>
    <w:p w14:paraId="60D6E2FA" w14:textId="43942544" w:rsidR="00C13385" w:rsidRPr="00C5028F" w:rsidRDefault="00453ED3" w:rsidP="00C13385">
      <w:pPr>
        <w:pStyle w:val="Paragraphedeliste"/>
        <w:numPr>
          <w:ilvl w:val="0"/>
          <w:numId w:val="13"/>
        </w:numPr>
        <w:jc w:val="both"/>
        <w:rPr>
          <w:rFonts w:ascii="Arial" w:hAnsi="Arial" w:cs="Arial"/>
          <w:sz w:val="22"/>
          <w:szCs w:val="22"/>
        </w:rPr>
      </w:pPr>
      <w:r w:rsidRPr="00C5028F">
        <w:rPr>
          <w:rFonts w:ascii="Arial" w:hAnsi="Arial" w:cs="Arial"/>
          <w:sz w:val="22"/>
          <w:szCs w:val="22"/>
        </w:rPr>
        <w:t xml:space="preserve">des variations d’effectifs </w:t>
      </w:r>
      <w:r w:rsidR="00C13385" w:rsidRPr="00C5028F">
        <w:rPr>
          <w:rFonts w:ascii="Arial" w:hAnsi="Arial" w:cs="Arial"/>
          <w:sz w:val="22"/>
          <w:szCs w:val="22"/>
        </w:rPr>
        <w:t xml:space="preserve">des sociétés du Groupe ATOS en France </w:t>
      </w:r>
      <w:r w:rsidRPr="00C5028F">
        <w:rPr>
          <w:rFonts w:ascii="Arial" w:hAnsi="Arial" w:cs="Arial"/>
          <w:sz w:val="22"/>
          <w:szCs w:val="22"/>
        </w:rPr>
        <w:t>entre 2016 et 20</w:t>
      </w:r>
      <w:r w:rsidR="00B404EC" w:rsidRPr="00C5028F">
        <w:rPr>
          <w:rFonts w:ascii="Arial" w:hAnsi="Arial" w:cs="Arial"/>
          <w:sz w:val="22"/>
          <w:szCs w:val="22"/>
        </w:rPr>
        <w:t>2</w:t>
      </w:r>
      <w:r w:rsidRPr="00C5028F">
        <w:rPr>
          <w:rFonts w:ascii="Arial" w:hAnsi="Arial" w:cs="Arial"/>
          <w:sz w:val="22"/>
          <w:szCs w:val="22"/>
        </w:rPr>
        <w:t>6</w:t>
      </w:r>
      <w:r w:rsidR="00C13385" w:rsidRPr="00C5028F">
        <w:rPr>
          <w:rFonts w:ascii="Arial" w:hAnsi="Arial" w:cs="Arial"/>
          <w:sz w:val="22"/>
          <w:szCs w:val="22"/>
        </w:rPr>
        <w:t>.</w:t>
      </w:r>
    </w:p>
    <w:p w14:paraId="61D68D25" w14:textId="0D7AF7A7" w:rsidR="00197070" w:rsidRPr="00C5028F" w:rsidRDefault="00197070" w:rsidP="00197070">
      <w:pPr>
        <w:jc w:val="both"/>
        <w:rPr>
          <w:rFonts w:ascii="Arial" w:hAnsi="Arial" w:cs="Arial"/>
          <w:sz w:val="22"/>
          <w:szCs w:val="22"/>
        </w:rPr>
      </w:pPr>
      <w:r w:rsidRPr="00C5028F">
        <w:rPr>
          <w:rFonts w:ascii="Arial" w:hAnsi="Arial" w:cs="Arial"/>
          <w:sz w:val="22"/>
          <w:szCs w:val="22"/>
        </w:rPr>
        <w:t>La Direction a répondu favorablement à cette demande.</w:t>
      </w:r>
    </w:p>
    <w:p w14:paraId="6B74C497" w14:textId="469873D3" w:rsidR="00F5593E" w:rsidRDefault="00A927D2" w:rsidP="00F5593E">
      <w:pPr>
        <w:jc w:val="both"/>
        <w:rPr>
          <w:rFonts w:ascii="Arial" w:hAnsi="Arial" w:cs="Arial"/>
          <w:sz w:val="22"/>
          <w:szCs w:val="22"/>
        </w:rPr>
      </w:pPr>
      <w:r w:rsidRPr="00C5028F">
        <w:rPr>
          <w:rFonts w:ascii="Arial" w:hAnsi="Arial" w:cs="Arial"/>
          <w:sz w:val="22"/>
          <w:szCs w:val="22"/>
        </w:rPr>
        <w:t>C’est dans ce contexte que s’inscrit le présent avenant</w:t>
      </w:r>
      <w:r w:rsidR="00AF1820" w:rsidRPr="00C5028F">
        <w:rPr>
          <w:rFonts w:ascii="Arial" w:hAnsi="Arial" w:cs="Arial"/>
          <w:sz w:val="22"/>
          <w:szCs w:val="22"/>
        </w:rPr>
        <w:t>.</w:t>
      </w:r>
    </w:p>
    <w:p w14:paraId="5AA2629A" w14:textId="77777777" w:rsidR="00F5593E" w:rsidRPr="00F5593E" w:rsidRDefault="00F5593E" w:rsidP="00F5593E">
      <w:pPr>
        <w:jc w:val="both"/>
        <w:rPr>
          <w:rFonts w:ascii="Arial" w:hAnsi="Arial" w:cs="Arial"/>
          <w:sz w:val="22"/>
          <w:szCs w:val="22"/>
        </w:rPr>
      </w:pPr>
    </w:p>
    <w:p w14:paraId="0EE6E208" w14:textId="4A7A082D" w:rsidR="00F5593E" w:rsidRPr="00C5028F" w:rsidRDefault="007F60DE" w:rsidP="00900BC3">
      <w:pPr>
        <w:spacing w:before="240"/>
        <w:jc w:val="both"/>
        <w:rPr>
          <w:rFonts w:ascii="Arial" w:hAnsi="Arial" w:cs="Arial"/>
          <w:b/>
          <w:bCs/>
          <w:sz w:val="22"/>
          <w:szCs w:val="22"/>
        </w:rPr>
      </w:pPr>
      <w:r w:rsidRPr="00C5028F">
        <w:rPr>
          <w:rFonts w:ascii="Arial" w:hAnsi="Arial" w:cs="Arial"/>
          <w:b/>
          <w:bCs/>
          <w:sz w:val="22"/>
          <w:szCs w:val="22"/>
        </w:rPr>
        <w:t xml:space="preserve">CELA ETANT RAPPELE, IL A ETE DECIDE CE QUI SUIT : </w:t>
      </w:r>
    </w:p>
    <w:p w14:paraId="44358A8C" w14:textId="242AC847" w:rsidR="007A18A3" w:rsidRPr="00C5028F" w:rsidRDefault="002469E5" w:rsidP="00900BC3">
      <w:pPr>
        <w:pStyle w:val="Titre1"/>
        <w:jc w:val="both"/>
        <w:rPr>
          <w:rFonts w:ascii="Arial" w:hAnsi="Arial" w:cs="Arial"/>
          <w:b/>
          <w:bCs/>
          <w:color w:val="auto"/>
          <w:sz w:val="22"/>
          <w:szCs w:val="22"/>
        </w:rPr>
      </w:pPr>
      <w:bookmarkStart w:id="1" w:name="_Toc222828863"/>
      <w:r w:rsidRPr="00C5028F">
        <w:rPr>
          <w:rFonts w:ascii="Arial" w:hAnsi="Arial" w:cs="Arial"/>
          <w:b/>
          <w:bCs/>
          <w:color w:val="auto"/>
          <w:sz w:val="22"/>
          <w:szCs w:val="22"/>
        </w:rPr>
        <w:lastRenderedPageBreak/>
        <w:t>Article 1.</w:t>
      </w:r>
      <w:r w:rsidR="009C3896" w:rsidRPr="00C5028F">
        <w:rPr>
          <w:rFonts w:ascii="Arial" w:hAnsi="Arial" w:cs="Arial"/>
          <w:b/>
          <w:bCs/>
          <w:color w:val="auto"/>
          <w:sz w:val="22"/>
          <w:szCs w:val="22"/>
        </w:rPr>
        <w:tab/>
      </w:r>
      <w:r w:rsidR="00E87CCA" w:rsidRPr="00C5028F">
        <w:rPr>
          <w:rFonts w:ascii="Arial" w:hAnsi="Arial" w:cs="Arial"/>
          <w:b/>
          <w:bCs/>
          <w:color w:val="auto"/>
          <w:sz w:val="22"/>
          <w:szCs w:val="22"/>
        </w:rPr>
        <w:t>Objet</w:t>
      </w:r>
      <w:bookmarkEnd w:id="1"/>
    </w:p>
    <w:p w14:paraId="4705EB61" w14:textId="77777777" w:rsidR="00381DF8" w:rsidRPr="00C5028F" w:rsidRDefault="003A4540" w:rsidP="00153E02">
      <w:pPr>
        <w:spacing w:before="240"/>
        <w:jc w:val="both"/>
        <w:rPr>
          <w:rFonts w:ascii="Arial" w:hAnsi="Arial" w:cs="Arial"/>
          <w:sz w:val="22"/>
          <w:szCs w:val="22"/>
        </w:rPr>
      </w:pPr>
      <w:r w:rsidRPr="00C5028F">
        <w:rPr>
          <w:rFonts w:ascii="Arial" w:hAnsi="Arial" w:cs="Arial"/>
          <w:sz w:val="22"/>
          <w:szCs w:val="22"/>
        </w:rPr>
        <w:t xml:space="preserve">Le présent </w:t>
      </w:r>
      <w:r w:rsidR="0024772D" w:rsidRPr="00C5028F">
        <w:rPr>
          <w:rFonts w:ascii="Arial" w:hAnsi="Arial" w:cs="Arial"/>
          <w:sz w:val="22"/>
          <w:szCs w:val="22"/>
        </w:rPr>
        <w:t>avenant a pour objet la modification</w:t>
      </w:r>
      <w:r w:rsidR="00381DF8" w:rsidRPr="00C5028F">
        <w:rPr>
          <w:rFonts w:ascii="Arial" w:hAnsi="Arial" w:cs="Arial"/>
          <w:sz w:val="22"/>
          <w:szCs w:val="22"/>
        </w:rPr>
        <w:t> :</w:t>
      </w:r>
    </w:p>
    <w:p w14:paraId="4DF357E8" w14:textId="51F54A79" w:rsidR="00381DF8" w:rsidRPr="00C5028F" w:rsidRDefault="00381DF8" w:rsidP="003515DD">
      <w:pPr>
        <w:pStyle w:val="Paragraphedeliste"/>
        <w:numPr>
          <w:ilvl w:val="0"/>
          <w:numId w:val="30"/>
        </w:numPr>
        <w:spacing w:before="240"/>
        <w:jc w:val="both"/>
        <w:rPr>
          <w:rFonts w:ascii="Arial" w:hAnsi="Arial" w:cs="Arial"/>
          <w:sz w:val="22"/>
          <w:szCs w:val="22"/>
        </w:rPr>
      </w:pPr>
      <w:r w:rsidRPr="00C5028F">
        <w:rPr>
          <w:rFonts w:ascii="Arial" w:hAnsi="Arial" w:cs="Arial"/>
          <w:sz w:val="22"/>
          <w:szCs w:val="22"/>
        </w:rPr>
        <w:t>de l’</w:t>
      </w:r>
      <w:r w:rsidR="0024772D" w:rsidRPr="00C5028F">
        <w:rPr>
          <w:rFonts w:ascii="Arial" w:hAnsi="Arial" w:cs="Arial"/>
          <w:sz w:val="22"/>
          <w:szCs w:val="22"/>
        </w:rPr>
        <w:t xml:space="preserve">article </w:t>
      </w:r>
      <w:r w:rsidR="00153E02" w:rsidRPr="00C5028F">
        <w:rPr>
          <w:rFonts w:ascii="Arial" w:hAnsi="Arial" w:cs="Arial"/>
          <w:sz w:val="22"/>
          <w:szCs w:val="22"/>
        </w:rPr>
        <w:t>3</w:t>
      </w:r>
      <w:r w:rsidR="00EC74AF" w:rsidRPr="00C5028F">
        <w:rPr>
          <w:rFonts w:ascii="Arial" w:hAnsi="Arial" w:cs="Arial"/>
          <w:sz w:val="22"/>
          <w:szCs w:val="22"/>
        </w:rPr>
        <w:t>.1</w:t>
      </w:r>
      <w:r w:rsidR="0078549E" w:rsidRPr="00C5028F">
        <w:rPr>
          <w:rFonts w:ascii="Arial" w:hAnsi="Arial" w:cs="Arial"/>
          <w:sz w:val="22"/>
          <w:szCs w:val="22"/>
        </w:rPr>
        <w:t> ;</w:t>
      </w:r>
    </w:p>
    <w:p w14:paraId="62B59BB1" w14:textId="346C3DDA" w:rsidR="00381DF8" w:rsidRPr="00C5028F" w:rsidRDefault="00381DF8" w:rsidP="003515DD">
      <w:pPr>
        <w:pStyle w:val="Paragraphedeliste"/>
        <w:numPr>
          <w:ilvl w:val="0"/>
          <w:numId w:val="30"/>
        </w:numPr>
        <w:spacing w:before="240"/>
        <w:jc w:val="both"/>
        <w:rPr>
          <w:rFonts w:ascii="Arial" w:hAnsi="Arial" w:cs="Arial"/>
          <w:sz w:val="22"/>
          <w:szCs w:val="22"/>
        </w:rPr>
      </w:pPr>
      <w:r w:rsidRPr="00C5028F">
        <w:rPr>
          <w:rFonts w:ascii="Arial" w:hAnsi="Arial" w:cs="Arial"/>
          <w:sz w:val="22"/>
          <w:szCs w:val="22"/>
        </w:rPr>
        <w:t xml:space="preserve">de l’article </w:t>
      </w:r>
      <w:r w:rsidR="0078549E" w:rsidRPr="00C5028F">
        <w:rPr>
          <w:rFonts w:ascii="Arial" w:hAnsi="Arial" w:cs="Arial"/>
          <w:sz w:val="22"/>
          <w:szCs w:val="22"/>
        </w:rPr>
        <w:t>3.2 ;</w:t>
      </w:r>
    </w:p>
    <w:p w14:paraId="4B94C7FF" w14:textId="525195D2" w:rsidR="0025784C" w:rsidRPr="00C5028F" w:rsidRDefault="0025784C" w:rsidP="003515DD">
      <w:pPr>
        <w:pStyle w:val="Paragraphedeliste"/>
        <w:numPr>
          <w:ilvl w:val="0"/>
          <w:numId w:val="30"/>
        </w:numPr>
        <w:spacing w:before="240"/>
        <w:jc w:val="both"/>
        <w:rPr>
          <w:rFonts w:ascii="Arial" w:hAnsi="Arial" w:cs="Arial"/>
          <w:sz w:val="22"/>
          <w:szCs w:val="22"/>
        </w:rPr>
      </w:pPr>
      <w:r w:rsidRPr="00C5028F">
        <w:rPr>
          <w:rFonts w:ascii="Arial" w:hAnsi="Arial" w:cs="Arial"/>
          <w:sz w:val="22"/>
          <w:szCs w:val="22"/>
        </w:rPr>
        <w:t xml:space="preserve">de l’article </w:t>
      </w:r>
      <w:r w:rsidR="0078549E" w:rsidRPr="00C5028F">
        <w:rPr>
          <w:rFonts w:ascii="Arial" w:hAnsi="Arial" w:cs="Arial"/>
          <w:sz w:val="22"/>
          <w:szCs w:val="22"/>
        </w:rPr>
        <w:t>3.3 ;</w:t>
      </w:r>
    </w:p>
    <w:p w14:paraId="75126C5F" w14:textId="14F69B37" w:rsidR="003515DD" w:rsidRPr="00F5593E" w:rsidRDefault="0025784C" w:rsidP="003515DD">
      <w:pPr>
        <w:pStyle w:val="Paragraphedeliste"/>
        <w:numPr>
          <w:ilvl w:val="0"/>
          <w:numId w:val="30"/>
        </w:numPr>
        <w:spacing w:before="240"/>
        <w:jc w:val="both"/>
        <w:rPr>
          <w:rFonts w:ascii="Arial" w:hAnsi="Arial" w:cs="Arial"/>
          <w:sz w:val="22"/>
          <w:szCs w:val="22"/>
        </w:rPr>
      </w:pPr>
      <w:r w:rsidRPr="00F5593E">
        <w:rPr>
          <w:rFonts w:ascii="Arial" w:hAnsi="Arial" w:cs="Arial"/>
          <w:sz w:val="22"/>
          <w:szCs w:val="22"/>
        </w:rPr>
        <w:t xml:space="preserve">de l’article </w:t>
      </w:r>
      <w:r w:rsidR="0078549E" w:rsidRPr="00F5593E">
        <w:rPr>
          <w:rFonts w:ascii="Arial" w:hAnsi="Arial" w:cs="Arial"/>
          <w:sz w:val="22"/>
          <w:szCs w:val="22"/>
        </w:rPr>
        <w:t>3.5 ;</w:t>
      </w:r>
    </w:p>
    <w:p w14:paraId="1FB39D98" w14:textId="219607AA" w:rsidR="00C16F5B" w:rsidRPr="00F5593E" w:rsidRDefault="00153E02" w:rsidP="003515DD">
      <w:pPr>
        <w:pStyle w:val="Paragraphedeliste"/>
        <w:numPr>
          <w:ilvl w:val="0"/>
          <w:numId w:val="30"/>
        </w:numPr>
        <w:spacing w:before="240"/>
        <w:jc w:val="both"/>
        <w:rPr>
          <w:rFonts w:ascii="Arial" w:hAnsi="Arial" w:cs="Arial"/>
          <w:sz w:val="22"/>
          <w:szCs w:val="22"/>
        </w:rPr>
      </w:pPr>
      <w:r w:rsidRPr="00F5593E">
        <w:rPr>
          <w:rFonts w:ascii="Arial" w:hAnsi="Arial" w:cs="Arial"/>
          <w:sz w:val="22"/>
          <w:szCs w:val="22"/>
        </w:rPr>
        <w:t>de l’Annexe 1</w:t>
      </w:r>
      <w:r w:rsidR="0078549E" w:rsidRPr="00F5593E">
        <w:rPr>
          <w:rFonts w:ascii="Arial" w:hAnsi="Arial" w:cs="Arial"/>
          <w:sz w:val="22"/>
          <w:szCs w:val="22"/>
        </w:rPr>
        <w:t> </w:t>
      </w:r>
      <w:r w:rsidR="007B0152" w:rsidRPr="00F5593E">
        <w:rPr>
          <w:rFonts w:ascii="Arial" w:hAnsi="Arial" w:cs="Arial"/>
          <w:sz w:val="22"/>
          <w:szCs w:val="22"/>
        </w:rPr>
        <w:t>de l’accord</w:t>
      </w:r>
      <w:r w:rsidR="0078549E" w:rsidRPr="00F5593E">
        <w:rPr>
          <w:rFonts w:ascii="Arial" w:hAnsi="Arial" w:cs="Arial"/>
          <w:sz w:val="22"/>
          <w:szCs w:val="22"/>
        </w:rPr>
        <w:t>;</w:t>
      </w:r>
    </w:p>
    <w:p w14:paraId="3CCD294B" w14:textId="7B7A8D41" w:rsidR="0078549E" w:rsidRPr="00F5593E" w:rsidRDefault="000B4B42" w:rsidP="007B0152">
      <w:pPr>
        <w:spacing w:before="240"/>
        <w:jc w:val="both"/>
        <w:rPr>
          <w:rFonts w:ascii="Arial" w:hAnsi="Arial" w:cs="Arial"/>
          <w:sz w:val="22"/>
          <w:szCs w:val="22"/>
        </w:rPr>
      </w:pPr>
      <w:r w:rsidRPr="00F5593E">
        <w:rPr>
          <w:rFonts w:ascii="Arial" w:hAnsi="Arial" w:cs="Arial"/>
          <w:sz w:val="22"/>
          <w:szCs w:val="22"/>
        </w:rPr>
        <w:t xml:space="preserve">et la </w:t>
      </w:r>
      <w:r w:rsidR="007B0152" w:rsidRPr="00F5593E">
        <w:rPr>
          <w:rFonts w:ascii="Arial" w:hAnsi="Arial" w:cs="Arial"/>
          <w:sz w:val="22"/>
          <w:szCs w:val="22"/>
        </w:rPr>
        <w:t xml:space="preserve">a suppression </w:t>
      </w:r>
      <w:r w:rsidR="0078549E" w:rsidRPr="00F5593E">
        <w:rPr>
          <w:rFonts w:ascii="Arial" w:hAnsi="Arial" w:cs="Arial"/>
          <w:sz w:val="22"/>
          <w:szCs w:val="22"/>
        </w:rPr>
        <w:t>de l’Annexe 2 de l’accord.</w:t>
      </w:r>
    </w:p>
    <w:p w14:paraId="325240FC" w14:textId="3D3B4A5C" w:rsidR="00232026" w:rsidRPr="00F5593E" w:rsidRDefault="002469E5" w:rsidP="00900BC3">
      <w:pPr>
        <w:pStyle w:val="Titre1"/>
        <w:jc w:val="both"/>
        <w:rPr>
          <w:rFonts w:ascii="Arial" w:hAnsi="Arial" w:cs="Arial"/>
          <w:b/>
          <w:bCs/>
          <w:color w:val="auto"/>
          <w:sz w:val="22"/>
          <w:szCs w:val="22"/>
        </w:rPr>
      </w:pPr>
      <w:bookmarkStart w:id="2" w:name="_Toc222828864"/>
      <w:r w:rsidRPr="00F5593E">
        <w:rPr>
          <w:rFonts w:ascii="Arial" w:hAnsi="Arial" w:cs="Arial"/>
          <w:b/>
          <w:bCs/>
          <w:color w:val="auto"/>
          <w:sz w:val="22"/>
          <w:szCs w:val="22"/>
        </w:rPr>
        <w:t>Article 2.</w:t>
      </w:r>
      <w:r w:rsidR="009C3896" w:rsidRPr="00F5593E">
        <w:rPr>
          <w:rFonts w:ascii="Arial" w:hAnsi="Arial" w:cs="Arial"/>
          <w:b/>
          <w:bCs/>
          <w:color w:val="auto"/>
          <w:sz w:val="22"/>
          <w:szCs w:val="22"/>
        </w:rPr>
        <w:tab/>
      </w:r>
      <w:r w:rsidR="00232026" w:rsidRPr="00F5593E">
        <w:rPr>
          <w:rFonts w:ascii="Arial" w:hAnsi="Arial" w:cs="Arial"/>
          <w:b/>
          <w:bCs/>
          <w:color w:val="auto"/>
          <w:sz w:val="22"/>
          <w:szCs w:val="22"/>
        </w:rPr>
        <w:t>Modification de l’article 3</w:t>
      </w:r>
      <w:r w:rsidR="00EC74AF" w:rsidRPr="00F5593E">
        <w:rPr>
          <w:rFonts w:ascii="Arial" w:hAnsi="Arial" w:cs="Arial"/>
          <w:b/>
          <w:bCs/>
          <w:color w:val="auto"/>
          <w:sz w:val="22"/>
          <w:szCs w:val="22"/>
        </w:rPr>
        <w:t>.1</w:t>
      </w:r>
      <w:bookmarkEnd w:id="2"/>
    </w:p>
    <w:p w14:paraId="09AEE378" w14:textId="0EF713A7" w:rsidR="00EC74AF" w:rsidRPr="00F5593E" w:rsidRDefault="00EC74AF" w:rsidP="00EC74AF">
      <w:pPr>
        <w:spacing w:before="240"/>
        <w:jc w:val="both"/>
        <w:rPr>
          <w:rFonts w:ascii="Arial" w:hAnsi="Arial" w:cs="Arial"/>
          <w:sz w:val="22"/>
          <w:szCs w:val="22"/>
        </w:rPr>
      </w:pPr>
      <w:r w:rsidRPr="00F5593E">
        <w:rPr>
          <w:rFonts w:ascii="Arial" w:hAnsi="Arial" w:cs="Arial"/>
          <w:sz w:val="22"/>
          <w:szCs w:val="22"/>
        </w:rPr>
        <w:t>L’article 3.1 de l’Accord dénommé « </w:t>
      </w:r>
      <w:r w:rsidR="00121E6C" w:rsidRPr="00F5593E">
        <w:rPr>
          <w:rFonts w:ascii="Arial" w:hAnsi="Arial" w:cs="Arial"/>
          <w:sz w:val="22"/>
          <w:szCs w:val="22"/>
        </w:rPr>
        <w:t xml:space="preserve">Nombre de représentants du personnel au Conseil d'Entreprise Européen </w:t>
      </w:r>
      <w:r w:rsidRPr="00F5593E">
        <w:rPr>
          <w:rFonts w:ascii="Arial" w:hAnsi="Arial" w:cs="Arial"/>
          <w:sz w:val="22"/>
          <w:szCs w:val="22"/>
        </w:rPr>
        <w:t>» est intégralement modifié comme suit :</w:t>
      </w:r>
    </w:p>
    <w:p w14:paraId="689A4CE5" w14:textId="128C0A63" w:rsidR="00121E6C" w:rsidRPr="00F5593E" w:rsidRDefault="005C6D84" w:rsidP="00121E6C">
      <w:pPr>
        <w:spacing w:after="0" w:line="240" w:lineRule="auto"/>
        <w:contextualSpacing/>
        <w:jc w:val="both"/>
        <w:rPr>
          <w:rFonts w:ascii="Arial" w:hAnsi="Arial" w:cs="Arial"/>
          <w:sz w:val="22"/>
          <w:szCs w:val="22"/>
          <w:lang w:eastAsia="fr-FR"/>
        </w:rPr>
      </w:pPr>
      <w:r w:rsidRPr="00F5593E">
        <w:rPr>
          <w:rFonts w:ascii="Arial" w:hAnsi="Arial" w:cs="Arial"/>
          <w:sz w:val="22"/>
          <w:szCs w:val="22"/>
          <w:lang w:eastAsia="fr-FR"/>
        </w:rPr>
        <w:t>« </w:t>
      </w:r>
      <w:r w:rsidR="00121E6C" w:rsidRPr="00F5593E">
        <w:rPr>
          <w:rFonts w:ascii="Arial" w:hAnsi="Arial" w:cs="Arial"/>
          <w:sz w:val="22"/>
          <w:szCs w:val="22"/>
          <w:lang w:eastAsia="fr-FR"/>
        </w:rPr>
        <w:t>Conformément aux dispositions de l'accord en date du 29 mars 2022 précité au préambule, la France est représentée au Conseil d'Entreprise Européen, par des représentants des salariés dont le nombre est défini comme suit :</w:t>
      </w:r>
    </w:p>
    <w:p w14:paraId="44588250" w14:textId="77777777" w:rsidR="004939A3" w:rsidRPr="00F5593E" w:rsidRDefault="004939A3" w:rsidP="00121E6C">
      <w:pPr>
        <w:spacing w:after="0" w:line="240" w:lineRule="auto"/>
        <w:contextualSpacing/>
        <w:jc w:val="both"/>
        <w:rPr>
          <w:rFonts w:ascii="Arial" w:hAnsi="Arial" w:cs="Arial"/>
          <w:sz w:val="22"/>
          <w:szCs w:val="22"/>
          <w:lang w:eastAsia="fr-FR"/>
        </w:rPr>
      </w:pPr>
    </w:p>
    <w:p w14:paraId="49FDED7D" w14:textId="1C6ADD98" w:rsidR="00121E6C" w:rsidRPr="00F5593E" w:rsidRDefault="00121E6C" w:rsidP="00807068">
      <w:pPr>
        <w:pStyle w:val="Paragraphedeliste"/>
        <w:numPr>
          <w:ilvl w:val="0"/>
          <w:numId w:val="32"/>
        </w:numPr>
        <w:spacing w:after="0" w:line="240" w:lineRule="auto"/>
        <w:jc w:val="both"/>
        <w:rPr>
          <w:rFonts w:ascii="Arial" w:hAnsi="Arial" w:cs="Arial"/>
          <w:sz w:val="22"/>
          <w:szCs w:val="22"/>
          <w:lang w:eastAsia="fr-FR"/>
        </w:rPr>
      </w:pPr>
      <w:r w:rsidRPr="00F5593E">
        <w:rPr>
          <w:rFonts w:ascii="Arial" w:hAnsi="Arial" w:cs="Arial"/>
          <w:sz w:val="22"/>
          <w:szCs w:val="22"/>
          <w:lang w:eastAsia="fr-FR"/>
        </w:rPr>
        <w:t xml:space="preserve">0 – 2.000 salariés : 1 </w:t>
      </w:r>
      <w:r w:rsidR="004939A3" w:rsidRPr="00F5593E">
        <w:rPr>
          <w:rFonts w:ascii="Arial" w:hAnsi="Arial" w:cs="Arial"/>
          <w:sz w:val="22"/>
          <w:szCs w:val="22"/>
          <w:lang w:eastAsia="fr-FR"/>
        </w:rPr>
        <w:t>membre titulaire et 1 membre suppléant</w:t>
      </w:r>
    </w:p>
    <w:p w14:paraId="33FAD2DC" w14:textId="1451BE63" w:rsidR="00121E6C" w:rsidRPr="00F5593E" w:rsidRDefault="00121E6C" w:rsidP="00807068">
      <w:pPr>
        <w:pStyle w:val="Paragraphedeliste"/>
        <w:numPr>
          <w:ilvl w:val="0"/>
          <w:numId w:val="32"/>
        </w:numPr>
        <w:spacing w:after="0" w:line="240" w:lineRule="auto"/>
        <w:jc w:val="both"/>
        <w:rPr>
          <w:rFonts w:ascii="Arial" w:hAnsi="Arial" w:cs="Arial"/>
          <w:sz w:val="22"/>
          <w:szCs w:val="22"/>
          <w:lang w:eastAsia="fr-FR"/>
        </w:rPr>
      </w:pPr>
      <w:r w:rsidRPr="00F5593E">
        <w:rPr>
          <w:rFonts w:ascii="Arial" w:hAnsi="Arial" w:cs="Arial"/>
          <w:sz w:val="22"/>
          <w:szCs w:val="22"/>
          <w:lang w:eastAsia="fr-FR"/>
        </w:rPr>
        <w:t>2.00</w:t>
      </w:r>
      <w:r w:rsidR="009F6A1A" w:rsidRPr="00F5593E">
        <w:rPr>
          <w:rFonts w:ascii="Arial" w:hAnsi="Arial" w:cs="Arial"/>
          <w:sz w:val="22"/>
          <w:szCs w:val="22"/>
          <w:lang w:eastAsia="fr-FR"/>
        </w:rPr>
        <w:t>1</w:t>
      </w:r>
      <w:r w:rsidRPr="00F5593E">
        <w:rPr>
          <w:rFonts w:ascii="Arial" w:hAnsi="Arial" w:cs="Arial"/>
          <w:sz w:val="22"/>
          <w:szCs w:val="22"/>
          <w:lang w:eastAsia="fr-FR"/>
        </w:rPr>
        <w:t xml:space="preserve"> – 4.000 salariés : 2 </w:t>
      </w:r>
      <w:r w:rsidR="004939A3" w:rsidRPr="00F5593E">
        <w:rPr>
          <w:rFonts w:ascii="Arial" w:hAnsi="Arial" w:cs="Arial"/>
          <w:sz w:val="22"/>
          <w:szCs w:val="22"/>
          <w:lang w:eastAsia="fr-FR"/>
        </w:rPr>
        <w:t>membres titulaires et 2 membres suppléants</w:t>
      </w:r>
    </w:p>
    <w:p w14:paraId="56ECB991" w14:textId="100637C7" w:rsidR="004939A3" w:rsidRPr="00F5593E" w:rsidRDefault="004939A3" w:rsidP="00807068">
      <w:pPr>
        <w:pStyle w:val="Paragraphedeliste"/>
        <w:numPr>
          <w:ilvl w:val="0"/>
          <w:numId w:val="32"/>
        </w:numPr>
        <w:spacing w:after="0" w:line="240" w:lineRule="auto"/>
        <w:jc w:val="both"/>
        <w:rPr>
          <w:rFonts w:ascii="Arial" w:hAnsi="Arial" w:cs="Arial"/>
          <w:sz w:val="22"/>
          <w:szCs w:val="22"/>
          <w:lang w:eastAsia="fr-FR"/>
        </w:rPr>
      </w:pPr>
      <w:r w:rsidRPr="00F5593E">
        <w:rPr>
          <w:rFonts w:ascii="Arial" w:hAnsi="Arial" w:cs="Arial"/>
          <w:sz w:val="22"/>
          <w:szCs w:val="22"/>
          <w:lang w:eastAsia="fr-FR"/>
        </w:rPr>
        <w:t>4.001 – 7.000 salariés : 3 membres titulaires et 3 membres suppléants</w:t>
      </w:r>
    </w:p>
    <w:p w14:paraId="3D8BD6C0" w14:textId="77777777" w:rsidR="00807068" w:rsidRPr="00F5593E" w:rsidRDefault="004939A3" w:rsidP="00807068">
      <w:pPr>
        <w:pStyle w:val="Paragraphedeliste"/>
        <w:numPr>
          <w:ilvl w:val="0"/>
          <w:numId w:val="32"/>
        </w:numPr>
        <w:spacing w:after="0" w:line="240" w:lineRule="auto"/>
        <w:jc w:val="both"/>
        <w:rPr>
          <w:rFonts w:ascii="Arial" w:hAnsi="Arial" w:cs="Arial"/>
          <w:sz w:val="22"/>
          <w:szCs w:val="22"/>
          <w:lang w:eastAsia="fr-FR"/>
        </w:rPr>
      </w:pPr>
      <w:r w:rsidRPr="00F5593E">
        <w:rPr>
          <w:rFonts w:ascii="Arial" w:hAnsi="Arial" w:cs="Arial"/>
          <w:sz w:val="22"/>
          <w:szCs w:val="22"/>
          <w:lang w:eastAsia="fr-FR"/>
        </w:rPr>
        <w:t>7.001 – 10.000 salariés : 4 membres titulaires et 4 membres suppléants</w:t>
      </w:r>
    </w:p>
    <w:p w14:paraId="22ECCC35" w14:textId="7CB01745" w:rsidR="004939A3" w:rsidRPr="00F5593E" w:rsidRDefault="00807068" w:rsidP="00807068">
      <w:pPr>
        <w:pStyle w:val="Paragraphedeliste"/>
        <w:numPr>
          <w:ilvl w:val="0"/>
          <w:numId w:val="32"/>
        </w:numPr>
        <w:spacing w:after="0" w:line="240" w:lineRule="auto"/>
        <w:jc w:val="both"/>
        <w:rPr>
          <w:rFonts w:ascii="Arial" w:hAnsi="Arial" w:cs="Arial"/>
          <w:sz w:val="22"/>
          <w:szCs w:val="22"/>
          <w:lang w:eastAsia="fr-FR"/>
        </w:rPr>
      </w:pPr>
      <w:r w:rsidRPr="00F5593E">
        <w:rPr>
          <w:rFonts w:ascii="Arial" w:hAnsi="Arial" w:cs="Arial"/>
          <w:sz w:val="22"/>
          <w:szCs w:val="22"/>
          <w:lang w:eastAsia="fr-FR"/>
        </w:rPr>
        <w:t xml:space="preserve">10.001 </w:t>
      </w:r>
      <w:r w:rsidR="004939A3" w:rsidRPr="00F5593E">
        <w:rPr>
          <w:rFonts w:ascii="Arial" w:hAnsi="Arial" w:cs="Arial"/>
          <w:sz w:val="22"/>
          <w:szCs w:val="22"/>
          <w:lang w:eastAsia="fr-FR"/>
        </w:rPr>
        <w:t>et plus : 5 membres titulaires et 5 membres suppléants</w:t>
      </w:r>
    </w:p>
    <w:p w14:paraId="49B4A432" w14:textId="0E8672BF" w:rsidR="004939A3" w:rsidRPr="00F5593E" w:rsidRDefault="004939A3" w:rsidP="00121E6C">
      <w:pPr>
        <w:spacing w:after="0" w:line="240" w:lineRule="auto"/>
        <w:contextualSpacing/>
        <w:jc w:val="both"/>
        <w:rPr>
          <w:rFonts w:ascii="Arial" w:hAnsi="Arial" w:cs="Arial"/>
          <w:sz w:val="22"/>
          <w:szCs w:val="22"/>
          <w:lang w:eastAsia="fr-FR"/>
        </w:rPr>
      </w:pPr>
    </w:p>
    <w:p w14:paraId="28C620EA" w14:textId="64BCE3E5" w:rsidR="00F47661" w:rsidRPr="00F5593E" w:rsidRDefault="00F47661" w:rsidP="00121E6C">
      <w:pPr>
        <w:spacing w:after="0" w:line="240" w:lineRule="auto"/>
        <w:contextualSpacing/>
        <w:jc w:val="both"/>
        <w:rPr>
          <w:rFonts w:ascii="Arial" w:hAnsi="Arial" w:cs="Arial"/>
          <w:sz w:val="22"/>
          <w:szCs w:val="22"/>
          <w:lang w:eastAsia="fr-FR"/>
        </w:rPr>
      </w:pPr>
      <w:r w:rsidRPr="00F5593E">
        <w:rPr>
          <w:rFonts w:ascii="Arial" w:hAnsi="Arial" w:cs="Arial"/>
          <w:sz w:val="22"/>
          <w:szCs w:val="22"/>
          <w:lang w:eastAsia="fr-FR"/>
        </w:rPr>
        <w:t>L’effectif à prendre en compte correspond à l’ensemble des salariés du groupe Atos en France, en contrat à durée déterminée ou indéterminée. Cette définition inclus les salariés en alternance (apprentissages et contrats de professionnalisation) mais ne prend pas en compte les stagiaires.</w:t>
      </w:r>
    </w:p>
    <w:p w14:paraId="0F375854" w14:textId="38781F0F" w:rsidR="00121E6C" w:rsidRPr="00F5593E" w:rsidRDefault="00121E6C" w:rsidP="00121E6C">
      <w:pPr>
        <w:spacing w:after="0" w:line="240" w:lineRule="auto"/>
        <w:contextualSpacing/>
        <w:jc w:val="both"/>
        <w:rPr>
          <w:rFonts w:ascii="Arial" w:hAnsi="Arial" w:cs="Arial"/>
          <w:sz w:val="22"/>
          <w:szCs w:val="22"/>
          <w:lang w:eastAsia="fr-FR"/>
        </w:rPr>
      </w:pPr>
    </w:p>
    <w:p w14:paraId="0284D772" w14:textId="08F784F9" w:rsidR="00121E6C" w:rsidRPr="00F5593E" w:rsidRDefault="00121E6C" w:rsidP="00121E6C">
      <w:pPr>
        <w:spacing w:after="0" w:line="240" w:lineRule="auto"/>
        <w:contextualSpacing/>
        <w:jc w:val="both"/>
        <w:rPr>
          <w:rFonts w:ascii="Arial" w:hAnsi="Arial" w:cs="Arial"/>
          <w:sz w:val="22"/>
          <w:szCs w:val="22"/>
          <w:lang w:eastAsia="fr-FR"/>
        </w:rPr>
      </w:pPr>
      <w:r w:rsidRPr="00F5593E">
        <w:rPr>
          <w:rFonts w:ascii="Arial" w:hAnsi="Arial" w:cs="Arial"/>
          <w:sz w:val="22"/>
          <w:szCs w:val="22"/>
          <w:lang w:eastAsia="fr-FR"/>
        </w:rPr>
        <w:t xml:space="preserve">Les règles de participation des membres titulaires et suppléants du Conseil d'Entreprise Européen aux réunions plénières sont décrites dans l'accord du </w:t>
      </w:r>
      <w:r w:rsidR="004939A3" w:rsidRPr="00F5593E">
        <w:rPr>
          <w:rFonts w:ascii="Arial" w:hAnsi="Arial" w:cs="Arial"/>
          <w:sz w:val="22"/>
          <w:szCs w:val="22"/>
          <w:lang w:eastAsia="fr-FR"/>
        </w:rPr>
        <w:t>29 mars 2022</w:t>
      </w:r>
      <w:r w:rsidRPr="00F5593E">
        <w:rPr>
          <w:rFonts w:ascii="Arial" w:hAnsi="Arial" w:cs="Arial"/>
          <w:sz w:val="22"/>
          <w:szCs w:val="22"/>
          <w:lang w:eastAsia="fr-FR"/>
        </w:rPr>
        <w:t>.</w:t>
      </w:r>
    </w:p>
    <w:p w14:paraId="7ED2438F" w14:textId="77777777" w:rsidR="000B323B" w:rsidRPr="00F5593E" w:rsidRDefault="000B323B" w:rsidP="00121E6C">
      <w:pPr>
        <w:spacing w:after="0" w:line="240" w:lineRule="auto"/>
        <w:contextualSpacing/>
        <w:jc w:val="both"/>
        <w:rPr>
          <w:rFonts w:ascii="Arial" w:hAnsi="Arial" w:cs="Arial"/>
          <w:sz w:val="22"/>
          <w:szCs w:val="22"/>
          <w:lang w:eastAsia="fr-FR"/>
        </w:rPr>
      </w:pPr>
    </w:p>
    <w:p w14:paraId="19211310" w14:textId="27BE90F3" w:rsidR="00BC0FFE" w:rsidRPr="00F5593E" w:rsidRDefault="00121E6C" w:rsidP="00121E6C">
      <w:pPr>
        <w:spacing w:after="0" w:line="240" w:lineRule="auto"/>
        <w:contextualSpacing/>
        <w:jc w:val="both"/>
        <w:rPr>
          <w:rFonts w:ascii="Arial" w:hAnsi="Arial" w:cs="Arial"/>
          <w:sz w:val="22"/>
          <w:szCs w:val="22"/>
          <w:lang w:eastAsia="fr-FR"/>
        </w:rPr>
      </w:pPr>
      <w:r w:rsidRPr="00F5593E">
        <w:rPr>
          <w:rFonts w:ascii="Arial" w:hAnsi="Arial" w:cs="Arial"/>
          <w:sz w:val="22"/>
          <w:szCs w:val="22"/>
          <w:lang w:eastAsia="fr-FR"/>
        </w:rPr>
        <w:t>Les membres suppléants sont désignés selon les mêmes règles que les</w:t>
      </w:r>
      <w:r w:rsidR="004939A3" w:rsidRPr="00F5593E">
        <w:rPr>
          <w:rFonts w:ascii="Arial" w:hAnsi="Arial" w:cs="Arial"/>
          <w:sz w:val="22"/>
          <w:szCs w:val="22"/>
          <w:lang w:eastAsia="fr-FR"/>
        </w:rPr>
        <w:t xml:space="preserve"> </w:t>
      </w:r>
      <w:r w:rsidRPr="00F5593E">
        <w:rPr>
          <w:rFonts w:ascii="Arial" w:hAnsi="Arial" w:cs="Arial"/>
          <w:sz w:val="22"/>
          <w:szCs w:val="22"/>
          <w:lang w:eastAsia="fr-FR"/>
        </w:rPr>
        <w:t>membres titulaires.</w:t>
      </w:r>
      <w:r w:rsidR="005C6D84" w:rsidRPr="00F5593E">
        <w:rPr>
          <w:rFonts w:ascii="Arial" w:hAnsi="Arial" w:cs="Arial"/>
          <w:sz w:val="22"/>
          <w:szCs w:val="22"/>
          <w:lang w:eastAsia="fr-FR"/>
        </w:rPr>
        <w:t> ».</w:t>
      </w:r>
    </w:p>
    <w:p w14:paraId="72226EC3" w14:textId="1B9A52A6" w:rsidR="002469E5" w:rsidRPr="00F5593E" w:rsidRDefault="00232026" w:rsidP="00900BC3">
      <w:pPr>
        <w:pStyle w:val="Titre1"/>
        <w:jc w:val="both"/>
        <w:rPr>
          <w:rFonts w:ascii="Arial" w:hAnsi="Arial" w:cs="Arial"/>
          <w:b/>
          <w:bCs/>
          <w:color w:val="auto"/>
          <w:sz w:val="22"/>
          <w:szCs w:val="22"/>
        </w:rPr>
      </w:pPr>
      <w:bookmarkStart w:id="3" w:name="_Toc222828865"/>
      <w:r w:rsidRPr="00F5593E">
        <w:rPr>
          <w:rFonts w:ascii="Arial" w:hAnsi="Arial" w:cs="Arial"/>
          <w:b/>
          <w:bCs/>
          <w:color w:val="auto"/>
          <w:sz w:val="22"/>
          <w:szCs w:val="22"/>
        </w:rPr>
        <w:t xml:space="preserve">Article 3 </w:t>
      </w:r>
      <w:r w:rsidRPr="00F5593E">
        <w:rPr>
          <w:rFonts w:ascii="Arial" w:hAnsi="Arial" w:cs="Arial"/>
          <w:b/>
          <w:bCs/>
          <w:color w:val="auto"/>
          <w:sz w:val="22"/>
          <w:szCs w:val="22"/>
        </w:rPr>
        <w:tab/>
      </w:r>
      <w:r w:rsidR="00E02FC9" w:rsidRPr="00F5593E">
        <w:rPr>
          <w:rFonts w:ascii="Arial" w:hAnsi="Arial" w:cs="Arial"/>
          <w:b/>
          <w:bCs/>
          <w:color w:val="auto"/>
          <w:sz w:val="22"/>
          <w:szCs w:val="22"/>
        </w:rPr>
        <w:t xml:space="preserve">Modification de l’article </w:t>
      </w:r>
      <w:r w:rsidR="0032310F" w:rsidRPr="00F5593E">
        <w:rPr>
          <w:rFonts w:ascii="Arial" w:hAnsi="Arial" w:cs="Arial"/>
          <w:b/>
          <w:bCs/>
          <w:color w:val="auto"/>
          <w:sz w:val="22"/>
          <w:szCs w:val="22"/>
        </w:rPr>
        <w:t>3.</w:t>
      </w:r>
      <w:r w:rsidR="004939A3" w:rsidRPr="00F5593E">
        <w:rPr>
          <w:rFonts w:ascii="Arial" w:hAnsi="Arial" w:cs="Arial"/>
          <w:b/>
          <w:bCs/>
          <w:color w:val="auto"/>
          <w:sz w:val="22"/>
          <w:szCs w:val="22"/>
        </w:rPr>
        <w:t>2</w:t>
      </w:r>
      <w:bookmarkEnd w:id="3"/>
    </w:p>
    <w:p w14:paraId="6AC92986" w14:textId="1421CA6F" w:rsidR="00E9209D" w:rsidRPr="00F5593E" w:rsidRDefault="00E9209D" w:rsidP="00292F73">
      <w:pPr>
        <w:jc w:val="both"/>
        <w:rPr>
          <w:rFonts w:ascii="Arial" w:hAnsi="Arial" w:cs="Arial"/>
          <w:sz w:val="22"/>
          <w:szCs w:val="22"/>
        </w:rPr>
      </w:pPr>
      <w:r w:rsidRPr="00F5593E">
        <w:rPr>
          <w:rFonts w:ascii="Arial" w:hAnsi="Arial" w:cs="Arial"/>
          <w:sz w:val="22"/>
          <w:szCs w:val="22"/>
        </w:rPr>
        <w:t>L’article 3.</w:t>
      </w:r>
      <w:r w:rsidR="000B323B" w:rsidRPr="00F5593E">
        <w:rPr>
          <w:rFonts w:ascii="Arial" w:hAnsi="Arial" w:cs="Arial"/>
          <w:sz w:val="22"/>
          <w:szCs w:val="22"/>
        </w:rPr>
        <w:t>2</w:t>
      </w:r>
      <w:r w:rsidRPr="00F5593E">
        <w:rPr>
          <w:rFonts w:ascii="Arial" w:hAnsi="Arial" w:cs="Arial"/>
          <w:sz w:val="22"/>
          <w:szCs w:val="22"/>
        </w:rPr>
        <w:t xml:space="preserve"> de l’Accord dénommé « </w:t>
      </w:r>
      <w:r w:rsidRPr="00F5593E">
        <w:t>Définition des collèges électoraux et répartition des sièges à pourvoir entre les collèges »</w:t>
      </w:r>
      <w:r w:rsidRPr="00F5593E">
        <w:rPr>
          <w:rFonts w:ascii="Arial" w:hAnsi="Arial" w:cs="Arial"/>
          <w:sz w:val="22"/>
          <w:szCs w:val="22"/>
        </w:rPr>
        <w:t xml:space="preserve"> est intégralement modifié comme suit :</w:t>
      </w:r>
    </w:p>
    <w:p w14:paraId="795900F3" w14:textId="24B81318" w:rsidR="0040771A" w:rsidRPr="00F5593E" w:rsidRDefault="000B323B" w:rsidP="0040771A">
      <w:pPr>
        <w:jc w:val="both"/>
      </w:pPr>
      <w:r w:rsidRPr="00F5593E">
        <w:rPr>
          <w:rFonts w:ascii="Arial" w:hAnsi="Arial" w:cs="Arial"/>
          <w:sz w:val="22"/>
          <w:szCs w:val="22"/>
          <w:lang w:eastAsia="fr-FR"/>
        </w:rPr>
        <w:t>« </w:t>
      </w:r>
      <w:r w:rsidR="0040771A" w:rsidRPr="00F5593E">
        <w:t>Les Parties décident que la définition des collèges électoraux retenue sera celle prévue dans les protocoles d'accords préélectoraux des sociétés ou U.E.S. du Groupe ATOS en France. </w:t>
      </w:r>
    </w:p>
    <w:p w14:paraId="66866C93" w14:textId="77777777" w:rsidR="0040771A" w:rsidRPr="00F5593E" w:rsidRDefault="0040771A" w:rsidP="0040771A">
      <w:pPr>
        <w:jc w:val="both"/>
      </w:pPr>
      <w:r w:rsidRPr="00F5593E">
        <w:t>Conformément aux dispositions de l’article D2352-8 du code du travail, les sièges sont répartis entre les collèges en présence, proportionnellement à l'importance numérique de chacun d'entre eux. </w:t>
      </w:r>
    </w:p>
    <w:p w14:paraId="7A766B41" w14:textId="6A4D8A51" w:rsidR="0040771A" w:rsidRPr="00F5593E" w:rsidRDefault="0040771A" w:rsidP="0040771A">
      <w:pPr>
        <w:jc w:val="both"/>
      </w:pPr>
      <w:r w:rsidRPr="00F5593E">
        <w:lastRenderedPageBreak/>
        <w:t>En conséquence, un collège pourrait être dépourvu de représentant au SEC dans l’hypothèse où le nombre de salariés qui le composent ne permet pas l’octroi d’un siège.  </w:t>
      </w:r>
    </w:p>
    <w:p w14:paraId="56CED643" w14:textId="3BC02290" w:rsidR="05F9B6A8" w:rsidRPr="00F5593E" w:rsidRDefault="0040771A" w:rsidP="00F5593E">
      <w:pPr>
        <w:jc w:val="both"/>
        <w:rPr>
          <w:rFonts w:ascii="Aptos" w:eastAsia="Aptos" w:hAnsi="Aptos" w:cs="Aptos"/>
          <w:color w:val="215F9A"/>
        </w:rPr>
      </w:pPr>
      <w:r w:rsidRPr="00F5593E">
        <w:t>Les sièges affectés à chaque collège sont répartis selon la règle de la représentation proportionnelle au plus fort reste entre les organisations syndicales conformément à l’article L.2352-5 du code du travail</w:t>
      </w:r>
      <w:r w:rsidR="00F5593E" w:rsidRPr="00F5593E">
        <w:t xml:space="preserve"> </w:t>
      </w:r>
    </w:p>
    <w:p w14:paraId="2C53F436" w14:textId="41E5E7E1" w:rsidR="00642E4A" w:rsidRPr="00F5593E" w:rsidRDefault="00642E4A" w:rsidP="0002706D">
      <w:pPr>
        <w:jc w:val="both"/>
      </w:pPr>
      <w:r w:rsidRPr="00F5593E">
        <w:t xml:space="preserve">Les organisations syndicales désignent librement leurs représentants au Conseil d’Entreprise Européen. Dans l'hypothèse où il serait impossible à l’organisation syndicale à laquelle revient un siège de désigner un représentant au Conseil d'Entreprise Européen, le poste demeurerait vacant. </w:t>
      </w:r>
      <w:r w:rsidRPr="00F5593E">
        <w:rPr>
          <w:rFonts w:ascii="Arial" w:hAnsi="Arial" w:cs="Arial"/>
          <w:sz w:val="22"/>
          <w:szCs w:val="22"/>
          <w:lang w:eastAsia="fr-FR"/>
        </w:rPr>
        <w:t>».</w:t>
      </w:r>
    </w:p>
    <w:p w14:paraId="69D818A9" w14:textId="3D94C7B2" w:rsidR="00D91321" w:rsidRPr="00F5593E" w:rsidRDefault="009B0548" w:rsidP="009B0548">
      <w:pPr>
        <w:pStyle w:val="Titre1"/>
        <w:jc w:val="both"/>
        <w:rPr>
          <w:rFonts w:ascii="Arial" w:hAnsi="Arial" w:cs="Arial"/>
          <w:b/>
          <w:bCs/>
          <w:color w:val="auto"/>
          <w:sz w:val="22"/>
          <w:szCs w:val="22"/>
        </w:rPr>
      </w:pPr>
      <w:bookmarkStart w:id="4" w:name="_Toc222828866"/>
      <w:r w:rsidRPr="00F5593E">
        <w:rPr>
          <w:rFonts w:ascii="Arial" w:hAnsi="Arial" w:cs="Arial"/>
          <w:b/>
          <w:bCs/>
          <w:color w:val="auto"/>
          <w:sz w:val="22"/>
          <w:szCs w:val="22"/>
        </w:rPr>
        <w:t xml:space="preserve">Article </w:t>
      </w:r>
      <w:r w:rsidR="00D91321" w:rsidRPr="00F5593E">
        <w:rPr>
          <w:rFonts w:ascii="Arial" w:hAnsi="Arial" w:cs="Arial"/>
          <w:b/>
          <w:bCs/>
          <w:color w:val="auto"/>
          <w:sz w:val="22"/>
          <w:szCs w:val="22"/>
        </w:rPr>
        <w:t>4</w:t>
      </w:r>
      <w:r w:rsidRPr="00F5593E">
        <w:rPr>
          <w:rFonts w:ascii="Arial" w:hAnsi="Arial" w:cs="Arial"/>
          <w:b/>
          <w:bCs/>
          <w:color w:val="auto"/>
          <w:sz w:val="22"/>
          <w:szCs w:val="22"/>
        </w:rPr>
        <w:t>.</w:t>
      </w:r>
      <w:r w:rsidRPr="00F5593E">
        <w:rPr>
          <w:rFonts w:ascii="Arial" w:hAnsi="Arial" w:cs="Arial"/>
          <w:b/>
          <w:bCs/>
          <w:color w:val="auto"/>
          <w:sz w:val="22"/>
          <w:szCs w:val="22"/>
        </w:rPr>
        <w:tab/>
      </w:r>
      <w:r w:rsidR="00D91321" w:rsidRPr="00F5593E">
        <w:rPr>
          <w:rFonts w:ascii="Arial" w:hAnsi="Arial" w:cs="Arial"/>
          <w:b/>
          <w:bCs/>
          <w:color w:val="auto"/>
          <w:sz w:val="22"/>
          <w:szCs w:val="22"/>
        </w:rPr>
        <w:t xml:space="preserve">Modification de l’article </w:t>
      </w:r>
      <w:r w:rsidR="00E9209D" w:rsidRPr="00F5593E">
        <w:rPr>
          <w:rFonts w:ascii="Arial" w:hAnsi="Arial" w:cs="Arial"/>
          <w:b/>
          <w:bCs/>
          <w:color w:val="auto"/>
          <w:sz w:val="22"/>
          <w:szCs w:val="22"/>
        </w:rPr>
        <w:t>3</w:t>
      </w:r>
      <w:r w:rsidR="0012501D" w:rsidRPr="00F5593E">
        <w:rPr>
          <w:rFonts w:ascii="Arial" w:hAnsi="Arial" w:cs="Arial"/>
          <w:b/>
          <w:bCs/>
          <w:color w:val="auto"/>
          <w:sz w:val="22"/>
          <w:szCs w:val="22"/>
        </w:rPr>
        <w:t>.</w:t>
      </w:r>
      <w:r w:rsidR="00E9209D" w:rsidRPr="00F5593E">
        <w:rPr>
          <w:rFonts w:ascii="Arial" w:hAnsi="Arial" w:cs="Arial"/>
          <w:b/>
          <w:bCs/>
          <w:color w:val="auto"/>
          <w:sz w:val="22"/>
          <w:szCs w:val="22"/>
        </w:rPr>
        <w:t>3</w:t>
      </w:r>
      <w:bookmarkEnd w:id="4"/>
    </w:p>
    <w:p w14:paraId="4F252BC5" w14:textId="7CB23883" w:rsidR="0012501D" w:rsidRPr="00F5593E" w:rsidRDefault="0012501D" w:rsidP="00292F73">
      <w:pPr>
        <w:jc w:val="both"/>
      </w:pPr>
      <w:r w:rsidRPr="00F5593E">
        <w:rPr>
          <w:rFonts w:ascii="Arial" w:hAnsi="Arial" w:cs="Arial"/>
          <w:sz w:val="22"/>
          <w:szCs w:val="22"/>
        </w:rPr>
        <w:t xml:space="preserve">L’article </w:t>
      </w:r>
      <w:r w:rsidR="00A07C27" w:rsidRPr="00F5593E">
        <w:rPr>
          <w:rFonts w:ascii="Arial" w:hAnsi="Arial" w:cs="Arial"/>
          <w:sz w:val="22"/>
          <w:szCs w:val="22"/>
        </w:rPr>
        <w:t>4.</w:t>
      </w:r>
      <w:r w:rsidR="00FF7BF2" w:rsidRPr="00F5593E">
        <w:rPr>
          <w:rFonts w:ascii="Arial" w:hAnsi="Arial" w:cs="Arial"/>
          <w:sz w:val="22"/>
          <w:szCs w:val="22"/>
        </w:rPr>
        <w:t>1</w:t>
      </w:r>
      <w:r w:rsidRPr="00F5593E">
        <w:rPr>
          <w:rFonts w:ascii="Arial" w:hAnsi="Arial" w:cs="Arial"/>
          <w:sz w:val="22"/>
          <w:szCs w:val="22"/>
        </w:rPr>
        <w:t xml:space="preserve"> de l’Accord dénommé </w:t>
      </w:r>
      <w:r w:rsidR="00511A9A" w:rsidRPr="00F5593E">
        <w:rPr>
          <w:rFonts w:ascii="Arial" w:hAnsi="Arial" w:cs="Arial"/>
          <w:sz w:val="22"/>
          <w:szCs w:val="22"/>
        </w:rPr>
        <w:t>« </w:t>
      </w:r>
      <w:r w:rsidR="0078549E" w:rsidRPr="00F5593E">
        <w:t>Mode de répartition des sièges de la délégation française au Conseil d'Entreprise Européen</w:t>
      </w:r>
      <w:r w:rsidR="00511A9A" w:rsidRPr="00F5593E">
        <w:rPr>
          <w:rFonts w:ascii="Arial" w:hAnsi="Arial" w:cs="Arial"/>
          <w:sz w:val="22"/>
          <w:szCs w:val="22"/>
        </w:rPr>
        <w:t> »</w:t>
      </w:r>
      <w:r w:rsidRPr="00F5593E">
        <w:rPr>
          <w:rFonts w:ascii="Arial" w:hAnsi="Arial" w:cs="Arial"/>
          <w:sz w:val="22"/>
          <w:szCs w:val="22"/>
        </w:rPr>
        <w:t xml:space="preserve"> est intégralement modifié comme suit :</w:t>
      </w:r>
    </w:p>
    <w:p w14:paraId="02A22B6D" w14:textId="1048D9A2" w:rsidR="005A69D5" w:rsidRPr="00F5593E" w:rsidRDefault="009649B6" w:rsidP="005A69D5">
      <w:pPr>
        <w:jc w:val="both"/>
      </w:pPr>
      <w:r w:rsidRPr="00F5593E">
        <w:rPr>
          <w:rFonts w:ascii="Arial" w:hAnsi="Arial" w:cs="Arial"/>
          <w:sz w:val="22"/>
          <w:szCs w:val="22"/>
          <w:lang w:eastAsia="fr-FR"/>
        </w:rPr>
        <w:t>«</w:t>
      </w:r>
      <w:r w:rsidR="005A69D5" w:rsidRPr="00F5593E">
        <w:rPr>
          <w:rFonts w:ascii="Arial" w:hAnsi="Arial" w:cs="Arial"/>
          <w:sz w:val="22"/>
          <w:szCs w:val="22"/>
          <w:lang w:eastAsia="fr-FR"/>
        </w:rPr>
        <w:t xml:space="preserve"> </w:t>
      </w:r>
      <w:r w:rsidR="005A69D5" w:rsidRPr="00F5593E">
        <w:t>La répartition des sièges de la délégation française au Conseil d'Entreprise Européen entre les Organisations Syndicales du Groupe ATOS en France est réalisée sur la base :</w:t>
      </w:r>
    </w:p>
    <w:p w14:paraId="17C648D8" w14:textId="77777777" w:rsidR="00C5028F" w:rsidRPr="00F5593E" w:rsidRDefault="005A69D5" w:rsidP="005A69D5">
      <w:pPr>
        <w:jc w:val="both"/>
      </w:pPr>
      <w:r w:rsidRPr="00F5593E">
        <w:t>- du nombre d'élus, titulaires et suppléants, obtenu par chaque Organisation Syndicale au sein des Comités Sociaux et Economiques (CSE) de sociétés/UES tels que figurant sur les procès</w:t>
      </w:r>
      <w:r w:rsidRPr="00F5593E">
        <w:rPr>
          <w:rFonts w:ascii="Cambria Math" w:hAnsi="Cambria Math" w:cs="Cambria Math"/>
        </w:rPr>
        <w:t>‑</w:t>
      </w:r>
      <w:r w:rsidRPr="00F5593E">
        <w:t>verbaux CERFA</w:t>
      </w:r>
      <w:r w:rsidR="00292F73" w:rsidRPr="00F5593E">
        <w:t xml:space="preserve"> établis</w:t>
      </w:r>
      <w:r w:rsidRPr="00F5593E">
        <w:t xml:space="preserve"> lors des derni</w:t>
      </w:r>
      <w:r w:rsidRPr="00F5593E">
        <w:rPr>
          <w:rFonts w:ascii="Aptos" w:hAnsi="Aptos" w:cs="Aptos"/>
        </w:rPr>
        <w:t>è</w:t>
      </w:r>
      <w:r w:rsidRPr="00F5593E">
        <w:t xml:space="preserve">res </w:t>
      </w:r>
      <w:r w:rsidRPr="00F5593E">
        <w:rPr>
          <w:rFonts w:ascii="Aptos" w:hAnsi="Aptos" w:cs="Aptos"/>
        </w:rPr>
        <w:t>é</w:t>
      </w:r>
      <w:r w:rsidRPr="00F5593E">
        <w:t>lections professionnelles qui pr</w:t>
      </w:r>
      <w:r w:rsidRPr="00F5593E">
        <w:rPr>
          <w:rFonts w:ascii="Aptos" w:hAnsi="Aptos" w:cs="Aptos"/>
        </w:rPr>
        <w:t>é</w:t>
      </w:r>
      <w:r w:rsidRPr="00F5593E">
        <w:t>c</w:t>
      </w:r>
      <w:r w:rsidRPr="00F5593E">
        <w:rPr>
          <w:rFonts w:ascii="Aptos" w:hAnsi="Aptos" w:cs="Aptos"/>
        </w:rPr>
        <w:t>è</w:t>
      </w:r>
      <w:r w:rsidRPr="00F5593E">
        <w:t>dent la d</w:t>
      </w:r>
      <w:r w:rsidRPr="00F5593E">
        <w:rPr>
          <w:rFonts w:ascii="Aptos" w:hAnsi="Aptos" w:cs="Aptos"/>
        </w:rPr>
        <w:t>é</w:t>
      </w:r>
      <w:r w:rsidRPr="00F5593E">
        <w:t>signation des nouveaux membres de l'instance.</w:t>
      </w:r>
    </w:p>
    <w:p w14:paraId="226898A4" w14:textId="51B6BC7E" w:rsidR="005A69D5" w:rsidRPr="00F5593E" w:rsidRDefault="005A69D5" w:rsidP="005A69D5">
      <w:pPr>
        <w:jc w:val="both"/>
      </w:pPr>
      <w:r w:rsidRPr="00F5593E">
        <w:t>Les Parties conviennent que dans l'hypoth</w:t>
      </w:r>
      <w:r w:rsidRPr="00F5593E">
        <w:rPr>
          <w:rFonts w:ascii="Aptos" w:hAnsi="Aptos" w:cs="Aptos"/>
        </w:rPr>
        <w:t>è</w:t>
      </w:r>
      <w:r w:rsidRPr="00F5593E">
        <w:t>se o</w:t>
      </w:r>
      <w:r w:rsidRPr="00F5593E">
        <w:rPr>
          <w:rFonts w:ascii="Aptos" w:hAnsi="Aptos" w:cs="Aptos"/>
        </w:rPr>
        <w:t>ù</w:t>
      </w:r>
      <w:r w:rsidRPr="00F5593E">
        <w:t xml:space="preserve"> le nombre d'</w:t>
      </w:r>
      <w:r w:rsidRPr="00F5593E">
        <w:rPr>
          <w:rFonts w:ascii="Aptos" w:hAnsi="Aptos" w:cs="Aptos"/>
        </w:rPr>
        <w:t>é</w:t>
      </w:r>
      <w:r w:rsidRPr="00F5593E">
        <w:t>lus dans un même collège serait similaire entre deux ou plusieurs Organisations Syndicales, le siège revient à l'Organisation Syndicale qui a obtenu le plus grand nombre de suffrages cumulés lors du premier tour des élections du CSE qui précèdent la désignation des nouveaux membres de l'instance.</w:t>
      </w:r>
    </w:p>
    <w:p w14:paraId="21B48D38" w14:textId="77777777" w:rsidR="005A69D5" w:rsidRPr="00F5593E" w:rsidRDefault="005A69D5" w:rsidP="005A69D5">
      <w:pPr>
        <w:jc w:val="both"/>
      </w:pPr>
      <w:r w:rsidRPr="00F5593E">
        <w:t>- Dans l'hypothèse où il y aurait un collège unique (ou un collège regroupant deux collèges électoraux) au sein d'une société/UES, les Parties conviennent que les suffrages exprimés sont attribués au collège comportant le plus grand nombre de salariés représentés dans ledit collège unique (ou collège regroupant deux collèges), dans ladite/lesdites société(s)/UES ;</w:t>
      </w:r>
    </w:p>
    <w:p w14:paraId="2D65A3C3" w14:textId="6EA98890" w:rsidR="00E90FFB" w:rsidRPr="00F5593E" w:rsidRDefault="005A69D5" w:rsidP="005A69D5">
      <w:pPr>
        <w:jc w:val="both"/>
      </w:pPr>
      <w:r w:rsidRPr="00F5593E">
        <w:t>- de la représentation proportionnelle au plus fort reste.</w:t>
      </w:r>
      <w:r w:rsidR="009649B6" w:rsidRPr="00F5593E">
        <w:rPr>
          <w:rFonts w:ascii="Arial" w:hAnsi="Arial" w:cs="Arial"/>
          <w:sz w:val="22"/>
          <w:szCs w:val="22"/>
          <w:lang w:eastAsia="fr-FR"/>
        </w:rPr>
        <w:t> »</w:t>
      </w:r>
      <w:r w:rsidR="00141327" w:rsidRPr="00F5593E">
        <w:rPr>
          <w:rFonts w:ascii="Arial" w:hAnsi="Arial" w:cs="Arial"/>
          <w:sz w:val="22"/>
          <w:szCs w:val="22"/>
          <w:lang w:eastAsia="fr-FR"/>
        </w:rPr>
        <w:t>.</w:t>
      </w:r>
    </w:p>
    <w:p w14:paraId="7A84AC49" w14:textId="0162C4CC" w:rsidR="00A52915" w:rsidRPr="00F5593E" w:rsidRDefault="00D91321" w:rsidP="009B0548">
      <w:pPr>
        <w:pStyle w:val="Titre1"/>
        <w:jc w:val="both"/>
        <w:rPr>
          <w:rFonts w:ascii="Arial" w:hAnsi="Arial" w:cs="Arial"/>
          <w:b/>
          <w:bCs/>
          <w:color w:val="auto"/>
          <w:sz w:val="22"/>
          <w:szCs w:val="22"/>
        </w:rPr>
      </w:pPr>
      <w:bookmarkStart w:id="5" w:name="_Toc222828867"/>
      <w:r w:rsidRPr="00F5593E">
        <w:rPr>
          <w:rFonts w:ascii="Arial" w:hAnsi="Arial" w:cs="Arial"/>
          <w:b/>
          <w:bCs/>
          <w:color w:val="auto"/>
          <w:sz w:val="22"/>
          <w:szCs w:val="22"/>
        </w:rPr>
        <w:t xml:space="preserve">Article 5 </w:t>
      </w:r>
      <w:r w:rsidRPr="00F5593E">
        <w:rPr>
          <w:rFonts w:ascii="Arial" w:hAnsi="Arial" w:cs="Arial"/>
          <w:b/>
          <w:bCs/>
          <w:color w:val="auto"/>
          <w:sz w:val="22"/>
          <w:szCs w:val="22"/>
        </w:rPr>
        <w:tab/>
      </w:r>
      <w:r w:rsidR="00A52915" w:rsidRPr="00F5593E">
        <w:rPr>
          <w:rFonts w:ascii="Arial" w:hAnsi="Arial" w:cs="Arial"/>
          <w:b/>
          <w:bCs/>
          <w:color w:val="auto"/>
          <w:sz w:val="22"/>
          <w:szCs w:val="22"/>
        </w:rPr>
        <w:t xml:space="preserve">Modification de l’article </w:t>
      </w:r>
      <w:r w:rsidR="00E9209D" w:rsidRPr="00F5593E">
        <w:rPr>
          <w:rFonts w:ascii="Arial" w:hAnsi="Arial" w:cs="Arial"/>
          <w:b/>
          <w:bCs/>
          <w:color w:val="auto"/>
          <w:sz w:val="22"/>
          <w:szCs w:val="22"/>
        </w:rPr>
        <w:t>3</w:t>
      </w:r>
      <w:r w:rsidR="00A52915" w:rsidRPr="00F5593E">
        <w:rPr>
          <w:rFonts w:ascii="Arial" w:hAnsi="Arial" w:cs="Arial"/>
          <w:b/>
          <w:bCs/>
          <w:color w:val="auto"/>
          <w:sz w:val="22"/>
          <w:szCs w:val="22"/>
        </w:rPr>
        <w:t>.5</w:t>
      </w:r>
      <w:bookmarkEnd w:id="5"/>
    </w:p>
    <w:p w14:paraId="28F592DC" w14:textId="18A7A102" w:rsidR="00A52915" w:rsidRPr="00F5593E" w:rsidRDefault="00A52915" w:rsidP="00A52915">
      <w:pPr>
        <w:spacing w:before="240"/>
        <w:jc w:val="both"/>
        <w:rPr>
          <w:rFonts w:ascii="Arial" w:hAnsi="Arial" w:cs="Arial"/>
          <w:sz w:val="22"/>
          <w:szCs w:val="22"/>
        </w:rPr>
      </w:pPr>
      <w:r w:rsidRPr="00F5593E">
        <w:rPr>
          <w:rFonts w:ascii="Arial" w:hAnsi="Arial" w:cs="Arial"/>
          <w:sz w:val="22"/>
          <w:szCs w:val="22"/>
        </w:rPr>
        <w:t>L’article 4.</w:t>
      </w:r>
      <w:r w:rsidR="0043271A" w:rsidRPr="00F5593E">
        <w:rPr>
          <w:rFonts w:ascii="Arial" w:hAnsi="Arial" w:cs="Arial"/>
          <w:sz w:val="22"/>
          <w:szCs w:val="22"/>
        </w:rPr>
        <w:t>5</w:t>
      </w:r>
      <w:r w:rsidRPr="00F5593E">
        <w:rPr>
          <w:rFonts w:ascii="Arial" w:hAnsi="Arial" w:cs="Arial"/>
          <w:sz w:val="22"/>
          <w:szCs w:val="22"/>
        </w:rPr>
        <w:t xml:space="preserve"> de l’Accord dénommé « </w:t>
      </w:r>
      <w:r w:rsidR="0078549E" w:rsidRPr="00F5593E">
        <w:t>Durée du mandat</w:t>
      </w:r>
      <w:r w:rsidR="003335B2" w:rsidRPr="00F5593E">
        <w:rPr>
          <w:rFonts w:ascii="Arial" w:hAnsi="Arial" w:cs="Arial"/>
          <w:sz w:val="22"/>
          <w:szCs w:val="22"/>
        </w:rPr>
        <w:t xml:space="preserve"> </w:t>
      </w:r>
      <w:r w:rsidRPr="00F5593E">
        <w:rPr>
          <w:rFonts w:ascii="Arial" w:hAnsi="Arial" w:cs="Arial"/>
          <w:sz w:val="22"/>
          <w:szCs w:val="22"/>
        </w:rPr>
        <w:t>» est intégralement modifié comme suit :</w:t>
      </w:r>
    </w:p>
    <w:p w14:paraId="25982A98" w14:textId="52883863" w:rsidR="000B323B" w:rsidRPr="00F5593E" w:rsidRDefault="00A52915" w:rsidP="00782925">
      <w:pPr>
        <w:jc w:val="both"/>
      </w:pPr>
      <w:r w:rsidRPr="00F5593E">
        <w:rPr>
          <w:rFonts w:ascii="Arial" w:hAnsi="Arial" w:cs="Arial"/>
          <w:sz w:val="22"/>
          <w:szCs w:val="22"/>
          <w:lang w:eastAsia="fr-FR"/>
        </w:rPr>
        <w:lastRenderedPageBreak/>
        <w:t>« </w:t>
      </w:r>
      <w:r w:rsidR="000B323B" w:rsidRPr="00F5593E">
        <w:t>Conformément aux dispositions de l'accord du 29 mars 2022, les membres du Conseil d'Entreprise Européen sont désignés pour une durée de 4 ans à compter de la première réunion ordinaire du SEC</w:t>
      </w:r>
      <w:r w:rsidR="00E90FFB" w:rsidRPr="00F5593E">
        <w:t>.</w:t>
      </w:r>
    </w:p>
    <w:p w14:paraId="71D89819" w14:textId="586D9A6A" w:rsidR="000B323B" w:rsidRPr="00F5593E" w:rsidRDefault="000B323B" w:rsidP="00782925">
      <w:pPr>
        <w:jc w:val="both"/>
      </w:pPr>
      <w:r w:rsidRPr="00F5593E">
        <w:t>Leurs mandats prennent fin à la date précéd</w:t>
      </w:r>
      <w:r w:rsidR="009A549A" w:rsidRPr="00F5593E">
        <w:t>a</w:t>
      </w:r>
      <w:r w:rsidRPr="00F5593E">
        <w:t xml:space="preserve">nt </w:t>
      </w:r>
      <w:r w:rsidR="00E90FFB" w:rsidRPr="00F5593E">
        <w:t>la première réunion de l’année à</w:t>
      </w:r>
      <w:r w:rsidR="00782925" w:rsidRPr="00F5593E">
        <w:t xml:space="preserve"> </w:t>
      </w:r>
      <w:r w:rsidR="00E90FFB" w:rsidRPr="00F5593E">
        <w:t>laquelle débute la mandature suivante</w:t>
      </w:r>
      <w:r w:rsidRPr="00F5593E">
        <w:t>.</w:t>
      </w:r>
    </w:p>
    <w:p w14:paraId="68858DDC" w14:textId="77777777" w:rsidR="001A6A11" w:rsidRPr="00F5593E" w:rsidRDefault="001A6A11" w:rsidP="001A6A11">
      <w:pPr>
        <w:jc w:val="both"/>
      </w:pPr>
      <w:r w:rsidRPr="00F5593E">
        <w:t>Dans le cas où des élections professionnelles auraient lieu avant l'échéance des 4 ans, il conviendra d'attendre le renouvellement du Conseil d'Entreprise Européen pour procéder à la modification de sa composition sur la base des nouveaux résultats électoraux à cette date.</w:t>
      </w:r>
    </w:p>
    <w:p w14:paraId="25CB7432" w14:textId="25DD8360" w:rsidR="00F47661" w:rsidRPr="00F5593E" w:rsidRDefault="00F47661" w:rsidP="001A6A11">
      <w:pPr>
        <w:jc w:val="both"/>
      </w:pPr>
      <w:r w:rsidRPr="00F5593E">
        <w:t>En revanche, en cas de franchissement d'un seuil d'effectifs à la hausse comme à la baisse, ou de variation importante des effectifs, les dispositions spécifiques prévues à l'accord du 29 mars 2022 viendraient à s’appliquer.</w:t>
      </w:r>
    </w:p>
    <w:p w14:paraId="66A01AB8" w14:textId="18353145" w:rsidR="001A6A11" w:rsidRPr="00F5593E" w:rsidRDefault="001A6A11" w:rsidP="001A6A11">
      <w:pPr>
        <w:jc w:val="both"/>
      </w:pPr>
      <w:r w:rsidRPr="00F5593E">
        <w:t>Dans l'hypothèse o</w:t>
      </w:r>
      <w:r w:rsidR="00B96BBC" w:rsidRPr="00F5593E">
        <w:t>ù</w:t>
      </w:r>
      <w:r w:rsidRPr="00F5593E">
        <w:t xml:space="preserve"> un membre cesserait ses fonctions (démission de l'entreprise et/ou de son mandat au Conseil d'Entreprise Européen, décès, rupture du contrat de travail ...), l'Organisation Syndicale désignerait un remplaçant.</w:t>
      </w:r>
    </w:p>
    <w:p w14:paraId="0797C290" w14:textId="2EE08A89" w:rsidR="00E90FFB" w:rsidRPr="00F5593E" w:rsidRDefault="001A6A11" w:rsidP="00782925">
      <w:pPr>
        <w:jc w:val="both"/>
      </w:pPr>
      <w:r w:rsidRPr="00F5593E">
        <w:t>Dans l'hypothèse où un membre titulaire se trouverait absent pour une cause quelconque, son remplacement serait assuré par un membre suppléant.</w:t>
      </w:r>
      <w:r w:rsidR="00A52915" w:rsidRPr="00F5593E">
        <w:rPr>
          <w:rFonts w:ascii="Arial" w:hAnsi="Arial" w:cs="Arial"/>
          <w:sz w:val="22"/>
          <w:szCs w:val="22"/>
          <w:lang w:eastAsia="fr-FR"/>
        </w:rPr>
        <w:t>»</w:t>
      </w:r>
      <w:r w:rsidR="00AD5C52" w:rsidRPr="00F5593E">
        <w:rPr>
          <w:rFonts w:ascii="Arial" w:hAnsi="Arial" w:cs="Arial"/>
          <w:sz w:val="22"/>
          <w:szCs w:val="22"/>
          <w:lang w:eastAsia="fr-FR"/>
        </w:rPr>
        <w:t>.</w:t>
      </w:r>
    </w:p>
    <w:p w14:paraId="5D0EBDA9" w14:textId="1782A421" w:rsidR="009B0548" w:rsidRPr="00F5593E" w:rsidRDefault="00A52915" w:rsidP="009B0548">
      <w:pPr>
        <w:pStyle w:val="Titre1"/>
        <w:jc w:val="both"/>
        <w:rPr>
          <w:rFonts w:ascii="Arial" w:hAnsi="Arial" w:cs="Arial"/>
          <w:b/>
          <w:bCs/>
          <w:color w:val="auto"/>
          <w:sz w:val="22"/>
          <w:szCs w:val="22"/>
        </w:rPr>
      </w:pPr>
      <w:bookmarkStart w:id="6" w:name="_Toc222828868"/>
      <w:r w:rsidRPr="00F5593E">
        <w:rPr>
          <w:rFonts w:ascii="Arial" w:hAnsi="Arial" w:cs="Arial"/>
          <w:b/>
          <w:bCs/>
          <w:color w:val="auto"/>
          <w:sz w:val="22"/>
          <w:szCs w:val="22"/>
        </w:rPr>
        <w:t>Article 6</w:t>
      </w:r>
      <w:r w:rsidRPr="00F5593E">
        <w:rPr>
          <w:rFonts w:ascii="Arial" w:hAnsi="Arial" w:cs="Arial"/>
          <w:b/>
          <w:bCs/>
          <w:color w:val="auto"/>
          <w:sz w:val="22"/>
          <w:szCs w:val="22"/>
        </w:rPr>
        <w:tab/>
      </w:r>
      <w:r w:rsidR="009B0548" w:rsidRPr="00F5593E">
        <w:rPr>
          <w:rFonts w:ascii="Arial" w:hAnsi="Arial" w:cs="Arial"/>
          <w:b/>
          <w:bCs/>
          <w:color w:val="auto"/>
          <w:sz w:val="22"/>
          <w:szCs w:val="22"/>
        </w:rPr>
        <w:t xml:space="preserve">Modification de </w:t>
      </w:r>
      <w:r w:rsidR="0078549E" w:rsidRPr="00F5593E">
        <w:rPr>
          <w:rFonts w:ascii="Arial" w:hAnsi="Arial" w:cs="Arial"/>
          <w:b/>
          <w:bCs/>
          <w:color w:val="auto"/>
          <w:sz w:val="22"/>
          <w:szCs w:val="22"/>
        </w:rPr>
        <w:t>l’</w:t>
      </w:r>
      <w:r w:rsidR="00603F7C" w:rsidRPr="00F5593E">
        <w:rPr>
          <w:rFonts w:ascii="Arial" w:hAnsi="Arial" w:cs="Arial"/>
          <w:b/>
          <w:bCs/>
          <w:color w:val="auto"/>
          <w:sz w:val="22"/>
          <w:szCs w:val="22"/>
        </w:rPr>
        <w:t>Annexe 1</w:t>
      </w:r>
      <w:bookmarkEnd w:id="6"/>
    </w:p>
    <w:p w14:paraId="598C0E95" w14:textId="41376BA5" w:rsidR="007E7B92" w:rsidRPr="00F5593E" w:rsidRDefault="009B0548" w:rsidP="007E7B92">
      <w:pPr>
        <w:spacing w:before="240"/>
        <w:jc w:val="both"/>
        <w:rPr>
          <w:rFonts w:ascii="Arial" w:hAnsi="Arial" w:cs="Arial"/>
          <w:sz w:val="22"/>
          <w:szCs w:val="22"/>
        </w:rPr>
      </w:pPr>
      <w:r w:rsidRPr="00F5593E">
        <w:rPr>
          <w:rFonts w:ascii="Arial" w:hAnsi="Arial" w:cs="Arial"/>
          <w:sz w:val="22"/>
          <w:szCs w:val="22"/>
        </w:rPr>
        <w:t>L’</w:t>
      </w:r>
      <w:r w:rsidR="00603F7C" w:rsidRPr="00F5593E">
        <w:rPr>
          <w:rFonts w:ascii="Arial" w:hAnsi="Arial" w:cs="Arial"/>
          <w:sz w:val="22"/>
          <w:szCs w:val="22"/>
        </w:rPr>
        <w:t>Annexe 1 de l’A</w:t>
      </w:r>
      <w:r w:rsidRPr="00F5593E">
        <w:rPr>
          <w:rFonts w:ascii="Arial" w:hAnsi="Arial" w:cs="Arial"/>
          <w:sz w:val="22"/>
          <w:szCs w:val="22"/>
        </w:rPr>
        <w:t>ccord dénommé «</w:t>
      </w:r>
      <w:r w:rsidR="00AD5C52" w:rsidRPr="00F5593E">
        <w:rPr>
          <w:rFonts w:ascii="Arial" w:hAnsi="Arial" w:cs="Arial"/>
          <w:sz w:val="22"/>
          <w:szCs w:val="22"/>
        </w:rPr>
        <w:t xml:space="preserve"> </w:t>
      </w:r>
      <w:r w:rsidR="00E9209D" w:rsidRPr="00F5593E">
        <w:rPr>
          <w:rFonts w:ascii="Arial" w:hAnsi="Arial" w:cs="Arial"/>
          <w:sz w:val="22"/>
          <w:szCs w:val="22"/>
        </w:rPr>
        <w:t>Liste des Sociétés/UES inclues dans le périmètre du Groupe ATOS en France et ayant des salariés à la date de signature du présent accord</w:t>
      </w:r>
      <w:r w:rsidR="00AD5C52" w:rsidRPr="00F5593E">
        <w:rPr>
          <w:rFonts w:ascii="Arial" w:hAnsi="Arial" w:cs="Arial"/>
          <w:sz w:val="22"/>
          <w:szCs w:val="22"/>
        </w:rPr>
        <w:t xml:space="preserve"> </w:t>
      </w:r>
      <w:r w:rsidRPr="00F5593E">
        <w:rPr>
          <w:rFonts w:ascii="Arial" w:hAnsi="Arial" w:cs="Arial"/>
          <w:sz w:val="22"/>
          <w:szCs w:val="22"/>
        </w:rPr>
        <w:t xml:space="preserve">» est modifiée </w:t>
      </w:r>
      <w:r w:rsidR="00200140" w:rsidRPr="00F5593E">
        <w:rPr>
          <w:rFonts w:ascii="Arial" w:hAnsi="Arial" w:cs="Arial"/>
          <w:sz w:val="22"/>
          <w:szCs w:val="22"/>
        </w:rPr>
        <w:t xml:space="preserve">intégralement </w:t>
      </w:r>
      <w:r w:rsidRPr="00F5593E">
        <w:rPr>
          <w:rFonts w:ascii="Arial" w:hAnsi="Arial" w:cs="Arial"/>
          <w:sz w:val="22"/>
          <w:szCs w:val="22"/>
        </w:rPr>
        <w:t xml:space="preserve">comme </w:t>
      </w:r>
      <w:r w:rsidR="00200140" w:rsidRPr="00F5593E">
        <w:rPr>
          <w:rFonts w:ascii="Arial" w:hAnsi="Arial" w:cs="Arial"/>
          <w:sz w:val="22"/>
          <w:szCs w:val="22"/>
        </w:rPr>
        <w:t xml:space="preserve">indiqué à l’Annexe </w:t>
      </w:r>
      <w:r w:rsidR="00141327" w:rsidRPr="00F5593E">
        <w:rPr>
          <w:rFonts w:ascii="Arial" w:hAnsi="Arial" w:cs="Arial"/>
          <w:sz w:val="22"/>
          <w:szCs w:val="22"/>
        </w:rPr>
        <w:t xml:space="preserve">1 </w:t>
      </w:r>
      <w:r w:rsidR="00200140" w:rsidRPr="00F5593E">
        <w:rPr>
          <w:rFonts w:ascii="Arial" w:hAnsi="Arial" w:cs="Arial"/>
          <w:sz w:val="22"/>
          <w:szCs w:val="22"/>
        </w:rPr>
        <w:t>du présent avenant.</w:t>
      </w:r>
    </w:p>
    <w:p w14:paraId="4F8C04A4" w14:textId="74D57830" w:rsidR="00CA4199" w:rsidRPr="00F5593E" w:rsidRDefault="008D627C" w:rsidP="00CA4199">
      <w:pPr>
        <w:pStyle w:val="Titre1"/>
        <w:jc w:val="both"/>
        <w:rPr>
          <w:rFonts w:ascii="Arial" w:hAnsi="Arial" w:cs="Arial"/>
          <w:b/>
          <w:bCs/>
          <w:color w:val="auto"/>
          <w:sz w:val="22"/>
          <w:szCs w:val="22"/>
        </w:rPr>
      </w:pPr>
      <w:bookmarkStart w:id="7" w:name="_Toc222828869"/>
      <w:r w:rsidRPr="00F5593E">
        <w:rPr>
          <w:rFonts w:ascii="Arial" w:hAnsi="Arial" w:cs="Arial"/>
          <w:b/>
          <w:bCs/>
          <w:color w:val="auto"/>
          <w:sz w:val="22"/>
          <w:szCs w:val="22"/>
        </w:rPr>
        <w:t xml:space="preserve">Article </w:t>
      </w:r>
      <w:r w:rsidR="00E40C6B" w:rsidRPr="00F5593E">
        <w:rPr>
          <w:rFonts w:ascii="Arial" w:hAnsi="Arial" w:cs="Arial"/>
          <w:b/>
          <w:bCs/>
          <w:color w:val="auto"/>
          <w:sz w:val="22"/>
          <w:szCs w:val="22"/>
        </w:rPr>
        <w:t>7</w:t>
      </w:r>
      <w:r w:rsidRPr="00F5593E">
        <w:rPr>
          <w:rFonts w:ascii="Arial" w:hAnsi="Arial" w:cs="Arial"/>
          <w:b/>
          <w:bCs/>
          <w:color w:val="auto"/>
          <w:sz w:val="22"/>
          <w:szCs w:val="22"/>
        </w:rPr>
        <w:t>.</w:t>
      </w:r>
      <w:r w:rsidR="0078549E" w:rsidRPr="00F5593E">
        <w:rPr>
          <w:rFonts w:ascii="Arial" w:hAnsi="Arial" w:cs="Arial"/>
          <w:b/>
          <w:bCs/>
          <w:color w:val="auto"/>
          <w:sz w:val="22"/>
          <w:szCs w:val="22"/>
        </w:rPr>
        <w:tab/>
        <w:t>Suppression de l’Annexe 2</w:t>
      </w:r>
      <w:bookmarkEnd w:id="7"/>
    </w:p>
    <w:p w14:paraId="60404EA1" w14:textId="0134AEE5" w:rsidR="0078549E" w:rsidRPr="00F5593E" w:rsidRDefault="0078549E" w:rsidP="00CA4199">
      <w:pPr>
        <w:jc w:val="both"/>
      </w:pPr>
      <w:r w:rsidRPr="00F5593E">
        <w:rPr>
          <w:rFonts w:ascii="Arial" w:hAnsi="Arial" w:cs="Arial"/>
          <w:sz w:val="22"/>
          <w:szCs w:val="22"/>
        </w:rPr>
        <w:t>L’Annexe 2 de l’Accord dénommé « Répartition des coefficients par convention collective et par accord » est supprimée.</w:t>
      </w:r>
    </w:p>
    <w:p w14:paraId="1E30F144" w14:textId="04B54992" w:rsidR="0078549E" w:rsidRPr="00F5593E" w:rsidRDefault="00E9209D" w:rsidP="0078549E">
      <w:pPr>
        <w:spacing w:before="240"/>
        <w:jc w:val="both"/>
        <w:rPr>
          <w:rFonts w:ascii="Arial" w:hAnsi="Arial" w:cs="Arial"/>
          <w:sz w:val="22"/>
          <w:szCs w:val="22"/>
        </w:rPr>
      </w:pPr>
      <w:r w:rsidRPr="00F5593E">
        <w:rPr>
          <w:rFonts w:ascii="Arial" w:hAnsi="Arial" w:cs="Arial"/>
          <w:b/>
          <w:bCs/>
          <w:sz w:val="22"/>
          <w:szCs w:val="22"/>
        </w:rPr>
        <w:t xml:space="preserve">Article 8. </w:t>
      </w:r>
      <w:r w:rsidR="0078549E" w:rsidRPr="00F5593E">
        <w:rPr>
          <w:rFonts w:ascii="Arial" w:hAnsi="Arial" w:cs="Arial"/>
          <w:b/>
          <w:bCs/>
          <w:sz w:val="22"/>
          <w:szCs w:val="22"/>
        </w:rPr>
        <w:tab/>
        <w:t>Autres dispositions</w:t>
      </w:r>
      <w:r w:rsidR="0078549E" w:rsidRPr="00F5593E">
        <w:rPr>
          <w:rFonts w:ascii="Arial" w:hAnsi="Arial" w:cs="Arial"/>
          <w:sz w:val="22"/>
          <w:szCs w:val="22"/>
        </w:rPr>
        <w:t xml:space="preserve"> </w:t>
      </w:r>
    </w:p>
    <w:p w14:paraId="5206EF02" w14:textId="4BA1EDE9" w:rsidR="0078549E" w:rsidRPr="00F5593E" w:rsidRDefault="0078549E" w:rsidP="0078549E">
      <w:pPr>
        <w:spacing w:before="240"/>
        <w:jc w:val="both"/>
        <w:rPr>
          <w:rFonts w:ascii="Arial" w:hAnsi="Arial" w:cs="Arial"/>
          <w:sz w:val="22"/>
          <w:szCs w:val="22"/>
        </w:rPr>
      </w:pPr>
      <w:r w:rsidRPr="00F5593E">
        <w:rPr>
          <w:rFonts w:ascii="Arial" w:hAnsi="Arial" w:cs="Arial"/>
          <w:sz w:val="22"/>
          <w:szCs w:val="22"/>
        </w:rPr>
        <w:t xml:space="preserve">Les autres dispositions de l’accord du 7 juin 2016 demeurent inchangées. </w:t>
      </w:r>
    </w:p>
    <w:p w14:paraId="649021C0" w14:textId="5509B854" w:rsidR="0078549E" w:rsidRPr="00F5593E" w:rsidRDefault="0078549E" w:rsidP="00035FDE">
      <w:pPr>
        <w:pStyle w:val="Titre1"/>
        <w:jc w:val="both"/>
        <w:rPr>
          <w:rFonts w:ascii="Arial" w:hAnsi="Arial" w:cs="Arial"/>
          <w:b/>
          <w:bCs/>
          <w:color w:val="000000" w:themeColor="text1"/>
          <w:sz w:val="22"/>
          <w:szCs w:val="22"/>
        </w:rPr>
      </w:pPr>
      <w:bookmarkStart w:id="8" w:name="_Toc222828870"/>
      <w:bookmarkStart w:id="9" w:name="_Toc212487350"/>
      <w:r w:rsidRPr="00F5593E">
        <w:rPr>
          <w:rFonts w:ascii="Arial" w:hAnsi="Arial" w:cs="Arial"/>
          <w:b/>
          <w:bCs/>
          <w:color w:val="000000" w:themeColor="text1"/>
          <w:sz w:val="22"/>
          <w:szCs w:val="22"/>
        </w:rPr>
        <w:t>Article 9.</w:t>
      </w:r>
      <w:r w:rsidRPr="00F5593E">
        <w:rPr>
          <w:rFonts w:ascii="Arial" w:hAnsi="Arial" w:cs="Arial"/>
          <w:b/>
          <w:bCs/>
          <w:color w:val="000000" w:themeColor="text1"/>
          <w:sz w:val="22"/>
          <w:szCs w:val="22"/>
        </w:rPr>
        <w:tab/>
        <w:t>Dispositions finales</w:t>
      </w:r>
      <w:bookmarkEnd w:id="8"/>
    </w:p>
    <w:p w14:paraId="066FE24E" w14:textId="7C7973D5" w:rsidR="0046457C" w:rsidRPr="00F5593E" w:rsidRDefault="0078549E" w:rsidP="0078549E">
      <w:pPr>
        <w:pStyle w:val="Titre2"/>
        <w:spacing w:after="240"/>
        <w:ind w:left="709" w:hanging="709"/>
        <w:jc w:val="both"/>
        <w:rPr>
          <w:rFonts w:ascii="Arial" w:hAnsi="Arial" w:cs="Arial"/>
          <w:b/>
          <w:bCs/>
          <w:color w:val="auto"/>
          <w:sz w:val="22"/>
          <w:szCs w:val="22"/>
        </w:rPr>
      </w:pPr>
      <w:bookmarkStart w:id="10" w:name="_Toc222828871"/>
      <w:bookmarkEnd w:id="9"/>
      <w:r w:rsidRPr="00F5593E">
        <w:rPr>
          <w:rFonts w:ascii="Arial" w:hAnsi="Arial" w:cs="Arial"/>
          <w:b/>
          <w:bCs/>
          <w:color w:val="auto"/>
          <w:sz w:val="22"/>
          <w:szCs w:val="22"/>
        </w:rPr>
        <w:t>9</w:t>
      </w:r>
      <w:r w:rsidR="0062203E" w:rsidRPr="00F5593E">
        <w:rPr>
          <w:rFonts w:ascii="Arial" w:hAnsi="Arial" w:cs="Arial"/>
          <w:b/>
          <w:bCs/>
          <w:color w:val="auto"/>
          <w:sz w:val="22"/>
          <w:szCs w:val="22"/>
        </w:rPr>
        <w:t>.1.</w:t>
      </w:r>
      <w:r w:rsidR="004036D5" w:rsidRPr="00F5593E">
        <w:rPr>
          <w:rFonts w:ascii="Arial" w:hAnsi="Arial" w:cs="Arial"/>
          <w:b/>
          <w:bCs/>
          <w:color w:val="auto"/>
          <w:sz w:val="22"/>
          <w:szCs w:val="22"/>
        </w:rPr>
        <w:tab/>
      </w:r>
      <w:r w:rsidR="0062203E" w:rsidRPr="00F5593E">
        <w:rPr>
          <w:rFonts w:ascii="Arial" w:hAnsi="Arial" w:cs="Arial"/>
          <w:b/>
          <w:bCs/>
          <w:color w:val="auto"/>
          <w:sz w:val="22"/>
          <w:szCs w:val="22"/>
        </w:rPr>
        <w:t>Durée de l’accord</w:t>
      </w:r>
      <w:bookmarkEnd w:id="10"/>
      <w:r w:rsidR="0062203E" w:rsidRPr="00F5593E">
        <w:rPr>
          <w:rFonts w:ascii="Arial" w:hAnsi="Arial" w:cs="Arial"/>
          <w:b/>
          <w:bCs/>
          <w:color w:val="auto"/>
          <w:sz w:val="22"/>
          <w:szCs w:val="22"/>
        </w:rPr>
        <w:t xml:space="preserve"> </w:t>
      </w:r>
    </w:p>
    <w:p w14:paraId="2BAA00BF" w14:textId="7FE3D830" w:rsidR="00B104E4" w:rsidRPr="00C5028F" w:rsidRDefault="00DB766E" w:rsidP="00BF0BE8">
      <w:pPr>
        <w:spacing w:before="240"/>
        <w:jc w:val="both"/>
        <w:rPr>
          <w:rFonts w:ascii="Arial" w:hAnsi="Arial" w:cs="Arial"/>
          <w:b/>
          <w:bCs/>
          <w:sz w:val="22"/>
          <w:szCs w:val="22"/>
        </w:rPr>
      </w:pPr>
      <w:r w:rsidRPr="00F5593E">
        <w:rPr>
          <w:rFonts w:ascii="Arial" w:hAnsi="Arial" w:cs="Arial"/>
          <w:sz w:val="22"/>
          <w:szCs w:val="22"/>
          <w:lang w:eastAsia="fr-FR"/>
        </w:rPr>
        <w:t>Le présent a</w:t>
      </w:r>
      <w:r w:rsidR="00876C5C" w:rsidRPr="00F5593E">
        <w:rPr>
          <w:rFonts w:ascii="Arial" w:hAnsi="Arial" w:cs="Arial"/>
          <w:sz w:val="22"/>
          <w:szCs w:val="22"/>
          <w:lang w:eastAsia="fr-FR"/>
        </w:rPr>
        <w:t>venant</w:t>
      </w:r>
      <w:r w:rsidRPr="00F5593E">
        <w:rPr>
          <w:rFonts w:ascii="Arial" w:hAnsi="Arial" w:cs="Arial"/>
          <w:sz w:val="22"/>
          <w:szCs w:val="22"/>
          <w:lang w:eastAsia="fr-FR"/>
        </w:rPr>
        <w:t xml:space="preserve"> est conclu pour une durée </w:t>
      </w:r>
      <w:r w:rsidR="00892ECF" w:rsidRPr="00F5593E">
        <w:rPr>
          <w:rFonts w:ascii="Arial" w:hAnsi="Arial" w:cs="Arial"/>
          <w:sz w:val="22"/>
          <w:szCs w:val="22"/>
          <w:lang w:eastAsia="fr-FR"/>
        </w:rPr>
        <w:t>in</w:t>
      </w:r>
      <w:r w:rsidRPr="00F5593E">
        <w:rPr>
          <w:rFonts w:ascii="Arial" w:hAnsi="Arial" w:cs="Arial"/>
          <w:sz w:val="22"/>
          <w:szCs w:val="22"/>
          <w:lang w:eastAsia="fr-FR"/>
        </w:rPr>
        <w:t>déterminée</w:t>
      </w:r>
      <w:r w:rsidR="00BF0BE8" w:rsidRPr="00F5593E">
        <w:rPr>
          <w:rFonts w:ascii="Arial" w:hAnsi="Arial" w:cs="Arial"/>
          <w:sz w:val="22"/>
          <w:szCs w:val="22"/>
          <w:lang w:eastAsia="fr-FR"/>
        </w:rPr>
        <w:t>.</w:t>
      </w:r>
      <w:r w:rsidR="00BF0BE8" w:rsidRPr="00F5593E">
        <w:rPr>
          <w:rFonts w:ascii="Arial" w:hAnsi="Arial" w:cs="Arial"/>
          <w:b/>
          <w:bCs/>
          <w:sz w:val="22"/>
          <w:szCs w:val="22"/>
        </w:rPr>
        <w:t xml:space="preserve"> </w:t>
      </w:r>
      <w:r w:rsidRPr="00F5593E">
        <w:rPr>
          <w:rFonts w:ascii="Arial" w:hAnsi="Arial" w:cs="Arial"/>
          <w:sz w:val="22"/>
          <w:szCs w:val="22"/>
          <w:lang w:eastAsia="fr-FR"/>
        </w:rPr>
        <w:t>Il entrera en vigueur</w:t>
      </w:r>
      <w:r w:rsidR="00E12012" w:rsidRPr="00F5593E">
        <w:rPr>
          <w:rFonts w:ascii="Arial" w:hAnsi="Arial" w:cs="Arial"/>
          <w:sz w:val="22"/>
          <w:szCs w:val="22"/>
          <w:lang w:eastAsia="fr-FR"/>
        </w:rPr>
        <w:t xml:space="preserve"> à compter de </w:t>
      </w:r>
      <w:r w:rsidR="00243E2E" w:rsidRPr="00F5593E">
        <w:rPr>
          <w:rFonts w:ascii="Arial" w:hAnsi="Arial" w:cs="Arial"/>
          <w:sz w:val="22"/>
          <w:szCs w:val="22"/>
          <w:lang w:eastAsia="fr-FR"/>
        </w:rPr>
        <w:t>s</w:t>
      </w:r>
      <w:r w:rsidR="009930BC" w:rsidRPr="00F5593E">
        <w:rPr>
          <w:rFonts w:ascii="Arial" w:hAnsi="Arial" w:cs="Arial"/>
          <w:sz w:val="22"/>
          <w:szCs w:val="22"/>
          <w:lang w:eastAsia="fr-FR"/>
        </w:rPr>
        <w:t>a</w:t>
      </w:r>
      <w:r w:rsidR="00BF0BE8" w:rsidRPr="00F5593E">
        <w:rPr>
          <w:rFonts w:ascii="Arial" w:hAnsi="Arial" w:cs="Arial"/>
          <w:sz w:val="22"/>
          <w:szCs w:val="22"/>
          <w:lang w:eastAsia="fr-FR"/>
        </w:rPr>
        <w:t xml:space="preserve"> date de</w:t>
      </w:r>
      <w:r w:rsidR="009930BC" w:rsidRPr="00F5593E">
        <w:rPr>
          <w:rFonts w:ascii="Arial" w:hAnsi="Arial" w:cs="Arial"/>
          <w:sz w:val="22"/>
          <w:szCs w:val="22"/>
          <w:lang w:eastAsia="fr-FR"/>
        </w:rPr>
        <w:t xml:space="preserve"> signature</w:t>
      </w:r>
      <w:r w:rsidR="00FA6975" w:rsidRPr="00F5593E">
        <w:rPr>
          <w:rFonts w:ascii="Arial" w:hAnsi="Arial" w:cs="Arial"/>
          <w:sz w:val="22"/>
          <w:szCs w:val="22"/>
          <w:lang w:eastAsia="fr-FR"/>
        </w:rPr>
        <w:t>.</w:t>
      </w:r>
    </w:p>
    <w:p w14:paraId="4AC7FADC" w14:textId="11D1FD66" w:rsidR="0062203E" w:rsidRPr="00C5028F" w:rsidRDefault="0078549E" w:rsidP="00900BC3">
      <w:pPr>
        <w:pStyle w:val="Titre2"/>
        <w:spacing w:after="240"/>
        <w:ind w:left="709" w:hanging="709"/>
        <w:jc w:val="both"/>
        <w:rPr>
          <w:rFonts w:ascii="Arial" w:hAnsi="Arial" w:cs="Arial"/>
          <w:b/>
          <w:bCs/>
          <w:color w:val="auto"/>
          <w:sz w:val="22"/>
          <w:szCs w:val="22"/>
        </w:rPr>
      </w:pPr>
      <w:bookmarkStart w:id="11" w:name="_Toc221868395"/>
      <w:bookmarkStart w:id="12" w:name="_Toc222828872"/>
      <w:r w:rsidRPr="00C5028F">
        <w:rPr>
          <w:rFonts w:ascii="Arial" w:hAnsi="Arial" w:cs="Arial"/>
          <w:b/>
          <w:bCs/>
          <w:color w:val="auto"/>
          <w:sz w:val="22"/>
          <w:szCs w:val="22"/>
        </w:rPr>
        <w:t>9</w:t>
      </w:r>
      <w:r w:rsidR="0062203E" w:rsidRPr="00C5028F">
        <w:rPr>
          <w:rFonts w:ascii="Arial" w:hAnsi="Arial" w:cs="Arial"/>
          <w:b/>
          <w:bCs/>
          <w:color w:val="auto"/>
          <w:sz w:val="22"/>
          <w:szCs w:val="22"/>
        </w:rPr>
        <w:t>.</w:t>
      </w:r>
      <w:r w:rsidR="00B41E6E" w:rsidRPr="00C5028F">
        <w:rPr>
          <w:rFonts w:ascii="Arial" w:hAnsi="Arial" w:cs="Arial"/>
          <w:b/>
          <w:bCs/>
          <w:color w:val="auto"/>
          <w:sz w:val="22"/>
          <w:szCs w:val="22"/>
        </w:rPr>
        <w:t>2</w:t>
      </w:r>
      <w:r w:rsidR="0062203E" w:rsidRPr="00C5028F">
        <w:rPr>
          <w:rFonts w:ascii="Arial" w:hAnsi="Arial" w:cs="Arial"/>
          <w:b/>
          <w:bCs/>
          <w:color w:val="auto"/>
          <w:sz w:val="22"/>
          <w:szCs w:val="22"/>
        </w:rPr>
        <w:t>.</w:t>
      </w:r>
      <w:r w:rsidR="0017682B" w:rsidRPr="00C5028F">
        <w:rPr>
          <w:rFonts w:ascii="Arial" w:hAnsi="Arial" w:cs="Arial"/>
          <w:b/>
          <w:bCs/>
          <w:color w:val="auto"/>
          <w:sz w:val="22"/>
          <w:szCs w:val="22"/>
        </w:rPr>
        <w:tab/>
      </w:r>
      <w:r w:rsidR="0062203E" w:rsidRPr="00C5028F">
        <w:rPr>
          <w:rFonts w:ascii="Arial" w:hAnsi="Arial" w:cs="Arial"/>
          <w:b/>
          <w:bCs/>
          <w:color w:val="auto"/>
          <w:sz w:val="22"/>
          <w:szCs w:val="22"/>
        </w:rPr>
        <w:t xml:space="preserve">Dépôt et publicité </w:t>
      </w:r>
      <w:r w:rsidR="00C24CD5" w:rsidRPr="00C5028F">
        <w:rPr>
          <w:rFonts w:ascii="Arial" w:hAnsi="Arial" w:cs="Arial"/>
          <w:b/>
          <w:bCs/>
          <w:color w:val="auto"/>
          <w:sz w:val="22"/>
          <w:szCs w:val="22"/>
        </w:rPr>
        <w:t>de l’accord</w:t>
      </w:r>
      <w:bookmarkEnd w:id="11"/>
      <w:bookmarkEnd w:id="12"/>
    </w:p>
    <w:p w14:paraId="59E0B8C0" w14:textId="455FCA72" w:rsidR="0000147A" w:rsidRPr="00C5028F" w:rsidRDefault="00C24CD5" w:rsidP="00900BC3">
      <w:pPr>
        <w:jc w:val="both"/>
        <w:rPr>
          <w:rFonts w:ascii="Arial" w:hAnsi="Arial" w:cs="Arial"/>
          <w:sz w:val="22"/>
          <w:szCs w:val="22"/>
          <w:shd w:val="clear" w:color="auto" w:fill="FFFFFF"/>
          <w:lang w:eastAsia="fr-FR"/>
        </w:rPr>
      </w:pPr>
      <w:r w:rsidRPr="00C5028F">
        <w:rPr>
          <w:rFonts w:ascii="Arial" w:hAnsi="Arial" w:cs="Arial"/>
          <w:sz w:val="22"/>
          <w:szCs w:val="22"/>
          <w:shd w:val="clear" w:color="auto" w:fill="FFFFFF"/>
          <w:lang w:eastAsia="fr-FR"/>
        </w:rPr>
        <w:t xml:space="preserve">Le présent </w:t>
      </w:r>
      <w:r w:rsidR="005030A6" w:rsidRPr="00C5028F">
        <w:rPr>
          <w:rFonts w:ascii="Arial" w:hAnsi="Arial" w:cs="Arial"/>
          <w:sz w:val="22"/>
          <w:szCs w:val="22"/>
          <w:shd w:val="clear" w:color="auto" w:fill="FFFFFF"/>
          <w:lang w:eastAsia="fr-FR"/>
        </w:rPr>
        <w:t>avenant</w:t>
      </w:r>
      <w:r w:rsidRPr="00C5028F">
        <w:rPr>
          <w:rFonts w:ascii="Arial" w:hAnsi="Arial" w:cs="Arial"/>
          <w:sz w:val="22"/>
          <w:szCs w:val="22"/>
          <w:shd w:val="clear" w:color="auto" w:fill="FFFFFF"/>
          <w:lang w:eastAsia="fr-FR"/>
        </w:rPr>
        <w:t xml:space="preserve"> sera notifié </w:t>
      </w:r>
      <w:r w:rsidR="00957F4C" w:rsidRPr="00C5028F">
        <w:rPr>
          <w:rFonts w:ascii="Arial" w:hAnsi="Arial" w:cs="Arial"/>
          <w:sz w:val="22"/>
          <w:szCs w:val="22"/>
          <w:shd w:val="clear" w:color="auto" w:fill="FFFFFF"/>
          <w:lang w:eastAsia="fr-FR"/>
        </w:rPr>
        <w:t xml:space="preserve">par la Direction, </w:t>
      </w:r>
      <w:r w:rsidRPr="00C5028F">
        <w:rPr>
          <w:rFonts w:ascii="Arial" w:hAnsi="Arial" w:cs="Arial"/>
          <w:sz w:val="22"/>
          <w:szCs w:val="22"/>
          <w:shd w:val="clear" w:color="auto" w:fill="FFFFFF"/>
          <w:lang w:eastAsia="fr-FR"/>
        </w:rPr>
        <w:t>à l'ensemble des organisations syndicales représentatives</w:t>
      </w:r>
      <w:r w:rsidR="0000147A" w:rsidRPr="00C5028F">
        <w:rPr>
          <w:rFonts w:ascii="Arial" w:hAnsi="Arial" w:cs="Arial"/>
          <w:sz w:val="22"/>
          <w:szCs w:val="22"/>
          <w:shd w:val="clear" w:color="auto" w:fill="FFFFFF"/>
          <w:lang w:eastAsia="fr-FR"/>
        </w:rPr>
        <w:t xml:space="preserve">. </w:t>
      </w:r>
    </w:p>
    <w:p w14:paraId="358634CC" w14:textId="7B5FBC7E" w:rsidR="0000147A" w:rsidRPr="00C5028F" w:rsidRDefault="0000147A" w:rsidP="00900BC3">
      <w:pPr>
        <w:jc w:val="both"/>
        <w:rPr>
          <w:rFonts w:ascii="Arial" w:hAnsi="Arial" w:cs="Arial"/>
          <w:sz w:val="22"/>
          <w:szCs w:val="22"/>
          <w:shd w:val="clear" w:color="auto" w:fill="FFFFFF"/>
          <w:lang w:eastAsia="fr-FR"/>
        </w:rPr>
      </w:pPr>
      <w:r w:rsidRPr="00C5028F">
        <w:rPr>
          <w:rFonts w:ascii="Arial" w:hAnsi="Arial" w:cs="Arial"/>
          <w:sz w:val="22"/>
          <w:szCs w:val="22"/>
          <w:shd w:val="clear" w:color="auto" w:fill="FFFFFF"/>
          <w:lang w:eastAsia="fr-FR"/>
        </w:rPr>
        <w:lastRenderedPageBreak/>
        <w:t xml:space="preserve">En application de l’article D. 2231-4 du Code du travail, le présent accord sera également </w:t>
      </w:r>
      <w:r w:rsidR="00C24CD5" w:rsidRPr="00C5028F">
        <w:rPr>
          <w:rFonts w:ascii="Arial" w:hAnsi="Arial" w:cs="Arial"/>
          <w:sz w:val="22"/>
          <w:szCs w:val="22"/>
          <w:shd w:val="clear" w:color="auto" w:fill="FFFFFF"/>
          <w:lang w:eastAsia="fr-FR"/>
        </w:rPr>
        <w:t xml:space="preserve">déposé </w:t>
      </w:r>
      <w:r w:rsidRPr="00C5028F">
        <w:rPr>
          <w:rFonts w:ascii="Arial" w:hAnsi="Arial" w:cs="Arial"/>
          <w:sz w:val="22"/>
          <w:szCs w:val="22"/>
          <w:shd w:val="clear" w:color="auto" w:fill="FFFFFF"/>
          <w:lang w:eastAsia="fr-FR"/>
        </w:rPr>
        <w:t xml:space="preserve">par la Direction sur la plateforme de télé-procédurale du Ministère du travail « Télé-Accords », accompagné des pièces prévues à l’article D. 2231-7 du Code du travail. </w:t>
      </w:r>
    </w:p>
    <w:p w14:paraId="69E06AC6" w14:textId="7203CE8A" w:rsidR="00C24CD5" w:rsidRPr="00C5028F" w:rsidRDefault="0000147A" w:rsidP="00900BC3">
      <w:pPr>
        <w:jc w:val="both"/>
        <w:rPr>
          <w:rFonts w:ascii="Arial" w:hAnsi="Arial" w:cs="Arial"/>
          <w:sz w:val="22"/>
          <w:szCs w:val="22"/>
          <w:shd w:val="clear" w:color="auto" w:fill="FFFFFF"/>
          <w:lang w:eastAsia="fr-FR"/>
        </w:rPr>
      </w:pPr>
      <w:r w:rsidRPr="00C5028F">
        <w:rPr>
          <w:rFonts w:ascii="Arial" w:hAnsi="Arial" w:cs="Arial"/>
          <w:sz w:val="22"/>
          <w:szCs w:val="22"/>
          <w:shd w:val="clear" w:color="auto" w:fill="FFFFFF"/>
          <w:lang w:eastAsia="fr-FR"/>
        </w:rPr>
        <w:t xml:space="preserve">Il sera également remis en un </w:t>
      </w:r>
      <w:r w:rsidR="00743C74" w:rsidRPr="00C5028F">
        <w:rPr>
          <w:rFonts w:ascii="Arial" w:hAnsi="Arial" w:cs="Arial"/>
          <w:sz w:val="22"/>
          <w:szCs w:val="22"/>
          <w:shd w:val="clear" w:color="auto" w:fill="FFFFFF"/>
          <w:lang w:eastAsia="fr-FR"/>
        </w:rPr>
        <w:t xml:space="preserve">exemplaire au greffe du Conseil de prud’hommes compétent. </w:t>
      </w:r>
    </w:p>
    <w:p w14:paraId="0764BC3D" w14:textId="125FA302" w:rsidR="007A18A3" w:rsidRPr="00C5028F" w:rsidRDefault="00C24CD5" w:rsidP="00900BC3">
      <w:pPr>
        <w:jc w:val="both"/>
        <w:rPr>
          <w:rFonts w:ascii="Arial" w:hAnsi="Arial" w:cs="Arial"/>
          <w:sz w:val="22"/>
          <w:szCs w:val="22"/>
          <w:shd w:val="clear" w:color="auto" w:fill="FFFFFF"/>
          <w:lang w:eastAsia="fr-FR"/>
        </w:rPr>
      </w:pPr>
      <w:r w:rsidRPr="00C5028F">
        <w:rPr>
          <w:rFonts w:ascii="Arial" w:hAnsi="Arial" w:cs="Arial"/>
          <w:sz w:val="22"/>
          <w:szCs w:val="22"/>
          <w:shd w:val="clear" w:color="auto" w:fill="FFFFFF"/>
          <w:lang w:eastAsia="fr-FR"/>
        </w:rPr>
        <w:t>Le présent a</w:t>
      </w:r>
      <w:r w:rsidR="0065029C" w:rsidRPr="00C5028F">
        <w:rPr>
          <w:rFonts w:ascii="Arial" w:hAnsi="Arial" w:cs="Arial"/>
          <w:sz w:val="22"/>
          <w:szCs w:val="22"/>
          <w:shd w:val="clear" w:color="auto" w:fill="FFFFFF"/>
          <w:lang w:eastAsia="fr-FR"/>
        </w:rPr>
        <w:t>venant</w:t>
      </w:r>
      <w:r w:rsidRPr="00C5028F">
        <w:rPr>
          <w:rFonts w:ascii="Arial" w:hAnsi="Arial" w:cs="Arial"/>
          <w:sz w:val="22"/>
          <w:szCs w:val="22"/>
          <w:shd w:val="clear" w:color="auto" w:fill="FFFFFF"/>
          <w:lang w:eastAsia="fr-FR"/>
        </w:rPr>
        <w:t xml:space="preserve"> sera </w:t>
      </w:r>
      <w:r w:rsidR="00615D33" w:rsidRPr="00C5028F">
        <w:rPr>
          <w:rFonts w:ascii="Arial" w:hAnsi="Arial" w:cs="Arial"/>
          <w:sz w:val="22"/>
          <w:szCs w:val="22"/>
          <w:shd w:val="clear" w:color="auto" w:fill="FFFFFF"/>
          <w:lang w:eastAsia="fr-FR"/>
        </w:rPr>
        <w:t xml:space="preserve">porté à la connaissance des salariés de l’entreprise sur les panneaux réservés à la Direction pour sa communication avec le Personnel. </w:t>
      </w:r>
    </w:p>
    <w:p w14:paraId="184BF98B" w14:textId="77777777" w:rsidR="0046457C" w:rsidRPr="00C5028F" w:rsidRDefault="0046457C" w:rsidP="00900BC3">
      <w:pPr>
        <w:keepLines/>
        <w:tabs>
          <w:tab w:val="left" w:pos="2160"/>
          <w:tab w:val="left" w:pos="2340"/>
          <w:tab w:val="left" w:pos="4500"/>
        </w:tabs>
        <w:spacing w:before="120" w:after="0" w:line="240" w:lineRule="auto"/>
        <w:ind w:left="180" w:hanging="180"/>
        <w:jc w:val="both"/>
        <w:rPr>
          <w:rFonts w:ascii="Arial" w:hAnsi="Arial" w:cs="Arial"/>
          <w:sz w:val="22"/>
          <w:szCs w:val="22"/>
          <w:shd w:val="clear" w:color="auto" w:fill="FFFFFF"/>
          <w:lang w:eastAsia="fr-FR"/>
        </w:rPr>
      </w:pPr>
    </w:p>
    <w:p w14:paraId="70264409" w14:textId="20FAA6B1" w:rsidR="0022762A" w:rsidRPr="00C5028F" w:rsidRDefault="0022762A" w:rsidP="00900BC3">
      <w:pPr>
        <w:keepLines/>
        <w:tabs>
          <w:tab w:val="left" w:pos="2160"/>
          <w:tab w:val="left" w:pos="2340"/>
          <w:tab w:val="left" w:pos="4500"/>
        </w:tabs>
        <w:spacing w:before="120" w:after="0" w:line="240" w:lineRule="auto"/>
        <w:ind w:left="180" w:hanging="180"/>
        <w:jc w:val="both"/>
        <w:rPr>
          <w:rFonts w:ascii="Arial" w:hAnsi="Arial" w:cs="Arial"/>
          <w:sz w:val="22"/>
          <w:szCs w:val="22"/>
          <w:shd w:val="clear" w:color="auto" w:fill="FFFFFF"/>
          <w:lang w:eastAsia="fr-FR"/>
        </w:rPr>
      </w:pPr>
      <w:r w:rsidRPr="00C5028F">
        <w:rPr>
          <w:rFonts w:ascii="Arial" w:hAnsi="Arial" w:cs="Arial"/>
          <w:sz w:val="22"/>
          <w:szCs w:val="22"/>
          <w:shd w:val="clear" w:color="auto" w:fill="FFFFFF"/>
          <w:lang w:eastAsia="fr-FR"/>
        </w:rPr>
        <w:t xml:space="preserve">Fait à Bezons, le </w:t>
      </w:r>
      <w:r w:rsidR="003B1127">
        <w:rPr>
          <w:rFonts w:ascii="Arial" w:hAnsi="Arial" w:cs="Arial"/>
          <w:sz w:val="22"/>
          <w:szCs w:val="22"/>
          <w:shd w:val="clear" w:color="auto" w:fill="FFFFFF"/>
          <w:lang w:eastAsia="fr-FR"/>
        </w:rPr>
        <w:t>20</w:t>
      </w:r>
      <w:r w:rsidR="00BF0BE8" w:rsidRPr="00C5028F">
        <w:rPr>
          <w:rFonts w:ascii="Arial" w:hAnsi="Arial" w:cs="Arial"/>
          <w:sz w:val="22"/>
          <w:szCs w:val="22"/>
          <w:shd w:val="clear" w:color="auto" w:fill="FFFFFF"/>
          <w:lang w:eastAsia="fr-FR"/>
        </w:rPr>
        <w:t xml:space="preserve"> février 2026</w:t>
      </w:r>
      <w:r w:rsidR="008A0744" w:rsidRPr="00C5028F">
        <w:rPr>
          <w:rFonts w:ascii="Arial" w:hAnsi="Arial" w:cs="Arial"/>
          <w:sz w:val="22"/>
          <w:szCs w:val="22"/>
          <w:shd w:val="clear" w:color="auto" w:fill="FFFFFF"/>
          <w:lang w:eastAsia="fr-FR"/>
        </w:rPr>
        <w:t xml:space="preserve">, en </w:t>
      </w:r>
      <w:r w:rsidR="005558C4">
        <w:rPr>
          <w:rFonts w:ascii="Arial" w:hAnsi="Arial" w:cs="Arial"/>
          <w:sz w:val="22"/>
          <w:szCs w:val="22"/>
          <w:shd w:val="clear" w:color="auto" w:fill="FFFFFF"/>
          <w:lang w:eastAsia="fr-FR"/>
        </w:rPr>
        <w:t>5</w:t>
      </w:r>
      <w:r w:rsidR="008A0744" w:rsidRPr="00C5028F">
        <w:rPr>
          <w:rFonts w:ascii="Arial" w:hAnsi="Arial" w:cs="Arial"/>
          <w:sz w:val="22"/>
          <w:szCs w:val="22"/>
          <w:shd w:val="clear" w:color="auto" w:fill="FFFFFF"/>
          <w:lang w:eastAsia="fr-FR"/>
        </w:rPr>
        <w:t xml:space="preserve"> exemplaires originaux</w:t>
      </w:r>
      <w:r w:rsidR="00A3511A" w:rsidRPr="00C5028F">
        <w:rPr>
          <w:rFonts w:ascii="Arial" w:hAnsi="Arial" w:cs="Arial"/>
          <w:sz w:val="22"/>
          <w:szCs w:val="22"/>
          <w:shd w:val="clear" w:color="auto" w:fill="FFFFFF"/>
          <w:lang w:eastAsia="fr-FR"/>
        </w:rPr>
        <w:t>.</w:t>
      </w:r>
    </w:p>
    <w:p w14:paraId="070CEF34" w14:textId="6AD02E4A" w:rsidR="0022762A" w:rsidRPr="00C5028F" w:rsidRDefault="0022762A" w:rsidP="008C6391">
      <w:pPr>
        <w:keepLines/>
        <w:tabs>
          <w:tab w:val="center" w:pos="1260"/>
          <w:tab w:val="left" w:pos="2160"/>
          <w:tab w:val="left" w:pos="2340"/>
          <w:tab w:val="left" w:pos="5040"/>
        </w:tabs>
        <w:spacing w:before="120" w:after="0" w:line="280" w:lineRule="atLeast"/>
        <w:jc w:val="both"/>
        <w:rPr>
          <w:rFonts w:ascii="Arial" w:hAnsi="Arial" w:cs="Arial"/>
          <w:sz w:val="22"/>
          <w:szCs w:val="22"/>
          <w:shd w:val="clear" w:color="auto" w:fill="FFFFFF"/>
          <w:lang w:eastAsia="fr-FR"/>
        </w:rPr>
      </w:pPr>
    </w:p>
    <w:p w14:paraId="72EE9F6D" w14:textId="1CC09903" w:rsidR="00993AAD" w:rsidRPr="00C5028F" w:rsidRDefault="0022762A" w:rsidP="00900BC3">
      <w:pPr>
        <w:keepLines/>
        <w:tabs>
          <w:tab w:val="center" w:pos="1260"/>
          <w:tab w:val="left" w:pos="2160"/>
          <w:tab w:val="left" w:pos="2340"/>
          <w:tab w:val="left" w:pos="5040"/>
        </w:tabs>
        <w:spacing w:before="120" w:after="0" w:line="280" w:lineRule="atLeast"/>
        <w:jc w:val="both"/>
        <w:rPr>
          <w:rFonts w:ascii="Arial" w:eastAsia="Times New Roman" w:hAnsi="Arial" w:cs="Arial"/>
          <w:sz w:val="22"/>
          <w:szCs w:val="22"/>
          <w:lang w:eastAsia="fr-FR"/>
        </w:rPr>
      </w:pPr>
      <w:r w:rsidRPr="00C5028F">
        <w:rPr>
          <w:rFonts w:ascii="Arial" w:eastAsia="Times New Roman" w:hAnsi="Arial" w:cs="Arial"/>
          <w:sz w:val="22"/>
          <w:szCs w:val="22"/>
          <w:lang w:eastAsia="fr-FR"/>
        </w:rPr>
        <w:t xml:space="preserve">Pour </w:t>
      </w:r>
      <w:r w:rsidR="0063580A" w:rsidRPr="00C5028F">
        <w:rPr>
          <w:rFonts w:ascii="Arial" w:eastAsia="Times New Roman" w:hAnsi="Arial" w:cs="Arial"/>
          <w:sz w:val="22"/>
          <w:szCs w:val="22"/>
          <w:lang w:eastAsia="fr-FR"/>
        </w:rPr>
        <w:t xml:space="preserve">le </w:t>
      </w:r>
      <w:r w:rsidR="0063580A" w:rsidRPr="00C5028F">
        <w:rPr>
          <w:rFonts w:ascii="Arial" w:eastAsia="Times New Roman" w:hAnsi="Arial" w:cs="Arial"/>
          <w:b/>
          <w:bCs/>
          <w:sz w:val="22"/>
          <w:szCs w:val="22"/>
          <w:lang w:eastAsia="fr-FR"/>
        </w:rPr>
        <w:t xml:space="preserve">Groupe </w:t>
      </w:r>
      <w:r w:rsidRPr="00C5028F">
        <w:rPr>
          <w:rFonts w:ascii="Arial" w:eastAsia="Times New Roman" w:hAnsi="Arial" w:cs="Arial"/>
          <w:b/>
          <w:bCs/>
          <w:sz w:val="22"/>
          <w:szCs w:val="22"/>
          <w:lang w:eastAsia="fr-FR"/>
        </w:rPr>
        <w:t>ATOS</w:t>
      </w:r>
      <w:r w:rsidR="0063580A" w:rsidRPr="00C5028F">
        <w:rPr>
          <w:rFonts w:ascii="Arial" w:eastAsia="Times New Roman" w:hAnsi="Arial" w:cs="Arial"/>
          <w:b/>
          <w:bCs/>
          <w:sz w:val="22"/>
          <w:szCs w:val="22"/>
          <w:lang w:eastAsia="fr-FR"/>
        </w:rPr>
        <w:t xml:space="preserve"> en France</w:t>
      </w:r>
      <w:r w:rsidRPr="00C5028F">
        <w:rPr>
          <w:rFonts w:ascii="Arial" w:eastAsia="Times New Roman" w:hAnsi="Arial" w:cs="Arial"/>
          <w:sz w:val="22"/>
          <w:szCs w:val="22"/>
          <w:lang w:eastAsia="fr-FR"/>
        </w:rPr>
        <w:t xml:space="preserve">, </w:t>
      </w:r>
    </w:p>
    <w:p w14:paraId="5238479E" w14:textId="77777777" w:rsidR="00782925" w:rsidRPr="00C5028F" w:rsidRDefault="00782925" w:rsidP="00900BC3">
      <w:pPr>
        <w:keepLines/>
        <w:tabs>
          <w:tab w:val="center" w:pos="1260"/>
          <w:tab w:val="left" w:pos="2160"/>
          <w:tab w:val="left" w:pos="2340"/>
          <w:tab w:val="left" w:pos="5040"/>
        </w:tabs>
        <w:spacing w:before="120" w:after="0" w:line="280" w:lineRule="atLeast"/>
        <w:jc w:val="both"/>
        <w:rPr>
          <w:rFonts w:ascii="Arial" w:eastAsia="Times New Roman" w:hAnsi="Arial" w:cs="Arial"/>
          <w:sz w:val="22"/>
          <w:szCs w:val="22"/>
          <w:lang w:eastAsia="fr-FR"/>
        </w:rPr>
      </w:pPr>
    </w:p>
    <w:p w14:paraId="2C87DEF0" w14:textId="43D88475" w:rsidR="0022762A" w:rsidRDefault="0078541A" w:rsidP="00900BC3">
      <w:pPr>
        <w:keepLines/>
        <w:tabs>
          <w:tab w:val="center" w:pos="1260"/>
          <w:tab w:val="left" w:pos="2160"/>
          <w:tab w:val="left" w:pos="2340"/>
          <w:tab w:val="left" w:pos="5040"/>
        </w:tabs>
        <w:spacing w:after="0" w:line="280" w:lineRule="atLeast"/>
        <w:jc w:val="both"/>
        <w:rPr>
          <w:rFonts w:ascii="Arial" w:eastAsia="Times New Roman" w:hAnsi="Arial" w:cs="Arial"/>
          <w:sz w:val="22"/>
          <w:szCs w:val="22"/>
          <w:lang w:eastAsia="fr-FR"/>
        </w:rPr>
      </w:pPr>
      <w:r>
        <w:rPr>
          <w:rFonts w:ascii="Arial" w:eastAsia="Times New Roman" w:hAnsi="Arial" w:cs="Arial"/>
          <w:sz w:val="22"/>
          <w:szCs w:val="22"/>
          <w:lang w:eastAsia="fr-FR"/>
        </w:rPr>
        <w:t>XXX</w:t>
      </w:r>
      <w:r w:rsidR="00275F81" w:rsidRPr="00C5028F">
        <w:rPr>
          <w:rFonts w:ascii="Arial" w:eastAsia="Times New Roman" w:hAnsi="Arial" w:cs="Arial"/>
          <w:sz w:val="22"/>
          <w:szCs w:val="22"/>
          <w:lang w:eastAsia="fr-FR"/>
        </w:rPr>
        <w:t>, DRH du Groupe Atos en France, dûment habilitée</w:t>
      </w:r>
      <w:r w:rsidR="0022762A" w:rsidRPr="00C5028F">
        <w:rPr>
          <w:rFonts w:ascii="Arial" w:eastAsia="Times New Roman" w:hAnsi="Arial" w:cs="Arial"/>
          <w:sz w:val="22"/>
          <w:szCs w:val="22"/>
          <w:lang w:eastAsia="fr-FR"/>
        </w:rPr>
        <w:t xml:space="preserve"> </w:t>
      </w:r>
    </w:p>
    <w:p w14:paraId="6CAFB35A" w14:textId="77777777" w:rsidR="00CA4199" w:rsidRDefault="00CA4199" w:rsidP="00900BC3">
      <w:pPr>
        <w:keepLines/>
        <w:tabs>
          <w:tab w:val="center" w:pos="1260"/>
          <w:tab w:val="left" w:pos="2160"/>
          <w:tab w:val="left" w:pos="2340"/>
          <w:tab w:val="left" w:pos="5040"/>
        </w:tabs>
        <w:spacing w:after="0" w:line="280" w:lineRule="atLeast"/>
        <w:jc w:val="both"/>
        <w:rPr>
          <w:rFonts w:ascii="Arial" w:eastAsia="Times New Roman" w:hAnsi="Arial" w:cs="Arial"/>
          <w:sz w:val="22"/>
          <w:szCs w:val="22"/>
          <w:lang w:eastAsia="fr-FR"/>
        </w:rPr>
      </w:pPr>
    </w:p>
    <w:p w14:paraId="3479DBA0" w14:textId="77777777" w:rsidR="00CA4199" w:rsidRPr="00C5028F" w:rsidRDefault="00CA4199" w:rsidP="00900BC3">
      <w:pPr>
        <w:keepLines/>
        <w:tabs>
          <w:tab w:val="center" w:pos="1260"/>
          <w:tab w:val="left" w:pos="2160"/>
          <w:tab w:val="left" w:pos="2340"/>
          <w:tab w:val="left" w:pos="5040"/>
        </w:tabs>
        <w:spacing w:after="0" w:line="280" w:lineRule="atLeast"/>
        <w:jc w:val="both"/>
        <w:rPr>
          <w:rFonts w:ascii="Arial" w:eastAsia="Times New Roman" w:hAnsi="Arial" w:cs="Arial"/>
          <w:sz w:val="22"/>
          <w:szCs w:val="22"/>
          <w:lang w:eastAsia="fr-FR"/>
        </w:rPr>
      </w:pPr>
    </w:p>
    <w:p w14:paraId="36CD0C08" w14:textId="77777777" w:rsidR="0049107E" w:rsidRPr="00C5028F" w:rsidRDefault="0049107E" w:rsidP="00782925">
      <w:pPr>
        <w:keepLines/>
        <w:tabs>
          <w:tab w:val="center" w:pos="1260"/>
          <w:tab w:val="left" w:pos="2160"/>
          <w:tab w:val="left" w:pos="2340"/>
          <w:tab w:val="left" w:pos="5040"/>
        </w:tabs>
        <w:spacing w:before="120" w:after="0" w:line="280" w:lineRule="atLeast"/>
        <w:jc w:val="both"/>
        <w:rPr>
          <w:rFonts w:ascii="Arial" w:eastAsia="Times New Roman" w:hAnsi="Arial" w:cs="Arial"/>
          <w:b/>
          <w:sz w:val="22"/>
          <w:szCs w:val="22"/>
          <w:lang w:eastAsia="fr-FR"/>
        </w:rPr>
      </w:pPr>
    </w:p>
    <w:p w14:paraId="6E8FADA4" w14:textId="5167074D" w:rsidR="0022762A" w:rsidRPr="00807068" w:rsidRDefault="0022762A" w:rsidP="00900BC3">
      <w:pPr>
        <w:keepLines/>
        <w:tabs>
          <w:tab w:val="center" w:pos="1260"/>
          <w:tab w:val="left" w:pos="2160"/>
          <w:tab w:val="left" w:pos="2340"/>
          <w:tab w:val="left" w:pos="5040"/>
        </w:tabs>
        <w:spacing w:before="120" w:after="0" w:line="280" w:lineRule="atLeast"/>
        <w:jc w:val="both"/>
        <w:rPr>
          <w:rFonts w:ascii="Arial" w:eastAsia="Times New Roman" w:hAnsi="Arial" w:cs="Arial"/>
          <w:b/>
          <w:bCs/>
          <w:sz w:val="22"/>
          <w:szCs w:val="22"/>
          <w:lang w:eastAsia="fr-FR"/>
        </w:rPr>
      </w:pPr>
      <w:r w:rsidRPr="00807068">
        <w:rPr>
          <w:rFonts w:ascii="Arial" w:eastAsia="Times New Roman" w:hAnsi="Arial" w:cs="Arial"/>
          <w:b/>
          <w:bCs/>
          <w:sz w:val="22"/>
          <w:szCs w:val="22"/>
          <w:lang w:eastAsia="fr-FR"/>
        </w:rPr>
        <w:t>Pour les organisations syndicales</w:t>
      </w:r>
      <w:r w:rsidR="00C5028F" w:rsidRPr="00807068">
        <w:rPr>
          <w:rFonts w:ascii="Arial" w:eastAsia="Times New Roman" w:hAnsi="Arial" w:cs="Arial"/>
          <w:b/>
          <w:bCs/>
          <w:sz w:val="22"/>
          <w:szCs w:val="22"/>
          <w:lang w:eastAsia="fr-FR"/>
        </w:rPr>
        <w:t> :</w:t>
      </w:r>
    </w:p>
    <w:p w14:paraId="7EA0C355" w14:textId="77777777" w:rsidR="00C5028F" w:rsidRDefault="00C5028F" w:rsidP="00782925">
      <w:pPr>
        <w:spacing w:before="240" w:line="240" w:lineRule="atLeast"/>
        <w:jc w:val="both"/>
        <w:rPr>
          <w:rFonts w:ascii="Arial" w:hAnsi="Arial" w:cs="Arial"/>
          <w:sz w:val="22"/>
          <w:szCs w:val="22"/>
          <w:lang w:eastAsia="fr-FR"/>
        </w:rPr>
      </w:pPr>
    </w:p>
    <w:p w14:paraId="4D25BDEE" w14:textId="4EDC9083" w:rsidR="0022762A" w:rsidRPr="00C5028F" w:rsidRDefault="0022762A" w:rsidP="00782925">
      <w:pPr>
        <w:spacing w:before="240" w:line="240" w:lineRule="atLeast"/>
        <w:jc w:val="both"/>
        <w:rPr>
          <w:rFonts w:ascii="Arial" w:hAnsi="Arial" w:cs="Arial"/>
          <w:sz w:val="22"/>
          <w:szCs w:val="22"/>
          <w:lang w:eastAsia="fr-FR"/>
        </w:rPr>
      </w:pPr>
      <w:r w:rsidRPr="00807068">
        <w:rPr>
          <w:rFonts w:ascii="Arial" w:hAnsi="Arial" w:cs="Arial"/>
          <w:sz w:val="22"/>
          <w:szCs w:val="22"/>
          <w:lang w:eastAsia="fr-FR"/>
        </w:rPr>
        <w:t>Le Syndicat CGT</w:t>
      </w:r>
      <w:r w:rsidRPr="00C5028F">
        <w:rPr>
          <w:rFonts w:ascii="Arial" w:hAnsi="Arial" w:cs="Arial"/>
          <w:sz w:val="22"/>
          <w:szCs w:val="22"/>
          <w:lang w:eastAsia="fr-FR"/>
        </w:rPr>
        <w:t xml:space="preserve">, représenté par Madame/Monsieur </w:t>
      </w:r>
    </w:p>
    <w:p w14:paraId="7EC3E800" w14:textId="77777777" w:rsidR="0022762A" w:rsidRPr="00807068" w:rsidRDefault="0022762A" w:rsidP="00900BC3">
      <w:pPr>
        <w:spacing w:line="240" w:lineRule="atLeast"/>
        <w:jc w:val="both"/>
        <w:rPr>
          <w:rFonts w:ascii="Arial" w:hAnsi="Arial" w:cs="Arial"/>
          <w:sz w:val="22"/>
          <w:szCs w:val="22"/>
          <w:lang w:eastAsia="fr-FR"/>
        </w:rPr>
      </w:pPr>
    </w:p>
    <w:p w14:paraId="2E117748" w14:textId="77777777" w:rsidR="00C5028F" w:rsidRDefault="00C5028F" w:rsidP="00900BC3">
      <w:pPr>
        <w:spacing w:line="240" w:lineRule="atLeast"/>
        <w:jc w:val="both"/>
        <w:rPr>
          <w:rFonts w:ascii="Arial" w:hAnsi="Arial" w:cs="Arial"/>
          <w:sz w:val="22"/>
          <w:szCs w:val="22"/>
          <w:lang w:eastAsia="fr-FR"/>
        </w:rPr>
      </w:pPr>
    </w:p>
    <w:p w14:paraId="2836D8B9" w14:textId="2A558664" w:rsidR="0022762A" w:rsidRPr="00C5028F" w:rsidRDefault="0022762A" w:rsidP="00900BC3">
      <w:pPr>
        <w:spacing w:line="240" w:lineRule="atLeast"/>
        <w:jc w:val="both"/>
        <w:rPr>
          <w:rFonts w:ascii="Arial" w:hAnsi="Arial" w:cs="Arial"/>
          <w:sz w:val="22"/>
          <w:szCs w:val="22"/>
          <w:lang w:eastAsia="fr-FR"/>
        </w:rPr>
      </w:pPr>
      <w:r w:rsidRPr="00807068">
        <w:rPr>
          <w:rFonts w:ascii="Arial" w:hAnsi="Arial" w:cs="Arial"/>
          <w:sz w:val="22"/>
          <w:szCs w:val="22"/>
          <w:lang w:eastAsia="fr-FR"/>
        </w:rPr>
        <w:t>Le Syndicat CFE-CGC</w:t>
      </w:r>
      <w:r w:rsidRPr="00C5028F">
        <w:rPr>
          <w:rFonts w:ascii="Arial" w:hAnsi="Arial" w:cs="Arial"/>
          <w:sz w:val="22"/>
          <w:szCs w:val="22"/>
          <w:lang w:eastAsia="fr-FR"/>
        </w:rPr>
        <w:t xml:space="preserve"> représenté par Madame/Monsieur </w:t>
      </w:r>
    </w:p>
    <w:p w14:paraId="5B25049A" w14:textId="77777777" w:rsidR="0022762A" w:rsidRPr="00C5028F" w:rsidRDefault="0022762A" w:rsidP="00782925">
      <w:pPr>
        <w:spacing w:line="240" w:lineRule="atLeast"/>
        <w:jc w:val="both"/>
        <w:rPr>
          <w:rFonts w:ascii="Arial" w:hAnsi="Arial" w:cs="Arial"/>
          <w:sz w:val="22"/>
          <w:szCs w:val="22"/>
          <w:lang w:eastAsia="fr-FR"/>
        </w:rPr>
      </w:pPr>
    </w:p>
    <w:p w14:paraId="4017C6AB" w14:textId="77777777" w:rsidR="00C5028F" w:rsidRDefault="00C5028F" w:rsidP="00782925">
      <w:pPr>
        <w:spacing w:line="240" w:lineRule="atLeast"/>
        <w:jc w:val="both"/>
        <w:rPr>
          <w:rFonts w:ascii="Arial" w:hAnsi="Arial" w:cs="Arial"/>
          <w:sz w:val="22"/>
          <w:szCs w:val="22"/>
          <w:lang w:eastAsia="fr-FR"/>
        </w:rPr>
      </w:pPr>
    </w:p>
    <w:p w14:paraId="6C158746" w14:textId="77777777" w:rsidR="00C5028F" w:rsidRDefault="00782925" w:rsidP="00C5028F">
      <w:pPr>
        <w:spacing w:line="240" w:lineRule="atLeast"/>
        <w:jc w:val="both"/>
        <w:rPr>
          <w:rFonts w:ascii="Arial" w:hAnsi="Arial" w:cs="Arial"/>
          <w:sz w:val="22"/>
          <w:szCs w:val="22"/>
          <w:lang w:eastAsia="fr-FR"/>
        </w:rPr>
      </w:pPr>
      <w:r w:rsidRPr="00807068">
        <w:rPr>
          <w:rFonts w:ascii="Arial" w:hAnsi="Arial" w:cs="Arial"/>
          <w:sz w:val="22"/>
          <w:szCs w:val="22"/>
          <w:lang w:eastAsia="fr-FR"/>
        </w:rPr>
        <w:t>Le Syndicat FO</w:t>
      </w:r>
      <w:r w:rsidRPr="00C5028F">
        <w:rPr>
          <w:rFonts w:ascii="Arial" w:hAnsi="Arial" w:cs="Arial"/>
          <w:sz w:val="22"/>
          <w:szCs w:val="22"/>
          <w:lang w:eastAsia="fr-FR"/>
        </w:rPr>
        <w:t xml:space="preserve"> représenté par Madame/Monsieur</w:t>
      </w:r>
    </w:p>
    <w:p w14:paraId="3E0A5328" w14:textId="77777777" w:rsidR="00C5028F" w:rsidRDefault="00C5028F" w:rsidP="00C5028F">
      <w:pPr>
        <w:spacing w:line="240" w:lineRule="atLeast"/>
        <w:jc w:val="both"/>
        <w:rPr>
          <w:rFonts w:ascii="Arial" w:hAnsi="Arial" w:cs="Arial"/>
          <w:sz w:val="22"/>
          <w:szCs w:val="22"/>
          <w:lang w:eastAsia="fr-FR"/>
        </w:rPr>
      </w:pPr>
    </w:p>
    <w:p w14:paraId="13076C66" w14:textId="77777777" w:rsidR="00C5028F" w:rsidRDefault="00C5028F" w:rsidP="00C5028F">
      <w:pPr>
        <w:spacing w:line="240" w:lineRule="atLeast"/>
        <w:jc w:val="both"/>
        <w:rPr>
          <w:rFonts w:ascii="Arial" w:hAnsi="Arial" w:cs="Arial"/>
          <w:sz w:val="22"/>
          <w:szCs w:val="22"/>
          <w:lang w:eastAsia="fr-FR"/>
        </w:rPr>
      </w:pPr>
    </w:p>
    <w:p w14:paraId="2F72B679" w14:textId="70992416" w:rsidR="00C5028F" w:rsidRPr="00C5028F" w:rsidRDefault="00C5028F" w:rsidP="00C5028F">
      <w:pPr>
        <w:spacing w:line="240" w:lineRule="atLeast"/>
        <w:jc w:val="both"/>
        <w:rPr>
          <w:rFonts w:ascii="Arial" w:hAnsi="Arial" w:cs="Arial"/>
          <w:sz w:val="22"/>
          <w:szCs w:val="22"/>
          <w:lang w:eastAsia="fr-FR"/>
        </w:rPr>
      </w:pPr>
      <w:r w:rsidRPr="00E371DE">
        <w:rPr>
          <w:rFonts w:ascii="Arial" w:hAnsi="Arial" w:cs="Arial"/>
          <w:sz w:val="22"/>
          <w:szCs w:val="22"/>
          <w:lang w:eastAsia="fr-FR"/>
        </w:rPr>
        <w:t>Le Syndicat CFDT</w:t>
      </w:r>
      <w:r w:rsidRPr="00C5028F">
        <w:rPr>
          <w:rFonts w:ascii="Arial" w:hAnsi="Arial" w:cs="Arial"/>
          <w:sz w:val="22"/>
          <w:szCs w:val="22"/>
          <w:lang w:eastAsia="fr-FR"/>
        </w:rPr>
        <w:t xml:space="preserve"> représenté par Madame/Monsieur </w:t>
      </w:r>
    </w:p>
    <w:p w14:paraId="5BB2B376" w14:textId="77777777" w:rsidR="00CA4199" w:rsidRDefault="00CA4199" w:rsidP="00A074D6">
      <w:pPr>
        <w:spacing w:line="240" w:lineRule="atLeast"/>
        <w:jc w:val="both"/>
        <w:rPr>
          <w:rFonts w:ascii="Arial" w:hAnsi="Arial" w:cs="Arial"/>
          <w:lang w:eastAsia="fr-FR"/>
        </w:rPr>
      </w:pPr>
    </w:p>
    <w:p w14:paraId="1D321C6C" w14:textId="77777777" w:rsidR="00CA4199" w:rsidRDefault="00CA4199" w:rsidP="00A074D6">
      <w:pPr>
        <w:spacing w:line="240" w:lineRule="atLeast"/>
        <w:jc w:val="both"/>
        <w:rPr>
          <w:rFonts w:ascii="Arial" w:hAnsi="Arial" w:cs="Arial"/>
          <w:lang w:eastAsia="fr-FR"/>
        </w:rPr>
      </w:pPr>
    </w:p>
    <w:p w14:paraId="516B1174" w14:textId="77777777" w:rsidR="00CA4199" w:rsidRDefault="00CA4199" w:rsidP="00A074D6">
      <w:pPr>
        <w:spacing w:line="240" w:lineRule="atLeast"/>
        <w:jc w:val="both"/>
        <w:rPr>
          <w:rFonts w:ascii="Arial" w:hAnsi="Arial" w:cs="Arial"/>
          <w:lang w:eastAsia="fr-FR"/>
        </w:rPr>
      </w:pPr>
    </w:p>
    <w:p w14:paraId="19C3D467" w14:textId="77777777" w:rsidR="00CA4199" w:rsidRDefault="00CA4199" w:rsidP="00A074D6">
      <w:pPr>
        <w:spacing w:line="240" w:lineRule="atLeast"/>
        <w:jc w:val="both"/>
        <w:rPr>
          <w:rFonts w:ascii="Arial" w:hAnsi="Arial" w:cs="Arial"/>
          <w:lang w:eastAsia="fr-FR"/>
        </w:rPr>
      </w:pPr>
    </w:p>
    <w:p w14:paraId="1B6B545C" w14:textId="77777777" w:rsidR="00CA4199" w:rsidRDefault="00CA4199" w:rsidP="00A074D6">
      <w:pPr>
        <w:spacing w:line="240" w:lineRule="atLeast"/>
        <w:jc w:val="both"/>
        <w:rPr>
          <w:rFonts w:ascii="Arial" w:hAnsi="Arial" w:cs="Arial"/>
          <w:lang w:eastAsia="fr-FR"/>
        </w:rPr>
      </w:pPr>
    </w:p>
    <w:p w14:paraId="51DB7099" w14:textId="77777777" w:rsidR="00CA4199" w:rsidRDefault="00CA4199" w:rsidP="00A074D6">
      <w:pPr>
        <w:spacing w:line="240" w:lineRule="atLeast"/>
        <w:jc w:val="both"/>
        <w:rPr>
          <w:rFonts w:ascii="Arial" w:hAnsi="Arial" w:cs="Arial"/>
          <w:lang w:eastAsia="fr-FR"/>
        </w:rPr>
      </w:pPr>
    </w:p>
    <w:p w14:paraId="1E47F468" w14:textId="77777777" w:rsidR="00CA4199" w:rsidRDefault="00CA4199" w:rsidP="00A074D6">
      <w:pPr>
        <w:spacing w:line="240" w:lineRule="atLeast"/>
        <w:jc w:val="both"/>
        <w:rPr>
          <w:rFonts w:ascii="Arial" w:hAnsi="Arial" w:cs="Arial"/>
          <w:lang w:eastAsia="fr-FR"/>
        </w:rPr>
      </w:pPr>
    </w:p>
    <w:p w14:paraId="14A8DE93" w14:textId="77777777" w:rsidR="00CA4199" w:rsidRDefault="00CA4199" w:rsidP="00A074D6">
      <w:pPr>
        <w:spacing w:line="240" w:lineRule="atLeast"/>
        <w:jc w:val="both"/>
        <w:rPr>
          <w:rFonts w:ascii="Arial" w:hAnsi="Arial" w:cs="Arial"/>
          <w:lang w:eastAsia="fr-FR"/>
        </w:rPr>
      </w:pPr>
    </w:p>
    <w:p w14:paraId="13FB9631" w14:textId="60BF9E0D" w:rsidR="00CA4199" w:rsidRDefault="00CA4199" w:rsidP="00A074D6">
      <w:pPr>
        <w:spacing w:line="240" w:lineRule="atLeast"/>
        <w:jc w:val="both"/>
        <w:rPr>
          <w:rFonts w:ascii="Arial" w:hAnsi="Arial" w:cs="Arial"/>
          <w:lang w:eastAsia="fr-FR"/>
        </w:rPr>
      </w:pPr>
    </w:p>
    <w:p w14:paraId="72EE83ED" w14:textId="1CBCD9C8" w:rsidR="00256314" w:rsidRPr="00256314" w:rsidRDefault="00256314" w:rsidP="00A074D6">
      <w:pPr>
        <w:spacing w:line="240" w:lineRule="atLeast"/>
        <w:jc w:val="both"/>
        <w:rPr>
          <w:rFonts w:ascii="Arial" w:hAnsi="Arial" w:cs="Arial"/>
          <w:lang w:eastAsia="fr-FR"/>
        </w:rPr>
      </w:pPr>
      <w:r w:rsidRPr="00256314">
        <w:rPr>
          <w:rFonts w:ascii="Arial" w:hAnsi="Arial" w:cs="Arial"/>
          <w:lang w:eastAsia="fr-FR"/>
        </w:rPr>
        <w:t>ANNEXE 1 :</w:t>
      </w:r>
      <w:r>
        <w:rPr>
          <w:rFonts w:ascii="Arial" w:hAnsi="Arial" w:cs="Arial"/>
          <w:lang w:eastAsia="fr-FR"/>
        </w:rPr>
        <w:t xml:space="preserve"> </w:t>
      </w:r>
      <w:r w:rsidRPr="00256314">
        <w:rPr>
          <w:rFonts w:ascii="Arial" w:hAnsi="Arial" w:cs="Arial"/>
        </w:rPr>
        <w:t>Liste des Sociétés/UES inclues dans le périmètre du Groupe ATOS en France et ayant des salariés à la date de signature du présent accord</w:t>
      </w:r>
    </w:p>
    <w:p w14:paraId="5FEE6AFC" w14:textId="77777777" w:rsidR="00256314" w:rsidRDefault="00256314" w:rsidP="00782925">
      <w:pPr>
        <w:spacing w:line="240" w:lineRule="atLeast"/>
        <w:jc w:val="both"/>
        <w:rPr>
          <w:rFonts w:ascii="Arial" w:hAnsi="Arial" w:cs="Arial"/>
          <w:sz w:val="22"/>
          <w:szCs w:val="22"/>
        </w:rPr>
      </w:pPr>
    </w:p>
    <w:p w14:paraId="627317AA" w14:textId="77777777" w:rsidR="00256314" w:rsidRDefault="00256314" w:rsidP="00782925">
      <w:pPr>
        <w:spacing w:line="240" w:lineRule="atLeast"/>
        <w:jc w:val="both"/>
        <w:rPr>
          <w:rFonts w:ascii="Arial" w:hAnsi="Arial" w:cs="Arial"/>
          <w:sz w:val="22"/>
          <w:szCs w:val="22"/>
        </w:rPr>
      </w:pPr>
    </w:p>
    <w:p w14:paraId="46F4ACD3" w14:textId="77777777" w:rsidR="00256314" w:rsidRDefault="00256314" w:rsidP="00256314">
      <w:pPr>
        <w:spacing w:before="100" w:beforeAutospacing="1" w:after="100" w:afterAutospacing="1" w:line="240" w:lineRule="auto"/>
        <w:ind w:left="360"/>
        <w:rPr>
          <w:rFonts w:eastAsia="Times New Roman"/>
          <w:color w:val="000000"/>
          <w:lang w:val="en-US"/>
        </w:rPr>
      </w:pPr>
      <w:r>
        <w:rPr>
          <w:rFonts w:eastAsia="Times New Roman"/>
          <w:color w:val="000000"/>
          <w:lang w:val="en-US"/>
        </w:rPr>
        <w:t>Atos Investment 19</w:t>
      </w:r>
    </w:p>
    <w:p w14:paraId="3396EC1A" w14:textId="77777777" w:rsidR="00256314" w:rsidRDefault="00256314" w:rsidP="00256314">
      <w:pPr>
        <w:spacing w:before="100" w:beforeAutospacing="1" w:after="100" w:afterAutospacing="1" w:line="240" w:lineRule="auto"/>
        <w:ind w:left="360"/>
        <w:rPr>
          <w:rFonts w:eastAsia="Times New Roman"/>
          <w:color w:val="000000"/>
          <w:lang w:val="en-US"/>
        </w:rPr>
      </w:pPr>
      <w:r>
        <w:rPr>
          <w:rFonts w:eastAsia="Times New Roman"/>
          <w:color w:val="000000"/>
          <w:lang w:val="en-US"/>
        </w:rPr>
        <w:t>Atos international France</w:t>
      </w:r>
    </w:p>
    <w:p w14:paraId="3FEC65EE" w14:textId="77777777" w:rsidR="00256314" w:rsidRDefault="00256314" w:rsidP="00256314">
      <w:pPr>
        <w:spacing w:before="100" w:beforeAutospacing="1" w:after="100" w:afterAutospacing="1" w:line="240" w:lineRule="auto"/>
        <w:ind w:left="360"/>
        <w:rPr>
          <w:rFonts w:eastAsia="Times New Roman"/>
          <w:color w:val="000000"/>
          <w:lang w:val="en-US"/>
        </w:rPr>
      </w:pPr>
      <w:r>
        <w:rPr>
          <w:rFonts w:eastAsia="Times New Roman"/>
          <w:color w:val="000000"/>
          <w:lang w:val="en-US"/>
        </w:rPr>
        <w:t>Eviden International France</w:t>
      </w:r>
    </w:p>
    <w:p w14:paraId="6B0F360C" w14:textId="77777777" w:rsidR="00256314" w:rsidRDefault="00256314" w:rsidP="00256314">
      <w:pPr>
        <w:spacing w:before="100" w:beforeAutospacing="1" w:after="100" w:afterAutospacing="1" w:line="240" w:lineRule="auto"/>
        <w:ind w:left="360"/>
        <w:rPr>
          <w:rFonts w:eastAsia="Times New Roman"/>
          <w:color w:val="000000"/>
          <w:lang w:val="en-US"/>
        </w:rPr>
      </w:pPr>
      <w:r>
        <w:rPr>
          <w:rFonts w:eastAsia="Times New Roman"/>
          <w:color w:val="000000"/>
          <w:lang w:val="en-US"/>
        </w:rPr>
        <w:t>Atos France</w:t>
      </w:r>
    </w:p>
    <w:p w14:paraId="41995B5A" w14:textId="77777777" w:rsidR="00256314" w:rsidRDefault="00256314" w:rsidP="00256314">
      <w:pPr>
        <w:spacing w:before="100" w:beforeAutospacing="1" w:after="100" w:afterAutospacing="1" w:line="240" w:lineRule="auto"/>
        <w:ind w:left="360"/>
        <w:rPr>
          <w:rFonts w:eastAsia="Times New Roman"/>
          <w:color w:val="000000"/>
          <w:lang w:val="en-US"/>
        </w:rPr>
      </w:pPr>
      <w:r>
        <w:rPr>
          <w:rFonts w:eastAsia="Times New Roman"/>
          <w:color w:val="000000"/>
          <w:lang w:val="en-US"/>
        </w:rPr>
        <w:t>Agarik</w:t>
      </w:r>
    </w:p>
    <w:p w14:paraId="3352623D" w14:textId="77777777" w:rsidR="00256314" w:rsidRDefault="00256314" w:rsidP="00256314">
      <w:pPr>
        <w:spacing w:before="100" w:beforeAutospacing="1" w:after="100" w:afterAutospacing="1" w:line="240" w:lineRule="auto"/>
        <w:ind w:left="360"/>
        <w:rPr>
          <w:rFonts w:eastAsia="Times New Roman"/>
          <w:color w:val="000000"/>
          <w:lang w:val="en-US"/>
        </w:rPr>
      </w:pPr>
      <w:r>
        <w:rPr>
          <w:rFonts w:eastAsia="Times New Roman"/>
          <w:color w:val="000000"/>
          <w:lang w:val="en-US"/>
        </w:rPr>
        <w:t>Eviden France</w:t>
      </w:r>
    </w:p>
    <w:p w14:paraId="7A8F9021" w14:textId="77777777" w:rsidR="00256314" w:rsidRDefault="00256314" w:rsidP="00256314">
      <w:pPr>
        <w:spacing w:before="100" w:beforeAutospacing="1" w:after="100" w:afterAutospacing="1" w:line="240" w:lineRule="auto"/>
        <w:ind w:left="360"/>
        <w:rPr>
          <w:rFonts w:eastAsia="Times New Roman"/>
          <w:color w:val="000000"/>
          <w:lang w:val="en-US"/>
        </w:rPr>
      </w:pPr>
      <w:r>
        <w:rPr>
          <w:rFonts w:eastAsia="Times New Roman"/>
          <w:color w:val="000000"/>
          <w:lang w:val="en-US"/>
        </w:rPr>
        <w:t>Processia</w:t>
      </w:r>
    </w:p>
    <w:p w14:paraId="70993740" w14:textId="77777777" w:rsidR="00256314" w:rsidRDefault="00256314" w:rsidP="00256314">
      <w:pPr>
        <w:spacing w:before="100" w:beforeAutospacing="1" w:after="100" w:afterAutospacing="1" w:line="240" w:lineRule="auto"/>
        <w:ind w:left="360"/>
        <w:rPr>
          <w:rFonts w:eastAsia="Times New Roman"/>
          <w:color w:val="000000"/>
          <w:lang w:val="en-US"/>
        </w:rPr>
      </w:pPr>
      <w:r>
        <w:rPr>
          <w:rFonts w:eastAsia="Times New Roman"/>
          <w:color w:val="000000"/>
          <w:lang w:val="en-US"/>
        </w:rPr>
        <w:t>Bull SAS</w:t>
      </w:r>
    </w:p>
    <w:p w14:paraId="40E9766E" w14:textId="77777777" w:rsidR="00256314" w:rsidRDefault="00256314" w:rsidP="00256314">
      <w:pPr>
        <w:spacing w:before="100" w:beforeAutospacing="1" w:after="100" w:afterAutospacing="1" w:line="240" w:lineRule="auto"/>
        <w:ind w:left="360"/>
        <w:rPr>
          <w:rFonts w:eastAsia="Times New Roman"/>
          <w:color w:val="000000"/>
          <w:lang w:val="en-US"/>
        </w:rPr>
      </w:pPr>
      <w:r>
        <w:rPr>
          <w:rFonts w:eastAsia="Times New Roman"/>
          <w:color w:val="000000"/>
          <w:lang w:val="en-US"/>
        </w:rPr>
        <w:t>Atos Digital Security</w:t>
      </w:r>
    </w:p>
    <w:p w14:paraId="57712E41" w14:textId="77777777" w:rsidR="00256314" w:rsidRDefault="00256314" w:rsidP="00256314">
      <w:pPr>
        <w:spacing w:before="100" w:beforeAutospacing="1" w:after="100" w:afterAutospacing="1" w:line="240" w:lineRule="auto"/>
        <w:ind w:left="360"/>
        <w:rPr>
          <w:rFonts w:eastAsia="Times New Roman"/>
          <w:color w:val="000000"/>
          <w:lang w:val="en-US"/>
        </w:rPr>
      </w:pPr>
      <w:r>
        <w:rPr>
          <w:rFonts w:eastAsia="Times New Roman"/>
          <w:color w:val="000000"/>
          <w:lang w:val="en-US"/>
        </w:rPr>
        <w:t>Evidian</w:t>
      </w:r>
    </w:p>
    <w:p w14:paraId="2C085AB7" w14:textId="77777777" w:rsidR="00256314" w:rsidRDefault="00256314" w:rsidP="00256314">
      <w:pPr>
        <w:spacing w:before="100" w:beforeAutospacing="1" w:after="100" w:afterAutospacing="1" w:line="240" w:lineRule="auto"/>
        <w:ind w:left="360"/>
        <w:rPr>
          <w:rFonts w:eastAsia="Times New Roman"/>
          <w:color w:val="000000"/>
          <w:lang w:val="en-US"/>
        </w:rPr>
      </w:pPr>
      <w:r>
        <w:rPr>
          <w:rFonts w:eastAsia="Times New Roman"/>
          <w:color w:val="000000"/>
          <w:lang w:val="en-US"/>
        </w:rPr>
        <w:t>Keynectis</w:t>
      </w:r>
    </w:p>
    <w:p w14:paraId="33ED5D4D" w14:textId="2983F0B3" w:rsidR="003B1127" w:rsidRDefault="00256314" w:rsidP="00A074D6">
      <w:pPr>
        <w:spacing w:before="100" w:beforeAutospacing="1" w:after="100" w:afterAutospacing="1" w:line="240" w:lineRule="auto"/>
        <w:ind w:firstLine="360"/>
        <w:rPr>
          <w:rFonts w:ascii="Arial" w:hAnsi="Arial" w:cs="Arial"/>
          <w:sz w:val="22"/>
          <w:szCs w:val="22"/>
          <w:lang w:val="en-US" w:eastAsia="fr-FR"/>
        </w:rPr>
      </w:pPr>
      <w:r>
        <w:rPr>
          <w:rFonts w:eastAsia="Times New Roman"/>
          <w:color w:val="000000"/>
          <w:lang w:val="en-US"/>
        </w:rPr>
        <w:t>Avanti</w:t>
      </w:r>
      <w:r w:rsidR="00A074D6">
        <w:rPr>
          <w:rFonts w:ascii="Arial" w:hAnsi="Arial" w:cs="Arial"/>
          <w:sz w:val="22"/>
          <w:szCs w:val="22"/>
          <w:lang w:val="en-US" w:eastAsia="fr-FR"/>
        </w:rPr>
        <w:t>x</w:t>
      </w:r>
    </w:p>
    <w:p w14:paraId="62C31A82" w14:textId="17D62354" w:rsidR="003B1127" w:rsidRDefault="003B1127" w:rsidP="00256314">
      <w:pPr>
        <w:spacing w:before="100" w:beforeAutospacing="1" w:after="100" w:afterAutospacing="1" w:line="240" w:lineRule="auto"/>
        <w:ind w:left="360"/>
        <w:rPr>
          <w:rFonts w:eastAsia="Times New Roman"/>
          <w:color w:val="000000"/>
          <w:lang w:val="en-US"/>
        </w:rPr>
      </w:pPr>
      <w:r>
        <w:rPr>
          <w:rFonts w:ascii="Arial" w:hAnsi="Arial" w:cs="Arial"/>
          <w:sz w:val="22"/>
          <w:szCs w:val="22"/>
          <w:lang w:val="en-US" w:eastAsia="fr-FR"/>
        </w:rPr>
        <w:t>Cosmian Tech</w:t>
      </w:r>
    </w:p>
    <w:p w14:paraId="4E981AA9" w14:textId="17F8E2D5" w:rsidR="00256314" w:rsidRPr="00256314" w:rsidRDefault="00256314" w:rsidP="00CA4199">
      <w:pPr>
        <w:spacing w:before="100" w:beforeAutospacing="1" w:after="100" w:afterAutospacing="1" w:line="240" w:lineRule="auto"/>
        <w:ind w:left="360"/>
        <w:rPr>
          <w:rFonts w:ascii="Arial" w:hAnsi="Arial" w:cs="Arial"/>
          <w:sz w:val="22"/>
          <w:szCs w:val="22"/>
          <w:lang w:val="en-US" w:eastAsia="fr-FR"/>
        </w:rPr>
      </w:pPr>
    </w:p>
    <w:p w14:paraId="78BDD287" w14:textId="77777777" w:rsidR="00256314" w:rsidRPr="00256314" w:rsidRDefault="00256314" w:rsidP="00782925">
      <w:pPr>
        <w:spacing w:line="240" w:lineRule="atLeast"/>
        <w:jc w:val="both"/>
        <w:rPr>
          <w:rFonts w:ascii="Arial" w:hAnsi="Arial" w:cs="Arial"/>
          <w:sz w:val="22"/>
          <w:szCs w:val="22"/>
          <w:lang w:val="en-US" w:eastAsia="fr-FR"/>
        </w:rPr>
      </w:pPr>
    </w:p>
    <w:sectPr w:rsidR="00256314" w:rsidRPr="00256314" w:rsidSect="0078549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FCF86" w14:textId="77777777" w:rsidR="005809AC" w:rsidRDefault="005809AC" w:rsidP="007A18A3">
      <w:pPr>
        <w:spacing w:after="0" w:line="240" w:lineRule="auto"/>
      </w:pPr>
      <w:r>
        <w:separator/>
      </w:r>
    </w:p>
  </w:endnote>
  <w:endnote w:type="continuationSeparator" w:id="0">
    <w:p w14:paraId="005508A2" w14:textId="77777777" w:rsidR="005809AC" w:rsidRDefault="005809AC" w:rsidP="007A1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0338637"/>
      <w:docPartObj>
        <w:docPartGallery w:val="Page Numbers (Bottom of Page)"/>
        <w:docPartUnique/>
      </w:docPartObj>
    </w:sdtPr>
    <w:sdtEndPr/>
    <w:sdtContent>
      <w:sdt>
        <w:sdtPr>
          <w:id w:val="1728636285"/>
          <w:docPartObj>
            <w:docPartGallery w:val="Page Numbers (Top of Page)"/>
            <w:docPartUnique/>
          </w:docPartObj>
        </w:sdtPr>
        <w:sdtEndPr/>
        <w:sdtContent>
          <w:p w14:paraId="5D964CB7" w14:textId="0B2F0230" w:rsidR="009264F3" w:rsidRDefault="009264F3">
            <w:pPr>
              <w:pStyle w:val="Pieddepage"/>
              <w:jc w:val="center"/>
            </w:pPr>
            <w:r w:rsidRPr="00900BC3">
              <w:rPr>
                <w:sz w:val="16"/>
                <w:szCs w:val="16"/>
              </w:rPr>
              <w:t xml:space="preserve">Page </w:t>
            </w:r>
            <w:r w:rsidRPr="00900BC3">
              <w:rPr>
                <w:sz w:val="16"/>
                <w:szCs w:val="16"/>
              </w:rPr>
              <w:fldChar w:fldCharType="begin"/>
            </w:r>
            <w:r w:rsidRPr="00900BC3">
              <w:rPr>
                <w:sz w:val="16"/>
                <w:szCs w:val="16"/>
              </w:rPr>
              <w:instrText>PAGE</w:instrText>
            </w:r>
            <w:r w:rsidRPr="00900BC3">
              <w:rPr>
                <w:sz w:val="16"/>
                <w:szCs w:val="16"/>
              </w:rPr>
              <w:fldChar w:fldCharType="separate"/>
            </w:r>
            <w:r w:rsidRPr="00900BC3">
              <w:rPr>
                <w:sz w:val="16"/>
                <w:szCs w:val="16"/>
              </w:rPr>
              <w:t>2</w:t>
            </w:r>
            <w:r w:rsidRPr="00900BC3">
              <w:rPr>
                <w:sz w:val="16"/>
                <w:szCs w:val="16"/>
              </w:rPr>
              <w:fldChar w:fldCharType="end"/>
            </w:r>
            <w:r w:rsidRPr="00900BC3">
              <w:rPr>
                <w:sz w:val="16"/>
                <w:szCs w:val="16"/>
              </w:rPr>
              <w:t xml:space="preserve"> sur </w:t>
            </w:r>
            <w:r w:rsidRPr="00900BC3">
              <w:rPr>
                <w:sz w:val="16"/>
                <w:szCs w:val="16"/>
              </w:rPr>
              <w:fldChar w:fldCharType="begin"/>
            </w:r>
            <w:r w:rsidRPr="00900BC3">
              <w:rPr>
                <w:sz w:val="16"/>
                <w:szCs w:val="16"/>
              </w:rPr>
              <w:instrText>NUMPAGES</w:instrText>
            </w:r>
            <w:r w:rsidRPr="00900BC3">
              <w:rPr>
                <w:sz w:val="16"/>
                <w:szCs w:val="16"/>
              </w:rPr>
              <w:fldChar w:fldCharType="separate"/>
            </w:r>
            <w:r w:rsidRPr="00900BC3">
              <w:rPr>
                <w:sz w:val="16"/>
                <w:szCs w:val="16"/>
              </w:rPr>
              <w:t>2</w:t>
            </w:r>
            <w:r w:rsidRPr="00900BC3">
              <w:rPr>
                <w:sz w:val="16"/>
                <w:szCs w:val="16"/>
              </w:rPr>
              <w:fldChar w:fldCharType="end"/>
            </w:r>
            <w:r w:rsidR="00275F81">
              <w:rPr>
                <w:sz w:val="16"/>
                <w:szCs w:val="16"/>
              </w:rPr>
              <w:t xml:space="preserve"> – </w:t>
            </w:r>
            <w:r w:rsidR="00347983">
              <w:rPr>
                <w:sz w:val="16"/>
                <w:szCs w:val="16"/>
              </w:rPr>
              <w:t>A</w:t>
            </w:r>
            <w:r w:rsidR="000A0CAB">
              <w:rPr>
                <w:sz w:val="16"/>
                <w:szCs w:val="16"/>
              </w:rPr>
              <w:t>venant à l’</w:t>
            </w:r>
            <w:r w:rsidR="00677A00">
              <w:rPr>
                <w:sz w:val="16"/>
                <w:szCs w:val="16"/>
              </w:rPr>
              <w:t>a</w:t>
            </w:r>
            <w:r w:rsidR="00275F81">
              <w:rPr>
                <w:sz w:val="16"/>
                <w:szCs w:val="16"/>
              </w:rPr>
              <w:t xml:space="preserve">ccord </w:t>
            </w:r>
            <w:r w:rsidR="00BF0BE8">
              <w:rPr>
                <w:sz w:val="16"/>
                <w:szCs w:val="16"/>
              </w:rPr>
              <w:t>du 7 juin 2016</w:t>
            </w:r>
          </w:p>
        </w:sdtContent>
      </w:sdt>
    </w:sdtContent>
  </w:sdt>
  <w:p w14:paraId="21982420" w14:textId="77777777" w:rsidR="007A18A3" w:rsidRDefault="007A18A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F88F3" w14:textId="77777777" w:rsidR="005809AC" w:rsidRDefault="005809AC" w:rsidP="007A18A3">
      <w:pPr>
        <w:spacing w:after="0" w:line="240" w:lineRule="auto"/>
      </w:pPr>
      <w:r>
        <w:separator/>
      </w:r>
    </w:p>
  </w:footnote>
  <w:footnote w:type="continuationSeparator" w:id="0">
    <w:p w14:paraId="0746737C" w14:textId="77777777" w:rsidR="005809AC" w:rsidRDefault="005809AC" w:rsidP="007A18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273B"/>
    <w:multiLevelType w:val="hybridMultilevel"/>
    <w:tmpl w:val="82EE5B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525193"/>
    <w:multiLevelType w:val="hybridMultilevel"/>
    <w:tmpl w:val="46A8EA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38671F"/>
    <w:multiLevelType w:val="hybridMultilevel"/>
    <w:tmpl w:val="9FD0A0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6361E8"/>
    <w:multiLevelType w:val="hybridMultilevel"/>
    <w:tmpl w:val="758864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C1525F"/>
    <w:multiLevelType w:val="hybridMultilevel"/>
    <w:tmpl w:val="6E7858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76751F"/>
    <w:multiLevelType w:val="hybridMultilevel"/>
    <w:tmpl w:val="D550F0F0"/>
    <w:lvl w:ilvl="0" w:tplc="9EF6AE9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9E7468"/>
    <w:multiLevelType w:val="hybridMultilevel"/>
    <w:tmpl w:val="821CDD26"/>
    <w:lvl w:ilvl="0" w:tplc="4C12DE8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8E29F1"/>
    <w:multiLevelType w:val="hybridMultilevel"/>
    <w:tmpl w:val="8B92DD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E454D7"/>
    <w:multiLevelType w:val="hybridMultilevel"/>
    <w:tmpl w:val="1FB4BB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894FA7"/>
    <w:multiLevelType w:val="hybridMultilevel"/>
    <w:tmpl w:val="1C0423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7E87218"/>
    <w:multiLevelType w:val="hybridMultilevel"/>
    <w:tmpl w:val="B24CB3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6E0199"/>
    <w:multiLevelType w:val="hybridMultilevel"/>
    <w:tmpl w:val="FB2EB9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EDD5FA2"/>
    <w:multiLevelType w:val="hybridMultilevel"/>
    <w:tmpl w:val="2FCC21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FF07F6"/>
    <w:multiLevelType w:val="multilevel"/>
    <w:tmpl w:val="2E024F3A"/>
    <w:lvl w:ilvl="0">
      <w:start w:val="1"/>
      <w:numFmt w:val="decimal"/>
      <w:lvlText w:val="%1"/>
      <w:lvlJc w:val="left"/>
      <w:pPr>
        <w:ind w:left="612" w:hanging="612"/>
      </w:pPr>
      <w:rPr>
        <w:rFonts w:hint="default"/>
      </w:rPr>
    </w:lvl>
    <w:lvl w:ilvl="1">
      <w:start w:val="1"/>
      <w:numFmt w:val="decimalZero"/>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4B541F"/>
    <w:multiLevelType w:val="hybridMultilevel"/>
    <w:tmpl w:val="B596EBA2"/>
    <w:lvl w:ilvl="0" w:tplc="627C981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994B71"/>
    <w:multiLevelType w:val="hybridMultilevel"/>
    <w:tmpl w:val="DE3406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64011D8"/>
    <w:multiLevelType w:val="hybridMultilevel"/>
    <w:tmpl w:val="DD602674"/>
    <w:lvl w:ilvl="0" w:tplc="43C449C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090DD7"/>
    <w:multiLevelType w:val="hybridMultilevel"/>
    <w:tmpl w:val="28860160"/>
    <w:lvl w:ilvl="0" w:tplc="8AEAAEA2">
      <w:numFmt w:val="bullet"/>
      <w:lvlText w:val="•"/>
      <w:lvlJc w:val="left"/>
      <w:pPr>
        <w:ind w:left="1068" w:hanging="708"/>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8CA7ABE"/>
    <w:multiLevelType w:val="hybridMultilevel"/>
    <w:tmpl w:val="5462B6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E0B1FD4"/>
    <w:multiLevelType w:val="multilevel"/>
    <w:tmpl w:val="77CC70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69C73C8F"/>
    <w:multiLevelType w:val="hybridMultilevel"/>
    <w:tmpl w:val="11B818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AA63F48"/>
    <w:multiLevelType w:val="hybridMultilevel"/>
    <w:tmpl w:val="FE6E89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C2D56D6"/>
    <w:multiLevelType w:val="multilevel"/>
    <w:tmpl w:val="26701D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871338"/>
    <w:multiLevelType w:val="hybridMultilevel"/>
    <w:tmpl w:val="E1A2A48C"/>
    <w:lvl w:ilvl="0" w:tplc="16D0AEE6">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C61A8D"/>
    <w:multiLevelType w:val="hybridMultilevel"/>
    <w:tmpl w:val="A4CC95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F4B5D64"/>
    <w:multiLevelType w:val="multilevel"/>
    <w:tmpl w:val="F5FEDBBC"/>
    <w:lvl w:ilvl="0">
      <w:start w:val="1"/>
      <w:numFmt w:val="decimal"/>
      <w:pStyle w:val="article"/>
      <w:lvlText w:val="Article %1."/>
      <w:lvlJc w:val="left"/>
      <w:pPr>
        <w:tabs>
          <w:tab w:val="num" w:pos="567"/>
        </w:tabs>
        <w:ind w:left="567" w:hanging="567"/>
      </w:pPr>
      <w:rPr>
        <w:rFonts w:ascii="Verdana" w:hAnsi="Verdana" w:cs="Times New Roman" w:hint="default"/>
        <w:b/>
        <w:bCs/>
        <w:i w:val="0"/>
        <w:iCs w:val="0"/>
        <w:caps w:val="0"/>
        <w:smallCaps w:val="0"/>
        <w:strike w:val="0"/>
        <w:dstrike w:val="0"/>
        <w:noProof w:val="0"/>
        <w:vanish w:val="0"/>
        <w:webHidden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rFonts w:ascii="Times New Roman" w:hAnsi="Times New Roman" w:cs="Times New Roman" w:hint="default"/>
        <w:b/>
        <w:bCs/>
        <w:i w:val="0"/>
        <w:iCs w:val="0"/>
        <w:caps w:val="0"/>
        <w:color w:val="auto"/>
        <w:sz w:val="22"/>
        <w:szCs w:val="28"/>
      </w:rPr>
    </w:lvl>
    <w:lvl w:ilvl="2">
      <w:start w:val="1"/>
      <w:numFmt w:val="decimal"/>
      <w:lvlText w:val="%1.%2.%3."/>
      <w:lvlJc w:val="left"/>
      <w:pPr>
        <w:tabs>
          <w:tab w:val="num" w:pos="851"/>
        </w:tabs>
        <w:ind w:left="851" w:hanging="851"/>
      </w:pPr>
      <w:rPr>
        <w:rFonts w:ascii="Arial" w:hAnsi="Arial" w:cs="Arial" w:hint="default"/>
        <w:b/>
        <w:bCs/>
        <w:i w:val="0"/>
        <w:iCs w:val="0"/>
        <w:caps w:val="0"/>
        <w:smallCaps w:val="0"/>
        <w:strike w:val="0"/>
        <w:dstrike w:val="0"/>
        <w:vanish w:val="0"/>
        <w:webHidden w:val="0"/>
        <w:color w:val="auto"/>
        <w:spacing w:val="0"/>
        <w:w w:val="100"/>
        <w:kern w:val="0"/>
        <w:position w:val="0"/>
        <w:sz w:val="20"/>
        <w:szCs w:val="24"/>
        <w:u w:val="none"/>
        <w:effect w:val="none"/>
        <w:vertAlign w:val="baseline"/>
        <w:specVanish w:val="0"/>
      </w:rPr>
    </w:lvl>
    <w:lvl w:ilvl="3">
      <w:start w:val="1"/>
      <w:numFmt w:val="decimal"/>
      <w:lvlText w:val="%1.%2.%3.%4."/>
      <w:lvlJc w:val="left"/>
      <w:pPr>
        <w:tabs>
          <w:tab w:val="num" w:pos="851"/>
        </w:tabs>
        <w:ind w:left="851" w:hanging="851"/>
      </w:pPr>
      <w:rPr>
        <w:rFonts w:ascii="Arial" w:hAnsi="Arial" w:cs="Arial" w:hint="default"/>
        <w:b/>
        <w:bCs/>
        <w:i w:val="0"/>
        <w:iCs w:val="0"/>
        <w:sz w:val="20"/>
        <w:szCs w:val="22"/>
      </w:rPr>
    </w:lvl>
    <w:lvl w:ilvl="4">
      <w:start w:val="1"/>
      <w:numFmt w:val="upperLetter"/>
      <w:lvlText w:val="%5."/>
      <w:lvlJc w:val="left"/>
      <w:pPr>
        <w:tabs>
          <w:tab w:val="num" w:pos="1134"/>
        </w:tabs>
        <w:ind w:left="1134" w:hanging="567"/>
      </w:pPr>
      <w:rPr>
        <w:rFonts w:ascii="Arial" w:hAnsi="Arial" w:cs="Arial" w:hint="default"/>
        <w:b w:val="0"/>
        <w:bCs w:val="0"/>
        <w:i w:val="0"/>
        <w:iCs w:val="0"/>
        <w:sz w:val="22"/>
        <w:szCs w:val="22"/>
      </w:rPr>
    </w:lvl>
    <w:lvl w:ilvl="5">
      <w:start w:val="1"/>
      <w:numFmt w:val="lowerLetter"/>
      <w:lvlText w:val="%6."/>
      <w:lvlJc w:val="left"/>
      <w:pPr>
        <w:tabs>
          <w:tab w:val="num" w:pos="1134"/>
        </w:tabs>
        <w:ind w:left="1134" w:hanging="567"/>
      </w:pPr>
      <w:rPr>
        <w:rFonts w:ascii="Arial" w:hAnsi="Arial" w:cs="Arial" w:hint="default"/>
        <w:b w:val="0"/>
        <w:bCs w:val="0"/>
        <w:i/>
        <w:iCs/>
        <w:sz w:val="22"/>
        <w:szCs w:val="22"/>
      </w:rPr>
    </w:lvl>
    <w:lvl w:ilvl="6">
      <w:start w:val="1"/>
      <w:numFmt w:val="upperLetter"/>
      <w:lvlText w:val="%7."/>
      <w:lvlJc w:val="left"/>
      <w:pPr>
        <w:tabs>
          <w:tab w:val="num" w:pos="1276"/>
        </w:tabs>
        <w:ind w:left="1276" w:hanging="425"/>
      </w:pPr>
      <w:rPr>
        <w:rFonts w:hint="default"/>
      </w:rPr>
    </w:lvl>
    <w:lvl w:ilvl="7">
      <w:start w:val="1"/>
      <w:numFmt w:val="lowerLetter"/>
      <w:lvlText w:val="%8."/>
      <w:lvlJc w:val="left"/>
      <w:pPr>
        <w:tabs>
          <w:tab w:val="num" w:pos="1276"/>
        </w:tabs>
        <w:ind w:left="1276" w:hanging="425"/>
      </w:pPr>
      <w:rPr>
        <w:rFonts w:hint="default"/>
      </w:rPr>
    </w:lvl>
    <w:lvl w:ilvl="8">
      <w:start w:val="1"/>
      <w:numFmt w:val="none"/>
      <w:lvlText w:val=""/>
      <w:lvlJc w:val="right"/>
      <w:pPr>
        <w:tabs>
          <w:tab w:val="num" w:pos="1584"/>
        </w:tabs>
        <w:ind w:left="1584" w:hanging="144"/>
      </w:pPr>
      <w:rPr>
        <w:rFonts w:hint="default"/>
      </w:rPr>
    </w:lvl>
  </w:abstractNum>
  <w:abstractNum w:abstractNumId="26" w15:restartNumberingAfterBreak="0">
    <w:nsid w:val="6F7D60A2"/>
    <w:multiLevelType w:val="hybridMultilevel"/>
    <w:tmpl w:val="2684DA5E"/>
    <w:lvl w:ilvl="0" w:tplc="21F04E2A">
      <w:numFmt w:val="bullet"/>
      <w:lvlText w:val="-"/>
      <w:lvlJc w:val="left"/>
      <w:pPr>
        <w:ind w:left="720" w:hanging="360"/>
      </w:pPr>
      <w:rPr>
        <w:rFonts w:ascii="Times New Roman" w:eastAsia="Calibr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0926D4B"/>
    <w:multiLevelType w:val="hybridMultilevel"/>
    <w:tmpl w:val="3DF658CC"/>
    <w:lvl w:ilvl="0" w:tplc="16D0AEE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3664DCD"/>
    <w:multiLevelType w:val="hybridMultilevel"/>
    <w:tmpl w:val="27C05EB4"/>
    <w:lvl w:ilvl="0" w:tplc="8AEAAEA2">
      <w:numFmt w:val="bullet"/>
      <w:lvlText w:val="•"/>
      <w:lvlJc w:val="left"/>
      <w:pPr>
        <w:ind w:left="1068" w:hanging="708"/>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5161E79"/>
    <w:multiLevelType w:val="hybridMultilevel"/>
    <w:tmpl w:val="91B0A2C6"/>
    <w:lvl w:ilvl="0" w:tplc="332EF51C">
      <w:start w:val="1"/>
      <w:numFmt w:val="bullet"/>
      <w:pStyle w:val="Idecarr"/>
      <w:lvlText w:val=""/>
      <w:lvlJc w:val="left"/>
      <w:pPr>
        <w:ind w:left="436" w:hanging="360"/>
      </w:pPr>
      <w:rPr>
        <w:rFonts w:ascii="Wingdings" w:hAnsi="Wingdings" w:hint="default"/>
        <w:color w:val="FF6F61"/>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544124F"/>
    <w:multiLevelType w:val="hybridMultilevel"/>
    <w:tmpl w:val="ED9E59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EEF76D8"/>
    <w:multiLevelType w:val="hybridMultilevel"/>
    <w:tmpl w:val="1CBCC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F7447E8"/>
    <w:multiLevelType w:val="hybridMultilevel"/>
    <w:tmpl w:val="C22CC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17660290">
    <w:abstractNumId w:val="4"/>
  </w:num>
  <w:num w:numId="2" w16cid:durableId="1099719376">
    <w:abstractNumId w:val="2"/>
  </w:num>
  <w:num w:numId="3" w16cid:durableId="904796556">
    <w:abstractNumId w:val="5"/>
  </w:num>
  <w:num w:numId="4" w16cid:durableId="1384527799">
    <w:abstractNumId w:val="6"/>
  </w:num>
  <w:num w:numId="5" w16cid:durableId="13033410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62169104">
    <w:abstractNumId w:val="25"/>
  </w:num>
  <w:num w:numId="7" w16cid:durableId="1826043967">
    <w:abstractNumId w:val="26"/>
  </w:num>
  <w:num w:numId="8" w16cid:durableId="281226188">
    <w:abstractNumId w:val="14"/>
  </w:num>
  <w:num w:numId="9" w16cid:durableId="1020280409">
    <w:abstractNumId w:val="29"/>
  </w:num>
  <w:num w:numId="10" w16cid:durableId="418529850">
    <w:abstractNumId w:val="23"/>
  </w:num>
  <w:num w:numId="11" w16cid:durableId="1985812260">
    <w:abstractNumId w:val="27"/>
  </w:num>
  <w:num w:numId="12" w16cid:durableId="2077245098">
    <w:abstractNumId w:val="11"/>
  </w:num>
  <w:num w:numId="13" w16cid:durableId="1412047704">
    <w:abstractNumId w:val="16"/>
  </w:num>
  <w:num w:numId="14" w16cid:durableId="1278561634">
    <w:abstractNumId w:val="31"/>
  </w:num>
  <w:num w:numId="15" w16cid:durableId="1206872227">
    <w:abstractNumId w:val="32"/>
  </w:num>
  <w:num w:numId="16" w16cid:durableId="554508366">
    <w:abstractNumId w:val="19"/>
  </w:num>
  <w:num w:numId="17" w16cid:durableId="976106732">
    <w:abstractNumId w:val="1"/>
  </w:num>
  <w:num w:numId="18" w16cid:durableId="846480144">
    <w:abstractNumId w:val="30"/>
  </w:num>
  <w:num w:numId="19" w16cid:durableId="1479805429">
    <w:abstractNumId w:val="10"/>
  </w:num>
  <w:num w:numId="20" w16cid:durableId="366876600">
    <w:abstractNumId w:val="7"/>
  </w:num>
  <w:num w:numId="21" w16cid:durableId="909265987">
    <w:abstractNumId w:val="21"/>
  </w:num>
  <w:num w:numId="22" w16cid:durableId="1877430014">
    <w:abstractNumId w:val="12"/>
  </w:num>
  <w:num w:numId="23" w16cid:durableId="735471792">
    <w:abstractNumId w:val="0"/>
  </w:num>
  <w:num w:numId="24" w16cid:durableId="1939216820">
    <w:abstractNumId w:val="15"/>
  </w:num>
  <w:num w:numId="25" w16cid:durableId="1333021560">
    <w:abstractNumId w:val="24"/>
  </w:num>
  <w:num w:numId="26" w16cid:durableId="1037970315">
    <w:abstractNumId w:val="8"/>
  </w:num>
  <w:num w:numId="27" w16cid:durableId="1064569933">
    <w:abstractNumId w:val="3"/>
  </w:num>
  <w:num w:numId="28" w16cid:durableId="1730877195">
    <w:abstractNumId w:val="28"/>
  </w:num>
  <w:num w:numId="29" w16cid:durableId="374737458">
    <w:abstractNumId w:val="17"/>
  </w:num>
  <w:num w:numId="30" w16cid:durableId="98258663">
    <w:abstractNumId w:val="9"/>
  </w:num>
  <w:num w:numId="31" w16cid:durableId="1618442951">
    <w:abstractNumId w:val="20"/>
  </w:num>
  <w:num w:numId="32" w16cid:durableId="1290671911">
    <w:abstractNumId w:val="18"/>
  </w:num>
  <w:num w:numId="33" w16cid:durableId="1514298086">
    <w:abstractNumId w:val="13"/>
  </w:num>
  <w:num w:numId="34" w16cid:durableId="41178201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707"/>
    <w:rsid w:val="0000074D"/>
    <w:rsid w:val="00000779"/>
    <w:rsid w:val="0000147A"/>
    <w:rsid w:val="000043C6"/>
    <w:rsid w:val="0000531F"/>
    <w:rsid w:val="00010378"/>
    <w:rsid w:val="0001042F"/>
    <w:rsid w:val="00010EA9"/>
    <w:rsid w:val="00011987"/>
    <w:rsid w:val="00011F44"/>
    <w:rsid w:val="00012493"/>
    <w:rsid w:val="00020AE4"/>
    <w:rsid w:val="00021693"/>
    <w:rsid w:val="0002220A"/>
    <w:rsid w:val="000233D8"/>
    <w:rsid w:val="00024854"/>
    <w:rsid w:val="000251A6"/>
    <w:rsid w:val="0002706D"/>
    <w:rsid w:val="000271AC"/>
    <w:rsid w:val="00030A83"/>
    <w:rsid w:val="00031182"/>
    <w:rsid w:val="00031E5A"/>
    <w:rsid w:val="00032064"/>
    <w:rsid w:val="0003572E"/>
    <w:rsid w:val="00035FDE"/>
    <w:rsid w:val="000361FE"/>
    <w:rsid w:val="00037F46"/>
    <w:rsid w:val="00040A35"/>
    <w:rsid w:val="0004244C"/>
    <w:rsid w:val="00042746"/>
    <w:rsid w:val="0004461D"/>
    <w:rsid w:val="0004507D"/>
    <w:rsid w:val="00047B40"/>
    <w:rsid w:val="00051651"/>
    <w:rsid w:val="000544FA"/>
    <w:rsid w:val="00054F06"/>
    <w:rsid w:val="00055CB3"/>
    <w:rsid w:val="00056DEC"/>
    <w:rsid w:val="000579A0"/>
    <w:rsid w:val="0006164D"/>
    <w:rsid w:val="00061C09"/>
    <w:rsid w:val="00062475"/>
    <w:rsid w:val="00066FFC"/>
    <w:rsid w:val="000702B5"/>
    <w:rsid w:val="00070A59"/>
    <w:rsid w:val="00071822"/>
    <w:rsid w:val="0007235E"/>
    <w:rsid w:val="00072A29"/>
    <w:rsid w:val="00074DC4"/>
    <w:rsid w:val="000804DB"/>
    <w:rsid w:val="000819D4"/>
    <w:rsid w:val="0008473A"/>
    <w:rsid w:val="00086087"/>
    <w:rsid w:val="000912D1"/>
    <w:rsid w:val="00091437"/>
    <w:rsid w:val="0009171F"/>
    <w:rsid w:val="000923E7"/>
    <w:rsid w:val="0009371E"/>
    <w:rsid w:val="0009497B"/>
    <w:rsid w:val="00094F33"/>
    <w:rsid w:val="00095429"/>
    <w:rsid w:val="000968A4"/>
    <w:rsid w:val="00096DA4"/>
    <w:rsid w:val="0009765D"/>
    <w:rsid w:val="000A0CAB"/>
    <w:rsid w:val="000A133B"/>
    <w:rsid w:val="000A142C"/>
    <w:rsid w:val="000A157A"/>
    <w:rsid w:val="000A1C59"/>
    <w:rsid w:val="000A2ACC"/>
    <w:rsid w:val="000A2CCE"/>
    <w:rsid w:val="000A3DDF"/>
    <w:rsid w:val="000A48E7"/>
    <w:rsid w:val="000B0DA7"/>
    <w:rsid w:val="000B17C9"/>
    <w:rsid w:val="000B28D7"/>
    <w:rsid w:val="000B323B"/>
    <w:rsid w:val="000B4189"/>
    <w:rsid w:val="000B4B42"/>
    <w:rsid w:val="000C338C"/>
    <w:rsid w:val="000C72FD"/>
    <w:rsid w:val="000D15A0"/>
    <w:rsid w:val="000D18F4"/>
    <w:rsid w:val="000D29C9"/>
    <w:rsid w:val="000D5098"/>
    <w:rsid w:val="000D5DBA"/>
    <w:rsid w:val="000D743E"/>
    <w:rsid w:val="000D7B93"/>
    <w:rsid w:val="000E05EA"/>
    <w:rsid w:val="000E3EF9"/>
    <w:rsid w:val="000E4553"/>
    <w:rsid w:val="000E5A79"/>
    <w:rsid w:val="000E5CFD"/>
    <w:rsid w:val="000E6A14"/>
    <w:rsid w:val="000F070E"/>
    <w:rsid w:val="000F2834"/>
    <w:rsid w:val="000F3DA6"/>
    <w:rsid w:val="000F6642"/>
    <w:rsid w:val="000F6ADE"/>
    <w:rsid w:val="000F6D53"/>
    <w:rsid w:val="001002AD"/>
    <w:rsid w:val="00100E23"/>
    <w:rsid w:val="00102027"/>
    <w:rsid w:val="0010512F"/>
    <w:rsid w:val="00105C99"/>
    <w:rsid w:val="00105D2B"/>
    <w:rsid w:val="00106EAF"/>
    <w:rsid w:val="00107A6F"/>
    <w:rsid w:val="001139AC"/>
    <w:rsid w:val="00115EDE"/>
    <w:rsid w:val="00116376"/>
    <w:rsid w:val="00117BF2"/>
    <w:rsid w:val="001207EB"/>
    <w:rsid w:val="001209CB"/>
    <w:rsid w:val="00121E6C"/>
    <w:rsid w:val="00122FC6"/>
    <w:rsid w:val="00123528"/>
    <w:rsid w:val="0012501D"/>
    <w:rsid w:val="0012592B"/>
    <w:rsid w:val="001304A8"/>
    <w:rsid w:val="00131370"/>
    <w:rsid w:val="001320C7"/>
    <w:rsid w:val="001371F6"/>
    <w:rsid w:val="00137580"/>
    <w:rsid w:val="00137BA9"/>
    <w:rsid w:val="00141327"/>
    <w:rsid w:val="00141791"/>
    <w:rsid w:val="00143BB5"/>
    <w:rsid w:val="00146193"/>
    <w:rsid w:val="00147E9E"/>
    <w:rsid w:val="00151528"/>
    <w:rsid w:val="00153E02"/>
    <w:rsid w:val="001541D4"/>
    <w:rsid w:val="00155252"/>
    <w:rsid w:val="00155623"/>
    <w:rsid w:val="0016002A"/>
    <w:rsid w:val="00160126"/>
    <w:rsid w:val="00160C1E"/>
    <w:rsid w:val="00160DD0"/>
    <w:rsid w:val="00160F3E"/>
    <w:rsid w:val="00162A3C"/>
    <w:rsid w:val="00163CB7"/>
    <w:rsid w:val="00164A79"/>
    <w:rsid w:val="0016579E"/>
    <w:rsid w:val="00166B4E"/>
    <w:rsid w:val="00170A36"/>
    <w:rsid w:val="001724CC"/>
    <w:rsid w:val="00172FA1"/>
    <w:rsid w:val="001732C6"/>
    <w:rsid w:val="00173B64"/>
    <w:rsid w:val="00173CF4"/>
    <w:rsid w:val="00173FEC"/>
    <w:rsid w:val="00176068"/>
    <w:rsid w:val="0017682B"/>
    <w:rsid w:val="00176BA8"/>
    <w:rsid w:val="0017788F"/>
    <w:rsid w:val="00177D64"/>
    <w:rsid w:val="0018021B"/>
    <w:rsid w:val="00180780"/>
    <w:rsid w:val="0018113A"/>
    <w:rsid w:val="00181FB7"/>
    <w:rsid w:val="00182F91"/>
    <w:rsid w:val="001841EE"/>
    <w:rsid w:val="001912BC"/>
    <w:rsid w:val="00191341"/>
    <w:rsid w:val="0019231C"/>
    <w:rsid w:val="00192E31"/>
    <w:rsid w:val="00193C9A"/>
    <w:rsid w:val="0019473E"/>
    <w:rsid w:val="00197070"/>
    <w:rsid w:val="001A0838"/>
    <w:rsid w:val="001A33CA"/>
    <w:rsid w:val="001A3D80"/>
    <w:rsid w:val="001A4224"/>
    <w:rsid w:val="001A63BB"/>
    <w:rsid w:val="001A6A11"/>
    <w:rsid w:val="001A6D80"/>
    <w:rsid w:val="001B0EDA"/>
    <w:rsid w:val="001B219B"/>
    <w:rsid w:val="001B3A8E"/>
    <w:rsid w:val="001B5448"/>
    <w:rsid w:val="001B5BDF"/>
    <w:rsid w:val="001B723B"/>
    <w:rsid w:val="001C085E"/>
    <w:rsid w:val="001C147C"/>
    <w:rsid w:val="001C374A"/>
    <w:rsid w:val="001C4165"/>
    <w:rsid w:val="001C5261"/>
    <w:rsid w:val="001C6FD9"/>
    <w:rsid w:val="001C764E"/>
    <w:rsid w:val="001C78B8"/>
    <w:rsid w:val="001D1141"/>
    <w:rsid w:val="001D3D64"/>
    <w:rsid w:val="001D4D44"/>
    <w:rsid w:val="001D5065"/>
    <w:rsid w:val="001D5E4E"/>
    <w:rsid w:val="001D6BA6"/>
    <w:rsid w:val="001D7154"/>
    <w:rsid w:val="001E27D9"/>
    <w:rsid w:val="001E4AE8"/>
    <w:rsid w:val="001E4BAD"/>
    <w:rsid w:val="001E5A18"/>
    <w:rsid w:val="001E7453"/>
    <w:rsid w:val="001F137D"/>
    <w:rsid w:val="001F20E7"/>
    <w:rsid w:val="001F38A1"/>
    <w:rsid w:val="001F53BC"/>
    <w:rsid w:val="001F5DBC"/>
    <w:rsid w:val="001F643A"/>
    <w:rsid w:val="00200140"/>
    <w:rsid w:val="00202920"/>
    <w:rsid w:val="002107FA"/>
    <w:rsid w:val="002114FC"/>
    <w:rsid w:val="00211D77"/>
    <w:rsid w:val="00217F57"/>
    <w:rsid w:val="00220647"/>
    <w:rsid w:val="00224245"/>
    <w:rsid w:val="00226468"/>
    <w:rsid w:val="00227239"/>
    <w:rsid w:val="0022745C"/>
    <w:rsid w:val="0022762A"/>
    <w:rsid w:val="00231EA7"/>
    <w:rsid w:val="00232026"/>
    <w:rsid w:val="002335A0"/>
    <w:rsid w:val="00233DE7"/>
    <w:rsid w:val="00234FAE"/>
    <w:rsid w:val="002365DE"/>
    <w:rsid w:val="00236EE9"/>
    <w:rsid w:val="00237AEA"/>
    <w:rsid w:val="00240E11"/>
    <w:rsid w:val="002424E5"/>
    <w:rsid w:val="00243310"/>
    <w:rsid w:val="00243E2E"/>
    <w:rsid w:val="00244BF2"/>
    <w:rsid w:val="002469E5"/>
    <w:rsid w:val="0024772D"/>
    <w:rsid w:val="0025090E"/>
    <w:rsid w:val="00251768"/>
    <w:rsid w:val="0025195C"/>
    <w:rsid w:val="0025294B"/>
    <w:rsid w:val="00253D23"/>
    <w:rsid w:val="00254A5B"/>
    <w:rsid w:val="0025581F"/>
    <w:rsid w:val="00256314"/>
    <w:rsid w:val="002564A5"/>
    <w:rsid w:val="002566C2"/>
    <w:rsid w:val="0025784C"/>
    <w:rsid w:val="00260EF7"/>
    <w:rsid w:val="00261556"/>
    <w:rsid w:val="002629BD"/>
    <w:rsid w:val="00262C8D"/>
    <w:rsid w:val="00263D34"/>
    <w:rsid w:val="0026628D"/>
    <w:rsid w:val="00267014"/>
    <w:rsid w:val="00267392"/>
    <w:rsid w:val="0027017C"/>
    <w:rsid w:val="00272DFC"/>
    <w:rsid w:val="00273084"/>
    <w:rsid w:val="002757C5"/>
    <w:rsid w:val="00275BC9"/>
    <w:rsid w:val="00275F81"/>
    <w:rsid w:val="00276F08"/>
    <w:rsid w:val="0027708F"/>
    <w:rsid w:val="0027786F"/>
    <w:rsid w:val="00277C98"/>
    <w:rsid w:val="0028057F"/>
    <w:rsid w:val="00280B43"/>
    <w:rsid w:val="00282FAE"/>
    <w:rsid w:val="00284090"/>
    <w:rsid w:val="00285B6A"/>
    <w:rsid w:val="00291F21"/>
    <w:rsid w:val="00292DD2"/>
    <w:rsid w:val="00292F73"/>
    <w:rsid w:val="002944E5"/>
    <w:rsid w:val="00297E66"/>
    <w:rsid w:val="002A3274"/>
    <w:rsid w:val="002A3B4D"/>
    <w:rsid w:val="002B1C33"/>
    <w:rsid w:val="002B2A66"/>
    <w:rsid w:val="002C0984"/>
    <w:rsid w:val="002C1806"/>
    <w:rsid w:val="002C2726"/>
    <w:rsid w:val="002C35DC"/>
    <w:rsid w:val="002C37DD"/>
    <w:rsid w:val="002C3E3D"/>
    <w:rsid w:val="002C6E72"/>
    <w:rsid w:val="002D017C"/>
    <w:rsid w:val="002D3C33"/>
    <w:rsid w:val="002D5546"/>
    <w:rsid w:val="002D7055"/>
    <w:rsid w:val="002D7146"/>
    <w:rsid w:val="002E0DBD"/>
    <w:rsid w:val="002E139F"/>
    <w:rsid w:val="002E421C"/>
    <w:rsid w:val="002E5CA8"/>
    <w:rsid w:val="002E5FB9"/>
    <w:rsid w:val="002E6178"/>
    <w:rsid w:val="002E651B"/>
    <w:rsid w:val="002E7347"/>
    <w:rsid w:val="002E7A39"/>
    <w:rsid w:val="00301861"/>
    <w:rsid w:val="0030368C"/>
    <w:rsid w:val="00305A89"/>
    <w:rsid w:val="00305F43"/>
    <w:rsid w:val="00306A98"/>
    <w:rsid w:val="003075AA"/>
    <w:rsid w:val="00310A64"/>
    <w:rsid w:val="0031158F"/>
    <w:rsid w:val="0031180B"/>
    <w:rsid w:val="003121D9"/>
    <w:rsid w:val="00312E25"/>
    <w:rsid w:val="00317C4E"/>
    <w:rsid w:val="00317F5F"/>
    <w:rsid w:val="003201C5"/>
    <w:rsid w:val="00320549"/>
    <w:rsid w:val="00322588"/>
    <w:rsid w:val="0032310F"/>
    <w:rsid w:val="003240A2"/>
    <w:rsid w:val="003246F7"/>
    <w:rsid w:val="00325821"/>
    <w:rsid w:val="00326791"/>
    <w:rsid w:val="00326A29"/>
    <w:rsid w:val="00326EEE"/>
    <w:rsid w:val="00327174"/>
    <w:rsid w:val="0033006F"/>
    <w:rsid w:val="003318CE"/>
    <w:rsid w:val="003328CD"/>
    <w:rsid w:val="003335B2"/>
    <w:rsid w:val="003347AE"/>
    <w:rsid w:val="003375F1"/>
    <w:rsid w:val="0034053B"/>
    <w:rsid w:val="00340691"/>
    <w:rsid w:val="00344465"/>
    <w:rsid w:val="00344EF4"/>
    <w:rsid w:val="003453B7"/>
    <w:rsid w:val="00346EF5"/>
    <w:rsid w:val="0034766C"/>
    <w:rsid w:val="00347983"/>
    <w:rsid w:val="003503C2"/>
    <w:rsid w:val="003515DD"/>
    <w:rsid w:val="0035176D"/>
    <w:rsid w:val="00352E7C"/>
    <w:rsid w:val="003539EA"/>
    <w:rsid w:val="0035601F"/>
    <w:rsid w:val="0036001E"/>
    <w:rsid w:val="00360707"/>
    <w:rsid w:val="0036286A"/>
    <w:rsid w:val="00364634"/>
    <w:rsid w:val="0036500F"/>
    <w:rsid w:val="003652A0"/>
    <w:rsid w:val="00365E9D"/>
    <w:rsid w:val="003664E8"/>
    <w:rsid w:val="00366D48"/>
    <w:rsid w:val="003670A7"/>
    <w:rsid w:val="003671FA"/>
    <w:rsid w:val="00367D00"/>
    <w:rsid w:val="003761D3"/>
    <w:rsid w:val="00376B5E"/>
    <w:rsid w:val="00381DF8"/>
    <w:rsid w:val="00383633"/>
    <w:rsid w:val="0038494A"/>
    <w:rsid w:val="003902AD"/>
    <w:rsid w:val="00391342"/>
    <w:rsid w:val="0039173A"/>
    <w:rsid w:val="003921F3"/>
    <w:rsid w:val="00392B29"/>
    <w:rsid w:val="0039609E"/>
    <w:rsid w:val="00396249"/>
    <w:rsid w:val="00397238"/>
    <w:rsid w:val="003A030D"/>
    <w:rsid w:val="003A0B1D"/>
    <w:rsid w:val="003A112F"/>
    <w:rsid w:val="003A42B4"/>
    <w:rsid w:val="003A4540"/>
    <w:rsid w:val="003A6B1A"/>
    <w:rsid w:val="003B04AA"/>
    <w:rsid w:val="003B1127"/>
    <w:rsid w:val="003B3FFB"/>
    <w:rsid w:val="003B5531"/>
    <w:rsid w:val="003B7B4D"/>
    <w:rsid w:val="003C3180"/>
    <w:rsid w:val="003C468E"/>
    <w:rsid w:val="003C47A2"/>
    <w:rsid w:val="003C4AC4"/>
    <w:rsid w:val="003C747B"/>
    <w:rsid w:val="003D039C"/>
    <w:rsid w:val="003D0F2E"/>
    <w:rsid w:val="003D129E"/>
    <w:rsid w:val="003D198C"/>
    <w:rsid w:val="003D24F1"/>
    <w:rsid w:val="003D2DFE"/>
    <w:rsid w:val="003D5126"/>
    <w:rsid w:val="003D725E"/>
    <w:rsid w:val="003D7907"/>
    <w:rsid w:val="003D7BBD"/>
    <w:rsid w:val="003E0C66"/>
    <w:rsid w:val="003E305A"/>
    <w:rsid w:val="003E4AC5"/>
    <w:rsid w:val="003F10E4"/>
    <w:rsid w:val="003F292A"/>
    <w:rsid w:val="003F62F4"/>
    <w:rsid w:val="003F726F"/>
    <w:rsid w:val="003F74C1"/>
    <w:rsid w:val="00400A56"/>
    <w:rsid w:val="00401710"/>
    <w:rsid w:val="004036D5"/>
    <w:rsid w:val="00403804"/>
    <w:rsid w:val="0040771A"/>
    <w:rsid w:val="0041006A"/>
    <w:rsid w:val="0041040C"/>
    <w:rsid w:val="0041194C"/>
    <w:rsid w:val="00411961"/>
    <w:rsid w:val="00411DE0"/>
    <w:rsid w:val="00412A2F"/>
    <w:rsid w:val="004140F7"/>
    <w:rsid w:val="00414109"/>
    <w:rsid w:val="00416559"/>
    <w:rsid w:val="00417FF4"/>
    <w:rsid w:val="0042205B"/>
    <w:rsid w:val="0042236B"/>
    <w:rsid w:val="00423566"/>
    <w:rsid w:val="00423CCE"/>
    <w:rsid w:val="00424F5D"/>
    <w:rsid w:val="00425D59"/>
    <w:rsid w:val="004262BB"/>
    <w:rsid w:val="00430DA3"/>
    <w:rsid w:val="004315A5"/>
    <w:rsid w:val="00431738"/>
    <w:rsid w:val="0043271A"/>
    <w:rsid w:val="00433DF8"/>
    <w:rsid w:val="00434B90"/>
    <w:rsid w:val="00434F13"/>
    <w:rsid w:val="004358C5"/>
    <w:rsid w:val="004412B7"/>
    <w:rsid w:val="00441723"/>
    <w:rsid w:val="00442D9F"/>
    <w:rsid w:val="004438A4"/>
    <w:rsid w:val="00443E9D"/>
    <w:rsid w:val="00444432"/>
    <w:rsid w:val="00446731"/>
    <w:rsid w:val="00446ADC"/>
    <w:rsid w:val="004502B8"/>
    <w:rsid w:val="0045063B"/>
    <w:rsid w:val="00450E87"/>
    <w:rsid w:val="00452633"/>
    <w:rsid w:val="00452916"/>
    <w:rsid w:val="00452AEF"/>
    <w:rsid w:val="004533DB"/>
    <w:rsid w:val="00453ED3"/>
    <w:rsid w:val="004541B5"/>
    <w:rsid w:val="004569B1"/>
    <w:rsid w:val="00456A5C"/>
    <w:rsid w:val="004575EF"/>
    <w:rsid w:val="004576DC"/>
    <w:rsid w:val="00457CA5"/>
    <w:rsid w:val="0046052F"/>
    <w:rsid w:val="0046073A"/>
    <w:rsid w:val="0046098E"/>
    <w:rsid w:val="0046194F"/>
    <w:rsid w:val="00463E25"/>
    <w:rsid w:val="0046457C"/>
    <w:rsid w:val="00465E5C"/>
    <w:rsid w:val="004674D7"/>
    <w:rsid w:val="00467CE3"/>
    <w:rsid w:val="00467FDB"/>
    <w:rsid w:val="0047058F"/>
    <w:rsid w:val="0047156D"/>
    <w:rsid w:val="00472636"/>
    <w:rsid w:val="00473495"/>
    <w:rsid w:val="004739E1"/>
    <w:rsid w:val="00474258"/>
    <w:rsid w:val="00474AD9"/>
    <w:rsid w:val="00477315"/>
    <w:rsid w:val="0048090A"/>
    <w:rsid w:val="00481879"/>
    <w:rsid w:val="00481FCC"/>
    <w:rsid w:val="004834DD"/>
    <w:rsid w:val="004858EF"/>
    <w:rsid w:val="00487FF8"/>
    <w:rsid w:val="004902D7"/>
    <w:rsid w:val="004908D0"/>
    <w:rsid w:val="0049107E"/>
    <w:rsid w:val="00491269"/>
    <w:rsid w:val="00491855"/>
    <w:rsid w:val="0049186F"/>
    <w:rsid w:val="00492174"/>
    <w:rsid w:val="00492490"/>
    <w:rsid w:val="004939A3"/>
    <w:rsid w:val="00494999"/>
    <w:rsid w:val="004952AA"/>
    <w:rsid w:val="00495E36"/>
    <w:rsid w:val="00496BD9"/>
    <w:rsid w:val="004A14BB"/>
    <w:rsid w:val="004A1564"/>
    <w:rsid w:val="004A18E5"/>
    <w:rsid w:val="004A19A9"/>
    <w:rsid w:val="004A5464"/>
    <w:rsid w:val="004A7E90"/>
    <w:rsid w:val="004B1681"/>
    <w:rsid w:val="004B60C2"/>
    <w:rsid w:val="004B75AC"/>
    <w:rsid w:val="004C0515"/>
    <w:rsid w:val="004C0542"/>
    <w:rsid w:val="004C185F"/>
    <w:rsid w:val="004C1873"/>
    <w:rsid w:val="004C1BED"/>
    <w:rsid w:val="004C1CDA"/>
    <w:rsid w:val="004C21DB"/>
    <w:rsid w:val="004C27C6"/>
    <w:rsid w:val="004C28F3"/>
    <w:rsid w:val="004C5501"/>
    <w:rsid w:val="004C5E4C"/>
    <w:rsid w:val="004D104C"/>
    <w:rsid w:val="004D254A"/>
    <w:rsid w:val="004D27AD"/>
    <w:rsid w:val="004D2800"/>
    <w:rsid w:val="004D40AD"/>
    <w:rsid w:val="004D77E4"/>
    <w:rsid w:val="004D7914"/>
    <w:rsid w:val="004E1309"/>
    <w:rsid w:val="004E161C"/>
    <w:rsid w:val="004E19C6"/>
    <w:rsid w:val="004E1D23"/>
    <w:rsid w:val="004E208B"/>
    <w:rsid w:val="004E282B"/>
    <w:rsid w:val="004E33FF"/>
    <w:rsid w:val="004E4406"/>
    <w:rsid w:val="004E489E"/>
    <w:rsid w:val="004E55B7"/>
    <w:rsid w:val="004F00B3"/>
    <w:rsid w:val="004F086E"/>
    <w:rsid w:val="004F0F08"/>
    <w:rsid w:val="004F31D7"/>
    <w:rsid w:val="004F46C7"/>
    <w:rsid w:val="004F5FFA"/>
    <w:rsid w:val="004F60D2"/>
    <w:rsid w:val="00501358"/>
    <w:rsid w:val="00501DF3"/>
    <w:rsid w:val="005030A6"/>
    <w:rsid w:val="00503751"/>
    <w:rsid w:val="005038C5"/>
    <w:rsid w:val="00505BC4"/>
    <w:rsid w:val="005063D0"/>
    <w:rsid w:val="00507ED0"/>
    <w:rsid w:val="00510642"/>
    <w:rsid w:val="00511A9A"/>
    <w:rsid w:val="00515C3E"/>
    <w:rsid w:val="005160BE"/>
    <w:rsid w:val="005206E9"/>
    <w:rsid w:val="00520C9E"/>
    <w:rsid w:val="00520D78"/>
    <w:rsid w:val="005219BE"/>
    <w:rsid w:val="00522435"/>
    <w:rsid w:val="00524BA2"/>
    <w:rsid w:val="00527580"/>
    <w:rsid w:val="005277E0"/>
    <w:rsid w:val="00527DE1"/>
    <w:rsid w:val="00527F2F"/>
    <w:rsid w:val="00530325"/>
    <w:rsid w:val="005312FF"/>
    <w:rsid w:val="0053287F"/>
    <w:rsid w:val="005340A4"/>
    <w:rsid w:val="0053556E"/>
    <w:rsid w:val="00535F4D"/>
    <w:rsid w:val="00540C9D"/>
    <w:rsid w:val="005412F9"/>
    <w:rsid w:val="005414B2"/>
    <w:rsid w:val="0054173E"/>
    <w:rsid w:val="00541A4D"/>
    <w:rsid w:val="00543745"/>
    <w:rsid w:val="00544094"/>
    <w:rsid w:val="00551943"/>
    <w:rsid w:val="00554986"/>
    <w:rsid w:val="005558C4"/>
    <w:rsid w:val="005558FD"/>
    <w:rsid w:val="005566FD"/>
    <w:rsid w:val="00557237"/>
    <w:rsid w:val="00560C2A"/>
    <w:rsid w:val="00563688"/>
    <w:rsid w:val="00566219"/>
    <w:rsid w:val="005719AA"/>
    <w:rsid w:val="005721C8"/>
    <w:rsid w:val="00572B25"/>
    <w:rsid w:val="0057349D"/>
    <w:rsid w:val="005745D1"/>
    <w:rsid w:val="00575736"/>
    <w:rsid w:val="00575931"/>
    <w:rsid w:val="005760A7"/>
    <w:rsid w:val="00576CE7"/>
    <w:rsid w:val="005773DC"/>
    <w:rsid w:val="00580900"/>
    <w:rsid w:val="005809AC"/>
    <w:rsid w:val="0058101A"/>
    <w:rsid w:val="00583637"/>
    <w:rsid w:val="00591543"/>
    <w:rsid w:val="00597BB1"/>
    <w:rsid w:val="005A0BF9"/>
    <w:rsid w:val="005A0D12"/>
    <w:rsid w:val="005A14AB"/>
    <w:rsid w:val="005A4758"/>
    <w:rsid w:val="005A4C6F"/>
    <w:rsid w:val="005A57BD"/>
    <w:rsid w:val="005A60B0"/>
    <w:rsid w:val="005A65C0"/>
    <w:rsid w:val="005A69D5"/>
    <w:rsid w:val="005A79C3"/>
    <w:rsid w:val="005B04F6"/>
    <w:rsid w:val="005B0FE1"/>
    <w:rsid w:val="005B1CD6"/>
    <w:rsid w:val="005B35E6"/>
    <w:rsid w:val="005B45C8"/>
    <w:rsid w:val="005B48E3"/>
    <w:rsid w:val="005B4E97"/>
    <w:rsid w:val="005B4FDA"/>
    <w:rsid w:val="005B5380"/>
    <w:rsid w:val="005B7F19"/>
    <w:rsid w:val="005C263D"/>
    <w:rsid w:val="005C2AE0"/>
    <w:rsid w:val="005C3BB6"/>
    <w:rsid w:val="005C3F1F"/>
    <w:rsid w:val="005C4C15"/>
    <w:rsid w:val="005C6C3F"/>
    <w:rsid w:val="005C6D84"/>
    <w:rsid w:val="005D26E7"/>
    <w:rsid w:val="005D28C4"/>
    <w:rsid w:val="005D28E4"/>
    <w:rsid w:val="005D4DEA"/>
    <w:rsid w:val="005D5192"/>
    <w:rsid w:val="005D52DB"/>
    <w:rsid w:val="005D5A5B"/>
    <w:rsid w:val="005D6B46"/>
    <w:rsid w:val="005D757E"/>
    <w:rsid w:val="005D7EE1"/>
    <w:rsid w:val="005D7F16"/>
    <w:rsid w:val="005E00DC"/>
    <w:rsid w:val="005E0C55"/>
    <w:rsid w:val="005E46AD"/>
    <w:rsid w:val="005E490A"/>
    <w:rsid w:val="005E632D"/>
    <w:rsid w:val="005F2069"/>
    <w:rsid w:val="005F419D"/>
    <w:rsid w:val="005F6A10"/>
    <w:rsid w:val="005F7EBE"/>
    <w:rsid w:val="0060160B"/>
    <w:rsid w:val="00601C26"/>
    <w:rsid w:val="00603990"/>
    <w:rsid w:val="00603F7C"/>
    <w:rsid w:val="00604A0E"/>
    <w:rsid w:val="00604F87"/>
    <w:rsid w:val="0061018B"/>
    <w:rsid w:val="00611979"/>
    <w:rsid w:val="006141A9"/>
    <w:rsid w:val="00615D33"/>
    <w:rsid w:val="00617631"/>
    <w:rsid w:val="00620957"/>
    <w:rsid w:val="00620B0B"/>
    <w:rsid w:val="0062203E"/>
    <w:rsid w:val="00625FE4"/>
    <w:rsid w:val="006260D1"/>
    <w:rsid w:val="00626AFE"/>
    <w:rsid w:val="0062799A"/>
    <w:rsid w:val="00630880"/>
    <w:rsid w:val="00632BD8"/>
    <w:rsid w:val="00633516"/>
    <w:rsid w:val="006335D0"/>
    <w:rsid w:val="0063580A"/>
    <w:rsid w:val="0063794D"/>
    <w:rsid w:val="00640DAB"/>
    <w:rsid w:val="00642D32"/>
    <w:rsid w:val="00642E4A"/>
    <w:rsid w:val="0064492D"/>
    <w:rsid w:val="00645938"/>
    <w:rsid w:val="00646D50"/>
    <w:rsid w:val="00646EBD"/>
    <w:rsid w:val="0065029C"/>
    <w:rsid w:val="0065085D"/>
    <w:rsid w:val="006509E1"/>
    <w:rsid w:val="00650F60"/>
    <w:rsid w:val="00652571"/>
    <w:rsid w:val="0065362D"/>
    <w:rsid w:val="00653EF0"/>
    <w:rsid w:val="006555F5"/>
    <w:rsid w:val="006571E6"/>
    <w:rsid w:val="00657613"/>
    <w:rsid w:val="00657674"/>
    <w:rsid w:val="00662519"/>
    <w:rsid w:val="00664080"/>
    <w:rsid w:val="00665048"/>
    <w:rsid w:val="006656D4"/>
    <w:rsid w:val="00666EBA"/>
    <w:rsid w:val="00667617"/>
    <w:rsid w:val="0067074A"/>
    <w:rsid w:val="006741AC"/>
    <w:rsid w:val="00676962"/>
    <w:rsid w:val="0067747F"/>
    <w:rsid w:val="00677A00"/>
    <w:rsid w:val="00677BF1"/>
    <w:rsid w:val="00680FB5"/>
    <w:rsid w:val="006818E8"/>
    <w:rsid w:val="0068540B"/>
    <w:rsid w:val="006879DC"/>
    <w:rsid w:val="0069044A"/>
    <w:rsid w:val="00691BA4"/>
    <w:rsid w:val="00692BAF"/>
    <w:rsid w:val="00693D3F"/>
    <w:rsid w:val="00695DE6"/>
    <w:rsid w:val="00696717"/>
    <w:rsid w:val="006967C7"/>
    <w:rsid w:val="006A0F40"/>
    <w:rsid w:val="006A197A"/>
    <w:rsid w:val="006A21E7"/>
    <w:rsid w:val="006A29DC"/>
    <w:rsid w:val="006A3ADE"/>
    <w:rsid w:val="006A3E35"/>
    <w:rsid w:val="006A7F89"/>
    <w:rsid w:val="006B0EBE"/>
    <w:rsid w:val="006B18FD"/>
    <w:rsid w:val="006B1ADD"/>
    <w:rsid w:val="006B43AD"/>
    <w:rsid w:val="006B6557"/>
    <w:rsid w:val="006B6FBA"/>
    <w:rsid w:val="006C004B"/>
    <w:rsid w:val="006C21E3"/>
    <w:rsid w:val="006C32B6"/>
    <w:rsid w:val="006C35B2"/>
    <w:rsid w:val="006C51AC"/>
    <w:rsid w:val="006C5526"/>
    <w:rsid w:val="006C5CB6"/>
    <w:rsid w:val="006C6489"/>
    <w:rsid w:val="006C700A"/>
    <w:rsid w:val="006C73CB"/>
    <w:rsid w:val="006D1F93"/>
    <w:rsid w:val="006D200F"/>
    <w:rsid w:val="006D2FEA"/>
    <w:rsid w:val="006D4F69"/>
    <w:rsid w:val="006D5344"/>
    <w:rsid w:val="006D64CD"/>
    <w:rsid w:val="006E059E"/>
    <w:rsid w:val="006E1653"/>
    <w:rsid w:val="006E2133"/>
    <w:rsid w:val="006E2A62"/>
    <w:rsid w:val="006E6B7F"/>
    <w:rsid w:val="006E6C28"/>
    <w:rsid w:val="006F170D"/>
    <w:rsid w:val="006F355C"/>
    <w:rsid w:val="006F4709"/>
    <w:rsid w:val="006F47BB"/>
    <w:rsid w:val="006F5CBC"/>
    <w:rsid w:val="006F6230"/>
    <w:rsid w:val="006F7FB7"/>
    <w:rsid w:val="0070117C"/>
    <w:rsid w:val="00702996"/>
    <w:rsid w:val="00704D2B"/>
    <w:rsid w:val="0070575F"/>
    <w:rsid w:val="00706219"/>
    <w:rsid w:val="00707180"/>
    <w:rsid w:val="00707A97"/>
    <w:rsid w:val="00707BA4"/>
    <w:rsid w:val="007106C0"/>
    <w:rsid w:val="007113B8"/>
    <w:rsid w:val="00713ECE"/>
    <w:rsid w:val="00713F5E"/>
    <w:rsid w:val="00714FAF"/>
    <w:rsid w:val="0071776D"/>
    <w:rsid w:val="00717CC5"/>
    <w:rsid w:val="007203F3"/>
    <w:rsid w:val="00721146"/>
    <w:rsid w:val="007224AB"/>
    <w:rsid w:val="00725143"/>
    <w:rsid w:val="00731214"/>
    <w:rsid w:val="007313A7"/>
    <w:rsid w:val="00731E5C"/>
    <w:rsid w:val="00732E94"/>
    <w:rsid w:val="0073356B"/>
    <w:rsid w:val="00733DE9"/>
    <w:rsid w:val="00735351"/>
    <w:rsid w:val="00736307"/>
    <w:rsid w:val="007403FD"/>
    <w:rsid w:val="00742BDA"/>
    <w:rsid w:val="00743C74"/>
    <w:rsid w:val="00743D78"/>
    <w:rsid w:val="00744409"/>
    <w:rsid w:val="007462D3"/>
    <w:rsid w:val="00747BA7"/>
    <w:rsid w:val="00750EF0"/>
    <w:rsid w:val="007524D9"/>
    <w:rsid w:val="00752B17"/>
    <w:rsid w:val="00752B99"/>
    <w:rsid w:val="00756739"/>
    <w:rsid w:val="007568DC"/>
    <w:rsid w:val="00756DE7"/>
    <w:rsid w:val="00757560"/>
    <w:rsid w:val="00760DFC"/>
    <w:rsid w:val="00762637"/>
    <w:rsid w:val="00762676"/>
    <w:rsid w:val="00762B46"/>
    <w:rsid w:val="007633BC"/>
    <w:rsid w:val="0076453A"/>
    <w:rsid w:val="00764F29"/>
    <w:rsid w:val="00770101"/>
    <w:rsid w:val="007704EF"/>
    <w:rsid w:val="007704F1"/>
    <w:rsid w:val="007705D3"/>
    <w:rsid w:val="00770C82"/>
    <w:rsid w:val="00772A35"/>
    <w:rsid w:val="00774763"/>
    <w:rsid w:val="0077637E"/>
    <w:rsid w:val="00777A08"/>
    <w:rsid w:val="007813D9"/>
    <w:rsid w:val="0078274E"/>
    <w:rsid w:val="0078284F"/>
    <w:rsid w:val="00782925"/>
    <w:rsid w:val="00784E73"/>
    <w:rsid w:val="0078541A"/>
    <w:rsid w:val="0078549E"/>
    <w:rsid w:val="007874F5"/>
    <w:rsid w:val="0079031D"/>
    <w:rsid w:val="007909A4"/>
    <w:rsid w:val="007917AA"/>
    <w:rsid w:val="0079519C"/>
    <w:rsid w:val="00797600"/>
    <w:rsid w:val="00797F67"/>
    <w:rsid w:val="007A18A3"/>
    <w:rsid w:val="007A227A"/>
    <w:rsid w:val="007A2B8C"/>
    <w:rsid w:val="007A34E7"/>
    <w:rsid w:val="007A4467"/>
    <w:rsid w:val="007A57EC"/>
    <w:rsid w:val="007B0152"/>
    <w:rsid w:val="007B2C25"/>
    <w:rsid w:val="007B2FFA"/>
    <w:rsid w:val="007B42F8"/>
    <w:rsid w:val="007B6654"/>
    <w:rsid w:val="007B67B8"/>
    <w:rsid w:val="007B6A9E"/>
    <w:rsid w:val="007B7532"/>
    <w:rsid w:val="007C082B"/>
    <w:rsid w:val="007C3B49"/>
    <w:rsid w:val="007C5FB4"/>
    <w:rsid w:val="007C774F"/>
    <w:rsid w:val="007C7FC6"/>
    <w:rsid w:val="007D032C"/>
    <w:rsid w:val="007D3EA4"/>
    <w:rsid w:val="007D4817"/>
    <w:rsid w:val="007D4A2B"/>
    <w:rsid w:val="007D5947"/>
    <w:rsid w:val="007D6252"/>
    <w:rsid w:val="007D6970"/>
    <w:rsid w:val="007D7A5F"/>
    <w:rsid w:val="007E0DEA"/>
    <w:rsid w:val="007E2C71"/>
    <w:rsid w:val="007E4D62"/>
    <w:rsid w:val="007E5B31"/>
    <w:rsid w:val="007E5BE1"/>
    <w:rsid w:val="007E7B92"/>
    <w:rsid w:val="007F01E3"/>
    <w:rsid w:val="007F2C38"/>
    <w:rsid w:val="007F60DE"/>
    <w:rsid w:val="007F60EF"/>
    <w:rsid w:val="00801799"/>
    <w:rsid w:val="00805A08"/>
    <w:rsid w:val="008063A3"/>
    <w:rsid w:val="00807068"/>
    <w:rsid w:val="00807810"/>
    <w:rsid w:val="00807A0C"/>
    <w:rsid w:val="00807CFA"/>
    <w:rsid w:val="00810852"/>
    <w:rsid w:val="00810E0C"/>
    <w:rsid w:val="00812123"/>
    <w:rsid w:val="00813B0C"/>
    <w:rsid w:val="00814EDB"/>
    <w:rsid w:val="00823A58"/>
    <w:rsid w:val="00824EAF"/>
    <w:rsid w:val="00827367"/>
    <w:rsid w:val="008303AD"/>
    <w:rsid w:val="00830C2E"/>
    <w:rsid w:val="00831754"/>
    <w:rsid w:val="00832EB2"/>
    <w:rsid w:val="00832F50"/>
    <w:rsid w:val="008330EC"/>
    <w:rsid w:val="008334DF"/>
    <w:rsid w:val="00835AF7"/>
    <w:rsid w:val="0083603C"/>
    <w:rsid w:val="00836AC8"/>
    <w:rsid w:val="00836D08"/>
    <w:rsid w:val="00837441"/>
    <w:rsid w:val="00840E52"/>
    <w:rsid w:val="00841675"/>
    <w:rsid w:val="008416A3"/>
    <w:rsid w:val="00842619"/>
    <w:rsid w:val="0084386D"/>
    <w:rsid w:val="00843A45"/>
    <w:rsid w:val="00846609"/>
    <w:rsid w:val="00851CC0"/>
    <w:rsid w:val="00852387"/>
    <w:rsid w:val="00852466"/>
    <w:rsid w:val="00855B79"/>
    <w:rsid w:val="008563B1"/>
    <w:rsid w:val="00860037"/>
    <w:rsid w:val="00860270"/>
    <w:rsid w:val="00860D19"/>
    <w:rsid w:val="00863210"/>
    <w:rsid w:val="0086327D"/>
    <w:rsid w:val="00863BE0"/>
    <w:rsid w:val="00865DBE"/>
    <w:rsid w:val="008678F4"/>
    <w:rsid w:val="00867F09"/>
    <w:rsid w:val="00870AEB"/>
    <w:rsid w:val="00870F9B"/>
    <w:rsid w:val="00872A73"/>
    <w:rsid w:val="008734B6"/>
    <w:rsid w:val="00875221"/>
    <w:rsid w:val="008753AA"/>
    <w:rsid w:val="00876C5C"/>
    <w:rsid w:val="00880864"/>
    <w:rsid w:val="00880C34"/>
    <w:rsid w:val="00883286"/>
    <w:rsid w:val="008872A5"/>
    <w:rsid w:val="0089010E"/>
    <w:rsid w:val="0089151C"/>
    <w:rsid w:val="00891B68"/>
    <w:rsid w:val="00892ECF"/>
    <w:rsid w:val="0089356E"/>
    <w:rsid w:val="008938B6"/>
    <w:rsid w:val="00894694"/>
    <w:rsid w:val="008960E2"/>
    <w:rsid w:val="00896884"/>
    <w:rsid w:val="008A0744"/>
    <w:rsid w:val="008A40DE"/>
    <w:rsid w:val="008A7A20"/>
    <w:rsid w:val="008B2BBF"/>
    <w:rsid w:val="008B2E9A"/>
    <w:rsid w:val="008B3498"/>
    <w:rsid w:val="008B3B1E"/>
    <w:rsid w:val="008B6EAE"/>
    <w:rsid w:val="008C005A"/>
    <w:rsid w:val="008C09DE"/>
    <w:rsid w:val="008C133C"/>
    <w:rsid w:val="008C1692"/>
    <w:rsid w:val="008C2A0A"/>
    <w:rsid w:val="008C315C"/>
    <w:rsid w:val="008C45C8"/>
    <w:rsid w:val="008C6391"/>
    <w:rsid w:val="008C7C9B"/>
    <w:rsid w:val="008D0C4B"/>
    <w:rsid w:val="008D2386"/>
    <w:rsid w:val="008D29DF"/>
    <w:rsid w:val="008D4698"/>
    <w:rsid w:val="008D627C"/>
    <w:rsid w:val="008D6FEE"/>
    <w:rsid w:val="008E18A0"/>
    <w:rsid w:val="008E20A7"/>
    <w:rsid w:val="008E2295"/>
    <w:rsid w:val="008E2CB4"/>
    <w:rsid w:val="008E3715"/>
    <w:rsid w:val="008E7BF0"/>
    <w:rsid w:val="008F0B91"/>
    <w:rsid w:val="008F2A7A"/>
    <w:rsid w:val="008F34ED"/>
    <w:rsid w:val="008F3973"/>
    <w:rsid w:val="008F3C63"/>
    <w:rsid w:val="008F4C2C"/>
    <w:rsid w:val="008F5C1C"/>
    <w:rsid w:val="008F5E0E"/>
    <w:rsid w:val="008F64A2"/>
    <w:rsid w:val="00900BC3"/>
    <w:rsid w:val="0090581F"/>
    <w:rsid w:val="009061A3"/>
    <w:rsid w:val="009064E4"/>
    <w:rsid w:val="00907897"/>
    <w:rsid w:val="00910077"/>
    <w:rsid w:val="0091041C"/>
    <w:rsid w:val="0091145B"/>
    <w:rsid w:val="00913765"/>
    <w:rsid w:val="00913D04"/>
    <w:rsid w:val="00916493"/>
    <w:rsid w:val="00917787"/>
    <w:rsid w:val="009179A7"/>
    <w:rsid w:val="0092032E"/>
    <w:rsid w:val="00921372"/>
    <w:rsid w:val="0092212C"/>
    <w:rsid w:val="00922745"/>
    <w:rsid w:val="00922FB7"/>
    <w:rsid w:val="00924086"/>
    <w:rsid w:val="00925078"/>
    <w:rsid w:val="009264F3"/>
    <w:rsid w:val="00927B92"/>
    <w:rsid w:val="00933210"/>
    <w:rsid w:val="009349AF"/>
    <w:rsid w:val="009361EE"/>
    <w:rsid w:val="00937164"/>
    <w:rsid w:val="00937E63"/>
    <w:rsid w:val="00943401"/>
    <w:rsid w:val="00944E0A"/>
    <w:rsid w:val="00946C24"/>
    <w:rsid w:val="00950C84"/>
    <w:rsid w:val="0095171C"/>
    <w:rsid w:val="00951D12"/>
    <w:rsid w:val="00953616"/>
    <w:rsid w:val="00954514"/>
    <w:rsid w:val="00954BEB"/>
    <w:rsid w:val="0095676D"/>
    <w:rsid w:val="00957688"/>
    <w:rsid w:val="00957F4C"/>
    <w:rsid w:val="0096015E"/>
    <w:rsid w:val="00960ABB"/>
    <w:rsid w:val="009619C7"/>
    <w:rsid w:val="00962A40"/>
    <w:rsid w:val="009649B6"/>
    <w:rsid w:val="00964B8A"/>
    <w:rsid w:val="009657C1"/>
    <w:rsid w:val="00966872"/>
    <w:rsid w:val="009674E1"/>
    <w:rsid w:val="009713E9"/>
    <w:rsid w:val="0097328C"/>
    <w:rsid w:val="009746DE"/>
    <w:rsid w:val="00974D30"/>
    <w:rsid w:val="0097614D"/>
    <w:rsid w:val="00976CF8"/>
    <w:rsid w:val="009777A6"/>
    <w:rsid w:val="009801E4"/>
    <w:rsid w:val="00980AE3"/>
    <w:rsid w:val="00980D7F"/>
    <w:rsid w:val="0098155C"/>
    <w:rsid w:val="00982DCB"/>
    <w:rsid w:val="00984BCE"/>
    <w:rsid w:val="00985567"/>
    <w:rsid w:val="009856D0"/>
    <w:rsid w:val="00985EE0"/>
    <w:rsid w:val="00987A11"/>
    <w:rsid w:val="00991EC6"/>
    <w:rsid w:val="0099302A"/>
    <w:rsid w:val="009930BC"/>
    <w:rsid w:val="00993475"/>
    <w:rsid w:val="00993AAD"/>
    <w:rsid w:val="00993B3D"/>
    <w:rsid w:val="00993C85"/>
    <w:rsid w:val="00996350"/>
    <w:rsid w:val="00996622"/>
    <w:rsid w:val="00997B66"/>
    <w:rsid w:val="009A06D4"/>
    <w:rsid w:val="009A1391"/>
    <w:rsid w:val="009A3C0D"/>
    <w:rsid w:val="009A3DE7"/>
    <w:rsid w:val="009A3E52"/>
    <w:rsid w:val="009A3F9B"/>
    <w:rsid w:val="009A4D2D"/>
    <w:rsid w:val="009A5469"/>
    <w:rsid w:val="009A549A"/>
    <w:rsid w:val="009A5586"/>
    <w:rsid w:val="009A6A54"/>
    <w:rsid w:val="009A7FE5"/>
    <w:rsid w:val="009B047A"/>
    <w:rsid w:val="009B0548"/>
    <w:rsid w:val="009B1582"/>
    <w:rsid w:val="009B1B18"/>
    <w:rsid w:val="009B2230"/>
    <w:rsid w:val="009B3C60"/>
    <w:rsid w:val="009B40D8"/>
    <w:rsid w:val="009B6860"/>
    <w:rsid w:val="009C07BA"/>
    <w:rsid w:val="009C10F2"/>
    <w:rsid w:val="009C3896"/>
    <w:rsid w:val="009C573E"/>
    <w:rsid w:val="009C5977"/>
    <w:rsid w:val="009C60C6"/>
    <w:rsid w:val="009C6181"/>
    <w:rsid w:val="009C6BB5"/>
    <w:rsid w:val="009C7AF1"/>
    <w:rsid w:val="009C7F9F"/>
    <w:rsid w:val="009D02DE"/>
    <w:rsid w:val="009D0DC2"/>
    <w:rsid w:val="009E31B0"/>
    <w:rsid w:val="009E34C8"/>
    <w:rsid w:val="009E371E"/>
    <w:rsid w:val="009E4984"/>
    <w:rsid w:val="009E4A00"/>
    <w:rsid w:val="009E557A"/>
    <w:rsid w:val="009E5B12"/>
    <w:rsid w:val="009E795D"/>
    <w:rsid w:val="009F04CF"/>
    <w:rsid w:val="009F12C3"/>
    <w:rsid w:val="009F6A1A"/>
    <w:rsid w:val="009F6EE0"/>
    <w:rsid w:val="009F7138"/>
    <w:rsid w:val="00A03D42"/>
    <w:rsid w:val="00A066BD"/>
    <w:rsid w:val="00A06AF1"/>
    <w:rsid w:val="00A074D6"/>
    <w:rsid w:val="00A07ABF"/>
    <w:rsid w:val="00A07C27"/>
    <w:rsid w:val="00A10139"/>
    <w:rsid w:val="00A10966"/>
    <w:rsid w:val="00A1147A"/>
    <w:rsid w:val="00A12F4C"/>
    <w:rsid w:val="00A1500E"/>
    <w:rsid w:val="00A156CD"/>
    <w:rsid w:val="00A15EA0"/>
    <w:rsid w:val="00A1610F"/>
    <w:rsid w:val="00A21BFE"/>
    <w:rsid w:val="00A22FE9"/>
    <w:rsid w:val="00A23853"/>
    <w:rsid w:val="00A246F8"/>
    <w:rsid w:val="00A25314"/>
    <w:rsid w:val="00A25BFD"/>
    <w:rsid w:val="00A272CD"/>
    <w:rsid w:val="00A273CE"/>
    <w:rsid w:val="00A30B2B"/>
    <w:rsid w:val="00A33206"/>
    <w:rsid w:val="00A3511A"/>
    <w:rsid w:val="00A35EEB"/>
    <w:rsid w:val="00A36551"/>
    <w:rsid w:val="00A37D2B"/>
    <w:rsid w:val="00A37D6A"/>
    <w:rsid w:val="00A40199"/>
    <w:rsid w:val="00A41F24"/>
    <w:rsid w:val="00A43323"/>
    <w:rsid w:val="00A43896"/>
    <w:rsid w:val="00A4464C"/>
    <w:rsid w:val="00A4473F"/>
    <w:rsid w:val="00A44B91"/>
    <w:rsid w:val="00A44E6C"/>
    <w:rsid w:val="00A44F05"/>
    <w:rsid w:val="00A453A4"/>
    <w:rsid w:val="00A45DFE"/>
    <w:rsid w:val="00A4643A"/>
    <w:rsid w:val="00A50109"/>
    <w:rsid w:val="00A523FD"/>
    <w:rsid w:val="00A52915"/>
    <w:rsid w:val="00A52BA3"/>
    <w:rsid w:val="00A549CB"/>
    <w:rsid w:val="00A57123"/>
    <w:rsid w:val="00A61704"/>
    <w:rsid w:val="00A67AA6"/>
    <w:rsid w:val="00A703BC"/>
    <w:rsid w:val="00A71AE4"/>
    <w:rsid w:val="00A72784"/>
    <w:rsid w:val="00A7586B"/>
    <w:rsid w:val="00A763F7"/>
    <w:rsid w:val="00A76941"/>
    <w:rsid w:val="00A77B24"/>
    <w:rsid w:val="00A77CF9"/>
    <w:rsid w:val="00A80823"/>
    <w:rsid w:val="00A80EEC"/>
    <w:rsid w:val="00A839B6"/>
    <w:rsid w:val="00A83EE8"/>
    <w:rsid w:val="00A84DD9"/>
    <w:rsid w:val="00A8556C"/>
    <w:rsid w:val="00A85E7A"/>
    <w:rsid w:val="00A916FD"/>
    <w:rsid w:val="00A927D2"/>
    <w:rsid w:val="00A92CD7"/>
    <w:rsid w:val="00A93700"/>
    <w:rsid w:val="00A951CF"/>
    <w:rsid w:val="00A95444"/>
    <w:rsid w:val="00A96558"/>
    <w:rsid w:val="00AA0DC0"/>
    <w:rsid w:val="00AA268C"/>
    <w:rsid w:val="00AA4EBE"/>
    <w:rsid w:val="00AA5377"/>
    <w:rsid w:val="00AA53D7"/>
    <w:rsid w:val="00AA6F3A"/>
    <w:rsid w:val="00AB035C"/>
    <w:rsid w:val="00AB11CD"/>
    <w:rsid w:val="00AB29A1"/>
    <w:rsid w:val="00AB3F54"/>
    <w:rsid w:val="00AB610B"/>
    <w:rsid w:val="00AB7B3E"/>
    <w:rsid w:val="00AB7D5A"/>
    <w:rsid w:val="00AC1C38"/>
    <w:rsid w:val="00AC5A53"/>
    <w:rsid w:val="00AC7B67"/>
    <w:rsid w:val="00AD13E1"/>
    <w:rsid w:val="00AD25D6"/>
    <w:rsid w:val="00AD2822"/>
    <w:rsid w:val="00AD293C"/>
    <w:rsid w:val="00AD3C8D"/>
    <w:rsid w:val="00AD46B1"/>
    <w:rsid w:val="00AD5B98"/>
    <w:rsid w:val="00AD5C52"/>
    <w:rsid w:val="00AD6784"/>
    <w:rsid w:val="00AD7C95"/>
    <w:rsid w:val="00AE047F"/>
    <w:rsid w:val="00AE0E83"/>
    <w:rsid w:val="00AE16B1"/>
    <w:rsid w:val="00AE2CBD"/>
    <w:rsid w:val="00AE2FD2"/>
    <w:rsid w:val="00AE7148"/>
    <w:rsid w:val="00AE7EFB"/>
    <w:rsid w:val="00AF01A3"/>
    <w:rsid w:val="00AF1820"/>
    <w:rsid w:val="00AF24C7"/>
    <w:rsid w:val="00AF4AC8"/>
    <w:rsid w:val="00AF4E77"/>
    <w:rsid w:val="00AF54AB"/>
    <w:rsid w:val="00AF6BEA"/>
    <w:rsid w:val="00AF7718"/>
    <w:rsid w:val="00B002EE"/>
    <w:rsid w:val="00B016CD"/>
    <w:rsid w:val="00B0171E"/>
    <w:rsid w:val="00B01EF3"/>
    <w:rsid w:val="00B02020"/>
    <w:rsid w:val="00B02BDE"/>
    <w:rsid w:val="00B0426B"/>
    <w:rsid w:val="00B0446C"/>
    <w:rsid w:val="00B05590"/>
    <w:rsid w:val="00B06F15"/>
    <w:rsid w:val="00B07832"/>
    <w:rsid w:val="00B07EAD"/>
    <w:rsid w:val="00B10285"/>
    <w:rsid w:val="00B104E4"/>
    <w:rsid w:val="00B118CD"/>
    <w:rsid w:val="00B1219A"/>
    <w:rsid w:val="00B13680"/>
    <w:rsid w:val="00B13C85"/>
    <w:rsid w:val="00B157F3"/>
    <w:rsid w:val="00B16855"/>
    <w:rsid w:val="00B16E10"/>
    <w:rsid w:val="00B212AE"/>
    <w:rsid w:val="00B241A5"/>
    <w:rsid w:val="00B24884"/>
    <w:rsid w:val="00B25728"/>
    <w:rsid w:val="00B26DC3"/>
    <w:rsid w:val="00B30F60"/>
    <w:rsid w:val="00B32B6E"/>
    <w:rsid w:val="00B363ED"/>
    <w:rsid w:val="00B36E0D"/>
    <w:rsid w:val="00B4028D"/>
    <w:rsid w:val="00B403E2"/>
    <w:rsid w:val="00B404EC"/>
    <w:rsid w:val="00B40538"/>
    <w:rsid w:val="00B413A0"/>
    <w:rsid w:val="00B41E6E"/>
    <w:rsid w:val="00B425C8"/>
    <w:rsid w:val="00B43D6D"/>
    <w:rsid w:val="00B44622"/>
    <w:rsid w:val="00B44C77"/>
    <w:rsid w:val="00B452F1"/>
    <w:rsid w:val="00B4552D"/>
    <w:rsid w:val="00B46098"/>
    <w:rsid w:val="00B54BEF"/>
    <w:rsid w:val="00B5545C"/>
    <w:rsid w:val="00B55F04"/>
    <w:rsid w:val="00B57494"/>
    <w:rsid w:val="00B60981"/>
    <w:rsid w:val="00B621D1"/>
    <w:rsid w:val="00B643FA"/>
    <w:rsid w:val="00B64708"/>
    <w:rsid w:val="00B65E2C"/>
    <w:rsid w:val="00B67DDF"/>
    <w:rsid w:val="00B70B8E"/>
    <w:rsid w:val="00B72087"/>
    <w:rsid w:val="00B72D73"/>
    <w:rsid w:val="00B73705"/>
    <w:rsid w:val="00B7610E"/>
    <w:rsid w:val="00B77946"/>
    <w:rsid w:val="00B811EA"/>
    <w:rsid w:val="00B81546"/>
    <w:rsid w:val="00B8260F"/>
    <w:rsid w:val="00B82A17"/>
    <w:rsid w:val="00B83684"/>
    <w:rsid w:val="00B83915"/>
    <w:rsid w:val="00B84503"/>
    <w:rsid w:val="00B85F1B"/>
    <w:rsid w:val="00B87B6B"/>
    <w:rsid w:val="00B91773"/>
    <w:rsid w:val="00B9281A"/>
    <w:rsid w:val="00B93E78"/>
    <w:rsid w:val="00B9432D"/>
    <w:rsid w:val="00B965A2"/>
    <w:rsid w:val="00B969A0"/>
    <w:rsid w:val="00B96BBC"/>
    <w:rsid w:val="00B96C07"/>
    <w:rsid w:val="00B977F5"/>
    <w:rsid w:val="00BA172A"/>
    <w:rsid w:val="00BA3B16"/>
    <w:rsid w:val="00BA3C71"/>
    <w:rsid w:val="00BA454B"/>
    <w:rsid w:val="00BA4D9B"/>
    <w:rsid w:val="00BA7685"/>
    <w:rsid w:val="00BA7CC9"/>
    <w:rsid w:val="00BB0A78"/>
    <w:rsid w:val="00BB2F86"/>
    <w:rsid w:val="00BB5F4D"/>
    <w:rsid w:val="00BC0FFE"/>
    <w:rsid w:val="00BC2080"/>
    <w:rsid w:val="00BC3E72"/>
    <w:rsid w:val="00BD03CC"/>
    <w:rsid w:val="00BD0D36"/>
    <w:rsid w:val="00BD36B5"/>
    <w:rsid w:val="00BD5699"/>
    <w:rsid w:val="00BD5762"/>
    <w:rsid w:val="00BD7A15"/>
    <w:rsid w:val="00BE0A27"/>
    <w:rsid w:val="00BE1EC0"/>
    <w:rsid w:val="00BE2C31"/>
    <w:rsid w:val="00BE2D6A"/>
    <w:rsid w:val="00BE3846"/>
    <w:rsid w:val="00BE3E58"/>
    <w:rsid w:val="00BE4359"/>
    <w:rsid w:val="00BE5633"/>
    <w:rsid w:val="00BE6C25"/>
    <w:rsid w:val="00BE7390"/>
    <w:rsid w:val="00BF09E1"/>
    <w:rsid w:val="00BF0BE8"/>
    <w:rsid w:val="00BF1A56"/>
    <w:rsid w:val="00BF2741"/>
    <w:rsid w:val="00BF352B"/>
    <w:rsid w:val="00BF3C30"/>
    <w:rsid w:val="00BF6632"/>
    <w:rsid w:val="00BF6D72"/>
    <w:rsid w:val="00BF6F4A"/>
    <w:rsid w:val="00C025E3"/>
    <w:rsid w:val="00C072AF"/>
    <w:rsid w:val="00C12220"/>
    <w:rsid w:val="00C123F5"/>
    <w:rsid w:val="00C12AEE"/>
    <w:rsid w:val="00C13385"/>
    <w:rsid w:val="00C13CCA"/>
    <w:rsid w:val="00C14B24"/>
    <w:rsid w:val="00C15C1C"/>
    <w:rsid w:val="00C16F5B"/>
    <w:rsid w:val="00C17C6D"/>
    <w:rsid w:val="00C22437"/>
    <w:rsid w:val="00C24CD5"/>
    <w:rsid w:val="00C25F0B"/>
    <w:rsid w:val="00C2749C"/>
    <w:rsid w:val="00C30440"/>
    <w:rsid w:val="00C30B23"/>
    <w:rsid w:val="00C3240F"/>
    <w:rsid w:val="00C32B1C"/>
    <w:rsid w:val="00C3789E"/>
    <w:rsid w:val="00C4018D"/>
    <w:rsid w:val="00C423CF"/>
    <w:rsid w:val="00C443A6"/>
    <w:rsid w:val="00C45E0F"/>
    <w:rsid w:val="00C469DB"/>
    <w:rsid w:val="00C475F1"/>
    <w:rsid w:val="00C5028F"/>
    <w:rsid w:val="00C50442"/>
    <w:rsid w:val="00C54B9E"/>
    <w:rsid w:val="00C5519F"/>
    <w:rsid w:val="00C56137"/>
    <w:rsid w:val="00C60212"/>
    <w:rsid w:val="00C60666"/>
    <w:rsid w:val="00C62484"/>
    <w:rsid w:val="00C62CC9"/>
    <w:rsid w:val="00C631B2"/>
    <w:rsid w:val="00C66744"/>
    <w:rsid w:val="00C66D9E"/>
    <w:rsid w:val="00C67F7C"/>
    <w:rsid w:val="00C70AA5"/>
    <w:rsid w:val="00C7265B"/>
    <w:rsid w:val="00C74D3F"/>
    <w:rsid w:val="00C76B73"/>
    <w:rsid w:val="00C80371"/>
    <w:rsid w:val="00C81AFD"/>
    <w:rsid w:val="00C82EE5"/>
    <w:rsid w:val="00C83C90"/>
    <w:rsid w:val="00C845C9"/>
    <w:rsid w:val="00C85FDC"/>
    <w:rsid w:val="00C860A1"/>
    <w:rsid w:val="00C90AF2"/>
    <w:rsid w:val="00C90F5C"/>
    <w:rsid w:val="00C920EC"/>
    <w:rsid w:val="00C92161"/>
    <w:rsid w:val="00C93A1F"/>
    <w:rsid w:val="00C9770F"/>
    <w:rsid w:val="00C9777D"/>
    <w:rsid w:val="00C97B03"/>
    <w:rsid w:val="00CA3173"/>
    <w:rsid w:val="00CA3745"/>
    <w:rsid w:val="00CA4199"/>
    <w:rsid w:val="00CA5CCB"/>
    <w:rsid w:val="00CA5DE9"/>
    <w:rsid w:val="00CA67F5"/>
    <w:rsid w:val="00CA7A1F"/>
    <w:rsid w:val="00CA7B93"/>
    <w:rsid w:val="00CB0535"/>
    <w:rsid w:val="00CB1C94"/>
    <w:rsid w:val="00CB4BC1"/>
    <w:rsid w:val="00CB5AD9"/>
    <w:rsid w:val="00CB642D"/>
    <w:rsid w:val="00CB6912"/>
    <w:rsid w:val="00CC19E6"/>
    <w:rsid w:val="00CC2389"/>
    <w:rsid w:val="00CC2EDC"/>
    <w:rsid w:val="00CC4557"/>
    <w:rsid w:val="00CC461F"/>
    <w:rsid w:val="00CC514C"/>
    <w:rsid w:val="00CC5B24"/>
    <w:rsid w:val="00CD41BD"/>
    <w:rsid w:val="00CD446A"/>
    <w:rsid w:val="00CD4B94"/>
    <w:rsid w:val="00CD6C82"/>
    <w:rsid w:val="00CD7088"/>
    <w:rsid w:val="00CE039B"/>
    <w:rsid w:val="00CE04B7"/>
    <w:rsid w:val="00CE10B5"/>
    <w:rsid w:val="00CE1147"/>
    <w:rsid w:val="00CE130B"/>
    <w:rsid w:val="00CE6D36"/>
    <w:rsid w:val="00CE7DA7"/>
    <w:rsid w:val="00CF060D"/>
    <w:rsid w:val="00CF1A61"/>
    <w:rsid w:val="00CF6DE1"/>
    <w:rsid w:val="00CF6EEA"/>
    <w:rsid w:val="00D00FE7"/>
    <w:rsid w:val="00D0142A"/>
    <w:rsid w:val="00D054B6"/>
    <w:rsid w:val="00D055C2"/>
    <w:rsid w:val="00D057E3"/>
    <w:rsid w:val="00D1041F"/>
    <w:rsid w:val="00D1140D"/>
    <w:rsid w:val="00D11CEB"/>
    <w:rsid w:val="00D12E03"/>
    <w:rsid w:val="00D13C3C"/>
    <w:rsid w:val="00D148F9"/>
    <w:rsid w:val="00D170FD"/>
    <w:rsid w:val="00D2007F"/>
    <w:rsid w:val="00D217F4"/>
    <w:rsid w:val="00D24AED"/>
    <w:rsid w:val="00D251D3"/>
    <w:rsid w:val="00D2552E"/>
    <w:rsid w:val="00D2753D"/>
    <w:rsid w:val="00D30F5A"/>
    <w:rsid w:val="00D338BC"/>
    <w:rsid w:val="00D33A6D"/>
    <w:rsid w:val="00D35599"/>
    <w:rsid w:val="00D35FCC"/>
    <w:rsid w:val="00D367EF"/>
    <w:rsid w:val="00D428BB"/>
    <w:rsid w:val="00D455B2"/>
    <w:rsid w:val="00D4641E"/>
    <w:rsid w:val="00D47106"/>
    <w:rsid w:val="00D50BDF"/>
    <w:rsid w:val="00D514F8"/>
    <w:rsid w:val="00D51E80"/>
    <w:rsid w:val="00D52BC2"/>
    <w:rsid w:val="00D534D1"/>
    <w:rsid w:val="00D53D04"/>
    <w:rsid w:val="00D54901"/>
    <w:rsid w:val="00D55990"/>
    <w:rsid w:val="00D60E97"/>
    <w:rsid w:val="00D6153B"/>
    <w:rsid w:val="00D61CDB"/>
    <w:rsid w:val="00D640F8"/>
    <w:rsid w:val="00D645CC"/>
    <w:rsid w:val="00D65D2A"/>
    <w:rsid w:val="00D67787"/>
    <w:rsid w:val="00D71D73"/>
    <w:rsid w:val="00D7209D"/>
    <w:rsid w:val="00D72ADD"/>
    <w:rsid w:val="00D72F57"/>
    <w:rsid w:val="00D752B7"/>
    <w:rsid w:val="00D801A3"/>
    <w:rsid w:val="00D80A62"/>
    <w:rsid w:val="00D82278"/>
    <w:rsid w:val="00D8484B"/>
    <w:rsid w:val="00D85C0E"/>
    <w:rsid w:val="00D86927"/>
    <w:rsid w:val="00D87384"/>
    <w:rsid w:val="00D901FF"/>
    <w:rsid w:val="00D91321"/>
    <w:rsid w:val="00D9132D"/>
    <w:rsid w:val="00D91557"/>
    <w:rsid w:val="00D931E0"/>
    <w:rsid w:val="00D93526"/>
    <w:rsid w:val="00D9746D"/>
    <w:rsid w:val="00DA0329"/>
    <w:rsid w:val="00DA117C"/>
    <w:rsid w:val="00DA1D1D"/>
    <w:rsid w:val="00DA40C3"/>
    <w:rsid w:val="00DA45ED"/>
    <w:rsid w:val="00DA7140"/>
    <w:rsid w:val="00DB336E"/>
    <w:rsid w:val="00DB766E"/>
    <w:rsid w:val="00DC1345"/>
    <w:rsid w:val="00DC42C7"/>
    <w:rsid w:val="00DC51D6"/>
    <w:rsid w:val="00DD053F"/>
    <w:rsid w:val="00DD2674"/>
    <w:rsid w:val="00DD3377"/>
    <w:rsid w:val="00DD59A2"/>
    <w:rsid w:val="00DD654E"/>
    <w:rsid w:val="00DD7166"/>
    <w:rsid w:val="00DE0410"/>
    <w:rsid w:val="00DE2C94"/>
    <w:rsid w:val="00DE3DA9"/>
    <w:rsid w:val="00DE3EB3"/>
    <w:rsid w:val="00DE69CF"/>
    <w:rsid w:val="00DE736A"/>
    <w:rsid w:val="00DF01C8"/>
    <w:rsid w:val="00DF33F0"/>
    <w:rsid w:val="00DF47F2"/>
    <w:rsid w:val="00DF4B83"/>
    <w:rsid w:val="00DF67F6"/>
    <w:rsid w:val="00DF7C6D"/>
    <w:rsid w:val="00E01292"/>
    <w:rsid w:val="00E01752"/>
    <w:rsid w:val="00E02592"/>
    <w:rsid w:val="00E02CB7"/>
    <w:rsid w:val="00E02FC9"/>
    <w:rsid w:val="00E04418"/>
    <w:rsid w:val="00E0660D"/>
    <w:rsid w:val="00E06BDF"/>
    <w:rsid w:val="00E06D7F"/>
    <w:rsid w:val="00E06F90"/>
    <w:rsid w:val="00E10567"/>
    <w:rsid w:val="00E10961"/>
    <w:rsid w:val="00E11C40"/>
    <w:rsid w:val="00E12012"/>
    <w:rsid w:val="00E14340"/>
    <w:rsid w:val="00E145BF"/>
    <w:rsid w:val="00E148FB"/>
    <w:rsid w:val="00E14EE2"/>
    <w:rsid w:val="00E177CC"/>
    <w:rsid w:val="00E17824"/>
    <w:rsid w:val="00E17989"/>
    <w:rsid w:val="00E1799E"/>
    <w:rsid w:val="00E17B94"/>
    <w:rsid w:val="00E20B69"/>
    <w:rsid w:val="00E23E17"/>
    <w:rsid w:val="00E24363"/>
    <w:rsid w:val="00E2468D"/>
    <w:rsid w:val="00E25464"/>
    <w:rsid w:val="00E26771"/>
    <w:rsid w:val="00E27353"/>
    <w:rsid w:val="00E3021E"/>
    <w:rsid w:val="00E30C42"/>
    <w:rsid w:val="00E3313E"/>
    <w:rsid w:val="00E34115"/>
    <w:rsid w:val="00E36BEB"/>
    <w:rsid w:val="00E37131"/>
    <w:rsid w:val="00E37367"/>
    <w:rsid w:val="00E40144"/>
    <w:rsid w:val="00E40C6B"/>
    <w:rsid w:val="00E41841"/>
    <w:rsid w:val="00E4372D"/>
    <w:rsid w:val="00E438C0"/>
    <w:rsid w:val="00E43FA4"/>
    <w:rsid w:val="00E45D00"/>
    <w:rsid w:val="00E46A47"/>
    <w:rsid w:val="00E46AFF"/>
    <w:rsid w:val="00E46C0B"/>
    <w:rsid w:val="00E46C7F"/>
    <w:rsid w:val="00E506C8"/>
    <w:rsid w:val="00E509B3"/>
    <w:rsid w:val="00E524CA"/>
    <w:rsid w:val="00E531A3"/>
    <w:rsid w:val="00E5386E"/>
    <w:rsid w:val="00E53E2F"/>
    <w:rsid w:val="00E5445D"/>
    <w:rsid w:val="00E54DB4"/>
    <w:rsid w:val="00E55317"/>
    <w:rsid w:val="00E55445"/>
    <w:rsid w:val="00E56AC4"/>
    <w:rsid w:val="00E63E2B"/>
    <w:rsid w:val="00E64796"/>
    <w:rsid w:val="00E64AE4"/>
    <w:rsid w:val="00E65677"/>
    <w:rsid w:val="00E67E5C"/>
    <w:rsid w:val="00E702BE"/>
    <w:rsid w:val="00E72169"/>
    <w:rsid w:val="00E73590"/>
    <w:rsid w:val="00E76C5F"/>
    <w:rsid w:val="00E77373"/>
    <w:rsid w:val="00E77EE2"/>
    <w:rsid w:val="00E81542"/>
    <w:rsid w:val="00E83283"/>
    <w:rsid w:val="00E85450"/>
    <w:rsid w:val="00E87CCA"/>
    <w:rsid w:val="00E907BB"/>
    <w:rsid w:val="00E90DEC"/>
    <w:rsid w:val="00E90FFB"/>
    <w:rsid w:val="00E91642"/>
    <w:rsid w:val="00E9209D"/>
    <w:rsid w:val="00E9318C"/>
    <w:rsid w:val="00E9322F"/>
    <w:rsid w:val="00E93382"/>
    <w:rsid w:val="00E938CB"/>
    <w:rsid w:val="00E9395B"/>
    <w:rsid w:val="00E961C6"/>
    <w:rsid w:val="00EA48AF"/>
    <w:rsid w:val="00EA58F7"/>
    <w:rsid w:val="00EB00C9"/>
    <w:rsid w:val="00EB3F62"/>
    <w:rsid w:val="00EB5591"/>
    <w:rsid w:val="00EB7567"/>
    <w:rsid w:val="00EC0842"/>
    <w:rsid w:val="00EC129B"/>
    <w:rsid w:val="00EC1391"/>
    <w:rsid w:val="00EC16A2"/>
    <w:rsid w:val="00EC19FA"/>
    <w:rsid w:val="00EC2F71"/>
    <w:rsid w:val="00EC3905"/>
    <w:rsid w:val="00EC3CDD"/>
    <w:rsid w:val="00EC4124"/>
    <w:rsid w:val="00EC4519"/>
    <w:rsid w:val="00EC474B"/>
    <w:rsid w:val="00EC6932"/>
    <w:rsid w:val="00EC7202"/>
    <w:rsid w:val="00EC74AF"/>
    <w:rsid w:val="00EC74CB"/>
    <w:rsid w:val="00ED0E3E"/>
    <w:rsid w:val="00ED0E93"/>
    <w:rsid w:val="00ED1E05"/>
    <w:rsid w:val="00ED280D"/>
    <w:rsid w:val="00ED355D"/>
    <w:rsid w:val="00ED45D1"/>
    <w:rsid w:val="00ED5797"/>
    <w:rsid w:val="00ED5ADB"/>
    <w:rsid w:val="00ED67D7"/>
    <w:rsid w:val="00ED785A"/>
    <w:rsid w:val="00EE0103"/>
    <w:rsid w:val="00EE1106"/>
    <w:rsid w:val="00EE26D9"/>
    <w:rsid w:val="00EE2E9D"/>
    <w:rsid w:val="00EE464F"/>
    <w:rsid w:val="00EE57B6"/>
    <w:rsid w:val="00EF0193"/>
    <w:rsid w:val="00EF022A"/>
    <w:rsid w:val="00EF106D"/>
    <w:rsid w:val="00EF1A2C"/>
    <w:rsid w:val="00EF594D"/>
    <w:rsid w:val="00EF753E"/>
    <w:rsid w:val="00EF7F2C"/>
    <w:rsid w:val="00EF7FAB"/>
    <w:rsid w:val="00F0465A"/>
    <w:rsid w:val="00F0514B"/>
    <w:rsid w:val="00F10E09"/>
    <w:rsid w:val="00F1270B"/>
    <w:rsid w:val="00F12EFC"/>
    <w:rsid w:val="00F12FA2"/>
    <w:rsid w:val="00F13425"/>
    <w:rsid w:val="00F134B0"/>
    <w:rsid w:val="00F14AD0"/>
    <w:rsid w:val="00F157D9"/>
    <w:rsid w:val="00F15DDC"/>
    <w:rsid w:val="00F17134"/>
    <w:rsid w:val="00F20404"/>
    <w:rsid w:val="00F20CF6"/>
    <w:rsid w:val="00F2192E"/>
    <w:rsid w:val="00F221C5"/>
    <w:rsid w:val="00F22365"/>
    <w:rsid w:val="00F22AED"/>
    <w:rsid w:val="00F22C8D"/>
    <w:rsid w:val="00F23636"/>
    <w:rsid w:val="00F23674"/>
    <w:rsid w:val="00F24593"/>
    <w:rsid w:val="00F24EAE"/>
    <w:rsid w:val="00F26318"/>
    <w:rsid w:val="00F2766F"/>
    <w:rsid w:val="00F3109F"/>
    <w:rsid w:val="00F31ABC"/>
    <w:rsid w:val="00F3253D"/>
    <w:rsid w:val="00F343A5"/>
    <w:rsid w:val="00F3634A"/>
    <w:rsid w:val="00F40251"/>
    <w:rsid w:val="00F47661"/>
    <w:rsid w:val="00F47697"/>
    <w:rsid w:val="00F4783C"/>
    <w:rsid w:val="00F5028E"/>
    <w:rsid w:val="00F52D56"/>
    <w:rsid w:val="00F536B6"/>
    <w:rsid w:val="00F552B2"/>
    <w:rsid w:val="00F5593E"/>
    <w:rsid w:val="00F616C6"/>
    <w:rsid w:val="00F61764"/>
    <w:rsid w:val="00F61EF0"/>
    <w:rsid w:val="00F6208E"/>
    <w:rsid w:val="00F734D0"/>
    <w:rsid w:val="00F7365A"/>
    <w:rsid w:val="00F74AFF"/>
    <w:rsid w:val="00F75388"/>
    <w:rsid w:val="00F75D27"/>
    <w:rsid w:val="00F802FA"/>
    <w:rsid w:val="00F80359"/>
    <w:rsid w:val="00F816A1"/>
    <w:rsid w:val="00F825C3"/>
    <w:rsid w:val="00F849FD"/>
    <w:rsid w:val="00F84E38"/>
    <w:rsid w:val="00F859A1"/>
    <w:rsid w:val="00F876B2"/>
    <w:rsid w:val="00F93055"/>
    <w:rsid w:val="00F941E4"/>
    <w:rsid w:val="00F941F6"/>
    <w:rsid w:val="00F943EA"/>
    <w:rsid w:val="00F971A6"/>
    <w:rsid w:val="00FA30BC"/>
    <w:rsid w:val="00FA53EB"/>
    <w:rsid w:val="00FA570C"/>
    <w:rsid w:val="00FA6975"/>
    <w:rsid w:val="00FB067A"/>
    <w:rsid w:val="00FB096A"/>
    <w:rsid w:val="00FB134F"/>
    <w:rsid w:val="00FB32CA"/>
    <w:rsid w:val="00FB49DF"/>
    <w:rsid w:val="00FB64A2"/>
    <w:rsid w:val="00FC0CDB"/>
    <w:rsid w:val="00FC2280"/>
    <w:rsid w:val="00FC302A"/>
    <w:rsid w:val="00FC30BB"/>
    <w:rsid w:val="00FC35EB"/>
    <w:rsid w:val="00FC3AF6"/>
    <w:rsid w:val="00FC5254"/>
    <w:rsid w:val="00FC5AB8"/>
    <w:rsid w:val="00FC7A68"/>
    <w:rsid w:val="00FD299C"/>
    <w:rsid w:val="00FD4658"/>
    <w:rsid w:val="00FD46F6"/>
    <w:rsid w:val="00FD4C33"/>
    <w:rsid w:val="00FD5CCA"/>
    <w:rsid w:val="00FD68BF"/>
    <w:rsid w:val="00FD71BB"/>
    <w:rsid w:val="00FD7C47"/>
    <w:rsid w:val="00FE2F96"/>
    <w:rsid w:val="00FE40FE"/>
    <w:rsid w:val="00FE41B5"/>
    <w:rsid w:val="00FE4469"/>
    <w:rsid w:val="00FE4597"/>
    <w:rsid w:val="00FE47E3"/>
    <w:rsid w:val="00FE66C3"/>
    <w:rsid w:val="00FF32EB"/>
    <w:rsid w:val="00FF3D06"/>
    <w:rsid w:val="00FF4750"/>
    <w:rsid w:val="00FF58A6"/>
    <w:rsid w:val="00FF6CEF"/>
    <w:rsid w:val="00FF6DE3"/>
    <w:rsid w:val="00FF768B"/>
    <w:rsid w:val="00FF76A2"/>
    <w:rsid w:val="00FF7B12"/>
    <w:rsid w:val="00FF7BF2"/>
    <w:rsid w:val="04EAE610"/>
    <w:rsid w:val="05F9B6A8"/>
    <w:rsid w:val="0AB3B64F"/>
    <w:rsid w:val="0BA4AB4C"/>
    <w:rsid w:val="0F508850"/>
    <w:rsid w:val="139DC712"/>
    <w:rsid w:val="2A924003"/>
    <w:rsid w:val="3393C747"/>
    <w:rsid w:val="3EEE9F9F"/>
    <w:rsid w:val="51CBF137"/>
    <w:rsid w:val="67F80B20"/>
    <w:rsid w:val="79BF1F35"/>
    <w:rsid w:val="7FE156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1B2FE"/>
  <w15:chartTrackingRefBased/>
  <w15:docId w15:val="{F7A30773-DCD3-4E3F-927C-E6998C6EB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3607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3607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360707"/>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60707"/>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60707"/>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6070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6070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6070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6070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6070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36070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36070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6070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6070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6070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6070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6070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60707"/>
    <w:rPr>
      <w:rFonts w:eastAsiaTheme="majorEastAsia" w:cstheme="majorBidi"/>
      <w:color w:val="272727" w:themeColor="text1" w:themeTint="D8"/>
    </w:rPr>
  </w:style>
  <w:style w:type="paragraph" w:styleId="Titre">
    <w:name w:val="Title"/>
    <w:basedOn w:val="Normal"/>
    <w:next w:val="Normal"/>
    <w:link w:val="TitreCar"/>
    <w:uiPriority w:val="10"/>
    <w:qFormat/>
    <w:rsid w:val="00360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6070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6070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6070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60707"/>
    <w:pPr>
      <w:spacing w:before="160"/>
      <w:jc w:val="center"/>
    </w:pPr>
    <w:rPr>
      <w:i/>
      <w:iCs/>
      <w:color w:val="404040" w:themeColor="text1" w:themeTint="BF"/>
    </w:rPr>
  </w:style>
  <w:style w:type="character" w:customStyle="1" w:styleId="CitationCar">
    <w:name w:val="Citation Car"/>
    <w:basedOn w:val="Policepardfaut"/>
    <w:link w:val="Citation"/>
    <w:uiPriority w:val="29"/>
    <w:rsid w:val="00360707"/>
    <w:rPr>
      <w:i/>
      <w:iCs/>
      <w:color w:val="404040" w:themeColor="text1" w:themeTint="BF"/>
    </w:rPr>
  </w:style>
  <w:style w:type="paragraph" w:styleId="Paragraphedeliste">
    <w:name w:val="List Paragraph"/>
    <w:aliases w:val="Sous catégorie,Bullets,Conclusion de partie,Body Texte,Para. de Liste,PBM ART,Par. de liste,Bullet List,FooterText,numbered,List Paragraph1,Bulletr List Paragraph,列出段落,列出段落1,List Paragraph2,List Paragraph21"/>
    <w:basedOn w:val="Normal"/>
    <w:link w:val="ParagraphedelisteCar"/>
    <w:uiPriority w:val="34"/>
    <w:qFormat/>
    <w:rsid w:val="00360707"/>
    <w:pPr>
      <w:ind w:left="720"/>
      <w:contextualSpacing/>
    </w:pPr>
  </w:style>
  <w:style w:type="character" w:styleId="Accentuationintense">
    <w:name w:val="Intense Emphasis"/>
    <w:basedOn w:val="Policepardfaut"/>
    <w:uiPriority w:val="21"/>
    <w:qFormat/>
    <w:rsid w:val="00360707"/>
    <w:rPr>
      <w:i/>
      <w:iCs/>
      <w:color w:val="0F4761" w:themeColor="accent1" w:themeShade="BF"/>
    </w:rPr>
  </w:style>
  <w:style w:type="paragraph" w:styleId="Citationintense">
    <w:name w:val="Intense Quote"/>
    <w:basedOn w:val="Normal"/>
    <w:next w:val="Normal"/>
    <w:link w:val="CitationintenseCar"/>
    <w:uiPriority w:val="30"/>
    <w:qFormat/>
    <w:rsid w:val="003607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60707"/>
    <w:rPr>
      <w:i/>
      <w:iCs/>
      <w:color w:val="0F4761" w:themeColor="accent1" w:themeShade="BF"/>
    </w:rPr>
  </w:style>
  <w:style w:type="character" w:styleId="Rfrenceintense">
    <w:name w:val="Intense Reference"/>
    <w:basedOn w:val="Policepardfaut"/>
    <w:uiPriority w:val="32"/>
    <w:qFormat/>
    <w:rsid w:val="00360707"/>
    <w:rPr>
      <w:b/>
      <w:bCs/>
      <w:smallCaps/>
      <w:color w:val="0F4761" w:themeColor="accent1" w:themeShade="BF"/>
      <w:spacing w:val="5"/>
    </w:rPr>
  </w:style>
  <w:style w:type="paragraph" w:styleId="En-tte">
    <w:name w:val="header"/>
    <w:basedOn w:val="Normal"/>
    <w:link w:val="En-tteCar"/>
    <w:uiPriority w:val="99"/>
    <w:unhideWhenUsed/>
    <w:rsid w:val="007A18A3"/>
    <w:pPr>
      <w:tabs>
        <w:tab w:val="center" w:pos="4536"/>
        <w:tab w:val="right" w:pos="9072"/>
      </w:tabs>
      <w:spacing w:after="0" w:line="240" w:lineRule="auto"/>
    </w:pPr>
  </w:style>
  <w:style w:type="character" w:customStyle="1" w:styleId="En-tteCar">
    <w:name w:val="En-tête Car"/>
    <w:basedOn w:val="Policepardfaut"/>
    <w:link w:val="En-tte"/>
    <w:uiPriority w:val="99"/>
    <w:rsid w:val="007A18A3"/>
  </w:style>
  <w:style w:type="paragraph" w:styleId="Pieddepage">
    <w:name w:val="footer"/>
    <w:basedOn w:val="Normal"/>
    <w:link w:val="PieddepageCar"/>
    <w:uiPriority w:val="99"/>
    <w:unhideWhenUsed/>
    <w:rsid w:val="007A18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A18A3"/>
  </w:style>
  <w:style w:type="table" w:styleId="Grilledutableau">
    <w:name w:val="Table Grid"/>
    <w:basedOn w:val="TableauNormal"/>
    <w:uiPriority w:val="39"/>
    <w:rsid w:val="005A79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cle">
    <w:name w:val="article"/>
    <w:basedOn w:val="Normal"/>
    <w:next w:val="Normal"/>
    <w:uiPriority w:val="99"/>
    <w:semiHidden/>
    <w:qFormat/>
    <w:rsid w:val="004036D5"/>
    <w:pPr>
      <w:keepLines/>
      <w:numPr>
        <w:numId w:val="5"/>
      </w:numPr>
      <w:tabs>
        <w:tab w:val="left" w:pos="1418"/>
      </w:tabs>
      <w:autoSpaceDE w:val="0"/>
      <w:autoSpaceDN w:val="0"/>
      <w:adjustRightInd w:val="0"/>
      <w:spacing w:before="720" w:after="120" w:line="280" w:lineRule="atLeast"/>
      <w:jc w:val="both"/>
    </w:pPr>
    <w:rPr>
      <w:rFonts w:ascii="Verdana" w:eastAsia="Times New Roman" w:hAnsi="Verdana" w:cs="Arial"/>
      <w:b/>
      <w:bCs/>
      <w:kern w:val="0"/>
      <w:sz w:val="22"/>
      <w:szCs w:val="28"/>
      <w:lang w:eastAsia="fr-FR"/>
      <w14:ligatures w14:val="none"/>
    </w:rPr>
  </w:style>
  <w:style w:type="character" w:customStyle="1" w:styleId="ParagraphedelisteCar">
    <w:name w:val="Paragraphe de liste Car"/>
    <w:aliases w:val="Sous catégorie Car,Bullets Car,Conclusion de partie Car,Body Texte Car,Para. de Liste Car,PBM ART Car,Par. de liste Car,Bullet List Car,FooterText Car,numbered Car,List Paragraph1 Car,Bulletr List Paragraph Car,列出段落 Car,列出段落1 Car"/>
    <w:link w:val="Paragraphedeliste"/>
    <w:uiPriority w:val="1"/>
    <w:qFormat/>
    <w:locked/>
    <w:rsid w:val="004541B5"/>
  </w:style>
  <w:style w:type="paragraph" w:customStyle="1" w:styleId="Idecarr">
    <w:name w:val="Idée carré"/>
    <w:basedOn w:val="Normal"/>
    <w:next w:val="Normal"/>
    <w:link w:val="IdecarrCar"/>
    <w:qFormat/>
    <w:rsid w:val="0099302A"/>
    <w:pPr>
      <w:numPr>
        <w:numId w:val="9"/>
      </w:numPr>
      <w:spacing w:before="240" w:after="0" w:line="240" w:lineRule="auto"/>
      <w:jc w:val="both"/>
    </w:pPr>
    <w:rPr>
      <w:rFonts w:ascii="Times New Roman" w:eastAsia="Times New Roman" w:hAnsi="Times New Roman" w:cs="Times New Roman"/>
      <w:kern w:val="0"/>
      <w:lang w:eastAsia="fr-FR"/>
      <w14:ligatures w14:val="none"/>
    </w:rPr>
  </w:style>
  <w:style w:type="character" w:customStyle="1" w:styleId="IdecarrCar">
    <w:name w:val="Idée carré Car"/>
    <w:link w:val="Idecarr"/>
    <w:locked/>
    <w:rsid w:val="0099302A"/>
    <w:rPr>
      <w:rFonts w:ascii="Times New Roman" w:eastAsia="Times New Roman" w:hAnsi="Times New Roman" w:cs="Times New Roman"/>
      <w:kern w:val="0"/>
      <w:lang w:eastAsia="fr-FR"/>
      <w14:ligatures w14:val="none"/>
    </w:rPr>
  </w:style>
  <w:style w:type="character" w:styleId="Marquedecommentaire">
    <w:name w:val="annotation reference"/>
    <w:basedOn w:val="Policepardfaut"/>
    <w:uiPriority w:val="99"/>
    <w:semiHidden/>
    <w:unhideWhenUsed/>
    <w:rsid w:val="00836AC8"/>
    <w:rPr>
      <w:sz w:val="16"/>
      <w:szCs w:val="16"/>
    </w:rPr>
  </w:style>
  <w:style w:type="paragraph" w:styleId="Commentaire">
    <w:name w:val="annotation text"/>
    <w:basedOn w:val="Normal"/>
    <w:link w:val="CommentaireCar"/>
    <w:uiPriority w:val="99"/>
    <w:unhideWhenUsed/>
    <w:rsid w:val="00836AC8"/>
    <w:pPr>
      <w:spacing w:line="240" w:lineRule="auto"/>
    </w:pPr>
    <w:rPr>
      <w:sz w:val="20"/>
      <w:szCs w:val="20"/>
    </w:rPr>
  </w:style>
  <w:style w:type="character" w:customStyle="1" w:styleId="CommentaireCar">
    <w:name w:val="Commentaire Car"/>
    <w:basedOn w:val="Policepardfaut"/>
    <w:link w:val="Commentaire"/>
    <w:uiPriority w:val="99"/>
    <w:rsid w:val="00836AC8"/>
    <w:rPr>
      <w:sz w:val="20"/>
      <w:szCs w:val="20"/>
    </w:rPr>
  </w:style>
  <w:style w:type="paragraph" w:styleId="Objetducommentaire">
    <w:name w:val="annotation subject"/>
    <w:basedOn w:val="Commentaire"/>
    <w:next w:val="Commentaire"/>
    <w:link w:val="ObjetducommentaireCar"/>
    <w:uiPriority w:val="99"/>
    <w:semiHidden/>
    <w:unhideWhenUsed/>
    <w:rsid w:val="00836AC8"/>
    <w:rPr>
      <w:b/>
      <w:bCs/>
    </w:rPr>
  </w:style>
  <w:style w:type="character" w:customStyle="1" w:styleId="ObjetducommentaireCar">
    <w:name w:val="Objet du commentaire Car"/>
    <w:basedOn w:val="CommentaireCar"/>
    <w:link w:val="Objetducommentaire"/>
    <w:uiPriority w:val="99"/>
    <w:semiHidden/>
    <w:rsid w:val="00836AC8"/>
    <w:rPr>
      <w:b/>
      <w:bCs/>
      <w:sz w:val="20"/>
      <w:szCs w:val="20"/>
    </w:rPr>
  </w:style>
  <w:style w:type="paragraph" w:styleId="En-ttedetabledesmatires">
    <w:name w:val="TOC Heading"/>
    <w:basedOn w:val="Titre1"/>
    <w:next w:val="Normal"/>
    <w:uiPriority w:val="39"/>
    <w:unhideWhenUsed/>
    <w:qFormat/>
    <w:rsid w:val="0017682B"/>
    <w:pPr>
      <w:spacing w:before="240" w:after="0" w:line="259" w:lineRule="auto"/>
      <w:outlineLvl w:val="9"/>
    </w:pPr>
    <w:rPr>
      <w:kern w:val="0"/>
      <w:sz w:val="32"/>
      <w:szCs w:val="32"/>
      <w:lang w:eastAsia="fr-FR"/>
      <w14:ligatures w14:val="none"/>
    </w:rPr>
  </w:style>
  <w:style w:type="paragraph" w:styleId="TM1">
    <w:name w:val="toc 1"/>
    <w:basedOn w:val="Normal"/>
    <w:next w:val="Normal"/>
    <w:autoRedefine/>
    <w:uiPriority w:val="39"/>
    <w:unhideWhenUsed/>
    <w:rsid w:val="00EA58F7"/>
    <w:pPr>
      <w:tabs>
        <w:tab w:val="left" w:pos="1418"/>
        <w:tab w:val="right" w:leader="dot" w:pos="9062"/>
      </w:tabs>
      <w:spacing w:after="100"/>
    </w:pPr>
  </w:style>
  <w:style w:type="paragraph" w:styleId="TM2">
    <w:name w:val="toc 2"/>
    <w:basedOn w:val="Normal"/>
    <w:next w:val="Normal"/>
    <w:autoRedefine/>
    <w:uiPriority w:val="39"/>
    <w:unhideWhenUsed/>
    <w:rsid w:val="0017682B"/>
    <w:pPr>
      <w:spacing w:after="100"/>
      <w:ind w:left="240"/>
    </w:pPr>
  </w:style>
  <w:style w:type="character" w:styleId="Lienhypertexte">
    <w:name w:val="Hyperlink"/>
    <w:basedOn w:val="Policepardfaut"/>
    <w:uiPriority w:val="99"/>
    <w:unhideWhenUsed/>
    <w:rsid w:val="0017682B"/>
    <w:rPr>
      <w:color w:val="467886" w:themeColor="hyperlink"/>
      <w:u w:val="single"/>
    </w:rPr>
  </w:style>
  <w:style w:type="paragraph" w:styleId="TM3">
    <w:name w:val="toc 3"/>
    <w:basedOn w:val="Normal"/>
    <w:next w:val="Normal"/>
    <w:autoRedefine/>
    <w:uiPriority w:val="39"/>
    <w:unhideWhenUsed/>
    <w:rsid w:val="0061018B"/>
    <w:pPr>
      <w:spacing w:after="100"/>
      <w:ind w:left="480"/>
    </w:pPr>
  </w:style>
  <w:style w:type="paragraph" w:styleId="Rvision">
    <w:name w:val="Revision"/>
    <w:hidden/>
    <w:uiPriority w:val="99"/>
    <w:semiHidden/>
    <w:rsid w:val="009E498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2362">
      <w:bodyDiv w:val="1"/>
      <w:marLeft w:val="0"/>
      <w:marRight w:val="0"/>
      <w:marTop w:val="0"/>
      <w:marBottom w:val="0"/>
      <w:divBdr>
        <w:top w:val="none" w:sz="0" w:space="0" w:color="auto"/>
        <w:left w:val="none" w:sz="0" w:space="0" w:color="auto"/>
        <w:bottom w:val="none" w:sz="0" w:space="0" w:color="auto"/>
        <w:right w:val="none" w:sz="0" w:space="0" w:color="auto"/>
      </w:divBdr>
    </w:div>
    <w:div w:id="102699845">
      <w:bodyDiv w:val="1"/>
      <w:marLeft w:val="0"/>
      <w:marRight w:val="0"/>
      <w:marTop w:val="0"/>
      <w:marBottom w:val="0"/>
      <w:divBdr>
        <w:top w:val="none" w:sz="0" w:space="0" w:color="auto"/>
        <w:left w:val="none" w:sz="0" w:space="0" w:color="auto"/>
        <w:bottom w:val="none" w:sz="0" w:space="0" w:color="auto"/>
        <w:right w:val="none" w:sz="0" w:space="0" w:color="auto"/>
      </w:divBdr>
    </w:div>
    <w:div w:id="276912404">
      <w:bodyDiv w:val="1"/>
      <w:marLeft w:val="0"/>
      <w:marRight w:val="0"/>
      <w:marTop w:val="0"/>
      <w:marBottom w:val="0"/>
      <w:divBdr>
        <w:top w:val="none" w:sz="0" w:space="0" w:color="auto"/>
        <w:left w:val="none" w:sz="0" w:space="0" w:color="auto"/>
        <w:bottom w:val="none" w:sz="0" w:space="0" w:color="auto"/>
        <w:right w:val="none" w:sz="0" w:space="0" w:color="auto"/>
      </w:divBdr>
      <w:divsChild>
        <w:div w:id="356735797">
          <w:marLeft w:val="0"/>
          <w:marRight w:val="0"/>
          <w:marTop w:val="0"/>
          <w:marBottom w:val="0"/>
          <w:divBdr>
            <w:top w:val="none" w:sz="0" w:space="0" w:color="auto"/>
            <w:left w:val="none" w:sz="0" w:space="0" w:color="auto"/>
            <w:bottom w:val="none" w:sz="0" w:space="0" w:color="auto"/>
            <w:right w:val="none" w:sz="0" w:space="0" w:color="auto"/>
          </w:divBdr>
        </w:div>
        <w:div w:id="542715990">
          <w:marLeft w:val="0"/>
          <w:marRight w:val="0"/>
          <w:marTop w:val="0"/>
          <w:marBottom w:val="0"/>
          <w:divBdr>
            <w:top w:val="none" w:sz="0" w:space="0" w:color="auto"/>
            <w:left w:val="none" w:sz="0" w:space="0" w:color="auto"/>
            <w:bottom w:val="none" w:sz="0" w:space="0" w:color="auto"/>
            <w:right w:val="none" w:sz="0" w:space="0" w:color="auto"/>
          </w:divBdr>
        </w:div>
        <w:div w:id="913469367">
          <w:marLeft w:val="0"/>
          <w:marRight w:val="0"/>
          <w:marTop w:val="0"/>
          <w:marBottom w:val="0"/>
          <w:divBdr>
            <w:top w:val="none" w:sz="0" w:space="0" w:color="auto"/>
            <w:left w:val="none" w:sz="0" w:space="0" w:color="auto"/>
            <w:bottom w:val="none" w:sz="0" w:space="0" w:color="auto"/>
            <w:right w:val="none" w:sz="0" w:space="0" w:color="auto"/>
          </w:divBdr>
        </w:div>
        <w:div w:id="1690714697">
          <w:marLeft w:val="0"/>
          <w:marRight w:val="0"/>
          <w:marTop w:val="0"/>
          <w:marBottom w:val="0"/>
          <w:divBdr>
            <w:top w:val="none" w:sz="0" w:space="0" w:color="auto"/>
            <w:left w:val="none" w:sz="0" w:space="0" w:color="auto"/>
            <w:bottom w:val="none" w:sz="0" w:space="0" w:color="auto"/>
            <w:right w:val="none" w:sz="0" w:space="0" w:color="auto"/>
          </w:divBdr>
        </w:div>
        <w:div w:id="1744371993">
          <w:marLeft w:val="0"/>
          <w:marRight w:val="0"/>
          <w:marTop w:val="0"/>
          <w:marBottom w:val="0"/>
          <w:divBdr>
            <w:top w:val="none" w:sz="0" w:space="0" w:color="auto"/>
            <w:left w:val="none" w:sz="0" w:space="0" w:color="auto"/>
            <w:bottom w:val="none" w:sz="0" w:space="0" w:color="auto"/>
            <w:right w:val="none" w:sz="0" w:space="0" w:color="auto"/>
          </w:divBdr>
        </w:div>
      </w:divsChild>
    </w:div>
    <w:div w:id="643655019">
      <w:bodyDiv w:val="1"/>
      <w:marLeft w:val="0"/>
      <w:marRight w:val="0"/>
      <w:marTop w:val="0"/>
      <w:marBottom w:val="0"/>
      <w:divBdr>
        <w:top w:val="none" w:sz="0" w:space="0" w:color="auto"/>
        <w:left w:val="none" w:sz="0" w:space="0" w:color="auto"/>
        <w:bottom w:val="none" w:sz="0" w:space="0" w:color="auto"/>
        <w:right w:val="none" w:sz="0" w:space="0" w:color="auto"/>
      </w:divBdr>
    </w:div>
    <w:div w:id="680663408">
      <w:bodyDiv w:val="1"/>
      <w:marLeft w:val="0"/>
      <w:marRight w:val="0"/>
      <w:marTop w:val="0"/>
      <w:marBottom w:val="0"/>
      <w:divBdr>
        <w:top w:val="none" w:sz="0" w:space="0" w:color="auto"/>
        <w:left w:val="none" w:sz="0" w:space="0" w:color="auto"/>
        <w:bottom w:val="none" w:sz="0" w:space="0" w:color="auto"/>
        <w:right w:val="none" w:sz="0" w:space="0" w:color="auto"/>
      </w:divBdr>
      <w:divsChild>
        <w:div w:id="342898541">
          <w:marLeft w:val="0"/>
          <w:marRight w:val="0"/>
          <w:marTop w:val="0"/>
          <w:marBottom w:val="0"/>
          <w:divBdr>
            <w:top w:val="none" w:sz="0" w:space="0" w:color="auto"/>
            <w:left w:val="none" w:sz="0" w:space="0" w:color="auto"/>
            <w:bottom w:val="none" w:sz="0" w:space="0" w:color="auto"/>
            <w:right w:val="none" w:sz="0" w:space="0" w:color="auto"/>
          </w:divBdr>
        </w:div>
        <w:div w:id="979454994">
          <w:marLeft w:val="0"/>
          <w:marRight w:val="0"/>
          <w:marTop w:val="0"/>
          <w:marBottom w:val="0"/>
          <w:divBdr>
            <w:top w:val="none" w:sz="0" w:space="0" w:color="auto"/>
            <w:left w:val="none" w:sz="0" w:space="0" w:color="auto"/>
            <w:bottom w:val="none" w:sz="0" w:space="0" w:color="auto"/>
            <w:right w:val="none" w:sz="0" w:space="0" w:color="auto"/>
          </w:divBdr>
        </w:div>
        <w:div w:id="995107670">
          <w:marLeft w:val="0"/>
          <w:marRight w:val="0"/>
          <w:marTop w:val="0"/>
          <w:marBottom w:val="0"/>
          <w:divBdr>
            <w:top w:val="none" w:sz="0" w:space="0" w:color="auto"/>
            <w:left w:val="none" w:sz="0" w:space="0" w:color="auto"/>
            <w:bottom w:val="none" w:sz="0" w:space="0" w:color="auto"/>
            <w:right w:val="none" w:sz="0" w:space="0" w:color="auto"/>
          </w:divBdr>
        </w:div>
        <w:div w:id="1691372894">
          <w:marLeft w:val="0"/>
          <w:marRight w:val="0"/>
          <w:marTop w:val="0"/>
          <w:marBottom w:val="0"/>
          <w:divBdr>
            <w:top w:val="none" w:sz="0" w:space="0" w:color="auto"/>
            <w:left w:val="none" w:sz="0" w:space="0" w:color="auto"/>
            <w:bottom w:val="none" w:sz="0" w:space="0" w:color="auto"/>
            <w:right w:val="none" w:sz="0" w:space="0" w:color="auto"/>
          </w:divBdr>
        </w:div>
        <w:div w:id="2100909296">
          <w:marLeft w:val="0"/>
          <w:marRight w:val="0"/>
          <w:marTop w:val="0"/>
          <w:marBottom w:val="0"/>
          <w:divBdr>
            <w:top w:val="none" w:sz="0" w:space="0" w:color="auto"/>
            <w:left w:val="none" w:sz="0" w:space="0" w:color="auto"/>
            <w:bottom w:val="none" w:sz="0" w:space="0" w:color="auto"/>
            <w:right w:val="none" w:sz="0" w:space="0" w:color="auto"/>
          </w:divBdr>
        </w:div>
      </w:divsChild>
    </w:div>
    <w:div w:id="1086271470">
      <w:bodyDiv w:val="1"/>
      <w:marLeft w:val="0"/>
      <w:marRight w:val="0"/>
      <w:marTop w:val="0"/>
      <w:marBottom w:val="0"/>
      <w:divBdr>
        <w:top w:val="none" w:sz="0" w:space="0" w:color="auto"/>
        <w:left w:val="none" w:sz="0" w:space="0" w:color="auto"/>
        <w:bottom w:val="none" w:sz="0" w:space="0" w:color="auto"/>
        <w:right w:val="none" w:sz="0" w:space="0" w:color="auto"/>
      </w:divBdr>
    </w:div>
    <w:div w:id="1155803102">
      <w:bodyDiv w:val="1"/>
      <w:marLeft w:val="0"/>
      <w:marRight w:val="0"/>
      <w:marTop w:val="0"/>
      <w:marBottom w:val="0"/>
      <w:divBdr>
        <w:top w:val="none" w:sz="0" w:space="0" w:color="auto"/>
        <w:left w:val="none" w:sz="0" w:space="0" w:color="auto"/>
        <w:bottom w:val="none" w:sz="0" w:space="0" w:color="auto"/>
        <w:right w:val="none" w:sz="0" w:space="0" w:color="auto"/>
      </w:divBdr>
    </w:div>
    <w:div w:id="1396854583">
      <w:bodyDiv w:val="1"/>
      <w:marLeft w:val="0"/>
      <w:marRight w:val="0"/>
      <w:marTop w:val="0"/>
      <w:marBottom w:val="0"/>
      <w:divBdr>
        <w:top w:val="none" w:sz="0" w:space="0" w:color="auto"/>
        <w:left w:val="none" w:sz="0" w:space="0" w:color="auto"/>
        <w:bottom w:val="none" w:sz="0" w:space="0" w:color="auto"/>
        <w:right w:val="none" w:sz="0" w:space="0" w:color="auto"/>
      </w:divBdr>
    </w:div>
    <w:div w:id="1724139920">
      <w:bodyDiv w:val="1"/>
      <w:marLeft w:val="0"/>
      <w:marRight w:val="0"/>
      <w:marTop w:val="0"/>
      <w:marBottom w:val="0"/>
      <w:divBdr>
        <w:top w:val="none" w:sz="0" w:space="0" w:color="auto"/>
        <w:left w:val="none" w:sz="0" w:space="0" w:color="auto"/>
        <w:bottom w:val="none" w:sz="0" w:space="0" w:color="auto"/>
        <w:right w:val="none" w:sz="0" w:space="0" w:color="auto"/>
      </w:divBdr>
    </w:div>
    <w:div w:id="1826389293">
      <w:bodyDiv w:val="1"/>
      <w:marLeft w:val="0"/>
      <w:marRight w:val="0"/>
      <w:marTop w:val="0"/>
      <w:marBottom w:val="0"/>
      <w:divBdr>
        <w:top w:val="none" w:sz="0" w:space="0" w:color="auto"/>
        <w:left w:val="none" w:sz="0" w:space="0" w:color="auto"/>
        <w:bottom w:val="none" w:sz="0" w:space="0" w:color="auto"/>
        <w:right w:val="none" w:sz="0" w:space="0" w:color="auto"/>
      </w:divBdr>
    </w:div>
    <w:div w:id="186555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754E5-F318-4F5C-AAA3-11DBC1D51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1626</Words>
  <Characters>8947</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ALSCIO AVOCATS</dc:creator>
  <cp:keywords/>
  <dc:description/>
  <cp:lastModifiedBy>NATHALIE LOEFFLER</cp:lastModifiedBy>
  <cp:revision>3</cp:revision>
  <cp:lastPrinted>2026-02-24T12:49:00Z</cp:lastPrinted>
  <dcterms:created xsi:type="dcterms:W3CDTF">2026-03-17T12:55:00Z</dcterms:created>
  <dcterms:modified xsi:type="dcterms:W3CDTF">2026-03-17T12:55:00Z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463cba9-5f6c-478d-9329-7b2295e4e8ed_Enabled">
    <vt:lpwstr>true</vt:lpwstr>
  </property>
  <property fmtid="{D5CDD505-2E9C-101B-9397-08002B2CF9AE}" pid="3" name="MSIP_Label_e463cba9-5f6c-478d-9329-7b2295e4e8ed_SetDate">
    <vt:lpwstr>2025-08-21T14:02:22Z</vt:lpwstr>
  </property>
  <property fmtid="{D5CDD505-2E9C-101B-9397-08002B2CF9AE}" pid="4" name="MSIP_Label_e463cba9-5f6c-478d-9329-7b2295e4e8ed_Method">
    <vt:lpwstr>Standard</vt:lpwstr>
  </property>
  <property fmtid="{D5CDD505-2E9C-101B-9397-08002B2CF9AE}" pid="5" name="MSIP_Label_e463cba9-5f6c-478d-9329-7b2295e4e8ed_Name">
    <vt:lpwstr>All Employees_2</vt:lpwstr>
  </property>
  <property fmtid="{D5CDD505-2E9C-101B-9397-08002B2CF9AE}" pid="6" name="MSIP_Label_e463cba9-5f6c-478d-9329-7b2295e4e8ed_SiteId">
    <vt:lpwstr>33440fc6-b7c7-412c-bb73-0e70b0198d5a</vt:lpwstr>
  </property>
  <property fmtid="{D5CDD505-2E9C-101B-9397-08002B2CF9AE}" pid="7" name="MSIP_Label_e463cba9-5f6c-478d-9329-7b2295e4e8ed_ActionId">
    <vt:lpwstr>c9240646-6720-4dfc-8589-7266e5c6e5d9</vt:lpwstr>
  </property>
  <property fmtid="{D5CDD505-2E9C-101B-9397-08002B2CF9AE}" pid="8" name="MSIP_Label_e463cba9-5f6c-478d-9329-7b2295e4e8ed_ContentBits">
    <vt:lpwstr>0</vt:lpwstr>
  </property>
  <property fmtid="{D5CDD505-2E9C-101B-9397-08002B2CF9AE}" pid="9" name="MSIP_Label_e463cba9-5f6c-478d-9329-7b2295e4e8ed_Tag">
    <vt:lpwstr>10, 3, 0, 1</vt:lpwstr>
  </property>
</Properties>
</file>