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Ind w:w="0" w:type="dxa"/>
        <w:tblLook w:val="04A0" w:firstRow="1" w:lastRow="0" w:firstColumn="1" w:lastColumn="0" w:noHBand="0" w:noVBand="1"/>
      </w:tblPr>
      <w:tblGrid>
        <w:gridCol w:w="9062"/>
      </w:tblGrid>
      <w:tr w:rsidR="00E03B09" w:rsidRPr="00265A9B" w14:paraId="2F636DC2" w14:textId="77777777" w:rsidTr="0007570E">
        <w:trPr>
          <w:trHeight w:val="1184"/>
        </w:trPr>
        <w:tc>
          <w:tcPr>
            <w:tcW w:w="9062" w:type="dxa"/>
            <w:tcBorders>
              <w:top w:val="single" w:sz="4" w:space="0" w:color="auto"/>
              <w:left w:val="single" w:sz="4" w:space="0" w:color="auto"/>
              <w:bottom w:val="single" w:sz="4" w:space="0" w:color="auto"/>
              <w:right w:val="single" w:sz="4" w:space="0" w:color="auto"/>
            </w:tcBorders>
          </w:tcPr>
          <w:p w14:paraId="17465CA0" w14:textId="77777777" w:rsidR="00E03B09" w:rsidRPr="00265A9B" w:rsidRDefault="00E03B09" w:rsidP="0007570E">
            <w:pPr>
              <w:jc w:val="center"/>
              <w:rPr>
                <w:rFonts w:ascii="Calibri" w:hAnsi="Calibri" w:cs="Calibri"/>
                <w:b/>
                <w:bCs/>
                <w:sz w:val="24"/>
                <w:szCs w:val="24"/>
              </w:rPr>
            </w:pPr>
          </w:p>
          <w:p w14:paraId="015C1376" w14:textId="24F47183" w:rsidR="00E03B09" w:rsidRPr="00265A9B" w:rsidRDefault="00E03B09" w:rsidP="001A45E4">
            <w:pPr>
              <w:jc w:val="center"/>
              <w:rPr>
                <w:rFonts w:ascii="Calibri" w:hAnsi="Calibri" w:cs="Calibri"/>
                <w:b/>
                <w:bCs/>
                <w:sz w:val="28"/>
                <w:szCs w:val="28"/>
              </w:rPr>
            </w:pPr>
            <w:r w:rsidRPr="00265A9B">
              <w:rPr>
                <w:rFonts w:ascii="Calibri" w:hAnsi="Calibri" w:cs="Calibri"/>
                <w:b/>
                <w:bCs/>
                <w:sz w:val="28"/>
                <w:szCs w:val="28"/>
              </w:rPr>
              <w:t>ACCORD PRIME DE PARTAGE DE LA VALEUR</w:t>
            </w:r>
          </w:p>
          <w:p w14:paraId="44634539" w14:textId="2B4E0356" w:rsidR="00E03B09" w:rsidRPr="00265A9B" w:rsidRDefault="00E03B09" w:rsidP="0007570E">
            <w:pPr>
              <w:jc w:val="center"/>
              <w:rPr>
                <w:rFonts w:ascii="Calibri" w:hAnsi="Calibri" w:cs="Calibri"/>
                <w:b/>
                <w:bCs/>
                <w:caps/>
                <w:sz w:val="24"/>
                <w:szCs w:val="24"/>
              </w:rPr>
            </w:pPr>
            <w:r w:rsidRPr="00265A9B">
              <w:rPr>
                <w:rFonts w:ascii="Calibri" w:hAnsi="Calibri" w:cs="Calibri"/>
                <w:b/>
                <w:bCs/>
                <w:caps/>
                <w:sz w:val="28"/>
                <w:szCs w:val="28"/>
              </w:rPr>
              <w:t xml:space="preserve">SOCIETE FRANCILITE </w:t>
            </w:r>
            <w:r w:rsidR="00265A9B" w:rsidRPr="00265A9B">
              <w:rPr>
                <w:rFonts w:ascii="Calibri" w:hAnsi="Calibri" w:cs="Calibri"/>
                <w:b/>
                <w:bCs/>
                <w:caps/>
                <w:sz w:val="28"/>
                <w:szCs w:val="28"/>
              </w:rPr>
              <w:t>GRAND PROVINOIS</w:t>
            </w:r>
            <w:r w:rsidR="00A57695">
              <w:rPr>
                <w:rFonts w:ascii="Calibri" w:hAnsi="Calibri" w:cs="Calibri"/>
                <w:b/>
                <w:bCs/>
                <w:caps/>
                <w:sz w:val="28"/>
                <w:szCs w:val="28"/>
              </w:rPr>
              <w:t xml:space="preserve"> - ANONYMISE</w:t>
            </w:r>
          </w:p>
        </w:tc>
      </w:tr>
    </w:tbl>
    <w:p w14:paraId="21AE7946" w14:textId="77777777" w:rsidR="00265A9B" w:rsidRPr="00265A9B" w:rsidRDefault="00265A9B" w:rsidP="00265A9B">
      <w:pPr>
        <w:pStyle w:val="li"/>
        <w:spacing w:line="276" w:lineRule="auto"/>
        <w:rPr>
          <w:rFonts w:ascii="Calibri" w:hAnsi="Calibri" w:cs="Calibri"/>
          <w:sz w:val="22"/>
          <w:szCs w:val="22"/>
        </w:rPr>
      </w:pPr>
      <w:r w:rsidRPr="00265A9B">
        <w:rPr>
          <w:rFonts w:ascii="Calibri" w:hAnsi="Calibri" w:cs="Calibri"/>
          <w:sz w:val="22"/>
          <w:szCs w:val="22"/>
        </w:rPr>
        <w:t>ENTRE LES SOUSSIGNES :</w:t>
      </w:r>
    </w:p>
    <w:p w14:paraId="3D6F3365" w14:textId="7DAADEE3" w:rsidR="00265A9B" w:rsidRPr="00265A9B" w:rsidRDefault="00265A9B" w:rsidP="00265A9B">
      <w:pPr>
        <w:jc w:val="both"/>
        <w:rPr>
          <w:rFonts w:ascii="Calibri" w:hAnsi="Calibri" w:cs="Calibri"/>
          <w:b/>
          <w:bCs/>
          <w:sz w:val="22"/>
          <w:szCs w:val="22"/>
        </w:rPr>
      </w:pPr>
      <w:r w:rsidRPr="00265A9B">
        <w:rPr>
          <w:rFonts w:ascii="Calibri" w:hAnsi="Calibri" w:cs="Calibri"/>
          <w:sz w:val="22"/>
          <w:szCs w:val="22"/>
        </w:rPr>
        <w:t xml:space="preserve">La société </w:t>
      </w:r>
      <w:r w:rsidRPr="00265A9B">
        <w:rPr>
          <w:rFonts w:ascii="Calibri" w:hAnsi="Calibri" w:cs="Calibri"/>
          <w:b/>
          <w:bCs/>
          <w:sz w:val="22"/>
          <w:szCs w:val="22"/>
        </w:rPr>
        <w:t>FRANCILITE GRAND PROVINOIS</w:t>
      </w:r>
      <w:r w:rsidRPr="00265A9B">
        <w:rPr>
          <w:rFonts w:ascii="Calibri" w:hAnsi="Calibri" w:cs="Calibri"/>
          <w:sz w:val="22"/>
          <w:szCs w:val="22"/>
        </w:rPr>
        <w:t xml:space="preserve">, Société par Actions Simplifiée, dont le siège social est situé 2 rue Georges Dromigny à Provins (77160), immatriculée au Registre du commerce et des sociétés de Melun sous le numéro n° 953 830 650 représentée par </w:t>
      </w:r>
      <w:r w:rsidR="0076520F">
        <w:rPr>
          <w:rFonts w:ascii="Calibri" w:hAnsi="Calibri" w:cs="Calibri"/>
          <w:b/>
          <w:bCs/>
          <w:sz w:val="22"/>
          <w:szCs w:val="22"/>
        </w:rPr>
        <w:t xml:space="preserve">                                                    </w:t>
      </w:r>
      <w:proofErr w:type="gramStart"/>
      <w:r w:rsidR="0076520F">
        <w:rPr>
          <w:rFonts w:ascii="Calibri" w:hAnsi="Calibri" w:cs="Calibri"/>
          <w:b/>
          <w:bCs/>
          <w:sz w:val="22"/>
          <w:szCs w:val="22"/>
        </w:rPr>
        <w:t xml:space="preserve">  </w:t>
      </w:r>
      <w:r w:rsidRPr="00265A9B">
        <w:rPr>
          <w:rFonts w:ascii="Calibri" w:hAnsi="Calibri" w:cs="Calibri"/>
          <w:sz w:val="22"/>
          <w:szCs w:val="22"/>
        </w:rPr>
        <w:t>,</w:t>
      </w:r>
      <w:proofErr w:type="gramEnd"/>
      <w:r w:rsidRPr="00265A9B">
        <w:rPr>
          <w:rFonts w:ascii="Calibri" w:hAnsi="Calibri" w:cs="Calibri"/>
          <w:sz w:val="22"/>
          <w:szCs w:val="22"/>
        </w:rPr>
        <w:t xml:space="preserve"> en sa qualité de Directeur</w:t>
      </w:r>
      <w:r w:rsidR="0045677B">
        <w:rPr>
          <w:rFonts w:ascii="Calibri" w:hAnsi="Calibri" w:cs="Calibri"/>
          <w:sz w:val="22"/>
          <w:szCs w:val="22"/>
        </w:rPr>
        <w:t xml:space="preserve"> d’Exploitation</w:t>
      </w:r>
    </w:p>
    <w:p w14:paraId="6E136FAC" w14:textId="77777777" w:rsidR="00265A9B" w:rsidRPr="00265A9B" w:rsidRDefault="00265A9B" w:rsidP="00265A9B">
      <w:pPr>
        <w:jc w:val="both"/>
        <w:rPr>
          <w:rFonts w:ascii="Calibri" w:hAnsi="Calibri" w:cs="Calibri"/>
          <w:b/>
          <w:bCs/>
          <w:sz w:val="22"/>
          <w:szCs w:val="22"/>
        </w:rPr>
      </w:pPr>
    </w:p>
    <w:p w14:paraId="4CF596C2" w14:textId="77777777" w:rsidR="00265A9B" w:rsidRDefault="00265A9B" w:rsidP="00265A9B">
      <w:pPr>
        <w:spacing w:after="0"/>
        <w:jc w:val="right"/>
        <w:rPr>
          <w:rFonts w:ascii="Calibri" w:hAnsi="Calibri" w:cs="Calibri"/>
          <w:b/>
          <w:sz w:val="22"/>
          <w:szCs w:val="22"/>
        </w:rPr>
      </w:pPr>
      <w:r w:rsidRPr="00265A9B">
        <w:rPr>
          <w:rFonts w:ascii="Calibri" w:hAnsi="Calibri" w:cs="Calibri"/>
          <w:b/>
          <w:sz w:val="22"/>
          <w:szCs w:val="22"/>
        </w:rPr>
        <w:t>D’une part,</w:t>
      </w:r>
    </w:p>
    <w:p w14:paraId="5800C1B4" w14:textId="77777777" w:rsidR="00265A9B" w:rsidRDefault="00265A9B" w:rsidP="00265A9B">
      <w:pPr>
        <w:spacing w:after="0"/>
        <w:rPr>
          <w:rFonts w:ascii="Calibri" w:hAnsi="Calibri" w:cs="Calibri"/>
          <w:b/>
          <w:sz w:val="22"/>
          <w:szCs w:val="22"/>
        </w:rPr>
      </w:pPr>
    </w:p>
    <w:p w14:paraId="27D2A234" w14:textId="77777777" w:rsidR="00265A9B" w:rsidRDefault="00265A9B" w:rsidP="00265A9B">
      <w:pPr>
        <w:spacing w:after="0"/>
        <w:rPr>
          <w:rFonts w:ascii="Calibri" w:hAnsi="Calibri" w:cs="Calibri"/>
          <w:b/>
          <w:bCs/>
          <w:sz w:val="22"/>
          <w:szCs w:val="22"/>
        </w:rPr>
      </w:pPr>
    </w:p>
    <w:p w14:paraId="049F3548" w14:textId="56A56A33" w:rsidR="00265A9B" w:rsidRPr="00265A9B" w:rsidRDefault="00265A9B" w:rsidP="00265A9B">
      <w:pPr>
        <w:pBdr>
          <w:bottom w:val="single" w:sz="4" w:space="1" w:color="auto"/>
        </w:pBdr>
        <w:spacing w:after="0"/>
        <w:rPr>
          <w:rFonts w:ascii="Calibri" w:hAnsi="Calibri" w:cs="Calibri"/>
          <w:b/>
          <w:bCs/>
          <w:sz w:val="22"/>
          <w:szCs w:val="22"/>
        </w:rPr>
      </w:pPr>
      <w:r w:rsidRPr="00265A9B">
        <w:rPr>
          <w:rFonts w:ascii="Calibri" w:hAnsi="Calibri" w:cs="Calibri"/>
          <w:b/>
          <w:bCs/>
          <w:sz w:val="22"/>
          <w:szCs w:val="22"/>
        </w:rPr>
        <w:t>ET :</w:t>
      </w:r>
    </w:p>
    <w:p w14:paraId="45D567C2" w14:textId="77777777" w:rsidR="00265A9B" w:rsidRDefault="00265A9B" w:rsidP="00265A9B">
      <w:pPr>
        <w:rPr>
          <w:rFonts w:ascii="Calibri" w:hAnsi="Calibri" w:cs="Calibri"/>
          <w:sz w:val="22"/>
          <w:szCs w:val="22"/>
        </w:rPr>
      </w:pPr>
    </w:p>
    <w:p w14:paraId="5EF8C1B4" w14:textId="7CD65705" w:rsidR="00265A9B" w:rsidRPr="00265A9B" w:rsidRDefault="00265A9B" w:rsidP="00265A9B">
      <w:pPr>
        <w:rPr>
          <w:rFonts w:ascii="Calibri" w:hAnsi="Calibri" w:cs="Calibri"/>
          <w:sz w:val="22"/>
          <w:szCs w:val="22"/>
        </w:rPr>
      </w:pPr>
      <w:r w:rsidRPr="00265A9B">
        <w:rPr>
          <w:rFonts w:ascii="Calibri" w:hAnsi="Calibri" w:cs="Calibri"/>
          <w:sz w:val="22"/>
          <w:szCs w:val="22"/>
        </w:rPr>
        <w:t xml:space="preserve">Les organisations syndicales représentatives au sein de l’entreprise ci-après désignées : </w:t>
      </w:r>
    </w:p>
    <w:p w14:paraId="082C11CD" w14:textId="41D07D67" w:rsidR="00265A9B" w:rsidRPr="00265A9B" w:rsidRDefault="00265A9B" w:rsidP="00265A9B">
      <w:pPr>
        <w:pStyle w:val="Paragraphedeliste"/>
        <w:numPr>
          <w:ilvl w:val="0"/>
          <w:numId w:val="4"/>
        </w:numPr>
        <w:tabs>
          <w:tab w:val="left" w:pos="540"/>
        </w:tabs>
        <w:spacing w:after="0" w:line="240" w:lineRule="auto"/>
        <w:ind w:left="357" w:hanging="357"/>
        <w:jc w:val="both"/>
        <w:rPr>
          <w:rFonts w:ascii="Calibri" w:hAnsi="Calibri" w:cs="Calibri"/>
          <w:sz w:val="22"/>
          <w:szCs w:val="22"/>
        </w:rPr>
      </w:pPr>
      <w:r w:rsidRPr="00265A9B">
        <w:rPr>
          <w:rFonts w:ascii="Calibri" w:hAnsi="Calibri" w:cs="Calibri"/>
          <w:b/>
          <w:sz w:val="22"/>
          <w:szCs w:val="22"/>
        </w:rPr>
        <w:t>L’organisation syndicale CFDT</w:t>
      </w:r>
      <w:r w:rsidRPr="00265A9B">
        <w:rPr>
          <w:rFonts w:ascii="Calibri" w:hAnsi="Calibri" w:cs="Calibri"/>
          <w:sz w:val="22"/>
          <w:szCs w:val="22"/>
        </w:rPr>
        <w:t xml:space="preserve">, représentée par </w:t>
      </w:r>
      <w:r w:rsidR="0076520F">
        <w:rPr>
          <w:rFonts w:ascii="Calibri" w:hAnsi="Calibri" w:cs="Calibri"/>
          <w:b/>
          <w:bCs/>
          <w:sz w:val="22"/>
          <w:szCs w:val="22"/>
        </w:rPr>
        <w:t xml:space="preserve">                                             </w:t>
      </w:r>
      <w:r w:rsidRPr="00265A9B">
        <w:rPr>
          <w:rFonts w:ascii="Calibri" w:hAnsi="Calibri" w:cs="Calibri"/>
          <w:b/>
          <w:bCs/>
          <w:sz w:val="22"/>
          <w:szCs w:val="22"/>
        </w:rPr>
        <w:t xml:space="preserve"> </w:t>
      </w:r>
      <w:r w:rsidRPr="00265A9B">
        <w:rPr>
          <w:rFonts w:ascii="Calibri" w:hAnsi="Calibri" w:cs="Calibri"/>
          <w:sz w:val="22"/>
          <w:szCs w:val="22"/>
        </w:rPr>
        <w:t xml:space="preserve">en sa qualité de délégué syndical, </w:t>
      </w:r>
    </w:p>
    <w:p w14:paraId="1DB39F2B" w14:textId="77777777" w:rsidR="00265A9B" w:rsidRPr="00265A9B" w:rsidRDefault="00265A9B" w:rsidP="00265A9B">
      <w:pPr>
        <w:jc w:val="both"/>
        <w:rPr>
          <w:rFonts w:ascii="Calibri" w:hAnsi="Calibri" w:cs="Calibri"/>
          <w:b/>
          <w:sz w:val="22"/>
          <w:szCs w:val="22"/>
        </w:rPr>
      </w:pPr>
    </w:p>
    <w:p w14:paraId="0EEE0938" w14:textId="3B8683A8" w:rsidR="00265A9B" w:rsidRPr="00265A9B" w:rsidRDefault="00265A9B" w:rsidP="00265A9B">
      <w:pPr>
        <w:pStyle w:val="Paragraphedeliste"/>
        <w:numPr>
          <w:ilvl w:val="0"/>
          <w:numId w:val="4"/>
        </w:numPr>
        <w:tabs>
          <w:tab w:val="left" w:pos="540"/>
        </w:tabs>
        <w:spacing w:after="0" w:line="240" w:lineRule="auto"/>
        <w:ind w:left="357" w:hanging="357"/>
        <w:jc w:val="both"/>
        <w:rPr>
          <w:rFonts w:ascii="Calibri" w:hAnsi="Calibri" w:cs="Calibri"/>
          <w:sz w:val="22"/>
          <w:szCs w:val="22"/>
        </w:rPr>
      </w:pPr>
      <w:r w:rsidRPr="00265A9B">
        <w:rPr>
          <w:rFonts w:ascii="Calibri" w:hAnsi="Calibri" w:cs="Calibri"/>
          <w:b/>
          <w:sz w:val="22"/>
          <w:szCs w:val="22"/>
        </w:rPr>
        <w:t>L’organisation syndicale FO</w:t>
      </w:r>
      <w:r w:rsidRPr="00265A9B">
        <w:rPr>
          <w:rFonts w:ascii="Calibri" w:hAnsi="Calibri" w:cs="Calibri"/>
          <w:sz w:val="22"/>
          <w:szCs w:val="22"/>
        </w:rPr>
        <w:t xml:space="preserve"> représentée par </w:t>
      </w:r>
      <w:r w:rsidR="0076520F">
        <w:rPr>
          <w:rFonts w:ascii="Calibri" w:hAnsi="Calibri" w:cs="Calibri"/>
          <w:b/>
          <w:bCs/>
          <w:sz w:val="22"/>
          <w:szCs w:val="22"/>
        </w:rPr>
        <w:t xml:space="preserve">                                                      </w:t>
      </w:r>
      <w:r w:rsidRPr="00265A9B">
        <w:rPr>
          <w:rFonts w:ascii="Calibri" w:hAnsi="Calibri" w:cs="Calibri"/>
          <w:sz w:val="22"/>
          <w:szCs w:val="22"/>
        </w:rPr>
        <w:t xml:space="preserve"> en sa qualité de déléguée syndicale,</w:t>
      </w:r>
    </w:p>
    <w:p w14:paraId="5CE45F97" w14:textId="77777777" w:rsidR="00265A9B" w:rsidRPr="00265A9B" w:rsidRDefault="00265A9B" w:rsidP="00265A9B">
      <w:pPr>
        <w:pStyle w:val="Paragraphedeliste"/>
        <w:jc w:val="both"/>
        <w:rPr>
          <w:rFonts w:ascii="Calibri" w:hAnsi="Calibri" w:cs="Calibri"/>
          <w:b/>
          <w:sz w:val="22"/>
          <w:szCs w:val="22"/>
        </w:rPr>
      </w:pPr>
    </w:p>
    <w:p w14:paraId="4034112D" w14:textId="534F5398" w:rsidR="00265A9B" w:rsidRPr="00265A9B" w:rsidRDefault="00265A9B" w:rsidP="00265A9B">
      <w:pPr>
        <w:pStyle w:val="Paragraphedeliste"/>
        <w:numPr>
          <w:ilvl w:val="0"/>
          <w:numId w:val="4"/>
        </w:numPr>
        <w:tabs>
          <w:tab w:val="left" w:pos="540"/>
        </w:tabs>
        <w:spacing w:after="0" w:line="240" w:lineRule="auto"/>
        <w:ind w:left="357" w:hanging="357"/>
        <w:jc w:val="both"/>
        <w:rPr>
          <w:rFonts w:ascii="Calibri" w:hAnsi="Calibri" w:cs="Calibri"/>
          <w:sz w:val="22"/>
          <w:szCs w:val="22"/>
        </w:rPr>
      </w:pPr>
      <w:r w:rsidRPr="00265A9B">
        <w:rPr>
          <w:rFonts w:ascii="Calibri" w:hAnsi="Calibri" w:cs="Calibri"/>
          <w:b/>
          <w:sz w:val="22"/>
          <w:szCs w:val="22"/>
        </w:rPr>
        <w:t>L’organisation syndicale SNST,</w:t>
      </w:r>
      <w:r w:rsidRPr="00265A9B">
        <w:rPr>
          <w:rFonts w:ascii="Calibri" w:hAnsi="Calibri" w:cs="Calibri"/>
          <w:sz w:val="22"/>
          <w:szCs w:val="22"/>
        </w:rPr>
        <w:t xml:space="preserve"> représentée par </w:t>
      </w:r>
      <w:r w:rsidR="0076520F">
        <w:rPr>
          <w:rFonts w:ascii="Calibri" w:hAnsi="Calibri" w:cs="Calibri"/>
          <w:b/>
          <w:bCs/>
          <w:sz w:val="22"/>
          <w:szCs w:val="22"/>
        </w:rPr>
        <w:t xml:space="preserve">                                           </w:t>
      </w:r>
      <w:r w:rsidRPr="00265A9B">
        <w:rPr>
          <w:rFonts w:ascii="Calibri" w:hAnsi="Calibri" w:cs="Calibri"/>
          <w:sz w:val="22"/>
          <w:szCs w:val="22"/>
        </w:rPr>
        <w:t xml:space="preserve"> en sa qualité de déléguée syndicale,</w:t>
      </w:r>
    </w:p>
    <w:p w14:paraId="2883C5B7" w14:textId="77777777" w:rsidR="00265A9B" w:rsidRPr="00265A9B" w:rsidRDefault="00265A9B" w:rsidP="00265A9B">
      <w:pPr>
        <w:pStyle w:val="Paragraphedeliste"/>
        <w:rPr>
          <w:rFonts w:ascii="Calibri" w:hAnsi="Calibri" w:cs="Calibri"/>
          <w:sz w:val="22"/>
          <w:szCs w:val="22"/>
        </w:rPr>
      </w:pPr>
    </w:p>
    <w:p w14:paraId="6244B334" w14:textId="421E4018" w:rsidR="00265A9B" w:rsidRPr="00265A9B" w:rsidRDefault="00265A9B" w:rsidP="00265A9B">
      <w:pPr>
        <w:pStyle w:val="Paragraphedeliste"/>
        <w:numPr>
          <w:ilvl w:val="0"/>
          <w:numId w:val="4"/>
        </w:numPr>
        <w:tabs>
          <w:tab w:val="left" w:pos="540"/>
        </w:tabs>
        <w:spacing w:after="0" w:line="240" w:lineRule="auto"/>
        <w:ind w:left="357" w:hanging="357"/>
        <w:jc w:val="both"/>
        <w:rPr>
          <w:rFonts w:ascii="Calibri" w:hAnsi="Calibri" w:cs="Calibri"/>
          <w:sz w:val="22"/>
          <w:szCs w:val="22"/>
        </w:rPr>
      </w:pPr>
      <w:r w:rsidRPr="00265A9B">
        <w:rPr>
          <w:rFonts w:ascii="Calibri" w:hAnsi="Calibri" w:cs="Calibri"/>
          <w:b/>
          <w:bCs/>
          <w:sz w:val="22"/>
          <w:szCs w:val="22"/>
        </w:rPr>
        <w:t>L’organisation syndicale ST</w:t>
      </w:r>
      <w:r w:rsidRPr="00265A9B">
        <w:rPr>
          <w:rFonts w:ascii="Calibri" w:hAnsi="Calibri" w:cs="Calibri"/>
          <w:sz w:val="22"/>
          <w:szCs w:val="22"/>
        </w:rPr>
        <w:t xml:space="preserve">, représentée par </w:t>
      </w:r>
      <w:r w:rsidR="0076520F">
        <w:rPr>
          <w:rFonts w:ascii="Calibri" w:hAnsi="Calibri" w:cs="Calibri"/>
          <w:b/>
          <w:bCs/>
          <w:sz w:val="22"/>
          <w:szCs w:val="22"/>
        </w:rPr>
        <w:t xml:space="preserve">                                                     </w:t>
      </w:r>
      <w:r w:rsidRPr="00265A9B">
        <w:rPr>
          <w:rFonts w:ascii="Calibri" w:hAnsi="Calibri" w:cs="Calibri"/>
          <w:sz w:val="22"/>
          <w:szCs w:val="22"/>
        </w:rPr>
        <w:t xml:space="preserve"> en sa qualité de déléguée syndicale, </w:t>
      </w:r>
    </w:p>
    <w:p w14:paraId="009BB4CD" w14:textId="77777777" w:rsidR="00265A9B" w:rsidRPr="00265A9B" w:rsidRDefault="00265A9B" w:rsidP="00265A9B">
      <w:pPr>
        <w:pStyle w:val="Paragraphedeliste"/>
        <w:rPr>
          <w:rFonts w:ascii="Calibri" w:hAnsi="Calibri" w:cs="Calibri"/>
          <w:sz w:val="22"/>
          <w:szCs w:val="22"/>
        </w:rPr>
      </w:pPr>
    </w:p>
    <w:p w14:paraId="7073C6F4" w14:textId="77777777" w:rsidR="00265A9B" w:rsidRPr="00265A9B" w:rsidRDefault="00265A9B" w:rsidP="00265A9B">
      <w:pPr>
        <w:ind w:firstLine="565"/>
        <w:jc w:val="right"/>
        <w:rPr>
          <w:rFonts w:ascii="Calibri" w:hAnsi="Calibri" w:cs="Calibri"/>
          <w:b/>
          <w:sz w:val="22"/>
          <w:szCs w:val="22"/>
        </w:rPr>
      </w:pPr>
    </w:p>
    <w:p w14:paraId="24A47E79" w14:textId="77777777" w:rsidR="00265A9B" w:rsidRPr="00265A9B" w:rsidRDefault="00265A9B" w:rsidP="00265A9B">
      <w:pPr>
        <w:ind w:firstLine="565"/>
        <w:jc w:val="right"/>
        <w:rPr>
          <w:rFonts w:ascii="Calibri" w:hAnsi="Calibri" w:cs="Calibri"/>
          <w:b/>
          <w:sz w:val="22"/>
          <w:szCs w:val="22"/>
        </w:rPr>
      </w:pPr>
      <w:r w:rsidRPr="00265A9B">
        <w:rPr>
          <w:rFonts w:ascii="Calibri" w:hAnsi="Calibri" w:cs="Calibri"/>
          <w:b/>
          <w:sz w:val="22"/>
          <w:szCs w:val="22"/>
        </w:rPr>
        <w:t>D’autre part</w:t>
      </w:r>
    </w:p>
    <w:p w14:paraId="2B828831" w14:textId="77777777" w:rsidR="00E03B09" w:rsidRDefault="00E03B09" w:rsidP="00DF082D">
      <w:pPr>
        <w:spacing w:after="0" w:line="240" w:lineRule="auto"/>
        <w:rPr>
          <w:rFonts w:ascii="Calibri" w:eastAsia="Times New Roman" w:hAnsi="Calibri" w:cs="Calibri"/>
          <w:kern w:val="0"/>
          <w:lang w:eastAsia="fr-FR"/>
          <w14:ligatures w14:val="none"/>
        </w:rPr>
      </w:pPr>
    </w:p>
    <w:p w14:paraId="6BD1F1DC" w14:textId="77777777" w:rsidR="00E03B09" w:rsidRDefault="00E03B09" w:rsidP="00DF082D">
      <w:pPr>
        <w:spacing w:after="0" w:line="240" w:lineRule="auto"/>
        <w:rPr>
          <w:rFonts w:ascii="Calibri" w:eastAsia="Times New Roman" w:hAnsi="Calibri" w:cs="Calibri"/>
          <w:kern w:val="0"/>
          <w:lang w:eastAsia="fr-FR"/>
          <w14:ligatures w14:val="none"/>
        </w:rPr>
      </w:pPr>
    </w:p>
    <w:p w14:paraId="3EA0A4B0" w14:textId="77777777" w:rsidR="00E03B09" w:rsidRDefault="00E03B09" w:rsidP="00DF082D">
      <w:pPr>
        <w:spacing w:after="0" w:line="240" w:lineRule="auto"/>
        <w:rPr>
          <w:rFonts w:ascii="Calibri" w:eastAsia="Times New Roman" w:hAnsi="Calibri" w:cs="Calibri"/>
          <w:kern w:val="0"/>
          <w:lang w:eastAsia="fr-FR"/>
          <w14:ligatures w14:val="none"/>
        </w:rPr>
      </w:pPr>
    </w:p>
    <w:p w14:paraId="6DBE89D2" w14:textId="77777777" w:rsidR="00E03B09" w:rsidRDefault="00E03B09" w:rsidP="00DF082D">
      <w:pPr>
        <w:spacing w:after="0" w:line="240" w:lineRule="auto"/>
        <w:rPr>
          <w:rFonts w:ascii="Calibri" w:eastAsia="Times New Roman" w:hAnsi="Calibri" w:cs="Calibri"/>
          <w:kern w:val="0"/>
          <w:lang w:eastAsia="fr-FR"/>
          <w14:ligatures w14:val="none"/>
        </w:rPr>
      </w:pPr>
    </w:p>
    <w:p w14:paraId="6B0BE615" w14:textId="77777777" w:rsidR="00265A9B" w:rsidRDefault="00265A9B" w:rsidP="00DF082D">
      <w:pPr>
        <w:spacing w:after="0" w:line="240" w:lineRule="auto"/>
        <w:rPr>
          <w:rFonts w:ascii="Calibri" w:eastAsia="Times New Roman" w:hAnsi="Calibri" w:cs="Calibri"/>
          <w:kern w:val="0"/>
          <w:lang w:eastAsia="fr-FR"/>
          <w14:ligatures w14:val="none"/>
        </w:rPr>
      </w:pPr>
    </w:p>
    <w:p w14:paraId="405DF5CA" w14:textId="77777777" w:rsidR="00265A9B" w:rsidRPr="00E03B09" w:rsidRDefault="00265A9B" w:rsidP="00DF082D">
      <w:pPr>
        <w:spacing w:after="0" w:line="240" w:lineRule="auto"/>
        <w:rPr>
          <w:rFonts w:ascii="Calibri" w:eastAsia="Times New Roman" w:hAnsi="Calibri" w:cs="Calibri"/>
          <w:kern w:val="0"/>
          <w:lang w:eastAsia="fr-FR"/>
          <w14:ligatures w14:val="none"/>
        </w:rPr>
      </w:pPr>
    </w:p>
    <w:sdt>
      <w:sdtPr>
        <w:rPr>
          <w:rFonts w:asciiTheme="minorHAnsi" w:eastAsiaTheme="minorHAnsi" w:hAnsiTheme="minorHAnsi" w:cstheme="minorBidi"/>
          <w:b w:val="0"/>
          <w:color w:val="auto"/>
          <w:kern w:val="2"/>
          <w:sz w:val="24"/>
          <w:szCs w:val="24"/>
          <w:u w:val="none"/>
          <w:lang w:eastAsia="en-US"/>
          <w14:ligatures w14:val="standardContextual"/>
        </w:rPr>
        <w:id w:val="-704333303"/>
        <w:docPartObj>
          <w:docPartGallery w:val="Table of Contents"/>
          <w:docPartUnique/>
        </w:docPartObj>
      </w:sdtPr>
      <w:sdtEndPr>
        <w:rPr>
          <w:bCs/>
        </w:rPr>
      </w:sdtEndPr>
      <w:sdtContent>
        <w:p w14:paraId="0858446B" w14:textId="1DDE0F6D" w:rsidR="00F32752" w:rsidRDefault="00F32752">
          <w:pPr>
            <w:pStyle w:val="En-ttedetabledesmatires"/>
          </w:pPr>
          <w:r>
            <w:t>Table des matières</w:t>
          </w:r>
        </w:p>
        <w:p w14:paraId="35B631BE" w14:textId="77777777" w:rsidR="00F32752" w:rsidRDefault="00F32752">
          <w:pPr>
            <w:pStyle w:val="TM1"/>
            <w:tabs>
              <w:tab w:val="right" w:leader="dot" w:pos="9062"/>
            </w:tabs>
          </w:pPr>
        </w:p>
        <w:p w14:paraId="777D494E" w14:textId="30286E4F" w:rsidR="00F32752" w:rsidRPr="000A1A21" w:rsidRDefault="00F32752">
          <w:pPr>
            <w:pStyle w:val="TM1"/>
            <w:tabs>
              <w:tab w:val="right" w:leader="dot" w:pos="9062"/>
            </w:tabs>
            <w:rPr>
              <w:rFonts w:ascii="Calibri" w:hAnsi="Calibri" w:cs="Calibri"/>
              <w:noProof/>
              <w:sz w:val="22"/>
              <w:szCs w:val="22"/>
            </w:rPr>
          </w:pPr>
          <w:r>
            <w:fldChar w:fldCharType="begin"/>
          </w:r>
          <w:r>
            <w:instrText xml:space="preserve"> TOC \o "1-3" \h \z \u </w:instrText>
          </w:r>
          <w:r>
            <w:fldChar w:fldCharType="separate"/>
          </w:r>
          <w:hyperlink w:anchor="_Toc223095214" w:history="1">
            <w:r w:rsidR="0045677B" w:rsidRPr="000A1A21">
              <w:rPr>
                <w:rStyle w:val="Lienhypertexte"/>
                <w:rFonts w:ascii="Calibri" w:eastAsia="Times New Roman" w:hAnsi="Calibri" w:cs="Calibri"/>
                <w:noProof/>
                <w:sz w:val="22"/>
                <w:szCs w:val="22"/>
              </w:rPr>
              <w:t>Préambule</w:t>
            </w:r>
            <w:r w:rsidRPr="000A1A21">
              <w:rPr>
                <w:rFonts w:ascii="Calibri" w:hAnsi="Calibri" w:cs="Calibri"/>
                <w:noProof/>
                <w:webHidden/>
                <w:sz w:val="22"/>
                <w:szCs w:val="22"/>
              </w:rPr>
              <w:tab/>
            </w:r>
            <w:r w:rsidRPr="000A1A21">
              <w:rPr>
                <w:rFonts w:ascii="Calibri" w:hAnsi="Calibri" w:cs="Calibri"/>
                <w:noProof/>
                <w:webHidden/>
                <w:sz w:val="22"/>
                <w:szCs w:val="22"/>
              </w:rPr>
              <w:fldChar w:fldCharType="begin"/>
            </w:r>
            <w:r w:rsidRPr="000A1A21">
              <w:rPr>
                <w:rFonts w:ascii="Calibri" w:hAnsi="Calibri" w:cs="Calibri"/>
                <w:noProof/>
                <w:webHidden/>
                <w:sz w:val="22"/>
                <w:szCs w:val="22"/>
              </w:rPr>
              <w:instrText xml:space="preserve"> PAGEREF _Toc223095214 \h </w:instrText>
            </w:r>
            <w:r w:rsidRPr="000A1A21">
              <w:rPr>
                <w:rFonts w:ascii="Calibri" w:hAnsi="Calibri" w:cs="Calibri"/>
                <w:noProof/>
                <w:webHidden/>
                <w:sz w:val="22"/>
                <w:szCs w:val="22"/>
              </w:rPr>
            </w:r>
            <w:r w:rsidRPr="000A1A21">
              <w:rPr>
                <w:rFonts w:ascii="Calibri" w:hAnsi="Calibri" w:cs="Calibri"/>
                <w:noProof/>
                <w:webHidden/>
                <w:sz w:val="22"/>
                <w:szCs w:val="22"/>
              </w:rPr>
              <w:fldChar w:fldCharType="separate"/>
            </w:r>
            <w:r w:rsidR="000A1A21" w:rsidRPr="000A1A21">
              <w:rPr>
                <w:rFonts w:ascii="Calibri" w:hAnsi="Calibri" w:cs="Calibri"/>
                <w:noProof/>
                <w:webHidden/>
                <w:sz w:val="22"/>
                <w:szCs w:val="22"/>
              </w:rPr>
              <w:t>3</w:t>
            </w:r>
            <w:r w:rsidRPr="000A1A21">
              <w:rPr>
                <w:rFonts w:ascii="Calibri" w:hAnsi="Calibri" w:cs="Calibri"/>
                <w:noProof/>
                <w:webHidden/>
                <w:sz w:val="22"/>
                <w:szCs w:val="22"/>
              </w:rPr>
              <w:fldChar w:fldCharType="end"/>
            </w:r>
          </w:hyperlink>
        </w:p>
        <w:p w14:paraId="1C721EC3" w14:textId="430BE2DF" w:rsidR="00F32752" w:rsidRPr="000A1A21" w:rsidRDefault="0045677B">
          <w:pPr>
            <w:pStyle w:val="TM1"/>
            <w:tabs>
              <w:tab w:val="right" w:leader="dot" w:pos="9062"/>
            </w:tabs>
            <w:rPr>
              <w:rFonts w:ascii="Calibri" w:hAnsi="Calibri" w:cs="Calibri"/>
              <w:noProof/>
              <w:sz w:val="22"/>
              <w:szCs w:val="22"/>
            </w:rPr>
          </w:pPr>
          <w:hyperlink w:anchor="_Toc223095215" w:history="1">
            <w:r w:rsidRPr="000A1A21">
              <w:rPr>
                <w:rStyle w:val="Lienhypertexte"/>
                <w:rFonts w:ascii="Calibri" w:eastAsia="Times New Roman" w:hAnsi="Calibri" w:cs="Calibri"/>
                <w:noProof/>
                <w:sz w:val="22"/>
                <w:szCs w:val="22"/>
              </w:rPr>
              <w:t>article 1 – champ d’application</w:t>
            </w:r>
            <w:r w:rsidR="00F32752" w:rsidRPr="000A1A21">
              <w:rPr>
                <w:rFonts w:ascii="Calibri" w:hAnsi="Calibri" w:cs="Calibri"/>
                <w:noProof/>
                <w:webHidden/>
                <w:sz w:val="22"/>
                <w:szCs w:val="22"/>
              </w:rPr>
              <w:tab/>
            </w:r>
            <w:r w:rsidR="00F32752" w:rsidRPr="000A1A21">
              <w:rPr>
                <w:rFonts w:ascii="Calibri" w:hAnsi="Calibri" w:cs="Calibri"/>
                <w:noProof/>
                <w:webHidden/>
                <w:sz w:val="22"/>
                <w:szCs w:val="22"/>
              </w:rPr>
              <w:fldChar w:fldCharType="begin"/>
            </w:r>
            <w:r w:rsidR="00F32752" w:rsidRPr="000A1A21">
              <w:rPr>
                <w:rFonts w:ascii="Calibri" w:hAnsi="Calibri" w:cs="Calibri"/>
                <w:noProof/>
                <w:webHidden/>
                <w:sz w:val="22"/>
                <w:szCs w:val="22"/>
              </w:rPr>
              <w:instrText xml:space="preserve"> PAGEREF _Toc223095215 \h </w:instrText>
            </w:r>
            <w:r w:rsidR="00F32752" w:rsidRPr="000A1A21">
              <w:rPr>
                <w:rFonts w:ascii="Calibri" w:hAnsi="Calibri" w:cs="Calibri"/>
                <w:noProof/>
                <w:webHidden/>
                <w:sz w:val="22"/>
                <w:szCs w:val="22"/>
              </w:rPr>
            </w:r>
            <w:r w:rsidR="00F32752" w:rsidRPr="000A1A21">
              <w:rPr>
                <w:rFonts w:ascii="Calibri" w:hAnsi="Calibri" w:cs="Calibri"/>
                <w:noProof/>
                <w:webHidden/>
                <w:sz w:val="22"/>
                <w:szCs w:val="22"/>
              </w:rPr>
              <w:fldChar w:fldCharType="separate"/>
            </w:r>
            <w:r w:rsidR="000A1A21" w:rsidRPr="000A1A21">
              <w:rPr>
                <w:rFonts w:ascii="Calibri" w:hAnsi="Calibri" w:cs="Calibri"/>
                <w:noProof/>
                <w:webHidden/>
                <w:sz w:val="22"/>
                <w:szCs w:val="22"/>
              </w:rPr>
              <w:t>3</w:t>
            </w:r>
            <w:r w:rsidR="00F32752" w:rsidRPr="000A1A21">
              <w:rPr>
                <w:rFonts w:ascii="Calibri" w:hAnsi="Calibri" w:cs="Calibri"/>
                <w:noProof/>
                <w:webHidden/>
                <w:sz w:val="22"/>
                <w:szCs w:val="22"/>
              </w:rPr>
              <w:fldChar w:fldCharType="end"/>
            </w:r>
          </w:hyperlink>
        </w:p>
        <w:p w14:paraId="6112E831" w14:textId="63258D23" w:rsidR="00F32752" w:rsidRPr="000A1A21" w:rsidRDefault="0045677B">
          <w:pPr>
            <w:pStyle w:val="TM1"/>
            <w:tabs>
              <w:tab w:val="right" w:leader="dot" w:pos="9062"/>
            </w:tabs>
            <w:rPr>
              <w:rFonts w:ascii="Calibri" w:hAnsi="Calibri" w:cs="Calibri"/>
              <w:noProof/>
              <w:sz w:val="22"/>
              <w:szCs w:val="22"/>
            </w:rPr>
          </w:pPr>
          <w:hyperlink w:anchor="_Toc223095216" w:history="1">
            <w:r w:rsidRPr="000A1A21">
              <w:rPr>
                <w:rStyle w:val="Lienhypertexte"/>
                <w:rFonts w:ascii="Calibri" w:hAnsi="Calibri" w:cs="Calibri"/>
                <w:noProof/>
                <w:sz w:val="22"/>
                <w:szCs w:val="22"/>
              </w:rPr>
              <w:t>article 2 – beneficiaires</w:t>
            </w:r>
            <w:r w:rsidR="00F32752" w:rsidRPr="000A1A21">
              <w:rPr>
                <w:rFonts w:ascii="Calibri" w:hAnsi="Calibri" w:cs="Calibri"/>
                <w:noProof/>
                <w:webHidden/>
                <w:sz w:val="22"/>
                <w:szCs w:val="22"/>
              </w:rPr>
              <w:tab/>
            </w:r>
            <w:r w:rsidR="00F32752" w:rsidRPr="000A1A21">
              <w:rPr>
                <w:rFonts w:ascii="Calibri" w:hAnsi="Calibri" w:cs="Calibri"/>
                <w:noProof/>
                <w:webHidden/>
                <w:sz w:val="22"/>
                <w:szCs w:val="22"/>
              </w:rPr>
              <w:fldChar w:fldCharType="begin"/>
            </w:r>
            <w:r w:rsidR="00F32752" w:rsidRPr="000A1A21">
              <w:rPr>
                <w:rFonts w:ascii="Calibri" w:hAnsi="Calibri" w:cs="Calibri"/>
                <w:noProof/>
                <w:webHidden/>
                <w:sz w:val="22"/>
                <w:szCs w:val="22"/>
              </w:rPr>
              <w:instrText xml:space="preserve"> PAGEREF _Toc223095216 \h </w:instrText>
            </w:r>
            <w:r w:rsidR="00F32752" w:rsidRPr="000A1A21">
              <w:rPr>
                <w:rFonts w:ascii="Calibri" w:hAnsi="Calibri" w:cs="Calibri"/>
                <w:noProof/>
                <w:webHidden/>
                <w:sz w:val="22"/>
                <w:szCs w:val="22"/>
              </w:rPr>
            </w:r>
            <w:r w:rsidR="00F32752" w:rsidRPr="000A1A21">
              <w:rPr>
                <w:rFonts w:ascii="Calibri" w:hAnsi="Calibri" w:cs="Calibri"/>
                <w:noProof/>
                <w:webHidden/>
                <w:sz w:val="22"/>
                <w:szCs w:val="22"/>
              </w:rPr>
              <w:fldChar w:fldCharType="separate"/>
            </w:r>
            <w:r w:rsidR="000A1A21" w:rsidRPr="000A1A21">
              <w:rPr>
                <w:rFonts w:ascii="Calibri" w:hAnsi="Calibri" w:cs="Calibri"/>
                <w:noProof/>
                <w:webHidden/>
                <w:sz w:val="22"/>
                <w:szCs w:val="22"/>
              </w:rPr>
              <w:t>3</w:t>
            </w:r>
            <w:r w:rsidR="00F32752" w:rsidRPr="000A1A21">
              <w:rPr>
                <w:rFonts w:ascii="Calibri" w:hAnsi="Calibri" w:cs="Calibri"/>
                <w:noProof/>
                <w:webHidden/>
                <w:sz w:val="22"/>
                <w:szCs w:val="22"/>
              </w:rPr>
              <w:fldChar w:fldCharType="end"/>
            </w:r>
          </w:hyperlink>
        </w:p>
        <w:p w14:paraId="2D629956" w14:textId="6A4307EC" w:rsidR="00F32752" w:rsidRPr="000A1A21" w:rsidRDefault="0045677B">
          <w:pPr>
            <w:pStyle w:val="TM1"/>
            <w:tabs>
              <w:tab w:val="right" w:leader="dot" w:pos="9062"/>
            </w:tabs>
            <w:rPr>
              <w:rFonts w:ascii="Calibri" w:hAnsi="Calibri" w:cs="Calibri"/>
              <w:noProof/>
              <w:sz w:val="22"/>
              <w:szCs w:val="22"/>
            </w:rPr>
          </w:pPr>
          <w:hyperlink w:anchor="_Toc223095217" w:history="1">
            <w:r w:rsidRPr="000A1A21">
              <w:rPr>
                <w:rStyle w:val="Lienhypertexte"/>
                <w:rFonts w:ascii="Calibri" w:eastAsia="Times New Roman" w:hAnsi="Calibri" w:cs="Calibri"/>
                <w:noProof/>
                <w:sz w:val="22"/>
                <w:szCs w:val="22"/>
              </w:rPr>
              <w:t>article 3 – conditions d’attribution et modalites de calcul</w:t>
            </w:r>
            <w:r w:rsidR="00F32752" w:rsidRPr="000A1A21">
              <w:rPr>
                <w:rFonts w:ascii="Calibri" w:hAnsi="Calibri" w:cs="Calibri"/>
                <w:noProof/>
                <w:webHidden/>
                <w:sz w:val="22"/>
                <w:szCs w:val="22"/>
              </w:rPr>
              <w:tab/>
            </w:r>
            <w:r w:rsidR="00F32752" w:rsidRPr="000A1A21">
              <w:rPr>
                <w:rFonts w:ascii="Calibri" w:hAnsi="Calibri" w:cs="Calibri"/>
                <w:noProof/>
                <w:webHidden/>
                <w:sz w:val="22"/>
                <w:szCs w:val="22"/>
              </w:rPr>
              <w:fldChar w:fldCharType="begin"/>
            </w:r>
            <w:r w:rsidR="00F32752" w:rsidRPr="000A1A21">
              <w:rPr>
                <w:rFonts w:ascii="Calibri" w:hAnsi="Calibri" w:cs="Calibri"/>
                <w:noProof/>
                <w:webHidden/>
                <w:sz w:val="22"/>
                <w:szCs w:val="22"/>
              </w:rPr>
              <w:instrText xml:space="preserve"> PAGEREF _Toc223095217 \h </w:instrText>
            </w:r>
            <w:r w:rsidR="00F32752" w:rsidRPr="000A1A21">
              <w:rPr>
                <w:rFonts w:ascii="Calibri" w:hAnsi="Calibri" w:cs="Calibri"/>
                <w:noProof/>
                <w:webHidden/>
                <w:sz w:val="22"/>
                <w:szCs w:val="22"/>
              </w:rPr>
            </w:r>
            <w:r w:rsidR="00F32752" w:rsidRPr="000A1A21">
              <w:rPr>
                <w:rFonts w:ascii="Calibri" w:hAnsi="Calibri" w:cs="Calibri"/>
                <w:noProof/>
                <w:webHidden/>
                <w:sz w:val="22"/>
                <w:szCs w:val="22"/>
              </w:rPr>
              <w:fldChar w:fldCharType="separate"/>
            </w:r>
            <w:r w:rsidR="000A1A21" w:rsidRPr="000A1A21">
              <w:rPr>
                <w:rFonts w:ascii="Calibri" w:hAnsi="Calibri" w:cs="Calibri"/>
                <w:noProof/>
                <w:webHidden/>
                <w:sz w:val="22"/>
                <w:szCs w:val="22"/>
              </w:rPr>
              <w:t>3</w:t>
            </w:r>
            <w:r w:rsidR="00F32752" w:rsidRPr="000A1A21">
              <w:rPr>
                <w:rFonts w:ascii="Calibri" w:hAnsi="Calibri" w:cs="Calibri"/>
                <w:noProof/>
                <w:webHidden/>
                <w:sz w:val="22"/>
                <w:szCs w:val="22"/>
              </w:rPr>
              <w:fldChar w:fldCharType="end"/>
            </w:r>
          </w:hyperlink>
        </w:p>
        <w:p w14:paraId="3AA1438C" w14:textId="48D2C51B" w:rsidR="00F32752" w:rsidRPr="000A1A21" w:rsidRDefault="0045677B">
          <w:pPr>
            <w:pStyle w:val="TM2"/>
            <w:tabs>
              <w:tab w:val="right" w:leader="dot" w:pos="9062"/>
            </w:tabs>
            <w:rPr>
              <w:rFonts w:ascii="Calibri" w:eastAsiaTheme="minorEastAsia" w:hAnsi="Calibri" w:cs="Calibri"/>
              <w:noProof/>
              <w:sz w:val="22"/>
              <w:szCs w:val="22"/>
              <w:lang w:eastAsia="fr-FR"/>
            </w:rPr>
          </w:pPr>
          <w:hyperlink w:anchor="_Toc223095218" w:history="1">
            <w:r w:rsidRPr="000A1A21">
              <w:rPr>
                <w:rStyle w:val="Lienhypertexte"/>
                <w:rFonts w:ascii="Calibri" w:eastAsia="Times New Roman" w:hAnsi="Calibri" w:cs="Calibri"/>
                <w:noProof/>
                <w:sz w:val="22"/>
                <w:szCs w:val="22"/>
                <w:lang w:eastAsia="fr-FR"/>
              </w:rPr>
              <w:t>3.1 principe général</w:t>
            </w:r>
            <w:r w:rsidR="00F32752" w:rsidRPr="000A1A21">
              <w:rPr>
                <w:rFonts w:ascii="Calibri" w:hAnsi="Calibri" w:cs="Calibri"/>
                <w:noProof/>
                <w:webHidden/>
                <w:sz w:val="22"/>
                <w:szCs w:val="22"/>
              </w:rPr>
              <w:tab/>
            </w:r>
            <w:r w:rsidR="00F32752" w:rsidRPr="000A1A21">
              <w:rPr>
                <w:rFonts w:ascii="Calibri" w:hAnsi="Calibri" w:cs="Calibri"/>
                <w:noProof/>
                <w:webHidden/>
                <w:sz w:val="22"/>
                <w:szCs w:val="22"/>
              </w:rPr>
              <w:fldChar w:fldCharType="begin"/>
            </w:r>
            <w:r w:rsidR="00F32752" w:rsidRPr="000A1A21">
              <w:rPr>
                <w:rFonts w:ascii="Calibri" w:hAnsi="Calibri" w:cs="Calibri"/>
                <w:noProof/>
                <w:webHidden/>
                <w:sz w:val="22"/>
                <w:szCs w:val="22"/>
              </w:rPr>
              <w:instrText xml:space="preserve"> PAGEREF _Toc223095218 \h </w:instrText>
            </w:r>
            <w:r w:rsidR="00F32752" w:rsidRPr="000A1A21">
              <w:rPr>
                <w:rFonts w:ascii="Calibri" w:hAnsi="Calibri" w:cs="Calibri"/>
                <w:noProof/>
                <w:webHidden/>
                <w:sz w:val="22"/>
                <w:szCs w:val="22"/>
              </w:rPr>
            </w:r>
            <w:r w:rsidR="00F32752" w:rsidRPr="000A1A21">
              <w:rPr>
                <w:rFonts w:ascii="Calibri" w:hAnsi="Calibri" w:cs="Calibri"/>
                <w:noProof/>
                <w:webHidden/>
                <w:sz w:val="22"/>
                <w:szCs w:val="22"/>
              </w:rPr>
              <w:fldChar w:fldCharType="separate"/>
            </w:r>
            <w:r w:rsidR="000A1A21" w:rsidRPr="000A1A21">
              <w:rPr>
                <w:rFonts w:ascii="Calibri" w:hAnsi="Calibri" w:cs="Calibri"/>
                <w:noProof/>
                <w:webHidden/>
                <w:sz w:val="22"/>
                <w:szCs w:val="22"/>
              </w:rPr>
              <w:t>3</w:t>
            </w:r>
            <w:r w:rsidR="00F32752" w:rsidRPr="000A1A21">
              <w:rPr>
                <w:rFonts w:ascii="Calibri" w:hAnsi="Calibri" w:cs="Calibri"/>
                <w:noProof/>
                <w:webHidden/>
                <w:sz w:val="22"/>
                <w:szCs w:val="22"/>
              </w:rPr>
              <w:fldChar w:fldCharType="end"/>
            </w:r>
          </w:hyperlink>
        </w:p>
        <w:p w14:paraId="57A91A64" w14:textId="386DB65F" w:rsidR="00F32752" w:rsidRPr="000A1A21" w:rsidRDefault="0045677B">
          <w:pPr>
            <w:pStyle w:val="TM2"/>
            <w:tabs>
              <w:tab w:val="right" w:leader="dot" w:pos="9062"/>
            </w:tabs>
            <w:rPr>
              <w:rFonts w:ascii="Calibri" w:eastAsiaTheme="minorEastAsia" w:hAnsi="Calibri" w:cs="Calibri"/>
              <w:noProof/>
              <w:sz w:val="22"/>
              <w:szCs w:val="22"/>
              <w:lang w:eastAsia="fr-FR"/>
            </w:rPr>
          </w:pPr>
          <w:hyperlink w:anchor="_Toc223095219" w:history="1">
            <w:r w:rsidRPr="000A1A21">
              <w:rPr>
                <w:rStyle w:val="Lienhypertexte"/>
                <w:rFonts w:ascii="Calibri" w:eastAsia="Times New Roman" w:hAnsi="Calibri" w:cs="Calibri"/>
                <w:noProof/>
                <w:sz w:val="22"/>
                <w:szCs w:val="22"/>
                <w:lang w:eastAsia="fr-FR"/>
              </w:rPr>
              <w:t>3.2 proratisation liée à la présence</w:t>
            </w:r>
            <w:r w:rsidR="00F32752" w:rsidRPr="000A1A21">
              <w:rPr>
                <w:rFonts w:ascii="Calibri" w:hAnsi="Calibri" w:cs="Calibri"/>
                <w:noProof/>
                <w:webHidden/>
                <w:sz w:val="22"/>
                <w:szCs w:val="22"/>
              </w:rPr>
              <w:tab/>
            </w:r>
            <w:r w:rsidR="00F32752" w:rsidRPr="000A1A21">
              <w:rPr>
                <w:rFonts w:ascii="Calibri" w:hAnsi="Calibri" w:cs="Calibri"/>
                <w:noProof/>
                <w:webHidden/>
                <w:sz w:val="22"/>
                <w:szCs w:val="22"/>
              </w:rPr>
              <w:fldChar w:fldCharType="begin"/>
            </w:r>
            <w:r w:rsidR="00F32752" w:rsidRPr="000A1A21">
              <w:rPr>
                <w:rFonts w:ascii="Calibri" w:hAnsi="Calibri" w:cs="Calibri"/>
                <w:noProof/>
                <w:webHidden/>
                <w:sz w:val="22"/>
                <w:szCs w:val="22"/>
              </w:rPr>
              <w:instrText xml:space="preserve"> PAGEREF _Toc223095219 \h </w:instrText>
            </w:r>
            <w:r w:rsidR="00F32752" w:rsidRPr="000A1A21">
              <w:rPr>
                <w:rFonts w:ascii="Calibri" w:hAnsi="Calibri" w:cs="Calibri"/>
                <w:noProof/>
                <w:webHidden/>
                <w:sz w:val="22"/>
                <w:szCs w:val="22"/>
              </w:rPr>
            </w:r>
            <w:r w:rsidR="00F32752" w:rsidRPr="000A1A21">
              <w:rPr>
                <w:rFonts w:ascii="Calibri" w:hAnsi="Calibri" w:cs="Calibri"/>
                <w:noProof/>
                <w:webHidden/>
                <w:sz w:val="22"/>
                <w:szCs w:val="22"/>
              </w:rPr>
              <w:fldChar w:fldCharType="separate"/>
            </w:r>
            <w:r w:rsidR="000A1A21" w:rsidRPr="000A1A21">
              <w:rPr>
                <w:rFonts w:ascii="Calibri" w:hAnsi="Calibri" w:cs="Calibri"/>
                <w:noProof/>
                <w:webHidden/>
                <w:sz w:val="22"/>
                <w:szCs w:val="22"/>
              </w:rPr>
              <w:t>3</w:t>
            </w:r>
            <w:r w:rsidR="00F32752" w:rsidRPr="000A1A21">
              <w:rPr>
                <w:rFonts w:ascii="Calibri" w:hAnsi="Calibri" w:cs="Calibri"/>
                <w:noProof/>
                <w:webHidden/>
                <w:sz w:val="22"/>
                <w:szCs w:val="22"/>
              </w:rPr>
              <w:fldChar w:fldCharType="end"/>
            </w:r>
          </w:hyperlink>
        </w:p>
        <w:p w14:paraId="0D664194" w14:textId="0F1944FE" w:rsidR="00F32752" w:rsidRPr="000A1A21" w:rsidRDefault="0045677B">
          <w:pPr>
            <w:pStyle w:val="TM2"/>
            <w:tabs>
              <w:tab w:val="right" w:leader="dot" w:pos="9062"/>
            </w:tabs>
            <w:rPr>
              <w:rFonts w:ascii="Calibri" w:eastAsiaTheme="minorEastAsia" w:hAnsi="Calibri" w:cs="Calibri"/>
              <w:noProof/>
              <w:sz w:val="22"/>
              <w:szCs w:val="22"/>
              <w:lang w:eastAsia="fr-FR"/>
            </w:rPr>
          </w:pPr>
          <w:hyperlink w:anchor="_Toc223095220" w:history="1">
            <w:r w:rsidRPr="000A1A21">
              <w:rPr>
                <w:rStyle w:val="Lienhypertexte"/>
                <w:rFonts w:ascii="Calibri" w:eastAsia="Times New Roman" w:hAnsi="Calibri" w:cs="Calibri"/>
                <w:noProof/>
                <w:sz w:val="22"/>
                <w:szCs w:val="22"/>
                <w:lang w:eastAsia="fr-FR"/>
              </w:rPr>
              <w:t>3.3 temps partiel</w:t>
            </w:r>
            <w:r w:rsidR="00F32752" w:rsidRPr="000A1A21">
              <w:rPr>
                <w:rFonts w:ascii="Calibri" w:hAnsi="Calibri" w:cs="Calibri"/>
                <w:noProof/>
                <w:webHidden/>
                <w:sz w:val="22"/>
                <w:szCs w:val="22"/>
              </w:rPr>
              <w:tab/>
            </w:r>
            <w:r w:rsidR="00F32752" w:rsidRPr="000A1A21">
              <w:rPr>
                <w:rFonts w:ascii="Calibri" w:hAnsi="Calibri" w:cs="Calibri"/>
                <w:noProof/>
                <w:webHidden/>
                <w:sz w:val="22"/>
                <w:szCs w:val="22"/>
              </w:rPr>
              <w:fldChar w:fldCharType="begin"/>
            </w:r>
            <w:r w:rsidR="00F32752" w:rsidRPr="000A1A21">
              <w:rPr>
                <w:rFonts w:ascii="Calibri" w:hAnsi="Calibri" w:cs="Calibri"/>
                <w:noProof/>
                <w:webHidden/>
                <w:sz w:val="22"/>
                <w:szCs w:val="22"/>
              </w:rPr>
              <w:instrText xml:space="preserve"> PAGEREF _Toc223095220 \h </w:instrText>
            </w:r>
            <w:r w:rsidR="00F32752" w:rsidRPr="000A1A21">
              <w:rPr>
                <w:rFonts w:ascii="Calibri" w:hAnsi="Calibri" w:cs="Calibri"/>
                <w:noProof/>
                <w:webHidden/>
                <w:sz w:val="22"/>
                <w:szCs w:val="22"/>
              </w:rPr>
            </w:r>
            <w:r w:rsidR="00F32752" w:rsidRPr="000A1A21">
              <w:rPr>
                <w:rFonts w:ascii="Calibri" w:hAnsi="Calibri" w:cs="Calibri"/>
                <w:noProof/>
                <w:webHidden/>
                <w:sz w:val="22"/>
                <w:szCs w:val="22"/>
              </w:rPr>
              <w:fldChar w:fldCharType="separate"/>
            </w:r>
            <w:r w:rsidR="000A1A21" w:rsidRPr="000A1A21">
              <w:rPr>
                <w:rFonts w:ascii="Calibri" w:hAnsi="Calibri" w:cs="Calibri"/>
                <w:noProof/>
                <w:webHidden/>
                <w:sz w:val="22"/>
                <w:szCs w:val="22"/>
              </w:rPr>
              <w:t>4</w:t>
            </w:r>
            <w:r w:rsidR="00F32752" w:rsidRPr="000A1A21">
              <w:rPr>
                <w:rFonts w:ascii="Calibri" w:hAnsi="Calibri" w:cs="Calibri"/>
                <w:noProof/>
                <w:webHidden/>
                <w:sz w:val="22"/>
                <w:szCs w:val="22"/>
              </w:rPr>
              <w:fldChar w:fldCharType="end"/>
            </w:r>
          </w:hyperlink>
        </w:p>
        <w:p w14:paraId="26EE76AD" w14:textId="46377429" w:rsidR="00F32752" w:rsidRPr="000A1A21" w:rsidRDefault="0045677B">
          <w:pPr>
            <w:pStyle w:val="TM1"/>
            <w:tabs>
              <w:tab w:val="right" w:leader="dot" w:pos="9062"/>
            </w:tabs>
            <w:rPr>
              <w:rFonts w:ascii="Calibri" w:hAnsi="Calibri" w:cs="Calibri"/>
              <w:noProof/>
              <w:sz w:val="22"/>
              <w:szCs w:val="22"/>
            </w:rPr>
          </w:pPr>
          <w:hyperlink w:anchor="_Toc223095221" w:history="1">
            <w:r w:rsidRPr="000A1A21">
              <w:rPr>
                <w:rStyle w:val="Lienhypertexte"/>
                <w:rFonts w:ascii="Calibri" w:eastAsia="Times New Roman" w:hAnsi="Calibri" w:cs="Calibri"/>
                <w:noProof/>
                <w:sz w:val="22"/>
                <w:szCs w:val="22"/>
              </w:rPr>
              <w:t>article 4 – montant de la prime</w:t>
            </w:r>
            <w:r w:rsidR="00F32752" w:rsidRPr="000A1A21">
              <w:rPr>
                <w:rFonts w:ascii="Calibri" w:hAnsi="Calibri" w:cs="Calibri"/>
                <w:noProof/>
                <w:webHidden/>
                <w:sz w:val="22"/>
                <w:szCs w:val="22"/>
              </w:rPr>
              <w:tab/>
            </w:r>
            <w:r w:rsidR="00F32752" w:rsidRPr="000A1A21">
              <w:rPr>
                <w:rFonts w:ascii="Calibri" w:hAnsi="Calibri" w:cs="Calibri"/>
                <w:noProof/>
                <w:webHidden/>
                <w:sz w:val="22"/>
                <w:szCs w:val="22"/>
              </w:rPr>
              <w:fldChar w:fldCharType="begin"/>
            </w:r>
            <w:r w:rsidR="00F32752" w:rsidRPr="000A1A21">
              <w:rPr>
                <w:rFonts w:ascii="Calibri" w:hAnsi="Calibri" w:cs="Calibri"/>
                <w:noProof/>
                <w:webHidden/>
                <w:sz w:val="22"/>
                <w:szCs w:val="22"/>
              </w:rPr>
              <w:instrText xml:space="preserve"> PAGEREF _Toc223095221 \h </w:instrText>
            </w:r>
            <w:r w:rsidR="00F32752" w:rsidRPr="000A1A21">
              <w:rPr>
                <w:rFonts w:ascii="Calibri" w:hAnsi="Calibri" w:cs="Calibri"/>
                <w:noProof/>
                <w:webHidden/>
                <w:sz w:val="22"/>
                <w:szCs w:val="22"/>
              </w:rPr>
            </w:r>
            <w:r w:rsidR="00F32752" w:rsidRPr="000A1A21">
              <w:rPr>
                <w:rFonts w:ascii="Calibri" w:hAnsi="Calibri" w:cs="Calibri"/>
                <w:noProof/>
                <w:webHidden/>
                <w:sz w:val="22"/>
                <w:szCs w:val="22"/>
              </w:rPr>
              <w:fldChar w:fldCharType="separate"/>
            </w:r>
            <w:r w:rsidR="000A1A21" w:rsidRPr="000A1A21">
              <w:rPr>
                <w:rFonts w:ascii="Calibri" w:hAnsi="Calibri" w:cs="Calibri"/>
                <w:noProof/>
                <w:webHidden/>
                <w:sz w:val="22"/>
                <w:szCs w:val="22"/>
              </w:rPr>
              <w:t>4</w:t>
            </w:r>
            <w:r w:rsidR="00F32752" w:rsidRPr="000A1A21">
              <w:rPr>
                <w:rFonts w:ascii="Calibri" w:hAnsi="Calibri" w:cs="Calibri"/>
                <w:noProof/>
                <w:webHidden/>
                <w:sz w:val="22"/>
                <w:szCs w:val="22"/>
              </w:rPr>
              <w:fldChar w:fldCharType="end"/>
            </w:r>
          </w:hyperlink>
        </w:p>
        <w:p w14:paraId="254B8F42" w14:textId="6016E1CC" w:rsidR="00F32752" w:rsidRPr="000A1A21" w:rsidRDefault="0045677B">
          <w:pPr>
            <w:pStyle w:val="TM1"/>
            <w:tabs>
              <w:tab w:val="right" w:leader="dot" w:pos="9062"/>
            </w:tabs>
            <w:rPr>
              <w:rFonts w:ascii="Calibri" w:hAnsi="Calibri" w:cs="Calibri"/>
              <w:noProof/>
              <w:sz w:val="22"/>
              <w:szCs w:val="22"/>
            </w:rPr>
          </w:pPr>
          <w:hyperlink w:anchor="_Toc223095222" w:history="1">
            <w:r w:rsidRPr="000A1A21">
              <w:rPr>
                <w:rStyle w:val="Lienhypertexte"/>
                <w:rFonts w:ascii="Calibri" w:eastAsia="Times New Roman" w:hAnsi="Calibri" w:cs="Calibri"/>
                <w:noProof/>
                <w:sz w:val="22"/>
                <w:szCs w:val="22"/>
              </w:rPr>
              <w:t>article 5 – date et modalites de versement</w:t>
            </w:r>
            <w:r w:rsidR="00F32752" w:rsidRPr="000A1A21">
              <w:rPr>
                <w:rFonts w:ascii="Calibri" w:hAnsi="Calibri" w:cs="Calibri"/>
                <w:noProof/>
                <w:webHidden/>
                <w:sz w:val="22"/>
                <w:szCs w:val="22"/>
              </w:rPr>
              <w:tab/>
            </w:r>
            <w:r w:rsidR="00F32752" w:rsidRPr="000A1A21">
              <w:rPr>
                <w:rFonts w:ascii="Calibri" w:hAnsi="Calibri" w:cs="Calibri"/>
                <w:noProof/>
                <w:webHidden/>
                <w:sz w:val="22"/>
                <w:szCs w:val="22"/>
              </w:rPr>
              <w:fldChar w:fldCharType="begin"/>
            </w:r>
            <w:r w:rsidR="00F32752" w:rsidRPr="000A1A21">
              <w:rPr>
                <w:rFonts w:ascii="Calibri" w:hAnsi="Calibri" w:cs="Calibri"/>
                <w:noProof/>
                <w:webHidden/>
                <w:sz w:val="22"/>
                <w:szCs w:val="22"/>
              </w:rPr>
              <w:instrText xml:space="preserve"> PAGEREF _Toc223095222 \h </w:instrText>
            </w:r>
            <w:r w:rsidR="00F32752" w:rsidRPr="000A1A21">
              <w:rPr>
                <w:rFonts w:ascii="Calibri" w:hAnsi="Calibri" w:cs="Calibri"/>
                <w:noProof/>
                <w:webHidden/>
                <w:sz w:val="22"/>
                <w:szCs w:val="22"/>
              </w:rPr>
            </w:r>
            <w:r w:rsidR="00F32752" w:rsidRPr="000A1A21">
              <w:rPr>
                <w:rFonts w:ascii="Calibri" w:hAnsi="Calibri" w:cs="Calibri"/>
                <w:noProof/>
                <w:webHidden/>
                <w:sz w:val="22"/>
                <w:szCs w:val="22"/>
              </w:rPr>
              <w:fldChar w:fldCharType="separate"/>
            </w:r>
            <w:r w:rsidR="000A1A21" w:rsidRPr="000A1A21">
              <w:rPr>
                <w:rFonts w:ascii="Calibri" w:hAnsi="Calibri" w:cs="Calibri"/>
                <w:noProof/>
                <w:webHidden/>
                <w:sz w:val="22"/>
                <w:szCs w:val="22"/>
              </w:rPr>
              <w:t>4</w:t>
            </w:r>
            <w:r w:rsidR="00F32752" w:rsidRPr="000A1A21">
              <w:rPr>
                <w:rFonts w:ascii="Calibri" w:hAnsi="Calibri" w:cs="Calibri"/>
                <w:noProof/>
                <w:webHidden/>
                <w:sz w:val="22"/>
                <w:szCs w:val="22"/>
              </w:rPr>
              <w:fldChar w:fldCharType="end"/>
            </w:r>
          </w:hyperlink>
        </w:p>
        <w:p w14:paraId="5EC3AA98" w14:textId="21CCF9DD" w:rsidR="00F32752" w:rsidRPr="000A1A21" w:rsidRDefault="0045677B">
          <w:pPr>
            <w:pStyle w:val="TM1"/>
            <w:tabs>
              <w:tab w:val="right" w:leader="dot" w:pos="9062"/>
            </w:tabs>
            <w:rPr>
              <w:rFonts w:ascii="Calibri" w:hAnsi="Calibri" w:cs="Calibri"/>
              <w:noProof/>
              <w:sz w:val="22"/>
              <w:szCs w:val="22"/>
            </w:rPr>
          </w:pPr>
          <w:hyperlink w:anchor="_Toc223095223" w:history="1">
            <w:r w:rsidRPr="000A1A21">
              <w:rPr>
                <w:rStyle w:val="Lienhypertexte"/>
                <w:rFonts w:ascii="Calibri" w:eastAsia="Times New Roman" w:hAnsi="Calibri" w:cs="Calibri"/>
                <w:noProof/>
                <w:sz w:val="22"/>
                <w:szCs w:val="22"/>
              </w:rPr>
              <w:t>article 6 – principe de non-substitution</w:t>
            </w:r>
            <w:r w:rsidR="00F32752" w:rsidRPr="000A1A21">
              <w:rPr>
                <w:rFonts w:ascii="Calibri" w:hAnsi="Calibri" w:cs="Calibri"/>
                <w:noProof/>
                <w:webHidden/>
                <w:sz w:val="22"/>
                <w:szCs w:val="22"/>
              </w:rPr>
              <w:tab/>
            </w:r>
            <w:r w:rsidR="00F32752" w:rsidRPr="000A1A21">
              <w:rPr>
                <w:rFonts w:ascii="Calibri" w:hAnsi="Calibri" w:cs="Calibri"/>
                <w:noProof/>
                <w:webHidden/>
                <w:sz w:val="22"/>
                <w:szCs w:val="22"/>
              </w:rPr>
              <w:fldChar w:fldCharType="begin"/>
            </w:r>
            <w:r w:rsidR="00F32752" w:rsidRPr="000A1A21">
              <w:rPr>
                <w:rFonts w:ascii="Calibri" w:hAnsi="Calibri" w:cs="Calibri"/>
                <w:noProof/>
                <w:webHidden/>
                <w:sz w:val="22"/>
                <w:szCs w:val="22"/>
              </w:rPr>
              <w:instrText xml:space="preserve"> PAGEREF _Toc223095223 \h </w:instrText>
            </w:r>
            <w:r w:rsidR="00F32752" w:rsidRPr="000A1A21">
              <w:rPr>
                <w:rFonts w:ascii="Calibri" w:hAnsi="Calibri" w:cs="Calibri"/>
                <w:noProof/>
                <w:webHidden/>
                <w:sz w:val="22"/>
                <w:szCs w:val="22"/>
              </w:rPr>
            </w:r>
            <w:r w:rsidR="00F32752" w:rsidRPr="000A1A21">
              <w:rPr>
                <w:rFonts w:ascii="Calibri" w:hAnsi="Calibri" w:cs="Calibri"/>
                <w:noProof/>
                <w:webHidden/>
                <w:sz w:val="22"/>
                <w:szCs w:val="22"/>
              </w:rPr>
              <w:fldChar w:fldCharType="separate"/>
            </w:r>
            <w:r w:rsidR="000A1A21" w:rsidRPr="000A1A21">
              <w:rPr>
                <w:rFonts w:ascii="Calibri" w:hAnsi="Calibri" w:cs="Calibri"/>
                <w:noProof/>
                <w:webHidden/>
                <w:sz w:val="22"/>
                <w:szCs w:val="22"/>
              </w:rPr>
              <w:t>4</w:t>
            </w:r>
            <w:r w:rsidR="00F32752" w:rsidRPr="000A1A21">
              <w:rPr>
                <w:rFonts w:ascii="Calibri" w:hAnsi="Calibri" w:cs="Calibri"/>
                <w:noProof/>
                <w:webHidden/>
                <w:sz w:val="22"/>
                <w:szCs w:val="22"/>
              </w:rPr>
              <w:fldChar w:fldCharType="end"/>
            </w:r>
          </w:hyperlink>
        </w:p>
        <w:p w14:paraId="13747E56" w14:textId="701A5029" w:rsidR="00F32752" w:rsidRPr="000A1A21" w:rsidRDefault="0045677B">
          <w:pPr>
            <w:pStyle w:val="TM1"/>
            <w:tabs>
              <w:tab w:val="right" w:leader="dot" w:pos="9062"/>
            </w:tabs>
            <w:rPr>
              <w:rFonts w:ascii="Calibri" w:hAnsi="Calibri" w:cs="Calibri"/>
              <w:noProof/>
              <w:sz w:val="22"/>
              <w:szCs w:val="22"/>
            </w:rPr>
          </w:pPr>
          <w:hyperlink w:anchor="_Toc223095224" w:history="1">
            <w:r w:rsidRPr="000A1A21">
              <w:rPr>
                <w:rStyle w:val="Lienhypertexte"/>
                <w:rFonts w:ascii="Calibri" w:eastAsia="Times New Roman" w:hAnsi="Calibri" w:cs="Calibri"/>
                <w:noProof/>
                <w:sz w:val="22"/>
                <w:szCs w:val="22"/>
              </w:rPr>
              <w:t>article 7 – entree en vigueur, duree de l’accord, et revision</w:t>
            </w:r>
            <w:r w:rsidR="00F32752" w:rsidRPr="000A1A21">
              <w:rPr>
                <w:rFonts w:ascii="Calibri" w:hAnsi="Calibri" w:cs="Calibri"/>
                <w:noProof/>
                <w:webHidden/>
                <w:sz w:val="22"/>
                <w:szCs w:val="22"/>
              </w:rPr>
              <w:tab/>
            </w:r>
            <w:r w:rsidR="00F32752" w:rsidRPr="000A1A21">
              <w:rPr>
                <w:rFonts w:ascii="Calibri" w:hAnsi="Calibri" w:cs="Calibri"/>
                <w:noProof/>
                <w:webHidden/>
                <w:sz w:val="22"/>
                <w:szCs w:val="22"/>
              </w:rPr>
              <w:fldChar w:fldCharType="begin"/>
            </w:r>
            <w:r w:rsidR="00F32752" w:rsidRPr="000A1A21">
              <w:rPr>
                <w:rFonts w:ascii="Calibri" w:hAnsi="Calibri" w:cs="Calibri"/>
                <w:noProof/>
                <w:webHidden/>
                <w:sz w:val="22"/>
                <w:szCs w:val="22"/>
              </w:rPr>
              <w:instrText xml:space="preserve"> PAGEREF _Toc223095224 \h </w:instrText>
            </w:r>
            <w:r w:rsidR="00F32752" w:rsidRPr="000A1A21">
              <w:rPr>
                <w:rFonts w:ascii="Calibri" w:hAnsi="Calibri" w:cs="Calibri"/>
                <w:noProof/>
                <w:webHidden/>
                <w:sz w:val="22"/>
                <w:szCs w:val="22"/>
              </w:rPr>
            </w:r>
            <w:r w:rsidR="00F32752" w:rsidRPr="000A1A21">
              <w:rPr>
                <w:rFonts w:ascii="Calibri" w:hAnsi="Calibri" w:cs="Calibri"/>
                <w:noProof/>
                <w:webHidden/>
                <w:sz w:val="22"/>
                <w:szCs w:val="22"/>
              </w:rPr>
              <w:fldChar w:fldCharType="separate"/>
            </w:r>
            <w:r w:rsidR="000A1A21" w:rsidRPr="000A1A21">
              <w:rPr>
                <w:rFonts w:ascii="Calibri" w:hAnsi="Calibri" w:cs="Calibri"/>
                <w:noProof/>
                <w:webHidden/>
                <w:sz w:val="22"/>
                <w:szCs w:val="22"/>
              </w:rPr>
              <w:t>4</w:t>
            </w:r>
            <w:r w:rsidR="00F32752" w:rsidRPr="000A1A21">
              <w:rPr>
                <w:rFonts w:ascii="Calibri" w:hAnsi="Calibri" w:cs="Calibri"/>
                <w:noProof/>
                <w:webHidden/>
                <w:sz w:val="22"/>
                <w:szCs w:val="22"/>
              </w:rPr>
              <w:fldChar w:fldCharType="end"/>
            </w:r>
          </w:hyperlink>
        </w:p>
        <w:p w14:paraId="771F590B" w14:textId="6733B4BF" w:rsidR="00F32752" w:rsidRDefault="0045677B">
          <w:pPr>
            <w:pStyle w:val="TM1"/>
            <w:tabs>
              <w:tab w:val="right" w:leader="dot" w:pos="9062"/>
            </w:tabs>
            <w:rPr>
              <w:noProof/>
            </w:rPr>
          </w:pPr>
          <w:hyperlink w:anchor="_Toc223095225" w:history="1">
            <w:r w:rsidRPr="000A1A21">
              <w:rPr>
                <w:rStyle w:val="Lienhypertexte"/>
                <w:rFonts w:ascii="Calibri" w:eastAsia="Times New Roman" w:hAnsi="Calibri" w:cs="Calibri"/>
                <w:noProof/>
                <w:sz w:val="22"/>
                <w:szCs w:val="22"/>
              </w:rPr>
              <w:t>article 8 – depot et publicite de l’accord</w:t>
            </w:r>
            <w:r w:rsidR="00F32752" w:rsidRPr="000A1A21">
              <w:rPr>
                <w:rFonts w:ascii="Calibri" w:hAnsi="Calibri" w:cs="Calibri"/>
                <w:noProof/>
                <w:webHidden/>
                <w:sz w:val="22"/>
                <w:szCs w:val="22"/>
              </w:rPr>
              <w:tab/>
            </w:r>
            <w:r w:rsidR="00F32752" w:rsidRPr="000A1A21">
              <w:rPr>
                <w:rFonts w:ascii="Calibri" w:hAnsi="Calibri" w:cs="Calibri"/>
                <w:noProof/>
                <w:webHidden/>
                <w:sz w:val="22"/>
                <w:szCs w:val="22"/>
              </w:rPr>
              <w:fldChar w:fldCharType="begin"/>
            </w:r>
            <w:r w:rsidR="00F32752" w:rsidRPr="000A1A21">
              <w:rPr>
                <w:rFonts w:ascii="Calibri" w:hAnsi="Calibri" w:cs="Calibri"/>
                <w:noProof/>
                <w:webHidden/>
                <w:sz w:val="22"/>
                <w:szCs w:val="22"/>
              </w:rPr>
              <w:instrText xml:space="preserve"> PAGEREF _Toc223095225 \h </w:instrText>
            </w:r>
            <w:r w:rsidR="00F32752" w:rsidRPr="000A1A21">
              <w:rPr>
                <w:rFonts w:ascii="Calibri" w:hAnsi="Calibri" w:cs="Calibri"/>
                <w:noProof/>
                <w:webHidden/>
                <w:sz w:val="22"/>
                <w:szCs w:val="22"/>
              </w:rPr>
            </w:r>
            <w:r w:rsidR="00F32752" w:rsidRPr="000A1A21">
              <w:rPr>
                <w:rFonts w:ascii="Calibri" w:hAnsi="Calibri" w:cs="Calibri"/>
                <w:noProof/>
                <w:webHidden/>
                <w:sz w:val="22"/>
                <w:szCs w:val="22"/>
              </w:rPr>
              <w:fldChar w:fldCharType="separate"/>
            </w:r>
            <w:r w:rsidR="000A1A21" w:rsidRPr="000A1A21">
              <w:rPr>
                <w:rFonts w:ascii="Calibri" w:hAnsi="Calibri" w:cs="Calibri"/>
                <w:noProof/>
                <w:webHidden/>
                <w:sz w:val="22"/>
                <w:szCs w:val="22"/>
              </w:rPr>
              <w:t>5</w:t>
            </w:r>
            <w:r w:rsidR="00F32752" w:rsidRPr="000A1A21">
              <w:rPr>
                <w:rFonts w:ascii="Calibri" w:hAnsi="Calibri" w:cs="Calibri"/>
                <w:noProof/>
                <w:webHidden/>
                <w:sz w:val="22"/>
                <w:szCs w:val="22"/>
              </w:rPr>
              <w:fldChar w:fldCharType="end"/>
            </w:r>
          </w:hyperlink>
        </w:p>
        <w:p w14:paraId="3D45640F" w14:textId="51895DBD" w:rsidR="00F32752" w:rsidRDefault="00F32752">
          <w:r>
            <w:rPr>
              <w:b/>
              <w:bCs/>
            </w:rPr>
            <w:fldChar w:fldCharType="end"/>
          </w:r>
        </w:p>
      </w:sdtContent>
    </w:sdt>
    <w:p w14:paraId="2548451B" w14:textId="77777777" w:rsidR="00F32752" w:rsidRDefault="00F32752" w:rsidP="00F32752">
      <w:pPr>
        <w:pStyle w:val="Titre"/>
      </w:pPr>
      <w:r>
        <w:br w:type="page"/>
      </w:r>
    </w:p>
    <w:p w14:paraId="09C4FB4D" w14:textId="35414D89" w:rsidR="00DF082D" w:rsidRPr="00E03B09" w:rsidRDefault="00DF082D" w:rsidP="00F32752">
      <w:pPr>
        <w:pStyle w:val="Titre1"/>
        <w:rPr>
          <w:rFonts w:eastAsia="Times New Roman"/>
        </w:rPr>
      </w:pPr>
      <w:bookmarkStart w:id="0" w:name="_Toc223095214"/>
      <w:r w:rsidRPr="00E03B09">
        <w:rPr>
          <w:rFonts w:eastAsia="Times New Roman"/>
        </w:rPr>
        <w:lastRenderedPageBreak/>
        <w:t>PRÉAMBULE</w:t>
      </w:r>
      <w:bookmarkEnd w:id="0"/>
    </w:p>
    <w:p w14:paraId="64E973DD" w14:textId="77777777" w:rsidR="00DF082D" w:rsidRPr="00265A9B" w:rsidRDefault="00DF082D" w:rsidP="00E03B09">
      <w:pPr>
        <w:spacing w:before="100" w:beforeAutospacing="1" w:after="100" w:afterAutospacing="1" w:line="276"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Le présent accord est conclu dans le cadre :</w:t>
      </w:r>
    </w:p>
    <w:p w14:paraId="6B0EDCA5" w14:textId="21C6C2BE" w:rsidR="00DF082D" w:rsidRPr="00265A9B" w:rsidRDefault="00265A9B" w:rsidP="00E03B09">
      <w:pPr>
        <w:pStyle w:val="Paragraphedeliste"/>
        <w:numPr>
          <w:ilvl w:val="0"/>
          <w:numId w:val="3"/>
        </w:numPr>
        <w:spacing w:before="100" w:beforeAutospacing="1" w:after="100" w:afterAutospacing="1" w:line="276"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De</w:t>
      </w:r>
      <w:r w:rsidR="00DF082D" w:rsidRPr="00265A9B">
        <w:rPr>
          <w:rFonts w:ascii="Calibri" w:eastAsia="Times New Roman" w:hAnsi="Calibri" w:cs="Calibri"/>
          <w:kern w:val="0"/>
          <w:sz w:val="22"/>
          <w:szCs w:val="22"/>
          <w:lang w:eastAsia="fr-FR"/>
          <w14:ligatures w14:val="none"/>
        </w:rPr>
        <w:t xml:space="preserve"> la loi n° 2022-1158 du 16 août 2022 portant mesures d’urgence pour la protection du pouvoir d’achat ;</w:t>
      </w:r>
    </w:p>
    <w:p w14:paraId="34338D58" w14:textId="15AEB0A2" w:rsidR="00DF082D" w:rsidRPr="00265A9B" w:rsidRDefault="00265A9B" w:rsidP="00E03B09">
      <w:pPr>
        <w:pStyle w:val="Paragraphedeliste"/>
        <w:numPr>
          <w:ilvl w:val="0"/>
          <w:numId w:val="3"/>
        </w:numPr>
        <w:spacing w:before="100" w:beforeAutospacing="1" w:after="100" w:afterAutospacing="1" w:line="276"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De</w:t>
      </w:r>
      <w:r w:rsidR="00DF082D" w:rsidRPr="00265A9B">
        <w:rPr>
          <w:rFonts w:ascii="Calibri" w:eastAsia="Times New Roman" w:hAnsi="Calibri" w:cs="Calibri"/>
          <w:kern w:val="0"/>
          <w:sz w:val="22"/>
          <w:szCs w:val="22"/>
          <w:lang w:eastAsia="fr-FR"/>
          <w14:ligatures w14:val="none"/>
        </w:rPr>
        <w:t xml:space="preserve"> la loi n° 2023-1107 du 29 novembre 2023 portant transposition de l’accord national interprofessionnel relatif au partage de la valeur au sein de l’entreprise.</w:t>
      </w:r>
    </w:p>
    <w:p w14:paraId="38C235EC" w14:textId="77777777" w:rsidR="00DF082D" w:rsidRPr="00265A9B" w:rsidRDefault="00DF082D" w:rsidP="00E03B09">
      <w:pPr>
        <w:spacing w:before="100" w:beforeAutospacing="1" w:after="100" w:afterAutospacing="1" w:line="276"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Dans un objectif de soutien au pouvoir d’achat des salariés et de partage de la valeur au sein de l’entreprise, les parties ont convenu de mettre en place une prime de partage de la valeur dans les conditions définies ci-après.</w:t>
      </w:r>
    </w:p>
    <w:p w14:paraId="583B701A" w14:textId="6045B6C7" w:rsidR="00E03B09" w:rsidRPr="00265A9B" w:rsidRDefault="00265A9B" w:rsidP="0045677B">
      <w:pPr>
        <w:spacing w:after="0" w:line="276"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Les parties précisent que cet accord autonome s’inscrit dans la continuité des discussions menées dans le cadre des NAO</w:t>
      </w:r>
      <w:r w:rsidR="0045677B">
        <w:rPr>
          <w:rFonts w:ascii="Calibri" w:eastAsia="Times New Roman" w:hAnsi="Calibri" w:cs="Calibri"/>
          <w:kern w:val="0"/>
          <w:sz w:val="22"/>
          <w:szCs w:val="22"/>
          <w:lang w:eastAsia="fr-FR"/>
          <w14:ligatures w14:val="none"/>
        </w:rPr>
        <w:t>, lors des réunions du</w:t>
      </w:r>
      <w:r w:rsidR="0045677B" w:rsidRPr="00265A9B">
        <w:rPr>
          <w:rFonts w:ascii="Calibri" w:eastAsia="Times New Roman" w:hAnsi="Calibri" w:cs="Calibri"/>
          <w:kern w:val="0"/>
          <w:sz w:val="22"/>
          <w:szCs w:val="22"/>
          <w:lang w:eastAsia="fr-FR"/>
          <w14:ligatures w14:val="none"/>
        </w:rPr>
        <w:t xml:space="preserve"> 03</w:t>
      </w:r>
      <w:r w:rsidR="00E03B09" w:rsidRPr="00265A9B">
        <w:rPr>
          <w:rFonts w:ascii="Calibri" w:eastAsia="Times New Roman" w:hAnsi="Calibri" w:cs="Calibri"/>
          <w:kern w:val="0"/>
          <w:sz w:val="22"/>
          <w:szCs w:val="22"/>
          <w:lang w:eastAsia="fr-FR"/>
          <w14:ligatures w14:val="none"/>
        </w:rPr>
        <w:t xml:space="preserve">/02/2026, </w:t>
      </w:r>
      <w:r>
        <w:rPr>
          <w:rFonts w:ascii="Calibri" w:eastAsia="Times New Roman" w:hAnsi="Calibri" w:cs="Calibri"/>
          <w:kern w:val="0"/>
          <w:sz w:val="22"/>
          <w:szCs w:val="22"/>
          <w:lang w:eastAsia="fr-FR"/>
          <w14:ligatures w14:val="none"/>
        </w:rPr>
        <w:t>20</w:t>
      </w:r>
      <w:r w:rsidR="00E03B09" w:rsidRPr="00265A9B">
        <w:rPr>
          <w:rFonts w:ascii="Calibri" w:eastAsia="Times New Roman" w:hAnsi="Calibri" w:cs="Calibri"/>
          <w:kern w:val="0"/>
          <w:sz w:val="22"/>
          <w:szCs w:val="22"/>
          <w:lang w:eastAsia="fr-FR"/>
          <w14:ligatures w14:val="none"/>
        </w:rPr>
        <w:t>/02/2026</w:t>
      </w:r>
      <w:r w:rsidR="0034709A">
        <w:rPr>
          <w:rFonts w:ascii="Calibri" w:eastAsia="Times New Roman" w:hAnsi="Calibri" w:cs="Calibri"/>
          <w:kern w:val="0"/>
          <w:sz w:val="22"/>
          <w:szCs w:val="22"/>
          <w:lang w:eastAsia="fr-FR"/>
          <w14:ligatures w14:val="none"/>
        </w:rPr>
        <w:t xml:space="preserve">, </w:t>
      </w:r>
      <w:r>
        <w:rPr>
          <w:rFonts w:ascii="Calibri" w:eastAsia="Times New Roman" w:hAnsi="Calibri" w:cs="Calibri"/>
          <w:kern w:val="0"/>
          <w:sz w:val="22"/>
          <w:szCs w:val="22"/>
          <w:lang w:eastAsia="fr-FR"/>
          <w14:ligatures w14:val="none"/>
        </w:rPr>
        <w:t>02</w:t>
      </w:r>
      <w:r w:rsidR="00E03B09" w:rsidRPr="00265A9B">
        <w:rPr>
          <w:rFonts w:ascii="Calibri" w:eastAsia="Times New Roman" w:hAnsi="Calibri" w:cs="Calibri"/>
          <w:kern w:val="0"/>
          <w:sz w:val="22"/>
          <w:szCs w:val="22"/>
          <w:lang w:eastAsia="fr-FR"/>
          <w14:ligatures w14:val="none"/>
        </w:rPr>
        <w:t>/</w:t>
      </w:r>
      <w:r>
        <w:rPr>
          <w:rFonts w:ascii="Calibri" w:eastAsia="Times New Roman" w:hAnsi="Calibri" w:cs="Calibri"/>
          <w:kern w:val="0"/>
          <w:sz w:val="22"/>
          <w:szCs w:val="22"/>
          <w:lang w:eastAsia="fr-FR"/>
          <w14:ligatures w14:val="none"/>
        </w:rPr>
        <w:t>03</w:t>
      </w:r>
      <w:r w:rsidR="00E03B09" w:rsidRPr="00265A9B">
        <w:rPr>
          <w:rFonts w:ascii="Calibri" w:eastAsia="Times New Roman" w:hAnsi="Calibri" w:cs="Calibri"/>
          <w:kern w:val="0"/>
          <w:sz w:val="22"/>
          <w:szCs w:val="22"/>
          <w:lang w:eastAsia="fr-FR"/>
          <w14:ligatures w14:val="none"/>
        </w:rPr>
        <w:t>/2026</w:t>
      </w:r>
      <w:r w:rsidR="0034709A">
        <w:rPr>
          <w:rFonts w:ascii="Calibri" w:eastAsia="Times New Roman" w:hAnsi="Calibri" w:cs="Calibri"/>
          <w:kern w:val="0"/>
          <w:sz w:val="22"/>
          <w:szCs w:val="22"/>
          <w:lang w:eastAsia="fr-FR"/>
          <w14:ligatures w14:val="none"/>
        </w:rPr>
        <w:t xml:space="preserve"> et 09</w:t>
      </w:r>
      <w:r w:rsidR="00B23770">
        <w:rPr>
          <w:rFonts w:ascii="Calibri" w:eastAsia="Times New Roman" w:hAnsi="Calibri" w:cs="Calibri"/>
          <w:kern w:val="0"/>
          <w:sz w:val="22"/>
          <w:szCs w:val="22"/>
          <w:lang w:eastAsia="fr-FR"/>
          <w14:ligatures w14:val="none"/>
        </w:rPr>
        <w:t>/03/</w:t>
      </w:r>
      <w:r w:rsidR="0034709A">
        <w:rPr>
          <w:rFonts w:ascii="Calibri" w:eastAsia="Times New Roman" w:hAnsi="Calibri" w:cs="Calibri"/>
          <w:kern w:val="0"/>
          <w:sz w:val="22"/>
          <w:szCs w:val="22"/>
          <w:lang w:eastAsia="fr-FR"/>
          <w14:ligatures w14:val="none"/>
        </w:rPr>
        <w:t>2026,</w:t>
      </w:r>
      <w:r w:rsidR="00E03B09" w:rsidRPr="00265A9B">
        <w:rPr>
          <w:rFonts w:ascii="Calibri" w:eastAsia="Times New Roman" w:hAnsi="Calibri" w:cs="Calibri"/>
          <w:kern w:val="0"/>
          <w:sz w:val="22"/>
          <w:szCs w:val="22"/>
          <w:lang w:eastAsia="fr-FR"/>
          <w14:ligatures w14:val="none"/>
        </w:rPr>
        <w:t xml:space="preserve"> à l’issue desquelles les parties ont arrêté les termes du présent accord.</w:t>
      </w:r>
    </w:p>
    <w:p w14:paraId="0D9B671E" w14:textId="1DFDE6E5" w:rsidR="00DF082D" w:rsidRPr="00E03B09" w:rsidRDefault="00DF082D" w:rsidP="00DF082D">
      <w:pPr>
        <w:spacing w:after="0" w:line="240" w:lineRule="auto"/>
        <w:rPr>
          <w:rFonts w:ascii="Calibri" w:eastAsia="Times New Roman" w:hAnsi="Calibri" w:cs="Calibri"/>
          <w:kern w:val="0"/>
          <w:lang w:eastAsia="fr-FR"/>
          <w14:ligatures w14:val="none"/>
        </w:rPr>
      </w:pPr>
    </w:p>
    <w:p w14:paraId="1DCFAF36" w14:textId="5CB1082C" w:rsidR="00DF082D" w:rsidRPr="00265A9B" w:rsidRDefault="00E03B09" w:rsidP="00F32752">
      <w:pPr>
        <w:pStyle w:val="Titre1"/>
        <w:spacing w:before="0"/>
        <w:rPr>
          <w:rFonts w:eastAsia="Times New Roman"/>
        </w:rPr>
      </w:pPr>
      <w:bookmarkStart w:id="1" w:name="_Toc223095215"/>
      <w:r w:rsidRPr="00265A9B">
        <w:rPr>
          <w:rFonts w:eastAsia="Times New Roman"/>
        </w:rPr>
        <w:t>ARTICLE 1 – CHAMP D’APPLICATION</w:t>
      </w:r>
      <w:bookmarkEnd w:id="1"/>
    </w:p>
    <w:p w14:paraId="551D6F3A" w14:textId="50ACBC5F" w:rsidR="00DF082D" w:rsidRPr="00265A9B" w:rsidRDefault="00DF082D" w:rsidP="00265A9B">
      <w:pPr>
        <w:spacing w:before="100" w:beforeAutospacing="1" w:after="100" w:afterAutospacing="1" w:line="276"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 xml:space="preserve">Le présent accord s’applique à l’ensemble des salariés de Francilité </w:t>
      </w:r>
      <w:r w:rsidR="00265A9B">
        <w:rPr>
          <w:rFonts w:ascii="Calibri" w:eastAsia="Times New Roman" w:hAnsi="Calibri" w:cs="Calibri"/>
          <w:kern w:val="0"/>
          <w:sz w:val="22"/>
          <w:szCs w:val="22"/>
          <w:lang w:eastAsia="fr-FR"/>
          <w14:ligatures w14:val="none"/>
        </w:rPr>
        <w:t>Grand Provinois</w:t>
      </w:r>
      <w:r w:rsidRPr="00265A9B">
        <w:rPr>
          <w:rFonts w:ascii="Calibri" w:eastAsia="Times New Roman" w:hAnsi="Calibri" w:cs="Calibri"/>
          <w:kern w:val="0"/>
          <w:sz w:val="22"/>
          <w:szCs w:val="22"/>
          <w:lang w:eastAsia="fr-FR"/>
          <w14:ligatures w14:val="none"/>
        </w:rPr>
        <w:t xml:space="preserve"> titulaires d’un contrat de travail, dans les conditions d’éligibilité, de calcul et de versement définies ci-après.</w:t>
      </w:r>
    </w:p>
    <w:p w14:paraId="6540DEBB" w14:textId="4A143558" w:rsidR="00DF082D" w:rsidRPr="00265A9B" w:rsidRDefault="00E03B09" w:rsidP="00F32752">
      <w:pPr>
        <w:pStyle w:val="Titre1"/>
        <w:spacing w:before="0"/>
      </w:pPr>
      <w:bookmarkStart w:id="2" w:name="_Toc223095216"/>
      <w:r w:rsidRPr="00265A9B">
        <w:t>ARTICLE 2 – BENEFICIAIRES</w:t>
      </w:r>
      <w:bookmarkEnd w:id="2"/>
    </w:p>
    <w:p w14:paraId="14755A9E" w14:textId="5803A6B5" w:rsidR="00DF082D" w:rsidRPr="00265A9B" w:rsidRDefault="00DF082D" w:rsidP="00265A9B">
      <w:pPr>
        <w:spacing w:after="0" w:line="276"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 xml:space="preserve">Bénéficient de la prime les salariés présents dans les effectifs </w:t>
      </w:r>
      <w:r w:rsidR="0045677B">
        <w:rPr>
          <w:rFonts w:ascii="Calibri" w:eastAsia="Times New Roman" w:hAnsi="Calibri" w:cs="Calibri"/>
          <w:kern w:val="0"/>
          <w:sz w:val="22"/>
          <w:szCs w:val="22"/>
          <w:lang w:eastAsia="fr-FR"/>
          <w14:ligatures w14:val="none"/>
        </w:rPr>
        <w:t>au 1</w:t>
      </w:r>
      <w:r w:rsidR="0045677B" w:rsidRPr="0045677B">
        <w:rPr>
          <w:rFonts w:ascii="Calibri" w:eastAsia="Times New Roman" w:hAnsi="Calibri" w:cs="Calibri"/>
          <w:kern w:val="0"/>
          <w:sz w:val="22"/>
          <w:szCs w:val="22"/>
          <w:vertAlign w:val="superscript"/>
          <w:lang w:eastAsia="fr-FR"/>
          <w14:ligatures w14:val="none"/>
        </w:rPr>
        <w:t>er</w:t>
      </w:r>
      <w:r w:rsidR="0045677B">
        <w:rPr>
          <w:rFonts w:ascii="Calibri" w:eastAsia="Times New Roman" w:hAnsi="Calibri" w:cs="Calibri"/>
          <w:kern w:val="0"/>
          <w:sz w:val="22"/>
          <w:szCs w:val="22"/>
          <w:lang w:eastAsia="fr-FR"/>
          <w14:ligatures w14:val="none"/>
        </w:rPr>
        <w:t xml:space="preserve"> mars 2026 </w:t>
      </w:r>
      <w:r w:rsidRPr="00265A9B">
        <w:rPr>
          <w:rFonts w:ascii="Calibri" w:eastAsia="Times New Roman" w:hAnsi="Calibri" w:cs="Calibri"/>
          <w:kern w:val="0"/>
          <w:sz w:val="22"/>
          <w:szCs w:val="22"/>
          <w:lang w:eastAsia="fr-FR"/>
          <w14:ligatures w14:val="none"/>
        </w:rPr>
        <w:t>toutes catégories socioprofessionnelles confondues, dans les conditions précisées au présent accord.</w:t>
      </w:r>
    </w:p>
    <w:p w14:paraId="3C932068" w14:textId="77777777" w:rsidR="00265A9B" w:rsidRDefault="00265A9B" w:rsidP="00F32752">
      <w:pPr>
        <w:pStyle w:val="Titre"/>
      </w:pPr>
    </w:p>
    <w:p w14:paraId="75220B61" w14:textId="2EEC5C06" w:rsidR="00DF082D" w:rsidRPr="00265A9B" w:rsidRDefault="00E03B09" w:rsidP="00F32752">
      <w:pPr>
        <w:pStyle w:val="Titre1"/>
        <w:spacing w:before="0"/>
        <w:rPr>
          <w:rFonts w:eastAsia="Times New Roman"/>
        </w:rPr>
      </w:pPr>
      <w:bookmarkStart w:id="3" w:name="_Toc223095217"/>
      <w:r w:rsidRPr="00265A9B">
        <w:rPr>
          <w:rFonts w:eastAsia="Times New Roman"/>
        </w:rPr>
        <w:t>ARTICLE 3 – CONDITIONS D’ATTRIBUTION ET MODALITES DE CALCUL</w:t>
      </w:r>
      <w:bookmarkEnd w:id="3"/>
    </w:p>
    <w:p w14:paraId="361B79FB" w14:textId="77777777" w:rsidR="00DF082D" w:rsidRPr="00265A9B" w:rsidRDefault="00DF082D" w:rsidP="00265A9B">
      <w:pPr>
        <w:pStyle w:val="Titre2"/>
        <w:rPr>
          <w:rFonts w:eastAsia="Times New Roman"/>
          <w:u w:val="single"/>
          <w:lang w:eastAsia="fr-FR"/>
        </w:rPr>
      </w:pPr>
      <w:bookmarkStart w:id="4" w:name="_Toc223095002"/>
      <w:bookmarkStart w:id="5" w:name="_Toc223095218"/>
      <w:r w:rsidRPr="00265A9B">
        <w:rPr>
          <w:rFonts w:eastAsia="Times New Roman"/>
          <w:u w:val="single"/>
          <w:lang w:eastAsia="fr-FR"/>
        </w:rPr>
        <w:t>3.1 Principe général</w:t>
      </w:r>
      <w:bookmarkEnd w:id="4"/>
      <w:bookmarkEnd w:id="5"/>
    </w:p>
    <w:p w14:paraId="572361D5" w14:textId="77777777" w:rsidR="00DF082D" w:rsidRPr="00265A9B" w:rsidRDefault="00DF082D" w:rsidP="0013405F">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La prime est attribuée aux salariés éligibles dans les conditions prévues par le présent accord.</w:t>
      </w:r>
    </w:p>
    <w:p w14:paraId="036D0572" w14:textId="77777777" w:rsidR="00DF082D" w:rsidRPr="00265A9B" w:rsidRDefault="00DF082D" w:rsidP="00DF082D">
      <w:pPr>
        <w:spacing w:before="100" w:beforeAutospacing="1" w:after="100" w:afterAutospacing="1" w:line="240" w:lineRule="auto"/>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Elle est proratisée :</w:t>
      </w:r>
    </w:p>
    <w:p w14:paraId="08768A75" w14:textId="6332D6C3" w:rsidR="00DF082D" w:rsidRPr="00265A9B" w:rsidRDefault="00265A9B" w:rsidP="00DF082D">
      <w:pPr>
        <w:pStyle w:val="Paragraphedeliste"/>
        <w:numPr>
          <w:ilvl w:val="0"/>
          <w:numId w:val="2"/>
        </w:numPr>
        <w:spacing w:before="100" w:beforeAutospacing="1" w:after="100" w:afterAutospacing="1" w:line="240" w:lineRule="auto"/>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En</w:t>
      </w:r>
      <w:r w:rsidR="00DF082D" w:rsidRPr="00265A9B">
        <w:rPr>
          <w:rFonts w:ascii="Calibri" w:eastAsia="Times New Roman" w:hAnsi="Calibri" w:cs="Calibri"/>
          <w:kern w:val="0"/>
          <w:sz w:val="22"/>
          <w:szCs w:val="22"/>
          <w:lang w:eastAsia="fr-FR"/>
          <w14:ligatures w14:val="none"/>
        </w:rPr>
        <w:t xml:space="preserve"> fonction de la durée de présence effective au cours des 12 mois glissants précédant son versement ;</w:t>
      </w:r>
    </w:p>
    <w:p w14:paraId="46AA6C24" w14:textId="5227F9A7" w:rsidR="00DF082D" w:rsidRPr="00265A9B" w:rsidRDefault="00265A9B" w:rsidP="00DF082D">
      <w:pPr>
        <w:pStyle w:val="Paragraphedeliste"/>
        <w:numPr>
          <w:ilvl w:val="0"/>
          <w:numId w:val="2"/>
        </w:numPr>
        <w:spacing w:before="100" w:beforeAutospacing="1" w:after="100" w:afterAutospacing="1" w:line="240" w:lineRule="auto"/>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En</w:t>
      </w:r>
      <w:r w:rsidR="00DF082D" w:rsidRPr="00265A9B">
        <w:rPr>
          <w:rFonts w:ascii="Calibri" w:eastAsia="Times New Roman" w:hAnsi="Calibri" w:cs="Calibri"/>
          <w:kern w:val="0"/>
          <w:sz w:val="22"/>
          <w:szCs w:val="22"/>
          <w:lang w:eastAsia="fr-FR"/>
          <w14:ligatures w14:val="none"/>
        </w:rPr>
        <w:t xml:space="preserve"> fonction de la durée contractuelle du travail pour les salariés à temps partiel.</w:t>
      </w:r>
    </w:p>
    <w:p w14:paraId="083BD34A" w14:textId="77777777" w:rsidR="00DF082D" w:rsidRPr="00265A9B" w:rsidRDefault="00DF082D" w:rsidP="00265A9B">
      <w:pPr>
        <w:pStyle w:val="Titre2"/>
        <w:rPr>
          <w:rFonts w:eastAsia="Times New Roman"/>
          <w:u w:val="single"/>
          <w:lang w:eastAsia="fr-FR"/>
        </w:rPr>
      </w:pPr>
      <w:bookmarkStart w:id="6" w:name="_Toc223095003"/>
      <w:bookmarkStart w:id="7" w:name="_Toc223095219"/>
      <w:r w:rsidRPr="00265A9B">
        <w:rPr>
          <w:rFonts w:eastAsia="Times New Roman"/>
          <w:u w:val="single"/>
          <w:lang w:eastAsia="fr-FR"/>
        </w:rPr>
        <w:t>3.2 Proratisation liée à la présence</w:t>
      </w:r>
      <w:bookmarkEnd w:id="6"/>
      <w:bookmarkEnd w:id="7"/>
    </w:p>
    <w:p w14:paraId="7A255FD2" w14:textId="77777777" w:rsidR="00DF082D" w:rsidRPr="00265A9B" w:rsidRDefault="00DF082D" w:rsidP="0013405F">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La prime est versée au prorata de la présence effective dans la Société au cours des 12 mois précédant son versement.</w:t>
      </w:r>
    </w:p>
    <w:p w14:paraId="06DA065C" w14:textId="77777777" w:rsidR="00DF082D" w:rsidRPr="00265A9B" w:rsidRDefault="00DF082D" w:rsidP="0013405F">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Sont assimilées à du temps de présence pour le calcul de la prime les absences suivantes :</w:t>
      </w:r>
    </w:p>
    <w:p w14:paraId="7532AFB1" w14:textId="47A9B90C" w:rsidR="00DF082D" w:rsidRPr="00265A9B" w:rsidRDefault="00265A9B" w:rsidP="0013405F">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Accident</w:t>
      </w:r>
      <w:r w:rsidR="00DF082D" w:rsidRPr="00265A9B">
        <w:rPr>
          <w:rFonts w:ascii="Calibri" w:eastAsia="Times New Roman" w:hAnsi="Calibri" w:cs="Calibri"/>
          <w:kern w:val="0"/>
          <w:sz w:val="22"/>
          <w:szCs w:val="22"/>
          <w:lang w:eastAsia="fr-FR"/>
          <w14:ligatures w14:val="none"/>
        </w:rPr>
        <w:t xml:space="preserve"> du travail ou de trajet ;</w:t>
      </w:r>
    </w:p>
    <w:p w14:paraId="348B02F3" w14:textId="3618773C" w:rsidR="00DF082D" w:rsidRPr="00265A9B" w:rsidRDefault="00265A9B" w:rsidP="0013405F">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lastRenderedPageBreak/>
        <w:t>Maladie</w:t>
      </w:r>
      <w:r w:rsidR="00DF082D" w:rsidRPr="00265A9B">
        <w:rPr>
          <w:rFonts w:ascii="Calibri" w:eastAsia="Times New Roman" w:hAnsi="Calibri" w:cs="Calibri"/>
          <w:kern w:val="0"/>
          <w:sz w:val="22"/>
          <w:szCs w:val="22"/>
          <w:lang w:eastAsia="fr-FR"/>
          <w14:ligatures w14:val="none"/>
        </w:rPr>
        <w:t xml:space="preserve"> professionnelle ;</w:t>
      </w:r>
    </w:p>
    <w:p w14:paraId="53FD029C" w14:textId="7E88317E" w:rsidR="00DF082D" w:rsidRPr="00265A9B" w:rsidRDefault="00265A9B" w:rsidP="0013405F">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Congé</w:t>
      </w:r>
      <w:r w:rsidR="00DF082D" w:rsidRPr="00265A9B">
        <w:rPr>
          <w:rFonts w:ascii="Calibri" w:eastAsia="Times New Roman" w:hAnsi="Calibri" w:cs="Calibri"/>
          <w:kern w:val="0"/>
          <w:sz w:val="22"/>
          <w:szCs w:val="22"/>
          <w:lang w:eastAsia="fr-FR"/>
          <w14:ligatures w14:val="none"/>
        </w:rPr>
        <w:t xml:space="preserve"> maternité ;</w:t>
      </w:r>
    </w:p>
    <w:p w14:paraId="2C5A0ED0" w14:textId="23AA9131" w:rsidR="00DF082D" w:rsidRPr="00265A9B" w:rsidRDefault="00265A9B" w:rsidP="0013405F">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Congé</w:t>
      </w:r>
      <w:r w:rsidR="00DF082D" w:rsidRPr="00265A9B">
        <w:rPr>
          <w:rFonts w:ascii="Calibri" w:eastAsia="Times New Roman" w:hAnsi="Calibri" w:cs="Calibri"/>
          <w:kern w:val="0"/>
          <w:sz w:val="22"/>
          <w:szCs w:val="22"/>
          <w:lang w:eastAsia="fr-FR"/>
          <w14:ligatures w14:val="none"/>
        </w:rPr>
        <w:t xml:space="preserve"> paternité et d’accueil de l’enfant ;</w:t>
      </w:r>
    </w:p>
    <w:p w14:paraId="15F709DF" w14:textId="0BA6432E" w:rsidR="00DF082D" w:rsidRPr="00265A9B" w:rsidRDefault="00265A9B" w:rsidP="0013405F">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Congé</w:t>
      </w:r>
      <w:r w:rsidR="00DF082D" w:rsidRPr="00265A9B">
        <w:rPr>
          <w:rFonts w:ascii="Calibri" w:eastAsia="Times New Roman" w:hAnsi="Calibri" w:cs="Calibri"/>
          <w:kern w:val="0"/>
          <w:sz w:val="22"/>
          <w:szCs w:val="22"/>
          <w:lang w:eastAsia="fr-FR"/>
          <w14:ligatures w14:val="none"/>
        </w:rPr>
        <w:t xml:space="preserve"> d’adoption ;</w:t>
      </w:r>
    </w:p>
    <w:p w14:paraId="41426E5A" w14:textId="398C2924" w:rsidR="00DF082D" w:rsidRPr="00265A9B" w:rsidRDefault="00265A9B" w:rsidP="0013405F">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Congé</w:t>
      </w:r>
      <w:r w:rsidR="00DF082D" w:rsidRPr="00265A9B">
        <w:rPr>
          <w:rFonts w:ascii="Calibri" w:eastAsia="Times New Roman" w:hAnsi="Calibri" w:cs="Calibri"/>
          <w:kern w:val="0"/>
          <w:sz w:val="22"/>
          <w:szCs w:val="22"/>
          <w:lang w:eastAsia="fr-FR"/>
          <w14:ligatures w14:val="none"/>
        </w:rPr>
        <w:t xml:space="preserve"> parental d’éducation ;</w:t>
      </w:r>
    </w:p>
    <w:p w14:paraId="2C905155" w14:textId="3AF7BF4B" w:rsidR="00DF082D" w:rsidRPr="00265A9B" w:rsidRDefault="00265A9B" w:rsidP="0013405F">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Congé</w:t>
      </w:r>
      <w:r w:rsidR="00DF082D" w:rsidRPr="00265A9B">
        <w:rPr>
          <w:rFonts w:ascii="Calibri" w:eastAsia="Times New Roman" w:hAnsi="Calibri" w:cs="Calibri"/>
          <w:kern w:val="0"/>
          <w:sz w:val="22"/>
          <w:szCs w:val="22"/>
          <w:lang w:eastAsia="fr-FR"/>
          <w14:ligatures w14:val="none"/>
        </w:rPr>
        <w:t xml:space="preserve"> pour enfant malade ;</w:t>
      </w:r>
    </w:p>
    <w:p w14:paraId="378CED2A" w14:textId="67331615" w:rsidR="00DF082D" w:rsidRPr="00265A9B" w:rsidRDefault="00265A9B" w:rsidP="0013405F">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Congé</w:t>
      </w:r>
      <w:r w:rsidR="00DF082D" w:rsidRPr="00265A9B">
        <w:rPr>
          <w:rFonts w:ascii="Calibri" w:eastAsia="Times New Roman" w:hAnsi="Calibri" w:cs="Calibri"/>
          <w:kern w:val="0"/>
          <w:sz w:val="22"/>
          <w:szCs w:val="22"/>
          <w:lang w:eastAsia="fr-FR"/>
          <w14:ligatures w14:val="none"/>
        </w:rPr>
        <w:t xml:space="preserve"> de présence parentale ;</w:t>
      </w:r>
    </w:p>
    <w:p w14:paraId="34734272" w14:textId="7C41A6CD" w:rsidR="00DF082D" w:rsidRPr="00265A9B" w:rsidRDefault="00265A9B" w:rsidP="0013405F">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Absences</w:t>
      </w:r>
      <w:r w:rsidR="00DF082D" w:rsidRPr="00265A9B">
        <w:rPr>
          <w:rFonts w:ascii="Calibri" w:eastAsia="Times New Roman" w:hAnsi="Calibri" w:cs="Calibri"/>
          <w:kern w:val="0"/>
          <w:sz w:val="22"/>
          <w:szCs w:val="22"/>
          <w:lang w:eastAsia="fr-FR"/>
          <w14:ligatures w14:val="none"/>
        </w:rPr>
        <w:t xml:space="preserve"> liées au bénéfice d’un don de jours pour enfant gravement malade ou handicapé ;</w:t>
      </w:r>
    </w:p>
    <w:p w14:paraId="44C8CF41" w14:textId="55F0E95C" w:rsidR="00DF082D" w:rsidRPr="00265A9B" w:rsidRDefault="00265A9B" w:rsidP="0013405F">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Congés</w:t>
      </w:r>
      <w:r w:rsidR="00DF082D" w:rsidRPr="00265A9B">
        <w:rPr>
          <w:rFonts w:ascii="Calibri" w:eastAsia="Times New Roman" w:hAnsi="Calibri" w:cs="Calibri"/>
          <w:kern w:val="0"/>
          <w:sz w:val="22"/>
          <w:szCs w:val="22"/>
          <w:lang w:eastAsia="fr-FR"/>
          <w14:ligatures w14:val="none"/>
        </w:rPr>
        <w:t xml:space="preserve"> payés ;</w:t>
      </w:r>
    </w:p>
    <w:p w14:paraId="66C3C129" w14:textId="4256520A" w:rsidR="00DF082D" w:rsidRPr="00265A9B" w:rsidRDefault="00DF082D" w:rsidP="0013405F">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RTT ;</w:t>
      </w:r>
    </w:p>
    <w:p w14:paraId="7ED625D8" w14:textId="14D187A3" w:rsidR="00DF082D" w:rsidRPr="00265A9B" w:rsidRDefault="00265A9B" w:rsidP="0013405F">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Repos</w:t>
      </w:r>
      <w:r w:rsidR="00DF082D" w:rsidRPr="00265A9B">
        <w:rPr>
          <w:rFonts w:ascii="Calibri" w:eastAsia="Times New Roman" w:hAnsi="Calibri" w:cs="Calibri"/>
          <w:kern w:val="0"/>
          <w:sz w:val="22"/>
          <w:szCs w:val="22"/>
          <w:lang w:eastAsia="fr-FR"/>
          <w14:ligatures w14:val="none"/>
        </w:rPr>
        <w:t xml:space="preserve"> périodiques.</w:t>
      </w:r>
    </w:p>
    <w:p w14:paraId="7876DB82" w14:textId="77777777" w:rsidR="00DF082D" w:rsidRPr="00265A9B" w:rsidRDefault="00DF082D" w:rsidP="0013405F">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Les autres absences (notamment maladie non professionnelle, congé sans solde, congé sabbatique, congé pour création d’entreprise) entraînent une proratisation de la prime.</w:t>
      </w:r>
    </w:p>
    <w:p w14:paraId="431BBDA7" w14:textId="77777777" w:rsidR="00265A9B" w:rsidRDefault="00DF082D" w:rsidP="00265A9B">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En cas d’absence totale sur les 12 mois glissants précédant le versement (hors absences assimilées à du temps de présence au sens du présent article), la prime ne sera pas versée.</w:t>
      </w:r>
    </w:p>
    <w:p w14:paraId="34E473C3" w14:textId="6A2FB410" w:rsidR="00DF082D" w:rsidRPr="00265A9B" w:rsidRDefault="00DF082D" w:rsidP="00265A9B">
      <w:pPr>
        <w:pStyle w:val="Titre2"/>
        <w:rPr>
          <w:rFonts w:eastAsia="Times New Roman"/>
          <w:u w:val="single"/>
          <w:lang w:eastAsia="fr-FR"/>
        </w:rPr>
      </w:pPr>
      <w:bookmarkStart w:id="8" w:name="_Toc223095004"/>
      <w:bookmarkStart w:id="9" w:name="_Toc223095220"/>
      <w:r w:rsidRPr="00265A9B">
        <w:rPr>
          <w:rFonts w:eastAsia="Times New Roman"/>
          <w:u w:val="single"/>
          <w:lang w:eastAsia="fr-FR"/>
        </w:rPr>
        <w:t>3.3 Temps partiel</w:t>
      </w:r>
      <w:bookmarkEnd w:id="8"/>
      <w:bookmarkEnd w:id="9"/>
    </w:p>
    <w:p w14:paraId="33445232" w14:textId="34957FE5" w:rsidR="00DF082D" w:rsidRPr="00F32752" w:rsidRDefault="00DF082D" w:rsidP="00F32752">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Les salariés à temps partiel perçoivent la prime au prorata de leur durée contractuelle de travail.</w:t>
      </w:r>
    </w:p>
    <w:p w14:paraId="24F120AF" w14:textId="5A6280FB" w:rsidR="00DF082D" w:rsidRPr="00E03B09" w:rsidRDefault="00E03B09" w:rsidP="00F32752">
      <w:pPr>
        <w:pStyle w:val="Titre1"/>
        <w:spacing w:before="0"/>
        <w:rPr>
          <w:rFonts w:eastAsia="Times New Roman"/>
        </w:rPr>
      </w:pPr>
      <w:bookmarkStart w:id="10" w:name="_Toc223095221"/>
      <w:r w:rsidRPr="00E03B09">
        <w:rPr>
          <w:rFonts w:eastAsia="Times New Roman"/>
        </w:rPr>
        <w:t>ARTICLE 4 – MONTANT DE LA PRIME</w:t>
      </w:r>
      <w:bookmarkEnd w:id="10"/>
    </w:p>
    <w:p w14:paraId="150A2C33" w14:textId="3BDB0645" w:rsidR="0013405F" w:rsidRPr="00265A9B" w:rsidRDefault="00EC68AA" w:rsidP="00EC68AA">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 xml:space="preserve">Le montant de la prime est fixé à </w:t>
      </w:r>
      <w:r w:rsidR="00265A9B" w:rsidRPr="0045677B">
        <w:rPr>
          <w:rFonts w:ascii="Calibri" w:eastAsia="Times New Roman" w:hAnsi="Calibri" w:cs="Calibri"/>
          <w:b/>
          <w:bCs/>
          <w:kern w:val="0"/>
          <w:sz w:val="22"/>
          <w:szCs w:val="22"/>
          <w:lang w:eastAsia="fr-FR"/>
          <w14:ligatures w14:val="none"/>
        </w:rPr>
        <w:t>2</w:t>
      </w:r>
      <w:r w:rsidR="003E556C">
        <w:rPr>
          <w:rFonts w:ascii="Calibri" w:eastAsia="Times New Roman" w:hAnsi="Calibri" w:cs="Calibri"/>
          <w:b/>
          <w:bCs/>
          <w:kern w:val="0"/>
          <w:sz w:val="22"/>
          <w:szCs w:val="22"/>
          <w:lang w:eastAsia="fr-FR"/>
          <w14:ligatures w14:val="none"/>
        </w:rPr>
        <w:t>00</w:t>
      </w:r>
      <w:r w:rsidRPr="0045677B">
        <w:rPr>
          <w:rFonts w:ascii="Calibri" w:eastAsia="Times New Roman" w:hAnsi="Calibri" w:cs="Calibri"/>
          <w:b/>
          <w:bCs/>
          <w:kern w:val="0"/>
          <w:sz w:val="22"/>
          <w:szCs w:val="22"/>
          <w:lang w:eastAsia="fr-FR"/>
          <w14:ligatures w14:val="none"/>
        </w:rPr>
        <w:t xml:space="preserve"> euros nets</w:t>
      </w:r>
      <w:r w:rsidRPr="00265A9B">
        <w:rPr>
          <w:rFonts w:ascii="Calibri" w:eastAsia="Times New Roman" w:hAnsi="Calibri" w:cs="Calibri"/>
          <w:kern w:val="0"/>
          <w:sz w:val="22"/>
          <w:szCs w:val="22"/>
          <w:lang w:eastAsia="fr-FR"/>
          <w14:ligatures w14:val="none"/>
        </w:rPr>
        <w:t xml:space="preserve"> pour un salarié à temps complet, avant application des règles de proratisation prévues à l’article 3.</w:t>
      </w:r>
    </w:p>
    <w:p w14:paraId="782CC542" w14:textId="7AC59556" w:rsidR="00DF082D" w:rsidRPr="00E03B09" w:rsidRDefault="00E03B09" w:rsidP="00F32752">
      <w:pPr>
        <w:pStyle w:val="Titre1"/>
        <w:spacing w:before="0"/>
        <w:rPr>
          <w:rFonts w:eastAsia="Times New Roman"/>
        </w:rPr>
      </w:pPr>
      <w:bookmarkStart w:id="11" w:name="_Toc223095222"/>
      <w:r w:rsidRPr="00E03B09">
        <w:rPr>
          <w:rFonts w:eastAsia="Times New Roman"/>
        </w:rPr>
        <w:t>ARTICLE 5 – DATE ET MODALITES DE VERSEMENT</w:t>
      </w:r>
      <w:bookmarkEnd w:id="11"/>
    </w:p>
    <w:p w14:paraId="6898600C" w14:textId="56C13B30" w:rsidR="00DF082D" w:rsidRPr="00265A9B" w:rsidRDefault="00DF082D" w:rsidP="0013405F">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 xml:space="preserve">La prime est versée en une seule fois sur la paie du mois </w:t>
      </w:r>
      <w:r w:rsidR="0045677B">
        <w:rPr>
          <w:rFonts w:ascii="Calibri" w:eastAsia="Times New Roman" w:hAnsi="Calibri" w:cs="Calibri"/>
          <w:kern w:val="0"/>
          <w:sz w:val="22"/>
          <w:szCs w:val="22"/>
          <w:lang w:eastAsia="fr-FR"/>
          <w14:ligatures w14:val="none"/>
        </w:rPr>
        <w:t>de mars</w:t>
      </w:r>
      <w:r w:rsidRPr="00265A9B">
        <w:rPr>
          <w:rFonts w:ascii="Calibri" w:eastAsia="Times New Roman" w:hAnsi="Calibri" w:cs="Calibri"/>
          <w:kern w:val="0"/>
          <w:sz w:val="22"/>
          <w:szCs w:val="22"/>
          <w:lang w:eastAsia="fr-FR"/>
          <w14:ligatures w14:val="none"/>
        </w:rPr>
        <w:t xml:space="preserve"> 2026.</w:t>
      </w:r>
    </w:p>
    <w:p w14:paraId="5DCFBEB1" w14:textId="333CB7F1" w:rsidR="00DF082D" w:rsidRPr="00265A9B" w:rsidRDefault="00DF082D" w:rsidP="00265A9B">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Elle bénéficie du régime social et fiscal applicable à la prime de partage de la valeur dans les conditions prévues par la législation en vigueur à la date de son versement.</w:t>
      </w:r>
    </w:p>
    <w:p w14:paraId="05D38637" w14:textId="3BDE69C7" w:rsidR="00DF082D" w:rsidRPr="00E03B09" w:rsidRDefault="00E03B09" w:rsidP="00F32752">
      <w:pPr>
        <w:pStyle w:val="Titre1"/>
        <w:spacing w:before="0"/>
        <w:rPr>
          <w:rFonts w:eastAsia="Times New Roman"/>
        </w:rPr>
      </w:pPr>
      <w:bookmarkStart w:id="12" w:name="_Toc223095223"/>
      <w:r w:rsidRPr="00E03B09">
        <w:rPr>
          <w:rFonts w:eastAsia="Times New Roman"/>
        </w:rPr>
        <w:t>ARTICLE 6 – PRINCIPE DE NON-SUBSTITUTION</w:t>
      </w:r>
      <w:bookmarkEnd w:id="12"/>
    </w:p>
    <w:p w14:paraId="1ED08D67" w14:textId="52F5943D" w:rsidR="00DF082D" w:rsidRPr="00265A9B" w:rsidRDefault="00DF082D" w:rsidP="00DF082D">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La prime instituée par le présent accord ne peut se substituer à aucun élément de rémunération :</w:t>
      </w:r>
    </w:p>
    <w:p w14:paraId="41CD5C58" w14:textId="3BD3F35C" w:rsidR="00DF082D" w:rsidRPr="00265A9B" w:rsidRDefault="00265A9B" w:rsidP="00DF082D">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Versé</w:t>
      </w:r>
      <w:r w:rsidR="00DF082D" w:rsidRPr="00265A9B">
        <w:rPr>
          <w:rFonts w:ascii="Calibri" w:eastAsia="Times New Roman" w:hAnsi="Calibri" w:cs="Calibri"/>
          <w:kern w:val="0"/>
          <w:sz w:val="22"/>
          <w:szCs w:val="22"/>
          <w:lang w:eastAsia="fr-FR"/>
          <w14:ligatures w14:val="none"/>
        </w:rPr>
        <w:t xml:space="preserve"> par l’employeur ;</w:t>
      </w:r>
    </w:p>
    <w:p w14:paraId="7E5C7115" w14:textId="283164BD" w:rsidR="00DF082D" w:rsidRPr="00265A9B" w:rsidRDefault="00265A9B" w:rsidP="00DF082D">
      <w:pPr>
        <w:pStyle w:val="Paragraphedeliste"/>
        <w:numPr>
          <w:ilvl w:val="0"/>
          <w:numId w:val="2"/>
        </w:num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Rendu</w:t>
      </w:r>
      <w:r w:rsidR="00DF082D" w:rsidRPr="00265A9B">
        <w:rPr>
          <w:rFonts w:ascii="Calibri" w:eastAsia="Times New Roman" w:hAnsi="Calibri" w:cs="Calibri"/>
          <w:kern w:val="0"/>
          <w:sz w:val="22"/>
          <w:szCs w:val="22"/>
          <w:lang w:eastAsia="fr-FR"/>
          <w14:ligatures w14:val="none"/>
        </w:rPr>
        <w:t xml:space="preserve"> obligatoire par des dispositions légales, conventionnelles ou contractuelles.</w:t>
      </w:r>
    </w:p>
    <w:p w14:paraId="3B6B4005" w14:textId="6C95863C" w:rsidR="00DF082D" w:rsidRPr="00265A9B" w:rsidRDefault="00DF082D" w:rsidP="00DF082D">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 xml:space="preserve">La prime de partage de la valeur définie par le présent accord sera versée en une seule fois sur la paie du mois </w:t>
      </w:r>
      <w:r w:rsidR="0045677B">
        <w:rPr>
          <w:rFonts w:ascii="Calibri" w:eastAsia="Times New Roman" w:hAnsi="Calibri" w:cs="Calibri"/>
          <w:kern w:val="0"/>
          <w:sz w:val="22"/>
          <w:szCs w:val="22"/>
          <w:lang w:eastAsia="fr-FR"/>
          <w14:ligatures w14:val="none"/>
        </w:rPr>
        <w:t>de mars</w:t>
      </w:r>
      <w:r w:rsidR="00265A9B">
        <w:rPr>
          <w:rFonts w:ascii="Calibri" w:eastAsia="Times New Roman" w:hAnsi="Calibri" w:cs="Calibri"/>
          <w:kern w:val="0"/>
          <w:sz w:val="22"/>
          <w:szCs w:val="22"/>
          <w:lang w:eastAsia="fr-FR"/>
          <w14:ligatures w14:val="none"/>
        </w:rPr>
        <w:t xml:space="preserve"> </w:t>
      </w:r>
      <w:r w:rsidRPr="00265A9B">
        <w:rPr>
          <w:rFonts w:ascii="Calibri" w:eastAsia="Times New Roman" w:hAnsi="Calibri" w:cs="Calibri"/>
          <w:kern w:val="0"/>
          <w:sz w:val="22"/>
          <w:szCs w:val="22"/>
          <w:lang w:eastAsia="fr-FR"/>
          <w14:ligatures w14:val="none"/>
        </w:rPr>
        <w:t>2026.</w:t>
      </w:r>
    </w:p>
    <w:p w14:paraId="07DD63BE" w14:textId="09F2702B" w:rsidR="00DF082D" w:rsidRPr="00F96415" w:rsidRDefault="00DF082D" w:rsidP="00265A9B">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F96415">
        <w:rPr>
          <w:rFonts w:ascii="Calibri" w:eastAsia="Times New Roman" w:hAnsi="Calibri" w:cs="Calibri"/>
          <w:kern w:val="0"/>
          <w:sz w:val="22"/>
          <w:szCs w:val="22"/>
          <w:lang w:eastAsia="fr-FR"/>
          <w14:ligatures w14:val="none"/>
        </w:rPr>
        <w:t>Ce versement ne préjuge en rien d’un éventuel renouvellement au titre des années suivantes.</w:t>
      </w:r>
    </w:p>
    <w:p w14:paraId="53482F56" w14:textId="015178A4" w:rsidR="00DF082D" w:rsidRPr="00E03B09" w:rsidRDefault="00DF082D" w:rsidP="00F32752">
      <w:pPr>
        <w:pStyle w:val="Titre1"/>
        <w:rPr>
          <w:rFonts w:eastAsia="Times New Roman"/>
        </w:rPr>
      </w:pPr>
      <w:bookmarkStart w:id="13" w:name="_Toc223095224"/>
      <w:r w:rsidRPr="00E03B09">
        <w:rPr>
          <w:rFonts w:eastAsia="Times New Roman"/>
        </w:rPr>
        <w:t>ARTICLE 7 – ENTREE EN VIGUEUR, DUREE DE L’ACCORD, ET REVISION</w:t>
      </w:r>
      <w:bookmarkEnd w:id="13"/>
    </w:p>
    <w:p w14:paraId="134CE2BE" w14:textId="77777777" w:rsidR="00DF082D" w:rsidRPr="00265A9B" w:rsidRDefault="00DF082D" w:rsidP="00DF082D">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Le présent accord est conclu pour une durée déterminée.</w:t>
      </w:r>
    </w:p>
    <w:p w14:paraId="07A3471A" w14:textId="06F9CD81" w:rsidR="00DF082D" w:rsidRPr="00265A9B" w:rsidRDefault="00DF082D" w:rsidP="00DF082D">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lastRenderedPageBreak/>
        <w:t>Il prend effet à compter du lendemain de l’accomplissement des formalités de dépôt et de publicité et cessera automatiquement de produire effet à l’issue du versement de la prime.</w:t>
      </w:r>
    </w:p>
    <w:p w14:paraId="1DEB6D24" w14:textId="77777777" w:rsidR="00DF082D" w:rsidRPr="00265A9B" w:rsidRDefault="00DF082D" w:rsidP="00DF082D">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Le présent accord pourra faire l’objet d’une révision pendant sa durée d’application, à la demande de l’une des parties signataires. La demande devra faire l’objet d’une information par lettre recommandée avec accusé de réception adressée à chaque signataire et entraînera l’ouverture des négociations.</w:t>
      </w:r>
    </w:p>
    <w:p w14:paraId="18C454AF" w14:textId="14E22115" w:rsidR="001A45E4" w:rsidRPr="00265A9B" w:rsidRDefault="00DF082D" w:rsidP="00265A9B">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La demande de révision doit être motivée, comporter l’indication des dispositions dont la révision est demandée et les propositions de remplacement. Les dispositions de l’accord dont la révision est demandée resteront en vigueur jusqu’à la conclusion de nouvelles dispositions.</w:t>
      </w:r>
    </w:p>
    <w:p w14:paraId="53051826" w14:textId="29F41D0F" w:rsidR="00DF082D" w:rsidRPr="00E03B09" w:rsidRDefault="00DF082D" w:rsidP="00F32752">
      <w:pPr>
        <w:pStyle w:val="Titre1"/>
        <w:rPr>
          <w:rFonts w:eastAsia="Times New Roman"/>
        </w:rPr>
      </w:pPr>
      <w:bookmarkStart w:id="14" w:name="_Toc223095225"/>
      <w:r w:rsidRPr="00E03B09">
        <w:rPr>
          <w:rFonts w:eastAsia="Times New Roman"/>
        </w:rPr>
        <w:t>ARTICLE 8 – DEPOT ET PUBLICITE DE L’ACCORD</w:t>
      </w:r>
      <w:bookmarkEnd w:id="14"/>
    </w:p>
    <w:p w14:paraId="057C50C3" w14:textId="77777777" w:rsidR="00DF082D" w:rsidRPr="00265A9B" w:rsidRDefault="00DF082D" w:rsidP="00DF082D">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Un exemplaire original signé du présent accord est remis à chaque signataire.</w:t>
      </w:r>
    </w:p>
    <w:p w14:paraId="0D32EBFC" w14:textId="77FC5DF8" w:rsidR="00DF082D" w:rsidRPr="00265A9B" w:rsidRDefault="00DF082D" w:rsidP="00DF082D">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La Société accomplira toutes les formalités de dépôt nécessaires. Le présent accord sera déposé sur la plateforme numérique de la DREETS ; il sera également remis un exemplaire au Greffe du Conseil de Prud’hommes compétent.</w:t>
      </w:r>
    </w:p>
    <w:p w14:paraId="50EC617D" w14:textId="10118AA9" w:rsidR="001A45E4" w:rsidRPr="00265A9B" w:rsidRDefault="00DF082D" w:rsidP="00DF082D">
      <w:pPr>
        <w:spacing w:before="100" w:beforeAutospacing="1" w:after="100" w:afterAutospacing="1" w:line="240" w:lineRule="auto"/>
        <w:jc w:val="both"/>
        <w:rPr>
          <w:rFonts w:ascii="Calibri" w:eastAsia="Times New Roman" w:hAnsi="Calibri" w:cs="Calibri"/>
          <w:kern w:val="0"/>
          <w:sz w:val="22"/>
          <w:szCs w:val="22"/>
          <w:lang w:eastAsia="fr-FR"/>
          <w14:ligatures w14:val="none"/>
        </w:rPr>
      </w:pPr>
      <w:r w:rsidRPr="00265A9B">
        <w:rPr>
          <w:rFonts w:ascii="Calibri" w:eastAsia="Times New Roman" w:hAnsi="Calibri" w:cs="Calibri"/>
          <w:kern w:val="0"/>
          <w:sz w:val="22"/>
          <w:szCs w:val="22"/>
          <w:lang w:eastAsia="fr-FR"/>
          <w14:ligatures w14:val="none"/>
        </w:rPr>
        <w:t>Un exemplaire sera affiché sur le panneau d’affichage réservé à l’information du personnel de l’entreprise.</w:t>
      </w:r>
    </w:p>
    <w:p w14:paraId="64CFEBB5" w14:textId="77777777" w:rsidR="00265A9B" w:rsidRPr="00395BE9" w:rsidRDefault="00265A9B" w:rsidP="00265A9B">
      <w:pPr>
        <w:jc w:val="right"/>
        <w:rPr>
          <w:rFonts w:ascii="Calibri" w:hAnsi="Calibri" w:cs="Calibri"/>
          <w:sz w:val="22"/>
          <w:szCs w:val="22"/>
        </w:rPr>
      </w:pPr>
      <w:r w:rsidRPr="00395BE9">
        <w:rPr>
          <w:rFonts w:ascii="Calibri" w:hAnsi="Calibri" w:cs="Calibri"/>
          <w:sz w:val="22"/>
          <w:szCs w:val="22"/>
        </w:rPr>
        <w:t xml:space="preserve">Fait à Provins </w:t>
      </w:r>
    </w:p>
    <w:p w14:paraId="17927465" w14:textId="318BC9D9" w:rsidR="00265A9B" w:rsidRPr="00395BE9" w:rsidRDefault="00265A9B" w:rsidP="00265A9B">
      <w:pPr>
        <w:spacing w:after="0"/>
        <w:jc w:val="right"/>
        <w:rPr>
          <w:rFonts w:ascii="Calibri" w:hAnsi="Calibri" w:cs="Calibri"/>
          <w:sz w:val="22"/>
          <w:szCs w:val="22"/>
        </w:rPr>
      </w:pPr>
      <w:r w:rsidRPr="00395BE9">
        <w:rPr>
          <w:rFonts w:ascii="Calibri" w:hAnsi="Calibri" w:cs="Calibri"/>
          <w:sz w:val="22"/>
          <w:szCs w:val="22"/>
        </w:rPr>
        <w:t xml:space="preserve">Le </w:t>
      </w:r>
      <w:r w:rsidR="00395BE9" w:rsidRPr="00395BE9">
        <w:rPr>
          <w:rFonts w:ascii="Calibri" w:hAnsi="Calibri" w:cs="Calibri"/>
          <w:sz w:val="22"/>
          <w:szCs w:val="22"/>
        </w:rPr>
        <w:t>12</w:t>
      </w:r>
      <w:r w:rsidRPr="00395BE9">
        <w:rPr>
          <w:rFonts w:ascii="Calibri" w:hAnsi="Calibri" w:cs="Calibri"/>
          <w:sz w:val="22"/>
          <w:szCs w:val="22"/>
        </w:rPr>
        <w:t xml:space="preserve"> mars 2026</w:t>
      </w:r>
    </w:p>
    <w:p w14:paraId="688800E9" w14:textId="77777777" w:rsidR="00265A9B" w:rsidRPr="00DA0582" w:rsidRDefault="00265A9B" w:rsidP="00265A9B">
      <w:pPr>
        <w:spacing w:after="0"/>
        <w:jc w:val="both"/>
        <w:rPr>
          <w:rFonts w:ascii="Segoe UI" w:hAnsi="Segoe UI" w:cs="Segoe UI"/>
          <w:b/>
          <w:bCs/>
          <w:sz w:val="20"/>
          <w:szCs w:val="20"/>
          <w:u w:val="single"/>
        </w:rPr>
      </w:pPr>
    </w:p>
    <w:p w14:paraId="0E1FF1CC" w14:textId="0C01322A" w:rsidR="00265A9B" w:rsidRPr="00265A9B" w:rsidRDefault="00265A9B" w:rsidP="00265A9B">
      <w:pPr>
        <w:spacing w:after="0"/>
        <w:jc w:val="both"/>
        <w:rPr>
          <w:rFonts w:ascii="Segoe UI" w:hAnsi="Segoe UI" w:cs="Segoe UI"/>
          <w:b/>
          <w:bCs/>
          <w:sz w:val="20"/>
          <w:szCs w:val="20"/>
          <w:u w:val="single"/>
        </w:rPr>
      </w:pPr>
      <w:r w:rsidRPr="00DA0582">
        <w:rPr>
          <w:rFonts w:ascii="Segoe UI" w:hAnsi="Segoe UI" w:cs="Segoe UI"/>
          <w:b/>
          <w:bCs/>
          <w:sz w:val="20"/>
          <w:szCs w:val="20"/>
          <w:u w:val="single"/>
        </w:rPr>
        <w:t>Pour accord</w:t>
      </w:r>
    </w:p>
    <w:p w14:paraId="7A8BE8B0" w14:textId="77777777" w:rsidR="00265A9B" w:rsidRPr="00DA0582" w:rsidRDefault="00265A9B" w:rsidP="00265A9B">
      <w:pPr>
        <w:pStyle w:val="Corpsdetexte"/>
        <w:rPr>
          <w:rFonts w:ascii="Segoe UI" w:hAnsi="Segoe UI" w:cs="Segoe UI"/>
          <w:b w:val="0"/>
          <w:bCs w:val="0"/>
          <w:sz w:val="20"/>
          <w:szCs w:val="20"/>
        </w:rPr>
      </w:pPr>
      <w:r w:rsidRPr="00DA0582">
        <w:rPr>
          <w:rFonts w:ascii="Segoe UI" w:hAnsi="Segoe UI" w:cs="Segoe UI"/>
          <w:b w:val="0"/>
          <w:bCs w:val="0"/>
          <w:sz w:val="20"/>
          <w:szCs w:val="20"/>
        </w:rPr>
        <w:t xml:space="preserve">En </w:t>
      </w:r>
      <w:r>
        <w:rPr>
          <w:rFonts w:ascii="Segoe UI" w:hAnsi="Segoe UI" w:cs="Segoe UI"/>
          <w:b w:val="0"/>
          <w:bCs w:val="0"/>
          <w:sz w:val="20"/>
          <w:szCs w:val="20"/>
        </w:rPr>
        <w:t xml:space="preserve">6 exemplaires </w:t>
      </w:r>
    </w:p>
    <w:p w14:paraId="646A9003" w14:textId="77777777" w:rsidR="00265A9B" w:rsidRPr="00DA0582" w:rsidRDefault="00265A9B" w:rsidP="00265A9B">
      <w:pPr>
        <w:pStyle w:val="Corpsdetexte"/>
        <w:rPr>
          <w:rFonts w:ascii="Segoe UI" w:hAnsi="Segoe UI" w:cs="Segoe UI"/>
          <w:b w:val="0"/>
          <w:bCs w:val="0"/>
          <w:sz w:val="20"/>
          <w:szCs w:val="20"/>
        </w:rPr>
      </w:pPr>
    </w:p>
    <w:p w14:paraId="6723A877" w14:textId="77777777" w:rsidR="00265A9B" w:rsidRDefault="00265A9B" w:rsidP="00265A9B">
      <w:pPr>
        <w:pStyle w:val="pa"/>
        <w:tabs>
          <w:tab w:val="left" w:pos="540"/>
        </w:tabs>
        <w:ind w:left="0"/>
        <w:rPr>
          <w:rFonts w:ascii="Segoe UI" w:hAnsi="Segoe UI" w:cs="Segoe UI"/>
          <w:b/>
          <w:bCs/>
          <w:sz w:val="20"/>
          <w:szCs w:val="20"/>
        </w:rPr>
      </w:pPr>
      <w:r w:rsidRPr="00556553">
        <w:rPr>
          <w:rFonts w:ascii="Segoe UI" w:hAnsi="Segoe UI" w:cs="Segoe UI"/>
          <w:b/>
          <w:bCs/>
          <w:sz w:val="20"/>
          <w:szCs w:val="20"/>
        </w:rPr>
        <w:t xml:space="preserve">Pour la Société FRANCILITE </w:t>
      </w:r>
      <w:r>
        <w:rPr>
          <w:rFonts w:ascii="Segoe UI" w:hAnsi="Segoe UI" w:cs="Segoe UI"/>
          <w:b/>
          <w:bCs/>
          <w:sz w:val="20"/>
          <w:szCs w:val="20"/>
        </w:rPr>
        <w:t>GRAND PROVINOIS</w:t>
      </w:r>
    </w:p>
    <w:p w14:paraId="288B7B7A" w14:textId="403F087F" w:rsidR="00265A9B" w:rsidRDefault="00265A9B" w:rsidP="00265A9B">
      <w:pPr>
        <w:pStyle w:val="pa"/>
        <w:tabs>
          <w:tab w:val="left" w:pos="540"/>
        </w:tabs>
        <w:ind w:left="0"/>
        <w:rPr>
          <w:rFonts w:ascii="Segoe UI" w:hAnsi="Segoe UI" w:cs="Segoe UI"/>
          <w:b/>
          <w:bCs/>
          <w:sz w:val="20"/>
          <w:szCs w:val="20"/>
        </w:rPr>
      </w:pPr>
      <w:r w:rsidRPr="00B60D3F">
        <w:rPr>
          <w:rFonts w:ascii="Segoe UI" w:hAnsi="Segoe UI" w:cs="Segoe UI"/>
          <w:sz w:val="20"/>
          <w:szCs w:val="20"/>
        </w:rPr>
        <w:t>Directeur d</w:t>
      </w:r>
      <w:r>
        <w:rPr>
          <w:rFonts w:ascii="Segoe UI" w:hAnsi="Segoe UI" w:cs="Segoe UI"/>
          <w:sz w:val="20"/>
          <w:szCs w:val="20"/>
        </w:rPr>
        <w:t>’exploitation</w:t>
      </w:r>
    </w:p>
    <w:p w14:paraId="35FEEE87" w14:textId="77777777" w:rsidR="00265A9B" w:rsidRPr="00265A9B" w:rsidRDefault="00265A9B" w:rsidP="00265A9B">
      <w:pPr>
        <w:pStyle w:val="pa"/>
        <w:tabs>
          <w:tab w:val="left" w:pos="540"/>
        </w:tabs>
        <w:ind w:left="0"/>
        <w:rPr>
          <w:rFonts w:ascii="Segoe UI" w:hAnsi="Segoe UI" w:cs="Segoe UI"/>
          <w:b/>
          <w:bCs/>
          <w:sz w:val="20"/>
          <w:szCs w:val="20"/>
        </w:rPr>
      </w:pPr>
    </w:p>
    <w:p w14:paraId="0A0CBDD5" w14:textId="77777777" w:rsidR="00265A9B" w:rsidRPr="00556553" w:rsidRDefault="00265A9B" w:rsidP="00265A9B">
      <w:pPr>
        <w:pStyle w:val="pa"/>
        <w:tabs>
          <w:tab w:val="left" w:pos="540"/>
        </w:tabs>
        <w:ind w:left="0"/>
        <w:rPr>
          <w:rFonts w:ascii="Segoe UI" w:hAnsi="Segoe UI" w:cs="Segoe UI"/>
          <w:b/>
          <w:bCs/>
          <w:sz w:val="18"/>
          <w:szCs w:val="18"/>
        </w:rPr>
      </w:pPr>
      <w:r w:rsidRPr="00556553">
        <w:rPr>
          <w:rFonts w:ascii="Segoe UI" w:hAnsi="Segoe UI" w:cs="Segoe UI"/>
          <w:b/>
          <w:bCs/>
          <w:sz w:val="20"/>
          <w:szCs w:val="20"/>
        </w:rPr>
        <w:t xml:space="preserve">Pour les Organisations Syndicales  </w:t>
      </w:r>
      <w:r w:rsidRPr="00556553">
        <w:rPr>
          <w:rFonts w:ascii="Segoe UI" w:hAnsi="Segoe UI" w:cs="Segoe UI"/>
          <w:b/>
          <w:bCs/>
          <w:sz w:val="20"/>
          <w:szCs w:val="20"/>
        </w:rPr>
        <w:br/>
      </w:r>
    </w:p>
    <w:p w14:paraId="25DB44EF" w14:textId="77777777" w:rsidR="00265A9B" w:rsidRPr="00E94597" w:rsidRDefault="00265A9B" w:rsidP="00265A9B">
      <w:pPr>
        <w:spacing w:after="0"/>
        <w:jc w:val="both"/>
        <w:rPr>
          <w:rFonts w:ascii="Segoe UI" w:hAnsi="Segoe UI" w:cs="Segoe UI"/>
          <w:b/>
          <w:bCs/>
          <w:sz w:val="18"/>
          <w:szCs w:val="18"/>
        </w:rPr>
      </w:pPr>
      <w:r>
        <w:rPr>
          <w:rFonts w:ascii="Segoe UI" w:hAnsi="Segoe UI" w:cs="Segoe UI"/>
          <w:b/>
          <w:bCs/>
          <w:sz w:val="18"/>
          <w:szCs w:val="18"/>
        </w:rPr>
        <w:t>CFDT</w:t>
      </w:r>
      <w:r w:rsidRPr="00CA1080">
        <w:rPr>
          <w:rFonts w:ascii="Segoe UI" w:hAnsi="Segoe UI" w:cs="Segoe UI"/>
          <w:b/>
          <w:bCs/>
          <w:sz w:val="18"/>
          <w:szCs w:val="18"/>
        </w:rPr>
        <w:t xml:space="preserve">                                    </w:t>
      </w:r>
      <w:r>
        <w:rPr>
          <w:rFonts w:ascii="Segoe UI" w:hAnsi="Segoe UI" w:cs="Segoe UI"/>
          <w:b/>
          <w:bCs/>
          <w:sz w:val="18"/>
          <w:szCs w:val="18"/>
        </w:rPr>
        <w:t xml:space="preserve">         SNST                                             </w:t>
      </w:r>
      <w:r>
        <w:rPr>
          <w:rFonts w:ascii="Segoe UI" w:hAnsi="Segoe UI" w:cs="Segoe UI"/>
          <w:b/>
          <w:bCs/>
          <w:sz w:val="18"/>
          <w:szCs w:val="18"/>
        </w:rPr>
        <w:tab/>
        <w:t xml:space="preserve">           ST                                              </w:t>
      </w:r>
      <w:r w:rsidRPr="00556553">
        <w:rPr>
          <w:rFonts w:ascii="Segoe UI" w:hAnsi="Segoe UI" w:cs="Segoe UI"/>
          <w:sz w:val="18"/>
          <w:szCs w:val="18"/>
        </w:rPr>
        <w:t xml:space="preserve">                                       </w:t>
      </w:r>
    </w:p>
    <w:p w14:paraId="09B78517" w14:textId="77777777" w:rsidR="00265A9B" w:rsidRDefault="00265A9B" w:rsidP="00265A9B">
      <w:pPr>
        <w:spacing w:after="0"/>
        <w:jc w:val="both"/>
        <w:rPr>
          <w:rFonts w:ascii="Segoe UI" w:hAnsi="Segoe UI" w:cs="Segoe UI"/>
          <w:b/>
          <w:bCs/>
          <w:sz w:val="20"/>
          <w:szCs w:val="20"/>
          <w:u w:val="single"/>
        </w:rPr>
      </w:pPr>
    </w:p>
    <w:p w14:paraId="5C681D66" w14:textId="77777777" w:rsidR="00265A9B" w:rsidRDefault="00265A9B" w:rsidP="00265A9B">
      <w:pPr>
        <w:spacing w:after="0"/>
      </w:pPr>
    </w:p>
    <w:p w14:paraId="213CB69C" w14:textId="77777777" w:rsidR="00265A9B" w:rsidRDefault="00265A9B" w:rsidP="00265A9B">
      <w:pPr>
        <w:spacing w:after="0"/>
        <w:rPr>
          <w:rFonts w:ascii="Segoe UI" w:hAnsi="Segoe UI" w:cs="Segoe UI"/>
          <w:b/>
          <w:bCs/>
          <w:sz w:val="20"/>
          <w:szCs w:val="20"/>
        </w:rPr>
      </w:pPr>
      <w:r w:rsidRPr="001668EE">
        <w:rPr>
          <w:rFonts w:ascii="Segoe UI" w:hAnsi="Segoe UI" w:cs="Segoe UI"/>
          <w:b/>
          <w:bCs/>
          <w:sz w:val="20"/>
          <w:szCs w:val="20"/>
        </w:rPr>
        <w:t>FO</w:t>
      </w:r>
    </w:p>
    <w:p w14:paraId="0A0C7E81" w14:textId="65C4F7C4" w:rsidR="001A45E4" w:rsidRDefault="0076520F" w:rsidP="00F32752">
      <w:pPr>
        <w:spacing w:after="0"/>
        <w:rPr>
          <w:rFonts w:ascii="Calibri" w:hAnsi="Calibri" w:cs="Calibri"/>
        </w:rPr>
      </w:pPr>
      <w:r>
        <w:rPr>
          <w:rFonts w:ascii="Segoe UI" w:hAnsi="Segoe UI" w:cs="Segoe UI"/>
          <w:sz w:val="20"/>
          <w:szCs w:val="20"/>
        </w:rPr>
        <w:t xml:space="preserve"> </w:t>
      </w:r>
    </w:p>
    <w:sectPr w:rsidR="001A45E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3990" w14:textId="77777777" w:rsidR="00F96977" w:rsidRDefault="00F96977" w:rsidP="0099165C">
      <w:pPr>
        <w:spacing w:after="0" w:line="240" w:lineRule="auto"/>
      </w:pPr>
      <w:r>
        <w:separator/>
      </w:r>
    </w:p>
  </w:endnote>
  <w:endnote w:type="continuationSeparator" w:id="0">
    <w:p w14:paraId="20DB85FA" w14:textId="77777777" w:rsidR="00F96977" w:rsidRDefault="00F96977" w:rsidP="0099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1850866"/>
      <w:docPartObj>
        <w:docPartGallery w:val="Page Numbers (Bottom of Page)"/>
        <w:docPartUnique/>
      </w:docPartObj>
    </w:sdtPr>
    <w:sdtEndPr/>
    <w:sdtContent>
      <w:p w14:paraId="39CCEB9B" w14:textId="069142FD" w:rsidR="0099165C" w:rsidRDefault="0099165C">
        <w:pPr>
          <w:pStyle w:val="Pieddepage"/>
          <w:jc w:val="center"/>
        </w:pPr>
        <w:r>
          <w:fldChar w:fldCharType="begin"/>
        </w:r>
        <w:r>
          <w:instrText>PAGE   \* MERGEFORMAT</w:instrText>
        </w:r>
        <w:r>
          <w:fldChar w:fldCharType="separate"/>
        </w:r>
        <w:r>
          <w:t>2</w:t>
        </w:r>
        <w:r>
          <w:fldChar w:fldCharType="end"/>
        </w:r>
      </w:p>
    </w:sdtContent>
  </w:sdt>
  <w:p w14:paraId="280E909A" w14:textId="77777777" w:rsidR="0099165C" w:rsidRDefault="0099165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8321" w14:textId="77777777" w:rsidR="00F96977" w:rsidRDefault="00F96977" w:rsidP="0099165C">
      <w:pPr>
        <w:spacing w:after="0" w:line="240" w:lineRule="auto"/>
      </w:pPr>
      <w:r>
        <w:separator/>
      </w:r>
    </w:p>
  </w:footnote>
  <w:footnote w:type="continuationSeparator" w:id="0">
    <w:p w14:paraId="050C669B" w14:textId="77777777" w:rsidR="00F96977" w:rsidRDefault="00F96977" w:rsidP="0099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857B7" w14:textId="161A51EF" w:rsidR="00265A9B" w:rsidRDefault="00265A9B">
    <w:pPr>
      <w:pStyle w:val="En-tte"/>
    </w:pPr>
    <w:r>
      <w:rPr>
        <w:noProof/>
      </w:rPr>
      <w:drawing>
        <wp:anchor distT="0" distB="0" distL="114300" distR="114300" simplePos="0" relativeHeight="251658240" behindDoc="0" locked="0" layoutInCell="1" allowOverlap="1" wp14:anchorId="6C4CD4E4" wp14:editId="42F44267">
          <wp:simplePos x="0" y="0"/>
          <wp:positionH relativeFrom="column">
            <wp:posOffset>-259715</wp:posOffset>
          </wp:positionH>
          <wp:positionV relativeFrom="paragraph">
            <wp:posOffset>-152400</wp:posOffset>
          </wp:positionV>
          <wp:extent cx="2000250" cy="495300"/>
          <wp:effectExtent l="0" t="0" r="0" b="0"/>
          <wp:wrapSquare wrapText="bothSides"/>
          <wp:docPr id="5838446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84462" name="Image 58384462"/>
                  <pic:cNvPicPr/>
                </pic:nvPicPr>
                <pic:blipFill>
                  <a:blip r:embed="rId1">
                    <a:extLst>
                      <a:ext uri="{28A0092B-C50C-407E-A947-70E740481C1C}">
                        <a14:useLocalDpi xmlns:a14="http://schemas.microsoft.com/office/drawing/2010/main" val="0"/>
                      </a:ext>
                    </a:extLst>
                  </a:blip>
                  <a:stretch>
                    <a:fillRect/>
                  </a:stretch>
                </pic:blipFill>
                <pic:spPr>
                  <a:xfrm>
                    <a:off x="0" y="0"/>
                    <a:ext cx="2000250" cy="495300"/>
                  </a:xfrm>
                  <a:prstGeom prst="rect">
                    <a:avLst/>
                  </a:prstGeom>
                </pic:spPr>
              </pic:pic>
            </a:graphicData>
          </a:graphic>
          <wp14:sizeRelH relativeFrom="margin">
            <wp14:pctWidth>0</wp14:pctWidth>
          </wp14:sizeRelH>
          <wp14:sizeRelV relativeFrom="margin">
            <wp14:pctHeight>0</wp14:pctHeight>
          </wp14:sizeRelV>
        </wp:anchor>
      </w:drawing>
    </w:r>
  </w:p>
  <w:p w14:paraId="507FEF68" w14:textId="7D2391B8" w:rsidR="00265A9B" w:rsidRDefault="00265A9B">
    <w:pPr>
      <w:pStyle w:val="En-tte"/>
    </w:pPr>
  </w:p>
  <w:p w14:paraId="2C3E5F1F" w14:textId="2228E65D" w:rsidR="00E03B09" w:rsidRDefault="00E03B0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43E"/>
    <w:multiLevelType w:val="hybridMultilevel"/>
    <w:tmpl w:val="0096C20A"/>
    <w:lvl w:ilvl="0" w:tplc="811A554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2773D94"/>
    <w:multiLevelType w:val="hybridMultilevel"/>
    <w:tmpl w:val="9BD4A576"/>
    <w:lvl w:ilvl="0" w:tplc="B83EA252">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1603597"/>
    <w:multiLevelType w:val="multilevel"/>
    <w:tmpl w:val="2B801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803FE4"/>
    <w:multiLevelType w:val="hybridMultilevel"/>
    <w:tmpl w:val="A002F41A"/>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num w:numId="1" w16cid:durableId="1568801949">
    <w:abstractNumId w:val="2"/>
  </w:num>
  <w:num w:numId="2" w16cid:durableId="78797481">
    <w:abstractNumId w:val="0"/>
  </w:num>
  <w:num w:numId="3" w16cid:durableId="1988893059">
    <w:abstractNumId w:val="1"/>
  </w:num>
  <w:num w:numId="4" w16cid:durableId="3400080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82D"/>
    <w:rsid w:val="0000497D"/>
    <w:rsid w:val="000A1A21"/>
    <w:rsid w:val="000D608F"/>
    <w:rsid w:val="00110610"/>
    <w:rsid w:val="0013405F"/>
    <w:rsid w:val="0017699D"/>
    <w:rsid w:val="00180A39"/>
    <w:rsid w:val="001A45E4"/>
    <w:rsid w:val="00205EE6"/>
    <w:rsid w:val="00265A9B"/>
    <w:rsid w:val="002849C5"/>
    <w:rsid w:val="0034709A"/>
    <w:rsid w:val="00357B7B"/>
    <w:rsid w:val="00395BE9"/>
    <w:rsid w:val="003E02E3"/>
    <w:rsid w:val="003E556C"/>
    <w:rsid w:val="00411922"/>
    <w:rsid w:val="0045677B"/>
    <w:rsid w:val="00496BEB"/>
    <w:rsid w:val="005623DC"/>
    <w:rsid w:val="00575A1A"/>
    <w:rsid w:val="00606A59"/>
    <w:rsid w:val="006300B8"/>
    <w:rsid w:val="0076520F"/>
    <w:rsid w:val="00785F38"/>
    <w:rsid w:val="0080686D"/>
    <w:rsid w:val="00866FE1"/>
    <w:rsid w:val="009339EA"/>
    <w:rsid w:val="0099165C"/>
    <w:rsid w:val="009C4F71"/>
    <w:rsid w:val="00A57695"/>
    <w:rsid w:val="00A9140D"/>
    <w:rsid w:val="00B23770"/>
    <w:rsid w:val="00BF0639"/>
    <w:rsid w:val="00CA574D"/>
    <w:rsid w:val="00D40123"/>
    <w:rsid w:val="00D553E5"/>
    <w:rsid w:val="00D960D4"/>
    <w:rsid w:val="00DC2071"/>
    <w:rsid w:val="00DF082D"/>
    <w:rsid w:val="00E03B09"/>
    <w:rsid w:val="00E61D30"/>
    <w:rsid w:val="00EC68AA"/>
    <w:rsid w:val="00ED5C2D"/>
    <w:rsid w:val="00ED6B4E"/>
    <w:rsid w:val="00EF3BBB"/>
    <w:rsid w:val="00F050C4"/>
    <w:rsid w:val="00F32752"/>
    <w:rsid w:val="00F61678"/>
    <w:rsid w:val="00F619E3"/>
    <w:rsid w:val="00F703A9"/>
    <w:rsid w:val="00F96415"/>
    <w:rsid w:val="00F96977"/>
    <w:rsid w:val="00FE008F"/>
    <w:rsid w:val="00FE68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96EE0"/>
  <w15:chartTrackingRefBased/>
  <w15:docId w15:val="{98275BD3-5951-48D0-910D-40D006D8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2752"/>
    <w:pPr>
      <w:keepNext/>
      <w:keepLines/>
      <w:spacing w:before="360" w:after="80"/>
      <w:outlineLvl w:val="0"/>
    </w:pPr>
    <w:rPr>
      <w:rFonts w:ascii="Calibri" w:eastAsiaTheme="majorEastAsia" w:hAnsi="Calibri" w:cstheme="majorBidi"/>
      <w:b/>
      <w:color w:val="002060"/>
      <w:szCs w:val="40"/>
      <w:u w:val="single"/>
    </w:rPr>
  </w:style>
  <w:style w:type="paragraph" w:styleId="Titre2">
    <w:name w:val="heading 2"/>
    <w:basedOn w:val="Normal"/>
    <w:next w:val="Normal"/>
    <w:link w:val="Titre2Car"/>
    <w:uiPriority w:val="9"/>
    <w:unhideWhenUsed/>
    <w:qFormat/>
    <w:rsid w:val="00265A9B"/>
    <w:pPr>
      <w:keepNext/>
      <w:keepLines/>
      <w:spacing w:before="160" w:after="80"/>
      <w:outlineLvl w:val="1"/>
    </w:pPr>
    <w:rPr>
      <w:rFonts w:ascii="Calibri" w:eastAsiaTheme="majorEastAsia" w:hAnsi="Calibri" w:cstheme="majorBidi"/>
      <w:b/>
      <w:i/>
      <w:color w:val="C00000"/>
      <w:szCs w:val="32"/>
    </w:rPr>
  </w:style>
  <w:style w:type="paragraph" w:styleId="Titre3">
    <w:name w:val="heading 3"/>
    <w:basedOn w:val="Normal"/>
    <w:next w:val="Normal"/>
    <w:link w:val="Titre3Car"/>
    <w:uiPriority w:val="9"/>
    <w:semiHidden/>
    <w:unhideWhenUsed/>
    <w:qFormat/>
    <w:rsid w:val="00DF082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F082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DF082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DF082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F082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F082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F082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32752"/>
    <w:rPr>
      <w:rFonts w:ascii="Calibri" w:eastAsiaTheme="majorEastAsia" w:hAnsi="Calibri" w:cstheme="majorBidi"/>
      <w:b/>
      <w:color w:val="002060"/>
      <w:szCs w:val="40"/>
      <w:u w:val="single"/>
    </w:rPr>
  </w:style>
  <w:style w:type="character" w:customStyle="1" w:styleId="Titre2Car">
    <w:name w:val="Titre 2 Car"/>
    <w:basedOn w:val="Policepardfaut"/>
    <w:link w:val="Titre2"/>
    <w:uiPriority w:val="9"/>
    <w:rsid w:val="00265A9B"/>
    <w:rPr>
      <w:rFonts w:ascii="Calibri" w:eastAsiaTheme="majorEastAsia" w:hAnsi="Calibri" w:cstheme="majorBidi"/>
      <w:b/>
      <w:i/>
      <w:color w:val="C00000"/>
      <w:szCs w:val="32"/>
    </w:rPr>
  </w:style>
  <w:style w:type="character" w:customStyle="1" w:styleId="Titre3Car">
    <w:name w:val="Titre 3 Car"/>
    <w:basedOn w:val="Policepardfaut"/>
    <w:link w:val="Titre3"/>
    <w:uiPriority w:val="9"/>
    <w:semiHidden/>
    <w:rsid w:val="00DF082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DF082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DF082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DF082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F082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F082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F082D"/>
    <w:rPr>
      <w:rFonts w:eastAsiaTheme="majorEastAsia" w:cstheme="majorBidi"/>
      <w:color w:val="272727" w:themeColor="text1" w:themeTint="D8"/>
    </w:rPr>
  </w:style>
  <w:style w:type="paragraph" w:styleId="Titre">
    <w:name w:val="Title"/>
    <w:basedOn w:val="Normal"/>
    <w:next w:val="Normal"/>
    <w:link w:val="TitreCar"/>
    <w:uiPriority w:val="10"/>
    <w:qFormat/>
    <w:rsid w:val="00F32752"/>
    <w:pPr>
      <w:spacing w:after="0" w:line="360" w:lineRule="auto"/>
      <w:contextualSpacing/>
    </w:pPr>
    <w:rPr>
      <w:rFonts w:ascii="Calibri" w:eastAsia="Times New Roman" w:hAnsi="Calibri" w:cstheme="majorBidi"/>
      <w:b/>
      <w:spacing w:val="-10"/>
      <w:kern w:val="28"/>
      <w:szCs w:val="56"/>
      <w:u w:val="single"/>
      <w:lang w:eastAsia="fr-FR"/>
    </w:rPr>
  </w:style>
  <w:style w:type="character" w:customStyle="1" w:styleId="TitreCar">
    <w:name w:val="Titre Car"/>
    <w:basedOn w:val="Policepardfaut"/>
    <w:link w:val="Titre"/>
    <w:uiPriority w:val="10"/>
    <w:rsid w:val="00F32752"/>
    <w:rPr>
      <w:rFonts w:ascii="Calibri" w:eastAsia="Times New Roman" w:hAnsi="Calibri" w:cstheme="majorBidi"/>
      <w:b/>
      <w:spacing w:val="-10"/>
      <w:kern w:val="28"/>
      <w:szCs w:val="56"/>
      <w:u w:val="single"/>
      <w:lang w:eastAsia="fr-FR"/>
    </w:rPr>
  </w:style>
  <w:style w:type="paragraph" w:styleId="Sous-titre">
    <w:name w:val="Subtitle"/>
    <w:basedOn w:val="Normal"/>
    <w:next w:val="Normal"/>
    <w:link w:val="Sous-titreCar"/>
    <w:uiPriority w:val="11"/>
    <w:qFormat/>
    <w:rsid w:val="00DF082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F082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F082D"/>
    <w:pPr>
      <w:spacing w:before="160"/>
      <w:jc w:val="center"/>
    </w:pPr>
    <w:rPr>
      <w:i/>
      <w:iCs/>
      <w:color w:val="404040" w:themeColor="text1" w:themeTint="BF"/>
    </w:rPr>
  </w:style>
  <w:style w:type="character" w:customStyle="1" w:styleId="CitationCar">
    <w:name w:val="Citation Car"/>
    <w:basedOn w:val="Policepardfaut"/>
    <w:link w:val="Citation"/>
    <w:uiPriority w:val="29"/>
    <w:rsid w:val="00DF082D"/>
    <w:rPr>
      <w:i/>
      <w:iCs/>
      <w:color w:val="404040" w:themeColor="text1" w:themeTint="BF"/>
    </w:rPr>
  </w:style>
  <w:style w:type="paragraph" w:styleId="Paragraphedeliste">
    <w:name w:val="List Paragraph"/>
    <w:basedOn w:val="Normal"/>
    <w:uiPriority w:val="99"/>
    <w:qFormat/>
    <w:rsid w:val="00DF082D"/>
    <w:pPr>
      <w:ind w:left="720"/>
      <w:contextualSpacing/>
    </w:pPr>
  </w:style>
  <w:style w:type="character" w:styleId="Accentuationintense">
    <w:name w:val="Intense Emphasis"/>
    <w:basedOn w:val="Policepardfaut"/>
    <w:uiPriority w:val="21"/>
    <w:qFormat/>
    <w:rsid w:val="00DF082D"/>
    <w:rPr>
      <w:i/>
      <w:iCs/>
      <w:color w:val="0F4761" w:themeColor="accent1" w:themeShade="BF"/>
    </w:rPr>
  </w:style>
  <w:style w:type="paragraph" w:styleId="Citationintense">
    <w:name w:val="Intense Quote"/>
    <w:basedOn w:val="Normal"/>
    <w:next w:val="Normal"/>
    <w:link w:val="CitationintenseCar"/>
    <w:uiPriority w:val="30"/>
    <w:qFormat/>
    <w:rsid w:val="00DF08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F082D"/>
    <w:rPr>
      <w:i/>
      <w:iCs/>
      <w:color w:val="0F4761" w:themeColor="accent1" w:themeShade="BF"/>
    </w:rPr>
  </w:style>
  <w:style w:type="character" w:styleId="Rfrenceintense">
    <w:name w:val="Intense Reference"/>
    <w:basedOn w:val="Policepardfaut"/>
    <w:uiPriority w:val="32"/>
    <w:qFormat/>
    <w:rsid w:val="00DF082D"/>
    <w:rPr>
      <w:b/>
      <w:bCs/>
      <w:smallCaps/>
      <w:color w:val="0F4761" w:themeColor="accent1" w:themeShade="BF"/>
      <w:spacing w:val="5"/>
    </w:rPr>
  </w:style>
  <w:style w:type="paragraph" w:styleId="NormalWeb">
    <w:name w:val="Normal (Web)"/>
    <w:basedOn w:val="Normal"/>
    <w:uiPriority w:val="99"/>
    <w:unhideWhenUsed/>
    <w:rsid w:val="00DF082D"/>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paragraph" w:styleId="En-tte">
    <w:name w:val="header"/>
    <w:basedOn w:val="Normal"/>
    <w:link w:val="En-tteCar"/>
    <w:uiPriority w:val="99"/>
    <w:unhideWhenUsed/>
    <w:rsid w:val="0099165C"/>
    <w:pPr>
      <w:tabs>
        <w:tab w:val="center" w:pos="4536"/>
        <w:tab w:val="right" w:pos="9072"/>
      </w:tabs>
      <w:spacing w:after="0" w:line="240" w:lineRule="auto"/>
    </w:pPr>
  </w:style>
  <w:style w:type="character" w:customStyle="1" w:styleId="En-tteCar">
    <w:name w:val="En-tête Car"/>
    <w:basedOn w:val="Policepardfaut"/>
    <w:link w:val="En-tte"/>
    <w:uiPriority w:val="99"/>
    <w:rsid w:val="0099165C"/>
  </w:style>
  <w:style w:type="paragraph" w:styleId="Pieddepage">
    <w:name w:val="footer"/>
    <w:basedOn w:val="Normal"/>
    <w:link w:val="PieddepageCar"/>
    <w:uiPriority w:val="99"/>
    <w:unhideWhenUsed/>
    <w:rsid w:val="009916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9165C"/>
  </w:style>
  <w:style w:type="table" w:styleId="Grilledutableau">
    <w:name w:val="Table Grid"/>
    <w:basedOn w:val="TableauNormal"/>
    <w:rsid w:val="00E03B09"/>
    <w:pPr>
      <w:spacing w:after="0" w:line="240" w:lineRule="auto"/>
    </w:pPr>
    <w:rPr>
      <w:rFonts w:ascii="Times New Roman" w:eastAsia="Times New Roman" w:hAnsi="Times New Roman" w:cs="Times New Roman"/>
      <w:kern w:val="0"/>
      <w:sz w:val="20"/>
      <w:szCs w:val="20"/>
      <w:lang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
    <w:name w:val="li"/>
    <w:aliases w:val="titre principal"/>
    <w:next w:val="Normal"/>
    <w:qFormat/>
    <w:rsid w:val="00E03B09"/>
    <w:pPr>
      <w:keepNext/>
      <w:pBdr>
        <w:bottom w:val="single" w:sz="6" w:space="5" w:color="000000"/>
      </w:pBdr>
      <w:suppressAutoHyphens/>
      <w:spacing w:before="1100" w:after="480" w:line="280" w:lineRule="atLeast"/>
    </w:pPr>
    <w:rPr>
      <w:rFonts w:ascii="Arial" w:eastAsia="Times New Roman" w:hAnsi="Arial" w:cs="Arial"/>
      <w:b/>
      <w:noProof/>
      <w:kern w:val="0"/>
      <w:sz w:val="28"/>
      <w:szCs w:val="20"/>
      <w:lang w:eastAsia="fr-FR"/>
      <w14:ligatures w14:val="none"/>
    </w:rPr>
  </w:style>
  <w:style w:type="paragraph" w:styleId="Corpsdetexte">
    <w:name w:val="Body Text"/>
    <w:basedOn w:val="Normal"/>
    <w:link w:val="CorpsdetexteCar"/>
    <w:rsid w:val="00265A9B"/>
    <w:pPr>
      <w:spacing w:after="0" w:line="240" w:lineRule="auto"/>
      <w:jc w:val="both"/>
    </w:pPr>
    <w:rPr>
      <w:rFonts w:ascii="Times New Roman" w:eastAsia="Times New Roman" w:hAnsi="Times New Roman" w:cs="Times New Roman"/>
      <w:b/>
      <w:bCs/>
      <w:kern w:val="0"/>
      <w:lang w:eastAsia="fr-FR"/>
      <w14:ligatures w14:val="none"/>
    </w:rPr>
  </w:style>
  <w:style w:type="character" w:customStyle="1" w:styleId="CorpsdetexteCar">
    <w:name w:val="Corps de texte Car"/>
    <w:basedOn w:val="Policepardfaut"/>
    <w:link w:val="Corpsdetexte"/>
    <w:rsid w:val="00265A9B"/>
    <w:rPr>
      <w:rFonts w:ascii="Times New Roman" w:eastAsia="Times New Roman" w:hAnsi="Times New Roman" w:cs="Times New Roman"/>
      <w:b/>
      <w:bCs/>
      <w:kern w:val="0"/>
      <w:lang w:eastAsia="fr-FR"/>
      <w14:ligatures w14:val="none"/>
    </w:rPr>
  </w:style>
  <w:style w:type="paragraph" w:customStyle="1" w:styleId="pa">
    <w:name w:val="pa"/>
    <w:aliases w:val="Paragraphe avocat"/>
    <w:basedOn w:val="Normal"/>
    <w:rsid w:val="00265A9B"/>
    <w:pPr>
      <w:keepLines/>
      <w:tabs>
        <w:tab w:val="right" w:pos="8976"/>
      </w:tabs>
      <w:spacing w:before="240" w:after="0" w:line="280" w:lineRule="atLeast"/>
      <w:ind w:left="851"/>
    </w:pPr>
    <w:rPr>
      <w:rFonts w:ascii="Arial" w:eastAsia="Times New Roman" w:hAnsi="Arial" w:cs="Arial"/>
      <w:kern w:val="0"/>
      <w:sz w:val="22"/>
      <w:szCs w:val="22"/>
      <w:lang w:eastAsia="fr-FR"/>
      <w14:ligatures w14:val="none"/>
    </w:rPr>
  </w:style>
  <w:style w:type="paragraph" w:styleId="En-ttedetabledesmatires">
    <w:name w:val="TOC Heading"/>
    <w:basedOn w:val="Titre1"/>
    <w:next w:val="Normal"/>
    <w:uiPriority w:val="39"/>
    <w:unhideWhenUsed/>
    <w:qFormat/>
    <w:rsid w:val="00265A9B"/>
    <w:pPr>
      <w:spacing w:before="240" w:after="0" w:line="259" w:lineRule="auto"/>
      <w:outlineLvl w:val="9"/>
    </w:pPr>
    <w:rPr>
      <w:kern w:val="0"/>
      <w:sz w:val="32"/>
      <w:szCs w:val="32"/>
      <w:lang w:eastAsia="fr-FR"/>
      <w14:ligatures w14:val="none"/>
    </w:rPr>
  </w:style>
  <w:style w:type="paragraph" w:styleId="TM2">
    <w:name w:val="toc 2"/>
    <w:basedOn w:val="Normal"/>
    <w:next w:val="Normal"/>
    <w:autoRedefine/>
    <w:uiPriority w:val="39"/>
    <w:unhideWhenUsed/>
    <w:rsid w:val="00265A9B"/>
    <w:pPr>
      <w:spacing w:after="100"/>
      <w:ind w:left="240"/>
    </w:pPr>
  </w:style>
  <w:style w:type="character" w:styleId="Lienhypertexte">
    <w:name w:val="Hyperlink"/>
    <w:basedOn w:val="Policepardfaut"/>
    <w:uiPriority w:val="99"/>
    <w:unhideWhenUsed/>
    <w:rsid w:val="00265A9B"/>
    <w:rPr>
      <w:color w:val="467886" w:themeColor="hyperlink"/>
      <w:u w:val="single"/>
    </w:rPr>
  </w:style>
  <w:style w:type="paragraph" w:styleId="TM1">
    <w:name w:val="toc 1"/>
    <w:basedOn w:val="Normal"/>
    <w:next w:val="Normal"/>
    <w:autoRedefine/>
    <w:uiPriority w:val="39"/>
    <w:unhideWhenUsed/>
    <w:rsid w:val="00F3275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8FF13-07FA-45AE-87EF-B53FEB137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1187</Words>
  <Characters>6545</Characters>
  <Application>Microsoft Office Word</Application>
  <DocSecurity>0</DocSecurity>
  <Lines>187</Lines>
  <Paragraphs>75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Lorène Amiotte</dc:creator>
  <cp:keywords/>
  <dc:description/>
  <cp:lastModifiedBy>Charazed Djillali</cp:lastModifiedBy>
  <cp:revision>14</cp:revision>
  <cp:lastPrinted>2026-02-24T15:26:00Z</cp:lastPrinted>
  <dcterms:created xsi:type="dcterms:W3CDTF">2026-02-27T13:34:00Z</dcterms:created>
  <dcterms:modified xsi:type="dcterms:W3CDTF">2026-04-13T15:36:00Z</dcterms:modified>
</cp:coreProperties>
</file>