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94F2" w14:textId="38FCA36F" w:rsidR="004F4E87" w:rsidRPr="00CB0B92" w:rsidRDefault="004F4E87" w:rsidP="242B09CB">
      <w:pPr>
        <w:rPr>
          <w:rFonts w:asciiTheme="majorHAnsi" w:eastAsiaTheme="majorEastAsia" w:hAnsiTheme="majorHAnsi" w:cstheme="majorHAnsi"/>
        </w:rPr>
      </w:pPr>
      <w:r w:rsidRPr="00CB0B92">
        <w:rPr>
          <w:rFonts w:asciiTheme="majorHAnsi" w:eastAsiaTheme="majorEastAsia" w:hAnsiTheme="majorHAnsi" w:cstheme="majorHAnsi"/>
        </w:rPr>
        <w:t xml:space="preserve"> </w:t>
      </w:r>
    </w:p>
    <w:p w14:paraId="4F16AC45" w14:textId="33DBAFD4" w:rsidR="006F3C57" w:rsidRPr="00CB0B92" w:rsidRDefault="006F3C57" w:rsidP="242B09CB">
      <w:pPr>
        <w:rPr>
          <w:rFonts w:asciiTheme="majorHAnsi" w:eastAsiaTheme="majorEastAsia" w:hAnsiTheme="majorHAnsi" w:cstheme="majorHAnsi"/>
        </w:rPr>
      </w:pPr>
    </w:p>
    <w:p w14:paraId="0DF52CEA" w14:textId="11C8B8C5" w:rsidR="006F3C57" w:rsidRPr="00CB0B92" w:rsidRDefault="006F3C57" w:rsidP="242B09CB">
      <w:pPr>
        <w:rPr>
          <w:rFonts w:asciiTheme="majorHAnsi" w:eastAsiaTheme="majorEastAsia" w:hAnsiTheme="majorHAnsi" w:cstheme="majorHAnsi"/>
        </w:rPr>
      </w:pPr>
    </w:p>
    <w:p w14:paraId="3357ED53" w14:textId="10C112C3" w:rsidR="006F3C57" w:rsidRPr="00CB0B92" w:rsidRDefault="006F3C57" w:rsidP="242B09CB">
      <w:pPr>
        <w:jc w:val="both"/>
        <w:rPr>
          <w:rFonts w:asciiTheme="majorHAnsi" w:eastAsiaTheme="majorEastAsia" w:hAnsiTheme="majorHAnsi" w:cstheme="majorHAnsi"/>
          <w:b/>
          <w:bCs/>
          <w:sz w:val="22"/>
          <w:szCs w:val="22"/>
        </w:rPr>
      </w:pPr>
      <w:r w:rsidRPr="00CB0B92">
        <w:rPr>
          <w:rFonts w:asciiTheme="majorHAnsi" w:hAnsiTheme="majorHAnsi" w:cstheme="majorHAnsi"/>
          <w:noProof/>
        </w:rPr>
        <mc:AlternateContent>
          <mc:Choice Requires="wps">
            <w:drawing>
              <wp:inline distT="0" distB="0" distL="0" distR="0" wp14:anchorId="4EBEF633" wp14:editId="513AC505">
                <wp:extent cx="6257296" cy="700797"/>
                <wp:effectExtent l="0" t="0" r="10160" b="23495"/>
                <wp:docPr id="211076908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296" cy="70079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698A28FD" w14:textId="1E515802" w:rsidR="005B35F2" w:rsidRPr="00CB0B92" w:rsidRDefault="005B35F2" w:rsidP="00E41F45">
                            <w:pPr>
                              <w:spacing w:line="256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</w:rPr>
                            </w:pPr>
                            <w:r w:rsidRPr="00CB0B92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</w:rPr>
                              <w:t xml:space="preserve">ACCORD COLLECTIF RELATIF </w:t>
                            </w:r>
                            <w:r w:rsidR="00BC5F86" w:rsidRPr="00CB0B92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</w:rPr>
                              <w:t>À</w:t>
                            </w:r>
                            <w:r w:rsidR="00475F2B" w:rsidRPr="00CB0B92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</w:rPr>
                              <w:t xml:space="preserve"> L’ATTRIBUTION</w:t>
                            </w:r>
                            <w:r w:rsidR="0013584D" w:rsidRPr="00CB0B92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</w:rPr>
                              <w:t xml:space="preserve"> DE LA PRIME DE PROGR</w:t>
                            </w:r>
                            <w:r w:rsidR="00BC5F86" w:rsidRPr="00CB0B92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</w:rPr>
                              <w:t>È</w:t>
                            </w:r>
                            <w:r w:rsidR="0013584D" w:rsidRPr="00CB0B92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/>
                              </w:rPr>
                              <w:t>S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rect w14:anchorId="4EBEF633" id="Rectangle 1" o:spid="_x0000_s1026" style="width:492.7pt;height: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SotqQEAAGEDAAAOAAAAZHJzL2Uyb0RvYy54bWysU02P2yAQvVfqf0DcG7xWm3StOHvoanvp&#10;x0rb/gCCIUYCBg1s7Pz7DjibtN1bVR/wzABv3rwZtnezd+yoMVkIPb9ZNZzpoGCw4dDznz8e3n3k&#10;LGUZBukg6J6fdOJ3u7dvtlPsdAsjuEEjI5CQuin2fMw5dkIkNWov0wqiDrRpAL3M5OJBDCgnQvdO&#10;tE2zFhPgEBGUTomi98sm31V8Y7TK341JOjPXc+KW64p13ZdV7LayO6CMo1VnGvIfWHhpAyW9QN3L&#10;LNkz2ldQ3iqEBCavFHgBxlilaw1UzU3zVzVPo4y61kLipHiRKf0/WPXt+BQfkWSYYuoSmaWK2aAv&#10;f+LH5irW6SKWnjNTFFy3Hzbt7ZozRXubptncboqa4no7YsqfNXhWjJ4jNaNqJI9fUl6OvhwpyRI4&#10;OzxY56pTBkB/csiOklonldIht/W6e/ZfYVji7xv6liZSmFq9hNcvYWJTR6kgVW5/JHHhdV487C9Z&#10;C8oCX3Cu9MgrV8VVsmLleT+fddzDcHpEJoMagYZNZazSlFPUx0rkPHNlUH73K+r1Zex+AQAA//8D&#10;AFBLAwQUAAYACAAAACEAjZbADNwAAAAFAQAADwAAAGRycy9kb3ducmV2LnhtbEyPQUvDQBCF74L/&#10;YRnBi9jdSittzKaIIEihB1N732THbDA7G7LbJPrrHb3o5cHwHu99k+9m34kRh9gG0rBcKBBIdbAt&#10;NRrejs+3GxAxGbKmC4QaPjHCrri8yE1mw0SvOJapEVxCMTMaXEp9JmWsHXoTF6FHYu89DN4kPodG&#10;2sFMXO47eafUvfSmJV5wpscnh/VHefYatjdVuV/3UY3uuFcvB3s6fE0nra+v5scHEAnn9BeGH3xG&#10;h4KZqnAmG0WngR9Jv8redrNegag4tFQrkEUu/9MX3wAAAP//AwBQSwECLQAUAAYACAAAACEAtoM4&#10;kv4AAADhAQAAEwAAAAAAAAAAAAAAAAAAAAAAW0NvbnRlbnRfVHlwZXNdLnhtbFBLAQItABQABgAI&#10;AAAAIQA4/SH/1gAAAJQBAAALAAAAAAAAAAAAAAAAAC8BAABfcmVscy8ucmVsc1BLAQItABQABgAI&#10;AAAAIQAXUSotqQEAAGEDAAAOAAAAAAAAAAAAAAAAAC4CAABkcnMvZTJvRG9jLnhtbFBLAQItABQA&#10;BgAIAAAAIQCNlsAM3AAAAAUBAAAPAAAAAAAAAAAAAAAAAAMEAABkcnMvZG93bnJldi54bWxQSwUG&#10;AAAAAAQABADzAAAADAUAAAAA&#10;" fillcolor="#f7caac [1301]">
                <v:textbox>
                  <w:txbxContent>
                    <w:p w14:paraId="698A28FD" w14:textId="1E515802" w:rsidR="005B35F2" w:rsidRPr="00CB0B92" w:rsidRDefault="005B35F2" w:rsidP="00E41F45">
                      <w:pPr>
                        <w:spacing w:line="256" w:lineRule="auto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</w:rPr>
                      </w:pPr>
                      <w:r w:rsidRPr="00CB0B92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</w:rPr>
                        <w:t xml:space="preserve">ACCORD COLLECTIF RELATIF </w:t>
                      </w:r>
                      <w:r w:rsidR="00BC5F86" w:rsidRPr="00CB0B92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</w:rPr>
                        <w:t>À</w:t>
                      </w:r>
                      <w:r w:rsidR="00475F2B" w:rsidRPr="00CB0B92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</w:rPr>
                        <w:t xml:space="preserve"> L’ATTRIBUTION</w:t>
                      </w:r>
                      <w:r w:rsidR="0013584D" w:rsidRPr="00CB0B92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</w:rPr>
                        <w:t xml:space="preserve"> DE LA PRIME DE PROGR</w:t>
                      </w:r>
                      <w:r w:rsidR="00BC5F86" w:rsidRPr="00CB0B92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</w:rPr>
                        <w:t>È</w:t>
                      </w:r>
                      <w:r w:rsidR="0013584D" w:rsidRPr="00CB0B92">
                        <w:rPr>
                          <w:rFonts w:asciiTheme="majorHAnsi" w:hAnsiTheme="majorHAnsi" w:cstheme="majorHAnsi"/>
                          <w:b/>
                          <w:bCs/>
                          <w:color w:val="000000"/>
                        </w:rPr>
                        <w:t>S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98A1696" w14:textId="31EA0A80" w:rsidR="006F3C57" w:rsidRPr="00CB0B92" w:rsidRDefault="006F3C57" w:rsidP="242B09CB">
      <w:pPr>
        <w:jc w:val="both"/>
        <w:rPr>
          <w:rFonts w:asciiTheme="majorHAnsi" w:eastAsiaTheme="majorEastAsia" w:hAnsiTheme="majorHAnsi" w:cstheme="majorHAnsi"/>
          <w:b/>
          <w:bCs/>
          <w:sz w:val="22"/>
          <w:szCs w:val="22"/>
        </w:rPr>
      </w:pPr>
    </w:p>
    <w:p w14:paraId="4C87D165" w14:textId="5D83B03A" w:rsidR="006F3C57" w:rsidRPr="00CB0B92" w:rsidRDefault="7824C3A5" w:rsidP="242B09CB">
      <w:pPr>
        <w:jc w:val="both"/>
        <w:rPr>
          <w:rFonts w:asciiTheme="majorHAnsi" w:eastAsiaTheme="majorEastAsia" w:hAnsiTheme="majorHAnsi" w:cstheme="majorHAnsi"/>
          <w:b/>
          <w:bCs/>
          <w:sz w:val="22"/>
          <w:szCs w:val="22"/>
        </w:rPr>
      </w:pPr>
      <w:r w:rsidRPr="00CB0B92">
        <w:rPr>
          <w:rFonts w:asciiTheme="majorHAnsi" w:eastAsiaTheme="majorEastAsia" w:hAnsiTheme="majorHAnsi" w:cstheme="majorHAnsi"/>
          <w:b/>
          <w:bCs/>
          <w:sz w:val="22"/>
          <w:szCs w:val="22"/>
        </w:rPr>
        <w:t>Entre</w:t>
      </w:r>
    </w:p>
    <w:p w14:paraId="3CA031FF" w14:textId="4F849A40" w:rsidR="006F3C57" w:rsidRPr="00CB0B92" w:rsidRDefault="7824C3A5" w:rsidP="242B09CB">
      <w:pPr>
        <w:jc w:val="both"/>
        <w:rPr>
          <w:rFonts w:asciiTheme="majorHAnsi" w:eastAsiaTheme="majorEastAsia" w:hAnsiTheme="majorHAnsi" w:cstheme="majorHAnsi"/>
          <w:sz w:val="22"/>
          <w:szCs w:val="22"/>
        </w:rPr>
      </w:pPr>
      <w:r w:rsidRPr="00CB0B92">
        <w:rPr>
          <w:rFonts w:asciiTheme="majorHAnsi" w:eastAsiaTheme="majorEastAsia" w:hAnsiTheme="majorHAnsi" w:cstheme="majorHAnsi"/>
          <w:sz w:val="22"/>
          <w:szCs w:val="22"/>
        </w:rPr>
        <w:t xml:space="preserve"> </w:t>
      </w:r>
    </w:p>
    <w:p w14:paraId="3B2EA656" w14:textId="72160289" w:rsidR="006F3C57" w:rsidRPr="00CB0B92" w:rsidRDefault="7824C3A5" w:rsidP="242B09CB">
      <w:pPr>
        <w:spacing w:after="240"/>
        <w:rPr>
          <w:rFonts w:asciiTheme="majorHAnsi" w:eastAsiaTheme="majorEastAsia" w:hAnsiTheme="majorHAnsi" w:cstheme="majorHAnsi"/>
          <w:sz w:val="22"/>
          <w:szCs w:val="22"/>
        </w:rPr>
      </w:pPr>
      <w:r w:rsidRPr="00CB0B92">
        <w:rPr>
          <w:rFonts w:asciiTheme="majorHAnsi" w:eastAsiaTheme="majorEastAsia" w:hAnsiTheme="majorHAnsi" w:cstheme="majorHAnsi"/>
          <w:sz w:val="22"/>
          <w:szCs w:val="22"/>
        </w:rPr>
        <w:t xml:space="preserve">La </w:t>
      </w:r>
      <w:r w:rsidRPr="00CB0B92">
        <w:rPr>
          <w:rFonts w:asciiTheme="majorHAnsi" w:eastAsiaTheme="majorEastAsia" w:hAnsiTheme="majorHAnsi" w:cstheme="majorHAnsi"/>
          <w:b/>
          <w:bCs/>
          <w:sz w:val="22"/>
          <w:szCs w:val="22"/>
        </w:rPr>
        <w:t>Société Cronite Mancelle</w:t>
      </w:r>
      <w:r w:rsidRPr="00CB0B92">
        <w:rPr>
          <w:rFonts w:asciiTheme="majorHAnsi" w:eastAsiaTheme="majorEastAsia" w:hAnsiTheme="majorHAnsi" w:cstheme="majorHAnsi"/>
          <w:sz w:val="22"/>
          <w:szCs w:val="22"/>
        </w:rPr>
        <w:t>, société par actions simplifiée au capital de 815 610 euros,</w:t>
      </w:r>
      <w:r w:rsidR="006F3C57" w:rsidRPr="00CB0B92">
        <w:rPr>
          <w:rFonts w:asciiTheme="majorHAnsi" w:hAnsiTheme="majorHAnsi" w:cstheme="majorHAnsi"/>
        </w:rPr>
        <w:br/>
      </w:r>
      <w:r w:rsidRPr="00CB0B92">
        <w:rPr>
          <w:rFonts w:asciiTheme="majorHAnsi" w:eastAsiaTheme="majorEastAsia" w:hAnsiTheme="majorHAnsi" w:cstheme="majorHAnsi"/>
          <w:sz w:val="22"/>
          <w:szCs w:val="22"/>
        </w:rPr>
        <w:t>Immatriculée au Registre du commerce et des sociétés du Mans sous le numéro 575 450 051</w:t>
      </w:r>
      <w:r w:rsidR="006F3C57" w:rsidRPr="00CB0B92">
        <w:rPr>
          <w:rFonts w:asciiTheme="majorHAnsi" w:hAnsiTheme="majorHAnsi" w:cstheme="majorHAnsi"/>
        </w:rPr>
        <w:br/>
      </w:r>
      <w:r w:rsidRPr="00CB0B92">
        <w:rPr>
          <w:rFonts w:asciiTheme="majorHAnsi" w:eastAsiaTheme="majorEastAsia" w:hAnsiTheme="majorHAnsi" w:cstheme="majorHAnsi"/>
          <w:sz w:val="22"/>
          <w:szCs w:val="22"/>
        </w:rPr>
        <w:t>Code NAF : 245</w:t>
      </w:r>
      <w:r w:rsidR="001D7F9E">
        <w:rPr>
          <w:rFonts w:asciiTheme="majorHAnsi" w:eastAsiaTheme="majorEastAsia" w:hAnsiTheme="majorHAnsi" w:cstheme="majorHAnsi"/>
          <w:sz w:val="22"/>
          <w:szCs w:val="22"/>
        </w:rPr>
        <w:t>3</w:t>
      </w:r>
      <w:r w:rsidRPr="00CB0B92">
        <w:rPr>
          <w:rFonts w:asciiTheme="majorHAnsi" w:eastAsiaTheme="majorEastAsia" w:hAnsiTheme="majorHAnsi" w:cstheme="majorHAnsi"/>
          <w:sz w:val="22"/>
          <w:szCs w:val="22"/>
        </w:rPr>
        <w:t xml:space="preserve"> Z</w:t>
      </w:r>
      <w:r w:rsidR="006F3C57" w:rsidRPr="00CB0B92">
        <w:rPr>
          <w:rFonts w:asciiTheme="majorHAnsi" w:hAnsiTheme="majorHAnsi" w:cstheme="majorHAnsi"/>
        </w:rPr>
        <w:br/>
      </w:r>
      <w:r w:rsidRPr="00CB0B92">
        <w:rPr>
          <w:rFonts w:asciiTheme="majorHAnsi" w:eastAsiaTheme="majorEastAsia" w:hAnsiTheme="majorHAnsi" w:cstheme="majorHAnsi"/>
          <w:sz w:val="22"/>
          <w:szCs w:val="22"/>
        </w:rPr>
        <w:t>Numéro SIRET : 575 450 051 00017</w:t>
      </w:r>
      <w:r w:rsidR="006F3C57" w:rsidRPr="00CB0B92">
        <w:rPr>
          <w:rFonts w:asciiTheme="majorHAnsi" w:hAnsiTheme="majorHAnsi" w:cstheme="majorHAnsi"/>
        </w:rPr>
        <w:br/>
      </w:r>
      <w:r w:rsidRPr="00CB0B92">
        <w:rPr>
          <w:rFonts w:asciiTheme="majorHAnsi" w:eastAsiaTheme="majorEastAsia" w:hAnsiTheme="majorHAnsi" w:cstheme="majorHAnsi"/>
          <w:sz w:val="22"/>
          <w:szCs w:val="22"/>
        </w:rPr>
        <w:t xml:space="preserve">Dont le siège social est situé : Route du Lude, CS 20075, 72233 Arnage Cedex </w:t>
      </w:r>
    </w:p>
    <w:p w14:paraId="07029460" w14:textId="4CB3AB74" w:rsidR="006F3C57" w:rsidRPr="00CB0B92" w:rsidRDefault="7824C3A5" w:rsidP="242B09CB">
      <w:pPr>
        <w:spacing w:after="240"/>
        <w:rPr>
          <w:rFonts w:asciiTheme="majorHAnsi" w:eastAsiaTheme="majorEastAsia" w:hAnsiTheme="majorHAnsi" w:cstheme="majorHAnsi"/>
          <w:b/>
          <w:bCs/>
          <w:i/>
          <w:iCs/>
          <w:sz w:val="22"/>
          <w:szCs w:val="22"/>
        </w:rPr>
      </w:pPr>
      <w:r w:rsidRPr="00CB0B92">
        <w:rPr>
          <w:rFonts w:asciiTheme="majorHAnsi" w:eastAsiaTheme="majorEastAsia" w:hAnsiTheme="majorHAnsi" w:cstheme="majorHAnsi"/>
          <w:sz w:val="22"/>
          <w:szCs w:val="22"/>
        </w:rPr>
        <w:t xml:space="preserve">Ci-après dénommée la </w:t>
      </w:r>
      <w:r w:rsidRPr="00CB0B92">
        <w:rPr>
          <w:rFonts w:asciiTheme="majorHAnsi" w:eastAsiaTheme="majorEastAsia" w:hAnsiTheme="majorHAnsi" w:cstheme="majorHAnsi"/>
          <w:b/>
          <w:bCs/>
          <w:i/>
          <w:iCs/>
          <w:sz w:val="22"/>
          <w:szCs w:val="22"/>
        </w:rPr>
        <w:t>Société</w:t>
      </w:r>
    </w:p>
    <w:p w14:paraId="5ED00D64" w14:textId="74D56FE2" w:rsidR="006F3C57" w:rsidRPr="00CB0B92" w:rsidRDefault="7824C3A5" w:rsidP="242B09CB">
      <w:pPr>
        <w:spacing w:after="240"/>
        <w:jc w:val="both"/>
        <w:rPr>
          <w:rFonts w:asciiTheme="majorHAnsi" w:eastAsiaTheme="majorEastAsia" w:hAnsiTheme="majorHAnsi" w:cstheme="majorHAnsi"/>
          <w:sz w:val="22"/>
          <w:szCs w:val="22"/>
        </w:rPr>
      </w:pPr>
      <w:r w:rsidRPr="00CB0B92">
        <w:rPr>
          <w:rFonts w:asciiTheme="majorHAnsi" w:eastAsiaTheme="majorEastAsia" w:hAnsiTheme="majorHAnsi" w:cstheme="majorHAnsi"/>
          <w:sz w:val="22"/>
          <w:szCs w:val="22"/>
        </w:rPr>
        <w:t xml:space="preserve">Représentée par </w:t>
      </w:r>
      <w:r w:rsidR="00493E8B">
        <w:rPr>
          <w:rFonts w:asciiTheme="majorHAnsi" w:eastAsiaTheme="majorEastAsia" w:hAnsiTheme="majorHAnsi" w:cstheme="majorHAnsi"/>
          <w:sz w:val="22"/>
          <w:szCs w:val="22"/>
        </w:rPr>
        <w:t>XXX</w:t>
      </w:r>
      <w:r w:rsidRPr="00CB0B92">
        <w:rPr>
          <w:rFonts w:asciiTheme="majorHAnsi" w:eastAsiaTheme="majorEastAsia" w:hAnsiTheme="majorHAnsi" w:cstheme="majorHAnsi"/>
          <w:sz w:val="22"/>
          <w:szCs w:val="22"/>
        </w:rPr>
        <w:t xml:space="preserve">, Directeur des Opérations, et </w:t>
      </w:r>
      <w:r w:rsidR="00493E8B">
        <w:rPr>
          <w:rFonts w:asciiTheme="majorHAnsi" w:eastAsiaTheme="majorEastAsia" w:hAnsiTheme="majorHAnsi" w:cstheme="majorHAnsi"/>
          <w:sz w:val="22"/>
          <w:szCs w:val="22"/>
        </w:rPr>
        <w:t>XXX</w:t>
      </w:r>
      <w:r w:rsidRPr="00CB0B92">
        <w:rPr>
          <w:rFonts w:asciiTheme="majorHAnsi" w:eastAsiaTheme="majorEastAsia" w:hAnsiTheme="majorHAnsi" w:cstheme="majorHAnsi"/>
          <w:sz w:val="22"/>
          <w:szCs w:val="22"/>
        </w:rPr>
        <w:t>, Directrice des Ressources Humaines d’une part,</w:t>
      </w:r>
    </w:p>
    <w:p w14:paraId="567C34B8" w14:textId="7F1C8FCC" w:rsidR="006F3C57" w:rsidRPr="00CB0B92" w:rsidRDefault="7824C3A5" w:rsidP="242B09CB">
      <w:pPr>
        <w:jc w:val="both"/>
        <w:rPr>
          <w:rFonts w:asciiTheme="majorHAnsi" w:eastAsiaTheme="majorEastAsia" w:hAnsiTheme="majorHAnsi" w:cstheme="majorHAnsi"/>
          <w:sz w:val="22"/>
          <w:szCs w:val="22"/>
        </w:rPr>
      </w:pPr>
      <w:r w:rsidRPr="00CB0B92">
        <w:rPr>
          <w:rFonts w:asciiTheme="majorHAnsi" w:eastAsiaTheme="majorEastAsia" w:hAnsiTheme="majorHAnsi" w:cstheme="majorHAnsi"/>
          <w:sz w:val="22"/>
          <w:szCs w:val="22"/>
        </w:rPr>
        <w:t xml:space="preserve"> </w:t>
      </w:r>
    </w:p>
    <w:p w14:paraId="21A64365" w14:textId="22545BEF" w:rsidR="006F3C57" w:rsidRPr="00CB0B92" w:rsidRDefault="7824C3A5" w:rsidP="242B09CB">
      <w:pPr>
        <w:jc w:val="both"/>
        <w:rPr>
          <w:rFonts w:asciiTheme="majorHAnsi" w:eastAsiaTheme="majorEastAsia" w:hAnsiTheme="majorHAnsi" w:cstheme="majorHAnsi"/>
          <w:b/>
          <w:bCs/>
          <w:sz w:val="22"/>
          <w:szCs w:val="22"/>
        </w:rPr>
      </w:pPr>
      <w:r w:rsidRPr="00CB0B92">
        <w:rPr>
          <w:rFonts w:asciiTheme="majorHAnsi" w:eastAsiaTheme="majorEastAsia" w:hAnsiTheme="majorHAnsi" w:cstheme="majorHAnsi"/>
          <w:b/>
          <w:bCs/>
          <w:sz w:val="22"/>
          <w:szCs w:val="22"/>
        </w:rPr>
        <w:t>Et</w:t>
      </w:r>
    </w:p>
    <w:p w14:paraId="3C739C68" w14:textId="5596980F" w:rsidR="006F3C57" w:rsidRPr="00CB0B92" w:rsidRDefault="7824C3A5" w:rsidP="242B09CB">
      <w:pPr>
        <w:jc w:val="both"/>
        <w:rPr>
          <w:rFonts w:asciiTheme="majorHAnsi" w:eastAsiaTheme="majorEastAsia" w:hAnsiTheme="majorHAnsi" w:cstheme="majorHAnsi"/>
          <w:sz w:val="22"/>
          <w:szCs w:val="22"/>
        </w:rPr>
      </w:pPr>
      <w:r w:rsidRPr="00CB0B92">
        <w:rPr>
          <w:rFonts w:asciiTheme="majorHAnsi" w:eastAsiaTheme="majorEastAsia" w:hAnsiTheme="majorHAnsi" w:cstheme="majorHAnsi"/>
          <w:sz w:val="22"/>
          <w:szCs w:val="22"/>
        </w:rPr>
        <w:t xml:space="preserve"> </w:t>
      </w:r>
    </w:p>
    <w:p w14:paraId="72EBECCA" w14:textId="3BD4602F" w:rsidR="006F3C57" w:rsidRPr="00CB0B92" w:rsidRDefault="7824C3A5" w:rsidP="242B09CB">
      <w:pPr>
        <w:jc w:val="both"/>
        <w:rPr>
          <w:rFonts w:asciiTheme="majorHAnsi" w:eastAsiaTheme="majorEastAsia" w:hAnsiTheme="majorHAnsi" w:cstheme="majorHAnsi"/>
          <w:sz w:val="22"/>
          <w:szCs w:val="22"/>
        </w:rPr>
      </w:pPr>
      <w:r w:rsidRPr="00CB0B92">
        <w:rPr>
          <w:rFonts w:asciiTheme="majorHAnsi" w:eastAsiaTheme="majorEastAsia" w:hAnsiTheme="majorHAnsi" w:cstheme="majorHAnsi"/>
          <w:sz w:val="22"/>
          <w:szCs w:val="22"/>
        </w:rPr>
        <w:t xml:space="preserve">Les organisations syndicales, CGT : </w:t>
      </w:r>
      <w:r w:rsidR="00493E8B">
        <w:rPr>
          <w:rFonts w:asciiTheme="majorHAnsi" w:eastAsiaTheme="majorEastAsia" w:hAnsiTheme="majorHAnsi" w:cstheme="majorHAnsi"/>
          <w:sz w:val="22"/>
          <w:szCs w:val="22"/>
        </w:rPr>
        <w:t>XXX</w:t>
      </w:r>
      <w:r w:rsidRPr="00CB0B92">
        <w:rPr>
          <w:rFonts w:asciiTheme="majorHAnsi" w:eastAsiaTheme="majorEastAsia" w:hAnsiTheme="majorHAnsi" w:cstheme="majorHAnsi"/>
          <w:sz w:val="22"/>
          <w:szCs w:val="22"/>
        </w:rPr>
        <w:t xml:space="preserve">, FO : </w:t>
      </w:r>
      <w:r w:rsidR="00493E8B">
        <w:rPr>
          <w:rFonts w:asciiTheme="majorHAnsi" w:eastAsiaTheme="majorEastAsia" w:hAnsiTheme="majorHAnsi" w:cstheme="majorHAnsi"/>
          <w:sz w:val="22"/>
          <w:szCs w:val="22"/>
        </w:rPr>
        <w:t>XXX</w:t>
      </w:r>
      <w:r w:rsidRPr="00CB0B92">
        <w:rPr>
          <w:rFonts w:asciiTheme="majorHAnsi" w:eastAsiaTheme="majorEastAsia" w:hAnsiTheme="majorHAnsi" w:cstheme="majorHAnsi"/>
          <w:sz w:val="22"/>
          <w:szCs w:val="22"/>
        </w:rPr>
        <w:t>, d’autre part,</w:t>
      </w:r>
    </w:p>
    <w:p w14:paraId="2E79C690" w14:textId="2B276947" w:rsidR="052430D3" w:rsidRDefault="052430D3" w:rsidP="052430D3">
      <w:pPr>
        <w:rPr>
          <w:rFonts w:asciiTheme="majorHAnsi" w:eastAsiaTheme="majorEastAsia" w:hAnsiTheme="majorHAnsi" w:cstheme="majorHAnsi"/>
          <w:sz w:val="22"/>
          <w:szCs w:val="22"/>
        </w:rPr>
      </w:pPr>
    </w:p>
    <w:p w14:paraId="11EE7854" w14:textId="77777777" w:rsidR="00C73D15" w:rsidRPr="00CB0B92" w:rsidRDefault="00C73D15" w:rsidP="052430D3">
      <w:pPr>
        <w:rPr>
          <w:rFonts w:asciiTheme="majorHAnsi" w:eastAsiaTheme="majorEastAsia" w:hAnsiTheme="majorHAnsi" w:cstheme="majorHAnsi"/>
          <w:sz w:val="22"/>
          <w:szCs w:val="22"/>
        </w:rPr>
      </w:pPr>
    </w:p>
    <w:p w14:paraId="7496287A" w14:textId="647D5622" w:rsidR="242B09CB" w:rsidRPr="00CB0B92" w:rsidRDefault="242B09CB" w:rsidP="242B09CB">
      <w:pPr>
        <w:rPr>
          <w:rFonts w:asciiTheme="majorHAnsi" w:eastAsiaTheme="majorEastAsia" w:hAnsiTheme="majorHAnsi" w:cstheme="majorHAnsi"/>
          <w:sz w:val="22"/>
          <w:szCs w:val="22"/>
          <w:u w:val="single"/>
        </w:rPr>
      </w:pPr>
    </w:p>
    <w:p w14:paraId="38CA41E8" w14:textId="1F602B7D" w:rsidR="005D694A" w:rsidRPr="00CB0B92" w:rsidRDefault="005D694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Article </w: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begin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instrText xml:space="preserve"> AUTONUM  </w:instrTex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end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</w:t>
      </w:r>
      <w:r w:rsidR="003E342A"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Bénéficiaires de la prime de </w:t>
      </w:r>
      <w:r w:rsidR="00B209F3"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>progrès</w:t>
      </w:r>
    </w:p>
    <w:p w14:paraId="18866F05" w14:textId="219AB8C4" w:rsidR="002924C7" w:rsidRPr="00CB0B92" w:rsidRDefault="002924C7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 w:rsidRPr="00CB0B92">
        <w:rPr>
          <w:rFonts w:asciiTheme="majorHAnsi" w:hAnsiTheme="majorHAnsi" w:cstheme="majorHAnsi"/>
          <w:sz w:val="22"/>
          <w:szCs w:val="22"/>
        </w:rPr>
        <w:t xml:space="preserve">Pour bénéficier de la prime de progrès, il </w:t>
      </w:r>
      <w:r w:rsidR="00DA25E8">
        <w:rPr>
          <w:rFonts w:asciiTheme="majorHAnsi" w:hAnsiTheme="majorHAnsi" w:cstheme="majorHAnsi"/>
          <w:sz w:val="22"/>
          <w:szCs w:val="22"/>
        </w:rPr>
        <w:t xml:space="preserve">est nécessaire de </w:t>
      </w:r>
      <w:r w:rsidR="00700981">
        <w:rPr>
          <w:rFonts w:asciiTheme="majorHAnsi" w:hAnsiTheme="majorHAnsi" w:cstheme="majorHAnsi"/>
          <w:sz w:val="22"/>
          <w:szCs w:val="22"/>
        </w:rPr>
        <w:t>remplir</w:t>
      </w:r>
      <w:r w:rsidRPr="00CB0B92">
        <w:rPr>
          <w:rFonts w:asciiTheme="majorHAnsi" w:hAnsiTheme="majorHAnsi" w:cstheme="majorHAnsi"/>
          <w:sz w:val="22"/>
          <w:szCs w:val="22"/>
        </w:rPr>
        <w:t xml:space="preserve"> les </w:t>
      </w:r>
      <w:r w:rsidR="003E342A" w:rsidRPr="00CB0B92">
        <w:rPr>
          <w:rFonts w:asciiTheme="majorHAnsi" w:hAnsiTheme="majorHAnsi" w:cstheme="majorHAnsi"/>
          <w:sz w:val="22"/>
          <w:szCs w:val="22"/>
        </w:rPr>
        <w:t>trois</w:t>
      </w:r>
      <w:r w:rsidRPr="00CB0B92">
        <w:rPr>
          <w:rFonts w:asciiTheme="majorHAnsi" w:hAnsiTheme="majorHAnsi" w:cstheme="majorHAnsi"/>
          <w:sz w:val="22"/>
          <w:szCs w:val="22"/>
        </w:rPr>
        <w:t xml:space="preserve"> conditions cumulatives suivantes : </w:t>
      </w:r>
    </w:p>
    <w:p w14:paraId="4B73BE09" w14:textId="0C2F892C" w:rsidR="002924C7" w:rsidRPr="00CB0B92" w:rsidRDefault="007664FC" w:rsidP="002924C7">
      <w:pPr>
        <w:pStyle w:val="NormalWeb"/>
        <w:numPr>
          <w:ilvl w:val="0"/>
          <w:numId w:val="29"/>
        </w:numPr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 w:rsidRPr="00CB0B92">
        <w:rPr>
          <w:rFonts w:asciiTheme="majorHAnsi" w:hAnsiTheme="majorHAnsi" w:cstheme="majorHAnsi"/>
          <w:sz w:val="22"/>
          <w:szCs w:val="22"/>
        </w:rPr>
        <w:t>Être en</w:t>
      </w:r>
      <w:r w:rsidR="002924C7" w:rsidRPr="00CB0B92">
        <w:rPr>
          <w:rFonts w:asciiTheme="majorHAnsi" w:hAnsiTheme="majorHAnsi" w:cstheme="majorHAnsi"/>
          <w:sz w:val="22"/>
          <w:szCs w:val="22"/>
        </w:rPr>
        <w:t xml:space="preserve"> </w:t>
      </w:r>
      <w:r w:rsidR="003E342A" w:rsidRPr="00CB0B92">
        <w:rPr>
          <w:rFonts w:asciiTheme="majorHAnsi" w:hAnsiTheme="majorHAnsi" w:cstheme="majorHAnsi"/>
          <w:sz w:val="22"/>
          <w:szCs w:val="22"/>
        </w:rPr>
        <w:t>contrat à durée indéterminée,</w:t>
      </w:r>
      <w:r w:rsidR="0042544C" w:rsidRPr="00CB0B92">
        <w:rPr>
          <w:rFonts w:asciiTheme="majorHAnsi" w:hAnsiTheme="majorHAnsi" w:cstheme="majorHAnsi"/>
          <w:sz w:val="22"/>
          <w:szCs w:val="22"/>
        </w:rPr>
        <w:t xml:space="preserve"> à durée </w:t>
      </w:r>
      <w:r w:rsidR="003E342A" w:rsidRPr="00CB0B92">
        <w:rPr>
          <w:rFonts w:asciiTheme="majorHAnsi" w:hAnsiTheme="majorHAnsi" w:cstheme="majorHAnsi"/>
          <w:sz w:val="22"/>
          <w:szCs w:val="22"/>
        </w:rPr>
        <w:t xml:space="preserve">déterminée (hors </w:t>
      </w:r>
      <w:r w:rsidR="00ED1675">
        <w:rPr>
          <w:rFonts w:asciiTheme="majorHAnsi" w:hAnsiTheme="majorHAnsi" w:cstheme="majorHAnsi"/>
          <w:sz w:val="22"/>
          <w:szCs w:val="22"/>
        </w:rPr>
        <w:t>contrat d’</w:t>
      </w:r>
      <w:r w:rsidR="003E342A" w:rsidRPr="00CB0B92">
        <w:rPr>
          <w:rFonts w:asciiTheme="majorHAnsi" w:hAnsiTheme="majorHAnsi" w:cstheme="majorHAnsi"/>
          <w:sz w:val="22"/>
          <w:szCs w:val="22"/>
        </w:rPr>
        <w:t xml:space="preserve">apprentissage et contrat </w:t>
      </w:r>
      <w:r w:rsidR="00E64FB0">
        <w:rPr>
          <w:rFonts w:asciiTheme="majorHAnsi" w:hAnsiTheme="majorHAnsi" w:cstheme="majorHAnsi"/>
          <w:sz w:val="22"/>
          <w:szCs w:val="22"/>
        </w:rPr>
        <w:t xml:space="preserve">de </w:t>
      </w:r>
      <w:r w:rsidR="007B6256" w:rsidRPr="00CB0B92">
        <w:rPr>
          <w:rFonts w:asciiTheme="majorHAnsi" w:hAnsiTheme="majorHAnsi" w:cstheme="majorHAnsi"/>
          <w:sz w:val="22"/>
          <w:szCs w:val="22"/>
        </w:rPr>
        <w:t>professionnalisation</w:t>
      </w:r>
      <w:r w:rsidR="003E342A" w:rsidRPr="00CB0B92">
        <w:rPr>
          <w:rFonts w:asciiTheme="majorHAnsi" w:hAnsiTheme="majorHAnsi" w:cstheme="majorHAnsi"/>
          <w:sz w:val="22"/>
          <w:szCs w:val="22"/>
        </w:rPr>
        <w:t xml:space="preserve">) </w:t>
      </w:r>
      <w:r w:rsidR="0042544C" w:rsidRPr="00CB0B92">
        <w:rPr>
          <w:rFonts w:asciiTheme="majorHAnsi" w:hAnsiTheme="majorHAnsi" w:cstheme="majorHAnsi"/>
          <w:sz w:val="22"/>
          <w:szCs w:val="22"/>
        </w:rPr>
        <w:t>ou en</w:t>
      </w:r>
      <w:r w:rsidR="003E342A" w:rsidRPr="00CB0B92">
        <w:rPr>
          <w:rFonts w:asciiTheme="majorHAnsi" w:hAnsiTheme="majorHAnsi" w:cstheme="majorHAnsi"/>
          <w:sz w:val="22"/>
          <w:szCs w:val="22"/>
        </w:rPr>
        <w:t xml:space="preserve"> contrat de travail temporaire ;</w:t>
      </w:r>
    </w:p>
    <w:p w14:paraId="50088B92" w14:textId="02CA55DE" w:rsidR="003E342A" w:rsidRPr="00CB0B92" w:rsidRDefault="003E342A" w:rsidP="003E342A">
      <w:pPr>
        <w:pStyle w:val="NormalWeb"/>
        <w:numPr>
          <w:ilvl w:val="0"/>
          <w:numId w:val="29"/>
        </w:numPr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 w:rsidRPr="00CB0B92">
        <w:rPr>
          <w:rFonts w:asciiTheme="majorHAnsi" w:hAnsiTheme="majorHAnsi" w:cstheme="majorHAnsi"/>
          <w:sz w:val="22"/>
          <w:szCs w:val="22"/>
        </w:rPr>
        <w:t>Avoir au minimum 15 jours d’ancienneté ;</w:t>
      </w:r>
    </w:p>
    <w:p w14:paraId="76383179" w14:textId="5B8A6BE1" w:rsidR="003E342A" w:rsidRPr="00CB0B92" w:rsidRDefault="003E342A" w:rsidP="003E342A">
      <w:pPr>
        <w:pStyle w:val="NormalWeb"/>
        <w:numPr>
          <w:ilvl w:val="0"/>
          <w:numId w:val="29"/>
        </w:numPr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 w:rsidRPr="00CB0B92">
        <w:rPr>
          <w:rFonts w:asciiTheme="majorHAnsi" w:hAnsiTheme="majorHAnsi" w:cstheme="majorHAnsi"/>
          <w:sz w:val="22"/>
          <w:szCs w:val="22"/>
        </w:rPr>
        <w:t>Occuper un poste appartenant aux groupes d’emplois suivant : A, B, C, D ou E.</w:t>
      </w:r>
    </w:p>
    <w:p w14:paraId="1B4E120D" w14:textId="77777777" w:rsidR="00E71248" w:rsidRPr="00CB0B92" w:rsidRDefault="00E71248" w:rsidP="00E71248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</w:p>
    <w:p w14:paraId="1CE32EBD" w14:textId="5377CEB6" w:rsidR="00E71248" w:rsidRPr="00CB0B92" w:rsidRDefault="00E71248" w:rsidP="00E71248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 w:rsidRPr="00CB0B92">
        <w:rPr>
          <w:rFonts w:asciiTheme="majorHAnsi" w:hAnsiTheme="majorHAnsi" w:cstheme="majorHAnsi"/>
          <w:sz w:val="22"/>
          <w:szCs w:val="22"/>
        </w:rPr>
        <w:t xml:space="preserve">La prime de progrès est </w:t>
      </w:r>
      <w:r w:rsidR="00D73D74" w:rsidRPr="00CB0B92">
        <w:rPr>
          <w:rFonts w:asciiTheme="majorHAnsi" w:hAnsiTheme="majorHAnsi" w:cstheme="majorHAnsi"/>
          <w:sz w:val="22"/>
          <w:szCs w:val="22"/>
        </w:rPr>
        <w:t>calculée par se</w:t>
      </w:r>
      <w:r w:rsidR="004B3E16">
        <w:rPr>
          <w:rFonts w:asciiTheme="majorHAnsi" w:hAnsiTheme="majorHAnsi" w:cstheme="majorHAnsi"/>
          <w:sz w:val="22"/>
          <w:szCs w:val="22"/>
        </w:rPr>
        <w:t>cteurs</w:t>
      </w:r>
      <w:r w:rsidR="00D73D74" w:rsidRPr="00CB0B92">
        <w:rPr>
          <w:rFonts w:asciiTheme="majorHAnsi" w:hAnsiTheme="majorHAnsi" w:cstheme="majorHAnsi"/>
          <w:sz w:val="22"/>
          <w:szCs w:val="22"/>
        </w:rPr>
        <w:t>. Les se</w:t>
      </w:r>
      <w:r w:rsidR="004B3E16">
        <w:rPr>
          <w:rFonts w:asciiTheme="majorHAnsi" w:hAnsiTheme="majorHAnsi" w:cstheme="majorHAnsi"/>
          <w:sz w:val="22"/>
          <w:szCs w:val="22"/>
        </w:rPr>
        <w:t>cteurs</w:t>
      </w:r>
      <w:r w:rsidR="00D73D74" w:rsidRPr="00CB0B92">
        <w:rPr>
          <w:rFonts w:asciiTheme="majorHAnsi" w:hAnsiTheme="majorHAnsi" w:cstheme="majorHAnsi"/>
          <w:sz w:val="22"/>
          <w:szCs w:val="22"/>
        </w:rPr>
        <w:t xml:space="preserve"> concernés sont Fonderie, Parachèvement, Composites, Usinage interne. Les fonctions supports </w:t>
      </w:r>
      <w:r w:rsidR="00893756" w:rsidRPr="00CB0B92">
        <w:rPr>
          <w:rFonts w:asciiTheme="majorHAnsi" w:hAnsiTheme="majorHAnsi" w:cstheme="majorHAnsi"/>
          <w:sz w:val="22"/>
          <w:szCs w:val="22"/>
        </w:rPr>
        <w:t>(RH, Méthodes, Modelage,</w:t>
      </w:r>
      <w:r w:rsidR="007744D8">
        <w:rPr>
          <w:rFonts w:asciiTheme="majorHAnsi" w:hAnsiTheme="majorHAnsi" w:cstheme="majorHAnsi"/>
          <w:sz w:val="22"/>
          <w:szCs w:val="22"/>
        </w:rPr>
        <w:t xml:space="preserve"> Maintenance,</w:t>
      </w:r>
      <w:r w:rsidR="00893756" w:rsidRPr="00CB0B92">
        <w:rPr>
          <w:rFonts w:asciiTheme="majorHAnsi" w:hAnsiTheme="majorHAnsi" w:cstheme="majorHAnsi"/>
          <w:sz w:val="22"/>
          <w:szCs w:val="22"/>
        </w:rPr>
        <w:t xml:space="preserve"> Q</w:t>
      </w:r>
      <w:r w:rsidR="007744D8">
        <w:rPr>
          <w:rFonts w:asciiTheme="majorHAnsi" w:hAnsiTheme="majorHAnsi" w:cstheme="majorHAnsi"/>
          <w:sz w:val="22"/>
          <w:szCs w:val="22"/>
        </w:rPr>
        <w:t>H</w:t>
      </w:r>
      <w:r w:rsidR="00893756" w:rsidRPr="00CB0B92">
        <w:rPr>
          <w:rFonts w:asciiTheme="majorHAnsi" w:hAnsiTheme="majorHAnsi" w:cstheme="majorHAnsi"/>
          <w:sz w:val="22"/>
          <w:szCs w:val="22"/>
        </w:rPr>
        <w:t>SE, Commercial, Finances</w:t>
      </w:r>
      <w:r w:rsidR="00675C8E" w:rsidRPr="00CB0B92">
        <w:rPr>
          <w:rFonts w:asciiTheme="majorHAnsi" w:hAnsiTheme="majorHAnsi" w:cstheme="majorHAnsi"/>
          <w:sz w:val="22"/>
          <w:szCs w:val="22"/>
        </w:rPr>
        <w:t xml:space="preserve">, BE, Achats, </w:t>
      </w:r>
      <w:r w:rsidR="007744D8">
        <w:rPr>
          <w:rFonts w:asciiTheme="majorHAnsi" w:hAnsiTheme="majorHAnsi" w:cstheme="majorHAnsi"/>
          <w:sz w:val="22"/>
          <w:szCs w:val="22"/>
        </w:rPr>
        <w:t>Supply Chain</w:t>
      </w:r>
      <w:r w:rsidR="006E5093" w:rsidRPr="00CB0B92">
        <w:rPr>
          <w:rFonts w:asciiTheme="majorHAnsi" w:hAnsiTheme="majorHAnsi" w:cstheme="majorHAnsi"/>
          <w:sz w:val="22"/>
          <w:szCs w:val="22"/>
        </w:rPr>
        <w:t xml:space="preserve">) </w:t>
      </w:r>
      <w:r w:rsidR="00D73D74" w:rsidRPr="00CB0B92">
        <w:rPr>
          <w:rFonts w:asciiTheme="majorHAnsi" w:hAnsiTheme="majorHAnsi" w:cstheme="majorHAnsi"/>
          <w:sz w:val="22"/>
          <w:szCs w:val="22"/>
        </w:rPr>
        <w:t xml:space="preserve">obtiennent une prime de progrès </w:t>
      </w:r>
      <w:r w:rsidR="00223013" w:rsidRPr="00CB0B92">
        <w:rPr>
          <w:rFonts w:asciiTheme="majorHAnsi" w:hAnsiTheme="majorHAnsi" w:cstheme="majorHAnsi"/>
          <w:sz w:val="22"/>
          <w:szCs w:val="22"/>
        </w:rPr>
        <w:t>égale à</w:t>
      </w:r>
      <w:r w:rsidR="00D73D74" w:rsidRPr="00CB0B92">
        <w:rPr>
          <w:rFonts w:asciiTheme="majorHAnsi" w:hAnsiTheme="majorHAnsi" w:cstheme="majorHAnsi"/>
          <w:sz w:val="22"/>
          <w:szCs w:val="22"/>
        </w:rPr>
        <w:t xml:space="preserve"> la moyenne </w:t>
      </w:r>
      <w:r w:rsidR="00BF7ADF">
        <w:rPr>
          <w:rFonts w:asciiTheme="majorHAnsi" w:hAnsiTheme="majorHAnsi" w:cstheme="majorHAnsi"/>
          <w:sz w:val="22"/>
          <w:szCs w:val="22"/>
        </w:rPr>
        <w:t xml:space="preserve">arithmétique </w:t>
      </w:r>
      <w:r w:rsidR="00300F99" w:rsidRPr="00CB0B92">
        <w:rPr>
          <w:rFonts w:asciiTheme="majorHAnsi" w:hAnsiTheme="majorHAnsi" w:cstheme="majorHAnsi"/>
          <w:sz w:val="22"/>
          <w:szCs w:val="22"/>
        </w:rPr>
        <w:t>de</w:t>
      </w:r>
      <w:r w:rsidR="007744D8">
        <w:rPr>
          <w:rFonts w:asciiTheme="majorHAnsi" w:hAnsiTheme="majorHAnsi" w:cstheme="majorHAnsi"/>
          <w:sz w:val="22"/>
          <w:szCs w:val="22"/>
        </w:rPr>
        <w:t xml:space="preserve">s </w:t>
      </w:r>
      <w:r w:rsidR="00A862B1">
        <w:rPr>
          <w:rFonts w:asciiTheme="majorHAnsi" w:hAnsiTheme="majorHAnsi" w:cstheme="majorHAnsi"/>
          <w:sz w:val="22"/>
          <w:szCs w:val="22"/>
        </w:rPr>
        <w:t xml:space="preserve">primes de </w:t>
      </w:r>
      <w:r w:rsidR="00306B69">
        <w:rPr>
          <w:rFonts w:asciiTheme="majorHAnsi" w:hAnsiTheme="majorHAnsi" w:cstheme="majorHAnsi"/>
          <w:sz w:val="22"/>
          <w:szCs w:val="22"/>
        </w:rPr>
        <w:t>progrès</w:t>
      </w:r>
      <w:r w:rsidR="00BF7ADF">
        <w:rPr>
          <w:rFonts w:asciiTheme="majorHAnsi" w:hAnsiTheme="majorHAnsi" w:cstheme="majorHAnsi"/>
          <w:sz w:val="22"/>
          <w:szCs w:val="22"/>
        </w:rPr>
        <w:t xml:space="preserve"> de la Fonderie et du Parachèvement</w:t>
      </w:r>
      <w:r w:rsidR="00306B69">
        <w:rPr>
          <w:rFonts w:asciiTheme="majorHAnsi" w:hAnsiTheme="majorHAnsi" w:cstheme="majorHAnsi"/>
          <w:sz w:val="22"/>
          <w:szCs w:val="22"/>
        </w:rPr>
        <w:t>.</w:t>
      </w:r>
    </w:p>
    <w:p w14:paraId="076352ED" w14:textId="77777777" w:rsidR="0042544C" w:rsidRDefault="0042544C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5090CE1C" w14:textId="77777777" w:rsidR="00057C0A" w:rsidRDefault="00057C0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561BA440" w14:textId="77777777" w:rsidR="00057C0A" w:rsidRDefault="00057C0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7C8F5666" w14:textId="77777777" w:rsidR="00493E8B" w:rsidRDefault="00493E8B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2694373A" w14:textId="77777777" w:rsidR="00057C0A" w:rsidRDefault="00057C0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636AD979" w14:textId="77777777" w:rsidR="00057C0A" w:rsidRDefault="00057C0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67466E17" w14:textId="77777777" w:rsidR="00057C0A" w:rsidRDefault="00057C0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044B7883" w14:textId="77777777" w:rsidR="00057C0A" w:rsidRDefault="00057C0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6B515ECB" w14:textId="77777777" w:rsidR="00057C0A" w:rsidRPr="00CB0B92" w:rsidRDefault="00057C0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73B3EE97" w14:textId="5BC3E4AE" w:rsidR="00B209F3" w:rsidRPr="00CB0B92" w:rsidRDefault="005D694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Article </w: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begin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instrText xml:space="preserve"> AUTONUM  </w:instrTex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end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</w:t>
      </w:r>
      <w:r w:rsidR="00DA4CE8">
        <w:rPr>
          <w:rFonts w:asciiTheme="majorHAnsi" w:hAnsiTheme="majorHAnsi" w:cstheme="majorHAnsi"/>
          <w:b/>
          <w:bCs/>
          <w:sz w:val="22"/>
          <w:szCs w:val="22"/>
          <w:u w:val="single"/>
        </w:rPr>
        <w:t>Éléments</w:t>
      </w:r>
      <w:r w:rsidR="00B209F3"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de calcul</w:t>
      </w:r>
    </w:p>
    <w:p w14:paraId="0DE11291" w14:textId="04C23EA7" w:rsidR="00D577AD" w:rsidRPr="00CB0B92" w:rsidRDefault="00B209F3" w:rsidP="003E3370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 w:rsidRPr="00CB0B92">
        <w:rPr>
          <w:rFonts w:asciiTheme="majorHAnsi" w:hAnsiTheme="majorHAnsi" w:cstheme="majorHAnsi"/>
          <w:sz w:val="22"/>
          <w:szCs w:val="22"/>
        </w:rPr>
        <w:t>Pour calculer le montant</w:t>
      </w:r>
      <w:r w:rsidR="00475F2B" w:rsidRPr="00CB0B92">
        <w:rPr>
          <w:rFonts w:asciiTheme="majorHAnsi" w:hAnsiTheme="majorHAnsi" w:cstheme="majorHAnsi"/>
          <w:sz w:val="22"/>
          <w:szCs w:val="22"/>
        </w:rPr>
        <w:t xml:space="preserve"> individuel</w:t>
      </w:r>
      <w:r w:rsidRPr="00CB0B92">
        <w:rPr>
          <w:rFonts w:asciiTheme="majorHAnsi" w:hAnsiTheme="majorHAnsi" w:cstheme="majorHAnsi"/>
          <w:sz w:val="22"/>
          <w:szCs w:val="22"/>
        </w:rPr>
        <w:t xml:space="preserve"> de la prime de progrès, </w:t>
      </w:r>
      <w:r w:rsidR="00D577AD" w:rsidRPr="00CB0B92">
        <w:rPr>
          <w:rFonts w:asciiTheme="majorHAnsi" w:hAnsiTheme="majorHAnsi" w:cstheme="majorHAnsi"/>
          <w:sz w:val="22"/>
          <w:szCs w:val="22"/>
        </w:rPr>
        <w:t xml:space="preserve">sont pris en compte les éléments suivants : </w:t>
      </w:r>
    </w:p>
    <w:p w14:paraId="7BAF8E4F" w14:textId="4C523566" w:rsidR="00263C1A" w:rsidRPr="00CB0B92" w:rsidRDefault="00263C1A" w:rsidP="003E3370">
      <w:pPr>
        <w:pStyle w:val="NormalWeb"/>
        <w:numPr>
          <w:ilvl w:val="0"/>
          <w:numId w:val="29"/>
        </w:numPr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 w:rsidRPr="00CB0B92">
        <w:rPr>
          <w:rFonts w:asciiTheme="majorHAnsi" w:hAnsiTheme="majorHAnsi" w:cstheme="majorHAnsi"/>
          <w:sz w:val="22"/>
          <w:szCs w:val="22"/>
        </w:rPr>
        <w:t>Le temps de présence</w:t>
      </w:r>
      <w:r w:rsidR="00FE7E34" w:rsidRPr="00CB0B92">
        <w:rPr>
          <w:rFonts w:asciiTheme="majorHAnsi" w:hAnsiTheme="majorHAnsi" w:cstheme="majorHAnsi"/>
          <w:sz w:val="22"/>
          <w:szCs w:val="22"/>
        </w:rPr>
        <w:t> ;</w:t>
      </w:r>
    </w:p>
    <w:p w14:paraId="529657E1" w14:textId="3B7FDEB0" w:rsidR="0084471E" w:rsidRPr="00CB0B92" w:rsidRDefault="00FE7E34" w:rsidP="003E3370">
      <w:pPr>
        <w:pStyle w:val="NormalWeb"/>
        <w:numPr>
          <w:ilvl w:val="0"/>
          <w:numId w:val="29"/>
        </w:numPr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 w:rsidRPr="00CB0B92">
        <w:rPr>
          <w:rFonts w:asciiTheme="majorHAnsi" w:hAnsiTheme="majorHAnsi" w:cstheme="majorHAnsi"/>
          <w:sz w:val="22"/>
          <w:szCs w:val="22"/>
        </w:rPr>
        <w:t>Les différents types d’absence.</w:t>
      </w:r>
    </w:p>
    <w:p w14:paraId="5DE8AC71" w14:textId="076541B4" w:rsidR="00FE7E34" w:rsidRPr="00CB0B92" w:rsidRDefault="00FE7E34" w:rsidP="003E3370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 w:rsidRPr="00CB0B92">
        <w:rPr>
          <w:rFonts w:asciiTheme="majorHAnsi" w:hAnsiTheme="majorHAnsi" w:cstheme="majorHAnsi"/>
          <w:sz w:val="22"/>
          <w:szCs w:val="22"/>
        </w:rPr>
        <w:t>Les absences impactent le montant individuel de la prime de progrès selon leur type :</w:t>
      </w:r>
    </w:p>
    <w:p w14:paraId="3C5BDBEA" w14:textId="3D60C75A" w:rsidR="00523593" w:rsidRPr="00CB0B92" w:rsidRDefault="00523593" w:rsidP="003E3370">
      <w:pPr>
        <w:pStyle w:val="NormalWeb"/>
        <w:numPr>
          <w:ilvl w:val="0"/>
          <w:numId w:val="29"/>
        </w:numPr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 w:rsidRPr="00CB0B92">
        <w:rPr>
          <w:rFonts w:asciiTheme="majorHAnsi" w:hAnsiTheme="majorHAnsi" w:cstheme="majorHAnsi"/>
          <w:sz w:val="22"/>
          <w:szCs w:val="22"/>
        </w:rPr>
        <w:t>Absences qui impactent la prime à 100 % : les absences autorisées non payées, l’activité partielle</w:t>
      </w:r>
      <w:r w:rsidR="00A94C2F" w:rsidRPr="00CB0B92">
        <w:rPr>
          <w:rFonts w:asciiTheme="majorHAnsi" w:hAnsiTheme="majorHAnsi" w:cstheme="majorHAnsi"/>
          <w:sz w:val="22"/>
          <w:szCs w:val="22"/>
        </w:rPr>
        <w:t xml:space="preserve">, les congés pathologiques, les congés </w:t>
      </w:r>
      <w:r w:rsidR="00165801" w:rsidRPr="00CB0B92">
        <w:rPr>
          <w:rFonts w:asciiTheme="majorHAnsi" w:hAnsiTheme="majorHAnsi" w:cstheme="majorHAnsi"/>
          <w:sz w:val="22"/>
          <w:szCs w:val="22"/>
        </w:rPr>
        <w:t xml:space="preserve">maternité et </w:t>
      </w:r>
      <w:r w:rsidR="00A94C2F" w:rsidRPr="00CB0B92">
        <w:rPr>
          <w:rFonts w:asciiTheme="majorHAnsi" w:hAnsiTheme="majorHAnsi" w:cstheme="majorHAnsi"/>
          <w:sz w:val="22"/>
          <w:szCs w:val="22"/>
        </w:rPr>
        <w:t>paternité, les congés sans so</w:t>
      </w:r>
      <w:r w:rsidR="004E118F" w:rsidRPr="00CB0B92">
        <w:rPr>
          <w:rFonts w:asciiTheme="majorHAnsi" w:hAnsiTheme="majorHAnsi" w:cstheme="majorHAnsi"/>
          <w:sz w:val="22"/>
          <w:szCs w:val="22"/>
        </w:rPr>
        <w:t>lde et congé sans solde lié à une fermeture de l’usine</w:t>
      </w:r>
      <w:r w:rsidR="00380CE9">
        <w:rPr>
          <w:rFonts w:asciiTheme="majorHAnsi" w:hAnsiTheme="majorHAnsi" w:cstheme="majorHAnsi"/>
          <w:sz w:val="22"/>
          <w:szCs w:val="22"/>
        </w:rPr>
        <w:t> ;</w:t>
      </w:r>
    </w:p>
    <w:p w14:paraId="1350E62B" w14:textId="40F9BE53" w:rsidR="00D577AD" w:rsidRDefault="00064D79" w:rsidP="003E3370">
      <w:pPr>
        <w:pStyle w:val="NormalWeb"/>
        <w:numPr>
          <w:ilvl w:val="0"/>
          <w:numId w:val="29"/>
        </w:numPr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 w:rsidRPr="00CB0B92">
        <w:rPr>
          <w:rFonts w:asciiTheme="majorHAnsi" w:hAnsiTheme="majorHAnsi" w:cstheme="majorHAnsi"/>
          <w:sz w:val="22"/>
          <w:szCs w:val="22"/>
        </w:rPr>
        <w:t>Absences qui impactent la prime </w:t>
      </w:r>
      <w:r w:rsidR="00523593" w:rsidRPr="00CB0B92">
        <w:rPr>
          <w:rFonts w:asciiTheme="majorHAnsi" w:hAnsiTheme="majorHAnsi" w:cstheme="majorHAnsi"/>
          <w:sz w:val="22"/>
          <w:szCs w:val="22"/>
        </w:rPr>
        <w:t xml:space="preserve">à 200 % </w:t>
      </w:r>
      <w:r w:rsidRPr="00CB0B92">
        <w:rPr>
          <w:rFonts w:asciiTheme="majorHAnsi" w:hAnsiTheme="majorHAnsi" w:cstheme="majorHAnsi"/>
          <w:sz w:val="22"/>
          <w:szCs w:val="22"/>
        </w:rPr>
        <w:t xml:space="preserve">: </w:t>
      </w:r>
      <w:r w:rsidR="000E1051" w:rsidRPr="00CB0B92">
        <w:rPr>
          <w:rFonts w:asciiTheme="majorHAnsi" w:hAnsiTheme="majorHAnsi" w:cstheme="majorHAnsi"/>
          <w:sz w:val="22"/>
          <w:szCs w:val="22"/>
        </w:rPr>
        <w:t>les heures de grève, les absences pour temps partiel thérapeutique</w:t>
      </w:r>
      <w:r w:rsidR="009F2BA6" w:rsidRPr="00CB0B92">
        <w:rPr>
          <w:rFonts w:asciiTheme="majorHAnsi" w:hAnsiTheme="majorHAnsi" w:cstheme="majorHAnsi"/>
          <w:sz w:val="22"/>
          <w:szCs w:val="22"/>
        </w:rPr>
        <w:t xml:space="preserve"> liées à une maladie professionnelle</w:t>
      </w:r>
      <w:r w:rsidR="005873B2">
        <w:rPr>
          <w:rFonts w:asciiTheme="majorHAnsi" w:hAnsiTheme="majorHAnsi" w:cstheme="majorHAnsi"/>
          <w:sz w:val="22"/>
          <w:szCs w:val="22"/>
        </w:rPr>
        <w:t xml:space="preserve"> ou non professionnelle</w:t>
      </w:r>
      <w:r w:rsidR="000E1051" w:rsidRPr="00CB0B92">
        <w:rPr>
          <w:rFonts w:asciiTheme="majorHAnsi" w:hAnsiTheme="majorHAnsi" w:cstheme="majorHAnsi"/>
          <w:sz w:val="22"/>
          <w:szCs w:val="22"/>
        </w:rPr>
        <w:t>,</w:t>
      </w:r>
      <w:r w:rsidR="005873B2">
        <w:rPr>
          <w:rFonts w:asciiTheme="majorHAnsi" w:hAnsiTheme="majorHAnsi" w:cstheme="majorHAnsi"/>
          <w:sz w:val="22"/>
          <w:szCs w:val="22"/>
        </w:rPr>
        <w:t xml:space="preserve"> </w:t>
      </w:r>
      <w:r w:rsidR="005873B2" w:rsidRPr="00CB0B92">
        <w:rPr>
          <w:rFonts w:asciiTheme="majorHAnsi" w:hAnsiTheme="majorHAnsi" w:cstheme="majorHAnsi"/>
          <w:sz w:val="22"/>
          <w:szCs w:val="22"/>
        </w:rPr>
        <w:t>les absences pour temps partiel thérapeutique lié à un accident d</w:t>
      </w:r>
      <w:r w:rsidR="001E49B8">
        <w:rPr>
          <w:rFonts w:asciiTheme="majorHAnsi" w:hAnsiTheme="majorHAnsi" w:cstheme="majorHAnsi"/>
          <w:sz w:val="22"/>
          <w:szCs w:val="22"/>
        </w:rPr>
        <w:t>u</w:t>
      </w:r>
      <w:r w:rsidR="005873B2" w:rsidRPr="00CB0B92">
        <w:rPr>
          <w:rFonts w:asciiTheme="majorHAnsi" w:hAnsiTheme="majorHAnsi" w:cstheme="majorHAnsi"/>
          <w:sz w:val="22"/>
          <w:szCs w:val="22"/>
        </w:rPr>
        <w:t xml:space="preserve"> travail</w:t>
      </w:r>
      <w:r w:rsidR="005873B2">
        <w:rPr>
          <w:rFonts w:asciiTheme="majorHAnsi" w:hAnsiTheme="majorHAnsi" w:cstheme="majorHAnsi"/>
          <w:sz w:val="22"/>
          <w:szCs w:val="22"/>
        </w:rPr>
        <w:t>,</w:t>
      </w:r>
      <w:r w:rsidR="000E1051" w:rsidRPr="00CB0B92">
        <w:rPr>
          <w:rFonts w:asciiTheme="majorHAnsi" w:hAnsiTheme="majorHAnsi" w:cstheme="majorHAnsi"/>
          <w:sz w:val="22"/>
          <w:szCs w:val="22"/>
        </w:rPr>
        <w:t xml:space="preserve"> </w:t>
      </w:r>
      <w:r w:rsidR="00D86AB9" w:rsidRPr="00CB0B92">
        <w:rPr>
          <w:rFonts w:asciiTheme="majorHAnsi" w:hAnsiTheme="majorHAnsi" w:cstheme="majorHAnsi"/>
          <w:sz w:val="22"/>
          <w:szCs w:val="22"/>
        </w:rPr>
        <w:t xml:space="preserve">les absences </w:t>
      </w:r>
      <w:r w:rsidR="004A7810">
        <w:rPr>
          <w:rFonts w:asciiTheme="majorHAnsi" w:hAnsiTheme="majorHAnsi" w:cstheme="majorHAnsi"/>
          <w:sz w:val="22"/>
          <w:szCs w:val="22"/>
        </w:rPr>
        <w:t xml:space="preserve">pour </w:t>
      </w:r>
      <w:r w:rsidR="00D86AB9" w:rsidRPr="00CB0B92">
        <w:rPr>
          <w:rFonts w:asciiTheme="majorHAnsi" w:hAnsiTheme="majorHAnsi" w:cstheme="majorHAnsi"/>
          <w:sz w:val="22"/>
          <w:szCs w:val="22"/>
        </w:rPr>
        <w:t xml:space="preserve">maladie et </w:t>
      </w:r>
      <w:r w:rsidR="004A7810">
        <w:rPr>
          <w:rFonts w:asciiTheme="majorHAnsi" w:hAnsiTheme="majorHAnsi" w:cstheme="majorHAnsi"/>
          <w:sz w:val="22"/>
          <w:szCs w:val="22"/>
        </w:rPr>
        <w:t xml:space="preserve">le </w:t>
      </w:r>
      <w:r w:rsidR="00D86AB9" w:rsidRPr="00CB0B92">
        <w:rPr>
          <w:rFonts w:asciiTheme="majorHAnsi" w:hAnsiTheme="majorHAnsi" w:cstheme="majorHAnsi"/>
          <w:sz w:val="22"/>
          <w:szCs w:val="22"/>
        </w:rPr>
        <w:t>complément d’heures lié à la maladie (peu importe le niveau de maintien de salaire),</w:t>
      </w:r>
      <w:r w:rsidR="00C03E5C" w:rsidRPr="00CB0B92">
        <w:rPr>
          <w:rFonts w:asciiTheme="majorHAnsi" w:hAnsiTheme="majorHAnsi" w:cstheme="majorHAnsi"/>
          <w:sz w:val="22"/>
          <w:szCs w:val="22"/>
        </w:rPr>
        <w:t xml:space="preserve"> les absences pour accident de trajet ou d</w:t>
      </w:r>
      <w:r w:rsidR="001E49B8">
        <w:rPr>
          <w:rFonts w:asciiTheme="majorHAnsi" w:hAnsiTheme="majorHAnsi" w:cstheme="majorHAnsi"/>
          <w:sz w:val="22"/>
          <w:szCs w:val="22"/>
        </w:rPr>
        <w:t>u</w:t>
      </w:r>
      <w:r w:rsidR="00C03E5C" w:rsidRPr="00CB0B92">
        <w:rPr>
          <w:rFonts w:asciiTheme="majorHAnsi" w:hAnsiTheme="majorHAnsi" w:cstheme="majorHAnsi"/>
          <w:sz w:val="22"/>
          <w:szCs w:val="22"/>
        </w:rPr>
        <w:t xml:space="preserve"> travail et </w:t>
      </w:r>
      <w:r w:rsidR="004A7810">
        <w:rPr>
          <w:rFonts w:asciiTheme="majorHAnsi" w:hAnsiTheme="majorHAnsi" w:cstheme="majorHAnsi"/>
          <w:sz w:val="22"/>
          <w:szCs w:val="22"/>
        </w:rPr>
        <w:t xml:space="preserve">le </w:t>
      </w:r>
      <w:r w:rsidR="00C03E5C" w:rsidRPr="00CB0B92">
        <w:rPr>
          <w:rFonts w:asciiTheme="majorHAnsi" w:hAnsiTheme="majorHAnsi" w:cstheme="majorHAnsi"/>
          <w:sz w:val="22"/>
          <w:szCs w:val="22"/>
        </w:rPr>
        <w:t>complément d’heures lié (peu importe le niveau de maintien de salaire)</w:t>
      </w:r>
      <w:r w:rsidR="00C03E5C">
        <w:rPr>
          <w:rFonts w:asciiTheme="majorHAnsi" w:hAnsiTheme="majorHAnsi" w:cstheme="majorHAnsi"/>
          <w:sz w:val="22"/>
          <w:szCs w:val="22"/>
        </w:rPr>
        <w:t xml:space="preserve">, </w:t>
      </w:r>
      <w:r w:rsidR="00CB027A" w:rsidRPr="00CB0B92">
        <w:rPr>
          <w:rFonts w:asciiTheme="majorHAnsi" w:hAnsiTheme="majorHAnsi" w:cstheme="majorHAnsi"/>
          <w:sz w:val="22"/>
          <w:szCs w:val="22"/>
        </w:rPr>
        <w:t>les absences pour maladie professionnelle (peu importe le niveau de celle-ci)</w:t>
      </w:r>
      <w:r w:rsidR="00CB027A">
        <w:rPr>
          <w:rFonts w:asciiTheme="majorHAnsi" w:hAnsiTheme="majorHAnsi" w:cstheme="majorHAnsi"/>
          <w:sz w:val="22"/>
          <w:szCs w:val="22"/>
        </w:rPr>
        <w:t xml:space="preserve">, </w:t>
      </w:r>
      <w:r w:rsidR="006E4E99">
        <w:rPr>
          <w:rFonts w:asciiTheme="majorHAnsi" w:hAnsiTheme="majorHAnsi" w:cstheme="majorHAnsi"/>
          <w:sz w:val="22"/>
          <w:szCs w:val="22"/>
        </w:rPr>
        <w:t>le complément d’heures</w:t>
      </w:r>
      <w:r w:rsidR="000C7D48">
        <w:rPr>
          <w:rFonts w:asciiTheme="majorHAnsi" w:hAnsiTheme="majorHAnsi" w:cstheme="majorHAnsi"/>
          <w:sz w:val="22"/>
          <w:szCs w:val="22"/>
        </w:rPr>
        <w:t xml:space="preserve"> de la journée de l’accident du travail</w:t>
      </w:r>
      <w:r w:rsidR="00F851CD">
        <w:rPr>
          <w:rFonts w:asciiTheme="majorHAnsi" w:hAnsiTheme="majorHAnsi" w:cstheme="majorHAnsi"/>
          <w:sz w:val="22"/>
          <w:szCs w:val="22"/>
        </w:rPr>
        <w:t xml:space="preserve">, que l’on soit salarié ou intérimaire, le complément d’heures de la journée </w:t>
      </w:r>
      <w:r w:rsidR="00A260B6">
        <w:rPr>
          <w:rFonts w:asciiTheme="majorHAnsi" w:hAnsiTheme="majorHAnsi" w:cstheme="majorHAnsi"/>
          <w:sz w:val="22"/>
          <w:szCs w:val="22"/>
        </w:rPr>
        <w:t>en cas de maladie</w:t>
      </w:r>
      <w:r w:rsidR="006625DD">
        <w:rPr>
          <w:rFonts w:asciiTheme="majorHAnsi" w:hAnsiTheme="majorHAnsi" w:cstheme="majorHAnsi"/>
          <w:sz w:val="22"/>
          <w:szCs w:val="22"/>
        </w:rPr>
        <w:t xml:space="preserve">, le complément d’heure de la journée en cas de maladie professionnelle, </w:t>
      </w:r>
      <w:r w:rsidR="00D86AB9" w:rsidRPr="00CB0B92">
        <w:rPr>
          <w:rFonts w:asciiTheme="majorHAnsi" w:hAnsiTheme="majorHAnsi" w:cstheme="majorHAnsi"/>
          <w:sz w:val="22"/>
          <w:szCs w:val="22"/>
        </w:rPr>
        <w:t xml:space="preserve">les absences non </w:t>
      </w:r>
      <w:r w:rsidR="00523593" w:rsidRPr="00CB0B92">
        <w:rPr>
          <w:rFonts w:asciiTheme="majorHAnsi" w:hAnsiTheme="majorHAnsi" w:cstheme="majorHAnsi"/>
          <w:sz w:val="22"/>
          <w:szCs w:val="22"/>
        </w:rPr>
        <w:t xml:space="preserve">autorisées </w:t>
      </w:r>
      <w:r w:rsidR="001E49B8">
        <w:rPr>
          <w:rFonts w:asciiTheme="majorHAnsi" w:hAnsiTheme="majorHAnsi" w:cstheme="majorHAnsi"/>
          <w:sz w:val="22"/>
          <w:szCs w:val="22"/>
        </w:rPr>
        <w:t xml:space="preserve">et </w:t>
      </w:r>
      <w:r w:rsidR="00523593" w:rsidRPr="00CB0B92">
        <w:rPr>
          <w:rFonts w:asciiTheme="majorHAnsi" w:hAnsiTheme="majorHAnsi" w:cstheme="majorHAnsi"/>
          <w:sz w:val="22"/>
          <w:szCs w:val="22"/>
        </w:rPr>
        <w:t xml:space="preserve">non </w:t>
      </w:r>
      <w:r w:rsidR="00D86AB9" w:rsidRPr="00CB0B92">
        <w:rPr>
          <w:rFonts w:asciiTheme="majorHAnsi" w:hAnsiTheme="majorHAnsi" w:cstheme="majorHAnsi"/>
          <w:sz w:val="22"/>
          <w:szCs w:val="22"/>
        </w:rPr>
        <w:t>rémunérées, les mises à pied</w:t>
      </w:r>
      <w:r w:rsidR="00E64FB0">
        <w:rPr>
          <w:rFonts w:asciiTheme="majorHAnsi" w:hAnsiTheme="majorHAnsi" w:cstheme="majorHAnsi"/>
          <w:sz w:val="22"/>
          <w:szCs w:val="22"/>
        </w:rPr>
        <w:t> ;</w:t>
      </w:r>
    </w:p>
    <w:p w14:paraId="32192F55" w14:textId="4265EE78" w:rsidR="00D55F16" w:rsidRPr="001D7F9E" w:rsidRDefault="00E64FB0" w:rsidP="00D55F16">
      <w:pPr>
        <w:pStyle w:val="NormalWeb"/>
        <w:numPr>
          <w:ilvl w:val="0"/>
          <w:numId w:val="29"/>
        </w:numPr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En cas d’entrée ou de sortie en cours de mois, la prime de progrès sera proratisée.</w:t>
      </w:r>
    </w:p>
    <w:p w14:paraId="0E0546CE" w14:textId="79865FAD" w:rsidR="00D55F16" w:rsidRPr="00CB0B92" w:rsidRDefault="00C80386" w:rsidP="00D55F16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Les absences listées ci-</w:t>
      </w:r>
      <w:r w:rsidR="00BE3B04">
        <w:rPr>
          <w:rFonts w:asciiTheme="majorHAnsi" w:hAnsiTheme="majorHAnsi" w:cstheme="majorHAnsi"/>
          <w:sz w:val="22"/>
          <w:szCs w:val="22"/>
        </w:rPr>
        <w:t>après</w:t>
      </w:r>
      <w:r>
        <w:rPr>
          <w:rFonts w:asciiTheme="majorHAnsi" w:hAnsiTheme="majorHAnsi" w:cstheme="majorHAnsi"/>
          <w:sz w:val="22"/>
          <w:szCs w:val="22"/>
        </w:rPr>
        <w:t xml:space="preserve"> n’impactent pas le montant de la prime de progrès : </w:t>
      </w:r>
      <w:r w:rsidR="00BE3B04">
        <w:rPr>
          <w:rFonts w:asciiTheme="majorHAnsi" w:hAnsiTheme="majorHAnsi" w:cstheme="majorHAnsi"/>
          <w:sz w:val="22"/>
          <w:szCs w:val="22"/>
        </w:rPr>
        <w:t>l</w:t>
      </w:r>
      <w:r w:rsidR="00D55F16" w:rsidRPr="00CB0B92">
        <w:rPr>
          <w:rFonts w:asciiTheme="majorHAnsi" w:hAnsiTheme="majorHAnsi" w:cstheme="majorHAnsi"/>
          <w:sz w:val="22"/>
          <w:szCs w:val="22"/>
        </w:rPr>
        <w:t>es délégations (internes et externes), le</w:t>
      </w:r>
      <w:r w:rsidR="000E39AC">
        <w:rPr>
          <w:rFonts w:asciiTheme="majorHAnsi" w:hAnsiTheme="majorHAnsi" w:cstheme="majorHAnsi"/>
          <w:sz w:val="22"/>
          <w:szCs w:val="22"/>
        </w:rPr>
        <w:t>s</w:t>
      </w:r>
      <w:r w:rsidR="00D55F16" w:rsidRPr="00CB0B92">
        <w:rPr>
          <w:rFonts w:asciiTheme="majorHAnsi" w:hAnsiTheme="majorHAnsi" w:cstheme="majorHAnsi"/>
          <w:sz w:val="22"/>
          <w:szCs w:val="22"/>
        </w:rPr>
        <w:t xml:space="preserve"> déplacement</w:t>
      </w:r>
      <w:r w:rsidR="000E39AC">
        <w:rPr>
          <w:rFonts w:asciiTheme="majorHAnsi" w:hAnsiTheme="majorHAnsi" w:cstheme="majorHAnsi"/>
          <w:sz w:val="22"/>
          <w:szCs w:val="22"/>
        </w:rPr>
        <w:t>s</w:t>
      </w:r>
      <w:r w:rsidR="00D55F16" w:rsidRPr="00CB0B92">
        <w:rPr>
          <w:rFonts w:asciiTheme="majorHAnsi" w:hAnsiTheme="majorHAnsi" w:cstheme="majorHAnsi"/>
          <w:sz w:val="22"/>
          <w:szCs w:val="22"/>
        </w:rPr>
        <w:t xml:space="preserve"> professionnel</w:t>
      </w:r>
      <w:r w:rsidR="000E39AC">
        <w:rPr>
          <w:rFonts w:asciiTheme="majorHAnsi" w:hAnsiTheme="majorHAnsi" w:cstheme="majorHAnsi"/>
          <w:sz w:val="22"/>
          <w:szCs w:val="22"/>
        </w:rPr>
        <w:t>s</w:t>
      </w:r>
      <w:r w:rsidR="00D55F16" w:rsidRPr="00CB0B92">
        <w:rPr>
          <w:rFonts w:asciiTheme="majorHAnsi" w:hAnsiTheme="majorHAnsi" w:cstheme="majorHAnsi"/>
          <w:sz w:val="22"/>
          <w:szCs w:val="22"/>
        </w:rPr>
        <w:t xml:space="preserve">, les formations (internes et externes), </w:t>
      </w:r>
      <w:r w:rsidR="001A3CA3">
        <w:rPr>
          <w:rFonts w:asciiTheme="majorHAnsi" w:hAnsiTheme="majorHAnsi" w:cstheme="majorHAnsi"/>
          <w:sz w:val="22"/>
          <w:szCs w:val="22"/>
        </w:rPr>
        <w:t xml:space="preserve">l’activité partielle pour formation, </w:t>
      </w:r>
      <w:r w:rsidR="00D55F16" w:rsidRPr="00CB0B92">
        <w:rPr>
          <w:rFonts w:asciiTheme="majorHAnsi" w:hAnsiTheme="majorHAnsi" w:cstheme="majorHAnsi"/>
          <w:sz w:val="22"/>
          <w:szCs w:val="22"/>
        </w:rPr>
        <w:t>le télétravail, la visite d’information et de prévention, les réunions à la demande de l’employeur (</w:t>
      </w:r>
      <w:r w:rsidR="00C70DCD">
        <w:rPr>
          <w:rFonts w:asciiTheme="majorHAnsi" w:hAnsiTheme="majorHAnsi" w:cstheme="majorHAnsi"/>
          <w:sz w:val="22"/>
          <w:szCs w:val="22"/>
        </w:rPr>
        <w:t>r</w:t>
      </w:r>
      <w:r w:rsidR="00D55F16" w:rsidRPr="00CB0B92">
        <w:rPr>
          <w:rFonts w:asciiTheme="majorHAnsi" w:hAnsiTheme="majorHAnsi" w:cstheme="majorHAnsi"/>
          <w:sz w:val="22"/>
          <w:szCs w:val="22"/>
        </w:rPr>
        <w:t>éunion Vulcain, et</w:t>
      </w:r>
      <w:r w:rsidR="00C70DCD">
        <w:rPr>
          <w:rFonts w:asciiTheme="majorHAnsi" w:hAnsiTheme="majorHAnsi" w:cstheme="majorHAnsi"/>
          <w:sz w:val="22"/>
          <w:szCs w:val="22"/>
        </w:rPr>
        <w:t>c.</w:t>
      </w:r>
      <w:r w:rsidR="00D55F16" w:rsidRPr="00CB0B92">
        <w:rPr>
          <w:rFonts w:asciiTheme="majorHAnsi" w:hAnsiTheme="majorHAnsi" w:cstheme="majorHAnsi"/>
          <w:sz w:val="22"/>
          <w:szCs w:val="22"/>
        </w:rPr>
        <w:t>)</w:t>
      </w:r>
      <w:r>
        <w:rPr>
          <w:rFonts w:asciiTheme="majorHAnsi" w:hAnsiTheme="majorHAnsi" w:cstheme="majorHAnsi"/>
          <w:sz w:val="22"/>
          <w:szCs w:val="22"/>
        </w:rPr>
        <w:t xml:space="preserve">, </w:t>
      </w:r>
      <w:r w:rsidR="00D55F16" w:rsidRPr="00C80386">
        <w:rPr>
          <w:rFonts w:asciiTheme="majorHAnsi" w:hAnsiTheme="majorHAnsi" w:cstheme="majorHAnsi"/>
          <w:sz w:val="22"/>
          <w:szCs w:val="22"/>
        </w:rPr>
        <w:t xml:space="preserve">les absences autorisées </w:t>
      </w:r>
      <w:r w:rsidR="00C70DCD">
        <w:rPr>
          <w:rFonts w:asciiTheme="majorHAnsi" w:hAnsiTheme="majorHAnsi" w:cstheme="majorHAnsi"/>
          <w:sz w:val="22"/>
          <w:szCs w:val="22"/>
        </w:rPr>
        <w:t xml:space="preserve">et </w:t>
      </w:r>
      <w:r w:rsidR="00D55F16" w:rsidRPr="00C80386">
        <w:rPr>
          <w:rFonts w:asciiTheme="majorHAnsi" w:hAnsiTheme="majorHAnsi" w:cstheme="majorHAnsi"/>
          <w:sz w:val="22"/>
          <w:szCs w:val="22"/>
        </w:rPr>
        <w:t>payées, les absences pour congés (payés, ancienneté, CET, évènements familiaux), les absences pour convenance personnelle</w:t>
      </w:r>
      <w:r w:rsidR="00BE3B04">
        <w:rPr>
          <w:rFonts w:asciiTheme="majorHAnsi" w:hAnsiTheme="majorHAnsi" w:cstheme="majorHAnsi"/>
          <w:sz w:val="22"/>
          <w:szCs w:val="22"/>
        </w:rPr>
        <w:t xml:space="preserve">, </w:t>
      </w:r>
      <w:r w:rsidR="00D55F16" w:rsidRPr="00C80386">
        <w:rPr>
          <w:rFonts w:asciiTheme="majorHAnsi" w:hAnsiTheme="majorHAnsi" w:cstheme="majorHAnsi"/>
          <w:sz w:val="22"/>
          <w:szCs w:val="22"/>
        </w:rPr>
        <w:t xml:space="preserve">les arrêts de production liés à une panne, les interventions </w:t>
      </w:r>
      <w:r w:rsidR="00C70DCD">
        <w:rPr>
          <w:rFonts w:asciiTheme="majorHAnsi" w:hAnsiTheme="majorHAnsi" w:cstheme="majorHAnsi"/>
          <w:sz w:val="22"/>
          <w:szCs w:val="22"/>
        </w:rPr>
        <w:t>des</w:t>
      </w:r>
      <w:r w:rsidR="007A3FDE">
        <w:rPr>
          <w:rFonts w:asciiTheme="majorHAnsi" w:hAnsiTheme="majorHAnsi" w:cstheme="majorHAnsi"/>
          <w:sz w:val="22"/>
          <w:szCs w:val="22"/>
        </w:rPr>
        <w:t xml:space="preserve"> salariés</w:t>
      </w:r>
      <w:r w:rsidR="00D55F16" w:rsidRPr="00C80386">
        <w:rPr>
          <w:rFonts w:asciiTheme="majorHAnsi" w:hAnsiTheme="majorHAnsi" w:cstheme="majorHAnsi"/>
          <w:sz w:val="22"/>
          <w:szCs w:val="22"/>
        </w:rPr>
        <w:t xml:space="preserve"> pompiers volontaires, les absences pour préavis non effectué </w:t>
      </w:r>
      <w:r w:rsidR="007A3FDE">
        <w:rPr>
          <w:rFonts w:asciiTheme="majorHAnsi" w:hAnsiTheme="majorHAnsi" w:cstheme="majorHAnsi"/>
          <w:sz w:val="22"/>
          <w:szCs w:val="22"/>
        </w:rPr>
        <w:t xml:space="preserve">et </w:t>
      </w:r>
      <w:r w:rsidR="00D55F16" w:rsidRPr="00C80386">
        <w:rPr>
          <w:rFonts w:asciiTheme="majorHAnsi" w:hAnsiTheme="majorHAnsi" w:cstheme="majorHAnsi"/>
          <w:sz w:val="22"/>
          <w:szCs w:val="22"/>
        </w:rPr>
        <w:t>payé, les heures de récupération, les jours de pont</w:t>
      </w:r>
      <w:r w:rsidR="00BE3B04">
        <w:rPr>
          <w:rFonts w:asciiTheme="majorHAnsi" w:hAnsiTheme="majorHAnsi" w:cstheme="majorHAnsi"/>
          <w:sz w:val="22"/>
          <w:szCs w:val="22"/>
        </w:rPr>
        <w:t>.</w:t>
      </w:r>
    </w:p>
    <w:p w14:paraId="1A2F7AC5" w14:textId="77777777" w:rsidR="0084471E" w:rsidRPr="00CB0B92" w:rsidRDefault="0084471E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68BAAB6F" w14:textId="3E185EC5" w:rsidR="005D694A" w:rsidRPr="00CB0B92" w:rsidRDefault="005D694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Article </w: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begin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instrText xml:space="preserve"> AUTONUM  </w:instrTex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end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</w:t>
      </w:r>
      <w:r w:rsidR="00475F2B"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>Versement de la prime de progrès</w:t>
      </w:r>
    </w:p>
    <w:p w14:paraId="08372F55" w14:textId="5B3240D0" w:rsidR="242B09CB" w:rsidRPr="00CB0B92" w:rsidRDefault="242B09CB" w:rsidP="242B09CB">
      <w:pPr>
        <w:rPr>
          <w:rFonts w:asciiTheme="majorHAnsi" w:eastAsiaTheme="majorEastAsia" w:hAnsiTheme="majorHAnsi" w:cstheme="majorHAnsi"/>
          <w:sz w:val="22"/>
          <w:szCs w:val="22"/>
        </w:rPr>
      </w:pPr>
    </w:p>
    <w:p w14:paraId="4A328A15" w14:textId="13539303" w:rsidR="0068704E" w:rsidRDefault="007664FC" w:rsidP="003E3370">
      <w:pPr>
        <w:jc w:val="both"/>
        <w:rPr>
          <w:rFonts w:asciiTheme="majorHAnsi" w:eastAsiaTheme="majorEastAsia" w:hAnsiTheme="majorHAnsi" w:cstheme="majorHAnsi"/>
          <w:sz w:val="22"/>
          <w:szCs w:val="22"/>
        </w:rPr>
      </w:pPr>
      <w:r w:rsidRPr="00CB0B92">
        <w:rPr>
          <w:rFonts w:asciiTheme="majorHAnsi" w:eastAsiaTheme="majorEastAsia" w:hAnsiTheme="majorHAnsi" w:cstheme="majorHAnsi"/>
          <w:sz w:val="22"/>
          <w:szCs w:val="22"/>
        </w:rPr>
        <w:t>La prime de progrès est versée de la même manière que les autres primes : avec un décalage de paie</w:t>
      </w:r>
      <w:r w:rsidR="0071553C">
        <w:rPr>
          <w:rFonts w:asciiTheme="majorHAnsi" w:eastAsiaTheme="majorEastAsia" w:hAnsiTheme="majorHAnsi" w:cstheme="majorHAnsi"/>
          <w:sz w:val="22"/>
          <w:szCs w:val="22"/>
        </w:rPr>
        <w:t xml:space="preserve"> d’un mois. </w:t>
      </w:r>
    </w:p>
    <w:p w14:paraId="6E5F949B" w14:textId="77777777" w:rsidR="0068704E" w:rsidRDefault="0068704E" w:rsidP="003E3370">
      <w:pPr>
        <w:jc w:val="both"/>
        <w:rPr>
          <w:rFonts w:asciiTheme="majorHAnsi" w:eastAsiaTheme="majorEastAsia" w:hAnsiTheme="majorHAnsi" w:cstheme="majorHAnsi"/>
          <w:sz w:val="22"/>
          <w:szCs w:val="22"/>
        </w:rPr>
      </w:pPr>
    </w:p>
    <w:p w14:paraId="01E83E59" w14:textId="78ED7450" w:rsidR="007664FC" w:rsidRDefault="0068704E" w:rsidP="003E3370">
      <w:pPr>
        <w:jc w:val="both"/>
        <w:rPr>
          <w:rFonts w:asciiTheme="majorHAnsi" w:eastAsiaTheme="majorEastAsia" w:hAnsiTheme="majorHAnsi" w:cstheme="majorHAnsi"/>
          <w:sz w:val="22"/>
          <w:szCs w:val="22"/>
        </w:rPr>
      </w:pPr>
      <w:r>
        <w:rPr>
          <w:rFonts w:asciiTheme="majorHAnsi" w:eastAsiaTheme="majorEastAsia" w:hAnsiTheme="majorHAnsi" w:cstheme="majorHAnsi"/>
          <w:sz w:val="22"/>
          <w:szCs w:val="22"/>
        </w:rPr>
        <w:t>Exemple : l</w:t>
      </w:r>
      <w:r w:rsidR="001358A3" w:rsidRPr="00CB0B92">
        <w:rPr>
          <w:rFonts w:asciiTheme="majorHAnsi" w:eastAsiaTheme="majorEastAsia" w:hAnsiTheme="majorHAnsi" w:cstheme="majorHAnsi"/>
          <w:sz w:val="22"/>
          <w:szCs w:val="22"/>
        </w:rPr>
        <w:t>a</w:t>
      </w:r>
      <w:r w:rsidR="007664FC" w:rsidRPr="00CB0B92">
        <w:rPr>
          <w:rFonts w:asciiTheme="majorHAnsi" w:eastAsiaTheme="majorEastAsia" w:hAnsiTheme="majorHAnsi" w:cstheme="majorHAnsi"/>
          <w:sz w:val="22"/>
          <w:szCs w:val="22"/>
        </w:rPr>
        <w:t xml:space="preserve"> prime de progrès versé</w:t>
      </w:r>
      <w:r w:rsidR="001358A3" w:rsidRPr="00CB0B92">
        <w:rPr>
          <w:rFonts w:asciiTheme="majorHAnsi" w:eastAsiaTheme="majorEastAsia" w:hAnsiTheme="majorHAnsi" w:cstheme="majorHAnsi"/>
          <w:sz w:val="22"/>
          <w:szCs w:val="22"/>
        </w:rPr>
        <w:t>e</w:t>
      </w:r>
      <w:r w:rsidR="007664FC" w:rsidRPr="00CB0B92">
        <w:rPr>
          <w:rFonts w:asciiTheme="majorHAnsi" w:eastAsiaTheme="majorEastAsia" w:hAnsiTheme="majorHAnsi" w:cstheme="majorHAnsi"/>
          <w:sz w:val="22"/>
          <w:szCs w:val="22"/>
        </w:rPr>
        <w:t xml:space="preserve"> </w:t>
      </w:r>
      <w:r w:rsidR="003E3370" w:rsidRPr="00CB0B92">
        <w:rPr>
          <w:rFonts w:asciiTheme="majorHAnsi" w:eastAsiaTheme="majorEastAsia" w:hAnsiTheme="majorHAnsi" w:cstheme="majorHAnsi"/>
          <w:sz w:val="22"/>
          <w:szCs w:val="22"/>
        </w:rPr>
        <w:t xml:space="preserve">sur la paie de </w:t>
      </w:r>
      <w:r w:rsidR="002C47F2">
        <w:rPr>
          <w:rFonts w:asciiTheme="majorHAnsi" w:eastAsiaTheme="majorEastAsia" w:hAnsiTheme="majorHAnsi" w:cstheme="majorHAnsi"/>
          <w:sz w:val="22"/>
          <w:szCs w:val="22"/>
        </w:rPr>
        <w:t>février</w:t>
      </w:r>
      <w:r w:rsidR="003E3370" w:rsidRPr="00CB0B92">
        <w:rPr>
          <w:rFonts w:asciiTheme="majorHAnsi" w:eastAsiaTheme="majorEastAsia" w:hAnsiTheme="majorHAnsi" w:cstheme="majorHAnsi"/>
          <w:sz w:val="22"/>
          <w:szCs w:val="22"/>
        </w:rPr>
        <w:t xml:space="preserve"> correspond au</w:t>
      </w:r>
      <w:r w:rsidR="001358A3" w:rsidRPr="00CB0B92">
        <w:rPr>
          <w:rFonts w:asciiTheme="majorHAnsi" w:eastAsiaTheme="majorEastAsia" w:hAnsiTheme="majorHAnsi" w:cstheme="majorHAnsi"/>
          <w:sz w:val="22"/>
          <w:szCs w:val="22"/>
        </w:rPr>
        <w:t>x</w:t>
      </w:r>
      <w:r w:rsidR="003E3370" w:rsidRPr="00CB0B92">
        <w:rPr>
          <w:rFonts w:asciiTheme="majorHAnsi" w:eastAsiaTheme="majorEastAsia" w:hAnsiTheme="majorHAnsi" w:cstheme="majorHAnsi"/>
          <w:sz w:val="22"/>
          <w:szCs w:val="22"/>
        </w:rPr>
        <w:t xml:space="preserve"> temps de présence et absences du mois d</w:t>
      </w:r>
      <w:r w:rsidR="002C47F2">
        <w:rPr>
          <w:rFonts w:asciiTheme="majorHAnsi" w:eastAsiaTheme="majorEastAsia" w:hAnsiTheme="majorHAnsi" w:cstheme="majorHAnsi"/>
          <w:sz w:val="22"/>
          <w:szCs w:val="22"/>
        </w:rPr>
        <w:t>e janvier</w:t>
      </w:r>
      <w:r w:rsidR="003E3370" w:rsidRPr="00CB0B92">
        <w:rPr>
          <w:rFonts w:asciiTheme="majorHAnsi" w:eastAsiaTheme="majorEastAsia" w:hAnsiTheme="majorHAnsi" w:cstheme="majorHAnsi"/>
          <w:sz w:val="22"/>
          <w:szCs w:val="22"/>
        </w:rPr>
        <w:t>.</w:t>
      </w:r>
    </w:p>
    <w:p w14:paraId="744BD0C7" w14:textId="77777777" w:rsidR="002C47F2" w:rsidRDefault="002C47F2" w:rsidP="003E3370">
      <w:pPr>
        <w:jc w:val="both"/>
        <w:rPr>
          <w:rFonts w:asciiTheme="majorHAnsi" w:eastAsiaTheme="majorEastAsia" w:hAnsiTheme="majorHAnsi" w:cstheme="majorHAnsi"/>
          <w:sz w:val="22"/>
          <w:szCs w:val="22"/>
        </w:rPr>
      </w:pPr>
    </w:p>
    <w:p w14:paraId="3A72309E" w14:textId="400A316D" w:rsidR="005D694A" w:rsidRPr="00CB0B92" w:rsidRDefault="002C47F2" w:rsidP="00A612D5">
      <w:pPr>
        <w:jc w:val="both"/>
        <w:rPr>
          <w:rFonts w:asciiTheme="majorHAnsi" w:eastAsiaTheme="majorEastAsia" w:hAnsiTheme="majorHAnsi" w:cstheme="majorHAnsi"/>
          <w:sz w:val="22"/>
          <w:szCs w:val="22"/>
        </w:rPr>
      </w:pPr>
      <w:r>
        <w:rPr>
          <w:rFonts w:asciiTheme="majorHAnsi" w:eastAsiaTheme="majorEastAsia" w:hAnsiTheme="majorHAnsi" w:cstheme="majorHAnsi"/>
          <w:sz w:val="22"/>
          <w:szCs w:val="22"/>
        </w:rPr>
        <w:t xml:space="preserve">Cette prime se verse sur 11 mois. </w:t>
      </w:r>
      <w:r w:rsidR="0039276D">
        <w:rPr>
          <w:rFonts w:asciiTheme="majorHAnsi" w:eastAsiaTheme="majorEastAsia" w:hAnsiTheme="majorHAnsi" w:cstheme="majorHAnsi"/>
          <w:sz w:val="22"/>
          <w:szCs w:val="22"/>
        </w:rPr>
        <w:t xml:space="preserve">Pour le mois de juillet et août, les éléments de calculs sont </w:t>
      </w:r>
      <w:r w:rsidR="00786F5A">
        <w:rPr>
          <w:rFonts w:asciiTheme="majorHAnsi" w:eastAsiaTheme="majorEastAsia" w:hAnsiTheme="majorHAnsi" w:cstheme="majorHAnsi"/>
          <w:sz w:val="22"/>
          <w:szCs w:val="22"/>
        </w:rPr>
        <w:t>mutualisés</w:t>
      </w:r>
      <w:r w:rsidR="0039276D">
        <w:rPr>
          <w:rFonts w:asciiTheme="majorHAnsi" w:eastAsiaTheme="majorEastAsia" w:hAnsiTheme="majorHAnsi" w:cstheme="majorHAnsi"/>
          <w:sz w:val="22"/>
          <w:szCs w:val="22"/>
        </w:rPr>
        <w:t xml:space="preserve"> pour ne faire qu’une prime </w:t>
      </w:r>
      <w:r w:rsidR="00786F5A">
        <w:rPr>
          <w:rFonts w:asciiTheme="majorHAnsi" w:eastAsiaTheme="majorEastAsia" w:hAnsiTheme="majorHAnsi" w:cstheme="majorHAnsi"/>
          <w:sz w:val="22"/>
          <w:szCs w:val="22"/>
        </w:rPr>
        <w:t>versée sur la paie de septembre.</w:t>
      </w:r>
    </w:p>
    <w:p w14:paraId="5D277693" w14:textId="14A09174" w:rsidR="242B09CB" w:rsidRPr="00CB0B92" w:rsidRDefault="242B09CB" w:rsidP="242B09CB">
      <w:pPr>
        <w:rPr>
          <w:rFonts w:asciiTheme="majorHAnsi" w:eastAsiaTheme="majorEastAsia" w:hAnsiTheme="majorHAnsi" w:cstheme="majorHAnsi"/>
          <w:sz w:val="22"/>
          <w:szCs w:val="22"/>
        </w:rPr>
      </w:pPr>
    </w:p>
    <w:p w14:paraId="1865B945" w14:textId="0335F26A" w:rsidR="7824C3A5" w:rsidRPr="00CB0B92" w:rsidRDefault="005D694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Article </w: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begin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instrText xml:space="preserve"> AUTONUM  </w:instrTex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end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</w:t>
      </w:r>
      <w:r w:rsidR="7824C3A5" w:rsidRPr="00CB0B92">
        <w:rPr>
          <w:rFonts w:asciiTheme="majorHAnsi" w:eastAsia="Calibri Light" w:hAnsiTheme="majorHAnsi" w:cstheme="majorHAnsi"/>
          <w:b/>
          <w:bCs/>
          <w:sz w:val="22"/>
          <w:szCs w:val="22"/>
          <w:u w:val="single"/>
        </w:rPr>
        <w:t xml:space="preserve">Date d’entrée en vigueur </w:t>
      </w:r>
    </w:p>
    <w:p w14:paraId="39307528" w14:textId="0617A99F" w:rsidR="7824C3A5" w:rsidRPr="00CB0B92" w:rsidRDefault="7824C3A5" w:rsidP="242B09CB">
      <w:pPr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 </w:t>
      </w:r>
    </w:p>
    <w:p w14:paraId="2B49D682" w14:textId="020413E1" w:rsidR="00CE03B6" w:rsidRPr="00CE03B6" w:rsidRDefault="7824C3A5" w:rsidP="00CE03B6">
      <w:pPr>
        <w:jc w:val="both"/>
        <w:rPr>
          <w:rFonts w:asciiTheme="majorHAnsi" w:eastAsia="Calibri Light" w:hAnsiTheme="majorHAnsi" w:cstheme="majorHAnsi"/>
          <w:sz w:val="22"/>
          <w:szCs w:val="22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Le présent accord entrera en vigueur le </w:t>
      </w:r>
      <w:r w:rsidR="007A3FDE">
        <w:rPr>
          <w:rFonts w:asciiTheme="majorHAnsi" w:eastAsia="Calibri Light" w:hAnsiTheme="majorHAnsi" w:cstheme="majorHAnsi"/>
          <w:sz w:val="22"/>
          <w:szCs w:val="22"/>
        </w:rPr>
        <w:t>1</w:t>
      </w:r>
      <w:r w:rsidR="007A3FDE" w:rsidRPr="007A3FDE">
        <w:rPr>
          <w:rFonts w:asciiTheme="majorHAnsi" w:eastAsia="Calibri Light" w:hAnsiTheme="majorHAnsi" w:cstheme="majorHAnsi"/>
          <w:sz w:val="22"/>
          <w:szCs w:val="22"/>
          <w:vertAlign w:val="superscript"/>
        </w:rPr>
        <w:t>er</w:t>
      </w:r>
      <w:r w:rsidR="007A3FDE">
        <w:rPr>
          <w:rFonts w:asciiTheme="majorHAnsi" w:eastAsia="Calibri Light" w:hAnsiTheme="majorHAnsi" w:cstheme="majorHAnsi"/>
          <w:sz w:val="22"/>
          <w:szCs w:val="22"/>
        </w:rPr>
        <w:t xml:space="preserve"> </w:t>
      </w:r>
      <w:r w:rsidR="00882D2F">
        <w:rPr>
          <w:rFonts w:asciiTheme="majorHAnsi" w:eastAsia="Calibri Light" w:hAnsiTheme="majorHAnsi" w:cstheme="majorHAnsi"/>
          <w:sz w:val="22"/>
          <w:szCs w:val="22"/>
        </w:rPr>
        <w:t>avril</w:t>
      </w:r>
      <w:r w:rsidR="007A3FDE">
        <w:rPr>
          <w:rFonts w:asciiTheme="majorHAnsi" w:eastAsia="Calibri Light" w:hAnsiTheme="majorHAnsi" w:cstheme="majorHAnsi"/>
          <w:sz w:val="22"/>
          <w:szCs w:val="22"/>
        </w:rPr>
        <w:t xml:space="preserve"> 2026. </w:t>
      </w:r>
    </w:p>
    <w:p w14:paraId="2801794D" w14:textId="77777777" w:rsidR="002C47F2" w:rsidRPr="002C47F2" w:rsidRDefault="002C47F2" w:rsidP="002C47F2">
      <w:pPr>
        <w:rPr>
          <w:rFonts w:eastAsia="Calibri Light"/>
        </w:rPr>
      </w:pPr>
    </w:p>
    <w:p w14:paraId="6D2BBFA3" w14:textId="77777777" w:rsidR="00A36F16" w:rsidRDefault="00A36F16" w:rsidP="00A36F16"/>
    <w:p w14:paraId="06C452B6" w14:textId="77777777" w:rsidR="00A36F16" w:rsidRDefault="00A36F16" w:rsidP="00A36F16"/>
    <w:p w14:paraId="590230B9" w14:textId="77777777" w:rsidR="00A36F16" w:rsidRDefault="00A36F16" w:rsidP="00A36F16"/>
    <w:p w14:paraId="4F584E6F" w14:textId="77777777" w:rsidR="00A36F16" w:rsidRDefault="00A36F16" w:rsidP="00A36F16"/>
    <w:p w14:paraId="0900ADCA" w14:textId="77777777" w:rsidR="00A36F16" w:rsidRDefault="00A36F16" w:rsidP="00A36F16"/>
    <w:p w14:paraId="43237D01" w14:textId="77777777" w:rsidR="00CE03B6" w:rsidRPr="00A36F16" w:rsidRDefault="00CE03B6" w:rsidP="00A36F16"/>
    <w:p w14:paraId="5A14F8F2" w14:textId="1B6AA487" w:rsidR="7824C3A5" w:rsidRPr="00CB0B92" w:rsidRDefault="005D694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Article </w: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begin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instrText xml:space="preserve"> AUTONUM  </w:instrTex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end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</w:t>
      </w:r>
      <w:r w:rsidR="7824C3A5" w:rsidRPr="00CB0B92">
        <w:rPr>
          <w:rFonts w:asciiTheme="majorHAnsi" w:eastAsia="Calibri Light" w:hAnsiTheme="majorHAnsi" w:cstheme="majorHAnsi"/>
          <w:b/>
          <w:bCs/>
          <w:sz w:val="22"/>
          <w:szCs w:val="22"/>
          <w:u w:val="single"/>
        </w:rPr>
        <w:t>Durée et application de l’accord</w:t>
      </w:r>
    </w:p>
    <w:p w14:paraId="57A83975" w14:textId="3B376B3A" w:rsidR="7824C3A5" w:rsidRPr="00CB0B92" w:rsidRDefault="7824C3A5" w:rsidP="242B09CB">
      <w:pPr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 </w:t>
      </w:r>
    </w:p>
    <w:p w14:paraId="6B11617B" w14:textId="4DA3C8E6" w:rsidR="7824C3A5" w:rsidRPr="00CB0B92" w:rsidRDefault="7824C3A5" w:rsidP="242B09CB">
      <w:pPr>
        <w:tabs>
          <w:tab w:val="left" w:pos="5387"/>
        </w:tabs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Le présent accord est conclu pour une durée indéterminée. Il pourra être dénoncé à tout moment par l’une ou l’autre des parties signataires, avec un préavis de trois mois, sur notification écrite par lettre recommandée avec accusé de réception de l’autre partie. </w:t>
      </w:r>
    </w:p>
    <w:p w14:paraId="24BC623E" w14:textId="4B4BE438" w:rsidR="7824C3A5" w:rsidRPr="00CB0B92" w:rsidRDefault="7824C3A5" w:rsidP="242B09CB">
      <w:pPr>
        <w:pStyle w:val="Titre2"/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 </w:t>
      </w:r>
    </w:p>
    <w:p w14:paraId="184F362A" w14:textId="1DB13A20" w:rsidR="7824C3A5" w:rsidRPr="00CB0B92" w:rsidRDefault="005D694A" w:rsidP="005D694A">
      <w:pPr>
        <w:pStyle w:val="NormalWeb"/>
        <w:spacing w:before="0" w:beforeAutospacing="0" w:after="120"/>
        <w:jc w:val="both"/>
        <w:rPr>
          <w:rFonts w:asciiTheme="majorHAnsi" w:hAnsiTheme="majorHAnsi" w:cstheme="majorHAnsi"/>
          <w:sz w:val="22"/>
          <w:szCs w:val="22"/>
          <w:u w:val="single"/>
        </w:rPr>
      </w:pP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Article </w: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begin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instrText xml:space="preserve"> AUTONUM  </w:instrText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fldChar w:fldCharType="end"/>
      </w:r>
      <w:r w:rsidRPr="00CB0B9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</w:t>
      </w:r>
      <w:r w:rsidR="7824C3A5" w:rsidRPr="00CB0B92">
        <w:rPr>
          <w:rFonts w:asciiTheme="majorHAnsi" w:eastAsia="Calibri Light" w:hAnsiTheme="majorHAnsi" w:cstheme="majorHAnsi"/>
          <w:b/>
          <w:bCs/>
          <w:sz w:val="22"/>
          <w:szCs w:val="22"/>
          <w:u w:val="single"/>
        </w:rPr>
        <w:t>Publicité de l’accord</w:t>
      </w:r>
    </w:p>
    <w:p w14:paraId="3C276C19" w14:textId="635ACFC1" w:rsidR="7824C3A5" w:rsidRPr="00CB0B92" w:rsidRDefault="7824C3A5" w:rsidP="242B09CB">
      <w:pPr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 </w:t>
      </w:r>
    </w:p>
    <w:p w14:paraId="1A7224CF" w14:textId="7031271C" w:rsidR="7824C3A5" w:rsidRPr="00CB0B92" w:rsidRDefault="7824C3A5" w:rsidP="242B09CB">
      <w:pPr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>Conformément à l'article L. 2231-5 du Code du travail, le présent accord sera notifié par la Direction à l'ensemble des organisations syndicales représentatives.</w:t>
      </w:r>
    </w:p>
    <w:p w14:paraId="773F7341" w14:textId="019F627B" w:rsidR="242B09CB" w:rsidRPr="00CB0B92" w:rsidRDefault="242B09CB" w:rsidP="242B09CB">
      <w:pPr>
        <w:jc w:val="both"/>
        <w:rPr>
          <w:rFonts w:asciiTheme="majorHAnsi" w:eastAsia="Calibri Light" w:hAnsiTheme="majorHAnsi" w:cstheme="majorHAnsi"/>
          <w:sz w:val="22"/>
          <w:szCs w:val="22"/>
        </w:rPr>
      </w:pPr>
    </w:p>
    <w:p w14:paraId="4FFEEE9D" w14:textId="5699D076" w:rsidR="7824C3A5" w:rsidRPr="00CB0B92" w:rsidRDefault="7824C3A5" w:rsidP="242B09CB">
      <w:pPr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>Le présent accord fera l'objet d'un certain nombre de publicités à la diligence de l'entreprise.</w:t>
      </w:r>
    </w:p>
    <w:p w14:paraId="404C9BB3" w14:textId="7C42421F" w:rsidR="7824C3A5" w:rsidRPr="00CB0B92" w:rsidRDefault="7824C3A5" w:rsidP="242B09CB">
      <w:pPr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 </w:t>
      </w:r>
    </w:p>
    <w:p w14:paraId="4FCD4008" w14:textId="383A7826" w:rsidR="7824C3A5" w:rsidRPr="00CB0B92" w:rsidRDefault="7824C3A5" w:rsidP="242B09CB">
      <w:pPr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Un exemplaire </w:t>
      </w:r>
      <w:r w:rsidR="15AC1A30" w:rsidRPr="00CB0B92">
        <w:rPr>
          <w:rFonts w:asciiTheme="majorHAnsi" w:eastAsia="Calibri Light" w:hAnsiTheme="majorHAnsi" w:cstheme="majorHAnsi"/>
          <w:sz w:val="22"/>
          <w:szCs w:val="22"/>
        </w:rPr>
        <w:t xml:space="preserve">sera </w:t>
      </w: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déposé sur la plateforme de téléprocédure du Ministère du Travail « Télé Accords » accessible depuis le site </w:t>
      </w:r>
      <w:hyperlink r:id="rId11">
        <w:r w:rsidRPr="00CB0B92">
          <w:rPr>
            <w:rStyle w:val="Lienhypertexte"/>
            <w:rFonts w:asciiTheme="majorHAnsi" w:eastAsia="Calibri Light" w:hAnsiTheme="majorHAnsi" w:cstheme="majorHAnsi"/>
            <w:color w:val="auto"/>
            <w:sz w:val="22"/>
            <w:szCs w:val="22"/>
          </w:rPr>
          <w:t>www.teleaccords.travail-emploi.gouv.fr</w:t>
        </w:r>
      </w:hyperlink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 et un exemplaire sera déposé au Greffe du Tribunal des prud’hommes du Mans. </w:t>
      </w:r>
    </w:p>
    <w:p w14:paraId="1E5EFC10" w14:textId="76614951" w:rsidR="7824C3A5" w:rsidRPr="00CB0B92" w:rsidRDefault="7824C3A5" w:rsidP="242B09CB">
      <w:pPr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 </w:t>
      </w:r>
    </w:p>
    <w:p w14:paraId="6F934E92" w14:textId="246C89E1" w:rsidR="7824C3A5" w:rsidRPr="00CB0B92" w:rsidRDefault="7824C3A5" w:rsidP="242B09CB">
      <w:pPr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En outre, conformément aux dispositions légales en vigueur, le présent accord sera déposé en version anonymisée sous format </w:t>
      </w:r>
      <w:r w:rsidR="00882D2F" w:rsidRPr="00CB0B92">
        <w:rPr>
          <w:rFonts w:asciiTheme="majorHAnsi" w:eastAsia="Calibri Light" w:hAnsiTheme="majorHAnsi" w:cstheme="majorHAnsi"/>
          <w:sz w:val="22"/>
          <w:szCs w:val="22"/>
        </w:rPr>
        <w:t>Word</w:t>
      </w: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 pour publication à la banque de données nationales des accords collectifs.</w:t>
      </w:r>
    </w:p>
    <w:p w14:paraId="5B119288" w14:textId="4B2FCF3B" w:rsidR="7824C3A5" w:rsidRPr="00CB0B92" w:rsidRDefault="7824C3A5" w:rsidP="242B09CB">
      <w:pPr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 </w:t>
      </w:r>
    </w:p>
    <w:p w14:paraId="5A30F8AF" w14:textId="68AAF747" w:rsidR="7824C3A5" w:rsidRPr="00CB0B92" w:rsidRDefault="7824C3A5" w:rsidP="242B09CB">
      <w:pPr>
        <w:jc w:val="both"/>
        <w:rPr>
          <w:rFonts w:asciiTheme="majorHAnsi" w:eastAsia="Calibri Light" w:hAnsiTheme="majorHAnsi" w:cstheme="majorHAnsi"/>
          <w:sz w:val="22"/>
          <w:szCs w:val="22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Fait à Arnage, le </w:t>
      </w:r>
      <w:r w:rsidR="00882D2F">
        <w:rPr>
          <w:rFonts w:asciiTheme="majorHAnsi" w:eastAsia="Calibri Light" w:hAnsiTheme="majorHAnsi" w:cstheme="majorHAnsi"/>
          <w:sz w:val="22"/>
          <w:szCs w:val="22"/>
        </w:rPr>
        <w:t>18 mars</w:t>
      </w:r>
      <w:r w:rsidR="00CE03B6">
        <w:rPr>
          <w:rFonts w:asciiTheme="majorHAnsi" w:eastAsia="Calibri Light" w:hAnsiTheme="majorHAnsi" w:cstheme="majorHAnsi"/>
          <w:sz w:val="22"/>
          <w:szCs w:val="22"/>
        </w:rPr>
        <w:t xml:space="preserve"> 2026</w:t>
      </w:r>
    </w:p>
    <w:p w14:paraId="7239D1CA" w14:textId="173355D6" w:rsidR="7824C3A5" w:rsidRPr="00CB0B92" w:rsidRDefault="7824C3A5" w:rsidP="242B09CB">
      <w:pPr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>En 3 exemplaires</w:t>
      </w:r>
    </w:p>
    <w:p w14:paraId="147B8497" w14:textId="3FA08A72" w:rsidR="7824C3A5" w:rsidRPr="00CB0B92" w:rsidRDefault="7824C3A5" w:rsidP="242B09CB">
      <w:pPr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 </w:t>
      </w:r>
    </w:p>
    <w:p w14:paraId="29B67036" w14:textId="745EF52F" w:rsidR="7824C3A5" w:rsidRPr="00CB0B92" w:rsidRDefault="7824C3A5" w:rsidP="242B09CB">
      <w:pPr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>Signature des parties</w:t>
      </w:r>
    </w:p>
    <w:p w14:paraId="4965C3CC" w14:textId="340EB6AC" w:rsidR="7824C3A5" w:rsidRPr="00CB0B92" w:rsidRDefault="7824C3A5" w:rsidP="242B09CB">
      <w:pPr>
        <w:jc w:val="both"/>
        <w:rPr>
          <w:rFonts w:asciiTheme="majorHAnsi" w:hAnsiTheme="majorHAnsi" w:cstheme="majorHAnsi"/>
        </w:rPr>
      </w:pPr>
      <w:r w:rsidRPr="00CB0B92">
        <w:rPr>
          <w:rFonts w:asciiTheme="majorHAnsi" w:eastAsia="Calibri Light" w:hAnsiTheme="majorHAnsi" w:cstheme="majorHAnsi"/>
          <w:sz w:val="22"/>
          <w:szCs w:val="22"/>
        </w:rPr>
        <w:t xml:space="preserve"> </w:t>
      </w: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242B09CB" w:rsidRPr="00CB0B92" w14:paraId="756576DB" w14:textId="77777777" w:rsidTr="00A36F16">
        <w:trPr>
          <w:trHeight w:val="300"/>
        </w:trPr>
        <w:tc>
          <w:tcPr>
            <w:tcW w:w="3261" w:type="dxa"/>
            <w:tcMar>
              <w:left w:w="108" w:type="dxa"/>
              <w:right w:w="108" w:type="dxa"/>
            </w:tcMar>
          </w:tcPr>
          <w:p w14:paraId="75AE49EA" w14:textId="00E05F66" w:rsidR="242B09CB" w:rsidRPr="00CB0B92" w:rsidRDefault="242B09CB" w:rsidP="242B09CB">
            <w:pPr>
              <w:jc w:val="both"/>
              <w:rPr>
                <w:rFonts w:asciiTheme="majorHAnsi" w:hAnsiTheme="majorHAnsi" w:cstheme="majorHAnsi"/>
              </w:rPr>
            </w:pPr>
            <w:r w:rsidRPr="00CB0B92">
              <w:rPr>
                <w:rFonts w:asciiTheme="majorHAnsi" w:eastAsia="Calibri Light" w:hAnsiTheme="majorHAnsi" w:cstheme="majorHAnsi"/>
                <w:b/>
                <w:bCs/>
                <w:i/>
                <w:iCs/>
                <w:sz w:val="22"/>
                <w:szCs w:val="22"/>
              </w:rPr>
              <w:t>CGT</w:t>
            </w:r>
          </w:p>
        </w:tc>
        <w:tc>
          <w:tcPr>
            <w:tcW w:w="3260" w:type="dxa"/>
            <w:tcMar>
              <w:left w:w="108" w:type="dxa"/>
              <w:right w:w="108" w:type="dxa"/>
            </w:tcMar>
          </w:tcPr>
          <w:p w14:paraId="0870D960" w14:textId="7BA66DDF" w:rsidR="242B09CB" w:rsidRPr="00CB0B92" w:rsidRDefault="242B09CB" w:rsidP="242B09CB">
            <w:pPr>
              <w:jc w:val="both"/>
              <w:rPr>
                <w:rFonts w:asciiTheme="majorHAnsi" w:hAnsiTheme="majorHAnsi" w:cstheme="majorHAnsi"/>
              </w:rPr>
            </w:pPr>
            <w:r w:rsidRPr="00CB0B92">
              <w:rPr>
                <w:rFonts w:asciiTheme="majorHAnsi" w:eastAsia="Calibri Light" w:hAnsiTheme="majorHAnsi" w:cstheme="majorHAnsi"/>
                <w:b/>
                <w:bCs/>
                <w:i/>
                <w:iCs/>
                <w:sz w:val="22"/>
                <w:szCs w:val="22"/>
              </w:rPr>
              <w:t>FO</w:t>
            </w:r>
          </w:p>
        </w:tc>
        <w:tc>
          <w:tcPr>
            <w:tcW w:w="3260" w:type="dxa"/>
            <w:tcMar>
              <w:left w:w="108" w:type="dxa"/>
              <w:right w:w="108" w:type="dxa"/>
            </w:tcMar>
          </w:tcPr>
          <w:p w14:paraId="1A567934" w14:textId="0ED4595D" w:rsidR="242B09CB" w:rsidRPr="00CB0B92" w:rsidRDefault="242B09CB" w:rsidP="242B09CB">
            <w:pPr>
              <w:jc w:val="both"/>
              <w:rPr>
                <w:rFonts w:asciiTheme="majorHAnsi" w:hAnsiTheme="majorHAnsi" w:cstheme="majorHAnsi"/>
              </w:rPr>
            </w:pPr>
            <w:r w:rsidRPr="00CB0B92">
              <w:rPr>
                <w:rFonts w:asciiTheme="majorHAnsi" w:eastAsia="Calibri Light" w:hAnsiTheme="majorHAnsi" w:cstheme="majorHAnsi"/>
                <w:b/>
                <w:bCs/>
                <w:i/>
                <w:iCs/>
                <w:sz w:val="22"/>
                <w:szCs w:val="22"/>
              </w:rPr>
              <w:t>La Société Cronite Mancelle</w:t>
            </w:r>
          </w:p>
        </w:tc>
      </w:tr>
      <w:tr w:rsidR="242B09CB" w:rsidRPr="00CB0B92" w14:paraId="1160A6A0" w14:textId="77777777" w:rsidTr="00A36F16">
        <w:trPr>
          <w:trHeight w:val="300"/>
        </w:trPr>
        <w:tc>
          <w:tcPr>
            <w:tcW w:w="3261" w:type="dxa"/>
            <w:tcMar>
              <w:left w:w="108" w:type="dxa"/>
              <w:right w:w="108" w:type="dxa"/>
            </w:tcMar>
          </w:tcPr>
          <w:p w14:paraId="0044EA10" w14:textId="3C4B6F02" w:rsidR="242B09CB" w:rsidRPr="00CB0B92" w:rsidRDefault="00493E8B" w:rsidP="242B09CB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eastAsia="Calibri Light" w:hAnsiTheme="majorHAnsi" w:cstheme="majorHAnsi"/>
                <w:sz w:val="22"/>
                <w:szCs w:val="22"/>
              </w:rPr>
              <w:t>XXX</w:t>
            </w:r>
          </w:p>
        </w:tc>
        <w:tc>
          <w:tcPr>
            <w:tcW w:w="3260" w:type="dxa"/>
            <w:tcMar>
              <w:left w:w="108" w:type="dxa"/>
              <w:right w:w="108" w:type="dxa"/>
            </w:tcMar>
          </w:tcPr>
          <w:p w14:paraId="28EA6FBD" w14:textId="4A00B542" w:rsidR="242B09CB" w:rsidRPr="00CB0B92" w:rsidRDefault="00493E8B" w:rsidP="242B09CB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eastAsia="Calibri Light" w:hAnsiTheme="majorHAnsi" w:cstheme="majorHAnsi"/>
                <w:sz w:val="22"/>
                <w:szCs w:val="22"/>
              </w:rPr>
              <w:t>XXX</w:t>
            </w:r>
          </w:p>
        </w:tc>
        <w:tc>
          <w:tcPr>
            <w:tcW w:w="3260" w:type="dxa"/>
            <w:tcMar>
              <w:left w:w="108" w:type="dxa"/>
              <w:right w:w="108" w:type="dxa"/>
            </w:tcMar>
          </w:tcPr>
          <w:p w14:paraId="061A63C9" w14:textId="7464DE31" w:rsidR="242B09CB" w:rsidRPr="00CB0B92" w:rsidRDefault="00493E8B" w:rsidP="242B09CB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eastAsia="Calibri Light" w:hAnsiTheme="majorHAnsi" w:cstheme="majorHAnsi"/>
                <w:sz w:val="22"/>
                <w:szCs w:val="22"/>
              </w:rPr>
              <w:t>XXX</w:t>
            </w:r>
          </w:p>
        </w:tc>
      </w:tr>
    </w:tbl>
    <w:p w14:paraId="1546F4C2" w14:textId="454D550D" w:rsidR="242B09CB" w:rsidRPr="00CB0B92" w:rsidRDefault="242B09CB" w:rsidP="242B09CB">
      <w:pPr>
        <w:jc w:val="both"/>
        <w:rPr>
          <w:rFonts w:asciiTheme="majorHAnsi" w:eastAsia="Calibri Light" w:hAnsiTheme="majorHAnsi" w:cstheme="majorHAnsi"/>
          <w:sz w:val="22"/>
          <w:szCs w:val="22"/>
        </w:rPr>
      </w:pPr>
    </w:p>
    <w:p w14:paraId="6575F4D2" w14:textId="768F97EC" w:rsidR="242B09CB" w:rsidRPr="00CB0B92" w:rsidRDefault="242B09CB" w:rsidP="242B09CB">
      <w:pPr>
        <w:rPr>
          <w:rFonts w:asciiTheme="majorHAnsi" w:eastAsiaTheme="majorEastAsia" w:hAnsiTheme="majorHAnsi" w:cstheme="majorHAnsi"/>
          <w:sz w:val="22"/>
          <w:szCs w:val="22"/>
        </w:rPr>
      </w:pPr>
    </w:p>
    <w:sectPr w:rsidR="242B09CB" w:rsidRPr="00CB0B92" w:rsidSect="006F6EE7">
      <w:headerReference w:type="default" r:id="rId12"/>
      <w:footerReference w:type="default" r:id="rId13"/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80918" w14:textId="77777777" w:rsidR="007C7387" w:rsidRDefault="007C7387" w:rsidP="00DE6023">
      <w:r>
        <w:separator/>
      </w:r>
    </w:p>
  </w:endnote>
  <w:endnote w:type="continuationSeparator" w:id="0">
    <w:p w14:paraId="3EA3A7F1" w14:textId="77777777" w:rsidR="007C7387" w:rsidRDefault="007C7387" w:rsidP="00DE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C7C0E" w14:textId="356ED296" w:rsidR="00B27AEE" w:rsidRPr="00F057A1" w:rsidRDefault="005D0BE0" w:rsidP="00B27AEE">
    <w:pPr>
      <w:pStyle w:val="Pieddepage"/>
      <w:jc w:val="center"/>
      <w:rPr>
        <w:rFonts w:asciiTheme="minorHAnsi" w:hAnsiTheme="minorHAnsi" w:cstheme="minorHAnsi"/>
        <w:b/>
        <w:bCs/>
        <w:sz w:val="20"/>
        <w:szCs w:val="20"/>
      </w:rPr>
    </w:pPr>
    <w:r w:rsidRPr="00F057A1">
      <w:rPr>
        <w:rFonts w:asciiTheme="minorHAnsi" w:hAnsiTheme="minorHAnsi" w:cstheme="minorHAnsi"/>
        <w:b/>
        <w:bCs/>
        <w:sz w:val="20"/>
        <w:szCs w:val="20"/>
      </w:rPr>
      <w:t>Cronite Mancelle - Route du Lude - CS 20075 - 72233 Arnage Cedex</w:t>
    </w:r>
    <w:r w:rsidR="00B27AEE" w:rsidRPr="00F057A1">
      <w:rPr>
        <w:rFonts w:asciiTheme="minorHAnsi" w:hAnsiTheme="minorHAnsi" w:cstheme="minorHAnsi"/>
        <w:b/>
        <w:bCs/>
        <w:sz w:val="20"/>
        <w:szCs w:val="20"/>
      </w:rPr>
      <w:t xml:space="preserve"> </w:t>
    </w:r>
    <w:r w:rsidRPr="00F057A1">
      <w:rPr>
        <w:rFonts w:asciiTheme="minorHAnsi" w:hAnsiTheme="minorHAnsi" w:cstheme="minorHAnsi"/>
        <w:b/>
        <w:bCs/>
        <w:sz w:val="20"/>
        <w:szCs w:val="20"/>
      </w:rPr>
      <w:t>(France) - Tel</w:t>
    </w:r>
    <w:r w:rsidR="00B27AEE" w:rsidRPr="00F057A1">
      <w:rPr>
        <w:rFonts w:asciiTheme="minorHAnsi" w:hAnsiTheme="minorHAnsi" w:cstheme="minorHAnsi"/>
        <w:b/>
        <w:bCs/>
        <w:sz w:val="20"/>
        <w:szCs w:val="20"/>
      </w:rPr>
      <w:t xml:space="preserve"> : </w:t>
    </w:r>
    <w:r w:rsidRPr="00F057A1">
      <w:rPr>
        <w:rFonts w:asciiTheme="minorHAnsi" w:hAnsiTheme="minorHAnsi" w:cstheme="minorHAnsi"/>
        <w:b/>
        <w:bCs/>
        <w:sz w:val="20"/>
        <w:szCs w:val="20"/>
      </w:rPr>
      <w:t>+33</w:t>
    </w:r>
    <w:r w:rsidR="00B27AEE" w:rsidRPr="00F057A1">
      <w:rPr>
        <w:rFonts w:asciiTheme="minorHAnsi" w:hAnsiTheme="minorHAnsi" w:cstheme="minorHAnsi"/>
        <w:b/>
        <w:bCs/>
        <w:sz w:val="20"/>
        <w:szCs w:val="20"/>
      </w:rPr>
      <w:t xml:space="preserve"> </w:t>
    </w:r>
    <w:r w:rsidRPr="00F057A1">
      <w:rPr>
        <w:rFonts w:asciiTheme="minorHAnsi" w:hAnsiTheme="minorHAnsi" w:cstheme="minorHAnsi"/>
        <w:b/>
        <w:bCs/>
        <w:sz w:val="20"/>
        <w:szCs w:val="20"/>
      </w:rPr>
      <w:t>(</w:t>
    </w:r>
    <w:r w:rsidR="00B27AEE" w:rsidRPr="00F057A1">
      <w:rPr>
        <w:rFonts w:asciiTheme="minorHAnsi" w:hAnsiTheme="minorHAnsi" w:cstheme="minorHAnsi"/>
        <w:b/>
        <w:bCs/>
        <w:sz w:val="20"/>
        <w:szCs w:val="20"/>
      </w:rPr>
      <w:t>0</w:t>
    </w:r>
    <w:r w:rsidRPr="00F057A1">
      <w:rPr>
        <w:rFonts w:asciiTheme="minorHAnsi" w:hAnsiTheme="minorHAnsi" w:cstheme="minorHAnsi"/>
        <w:b/>
        <w:bCs/>
        <w:sz w:val="20"/>
        <w:szCs w:val="20"/>
      </w:rPr>
      <w:t xml:space="preserve">)2 43 47 58 </w:t>
    </w:r>
    <w:r w:rsidR="00B27AEE" w:rsidRPr="00F057A1">
      <w:rPr>
        <w:rFonts w:asciiTheme="minorHAnsi" w:hAnsiTheme="minorHAnsi" w:cstheme="minorHAnsi"/>
        <w:b/>
        <w:bCs/>
        <w:sz w:val="20"/>
        <w:szCs w:val="20"/>
      </w:rPr>
      <w:t>58</w:t>
    </w:r>
  </w:p>
  <w:p w14:paraId="29C00B24" w14:textId="77918381" w:rsidR="00B27AEE" w:rsidRPr="00F057A1" w:rsidRDefault="005D0BE0" w:rsidP="00B27AEE">
    <w:pPr>
      <w:pStyle w:val="Pieddepage"/>
      <w:jc w:val="center"/>
      <w:rPr>
        <w:rFonts w:asciiTheme="minorHAnsi" w:hAnsiTheme="minorHAnsi" w:cstheme="minorHAnsi"/>
        <w:b/>
        <w:bCs/>
        <w:sz w:val="18"/>
        <w:szCs w:val="18"/>
      </w:rPr>
    </w:pPr>
    <w:r w:rsidRPr="00F057A1">
      <w:rPr>
        <w:rFonts w:asciiTheme="minorHAnsi" w:hAnsiTheme="minorHAnsi" w:cstheme="minorHAnsi"/>
        <w:b/>
        <w:bCs/>
        <w:sz w:val="18"/>
        <w:szCs w:val="18"/>
      </w:rPr>
      <w:t>Fax Administratif</w:t>
    </w:r>
    <w:r w:rsidR="00B27AEE" w:rsidRPr="00F057A1">
      <w:rPr>
        <w:rFonts w:asciiTheme="minorHAnsi" w:hAnsiTheme="minorHAnsi" w:cstheme="minorHAnsi"/>
        <w:b/>
        <w:bCs/>
        <w:sz w:val="18"/>
        <w:szCs w:val="18"/>
      </w:rPr>
      <w:t xml:space="preserve"> : </w:t>
    </w:r>
    <w:r w:rsidRPr="00F057A1">
      <w:rPr>
        <w:rFonts w:asciiTheme="minorHAnsi" w:hAnsiTheme="minorHAnsi" w:cstheme="minorHAnsi"/>
        <w:b/>
        <w:bCs/>
        <w:sz w:val="18"/>
        <w:szCs w:val="18"/>
      </w:rPr>
      <w:t>+33</w:t>
    </w:r>
    <w:r w:rsidR="00B27AEE" w:rsidRPr="00F057A1">
      <w:rPr>
        <w:rFonts w:asciiTheme="minorHAnsi" w:hAnsiTheme="minorHAnsi" w:cstheme="minorHAnsi"/>
        <w:b/>
        <w:bCs/>
        <w:sz w:val="18"/>
        <w:szCs w:val="18"/>
      </w:rPr>
      <w:t xml:space="preserve"> </w:t>
    </w:r>
    <w:r w:rsidRPr="00F057A1">
      <w:rPr>
        <w:rFonts w:asciiTheme="minorHAnsi" w:hAnsiTheme="minorHAnsi" w:cstheme="minorHAnsi"/>
        <w:b/>
        <w:bCs/>
        <w:sz w:val="18"/>
        <w:szCs w:val="18"/>
      </w:rPr>
      <w:t>(0)2 43 47 58 69 - Fax Commercial</w:t>
    </w:r>
    <w:r w:rsidR="00B27AEE" w:rsidRPr="00F057A1">
      <w:rPr>
        <w:rFonts w:asciiTheme="minorHAnsi" w:hAnsiTheme="minorHAnsi" w:cstheme="minorHAnsi"/>
        <w:b/>
        <w:bCs/>
        <w:sz w:val="18"/>
        <w:szCs w:val="18"/>
      </w:rPr>
      <w:t xml:space="preserve"> : </w:t>
    </w:r>
    <w:r w:rsidRPr="00F057A1">
      <w:rPr>
        <w:rFonts w:asciiTheme="minorHAnsi" w:hAnsiTheme="minorHAnsi" w:cstheme="minorHAnsi"/>
        <w:b/>
        <w:bCs/>
        <w:sz w:val="18"/>
        <w:szCs w:val="18"/>
      </w:rPr>
      <w:t>+33 (0)2 43 21 24 63 – Fax</w:t>
    </w:r>
    <w:r w:rsidR="00B27AEE" w:rsidRPr="00F057A1">
      <w:rPr>
        <w:rFonts w:asciiTheme="minorHAnsi" w:hAnsiTheme="minorHAnsi" w:cstheme="minorHAnsi"/>
        <w:b/>
        <w:bCs/>
        <w:sz w:val="18"/>
        <w:szCs w:val="18"/>
      </w:rPr>
      <w:t> </w:t>
    </w:r>
    <w:r w:rsidRPr="00F057A1">
      <w:rPr>
        <w:rFonts w:asciiTheme="minorHAnsi" w:hAnsiTheme="minorHAnsi" w:cstheme="minorHAnsi"/>
        <w:b/>
        <w:bCs/>
        <w:sz w:val="18"/>
        <w:szCs w:val="18"/>
      </w:rPr>
      <w:t xml:space="preserve">Achats : +33 02 </w:t>
    </w:r>
    <w:r w:rsidR="00B27AEE" w:rsidRPr="00F057A1">
      <w:rPr>
        <w:rFonts w:asciiTheme="minorHAnsi" w:hAnsiTheme="minorHAnsi" w:cstheme="minorHAnsi"/>
        <w:b/>
        <w:bCs/>
        <w:sz w:val="18"/>
        <w:szCs w:val="18"/>
      </w:rPr>
      <w:t>43</w:t>
    </w:r>
    <w:r w:rsidRPr="00F057A1">
      <w:rPr>
        <w:rFonts w:asciiTheme="minorHAnsi" w:hAnsiTheme="minorHAnsi" w:cstheme="minorHAnsi"/>
        <w:b/>
        <w:bCs/>
        <w:sz w:val="18"/>
        <w:szCs w:val="18"/>
      </w:rPr>
      <w:t xml:space="preserve"> 21 28 </w:t>
    </w:r>
    <w:r w:rsidR="00B27AEE" w:rsidRPr="00F057A1">
      <w:rPr>
        <w:rFonts w:asciiTheme="minorHAnsi" w:hAnsiTheme="minorHAnsi" w:cstheme="minorHAnsi"/>
        <w:b/>
        <w:bCs/>
        <w:sz w:val="18"/>
        <w:szCs w:val="18"/>
      </w:rPr>
      <w:t xml:space="preserve">46 </w:t>
    </w:r>
  </w:p>
  <w:p w14:paraId="477826D7" w14:textId="47B078DD" w:rsidR="00DE6023" w:rsidRPr="00F057A1" w:rsidRDefault="00B27AEE" w:rsidP="00B27AEE">
    <w:pPr>
      <w:pStyle w:val="Pieddepage"/>
      <w:jc w:val="center"/>
      <w:rPr>
        <w:rFonts w:asciiTheme="minorHAnsi" w:hAnsiTheme="minorHAnsi" w:cstheme="minorHAnsi"/>
        <w:sz w:val="20"/>
        <w:szCs w:val="20"/>
      </w:rPr>
    </w:pPr>
    <w:r w:rsidRPr="00F057A1">
      <w:rPr>
        <w:rFonts w:asciiTheme="minorHAnsi" w:hAnsiTheme="minorHAnsi" w:cstheme="minorHAnsi"/>
        <w:sz w:val="20"/>
        <w:szCs w:val="20"/>
      </w:rPr>
      <w:t>SA</w:t>
    </w:r>
    <w:r w:rsidR="00C904BE">
      <w:rPr>
        <w:rFonts w:asciiTheme="minorHAnsi" w:hAnsiTheme="minorHAnsi" w:cstheme="minorHAnsi"/>
        <w:sz w:val="20"/>
        <w:szCs w:val="20"/>
      </w:rPr>
      <w:t>S</w:t>
    </w:r>
    <w:r w:rsidRPr="00F057A1">
      <w:rPr>
        <w:rFonts w:asciiTheme="minorHAnsi" w:hAnsiTheme="minorHAnsi" w:cstheme="minorHAnsi"/>
        <w:sz w:val="20"/>
        <w:szCs w:val="20"/>
      </w:rPr>
      <w:t xml:space="preserve"> au capital de 815.610 </w:t>
    </w:r>
    <w:r w:rsidR="00B33E0F" w:rsidRPr="00F057A1">
      <w:rPr>
        <w:rFonts w:asciiTheme="minorHAnsi" w:hAnsiTheme="minorHAnsi" w:cstheme="minorHAnsi"/>
        <w:sz w:val="20"/>
        <w:szCs w:val="20"/>
      </w:rPr>
      <w:t>€ -</w:t>
    </w:r>
    <w:r w:rsidRPr="00F057A1">
      <w:rPr>
        <w:rFonts w:asciiTheme="minorHAnsi" w:hAnsiTheme="minorHAnsi" w:cstheme="minorHAnsi"/>
        <w:sz w:val="20"/>
        <w:szCs w:val="20"/>
      </w:rPr>
      <w:t xml:space="preserve"> RCS LE MANS 575 450 051</w:t>
    </w:r>
    <w:r w:rsidRPr="00F057A1">
      <w:rPr>
        <w:rFonts w:asciiTheme="minorHAnsi" w:hAnsiTheme="minorHAnsi" w:cstheme="minorHAnsi"/>
        <w:sz w:val="20"/>
        <w:szCs w:val="20"/>
      </w:rPr>
      <w:br/>
      <w:t>SIRET 575 450 051 00017 -</w:t>
    </w:r>
    <w:r w:rsidR="00467308">
      <w:rPr>
        <w:rFonts w:asciiTheme="minorHAnsi" w:hAnsiTheme="minorHAnsi" w:cstheme="minorHAnsi"/>
        <w:sz w:val="20"/>
        <w:szCs w:val="20"/>
      </w:rPr>
      <w:t xml:space="preserve"> </w:t>
    </w:r>
    <w:r w:rsidRPr="00F057A1">
      <w:rPr>
        <w:rFonts w:asciiTheme="minorHAnsi" w:hAnsiTheme="minorHAnsi" w:cstheme="minorHAnsi"/>
        <w:sz w:val="20"/>
        <w:szCs w:val="20"/>
      </w:rPr>
      <w:t>NAF 245</w:t>
    </w:r>
    <w:r w:rsidR="00C904BE">
      <w:rPr>
        <w:rFonts w:asciiTheme="minorHAnsi" w:hAnsiTheme="minorHAnsi" w:cstheme="minorHAnsi"/>
        <w:sz w:val="20"/>
        <w:szCs w:val="20"/>
      </w:rPr>
      <w:t>3</w:t>
    </w:r>
    <w:r w:rsidRPr="00F057A1">
      <w:rPr>
        <w:rFonts w:asciiTheme="minorHAnsi" w:hAnsiTheme="minorHAnsi" w:cstheme="minorHAnsi"/>
        <w:sz w:val="20"/>
        <w:szCs w:val="20"/>
      </w:rPr>
      <w:t>Z - TVA FR 37 575 450 051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7BAD4" w14:textId="77777777" w:rsidR="007C7387" w:rsidRDefault="007C7387" w:rsidP="00DE6023">
      <w:r>
        <w:separator/>
      </w:r>
    </w:p>
  </w:footnote>
  <w:footnote w:type="continuationSeparator" w:id="0">
    <w:p w14:paraId="614623E5" w14:textId="77777777" w:rsidR="007C7387" w:rsidRDefault="007C7387" w:rsidP="00DE6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2834F" w14:textId="77777777" w:rsidR="00DE6023" w:rsidRPr="00F057A1" w:rsidRDefault="00DE6023" w:rsidP="006B1D91">
    <w:pPr>
      <w:pStyle w:val="En-tte"/>
      <w:tabs>
        <w:tab w:val="clear" w:pos="4536"/>
        <w:tab w:val="left" w:pos="5670"/>
      </w:tabs>
      <w:rPr>
        <w:rFonts w:asciiTheme="minorHAnsi" w:hAnsiTheme="minorHAnsi" w:cstheme="minorHAnsi"/>
      </w:rPr>
    </w:pPr>
    <w:r w:rsidRPr="00F057A1">
      <w:rPr>
        <w:rFonts w:asciiTheme="minorHAnsi" w:hAnsiTheme="minorHAnsi" w:cstheme="minorHAnsi"/>
        <w:noProof/>
      </w:rPr>
      <w:drawing>
        <wp:anchor distT="0" distB="0" distL="114300" distR="114300" simplePos="0" relativeHeight="251658240" behindDoc="0" locked="0" layoutInCell="1" allowOverlap="1" wp14:anchorId="40C68ABD" wp14:editId="1BC54AE8">
          <wp:simplePos x="0" y="0"/>
          <wp:positionH relativeFrom="column">
            <wp:posOffset>3811</wp:posOffset>
          </wp:positionH>
          <wp:positionV relativeFrom="paragraph">
            <wp:posOffset>-40640</wp:posOffset>
          </wp:positionV>
          <wp:extent cx="2514520" cy="902970"/>
          <wp:effectExtent l="0" t="0" r="63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ONIT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9499" cy="9083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57A1">
      <w:rPr>
        <w:rFonts w:asciiTheme="minorHAnsi" w:hAnsiTheme="minorHAnsi" w:cstheme="minorHAnsi"/>
      </w:rPr>
      <w:tab/>
    </w:r>
  </w:p>
  <w:p w14:paraId="1A042D9E" w14:textId="77777777" w:rsidR="00DE6023" w:rsidRPr="00F057A1" w:rsidRDefault="00DE6023" w:rsidP="007C7C43">
    <w:pPr>
      <w:pStyle w:val="En-tte"/>
      <w:tabs>
        <w:tab w:val="clear" w:pos="4536"/>
        <w:tab w:val="left" w:pos="5103"/>
      </w:tabs>
      <w:jc w:val="right"/>
      <w:rPr>
        <w:rFonts w:asciiTheme="minorHAnsi" w:hAnsiTheme="minorHAnsi" w:cstheme="minorHAnsi"/>
        <w:b/>
        <w:color w:val="FD671A"/>
        <w:sz w:val="40"/>
        <w:szCs w:val="40"/>
      </w:rPr>
    </w:pPr>
    <w:r w:rsidRPr="00F057A1">
      <w:rPr>
        <w:rFonts w:asciiTheme="minorHAnsi" w:hAnsiTheme="minorHAnsi" w:cstheme="minorHAnsi"/>
      </w:rPr>
      <w:t xml:space="preserve">                                                                                         </w:t>
    </w:r>
    <w:r w:rsidR="006B1D91" w:rsidRPr="00F057A1">
      <w:rPr>
        <w:rFonts w:asciiTheme="minorHAnsi" w:hAnsiTheme="minorHAnsi" w:cstheme="minorHAnsi"/>
      </w:rPr>
      <w:tab/>
    </w:r>
    <w:r w:rsidR="005F29BE" w:rsidRPr="00F057A1">
      <w:rPr>
        <w:rFonts w:asciiTheme="minorHAnsi" w:hAnsiTheme="minorHAnsi" w:cstheme="minorHAnsi"/>
        <w:b/>
        <w:color w:val="FD671A"/>
        <w:sz w:val="40"/>
        <w:szCs w:val="40"/>
      </w:rPr>
      <w:t>Cronite</w:t>
    </w:r>
    <w:r w:rsidR="00B27AEE" w:rsidRPr="00F057A1">
      <w:rPr>
        <w:rFonts w:asciiTheme="minorHAnsi" w:hAnsiTheme="minorHAnsi" w:cstheme="minorHAnsi"/>
        <w:b/>
        <w:color w:val="FD671A"/>
        <w:sz w:val="40"/>
        <w:szCs w:val="40"/>
      </w:rPr>
      <w:t xml:space="preserve"> Mancelle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E351E"/>
    <w:multiLevelType w:val="hybridMultilevel"/>
    <w:tmpl w:val="2264CB84"/>
    <w:lvl w:ilvl="0" w:tplc="016623E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47353"/>
    <w:multiLevelType w:val="hybridMultilevel"/>
    <w:tmpl w:val="26F62A8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FF8AAA"/>
    <w:multiLevelType w:val="hybridMultilevel"/>
    <w:tmpl w:val="1A62A892"/>
    <w:lvl w:ilvl="0" w:tplc="58F2D496">
      <w:start w:val="1"/>
      <w:numFmt w:val="decimal"/>
      <w:lvlText w:val="%1."/>
      <w:lvlJc w:val="left"/>
      <w:pPr>
        <w:ind w:left="720" w:hanging="360"/>
      </w:pPr>
    </w:lvl>
    <w:lvl w:ilvl="1" w:tplc="0B5E6092">
      <w:start w:val="1"/>
      <w:numFmt w:val="lowerLetter"/>
      <w:lvlText w:val="%2."/>
      <w:lvlJc w:val="left"/>
      <w:pPr>
        <w:ind w:left="1440" w:hanging="360"/>
      </w:pPr>
    </w:lvl>
    <w:lvl w:ilvl="2" w:tplc="27566D92">
      <w:start w:val="1"/>
      <w:numFmt w:val="lowerRoman"/>
      <w:lvlText w:val="%3."/>
      <w:lvlJc w:val="right"/>
      <w:pPr>
        <w:ind w:left="2160" w:hanging="180"/>
      </w:pPr>
    </w:lvl>
    <w:lvl w:ilvl="3" w:tplc="F4D29E60">
      <w:start w:val="1"/>
      <w:numFmt w:val="decimal"/>
      <w:lvlText w:val="%4."/>
      <w:lvlJc w:val="left"/>
      <w:pPr>
        <w:ind w:left="2880" w:hanging="360"/>
      </w:pPr>
    </w:lvl>
    <w:lvl w:ilvl="4" w:tplc="62FCE6B8">
      <w:start w:val="1"/>
      <w:numFmt w:val="lowerLetter"/>
      <w:lvlText w:val="%5."/>
      <w:lvlJc w:val="left"/>
      <w:pPr>
        <w:ind w:left="3600" w:hanging="360"/>
      </w:pPr>
    </w:lvl>
    <w:lvl w:ilvl="5" w:tplc="CC2A045E">
      <w:start w:val="1"/>
      <w:numFmt w:val="lowerRoman"/>
      <w:lvlText w:val="%6."/>
      <w:lvlJc w:val="right"/>
      <w:pPr>
        <w:ind w:left="4320" w:hanging="180"/>
      </w:pPr>
    </w:lvl>
    <w:lvl w:ilvl="6" w:tplc="E3B4F858">
      <w:start w:val="1"/>
      <w:numFmt w:val="decimal"/>
      <w:lvlText w:val="%7."/>
      <w:lvlJc w:val="left"/>
      <w:pPr>
        <w:ind w:left="5040" w:hanging="360"/>
      </w:pPr>
    </w:lvl>
    <w:lvl w:ilvl="7" w:tplc="E4147526">
      <w:start w:val="1"/>
      <w:numFmt w:val="lowerLetter"/>
      <w:lvlText w:val="%8."/>
      <w:lvlJc w:val="left"/>
      <w:pPr>
        <w:ind w:left="5760" w:hanging="360"/>
      </w:pPr>
    </w:lvl>
    <w:lvl w:ilvl="8" w:tplc="D1D2087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96F6D"/>
    <w:multiLevelType w:val="hybridMultilevel"/>
    <w:tmpl w:val="0F3A6B64"/>
    <w:lvl w:ilvl="0" w:tplc="7B8AFD42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747CB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D4D4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3EB6B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A6213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38E02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F669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121A5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BA8DC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7133D6"/>
    <w:multiLevelType w:val="hybridMultilevel"/>
    <w:tmpl w:val="6E30ADD8"/>
    <w:lvl w:ilvl="0" w:tplc="D5BC0794">
      <w:start w:val="1"/>
      <w:numFmt w:val="decimal"/>
      <w:lvlText w:val="%1."/>
      <w:lvlJc w:val="left"/>
      <w:pPr>
        <w:ind w:left="720" w:hanging="360"/>
      </w:pPr>
    </w:lvl>
    <w:lvl w:ilvl="1" w:tplc="1F78A548">
      <w:start w:val="1"/>
      <w:numFmt w:val="lowerLetter"/>
      <w:lvlText w:val="%2."/>
      <w:lvlJc w:val="left"/>
      <w:pPr>
        <w:ind w:left="1440" w:hanging="360"/>
      </w:pPr>
    </w:lvl>
    <w:lvl w:ilvl="2" w:tplc="45E0F4D0">
      <w:start w:val="1"/>
      <w:numFmt w:val="lowerRoman"/>
      <w:lvlText w:val="%3."/>
      <w:lvlJc w:val="right"/>
      <w:pPr>
        <w:ind w:left="2160" w:hanging="180"/>
      </w:pPr>
    </w:lvl>
    <w:lvl w:ilvl="3" w:tplc="76703DE6">
      <w:start w:val="1"/>
      <w:numFmt w:val="decimal"/>
      <w:lvlText w:val="%4."/>
      <w:lvlJc w:val="left"/>
      <w:pPr>
        <w:ind w:left="2880" w:hanging="360"/>
      </w:pPr>
    </w:lvl>
    <w:lvl w:ilvl="4" w:tplc="31A85230">
      <w:start w:val="1"/>
      <w:numFmt w:val="lowerLetter"/>
      <w:lvlText w:val="%5."/>
      <w:lvlJc w:val="left"/>
      <w:pPr>
        <w:ind w:left="3600" w:hanging="360"/>
      </w:pPr>
    </w:lvl>
    <w:lvl w:ilvl="5" w:tplc="8442523C">
      <w:start w:val="1"/>
      <w:numFmt w:val="lowerRoman"/>
      <w:lvlText w:val="%6."/>
      <w:lvlJc w:val="right"/>
      <w:pPr>
        <w:ind w:left="4320" w:hanging="180"/>
      </w:pPr>
    </w:lvl>
    <w:lvl w:ilvl="6" w:tplc="2D2C4ADA">
      <w:start w:val="1"/>
      <w:numFmt w:val="decimal"/>
      <w:lvlText w:val="%7."/>
      <w:lvlJc w:val="left"/>
      <w:pPr>
        <w:ind w:left="5040" w:hanging="360"/>
      </w:pPr>
    </w:lvl>
    <w:lvl w:ilvl="7" w:tplc="0B1218DE">
      <w:start w:val="1"/>
      <w:numFmt w:val="lowerLetter"/>
      <w:lvlText w:val="%8."/>
      <w:lvlJc w:val="left"/>
      <w:pPr>
        <w:ind w:left="5760" w:hanging="360"/>
      </w:pPr>
    </w:lvl>
    <w:lvl w:ilvl="8" w:tplc="657E13A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2AD9F"/>
    <w:multiLevelType w:val="hybridMultilevel"/>
    <w:tmpl w:val="403EE2D8"/>
    <w:lvl w:ilvl="0" w:tplc="24AC2B2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B38ECA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EB7ECC0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7D6E62C2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3FD2C5A6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155A6D4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E1B6B95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75D4C90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0A768B0E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73F7D"/>
    <w:multiLevelType w:val="hybridMultilevel"/>
    <w:tmpl w:val="C72C7E08"/>
    <w:lvl w:ilvl="0" w:tplc="016623E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76FC5"/>
    <w:multiLevelType w:val="hybridMultilevel"/>
    <w:tmpl w:val="3C421F34"/>
    <w:lvl w:ilvl="0" w:tplc="8C96D976">
      <w:start w:val="1"/>
      <w:numFmt w:val="bullet"/>
      <w:lvlText w:val="-"/>
      <w:lvlJc w:val="left"/>
      <w:pPr>
        <w:ind w:left="1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4CE2C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2EB54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8490A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90CBE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4CE94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B413A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D66EA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2A288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BF0906"/>
    <w:multiLevelType w:val="hybridMultilevel"/>
    <w:tmpl w:val="D8F81F7A"/>
    <w:lvl w:ilvl="0" w:tplc="016623E0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527612"/>
    <w:multiLevelType w:val="hybridMultilevel"/>
    <w:tmpl w:val="CBB6BDFE"/>
    <w:lvl w:ilvl="0" w:tplc="C1EC2272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F466A"/>
    <w:multiLevelType w:val="hybridMultilevel"/>
    <w:tmpl w:val="3CD05584"/>
    <w:lvl w:ilvl="0" w:tplc="96E42E30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226F5C"/>
    <w:multiLevelType w:val="hybridMultilevel"/>
    <w:tmpl w:val="CAB08018"/>
    <w:lvl w:ilvl="0" w:tplc="96E42E30">
      <w:start w:val="1"/>
      <w:numFmt w:val="bullet"/>
      <w:lvlText w:val="-"/>
      <w:lvlJc w:val="left"/>
      <w:pPr>
        <w:ind w:left="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143752">
      <w:start w:val="1"/>
      <w:numFmt w:val="bullet"/>
      <w:lvlText w:val="o"/>
      <w:lvlJc w:val="left"/>
      <w:pPr>
        <w:ind w:left="1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EAFE8E">
      <w:start w:val="1"/>
      <w:numFmt w:val="bullet"/>
      <w:lvlText w:val="▪"/>
      <w:lvlJc w:val="left"/>
      <w:pPr>
        <w:ind w:left="1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82AE4A">
      <w:start w:val="1"/>
      <w:numFmt w:val="bullet"/>
      <w:lvlText w:val="•"/>
      <w:lvlJc w:val="left"/>
      <w:pPr>
        <w:ind w:left="2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D8AB74">
      <w:start w:val="1"/>
      <w:numFmt w:val="bullet"/>
      <w:lvlText w:val="o"/>
      <w:lvlJc w:val="left"/>
      <w:pPr>
        <w:ind w:left="3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E8AEF8">
      <w:start w:val="1"/>
      <w:numFmt w:val="bullet"/>
      <w:lvlText w:val="▪"/>
      <w:lvlJc w:val="left"/>
      <w:pPr>
        <w:ind w:left="3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B2D6E4">
      <w:start w:val="1"/>
      <w:numFmt w:val="bullet"/>
      <w:lvlText w:val="•"/>
      <w:lvlJc w:val="left"/>
      <w:pPr>
        <w:ind w:left="4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1C29B6">
      <w:start w:val="1"/>
      <w:numFmt w:val="bullet"/>
      <w:lvlText w:val="o"/>
      <w:lvlJc w:val="left"/>
      <w:pPr>
        <w:ind w:left="5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E8B314">
      <w:start w:val="1"/>
      <w:numFmt w:val="bullet"/>
      <w:lvlText w:val="▪"/>
      <w:lvlJc w:val="left"/>
      <w:pPr>
        <w:ind w:left="6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2849CC"/>
    <w:multiLevelType w:val="hybridMultilevel"/>
    <w:tmpl w:val="A5D43BB8"/>
    <w:lvl w:ilvl="0" w:tplc="016623E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33895"/>
    <w:multiLevelType w:val="hybridMultilevel"/>
    <w:tmpl w:val="FAB0C99C"/>
    <w:lvl w:ilvl="0" w:tplc="068CAC1C">
      <w:start w:val="1"/>
      <w:numFmt w:val="bullet"/>
      <w:lvlText w:val="-"/>
      <w:lvlJc w:val="left"/>
      <w:pPr>
        <w:ind w:left="1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1AA61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10668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EA80C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DA329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3E86C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1A8B0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A6BA4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EA1F4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A7A2A"/>
    <w:multiLevelType w:val="hybridMultilevel"/>
    <w:tmpl w:val="CEB2FCAC"/>
    <w:lvl w:ilvl="0" w:tplc="EA6845A2">
      <w:start w:val="4"/>
      <w:numFmt w:val="decimal"/>
      <w:lvlText w:val="(%1)"/>
      <w:lvlJc w:val="left"/>
      <w:pPr>
        <w:ind w:left="27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B601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828E0C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D3059C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3F0057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530267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B0A68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C04909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34CA8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8E27DD5"/>
    <w:multiLevelType w:val="hybridMultilevel"/>
    <w:tmpl w:val="569E3D12"/>
    <w:lvl w:ilvl="0" w:tplc="96E42E30">
      <w:start w:val="1"/>
      <w:numFmt w:val="bullet"/>
      <w:lvlText w:val="-"/>
      <w:lvlJc w:val="left"/>
      <w:pPr>
        <w:ind w:left="1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63C3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1212B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ED74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28D06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CCDE9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18AF2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8A26E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EAF9B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035012"/>
    <w:multiLevelType w:val="hybridMultilevel"/>
    <w:tmpl w:val="19B465D0"/>
    <w:lvl w:ilvl="0" w:tplc="5950BA4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64491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4C72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641D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BE4A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30032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5C125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1833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3494E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71B0D40"/>
    <w:multiLevelType w:val="hybridMultilevel"/>
    <w:tmpl w:val="8C0A0850"/>
    <w:lvl w:ilvl="0" w:tplc="016623E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7126F3"/>
    <w:multiLevelType w:val="hybridMultilevel"/>
    <w:tmpl w:val="D576916A"/>
    <w:lvl w:ilvl="0" w:tplc="23CA7A04">
      <w:start w:val="1"/>
      <w:numFmt w:val="bullet"/>
      <w:lvlText w:val="-"/>
      <w:lvlJc w:val="left"/>
      <w:pPr>
        <w:ind w:left="1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63C3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1212B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ED74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28D06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CCDE9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18AF2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8A26E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EAF9B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9C25B7C"/>
    <w:multiLevelType w:val="hybridMultilevel"/>
    <w:tmpl w:val="F9E6A0C8"/>
    <w:lvl w:ilvl="0" w:tplc="016623E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0287F"/>
    <w:multiLevelType w:val="hybridMultilevel"/>
    <w:tmpl w:val="A9D84666"/>
    <w:lvl w:ilvl="0" w:tplc="016623E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47612"/>
    <w:multiLevelType w:val="hybridMultilevel"/>
    <w:tmpl w:val="A75296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E0FAF"/>
    <w:multiLevelType w:val="hybridMultilevel"/>
    <w:tmpl w:val="380EDB26"/>
    <w:lvl w:ilvl="0" w:tplc="DE701CC4">
      <w:start w:val="1"/>
      <w:numFmt w:val="decimal"/>
      <w:lvlText w:val="%1."/>
      <w:lvlJc w:val="left"/>
      <w:pPr>
        <w:ind w:left="720" w:hanging="360"/>
      </w:pPr>
    </w:lvl>
    <w:lvl w:ilvl="1" w:tplc="0FE29942">
      <w:start w:val="1"/>
      <w:numFmt w:val="lowerLetter"/>
      <w:lvlText w:val="%2."/>
      <w:lvlJc w:val="left"/>
      <w:pPr>
        <w:ind w:left="1440" w:hanging="360"/>
      </w:pPr>
    </w:lvl>
    <w:lvl w:ilvl="2" w:tplc="06FA0028">
      <w:start w:val="1"/>
      <w:numFmt w:val="lowerRoman"/>
      <w:lvlText w:val="%3."/>
      <w:lvlJc w:val="right"/>
      <w:pPr>
        <w:ind w:left="2160" w:hanging="180"/>
      </w:pPr>
    </w:lvl>
    <w:lvl w:ilvl="3" w:tplc="4FA045F4">
      <w:start w:val="1"/>
      <w:numFmt w:val="decimal"/>
      <w:lvlText w:val="%4."/>
      <w:lvlJc w:val="left"/>
      <w:pPr>
        <w:ind w:left="2880" w:hanging="360"/>
      </w:pPr>
    </w:lvl>
    <w:lvl w:ilvl="4" w:tplc="041860C8">
      <w:start w:val="1"/>
      <w:numFmt w:val="lowerLetter"/>
      <w:lvlText w:val="%5."/>
      <w:lvlJc w:val="left"/>
      <w:pPr>
        <w:ind w:left="3600" w:hanging="360"/>
      </w:pPr>
    </w:lvl>
    <w:lvl w:ilvl="5" w:tplc="58AAEB9C">
      <w:start w:val="1"/>
      <w:numFmt w:val="lowerRoman"/>
      <w:lvlText w:val="%6."/>
      <w:lvlJc w:val="right"/>
      <w:pPr>
        <w:ind w:left="4320" w:hanging="180"/>
      </w:pPr>
    </w:lvl>
    <w:lvl w:ilvl="6" w:tplc="69D6A048">
      <w:start w:val="1"/>
      <w:numFmt w:val="decimal"/>
      <w:lvlText w:val="%7."/>
      <w:lvlJc w:val="left"/>
      <w:pPr>
        <w:ind w:left="5040" w:hanging="360"/>
      </w:pPr>
    </w:lvl>
    <w:lvl w:ilvl="7" w:tplc="7BEC70AE">
      <w:start w:val="1"/>
      <w:numFmt w:val="lowerLetter"/>
      <w:lvlText w:val="%8."/>
      <w:lvlJc w:val="left"/>
      <w:pPr>
        <w:ind w:left="5760" w:hanging="360"/>
      </w:pPr>
    </w:lvl>
    <w:lvl w:ilvl="8" w:tplc="4DF8719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D184E"/>
    <w:multiLevelType w:val="hybridMultilevel"/>
    <w:tmpl w:val="194CDAC4"/>
    <w:lvl w:ilvl="0" w:tplc="339E93D2">
      <w:start w:val="1"/>
      <w:numFmt w:val="decimal"/>
      <w:lvlText w:val="%1."/>
      <w:lvlJc w:val="left"/>
      <w:pPr>
        <w:ind w:left="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A83D86">
      <w:start w:val="1"/>
      <w:numFmt w:val="lowerLetter"/>
      <w:lvlText w:val="%2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3E4B3E">
      <w:start w:val="1"/>
      <w:numFmt w:val="lowerRoman"/>
      <w:lvlText w:val="%3"/>
      <w:lvlJc w:val="left"/>
      <w:pPr>
        <w:ind w:left="1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BABF24">
      <w:start w:val="1"/>
      <w:numFmt w:val="decimal"/>
      <w:lvlText w:val="%4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BE840A">
      <w:start w:val="1"/>
      <w:numFmt w:val="lowerLetter"/>
      <w:lvlText w:val="%5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24F404">
      <w:start w:val="1"/>
      <w:numFmt w:val="lowerRoman"/>
      <w:lvlText w:val="%6"/>
      <w:lvlJc w:val="left"/>
      <w:pPr>
        <w:ind w:left="4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F6C4D2">
      <w:start w:val="1"/>
      <w:numFmt w:val="decimal"/>
      <w:lvlText w:val="%7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DA3754">
      <w:start w:val="1"/>
      <w:numFmt w:val="lowerLetter"/>
      <w:lvlText w:val="%8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ECF25C">
      <w:start w:val="1"/>
      <w:numFmt w:val="lowerRoman"/>
      <w:lvlText w:val="%9"/>
      <w:lvlJc w:val="left"/>
      <w:pPr>
        <w:ind w:left="6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F4A4FC0"/>
    <w:multiLevelType w:val="hybridMultilevel"/>
    <w:tmpl w:val="E7EE25EA"/>
    <w:lvl w:ilvl="0" w:tplc="CA76ABCE">
      <w:start w:val="1"/>
      <w:numFmt w:val="upperRoman"/>
      <w:lvlText w:val="%1."/>
      <w:lvlJc w:val="right"/>
      <w:pPr>
        <w:ind w:left="720" w:hanging="360"/>
      </w:pPr>
    </w:lvl>
    <w:lvl w:ilvl="1" w:tplc="6C0CA280">
      <w:start w:val="1"/>
      <w:numFmt w:val="lowerLetter"/>
      <w:lvlText w:val="%2."/>
      <w:lvlJc w:val="left"/>
      <w:pPr>
        <w:ind w:left="1440" w:hanging="360"/>
      </w:pPr>
    </w:lvl>
    <w:lvl w:ilvl="2" w:tplc="79369338">
      <w:start w:val="1"/>
      <w:numFmt w:val="lowerRoman"/>
      <w:lvlText w:val="%3."/>
      <w:lvlJc w:val="right"/>
      <w:pPr>
        <w:ind w:left="2160" w:hanging="180"/>
      </w:pPr>
    </w:lvl>
    <w:lvl w:ilvl="3" w:tplc="322AE3D4">
      <w:start w:val="1"/>
      <w:numFmt w:val="decimal"/>
      <w:lvlText w:val="%4."/>
      <w:lvlJc w:val="left"/>
      <w:pPr>
        <w:ind w:left="2880" w:hanging="360"/>
      </w:pPr>
    </w:lvl>
    <w:lvl w:ilvl="4" w:tplc="C1927D80">
      <w:start w:val="1"/>
      <w:numFmt w:val="lowerLetter"/>
      <w:lvlText w:val="%5."/>
      <w:lvlJc w:val="left"/>
      <w:pPr>
        <w:ind w:left="3600" w:hanging="360"/>
      </w:pPr>
    </w:lvl>
    <w:lvl w:ilvl="5" w:tplc="34700594">
      <w:start w:val="1"/>
      <w:numFmt w:val="lowerRoman"/>
      <w:lvlText w:val="%6."/>
      <w:lvlJc w:val="right"/>
      <w:pPr>
        <w:ind w:left="4320" w:hanging="180"/>
      </w:pPr>
    </w:lvl>
    <w:lvl w:ilvl="6" w:tplc="55C4C436">
      <w:start w:val="1"/>
      <w:numFmt w:val="decimal"/>
      <w:lvlText w:val="%7."/>
      <w:lvlJc w:val="left"/>
      <w:pPr>
        <w:ind w:left="5040" w:hanging="360"/>
      </w:pPr>
    </w:lvl>
    <w:lvl w:ilvl="7" w:tplc="E6E6B2A8">
      <w:start w:val="1"/>
      <w:numFmt w:val="lowerLetter"/>
      <w:lvlText w:val="%8."/>
      <w:lvlJc w:val="left"/>
      <w:pPr>
        <w:ind w:left="5760" w:hanging="360"/>
      </w:pPr>
    </w:lvl>
    <w:lvl w:ilvl="8" w:tplc="859C415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BF703"/>
    <w:multiLevelType w:val="hybridMultilevel"/>
    <w:tmpl w:val="FC4C7162"/>
    <w:lvl w:ilvl="0" w:tplc="615C6D1A">
      <w:start w:val="1"/>
      <w:numFmt w:val="decimal"/>
      <w:lvlText w:val="%1."/>
      <w:lvlJc w:val="left"/>
      <w:pPr>
        <w:ind w:left="720" w:hanging="360"/>
      </w:pPr>
    </w:lvl>
    <w:lvl w:ilvl="1" w:tplc="DC9E23B2">
      <w:start w:val="1"/>
      <w:numFmt w:val="lowerLetter"/>
      <w:lvlText w:val="%2."/>
      <w:lvlJc w:val="left"/>
      <w:pPr>
        <w:ind w:left="1440" w:hanging="360"/>
      </w:pPr>
    </w:lvl>
    <w:lvl w:ilvl="2" w:tplc="DA1C0C7E">
      <w:start w:val="1"/>
      <w:numFmt w:val="lowerRoman"/>
      <w:lvlText w:val="%3."/>
      <w:lvlJc w:val="right"/>
      <w:pPr>
        <w:ind w:left="2160" w:hanging="180"/>
      </w:pPr>
    </w:lvl>
    <w:lvl w:ilvl="3" w:tplc="86BEBDF8">
      <w:start w:val="1"/>
      <w:numFmt w:val="decimal"/>
      <w:lvlText w:val="%4."/>
      <w:lvlJc w:val="left"/>
      <w:pPr>
        <w:ind w:left="2880" w:hanging="360"/>
      </w:pPr>
    </w:lvl>
    <w:lvl w:ilvl="4" w:tplc="61D80F62">
      <w:start w:val="1"/>
      <w:numFmt w:val="lowerLetter"/>
      <w:lvlText w:val="%5."/>
      <w:lvlJc w:val="left"/>
      <w:pPr>
        <w:ind w:left="3600" w:hanging="360"/>
      </w:pPr>
    </w:lvl>
    <w:lvl w:ilvl="5" w:tplc="60A4E202">
      <w:start w:val="1"/>
      <w:numFmt w:val="lowerRoman"/>
      <w:lvlText w:val="%6."/>
      <w:lvlJc w:val="right"/>
      <w:pPr>
        <w:ind w:left="4320" w:hanging="180"/>
      </w:pPr>
    </w:lvl>
    <w:lvl w:ilvl="6" w:tplc="FB86D468">
      <w:start w:val="1"/>
      <w:numFmt w:val="decimal"/>
      <w:lvlText w:val="%7."/>
      <w:lvlJc w:val="left"/>
      <w:pPr>
        <w:ind w:left="5040" w:hanging="360"/>
      </w:pPr>
    </w:lvl>
    <w:lvl w:ilvl="7" w:tplc="1F4C2BCE">
      <w:start w:val="1"/>
      <w:numFmt w:val="lowerLetter"/>
      <w:lvlText w:val="%8."/>
      <w:lvlJc w:val="left"/>
      <w:pPr>
        <w:ind w:left="5760" w:hanging="360"/>
      </w:pPr>
    </w:lvl>
    <w:lvl w:ilvl="8" w:tplc="CE1C850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B3A95"/>
    <w:multiLevelType w:val="hybridMultilevel"/>
    <w:tmpl w:val="2EACCD80"/>
    <w:lvl w:ilvl="0" w:tplc="56A69488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B964C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449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DC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7429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72B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A5F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46FB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08A3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31959"/>
    <w:multiLevelType w:val="hybridMultilevel"/>
    <w:tmpl w:val="E56E6FA0"/>
    <w:lvl w:ilvl="0" w:tplc="CDCECD6E">
      <w:start w:val="1"/>
      <w:numFmt w:val="decimal"/>
      <w:lvlText w:val="%1."/>
      <w:lvlJc w:val="left"/>
      <w:pPr>
        <w:ind w:left="720" w:hanging="360"/>
      </w:pPr>
    </w:lvl>
    <w:lvl w:ilvl="1" w:tplc="91562804">
      <w:start w:val="1"/>
      <w:numFmt w:val="lowerLetter"/>
      <w:lvlText w:val="%2."/>
      <w:lvlJc w:val="left"/>
      <w:pPr>
        <w:ind w:left="1440" w:hanging="360"/>
      </w:pPr>
    </w:lvl>
    <w:lvl w:ilvl="2" w:tplc="8A42853E">
      <w:start w:val="1"/>
      <w:numFmt w:val="lowerRoman"/>
      <w:lvlText w:val="%3."/>
      <w:lvlJc w:val="right"/>
      <w:pPr>
        <w:ind w:left="2160" w:hanging="180"/>
      </w:pPr>
    </w:lvl>
    <w:lvl w:ilvl="3" w:tplc="3214B56E">
      <w:start w:val="1"/>
      <w:numFmt w:val="decimal"/>
      <w:lvlText w:val="%4."/>
      <w:lvlJc w:val="left"/>
      <w:pPr>
        <w:ind w:left="2880" w:hanging="360"/>
      </w:pPr>
    </w:lvl>
    <w:lvl w:ilvl="4" w:tplc="D5EA0426">
      <w:start w:val="1"/>
      <w:numFmt w:val="lowerLetter"/>
      <w:lvlText w:val="%5."/>
      <w:lvlJc w:val="left"/>
      <w:pPr>
        <w:ind w:left="3600" w:hanging="360"/>
      </w:pPr>
    </w:lvl>
    <w:lvl w:ilvl="5" w:tplc="5DB8CB3C">
      <w:start w:val="1"/>
      <w:numFmt w:val="lowerRoman"/>
      <w:lvlText w:val="%6."/>
      <w:lvlJc w:val="right"/>
      <w:pPr>
        <w:ind w:left="4320" w:hanging="180"/>
      </w:pPr>
    </w:lvl>
    <w:lvl w:ilvl="6" w:tplc="376A6522">
      <w:start w:val="1"/>
      <w:numFmt w:val="decimal"/>
      <w:lvlText w:val="%7."/>
      <w:lvlJc w:val="left"/>
      <w:pPr>
        <w:ind w:left="5040" w:hanging="360"/>
      </w:pPr>
    </w:lvl>
    <w:lvl w:ilvl="7" w:tplc="59966B2C">
      <w:start w:val="1"/>
      <w:numFmt w:val="lowerLetter"/>
      <w:lvlText w:val="%8."/>
      <w:lvlJc w:val="left"/>
      <w:pPr>
        <w:ind w:left="5760" w:hanging="360"/>
      </w:pPr>
    </w:lvl>
    <w:lvl w:ilvl="8" w:tplc="DE8C3F3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E79D8"/>
    <w:multiLevelType w:val="hybridMultilevel"/>
    <w:tmpl w:val="32C40888"/>
    <w:lvl w:ilvl="0" w:tplc="C2303698">
      <w:start w:val="1"/>
      <w:numFmt w:val="bullet"/>
      <w:lvlText w:val="-"/>
      <w:lvlJc w:val="left"/>
      <w:pPr>
        <w:ind w:left="1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5C382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84DF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04D37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28042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E4622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F48AA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CA518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208D7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4157034">
    <w:abstractNumId w:val="26"/>
  </w:num>
  <w:num w:numId="2" w16cid:durableId="1474710748">
    <w:abstractNumId w:val="27"/>
  </w:num>
  <w:num w:numId="3" w16cid:durableId="2035376184">
    <w:abstractNumId w:val="2"/>
  </w:num>
  <w:num w:numId="4" w16cid:durableId="1945577964">
    <w:abstractNumId w:val="25"/>
  </w:num>
  <w:num w:numId="5" w16cid:durableId="1080254997">
    <w:abstractNumId w:val="4"/>
  </w:num>
  <w:num w:numId="6" w16cid:durableId="1095175189">
    <w:abstractNumId w:val="5"/>
  </w:num>
  <w:num w:numId="7" w16cid:durableId="1319268094">
    <w:abstractNumId w:val="22"/>
  </w:num>
  <w:num w:numId="8" w16cid:durableId="1609265924">
    <w:abstractNumId w:val="24"/>
  </w:num>
  <w:num w:numId="9" w16cid:durableId="221410098">
    <w:abstractNumId w:val="17"/>
  </w:num>
  <w:num w:numId="10" w16cid:durableId="983506361">
    <w:abstractNumId w:val="11"/>
  </w:num>
  <w:num w:numId="11" w16cid:durableId="2137605205">
    <w:abstractNumId w:val="23"/>
  </w:num>
  <w:num w:numId="12" w16cid:durableId="280722197">
    <w:abstractNumId w:val="16"/>
  </w:num>
  <w:num w:numId="13" w16cid:durableId="1180587429">
    <w:abstractNumId w:val="3"/>
  </w:num>
  <w:num w:numId="14" w16cid:durableId="388921738">
    <w:abstractNumId w:val="28"/>
  </w:num>
  <w:num w:numId="15" w16cid:durableId="303242753">
    <w:abstractNumId w:val="13"/>
  </w:num>
  <w:num w:numId="16" w16cid:durableId="1851529656">
    <w:abstractNumId w:val="18"/>
  </w:num>
  <w:num w:numId="17" w16cid:durableId="1547110031">
    <w:abstractNumId w:val="7"/>
  </w:num>
  <w:num w:numId="18" w16cid:durableId="1145857168">
    <w:abstractNumId w:val="14"/>
  </w:num>
  <w:num w:numId="19" w16cid:durableId="234899409">
    <w:abstractNumId w:val="21"/>
  </w:num>
  <w:num w:numId="20" w16cid:durableId="646670056">
    <w:abstractNumId w:val="1"/>
  </w:num>
  <w:num w:numId="21" w16cid:durableId="299191660">
    <w:abstractNumId w:val="15"/>
  </w:num>
  <w:num w:numId="22" w16cid:durableId="181935922">
    <w:abstractNumId w:val="10"/>
  </w:num>
  <w:num w:numId="23" w16cid:durableId="889808644">
    <w:abstractNumId w:val="8"/>
  </w:num>
  <w:num w:numId="24" w16cid:durableId="1408187658">
    <w:abstractNumId w:val="0"/>
  </w:num>
  <w:num w:numId="25" w16cid:durableId="371004596">
    <w:abstractNumId w:val="12"/>
  </w:num>
  <w:num w:numId="26" w16cid:durableId="375742064">
    <w:abstractNumId w:val="20"/>
  </w:num>
  <w:num w:numId="27" w16cid:durableId="313611301">
    <w:abstractNumId w:val="6"/>
  </w:num>
  <w:num w:numId="28" w16cid:durableId="518469615">
    <w:abstractNumId w:val="19"/>
  </w:num>
  <w:num w:numId="29" w16cid:durableId="16766160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023"/>
    <w:rsid w:val="00035E90"/>
    <w:rsid w:val="00042953"/>
    <w:rsid w:val="00055083"/>
    <w:rsid w:val="00057C0A"/>
    <w:rsid w:val="00064D79"/>
    <w:rsid w:val="00075970"/>
    <w:rsid w:val="0009391C"/>
    <w:rsid w:val="000B202A"/>
    <w:rsid w:val="000C7D48"/>
    <w:rsid w:val="000E0B49"/>
    <w:rsid w:val="000E1051"/>
    <w:rsid w:val="000E39AC"/>
    <w:rsid w:val="00115A4C"/>
    <w:rsid w:val="0013584D"/>
    <w:rsid w:val="001358A3"/>
    <w:rsid w:val="00136E37"/>
    <w:rsid w:val="001401F0"/>
    <w:rsid w:val="00165801"/>
    <w:rsid w:val="0017312B"/>
    <w:rsid w:val="001A3CA3"/>
    <w:rsid w:val="001A4A39"/>
    <w:rsid w:val="001D7F9E"/>
    <w:rsid w:val="001E49B8"/>
    <w:rsid w:val="00213111"/>
    <w:rsid w:val="00223013"/>
    <w:rsid w:val="00263C1A"/>
    <w:rsid w:val="00281F52"/>
    <w:rsid w:val="002924C7"/>
    <w:rsid w:val="002B4651"/>
    <w:rsid w:val="002B7D23"/>
    <w:rsid w:val="002C47F2"/>
    <w:rsid w:val="00300F99"/>
    <w:rsid w:val="00306B69"/>
    <w:rsid w:val="00343990"/>
    <w:rsid w:val="00380CE9"/>
    <w:rsid w:val="0039276D"/>
    <w:rsid w:val="003C5632"/>
    <w:rsid w:val="003D23F7"/>
    <w:rsid w:val="003E3370"/>
    <w:rsid w:val="003E342A"/>
    <w:rsid w:val="00404D31"/>
    <w:rsid w:val="00407AA3"/>
    <w:rsid w:val="00412C36"/>
    <w:rsid w:val="004200E5"/>
    <w:rsid w:val="0042530A"/>
    <w:rsid w:val="0042544C"/>
    <w:rsid w:val="00467308"/>
    <w:rsid w:val="00475F2B"/>
    <w:rsid w:val="00493E8B"/>
    <w:rsid w:val="004A7810"/>
    <w:rsid w:val="004B3E16"/>
    <w:rsid w:val="004C616E"/>
    <w:rsid w:val="004E118F"/>
    <w:rsid w:val="004F4E87"/>
    <w:rsid w:val="0050159B"/>
    <w:rsid w:val="0051424D"/>
    <w:rsid w:val="00523593"/>
    <w:rsid w:val="005873B2"/>
    <w:rsid w:val="005A1072"/>
    <w:rsid w:val="005B35F2"/>
    <w:rsid w:val="005D0BE0"/>
    <w:rsid w:val="005D694A"/>
    <w:rsid w:val="005E1B7B"/>
    <w:rsid w:val="005E6583"/>
    <w:rsid w:val="005F29BE"/>
    <w:rsid w:val="00606220"/>
    <w:rsid w:val="00614869"/>
    <w:rsid w:val="00652661"/>
    <w:rsid w:val="006625DD"/>
    <w:rsid w:val="00675C8E"/>
    <w:rsid w:val="0068704E"/>
    <w:rsid w:val="006B1D91"/>
    <w:rsid w:val="006D57B7"/>
    <w:rsid w:val="006E4E99"/>
    <w:rsid w:val="006E5093"/>
    <w:rsid w:val="006F3C57"/>
    <w:rsid w:val="006F6EE7"/>
    <w:rsid w:val="00700981"/>
    <w:rsid w:val="00713C9B"/>
    <w:rsid w:val="0071553C"/>
    <w:rsid w:val="00733803"/>
    <w:rsid w:val="007664FC"/>
    <w:rsid w:val="007744D8"/>
    <w:rsid w:val="00786F5A"/>
    <w:rsid w:val="007A3FDE"/>
    <w:rsid w:val="007B6256"/>
    <w:rsid w:val="007C7387"/>
    <w:rsid w:val="007C7C43"/>
    <w:rsid w:val="00804B42"/>
    <w:rsid w:val="00806927"/>
    <w:rsid w:val="0083349C"/>
    <w:rsid w:val="0084471E"/>
    <w:rsid w:val="008506B8"/>
    <w:rsid w:val="00863337"/>
    <w:rsid w:val="00882D2F"/>
    <w:rsid w:val="00893756"/>
    <w:rsid w:val="008D56EB"/>
    <w:rsid w:val="00936717"/>
    <w:rsid w:val="00943620"/>
    <w:rsid w:val="00944F2B"/>
    <w:rsid w:val="00953A29"/>
    <w:rsid w:val="00956C4D"/>
    <w:rsid w:val="0096074C"/>
    <w:rsid w:val="009815F9"/>
    <w:rsid w:val="00983B9F"/>
    <w:rsid w:val="009B3CD2"/>
    <w:rsid w:val="009B7B22"/>
    <w:rsid w:val="009C518A"/>
    <w:rsid w:val="009F2BA6"/>
    <w:rsid w:val="00A260B6"/>
    <w:rsid w:val="00A36F16"/>
    <w:rsid w:val="00A53AA9"/>
    <w:rsid w:val="00A612D5"/>
    <w:rsid w:val="00A63DC4"/>
    <w:rsid w:val="00A77C6A"/>
    <w:rsid w:val="00A862B1"/>
    <w:rsid w:val="00A94C2F"/>
    <w:rsid w:val="00AB7DAB"/>
    <w:rsid w:val="00AC0892"/>
    <w:rsid w:val="00B209F3"/>
    <w:rsid w:val="00B27AEE"/>
    <w:rsid w:val="00B33E0F"/>
    <w:rsid w:val="00B41022"/>
    <w:rsid w:val="00B47145"/>
    <w:rsid w:val="00B519DA"/>
    <w:rsid w:val="00B61B89"/>
    <w:rsid w:val="00B6548A"/>
    <w:rsid w:val="00BC44ED"/>
    <w:rsid w:val="00BC5F86"/>
    <w:rsid w:val="00BD43CD"/>
    <w:rsid w:val="00BE0B8D"/>
    <w:rsid w:val="00BE3B04"/>
    <w:rsid w:val="00BF7ADF"/>
    <w:rsid w:val="00C03E5C"/>
    <w:rsid w:val="00C4316F"/>
    <w:rsid w:val="00C4389C"/>
    <w:rsid w:val="00C61DC1"/>
    <w:rsid w:val="00C70DCD"/>
    <w:rsid w:val="00C73D15"/>
    <w:rsid w:val="00C80386"/>
    <w:rsid w:val="00C900CF"/>
    <w:rsid w:val="00C904BE"/>
    <w:rsid w:val="00CB027A"/>
    <w:rsid w:val="00CB0B92"/>
    <w:rsid w:val="00CB5656"/>
    <w:rsid w:val="00CB6E44"/>
    <w:rsid w:val="00CC5CCD"/>
    <w:rsid w:val="00CD1149"/>
    <w:rsid w:val="00CE03B6"/>
    <w:rsid w:val="00D54FDB"/>
    <w:rsid w:val="00D55F16"/>
    <w:rsid w:val="00D577AD"/>
    <w:rsid w:val="00D607A8"/>
    <w:rsid w:val="00D73D74"/>
    <w:rsid w:val="00D8538E"/>
    <w:rsid w:val="00D86AB9"/>
    <w:rsid w:val="00D90A64"/>
    <w:rsid w:val="00DA25E8"/>
    <w:rsid w:val="00DA4CE8"/>
    <w:rsid w:val="00DD366C"/>
    <w:rsid w:val="00DE6023"/>
    <w:rsid w:val="00DE673B"/>
    <w:rsid w:val="00DF0DF5"/>
    <w:rsid w:val="00DF4279"/>
    <w:rsid w:val="00DF653E"/>
    <w:rsid w:val="00DF7A3B"/>
    <w:rsid w:val="00E06A6C"/>
    <w:rsid w:val="00E16C17"/>
    <w:rsid w:val="00E3146F"/>
    <w:rsid w:val="00E4513D"/>
    <w:rsid w:val="00E64FB0"/>
    <w:rsid w:val="00E71248"/>
    <w:rsid w:val="00E73F72"/>
    <w:rsid w:val="00E80905"/>
    <w:rsid w:val="00EA2E62"/>
    <w:rsid w:val="00ED1675"/>
    <w:rsid w:val="00F057A1"/>
    <w:rsid w:val="00F2735B"/>
    <w:rsid w:val="00F37A23"/>
    <w:rsid w:val="00F82FBA"/>
    <w:rsid w:val="00F851CD"/>
    <w:rsid w:val="00FA3E5C"/>
    <w:rsid w:val="00FE7E34"/>
    <w:rsid w:val="00FF1853"/>
    <w:rsid w:val="00FF31CE"/>
    <w:rsid w:val="00FF58EE"/>
    <w:rsid w:val="00FF5FA1"/>
    <w:rsid w:val="033629AB"/>
    <w:rsid w:val="043D9BE0"/>
    <w:rsid w:val="052430D3"/>
    <w:rsid w:val="073B6CE7"/>
    <w:rsid w:val="0B8964D5"/>
    <w:rsid w:val="12A1D7B9"/>
    <w:rsid w:val="15AC1A30"/>
    <w:rsid w:val="17E736A4"/>
    <w:rsid w:val="242B09CB"/>
    <w:rsid w:val="276FAFCE"/>
    <w:rsid w:val="2A8A794E"/>
    <w:rsid w:val="37D6BD8A"/>
    <w:rsid w:val="60FF5632"/>
    <w:rsid w:val="61ECAB30"/>
    <w:rsid w:val="6DBA27AB"/>
    <w:rsid w:val="72929323"/>
    <w:rsid w:val="7542BA30"/>
    <w:rsid w:val="7824C3A5"/>
    <w:rsid w:val="7C2D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FD4A0"/>
  <w15:chartTrackingRefBased/>
  <w15:docId w15:val="{09727575-897B-4F08-A894-CC0D5DAE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54F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semiHidden/>
    <w:unhideWhenUsed/>
    <w:qFormat/>
    <w:rsid w:val="00713C9B"/>
    <w:pPr>
      <w:keepNext/>
      <w:jc w:val="center"/>
      <w:outlineLvl w:val="1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DE602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E6023"/>
  </w:style>
  <w:style w:type="paragraph" w:styleId="Pieddepage">
    <w:name w:val="footer"/>
    <w:basedOn w:val="Normal"/>
    <w:link w:val="PieddepageCar"/>
    <w:unhideWhenUsed/>
    <w:rsid w:val="00DE602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E6023"/>
  </w:style>
  <w:style w:type="paragraph" w:styleId="Titre">
    <w:name w:val="Title"/>
    <w:basedOn w:val="Normal"/>
    <w:link w:val="TitreCar"/>
    <w:qFormat/>
    <w:rsid w:val="002B4651"/>
    <w:pPr>
      <w:jc w:val="center"/>
    </w:pPr>
    <w:rPr>
      <w:b/>
      <w:szCs w:val="20"/>
    </w:rPr>
  </w:style>
  <w:style w:type="character" w:customStyle="1" w:styleId="TitreCar">
    <w:name w:val="Titre Car"/>
    <w:basedOn w:val="Policepardfaut"/>
    <w:link w:val="Titre"/>
    <w:rsid w:val="002B4651"/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rsid w:val="00B27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27AEE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xbe">
    <w:name w:val="_xbe"/>
    <w:basedOn w:val="Policepardfaut"/>
    <w:rsid w:val="00136E37"/>
  </w:style>
  <w:style w:type="character" w:customStyle="1" w:styleId="Titre2Car">
    <w:name w:val="Titre 2 Car"/>
    <w:basedOn w:val="Policepardfaut"/>
    <w:link w:val="Titre2"/>
    <w:uiPriority w:val="99"/>
    <w:semiHidden/>
    <w:rsid w:val="00713C9B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Titremodele">
    <w:name w:val="Titre_modele"/>
    <w:autoRedefine/>
    <w:rsid w:val="00713C9B"/>
    <w:pPr>
      <w:pBdr>
        <w:bottom w:val="single" w:sz="4" w:space="1" w:color="auto"/>
      </w:pBdr>
      <w:spacing w:after="0" w:line="240" w:lineRule="auto"/>
      <w:ind w:right="-2"/>
      <w:jc w:val="center"/>
    </w:pPr>
    <w:rPr>
      <w:rFonts w:ascii="Helvetica" w:eastAsia="Times New Roman" w:hAnsi="Helvetica" w:cs="Arial"/>
      <w:b/>
      <w:bCs/>
      <w:sz w:val="28"/>
      <w:szCs w:val="28"/>
      <w:lang w:eastAsia="fr-FR"/>
    </w:rPr>
  </w:style>
  <w:style w:type="paragraph" w:customStyle="1" w:styleId="ElAppp">
    <w:name w:val="ElApp_p"/>
    <w:basedOn w:val="Normal"/>
    <w:rsid w:val="00713C9B"/>
    <w:rPr>
      <w:rFonts w:ascii="Arial" w:eastAsia="Arial" w:hAnsi="Arial" w:cs="Arial"/>
      <w:sz w:val="17"/>
      <w:szCs w:val="17"/>
    </w:rPr>
  </w:style>
  <w:style w:type="character" w:customStyle="1" w:styleId="Titre1Car">
    <w:name w:val="Titre 1 Car"/>
    <w:basedOn w:val="Policepardfaut"/>
    <w:link w:val="Titre1"/>
    <w:uiPriority w:val="9"/>
    <w:rsid w:val="00D54FD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character" w:styleId="Lienhypertexte">
    <w:name w:val="Hyperlink"/>
    <w:basedOn w:val="Policepardfaut"/>
    <w:uiPriority w:val="99"/>
    <w:unhideWhenUsed/>
    <w:rsid w:val="00D54FDB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4F4E87"/>
    <w:pPr>
      <w:spacing w:after="156" w:line="261" w:lineRule="auto"/>
      <w:ind w:left="720" w:hanging="10"/>
      <w:contextualSpacing/>
      <w:jc w:val="both"/>
    </w:pPr>
    <w:rPr>
      <w:rFonts w:ascii="Arial" w:eastAsia="Arial" w:hAnsi="Arial" w:cs="Arial"/>
      <w:color w:val="006FC0"/>
      <w:sz w:val="22"/>
      <w:szCs w:val="22"/>
    </w:rPr>
  </w:style>
  <w:style w:type="table" w:styleId="Grilledutableau">
    <w:name w:val="Table Grid"/>
    <w:basedOn w:val="Tableau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5D694A"/>
    <w:pPr>
      <w:spacing w:before="100" w:beforeAutospacing="1" w:after="119"/>
    </w:pPr>
  </w:style>
  <w:style w:type="character" w:styleId="Marquedecommentaire">
    <w:name w:val="annotation reference"/>
    <w:basedOn w:val="Policepardfaut"/>
    <w:uiPriority w:val="99"/>
    <w:semiHidden/>
    <w:unhideWhenUsed/>
    <w:rsid w:val="00E451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4513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4513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513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513D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2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leaccords.travail-emploi.gouv.f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750af2-12b9-4102-98d6-53ca753d6dd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FF1949DF5274FB1D9A481E17DB82F" ma:contentTypeVersion="12" ma:contentTypeDescription="Crée un document." ma:contentTypeScope="" ma:versionID="26e0ededbcdc4975b0a23f09c87f45f7">
  <xsd:schema xmlns:xsd="http://www.w3.org/2001/XMLSchema" xmlns:xs="http://www.w3.org/2001/XMLSchema" xmlns:p="http://schemas.microsoft.com/office/2006/metadata/properties" xmlns:ns2="83750af2-12b9-4102-98d6-53ca753d6dd4" targetNamespace="http://schemas.microsoft.com/office/2006/metadata/properties" ma:root="true" ma:fieldsID="dce3c3f4b390067e1b24a38b18d416e1" ns2:_="">
    <xsd:import namespace="83750af2-12b9-4102-98d6-53ca753d6d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50af2-12b9-4102-98d6-53ca753d6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90e8a57-4496-4f10-a935-3961586d05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B033-FF2C-4A62-A9F8-12F79E53EC82}">
  <ds:schemaRefs>
    <ds:schemaRef ds:uri="http://schemas.microsoft.com/office/2006/metadata/properties"/>
    <ds:schemaRef ds:uri="http://schemas.microsoft.com/office/infopath/2007/PartnerControls"/>
    <ds:schemaRef ds:uri="83750af2-12b9-4102-98d6-53ca753d6dd4"/>
  </ds:schemaRefs>
</ds:datastoreItem>
</file>

<file path=customXml/itemProps2.xml><?xml version="1.0" encoding="utf-8"?>
<ds:datastoreItem xmlns:ds="http://schemas.openxmlformats.org/officeDocument/2006/customXml" ds:itemID="{F59F8A35-4948-4F82-AD4C-DA8DB4735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750af2-12b9-4102-98d6-53ca753d6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890432-B35D-4F9A-BE3A-D12206B2F6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8E3E44-EFF3-4F23-B4F3-B00AB3FD7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863</Words>
  <Characters>4505</Characters>
  <Application>Microsoft Office Word</Application>
  <DocSecurity>0</DocSecurity>
  <Lines>125</Lines>
  <Paragraphs>52</Paragraphs>
  <ScaleCrop>false</ScaleCrop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Nelly nb. Boutier</dc:creator>
  <cp:keywords/>
  <dc:description/>
  <cp:lastModifiedBy>Robin Lecomte</cp:lastModifiedBy>
  <cp:revision>3</cp:revision>
  <cp:lastPrinted>2026-03-18T08:06:00Z</cp:lastPrinted>
  <dcterms:created xsi:type="dcterms:W3CDTF">2026-03-23T14:56:00Z</dcterms:created>
  <dcterms:modified xsi:type="dcterms:W3CDTF">2026-03-23T14:59:00Z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0x010100386FF1949DF5274FB1D9A481E17DB82F</vt:lpwstr>
  </property>
  <property fmtid="{D5CDD505-2E9C-101B-9397-08002B2CF9AE}" pid="3" name="MediaServiceImageTags">
    <vt:lpwstr/>
  </property>
</Properties>
</file>