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D94F2" w14:textId="38FCA36F" w:rsidR="004F4E87" w:rsidRDefault="004F4E87" w:rsidP="242B09CB">
      <w:pPr>
        <w:rPr>
          <w:rFonts w:asciiTheme="majorHAnsi" w:eastAsiaTheme="majorEastAsia" w:hAnsiTheme="majorHAnsi" w:cstheme="majorBidi"/>
        </w:rPr>
      </w:pPr>
      <w:r w:rsidRPr="242B09CB">
        <w:rPr>
          <w:rFonts w:asciiTheme="majorHAnsi" w:eastAsiaTheme="majorEastAsia" w:hAnsiTheme="majorHAnsi" w:cstheme="majorBidi"/>
        </w:rPr>
        <w:t xml:space="preserve"> </w:t>
      </w:r>
    </w:p>
    <w:p w14:paraId="4F16AC45" w14:textId="33DBAFD4" w:rsidR="006F3C57" w:rsidRPr="006F3C57" w:rsidRDefault="006F3C57" w:rsidP="242B09CB">
      <w:pPr>
        <w:rPr>
          <w:rFonts w:asciiTheme="majorHAnsi" w:eastAsiaTheme="majorEastAsia" w:hAnsiTheme="majorHAnsi" w:cstheme="majorBidi"/>
        </w:rPr>
      </w:pPr>
    </w:p>
    <w:p w14:paraId="0DF52CEA" w14:textId="11C8B8C5" w:rsidR="006F3C57" w:rsidRPr="006F3C57" w:rsidRDefault="006F3C57" w:rsidP="242B09CB">
      <w:pPr>
        <w:rPr>
          <w:rFonts w:asciiTheme="majorHAnsi" w:eastAsiaTheme="majorEastAsia" w:hAnsiTheme="majorHAnsi" w:cstheme="majorBidi"/>
        </w:rPr>
      </w:pPr>
    </w:p>
    <w:p w14:paraId="3357ED53" w14:textId="10C112C3" w:rsidR="006F3C57" w:rsidRPr="006F3C57" w:rsidRDefault="006F3C57" w:rsidP="242B09CB">
      <w:pPr>
        <w:jc w:val="both"/>
        <w:rPr>
          <w:rFonts w:asciiTheme="majorHAnsi" w:eastAsiaTheme="majorEastAsia" w:hAnsiTheme="majorHAnsi" w:cstheme="majorBidi"/>
          <w:b/>
          <w:bCs/>
          <w:sz w:val="22"/>
          <w:szCs w:val="22"/>
        </w:rPr>
      </w:pPr>
      <w:r>
        <w:rPr>
          <w:noProof/>
        </w:rPr>
        <mc:AlternateContent>
          <mc:Choice Requires="wps">
            <w:drawing>
              <wp:inline distT="0" distB="0" distL="0" distR="0" wp14:anchorId="4EBEF633" wp14:editId="513AC505">
                <wp:extent cx="6257296" cy="700797"/>
                <wp:effectExtent l="0" t="0" r="10160" b="23495"/>
                <wp:docPr id="2110769089" name="Rectangle 1"/>
                <wp:cNvGraphicFramePr/>
                <a:graphic xmlns:a="http://schemas.openxmlformats.org/drawingml/2006/main">
                  <a:graphicData uri="http://schemas.microsoft.com/office/word/2010/wordprocessingShape">
                    <wps:wsp>
                      <wps:cNvSpPr/>
                      <wps:spPr>
                        <a:xfrm>
                          <a:off x="0" y="0"/>
                          <a:ext cx="6257296" cy="700797"/>
                        </a:xfrm>
                        <a:prstGeom prst="rect">
                          <a:avLst/>
                        </a:prstGeom>
                        <a:solidFill>
                          <a:schemeClr val="accent2">
                            <a:lumMod val="40000"/>
                            <a:lumOff val="60000"/>
                          </a:schemeClr>
                        </a:solidFill>
                        <a:ln>
                          <a:solidFill>
                            <a:srgbClr val="000000"/>
                          </a:solidFill>
                        </a:ln>
                      </wps:spPr>
                      <wps:txbx>
                        <w:txbxContent>
                          <w:p w14:paraId="698A28FD" w14:textId="66E26899" w:rsidR="005B35F2" w:rsidRPr="00213883" w:rsidRDefault="005B35F2" w:rsidP="00E41F45">
                            <w:pPr>
                              <w:spacing w:line="256" w:lineRule="auto"/>
                              <w:jc w:val="center"/>
                              <w:rPr>
                                <w:rFonts w:asciiTheme="majorHAnsi" w:hAnsiTheme="majorHAnsi" w:cstheme="majorHAnsi"/>
                                <w:b/>
                                <w:bCs/>
                                <w:color w:val="000000"/>
                              </w:rPr>
                            </w:pPr>
                            <w:r w:rsidRPr="00213883">
                              <w:rPr>
                                <w:rFonts w:asciiTheme="majorHAnsi" w:hAnsiTheme="majorHAnsi" w:cstheme="majorHAnsi"/>
                                <w:b/>
                                <w:bCs/>
                                <w:color w:val="000000"/>
                              </w:rPr>
                              <w:t xml:space="preserve">ACCORD COLLECTIF RELATIF À </w:t>
                            </w:r>
                            <w:r w:rsidR="00213883" w:rsidRPr="00213883">
                              <w:rPr>
                                <w:rFonts w:asciiTheme="majorHAnsi" w:hAnsiTheme="majorHAnsi" w:cstheme="majorHAnsi"/>
                                <w:b/>
                                <w:bCs/>
                                <w:color w:val="000000"/>
                              </w:rPr>
                              <w:t>L’AMÉNAGEMENT DE</w:t>
                            </w:r>
                            <w:r w:rsidR="00213883">
                              <w:rPr>
                                <w:rFonts w:asciiTheme="majorHAnsi" w:hAnsiTheme="majorHAnsi" w:cstheme="majorHAnsi"/>
                                <w:b/>
                                <w:bCs/>
                                <w:color w:val="000000"/>
                              </w:rPr>
                              <w:t>S FINS DE CARRIÈRES</w:t>
                            </w:r>
                          </w:p>
                        </w:txbxContent>
                      </wps:txbx>
                      <wps:bodyPr anchor="ctr"/>
                    </wps:wsp>
                  </a:graphicData>
                </a:graphic>
              </wp:inline>
            </w:drawing>
          </mc:Choice>
          <mc:Fallback>
            <w:pict>
              <v:rect w14:anchorId="4EBEF633" id="Rectangle 1" o:spid="_x0000_s1026" style="width:492.7pt;height:5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" fillcolor="#f7caac [1301]">
                <v:textbox>
                  <w:txbxContent>
                    <w:p w14:paraId="698A28FD" w14:textId="66E26899" w:rsidR="005B35F2" w:rsidRPr="00213883" w:rsidRDefault="005B35F2" w:rsidP="00E41F45">
                      <w:pPr>
                        <w:spacing w:line="256" w:lineRule="auto"/>
                        <w:jc w:val="center"/>
                        <w:rPr>
                          <w:rFonts w:asciiTheme="majorHAnsi" w:hAnsiTheme="majorHAnsi" w:cstheme="majorHAnsi"/>
                          <w:b/>
                          <w:bCs/>
                          <w:color w:val="000000"/>
                        </w:rPr>
                      </w:pPr>
                      <w:r w:rsidRPr="00213883">
                        <w:rPr>
                          <w:rFonts w:asciiTheme="majorHAnsi" w:hAnsiTheme="majorHAnsi" w:cstheme="majorHAnsi"/>
                          <w:b/>
                          <w:bCs/>
                          <w:color w:val="000000"/>
                        </w:rPr>
                        <w:t xml:space="preserve">ACCORD COLLECTIF RELATIF À </w:t>
                      </w:r>
                      <w:r w:rsidR="00213883" w:rsidRPr="00213883">
                        <w:rPr>
                          <w:rFonts w:asciiTheme="majorHAnsi" w:hAnsiTheme="majorHAnsi" w:cstheme="majorHAnsi"/>
                          <w:b/>
                          <w:bCs/>
                          <w:color w:val="000000"/>
                        </w:rPr>
                        <w:t>L’AMÉNAGEMENT DE</w:t>
                      </w:r>
                      <w:r w:rsidR="00213883">
                        <w:rPr>
                          <w:rFonts w:asciiTheme="majorHAnsi" w:hAnsiTheme="majorHAnsi" w:cstheme="majorHAnsi"/>
                          <w:b/>
                          <w:bCs/>
                          <w:color w:val="000000"/>
                        </w:rPr>
                        <w:t>S FINS DE CARRIÈRES</w:t>
                      </w:r>
                    </w:p>
                  </w:txbxContent>
                </v:textbox>
                <w10:anchorlock/>
              </v:rect>
            </w:pict>
          </mc:Fallback>
        </mc:AlternateContent>
      </w:r>
    </w:p>
    <w:p w14:paraId="398A1696" w14:textId="31EA0A80" w:rsidR="006F3C57" w:rsidRPr="006F3C57" w:rsidRDefault="006F3C57" w:rsidP="242B09CB">
      <w:pPr>
        <w:jc w:val="both"/>
        <w:rPr>
          <w:rFonts w:asciiTheme="majorHAnsi" w:eastAsiaTheme="majorEastAsia" w:hAnsiTheme="majorHAnsi" w:cstheme="majorBidi"/>
          <w:b/>
          <w:bCs/>
          <w:sz w:val="22"/>
          <w:szCs w:val="22"/>
        </w:rPr>
      </w:pPr>
    </w:p>
    <w:p w14:paraId="4C87D165" w14:textId="5D83B03A" w:rsidR="006F3C57" w:rsidRPr="006F3C57" w:rsidRDefault="7824C3A5" w:rsidP="242B09CB">
      <w:pPr>
        <w:jc w:val="both"/>
        <w:rPr>
          <w:rFonts w:asciiTheme="majorHAnsi" w:eastAsiaTheme="majorEastAsia" w:hAnsiTheme="majorHAnsi" w:cstheme="majorBidi"/>
          <w:b/>
          <w:bCs/>
          <w:sz w:val="22"/>
          <w:szCs w:val="22"/>
        </w:rPr>
      </w:pPr>
      <w:r w:rsidRPr="242B09CB">
        <w:rPr>
          <w:rFonts w:asciiTheme="majorHAnsi" w:eastAsiaTheme="majorEastAsia" w:hAnsiTheme="majorHAnsi" w:cstheme="majorBidi"/>
          <w:b/>
          <w:bCs/>
          <w:sz w:val="22"/>
          <w:szCs w:val="22"/>
        </w:rPr>
        <w:t>Entre</w:t>
      </w:r>
    </w:p>
    <w:p w14:paraId="3CA031FF" w14:textId="4F849A40"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 </w:t>
      </w:r>
    </w:p>
    <w:p w14:paraId="3B2EA656" w14:textId="50B88B4C" w:rsidR="006F3C57" w:rsidRPr="006F3C57" w:rsidRDefault="7824C3A5" w:rsidP="242B09CB">
      <w:pPr>
        <w:spacing w:after="240"/>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La </w:t>
      </w:r>
      <w:r w:rsidRPr="242B09CB">
        <w:rPr>
          <w:rFonts w:asciiTheme="majorHAnsi" w:eastAsiaTheme="majorEastAsia" w:hAnsiTheme="majorHAnsi" w:cstheme="majorBidi"/>
          <w:b/>
          <w:bCs/>
          <w:sz w:val="22"/>
          <w:szCs w:val="22"/>
        </w:rPr>
        <w:t>Société Cronite Mancelle</w:t>
      </w:r>
      <w:r w:rsidRPr="242B09CB">
        <w:rPr>
          <w:rFonts w:asciiTheme="majorHAnsi" w:eastAsiaTheme="majorEastAsia" w:hAnsiTheme="majorHAnsi" w:cstheme="majorBidi"/>
          <w:sz w:val="22"/>
          <w:szCs w:val="22"/>
        </w:rPr>
        <w:t>, société par actions simplifiée au capital de 815 610 euros,</w:t>
      </w:r>
      <w:r w:rsidR="006F3C57">
        <w:br/>
      </w:r>
      <w:r w:rsidRPr="242B09CB">
        <w:rPr>
          <w:rFonts w:asciiTheme="majorHAnsi" w:eastAsiaTheme="majorEastAsia" w:hAnsiTheme="majorHAnsi" w:cstheme="majorBidi"/>
          <w:sz w:val="22"/>
          <w:szCs w:val="22"/>
        </w:rPr>
        <w:t>Immatriculée au Registre du commerce et des sociétés du Mans sous le numéro 575 450 051</w:t>
      </w:r>
      <w:r w:rsidR="006F3C57">
        <w:br/>
      </w:r>
      <w:r w:rsidRPr="242B09CB">
        <w:rPr>
          <w:rFonts w:asciiTheme="majorHAnsi" w:eastAsiaTheme="majorEastAsia" w:hAnsiTheme="majorHAnsi" w:cstheme="majorBidi"/>
          <w:sz w:val="22"/>
          <w:szCs w:val="22"/>
        </w:rPr>
        <w:t>Code NAF : 245</w:t>
      </w:r>
      <w:r w:rsidR="00213883">
        <w:rPr>
          <w:rFonts w:asciiTheme="majorHAnsi" w:eastAsiaTheme="majorEastAsia" w:hAnsiTheme="majorHAnsi" w:cstheme="majorBidi"/>
          <w:sz w:val="22"/>
          <w:szCs w:val="22"/>
        </w:rPr>
        <w:t>3</w:t>
      </w:r>
      <w:r w:rsidRPr="242B09CB">
        <w:rPr>
          <w:rFonts w:asciiTheme="majorHAnsi" w:eastAsiaTheme="majorEastAsia" w:hAnsiTheme="majorHAnsi" w:cstheme="majorBidi"/>
          <w:sz w:val="22"/>
          <w:szCs w:val="22"/>
        </w:rPr>
        <w:t xml:space="preserve"> Z</w:t>
      </w:r>
      <w:r w:rsidR="006F3C57">
        <w:br/>
      </w:r>
      <w:r w:rsidRPr="242B09CB">
        <w:rPr>
          <w:rFonts w:asciiTheme="majorHAnsi" w:eastAsiaTheme="majorEastAsia" w:hAnsiTheme="majorHAnsi" w:cstheme="majorBidi"/>
          <w:sz w:val="22"/>
          <w:szCs w:val="22"/>
        </w:rPr>
        <w:t>Numéro SIRET : 575 450 051 00017</w:t>
      </w:r>
      <w:r w:rsidR="006F3C57">
        <w:br/>
      </w:r>
      <w:r w:rsidRPr="242B09CB">
        <w:rPr>
          <w:rFonts w:asciiTheme="majorHAnsi" w:eastAsiaTheme="majorEastAsia" w:hAnsiTheme="majorHAnsi" w:cstheme="majorBidi"/>
          <w:sz w:val="22"/>
          <w:szCs w:val="22"/>
        </w:rPr>
        <w:t xml:space="preserve">Dont le siège social est situé : Route du Lude, CS 20075, 72233 Arnage Cedex </w:t>
      </w:r>
    </w:p>
    <w:p w14:paraId="07029460" w14:textId="4CB3AB74" w:rsidR="006F3C57" w:rsidRPr="006F3C57" w:rsidRDefault="7824C3A5" w:rsidP="242B09CB">
      <w:pPr>
        <w:spacing w:after="240"/>
        <w:rPr>
          <w:rFonts w:asciiTheme="majorHAnsi" w:eastAsiaTheme="majorEastAsia" w:hAnsiTheme="majorHAnsi" w:cstheme="majorBidi"/>
          <w:b/>
          <w:bCs/>
          <w:i/>
          <w:iCs/>
          <w:sz w:val="22"/>
          <w:szCs w:val="22"/>
        </w:rPr>
      </w:pPr>
      <w:r w:rsidRPr="242B09CB">
        <w:rPr>
          <w:rFonts w:asciiTheme="majorHAnsi" w:eastAsiaTheme="majorEastAsia" w:hAnsiTheme="majorHAnsi" w:cstheme="majorBidi"/>
          <w:sz w:val="22"/>
          <w:szCs w:val="22"/>
        </w:rPr>
        <w:t xml:space="preserve">Ci-après dénommée la </w:t>
      </w:r>
      <w:r w:rsidRPr="242B09CB">
        <w:rPr>
          <w:rFonts w:asciiTheme="majorHAnsi" w:eastAsiaTheme="majorEastAsia" w:hAnsiTheme="majorHAnsi" w:cstheme="majorBidi"/>
          <w:b/>
          <w:bCs/>
          <w:i/>
          <w:iCs/>
          <w:sz w:val="22"/>
          <w:szCs w:val="22"/>
        </w:rPr>
        <w:t>Société</w:t>
      </w:r>
    </w:p>
    <w:p w14:paraId="5ED00D64" w14:textId="726D24E9" w:rsidR="006F3C57" w:rsidRPr="006F3C57" w:rsidRDefault="7824C3A5" w:rsidP="242B09CB">
      <w:pPr>
        <w:spacing w:after="240"/>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Représentée par </w:t>
      </w:r>
      <w:r w:rsidR="00C21633">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xml:space="preserve">, Directeur des Opérations, et </w:t>
      </w:r>
      <w:r w:rsidR="00C21633">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Directrice des Ressources Humaines d’une part,</w:t>
      </w:r>
    </w:p>
    <w:p w14:paraId="567C34B8" w14:textId="7F1C8FCC"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 </w:t>
      </w:r>
    </w:p>
    <w:p w14:paraId="21A64365" w14:textId="22545BEF" w:rsidR="006F3C57" w:rsidRPr="006F3C57" w:rsidRDefault="7824C3A5" w:rsidP="242B09CB">
      <w:pPr>
        <w:jc w:val="both"/>
        <w:rPr>
          <w:rFonts w:asciiTheme="majorHAnsi" w:eastAsiaTheme="majorEastAsia" w:hAnsiTheme="majorHAnsi" w:cstheme="majorBidi"/>
          <w:b/>
          <w:bCs/>
          <w:sz w:val="22"/>
          <w:szCs w:val="22"/>
        </w:rPr>
      </w:pPr>
      <w:r w:rsidRPr="242B09CB">
        <w:rPr>
          <w:rFonts w:asciiTheme="majorHAnsi" w:eastAsiaTheme="majorEastAsia" w:hAnsiTheme="majorHAnsi" w:cstheme="majorBidi"/>
          <w:b/>
          <w:bCs/>
          <w:sz w:val="22"/>
          <w:szCs w:val="22"/>
        </w:rPr>
        <w:t>Et</w:t>
      </w:r>
    </w:p>
    <w:p w14:paraId="3C739C68" w14:textId="5596980F"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 </w:t>
      </w:r>
    </w:p>
    <w:p w14:paraId="72EBECCA" w14:textId="7BFB1DE5" w:rsid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Les organisations syndicales, CGT : </w:t>
      </w:r>
      <w:r w:rsidR="00C21633">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xml:space="preserve">, FO : </w:t>
      </w:r>
      <w:r w:rsidR="00C21633">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d’autre part,</w:t>
      </w:r>
    </w:p>
    <w:p w14:paraId="49456C4C" w14:textId="77777777" w:rsidR="005F3367" w:rsidRPr="006F3C57" w:rsidRDefault="005F3367" w:rsidP="242B09CB">
      <w:pPr>
        <w:jc w:val="both"/>
        <w:rPr>
          <w:rFonts w:asciiTheme="majorHAnsi" w:eastAsiaTheme="majorEastAsia" w:hAnsiTheme="majorHAnsi" w:cstheme="majorBidi"/>
          <w:sz w:val="22"/>
          <w:szCs w:val="22"/>
        </w:rPr>
      </w:pPr>
    </w:p>
    <w:p w14:paraId="7CE66DB0" w14:textId="0BA22584" w:rsidR="242B09CB" w:rsidRDefault="242B09CB" w:rsidP="242B09CB">
      <w:pPr>
        <w:rPr>
          <w:rFonts w:asciiTheme="majorHAnsi" w:eastAsiaTheme="majorEastAsia" w:hAnsiTheme="majorHAnsi" w:cstheme="majorBidi"/>
          <w:sz w:val="22"/>
          <w:szCs w:val="22"/>
        </w:rPr>
      </w:pPr>
    </w:p>
    <w:p w14:paraId="5B1F0C8D" w14:textId="229DB189" w:rsidR="7824C3A5" w:rsidRDefault="7824C3A5" w:rsidP="242B09CB">
      <w:pPr>
        <w:pStyle w:val="Titre2"/>
        <w:rPr>
          <w:rFonts w:asciiTheme="majorHAnsi" w:eastAsiaTheme="majorEastAsia" w:hAnsiTheme="majorHAnsi" w:cstheme="majorBidi"/>
          <w:b/>
          <w:bCs/>
          <w:sz w:val="22"/>
          <w:szCs w:val="22"/>
          <w:u w:val="single"/>
        </w:rPr>
      </w:pPr>
      <w:r w:rsidRPr="242B09CB">
        <w:rPr>
          <w:rFonts w:asciiTheme="majorHAnsi" w:eastAsiaTheme="majorEastAsia" w:hAnsiTheme="majorHAnsi" w:cstheme="majorBidi"/>
          <w:b/>
          <w:bCs/>
          <w:sz w:val="22"/>
          <w:szCs w:val="22"/>
          <w:u w:val="single"/>
        </w:rPr>
        <w:t>Préambule</w:t>
      </w:r>
    </w:p>
    <w:p w14:paraId="0585124D" w14:textId="1C292FA2" w:rsidR="242B09CB" w:rsidRDefault="242B09CB" w:rsidP="242B09CB">
      <w:pPr>
        <w:rPr>
          <w:rFonts w:asciiTheme="majorHAnsi" w:eastAsiaTheme="majorEastAsia" w:hAnsiTheme="majorHAnsi" w:cstheme="majorBidi"/>
          <w:sz w:val="22"/>
          <w:szCs w:val="22"/>
        </w:rPr>
      </w:pPr>
    </w:p>
    <w:p w14:paraId="7A9971D5" w14:textId="40D30C8A" w:rsidR="242B09CB" w:rsidRPr="00325CA7" w:rsidRDefault="002C750A" w:rsidP="002C750A">
      <w:pPr>
        <w:jc w:val="both"/>
        <w:rPr>
          <w:rFonts w:asciiTheme="majorHAnsi" w:eastAsiaTheme="majorEastAsia" w:hAnsiTheme="majorHAnsi" w:cstheme="majorBidi"/>
        </w:rPr>
      </w:pPr>
      <w:r>
        <w:rPr>
          <w:rFonts w:asciiTheme="majorHAnsi" w:eastAsiaTheme="majorEastAsia" w:hAnsiTheme="majorHAnsi" w:cstheme="majorBidi"/>
          <w:sz w:val="22"/>
          <w:szCs w:val="22"/>
        </w:rPr>
        <w:t>En raison du recul de l’âge légal de départ à la retraite et du vieillissement de la population salariale, la Société Cronite Mancelle souhaite favoriser les conditions de travail des séniors par divers aménagements négociés avec les délégués syndicaux.</w:t>
      </w:r>
    </w:p>
    <w:p w14:paraId="7496287A" w14:textId="647D5622" w:rsidR="242B09CB" w:rsidRPr="005D694A" w:rsidRDefault="242B09CB" w:rsidP="242B09CB">
      <w:pPr>
        <w:rPr>
          <w:rFonts w:asciiTheme="majorHAnsi" w:eastAsiaTheme="majorEastAsia" w:hAnsiTheme="majorHAnsi" w:cstheme="majorHAnsi"/>
          <w:sz w:val="22"/>
          <w:szCs w:val="22"/>
          <w:u w:val="single"/>
        </w:rPr>
      </w:pPr>
    </w:p>
    <w:p w14:paraId="38CA41E8" w14:textId="199D97F8" w:rsidR="005D694A" w:rsidRDefault="005D694A" w:rsidP="005D694A">
      <w:pPr>
        <w:pStyle w:val="NormalWeb"/>
        <w:spacing w:before="0" w:beforeAutospacing="0" w:after="120"/>
        <w:jc w:val="both"/>
        <w:rPr>
          <w:rFonts w:asciiTheme="majorHAnsi" w:hAnsiTheme="majorHAnsi" w:cstheme="majorHAnsi"/>
          <w:b/>
          <w:bCs/>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Champ d’application</w:t>
      </w:r>
    </w:p>
    <w:p w14:paraId="57640956" w14:textId="77777777" w:rsidR="00325CA7" w:rsidRPr="00325CA7" w:rsidRDefault="00325CA7" w:rsidP="00325CA7">
      <w:pPr>
        <w:tabs>
          <w:tab w:val="left" w:pos="6237"/>
        </w:tabs>
        <w:jc w:val="both"/>
        <w:rPr>
          <w:rFonts w:asciiTheme="majorHAnsi" w:eastAsiaTheme="majorEastAsia" w:hAnsiTheme="majorHAnsi" w:cstheme="majorBidi"/>
          <w:sz w:val="22"/>
          <w:szCs w:val="22"/>
        </w:rPr>
      </w:pPr>
      <w:r w:rsidRPr="00325CA7">
        <w:rPr>
          <w:rFonts w:asciiTheme="majorHAnsi" w:eastAsiaTheme="majorEastAsia" w:hAnsiTheme="majorHAnsi" w:cstheme="majorBidi"/>
          <w:sz w:val="22"/>
          <w:szCs w:val="22"/>
        </w:rPr>
        <w:t xml:space="preserve">Les points de l’article 2 s’appliquent aux personnes suivantes : </w:t>
      </w:r>
    </w:p>
    <w:p w14:paraId="33C702E8"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Article 2A : le personnel ouvrier uniquement sous conditions d’âge (personnel travaillant en atelier de production) ;</w:t>
      </w:r>
    </w:p>
    <w:p w14:paraId="74C74FE0"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Article 2B : le personnel ouvrier uniquement sous conditions d’âge (personnel travaillant en atelier de production) ;</w:t>
      </w:r>
    </w:p>
    <w:p w14:paraId="1D503D29"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 xml:space="preserve">Article 2C : tout le personnel sous contrat Cronite Mancelle sous condition d’âge ; </w:t>
      </w:r>
    </w:p>
    <w:p w14:paraId="2A47203E"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Article 2D : le personnel ouvrier uniquement sous conditions d’âge (personnel travaillant en atelier de production) ;</w:t>
      </w:r>
    </w:p>
    <w:p w14:paraId="05ACB5E8"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Article 2E : tout le personnel sous contrat Cronite Mancelle sous condition d’âge</w:t>
      </w:r>
    </w:p>
    <w:p w14:paraId="4DCB2E6B"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 xml:space="preserve">Article 2F : tout le personnel, y compris les intérimaires ; </w:t>
      </w:r>
    </w:p>
    <w:p w14:paraId="06C08E00"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Article 2G : tout le personnel sous contrat Cronite Mancelle sous condition d’âge</w:t>
      </w:r>
    </w:p>
    <w:p w14:paraId="24144249" w14:textId="77777777" w:rsidR="00325CA7" w:rsidRPr="00325CA7" w:rsidRDefault="00325CA7" w:rsidP="00325CA7">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325CA7">
        <w:rPr>
          <w:rFonts w:asciiTheme="majorHAnsi" w:eastAsiaTheme="majorEastAsia" w:hAnsiTheme="majorHAnsi" w:cstheme="majorBidi"/>
          <w:color w:val="auto"/>
        </w:rPr>
        <w:t>Article 2H : uniquement pour le personnel qui part à la retraite</w:t>
      </w:r>
    </w:p>
    <w:p w14:paraId="383FAB69" w14:textId="77777777" w:rsidR="00325CA7" w:rsidRDefault="00325CA7" w:rsidP="00325CA7">
      <w:pPr>
        <w:tabs>
          <w:tab w:val="left" w:pos="6237"/>
        </w:tabs>
        <w:jc w:val="both"/>
        <w:rPr>
          <w:rFonts w:asciiTheme="majorHAnsi" w:eastAsiaTheme="majorEastAsia" w:hAnsiTheme="majorHAnsi" w:cstheme="majorBidi"/>
          <w:sz w:val="22"/>
          <w:szCs w:val="22"/>
        </w:rPr>
      </w:pPr>
    </w:p>
    <w:p w14:paraId="5936E303" w14:textId="77777777" w:rsidR="00325CA7" w:rsidRDefault="00325CA7" w:rsidP="00325CA7">
      <w:pPr>
        <w:tabs>
          <w:tab w:val="left" w:pos="6237"/>
        </w:tabs>
        <w:jc w:val="both"/>
        <w:rPr>
          <w:rFonts w:asciiTheme="majorHAnsi" w:eastAsiaTheme="majorEastAsia" w:hAnsiTheme="majorHAnsi" w:cstheme="majorBidi"/>
          <w:sz w:val="22"/>
          <w:szCs w:val="22"/>
        </w:rPr>
      </w:pPr>
    </w:p>
    <w:p w14:paraId="5A606C13" w14:textId="77777777" w:rsidR="00325CA7" w:rsidRPr="00325CA7" w:rsidRDefault="00325CA7" w:rsidP="00325CA7">
      <w:pPr>
        <w:tabs>
          <w:tab w:val="left" w:pos="6237"/>
        </w:tabs>
        <w:jc w:val="both"/>
        <w:rPr>
          <w:rFonts w:asciiTheme="majorHAnsi" w:eastAsiaTheme="majorEastAsia" w:hAnsiTheme="majorHAnsi" w:cstheme="majorBidi"/>
          <w:sz w:val="22"/>
          <w:szCs w:val="22"/>
        </w:rPr>
      </w:pPr>
    </w:p>
    <w:p w14:paraId="18A76864" w14:textId="77777777" w:rsidR="00325CA7" w:rsidRPr="00325CA7" w:rsidRDefault="00325CA7" w:rsidP="005D694A">
      <w:pPr>
        <w:pStyle w:val="NormalWeb"/>
        <w:spacing w:before="0" w:beforeAutospacing="0" w:after="120"/>
        <w:jc w:val="both"/>
        <w:rPr>
          <w:rFonts w:asciiTheme="majorHAnsi" w:eastAsiaTheme="majorEastAsia" w:hAnsiTheme="majorHAnsi" w:cstheme="majorBidi"/>
          <w:sz w:val="22"/>
          <w:szCs w:val="22"/>
        </w:rPr>
      </w:pPr>
    </w:p>
    <w:p w14:paraId="6AB90790" w14:textId="77777777" w:rsidR="00325CA7" w:rsidRPr="005D694A" w:rsidRDefault="00325CA7" w:rsidP="005D694A">
      <w:pPr>
        <w:pStyle w:val="NormalWeb"/>
        <w:spacing w:before="0" w:beforeAutospacing="0" w:after="120"/>
        <w:jc w:val="both"/>
        <w:rPr>
          <w:rFonts w:asciiTheme="majorHAnsi" w:hAnsiTheme="majorHAnsi" w:cstheme="majorHAnsi"/>
          <w:sz w:val="22"/>
          <w:szCs w:val="22"/>
          <w:u w:val="single"/>
        </w:rPr>
      </w:pPr>
    </w:p>
    <w:p w14:paraId="5F44AD56" w14:textId="1BBDCCB8" w:rsidR="005D694A" w:rsidRDefault="005D694A" w:rsidP="005D694A">
      <w:pPr>
        <w:pStyle w:val="NormalWeb"/>
        <w:spacing w:before="0" w:beforeAutospacing="0" w:after="120"/>
        <w:jc w:val="both"/>
        <w:rPr>
          <w:rFonts w:asciiTheme="majorHAnsi" w:hAnsiTheme="majorHAnsi" w:cstheme="majorHAnsi"/>
          <w:b/>
          <w:bCs/>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w:t>
      </w:r>
      <w:r w:rsidR="00626722">
        <w:rPr>
          <w:rFonts w:asciiTheme="majorHAnsi" w:hAnsiTheme="majorHAnsi" w:cstheme="majorHAnsi"/>
          <w:b/>
          <w:bCs/>
          <w:sz w:val="22"/>
          <w:szCs w:val="22"/>
          <w:u w:val="single"/>
        </w:rPr>
        <w:t>Les modalités d’aménagement</w:t>
      </w:r>
    </w:p>
    <w:p w14:paraId="0DDF7F8D" w14:textId="22FD16A7" w:rsidR="00626722" w:rsidRPr="005F5804" w:rsidRDefault="00626722" w:rsidP="00626722">
      <w:pPr>
        <w:pStyle w:val="NormalWeb"/>
        <w:numPr>
          <w:ilvl w:val="0"/>
          <w:numId w:val="30"/>
        </w:numPr>
        <w:spacing w:before="0" w:beforeAutospacing="0" w:after="120"/>
        <w:jc w:val="both"/>
        <w:rPr>
          <w:rFonts w:asciiTheme="majorHAnsi" w:hAnsiTheme="majorHAnsi" w:cstheme="majorHAnsi"/>
          <w:sz w:val="22"/>
          <w:szCs w:val="22"/>
          <w:u w:val="single"/>
        </w:rPr>
      </w:pPr>
      <w:r w:rsidRPr="005F5804">
        <w:rPr>
          <w:rFonts w:asciiTheme="majorHAnsi" w:hAnsiTheme="majorHAnsi" w:cstheme="majorHAnsi"/>
          <w:sz w:val="22"/>
          <w:szCs w:val="22"/>
          <w:u w:val="single"/>
        </w:rPr>
        <w:t xml:space="preserve">Organisation du temps de travail : en horaire de journée </w:t>
      </w:r>
    </w:p>
    <w:p w14:paraId="46F4930F" w14:textId="77777777" w:rsidR="006021F0" w:rsidRPr="005F5804" w:rsidRDefault="006021F0" w:rsidP="006021F0">
      <w:pPr>
        <w:tabs>
          <w:tab w:val="left" w:pos="6237"/>
        </w:tabs>
        <w:jc w:val="both"/>
        <w:rPr>
          <w:rFonts w:asciiTheme="majorHAnsi" w:eastAsiaTheme="majorEastAsia" w:hAnsiTheme="majorHAnsi" w:cstheme="majorBidi"/>
          <w:sz w:val="22"/>
          <w:szCs w:val="22"/>
        </w:rPr>
      </w:pPr>
      <w:r w:rsidRPr="005F5804">
        <w:rPr>
          <w:rFonts w:asciiTheme="majorHAnsi" w:eastAsiaTheme="majorEastAsia" w:hAnsiTheme="majorHAnsi" w:cstheme="majorBidi"/>
          <w:sz w:val="22"/>
          <w:szCs w:val="22"/>
        </w:rPr>
        <w:t xml:space="preserve">Au regard de la pyramide des âges actuelle, la Direction et les Délégués syndicaux se sont accordés pour retenir cet aménagement en faveur des ouvriers (personnel travaillant en atelier de production) avec les 4 tranches d’âges existantes : </w:t>
      </w:r>
    </w:p>
    <w:p w14:paraId="2FBA80E4" w14:textId="77777777" w:rsidR="006021F0" w:rsidRPr="005F5804" w:rsidRDefault="006021F0" w:rsidP="006021F0">
      <w:pPr>
        <w:tabs>
          <w:tab w:val="left" w:pos="6237"/>
        </w:tabs>
        <w:jc w:val="both"/>
        <w:rPr>
          <w:rFonts w:asciiTheme="majorHAnsi" w:eastAsiaTheme="majorEastAsia" w:hAnsiTheme="majorHAnsi" w:cstheme="majorBidi"/>
          <w:sz w:val="22"/>
          <w:szCs w:val="22"/>
        </w:rPr>
      </w:pPr>
    </w:p>
    <w:p w14:paraId="20EF6786" w14:textId="77777777" w:rsidR="006021F0" w:rsidRPr="005F5804" w:rsidRDefault="006021F0" w:rsidP="006021F0">
      <w:pPr>
        <w:pStyle w:val="Paragraphedeliste"/>
        <w:numPr>
          <w:ilvl w:val="0"/>
          <w:numId w:val="31"/>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 à 55 ans</w:t>
      </w:r>
    </w:p>
    <w:p w14:paraId="1B63381A" w14:textId="77777777" w:rsidR="006021F0" w:rsidRPr="005F5804" w:rsidRDefault="006021F0" w:rsidP="006021F0">
      <w:pPr>
        <w:pStyle w:val="Paragraphedeliste"/>
        <w:numPr>
          <w:ilvl w:val="0"/>
          <w:numId w:val="31"/>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 à 58 ans</w:t>
      </w:r>
    </w:p>
    <w:p w14:paraId="486C0EAB" w14:textId="77777777" w:rsidR="006021F0" w:rsidRPr="005F5804" w:rsidRDefault="006021F0" w:rsidP="006021F0">
      <w:pPr>
        <w:pStyle w:val="Paragraphedeliste"/>
        <w:numPr>
          <w:ilvl w:val="0"/>
          <w:numId w:val="31"/>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 à 59 ans</w:t>
      </w:r>
    </w:p>
    <w:p w14:paraId="747B8C10" w14:textId="77777777" w:rsidR="006021F0" w:rsidRPr="005F5804" w:rsidRDefault="006021F0" w:rsidP="006021F0">
      <w:pPr>
        <w:pStyle w:val="Paragraphedeliste"/>
        <w:numPr>
          <w:ilvl w:val="0"/>
          <w:numId w:val="31"/>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 à 60 ans</w:t>
      </w:r>
    </w:p>
    <w:p w14:paraId="42B928C4" w14:textId="77777777" w:rsidR="006021F0" w:rsidRPr="005F5804" w:rsidRDefault="006021F0" w:rsidP="006021F0">
      <w:pPr>
        <w:tabs>
          <w:tab w:val="left" w:pos="6237"/>
        </w:tabs>
        <w:jc w:val="both"/>
        <w:rPr>
          <w:rFonts w:asciiTheme="majorHAnsi" w:eastAsiaTheme="majorEastAsia" w:hAnsiTheme="majorHAnsi" w:cstheme="majorBidi"/>
          <w:sz w:val="22"/>
          <w:szCs w:val="22"/>
        </w:rPr>
      </w:pPr>
    </w:p>
    <w:p w14:paraId="545DB0DB" w14:textId="77777777" w:rsidR="006021F0" w:rsidRPr="005F5804" w:rsidRDefault="006021F0" w:rsidP="006021F0">
      <w:pPr>
        <w:tabs>
          <w:tab w:val="left" w:pos="6237"/>
        </w:tabs>
        <w:jc w:val="both"/>
        <w:rPr>
          <w:rFonts w:asciiTheme="majorHAnsi" w:eastAsiaTheme="majorEastAsia" w:hAnsiTheme="majorHAnsi" w:cstheme="majorBidi"/>
          <w:sz w:val="22"/>
          <w:szCs w:val="22"/>
        </w:rPr>
      </w:pPr>
      <w:r w:rsidRPr="005F5804">
        <w:rPr>
          <w:rFonts w:asciiTheme="majorHAnsi" w:eastAsiaTheme="majorEastAsia" w:hAnsiTheme="majorHAnsi" w:cstheme="majorBidi"/>
          <w:sz w:val="22"/>
          <w:szCs w:val="22"/>
        </w:rPr>
        <w:t xml:space="preserve">Il a été retenu que, sous condition de ne pas perturber le bon fonctionnement de l’usine en fonction de la charge de travail, les salariés séniors pourraient solliciter un nombre de jour de travail en horaires de journée par an, selon la répartition maximum suivante : </w:t>
      </w:r>
    </w:p>
    <w:p w14:paraId="2956B09B" w14:textId="77777777" w:rsidR="006021F0" w:rsidRPr="005F5804" w:rsidRDefault="006021F0" w:rsidP="006021F0">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5 jours/an : pour les salariés ayant 55 ans et plus</w:t>
      </w:r>
    </w:p>
    <w:p w14:paraId="7DC1E520" w14:textId="77777777" w:rsidR="006021F0" w:rsidRPr="005F5804" w:rsidRDefault="006021F0" w:rsidP="006021F0">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21 jours/an : pour les salariés ayant 58 ans</w:t>
      </w:r>
    </w:p>
    <w:p w14:paraId="127FED05" w14:textId="77777777" w:rsidR="006021F0" w:rsidRPr="005F5804" w:rsidRDefault="006021F0" w:rsidP="006021F0">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42 jours/an : pour les salariés ayant 59 ans</w:t>
      </w:r>
    </w:p>
    <w:p w14:paraId="50B49DF9" w14:textId="77777777" w:rsidR="006021F0" w:rsidRPr="005F5804" w:rsidRDefault="006021F0" w:rsidP="006021F0">
      <w:pPr>
        <w:pStyle w:val="Paragraphedeliste"/>
        <w:numPr>
          <w:ilvl w:val="0"/>
          <w:numId w:val="29"/>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63 jours/an : pour les salariés ayant 60 ans et plus</w:t>
      </w:r>
    </w:p>
    <w:p w14:paraId="3FF1ADF8" w14:textId="77777777" w:rsidR="005F5804" w:rsidRDefault="005F5804" w:rsidP="005F5804">
      <w:pPr>
        <w:tabs>
          <w:tab w:val="left" w:pos="6237"/>
        </w:tabs>
        <w:rPr>
          <w:rFonts w:asciiTheme="majorHAnsi" w:eastAsiaTheme="majorEastAsia" w:hAnsiTheme="majorHAnsi" w:cstheme="majorBidi"/>
        </w:rPr>
      </w:pPr>
    </w:p>
    <w:p w14:paraId="341FB8C7" w14:textId="4E660A8B" w:rsidR="005F5804" w:rsidRPr="005F5804" w:rsidRDefault="005F5804" w:rsidP="005F5804">
      <w:pPr>
        <w:pStyle w:val="Paragraphedeliste"/>
        <w:numPr>
          <w:ilvl w:val="0"/>
          <w:numId w:val="30"/>
        </w:numPr>
        <w:tabs>
          <w:tab w:val="left" w:pos="6237"/>
        </w:tabs>
        <w:rPr>
          <w:rFonts w:asciiTheme="majorHAnsi" w:eastAsia="Times New Roman" w:hAnsiTheme="majorHAnsi" w:cstheme="majorHAnsi"/>
          <w:color w:val="auto"/>
          <w:u w:val="single"/>
        </w:rPr>
      </w:pPr>
      <w:r w:rsidRPr="005F5804">
        <w:rPr>
          <w:rFonts w:asciiTheme="majorHAnsi" w:eastAsia="Times New Roman" w:hAnsiTheme="majorHAnsi" w:cstheme="majorHAnsi"/>
          <w:color w:val="auto"/>
          <w:u w:val="single"/>
        </w:rPr>
        <w:t>Organisation du temps de travail : travail à temps partiel</w:t>
      </w:r>
    </w:p>
    <w:p w14:paraId="4000761F" w14:textId="77777777" w:rsidR="005F5804" w:rsidRPr="005F5804" w:rsidRDefault="005F5804" w:rsidP="005F5804">
      <w:pPr>
        <w:tabs>
          <w:tab w:val="left" w:pos="6237"/>
        </w:tabs>
        <w:jc w:val="both"/>
        <w:rPr>
          <w:rFonts w:asciiTheme="majorHAnsi" w:eastAsiaTheme="majorEastAsia" w:hAnsiTheme="majorHAnsi" w:cstheme="majorBidi"/>
          <w:sz w:val="22"/>
          <w:szCs w:val="22"/>
        </w:rPr>
      </w:pPr>
      <w:r w:rsidRPr="005F5804">
        <w:rPr>
          <w:rFonts w:asciiTheme="majorHAnsi" w:eastAsiaTheme="majorEastAsia" w:hAnsiTheme="majorHAnsi" w:cstheme="majorBidi"/>
          <w:sz w:val="22"/>
          <w:szCs w:val="22"/>
        </w:rPr>
        <w:t xml:space="preserve">A partir de 58 ans, les ouvriers pourront solliciter un passage à temps partiel selon les modalités suivantes : </w:t>
      </w:r>
    </w:p>
    <w:p w14:paraId="6CC05634" w14:textId="77777777" w:rsidR="005F5804" w:rsidRPr="005F5804" w:rsidRDefault="005F5804" w:rsidP="005F5804">
      <w:pPr>
        <w:tabs>
          <w:tab w:val="left" w:pos="6237"/>
        </w:tabs>
        <w:jc w:val="both"/>
        <w:rPr>
          <w:rFonts w:asciiTheme="majorHAnsi" w:eastAsiaTheme="majorEastAsia" w:hAnsiTheme="majorHAnsi" w:cstheme="majorBidi"/>
          <w:sz w:val="22"/>
          <w:szCs w:val="22"/>
        </w:rPr>
      </w:pPr>
    </w:p>
    <w:p w14:paraId="29B80C04" w14:textId="77777777" w:rsidR="005F5804" w:rsidRPr="005F5804" w:rsidRDefault="005F5804" w:rsidP="005F5804">
      <w:pPr>
        <w:pStyle w:val="Paragraphedeliste"/>
        <w:numPr>
          <w:ilvl w:val="0"/>
          <w:numId w:val="33"/>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 xml:space="preserve">Temps partiel à 80 ou 90 % du temps de travail : </w:t>
      </w:r>
    </w:p>
    <w:p w14:paraId="14B1CA80" w14:textId="77777777" w:rsidR="005F5804" w:rsidRPr="005F5804" w:rsidRDefault="005F5804" w:rsidP="005F5804">
      <w:pPr>
        <w:pStyle w:val="Paragraphedeliste"/>
        <w:numPr>
          <w:ilvl w:val="0"/>
          <w:numId w:val="34"/>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Avec un maintien complet des cotisations sociales de retraite, afin de ne pas impacter le montant de l’indemnité retraite (sécurité sociale et complémentaire)</w:t>
      </w:r>
    </w:p>
    <w:p w14:paraId="03B24A33" w14:textId="77777777" w:rsidR="005F5804" w:rsidRPr="005F5804" w:rsidRDefault="005F5804" w:rsidP="005F5804">
      <w:pPr>
        <w:pStyle w:val="Paragraphedeliste"/>
        <w:numPr>
          <w:ilvl w:val="0"/>
          <w:numId w:val="34"/>
        </w:numPr>
        <w:tabs>
          <w:tab w:val="left" w:pos="6237"/>
        </w:tabs>
        <w:spacing w:after="0" w:line="240" w:lineRule="auto"/>
        <w:rPr>
          <w:rFonts w:asciiTheme="majorHAnsi" w:eastAsiaTheme="majorEastAsia" w:hAnsiTheme="majorHAnsi" w:cstheme="majorBidi"/>
          <w:color w:val="auto"/>
        </w:rPr>
      </w:pPr>
      <w:r w:rsidRPr="005F5804">
        <w:rPr>
          <w:rFonts w:asciiTheme="majorHAnsi" w:eastAsiaTheme="majorEastAsia" w:hAnsiTheme="majorHAnsi" w:cstheme="majorBidi"/>
          <w:color w:val="auto"/>
        </w:rPr>
        <w:t>Le salaire de l’ouvrier sera uniquement impacté proportionnellement à son temps de travail. (Exemple : pour un salarié à 80 %, il aura une baisse de son salaire à hauteur de la réduction de son temps de travail, soit 20 %.)</w:t>
      </w:r>
    </w:p>
    <w:p w14:paraId="69D534C2" w14:textId="77777777" w:rsidR="005F5804" w:rsidRPr="005F5804" w:rsidRDefault="005F5804" w:rsidP="005F5804">
      <w:pPr>
        <w:pStyle w:val="Paragraphedeliste"/>
        <w:tabs>
          <w:tab w:val="left" w:pos="6237"/>
        </w:tabs>
        <w:ind w:left="1440"/>
        <w:rPr>
          <w:rFonts w:asciiTheme="majorHAnsi" w:eastAsiaTheme="majorEastAsia" w:hAnsiTheme="majorHAnsi" w:cstheme="majorBidi"/>
          <w:color w:val="auto"/>
        </w:rPr>
      </w:pPr>
    </w:p>
    <w:p w14:paraId="03DB33BC" w14:textId="6E43EADE" w:rsidR="00E03BD0" w:rsidRPr="00212816" w:rsidRDefault="005F5804" w:rsidP="005F5804">
      <w:pPr>
        <w:pStyle w:val="Paragraphedeliste"/>
        <w:numPr>
          <w:ilvl w:val="0"/>
          <w:numId w:val="30"/>
        </w:numPr>
        <w:tabs>
          <w:tab w:val="left" w:pos="6237"/>
        </w:tabs>
        <w:rPr>
          <w:rFonts w:asciiTheme="majorHAnsi" w:eastAsia="Times New Roman" w:hAnsiTheme="majorHAnsi" w:cstheme="majorHAnsi"/>
          <w:color w:val="auto"/>
          <w:u w:val="single"/>
        </w:rPr>
      </w:pPr>
      <w:r w:rsidRPr="005F5804">
        <w:rPr>
          <w:rFonts w:asciiTheme="majorHAnsi" w:eastAsia="Times New Roman" w:hAnsiTheme="majorHAnsi" w:cstheme="majorHAnsi"/>
          <w:color w:val="auto"/>
          <w:u w:val="single"/>
        </w:rPr>
        <w:t>Organisation du temps de travail : journées de congés supplémentaires</w:t>
      </w:r>
    </w:p>
    <w:p w14:paraId="324A9670" w14:textId="6BAA0148" w:rsidR="005F5804" w:rsidRPr="005F5804" w:rsidRDefault="005F5804" w:rsidP="005F5804">
      <w:pPr>
        <w:tabs>
          <w:tab w:val="left" w:pos="6237"/>
        </w:tabs>
        <w:jc w:val="both"/>
        <w:rPr>
          <w:rFonts w:asciiTheme="majorHAnsi" w:eastAsiaTheme="majorEastAsia" w:hAnsiTheme="majorHAnsi" w:cstheme="majorBidi"/>
          <w:sz w:val="22"/>
          <w:szCs w:val="22"/>
        </w:rPr>
      </w:pPr>
      <w:r w:rsidRPr="005F5804">
        <w:rPr>
          <w:rFonts w:asciiTheme="majorHAnsi" w:eastAsiaTheme="majorEastAsia" w:hAnsiTheme="majorHAnsi" w:cstheme="majorBidi"/>
          <w:sz w:val="22"/>
          <w:szCs w:val="22"/>
        </w:rPr>
        <w:t>Lors de la négociation annuelle de décembre 2016, il a été convenu d’accorder une journée supplémentaire pour le personnel ayant 30 ans d’ancienneté</w:t>
      </w:r>
      <w:r w:rsidR="00AF6AF3">
        <w:rPr>
          <w:rFonts w:asciiTheme="majorHAnsi" w:eastAsiaTheme="majorEastAsia" w:hAnsiTheme="majorHAnsi" w:cstheme="majorBidi"/>
          <w:sz w:val="22"/>
          <w:szCs w:val="22"/>
        </w:rPr>
        <w:t xml:space="preserve">. </w:t>
      </w:r>
      <w:r w:rsidRPr="005F5804">
        <w:rPr>
          <w:rFonts w:asciiTheme="majorHAnsi" w:eastAsiaTheme="majorEastAsia" w:hAnsiTheme="majorHAnsi" w:cstheme="majorBidi"/>
          <w:sz w:val="22"/>
          <w:szCs w:val="22"/>
        </w:rPr>
        <w:t xml:space="preserve">L’âge et l’ancienneté s’apprécient au 31 mai de la période de référence. </w:t>
      </w:r>
    </w:p>
    <w:p w14:paraId="727A1B0E" w14:textId="77777777" w:rsidR="005F5804" w:rsidRPr="005F5804" w:rsidRDefault="005F5804" w:rsidP="005F5804">
      <w:pPr>
        <w:tabs>
          <w:tab w:val="left" w:pos="6237"/>
        </w:tabs>
        <w:jc w:val="both"/>
        <w:rPr>
          <w:rFonts w:asciiTheme="majorHAnsi" w:eastAsiaTheme="majorEastAsia" w:hAnsiTheme="majorHAnsi" w:cstheme="majorBidi"/>
          <w:sz w:val="22"/>
          <w:szCs w:val="22"/>
        </w:rPr>
      </w:pPr>
    </w:p>
    <w:p w14:paraId="516CD628" w14:textId="77777777" w:rsidR="005F5804" w:rsidRDefault="005F5804" w:rsidP="005F5804">
      <w:pPr>
        <w:tabs>
          <w:tab w:val="left" w:pos="6237"/>
        </w:tabs>
        <w:jc w:val="both"/>
        <w:rPr>
          <w:rFonts w:asciiTheme="majorHAnsi" w:eastAsiaTheme="majorEastAsia" w:hAnsiTheme="majorHAnsi" w:cstheme="majorBidi"/>
          <w:sz w:val="22"/>
          <w:szCs w:val="22"/>
        </w:rPr>
      </w:pPr>
      <w:r w:rsidRPr="005F5804">
        <w:rPr>
          <w:rFonts w:asciiTheme="majorHAnsi" w:eastAsiaTheme="majorEastAsia" w:hAnsiTheme="majorHAnsi" w:cstheme="majorBidi"/>
          <w:sz w:val="22"/>
          <w:szCs w:val="22"/>
        </w:rPr>
        <w:t xml:space="preserve">Le présent accord prévoit d’ajouter une journée de congé supplémentaire aux salariés ayant 58 ans ou plus, quel que soit leur statut et leur ancienneté au sein de la société. L’âge s’apprécie au 31 mai de la période de référence. Cette absence payée doit être prise au cours de l’exercice donnant droit à ce congé. </w:t>
      </w:r>
    </w:p>
    <w:p w14:paraId="07385E79" w14:textId="77777777" w:rsidR="005F3367" w:rsidRPr="005F5804" w:rsidRDefault="005F3367" w:rsidP="005F5804">
      <w:pPr>
        <w:tabs>
          <w:tab w:val="left" w:pos="6237"/>
        </w:tabs>
        <w:jc w:val="both"/>
        <w:rPr>
          <w:rFonts w:asciiTheme="majorHAnsi" w:eastAsiaTheme="majorEastAsia" w:hAnsiTheme="majorHAnsi" w:cstheme="majorBidi"/>
          <w:sz w:val="22"/>
          <w:szCs w:val="22"/>
        </w:rPr>
      </w:pPr>
    </w:p>
    <w:p w14:paraId="2E7E574F" w14:textId="6540D81F" w:rsidR="005F5804" w:rsidRPr="005F5804" w:rsidRDefault="005F5804" w:rsidP="005F5804">
      <w:pPr>
        <w:pStyle w:val="Paragraphedeliste"/>
        <w:numPr>
          <w:ilvl w:val="0"/>
          <w:numId w:val="30"/>
        </w:numPr>
        <w:tabs>
          <w:tab w:val="left" w:pos="6237"/>
        </w:tabs>
        <w:spacing w:after="0" w:line="240" w:lineRule="auto"/>
        <w:rPr>
          <w:rFonts w:asciiTheme="majorHAnsi" w:eastAsia="Times New Roman" w:hAnsiTheme="majorHAnsi" w:cstheme="majorHAnsi"/>
          <w:color w:val="auto"/>
          <w:u w:val="single"/>
        </w:rPr>
      </w:pPr>
      <w:r w:rsidRPr="005F5804">
        <w:rPr>
          <w:rFonts w:asciiTheme="majorHAnsi" w:eastAsia="Times New Roman" w:hAnsiTheme="majorHAnsi" w:cstheme="majorHAnsi"/>
          <w:color w:val="auto"/>
          <w:u w:val="single"/>
        </w:rPr>
        <w:t>Mise en place d’un entretien personnel avec la Direction des Ressources humaines</w:t>
      </w:r>
    </w:p>
    <w:p w14:paraId="3FE82DDE" w14:textId="77777777" w:rsidR="005F5804" w:rsidRPr="005F5804" w:rsidRDefault="005F5804" w:rsidP="005F5804">
      <w:pPr>
        <w:tabs>
          <w:tab w:val="left" w:pos="6237"/>
        </w:tabs>
        <w:jc w:val="both"/>
        <w:rPr>
          <w:rFonts w:asciiTheme="majorHAnsi" w:hAnsiTheme="majorHAnsi" w:cstheme="majorHAnsi"/>
          <w:sz w:val="22"/>
          <w:szCs w:val="22"/>
          <w:u w:val="single"/>
        </w:rPr>
      </w:pPr>
    </w:p>
    <w:p w14:paraId="70A7DC21" w14:textId="3D0B7AFD" w:rsidR="00626722" w:rsidRDefault="005F5804" w:rsidP="005F5804">
      <w:pPr>
        <w:tabs>
          <w:tab w:val="left" w:pos="6237"/>
        </w:tabs>
        <w:jc w:val="both"/>
        <w:rPr>
          <w:rFonts w:asciiTheme="majorHAnsi" w:eastAsiaTheme="majorEastAsia" w:hAnsiTheme="majorHAnsi" w:cstheme="majorBidi"/>
          <w:sz w:val="22"/>
          <w:szCs w:val="22"/>
        </w:rPr>
      </w:pPr>
      <w:r w:rsidRPr="005F5804">
        <w:rPr>
          <w:rFonts w:asciiTheme="majorHAnsi" w:eastAsiaTheme="majorEastAsia" w:hAnsiTheme="majorHAnsi" w:cstheme="majorBidi"/>
          <w:sz w:val="22"/>
          <w:szCs w:val="22"/>
        </w:rPr>
        <w:t xml:space="preserve">Chaque ouvrier, âge de 55 ans et plus, pourra être reçu en entretien par la Direction des Ressources </w:t>
      </w:r>
      <w:r w:rsidR="00AA0CDD">
        <w:rPr>
          <w:rFonts w:asciiTheme="majorHAnsi" w:eastAsiaTheme="majorEastAsia" w:hAnsiTheme="majorHAnsi" w:cstheme="majorBidi"/>
          <w:sz w:val="22"/>
          <w:szCs w:val="22"/>
        </w:rPr>
        <w:t>H</w:t>
      </w:r>
      <w:r w:rsidRPr="005F5804">
        <w:rPr>
          <w:rFonts w:asciiTheme="majorHAnsi" w:eastAsiaTheme="majorEastAsia" w:hAnsiTheme="majorHAnsi" w:cstheme="majorBidi"/>
          <w:sz w:val="22"/>
          <w:szCs w:val="22"/>
        </w:rPr>
        <w:t>umaines, afin de transmettre ses éléments de carrières, pouvoir anticiper son départ à la retraite et faire part de ses souhaits en termes d’aménagements de travail au regard des modalités proposées.</w:t>
      </w:r>
    </w:p>
    <w:p w14:paraId="53D8F708" w14:textId="77777777" w:rsidR="00212816" w:rsidRDefault="00212816" w:rsidP="005F5804">
      <w:pPr>
        <w:tabs>
          <w:tab w:val="left" w:pos="6237"/>
        </w:tabs>
        <w:jc w:val="both"/>
        <w:rPr>
          <w:rFonts w:asciiTheme="majorHAnsi" w:eastAsiaTheme="majorEastAsia" w:hAnsiTheme="majorHAnsi" w:cstheme="majorBidi"/>
          <w:sz w:val="22"/>
          <w:szCs w:val="22"/>
        </w:rPr>
      </w:pPr>
    </w:p>
    <w:p w14:paraId="54363FBC" w14:textId="77777777" w:rsidR="00212816" w:rsidRDefault="00212816" w:rsidP="005F5804">
      <w:pPr>
        <w:tabs>
          <w:tab w:val="left" w:pos="6237"/>
        </w:tabs>
        <w:jc w:val="both"/>
        <w:rPr>
          <w:rFonts w:asciiTheme="majorHAnsi" w:eastAsiaTheme="majorEastAsia" w:hAnsiTheme="majorHAnsi" w:cstheme="majorBidi"/>
          <w:sz w:val="22"/>
          <w:szCs w:val="22"/>
        </w:rPr>
      </w:pPr>
    </w:p>
    <w:p w14:paraId="3EA0F6BD" w14:textId="77777777" w:rsidR="00212816" w:rsidRDefault="00212816" w:rsidP="005F5804">
      <w:pPr>
        <w:tabs>
          <w:tab w:val="left" w:pos="6237"/>
        </w:tabs>
        <w:jc w:val="both"/>
        <w:rPr>
          <w:rFonts w:asciiTheme="majorHAnsi" w:eastAsiaTheme="majorEastAsia" w:hAnsiTheme="majorHAnsi" w:cstheme="majorBidi"/>
          <w:sz w:val="22"/>
          <w:szCs w:val="22"/>
        </w:rPr>
      </w:pPr>
    </w:p>
    <w:p w14:paraId="1EE76157" w14:textId="77777777" w:rsidR="00212816" w:rsidRDefault="00212816" w:rsidP="005F5804">
      <w:pPr>
        <w:tabs>
          <w:tab w:val="left" w:pos="6237"/>
        </w:tabs>
        <w:jc w:val="both"/>
        <w:rPr>
          <w:rFonts w:asciiTheme="majorHAnsi" w:eastAsiaTheme="majorEastAsia" w:hAnsiTheme="majorHAnsi" w:cstheme="majorBidi"/>
          <w:sz w:val="22"/>
          <w:szCs w:val="22"/>
        </w:rPr>
      </w:pPr>
    </w:p>
    <w:p w14:paraId="54C18189" w14:textId="77777777" w:rsidR="00552B09" w:rsidRDefault="00552B09" w:rsidP="005F5804">
      <w:pPr>
        <w:tabs>
          <w:tab w:val="left" w:pos="6237"/>
        </w:tabs>
        <w:jc w:val="both"/>
        <w:rPr>
          <w:rFonts w:asciiTheme="majorHAnsi" w:eastAsiaTheme="majorEastAsia" w:hAnsiTheme="majorHAnsi" w:cstheme="majorBidi"/>
          <w:sz w:val="22"/>
          <w:szCs w:val="22"/>
        </w:rPr>
      </w:pPr>
    </w:p>
    <w:p w14:paraId="14CF7613" w14:textId="610FC74A" w:rsidR="00552B09" w:rsidRPr="00552B09" w:rsidRDefault="00552B09" w:rsidP="00552B09">
      <w:pPr>
        <w:pStyle w:val="Paragraphedeliste"/>
        <w:numPr>
          <w:ilvl w:val="0"/>
          <w:numId w:val="30"/>
        </w:numPr>
        <w:tabs>
          <w:tab w:val="left" w:pos="6237"/>
        </w:tabs>
        <w:rPr>
          <w:rFonts w:asciiTheme="majorHAnsi" w:eastAsia="Times New Roman" w:hAnsiTheme="majorHAnsi" w:cstheme="majorHAnsi"/>
          <w:color w:val="auto"/>
          <w:u w:val="single"/>
        </w:rPr>
      </w:pPr>
      <w:r w:rsidRPr="00552B09">
        <w:rPr>
          <w:rFonts w:asciiTheme="majorHAnsi" w:eastAsia="Times New Roman" w:hAnsiTheme="majorHAnsi" w:cstheme="majorHAnsi"/>
          <w:color w:val="auto"/>
          <w:u w:val="single"/>
        </w:rPr>
        <w:t>Maintien du dispositif des séances d’ostéopathie</w:t>
      </w:r>
    </w:p>
    <w:p w14:paraId="6CCD862A" w14:textId="28A70BD4" w:rsidR="005F5804" w:rsidRDefault="00810A47" w:rsidP="005F5804">
      <w:pPr>
        <w:tabs>
          <w:tab w:val="left" w:pos="6237"/>
        </w:tabs>
        <w:jc w:val="both"/>
        <w:rPr>
          <w:rFonts w:asciiTheme="majorHAnsi" w:eastAsiaTheme="majorEastAsia" w:hAnsiTheme="majorHAnsi" w:cstheme="majorBidi"/>
          <w:sz w:val="22"/>
          <w:szCs w:val="22"/>
        </w:rPr>
      </w:pPr>
      <w:r>
        <w:rPr>
          <w:rFonts w:asciiTheme="majorHAnsi" w:eastAsiaTheme="majorEastAsia" w:hAnsiTheme="majorHAnsi" w:cstheme="majorBidi"/>
          <w:sz w:val="22"/>
          <w:szCs w:val="22"/>
        </w:rPr>
        <w:t>Tous les salariés, âgés de 50 ans et plus, quel que soit leur statut et leur ancienneté, pourront bénéficier gracieusement</w:t>
      </w:r>
      <w:r w:rsidR="00AA0CDD">
        <w:rPr>
          <w:rFonts w:asciiTheme="majorHAnsi" w:eastAsiaTheme="majorEastAsia" w:hAnsiTheme="majorHAnsi" w:cstheme="majorBidi"/>
          <w:sz w:val="22"/>
          <w:szCs w:val="22"/>
        </w:rPr>
        <w:t xml:space="preserve"> et</w:t>
      </w:r>
      <w:r>
        <w:rPr>
          <w:rFonts w:asciiTheme="majorHAnsi" w:eastAsiaTheme="majorEastAsia" w:hAnsiTheme="majorHAnsi" w:cstheme="majorBidi"/>
          <w:sz w:val="22"/>
          <w:szCs w:val="22"/>
        </w:rPr>
        <w:t xml:space="preserve"> à leur demande de 2 séances annuelles d’ostéopathie, dont la facture sera réglée par la Société Cronite Mancelle. </w:t>
      </w:r>
    </w:p>
    <w:p w14:paraId="2C1A51E7" w14:textId="77777777" w:rsidR="007B5264" w:rsidRDefault="007B5264" w:rsidP="005F5804">
      <w:pPr>
        <w:tabs>
          <w:tab w:val="left" w:pos="6237"/>
        </w:tabs>
        <w:jc w:val="both"/>
        <w:rPr>
          <w:rFonts w:asciiTheme="majorHAnsi" w:eastAsiaTheme="majorEastAsia" w:hAnsiTheme="majorHAnsi" w:cstheme="majorBidi"/>
          <w:sz w:val="22"/>
          <w:szCs w:val="22"/>
        </w:rPr>
      </w:pPr>
    </w:p>
    <w:p w14:paraId="652DA5AC" w14:textId="7B76EF7A" w:rsidR="00E90F7A" w:rsidRPr="00E90F7A" w:rsidRDefault="00E90F7A" w:rsidP="00E90F7A">
      <w:pPr>
        <w:pStyle w:val="Paragraphedeliste"/>
        <w:numPr>
          <w:ilvl w:val="0"/>
          <w:numId w:val="30"/>
        </w:numPr>
        <w:tabs>
          <w:tab w:val="left" w:pos="6237"/>
        </w:tabs>
        <w:spacing w:after="0" w:line="240" w:lineRule="auto"/>
        <w:rPr>
          <w:rFonts w:asciiTheme="majorHAnsi" w:eastAsia="Times New Roman" w:hAnsiTheme="majorHAnsi" w:cstheme="majorHAnsi"/>
          <w:color w:val="auto"/>
          <w:u w:val="single"/>
        </w:rPr>
      </w:pPr>
      <w:r w:rsidRPr="00E90F7A">
        <w:rPr>
          <w:rFonts w:asciiTheme="majorHAnsi" w:eastAsia="Times New Roman" w:hAnsiTheme="majorHAnsi" w:cstheme="majorHAnsi"/>
          <w:color w:val="auto"/>
          <w:u w:val="single"/>
        </w:rPr>
        <w:t>Mise en place de séances d’échauffement</w:t>
      </w:r>
    </w:p>
    <w:p w14:paraId="2339A183" w14:textId="77777777" w:rsidR="00E90F7A" w:rsidRDefault="00E90F7A" w:rsidP="00E90F7A">
      <w:pPr>
        <w:tabs>
          <w:tab w:val="left" w:pos="6237"/>
        </w:tabs>
        <w:jc w:val="both"/>
        <w:rPr>
          <w:rFonts w:asciiTheme="minorHAnsi" w:hAnsiTheme="minorHAnsi" w:cstheme="minorHAnsi"/>
        </w:rPr>
      </w:pPr>
    </w:p>
    <w:p w14:paraId="74F5D2E3" w14:textId="77777777" w:rsidR="00E90F7A" w:rsidRPr="00E90F7A" w:rsidRDefault="00E90F7A" w:rsidP="00E90F7A">
      <w:pPr>
        <w:tabs>
          <w:tab w:val="left" w:pos="6237"/>
        </w:tabs>
        <w:jc w:val="both"/>
        <w:rPr>
          <w:rFonts w:asciiTheme="majorHAnsi" w:eastAsiaTheme="majorEastAsia" w:hAnsiTheme="majorHAnsi" w:cstheme="majorBidi"/>
          <w:sz w:val="22"/>
          <w:szCs w:val="22"/>
        </w:rPr>
      </w:pPr>
      <w:r w:rsidRPr="00E90F7A">
        <w:rPr>
          <w:rFonts w:asciiTheme="majorHAnsi" w:eastAsiaTheme="majorEastAsia" w:hAnsiTheme="majorHAnsi" w:cstheme="majorBidi"/>
          <w:sz w:val="22"/>
          <w:szCs w:val="22"/>
        </w:rPr>
        <w:t xml:space="preserve">Tous les salariés, quel que soit leur âge et leur statut, sont encouragés à effectuer 10 min (maximum) d’échauffement sur leur temps de travail avant de débuter leur activité, selon la fiche d’étirements transmise par le service RH. </w:t>
      </w:r>
    </w:p>
    <w:p w14:paraId="15A8466E" w14:textId="77777777" w:rsidR="00E90F7A" w:rsidRPr="00E90F7A" w:rsidRDefault="00E90F7A" w:rsidP="00E90F7A">
      <w:pPr>
        <w:tabs>
          <w:tab w:val="left" w:pos="6237"/>
        </w:tabs>
        <w:rPr>
          <w:rFonts w:asciiTheme="majorHAnsi" w:hAnsiTheme="majorHAnsi" w:cstheme="majorHAnsi"/>
          <w:u w:val="single"/>
        </w:rPr>
      </w:pPr>
    </w:p>
    <w:p w14:paraId="73A29617" w14:textId="77777777" w:rsidR="00E90F7A" w:rsidRPr="00E90F7A" w:rsidRDefault="00E90F7A" w:rsidP="00E90F7A">
      <w:pPr>
        <w:pStyle w:val="Paragraphedeliste"/>
        <w:numPr>
          <w:ilvl w:val="0"/>
          <w:numId w:val="30"/>
        </w:numPr>
        <w:tabs>
          <w:tab w:val="left" w:pos="6237"/>
        </w:tabs>
        <w:spacing w:after="0" w:line="240" w:lineRule="auto"/>
        <w:rPr>
          <w:rFonts w:asciiTheme="majorHAnsi" w:eastAsia="Times New Roman" w:hAnsiTheme="majorHAnsi" w:cstheme="majorHAnsi"/>
          <w:color w:val="auto"/>
          <w:u w:val="single"/>
        </w:rPr>
      </w:pPr>
      <w:r w:rsidRPr="00E90F7A">
        <w:rPr>
          <w:rFonts w:asciiTheme="majorHAnsi" w:eastAsia="Times New Roman" w:hAnsiTheme="majorHAnsi" w:cstheme="majorHAnsi"/>
          <w:color w:val="auto"/>
          <w:u w:val="single"/>
        </w:rPr>
        <w:t>Mise en place de réunions d’informations</w:t>
      </w:r>
    </w:p>
    <w:p w14:paraId="3F64F009" w14:textId="77777777" w:rsidR="00E90F7A" w:rsidRDefault="00E90F7A" w:rsidP="00E90F7A">
      <w:pPr>
        <w:tabs>
          <w:tab w:val="left" w:pos="6237"/>
        </w:tabs>
        <w:jc w:val="both"/>
        <w:rPr>
          <w:rFonts w:asciiTheme="minorHAnsi" w:hAnsiTheme="minorHAnsi" w:cstheme="minorHAnsi"/>
        </w:rPr>
      </w:pPr>
    </w:p>
    <w:p w14:paraId="1E595087" w14:textId="77777777" w:rsidR="00E90F7A" w:rsidRPr="00E90F7A" w:rsidRDefault="00E90F7A" w:rsidP="00E90F7A">
      <w:pPr>
        <w:tabs>
          <w:tab w:val="left" w:pos="6237"/>
        </w:tabs>
        <w:jc w:val="both"/>
        <w:rPr>
          <w:rFonts w:asciiTheme="majorHAnsi" w:eastAsiaTheme="majorEastAsia" w:hAnsiTheme="majorHAnsi" w:cstheme="majorBidi"/>
          <w:sz w:val="22"/>
          <w:szCs w:val="22"/>
        </w:rPr>
      </w:pPr>
      <w:r w:rsidRPr="00E90F7A">
        <w:rPr>
          <w:rFonts w:asciiTheme="majorHAnsi" w:eastAsiaTheme="majorEastAsia" w:hAnsiTheme="majorHAnsi" w:cstheme="majorBidi"/>
          <w:sz w:val="22"/>
          <w:szCs w:val="22"/>
        </w:rPr>
        <w:t xml:space="preserve">La société Cronite Mancelle organisera à minima tous les trois ans, une réunion d’informations concernant les droits relatifs à la retraite au bénéfice des salariés âgés de 55 ans et plus. Pour ce faire, un organisme extérieur spécialisé sur la thématique de la retraite sera sollicité. </w:t>
      </w:r>
    </w:p>
    <w:p w14:paraId="63731AEA" w14:textId="77777777" w:rsidR="00E90F7A" w:rsidRPr="00E90F7A" w:rsidRDefault="00E90F7A" w:rsidP="00E90F7A">
      <w:pPr>
        <w:tabs>
          <w:tab w:val="left" w:pos="6237"/>
        </w:tabs>
        <w:jc w:val="both"/>
        <w:rPr>
          <w:rFonts w:asciiTheme="majorHAnsi" w:eastAsiaTheme="majorEastAsia" w:hAnsiTheme="majorHAnsi" w:cstheme="majorBidi"/>
          <w:sz w:val="22"/>
          <w:szCs w:val="22"/>
        </w:rPr>
      </w:pPr>
    </w:p>
    <w:p w14:paraId="03F05F02" w14:textId="4525E708" w:rsidR="007B5264" w:rsidRPr="00461855" w:rsidRDefault="00266D18" w:rsidP="00266D18">
      <w:pPr>
        <w:pStyle w:val="Paragraphedeliste"/>
        <w:numPr>
          <w:ilvl w:val="0"/>
          <w:numId w:val="30"/>
        </w:numPr>
        <w:tabs>
          <w:tab w:val="left" w:pos="6237"/>
        </w:tabs>
        <w:rPr>
          <w:rFonts w:asciiTheme="majorHAnsi" w:eastAsia="Times New Roman" w:hAnsiTheme="majorHAnsi" w:cstheme="majorHAnsi"/>
          <w:color w:val="auto"/>
          <w:u w:val="single"/>
        </w:rPr>
      </w:pPr>
      <w:r w:rsidRPr="00461855">
        <w:rPr>
          <w:rFonts w:asciiTheme="majorHAnsi" w:eastAsia="Times New Roman" w:hAnsiTheme="majorHAnsi" w:cstheme="majorHAnsi"/>
          <w:color w:val="auto"/>
          <w:u w:val="single"/>
        </w:rPr>
        <w:t>Cadeau de départ à la retraite et avantage en nature</w:t>
      </w:r>
    </w:p>
    <w:p w14:paraId="2689B2D8" w14:textId="2630A418" w:rsidR="00266D18" w:rsidRDefault="00266D18" w:rsidP="00266D18">
      <w:pPr>
        <w:tabs>
          <w:tab w:val="left" w:pos="6237"/>
        </w:tabs>
        <w:rPr>
          <w:rFonts w:asciiTheme="majorHAnsi" w:eastAsiaTheme="majorEastAsia" w:hAnsiTheme="majorHAnsi" w:cstheme="majorBidi"/>
          <w:sz w:val="22"/>
          <w:szCs w:val="22"/>
        </w:rPr>
      </w:pPr>
      <w:r w:rsidRPr="00266D18">
        <w:rPr>
          <w:rFonts w:asciiTheme="majorHAnsi" w:eastAsiaTheme="majorEastAsia" w:hAnsiTheme="majorHAnsi" w:cstheme="majorBidi"/>
          <w:sz w:val="22"/>
          <w:szCs w:val="22"/>
        </w:rPr>
        <w:t>Il a été convenu que la Direction offrira aux salariés qui partent en retraite et qui en font la demande, une statuette représentant le dragon Vulcain.</w:t>
      </w:r>
    </w:p>
    <w:p w14:paraId="104282B6" w14:textId="77777777" w:rsidR="00461855" w:rsidRDefault="00461855" w:rsidP="00266D18">
      <w:pPr>
        <w:tabs>
          <w:tab w:val="left" w:pos="6237"/>
        </w:tabs>
        <w:rPr>
          <w:rFonts w:asciiTheme="majorHAnsi" w:eastAsiaTheme="majorEastAsia" w:hAnsiTheme="majorHAnsi" w:cstheme="majorBidi"/>
          <w:sz w:val="22"/>
          <w:szCs w:val="22"/>
        </w:rPr>
      </w:pPr>
    </w:p>
    <w:p w14:paraId="4515F147" w14:textId="5826B70C" w:rsidR="00461855" w:rsidRPr="0002346E" w:rsidRDefault="00461855" w:rsidP="00266D18">
      <w:pPr>
        <w:tabs>
          <w:tab w:val="left" w:pos="6237"/>
        </w:tabs>
        <w:rPr>
          <w:rFonts w:asciiTheme="majorHAnsi" w:eastAsiaTheme="majorEastAsia" w:hAnsiTheme="majorHAnsi" w:cstheme="majorBidi"/>
          <w:sz w:val="22"/>
          <w:szCs w:val="22"/>
        </w:rPr>
      </w:pPr>
      <w:r w:rsidRPr="0002346E">
        <w:rPr>
          <w:rFonts w:asciiTheme="majorHAnsi" w:eastAsiaTheme="majorEastAsia" w:hAnsiTheme="majorHAnsi" w:cstheme="majorBidi"/>
          <w:sz w:val="22"/>
          <w:szCs w:val="22"/>
        </w:rPr>
        <w:t xml:space="preserve">De plus, tout salarié, lors de son départ en retraite, percevra un avantage en nature d’un montant de </w:t>
      </w:r>
      <w:r w:rsidR="00D608BB">
        <w:rPr>
          <w:rFonts w:asciiTheme="majorHAnsi" w:eastAsiaTheme="majorEastAsia" w:hAnsiTheme="majorHAnsi" w:cstheme="majorBidi"/>
          <w:sz w:val="22"/>
          <w:szCs w:val="22"/>
        </w:rPr>
        <w:t>750</w:t>
      </w:r>
      <w:r w:rsidRPr="0002346E">
        <w:rPr>
          <w:rFonts w:asciiTheme="majorHAnsi" w:eastAsiaTheme="majorEastAsia" w:hAnsiTheme="majorHAnsi" w:cstheme="majorBidi"/>
          <w:sz w:val="22"/>
          <w:szCs w:val="22"/>
        </w:rPr>
        <w:t xml:space="preserve"> € et qui sera mentionnée sur son dernier bulletin de salaire. </w:t>
      </w:r>
    </w:p>
    <w:p w14:paraId="703C2F54" w14:textId="77777777" w:rsidR="00461855" w:rsidRPr="0002346E" w:rsidRDefault="00461855" w:rsidP="00266D18">
      <w:pPr>
        <w:tabs>
          <w:tab w:val="left" w:pos="6237"/>
        </w:tabs>
        <w:rPr>
          <w:rFonts w:asciiTheme="majorHAnsi" w:eastAsiaTheme="majorEastAsia" w:hAnsiTheme="majorHAnsi" w:cstheme="majorBidi"/>
          <w:sz w:val="22"/>
          <w:szCs w:val="22"/>
        </w:rPr>
      </w:pPr>
    </w:p>
    <w:p w14:paraId="5ED407C7" w14:textId="437DE880" w:rsidR="00461855" w:rsidRPr="00266D18" w:rsidRDefault="00461855" w:rsidP="00266D18">
      <w:pPr>
        <w:tabs>
          <w:tab w:val="left" w:pos="6237"/>
        </w:tabs>
        <w:rPr>
          <w:rFonts w:asciiTheme="majorHAnsi" w:eastAsiaTheme="majorEastAsia" w:hAnsiTheme="majorHAnsi" w:cstheme="majorBidi"/>
          <w:sz w:val="22"/>
          <w:szCs w:val="22"/>
        </w:rPr>
      </w:pPr>
      <w:r w:rsidRPr="0002346E">
        <w:rPr>
          <w:rFonts w:asciiTheme="majorHAnsi" w:eastAsiaTheme="majorEastAsia" w:hAnsiTheme="majorHAnsi" w:cstheme="majorBidi"/>
          <w:sz w:val="22"/>
          <w:szCs w:val="22"/>
        </w:rPr>
        <w:t xml:space="preserve">Cette somme sera versée à part égale entre la Direction et le CSE sous condition de recevoir par le salarié concerné dans un délai de 3 mois à compter de son départ en retraite, une ou plusieurs factures d’achats pour un montant maximum de </w:t>
      </w:r>
      <w:r w:rsidR="00D608BB">
        <w:rPr>
          <w:rFonts w:asciiTheme="majorHAnsi" w:eastAsiaTheme="majorEastAsia" w:hAnsiTheme="majorHAnsi" w:cstheme="majorBidi"/>
          <w:sz w:val="22"/>
          <w:szCs w:val="22"/>
        </w:rPr>
        <w:t>750</w:t>
      </w:r>
      <w:r w:rsidRPr="0002346E">
        <w:rPr>
          <w:rFonts w:asciiTheme="majorHAnsi" w:eastAsiaTheme="majorEastAsia" w:hAnsiTheme="majorHAnsi" w:cstheme="majorBidi"/>
          <w:sz w:val="22"/>
          <w:szCs w:val="22"/>
        </w:rPr>
        <w:t xml:space="preserve"> €.</w:t>
      </w:r>
      <w:r>
        <w:rPr>
          <w:rFonts w:asciiTheme="majorHAnsi" w:eastAsiaTheme="majorEastAsia" w:hAnsiTheme="majorHAnsi" w:cstheme="majorBidi"/>
          <w:sz w:val="22"/>
          <w:szCs w:val="22"/>
        </w:rPr>
        <w:t xml:space="preserve"> </w:t>
      </w:r>
    </w:p>
    <w:p w14:paraId="5D277693" w14:textId="14A09174" w:rsidR="242B09CB" w:rsidRDefault="242B09CB" w:rsidP="242B09CB">
      <w:pPr>
        <w:rPr>
          <w:rFonts w:asciiTheme="majorHAnsi" w:eastAsiaTheme="majorEastAsia" w:hAnsiTheme="majorHAnsi" w:cstheme="majorBidi"/>
          <w:sz w:val="22"/>
          <w:szCs w:val="22"/>
        </w:rPr>
      </w:pPr>
    </w:p>
    <w:p w14:paraId="1865B945" w14:textId="0335F26A" w:rsidR="7824C3A5" w:rsidRPr="005D694A" w:rsidRDefault="005D694A" w:rsidP="005D694A">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w:t>
      </w:r>
      <w:r w:rsidR="7824C3A5" w:rsidRPr="242B09CB">
        <w:rPr>
          <w:rFonts w:ascii="Calibri Light" w:eastAsia="Calibri Light" w:hAnsi="Calibri Light" w:cs="Calibri Light"/>
          <w:b/>
          <w:bCs/>
          <w:sz w:val="22"/>
          <w:szCs w:val="22"/>
          <w:u w:val="single"/>
        </w:rPr>
        <w:t xml:space="preserve">Date d’entrée en vigueur </w:t>
      </w:r>
    </w:p>
    <w:p w14:paraId="39307528" w14:textId="0617A99F" w:rsidR="7824C3A5" w:rsidRDefault="7824C3A5" w:rsidP="242B09CB">
      <w:r w:rsidRPr="242B09CB">
        <w:rPr>
          <w:rFonts w:ascii="Calibri Light" w:eastAsia="Calibri Light" w:hAnsi="Calibri Light" w:cs="Calibri Light"/>
          <w:sz w:val="22"/>
          <w:szCs w:val="22"/>
        </w:rPr>
        <w:t xml:space="preserve"> </w:t>
      </w:r>
    </w:p>
    <w:p w14:paraId="06123876" w14:textId="051854DC" w:rsidR="7824C3A5" w:rsidRDefault="7824C3A5" w:rsidP="242B09CB">
      <w:pPr>
        <w:jc w:val="both"/>
      </w:pPr>
      <w:r w:rsidRPr="242B09CB">
        <w:rPr>
          <w:rFonts w:ascii="Calibri Light" w:eastAsia="Calibri Light" w:hAnsi="Calibri Light" w:cs="Calibri Light"/>
          <w:sz w:val="22"/>
          <w:szCs w:val="22"/>
        </w:rPr>
        <w:t xml:space="preserve">Le présent accord entrera en vigueur le </w:t>
      </w:r>
      <w:r w:rsidR="00A67794">
        <w:rPr>
          <w:rFonts w:ascii="Calibri Light" w:eastAsia="Calibri Light" w:hAnsi="Calibri Light" w:cs="Calibri Light"/>
          <w:sz w:val="22"/>
          <w:szCs w:val="22"/>
        </w:rPr>
        <w:t>1</w:t>
      </w:r>
      <w:r w:rsidR="00A67794" w:rsidRPr="00A67794">
        <w:rPr>
          <w:rFonts w:ascii="Calibri Light" w:eastAsia="Calibri Light" w:hAnsi="Calibri Light" w:cs="Calibri Light"/>
          <w:sz w:val="22"/>
          <w:szCs w:val="22"/>
          <w:vertAlign w:val="superscript"/>
        </w:rPr>
        <w:t>er</w:t>
      </w:r>
      <w:r w:rsidR="00A67794">
        <w:rPr>
          <w:rFonts w:ascii="Calibri Light" w:eastAsia="Calibri Light" w:hAnsi="Calibri Light" w:cs="Calibri Light"/>
          <w:sz w:val="22"/>
          <w:szCs w:val="22"/>
        </w:rPr>
        <w:t xml:space="preserve"> mai 2026. </w:t>
      </w:r>
    </w:p>
    <w:p w14:paraId="418EE64C" w14:textId="3DB4D582" w:rsidR="7824C3A5" w:rsidRDefault="7824C3A5" w:rsidP="242B09CB">
      <w:pPr>
        <w:pStyle w:val="Titre2"/>
        <w:jc w:val="both"/>
      </w:pPr>
      <w:r w:rsidRPr="242B09CB">
        <w:rPr>
          <w:rFonts w:ascii="Calibri Light" w:eastAsia="Calibri Light" w:hAnsi="Calibri Light" w:cs="Calibri Light"/>
          <w:b/>
          <w:bCs/>
          <w:sz w:val="22"/>
          <w:szCs w:val="22"/>
        </w:rPr>
        <w:t xml:space="preserve"> </w:t>
      </w:r>
    </w:p>
    <w:p w14:paraId="5A14F8F2" w14:textId="1B6AA487" w:rsidR="7824C3A5" w:rsidRPr="005D694A" w:rsidRDefault="005D694A" w:rsidP="005D694A">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Pr>
          <w:rFonts w:asciiTheme="majorHAnsi" w:hAnsiTheme="majorHAnsi" w:cstheme="majorHAnsi"/>
          <w:b/>
          <w:bCs/>
          <w:sz w:val="22"/>
          <w:szCs w:val="22"/>
          <w:u w:val="single"/>
        </w:rPr>
        <w:t xml:space="preserve"> </w:t>
      </w:r>
      <w:r w:rsidR="7824C3A5" w:rsidRPr="242B09CB">
        <w:rPr>
          <w:rFonts w:ascii="Calibri Light" w:eastAsia="Calibri Light" w:hAnsi="Calibri Light" w:cs="Calibri Light"/>
          <w:b/>
          <w:bCs/>
          <w:sz w:val="22"/>
          <w:szCs w:val="22"/>
          <w:u w:val="single"/>
        </w:rPr>
        <w:t>Durée et application de l’accord</w:t>
      </w:r>
    </w:p>
    <w:p w14:paraId="57A83975" w14:textId="3B376B3A" w:rsidR="7824C3A5" w:rsidRDefault="7824C3A5" w:rsidP="242B09CB">
      <w:r w:rsidRPr="242B09CB">
        <w:rPr>
          <w:rFonts w:ascii="Calibri Light" w:eastAsia="Calibri Light" w:hAnsi="Calibri Light" w:cs="Calibri Light"/>
          <w:sz w:val="22"/>
          <w:szCs w:val="22"/>
        </w:rPr>
        <w:t xml:space="preserve"> </w:t>
      </w:r>
    </w:p>
    <w:p w14:paraId="6B11617B" w14:textId="6D711EC2" w:rsidR="7824C3A5" w:rsidRDefault="7824C3A5" w:rsidP="242B09CB">
      <w:pPr>
        <w:tabs>
          <w:tab w:val="left" w:pos="5387"/>
        </w:tabs>
        <w:jc w:val="both"/>
        <w:rPr>
          <w:rFonts w:ascii="Calibri Light" w:eastAsia="Calibri Light" w:hAnsi="Calibri Light" w:cs="Calibri Light"/>
          <w:sz w:val="22"/>
          <w:szCs w:val="22"/>
        </w:rPr>
      </w:pPr>
      <w:r w:rsidRPr="242B09CB">
        <w:rPr>
          <w:rFonts w:ascii="Calibri Light" w:eastAsia="Calibri Light" w:hAnsi="Calibri Light" w:cs="Calibri Light"/>
          <w:sz w:val="22"/>
          <w:szCs w:val="22"/>
        </w:rPr>
        <w:t xml:space="preserve">Le présent accord est conclu pour une durée </w:t>
      </w:r>
      <w:r w:rsidR="00D34FEC">
        <w:rPr>
          <w:rFonts w:ascii="Calibri Light" w:eastAsia="Calibri Light" w:hAnsi="Calibri Light" w:cs="Calibri Light"/>
          <w:sz w:val="22"/>
          <w:szCs w:val="22"/>
        </w:rPr>
        <w:t>de 3 ans</w:t>
      </w:r>
      <w:r w:rsidRPr="242B09CB">
        <w:rPr>
          <w:rFonts w:ascii="Calibri Light" w:eastAsia="Calibri Light" w:hAnsi="Calibri Light" w:cs="Calibri Light"/>
          <w:sz w:val="22"/>
          <w:szCs w:val="22"/>
        </w:rPr>
        <w:t xml:space="preserve">. Il pourra être dénoncé à tout moment par l’une ou l’autre des parties signataires, avec un préavis de trois mois, sur notification écrite par lettre recommandée avec accusé de réception de l’autre partie. </w:t>
      </w:r>
    </w:p>
    <w:p w14:paraId="32BA453B" w14:textId="77777777" w:rsidR="005F3367" w:rsidRDefault="005F3367" w:rsidP="242B09CB">
      <w:pPr>
        <w:tabs>
          <w:tab w:val="left" w:pos="5387"/>
        </w:tabs>
        <w:jc w:val="both"/>
        <w:rPr>
          <w:rFonts w:ascii="Calibri Light" w:eastAsia="Calibri Light" w:hAnsi="Calibri Light" w:cs="Calibri Light"/>
          <w:sz w:val="22"/>
          <w:szCs w:val="22"/>
        </w:rPr>
      </w:pPr>
    </w:p>
    <w:p w14:paraId="31DD16D2" w14:textId="50E9C1BD" w:rsidR="00D34FEC" w:rsidRDefault="00D34FEC" w:rsidP="242B09CB">
      <w:pPr>
        <w:tabs>
          <w:tab w:val="left" w:pos="5387"/>
        </w:tabs>
        <w:jc w:val="both"/>
        <w:rPr>
          <w:rFonts w:ascii="Calibri Light" w:eastAsia="Calibri Light" w:hAnsi="Calibri Light" w:cs="Calibri Light"/>
          <w:sz w:val="22"/>
          <w:szCs w:val="22"/>
        </w:rPr>
      </w:pPr>
      <w:r>
        <w:rPr>
          <w:rFonts w:ascii="Calibri Light" w:eastAsia="Calibri Light" w:hAnsi="Calibri Light" w:cs="Calibri Light"/>
          <w:sz w:val="22"/>
          <w:szCs w:val="22"/>
        </w:rPr>
        <w:t>Il pourra être renégocié chaque année au regard de la situation de la société Cronite Mancelle.</w:t>
      </w:r>
    </w:p>
    <w:p w14:paraId="71F86A5D" w14:textId="77777777" w:rsidR="00D608BB" w:rsidRDefault="00D608BB" w:rsidP="242B09CB">
      <w:pPr>
        <w:tabs>
          <w:tab w:val="left" w:pos="5387"/>
        </w:tabs>
        <w:jc w:val="both"/>
        <w:rPr>
          <w:rFonts w:ascii="Calibri Light" w:eastAsia="Calibri Light" w:hAnsi="Calibri Light" w:cs="Calibri Light"/>
          <w:sz w:val="22"/>
          <w:szCs w:val="22"/>
        </w:rPr>
      </w:pPr>
    </w:p>
    <w:p w14:paraId="6B6F6C7B" w14:textId="77777777" w:rsidR="00D608BB" w:rsidRDefault="00D608BB" w:rsidP="242B09CB">
      <w:pPr>
        <w:tabs>
          <w:tab w:val="left" w:pos="5387"/>
        </w:tabs>
        <w:jc w:val="both"/>
        <w:rPr>
          <w:rFonts w:ascii="Calibri Light" w:eastAsia="Calibri Light" w:hAnsi="Calibri Light" w:cs="Calibri Light"/>
          <w:sz w:val="22"/>
          <w:szCs w:val="22"/>
        </w:rPr>
      </w:pPr>
    </w:p>
    <w:p w14:paraId="4E14DB98" w14:textId="77777777" w:rsidR="00D608BB" w:rsidRDefault="00D608BB" w:rsidP="242B09CB">
      <w:pPr>
        <w:tabs>
          <w:tab w:val="left" w:pos="5387"/>
        </w:tabs>
        <w:jc w:val="both"/>
        <w:rPr>
          <w:rFonts w:ascii="Calibri Light" w:eastAsia="Calibri Light" w:hAnsi="Calibri Light" w:cs="Calibri Light"/>
          <w:sz w:val="22"/>
          <w:szCs w:val="22"/>
        </w:rPr>
      </w:pPr>
    </w:p>
    <w:p w14:paraId="581B3675" w14:textId="77777777" w:rsidR="00D608BB" w:rsidRDefault="00D608BB" w:rsidP="242B09CB">
      <w:pPr>
        <w:tabs>
          <w:tab w:val="left" w:pos="5387"/>
        </w:tabs>
        <w:jc w:val="both"/>
        <w:rPr>
          <w:rFonts w:ascii="Calibri Light" w:eastAsia="Calibri Light" w:hAnsi="Calibri Light" w:cs="Calibri Light"/>
          <w:sz w:val="22"/>
          <w:szCs w:val="22"/>
        </w:rPr>
      </w:pPr>
    </w:p>
    <w:p w14:paraId="0A043271" w14:textId="77777777" w:rsidR="00D608BB" w:rsidRDefault="00D608BB" w:rsidP="242B09CB">
      <w:pPr>
        <w:tabs>
          <w:tab w:val="left" w:pos="5387"/>
        </w:tabs>
        <w:jc w:val="both"/>
        <w:rPr>
          <w:rFonts w:ascii="Calibri Light" w:eastAsia="Calibri Light" w:hAnsi="Calibri Light" w:cs="Calibri Light"/>
          <w:sz w:val="22"/>
          <w:szCs w:val="22"/>
        </w:rPr>
      </w:pPr>
    </w:p>
    <w:p w14:paraId="1DE15755" w14:textId="77777777" w:rsidR="00D608BB" w:rsidRDefault="00D608BB" w:rsidP="242B09CB">
      <w:pPr>
        <w:tabs>
          <w:tab w:val="left" w:pos="5387"/>
        </w:tabs>
        <w:jc w:val="both"/>
        <w:rPr>
          <w:rFonts w:ascii="Calibri Light" w:eastAsia="Calibri Light" w:hAnsi="Calibri Light" w:cs="Calibri Light"/>
          <w:sz w:val="22"/>
          <w:szCs w:val="22"/>
        </w:rPr>
      </w:pPr>
    </w:p>
    <w:p w14:paraId="76DB4B52" w14:textId="77777777" w:rsidR="00D608BB" w:rsidRDefault="00D608BB" w:rsidP="242B09CB">
      <w:pPr>
        <w:tabs>
          <w:tab w:val="left" w:pos="5387"/>
        </w:tabs>
        <w:jc w:val="both"/>
        <w:rPr>
          <w:rFonts w:ascii="Calibri Light" w:eastAsia="Calibri Light" w:hAnsi="Calibri Light" w:cs="Calibri Light"/>
          <w:sz w:val="22"/>
          <w:szCs w:val="22"/>
        </w:rPr>
      </w:pPr>
    </w:p>
    <w:p w14:paraId="61CDE9B5" w14:textId="77777777" w:rsidR="00D608BB" w:rsidRPr="00BF0D68" w:rsidRDefault="00D608BB" w:rsidP="242B09CB">
      <w:pPr>
        <w:tabs>
          <w:tab w:val="left" w:pos="5387"/>
        </w:tabs>
        <w:jc w:val="both"/>
        <w:rPr>
          <w:rFonts w:ascii="Calibri Light" w:eastAsia="Calibri Light" w:hAnsi="Calibri Light" w:cs="Calibri Light"/>
          <w:sz w:val="22"/>
          <w:szCs w:val="22"/>
        </w:rPr>
      </w:pPr>
    </w:p>
    <w:p w14:paraId="24BC623E" w14:textId="4B4BE438" w:rsidR="7824C3A5" w:rsidRDefault="7824C3A5" w:rsidP="242B09CB">
      <w:pPr>
        <w:pStyle w:val="Titre2"/>
        <w:jc w:val="both"/>
      </w:pPr>
      <w:r w:rsidRPr="242B09CB">
        <w:rPr>
          <w:rFonts w:ascii="Calibri Light" w:eastAsia="Calibri Light" w:hAnsi="Calibri Light" w:cs="Calibri Light"/>
          <w:sz w:val="22"/>
          <w:szCs w:val="22"/>
        </w:rPr>
        <w:t xml:space="preserve"> </w:t>
      </w:r>
    </w:p>
    <w:p w14:paraId="184F362A" w14:textId="1DB13A20" w:rsidR="7824C3A5" w:rsidRPr="005D694A" w:rsidRDefault="005D694A" w:rsidP="005D694A">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w:t>
      </w:r>
      <w:r w:rsidR="7824C3A5" w:rsidRPr="242B09CB">
        <w:rPr>
          <w:rFonts w:ascii="Calibri Light" w:eastAsia="Calibri Light" w:hAnsi="Calibri Light" w:cs="Calibri Light"/>
          <w:b/>
          <w:bCs/>
          <w:sz w:val="22"/>
          <w:szCs w:val="22"/>
          <w:u w:val="single"/>
        </w:rPr>
        <w:t>Publicité de l’accord</w:t>
      </w:r>
    </w:p>
    <w:p w14:paraId="3C276C19" w14:textId="635ACFC1" w:rsidR="7824C3A5" w:rsidRDefault="7824C3A5" w:rsidP="242B09CB">
      <w:r w:rsidRPr="242B09CB">
        <w:rPr>
          <w:rFonts w:ascii="Calibri Light" w:eastAsia="Calibri Light" w:hAnsi="Calibri Light" w:cs="Calibri Light"/>
          <w:sz w:val="22"/>
          <w:szCs w:val="22"/>
        </w:rPr>
        <w:t xml:space="preserve"> </w:t>
      </w:r>
    </w:p>
    <w:p w14:paraId="1A7224CF" w14:textId="7031271C" w:rsidR="7824C3A5" w:rsidRDefault="7824C3A5" w:rsidP="242B09CB">
      <w:pPr>
        <w:jc w:val="both"/>
      </w:pPr>
      <w:r w:rsidRPr="242B09CB">
        <w:rPr>
          <w:rFonts w:ascii="Calibri Light" w:eastAsia="Calibri Light" w:hAnsi="Calibri Light" w:cs="Calibri Light"/>
          <w:sz w:val="22"/>
          <w:szCs w:val="22"/>
        </w:rPr>
        <w:t>Conformément à l'article L. 2231-5 du Code du travail, le présent accord sera notifié par la Direction à l'ensemble des organisations syndicales représentatives.</w:t>
      </w:r>
    </w:p>
    <w:p w14:paraId="773F7341" w14:textId="019F627B" w:rsidR="242B09CB" w:rsidRDefault="242B09CB" w:rsidP="242B09CB">
      <w:pPr>
        <w:jc w:val="both"/>
        <w:rPr>
          <w:rFonts w:ascii="Calibri Light" w:eastAsia="Calibri Light" w:hAnsi="Calibri Light" w:cs="Calibri Light"/>
          <w:sz w:val="22"/>
          <w:szCs w:val="22"/>
        </w:rPr>
      </w:pPr>
    </w:p>
    <w:p w14:paraId="4FFEEE9D" w14:textId="5699D076" w:rsidR="7824C3A5" w:rsidRDefault="7824C3A5" w:rsidP="242B09CB">
      <w:pPr>
        <w:jc w:val="both"/>
      </w:pPr>
      <w:r w:rsidRPr="242B09CB">
        <w:rPr>
          <w:rFonts w:ascii="Calibri Light" w:eastAsia="Calibri Light" w:hAnsi="Calibri Light" w:cs="Calibri Light"/>
          <w:sz w:val="22"/>
          <w:szCs w:val="22"/>
        </w:rPr>
        <w:t>Le présent accord fera l'objet d'un certain nombre de publicités à la diligence de l'entreprise.</w:t>
      </w:r>
    </w:p>
    <w:p w14:paraId="404C9BB3" w14:textId="7C42421F" w:rsidR="7824C3A5" w:rsidRPr="00B33E0F" w:rsidRDefault="7824C3A5" w:rsidP="242B09CB">
      <w:pPr>
        <w:jc w:val="both"/>
      </w:pPr>
      <w:r w:rsidRPr="242B09CB">
        <w:rPr>
          <w:rFonts w:ascii="Calibri Light" w:eastAsia="Calibri Light" w:hAnsi="Calibri Light" w:cs="Calibri Light"/>
          <w:sz w:val="22"/>
          <w:szCs w:val="22"/>
        </w:rPr>
        <w:t xml:space="preserve"> </w:t>
      </w:r>
    </w:p>
    <w:p w14:paraId="4FCD4008" w14:textId="383A7826" w:rsidR="7824C3A5" w:rsidRPr="00B33E0F" w:rsidRDefault="7824C3A5" w:rsidP="242B09CB">
      <w:pPr>
        <w:jc w:val="both"/>
      </w:pPr>
      <w:r w:rsidRPr="033629AB">
        <w:rPr>
          <w:rFonts w:ascii="Calibri Light" w:eastAsia="Calibri Light" w:hAnsi="Calibri Light" w:cs="Calibri Light"/>
          <w:sz w:val="22"/>
          <w:szCs w:val="22"/>
        </w:rPr>
        <w:t xml:space="preserve">Un exemplaire </w:t>
      </w:r>
      <w:r w:rsidR="15AC1A30" w:rsidRPr="033629AB">
        <w:rPr>
          <w:rFonts w:ascii="Calibri Light" w:eastAsia="Calibri Light" w:hAnsi="Calibri Light" w:cs="Calibri Light"/>
          <w:sz w:val="22"/>
          <w:szCs w:val="22"/>
        </w:rPr>
        <w:t xml:space="preserve">sera </w:t>
      </w:r>
      <w:r w:rsidRPr="033629AB">
        <w:rPr>
          <w:rFonts w:ascii="Calibri Light" w:eastAsia="Calibri Light" w:hAnsi="Calibri Light" w:cs="Calibri Light"/>
          <w:sz w:val="22"/>
          <w:szCs w:val="22"/>
        </w:rPr>
        <w:t xml:space="preserve">déposé sur la plateforme de téléprocédure du Ministère du Travail « Télé Accords » accessible depuis le site </w:t>
      </w:r>
      <w:hyperlink r:id="rId11">
        <w:r w:rsidRPr="033629AB">
          <w:rPr>
            <w:rStyle w:val="Lienhypertexte"/>
            <w:rFonts w:ascii="Calibri Light" w:eastAsia="Calibri Light" w:hAnsi="Calibri Light" w:cs="Calibri Light"/>
            <w:color w:val="auto"/>
            <w:sz w:val="22"/>
            <w:szCs w:val="22"/>
          </w:rPr>
          <w:t>www.teleaccords.travail-emploi.gouv.fr</w:t>
        </w:r>
      </w:hyperlink>
      <w:r w:rsidRPr="033629AB">
        <w:rPr>
          <w:rFonts w:ascii="Calibri Light" w:eastAsia="Calibri Light" w:hAnsi="Calibri Light" w:cs="Calibri Light"/>
          <w:sz w:val="22"/>
          <w:szCs w:val="22"/>
        </w:rPr>
        <w:t xml:space="preserve"> et un exemplaire sera déposé au Greffe du Tribunal des prud’hommes du Mans. </w:t>
      </w:r>
    </w:p>
    <w:p w14:paraId="1E5EFC10" w14:textId="76614951" w:rsidR="7824C3A5" w:rsidRPr="00B33E0F" w:rsidRDefault="7824C3A5" w:rsidP="242B09CB">
      <w:pPr>
        <w:jc w:val="both"/>
      </w:pPr>
      <w:r w:rsidRPr="00B33E0F">
        <w:rPr>
          <w:rFonts w:ascii="Calibri Light" w:eastAsia="Calibri Light" w:hAnsi="Calibri Light" w:cs="Calibri Light"/>
          <w:sz w:val="22"/>
          <w:szCs w:val="22"/>
        </w:rPr>
        <w:t xml:space="preserve"> </w:t>
      </w:r>
    </w:p>
    <w:p w14:paraId="6F934E92" w14:textId="64BC9196" w:rsidR="7824C3A5" w:rsidRDefault="7824C3A5" w:rsidP="242B09CB">
      <w:pPr>
        <w:jc w:val="both"/>
      </w:pPr>
      <w:r w:rsidRPr="242B09CB">
        <w:rPr>
          <w:rFonts w:ascii="Calibri Light" w:eastAsia="Calibri Light" w:hAnsi="Calibri Light" w:cs="Calibri Light"/>
          <w:sz w:val="22"/>
          <w:szCs w:val="22"/>
        </w:rPr>
        <w:t>En outre, conformément aux dispositions légales en vigueur, le présent accord sera déposé en version anonymisée sous format WORD pour publication à la banque de données nationales des accords collectifs.</w:t>
      </w:r>
    </w:p>
    <w:p w14:paraId="5B119288" w14:textId="4B2FCF3B" w:rsidR="7824C3A5" w:rsidRDefault="7824C3A5" w:rsidP="242B09CB">
      <w:pPr>
        <w:jc w:val="both"/>
      </w:pPr>
      <w:r w:rsidRPr="242B09CB">
        <w:rPr>
          <w:rFonts w:ascii="Calibri Light" w:eastAsia="Calibri Light" w:hAnsi="Calibri Light" w:cs="Calibri Light"/>
          <w:sz w:val="22"/>
          <w:szCs w:val="22"/>
        </w:rPr>
        <w:t xml:space="preserve"> </w:t>
      </w:r>
    </w:p>
    <w:p w14:paraId="5A30F8AF" w14:textId="02E0D669" w:rsidR="7824C3A5" w:rsidRDefault="7824C3A5" w:rsidP="242B09CB">
      <w:pPr>
        <w:jc w:val="both"/>
        <w:rPr>
          <w:rFonts w:ascii="Calibri Light" w:eastAsia="Calibri Light" w:hAnsi="Calibri Light" w:cs="Calibri Light"/>
          <w:sz w:val="22"/>
          <w:szCs w:val="22"/>
        </w:rPr>
      </w:pPr>
      <w:r w:rsidRPr="242B09CB">
        <w:rPr>
          <w:rFonts w:ascii="Calibri Light" w:eastAsia="Calibri Light" w:hAnsi="Calibri Light" w:cs="Calibri Light"/>
          <w:sz w:val="22"/>
          <w:szCs w:val="22"/>
        </w:rPr>
        <w:t xml:space="preserve">Fait à Arnage, le </w:t>
      </w:r>
      <w:r w:rsidR="00BF0D68">
        <w:rPr>
          <w:rFonts w:ascii="Calibri Light" w:eastAsia="Calibri Light" w:hAnsi="Calibri Light" w:cs="Calibri Light"/>
          <w:sz w:val="22"/>
          <w:szCs w:val="22"/>
        </w:rPr>
        <w:t>1</w:t>
      </w:r>
      <w:r w:rsidR="00CF37B7">
        <w:rPr>
          <w:rFonts w:ascii="Calibri Light" w:eastAsia="Calibri Light" w:hAnsi="Calibri Light" w:cs="Calibri Light"/>
          <w:sz w:val="22"/>
          <w:szCs w:val="22"/>
        </w:rPr>
        <w:t>8 mars</w:t>
      </w:r>
      <w:r w:rsidR="00BF0D68">
        <w:rPr>
          <w:rFonts w:ascii="Calibri Light" w:eastAsia="Calibri Light" w:hAnsi="Calibri Light" w:cs="Calibri Light"/>
          <w:sz w:val="22"/>
          <w:szCs w:val="22"/>
        </w:rPr>
        <w:t xml:space="preserve"> 2026</w:t>
      </w:r>
    </w:p>
    <w:p w14:paraId="7239D1CA" w14:textId="173355D6" w:rsidR="7824C3A5" w:rsidRDefault="7824C3A5" w:rsidP="242B09CB">
      <w:pPr>
        <w:jc w:val="both"/>
      </w:pPr>
      <w:r w:rsidRPr="242B09CB">
        <w:rPr>
          <w:rFonts w:ascii="Calibri Light" w:eastAsia="Calibri Light" w:hAnsi="Calibri Light" w:cs="Calibri Light"/>
          <w:sz w:val="22"/>
          <w:szCs w:val="22"/>
        </w:rPr>
        <w:t>En 3 exemplaires</w:t>
      </w:r>
    </w:p>
    <w:p w14:paraId="147B8497" w14:textId="3FA08A72" w:rsidR="7824C3A5" w:rsidRDefault="7824C3A5" w:rsidP="242B09CB">
      <w:pPr>
        <w:jc w:val="both"/>
      </w:pPr>
      <w:r w:rsidRPr="242B09CB">
        <w:rPr>
          <w:rFonts w:ascii="Calibri Light" w:eastAsia="Calibri Light" w:hAnsi="Calibri Light" w:cs="Calibri Light"/>
          <w:sz w:val="22"/>
          <w:szCs w:val="22"/>
        </w:rPr>
        <w:t xml:space="preserve"> </w:t>
      </w:r>
    </w:p>
    <w:p w14:paraId="29B67036" w14:textId="745EF52F" w:rsidR="7824C3A5" w:rsidRDefault="7824C3A5" w:rsidP="242B09CB">
      <w:pPr>
        <w:jc w:val="both"/>
      </w:pPr>
      <w:r w:rsidRPr="242B09CB">
        <w:rPr>
          <w:rFonts w:ascii="Calibri Light" w:eastAsia="Calibri Light" w:hAnsi="Calibri Light" w:cs="Calibri Light"/>
          <w:sz w:val="22"/>
          <w:szCs w:val="22"/>
        </w:rPr>
        <w:t>Signature des parties</w:t>
      </w:r>
    </w:p>
    <w:p w14:paraId="4965C3CC" w14:textId="340EB6AC" w:rsidR="7824C3A5" w:rsidRDefault="7824C3A5" w:rsidP="242B09CB">
      <w:pPr>
        <w:jc w:val="both"/>
      </w:pPr>
      <w:r w:rsidRPr="242B09CB">
        <w:rPr>
          <w:rFonts w:ascii="Calibri Light" w:eastAsia="Calibri Light" w:hAnsi="Calibri Light" w:cs="Calibri Light"/>
          <w:sz w:val="22"/>
          <w:szCs w:val="22"/>
        </w:rPr>
        <w:t xml:space="preserve"> </w:t>
      </w:r>
    </w:p>
    <w:tbl>
      <w:tblPr>
        <w:tblW w:w="9882" w:type="dxa"/>
        <w:tblInd w:w="-147" w:type="dxa"/>
        <w:tblLayout w:type="fixed"/>
        <w:tblLook w:val="04A0" w:firstRow="1" w:lastRow="0" w:firstColumn="1" w:lastColumn="0" w:noHBand="0" w:noVBand="1"/>
      </w:tblPr>
      <w:tblGrid>
        <w:gridCol w:w="3294"/>
        <w:gridCol w:w="3294"/>
        <w:gridCol w:w="3294"/>
      </w:tblGrid>
      <w:tr w:rsidR="242B09CB" w14:paraId="756576DB" w14:textId="77777777" w:rsidTr="0002346E">
        <w:trPr>
          <w:trHeight w:val="300"/>
        </w:trPr>
        <w:tc>
          <w:tcPr>
            <w:tcW w:w="3294" w:type="dxa"/>
            <w:tcMar>
              <w:left w:w="108" w:type="dxa"/>
              <w:right w:w="108" w:type="dxa"/>
            </w:tcMar>
          </w:tcPr>
          <w:p w14:paraId="75AE49EA" w14:textId="00E05F66" w:rsidR="242B09CB" w:rsidRDefault="242B09CB" w:rsidP="242B09CB">
            <w:pPr>
              <w:jc w:val="both"/>
            </w:pPr>
            <w:r w:rsidRPr="242B09CB">
              <w:rPr>
                <w:rFonts w:ascii="Calibri Light" w:eastAsia="Calibri Light" w:hAnsi="Calibri Light" w:cs="Calibri Light"/>
                <w:b/>
                <w:bCs/>
                <w:i/>
                <w:iCs/>
                <w:sz w:val="22"/>
                <w:szCs w:val="22"/>
              </w:rPr>
              <w:t>CGT</w:t>
            </w:r>
          </w:p>
        </w:tc>
        <w:tc>
          <w:tcPr>
            <w:tcW w:w="3294" w:type="dxa"/>
            <w:tcMar>
              <w:left w:w="108" w:type="dxa"/>
              <w:right w:w="108" w:type="dxa"/>
            </w:tcMar>
          </w:tcPr>
          <w:p w14:paraId="0870D960" w14:textId="7BA66DDF" w:rsidR="242B09CB" w:rsidRDefault="242B09CB" w:rsidP="242B09CB">
            <w:pPr>
              <w:jc w:val="both"/>
            </w:pPr>
            <w:r w:rsidRPr="242B09CB">
              <w:rPr>
                <w:rFonts w:ascii="Calibri Light" w:eastAsia="Calibri Light" w:hAnsi="Calibri Light" w:cs="Calibri Light"/>
                <w:b/>
                <w:bCs/>
                <w:i/>
                <w:iCs/>
                <w:sz w:val="22"/>
                <w:szCs w:val="22"/>
              </w:rPr>
              <w:t>FO</w:t>
            </w:r>
          </w:p>
        </w:tc>
        <w:tc>
          <w:tcPr>
            <w:tcW w:w="3294" w:type="dxa"/>
            <w:tcMar>
              <w:left w:w="108" w:type="dxa"/>
              <w:right w:w="108" w:type="dxa"/>
            </w:tcMar>
          </w:tcPr>
          <w:p w14:paraId="1A567934" w14:textId="0ED4595D" w:rsidR="242B09CB" w:rsidRDefault="242B09CB" w:rsidP="242B09CB">
            <w:pPr>
              <w:jc w:val="both"/>
            </w:pPr>
            <w:r w:rsidRPr="242B09CB">
              <w:rPr>
                <w:rFonts w:ascii="Calibri Light" w:eastAsia="Calibri Light" w:hAnsi="Calibri Light" w:cs="Calibri Light"/>
                <w:b/>
                <w:bCs/>
                <w:i/>
                <w:iCs/>
                <w:sz w:val="22"/>
                <w:szCs w:val="22"/>
              </w:rPr>
              <w:t>La Société Cronite Mancelle</w:t>
            </w:r>
          </w:p>
        </w:tc>
      </w:tr>
      <w:tr w:rsidR="242B09CB" w14:paraId="1160A6A0" w14:textId="77777777" w:rsidTr="0002346E">
        <w:trPr>
          <w:trHeight w:val="300"/>
        </w:trPr>
        <w:tc>
          <w:tcPr>
            <w:tcW w:w="3294" w:type="dxa"/>
            <w:tcMar>
              <w:left w:w="108" w:type="dxa"/>
              <w:right w:w="108" w:type="dxa"/>
            </w:tcMar>
          </w:tcPr>
          <w:p w14:paraId="0044EA10" w14:textId="5C1649AE" w:rsidR="242B09CB" w:rsidRDefault="00C21633" w:rsidP="242B09CB">
            <w:pPr>
              <w:jc w:val="both"/>
            </w:pPr>
            <w:r>
              <w:rPr>
                <w:rFonts w:ascii="Calibri Light" w:eastAsia="Calibri Light" w:hAnsi="Calibri Light" w:cs="Calibri Light"/>
                <w:sz w:val="22"/>
                <w:szCs w:val="22"/>
              </w:rPr>
              <w:t>XXX</w:t>
            </w:r>
          </w:p>
        </w:tc>
        <w:tc>
          <w:tcPr>
            <w:tcW w:w="3294" w:type="dxa"/>
            <w:tcMar>
              <w:left w:w="108" w:type="dxa"/>
              <w:right w:w="108" w:type="dxa"/>
            </w:tcMar>
          </w:tcPr>
          <w:p w14:paraId="28EA6FBD" w14:textId="5F3319E4" w:rsidR="242B09CB" w:rsidRDefault="00C21633" w:rsidP="242B09CB">
            <w:pPr>
              <w:jc w:val="both"/>
            </w:pPr>
            <w:r>
              <w:rPr>
                <w:rFonts w:ascii="Calibri Light" w:eastAsia="Calibri Light" w:hAnsi="Calibri Light" w:cs="Calibri Light"/>
                <w:sz w:val="22"/>
                <w:szCs w:val="22"/>
              </w:rPr>
              <w:t>XXX</w:t>
            </w:r>
          </w:p>
        </w:tc>
        <w:tc>
          <w:tcPr>
            <w:tcW w:w="3294" w:type="dxa"/>
            <w:tcMar>
              <w:left w:w="108" w:type="dxa"/>
              <w:right w:w="108" w:type="dxa"/>
            </w:tcMar>
          </w:tcPr>
          <w:p w14:paraId="061A63C9" w14:textId="001BF296" w:rsidR="242B09CB" w:rsidRDefault="00C21633" w:rsidP="242B09CB">
            <w:pPr>
              <w:jc w:val="both"/>
            </w:pPr>
            <w:r>
              <w:rPr>
                <w:rFonts w:ascii="Calibri Light" w:eastAsia="Calibri Light" w:hAnsi="Calibri Light" w:cs="Calibri Light"/>
                <w:sz w:val="22"/>
                <w:szCs w:val="22"/>
              </w:rPr>
              <w:t>XXX</w:t>
            </w:r>
          </w:p>
        </w:tc>
      </w:tr>
    </w:tbl>
    <w:p w14:paraId="1546F4C2" w14:textId="454D550D" w:rsidR="242B09CB" w:rsidRDefault="242B09CB" w:rsidP="242B09CB">
      <w:pPr>
        <w:jc w:val="both"/>
        <w:rPr>
          <w:rFonts w:ascii="Calibri Light" w:eastAsia="Calibri Light" w:hAnsi="Calibri Light" w:cs="Calibri Light"/>
          <w:sz w:val="22"/>
          <w:szCs w:val="22"/>
        </w:rPr>
      </w:pPr>
    </w:p>
    <w:p w14:paraId="6575F4D2" w14:textId="768F97EC" w:rsidR="242B09CB" w:rsidRDefault="242B09CB" w:rsidP="242B09CB">
      <w:pPr>
        <w:rPr>
          <w:rFonts w:asciiTheme="majorHAnsi" w:eastAsiaTheme="majorEastAsia" w:hAnsiTheme="majorHAnsi" w:cstheme="majorBidi"/>
          <w:sz w:val="22"/>
          <w:szCs w:val="22"/>
        </w:rPr>
      </w:pPr>
    </w:p>
    <w:sectPr w:rsidR="242B09CB" w:rsidSect="006F6EE7">
      <w:headerReference w:type="default" r:id="rId12"/>
      <w:footerReference w:type="default" r:id="rId13"/>
      <w:pgSz w:w="11906" w:h="16838"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D2A5F" w14:textId="77777777" w:rsidR="00CA63D7" w:rsidRDefault="00CA63D7" w:rsidP="00DE6023">
      <w:r>
        <w:separator/>
      </w:r>
    </w:p>
  </w:endnote>
  <w:endnote w:type="continuationSeparator" w:id="0">
    <w:p w14:paraId="0C4A9043" w14:textId="77777777" w:rsidR="00CA63D7" w:rsidRDefault="00CA63D7" w:rsidP="00DE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C7C0E" w14:textId="356ED296" w:rsidR="00B27AEE" w:rsidRPr="00F057A1" w:rsidRDefault="005D0BE0" w:rsidP="00B27AEE">
    <w:pPr>
      <w:pStyle w:val="Pieddepage"/>
      <w:jc w:val="center"/>
      <w:rPr>
        <w:rFonts w:asciiTheme="minorHAnsi" w:hAnsiTheme="minorHAnsi" w:cstheme="minorHAnsi"/>
        <w:b/>
        <w:bCs/>
        <w:sz w:val="20"/>
        <w:szCs w:val="20"/>
      </w:rPr>
    </w:pPr>
    <w:r w:rsidRPr="00F057A1">
      <w:rPr>
        <w:rFonts w:asciiTheme="minorHAnsi" w:hAnsiTheme="minorHAnsi" w:cstheme="minorHAnsi"/>
        <w:b/>
        <w:bCs/>
        <w:sz w:val="20"/>
        <w:szCs w:val="20"/>
      </w:rPr>
      <w:t>Cronite Mancelle - Route du Lude - CS 20075 - 72233 Arnage Cedex</w:t>
    </w:r>
    <w:r w:rsidR="00B27AEE" w:rsidRPr="00F057A1">
      <w:rPr>
        <w:rFonts w:asciiTheme="minorHAnsi" w:hAnsiTheme="minorHAnsi" w:cstheme="minorHAnsi"/>
        <w:b/>
        <w:bCs/>
        <w:sz w:val="20"/>
        <w:szCs w:val="20"/>
      </w:rPr>
      <w:t xml:space="preserve"> </w:t>
    </w:r>
    <w:r w:rsidRPr="00F057A1">
      <w:rPr>
        <w:rFonts w:asciiTheme="minorHAnsi" w:hAnsiTheme="minorHAnsi" w:cstheme="minorHAnsi"/>
        <w:b/>
        <w:bCs/>
        <w:sz w:val="20"/>
        <w:szCs w:val="20"/>
      </w:rPr>
      <w:t>(France) - Tel</w:t>
    </w:r>
    <w:r w:rsidR="00B27AEE" w:rsidRPr="00F057A1">
      <w:rPr>
        <w:rFonts w:asciiTheme="minorHAnsi" w:hAnsiTheme="minorHAnsi" w:cstheme="minorHAnsi"/>
        <w:b/>
        <w:bCs/>
        <w:sz w:val="20"/>
        <w:szCs w:val="20"/>
      </w:rPr>
      <w:t xml:space="preserve"> : </w:t>
    </w:r>
    <w:r w:rsidRPr="00F057A1">
      <w:rPr>
        <w:rFonts w:asciiTheme="minorHAnsi" w:hAnsiTheme="minorHAnsi" w:cstheme="minorHAnsi"/>
        <w:b/>
        <w:bCs/>
        <w:sz w:val="20"/>
        <w:szCs w:val="20"/>
      </w:rPr>
      <w:t>+33</w:t>
    </w:r>
    <w:r w:rsidR="00B27AEE" w:rsidRPr="00F057A1">
      <w:rPr>
        <w:rFonts w:asciiTheme="minorHAnsi" w:hAnsiTheme="minorHAnsi" w:cstheme="minorHAnsi"/>
        <w:b/>
        <w:bCs/>
        <w:sz w:val="20"/>
        <w:szCs w:val="20"/>
      </w:rPr>
      <w:t xml:space="preserve"> </w:t>
    </w:r>
    <w:r w:rsidRPr="00F057A1">
      <w:rPr>
        <w:rFonts w:asciiTheme="minorHAnsi" w:hAnsiTheme="minorHAnsi" w:cstheme="minorHAnsi"/>
        <w:b/>
        <w:bCs/>
        <w:sz w:val="20"/>
        <w:szCs w:val="20"/>
      </w:rPr>
      <w:t>(</w:t>
    </w:r>
    <w:r w:rsidR="00B27AEE" w:rsidRPr="00F057A1">
      <w:rPr>
        <w:rFonts w:asciiTheme="minorHAnsi" w:hAnsiTheme="minorHAnsi" w:cstheme="minorHAnsi"/>
        <w:b/>
        <w:bCs/>
        <w:sz w:val="20"/>
        <w:szCs w:val="20"/>
      </w:rPr>
      <w:t>0</w:t>
    </w:r>
    <w:r w:rsidRPr="00F057A1">
      <w:rPr>
        <w:rFonts w:asciiTheme="minorHAnsi" w:hAnsiTheme="minorHAnsi" w:cstheme="minorHAnsi"/>
        <w:b/>
        <w:bCs/>
        <w:sz w:val="20"/>
        <w:szCs w:val="20"/>
      </w:rPr>
      <w:t xml:space="preserve">)2 43 47 58 </w:t>
    </w:r>
    <w:r w:rsidR="00B27AEE" w:rsidRPr="00F057A1">
      <w:rPr>
        <w:rFonts w:asciiTheme="minorHAnsi" w:hAnsiTheme="minorHAnsi" w:cstheme="minorHAnsi"/>
        <w:b/>
        <w:bCs/>
        <w:sz w:val="20"/>
        <w:szCs w:val="20"/>
      </w:rPr>
      <w:t>58</w:t>
    </w:r>
  </w:p>
  <w:p w14:paraId="29C00B24" w14:textId="77918381" w:rsidR="00B27AEE" w:rsidRPr="00F057A1" w:rsidRDefault="005D0BE0" w:rsidP="00B27AEE">
    <w:pPr>
      <w:pStyle w:val="Pieddepage"/>
      <w:jc w:val="center"/>
      <w:rPr>
        <w:rFonts w:asciiTheme="minorHAnsi" w:hAnsiTheme="minorHAnsi" w:cstheme="minorHAnsi"/>
        <w:b/>
        <w:bCs/>
        <w:sz w:val="18"/>
        <w:szCs w:val="18"/>
      </w:rPr>
    </w:pPr>
    <w:r w:rsidRPr="00F057A1">
      <w:rPr>
        <w:rFonts w:asciiTheme="minorHAnsi" w:hAnsiTheme="minorHAnsi" w:cstheme="minorHAnsi"/>
        <w:b/>
        <w:bCs/>
        <w:sz w:val="18"/>
        <w:szCs w:val="18"/>
      </w:rPr>
      <w:t>Fax Administratif</w:t>
    </w:r>
    <w:r w:rsidR="00B27AEE" w:rsidRPr="00F057A1">
      <w:rPr>
        <w:rFonts w:asciiTheme="minorHAnsi" w:hAnsiTheme="minorHAnsi" w:cstheme="minorHAnsi"/>
        <w:b/>
        <w:bCs/>
        <w:sz w:val="18"/>
        <w:szCs w:val="18"/>
      </w:rPr>
      <w:t xml:space="preserve"> : </w:t>
    </w:r>
    <w:r w:rsidRPr="00F057A1">
      <w:rPr>
        <w:rFonts w:asciiTheme="minorHAnsi" w:hAnsiTheme="minorHAnsi" w:cstheme="minorHAnsi"/>
        <w:b/>
        <w:bCs/>
        <w:sz w:val="18"/>
        <w:szCs w:val="18"/>
      </w:rPr>
      <w:t>+33</w:t>
    </w:r>
    <w:r w:rsidR="00B27AEE" w:rsidRPr="00F057A1">
      <w:rPr>
        <w:rFonts w:asciiTheme="minorHAnsi" w:hAnsiTheme="minorHAnsi" w:cstheme="minorHAnsi"/>
        <w:b/>
        <w:bCs/>
        <w:sz w:val="18"/>
        <w:szCs w:val="18"/>
      </w:rPr>
      <w:t xml:space="preserve"> </w:t>
    </w:r>
    <w:r w:rsidRPr="00F057A1">
      <w:rPr>
        <w:rFonts w:asciiTheme="minorHAnsi" w:hAnsiTheme="minorHAnsi" w:cstheme="minorHAnsi"/>
        <w:b/>
        <w:bCs/>
        <w:sz w:val="18"/>
        <w:szCs w:val="18"/>
      </w:rPr>
      <w:t>(0)2 43 47 58 69 - Fax Commercial</w:t>
    </w:r>
    <w:r w:rsidR="00B27AEE" w:rsidRPr="00F057A1">
      <w:rPr>
        <w:rFonts w:asciiTheme="minorHAnsi" w:hAnsiTheme="minorHAnsi" w:cstheme="minorHAnsi"/>
        <w:b/>
        <w:bCs/>
        <w:sz w:val="18"/>
        <w:szCs w:val="18"/>
      </w:rPr>
      <w:t xml:space="preserve"> : </w:t>
    </w:r>
    <w:r w:rsidRPr="00F057A1">
      <w:rPr>
        <w:rFonts w:asciiTheme="minorHAnsi" w:hAnsiTheme="minorHAnsi" w:cstheme="minorHAnsi"/>
        <w:b/>
        <w:bCs/>
        <w:sz w:val="18"/>
        <w:szCs w:val="18"/>
      </w:rPr>
      <w:t>+33 (0)2 43 21 24 63 – Fax</w:t>
    </w:r>
    <w:r w:rsidR="00B27AEE" w:rsidRPr="00F057A1">
      <w:rPr>
        <w:rFonts w:asciiTheme="minorHAnsi" w:hAnsiTheme="minorHAnsi" w:cstheme="minorHAnsi"/>
        <w:b/>
        <w:bCs/>
        <w:sz w:val="18"/>
        <w:szCs w:val="18"/>
      </w:rPr>
      <w:t> </w:t>
    </w:r>
    <w:r w:rsidRPr="00F057A1">
      <w:rPr>
        <w:rFonts w:asciiTheme="minorHAnsi" w:hAnsiTheme="minorHAnsi" w:cstheme="minorHAnsi"/>
        <w:b/>
        <w:bCs/>
        <w:sz w:val="18"/>
        <w:szCs w:val="18"/>
      </w:rPr>
      <w:t xml:space="preserve">Achats : +33 02 </w:t>
    </w:r>
    <w:r w:rsidR="00B27AEE" w:rsidRPr="00F057A1">
      <w:rPr>
        <w:rFonts w:asciiTheme="minorHAnsi" w:hAnsiTheme="minorHAnsi" w:cstheme="minorHAnsi"/>
        <w:b/>
        <w:bCs/>
        <w:sz w:val="18"/>
        <w:szCs w:val="18"/>
      </w:rPr>
      <w:t>43</w:t>
    </w:r>
    <w:r w:rsidRPr="00F057A1">
      <w:rPr>
        <w:rFonts w:asciiTheme="minorHAnsi" w:hAnsiTheme="minorHAnsi" w:cstheme="minorHAnsi"/>
        <w:b/>
        <w:bCs/>
        <w:sz w:val="18"/>
        <w:szCs w:val="18"/>
      </w:rPr>
      <w:t xml:space="preserve"> 21 28 </w:t>
    </w:r>
    <w:r w:rsidR="00B27AEE" w:rsidRPr="00F057A1">
      <w:rPr>
        <w:rFonts w:asciiTheme="minorHAnsi" w:hAnsiTheme="minorHAnsi" w:cstheme="minorHAnsi"/>
        <w:b/>
        <w:bCs/>
        <w:sz w:val="18"/>
        <w:szCs w:val="18"/>
      </w:rPr>
      <w:t xml:space="preserve">46 </w:t>
    </w:r>
  </w:p>
  <w:p w14:paraId="477826D7" w14:textId="7984F308" w:rsidR="00DE6023" w:rsidRDefault="00B27AEE" w:rsidP="00B27AEE">
    <w:pPr>
      <w:pStyle w:val="Pieddepage"/>
      <w:jc w:val="center"/>
      <w:rPr>
        <w:rFonts w:asciiTheme="minorHAnsi" w:hAnsiTheme="minorHAnsi" w:cstheme="minorHAnsi"/>
        <w:sz w:val="20"/>
        <w:szCs w:val="20"/>
      </w:rPr>
    </w:pPr>
    <w:r w:rsidRPr="00F057A1">
      <w:rPr>
        <w:rFonts w:asciiTheme="minorHAnsi" w:hAnsiTheme="minorHAnsi" w:cstheme="minorHAnsi"/>
        <w:sz w:val="20"/>
        <w:szCs w:val="20"/>
      </w:rPr>
      <w:t>SA</w:t>
    </w:r>
    <w:r w:rsidR="000B025A">
      <w:rPr>
        <w:rFonts w:asciiTheme="minorHAnsi" w:hAnsiTheme="minorHAnsi" w:cstheme="minorHAnsi"/>
        <w:sz w:val="20"/>
        <w:szCs w:val="20"/>
      </w:rPr>
      <w:t>S</w:t>
    </w:r>
    <w:r w:rsidRPr="00F057A1">
      <w:rPr>
        <w:rFonts w:asciiTheme="minorHAnsi" w:hAnsiTheme="minorHAnsi" w:cstheme="minorHAnsi"/>
        <w:sz w:val="20"/>
        <w:szCs w:val="20"/>
      </w:rPr>
      <w:t xml:space="preserve"> au capital de 815.610 </w:t>
    </w:r>
    <w:r w:rsidR="00B33E0F" w:rsidRPr="00F057A1">
      <w:rPr>
        <w:rFonts w:asciiTheme="minorHAnsi" w:hAnsiTheme="minorHAnsi" w:cstheme="minorHAnsi"/>
        <w:sz w:val="20"/>
        <w:szCs w:val="20"/>
      </w:rPr>
      <w:t>€ -</w:t>
    </w:r>
    <w:r w:rsidRPr="00F057A1">
      <w:rPr>
        <w:rFonts w:asciiTheme="minorHAnsi" w:hAnsiTheme="minorHAnsi" w:cstheme="minorHAnsi"/>
        <w:sz w:val="20"/>
        <w:szCs w:val="20"/>
      </w:rPr>
      <w:t xml:space="preserve"> RCS LE MANS 575 450 051</w:t>
    </w:r>
    <w:r w:rsidRPr="00F057A1">
      <w:rPr>
        <w:rFonts w:asciiTheme="minorHAnsi" w:hAnsiTheme="minorHAnsi" w:cstheme="minorHAnsi"/>
        <w:sz w:val="20"/>
        <w:szCs w:val="20"/>
      </w:rPr>
      <w:br/>
      <w:t>SIRET 575 450 051 00017 -</w:t>
    </w:r>
    <w:r w:rsidR="00467308">
      <w:rPr>
        <w:rFonts w:asciiTheme="minorHAnsi" w:hAnsiTheme="minorHAnsi" w:cstheme="minorHAnsi"/>
        <w:sz w:val="20"/>
        <w:szCs w:val="20"/>
      </w:rPr>
      <w:t xml:space="preserve"> </w:t>
    </w:r>
    <w:r w:rsidRPr="00F057A1">
      <w:rPr>
        <w:rFonts w:asciiTheme="minorHAnsi" w:hAnsiTheme="minorHAnsi" w:cstheme="minorHAnsi"/>
        <w:sz w:val="20"/>
        <w:szCs w:val="20"/>
      </w:rPr>
      <w:t>NAF 245</w:t>
    </w:r>
    <w:r w:rsidR="00AF6DF2">
      <w:rPr>
        <w:rFonts w:asciiTheme="minorHAnsi" w:hAnsiTheme="minorHAnsi" w:cstheme="minorHAnsi"/>
        <w:sz w:val="20"/>
        <w:szCs w:val="20"/>
      </w:rPr>
      <w:t>3</w:t>
    </w:r>
    <w:r w:rsidRPr="00F057A1">
      <w:rPr>
        <w:rFonts w:asciiTheme="minorHAnsi" w:hAnsiTheme="minorHAnsi" w:cstheme="minorHAnsi"/>
        <w:sz w:val="20"/>
        <w:szCs w:val="20"/>
      </w:rPr>
      <w:t>Z - TVA FR 37 575 450</w:t>
    </w:r>
    <w:r w:rsidR="00717392">
      <w:rPr>
        <w:rFonts w:asciiTheme="minorHAnsi" w:hAnsiTheme="minorHAnsi" w:cstheme="minorHAnsi"/>
        <w:sz w:val="20"/>
        <w:szCs w:val="20"/>
      </w:rPr>
      <w:t> </w:t>
    </w:r>
    <w:r w:rsidRPr="00F057A1">
      <w:rPr>
        <w:rFonts w:asciiTheme="minorHAnsi" w:hAnsiTheme="minorHAnsi" w:cstheme="minorHAnsi"/>
        <w:sz w:val="20"/>
        <w:szCs w:val="20"/>
      </w:rPr>
      <w:t>051</w:t>
    </w:r>
  </w:p>
  <w:p w14:paraId="7700F838" w14:textId="6430680E" w:rsidR="00717392" w:rsidRPr="00717392" w:rsidRDefault="00717392" w:rsidP="00B27AEE">
    <w:pPr>
      <w:pStyle w:val="Pieddepage"/>
      <w:jc w:val="center"/>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r w:rsidRPr="00717392">
      <w:rPr>
        <w:rFonts w:asciiTheme="minorHAnsi" w:eastAsiaTheme="minorEastAsia" w:hAnsiTheme="minorHAnsi" w:cstheme="minorHAnsi"/>
        <w:sz w:val="20"/>
        <w:szCs w:val="20"/>
      </w:rPr>
      <w:fldChar w:fldCharType="begin"/>
    </w:r>
    <w:r w:rsidRPr="00717392">
      <w:rPr>
        <w:rFonts w:asciiTheme="minorHAnsi" w:hAnsiTheme="minorHAnsi" w:cstheme="minorHAnsi"/>
        <w:sz w:val="20"/>
        <w:szCs w:val="20"/>
      </w:rPr>
      <w:instrText>PAGE    \* MERGEFORMAT</w:instrText>
    </w:r>
    <w:r w:rsidRPr="00717392">
      <w:rPr>
        <w:rFonts w:asciiTheme="minorHAnsi" w:eastAsiaTheme="minorEastAsia" w:hAnsiTheme="minorHAnsi" w:cstheme="minorHAnsi"/>
        <w:sz w:val="20"/>
        <w:szCs w:val="20"/>
      </w:rPr>
      <w:fldChar w:fldCharType="separate"/>
    </w:r>
    <w:r w:rsidRPr="00717392">
      <w:rPr>
        <w:rFonts w:asciiTheme="minorHAnsi" w:eastAsiaTheme="majorEastAsia" w:hAnsiTheme="minorHAnsi" w:cstheme="minorHAnsi"/>
        <w:sz w:val="20"/>
        <w:szCs w:val="20"/>
      </w:rPr>
      <w:t>1</w:t>
    </w:r>
    <w:r w:rsidRPr="00717392">
      <w:rPr>
        <w:rFonts w:asciiTheme="minorHAnsi" w:eastAsiaTheme="majorEastAsia"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D0C17" w14:textId="77777777" w:rsidR="00CA63D7" w:rsidRDefault="00CA63D7" w:rsidP="00DE6023">
      <w:r>
        <w:separator/>
      </w:r>
    </w:p>
  </w:footnote>
  <w:footnote w:type="continuationSeparator" w:id="0">
    <w:p w14:paraId="7CC1BEAC" w14:textId="77777777" w:rsidR="00CA63D7" w:rsidRDefault="00CA63D7" w:rsidP="00DE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834F" w14:textId="77777777" w:rsidR="00DE6023" w:rsidRPr="00F057A1" w:rsidRDefault="00DE6023" w:rsidP="006B1D91">
    <w:pPr>
      <w:pStyle w:val="En-tte"/>
      <w:tabs>
        <w:tab w:val="clear" w:pos="4536"/>
        <w:tab w:val="left" w:pos="5670"/>
      </w:tabs>
      <w:rPr>
        <w:rFonts w:asciiTheme="minorHAnsi" w:hAnsiTheme="minorHAnsi" w:cstheme="minorHAnsi"/>
      </w:rPr>
    </w:pPr>
    <w:r w:rsidRPr="00F057A1">
      <w:rPr>
        <w:rFonts w:asciiTheme="minorHAnsi" w:hAnsiTheme="minorHAnsi" w:cstheme="minorHAnsi"/>
        <w:noProof/>
      </w:rPr>
      <w:drawing>
        <wp:anchor distT="0" distB="0" distL="114300" distR="114300" simplePos="0" relativeHeight="251658240" behindDoc="0" locked="0" layoutInCell="1" allowOverlap="1" wp14:anchorId="40C68ABD" wp14:editId="1BC54AE8">
          <wp:simplePos x="0" y="0"/>
          <wp:positionH relativeFrom="column">
            <wp:posOffset>3811</wp:posOffset>
          </wp:positionH>
          <wp:positionV relativeFrom="paragraph">
            <wp:posOffset>-40640</wp:posOffset>
          </wp:positionV>
          <wp:extent cx="2514520" cy="902970"/>
          <wp:effectExtent l="0" t="0" r="63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ONI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499" cy="908349"/>
                  </a:xfrm>
                  <a:prstGeom prst="rect">
                    <a:avLst/>
                  </a:prstGeom>
                </pic:spPr>
              </pic:pic>
            </a:graphicData>
          </a:graphic>
          <wp14:sizeRelH relativeFrom="page">
            <wp14:pctWidth>0</wp14:pctWidth>
          </wp14:sizeRelH>
          <wp14:sizeRelV relativeFrom="page">
            <wp14:pctHeight>0</wp14:pctHeight>
          </wp14:sizeRelV>
        </wp:anchor>
      </w:drawing>
    </w:r>
    <w:r w:rsidRPr="00F057A1">
      <w:rPr>
        <w:rFonts w:asciiTheme="minorHAnsi" w:hAnsiTheme="minorHAnsi" w:cstheme="minorHAnsi"/>
      </w:rPr>
      <w:tab/>
    </w:r>
  </w:p>
  <w:p w14:paraId="1A042D9E" w14:textId="77777777" w:rsidR="00DE6023" w:rsidRPr="00F057A1" w:rsidRDefault="00DE6023" w:rsidP="007C7C43">
    <w:pPr>
      <w:pStyle w:val="En-tte"/>
      <w:tabs>
        <w:tab w:val="clear" w:pos="4536"/>
        <w:tab w:val="left" w:pos="5103"/>
      </w:tabs>
      <w:jc w:val="right"/>
      <w:rPr>
        <w:rFonts w:asciiTheme="minorHAnsi" w:hAnsiTheme="minorHAnsi" w:cstheme="minorHAnsi"/>
        <w:b/>
        <w:color w:val="FD671A"/>
        <w:sz w:val="40"/>
        <w:szCs w:val="40"/>
      </w:rPr>
    </w:pPr>
    <w:r w:rsidRPr="00F057A1">
      <w:rPr>
        <w:rFonts w:asciiTheme="minorHAnsi" w:hAnsiTheme="minorHAnsi" w:cstheme="minorHAnsi"/>
      </w:rPr>
      <w:t xml:space="preserve">                                                                                         </w:t>
    </w:r>
    <w:r w:rsidR="006B1D91" w:rsidRPr="00F057A1">
      <w:rPr>
        <w:rFonts w:asciiTheme="minorHAnsi" w:hAnsiTheme="minorHAnsi" w:cstheme="minorHAnsi"/>
      </w:rPr>
      <w:tab/>
    </w:r>
    <w:r w:rsidR="005F29BE" w:rsidRPr="00F057A1">
      <w:rPr>
        <w:rFonts w:asciiTheme="minorHAnsi" w:hAnsiTheme="minorHAnsi" w:cstheme="minorHAnsi"/>
        <w:b/>
        <w:color w:val="FD671A"/>
        <w:sz w:val="40"/>
        <w:szCs w:val="40"/>
      </w:rPr>
      <w:t>Cronite</w:t>
    </w:r>
    <w:r w:rsidR="00B27AEE" w:rsidRPr="00F057A1">
      <w:rPr>
        <w:rFonts w:asciiTheme="minorHAnsi" w:hAnsiTheme="minorHAnsi" w:cstheme="minorHAnsi"/>
        <w:b/>
        <w:color w:val="FD671A"/>
        <w:sz w:val="40"/>
        <w:szCs w:val="40"/>
      </w:rPr>
      <w:t xml:space="preserve"> Mancelle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351E"/>
    <w:multiLevelType w:val="hybridMultilevel"/>
    <w:tmpl w:val="2264CB84"/>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E07A9"/>
    <w:multiLevelType w:val="hybridMultilevel"/>
    <w:tmpl w:val="FD3214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847353"/>
    <w:multiLevelType w:val="hybridMultilevel"/>
    <w:tmpl w:val="26F62A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FF8AAA"/>
    <w:multiLevelType w:val="hybridMultilevel"/>
    <w:tmpl w:val="1A62A892"/>
    <w:lvl w:ilvl="0" w:tplc="58F2D496">
      <w:start w:val="1"/>
      <w:numFmt w:val="decimal"/>
      <w:lvlText w:val="%1."/>
      <w:lvlJc w:val="left"/>
      <w:pPr>
        <w:ind w:left="720" w:hanging="360"/>
      </w:pPr>
    </w:lvl>
    <w:lvl w:ilvl="1" w:tplc="0B5E6092">
      <w:start w:val="1"/>
      <w:numFmt w:val="lowerLetter"/>
      <w:lvlText w:val="%2."/>
      <w:lvlJc w:val="left"/>
      <w:pPr>
        <w:ind w:left="1440" w:hanging="360"/>
      </w:pPr>
    </w:lvl>
    <w:lvl w:ilvl="2" w:tplc="27566D92">
      <w:start w:val="1"/>
      <w:numFmt w:val="lowerRoman"/>
      <w:lvlText w:val="%3."/>
      <w:lvlJc w:val="right"/>
      <w:pPr>
        <w:ind w:left="2160" w:hanging="180"/>
      </w:pPr>
    </w:lvl>
    <w:lvl w:ilvl="3" w:tplc="F4D29E60">
      <w:start w:val="1"/>
      <w:numFmt w:val="decimal"/>
      <w:lvlText w:val="%4."/>
      <w:lvlJc w:val="left"/>
      <w:pPr>
        <w:ind w:left="2880" w:hanging="360"/>
      </w:pPr>
    </w:lvl>
    <w:lvl w:ilvl="4" w:tplc="62FCE6B8">
      <w:start w:val="1"/>
      <w:numFmt w:val="lowerLetter"/>
      <w:lvlText w:val="%5."/>
      <w:lvlJc w:val="left"/>
      <w:pPr>
        <w:ind w:left="3600" w:hanging="360"/>
      </w:pPr>
    </w:lvl>
    <w:lvl w:ilvl="5" w:tplc="CC2A045E">
      <w:start w:val="1"/>
      <w:numFmt w:val="lowerRoman"/>
      <w:lvlText w:val="%6."/>
      <w:lvlJc w:val="right"/>
      <w:pPr>
        <w:ind w:left="4320" w:hanging="180"/>
      </w:pPr>
    </w:lvl>
    <w:lvl w:ilvl="6" w:tplc="E3B4F858">
      <w:start w:val="1"/>
      <w:numFmt w:val="decimal"/>
      <w:lvlText w:val="%7."/>
      <w:lvlJc w:val="left"/>
      <w:pPr>
        <w:ind w:left="5040" w:hanging="360"/>
      </w:pPr>
    </w:lvl>
    <w:lvl w:ilvl="7" w:tplc="E4147526">
      <w:start w:val="1"/>
      <w:numFmt w:val="lowerLetter"/>
      <w:lvlText w:val="%8."/>
      <w:lvlJc w:val="left"/>
      <w:pPr>
        <w:ind w:left="5760" w:hanging="360"/>
      </w:pPr>
    </w:lvl>
    <w:lvl w:ilvl="8" w:tplc="D1D20874">
      <w:start w:val="1"/>
      <w:numFmt w:val="lowerRoman"/>
      <w:lvlText w:val="%9."/>
      <w:lvlJc w:val="right"/>
      <w:pPr>
        <w:ind w:left="6480" w:hanging="180"/>
      </w:pPr>
    </w:lvl>
  </w:abstractNum>
  <w:abstractNum w:abstractNumId="4" w15:restartNumberingAfterBreak="0">
    <w:nsid w:val="11796F6D"/>
    <w:multiLevelType w:val="hybridMultilevel"/>
    <w:tmpl w:val="0F3A6B64"/>
    <w:lvl w:ilvl="0" w:tplc="7B8AFD42">
      <w:start w:val="1"/>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0747CB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AD4D47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33EB6B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EA6213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C38E02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6F669F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7121A5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1BA8DC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37133D6"/>
    <w:multiLevelType w:val="hybridMultilevel"/>
    <w:tmpl w:val="6E30ADD8"/>
    <w:lvl w:ilvl="0" w:tplc="D5BC0794">
      <w:start w:val="1"/>
      <w:numFmt w:val="decimal"/>
      <w:lvlText w:val="%1."/>
      <w:lvlJc w:val="left"/>
      <w:pPr>
        <w:ind w:left="720" w:hanging="360"/>
      </w:pPr>
    </w:lvl>
    <w:lvl w:ilvl="1" w:tplc="1F78A548">
      <w:start w:val="1"/>
      <w:numFmt w:val="lowerLetter"/>
      <w:lvlText w:val="%2."/>
      <w:lvlJc w:val="left"/>
      <w:pPr>
        <w:ind w:left="1440" w:hanging="360"/>
      </w:pPr>
    </w:lvl>
    <w:lvl w:ilvl="2" w:tplc="45E0F4D0">
      <w:start w:val="1"/>
      <w:numFmt w:val="lowerRoman"/>
      <w:lvlText w:val="%3."/>
      <w:lvlJc w:val="right"/>
      <w:pPr>
        <w:ind w:left="2160" w:hanging="180"/>
      </w:pPr>
    </w:lvl>
    <w:lvl w:ilvl="3" w:tplc="76703DE6">
      <w:start w:val="1"/>
      <w:numFmt w:val="decimal"/>
      <w:lvlText w:val="%4."/>
      <w:lvlJc w:val="left"/>
      <w:pPr>
        <w:ind w:left="2880" w:hanging="360"/>
      </w:pPr>
    </w:lvl>
    <w:lvl w:ilvl="4" w:tplc="31A85230">
      <w:start w:val="1"/>
      <w:numFmt w:val="lowerLetter"/>
      <w:lvlText w:val="%5."/>
      <w:lvlJc w:val="left"/>
      <w:pPr>
        <w:ind w:left="3600" w:hanging="360"/>
      </w:pPr>
    </w:lvl>
    <w:lvl w:ilvl="5" w:tplc="8442523C">
      <w:start w:val="1"/>
      <w:numFmt w:val="lowerRoman"/>
      <w:lvlText w:val="%6."/>
      <w:lvlJc w:val="right"/>
      <w:pPr>
        <w:ind w:left="4320" w:hanging="180"/>
      </w:pPr>
    </w:lvl>
    <w:lvl w:ilvl="6" w:tplc="2D2C4ADA">
      <w:start w:val="1"/>
      <w:numFmt w:val="decimal"/>
      <w:lvlText w:val="%7."/>
      <w:lvlJc w:val="left"/>
      <w:pPr>
        <w:ind w:left="5040" w:hanging="360"/>
      </w:pPr>
    </w:lvl>
    <w:lvl w:ilvl="7" w:tplc="0B1218DE">
      <w:start w:val="1"/>
      <w:numFmt w:val="lowerLetter"/>
      <w:lvlText w:val="%8."/>
      <w:lvlJc w:val="left"/>
      <w:pPr>
        <w:ind w:left="5760" w:hanging="360"/>
      </w:pPr>
    </w:lvl>
    <w:lvl w:ilvl="8" w:tplc="657E13AA">
      <w:start w:val="1"/>
      <w:numFmt w:val="lowerRoman"/>
      <w:lvlText w:val="%9."/>
      <w:lvlJc w:val="right"/>
      <w:pPr>
        <w:ind w:left="6480" w:hanging="180"/>
      </w:pPr>
    </w:lvl>
  </w:abstractNum>
  <w:abstractNum w:abstractNumId="6" w15:restartNumberingAfterBreak="0">
    <w:nsid w:val="1442AD9F"/>
    <w:multiLevelType w:val="hybridMultilevel"/>
    <w:tmpl w:val="403EE2D8"/>
    <w:lvl w:ilvl="0" w:tplc="24AC2B2C">
      <w:start w:val="1"/>
      <w:numFmt w:val="bullet"/>
      <w:lvlText w:val=""/>
      <w:lvlJc w:val="left"/>
      <w:pPr>
        <w:ind w:left="720" w:hanging="360"/>
      </w:pPr>
      <w:rPr>
        <w:rFonts w:ascii="Wingdings" w:hAnsi="Wingdings" w:hint="default"/>
      </w:rPr>
    </w:lvl>
    <w:lvl w:ilvl="1" w:tplc="BB38ECA4">
      <w:start w:val="1"/>
      <w:numFmt w:val="bullet"/>
      <w:lvlText w:val=""/>
      <w:lvlJc w:val="left"/>
      <w:pPr>
        <w:ind w:left="1440" w:hanging="360"/>
      </w:pPr>
      <w:rPr>
        <w:rFonts w:ascii="Wingdings" w:hAnsi="Wingdings" w:hint="default"/>
      </w:rPr>
    </w:lvl>
    <w:lvl w:ilvl="2" w:tplc="EB7ECC06">
      <w:start w:val="1"/>
      <w:numFmt w:val="bullet"/>
      <w:lvlText w:val=""/>
      <w:lvlJc w:val="left"/>
      <w:pPr>
        <w:ind w:left="2160" w:hanging="360"/>
      </w:pPr>
      <w:rPr>
        <w:rFonts w:ascii="Wingdings" w:hAnsi="Wingdings" w:hint="default"/>
      </w:rPr>
    </w:lvl>
    <w:lvl w:ilvl="3" w:tplc="7D6E62C2">
      <w:start w:val="1"/>
      <w:numFmt w:val="bullet"/>
      <w:lvlText w:val=""/>
      <w:lvlJc w:val="left"/>
      <w:pPr>
        <w:ind w:left="2880" w:hanging="360"/>
      </w:pPr>
      <w:rPr>
        <w:rFonts w:ascii="Wingdings" w:hAnsi="Wingdings" w:hint="default"/>
      </w:rPr>
    </w:lvl>
    <w:lvl w:ilvl="4" w:tplc="3FD2C5A6">
      <w:start w:val="1"/>
      <w:numFmt w:val="bullet"/>
      <w:lvlText w:val=""/>
      <w:lvlJc w:val="left"/>
      <w:pPr>
        <w:ind w:left="3600" w:hanging="360"/>
      </w:pPr>
      <w:rPr>
        <w:rFonts w:ascii="Wingdings" w:hAnsi="Wingdings" w:hint="default"/>
      </w:rPr>
    </w:lvl>
    <w:lvl w:ilvl="5" w:tplc="155A6D42">
      <w:start w:val="1"/>
      <w:numFmt w:val="bullet"/>
      <w:lvlText w:val=""/>
      <w:lvlJc w:val="left"/>
      <w:pPr>
        <w:ind w:left="4320" w:hanging="360"/>
      </w:pPr>
      <w:rPr>
        <w:rFonts w:ascii="Wingdings" w:hAnsi="Wingdings" w:hint="default"/>
      </w:rPr>
    </w:lvl>
    <w:lvl w:ilvl="6" w:tplc="E1B6B954">
      <w:start w:val="1"/>
      <w:numFmt w:val="bullet"/>
      <w:lvlText w:val=""/>
      <w:lvlJc w:val="left"/>
      <w:pPr>
        <w:ind w:left="5040" w:hanging="360"/>
      </w:pPr>
      <w:rPr>
        <w:rFonts w:ascii="Wingdings" w:hAnsi="Wingdings" w:hint="default"/>
      </w:rPr>
    </w:lvl>
    <w:lvl w:ilvl="7" w:tplc="75D4C902">
      <w:start w:val="1"/>
      <w:numFmt w:val="bullet"/>
      <w:lvlText w:val=""/>
      <w:lvlJc w:val="left"/>
      <w:pPr>
        <w:ind w:left="5760" w:hanging="360"/>
      </w:pPr>
      <w:rPr>
        <w:rFonts w:ascii="Wingdings" w:hAnsi="Wingdings" w:hint="default"/>
      </w:rPr>
    </w:lvl>
    <w:lvl w:ilvl="8" w:tplc="0A768B0E">
      <w:start w:val="1"/>
      <w:numFmt w:val="bullet"/>
      <w:lvlText w:val=""/>
      <w:lvlJc w:val="left"/>
      <w:pPr>
        <w:ind w:left="6480" w:hanging="360"/>
      </w:pPr>
      <w:rPr>
        <w:rFonts w:ascii="Wingdings" w:hAnsi="Wingdings" w:hint="default"/>
      </w:rPr>
    </w:lvl>
  </w:abstractNum>
  <w:abstractNum w:abstractNumId="7" w15:restartNumberingAfterBreak="0">
    <w:nsid w:val="14D73F7D"/>
    <w:multiLevelType w:val="hybridMultilevel"/>
    <w:tmpl w:val="C72C7E0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576FC5"/>
    <w:multiLevelType w:val="hybridMultilevel"/>
    <w:tmpl w:val="3C421F34"/>
    <w:lvl w:ilvl="0" w:tplc="8C96D976">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4CE2C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2EB54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8490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90CBE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CE94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B413A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D66EA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2A288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95C052A"/>
    <w:multiLevelType w:val="hybridMultilevel"/>
    <w:tmpl w:val="AF364AA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CBF0906"/>
    <w:multiLevelType w:val="hybridMultilevel"/>
    <w:tmpl w:val="D8F81F7A"/>
    <w:lvl w:ilvl="0" w:tplc="016623E0">
      <w:numFmt w:val="bullet"/>
      <w:lvlText w:val="-"/>
      <w:lvlJc w:val="left"/>
      <w:pPr>
        <w:ind w:left="108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FDF466A"/>
    <w:multiLevelType w:val="hybridMultilevel"/>
    <w:tmpl w:val="3CD05584"/>
    <w:lvl w:ilvl="0" w:tplc="96E42E30">
      <w:start w:val="1"/>
      <w:numFmt w:val="bullet"/>
      <w:lvlText w:val="-"/>
      <w:lvlJc w:val="left"/>
      <w:pPr>
        <w:ind w:left="108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2226F5C"/>
    <w:multiLevelType w:val="hybridMultilevel"/>
    <w:tmpl w:val="CAB08018"/>
    <w:lvl w:ilvl="0" w:tplc="96E42E30">
      <w:start w:val="1"/>
      <w:numFmt w:val="bullet"/>
      <w:lvlText w:val="-"/>
      <w:lvlJc w:val="left"/>
      <w:pPr>
        <w:ind w:left="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143752">
      <w:start w:val="1"/>
      <w:numFmt w:val="bullet"/>
      <w:lvlText w:val="o"/>
      <w:lvlJc w:val="left"/>
      <w:pPr>
        <w:ind w:left="1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EAFE8E">
      <w:start w:val="1"/>
      <w:numFmt w:val="bullet"/>
      <w:lvlText w:val="▪"/>
      <w:lvlJc w:val="left"/>
      <w:pPr>
        <w:ind w:left="1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82AE4A">
      <w:start w:val="1"/>
      <w:numFmt w:val="bullet"/>
      <w:lvlText w:val="•"/>
      <w:lvlJc w:val="left"/>
      <w:pPr>
        <w:ind w:left="2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D8AB74">
      <w:start w:val="1"/>
      <w:numFmt w:val="bullet"/>
      <w:lvlText w:val="o"/>
      <w:lvlJc w:val="left"/>
      <w:pPr>
        <w:ind w:left="3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E8AEF8">
      <w:start w:val="1"/>
      <w:numFmt w:val="bullet"/>
      <w:lvlText w:val="▪"/>
      <w:lvlJc w:val="left"/>
      <w:pPr>
        <w:ind w:left="3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B2D6E4">
      <w:start w:val="1"/>
      <w:numFmt w:val="bullet"/>
      <w:lvlText w:val="•"/>
      <w:lvlJc w:val="left"/>
      <w:pPr>
        <w:ind w:left="4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1C29B6">
      <w:start w:val="1"/>
      <w:numFmt w:val="bullet"/>
      <w:lvlText w:val="o"/>
      <w:lvlJc w:val="left"/>
      <w:pPr>
        <w:ind w:left="5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E8B314">
      <w:start w:val="1"/>
      <w:numFmt w:val="bullet"/>
      <w:lvlText w:val="▪"/>
      <w:lvlJc w:val="left"/>
      <w:pPr>
        <w:ind w:left="6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32849CC"/>
    <w:multiLevelType w:val="hybridMultilevel"/>
    <w:tmpl w:val="A5D43BB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533895"/>
    <w:multiLevelType w:val="hybridMultilevel"/>
    <w:tmpl w:val="FAB0C99C"/>
    <w:lvl w:ilvl="0" w:tplc="068CAC1C">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1AA61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10668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EA80C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A329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3E86C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1A8B0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A6BA4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EA1F4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68A7A2A"/>
    <w:multiLevelType w:val="hybridMultilevel"/>
    <w:tmpl w:val="CEB2FCAC"/>
    <w:lvl w:ilvl="0" w:tplc="EA6845A2">
      <w:start w:val="4"/>
      <w:numFmt w:val="decimal"/>
      <w:lvlText w:val="(%1)"/>
      <w:lvlJc w:val="left"/>
      <w:pPr>
        <w:ind w:left="271"/>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1" w:tplc="CFB601E4">
      <w:start w:val="1"/>
      <w:numFmt w:val="lowerLetter"/>
      <w:lvlText w:val="%2"/>
      <w:lvlJc w:val="left"/>
      <w:pPr>
        <w:ind w:left="10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E828E0C6">
      <w:start w:val="1"/>
      <w:numFmt w:val="lowerRoman"/>
      <w:lvlText w:val="%3"/>
      <w:lvlJc w:val="left"/>
      <w:pPr>
        <w:ind w:left="18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BD3059C2">
      <w:start w:val="1"/>
      <w:numFmt w:val="decimal"/>
      <w:lvlText w:val="%4"/>
      <w:lvlJc w:val="left"/>
      <w:pPr>
        <w:ind w:left="25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F3F00570">
      <w:start w:val="1"/>
      <w:numFmt w:val="lowerLetter"/>
      <w:lvlText w:val="%5"/>
      <w:lvlJc w:val="left"/>
      <w:pPr>
        <w:ind w:left="324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D530267E">
      <w:start w:val="1"/>
      <w:numFmt w:val="lowerRoman"/>
      <w:lvlText w:val="%6"/>
      <w:lvlJc w:val="left"/>
      <w:pPr>
        <w:ind w:left="396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FFB0A688">
      <w:start w:val="1"/>
      <w:numFmt w:val="decimal"/>
      <w:lvlText w:val="%7"/>
      <w:lvlJc w:val="left"/>
      <w:pPr>
        <w:ind w:left="46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C049096">
      <w:start w:val="1"/>
      <w:numFmt w:val="lowerLetter"/>
      <w:lvlText w:val="%8"/>
      <w:lvlJc w:val="left"/>
      <w:pPr>
        <w:ind w:left="54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734CA8CC">
      <w:start w:val="1"/>
      <w:numFmt w:val="lowerRoman"/>
      <w:lvlText w:val="%9"/>
      <w:lvlJc w:val="left"/>
      <w:pPr>
        <w:ind w:left="61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8E27DD5"/>
    <w:multiLevelType w:val="hybridMultilevel"/>
    <w:tmpl w:val="569E3D12"/>
    <w:lvl w:ilvl="0" w:tplc="96E42E30">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E63C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212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ED7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28D06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CCDE9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18A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26E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AF9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AF038EF"/>
    <w:multiLevelType w:val="hybridMultilevel"/>
    <w:tmpl w:val="D40ECA4C"/>
    <w:lvl w:ilvl="0" w:tplc="04A0DA5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35012"/>
    <w:multiLevelType w:val="hybridMultilevel"/>
    <w:tmpl w:val="19B465D0"/>
    <w:lvl w:ilvl="0" w:tplc="5950BA4C">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6449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4C72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641D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BE4A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3003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5C125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1833D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3494E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71B0D40"/>
    <w:multiLevelType w:val="hybridMultilevel"/>
    <w:tmpl w:val="8C0A0850"/>
    <w:lvl w:ilvl="0" w:tplc="016623E0">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97126F3"/>
    <w:multiLevelType w:val="hybridMultilevel"/>
    <w:tmpl w:val="D576916A"/>
    <w:lvl w:ilvl="0" w:tplc="23CA7A04">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E63C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212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ED7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28D06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CCDE9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18A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26E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AF9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9C25B7C"/>
    <w:multiLevelType w:val="hybridMultilevel"/>
    <w:tmpl w:val="F9E6A0C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C0287F"/>
    <w:multiLevelType w:val="hybridMultilevel"/>
    <w:tmpl w:val="A9D84666"/>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DB3DEE"/>
    <w:multiLevelType w:val="hybridMultilevel"/>
    <w:tmpl w:val="545267D0"/>
    <w:lvl w:ilvl="0" w:tplc="68749BE4">
      <w:start w:val="1"/>
      <w:numFmt w:val="upperLetter"/>
      <w:lvlText w:val="%1."/>
      <w:lvlJc w:val="left"/>
      <w:pPr>
        <w:ind w:left="720" w:hanging="360"/>
      </w:pPr>
      <w:rPr>
        <w:rFonts w:asciiTheme="minorHAnsi" w:eastAsia="Times New Roman" w:hAnsiTheme="minorHAnsi" w:cstheme="minorHAns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447612"/>
    <w:multiLevelType w:val="hybridMultilevel"/>
    <w:tmpl w:val="A75296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ABE0FAF"/>
    <w:multiLevelType w:val="hybridMultilevel"/>
    <w:tmpl w:val="380EDB26"/>
    <w:lvl w:ilvl="0" w:tplc="DE701CC4">
      <w:start w:val="1"/>
      <w:numFmt w:val="decimal"/>
      <w:lvlText w:val="%1."/>
      <w:lvlJc w:val="left"/>
      <w:pPr>
        <w:ind w:left="720" w:hanging="360"/>
      </w:pPr>
    </w:lvl>
    <w:lvl w:ilvl="1" w:tplc="0FE29942">
      <w:start w:val="1"/>
      <w:numFmt w:val="lowerLetter"/>
      <w:lvlText w:val="%2."/>
      <w:lvlJc w:val="left"/>
      <w:pPr>
        <w:ind w:left="1440" w:hanging="360"/>
      </w:pPr>
    </w:lvl>
    <w:lvl w:ilvl="2" w:tplc="06FA0028">
      <w:start w:val="1"/>
      <w:numFmt w:val="lowerRoman"/>
      <w:lvlText w:val="%3."/>
      <w:lvlJc w:val="right"/>
      <w:pPr>
        <w:ind w:left="2160" w:hanging="180"/>
      </w:pPr>
    </w:lvl>
    <w:lvl w:ilvl="3" w:tplc="4FA045F4">
      <w:start w:val="1"/>
      <w:numFmt w:val="decimal"/>
      <w:lvlText w:val="%4."/>
      <w:lvlJc w:val="left"/>
      <w:pPr>
        <w:ind w:left="2880" w:hanging="360"/>
      </w:pPr>
    </w:lvl>
    <w:lvl w:ilvl="4" w:tplc="041860C8">
      <w:start w:val="1"/>
      <w:numFmt w:val="lowerLetter"/>
      <w:lvlText w:val="%5."/>
      <w:lvlJc w:val="left"/>
      <w:pPr>
        <w:ind w:left="3600" w:hanging="360"/>
      </w:pPr>
    </w:lvl>
    <w:lvl w:ilvl="5" w:tplc="58AAEB9C">
      <w:start w:val="1"/>
      <w:numFmt w:val="lowerRoman"/>
      <w:lvlText w:val="%6."/>
      <w:lvlJc w:val="right"/>
      <w:pPr>
        <w:ind w:left="4320" w:hanging="180"/>
      </w:pPr>
    </w:lvl>
    <w:lvl w:ilvl="6" w:tplc="69D6A048">
      <w:start w:val="1"/>
      <w:numFmt w:val="decimal"/>
      <w:lvlText w:val="%7."/>
      <w:lvlJc w:val="left"/>
      <w:pPr>
        <w:ind w:left="5040" w:hanging="360"/>
      </w:pPr>
    </w:lvl>
    <w:lvl w:ilvl="7" w:tplc="7BEC70AE">
      <w:start w:val="1"/>
      <w:numFmt w:val="lowerLetter"/>
      <w:lvlText w:val="%8."/>
      <w:lvlJc w:val="left"/>
      <w:pPr>
        <w:ind w:left="5760" w:hanging="360"/>
      </w:pPr>
    </w:lvl>
    <w:lvl w:ilvl="8" w:tplc="4DF87196">
      <w:start w:val="1"/>
      <w:numFmt w:val="lowerRoman"/>
      <w:lvlText w:val="%9."/>
      <w:lvlJc w:val="right"/>
      <w:pPr>
        <w:ind w:left="6480" w:hanging="180"/>
      </w:pPr>
    </w:lvl>
  </w:abstractNum>
  <w:abstractNum w:abstractNumId="26" w15:restartNumberingAfterBreak="0">
    <w:nsid w:val="5D9D184E"/>
    <w:multiLevelType w:val="hybridMultilevel"/>
    <w:tmpl w:val="194CDAC4"/>
    <w:lvl w:ilvl="0" w:tplc="339E93D2">
      <w:start w:val="1"/>
      <w:numFmt w:val="decimal"/>
      <w:lvlText w:val="%1."/>
      <w:lvlJc w:val="left"/>
      <w:pPr>
        <w:ind w:left="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A83D86">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3E4B3E">
      <w:start w:val="1"/>
      <w:numFmt w:val="lowerRoman"/>
      <w:lvlText w:val="%3"/>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BABF24">
      <w:start w:val="1"/>
      <w:numFmt w:val="decimal"/>
      <w:lvlText w:val="%4"/>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BE840A">
      <w:start w:val="1"/>
      <w:numFmt w:val="lowerLetter"/>
      <w:lvlText w:val="%5"/>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D24F404">
      <w:start w:val="1"/>
      <w:numFmt w:val="lowerRoman"/>
      <w:lvlText w:val="%6"/>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F6C4D2">
      <w:start w:val="1"/>
      <w:numFmt w:val="decimal"/>
      <w:lvlText w:val="%7"/>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DA3754">
      <w:start w:val="1"/>
      <w:numFmt w:val="lowerLetter"/>
      <w:lvlText w:val="%8"/>
      <w:lvlJc w:val="left"/>
      <w:pPr>
        <w:ind w:left="54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ECF25C">
      <w:start w:val="1"/>
      <w:numFmt w:val="lowerRoman"/>
      <w:lvlText w:val="%9"/>
      <w:lvlJc w:val="left"/>
      <w:pPr>
        <w:ind w:left="6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F4A4FC0"/>
    <w:multiLevelType w:val="hybridMultilevel"/>
    <w:tmpl w:val="E7EE25EA"/>
    <w:lvl w:ilvl="0" w:tplc="CA76ABCE">
      <w:start w:val="1"/>
      <w:numFmt w:val="upperRoman"/>
      <w:lvlText w:val="%1."/>
      <w:lvlJc w:val="right"/>
      <w:pPr>
        <w:ind w:left="720" w:hanging="360"/>
      </w:pPr>
    </w:lvl>
    <w:lvl w:ilvl="1" w:tplc="6C0CA280">
      <w:start w:val="1"/>
      <w:numFmt w:val="lowerLetter"/>
      <w:lvlText w:val="%2."/>
      <w:lvlJc w:val="left"/>
      <w:pPr>
        <w:ind w:left="1440" w:hanging="360"/>
      </w:pPr>
    </w:lvl>
    <w:lvl w:ilvl="2" w:tplc="79369338">
      <w:start w:val="1"/>
      <w:numFmt w:val="lowerRoman"/>
      <w:lvlText w:val="%3."/>
      <w:lvlJc w:val="right"/>
      <w:pPr>
        <w:ind w:left="2160" w:hanging="180"/>
      </w:pPr>
    </w:lvl>
    <w:lvl w:ilvl="3" w:tplc="322AE3D4">
      <w:start w:val="1"/>
      <w:numFmt w:val="decimal"/>
      <w:lvlText w:val="%4."/>
      <w:lvlJc w:val="left"/>
      <w:pPr>
        <w:ind w:left="2880" w:hanging="360"/>
      </w:pPr>
    </w:lvl>
    <w:lvl w:ilvl="4" w:tplc="C1927D80">
      <w:start w:val="1"/>
      <w:numFmt w:val="lowerLetter"/>
      <w:lvlText w:val="%5."/>
      <w:lvlJc w:val="left"/>
      <w:pPr>
        <w:ind w:left="3600" w:hanging="360"/>
      </w:pPr>
    </w:lvl>
    <w:lvl w:ilvl="5" w:tplc="34700594">
      <w:start w:val="1"/>
      <w:numFmt w:val="lowerRoman"/>
      <w:lvlText w:val="%6."/>
      <w:lvlJc w:val="right"/>
      <w:pPr>
        <w:ind w:left="4320" w:hanging="180"/>
      </w:pPr>
    </w:lvl>
    <w:lvl w:ilvl="6" w:tplc="55C4C436">
      <w:start w:val="1"/>
      <w:numFmt w:val="decimal"/>
      <w:lvlText w:val="%7."/>
      <w:lvlJc w:val="left"/>
      <w:pPr>
        <w:ind w:left="5040" w:hanging="360"/>
      </w:pPr>
    </w:lvl>
    <w:lvl w:ilvl="7" w:tplc="E6E6B2A8">
      <w:start w:val="1"/>
      <w:numFmt w:val="lowerLetter"/>
      <w:lvlText w:val="%8."/>
      <w:lvlJc w:val="left"/>
      <w:pPr>
        <w:ind w:left="5760" w:hanging="360"/>
      </w:pPr>
    </w:lvl>
    <w:lvl w:ilvl="8" w:tplc="859C4158">
      <w:start w:val="1"/>
      <w:numFmt w:val="lowerRoman"/>
      <w:lvlText w:val="%9."/>
      <w:lvlJc w:val="right"/>
      <w:pPr>
        <w:ind w:left="6480" w:hanging="180"/>
      </w:pPr>
    </w:lvl>
  </w:abstractNum>
  <w:abstractNum w:abstractNumId="28" w15:restartNumberingAfterBreak="0">
    <w:nsid w:val="621BF703"/>
    <w:multiLevelType w:val="hybridMultilevel"/>
    <w:tmpl w:val="FC4C7162"/>
    <w:lvl w:ilvl="0" w:tplc="615C6D1A">
      <w:start w:val="1"/>
      <w:numFmt w:val="decimal"/>
      <w:lvlText w:val="%1."/>
      <w:lvlJc w:val="left"/>
      <w:pPr>
        <w:ind w:left="720" w:hanging="360"/>
      </w:pPr>
    </w:lvl>
    <w:lvl w:ilvl="1" w:tplc="DC9E23B2">
      <w:start w:val="1"/>
      <w:numFmt w:val="lowerLetter"/>
      <w:lvlText w:val="%2."/>
      <w:lvlJc w:val="left"/>
      <w:pPr>
        <w:ind w:left="1440" w:hanging="360"/>
      </w:pPr>
    </w:lvl>
    <w:lvl w:ilvl="2" w:tplc="DA1C0C7E">
      <w:start w:val="1"/>
      <w:numFmt w:val="lowerRoman"/>
      <w:lvlText w:val="%3."/>
      <w:lvlJc w:val="right"/>
      <w:pPr>
        <w:ind w:left="2160" w:hanging="180"/>
      </w:pPr>
    </w:lvl>
    <w:lvl w:ilvl="3" w:tplc="86BEBDF8">
      <w:start w:val="1"/>
      <w:numFmt w:val="decimal"/>
      <w:lvlText w:val="%4."/>
      <w:lvlJc w:val="left"/>
      <w:pPr>
        <w:ind w:left="2880" w:hanging="360"/>
      </w:pPr>
    </w:lvl>
    <w:lvl w:ilvl="4" w:tplc="61D80F62">
      <w:start w:val="1"/>
      <w:numFmt w:val="lowerLetter"/>
      <w:lvlText w:val="%5."/>
      <w:lvlJc w:val="left"/>
      <w:pPr>
        <w:ind w:left="3600" w:hanging="360"/>
      </w:pPr>
    </w:lvl>
    <w:lvl w:ilvl="5" w:tplc="60A4E202">
      <w:start w:val="1"/>
      <w:numFmt w:val="lowerRoman"/>
      <w:lvlText w:val="%6."/>
      <w:lvlJc w:val="right"/>
      <w:pPr>
        <w:ind w:left="4320" w:hanging="180"/>
      </w:pPr>
    </w:lvl>
    <w:lvl w:ilvl="6" w:tplc="FB86D468">
      <w:start w:val="1"/>
      <w:numFmt w:val="decimal"/>
      <w:lvlText w:val="%7."/>
      <w:lvlJc w:val="left"/>
      <w:pPr>
        <w:ind w:left="5040" w:hanging="360"/>
      </w:pPr>
    </w:lvl>
    <w:lvl w:ilvl="7" w:tplc="1F4C2BCE">
      <w:start w:val="1"/>
      <w:numFmt w:val="lowerLetter"/>
      <w:lvlText w:val="%8."/>
      <w:lvlJc w:val="left"/>
      <w:pPr>
        <w:ind w:left="5760" w:hanging="360"/>
      </w:pPr>
    </w:lvl>
    <w:lvl w:ilvl="8" w:tplc="CE1C850A">
      <w:start w:val="1"/>
      <w:numFmt w:val="lowerRoman"/>
      <w:lvlText w:val="%9."/>
      <w:lvlJc w:val="right"/>
      <w:pPr>
        <w:ind w:left="6480" w:hanging="180"/>
      </w:pPr>
    </w:lvl>
  </w:abstractNum>
  <w:abstractNum w:abstractNumId="29" w15:restartNumberingAfterBreak="0">
    <w:nsid w:val="64AB3A95"/>
    <w:multiLevelType w:val="hybridMultilevel"/>
    <w:tmpl w:val="2EACCD80"/>
    <w:lvl w:ilvl="0" w:tplc="56A69488">
      <w:start w:val="1"/>
      <w:numFmt w:val="bullet"/>
      <w:lvlText w:val="o"/>
      <w:lvlJc w:val="left"/>
      <w:pPr>
        <w:ind w:left="720" w:hanging="360"/>
      </w:pPr>
      <w:rPr>
        <w:rFonts w:ascii="Symbol" w:hAnsi="Symbol" w:hint="default"/>
      </w:rPr>
    </w:lvl>
    <w:lvl w:ilvl="1" w:tplc="B964C9B8">
      <w:start w:val="1"/>
      <w:numFmt w:val="bullet"/>
      <w:lvlText w:val="o"/>
      <w:lvlJc w:val="left"/>
      <w:pPr>
        <w:ind w:left="1440" w:hanging="360"/>
      </w:pPr>
      <w:rPr>
        <w:rFonts w:ascii="Courier New" w:hAnsi="Courier New" w:hint="default"/>
      </w:rPr>
    </w:lvl>
    <w:lvl w:ilvl="2" w:tplc="4054496C">
      <w:start w:val="1"/>
      <w:numFmt w:val="bullet"/>
      <w:lvlText w:val=""/>
      <w:lvlJc w:val="left"/>
      <w:pPr>
        <w:ind w:left="2160" w:hanging="360"/>
      </w:pPr>
      <w:rPr>
        <w:rFonts w:ascii="Wingdings" w:hAnsi="Wingdings" w:hint="default"/>
      </w:rPr>
    </w:lvl>
    <w:lvl w:ilvl="3" w:tplc="3C9EDCC8">
      <w:start w:val="1"/>
      <w:numFmt w:val="bullet"/>
      <w:lvlText w:val=""/>
      <w:lvlJc w:val="left"/>
      <w:pPr>
        <w:ind w:left="2880" w:hanging="360"/>
      </w:pPr>
      <w:rPr>
        <w:rFonts w:ascii="Symbol" w:hAnsi="Symbol" w:hint="default"/>
      </w:rPr>
    </w:lvl>
    <w:lvl w:ilvl="4" w:tplc="7D74296C">
      <w:start w:val="1"/>
      <w:numFmt w:val="bullet"/>
      <w:lvlText w:val="o"/>
      <w:lvlJc w:val="left"/>
      <w:pPr>
        <w:ind w:left="3600" w:hanging="360"/>
      </w:pPr>
      <w:rPr>
        <w:rFonts w:ascii="Courier New" w:hAnsi="Courier New" w:hint="default"/>
      </w:rPr>
    </w:lvl>
    <w:lvl w:ilvl="5" w:tplc="8A72B0C6">
      <w:start w:val="1"/>
      <w:numFmt w:val="bullet"/>
      <w:lvlText w:val=""/>
      <w:lvlJc w:val="left"/>
      <w:pPr>
        <w:ind w:left="4320" w:hanging="360"/>
      </w:pPr>
      <w:rPr>
        <w:rFonts w:ascii="Wingdings" w:hAnsi="Wingdings" w:hint="default"/>
      </w:rPr>
    </w:lvl>
    <w:lvl w:ilvl="6" w:tplc="084A5F12">
      <w:start w:val="1"/>
      <w:numFmt w:val="bullet"/>
      <w:lvlText w:val=""/>
      <w:lvlJc w:val="left"/>
      <w:pPr>
        <w:ind w:left="5040" w:hanging="360"/>
      </w:pPr>
      <w:rPr>
        <w:rFonts w:ascii="Symbol" w:hAnsi="Symbol" w:hint="default"/>
      </w:rPr>
    </w:lvl>
    <w:lvl w:ilvl="7" w:tplc="9246FB6E">
      <w:start w:val="1"/>
      <w:numFmt w:val="bullet"/>
      <w:lvlText w:val="o"/>
      <w:lvlJc w:val="left"/>
      <w:pPr>
        <w:ind w:left="5760" w:hanging="360"/>
      </w:pPr>
      <w:rPr>
        <w:rFonts w:ascii="Courier New" w:hAnsi="Courier New" w:hint="default"/>
      </w:rPr>
    </w:lvl>
    <w:lvl w:ilvl="8" w:tplc="6B08A3EE">
      <w:start w:val="1"/>
      <w:numFmt w:val="bullet"/>
      <w:lvlText w:val=""/>
      <w:lvlJc w:val="left"/>
      <w:pPr>
        <w:ind w:left="6480" w:hanging="360"/>
      </w:pPr>
      <w:rPr>
        <w:rFonts w:ascii="Wingdings" w:hAnsi="Wingdings" w:hint="default"/>
      </w:rPr>
    </w:lvl>
  </w:abstractNum>
  <w:abstractNum w:abstractNumId="30" w15:restartNumberingAfterBreak="0">
    <w:nsid w:val="68B06398"/>
    <w:multiLevelType w:val="hybridMultilevel"/>
    <w:tmpl w:val="FD46338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6D650A2C"/>
    <w:multiLevelType w:val="hybridMultilevel"/>
    <w:tmpl w:val="7AFA65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31959"/>
    <w:multiLevelType w:val="hybridMultilevel"/>
    <w:tmpl w:val="E56E6FA0"/>
    <w:lvl w:ilvl="0" w:tplc="CDCECD6E">
      <w:start w:val="1"/>
      <w:numFmt w:val="decimal"/>
      <w:lvlText w:val="%1."/>
      <w:lvlJc w:val="left"/>
      <w:pPr>
        <w:ind w:left="720" w:hanging="360"/>
      </w:pPr>
    </w:lvl>
    <w:lvl w:ilvl="1" w:tplc="91562804">
      <w:start w:val="1"/>
      <w:numFmt w:val="lowerLetter"/>
      <w:lvlText w:val="%2."/>
      <w:lvlJc w:val="left"/>
      <w:pPr>
        <w:ind w:left="1440" w:hanging="360"/>
      </w:pPr>
    </w:lvl>
    <w:lvl w:ilvl="2" w:tplc="8A42853E">
      <w:start w:val="1"/>
      <w:numFmt w:val="lowerRoman"/>
      <w:lvlText w:val="%3."/>
      <w:lvlJc w:val="right"/>
      <w:pPr>
        <w:ind w:left="2160" w:hanging="180"/>
      </w:pPr>
    </w:lvl>
    <w:lvl w:ilvl="3" w:tplc="3214B56E">
      <w:start w:val="1"/>
      <w:numFmt w:val="decimal"/>
      <w:lvlText w:val="%4."/>
      <w:lvlJc w:val="left"/>
      <w:pPr>
        <w:ind w:left="2880" w:hanging="360"/>
      </w:pPr>
    </w:lvl>
    <w:lvl w:ilvl="4" w:tplc="D5EA0426">
      <w:start w:val="1"/>
      <w:numFmt w:val="lowerLetter"/>
      <w:lvlText w:val="%5."/>
      <w:lvlJc w:val="left"/>
      <w:pPr>
        <w:ind w:left="3600" w:hanging="360"/>
      </w:pPr>
    </w:lvl>
    <w:lvl w:ilvl="5" w:tplc="5DB8CB3C">
      <w:start w:val="1"/>
      <w:numFmt w:val="lowerRoman"/>
      <w:lvlText w:val="%6."/>
      <w:lvlJc w:val="right"/>
      <w:pPr>
        <w:ind w:left="4320" w:hanging="180"/>
      </w:pPr>
    </w:lvl>
    <w:lvl w:ilvl="6" w:tplc="376A6522">
      <w:start w:val="1"/>
      <w:numFmt w:val="decimal"/>
      <w:lvlText w:val="%7."/>
      <w:lvlJc w:val="left"/>
      <w:pPr>
        <w:ind w:left="5040" w:hanging="360"/>
      </w:pPr>
    </w:lvl>
    <w:lvl w:ilvl="7" w:tplc="59966B2C">
      <w:start w:val="1"/>
      <w:numFmt w:val="lowerLetter"/>
      <w:lvlText w:val="%8."/>
      <w:lvlJc w:val="left"/>
      <w:pPr>
        <w:ind w:left="5760" w:hanging="360"/>
      </w:pPr>
    </w:lvl>
    <w:lvl w:ilvl="8" w:tplc="DE8C3F38">
      <w:start w:val="1"/>
      <w:numFmt w:val="lowerRoman"/>
      <w:lvlText w:val="%9."/>
      <w:lvlJc w:val="right"/>
      <w:pPr>
        <w:ind w:left="6480" w:hanging="180"/>
      </w:pPr>
    </w:lvl>
  </w:abstractNum>
  <w:abstractNum w:abstractNumId="33" w15:restartNumberingAfterBreak="0">
    <w:nsid w:val="755E79D8"/>
    <w:multiLevelType w:val="hybridMultilevel"/>
    <w:tmpl w:val="32C40888"/>
    <w:lvl w:ilvl="0" w:tplc="C2303698">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5C382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D84DF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04D37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28042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E4622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F48AA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CA518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8D7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094157034">
    <w:abstractNumId w:val="29"/>
  </w:num>
  <w:num w:numId="2" w16cid:durableId="1474710748">
    <w:abstractNumId w:val="32"/>
  </w:num>
  <w:num w:numId="3" w16cid:durableId="2035376184">
    <w:abstractNumId w:val="3"/>
  </w:num>
  <w:num w:numId="4" w16cid:durableId="1945577964">
    <w:abstractNumId w:val="28"/>
  </w:num>
  <w:num w:numId="5" w16cid:durableId="1080254997">
    <w:abstractNumId w:val="5"/>
  </w:num>
  <w:num w:numId="6" w16cid:durableId="1095175189">
    <w:abstractNumId w:val="6"/>
  </w:num>
  <w:num w:numId="7" w16cid:durableId="1319268094">
    <w:abstractNumId w:val="25"/>
  </w:num>
  <w:num w:numId="8" w16cid:durableId="1609265924">
    <w:abstractNumId w:val="27"/>
  </w:num>
  <w:num w:numId="9" w16cid:durableId="221410098">
    <w:abstractNumId w:val="19"/>
  </w:num>
  <w:num w:numId="10" w16cid:durableId="983506361">
    <w:abstractNumId w:val="12"/>
  </w:num>
  <w:num w:numId="11" w16cid:durableId="2137605205">
    <w:abstractNumId w:val="26"/>
  </w:num>
  <w:num w:numId="12" w16cid:durableId="280722197">
    <w:abstractNumId w:val="18"/>
  </w:num>
  <w:num w:numId="13" w16cid:durableId="1180587429">
    <w:abstractNumId w:val="4"/>
  </w:num>
  <w:num w:numId="14" w16cid:durableId="388921738">
    <w:abstractNumId w:val="33"/>
  </w:num>
  <w:num w:numId="15" w16cid:durableId="303242753">
    <w:abstractNumId w:val="14"/>
  </w:num>
  <w:num w:numId="16" w16cid:durableId="1851529656">
    <w:abstractNumId w:val="20"/>
  </w:num>
  <w:num w:numId="17" w16cid:durableId="1547110031">
    <w:abstractNumId w:val="8"/>
  </w:num>
  <w:num w:numId="18" w16cid:durableId="1145857168">
    <w:abstractNumId w:val="15"/>
  </w:num>
  <w:num w:numId="19" w16cid:durableId="234899409">
    <w:abstractNumId w:val="24"/>
  </w:num>
  <w:num w:numId="20" w16cid:durableId="646670056">
    <w:abstractNumId w:val="2"/>
  </w:num>
  <w:num w:numId="21" w16cid:durableId="299191660">
    <w:abstractNumId w:val="16"/>
  </w:num>
  <w:num w:numId="22" w16cid:durableId="181935922">
    <w:abstractNumId w:val="11"/>
  </w:num>
  <w:num w:numId="23" w16cid:durableId="889808644">
    <w:abstractNumId w:val="10"/>
  </w:num>
  <w:num w:numId="24" w16cid:durableId="1408187658">
    <w:abstractNumId w:val="0"/>
  </w:num>
  <w:num w:numId="25" w16cid:durableId="371004596">
    <w:abstractNumId w:val="13"/>
  </w:num>
  <w:num w:numId="26" w16cid:durableId="375742064">
    <w:abstractNumId w:val="22"/>
  </w:num>
  <w:num w:numId="27" w16cid:durableId="313611301">
    <w:abstractNumId w:val="7"/>
  </w:num>
  <w:num w:numId="28" w16cid:durableId="518469615">
    <w:abstractNumId w:val="21"/>
  </w:num>
  <w:num w:numId="29" w16cid:durableId="1521965758">
    <w:abstractNumId w:val="17"/>
  </w:num>
  <w:num w:numId="30" w16cid:durableId="938179016">
    <w:abstractNumId w:val="31"/>
  </w:num>
  <w:num w:numId="31" w16cid:durableId="488252500">
    <w:abstractNumId w:val="9"/>
  </w:num>
  <w:num w:numId="32" w16cid:durableId="903758693">
    <w:abstractNumId w:val="23"/>
  </w:num>
  <w:num w:numId="33" w16cid:durableId="80182875">
    <w:abstractNumId w:val="1"/>
  </w:num>
  <w:num w:numId="34" w16cid:durableId="75833212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23"/>
    <w:rsid w:val="000214B6"/>
    <w:rsid w:val="0002346E"/>
    <w:rsid w:val="00035E90"/>
    <w:rsid w:val="00055083"/>
    <w:rsid w:val="000B025A"/>
    <w:rsid w:val="000B202A"/>
    <w:rsid w:val="000B2BCC"/>
    <w:rsid w:val="00115A4C"/>
    <w:rsid w:val="00136E37"/>
    <w:rsid w:val="00185019"/>
    <w:rsid w:val="00212816"/>
    <w:rsid w:val="00213883"/>
    <w:rsid w:val="00257C68"/>
    <w:rsid w:val="00266D18"/>
    <w:rsid w:val="00281F52"/>
    <w:rsid w:val="002920DF"/>
    <w:rsid w:val="002B4651"/>
    <w:rsid w:val="002C750A"/>
    <w:rsid w:val="00325CA7"/>
    <w:rsid w:val="00407AA3"/>
    <w:rsid w:val="004200E5"/>
    <w:rsid w:val="0042540B"/>
    <w:rsid w:val="00461855"/>
    <w:rsid w:val="00467308"/>
    <w:rsid w:val="004C0501"/>
    <w:rsid w:val="004C616E"/>
    <w:rsid w:val="004F4E87"/>
    <w:rsid w:val="004F75B8"/>
    <w:rsid w:val="00552B09"/>
    <w:rsid w:val="00573E2D"/>
    <w:rsid w:val="005928D9"/>
    <w:rsid w:val="005A1072"/>
    <w:rsid w:val="005B35F2"/>
    <w:rsid w:val="005D0BE0"/>
    <w:rsid w:val="005D694A"/>
    <w:rsid w:val="005E6583"/>
    <w:rsid w:val="005F29BE"/>
    <w:rsid w:val="005F3367"/>
    <w:rsid w:val="005F5804"/>
    <w:rsid w:val="006021F0"/>
    <w:rsid w:val="00606220"/>
    <w:rsid w:val="00623879"/>
    <w:rsid w:val="00626722"/>
    <w:rsid w:val="00653A83"/>
    <w:rsid w:val="006B1D91"/>
    <w:rsid w:val="006F3C57"/>
    <w:rsid w:val="006F6EE7"/>
    <w:rsid w:val="006F7B01"/>
    <w:rsid w:val="00713C9B"/>
    <w:rsid w:val="00717392"/>
    <w:rsid w:val="007A6B78"/>
    <w:rsid w:val="007B5264"/>
    <w:rsid w:val="007C7C43"/>
    <w:rsid w:val="00810A47"/>
    <w:rsid w:val="00813C7E"/>
    <w:rsid w:val="008506B8"/>
    <w:rsid w:val="0091544D"/>
    <w:rsid w:val="00943620"/>
    <w:rsid w:val="00944F2B"/>
    <w:rsid w:val="0097598A"/>
    <w:rsid w:val="009815F9"/>
    <w:rsid w:val="009C0FF7"/>
    <w:rsid w:val="00A24E9E"/>
    <w:rsid w:val="00A30BEE"/>
    <w:rsid w:val="00A53AA9"/>
    <w:rsid w:val="00A63DC4"/>
    <w:rsid w:val="00A67794"/>
    <w:rsid w:val="00A77C6A"/>
    <w:rsid w:val="00AA0CDD"/>
    <w:rsid w:val="00AC0892"/>
    <w:rsid w:val="00AF6AF3"/>
    <w:rsid w:val="00AF6DF2"/>
    <w:rsid w:val="00B27AEE"/>
    <w:rsid w:val="00B33E0F"/>
    <w:rsid w:val="00B519DA"/>
    <w:rsid w:val="00B6548A"/>
    <w:rsid w:val="00BA189F"/>
    <w:rsid w:val="00BD43CD"/>
    <w:rsid w:val="00BF0D68"/>
    <w:rsid w:val="00C078A7"/>
    <w:rsid w:val="00C21633"/>
    <w:rsid w:val="00CA63D7"/>
    <w:rsid w:val="00CB5656"/>
    <w:rsid w:val="00CC5CCD"/>
    <w:rsid w:val="00CD5E34"/>
    <w:rsid w:val="00CF37B7"/>
    <w:rsid w:val="00D34FEC"/>
    <w:rsid w:val="00D43D12"/>
    <w:rsid w:val="00D54FDB"/>
    <w:rsid w:val="00D608BB"/>
    <w:rsid w:val="00D90A64"/>
    <w:rsid w:val="00DC27C3"/>
    <w:rsid w:val="00DE6023"/>
    <w:rsid w:val="00DE673B"/>
    <w:rsid w:val="00DF0DF5"/>
    <w:rsid w:val="00DF4279"/>
    <w:rsid w:val="00DF653E"/>
    <w:rsid w:val="00E03BD0"/>
    <w:rsid w:val="00E06A6C"/>
    <w:rsid w:val="00E80905"/>
    <w:rsid w:val="00E90F7A"/>
    <w:rsid w:val="00EA2E62"/>
    <w:rsid w:val="00F057A1"/>
    <w:rsid w:val="00F2735B"/>
    <w:rsid w:val="00F96D5F"/>
    <w:rsid w:val="00FF31CE"/>
    <w:rsid w:val="00FF5FA1"/>
    <w:rsid w:val="033629AB"/>
    <w:rsid w:val="043D9BE0"/>
    <w:rsid w:val="15AC1A30"/>
    <w:rsid w:val="17E736A4"/>
    <w:rsid w:val="242B09CB"/>
    <w:rsid w:val="276FAFCE"/>
    <w:rsid w:val="37D6BD8A"/>
    <w:rsid w:val="61ECAB30"/>
    <w:rsid w:val="6DBA27AB"/>
    <w:rsid w:val="72929323"/>
    <w:rsid w:val="7542BA30"/>
    <w:rsid w:val="7824C3A5"/>
    <w:rsid w:val="7C2D2527"/>
  </w:rsids>
  <m:mathPr>
    <m:mathFont m:val="Cambria Math"/>
    <m:brkBin m:val="before"/>
    <m:brkBinSub m:val="--"/>
    <m:smallFrac m:val="0"/>
    <m:dispDef/>
    <m:lMargin m:val="0"/>
    <m:rMargin m:val="0"/>
    <m:defJc m:val="centerGroup"/>
    <m:wrapIndent m:val="1440"/>
    <m:intLim m:val="subSup"/>
    <m:naryLim m:val="undOvr"/>
  </m:mathPr>
  <w:themeFontLang w:val="fr-FR"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FD4A0"/>
  <w15:chartTrackingRefBased/>
  <w15:docId w15:val="{09727575-897B-4F08-A894-CC0D5DAE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C9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D54FD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9"/>
    <w:semiHidden/>
    <w:unhideWhenUsed/>
    <w:qFormat/>
    <w:rsid w:val="00713C9B"/>
    <w:pPr>
      <w:keepNext/>
      <w:jc w:val="center"/>
      <w:outlineLvl w:val="1"/>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E6023"/>
    <w:pPr>
      <w:tabs>
        <w:tab w:val="center" w:pos="4536"/>
        <w:tab w:val="right" w:pos="9072"/>
      </w:tabs>
    </w:pPr>
  </w:style>
  <w:style w:type="character" w:customStyle="1" w:styleId="En-tteCar">
    <w:name w:val="En-tête Car"/>
    <w:basedOn w:val="Policepardfaut"/>
    <w:link w:val="En-tte"/>
    <w:rsid w:val="00DE6023"/>
  </w:style>
  <w:style w:type="paragraph" w:styleId="Pieddepage">
    <w:name w:val="footer"/>
    <w:basedOn w:val="Normal"/>
    <w:link w:val="PieddepageCar"/>
    <w:unhideWhenUsed/>
    <w:rsid w:val="00DE6023"/>
    <w:pPr>
      <w:tabs>
        <w:tab w:val="center" w:pos="4536"/>
        <w:tab w:val="right" w:pos="9072"/>
      </w:tabs>
    </w:pPr>
  </w:style>
  <w:style w:type="character" w:customStyle="1" w:styleId="PieddepageCar">
    <w:name w:val="Pied de page Car"/>
    <w:basedOn w:val="Policepardfaut"/>
    <w:link w:val="Pieddepage"/>
    <w:uiPriority w:val="99"/>
    <w:rsid w:val="00DE6023"/>
  </w:style>
  <w:style w:type="paragraph" w:styleId="Titre">
    <w:name w:val="Title"/>
    <w:basedOn w:val="Normal"/>
    <w:link w:val="TitreCar"/>
    <w:qFormat/>
    <w:rsid w:val="002B4651"/>
    <w:pPr>
      <w:jc w:val="center"/>
    </w:pPr>
    <w:rPr>
      <w:b/>
      <w:szCs w:val="20"/>
    </w:rPr>
  </w:style>
  <w:style w:type="character" w:customStyle="1" w:styleId="TitreCar">
    <w:name w:val="Titre Car"/>
    <w:basedOn w:val="Policepardfaut"/>
    <w:link w:val="Titre"/>
    <w:rsid w:val="002B4651"/>
    <w:rPr>
      <w:rFonts w:ascii="Times New Roman" w:eastAsia="Times New Roman" w:hAnsi="Times New Roman" w:cs="Times New Roman"/>
      <w:b/>
      <w:sz w:val="24"/>
      <w:szCs w:val="20"/>
      <w:lang w:eastAsia="fr-FR"/>
    </w:rPr>
  </w:style>
  <w:style w:type="paragraph" w:styleId="Textedebulles">
    <w:name w:val="Balloon Text"/>
    <w:basedOn w:val="Normal"/>
    <w:link w:val="TextedebullesCar"/>
    <w:rsid w:val="00B27AEE"/>
    <w:rPr>
      <w:rFonts w:ascii="Tahoma" w:hAnsi="Tahoma" w:cs="Tahoma"/>
      <w:sz w:val="16"/>
      <w:szCs w:val="16"/>
    </w:rPr>
  </w:style>
  <w:style w:type="character" w:customStyle="1" w:styleId="TextedebullesCar">
    <w:name w:val="Texte de bulles Car"/>
    <w:basedOn w:val="Policepardfaut"/>
    <w:link w:val="Textedebulles"/>
    <w:rsid w:val="00B27AEE"/>
    <w:rPr>
      <w:rFonts w:ascii="Tahoma" w:eastAsia="Times New Roman" w:hAnsi="Tahoma" w:cs="Tahoma"/>
      <w:sz w:val="16"/>
      <w:szCs w:val="16"/>
      <w:lang w:eastAsia="fr-FR"/>
    </w:rPr>
  </w:style>
  <w:style w:type="character" w:customStyle="1" w:styleId="xbe">
    <w:name w:val="_xbe"/>
    <w:basedOn w:val="Policepardfaut"/>
    <w:rsid w:val="00136E37"/>
  </w:style>
  <w:style w:type="character" w:customStyle="1" w:styleId="Titre2Car">
    <w:name w:val="Titre 2 Car"/>
    <w:basedOn w:val="Policepardfaut"/>
    <w:link w:val="Titre2"/>
    <w:uiPriority w:val="99"/>
    <w:semiHidden/>
    <w:rsid w:val="00713C9B"/>
    <w:rPr>
      <w:rFonts w:ascii="Arial" w:eastAsia="Times New Roman" w:hAnsi="Arial" w:cs="Arial"/>
      <w:sz w:val="24"/>
      <w:szCs w:val="24"/>
      <w:lang w:eastAsia="fr-FR"/>
    </w:rPr>
  </w:style>
  <w:style w:type="paragraph" w:customStyle="1" w:styleId="Titremodele">
    <w:name w:val="Titre_modele"/>
    <w:autoRedefine/>
    <w:rsid w:val="00713C9B"/>
    <w:pPr>
      <w:pBdr>
        <w:bottom w:val="single" w:sz="4" w:space="1" w:color="auto"/>
      </w:pBdr>
      <w:spacing w:after="0" w:line="240" w:lineRule="auto"/>
      <w:ind w:right="-2"/>
      <w:jc w:val="center"/>
    </w:pPr>
    <w:rPr>
      <w:rFonts w:ascii="Helvetica" w:eastAsia="Times New Roman" w:hAnsi="Helvetica" w:cs="Arial"/>
      <w:b/>
      <w:bCs/>
      <w:sz w:val="28"/>
      <w:szCs w:val="28"/>
      <w:lang w:eastAsia="fr-FR"/>
    </w:rPr>
  </w:style>
  <w:style w:type="paragraph" w:customStyle="1" w:styleId="ElAppp">
    <w:name w:val="ElApp_p"/>
    <w:basedOn w:val="Normal"/>
    <w:rsid w:val="00713C9B"/>
    <w:rPr>
      <w:rFonts w:ascii="Arial" w:eastAsia="Arial" w:hAnsi="Arial" w:cs="Arial"/>
      <w:sz w:val="17"/>
      <w:szCs w:val="17"/>
    </w:rPr>
  </w:style>
  <w:style w:type="character" w:customStyle="1" w:styleId="Titre1Car">
    <w:name w:val="Titre 1 Car"/>
    <w:basedOn w:val="Policepardfaut"/>
    <w:link w:val="Titre1"/>
    <w:uiPriority w:val="9"/>
    <w:rsid w:val="00D54FDB"/>
    <w:rPr>
      <w:rFonts w:asciiTheme="majorHAnsi" w:eastAsiaTheme="majorEastAsia" w:hAnsiTheme="majorHAnsi" w:cstheme="majorBidi"/>
      <w:color w:val="2E74B5" w:themeColor="accent1" w:themeShade="BF"/>
      <w:sz w:val="32"/>
      <w:szCs w:val="32"/>
      <w:lang w:eastAsia="fr-FR"/>
    </w:rPr>
  </w:style>
  <w:style w:type="character" w:styleId="Lienhypertexte">
    <w:name w:val="Hyperlink"/>
    <w:basedOn w:val="Policepardfaut"/>
    <w:uiPriority w:val="99"/>
    <w:unhideWhenUsed/>
    <w:rsid w:val="00D54FDB"/>
    <w:rPr>
      <w:color w:val="0563C1" w:themeColor="hyperlink"/>
      <w:u w:val="single"/>
    </w:rPr>
  </w:style>
  <w:style w:type="paragraph" w:styleId="Paragraphedeliste">
    <w:name w:val="List Paragraph"/>
    <w:basedOn w:val="Normal"/>
    <w:uiPriority w:val="34"/>
    <w:qFormat/>
    <w:rsid w:val="004F4E87"/>
    <w:pPr>
      <w:spacing w:after="156" w:line="261" w:lineRule="auto"/>
      <w:ind w:left="720" w:hanging="10"/>
      <w:contextualSpacing/>
      <w:jc w:val="both"/>
    </w:pPr>
    <w:rPr>
      <w:rFonts w:ascii="Arial" w:eastAsia="Arial" w:hAnsi="Arial" w:cs="Arial"/>
      <w:color w:val="006FC0"/>
      <w:sz w:val="22"/>
      <w:szCs w:val="22"/>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5D694A"/>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295264">
      <w:bodyDiv w:val="1"/>
      <w:marLeft w:val="0"/>
      <w:marRight w:val="0"/>
      <w:marTop w:val="0"/>
      <w:marBottom w:val="0"/>
      <w:divBdr>
        <w:top w:val="none" w:sz="0" w:space="0" w:color="auto"/>
        <w:left w:val="none" w:sz="0" w:space="0" w:color="auto"/>
        <w:bottom w:val="none" w:sz="0" w:space="0" w:color="auto"/>
        <w:right w:val="none" w:sz="0" w:space="0" w:color="auto"/>
      </w:divBdr>
    </w:div>
    <w:div w:id="89682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3750af2-12b9-4102-98d6-53ca753d6dd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6FF1949DF5274FB1D9A481E17DB82F" ma:contentTypeVersion="12" ma:contentTypeDescription="Crée un document." ma:contentTypeScope="" ma:versionID="26e0ededbcdc4975b0a23f09c87f45f7">
  <xsd:schema xmlns:xsd="http://www.w3.org/2001/XMLSchema" xmlns:xs="http://www.w3.org/2001/XMLSchema" xmlns:p="http://schemas.microsoft.com/office/2006/metadata/properties" xmlns:ns2="83750af2-12b9-4102-98d6-53ca753d6dd4" targetNamespace="http://schemas.microsoft.com/office/2006/metadata/properties" ma:root="true" ma:fieldsID="dce3c3f4b390067e1b24a38b18d416e1" ns2:_="">
    <xsd:import namespace="83750af2-12b9-4102-98d6-53ca753d6d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0af2-12b9-4102-98d6-53ca753d6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90e8a57-4496-4f10-a935-3961586d05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90432-B35D-4F9A-BE3A-D12206B2F67B}">
  <ds:schemaRefs>
    <ds:schemaRef ds:uri="http://schemas.microsoft.com/sharepoint/v3/contenttype/forms"/>
  </ds:schemaRefs>
</ds:datastoreItem>
</file>

<file path=customXml/itemProps2.xml><?xml version="1.0" encoding="utf-8"?>
<ds:datastoreItem xmlns:ds="http://schemas.openxmlformats.org/officeDocument/2006/customXml" ds:itemID="{7FC70C1B-67C3-463C-9AD6-93527B42B744}">
  <ds:schemaRefs>
    <ds:schemaRef ds:uri="http://schemas.microsoft.com/office/2006/metadata/properties"/>
    <ds:schemaRef ds:uri="http://schemas.microsoft.com/office/infopath/2007/PartnerControls"/>
    <ds:schemaRef ds:uri="83750af2-12b9-4102-98d6-53ca753d6dd4"/>
  </ds:schemaRefs>
</ds:datastoreItem>
</file>

<file path=customXml/itemProps3.xml><?xml version="1.0" encoding="utf-8"?>
<ds:datastoreItem xmlns:ds="http://schemas.openxmlformats.org/officeDocument/2006/customXml" ds:itemID="{258E3E44-EFF3-4F23-B4F3-B00AB3FD7DF8}">
  <ds:schemaRefs>
    <ds:schemaRef ds:uri="http://schemas.openxmlformats.org/officeDocument/2006/bibliography"/>
  </ds:schemaRefs>
</ds:datastoreItem>
</file>

<file path=customXml/itemProps4.xml><?xml version="1.0" encoding="utf-8"?>
<ds:datastoreItem xmlns:ds="http://schemas.openxmlformats.org/officeDocument/2006/customXml" ds:itemID="{8034C5D6-B0C2-44A8-9285-8B28A7010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50af2-12b9-4102-98d6-53ca753d6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1060</Words>
  <Characters>6044</Characters>
  <Application>Microsoft Office Word</Application>
  <DocSecurity>0</DocSecurity>
  <Lines>50</Lines>
  <Paragraphs>14</Paragraphs>
  <ScaleCrop>false</ScaleCrop>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Nelly nb. Boutier</dc:creator>
  <cp:keywords/>
  <dc:description/>
  <cp:lastModifiedBy>Robin Lecomte</cp:lastModifiedBy>
  <cp:revision>58</cp:revision>
  <cp:lastPrinted>2021-09-06T11:36:00Z</cp:lastPrinted>
  <dcterms:created xsi:type="dcterms:W3CDTF">2021-09-06T10:42:00Z</dcterms:created>
  <dcterms:modified xsi:type="dcterms:W3CDTF">2026-03-27T13:55:00Z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0x010100386FF1949DF5274FB1D9A481E17DB82F</vt:lpwstr>
  </property>
  <property fmtid="{D5CDD505-2E9C-101B-9397-08002B2CF9AE}" pid="3" name="MediaServiceImageTags">
    <vt:lpwstr/>
  </property>
</Properties>
</file>