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267B" w14:textId="77777777" w:rsidR="003F242E" w:rsidRPr="00DF3C99" w:rsidRDefault="003F242E" w:rsidP="00B265BD">
      <w:pPr>
        <w:spacing w:after="0"/>
        <w:jc w:val="center"/>
        <w:rPr>
          <w:rFonts w:ascii="Arial" w:hAnsi="Arial" w:cs="Arial"/>
          <w:b/>
          <w:color w:val="auto"/>
          <w:sz w:val="22"/>
        </w:rPr>
      </w:pPr>
    </w:p>
    <w:tbl>
      <w:tblPr>
        <w:tblStyle w:val="Grilledutableau"/>
        <w:tblW w:w="0" w:type="auto"/>
        <w:tblLook w:val="04A0" w:firstRow="1" w:lastRow="0" w:firstColumn="1" w:lastColumn="0" w:noHBand="0" w:noVBand="1"/>
      </w:tblPr>
      <w:tblGrid>
        <w:gridCol w:w="10212"/>
      </w:tblGrid>
      <w:tr w:rsidR="003F242E" w:rsidRPr="00DF3C99" w14:paraId="76268206" w14:textId="77777777" w:rsidTr="003F242E">
        <w:tc>
          <w:tcPr>
            <w:tcW w:w="10212" w:type="dxa"/>
            <w:vAlign w:val="center"/>
          </w:tcPr>
          <w:p w14:paraId="653ABCF9" w14:textId="77777777" w:rsidR="003F242E" w:rsidRPr="00DF3C99" w:rsidRDefault="003F242E" w:rsidP="00B265BD">
            <w:pPr>
              <w:spacing w:after="0"/>
              <w:jc w:val="center"/>
              <w:rPr>
                <w:rFonts w:ascii="Arial" w:hAnsi="Arial" w:cs="Arial"/>
                <w:b/>
                <w:color w:val="auto"/>
                <w:sz w:val="22"/>
              </w:rPr>
            </w:pPr>
          </w:p>
          <w:p w14:paraId="0A3BD53B" w14:textId="7F5205AD" w:rsidR="003F242E" w:rsidRDefault="00DF3C99" w:rsidP="00B265BD">
            <w:pPr>
              <w:spacing w:after="0"/>
              <w:jc w:val="center"/>
              <w:rPr>
                <w:rFonts w:ascii="Arial" w:hAnsi="Arial" w:cs="Arial"/>
                <w:b/>
                <w:color w:val="auto"/>
                <w:sz w:val="22"/>
              </w:rPr>
            </w:pPr>
            <w:r w:rsidRPr="00DF3C99">
              <w:rPr>
                <w:rFonts w:ascii="Arial" w:hAnsi="Arial" w:cs="Arial"/>
                <w:b/>
                <w:color w:val="auto"/>
                <w:sz w:val="22"/>
              </w:rPr>
              <w:t>NEGOCIATIONS ANNUELLES OBLIGATOIRES 202</w:t>
            </w:r>
            <w:r w:rsidR="00816F81">
              <w:rPr>
                <w:rFonts w:ascii="Arial" w:hAnsi="Arial" w:cs="Arial"/>
                <w:b/>
                <w:color w:val="auto"/>
                <w:sz w:val="22"/>
              </w:rPr>
              <w:t>6</w:t>
            </w:r>
          </w:p>
          <w:p w14:paraId="0B63CFC9" w14:textId="77777777" w:rsidR="00D563C7" w:rsidRDefault="00D563C7" w:rsidP="00B265BD">
            <w:pPr>
              <w:spacing w:after="0"/>
              <w:jc w:val="center"/>
              <w:rPr>
                <w:rFonts w:ascii="Arial" w:hAnsi="Arial" w:cs="Arial"/>
                <w:b/>
                <w:color w:val="auto"/>
                <w:sz w:val="22"/>
              </w:rPr>
            </w:pPr>
          </w:p>
          <w:p w14:paraId="668C307F" w14:textId="3B44D4BF" w:rsidR="00D563C7" w:rsidRDefault="00D563C7" w:rsidP="00B265BD">
            <w:pPr>
              <w:spacing w:after="0"/>
              <w:jc w:val="center"/>
              <w:rPr>
                <w:rFonts w:ascii="Arial" w:hAnsi="Arial" w:cs="Arial"/>
                <w:b/>
                <w:color w:val="auto"/>
                <w:sz w:val="22"/>
              </w:rPr>
            </w:pPr>
            <w:r w:rsidRPr="00D563C7">
              <w:rPr>
                <w:rFonts w:ascii="Arial" w:hAnsi="Arial" w:cs="Arial"/>
                <w:b/>
                <w:color w:val="auto"/>
                <w:sz w:val="22"/>
              </w:rPr>
              <w:t>Rémunération, temps de travail et partage de la valeur ajoutée</w:t>
            </w:r>
          </w:p>
          <w:p w14:paraId="26D9372D" w14:textId="26D2C042" w:rsidR="00DF3C99" w:rsidRPr="00DF3C99" w:rsidRDefault="00DF3C99" w:rsidP="00B265BD">
            <w:pPr>
              <w:spacing w:after="0"/>
              <w:jc w:val="center"/>
              <w:rPr>
                <w:rFonts w:ascii="Arial" w:hAnsi="Arial" w:cs="Arial"/>
                <w:b/>
                <w:color w:val="auto"/>
                <w:sz w:val="22"/>
              </w:rPr>
            </w:pPr>
          </w:p>
        </w:tc>
      </w:tr>
    </w:tbl>
    <w:p w14:paraId="610FDD2A" w14:textId="77777777" w:rsidR="003F242E" w:rsidRPr="00953A82" w:rsidRDefault="003F242E" w:rsidP="00B265BD">
      <w:pPr>
        <w:spacing w:after="0"/>
        <w:rPr>
          <w:rFonts w:ascii="Arial" w:hAnsi="Arial" w:cs="Arial"/>
          <w:bCs/>
          <w:color w:val="auto"/>
          <w:sz w:val="22"/>
        </w:rPr>
      </w:pPr>
    </w:p>
    <w:p w14:paraId="19A749A9" w14:textId="77777777" w:rsidR="003F242E" w:rsidRPr="00953A82" w:rsidRDefault="003F242E" w:rsidP="00B265BD">
      <w:pPr>
        <w:spacing w:after="0"/>
        <w:rPr>
          <w:rFonts w:ascii="Arial" w:hAnsi="Arial" w:cs="Arial"/>
          <w:bCs/>
          <w:color w:val="auto"/>
          <w:sz w:val="22"/>
        </w:rPr>
      </w:pPr>
    </w:p>
    <w:p w14:paraId="668F1A2F" w14:textId="38A47EF5" w:rsidR="00295EA7" w:rsidRPr="00953A82" w:rsidRDefault="00295EA7" w:rsidP="00B265BD">
      <w:pPr>
        <w:spacing w:after="0"/>
        <w:rPr>
          <w:rFonts w:ascii="Arial" w:hAnsi="Arial" w:cs="Arial"/>
          <w:bCs/>
          <w:color w:val="auto"/>
          <w:sz w:val="22"/>
        </w:rPr>
      </w:pPr>
      <w:r w:rsidRPr="00953A82">
        <w:rPr>
          <w:rFonts w:ascii="Arial" w:hAnsi="Arial" w:cs="Arial"/>
          <w:bCs/>
          <w:color w:val="auto"/>
          <w:sz w:val="22"/>
        </w:rPr>
        <w:t>Entre les soussignés :</w:t>
      </w:r>
    </w:p>
    <w:p w14:paraId="1AEC6800" w14:textId="77777777" w:rsidR="00295EA7" w:rsidRPr="00953A82" w:rsidRDefault="00295EA7" w:rsidP="00B265BD">
      <w:pPr>
        <w:spacing w:after="0"/>
        <w:rPr>
          <w:rFonts w:ascii="Arial" w:hAnsi="Arial" w:cs="Arial"/>
          <w:b/>
          <w:color w:val="auto"/>
          <w:sz w:val="22"/>
          <w:u w:val="single"/>
        </w:rPr>
      </w:pPr>
    </w:p>
    <w:p w14:paraId="7A5E8331" w14:textId="56FE0D3C" w:rsidR="00295EA7" w:rsidRPr="00953A82" w:rsidRDefault="00295EA7" w:rsidP="00B265BD">
      <w:pPr>
        <w:spacing w:after="0"/>
        <w:rPr>
          <w:rFonts w:ascii="Arial" w:hAnsi="Arial" w:cs="Arial"/>
          <w:bCs/>
          <w:color w:val="auto"/>
          <w:sz w:val="22"/>
        </w:rPr>
      </w:pPr>
      <w:r w:rsidRPr="00953A82">
        <w:rPr>
          <w:rFonts w:ascii="Arial" w:hAnsi="Arial" w:cs="Arial"/>
          <w:bCs/>
          <w:color w:val="auto"/>
          <w:sz w:val="22"/>
        </w:rPr>
        <w:t xml:space="preserve">La société </w:t>
      </w:r>
      <w:r w:rsidR="00E553EB">
        <w:rPr>
          <w:rFonts w:ascii="Arial" w:hAnsi="Arial" w:cs="Arial"/>
          <w:bCs/>
          <w:color w:val="auto"/>
          <w:sz w:val="22"/>
        </w:rPr>
        <w:t>WALOR Bordeaux</w:t>
      </w:r>
      <w:r w:rsidRPr="00953A82">
        <w:rPr>
          <w:rFonts w:ascii="Arial" w:hAnsi="Arial" w:cs="Arial"/>
          <w:bCs/>
          <w:color w:val="auto"/>
          <w:sz w:val="22"/>
        </w:rPr>
        <w:t xml:space="preserve"> – Société par Actions Simplifiées identifiée par le SIREN </w:t>
      </w:r>
      <w:bookmarkStart w:id="0" w:name="_Hlk146271428"/>
      <w:r w:rsidRPr="00953A82">
        <w:rPr>
          <w:rFonts w:ascii="Arial" w:hAnsi="Arial" w:cs="Arial"/>
          <w:bCs/>
          <w:color w:val="auto"/>
          <w:sz w:val="22"/>
        </w:rPr>
        <w:t xml:space="preserve">922 173 927 </w:t>
      </w:r>
      <w:bookmarkEnd w:id="0"/>
      <w:r w:rsidRPr="00953A82">
        <w:rPr>
          <w:rFonts w:ascii="Arial" w:hAnsi="Arial" w:cs="Arial"/>
          <w:bCs/>
          <w:color w:val="auto"/>
          <w:sz w:val="22"/>
        </w:rPr>
        <w:t xml:space="preserve">au Registre du Commerce et des Sociétés de Bordeaux, dont le siège social est situé </w:t>
      </w:r>
      <w:r w:rsidR="00F6344F" w:rsidRPr="00953A82">
        <w:rPr>
          <w:rFonts w:ascii="Arial" w:hAnsi="Arial" w:cs="Arial"/>
          <w:bCs/>
          <w:color w:val="auto"/>
          <w:sz w:val="22"/>
        </w:rPr>
        <w:t xml:space="preserve">65 </w:t>
      </w:r>
      <w:r w:rsidRPr="00953A82">
        <w:rPr>
          <w:rFonts w:ascii="Arial" w:hAnsi="Arial" w:cs="Arial"/>
          <w:bCs/>
          <w:color w:val="auto"/>
          <w:sz w:val="22"/>
        </w:rPr>
        <w:t xml:space="preserve">Rue Jean Duvert, Zone industrielle, B.P N°123, 33294 Blanquefort Cedex, représentée par </w:t>
      </w:r>
      <w:r w:rsidR="00EA16CE" w:rsidRPr="00EA16CE">
        <w:rPr>
          <w:rFonts w:ascii="Arial" w:hAnsi="Arial" w:cs="Arial"/>
          <w:bCs/>
          <w:color w:val="auto"/>
          <w:sz w:val="22"/>
        </w:rPr>
        <w:t>……………</w:t>
      </w:r>
      <w:r w:rsidRPr="00953A82">
        <w:rPr>
          <w:rFonts w:ascii="Arial" w:hAnsi="Arial" w:cs="Arial"/>
          <w:bCs/>
          <w:color w:val="auto"/>
          <w:sz w:val="22"/>
        </w:rPr>
        <w:t>, en sa qualité de Direct</w:t>
      </w:r>
      <w:r w:rsidR="00E553EB">
        <w:rPr>
          <w:rFonts w:ascii="Arial" w:hAnsi="Arial" w:cs="Arial"/>
          <w:bCs/>
          <w:color w:val="auto"/>
          <w:sz w:val="22"/>
        </w:rPr>
        <w:t>rice</w:t>
      </w:r>
      <w:r w:rsidRPr="00953A82">
        <w:rPr>
          <w:rFonts w:ascii="Arial" w:hAnsi="Arial" w:cs="Arial"/>
          <w:bCs/>
          <w:color w:val="auto"/>
          <w:sz w:val="22"/>
        </w:rPr>
        <w:t xml:space="preserve"> des Ressources Humaines.</w:t>
      </w:r>
    </w:p>
    <w:p w14:paraId="16DBDBAD" w14:textId="77777777" w:rsidR="00295EA7" w:rsidRPr="00953A82" w:rsidRDefault="00295EA7" w:rsidP="00B265BD">
      <w:pPr>
        <w:spacing w:after="0"/>
        <w:rPr>
          <w:rFonts w:ascii="Arial" w:hAnsi="Arial" w:cs="Arial"/>
          <w:bCs/>
          <w:color w:val="auto"/>
          <w:sz w:val="22"/>
        </w:rPr>
      </w:pPr>
    </w:p>
    <w:p w14:paraId="0B872C7B" w14:textId="77777777" w:rsidR="00295EA7" w:rsidRPr="00953A82" w:rsidRDefault="00295EA7" w:rsidP="00B265BD">
      <w:pPr>
        <w:spacing w:after="0"/>
        <w:rPr>
          <w:rFonts w:ascii="Arial" w:hAnsi="Arial" w:cs="Arial"/>
          <w:bCs/>
          <w:color w:val="auto"/>
          <w:sz w:val="22"/>
        </w:rPr>
      </w:pPr>
      <w:r w:rsidRPr="00953A82">
        <w:rPr>
          <w:rFonts w:ascii="Arial" w:hAnsi="Arial" w:cs="Arial"/>
          <w:bCs/>
          <w:color w:val="auto"/>
          <w:sz w:val="22"/>
        </w:rPr>
        <w:t xml:space="preserve">D’une part, </w:t>
      </w:r>
    </w:p>
    <w:p w14:paraId="5BC219BD" w14:textId="77777777" w:rsidR="00295EA7" w:rsidRPr="00953A82" w:rsidRDefault="00295EA7" w:rsidP="00B265BD">
      <w:pPr>
        <w:spacing w:after="0"/>
        <w:rPr>
          <w:rFonts w:ascii="Arial" w:hAnsi="Arial" w:cs="Arial"/>
          <w:bCs/>
          <w:color w:val="auto"/>
          <w:sz w:val="22"/>
        </w:rPr>
      </w:pPr>
    </w:p>
    <w:p w14:paraId="40624432" w14:textId="77777777" w:rsidR="00295EA7" w:rsidRPr="00953A82" w:rsidRDefault="00295EA7" w:rsidP="00B265BD">
      <w:pPr>
        <w:spacing w:after="0"/>
        <w:rPr>
          <w:rFonts w:ascii="Arial" w:hAnsi="Arial" w:cs="Arial"/>
          <w:bCs/>
          <w:color w:val="auto"/>
          <w:sz w:val="22"/>
        </w:rPr>
      </w:pPr>
    </w:p>
    <w:p w14:paraId="14DF1885" w14:textId="77777777" w:rsidR="00295EA7" w:rsidRPr="00953A82" w:rsidRDefault="00295EA7" w:rsidP="00B265BD">
      <w:pPr>
        <w:spacing w:after="0"/>
        <w:rPr>
          <w:rFonts w:ascii="Arial" w:hAnsi="Arial" w:cs="Arial"/>
          <w:bCs/>
          <w:i/>
          <w:iCs/>
          <w:color w:val="auto"/>
          <w:sz w:val="22"/>
        </w:rPr>
      </w:pPr>
      <w:proofErr w:type="gramStart"/>
      <w:r w:rsidRPr="00953A82">
        <w:rPr>
          <w:rFonts w:ascii="Arial" w:hAnsi="Arial" w:cs="Arial"/>
          <w:bCs/>
          <w:i/>
          <w:iCs/>
          <w:color w:val="auto"/>
          <w:sz w:val="22"/>
        </w:rPr>
        <w:t>et</w:t>
      </w:r>
      <w:proofErr w:type="gramEnd"/>
    </w:p>
    <w:p w14:paraId="4DBC5E70" w14:textId="77777777" w:rsidR="00295EA7" w:rsidRPr="00953A82" w:rsidRDefault="00295EA7" w:rsidP="00B265BD">
      <w:pPr>
        <w:spacing w:after="0"/>
        <w:rPr>
          <w:rFonts w:ascii="Arial" w:hAnsi="Arial" w:cs="Arial"/>
          <w:bCs/>
          <w:i/>
          <w:iCs/>
          <w:color w:val="auto"/>
          <w:sz w:val="22"/>
        </w:rPr>
      </w:pPr>
    </w:p>
    <w:p w14:paraId="4E7FCA66" w14:textId="77777777" w:rsidR="00295EA7" w:rsidRPr="00953A82" w:rsidRDefault="00295EA7" w:rsidP="00B265BD">
      <w:pPr>
        <w:spacing w:after="0"/>
        <w:rPr>
          <w:rFonts w:ascii="Arial" w:hAnsi="Arial" w:cs="Arial"/>
          <w:bCs/>
          <w:i/>
          <w:iCs/>
          <w:color w:val="auto"/>
          <w:sz w:val="22"/>
        </w:rPr>
      </w:pPr>
    </w:p>
    <w:p w14:paraId="1EF8D1D3" w14:textId="77777777" w:rsidR="00E553EB" w:rsidRPr="00E553EB" w:rsidRDefault="00E553EB" w:rsidP="00B265BD">
      <w:pPr>
        <w:spacing w:after="0"/>
        <w:rPr>
          <w:rFonts w:ascii="Arial" w:hAnsi="Arial" w:cs="Arial"/>
          <w:bCs/>
          <w:color w:val="auto"/>
          <w:sz w:val="22"/>
        </w:rPr>
      </w:pPr>
      <w:r w:rsidRPr="00E553EB">
        <w:rPr>
          <w:rFonts w:ascii="Arial" w:hAnsi="Arial" w:cs="Arial"/>
          <w:bCs/>
          <w:color w:val="auto"/>
          <w:sz w:val="22"/>
        </w:rPr>
        <w:t>Les organisations syndicales représentatives au sein de la Société :</w:t>
      </w:r>
    </w:p>
    <w:p w14:paraId="4A964B31" w14:textId="77777777" w:rsidR="00E553EB" w:rsidRPr="00E553EB" w:rsidRDefault="00E553EB" w:rsidP="00B265BD">
      <w:pPr>
        <w:spacing w:after="0"/>
        <w:rPr>
          <w:rFonts w:ascii="Arial" w:hAnsi="Arial" w:cs="Arial"/>
          <w:bCs/>
          <w:color w:val="auto"/>
          <w:sz w:val="22"/>
        </w:rPr>
      </w:pPr>
    </w:p>
    <w:p w14:paraId="02CF71D8" w14:textId="05F11A45" w:rsidR="00E553EB" w:rsidRPr="00E553EB" w:rsidRDefault="00E553EB" w:rsidP="00B265BD">
      <w:pPr>
        <w:pStyle w:val="Paragraphedeliste"/>
        <w:numPr>
          <w:ilvl w:val="0"/>
          <w:numId w:val="26"/>
        </w:numPr>
        <w:spacing w:after="0"/>
        <w:rPr>
          <w:rFonts w:ascii="Arial" w:hAnsi="Arial" w:cs="Arial"/>
          <w:bCs/>
          <w:color w:val="auto"/>
          <w:sz w:val="22"/>
        </w:rPr>
      </w:pPr>
      <w:proofErr w:type="gramStart"/>
      <w:r w:rsidRPr="00E553EB">
        <w:rPr>
          <w:rFonts w:ascii="Arial" w:hAnsi="Arial" w:cs="Arial"/>
          <w:bCs/>
          <w:color w:val="auto"/>
          <w:sz w:val="22"/>
        </w:rPr>
        <w:t>la</w:t>
      </w:r>
      <w:proofErr w:type="gramEnd"/>
      <w:r w:rsidRPr="00E553EB">
        <w:rPr>
          <w:rFonts w:ascii="Arial" w:hAnsi="Arial" w:cs="Arial"/>
          <w:bCs/>
          <w:color w:val="auto"/>
          <w:sz w:val="22"/>
        </w:rPr>
        <w:t xml:space="preserve"> CGT, représentée par </w:t>
      </w:r>
      <w:r w:rsidR="00EA16CE" w:rsidRPr="00EA16CE">
        <w:rPr>
          <w:rFonts w:ascii="Arial" w:hAnsi="Arial" w:cs="Arial"/>
          <w:bCs/>
          <w:color w:val="auto"/>
          <w:sz w:val="22"/>
        </w:rPr>
        <w:t>……………</w:t>
      </w:r>
      <w:r w:rsidRPr="00E553EB">
        <w:rPr>
          <w:rFonts w:ascii="Arial" w:hAnsi="Arial" w:cs="Arial"/>
          <w:bCs/>
          <w:color w:val="auto"/>
          <w:sz w:val="22"/>
        </w:rPr>
        <w:t>, Délégué Syndical</w:t>
      </w:r>
    </w:p>
    <w:p w14:paraId="6B4F132E" w14:textId="77777777" w:rsidR="00E553EB" w:rsidRPr="00E553EB" w:rsidRDefault="00E553EB" w:rsidP="00B265BD">
      <w:pPr>
        <w:spacing w:after="0"/>
        <w:rPr>
          <w:rFonts w:ascii="Arial" w:hAnsi="Arial" w:cs="Arial"/>
          <w:bCs/>
          <w:color w:val="auto"/>
          <w:sz w:val="22"/>
        </w:rPr>
      </w:pPr>
    </w:p>
    <w:p w14:paraId="539FAFE4" w14:textId="5D85611C" w:rsidR="00E553EB" w:rsidRPr="00E553EB" w:rsidRDefault="00E553EB" w:rsidP="00B265BD">
      <w:pPr>
        <w:pStyle w:val="Paragraphedeliste"/>
        <w:numPr>
          <w:ilvl w:val="0"/>
          <w:numId w:val="26"/>
        </w:numPr>
        <w:spacing w:after="0"/>
        <w:rPr>
          <w:rFonts w:ascii="Arial" w:hAnsi="Arial" w:cs="Arial"/>
          <w:bCs/>
          <w:color w:val="auto"/>
          <w:sz w:val="22"/>
        </w:rPr>
      </w:pPr>
      <w:r w:rsidRPr="00E553EB">
        <w:rPr>
          <w:rFonts w:ascii="Arial" w:hAnsi="Arial" w:cs="Arial"/>
          <w:bCs/>
          <w:color w:val="auto"/>
          <w:sz w:val="22"/>
        </w:rPr>
        <w:t xml:space="preserve">FO, représentée par </w:t>
      </w:r>
      <w:r w:rsidR="00EA16CE" w:rsidRPr="00EA16CE">
        <w:rPr>
          <w:rFonts w:ascii="Arial" w:hAnsi="Arial" w:cs="Arial"/>
          <w:bCs/>
          <w:color w:val="auto"/>
          <w:sz w:val="22"/>
        </w:rPr>
        <w:t>……………</w:t>
      </w:r>
      <w:r w:rsidRPr="00E553EB">
        <w:rPr>
          <w:rFonts w:ascii="Arial" w:hAnsi="Arial" w:cs="Arial"/>
          <w:bCs/>
          <w:color w:val="auto"/>
          <w:sz w:val="22"/>
        </w:rPr>
        <w:t xml:space="preserve">, Délégué Syndical et </w:t>
      </w:r>
      <w:r w:rsidR="00EA16CE" w:rsidRPr="00EA16CE">
        <w:rPr>
          <w:rFonts w:ascii="Arial" w:hAnsi="Arial" w:cs="Arial"/>
          <w:bCs/>
          <w:color w:val="auto"/>
          <w:sz w:val="22"/>
        </w:rPr>
        <w:t>……………</w:t>
      </w:r>
      <w:r w:rsidRPr="00E553EB">
        <w:rPr>
          <w:rFonts w:ascii="Arial" w:hAnsi="Arial" w:cs="Arial"/>
          <w:bCs/>
          <w:color w:val="auto"/>
          <w:sz w:val="22"/>
        </w:rPr>
        <w:t xml:space="preserve">, Délégué Syndical </w:t>
      </w:r>
    </w:p>
    <w:p w14:paraId="302BA90D" w14:textId="77777777" w:rsidR="00E553EB" w:rsidRPr="00E553EB" w:rsidRDefault="00E553EB" w:rsidP="00B265BD">
      <w:pPr>
        <w:spacing w:after="0"/>
        <w:rPr>
          <w:rFonts w:ascii="Arial" w:hAnsi="Arial" w:cs="Arial"/>
          <w:bCs/>
          <w:color w:val="auto"/>
          <w:sz w:val="22"/>
        </w:rPr>
      </w:pPr>
    </w:p>
    <w:p w14:paraId="16012ECB" w14:textId="6640D171" w:rsidR="00E553EB" w:rsidRPr="00E553EB" w:rsidRDefault="00E553EB" w:rsidP="00B265BD">
      <w:pPr>
        <w:pStyle w:val="Paragraphedeliste"/>
        <w:numPr>
          <w:ilvl w:val="0"/>
          <w:numId w:val="26"/>
        </w:numPr>
        <w:spacing w:after="0"/>
        <w:rPr>
          <w:rFonts w:ascii="Arial" w:hAnsi="Arial" w:cs="Arial"/>
          <w:bCs/>
          <w:color w:val="auto"/>
          <w:sz w:val="22"/>
        </w:rPr>
      </w:pPr>
      <w:proofErr w:type="gramStart"/>
      <w:r w:rsidRPr="00E553EB">
        <w:rPr>
          <w:rFonts w:ascii="Arial" w:hAnsi="Arial" w:cs="Arial"/>
          <w:bCs/>
          <w:color w:val="auto"/>
          <w:sz w:val="22"/>
        </w:rPr>
        <w:t>la</w:t>
      </w:r>
      <w:proofErr w:type="gramEnd"/>
      <w:r w:rsidRPr="00E553EB">
        <w:rPr>
          <w:rFonts w:ascii="Arial" w:hAnsi="Arial" w:cs="Arial"/>
          <w:bCs/>
          <w:color w:val="auto"/>
          <w:sz w:val="22"/>
        </w:rPr>
        <w:t xml:space="preserve"> CFE – CGC, représentée par </w:t>
      </w:r>
      <w:r w:rsidR="00EA16CE" w:rsidRPr="00EA16CE">
        <w:rPr>
          <w:rFonts w:ascii="Arial" w:hAnsi="Arial" w:cs="Arial"/>
          <w:bCs/>
          <w:color w:val="auto"/>
          <w:sz w:val="22"/>
        </w:rPr>
        <w:t>……………</w:t>
      </w:r>
      <w:r w:rsidRPr="00E553EB">
        <w:rPr>
          <w:rFonts w:ascii="Arial" w:hAnsi="Arial" w:cs="Arial"/>
          <w:bCs/>
          <w:color w:val="auto"/>
          <w:sz w:val="22"/>
        </w:rPr>
        <w:t>, Délégué Syndical</w:t>
      </w:r>
    </w:p>
    <w:p w14:paraId="466CD7C5" w14:textId="77777777" w:rsidR="00E553EB" w:rsidRPr="00E553EB" w:rsidRDefault="00E553EB" w:rsidP="00B265BD">
      <w:pPr>
        <w:spacing w:after="0"/>
        <w:rPr>
          <w:rFonts w:ascii="Arial" w:hAnsi="Arial" w:cs="Arial"/>
          <w:bCs/>
          <w:color w:val="auto"/>
          <w:sz w:val="22"/>
        </w:rPr>
      </w:pPr>
    </w:p>
    <w:p w14:paraId="589E78FB" w14:textId="725A49F9" w:rsidR="00E553EB" w:rsidRPr="00E553EB" w:rsidRDefault="00E553EB" w:rsidP="00B265BD">
      <w:pPr>
        <w:pStyle w:val="Paragraphedeliste"/>
        <w:numPr>
          <w:ilvl w:val="0"/>
          <w:numId w:val="26"/>
        </w:numPr>
        <w:spacing w:after="0"/>
        <w:rPr>
          <w:rFonts w:ascii="Arial" w:hAnsi="Arial" w:cs="Arial"/>
          <w:bCs/>
          <w:color w:val="auto"/>
          <w:sz w:val="22"/>
        </w:rPr>
      </w:pPr>
      <w:proofErr w:type="gramStart"/>
      <w:r w:rsidRPr="00E553EB">
        <w:rPr>
          <w:rFonts w:ascii="Arial" w:hAnsi="Arial" w:cs="Arial"/>
          <w:bCs/>
          <w:color w:val="auto"/>
          <w:sz w:val="22"/>
        </w:rPr>
        <w:t>la</w:t>
      </w:r>
      <w:proofErr w:type="gramEnd"/>
      <w:r w:rsidRPr="00E553EB">
        <w:rPr>
          <w:rFonts w:ascii="Arial" w:hAnsi="Arial" w:cs="Arial"/>
          <w:bCs/>
          <w:color w:val="auto"/>
          <w:sz w:val="22"/>
        </w:rPr>
        <w:t xml:space="preserve"> CFDT, représentée par </w:t>
      </w:r>
      <w:r w:rsidR="00EA16CE" w:rsidRPr="00EA16CE">
        <w:rPr>
          <w:rFonts w:ascii="Arial" w:hAnsi="Arial" w:cs="Arial"/>
          <w:bCs/>
          <w:color w:val="auto"/>
          <w:sz w:val="22"/>
        </w:rPr>
        <w:t>……………</w:t>
      </w:r>
      <w:r w:rsidRPr="00E553EB">
        <w:rPr>
          <w:rFonts w:ascii="Arial" w:hAnsi="Arial" w:cs="Arial"/>
          <w:bCs/>
          <w:color w:val="auto"/>
          <w:sz w:val="22"/>
        </w:rPr>
        <w:t xml:space="preserve">, Délégué Syndical, et </w:t>
      </w:r>
      <w:r w:rsidR="00EA16CE" w:rsidRPr="00EA16CE">
        <w:rPr>
          <w:rFonts w:ascii="Arial" w:hAnsi="Arial" w:cs="Arial"/>
          <w:bCs/>
          <w:color w:val="auto"/>
          <w:sz w:val="22"/>
        </w:rPr>
        <w:t>……………</w:t>
      </w:r>
      <w:r w:rsidRPr="00E553EB">
        <w:rPr>
          <w:rFonts w:ascii="Arial" w:hAnsi="Arial" w:cs="Arial"/>
          <w:bCs/>
          <w:color w:val="auto"/>
          <w:sz w:val="22"/>
        </w:rPr>
        <w:t>, Délégué Syndical</w:t>
      </w:r>
    </w:p>
    <w:p w14:paraId="52941BE9" w14:textId="77777777" w:rsidR="00E553EB" w:rsidRPr="00E553EB" w:rsidRDefault="00E553EB" w:rsidP="00B265BD">
      <w:pPr>
        <w:spacing w:after="0"/>
        <w:rPr>
          <w:rFonts w:ascii="Arial" w:hAnsi="Arial" w:cs="Arial"/>
          <w:bCs/>
          <w:color w:val="auto"/>
          <w:sz w:val="22"/>
        </w:rPr>
      </w:pPr>
    </w:p>
    <w:p w14:paraId="16FF949C" w14:textId="467541A2" w:rsidR="00E553EB" w:rsidRPr="00E553EB" w:rsidRDefault="00E553EB" w:rsidP="00B265BD">
      <w:pPr>
        <w:pStyle w:val="Paragraphedeliste"/>
        <w:numPr>
          <w:ilvl w:val="0"/>
          <w:numId w:val="26"/>
        </w:numPr>
        <w:spacing w:after="0"/>
        <w:rPr>
          <w:rFonts w:ascii="Arial" w:hAnsi="Arial" w:cs="Arial"/>
          <w:bCs/>
          <w:color w:val="auto"/>
          <w:sz w:val="22"/>
        </w:rPr>
      </w:pPr>
      <w:proofErr w:type="gramStart"/>
      <w:r w:rsidRPr="00E553EB">
        <w:rPr>
          <w:rFonts w:ascii="Arial" w:hAnsi="Arial" w:cs="Arial"/>
          <w:bCs/>
          <w:color w:val="auto"/>
          <w:sz w:val="22"/>
        </w:rPr>
        <w:t>la</w:t>
      </w:r>
      <w:proofErr w:type="gramEnd"/>
      <w:r w:rsidRPr="00E553EB">
        <w:rPr>
          <w:rFonts w:ascii="Arial" w:hAnsi="Arial" w:cs="Arial"/>
          <w:bCs/>
          <w:color w:val="auto"/>
          <w:sz w:val="22"/>
        </w:rPr>
        <w:t xml:space="preserve"> CFTC, représentée par </w:t>
      </w:r>
      <w:r w:rsidR="00EA16CE" w:rsidRPr="00EA16CE">
        <w:rPr>
          <w:rFonts w:ascii="Arial" w:hAnsi="Arial" w:cs="Arial"/>
          <w:bCs/>
          <w:color w:val="auto"/>
          <w:sz w:val="22"/>
        </w:rPr>
        <w:t>……………</w:t>
      </w:r>
      <w:r w:rsidRPr="00E553EB">
        <w:rPr>
          <w:rFonts w:ascii="Arial" w:hAnsi="Arial" w:cs="Arial"/>
          <w:bCs/>
          <w:color w:val="auto"/>
          <w:sz w:val="22"/>
        </w:rPr>
        <w:t>, Délégué Syndical</w:t>
      </w:r>
    </w:p>
    <w:p w14:paraId="65F4EBC7" w14:textId="77777777" w:rsidR="00E553EB" w:rsidRDefault="00E553EB" w:rsidP="00B265BD">
      <w:pPr>
        <w:spacing w:after="0"/>
        <w:rPr>
          <w:rFonts w:ascii="Arial" w:hAnsi="Arial" w:cs="Arial"/>
          <w:bCs/>
          <w:color w:val="auto"/>
          <w:sz w:val="22"/>
        </w:rPr>
      </w:pPr>
    </w:p>
    <w:p w14:paraId="00061999" w14:textId="77777777" w:rsidR="00E553EB" w:rsidRPr="00E553EB" w:rsidRDefault="00E553EB" w:rsidP="00B265BD">
      <w:pPr>
        <w:spacing w:after="0"/>
        <w:rPr>
          <w:rFonts w:ascii="Arial" w:hAnsi="Arial" w:cs="Arial"/>
          <w:bCs/>
          <w:color w:val="auto"/>
          <w:sz w:val="22"/>
        </w:rPr>
      </w:pPr>
    </w:p>
    <w:p w14:paraId="3EF5B6D2" w14:textId="0510B011" w:rsidR="00295EA7" w:rsidRPr="00953A82" w:rsidRDefault="00E553EB" w:rsidP="00B265BD">
      <w:pPr>
        <w:spacing w:after="0"/>
        <w:rPr>
          <w:rFonts w:ascii="Arial" w:hAnsi="Arial" w:cs="Arial"/>
          <w:bCs/>
          <w:color w:val="auto"/>
          <w:sz w:val="22"/>
        </w:rPr>
      </w:pPr>
      <w:r w:rsidRPr="00E553EB">
        <w:rPr>
          <w:rFonts w:ascii="Arial" w:hAnsi="Arial" w:cs="Arial"/>
          <w:bCs/>
          <w:color w:val="auto"/>
          <w:sz w:val="22"/>
        </w:rPr>
        <w:t>Ci-après collectivement désignées les « Organisations Syndicales » et individuellement l</w:t>
      </w:r>
      <w:proofErr w:type="gramStart"/>
      <w:r w:rsidRPr="00E553EB">
        <w:rPr>
          <w:rFonts w:ascii="Arial" w:hAnsi="Arial" w:cs="Arial"/>
          <w:bCs/>
          <w:color w:val="auto"/>
          <w:sz w:val="22"/>
        </w:rPr>
        <w:t>’«</w:t>
      </w:r>
      <w:proofErr w:type="gramEnd"/>
      <w:r w:rsidRPr="00E553EB">
        <w:rPr>
          <w:rFonts w:ascii="Arial" w:hAnsi="Arial" w:cs="Arial"/>
          <w:bCs/>
          <w:color w:val="auto"/>
          <w:sz w:val="22"/>
        </w:rPr>
        <w:t xml:space="preserve"> Organisation Syndicale »</w:t>
      </w:r>
    </w:p>
    <w:p w14:paraId="737368DB" w14:textId="77777777" w:rsidR="00295EA7" w:rsidRPr="00953A82" w:rsidRDefault="00295EA7" w:rsidP="00B265BD">
      <w:pPr>
        <w:spacing w:after="0"/>
        <w:rPr>
          <w:rFonts w:ascii="Arial" w:hAnsi="Arial" w:cs="Arial"/>
          <w:bCs/>
          <w:color w:val="auto"/>
          <w:sz w:val="22"/>
        </w:rPr>
      </w:pPr>
    </w:p>
    <w:p w14:paraId="78B525BF" w14:textId="77777777" w:rsidR="00E553EB" w:rsidRPr="00E553EB" w:rsidRDefault="00E553EB" w:rsidP="00B265BD">
      <w:pPr>
        <w:spacing w:after="0"/>
        <w:rPr>
          <w:rFonts w:ascii="Arial" w:hAnsi="Arial" w:cs="Arial"/>
          <w:bCs/>
          <w:color w:val="auto"/>
          <w:sz w:val="22"/>
        </w:rPr>
      </w:pPr>
      <w:r>
        <w:rPr>
          <w:rFonts w:ascii="Arial" w:hAnsi="Arial" w:cs="Arial"/>
          <w:bCs/>
          <w:color w:val="auto"/>
          <w:sz w:val="22"/>
        </w:rPr>
        <w:t>D’autre part</w:t>
      </w:r>
    </w:p>
    <w:p w14:paraId="5D38285E" w14:textId="09C7E606" w:rsidR="00344CFA" w:rsidRDefault="00344CFA" w:rsidP="00B265BD">
      <w:pPr>
        <w:spacing w:after="0"/>
        <w:rPr>
          <w:rFonts w:ascii="Arial" w:hAnsi="Arial" w:cs="Arial"/>
          <w:b/>
          <w:color w:val="auto"/>
          <w:sz w:val="22"/>
        </w:rPr>
      </w:pPr>
      <w:bookmarkStart w:id="1" w:name="_Toc505697754"/>
    </w:p>
    <w:p w14:paraId="650F857A" w14:textId="77777777" w:rsidR="00E553EB" w:rsidRPr="00E553EB" w:rsidRDefault="00E553EB" w:rsidP="00B265BD">
      <w:pPr>
        <w:spacing w:after="0"/>
        <w:rPr>
          <w:rFonts w:ascii="Arial" w:hAnsi="Arial" w:cs="Arial"/>
          <w:bCs/>
          <w:color w:val="auto"/>
          <w:sz w:val="22"/>
        </w:rPr>
      </w:pPr>
      <w:r w:rsidRPr="00E553EB">
        <w:rPr>
          <w:rFonts w:ascii="Arial" w:hAnsi="Arial" w:cs="Arial"/>
          <w:bCs/>
          <w:color w:val="auto"/>
          <w:sz w:val="22"/>
        </w:rPr>
        <w:t>Ci-après collectivement désignées les « Parties » et individuellement la « Partie »,</w:t>
      </w:r>
    </w:p>
    <w:p w14:paraId="63819492" w14:textId="2B62C0D5" w:rsidR="00E553EB" w:rsidRDefault="00E553EB" w:rsidP="00B265BD">
      <w:pPr>
        <w:spacing w:after="0"/>
        <w:jc w:val="left"/>
        <w:rPr>
          <w:rFonts w:ascii="Arial" w:hAnsi="Arial" w:cs="Arial"/>
          <w:b/>
          <w:color w:val="auto"/>
          <w:sz w:val="22"/>
        </w:rPr>
      </w:pPr>
      <w:r>
        <w:rPr>
          <w:rFonts w:ascii="Arial" w:hAnsi="Arial" w:cs="Arial"/>
          <w:b/>
          <w:color w:val="auto"/>
          <w:sz w:val="22"/>
        </w:rPr>
        <w:br w:type="page"/>
      </w:r>
    </w:p>
    <w:p w14:paraId="770CB1C6" w14:textId="3521654E" w:rsidR="009167E9" w:rsidRPr="00953A82" w:rsidRDefault="009167E9" w:rsidP="00B265BD">
      <w:pPr>
        <w:pStyle w:val="Titre1"/>
        <w:tabs>
          <w:tab w:val="left" w:pos="3465"/>
        </w:tabs>
        <w:spacing w:before="0" w:after="0" w:line="240" w:lineRule="auto"/>
        <w:jc w:val="center"/>
        <w:rPr>
          <w:rFonts w:eastAsia="Times New Roman" w:cs="Arial"/>
          <w:noProof/>
          <w:color w:val="auto"/>
          <w:szCs w:val="22"/>
          <w:lang w:eastAsia="fr-FR"/>
        </w:rPr>
      </w:pPr>
      <w:bookmarkStart w:id="2" w:name="_Toc189056117"/>
      <w:bookmarkStart w:id="3" w:name="_Toc224831156"/>
      <w:r w:rsidRPr="00953A82">
        <w:rPr>
          <w:rFonts w:eastAsia="Times New Roman" w:cs="Arial"/>
          <w:noProof/>
          <w:color w:val="auto"/>
          <w:szCs w:val="22"/>
          <w:lang w:eastAsia="fr-FR"/>
        </w:rPr>
        <w:lastRenderedPageBreak/>
        <w:t>P</w:t>
      </w:r>
      <w:bookmarkEnd w:id="1"/>
      <w:r w:rsidR="00E04537" w:rsidRPr="00953A82">
        <w:rPr>
          <w:rFonts w:eastAsia="Times New Roman" w:cs="Arial"/>
          <w:noProof/>
          <w:color w:val="auto"/>
          <w:szCs w:val="22"/>
          <w:lang w:eastAsia="fr-FR"/>
        </w:rPr>
        <w:t>REAMBULE</w:t>
      </w:r>
      <w:bookmarkEnd w:id="2"/>
      <w:bookmarkEnd w:id="3"/>
    </w:p>
    <w:p w14:paraId="50FEE4DF" w14:textId="77777777" w:rsidR="00B265BD" w:rsidRDefault="00B265BD" w:rsidP="00B265BD">
      <w:pPr>
        <w:spacing w:after="0"/>
        <w:rPr>
          <w:rFonts w:ascii="Arial" w:hAnsi="Arial" w:cs="Arial"/>
          <w:color w:val="auto"/>
          <w:sz w:val="22"/>
        </w:rPr>
      </w:pPr>
    </w:p>
    <w:p w14:paraId="3F51E949" w14:textId="77777777" w:rsidR="00B265BD" w:rsidRDefault="00B265BD" w:rsidP="00B265BD">
      <w:pPr>
        <w:spacing w:after="0"/>
        <w:rPr>
          <w:rFonts w:ascii="Arial" w:hAnsi="Arial" w:cs="Arial"/>
          <w:color w:val="auto"/>
          <w:sz w:val="22"/>
        </w:rPr>
      </w:pPr>
    </w:p>
    <w:p w14:paraId="39A9E1D8" w14:textId="77777777" w:rsidR="00B265BD" w:rsidRDefault="00B265BD" w:rsidP="00B265BD">
      <w:pPr>
        <w:spacing w:after="0"/>
        <w:rPr>
          <w:rFonts w:ascii="Arial" w:hAnsi="Arial" w:cs="Arial"/>
          <w:color w:val="auto"/>
          <w:sz w:val="22"/>
        </w:rPr>
      </w:pPr>
      <w:r w:rsidRPr="00E553EB">
        <w:rPr>
          <w:rFonts w:ascii="Arial" w:hAnsi="Arial" w:cs="Arial"/>
          <w:color w:val="auto"/>
          <w:sz w:val="22"/>
        </w:rPr>
        <w:t>Le présent accord s’inscrit dans le cadre des dispositions légales relatives à la négociation obligatoire en entreprise, et notamment de l’article L2242-1 du Code du travail, aux termes duquel l’employeur engage périodiquement une négociation portant notamment sur la rémunération, le temps de travail et le partage de la valeur ajoutée</w:t>
      </w:r>
      <w:r>
        <w:rPr>
          <w:rFonts w:ascii="Arial" w:hAnsi="Arial" w:cs="Arial"/>
          <w:color w:val="auto"/>
          <w:sz w:val="22"/>
        </w:rPr>
        <w:t>.</w:t>
      </w:r>
    </w:p>
    <w:p w14:paraId="00D69C32" w14:textId="77777777" w:rsidR="00B265BD" w:rsidRDefault="00B265BD" w:rsidP="00B265BD">
      <w:pPr>
        <w:spacing w:after="0"/>
        <w:rPr>
          <w:rFonts w:ascii="Arial" w:hAnsi="Arial" w:cs="Arial"/>
          <w:color w:val="auto"/>
          <w:sz w:val="22"/>
        </w:rPr>
      </w:pPr>
    </w:p>
    <w:p w14:paraId="6285F32C" w14:textId="77777777" w:rsidR="00B265BD" w:rsidRPr="00E553EB" w:rsidRDefault="00B265BD" w:rsidP="00B265BD">
      <w:pPr>
        <w:spacing w:after="0"/>
        <w:rPr>
          <w:rFonts w:ascii="Arial" w:hAnsi="Arial" w:cs="Arial"/>
          <w:color w:val="auto"/>
          <w:sz w:val="22"/>
        </w:rPr>
      </w:pPr>
      <w:r w:rsidRPr="00E553EB">
        <w:rPr>
          <w:rFonts w:ascii="Arial" w:hAnsi="Arial" w:cs="Arial"/>
          <w:color w:val="auto"/>
          <w:sz w:val="22"/>
        </w:rPr>
        <w:t>Dans ce contexte, la Direction et les Organisations Syndicales Représentatives ont souhaité inscrire leur dialogue social dans une démarche constructive, responsable et adaptée aux enjeux économiques, sociaux et industriels de l’entreprise.</w:t>
      </w:r>
    </w:p>
    <w:p w14:paraId="6CB0224B" w14:textId="77777777" w:rsidR="00B265BD" w:rsidRDefault="00B265BD" w:rsidP="00B265BD">
      <w:pPr>
        <w:spacing w:after="0"/>
        <w:rPr>
          <w:rFonts w:ascii="Arial" w:hAnsi="Arial" w:cs="Arial"/>
          <w:color w:val="auto"/>
          <w:sz w:val="22"/>
        </w:rPr>
      </w:pPr>
    </w:p>
    <w:p w14:paraId="4F89891C" w14:textId="77777777" w:rsidR="00B265BD" w:rsidRPr="00E553EB" w:rsidRDefault="00B265BD" w:rsidP="00B265BD">
      <w:pPr>
        <w:spacing w:after="0"/>
        <w:rPr>
          <w:rFonts w:ascii="Arial" w:hAnsi="Arial" w:cs="Arial"/>
          <w:color w:val="auto"/>
          <w:sz w:val="22"/>
        </w:rPr>
      </w:pPr>
      <w:r w:rsidRPr="00E553EB">
        <w:rPr>
          <w:rFonts w:ascii="Arial" w:hAnsi="Arial" w:cs="Arial"/>
          <w:color w:val="auto"/>
          <w:sz w:val="22"/>
        </w:rPr>
        <w:t>Les parties rappellent leur attachement :</w:t>
      </w:r>
    </w:p>
    <w:p w14:paraId="6A5DCB04" w14:textId="77777777" w:rsidR="00B265BD" w:rsidRPr="00E553EB" w:rsidRDefault="00B265BD" w:rsidP="00B265BD">
      <w:pPr>
        <w:spacing w:after="0"/>
        <w:rPr>
          <w:rFonts w:ascii="Arial" w:hAnsi="Arial" w:cs="Arial"/>
          <w:color w:val="auto"/>
          <w:sz w:val="22"/>
        </w:rPr>
      </w:pPr>
    </w:p>
    <w:p w14:paraId="2B423C1C" w14:textId="77777777" w:rsidR="00B265BD" w:rsidRPr="00B265BD" w:rsidRDefault="00B265BD" w:rsidP="00B265BD">
      <w:pPr>
        <w:pStyle w:val="Paragraphedeliste"/>
        <w:numPr>
          <w:ilvl w:val="0"/>
          <w:numId w:val="27"/>
        </w:numPr>
        <w:spacing w:after="0"/>
        <w:ind w:left="705"/>
        <w:rPr>
          <w:rFonts w:ascii="Arial" w:hAnsi="Arial" w:cs="Arial"/>
          <w:color w:val="auto"/>
          <w:sz w:val="22"/>
        </w:rPr>
      </w:pPr>
      <w:proofErr w:type="gramStart"/>
      <w:r w:rsidRPr="00B265BD">
        <w:rPr>
          <w:rFonts w:ascii="Arial" w:hAnsi="Arial" w:cs="Arial"/>
          <w:color w:val="auto"/>
          <w:sz w:val="22"/>
        </w:rPr>
        <w:t>au</w:t>
      </w:r>
      <w:proofErr w:type="gramEnd"/>
      <w:r w:rsidRPr="00B265BD">
        <w:rPr>
          <w:rFonts w:ascii="Arial" w:hAnsi="Arial" w:cs="Arial"/>
          <w:color w:val="auto"/>
          <w:sz w:val="22"/>
        </w:rPr>
        <w:t xml:space="preserve"> respect des obligations légales et conventionnelles en matière de négociation collective ;</w:t>
      </w:r>
    </w:p>
    <w:p w14:paraId="2708C7FA" w14:textId="77777777" w:rsidR="00B265BD" w:rsidRPr="00E553EB" w:rsidRDefault="00B265BD" w:rsidP="00B265BD">
      <w:pPr>
        <w:spacing w:after="0"/>
        <w:rPr>
          <w:rFonts w:ascii="Arial" w:hAnsi="Arial" w:cs="Arial"/>
          <w:color w:val="auto"/>
          <w:sz w:val="22"/>
        </w:rPr>
      </w:pPr>
    </w:p>
    <w:p w14:paraId="16EC9871" w14:textId="77777777" w:rsidR="00B265BD" w:rsidRPr="00B265BD" w:rsidRDefault="00B265BD" w:rsidP="00B265BD">
      <w:pPr>
        <w:pStyle w:val="Paragraphedeliste"/>
        <w:numPr>
          <w:ilvl w:val="0"/>
          <w:numId w:val="27"/>
        </w:numPr>
        <w:spacing w:after="0"/>
        <w:ind w:left="705"/>
        <w:rPr>
          <w:rFonts w:ascii="Arial" w:hAnsi="Arial" w:cs="Arial"/>
          <w:color w:val="auto"/>
          <w:sz w:val="22"/>
        </w:rPr>
      </w:pPr>
      <w:proofErr w:type="gramStart"/>
      <w:r w:rsidRPr="00B265BD">
        <w:rPr>
          <w:rFonts w:ascii="Arial" w:hAnsi="Arial" w:cs="Arial"/>
          <w:color w:val="auto"/>
          <w:sz w:val="22"/>
        </w:rPr>
        <w:t>à</w:t>
      </w:r>
      <w:proofErr w:type="gramEnd"/>
      <w:r w:rsidRPr="00B265BD">
        <w:rPr>
          <w:rFonts w:ascii="Arial" w:hAnsi="Arial" w:cs="Arial"/>
          <w:color w:val="auto"/>
          <w:sz w:val="22"/>
        </w:rPr>
        <w:t xml:space="preserve"> la qualité du dialogue social, fondé sur la transparence des informations transmises, la loyauté des échanges et la recherche d’un équilibre entre performance économique et progrès social ;</w:t>
      </w:r>
    </w:p>
    <w:p w14:paraId="0DA0D9A1" w14:textId="77777777" w:rsidR="00B265BD" w:rsidRPr="00E553EB" w:rsidRDefault="00B265BD" w:rsidP="00B265BD">
      <w:pPr>
        <w:spacing w:after="0"/>
        <w:rPr>
          <w:rFonts w:ascii="Arial" w:hAnsi="Arial" w:cs="Arial"/>
          <w:color w:val="auto"/>
          <w:sz w:val="22"/>
        </w:rPr>
      </w:pPr>
    </w:p>
    <w:p w14:paraId="6EC9C044" w14:textId="77777777" w:rsidR="00B265BD" w:rsidRPr="00B265BD" w:rsidRDefault="00B265BD" w:rsidP="00B265BD">
      <w:pPr>
        <w:pStyle w:val="Paragraphedeliste"/>
        <w:numPr>
          <w:ilvl w:val="0"/>
          <w:numId w:val="27"/>
        </w:numPr>
        <w:spacing w:after="0"/>
        <w:ind w:left="705"/>
        <w:rPr>
          <w:rFonts w:ascii="Arial" w:hAnsi="Arial" w:cs="Arial"/>
          <w:color w:val="auto"/>
          <w:sz w:val="22"/>
        </w:rPr>
      </w:pPr>
      <w:proofErr w:type="gramStart"/>
      <w:r w:rsidRPr="00B265BD">
        <w:rPr>
          <w:rFonts w:ascii="Arial" w:hAnsi="Arial" w:cs="Arial"/>
          <w:color w:val="auto"/>
          <w:sz w:val="22"/>
        </w:rPr>
        <w:t>à</w:t>
      </w:r>
      <w:proofErr w:type="gramEnd"/>
      <w:r w:rsidRPr="00B265BD">
        <w:rPr>
          <w:rFonts w:ascii="Arial" w:hAnsi="Arial" w:cs="Arial"/>
          <w:color w:val="auto"/>
          <w:sz w:val="22"/>
        </w:rPr>
        <w:t xml:space="preserve"> la prise en compte des spécificités de l’activité industrielle de l’entreprise, notamment en matière de compétitivité, d’attractivité des métiers et de fidélisation des compétences.</w:t>
      </w:r>
    </w:p>
    <w:p w14:paraId="6CE4C464" w14:textId="77777777" w:rsidR="00B265BD" w:rsidRDefault="00B265BD" w:rsidP="00B265BD">
      <w:pPr>
        <w:spacing w:after="0"/>
        <w:rPr>
          <w:rFonts w:ascii="Arial" w:hAnsi="Arial" w:cs="Arial"/>
          <w:color w:val="auto"/>
          <w:sz w:val="22"/>
        </w:rPr>
      </w:pPr>
    </w:p>
    <w:p w14:paraId="4F90DAAD" w14:textId="3A2FE5D6" w:rsidR="00B265BD" w:rsidRPr="00E553EB" w:rsidRDefault="00B265BD" w:rsidP="00B265BD">
      <w:pPr>
        <w:spacing w:after="0"/>
        <w:rPr>
          <w:rFonts w:ascii="Arial" w:hAnsi="Arial" w:cs="Arial"/>
          <w:color w:val="auto"/>
          <w:sz w:val="22"/>
        </w:rPr>
      </w:pPr>
      <w:r w:rsidRPr="00E553EB">
        <w:rPr>
          <w:rFonts w:ascii="Arial" w:hAnsi="Arial" w:cs="Arial"/>
          <w:color w:val="auto"/>
          <w:sz w:val="22"/>
        </w:rPr>
        <w:t>Dans ce cadre, les parties se sont réunies à plusieurs reprises selon un calendrier partagé, afin d’examiner les données économiques, sociales et environnementales de l’entreprise, et d’engager une négociation sur les thématiques</w:t>
      </w:r>
      <w:r w:rsidRPr="00920A89">
        <w:rPr>
          <w:rFonts w:ascii="Arial" w:hAnsi="Arial" w:cs="Arial"/>
          <w:color w:val="auto"/>
          <w:sz w:val="22"/>
        </w:rPr>
        <w:t xml:space="preserve"> de la négociation annuelle obligatoire</w:t>
      </w:r>
      <w:r>
        <w:rPr>
          <w:rFonts w:ascii="Arial" w:hAnsi="Arial" w:cs="Arial"/>
          <w:color w:val="auto"/>
          <w:sz w:val="22"/>
        </w:rPr>
        <w:t>.</w:t>
      </w:r>
    </w:p>
    <w:p w14:paraId="297111E9" w14:textId="77777777" w:rsidR="00B265BD" w:rsidRDefault="00B265BD" w:rsidP="00B265BD">
      <w:pPr>
        <w:spacing w:after="0"/>
        <w:rPr>
          <w:rFonts w:ascii="Arial" w:hAnsi="Arial" w:cs="Arial"/>
          <w:color w:val="auto"/>
          <w:sz w:val="22"/>
        </w:rPr>
      </w:pPr>
    </w:p>
    <w:p w14:paraId="44AAB1C9" w14:textId="46866219" w:rsidR="00920A89" w:rsidRPr="00A44C4C" w:rsidRDefault="00920A89" w:rsidP="00B265BD">
      <w:pPr>
        <w:spacing w:after="0"/>
        <w:rPr>
          <w:rFonts w:ascii="Arial" w:hAnsi="Arial" w:cs="Arial"/>
          <w:color w:val="auto"/>
          <w:sz w:val="22"/>
        </w:rPr>
      </w:pPr>
      <w:r w:rsidRPr="00920A89">
        <w:rPr>
          <w:rFonts w:ascii="Arial" w:hAnsi="Arial" w:cs="Arial"/>
          <w:color w:val="auto"/>
          <w:sz w:val="22"/>
        </w:rPr>
        <w:t xml:space="preserve">Les représentants de la Direction de l’entreprise et les délégations des organisations syndicales se sont </w:t>
      </w:r>
      <w:r w:rsidR="00B265BD">
        <w:rPr>
          <w:rFonts w:ascii="Arial" w:hAnsi="Arial" w:cs="Arial"/>
          <w:color w:val="auto"/>
          <w:sz w:val="22"/>
        </w:rPr>
        <w:t xml:space="preserve">ainsi </w:t>
      </w:r>
      <w:r w:rsidRPr="00920A89">
        <w:rPr>
          <w:rFonts w:ascii="Arial" w:hAnsi="Arial" w:cs="Arial"/>
          <w:color w:val="auto"/>
          <w:sz w:val="22"/>
        </w:rPr>
        <w:t>ren</w:t>
      </w:r>
      <w:r w:rsidRPr="00A44C4C">
        <w:rPr>
          <w:rFonts w:ascii="Arial" w:hAnsi="Arial" w:cs="Arial"/>
          <w:color w:val="auto"/>
          <w:sz w:val="22"/>
        </w:rPr>
        <w:t>contrés le</w:t>
      </w:r>
      <w:r w:rsidR="00813AB8" w:rsidRPr="00A44C4C">
        <w:rPr>
          <w:rFonts w:ascii="Arial" w:hAnsi="Arial" w:cs="Arial"/>
          <w:color w:val="auto"/>
          <w:sz w:val="22"/>
        </w:rPr>
        <w:t> :</w:t>
      </w:r>
    </w:p>
    <w:p w14:paraId="63734628" w14:textId="56C3AA48" w:rsidR="00920A89" w:rsidRPr="00A44C4C" w:rsidRDefault="00E553EB" w:rsidP="00B265BD">
      <w:pPr>
        <w:pStyle w:val="Paragraphedeliste"/>
        <w:numPr>
          <w:ilvl w:val="0"/>
          <w:numId w:val="22"/>
        </w:numPr>
        <w:spacing w:after="0"/>
        <w:rPr>
          <w:rFonts w:ascii="Arial" w:hAnsi="Arial" w:cs="Arial"/>
          <w:color w:val="auto"/>
          <w:sz w:val="22"/>
        </w:rPr>
      </w:pPr>
      <w:r>
        <w:rPr>
          <w:rFonts w:ascii="Arial" w:hAnsi="Arial" w:cs="Arial"/>
          <w:color w:val="auto"/>
          <w:sz w:val="22"/>
        </w:rPr>
        <w:t>Lun</w:t>
      </w:r>
      <w:r w:rsidR="00920A89" w:rsidRPr="00A44C4C">
        <w:rPr>
          <w:rFonts w:ascii="Arial" w:hAnsi="Arial" w:cs="Arial"/>
          <w:color w:val="auto"/>
          <w:sz w:val="22"/>
        </w:rPr>
        <w:t xml:space="preserve">di </w:t>
      </w:r>
      <w:r>
        <w:rPr>
          <w:rFonts w:ascii="Arial" w:hAnsi="Arial" w:cs="Arial"/>
          <w:color w:val="auto"/>
          <w:sz w:val="22"/>
        </w:rPr>
        <w:t>23</w:t>
      </w:r>
      <w:r w:rsidR="00920A89" w:rsidRPr="00A44C4C">
        <w:rPr>
          <w:rFonts w:ascii="Arial" w:hAnsi="Arial" w:cs="Arial"/>
          <w:color w:val="auto"/>
          <w:sz w:val="22"/>
        </w:rPr>
        <w:t xml:space="preserve"> février 202</w:t>
      </w:r>
      <w:r>
        <w:rPr>
          <w:rFonts w:ascii="Arial" w:hAnsi="Arial" w:cs="Arial"/>
          <w:color w:val="auto"/>
          <w:sz w:val="22"/>
        </w:rPr>
        <w:t>6</w:t>
      </w:r>
      <w:r w:rsidR="00920A89" w:rsidRPr="00A44C4C">
        <w:rPr>
          <w:rFonts w:ascii="Arial" w:hAnsi="Arial" w:cs="Arial"/>
          <w:color w:val="auto"/>
          <w:sz w:val="22"/>
        </w:rPr>
        <w:t>, pour une réunion préparatoire</w:t>
      </w:r>
      <w:r w:rsidR="00520575" w:rsidRPr="00A44C4C">
        <w:rPr>
          <w:rFonts w:ascii="Arial" w:hAnsi="Arial" w:cs="Arial"/>
          <w:color w:val="auto"/>
          <w:sz w:val="22"/>
        </w:rPr>
        <w:t> ;</w:t>
      </w:r>
    </w:p>
    <w:p w14:paraId="1949DAE3" w14:textId="61318162" w:rsidR="00EE6DD2" w:rsidRPr="00A44C4C" w:rsidRDefault="00A44C4C" w:rsidP="00B265BD">
      <w:pPr>
        <w:pStyle w:val="Paragraphedeliste"/>
        <w:numPr>
          <w:ilvl w:val="0"/>
          <w:numId w:val="22"/>
        </w:numPr>
        <w:spacing w:after="0"/>
        <w:rPr>
          <w:rFonts w:ascii="Arial" w:hAnsi="Arial" w:cs="Arial"/>
          <w:color w:val="auto"/>
          <w:sz w:val="22"/>
        </w:rPr>
      </w:pPr>
      <w:r w:rsidRPr="00A44C4C">
        <w:rPr>
          <w:rFonts w:ascii="Arial" w:hAnsi="Arial" w:cs="Arial"/>
          <w:color w:val="auto"/>
          <w:sz w:val="22"/>
        </w:rPr>
        <w:t>M</w:t>
      </w:r>
      <w:r w:rsidR="00E553EB">
        <w:rPr>
          <w:rFonts w:ascii="Arial" w:hAnsi="Arial" w:cs="Arial"/>
          <w:color w:val="auto"/>
          <w:sz w:val="22"/>
        </w:rPr>
        <w:t>ercre</w:t>
      </w:r>
      <w:r w:rsidRPr="00A44C4C">
        <w:rPr>
          <w:rFonts w:ascii="Arial" w:hAnsi="Arial" w:cs="Arial"/>
          <w:color w:val="auto"/>
          <w:sz w:val="22"/>
        </w:rPr>
        <w:t xml:space="preserve">di </w:t>
      </w:r>
      <w:r w:rsidR="00E553EB">
        <w:rPr>
          <w:rFonts w:ascii="Arial" w:hAnsi="Arial" w:cs="Arial"/>
          <w:color w:val="auto"/>
          <w:sz w:val="22"/>
        </w:rPr>
        <w:t>4 mars</w:t>
      </w:r>
      <w:r w:rsidRPr="00A44C4C">
        <w:rPr>
          <w:rFonts w:ascii="Arial" w:hAnsi="Arial" w:cs="Arial"/>
          <w:color w:val="auto"/>
          <w:sz w:val="22"/>
        </w:rPr>
        <w:t xml:space="preserve"> </w:t>
      </w:r>
      <w:r w:rsidR="001E6DE6" w:rsidRPr="00A44C4C">
        <w:rPr>
          <w:rFonts w:ascii="Arial" w:hAnsi="Arial" w:cs="Arial"/>
          <w:color w:val="auto"/>
          <w:sz w:val="22"/>
        </w:rPr>
        <w:t>202</w:t>
      </w:r>
      <w:r w:rsidR="00E553EB">
        <w:rPr>
          <w:rFonts w:ascii="Arial" w:hAnsi="Arial" w:cs="Arial"/>
          <w:color w:val="auto"/>
          <w:sz w:val="22"/>
        </w:rPr>
        <w:t>6</w:t>
      </w:r>
      <w:r w:rsidR="00920A89" w:rsidRPr="00A44C4C">
        <w:rPr>
          <w:rFonts w:ascii="Arial" w:hAnsi="Arial" w:cs="Arial"/>
          <w:color w:val="auto"/>
          <w:sz w:val="22"/>
        </w:rPr>
        <w:t>, pour une première réunion</w:t>
      </w:r>
      <w:r w:rsidR="00520575" w:rsidRPr="00A44C4C">
        <w:rPr>
          <w:rFonts w:ascii="Arial" w:hAnsi="Arial" w:cs="Arial"/>
          <w:color w:val="auto"/>
          <w:sz w:val="22"/>
        </w:rPr>
        <w:t> ;</w:t>
      </w:r>
    </w:p>
    <w:p w14:paraId="4786B9B5" w14:textId="47F049E2" w:rsidR="00920A89" w:rsidRPr="00A44C4C" w:rsidRDefault="00E553EB" w:rsidP="00B265BD">
      <w:pPr>
        <w:pStyle w:val="Paragraphedeliste"/>
        <w:numPr>
          <w:ilvl w:val="0"/>
          <w:numId w:val="22"/>
        </w:numPr>
        <w:spacing w:after="0"/>
        <w:rPr>
          <w:rFonts w:ascii="Arial" w:hAnsi="Arial" w:cs="Arial"/>
          <w:color w:val="auto"/>
          <w:sz w:val="22"/>
        </w:rPr>
      </w:pPr>
      <w:r>
        <w:rPr>
          <w:rFonts w:ascii="Arial" w:hAnsi="Arial" w:cs="Arial"/>
          <w:color w:val="auto"/>
          <w:sz w:val="22"/>
        </w:rPr>
        <w:t>Jeudi 12</w:t>
      </w:r>
      <w:r w:rsidR="00A44C4C" w:rsidRPr="00A44C4C">
        <w:rPr>
          <w:rFonts w:ascii="Arial" w:hAnsi="Arial" w:cs="Arial"/>
          <w:color w:val="auto"/>
          <w:sz w:val="22"/>
        </w:rPr>
        <w:t xml:space="preserve"> mars 202</w:t>
      </w:r>
      <w:r>
        <w:rPr>
          <w:rFonts w:ascii="Arial" w:hAnsi="Arial" w:cs="Arial"/>
          <w:color w:val="auto"/>
          <w:sz w:val="22"/>
        </w:rPr>
        <w:t>6</w:t>
      </w:r>
      <w:r w:rsidR="00920A89" w:rsidRPr="00A44C4C">
        <w:rPr>
          <w:rFonts w:ascii="Arial" w:hAnsi="Arial" w:cs="Arial"/>
          <w:color w:val="auto"/>
          <w:sz w:val="22"/>
        </w:rPr>
        <w:t xml:space="preserve"> pour une seconde </w:t>
      </w:r>
      <w:r w:rsidR="00A44C4C" w:rsidRPr="00A44C4C">
        <w:rPr>
          <w:rFonts w:ascii="Arial" w:hAnsi="Arial" w:cs="Arial"/>
          <w:color w:val="auto"/>
          <w:sz w:val="22"/>
        </w:rPr>
        <w:t>et dernière réunion.</w:t>
      </w:r>
    </w:p>
    <w:p w14:paraId="405C60CE" w14:textId="77777777" w:rsidR="00520575" w:rsidRPr="00EE6DD2" w:rsidRDefault="00520575" w:rsidP="00B265BD">
      <w:pPr>
        <w:pStyle w:val="Paragraphedeliste"/>
        <w:spacing w:after="0"/>
        <w:rPr>
          <w:rFonts w:ascii="Arial" w:hAnsi="Arial" w:cs="Arial"/>
          <w:color w:val="auto"/>
          <w:sz w:val="22"/>
          <w:highlight w:val="yellow"/>
        </w:rPr>
      </w:pPr>
    </w:p>
    <w:p w14:paraId="443115FD" w14:textId="77777777" w:rsidR="00B265BD" w:rsidRPr="00E553EB" w:rsidRDefault="00B265BD" w:rsidP="00B265BD">
      <w:pPr>
        <w:spacing w:after="0"/>
        <w:rPr>
          <w:rFonts w:ascii="Arial" w:hAnsi="Arial" w:cs="Arial"/>
          <w:color w:val="auto"/>
          <w:sz w:val="22"/>
        </w:rPr>
      </w:pPr>
      <w:r w:rsidRPr="00E553EB">
        <w:rPr>
          <w:rFonts w:ascii="Arial" w:hAnsi="Arial" w:cs="Arial"/>
          <w:color w:val="auto"/>
          <w:sz w:val="22"/>
        </w:rPr>
        <w:t>Ces réunions ont permis d’aboutir à la signature du présent accord.</w:t>
      </w:r>
    </w:p>
    <w:p w14:paraId="2A2556E4" w14:textId="77777777" w:rsidR="00B265BD" w:rsidRPr="00E553EB" w:rsidRDefault="00B265BD" w:rsidP="00B265BD">
      <w:pPr>
        <w:spacing w:after="0"/>
        <w:rPr>
          <w:rFonts w:ascii="Arial" w:hAnsi="Arial" w:cs="Arial"/>
          <w:color w:val="auto"/>
          <w:sz w:val="22"/>
        </w:rPr>
      </w:pPr>
    </w:p>
    <w:p w14:paraId="0B4FCE72" w14:textId="77777777" w:rsidR="00B265BD" w:rsidRPr="00E553EB" w:rsidRDefault="00B265BD" w:rsidP="00B265BD">
      <w:pPr>
        <w:spacing w:after="0"/>
        <w:rPr>
          <w:rFonts w:ascii="Arial" w:hAnsi="Arial" w:cs="Arial"/>
          <w:color w:val="auto"/>
          <w:sz w:val="22"/>
        </w:rPr>
      </w:pPr>
    </w:p>
    <w:p w14:paraId="21A1852E" w14:textId="77777777" w:rsidR="00E553EB" w:rsidRPr="00E553EB" w:rsidRDefault="00E553EB" w:rsidP="00B265BD">
      <w:pPr>
        <w:spacing w:after="0"/>
        <w:rPr>
          <w:rFonts w:ascii="Arial" w:hAnsi="Arial" w:cs="Arial"/>
          <w:color w:val="auto"/>
          <w:sz w:val="22"/>
        </w:rPr>
      </w:pPr>
    </w:p>
    <w:p w14:paraId="4D4D1446" w14:textId="4C7F0A01" w:rsidR="00920A89" w:rsidRDefault="00E553EB" w:rsidP="00B265BD">
      <w:pPr>
        <w:spacing w:after="0"/>
        <w:rPr>
          <w:rFonts w:ascii="Arial" w:hAnsi="Arial" w:cs="Arial"/>
          <w:color w:val="auto"/>
          <w:sz w:val="22"/>
        </w:rPr>
      </w:pPr>
      <w:r w:rsidRPr="00E553EB">
        <w:rPr>
          <w:rFonts w:ascii="Arial" w:hAnsi="Arial" w:cs="Arial"/>
          <w:color w:val="auto"/>
          <w:sz w:val="22"/>
        </w:rPr>
        <w:t>CELA ETANT RAPPELE, IL A ETE EXPOSE ET CONVENU CE QUI SUIT :</w:t>
      </w:r>
      <w:r w:rsidR="00522C54" w:rsidRPr="00B8165B">
        <w:rPr>
          <w:rFonts w:ascii="Arial" w:hAnsi="Arial" w:cs="Arial"/>
          <w:color w:val="auto"/>
          <w:sz w:val="22"/>
        </w:rPr>
        <w:br w:type="page"/>
      </w:r>
    </w:p>
    <w:p w14:paraId="65848AFC" w14:textId="77777777" w:rsidR="00B6021B" w:rsidRDefault="00B6021B" w:rsidP="00B265BD">
      <w:pPr>
        <w:spacing w:after="0"/>
        <w:rPr>
          <w:rFonts w:ascii="Arial" w:hAnsi="Arial" w:cs="Arial"/>
          <w:color w:val="auto"/>
          <w:sz w:val="22"/>
        </w:rPr>
      </w:pPr>
    </w:p>
    <w:p w14:paraId="14658F3D" w14:textId="71EF3EB3" w:rsidR="001E6DE6" w:rsidRDefault="001E6DE6" w:rsidP="00B265BD">
      <w:pPr>
        <w:spacing w:after="0"/>
        <w:jc w:val="center"/>
        <w:rPr>
          <w:rFonts w:ascii="Arial" w:hAnsi="Arial" w:cs="Arial"/>
          <w:b/>
          <w:bCs/>
          <w:color w:val="auto"/>
          <w:sz w:val="22"/>
        </w:rPr>
      </w:pPr>
      <w:r w:rsidRPr="001E6DE6">
        <w:rPr>
          <w:rFonts w:ascii="Arial" w:hAnsi="Arial" w:cs="Arial"/>
          <w:b/>
          <w:bCs/>
          <w:color w:val="auto"/>
          <w:sz w:val="22"/>
        </w:rPr>
        <w:t>SOMMAIRE</w:t>
      </w:r>
    </w:p>
    <w:p w14:paraId="38748A14" w14:textId="77777777" w:rsidR="001E6DE6" w:rsidRDefault="001E6DE6" w:rsidP="00B265BD">
      <w:pPr>
        <w:spacing w:after="0"/>
        <w:jc w:val="center"/>
        <w:rPr>
          <w:rFonts w:ascii="Arial" w:hAnsi="Arial" w:cs="Arial"/>
          <w:b/>
          <w:bCs/>
          <w:color w:val="auto"/>
          <w:sz w:val="22"/>
        </w:rPr>
      </w:pPr>
    </w:p>
    <w:sdt>
      <w:sdtPr>
        <w:rPr>
          <w:rFonts w:ascii="Segoe UI" w:eastAsia="Calibri" w:hAnsi="Segoe UI" w:cs="Times New Roman"/>
          <w:b w:val="0"/>
          <w:color w:val="555960"/>
          <w:sz w:val="20"/>
          <w:szCs w:val="22"/>
          <w:u w:val="none"/>
          <w:lang w:eastAsia="en-US"/>
        </w:rPr>
        <w:id w:val="1058125367"/>
        <w:docPartObj>
          <w:docPartGallery w:val="Table of Contents"/>
          <w:docPartUnique/>
        </w:docPartObj>
      </w:sdtPr>
      <w:sdtEndPr>
        <w:rPr>
          <w:rFonts w:ascii="Arial" w:hAnsi="Arial" w:cs="Arial"/>
          <w:bCs/>
          <w:color w:val="000000" w:themeColor="text1"/>
          <w:sz w:val="22"/>
        </w:rPr>
      </w:sdtEndPr>
      <w:sdtContent>
        <w:p w14:paraId="7D3C92E8" w14:textId="41A8D623" w:rsidR="001E6DE6" w:rsidRPr="009D361F" w:rsidRDefault="001E6DE6" w:rsidP="00B265BD">
          <w:pPr>
            <w:pStyle w:val="En-ttedetabledesmatires"/>
            <w:spacing w:before="0" w:line="240" w:lineRule="auto"/>
            <w:rPr>
              <w:rFonts w:ascii="Arial" w:hAnsi="Arial" w:cs="Arial"/>
              <w:color w:val="auto"/>
              <w:sz w:val="22"/>
              <w:szCs w:val="22"/>
            </w:rPr>
          </w:pPr>
        </w:p>
        <w:p w14:paraId="1002E82E" w14:textId="5C22AF07" w:rsidR="004E0229" w:rsidRPr="004E0229" w:rsidRDefault="001E6DE6">
          <w:pPr>
            <w:pStyle w:val="TM1"/>
            <w:rPr>
              <w:rFonts w:ascii="Arial" w:eastAsiaTheme="minorEastAsia" w:hAnsi="Arial" w:cs="Arial"/>
              <w:color w:val="000000" w:themeColor="text1"/>
              <w:kern w:val="2"/>
              <w:sz w:val="22"/>
              <w:lang w:val="fr-FR"/>
              <w14:ligatures w14:val="standardContextual"/>
            </w:rPr>
          </w:pPr>
          <w:r w:rsidRPr="004E0229">
            <w:rPr>
              <w:rFonts w:ascii="Arial" w:hAnsi="Arial" w:cs="Arial"/>
              <w:color w:val="000000" w:themeColor="text1"/>
              <w:sz w:val="22"/>
            </w:rPr>
            <w:fldChar w:fldCharType="begin"/>
          </w:r>
          <w:r w:rsidRPr="004E0229">
            <w:rPr>
              <w:rFonts w:ascii="Arial" w:hAnsi="Arial" w:cs="Arial"/>
              <w:color w:val="000000" w:themeColor="text1"/>
              <w:sz w:val="22"/>
            </w:rPr>
            <w:instrText xml:space="preserve"> TOC \o "1-3" \h \z \u </w:instrText>
          </w:r>
          <w:r w:rsidRPr="004E0229">
            <w:rPr>
              <w:rFonts w:ascii="Arial" w:hAnsi="Arial" w:cs="Arial"/>
              <w:color w:val="000000" w:themeColor="text1"/>
              <w:sz w:val="22"/>
            </w:rPr>
            <w:fldChar w:fldCharType="separate"/>
          </w:r>
          <w:hyperlink w:anchor="_Toc224831156" w:history="1">
            <w:r w:rsidR="004E0229" w:rsidRPr="004E0229">
              <w:rPr>
                <w:rStyle w:val="Lienhypertexte"/>
                <w:rFonts w:ascii="Arial" w:eastAsia="Times New Roman" w:hAnsi="Arial" w:cs="Arial"/>
                <w:color w:val="000000" w:themeColor="text1"/>
                <w:sz w:val="22"/>
              </w:rPr>
              <w:t>PREAMBULE</w:t>
            </w:r>
            <w:r w:rsidR="004E0229" w:rsidRPr="004E0229">
              <w:rPr>
                <w:rFonts w:ascii="Arial" w:hAnsi="Arial" w:cs="Arial"/>
                <w:webHidden/>
                <w:color w:val="000000" w:themeColor="text1"/>
                <w:sz w:val="22"/>
              </w:rPr>
              <w:tab/>
            </w:r>
            <w:r w:rsidR="004E0229" w:rsidRPr="004E0229">
              <w:rPr>
                <w:rFonts w:ascii="Arial" w:hAnsi="Arial" w:cs="Arial"/>
                <w:webHidden/>
                <w:color w:val="000000" w:themeColor="text1"/>
                <w:sz w:val="22"/>
              </w:rPr>
              <w:fldChar w:fldCharType="begin"/>
            </w:r>
            <w:r w:rsidR="004E0229" w:rsidRPr="004E0229">
              <w:rPr>
                <w:rFonts w:ascii="Arial" w:hAnsi="Arial" w:cs="Arial"/>
                <w:webHidden/>
                <w:color w:val="000000" w:themeColor="text1"/>
                <w:sz w:val="22"/>
              </w:rPr>
              <w:instrText xml:space="preserve"> PAGEREF _Toc224831156 \h </w:instrText>
            </w:r>
            <w:r w:rsidR="004E0229" w:rsidRPr="004E0229">
              <w:rPr>
                <w:rFonts w:ascii="Arial" w:hAnsi="Arial" w:cs="Arial"/>
                <w:webHidden/>
                <w:color w:val="000000" w:themeColor="text1"/>
                <w:sz w:val="22"/>
              </w:rPr>
            </w:r>
            <w:r w:rsidR="004E0229" w:rsidRPr="004E0229">
              <w:rPr>
                <w:rFonts w:ascii="Arial" w:hAnsi="Arial" w:cs="Arial"/>
                <w:webHidden/>
                <w:color w:val="000000" w:themeColor="text1"/>
                <w:sz w:val="22"/>
              </w:rPr>
              <w:fldChar w:fldCharType="separate"/>
            </w:r>
            <w:r w:rsidR="004E0229" w:rsidRPr="004E0229">
              <w:rPr>
                <w:rFonts w:ascii="Arial" w:hAnsi="Arial" w:cs="Arial"/>
                <w:webHidden/>
                <w:color w:val="000000" w:themeColor="text1"/>
                <w:sz w:val="22"/>
              </w:rPr>
              <w:t>2</w:t>
            </w:r>
            <w:r w:rsidR="004E0229" w:rsidRPr="004E0229">
              <w:rPr>
                <w:rFonts w:ascii="Arial" w:hAnsi="Arial" w:cs="Arial"/>
                <w:webHidden/>
                <w:color w:val="000000" w:themeColor="text1"/>
                <w:sz w:val="22"/>
              </w:rPr>
              <w:fldChar w:fldCharType="end"/>
            </w:r>
          </w:hyperlink>
        </w:p>
        <w:p w14:paraId="5A91E6DB" w14:textId="044164B0" w:rsidR="004E0229" w:rsidRPr="004E0229" w:rsidRDefault="004E0229">
          <w:pPr>
            <w:pStyle w:val="TM1"/>
            <w:rPr>
              <w:rFonts w:ascii="Arial" w:eastAsiaTheme="minorEastAsia" w:hAnsi="Arial" w:cs="Arial"/>
              <w:color w:val="000000" w:themeColor="text1"/>
              <w:kern w:val="2"/>
              <w:sz w:val="22"/>
              <w:lang w:val="fr-FR"/>
              <w14:ligatures w14:val="standardContextual"/>
            </w:rPr>
          </w:pPr>
          <w:hyperlink w:anchor="_Toc224831157" w:history="1">
            <w:r w:rsidRPr="004E0229">
              <w:rPr>
                <w:rStyle w:val="Lienhypertexte"/>
                <w:rFonts w:ascii="Arial" w:hAnsi="Arial" w:cs="Arial"/>
                <w:color w:val="000000" w:themeColor="text1"/>
                <w:sz w:val="22"/>
              </w:rPr>
              <w:t>Article 1 – Champ d’application</w:t>
            </w:r>
            <w:r w:rsidRPr="004E0229">
              <w:rPr>
                <w:rFonts w:ascii="Arial" w:hAnsi="Arial" w:cs="Arial"/>
                <w:webHidden/>
                <w:color w:val="000000" w:themeColor="text1"/>
                <w:sz w:val="22"/>
              </w:rPr>
              <w:tab/>
            </w:r>
            <w:r w:rsidRPr="004E0229">
              <w:rPr>
                <w:rFonts w:ascii="Arial" w:hAnsi="Arial" w:cs="Arial"/>
                <w:webHidden/>
                <w:color w:val="000000" w:themeColor="text1"/>
                <w:sz w:val="22"/>
              </w:rPr>
              <w:fldChar w:fldCharType="begin"/>
            </w:r>
            <w:r w:rsidRPr="004E0229">
              <w:rPr>
                <w:rFonts w:ascii="Arial" w:hAnsi="Arial" w:cs="Arial"/>
                <w:webHidden/>
                <w:color w:val="000000" w:themeColor="text1"/>
                <w:sz w:val="22"/>
              </w:rPr>
              <w:instrText xml:space="preserve"> PAGEREF _Toc224831157 \h </w:instrText>
            </w:r>
            <w:r w:rsidRPr="004E0229">
              <w:rPr>
                <w:rFonts w:ascii="Arial" w:hAnsi="Arial" w:cs="Arial"/>
                <w:webHidden/>
                <w:color w:val="000000" w:themeColor="text1"/>
                <w:sz w:val="22"/>
              </w:rPr>
            </w:r>
            <w:r w:rsidRPr="004E0229">
              <w:rPr>
                <w:rFonts w:ascii="Arial" w:hAnsi="Arial" w:cs="Arial"/>
                <w:webHidden/>
                <w:color w:val="000000" w:themeColor="text1"/>
                <w:sz w:val="22"/>
              </w:rPr>
              <w:fldChar w:fldCharType="separate"/>
            </w:r>
            <w:r w:rsidRPr="004E0229">
              <w:rPr>
                <w:rFonts w:ascii="Arial" w:hAnsi="Arial" w:cs="Arial"/>
                <w:webHidden/>
                <w:color w:val="000000" w:themeColor="text1"/>
                <w:sz w:val="22"/>
              </w:rPr>
              <w:t>4</w:t>
            </w:r>
            <w:r w:rsidRPr="004E0229">
              <w:rPr>
                <w:rFonts w:ascii="Arial" w:hAnsi="Arial" w:cs="Arial"/>
                <w:webHidden/>
                <w:color w:val="000000" w:themeColor="text1"/>
                <w:sz w:val="22"/>
              </w:rPr>
              <w:fldChar w:fldCharType="end"/>
            </w:r>
          </w:hyperlink>
        </w:p>
        <w:p w14:paraId="2A52379A" w14:textId="0179C618" w:rsidR="004E0229" w:rsidRPr="004E0229" w:rsidRDefault="004E0229">
          <w:pPr>
            <w:pStyle w:val="TM1"/>
            <w:rPr>
              <w:rFonts w:ascii="Arial" w:eastAsiaTheme="minorEastAsia" w:hAnsi="Arial" w:cs="Arial"/>
              <w:color w:val="000000" w:themeColor="text1"/>
              <w:kern w:val="2"/>
              <w:sz w:val="22"/>
              <w:lang w:val="fr-FR"/>
              <w14:ligatures w14:val="standardContextual"/>
            </w:rPr>
          </w:pPr>
          <w:hyperlink w:anchor="_Toc224831158" w:history="1">
            <w:r w:rsidRPr="004E0229">
              <w:rPr>
                <w:rStyle w:val="Lienhypertexte"/>
                <w:rFonts w:ascii="Arial" w:hAnsi="Arial" w:cs="Arial"/>
                <w:color w:val="000000" w:themeColor="text1"/>
                <w:sz w:val="22"/>
              </w:rPr>
              <w:t>Article 2 – Rémunération</w:t>
            </w:r>
            <w:r w:rsidRPr="004E0229">
              <w:rPr>
                <w:rFonts w:ascii="Arial" w:hAnsi="Arial" w:cs="Arial"/>
                <w:webHidden/>
                <w:color w:val="000000" w:themeColor="text1"/>
                <w:sz w:val="22"/>
              </w:rPr>
              <w:tab/>
            </w:r>
            <w:r w:rsidRPr="004E0229">
              <w:rPr>
                <w:rFonts w:ascii="Arial" w:hAnsi="Arial" w:cs="Arial"/>
                <w:webHidden/>
                <w:color w:val="000000" w:themeColor="text1"/>
                <w:sz w:val="22"/>
              </w:rPr>
              <w:fldChar w:fldCharType="begin"/>
            </w:r>
            <w:r w:rsidRPr="004E0229">
              <w:rPr>
                <w:rFonts w:ascii="Arial" w:hAnsi="Arial" w:cs="Arial"/>
                <w:webHidden/>
                <w:color w:val="000000" w:themeColor="text1"/>
                <w:sz w:val="22"/>
              </w:rPr>
              <w:instrText xml:space="preserve"> PAGEREF _Toc224831158 \h </w:instrText>
            </w:r>
            <w:r w:rsidRPr="004E0229">
              <w:rPr>
                <w:rFonts w:ascii="Arial" w:hAnsi="Arial" w:cs="Arial"/>
                <w:webHidden/>
                <w:color w:val="000000" w:themeColor="text1"/>
                <w:sz w:val="22"/>
              </w:rPr>
            </w:r>
            <w:r w:rsidRPr="004E0229">
              <w:rPr>
                <w:rFonts w:ascii="Arial" w:hAnsi="Arial" w:cs="Arial"/>
                <w:webHidden/>
                <w:color w:val="000000" w:themeColor="text1"/>
                <w:sz w:val="22"/>
              </w:rPr>
              <w:fldChar w:fldCharType="separate"/>
            </w:r>
            <w:r w:rsidRPr="004E0229">
              <w:rPr>
                <w:rFonts w:ascii="Arial" w:hAnsi="Arial" w:cs="Arial"/>
                <w:webHidden/>
                <w:color w:val="000000" w:themeColor="text1"/>
                <w:sz w:val="22"/>
              </w:rPr>
              <w:t>4</w:t>
            </w:r>
            <w:r w:rsidRPr="004E0229">
              <w:rPr>
                <w:rFonts w:ascii="Arial" w:hAnsi="Arial" w:cs="Arial"/>
                <w:webHidden/>
                <w:color w:val="000000" w:themeColor="text1"/>
                <w:sz w:val="22"/>
              </w:rPr>
              <w:fldChar w:fldCharType="end"/>
            </w:r>
          </w:hyperlink>
        </w:p>
        <w:p w14:paraId="2F2BD2D5" w14:textId="25ECD803" w:rsidR="004E0229" w:rsidRPr="004E0229" w:rsidRDefault="004E0229">
          <w:pPr>
            <w:pStyle w:val="TM2"/>
            <w:tabs>
              <w:tab w:val="right" w:leader="dot" w:pos="10212"/>
            </w:tabs>
            <w:rPr>
              <w:rFonts w:ascii="Arial" w:eastAsiaTheme="minorEastAsia" w:hAnsi="Arial" w:cs="Arial"/>
              <w:noProof/>
              <w:color w:val="000000" w:themeColor="text1"/>
              <w:kern w:val="2"/>
              <w:sz w:val="22"/>
              <w:lang w:eastAsia="fr-FR"/>
              <w14:ligatures w14:val="standardContextual"/>
            </w:rPr>
          </w:pPr>
          <w:hyperlink w:anchor="_Toc224831159" w:history="1">
            <w:r w:rsidRPr="004E0229">
              <w:rPr>
                <w:rStyle w:val="Lienhypertexte"/>
                <w:rFonts w:ascii="Arial" w:hAnsi="Arial" w:cs="Arial"/>
                <w:noProof/>
                <w:color w:val="000000" w:themeColor="text1"/>
                <w:sz w:val="22"/>
              </w:rPr>
              <w:t>Article 2.1 – Augmentations Générales</w:t>
            </w:r>
            <w:r w:rsidRPr="004E0229">
              <w:rPr>
                <w:rFonts w:ascii="Arial" w:hAnsi="Arial" w:cs="Arial"/>
                <w:noProof/>
                <w:webHidden/>
                <w:color w:val="000000" w:themeColor="text1"/>
                <w:sz w:val="22"/>
              </w:rPr>
              <w:tab/>
            </w:r>
            <w:r w:rsidRPr="004E0229">
              <w:rPr>
                <w:rFonts w:ascii="Arial" w:hAnsi="Arial" w:cs="Arial"/>
                <w:noProof/>
                <w:webHidden/>
                <w:color w:val="000000" w:themeColor="text1"/>
                <w:sz w:val="22"/>
              </w:rPr>
              <w:fldChar w:fldCharType="begin"/>
            </w:r>
            <w:r w:rsidRPr="004E0229">
              <w:rPr>
                <w:rFonts w:ascii="Arial" w:hAnsi="Arial" w:cs="Arial"/>
                <w:noProof/>
                <w:webHidden/>
                <w:color w:val="000000" w:themeColor="text1"/>
                <w:sz w:val="22"/>
              </w:rPr>
              <w:instrText xml:space="preserve"> PAGEREF _Toc224831159 \h </w:instrText>
            </w:r>
            <w:r w:rsidRPr="004E0229">
              <w:rPr>
                <w:rFonts w:ascii="Arial" w:hAnsi="Arial" w:cs="Arial"/>
                <w:noProof/>
                <w:webHidden/>
                <w:color w:val="000000" w:themeColor="text1"/>
                <w:sz w:val="22"/>
              </w:rPr>
            </w:r>
            <w:r w:rsidRPr="004E0229">
              <w:rPr>
                <w:rFonts w:ascii="Arial" w:hAnsi="Arial" w:cs="Arial"/>
                <w:noProof/>
                <w:webHidden/>
                <w:color w:val="000000" w:themeColor="text1"/>
                <w:sz w:val="22"/>
              </w:rPr>
              <w:fldChar w:fldCharType="separate"/>
            </w:r>
            <w:r w:rsidRPr="004E0229">
              <w:rPr>
                <w:rFonts w:ascii="Arial" w:hAnsi="Arial" w:cs="Arial"/>
                <w:noProof/>
                <w:webHidden/>
                <w:color w:val="000000" w:themeColor="text1"/>
                <w:sz w:val="22"/>
              </w:rPr>
              <w:t>4</w:t>
            </w:r>
            <w:r w:rsidRPr="004E0229">
              <w:rPr>
                <w:rFonts w:ascii="Arial" w:hAnsi="Arial" w:cs="Arial"/>
                <w:noProof/>
                <w:webHidden/>
                <w:color w:val="000000" w:themeColor="text1"/>
                <w:sz w:val="22"/>
              </w:rPr>
              <w:fldChar w:fldCharType="end"/>
            </w:r>
          </w:hyperlink>
        </w:p>
        <w:p w14:paraId="3F43FE96" w14:textId="2DB00A34" w:rsidR="004E0229" w:rsidRPr="004E0229" w:rsidRDefault="004E0229">
          <w:pPr>
            <w:pStyle w:val="TM2"/>
            <w:tabs>
              <w:tab w:val="right" w:leader="dot" w:pos="10212"/>
            </w:tabs>
            <w:rPr>
              <w:rFonts w:ascii="Arial" w:eastAsiaTheme="minorEastAsia" w:hAnsi="Arial" w:cs="Arial"/>
              <w:noProof/>
              <w:color w:val="000000" w:themeColor="text1"/>
              <w:kern w:val="2"/>
              <w:sz w:val="22"/>
              <w:lang w:eastAsia="fr-FR"/>
              <w14:ligatures w14:val="standardContextual"/>
            </w:rPr>
          </w:pPr>
          <w:hyperlink w:anchor="_Toc224831160" w:history="1">
            <w:r w:rsidRPr="004E0229">
              <w:rPr>
                <w:rStyle w:val="Lienhypertexte"/>
                <w:rFonts w:ascii="Arial" w:hAnsi="Arial" w:cs="Arial"/>
                <w:noProof/>
                <w:color w:val="000000" w:themeColor="text1"/>
                <w:sz w:val="22"/>
              </w:rPr>
              <w:t>Article 2.2 – Augmentations Individuelles</w:t>
            </w:r>
            <w:r w:rsidRPr="004E0229">
              <w:rPr>
                <w:rFonts w:ascii="Arial" w:hAnsi="Arial" w:cs="Arial"/>
                <w:noProof/>
                <w:webHidden/>
                <w:color w:val="000000" w:themeColor="text1"/>
                <w:sz w:val="22"/>
              </w:rPr>
              <w:tab/>
            </w:r>
            <w:r w:rsidRPr="004E0229">
              <w:rPr>
                <w:rFonts w:ascii="Arial" w:hAnsi="Arial" w:cs="Arial"/>
                <w:noProof/>
                <w:webHidden/>
                <w:color w:val="000000" w:themeColor="text1"/>
                <w:sz w:val="22"/>
              </w:rPr>
              <w:fldChar w:fldCharType="begin"/>
            </w:r>
            <w:r w:rsidRPr="004E0229">
              <w:rPr>
                <w:rFonts w:ascii="Arial" w:hAnsi="Arial" w:cs="Arial"/>
                <w:noProof/>
                <w:webHidden/>
                <w:color w:val="000000" w:themeColor="text1"/>
                <w:sz w:val="22"/>
              </w:rPr>
              <w:instrText xml:space="preserve"> PAGEREF _Toc224831160 \h </w:instrText>
            </w:r>
            <w:r w:rsidRPr="004E0229">
              <w:rPr>
                <w:rFonts w:ascii="Arial" w:hAnsi="Arial" w:cs="Arial"/>
                <w:noProof/>
                <w:webHidden/>
                <w:color w:val="000000" w:themeColor="text1"/>
                <w:sz w:val="22"/>
              </w:rPr>
            </w:r>
            <w:r w:rsidRPr="004E0229">
              <w:rPr>
                <w:rFonts w:ascii="Arial" w:hAnsi="Arial" w:cs="Arial"/>
                <w:noProof/>
                <w:webHidden/>
                <w:color w:val="000000" w:themeColor="text1"/>
                <w:sz w:val="22"/>
              </w:rPr>
              <w:fldChar w:fldCharType="separate"/>
            </w:r>
            <w:r w:rsidRPr="004E0229">
              <w:rPr>
                <w:rFonts w:ascii="Arial" w:hAnsi="Arial" w:cs="Arial"/>
                <w:noProof/>
                <w:webHidden/>
                <w:color w:val="000000" w:themeColor="text1"/>
                <w:sz w:val="22"/>
              </w:rPr>
              <w:t>4</w:t>
            </w:r>
            <w:r w:rsidRPr="004E0229">
              <w:rPr>
                <w:rFonts w:ascii="Arial" w:hAnsi="Arial" w:cs="Arial"/>
                <w:noProof/>
                <w:webHidden/>
                <w:color w:val="000000" w:themeColor="text1"/>
                <w:sz w:val="22"/>
              </w:rPr>
              <w:fldChar w:fldCharType="end"/>
            </w:r>
          </w:hyperlink>
        </w:p>
        <w:p w14:paraId="2E8A85BA" w14:textId="4A1F5935" w:rsidR="004E0229" w:rsidRPr="004E0229" w:rsidRDefault="004E0229">
          <w:pPr>
            <w:pStyle w:val="TM2"/>
            <w:tabs>
              <w:tab w:val="right" w:leader="dot" w:pos="10212"/>
            </w:tabs>
            <w:rPr>
              <w:rFonts w:ascii="Arial" w:eastAsiaTheme="minorEastAsia" w:hAnsi="Arial" w:cs="Arial"/>
              <w:noProof/>
              <w:color w:val="000000" w:themeColor="text1"/>
              <w:kern w:val="2"/>
              <w:sz w:val="22"/>
              <w:lang w:eastAsia="fr-FR"/>
              <w14:ligatures w14:val="standardContextual"/>
            </w:rPr>
          </w:pPr>
          <w:hyperlink w:anchor="_Toc224831161" w:history="1">
            <w:r w:rsidRPr="004E0229">
              <w:rPr>
                <w:rStyle w:val="Lienhypertexte"/>
                <w:rFonts w:ascii="Arial" w:hAnsi="Arial" w:cs="Arial"/>
                <w:noProof/>
                <w:color w:val="000000" w:themeColor="text1"/>
                <w:sz w:val="22"/>
              </w:rPr>
              <w:t>Article 2.3 – Prime transport</w:t>
            </w:r>
            <w:r w:rsidRPr="004E0229">
              <w:rPr>
                <w:rFonts w:ascii="Arial" w:hAnsi="Arial" w:cs="Arial"/>
                <w:noProof/>
                <w:webHidden/>
                <w:color w:val="000000" w:themeColor="text1"/>
                <w:sz w:val="22"/>
              </w:rPr>
              <w:tab/>
            </w:r>
            <w:r w:rsidRPr="004E0229">
              <w:rPr>
                <w:rFonts w:ascii="Arial" w:hAnsi="Arial" w:cs="Arial"/>
                <w:noProof/>
                <w:webHidden/>
                <w:color w:val="000000" w:themeColor="text1"/>
                <w:sz w:val="22"/>
              </w:rPr>
              <w:fldChar w:fldCharType="begin"/>
            </w:r>
            <w:r w:rsidRPr="004E0229">
              <w:rPr>
                <w:rFonts w:ascii="Arial" w:hAnsi="Arial" w:cs="Arial"/>
                <w:noProof/>
                <w:webHidden/>
                <w:color w:val="000000" w:themeColor="text1"/>
                <w:sz w:val="22"/>
              </w:rPr>
              <w:instrText xml:space="preserve"> PAGEREF _Toc224831161 \h </w:instrText>
            </w:r>
            <w:r w:rsidRPr="004E0229">
              <w:rPr>
                <w:rFonts w:ascii="Arial" w:hAnsi="Arial" w:cs="Arial"/>
                <w:noProof/>
                <w:webHidden/>
                <w:color w:val="000000" w:themeColor="text1"/>
                <w:sz w:val="22"/>
              </w:rPr>
            </w:r>
            <w:r w:rsidRPr="004E0229">
              <w:rPr>
                <w:rFonts w:ascii="Arial" w:hAnsi="Arial" w:cs="Arial"/>
                <w:noProof/>
                <w:webHidden/>
                <w:color w:val="000000" w:themeColor="text1"/>
                <w:sz w:val="22"/>
              </w:rPr>
              <w:fldChar w:fldCharType="separate"/>
            </w:r>
            <w:r w:rsidRPr="004E0229">
              <w:rPr>
                <w:rFonts w:ascii="Arial" w:hAnsi="Arial" w:cs="Arial"/>
                <w:noProof/>
                <w:webHidden/>
                <w:color w:val="000000" w:themeColor="text1"/>
                <w:sz w:val="22"/>
              </w:rPr>
              <w:t>4</w:t>
            </w:r>
            <w:r w:rsidRPr="004E0229">
              <w:rPr>
                <w:rFonts w:ascii="Arial" w:hAnsi="Arial" w:cs="Arial"/>
                <w:noProof/>
                <w:webHidden/>
                <w:color w:val="000000" w:themeColor="text1"/>
                <w:sz w:val="22"/>
              </w:rPr>
              <w:fldChar w:fldCharType="end"/>
            </w:r>
          </w:hyperlink>
        </w:p>
        <w:p w14:paraId="1339041E" w14:textId="4534B459" w:rsidR="004E0229" w:rsidRPr="004E0229" w:rsidRDefault="004E0229">
          <w:pPr>
            <w:pStyle w:val="TM1"/>
            <w:rPr>
              <w:rFonts w:ascii="Arial" w:eastAsiaTheme="minorEastAsia" w:hAnsi="Arial" w:cs="Arial"/>
              <w:color w:val="000000" w:themeColor="text1"/>
              <w:kern w:val="2"/>
              <w:sz w:val="22"/>
              <w:lang w:val="fr-FR"/>
              <w14:ligatures w14:val="standardContextual"/>
            </w:rPr>
          </w:pPr>
          <w:hyperlink w:anchor="_Toc224831162" w:history="1">
            <w:r w:rsidRPr="004E0229">
              <w:rPr>
                <w:rStyle w:val="Lienhypertexte"/>
                <w:rFonts w:ascii="Arial" w:hAnsi="Arial" w:cs="Arial"/>
                <w:color w:val="000000" w:themeColor="text1"/>
                <w:sz w:val="22"/>
              </w:rPr>
              <w:t>Article 3 – Avantages Sociaux – Restauration d’entreprise</w:t>
            </w:r>
            <w:r w:rsidRPr="004E0229">
              <w:rPr>
                <w:rFonts w:ascii="Arial" w:hAnsi="Arial" w:cs="Arial"/>
                <w:webHidden/>
                <w:color w:val="000000" w:themeColor="text1"/>
                <w:sz w:val="22"/>
              </w:rPr>
              <w:tab/>
            </w:r>
            <w:r w:rsidRPr="004E0229">
              <w:rPr>
                <w:rFonts w:ascii="Arial" w:hAnsi="Arial" w:cs="Arial"/>
                <w:webHidden/>
                <w:color w:val="000000" w:themeColor="text1"/>
                <w:sz w:val="22"/>
              </w:rPr>
              <w:fldChar w:fldCharType="begin"/>
            </w:r>
            <w:r w:rsidRPr="004E0229">
              <w:rPr>
                <w:rFonts w:ascii="Arial" w:hAnsi="Arial" w:cs="Arial"/>
                <w:webHidden/>
                <w:color w:val="000000" w:themeColor="text1"/>
                <w:sz w:val="22"/>
              </w:rPr>
              <w:instrText xml:space="preserve"> PAGEREF _Toc224831162 \h </w:instrText>
            </w:r>
            <w:r w:rsidRPr="004E0229">
              <w:rPr>
                <w:rFonts w:ascii="Arial" w:hAnsi="Arial" w:cs="Arial"/>
                <w:webHidden/>
                <w:color w:val="000000" w:themeColor="text1"/>
                <w:sz w:val="22"/>
              </w:rPr>
            </w:r>
            <w:r w:rsidRPr="004E0229">
              <w:rPr>
                <w:rFonts w:ascii="Arial" w:hAnsi="Arial" w:cs="Arial"/>
                <w:webHidden/>
                <w:color w:val="000000" w:themeColor="text1"/>
                <w:sz w:val="22"/>
              </w:rPr>
              <w:fldChar w:fldCharType="separate"/>
            </w:r>
            <w:r w:rsidRPr="004E0229">
              <w:rPr>
                <w:rFonts w:ascii="Arial" w:hAnsi="Arial" w:cs="Arial"/>
                <w:webHidden/>
                <w:color w:val="000000" w:themeColor="text1"/>
                <w:sz w:val="22"/>
              </w:rPr>
              <w:t>4</w:t>
            </w:r>
            <w:r w:rsidRPr="004E0229">
              <w:rPr>
                <w:rFonts w:ascii="Arial" w:hAnsi="Arial" w:cs="Arial"/>
                <w:webHidden/>
                <w:color w:val="000000" w:themeColor="text1"/>
                <w:sz w:val="22"/>
              </w:rPr>
              <w:fldChar w:fldCharType="end"/>
            </w:r>
          </w:hyperlink>
        </w:p>
        <w:p w14:paraId="0D5FBAAF" w14:textId="637A7C74" w:rsidR="004E0229" w:rsidRPr="004E0229" w:rsidRDefault="004E0229">
          <w:pPr>
            <w:pStyle w:val="TM1"/>
            <w:rPr>
              <w:rFonts w:ascii="Arial" w:eastAsiaTheme="minorEastAsia" w:hAnsi="Arial" w:cs="Arial"/>
              <w:color w:val="000000" w:themeColor="text1"/>
              <w:kern w:val="2"/>
              <w:sz w:val="22"/>
              <w:lang w:val="fr-FR"/>
              <w14:ligatures w14:val="standardContextual"/>
            </w:rPr>
          </w:pPr>
          <w:hyperlink w:anchor="_Toc224831163" w:history="1">
            <w:r w:rsidRPr="004E0229">
              <w:rPr>
                <w:rStyle w:val="Lienhypertexte"/>
                <w:rFonts w:ascii="Arial" w:hAnsi="Arial" w:cs="Arial"/>
                <w:color w:val="000000" w:themeColor="text1"/>
                <w:sz w:val="22"/>
              </w:rPr>
              <w:t>Article 4 – Partage de la valeur</w:t>
            </w:r>
            <w:r w:rsidRPr="004E0229">
              <w:rPr>
                <w:rFonts w:ascii="Arial" w:hAnsi="Arial" w:cs="Arial"/>
                <w:webHidden/>
                <w:color w:val="000000" w:themeColor="text1"/>
                <w:sz w:val="22"/>
              </w:rPr>
              <w:tab/>
            </w:r>
            <w:r w:rsidRPr="004E0229">
              <w:rPr>
                <w:rFonts w:ascii="Arial" w:hAnsi="Arial" w:cs="Arial"/>
                <w:webHidden/>
                <w:color w:val="000000" w:themeColor="text1"/>
                <w:sz w:val="22"/>
              </w:rPr>
              <w:fldChar w:fldCharType="begin"/>
            </w:r>
            <w:r w:rsidRPr="004E0229">
              <w:rPr>
                <w:rFonts w:ascii="Arial" w:hAnsi="Arial" w:cs="Arial"/>
                <w:webHidden/>
                <w:color w:val="000000" w:themeColor="text1"/>
                <w:sz w:val="22"/>
              </w:rPr>
              <w:instrText xml:space="preserve"> PAGEREF _Toc224831163 \h </w:instrText>
            </w:r>
            <w:r w:rsidRPr="004E0229">
              <w:rPr>
                <w:rFonts w:ascii="Arial" w:hAnsi="Arial" w:cs="Arial"/>
                <w:webHidden/>
                <w:color w:val="000000" w:themeColor="text1"/>
                <w:sz w:val="22"/>
              </w:rPr>
            </w:r>
            <w:r w:rsidRPr="004E0229">
              <w:rPr>
                <w:rFonts w:ascii="Arial" w:hAnsi="Arial" w:cs="Arial"/>
                <w:webHidden/>
                <w:color w:val="000000" w:themeColor="text1"/>
                <w:sz w:val="22"/>
              </w:rPr>
              <w:fldChar w:fldCharType="separate"/>
            </w:r>
            <w:r w:rsidRPr="004E0229">
              <w:rPr>
                <w:rFonts w:ascii="Arial" w:hAnsi="Arial" w:cs="Arial"/>
                <w:webHidden/>
                <w:color w:val="000000" w:themeColor="text1"/>
                <w:sz w:val="22"/>
              </w:rPr>
              <w:t>4</w:t>
            </w:r>
            <w:r w:rsidRPr="004E0229">
              <w:rPr>
                <w:rFonts w:ascii="Arial" w:hAnsi="Arial" w:cs="Arial"/>
                <w:webHidden/>
                <w:color w:val="000000" w:themeColor="text1"/>
                <w:sz w:val="22"/>
              </w:rPr>
              <w:fldChar w:fldCharType="end"/>
            </w:r>
          </w:hyperlink>
        </w:p>
        <w:p w14:paraId="2C897F80" w14:textId="02AF2B6E" w:rsidR="004E0229" w:rsidRPr="004E0229" w:rsidRDefault="004E0229">
          <w:pPr>
            <w:pStyle w:val="TM1"/>
            <w:rPr>
              <w:rFonts w:ascii="Arial" w:eastAsiaTheme="minorEastAsia" w:hAnsi="Arial" w:cs="Arial"/>
              <w:color w:val="000000" w:themeColor="text1"/>
              <w:kern w:val="2"/>
              <w:sz w:val="22"/>
              <w:lang w:val="fr-FR"/>
              <w14:ligatures w14:val="standardContextual"/>
            </w:rPr>
          </w:pPr>
          <w:hyperlink w:anchor="_Toc224831164" w:history="1">
            <w:r w:rsidRPr="004E0229">
              <w:rPr>
                <w:rStyle w:val="Lienhypertexte"/>
                <w:rFonts w:ascii="Arial" w:hAnsi="Arial" w:cs="Arial"/>
                <w:color w:val="000000" w:themeColor="text1"/>
                <w:sz w:val="22"/>
              </w:rPr>
              <w:t>Article 5 – Temps de travail</w:t>
            </w:r>
            <w:r w:rsidRPr="004E0229">
              <w:rPr>
                <w:rFonts w:ascii="Arial" w:hAnsi="Arial" w:cs="Arial"/>
                <w:webHidden/>
                <w:color w:val="000000" w:themeColor="text1"/>
                <w:sz w:val="22"/>
              </w:rPr>
              <w:tab/>
            </w:r>
            <w:r w:rsidRPr="004E0229">
              <w:rPr>
                <w:rFonts w:ascii="Arial" w:hAnsi="Arial" w:cs="Arial"/>
                <w:webHidden/>
                <w:color w:val="000000" w:themeColor="text1"/>
                <w:sz w:val="22"/>
              </w:rPr>
              <w:fldChar w:fldCharType="begin"/>
            </w:r>
            <w:r w:rsidRPr="004E0229">
              <w:rPr>
                <w:rFonts w:ascii="Arial" w:hAnsi="Arial" w:cs="Arial"/>
                <w:webHidden/>
                <w:color w:val="000000" w:themeColor="text1"/>
                <w:sz w:val="22"/>
              </w:rPr>
              <w:instrText xml:space="preserve"> PAGEREF _Toc224831164 \h </w:instrText>
            </w:r>
            <w:r w:rsidRPr="004E0229">
              <w:rPr>
                <w:rFonts w:ascii="Arial" w:hAnsi="Arial" w:cs="Arial"/>
                <w:webHidden/>
                <w:color w:val="000000" w:themeColor="text1"/>
                <w:sz w:val="22"/>
              </w:rPr>
            </w:r>
            <w:r w:rsidRPr="004E0229">
              <w:rPr>
                <w:rFonts w:ascii="Arial" w:hAnsi="Arial" w:cs="Arial"/>
                <w:webHidden/>
                <w:color w:val="000000" w:themeColor="text1"/>
                <w:sz w:val="22"/>
              </w:rPr>
              <w:fldChar w:fldCharType="separate"/>
            </w:r>
            <w:r w:rsidRPr="004E0229">
              <w:rPr>
                <w:rFonts w:ascii="Arial" w:hAnsi="Arial" w:cs="Arial"/>
                <w:webHidden/>
                <w:color w:val="000000" w:themeColor="text1"/>
                <w:sz w:val="22"/>
              </w:rPr>
              <w:t>4</w:t>
            </w:r>
            <w:r w:rsidRPr="004E0229">
              <w:rPr>
                <w:rFonts w:ascii="Arial" w:hAnsi="Arial" w:cs="Arial"/>
                <w:webHidden/>
                <w:color w:val="000000" w:themeColor="text1"/>
                <w:sz w:val="22"/>
              </w:rPr>
              <w:fldChar w:fldCharType="end"/>
            </w:r>
          </w:hyperlink>
        </w:p>
        <w:p w14:paraId="31ED269F" w14:textId="4F6C142B" w:rsidR="004E0229" w:rsidRPr="004E0229" w:rsidRDefault="004E0229">
          <w:pPr>
            <w:pStyle w:val="TM1"/>
            <w:rPr>
              <w:rFonts w:ascii="Arial" w:eastAsiaTheme="minorEastAsia" w:hAnsi="Arial" w:cs="Arial"/>
              <w:color w:val="000000" w:themeColor="text1"/>
              <w:kern w:val="2"/>
              <w:sz w:val="22"/>
              <w:lang w:val="fr-FR"/>
              <w14:ligatures w14:val="standardContextual"/>
            </w:rPr>
          </w:pPr>
          <w:hyperlink w:anchor="_Toc224831165" w:history="1">
            <w:r w:rsidRPr="004E0229">
              <w:rPr>
                <w:rStyle w:val="Lienhypertexte"/>
                <w:rFonts w:ascii="Arial" w:hAnsi="Arial" w:cs="Arial"/>
                <w:color w:val="000000" w:themeColor="text1"/>
                <w:sz w:val="22"/>
              </w:rPr>
              <w:t>Article 6 – Dispositions finales</w:t>
            </w:r>
            <w:r w:rsidRPr="004E0229">
              <w:rPr>
                <w:rFonts w:ascii="Arial" w:hAnsi="Arial" w:cs="Arial"/>
                <w:webHidden/>
                <w:color w:val="000000" w:themeColor="text1"/>
                <w:sz w:val="22"/>
              </w:rPr>
              <w:tab/>
            </w:r>
            <w:r w:rsidRPr="004E0229">
              <w:rPr>
                <w:rFonts w:ascii="Arial" w:hAnsi="Arial" w:cs="Arial"/>
                <w:webHidden/>
                <w:color w:val="000000" w:themeColor="text1"/>
                <w:sz w:val="22"/>
              </w:rPr>
              <w:fldChar w:fldCharType="begin"/>
            </w:r>
            <w:r w:rsidRPr="004E0229">
              <w:rPr>
                <w:rFonts w:ascii="Arial" w:hAnsi="Arial" w:cs="Arial"/>
                <w:webHidden/>
                <w:color w:val="000000" w:themeColor="text1"/>
                <w:sz w:val="22"/>
              </w:rPr>
              <w:instrText xml:space="preserve"> PAGEREF _Toc224831165 \h </w:instrText>
            </w:r>
            <w:r w:rsidRPr="004E0229">
              <w:rPr>
                <w:rFonts w:ascii="Arial" w:hAnsi="Arial" w:cs="Arial"/>
                <w:webHidden/>
                <w:color w:val="000000" w:themeColor="text1"/>
                <w:sz w:val="22"/>
              </w:rPr>
            </w:r>
            <w:r w:rsidRPr="004E0229">
              <w:rPr>
                <w:rFonts w:ascii="Arial" w:hAnsi="Arial" w:cs="Arial"/>
                <w:webHidden/>
                <w:color w:val="000000" w:themeColor="text1"/>
                <w:sz w:val="22"/>
              </w:rPr>
              <w:fldChar w:fldCharType="separate"/>
            </w:r>
            <w:r w:rsidRPr="004E0229">
              <w:rPr>
                <w:rFonts w:ascii="Arial" w:hAnsi="Arial" w:cs="Arial"/>
                <w:webHidden/>
                <w:color w:val="000000" w:themeColor="text1"/>
                <w:sz w:val="22"/>
              </w:rPr>
              <w:t>5</w:t>
            </w:r>
            <w:r w:rsidRPr="004E0229">
              <w:rPr>
                <w:rFonts w:ascii="Arial" w:hAnsi="Arial" w:cs="Arial"/>
                <w:webHidden/>
                <w:color w:val="000000" w:themeColor="text1"/>
                <w:sz w:val="22"/>
              </w:rPr>
              <w:fldChar w:fldCharType="end"/>
            </w:r>
          </w:hyperlink>
        </w:p>
        <w:p w14:paraId="71EF626C" w14:textId="61DC8849" w:rsidR="004E0229" w:rsidRPr="004E0229" w:rsidRDefault="004E0229">
          <w:pPr>
            <w:pStyle w:val="TM2"/>
            <w:tabs>
              <w:tab w:val="right" w:leader="dot" w:pos="10212"/>
            </w:tabs>
            <w:rPr>
              <w:rFonts w:ascii="Arial" w:eastAsiaTheme="minorEastAsia" w:hAnsi="Arial" w:cs="Arial"/>
              <w:noProof/>
              <w:color w:val="000000" w:themeColor="text1"/>
              <w:kern w:val="2"/>
              <w:sz w:val="22"/>
              <w:lang w:eastAsia="fr-FR"/>
              <w14:ligatures w14:val="standardContextual"/>
            </w:rPr>
          </w:pPr>
          <w:hyperlink w:anchor="_Toc224831166" w:history="1">
            <w:r w:rsidRPr="004E0229">
              <w:rPr>
                <w:rStyle w:val="Lienhypertexte"/>
                <w:rFonts w:ascii="Arial" w:hAnsi="Arial" w:cs="Arial"/>
                <w:noProof/>
                <w:color w:val="000000" w:themeColor="text1"/>
                <w:sz w:val="22"/>
              </w:rPr>
              <w:t>Article 6.1 – Entrée en vigueur</w:t>
            </w:r>
            <w:r w:rsidRPr="004E0229">
              <w:rPr>
                <w:rFonts w:ascii="Arial" w:hAnsi="Arial" w:cs="Arial"/>
                <w:noProof/>
                <w:webHidden/>
                <w:color w:val="000000" w:themeColor="text1"/>
                <w:sz w:val="22"/>
              </w:rPr>
              <w:tab/>
            </w:r>
            <w:r w:rsidRPr="004E0229">
              <w:rPr>
                <w:rFonts w:ascii="Arial" w:hAnsi="Arial" w:cs="Arial"/>
                <w:noProof/>
                <w:webHidden/>
                <w:color w:val="000000" w:themeColor="text1"/>
                <w:sz w:val="22"/>
              </w:rPr>
              <w:fldChar w:fldCharType="begin"/>
            </w:r>
            <w:r w:rsidRPr="004E0229">
              <w:rPr>
                <w:rFonts w:ascii="Arial" w:hAnsi="Arial" w:cs="Arial"/>
                <w:noProof/>
                <w:webHidden/>
                <w:color w:val="000000" w:themeColor="text1"/>
                <w:sz w:val="22"/>
              </w:rPr>
              <w:instrText xml:space="preserve"> PAGEREF _Toc224831166 \h </w:instrText>
            </w:r>
            <w:r w:rsidRPr="004E0229">
              <w:rPr>
                <w:rFonts w:ascii="Arial" w:hAnsi="Arial" w:cs="Arial"/>
                <w:noProof/>
                <w:webHidden/>
                <w:color w:val="000000" w:themeColor="text1"/>
                <w:sz w:val="22"/>
              </w:rPr>
            </w:r>
            <w:r w:rsidRPr="004E0229">
              <w:rPr>
                <w:rFonts w:ascii="Arial" w:hAnsi="Arial" w:cs="Arial"/>
                <w:noProof/>
                <w:webHidden/>
                <w:color w:val="000000" w:themeColor="text1"/>
                <w:sz w:val="22"/>
              </w:rPr>
              <w:fldChar w:fldCharType="separate"/>
            </w:r>
            <w:r w:rsidRPr="004E0229">
              <w:rPr>
                <w:rFonts w:ascii="Arial" w:hAnsi="Arial" w:cs="Arial"/>
                <w:noProof/>
                <w:webHidden/>
                <w:color w:val="000000" w:themeColor="text1"/>
                <w:sz w:val="22"/>
              </w:rPr>
              <w:t>5</w:t>
            </w:r>
            <w:r w:rsidRPr="004E0229">
              <w:rPr>
                <w:rFonts w:ascii="Arial" w:hAnsi="Arial" w:cs="Arial"/>
                <w:noProof/>
                <w:webHidden/>
                <w:color w:val="000000" w:themeColor="text1"/>
                <w:sz w:val="22"/>
              </w:rPr>
              <w:fldChar w:fldCharType="end"/>
            </w:r>
          </w:hyperlink>
        </w:p>
        <w:p w14:paraId="079FC013" w14:textId="1CFB88EF" w:rsidR="004E0229" w:rsidRPr="004E0229" w:rsidRDefault="004E0229">
          <w:pPr>
            <w:pStyle w:val="TM2"/>
            <w:tabs>
              <w:tab w:val="right" w:leader="dot" w:pos="10212"/>
            </w:tabs>
            <w:rPr>
              <w:rFonts w:ascii="Arial" w:eastAsiaTheme="minorEastAsia" w:hAnsi="Arial" w:cs="Arial"/>
              <w:noProof/>
              <w:color w:val="000000" w:themeColor="text1"/>
              <w:kern w:val="2"/>
              <w:sz w:val="22"/>
              <w:lang w:eastAsia="fr-FR"/>
              <w14:ligatures w14:val="standardContextual"/>
            </w:rPr>
          </w:pPr>
          <w:hyperlink w:anchor="_Toc224831167" w:history="1">
            <w:r w:rsidRPr="004E0229">
              <w:rPr>
                <w:rStyle w:val="Lienhypertexte"/>
                <w:rFonts w:ascii="Arial" w:hAnsi="Arial" w:cs="Arial"/>
                <w:noProof/>
                <w:color w:val="000000" w:themeColor="text1"/>
                <w:sz w:val="22"/>
              </w:rPr>
              <w:t>Article 6.2 – Révision</w:t>
            </w:r>
            <w:r w:rsidRPr="004E0229">
              <w:rPr>
                <w:rFonts w:ascii="Arial" w:hAnsi="Arial" w:cs="Arial"/>
                <w:noProof/>
                <w:webHidden/>
                <w:color w:val="000000" w:themeColor="text1"/>
                <w:sz w:val="22"/>
              </w:rPr>
              <w:tab/>
            </w:r>
            <w:r w:rsidRPr="004E0229">
              <w:rPr>
                <w:rFonts w:ascii="Arial" w:hAnsi="Arial" w:cs="Arial"/>
                <w:noProof/>
                <w:webHidden/>
                <w:color w:val="000000" w:themeColor="text1"/>
                <w:sz w:val="22"/>
              </w:rPr>
              <w:fldChar w:fldCharType="begin"/>
            </w:r>
            <w:r w:rsidRPr="004E0229">
              <w:rPr>
                <w:rFonts w:ascii="Arial" w:hAnsi="Arial" w:cs="Arial"/>
                <w:noProof/>
                <w:webHidden/>
                <w:color w:val="000000" w:themeColor="text1"/>
                <w:sz w:val="22"/>
              </w:rPr>
              <w:instrText xml:space="preserve"> PAGEREF _Toc224831167 \h </w:instrText>
            </w:r>
            <w:r w:rsidRPr="004E0229">
              <w:rPr>
                <w:rFonts w:ascii="Arial" w:hAnsi="Arial" w:cs="Arial"/>
                <w:noProof/>
                <w:webHidden/>
                <w:color w:val="000000" w:themeColor="text1"/>
                <w:sz w:val="22"/>
              </w:rPr>
            </w:r>
            <w:r w:rsidRPr="004E0229">
              <w:rPr>
                <w:rFonts w:ascii="Arial" w:hAnsi="Arial" w:cs="Arial"/>
                <w:noProof/>
                <w:webHidden/>
                <w:color w:val="000000" w:themeColor="text1"/>
                <w:sz w:val="22"/>
              </w:rPr>
              <w:fldChar w:fldCharType="separate"/>
            </w:r>
            <w:r w:rsidRPr="004E0229">
              <w:rPr>
                <w:rFonts w:ascii="Arial" w:hAnsi="Arial" w:cs="Arial"/>
                <w:noProof/>
                <w:webHidden/>
                <w:color w:val="000000" w:themeColor="text1"/>
                <w:sz w:val="22"/>
              </w:rPr>
              <w:t>5</w:t>
            </w:r>
            <w:r w:rsidRPr="004E0229">
              <w:rPr>
                <w:rFonts w:ascii="Arial" w:hAnsi="Arial" w:cs="Arial"/>
                <w:noProof/>
                <w:webHidden/>
                <w:color w:val="000000" w:themeColor="text1"/>
                <w:sz w:val="22"/>
              </w:rPr>
              <w:fldChar w:fldCharType="end"/>
            </w:r>
          </w:hyperlink>
        </w:p>
        <w:p w14:paraId="16984FAE" w14:textId="1F35951E" w:rsidR="004E0229" w:rsidRPr="004E0229" w:rsidRDefault="004E0229">
          <w:pPr>
            <w:pStyle w:val="TM2"/>
            <w:tabs>
              <w:tab w:val="right" w:leader="dot" w:pos="10212"/>
            </w:tabs>
            <w:rPr>
              <w:rFonts w:ascii="Arial" w:eastAsiaTheme="minorEastAsia" w:hAnsi="Arial" w:cs="Arial"/>
              <w:noProof/>
              <w:color w:val="000000" w:themeColor="text1"/>
              <w:kern w:val="2"/>
              <w:sz w:val="22"/>
              <w:lang w:eastAsia="fr-FR"/>
              <w14:ligatures w14:val="standardContextual"/>
            </w:rPr>
          </w:pPr>
          <w:hyperlink w:anchor="_Toc224831168" w:history="1">
            <w:r w:rsidRPr="004E0229">
              <w:rPr>
                <w:rStyle w:val="Lienhypertexte"/>
                <w:rFonts w:ascii="Arial" w:hAnsi="Arial" w:cs="Arial"/>
                <w:noProof/>
                <w:color w:val="000000" w:themeColor="text1"/>
                <w:sz w:val="22"/>
              </w:rPr>
              <w:t>Article 6.3 – Dépôt</w:t>
            </w:r>
            <w:r w:rsidRPr="004E0229">
              <w:rPr>
                <w:rFonts w:ascii="Arial" w:hAnsi="Arial" w:cs="Arial"/>
                <w:noProof/>
                <w:webHidden/>
                <w:color w:val="000000" w:themeColor="text1"/>
                <w:sz w:val="22"/>
              </w:rPr>
              <w:tab/>
            </w:r>
            <w:r w:rsidRPr="004E0229">
              <w:rPr>
                <w:rFonts w:ascii="Arial" w:hAnsi="Arial" w:cs="Arial"/>
                <w:noProof/>
                <w:webHidden/>
                <w:color w:val="000000" w:themeColor="text1"/>
                <w:sz w:val="22"/>
              </w:rPr>
              <w:fldChar w:fldCharType="begin"/>
            </w:r>
            <w:r w:rsidRPr="004E0229">
              <w:rPr>
                <w:rFonts w:ascii="Arial" w:hAnsi="Arial" w:cs="Arial"/>
                <w:noProof/>
                <w:webHidden/>
                <w:color w:val="000000" w:themeColor="text1"/>
                <w:sz w:val="22"/>
              </w:rPr>
              <w:instrText xml:space="preserve"> PAGEREF _Toc224831168 \h </w:instrText>
            </w:r>
            <w:r w:rsidRPr="004E0229">
              <w:rPr>
                <w:rFonts w:ascii="Arial" w:hAnsi="Arial" w:cs="Arial"/>
                <w:noProof/>
                <w:webHidden/>
                <w:color w:val="000000" w:themeColor="text1"/>
                <w:sz w:val="22"/>
              </w:rPr>
            </w:r>
            <w:r w:rsidRPr="004E0229">
              <w:rPr>
                <w:rFonts w:ascii="Arial" w:hAnsi="Arial" w:cs="Arial"/>
                <w:noProof/>
                <w:webHidden/>
                <w:color w:val="000000" w:themeColor="text1"/>
                <w:sz w:val="22"/>
              </w:rPr>
              <w:fldChar w:fldCharType="separate"/>
            </w:r>
            <w:r w:rsidRPr="004E0229">
              <w:rPr>
                <w:rFonts w:ascii="Arial" w:hAnsi="Arial" w:cs="Arial"/>
                <w:noProof/>
                <w:webHidden/>
                <w:color w:val="000000" w:themeColor="text1"/>
                <w:sz w:val="22"/>
              </w:rPr>
              <w:t>5</w:t>
            </w:r>
            <w:r w:rsidRPr="004E0229">
              <w:rPr>
                <w:rFonts w:ascii="Arial" w:hAnsi="Arial" w:cs="Arial"/>
                <w:noProof/>
                <w:webHidden/>
                <w:color w:val="000000" w:themeColor="text1"/>
                <w:sz w:val="22"/>
              </w:rPr>
              <w:fldChar w:fldCharType="end"/>
            </w:r>
          </w:hyperlink>
        </w:p>
        <w:p w14:paraId="17DCB95B" w14:textId="6C357138" w:rsidR="001E6DE6" w:rsidRPr="004E0229" w:rsidRDefault="001E6DE6" w:rsidP="00B265BD">
          <w:pPr>
            <w:tabs>
              <w:tab w:val="left" w:pos="7380"/>
            </w:tabs>
            <w:spacing w:after="0"/>
            <w:rPr>
              <w:rFonts w:ascii="Arial" w:hAnsi="Arial" w:cs="Arial"/>
              <w:color w:val="000000" w:themeColor="text1"/>
              <w:sz w:val="22"/>
            </w:rPr>
          </w:pPr>
          <w:r w:rsidRPr="004E0229">
            <w:rPr>
              <w:rFonts w:ascii="Arial" w:hAnsi="Arial" w:cs="Arial"/>
              <w:b/>
              <w:bCs/>
              <w:color w:val="000000" w:themeColor="text1"/>
              <w:sz w:val="22"/>
            </w:rPr>
            <w:fldChar w:fldCharType="end"/>
          </w:r>
          <w:r w:rsidR="000340BD" w:rsidRPr="004E0229">
            <w:rPr>
              <w:rFonts w:ascii="Arial" w:hAnsi="Arial" w:cs="Arial"/>
              <w:b/>
              <w:bCs/>
              <w:color w:val="000000" w:themeColor="text1"/>
              <w:sz w:val="22"/>
            </w:rPr>
            <w:tab/>
          </w:r>
        </w:p>
      </w:sdtContent>
    </w:sdt>
    <w:p w14:paraId="16E4191B" w14:textId="5A1D9BDC" w:rsidR="00EF66ED" w:rsidRDefault="00EF66ED">
      <w:pPr>
        <w:spacing w:after="160" w:line="259" w:lineRule="auto"/>
        <w:jc w:val="left"/>
        <w:rPr>
          <w:rFonts w:ascii="Arial" w:hAnsi="Arial" w:cs="Arial"/>
          <w:b/>
          <w:bCs/>
          <w:color w:val="auto"/>
          <w:sz w:val="22"/>
        </w:rPr>
      </w:pPr>
      <w:bookmarkStart w:id="4" w:name="_Toc189056118"/>
      <w:r>
        <w:rPr>
          <w:rFonts w:ascii="Arial" w:hAnsi="Arial" w:cs="Arial"/>
          <w:b/>
          <w:bCs/>
          <w:color w:val="auto"/>
          <w:sz w:val="22"/>
        </w:rPr>
        <w:br w:type="page"/>
      </w:r>
    </w:p>
    <w:p w14:paraId="55AA2F4E" w14:textId="0702BC4C" w:rsidR="00920A89" w:rsidRPr="00F22AF4" w:rsidRDefault="00920A89" w:rsidP="002D21CD">
      <w:pPr>
        <w:pStyle w:val="Titre1"/>
        <w:spacing w:before="0" w:after="0" w:line="240" w:lineRule="auto"/>
      </w:pPr>
      <w:bookmarkStart w:id="5" w:name="_Toc224831157"/>
      <w:r w:rsidRPr="00F22AF4">
        <w:lastRenderedPageBreak/>
        <w:t xml:space="preserve">Article 1 </w:t>
      </w:r>
      <w:r w:rsidR="00813AB8">
        <w:t>–</w:t>
      </w:r>
      <w:r w:rsidRPr="00F22AF4">
        <w:t xml:space="preserve"> Champ d’application</w:t>
      </w:r>
      <w:bookmarkEnd w:id="4"/>
      <w:bookmarkEnd w:id="5"/>
    </w:p>
    <w:p w14:paraId="674B0703" w14:textId="77777777" w:rsidR="00EF66ED" w:rsidRDefault="00EF66ED" w:rsidP="002D21CD">
      <w:pPr>
        <w:spacing w:after="0"/>
        <w:rPr>
          <w:rFonts w:ascii="Arial" w:hAnsi="Arial" w:cs="Arial"/>
          <w:color w:val="auto"/>
          <w:sz w:val="22"/>
        </w:rPr>
      </w:pPr>
    </w:p>
    <w:p w14:paraId="132C038F" w14:textId="0D08D1D3" w:rsidR="002D21CD" w:rsidRDefault="00920A89" w:rsidP="002D21CD">
      <w:pPr>
        <w:spacing w:after="0"/>
        <w:rPr>
          <w:rFonts w:ascii="Arial" w:hAnsi="Arial" w:cs="Arial"/>
          <w:color w:val="auto"/>
          <w:sz w:val="22"/>
        </w:rPr>
      </w:pPr>
      <w:r w:rsidRPr="00F22AF4">
        <w:rPr>
          <w:rFonts w:ascii="Arial" w:hAnsi="Arial" w:cs="Arial"/>
          <w:color w:val="auto"/>
          <w:sz w:val="22"/>
        </w:rPr>
        <w:t xml:space="preserve">Le présent accord est applicable </w:t>
      </w:r>
      <w:r w:rsidR="002D21CD">
        <w:rPr>
          <w:rFonts w:ascii="Arial" w:hAnsi="Arial" w:cs="Arial"/>
          <w:color w:val="auto"/>
          <w:sz w:val="22"/>
        </w:rPr>
        <w:t>aux salariés de la société WALOR Bordeaux à l’exclusion des salariés en cessation anticipé</w:t>
      </w:r>
      <w:r w:rsidR="008004CB">
        <w:rPr>
          <w:rFonts w:ascii="Arial" w:hAnsi="Arial" w:cs="Arial"/>
          <w:color w:val="auto"/>
          <w:sz w:val="22"/>
        </w:rPr>
        <w:t>e</w:t>
      </w:r>
      <w:r w:rsidR="002D21CD">
        <w:rPr>
          <w:rFonts w:ascii="Arial" w:hAnsi="Arial" w:cs="Arial"/>
          <w:color w:val="auto"/>
          <w:sz w:val="22"/>
        </w:rPr>
        <w:t xml:space="preserve"> d’activité ou en contrat suspendu bénéficiant d’un congé de reclassement.</w:t>
      </w:r>
    </w:p>
    <w:p w14:paraId="23E9E2E3" w14:textId="77777777" w:rsidR="00EF66ED" w:rsidRDefault="00EF66ED" w:rsidP="002D21CD">
      <w:pPr>
        <w:spacing w:after="0"/>
        <w:rPr>
          <w:rFonts w:ascii="Arial" w:hAnsi="Arial" w:cs="Arial"/>
          <w:color w:val="auto"/>
          <w:sz w:val="22"/>
        </w:rPr>
      </w:pPr>
    </w:p>
    <w:p w14:paraId="5E386EBA" w14:textId="77777777" w:rsidR="008004CB" w:rsidRPr="00F22AF4" w:rsidRDefault="008004CB" w:rsidP="002D21CD">
      <w:pPr>
        <w:spacing w:after="0"/>
        <w:rPr>
          <w:rFonts w:ascii="Arial" w:hAnsi="Arial" w:cs="Arial"/>
          <w:color w:val="auto"/>
          <w:sz w:val="22"/>
        </w:rPr>
      </w:pPr>
    </w:p>
    <w:p w14:paraId="1431BB4E" w14:textId="635C5E57" w:rsidR="000340BD" w:rsidRDefault="0084044C" w:rsidP="002D21CD">
      <w:pPr>
        <w:pStyle w:val="Titre1"/>
        <w:spacing w:before="0" w:after="0" w:line="240" w:lineRule="auto"/>
      </w:pPr>
      <w:bookmarkStart w:id="6" w:name="_Toc189056119"/>
      <w:bookmarkStart w:id="7" w:name="_Toc224831158"/>
      <w:r w:rsidRPr="00F22AF4">
        <w:t xml:space="preserve">Article 2 </w:t>
      </w:r>
      <w:r w:rsidR="00520575">
        <w:t>–</w:t>
      </w:r>
      <w:r w:rsidRPr="00F22AF4">
        <w:t xml:space="preserve"> </w:t>
      </w:r>
      <w:bookmarkEnd w:id="6"/>
      <w:r w:rsidR="002D21CD">
        <w:t>Rémunération</w:t>
      </w:r>
      <w:bookmarkEnd w:id="7"/>
    </w:p>
    <w:p w14:paraId="6FFF26EC" w14:textId="77777777" w:rsidR="00EF66ED" w:rsidRDefault="00EF66ED" w:rsidP="002D21CD">
      <w:pPr>
        <w:pStyle w:val="Titre2"/>
        <w:spacing w:before="0" w:after="0" w:line="240" w:lineRule="auto"/>
        <w:rPr>
          <w:rFonts w:cs="Arial"/>
          <w:color w:val="auto"/>
          <w:szCs w:val="24"/>
        </w:rPr>
      </w:pPr>
    </w:p>
    <w:p w14:paraId="52CB7600" w14:textId="3B64E650" w:rsidR="00520575" w:rsidRPr="000340BD" w:rsidRDefault="000340BD" w:rsidP="002D21CD">
      <w:pPr>
        <w:pStyle w:val="Titre2"/>
        <w:spacing w:before="0" w:after="0" w:line="240" w:lineRule="auto"/>
        <w:rPr>
          <w:rFonts w:cs="Arial"/>
          <w:color w:val="auto"/>
          <w:szCs w:val="24"/>
        </w:rPr>
      </w:pPr>
      <w:bookmarkStart w:id="8" w:name="_Toc224831159"/>
      <w:r w:rsidRPr="000340BD">
        <w:rPr>
          <w:rFonts w:cs="Arial"/>
          <w:color w:val="auto"/>
          <w:szCs w:val="24"/>
        </w:rPr>
        <w:t xml:space="preserve">Article 2.1 </w:t>
      </w:r>
      <w:r w:rsidR="00ED46C1">
        <w:rPr>
          <w:rFonts w:cs="Arial"/>
          <w:color w:val="auto"/>
          <w:szCs w:val="24"/>
        </w:rPr>
        <w:t>–</w:t>
      </w:r>
      <w:r w:rsidRPr="000340BD">
        <w:rPr>
          <w:rFonts w:cs="Arial"/>
          <w:color w:val="auto"/>
          <w:szCs w:val="24"/>
        </w:rPr>
        <w:t xml:space="preserve"> </w:t>
      </w:r>
      <w:r w:rsidR="007E15BB" w:rsidRPr="000340BD">
        <w:t>Augmentations</w:t>
      </w:r>
      <w:r w:rsidR="007E15BB" w:rsidRPr="000340BD">
        <w:rPr>
          <w:rFonts w:cs="Arial"/>
          <w:color w:val="auto"/>
          <w:szCs w:val="24"/>
        </w:rPr>
        <w:t xml:space="preserve"> </w:t>
      </w:r>
      <w:r w:rsidR="002D21CD">
        <w:rPr>
          <w:rFonts w:cs="Arial"/>
          <w:color w:val="auto"/>
          <w:szCs w:val="24"/>
        </w:rPr>
        <w:t>Générales</w:t>
      </w:r>
      <w:bookmarkEnd w:id="8"/>
    </w:p>
    <w:p w14:paraId="1C4DC3F4" w14:textId="77777777" w:rsidR="00EF66ED" w:rsidRDefault="00EF66ED" w:rsidP="002D21CD">
      <w:pPr>
        <w:spacing w:after="0"/>
        <w:rPr>
          <w:rFonts w:ascii="Arial" w:hAnsi="Arial" w:cs="Arial"/>
          <w:color w:val="auto"/>
          <w:sz w:val="22"/>
        </w:rPr>
      </w:pPr>
    </w:p>
    <w:p w14:paraId="50C25032" w14:textId="407A0034" w:rsidR="00C71961" w:rsidRDefault="00C71961" w:rsidP="002D21CD">
      <w:pPr>
        <w:spacing w:after="0"/>
        <w:rPr>
          <w:rFonts w:ascii="Arial" w:hAnsi="Arial" w:cs="Arial"/>
          <w:color w:val="auto"/>
          <w:sz w:val="22"/>
        </w:rPr>
      </w:pPr>
      <w:r>
        <w:rPr>
          <w:rFonts w:ascii="Arial" w:hAnsi="Arial" w:cs="Arial"/>
          <w:color w:val="auto"/>
          <w:sz w:val="22"/>
        </w:rPr>
        <w:t>L</w:t>
      </w:r>
      <w:r w:rsidRPr="00C71961">
        <w:rPr>
          <w:rFonts w:ascii="Arial" w:hAnsi="Arial" w:cs="Arial"/>
          <w:color w:val="auto"/>
          <w:sz w:val="22"/>
        </w:rPr>
        <w:t>es parties conviennent de la mise en œuvre d’une augmentation forfaitaire mensuelle brute</w:t>
      </w:r>
      <w:r>
        <w:rPr>
          <w:rFonts w:ascii="Arial" w:hAnsi="Arial" w:cs="Arial"/>
          <w:color w:val="auto"/>
          <w:sz w:val="22"/>
        </w:rPr>
        <w:t xml:space="preserve"> </w:t>
      </w:r>
      <w:r w:rsidRPr="00C71961">
        <w:rPr>
          <w:rFonts w:ascii="Arial" w:hAnsi="Arial" w:cs="Arial"/>
          <w:color w:val="auto"/>
          <w:sz w:val="22"/>
        </w:rPr>
        <w:t>applicable aux salariés entrant dans le champ d’application du présent accord</w:t>
      </w:r>
      <w:r>
        <w:rPr>
          <w:rFonts w:ascii="Arial" w:hAnsi="Arial" w:cs="Arial"/>
          <w:color w:val="auto"/>
          <w:sz w:val="22"/>
        </w:rPr>
        <w:t xml:space="preserve"> ; à l’exclusion des salariés </w:t>
      </w:r>
      <w:r w:rsidR="00620039">
        <w:rPr>
          <w:rFonts w:ascii="Arial" w:hAnsi="Arial" w:cs="Arial"/>
          <w:color w:val="auto"/>
          <w:sz w:val="22"/>
        </w:rPr>
        <w:t>appartenant au g</w:t>
      </w:r>
      <w:r w:rsidR="00620039" w:rsidRPr="00620039">
        <w:rPr>
          <w:rFonts w:ascii="Arial" w:hAnsi="Arial" w:cs="Arial"/>
          <w:color w:val="auto"/>
          <w:sz w:val="22"/>
        </w:rPr>
        <w:t>roupe d'emplois</w:t>
      </w:r>
      <w:r w:rsidR="00620039">
        <w:rPr>
          <w:rFonts w:ascii="Arial" w:hAnsi="Arial" w:cs="Arial"/>
          <w:color w:val="auto"/>
          <w:sz w:val="22"/>
        </w:rPr>
        <w:t xml:space="preserve"> I.</w:t>
      </w:r>
    </w:p>
    <w:p w14:paraId="7D7E9E07" w14:textId="77777777" w:rsidR="00C71961" w:rsidRDefault="00C71961" w:rsidP="002D21CD">
      <w:pPr>
        <w:spacing w:after="0"/>
        <w:rPr>
          <w:rFonts w:ascii="Arial" w:hAnsi="Arial" w:cs="Arial"/>
          <w:color w:val="auto"/>
          <w:sz w:val="22"/>
        </w:rPr>
      </w:pPr>
    </w:p>
    <w:p w14:paraId="74642F26" w14:textId="6C2451EC" w:rsidR="002D21CD" w:rsidRDefault="00C71961" w:rsidP="002D21CD">
      <w:pPr>
        <w:spacing w:after="0"/>
        <w:rPr>
          <w:rFonts w:ascii="Arial" w:hAnsi="Arial" w:cs="Arial"/>
          <w:color w:val="auto"/>
          <w:sz w:val="22"/>
        </w:rPr>
      </w:pPr>
      <w:r w:rsidRPr="00C71961">
        <w:rPr>
          <w:rFonts w:ascii="Arial" w:hAnsi="Arial" w:cs="Arial"/>
          <w:color w:val="auto"/>
          <w:sz w:val="22"/>
        </w:rPr>
        <w:t xml:space="preserve">À compter du </w:t>
      </w:r>
      <w:r w:rsidR="00620039">
        <w:rPr>
          <w:rFonts w:ascii="Arial" w:hAnsi="Arial" w:cs="Arial"/>
          <w:color w:val="auto"/>
          <w:sz w:val="22"/>
        </w:rPr>
        <w:t>1</w:t>
      </w:r>
      <w:r w:rsidR="00620039" w:rsidRPr="00620039">
        <w:rPr>
          <w:rFonts w:ascii="Arial" w:hAnsi="Arial" w:cs="Arial"/>
          <w:color w:val="auto"/>
          <w:sz w:val="22"/>
          <w:vertAlign w:val="superscript"/>
        </w:rPr>
        <w:t>er</w:t>
      </w:r>
      <w:r w:rsidR="00620039">
        <w:rPr>
          <w:rFonts w:ascii="Arial" w:hAnsi="Arial" w:cs="Arial"/>
          <w:color w:val="auto"/>
          <w:sz w:val="22"/>
        </w:rPr>
        <w:t xml:space="preserve"> avril 2026</w:t>
      </w:r>
      <w:r w:rsidRPr="00C71961">
        <w:rPr>
          <w:rFonts w:ascii="Arial" w:hAnsi="Arial" w:cs="Arial"/>
          <w:color w:val="auto"/>
          <w:sz w:val="22"/>
        </w:rPr>
        <w:t xml:space="preserve">, chaque salarié bénéficiaire </w:t>
      </w:r>
      <w:r w:rsidR="00E71B88" w:rsidRPr="00E71B88">
        <w:rPr>
          <w:rFonts w:ascii="Arial" w:hAnsi="Arial" w:cs="Arial"/>
          <w:color w:val="auto"/>
          <w:sz w:val="22"/>
        </w:rPr>
        <w:t xml:space="preserve">percevra </w:t>
      </w:r>
      <w:r w:rsidRPr="00C71961">
        <w:rPr>
          <w:rFonts w:ascii="Arial" w:hAnsi="Arial" w:cs="Arial"/>
          <w:color w:val="auto"/>
          <w:sz w:val="22"/>
        </w:rPr>
        <w:t xml:space="preserve">une augmentation mensuelle brute d’un montant de </w:t>
      </w:r>
      <w:r w:rsidR="00620039">
        <w:rPr>
          <w:rFonts w:ascii="Arial" w:hAnsi="Arial" w:cs="Arial"/>
          <w:color w:val="auto"/>
          <w:sz w:val="22"/>
        </w:rPr>
        <w:t>70,00</w:t>
      </w:r>
      <w:r w:rsidRPr="00C71961">
        <w:rPr>
          <w:rFonts w:ascii="Arial" w:hAnsi="Arial" w:cs="Arial"/>
          <w:color w:val="auto"/>
          <w:sz w:val="22"/>
        </w:rPr>
        <w:t xml:space="preserve"> euros, intégrée à sa rémunération de base.</w:t>
      </w:r>
    </w:p>
    <w:p w14:paraId="1FDA1D39" w14:textId="77777777" w:rsidR="00620039" w:rsidRDefault="00620039" w:rsidP="002D21CD">
      <w:pPr>
        <w:spacing w:after="0"/>
        <w:rPr>
          <w:rFonts w:ascii="Arial" w:hAnsi="Arial" w:cs="Arial"/>
          <w:color w:val="auto"/>
          <w:sz w:val="22"/>
        </w:rPr>
      </w:pPr>
    </w:p>
    <w:p w14:paraId="2B2152B1" w14:textId="77777777" w:rsidR="002D21CD" w:rsidRDefault="002D21CD" w:rsidP="002D21CD">
      <w:pPr>
        <w:spacing w:after="0"/>
        <w:rPr>
          <w:rFonts w:ascii="Arial" w:hAnsi="Arial" w:cs="Arial"/>
          <w:color w:val="auto"/>
          <w:sz w:val="22"/>
        </w:rPr>
      </w:pPr>
    </w:p>
    <w:p w14:paraId="0C11F9EB" w14:textId="15A79432" w:rsidR="002D21CD" w:rsidRPr="000340BD" w:rsidRDefault="002D21CD" w:rsidP="002D21CD">
      <w:pPr>
        <w:pStyle w:val="Titre2"/>
        <w:spacing w:before="0" w:after="0" w:line="240" w:lineRule="auto"/>
        <w:rPr>
          <w:rFonts w:cs="Arial"/>
          <w:color w:val="auto"/>
          <w:szCs w:val="24"/>
        </w:rPr>
      </w:pPr>
      <w:bookmarkStart w:id="9" w:name="_Toc224831160"/>
      <w:r w:rsidRPr="000340BD">
        <w:rPr>
          <w:rFonts w:cs="Arial"/>
          <w:color w:val="auto"/>
          <w:szCs w:val="24"/>
        </w:rPr>
        <w:t>Article 2.</w:t>
      </w:r>
      <w:r>
        <w:rPr>
          <w:rFonts w:cs="Arial"/>
          <w:color w:val="auto"/>
          <w:szCs w:val="24"/>
        </w:rPr>
        <w:t>2</w:t>
      </w:r>
      <w:r w:rsidRPr="000340BD">
        <w:rPr>
          <w:rFonts w:cs="Arial"/>
          <w:color w:val="auto"/>
          <w:szCs w:val="24"/>
        </w:rPr>
        <w:t xml:space="preserve"> </w:t>
      </w:r>
      <w:r>
        <w:rPr>
          <w:rFonts w:cs="Arial"/>
          <w:color w:val="auto"/>
          <w:szCs w:val="24"/>
        </w:rPr>
        <w:t>–</w:t>
      </w:r>
      <w:r w:rsidRPr="000340BD">
        <w:rPr>
          <w:rFonts w:cs="Arial"/>
          <w:color w:val="auto"/>
          <w:szCs w:val="24"/>
        </w:rPr>
        <w:t xml:space="preserve"> </w:t>
      </w:r>
      <w:r w:rsidRPr="002D21CD">
        <w:rPr>
          <w:rFonts w:cs="Arial"/>
          <w:color w:val="auto"/>
          <w:szCs w:val="24"/>
        </w:rPr>
        <w:t>Augmentations</w:t>
      </w:r>
      <w:r w:rsidRPr="000340BD">
        <w:rPr>
          <w:rFonts w:cs="Arial"/>
          <w:color w:val="auto"/>
          <w:szCs w:val="24"/>
        </w:rPr>
        <w:t xml:space="preserve"> Individuelles</w:t>
      </w:r>
      <w:bookmarkEnd w:id="9"/>
    </w:p>
    <w:p w14:paraId="552BCADA" w14:textId="77777777" w:rsidR="002D21CD" w:rsidRDefault="002D21CD" w:rsidP="002D21CD">
      <w:pPr>
        <w:spacing w:after="0"/>
        <w:rPr>
          <w:rFonts w:ascii="Arial" w:hAnsi="Arial" w:cs="Arial"/>
          <w:color w:val="auto"/>
          <w:sz w:val="22"/>
        </w:rPr>
      </w:pPr>
    </w:p>
    <w:p w14:paraId="1C5046F1" w14:textId="6DE2C45B" w:rsidR="00C71961" w:rsidRPr="00C71961" w:rsidRDefault="00C71961" w:rsidP="00C71961">
      <w:pPr>
        <w:spacing w:after="0"/>
        <w:rPr>
          <w:rFonts w:ascii="Arial" w:hAnsi="Arial" w:cs="Arial"/>
          <w:color w:val="auto"/>
          <w:sz w:val="22"/>
        </w:rPr>
      </w:pPr>
      <w:r w:rsidRPr="00C71961">
        <w:rPr>
          <w:rFonts w:ascii="Arial" w:hAnsi="Arial" w:cs="Arial"/>
          <w:color w:val="auto"/>
          <w:sz w:val="22"/>
        </w:rPr>
        <w:t xml:space="preserve">Dans le cadre de la politique de rémunération de l’entreprise, les parties conviennent de consacrer une enveloppe dédiée aux augmentations individuelles correspondant à </w:t>
      </w:r>
      <w:r>
        <w:rPr>
          <w:rFonts w:ascii="Arial" w:hAnsi="Arial" w:cs="Arial"/>
          <w:color w:val="auto"/>
          <w:sz w:val="22"/>
        </w:rPr>
        <w:t xml:space="preserve">0,5 </w:t>
      </w:r>
      <w:r w:rsidRPr="00C71961">
        <w:rPr>
          <w:rFonts w:ascii="Arial" w:hAnsi="Arial" w:cs="Arial"/>
          <w:color w:val="auto"/>
          <w:sz w:val="22"/>
        </w:rPr>
        <w:t>% de la masse salariale brute annuelle.</w:t>
      </w:r>
    </w:p>
    <w:p w14:paraId="4EBE567A" w14:textId="77777777" w:rsidR="00C71961" w:rsidRPr="00C71961" w:rsidRDefault="00C71961" w:rsidP="00C71961">
      <w:pPr>
        <w:spacing w:after="0"/>
        <w:rPr>
          <w:rFonts w:ascii="Arial" w:hAnsi="Arial" w:cs="Arial"/>
          <w:color w:val="auto"/>
          <w:sz w:val="22"/>
        </w:rPr>
      </w:pPr>
    </w:p>
    <w:p w14:paraId="67398F09" w14:textId="770878BC" w:rsidR="00C71961" w:rsidRDefault="00C71961" w:rsidP="00C71961">
      <w:pPr>
        <w:spacing w:after="0"/>
        <w:rPr>
          <w:rFonts w:ascii="Arial" w:hAnsi="Arial" w:cs="Arial"/>
          <w:color w:val="auto"/>
          <w:sz w:val="22"/>
        </w:rPr>
      </w:pPr>
      <w:r w:rsidRPr="00C71961">
        <w:rPr>
          <w:rFonts w:ascii="Arial" w:hAnsi="Arial" w:cs="Arial"/>
          <w:color w:val="auto"/>
          <w:sz w:val="22"/>
        </w:rPr>
        <w:t>Cette enveloppe a pour objet de reconnaître la performance individuelle, le développement des compétences et la contribution des salariés aux résultats et à la performance collective de l’entreprise.</w:t>
      </w:r>
    </w:p>
    <w:p w14:paraId="4922143A" w14:textId="77777777" w:rsidR="00C71961" w:rsidRDefault="00C71961" w:rsidP="002D21CD">
      <w:pPr>
        <w:spacing w:after="0"/>
        <w:rPr>
          <w:rFonts w:ascii="Arial" w:hAnsi="Arial" w:cs="Arial"/>
          <w:color w:val="auto"/>
          <w:sz w:val="22"/>
        </w:rPr>
      </w:pPr>
    </w:p>
    <w:p w14:paraId="10D55B35" w14:textId="5D349E36" w:rsidR="00920A89" w:rsidRDefault="0084044C" w:rsidP="002D21CD">
      <w:pPr>
        <w:spacing w:after="0"/>
        <w:rPr>
          <w:rFonts w:ascii="Arial" w:hAnsi="Arial" w:cs="Arial"/>
          <w:color w:val="auto"/>
          <w:sz w:val="22"/>
        </w:rPr>
      </w:pPr>
      <w:r w:rsidRPr="00CA7987">
        <w:rPr>
          <w:rFonts w:ascii="Arial" w:hAnsi="Arial" w:cs="Arial"/>
          <w:color w:val="auto"/>
          <w:sz w:val="22"/>
        </w:rPr>
        <w:t xml:space="preserve">Ces augmentations pourront être initiées à partir du </w:t>
      </w:r>
      <w:r w:rsidRPr="00620039">
        <w:rPr>
          <w:rFonts w:ascii="Arial" w:hAnsi="Arial" w:cs="Arial"/>
          <w:color w:val="auto"/>
          <w:sz w:val="22"/>
        </w:rPr>
        <w:t>1</w:t>
      </w:r>
      <w:r w:rsidRPr="00620039">
        <w:rPr>
          <w:rFonts w:ascii="Arial" w:hAnsi="Arial" w:cs="Arial"/>
          <w:color w:val="auto"/>
          <w:sz w:val="22"/>
          <w:vertAlign w:val="superscript"/>
        </w:rPr>
        <w:t>er</w:t>
      </w:r>
      <w:r w:rsidR="002D21CD" w:rsidRPr="00620039">
        <w:rPr>
          <w:rFonts w:ascii="Arial" w:hAnsi="Arial" w:cs="Arial"/>
          <w:color w:val="auto"/>
          <w:sz w:val="22"/>
        </w:rPr>
        <w:t xml:space="preserve"> </w:t>
      </w:r>
      <w:r w:rsidRPr="00620039">
        <w:rPr>
          <w:rFonts w:ascii="Arial" w:hAnsi="Arial" w:cs="Arial"/>
          <w:color w:val="auto"/>
          <w:sz w:val="22"/>
        </w:rPr>
        <w:t>avril 202</w:t>
      </w:r>
      <w:r w:rsidR="002D21CD" w:rsidRPr="00620039">
        <w:rPr>
          <w:rFonts w:ascii="Arial" w:hAnsi="Arial" w:cs="Arial"/>
          <w:color w:val="auto"/>
          <w:sz w:val="22"/>
        </w:rPr>
        <w:t>6</w:t>
      </w:r>
      <w:r w:rsidRPr="00CA7987">
        <w:rPr>
          <w:rFonts w:ascii="Arial" w:hAnsi="Arial" w:cs="Arial"/>
          <w:color w:val="auto"/>
          <w:sz w:val="22"/>
        </w:rPr>
        <w:t xml:space="preserve"> et seront réparties tout au long de l'année</w:t>
      </w:r>
      <w:r w:rsidR="0078456D">
        <w:rPr>
          <w:rFonts w:ascii="Arial" w:hAnsi="Arial" w:cs="Arial"/>
          <w:color w:val="auto"/>
          <w:sz w:val="22"/>
        </w:rPr>
        <w:t xml:space="preserve"> 202</w:t>
      </w:r>
      <w:r w:rsidR="002D21CD">
        <w:rPr>
          <w:rFonts w:ascii="Arial" w:hAnsi="Arial" w:cs="Arial"/>
          <w:color w:val="auto"/>
          <w:sz w:val="22"/>
        </w:rPr>
        <w:t>6</w:t>
      </w:r>
      <w:r w:rsidRPr="00CA7987">
        <w:rPr>
          <w:rFonts w:ascii="Arial" w:hAnsi="Arial" w:cs="Arial"/>
          <w:color w:val="auto"/>
          <w:sz w:val="22"/>
        </w:rPr>
        <w:t>.</w:t>
      </w:r>
    </w:p>
    <w:p w14:paraId="04CD5F41" w14:textId="77777777" w:rsidR="00E96440" w:rsidRDefault="00E96440" w:rsidP="002D21CD">
      <w:pPr>
        <w:spacing w:after="0"/>
        <w:rPr>
          <w:rFonts w:ascii="Arial" w:hAnsi="Arial" w:cs="Arial"/>
          <w:color w:val="auto"/>
          <w:sz w:val="22"/>
        </w:rPr>
      </w:pPr>
    </w:p>
    <w:p w14:paraId="0AFE57F0" w14:textId="112F37E0" w:rsidR="00E96440" w:rsidRPr="00E96440" w:rsidRDefault="00E96440" w:rsidP="00E96440">
      <w:pPr>
        <w:pStyle w:val="Titre2"/>
        <w:spacing w:before="0" w:after="0" w:line="240" w:lineRule="auto"/>
        <w:rPr>
          <w:rFonts w:cs="Arial"/>
          <w:color w:val="auto"/>
          <w:szCs w:val="24"/>
        </w:rPr>
      </w:pPr>
      <w:bookmarkStart w:id="10" w:name="_Toc224831161"/>
      <w:r w:rsidRPr="000340BD">
        <w:rPr>
          <w:rFonts w:cs="Arial"/>
          <w:color w:val="auto"/>
          <w:szCs w:val="24"/>
        </w:rPr>
        <w:t>Article 2.</w:t>
      </w:r>
      <w:r>
        <w:rPr>
          <w:rFonts w:cs="Arial"/>
          <w:color w:val="auto"/>
          <w:szCs w:val="24"/>
        </w:rPr>
        <w:t>3</w:t>
      </w:r>
      <w:r w:rsidRPr="000340BD">
        <w:rPr>
          <w:rFonts w:cs="Arial"/>
          <w:color w:val="auto"/>
          <w:szCs w:val="24"/>
        </w:rPr>
        <w:t xml:space="preserve"> </w:t>
      </w:r>
      <w:r>
        <w:rPr>
          <w:rFonts w:cs="Arial"/>
          <w:color w:val="auto"/>
          <w:szCs w:val="24"/>
        </w:rPr>
        <w:t>–</w:t>
      </w:r>
      <w:r w:rsidRPr="000340BD">
        <w:rPr>
          <w:rFonts w:cs="Arial"/>
          <w:color w:val="auto"/>
          <w:szCs w:val="24"/>
        </w:rPr>
        <w:t xml:space="preserve"> </w:t>
      </w:r>
      <w:r w:rsidRPr="00E96440">
        <w:rPr>
          <w:rFonts w:cs="Arial"/>
          <w:color w:val="auto"/>
          <w:szCs w:val="24"/>
        </w:rPr>
        <w:t>Prime transport</w:t>
      </w:r>
      <w:bookmarkEnd w:id="10"/>
    </w:p>
    <w:p w14:paraId="05882695" w14:textId="77777777" w:rsidR="00E96440" w:rsidRDefault="00E96440" w:rsidP="002D21CD">
      <w:pPr>
        <w:spacing w:after="0"/>
        <w:rPr>
          <w:rFonts w:ascii="Arial" w:hAnsi="Arial" w:cs="Arial"/>
          <w:color w:val="auto"/>
          <w:sz w:val="22"/>
        </w:rPr>
      </w:pPr>
    </w:p>
    <w:p w14:paraId="4AADF320" w14:textId="71182FD7" w:rsidR="00DD3858" w:rsidRDefault="00E96440" w:rsidP="002D21CD">
      <w:pPr>
        <w:spacing w:after="0"/>
        <w:rPr>
          <w:rFonts w:ascii="Arial" w:hAnsi="Arial" w:cs="Arial"/>
          <w:color w:val="auto"/>
          <w:sz w:val="22"/>
        </w:rPr>
      </w:pPr>
      <w:r w:rsidRPr="00E96440">
        <w:rPr>
          <w:rFonts w:ascii="Arial" w:hAnsi="Arial" w:cs="Arial"/>
          <w:color w:val="auto"/>
          <w:sz w:val="22"/>
        </w:rPr>
        <w:t>Les parties conviennent d</w:t>
      </w:r>
      <w:r>
        <w:rPr>
          <w:rFonts w:ascii="Arial" w:hAnsi="Arial" w:cs="Arial"/>
          <w:color w:val="auto"/>
          <w:sz w:val="22"/>
        </w:rPr>
        <w:t xml:space="preserve">’augmenter de 2% le montant actuel </w:t>
      </w:r>
      <w:proofErr w:type="gramStart"/>
      <w:r>
        <w:rPr>
          <w:rFonts w:ascii="Arial" w:hAnsi="Arial" w:cs="Arial"/>
          <w:color w:val="auto"/>
          <w:sz w:val="22"/>
        </w:rPr>
        <w:t>de la prime transport</w:t>
      </w:r>
      <w:proofErr w:type="gramEnd"/>
      <w:r>
        <w:rPr>
          <w:rFonts w:ascii="Arial" w:hAnsi="Arial" w:cs="Arial"/>
          <w:color w:val="auto"/>
          <w:sz w:val="22"/>
        </w:rPr>
        <w:t>.</w:t>
      </w:r>
    </w:p>
    <w:p w14:paraId="2D3C81CA" w14:textId="77777777" w:rsidR="00620039" w:rsidRDefault="00620039" w:rsidP="002D21CD">
      <w:pPr>
        <w:spacing w:after="0"/>
        <w:rPr>
          <w:rFonts w:ascii="Arial" w:hAnsi="Arial" w:cs="Arial"/>
          <w:color w:val="auto"/>
          <w:sz w:val="22"/>
        </w:rPr>
      </w:pPr>
    </w:p>
    <w:p w14:paraId="13FF02F9" w14:textId="77777777" w:rsidR="008004CB" w:rsidRDefault="008004CB" w:rsidP="002D21CD">
      <w:pPr>
        <w:spacing w:after="0"/>
        <w:rPr>
          <w:rFonts w:ascii="Arial" w:hAnsi="Arial" w:cs="Arial"/>
          <w:color w:val="auto"/>
          <w:sz w:val="22"/>
        </w:rPr>
      </w:pPr>
    </w:p>
    <w:p w14:paraId="62903596" w14:textId="16D81145" w:rsidR="00A55650" w:rsidRPr="00A44C4C" w:rsidRDefault="00DB0DF2" w:rsidP="002D21CD">
      <w:pPr>
        <w:pStyle w:val="Titre1"/>
        <w:spacing w:before="0" w:after="0" w:line="240" w:lineRule="auto"/>
      </w:pPr>
      <w:bookmarkStart w:id="11" w:name="_Toc189056126"/>
      <w:bookmarkStart w:id="12" w:name="_Toc224831162"/>
      <w:r w:rsidRPr="00DB0DF2">
        <w:t>Article 3 – Avantages Sociaux</w:t>
      </w:r>
      <w:bookmarkStart w:id="13" w:name="_Toc189056127"/>
      <w:bookmarkEnd w:id="11"/>
      <w:r w:rsidR="00A44C4C">
        <w:t xml:space="preserve"> </w:t>
      </w:r>
      <w:r w:rsidR="003E5753">
        <w:t>–</w:t>
      </w:r>
      <w:r w:rsidR="00A44C4C">
        <w:t xml:space="preserve"> </w:t>
      </w:r>
      <w:r w:rsidR="00377B09">
        <w:rPr>
          <w:rFonts w:cs="Arial"/>
        </w:rPr>
        <w:t>R</w:t>
      </w:r>
      <w:r w:rsidR="00CA5207" w:rsidRPr="00D72C1A">
        <w:rPr>
          <w:rFonts w:cs="Arial"/>
        </w:rPr>
        <w:t>estauration</w:t>
      </w:r>
      <w:r w:rsidR="00B856A0">
        <w:rPr>
          <w:rFonts w:cs="Arial"/>
        </w:rPr>
        <w:t xml:space="preserve"> d’entreprise</w:t>
      </w:r>
      <w:bookmarkEnd w:id="12"/>
      <w:bookmarkEnd w:id="13"/>
    </w:p>
    <w:p w14:paraId="79F1F175" w14:textId="77777777" w:rsidR="002D21CD" w:rsidRDefault="002D21CD" w:rsidP="002D21CD">
      <w:pPr>
        <w:spacing w:after="0"/>
        <w:rPr>
          <w:rFonts w:ascii="Arial" w:hAnsi="Arial" w:cs="Arial"/>
          <w:color w:val="000000" w:themeColor="text1"/>
          <w:sz w:val="22"/>
        </w:rPr>
      </w:pPr>
    </w:p>
    <w:p w14:paraId="1360470F" w14:textId="4A5B3319" w:rsidR="00620039" w:rsidRDefault="00620039" w:rsidP="002D21CD">
      <w:pPr>
        <w:spacing w:after="0"/>
        <w:rPr>
          <w:rFonts w:ascii="Arial" w:hAnsi="Arial" w:cs="Arial"/>
          <w:color w:val="000000" w:themeColor="text1"/>
          <w:sz w:val="22"/>
        </w:rPr>
      </w:pPr>
      <w:r>
        <w:rPr>
          <w:rFonts w:ascii="Arial" w:hAnsi="Arial" w:cs="Arial"/>
          <w:color w:val="000000" w:themeColor="text1"/>
          <w:sz w:val="22"/>
        </w:rPr>
        <w:t>Les parties conviennent du maintien de</w:t>
      </w:r>
      <w:r w:rsidR="001E6DE6">
        <w:rPr>
          <w:rFonts w:ascii="Arial" w:hAnsi="Arial" w:cs="Arial"/>
          <w:color w:val="000000" w:themeColor="text1"/>
          <w:sz w:val="22"/>
        </w:rPr>
        <w:t xml:space="preserve"> la prise </w:t>
      </w:r>
      <w:r w:rsidR="00DB0DF2">
        <w:rPr>
          <w:rFonts w:ascii="Arial" w:hAnsi="Arial" w:cs="Arial"/>
          <w:color w:val="000000" w:themeColor="text1"/>
          <w:sz w:val="22"/>
        </w:rPr>
        <w:t>en charge</w:t>
      </w:r>
      <w:r>
        <w:rPr>
          <w:rFonts w:ascii="Arial" w:hAnsi="Arial" w:cs="Arial"/>
          <w:color w:val="000000" w:themeColor="text1"/>
          <w:sz w:val="22"/>
        </w:rPr>
        <w:t xml:space="preserve"> par la Société, à compter du 1</w:t>
      </w:r>
      <w:r w:rsidRPr="00DB0DF2">
        <w:rPr>
          <w:rFonts w:ascii="Arial" w:hAnsi="Arial" w:cs="Arial"/>
          <w:color w:val="000000" w:themeColor="text1"/>
          <w:sz w:val="22"/>
          <w:vertAlign w:val="superscript"/>
        </w:rPr>
        <w:t>er</w:t>
      </w:r>
      <w:r>
        <w:rPr>
          <w:rFonts w:ascii="Arial" w:hAnsi="Arial" w:cs="Arial"/>
          <w:color w:val="000000" w:themeColor="text1"/>
          <w:sz w:val="22"/>
        </w:rPr>
        <w:t xml:space="preserve"> avril 2026 et pour une durée maxim</w:t>
      </w:r>
      <w:r w:rsidR="008004CB">
        <w:rPr>
          <w:rFonts w:ascii="Arial" w:hAnsi="Arial" w:cs="Arial"/>
          <w:color w:val="000000" w:themeColor="text1"/>
          <w:sz w:val="22"/>
        </w:rPr>
        <w:t>ale</w:t>
      </w:r>
      <w:r>
        <w:rPr>
          <w:rFonts w:ascii="Arial" w:hAnsi="Arial" w:cs="Arial"/>
          <w:color w:val="000000" w:themeColor="text1"/>
          <w:sz w:val="22"/>
        </w:rPr>
        <w:t xml:space="preserve"> de 12 mois,</w:t>
      </w:r>
      <w:r w:rsidRPr="00620039">
        <w:rPr>
          <w:rFonts w:ascii="Arial" w:hAnsi="Arial" w:cs="Arial"/>
          <w:color w:val="000000" w:themeColor="text1"/>
          <w:sz w:val="22"/>
        </w:rPr>
        <w:t xml:space="preserve"> </w:t>
      </w:r>
      <w:r>
        <w:rPr>
          <w:rFonts w:ascii="Arial" w:hAnsi="Arial" w:cs="Arial"/>
          <w:color w:val="000000" w:themeColor="text1"/>
          <w:sz w:val="22"/>
        </w:rPr>
        <w:t>d’une somme forfaitaire de 1,00 euros au moment du passage en caisse pour chaque repas (dont le montant est supérieur au minimum URSSAF) pris au restaurant d’entreprise et servi par la Sodexo aux salariés de WALOR Bordeaux.</w:t>
      </w:r>
    </w:p>
    <w:p w14:paraId="742E441E" w14:textId="77777777" w:rsidR="002D21CD" w:rsidRDefault="002D21CD" w:rsidP="002D21CD">
      <w:pPr>
        <w:spacing w:after="0"/>
        <w:rPr>
          <w:rFonts w:ascii="Arial" w:hAnsi="Arial" w:cs="Arial"/>
        </w:rPr>
      </w:pPr>
      <w:bookmarkStart w:id="14" w:name="_Toc189056130"/>
    </w:p>
    <w:p w14:paraId="4EDB8B18" w14:textId="77777777" w:rsidR="00620039" w:rsidRDefault="00620039" w:rsidP="002D21CD">
      <w:pPr>
        <w:spacing w:after="0"/>
        <w:rPr>
          <w:rFonts w:ascii="Arial" w:hAnsi="Arial" w:cs="Arial"/>
        </w:rPr>
      </w:pPr>
    </w:p>
    <w:p w14:paraId="5B17EAD4" w14:textId="1309D094" w:rsidR="00B856A0" w:rsidRPr="000340BD" w:rsidRDefault="00B856A0" w:rsidP="002D21CD">
      <w:pPr>
        <w:pStyle w:val="Titre1"/>
        <w:spacing w:before="0" w:after="0" w:line="240" w:lineRule="auto"/>
      </w:pPr>
      <w:bookmarkStart w:id="15" w:name="_Toc224831163"/>
      <w:r w:rsidRPr="000340BD">
        <w:t>Article 4 – Partage de la valeur</w:t>
      </w:r>
      <w:bookmarkEnd w:id="14"/>
      <w:bookmarkEnd w:id="15"/>
    </w:p>
    <w:p w14:paraId="297AFC20" w14:textId="77777777" w:rsidR="002D21CD" w:rsidRDefault="002D21CD" w:rsidP="002D21CD">
      <w:pPr>
        <w:spacing w:after="0"/>
        <w:rPr>
          <w:rFonts w:ascii="Arial" w:hAnsi="Arial" w:cs="Arial"/>
          <w:color w:val="auto"/>
          <w:sz w:val="22"/>
        </w:rPr>
      </w:pPr>
    </w:p>
    <w:p w14:paraId="4B0FA1B0" w14:textId="7772A707" w:rsidR="002D21CD" w:rsidRDefault="00620039" w:rsidP="002D21CD">
      <w:pPr>
        <w:spacing w:after="0"/>
        <w:rPr>
          <w:rFonts w:ascii="Arial" w:hAnsi="Arial" w:cs="Arial"/>
          <w:color w:val="auto"/>
          <w:sz w:val="22"/>
        </w:rPr>
      </w:pPr>
      <w:r>
        <w:rPr>
          <w:rFonts w:ascii="Arial" w:hAnsi="Arial" w:cs="Arial"/>
          <w:color w:val="auto"/>
          <w:sz w:val="22"/>
        </w:rPr>
        <w:t>L’</w:t>
      </w:r>
      <w:r w:rsidRPr="00620039">
        <w:rPr>
          <w:rFonts w:ascii="Arial" w:hAnsi="Arial" w:cs="Arial"/>
          <w:color w:val="auto"/>
          <w:sz w:val="22"/>
        </w:rPr>
        <w:t>accord de participation</w:t>
      </w:r>
      <w:r w:rsidR="000A2E14">
        <w:rPr>
          <w:rFonts w:ascii="Arial" w:hAnsi="Arial" w:cs="Arial"/>
          <w:color w:val="auto"/>
          <w:sz w:val="22"/>
        </w:rPr>
        <w:t xml:space="preserve"> définit les conditions de partage de la valeur dans l’entreprise.</w:t>
      </w:r>
    </w:p>
    <w:p w14:paraId="502273B4" w14:textId="77777777" w:rsidR="00620039" w:rsidRDefault="00620039" w:rsidP="002D21CD">
      <w:pPr>
        <w:spacing w:after="0"/>
        <w:rPr>
          <w:rFonts w:ascii="Arial" w:hAnsi="Arial" w:cs="Arial"/>
          <w:color w:val="auto"/>
          <w:sz w:val="22"/>
        </w:rPr>
      </w:pPr>
    </w:p>
    <w:p w14:paraId="206CE6B3" w14:textId="77777777" w:rsidR="000A2E14" w:rsidRPr="000340BD" w:rsidRDefault="000A2E14" w:rsidP="002D21CD">
      <w:pPr>
        <w:spacing w:after="0"/>
        <w:rPr>
          <w:rFonts w:ascii="Arial" w:hAnsi="Arial" w:cs="Arial"/>
          <w:color w:val="auto"/>
          <w:sz w:val="22"/>
        </w:rPr>
      </w:pPr>
    </w:p>
    <w:p w14:paraId="58777B52" w14:textId="4160BB6A" w:rsidR="008C34BF" w:rsidRPr="008C34BF" w:rsidRDefault="008C34BF" w:rsidP="002D21CD">
      <w:pPr>
        <w:pStyle w:val="Titre1"/>
        <w:spacing w:before="0" w:after="0" w:line="240" w:lineRule="auto"/>
      </w:pPr>
      <w:bookmarkStart w:id="16" w:name="_Toc189056131"/>
      <w:bookmarkStart w:id="17" w:name="_Toc224831164"/>
      <w:r w:rsidRPr="008C34BF">
        <w:t>Article 5 – Temps de travail</w:t>
      </w:r>
      <w:bookmarkEnd w:id="16"/>
      <w:bookmarkEnd w:id="17"/>
    </w:p>
    <w:p w14:paraId="70E390ED" w14:textId="77777777" w:rsidR="002D21CD" w:rsidRDefault="002D21CD" w:rsidP="002D21CD">
      <w:pPr>
        <w:spacing w:after="0"/>
        <w:rPr>
          <w:rFonts w:ascii="Arial" w:hAnsi="Arial" w:cs="Arial"/>
          <w:color w:val="000000" w:themeColor="text1"/>
          <w:sz w:val="22"/>
          <w:szCs w:val="24"/>
        </w:rPr>
      </w:pPr>
    </w:p>
    <w:p w14:paraId="7D0D0146" w14:textId="103ED30C" w:rsidR="000A2E14" w:rsidRPr="000A2E14" w:rsidRDefault="000A2E14" w:rsidP="000A2E14">
      <w:pPr>
        <w:spacing w:after="0"/>
        <w:rPr>
          <w:rFonts w:ascii="Arial" w:hAnsi="Arial" w:cs="Arial"/>
          <w:color w:val="000000" w:themeColor="text1"/>
          <w:sz w:val="22"/>
        </w:rPr>
      </w:pPr>
      <w:r w:rsidRPr="000A2E14">
        <w:rPr>
          <w:rFonts w:ascii="Arial" w:hAnsi="Arial" w:cs="Arial"/>
          <w:color w:val="000000" w:themeColor="text1"/>
          <w:sz w:val="22"/>
        </w:rPr>
        <w:t xml:space="preserve">Les parties conviennent d’ouvrir des négociations afin de réviser l’accord collectif relatif </w:t>
      </w:r>
      <w:r>
        <w:rPr>
          <w:rFonts w:ascii="Arial" w:hAnsi="Arial" w:cs="Arial"/>
          <w:color w:val="000000" w:themeColor="text1"/>
          <w:sz w:val="22"/>
        </w:rPr>
        <w:t xml:space="preserve">à </w:t>
      </w:r>
      <w:r w:rsidRPr="000A2E14">
        <w:rPr>
          <w:rFonts w:ascii="Arial" w:hAnsi="Arial" w:cs="Arial"/>
          <w:color w:val="000000" w:themeColor="text1"/>
          <w:sz w:val="22"/>
        </w:rPr>
        <w:t>l’organisation du temps de travail</w:t>
      </w:r>
      <w:r>
        <w:rPr>
          <w:rFonts w:ascii="Arial" w:hAnsi="Arial" w:cs="Arial"/>
          <w:color w:val="000000" w:themeColor="text1"/>
          <w:sz w:val="22"/>
        </w:rPr>
        <w:t>. Une première réunion de négociation est programmée le mercredi 1</w:t>
      </w:r>
      <w:r w:rsidRPr="000A2E14">
        <w:rPr>
          <w:rFonts w:ascii="Arial" w:hAnsi="Arial" w:cs="Arial"/>
          <w:color w:val="000000" w:themeColor="text1"/>
          <w:sz w:val="22"/>
          <w:vertAlign w:val="superscript"/>
        </w:rPr>
        <w:t>er</w:t>
      </w:r>
      <w:r>
        <w:rPr>
          <w:rFonts w:ascii="Arial" w:hAnsi="Arial" w:cs="Arial"/>
          <w:color w:val="000000" w:themeColor="text1"/>
          <w:sz w:val="22"/>
        </w:rPr>
        <w:t xml:space="preserve"> avril 2026.</w:t>
      </w:r>
    </w:p>
    <w:p w14:paraId="7EAB2DEB" w14:textId="77777777" w:rsidR="002D21CD" w:rsidRDefault="002D21CD" w:rsidP="002D21CD">
      <w:pPr>
        <w:spacing w:after="0"/>
        <w:rPr>
          <w:rFonts w:ascii="Arial" w:hAnsi="Arial" w:cs="Arial"/>
          <w:color w:val="000000" w:themeColor="text1"/>
          <w:sz w:val="22"/>
          <w:szCs w:val="24"/>
        </w:rPr>
      </w:pPr>
    </w:p>
    <w:p w14:paraId="0E94E00E" w14:textId="77777777" w:rsidR="000A2E14" w:rsidRDefault="000A2E14" w:rsidP="002D21CD">
      <w:pPr>
        <w:spacing w:after="0"/>
        <w:rPr>
          <w:rFonts w:ascii="Arial" w:hAnsi="Arial" w:cs="Arial"/>
          <w:color w:val="000000" w:themeColor="text1"/>
          <w:sz w:val="22"/>
          <w:szCs w:val="24"/>
        </w:rPr>
      </w:pPr>
    </w:p>
    <w:p w14:paraId="6F6C027D" w14:textId="77777777" w:rsidR="008004CB" w:rsidRDefault="008004CB" w:rsidP="002D21CD">
      <w:pPr>
        <w:spacing w:after="0"/>
        <w:rPr>
          <w:rFonts w:ascii="Arial" w:hAnsi="Arial" w:cs="Arial"/>
          <w:color w:val="000000" w:themeColor="text1"/>
          <w:sz w:val="22"/>
          <w:szCs w:val="24"/>
        </w:rPr>
      </w:pPr>
    </w:p>
    <w:p w14:paraId="762938E4" w14:textId="77777777" w:rsidR="008004CB" w:rsidRDefault="008004CB" w:rsidP="002D21CD">
      <w:pPr>
        <w:spacing w:after="0"/>
        <w:rPr>
          <w:rFonts w:ascii="Arial" w:hAnsi="Arial" w:cs="Arial"/>
          <w:color w:val="000000" w:themeColor="text1"/>
          <w:sz w:val="22"/>
          <w:szCs w:val="24"/>
        </w:rPr>
      </w:pPr>
    </w:p>
    <w:p w14:paraId="6418BCDE" w14:textId="23C0F3E1" w:rsidR="00920A89" w:rsidRPr="00F22AF4" w:rsidRDefault="00920A89" w:rsidP="002D21CD">
      <w:pPr>
        <w:pStyle w:val="Titre1"/>
        <w:spacing w:before="0" w:after="0" w:line="240" w:lineRule="auto"/>
      </w:pPr>
      <w:bookmarkStart w:id="18" w:name="_Toc189056132"/>
      <w:bookmarkStart w:id="19" w:name="_Toc224831165"/>
      <w:r w:rsidRPr="00F22AF4">
        <w:lastRenderedPageBreak/>
        <w:t xml:space="preserve">Article </w:t>
      </w:r>
      <w:r w:rsidR="00085993">
        <w:t>6</w:t>
      </w:r>
      <w:r w:rsidR="0084044C" w:rsidRPr="00F22AF4">
        <w:t xml:space="preserve"> </w:t>
      </w:r>
      <w:r w:rsidR="00D72C1A">
        <w:t>–</w:t>
      </w:r>
      <w:r w:rsidR="0084044C" w:rsidRPr="00F22AF4">
        <w:t xml:space="preserve"> </w:t>
      </w:r>
      <w:r w:rsidRPr="00F22AF4">
        <w:t>Dispositions finales</w:t>
      </w:r>
      <w:bookmarkEnd w:id="18"/>
      <w:bookmarkEnd w:id="19"/>
    </w:p>
    <w:p w14:paraId="43C73540" w14:textId="77777777" w:rsidR="002D21CD" w:rsidRDefault="002D21CD" w:rsidP="002D21CD">
      <w:pPr>
        <w:pStyle w:val="Titre2"/>
        <w:spacing w:before="0" w:after="0" w:line="240" w:lineRule="auto"/>
        <w:rPr>
          <w:rFonts w:cs="Arial"/>
        </w:rPr>
      </w:pPr>
      <w:bookmarkStart w:id="20" w:name="_Toc189056133"/>
    </w:p>
    <w:p w14:paraId="24128ED4" w14:textId="39065A69" w:rsidR="00920A89" w:rsidRPr="009460DB" w:rsidRDefault="0084044C" w:rsidP="002D21CD">
      <w:pPr>
        <w:pStyle w:val="Titre2"/>
        <w:spacing w:before="0" w:after="0" w:line="240" w:lineRule="auto"/>
        <w:rPr>
          <w:rFonts w:cs="Arial"/>
        </w:rPr>
      </w:pPr>
      <w:bookmarkStart w:id="21" w:name="_Toc224831166"/>
      <w:r w:rsidRPr="009460DB">
        <w:rPr>
          <w:rFonts w:cs="Arial"/>
        </w:rPr>
        <w:t xml:space="preserve">Article </w:t>
      </w:r>
      <w:r w:rsidR="00085993" w:rsidRPr="009460DB">
        <w:rPr>
          <w:rFonts w:cs="Arial"/>
        </w:rPr>
        <w:t>6.</w:t>
      </w:r>
      <w:r w:rsidR="00920A89" w:rsidRPr="009460DB">
        <w:rPr>
          <w:rFonts w:cs="Arial"/>
        </w:rPr>
        <w:t xml:space="preserve">1 </w:t>
      </w:r>
      <w:r w:rsidR="00D72C1A">
        <w:rPr>
          <w:rFonts w:cs="Arial"/>
        </w:rPr>
        <w:t>–</w:t>
      </w:r>
      <w:r w:rsidR="00920A89" w:rsidRPr="009460DB">
        <w:rPr>
          <w:rFonts w:cs="Arial"/>
        </w:rPr>
        <w:t xml:space="preserve"> </w:t>
      </w:r>
      <w:r w:rsidR="00D72C1A">
        <w:rPr>
          <w:rFonts w:cs="Arial"/>
        </w:rPr>
        <w:t>E</w:t>
      </w:r>
      <w:r w:rsidR="00920A89" w:rsidRPr="009460DB">
        <w:rPr>
          <w:rFonts w:cs="Arial"/>
        </w:rPr>
        <w:t>ntrée en vigueur</w:t>
      </w:r>
      <w:bookmarkEnd w:id="20"/>
      <w:bookmarkEnd w:id="21"/>
    </w:p>
    <w:p w14:paraId="1DB1B512" w14:textId="77777777" w:rsidR="002D21CD" w:rsidRDefault="002D21CD" w:rsidP="002D21CD">
      <w:pPr>
        <w:spacing w:after="0"/>
        <w:rPr>
          <w:rFonts w:ascii="Arial" w:hAnsi="Arial" w:cs="Arial"/>
          <w:iCs/>
          <w:color w:val="auto"/>
          <w:sz w:val="22"/>
        </w:rPr>
      </w:pPr>
    </w:p>
    <w:p w14:paraId="10920EFE" w14:textId="44C2FE5E" w:rsidR="00920A89" w:rsidRDefault="00920A89" w:rsidP="002D21CD">
      <w:pPr>
        <w:spacing w:after="0"/>
        <w:rPr>
          <w:rFonts w:ascii="Arial" w:hAnsi="Arial" w:cs="Arial"/>
          <w:iCs/>
          <w:color w:val="auto"/>
          <w:sz w:val="22"/>
        </w:rPr>
      </w:pPr>
      <w:r w:rsidRPr="00F22AF4">
        <w:rPr>
          <w:rFonts w:ascii="Arial" w:hAnsi="Arial" w:cs="Arial"/>
          <w:iCs/>
          <w:color w:val="auto"/>
          <w:sz w:val="22"/>
        </w:rPr>
        <w:t>Le présent accord est conclu pour une durée déterminée</w:t>
      </w:r>
      <w:r w:rsidR="0084044C" w:rsidRPr="00F22AF4">
        <w:rPr>
          <w:rFonts w:ascii="Arial" w:hAnsi="Arial" w:cs="Arial"/>
          <w:iCs/>
          <w:color w:val="auto"/>
          <w:sz w:val="22"/>
        </w:rPr>
        <w:t xml:space="preserve"> d’un an. Il prendra effet à compter de sa signature.</w:t>
      </w:r>
    </w:p>
    <w:p w14:paraId="78B79BBC" w14:textId="77777777" w:rsidR="002D21CD" w:rsidRPr="00F22AF4" w:rsidRDefault="002D21CD" w:rsidP="002D21CD">
      <w:pPr>
        <w:spacing w:after="0"/>
        <w:rPr>
          <w:rFonts w:ascii="Arial" w:hAnsi="Arial" w:cs="Arial"/>
          <w:iCs/>
          <w:color w:val="auto"/>
          <w:sz w:val="22"/>
        </w:rPr>
      </w:pPr>
    </w:p>
    <w:p w14:paraId="51134F74" w14:textId="331EFFF3" w:rsidR="00920A89" w:rsidRPr="009460DB" w:rsidRDefault="0084044C" w:rsidP="002D21CD">
      <w:pPr>
        <w:pStyle w:val="Titre2"/>
        <w:spacing w:before="0" w:after="0" w:line="240" w:lineRule="auto"/>
        <w:rPr>
          <w:rFonts w:cs="Arial"/>
        </w:rPr>
      </w:pPr>
      <w:bookmarkStart w:id="22" w:name="_Toc189056134"/>
      <w:bookmarkStart w:id="23" w:name="_Toc224831167"/>
      <w:r w:rsidRPr="009460DB">
        <w:rPr>
          <w:rFonts w:cs="Arial"/>
        </w:rPr>
        <w:t xml:space="preserve">Article </w:t>
      </w:r>
      <w:r w:rsidR="00085993" w:rsidRPr="009460DB">
        <w:rPr>
          <w:rFonts w:cs="Arial"/>
        </w:rPr>
        <w:t>6</w:t>
      </w:r>
      <w:r w:rsidRPr="009460DB">
        <w:rPr>
          <w:rFonts w:cs="Arial"/>
        </w:rPr>
        <w:t>.</w:t>
      </w:r>
      <w:r w:rsidR="00920A89" w:rsidRPr="009460DB">
        <w:rPr>
          <w:rFonts w:cs="Arial"/>
        </w:rPr>
        <w:t xml:space="preserve">2 </w:t>
      </w:r>
      <w:r w:rsidR="00D72C1A">
        <w:rPr>
          <w:rFonts w:cs="Arial"/>
        </w:rPr>
        <w:t>–</w:t>
      </w:r>
      <w:r w:rsidR="00920A89" w:rsidRPr="009460DB">
        <w:rPr>
          <w:rFonts w:cs="Arial"/>
        </w:rPr>
        <w:t xml:space="preserve"> Révision</w:t>
      </w:r>
      <w:bookmarkEnd w:id="22"/>
      <w:bookmarkEnd w:id="23"/>
    </w:p>
    <w:p w14:paraId="64933D41" w14:textId="77777777" w:rsidR="002D21CD" w:rsidRDefault="002D21CD" w:rsidP="002D21CD">
      <w:pPr>
        <w:spacing w:after="0"/>
        <w:rPr>
          <w:rFonts w:ascii="Arial" w:hAnsi="Arial" w:cs="Arial"/>
          <w:color w:val="auto"/>
          <w:sz w:val="22"/>
        </w:rPr>
      </w:pPr>
    </w:p>
    <w:p w14:paraId="1C61A7CC" w14:textId="77777777" w:rsidR="000A2E14" w:rsidRPr="000A2E14" w:rsidRDefault="000A2E14" w:rsidP="000A2E14">
      <w:pPr>
        <w:spacing w:after="0"/>
        <w:rPr>
          <w:rFonts w:ascii="Arial" w:hAnsi="Arial" w:cs="Arial"/>
          <w:color w:val="auto"/>
          <w:sz w:val="22"/>
        </w:rPr>
      </w:pPr>
      <w:r w:rsidRPr="000A2E14">
        <w:rPr>
          <w:rFonts w:ascii="Arial" w:hAnsi="Arial" w:cs="Arial"/>
          <w:color w:val="auto"/>
          <w:sz w:val="22"/>
        </w:rPr>
        <w:t xml:space="preserve">Le présent accord pourra être révisé selon les modalités fixées aux articles L. 2261-7 et suivants du Code du travail. </w:t>
      </w:r>
    </w:p>
    <w:p w14:paraId="696F0484" w14:textId="77777777" w:rsidR="000A2E14" w:rsidRPr="000A2E14" w:rsidRDefault="000A2E14" w:rsidP="000A2E14">
      <w:pPr>
        <w:spacing w:after="0"/>
        <w:rPr>
          <w:rFonts w:ascii="Arial" w:hAnsi="Arial" w:cs="Arial"/>
          <w:color w:val="auto"/>
          <w:sz w:val="22"/>
        </w:rPr>
      </w:pPr>
    </w:p>
    <w:p w14:paraId="630D19C3" w14:textId="77777777" w:rsidR="000A2E14" w:rsidRPr="000A2E14" w:rsidRDefault="000A2E14" w:rsidP="000A2E14">
      <w:pPr>
        <w:spacing w:after="0"/>
        <w:rPr>
          <w:rFonts w:ascii="Arial" w:hAnsi="Arial" w:cs="Arial"/>
          <w:color w:val="auto"/>
          <w:sz w:val="22"/>
        </w:rPr>
      </w:pPr>
      <w:r w:rsidRPr="000A2E14">
        <w:rPr>
          <w:rFonts w:ascii="Arial" w:hAnsi="Arial" w:cs="Arial"/>
          <w:color w:val="auto"/>
          <w:sz w:val="22"/>
        </w:rPr>
        <w:t>Le présent accord pourra être révisé à tout moment pendant la période d’application, par la voie d’un nouvel avenant. Les organisations syndicales de salariés habilitées à engager la procédure de révision sont déterminées conformément aux dispositions du Code du travail.</w:t>
      </w:r>
    </w:p>
    <w:p w14:paraId="04A00FFC" w14:textId="77777777" w:rsidR="000A2E14" w:rsidRPr="000A2E14" w:rsidRDefault="000A2E14" w:rsidP="000A2E14">
      <w:pPr>
        <w:spacing w:after="0"/>
        <w:rPr>
          <w:rFonts w:ascii="Arial" w:hAnsi="Arial" w:cs="Arial"/>
          <w:color w:val="auto"/>
          <w:sz w:val="22"/>
        </w:rPr>
      </w:pPr>
    </w:p>
    <w:p w14:paraId="74FAFEB0" w14:textId="0B91E142" w:rsidR="000A2E14" w:rsidRDefault="000A2E14" w:rsidP="000A2E14">
      <w:pPr>
        <w:spacing w:after="0"/>
        <w:rPr>
          <w:rFonts w:ascii="Arial" w:hAnsi="Arial" w:cs="Arial"/>
          <w:color w:val="auto"/>
          <w:sz w:val="22"/>
        </w:rPr>
      </w:pPr>
      <w:r w:rsidRPr="000A2E14">
        <w:rPr>
          <w:rFonts w:ascii="Arial" w:hAnsi="Arial" w:cs="Arial"/>
          <w:color w:val="auto"/>
          <w:sz w:val="22"/>
        </w:rPr>
        <w:t>Les conditions de validité de l’avenant de révision obéissent aux conditions posées par le Code du travail.</w:t>
      </w:r>
    </w:p>
    <w:p w14:paraId="3994B704" w14:textId="77777777" w:rsidR="002D21CD" w:rsidRPr="00F22AF4" w:rsidRDefault="002D21CD" w:rsidP="002D21CD">
      <w:pPr>
        <w:spacing w:after="0"/>
        <w:rPr>
          <w:rFonts w:ascii="Arial" w:hAnsi="Arial" w:cs="Arial"/>
          <w:color w:val="auto"/>
          <w:sz w:val="22"/>
        </w:rPr>
      </w:pPr>
    </w:p>
    <w:p w14:paraId="10427006" w14:textId="655B581D" w:rsidR="002878DC" w:rsidRDefault="0084044C" w:rsidP="002D21CD">
      <w:pPr>
        <w:pStyle w:val="Titre2"/>
        <w:spacing w:before="0" w:after="0" w:line="240" w:lineRule="auto"/>
        <w:rPr>
          <w:rFonts w:cs="Arial"/>
        </w:rPr>
      </w:pPr>
      <w:bookmarkStart w:id="24" w:name="_Toc189056135"/>
      <w:bookmarkStart w:id="25" w:name="_Toc224831168"/>
      <w:r w:rsidRPr="009460DB">
        <w:rPr>
          <w:rFonts w:cs="Arial"/>
        </w:rPr>
        <w:t xml:space="preserve">Article </w:t>
      </w:r>
      <w:r w:rsidR="00085993" w:rsidRPr="009460DB">
        <w:rPr>
          <w:rFonts w:cs="Arial"/>
        </w:rPr>
        <w:t>6</w:t>
      </w:r>
      <w:r w:rsidRPr="009460DB">
        <w:rPr>
          <w:rFonts w:cs="Arial"/>
        </w:rPr>
        <w:t>.</w:t>
      </w:r>
      <w:r w:rsidR="00920A89" w:rsidRPr="009460DB">
        <w:rPr>
          <w:rFonts w:cs="Arial"/>
        </w:rPr>
        <w:t xml:space="preserve">3 </w:t>
      </w:r>
      <w:r w:rsidR="00D72C1A">
        <w:rPr>
          <w:rFonts w:cs="Arial"/>
        </w:rPr>
        <w:t>–</w:t>
      </w:r>
      <w:r w:rsidR="00920A89" w:rsidRPr="009460DB">
        <w:rPr>
          <w:rFonts w:cs="Arial"/>
        </w:rPr>
        <w:t xml:space="preserve"> Dépôt</w:t>
      </w:r>
      <w:bookmarkEnd w:id="24"/>
      <w:bookmarkEnd w:id="25"/>
    </w:p>
    <w:p w14:paraId="2AB5B3B4" w14:textId="77777777" w:rsidR="00B52138" w:rsidRPr="00B52138" w:rsidRDefault="00B52138" w:rsidP="002D21CD">
      <w:pPr>
        <w:spacing w:after="0"/>
        <w:rPr>
          <w:lang w:eastAsia="fr-FR"/>
        </w:rPr>
      </w:pPr>
    </w:p>
    <w:p w14:paraId="6A8714D1" w14:textId="4376FD46" w:rsidR="00CF6906" w:rsidRPr="00CF6906" w:rsidRDefault="00CF6906" w:rsidP="00032BC1">
      <w:pPr>
        <w:spacing w:after="0"/>
        <w:rPr>
          <w:rFonts w:ascii="Arial" w:hAnsi="Arial" w:cs="Arial"/>
          <w:color w:val="auto"/>
          <w:sz w:val="22"/>
        </w:rPr>
      </w:pPr>
      <w:r w:rsidRPr="00CF6906">
        <w:rPr>
          <w:rFonts w:ascii="Arial" w:hAnsi="Arial" w:cs="Arial"/>
          <w:color w:val="auto"/>
          <w:sz w:val="22"/>
        </w:rPr>
        <w:t xml:space="preserve">Le présent accord sera déposé sur la plateforme « </w:t>
      </w:r>
      <w:proofErr w:type="spellStart"/>
      <w:r w:rsidRPr="00CF6906">
        <w:rPr>
          <w:rFonts w:ascii="Arial" w:hAnsi="Arial" w:cs="Arial"/>
          <w:color w:val="auto"/>
          <w:sz w:val="22"/>
        </w:rPr>
        <w:t>TéléAccords</w:t>
      </w:r>
      <w:proofErr w:type="spellEnd"/>
      <w:r w:rsidRPr="00CF6906">
        <w:rPr>
          <w:rFonts w:ascii="Arial" w:hAnsi="Arial" w:cs="Arial"/>
          <w:color w:val="auto"/>
          <w:sz w:val="22"/>
        </w:rPr>
        <w:t xml:space="preserve"> » accessible depuis le site </w:t>
      </w:r>
      <w:r w:rsidR="008004CB" w:rsidRPr="008004CB">
        <w:rPr>
          <w:rFonts w:ascii="Arial" w:hAnsi="Arial" w:cs="Arial"/>
          <w:color w:val="auto"/>
          <w:sz w:val="22"/>
        </w:rPr>
        <w:t xml:space="preserve">du ministère du Travail </w:t>
      </w:r>
      <w:r w:rsidRPr="00CF6906">
        <w:rPr>
          <w:rFonts w:ascii="Arial" w:hAnsi="Arial" w:cs="Arial"/>
          <w:color w:val="auto"/>
          <w:sz w:val="22"/>
        </w:rPr>
        <w:t>accompagné des pièces prévues à l'article D. 2231-7 du code du travail.</w:t>
      </w:r>
    </w:p>
    <w:p w14:paraId="5B36898A" w14:textId="77777777" w:rsidR="00CF6906" w:rsidRPr="00CF6906" w:rsidRDefault="00CF6906" w:rsidP="00032BC1">
      <w:pPr>
        <w:spacing w:after="0"/>
        <w:rPr>
          <w:rFonts w:ascii="Arial" w:hAnsi="Arial" w:cs="Arial"/>
          <w:color w:val="auto"/>
          <w:sz w:val="22"/>
        </w:rPr>
      </w:pPr>
    </w:p>
    <w:p w14:paraId="56475763" w14:textId="77777777" w:rsidR="00CF6906" w:rsidRPr="00CF6906" w:rsidRDefault="00CF6906" w:rsidP="00032BC1">
      <w:pPr>
        <w:spacing w:after="0"/>
        <w:rPr>
          <w:rFonts w:ascii="Arial" w:hAnsi="Arial" w:cs="Arial"/>
          <w:color w:val="auto"/>
          <w:sz w:val="22"/>
        </w:rPr>
      </w:pPr>
      <w:r w:rsidRPr="00CF6906">
        <w:rPr>
          <w:rFonts w:ascii="Arial" w:hAnsi="Arial" w:cs="Arial"/>
          <w:color w:val="auto"/>
          <w:sz w:val="22"/>
        </w:rPr>
        <w:t>Chaque Organisation Syndicale représentative recevra une copie du présent accord.</w:t>
      </w:r>
    </w:p>
    <w:p w14:paraId="09F04C28" w14:textId="77777777" w:rsidR="00CF6906" w:rsidRPr="00CF6906" w:rsidRDefault="00CF6906" w:rsidP="00032BC1">
      <w:pPr>
        <w:spacing w:after="0"/>
        <w:rPr>
          <w:rFonts w:ascii="Arial" w:hAnsi="Arial" w:cs="Arial"/>
          <w:color w:val="auto"/>
          <w:sz w:val="22"/>
        </w:rPr>
      </w:pPr>
    </w:p>
    <w:p w14:paraId="62A6502E" w14:textId="77777777" w:rsidR="00CF6906" w:rsidRPr="00CF6906" w:rsidRDefault="00CF6906" w:rsidP="00032BC1">
      <w:pPr>
        <w:spacing w:after="0"/>
        <w:rPr>
          <w:rFonts w:ascii="Arial" w:hAnsi="Arial" w:cs="Arial"/>
          <w:color w:val="auto"/>
          <w:sz w:val="22"/>
        </w:rPr>
      </w:pPr>
      <w:r w:rsidRPr="00CF6906">
        <w:rPr>
          <w:rFonts w:ascii="Arial" w:hAnsi="Arial" w:cs="Arial"/>
          <w:color w:val="auto"/>
          <w:sz w:val="22"/>
        </w:rPr>
        <w:t>Les éventuels avenants de révision du présent accord feront l'objet des mêmes mesures de publicité.</w:t>
      </w:r>
    </w:p>
    <w:p w14:paraId="215ED0A6" w14:textId="77777777" w:rsidR="00CF6906" w:rsidRPr="00CF6906" w:rsidRDefault="00CF6906" w:rsidP="00032BC1">
      <w:pPr>
        <w:spacing w:after="0"/>
        <w:rPr>
          <w:rFonts w:ascii="Arial" w:hAnsi="Arial" w:cs="Arial"/>
          <w:color w:val="auto"/>
          <w:sz w:val="22"/>
        </w:rPr>
      </w:pPr>
    </w:p>
    <w:p w14:paraId="4D774546" w14:textId="77777777" w:rsidR="00CF6906" w:rsidRPr="00CF6906" w:rsidRDefault="00CF6906" w:rsidP="00032BC1">
      <w:pPr>
        <w:spacing w:after="0"/>
        <w:rPr>
          <w:rFonts w:ascii="Arial" w:hAnsi="Arial" w:cs="Arial"/>
          <w:color w:val="auto"/>
          <w:sz w:val="22"/>
        </w:rPr>
      </w:pPr>
      <w:r w:rsidRPr="00CF6906">
        <w:rPr>
          <w:rFonts w:ascii="Arial" w:hAnsi="Arial" w:cs="Arial"/>
          <w:color w:val="auto"/>
          <w:sz w:val="22"/>
        </w:rPr>
        <w:t>Conformément aux articles D. 2231-2, D. 2231-4 et D. 2231-5 du Code du travail, le présent accord est déposé auprès de la Direction régionale de l'économie, de l'emploi, du travail et des solidarités (DREETS) de Nouvelle-Aquitaine et du greffe du Conseil de Prud’hommes de Bordeaux.</w:t>
      </w:r>
    </w:p>
    <w:p w14:paraId="5C48999A" w14:textId="77777777" w:rsidR="00CF6906" w:rsidRDefault="00CF6906" w:rsidP="002D21CD">
      <w:pPr>
        <w:rPr>
          <w:rFonts w:ascii="Arial" w:hAnsi="Arial"/>
          <w:b/>
          <w:bCs/>
          <w:color w:val="auto"/>
          <w:sz w:val="22"/>
          <w:lang w:eastAsia="x-none"/>
        </w:rPr>
      </w:pPr>
    </w:p>
    <w:p w14:paraId="04A844AC" w14:textId="77777777" w:rsidR="00CF6906" w:rsidRDefault="00CF6906">
      <w:pPr>
        <w:spacing w:after="160" w:line="259" w:lineRule="auto"/>
        <w:jc w:val="left"/>
        <w:rPr>
          <w:rFonts w:ascii="Arial" w:hAnsi="Arial"/>
          <w:b/>
          <w:bCs/>
          <w:color w:val="auto"/>
          <w:sz w:val="22"/>
          <w:lang w:eastAsia="x-none"/>
        </w:rPr>
      </w:pPr>
      <w:r>
        <w:rPr>
          <w:rFonts w:ascii="Arial" w:hAnsi="Arial"/>
          <w:b/>
          <w:bCs/>
          <w:color w:val="auto"/>
          <w:sz w:val="22"/>
          <w:lang w:eastAsia="x-none"/>
        </w:rPr>
        <w:br w:type="page"/>
      </w:r>
    </w:p>
    <w:p w14:paraId="14A7DCDE" w14:textId="60E90190" w:rsidR="002D21CD" w:rsidRPr="002D21CD" w:rsidRDefault="002D21CD" w:rsidP="002D21CD">
      <w:pPr>
        <w:rPr>
          <w:rFonts w:ascii="Arial" w:hAnsi="Arial"/>
          <w:b/>
          <w:bCs/>
          <w:color w:val="auto"/>
          <w:sz w:val="22"/>
          <w:lang w:eastAsia="x-none"/>
        </w:rPr>
      </w:pPr>
      <w:r w:rsidRPr="002D21CD">
        <w:rPr>
          <w:rFonts w:ascii="Arial" w:hAnsi="Arial"/>
          <w:b/>
          <w:bCs/>
          <w:color w:val="auto"/>
          <w:sz w:val="22"/>
          <w:lang w:eastAsia="x-none"/>
        </w:rPr>
        <w:lastRenderedPageBreak/>
        <w:t xml:space="preserve">Fait à Blanquefort, le </w:t>
      </w:r>
      <w:r>
        <w:rPr>
          <w:rFonts w:ascii="Arial" w:hAnsi="Arial"/>
          <w:b/>
          <w:bCs/>
          <w:color w:val="auto"/>
          <w:sz w:val="22"/>
          <w:lang w:eastAsia="x-none"/>
        </w:rPr>
        <w:t>1</w:t>
      </w:r>
      <w:r w:rsidR="006D1255">
        <w:rPr>
          <w:rFonts w:ascii="Arial" w:hAnsi="Arial"/>
          <w:b/>
          <w:bCs/>
          <w:color w:val="auto"/>
          <w:sz w:val="22"/>
          <w:lang w:eastAsia="x-none"/>
        </w:rPr>
        <w:t>9</w:t>
      </w:r>
      <w:r>
        <w:rPr>
          <w:rFonts w:ascii="Arial" w:hAnsi="Arial"/>
          <w:b/>
          <w:bCs/>
          <w:color w:val="auto"/>
          <w:sz w:val="22"/>
          <w:lang w:eastAsia="x-none"/>
        </w:rPr>
        <w:t>/03</w:t>
      </w:r>
      <w:r w:rsidRPr="002D21CD">
        <w:rPr>
          <w:rFonts w:ascii="Arial" w:hAnsi="Arial"/>
          <w:b/>
          <w:bCs/>
          <w:color w:val="auto"/>
          <w:sz w:val="22"/>
          <w:lang w:eastAsia="x-none"/>
        </w:rPr>
        <w:t>/2026,</w:t>
      </w:r>
    </w:p>
    <w:p w14:paraId="06D0F091" w14:textId="77777777" w:rsidR="002D21CD" w:rsidRPr="002D21CD" w:rsidRDefault="002D21CD" w:rsidP="002D21CD">
      <w:pPr>
        <w:spacing w:before="120" w:after="120" w:line="280" w:lineRule="atLeast"/>
        <w:rPr>
          <w:rFonts w:ascii="Arial" w:hAnsi="Arial"/>
          <w:color w:val="auto"/>
          <w:sz w:val="22"/>
          <w:lang w:eastAsia="x-none"/>
        </w:rPr>
      </w:pPr>
    </w:p>
    <w:p w14:paraId="18A99BD5" w14:textId="77777777" w:rsidR="002D21CD" w:rsidRPr="002D21CD" w:rsidRDefault="002D21CD" w:rsidP="002D21CD">
      <w:pPr>
        <w:spacing w:before="120" w:after="120" w:line="280" w:lineRule="atLeast"/>
        <w:rPr>
          <w:rFonts w:ascii="Arial" w:hAnsi="Arial"/>
          <w:b/>
          <w:bCs/>
          <w:color w:val="auto"/>
          <w:sz w:val="22"/>
          <w:u w:val="single"/>
          <w:lang w:eastAsia="x-none"/>
        </w:rPr>
      </w:pPr>
      <w:r w:rsidRPr="002D21CD">
        <w:rPr>
          <w:rFonts w:ascii="Arial" w:hAnsi="Arial"/>
          <w:b/>
          <w:bCs/>
          <w:color w:val="auto"/>
          <w:sz w:val="22"/>
          <w:u w:val="single"/>
          <w:lang w:eastAsia="x-none"/>
        </w:rPr>
        <w:t>Pour la Direction</w:t>
      </w:r>
    </w:p>
    <w:p w14:paraId="5456B1E2" w14:textId="77777777" w:rsidR="002D21CD" w:rsidRPr="002D21CD" w:rsidRDefault="002D21CD" w:rsidP="002D21CD">
      <w:pPr>
        <w:spacing w:before="120" w:after="120" w:line="280" w:lineRule="atLeast"/>
        <w:rPr>
          <w:rFonts w:ascii="Arial" w:hAnsi="Arial"/>
          <w:color w:val="auto"/>
          <w:sz w:val="22"/>
          <w:highlight w:val="yellow"/>
          <w:lang w:eastAsia="x-none"/>
        </w:rPr>
      </w:pPr>
    </w:p>
    <w:p w14:paraId="1CF31414" w14:textId="77777777" w:rsidR="002D21CD" w:rsidRPr="002D21CD" w:rsidRDefault="002D21CD" w:rsidP="002D21CD">
      <w:pPr>
        <w:spacing w:before="120" w:after="120" w:line="280" w:lineRule="atLeast"/>
        <w:rPr>
          <w:rFonts w:ascii="Arial" w:hAnsi="Arial"/>
          <w:color w:val="auto"/>
          <w:sz w:val="22"/>
          <w:highlight w:val="yellow"/>
          <w:lang w:eastAsia="x-none"/>
        </w:rPr>
      </w:pPr>
    </w:p>
    <w:p w14:paraId="3456091A" w14:textId="77777777" w:rsidR="002D21CD" w:rsidRPr="002D21CD" w:rsidRDefault="002D21CD" w:rsidP="002D21CD">
      <w:pPr>
        <w:spacing w:before="120" w:after="120" w:line="280" w:lineRule="atLeast"/>
        <w:rPr>
          <w:rFonts w:ascii="Arial" w:hAnsi="Arial"/>
          <w:color w:val="auto"/>
          <w:sz w:val="22"/>
          <w:lang w:eastAsia="x-none"/>
        </w:rPr>
      </w:pPr>
    </w:p>
    <w:p w14:paraId="63A7E902" w14:textId="77777777" w:rsidR="002D21CD" w:rsidRPr="002D21CD" w:rsidRDefault="002D21CD" w:rsidP="002D21CD">
      <w:pPr>
        <w:spacing w:before="120" w:after="120" w:line="280" w:lineRule="atLeast"/>
        <w:rPr>
          <w:rFonts w:ascii="Arial" w:hAnsi="Arial"/>
          <w:b/>
          <w:bCs/>
          <w:color w:val="auto"/>
          <w:sz w:val="22"/>
          <w:u w:val="single"/>
          <w:lang w:eastAsia="x-none"/>
        </w:rPr>
      </w:pPr>
      <w:r w:rsidRPr="002D21CD">
        <w:rPr>
          <w:rFonts w:ascii="Arial" w:hAnsi="Arial"/>
          <w:b/>
          <w:bCs/>
          <w:color w:val="auto"/>
          <w:sz w:val="22"/>
          <w:u w:val="single"/>
          <w:lang w:eastAsia="x-none"/>
        </w:rPr>
        <w:t>Pour la CGT</w:t>
      </w:r>
    </w:p>
    <w:p w14:paraId="73423EFC" w14:textId="77777777" w:rsidR="002D21CD" w:rsidRPr="002D21CD" w:rsidRDefault="002D21CD" w:rsidP="002D21CD">
      <w:pPr>
        <w:spacing w:before="120" w:after="120" w:line="280" w:lineRule="atLeast"/>
        <w:rPr>
          <w:rFonts w:ascii="Arial" w:hAnsi="Arial"/>
          <w:color w:val="auto"/>
          <w:sz w:val="22"/>
          <w:lang w:eastAsia="x-none"/>
        </w:rPr>
      </w:pPr>
    </w:p>
    <w:p w14:paraId="4F774F38" w14:textId="77777777" w:rsidR="002D21CD" w:rsidRPr="002D21CD" w:rsidRDefault="002D21CD" w:rsidP="002D21CD">
      <w:pPr>
        <w:spacing w:before="120" w:after="120" w:line="280" w:lineRule="atLeast"/>
        <w:rPr>
          <w:rFonts w:ascii="Arial" w:hAnsi="Arial"/>
          <w:color w:val="auto"/>
          <w:sz w:val="22"/>
          <w:lang w:eastAsia="x-none"/>
        </w:rPr>
      </w:pPr>
    </w:p>
    <w:p w14:paraId="2F26F2FB" w14:textId="77777777" w:rsidR="002D21CD" w:rsidRPr="002D21CD" w:rsidRDefault="002D21CD" w:rsidP="002D21CD">
      <w:pPr>
        <w:spacing w:before="120" w:after="120" w:line="280" w:lineRule="atLeast"/>
        <w:rPr>
          <w:rFonts w:ascii="Arial" w:hAnsi="Arial"/>
          <w:color w:val="auto"/>
          <w:sz w:val="22"/>
          <w:lang w:eastAsia="x-none"/>
        </w:rPr>
      </w:pPr>
    </w:p>
    <w:p w14:paraId="044466A5" w14:textId="77777777" w:rsidR="002D21CD" w:rsidRPr="002D21CD" w:rsidRDefault="002D21CD" w:rsidP="002D21CD">
      <w:pPr>
        <w:spacing w:before="120" w:after="120" w:line="259" w:lineRule="auto"/>
        <w:rPr>
          <w:rFonts w:ascii="Arial" w:hAnsi="Arial" w:cs="Arial"/>
          <w:bCs/>
          <w:color w:val="auto"/>
          <w:sz w:val="22"/>
          <w:u w:val="single"/>
        </w:rPr>
      </w:pPr>
      <w:r w:rsidRPr="002D21CD">
        <w:rPr>
          <w:rFonts w:ascii="Arial" w:hAnsi="Arial" w:cs="Arial"/>
          <w:b/>
          <w:color w:val="auto"/>
          <w:sz w:val="22"/>
          <w:u w:val="single"/>
        </w:rPr>
        <w:t>Pour FO</w:t>
      </w:r>
    </w:p>
    <w:p w14:paraId="7B412E62" w14:textId="77777777" w:rsidR="002D21CD" w:rsidRPr="002D21CD" w:rsidRDefault="002D21CD" w:rsidP="002D21CD">
      <w:pPr>
        <w:spacing w:before="120" w:after="120" w:line="280" w:lineRule="atLeast"/>
        <w:rPr>
          <w:rFonts w:ascii="Arial" w:hAnsi="Arial"/>
          <w:color w:val="auto"/>
          <w:sz w:val="22"/>
          <w:lang w:eastAsia="x-none"/>
        </w:rPr>
      </w:pPr>
    </w:p>
    <w:p w14:paraId="0E9D4FEE" w14:textId="77777777" w:rsidR="002D21CD" w:rsidRPr="002D21CD" w:rsidRDefault="002D21CD" w:rsidP="002D21CD">
      <w:pPr>
        <w:spacing w:before="120" w:after="120" w:line="280" w:lineRule="atLeast"/>
        <w:rPr>
          <w:rFonts w:ascii="Arial" w:hAnsi="Arial"/>
          <w:color w:val="auto"/>
          <w:sz w:val="22"/>
          <w:lang w:eastAsia="x-none"/>
        </w:rPr>
      </w:pPr>
    </w:p>
    <w:p w14:paraId="44100759" w14:textId="77777777" w:rsidR="002D21CD" w:rsidRPr="002D21CD" w:rsidRDefault="002D21CD" w:rsidP="002D21CD">
      <w:pPr>
        <w:spacing w:before="120" w:after="120" w:line="280" w:lineRule="atLeast"/>
        <w:rPr>
          <w:rFonts w:ascii="Arial" w:hAnsi="Arial"/>
          <w:color w:val="auto"/>
          <w:sz w:val="22"/>
          <w:lang w:eastAsia="x-none"/>
        </w:rPr>
      </w:pPr>
    </w:p>
    <w:p w14:paraId="35F6A96A" w14:textId="77777777" w:rsidR="002D21CD" w:rsidRPr="002D21CD" w:rsidRDefault="002D21CD" w:rsidP="002D21CD">
      <w:pPr>
        <w:spacing w:before="120" w:after="120" w:line="259" w:lineRule="auto"/>
        <w:rPr>
          <w:rFonts w:ascii="Arial" w:hAnsi="Arial" w:cs="Arial"/>
          <w:bCs/>
          <w:color w:val="auto"/>
          <w:sz w:val="22"/>
          <w:u w:val="single"/>
        </w:rPr>
      </w:pPr>
      <w:r w:rsidRPr="002D21CD">
        <w:rPr>
          <w:rFonts w:ascii="Arial" w:hAnsi="Arial" w:cs="Arial"/>
          <w:b/>
          <w:color w:val="auto"/>
          <w:sz w:val="22"/>
          <w:u w:val="single"/>
        </w:rPr>
        <w:t>Pour la CFE – CGC</w:t>
      </w:r>
    </w:p>
    <w:p w14:paraId="4760F655" w14:textId="77777777" w:rsidR="002D21CD" w:rsidRPr="002D21CD" w:rsidRDefault="002D21CD" w:rsidP="002D21CD">
      <w:pPr>
        <w:spacing w:before="120" w:after="120" w:line="280" w:lineRule="atLeast"/>
        <w:rPr>
          <w:rFonts w:ascii="Arial" w:hAnsi="Arial"/>
          <w:color w:val="auto"/>
          <w:sz w:val="22"/>
          <w:lang w:eastAsia="x-none"/>
        </w:rPr>
      </w:pPr>
    </w:p>
    <w:p w14:paraId="6DD70367" w14:textId="77777777" w:rsidR="002D21CD" w:rsidRPr="002D21CD" w:rsidRDefault="002D21CD" w:rsidP="002D21CD">
      <w:pPr>
        <w:spacing w:before="120" w:after="120" w:line="280" w:lineRule="atLeast"/>
        <w:rPr>
          <w:rFonts w:ascii="Arial" w:hAnsi="Arial"/>
          <w:color w:val="auto"/>
          <w:sz w:val="22"/>
          <w:lang w:eastAsia="x-none"/>
        </w:rPr>
      </w:pPr>
    </w:p>
    <w:p w14:paraId="6CAA6F2A" w14:textId="77777777" w:rsidR="002D21CD" w:rsidRPr="002D21CD" w:rsidRDefault="002D21CD" w:rsidP="002D21CD">
      <w:pPr>
        <w:spacing w:before="120" w:after="120" w:line="280" w:lineRule="atLeast"/>
        <w:rPr>
          <w:rFonts w:ascii="Arial" w:hAnsi="Arial"/>
          <w:color w:val="auto"/>
          <w:sz w:val="22"/>
          <w:lang w:eastAsia="x-none"/>
        </w:rPr>
      </w:pPr>
    </w:p>
    <w:p w14:paraId="61779C10" w14:textId="77777777" w:rsidR="002D21CD" w:rsidRPr="002D21CD" w:rsidRDefault="002D21CD" w:rsidP="002D21CD">
      <w:pPr>
        <w:spacing w:before="120" w:after="120" w:line="259" w:lineRule="auto"/>
        <w:rPr>
          <w:rFonts w:ascii="Arial" w:hAnsi="Arial" w:cs="Arial"/>
          <w:bCs/>
          <w:color w:val="auto"/>
          <w:sz w:val="22"/>
          <w:u w:val="single"/>
        </w:rPr>
      </w:pPr>
      <w:r w:rsidRPr="002D21CD">
        <w:rPr>
          <w:rFonts w:ascii="Arial" w:hAnsi="Arial" w:cs="Arial"/>
          <w:b/>
          <w:color w:val="auto"/>
          <w:sz w:val="22"/>
          <w:u w:val="single"/>
        </w:rPr>
        <w:t>Pour la CFDT</w:t>
      </w:r>
    </w:p>
    <w:p w14:paraId="6BFCB8E4" w14:textId="77777777" w:rsidR="002D21CD" w:rsidRPr="002D21CD" w:rsidRDefault="002D21CD" w:rsidP="002D21CD">
      <w:pPr>
        <w:spacing w:before="120" w:after="120" w:line="280" w:lineRule="atLeast"/>
        <w:rPr>
          <w:rFonts w:ascii="Arial" w:hAnsi="Arial"/>
          <w:color w:val="auto"/>
          <w:sz w:val="22"/>
          <w:lang w:eastAsia="x-none"/>
        </w:rPr>
      </w:pPr>
    </w:p>
    <w:p w14:paraId="594DE74E" w14:textId="77777777" w:rsidR="002D21CD" w:rsidRPr="002D21CD" w:rsidRDefault="002D21CD" w:rsidP="002D21CD">
      <w:pPr>
        <w:spacing w:before="120" w:after="120" w:line="280" w:lineRule="atLeast"/>
        <w:rPr>
          <w:rFonts w:ascii="Arial" w:hAnsi="Arial"/>
          <w:color w:val="auto"/>
          <w:sz w:val="22"/>
          <w:lang w:eastAsia="x-none"/>
        </w:rPr>
      </w:pPr>
    </w:p>
    <w:p w14:paraId="1CAF8B82" w14:textId="77777777" w:rsidR="002D21CD" w:rsidRPr="002D21CD" w:rsidRDefault="002D21CD" w:rsidP="002D21CD">
      <w:pPr>
        <w:spacing w:before="120" w:after="120" w:line="280" w:lineRule="atLeast"/>
        <w:rPr>
          <w:rFonts w:ascii="Arial" w:hAnsi="Arial"/>
          <w:color w:val="auto"/>
          <w:sz w:val="22"/>
          <w:lang w:eastAsia="x-none"/>
        </w:rPr>
      </w:pPr>
    </w:p>
    <w:p w14:paraId="1587AA7C" w14:textId="77777777" w:rsidR="002D21CD" w:rsidRPr="002D21CD" w:rsidRDefault="002D21CD" w:rsidP="002D21CD">
      <w:pPr>
        <w:spacing w:before="120" w:after="120" w:line="280" w:lineRule="atLeast"/>
        <w:rPr>
          <w:rFonts w:ascii="Arial" w:hAnsi="Arial" w:cs="Arial"/>
          <w:bCs/>
          <w:color w:val="auto"/>
          <w:sz w:val="22"/>
          <w:u w:val="single"/>
        </w:rPr>
      </w:pPr>
      <w:r w:rsidRPr="002D21CD">
        <w:rPr>
          <w:rFonts w:ascii="Arial" w:hAnsi="Arial" w:cs="Arial"/>
          <w:b/>
          <w:color w:val="auto"/>
          <w:sz w:val="22"/>
          <w:u w:val="single"/>
        </w:rPr>
        <w:t>Pour la CFTC</w:t>
      </w:r>
    </w:p>
    <w:p w14:paraId="48778B2F" w14:textId="001209E8" w:rsidR="00295EA7" w:rsidRPr="00211B1B" w:rsidRDefault="00295EA7" w:rsidP="002D21CD">
      <w:pPr>
        <w:spacing w:after="0"/>
        <w:jc w:val="left"/>
        <w:rPr>
          <w:rFonts w:ascii="Arial" w:hAnsi="Arial" w:cs="Arial"/>
          <w:color w:val="auto"/>
          <w:sz w:val="22"/>
          <w:lang w:eastAsia="fr-FR"/>
        </w:rPr>
      </w:pPr>
    </w:p>
    <w:sectPr w:rsidR="00295EA7" w:rsidRPr="00211B1B" w:rsidSect="00211B1B">
      <w:headerReference w:type="default" r:id="rId11"/>
      <w:footerReference w:type="default" r:id="rId12"/>
      <w:pgSz w:w="11906" w:h="16838" w:code="9"/>
      <w:pgMar w:top="964" w:right="720" w:bottom="720" w:left="964" w:header="709"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69AF7" w14:textId="77777777" w:rsidR="00A95176" w:rsidRDefault="00A95176" w:rsidP="00CD63EA">
      <w:pPr>
        <w:spacing w:after="0"/>
      </w:pPr>
      <w:r>
        <w:separator/>
      </w:r>
    </w:p>
  </w:endnote>
  <w:endnote w:type="continuationSeparator" w:id="0">
    <w:p w14:paraId="55BD0F27" w14:textId="77777777" w:rsidR="00A95176" w:rsidRDefault="00A95176" w:rsidP="00CD63EA">
      <w:pPr>
        <w:spacing w:after="0"/>
      </w:pPr>
      <w:r>
        <w:continuationSeparator/>
      </w:r>
    </w:p>
  </w:endnote>
  <w:endnote w:type="continuationNotice" w:id="1">
    <w:p w14:paraId="4CCD7AA6" w14:textId="77777777" w:rsidR="00A95176" w:rsidRDefault="00A95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otum">
    <w:panose1 w:val="020B0600000101010101"/>
    <w:charset w:val="81"/>
    <w:family w:val="swiss"/>
    <w:pitch w:val="variable"/>
    <w:sig w:usb0="B00002AF" w:usb1="69D77CFB" w:usb2="00000030" w:usb3="00000000" w:csb0="0008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50C91" w14:textId="409D7B46" w:rsidR="00211B1B" w:rsidRDefault="00211B1B">
    <w:pPr>
      <w:pStyle w:val="Pieddepage"/>
    </w:pPr>
  </w:p>
  <w:tbl>
    <w:tblPr>
      <w:tblStyle w:val="Grilledutableau3"/>
      <w:tblW w:w="10222"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9"/>
      <w:gridCol w:w="2814"/>
      <w:gridCol w:w="2120"/>
      <w:gridCol w:w="2219"/>
    </w:tblGrid>
    <w:tr w:rsidR="008D7C46" w:rsidRPr="00211B1B" w14:paraId="00A7DCD8" w14:textId="77777777" w:rsidTr="008D7C46">
      <w:tc>
        <w:tcPr>
          <w:tcW w:w="3069" w:type="dxa"/>
        </w:tcPr>
        <w:p w14:paraId="225CCDA9" w14:textId="4A369935" w:rsidR="008D7C46" w:rsidRPr="00211B1B" w:rsidRDefault="008D7C46" w:rsidP="008D7C46">
          <w:pPr>
            <w:tabs>
              <w:tab w:val="right" w:pos="9026"/>
            </w:tabs>
            <w:spacing w:after="0"/>
            <w:jc w:val="center"/>
            <w:rPr>
              <w:rFonts w:ascii="Calibri" w:hAnsi="Calibri"/>
              <w:color w:val="auto"/>
              <w:sz w:val="22"/>
              <w:lang w:val="fr-FR"/>
            </w:rPr>
          </w:pPr>
          <w:r w:rsidRPr="00131CA5">
            <w:rPr>
              <w:rFonts w:ascii="Calibri" w:hAnsi="Calibri"/>
              <w:color w:val="auto"/>
              <w:sz w:val="18"/>
              <w:szCs w:val="18"/>
              <w:lang w:val="fr-FR"/>
            </w:rPr>
            <w:t xml:space="preserve">ACCORD </w:t>
          </w:r>
          <w:r w:rsidR="00A21267">
            <w:rPr>
              <w:rFonts w:ascii="Calibri" w:hAnsi="Calibri"/>
              <w:color w:val="auto"/>
              <w:sz w:val="18"/>
              <w:szCs w:val="18"/>
              <w:lang w:val="fr-FR"/>
            </w:rPr>
            <w:t>NAO 202</w:t>
          </w:r>
          <w:r w:rsidR="00B265BD">
            <w:rPr>
              <w:rFonts w:ascii="Calibri" w:hAnsi="Calibri"/>
              <w:color w:val="auto"/>
              <w:sz w:val="18"/>
              <w:szCs w:val="18"/>
              <w:lang w:val="fr-FR"/>
            </w:rPr>
            <w:t>6</w:t>
          </w:r>
        </w:p>
      </w:tc>
      <w:tc>
        <w:tcPr>
          <w:tcW w:w="2814" w:type="dxa"/>
        </w:tcPr>
        <w:p w14:paraId="5D4AA02A" w14:textId="5DAF4732" w:rsidR="008D7C46" w:rsidRPr="00211B1B" w:rsidRDefault="008D7C46" w:rsidP="009F2474">
          <w:pPr>
            <w:tabs>
              <w:tab w:val="right" w:pos="9026"/>
            </w:tabs>
            <w:spacing w:after="0"/>
            <w:jc w:val="right"/>
            <w:rPr>
              <w:rFonts w:ascii="Calibri" w:hAnsi="Calibri"/>
              <w:color w:val="auto"/>
              <w:sz w:val="22"/>
            </w:rPr>
          </w:pPr>
          <w:r w:rsidRPr="00211B1B">
            <w:rPr>
              <w:rFonts w:ascii="Calibri" w:hAnsi="Calibri"/>
              <w:color w:val="auto"/>
              <w:sz w:val="22"/>
            </w:rPr>
            <w:t xml:space="preserve">Société </w:t>
          </w:r>
          <w:r w:rsidR="00B265BD">
            <w:rPr>
              <w:rFonts w:ascii="Calibri" w:hAnsi="Calibri"/>
              <w:color w:val="auto"/>
              <w:sz w:val="22"/>
            </w:rPr>
            <w:t>WALOR Bordeaux</w:t>
          </w:r>
        </w:p>
      </w:tc>
      <w:tc>
        <w:tcPr>
          <w:tcW w:w="2120" w:type="dxa"/>
        </w:tcPr>
        <w:p w14:paraId="547F8BD1" w14:textId="77777777" w:rsidR="008D7C46" w:rsidRPr="00211B1B" w:rsidRDefault="008D7C46" w:rsidP="00211B1B">
          <w:pPr>
            <w:tabs>
              <w:tab w:val="right" w:pos="9026"/>
            </w:tabs>
            <w:spacing w:after="0"/>
            <w:jc w:val="center"/>
            <w:rPr>
              <w:rFonts w:ascii="Calibri" w:hAnsi="Calibri"/>
              <w:color w:val="auto"/>
              <w:sz w:val="22"/>
            </w:rPr>
          </w:pPr>
        </w:p>
      </w:tc>
      <w:tc>
        <w:tcPr>
          <w:tcW w:w="2219" w:type="dxa"/>
        </w:tcPr>
        <w:p w14:paraId="12EF47F2" w14:textId="44B45076" w:rsidR="008D7C46" w:rsidRPr="00211B1B" w:rsidRDefault="008D7C46" w:rsidP="009F2474">
          <w:pPr>
            <w:tabs>
              <w:tab w:val="right" w:pos="9026"/>
            </w:tabs>
            <w:spacing w:after="0"/>
            <w:jc w:val="right"/>
            <w:rPr>
              <w:rFonts w:ascii="Calibri" w:hAnsi="Calibri"/>
              <w:color w:val="auto"/>
              <w:sz w:val="22"/>
            </w:rPr>
          </w:pPr>
          <w:r w:rsidRPr="00211B1B">
            <w:rPr>
              <w:rFonts w:ascii="Calibri" w:hAnsi="Calibri"/>
              <w:color w:val="auto"/>
              <w:sz w:val="22"/>
            </w:rPr>
            <w:t xml:space="preserve">Page </w:t>
          </w:r>
          <w:r w:rsidRPr="00211B1B">
            <w:rPr>
              <w:rFonts w:ascii="Calibri" w:hAnsi="Calibri"/>
              <w:b/>
              <w:bCs/>
              <w:color w:val="auto"/>
              <w:sz w:val="24"/>
              <w:szCs w:val="24"/>
            </w:rPr>
            <w:fldChar w:fldCharType="begin"/>
          </w:r>
          <w:r w:rsidRPr="00211B1B">
            <w:rPr>
              <w:rFonts w:ascii="Calibri" w:hAnsi="Calibri"/>
              <w:b/>
              <w:bCs/>
              <w:color w:val="auto"/>
              <w:sz w:val="22"/>
            </w:rPr>
            <w:instrText>PAGE</w:instrText>
          </w:r>
          <w:r w:rsidRPr="00211B1B">
            <w:rPr>
              <w:rFonts w:ascii="Calibri" w:hAnsi="Calibri"/>
              <w:b/>
              <w:bCs/>
              <w:color w:val="auto"/>
              <w:sz w:val="24"/>
              <w:szCs w:val="24"/>
            </w:rPr>
            <w:fldChar w:fldCharType="separate"/>
          </w:r>
          <w:r w:rsidRPr="00211B1B">
            <w:rPr>
              <w:rFonts w:ascii="Calibri" w:hAnsi="Calibri"/>
              <w:b/>
              <w:bCs/>
              <w:color w:val="auto"/>
              <w:sz w:val="24"/>
              <w:szCs w:val="24"/>
            </w:rPr>
            <w:t>53</w:t>
          </w:r>
          <w:r w:rsidRPr="00211B1B">
            <w:rPr>
              <w:rFonts w:ascii="Calibri" w:hAnsi="Calibri"/>
              <w:b/>
              <w:bCs/>
              <w:color w:val="auto"/>
              <w:sz w:val="24"/>
              <w:szCs w:val="24"/>
            </w:rPr>
            <w:fldChar w:fldCharType="end"/>
          </w:r>
          <w:r w:rsidRPr="00211B1B">
            <w:rPr>
              <w:rFonts w:ascii="Calibri" w:hAnsi="Calibri"/>
              <w:color w:val="auto"/>
              <w:sz w:val="22"/>
            </w:rPr>
            <w:t xml:space="preserve"> </w:t>
          </w:r>
          <w:proofErr w:type="spellStart"/>
          <w:r w:rsidRPr="00211B1B">
            <w:rPr>
              <w:rFonts w:ascii="Calibri" w:hAnsi="Calibri"/>
              <w:color w:val="auto"/>
              <w:sz w:val="22"/>
            </w:rPr>
            <w:t>sur</w:t>
          </w:r>
          <w:proofErr w:type="spellEnd"/>
          <w:r w:rsidRPr="00211B1B">
            <w:rPr>
              <w:rFonts w:ascii="Calibri" w:hAnsi="Calibri"/>
              <w:color w:val="auto"/>
              <w:sz w:val="22"/>
            </w:rPr>
            <w:t xml:space="preserve"> </w:t>
          </w:r>
          <w:r w:rsidRPr="00211B1B">
            <w:rPr>
              <w:rFonts w:ascii="Calibri" w:hAnsi="Calibri"/>
              <w:b/>
              <w:bCs/>
              <w:color w:val="auto"/>
              <w:sz w:val="24"/>
              <w:szCs w:val="24"/>
            </w:rPr>
            <w:fldChar w:fldCharType="begin"/>
          </w:r>
          <w:r w:rsidRPr="00211B1B">
            <w:rPr>
              <w:rFonts w:ascii="Calibri" w:hAnsi="Calibri"/>
              <w:b/>
              <w:bCs/>
              <w:color w:val="auto"/>
              <w:sz w:val="22"/>
            </w:rPr>
            <w:instrText>NUMPAGES</w:instrText>
          </w:r>
          <w:r w:rsidRPr="00211B1B">
            <w:rPr>
              <w:rFonts w:ascii="Calibri" w:hAnsi="Calibri"/>
              <w:b/>
              <w:bCs/>
              <w:color w:val="auto"/>
              <w:sz w:val="24"/>
              <w:szCs w:val="24"/>
            </w:rPr>
            <w:fldChar w:fldCharType="separate"/>
          </w:r>
          <w:r w:rsidRPr="00211B1B">
            <w:rPr>
              <w:rFonts w:ascii="Calibri" w:hAnsi="Calibri"/>
              <w:b/>
              <w:bCs/>
              <w:color w:val="auto"/>
              <w:sz w:val="24"/>
              <w:szCs w:val="24"/>
            </w:rPr>
            <w:t>61</w:t>
          </w:r>
          <w:r w:rsidRPr="00211B1B">
            <w:rPr>
              <w:rFonts w:ascii="Calibri" w:hAnsi="Calibri"/>
              <w:b/>
              <w:bCs/>
              <w:color w:val="auto"/>
              <w:sz w:val="24"/>
              <w:szCs w:val="24"/>
            </w:rPr>
            <w:fldChar w:fldCharType="end"/>
          </w:r>
        </w:p>
      </w:tc>
    </w:tr>
  </w:tbl>
  <w:p w14:paraId="588301E6" w14:textId="13D4FAEE" w:rsidR="00295EA7" w:rsidRDefault="00295EA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5906B" w14:textId="77777777" w:rsidR="00A95176" w:rsidRDefault="00A95176" w:rsidP="00CD63EA">
      <w:pPr>
        <w:spacing w:after="0"/>
      </w:pPr>
      <w:r>
        <w:separator/>
      </w:r>
    </w:p>
  </w:footnote>
  <w:footnote w:type="continuationSeparator" w:id="0">
    <w:p w14:paraId="5FF8B5E4" w14:textId="77777777" w:rsidR="00A95176" w:rsidRDefault="00A95176" w:rsidP="00CD63EA">
      <w:pPr>
        <w:spacing w:after="0"/>
      </w:pPr>
      <w:r>
        <w:continuationSeparator/>
      </w:r>
    </w:p>
  </w:footnote>
  <w:footnote w:type="continuationNotice" w:id="1">
    <w:p w14:paraId="79553BCE" w14:textId="77777777" w:rsidR="00A95176" w:rsidRDefault="00A951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3BE1F" w14:textId="4CB4961F" w:rsidR="00825F8B" w:rsidRDefault="00825F8B" w:rsidP="00131CA5">
    <w:pPr>
      <w:pStyle w:val="En-tte"/>
    </w:pPr>
  </w:p>
  <w:p w14:paraId="598827A1" w14:textId="77777777" w:rsidR="007E15BB" w:rsidRDefault="007E15BB" w:rsidP="00131CA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B45EB"/>
    <w:multiLevelType w:val="hybridMultilevel"/>
    <w:tmpl w:val="AB348CC4"/>
    <w:lvl w:ilvl="0" w:tplc="53788624">
      <w:start w:val="5"/>
      <w:numFmt w:val="bullet"/>
      <w:lvlText w:val=""/>
      <w:lvlJc w:val="left"/>
      <w:pPr>
        <w:ind w:left="720" w:hanging="360"/>
      </w:pPr>
      <w:rPr>
        <w:rFonts w:ascii="Wingdings" w:eastAsia="Calibr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EC4FD1"/>
    <w:multiLevelType w:val="multilevel"/>
    <w:tmpl w:val="9E3E3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EC4A16"/>
    <w:multiLevelType w:val="hybridMultilevel"/>
    <w:tmpl w:val="307C6754"/>
    <w:lvl w:ilvl="0" w:tplc="97B4827C">
      <w:start w:val="8"/>
      <w:numFmt w:val="bullet"/>
      <w:lvlText w:val="-"/>
      <w:lvlJc w:val="left"/>
      <w:pPr>
        <w:ind w:left="720" w:hanging="360"/>
      </w:pPr>
      <w:rPr>
        <w:rFonts w:ascii="Arial" w:eastAsia="Calibri" w:hAnsi="Arial" w:cs="Arial"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887992"/>
    <w:multiLevelType w:val="hybridMultilevel"/>
    <w:tmpl w:val="5906BC1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0B1E54"/>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39021E"/>
    <w:multiLevelType w:val="hybridMultilevel"/>
    <w:tmpl w:val="D8FE08A6"/>
    <w:lvl w:ilvl="0" w:tplc="556C7BFA">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3C00A7"/>
    <w:multiLevelType w:val="hybridMultilevel"/>
    <w:tmpl w:val="70644424"/>
    <w:lvl w:ilvl="0" w:tplc="EE7CA664">
      <w:numFmt w:val="bullet"/>
      <w:lvlText w:val="-"/>
      <w:lvlJc w:val="left"/>
      <w:pPr>
        <w:ind w:left="1065" w:hanging="705"/>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2A4D22"/>
    <w:multiLevelType w:val="hybridMultilevel"/>
    <w:tmpl w:val="BAF4AA00"/>
    <w:lvl w:ilvl="0" w:tplc="534E3C26">
      <w:start w:val="1"/>
      <w:numFmt w:val="bullet"/>
      <w:pStyle w:val="Listepuces"/>
      <w:lvlText w:val="u"/>
      <w:lvlJc w:val="left"/>
      <w:pPr>
        <w:ind w:left="720" w:hanging="360"/>
      </w:pPr>
      <w:rPr>
        <w:rFonts w:ascii="Wingdings 3" w:hAnsi="Wingdings 3" w:hint="default"/>
        <w:color w:val="F18B3F" w:themeColor="accent2"/>
        <w:sz w:val="16"/>
      </w:rPr>
    </w:lvl>
    <w:lvl w:ilvl="1" w:tplc="0B10C55E">
      <w:start w:val="1"/>
      <w:numFmt w:val="bullet"/>
      <w:lvlText w:val=""/>
      <w:lvlJc w:val="left"/>
      <w:pPr>
        <w:ind w:left="1440" w:hanging="360"/>
      </w:pPr>
      <w:rPr>
        <w:rFonts w:ascii="Wingdings 3" w:hAnsi="Wingdings 3" w:hint="default"/>
        <w:color w:val="555960" w:themeColor="text2"/>
        <w:sz w:val="12"/>
      </w:rPr>
    </w:lvl>
    <w:lvl w:ilvl="2" w:tplc="0B10C55E">
      <w:start w:val="1"/>
      <w:numFmt w:val="bullet"/>
      <w:lvlText w:val=""/>
      <w:lvlJc w:val="left"/>
      <w:pPr>
        <w:ind w:left="2160" w:hanging="360"/>
      </w:pPr>
      <w:rPr>
        <w:rFonts w:ascii="Wingdings 3" w:hAnsi="Wingdings 3" w:hint="default"/>
        <w:color w:val="555960" w:themeColor="text2"/>
        <w:sz w:val="12"/>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B45414"/>
    <w:multiLevelType w:val="hybridMultilevel"/>
    <w:tmpl w:val="2104ECC4"/>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907E19"/>
    <w:multiLevelType w:val="hybridMultilevel"/>
    <w:tmpl w:val="A478FD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F7276C4"/>
    <w:multiLevelType w:val="hybridMultilevel"/>
    <w:tmpl w:val="820EF960"/>
    <w:lvl w:ilvl="0" w:tplc="DC8A4B92">
      <w:start w:val="3"/>
      <w:numFmt w:val="bullet"/>
      <w:lvlText w:val="-"/>
      <w:lvlJc w:val="left"/>
      <w:pPr>
        <w:ind w:left="720" w:hanging="360"/>
      </w:pPr>
      <w:rPr>
        <w:rFonts w:ascii="Segoe UI" w:eastAsia="Calibri" w:hAnsi="Segoe UI" w:cs="Segoe U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8B627F"/>
    <w:multiLevelType w:val="hybridMultilevel"/>
    <w:tmpl w:val="BE36D3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78B18F2"/>
    <w:multiLevelType w:val="hybridMultilevel"/>
    <w:tmpl w:val="23D626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9020748"/>
    <w:multiLevelType w:val="hybridMultilevel"/>
    <w:tmpl w:val="164CE310"/>
    <w:lvl w:ilvl="0" w:tplc="1332E61A">
      <w:start w:val="4"/>
      <w:numFmt w:val="bullet"/>
      <w:lvlText w:val=""/>
      <w:lvlJc w:val="left"/>
      <w:pPr>
        <w:ind w:left="720" w:hanging="360"/>
      </w:pPr>
      <w:rPr>
        <w:rFonts w:ascii="Wingdings" w:eastAsia="Calibr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69516E"/>
    <w:multiLevelType w:val="multilevel"/>
    <w:tmpl w:val="5300BB2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4CAD5CD7"/>
    <w:multiLevelType w:val="hybridMultilevel"/>
    <w:tmpl w:val="F3D25C7E"/>
    <w:lvl w:ilvl="0" w:tplc="EE7CA664">
      <w:numFmt w:val="bullet"/>
      <w:lvlText w:val="-"/>
      <w:lvlJc w:val="left"/>
      <w:pPr>
        <w:ind w:left="1065" w:hanging="705"/>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E87533A"/>
    <w:multiLevelType w:val="multilevel"/>
    <w:tmpl w:val="A9DE3A3E"/>
    <w:lvl w:ilvl="0">
      <w:start w:val="1"/>
      <w:numFmt w:val="decimal"/>
      <w:lvlText w:val="%1."/>
      <w:lvlJc w:val="left"/>
      <w:pPr>
        <w:ind w:left="720" w:hanging="360"/>
      </w:pPr>
    </w:lvl>
    <w:lvl w:ilvl="1">
      <w:start w:val="1"/>
      <w:numFmt w:val="decimal"/>
      <w:isLgl/>
      <w:lvlText w:val="%1.%2"/>
      <w:lvlJc w:val="left"/>
      <w:pPr>
        <w:ind w:left="94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7" w15:restartNumberingAfterBreak="0">
    <w:nsid w:val="554C0034"/>
    <w:multiLevelType w:val="hybridMultilevel"/>
    <w:tmpl w:val="8F6CC5C6"/>
    <w:lvl w:ilvl="0" w:tplc="5CFE142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9695973"/>
    <w:multiLevelType w:val="hybridMultilevel"/>
    <w:tmpl w:val="0ED07F58"/>
    <w:lvl w:ilvl="0" w:tplc="823A939A">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CAE58B1"/>
    <w:multiLevelType w:val="hybridMultilevel"/>
    <w:tmpl w:val="3EE2BE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61BF167D"/>
    <w:multiLevelType w:val="hybridMultilevel"/>
    <w:tmpl w:val="E9C81DF0"/>
    <w:lvl w:ilvl="0" w:tplc="040C0001">
      <w:start w:val="1"/>
      <w:numFmt w:val="bullet"/>
      <w:lvlText w:val=""/>
      <w:lvlJc w:val="left"/>
      <w:pPr>
        <w:ind w:left="1485" w:hanging="360"/>
      </w:pPr>
      <w:rPr>
        <w:rFonts w:ascii="Symbol" w:hAnsi="Symbol" w:hint="default"/>
      </w:rPr>
    </w:lvl>
    <w:lvl w:ilvl="1" w:tplc="040C0003" w:tentative="1">
      <w:start w:val="1"/>
      <w:numFmt w:val="bullet"/>
      <w:lvlText w:val="o"/>
      <w:lvlJc w:val="left"/>
      <w:pPr>
        <w:ind w:left="2205" w:hanging="360"/>
      </w:pPr>
      <w:rPr>
        <w:rFonts w:ascii="Courier New" w:hAnsi="Courier New" w:cs="Courier New" w:hint="default"/>
      </w:rPr>
    </w:lvl>
    <w:lvl w:ilvl="2" w:tplc="040C0005" w:tentative="1">
      <w:start w:val="1"/>
      <w:numFmt w:val="bullet"/>
      <w:lvlText w:val=""/>
      <w:lvlJc w:val="left"/>
      <w:pPr>
        <w:ind w:left="2925" w:hanging="360"/>
      </w:pPr>
      <w:rPr>
        <w:rFonts w:ascii="Wingdings" w:hAnsi="Wingdings" w:hint="default"/>
      </w:rPr>
    </w:lvl>
    <w:lvl w:ilvl="3" w:tplc="040C0001" w:tentative="1">
      <w:start w:val="1"/>
      <w:numFmt w:val="bullet"/>
      <w:lvlText w:val=""/>
      <w:lvlJc w:val="left"/>
      <w:pPr>
        <w:ind w:left="3645" w:hanging="360"/>
      </w:pPr>
      <w:rPr>
        <w:rFonts w:ascii="Symbol" w:hAnsi="Symbol" w:hint="default"/>
      </w:rPr>
    </w:lvl>
    <w:lvl w:ilvl="4" w:tplc="040C0003" w:tentative="1">
      <w:start w:val="1"/>
      <w:numFmt w:val="bullet"/>
      <w:lvlText w:val="o"/>
      <w:lvlJc w:val="left"/>
      <w:pPr>
        <w:ind w:left="4365" w:hanging="360"/>
      </w:pPr>
      <w:rPr>
        <w:rFonts w:ascii="Courier New" w:hAnsi="Courier New" w:cs="Courier New" w:hint="default"/>
      </w:rPr>
    </w:lvl>
    <w:lvl w:ilvl="5" w:tplc="040C0005" w:tentative="1">
      <w:start w:val="1"/>
      <w:numFmt w:val="bullet"/>
      <w:lvlText w:val=""/>
      <w:lvlJc w:val="left"/>
      <w:pPr>
        <w:ind w:left="5085" w:hanging="360"/>
      </w:pPr>
      <w:rPr>
        <w:rFonts w:ascii="Wingdings" w:hAnsi="Wingdings" w:hint="default"/>
      </w:rPr>
    </w:lvl>
    <w:lvl w:ilvl="6" w:tplc="040C0001" w:tentative="1">
      <w:start w:val="1"/>
      <w:numFmt w:val="bullet"/>
      <w:lvlText w:val=""/>
      <w:lvlJc w:val="left"/>
      <w:pPr>
        <w:ind w:left="5805" w:hanging="360"/>
      </w:pPr>
      <w:rPr>
        <w:rFonts w:ascii="Symbol" w:hAnsi="Symbol" w:hint="default"/>
      </w:rPr>
    </w:lvl>
    <w:lvl w:ilvl="7" w:tplc="040C0003" w:tentative="1">
      <w:start w:val="1"/>
      <w:numFmt w:val="bullet"/>
      <w:lvlText w:val="o"/>
      <w:lvlJc w:val="left"/>
      <w:pPr>
        <w:ind w:left="6525" w:hanging="360"/>
      </w:pPr>
      <w:rPr>
        <w:rFonts w:ascii="Courier New" w:hAnsi="Courier New" w:cs="Courier New" w:hint="default"/>
      </w:rPr>
    </w:lvl>
    <w:lvl w:ilvl="8" w:tplc="040C0005" w:tentative="1">
      <w:start w:val="1"/>
      <w:numFmt w:val="bullet"/>
      <w:lvlText w:val=""/>
      <w:lvlJc w:val="left"/>
      <w:pPr>
        <w:ind w:left="7245" w:hanging="360"/>
      </w:pPr>
      <w:rPr>
        <w:rFonts w:ascii="Wingdings" w:hAnsi="Wingdings" w:hint="default"/>
      </w:rPr>
    </w:lvl>
  </w:abstractNum>
  <w:abstractNum w:abstractNumId="21" w15:restartNumberingAfterBreak="0">
    <w:nsid w:val="61C222BD"/>
    <w:multiLevelType w:val="multilevel"/>
    <w:tmpl w:val="AC942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4D191F"/>
    <w:multiLevelType w:val="multilevel"/>
    <w:tmpl w:val="F85A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A3D784C"/>
    <w:multiLevelType w:val="hybridMultilevel"/>
    <w:tmpl w:val="F78EBCAC"/>
    <w:lvl w:ilvl="0" w:tplc="797272A8">
      <w:start w:val="4"/>
      <w:numFmt w:val="bullet"/>
      <w:lvlText w:val=""/>
      <w:lvlJc w:val="left"/>
      <w:pPr>
        <w:ind w:left="720" w:hanging="360"/>
      </w:pPr>
      <w:rPr>
        <w:rFonts w:ascii="Wingdings" w:eastAsia="Calibr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12B5338"/>
    <w:multiLevelType w:val="hybridMultilevel"/>
    <w:tmpl w:val="5AECA070"/>
    <w:lvl w:ilvl="0" w:tplc="C9DC7254">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531241B"/>
    <w:multiLevelType w:val="hybridMultilevel"/>
    <w:tmpl w:val="D0689D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DA2761"/>
    <w:multiLevelType w:val="hybridMultilevel"/>
    <w:tmpl w:val="BA4204C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225331689">
    <w:abstractNumId w:val="7"/>
  </w:num>
  <w:num w:numId="2" w16cid:durableId="1731464534">
    <w:abstractNumId w:val="10"/>
  </w:num>
  <w:num w:numId="3" w16cid:durableId="312681590">
    <w:abstractNumId w:val="3"/>
  </w:num>
  <w:num w:numId="4" w16cid:durableId="576521883">
    <w:abstractNumId w:val="26"/>
  </w:num>
  <w:num w:numId="5" w16cid:durableId="945578386">
    <w:abstractNumId w:val="8"/>
  </w:num>
  <w:num w:numId="6" w16cid:durableId="1540238063">
    <w:abstractNumId w:val="4"/>
  </w:num>
  <w:num w:numId="7" w16cid:durableId="418797086">
    <w:abstractNumId w:val="16"/>
  </w:num>
  <w:num w:numId="8" w16cid:durableId="18894958">
    <w:abstractNumId w:val="12"/>
  </w:num>
  <w:num w:numId="9" w16cid:durableId="1398477181">
    <w:abstractNumId w:val="19"/>
  </w:num>
  <w:num w:numId="10" w16cid:durableId="311569698">
    <w:abstractNumId w:val="9"/>
  </w:num>
  <w:num w:numId="11" w16cid:durableId="990332417">
    <w:abstractNumId w:val="21"/>
  </w:num>
  <w:num w:numId="12" w16cid:durableId="436801190">
    <w:abstractNumId w:val="22"/>
  </w:num>
  <w:num w:numId="13" w16cid:durableId="242839401">
    <w:abstractNumId w:val="1"/>
  </w:num>
  <w:num w:numId="14" w16cid:durableId="1968274695">
    <w:abstractNumId w:val="2"/>
  </w:num>
  <w:num w:numId="15" w16cid:durableId="1797064161">
    <w:abstractNumId w:val="17"/>
  </w:num>
  <w:num w:numId="16" w16cid:durableId="1706562842">
    <w:abstractNumId w:val="20"/>
  </w:num>
  <w:num w:numId="17" w16cid:durableId="1491285840">
    <w:abstractNumId w:val="5"/>
  </w:num>
  <w:num w:numId="18" w16cid:durableId="479422448">
    <w:abstractNumId w:val="0"/>
  </w:num>
  <w:num w:numId="19" w16cid:durableId="1172064504">
    <w:abstractNumId w:val="24"/>
  </w:num>
  <w:num w:numId="20" w16cid:durableId="419251741">
    <w:abstractNumId w:val="11"/>
  </w:num>
  <w:num w:numId="21" w16cid:durableId="2122799024">
    <w:abstractNumId w:val="14"/>
  </w:num>
  <w:num w:numId="22" w16cid:durableId="393551825">
    <w:abstractNumId w:val="18"/>
  </w:num>
  <w:num w:numId="23" w16cid:durableId="2070642010">
    <w:abstractNumId w:val="23"/>
  </w:num>
  <w:num w:numId="24" w16cid:durableId="2143032107">
    <w:abstractNumId w:val="13"/>
  </w:num>
  <w:num w:numId="25" w16cid:durableId="253783977">
    <w:abstractNumId w:val="25"/>
  </w:num>
  <w:num w:numId="26" w16cid:durableId="1857844267">
    <w:abstractNumId w:val="15"/>
  </w:num>
  <w:num w:numId="27" w16cid:durableId="166523330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1CD"/>
    <w:rsid w:val="00002054"/>
    <w:rsid w:val="00005356"/>
    <w:rsid w:val="00005B89"/>
    <w:rsid w:val="000128AB"/>
    <w:rsid w:val="00016951"/>
    <w:rsid w:val="00017A72"/>
    <w:rsid w:val="00017D23"/>
    <w:rsid w:val="000209FF"/>
    <w:rsid w:val="00021BF4"/>
    <w:rsid w:val="0002209D"/>
    <w:rsid w:val="00022ABC"/>
    <w:rsid w:val="000248B6"/>
    <w:rsid w:val="00024A9F"/>
    <w:rsid w:val="00026EAC"/>
    <w:rsid w:val="00032BC1"/>
    <w:rsid w:val="000340BD"/>
    <w:rsid w:val="000373FF"/>
    <w:rsid w:val="0004030C"/>
    <w:rsid w:val="00041F9E"/>
    <w:rsid w:val="00043E90"/>
    <w:rsid w:val="00044776"/>
    <w:rsid w:val="00046071"/>
    <w:rsid w:val="0004714D"/>
    <w:rsid w:val="000559F5"/>
    <w:rsid w:val="00063196"/>
    <w:rsid w:val="00063450"/>
    <w:rsid w:val="00064DC6"/>
    <w:rsid w:val="00066D21"/>
    <w:rsid w:val="00067116"/>
    <w:rsid w:val="00070855"/>
    <w:rsid w:val="000721AC"/>
    <w:rsid w:val="0007793B"/>
    <w:rsid w:val="00085158"/>
    <w:rsid w:val="00085993"/>
    <w:rsid w:val="0009492B"/>
    <w:rsid w:val="0009494F"/>
    <w:rsid w:val="0009644E"/>
    <w:rsid w:val="00097316"/>
    <w:rsid w:val="000A0616"/>
    <w:rsid w:val="000A08FE"/>
    <w:rsid w:val="000A2515"/>
    <w:rsid w:val="000A2E14"/>
    <w:rsid w:val="000A3712"/>
    <w:rsid w:val="000A3C17"/>
    <w:rsid w:val="000A76C0"/>
    <w:rsid w:val="000B09D0"/>
    <w:rsid w:val="000B1EBA"/>
    <w:rsid w:val="000B27B7"/>
    <w:rsid w:val="000B34EE"/>
    <w:rsid w:val="000B3A1D"/>
    <w:rsid w:val="000B492E"/>
    <w:rsid w:val="000B5A31"/>
    <w:rsid w:val="000B77C1"/>
    <w:rsid w:val="000C0A55"/>
    <w:rsid w:val="000C0A8A"/>
    <w:rsid w:val="000C1CD9"/>
    <w:rsid w:val="000C3E15"/>
    <w:rsid w:val="000C3E82"/>
    <w:rsid w:val="000C48BC"/>
    <w:rsid w:val="000D04D5"/>
    <w:rsid w:val="000D2D33"/>
    <w:rsid w:val="000D3364"/>
    <w:rsid w:val="000D3736"/>
    <w:rsid w:val="000E27FE"/>
    <w:rsid w:val="000E4752"/>
    <w:rsid w:val="000E7598"/>
    <w:rsid w:val="000F421B"/>
    <w:rsid w:val="00100424"/>
    <w:rsid w:val="00103C51"/>
    <w:rsid w:val="00107961"/>
    <w:rsid w:val="00107CB9"/>
    <w:rsid w:val="001142C4"/>
    <w:rsid w:val="00116B55"/>
    <w:rsid w:val="0011764C"/>
    <w:rsid w:val="00117BC8"/>
    <w:rsid w:val="001210B4"/>
    <w:rsid w:val="00123319"/>
    <w:rsid w:val="00125184"/>
    <w:rsid w:val="00126F39"/>
    <w:rsid w:val="00131248"/>
    <w:rsid w:val="00131CA5"/>
    <w:rsid w:val="001331B8"/>
    <w:rsid w:val="001341AA"/>
    <w:rsid w:val="00134745"/>
    <w:rsid w:val="00134C2A"/>
    <w:rsid w:val="00135442"/>
    <w:rsid w:val="001354BC"/>
    <w:rsid w:val="0013563E"/>
    <w:rsid w:val="001379AA"/>
    <w:rsid w:val="00137E9C"/>
    <w:rsid w:val="0014057D"/>
    <w:rsid w:val="00142199"/>
    <w:rsid w:val="0014281E"/>
    <w:rsid w:val="00144682"/>
    <w:rsid w:val="001449C5"/>
    <w:rsid w:val="0015489D"/>
    <w:rsid w:val="0015575A"/>
    <w:rsid w:val="00165BDD"/>
    <w:rsid w:val="00166933"/>
    <w:rsid w:val="00170F84"/>
    <w:rsid w:val="00172642"/>
    <w:rsid w:val="00176C3E"/>
    <w:rsid w:val="001830C2"/>
    <w:rsid w:val="00183BBE"/>
    <w:rsid w:val="00183EAC"/>
    <w:rsid w:val="00186DBA"/>
    <w:rsid w:val="0019097C"/>
    <w:rsid w:val="00191094"/>
    <w:rsid w:val="00191103"/>
    <w:rsid w:val="00191272"/>
    <w:rsid w:val="00193FD2"/>
    <w:rsid w:val="0019597C"/>
    <w:rsid w:val="001A488A"/>
    <w:rsid w:val="001C135D"/>
    <w:rsid w:val="001C37D9"/>
    <w:rsid w:val="001C3BE4"/>
    <w:rsid w:val="001C7E58"/>
    <w:rsid w:val="001D2919"/>
    <w:rsid w:val="001D372E"/>
    <w:rsid w:val="001D3838"/>
    <w:rsid w:val="001D3B82"/>
    <w:rsid w:val="001D4A70"/>
    <w:rsid w:val="001E1BBD"/>
    <w:rsid w:val="001E1DD1"/>
    <w:rsid w:val="001E6DE6"/>
    <w:rsid w:val="001E6E79"/>
    <w:rsid w:val="00203209"/>
    <w:rsid w:val="0020706C"/>
    <w:rsid w:val="002110F3"/>
    <w:rsid w:val="00211B1B"/>
    <w:rsid w:val="00220343"/>
    <w:rsid w:val="002204FF"/>
    <w:rsid w:val="00220518"/>
    <w:rsid w:val="00220ADB"/>
    <w:rsid w:val="00221D6B"/>
    <w:rsid w:val="00225036"/>
    <w:rsid w:val="00235C8E"/>
    <w:rsid w:val="00236976"/>
    <w:rsid w:val="00237038"/>
    <w:rsid w:val="00240997"/>
    <w:rsid w:val="002441F4"/>
    <w:rsid w:val="00251A4E"/>
    <w:rsid w:val="00257C93"/>
    <w:rsid w:val="002610F9"/>
    <w:rsid w:val="00263781"/>
    <w:rsid w:val="002660AD"/>
    <w:rsid w:val="002662FB"/>
    <w:rsid w:val="00267C58"/>
    <w:rsid w:val="002733A2"/>
    <w:rsid w:val="002746C7"/>
    <w:rsid w:val="00274B89"/>
    <w:rsid w:val="0027546F"/>
    <w:rsid w:val="002770D4"/>
    <w:rsid w:val="00277305"/>
    <w:rsid w:val="002805D9"/>
    <w:rsid w:val="0028147F"/>
    <w:rsid w:val="00286252"/>
    <w:rsid w:val="00286D36"/>
    <w:rsid w:val="0028747B"/>
    <w:rsid w:val="002876B3"/>
    <w:rsid w:val="002878DC"/>
    <w:rsid w:val="00290456"/>
    <w:rsid w:val="00290FC3"/>
    <w:rsid w:val="00292154"/>
    <w:rsid w:val="00293404"/>
    <w:rsid w:val="0029534C"/>
    <w:rsid w:val="00295EA7"/>
    <w:rsid w:val="002B11C3"/>
    <w:rsid w:val="002C2208"/>
    <w:rsid w:val="002C2331"/>
    <w:rsid w:val="002C30C1"/>
    <w:rsid w:val="002C3DF6"/>
    <w:rsid w:val="002D1004"/>
    <w:rsid w:val="002D21CD"/>
    <w:rsid w:val="002D40BB"/>
    <w:rsid w:val="002D5D2E"/>
    <w:rsid w:val="002D7D29"/>
    <w:rsid w:val="002E22C8"/>
    <w:rsid w:val="002E2A91"/>
    <w:rsid w:val="002E6042"/>
    <w:rsid w:val="002F2067"/>
    <w:rsid w:val="002F7839"/>
    <w:rsid w:val="002F7F31"/>
    <w:rsid w:val="003006FA"/>
    <w:rsid w:val="003134E8"/>
    <w:rsid w:val="003139E8"/>
    <w:rsid w:val="00316F94"/>
    <w:rsid w:val="003238FA"/>
    <w:rsid w:val="00324271"/>
    <w:rsid w:val="0032605F"/>
    <w:rsid w:val="0032611E"/>
    <w:rsid w:val="0032788D"/>
    <w:rsid w:val="00327D2D"/>
    <w:rsid w:val="00330EBD"/>
    <w:rsid w:val="003320B2"/>
    <w:rsid w:val="003337FC"/>
    <w:rsid w:val="00334F8D"/>
    <w:rsid w:val="00335C56"/>
    <w:rsid w:val="003360E1"/>
    <w:rsid w:val="003425EB"/>
    <w:rsid w:val="00342C3C"/>
    <w:rsid w:val="00344CFA"/>
    <w:rsid w:val="003466BD"/>
    <w:rsid w:val="0035324D"/>
    <w:rsid w:val="003575B5"/>
    <w:rsid w:val="003619D4"/>
    <w:rsid w:val="003662E3"/>
    <w:rsid w:val="003723ED"/>
    <w:rsid w:val="00373F23"/>
    <w:rsid w:val="00376AC8"/>
    <w:rsid w:val="00377B09"/>
    <w:rsid w:val="003846DB"/>
    <w:rsid w:val="00390E59"/>
    <w:rsid w:val="00391473"/>
    <w:rsid w:val="003A0661"/>
    <w:rsid w:val="003A15AD"/>
    <w:rsid w:val="003B1EF8"/>
    <w:rsid w:val="003B2B8F"/>
    <w:rsid w:val="003B4BDD"/>
    <w:rsid w:val="003D0C62"/>
    <w:rsid w:val="003D1981"/>
    <w:rsid w:val="003D1D30"/>
    <w:rsid w:val="003D3AE7"/>
    <w:rsid w:val="003D522B"/>
    <w:rsid w:val="003D6FC1"/>
    <w:rsid w:val="003D70C5"/>
    <w:rsid w:val="003E2242"/>
    <w:rsid w:val="003E5753"/>
    <w:rsid w:val="003F0DA5"/>
    <w:rsid w:val="003F242E"/>
    <w:rsid w:val="003F4802"/>
    <w:rsid w:val="00400CB0"/>
    <w:rsid w:val="00403848"/>
    <w:rsid w:val="00404345"/>
    <w:rsid w:val="004069D2"/>
    <w:rsid w:val="0041258A"/>
    <w:rsid w:val="00414C0D"/>
    <w:rsid w:val="00416C32"/>
    <w:rsid w:val="00421829"/>
    <w:rsid w:val="004229E9"/>
    <w:rsid w:val="00422B55"/>
    <w:rsid w:val="00425BF3"/>
    <w:rsid w:val="0042608D"/>
    <w:rsid w:val="00427BE3"/>
    <w:rsid w:val="00430778"/>
    <w:rsid w:val="0043597C"/>
    <w:rsid w:val="004371C4"/>
    <w:rsid w:val="00437731"/>
    <w:rsid w:val="00444752"/>
    <w:rsid w:val="00446393"/>
    <w:rsid w:val="00447871"/>
    <w:rsid w:val="004516ED"/>
    <w:rsid w:val="00453773"/>
    <w:rsid w:val="00453C4D"/>
    <w:rsid w:val="0045747F"/>
    <w:rsid w:val="004608D5"/>
    <w:rsid w:val="00461BE8"/>
    <w:rsid w:val="00462224"/>
    <w:rsid w:val="004672CF"/>
    <w:rsid w:val="0047433C"/>
    <w:rsid w:val="00474DE2"/>
    <w:rsid w:val="004755DC"/>
    <w:rsid w:val="004757F3"/>
    <w:rsid w:val="00476E6F"/>
    <w:rsid w:val="004822E8"/>
    <w:rsid w:val="004824B1"/>
    <w:rsid w:val="004826A3"/>
    <w:rsid w:val="00484DEE"/>
    <w:rsid w:val="004855EF"/>
    <w:rsid w:val="00485794"/>
    <w:rsid w:val="0048617C"/>
    <w:rsid w:val="0048618C"/>
    <w:rsid w:val="00486334"/>
    <w:rsid w:val="0049344E"/>
    <w:rsid w:val="004938A7"/>
    <w:rsid w:val="00494A77"/>
    <w:rsid w:val="0049611A"/>
    <w:rsid w:val="004A27F9"/>
    <w:rsid w:val="004A3F38"/>
    <w:rsid w:val="004B4350"/>
    <w:rsid w:val="004B5BCD"/>
    <w:rsid w:val="004B7DE6"/>
    <w:rsid w:val="004C2DBE"/>
    <w:rsid w:val="004C6859"/>
    <w:rsid w:val="004D1753"/>
    <w:rsid w:val="004D3596"/>
    <w:rsid w:val="004D36A8"/>
    <w:rsid w:val="004D3B52"/>
    <w:rsid w:val="004D3EAC"/>
    <w:rsid w:val="004D6B1D"/>
    <w:rsid w:val="004E0229"/>
    <w:rsid w:val="004E02E9"/>
    <w:rsid w:val="004E1465"/>
    <w:rsid w:val="004F05B4"/>
    <w:rsid w:val="004F0EF6"/>
    <w:rsid w:val="00502F1C"/>
    <w:rsid w:val="00503C87"/>
    <w:rsid w:val="00504FE1"/>
    <w:rsid w:val="00507A97"/>
    <w:rsid w:val="00513B71"/>
    <w:rsid w:val="00520575"/>
    <w:rsid w:val="00522C54"/>
    <w:rsid w:val="005247CC"/>
    <w:rsid w:val="005260DB"/>
    <w:rsid w:val="00531CFF"/>
    <w:rsid w:val="0053267B"/>
    <w:rsid w:val="00533DA8"/>
    <w:rsid w:val="00540BEB"/>
    <w:rsid w:val="00542273"/>
    <w:rsid w:val="005504DB"/>
    <w:rsid w:val="00550553"/>
    <w:rsid w:val="0055437F"/>
    <w:rsid w:val="00557F8D"/>
    <w:rsid w:val="0056239B"/>
    <w:rsid w:val="00567492"/>
    <w:rsid w:val="005743DB"/>
    <w:rsid w:val="00574409"/>
    <w:rsid w:val="00577D24"/>
    <w:rsid w:val="00581E54"/>
    <w:rsid w:val="00583043"/>
    <w:rsid w:val="005848A0"/>
    <w:rsid w:val="00585FEA"/>
    <w:rsid w:val="00596210"/>
    <w:rsid w:val="00596AC4"/>
    <w:rsid w:val="005A03D2"/>
    <w:rsid w:val="005A2BC6"/>
    <w:rsid w:val="005A70B3"/>
    <w:rsid w:val="005B068E"/>
    <w:rsid w:val="005B115A"/>
    <w:rsid w:val="005B22CA"/>
    <w:rsid w:val="005B49DD"/>
    <w:rsid w:val="005B63AD"/>
    <w:rsid w:val="005B7A01"/>
    <w:rsid w:val="005C0CDE"/>
    <w:rsid w:val="005C3D21"/>
    <w:rsid w:val="005C4DB1"/>
    <w:rsid w:val="005C5E1A"/>
    <w:rsid w:val="005D2624"/>
    <w:rsid w:val="005D3FF6"/>
    <w:rsid w:val="005D48BF"/>
    <w:rsid w:val="005D4D0E"/>
    <w:rsid w:val="005D4F1C"/>
    <w:rsid w:val="005D590D"/>
    <w:rsid w:val="005E0E6F"/>
    <w:rsid w:val="005E129E"/>
    <w:rsid w:val="005E40F6"/>
    <w:rsid w:val="005E4210"/>
    <w:rsid w:val="005E523D"/>
    <w:rsid w:val="005E54BF"/>
    <w:rsid w:val="005E5610"/>
    <w:rsid w:val="005E6296"/>
    <w:rsid w:val="005F1866"/>
    <w:rsid w:val="005F3354"/>
    <w:rsid w:val="005F6903"/>
    <w:rsid w:val="00601B95"/>
    <w:rsid w:val="006061E4"/>
    <w:rsid w:val="00607D0A"/>
    <w:rsid w:val="00612BBF"/>
    <w:rsid w:val="006132E8"/>
    <w:rsid w:val="00614C74"/>
    <w:rsid w:val="006158A1"/>
    <w:rsid w:val="00620039"/>
    <w:rsid w:val="00623F7A"/>
    <w:rsid w:val="00630CD1"/>
    <w:rsid w:val="00641071"/>
    <w:rsid w:val="006410FE"/>
    <w:rsid w:val="006447F7"/>
    <w:rsid w:val="00652B18"/>
    <w:rsid w:val="0066008F"/>
    <w:rsid w:val="0066094D"/>
    <w:rsid w:val="006623CD"/>
    <w:rsid w:val="0066590B"/>
    <w:rsid w:val="006723CE"/>
    <w:rsid w:val="00692E47"/>
    <w:rsid w:val="00697BC3"/>
    <w:rsid w:val="006A0649"/>
    <w:rsid w:val="006A4818"/>
    <w:rsid w:val="006A588F"/>
    <w:rsid w:val="006B0031"/>
    <w:rsid w:val="006B2160"/>
    <w:rsid w:val="006B49DE"/>
    <w:rsid w:val="006B5052"/>
    <w:rsid w:val="006B7393"/>
    <w:rsid w:val="006C0498"/>
    <w:rsid w:val="006C0DCC"/>
    <w:rsid w:val="006C4722"/>
    <w:rsid w:val="006C52FC"/>
    <w:rsid w:val="006D104C"/>
    <w:rsid w:val="006D1255"/>
    <w:rsid w:val="006D32F9"/>
    <w:rsid w:val="006D36E8"/>
    <w:rsid w:val="006D5071"/>
    <w:rsid w:val="006D6CCD"/>
    <w:rsid w:val="006D7ABD"/>
    <w:rsid w:val="006E121B"/>
    <w:rsid w:val="006E2BFB"/>
    <w:rsid w:val="006E30A5"/>
    <w:rsid w:val="006E32D7"/>
    <w:rsid w:val="006E361A"/>
    <w:rsid w:val="006E5A17"/>
    <w:rsid w:val="006E7401"/>
    <w:rsid w:val="006F1D1C"/>
    <w:rsid w:val="006F52B7"/>
    <w:rsid w:val="006F55D5"/>
    <w:rsid w:val="006F7806"/>
    <w:rsid w:val="00700B07"/>
    <w:rsid w:val="007043D2"/>
    <w:rsid w:val="00707575"/>
    <w:rsid w:val="0071505C"/>
    <w:rsid w:val="007163F3"/>
    <w:rsid w:val="007205F1"/>
    <w:rsid w:val="007207D1"/>
    <w:rsid w:val="007234F3"/>
    <w:rsid w:val="0072475D"/>
    <w:rsid w:val="00733494"/>
    <w:rsid w:val="00734DF5"/>
    <w:rsid w:val="00736490"/>
    <w:rsid w:val="00737A77"/>
    <w:rsid w:val="00737E73"/>
    <w:rsid w:val="00740B11"/>
    <w:rsid w:val="00746E3D"/>
    <w:rsid w:val="00747692"/>
    <w:rsid w:val="0075280E"/>
    <w:rsid w:val="0075311B"/>
    <w:rsid w:val="007531EA"/>
    <w:rsid w:val="0075394C"/>
    <w:rsid w:val="00756817"/>
    <w:rsid w:val="00760874"/>
    <w:rsid w:val="007621B7"/>
    <w:rsid w:val="00762725"/>
    <w:rsid w:val="00764B5D"/>
    <w:rsid w:val="00767AA5"/>
    <w:rsid w:val="0077360B"/>
    <w:rsid w:val="00774A9A"/>
    <w:rsid w:val="00776B3A"/>
    <w:rsid w:val="0077753B"/>
    <w:rsid w:val="00780D6F"/>
    <w:rsid w:val="00782F75"/>
    <w:rsid w:val="007832DF"/>
    <w:rsid w:val="0078456D"/>
    <w:rsid w:val="00790DF8"/>
    <w:rsid w:val="00791B3C"/>
    <w:rsid w:val="0079236F"/>
    <w:rsid w:val="007A0B58"/>
    <w:rsid w:val="007B026B"/>
    <w:rsid w:val="007B6F84"/>
    <w:rsid w:val="007C157C"/>
    <w:rsid w:val="007C2345"/>
    <w:rsid w:val="007C3CC2"/>
    <w:rsid w:val="007C58ED"/>
    <w:rsid w:val="007D0CA0"/>
    <w:rsid w:val="007D1EDE"/>
    <w:rsid w:val="007D4271"/>
    <w:rsid w:val="007E15BB"/>
    <w:rsid w:val="007E256C"/>
    <w:rsid w:val="007F3EFB"/>
    <w:rsid w:val="007F422C"/>
    <w:rsid w:val="008004CB"/>
    <w:rsid w:val="00800CE3"/>
    <w:rsid w:val="0080150B"/>
    <w:rsid w:val="008020D7"/>
    <w:rsid w:val="00802363"/>
    <w:rsid w:val="008029C0"/>
    <w:rsid w:val="0080344C"/>
    <w:rsid w:val="00806045"/>
    <w:rsid w:val="00813AB8"/>
    <w:rsid w:val="008153CE"/>
    <w:rsid w:val="00816A0A"/>
    <w:rsid w:val="00816C5E"/>
    <w:rsid w:val="00816F81"/>
    <w:rsid w:val="008238D2"/>
    <w:rsid w:val="00824530"/>
    <w:rsid w:val="00825F8B"/>
    <w:rsid w:val="008306E5"/>
    <w:rsid w:val="0083094B"/>
    <w:rsid w:val="00832057"/>
    <w:rsid w:val="00837F2B"/>
    <w:rsid w:val="0084044C"/>
    <w:rsid w:val="0084296C"/>
    <w:rsid w:val="00842F86"/>
    <w:rsid w:val="00843366"/>
    <w:rsid w:val="00843E31"/>
    <w:rsid w:val="00844F15"/>
    <w:rsid w:val="00853703"/>
    <w:rsid w:val="00853A69"/>
    <w:rsid w:val="008572BF"/>
    <w:rsid w:val="00860AFB"/>
    <w:rsid w:val="008613FA"/>
    <w:rsid w:val="0086251B"/>
    <w:rsid w:val="0086391E"/>
    <w:rsid w:val="00864344"/>
    <w:rsid w:val="00866A4B"/>
    <w:rsid w:val="00867BA3"/>
    <w:rsid w:val="00870FF2"/>
    <w:rsid w:val="008727F7"/>
    <w:rsid w:val="00874295"/>
    <w:rsid w:val="00874ABE"/>
    <w:rsid w:val="00874E5F"/>
    <w:rsid w:val="00875043"/>
    <w:rsid w:val="0087694C"/>
    <w:rsid w:val="008824FD"/>
    <w:rsid w:val="0088389E"/>
    <w:rsid w:val="00887AA7"/>
    <w:rsid w:val="0089361B"/>
    <w:rsid w:val="00893CDC"/>
    <w:rsid w:val="008963CA"/>
    <w:rsid w:val="008A01DB"/>
    <w:rsid w:val="008A69D1"/>
    <w:rsid w:val="008B1CE8"/>
    <w:rsid w:val="008B477F"/>
    <w:rsid w:val="008B53D8"/>
    <w:rsid w:val="008B55CD"/>
    <w:rsid w:val="008B5A29"/>
    <w:rsid w:val="008C34BF"/>
    <w:rsid w:val="008C47E7"/>
    <w:rsid w:val="008C4DA7"/>
    <w:rsid w:val="008C6F4B"/>
    <w:rsid w:val="008D0571"/>
    <w:rsid w:val="008D4EE1"/>
    <w:rsid w:val="008D702D"/>
    <w:rsid w:val="008D7C46"/>
    <w:rsid w:val="008E6CF3"/>
    <w:rsid w:val="008F1BC0"/>
    <w:rsid w:val="008F317C"/>
    <w:rsid w:val="008F50E9"/>
    <w:rsid w:val="008F556F"/>
    <w:rsid w:val="00900744"/>
    <w:rsid w:val="009037DB"/>
    <w:rsid w:val="0091324D"/>
    <w:rsid w:val="009167E9"/>
    <w:rsid w:val="00917CAA"/>
    <w:rsid w:val="00920A89"/>
    <w:rsid w:val="00924AEE"/>
    <w:rsid w:val="00926B94"/>
    <w:rsid w:val="009301CD"/>
    <w:rsid w:val="00931CE9"/>
    <w:rsid w:val="00942314"/>
    <w:rsid w:val="00943AA6"/>
    <w:rsid w:val="00944130"/>
    <w:rsid w:val="00945D98"/>
    <w:rsid w:val="009460DB"/>
    <w:rsid w:val="009465D3"/>
    <w:rsid w:val="00953A82"/>
    <w:rsid w:val="00954455"/>
    <w:rsid w:val="00955A87"/>
    <w:rsid w:val="00961406"/>
    <w:rsid w:val="00962FA1"/>
    <w:rsid w:val="009666DB"/>
    <w:rsid w:val="00970452"/>
    <w:rsid w:val="00972ECC"/>
    <w:rsid w:val="00973239"/>
    <w:rsid w:val="0097355E"/>
    <w:rsid w:val="00974D35"/>
    <w:rsid w:val="00975846"/>
    <w:rsid w:val="00982784"/>
    <w:rsid w:val="00982B0E"/>
    <w:rsid w:val="00983BAE"/>
    <w:rsid w:val="009844B9"/>
    <w:rsid w:val="0098668A"/>
    <w:rsid w:val="009908A9"/>
    <w:rsid w:val="00992AAF"/>
    <w:rsid w:val="009952FF"/>
    <w:rsid w:val="00996F03"/>
    <w:rsid w:val="00997412"/>
    <w:rsid w:val="009A4568"/>
    <w:rsid w:val="009A708D"/>
    <w:rsid w:val="009B0F7E"/>
    <w:rsid w:val="009B4424"/>
    <w:rsid w:val="009B4EF5"/>
    <w:rsid w:val="009B7A90"/>
    <w:rsid w:val="009C0328"/>
    <w:rsid w:val="009C22DC"/>
    <w:rsid w:val="009C3504"/>
    <w:rsid w:val="009C4EF0"/>
    <w:rsid w:val="009C52FB"/>
    <w:rsid w:val="009C6CF4"/>
    <w:rsid w:val="009D1D9F"/>
    <w:rsid w:val="009D2D6F"/>
    <w:rsid w:val="009D361F"/>
    <w:rsid w:val="009D48BB"/>
    <w:rsid w:val="009E0345"/>
    <w:rsid w:val="009E1A79"/>
    <w:rsid w:val="009E371C"/>
    <w:rsid w:val="009E41F5"/>
    <w:rsid w:val="009E46BF"/>
    <w:rsid w:val="009F2474"/>
    <w:rsid w:val="00A02224"/>
    <w:rsid w:val="00A02AC6"/>
    <w:rsid w:val="00A038DB"/>
    <w:rsid w:val="00A04234"/>
    <w:rsid w:val="00A16986"/>
    <w:rsid w:val="00A21267"/>
    <w:rsid w:val="00A2673A"/>
    <w:rsid w:val="00A27360"/>
    <w:rsid w:val="00A2787A"/>
    <w:rsid w:val="00A3037E"/>
    <w:rsid w:val="00A30555"/>
    <w:rsid w:val="00A32441"/>
    <w:rsid w:val="00A33F3B"/>
    <w:rsid w:val="00A34F10"/>
    <w:rsid w:val="00A44C4C"/>
    <w:rsid w:val="00A537E8"/>
    <w:rsid w:val="00A55650"/>
    <w:rsid w:val="00A60FEB"/>
    <w:rsid w:val="00A616C9"/>
    <w:rsid w:val="00A61D67"/>
    <w:rsid w:val="00A667EF"/>
    <w:rsid w:val="00A66A55"/>
    <w:rsid w:val="00A677B6"/>
    <w:rsid w:val="00A7072A"/>
    <w:rsid w:val="00A70884"/>
    <w:rsid w:val="00A73BC2"/>
    <w:rsid w:val="00A7524A"/>
    <w:rsid w:val="00A77D98"/>
    <w:rsid w:val="00A81147"/>
    <w:rsid w:val="00A8702D"/>
    <w:rsid w:val="00A90766"/>
    <w:rsid w:val="00A90862"/>
    <w:rsid w:val="00A920BC"/>
    <w:rsid w:val="00A936A1"/>
    <w:rsid w:val="00A93BDF"/>
    <w:rsid w:val="00A94EEF"/>
    <w:rsid w:val="00A95176"/>
    <w:rsid w:val="00AA2E1C"/>
    <w:rsid w:val="00AA3A35"/>
    <w:rsid w:val="00AA63CF"/>
    <w:rsid w:val="00AA7A2A"/>
    <w:rsid w:val="00AA7FC8"/>
    <w:rsid w:val="00AB2ED7"/>
    <w:rsid w:val="00AB33BA"/>
    <w:rsid w:val="00AB7B0A"/>
    <w:rsid w:val="00AB7F8C"/>
    <w:rsid w:val="00AC2725"/>
    <w:rsid w:val="00AC4076"/>
    <w:rsid w:val="00AC4E46"/>
    <w:rsid w:val="00AC510B"/>
    <w:rsid w:val="00AD1BD6"/>
    <w:rsid w:val="00AD261A"/>
    <w:rsid w:val="00AD30BE"/>
    <w:rsid w:val="00AD4134"/>
    <w:rsid w:val="00AD43C2"/>
    <w:rsid w:val="00AD5A81"/>
    <w:rsid w:val="00AD693E"/>
    <w:rsid w:val="00AE3674"/>
    <w:rsid w:val="00AE3ACF"/>
    <w:rsid w:val="00AF1B05"/>
    <w:rsid w:val="00AF3D52"/>
    <w:rsid w:val="00B021D9"/>
    <w:rsid w:val="00B06485"/>
    <w:rsid w:val="00B11AD1"/>
    <w:rsid w:val="00B214D7"/>
    <w:rsid w:val="00B215D7"/>
    <w:rsid w:val="00B247F2"/>
    <w:rsid w:val="00B265BD"/>
    <w:rsid w:val="00B300BA"/>
    <w:rsid w:val="00B31F87"/>
    <w:rsid w:val="00B32279"/>
    <w:rsid w:val="00B4070A"/>
    <w:rsid w:val="00B433B0"/>
    <w:rsid w:val="00B52138"/>
    <w:rsid w:val="00B52692"/>
    <w:rsid w:val="00B569E6"/>
    <w:rsid w:val="00B6021B"/>
    <w:rsid w:val="00B6096D"/>
    <w:rsid w:val="00B60F97"/>
    <w:rsid w:val="00B64925"/>
    <w:rsid w:val="00B66F96"/>
    <w:rsid w:val="00B717E0"/>
    <w:rsid w:val="00B7334D"/>
    <w:rsid w:val="00B7656D"/>
    <w:rsid w:val="00B76B8D"/>
    <w:rsid w:val="00B8165B"/>
    <w:rsid w:val="00B856A0"/>
    <w:rsid w:val="00B859AD"/>
    <w:rsid w:val="00B85DF4"/>
    <w:rsid w:val="00B865C0"/>
    <w:rsid w:val="00B86F28"/>
    <w:rsid w:val="00B90937"/>
    <w:rsid w:val="00B93291"/>
    <w:rsid w:val="00B933D3"/>
    <w:rsid w:val="00B93E34"/>
    <w:rsid w:val="00BA3C6C"/>
    <w:rsid w:val="00BA4D20"/>
    <w:rsid w:val="00BA623D"/>
    <w:rsid w:val="00BB5D35"/>
    <w:rsid w:val="00BB60C4"/>
    <w:rsid w:val="00BC1427"/>
    <w:rsid w:val="00BC73DB"/>
    <w:rsid w:val="00BC7F7A"/>
    <w:rsid w:val="00BD15C2"/>
    <w:rsid w:val="00BD1926"/>
    <w:rsid w:val="00BD7AA3"/>
    <w:rsid w:val="00BE74E1"/>
    <w:rsid w:val="00BF5B39"/>
    <w:rsid w:val="00BF6F97"/>
    <w:rsid w:val="00BF7CA3"/>
    <w:rsid w:val="00C04C60"/>
    <w:rsid w:val="00C057CA"/>
    <w:rsid w:val="00C0713F"/>
    <w:rsid w:val="00C11286"/>
    <w:rsid w:val="00C12EE8"/>
    <w:rsid w:val="00C15E47"/>
    <w:rsid w:val="00C16ED6"/>
    <w:rsid w:val="00C21069"/>
    <w:rsid w:val="00C25973"/>
    <w:rsid w:val="00C26AFE"/>
    <w:rsid w:val="00C34262"/>
    <w:rsid w:val="00C36166"/>
    <w:rsid w:val="00C3648C"/>
    <w:rsid w:val="00C40657"/>
    <w:rsid w:val="00C42A5D"/>
    <w:rsid w:val="00C44B76"/>
    <w:rsid w:val="00C46BF3"/>
    <w:rsid w:val="00C527F9"/>
    <w:rsid w:val="00C528BE"/>
    <w:rsid w:val="00C60486"/>
    <w:rsid w:val="00C62965"/>
    <w:rsid w:val="00C65AE9"/>
    <w:rsid w:val="00C665A2"/>
    <w:rsid w:val="00C70991"/>
    <w:rsid w:val="00C71961"/>
    <w:rsid w:val="00C725AF"/>
    <w:rsid w:val="00C7549C"/>
    <w:rsid w:val="00C8501D"/>
    <w:rsid w:val="00C92559"/>
    <w:rsid w:val="00C94495"/>
    <w:rsid w:val="00C94A81"/>
    <w:rsid w:val="00C96185"/>
    <w:rsid w:val="00C96F5D"/>
    <w:rsid w:val="00CA09A9"/>
    <w:rsid w:val="00CA39C4"/>
    <w:rsid w:val="00CA40D1"/>
    <w:rsid w:val="00CA5207"/>
    <w:rsid w:val="00CA6E4D"/>
    <w:rsid w:val="00CA7987"/>
    <w:rsid w:val="00CB2AAB"/>
    <w:rsid w:val="00CC007E"/>
    <w:rsid w:val="00CC065B"/>
    <w:rsid w:val="00CC1318"/>
    <w:rsid w:val="00CC1E22"/>
    <w:rsid w:val="00CC6D37"/>
    <w:rsid w:val="00CD14DA"/>
    <w:rsid w:val="00CD1B6F"/>
    <w:rsid w:val="00CD3637"/>
    <w:rsid w:val="00CD4A5A"/>
    <w:rsid w:val="00CD63EA"/>
    <w:rsid w:val="00CD6783"/>
    <w:rsid w:val="00CD79C2"/>
    <w:rsid w:val="00CE06EB"/>
    <w:rsid w:val="00CE1469"/>
    <w:rsid w:val="00CE2996"/>
    <w:rsid w:val="00CE6D2F"/>
    <w:rsid w:val="00CF0DAB"/>
    <w:rsid w:val="00CF33E9"/>
    <w:rsid w:val="00CF3861"/>
    <w:rsid w:val="00CF3E84"/>
    <w:rsid w:val="00CF65C9"/>
    <w:rsid w:val="00CF6906"/>
    <w:rsid w:val="00CF69CD"/>
    <w:rsid w:val="00D024E0"/>
    <w:rsid w:val="00D12081"/>
    <w:rsid w:val="00D17411"/>
    <w:rsid w:val="00D21410"/>
    <w:rsid w:val="00D21D88"/>
    <w:rsid w:val="00D24453"/>
    <w:rsid w:val="00D24A94"/>
    <w:rsid w:val="00D25AD3"/>
    <w:rsid w:val="00D3415F"/>
    <w:rsid w:val="00D34C52"/>
    <w:rsid w:val="00D376E7"/>
    <w:rsid w:val="00D37D8F"/>
    <w:rsid w:val="00D416C5"/>
    <w:rsid w:val="00D41DA0"/>
    <w:rsid w:val="00D42A9E"/>
    <w:rsid w:val="00D468F2"/>
    <w:rsid w:val="00D54298"/>
    <w:rsid w:val="00D544F7"/>
    <w:rsid w:val="00D550DC"/>
    <w:rsid w:val="00D5639E"/>
    <w:rsid w:val="00D563C7"/>
    <w:rsid w:val="00D63AA5"/>
    <w:rsid w:val="00D63EF8"/>
    <w:rsid w:val="00D65212"/>
    <w:rsid w:val="00D715F4"/>
    <w:rsid w:val="00D72C1A"/>
    <w:rsid w:val="00D81132"/>
    <w:rsid w:val="00D84D1C"/>
    <w:rsid w:val="00D85FAF"/>
    <w:rsid w:val="00D86BBF"/>
    <w:rsid w:val="00D90F22"/>
    <w:rsid w:val="00D9156F"/>
    <w:rsid w:val="00D91A72"/>
    <w:rsid w:val="00D952E8"/>
    <w:rsid w:val="00D95CA2"/>
    <w:rsid w:val="00D9706D"/>
    <w:rsid w:val="00D97FE4"/>
    <w:rsid w:val="00DA1504"/>
    <w:rsid w:val="00DB0DF2"/>
    <w:rsid w:val="00DB322A"/>
    <w:rsid w:val="00DB4527"/>
    <w:rsid w:val="00DB5CD6"/>
    <w:rsid w:val="00DC2557"/>
    <w:rsid w:val="00DC5504"/>
    <w:rsid w:val="00DC5B92"/>
    <w:rsid w:val="00DD3858"/>
    <w:rsid w:val="00DD7FE2"/>
    <w:rsid w:val="00DE7F02"/>
    <w:rsid w:val="00DF0B34"/>
    <w:rsid w:val="00DF1432"/>
    <w:rsid w:val="00DF1C96"/>
    <w:rsid w:val="00DF2CDD"/>
    <w:rsid w:val="00DF3C99"/>
    <w:rsid w:val="00DF437E"/>
    <w:rsid w:val="00E00519"/>
    <w:rsid w:val="00E0100E"/>
    <w:rsid w:val="00E0399B"/>
    <w:rsid w:val="00E04537"/>
    <w:rsid w:val="00E04993"/>
    <w:rsid w:val="00E22F10"/>
    <w:rsid w:val="00E23C99"/>
    <w:rsid w:val="00E25768"/>
    <w:rsid w:val="00E26082"/>
    <w:rsid w:val="00E309A4"/>
    <w:rsid w:val="00E339C3"/>
    <w:rsid w:val="00E427C9"/>
    <w:rsid w:val="00E4337B"/>
    <w:rsid w:val="00E44015"/>
    <w:rsid w:val="00E45A6C"/>
    <w:rsid w:val="00E52847"/>
    <w:rsid w:val="00E553EB"/>
    <w:rsid w:val="00E56DED"/>
    <w:rsid w:val="00E61A6E"/>
    <w:rsid w:val="00E71B88"/>
    <w:rsid w:val="00E8187A"/>
    <w:rsid w:val="00E871D1"/>
    <w:rsid w:val="00E93933"/>
    <w:rsid w:val="00E95653"/>
    <w:rsid w:val="00E96440"/>
    <w:rsid w:val="00E97133"/>
    <w:rsid w:val="00EA16CE"/>
    <w:rsid w:val="00EA1AA0"/>
    <w:rsid w:val="00EA75E6"/>
    <w:rsid w:val="00EB224C"/>
    <w:rsid w:val="00EB5F12"/>
    <w:rsid w:val="00EB69B0"/>
    <w:rsid w:val="00EC1F15"/>
    <w:rsid w:val="00EC3EFA"/>
    <w:rsid w:val="00EC46D8"/>
    <w:rsid w:val="00EC613A"/>
    <w:rsid w:val="00EC635D"/>
    <w:rsid w:val="00ED2E17"/>
    <w:rsid w:val="00ED46C1"/>
    <w:rsid w:val="00ED55EC"/>
    <w:rsid w:val="00ED6FC7"/>
    <w:rsid w:val="00ED760C"/>
    <w:rsid w:val="00EE155B"/>
    <w:rsid w:val="00EE53C1"/>
    <w:rsid w:val="00EE6DD2"/>
    <w:rsid w:val="00EE7CA2"/>
    <w:rsid w:val="00EF49E6"/>
    <w:rsid w:val="00EF4B33"/>
    <w:rsid w:val="00EF5AE4"/>
    <w:rsid w:val="00EF66ED"/>
    <w:rsid w:val="00EF753A"/>
    <w:rsid w:val="00F0184B"/>
    <w:rsid w:val="00F03B8C"/>
    <w:rsid w:val="00F05750"/>
    <w:rsid w:val="00F13E73"/>
    <w:rsid w:val="00F149EF"/>
    <w:rsid w:val="00F1651C"/>
    <w:rsid w:val="00F22903"/>
    <w:rsid w:val="00F22AF4"/>
    <w:rsid w:val="00F22E62"/>
    <w:rsid w:val="00F2497A"/>
    <w:rsid w:val="00F30A04"/>
    <w:rsid w:val="00F30A1E"/>
    <w:rsid w:val="00F31B4A"/>
    <w:rsid w:val="00F326D3"/>
    <w:rsid w:val="00F347AF"/>
    <w:rsid w:val="00F34C5C"/>
    <w:rsid w:val="00F37606"/>
    <w:rsid w:val="00F403BE"/>
    <w:rsid w:val="00F43BF2"/>
    <w:rsid w:val="00F45656"/>
    <w:rsid w:val="00F471EB"/>
    <w:rsid w:val="00F508B7"/>
    <w:rsid w:val="00F55596"/>
    <w:rsid w:val="00F562D7"/>
    <w:rsid w:val="00F5697D"/>
    <w:rsid w:val="00F57EDA"/>
    <w:rsid w:val="00F60E58"/>
    <w:rsid w:val="00F6344F"/>
    <w:rsid w:val="00F665AF"/>
    <w:rsid w:val="00F665EA"/>
    <w:rsid w:val="00F70C82"/>
    <w:rsid w:val="00F76958"/>
    <w:rsid w:val="00F81211"/>
    <w:rsid w:val="00F84615"/>
    <w:rsid w:val="00F86D2C"/>
    <w:rsid w:val="00F91930"/>
    <w:rsid w:val="00F966DA"/>
    <w:rsid w:val="00F97AAA"/>
    <w:rsid w:val="00FA25A0"/>
    <w:rsid w:val="00FA76A5"/>
    <w:rsid w:val="00FB13DD"/>
    <w:rsid w:val="00FB2C71"/>
    <w:rsid w:val="00FB2E90"/>
    <w:rsid w:val="00FB68B0"/>
    <w:rsid w:val="00FB7757"/>
    <w:rsid w:val="00FB78BD"/>
    <w:rsid w:val="00FB7A82"/>
    <w:rsid w:val="00FC1857"/>
    <w:rsid w:val="00FC22BB"/>
    <w:rsid w:val="00FC2E4F"/>
    <w:rsid w:val="00FC4242"/>
    <w:rsid w:val="00FC6C7D"/>
    <w:rsid w:val="00FC7D5A"/>
    <w:rsid w:val="00FD3272"/>
    <w:rsid w:val="00FD55E7"/>
    <w:rsid w:val="00FE5367"/>
    <w:rsid w:val="00FE6089"/>
    <w:rsid w:val="00FE7592"/>
    <w:rsid w:val="00FF1954"/>
    <w:rsid w:val="00FF2FA5"/>
    <w:rsid w:val="00FF567E"/>
    <w:rsid w:val="05419764"/>
    <w:rsid w:val="0588C673"/>
    <w:rsid w:val="0590D9F6"/>
    <w:rsid w:val="083948FE"/>
    <w:rsid w:val="08478218"/>
    <w:rsid w:val="08BD7B20"/>
    <w:rsid w:val="0A0863B0"/>
    <w:rsid w:val="0AF3A1A5"/>
    <w:rsid w:val="0B7F87C1"/>
    <w:rsid w:val="0C66AB89"/>
    <w:rsid w:val="0CA384E0"/>
    <w:rsid w:val="0D3F3A29"/>
    <w:rsid w:val="0D439047"/>
    <w:rsid w:val="119961C8"/>
    <w:rsid w:val="13CD00DF"/>
    <w:rsid w:val="16E8347D"/>
    <w:rsid w:val="1868F744"/>
    <w:rsid w:val="19DF9BB7"/>
    <w:rsid w:val="1B5B099F"/>
    <w:rsid w:val="1BE88352"/>
    <w:rsid w:val="1C496FBD"/>
    <w:rsid w:val="1D07E301"/>
    <w:rsid w:val="1D591C5E"/>
    <w:rsid w:val="1D914C06"/>
    <w:rsid w:val="1E4D7704"/>
    <w:rsid w:val="1F356CA7"/>
    <w:rsid w:val="226D8717"/>
    <w:rsid w:val="231DE485"/>
    <w:rsid w:val="24630116"/>
    <w:rsid w:val="25F6137F"/>
    <w:rsid w:val="28292E7B"/>
    <w:rsid w:val="28FDFB78"/>
    <w:rsid w:val="2CAEA210"/>
    <w:rsid w:val="2D943431"/>
    <w:rsid w:val="2D9F3DD5"/>
    <w:rsid w:val="2E45B7AC"/>
    <w:rsid w:val="30915030"/>
    <w:rsid w:val="30918301"/>
    <w:rsid w:val="31966DB5"/>
    <w:rsid w:val="36FA6A96"/>
    <w:rsid w:val="371F16E6"/>
    <w:rsid w:val="3830C20B"/>
    <w:rsid w:val="388BBA36"/>
    <w:rsid w:val="3943D80B"/>
    <w:rsid w:val="3BFFD169"/>
    <w:rsid w:val="3DD9A84D"/>
    <w:rsid w:val="3DD9DB1E"/>
    <w:rsid w:val="3EAD1FA6"/>
    <w:rsid w:val="4149560D"/>
    <w:rsid w:val="434C0B63"/>
    <w:rsid w:val="436437A1"/>
    <w:rsid w:val="46475B4A"/>
    <w:rsid w:val="46C5714E"/>
    <w:rsid w:val="489F68ED"/>
    <w:rsid w:val="49482986"/>
    <w:rsid w:val="4ADC1F7D"/>
    <w:rsid w:val="4FFAFA30"/>
    <w:rsid w:val="533561EF"/>
    <w:rsid w:val="567BB05F"/>
    <w:rsid w:val="5A82CC6B"/>
    <w:rsid w:val="5CC200E5"/>
    <w:rsid w:val="5F70D149"/>
    <w:rsid w:val="5FD00DB0"/>
    <w:rsid w:val="61924596"/>
    <w:rsid w:val="6408FF6B"/>
    <w:rsid w:val="641787F8"/>
    <w:rsid w:val="64DC43F3"/>
    <w:rsid w:val="66B64DA8"/>
    <w:rsid w:val="66E31859"/>
    <w:rsid w:val="6A6B2965"/>
    <w:rsid w:val="6ADCB834"/>
    <w:rsid w:val="6C9A3F8D"/>
    <w:rsid w:val="6D364950"/>
    <w:rsid w:val="6D88D87C"/>
    <w:rsid w:val="6EC453EA"/>
    <w:rsid w:val="6FA6324F"/>
    <w:rsid w:val="736CFD32"/>
    <w:rsid w:val="76B63D72"/>
    <w:rsid w:val="7B2A633E"/>
    <w:rsid w:val="7B300307"/>
    <w:rsid w:val="7C8D3925"/>
    <w:rsid w:val="7DA50AC8"/>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380C1"/>
  <w15:chartTrackingRefBased/>
  <w15:docId w15:val="{E040AB98-D271-4D4D-B845-03A818C95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fr-FR"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8D2"/>
    <w:pPr>
      <w:spacing w:after="240" w:line="240" w:lineRule="auto"/>
      <w:jc w:val="both"/>
    </w:pPr>
    <w:rPr>
      <w:rFonts w:ascii="Segoe UI" w:hAnsi="Segoe UI" w:cs="Times New Roman"/>
      <w:color w:val="555960"/>
      <w:sz w:val="20"/>
      <w:lang w:eastAsia="en-US"/>
    </w:rPr>
  </w:style>
  <w:style w:type="paragraph" w:styleId="Titre1">
    <w:name w:val="heading 1"/>
    <w:aliases w:val="(Shift Ctrl 1),Aston T1,stydde,&quot;Thierry&quot;,t1,Titre 11,t1.T1.Titre 1Annexe,TITRE1,heading 1,t1.T1.Titre 1,Titre 1ed,Titre 1 sans saut de page,Contrat 1,t,h1,Level 1 Topic Heading,h11,h12,h13,h111,h121,H11,h14,H12,h15,l1,level 1,level1"/>
    <w:basedOn w:val="Normal"/>
    <w:next w:val="Normal"/>
    <w:link w:val="Titre1Car"/>
    <w:qFormat/>
    <w:rsid w:val="00970452"/>
    <w:pPr>
      <w:widowControl w:val="0"/>
      <w:spacing w:before="360" w:line="360" w:lineRule="auto"/>
      <w:outlineLvl w:val="0"/>
    </w:pPr>
    <w:rPr>
      <w:rFonts w:ascii="Arial" w:eastAsia="Malgun Gothic" w:hAnsi="Arial"/>
      <w:b/>
      <w:bCs/>
      <w:color w:val="000000" w:themeColor="text1"/>
      <w:sz w:val="22"/>
      <w:szCs w:val="28"/>
      <w:u w:val="single"/>
    </w:rPr>
  </w:style>
  <w:style w:type="paragraph" w:styleId="Titre2">
    <w:name w:val="heading 2"/>
    <w:aliases w:val="Titre 21,t2.T2.Titre 2,t2,H2,Niveau 2,Niveau2,Contrat 2,Ctt,l2,I2,h2,Annexe 2,Sociétés,TexteTitre2,T2,Headnum 2,chapitre,chapitre 1.1,h21,h22,heading 2,t2.T2,Titre Parag,TITRE 2,Titre 2ed,(Shift Ctrl 2),Aston T2,h1.1,Titre 2 SQ,Titre2"/>
    <w:basedOn w:val="Normal"/>
    <w:next w:val="Normal"/>
    <w:link w:val="Titre2Car"/>
    <w:unhideWhenUsed/>
    <w:qFormat/>
    <w:rsid w:val="000340BD"/>
    <w:pPr>
      <w:widowControl w:val="0"/>
      <w:spacing w:before="320" w:line="360" w:lineRule="auto"/>
      <w:outlineLvl w:val="1"/>
    </w:pPr>
    <w:rPr>
      <w:rFonts w:ascii="Arial" w:eastAsia="Malgun Gothic" w:hAnsi="Arial" w:cstheme="minorBidi"/>
      <w:b/>
      <w:bCs/>
      <w:color w:val="000000" w:themeColor="text1"/>
      <w:sz w:val="22"/>
      <w:szCs w:val="26"/>
      <w:lang w:eastAsia="fr-FR"/>
    </w:rPr>
  </w:style>
  <w:style w:type="paragraph" w:styleId="Titre3">
    <w:name w:val="heading 3"/>
    <w:aliases w:val="H3,chapitre 1.1.1,Niveau 3,Niveau3,Contrat 3,Annexe 3,l3,CT,3,(Shift Ctrl 3),t3,h3,TexteTitre3,heading 3,Titre 31,t3.T3,t3.T3.Titre 3,TITRE 3,Titre 3 SQ,Titre 3 SQ1,Titre 3 SQ2,Titre 3 SQ3,Titre 3 SQ4,Titre 3 SQ5,Titre 3 SQ6,Titre3,T3"/>
    <w:basedOn w:val="Normal"/>
    <w:next w:val="Normal"/>
    <w:link w:val="Titre3Car"/>
    <w:unhideWhenUsed/>
    <w:qFormat/>
    <w:rsid w:val="006E121B"/>
    <w:pPr>
      <w:keepNext/>
      <w:keepLines/>
      <w:spacing w:before="200"/>
      <w:outlineLvl w:val="2"/>
    </w:pPr>
    <w:rPr>
      <w:rFonts w:eastAsia="Malgun Gothic" w:cstheme="minorBidi"/>
      <w:b/>
      <w:bCs/>
      <w:i/>
      <w:lang w:eastAsia="fr-FR"/>
    </w:rPr>
  </w:style>
  <w:style w:type="paragraph" w:styleId="Titre4">
    <w:name w:val="heading 4"/>
    <w:aliases w:val="H4,chapitre 1.1.1.1,Niveau 4,Niveau4,Contrat 4,Texte 4,niveau 2,t4,h4,Titre 41,t4.T4,Map Title,First Subheading,Level 4 Topic Heading,(annexe),T4,l4,I4,Heading4_Titre4,heading 4,Unterunterabschnitt,Headnum 4,H41,H42,H43,(Shift Ctrl 4),Subhead "/>
    <w:basedOn w:val="Normal"/>
    <w:next w:val="Normal"/>
    <w:link w:val="Titre4Car"/>
    <w:unhideWhenUsed/>
    <w:qFormat/>
    <w:rsid w:val="001354BC"/>
    <w:pPr>
      <w:keepNext/>
      <w:keepLines/>
      <w:spacing w:before="200" w:after="0"/>
      <w:outlineLvl w:val="3"/>
    </w:pPr>
    <w:rPr>
      <w:rFonts w:asciiTheme="minorHAnsi" w:eastAsia="Malgun Gothic" w:hAnsiTheme="minorHAnsi" w:cstheme="minorHAnsi"/>
      <w:bCs/>
      <w:i/>
      <w:iCs/>
      <w:color w:val="B0B6BF"/>
      <w:lang w:eastAsia="fr-FR"/>
    </w:rPr>
  </w:style>
  <w:style w:type="paragraph" w:styleId="Titre5">
    <w:name w:val="heading 5"/>
    <w:aliases w:val="H5,Contrat 5,Heading5_Titre5,Niveau 5,Niveau5,Niveau5 Char,(Shift Ctrl 5),h5,Second Subheading,Roman list,Tempo Heading 5,Schedule A to X,heading 5,Edf Titre 5,Heading 5 CFMU,Titre5,L5,Chapitre 1.1.1.1.,niveau 5,Chapitre 1.1.1.1.1"/>
    <w:basedOn w:val="Normal"/>
    <w:next w:val="Normal"/>
    <w:link w:val="Titre5Car"/>
    <w:unhideWhenUsed/>
    <w:qFormat/>
    <w:rsid w:val="001354BC"/>
    <w:pPr>
      <w:keepNext/>
      <w:keepLines/>
      <w:spacing w:before="200" w:after="0"/>
      <w:outlineLvl w:val="4"/>
    </w:pPr>
    <w:rPr>
      <w:rFonts w:asciiTheme="minorHAnsi" w:eastAsia="Malgun Gothic" w:hAnsiTheme="minorHAnsi" w:cstheme="minorHAnsi"/>
      <w:i/>
      <w:color w:val="B0B6BF"/>
      <w:lang w:eastAsia="fr-FR"/>
    </w:rPr>
  </w:style>
  <w:style w:type="paragraph" w:styleId="Titre6">
    <w:name w:val="heading 6"/>
    <w:aliases w:val="Chapitre 1.1.1.1.1.,H6,Empire 6,PA Appendix,Legal Level 1."/>
    <w:basedOn w:val="Normal"/>
    <w:next w:val="Normal"/>
    <w:link w:val="Titre6Car"/>
    <w:unhideWhenUsed/>
    <w:qFormat/>
    <w:rsid w:val="001354BC"/>
    <w:pPr>
      <w:keepNext/>
      <w:keepLines/>
      <w:spacing w:before="200" w:after="0"/>
      <w:outlineLvl w:val="5"/>
    </w:pPr>
    <w:rPr>
      <w:rFonts w:asciiTheme="minorHAnsi" w:eastAsia="Malgun Gothic" w:hAnsiTheme="minorHAnsi" w:cstheme="minorHAnsi"/>
      <w:i/>
      <w:iCs/>
      <w:color w:val="B0B6BF"/>
      <w:lang w:eastAsia="fr-FR"/>
    </w:rPr>
  </w:style>
  <w:style w:type="paragraph" w:styleId="Titre7">
    <w:name w:val="heading 7"/>
    <w:aliases w:val="Titre  paragraphe,Org Heading 5,H7,Annexe2,PA Appendix Major,Legal Level 1.1."/>
    <w:basedOn w:val="Normal"/>
    <w:next w:val="Normal"/>
    <w:link w:val="Titre7Car"/>
    <w:unhideWhenUsed/>
    <w:qFormat/>
    <w:rsid w:val="001354BC"/>
    <w:pPr>
      <w:keepNext/>
      <w:keepLines/>
      <w:spacing w:before="200" w:after="0"/>
      <w:outlineLvl w:val="6"/>
    </w:pPr>
    <w:rPr>
      <w:rFonts w:asciiTheme="minorHAnsi" w:eastAsia="Malgun Gothic" w:hAnsiTheme="minorHAnsi" w:cstheme="minorHAnsi"/>
      <w:i/>
      <w:iCs/>
      <w:color w:val="B0B6BF"/>
      <w:lang w:eastAsia="fr-FR"/>
    </w:rPr>
  </w:style>
  <w:style w:type="paragraph" w:styleId="Titre8">
    <w:name w:val="heading 8"/>
    <w:aliases w:val="Legal Level 1.1.1."/>
    <w:basedOn w:val="Normal"/>
    <w:next w:val="Normal"/>
    <w:link w:val="Titre8Car"/>
    <w:unhideWhenUsed/>
    <w:qFormat/>
    <w:rsid w:val="001354BC"/>
    <w:pPr>
      <w:keepNext/>
      <w:keepLines/>
      <w:spacing w:before="200" w:after="0"/>
      <w:outlineLvl w:val="7"/>
    </w:pPr>
    <w:rPr>
      <w:rFonts w:asciiTheme="minorHAnsi" w:eastAsia="Malgun Gothic" w:hAnsiTheme="minorHAnsi" w:cstheme="minorHAnsi"/>
      <w:i/>
      <w:color w:val="B0B6BF"/>
      <w:lang w:eastAsia="fr-FR"/>
    </w:rPr>
  </w:style>
  <w:style w:type="paragraph" w:styleId="Titre9">
    <w:name w:val="heading 9"/>
    <w:aliases w:val="Legal Level 1.1.1.1."/>
    <w:basedOn w:val="Normal"/>
    <w:next w:val="Normal"/>
    <w:link w:val="Titre9Car"/>
    <w:qFormat/>
    <w:rsid w:val="00612BBF"/>
    <w:pPr>
      <w:spacing w:before="240" w:after="60"/>
      <w:outlineLvl w:val="8"/>
    </w:pPr>
    <w:rPr>
      <w:rFonts w:ascii="Arial" w:eastAsia="Times New Roman" w:hAnsi="Arial" w:cs="Arial"/>
      <w:snapToGrid w:val="0"/>
      <w:color w:val="auto"/>
      <w:sz w:val="22"/>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Shift Ctrl 1) Car,Aston T1 Car,stydde Car,&quot;Thierry&quot; Car,t1 Car,Titre 11 Car,t1.T1.Titre 1Annexe Car,TITRE1 Car,heading 1 Car,t1.T1.Titre 1 Car,Titre 1ed Car,Titre 1 sans saut de page Car,Contrat 1 Car,t Car,h1 Car,Level 1 Topic Heading Car"/>
    <w:link w:val="Titre1"/>
    <w:rsid w:val="00970452"/>
    <w:rPr>
      <w:rFonts w:ascii="Arial" w:eastAsia="Malgun Gothic" w:hAnsi="Arial" w:cs="Times New Roman"/>
      <w:b/>
      <w:bCs/>
      <w:color w:val="000000" w:themeColor="text1"/>
      <w:szCs w:val="28"/>
      <w:u w:val="single"/>
      <w:lang w:eastAsia="en-US"/>
    </w:rPr>
  </w:style>
  <w:style w:type="character" w:customStyle="1" w:styleId="Titre2Car">
    <w:name w:val="Titre 2 Car"/>
    <w:aliases w:val="Titre 21 Car,t2.T2.Titre 2 Car,t2 Car,H2 Car,Niveau 2 Car,Niveau2 Car,Contrat 2 Car,Ctt Car,l2 Car,I2 Car,h2 Car,Annexe 2 Car,Sociétés Car,TexteTitre2 Car,T2 Car,Headnum 2 Car,chapitre Car,chapitre 1.1 Car,h21 Car,h22 Car,heading 2 Car"/>
    <w:link w:val="Titre2"/>
    <w:rsid w:val="000340BD"/>
    <w:rPr>
      <w:rFonts w:ascii="Arial" w:eastAsia="Malgun Gothic" w:hAnsi="Arial"/>
      <w:b/>
      <w:bCs/>
      <w:color w:val="000000" w:themeColor="text1"/>
      <w:szCs w:val="26"/>
      <w:lang w:eastAsia="fr-FR"/>
    </w:rPr>
  </w:style>
  <w:style w:type="character" w:customStyle="1" w:styleId="Titre3Car">
    <w:name w:val="Titre 3 Car"/>
    <w:aliases w:val="H3 Car,chapitre 1.1.1 Car,Niveau 3 Car,Niveau3 Car,Contrat 3 Car,Annexe 3 Car,l3 Car,CT Car,3 Car,(Shift Ctrl 3) Car,t3 Car,h3 Car,TexteTitre3 Car,heading 3 Car,Titre 31 Car,t3.T3 Car,t3.T3.Titre 3 Car,TITRE 3 Car,Titre 3 SQ Car,Titre3 Car"/>
    <w:link w:val="Titre3"/>
    <w:uiPriority w:val="9"/>
    <w:rsid w:val="006E121B"/>
    <w:rPr>
      <w:rFonts w:ascii="Segoe UI" w:eastAsia="Malgun Gothic" w:hAnsi="Segoe UI"/>
      <w:b/>
      <w:bCs/>
      <w:i/>
      <w:color w:val="555960"/>
      <w:sz w:val="20"/>
      <w:lang w:eastAsia="fr-FR"/>
    </w:rPr>
  </w:style>
  <w:style w:type="character" w:customStyle="1" w:styleId="Titre4Car">
    <w:name w:val="Titre 4 Car"/>
    <w:aliases w:val="H4 Car,chapitre 1.1.1.1 Car,Niveau 4 Car,Niveau4 Car,Contrat 4 Car,Texte 4 Car,niveau 2 Car,t4 Car,h4 Car,Titre 41 Car,t4.T4 Car,Map Title Car,First Subheading Car,Level 4 Topic Heading Car,(annexe) Car,T4 Car,l4 Car,I4 Car,heading 4 Car"/>
    <w:link w:val="Titre4"/>
    <w:uiPriority w:val="9"/>
    <w:rsid w:val="001354BC"/>
    <w:rPr>
      <w:rFonts w:eastAsia="Malgun Gothic" w:cstheme="minorHAnsi"/>
      <w:bCs/>
      <w:i/>
      <w:iCs/>
      <w:color w:val="B0B6BF"/>
      <w:sz w:val="20"/>
      <w:lang w:eastAsia="fr-FR"/>
    </w:rPr>
  </w:style>
  <w:style w:type="character" w:customStyle="1" w:styleId="Titre5Car">
    <w:name w:val="Titre 5 Car"/>
    <w:aliases w:val="H5 Car,Contrat 5 Car,Heading5_Titre5 Car,Niveau 5 Car,Niveau5 Car,Niveau5 Char Car,(Shift Ctrl 5) Car,h5 Car,Second Subheading Car,Roman list Car,Tempo Heading 5 Car,Schedule A to X Car,heading 5 Car,Edf Titre 5 Car,Heading 5 CFMU Car,L5 Car"/>
    <w:link w:val="Titre5"/>
    <w:uiPriority w:val="9"/>
    <w:rsid w:val="001354BC"/>
    <w:rPr>
      <w:rFonts w:eastAsia="Malgun Gothic" w:cstheme="minorHAnsi"/>
      <w:i/>
      <w:color w:val="B0B6BF"/>
      <w:sz w:val="20"/>
      <w:lang w:eastAsia="fr-FR"/>
    </w:rPr>
  </w:style>
  <w:style w:type="character" w:customStyle="1" w:styleId="Titre6Car">
    <w:name w:val="Titre 6 Car"/>
    <w:aliases w:val="Chapitre 1.1.1.1.1. Car,H6 Car,Empire 6 Car,PA Appendix Car,Legal Level 1. Car"/>
    <w:link w:val="Titre6"/>
    <w:uiPriority w:val="9"/>
    <w:rsid w:val="001354BC"/>
    <w:rPr>
      <w:rFonts w:eastAsia="Malgun Gothic" w:cstheme="minorHAnsi"/>
      <w:i/>
      <w:iCs/>
      <w:color w:val="B0B6BF"/>
      <w:sz w:val="20"/>
      <w:lang w:eastAsia="fr-FR"/>
    </w:rPr>
  </w:style>
  <w:style w:type="character" w:customStyle="1" w:styleId="Titre7Car">
    <w:name w:val="Titre 7 Car"/>
    <w:aliases w:val="Titre  paragraphe Car,Org Heading 5 Car,H7 Car,Annexe2 Car,PA Appendix Major Car,Legal Level 1.1. Car"/>
    <w:link w:val="Titre7"/>
    <w:uiPriority w:val="9"/>
    <w:rsid w:val="001354BC"/>
    <w:rPr>
      <w:rFonts w:eastAsia="Malgun Gothic" w:cstheme="minorHAnsi"/>
      <w:i/>
      <w:iCs/>
      <w:color w:val="B0B6BF"/>
      <w:sz w:val="20"/>
      <w:lang w:eastAsia="fr-FR"/>
    </w:rPr>
  </w:style>
  <w:style w:type="character" w:customStyle="1" w:styleId="Titre8Car">
    <w:name w:val="Titre 8 Car"/>
    <w:aliases w:val="Legal Level 1.1.1. Car"/>
    <w:link w:val="Titre8"/>
    <w:uiPriority w:val="9"/>
    <w:rsid w:val="001354BC"/>
    <w:rPr>
      <w:rFonts w:eastAsia="Malgun Gothic" w:cstheme="minorHAnsi"/>
      <w:i/>
      <w:color w:val="B0B6BF"/>
      <w:sz w:val="20"/>
      <w:lang w:eastAsia="fr-FR"/>
    </w:rPr>
  </w:style>
  <w:style w:type="paragraph" w:styleId="Titre">
    <w:name w:val="Title"/>
    <w:basedOn w:val="Normal"/>
    <w:next w:val="Normal"/>
    <w:link w:val="TitreCar"/>
    <w:uiPriority w:val="10"/>
    <w:qFormat/>
    <w:rsid w:val="009A4568"/>
    <w:pPr>
      <w:spacing w:after="0" w:line="360" w:lineRule="auto"/>
      <w:contextualSpacing/>
      <w:jc w:val="center"/>
    </w:pPr>
    <w:rPr>
      <w:rFonts w:eastAsiaTheme="majorEastAsia" w:cstheme="majorBidi"/>
      <w:spacing w:val="-10"/>
      <w:kern w:val="28"/>
      <w:sz w:val="48"/>
      <w:szCs w:val="56"/>
      <w:lang w:eastAsia="ko-KR"/>
    </w:rPr>
  </w:style>
  <w:style w:type="character" w:customStyle="1" w:styleId="TitreCar">
    <w:name w:val="Titre Car"/>
    <w:basedOn w:val="Policepardfaut"/>
    <w:link w:val="Titre"/>
    <w:uiPriority w:val="10"/>
    <w:rsid w:val="009A4568"/>
    <w:rPr>
      <w:rFonts w:ascii="Segoe UI" w:eastAsiaTheme="majorEastAsia" w:hAnsi="Segoe UI" w:cstheme="majorBidi"/>
      <w:color w:val="555960"/>
      <w:spacing w:val="-10"/>
      <w:kern w:val="28"/>
      <w:sz w:val="48"/>
      <w:szCs w:val="56"/>
    </w:rPr>
  </w:style>
  <w:style w:type="character" w:styleId="Lienhypertexte">
    <w:name w:val="Hyperlink"/>
    <w:basedOn w:val="Policepardfaut"/>
    <w:uiPriority w:val="99"/>
    <w:unhideWhenUsed/>
    <w:qFormat/>
    <w:rsid w:val="003D1D30"/>
    <w:rPr>
      <w:rFonts w:ascii="Segoe UI" w:hAnsi="Segoe UI"/>
      <w:color w:val="F18B3F"/>
      <w:sz w:val="20"/>
      <w:u w:val="none"/>
    </w:rPr>
  </w:style>
  <w:style w:type="paragraph" w:styleId="Paragraphedeliste">
    <w:name w:val="List Paragraph"/>
    <w:basedOn w:val="Normal"/>
    <w:link w:val="ParagraphedelisteCar"/>
    <w:uiPriority w:val="34"/>
    <w:qFormat/>
    <w:rsid w:val="001354BC"/>
    <w:pPr>
      <w:ind w:left="720"/>
      <w:contextualSpacing/>
    </w:pPr>
  </w:style>
  <w:style w:type="paragraph" w:styleId="Sous-titre">
    <w:name w:val="Subtitle"/>
    <w:basedOn w:val="Normal"/>
    <w:next w:val="Normal"/>
    <w:link w:val="Sous-titreCar"/>
    <w:uiPriority w:val="11"/>
    <w:qFormat/>
    <w:rsid w:val="009A4568"/>
    <w:pPr>
      <w:jc w:val="center"/>
    </w:pPr>
    <w:rPr>
      <w:color w:val="B0B6BF"/>
      <w:sz w:val="40"/>
      <w:lang w:eastAsia="ko-KR"/>
    </w:rPr>
  </w:style>
  <w:style w:type="character" w:customStyle="1" w:styleId="Sous-titreCar">
    <w:name w:val="Sous-titre Car"/>
    <w:basedOn w:val="Policepardfaut"/>
    <w:link w:val="Sous-titre"/>
    <w:uiPriority w:val="11"/>
    <w:rsid w:val="009A4568"/>
    <w:rPr>
      <w:rFonts w:ascii="Segoe UI" w:hAnsi="Segoe UI" w:cs="Times New Roman"/>
      <w:color w:val="B0B6BF"/>
      <w:sz w:val="40"/>
    </w:rPr>
  </w:style>
  <w:style w:type="character" w:styleId="Textedelespacerserv">
    <w:name w:val="Placeholder Text"/>
    <w:basedOn w:val="Policepardfaut"/>
    <w:uiPriority w:val="99"/>
    <w:semiHidden/>
    <w:rsid w:val="00286252"/>
    <w:rPr>
      <w:color w:val="808080"/>
    </w:rPr>
  </w:style>
  <w:style w:type="paragraph" w:styleId="En-ttedetabledesmatires">
    <w:name w:val="TOC Heading"/>
    <w:basedOn w:val="Titre1"/>
    <w:next w:val="Normal"/>
    <w:uiPriority w:val="39"/>
    <w:unhideWhenUsed/>
    <w:qFormat/>
    <w:rsid w:val="001354BC"/>
    <w:pPr>
      <w:spacing w:before="240" w:after="0" w:line="259" w:lineRule="auto"/>
      <w:jc w:val="left"/>
      <w:outlineLvl w:val="9"/>
    </w:pPr>
    <w:rPr>
      <w:rFonts w:asciiTheme="majorHAnsi" w:eastAsiaTheme="majorEastAsia" w:hAnsiTheme="majorHAnsi" w:cstheme="majorBidi"/>
      <w:bCs w:val="0"/>
      <w:color w:val="B4590D" w:themeColor="accent1" w:themeShade="BF"/>
      <w:sz w:val="32"/>
      <w:szCs w:val="32"/>
      <w:lang w:eastAsia="fr-FR"/>
    </w:rPr>
  </w:style>
  <w:style w:type="paragraph" w:styleId="TM1">
    <w:name w:val="toc 1"/>
    <w:basedOn w:val="Normal"/>
    <w:next w:val="Normal"/>
    <w:autoRedefine/>
    <w:uiPriority w:val="39"/>
    <w:unhideWhenUsed/>
    <w:rsid w:val="00FB2E90"/>
    <w:pPr>
      <w:tabs>
        <w:tab w:val="left" w:pos="440"/>
        <w:tab w:val="right" w:leader="dot" w:pos="10456"/>
      </w:tabs>
      <w:spacing w:after="120"/>
    </w:pPr>
    <w:rPr>
      <w:noProof/>
      <w:color w:val="EE7815"/>
      <w:lang w:val="en-US" w:eastAsia="fr-FR"/>
    </w:rPr>
  </w:style>
  <w:style w:type="paragraph" w:styleId="TM2">
    <w:name w:val="toc 2"/>
    <w:basedOn w:val="Normal"/>
    <w:next w:val="Normal"/>
    <w:autoRedefine/>
    <w:uiPriority w:val="39"/>
    <w:unhideWhenUsed/>
    <w:rsid w:val="00CD63EA"/>
    <w:pPr>
      <w:spacing w:after="100"/>
      <w:ind w:left="220"/>
    </w:pPr>
  </w:style>
  <w:style w:type="paragraph" w:styleId="TM3">
    <w:name w:val="toc 3"/>
    <w:basedOn w:val="Normal"/>
    <w:next w:val="Normal"/>
    <w:autoRedefine/>
    <w:uiPriority w:val="39"/>
    <w:unhideWhenUsed/>
    <w:rsid w:val="00CD63EA"/>
    <w:pPr>
      <w:spacing w:after="100"/>
      <w:ind w:left="440"/>
    </w:pPr>
  </w:style>
  <w:style w:type="table" w:styleId="Grilledutableau">
    <w:name w:val="Table Grid"/>
    <w:basedOn w:val="TableauNormal"/>
    <w:rsid w:val="000A3C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D63EA"/>
    <w:pPr>
      <w:tabs>
        <w:tab w:val="center" w:pos="4536"/>
        <w:tab w:val="right" w:pos="9072"/>
      </w:tabs>
      <w:spacing w:after="0"/>
    </w:pPr>
  </w:style>
  <w:style w:type="character" w:customStyle="1" w:styleId="En-tteCar">
    <w:name w:val="En-tête Car"/>
    <w:basedOn w:val="Policepardfaut"/>
    <w:link w:val="En-tte"/>
    <w:uiPriority w:val="99"/>
    <w:rsid w:val="00CD63EA"/>
    <w:rPr>
      <w:rFonts w:ascii="Segoe UI" w:hAnsi="Segoe UI" w:cs="Times New Roman"/>
      <w:color w:val="555960"/>
      <w:lang w:eastAsia="en-US"/>
    </w:rPr>
  </w:style>
  <w:style w:type="paragraph" w:styleId="Pieddepage">
    <w:name w:val="footer"/>
    <w:basedOn w:val="Normal"/>
    <w:link w:val="PieddepageCar"/>
    <w:uiPriority w:val="99"/>
    <w:unhideWhenUsed/>
    <w:rsid w:val="00CD63EA"/>
    <w:pPr>
      <w:tabs>
        <w:tab w:val="center" w:pos="4536"/>
        <w:tab w:val="right" w:pos="9072"/>
      </w:tabs>
      <w:spacing w:after="0"/>
    </w:pPr>
  </w:style>
  <w:style w:type="character" w:customStyle="1" w:styleId="PieddepageCar">
    <w:name w:val="Pied de page Car"/>
    <w:basedOn w:val="Policepardfaut"/>
    <w:link w:val="Pieddepage"/>
    <w:uiPriority w:val="99"/>
    <w:rsid w:val="00CD63EA"/>
    <w:rPr>
      <w:rFonts w:ascii="Segoe UI" w:hAnsi="Segoe UI" w:cs="Times New Roman"/>
      <w:color w:val="555960"/>
      <w:lang w:eastAsia="en-US"/>
    </w:rPr>
  </w:style>
  <w:style w:type="paragraph" w:styleId="Textedebulles">
    <w:name w:val="Balloon Text"/>
    <w:basedOn w:val="Normal"/>
    <w:link w:val="TextedebullesCar"/>
    <w:uiPriority w:val="99"/>
    <w:semiHidden/>
    <w:unhideWhenUsed/>
    <w:rsid w:val="006D7ABD"/>
    <w:pPr>
      <w:spacing w:after="0"/>
    </w:pPr>
    <w:rPr>
      <w:rFonts w:cs="Segoe UI"/>
      <w:sz w:val="18"/>
      <w:szCs w:val="18"/>
    </w:rPr>
  </w:style>
  <w:style w:type="character" w:customStyle="1" w:styleId="TextedebullesCar">
    <w:name w:val="Texte de bulles Car"/>
    <w:basedOn w:val="Policepardfaut"/>
    <w:link w:val="Textedebulles"/>
    <w:uiPriority w:val="99"/>
    <w:semiHidden/>
    <w:rsid w:val="006D7ABD"/>
    <w:rPr>
      <w:rFonts w:ascii="Segoe UI" w:hAnsi="Segoe UI" w:cs="Segoe UI"/>
      <w:color w:val="555960"/>
      <w:sz w:val="18"/>
      <w:szCs w:val="18"/>
      <w:lang w:eastAsia="en-US"/>
    </w:rPr>
  </w:style>
  <w:style w:type="table" w:customStyle="1" w:styleId="Voxaly">
    <w:name w:val="Voxaly"/>
    <w:basedOn w:val="TableauNormal"/>
    <w:uiPriority w:val="99"/>
    <w:rsid w:val="003D0C62"/>
    <w:pPr>
      <w:spacing w:after="0" w:line="240" w:lineRule="auto"/>
    </w:pPr>
    <w:rPr>
      <w:sz w:val="20"/>
    </w:rPr>
    <w:tblPr>
      <w:tblBorders>
        <w:top w:val="single" w:sz="4" w:space="0" w:color="B0B6BF" w:themeColor="background2"/>
        <w:left w:val="single" w:sz="4" w:space="0" w:color="B0B6BF" w:themeColor="background2"/>
        <w:bottom w:val="single" w:sz="4" w:space="0" w:color="B0B6BF" w:themeColor="background2"/>
        <w:right w:val="single" w:sz="4" w:space="0" w:color="B0B6BF" w:themeColor="background2"/>
        <w:insideH w:val="single" w:sz="4" w:space="0" w:color="B0B6BF" w:themeColor="background2"/>
        <w:insideV w:val="single" w:sz="4" w:space="0" w:color="B0B6BF" w:themeColor="background2"/>
      </w:tblBorders>
    </w:tblPr>
    <w:tcPr>
      <w:vAlign w:val="center"/>
    </w:tcPr>
    <w:tblStylePr w:type="firstRow">
      <w:tblPr/>
      <w:tcPr>
        <w:tcBorders>
          <w:top w:val="single" w:sz="4" w:space="0" w:color="B0B6BF" w:themeColor="background2"/>
          <w:left w:val="single" w:sz="4" w:space="0" w:color="B0B6BF" w:themeColor="background2"/>
          <w:bottom w:val="single" w:sz="4" w:space="0" w:color="B0B6BF" w:themeColor="background2"/>
          <w:right w:val="single" w:sz="4" w:space="0" w:color="B0B6BF" w:themeColor="background2"/>
          <w:insideH w:val="nil"/>
          <w:insideV w:val="nil"/>
          <w:tl2br w:val="nil"/>
          <w:tr2bl w:val="nil"/>
        </w:tcBorders>
        <w:shd w:val="clear" w:color="auto" w:fill="B0B6BF" w:themeFill="background2"/>
      </w:tcPr>
    </w:tblStylePr>
  </w:style>
  <w:style w:type="table" w:styleId="TableauGrille4-Accentuation3">
    <w:name w:val="Grid Table 4 Accent 3"/>
    <w:basedOn w:val="TableauNormal"/>
    <w:uiPriority w:val="49"/>
    <w:rsid w:val="000A3C17"/>
    <w:pPr>
      <w:spacing w:after="0" w:line="240" w:lineRule="auto"/>
    </w:pPr>
    <w:tblPr>
      <w:tblStyleRowBandSize w:val="1"/>
      <w:tblStyleColBandSize w:val="1"/>
      <w:tblBorders>
        <w:top w:val="single" w:sz="4" w:space="0" w:color="58F8C0" w:themeColor="accent3" w:themeTint="99"/>
        <w:left w:val="single" w:sz="4" w:space="0" w:color="58F8C0" w:themeColor="accent3" w:themeTint="99"/>
        <w:bottom w:val="single" w:sz="4" w:space="0" w:color="58F8C0" w:themeColor="accent3" w:themeTint="99"/>
        <w:right w:val="single" w:sz="4" w:space="0" w:color="58F8C0" w:themeColor="accent3" w:themeTint="99"/>
        <w:insideH w:val="single" w:sz="4" w:space="0" w:color="58F8C0" w:themeColor="accent3" w:themeTint="99"/>
        <w:insideV w:val="single" w:sz="4" w:space="0" w:color="58F8C0" w:themeColor="accent3" w:themeTint="99"/>
      </w:tblBorders>
    </w:tblPr>
    <w:tblStylePr w:type="firstRow">
      <w:rPr>
        <w:b/>
        <w:bCs/>
        <w:color w:val="FFFFFF" w:themeColor="background1"/>
      </w:rPr>
      <w:tblPr/>
      <w:tcPr>
        <w:tcBorders>
          <w:top w:val="single" w:sz="4" w:space="0" w:color="08D78F" w:themeColor="accent3"/>
          <w:left w:val="single" w:sz="4" w:space="0" w:color="08D78F" w:themeColor="accent3"/>
          <w:bottom w:val="single" w:sz="4" w:space="0" w:color="08D78F" w:themeColor="accent3"/>
          <w:right w:val="single" w:sz="4" w:space="0" w:color="08D78F" w:themeColor="accent3"/>
          <w:insideH w:val="nil"/>
          <w:insideV w:val="nil"/>
        </w:tcBorders>
        <w:shd w:val="clear" w:color="auto" w:fill="08D78F" w:themeFill="accent3"/>
      </w:tcPr>
    </w:tblStylePr>
    <w:tblStylePr w:type="lastRow">
      <w:rPr>
        <w:b/>
        <w:bCs/>
      </w:rPr>
      <w:tblPr/>
      <w:tcPr>
        <w:tcBorders>
          <w:top w:val="double" w:sz="4" w:space="0" w:color="08D78F" w:themeColor="accent3"/>
        </w:tcBorders>
      </w:tcPr>
    </w:tblStylePr>
    <w:tblStylePr w:type="firstCol">
      <w:rPr>
        <w:b/>
        <w:bCs/>
      </w:rPr>
    </w:tblStylePr>
    <w:tblStylePr w:type="lastCol">
      <w:rPr>
        <w:b/>
        <w:bCs/>
      </w:rPr>
    </w:tblStylePr>
    <w:tblStylePr w:type="band1Vert">
      <w:tblPr/>
      <w:tcPr>
        <w:shd w:val="clear" w:color="auto" w:fill="C7FDEA" w:themeFill="accent3" w:themeFillTint="33"/>
      </w:tcPr>
    </w:tblStylePr>
    <w:tblStylePr w:type="band1Horz">
      <w:tblPr/>
      <w:tcPr>
        <w:shd w:val="clear" w:color="auto" w:fill="C7FDEA" w:themeFill="accent3" w:themeFillTint="33"/>
      </w:tcPr>
    </w:tblStylePr>
  </w:style>
  <w:style w:type="table" w:styleId="Tableausimple1">
    <w:name w:val="Plain Table 1"/>
    <w:basedOn w:val="TableauNormal"/>
    <w:uiPriority w:val="41"/>
    <w:rsid w:val="00170F8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professionnel">
    <w:name w:val="Table Professional"/>
    <w:basedOn w:val="TableauNormal"/>
    <w:uiPriority w:val="99"/>
    <w:semiHidden/>
    <w:unhideWhenUsed/>
    <w:rsid w:val="00170F84"/>
    <w:pPr>
      <w:spacing w:after="120" w:line="276"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ParagraphedelisteCar">
    <w:name w:val="Paragraphe de liste Car"/>
    <w:basedOn w:val="Policepardfaut"/>
    <w:link w:val="Paragraphedeliste"/>
    <w:uiPriority w:val="34"/>
    <w:locked/>
    <w:rsid w:val="001354BC"/>
    <w:rPr>
      <w:rFonts w:ascii="Segoe UI" w:hAnsi="Segoe UI" w:cs="Times New Roman"/>
      <w:color w:val="555960"/>
      <w:lang w:eastAsia="en-US"/>
    </w:rPr>
  </w:style>
  <w:style w:type="paragraph" w:customStyle="1" w:styleId="Tableau">
    <w:name w:val="Tableau"/>
    <w:basedOn w:val="Normal"/>
    <w:rsid w:val="0028747B"/>
    <w:pPr>
      <w:spacing w:before="60" w:after="60"/>
    </w:pPr>
    <w:rPr>
      <w:rFonts w:ascii="Arial" w:eastAsia="Times New Roman" w:hAnsi="Arial"/>
      <w:color w:val="auto"/>
      <w:szCs w:val="20"/>
      <w:lang w:eastAsia="fr-FR"/>
    </w:rPr>
  </w:style>
  <w:style w:type="paragraph" w:styleId="Listepuces">
    <w:name w:val="List Bullet"/>
    <w:basedOn w:val="Paragraphedeliste"/>
    <w:uiPriority w:val="99"/>
    <w:unhideWhenUsed/>
    <w:qFormat/>
    <w:rsid w:val="006E2BFB"/>
    <w:pPr>
      <w:numPr>
        <w:numId w:val="1"/>
      </w:numPr>
    </w:pPr>
    <w:rPr>
      <w:lang w:eastAsia="fr-FR"/>
    </w:rPr>
  </w:style>
  <w:style w:type="character" w:styleId="Marquedecommentaire">
    <w:name w:val="annotation reference"/>
    <w:basedOn w:val="Policepardfaut"/>
    <w:uiPriority w:val="99"/>
    <w:semiHidden/>
    <w:unhideWhenUsed/>
    <w:rsid w:val="00596AC4"/>
    <w:rPr>
      <w:sz w:val="16"/>
      <w:szCs w:val="16"/>
    </w:rPr>
  </w:style>
  <w:style w:type="paragraph" w:styleId="Commentaire">
    <w:name w:val="annotation text"/>
    <w:basedOn w:val="Normal"/>
    <w:link w:val="CommentaireCar"/>
    <w:uiPriority w:val="99"/>
    <w:unhideWhenUsed/>
    <w:rsid w:val="00596AC4"/>
    <w:rPr>
      <w:szCs w:val="20"/>
    </w:rPr>
  </w:style>
  <w:style w:type="character" w:customStyle="1" w:styleId="CommentaireCar">
    <w:name w:val="Commentaire Car"/>
    <w:basedOn w:val="Policepardfaut"/>
    <w:link w:val="Commentaire"/>
    <w:uiPriority w:val="99"/>
    <w:rsid w:val="00596AC4"/>
    <w:rPr>
      <w:rFonts w:ascii="Segoe UI" w:hAnsi="Segoe UI" w:cs="Times New Roman"/>
      <w:color w:val="555960"/>
      <w:sz w:val="20"/>
      <w:szCs w:val="20"/>
      <w:lang w:eastAsia="en-US"/>
    </w:rPr>
  </w:style>
  <w:style w:type="paragraph" w:styleId="Objetducommentaire">
    <w:name w:val="annotation subject"/>
    <w:basedOn w:val="Commentaire"/>
    <w:next w:val="Commentaire"/>
    <w:link w:val="ObjetducommentaireCar"/>
    <w:uiPriority w:val="99"/>
    <w:semiHidden/>
    <w:unhideWhenUsed/>
    <w:rsid w:val="00596AC4"/>
    <w:rPr>
      <w:b/>
      <w:bCs/>
    </w:rPr>
  </w:style>
  <w:style w:type="character" w:customStyle="1" w:styleId="ObjetducommentaireCar">
    <w:name w:val="Objet du commentaire Car"/>
    <w:basedOn w:val="CommentaireCar"/>
    <w:link w:val="Objetducommentaire"/>
    <w:uiPriority w:val="99"/>
    <w:semiHidden/>
    <w:rsid w:val="00596AC4"/>
    <w:rPr>
      <w:rFonts w:ascii="Segoe UI" w:hAnsi="Segoe UI" w:cs="Times New Roman"/>
      <w:b/>
      <w:bCs/>
      <w:color w:val="555960"/>
      <w:sz w:val="20"/>
      <w:szCs w:val="20"/>
      <w:lang w:eastAsia="en-US"/>
    </w:rPr>
  </w:style>
  <w:style w:type="paragraph" w:styleId="NormalWeb">
    <w:name w:val="Normal (Web)"/>
    <w:basedOn w:val="Normal"/>
    <w:uiPriority w:val="99"/>
    <w:unhideWhenUsed/>
    <w:rsid w:val="00236976"/>
    <w:pPr>
      <w:spacing w:before="100" w:beforeAutospacing="1" w:after="100" w:afterAutospacing="1"/>
      <w:jc w:val="left"/>
    </w:pPr>
    <w:rPr>
      <w:rFonts w:ascii="Times New Roman" w:eastAsia="Times New Roman" w:hAnsi="Times New Roman"/>
      <w:color w:val="auto"/>
      <w:sz w:val="24"/>
      <w:szCs w:val="24"/>
      <w:lang w:eastAsia="fr-FR"/>
    </w:rPr>
  </w:style>
  <w:style w:type="paragraph" w:customStyle="1" w:styleId="voxcorpstexte">
    <w:name w:val="vox_corpstexte"/>
    <w:rsid w:val="00612BBF"/>
    <w:pPr>
      <w:spacing w:before="120" w:after="0" w:line="240" w:lineRule="auto"/>
      <w:jc w:val="both"/>
    </w:pPr>
    <w:rPr>
      <w:rFonts w:ascii="Arial" w:eastAsia="Times New Roman" w:hAnsi="Arial" w:cs="Arial"/>
      <w:lang w:eastAsia="fr-FR"/>
    </w:rPr>
  </w:style>
  <w:style w:type="character" w:customStyle="1" w:styleId="Titre9Car">
    <w:name w:val="Titre 9 Car"/>
    <w:aliases w:val="Legal Level 1.1.1.1. Car"/>
    <w:basedOn w:val="Policepardfaut"/>
    <w:link w:val="Titre9"/>
    <w:rsid w:val="00612BBF"/>
    <w:rPr>
      <w:rFonts w:ascii="Arial" w:eastAsia="Times New Roman" w:hAnsi="Arial" w:cs="Arial"/>
      <w:snapToGrid w:val="0"/>
      <w:lang w:eastAsia="fr-FR"/>
    </w:rPr>
  </w:style>
  <w:style w:type="paragraph" w:styleId="Rvision">
    <w:name w:val="Revision"/>
    <w:hidden/>
    <w:uiPriority w:val="99"/>
    <w:semiHidden/>
    <w:rsid w:val="00983BAE"/>
    <w:pPr>
      <w:spacing w:after="0" w:line="240" w:lineRule="auto"/>
    </w:pPr>
    <w:rPr>
      <w:rFonts w:ascii="Segoe UI" w:hAnsi="Segoe UI" w:cs="Times New Roman"/>
      <w:color w:val="555960"/>
      <w:sz w:val="20"/>
      <w:lang w:eastAsia="en-US"/>
    </w:rPr>
  </w:style>
  <w:style w:type="table" w:customStyle="1" w:styleId="Grilledutableau1">
    <w:name w:val="Grille du tableau1"/>
    <w:basedOn w:val="TableauNormal"/>
    <w:next w:val="Grilledutableau"/>
    <w:uiPriority w:val="39"/>
    <w:rsid w:val="00295EA7"/>
    <w:pPr>
      <w:spacing w:after="0" w:line="240" w:lineRule="auto"/>
    </w:pPr>
    <w:rPr>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DA1504"/>
    <w:rPr>
      <w:color w:val="605E5C"/>
      <w:shd w:val="clear" w:color="auto" w:fill="E1DFDD"/>
    </w:rPr>
  </w:style>
  <w:style w:type="table" w:customStyle="1" w:styleId="Grilledutableau2">
    <w:name w:val="Grille du tableau2"/>
    <w:basedOn w:val="TableauNormal"/>
    <w:next w:val="Grilledutableau"/>
    <w:uiPriority w:val="39"/>
    <w:rsid w:val="00D5639E"/>
    <w:pPr>
      <w:spacing w:after="0" w:line="240" w:lineRule="auto"/>
    </w:pPr>
    <w:rPr>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211B1B"/>
    <w:pPr>
      <w:spacing w:after="0" w:line="240" w:lineRule="auto"/>
    </w:pPr>
    <w:rPr>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BD7AA3"/>
    <w:pPr>
      <w:widowControl w:val="0"/>
      <w:autoSpaceDE w:val="0"/>
      <w:autoSpaceDN w:val="0"/>
      <w:spacing w:after="0"/>
      <w:jc w:val="left"/>
    </w:pPr>
    <w:rPr>
      <w:rFonts w:ascii="Times New Roman" w:eastAsia="Times New Roman" w:hAnsi="Times New Roman"/>
      <w:color w:val="auto"/>
      <w:sz w:val="24"/>
      <w:szCs w:val="24"/>
      <w:lang w:val="en-US"/>
    </w:rPr>
  </w:style>
  <w:style w:type="character" w:customStyle="1" w:styleId="CorpsdetexteCar">
    <w:name w:val="Corps de texte Car"/>
    <w:basedOn w:val="Policepardfaut"/>
    <w:link w:val="Corpsdetexte"/>
    <w:uiPriority w:val="1"/>
    <w:rsid w:val="00BD7AA3"/>
    <w:rPr>
      <w:rFonts w:ascii="Times New Roman" w:eastAsia="Times New Roman" w:hAnsi="Times New Roman" w:cs="Times New Roman"/>
      <w:sz w:val="24"/>
      <w:szCs w:val="24"/>
      <w:lang w:val="en-US" w:eastAsia="en-US"/>
    </w:rPr>
  </w:style>
  <w:style w:type="character" w:customStyle="1" w:styleId="cf01">
    <w:name w:val="cf01"/>
    <w:basedOn w:val="Policepardfaut"/>
    <w:rsid w:val="00B247F2"/>
    <w:rPr>
      <w:rFonts w:ascii="Segoe UI" w:hAnsi="Segoe UI" w:cs="Segoe UI" w:hint="default"/>
      <w:color w:val="555960"/>
      <w:sz w:val="18"/>
      <w:szCs w:val="18"/>
    </w:rPr>
  </w:style>
  <w:style w:type="table" w:customStyle="1" w:styleId="Grilledutableau4">
    <w:name w:val="Grille du tableau4"/>
    <w:basedOn w:val="TableauNormal"/>
    <w:next w:val="Grilledutableau"/>
    <w:uiPriority w:val="39"/>
    <w:rsid w:val="00920A89"/>
    <w:pPr>
      <w:spacing w:after="0" w:line="240" w:lineRule="auto"/>
    </w:pPr>
    <w:rPr>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82094">
      <w:bodyDiv w:val="1"/>
      <w:marLeft w:val="0"/>
      <w:marRight w:val="0"/>
      <w:marTop w:val="0"/>
      <w:marBottom w:val="0"/>
      <w:divBdr>
        <w:top w:val="none" w:sz="0" w:space="0" w:color="auto"/>
        <w:left w:val="none" w:sz="0" w:space="0" w:color="auto"/>
        <w:bottom w:val="none" w:sz="0" w:space="0" w:color="auto"/>
        <w:right w:val="none" w:sz="0" w:space="0" w:color="auto"/>
      </w:divBdr>
    </w:div>
    <w:div w:id="92676690">
      <w:bodyDiv w:val="1"/>
      <w:marLeft w:val="0"/>
      <w:marRight w:val="0"/>
      <w:marTop w:val="0"/>
      <w:marBottom w:val="0"/>
      <w:divBdr>
        <w:top w:val="none" w:sz="0" w:space="0" w:color="auto"/>
        <w:left w:val="none" w:sz="0" w:space="0" w:color="auto"/>
        <w:bottom w:val="none" w:sz="0" w:space="0" w:color="auto"/>
        <w:right w:val="none" w:sz="0" w:space="0" w:color="auto"/>
      </w:divBdr>
    </w:div>
    <w:div w:id="348217581">
      <w:bodyDiv w:val="1"/>
      <w:marLeft w:val="0"/>
      <w:marRight w:val="0"/>
      <w:marTop w:val="0"/>
      <w:marBottom w:val="0"/>
      <w:divBdr>
        <w:top w:val="none" w:sz="0" w:space="0" w:color="auto"/>
        <w:left w:val="none" w:sz="0" w:space="0" w:color="auto"/>
        <w:bottom w:val="none" w:sz="0" w:space="0" w:color="auto"/>
        <w:right w:val="none" w:sz="0" w:space="0" w:color="auto"/>
      </w:divBdr>
    </w:div>
    <w:div w:id="474762546">
      <w:bodyDiv w:val="1"/>
      <w:marLeft w:val="0"/>
      <w:marRight w:val="0"/>
      <w:marTop w:val="0"/>
      <w:marBottom w:val="0"/>
      <w:divBdr>
        <w:top w:val="none" w:sz="0" w:space="0" w:color="auto"/>
        <w:left w:val="none" w:sz="0" w:space="0" w:color="auto"/>
        <w:bottom w:val="none" w:sz="0" w:space="0" w:color="auto"/>
        <w:right w:val="none" w:sz="0" w:space="0" w:color="auto"/>
      </w:divBdr>
    </w:div>
    <w:div w:id="516964284">
      <w:bodyDiv w:val="1"/>
      <w:marLeft w:val="0"/>
      <w:marRight w:val="0"/>
      <w:marTop w:val="0"/>
      <w:marBottom w:val="0"/>
      <w:divBdr>
        <w:top w:val="none" w:sz="0" w:space="0" w:color="auto"/>
        <w:left w:val="none" w:sz="0" w:space="0" w:color="auto"/>
        <w:bottom w:val="none" w:sz="0" w:space="0" w:color="auto"/>
        <w:right w:val="none" w:sz="0" w:space="0" w:color="auto"/>
      </w:divBdr>
      <w:divsChild>
        <w:div w:id="2040620991">
          <w:marLeft w:val="0"/>
          <w:marRight w:val="0"/>
          <w:marTop w:val="60"/>
          <w:marBottom w:val="0"/>
          <w:divBdr>
            <w:top w:val="none" w:sz="0" w:space="0" w:color="auto"/>
            <w:left w:val="none" w:sz="0" w:space="0" w:color="auto"/>
            <w:bottom w:val="none" w:sz="0" w:space="0" w:color="auto"/>
            <w:right w:val="none" w:sz="0" w:space="0" w:color="auto"/>
          </w:divBdr>
        </w:div>
        <w:div w:id="1066414552">
          <w:marLeft w:val="0"/>
          <w:marRight w:val="0"/>
          <w:marTop w:val="60"/>
          <w:marBottom w:val="0"/>
          <w:divBdr>
            <w:top w:val="none" w:sz="0" w:space="0" w:color="auto"/>
            <w:left w:val="none" w:sz="0" w:space="0" w:color="auto"/>
            <w:bottom w:val="none" w:sz="0" w:space="0" w:color="auto"/>
            <w:right w:val="none" w:sz="0" w:space="0" w:color="auto"/>
          </w:divBdr>
        </w:div>
        <w:div w:id="1015691097">
          <w:marLeft w:val="0"/>
          <w:marRight w:val="0"/>
          <w:marTop w:val="60"/>
          <w:marBottom w:val="0"/>
          <w:divBdr>
            <w:top w:val="none" w:sz="0" w:space="0" w:color="auto"/>
            <w:left w:val="none" w:sz="0" w:space="0" w:color="auto"/>
            <w:bottom w:val="none" w:sz="0" w:space="0" w:color="auto"/>
            <w:right w:val="none" w:sz="0" w:space="0" w:color="auto"/>
          </w:divBdr>
        </w:div>
        <w:div w:id="1653481011">
          <w:marLeft w:val="0"/>
          <w:marRight w:val="0"/>
          <w:marTop w:val="60"/>
          <w:marBottom w:val="0"/>
          <w:divBdr>
            <w:top w:val="none" w:sz="0" w:space="0" w:color="auto"/>
            <w:left w:val="none" w:sz="0" w:space="0" w:color="auto"/>
            <w:bottom w:val="none" w:sz="0" w:space="0" w:color="auto"/>
            <w:right w:val="none" w:sz="0" w:space="0" w:color="auto"/>
          </w:divBdr>
        </w:div>
        <w:div w:id="763722364">
          <w:marLeft w:val="0"/>
          <w:marRight w:val="0"/>
          <w:marTop w:val="60"/>
          <w:marBottom w:val="0"/>
          <w:divBdr>
            <w:top w:val="none" w:sz="0" w:space="0" w:color="auto"/>
            <w:left w:val="none" w:sz="0" w:space="0" w:color="auto"/>
            <w:bottom w:val="none" w:sz="0" w:space="0" w:color="auto"/>
            <w:right w:val="none" w:sz="0" w:space="0" w:color="auto"/>
          </w:divBdr>
        </w:div>
        <w:div w:id="568883596">
          <w:marLeft w:val="0"/>
          <w:marRight w:val="0"/>
          <w:marTop w:val="60"/>
          <w:marBottom w:val="0"/>
          <w:divBdr>
            <w:top w:val="none" w:sz="0" w:space="0" w:color="auto"/>
            <w:left w:val="none" w:sz="0" w:space="0" w:color="auto"/>
            <w:bottom w:val="none" w:sz="0" w:space="0" w:color="auto"/>
            <w:right w:val="none" w:sz="0" w:space="0" w:color="auto"/>
          </w:divBdr>
        </w:div>
      </w:divsChild>
    </w:div>
    <w:div w:id="646594990">
      <w:bodyDiv w:val="1"/>
      <w:marLeft w:val="0"/>
      <w:marRight w:val="0"/>
      <w:marTop w:val="0"/>
      <w:marBottom w:val="0"/>
      <w:divBdr>
        <w:top w:val="none" w:sz="0" w:space="0" w:color="auto"/>
        <w:left w:val="none" w:sz="0" w:space="0" w:color="auto"/>
        <w:bottom w:val="none" w:sz="0" w:space="0" w:color="auto"/>
        <w:right w:val="none" w:sz="0" w:space="0" w:color="auto"/>
      </w:divBdr>
    </w:div>
    <w:div w:id="666593766">
      <w:bodyDiv w:val="1"/>
      <w:marLeft w:val="0"/>
      <w:marRight w:val="0"/>
      <w:marTop w:val="0"/>
      <w:marBottom w:val="0"/>
      <w:divBdr>
        <w:top w:val="none" w:sz="0" w:space="0" w:color="auto"/>
        <w:left w:val="none" w:sz="0" w:space="0" w:color="auto"/>
        <w:bottom w:val="none" w:sz="0" w:space="0" w:color="auto"/>
        <w:right w:val="none" w:sz="0" w:space="0" w:color="auto"/>
      </w:divBdr>
    </w:div>
    <w:div w:id="797648182">
      <w:bodyDiv w:val="1"/>
      <w:marLeft w:val="0"/>
      <w:marRight w:val="0"/>
      <w:marTop w:val="0"/>
      <w:marBottom w:val="0"/>
      <w:divBdr>
        <w:top w:val="none" w:sz="0" w:space="0" w:color="auto"/>
        <w:left w:val="none" w:sz="0" w:space="0" w:color="auto"/>
        <w:bottom w:val="none" w:sz="0" w:space="0" w:color="auto"/>
        <w:right w:val="none" w:sz="0" w:space="0" w:color="auto"/>
      </w:divBdr>
    </w:div>
    <w:div w:id="926353574">
      <w:bodyDiv w:val="1"/>
      <w:marLeft w:val="0"/>
      <w:marRight w:val="0"/>
      <w:marTop w:val="0"/>
      <w:marBottom w:val="0"/>
      <w:divBdr>
        <w:top w:val="none" w:sz="0" w:space="0" w:color="auto"/>
        <w:left w:val="none" w:sz="0" w:space="0" w:color="auto"/>
        <w:bottom w:val="none" w:sz="0" w:space="0" w:color="auto"/>
        <w:right w:val="none" w:sz="0" w:space="0" w:color="auto"/>
      </w:divBdr>
    </w:div>
    <w:div w:id="1160074517">
      <w:bodyDiv w:val="1"/>
      <w:marLeft w:val="0"/>
      <w:marRight w:val="0"/>
      <w:marTop w:val="0"/>
      <w:marBottom w:val="0"/>
      <w:divBdr>
        <w:top w:val="none" w:sz="0" w:space="0" w:color="auto"/>
        <w:left w:val="none" w:sz="0" w:space="0" w:color="auto"/>
        <w:bottom w:val="none" w:sz="0" w:space="0" w:color="auto"/>
        <w:right w:val="none" w:sz="0" w:space="0" w:color="auto"/>
      </w:divBdr>
    </w:div>
    <w:div w:id="1375429636">
      <w:bodyDiv w:val="1"/>
      <w:marLeft w:val="0"/>
      <w:marRight w:val="0"/>
      <w:marTop w:val="0"/>
      <w:marBottom w:val="0"/>
      <w:divBdr>
        <w:top w:val="none" w:sz="0" w:space="0" w:color="auto"/>
        <w:left w:val="none" w:sz="0" w:space="0" w:color="auto"/>
        <w:bottom w:val="none" w:sz="0" w:space="0" w:color="auto"/>
        <w:right w:val="none" w:sz="0" w:space="0" w:color="auto"/>
      </w:divBdr>
    </w:div>
    <w:div w:id="1776754108">
      <w:bodyDiv w:val="1"/>
      <w:marLeft w:val="0"/>
      <w:marRight w:val="0"/>
      <w:marTop w:val="0"/>
      <w:marBottom w:val="0"/>
      <w:divBdr>
        <w:top w:val="none" w:sz="0" w:space="0" w:color="auto"/>
        <w:left w:val="none" w:sz="0" w:space="0" w:color="auto"/>
        <w:bottom w:val="none" w:sz="0" w:space="0" w:color="auto"/>
        <w:right w:val="none" w:sz="0" w:space="0" w:color="auto"/>
      </w:divBdr>
    </w:div>
    <w:div w:id="1854803838">
      <w:bodyDiv w:val="1"/>
      <w:marLeft w:val="0"/>
      <w:marRight w:val="0"/>
      <w:marTop w:val="0"/>
      <w:marBottom w:val="0"/>
      <w:divBdr>
        <w:top w:val="none" w:sz="0" w:space="0" w:color="auto"/>
        <w:left w:val="none" w:sz="0" w:space="0" w:color="auto"/>
        <w:bottom w:val="none" w:sz="0" w:space="0" w:color="auto"/>
        <w:right w:val="none" w:sz="0" w:space="0" w:color="auto"/>
      </w:divBdr>
    </w:div>
    <w:div w:id="203931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Voxaly">
      <a:dk1>
        <a:sysClr val="windowText" lastClr="000000"/>
      </a:dk1>
      <a:lt1>
        <a:sysClr val="window" lastClr="FFFFFF"/>
      </a:lt1>
      <a:dk2>
        <a:srgbClr val="555960"/>
      </a:dk2>
      <a:lt2>
        <a:srgbClr val="B0B6BF"/>
      </a:lt2>
      <a:accent1>
        <a:srgbClr val="EE7815"/>
      </a:accent1>
      <a:accent2>
        <a:srgbClr val="F18B3F"/>
      </a:accent2>
      <a:accent3>
        <a:srgbClr val="08D78F"/>
      </a:accent3>
      <a:accent4>
        <a:srgbClr val="F7D709"/>
      </a:accent4>
      <a:accent5>
        <a:srgbClr val="F70947"/>
      </a:accent5>
      <a:accent6>
        <a:srgbClr val="15CCEE"/>
      </a:accent6>
      <a:hlink>
        <a:srgbClr val="0563C1"/>
      </a:hlink>
      <a:folHlink>
        <a:srgbClr val="954F72"/>
      </a:folHlink>
    </a:clrScheme>
    <a:fontScheme name="Voxaly">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32B662A079EE45B3E473D791744917" ma:contentTypeVersion="12" ma:contentTypeDescription="Crée un document." ma:contentTypeScope="" ma:versionID="2ed82aee02c56f77669e66e474d3b311">
  <xsd:schema xmlns:xsd="http://www.w3.org/2001/XMLSchema" xmlns:xs="http://www.w3.org/2001/XMLSchema" xmlns:p="http://schemas.microsoft.com/office/2006/metadata/properties" xmlns:ns2="262fccc4-15e1-42b5-b73f-be207370cb7e" xmlns:ns3="6641daf1-e1cc-4e00-8330-b88488ba99fc" targetNamespace="http://schemas.microsoft.com/office/2006/metadata/properties" ma:root="true" ma:fieldsID="6a4b8200f4afa5c4432c0af11254a5c7" ns2:_="" ns3:_="">
    <xsd:import namespace="262fccc4-15e1-42b5-b73f-be207370cb7e"/>
    <xsd:import namespace="6641daf1-e1cc-4e00-8330-b88488ba99f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fccc4-15e1-42b5-b73f-be207370cb7e"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41daf1-e1cc-4e00-8330-b88488ba99fc" elementFormDefault="qualified">
    <xsd:import namespace="http://schemas.microsoft.com/office/2006/documentManagement/types"/>
    <xsd:import namespace="http://schemas.microsoft.com/office/infopath/2007/PartnerControls"/>
    <xsd:element name="SharedWithUsers" ma:index="7" nillable="true" ma:displayName="Partagé avec"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6A49E8-4702-42D8-94E9-36005B35A54C}">
  <ds:schemaRefs>
    <ds:schemaRef ds:uri="http://schemas.openxmlformats.org/officeDocument/2006/bibliography"/>
  </ds:schemaRefs>
</ds:datastoreItem>
</file>

<file path=customXml/itemProps2.xml><?xml version="1.0" encoding="utf-8"?>
<ds:datastoreItem xmlns:ds="http://schemas.openxmlformats.org/officeDocument/2006/customXml" ds:itemID="{E9A6F1A8-FEF2-43D6-8D29-8F816F6AA6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DDF695-8F8A-499A-81C6-9A9F2FBC9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fccc4-15e1-42b5-b73f-be207370cb7e"/>
    <ds:schemaRef ds:uri="6641daf1-e1cc-4e00-8330-b88488ba99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CAF642-B609-4496-AF82-508F613401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1210</Words>
  <Characters>6661</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Titre du document</vt:lpstr>
    </vt:vector>
  </TitlesOfParts>
  <Company/>
  <LinksUpToDate>false</LinksUpToDate>
  <CharactersWithSpaces>7856</CharactersWithSpaces>
  <SharedDoc>false</SharedDoc>
  <HLinks>
    <vt:vector size="6" baseType="variant">
      <vt:variant>
        <vt:i4>4915292</vt:i4>
      </vt:variant>
      <vt:variant>
        <vt:i4>0</vt:i4>
      </vt:variant>
      <vt:variant>
        <vt:i4>0</vt:i4>
      </vt:variant>
      <vt:variant>
        <vt:i4>5</vt:i4>
      </vt:variant>
      <vt:variant>
        <vt:lpwstr>https://www.legifrance.gouv.fr/affichCodeArticle.do?cidTexte=LEGITEXT000006072050&amp;idArticle=LEGIARTI000006901903&amp;dateTexte=&amp;categorieLien=cid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Titre du document</dc:title>
  <dc:subject>Référence du document</dc:subject>
  <dc:creator>Sébastien HUMEAU</dc:creator>
  <cp:keywords/>
  <dc:description/>
  <cp:lastModifiedBy>Chrystelle Subra</cp:lastModifiedBy>
  <cp:revision>3</cp:revision>
  <cp:lastPrinted>2025-03-06T14:21:00Z</cp:lastPrinted>
  <dcterms:created xsi:type="dcterms:W3CDTF">2026-03-25T11:58:00Z</dcterms:created>
  <dcterms:modified xsi:type="dcterms:W3CDTF">2026-03-25T12:04:00Z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0x0101003A32B662A079EE45B3E473D791744917</vt:lpwstr>
  </property>
  <property fmtid="{D5CDD505-2E9C-101B-9397-08002B2CF9AE}" pid="3" name="_DocHome">
    <vt:i4>1915471894</vt:i4>
  </property>
</Properties>
</file>