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13FB5" w14:textId="77777777" w:rsidR="00D9677B" w:rsidRDefault="00D9677B" w:rsidP="00D9677B">
      <w:pPr>
        <w:jc w:val="center"/>
        <w:rPr>
          <w:rFonts w:ascii="Calibri" w:hAnsi="Calibri" w:cs="Calibri"/>
          <w:b/>
          <w:bCs/>
          <w:sz w:val="28"/>
          <w:szCs w:val="28"/>
        </w:rPr>
      </w:pPr>
    </w:p>
    <w:p w14:paraId="230B5216" w14:textId="50215045" w:rsidR="00D9677B" w:rsidRDefault="00D9677B" w:rsidP="00D9677B">
      <w:pPr>
        <w:jc w:val="center"/>
        <w:rPr>
          <w:rFonts w:ascii="Calibri" w:hAnsi="Calibri" w:cs="Calibri"/>
          <w:b/>
          <w:bCs/>
          <w:sz w:val="28"/>
          <w:szCs w:val="28"/>
        </w:rPr>
      </w:pPr>
      <w:r>
        <w:rPr>
          <w:rFonts w:ascii="Calibri" w:hAnsi="Calibri" w:cs="Calibri"/>
          <w:b/>
          <w:bCs/>
          <w:sz w:val="28"/>
          <w:szCs w:val="28"/>
        </w:rPr>
        <w:t xml:space="preserve">ACCORD COLLECTIF SUR LE </w:t>
      </w:r>
    </w:p>
    <w:p w14:paraId="0458D948" w14:textId="77777777" w:rsidR="00D9677B" w:rsidRDefault="00D9677B" w:rsidP="00D9677B">
      <w:pPr>
        <w:jc w:val="center"/>
        <w:rPr>
          <w:rFonts w:ascii="Calibri" w:hAnsi="Calibri" w:cs="Calibri"/>
          <w:b/>
          <w:bCs/>
          <w:sz w:val="28"/>
          <w:szCs w:val="28"/>
        </w:rPr>
      </w:pPr>
      <w:r>
        <w:rPr>
          <w:rFonts w:ascii="Calibri" w:hAnsi="Calibri" w:cs="Calibri"/>
          <w:b/>
          <w:bCs/>
          <w:sz w:val="28"/>
          <w:szCs w:val="28"/>
        </w:rPr>
        <w:t xml:space="preserve">VERSEMENT D’UNE PRIME </w:t>
      </w:r>
    </w:p>
    <w:p w14:paraId="5F9456FA" w14:textId="77777777" w:rsidR="00D9677B" w:rsidRPr="00CA3DE9" w:rsidRDefault="00D9677B" w:rsidP="00D9677B">
      <w:pPr>
        <w:jc w:val="center"/>
        <w:rPr>
          <w:rFonts w:ascii="Calibri" w:hAnsi="Calibri" w:cs="Calibri"/>
          <w:b/>
          <w:bCs/>
          <w:sz w:val="28"/>
          <w:szCs w:val="28"/>
        </w:rPr>
      </w:pPr>
      <w:r>
        <w:rPr>
          <w:rFonts w:ascii="Calibri" w:hAnsi="Calibri" w:cs="Calibri"/>
          <w:b/>
          <w:bCs/>
          <w:sz w:val="28"/>
          <w:szCs w:val="28"/>
        </w:rPr>
        <w:t>DE PARTAGE DE LA VALEUR</w:t>
      </w:r>
    </w:p>
    <w:p w14:paraId="58D99B05" w14:textId="77777777" w:rsidR="00D9677B" w:rsidRPr="00CA3DE9" w:rsidRDefault="00D9677B" w:rsidP="00D9677B">
      <w:pPr>
        <w:jc w:val="center"/>
        <w:rPr>
          <w:rFonts w:ascii="Calibri" w:hAnsi="Calibri" w:cs="Calibri"/>
          <w:b/>
          <w:bCs/>
          <w:sz w:val="28"/>
          <w:szCs w:val="28"/>
        </w:rPr>
      </w:pPr>
    </w:p>
    <w:p w14:paraId="2F1D05BB" w14:textId="77777777" w:rsidR="00D9677B" w:rsidRDefault="00D9677B" w:rsidP="00D9677B">
      <w:pPr>
        <w:jc w:val="both"/>
        <w:rPr>
          <w:rFonts w:ascii="Calibri" w:hAnsi="Calibri" w:cs="Calibri"/>
          <w:sz w:val="22"/>
          <w:szCs w:val="22"/>
        </w:rPr>
      </w:pPr>
    </w:p>
    <w:p w14:paraId="07719487" w14:textId="77777777" w:rsidR="00D9677B" w:rsidRDefault="00D9677B" w:rsidP="00D9677B">
      <w:pPr>
        <w:jc w:val="both"/>
        <w:rPr>
          <w:rFonts w:ascii="Calibri" w:hAnsi="Calibri" w:cs="Calibri"/>
          <w:sz w:val="22"/>
          <w:szCs w:val="22"/>
        </w:rPr>
      </w:pPr>
    </w:p>
    <w:p w14:paraId="2B5BBE5C" w14:textId="77777777" w:rsidR="00D9677B" w:rsidRPr="00CA3DE9" w:rsidRDefault="00D9677B" w:rsidP="00D9677B">
      <w:pPr>
        <w:jc w:val="both"/>
        <w:rPr>
          <w:rFonts w:ascii="Calibri" w:hAnsi="Calibri" w:cs="Calibri"/>
          <w:sz w:val="22"/>
          <w:szCs w:val="22"/>
        </w:rPr>
      </w:pPr>
      <w:r w:rsidRPr="00CA3DE9">
        <w:rPr>
          <w:rFonts w:ascii="Calibri" w:hAnsi="Calibri" w:cs="Calibri"/>
          <w:sz w:val="22"/>
          <w:szCs w:val="22"/>
        </w:rPr>
        <w:t>ENTRE</w:t>
      </w:r>
    </w:p>
    <w:p w14:paraId="79A2958D" w14:textId="77777777" w:rsidR="00D9677B" w:rsidRDefault="00D9677B" w:rsidP="00D9677B">
      <w:pPr>
        <w:jc w:val="both"/>
        <w:rPr>
          <w:rFonts w:ascii="Calibri" w:hAnsi="Calibri" w:cs="Calibri"/>
          <w:sz w:val="22"/>
        </w:rPr>
      </w:pPr>
    </w:p>
    <w:p w14:paraId="6D504306" w14:textId="6015BC6A" w:rsidR="00D9677B" w:rsidRPr="00CA3DE9" w:rsidRDefault="00D9677B" w:rsidP="00D9677B">
      <w:pPr>
        <w:jc w:val="both"/>
        <w:rPr>
          <w:rFonts w:ascii="Calibri" w:hAnsi="Calibri" w:cs="Calibri"/>
          <w:sz w:val="22"/>
          <w:szCs w:val="22"/>
        </w:rPr>
      </w:pPr>
      <w:r w:rsidRPr="00CA3DE9">
        <w:rPr>
          <w:rFonts w:ascii="Calibri" w:hAnsi="Calibri" w:cs="Calibri"/>
          <w:sz w:val="22"/>
        </w:rPr>
        <w:t xml:space="preserve">La Société </w:t>
      </w:r>
      <w:r w:rsidR="00AB1E87">
        <w:rPr>
          <w:rFonts w:ascii="Calibri" w:hAnsi="Calibri" w:cs="Calibri"/>
          <w:sz w:val="22"/>
        </w:rPr>
        <w:t>XX</w:t>
      </w:r>
      <w:r w:rsidRPr="00CA3DE9">
        <w:rPr>
          <w:rFonts w:ascii="Calibri" w:hAnsi="Calibri" w:cs="Calibri"/>
          <w:sz w:val="22"/>
        </w:rPr>
        <w:t xml:space="preserve">, au capital de </w:t>
      </w:r>
      <w:r w:rsidR="00AB1E87">
        <w:rPr>
          <w:rFonts w:ascii="Calibri" w:hAnsi="Calibri" w:cs="Calibri"/>
          <w:sz w:val="22"/>
        </w:rPr>
        <w:t>XX</w:t>
      </w:r>
      <w:r w:rsidRPr="00CA3DE9">
        <w:rPr>
          <w:rFonts w:ascii="Calibri" w:hAnsi="Calibri" w:cs="Calibri"/>
          <w:sz w:val="22"/>
        </w:rPr>
        <w:t xml:space="preserve"> euros, dont le siège social est situé, </w:t>
      </w:r>
      <w:r w:rsidR="00AB1E87">
        <w:rPr>
          <w:rFonts w:ascii="Calibri" w:hAnsi="Calibri" w:cs="Calibri"/>
          <w:sz w:val="22"/>
        </w:rPr>
        <w:t>XX</w:t>
      </w:r>
      <w:r w:rsidRPr="00CA3DE9">
        <w:rPr>
          <w:rFonts w:ascii="Calibri" w:hAnsi="Calibri" w:cs="Calibri"/>
          <w:sz w:val="22"/>
        </w:rPr>
        <w:t xml:space="preserve"> – France, et immatriculée au RCS de </w:t>
      </w:r>
      <w:r w:rsidR="00AB1E87">
        <w:rPr>
          <w:rFonts w:ascii="Calibri" w:hAnsi="Calibri" w:cs="Calibri"/>
          <w:sz w:val="22"/>
        </w:rPr>
        <w:t>XX</w:t>
      </w:r>
      <w:r w:rsidRPr="00CA3DE9">
        <w:rPr>
          <w:rFonts w:ascii="Calibri" w:hAnsi="Calibri" w:cs="Calibri"/>
          <w:sz w:val="22"/>
        </w:rPr>
        <w:t xml:space="preserve"> avec le numéro suivant : </w:t>
      </w:r>
      <w:r w:rsidR="00AB1E87">
        <w:rPr>
          <w:rFonts w:ascii="Calibri" w:hAnsi="Calibri" w:cs="Calibri"/>
          <w:sz w:val="22"/>
        </w:rPr>
        <w:t>XX</w:t>
      </w:r>
      <w:r w:rsidRPr="00CA3DE9">
        <w:rPr>
          <w:rFonts w:ascii="Calibri" w:hAnsi="Calibri" w:cs="Calibri"/>
          <w:sz w:val="22"/>
        </w:rPr>
        <w:t xml:space="preserve"> ; représentée par </w:t>
      </w:r>
      <w:r w:rsidR="00AB1E87">
        <w:rPr>
          <w:rFonts w:ascii="Calibri" w:hAnsi="Calibri" w:cs="Calibri"/>
          <w:sz w:val="22"/>
        </w:rPr>
        <w:t>XX</w:t>
      </w:r>
      <w:r w:rsidRPr="00CA3DE9">
        <w:rPr>
          <w:rFonts w:ascii="Calibri" w:hAnsi="Calibri" w:cs="Calibri"/>
          <w:sz w:val="22"/>
        </w:rPr>
        <w:t xml:space="preserve"> agissant en qualité de Directeur de site.</w:t>
      </w:r>
    </w:p>
    <w:p w14:paraId="3B28204F" w14:textId="77777777" w:rsidR="00D9677B" w:rsidRPr="00CA3DE9" w:rsidRDefault="00D9677B" w:rsidP="00D9677B">
      <w:pPr>
        <w:jc w:val="both"/>
        <w:rPr>
          <w:rFonts w:ascii="Calibri" w:hAnsi="Calibri" w:cs="Calibri"/>
          <w:sz w:val="22"/>
          <w:szCs w:val="22"/>
        </w:rPr>
      </w:pP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p>
    <w:p w14:paraId="0D6C5C88" w14:textId="77777777" w:rsidR="00D9677B" w:rsidRPr="00CA3DE9" w:rsidRDefault="00D9677B" w:rsidP="00D9677B">
      <w:pPr>
        <w:jc w:val="both"/>
        <w:rPr>
          <w:rFonts w:ascii="Calibri" w:hAnsi="Calibri" w:cs="Calibri"/>
          <w:sz w:val="22"/>
          <w:szCs w:val="22"/>
        </w:rPr>
      </w:pPr>
      <w:r w:rsidRPr="00CA3DE9">
        <w:rPr>
          <w:rFonts w:ascii="Calibri" w:hAnsi="Calibri" w:cs="Calibri"/>
          <w:sz w:val="22"/>
          <w:szCs w:val="22"/>
        </w:rPr>
        <w:t>D’une part,</w:t>
      </w:r>
    </w:p>
    <w:p w14:paraId="11267B1E" w14:textId="77777777" w:rsidR="00D9677B" w:rsidRPr="00CA3DE9" w:rsidRDefault="00D9677B" w:rsidP="00D9677B">
      <w:pPr>
        <w:jc w:val="both"/>
        <w:rPr>
          <w:rFonts w:ascii="Calibri" w:hAnsi="Calibri" w:cs="Calibri"/>
          <w:sz w:val="22"/>
          <w:szCs w:val="22"/>
        </w:rPr>
      </w:pPr>
    </w:p>
    <w:p w14:paraId="0C4DD9BC" w14:textId="77777777" w:rsidR="00D9677B" w:rsidRPr="00CA3DE9" w:rsidRDefault="00D9677B" w:rsidP="00D9677B">
      <w:pPr>
        <w:jc w:val="both"/>
        <w:rPr>
          <w:rFonts w:ascii="Calibri" w:hAnsi="Calibri" w:cs="Calibri"/>
          <w:sz w:val="22"/>
          <w:szCs w:val="22"/>
        </w:rPr>
      </w:pPr>
      <w:r w:rsidRPr="00CA3DE9">
        <w:rPr>
          <w:rFonts w:ascii="Calibri" w:hAnsi="Calibri" w:cs="Calibri"/>
          <w:sz w:val="22"/>
          <w:szCs w:val="22"/>
        </w:rPr>
        <w:t>ET</w:t>
      </w:r>
    </w:p>
    <w:p w14:paraId="21A6BEBE" w14:textId="77777777" w:rsidR="00D9677B" w:rsidRPr="00CA3DE9" w:rsidRDefault="00D9677B" w:rsidP="00D9677B">
      <w:pPr>
        <w:jc w:val="both"/>
        <w:rPr>
          <w:rFonts w:ascii="Calibri" w:hAnsi="Calibri" w:cs="Calibri"/>
          <w:sz w:val="22"/>
          <w:szCs w:val="22"/>
        </w:rPr>
      </w:pPr>
    </w:p>
    <w:p w14:paraId="14F03067" w14:textId="77777777" w:rsidR="00D9677B" w:rsidRPr="00CA3DE9" w:rsidRDefault="00D9677B" w:rsidP="00D9677B">
      <w:pPr>
        <w:jc w:val="both"/>
        <w:rPr>
          <w:rFonts w:ascii="Calibri" w:hAnsi="Calibri" w:cs="Calibri"/>
          <w:sz w:val="22"/>
          <w:szCs w:val="22"/>
        </w:rPr>
      </w:pPr>
      <w:r w:rsidRPr="00CA3DE9">
        <w:rPr>
          <w:rFonts w:ascii="Calibri" w:hAnsi="Calibri" w:cs="Calibri"/>
          <w:sz w:val="22"/>
          <w:szCs w:val="22"/>
        </w:rPr>
        <w:t>Les Représentants des Organisations Syndicales représentatives dans l’entreprise, dûment habilités à cet effet, à savoir :</w:t>
      </w:r>
    </w:p>
    <w:p w14:paraId="5D7DADCB" w14:textId="77777777" w:rsidR="00D9677B" w:rsidRPr="00CA3DE9" w:rsidRDefault="00D9677B" w:rsidP="00D9677B">
      <w:pPr>
        <w:jc w:val="both"/>
        <w:rPr>
          <w:rFonts w:ascii="Calibri" w:hAnsi="Calibri" w:cs="Calibri"/>
          <w:sz w:val="22"/>
          <w:szCs w:val="22"/>
        </w:rPr>
      </w:pPr>
    </w:p>
    <w:p w14:paraId="39811E70" w14:textId="77777777" w:rsidR="00D9677B" w:rsidRPr="00CA3DE9" w:rsidRDefault="00D9677B" w:rsidP="00D9677B">
      <w:pPr>
        <w:jc w:val="both"/>
        <w:rPr>
          <w:rFonts w:ascii="Calibri" w:hAnsi="Calibri" w:cs="Calibri"/>
          <w:sz w:val="22"/>
          <w:szCs w:val="22"/>
        </w:rPr>
      </w:pPr>
    </w:p>
    <w:p w14:paraId="2979726D" w14:textId="0E7FE00A" w:rsidR="00D9677B" w:rsidRPr="00CA3DE9" w:rsidRDefault="00D9677B" w:rsidP="00D9677B">
      <w:pPr>
        <w:jc w:val="both"/>
        <w:rPr>
          <w:rFonts w:ascii="Calibri" w:hAnsi="Calibri" w:cs="Calibri"/>
          <w:sz w:val="22"/>
          <w:szCs w:val="22"/>
        </w:rPr>
      </w:pPr>
      <w:r w:rsidRPr="00CA3DE9">
        <w:rPr>
          <w:rFonts w:ascii="Calibri" w:hAnsi="Calibri" w:cs="Calibri"/>
          <w:sz w:val="22"/>
          <w:szCs w:val="22"/>
        </w:rPr>
        <w:t>Pour la C.F.D.T.</w:t>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00AB1E87">
        <w:rPr>
          <w:rFonts w:ascii="Calibri" w:hAnsi="Calibri" w:cs="Calibri"/>
          <w:sz w:val="22"/>
          <w:szCs w:val="22"/>
        </w:rPr>
        <w:t>XX</w:t>
      </w:r>
      <w:r w:rsidRPr="00CA3DE9">
        <w:rPr>
          <w:rFonts w:ascii="Calibri" w:hAnsi="Calibri" w:cs="Calibri"/>
          <w:sz w:val="22"/>
          <w:szCs w:val="22"/>
        </w:rPr>
        <w:t xml:space="preserve"> </w:t>
      </w:r>
    </w:p>
    <w:p w14:paraId="33277ADE" w14:textId="77777777" w:rsidR="00D9677B" w:rsidRDefault="00D9677B" w:rsidP="00D9677B">
      <w:pPr>
        <w:jc w:val="both"/>
        <w:rPr>
          <w:rFonts w:ascii="Calibri" w:hAnsi="Calibri" w:cs="Calibri"/>
          <w:sz w:val="22"/>
          <w:szCs w:val="22"/>
        </w:rPr>
      </w:pPr>
    </w:p>
    <w:p w14:paraId="0CA16421" w14:textId="7180581B" w:rsidR="00D9677B" w:rsidRPr="00CA3DE9" w:rsidRDefault="00D9677B" w:rsidP="00D9677B">
      <w:pPr>
        <w:jc w:val="both"/>
        <w:rPr>
          <w:rFonts w:ascii="Calibri" w:hAnsi="Calibri" w:cs="Calibri"/>
          <w:sz w:val="22"/>
          <w:szCs w:val="22"/>
        </w:rPr>
      </w:pPr>
      <w:r w:rsidRPr="00CA3DE9">
        <w:rPr>
          <w:rFonts w:ascii="Calibri" w:hAnsi="Calibri" w:cs="Calibri"/>
          <w:sz w:val="22"/>
          <w:szCs w:val="22"/>
        </w:rPr>
        <w:t>Pour la C.F.T.C.</w:t>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00AB1E87">
        <w:rPr>
          <w:rFonts w:ascii="Calibri" w:hAnsi="Calibri" w:cs="Calibri"/>
          <w:sz w:val="22"/>
          <w:szCs w:val="22"/>
        </w:rPr>
        <w:t>XX</w:t>
      </w:r>
    </w:p>
    <w:p w14:paraId="268AF26C" w14:textId="77777777" w:rsidR="00D9677B" w:rsidRDefault="00D9677B" w:rsidP="00D9677B">
      <w:pPr>
        <w:jc w:val="both"/>
        <w:rPr>
          <w:rFonts w:ascii="Calibri" w:hAnsi="Calibri" w:cs="Calibri"/>
          <w:sz w:val="22"/>
          <w:szCs w:val="22"/>
        </w:rPr>
      </w:pPr>
    </w:p>
    <w:p w14:paraId="3B82E80F" w14:textId="553C2E31" w:rsidR="00D9677B" w:rsidRPr="00CA3DE9" w:rsidRDefault="00D9677B" w:rsidP="00D9677B">
      <w:pPr>
        <w:jc w:val="both"/>
        <w:rPr>
          <w:rFonts w:ascii="Calibri" w:hAnsi="Calibri" w:cs="Calibri"/>
          <w:sz w:val="22"/>
          <w:szCs w:val="22"/>
        </w:rPr>
      </w:pPr>
      <w:r w:rsidRPr="00CA3DE9">
        <w:rPr>
          <w:rFonts w:ascii="Calibri" w:hAnsi="Calibri" w:cs="Calibri"/>
          <w:sz w:val="22"/>
          <w:szCs w:val="22"/>
        </w:rPr>
        <w:t>Pour la C.F.E. – C.G.C.</w:t>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r w:rsidR="00AB1E87">
        <w:rPr>
          <w:rFonts w:ascii="Calibri" w:hAnsi="Calibri" w:cs="Calibri"/>
          <w:sz w:val="22"/>
          <w:szCs w:val="22"/>
        </w:rPr>
        <w:t>XX</w:t>
      </w:r>
    </w:p>
    <w:p w14:paraId="280D6496" w14:textId="77777777" w:rsidR="00D9677B" w:rsidRPr="00CA3DE9" w:rsidRDefault="00D9677B" w:rsidP="00D9677B">
      <w:pPr>
        <w:jc w:val="both"/>
        <w:rPr>
          <w:rFonts w:ascii="Calibri" w:hAnsi="Calibri" w:cs="Calibri"/>
          <w:sz w:val="22"/>
          <w:szCs w:val="22"/>
        </w:rPr>
      </w:pPr>
      <w:r w:rsidRPr="00CA3DE9">
        <w:rPr>
          <w:rFonts w:ascii="Calibri" w:hAnsi="Calibri" w:cs="Calibri"/>
          <w:sz w:val="22"/>
          <w:szCs w:val="22"/>
        </w:rPr>
        <w:t xml:space="preserve"> </w:t>
      </w:r>
    </w:p>
    <w:p w14:paraId="24D89FDE" w14:textId="77777777" w:rsidR="00D9677B" w:rsidRPr="00CA3DE9" w:rsidRDefault="00D9677B" w:rsidP="00D9677B">
      <w:pPr>
        <w:jc w:val="both"/>
        <w:rPr>
          <w:rFonts w:ascii="Calibri" w:hAnsi="Calibri" w:cs="Calibri"/>
          <w:sz w:val="22"/>
          <w:szCs w:val="22"/>
        </w:rPr>
      </w:pPr>
      <w:r w:rsidRPr="00CA3DE9">
        <w:rPr>
          <w:rFonts w:ascii="Calibri" w:hAnsi="Calibri" w:cs="Calibri"/>
          <w:sz w:val="22"/>
          <w:szCs w:val="22"/>
        </w:rPr>
        <w:t xml:space="preserve">D’autre part. </w:t>
      </w:r>
    </w:p>
    <w:p w14:paraId="2579C52B" w14:textId="77777777" w:rsidR="00D9677B" w:rsidRDefault="00D9677B" w:rsidP="00D9677B">
      <w:pPr>
        <w:jc w:val="both"/>
        <w:rPr>
          <w:rFonts w:ascii="Calibri" w:hAnsi="Calibri" w:cs="Calibri"/>
          <w:sz w:val="22"/>
          <w:szCs w:val="22"/>
        </w:rPr>
      </w:pPr>
    </w:p>
    <w:p w14:paraId="4B8DBAF7" w14:textId="77777777" w:rsidR="00D9677B" w:rsidRPr="00CA3DE9" w:rsidRDefault="00D9677B" w:rsidP="00D9677B">
      <w:pPr>
        <w:jc w:val="both"/>
        <w:rPr>
          <w:rFonts w:ascii="Calibri" w:hAnsi="Calibri" w:cs="Calibri"/>
          <w:sz w:val="22"/>
          <w:szCs w:val="22"/>
        </w:rPr>
      </w:pPr>
      <w:r w:rsidRPr="00DC5A38">
        <w:rPr>
          <w:rFonts w:ascii="Calibri" w:hAnsi="Calibri" w:cs="Calibri"/>
          <w:sz w:val="22"/>
          <w:szCs w:val="22"/>
        </w:rPr>
        <w:t>Il est convenu ce qui suit :</w:t>
      </w:r>
    </w:p>
    <w:p w14:paraId="174A865A" w14:textId="77777777" w:rsidR="00D9677B" w:rsidRPr="00A453D8" w:rsidRDefault="00D9677B" w:rsidP="00D9677B">
      <w:pPr>
        <w:pStyle w:val="Titre1"/>
      </w:pPr>
      <w:r w:rsidRPr="00CA3DE9">
        <w:rPr>
          <w:sz w:val="22"/>
          <w:szCs w:val="22"/>
        </w:rPr>
        <w:br/>
      </w:r>
      <w:r w:rsidRPr="00CA3DE9">
        <w:t>P</w:t>
      </w:r>
      <w:r>
        <w:t>réambule</w:t>
      </w:r>
    </w:p>
    <w:p w14:paraId="2110DE66" w14:textId="77777777" w:rsidR="00D9677B" w:rsidRDefault="00D9677B" w:rsidP="00D9677B">
      <w:pPr>
        <w:spacing w:line="280" w:lineRule="atLeast"/>
        <w:jc w:val="both"/>
        <w:rPr>
          <w:rFonts w:ascii="Calibri" w:hAnsi="Calibri" w:cs="Calibri"/>
          <w:sz w:val="22"/>
        </w:rPr>
      </w:pPr>
      <w:r w:rsidRPr="00C11956">
        <w:rPr>
          <w:rFonts w:ascii="Calibri" w:hAnsi="Calibri" w:cs="Calibri"/>
          <w:sz w:val="22"/>
        </w:rPr>
        <w:t>Conformément aux dispositions de l’article 1 de la loi n°2022-1158 du 16 août 2022 portant mesures d’urgence pour la protection du pouvoir d’achat, les parties conviennent d</w:t>
      </w:r>
      <w:r>
        <w:rPr>
          <w:rFonts w:ascii="Calibri" w:hAnsi="Calibri" w:cs="Calibri"/>
          <w:sz w:val="22"/>
        </w:rPr>
        <w:t xml:space="preserve">u </w:t>
      </w:r>
      <w:r w:rsidRPr="00C11956">
        <w:rPr>
          <w:rFonts w:ascii="Calibri" w:hAnsi="Calibri" w:cs="Calibri"/>
          <w:sz w:val="22"/>
        </w:rPr>
        <w:t>verse</w:t>
      </w:r>
      <w:r>
        <w:rPr>
          <w:rFonts w:ascii="Calibri" w:hAnsi="Calibri" w:cs="Calibri"/>
          <w:sz w:val="22"/>
        </w:rPr>
        <w:t>ment</w:t>
      </w:r>
      <w:r w:rsidRPr="00C11956">
        <w:rPr>
          <w:rFonts w:ascii="Calibri" w:hAnsi="Calibri" w:cs="Calibri"/>
          <w:sz w:val="22"/>
        </w:rPr>
        <w:t xml:space="preserve"> </w:t>
      </w:r>
      <w:r>
        <w:rPr>
          <w:rFonts w:ascii="Calibri" w:hAnsi="Calibri" w:cs="Calibri"/>
          <w:sz w:val="22"/>
        </w:rPr>
        <w:t>d’</w:t>
      </w:r>
      <w:r w:rsidRPr="00C11956">
        <w:rPr>
          <w:rFonts w:ascii="Calibri" w:hAnsi="Calibri" w:cs="Calibri"/>
          <w:sz w:val="22"/>
        </w:rPr>
        <w:t xml:space="preserve">une prime de partage de la valeur </w:t>
      </w:r>
      <w:r>
        <w:rPr>
          <w:rFonts w:ascii="Calibri" w:hAnsi="Calibri" w:cs="Calibri"/>
          <w:sz w:val="22"/>
        </w:rPr>
        <w:t>(</w:t>
      </w:r>
      <w:r w:rsidRPr="00C11956">
        <w:rPr>
          <w:rFonts w:ascii="Calibri" w:hAnsi="Calibri" w:cs="Calibri"/>
          <w:sz w:val="22"/>
        </w:rPr>
        <w:t>PPV</w:t>
      </w:r>
      <w:r>
        <w:rPr>
          <w:rFonts w:ascii="Calibri" w:hAnsi="Calibri" w:cs="Calibri"/>
          <w:sz w:val="22"/>
        </w:rPr>
        <w:t>)</w:t>
      </w:r>
      <w:r w:rsidRPr="00C11956">
        <w:rPr>
          <w:rFonts w:ascii="Calibri" w:hAnsi="Calibri" w:cs="Calibri"/>
          <w:sz w:val="22"/>
        </w:rPr>
        <w:t xml:space="preserve"> ayant pour objectif de protéger et améliorer le pouvoir d’achat des salariés.</w:t>
      </w:r>
    </w:p>
    <w:p w14:paraId="1F30AF45" w14:textId="77777777" w:rsidR="00D9677B" w:rsidRPr="00C11956" w:rsidRDefault="00D9677B" w:rsidP="00D9677B">
      <w:pPr>
        <w:spacing w:line="280" w:lineRule="atLeast"/>
        <w:jc w:val="both"/>
        <w:rPr>
          <w:rFonts w:ascii="Calibri" w:hAnsi="Calibri" w:cs="Calibri"/>
          <w:sz w:val="22"/>
        </w:rPr>
      </w:pPr>
    </w:p>
    <w:p w14:paraId="29C0B718" w14:textId="77777777" w:rsidR="00D9677B" w:rsidRDefault="00D9677B" w:rsidP="00D9677B">
      <w:pPr>
        <w:spacing w:line="280" w:lineRule="atLeast"/>
        <w:jc w:val="both"/>
        <w:rPr>
          <w:rFonts w:ascii="Calibri" w:hAnsi="Calibri" w:cs="Calibri"/>
          <w:sz w:val="22"/>
        </w:rPr>
      </w:pPr>
      <w:r w:rsidRPr="00C11956">
        <w:rPr>
          <w:rFonts w:ascii="Calibri" w:hAnsi="Calibri" w:cs="Calibri"/>
          <w:sz w:val="22"/>
        </w:rPr>
        <w:t>Le présent accord a pour objet la définition des règles permettant le versement d</w:t>
      </w:r>
      <w:r>
        <w:rPr>
          <w:rFonts w:ascii="Calibri" w:hAnsi="Calibri" w:cs="Calibri"/>
          <w:sz w:val="22"/>
        </w:rPr>
        <w:t xml:space="preserve">e ladite </w:t>
      </w:r>
      <w:r w:rsidRPr="00C11956">
        <w:rPr>
          <w:rFonts w:ascii="Calibri" w:hAnsi="Calibri" w:cs="Calibri"/>
          <w:sz w:val="22"/>
        </w:rPr>
        <w:t>prime aux salariés dont les conditions d’éligibilité sont exposées ci-après.</w:t>
      </w:r>
    </w:p>
    <w:p w14:paraId="613CE311" w14:textId="77777777" w:rsidR="00D9677B" w:rsidRDefault="00D9677B" w:rsidP="00D9677B">
      <w:pPr>
        <w:pStyle w:val="Titre1"/>
      </w:pPr>
      <w:r>
        <w:t>Article 1</w:t>
      </w:r>
      <w:r w:rsidRPr="00A453D8">
        <w:t xml:space="preserve"> – C</w:t>
      </w:r>
      <w:r>
        <w:t>hamp d’application</w:t>
      </w:r>
    </w:p>
    <w:p w14:paraId="77DFEAB9" w14:textId="77777777" w:rsidR="00D9677B" w:rsidRPr="0061375D" w:rsidRDefault="00D9677B" w:rsidP="00D9677B">
      <w:pPr>
        <w:spacing w:line="280" w:lineRule="atLeast"/>
        <w:jc w:val="both"/>
        <w:rPr>
          <w:rFonts w:ascii="Calibri" w:hAnsi="Calibri" w:cs="Calibri"/>
          <w:sz w:val="22"/>
        </w:rPr>
      </w:pPr>
      <w:r w:rsidRPr="0061375D">
        <w:rPr>
          <w:rFonts w:ascii="Calibri" w:hAnsi="Calibri" w:cs="Calibri"/>
          <w:sz w:val="22"/>
        </w:rPr>
        <w:t xml:space="preserve">Le présent accord est applicable à l’ensemble des salariés de l’entreprise </w:t>
      </w:r>
      <w:r>
        <w:rPr>
          <w:rFonts w:ascii="Calibri" w:hAnsi="Calibri" w:cs="Calibri"/>
          <w:sz w:val="22"/>
        </w:rPr>
        <w:t>liés par un contrat de travail</w:t>
      </w:r>
      <w:r w:rsidRPr="00D33FCD">
        <w:rPr>
          <w:rFonts w:ascii="Calibri" w:hAnsi="Calibri" w:cs="Calibri"/>
          <w:sz w:val="22"/>
        </w:rPr>
        <w:t xml:space="preserve"> au jour du dépôt de l’accord à la DREETS</w:t>
      </w:r>
      <w:r>
        <w:rPr>
          <w:rFonts w:ascii="Calibri" w:hAnsi="Calibri" w:cs="Calibri"/>
          <w:sz w:val="22"/>
        </w:rPr>
        <w:t>.</w:t>
      </w:r>
    </w:p>
    <w:p w14:paraId="643CBC75" w14:textId="77777777" w:rsidR="00D9677B" w:rsidRPr="0061375D" w:rsidRDefault="00D9677B" w:rsidP="00D9677B"/>
    <w:p w14:paraId="0916BB16" w14:textId="77777777" w:rsidR="00D9677B" w:rsidRDefault="00D9677B" w:rsidP="00D9677B">
      <w:pPr>
        <w:pStyle w:val="Titre1"/>
      </w:pPr>
      <w:r>
        <w:lastRenderedPageBreak/>
        <w:t>Article</w:t>
      </w:r>
      <w:r w:rsidRPr="00A453D8">
        <w:t xml:space="preserve"> </w:t>
      </w:r>
      <w:r>
        <w:t>2</w:t>
      </w:r>
      <w:r w:rsidRPr="00A453D8">
        <w:t xml:space="preserve"> – </w:t>
      </w:r>
      <w:r>
        <w:t>Montant</w:t>
      </w:r>
    </w:p>
    <w:p w14:paraId="4813E1A8" w14:textId="77777777" w:rsidR="00D9677B" w:rsidRDefault="00D9677B" w:rsidP="00D9677B">
      <w:pPr>
        <w:pStyle w:val="Titre1"/>
        <w:rPr>
          <w:rFonts w:ascii="Calibri" w:hAnsi="Calibri" w:cs="Calibri"/>
          <w:b w:val="0"/>
          <w:bCs w:val="0"/>
          <w:smallCaps/>
          <w:kern w:val="0"/>
          <w:sz w:val="22"/>
          <w:szCs w:val="24"/>
        </w:rPr>
      </w:pPr>
      <w:r w:rsidRPr="00D33FCD">
        <w:rPr>
          <w:rFonts w:ascii="Calibri" w:hAnsi="Calibri" w:cs="Calibri"/>
          <w:b w:val="0"/>
          <w:bCs w:val="0"/>
          <w:kern w:val="0"/>
          <w:sz w:val="22"/>
          <w:szCs w:val="24"/>
        </w:rPr>
        <w:t xml:space="preserve">Le montant de la PPV </w:t>
      </w:r>
      <w:r w:rsidRPr="00DC5A38">
        <w:rPr>
          <w:rFonts w:ascii="Calibri" w:hAnsi="Calibri" w:cs="Calibri"/>
          <w:b w:val="0"/>
          <w:bCs w:val="0"/>
          <w:kern w:val="0"/>
          <w:sz w:val="22"/>
          <w:szCs w:val="24"/>
        </w:rPr>
        <w:t xml:space="preserve">est fixé à </w:t>
      </w:r>
      <w:r w:rsidRPr="00D33FCD">
        <w:rPr>
          <w:rFonts w:ascii="Calibri" w:hAnsi="Calibri" w:cs="Calibri"/>
          <w:b w:val="0"/>
          <w:bCs w:val="0"/>
          <w:kern w:val="0"/>
          <w:sz w:val="22"/>
          <w:szCs w:val="24"/>
        </w:rPr>
        <w:t xml:space="preserve">200 € </w:t>
      </w:r>
      <w:r w:rsidRPr="00DC5A38">
        <w:rPr>
          <w:rFonts w:ascii="Calibri" w:hAnsi="Calibri" w:cs="Calibri"/>
          <w:b w:val="0"/>
          <w:bCs w:val="0"/>
          <w:kern w:val="0"/>
          <w:sz w:val="22"/>
          <w:szCs w:val="24"/>
        </w:rPr>
        <w:t xml:space="preserve">bruts pour les salariés à temps </w:t>
      </w:r>
      <w:r>
        <w:rPr>
          <w:rFonts w:ascii="Calibri" w:hAnsi="Calibri" w:cs="Calibri"/>
          <w:b w:val="0"/>
          <w:bCs w:val="0"/>
          <w:kern w:val="0"/>
          <w:sz w:val="22"/>
          <w:szCs w:val="24"/>
        </w:rPr>
        <w:t xml:space="preserve">complet </w:t>
      </w:r>
      <w:r w:rsidRPr="00DC5A38">
        <w:rPr>
          <w:rFonts w:ascii="Calibri" w:hAnsi="Calibri" w:cs="Calibri"/>
          <w:b w:val="0"/>
          <w:bCs w:val="0"/>
          <w:kern w:val="0"/>
          <w:sz w:val="22"/>
          <w:szCs w:val="24"/>
        </w:rPr>
        <w:t xml:space="preserve">ayant été effectivement présents dans l’entreprise au cours des 12 mois précédant la date de versement de la prime, soit du </w:t>
      </w:r>
      <w:r>
        <w:rPr>
          <w:rFonts w:ascii="Calibri" w:hAnsi="Calibri" w:cs="Calibri"/>
          <w:b w:val="0"/>
          <w:bCs w:val="0"/>
          <w:kern w:val="0"/>
          <w:sz w:val="22"/>
          <w:szCs w:val="24"/>
        </w:rPr>
        <w:t>1</w:t>
      </w:r>
      <w:r w:rsidRPr="00DC5A38">
        <w:rPr>
          <w:rFonts w:ascii="Calibri" w:hAnsi="Calibri" w:cs="Calibri"/>
          <w:b w:val="0"/>
          <w:bCs w:val="0"/>
          <w:kern w:val="0"/>
          <w:sz w:val="22"/>
          <w:szCs w:val="24"/>
          <w:vertAlign w:val="superscript"/>
        </w:rPr>
        <w:t>er</w:t>
      </w:r>
      <w:r>
        <w:rPr>
          <w:rFonts w:ascii="Calibri" w:hAnsi="Calibri" w:cs="Calibri"/>
          <w:b w:val="0"/>
          <w:bCs w:val="0"/>
          <w:kern w:val="0"/>
          <w:sz w:val="22"/>
          <w:szCs w:val="24"/>
        </w:rPr>
        <w:t xml:space="preserve"> avril 2025 au 31 mars 2026</w:t>
      </w:r>
      <w:r w:rsidRPr="00D33FCD">
        <w:rPr>
          <w:rFonts w:ascii="Calibri" w:hAnsi="Calibri" w:cs="Calibri"/>
          <w:b w:val="0"/>
          <w:bCs w:val="0"/>
          <w:kern w:val="0"/>
          <w:sz w:val="22"/>
          <w:szCs w:val="24"/>
        </w:rPr>
        <w:t xml:space="preserve">. </w:t>
      </w:r>
    </w:p>
    <w:p w14:paraId="3DC4B961" w14:textId="77777777" w:rsidR="00D9677B" w:rsidRPr="000A67E5" w:rsidRDefault="00D9677B" w:rsidP="00D9677B">
      <w:pPr>
        <w:pStyle w:val="Titre1"/>
        <w:rPr>
          <w:rFonts w:ascii="Calibri" w:hAnsi="Calibri" w:cs="Calibri"/>
          <w:b w:val="0"/>
          <w:bCs w:val="0"/>
          <w:smallCaps/>
          <w:kern w:val="0"/>
          <w:sz w:val="22"/>
          <w:szCs w:val="24"/>
        </w:rPr>
      </w:pPr>
      <w:r w:rsidRPr="000A67E5">
        <w:rPr>
          <w:rFonts w:ascii="Calibri" w:hAnsi="Calibri" w:cs="Calibri"/>
          <w:b w:val="0"/>
          <w:bCs w:val="0"/>
          <w:kern w:val="0"/>
          <w:sz w:val="22"/>
          <w:szCs w:val="24"/>
        </w:rPr>
        <w:t>Ce montant sera modulé en fonction de la durée de travail prévue au contrat de travail et, le cas échéant, de la durée de présence effective pendant l’année écoulée.</w:t>
      </w:r>
    </w:p>
    <w:p w14:paraId="3F08A5CA" w14:textId="77777777" w:rsidR="00D9677B" w:rsidRPr="00D33FCD" w:rsidRDefault="00D9677B" w:rsidP="00D9677B">
      <w:pPr>
        <w:pStyle w:val="Titre1"/>
        <w:rPr>
          <w:rFonts w:ascii="Calibri" w:hAnsi="Calibri" w:cs="Calibri"/>
          <w:b w:val="0"/>
          <w:bCs w:val="0"/>
          <w:smallCaps/>
          <w:kern w:val="0"/>
          <w:sz w:val="22"/>
          <w:szCs w:val="24"/>
        </w:rPr>
      </w:pPr>
      <w:r w:rsidRPr="000A67E5">
        <w:rPr>
          <w:rFonts w:ascii="Calibri" w:hAnsi="Calibri" w:cs="Calibri"/>
          <w:b w:val="0"/>
          <w:bCs w:val="0"/>
          <w:kern w:val="0"/>
          <w:sz w:val="22"/>
          <w:szCs w:val="24"/>
        </w:rPr>
        <w:t>Ainsi, les salariés à temps partiel auront droit à cette prime au prorata de la durée du travail prévue à leur contrat de travail, ramenée à la durée</w:t>
      </w:r>
      <w:r>
        <w:rPr>
          <w:rFonts w:ascii="Calibri" w:hAnsi="Calibri" w:cs="Calibri"/>
          <w:b w:val="0"/>
          <w:bCs w:val="0"/>
          <w:kern w:val="0"/>
          <w:sz w:val="22"/>
          <w:szCs w:val="24"/>
        </w:rPr>
        <w:t xml:space="preserve"> légale</w:t>
      </w:r>
      <w:r w:rsidRPr="000A67E5">
        <w:rPr>
          <w:rFonts w:ascii="Calibri" w:hAnsi="Calibri" w:cs="Calibri"/>
          <w:b w:val="0"/>
          <w:bCs w:val="0"/>
          <w:kern w:val="0"/>
          <w:sz w:val="22"/>
          <w:szCs w:val="24"/>
        </w:rPr>
        <w:t xml:space="preserve"> du travail.</w:t>
      </w:r>
    </w:p>
    <w:p w14:paraId="49CD1145" w14:textId="77777777" w:rsidR="00D9677B" w:rsidRDefault="00D9677B" w:rsidP="00D9677B">
      <w:pPr>
        <w:pStyle w:val="Titre1"/>
        <w:rPr>
          <w:rFonts w:ascii="Calibri" w:hAnsi="Calibri" w:cs="Calibri"/>
          <w:b w:val="0"/>
          <w:bCs w:val="0"/>
          <w:smallCaps/>
          <w:kern w:val="0"/>
          <w:sz w:val="22"/>
          <w:szCs w:val="24"/>
        </w:rPr>
      </w:pPr>
      <w:r>
        <w:rPr>
          <w:rFonts w:ascii="Calibri" w:hAnsi="Calibri" w:cs="Calibri"/>
          <w:b w:val="0"/>
          <w:bCs w:val="0"/>
          <w:kern w:val="0"/>
          <w:sz w:val="22"/>
          <w:szCs w:val="24"/>
        </w:rPr>
        <w:t xml:space="preserve">En outre, </w:t>
      </w:r>
      <w:r w:rsidRPr="000A67E5">
        <w:rPr>
          <w:rFonts w:ascii="Calibri" w:hAnsi="Calibri" w:cs="Calibri"/>
          <w:b w:val="0"/>
          <w:bCs w:val="0"/>
          <w:kern w:val="0"/>
          <w:sz w:val="22"/>
          <w:szCs w:val="24"/>
        </w:rPr>
        <w:t xml:space="preserve">les salariés n’ayant pas été effectivement présents l’intégralité de l'année écoulée, soit en raison de leur entrée dans l’entreprise au cours des 12 mois précédant la date de versement de la prime, soit en raison d’absences non assimilées à des périodes de présence effective, auront droit à cette prime au prorata de leur temps de présence dans l’entreprise et, s’ils sont à temps partiel, avec application du prorata de leur temps de travail contractuel. </w:t>
      </w:r>
    </w:p>
    <w:p w14:paraId="5B1C6A91" w14:textId="77777777" w:rsidR="00D9677B" w:rsidRDefault="00D9677B" w:rsidP="00D9677B">
      <w:pPr>
        <w:pStyle w:val="Titre1"/>
        <w:rPr>
          <w:rFonts w:ascii="Calibri" w:hAnsi="Calibri" w:cs="Calibri"/>
          <w:b w:val="0"/>
          <w:bCs w:val="0"/>
          <w:smallCaps/>
          <w:kern w:val="0"/>
          <w:sz w:val="22"/>
          <w:szCs w:val="24"/>
        </w:rPr>
      </w:pPr>
      <w:r w:rsidRPr="000A67E5">
        <w:rPr>
          <w:rFonts w:ascii="Calibri" w:hAnsi="Calibri" w:cs="Calibri"/>
          <w:b w:val="0"/>
          <w:bCs w:val="0"/>
          <w:kern w:val="0"/>
          <w:sz w:val="22"/>
          <w:szCs w:val="24"/>
        </w:rPr>
        <w:t>Pour l’application de ces dispositions, sont assimilés à une présence effective : le congé de maternité, le congé d’adoption, le congé de paternité, le congé parental d’éducation, le congé pour enfant malade, le congé de présence parentale, le congé acquis par don de jours de repos pour enfant gravement malade.</w:t>
      </w:r>
    </w:p>
    <w:p w14:paraId="6C312918" w14:textId="77777777" w:rsidR="00D9677B" w:rsidRPr="00CE5824" w:rsidRDefault="00D9677B" w:rsidP="00D9677B">
      <w:pPr>
        <w:pStyle w:val="Titre1"/>
      </w:pPr>
      <w:r w:rsidRPr="00CE5824">
        <w:t>Article 3 – Principe de non-substitution</w:t>
      </w:r>
    </w:p>
    <w:p w14:paraId="3502778E" w14:textId="77777777" w:rsidR="00D9677B" w:rsidRPr="00CE5824" w:rsidRDefault="00D9677B" w:rsidP="00D9677B">
      <w:pPr>
        <w:jc w:val="both"/>
        <w:rPr>
          <w:rFonts w:ascii="Calibri" w:hAnsi="Calibri" w:cs="Calibri"/>
          <w:sz w:val="22"/>
          <w:szCs w:val="22"/>
        </w:rPr>
      </w:pPr>
      <w:r w:rsidRPr="00CE5824">
        <w:rPr>
          <w:rFonts w:ascii="Calibri" w:hAnsi="Calibri" w:cs="Calibri"/>
          <w:sz w:val="22"/>
          <w:szCs w:val="22"/>
        </w:rPr>
        <w:t>La présente prime ne se substitue à aucun des éléments de rémunération, au sens de l’article L. 242-1 du Code de la sécurité sociale, versés par l’employeur ou qui deviennent obligatoires en vertu de règles légales, contractuelles ou d’usage. Elle ne peut non plus se substituer à des augmentations de rémunération ni à des primes prévues par un accord salarial, le contrat de travail ou les usages en vigueur dans l’entreprise.</w:t>
      </w:r>
    </w:p>
    <w:p w14:paraId="3AB1438D" w14:textId="77777777" w:rsidR="00D9677B" w:rsidRDefault="00D9677B" w:rsidP="00D9677B">
      <w:pPr>
        <w:jc w:val="both"/>
        <w:rPr>
          <w:rFonts w:ascii="Calibri" w:hAnsi="Calibri" w:cs="Calibri"/>
          <w:sz w:val="22"/>
          <w:szCs w:val="22"/>
        </w:rPr>
      </w:pPr>
      <w:r w:rsidRPr="00CE5824">
        <w:rPr>
          <w:rFonts w:ascii="Calibri" w:hAnsi="Calibri" w:cs="Calibri"/>
          <w:sz w:val="22"/>
          <w:szCs w:val="22"/>
        </w:rPr>
        <w:t>Les sommes versées au titre d’un régime d’épargne salariale ne sont pas visées par ces dispositions.</w:t>
      </w:r>
    </w:p>
    <w:p w14:paraId="3D793E35" w14:textId="77777777" w:rsidR="00D9677B" w:rsidRPr="00CE5824" w:rsidRDefault="00D9677B" w:rsidP="00D9677B">
      <w:pPr>
        <w:pStyle w:val="Titre1"/>
      </w:pPr>
      <w:r w:rsidRPr="00CE5824">
        <w:t xml:space="preserve">Article 4 – </w:t>
      </w:r>
      <w:r w:rsidRPr="00650666">
        <w:t xml:space="preserve">Affectation de la prime à un plan d’épargne </w:t>
      </w:r>
    </w:p>
    <w:p w14:paraId="6F5443C1" w14:textId="77777777" w:rsidR="00D9677B" w:rsidRPr="00650666" w:rsidRDefault="00D9677B" w:rsidP="00D9677B">
      <w:pPr>
        <w:jc w:val="both"/>
        <w:rPr>
          <w:rFonts w:ascii="Calibri" w:hAnsi="Calibri" w:cs="Calibri"/>
          <w:sz w:val="22"/>
          <w:szCs w:val="22"/>
        </w:rPr>
      </w:pPr>
      <w:r w:rsidRPr="00650666">
        <w:rPr>
          <w:rFonts w:ascii="Calibri" w:hAnsi="Calibri" w:cs="Calibri"/>
          <w:sz w:val="22"/>
          <w:szCs w:val="22"/>
        </w:rPr>
        <w:t xml:space="preserve">L’ensemble des salariés bénéficiaires de la prime de partage de la valeur pourra choisir de l’affecter en tout ou </w:t>
      </w:r>
      <w:r w:rsidRPr="00557D54">
        <w:rPr>
          <w:rFonts w:ascii="Calibri" w:hAnsi="Calibri" w:cs="Calibri"/>
          <w:sz w:val="22"/>
          <w:szCs w:val="22"/>
        </w:rPr>
        <w:t>partie au PEE en vigueur</w:t>
      </w:r>
      <w:r w:rsidRPr="00650666">
        <w:rPr>
          <w:rFonts w:ascii="Calibri" w:hAnsi="Calibri" w:cs="Calibri"/>
          <w:sz w:val="22"/>
          <w:szCs w:val="22"/>
        </w:rPr>
        <w:t xml:space="preserve"> dans l’entreprise.</w:t>
      </w:r>
    </w:p>
    <w:p w14:paraId="0EB82E6A" w14:textId="77777777" w:rsidR="00D9677B" w:rsidRPr="00650666" w:rsidRDefault="00D9677B" w:rsidP="00D9677B">
      <w:pPr>
        <w:jc w:val="both"/>
        <w:rPr>
          <w:rFonts w:ascii="Calibri" w:hAnsi="Calibri" w:cs="Calibri"/>
          <w:sz w:val="22"/>
          <w:szCs w:val="22"/>
        </w:rPr>
      </w:pPr>
      <w:r w:rsidRPr="00650666">
        <w:rPr>
          <w:rFonts w:ascii="Calibri" w:hAnsi="Calibri" w:cs="Calibri"/>
          <w:sz w:val="22"/>
          <w:szCs w:val="22"/>
        </w:rPr>
        <w:t>Chaque salarié recevra une fiche distincte du bulletin de paie mentionnant :</w:t>
      </w:r>
    </w:p>
    <w:p w14:paraId="4AD9502E" w14:textId="77777777" w:rsidR="00D9677B" w:rsidRPr="00650666" w:rsidRDefault="00D9677B" w:rsidP="00D9677B">
      <w:pPr>
        <w:jc w:val="both"/>
        <w:rPr>
          <w:rFonts w:ascii="Calibri" w:hAnsi="Calibri" w:cs="Calibri"/>
          <w:sz w:val="22"/>
          <w:szCs w:val="22"/>
        </w:rPr>
      </w:pPr>
      <w:r w:rsidRPr="00650666">
        <w:rPr>
          <w:rFonts w:ascii="Calibri" w:hAnsi="Calibri" w:cs="Calibri"/>
          <w:sz w:val="22"/>
          <w:szCs w:val="22"/>
        </w:rPr>
        <w:t>-</w:t>
      </w:r>
      <w:r w:rsidRPr="00650666">
        <w:rPr>
          <w:rFonts w:ascii="Calibri" w:hAnsi="Calibri" w:cs="Calibri"/>
          <w:sz w:val="22"/>
          <w:szCs w:val="22"/>
        </w:rPr>
        <w:tab/>
        <w:t>le montant de PPV qui lui est attribué ;</w:t>
      </w:r>
    </w:p>
    <w:p w14:paraId="0DE5CCFB" w14:textId="77777777" w:rsidR="00D9677B" w:rsidRPr="00650666" w:rsidRDefault="00D9677B" w:rsidP="00D9677B">
      <w:pPr>
        <w:jc w:val="both"/>
        <w:rPr>
          <w:rFonts w:ascii="Calibri" w:hAnsi="Calibri" w:cs="Calibri"/>
          <w:sz w:val="22"/>
          <w:szCs w:val="22"/>
        </w:rPr>
      </w:pPr>
      <w:r w:rsidRPr="00650666">
        <w:rPr>
          <w:rFonts w:ascii="Calibri" w:hAnsi="Calibri" w:cs="Calibri"/>
          <w:sz w:val="22"/>
          <w:szCs w:val="22"/>
        </w:rPr>
        <w:t>-</w:t>
      </w:r>
      <w:r w:rsidRPr="00650666">
        <w:rPr>
          <w:rFonts w:ascii="Calibri" w:hAnsi="Calibri" w:cs="Calibri"/>
          <w:sz w:val="22"/>
          <w:szCs w:val="22"/>
        </w:rPr>
        <w:tab/>
        <w:t>la retenue éventuelle au titre des contributions sociales ;</w:t>
      </w:r>
    </w:p>
    <w:p w14:paraId="43F56B9C" w14:textId="77777777" w:rsidR="00D9677B" w:rsidRPr="00650666" w:rsidRDefault="00D9677B" w:rsidP="00D9677B">
      <w:pPr>
        <w:jc w:val="both"/>
        <w:rPr>
          <w:rFonts w:ascii="Calibri" w:hAnsi="Calibri" w:cs="Calibri"/>
          <w:sz w:val="22"/>
          <w:szCs w:val="22"/>
        </w:rPr>
      </w:pPr>
      <w:r w:rsidRPr="00650666">
        <w:rPr>
          <w:rFonts w:ascii="Calibri" w:hAnsi="Calibri" w:cs="Calibri"/>
          <w:sz w:val="22"/>
          <w:szCs w:val="22"/>
        </w:rPr>
        <w:t>-</w:t>
      </w:r>
      <w:r w:rsidRPr="00650666">
        <w:rPr>
          <w:rFonts w:ascii="Calibri" w:hAnsi="Calibri" w:cs="Calibri"/>
          <w:sz w:val="22"/>
          <w:szCs w:val="22"/>
        </w:rPr>
        <w:tab/>
        <w:t xml:space="preserve">la possibilité d’affectation de la </w:t>
      </w:r>
      <w:r w:rsidRPr="00557D54">
        <w:rPr>
          <w:rFonts w:ascii="Calibri" w:hAnsi="Calibri" w:cs="Calibri"/>
          <w:sz w:val="22"/>
          <w:szCs w:val="22"/>
        </w:rPr>
        <w:t>PPV au PEE ;</w:t>
      </w:r>
    </w:p>
    <w:p w14:paraId="392E22E1" w14:textId="77777777" w:rsidR="00D9677B" w:rsidRPr="00650666" w:rsidRDefault="00D9677B" w:rsidP="00D9677B">
      <w:pPr>
        <w:jc w:val="both"/>
        <w:rPr>
          <w:rFonts w:ascii="Calibri" w:hAnsi="Calibri" w:cs="Calibri"/>
          <w:sz w:val="22"/>
          <w:szCs w:val="22"/>
        </w:rPr>
      </w:pPr>
      <w:r w:rsidRPr="00650666">
        <w:rPr>
          <w:rFonts w:ascii="Calibri" w:hAnsi="Calibri" w:cs="Calibri"/>
          <w:sz w:val="22"/>
          <w:szCs w:val="22"/>
        </w:rPr>
        <w:t>-</w:t>
      </w:r>
      <w:r w:rsidRPr="00650666">
        <w:rPr>
          <w:rFonts w:ascii="Calibri" w:hAnsi="Calibri" w:cs="Calibri"/>
          <w:sz w:val="22"/>
          <w:szCs w:val="22"/>
        </w:rPr>
        <w:tab/>
        <w:t>le délai maximum de 15 jours pour affecter la PPV à l’épargne ;</w:t>
      </w:r>
    </w:p>
    <w:p w14:paraId="39FCD819" w14:textId="77777777" w:rsidR="00D9677B" w:rsidRPr="00650666" w:rsidRDefault="00D9677B" w:rsidP="00D9677B">
      <w:pPr>
        <w:jc w:val="both"/>
        <w:rPr>
          <w:rFonts w:ascii="Calibri" w:hAnsi="Calibri" w:cs="Calibri"/>
          <w:sz w:val="22"/>
          <w:szCs w:val="22"/>
        </w:rPr>
      </w:pPr>
      <w:r w:rsidRPr="00650666">
        <w:rPr>
          <w:rFonts w:ascii="Calibri" w:hAnsi="Calibri" w:cs="Calibri"/>
          <w:sz w:val="22"/>
          <w:szCs w:val="22"/>
        </w:rPr>
        <w:t>-</w:t>
      </w:r>
      <w:r w:rsidRPr="00650666">
        <w:rPr>
          <w:rFonts w:ascii="Calibri" w:hAnsi="Calibri" w:cs="Calibri"/>
          <w:sz w:val="22"/>
          <w:szCs w:val="22"/>
        </w:rPr>
        <w:tab/>
        <w:t>lorsque la PPV est affectée à l’épargne, le délai dans lequel les droits nés de cet investissement sont négociables ou exigibles et les cas de déblocage anticipé applicables.</w:t>
      </w:r>
    </w:p>
    <w:p w14:paraId="33FB0010" w14:textId="77777777" w:rsidR="00D9677B" w:rsidRPr="00650666" w:rsidRDefault="00D9677B" w:rsidP="00D9677B">
      <w:pPr>
        <w:jc w:val="both"/>
        <w:rPr>
          <w:rFonts w:ascii="Calibri" w:hAnsi="Calibri" w:cs="Calibri"/>
          <w:sz w:val="22"/>
          <w:szCs w:val="22"/>
        </w:rPr>
      </w:pPr>
    </w:p>
    <w:p w14:paraId="3F3E3C81" w14:textId="77777777" w:rsidR="00D9677B" w:rsidRDefault="00D9677B" w:rsidP="00D9677B">
      <w:pPr>
        <w:jc w:val="both"/>
        <w:rPr>
          <w:rFonts w:ascii="Calibri" w:hAnsi="Calibri" w:cs="Calibri"/>
          <w:sz w:val="22"/>
          <w:szCs w:val="22"/>
        </w:rPr>
      </w:pPr>
      <w:r w:rsidRPr="00650666">
        <w:rPr>
          <w:rFonts w:ascii="Calibri" w:hAnsi="Calibri" w:cs="Calibri"/>
          <w:sz w:val="22"/>
          <w:szCs w:val="22"/>
        </w:rPr>
        <w:t>A défaut de réponse dans le délai de 15 jours, la PPV sera versée directement au salarié sans faire l’objet de l’épargne proposée.</w:t>
      </w:r>
    </w:p>
    <w:p w14:paraId="51A400C5" w14:textId="77777777" w:rsidR="00D9677B" w:rsidRDefault="00D9677B" w:rsidP="00D9677B">
      <w:pPr>
        <w:jc w:val="both"/>
        <w:rPr>
          <w:rFonts w:ascii="Calibri" w:hAnsi="Calibri" w:cs="Calibri"/>
          <w:sz w:val="22"/>
          <w:szCs w:val="22"/>
        </w:rPr>
      </w:pPr>
    </w:p>
    <w:p w14:paraId="1BBE7297" w14:textId="77777777" w:rsidR="00D9677B" w:rsidRPr="00CE5824" w:rsidRDefault="00D9677B" w:rsidP="00D9677B">
      <w:pPr>
        <w:pStyle w:val="Titre1"/>
      </w:pPr>
      <w:r w:rsidRPr="00CE5824">
        <w:t xml:space="preserve">Article </w:t>
      </w:r>
      <w:r>
        <w:t>5</w:t>
      </w:r>
      <w:r w:rsidRPr="00CE5824">
        <w:t xml:space="preserve"> – Date de versement de la prime</w:t>
      </w:r>
    </w:p>
    <w:p w14:paraId="743EC958" w14:textId="77777777" w:rsidR="00D9677B" w:rsidRDefault="00D9677B" w:rsidP="00D9677B">
      <w:pPr>
        <w:jc w:val="both"/>
        <w:rPr>
          <w:rFonts w:ascii="Calibri" w:hAnsi="Calibri" w:cs="Calibri"/>
          <w:sz w:val="22"/>
          <w:szCs w:val="22"/>
        </w:rPr>
      </w:pPr>
      <w:r w:rsidRPr="00CE5824">
        <w:rPr>
          <w:rFonts w:ascii="Calibri" w:hAnsi="Calibri" w:cs="Calibri"/>
          <w:sz w:val="22"/>
          <w:szCs w:val="22"/>
        </w:rPr>
        <w:t>La prime de partage de la valeur sera versée</w:t>
      </w:r>
      <w:r>
        <w:rPr>
          <w:rFonts w:ascii="Calibri" w:hAnsi="Calibri" w:cs="Calibri"/>
          <w:sz w:val="22"/>
          <w:szCs w:val="22"/>
        </w:rPr>
        <w:t xml:space="preserve"> le 30 avril 2026 ou affectée au plan d’épargne à cette même date, selon le choix du salarié.</w:t>
      </w:r>
    </w:p>
    <w:p w14:paraId="27BF218B" w14:textId="77777777" w:rsidR="00D9677B" w:rsidRDefault="00D9677B" w:rsidP="00D9677B">
      <w:pPr>
        <w:jc w:val="both"/>
        <w:rPr>
          <w:rFonts w:ascii="Calibri" w:hAnsi="Calibri" w:cs="Calibri"/>
          <w:sz w:val="22"/>
          <w:szCs w:val="22"/>
        </w:rPr>
      </w:pPr>
    </w:p>
    <w:p w14:paraId="6A768C9D" w14:textId="77777777" w:rsidR="00D9677B" w:rsidRPr="00CE5824" w:rsidRDefault="00D9677B" w:rsidP="00D9677B">
      <w:pPr>
        <w:pStyle w:val="Titre1"/>
      </w:pPr>
      <w:r w:rsidRPr="00CE5824">
        <w:t xml:space="preserve">Article </w:t>
      </w:r>
      <w:r>
        <w:t>6</w:t>
      </w:r>
      <w:r w:rsidRPr="00CE5824">
        <w:t xml:space="preserve"> – Durée et entrée en vigueur de l’accord</w:t>
      </w:r>
    </w:p>
    <w:p w14:paraId="60FD48F0" w14:textId="77777777" w:rsidR="00D9677B" w:rsidRDefault="00D9677B" w:rsidP="00D9677B">
      <w:pPr>
        <w:jc w:val="both"/>
      </w:pPr>
      <w:r w:rsidRPr="00CE5824">
        <w:rPr>
          <w:rFonts w:ascii="Calibri" w:hAnsi="Calibri" w:cs="Calibri"/>
          <w:sz w:val="22"/>
          <w:szCs w:val="22"/>
        </w:rPr>
        <w:t xml:space="preserve">Le présent accord est conclu pour une durée déterminée. Il entre en vigueur </w:t>
      </w:r>
      <w:r>
        <w:rPr>
          <w:rFonts w:ascii="Calibri" w:hAnsi="Calibri" w:cs="Calibri"/>
          <w:sz w:val="22"/>
          <w:szCs w:val="22"/>
        </w:rPr>
        <w:t xml:space="preserve">au </w:t>
      </w:r>
      <w:r w:rsidRPr="00CE5824">
        <w:rPr>
          <w:rFonts w:ascii="Calibri" w:hAnsi="Calibri" w:cs="Calibri"/>
          <w:sz w:val="22"/>
          <w:szCs w:val="22"/>
        </w:rPr>
        <w:t>lendemain d</w:t>
      </w:r>
      <w:r>
        <w:rPr>
          <w:rFonts w:ascii="Calibri" w:hAnsi="Calibri" w:cs="Calibri"/>
          <w:sz w:val="22"/>
          <w:szCs w:val="22"/>
        </w:rPr>
        <w:t>e son</w:t>
      </w:r>
      <w:r w:rsidRPr="00CE5824">
        <w:rPr>
          <w:rFonts w:ascii="Calibri" w:hAnsi="Calibri" w:cs="Calibri"/>
          <w:sz w:val="22"/>
          <w:szCs w:val="22"/>
        </w:rPr>
        <w:t xml:space="preserve"> dépôt et cesse de produire ses effets à l’échéance de son terme, soit le</w:t>
      </w:r>
      <w:r>
        <w:rPr>
          <w:rFonts w:ascii="Calibri" w:hAnsi="Calibri" w:cs="Calibri"/>
          <w:sz w:val="22"/>
          <w:szCs w:val="22"/>
        </w:rPr>
        <w:t xml:space="preserve"> 30 juin 2026.</w:t>
      </w:r>
      <w:r w:rsidRPr="00B302EF">
        <w:t xml:space="preserve"> </w:t>
      </w:r>
    </w:p>
    <w:p w14:paraId="6FE3FA39" w14:textId="77777777" w:rsidR="00D9677B" w:rsidRPr="00CE5824" w:rsidRDefault="00D9677B" w:rsidP="00D9677B">
      <w:pPr>
        <w:pStyle w:val="Titre1"/>
      </w:pPr>
      <w:r w:rsidRPr="00CE5824">
        <w:t xml:space="preserve">Article </w:t>
      </w:r>
      <w:r>
        <w:t>7</w:t>
      </w:r>
      <w:r w:rsidRPr="00CE5824">
        <w:t xml:space="preserve"> – </w:t>
      </w:r>
      <w:r>
        <w:t>Révision</w:t>
      </w:r>
    </w:p>
    <w:p w14:paraId="18035126" w14:textId="77777777" w:rsidR="00D9677B" w:rsidRDefault="00D9677B" w:rsidP="00D9677B">
      <w:pPr>
        <w:jc w:val="both"/>
        <w:rPr>
          <w:rFonts w:ascii="Calibri" w:hAnsi="Calibri" w:cs="Calibri"/>
          <w:sz w:val="22"/>
          <w:szCs w:val="22"/>
        </w:rPr>
      </w:pPr>
      <w:r w:rsidRPr="00B302EF">
        <w:rPr>
          <w:rFonts w:ascii="Calibri" w:hAnsi="Calibri" w:cs="Calibri"/>
          <w:sz w:val="22"/>
          <w:szCs w:val="22"/>
        </w:rPr>
        <w:t>Le présent accord peut être révisé dans les conditions prévues par les textes légaux et réglementaires.</w:t>
      </w:r>
    </w:p>
    <w:p w14:paraId="524CDCC5" w14:textId="77777777" w:rsidR="00D9677B" w:rsidRPr="00884D11" w:rsidRDefault="00D9677B" w:rsidP="00D9677B">
      <w:pPr>
        <w:pStyle w:val="Titre1"/>
      </w:pPr>
      <w:r w:rsidRPr="00884D11">
        <w:t xml:space="preserve">Article </w:t>
      </w:r>
      <w:r>
        <w:t>8</w:t>
      </w:r>
      <w:r w:rsidRPr="00884D11">
        <w:t xml:space="preserve"> – Formalités de notification, publicité et de dépôt</w:t>
      </w:r>
    </w:p>
    <w:p w14:paraId="69BE53B8" w14:textId="77777777" w:rsidR="00D9677B" w:rsidRPr="00884D11" w:rsidRDefault="00D9677B" w:rsidP="00D9677B">
      <w:pPr>
        <w:jc w:val="both"/>
        <w:rPr>
          <w:rFonts w:ascii="Calibri" w:hAnsi="Calibri" w:cs="Calibri"/>
          <w:sz w:val="22"/>
          <w:szCs w:val="22"/>
        </w:rPr>
      </w:pPr>
      <w:r w:rsidRPr="00884D11">
        <w:rPr>
          <w:rFonts w:ascii="Calibri" w:hAnsi="Calibri" w:cs="Calibri"/>
          <w:sz w:val="22"/>
          <w:szCs w:val="22"/>
        </w:rPr>
        <w:t xml:space="preserve">Conformément à l’article L. 2231-5 du Code du travail, le présent accord est notifié à chacune des organisations </w:t>
      </w:r>
      <w:r>
        <w:rPr>
          <w:rFonts w:ascii="Calibri" w:hAnsi="Calibri" w:cs="Calibri"/>
          <w:sz w:val="22"/>
          <w:szCs w:val="22"/>
        </w:rPr>
        <w:t xml:space="preserve">syndicales </w:t>
      </w:r>
      <w:r w:rsidRPr="00884D11">
        <w:rPr>
          <w:rFonts w:ascii="Calibri" w:hAnsi="Calibri" w:cs="Calibri"/>
          <w:sz w:val="22"/>
          <w:szCs w:val="22"/>
        </w:rPr>
        <w:t>représentatives.</w:t>
      </w:r>
    </w:p>
    <w:p w14:paraId="459EB819" w14:textId="77777777" w:rsidR="00D9677B" w:rsidRDefault="00D9677B" w:rsidP="00D9677B">
      <w:pPr>
        <w:jc w:val="both"/>
        <w:rPr>
          <w:rFonts w:ascii="Calibri" w:hAnsi="Calibri" w:cs="Calibri"/>
          <w:sz w:val="22"/>
          <w:szCs w:val="22"/>
        </w:rPr>
      </w:pPr>
      <w:r w:rsidRPr="00884D11">
        <w:rPr>
          <w:rFonts w:ascii="Calibri" w:hAnsi="Calibri" w:cs="Calibri"/>
          <w:sz w:val="22"/>
          <w:szCs w:val="22"/>
        </w:rPr>
        <w:t xml:space="preserve">Conformément aux articles L. 2231-5-1, L. 2231-6, D. 2231-2, D. 2231-4 du Code du travail, le présent accord est déposé </w:t>
      </w:r>
    </w:p>
    <w:p w14:paraId="75097364" w14:textId="77777777" w:rsidR="00D9677B" w:rsidRPr="00CA3DE9" w:rsidRDefault="00D9677B" w:rsidP="00D9677B">
      <w:pPr>
        <w:spacing w:line="264" w:lineRule="auto"/>
        <w:jc w:val="both"/>
        <w:rPr>
          <w:rFonts w:ascii="Calibri" w:hAnsi="Calibri" w:cs="Calibri"/>
          <w:sz w:val="22"/>
        </w:rPr>
      </w:pPr>
      <w:r w:rsidRPr="00CA3DE9">
        <w:rPr>
          <w:rFonts w:ascii="Calibri" w:hAnsi="Calibri" w:cs="Calibri"/>
          <w:sz w:val="22"/>
        </w:rPr>
        <w:t>-</w:t>
      </w:r>
      <w:r w:rsidRPr="00CA3DE9">
        <w:rPr>
          <w:rFonts w:ascii="Calibri" w:hAnsi="Calibri" w:cs="Calibri"/>
          <w:sz w:val="22"/>
        </w:rPr>
        <w:tab/>
        <w:t>sur la plateforme de téléprocédure du ministère du Travail en version intégrale (à titre informatif, à ce jour www.teleaccords.travail-emploi.gouv.fr),</w:t>
      </w:r>
    </w:p>
    <w:p w14:paraId="069CBB24" w14:textId="77777777" w:rsidR="00D9677B" w:rsidRPr="00CA3DE9" w:rsidRDefault="00D9677B" w:rsidP="00D9677B">
      <w:pPr>
        <w:spacing w:line="264" w:lineRule="auto"/>
        <w:jc w:val="both"/>
        <w:rPr>
          <w:rFonts w:ascii="Calibri" w:hAnsi="Calibri" w:cs="Calibri"/>
          <w:sz w:val="22"/>
        </w:rPr>
      </w:pPr>
      <w:r w:rsidRPr="00CA3DE9">
        <w:rPr>
          <w:rFonts w:ascii="Calibri" w:hAnsi="Calibri" w:cs="Calibri"/>
          <w:sz w:val="22"/>
        </w:rPr>
        <w:t>-</w:t>
      </w:r>
      <w:r w:rsidRPr="00CA3DE9">
        <w:rPr>
          <w:rFonts w:ascii="Calibri" w:hAnsi="Calibri" w:cs="Calibri"/>
          <w:sz w:val="22"/>
        </w:rPr>
        <w:tab/>
        <w:t>au secrétariat greffe du Conseil de Prud’hommes de Le Mans en un exemplaire.</w:t>
      </w:r>
    </w:p>
    <w:p w14:paraId="45C418A3" w14:textId="77777777" w:rsidR="00D9677B" w:rsidRPr="00CA3DE9" w:rsidRDefault="00D9677B" w:rsidP="00D9677B">
      <w:pPr>
        <w:jc w:val="both"/>
        <w:rPr>
          <w:rFonts w:ascii="Calibri" w:hAnsi="Calibri" w:cs="Calibri"/>
          <w:bCs/>
          <w:iCs/>
          <w:sz w:val="22"/>
          <w:szCs w:val="20"/>
        </w:rPr>
      </w:pPr>
    </w:p>
    <w:p w14:paraId="0EF206C6" w14:textId="77777777" w:rsidR="00D9677B" w:rsidRDefault="00D9677B" w:rsidP="00D9677B">
      <w:pPr>
        <w:jc w:val="both"/>
        <w:rPr>
          <w:rFonts w:ascii="Calibri" w:hAnsi="Calibri" w:cs="Calibri"/>
          <w:sz w:val="22"/>
          <w:szCs w:val="22"/>
        </w:rPr>
      </w:pPr>
    </w:p>
    <w:p w14:paraId="75FAA06F" w14:textId="77777777" w:rsidR="00D9677B" w:rsidRDefault="00D9677B" w:rsidP="00D9677B">
      <w:pPr>
        <w:jc w:val="both"/>
        <w:rPr>
          <w:rFonts w:ascii="Calibri" w:hAnsi="Calibri" w:cs="Calibri"/>
          <w:sz w:val="22"/>
          <w:szCs w:val="22"/>
        </w:rPr>
      </w:pPr>
    </w:p>
    <w:p w14:paraId="2AE9BF9B" w14:textId="59CE1F77" w:rsidR="00D9677B" w:rsidRPr="00CA3DE9" w:rsidRDefault="00D9677B" w:rsidP="00D9677B">
      <w:pPr>
        <w:jc w:val="both"/>
        <w:rPr>
          <w:rFonts w:ascii="Calibri" w:hAnsi="Calibri" w:cs="Calibri"/>
          <w:sz w:val="22"/>
          <w:szCs w:val="22"/>
        </w:rPr>
      </w:pPr>
      <w:r w:rsidRPr="00CA3DE9">
        <w:rPr>
          <w:rFonts w:ascii="Calibri" w:hAnsi="Calibri" w:cs="Calibri"/>
          <w:sz w:val="22"/>
          <w:szCs w:val="22"/>
        </w:rPr>
        <w:t xml:space="preserve">Fait à </w:t>
      </w:r>
      <w:r w:rsidR="00AB1E87">
        <w:rPr>
          <w:rFonts w:ascii="Calibri" w:hAnsi="Calibri" w:cs="Calibri"/>
          <w:sz w:val="22"/>
          <w:szCs w:val="22"/>
        </w:rPr>
        <w:t>XX</w:t>
      </w:r>
      <w:r w:rsidRPr="00557D54">
        <w:rPr>
          <w:rFonts w:ascii="Calibri" w:hAnsi="Calibri" w:cs="Calibri"/>
          <w:sz w:val="22"/>
          <w:szCs w:val="22"/>
        </w:rPr>
        <w:t>, le 19 Mars 2026</w:t>
      </w:r>
    </w:p>
    <w:p w14:paraId="64686BC2" w14:textId="77777777" w:rsidR="00D9677B" w:rsidRPr="00CA3DE9" w:rsidRDefault="00D9677B" w:rsidP="00D9677B">
      <w:pPr>
        <w:jc w:val="both"/>
        <w:rPr>
          <w:rFonts w:ascii="Calibri" w:hAnsi="Calibri" w:cs="Calibri"/>
          <w:sz w:val="22"/>
          <w:szCs w:val="22"/>
        </w:rPr>
      </w:pPr>
    </w:p>
    <w:p w14:paraId="14FAD223" w14:textId="49D3BD41" w:rsidR="00D9677B" w:rsidRPr="00CA3DE9" w:rsidRDefault="00D9677B" w:rsidP="00D9677B">
      <w:pPr>
        <w:jc w:val="both"/>
        <w:rPr>
          <w:rFonts w:ascii="Calibri" w:hAnsi="Calibri" w:cs="Calibri"/>
          <w:b/>
          <w:sz w:val="22"/>
          <w:szCs w:val="22"/>
        </w:rPr>
      </w:pPr>
      <w:r w:rsidRPr="00CA3DE9">
        <w:rPr>
          <w:rFonts w:ascii="Calibri" w:hAnsi="Calibri" w:cs="Calibri"/>
          <w:b/>
          <w:sz w:val="22"/>
          <w:szCs w:val="22"/>
        </w:rPr>
        <w:t xml:space="preserve">Pour la Société </w:t>
      </w:r>
      <w:r w:rsidR="00AB1E87">
        <w:rPr>
          <w:rFonts w:ascii="Calibri" w:hAnsi="Calibri" w:cs="Calibri"/>
          <w:b/>
          <w:sz w:val="22"/>
          <w:szCs w:val="22"/>
        </w:rPr>
        <w:t>XX</w:t>
      </w:r>
      <w:r w:rsidRPr="00CA3DE9">
        <w:rPr>
          <w:rFonts w:ascii="Calibri" w:hAnsi="Calibri" w:cs="Calibri"/>
          <w:b/>
          <w:sz w:val="22"/>
          <w:szCs w:val="22"/>
        </w:rPr>
        <w:t xml:space="preserve">, </w:t>
      </w:r>
    </w:p>
    <w:p w14:paraId="755C4853" w14:textId="77777777" w:rsidR="00D9677B" w:rsidRPr="00CA3DE9" w:rsidRDefault="00D9677B" w:rsidP="00D9677B">
      <w:pPr>
        <w:jc w:val="both"/>
        <w:rPr>
          <w:rFonts w:ascii="Calibri" w:hAnsi="Calibri" w:cs="Calibri"/>
          <w:sz w:val="22"/>
          <w:szCs w:val="22"/>
        </w:rPr>
      </w:pPr>
    </w:p>
    <w:p w14:paraId="704FA085" w14:textId="58E0A45C" w:rsidR="00D9677B" w:rsidRPr="00CA3DE9" w:rsidRDefault="00D9677B" w:rsidP="00D9677B">
      <w:pPr>
        <w:jc w:val="both"/>
        <w:rPr>
          <w:rFonts w:ascii="Calibri" w:hAnsi="Calibri" w:cs="Calibri"/>
          <w:sz w:val="22"/>
          <w:szCs w:val="22"/>
        </w:rPr>
      </w:pPr>
      <w:r w:rsidRPr="00CA3DE9">
        <w:rPr>
          <w:rFonts w:ascii="Calibri" w:hAnsi="Calibri" w:cs="Calibri"/>
          <w:sz w:val="22"/>
          <w:szCs w:val="22"/>
        </w:rPr>
        <w:t xml:space="preserve">Représentée par </w:t>
      </w:r>
      <w:r w:rsidR="00AB1E87">
        <w:rPr>
          <w:rFonts w:ascii="Calibri" w:hAnsi="Calibri" w:cs="Calibri"/>
          <w:sz w:val="22"/>
          <w:szCs w:val="22"/>
        </w:rPr>
        <w:t>XX</w:t>
      </w:r>
      <w:r w:rsidRPr="00CA3DE9">
        <w:rPr>
          <w:rFonts w:ascii="Calibri" w:hAnsi="Calibri" w:cs="Calibri"/>
          <w:sz w:val="22"/>
          <w:szCs w:val="22"/>
        </w:rPr>
        <w:t xml:space="preserve"> </w:t>
      </w:r>
      <w:r w:rsidRPr="00CA3DE9">
        <w:rPr>
          <w:rFonts w:ascii="Calibri" w:hAnsi="Calibri" w:cs="Calibri"/>
          <w:sz w:val="22"/>
          <w:szCs w:val="22"/>
        </w:rPr>
        <w:tab/>
      </w:r>
      <w:r w:rsidRPr="00CA3DE9">
        <w:rPr>
          <w:rFonts w:ascii="Calibri" w:hAnsi="Calibri" w:cs="Calibri"/>
          <w:sz w:val="22"/>
          <w:szCs w:val="22"/>
        </w:rPr>
        <w:tab/>
      </w:r>
      <w:r w:rsidRPr="00CA3DE9">
        <w:rPr>
          <w:rFonts w:ascii="Calibri" w:hAnsi="Calibri" w:cs="Calibri"/>
          <w:sz w:val="22"/>
          <w:szCs w:val="22"/>
        </w:rPr>
        <w:tab/>
      </w:r>
    </w:p>
    <w:p w14:paraId="39CDFEA2" w14:textId="77777777" w:rsidR="00D9677B" w:rsidRPr="00CA3DE9" w:rsidRDefault="00D9677B" w:rsidP="00D9677B">
      <w:pPr>
        <w:pStyle w:val="Corpsdetexte2"/>
        <w:rPr>
          <w:rFonts w:ascii="Calibri" w:hAnsi="Calibri" w:cs="Calibri"/>
          <w:szCs w:val="22"/>
        </w:rPr>
      </w:pPr>
      <w:r w:rsidRPr="00CA3DE9">
        <w:rPr>
          <w:rFonts w:ascii="Calibri" w:hAnsi="Calibri" w:cs="Calibri"/>
          <w:szCs w:val="22"/>
        </w:rPr>
        <w:t>Directeur du Site</w:t>
      </w:r>
      <w:r w:rsidRPr="00CA3DE9">
        <w:rPr>
          <w:rFonts w:ascii="Calibri" w:hAnsi="Calibri" w:cs="Calibri"/>
          <w:szCs w:val="22"/>
        </w:rPr>
        <w:tab/>
      </w:r>
      <w:r w:rsidRPr="00CA3DE9">
        <w:rPr>
          <w:rFonts w:ascii="Calibri" w:hAnsi="Calibri" w:cs="Calibri"/>
          <w:szCs w:val="22"/>
        </w:rPr>
        <w:tab/>
      </w:r>
      <w:r w:rsidRPr="00CA3DE9">
        <w:rPr>
          <w:rFonts w:ascii="Calibri" w:hAnsi="Calibri" w:cs="Calibri"/>
          <w:szCs w:val="22"/>
        </w:rPr>
        <w:tab/>
      </w:r>
      <w:r w:rsidRPr="00CA3DE9">
        <w:rPr>
          <w:rFonts w:ascii="Calibri" w:hAnsi="Calibri" w:cs="Calibri"/>
          <w:szCs w:val="22"/>
        </w:rPr>
        <w:tab/>
      </w:r>
      <w:r w:rsidRPr="00CA3DE9">
        <w:rPr>
          <w:rFonts w:ascii="Calibri" w:hAnsi="Calibri" w:cs="Calibri"/>
          <w:szCs w:val="22"/>
        </w:rPr>
        <w:tab/>
      </w:r>
      <w:r w:rsidRPr="00CA3DE9">
        <w:rPr>
          <w:rFonts w:ascii="Calibri" w:hAnsi="Calibri" w:cs="Calibri"/>
          <w:szCs w:val="22"/>
        </w:rPr>
        <w:tab/>
      </w:r>
    </w:p>
    <w:p w14:paraId="2EAE717B" w14:textId="77777777" w:rsidR="00D9677B" w:rsidRDefault="00D9677B" w:rsidP="00D9677B">
      <w:pPr>
        <w:jc w:val="both"/>
        <w:rPr>
          <w:rFonts w:ascii="Calibri" w:hAnsi="Calibri" w:cs="Calibri"/>
          <w:sz w:val="22"/>
          <w:szCs w:val="22"/>
        </w:rPr>
      </w:pPr>
    </w:p>
    <w:p w14:paraId="75445359" w14:textId="77777777" w:rsidR="00D9677B" w:rsidRPr="00CA3DE9" w:rsidRDefault="00D9677B" w:rsidP="00D9677B">
      <w:pPr>
        <w:jc w:val="both"/>
        <w:rPr>
          <w:rFonts w:ascii="Calibri" w:hAnsi="Calibri" w:cs="Calibri"/>
          <w:sz w:val="22"/>
          <w:szCs w:val="22"/>
        </w:rPr>
      </w:pPr>
    </w:p>
    <w:p w14:paraId="593E6B1A" w14:textId="77777777" w:rsidR="00D9677B" w:rsidRPr="00CA3DE9" w:rsidRDefault="00D9677B" w:rsidP="00D9677B">
      <w:pPr>
        <w:jc w:val="both"/>
        <w:rPr>
          <w:rFonts w:ascii="Calibri" w:hAnsi="Calibri" w:cs="Calibri"/>
          <w:b/>
          <w:sz w:val="22"/>
          <w:szCs w:val="22"/>
        </w:rPr>
      </w:pPr>
      <w:r w:rsidRPr="00CA3DE9">
        <w:rPr>
          <w:rFonts w:ascii="Calibri" w:hAnsi="Calibri" w:cs="Calibri"/>
          <w:b/>
          <w:sz w:val="22"/>
          <w:szCs w:val="22"/>
        </w:rPr>
        <w:t>Pour les Organisations Syndicales représentatives :</w:t>
      </w:r>
    </w:p>
    <w:p w14:paraId="4A9FA255" w14:textId="77777777" w:rsidR="00D9677B" w:rsidRPr="00CA3DE9" w:rsidRDefault="00D9677B" w:rsidP="00D9677B">
      <w:pPr>
        <w:tabs>
          <w:tab w:val="left" w:pos="2268"/>
        </w:tabs>
        <w:rPr>
          <w:rFonts w:ascii="Calibri" w:hAnsi="Calibri" w:cs="Calibri"/>
          <w:sz w:val="22"/>
          <w:szCs w:val="22"/>
        </w:rPr>
      </w:pPr>
    </w:p>
    <w:p w14:paraId="69236135" w14:textId="57EC847A" w:rsidR="00D9677B" w:rsidRPr="00CA3DE9" w:rsidRDefault="00D9677B" w:rsidP="00D9677B">
      <w:pPr>
        <w:tabs>
          <w:tab w:val="left" w:pos="2268"/>
        </w:tabs>
        <w:rPr>
          <w:rFonts w:ascii="Calibri" w:hAnsi="Calibri" w:cs="Calibri"/>
          <w:sz w:val="22"/>
          <w:szCs w:val="22"/>
        </w:rPr>
      </w:pPr>
      <w:r w:rsidRPr="00CA3DE9">
        <w:rPr>
          <w:rFonts w:ascii="Calibri" w:hAnsi="Calibri" w:cs="Calibri"/>
          <w:sz w:val="22"/>
          <w:szCs w:val="22"/>
        </w:rPr>
        <w:t>C.F.D.T.</w:t>
      </w:r>
      <w:r w:rsidRPr="00CA3DE9">
        <w:rPr>
          <w:rFonts w:ascii="Calibri" w:hAnsi="Calibri" w:cs="Calibri"/>
          <w:sz w:val="22"/>
          <w:szCs w:val="22"/>
        </w:rPr>
        <w:tab/>
      </w:r>
      <w:r w:rsidR="00AB1E87">
        <w:rPr>
          <w:rFonts w:ascii="Calibri" w:hAnsi="Calibri" w:cs="Calibri"/>
          <w:sz w:val="22"/>
          <w:szCs w:val="22"/>
        </w:rPr>
        <w:t>XX</w:t>
      </w:r>
    </w:p>
    <w:p w14:paraId="0D550F4A" w14:textId="77777777" w:rsidR="00D9677B" w:rsidRPr="00CA3DE9" w:rsidRDefault="00D9677B" w:rsidP="00D9677B">
      <w:pPr>
        <w:tabs>
          <w:tab w:val="left" w:pos="2268"/>
        </w:tabs>
        <w:rPr>
          <w:rFonts w:ascii="Calibri" w:hAnsi="Calibri" w:cs="Calibri"/>
          <w:sz w:val="22"/>
          <w:szCs w:val="22"/>
        </w:rPr>
      </w:pPr>
    </w:p>
    <w:p w14:paraId="133845FA" w14:textId="77777777" w:rsidR="00D9677B" w:rsidRPr="00CA3DE9" w:rsidRDefault="00D9677B" w:rsidP="00D9677B">
      <w:pPr>
        <w:tabs>
          <w:tab w:val="left" w:pos="2268"/>
        </w:tabs>
        <w:rPr>
          <w:rFonts w:ascii="Calibri" w:hAnsi="Calibri" w:cs="Calibri"/>
          <w:sz w:val="22"/>
          <w:szCs w:val="22"/>
        </w:rPr>
      </w:pPr>
    </w:p>
    <w:p w14:paraId="70E15538" w14:textId="77777777" w:rsidR="00D9677B" w:rsidRPr="00CA3DE9" w:rsidRDefault="00D9677B" w:rsidP="00D9677B">
      <w:pPr>
        <w:tabs>
          <w:tab w:val="left" w:pos="2268"/>
        </w:tabs>
        <w:rPr>
          <w:rFonts w:ascii="Calibri" w:hAnsi="Calibri" w:cs="Calibri"/>
          <w:sz w:val="22"/>
          <w:szCs w:val="22"/>
        </w:rPr>
      </w:pPr>
    </w:p>
    <w:p w14:paraId="0F8F378A" w14:textId="77777777" w:rsidR="00D9677B" w:rsidRPr="00CA3DE9" w:rsidRDefault="00D9677B" w:rsidP="00D9677B">
      <w:pPr>
        <w:tabs>
          <w:tab w:val="left" w:pos="2268"/>
        </w:tabs>
        <w:rPr>
          <w:rFonts w:ascii="Calibri" w:hAnsi="Calibri" w:cs="Calibri"/>
          <w:sz w:val="22"/>
          <w:szCs w:val="22"/>
        </w:rPr>
      </w:pPr>
    </w:p>
    <w:p w14:paraId="045255B8" w14:textId="77777777" w:rsidR="00D9677B" w:rsidRPr="00CA3DE9" w:rsidRDefault="00D9677B" w:rsidP="00D9677B">
      <w:pPr>
        <w:tabs>
          <w:tab w:val="left" w:pos="2268"/>
        </w:tabs>
        <w:rPr>
          <w:rFonts w:ascii="Calibri" w:hAnsi="Calibri" w:cs="Calibri"/>
          <w:sz w:val="22"/>
          <w:szCs w:val="22"/>
        </w:rPr>
      </w:pPr>
    </w:p>
    <w:p w14:paraId="65AF2A3D" w14:textId="747053F2" w:rsidR="00D9677B" w:rsidRPr="00CA3DE9" w:rsidRDefault="00D9677B" w:rsidP="00D9677B">
      <w:pPr>
        <w:tabs>
          <w:tab w:val="left" w:pos="2268"/>
        </w:tabs>
        <w:rPr>
          <w:rFonts w:ascii="Calibri" w:hAnsi="Calibri" w:cs="Calibri"/>
          <w:sz w:val="22"/>
          <w:szCs w:val="22"/>
        </w:rPr>
      </w:pPr>
      <w:r w:rsidRPr="00CA3DE9">
        <w:rPr>
          <w:rFonts w:ascii="Calibri" w:hAnsi="Calibri" w:cs="Calibri"/>
          <w:sz w:val="22"/>
          <w:szCs w:val="22"/>
        </w:rPr>
        <w:t>C.F.T.C.</w:t>
      </w:r>
      <w:r w:rsidRPr="00CA3DE9">
        <w:rPr>
          <w:rFonts w:ascii="Calibri" w:hAnsi="Calibri" w:cs="Calibri"/>
          <w:sz w:val="22"/>
          <w:szCs w:val="22"/>
        </w:rPr>
        <w:tab/>
      </w:r>
      <w:r w:rsidR="00AB1E87">
        <w:rPr>
          <w:rFonts w:ascii="Calibri" w:hAnsi="Calibri" w:cs="Calibri"/>
          <w:sz w:val="22"/>
          <w:szCs w:val="22"/>
        </w:rPr>
        <w:t>XX</w:t>
      </w:r>
    </w:p>
    <w:p w14:paraId="0BF4616C" w14:textId="77777777" w:rsidR="00D9677B" w:rsidRPr="00CA3DE9" w:rsidRDefault="00D9677B" w:rsidP="00D9677B">
      <w:pPr>
        <w:jc w:val="both"/>
        <w:rPr>
          <w:rFonts w:ascii="Calibri" w:hAnsi="Calibri" w:cs="Calibri"/>
          <w:sz w:val="22"/>
          <w:szCs w:val="22"/>
        </w:rPr>
      </w:pPr>
    </w:p>
    <w:p w14:paraId="394A17FE" w14:textId="77777777" w:rsidR="00D9677B" w:rsidRPr="00CA3DE9" w:rsidRDefault="00D9677B" w:rsidP="00D9677B">
      <w:pPr>
        <w:rPr>
          <w:rFonts w:ascii="Calibri" w:hAnsi="Calibri" w:cs="Calibri"/>
          <w:sz w:val="22"/>
          <w:szCs w:val="22"/>
        </w:rPr>
      </w:pPr>
    </w:p>
    <w:p w14:paraId="6A87481B" w14:textId="77777777" w:rsidR="00D9677B" w:rsidRPr="00CA3DE9" w:rsidRDefault="00D9677B" w:rsidP="00D9677B">
      <w:pPr>
        <w:rPr>
          <w:rFonts w:ascii="Calibri" w:hAnsi="Calibri" w:cs="Calibri"/>
          <w:sz w:val="22"/>
          <w:szCs w:val="22"/>
        </w:rPr>
      </w:pPr>
    </w:p>
    <w:p w14:paraId="62E63608" w14:textId="77777777" w:rsidR="00D9677B" w:rsidRPr="00CA3DE9" w:rsidRDefault="00D9677B" w:rsidP="00D9677B">
      <w:pPr>
        <w:rPr>
          <w:rFonts w:ascii="Calibri" w:hAnsi="Calibri" w:cs="Calibri"/>
          <w:sz w:val="22"/>
          <w:szCs w:val="22"/>
        </w:rPr>
      </w:pPr>
    </w:p>
    <w:p w14:paraId="34B3C545" w14:textId="77777777" w:rsidR="00D9677B" w:rsidRPr="00CA3DE9" w:rsidRDefault="00D9677B" w:rsidP="00D9677B">
      <w:pPr>
        <w:rPr>
          <w:rFonts w:ascii="Calibri" w:hAnsi="Calibri" w:cs="Calibri"/>
          <w:sz w:val="22"/>
          <w:szCs w:val="22"/>
        </w:rPr>
      </w:pPr>
    </w:p>
    <w:p w14:paraId="36ABEBD5" w14:textId="55FBABBF" w:rsidR="00D72610" w:rsidRPr="00CA3DE9" w:rsidRDefault="00D9677B" w:rsidP="00AB1E87">
      <w:pPr>
        <w:tabs>
          <w:tab w:val="left" w:pos="2268"/>
        </w:tabs>
        <w:rPr>
          <w:rFonts w:ascii="Calibri" w:hAnsi="Calibri" w:cs="Calibri"/>
          <w:sz w:val="22"/>
          <w:szCs w:val="22"/>
        </w:rPr>
      </w:pPr>
      <w:r w:rsidRPr="00CA3DE9">
        <w:rPr>
          <w:rFonts w:ascii="Calibri" w:hAnsi="Calibri" w:cs="Calibri"/>
          <w:sz w:val="22"/>
          <w:szCs w:val="22"/>
        </w:rPr>
        <w:t>C.F.E.-C.G.C.</w:t>
      </w:r>
      <w:r w:rsidRPr="00CA3DE9">
        <w:rPr>
          <w:rFonts w:ascii="Calibri" w:hAnsi="Calibri" w:cs="Calibri"/>
          <w:sz w:val="22"/>
          <w:szCs w:val="22"/>
        </w:rPr>
        <w:tab/>
      </w:r>
      <w:r w:rsidR="00AB1E87">
        <w:rPr>
          <w:rFonts w:ascii="Calibri" w:hAnsi="Calibri" w:cs="Calibri"/>
          <w:sz w:val="22"/>
          <w:szCs w:val="22"/>
        </w:rPr>
        <w:t>XX</w:t>
      </w:r>
    </w:p>
    <w:sectPr w:rsidR="00D72610" w:rsidRPr="00CA3DE9" w:rsidSect="0053099E">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F272A" w14:textId="77777777" w:rsidR="00045D96" w:rsidRDefault="00045D96">
      <w:r>
        <w:separator/>
      </w:r>
    </w:p>
  </w:endnote>
  <w:endnote w:type="continuationSeparator" w:id="0">
    <w:p w14:paraId="5D2D89FE" w14:textId="77777777" w:rsidR="00045D96" w:rsidRDefault="0004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FC132" w14:textId="64FC73BA" w:rsidR="00BF666A" w:rsidRPr="008C6D84" w:rsidRDefault="00BF666A" w:rsidP="0053099E">
    <w:pPr>
      <w:pStyle w:val="Pieddepage"/>
      <w:jc w:val="center"/>
      <w:rPr>
        <w:rFonts w:asciiTheme="minorHAnsi" w:hAnsiTheme="minorHAnsi" w:cstheme="minorHAnsi"/>
        <w:color w:val="006FBA"/>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F6EC4" w14:textId="77777777" w:rsidR="00045D96" w:rsidRDefault="00045D96">
      <w:r>
        <w:separator/>
      </w:r>
    </w:p>
  </w:footnote>
  <w:footnote w:type="continuationSeparator" w:id="0">
    <w:p w14:paraId="00AB8131" w14:textId="77777777" w:rsidR="00045D96" w:rsidRDefault="00045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BD9B" w14:textId="3E06F2B0" w:rsidR="00BF666A" w:rsidRDefault="00AB1E87">
    <w:pPr>
      <w:pStyle w:val="En-tte"/>
    </w:pPr>
    <w:r>
      <w:rPr>
        <w:noProof/>
      </w:rPr>
      <w:pict w14:anchorId="32FFA78A">
        <v:shapetype id="_x0000_t202" coordsize="21600,21600" o:spt="202" path="m,l,21600r21600,l21600,xe">
          <v:stroke joinstyle="miter"/>
          <v:path gradientshapeok="t" o:connecttype="rect"/>
        </v:shapetype>
        <v:shape id="Zone de texte 3" o:spid="_x0000_s1030" type="#_x0000_t202" style="position:absolute;margin-left:0;margin-top:0;width:479.65pt;height:159.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" o:allowincell="f" filled="f" stroked="f">
          <v:stroke joinstyle="round"/>
          <o:lock v:ext="edit" shapetype="t"/>
          <v:textbox style="mso-fit-shape-to-text:t">
            <w:txbxContent>
              <w:p w14:paraId="73BF67C2" w14:textId="77777777" w:rsidR="00D72610" w:rsidRDefault="00D72610" w:rsidP="00D72610">
                <w:pPr>
                  <w:pStyle w:val="NormalWeb"/>
                  <w:spacing w:before="0" w:beforeAutospacing="0" w:after="0" w:afterAutospacing="0"/>
                  <w:jc w:val="center"/>
                </w:pPr>
                <w:r w:rsidRPr="00F86ECF">
                  <w:rPr>
                    <w:color w:val="C0C0C0"/>
                    <w:sz w:val="2"/>
                    <w:szCs w:val="2"/>
                  </w:rPr>
                  <w:t>PROJET</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6678" w14:textId="088B59B0" w:rsidR="00BF666A" w:rsidRDefault="00AB1E87">
    <w:pPr>
      <w:pStyle w:val="En-tte"/>
    </w:pPr>
    <w:sdt>
      <w:sdtPr>
        <w:id w:val="-776027181"/>
        <w:docPartObj>
          <w:docPartGallery w:val="Page Numbers (Margins)"/>
          <w:docPartUnique/>
        </w:docPartObj>
      </w:sdtPr>
      <w:sdtEndPr/>
      <w:sdtContent>
        <w:r>
          <w:rPr>
            <w:noProof/>
          </w:rPr>
          <w:pict w14:anchorId="7A09431B">
            <v:rect id="Rectangle 4" o:spid="_x0000_s1029" style="position:absolute;margin-left:0;margin-top:0;width:60pt;height:70.5pt;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xO07wEAAMY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3FAB0256" w14:textId="77777777" w:rsidR="00BF666A" w:rsidRDefault="00D72610">
                        <w:pPr>
                          <w:jc w:val="center"/>
                          <w:rPr>
                            <w:rFonts w:asciiTheme="majorHAnsi" w:eastAsiaTheme="majorEastAsia" w:hAnsiTheme="majorHAnsi" w:cstheme="majorBidi"/>
                            <w:sz w:val="72"/>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Pr="00D72610">
                          <w:rPr>
                            <w:rFonts w:asciiTheme="majorHAnsi" w:eastAsiaTheme="majorEastAsia" w:hAnsiTheme="majorHAnsi" w:cstheme="majorBidi"/>
                            <w:noProof/>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w:r>
      </w:sdtContent>
    </w:sdt>
    <w:r>
      <w:rPr>
        <w:noProof/>
      </w:rPr>
      <w:pict w14:anchorId="34813537">
        <v:shapetype id="_x0000_t202" coordsize="21600,21600" o:spt="202" path="m,l,21600r21600,l21600,xe">
          <v:stroke joinstyle="miter"/>
          <v:path gradientshapeok="t" o:connecttype="rect"/>
        </v:shapetype>
        <v:shape id="Zone de texte 1" o:spid="_x0000_s1028" type="#_x0000_t202" style="position:absolute;margin-left:0;margin-top:0;width:479.65pt;height:159.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" o:allowincell="f" filled="f" stroked="f">
          <v:stroke joinstyle="round"/>
          <o:lock v:ext="edit" shapetype="t"/>
          <v:textbox style="mso-fit-shape-to-text:t">
            <w:txbxContent>
              <w:p w14:paraId="027543F3" w14:textId="77777777" w:rsidR="00D72610" w:rsidRDefault="00D72610" w:rsidP="00D72610">
                <w:pPr>
                  <w:pStyle w:val="NormalWeb"/>
                  <w:spacing w:before="0" w:beforeAutospacing="0" w:after="0" w:afterAutospacing="0"/>
                  <w:jc w:val="center"/>
                </w:pPr>
                <w:r w:rsidRPr="00F86ECF">
                  <w:rPr>
                    <w:color w:val="C0C0C0"/>
                    <w:sz w:val="2"/>
                    <w:szCs w:val="2"/>
                  </w:rPr>
                  <w:t>PROJET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2585"/>
    <w:multiLevelType w:val="hybridMultilevel"/>
    <w:tmpl w:val="4266A5CE"/>
    <w:lvl w:ilvl="0" w:tplc="6BE006DE">
      <w:start w:val="1"/>
      <w:numFmt w:val="bullet"/>
      <w:lvlText w:val=""/>
      <w:lvlJc w:val="left"/>
      <w:pPr>
        <w:tabs>
          <w:tab w:val="num" w:pos="720"/>
        </w:tabs>
        <w:ind w:left="720" w:hanging="360"/>
      </w:pPr>
      <w:rPr>
        <w:rFonts w:ascii="Wingdings" w:hAnsi="Wingdings" w:hint="default"/>
      </w:rPr>
    </w:lvl>
    <w:lvl w:ilvl="1" w:tplc="BE6CE1DC">
      <w:start w:val="1"/>
      <w:numFmt w:val="bullet"/>
      <w:lvlText w:val=""/>
      <w:lvlJc w:val="left"/>
      <w:pPr>
        <w:tabs>
          <w:tab w:val="num" w:pos="1440"/>
        </w:tabs>
        <w:ind w:left="1440" w:hanging="360"/>
      </w:pPr>
      <w:rPr>
        <w:rFonts w:ascii="Wingdings" w:hAnsi="Wingdings" w:hint="default"/>
      </w:rPr>
    </w:lvl>
    <w:lvl w:ilvl="2" w:tplc="573CFD32" w:tentative="1">
      <w:start w:val="1"/>
      <w:numFmt w:val="bullet"/>
      <w:lvlText w:val=""/>
      <w:lvlJc w:val="left"/>
      <w:pPr>
        <w:tabs>
          <w:tab w:val="num" w:pos="2160"/>
        </w:tabs>
        <w:ind w:left="2160" w:hanging="360"/>
      </w:pPr>
      <w:rPr>
        <w:rFonts w:ascii="Wingdings" w:hAnsi="Wingdings" w:hint="default"/>
      </w:rPr>
    </w:lvl>
    <w:lvl w:ilvl="3" w:tplc="31C4B0DC" w:tentative="1">
      <w:start w:val="1"/>
      <w:numFmt w:val="bullet"/>
      <w:lvlText w:val=""/>
      <w:lvlJc w:val="left"/>
      <w:pPr>
        <w:tabs>
          <w:tab w:val="num" w:pos="2880"/>
        </w:tabs>
        <w:ind w:left="2880" w:hanging="360"/>
      </w:pPr>
      <w:rPr>
        <w:rFonts w:ascii="Wingdings" w:hAnsi="Wingdings" w:hint="default"/>
      </w:rPr>
    </w:lvl>
    <w:lvl w:ilvl="4" w:tplc="57BC44DE" w:tentative="1">
      <w:start w:val="1"/>
      <w:numFmt w:val="bullet"/>
      <w:lvlText w:val=""/>
      <w:lvlJc w:val="left"/>
      <w:pPr>
        <w:tabs>
          <w:tab w:val="num" w:pos="3600"/>
        </w:tabs>
        <w:ind w:left="3600" w:hanging="360"/>
      </w:pPr>
      <w:rPr>
        <w:rFonts w:ascii="Wingdings" w:hAnsi="Wingdings" w:hint="default"/>
      </w:rPr>
    </w:lvl>
    <w:lvl w:ilvl="5" w:tplc="8B026BDE" w:tentative="1">
      <w:start w:val="1"/>
      <w:numFmt w:val="bullet"/>
      <w:lvlText w:val=""/>
      <w:lvlJc w:val="left"/>
      <w:pPr>
        <w:tabs>
          <w:tab w:val="num" w:pos="4320"/>
        </w:tabs>
        <w:ind w:left="4320" w:hanging="360"/>
      </w:pPr>
      <w:rPr>
        <w:rFonts w:ascii="Wingdings" w:hAnsi="Wingdings" w:hint="default"/>
      </w:rPr>
    </w:lvl>
    <w:lvl w:ilvl="6" w:tplc="98F0C5B6" w:tentative="1">
      <w:start w:val="1"/>
      <w:numFmt w:val="bullet"/>
      <w:lvlText w:val=""/>
      <w:lvlJc w:val="left"/>
      <w:pPr>
        <w:tabs>
          <w:tab w:val="num" w:pos="5040"/>
        </w:tabs>
        <w:ind w:left="5040" w:hanging="360"/>
      </w:pPr>
      <w:rPr>
        <w:rFonts w:ascii="Wingdings" w:hAnsi="Wingdings" w:hint="default"/>
      </w:rPr>
    </w:lvl>
    <w:lvl w:ilvl="7" w:tplc="6AB4002C" w:tentative="1">
      <w:start w:val="1"/>
      <w:numFmt w:val="bullet"/>
      <w:lvlText w:val=""/>
      <w:lvlJc w:val="left"/>
      <w:pPr>
        <w:tabs>
          <w:tab w:val="num" w:pos="5760"/>
        </w:tabs>
        <w:ind w:left="5760" w:hanging="360"/>
      </w:pPr>
      <w:rPr>
        <w:rFonts w:ascii="Wingdings" w:hAnsi="Wingdings" w:hint="default"/>
      </w:rPr>
    </w:lvl>
    <w:lvl w:ilvl="8" w:tplc="1792BBD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72063"/>
    <w:multiLevelType w:val="hybridMultilevel"/>
    <w:tmpl w:val="6F360470"/>
    <w:lvl w:ilvl="0" w:tplc="19BC82D4">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050296"/>
    <w:multiLevelType w:val="hybridMultilevel"/>
    <w:tmpl w:val="DDE2DE46"/>
    <w:lvl w:ilvl="0" w:tplc="E2625C2E">
      <w:start w:val="1"/>
      <w:numFmt w:val="bullet"/>
      <w:lvlText w:val=""/>
      <w:lvlJc w:val="left"/>
      <w:pPr>
        <w:tabs>
          <w:tab w:val="num" w:pos="720"/>
        </w:tabs>
        <w:ind w:left="720" w:hanging="360"/>
      </w:pPr>
      <w:rPr>
        <w:rFonts w:ascii="Wingdings" w:hAnsi="Wingdings" w:hint="default"/>
      </w:rPr>
    </w:lvl>
    <w:lvl w:ilvl="1" w:tplc="E87444BE" w:tentative="1">
      <w:start w:val="1"/>
      <w:numFmt w:val="bullet"/>
      <w:lvlText w:val=""/>
      <w:lvlJc w:val="left"/>
      <w:pPr>
        <w:tabs>
          <w:tab w:val="num" w:pos="1440"/>
        </w:tabs>
        <w:ind w:left="1440" w:hanging="360"/>
      </w:pPr>
      <w:rPr>
        <w:rFonts w:ascii="Wingdings" w:hAnsi="Wingdings" w:hint="default"/>
      </w:rPr>
    </w:lvl>
    <w:lvl w:ilvl="2" w:tplc="A54AB49A" w:tentative="1">
      <w:start w:val="1"/>
      <w:numFmt w:val="bullet"/>
      <w:lvlText w:val=""/>
      <w:lvlJc w:val="left"/>
      <w:pPr>
        <w:tabs>
          <w:tab w:val="num" w:pos="2160"/>
        </w:tabs>
        <w:ind w:left="2160" w:hanging="360"/>
      </w:pPr>
      <w:rPr>
        <w:rFonts w:ascii="Wingdings" w:hAnsi="Wingdings" w:hint="default"/>
      </w:rPr>
    </w:lvl>
    <w:lvl w:ilvl="3" w:tplc="FA006768" w:tentative="1">
      <w:start w:val="1"/>
      <w:numFmt w:val="bullet"/>
      <w:lvlText w:val=""/>
      <w:lvlJc w:val="left"/>
      <w:pPr>
        <w:tabs>
          <w:tab w:val="num" w:pos="2880"/>
        </w:tabs>
        <w:ind w:left="2880" w:hanging="360"/>
      </w:pPr>
      <w:rPr>
        <w:rFonts w:ascii="Wingdings" w:hAnsi="Wingdings" w:hint="default"/>
      </w:rPr>
    </w:lvl>
    <w:lvl w:ilvl="4" w:tplc="64547110" w:tentative="1">
      <w:start w:val="1"/>
      <w:numFmt w:val="bullet"/>
      <w:lvlText w:val=""/>
      <w:lvlJc w:val="left"/>
      <w:pPr>
        <w:tabs>
          <w:tab w:val="num" w:pos="3600"/>
        </w:tabs>
        <w:ind w:left="3600" w:hanging="360"/>
      </w:pPr>
      <w:rPr>
        <w:rFonts w:ascii="Wingdings" w:hAnsi="Wingdings" w:hint="default"/>
      </w:rPr>
    </w:lvl>
    <w:lvl w:ilvl="5" w:tplc="DDB88330" w:tentative="1">
      <w:start w:val="1"/>
      <w:numFmt w:val="bullet"/>
      <w:lvlText w:val=""/>
      <w:lvlJc w:val="left"/>
      <w:pPr>
        <w:tabs>
          <w:tab w:val="num" w:pos="4320"/>
        </w:tabs>
        <w:ind w:left="4320" w:hanging="360"/>
      </w:pPr>
      <w:rPr>
        <w:rFonts w:ascii="Wingdings" w:hAnsi="Wingdings" w:hint="default"/>
      </w:rPr>
    </w:lvl>
    <w:lvl w:ilvl="6" w:tplc="3CEA28CA" w:tentative="1">
      <w:start w:val="1"/>
      <w:numFmt w:val="bullet"/>
      <w:lvlText w:val=""/>
      <w:lvlJc w:val="left"/>
      <w:pPr>
        <w:tabs>
          <w:tab w:val="num" w:pos="5040"/>
        </w:tabs>
        <w:ind w:left="5040" w:hanging="360"/>
      </w:pPr>
      <w:rPr>
        <w:rFonts w:ascii="Wingdings" w:hAnsi="Wingdings" w:hint="default"/>
      </w:rPr>
    </w:lvl>
    <w:lvl w:ilvl="7" w:tplc="18DAC8DE" w:tentative="1">
      <w:start w:val="1"/>
      <w:numFmt w:val="bullet"/>
      <w:lvlText w:val=""/>
      <w:lvlJc w:val="left"/>
      <w:pPr>
        <w:tabs>
          <w:tab w:val="num" w:pos="5760"/>
        </w:tabs>
        <w:ind w:left="5760" w:hanging="360"/>
      </w:pPr>
      <w:rPr>
        <w:rFonts w:ascii="Wingdings" w:hAnsi="Wingdings" w:hint="default"/>
      </w:rPr>
    </w:lvl>
    <w:lvl w:ilvl="8" w:tplc="7E76EB5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67689"/>
    <w:multiLevelType w:val="hybridMultilevel"/>
    <w:tmpl w:val="6E2E5AF2"/>
    <w:lvl w:ilvl="0" w:tplc="AE3A837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183CD7"/>
    <w:multiLevelType w:val="hybridMultilevel"/>
    <w:tmpl w:val="30AEDD2A"/>
    <w:lvl w:ilvl="0" w:tplc="040C0001">
      <w:start w:val="1"/>
      <w:numFmt w:val="bullet"/>
      <w:lvlText w:val=""/>
      <w:lvlJc w:val="left"/>
      <w:pPr>
        <w:ind w:left="2136" w:hanging="360"/>
      </w:pPr>
      <w:rPr>
        <w:rFonts w:ascii="Symbol" w:hAnsi="Symbol" w:hint="default"/>
      </w:rPr>
    </w:lvl>
    <w:lvl w:ilvl="1" w:tplc="FFFFFFFF">
      <w:start w:val="1"/>
      <w:numFmt w:val="bullet"/>
      <w:lvlText w:val="o"/>
      <w:lvlJc w:val="left"/>
      <w:pPr>
        <w:ind w:left="2856" w:hanging="360"/>
      </w:pPr>
      <w:rPr>
        <w:rFonts w:ascii="Courier New" w:hAnsi="Courier New" w:cs="Courier New" w:hint="default"/>
      </w:rPr>
    </w:lvl>
    <w:lvl w:ilvl="2" w:tplc="FFFFFFFF">
      <w:start w:val="1"/>
      <w:numFmt w:val="bullet"/>
      <w:lvlText w:val=""/>
      <w:lvlJc w:val="left"/>
      <w:pPr>
        <w:ind w:left="3576" w:hanging="360"/>
      </w:pPr>
      <w:rPr>
        <w:rFonts w:ascii="Wingdings" w:hAnsi="Wingdings" w:hint="default"/>
      </w:rPr>
    </w:lvl>
    <w:lvl w:ilvl="3" w:tplc="FFFFFFFF">
      <w:start w:val="1"/>
      <w:numFmt w:val="bullet"/>
      <w:lvlText w:val=""/>
      <w:lvlJc w:val="left"/>
      <w:pPr>
        <w:ind w:left="4296" w:hanging="360"/>
      </w:pPr>
      <w:rPr>
        <w:rFonts w:ascii="Symbol" w:hAnsi="Symbol" w:hint="default"/>
      </w:rPr>
    </w:lvl>
    <w:lvl w:ilvl="4" w:tplc="FFFFFFFF">
      <w:start w:val="1"/>
      <w:numFmt w:val="bullet"/>
      <w:lvlText w:val="o"/>
      <w:lvlJc w:val="left"/>
      <w:pPr>
        <w:ind w:left="5016" w:hanging="360"/>
      </w:pPr>
      <w:rPr>
        <w:rFonts w:ascii="Courier New" w:hAnsi="Courier New" w:cs="Courier New" w:hint="default"/>
      </w:rPr>
    </w:lvl>
    <w:lvl w:ilvl="5" w:tplc="FFFFFFFF">
      <w:start w:val="1"/>
      <w:numFmt w:val="bullet"/>
      <w:lvlText w:val=""/>
      <w:lvlJc w:val="left"/>
      <w:pPr>
        <w:ind w:left="5736" w:hanging="360"/>
      </w:pPr>
      <w:rPr>
        <w:rFonts w:ascii="Wingdings" w:hAnsi="Wingdings" w:hint="default"/>
      </w:rPr>
    </w:lvl>
    <w:lvl w:ilvl="6" w:tplc="FFFFFFFF">
      <w:start w:val="1"/>
      <w:numFmt w:val="bullet"/>
      <w:lvlText w:val=""/>
      <w:lvlJc w:val="left"/>
      <w:pPr>
        <w:ind w:left="6456" w:hanging="360"/>
      </w:pPr>
      <w:rPr>
        <w:rFonts w:ascii="Symbol" w:hAnsi="Symbol" w:hint="default"/>
      </w:rPr>
    </w:lvl>
    <w:lvl w:ilvl="7" w:tplc="FFFFFFFF">
      <w:start w:val="1"/>
      <w:numFmt w:val="bullet"/>
      <w:lvlText w:val="o"/>
      <w:lvlJc w:val="left"/>
      <w:pPr>
        <w:ind w:left="7176" w:hanging="360"/>
      </w:pPr>
      <w:rPr>
        <w:rFonts w:ascii="Courier New" w:hAnsi="Courier New" w:cs="Courier New" w:hint="default"/>
      </w:rPr>
    </w:lvl>
    <w:lvl w:ilvl="8" w:tplc="FFFFFFFF">
      <w:start w:val="1"/>
      <w:numFmt w:val="bullet"/>
      <w:lvlText w:val=""/>
      <w:lvlJc w:val="left"/>
      <w:pPr>
        <w:ind w:left="7896" w:hanging="360"/>
      </w:pPr>
      <w:rPr>
        <w:rFonts w:ascii="Wingdings" w:hAnsi="Wingdings" w:hint="default"/>
      </w:rPr>
    </w:lvl>
  </w:abstractNum>
  <w:abstractNum w:abstractNumId="5" w15:restartNumberingAfterBreak="0">
    <w:nsid w:val="40467688"/>
    <w:multiLevelType w:val="hybridMultilevel"/>
    <w:tmpl w:val="68981728"/>
    <w:lvl w:ilvl="0" w:tplc="0EA050E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917F04"/>
    <w:multiLevelType w:val="hybridMultilevel"/>
    <w:tmpl w:val="9C504EAC"/>
    <w:lvl w:ilvl="0" w:tplc="D4C07E7A">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C552169"/>
    <w:multiLevelType w:val="hybridMultilevel"/>
    <w:tmpl w:val="8A7E700E"/>
    <w:lvl w:ilvl="0" w:tplc="8D58DFC0">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DDA6941"/>
    <w:multiLevelType w:val="hybridMultilevel"/>
    <w:tmpl w:val="3AA40E30"/>
    <w:lvl w:ilvl="0" w:tplc="CB10A294">
      <w:start w:val="1"/>
      <w:numFmt w:val="bullet"/>
      <w:lvlText w:val=""/>
      <w:lvlJc w:val="left"/>
      <w:pPr>
        <w:tabs>
          <w:tab w:val="num" w:pos="720"/>
        </w:tabs>
        <w:ind w:left="720" w:hanging="360"/>
      </w:pPr>
      <w:rPr>
        <w:rFonts w:ascii="Wingdings" w:hAnsi="Wingdings" w:hint="default"/>
      </w:rPr>
    </w:lvl>
    <w:lvl w:ilvl="1" w:tplc="738089AC">
      <w:start w:val="1"/>
      <w:numFmt w:val="bullet"/>
      <w:lvlText w:val=""/>
      <w:lvlJc w:val="left"/>
      <w:pPr>
        <w:tabs>
          <w:tab w:val="num" w:pos="1440"/>
        </w:tabs>
        <w:ind w:left="1440" w:hanging="360"/>
      </w:pPr>
      <w:rPr>
        <w:rFonts w:ascii="Wingdings" w:hAnsi="Wingdings" w:hint="default"/>
      </w:rPr>
    </w:lvl>
    <w:lvl w:ilvl="2" w:tplc="11483F52" w:tentative="1">
      <w:start w:val="1"/>
      <w:numFmt w:val="bullet"/>
      <w:lvlText w:val=""/>
      <w:lvlJc w:val="left"/>
      <w:pPr>
        <w:tabs>
          <w:tab w:val="num" w:pos="2160"/>
        </w:tabs>
        <w:ind w:left="2160" w:hanging="360"/>
      </w:pPr>
      <w:rPr>
        <w:rFonts w:ascii="Wingdings" w:hAnsi="Wingdings" w:hint="default"/>
      </w:rPr>
    </w:lvl>
    <w:lvl w:ilvl="3" w:tplc="8F400C34" w:tentative="1">
      <w:start w:val="1"/>
      <w:numFmt w:val="bullet"/>
      <w:lvlText w:val=""/>
      <w:lvlJc w:val="left"/>
      <w:pPr>
        <w:tabs>
          <w:tab w:val="num" w:pos="2880"/>
        </w:tabs>
        <w:ind w:left="2880" w:hanging="360"/>
      </w:pPr>
      <w:rPr>
        <w:rFonts w:ascii="Wingdings" w:hAnsi="Wingdings" w:hint="default"/>
      </w:rPr>
    </w:lvl>
    <w:lvl w:ilvl="4" w:tplc="93140298" w:tentative="1">
      <w:start w:val="1"/>
      <w:numFmt w:val="bullet"/>
      <w:lvlText w:val=""/>
      <w:lvlJc w:val="left"/>
      <w:pPr>
        <w:tabs>
          <w:tab w:val="num" w:pos="3600"/>
        </w:tabs>
        <w:ind w:left="3600" w:hanging="360"/>
      </w:pPr>
      <w:rPr>
        <w:rFonts w:ascii="Wingdings" w:hAnsi="Wingdings" w:hint="default"/>
      </w:rPr>
    </w:lvl>
    <w:lvl w:ilvl="5" w:tplc="03DA27AC" w:tentative="1">
      <w:start w:val="1"/>
      <w:numFmt w:val="bullet"/>
      <w:lvlText w:val=""/>
      <w:lvlJc w:val="left"/>
      <w:pPr>
        <w:tabs>
          <w:tab w:val="num" w:pos="4320"/>
        </w:tabs>
        <w:ind w:left="4320" w:hanging="360"/>
      </w:pPr>
      <w:rPr>
        <w:rFonts w:ascii="Wingdings" w:hAnsi="Wingdings" w:hint="default"/>
      </w:rPr>
    </w:lvl>
    <w:lvl w:ilvl="6" w:tplc="36B2CE08" w:tentative="1">
      <w:start w:val="1"/>
      <w:numFmt w:val="bullet"/>
      <w:lvlText w:val=""/>
      <w:lvlJc w:val="left"/>
      <w:pPr>
        <w:tabs>
          <w:tab w:val="num" w:pos="5040"/>
        </w:tabs>
        <w:ind w:left="5040" w:hanging="360"/>
      </w:pPr>
      <w:rPr>
        <w:rFonts w:ascii="Wingdings" w:hAnsi="Wingdings" w:hint="default"/>
      </w:rPr>
    </w:lvl>
    <w:lvl w:ilvl="7" w:tplc="A09E3448" w:tentative="1">
      <w:start w:val="1"/>
      <w:numFmt w:val="bullet"/>
      <w:lvlText w:val=""/>
      <w:lvlJc w:val="left"/>
      <w:pPr>
        <w:tabs>
          <w:tab w:val="num" w:pos="5760"/>
        </w:tabs>
        <w:ind w:left="5760" w:hanging="360"/>
      </w:pPr>
      <w:rPr>
        <w:rFonts w:ascii="Wingdings" w:hAnsi="Wingdings" w:hint="default"/>
      </w:rPr>
    </w:lvl>
    <w:lvl w:ilvl="8" w:tplc="139EF546" w:tentative="1">
      <w:start w:val="1"/>
      <w:numFmt w:val="bullet"/>
      <w:lvlText w:val=""/>
      <w:lvlJc w:val="left"/>
      <w:pPr>
        <w:tabs>
          <w:tab w:val="num" w:pos="6480"/>
        </w:tabs>
        <w:ind w:left="6480" w:hanging="360"/>
      </w:pPr>
      <w:rPr>
        <w:rFonts w:ascii="Wingdings" w:hAnsi="Wingdings" w:hint="default"/>
      </w:rPr>
    </w:lvl>
  </w:abstractNum>
  <w:num w:numId="1" w16cid:durableId="299388498">
    <w:abstractNumId w:val="5"/>
  </w:num>
  <w:num w:numId="2" w16cid:durableId="121266914">
    <w:abstractNumId w:val="3"/>
  </w:num>
  <w:num w:numId="3" w16cid:durableId="720054203">
    <w:abstractNumId w:val="6"/>
  </w:num>
  <w:num w:numId="4" w16cid:durableId="600601032">
    <w:abstractNumId w:val="8"/>
  </w:num>
  <w:num w:numId="5" w16cid:durableId="480003591">
    <w:abstractNumId w:val="0"/>
  </w:num>
  <w:num w:numId="6" w16cid:durableId="603271931">
    <w:abstractNumId w:val="2"/>
  </w:num>
  <w:num w:numId="7" w16cid:durableId="403987728">
    <w:abstractNumId w:val="4"/>
  </w:num>
  <w:num w:numId="8" w16cid:durableId="1711344641">
    <w:abstractNumId w:val="7"/>
  </w:num>
  <w:num w:numId="9" w16cid:durableId="2113623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973B5"/>
    <w:rsid w:val="00044159"/>
    <w:rsid w:val="00045D96"/>
    <w:rsid w:val="00064809"/>
    <w:rsid w:val="00075EBD"/>
    <w:rsid w:val="000A7F82"/>
    <w:rsid w:val="000B6E75"/>
    <w:rsid w:val="000C4E9D"/>
    <w:rsid w:val="00117C45"/>
    <w:rsid w:val="00143E51"/>
    <w:rsid w:val="00146579"/>
    <w:rsid w:val="00153E92"/>
    <w:rsid w:val="00164443"/>
    <w:rsid w:val="001B7ED9"/>
    <w:rsid w:val="001C2521"/>
    <w:rsid w:val="001C7345"/>
    <w:rsid w:val="001D2F04"/>
    <w:rsid w:val="001E1EE2"/>
    <w:rsid w:val="00207194"/>
    <w:rsid w:val="0021144F"/>
    <w:rsid w:val="00220C6D"/>
    <w:rsid w:val="0025207B"/>
    <w:rsid w:val="002665D0"/>
    <w:rsid w:val="0028359B"/>
    <w:rsid w:val="00287297"/>
    <w:rsid w:val="00302E91"/>
    <w:rsid w:val="00306585"/>
    <w:rsid w:val="00334EBA"/>
    <w:rsid w:val="003350FA"/>
    <w:rsid w:val="003564BB"/>
    <w:rsid w:val="003C707B"/>
    <w:rsid w:val="003D1636"/>
    <w:rsid w:val="00421324"/>
    <w:rsid w:val="00427A69"/>
    <w:rsid w:val="00433C8E"/>
    <w:rsid w:val="0045702E"/>
    <w:rsid w:val="004857A5"/>
    <w:rsid w:val="00490488"/>
    <w:rsid w:val="004B29E9"/>
    <w:rsid w:val="004D5F0B"/>
    <w:rsid w:val="004E3E2E"/>
    <w:rsid w:val="004F799A"/>
    <w:rsid w:val="00503FAD"/>
    <w:rsid w:val="00512E44"/>
    <w:rsid w:val="00523C80"/>
    <w:rsid w:val="00524A94"/>
    <w:rsid w:val="0053099E"/>
    <w:rsid w:val="0053684D"/>
    <w:rsid w:val="00537FA8"/>
    <w:rsid w:val="00565EF4"/>
    <w:rsid w:val="00571766"/>
    <w:rsid w:val="005765D9"/>
    <w:rsid w:val="0058702C"/>
    <w:rsid w:val="005B2E38"/>
    <w:rsid w:val="005F2F7E"/>
    <w:rsid w:val="00645AB5"/>
    <w:rsid w:val="00672840"/>
    <w:rsid w:val="00685F16"/>
    <w:rsid w:val="006B4255"/>
    <w:rsid w:val="006C149B"/>
    <w:rsid w:val="006E091D"/>
    <w:rsid w:val="00726893"/>
    <w:rsid w:val="00726FCB"/>
    <w:rsid w:val="00734BC8"/>
    <w:rsid w:val="00745525"/>
    <w:rsid w:val="007B2CD5"/>
    <w:rsid w:val="007C1B04"/>
    <w:rsid w:val="007D0D34"/>
    <w:rsid w:val="007D74CA"/>
    <w:rsid w:val="007F318E"/>
    <w:rsid w:val="007F7099"/>
    <w:rsid w:val="00834E18"/>
    <w:rsid w:val="00865436"/>
    <w:rsid w:val="008659CB"/>
    <w:rsid w:val="00897556"/>
    <w:rsid w:val="008A7379"/>
    <w:rsid w:val="008A74D3"/>
    <w:rsid w:val="008B0BBB"/>
    <w:rsid w:val="008B7B05"/>
    <w:rsid w:val="008D531A"/>
    <w:rsid w:val="00901433"/>
    <w:rsid w:val="009075D5"/>
    <w:rsid w:val="00916D66"/>
    <w:rsid w:val="00924C3A"/>
    <w:rsid w:val="009552E5"/>
    <w:rsid w:val="00965C33"/>
    <w:rsid w:val="00970846"/>
    <w:rsid w:val="009777A1"/>
    <w:rsid w:val="00993E7B"/>
    <w:rsid w:val="009976A8"/>
    <w:rsid w:val="009B2D0A"/>
    <w:rsid w:val="009C76F0"/>
    <w:rsid w:val="009D7AEE"/>
    <w:rsid w:val="009E27DD"/>
    <w:rsid w:val="009F3903"/>
    <w:rsid w:val="00A4208E"/>
    <w:rsid w:val="00A46A11"/>
    <w:rsid w:val="00A52201"/>
    <w:rsid w:val="00A71065"/>
    <w:rsid w:val="00A72500"/>
    <w:rsid w:val="00A95EA5"/>
    <w:rsid w:val="00A973B5"/>
    <w:rsid w:val="00AA198B"/>
    <w:rsid w:val="00AA7BAC"/>
    <w:rsid w:val="00AB1E87"/>
    <w:rsid w:val="00AB3F16"/>
    <w:rsid w:val="00AC6FBB"/>
    <w:rsid w:val="00AE34B7"/>
    <w:rsid w:val="00B11E13"/>
    <w:rsid w:val="00B2542D"/>
    <w:rsid w:val="00B37E40"/>
    <w:rsid w:val="00B50B39"/>
    <w:rsid w:val="00B6079D"/>
    <w:rsid w:val="00B85F56"/>
    <w:rsid w:val="00B903A2"/>
    <w:rsid w:val="00BA75D0"/>
    <w:rsid w:val="00BB2369"/>
    <w:rsid w:val="00BB39A0"/>
    <w:rsid w:val="00BE20AA"/>
    <w:rsid w:val="00BE3F85"/>
    <w:rsid w:val="00BE73C1"/>
    <w:rsid w:val="00BF666A"/>
    <w:rsid w:val="00C168E9"/>
    <w:rsid w:val="00C620EC"/>
    <w:rsid w:val="00C67246"/>
    <w:rsid w:val="00C87CFB"/>
    <w:rsid w:val="00C96B20"/>
    <w:rsid w:val="00CA3DE9"/>
    <w:rsid w:val="00CB682D"/>
    <w:rsid w:val="00CC79FA"/>
    <w:rsid w:val="00CF3BD1"/>
    <w:rsid w:val="00CF7B76"/>
    <w:rsid w:val="00D11A35"/>
    <w:rsid w:val="00D2015E"/>
    <w:rsid w:val="00D2441C"/>
    <w:rsid w:val="00D47C1E"/>
    <w:rsid w:val="00D55600"/>
    <w:rsid w:val="00D56F17"/>
    <w:rsid w:val="00D63268"/>
    <w:rsid w:val="00D63F83"/>
    <w:rsid w:val="00D72610"/>
    <w:rsid w:val="00D860F8"/>
    <w:rsid w:val="00D9677B"/>
    <w:rsid w:val="00DC5924"/>
    <w:rsid w:val="00DD7099"/>
    <w:rsid w:val="00DF5FD1"/>
    <w:rsid w:val="00E347BB"/>
    <w:rsid w:val="00E4078A"/>
    <w:rsid w:val="00E74026"/>
    <w:rsid w:val="00EC5169"/>
    <w:rsid w:val="00EE736C"/>
    <w:rsid w:val="00EF0CED"/>
    <w:rsid w:val="00EF2D17"/>
    <w:rsid w:val="00F011AD"/>
    <w:rsid w:val="00F03555"/>
    <w:rsid w:val="00F2172D"/>
    <w:rsid w:val="00F47ECA"/>
    <w:rsid w:val="00F50B8B"/>
    <w:rsid w:val="00F732F9"/>
    <w:rsid w:val="00F86ECF"/>
    <w:rsid w:val="00F97E5E"/>
    <w:rsid w:val="00FA69A4"/>
    <w:rsid w:val="00FC259E"/>
    <w:rsid w:val="00FD3812"/>
    <w:rsid w:val="00FE1A7D"/>
    <w:rsid w:val="00FF2B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E1A5B"/>
  <w15:docId w15:val="{629C0DD4-E7B4-4708-B1EC-96AF3C2A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4CA"/>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306585"/>
    <w:pPr>
      <w:keepNext/>
      <w:spacing w:before="240" w:after="240"/>
      <w:outlineLvl w:val="0"/>
    </w:pPr>
    <w:rPr>
      <w:rFonts w:asciiTheme="minorHAnsi" w:hAnsiTheme="minorHAnsi" w:cs="Arial"/>
      <w:b/>
      <w:bCs/>
      <w:kern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06585"/>
    <w:rPr>
      <w:rFonts w:eastAsia="Times New Roman" w:cs="Arial"/>
      <w:b/>
      <w:bCs/>
      <w:kern w:val="32"/>
      <w:sz w:val="24"/>
      <w:szCs w:val="32"/>
      <w:lang w:eastAsia="fr-FR"/>
    </w:rPr>
  </w:style>
  <w:style w:type="paragraph" w:styleId="Paragraphedeliste">
    <w:name w:val="List Paragraph"/>
    <w:basedOn w:val="Normal"/>
    <w:uiPriority w:val="1"/>
    <w:qFormat/>
    <w:rsid w:val="00F03555"/>
    <w:pPr>
      <w:ind w:left="720"/>
      <w:contextualSpacing/>
    </w:pPr>
  </w:style>
  <w:style w:type="paragraph" w:styleId="En-tte">
    <w:name w:val="header"/>
    <w:basedOn w:val="Normal"/>
    <w:link w:val="En-tteCar"/>
    <w:uiPriority w:val="99"/>
    <w:unhideWhenUsed/>
    <w:rsid w:val="00D72610"/>
    <w:pPr>
      <w:tabs>
        <w:tab w:val="center" w:pos="4536"/>
        <w:tab w:val="right" w:pos="9072"/>
      </w:tabs>
    </w:pPr>
  </w:style>
  <w:style w:type="character" w:customStyle="1" w:styleId="En-tteCar">
    <w:name w:val="En-tête Car"/>
    <w:basedOn w:val="Policepardfaut"/>
    <w:link w:val="En-tte"/>
    <w:uiPriority w:val="99"/>
    <w:rsid w:val="00D72610"/>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D72610"/>
    <w:pPr>
      <w:tabs>
        <w:tab w:val="center" w:pos="4536"/>
        <w:tab w:val="right" w:pos="9072"/>
      </w:tabs>
    </w:pPr>
  </w:style>
  <w:style w:type="character" w:customStyle="1" w:styleId="PieddepageCar">
    <w:name w:val="Pied de page Car"/>
    <w:basedOn w:val="Policepardfaut"/>
    <w:link w:val="Pieddepage"/>
    <w:rsid w:val="00D72610"/>
    <w:rPr>
      <w:rFonts w:ascii="Times New Roman" w:eastAsia="Times New Roman" w:hAnsi="Times New Roman" w:cs="Times New Roman"/>
      <w:sz w:val="24"/>
      <w:szCs w:val="24"/>
      <w:lang w:eastAsia="fr-FR"/>
    </w:rPr>
  </w:style>
  <w:style w:type="paragraph" w:styleId="Corpsdetexte2">
    <w:name w:val="Body Text 2"/>
    <w:basedOn w:val="Normal"/>
    <w:link w:val="Corpsdetexte2Car"/>
    <w:rsid w:val="00D72610"/>
    <w:pPr>
      <w:jc w:val="both"/>
    </w:pPr>
    <w:rPr>
      <w:rFonts w:ascii="Arial Narrow" w:hAnsi="Arial Narrow"/>
      <w:sz w:val="22"/>
      <w:szCs w:val="20"/>
    </w:rPr>
  </w:style>
  <w:style w:type="character" w:customStyle="1" w:styleId="Corpsdetexte2Car">
    <w:name w:val="Corps de texte 2 Car"/>
    <w:basedOn w:val="Policepardfaut"/>
    <w:link w:val="Corpsdetexte2"/>
    <w:rsid w:val="00D72610"/>
    <w:rPr>
      <w:rFonts w:ascii="Arial Narrow" w:eastAsia="Times New Roman" w:hAnsi="Arial Narrow" w:cs="Times New Roman"/>
      <w:szCs w:val="20"/>
      <w:lang w:eastAsia="fr-FR"/>
    </w:rPr>
  </w:style>
  <w:style w:type="paragraph" w:styleId="NormalWeb">
    <w:name w:val="Normal (Web)"/>
    <w:basedOn w:val="Normal"/>
    <w:uiPriority w:val="99"/>
    <w:semiHidden/>
    <w:unhideWhenUsed/>
    <w:rsid w:val="00D72610"/>
    <w:pPr>
      <w:spacing w:before="100" w:beforeAutospacing="1" w:after="100" w:afterAutospacing="1"/>
    </w:pPr>
    <w:rPr>
      <w:rFonts w:eastAsiaTheme="minorEastAsia"/>
    </w:rPr>
  </w:style>
  <w:style w:type="character" w:styleId="Marquedecommentaire">
    <w:name w:val="annotation reference"/>
    <w:basedOn w:val="Policepardfaut"/>
    <w:uiPriority w:val="99"/>
    <w:semiHidden/>
    <w:unhideWhenUsed/>
    <w:rsid w:val="00EF2D17"/>
    <w:rPr>
      <w:sz w:val="16"/>
      <w:szCs w:val="16"/>
    </w:rPr>
  </w:style>
  <w:style w:type="paragraph" w:styleId="Commentaire">
    <w:name w:val="annotation text"/>
    <w:basedOn w:val="Normal"/>
    <w:link w:val="CommentaireCar"/>
    <w:uiPriority w:val="99"/>
    <w:unhideWhenUsed/>
    <w:rsid w:val="00EF2D17"/>
    <w:rPr>
      <w:sz w:val="20"/>
      <w:szCs w:val="20"/>
    </w:rPr>
  </w:style>
  <w:style w:type="character" w:customStyle="1" w:styleId="CommentaireCar">
    <w:name w:val="Commentaire Car"/>
    <w:basedOn w:val="Policepardfaut"/>
    <w:link w:val="Commentaire"/>
    <w:uiPriority w:val="99"/>
    <w:rsid w:val="00EF2D17"/>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EF2D17"/>
    <w:rPr>
      <w:b/>
      <w:bCs/>
    </w:rPr>
  </w:style>
  <w:style w:type="character" w:customStyle="1" w:styleId="ObjetducommentaireCar">
    <w:name w:val="Objet du commentaire Car"/>
    <w:basedOn w:val="CommentaireCar"/>
    <w:link w:val="Objetducommentaire"/>
    <w:uiPriority w:val="99"/>
    <w:semiHidden/>
    <w:rsid w:val="00EF2D17"/>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533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C0CE0-1109-4E2B-9E21-09A49C3D5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881</Words>
  <Characters>4419</Characters>
  <Application>Microsoft Office Word</Application>
  <DocSecurity>0</DocSecurity>
  <Lines>122</Lines>
  <Paragraphs>64</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Colyne CHIVERT</dc:creator>
  <cp:keywords/>
  <dc:description/>
  <cp:lastModifiedBy>Luna Figueiredo</cp:lastModifiedBy>
  <cp:revision>62</cp:revision>
  <cp:lastPrinted>2026-03-11T14:43:00Z</cp:lastPrinted>
  <dcterms:created xsi:type="dcterms:W3CDTF">2023-01-16T12:14:00Z</dcterms:created>
  <dcterms:modified xsi:type="dcterms:W3CDTF">2026-03-25T14:18:00Z</dcterms:modified>
</cp:coreProperties>
</file>