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72B2" w:rsidRPr="00DE72B2" w:rsidRDefault="00DE72B2" w:rsidP="00DE72B2">
      <w:pPr>
        <w:pBdr>
          <w:top w:val="single" w:sz="4" w:space="1" w:color="auto"/>
          <w:left w:val="single" w:sz="4" w:space="4" w:color="auto"/>
          <w:bottom w:val="single" w:sz="4" w:space="1" w:color="auto"/>
          <w:right w:val="single" w:sz="4" w:space="4" w:color="auto"/>
        </w:pBdr>
        <w:shd w:val="clear" w:color="auto" w:fill="F2F2F2"/>
        <w:jc w:val="center"/>
        <w:rPr>
          <w:rFonts w:asciiTheme="minorHAnsi" w:hAnsiTheme="minorHAnsi" w:cstheme="minorHAnsi"/>
          <w:b/>
          <w:sz w:val="24"/>
          <w:szCs w:val="24"/>
        </w:rPr>
      </w:pPr>
    </w:p>
    <w:p w:rsidR="00DE72B2" w:rsidRPr="00DE72B2" w:rsidRDefault="00DE72B2" w:rsidP="00DE72B2">
      <w:pPr>
        <w:pBdr>
          <w:top w:val="single" w:sz="4" w:space="1" w:color="auto"/>
          <w:left w:val="single" w:sz="4" w:space="4" w:color="auto"/>
          <w:bottom w:val="single" w:sz="4" w:space="1" w:color="auto"/>
          <w:right w:val="single" w:sz="4" w:space="4" w:color="auto"/>
        </w:pBdr>
        <w:shd w:val="clear" w:color="auto" w:fill="F2F2F2"/>
        <w:jc w:val="center"/>
        <w:rPr>
          <w:rFonts w:asciiTheme="minorHAnsi" w:hAnsiTheme="minorHAnsi" w:cstheme="minorHAnsi"/>
          <w:b/>
          <w:sz w:val="32"/>
          <w:szCs w:val="24"/>
        </w:rPr>
      </w:pPr>
      <w:r w:rsidRPr="00DE72B2">
        <w:rPr>
          <w:rFonts w:asciiTheme="minorHAnsi" w:hAnsiTheme="minorHAnsi" w:cstheme="minorHAnsi"/>
          <w:b/>
          <w:sz w:val="32"/>
          <w:szCs w:val="24"/>
        </w:rPr>
        <w:t>ACCORD D’ENTREPRISE RELATIF AU</w:t>
      </w:r>
    </w:p>
    <w:p w:rsidR="00DE72B2" w:rsidRPr="00DE72B2" w:rsidRDefault="00DE72B2" w:rsidP="00DE72B2">
      <w:pPr>
        <w:pBdr>
          <w:top w:val="single" w:sz="4" w:space="1" w:color="auto"/>
          <w:left w:val="single" w:sz="4" w:space="4" w:color="auto"/>
          <w:bottom w:val="single" w:sz="4" w:space="1" w:color="auto"/>
          <w:right w:val="single" w:sz="4" w:space="4" w:color="auto"/>
        </w:pBdr>
        <w:shd w:val="clear" w:color="auto" w:fill="F2F2F2"/>
        <w:jc w:val="center"/>
        <w:rPr>
          <w:rFonts w:asciiTheme="minorHAnsi" w:hAnsiTheme="minorHAnsi" w:cstheme="minorHAnsi"/>
          <w:b/>
          <w:sz w:val="32"/>
          <w:szCs w:val="24"/>
        </w:rPr>
      </w:pPr>
      <w:r w:rsidRPr="00DE72B2">
        <w:rPr>
          <w:rFonts w:asciiTheme="minorHAnsi" w:hAnsiTheme="minorHAnsi" w:cstheme="minorHAnsi"/>
          <w:b/>
          <w:sz w:val="32"/>
          <w:szCs w:val="24"/>
        </w:rPr>
        <w:t xml:space="preserve">CONTINGENT D’HEURES SUPPLEMENTAIRES </w:t>
      </w:r>
    </w:p>
    <w:p w:rsidR="00DE72B2" w:rsidRPr="00DE72B2" w:rsidRDefault="00DE72B2" w:rsidP="00DE72B2">
      <w:pPr>
        <w:pBdr>
          <w:top w:val="single" w:sz="4" w:space="1" w:color="auto"/>
          <w:left w:val="single" w:sz="4" w:space="4" w:color="auto"/>
          <w:bottom w:val="single" w:sz="4" w:space="1" w:color="auto"/>
          <w:right w:val="single" w:sz="4" w:space="4" w:color="auto"/>
        </w:pBdr>
        <w:shd w:val="clear" w:color="auto" w:fill="F2F2F2"/>
        <w:jc w:val="center"/>
        <w:rPr>
          <w:rFonts w:asciiTheme="minorHAnsi" w:hAnsiTheme="minorHAnsi" w:cstheme="minorHAnsi"/>
          <w:b/>
          <w:sz w:val="24"/>
          <w:szCs w:val="24"/>
        </w:rPr>
      </w:pPr>
    </w:p>
    <w:p w:rsidR="00DE72B2" w:rsidRPr="00DE72B2" w:rsidRDefault="00DE72B2" w:rsidP="00DE72B2">
      <w:pPr>
        <w:jc w:val="center"/>
        <w:rPr>
          <w:rFonts w:asciiTheme="minorHAnsi" w:hAnsiTheme="minorHAnsi" w:cstheme="minorHAnsi"/>
          <w:sz w:val="24"/>
          <w:szCs w:val="24"/>
        </w:rPr>
      </w:pPr>
    </w:p>
    <w:p w:rsidR="001D0A5E" w:rsidRPr="00DE72B2" w:rsidRDefault="001D0A5E" w:rsidP="00342C18">
      <w:pPr>
        <w:rPr>
          <w:rFonts w:asciiTheme="minorHAnsi" w:hAnsiTheme="minorHAnsi" w:cstheme="minorHAnsi"/>
          <w:sz w:val="24"/>
          <w:szCs w:val="24"/>
        </w:rPr>
      </w:pPr>
    </w:p>
    <w:p w:rsidR="00041FC9" w:rsidRPr="00DE72B2" w:rsidRDefault="00041FC9" w:rsidP="00041FC9">
      <w:pPr>
        <w:rPr>
          <w:rFonts w:asciiTheme="minorHAnsi" w:hAnsiTheme="minorHAnsi" w:cstheme="minorHAnsi"/>
          <w:b/>
          <w:sz w:val="24"/>
          <w:szCs w:val="24"/>
        </w:rPr>
      </w:pPr>
      <w:r w:rsidRPr="00DE72B2">
        <w:rPr>
          <w:rFonts w:asciiTheme="minorHAnsi" w:hAnsiTheme="minorHAnsi" w:cstheme="minorHAnsi"/>
          <w:b/>
          <w:sz w:val="24"/>
          <w:szCs w:val="24"/>
        </w:rPr>
        <w:t>Entre :</w:t>
      </w:r>
    </w:p>
    <w:p w:rsidR="00041FC9" w:rsidRPr="00DE72B2" w:rsidRDefault="00041FC9" w:rsidP="00041FC9">
      <w:pPr>
        <w:rPr>
          <w:rFonts w:asciiTheme="minorHAnsi" w:hAnsiTheme="minorHAnsi" w:cstheme="minorHAnsi"/>
          <w:sz w:val="24"/>
          <w:szCs w:val="24"/>
        </w:rPr>
      </w:pPr>
    </w:p>
    <w:p w:rsidR="008D3390" w:rsidRPr="00DE72B2" w:rsidRDefault="008D3390" w:rsidP="008D3390">
      <w:pPr>
        <w:pStyle w:val="Default"/>
        <w:jc w:val="both"/>
        <w:rPr>
          <w:rFonts w:asciiTheme="minorHAnsi" w:hAnsiTheme="minorHAnsi" w:cstheme="minorHAnsi"/>
        </w:rPr>
      </w:pPr>
      <w:r w:rsidRPr="00DE72B2">
        <w:rPr>
          <w:rFonts w:asciiTheme="minorHAnsi" w:hAnsiTheme="minorHAnsi" w:cstheme="minorHAnsi"/>
          <w:b/>
        </w:rPr>
        <w:t>BURBAN MACONNERIE</w:t>
      </w:r>
      <w:r w:rsidRPr="00DE72B2">
        <w:rPr>
          <w:rFonts w:asciiTheme="minorHAnsi" w:hAnsiTheme="minorHAnsi" w:cstheme="minorHAnsi"/>
        </w:rPr>
        <w:t xml:space="preserve">dont le siège social est </w:t>
      </w:r>
      <w:proofErr w:type="gramStart"/>
      <w:r w:rsidRPr="00DE72B2">
        <w:rPr>
          <w:rFonts w:asciiTheme="minorHAnsi" w:hAnsiTheme="minorHAnsi" w:cstheme="minorHAnsi"/>
        </w:rPr>
        <w:t>à  ZA</w:t>
      </w:r>
      <w:proofErr w:type="gramEnd"/>
      <w:r w:rsidRPr="00DE72B2">
        <w:rPr>
          <w:rFonts w:asciiTheme="minorHAnsi" w:hAnsiTheme="minorHAnsi" w:cstheme="minorHAnsi"/>
        </w:rPr>
        <w:t xml:space="preserve"> DE LAMBOUX  56250  ELVEN dont le numéro de SIRET est le 79450395300018 et le code APE/NAF 4399C dont les cotisations de sécurité sociale sont versées à  URSSAF de Bretagne sous le n° 79450395300018</w:t>
      </w:r>
    </w:p>
    <w:p w:rsidR="00DE72B2" w:rsidRDefault="00DE72B2" w:rsidP="00345152">
      <w:pPr>
        <w:pStyle w:val="Default"/>
        <w:jc w:val="both"/>
        <w:rPr>
          <w:rFonts w:asciiTheme="minorHAnsi" w:hAnsiTheme="minorHAnsi" w:cstheme="minorHAnsi"/>
        </w:rPr>
      </w:pPr>
    </w:p>
    <w:p w:rsidR="0077514D" w:rsidRPr="00DE72B2" w:rsidRDefault="00345152" w:rsidP="00345152">
      <w:pPr>
        <w:pStyle w:val="Default"/>
        <w:jc w:val="both"/>
        <w:rPr>
          <w:rFonts w:asciiTheme="minorHAnsi" w:hAnsiTheme="minorHAnsi" w:cstheme="minorHAnsi"/>
        </w:rPr>
      </w:pPr>
      <w:proofErr w:type="gramStart"/>
      <w:r w:rsidRPr="00DE72B2">
        <w:rPr>
          <w:rFonts w:asciiTheme="minorHAnsi" w:hAnsiTheme="minorHAnsi" w:cstheme="minorHAnsi"/>
        </w:rPr>
        <w:t>représentée</w:t>
      </w:r>
      <w:proofErr w:type="gramEnd"/>
      <w:r w:rsidRPr="00DE72B2">
        <w:rPr>
          <w:rFonts w:asciiTheme="minorHAnsi" w:hAnsiTheme="minorHAnsi" w:cstheme="minorHAnsi"/>
        </w:rPr>
        <w:t xml:space="preserve"> par Monsieur </w:t>
      </w:r>
      <w:r w:rsidR="00A910AD">
        <w:rPr>
          <w:rFonts w:asciiTheme="minorHAnsi" w:hAnsiTheme="minorHAnsi" w:cstheme="minorHAnsi"/>
        </w:rPr>
        <w:t xml:space="preserve">XXXXXXXXXXXX </w:t>
      </w:r>
      <w:r w:rsidRPr="00DE72B2">
        <w:rPr>
          <w:rFonts w:asciiTheme="minorHAnsi" w:hAnsiTheme="minorHAnsi" w:cstheme="minorHAnsi"/>
        </w:rPr>
        <w:t xml:space="preserve"> agissant en qualité de Co-Gérant</w:t>
      </w:r>
    </w:p>
    <w:p w:rsidR="00041FC9" w:rsidRPr="00DE72B2" w:rsidRDefault="00DE72B2" w:rsidP="00DE72B2">
      <w:pPr>
        <w:spacing w:before="130" w:after="130"/>
        <w:rPr>
          <w:rFonts w:asciiTheme="minorHAnsi" w:hAnsiTheme="minorHAnsi" w:cstheme="minorHAnsi"/>
          <w:b/>
          <w:bCs/>
          <w:sz w:val="24"/>
          <w:szCs w:val="24"/>
          <w:lang w:eastAsia="en-US"/>
        </w:rPr>
      </w:pPr>
      <w:r>
        <w:rPr>
          <w:rFonts w:asciiTheme="minorHAnsi" w:hAnsiTheme="minorHAnsi" w:cstheme="minorHAnsi"/>
          <w:b/>
          <w:bCs/>
          <w:sz w:val="24"/>
          <w:szCs w:val="24"/>
          <w:lang w:eastAsia="en-US"/>
        </w:rPr>
        <w:t>D</w:t>
      </w:r>
      <w:r w:rsidR="00041FC9" w:rsidRPr="00DE72B2">
        <w:rPr>
          <w:rFonts w:asciiTheme="minorHAnsi" w:hAnsiTheme="minorHAnsi" w:cstheme="minorHAnsi"/>
          <w:b/>
          <w:bCs/>
          <w:sz w:val="24"/>
          <w:szCs w:val="24"/>
          <w:lang w:eastAsia="en-US"/>
        </w:rPr>
        <w:t xml:space="preserve">’une part, </w:t>
      </w:r>
    </w:p>
    <w:p w:rsidR="00041FC9" w:rsidRPr="00DE72B2" w:rsidRDefault="00041FC9" w:rsidP="00041FC9">
      <w:pPr>
        <w:rPr>
          <w:rFonts w:asciiTheme="minorHAnsi" w:hAnsiTheme="minorHAnsi" w:cstheme="minorHAnsi"/>
          <w:sz w:val="24"/>
          <w:szCs w:val="24"/>
        </w:rPr>
      </w:pPr>
    </w:p>
    <w:p w:rsidR="00DE72B2" w:rsidRPr="00DE72B2" w:rsidRDefault="00DE72B2" w:rsidP="00DE72B2">
      <w:pPr>
        <w:spacing w:before="130" w:after="130"/>
        <w:rPr>
          <w:rFonts w:asciiTheme="minorHAnsi" w:hAnsiTheme="minorHAnsi" w:cstheme="minorHAnsi"/>
          <w:b/>
          <w:bCs/>
          <w:sz w:val="24"/>
          <w:szCs w:val="24"/>
          <w:lang w:eastAsia="en-US"/>
        </w:rPr>
      </w:pPr>
      <w:r w:rsidRPr="00DE72B2">
        <w:rPr>
          <w:rFonts w:asciiTheme="minorHAnsi" w:hAnsiTheme="minorHAnsi" w:cstheme="minorHAnsi"/>
          <w:b/>
          <w:bCs/>
          <w:sz w:val="24"/>
          <w:szCs w:val="24"/>
          <w:lang w:eastAsia="en-US"/>
        </w:rPr>
        <w:t>Et</w:t>
      </w:r>
      <w:r>
        <w:rPr>
          <w:rFonts w:asciiTheme="minorHAnsi" w:hAnsiTheme="minorHAnsi" w:cstheme="minorHAnsi"/>
          <w:b/>
          <w:bCs/>
          <w:sz w:val="24"/>
          <w:szCs w:val="24"/>
          <w:lang w:eastAsia="en-US"/>
        </w:rPr>
        <w:t> :</w:t>
      </w:r>
    </w:p>
    <w:p w:rsidR="00DE72B2" w:rsidRPr="00DE72B2" w:rsidRDefault="00DE72B2" w:rsidP="00DE72B2">
      <w:pPr>
        <w:spacing w:before="130" w:after="130"/>
        <w:rPr>
          <w:rFonts w:asciiTheme="minorHAnsi" w:hAnsiTheme="minorHAnsi" w:cstheme="minorHAnsi"/>
          <w:b/>
          <w:sz w:val="24"/>
          <w:szCs w:val="24"/>
          <w:lang w:eastAsia="en-US"/>
        </w:rPr>
      </w:pPr>
      <w:r w:rsidRPr="00DE72B2">
        <w:rPr>
          <w:rFonts w:asciiTheme="minorHAnsi" w:hAnsiTheme="minorHAnsi" w:cstheme="minorHAnsi"/>
          <w:b/>
          <w:sz w:val="24"/>
          <w:szCs w:val="24"/>
          <w:lang w:eastAsia="en-US"/>
        </w:rPr>
        <w:t xml:space="preserve">Le personnel de l’entreprise, </w:t>
      </w:r>
    </w:p>
    <w:p w:rsidR="00DE72B2" w:rsidRPr="00DE72B2" w:rsidRDefault="00DE72B2" w:rsidP="00DE72B2">
      <w:pPr>
        <w:spacing w:before="130" w:after="130"/>
        <w:rPr>
          <w:rFonts w:asciiTheme="minorHAnsi" w:hAnsiTheme="minorHAnsi" w:cstheme="minorHAnsi"/>
          <w:sz w:val="24"/>
          <w:szCs w:val="24"/>
          <w:lang w:eastAsia="en-US"/>
        </w:rPr>
      </w:pPr>
      <w:r w:rsidRPr="00DE72B2">
        <w:rPr>
          <w:rFonts w:asciiTheme="minorHAnsi" w:hAnsiTheme="minorHAnsi" w:cstheme="minorHAnsi"/>
          <w:sz w:val="24"/>
          <w:szCs w:val="24"/>
          <w:lang w:eastAsia="en-US"/>
        </w:rPr>
        <w:t>Ayant ratifié l’accord à la majorité des deux tiers à la suite d’un vote et dont leur émargement est joint en annexe au présent accord,</w:t>
      </w:r>
    </w:p>
    <w:p w:rsidR="00DE72B2" w:rsidRPr="00DE72B2" w:rsidRDefault="00DE72B2" w:rsidP="00DE72B2">
      <w:pPr>
        <w:spacing w:before="130" w:after="130"/>
        <w:rPr>
          <w:rFonts w:asciiTheme="minorHAnsi" w:hAnsiTheme="minorHAnsi" w:cstheme="minorHAnsi"/>
          <w:b/>
          <w:bCs/>
          <w:sz w:val="24"/>
          <w:szCs w:val="24"/>
          <w:lang w:eastAsia="en-US"/>
        </w:rPr>
      </w:pPr>
      <w:r w:rsidRPr="00DE72B2">
        <w:rPr>
          <w:rFonts w:asciiTheme="minorHAnsi" w:hAnsiTheme="minorHAnsi" w:cstheme="minorHAnsi"/>
          <w:b/>
          <w:bCs/>
          <w:sz w:val="24"/>
          <w:szCs w:val="24"/>
          <w:lang w:eastAsia="en-US"/>
        </w:rPr>
        <w:t>D’autre part,</w:t>
      </w:r>
    </w:p>
    <w:p w:rsidR="00DE72B2" w:rsidRPr="00DE72B2" w:rsidRDefault="00DE72B2" w:rsidP="00DE72B2">
      <w:pPr>
        <w:rPr>
          <w:rFonts w:asciiTheme="minorHAnsi" w:hAnsiTheme="minorHAnsi" w:cstheme="minorHAnsi"/>
          <w:sz w:val="24"/>
          <w:szCs w:val="24"/>
        </w:rPr>
      </w:pPr>
    </w:p>
    <w:p w:rsidR="00DE72B2" w:rsidRPr="00DE72B2" w:rsidRDefault="00DE72B2" w:rsidP="00DE72B2">
      <w:pPr>
        <w:pBdr>
          <w:bottom w:val="single" w:sz="4" w:space="1" w:color="auto"/>
        </w:pBdr>
        <w:shd w:val="clear" w:color="auto" w:fill="D9D9D9"/>
        <w:rPr>
          <w:rFonts w:asciiTheme="minorHAnsi" w:hAnsiTheme="minorHAnsi" w:cstheme="minorHAnsi"/>
          <w:b/>
          <w:sz w:val="24"/>
          <w:szCs w:val="24"/>
        </w:rPr>
      </w:pPr>
      <w:r w:rsidRPr="00DE72B2">
        <w:rPr>
          <w:rFonts w:asciiTheme="minorHAnsi" w:hAnsiTheme="minorHAnsi" w:cstheme="minorHAnsi"/>
          <w:b/>
          <w:sz w:val="24"/>
          <w:szCs w:val="24"/>
        </w:rPr>
        <w:t>PREAMBULE</w:t>
      </w:r>
    </w:p>
    <w:p w:rsidR="00DE72B2" w:rsidRPr="00DE72B2" w:rsidRDefault="00DE72B2" w:rsidP="00DE72B2">
      <w:pPr>
        <w:rPr>
          <w:rFonts w:asciiTheme="minorHAnsi" w:hAnsiTheme="minorHAnsi" w:cstheme="minorHAnsi"/>
          <w:sz w:val="24"/>
          <w:szCs w:val="24"/>
        </w:rPr>
      </w:pPr>
    </w:p>
    <w:p w:rsidR="00DE72B2" w:rsidRPr="00DE72B2" w:rsidRDefault="00DE72B2" w:rsidP="00DE72B2">
      <w:pPr>
        <w:autoSpaceDE w:val="0"/>
        <w:autoSpaceDN w:val="0"/>
        <w:adjustRightInd w:val="0"/>
        <w:rPr>
          <w:rStyle w:val="txt"/>
          <w:rFonts w:asciiTheme="minorHAnsi" w:hAnsiTheme="minorHAnsi" w:cstheme="minorHAnsi"/>
          <w:sz w:val="24"/>
          <w:szCs w:val="24"/>
        </w:rPr>
      </w:pPr>
      <w:r w:rsidRPr="00DE72B2">
        <w:rPr>
          <w:rStyle w:val="txt"/>
          <w:rFonts w:asciiTheme="minorHAnsi" w:hAnsiTheme="minorHAnsi" w:cstheme="minorHAnsi"/>
          <w:sz w:val="24"/>
          <w:szCs w:val="24"/>
        </w:rPr>
        <w:t>L’ordonnance n°2017-1385 du 22 septembre 2017 relative au renforcement de la négociation collective a ouvert la possibilité de négocier un accord collectif par la voie du référendum dans les entreprises de moins de 11 salariés, concernant l’ensemble des thèmes ouverts à la négociation collective d’entreprise.</w:t>
      </w:r>
    </w:p>
    <w:p w:rsidR="00DE72B2" w:rsidRPr="00DE72B2" w:rsidRDefault="00DE72B2" w:rsidP="00DE72B2">
      <w:pPr>
        <w:autoSpaceDE w:val="0"/>
        <w:autoSpaceDN w:val="0"/>
        <w:adjustRightInd w:val="0"/>
        <w:rPr>
          <w:rStyle w:val="txt"/>
          <w:rFonts w:asciiTheme="minorHAnsi" w:hAnsiTheme="minorHAnsi" w:cstheme="minorHAnsi"/>
          <w:sz w:val="24"/>
          <w:szCs w:val="24"/>
        </w:rPr>
      </w:pPr>
    </w:p>
    <w:p w:rsidR="00DE72B2" w:rsidRPr="00DE72B2" w:rsidRDefault="00DE72B2" w:rsidP="00DE72B2">
      <w:pPr>
        <w:autoSpaceDE w:val="0"/>
        <w:autoSpaceDN w:val="0"/>
        <w:adjustRightInd w:val="0"/>
        <w:rPr>
          <w:rStyle w:val="txt"/>
          <w:rFonts w:asciiTheme="minorHAnsi" w:hAnsiTheme="minorHAnsi" w:cstheme="minorHAnsi"/>
          <w:sz w:val="24"/>
          <w:szCs w:val="24"/>
        </w:rPr>
      </w:pPr>
      <w:r w:rsidRPr="00DE72B2">
        <w:rPr>
          <w:rStyle w:val="txt"/>
          <w:rFonts w:asciiTheme="minorHAnsi" w:hAnsiTheme="minorHAnsi" w:cstheme="minorHAnsi"/>
          <w:sz w:val="24"/>
          <w:szCs w:val="24"/>
        </w:rPr>
        <w:t xml:space="preserve">La Direction de la société </w:t>
      </w:r>
      <w:r>
        <w:rPr>
          <w:rStyle w:val="txt"/>
          <w:rFonts w:asciiTheme="minorHAnsi" w:hAnsiTheme="minorHAnsi" w:cstheme="minorHAnsi"/>
          <w:sz w:val="24"/>
          <w:szCs w:val="24"/>
        </w:rPr>
        <w:t>BURBAN MACONNERIE</w:t>
      </w:r>
      <w:r w:rsidRPr="00DE72B2">
        <w:rPr>
          <w:rStyle w:val="txt"/>
          <w:rFonts w:asciiTheme="minorHAnsi" w:hAnsiTheme="minorHAnsi" w:cstheme="minorHAnsi"/>
          <w:sz w:val="24"/>
          <w:szCs w:val="24"/>
        </w:rPr>
        <w:t xml:space="preserve"> souhaite améliorer son fonctionnement et ajuster la flexibilité de la durée du travail dans l’entreprise, par l’augmentation du nombre d’heures prévues dans le contingent annuel d’heures supplémentaires.</w:t>
      </w:r>
    </w:p>
    <w:p w:rsidR="00DE72B2" w:rsidRPr="00DE72B2" w:rsidRDefault="00DE72B2" w:rsidP="00DE72B2">
      <w:pPr>
        <w:rPr>
          <w:rFonts w:asciiTheme="minorHAnsi" w:hAnsiTheme="minorHAnsi" w:cstheme="minorHAnsi"/>
          <w:sz w:val="24"/>
          <w:szCs w:val="24"/>
        </w:rPr>
      </w:pPr>
    </w:p>
    <w:p w:rsidR="00DE72B2" w:rsidRPr="00DE72B2" w:rsidRDefault="00DE72B2" w:rsidP="00DE72B2">
      <w:pPr>
        <w:rPr>
          <w:rStyle w:val="txt"/>
          <w:rFonts w:asciiTheme="minorHAnsi" w:hAnsiTheme="minorHAnsi" w:cstheme="minorHAnsi"/>
          <w:sz w:val="24"/>
          <w:szCs w:val="24"/>
        </w:rPr>
      </w:pPr>
      <w:r w:rsidRPr="00DE72B2">
        <w:rPr>
          <w:rStyle w:val="txt"/>
          <w:rFonts w:asciiTheme="minorHAnsi" w:hAnsiTheme="minorHAnsi" w:cstheme="minorHAnsi"/>
          <w:sz w:val="24"/>
          <w:szCs w:val="24"/>
        </w:rPr>
        <w:t xml:space="preserve">Le présent projet sera ratifié s’il est approuvé à la majorité des 2/3 des salariés de l’entreprise. </w:t>
      </w:r>
    </w:p>
    <w:p w:rsidR="00DE72B2" w:rsidRPr="00DE72B2" w:rsidRDefault="00DE72B2" w:rsidP="00DE72B2">
      <w:pPr>
        <w:rPr>
          <w:rStyle w:val="txt"/>
          <w:rFonts w:asciiTheme="minorHAnsi" w:hAnsiTheme="minorHAnsi" w:cstheme="minorHAnsi"/>
          <w:sz w:val="24"/>
          <w:szCs w:val="24"/>
        </w:rPr>
      </w:pPr>
    </w:p>
    <w:p w:rsidR="00DE72B2" w:rsidRPr="00DE72B2" w:rsidRDefault="00DE72B2" w:rsidP="00DE72B2">
      <w:pPr>
        <w:rPr>
          <w:rStyle w:val="txt"/>
          <w:rFonts w:asciiTheme="minorHAnsi" w:hAnsiTheme="minorHAnsi" w:cstheme="minorHAnsi"/>
          <w:sz w:val="24"/>
          <w:szCs w:val="24"/>
        </w:rPr>
      </w:pPr>
    </w:p>
    <w:p w:rsidR="00DE72B2" w:rsidRPr="00DE72B2" w:rsidRDefault="00DE72B2" w:rsidP="00DE72B2">
      <w:pPr>
        <w:pBdr>
          <w:bottom w:val="single" w:sz="4" w:space="1" w:color="auto"/>
        </w:pBdr>
        <w:shd w:val="clear" w:color="auto" w:fill="D9D9D9"/>
        <w:rPr>
          <w:rFonts w:asciiTheme="minorHAnsi" w:hAnsiTheme="minorHAnsi" w:cstheme="minorHAnsi"/>
          <w:b/>
          <w:sz w:val="24"/>
          <w:szCs w:val="24"/>
        </w:rPr>
      </w:pPr>
      <w:r w:rsidRPr="00DE72B2">
        <w:rPr>
          <w:rFonts w:asciiTheme="minorHAnsi" w:hAnsiTheme="minorHAnsi" w:cstheme="minorHAnsi"/>
          <w:b/>
          <w:sz w:val="24"/>
          <w:szCs w:val="24"/>
        </w:rPr>
        <w:t>CADRE JURIDIQUE</w:t>
      </w:r>
    </w:p>
    <w:p w:rsidR="00DE72B2" w:rsidRPr="00DE72B2" w:rsidRDefault="00DE72B2" w:rsidP="00DE72B2">
      <w:pPr>
        <w:rPr>
          <w:rFonts w:asciiTheme="minorHAnsi" w:hAnsiTheme="minorHAnsi" w:cstheme="minorHAnsi"/>
          <w:sz w:val="24"/>
          <w:szCs w:val="24"/>
        </w:rPr>
      </w:pPr>
    </w:p>
    <w:p w:rsidR="00DE72B2" w:rsidRPr="00DE72B2" w:rsidRDefault="00DE72B2" w:rsidP="00DE72B2">
      <w:pPr>
        <w:rPr>
          <w:rFonts w:asciiTheme="minorHAnsi" w:hAnsiTheme="minorHAnsi" w:cstheme="minorHAnsi"/>
          <w:sz w:val="24"/>
          <w:szCs w:val="24"/>
        </w:rPr>
      </w:pPr>
      <w:r w:rsidRPr="00DE72B2">
        <w:rPr>
          <w:rFonts w:asciiTheme="minorHAnsi" w:hAnsiTheme="minorHAnsi" w:cstheme="minorHAnsi"/>
          <w:sz w:val="24"/>
          <w:szCs w:val="24"/>
        </w:rPr>
        <w:t>Le présent accord s’inscrit notamment dans le cadre des dispositions :</w:t>
      </w:r>
    </w:p>
    <w:p w:rsidR="00DE72B2" w:rsidRPr="00DE72B2" w:rsidRDefault="00DE72B2" w:rsidP="00DE72B2">
      <w:pPr>
        <w:rPr>
          <w:rFonts w:asciiTheme="minorHAnsi" w:hAnsiTheme="minorHAnsi" w:cstheme="minorHAnsi"/>
          <w:sz w:val="24"/>
          <w:szCs w:val="24"/>
        </w:rPr>
      </w:pPr>
    </w:p>
    <w:p w:rsidR="00DE72B2" w:rsidRPr="00DE72B2" w:rsidRDefault="00DE72B2" w:rsidP="00DE72B2">
      <w:pPr>
        <w:numPr>
          <w:ilvl w:val="0"/>
          <w:numId w:val="22"/>
        </w:numPr>
        <w:rPr>
          <w:rFonts w:asciiTheme="minorHAnsi" w:hAnsiTheme="minorHAnsi" w:cstheme="minorHAnsi"/>
          <w:color w:val="000000"/>
          <w:sz w:val="24"/>
          <w:szCs w:val="24"/>
        </w:rPr>
      </w:pPr>
      <w:proofErr w:type="gramStart"/>
      <w:r w:rsidRPr="00DE72B2">
        <w:rPr>
          <w:rFonts w:asciiTheme="minorHAnsi" w:hAnsiTheme="minorHAnsi" w:cstheme="minorHAnsi"/>
          <w:color w:val="000000"/>
          <w:sz w:val="24"/>
          <w:szCs w:val="24"/>
        </w:rPr>
        <w:t>des</w:t>
      </w:r>
      <w:proofErr w:type="gramEnd"/>
      <w:r w:rsidRPr="00DE72B2">
        <w:rPr>
          <w:rFonts w:asciiTheme="minorHAnsi" w:hAnsiTheme="minorHAnsi" w:cstheme="minorHAnsi"/>
          <w:color w:val="000000"/>
          <w:sz w:val="24"/>
          <w:szCs w:val="24"/>
        </w:rPr>
        <w:t xml:space="preserve"> articles L 2232-23-1 et suivants du Code du travail relatifs aux conventions et accords collectifs</w:t>
      </w:r>
    </w:p>
    <w:p w:rsidR="00DE72B2" w:rsidRPr="00DE72B2" w:rsidRDefault="00DE72B2" w:rsidP="00DE72B2">
      <w:pPr>
        <w:numPr>
          <w:ilvl w:val="0"/>
          <w:numId w:val="22"/>
        </w:numPr>
        <w:rPr>
          <w:rFonts w:asciiTheme="minorHAnsi" w:hAnsiTheme="minorHAnsi" w:cstheme="minorHAnsi"/>
          <w:color w:val="000000"/>
          <w:sz w:val="24"/>
          <w:szCs w:val="24"/>
        </w:rPr>
      </w:pPr>
      <w:proofErr w:type="gramStart"/>
      <w:r w:rsidRPr="00DE72B2">
        <w:rPr>
          <w:rFonts w:asciiTheme="minorHAnsi" w:hAnsiTheme="minorHAnsi" w:cstheme="minorHAnsi"/>
          <w:color w:val="000000"/>
          <w:sz w:val="24"/>
          <w:szCs w:val="24"/>
        </w:rPr>
        <w:t>de</w:t>
      </w:r>
      <w:proofErr w:type="gramEnd"/>
      <w:r w:rsidRPr="00DE72B2">
        <w:rPr>
          <w:rFonts w:asciiTheme="minorHAnsi" w:hAnsiTheme="minorHAnsi" w:cstheme="minorHAnsi"/>
          <w:color w:val="000000"/>
          <w:sz w:val="24"/>
          <w:szCs w:val="24"/>
        </w:rPr>
        <w:t xml:space="preserve"> l’ordonnance 2017-1718 du 20 décembre 2017 et de ses décrets d’application</w:t>
      </w:r>
    </w:p>
    <w:p w:rsidR="00DE72B2" w:rsidRPr="00DE72B2" w:rsidRDefault="00DE72B2" w:rsidP="00DE72B2">
      <w:pPr>
        <w:numPr>
          <w:ilvl w:val="0"/>
          <w:numId w:val="22"/>
        </w:numPr>
        <w:rPr>
          <w:rFonts w:asciiTheme="minorHAnsi" w:hAnsiTheme="minorHAnsi" w:cstheme="minorHAnsi"/>
          <w:color w:val="000000"/>
          <w:sz w:val="24"/>
          <w:szCs w:val="24"/>
        </w:rPr>
      </w:pPr>
      <w:proofErr w:type="gramStart"/>
      <w:r w:rsidRPr="00DE72B2">
        <w:rPr>
          <w:rFonts w:asciiTheme="minorHAnsi" w:hAnsiTheme="minorHAnsi" w:cstheme="minorHAnsi"/>
          <w:color w:val="000000"/>
          <w:sz w:val="24"/>
          <w:szCs w:val="24"/>
        </w:rPr>
        <w:lastRenderedPageBreak/>
        <w:t>de</w:t>
      </w:r>
      <w:proofErr w:type="gramEnd"/>
      <w:r w:rsidRPr="00DE72B2">
        <w:rPr>
          <w:rFonts w:asciiTheme="minorHAnsi" w:hAnsiTheme="minorHAnsi" w:cstheme="minorHAnsi"/>
          <w:color w:val="000000"/>
          <w:sz w:val="24"/>
          <w:szCs w:val="24"/>
        </w:rPr>
        <w:t xml:space="preserve"> la loi n° 2008-789 du 20 août 2008 et de ses décrets d’application, ainsi que de sa circulaire</w:t>
      </w:r>
    </w:p>
    <w:p w:rsidR="00DE72B2" w:rsidRPr="00DE72B2" w:rsidRDefault="00DE72B2" w:rsidP="00DE72B2">
      <w:pPr>
        <w:numPr>
          <w:ilvl w:val="0"/>
          <w:numId w:val="22"/>
        </w:numPr>
        <w:rPr>
          <w:rFonts w:asciiTheme="minorHAnsi" w:hAnsiTheme="minorHAnsi" w:cstheme="minorHAnsi"/>
          <w:color w:val="000000"/>
          <w:sz w:val="24"/>
          <w:szCs w:val="24"/>
        </w:rPr>
      </w:pPr>
      <w:proofErr w:type="gramStart"/>
      <w:r w:rsidRPr="00DE72B2">
        <w:rPr>
          <w:rFonts w:asciiTheme="minorHAnsi" w:hAnsiTheme="minorHAnsi" w:cstheme="minorHAnsi"/>
          <w:color w:val="000000"/>
          <w:sz w:val="24"/>
          <w:szCs w:val="24"/>
        </w:rPr>
        <w:t>des</w:t>
      </w:r>
      <w:proofErr w:type="gramEnd"/>
      <w:r w:rsidRPr="00DE72B2">
        <w:rPr>
          <w:rFonts w:asciiTheme="minorHAnsi" w:hAnsiTheme="minorHAnsi" w:cstheme="minorHAnsi"/>
          <w:color w:val="000000"/>
          <w:sz w:val="24"/>
          <w:szCs w:val="24"/>
        </w:rPr>
        <w:t xml:space="preserve"> articles L 3121-33  du Code du travail relatif au contingent d’heures supplémentaires </w:t>
      </w:r>
    </w:p>
    <w:p w:rsidR="00DE72B2" w:rsidRPr="00DE72B2" w:rsidRDefault="00DE72B2" w:rsidP="00DE72B2">
      <w:pPr>
        <w:pStyle w:val="Paragraphedeliste"/>
        <w:numPr>
          <w:ilvl w:val="0"/>
          <w:numId w:val="22"/>
        </w:numPr>
        <w:jc w:val="both"/>
        <w:rPr>
          <w:rFonts w:ascii="Calibri" w:hAnsi="Calibri" w:cs="Calibri"/>
        </w:rPr>
      </w:pPr>
      <w:r w:rsidRPr="00DE72B2">
        <w:rPr>
          <w:rFonts w:ascii="Calibri" w:hAnsi="Calibri" w:cs="Calibri"/>
        </w:rPr>
        <w:t>L’ensemble des dispositions du présent accord complètent celles de la convention collective appliquée à la société : la convention collective du bâtiment (ouvriers employés par les entreprises du bâtiment visées par le décret du 1er mars 1962 -c'est-à-dire occupant jusqu'à 10 salariés- - IDCC 1596 / employés, techniciens et agents de maîtrise du bâtiment - IDCC 2609)</w:t>
      </w:r>
    </w:p>
    <w:p w:rsidR="00DE72B2" w:rsidRPr="00DE72B2" w:rsidRDefault="00DE72B2" w:rsidP="00DE72B2">
      <w:pPr>
        <w:ind w:left="360"/>
        <w:rPr>
          <w:rFonts w:asciiTheme="minorHAnsi" w:hAnsiTheme="minorHAnsi" w:cstheme="minorHAnsi"/>
          <w:color w:val="000000"/>
          <w:sz w:val="24"/>
          <w:szCs w:val="24"/>
        </w:rPr>
      </w:pPr>
    </w:p>
    <w:p w:rsidR="00DE72B2" w:rsidRPr="00DE72B2" w:rsidRDefault="00DE72B2" w:rsidP="00DE72B2">
      <w:pPr>
        <w:ind w:left="360"/>
        <w:rPr>
          <w:rFonts w:asciiTheme="minorHAnsi" w:hAnsiTheme="minorHAnsi" w:cstheme="minorHAnsi"/>
          <w:color w:val="000000"/>
          <w:sz w:val="24"/>
          <w:szCs w:val="24"/>
        </w:rPr>
      </w:pPr>
    </w:p>
    <w:p w:rsidR="00DE72B2" w:rsidRPr="00DE72B2" w:rsidRDefault="00DE72B2" w:rsidP="00DE72B2">
      <w:pPr>
        <w:pBdr>
          <w:bottom w:val="single" w:sz="4" w:space="1" w:color="auto"/>
        </w:pBdr>
        <w:shd w:val="clear" w:color="auto" w:fill="D9D9D9"/>
        <w:rPr>
          <w:rFonts w:asciiTheme="minorHAnsi" w:hAnsiTheme="minorHAnsi" w:cstheme="minorHAnsi"/>
          <w:b/>
          <w:sz w:val="24"/>
          <w:szCs w:val="24"/>
        </w:rPr>
      </w:pPr>
      <w:r w:rsidRPr="00DE72B2">
        <w:rPr>
          <w:rFonts w:asciiTheme="minorHAnsi" w:hAnsiTheme="minorHAnsi" w:cstheme="minorHAnsi"/>
          <w:b/>
          <w:sz w:val="24"/>
          <w:szCs w:val="24"/>
        </w:rPr>
        <w:t>TITRE 1 – CHAMP D’APPLICATION</w:t>
      </w:r>
    </w:p>
    <w:p w:rsidR="00DE72B2" w:rsidRPr="00DE72B2" w:rsidRDefault="00DE72B2" w:rsidP="00DE72B2">
      <w:pPr>
        <w:rPr>
          <w:rFonts w:asciiTheme="minorHAnsi" w:hAnsiTheme="minorHAnsi" w:cstheme="minorHAnsi"/>
          <w:sz w:val="24"/>
          <w:szCs w:val="24"/>
        </w:rPr>
      </w:pPr>
    </w:p>
    <w:p w:rsidR="00DE72B2" w:rsidRPr="00DE72B2" w:rsidRDefault="00DE72B2" w:rsidP="00DE72B2">
      <w:pPr>
        <w:rPr>
          <w:rFonts w:asciiTheme="minorHAnsi" w:hAnsiTheme="minorHAnsi" w:cstheme="minorHAnsi"/>
          <w:sz w:val="24"/>
          <w:szCs w:val="24"/>
        </w:rPr>
      </w:pPr>
      <w:r w:rsidRPr="00DE72B2">
        <w:rPr>
          <w:rFonts w:asciiTheme="minorHAnsi" w:hAnsiTheme="minorHAnsi" w:cstheme="minorHAnsi"/>
          <w:sz w:val="24"/>
          <w:szCs w:val="24"/>
        </w:rPr>
        <w:t>Le présent accord s’applique à l’ensemble des salariés de la société quelle que soit la nature de leur contrat de travail (contrat à durée indétermin</w:t>
      </w:r>
      <w:r>
        <w:rPr>
          <w:rFonts w:asciiTheme="minorHAnsi" w:hAnsiTheme="minorHAnsi" w:cstheme="minorHAnsi"/>
          <w:sz w:val="24"/>
          <w:szCs w:val="24"/>
        </w:rPr>
        <w:t>ée, contrat à durée déterminée)</w:t>
      </w:r>
      <w:r w:rsidR="00B30DCE">
        <w:rPr>
          <w:rFonts w:asciiTheme="minorHAnsi" w:hAnsiTheme="minorHAnsi" w:cstheme="minorHAnsi"/>
          <w:sz w:val="24"/>
          <w:szCs w:val="24"/>
        </w:rPr>
        <w:t xml:space="preserve"> et </w:t>
      </w:r>
      <w:r w:rsidR="00B30DCE" w:rsidRPr="00B30DCE">
        <w:rPr>
          <w:rFonts w:asciiTheme="minorHAnsi" w:hAnsiTheme="minorHAnsi" w:cstheme="minorHAnsi"/>
          <w:sz w:val="24"/>
          <w:szCs w:val="24"/>
        </w:rPr>
        <w:t>dont la durée du travail est décomptée en heures. Sont donc exclus les salariés en forfait jours.</w:t>
      </w:r>
    </w:p>
    <w:p w:rsidR="00DE72B2" w:rsidRPr="00DE72B2" w:rsidRDefault="00DE72B2" w:rsidP="00DE72B2">
      <w:pPr>
        <w:rPr>
          <w:rFonts w:asciiTheme="minorHAnsi" w:hAnsiTheme="minorHAnsi" w:cstheme="minorHAnsi"/>
          <w:sz w:val="24"/>
          <w:szCs w:val="24"/>
        </w:rPr>
      </w:pPr>
    </w:p>
    <w:p w:rsidR="00DE72B2" w:rsidRPr="00DE72B2" w:rsidRDefault="00DE72B2" w:rsidP="00DE72B2">
      <w:pPr>
        <w:rPr>
          <w:rFonts w:asciiTheme="minorHAnsi" w:hAnsiTheme="minorHAnsi" w:cstheme="minorHAnsi"/>
          <w:sz w:val="24"/>
          <w:szCs w:val="24"/>
        </w:rPr>
      </w:pPr>
      <w:r w:rsidRPr="00DE72B2">
        <w:rPr>
          <w:rFonts w:asciiTheme="minorHAnsi" w:hAnsiTheme="minorHAnsi" w:cstheme="minorHAnsi"/>
          <w:sz w:val="24"/>
          <w:szCs w:val="24"/>
        </w:rPr>
        <w:t>S’agissant des intérimaires, les modalités d’organisation du travail leur sont applicables dans le cadre et les conditions du service dans lequel ils seront affectés.</w:t>
      </w:r>
    </w:p>
    <w:p w:rsidR="00DE72B2" w:rsidRDefault="00DE72B2" w:rsidP="00DE72B2">
      <w:pPr>
        <w:autoSpaceDE w:val="0"/>
        <w:autoSpaceDN w:val="0"/>
        <w:adjustRightInd w:val="0"/>
        <w:rPr>
          <w:rStyle w:val="net"/>
          <w:rFonts w:asciiTheme="minorHAnsi" w:hAnsiTheme="minorHAnsi" w:cstheme="minorHAnsi"/>
          <w:color w:val="000000"/>
          <w:sz w:val="24"/>
          <w:szCs w:val="24"/>
        </w:rPr>
      </w:pPr>
    </w:p>
    <w:p w:rsidR="001A3DF3" w:rsidRPr="001A3DF3" w:rsidRDefault="001A3DF3" w:rsidP="001A3DF3">
      <w:pPr>
        <w:autoSpaceDE w:val="0"/>
        <w:autoSpaceDN w:val="0"/>
        <w:adjustRightInd w:val="0"/>
        <w:rPr>
          <w:rStyle w:val="net"/>
          <w:rFonts w:asciiTheme="minorHAnsi" w:hAnsiTheme="minorHAnsi" w:cstheme="minorHAnsi"/>
          <w:color w:val="000000"/>
          <w:sz w:val="24"/>
          <w:szCs w:val="24"/>
        </w:rPr>
      </w:pPr>
      <w:r w:rsidRPr="001A3DF3">
        <w:rPr>
          <w:rStyle w:val="net"/>
          <w:rFonts w:asciiTheme="minorHAnsi" w:hAnsiTheme="minorHAnsi" w:cstheme="minorHAnsi"/>
          <w:color w:val="000000"/>
          <w:sz w:val="24"/>
          <w:szCs w:val="24"/>
        </w:rPr>
        <w:t xml:space="preserve">Sont exclus les salariés suivants : </w:t>
      </w:r>
    </w:p>
    <w:p w:rsidR="001A3DF3" w:rsidRPr="001A3DF3" w:rsidRDefault="001A3DF3" w:rsidP="001A3DF3">
      <w:pPr>
        <w:autoSpaceDE w:val="0"/>
        <w:autoSpaceDN w:val="0"/>
        <w:adjustRightInd w:val="0"/>
        <w:rPr>
          <w:rStyle w:val="net"/>
          <w:rFonts w:asciiTheme="minorHAnsi" w:hAnsiTheme="minorHAnsi" w:cstheme="minorHAnsi"/>
          <w:color w:val="000000"/>
          <w:sz w:val="24"/>
          <w:szCs w:val="24"/>
        </w:rPr>
      </w:pPr>
      <w:r w:rsidRPr="001A3DF3">
        <w:rPr>
          <w:rStyle w:val="net"/>
          <w:rFonts w:asciiTheme="minorHAnsi" w:hAnsiTheme="minorHAnsi" w:cstheme="minorHAnsi"/>
          <w:color w:val="000000"/>
          <w:sz w:val="24"/>
          <w:szCs w:val="24"/>
        </w:rPr>
        <w:t>-</w:t>
      </w:r>
      <w:r w:rsidRPr="001A3DF3">
        <w:rPr>
          <w:rStyle w:val="net"/>
          <w:rFonts w:asciiTheme="minorHAnsi" w:hAnsiTheme="minorHAnsi" w:cstheme="minorHAnsi"/>
          <w:color w:val="000000"/>
          <w:sz w:val="24"/>
          <w:szCs w:val="24"/>
        </w:rPr>
        <w:tab/>
        <w:t xml:space="preserve">Les cadres dirigeants, au sens de l’article L.3111-2 du Code du travail, qui sont exclus de la réglementation relative à la durée du travail, </w:t>
      </w:r>
    </w:p>
    <w:p w:rsidR="001A3DF3" w:rsidRPr="001A3DF3" w:rsidRDefault="001A3DF3" w:rsidP="001A3DF3">
      <w:pPr>
        <w:autoSpaceDE w:val="0"/>
        <w:autoSpaceDN w:val="0"/>
        <w:adjustRightInd w:val="0"/>
        <w:rPr>
          <w:rStyle w:val="net"/>
          <w:rFonts w:asciiTheme="minorHAnsi" w:hAnsiTheme="minorHAnsi" w:cstheme="minorHAnsi"/>
          <w:color w:val="000000"/>
          <w:sz w:val="24"/>
          <w:szCs w:val="24"/>
        </w:rPr>
      </w:pPr>
      <w:r w:rsidRPr="001A3DF3">
        <w:rPr>
          <w:rStyle w:val="net"/>
          <w:rFonts w:asciiTheme="minorHAnsi" w:hAnsiTheme="minorHAnsi" w:cstheme="minorHAnsi"/>
          <w:color w:val="000000"/>
          <w:sz w:val="24"/>
          <w:szCs w:val="24"/>
        </w:rPr>
        <w:t>-</w:t>
      </w:r>
      <w:r w:rsidRPr="001A3DF3">
        <w:rPr>
          <w:rStyle w:val="net"/>
          <w:rFonts w:asciiTheme="minorHAnsi" w:hAnsiTheme="minorHAnsi" w:cstheme="minorHAnsi"/>
          <w:color w:val="000000"/>
          <w:sz w:val="24"/>
          <w:szCs w:val="24"/>
        </w:rPr>
        <w:tab/>
        <w:t xml:space="preserve">Les salariés autonomes en forfaits annuels jours qui ne sont pas rémunérés en heures, </w:t>
      </w:r>
    </w:p>
    <w:p w:rsidR="001A3DF3" w:rsidRPr="001A3DF3" w:rsidRDefault="001A3DF3" w:rsidP="001A3DF3">
      <w:pPr>
        <w:autoSpaceDE w:val="0"/>
        <w:autoSpaceDN w:val="0"/>
        <w:adjustRightInd w:val="0"/>
        <w:rPr>
          <w:rStyle w:val="net"/>
          <w:rFonts w:asciiTheme="minorHAnsi" w:hAnsiTheme="minorHAnsi" w:cstheme="minorHAnsi"/>
          <w:color w:val="000000"/>
          <w:sz w:val="24"/>
          <w:szCs w:val="24"/>
        </w:rPr>
      </w:pPr>
      <w:r w:rsidRPr="001A3DF3">
        <w:rPr>
          <w:rStyle w:val="net"/>
          <w:rFonts w:asciiTheme="minorHAnsi" w:hAnsiTheme="minorHAnsi" w:cstheme="minorHAnsi"/>
          <w:color w:val="000000"/>
          <w:sz w:val="24"/>
          <w:szCs w:val="24"/>
        </w:rPr>
        <w:t>-</w:t>
      </w:r>
      <w:r w:rsidRPr="001A3DF3">
        <w:rPr>
          <w:rStyle w:val="net"/>
          <w:rFonts w:asciiTheme="minorHAnsi" w:hAnsiTheme="minorHAnsi" w:cstheme="minorHAnsi"/>
          <w:color w:val="000000"/>
          <w:sz w:val="24"/>
          <w:szCs w:val="24"/>
        </w:rPr>
        <w:tab/>
        <w:t xml:space="preserve">Les salariés en alternance (contrats d’apprentissage, contrats de professionnalisation, …) pour lesquels l’organisation du temps de travail sera définie en fonction des contraintes réglementaires et du suivi des enseignements résultant de leurs contrats, </w:t>
      </w:r>
    </w:p>
    <w:p w:rsidR="001A3DF3" w:rsidRPr="00DE72B2" w:rsidRDefault="001A3DF3" w:rsidP="001A3DF3">
      <w:pPr>
        <w:autoSpaceDE w:val="0"/>
        <w:autoSpaceDN w:val="0"/>
        <w:adjustRightInd w:val="0"/>
        <w:rPr>
          <w:rStyle w:val="net"/>
          <w:rFonts w:asciiTheme="minorHAnsi" w:hAnsiTheme="minorHAnsi" w:cstheme="minorHAnsi"/>
          <w:color w:val="000000"/>
          <w:sz w:val="24"/>
          <w:szCs w:val="24"/>
        </w:rPr>
      </w:pPr>
      <w:r w:rsidRPr="001A3DF3">
        <w:rPr>
          <w:rStyle w:val="net"/>
          <w:rFonts w:asciiTheme="minorHAnsi" w:hAnsiTheme="minorHAnsi" w:cstheme="minorHAnsi"/>
          <w:color w:val="000000"/>
          <w:sz w:val="24"/>
          <w:szCs w:val="24"/>
        </w:rPr>
        <w:t>-</w:t>
      </w:r>
      <w:r w:rsidRPr="001A3DF3">
        <w:rPr>
          <w:rStyle w:val="net"/>
          <w:rFonts w:asciiTheme="minorHAnsi" w:hAnsiTheme="minorHAnsi" w:cstheme="minorHAnsi"/>
          <w:color w:val="000000"/>
          <w:sz w:val="24"/>
          <w:szCs w:val="24"/>
        </w:rPr>
        <w:tab/>
        <w:t>Les salariés à temps partiel qui ne sont pas soumis au régime des heures supplémentaires.</w:t>
      </w:r>
    </w:p>
    <w:p w:rsidR="00DE72B2" w:rsidRDefault="00DE72B2" w:rsidP="00DE72B2">
      <w:pPr>
        <w:autoSpaceDE w:val="0"/>
        <w:autoSpaceDN w:val="0"/>
        <w:adjustRightInd w:val="0"/>
        <w:rPr>
          <w:rStyle w:val="net"/>
          <w:rFonts w:asciiTheme="minorHAnsi" w:hAnsiTheme="minorHAnsi" w:cstheme="minorHAnsi"/>
          <w:color w:val="000000"/>
          <w:sz w:val="24"/>
          <w:szCs w:val="24"/>
        </w:rPr>
      </w:pPr>
    </w:p>
    <w:p w:rsidR="00B30DCE" w:rsidRPr="00B30DCE" w:rsidRDefault="00B30DCE" w:rsidP="00B30DCE">
      <w:pPr>
        <w:pBdr>
          <w:bottom w:val="single" w:sz="4" w:space="1" w:color="auto"/>
        </w:pBdr>
        <w:shd w:val="clear" w:color="auto" w:fill="D9D9D9"/>
        <w:rPr>
          <w:rFonts w:asciiTheme="minorHAnsi" w:hAnsiTheme="minorHAnsi" w:cstheme="minorHAnsi"/>
          <w:b/>
          <w:sz w:val="24"/>
          <w:szCs w:val="24"/>
        </w:rPr>
      </w:pPr>
      <w:r>
        <w:rPr>
          <w:rFonts w:asciiTheme="minorHAnsi" w:hAnsiTheme="minorHAnsi" w:cstheme="minorHAnsi"/>
          <w:b/>
          <w:sz w:val="24"/>
          <w:szCs w:val="24"/>
        </w:rPr>
        <w:t>TITRE 2</w:t>
      </w:r>
      <w:r w:rsidRPr="00B30DCE">
        <w:rPr>
          <w:rFonts w:asciiTheme="minorHAnsi" w:hAnsiTheme="minorHAnsi" w:cstheme="minorHAnsi"/>
          <w:b/>
          <w:sz w:val="24"/>
          <w:szCs w:val="24"/>
        </w:rPr>
        <w:t xml:space="preserve"> – ACCOMPLISSEMENT D’HEURES SUPPLEMENTAIRES</w:t>
      </w:r>
    </w:p>
    <w:p w:rsidR="00B30DCE" w:rsidRDefault="00B30DCE" w:rsidP="00B30DCE">
      <w:pPr>
        <w:autoSpaceDE w:val="0"/>
        <w:autoSpaceDN w:val="0"/>
        <w:adjustRightInd w:val="0"/>
        <w:rPr>
          <w:rStyle w:val="net"/>
          <w:rFonts w:asciiTheme="minorHAnsi" w:hAnsiTheme="minorHAnsi" w:cstheme="minorHAnsi"/>
          <w:color w:val="000000"/>
          <w:sz w:val="24"/>
          <w:szCs w:val="24"/>
        </w:rPr>
      </w:pPr>
    </w:p>
    <w:p w:rsidR="001B4514" w:rsidRDefault="001B4514" w:rsidP="001B4514">
      <w:pPr>
        <w:autoSpaceDE w:val="0"/>
        <w:autoSpaceDN w:val="0"/>
        <w:adjustRightInd w:val="0"/>
        <w:rPr>
          <w:rStyle w:val="net"/>
          <w:rFonts w:asciiTheme="minorHAnsi" w:hAnsiTheme="minorHAnsi" w:cstheme="minorHAnsi"/>
          <w:color w:val="000000"/>
          <w:sz w:val="24"/>
          <w:szCs w:val="24"/>
        </w:rPr>
      </w:pPr>
      <w:r w:rsidRPr="001B4514">
        <w:rPr>
          <w:rStyle w:val="net"/>
          <w:rFonts w:asciiTheme="minorHAnsi" w:hAnsiTheme="minorHAnsi" w:cstheme="minorHAnsi"/>
          <w:color w:val="000000"/>
          <w:sz w:val="24"/>
          <w:szCs w:val="24"/>
        </w:rPr>
        <w:t>Constitue des heures supplémentaires, les heures de travail accomplies au-delà de la durée légale de travail, fixée à ce jour à 35 heures de travail effectif par semaine.</w:t>
      </w:r>
    </w:p>
    <w:p w:rsidR="001B4514" w:rsidRPr="001B4514" w:rsidRDefault="001B4514" w:rsidP="001B4514">
      <w:pPr>
        <w:autoSpaceDE w:val="0"/>
        <w:autoSpaceDN w:val="0"/>
        <w:adjustRightInd w:val="0"/>
        <w:rPr>
          <w:rStyle w:val="net"/>
          <w:rFonts w:asciiTheme="minorHAnsi" w:hAnsiTheme="minorHAnsi" w:cstheme="minorHAnsi"/>
          <w:color w:val="000000"/>
          <w:sz w:val="24"/>
          <w:szCs w:val="24"/>
        </w:rPr>
      </w:pPr>
    </w:p>
    <w:p w:rsidR="001B4514" w:rsidRDefault="001B4514" w:rsidP="001B4514">
      <w:pPr>
        <w:autoSpaceDE w:val="0"/>
        <w:autoSpaceDN w:val="0"/>
        <w:adjustRightInd w:val="0"/>
        <w:rPr>
          <w:rStyle w:val="net"/>
          <w:rFonts w:asciiTheme="minorHAnsi" w:hAnsiTheme="minorHAnsi" w:cstheme="minorHAnsi"/>
          <w:color w:val="000000"/>
          <w:sz w:val="24"/>
          <w:szCs w:val="24"/>
        </w:rPr>
      </w:pPr>
      <w:r w:rsidRPr="001B4514">
        <w:rPr>
          <w:rStyle w:val="net"/>
          <w:rFonts w:asciiTheme="minorHAnsi" w:hAnsiTheme="minorHAnsi" w:cstheme="minorHAnsi"/>
          <w:color w:val="000000"/>
          <w:sz w:val="24"/>
          <w:szCs w:val="24"/>
        </w:rPr>
        <w:t>Les heures supplémentaires sont décomptées à la fin de chaque semaine civile, soit du lundi 0 heure au dimanche 24 heures, conformément à l’article L3121-29 du Code du travail.</w:t>
      </w:r>
    </w:p>
    <w:p w:rsidR="001B4514" w:rsidRDefault="001B4514" w:rsidP="001B4514">
      <w:pPr>
        <w:autoSpaceDE w:val="0"/>
        <w:autoSpaceDN w:val="0"/>
        <w:adjustRightInd w:val="0"/>
        <w:rPr>
          <w:rStyle w:val="net"/>
          <w:rFonts w:asciiTheme="minorHAnsi" w:hAnsiTheme="minorHAnsi" w:cstheme="minorHAnsi"/>
          <w:color w:val="000000"/>
          <w:sz w:val="24"/>
          <w:szCs w:val="24"/>
        </w:rPr>
      </w:pPr>
    </w:p>
    <w:p w:rsidR="00B30DCE" w:rsidRDefault="001B4514" w:rsidP="001B4514">
      <w:pPr>
        <w:autoSpaceDE w:val="0"/>
        <w:autoSpaceDN w:val="0"/>
        <w:adjustRightInd w:val="0"/>
        <w:rPr>
          <w:rStyle w:val="net"/>
          <w:rFonts w:asciiTheme="minorHAnsi" w:hAnsiTheme="minorHAnsi" w:cstheme="minorHAnsi"/>
          <w:color w:val="000000"/>
          <w:sz w:val="24"/>
          <w:szCs w:val="24"/>
        </w:rPr>
      </w:pPr>
      <w:r>
        <w:rPr>
          <w:rStyle w:val="net"/>
          <w:rFonts w:asciiTheme="minorHAnsi" w:hAnsiTheme="minorHAnsi" w:cstheme="minorHAnsi"/>
          <w:color w:val="000000"/>
          <w:sz w:val="24"/>
          <w:szCs w:val="24"/>
        </w:rPr>
        <w:t>L</w:t>
      </w:r>
      <w:r w:rsidR="00B30DCE" w:rsidRPr="00B30DCE">
        <w:rPr>
          <w:rStyle w:val="net"/>
          <w:rFonts w:asciiTheme="minorHAnsi" w:hAnsiTheme="minorHAnsi" w:cstheme="minorHAnsi"/>
          <w:color w:val="000000"/>
          <w:sz w:val="24"/>
          <w:szCs w:val="24"/>
        </w:rPr>
        <w:t>a semaine débute le lundi à 0 heure et se termine le dimanche à 24 heures.</w:t>
      </w:r>
    </w:p>
    <w:p w:rsidR="001A3DF3" w:rsidRPr="00B30DCE" w:rsidRDefault="001A3DF3" w:rsidP="00B30DCE">
      <w:pPr>
        <w:autoSpaceDE w:val="0"/>
        <w:autoSpaceDN w:val="0"/>
        <w:adjustRightInd w:val="0"/>
        <w:rPr>
          <w:rStyle w:val="net"/>
          <w:rFonts w:asciiTheme="minorHAnsi" w:hAnsiTheme="minorHAnsi" w:cstheme="minorHAnsi"/>
          <w:color w:val="000000"/>
          <w:sz w:val="24"/>
          <w:szCs w:val="24"/>
        </w:rPr>
      </w:pPr>
    </w:p>
    <w:p w:rsidR="00B30DCE" w:rsidRPr="00DE72B2" w:rsidRDefault="00B30DCE" w:rsidP="00DE72B2">
      <w:pPr>
        <w:autoSpaceDE w:val="0"/>
        <w:autoSpaceDN w:val="0"/>
        <w:adjustRightInd w:val="0"/>
        <w:rPr>
          <w:rStyle w:val="net"/>
          <w:rFonts w:asciiTheme="minorHAnsi" w:hAnsiTheme="minorHAnsi" w:cstheme="minorHAnsi"/>
          <w:color w:val="000000"/>
          <w:sz w:val="24"/>
          <w:szCs w:val="24"/>
        </w:rPr>
      </w:pPr>
    </w:p>
    <w:p w:rsidR="00DE72B2" w:rsidRPr="00DE72B2" w:rsidRDefault="00DE72B2" w:rsidP="00DE72B2">
      <w:pPr>
        <w:pBdr>
          <w:bottom w:val="single" w:sz="4" w:space="1" w:color="auto"/>
        </w:pBdr>
        <w:shd w:val="clear" w:color="auto" w:fill="D9D9D9"/>
        <w:rPr>
          <w:rFonts w:asciiTheme="minorHAnsi" w:hAnsiTheme="minorHAnsi" w:cstheme="minorHAnsi"/>
          <w:b/>
          <w:sz w:val="24"/>
          <w:szCs w:val="24"/>
        </w:rPr>
      </w:pPr>
      <w:r w:rsidRPr="00DE72B2">
        <w:rPr>
          <w:rFonts w:asciiTheme="minorHAnsi" w:hAnsiTheme="minorHAnsi" w:cstheme="minorHAnsi"/>
          <w:b/>
          <w:sz w:val="24"/>
          <w:szCs w:val="24"/>
        </w:rPr>
        <w:t xml:space="preserve">TITRE </w:t>
      </w:r>
      <w:r w:rsidR="00B30DCE">
        <w:rPr>
          <w:rFonts w:asciiTheme="minorHAnsi" w:hAnsiTheme="minorHAnsi" w:cstheme="minorHAnsi"/>
          <w:b/>
          <w:sz w:val="24"/>
          <w:szCs w:val="24"/>
        </w:rPr>
        <w:t>3</w:t>
      </w:r>
      <w:r w:rsidRPr="00DE72B2">
        <w:rPr>
          <w:rFonts w:asciiTheme="minorHAnsi" w:hAnsiTheme="minorHAnsi" w:cstheme="minorHAnsi"/>
          <w:b/>
          <w:sz w:val="24"/>
          <w:szCs w:val="24"/>
        </w:rPr>
        <w:t xml:space="preserve"> – CONTINGENT D’HEURES SUPPLEMENTAIRES </w:t>
      </w:r>
    </w:p>
    <w:p w:rsidR="00DE72B2" w:rsidRPr="00DE72B2" w:rsidRDefault="00DE72B2" w:rsidP="00DE72B2">
      <w:pPr>
        <w:autoSpaceDE w:val="0"/>
        <w:autoSpaceDN w:val="0"/>
        <w:adjustRightInd w:val="0"/>
        <w:rPr>
          <w:rStyle w:val="net"/>
          <w:rFonts w:asciiTheme="minorHAnsi" w:hAnsiTheme="minorHAnsi" w:cstheme="minorHAnsi"/>
          <w:color w:val="000000"/>
          <w:sz w:val="24"/>
          <w:szCs w:val="24"/>
        </w:rPr>
      </w:pPr>
    </w:p>
    <w:p w:rsidR="00DE72B2" w:rsidRPr="00DE72B2" w:rsidRDefault="00DE72B2" w:rsidP="00DE72B2">
      <w:pPr>
        <w:autoSpaceDE w:val="0"/>
        <w:autoSpaceDN w:val="0"/>
        <w:adjustRightInd w:val="0"/>
        <w:rPr>
          <w:rStyle w:val="txt"/>
          <w:rFonts w:asciiTheme="minorHAnsi" w:hAnsiTheme="minorHAnsi" w:cstheme="minorHAnsi"/>
          <w:sz w:val="24"/>
          <w:szCs w:val="24"/>
        </w:rPr>
      </w:pPr>
      <w:r w:rsidRPr="001F47FB">
        <w:rPr>
          <w:rStyle w:val="txt"/>
          <w:rFonts w:asciiTheme="minorHAnsi" w:hAnsiTheme="minorHAnsi" w:cstheme="minorHAnsi"/>
          <w:sz w:val="24"/>
          <w:szCs w:val="24"/>
        </w:rPr>
        <w:t xml:space="preserve">Actuellement, le contingent d’heures supplémentaires est fixé par la convention collective nationale </w:t>
      </w:r>
      <w:r w:rsidR="001F47FB" w:rsidRPr="001F47FB">
        <w:rPr>
          <w:rStyle w:val="txt"/>
          <w:rFonts w:asciiTheme="minorHAnsi" w:hAnsiTheme="minorHAnsi" w:cstheme="minorHAnsi"/>
          <w:sz w:val="24"/>
          <w:szCs w:val="24"/>
        </w:rPr>
        <w:t>du la convention collective du bâtiment (ouvriers employés par les entreprises du bâtiment visées par le décret du 1er mars 1962 -c'est-à-dire occupant jusqu'à 10 salariés- - IDCC 1596 / employés, techniciens et agents de maîtrise du bâtiment - IDCC 2609)</w:t>
      </w:r>
      <w:r w:rsidRPr="001F47FB">
        <w:rPr>
          <w:rStyle w:val="txt"/>
          <w:rFonts w:asciiTheme="minorHAnsi" w:hAnsiTheme="minorHAnsi" w:cstheme="minorHAnsi"/>
          <w:sz w:val="24"/>
          <w:szCs w:val="24"/>
        </w:rPr>
        <w:t xml:space="preserve"> à </w:t>
      </w:r>
      <w:r w:rsidR="001F47FB" w:rsidRPr="001F47FB">
        <w:rPr>
          <w:rStyle w:val="txt"/>
          <w:rFonts w:asciiTheme="minorHAnsi" w:hAnsiTheme="minorHAnsi" w:cstheme="minorHAnsi"/>
          <w:sz w:val="24"/>
          <w:szCs w:val="24"/>
        </w:rPr>
        <w:t>180</w:t>
      </w:r>
      <w:r w:rsidRPr="001F47FB">
        <w:rPr>
          <w:rStyle w:val="txt"/>
          <w:rFonts w:asciiTheme="minorHAnsi" w:hAnsiTheme="minorHAnsi" w:cstheme="minorHAnsi"/>
          <w:sz w:val="24"/>
          <w:szCs w:val="24"/>
        </w:rPr>
        <w:t xml:space="preserve"> heures. Il s’avère qu’au regard</w:t>
      </w:r>
      <w:r w:rsidRPr="00DE72B2">
        <w:rPr>
          <w:rStyle w:val="txt"/>
          <w:rFonts w:asciiTheme="minorHAnsi" w:hAnsiTheme="minorHAnsi" w:cstheme="minorHAnsi"/>
          <w:sz w:val="24"/>
          <w:szCs w:val="24"/>
        </w:rPr>
        <w:t xml:space="preserve"> de la spécificité de l’activité, ce contingent n’est plus adapté. </w:t>
      </w:r>
      <w:r w:rsidRPr="00DE72B2">
        <w:rPr>
          <w:rStyle w:val="txt"/>
          <w:rFonts w:asciiTheme="minorHAnsi" w:hAnsiTheme="minorHAnsi" w:cstheme="minorHAnsi"/>
          <w:sz w:val="24"/>
          <w:szCs w:val="24"/>
        </w:rPr>
        <w:lastRenderedPageBreak/>
        <w:t xml:space="preserve">L’objectif du présent accord est de répondre aux besoins de l’entreprise en donnant davantage de souplesse. </w:t>
      </w:r>
    </w:p>
    <w:p w:rsidR="00DE72B2" w:rsidRPr="00DE72B2" w:rsidRDefault="00DE72B2" w:rsidP="00DE72B2">
      <w:pPr>
        <w:autoSpaceDE w:val="0"/>
        <w:autoSpaceDN w:val="0"/>
        <w:adjustRightInd w:val="0"/>
        <w:rPr>
          <w:rStyle w:val="net"/>
          <w:rFonts w:asciiTheme="minorHAnsi" w:hAnsiTheme="minorHAnsi" w:cstheme="minorHAnsi"/>
          <w:color w:val="000000"/>
          <w:sz w:val="24"/>
          <w:szCs w:val="24"/>
        </w:rPr>
      </w:pPr>
    </w:p>
    <w:p w:rsidR="00DE72B2" w:rsidRPr="00DE72B2" w:rsidRDefault="00DE72B2" w:rsidP="001F47FB">
      <w:pPr>
        <w:autoSpaceDE w:val="0"/>
        <w:autoSpaceDN w:val="0"/>
        <w:adjustRightInd w:val="0"/>
        <w:ind w:left="708"/>
        <w:rPr>
          <w:rStyle w:val="txt"/>
          <w:rFonts w:asciiTheme="minorHAnsi" w:hAnsiTheme="minorHAnsi" w:cstheme="minorHAnsi"/>
          <w:b/>
          <w:sz w:val="24"/>
          <w:szCs w:val="24"/>
        </w:rPr>
      </w:pPr>
      <w:r w:rsidRPr="00DE72B2">
        <w:rPr>
          <w:rStyle w:val="txt"/>
          <w:rFonts w:asciiTheme="minorHAnsi" w:hAnsiTheme="minorHAnsi" w:cstheme="minorHAnsi"/>
          <w:b/>
          <w:sz w:val="24"/>
          <w:szCs w:val="24"/>
        </w:rPr>
        <w:t xml:space="preserve">ARTICLE </w:t>
      </w:r>
      <w:r w:rsidR="00B30DCE">
        <w:rPr>
          <w:rStyle w:val="txt"/>
          <w:rFonts w:asciiTheme="minorHAnsi" w:hAnsiTheme="minorHAnsi" w:cstheme="minorHAnsi"/>
          <w:b/>
          <w:sz w:val="24"/>
          <w:szCs w:val="24"/>
        </w:rPr>
        <w:t>3</w:t>
      </w:r>
      <w:r w:rsidRPr="00DE72B2">
        <w:rPr>
          <w:rStyle w:val="txt"/>
          <w:rFonts w:asciiTheme="minorHAnsi" w:hAnsiTheme="minorHAnsi" w:cstheme="minorHAnsi"/>
          <w:b/>
          <w:sz w:val="24"/>
          <w:szCs w:val="24"/>
        </w:rPr>
        <w:t xml:space="preserve">.1 – PLAFOND ANNUEL </w:t>
      </w:r>
    </w:p>
    <w:p w:rsidR="00DE72B2" w:rsidRPr="00DE72B2" w:rsidRDefault="00DE72B2" w:rsidP="00DE72B2">
      <w:pPr>
        <w:autoSpaceDE w:val="0"/>
        <w:autoSpaceDN w:val="0"/>
        <w:adjustRightInd w:val="0"/>
        <w:rPr>
          <w:rStyle w:val="txt"/>
          <w:rFonts w:asciiTheme="minorHAnsi" w:hAnsiTheme="minorHAnsi" w:cstheme="minorHAnsi"/>
          <w:sz w:val="24"/>
          <w:szCs w:val="24"/>
        </w:rPr>
      </w:pPr>
    </w:p>
    <w:p w:rsidR="001F47FB" w:rsidRDefault="00DE72B2" w:rsidP="00DE72B2">
      <w:pPr>
        <w:autoSpaceDE w:val="0"/>
        <w:autoSpaceDN w:val="0"/>
        <w:adjustRightInd w:val="0"/>
        <w:rPr>
          <w:rStyle w:val="txt"/>
          <w:rFonts w:asciiTheme="minorHAnsi" w:hAnsiTheme="minorHAnsi" w:cstheme="minorHAnsi"/>
          <w:sz w:val="24"/>
          <w:szCs w:val="24"/>
        </w:rPr>
      </w:pPr>
      <w:r w:rsidRPr="00DE72B2">
        <w:rPr>
          <w:rStyle w:val="txt"/>
          <w:rFonts w:asciiTheme="minorHAnsi" w:hAnsiTheme="minorHAnsi" w:cstheme="minorHAnsi"/>
          <w:sz w:val="24"/>
          <w:szCs w:val="24"/>
        </w:rPr>
        <w:t xml:space="preserve">Le présent accord d’entreprise convient d’un contingent annuel d’heures supplémentaires pour l’ensemble du personnel de la société fixée à </w:t>
      </w:r>
      <w:r w:rsidR="001F47FB">
        <w:rPr>
          <w:rStyle w:val="txt"/>
          <w:rFonts w:asciiTheme="minorHAnsi" w:hAnsiTheme="minorHAnsi" w:cstheme="minorHAnsi"/>
          <w:sz w:val="24"/>
          <w:szCs w:val="24"/>
        </w:rPr>
        <w:t>400</w:t>
      </w:r>
      <w:r w:rsidRPr="00DE72B2">
        <w:rPr>
          <w:rStyle w:val="txt"/>
          <w:rFonts w:asciiTheme="minorHAnsi" w:hAnsiTheme="minorHAnsi" w:cstheme="minorHAnsi"/>
          <w:sz w:val="24"/>
          <w:szCs w:val="24"/>
        </w:rPr>
        <w:t xml:space="preserve"> heures. </w:t>
      </w:r>
    </w:p>
    <w:p w:rsidR="001F47FB" w:rsidRDefault="001F47FB" w:rsidP="00DE72B2">
      <w:pPr>
        <w:autoSpaceDE w:val="0"/>
        <w:autoSpaceDN w:val="0"/>
        <w:adjustRightInd w:val="0"/>
        <w:rPr>
          <w:rStyle w:val="txt"/>
          <w:rFonts w:asciiTheme="minorHAnsi" w:hAnsiTheme="minorHAnsi" w:cstheme="minorHAnsi"/>
          <w:sz w:val="24"/>
          <w:szCs w:val="24"/>
        </w:rPr>
      </w:pPr>
    </w:p>
    <w:p w:rsidR="00DE72B2" w:rsidRDefault="001F47FB" w:rsidP="00DE72B2">
      <w:pPr>
        <w:autoSpaceDE w:val="0"/>
        <w:autoSpaceDN w:val="0"/>
        <w:adjustRightInd w:val="0"/>
        <w:rPr>
          <w:rStyle w:val="txt"/>
          <w:rFonts w:asciiTheme="minorHAnsi" w:hAnsiTheme="minorHAnsi" w:cstheme="minorHAnsi"/>
          <w:sz w:val="24"/>
          <w:szCs w:val="24"/>
        </w:rPr>
      </w:pPr>
      <w:r>
        <w:rPr>
          <w:rStyle w:val="txt"/>
          <w:rFonts w:asciiTheme="minorHAnsi" w:hAnsiTheme="minorHAnsi" w:cstheme="minorHAnsi"/>
          <w:sz w:val="24"/>
          <w:szCs w:val="24"/>
        </w:rPr>
        <w:t>En tout état de cause la réalisation d’heures supplémentaires ne devra pas avoir pour effet de dépasser les durées maximales et quotidiennes de travail telles que définies par les textes légaux et conventionnels.</w:t>
      </w:r>
    </w:p>
    <w:p w:rsidR="00DE72B2" w:rsidRDefault="00DE72B2" w:rsidP="00DE72B2">
      <w:pPr>
        <w:autoSpaceDE w:val="0"/>
        <w:autoSpaceDN w:val="0"/>
        <w:adjustRightInd w:val="0"/>
        <w:rPr>
          <w:rStyle w:val="txt"/>
          <w:rFonts w:asciiTheme="minorHAnsi" w:hAnsiTheme="minorHAnsi" w:cstheme="minorHAnsi"/>
          <w:sz w:val="24"/>
          <w:szCs w:val="24"/>
        </w:rPr>
      </w:pPr>
    </w:p>
    <w:p w:rsidR="001F47FB" w:rsidRPr="00DE72B2" w:rsidRDefault="001F47FB" w:rsidP="00DE72B2">
      <w:pPr>
        <w:autoSpaceDE w:val="0"/>
        <w:autoSpaceDN w:val="0"/>
        <w:adjustRightInd w:val="0"/>
        <w:rPr>
          <w:rStyle w:val="txt"/>
          <w:rFonts w:asciiTheme="minorHAnsi" w:hAnsiTheme="minorHAnsi" w:cstheme="minorHAnsi"/>
          <w:sz w:val="24"/>
          <w:szCs w:val="24"/>
        </w:rPr>
      </w:pPr>
    </w:p>
    <w:p w:rsidR="00DE72B2" w:rsidRPr="00DE72B2" w:rsidRDefault="00DE72B2" w:rsidP="001F47FB">
      <w:pPr>
        <w:autoSpaceDE w:val="0"/>
        <w:autoSpaceDN w:val="0"/>
        <w:adjustRightInd w:val="0"/>
        <w:ind w:left="708"/>
        <w:rPr>
          <w:rStyle w:val="txt"/>
          <w:rFonts w:asciiTheme="minorHAnsi" w:hAnsiTheme="minorHAnsi" w:cstheme="minorHAnsi"/>
          <w:b/>
          <w:sz w:val="24"/>
          <w:szCs w:val="24"/>
        </w:rPr>
      </w:pPr>
      <w:r w:rsidRPr="00DE72B2">
        <w:rPr>
          <w:rStyle w:val="txt"/>
          <w:rFonts w:asciiTheme="minorHAnsi" w:hAnsiTheme="minorHAnsi" w:cstheme="minorHAnsi"/>
          <w:b/>
          <w:sz w:val="24"/>
          <w:szCs w:val="24"/>
        </w:rPr>
        <w:t xml:space="preserve">ARTICLE </w:t>
      </w:r>
      <w:r w:rsidR="00B30DCE">
        <w:rPr>
          <w:rStyle w:val="txt"/>
          <w:rFonts w:asciiTheme="minorHAnsi" w:hAnsiTheme="minorHAnsi" w:cstheme="minorHAnsi"/>
          <w:b/>
          <w:sz w:val="24"/>
          <w:szCs w:val="24"/>
        </w:rPr>
        <w:t>3</w:t>
      </w:r>
      <w:r w:rsidRPr="00DE72B2">
        <w:rPr>
          <w:rStyle w:val="txt"/>
          <w:rFonts w:asciiTheme="minorHAnsi" w:hAnsiTheme="minorHAnsi" w:cstheme="minorHAnsi"/>
          <w:b/>
          <w:sz w:val="24"/>
          <w:szCs w:val="24"/>
        </w:rPr>
        <w:t>.2 – MAJORATIONS</w:t>
      </w:r>
    </w:p>
    <w:p w:rsidR="00DE72B2" w:rsidRPr="00DE72B2" w:rsidRDefault="00DE72B2" w:rsidP="00DE72B2">
      <w:pPr>
        <w:autoSpaceDE w:val="0"/>
        <w:autoSpaceDN w:val="0"/>
        <w:adjustRightInd w:val="0"/>
        <w:rPr>
          <w:rStyle w:val="txt"/>
          <w:rFonts w:asciiTheme="minorHAnsi" w:hAnsiTheme="minorHAnsi" w:cstheme="minorHAnsi"/>
          <w:sz w:val="24"/>
          <w:szCs w:val="24"/>
        </w:rPr>
      </w:pPr>
    </w:p>
    <w:p w:rsidR="00DE72B2" w:rsidRPr="00DE72B2" w:rsidRDefault="00DE72B2" w:rsidP="00DE72B2">
      <w:pPr>
        <w:autoSpaceDE w:val="0"/>
        <w:autoSpaceDN w:val="0"/>
        <w:adjustRightInd w:val="0"/>
        <w:rPr>
          <w:rStyle w:val="txt"/>
          <w:rFonts w:asciiTheme="minorHAnsi" w:hAnsiTheme="minorHAnsi" w:cstheme="minorHAnsi"/>
          <w:sz w:val="24"/>
          <w:szCs w:val="24"/>
        </w:rPr>
      </w:pPr>
      <w:r w:rsidRPr="00DE72B2">
        <w:rPr>
          <w:rStyle w:val="txt"/>
          <w:rFonts w:asciiTheme="minorHAnsi" w:hAnsiTheme="minorHAnsi" w:cstheme="minorHAnsi"/>
          <w:sz w:val="24"/>
          <w:szCs w:val="24"/>
        </w:rPr>
        <w:t>Conformément aux dispositions légales et conventionnelles les heures supplémentaires seront majorées. Les taux de majoration restent inchangés.</w:t>
      </w:r>
    </w:p>
    <w:p w:rsidR="00DE72B2" w:rsidRDefault="00DE72B2" w:rsidP="00DE72B2">
      <w:pPr>
        <w:autoSpaceDE w:val="0"/>
        <w:autoSpaceDN w:val="0"/>
        <w:adjustRightInd w:val="0"/>
        <w:rPr>
          <w:rStyle w:val="txt"/>
          <w:rFonts w:asciiTheme="minorHAnsi" w:hAnsiTheme="minorHAnsi" w:cstheme="minorHAnsi"/>
          <w:sz w:val="24"/>
          <w:szCs w:val="24"/>
        </w:rPr>
      </w:pPr>
    </w:p>
    <w:p w:rsidR="001F47FB" w:rsidRPr="00DE72B2" w:rsidRDefault="001F47FB" w:rsidP="00DE72B2">
      <w:pPr>
        <w:autoSpaceDE w:val="0"/>
        <w:autoSpaceDN w:val="0"/>
        <w:adjustRightInd w:val="0"/>
        <w:rPr>
          <w:rStyle w:val="txt"/>
          <w:rFonts w:asciiTheme="minorHAnsi" w:hAnsiTheme="minorHAnsi" w:cstheme="minorHAnsi"/>
          <w:sz w:val="24"/>
          <w:szCs w:val="24"/>
        </w:rPr>
      </w:pPr>
    </w:p>
    <w:p w:rsidR="00DE72B2" w:rsidRPr="00DE72B2" w:rsidRDefault="00DE72B2" w:rsidP="001F47FB">
      <w:pPr>
        <w:autoSpaceDE w:val="0"/>
        <w:autoSpaceDN w:val="0"/>
        <w:adjustRightInd w:val="0"/>
        <w:ind w:left="708"/>
        <w:rPr>
          <w:rStyle w:val="txt"/>
          <w:rFonts w:asciiTheme="minorHAnsi" w:hAnsiTheme="minorHAnsi" w:cstheme="minorHAnsi"/>
          <w:b/>
          <w:sz w:val="24"/>
          <w:szCs w:val="24"/>
        </w:rPr>
      </w:pPr>
      <w:r w:rsidRPr="00DE72B2">
        <w:rPr>
          <w:rStyle w:val="txt"/>
          <w:rFonts w:asciiTheme="minorHAnsi" w:hAnsiTheme="minorHAnsi" w:cstheme="minorHAnsi"/>
          <w:b/>
          <w:sz w:val="24"/>
          <w:szCs w:val="24"/>
        </w:rPr>
        <w:t xml:space="preserve">ARTICLE </w:t>
      </w:r>
      <w:r w:rsidR="00B30DCE">
        <w:rPr>
          <w:rStyle w:val="txt"/>
          <w:rFonts w:asciiTheme="minorHAnsi" w:hAnsiTheme="minorHAnsi" w:cstheme="minorHAnsi"/>
          <w:b/>
          <w:sz w:val="24"/>
          <w:szCs w:val="24"/>
        </w:rPr>
        <w:t>3</w:t>
      </w:r>
      <w:r w:rsidRPr="00DE72B2">
        <w:rPr>
          <w:rStyle w:val="txt"/>
          <w:rFonts w:asciiTheme="minorHAnsi" w:hAnsiTheme="minorHAnsi" w:cstheme="minorHAnsi"/>
          <w:b/>
          <w:sz w:val="24"/>
          <w:szCs w:val="24"/>
        </w:rPr>
        <w:t xml:space="preserve">.3 – DEPASSEMENT DU CONTINGENT D’HEURES SUPPLEMENTAIRES  </w:t>
      </w:r>
    </w:p>
    <w:p w:rsidR="00DE72B2" w:rsidRPr="00DE72B2" w:rsidRDefault="00DE72B2" w:rsidP="00DE72B2">
      <w:pPr>
        <w:autoSpaceDE w:val="0"/>
        <w:autoSpaceDN w:val="0"/>
        <w:adjustRightInd w:val="0"/>
        <w:rPr>
          <w:rStyle w:val="txt"/>
          <w:rFonts w:asciiTheme="minorHAnsi" w:hAnsiTheme="minorHAnsi" w:cstheme="minorHAnsi"/>
          <w:sz w:val="24"/>
          <w:szCs w:val="24"/>
        </w:rPr>
      </w:pPr>
    </w:p>
    <w:p w:rsidR="00DE72B2" w:rsidRPr="00DE72B2" w:rsidRDefault="00DE72B2" w:rsidP="00DE72B2">
      <w:pPr>
        <w:rPr>
          <w:rFonts w:asciiTheme="minorHAnsi" w:hAnsiTheme="minorHAnsi" w:cstheme="minorHAnsi"/>
          <w:sz w:val="24"/>
          <w:szCs w:val="24"/>
        </w:rPr>
      </w:pPr>
      <w:r w:rsidRPr="00DE72B2">
        <w:rPr>
          <w:rFonts w:asciiTheme="minorHAnsi" w:hAnsiTheme="minorHAnsi" w:cstheme="minorHAnsi"/>
          <w:sz w:val="24"/>
          <w:szCs w:val="24"/>
        </w:rPr>
        <w:t xml:space="preserve">En plus de la majoration de salaire, les heures réalisées au-delà du contingent annuel applicable dans l’entreprise feront l’objet d’une contrepartie sous forme de repos compensateur correspondant à 50 % pour les entreprises de 20 salariés au plus et 100 % pour les entreprises plus de 20 salariés. </w:t>
      </w:r>
    </w:p>
    <w:p w:rsidR="00DE72B2" w:rsidRPr="00DE72B2" w:rsidRDefault="00DE72B2" w:rsidP="00DE72B2">
      <w:pPr>
        <w:rPr>
          <w:rFonts w:asciiTheme="minorHAnsi" w:hAnsiTheme="minorHAnsi" w:cstheme="minorHAnsi"/>
          <w:sz w:val="24"/>
          <w:szCs w:val="24"/>
        </w:rPr>
      </w:pPr>
    </w:p>
    <w:p w:rsidR="00DE72B2" w:rsidRPr="00DE72B2" w:rsidRDefault="00DE72B2" w:rsidP="00DE72B2">
      <w:pPr>
        <w:rPr>
          <w:rFonts w:asciiTheme="minorHAnsi" w:hAnsiTheme="minorHAnsi" w:cstheme="minorHAnsi"/>
          <w:sz w:val="24"/>
          <w:szCs w:val="24"/>
        </w:rPr>
      </w:pPr>
      <w:r w:rsidRPr="00DE72B2">
        <w:rPr>
          <w:rFonts w:asciiTheme="minorHAnsi" w:hAnsiTheme="minorHAnsi" w:cstheme="minorHAnsi"/>
          <w:sz w:val="24"/>
          <w:szCs w:val="24"/>
        </w:rPr>
        <w:t>Les heures supplémentaires au-delà du contingent seront effectuées sous condition de volontariat du salarié.</w:t>
      </w:r>
    </w:p>
    <w:p w:rsidR="00DE72B2" w:rsidRPr="00DE72B2" w:rsidRDefault="00DE72B2" w:rsidP="00DE72B2">
      <w:pPr>
        <w:rPr>
          <w:rFonts w:asciiTheme="minorHAnsi" w:hAnsiTheme="minorHAnsi" w:cstheme="minorHAnsi"/>
          <w:sz w:val="24"/>
          <w:szCs w:val="24"/>
        </w:rPr>
      </w:pPr>
    </w:p>
    <w:p w:rsidR="00DE72B2" w:rsidRPr="00DE72B2" w:rsidRDefault="00DE72B2" w:rsidP="00DE72B2">
      <w:pPr>
        <w:rPr>
          <w:rFonts w:asciiTheme="minorHAnsi" w:hAnsiTheme="minorHAnsi" w:cstheme="minorHAnsi"/>
          <w:sz w:val="24"/>
          <w:szCs w:val="24"/>
        </w:rPr>
      </w:pPr>
      <w:r w:rsidRPr="00DE72B2">
        <w:rPr>
          <w:rFonts w:asciiTheme="minorHAnsi" w:hAnsiTheme="minorHAnsi" w:cstheme="minorHAnsi"/>
          <w:sz w:val="24"/>
          <w:szCs w:val="24"/>
        </w:rPr>
        <w:t>Dès lors que le nombre d’heures de repos atteint 7 heures, ces repos pourront être pris par journée entière de 7 heures à la convenance du salarié, sous réserve d’une demande préalable de quinze jours formulée auprès de la Direction.</w:t>
      </w:r>
    </w:p>
    <w:p w:rsidR="00DE72B2" w:rsidRPr="00DE72B2" w:rsidRDefault="00DE72B2" w:rsidP="00DE72B2">
      <w:pPr>
        <w:rPr>
          <w:rFonts w:asciiTheme="minorHAnsi" w:hAnsiTheme="minorHAnsi" w:cstheme="minorHAnsi"/>
          <w:sz w:val="24"/>
          <w:szCs w:val="24"/>
        </w:rPr>
      </w:pPr>
    </w:p>
    <w:p w:rsidR="00DE72B2" w:rsidRPr="00DE72B2" w:rsidRDefault="00DE72B2" w:rsidP="00DE72B2">
      <w:pPr>
        <w:rPr>
          <w:rFonts w:asciiTheme="minorHAnsi" w:hAnsiTheme="minorHAnsi" w:cstheme="minorHAnsi"/>
          <w:sz w:val="24"/>
          <w:szCs w:val="24"/>
        </w:rPr>
      </w:pPr>
      <w:r w:rsidRPr="00DE72B2">
        <w:rPr>
          <w:rFonts w:asciiTheme="minorHAnsi" w:hAnsiTheme="minorHAnsi" w:cstheme="minorHAnsi"/>
          <w:sz w:val="24"/>
          <w:szCs w:val="24"/>
        </w:rPr>
        <w:t>Ces repos par journée entière devront être pris dans un délai de deux mois, sauf cas de demandes simultanées ne permettant pas la prise de ce repos dans ce délai. Dans ce cas, le délai de prise de la journée de repos sera reporté de deux mois supplémentaires.</w:t>
      </w:r>
    </w:p>
    <w:p w:rsidR="00DE72B2" w:rsidRPr="00DE72B2" w:rsidRDefault="00DE72B2" w:rsidP="00DE72B2">
      <w:pPr>
        <w:rPr>
          <w:rFonts w:asciiTheme="minorHAnsi" w:hAnsiTheme="minorHAnsi" w:cstheme="minorHAnsi"/>
          <w:sz w:val="24"/>
          <w:szCs w:val="24"/>
        </w:rPr>
      </w:pPr>
    </w:p>
    <w:p w:rsidR="00DE72B2" w:rsidRPr="00DE72B2" w:rsidRDefault="00DE72B2" w:rsidP="00DE72B2">
      <w:pPr>
        <w:rPr>
          <w:rFonts w:asciiTheme="minorHAnsi" w:hAnsiTheme="minorHAnsi" w:cstheme="minorHAnsi"/>
          <w:sz w:val="24"/>
          <w:szCs w:val="24"/>
        </w:rPr>
      </w:pPr>
      <w:r w:rsidRPr="00DE72B2">
        <w:rPr>
          <w:rFonts w:asciiTheme="minorHAnsi" w:hAnsiTheme="minorHAnsi" w:cstheme="minorHAnsi"/>
          <w:sz w:val="24"/>
          <w:szCs w:val="24"/>
        </w:rPr>
        <w:t>Par exception, ne s’imputent pas sur le contingent :</w:t>
      </w:r>
    </w:p>
    <w:p w:rsidR="00DE72B2" w:rsidRPr="00DE72B2" w:rsidRDefault="00DE72B2" w:rsidP="00DE72B2">
      <w:pPr>
        <w:pStyle w:val="NormalWeb"/>
        <w:numPr>
          <w:ilvl w:val="0"/>
          <w:numId w:val="23"/>
        </w:numPr>
        <w:spacing w:before="0" w:beforeAutospacing="0"/>
        <w:jc w:val="both"/>
        <w:rPr>
          <w:rFonts w:asciiTheme="minorHAnsi" w:hAnsiTheme="minorHAnsi" w:cstheme="minorHAnsi"/>
        </w:rPr>
      </w:pPr>
      <w:proofErr w:type="gramStart"/>
      <w:r w:rsidRPr="00DE72B2">
        <w:rPr>
          <w:rFonts w:asciiTheme="minorHAnsi" w:hAnsiTheme="minorHAnsi" w:cstheme="minorHAnsi"/>
          <w:bCs/>
        </w:rPr>
        <w:t>les</w:t>
      </w:r>
      <w:proofErr w:type="gramEnd"/>
      <w:r w:rsidRPr="00DE72B2">
        <w:rPr>
          <w:rFonts w:asciiTheme="minorHAnsi" w:hAnsiTheme="minorHAnsi" w:cstheme="minorHAnsi"/>
          <w:bCs/>
        </w:rPr>
        <w:t xml:space="preserve"> heures supplémentaires compensées intégralement par un repos compensateur de remplacement ;</w:t>
      </w:r>
    </w:p>
    <w:p w:rsidR="00DE72B2" w:rsidRPr="00DE72B2" w:rsidRDefault="00DE72B2" w:rsidP="00DE72B2">
      <w:pPr>
        <w:pStyle w:val="NormalWeb"/>
        <w:numPr>
          <w:ilvl w:val="0"/>
          <w:numId w:val="23"/>
        </w:numPr>
        <w:spacing w:before="0" w:beforeAutospacing="0"/>
        <w:jc w:val="both"/>
        <w:rPr>
          <w:rFonts w:asciiTheme="minorHAnsi" w:hAnsiTheme="minorHAnsi" w:cstheme="minorHAnsi"/>
        </w:rPr>
      </w:pPr>
      <w:proofErr w:type="gramStart"/>
      <w:r w:rsidRPr="00DE72B2">
        <w:rPr>
          <w:rFonts w:asciiTheme="minorHAnsi" w:hAnsiTheme="minorHAnsi" w:cstheme="minorHAnsi"/>
          <w:bCs/>
        </w:rPr>
        <w:t>celles</w:t>
      </w:r>
      <w:proofErr w:type="gramEnd"/>
      <w:r w:rsidRPr="00DE72B2">
        <w:rPr>
          <w:rFonts w:asciiTheme="minorHAnsi" w:hAnsiTheme="minorHAnsi" w:cstheme="minorHAnsi"/>
          <w:bCs/>
        </w:rPr>
        <w:t xml:space="preserve"> effectuées pour faire face à des travaux urgents dont l’exécution immédiate est nécessaire pour organiser des mesures de sauvetage, prévenir des accidents imminents ou réparer des accidents survenus au matériel, aux installations ou aux bâtiments de l’établissement ;</w:t>
      </w:r>
    </w:p>
    <w:p w:rsidR="00DE72B2" w:rsidRPr="00DE72B2" w:rsidRDefault="00DE72B2" w:rsidP="00DE72B2">
      <w:pPr>
        <w:pStyle w:val="NormalWeb"/>
        <w:numPr>
          <w:ilvl w:val="0"/>
          <w:numId w:val="23"/>
        </w:numPr>
        <w:spacing w:before="0" w:beforeAutospacing="0"/>
        <w:jc w:val="both"/>
        <w:rPr>
          <w:rFonts w:asciiTheme="minorHAnsi" w:hAnsiTheme="minorHAnsi" w:cstheme="minorHAnsi"/>
        </w:rPr>
      </w:pPr>
      <w:proofErr w:type="gramStart"/>
      <w:r w:rsidRPr="00DE72B2">
        <w:rPr>
          <w:rFonts w:asciiTheme="minorHAnsi" w:hAnsiTheme="minorHAnsi" w:cstheme="minorHAnsi"/>
          <w:bCs/>
        </w:rPr>
        <w:t>les</w:t>
      </w:r>
      <w:proofErr w:type="gramEnd"/>
      <w:r w:rsidRPr="00DE72B2">
        <w:rPr>
          <w:rFonts w:asciiTheme="minorHAnsi" w:hAnsiTheme="minorHAnsi" w:cstheme="minorHAnsi"/>
          <w:bCs/>
        </w:rPr>
        <w:t xml:space="preserve"> heures de dérogation permanente à la durée légale du travail ;</w:t>
      </w:r>
    </w:p>
    <w:p w:rsidR="00DE72B2" w:rsidRPr="001F47FB" w:rsidRDefault="00DE72B2" w:rsidP="00DE72B2">
      <w:pPr>
        <w:pStyle w:val="NormalWeb"/>
        <w:numPr>
          <w:ilvl w:val="0"/>
          <w:numId w:val="23"/>
        </w:numPr>
        <w:spacing w:before="0" w:beforeAutospacing="0"/>
        <w:jc w:val="both"/>
        <w:rPr>
          <w:rFonts w:asciiTheme="minorHAnsi" w:hAnsiTheme="minorHAnsi" w:cstheme="minorHAnsi"/>
        </w:rPr>
      </w:pPr>
      <w:proofErr w:type="gramStart"/>
      <w:r w:rsidRPr="00DE72B2">
        <w:rPr>
          <w:rFonts w:asciiTheme="minorHAnsi" w:hAnsiTheme="minorHAnsi" w:cstheme="minorHAnsi"/>
          <w:bCs/>
        </w:rPr>
        <w:t>celles</w:t>
      </w:r>
      <w:proofErr w:type="gramEnd"/>
      <w:r w:rsidRPr="00DE72B2">
        <w:rPr>
          <w:rFonts w:asciiTheme="minorHAnsi" w:hAnsiTheme="minorHAnsi" w:cstheme="minorHAnsi"/>
          <w:bCs/>
        </w:rPr>
        <w:t xml:space="preserve"> effectuées au titre de la journée de solidarité.</w:t>
      </w:r>
    </w:p>
    <w:p w:rsidR="001F47FB" w:rsidRPr="00DE72B2" w:rsidRDefault="001F47FB" w:rsidP="001F47FB">
      <w:pPr>
        <w:pStyle w:val="NormalWeb"/>
        <w:spacing w:before="0" w:beforeAutospacing="0"/>
        <w:jc w:val="both"/>
        <w:rPr>
          <w:rFonts w:asciiTheme="minorHAnsi" w:hAnsiTheme="minorHAnsi" w:cstheme="minorHAnsi"/>
        </w:rPr>
      </w:pPr>
      <w:r w:rsidRPr="001F47FB">
        <w:rPr>
          <w:rFonts w:asciiTheme="minorHAnsi" w:hAnsiTheme="minorHAnsi" w:cstheme="minorHAnsi"/>
        </w:rPr>
        <w:lastRenderedPageBreak/>
        <w:t>En cas de départ du salarié de la société, le reliquat des droits à repos qui n’aura pu être pris lui sera indemnisé sous forme d’indemnité compensatrice calculé sur la base du nombre d’heures de repos acquis multiplié par le taux horaire de base en vigueur au moment du départ.</w:t>
      </w:r>
    </w:p>
    <w:p w:rsidR="001F47FB" w:rsidRDefault="001F47FB" w:rsidP="00DE72B2">
      <w:pPr>
        <w:autoSpaceDE w:val="0"/>
        <w:autoSpaceDN w:val="0"/>
        <w:adjustRightInd w:val="0"/>
        <w:rPr>
          <w:rStyle w:val="net"/>
          <w:rFonts w:asciiTheme="minorHAnsi" w:hAnsiTheme="minorHAnsi" w:cstheme="minorHAnsi"/>
          <w:color w:val="000000"/>
          <w:sz w:val="24"/>
          <w:szCs w:val="24"/>
        </w:rPr>
      </w:pPr>
    </w:p>
    <w:p w:rsidR="001F47FB" w:rsidRPr="00DE72B2" w:rsidRDefault="001F47FB" w:rsidP="00DE72B2">
      <w:pPr>
        <w:autoSpaceDE w:val="0"/>
        <w:autoSpaceDN w:val="0"/>
        <w:adjustRightInd w:val="0"/>
        <w:rPr>
          <w:rStyle w:val="net"/>
          <w:rFonts w:asciiTheme="minorHAnsi" w:hAnsiTheme="minorHAnsi" w:cstheme="minorHAnsi"/>
          <w:color w:val="000000"/>
          <w:sz w:val="24"/>
          <w:szCs w:val="24"/>
        </w:rPr>
      </w:pPr>
    </w:p>
    <w:p w:rsidR="00DE72B2" w:rsidRPr="00DE72B2" w:rsidRDefault="00DE72B2" w:rsidP="00DE72B2">
      <w:pPr>
        <w:pBdr>
          <w:bottom w:val="single" w:sz="4" w:space="1" w:color="auto"/>
        </w:pBdr>
        <w:shd w:val="clear" w:color="auto" w:fill="D9D9D9"/>
        <w:rPr>
          <w:rFonts w:asciiTheme="minorHAnsi" w:hAnsiTheme="minorHAnsi" w:cstheme="minorHAnsi"/>
          <w:b/>
          <w:sz w:val="24"/>
          <w:szCs w:val="24"/>
        </w:rPr>
      </w:pPr>
      <w:r w:rsidRPr="00DE72B2">
        <w:rPr>
          <w:rFonts w:asciiTheme="minorHAnsi" w:hAnsiTheme="minorHAnsi" w:cstheme="minorHAnsi"/>
          <w:b/>
          <w:sz w:val="24"/>
          <w:szCs w:val="24"/>
        </w:rPr>
        <w:t xml:space="preserve">TITRE </w:t>
      </w:r>
      <w:r w:rsidR="00B30DCE">
        <w:rPr>
          <w:rFonts w:asciiTheme="minorHAnsi" w:hAnsiTheme="minorHAnsi" w:cstheme="minorHAnsi"/>
          <w:b/>
          <w:sz w:val="24"/>
          <w:szCs w:val="24"/>
        </w:rPr>
        <w:t>4</w:t>
      </w:r>
      <w:r w:rsidRPr="00DE72B2">
        <w:rPr>
          <w:rFonts w:asciiTheme="minorHAnsi" w:hAnsiTheme="minorHAnsi" w:cstheme="minorHAnsi"/>
          <w:b/>
          <w:sz w:val="24"/>
          <w:szCs w:val="24"/>
        </w:rPr>
        <w:t xml:space="preserve"> – L’ENTREE EN VIGUEUR DE L’ACCORD </w:t>
      </w:r>
    </w:p>
    <w:p w:rsidR="00DE72B2" w:rsidRPr="00DE72B2" w:rsidRDefault="00DE72B2" w:rsidP="00DE72B2">
      <w:pPr>
        <w:rPr>
          <w:rFonts w:asciiTheme="minorHAnsi" w:hAnsiTheme="minorHAnsi" w:cstheme="minorHAnsi"/>
          <w:sz w:val="24"/>
          <w:szCs w:val="24"/>
        </w:rPr>
      </w:pPr>
    </w:p>
    <w:p w:rsidR="001B4514" w:rsidRDefault="001B4514" w:rsidP="00DE72B2">
      <w:pPr>
        <w:rPr>
          <w:rFonts w:asciiTheme="minorHAnsi" w:hAnsiTheme="minorHAnsi" w:cstheme="minorHAnsi"/>
          <w:sz w:val="24"/>
          <w:szCs w:val="24"/>
        </w:rPr>
      </w:pPr>
      <w:r w:rsidRPr="001B4514">
        <w:rPr>
          <w:rFonts w:asciiTheme="minorHAnsi" w:hAnsiTheme="minorHAnsi" w:cstheme="minorHAnsi"/>
          <w:sz w:val="24"/>
          <w:szCs w:val="24"/>
        </w:rPr>
        <w:t>Le présent accord a été ratifié à la majorité des deux tiers du personnel, à l’occasion d’une consultation organisée 15 jours après la transmission de l’accord à chaque salarié, selon les modalités prévues aux articles R. 2232-10 à 13 du code du travail.</w:t>
      </w:r>
    </w:p>
    <w:p w:rsidR="001B4514" w:rsidRDefault="001B4514" w:rsidP="00DE72B2">
      <w:pPr>
        <w:rPr>
          <w:rFonts w:asciiTheme="minorHAnsi" w:hAnsiTheme="minorHAnsi" w:cstheme="minorHAnsi"/>
          <w:sz w:val="24"/>
          <w:szCs w:val="24"/>
        </w:rPr>
      </w:pPr>
    </w:p>
    <w:p w:rsidR="00DE72B2" w:rsidRPr="00DE72B2" w:rsidRDefault="00DE72B2" w:rsidP="00DE72B2">
      <w:pPr>
        <w:rPr>
          <w:rFonts w:asciiTheme="minorHAnsi" w:hAnsiTheme="minorHAnsi" w:cstheme="minorHAnsi"/>
          <w:sz w:val="24"/>
          <w:szCs w:val="24"/>
        </w:rPr>
      </w:pPr>
      <w:r w:rsidRPr="00DE72B2">
        <w:rPr>
          <w:rFonts w:asciiTheme="minorHAnsi" w:hAnsiTheme="minorHAnsi" w:cstheme="minorHAnsi"/>
          <w:sz w:val="24"/>
          <w:szCs w:val="24"/>
        </w:rPr>
        <w:t>Le présent accord d’aménagement du temps de travail prendra effet le 1</w:t>
      </w:r>
      <w:r w:rsidRPr="00DE72B2">
        <w:rPr>
          <w:rFonts w:asciiTheme="minorHAnsi" w:hAnsiTheme="minorHAnsi" w:cstheme="minorHAnsi"/>
          <w:sz w:val="24"/>
          <w:szCs w:val="24"/>
          <w:vertAlign w:val="superscript"/>
        </w:rPr>
        <w:t>er</w:t>
      </w:r>
      <w:r w:rsidRPr="00DE72B2">
        <w:rPr>
          <w:rFonts w:asciiTheme="minorHAnsi" w:hAnsiTheme="minorHAnsi" w:cstheme="minorHAnsi"/>
          <w:sz w:val="24"/>
          <w:szCs w:val="24"/>
        </w:rPr>
        <w:t xml:space="preserve"> </w:t>
      </w:r>
      <w:r w:rsidR="001B4514">
        <w:rPr>
          <w:rFonts w:asciiTheme="minorHAnsi" w:hAnsiTheme="minorHAnsi" w:cstheme="minorHAnsi"/>
          <w:sz w:val="24"/>
          <w:szCs w:val="24"/>
        </w:rPr>
        <w:t>avril 2026</w:t>
      </w:r>
      <w:r w:rsidRPr="00DE72B2">
        <w:rPr>
          <w:rFonts w:asciiTheme="minorHAnsi" w:hAnsiTheme="minorHAnsi" w:cstheme="minorHAnsi"/>
          <w:sz w:val="24"/>
          <w:szCs w:val="24"/>
        </w:rPr>
        <w:t xml:space="preserve">. </w:t>
      </w:r>
    </w:p>
    <w:p w:rsidR="00DE72B2" w:rsidRDefault="00DE72B2" w:rsidP="00DE72B2">
      <w:pPr>
        <w:rPr>
          <w:rFonts w:asciiTheme="minorHAnsi" w:hAnsiTheme="minorHAnsi" w:cstheme="minorHAnsi"/>
          <w:sz w:val="24"/>
          <w:szCs w:val="24"/>
        </w:rPr>
      </w:pPr>
    </w:p>
    <w:p w:rsidR="001B4514" w:rsidRPr="00DE72B2" w:rsidRDefault="001B4514" w:rsidP="00DE72B2">
      <w:pPr>
        <w:rPr>
          <w:rFonts w:asciiTheme="minorHAnsi" w:hAnsiTheme="minorHAnsi" w:cstheme="minorHAnsi"/>
          <w:sz w:val="24"/>
          <w:szCs w:val="24"/>
        </w:rPr>
      </w:pPr>
    </w:p>
    <w:p w:rsidR="00DE72B2" w:rsidRPr="00DE72B2" w:rsidRDefault="00DE72B2" w:rsidP="00DE72B2">
      <w:pPr>
        <w:pBdr>
          <w:bottom w:val="single" w:sz="4" w:space="1" w:color="auto"/>
        </w:pBdr>
        <w:shd w:val="clear" w:color="auto" w:fill="D9D9D9"/>
        <w:rPr>
          <w:rFonts w:asciiTheme="minorHAnsi" w:hAnsiTheme="minorHAnsi" w:cstheme="minorHAnsi"/>
          <w:b/>
          <w:sz w:val="24"/>
          <w:szCs w:val="24"/>
        </w:rPr>
      </w:pPr>
      <w:r w:rsidRPr="00DE72B2">
        <w:rPr>
          <w:rFonts w:asciiTheme="minorHAnsi" w:hAnsiTheme="minorHAnsi" w:cstheme="minorHAnsi"/>
          <w:b/>
          <w:sz w:val="24"/>
          <w:szCs w:val="24"/>
        </w:rPr>
        <w:t xml:space="preserve">TITRE </w:t>
      </w:r>
      <w:r w:rsidR="00B30DCE">
        <w:rPr>
          <w:rFonts w:asciiTheme="minorHAnsi" w:hAnsiTheme="minorHAnsi" w:cstheme="minorHAnsi"/>
          <w:b/>
          <w:sz w:val="24"/>
          <w:szCs w:val="24"/>
        </w:rPr>
        <w:t>5</w:t>
      </w:r>
      <w:r w:rsidRPr="00DE72B2">
        <w:rPr>
          <w:rFonts w:asciiTheme="minorHAnsi" w:hAnsiTheme="minorHAnsi" w:cstheme="minorHAnsi"/>
          <w:b/>
          <w:sz w:val="24"/>
          <w:szCs w:val="24"/>
        </w:rPr>
        <w:t xml:space="preserve"> – LA DUREE, LA DENONCIATION ET LA REVISION DE L’ACCORD</w:t>
      </w:r>
    </w:p>
    <w:p w:rsidR="00DE72B2" w:rsidRPr="00DE72B2" w:rsidRDefault="00DE72B2" w:rsidP="00DE72B2">
      <w:pPr>
        <w:rPr>
          <w:rFonts w:asciiTheme="minorHAnsi" w:hAnsiTheme="minorHAnsi" w:cstheme="minorHAnsi"/>
          <w:sz w:val="24"/>
          <w:szCs w:val="24"/>
        </w:rPr>
      </w:pPr>
    </w:p>
    <w:p w:rsidR="00DE72B2" w:rsidRPr="00DE72B2" w:rsidRDefault="00DE72B2" w:rsidP="00DE72B2">
      <w:pPr>
        <w:rPr>
          <w:rFonts w:asciiTheme="minorHAnsi" w:hAnsiTheme="minorHAnsi" w:cstheme="minorHAnsi"/>
          <w:sz w:val="24"/>
          <w:szCs w:val="24"/>
        </w:rPr>
      </w:pPr>
      <w:r w:rsidRPr="00DE72B2">
        <w:rPr>
          <w:rFonts w:asciiTheme="minorHAnsi" w:hAnsiTheme="minorHAnsi" w:cstheme="minorHAnsi"/>
          <w:sz w:val="24"/>
          <w:szCs w:val="24"/>
        </w:rPr>
        <w:t>Le présent accord est conclu pour une durée indéterminée.</w:t>
      </w:r>
    </w:p>
    <w:p w:rsidR="00DE72B2" w:rsidRPr="00DE72B2" w:rsidRDefault="00DE72B2" w:rsidP="00DE72B2">
      <w:pPr>
        <w:rPr>
          <w:rFonts w:asciiTheme="minorHAnsi" w:hAnsiTheme="minorHAnsi" w:cstheme="minorHAnsi"/>
          <w:sz w:val="24"/>
          <w:szCs w:val="24"/>
        </w:rPr>
      </w:pPr>
    </w:p>
    <w:p w:rsidR="00DE72B2" w:rsidRPr="00DE72B2" w:rsidRDefault="00DE72B2" w:rsidP="001F47FB">
      <w:pPr>
        <w:ind w:left="708"/>
        <w:rPr>
          <w:rFonts w:asciiTheme="minorHAnsi" w:hAnsiTheme="minorHAnsi" w:cstheme="minorHAnsi"/>
          <w:b/>
          <w:sz w:val="24"/>
          <w:szCs w:val="24"/>
        </w:rPr>
      </w:pPr>
      <w:r w:rsidRPr="00DE72B2">
        <w:rPr>
          <w:rFonts w:asciiTheme="minorHAnsi" w:hAnsiTheme="minorHAnsi" w:cstheme="minorHAnsi"/>
          <w:b/>
          <w:sz w:val="24"/>
          <w:szCs w:val="24"/>
        </w:rPr>
        <w:t xml:space="preserve">ARTICLE </w:t>
      </w:r>
      <w:r w:rsidR="00B30DCE">
        <w:rPr>
          <w:rFonts w:asciiTheme="minorHAnsi" w:hAnsiTheme="minorHAnsi" w:cstheme="minorHAnsi"/>
          <w:b/>
          <w:sz w:val="24"/>
          <w:szCs w:val="24"/>
        </w:rPr>
        <w:t>5</w:t>
      </w:r>
      <w:r w:rsidRPr="00DE72B2">
        <w:rPr>
          <w:rFonts w:asciiTheme="minorHAnsi" w:hAnsiTheme="minorHAnsi" w:cstheme="minorHAnsi"/>
          <w:b/>
          <w:sz w:val="24"/>
          <w:szCs w:val="24"/>
        </w:rPr>
        <w:t xml:space="preserve">.1 - REVISION DE L’ACCORD </w:t>
      </w:r>
    </w:p>
    <w:p w:rsidR="00DE72B2" w:rsidRPr="00DE72B2" w:rsidRDefault="00DE72B2" w:rsidP="00DE72B2">
      <w:pPr>
        <w:ind w:left="708"/>
        <w:rPr>
          <w:rFonts w:asciiTheme="minorHAnsi" w:hAnsiTheme="minorHAnsi" w:cstheme="minorHAnsi"/>
          <w:b/>
          <w:sz w:val="24"/>
          <w:szCs w:val="24"/>
        </w:rPr>
      </w:pPr>
    </w:p>
    <w:p w:rsidR="00DE72B2" w:rsidRPr="00DE72B2" w:rsidRDefault="00DE72B2" w:rsidP="00DE72B2">
      <w:pPr>
        <w:rPr>
          <w:rFonts w:asciiTheme="minorHAnsi" w:hAnsiTheme="minorHAnsi" w:cstheme="minorHAnsi"/>
          <w:sz w:val="24"/>
          <w:szCs w:val="24"/>
        </w:rPr>
      </w:pPr>
      <w:r w:rsidRPr="00DE72B2">
        <w:rPr>
          <w:rFonts w:asciiTheme="minorHAnsi" w:hAnsiTheme="minorHAnsi" w:cstheme="minorHAnsi"/>
          <w:sz w:val="24"/>
          <w:szCs w:val="24"/>
        </w:rPr>
        <w:t>Chaque partie signataire peut demander la révision de tout ou partie du présent accord, selon les modalités suivantes :</w:t>
      </w:r>
    </w:p>
    <w:p w:rsidR="00DE72B2" w:rsidRPr="00DE72B2" w:rsidRDefault="00DE72B2" w:rsidP="00DE72B2">
      <w:pPr>
        <w:rPr>
          <w:rFonts w:asciiTheme="minorHAnsi" w:hAnsiTheme="minorHAnsi" w:cstheme="minorHAnsi"/>
          <w:sz w:val="24"/>
          <w:szCs w:val="24"/>
        </w:rPr>
      </w:pPr>
    </w:p>
    <w:p w:rsidR="00DE72B2" w:rsidRPr="00DE72B2" w:rsidRDefault="00DE72B2" w:rsidP="00DE72B2">
      <w:pPr>
        <w:rPr>
          <w:rFonts w:asciiTheme="minorHAnsi" w:hAnsiTheme="minorHAnsi" w:cstheme="minorHAnsi"/>
          <w:sz w:val="24"/>
          <w:szCs w:val="24"/>
        </w:rPr>
      </w:pPr>
      <w:r w:rsidRPr="00DE72B2">
        <w:rPr>
          <w:rFonts w:asciiTheme="minorHAnsi" w:hAnsiTheme="minorHAnsi" w:cstheme="minorHAnsi"/>
          <w:sz w:val="24"/>
          <w:szCs w:val="24"/>
        </w:rPr>
        <w:t>Toute demande de révision devra être adressée par lettre recommandée avec accusé de réception à chacune des autres parties signataires et comporter l’indication des dispositions dont la révision est demandée ou des propositions de remplacement.</w:t>
      </w:r>
    </w:p>
    <w:p w:rsidR="00DE72B2" w:rsidRPr="00DE72B2" w:rsidRDefault="00DE72B2" w:rsidP="00DE72B2">
      <w:pPr>
        <w:rPr>
          <w:rFonts w:asciiTheme="minorHAnsi" w:hAnsiTheme="minorHAnsi" w:cstheme="minorHAnsi"/>
          <w:sz w:val="24"/>
          <w:szCs w:val="24"/>
        </w:rPr>
      </w:pPr>
      <w:r w:rsidRPr="00DE72B2">
        <w:rPr>
          <w:rFonts w:asciiTheme="minorHAnsi" w:hAnsiTheme="minorHAnsi" w:cstheme="minorHAnsi"/>
          <w:sz w:val="24"/>
          <w:szCs w:val="24"/>
        </w:rPr>
        <w:t xml:space="preserve"> </w:t>
      </w:r>
    </w:p>
    <w:p w:rsidR="00DE72B2" w:rsidRPr="00DE72B2" w:rsidRDefault="00DE72B2" w:rsidP="00DE72B2">
      <w:pPr>
        <w:rPr>
          <w:rFonts w:asciiTheme="minorHAnsi" w:hAnsiTheme="minorHAnsi" w:cstheme="minorHAnsi"/>
          <w:sz w:val="24"/>
          <w:szCs w:val="24"/>
        </w:rPr>
      </w:pPr>
      <w:r w:rsidRPr="00DE72B2">
        <w:rPr>
          <w:rFonts w:asciiTheme="minorHAnsi" w:hAnsiTheme="minorHAnsi" w:cstheme="minorHAnsi"/>
          <w:sz w:val="24"/>
          <w:szCs w:val="24"/>
        </w:rPr>
        <w:t>Le plus rapidement possible et au plus tard dans un délai de trois mois suivant la réception de cette lettre, les parties susvisées devront ouvrir une négociation en vue de la rédaction d’un nouveau texte.  Les dispositions de l’accord dont la révision est demandée resteront en vigueur jusqu’à conclusion d’un nouvel accord.</w:t>
      </w:r>
    </w:p>
    <w:p w:rsidR="00DE72B2" w:rsidRPr="00DE72B2" w:rsidRDefault="00DE72B2" w:rsidP="00DE72B2">
      <w:pPr>
        <w:rPr>
          <w:rFonts w:asciiTheme="minorHAnsi" w:hAnsiTheme="minorHAnsi" w:cstheme="minorHAnsi"/>
          <w:sz w:val="24"/>
          <w:szCs w:val="24"/>
        </w:rPr>
      </w:pPr>
    </w:p>
    <w:p w:rsidR="00DE72B2" w:rsidRPr="00DE72B2" w:rsidRDefault="00DE72B2" w:rsidP="00DE72B2">
      <w:pPr>
        <w:rPr>
          <w:rFonts w:asciiTheme="minorHAnsi" w:hAnsiTheme="minorHAnsi" w:cstheme="minorHAnsi"/>
          <w:sz w:val="24"/>
          <w:szCs w:val="24"/>
        </w:rPr>
      </w:pPr>
      <w:r w:rsidRPr="00DE72B2">
        <w:rPr>
          <w:rFonts w:asciiTheme="minorHAnsi" w:hAnsiTheme="minorHAnsi" w:cstheme="minorHAnsi"/>
          <w:sz w:val="24"/>
          <w:szCs w:val="24"/>
        </w:rPr>
        <w:t>La révision proposée donnera éventuellement lieu à l’établissement d’un avenant se substituant de plein droit aux stipulations de l’accord qu’il modifie sous réserve de remplir les conditions de validité posées par les articles L. 2261-7 et suivants du Code du travail.</w:t>
      </w:r>
    </w:p>
    <w:p w:rsidR="00DE72B2" w:rsidRPr="00DE72B2" w:rsidRDefault="00DE72B2" w:rsidP="00DE72B2">
      <w:pPr>
        <w:rPr>
          <w:rFonts w:asciiTheme="minorHAnsi" w:hAnsiTheme="minorHAnsi" w:cstheme="minorHAnsi"/>
          <w:sz w:val="24"/>
          <w:szCs w:val="24"/>
        </w:rPr>
      </w:pPr>
      <w:r w:rsidRPr="00DE72B2">
        <w:rPr>
          <w:rFonts w:asciiTheme="minorHAnsi" w:hAnsiTheme="minorHAnsi" w:cstheme="minorHAnsi"/>
          <w:sz w:val="24"/>
          <w:szCs w:val="24"/>
        </w:rPr>
        <w:t>Cet avenant devra faire l’objet des formalités de dépôt prévues à l’article L.2231-6 du Code du travail.</w:t>
      </w:r>
    </w:p>
    <w:p w:rsidR="00DE72B2" w:rsidRPr="00DE72B2" w:rsidRDefault="00DE72B2" w:rsidP="00DE72B2">
      <w:pPr>
        <w:rPr>
          <w:rFonts w:asciiTheme="minorHAnsi" w:hAnsiTheme="minorHAnsi" w:cstheme="minorHAnsi"/>
          <w:sz w:val="24"/>
          <w:szCs w:val="24"/>
        </w:rPr>
      </w:pPr>
    </w:p>
    <w:p w:rsidR="00DE72B2" w:rsidRPr="00DE72B2" w:rsidRDefault="00DE72B2" w:rsidP="001F47FB">
      <w:pPr>
        <w:ind w:left="708"/>
        <w:rPr>
          <w:rFonts w:asciiTheme="minorHAnsi" w:hAnsiTheme="minorHAnsi" w:cstheme="minorHAnsi"/>
          <w:b/>
          <w:sz w:val="24"/>
          <w:szCs w:val="24"/>
        </w:rPr>
      </w:pPr>
      <w:r w:rsidRPr="00DE72B2">
        <w:rPr>
          <w:rFonts w:asciiTheme="minorHAnsi" w:hAnsiTheme="minorHAnsi" w:cstheme="minorHAnsi"/>
          <w:b/>
          <w:sz w:val="24"/>
          <w:szCs w:val="24"/>
        </w:rPr>
        <w:t xml:space="preserve">ARTICLE </w:t>
      </w:r>
      <w:r w:rsidR="00B30DCE">
        <w:rPr>
          <w:rFonts w:asciiTheme="minorHAnsi" w:hAnsiTheme="minorHAnsi" w:cstheme="minorHAnsi"/>
          <w:b/>
          <w:sz w:val="24"/>
          <w:szCs w:val="24"/>
        </w:rPr>
        <w:t>5</w:t>
      </w:r>
      <w:r w:rsidRPr="00DE72B2">
        <w:rPr>
          <w:rFonts w:asciiTheme="minorHAnsi" w:hAnsiTheme="minorHAnsi" w:cstheme="minorHAnsi"/>
          <w:b/>
          <w:sz w:val="24"/>
          <w:szCs w:val="24"/>
        </w:rPr>
        <w:t>.2 - DENONCIATION DE L’ACCORD</w:t>
      </w:r>
    </w:p>
    <w:p w:rsidR="00DE72B2" w:rsidRPr="00DE72B2" w:rsidRDefault="00DE72B2" w:rsidP="00DE72B2">
      <w:pPr>
        <w:rPr>
          <w:rFonts w:asciiTheme="minorHAnsi" w:hAnsiTheme="minorHAnsi" w:cstheme="minorHAnsi"/>
          <w:b/>
          <w:sz w:val="24"/>
          <w:szCs w:val="24"/>
        </w:rPr>
      </w:pPr>
    </w:p>
    <w:p w:rsidR="00DE72B2" w:rsidRPr="00DE72B2" w:rsidRDefault="00DE72B2" w:rsidP="00DE72B2">
      <w:pPr>
        <w:rPr>
          <w:rFonts w:asciiTheme="minorHAnsi" w:hAnsiTheme="minorHAnsi" w:cstheme="minorHAnsi"/>
          <w:sz w:val="24"/>
          <w:szCs w:val="24"/>
        </w:rPr>
      </w:pPr>
      <w:r w:rsidRPr="00DE72B2">
        <w:rPr>
          <w:rFonts w:asciiTheme="minorHAnsi" w:hAnsiTheme="minorHAnsi" w:cstheme="minorHAnsi"/>
          <w:sz w:val="24"/>
          <w:szCs w:val="24"/>
        </w:rPr>
        <w:t>L’accord peut être dénoncé par l’une ou l’autre des parties signataires ou adhérentes, et selon les modalités suivantes :</w:t>
      </w:r>
    </w:p>
    <w:p w:rsidR="00DE72B2" w:rsidRPr="00DE72B2" w:rsidRDefault="00DE72B2" w:rsidP="00DE72B2">
      <w:pPr>
        <w:rPr>
          <w:rFonts w:asciiTheme="minorHAnsi" w:hAnsiTheme="minorHAnsi" w:cstheme="minorHAnsi"/>
          <w:sz w:val="24"/>
          <w:szCs w:val="24"/>
        </w:rPr>
      </w:pPr>
    </w:p>
    <w:p w:rsidR="00DE72B2" w:rsidRPr="00DE72B2" w:rsidRDefault="00DE72B2" w:rsidP="00DE72B2">
      <w:pPr>
        <w:rPr>
          <w:rFonts w:asciiTheme="minorHAnsi" w:hAnsiTheme="minorHAnsi" w:cstheme="minorHAnsi"/>
          <w:sz w:val="24"/>
          <w:szCs w:val="24"/>
        </w:rPr>
      </w:pPr>
      <w:r w:rsidRPr="00DE72B2">
        <w:rPr>
          <w:rFonts w:asciiTheme="minorHAnsi" w:hAnsiTheme="minorHAnsi" w:cstheme="minorHAnsi"/>
          <w:sz w:val="24"/>
          <w:szCs w:val="24"/>
        </w:rPr>
        <w:t>La dénonciation est notifiée à chacune des autres parties signataires ou adhérentes et doit donner lieu à dépôt conformément aux articles L. 2231-6 et L. 2261-1 du Code du travail.</w:t>
      </w:r>
    </w:p>
    <w:p w:rsidR="00DE72B2" w:rsidRDefault="00DE72B2" w:rsidP="00DE72B2">
      <w:pPr>
        <w:rPr>
          <w:rFonts w:asciiTheme="minorHAnsi" w:hAnsiTheme="minorHAnsi" w:cstheme="minorHAnsi"/>
          <w:sz w:val="24"/>
          <w:szCs w:val="24"/>
        </w:rPr>
      </w:pPr>
      <w:r w:rsidRPr="00DE72B2">
        <w:rPr>
          <w:rFonts w:asciiTheme="minorHAnsi" w:hAnsiTheme="minorHAnsi" w:cstheme="minorHAnsi"/>
          <w:sz w:val="24"/>
          <w:szCs w:val="24"/>
        </w:rPr>
        <w:lastRenderedPageBreak/>
        <w:t>La dénonciation prend effet au terme d’un préavis de trois mois. A cette date, l’accord dénoncé continue de produire effet conformément aux dispositions légales pendant un an, sauf application d’un accord de substitution.</w:t>
      </w:r>
    </w:p>
    <w:p w:rsidR="00B30DCE" w:rsidRPr="00DE72B2" w:rsidRDefault="00B30DCE" w:rsidP="00DE72B2">
      <w:pPr>
        <w:rPr>
          <w:rFonts w:asciiTheme="minorHAnsi" w:hAnsiTheme="minorHAnsi" w:cstheme="minorHAnsi"/>
          <w:sz w:val="24"/>
          <w:szCs w:val="24"/>
        </w:rPr>
      </w:pPr>
    </w:p>
    <w:p w:rsidR="00DE72B2" w:rsidRPr="00DE72B2" w:rsidRDefault="00DE72B2" w:rsidP="00DE72B2">
      <w:pPr>
        <w:rPr>
          <w:rFonts w:asciiTheme="minorHAnsi" w:hAnsiTheme="minorHAnsi" w:cstheme="minorHAnsi"/>
          <w:sz w:val="24"/>
          <w:szCs w:val="24"/>
        </w:rPr>
      </w:pPr>
      <w:r w:rsidRPr="00DE72B2">
        <w:rPr>
          <w:rFonts w:asciiTheme="minorHAnsi" w:hAnsiTheme="minorHAnsi" w:cstheme="minorHAnsi"/>
          <w:sz w:val="24"/>
          <w:szCs w:val="24"/>
        </w:rPr>
        <w:t xml:space="preserve">En cas de dénonciation du présent accord collectif et en l’absence de conclusion d’un nouvel accord, dans le délai requis, le présent accord cessera de produire effet. </w:t>
      </w:r>
    </w:p>
    <w:p w:rsidR="00DE72B2" w:rsidRDefault="00DE72B2" w:rsidP="00DE72B2">
      <w:pPr>
        <w:rPr>
          <w:rFonts w:asciiTheme="minorHAnsi" w:hAnsiTheme="minorHAnsi" w:cstheme="minorHAnsi"/>
          <w:sz w:val="24"/>
          <w:szCs w:val="24"/>
        </w:rPr>
      </w:pPr>
    </w:p>
    <w:p w:rsidR="001F47FB" w:rsidRPr="00DE72B2" w:rsidRDefault="001F47FB" w:rsidP="00DE72B2">
      <w:pPr>
        <w:rPr>
          <w:rFonts w:asciiTheme="minorHAnsi" w:hAnsiTheme="minorHAnsi" w:cstheme="minorHAnsi"/>
          <w:sz w:val="24"/>
          <w:szCs w:val="24"/>
        </w:rPr>
      </w:pPr>
    </w:p>
    <w:p w:rsidR="00DE72B2" w:rsidRPr="00DE72B2" w:rsidRDefault="00DE72B2" w:rsidP="00DE72B2">
      <w:pPr>
        <w:pBdr>
          <w:bottom w:val="single" w:sz="4" w:space="1" w:color="auto"/>
        </w:pBdr>
        <w:shd w:val="clear" w:color="auto" w:fill="D9D9D9"/>
        <w:rPr>
          <w:rFonts w:asciiTheme="minorHAnsi" w:hAnsiTheme="minorHAnsi" w:cstheme="minorHAnsi"/>
          <w:b/>
          <w:sz w:val="24"/>
          <w:szCs w:val="24"/>
        </w:rPr>
      </w:pPr>
      <w:r w:rsidRPr="00DE72B2">
        <w:rPr>
          <w:rFonts w:asciiTheme="minorHAnsi" w:hAnsiTheme="minorHAnsi" w:cstheme="minorHAnsi"/>
          <w:b/>
          <w:sz w:val="24"/>
          <w:szCs w:val="24"/>
        </w:rPr>
        <w:t xml:space="preserve">TITRE </w:t>
      </w:r>
      <w:r w:rsidR="00B30DCE">
        <w:rPr>
          <w:rFonts w:asciiTheme="minorHAnsi" w:hAnsiTheme="minorHAnsi" w:cstheme="minorHAnsi"/>
          <w:b/>
          <w:sz w:val="24"/>
          <w:szCs w:val="24"/>
        </w:rPr>
        <w:t>6</w:t>
      </w:r>
      <w:r w:rsidRPr="00DE72B2">
        <w:rPr>
          <w:rFonts w:asciiTheme="minorHAnsi" w:hAnsiTheme="minorHAnsi" w:cstheme="minorHAnsi"/>
          <w:b/>
          <w:sz w:val="24"/>
          <w:szCs w:val="24"/>
        </w:rPr>
        <w:t xml:space="preserve"> – LE DEPOT DE L’ACCORD</w:t>
      </w:r>
    </w:p>
    <w:p w:rsidR="00DE72B2" w:rsidRPr="00DE72B2" w:rsidRDefault="00DE72B2" w:rsidP="00DE72B2">
      <w:pPr>
        <w:rPr>
          <w:rFonts w:asciiTheme="minorHAnsi" w:hAnsiTheme="minorHAnsi" w:cstheme="minorHAnsi"/>
          <w:sz w:val="24"/>
          <w:szCs w:val="24"/>
        </w:rPr>
      </w:pPr>
    </w:p>
    <w:p w:rsidR="00DE72B2" w:rsidRPr="00DE72B2" w:rsidRDefault="00DE72B2" w:rsidP="00DE72B2">
      <w:pPr>
        <w:rPr>
          <w:rFonts w:asciiTheme="minorHAnsi" w:hAnsiTheme="minorHAnsi" w:cstheme="minorHAnsi"/>
          <w:sz w:val="24"/>
          <w:szCs w:val="24"/>
        </w:rPr>
      </w:pPr>
      <w:r w:rsidRPr="00DE72B2">
        <w:rPr>
          <w:rFonts w:asciiTheme="minorHAnsi" w:hAnsiTheme="minorHAnsi" w:cstheme="minorHAnsi"/>
          <w:sz w:val="24"/>
          <w:szCs w:val="24"/>
        </w:rPr>
        <w:t>Le présent accord est établi en 4 exemplaires. Il fait l’objet d’un dépôt prévu à l’article L.2231-6 du code du travail.</w:t>
      </w:r>
    </w:p>
    <w:p w:rsidR="00DE72B2" w:rsidRPr="00DE72B2" w:rsidRDefault="00DE72B2" w:rsidP="00DE72B2">
      <w:pPr>
        <w:rPr>
          <w:rFonts w:asciiTheme="minorHAnsi" w:hAnsiTheme="minorHAnsi" w:cstheme="minorHAnsi"/>
          <w:sz w:val="24"/>
          <w:szCs w:val="24"/>
        </w:rPr>
      </w:pPr>
    </w:p>
    <w:p w:rsidR="00DE72B2" w:rsidRPr="00DE72B2" w:rsidRDefault="00DE72B2" w:rsidP="00DE72B2">
      <w:pPr>
        <w:rPr>
          <w:rFonts w:asciiTheme="minorHAnsi" w:hAnsiTheme="minorHAnsi" w:cstheme="minorHAnsi"/>
          <w:sz w:val="24"/>
          <w:szCs w:val="24"/>
        </w:rPr>
      </w:pPr>
      <w:r w:rsidRPr="00DE72B2">
        <w:rPr>
          <w:rFonts w:asciiTheme="minorHAnsi" w:hAnsiTheme="minorHAnsi" w:cstheme="minorHAnsi"/>
          <w:sz w:val="24"/>
          <w:szCs w:val="24"/>
        </w:rPr>
        <w:t xml:space="preserve">Fait à </w:t>
      </w:r>
      <w:r w:rsidR="00B30DCE">
        <w:rPr>
          <w:rFonts w:asciiTheme="minorHAnsi" w:hAnsiTheme="minorHAnsi" w:cstheme="minorHAnsi"/>
          <w:sz w:val="24"/>
          <w:szCs w:val="24"/>
        </w:rPr>
        <w:t>ELVEN</w:t>
      </w:r>
    </w:p>
    <w:p w:rsidR="00DE72B2" w:rsidRPr="00DE72B2" w:rsidRDefault="00DE72B2" w:rsidP="00DE72B2">
      <w:pPr>
        <w:rPr>
          <w:rFonts w:asciiTheme="minorHAnsi" w:hAnsiTheme="minorHAnsi" w:cstheme="minorHAnsi"/>
          <w:sz w:val="24"/>
          <w:szCs w:val="24"/>
        </w:rPr>
      </w:pPr>
      <w:r w:rsidRPr="00763B7C">
        <w:rPr>
          <w:rFonts w:asciiTheme="minorHAnsi" w:hAnsiTheme="minorHAnsi" w:cstheme="minorHAnsi"/>
          <w:sz w:val="24"/>
          <w:szCs w:val="24"/>
        </w:rPr>
        <w:t xml:space="preserve">Le </w:t>
      </w:r>
      <w:r w:rsidR="00763B7C">
        <w:rPr>
          <w:rFonts w:asciiTheme="minorHAnsi" w:hAnsiTheme="minorHAnsi" w:cstheme="minorHAnsi"/>
          <w:sz w:val="24"/>
          <w:szCs w:val="24"/>
        </w:rPr>
        <w:t>20 mars 2026</w:t>
      </w:r>
    </w:p>
    <w:p w:rsidR="00DE72B2" w:rsidRPr="00DE72B2" w:rsidRDefault="00DE72B2" w:rsidP="00DE72B2">
      <w:pPr>
        <w:rPr>
          <w:rFonts w:asciiTheme="minorHAnsi" w:hAnsiTheme="minorHAnsi" w:cstheme="minorHAnsi"/>
          <w:sz w:val="24"/>
          <w:szCs w:val="24"/>
          <w:u w:val="single"/>
        </w:rPr>
      </w:pPr>
    </w:p>
    <w:p w:rsidR="00DE72B2" w:rsidRPr="00DE72B2" w:rsidRDefault="00DE72B2" w:rsidP="00DE72B2">
      <w:pPr>
        <w:rPr>
          <w:rFonts w:asciiTheme="minorHAnsi" w:hAnsiTheme="minorHAnsi" w:cstheme="minorHAnsi"/>
          <w:sz w:val="24"/>
          <w:szCs w:val="24"/>
        </w:rPr>
      </w:pPr>
      <w:r w:rsidRPr="00DE72B2">
        <w:rPr>
          <w:rFonts w:asciiTheme="minorHAnsi" w:hAnsiTheme="minorHAnsi" w:cstheme="minorHAnsi"/>
          <w:sz w:val="24"/>
          <w:szCs w:val="24"/>
          <w:u w:val="single"/>
        </w:rPr>
        <w:t>Le représentant de la société</w:t>
      </w:r>
      <w:r w:rsidRPr="00DE72B2">
        <w:rPr>
          <w:rFonts w:asciiTheme="minorHAnsi" w:hAnsiTheme="minorHAnsi" w:cstheme="minorHAnsi"/>
          <w:sz w:val="24"/>
          <w:szCs w:val="24"/>
        </w:rPr>
        <w:tab/>
      </w:r>
    </w:p>
    <w:p w:rsidR="00DE72B2" w:rsidRPr="00DE72B2" w:rsidRDefault="00DE72B2" w:rsidP="00DE72B2">
      <w:pPr>
        <w:rPr>
          <w:rFonts w:asciiTheme="minorHAnsi" w:hAnsiTheme="minorHAnsi" w:cstheme="minorHAnsi"/>
          <w:sz w:val="24"/>
          <w:szCs w:val="24"/>
        </w:rPr>
      </w:pPr>
      <w:r w:rsidRPr="00DE72B2">
        <w:rPr>
          <w:rFonts w:asciiTheme="minorHAnsi" w:hAnsiTheme="minorHAnsi" w:cstheme="minorHAnsi"/>
          <w:sz w:val="24"/>
          <w:szCs w:val="24"/>
        </w:rPr>
        <w:t xml:space="preserve">Monsieur </w:t>
      </w:r>
      <w:r w:rsidR="00A910AD">
        <w:rPr>
          <w:rFonts w:asciiTheme="minorHAnsi" w:hAnsiTheme="minorHAnsi" w:cstheme="minorHAnsi"/>
          <w:sz w:val="24"/>
          <w:szCs w:val="24"/>
        </w:rPr>
        <w:t>XXXXXXXXXXXXXXXXX</w:t>
      </w:r>
      <w:bookmarkStart w:id="0" w:name="_GoBack"/>
      <w:bookmarkEnd w:id="0"/>
    </w:p>
    <w:p w:rsidR="00DE72B2" w:rsidRPr="00DE72B2" w:rsidRDefault="00B30DCE" w:rsidP="00DE72B2">
      <w:pPr>
        <w:rPr>
          <w:rFonts w:asciiTheme="minorHAnsi" w:hAnsiTheme="minorHAnsi" w:cstheme="minorHAnsi"/>
          <w:sz w:val="24"/>
          <w:szCs w:val="24"/>
        </w:rPr>
      </w:pPr>
      <w:r>
        <w:rPr>
          <w:rFonts w:asciiTheme="minorHAnsi" w:hAnsiTheme="minorHAnsi" w:cstheme="minorHAnsi"/>
          <w:sz w:val="24"/>
          <w:szCs w:val="24"/>
        </w:rPr>
        <w:t>Co-</w:t>
      </w:r>
      <w:r w:rsidR="00DE72B2" w:rsidRPr="00DE72B2">
        <w:rPr>
          <w:rFonts w:asciiTheme="minorHAnsi" w:hAnsiTheme="minorHAnsi" w:cstheme="minorHAnsi"/>
          <w:sz w:val="24"/>
          <w:szCs w:val="24"/>
        </w:rPr>
        <w:t xml:space="preserve">Gérant </w:t>
      </w:r>
    </w:p>
    <w:p w:rsidR="00DE72B2" w:rsidRPr="00DE72B2" w:rsidRDefault="00DE72B2" w:rsidP="00DE72B2">
      <w:pPr>
        <w:rPr>
          <w:rFonts w:asciiTheme="minorHAnsi" w:hAnsiTheme="minorHAnsi" w:cstheme="minorHAnsi"/>
          <w:sz w:val="24"/>
          <w:szCs w:val="24"/>
        </w:rPr>
      </w:pPr>
    </w:p>
    <w:p w:rsidR="00045F96" w:rsidRPr="00DE72B2" w:rsidRDefault="00045F96" w:rsidP="00DE72B2">
      <w:pPr>
        <w:rPr>
          <w:rFonts w:asciiTheme="minorHAnsi" w:hAnsiTheme="minorHAnsi" w:cstheme="minorHAnsi"/>
          <w:sz w:val="24"/>
          <w:szCs w:val="24"/>
        </w:rPr>
      </w:pPr>
    </w:p>
    <w:sectPr w:rsidR="00045F96" w:rsidRPr="00DE72B2">
      <w:headerReference w:type="even" r:id="rId8"/>
      <w:headerReference w:type="default" r:id="rId9"/>
      <w:footerReference w:type="even" r:id="rId10"/>
      <w:footerReference w:type="default" r:id="rId11"/>
      <w:head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70BC" w:rsidRDefault="001470BC">
      <w:r>
        <w:separator/>
      </w:r>
    </w:p>
  </w:endnote>
  <w:endnote w:type="continuationSeparator" w:id="0">
    <w:p w:rsidR="001470BC" w:rsidRDefault="00147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ira San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4BE" w:rsidRDefault="00CD74BE" w:rsidP="00CD60C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9</w:t>
    </w:r>
    <w:r>
      <w:rPr>
        <w:rStyle w:val="Numrodepage"/>
      </w:rPr>
      <w:fldChar w:fldCharType="end"/>
    </w:r>
  </w:p>
  <w:p w:rsidR="00CD74BE" w:rsidRDefault="00CD74BE" w:rsidP="00F543FF">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4BE" w:rsidRDefault="00CD74BE" w:rsidP="00CD60C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A910AD">
      <w:rPr>
        <w:rStyle w:val="Numrodepage"/>
        <w:noProof/>
      </w:rPr>
      <w:t>5</w:t>
    </w:r>
    <w:r>
      <w:rPr>
        <w:rStyle w:val="Numrodepage"/>
      </w:rPr>
      <w:fldChar w:fldCharType="end"/>
    </w:r>
  </w:p>
  <w:p w:rsidR="00CD74BE" w:rsidRDefault="00CD74BE" w:rsidP="00F543FF">
    <w:pPr>
      <w:pStyle w:val="Pieddepag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70BC" w:rsidRDefault="001470BC">
      <w:r>
        <w:separator/>
      </w:r>
    </w:p>
  </w:footnote>
  <w:footnote w:type="continuationSeparator" w:id="0">
    <w:p w:rsidR="001470BC" w:rsidRDefault="001470B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4BE" w:rsidRDefault="00CD74BE">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4BE" w:rsidRPr="003F2832" w:rsidRDefault="003C7AAF" w:rsidP="003F2832">
    <w:pPr>
      <w:pStyle w:val="En-tte"/>
      <w:ind w:left="8496"/>
      <w:rPr>
        <w:sz w:val="40"/>
        <w:szCs w:val="40"/>
      </w:rPr>
    </w:pPr>
    <w:r>
      <w:rPr>
        <w:noProof/>
      </w:rPr>
      <w:drawing>
        <wp:anchor distT="0" distB="0" distL="114300" distR="114300" simplePos="0" relativeHeight="251664384" behindDoc="0" locked="0" layoutInCell="1" allowOverlap="1">
          <wp:simplePos x="0" y="0"/>
          <wp:positionH relativeFrom="column">
            <wp:posOffset>1731010</wp:posOffset>
          </wp:positionH>
          <wp:positionV relativeFrom="paragraph">
            <wp:posOffset>-392430</wp:posOffset>
          </wp:positionV>
          <wp:extent cx="2540659" cy="638175"/>
          <wp:effectExtent l="0" t="0" r="0" b="0"/>
          <wp:wrapNone/>
          <wp:docPr id="3" name="Image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40659" cy="6381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4BE" w:rsidRDefault="00CD74BE">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25pt;height:11.25pt" o:bullet="t">
        <v:imagedata r:id="rId1" o:title="mso8"/>
      </v:shape>
    </w:pict>
  </w:numPicBullet>
  <w:abstractNum w:abstractNumId="0" w15:restartNumberingAfterBreak="0">
    <w:nsid w:val="07B4447F"/>
    <w:multiLevelType w:val="singleLevel"/>
    <w:tmpl w:val="BCF23BF8"/>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ACB4742"/>
    <w:multiLevelType w:val="singleLevel"/>
    <w:tmpl w:val="0EF6456E"/>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117A19FA"/>
    <w:multiLevelType w:val="hybridMultilevel"/>
    <w:tmpl w:val="D0D8985C"/>
    <w:lvl w:ilvl="0" w:tplc="B53E97B6">
      <w:numFmt w:val="bullet"/>
      <w:lvlText w:val="-"/>
      <w:lvlJc w:val="left"/>
      <w:pPr>
        <w:ind w:left="720" w:hanging="360"/>
      </w:pPr>
      <w:rPr>
        <w:rFonts w:ascii="Fira Sans" w:eastAsia="Calibri" w:hAnsi="Fira Sans" w:cs="Times New Roman" w:hint="default"/>
        <w:color w:val="000000"/>
        <w:sz w:val="23"/>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2BA0FB0"/>
    <w:multiLevelType w:val="singleLevel"/>
    <w:tmpl w:val="60C6F35E"/>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241F5F39"/>
    <w:multiLevelType w:val="hybridMultilevel"/>
    <w:tmpl w:val="1CC4D686"/>
    <w:lvl w:ilvl="0" w:tplc="237834D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0B5903"/>
    <w:multiLevelType w:val="hybridMultilevel"/>
    <w:tmpl w:val="C430F870"/>
    <w:lvl w:ilvl="0" w:tplc="4CF603C4">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31DA2E02"/>
    <w:multiLevelType w:val="singleLevel"/>
    <w:tmpl w:val="F60EFB7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43D3AF2"/>
    <w:multiLevelType w:val="hybridMultilevel"/>
    <w:tmpl w:val="4B487DF2"/>
    <w:lvl w:ilvl="0" w:tplc="0898F276">
      <w:numFmt w:val="bullet"/>
      <w:lvlText w:val="-"/>
      <w:lvlJc w:val="left"/>
      <w:pPr>
        <w:tabs>
          <w:tab w:val="num" w:pos="720"/>
        </w:tabs>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92509E"/>
    <w:multiLevelType w:val="hybridMultilevel"/>
    <w:tmpl w:val="F586E0DE"/>
    <w:lvl w:ilvl="0" w:tplc="040C0007">
      <w:start w:val="1"/>
      <w:numFmt w:val="bullet"/>
      <w:lvlText w:val=""/>
      <w:lvlPicBulletId w:val="0"/>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DDA0CB7"/>
    <w:multiLevelType w:val="singleLevel"/>
    <w:tmpl w:val="BFA238D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0467EA3"/>
    <w:multiLevelType w:val="hybridMultilevel"/>
    <w:tmpl w:val="BC0818D4"/>
    <w:lvl w:ilvl="0" w:tplc="38266EF8">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15D310E"/>
    <w:multiLevelType w:val="singleLevel"/>
    <w:tmpl w:val="A4945C70"/>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51D47832"/>
    <w:multiLevelType w:val="singleLevel"/>
    <w:tmpl w:val="B10456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52CD4522"/>
    <w:multiLevelType w:val="hybridMultilevel"/>
    <w:tmpl w:val="A5E82788"/>
    <w:lvl w:ilvl="0" w:tplc="E608632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85F7986"/>
    <w:multiLevelType w:val="hybridMultilevel"/>
    <w:tmpl w:val="947A8820"/>
    <w:lvl w:ilvl="0" w:tplc="6DC0D4E4">
      <w:start w:val="1"/>
      <w:numFmt w:val="bullet"/>
      <w:lvlText w:val=""/>
      <w:lvlJc w:val="left"/>
      <w:pPr>
        <w:tabs>
          <w:tab w:val="num" w:pos="720"/>
        </w:tabs>
        <w:ind w:left="72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5" w15:restartNumberingAfterBreak="0">
    <w:nsid w:val="5B8254FE"/>
    <w:multiLevelType w:val="hybridMultilevel"/>
    <w:tmpl w:val="FC7A595A"/>
    <w:lvl w:ilvl="0" w:tplc="C04CB132">
      <w:numFmt w:val="bullet"/>
      <w:lvlText w:val="-"/>
      <w:lvlJc w:val="left"/>
      <w:pPr>
        <w:tabs>
          <w:tab w:val="num" w:pos="1065"/>
        </w:tabs>
        <w:ind w:left="1065" w:hanging="360"/>
      </w:pPr>
      <w:rPr>
        <w:rFonts w:ascii="Arial" w:eastAsia="Times New Roman" w:hAnsi="Arial" w:cs="Arial" w:hint="default"/>
      </w:rPr>
    </w:lvl>
    <w:lvl w:ilvl="1" w:tplc="67E67098">
      <w:start w:val="1"/>
      <w:numFmt w:val="bullet"/>
      <w:lvlText w:val=""/>
      <w:lvlJc w:val="left"/>
      <w:pPr>
        <w:tabs>
          <w:tab w:val="num" w:pos="340"/>
        </w:tabs>
        <w:ind w:left="340" w:hanging="340"/>
      </w:pPr>
      <w:rPr>
        <w:rFonts w:ascii="Symbol" w:hAnsi="Symbol" w:hint="default"/>
        <w:color w:val="auto"/>
        <w:sz w:val="22"/>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CA266F"/>
    <w:multiLevelType w:val="hybridMultilevel"/>
    <w:tmpl w:val="674EB38E"/>
    <w:lvl w:ilvl="0" w:tplc="040C0001">
      <w:start w:val="1"/>
      <w:numFmt w:val="bullet"/>
      <w:lvlText w:val=""/>
      <w:lvlJc w:val="left"/>
      <w:pPr>
        <w:tabs>
          <w:tab w:val="num" w:pos="1080"/>
        </w:tabs>
        <w:ind w:left="1080" w:hanging="360"/>
      </w:pPr>
      <w:rPr>
        <w:rFonts w:ascii="Symbol" w:hAnsi="Symbol" w:hint="default"/>
      </w:rPr>
    </w:lvl>
    <w:lvl w:ilvl="1" w:tplc="040C0003">
      <w:start w:val="1"/>
      <w:numFmt w:val="bullet"/>
      <w:lvlText w:val="o"/>
      <w:lvlJc w:val="left"/>
      <w:pPr>
        <w:tabs>
          <w:tab w:val="num" w:pos="1800"/>
        </w:tabs>
        <w:ind w:left="1800" w:hanging="360"/>
      </w:pPr>
      <w:rPr>
        <w:rFonts w:ascii="Courier New" w:hAnsi="Courier New" w:cs="Times New Roman"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cs="Times New Roman"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cs="Times New Roman"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74BB0715"/>
    <w:multiLevelType w:val="hybridMultilevel"/>
    <w:tmpl w:val="45A41EBA"/>
    <w:lvl w:ilvl="0" w:tplc="6DC0D4E4">
      <w:start w:val="1"/>
      <w:numFmt w:val="bullet"/>
      <w:lvlText w:val=""/>
      <w:lvlJc w:val="left"/>
      <w:pPr>
        <w:ind w:left="420" w:hanging="360"/>
      </w:pPr>
      <w:rPr>
        <w:rFonts w:ascii="Symbol" w:hAnsi="Symbol" w:hint="default"/>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AAE327F"/>
    <w:multiLevelType w:val="hybridMultilevel"/>
    <w:tmpl w:val="52C0038A"/>
    <w:lvl w:ilvl="0" w:tplc="528ADB22">
      <w:numFmt w:val="bullet"/>
      <w:lvlText w:val="-"/>
      <w:lvlJc w:val="left"/>
      <w:pPr>
        <w:ind w:left="420" w:hanging="360"/>
      </w:pPr>
      <w:rPr>
        <w:rFonts w:ascii="Times New Roman" w:eastAsia="Times New Roman" w:hAnsi="Times New Roman" w:cs="Times New Roman" w:hint="default"/>
        <w:sz w:val="22"/>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num w:numId="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5"/>
  </w:num>
  <w:num w:numId="4">
    <w:abstractNumId w:val="11"/>
  </w:num>
  <w:num w:numId="5">
    <w:abstractNumId w:val="4"/>
  </w:num>
  <w:num w:numId="6">
    <w:abstractNumId w:val="7"/>
  </w:num>
  <w:num w:numId="7">
    <w:abstractNumId w:val="3"/>
  </w:num>
  <w:num w:numId="8">
    <w:abstractNumId w:val="12"/>
  </w:num>
  <w:num w:numId="9">
    <w:abstractNumId w:val="1"/>
  </w:num>
  <w:num w:numId="10">
    <w:abstractNumId w:val="0"/>
  </w:num>
  <w:num w:numId="11">
    <w:abstractNumId w:val="9"/>
  </w:num>
  <w:num w:numId="12">
    <w:abstractNumId w:val="6"/>
  </w:num>
  <w:num w:numId="13">
    <w:abstractNumId w:val="7"/>
  </w:num>
  <w:num w:numId="14">
    <w:abstractNumId w:val="4"/>
  </w:num>
  <w:num w:numId="15">
    <w:abstractNumId w:val="15"/>
  </w:num>
  <w:num w:numId="16">
    <w:abstractNumId w:val="13"/>
  </w:num>
  <w:num w:numId="17">
    <w:abstractNumId w:val="16"/>
  </w:num>
  <w:num w:numId="18">
    <w:abstractNumId w:val="18"/>
  </w:num>
  <w:num w:numId="19">
    <w:abstractNumId w:val="17"/>
  </w:num>
  <w:num w:numId="20">
    <w:abstractNumId w:val="10"/>
  </w:num>
  <w:num w:numId="21">
    <w:abstractNumId w:val="2"/>
  </w:num>
  <w:num w:numId="22">
    <w:abstractNumId w:val="8"/>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OffIni" w:val="KFROFF.INI.XML"/>
  </w:docVars>
  <w:rsids>
    <w:rsidRoot w:val="00AF18F5"/>
    <w:rsid w:val="00001EF1"/>
    <w:rsid w:val="00010B2D"/>
    <w:rsid w:val="00025E36"/>
    <w:rsid w:val="000376D4"/>
    <w:rsid w:val="00041FC9"/>
    <w:rsid w:val="00045F96"/>
    <w:rsid w:val="000479DF"/>
    <w:rsid w:val="00061783"/>
    <w:rsid w:val="00061CF7"/>
    <w:rsid w:val="00066FB2"/>
    <w:rsid w:val="00067377"/>
    <w:rsid w:val="00073804"/>
    <w:rsid w:val="0007507B"/>
    <w:rsid w:val="00077F2A"/>
    <w:rsid w:val="000924F5"/>
    <w:rsid w:val="000A27C4"/>
    <w:rsid w:val="000B19C5"/>
    <w:rsid w:val="000B2190"/>
    <w:rsid w:val="000B3F94"/>
    <w:rsid w:val="000C24CB"/>
    <w:rsid w:val="000D0054"/>
    <w:rsid w:val="000D2803"/>
    <w:rsid w:val="000E1668"/>
    <w:rsid w:val="000F0BF3"/>
    <w:rsid w:val="000F1B79"/>
    <w:rsid w:val="000F6EAB"/>
    <w:rsid w:val="000F70C4"/>
    <w:rsid w:val="00101E0C"/>
    <w:rsid w:val="00117EA4"/>
    <w:rsid w:val="001237C2"/>
    <w:rsid w:val="00125E6E"/>
    <w:rsid w:val="00130646"/>
    <w:rsid w:val="001316EF"/>
    <w:rsid w:val="00136BC6"/>
    <w:rsid w:val="00142AC9"/>
    <w:rsid w:val="00143AB0"/>
    <w:rsid w:val="001470BC"/>
    <w:rsid w:val="00150948"/>
    <w:rsid w:val="00151772"/>
    <w:rsid w:val="001542E9"/>
    <w:rsid w:val="001559EF"/>
    <w:rsid w:val="001664A5"/>
    <w:rsid w:val="0017081B"/>
    <w:rsid w:val="00170E92"/>
    <w:rsid w:val="001758C4"/>
    <w:rsid w:val="00193DD4"/>
    <w:rsid w:val="001960C4"/>
    <w:rsid w:val="001A16C8"/>
    <w:rsid w:val="001A3DF3"/>
    <w:rsid w:val="001B4514"/>
    <w:rsid w:val="001C090D"/>
    <w:rsid w:val="001C2255"/>
    <w:rsid w:val="001C4B05"/>
    <w:rsid w:val="001C6F0C"/>
    <w:rsid w:val="001D0A5E"/>
    <w:rsid w:val="001D1CF2"/>
    <w:rsid w:val="001E75DA"/>
    <w:rsid w:val="001F4059"/>
    <w:rsid w:val="001F47FB"/>
    <w:rsid w:val="002037F5"/>
    <w:rsid w:val="00214E32"/>
    <w:rsid w:val="0022758D"/>
    <w:rsid w:val="002411A8"/>
    <w:rsid w:val="002414A9"/>
    <w:rsid w:val="002440FD"/>
    <w:rsid w:val="002445D3"/>
    <w:rsid w:val="00257101"/>
    <w:rsid w:val="00260A30"/>
    <w:rsid w:val="00261662"/>
    <w:rsid w:val="00263EE9"/>
    <w:rsid w:val="0027042D"/>
    <w:rsid w:val="00270749"/>
    <w:rsid w:val="00270B17"/>
    <w:rsid w:val="002716F1"/>
    <w:rsid w:val="00294D17"/>
    <w:rsid w:val="002A11F6"/>
    <w:rsid w:val="002A35C1"/>
    <w:rsid w:val="002A3C31"/>
    <w:rsid w:val="002A5805"/>
    <w:rsid w:val="002A66F5"/>
    <w:rsid w:val="002B0BBA"/>
    <w:rsid w:val="002B0D3D"/>
    <w:rsid w:val="002B6A60"/>
    <w:rsid w:val="002D2703"/>
    <w:rsid w:val="002D42E4"/>
    <w:rsid w:val="002D6F48"/>
    <w:rsid w:val="002D7356"/>
    <w:rsid w:val="002E2457"/>
    <w:rsid w:val="002E28C6"/>
    <w:rsid w:val="002F3C36"/>
    <w:rsid w:val="002F7E69"/>
    <w:rsid w:val="00315701"/>
    <w:rsid w:val="00330124"/>
    <w:rsid w:val="00330494"/>
    <w:rsid w:val="00334FE2"/>
    <w:rsid w:val="00340D94"/>
    <w:rsid w:val="00342C18"/>
    <w:rsid w:val="00345152"/>
    <w:rsid w:val="00346CB2"/>
    <w:rsid w:val="003519D8"/>
    <w:rsid w:val="00356681"/>
    <w:rsid w:val="00357B7C"/>
    <w:rsid w:val="003632F8"/>
    <w:rsid w:val="0036445C"/>
    <w:rsid w:val="00364C63"/>
    <w:rsid w:val="00367B22"/>
    <w:rsid w:val="0037279F"/>
    <w:rsid w:val="00374A71"/>
    <w:rsid w:val="00381D30"/>
    <w:rsid w:val="003824E4"/>
    <w:rsid w:val="00390F94"/>
    <w:rsid w:val="003A5CB5"/>
    <w:rsid w:val="003A76FE"/>
    <w:rsid w:val="003B5AD1"/>
    <w:rsid w:val="003B66DC"/>
    <w:rsid w:val="003B7D42"/>
    <w:rsid w:val="003C1E76"/>
    <w:rsid w:val="003C445B"/>
    <w:rsid w:val="003C7AAF"/>
    <w:rsid w:val="003D339E"/>
    <w:rsid w:val="003D342E"/>
    <w:rsid w:val="003D5957"/>
    <w:rsid w:val="003E4938"/>
    <w:rsid w:val="003E4B4E"/>
    <w:rsid w:val="003F2832"/>
    <w:rsid w:val="004019C3"/>
    <w:rsid w:val="0040746F"/>
    <w:rsid w:val="00416132"/>
    <w:rsid w:val="00425B59"/>
    <w:rsid w:val="00426EF1"/>
    <w:rsid w:val="00431D5C"/>
    <w:rsid w:val="00435757"/>
    <w:rsid w:val="004369AD"/>
    <w:rsid w:val="00445676"/>
    <w:rsid w:val="0044633A"/>
    <w:rsid w:val="004550A2"/>
    <w:rsid w:val="00461EA4"/>
    <w:rsid w:val="00464A4E"/>
    <w:rsid w:val="004656DF"/>
    <w:rsid w:val="0047721D"/>
    <w:rsid w:val="004851D0"/>
    <w:rsid w:val="004920A3"/>
    <w:rsid w:val="00497AA9"/>
    <w:rsid w:val="004A0D10"/>
    <w:rsid w:val="004A11FF"/>
    <w:rsid w:val="004A1F99"/>
    <w:rsid w:val="004A431F"/>
    <w:rsid w:val="004A5E1B"/>
    <w:rsid w:val="004B5030"/>
    <w:rsid w:val="004C24A9"/>
    <w:rsid w:val="004C27C7"/>
    <w:rsid w:val="004C6431"/>
    <w:rsid w:val="004C6C28"/>
    <w:rsid w:val="004C7864"/>
    <w:rsid w:val="004D5EC8"/>
    <w:rsid w:val="004D635B"/>
    <w:rsid w:val="004E0464"/>
    <w:rsid w:val="004E28CB"/>
    <w:rsid w:val="004E5D8D"/>
    <w:rsid w:val="004E787F"/>
    <w:rsid w:val="005000F3"/>
    <w:rsid w:val="00501E8D"/>
    <w:rsid w:val="00511D07"/>
    <w:rsid w:val="00520C23"/>
    <w:rsid w:val="00522B09"/>
    <w:rsid w:val="00524903"/>
    <w:rsid w:val="00534ECB"/>
    <w:rsid w:val="00545DB7"/>
    <w:rsid w:val="005469B0"/>
    <w:rsid w:val="00553E39"/>
    <w:rsid w:val="00565B42"/>
    <w:rsid w:val="00576316"/>
    <w:rsid w:val="00576426"/>
    <w:rsid w:val="00590C77"/>
    <w:rsid w:val="005943AB"/>
    <w:rsid w:val="005D41E3"/>
    <w:rsid w:val="005D4E76"/>
    <w:rsid w:val="005E1739"/>
    <w:rsid w:val="005F0AD4"/>
    <w:rsid w:val="005F4A8A"/>
    <w:rsid w:val="005F5BC7"/>
    <w:rsid w:val="005F73C2"/>
    <w:rsid w:val="00604EB6"/>
    <w:rsid w:val="00615F8B"/>
    <w:rsid w:val="006178F0"/>
    <w:rsid w:val="00620575"/>
    <w:rsid w:val="00634D07"/>
    <w:rsid w:val="00640AFB"/>
    <w:rsid w:val="00644E27"/>
    <w:rsid w:val="0064500B"/>
    <w:rsid w:val="006474A1"/>
    <w:rsid w:val="00651C32"/>
    <w:rsid w:val="006544C1"/>
    <w:rsid w:val="00662EC9"/>
    <w:rsid w:val="00665762"/>
    <w:rsid w:val="006706EB"/>
    <w:rsid w:val="006812D3"/>
    <w:rsid w:val="006833C3"/>
    <w:rsid w:val="00683627"/>
    <w:rsid w:val="00683795"/>
    <w:rsid w:val="006872C0"/>
    <w:rsid w:val="006935C7"/>
    <w:rsid w:val="006B7288"/>
    <w:rsid w:val="006C05C1"/>
    <w:rsid w:val="006C301B"/>
    <w:rsid w:val="006C36B7"/>
    <w:rsid w:val="006C55DD"/>
    <w:rsid w:val="006D31E1"/>
    <w:rsid w:val="006D34B7"/>
    <w:rsid w:val="006D7899"/>
    <w:rsid w:val="006F0D90"/>
    <w:rsid w:val="00712D10"/>
    <w:rsid w:val="007159A6"/>
    <w:rsid w:val="007342EB"/>
    <w:rsid w:val="00745DC3"/>
    <w:rsid w:val="00763B7C"/>
    <w:rsid w:val="00766136"/>
    <w:rsid w:val="0077514D"/>
    <w:rsid w:val="007841C3"/>
    <w:rsid w:val="00785C8F"/>
    <w:rsid w:val="007A1BEE"/>
    <w:rsid w:val="007C0642"/>
    <w:rsid w:val="007C4752"/>
    <w:rsid w:val="007C778C"/>
    <w:rsid w:val="007D0B6E"/>
    <w:rsid w:val="007D1F36"/>
    <w:rsid w:val="007D2BE4"/>
    <w:rsid w:val="007D40FF"/>
    <w:rsid w:val="007E175B"/>
    <w:rsid w:val="007E231E"/>
    <w:rsid w:val="007F0078"/>
    <w:rsid w:val="00811990"/>
    <w:rsid w:val="00833D01"/>
    <w:rsid w:val="008429A4"/>
    <w:rsid w:val="008435D9"/>
    <w:rsid w:val="00844A1E"/>
    <w:rsid w:val="00847568"/>
    <w:rsid w:val="00851268"/>
    <w:rsid w:val="00863025"/>
    <w:rsid w:val="00864594"/>
    <w:rsid w:val="00866E74"/>
    <w:rsid w:val="0087014A"/>
    <w:rsid w:val="00881E0B"/>
    <w:rsid w:val="008855BC"/>
    <w:rsid w:val="00896D03"/>
    <w:rsid w:val="00897556"/>
    <w:rsid w:val="008B09F3"/>
    <w:rsid w:val="008B0C04"/>
    <w:rsid w:val="008B124C"/>
    <w:rsid w:val="008D3390"/>
    <w:rsid w:val="008D58D3"/>
    <w:rsid w:val="008E0EF8"/>
    <w:rsid w:val="008E51F9"/>
    <w:rsid w:val="008F40AB"/>
    <w:rsid w:val="00904DCF"/>
    <w:rsid w:val="009230A1"/>
    <w:rsid w:val="00923BEB"/>
    <w:rsid w:val="0093145C"/>
    <w:rsid w:val="009440B8"/>
    <w:rsid w:val="00965FF1"/>
    <w:rsid w:val="00981A3D"/>
    <w:rsid w:val="00983965"/>
    <w:rsid w:val="00983FC3"/>
    <w:rsid w:val="009A241D"/>
    <w:rsid w:val="009A3F96"/>
    <w:rsid w:val="009A4C15"/>
    <w:rsid w:val="009A6FC1"/>
    <w:rsid w:val="009D551B"/>
    <w:rsid w:val="009D5691"/>
    <w:rsid w:val="009D5FA7"/>
    <w:rsid w:val="009E3A08"/>
    <w:rsid w:val="009E6338"/>
    <w:rsid w:val="009F6503"/>
    <w:rsid w:val="00A0662E"/>
    <w:rsid w:val="00A11C94"/>
    <w:rsid w:val="00A24D9A"/>
    <w:rsid w:val="00A37AC7"/>
    <w:rsid w:val="00A43736"/>
    <w:rsid w:val="00A50386"/>
    <w:rsid w:val="00A61568"/>
    <w:rsid w:val="00A619CC"/>
    <w:rsid w:val="00A62DCF"/>
    <w:rsid w:val="00A6395E"/>
    <w:rsid w:val="00A65A4D"/>
    <w:rsid w:val="00A71158"/>
    <w:rsid w:val="00A80A68"/>
    <w:rsid w:val="00A910AD"/>
    <w:rsid w:val="00A917A8"/>
    <w:rsid w:val="00A94955"/>
    <w:rsid w:val="00AB3094"/>
    <w:rsid w:val="00AB7660"/>
    <w:rsid w:val="00AC28B5"/>
    <w:rsid w:val="00AD2C0F"/>
    <w:rsid w:val="00AE429B"/>
    <w:rsid w:val="00AF18F5"/>
    <w:rsid w:val="00AF71CC"/>
    <w:rsid w:val="00B05832"/>
    <w:rsid w:val="00B12744"/>
    <w:rsid w:val="00B1464D"/>
    <w:rsid w:val="00B14A1A"/>
    <w:rsid w:val="00B154A4"/>
    <w:rsid w:val="00B22A6B"/>
    <w:rsid w:val="00B236AA"/>
    <w:rsid w:val="00B300A2"/>
    <w:rsid w:val="00B30DCE"/>
    <w:rsid w:val="00B42971"/>
    <w:rsid w:val="00B45D46"/>
    <w:rsid w:val="00B50CA7"/>
    <w:rsid w:val="00B537B4"/>
    <w:rsid w:val="00B63DA3"/>
    <w:rsid w:val="00B66219"/>
    <w:rsid w:val="00BA7C1A"/>
    <w:rsid w:val="00BB1051"/>
    <w:rsid w:val="00BB3C1C"/>
    <w:rsid w:val="00BC64E9"/>
    <w:rsid w:val="00BD1A4E"/>
    <w:rsid w:val="00BE5F4C"/>
    <w:rsid w:val="00C02EA1"/>
    <w:rsid w:val="00C049D7"/>
    <w:rsid w:val="00C061D6"/>
    <w:rsid w:val="00C12ECA"/>
    <w:rsid w:val="00C24D27"/>
    <w:rsid w:val="00C254CA"/>
    <w:rsid w:val="00C2553F"/>
    <w:rsid w:val="00C342B9"/>
    <w:rsid w:val="00C4756F"/>
    <w:rsid w:val="00C53802"/>
    <w:rsid w:val="00C54B36"/>
    <w:rsid w:val="00C57B4B"/>
    <w:rsid w:val="00C62143"/>
    <w:rsid w:val="00C70D2A"/>
    <w:rsid w:val="00C738BE"/>
    <w:rsid w:val="00C7524F"/>
    <w:rsid w:val="00C81070"/>
    <w:rsid w:val="00C96092"/>
    <w:rsid w:val="00CA7A1C"/>
    <w:rsid w:val="00CB5C5D"/>
    <w:rsid w:val="00CC154D"/>
    <w:rsid w:val="00CC443D"/>
    <w:rsid w:val="00CC472B"/>
    <w:rsid w:val="00CD12FF"/>
    <w:rsid w:val="00CD4544"/>
    <w:rsid w:val="00CD60CC"/>
    <w:rsid w:val="00CD74BE"/>
    <w:rsid w:val="00D10D0E"/>
    <w:rsid w:val="00D1592E"/>
    <w:rsid w:val="00D16297"/>
    <w:rsid w:val="00D369EC"/>
    <w:rsid w:val="00D40D7D"/>
    <w:rsid w:val="00D5526F"/>
    <w:rsid w:val="00D71FD5"/>
    <w:rsid w:val="00D91540"/>
    <w:rsid w:val="00DA7629"/>
    <w:rsid w:val="00DB0D92"/>
    <w:rsid w:val="00DB3B39"/>
    <w:rsid w:val="00DB3DB8"/>
    <w:rsid w:val="00DC36A4"/>
    <w:rsid w:val="00DD09E7"/>
    <w:rsid w:val="00DD50FC"/>
    <w:rsid w:val="00DD6886"/>
    <w:rsid w:val="00DE0CED"/>
    <w:rsid w:val="00DE4309"/>
    <w:rsid w:val="00DE4B86"/>
    <w:rsid w:val="00DE72B2"/>
    <w:rsid w:val="00DF7509"/>
    <w:rsid w:val="00E10919"/>
    <w:rsid w:val="00E114A2"/>
    <w:rsid w:val="00E17AA9"/>
    <w:rsid w:val="00E24DA0"/>
    <w:rsid w:val="00E2629D"/>
    <w:rsid w:val="00E30868"/>
    <w:rsid w:val="00E3666B"/>
    <w:rsid w:val="00E42888"/>
    <w:rsid w:val="00E44ACF"/>
    <w:rsid w:val="00E453D0"/>
    <w:rsid w:val="00E5279E"/>
    <w:rsid w:val="00E5671D"/>
    <w:rsid w:val="00E5743C"/>
    <w:rsid w:val="00E638A1"/>
    <w:rsid w:val="00E7385D"/>
    <w:rsid w:val="00E84C6C"/>
    <w:rsid w:val="00E93ABD"/>
    <w:rsid w:val="00E9537B"/>
    <w:rsid w:val="00E96094"/>
    <w:rsid w:val="00EA31A5"/>
    <w:rsid w:val="00EB1F93"/>
    <w:rsid w:val="00EB414F"/>
    <w:rsid w:val="00EB61C1"/>
    <w:rsid w:val="00EC5F05"/>
    <w:rsid w:val="00EE7758"/>
    <w:rsid w:val="00F00412"/>
    <w:rsid w:val="00F00971"/>
    <w:rsid w:val="00F11D08"/>
    <w:rsid w:val="00F13004"/>
    <w:rsid w:val="00F2104D"/>
    <w:rsid w:val="00F23544"/>
    <w:rsid w:val="00F2685F"/>
    <w:rsid w:val="00F32552"/>
    <w:rsid w:val="00F369B3"/>
    <w:rsid w:val="00F37EBA"/>
    <w:rsid w:val="00F415F2"/>
    <w:rsid w:val="00F543FF"/>
    <w:rsid w:val="00F556A2"/>
    <w:rsid w:val="00F63FAE"/>
    <w:rsid w:val="00F64720"/>
    <w:rsid w:val="00F65F6F"/>
    <w:rsid w:val="00F713F9"/>
    <w:rsid w:val="00F731B5"/>
    <w:rsid w:val="00F7384D"/>
    <w:rsid w:val="00F73C94"/>
    <w:rsid w:val="00F75DD0"/>
    <w:rsid w:val="00F75F06"/>
    <w:rsid w:val="00F8233A"/>
    <w:rsid w:val="00F82BE1"/>
    <w:rsid w:val="00F830D6"/>
    <w:rsid w:val="00F84043"/>
    <w:rsid w:val="00F85C44"/>
    <w:rsid w:val="00F97F3E"/>
    <w:rsid w:val="00FA48DD"/>
    <w:rsid w:val="00FB2829"/>
    <w:rsid w:val="00FB605A"/>
    <w:rsid w:val="00FB7F03"/>
    <w:rsid w:val="00FC5BBF"/>
    <w:rsid w:val="00FD2ED2"/>
    <w:rsid w:val="00FD6434"/>
    <w:rsid w:val="00FE14E4"/>
    <w:rsid w:val="00FE1D5E"/>
    <w:rsid w:val="00FE50DC"/>
    <w:rsid w:val="00FF0911"/>
    <w:rsid w:val="00FF5CD1"/>
    <w:rsid w:val="00FF7B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21D932"/>
  <w15:chartTrackingRefBased/>
  <w15:docId w15:val="{2EF0E8F6-E836-4EF8-A809-B1F74AB3D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2C18"/>
    <w:pPr>
      <w:jc w:val="both"/>
    </w:pPr>
    <w:rPr>
      <w:rFonts w:ascii="Comic Sans MS" w:hAnsi="Comic Sans M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E5671D"/>
    <w:pPr>
      <w:tabs>
        <w:tab w:val="center" w:pos="4703"/>
        <w:tab w:val="right" w:pos="9406"/>
      </w:tabs>
    </w:pPr>
  </w:style>
  <w:style w:type="paragraph" w:styleId="Pieddepage">
    <w:name w:val="footer"/>
    <w:basedOn w:val="Normal"/>
    <w:rsid w:val="00E5671D"/>
    <w:pPr>
      <w:tabs>
        <w:tab w:val="center" w:pos="4703"/>
        <w:tab w:val="right" w:pos="9406"/>
      </w:tabs>
    </w:pPr>
  </w:style>
  <w:style w:type="paragraph" w:styleId="Notedebasdepage">
    <w:name w:val="footnote text"/>
    <w:basedOn w:val="Normal"/>
    <w:semiHidden/>
    <w:rsid w:val="00E5671D"/>
  </w:style>
  <w:style w:type="character" w:styleId="Appelnotedebasdep">
    <w:name w:val="footnote reference"/>
    <w:semiHidden/>
    <w:rsid w:val="00E5671D"/>
    <w:rPr>
      <w:vertAlign w:val="superscript"/>
    </w:rPr>
  </w:style>
  <w:style w:type="character" w:styleId="Numrodepage">
    <w:name w:val="page number"/>
    <w:basedOn w:val="Policepardfaut"/>
    <w:rsid w:val="00F543FF"/>
  </w:style>
  <w:style w:type="character" w:styleId="lev">
    <w:name w:val="Strong"/>
    <w:uiPriority w:val="22"/>
    <w:qFormat/>
    <w:rsid w:val="00170E92"/>
    <w:rPr>
      <w:b/>
      <w:bCs/>
    </w:rPr>
  </w:style>
  <w:style w:type="paragraph" w:styleId="Textedebulles">
    <w:name w:val="Balloon Text"/>
    <w:basedOn w:val="Normal"/>
    <w:link w:val="TextedebullesCar"/>
    <w:rsid w:val="00356681"/>
    <w:rPr>
      <w:rFonts w:ascii="Tahoma" w:hAnsi="Tahoma" w:cs="Tahoma"/>
      <w:sz w:val="16"/>
      <w:szCs w:val="16"/>
    </w:rPr>
  </w:style>
  <w:style w:type="character" w:customStyle="1" w:styleId="TextedebullesCar">
    <w:name w:val="Texte de bulles Car"/>
    <w:link w:val="Textedebulles"/>
    <w:rsid w:val="00356681"/>
    <w:rPr>
      <w:rFonts w:ascii="Tahoma" w:hAnsi="Tahoma" w:cs="Tahoma"/>
      <w:sz w:val="16"/>
      <w:szCs w:val="16"/>
    </w:rPr>
  </w:style>
  <w:style w:type="paragraph" w:customStyle="1" w:styleId="Default">
    <w:name w:val="Default"/>
    <w:rsid w:val="008D3390"/>
    <w:pPr>
      <w:autoSpaceDE w:val="0"/>
      <w:autoSpaceDN w:val="0"/>
      <w:adjustRightInd w:val="0"/>
    </w:pPr>
    <w:rPr>
      <w:rFonts w:ascii="Calibri" w:hAnsi="Calibri" w:cs="Calibri"/>
      <w:color w:val="000000"/>
      <w:sz w:val="24"/>
      <w:szCs w:val="24"/>
    </w:rPr>
  </w:style>
  <w:style w:type="character" w:customStyle="1" w:styleId="txtbold">
    <w:name w:val="txtbold"/>
    <w:rsid w:val="008D3390"/>
  </w:style>
  <w:style w:type="character" w:customStyle="1" w:styleId="txt">
    <w:name w:val="txt"/>
    <w:rsid w:val="008D3390"/>
  </w:style>
  <w:style w:type="paragraph" w:styleId="Paragraphedeliste">
    <w:name w:val="List Paragraph"/>
    <w:basedOn w:val="Normal"/>
    <w:uiPriority w:val="34"/>
    <w:qFormat/>
    <w:rsid w:val="00576316"/>
    <w:pPr>
      <w:ind w:left="720"/>
      <w:contextualSpacing/>
      <w:jc w:val="left"/>
    </w:pPr>
    <w:rPr>
      <w:rFonts w:ascii="Times New Roman" w:hAnsi="Times New Roman"/>
      <w:sz w:val="24"/>
    </w:rPr>
  </w:style>
  <w:style w:type="character" w:customStyle="1" w:styleId="qw-form-var">
    <w:name w:val="qw-form-var"/>
    <w:basedOn w:val="Policepardfaut"/>
    <w:rsid w:val="00A11C94"/>
  </w:style>
  <w:style w:type="character" w:styleId="Lienhypertexte">
    <w:name w:val="Hyperlink"/>
    <w:basedOn w:val="Policepardfaut"/>
    <w:rsid w:val="007D40FF"/>
    <w:rPr>
      <w:color w:val="0563C1" w:themeColor="hyperlink"/>
      <w:u w:val="single"/>
    </w:rPr>
  </w:style>
  <w:style w:type="character" w:customStyle="1" w:styleId="net">
    <w:name w:val="net"/>
    <w:rsid w:val="00DE72B2"/>
    <w:rPr>
      <w:rFonts w:cs="Times New Roman"/>
    </w:rPr>
  </w:style>
  <w:style w:type="paragraph" w:styleId="NormalWeb">
    <w:name w:val="Normal (Web)"/>
    <w:basedOn w:val="Normal"/>
    <w:uiPriority w:val="99"/>
    <w:unhideWhenUsed/>
    <w:rsid w:val="00DE72B2"/>
    <w:p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53115">
      <w:bodyDiv w:val="1"/>
      <w:marLeft w:val="0"/>
      <w:marRight w:val="0"/>
      <w:marTop w:val="0"/>
      <w:marBottom w:val="0"/>
      <w:divBdr>
        <w:top w:val="none" w:sz="0" w:space="0" w:color="auto"/>
        <w:left w:val="none" w:sz="0" w:space="0" w:color="auto"/>
        <w:bottom w:val="none" w:sz="0" w:space="0" w:color="auto"/>
        <w:right w:val="none" w:sz="0" w:space="0" w:color="auto"/>
      </w:divBdr>
    </w:div>
    <w:div w:id="564609668">
      <w:bodyDiv w:val="1"/>
      <w:marLeft w:val="0"/>
      <w:marRight w:val="0"/>
      <w:marTop w:val="0"/>
      <w:marBottom w:val="0"/>
      <w:divBdr>
        <w:top w:val="none" w:sz="0" w:space="0" w:color="auto"/>
        <w:left w:val="none" w:sz="0" w:space="0" w:color="auto"/>
        <w:bottom w:val="none" w:sz="0" w:space="0" w:color="auto"/>
        <w:right w:val="none" w:sz="0" w:space="0" w:color="auto"/>
      </w:divBdr>
    </w:div>
    <w:div w:id="636421014">
      <w:bodyDiv w:val="1"/>
      <w:marLeft w:val="0"/>
      <w:marRight w:val="0"/>
      <w:marTop w:val="0"/>
      <w:marBottom w:val="0"/>
      <w:divBdr>
        <w:top w:val="none" w:sz="0" w:space="0" w:color="auto"/>
        <w:left w:val="none" w:sz="0" w:space="0" w:color="auto"/>
        <w:bottom w:val="none" w:sz="0" w:space="0" w:color="auto"/>
        <w:right w:val="none" w:sz="0" w:space="0" w:color="auto"/>
      </w:divBdr>
    </w:div>
    <w:div w:id="879434297">
      <w:bodyDiv w:val="1"/>
      <w:marLeft w:val="0"/>
      <w:marRight w:val="0"/>
      <w:marTop w:val="0"/>
      <w:marBottom w:val="0"/>
      <w:divBdr>
        <w:top w:val="none" w:sz="0" w:space="0" w:color="auto"/>
        <w:left w:val="none" w:sz="0" w:space="0" w:color="auto"/>
        <w:bottom w:val="none" w:sz="0" w:space="0" w:color="auto"/>
        <w:right w:val="none" w:sz="0" w:space="0" w:color="auto"/>
      </w:divBdr>
    </w:div>
    <w:div w:id="999039684">
      <w:bodyDiv w:val="1"/>
      <w:marLeft w:val="0"/>
      <w:marRight w:val="0"/>
      <w:marTop w:val="0"/>
      <w:marBottom w:val="0"/>
      <w:divBdr>
        <w:top w:val="none" w:sz="0" w:space="0" w:color="auto"/>
        <w:left w:val="none" w:sz="0" w:space="0" w:color="auto"/>
        <w:bottom w:val="none" w:sz="0" w:space="0" w:color="auto"/>
        <w:right w:val="none" w:sz="0" w:space="0" w:color="auto"/>
      </w:divBdr>
    </w:div>
    <w:div w:id="1366298052">
      <w:bodyDiv w:val="1"/>
      <w:marLeft w:val="0"/>
      <w:marRight w:val="0"/>
      <w:marTop w:val="0"/>
      <w:marBottom w:val="0"/>
      <w:divBdr>
        <w:top w:val="none" w:sz="0" w:space="0" w:color="auto"/>
        <w:left w:val="none" w:sz="0" w:space="0" w:color="auto"/>
        <w:bottom w:val="none" w:sz="0" w:space="0" w:color="auto"/>
        <w:right w:val="none" w:sz="0" w:space="0" w:color="auto"/>
      </w:divBdr>
    </w:div>
    <w:div w:id="198950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3245C-2B96-447F-88C4-FE596F9E8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1430</Words>
  <Characters>7869</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Article 1   Cadre de l'élection</vt:lpstr>
    </vt:vector>
  </TitlesOfParts>
  <Company>Nec Computers International</Company>
  <LinksUpToDate>false</LinksUpToDate>
  <CharactersWithSpaces>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Article 1   Cadre de l'élection</dc:title>
  <dc:subject/>
  <dc:creator>Christelle LE BELLER</dc:creator>
  <cp:keywords/>
  <cp:lastModifiedBy>Joanna Herbreteau</cp:lastModifiedBy>
  <cp:revision>3</cp:revision>
  <cp:lastPrinted>2026-02-13T18:28:00Z</cp:lastPrinted>
  <dcterms:created xsi:type="dcterms:W3CDTF">2026-04-07T15:52:00Z</dcterms:created>
  <dcterms:modified xsi:type="dcterms:W3CDTF">2026-04-07T15:52:00Z</dcterms:modified>
</cp:coreProperties>
</file>