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69C4E" w14:textId="0812EB70" w:rsidR="00D20AF6" w:rsidRPr="000D35A9" w:rsidRDefault="006B215A" w:rsidP="00084D7F">
      <w:pPr>
        <w:spacing w:before="120" w:after="120" w:line="276" w:lineRule="auto"/>
        <w:ind w:left="708"/>
        <w:jc w:val="center"/>
        <w:rPr>
          <w:rFonts w:cstheme="minorHAnsi"/>
          <w:b/>
          <w:bCs/>
          <w:color w:val="2F5496" w:themeColor="accent1" w:themeShade="BF"/>
          <w:sz w:val="36"/>
          <w:szCs w:val="36"/>
        </w:rPr>
      </w:pPr>
      <w:r w:rsidRPr="000D35A9">
        <w:rPr>
          <w:rFonts w:cstheme="minorHAnsi"/>
          <w:b/>
          <w:bCs/>
          <w:noProof/>
          <w:color w:val="2F5496" w:themeColor="accent1" w:themeShade="BF"/>
          <w:sz w:val="36"/>
          <w:szCs w:val="36"/>
          <w:lang w:eastAsia="fr-FR"/>
        </w:rPr>
        <w:drawing>
          <wp:anchor distT="0" distB="0" distL="114300" distR="114300" simplePos="0" relativeHeight="251658240" behindDoc="1" locked="0" layoutInCell="1" allowOverlap="1" wp14:anchorId="364587CA" wp14:editId="6E46EAF8">
            <wp:simplePos x="0" y="0"/>
            <wp:positionH relativeFrom="margin">
              <wp:align>left</wp:align>
            </wp:positionH>
            <wp:positionV relativeFrom="margin">
              <wp:align>top</wp:align>
            </wp:positionV>
            <wp:extent cx="1310640" cy="1912620"/>
            <wp:effectExtent l="0" t="0" r="3810" b="0"/>
            <wp:wrapSquare wrapText="bothSides"/>
            <wp:docPr id="2" name="Image 2" descr="c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0640" cy="1912620"/>
                    </a:xfrm>
                    <a:prstGeom prst="rect">
                      <a:avLst/>
                    </a:prstGeom>
                    <a:noFill/>
                  </pic:spPr>
                </pic:pic>
              </a:graphicData>
            </a:graphic>
            <wp14:sizeRelH relativeFrom="page">
              <wp14:pctWidth>0</wp14:pctWidth>
            </wp14:sizeRelH>
            <wp14:sizeRelV relativeFrom="page">
              <wp14:pctHeight>0</wp14:pctHeight>
            </wp14:sizeRelV>
          </wp:anchor>
        </w:drawing>
      </w:r>
      <w:r w:rsidR="00C80370" w:rsidRPr="000D35A9">
        <w:rPr>
          <w:rFonts w:cstheme="minorHAnsi"/>
          <w:b/>
          <w:bCs/>
          <w:color w:val="2F5496" w:themeColor="accent1" w:themeShade="BF"/>
          <w:sz w:val="36"/>
          <w:szCs w:val="36"/>
        </w:rPr>
        <w:t>PROTOCOLE D’ACCORD</w:t>
      </w:r>
      <w:r w:rsidR="00D20AF6" w:rsidRPr="000D35A9">
        <w:rPr>
          <w:rFonts w:cstheme="minorHAnsi"/>
          <w:b/>
          <w:bCs/>
          <w:color w:val="2F5496" w:themeColor="accent1" w:themeShade="BF"/>
          <w:sz w:val="36"/>
          <w:szCs w:val="36"/>
        </w:rPr>
        <w:t xml:space="preserve"> </w:t>
      </w:r>
      <w:r w:rsidR="002721C9" w:rsidRPr="000D35A9">
        <w:rPr>
          <w:rFonts w:cstheme="minorHAnsi"/>
          <w:b/>
          <w:bCs/>
          <w:color w:val="2F5496" w:themeColor="accent1" w:themeShade="BF"/>
          <w:sz w:val="36"/>
          <w:szCs w:val="36"/>
        </w:rPr>
        <w:t xml:space="preserve">RELATIF </w:t>
      </w:r>
      <w:r w:rsidR="00D20AF6" w:rsidRPr="000D35A9">
        <w:rPr>
          <w:rFonts w:cstheme="minorHAnsi"/>
          <w:b/>
          <w:bCs/>
          <w:color w:val="2F5496" w:themeColor="accent1" w:themeShade="BF"/>
          <w:sz w:val="36"/>
          <w:szCs w:val="36"/>
        </w:rPr>
        <w:t>A</w:t>
      </w:r>
      <w:r w:rsidR="00214F5A" w:rsidRPr="000D35A9">
        <w:rPr>
          <w:rFonts w:cstheme="minorHAnsi"/>
          <w:b/>
          <w:bCs/>
          <w:color w:val="2F5496" w:themeColor="accent1" w:themeShade="BF"/>
          <w:sz w:val="36"/>
          <w:szCs w:val="36"/>
        </w:rPr>
        <w:t>U TRAVAIL A DISTANCE A LA CAF DU VAL D’OISE</w:t>
      </w:r>
    </w:p>
    <w:p w14:paraId="72CDE677" w14:textId="77777777" w:rsidR="00CF10D5" w:rsidRPr="000D35A9" w:rsidRDefault="00CF10D5" w:rsidP="00084D7F">
      <w:pPr>
        <w:spacing w:before="120" w:after="120" w:line="276" w:lineRule="auto"/>
        <w:jc w:val="center"/>
        <w:rPr>
          <w:rFonts w:cstheme="minorHAnsi"/>
          <w:color w:val="2F5496" w:themeColor="accent1" w:themeShade="BF"/>
        </w:rPr>
      </w:pPr>
    </w:p>
    <w:p w14:paraId="40EBA638" w14:textId="77777777" w:rsidR="00153085" w:rsidRPr="000D35A9" w:rsidRDefault="00153085" w:rsidP="00084D7F">
      <w:pPr>
        <w:spacing w:before="120" w:after="120" w:line="276" w:lineRule="auto"/>
        <w:jc w:val="both"/>
        <w:rPr>
          <w:rFonts w:cstheme="minorHAnsi"/>
          <w:b/>
          <w:bCs/>
        </w:rPr>
      </w:pPr>
    </w:p>
    <w:p w14:paraId="7AC99210" w14:textId="77777777" w:rsidR="00214F5A" w:rsidRPr="000D35A9" w:rsidRDefault="00214F5A" w:rsidP="00084D7F">
      <w:pPr>
        <w:spacing w:before="120" w:after="120" w:line="276" w:lineRule="auto"/>
        <w:jc w:val="both"/>
        <w:rPr>
          <w:rFonts w:cstheme="minorHAnsi"/>
          <w:b/>
          <w:bCs/>
        </w:rPr>
      </w:pPr>
    </w:p>
    <w:p w14:paraId="5CFCFC0C" w14:textId="77777777" w:rsidR="00214F5A" w:rsidRPr="000D35A9" w:rsidRDefault="00214F5A" w:rsidP="00084D7F">
      <w:pPr>
        <w:spacing w:before="120" w:after="120" w:line="276" w:lineRule="auto"/>
        <w:jc w:val="both"/>
        <w:rPr>
          <w:rFonts w:cstheme="minorHAnsi"/>
          <w:b/>
          <w:bCs/>
        </w:rPr>
      </w:pPr>
    </w:p>
    <w:p w14:paraId="6B566210" w14:textId="77777777" w:rsidR="00214F5A" w:rsidRPr="000D35A9" w:rsidRDefault="00214F5A" w:rsidP="00084D7F">
      <w:pPr>
        <w:spacing w:before="120" w:after="120" w:line="276" w:lineRule="auto"/>
        <w:jc w:val="both"/>
        <w:rPr>
          <w:rFonts w:cstheme="minorHAnsi"/>
          <w:b/>
          <w:bCs/>
        </w:rPr>
      </w:pPr>
    </w:p>
    <w:p w14:paraId="63BCEDC9" w14:textId="77777777" w:rsidR="00214F5A" w:rsidRPr="000D35A9" w:rsidRDefault="00214F5A" w:rsidP="00084D7F">
      <w:pPr>
        <w:spacing w:before="120" w:after="120" w:line="276" w:lineRule="auto"/>
        <w:jc w:val="both"/>
        <w:rPr>
          <w:rFonts w:cstheme="minorHAnsi"/>
          <w:b/>
          <w:bCs/>
        </w:rPr>
      </w:pPr>
    </w:p>
    <w:p w14:paraId="1AD14E2B" w14:textId="5CF595EA" w:rsidR="0004335C" w:rsidRPr="000D35A9" w:rsidRDefault="00C80370" w:rsidP="00084D7F">
      <w:pPr>
        <w:spacing w:before="120" w:after="120" w:line="276" w:lineRule="auto"/>
        <w:jc w:val="both"/>
        <w:rPr>
          <w:rFonts w:cstheme="minorHAnsi"/>
          <w:b/>
          <w:bCs/>
        </w:rPr>
      </w:pPr>
      <w:r w:rsidRPr="000D35A9">
        <w:rPr>
          <w:rFonts w:cstheme="minorHAnsi"/>
          <w:b/>
          <w:bCs/>
        </w:rPr>
        <w:t>Entre</w:t>
      </w:r>
      <w:r w:rsidR="0004335C" w:rsidRPr="000D35A9">
        <w:rPr>
          <w:rFonts w:cstheme="minorHAnsi"/>
          <w:b/>
          <w:bCs/>
        </w:rPr>
        <w:t> :</w:t>
      </w:r>
    </w:p>
    <w:p w14:paraId="69BC86FE" w14:textId="4746BA1D" w:rsidR="00C80370" w:rsidRPr="000D35A9" w:rsidRDefault="00C80370" w:rsidP="00084D7F">
      <w:pPr>
        <w:spacing w:before="120" w:after="120" w:line="276" w:lineRule="auto"/>
        <w:jc w:val="both"/>
        <w:rPr>
          <w:rFonts w:cstheme="minorHAnsi"/>
        </w:rPr>
      </w:pPr>
      <w:r w:rsidRPr="000D35A9">
        <w:rPr>
          <w:rFonts w:cstheme="minorHAnsi"/>
          <w:b/>
          <w:bCs/>
          <w:smallCaps/>
        </w:rPr>
        <w:t>La Caisse d’Allocation</w:t>
      </w:r>
      <w:r w:rsidR="001316AD" w:rsidRPr="000D35A9">
        <w:rPr>
          <w:rFonts w:cstheme="minorHAnsi"/>
          <w:b/>
          <w:bCs/>
          <w:smallCaps/>
        </w:rPr>
        <w:t>s</w:t>
      </w:r>
      <w:r w:rsidRPr="000D35A9">
        <w:rPr>
          <w:rFonts w:cstheme="minorHAnsi"/>
          <w:b/>
          <w:bCs/>
          <w:smallCaps/>
        </w:rPr>
        <w:t xml:space="preserve"> Familiale</w:t>
      </w:r>
      <w:r w:rsidR="001316AD" w:rsidRPr="000D35A9">
        <w:rPr>
          <w:rFonts w:cstheme="minorHAnsi"/>
          <w:b/>
          <w:bCs/>
          <w:smallCaps/>
        </w:rPr>
        <w:t>s</w:t>
      </w:r>
      <w:r w:rsidRPr="000D35A9">
        <w:rPr>
          <w:rFonts w:cstheme="minorHAnsi"/>
          <w:b/>
          <w:bCs/>
          <w:smallCaps/>
        </w:rPr>
        <w:t xml:space="preserve"> du Val d’Oise</w:t>
      </w:r>
      <w:r w:rsidRPr="000D35A9">
        <w:rPr>
          <w:rFonts w:cstheme="minorHAnsi"/>
        </w:rPr>
        <w:t xml:space="preserve">, dont le siège social est situé </w:t>
      </w:r>
      <w:r w:rsidR="00F7711C" w:rsidRPr="000D35A9">
        <w:rPr>
          <w:rFonts w:cstheme="minorHAnsi"/>
        </w:rPr>
        <w:t xml:space="preserve">13 </w:t>
      </w:r>
      <w:r w:rsidRPr="000D35A9">
        <w:rPr>
          <w:rFonts w:cstheme="minorHAnsi"/>
        </w:rPr>
        <w:t xml:space="preserve">Boulevard de l’Oise 95000 CERGY, représentée par </w:t>
      </w:r>
      <w:r w:rsidR="002068B4">
        <w:rPr>
          <w:rFonts w:cstheme="minorHAnsi"/>
        </w:rPr>
        <w:tab/>
      </w:r>
      <w:r w:rsidR="002068B4">
        <w:rPr>
          <w:rFonts w:cstheme="minorHAnsi"/>
        </w:rPr>
        <w:tab/>
      </w:r>
      <w:r w:rsidR="002068B4">
        <w:rPr>
          <w:rFonts w:cstheme="minorHAnsi"/>
        </w:rPr>
        <w:tab/>
      </w:r>
      <w:r w:rsidRPr="000D35A9">
        <w:rPr>
          <w:rFonts w:cstheme="minorHAnsi"/>
        </w:rPr>
        <w:t xml:space="preserve"> en qualité de Directrice Générale,</w:t>
      </w:r>
    </w:p>
    <w:p w14:paraId="6FD777EC" w14:textId="2E76FC2A" w:rsidR="00C80370" w:rsidRPr="000D35A9" w:rsidRDefault="00E4278B" w:rsidP="00084D7F">
      <w:pPr>
        <w:spacing w:before="120" w:after="120" w:line="276" w:lineRule="auto"/>
        <w:jc w:val="both"/>
        <w:rPr>
          <w:rFonts w:cstheme="minorHAnsi"/>
          <w:i/>
          <w:iCs/>
        </w:rPr>
      </w:pPr>
      <w:r w:rsidRPr="000D35A9">
        <w:rPr>
          <w:rFonts w:cstheme="minorHAnsi"/>
          <w:i/>
          <w:iCs/>
        </w:rPr>
        <w:t xml:space="preserve">Aussi nommée dans le présent accord « Caf </w:t>
      </w:r>
      <w:r w:rsidR="000348C2" w:rsidRPr="000D35A9">
        <w:rPr>
          <w:rFonts w:cstheme="minorHAnsi"/>
          <w:i/>
          <w:iCs/>
        </w:rPr>
        <w:t>du Val d’Oise</w:t>
      </w:r>
      <w:r w:rsidRPr="000D35A9">
        <w:rPr>
          <w:rFonts w:cstheme="minorHAnsi"/>
          <w:i/>
          <w:iCs/>
        </w:rPr>
        <w:t> » ou « L’organisme »</w:t>
      </w:r>
    </w:p>
    <w:p w14:paraId="1CBF0301" w14:textId="77777777" w:rsidR="00F41371" w:rsidRPr="000D35A9" w:rsidRDefault="00F41371" w:rsidP="00084D7F">
      <w:pPr>
        <w:spacing w:before="120" w:after="120" w:line="276" w:lineRule="auto"/>
        <w:jc w:val="both"/>
        <w:rPr>
          <w:rFonts w:cstheme="minorHAnsi"/>
          <w:b/>
          <w:bCs/>
          <w:i/>
          <w:iCs/>
        </w:rPr>
      </w:pPr>
    </w:p>
    <w:p w14:paraId="3614DE57" w14:textId="66E2EDFD" w:rsidR="0CEC2024" w:rsidRPr="000D35A9" w:rsidRDefault="00C80370" w:rsidP="00084D7F">
      <w:pPr>
        <w:spacing w:before="120" w:after="120" w:line="276" w:lineRule="auto"/>
        <w:jc w:val="both"/>
        <w:rPr>
          <w:rFonts w:cstheme="minorHAnsi"/>
          <w:b/>
          <w:bCs/>
          <w:i/>
          <w:iCs/>
        </w:rPr>
      </w:pPr>
      <w:r w:rsidRPr="000D35A9">
        <w:rPr>
          <w:rFonts w:cstheme="minorHAnsi"/>
          <w:b/>
          <w:bCs/>
          <w:i/>
          <w:iCs/>
        </w:rPr>
        <w:t>D’une part,</w:t>
      </w:r>
    </w:p>
    <w:p w14:paraId="4A49B75F" w14:textId="77777777" w:rsidR="00F41371" w:rsidRPr="000D35A9" w:rsidRDefault="00F41371" w:rsidP="00084D7F">
      <w:pPr>
        <w:spacing w:before="120" w:after="120" w:line="276" w:lineRule="auto"/>
        <w:jc w:val="both"/>
        <w:rPr>
          <w:rFonts w:cstheme="minorHAnsi"/>
          <w:b/>
          <w:bCs/>
          <w:i/>
          <w:iCs/>
        </w:rPr>
      </w:pPr>
    </w:p>
    <w:p w14:paraId="2B38970F" w14:textId="2AD0FEB1" w:rsidR="00C80370" w:rsidRPr="000D35A9" w:rsidRDefault="00C80370" w:rsidP="00084D7F">
      <w:pPr>
        <w:spacing w:before="120" w:after="120" w:line="276" w:lineRule="auto"/>
        <w:jc w:val="both"/>
        <w:rPr>
          <w:rFonts w:cstheme="minorHAnsi"/>
        </w:rPr>
      </w:pPr>
      <w:r w:rsidRPr="000D35A9">
        <w:rPr>
          <w:rFonts w:cstheme="minorHAnsi"/>
        </w:rPr>
        <w:t>ET</w:t>
      </w:r>
    </w:p>
    <w:p w14:paraId="046079CB" w14:textId="2EC7A8D7" w:rsidR="00C80370" w:rsidRPr="000D35A9" w:rsidRDefault="00C80370" w:rsidP="00084D7F">
      <w:pPr>
        <w:spacing w:before="120" w:after="120" w:line="276" w:lineRule="auto"/>
        <w:jc w:val="both"/>
        <w:rPr>
          <w:rFonts w:cstheme="minorHAnsi"/>
        </w:rPr>
      </w:pPr>
      <w:r w:rsidRPr="000D35A9">
        <w:rPr>
          <w:rFonts w:cstheme="minorHAnsi"/>
        </w:rPr>
        <w:t xml:space="preserve">Les </w:t>
      </w:r>
      <w:r w:rsidRPr="000D35A9">
        <w:rPr>
          <w:rFonts w:cstheme="minorHAnsi"/>
          <w:b/>
          <w:bCs/>
        </w:rPr>
        <w:t>Organisations syndicales signataires</w:t>
      </w:r>
      <w:r w:rsidRPr="000D35A9">
        <w:rPr>
          <w:rFonts w:cstheme="minorHAnsi"/>
        </w:rPr>
        <w:t xml:space="preserve"> du présent accord</w:t>
      </w:r>
      <w:r w:rsidR="00B218E5" w:rsidRPr="000D35A9">
        <w:rPr>
          <w:rFonts w:cstheme="minorHAnsi"/>
        </w:rPr>
        <w:t xml:space="preserve"> représentées par leurs représentants</w:t>
      </w:r>
      <w:r w:rsidR="00272C87" w:rsidRPr="000D35A9">
        <w:rPr>
          <w:rFonts w:cstheme="minorHAnsi"/>
        </w:rPr>
        <w:t xml:space="preserve"> respectifs </w:t>
      </w:r>
      <w:r w:rsidR="00992FE1" w:rsidRPr="000D35A9">
        <w:rPr>
          <w:rFonts w:cstheme="minorHAnsi"/>
        </w:rPr>
        <w:t>dûment mandatés</w:t>
      </w:r>
      <w:r w:rsidR="00D90A33" w:rsidRPr="000D35A9">
        <w:rPr>
          <w:rFonts w:cstheme="minorHAnsi"/>
        </w:rPr>
        <w:t>,</w:t>
      </w:r>
    </w:p>
    <w:p w14:paraId="21017735" w14:textId="77777777" w:rsidR="00F41371" w:rsidRPr="000D35A9" w:rsidRDefault="00F41371" w:rsidP="00084D7F">
      <w:pPr>
        <w:spacing w:before="120" w:after="120" w:line="276" w:lineRule="auto"/>
        <w:jc w:val="both"/>
        <w:rPr>
          <w:rFonts w:cstheme="minorHAnsi"/>
        </w:rPr>
      </w:pPr>
    </w:p>
    <w:p w14:paraId="4FE68675" w14:textId="5931636C" w:rsidR="00C80370" w:rsidRPr="000D35A9" w:rsidRDefault="00C80370" w:rsidP="00084D7F">
      <w:pPr>
        <w:spacing w:before="120" w:after="120" w:line="276" w:lineRule="auto"/>
        <w:jc w:val="both"/>
        <w:rPr>
          <w:rFonts w:cstheme="minorHAnsi"/>
          <w:b/>
          <w:bCs/>
          <w:i/>
          <w:iCs/>
        </w:rPr>
      </w:pPr>
      <w:r w:rsidRPr="000D35A9">
        <w:rPr>
          <w:rFonts w:cstheme="minorHAnsi"/>
          <w:b/>
          <w:bCs/>
          <w:i/>
          <w:iCs/>
        </w:rPr>
        <w:t>D’autre part,</w:t>
      </w:r>
    </w:p>
    <w:p w14:paraId="77B4E2B2" w14:textId="600F477C" w:rsidR="00986B6C" w:rsidRPr="000D35A9" w:rsidRDefault="00986B6C" w:rsidP="00084D7F">
      <w:pPr>
        <w:spacing w:before="120" w:after="120" w:line="276" w:lineRule="auto"/>
        <w:jc w:val="both"/>
        <w:rPr>
          <w:rFonts w:cstheme="minorHAnsi"/>
        </w:rPr>
      </w:pPr>
    </w:p>
    <w:p w14:paraId="37491126" w14:textId="53DD58BB" w:rsidR="00C80370" w:rsidRPr="000D35A9" w:rsidRDefault="00C80370" w:rsidP="00084D7F">
      <w:pPr>
        <w:spacing w:before="120" w:after="120" w:line="276" w:lineRule="auto"/>
        <w:jc w:val="center"/>
        <w:rPr>
          <w:rFonts w:cstheme="minorHAnsi"/>
          <w:b/>
          <w:bCs/>
          <w:color w:val="2F5496" w:themeColor="accent1" w:themeShade="BF"/>
        </w:rPr>
      </w:pPr>
      <w:r w:rsidRPr="000D35A9">
        <w:rPr>
          <w:rFonts w:cstheme="minorHAnsi"/>
          <w:b/>
          <w:bCs/>
          <w:color w:val="2F5496" w:themeColor="accent1" w:themeShade="BF"/>
        </w:rPr>
        <w:t>Préambule</w:t>
      </w:r>
    </w:p>
    <w:p w14:paraId="33E4DFE6" w14:textId="1E20BD25" w:rsidR="000C39A5" w:rsidRPr="000D35A9" w:rsidRDefault="004770DB" w:rsidP="00084D7F">
      <w:p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 xml:space="preserve">Le </w:t>
      </w:r>
      <w:r w:rsidR="00251975" w:rsidRPr="000D35A9">
        <w:rPr>
          <w:rFonts w:ascii="Calibri" w:eastAsia="Times New Roman" w:hAnsi="Calibri" w:cs="Times New Roman"/>
          <w:color w:val="000000"/>
          <w:szCs w:val="20"/>
          <w:lang w:eastAsia="fr-FR"/>
        </w:rPr>
        <w:t>t</w:t>
      </w:r>
      <w:r w:rsidRPr="000D35A9">
        <w:rPr>
          <w:rFonts w:ascii="Calibri" w:eastAsia="Times New Roman" w:hAnsi="Calibri" w:cs="Times New Roman"/>
          <w:color w:val="000000"/>
          <w:szCs w:val="20"/>
          <w:lang w:eastAsia="fr-FR"/>
        </w:rPr>
        <w:t>élétravail fait partie des nouveaux modes d</w:t>
      </w:r>
      <w:r w:rsidR="000374C3" w:rsidRPr="000D35A9">
        <w:rPr>
          <w:rFonts w:ascii="Calibri" w:eastAsia="Times New Roman" w:hAnsi="Calibri" w:cs="Times New Roman"/>
          <w:color w:val="000000"/>
          <w:szCs w:val="20"/>
          <w:lang w:eastAsia="fr-FR"/>
        </w:rPr>
        <w:t xml:space="preserve">’organisation du travail </w:t>
      </w:r>
      <w:r w:rsidR="001537BF" w:rsidRPr="000D35A9">
        <w:rPr>
          <w:rFonts w:ascii="Calibri" w:eastAsia="Times New Roman" w:hAnsi="Calibri" w:cs="Times New Roman"/>
          <w:color w:val="000000"/>
          <w:szCs w:val="20"/>
          <w:lang w:eastAsia="fr-FR"/>
        </w:rPr>
        <w:t xml:space="preserve">visant </w:t>
      </w:r>
      <w:r w:rsidR="00371352" w:rsidRPr="000D35A9">
        <w:rPr>
          <w:rFonts w:ascii="Calibri" w:eastAsia="Times New Roman" w:hAnsi="Calibri" w:cs="Times New Roman"/>
          <w:color w:val="000000"/>
          <w:szCs w:val="20"/>
          <w:lang w:eastAsia="fr-FR"/>
        </w:rPr>
        <w:t xml:space="preserve">à favoriser la qualité de vie au travail des salariés et la bonne articulation entre la vie professionnelle et personnelle des salariés. </w:t>
      </w:r>
    </w:p>
    <w:p w14:paraId="5B545A96" w14:textId="77777777" w:rsidR="00FD773A" w:rsidRPr="000D35A9" w:rsidRDefault="00FD773A" w:rsidP="00084D7F">
      <w:pPr>
        <w:spacing w:before="120" w:after="120" w:line="276" w:lineRule="auto"/>
        <w:jc w:val="both"/>
        <w:rPr>
          <w:rFonts w:ascii="Calibri" w:eastAsia="Times New Roman" w:hAnsi="Calibri" w:cs="Times New Roman"/>
          <w:color w:val="000000"/>
          <w:szCs w:val="20"/>
          <w:lang w:eastAsia="fr-FR"/>
        </w:rPr>
      </w:pPr>
    </w:p>
    <w:p w14:paraId="6D8A0129" w14:textId="0FB82D44" w:rsidR="005863DC" w:rsidRPr="000D35A9" w:rsidRDefault="005863DC" w:rsidP="00084D7F">
      <w:p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 xml:space="preserve">Il constitue un levier essentiel </w:t>
      </w:r>
      <w:r w:rsidR="00D4116F" w:rsidRPr="000D35A9">
        <w:rPr>
          <w:rFonts w:ascii="Calibri" w:eastAsia="Times New Roman" w:hAnsi="Calibri" w:cs="Times New Roman"/>
          <w:color w:val="000000"/>
          <w:szCs w:val="20"/>
          <w:lang w:eastAsia="fr-FR"/>
        </w:rPr>
        <w:t xml:space="preserve">pour répondre à différents enjeux devant être </w:t>
      </w:r>
      <w:r w:rsidR="004342A5" w:rsidRPr="000D35A9">
        <w:rPr>
          <w:rFonts w:ascii="Calibri" w:eastAsia="Times New Roman" w:hAnsi="Calibri" w:cs="Times New Roman"/>
          <w:color w:val="000000"/>
          <w:szCs w:val="20"/>
          <w:lang w:eastAsia="fr-FR"/>
        </w:rPr>
        <w:t>conciliés</w:t>
      </w:r>
      <w:r w:rsidR="00D4116F" w:rsidRPr="000D35A9">
        <w:rPr>
          <w:rFonts w:ascii="Calibri" w:eastAsia="Times New Roman" w:hAnsi="Calibri" w:cs="Times New Roman"/>
          <w:color w:val="000000"/>
          <w:szCs w:val="20"/>
          <w:lang w:eastAsia="fr-FR"/>
        </w:rPr>
        <w:t xml:space="preserve"> dans </w:t>
      </w:r>
      <w:r w:rsidR="00251975" w:rsidRPr="000D35A9">
        <w:rPr>
          <w:rFonts w:ascii="Calibri" w:eastAsia="Times New Roman" w:hAnsi="Calibri" w:cs="Times New Roman"/>
          <w:color w:val="000000"/>
          <w:szCs w:val="20"/>
          <w:lang w:eastAsia="fr-FR"/>
        </w:rPr>
        <w:t>un cadre sécurisé et équilibré, garantissant simultanément</w:t>
      </w:r>
      <w:r w:rsidR="00D4116F" w:rsidRPr="000D35A9">
        <w:rPr>
          <w:rFonts w:ascii="Calibri" w:eastAsia="Times New Roman" w:hAnsi="Calibri" w:cs="Times New Roman"/>
          <w:color w:val="000000"/>
          <w:szCs w:val="20"/>
          <w:lang w:eastAsia="fr-FR"/>
        </w:rPr>
        <w:t> :</w:t>
      </w:r>
    </w:p>
    <w:p w14:paraId="3F468D41" w14:textId="4298FCF1" w:rsidR="00D4116F" w:rsidRPr="000D35A9" w:rsidRDefault="00D4116F" w:rsidP="00084D7F">
      <w:pPr>
        <w:pStyle w:val="Paragraphedeliste"/>
        <w:numPr>
          <w:ilvl w:val="0"/>
          <w:numId w:val="21"/>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 xml:space="preserve">Le maintien de la </w:t>
      </w:r>
      <w:r w:rsidR="002F7283" w:rsidRPr="000D35A9">
        <w:rPr>
          <w:rFonts w:ascii="Calibri" w:eastAsia="Times New Roman" w:hAnsi="Calibri" w:cs="Times New Roman"/>
          <w:color w:val="000000"/>
          <w:szCs w:val="20"/>
          <w:lang w:eastAsia="fr-FR"/>
        </w:rPr>
        <w:t xml:space="preserve">qualité du service rendu à nos bénéficiaires et la </w:t>
      </w:r>
      <w:r w:rsidR="00C75C16" w:rsidRPr="000D35A9">
        <w:rPr>
          <w:rFonts w:ascii="Calibri" w:eastAsia="Times New Roman" w:hAnsi="Calibri" w:cs="Times New Roman"/>
          <w:color w:val="000000"/>
          <w:szCs w:val="20"/>
          <w:lang w:eastAsia="fr-FR"/>
        </w:rPr>
        <w:t>continuité</w:t>
      </w:r>
      <w:r w:rsidR="002F7283" w:rsidRPr="000D35A9">
        <w:rPr>
          <w:rFonts w:ascii="Calibri" w:eastAsia="Times New Roman" w:hAnsi="Calibri" w:cs="Times New Roman"/>
          <w:color w:val="000000"/>
          <w:szCs w:val="20"/>
          <w:lang w:eastAsia="fr-FR"/>
        </w:rPr>
        <w:t xml:space="preserve"> de service</w:t>
      </w:r>
      <w:r w:rsidR="00251975" w:rsidRPr="000D35A9">
        <w:rPr>
          <w:rFonts w:ascii="Calibri" w:eastAsia="Times New Roman" w:hAnsi="Calibri" w:cs="Times New Roman"/>
          <w:color w:val="000000"/>
          <w:szCs w:val="20"/>
          <w:lang w:eastAsia="fr-FR"/>
        </w:rPr>
        <w:t>, qui constituent des exigences fondamentales pour l’organisme</w:t>
      </w:r>
      <w:r w:rsidR="002F7283" w:rsidRPr="000D35A9">
        <w:rPr>
          <w:rFonts w:ascii="Calibri" w:eastAsia="Times New Roman" w:hAnsi="Calibri" w:cs="Times New Roman"/>
          <w:color w:val="000000"/>
          <w:szCs w:val="20"/>
          <w:lang w:eastAsia="fr-FR"/>
        </w:rPr>
        <w:t xml:space="preserve"> ; </w:t>
      </w:r>
    </w:p>
    <w:p w14:paraId="520F6AAF" w14:textId="12B614FA" w:rsidR="002F7283" w:rsidRPr="000D35A9" w:rsidRDefault="002F7283" w:rsidP="00084D7F">
      <w:pPr>
        <w:pStyle w:val="Paragraphedeliste"/>
        <w:numPr>
          <w:ilvl w:val="0"/>
          <w:numId w:val="21"/>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La souplesse d’organisation permettant d’</w:t>
      </w:r>
      <w:r w:rsidR="00C75C16" w:rsidRPr="000D35A9">
        <w:rPr>
          <w:rFonts w:ascii="Calibri" w:eastAsia="Times New Roman" w:hAnsi="Calibri" w:cs="Times New Roman"/>
          <w:color w:val="000000"/>
          <w:szCs w:val="20"/>
          <w:lang w:eastAsia="fr-FR"/>
        </w:rPr>
        <w:t>améliorer</w:t>
      </w:r>
      <w:r w:rsidRPr="000D35A9">
        <w:rPr>
          <w:rFonts w:ascii="Calibri" w:eastAsia="Times New Roman" w:hAnsi="Calibri" w:cs="Times New Roman"/>
          <w:color w:val="000000"/>
          <w:szCs w:val="20"/>
          <w:lang w:eastAsia="fr-FR"/>
        </w:rPr>
        <w:t xml:space="preserve"> la QVT grâce à des meilleurs conditions de travail et à une bonne articulation des temps de vie, contribuant </w:t>
      </w:r>
      <w:r w:rsidR="00C75C16" w:rsidRPr="000D35A9">
        <w:rPr>
          <w:rFonts w:ascii="Calibri" w:eastAsia="Times New Roman" w:hAnsi="Calibri" w:cs="Times New Roman"/>
          <w:color w:val="000000"/>
          <w:szCs w:val="20"/>
          <w:lang w:eastAsia="fr-FR"/>
        </w:rPr>
        <w:t>ainsi</w:t>
      </w:r>
      <w:r w:rsidRPr="000D35A9">
        <w:rPr>
          <w:rFonts w:ascii="Calibri" w:eastAsia="Times New Roman" w:hAnsi="Calibri" w:cs="Times New Roman"/>
          <w:color w:val="000000"/>
          <w:szCs w:val="20"/>
          <w:lang w:eastAsia="fr-FR"/>
        </w:rPr>
        <w:t xml:space="preserve"> à la motivation des salariés ;</w:t>
      </w:r>
    </w:p>
    <w:p w14:paraId="4BFB7675" w14:textId="785D814E" w:rsidR="002F7283" w:rsidRPr="000D35A9" w:rsidRDefault="002F7283" w:rsidP="00000B96">
      <w:pPr>
        <w:pStyle w:val="Paragraphedeliste"/>
        <w:numPr>
          <w:ilvl w:val="0"/>
          <w:numId w:val="21"/>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lastRenderedPageBreak/>
        <w:t>La préservation du lien de chaque salarié avec l’organisme et le collectif de travail</w:t>
      </w:r>
      <w:r w:rsidR="00251975" w:rsidRPr="000D35A9">
        <w:rPr>
          <w:rFonts w:ascii="Calibri" w:eastAsia="Times New Roman" w:hAnsi="Calibri" w:cs="Times New Roman"/>
          <w:color w:val="000000"/>
          <w:szCs w:val="20"/>
          <w:lang w:eastAsia="fr-FR"/>
        </w:rPr>
        <w:t xml:space="preserve"> pour assurer la cohésion, la transmission des savoir et</w:t>
      </w:r>
      <w:r w:rsidRPr="000D35A9">
        <w:rPr>
          <w:rFonts w:ascii="Calibri" w:eastAsia="Times New Roman" w:hAnsi="Calibri" w:cs="Times New Roman"/>
          <w:color w:val="000000"/>
          <w:szCs w:val="20"/>
          <w:lang w:eastAsia="fr-FR"/>
        </w:rPr>
        <w:t xml:space="preserve"> afin d’</w:t>
      </w:r>
      <w:r w:rsidR="00C75C16" w:rsidRPr="000D35A9">
        <w:rPr>
          <w:rFonts w:ascii="Calibri" w:eastAsia="Times New Roman" w:hAnsi="Calibri" w:cs="Times New Roman"/>
          <w:color w:val="000000"/>
          <w:szCs w:val="20"/>
          <w:lang w:eastAsia="fr-FR"/>
        </w:rPr>
        <w:t>éviter</w:t>
      </w:r>
      <w:r w:rsidRPr="000D35A9">
        <w:rPr>
          <w:rFonts w:ascii="Calibri" w:eastAsia="Times New Roman" w:hAnsi="Calibri" w:cs="Times New Roman"/>
          <w:color w:val="000000"/>
          <w:szCs w:val="20"/>
          <w:lang w:eastAsia="fr-FR"/>
        </w:rPr>
        <w:t xml:space="preserve"> tout phénomène d’isolement et la perte de </w:t>
      </w:r>
      <w:r w:rsidR="00C75C16" w:rsidRPr="000D35A9">
        <w:rPr>
          <w:rFonts w:ascii="Calibri" w:eastAsia="Times New Roman" w:hAnsi="Calibri" w:cs="Times New Roman"/>
          <w:color w:val="000000"/>
          <w:szCs w:val="20"/>
          <w:lang w:eastAsia="fr-FR"/>
        </w:rPr>
        <w:t>sens</w:t>
      </w:r>
      <w:r w:rsidRPr="000D35A9">
        <w:rPr>
          <w:rFonts w:ascii="Calibri" w:eastAsia="Times New Roman" w:hAnsi="Calibri" w:cs="Times New Roman"/>
          <w:color w:val="000000"/>
          <w:szCs w:val="20"/>
          <w:lang w:eastAsia="fr-FR"/>
        </w:rPr>
        <w:t xml:space="preserve"> au travail.</w:t>
      </w:r>
    </w:p>
    <w:p w14:paraId="4F974366" w14:textId="4CA264B5" w:rsidR="002F7283" w:rsidRPr="000D35A9" w:rsidRDefault="002F7283" w:rsidP="00084D7F">
      <w:p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Enfin</w:t>
      </w:r>
      <w:r w:rsidR="0051428F" w:rsidRPr="000D35A9">
        <w:rPr>
          <w:rFonts w:ascii="Calibri" w:eastAsia="Times New Roman" w:hAnsi="Calibri" w:cs="Times New Roman"/>
          <w:color w:val="000000"/>
          <w:szCs w:val="20"/>
          <w:lang w:eastAsia="fr-FR"/>
        </w:rPr>
        <w:t xml:space="preserve">, le télétravail constitue également un vecteur d’attractivité </w:t>
      </w:r>
      <w:r w:rsidR="004C70B5" w:rsidRPr="000D35A9">
        <w:rPr>
          <w:rFonts w:ascii="Calibri" w:eastAsia="Times New Roman" w:hAnsi="Calibri" w:cs="Times New Roman"/>
          <w:color w:val="000000"/>
          <w:szCs w:val="20"/>
          <w:lang w:eastAsia="fr-FR"/>
        </w:rPr>
        <w:t>et</w:t>
      </w:r>
      <w:r w:rsidR="0051428F" w:rsidRPr="000D35A9">
        <w:rPr>
          <w:rFonts w:ascii="Calibri" w:eastAsia="Times New Roman" w:hAnsi="Calibri" w:cs="Times New Roman"/>
          <w:color w:val="000000"/>
          <w:szCs w:val="20"/>
          <w:lang w:eastAsia="fr-FR"/>
        </w:rPr>
        <w:t xml:space="preserve"> de fidélisation des salariés. Il concour</w:t>
      </w:r>
      <w:r w:rsidR="004D57D6" w:rsidRPr="000D35A9">
        <w:rPr>
          <w:rFonts w:ascii="Calibri" w:eastAsia="Times New Roman" w:hAnsi="Calibri" w:cs="Times New Roman"/>
          <w:color w:val="000000"/>
          <w:szCs w:val="20"/>
          <w:lang w:eastAsia="fr-FR"/>
        </w:rPr>
        <w:t xml:space="preserve">t en outre aux objectifs de </w:t>
      </w:r>
      <w:r w:rsidR="00B93E87" w:rsidRPr="000D35A9">
        <w:rPr>
          <w:rFonts w:ascii="Calibri" w:eastAsia="Times New Roman" w:hAnsi="Calibri" w:cs="Times New Roman"/>
          <w:color w:val="000000"/>
          <w:szCs w:val="20"/>
          <w:lang w:eastAsia="fr-FR"/>
        </w:rPr>
        <w:t>réduction des impacts environnementaux d</w:t>
      </w:r>
      <w:r w:rsidR="00E34A19" w:rsidRPr="000D35A9">
        <w:rPr>
          <w:rFonts w:ascii="Calibri" w:eastAsia="Times New Roman" w:hAnsi="Calibri" w:cs="Times New Roman"/>
          <w:color w:val="000000"/>
          <w:szCs w:val="20"/>
          <w:lang w:eastAsia="fr-FR"/>
        </w:rPr>
        <w:t>e l’Institution visés notamment par le référentiel RSO institutionnel.</w:t>
      </w:r>
      <w:r w:rsidR="00251975" w:rsidRPr="000D35A9">
        <w:rPr>
          <w:rFonts w:ascii="Calibri" w:eastAsia="Times New Roman" w:hAnsi="Calibri" w:cs="Times New Roman"/>
          <w:color w:val="000000"/>
          <w:szCs w:val="20"/>
          <w:lang w:eastAsia="fr-FR"/>
        </w:rPr>
        <w:t xml:space="preserve"> Sa mise en œuvre suppose des conditions techniques, organisationnelles et managériales qui doivent être réunies pour garantir un fonctionnement optimal du service et la continuité de l’activité. Il implique un engagement réciproque fondé sur la confiance, la responsabilité et le respect des règles collectives.</w:t>
      </w:r>
    </w:p>
    <w:p w14:paraId="0ADFE764" w14:textId="6F258A77" w:rsidR="00214F5A" w:rsidRPr="000D35A9" w:rsidRDefault="00E34A19" w:rsidP="00084D7F">
      <w:p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A cet effet, la Direction de la CAF du Val d’Oise a ouvert avec les organisations syndicales, des négociations</w:t>
      </w:r>
      <w:r w:rsidR="00214F5A" w:rsidRPr="000D35A9">
        <w:rPr>
          <w:rFonts w:ascii="Calibri" w:eastAsia="Times New Roman" w:hAnsi="Calibri" w:cs="Times New Roman"/>
          <w:color w:val="000000"/>
          <w:szCs w:val="20"/>
          <w:lang w:eastAsia="fr-FR"/>
        </w:rPr>
        <w:t xml:space="preserve"> relatives au travail à distance </w:t>
      </w:r>
      <w:r w:rsidRPr="000D35A9">
        <w:rPr>
          <w:rFonts w:ascii="Calibri" w:eastAsia="Times New Roman" w:hAnsi="Calibri" w:cs="Times New Roman"/>
          <w:color w:val="000000"/>
          <w:szCs w:val="20"/>
          <w:lang w:eastAsia="fr-FR"/>
        </w:rPr>
        <w:t>dans la continuité du protocole d’accord en vigueur</w:t>
      </w:r>
      <w:r w:rsidR="00BE1CE5" w:rsidRPr="000D35A9">
        <w:rPr>
          <w:rFonts w:ascii="Calibri" w:eastAsia="Times New Roman" w:hAnsi="Calibri" w:cs="Times New Roman"/>
          <w:color w:val="000000"/>
          <w:szCs w:val="20"/>
          <w:lang w:eastAsia="fr-FR"/>
        </w:rPr>
        <w:t xml:space="preserve"> signé le </w:t>
      </w:r>
      <w:r w:rsidR="005347C5" w:rsidRPr="000D35A9">
        <w:rPr>
          <w:rFonts w:ascii="Calibri" w:eastAsia="Times New Roman" w:hAnsi="Calibri" w:cs="Times New Roman"/>
          <w:color w:val="000000"/>
          <w:szCs w:val="20"/>
          <w:lang w:eastAsia="fr-FR"/>
        </w:rPr>
        <w:t>1</w:t>
      </w:r>
      <w:r w:rsidR="00EB5A01" w:rsidRPr="000D35A9">
        <w:rPr>
          <w:rFonts w:ascii="Calibri" w:eastAsia="Times New Roman" w:hAnsi="Calibri" w:cs="Times New Roman"/>
          <w:color w:val="000000"/>
          <w:szCs w:val="20"/>
          <w:lang w:eastAsia="fr-FR"/>
        </w:rPr>
        <w:t>5</w:t>
      </w:r>
      <w:r w:rsidR="005347C5" w:rsidRPr="000D35A9">
        <w:rPr>
          <w:rFonts w:ascii="Calibri" w:eastAsia="Times New Roman" w:hAnsi="Calibri" w:cs="Times New Roman"/>
          <w:color w:val="000000"/>
          <w:szCs w:val="20"/>
          <w:lang w:eastAsia="fr-FR"/>
        </w:rPr>
        <w:t xml:space="preserve">/02/2021 et son avenant </w:t>
      </w:r>
      <w:r w:rsidR="00EB5A01" w:rsidRPr="000D35A9">
        <w:rPr>
          <w:rFonts w:ascii="Calibri" w:eastAsia="Times New Roman" w:hAnsi="Calibri" w:cs="Times New Roman"/>
          <w:color w:val="000000"/>
          <w:szCs w:val="20"/>
          <w:lang w:eastAsia="fr-FR"/>
        </w:rPr>
        <w:t xml:space="preserve">signé le 16/11/2021. </w:t>
      </w:r>
      <w:r w:rsidR="00214F5A" w:rsidRPr="000D35A9">
        <w:rPr>
          <w:rFonts w:ascii="Calibri" w:eastAsia="Times New Roman" w:hAnsi="Calibri" w:cs="Times New Roman"/>
          <w:color w:val="000000"/>
          <w:szCs w:val="20"/>
          <w:lang w:eastAsia="fr-FR"/>
        </w:rPr>
        <w:t>Celui-ci arrivera à terme le 15 mai 2026, les parties négociatrices de l’accord ont donc décidé d’ouvrir de nouvelles négociations afin de conclure le présent protocole d’accord.</w:t>
      </w:r>
    </w:p>
    <w:p w14:paraId="3A063442" w14:textId="0F02E95F" w:rsidR="00172FC8" w:rsidRPr="000D35A9" w:rsidRDefault="00172FC8" w:rsidP="00084D7F">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1 : Définition </w:t>
      </w:r>
    </w:p>
    <w:p w14:paraId="37F12492" w14:textId="399E4088" w:rsidR="003956DF" w:rsidRPr="000D35A9" w:rsidRDefault="003956DF"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 xml:space="preserve">Le télétravail s’entend d’une forme d’organisation du travail volontaire et régulière dans laquelle un travail qui aurait pu être exécuté dans les locaux habituels de l’employeur, est effectué par un salarié en dehors de ces locaux en utilisant les technologies de l’information et de la communication. Le présent accord vise les situations de télétravail </w:t>
      </w:r>
      <w:r w:rsidR="00084D7F" w:rsidRPr="000D35A9">
        <w:rPr>
          <w:rFonts w:ascii="Calibri" w:eastAsia="Times New Roman" w:hAnsi="Calibri" w:cs="Times New Roman"/>
          <w:szCs w:val="20"/>
          <w:lang w:eastAsia="fr-FR"/>
        </w:rPr>
        <w:t xml:space="preserve">et </w:t>
      </w:r>
      <w:r w:rsidRPr="000D35A9">
        <w:rPr>
          <w:rFonts w:ascii="Calibri" w:eastAsia="Times New Roman" w:hAnsi="Calibri" w:cs="Times New Roman"/>
          <w:szCs w:val="20"/>
          <w:lang w:eastAsia="fr-FR"/>
        </w:rPr>
        <w:t xml:space="preserve">pendulaire, dans lesquelles un salarié exécute en partie son contrat de travail à domicile ou dans d’autres locaux de l’employeur que son lieu de travail habituel, sans que la nature de l’activité l’y contraigne. </w:t>
      </w:r>
    </w:p>
    <w:p w14:paraId="66A1B872" w14:textId="3810C085" w:rsidR="003956DF" w:rsidRPr="000D35A9" w:rsidRDefault="003956DF"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N’est pas concernée par le protocole, l’organisation du télétravail qui serait mise en place en cas de circonstances exceptionnelles</w:t>
      </w:r>
      <w:r w:rsidR="00E03FAA" w:rsidRPr="000D35A9">
        <w:rPr>
          <w:rFonts w:ascii="Calibri" w:eastAsia="Times New Roman" w:hAnsi="Calibri" w:cs="Times New Roman"/>
          <w:szCs w:val="20"/>
          <w:lang w:eastAsia="fr-FR"/>
        </w:rPr>
        <w:t>, notamment</w:t>
      </w:r>
      <w:r w:rsidRPr="000D35A9">
        <w:rPr>
          <w:rFonts w:ascii="Calibri" w:eastAsia="Times New Roman" w:hAnsi="Calibri" w:cs="Times New Roman"/>
          <w:szCs w:val="20"/>
          <w:lang w:eastAsia="fr-FR"/>
        </w:rPr>
        <w:t xml:space="preserve"> après déclenchement du plan de continuité d’activité, un régime dérogatoire s’appliquant dans </w:t>
      </w:r>
      <w:r w:rsidR="00CA083C" w:rsidRPr="000D35A9">
        <w:rPr>
          <w:rFonts w:ascii="Calibri" w:eastAsia="Times New Roman" w:hAnsi="Calibri" w:cs="Times New Roman"/>
          <w:szCs w:val="20"/>
          <w:lang w:eastAsia="fr-FR"/>
        </w:rPr>
        <w:t xml:space="preserve">ces </w:t>
      </w:r>
      <w:r w:rsidR="001033F9" w:rsidRPr="000D35A9">
        <w:rPr>
          <w:rFonts w:ascii="Calibri" w:eastAsia="Times New Roman" w:hAnsi="Calibri" w:cs="Times New Roman"/>
          <w:szCs w:val="20"/>
          <w:lang w:eastAsia="fr-FR"/>
        </w:rPr>
        <w:t>situations.</w:t>
      </w:r>
    </w:p>
    <w:p w14:paraId="77613100" w14:textId="77777777" w:rsidR="003956DF" w:rsidRPr="000D35A9" w:rsidRDefault="003956DF" w:rsidP="00084D7F">
      <w:pPr>
        <w:spacing w:before="120" w:after="120" w:line="276" w:lineRule="auto"/>
        <w:jc w:val="both"/>
        <w:rPr>
          <w:rFonts w:ascii="Calibri" w:eastAsia="Times New Roman" w:hAnsi="Calibri" w:cs="Times New Roman"/>
          <w:szCs w:val="20"/>
          <w:lang w:eastAsia="fr-FR"/>
        </w:rPr>
      </w:pPr>
    </w:p>
    <w:p w14:paraId="63066B87" w14:textId="1FD75683" w:rsidR="00D034DE" w:rsidRPr="000D35A9" w:rsidRDefault="00D20AF6" w:rsidP="00084D7F">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w:t>
      </w:r>
      <w:r w:rsidR="00A1477C" w:rsidRPr="000D35A9">
        <w:rPr>
          <w:rFonts w:asciiTheme="minorHAnsi" w:hAnsiTheme="minorHAnsi" w:cstheme="minorHAnsi"/>
          <w:b/>
          <w:bCs/>
          <w:sz w:val="22"/>
          <w:szCs w:val="22"/>
        </w:rPr>
        <w:t>2</w:t>
      </w:r>
      <w:r w:rsidRPr="000D35A9">
        <w:rPr>
          <w:rFonts w:asciiTheme="minorHAnsi" w:hAnsiTheme="minorHAnsi" w:cstheme="minorHAnsi"/>
          <w:b/>
          <w:bCs/>
          <w:sz w:val="22"/>
          <w:szCs w:val="22"/>
        </w:rPr>
        <w:t xml:space="preserve"> : </w:t>
      </w:r>
      <w:r w:rsidR="00DD242B" w:rsidRPr="000D35A9">
        <w:rPr>
          <w:rFonts w:asciiTheme="minorHAnsi" w:hAnsiTheme="minorHAnsi" w:cstheme="minorHAnsi"/>
          <w:b/>
          <w:bCs/>
          <w:sz w:val="22"/>
          <w:szCs w:val="22"/>
        </w:rPr>
        <w:t>Champ d’application</w:t>
      </w:r>
    </w:p>
    <w:p w14:paraId="1C1444CB" w14:textId="63A4E456" w:rsidR="00214F5A" w:rsidRPr="000D35A9" w:rsidRDefault="00214F5A"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Il vise le personnel de la CAF du Val d’Oise qui remplit les conditions d’éligibilité au télétravail</w:t>
      </w:r>
      <w:r w:rsidR="00A1477C" w:rsidRPr="000D35A9">
        <w:rPr>
          <w:rFonts w:ascii="Calibri" w:eastAsia="Times New Roman" w:hAnsi="Calibri" w:cs="Times New Roman"/>
          <w:szCs w:val="20"/>
          <w:lang w:eastAsia="fr-FR"/>
        </w:rPr>
        <w:t xml:space="preserve"> (</w:t>
      </w:r>
      <w:r w:rsidR="00E03C31" w:rsidRPr="000D35A9">
        <w:rPr>
          <w:rFonts w:ascii="Calibri" w:eastAsia="Times New Roman" w:hAnsi="Calibri" w:cs="Times New Roman"/>
          <w:szCs w:val="20"/>
          <w:lang w:eastAsia="fr-FR"/>
        </w:rPr>
        <w:t xml:space="preserve">définies </w:t>
      </w:r>
      <w:r w:rsidR="00313F87" w:rsidRPr="000D35A9">
        <w:rPr>
          <w:rFonts w:ascii="Calibri" w:eastAsia="Times New Roman" w:hAnsi="Calibri" w:cs="Times New Roman"/>
          <w:szCs w:val="20"/>
          <w:lang w:eastAsia="fr-FR"/>
        </w:rPr>
        <w:t>dans l’a</w:t>
      </w:r>
      <w:r w:rsidR="00A1477C" w:rsidRPr="000D35A9">
        <w:rPr>
          <w:rFonts w:ascii="Calibri" w:eastAsia="Times New Roman" w:hAnsi="Calibri" w:cs="Times New Roman"/>
          <w:szCs w:val="20"/>
          <w:lang w:eastAsia="fr-FR"/>
        </w:rPr>
        <w:t>rt</w:t>
      </w:r>
      <w:r w:rsidR="00313F87" w:rsidRPr="000D35A9">
        <w:rPr>
          <w:rFonts w:ascii="Calibri" w:eastAsia="Times New Roman" w:hAnsi="Calibri" w:cs="Times New Roman"/>
          <w:szCs w:val="20"/>
          <w:lang w:eastAsia="fr-FR"/>
        </w:rPr>
        <w:t xml:space="preserve">icle </w:t>
      </w:r>
      <w:r w:rsidR="00802F63" w:rsidRPr="000D35A9">
        <w:rPr>
          <w:rFonts w:ascii="Calibri" w:eastAsia="Times New Roman" w:hAnsi="Calibri" w:cs="Times New Roman"/>
          <w:szCs w:val="20"/>
          <w:lang w:eastAsia="fr-FR"/>
        </w:rPr>
        <w:t>4</w:t>
      </w:r>
      <w:r w:rsidR="00313F87" w:rsidRPr="000D35A9">
        <w:rPr>
          <w:rFonts w:ascii="Calibri" w:eastAsia="Times New Roman" w:hAnsi="Calibri" w:cs="Times New Roman"/>
          <w:szCs w:val="20"/>
          <w:lang w:eastAsia="fr-FR"/>
        </w:rPr>
        <w:t xml:space="preserve"> du présent protocole</w:t>
      </w:r>
      <w:r w:rsidR="00A1477C" w:rsidRPr="000D35A9">
        <w:rPr>
          <w:rFonts w:ascii="Calibri" w:eastAsia="Times New Roman" w:hAnsi="Calibri" w:cs="Times New Roman"/>
          <w:szCs w:val="20"/>
          <w:lang w:eastAsia="fr-FR"/>
        </w:rPr>
        <w:t>)</w:t>
      </w:r>
      <w:r w:rsidRPr="000D35A9">
        <w:rPr>
          <w:rFonts w:ascii="Calibri" w:eastAsia="Times New Roman" w:hAnsi="Calibri" w:cs="Times New Roman"/>
          <w:szCs w:val="20"/>
          <w:lang w:eastAsia="fr-FR"/>
        </w:rPr>
        <w:t xml:space="preserve"> et ce, quelle que soit la durée de leur temps de travail et la nature de leur contrat de travail. </w:t>
      </w:r>
    </w:p>
    <w:p w14:paraId="22E3906D" w14:textId="47F9861B" w:rsidR="00214F5A" w:rsidRPr="000D35A9" w:rsidRDefault="00214F5A"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 xml:space="preserve">On entend par télétravailleur toute personne salariée de la Caf du Val d’Oise qui travaille dans les conditions définies ci-dessus. </w:t>
      </w:r>
    </w:p>
    <w:p w14:paraId="0F28728D" w14:textId="75B67DBD" w:rsidR="00214F5A" w:rsidRPr="000D35A9" w:rsidRDefault="00214F5A"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Ne sont pas visés par les présentes dispositions les stagiaires, les salariés titulaires d’un contrat de professionnalisation ou d’apprentissage</w:t>
      </w:r>
      <w:r w:rsidR="0060240E" w:rsidRPr="000D35A9">
        <w:rPr>
          <w:rFonts w:ascii="Calibri" w:eastAsia="Times New Roman" w:hAnsi="Calibri" w:cs="Times New Roman"/>
          <w:szCs w:val="20"/>
          <w:lang w:eastAsia="fr-FR"/>
        </w:rPr>
        <w:t xml:space="preserve">, </w:t>
      </w:r>
      <w:r w:rsidR="00283CF5" w:rsidRPr="000D35A9">
        <w:rPr>
          <w:rFonts w:ascii="Calibri" w:eastAsia="Times New Roman" w:hAnsi="Calibri" w:cs="Times New Roman"/>
          <w:szCs w:val="20"/>
          <w:lang w:eastAsia="fr-FR"/>
        </w:rPr>
        <w:t>ces salariés étant en formation permanente compte-tenu de la nature de leur cont</w:t>
      </w:r>
      <w:r w:rsidR="008540B8" w:rsidRPr="000D35A9">
        <w:rPr>
          <w:rFonts w:ascii="Calibri" w:eastAsia="Times New Roman" w:hAnsi="Calibri" w:cs="Times New Roman"/>
          <w:szCs w:val="20"/>
          <w:lang w:eastAsia="fr-FR"/>
        </w:rPr>
        <w:t>r</w:t>
      </w:r>
      <w:r w:rsidR="00283CF5" w:rsidRPr="000D35A9">
        <w:rPr>
          <w:rFonts w:ascii="Calibri" w:eastAsia="Times New Roman" w:hAnsi="Calibri" w:cs="Times New Roman"/>
          <w:szCs w:val="20"/>
          <w:lang w:eastAsia="fr-FR"/>
        </w:rPr>
        <w:t>at</w:t>
      </w:r>
    </w:p>
    <w:p w14:paraId="0BE81513" w14:textId="77777777" w:rsidR="004A355E" w:rsidRPr="000D35A9" w:rsidRDefault="004A355E" w:rsidP="00084D7F">
      <w:pPr>
        <w:spacing w:before="120" w:after="120"/>
        <w:rPr>
          <w:lang w:eastAsia="fr-FR"/>
        </w:rPr>
      </w:pPr>
    </w:p>
    <w:p w14:paraId="5DED1143" w14:textId="6C7D882D" w:rsidR="002E00D5" w:rsidRPr="000D35A9" w:rsidRDefault="00CA18EC" w:rsidP="00CA18EC">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Article 3 : Principe</w:t>
      </w:r>
      <w:r w:rsidR="00214F5A" w:rsidRPr="000D35A9">
        <w:rPr>
          <w:rFonts w:asciiTheme="minorHAnsi" w:hAnsiTheme="minorHAnsi" w:cstheme="minorHAnsi"/>
          <w:b/>
          <w:bCs/>
          <w:sz w:val="22"/>
          <w:szCs w:val="22"/>
        </w:rPr>
        <w:t xml:space="preserve"> du volontariat</w:t>
      </w:r>
    </w:p>
    <w:p w14:paraId="74B9447C" w14:textId="573A1145" w:rsidR="005D0CA2" w:rsidRPr="000D35A9" w:rsidRDefault="00214F5A" w:rsidP="00084D7F">
      <w:pPr>
        <w:spacing w:before="120" w:after="120" w:line="276" w:lineRule="auto"/>
        <w:jc w:val="both"/>
        <w:rPr>
          <w:rFonts w:eastAsia="Times New Roman" w:cstheme="minorHAnsi"/>
          <w:lang w:eastAsia="fr-FR"/>
        </w:rPr>
      </w:pPr>
      <w:r w:rsidRPr="000D35A9">
        <w:rPr>
          <w:rFonts w:eastAsia="Times New Roman" w:cstheme="minorHAnsi"/>
          <w:lang w:eastAsia="fr-FR"/>
        </w:rPr>
        <w:t xml:space="preserve">Le télétravail est fondé sur le principe du volontariat. Il appartient à chaque collaborateur d’exprimer une demande de télétravail. Lorsqu’un salarié exprime une demande de télétravail, l’employeur examine cette demande, qu’il peut accepter ou refuser.  L’employeur ne peut pas imposer le télétravail </w:t>
      </w:r>
      <w:r w:rsidRPr="000D35A9">
        <w:rPr>
          <w:rFonts w:eastAsia="Times New Roman" w:cstheme="minorHAnsi"/>
          <w:lang w:eastAsia="fr-FR"/>
        </w:rPr>
        <w:lastRenderedPageBreak/>
        <w:t xml:space="preserve">au collaborateur qui ne </w:t>
      </w:r>
      <w:r w:rsidR="00251975" w:rsidRPr="000D35A9">
        <w:rPr>
          <w:rFonts w:eastAsia="Times New Roman" w:cstheme="minorHAnsi"/>
          <w:lang w:eastAsia="fr-FR"/>
        </w:rPr>
        <w:t xml:space="preserve">le </w:t>
      </w:r>
      <w:r w:rsidRPr="000D35A9">
        <w:rPr>
          <w:rFonts w:eastAsia="Times New Roman" w:cstheme="minorHAnsi"/>
          <w:lang w:eastAsia="fr-FR"/>
        </w:rPr>
        <w:t xml:space="preserve">souhaite pas et à l’inverse, l’employeur ne peut pas se voir imposer la mise en place du télétravail par le salarié. </w:t>
      </w:r>
    </w:p>
    <w:p w14:paraId="17CCA7C0" w14:textId="7B220B73" w:rsidR="00CA18EC" w:rsidRPr="000D35A9" w:rsidRDefault="00CA18EC" w:rsidP="00084D7F">
      <w:pPr>
        <w:spacing w:before="120" w:after="120" w:line="276" w:lineRule="auto"/>
        <w:jc w:val="both"/>
        <w:rPr>
          <w:rFonts w:eastAsia="Times New Roman" w:cstheme="minorHAnsi"/>
          <w:lang w:eastAsia="fr-FR"/>
        </w:rPr>
      </w:pPr>
    </w:p>
    <w:p w14:paraId="2900AD6B" w14:textId="4F64BD24" w:rsidR="00DD242B" w:rsidRPr="000D35A9" w:rsidRDefault="00CA18EC" w:rsidP="00CA18EC">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Article 4 :</w:t>
      </w:r>
      <w:r w:rsidR="000B564E" w:rsidRPr="000D35A9">
        <w:rPr>
          <w:rFonts w:asciiTheme="minorHAnsi" w:hAnsiTheme="minorHAnsi" w:cstheme="minorHAnsi"/>
          <w:b/>
          <w:bCs/>
          <w:sz w:val="22"/>
          <w:szCs w:val="22"/>
        </w:rPr>
        <w:t xml:space="preserve"> </w:t>
      </w:r>
      <w:r w:rsidR="00214F5A" w:rsidRPr="000D35A9">
        <w:rPr>
          <w:rFonts w:asciiTheme="minorHAnsi" w:hAnsiTheme="minorHAnsi" w:cstheme="minorHAnsi"/>
          <w:b/>
          <w:bCs/>
          <w:sz w:val="22"/>
          <w:szCs w:val="22"/>
        </w:rPr>
        <w:t>Critères</w:t>
      </w:r>
      <w:r w:rsidR="005D0CA2" w:rsidRPr="000D35A9">
        <w:rPr>
          <w:rFonts w:asciiTheme="minorHAnsi" w:hAnsiTheme="minorHAnsi" w:cstheme="minorHAnsi"/>
          <w:b/>
          <w:bCs/>
          <w:sz w:val="22"/>
          <w:szCs w:val="22"/>
        </w:rPr>
        <w:t xml:space="preserve"> d’éligibilité </w:t>
      </w:r>
    </w:p>
    <w:p w14:paraId="1F9139FD" w14:textId="77777777" w:rsidR="00214F5A" w:rsidRPr="000D35A9" w:rsidRDefault="00214F5A" w:rsidP="00084D7F">
      <w:pPr>
        <w:spacing w:before="120" w:after="120" w:line="276" w:lineRule="auto"/>
        <w:jc w:val="both"/>
        <w:rPr>
          <w:rFonts w:cstheme="minorHAnsi"/>
          <w:color w:val="000000" w:themeColor="text1"/>
        </w:rPr>
      </w:pPr>
      <w:r w:rsidRPr="000D35A9">
        <w:rPr>
          <w:rFonts w:cstheme="minorHAnsi"/>
          <w:color w:val="000000" w:themeColor="text1"/>
        </w:rPr>
        <w:t xml:space="preserve">Les candidatures pour le télétravail sont plus précisément examinées selon les critères suivants : </w:t>
      </w:r>
    </w:p>
    <w:p w14:paraId="216A510A" w14:textId="3CCBBB54" w:rsidR="00214F5A" w:rsidRPr="000D35A9" w:rsidRDefault="00214F5A" w:rsidP="00084D7F">
      <w:pPr>
        <w:numPr>
          <w:ilvl w:val="0"/>
          <w:numId w:val="16"/>
        </w:numPr>
        <w:spacing w:before="120" w:after="120" w:line="276" w:lineRule="auto"/>
        <w:jc w:val="both"/>
        <w:rPr>
          <w:rFonts w:cstheme="minorHAnsi"/>
          <w:color w:val="000000" w:themeColor="text1"/>
        </w:rPr>
      </w:pPr>
      <w:r w:rsidRPr="000D35A9">
        <w:rPr>
          <w:rFonts w:cstheme="minorHAnsi"/>
          <w:b/>
          <w:bCs/>
          <w:color w:val="000000" w:themeColor="text1"/>
        </w:rPr>
        <w:t>Emploi répondant aux critères d’éligibilité au télétravail :</w:t>
      </w:r>
      <w:r w:rsidRPr="000D35A9">
        <w:rPr>
          <w:rFonts w:cstheme="minorHAnsi"/>
          <w:color w:val="000000" w:themeColor="text1"/>
        </w:rPr>
        <w:t xml:space="preserve"> activité dématérialisable, ne nécessitant pas de présence physique continue et/ou de contact permanent avec les clients internes ou externes et les fournisseurs ;</w:t>
      </w:r>
    </w:p>
    <w:p w14:paraId="06B3B3F8" w14:textId="3AA73C94" w:rsidR="00214F5A" w:rsidRPr="000D35A9" w:rsidRDefault="00220A05" w:rsidP="00084D7F">
      <w:pPr>
        <w:numPr>
          <w:ilvl w:val="0"/>
          <w:numId w:val="16"/>
        </w:numPr>
        <w:spacing w:before="120" w:after="120" w:line="276" w:lineRule="auto"/>
        <w:jc w:val="both"/>
        <w:rPr>
          <w:rFonts w:cstheme="minorHAnsi"/>
          <w:color w:val="000000" w:themeColor="text1"/>
        </w:rPr>
      </w:pPr>
      <w:r w:rsidRPr="000D35A9">
        <w:rPr>
          <w:rFonts w:cstheme="minorHAnsi"/>
          <w:b/>
          <w:bCs/>
          <w:color w:val="000000" w:themeColor="text1"/>
        </w:rPr>
        <w:t>C</w:t>
      </w:r>
      <w:r w:rsidR="00214F5A" w:rsidRPr="000D35A9">
        <w:rPr>
          <w:rFonts w:cstheme="minorHAnsi"/>
          <w:b/>
          <w:bCs/>
          <w:color w:val="000000" w:themeColor="text1"/>
        </w:rPr>
        <w:t>ompatibilité avec la continuité d’activité</w:t>
      </w:r>
      <w:r w:rsidR="00214F5A" w:rsidRPr="000D35A9">
        <w:rPr>
          <w:rFonts w:cstheme="minorHAnsi"/>
          <w:color w:val="000000" w:themeColor="text1"/>
        </w:rPr>
        <w:t xml:space="preserve"> et le bon fonctionnement du service ;</w:t>
      </w:r>
    </w:p>
    <w:p w14:paraId="370BE193" w14:textId="0F6AB7EC" w:rsidR="00214F5A" w:rsidRPr="000D35A9" w:rsidRDefault="00214F5A" w:rsidP="00084D7F">
      <w:pPr>
        <w:numPr>
          <w:ilvl w:val="0"/>
          <w:numId w:val="16"/>
        </w:numPr>
        <w:spacing w:before="120" w:after="120" w:line="276" w:lineRule="auto"/>
        <w:jc w:val="both"/>
        <w:rPr>
          <w:rFonts w:cstheme="minorHAnsi"/>
          <w:color w:val="000000" w:themeColor="text1"/>
        </w:rPr>
      </w:pPr>
      <w:r w:rsidRPr="000D35A9">
        <w:rPr>
          <w:rFonts w:cstheme="minorHAnsi"/>
          <w:b/>
          <w:bCs/>
          <w:color w:val="000000" w:themeColor="text1"/>
        </w:rPr>
        <w:t>Ancienneté d’au moins 3 mois dans l’organisme et la fonction</w:t>
      </w:r>
      <w:r w:rsidRPr="000D35A9">
        <w:rPr>
          <w:rFonts w:cstheme="minorHAnsi"/>
          <w:color w:val="000000" w:themeColor="text1"/>
        </w:rPr>
        <w:t xml:space="preserve"> pour laquelle l’agent souhaite opter pour le travail à distance et selon son degré d’autonomie ;</w:t>
      </w:r>
    </w:p>
    <w:p w14:paraId="7BB725B4" w14:textId="1BF7E8B6" w:rsidR="00D13EAE" w:rsidRPr="000D35A9" w:rsidRDefault="00214F5A" w:rsidP="00084D7F">
      <w:pPr>
        <w:numPr>
          <w:ilvl w:val="0"/>
          <w:numId w:val="16"/>
        </w:numPr>
        <w:spacing w:before="120" w:after="120" w:line="276" w:lineRule="auto"/>
        <w:jc w:val="both"/>
        <w:rPr>
          <w:rFonts w:cstheme="minorHAnsi"/>
          <w:color w:val="000000" w:themeColor="text1"/>
        </w:rPr>
      </w:pPr>
      <w:r w:rsidRPr="000D35A9">
        <w:rPr>
          <w:rFonts w:cstheme="minorHAnsi"/>
          <w:b/>
          <w:bCs/>
          <w:color w:val="000000" w:themeColor="text1"/>
        </w:rPr>
        <w:t>Autonomie et maîtrise du poste et des outils informatiques</w:t>
      </w:r>
      <w:r w:rsidR="007213A1" w:rsidRPr="000D35A9">
        <w:rPr>
          <w:rFonts w:cstheme="minorHAnsi"/>
          <w:color w:val="000000" w:themeColor="text1"/>
        </w:rPr>
        <w:t xml:space="preserve"> </w:t>
      </w:r>
      <w:r w:rsidR="00FF7E38" w:rsidRPr="000D35A9">
        <w:rPr>
          <w:rFonts w:cstheme="minorHAnsi"/>
          <w:color w:val="000000" w:themeColor="text1"/>
        </w:rPr>
        <w:t>conform</w:t>
      </w:r>
      <w:r w:rsidR="00357D99" w:rsidRPr="000D35A9">
        <w:rPr>
          <w:rFonts w:cstheme="minorHAnsi"/>
          <w:color w:val="000000" w:themeColor="text1"/>
        </w:rPr>
        <w:t>ément</w:t>
      </w:r>
      <w:r w:rsidR="004F6EC7" w:rsidRPr="000D35A9">
        <w:rPr>
          <w:rFonts w:cstheme="minorHAnsi"/>
          <w:color w:val="000000" w:themeColor="text1"/>
        </w:rPr>
        <w:t xml:space="preserve"> </w:t>
      </w:r>
      <w:r w:rsidR="00FF7E38" w:rsidRPr="000D35A9">
        <w:rPr>
          <w:rFonts w:cstheme="minorHAnsi"/>
          <w:color w:val="000000" w:themeColor="text1"/>
        </w:rPr>
        <w:t>aux attendus</w:t>
      </w:r>
      <w:r w:rsidR="004F6EC7" w:rsidRPr="000D35A9">
        <w:rPr>
          <w:rFonts w:cstheme="minorHAnsi"/>
          <w:color w:val="000000" w:themeColor="text1"/>
        </w:rPr>
        <w:t xml:space="preserve"> de son </w:t>
      </w:r>
      <w:r w:rsidR="005F33D2" w:rsidRPr="000D35A9">
        <w:rPr>
          <w:rFonts w:cstheme="minorHAnsi"/>
          <w:color w:val="000000" w:themeColor="text1"/>
        </w:rPr>
        <w:t>emploi</w:t>
      </w:r>
      <w:r w:rsidR="00B90446" w:rsidRPr="000D35A9">
        <w:rPr>
          <w:rFonts w:cstheme="minorHAnsi"/>
          <w:color w:val="000000" w:themeColor="text1"/>
        </w:rPr>
        <w:t xml:space="preserve"> </w:t>
      </w:r>
      <w:r w:rsidR="00FF7E38" w:rsidRPr="000D35A9">
        <w:rPr>
          <w:rFonts w:cstheme="minorHAnsi"/>
          <w:color w:val="000000" w:themeColor="text1"/>
        </w:rPr>
        <w:t>;</w:t>
      </w:r>
    </w:p>
    <w:p w14:paraId="7B2D897A" w14:textId="49E04EEA" w:rsidR="00403F1E" w:rsidRPr="000D35A9" w:rsidRDefault="00C747FF" w:rsidP="00721684">
      <w:pPr>
        <w:numPr>
          <w:ilvl w:val="0"/>
          <w:numId w:val="16"/>
        </w:numPr>
        <w:spacing w:before="120" w:after="120" w:line="276" w:lineRule="auto"/>
        <w:jc w:val="both"/>
        <w:rPr>
          <w:rFonts w:cstheme="minorHAnsi"/>
          <w:b/>
          <w:bCs/>
          <w:color w:val="000000" w:themeColor="text1"/>
        </w:rPr>
      </w:pPr>
      <w:r w:rsidRPr="000D35A9">
        <w:rPr>
          <w:rFonts w:cstheme="minorHAnsi"/>
          <w:b/>
          <w:bCs/>
          <w:color w:val="000000" w:themeColor="text1"/>
        </w:rPr>
        <w:t>Capacité à organiser et à gérer son temps de travail</w:t>
      </w:r>
      <w:r w:rsidR="007213A1" w:rsidRPr="000D35A9">
        <w:rPr>
          <w:rFonts w:cstheme="minorHAnsi"/>
          <w:b/>
          <w:bCs/>
          <w:color w:val="000000" w:themeColor="text1"/>
        </w:rPr>
        <w:t>.</w:t>
      </w:r>
    </w:p>
    <w:p w14:paraId="5EB5AEBC" w14:textId="7454B18D" w:rsidR="008020A6" w:rsidRPr="000D35A9" w:rsidRDefault="006E2819" w:rsidP="00000B96">
      <w:pPr>
        <w:spacing w:before="120" w:after="120" w:line="276" w:lineRule="auto"/>
        <w:jc w:val="both"/>
        <w:rPr>
          <w:rFonts w:cstheme="minorHAnsi"/>
          <w:color w:val="000000" w:themeColor="text1"/>
        </w:rPr>
      </w:pPr>
      <w:r w:rsidRPr="000D35A9">
        <w:rPr>
          <w:rFonts w:cstheme="minorHAnsi"/>
          <w:color w:val="000000" w:themeColor="text1"/>
        </w:rPr>
        <w:t xml:space="preserve">En cas de refus pour manque d’autonomie, </w:t>
      </w:r>
      <w:r w:rsidR="008C4DCD" w:rsidRPr="000D35A9">
        <w:rPr>
          <w:rFonts w:cstheme="minorHAnsi"/>
          <w:color w:val="000000" w:themeColor="text1"/>
        </w:rPr>
        <w:t>le manager définit un plan d’accompagnement permettant à l’agent de développer son autonomie.</w:t>
      </w:r>
    </w:p>
    <w:p w14:paraId="7F2DCCB7" w14:textId="77777777" w:rsidR="00604395" w:rsidRPr="000D35A9" w:rsidRDefault="00604395" w:rsidP="00000B96">
      <w:pPr>
        <w:spacing w:before="120" w:after="120" w:line="276" w:lineRule="auto"/>
        <w:jc w:val="both"/>
        <w:rPr>
          <w:rFonts w:cstheme="minorHAnsi"/>
          <w:color w:val="000000" w:themeColor="text1"/>
        </w:rPr>
      </w:pPr>
    </w:p>
    <w:p w14:paraId="28BF7215" w14:textId="3B2F88F5" w:rsidR="004E6F8A" w:rsidRPr="000D35A9" w:rsidRDefault="008020A6" w:rsidP="00FC64F8">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5 : </w:t>
      </w:r>
      <w:r w:rsidR="004E6F8A" w:rsidRPr="000D35A9">
        <w:rPr>
          <w:rFonts w:asciiTheme="minorHAnsi" w:hAnsiTheme="minorHAnsi" w:cstheme="minorHAnsi"/>
          <w:b/>
          <w:bCs/>
          <w:sz w:val="22"/>
          <w:szCs w:val="22"/>
        </w:rPr>
        <w:t> </w:t>
      </w:r>
      <w:r w:rsidR="000164A6" w:rsidRPr="000D35A9">
        <w:rPr>
          <w:rFonts w:asciiTheme="minorHAnsi" w:hAnsiTheme="minorHAnsi" w:cstheme="minorHAnsi"/>
          <w:b/>
          <w:bCs/>
          <w:sz w:val="22"/>
          <w:szCs w:val="22"/>
        </w:rPr>
        <w:t>Organisation du travail</w:t>
      </w:r>
    </w:p>
    <w:p w14:paraId="018DAB4B" w14:textId="77777777" w:rsidR="0004218E" w:rsidRPr="000D35A9" w:rsidRDefault="0004218E" w:rsidP="00084D7F">
      <w:p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 xml:space="preserve">Le travail à distance au sein de la CAF du Val d’Oise est organisé par la mise en place de deux formules :  </w:t>
      </w:r>
    </w:p>
    <w:p w14:paraId="32F114D1" w14:textId="77777777" w:rsidR="0004218E" w:rsidRPr="000D35A9" w:rsidRDefault="0004218E" w:rsidP="00084D7F">
      <w:pPr>
        <w:pStyle w:val="Paragraphedeliste"/>
        <w:numPr>
          <w:ilvl w:val="0"/>
          <w:numId w:val="19"/>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b/>
          <w:bCs/>
          <w:i/>
          <w:iCs/>
          <w:color w:val="000000"/>
          <w:szCs w:val="20"/>
          <w:lang w:eastAsia="fr-FR"/>
        </w:rPr>
        <w:t>La formulaire forfaitaire</w:t>
      </w:r>
      <w:r w:rsidRPr="000D35A9">
        <w:rPr>
          <w:rFonts w:ascii="Calibri" w:eastAsia="Times New Roman" w:hAnsi="Calibri" w:cs="Times New Roman"/>
          <w:color w:val="000000"/>
          <w:szCs w:val="20"/>
          <w:lang w:eastAsia="fr-FR"/>
        </w:rPr>
        <w:t xml:space="preserve"> (nombre de jours de télétravail sur la base d’un forfait annuel) ;</w:t>
      </w:r>
    </w:p>
    <w:p w14:paraId="2CA49C30" w14:textId="7DD2C06E" w:rsidR="0004218E" w:rsidRPr="000D35A9" w:rsidRDefault="0004218E" w:rsidP="00084D7F">
      <w:pPr>
        <w:pStyle w:val="Paragraphedeliste"/>
        <w:numPr>
          <w:ilvl w:val="0"/>
          <w:numId w:val="19"/>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b/>
          <w:bCs/>
          <w:i/>
          <w:iCs/>
          <w:color w:val="000000"/>
          <w:szCs w:val="20"/>
          <w:lang w:eastAsia="fr-FR"/>
        </w:rPr>
        <w:t>La formule hebdomadaire</w:t>
      </w:r>
      <w:r w:rsidRPr="000D35A9">
        <w:rPr>
          <w:rFonts w:ascii="Calibri" w:eastAsia="Times New Roman" w:hAnsi="Calibri" w:cs="Times New Roman"/>
          <w:color w:val="000000"/>
          <w:szCs w:val="20"/>
          <w:lang w:eastAsia="fr-FR"/>
        </w:rPr>
        <w:t xml:space="preserve"> (nombre de jours fixes de télétravail par semaine). </w:t>
      </w:r>
    </w:p>
    <w:p w14:paraId="57A1E0B4" w14:textId="6EDA0B45" w:rsidR="008E251D" w:rsidRPr="000D35A9" w:rsidRDefault="008E251D" w:rsidP="008E251D">
      <w:pPr>
        <w:spacing w:before="120" w:after="120" w:line="276" w:lineRule="auto"/>
        <w:jc w:val="both"/>
      </w:pPr>
      <w:r w:rsidRPr="000D35A9">
        <w:t xml:space="preserve">Afin de préserver le lien avec le collectif de travail et de prévenir tout risque d’isolement susceptible de porter atteinte à la santé du salarié, </w:t>
      </w:r>
      <w:r w:rsidRPr="000D35A9">
        <w:rPr>
          <w:b/>
          <w:bCs/>
        </w:rPr>
        <w:t>un temps minimum de présence de deux jours par semaine dans l’organisme est obligatoire</w:t>
      </w:r>
      <w:r w:rsidRPr="000D35A9">
        <w:t>, quelle que soit la durée du temps de travail</w:t>
      </w:r>
      <w:r w:rsidR="00306AE1" w:rsidRPr="000D35A9">
        <w:t xml:space="preserve">, la formule de télétravail choisie </w:t>
      </w:r>
      <w:r w:rsidRPr="000D35A9">
        <w:t xml:space="preserve">ou les absences </w:t>
      </w:r>
      <w:r w:rsidR="005B6ADE" w:rsidRPr="000D35A9">
        <w:t>éventuelles du salarié au cours de la semaine et suspensives du contrat de travail</w:t>
      </w:r>
      <w:r w:rsidRPr="000D35A9">
        <w:t xml:space="preserve"> du salarié </w:t>
      </w:r>
      <w:r w:rsidR="005B6ADE" w:rsidRPr="000D35A9">
        <w:t>(à l’exception des formations, des jours de grèves, des jours fériés et des jours consacrés à l’exercice d’un mandat).</w:t>
      </w:r>
    </w:p>
    <w:p w14:paraId="75282312" w14:textId="2080173F" w:rsidR="00706363" w:rsidRPr="000D35A9" w:rsidRDefault="00706363" w:rsidP="008E251D">
      <w:p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 xml:space="preserve">Ainsi, pour les deux formules, il est possible de télétravailler entre </w:t>
      </w:r>
      <w:r w:rsidR="00B678E8" w:rsidRPr="000D35A9">
        <w:rPr>
          <w:rFonts w:ascii="Calibri" w:eastAsia="Times New Roman" w:hAnsi="Calibri" w:cs="Times New Roman"/>
          <w:color w:val="000000"/>
          <w:szCs w:val="20"/>
          <w:lang w:eastAsia="fr-FR"/>
        </w:rPr>
        <w:t>1</w:t>
      </w:r>
      <w:r w:rsidRPr="000D35A9">
        <w:rPr>
          <w:rFonts w:ascii="Calibri" w:eastAsia="Times New Roman" w:hAnsi="Calibri" w:cs="Times New Roman"/>
          <w:color w:val="000000"/>
          <w:szCs w:val="20"/>
          <w:lang w:eastAsia="fr-FR"/>
        </w:rPr>
        <w:t xml:space="preserve"> jour et 3 jours par semaine, sous réserve </w:t>
      </w:r>
      <w:r w:rsidR="00410330" w:rsidRPr="000D35A9">
        <w:rPr>
          <w:rFonts w:ascii="Calibri" w:eastAsia="Times New Roman" w:hAnsi="Calibri" w:cs="Times New Roman"/>
          <w:color w:val="000000"/>
          <w:szCs w:val="20"/>
          <w:lang w:eastAsia="fr-FR"/>
        </w:rPr>
        <w:t>des conditions rappelées à l’article 4.</w:t>
      </w:r>
      <w:r w:rsidR="00383CDC" w:rsidRPr="000D35A9">
        <w:rPr>
          <w:rFonts w:ascii="Calibri" w:eastAsia="Times New Roman" w:hAnsi="Calibri" w:cs="Times New Roman"/>
          <w:color w:val="000000"/>
          <w:szCs w:val="20"/>
          <w:lang w:eastAsia="fr-FR"/>
        </w:rPr>
        <w:t xml:space="preserve"> </w:t>
      </w:r>
    </w:p>
    <w:p w14:paraId="4EA13BF4" w14:textId="3FD9BF74" w:rsidR="00D959E0" w:rsidRPr="000D35A9" w:rsidRDefault="00D959E0" w:rsidP="00D959E0">
      <w:pPr>
        <w:spacing w:before="120" w:after="120" w:line="276" w:lineRule="auto"/>
        <w:jc w:val="both"/>
      </w:pPr>
      <w:r w:rsidRPr="000D35A9">
        <w:t xml:space="preserve">Il est convenu que le télétravail pourra être réalisé sous forme de demi-journée dès lors que la demi-journée de télétravail complète une demi-journée d’absence, de déplacement ou une demi-journée de temps partiel. </w:t>
      </w:r>
    </w:p>
    <w:p w14:paraId="7836492E" w14:textId="77777777" w:rsidR="008E251D" w:rsidRPr="000D35A9" w:rsidRDefault="008E251D" w:rsidP="008E251D">
      <w:pPr>
        <w:spacing w:before="120" w:after="120" w:line="276" w:lineRule="auto"/>
        <w:jc w:val="both"/>
      </w:pPr>
      <w:r w:rsidRPr="000D35A9">
        <w:t>Le manager peut, si nécessaire, déterminer une journée de présence commune à l’ensemble du service.</w:t>
      </w:r>
    </w:p>
    <w:p w14:paraId="5ECB4199" w14:textId="5E74857E" w:rsidR="00F8376A" w:rsidRPr="000D35A9" w:rsidRDefault="008E251D" w:rsidP="00084D7F">
      <w:pPr>
        <w:spacing w:before="120" w:after="120" w:line="276" w:lineRule="auto"/>
        <w:jc w:val="both"/>
      </w:pPr>
      <w:r w:rsidRPr="000D35A9">
        <w:t xml:space="preserve">Les cas de dérogation sont strictement limités à ceux énumérés à l’article </w:t>
      </w:r>
      <w:r w:rsidR="00EF6DE1" w:rsidRPr="000D35A9">
        <w:t>8</w:t>
      </w:r>
      <w:r w:rsidRPr="000D35A9">
        <w:t xml:space="preserve"> du présent protocole.</w:t>
      </w:r>
    </w:p>
    <w:p w14:paraId="36A08564" w14:textId="187A29CF" w:rsidR="00F8376A" w:rsidRPr="000D35A9" w:rsidRDefault="00EA37BF" w:rsidP="00EA37BF">
      <w:pPr>
        <w:spacing w:before="120" w:after="120" w:line="276" w:lineRule="auto"/>
        <w:jc w:val="both"/>
        <w:rPr>
          <w:b/>
          <w:i/>
          <w:iCs/>
        </w:rPr>
      </w:pPr>
      <w:r w:rsidRPr="000D35A9">
        <w:rPr>
          <w:b/>
          <w:i/>
          <w:iCs/>
        </w:rPr>
        <w:t>5.</w:t>
      </w:r>
      <w:r w:rsidR="00F8376A" w:rsidRPr="000D35A9">
        <w:rPr>
          <w:b/>
          <w:i/>
          <w:iCs/>
        </w:rPr>
        <w:t>1</w:t>
      </w:r>
      <w:r w:rsidRPr="000D35A9">
        <w:rPr>
          <w:b/>
          <w:i/>
          <w:iCs/>
        </w:rPr>
        <w:t>.</w:t>
      </w:r>
      <w:r w:rsidR="00F8376A" w:rsidRPr="000D35A9">
        <w:rPr>
          <w:b/>
          <w:i/>
          <w:iCs/>
        </w:rPr>
        <w:t xml:space="preserve"> Formule forfaitaire</w:t>
      </w:r>
    </w:p>
    <w:p w14:paraId="099FE93B" w14:textId="49476869" w:rsidR="00F8376A" w:rsidRPr="000D35A9" w:rsidRDefault="00F8376A" w:rsidP="00084D7F">
      <w:p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lastRenderedPageBreak/>
        <w:t>Cette formule concerne certaines catégories d’emploi pouvant télétravailler suivant un forfait jours par an. Les jours de télétravail ne sont pas fixes et sont mobilisables après accord du responsable, en fonction de l’activité du service, moyennant un délai de prévenance de 48h</w:t>
      </w:r>
      <w:r w:rsidR="00051057" w:rsidRPr="000D35A9">
        <w:rPr>
          <w:rFonts w:ascii="Calibri" w:eastAsia="Times New Roman" w:hAnsi="Calibri" w:cs="Times New Roman"/>
          <w:color w:val="000000"/>
          <w:szCs w:val="20"/>
          <w:lang w:eastAsia="fr-FR"/>
        </w:rPr>
        <w:t>, ramené à 24h en cas d</w:t>
      </w:r>
      <w:r w:rsidR="0087210F" w:rsidRPr="000D35A9">
        <w:rPr>
          <w:rFonts w:ascii="Calibri" w:eastAsia="Times New Roman" w:hAnsi="Calibri" w:cs="Times New Roman"/>
          <w:color w:val="000000"/>
          <w:szCs w:val="20"/>
          <w:lang w:eastAsia="fr-FR"/>
        </w:rPr>
        <w:t>’annulation de réunion</w:t>
      </w:r>
      <w:r w:rsidRPr="000D35A9">
        <w:rPr>
          <w:rFonts w:ascii="Calibri" w:eastAsia="Times New Roman" w:hAnsi="Calibri" w:cs="Times New Roman"/>
          <w:color w:val="000000"/>
          <w:szCs w:val="20"/>
          <w:lang w:eastAsia="fr-FR"/>
        </w:rPr>
        <w:t>.</w:t>
      </w:r>
      <w:r w:rsidR="000140A3" w:rsidRPr="000D35A9">
        <w:rPr>
          <w:rFonts w:ascii="Calibri" w:eastAsia="Times New Roman" w:hAnsi="Calibri" w:cs="Times New Roman"/>
          <w:color w:val="000000"/>
          <w:szCs w:val="20"/>
          <w:lang w:eastAsia="fr-FR"/>
        </w:rPr>
        <w:t xml:space="preserve"> </w:t>
      </w:r>
    </w:p>
    <w:p w14:paraId="0F3968AF" w14:textId="5D0EFB43" w:rsidR="00267532" w:rsidRPr="000D35A9" w:rsidRDefault="00F8376A" w:rsidP="00084D7F">
      <w:p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 xml:space="preserve">Les catégories d’emploi bénéficiaires de la formule forfaitaire sont les suivantes : </w:t>
      </w:r>
    </w:p>
    <w:p w14:paraId="2F270F48" w14:textId="5C5B2708" w:rsidR="00267532" w:rsidRPr="000D35A9" w:rsidRDefault="001E70BE" w:rsidP="00084D7F">
      <w:pPr>
        <w:pStyle w:val="Paragraphedeliste"/>
        <w:numPr>
          <w:ilvl w:val="0"/>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 xml:space="preserve">Les cadres managers et les cadres à partir du niveau 6 dont </w:t>
      </w:r>
      <w:r w:rsidR="00FA5890" w:rsidRPr="000D35A9">
        <w:rPr>
          <w:rFonts w:ascii="Calibri" w:eastAsia="Times New Roman" w:hAnsi="Calibri" w:cs="Times New Roman"/>
          <w:color w:val="000000"/>
          <w:szCs w:val="20"/>
          <w:lang w:eastAsia="fr-FR"/>
        </w:rPr>
        <w:t>le niveau de responsabilité peut nécessiter une plus grande souplesse dans l’organisation du travail</w:t>
      </w:r>
      <w:r w:rsidR="009C20E2" w:rsidRPr="000D35A9">
        <w:rPr>
          <w:rFonts w:ascii="Calibri" w:eastAsia="Times New Roman" w:hAnsi="Calibri" w:cs="Times New Roman"/>
          <w:color w:val="000000"/>
          <w:szCs w:val="20"/>
          <w:lang w:eastAsia="fr-FR"/>
        </w:rPr>
        <w:t> </w:t>
      </w:r>
      <w:r w:rsidR="004C26BA" w:rsidRPr="000D35A9">
        <w:rPr>
          <w:rFonts w:ascii="Calibri" w:eastAsia="Times New Roman" w:hAnsi="Calibri" w:cs="Times New Roman"/>
          <w:color w:val="000000"/>
          <w:szCs w:val="20"/>
          <w:lang w:eastAsia="fr-FR"/>
        </w:rPr>
        <w:t xml:space="preserve">bénéficieront d’un forfait de </w:t>
      </w:r>
      <w:r w:rsidR="009C20E2" w:rsidRPr="000D35A9">
        <w:rPr>
          <w:rFonts w:ascii="Calibri" w:eastAsia="Times New Roman" w:hAnsi="Calibri" w:cs="Times New Roman"/>
          <w:b/>
          <w:bCs/>
          <w:color w:val="000000"/>
          <w:szCs w:val="20"/>
          <w:lang w:eastAsia="fr-FR"/>
        </w:rPr>
        <w:t>80 jours</w:t>
      </w:r>
      <w:r w:rsidR="00044940" w:rsidRPr="000D35A9">
        <w:rPr>
          <w:rFonts w:ascii="Calibri" w:eastAsia="Times New Roman" w:hAnsi="Calibri" w:cs="Times New Roman"/>
          <w:b/>
          <w:bCs/>
          <w:color w:val="000000"/>
          <w:szCs w:val="20"/>
          <w:lang w:eastAsia="fr-FR"/>
        </w:rPr>
        <w:t xml:space="preserve"> par an</w:t>
      </w:r>
      <w:r w:rsidR="00D11F94" w:rsidRPr="000D35A9">
        <w:rPr>
          <w:rFonts w:ascii="Calibri" w:eastAsia="Times New Roman" w:hAnsi="Calibri" w:cs="Times New Roman"/>
          <w:color w:val="000000"/>
          <w:szCs w:val="20"/>
          <w:lang w:eastAsia="fr-FR"/>
        </w:rPr>
        <w:t> ;</w:t>
      </w:r>
    </w:p>
    <w:p w14:paraId="24E14E6F" w14:textId="7AA028FD" w:rsidR="00D11F94" w:rsidRPr="000D35A9" w:rsidRDefault="004C26BA" w:rsidP="00084D7F">
      <w:pPr>
        <w:pStyle w:val="Paragraphedeliste"/>
        <w:numPr>
          <w:ilvl w:val="0"/>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 xml:space="preserve">Les salariés </w:t>
      </w:r>
      <w:r w:rsidR="00CC4619" w:rsidRPr="000D35A9">
        <w:rPr>
          <w:rFonts w:ascii="Calibri" w:eastAsia="Times New Roman" w:hAnsi="Calibri" w:cs="Times New Roman"/>
          <w:color w:val="000000"/>
          <w:szCs w:val="20"/>
          <w:lang w:eastAsia="fr-FR"/>
        </w:rPr>
        <w:t xml:space="preserve">occupant l’un des </w:t>
      </w:r>
      <w:r w:rsidR="00CA6519" w:rsidRPr="000D35A9">
        <w:rPr>
          <w:rFonts w:ascii="Calibri" w:eastAsia="Times New Roman" w:hAnsi="Calibri" w:cs="Times New Roman"/>
          <w:color w:val="000000"/>
          <w:szCs w:val="20"/>
          <w:lang w:eastAsia="fr-FR"/>
        </w:rPr>
        <w:t xml:space="preserve">emplois listés </w:t>
      </w:r>
      <w:r w:rsidRPr="000D35A9">
        <w:rPr>
          <w:rFonts w:ascii="Calibri" w:eastAsia="Times New Roman" w:hAnsi="Calibri" w:cs="Times New Roman"/>
          <w:color w:val="000000"/>
          <w:szCs w:val="20"/>
          <w:lang w:eastAsia="fr-FR"/>
        </w:rPr>
        <w:t xml:space="preserve">ci-dessous seront bénéficiaires d’un forfait de </w:t>
      </w:r>
      <w:r w:rsidRPr="000D35A9">
        <w:rPr>
          <w:rFonts w:ascii="Calibri" w:eastAsia="Times New Roman" w:hAnsi="Calibri" w:cs="Times New Roman"/>
          <w:b/>
          <w:bCs/>
          <w:color w:val="000000"/>
          <w:szCs w:val="20"/>
          <w:lang w:eastAsia="fr-FR"/>
        </w:rPr>
        <w:t>40 jours par an</w:t>
      </w:r>
      <w:r w:rsidRPr="000D35A9">
        <w:rPr>
          <w:rFonts w:ascii="Calibri" w:eastAsia="Times New Roman" w:hAnsi="Calibri" w:cs="Times New Roman"/>
          <w:color w:val="000000"/>
          <w:szCs w:val="20"/>
          <w:lang w:eastAsia="fr-FR"/>
        </w:rPr>
        <w:t xml:space="preserve"> : </w:t>
      </w:r>
    </w:p>
    <w:p w14:paraId="37D345BD" w14:textId="33942889" w:rsidR="004C26BA" w:rsidRPr="000D35A9" w:rsidRDefault="004C26BA" w:rsidP="00084D7F">
      <w:pPr>
        <w:pStyle w:val="Paragraphedeliste"/>
        <w:numPr>
          <w:ilvl w:val="1"/>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Formateurs PF</w:t>
      </w:r>
      <w:r w:rsidR="004C3885" w:rsidRPr="000D35A9">
        <w:rPr>
          <w:rFonts w:ascii="Calibri" w:eastAsia="Times New Roman" w:hAnsi="Calibri" w:cs="Times New Roman"/>
          <w:color w:val="000000"/>
          <w:szCs w:val="20"/>
          <w:lang w:eastAsia="fr-FR"/>
        </w:rPr>
        <w:t> ;</w:t>
      </w:r>
    </w:p>
    <w:p w14:paraId="1AE0B1D7" w14:textId="23BC74E3" w:rsidR="004C26BA" w:rsidRPr="000D35A9" w:rsidRDefault="004C26BA" w:rsidP="00084D7F">
      <w:pPr>
        <w:pStyle w:val="Paragraphedeliste"/>
        <w:numPr>
          <w:ilvl w:val="1"/>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Informaticiens</w:t>
      </w:r>
      <w:r w:rsidR="004C3885" w:rsidRPr="000D35A9">
        <w:rPr>
          <w:rFonts w:ascii="Calibri" w:eastAsia="Times New Roman" w:hAnsi="Calibri" w:cs="Times New Roman"/>
          <w:color w:val="000000"/>
          <w:szCs w:val="20"/>
          <w:lang w:eastAsia="fr-FR"/>
        </w:rPr>
        <w:t> ;</w:t>
      </w:r>
    </w:p>
    <w:p w14:paraId="77C2E2F7" w14:textId="2C609F80" w:rsidR="004C26BA" w:rsidRPr="000D35A9" w:rsidRDefault="004C26BA" w:rsidP="00084D7F">
      <w:pPr>
        <w:pStyle w:val="Paragraphedeliste"/>
        <w:numPr>
          <w:ilvl w:val="1"/>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Travailleurs sociau</w:t>
      </w:r>
      <w:r w:rsidR="004C3885" w:rsidRPr="000D35A9">
        <w:rPr>
          <w:rFonts w:ascii="Calibri" w:eastAsia="Times New Roman" w:hAnsi="Calibri" w:cs="Times New Roman"/>
          <w:color w:val="000000"/>
          <w:szCs w:val="20"/>
          <w:lang w:eastAsia="fr-FR"/>
        </w:rPr>
        <w:t>x ;</w:t>
      </w:r>
    </w:p>
    <w:p w14:paraId="66B389CD" w14:textId="0488C1A7" w:rsidR="00CC4619" w:rsidRPr="000D35A9" w:rsidRDefault="00CC4619" w:rsidP="00084D7F">
      <w:pPr>
        <w:pStyle w:val="Paragraphedeliste"/>
        <w:numPr>
          <w:ilvl w:val="1"/>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Contrôleurs allocataires</w:t>
      </w:r>
      <w:r w:rsidR="004C3885" w:rsidRPr="000D35A9">
        <w:rPr>
          <w:rFonts w:ascii="Calibri" w:eastAsia="Times New Roman" w:hAnsi="Calibri" w:cs="Times New Roman"/>
          <w:color w:val="000000"/>
          <w:szCs w:val="20"/>
          <w:lang w:eastAsia="fr-FR"/>
        </w:rPr>
        <w:t> ;</w:t>
      </w:r>
    </w:p>
    <w:p w14:paraId="28EC9F82" w14:textId="299D5DB2" w:rsidR="00CC4619" w:rsidRPr="000D35A9" w:rsidRDefault="00CC4619" w:rsidP="00084D7F">
      <w:pPr>
        <w:pStyle w:val="Paragraphedeliste"/>
        <w:numPr>
          <w:ilvl w:val="1"/>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Secrétaires / Assistantes de service et de direction</w:t>
      </w:r>
      <w:r w:rsidR="004C3885" w:rsidRPr="000D35A9">
        <w:rPr>
          <w:rFonts w:ascii="Calibri" w:eastAsia="Times New Roman" w:hAnsi="Calibri" w:cs="Times New Roman"/>
          <w:color w:val="000000"/>
          <w:szCs w:val="20"/>
          <w:lang w:eastAsia="fr-FR"/>
        </w:rPr>
        <w:t> ;</w:t>
      </w:r>
    </w:p>
    <w:p w14:paraId="41CD1471" w14:textId="0F4CCAF1" w:rsidR="00CC4619" w:rsidRPr="000D35A9" w:rsidRDefault="00CC4619" w:rsidP="00084D7F">
      <w:pPr>
        <w:pStyle w:val="Paragraphedeliste"/>
        <w:numPr>
          <w:ilvl w:val="1"/>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Métiers de la Relation de Service (pour les activités de back-office)</w:t>
      </w:r>
      <w:r w:rsidR="004C3885" w:rsidRPr="000D35A9">
        <w:rPr>
          <w:rFonts w:ascii="Calibri" w:eastAsia="Times New Roman" w:hAnsi="Calibri" w:cs="Times New Roman"/>
          <w:color w:val="000000"/>
          <w:szCs w:val="20"/>
          <w:lang w:eastAsia="fr-FR"/>
        </w:rPr>
        <w:t> ;</w:t>
      </w:r>
    </w:p>
    <w:p w14:paraId="16AC159C" w14:textId="4450BF0F" w:rsidR="00CC4619" w:rsidRPr="000D35A9" w:rsidRDefault="00C935EA" w:rsidP="00084D7F">
      <w:pPr>
        <w:pStyle w:val="Paragraphedeliste"/>
        <w:numPr>
          <w:ilvl w:val="1"/>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Métiers</w:t>
      </w:r>
      <w:r w:rsidR="00774012" w:rsidRPr="000D35A9">
        <w:rPr>
          <w:rFonts w:ascii="Calibri" w:eastAsia="Times New Roman" w:hAnsi="Calibri" w:cs="Times New Roman"/>
          <w:color w:val="000000"/>
          <w:szCs w:val="20"/>
          <w:lang w:eastAsia="fr-FR"/>
        </w:rPr>
        <w:t xml:space="preserve"> de</w:t>
      </w:r>
      <w:r w:rsidRPr="000D35A9">
        <w:rPr>
          <w:rFonts w:ascii="Calibri" w:eastAsia="Times New Roman" w:hAnsi="Calibri" w:cs="Times New Roman"/>
          <w:color w:val="000000"/>
          <w:szCs w:val="20"/>
          <w:lang w:eastAsia="fr-FR"/>
        </w:rPr>
        <w:t xml:space="preserve"> l’immobilier</w:t>
      </w:r>
      <w:r w:rsidR="004C3885" w:rsidRPr="000D35A9">
        <w:rPr>
          <w:rFonts w:ascii="Calibri" w:eastAsia="Times New Roman" w:hAnsi="Calibri" w:cs="Times New Roman"/>
          <w:color w:val="000000"/>
          <w:szCs w:val="20"/>
          <w:lang w:eastAsia="fr-FR"/>
        </w:rPr>
        <w:t> ;</w:t>
      </w:r>
    </w:p>
    <w:p w14:paraId="154A21CC" w14:textId="6DA1E0D7" w:rsidR="00C935EA" w:rsidRPr="000D35A9" w:rsidRDefault="005B64E3" w:rsidP="00084D7F">
      <w:pPr>
        <w:pStyle w:val="Paragraphedeliste"/>
        <w:numPr>
          <w:ilvl w:val="1"/>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 xml:space="preserve">Infirmier(ère) </w:t>
      </w:r>
      <w:r w:rsidR="000C5007" w:rsidRPr="000D35A9">
        <w:rPr>
          <w:rFonts w:ascii="Calibri" w:eastAsia="Times New Roman" w:hAnsi="Calibri" w:cs="Times New Roman"/>
          <w:color w:val="000000"/>
          <w:szCs w:val="20"/>
          <w:lang w:eastAsia="fr-FR"/>
        </w:rPr>
        <w:t>de Santé au Travail et Assistant</w:t>
      </w:r>
      <w:r w:rsidRPr="000D35A9">
        <w:rPr>
          <w:rFonts w:ascii="Calibri" w:eastAsia="Times New Roman" w:hAnsi="Calibri" w:cs="Times New Roman"/>
          <w:color w:val="000000"/>
          <w:szCs w:val="20"/>
          <w:lang w:eastAsia="fr-FR"/>
        </w:rPr>
        <w:t>(e) social(e) du personnel</w:t>
      </w:r>
      <w:r w:rsidR="004C3885" w:rsidRPr="000D35A9">
        <w:rPr>
          <w:rFonts w:ascii="Calibri" w:eastAsia="Times New Roman" w:hAnsi="Calibri" w:cs="Times New Roman"/>
          <w:color w:val="000000"/>
          <w:szCs w:val="20"/>
          <w:lang w:eastAsia="fr-FR"/>
        </w:rPr>
        <w:t> ;</w:t>
      </w:r>
    </w:p>
    <w:p w14:paraId="6D00B37F" w14:textId="62ABB5EE" w:rsidR="005B64E3" w:rsidRPr="000D35A9" w:rsidRDefault="005B64E3" w:rsidP="00084D7F">
      <w:pPr>
        <w:pStyle w:val="Paragraphedeliste"/>
        <w:numPr>
          <w:ilvl w:val="1"/>
          <w:numId w:val="22"/>
        </w:num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Times New Roman"/>
          <w:color w:val="000000"/>
          <w:szCs w:val="20"/>
          <w:lang w:eastAsia="fr-FR"/>
        </w:rPr>
        <w:t>Agents de Direction</w:t>
      </w:r>
      <w:r w:rsidR="004C3885" w:rsidRPr="000D35A9">
        <w:rPr>
          <w:rFonts w:ascii="Calibri" w:eastAsia="Times New Roman" w:hAnsi="Calibri" w:cs="Times New Roman"/>
          <w:color w:val="000000"/>
          <w:szCs w:val="20"/>
          <w:lang w:eastAsia="fr-FR"/>
        </w:rPr>
        <w:t> ;</w:t>
      </w:r>
    </w:p>
    <w:p w14:paraId="7EE1BEAB" w14:textId="101901E6" w:rsidR="00F8376A" w:rsidRPr="000D35A9" w:rsidRDefault="00F8376A" w:rsidP="00084D7F">
      <w:pPr>
        <w:spacing w:before="120" w:after="120" w:line="276" w:lineRule="auto"/>
        <w:jc w:val="both"/>
        <w:rPr>
          <w:rFonts w:ascii="Calibri" w:eastAsia="Times New Roman" w:hAnsi="Calibri" w:cs="Times New Roman"/>
          <w:color w:val="000000"/>
          <w:szCs w:val="20"/>
          <w:lang w:eastAsia="fr-FR"/>
        </w:rPr>
      </w:pPr>
      <w:r w:rsidRPr="000D35A9">
        <w:rPr>
          <w:rFonts w:ascii="Calibri" w:eastAsia="Times New Roman" w:hAnsi="Calibri" w:cs="Calibri"/>
          <w:color w:val="000000"/>
          <w:lang w:eastAsia="fr-FR"/>
        </w:rPr>
        <w:t xml:space="preserve">Dans le cadre d’une phase expérimentale, les agents exerçant des activités qui deviendraient télétravaillables pourraient bénéficier d’un forfait annuel de </w:t>
      </w:r>
      <w:r w:rsidR="007140A7" w:rsidRPr="000D35A9">
        <w:rPr>
          <w:rFonts w:ascii="Calibri" w:eastAsia="Times New Roman" w:hAnsi="Calibri" w:cs="Calibri"/>
          <w:color w:val="000000"/>
          <w:lang w:eastAsia="fr-FR"/>
        </w:rPr>
        <w:t xml:space="preserve">20 </w:t>
      </w:r>
      <w:r w:rsidRPr="000D35A9">
        <w:rPr>
          <w:rFonts w:ascii="Calibri" w:eastAsia="Times New Roman" w:hAnsi="Calibri" w:cs="Calibri"/>
          <w:color w:val="000000"/>
          <w:lang w:eastAsia="fr-FR"/>
        </w:rPr>
        <w:t>jours maximum.</w:t>
      </w:r>
    </w:p>
    <w:p w14:paraId="582276F9" w14:textId="24BE64E0" w:rsidR="00F8376A" w:rsidRPr="000D35A9" w:rsidRDefault="00EA37BF" w:rsidP="00EA37BF">
      <w:pPr>
        <w:spacing w:before="120" w:after="120" w:line="276" w:lineRule="auto"/>
        <w:jc w:val="both"/>
        <w:rPr>
          <w:b/>
          <w:i/>
          <w:iCs/>
        </w:rPr>
      </w:pPr>
      <w:r w:rsidRPr="000D35A9">
        <w:rPr>
          <w:b/>
          <w:i/>
          <w:iCs/>
        </w:rPr>
        <w:t>5.2</w:t>
      </w:r>
      <w:r w:rsidR="00F8376A" w:rsidRPr="000D35A9">
        <w:rPr>
          <w:b/>
          <w:i/>
          <w:iCs/>
        </w:rPr>
        <w:t>. Formule hebdomadaire</w:t>
      </w:r>
    </w:p>
    <w:p w14:paraId="06152E74" w14:textId="05DE183B" w:rsidR="005549AB" w:rsidRPr="000D35A9" w:rsidRDefault="00F8376A" w:rsidP="00084D7F">
      <w:pPr>
        <w:spacing w:before="120" w:after="120" w:line="276" w:lineRule="auto"/>
        <w:jc w:val="both"/>
      </w:pPr>
      <w:r w:rsidRPr="000D35A9">
        <w:rPr>
          <w:color w:val="000000"/>
        </w:rPr>
        <w:t xml:space="preserve">Les </w:t>
      </w:r>
      <w:r w:rsidR="00DB269C" w:rsidRPr="000D35A9">
        <w:rPr>
          <w:color w:val="000000"/>
        </w:rPr>
        <w:t>salariés</w:t>
      </w:r>
      <w:r w:rsidRPr="000D35A9">
        <w:rPr>
          <w:color w:val="000000"/>
        </w:rPr>
        <w:t xml:space="preserve"> exerçant des activités télétravaillables, et ne relevant pas des catégories d’emploi citées précédemment, peuvent bénéficier de la formule hebdomadaire classique. Cette formule prévoit un nombre hebdomadaire de jours fixes de télétravail</w:t>
      </w:r>
      <w:r w:rsidR="00CB0DF2" w:rsidRPr="000D35A9">
        <w:rPr>
          <w:color w:val="000000"/>
        </w:rPr>
        <w:t xml:space="preserve"> de </w:t>
      </w:r>
      <w:r w:rsidR="00B678E8" w:rsidRPr="000D35A9">
        <w:rPr>
          <w:color w:val="000000"/>
        </w:rPr>
        <w:t>1</w:t>
      </w:r>
      <w:r w:rsidR="00CB0DF2" w:rsidRPr="000D35A9">
        <w:rPr>
          <w:color w:val="000000"/>
        </w:rPr>
        <w:t xml:space="preserve"> jour et pouvant aller jusqu’à 3 jours</w:t>
      </w:r>
      <w:r w:rsidR="0039189A" w:rsidRPr="000D35A9">
        <w:rPr>
          <w:color w:val="000000"/>
        </w:rPr>
        <w:t xml:space="preserve"> et ce, dans le respect du temps minimum de présence sur site obligatoire de 2 jours</w:t>
      </w:r>
      <w:r w:rsidR="005549AB" w:rsidRPr="000D35A9">
        <w:rPr>
          <w:color w:val="000000"/>
        </w:rPr>
        <w:t xml:space="preserve">, </w:t>
      </w:r>
      <w:r w:rsidR="005B6ADE" w:rsidRPr="000D35A9">
        <w:t>quelle que soit la durée du temps de travail, la formule de télétravail choisie ou les absences éventuelles du salarié au cours de la semaine et suspensives du contrat de travail du salarié (à l’exception des formations, des jours de grèves, des jours fériés et des jours consacrés à l’exercice d’un mandat).</w:t>
      </w:r>
    </w:p>
    <w:p w14:paraId="3AFA385E" w14:textId="7ECE0E01" w:rsidR="005549AB" w:rsidRPr="000D35A9" w:rsidRDefault="00EA37BF" w:rsidP="005549AB">
      <w:pPr>
        <w:spacing w:before="120" w:after="120" w:line="276" w:lineRule="auto"/>
        <w:jc w:val="both"/>
        <w:rPr>
          <w:b/>
          <w:i/>
          <w:iCs/>
        </w:rPr>
      </w:pPr>
      <w:r w:rsidRPr="000D35A9">
        <w:rPr>
          <w:b/>
          <w:i/>
          <w:iCs/>
        </w:rPr>
        <w:t>5.3</w:t>
      </w:r>
      <w:r w:rsidR="005549AB" w:rsidRPr="000D35A9">
        <w:rPr>
          <w:b/>
          <w:i/>
          <w:iCs/>
        </w:rPr>
        <w:t>. Durée du travail, déclaration du temps travaillé</w:t>
      </w:r>
    </w:p>
    <w:p w14:paraId="2C51528E" w14:textId="77777777" w:rsidR="005549AB" w:rsidRPr="000D35A9" w:rsidRDefault="005549AB" w:rsidP="005549AB">
      <w:pPr>
        <w:spacing w:before="120" w:after="120" w:line="276" w:lineRule="auto"/>
        <w:jc w:val="both"/>
      </w:pPr>
      <w:r w:rsidRPr="000D35A9">
        <w:t xml:space="preserve">S’agissant des télétravailleurs soumis aux horaires collectifs, l’organisation du télétravail s’exerce dans le cadre des horaires de travail habituels du service et donc dans le respect des règles en vigueur. A ce titre, ils bénéficient des horaires variables s’ils sont mis en œuvre dans leur service. </w:t>
      </w:r>
    </w:p>
    <w:p w14:paraId="46D8D459" w14:textId="2A6A9F43" w:rsidR="005549AB" w:rsidRPr="000D35A9" w:rsidRDefault="005549AB" w:rsidP="005549AB">
      <w:pPr>
        <w:spacing w:before="120" w:after="120" w:line="276" w:lineRule="auto"/>
        <w:jc w:val="both"/>
      </w:pPr>
      <w:r w:rsidRPr="000D35A9">
        <w:t xml:space="preserve">Le temps de travail est enregistré par le salarié directement sur son ordinateur, </w:t>
      </w:r>
      <w:r w:rsidR="00B46B94" w:rsidRPr="000D35A9">
        <w:t>selon les mêmes modalités que sur site</w:t>
      </w:r>
      <w:r w:rsidRPr="000D35A9">
        <w:t xml:space="preserve">. </w:t>
      </w:r>
    </w:p>
    <w:p w14:paraId="07572E1B" w14:textId="0648B307" w:rsidR="005549AB" w:rsidRPr="000D35A9" w:rsidRDefault="005549AB" w:rsidP="005549AB">
      <w:pPr>
        <w:spacing w:before="120" w:after="120" w:line="276" w:lineRule="auto"/>
        <w:jc w:val="both"/>
      </w:pPr>
      <w:r w:rsidRPr="000D35A9">
        <w:t xml:space="preserve">Le télétravailleur doit être joignable pendant son temps de travail </w:t>
      </w:r>
      <w:r w:rsidR="00E74140" w:rsidRPr="000D35A9">
        <w:t xml:space="preserve">et ce dès lors qu’il a pris son poste, et donc </w:t>
      </w:r>
      <w:r w:rsidRPr="000D35A9">
        <w:t xml:space="preserve">a minima sur les plages fixes indiquées dans le règlement intérieur des horaires variables, c’est-à-dire de 10h15 à 11h30 et de 14h à 15h15. Comme pour tout salarié de l’organisme, la plage d’amplitude quotidienne maximale est comprise entre 7h30 et 18h30. </w:t>
      </w:r>
    </w:p>
    <w:p w14:paraId="29624B94" w14:textId="0DCA7C49" w:rsidR="005549AB" w:rsidRPr="000D35A9" w:rsidRDefault="005549AB" w:rsidP="00084D7F">
      <w:pPr>
        <w:spacing w:before="120" w:after="120" w:line="276" w:lineRule="auto"/>
        <w:jc w:val="both"/>
      </w:pPr>
      <w:r w:rsidRPr="000D35A9">
        <w:t xml:space="preserve">L’employeur est tenu de respecter ces plages horaires et ne peut donc contacter le salarié en dehors de celles-ci. </w:t>
      </w:r>
    </w:p>
    <w:p w14:paraId="38217F6D" w14:textId="77777777" w:rsidR="00EF6DE1" w:rsidRPr="000D35A9" w:rsidRDefault="00EF6DE1" w:rsidP="00084D7F">
      <w:pPr>
        <w:spacing w:before="120" w:after="120" w:line="276" w:lineRule="auto"/>
        <w:jc w:val="both"/>
      </w:pPr>
    </w:p>
    <w:p w14:paraId="67FF2147" w14:textId="7A32EAAE" w:rsidR="00403F1E" w:rsidRPr="000D35A9" w:rsidRDefault="00C67D84" w:rsidP="00C67D84">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6 : </w:t>
      </w:r>
      <w:r w:rsidR="00403F1E" w:rsidRPr="000D35A9">
        <w:rPr>
          <w:rFonts w:asciiTheme="minorHAnsi" w:hAnsiTheme="minorHAnsi" w:cstheme="minorHAnsi"/>
          <w:b/>
          <w:bCs/>
          <w:sz w:val="22"/>
          <w:szCs w:val="22"/>
        </w:rPr>
        <w:t>Lieu d’exécution du télétravail</w:t>
      </w:r>
    </w:p>
    <w:p w14:paraId="41AC960E" w14:textId="77777777" w:rsidR="00403F1E" w:rsidRPr="000D35A9" w:rsidRDefault="00403F1E" w:rsidP="00084D7F">
      <w:pPr>
        <w:spacing w:before="120" w:after="120" w:line="276" w:lineRule="auto"/>
        <w:jc w:val="both"/>
        <w:rPr>
          <w:rFonts w:cs="Calibri"/>
          <w:color w:val="000000"/>
        </w:rPr>
      </w:pPr>
      <w:r w:rsidRPr="000D35A9">
        <w:rPr>
          <w:rFonts w:cs="Calibri"/>
          <w:color w:val="000000"/>
        </w:rPr>
        <w:t xml:space="preserve">En principe, le lieu d’exécution du télétravail est le domicile de l’agent. </w:t>
      </w:r>
    </w:p>
    <w:p w14:paraId="15057B31" w14:textId="77777777" w:rsidR="00403F1E" w:rsidRPr="000D35A9" w:rsidRDefault="00403F1E" w:rsidP="00084D7F">
      <w:pPr>
        <w:spacing w:before="120" w:after="120" w:line="276" w:lineRule="auto"/>
        <w:jc w:val="both"/>
        <w:rPr>
          <w:rFonts w:cs="Calibri"/>
          <w:color w:val="000000"/>
        </w:rPr>
      </w:pPr>
      <w:r w:rsidRPr="000D35A9">
        <w:rPr>
          <w:rFonts w:cs="Calibri"/>
          <w:color w:val="000000"/>
        </w:rPr>
        <w:t xml:space="preserve">L’agent a la possibilité de télétravailler sur un deuxième lieu que son domicile, en France (exemples : maison secondaire, résidence du conjoint, tiers lieux, coworking…) à condition que ce lieu soit approprié à son activité professionnelle et déclaré préalablement au manager et au Département des ressources humaines. </w:t>
      </w:r>
    </w:p>
    <w:p w14:paraId="0E53D40E" w14:textId="576C847C" w:rsidR="00403F1E" w:rsidRPr="000D35A9" w:rsidRDefault="00403F1E" w:rsidP="00084D7F">
      <w:pPr>
        <w:spacing w:before="120" w:after="120" w:line="276" w:lineRule="auto"/>
        <w:jc w:val="both"/>
        <w:rPr>
          <w:rFonts w:cs="Calibri"/>
          <w:color w:val="000000"/>
        </w:rPr>
      </w:pPr>
      <w:r w:rsidRPr="000D35A9">
        <w:rPr>
          <w:rFonts w:cs="Calibri"/>
          <w:color w:val="000000"/>
        </w:rPr>
        <w:t xml:space="preserve">Le télétravailleur doit attester que ce lieu est couvert par une assurance couvrant l’activité professionnelle. Il doit également apporter une attestation sur l’honneur de conformité de son installation en fonction des exigences de la CAF en matière de télétravail (Cf. Article </w:t>
      </w:r>
      <w:r w:rsidR="00FF7E38" w:rsidRPr="000D35A9">
        <w:rPr>
          <w:rFonts w:cs="Calibri"/>
          <w:color w:val="000000"/>
        </w:rPr>
        <w:t>12</w:t>
      </w:r>
      <w:r w:rsidR="004C1B0B" w:rsidRPr="000D35A9">
        <w:rPr>
          <w:rFonts w:cs="Calibri"/>
          <w:color w:val="000000"/>
        </w:rPr>
        <w:t xml:space="preserve"> et 13</w:t>
      </w:r>
      <w:r w:rsidRPr="000D35A9">
        <w:rPr>
          <w:rFonts w:cs="Calibri"/>
          <w:color w:val="000000"/>
        </w:rPr>
        <w:t xml:space="preserve">). </w:t>
      </w:r>
    </w:p>
    <w:p w14:paraId="759C78EC" w14:textId="2D06333E" w:rsidR="00EA37BF" w:rsidRPr="000D35A9" w:rsidRDefault="00EA37BF" w:rsidP="00084D7F">
      <w:pPr>
        <w:spacing w:before="120" w:after="120" w:line="276" w:lineRule="auto"/>
        <w:jc w:val="both"/>
        <w:rPr>
          <w:rFonts w:cs="Calibri"/>
          <w:color w:val="000000"/>
        </w:rPr>
      </w:pPr>
      <w:r w:rsidRPr="000D35A9">
        <w:rPr>
          <w:rFonts w:cs="Calibri"/>
          <w:color w:val="000000"/>
        </w:rPr>
        <w:t>Par ailleurs, à l’exclusion des déplacements professionnels qui font l’objet d’un ordre de mission, le salarié pourra travailler à distance depuis un autre site</w:t>
      </w:r>
      <w:r w:rsidR="00FE2E19" w:rsidRPr="000D35A9">
        <w:rPr>
          <w:rFonts w:cs="Calibri"/>
          <w:color w:val="000000"/>
        </w:rPr>
        <w:t xml:space="preserve">, </w:t>
      </w:r>
      <w:r w:rsidRPr="000D35A9">
        <w:rPr>
          <w:rFonts w:cs="Calibri"/>
          <w:color w:val="000000"/>
        </w:rPr>
        <w:t>appartenant à la Caf du Val d’Oise</w:t>
      </w:r>
      <w:r w:rsidR="00FE2E19" w:rsidRPr="000D35A9">
        <w:rPr>
          <w:rFonts w:cs="Calibri"/>
          <w:color w:val="000000"/>
        </w:rPr>
        <w:t>,</w:t>
      </w:r>
      <w:r w:rsidRPr="000D35A9">
        <w:rPr>
          <w:rFonts w:cs="Calibri"/>
          <w:color w:val="000000"/>
        </w:rPr>
        <w:t xml:space="preserve"> que sa résidence administrative</w:t>
      </w:r>
      <w:r w:rsidR="00FE2E19" w:rsidRPr="000D35A9">
        <w:rPr>
          <w:rFonts w:cs="Calibri"/>
          <w:color w:val="000000"/>
        </w:rPr>
        <w:t xml:space="preserve">. </w:t>
      </w:r>
    </w:p>
    <w:p w14:paraId="56739A1C" w14:textId="1568109E" w:rsidR="00EA37BF" w:rsidRPr="000D35A9" w:rsidRDefault="00FE2E19" w:rsidP="00084D7F">
      <w:pPr>
        <w:spacing w:before="120" w:after="120" w:line="276" w:lineRule="auto"/>
        <w:jc w:val="both"/>
        <w:rPr>
          <w:rFonts w:cs="Calibri"/>
          <w:color w:val="000000"/>
        </w:rPr>
      </w:pPr>
      <w:r w:rsidRPr="000D35A9">
        <w:rPr>
          <w:rFonts w:cs="Calibri"/>
          <w:color w:val="000000"/>
        </w:rPr>
        <w:t>Enfin, un salarié qui souhaite bénéficier du travail à distance depuis un autre organisme pourra en faire la demande. Elle sera étudiée en concertation avec toutes les parties et accordée sous réserve de garantir les conditions nécessaires en termes de confidentialité et de sécurité des systèmes d’informations, et de l’accord de l’organisme concerné. S’agissant d’un autre lieu que le domicile, il n’y aura pas lieu de vers</w:t>
      </w:r>
      <w:r w:rsidR="00AC6266" w:rsidRPr="000D35A9">
        <w:rPr>
          <w:rFonts w:cs="Calibri"/>
          <w:color w:val="000000"/>
        </w:rPr>
        <w:t>er</w:t>
      </w:r>
      <w:r w:rsidRPr="000D35A9">
        <w:rPr>
          <w:rFonts w:cs="Calibri"/>
          <w:color w:val="000000"/>
        </w:rPr>
        <w:t xml:space="preserve"> l’indemnité de télétravail.</w:t>
      </w:r>
    </w:p>
    <w:p w14:paraId="54833866" w14:textId="77777777" w:rsidR="00F549F5" w:rsidRPr="000D35A9" w:rsidRDefault="00F549F5" w:rsidP="00084D7F">
      <w:pPr>
        <w:spacing w:before="120" w:after="120" w:line="276" w:lineRule="auto"/>
        <w:jc w:val="both"/>
        <w:rPr>
          <w:rFonts w:cs="Calibri"/>
          <w:color w:val="000000"/>
        </w:rPr>
      </w:pPr>
    </w:p>
    <w:p w14:paraId="6BAE8BED" w14:textId="787FB502" w:rsidR="002428F7" w:rsidRPr="000D35A9" w:rsidRDefault="00FC02E7" w:rsidP="00FE2E19">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w:t>
      </w:r>
      <w:r w:rsidR="002428F7" w:rsidRPr="000D35A9">
        <w:rPr>
          <w:rFonts w:asciiTheme="minorHAnsi" w:hAnsiTheme="minorHAnsi" w:cstheme="minorHAnsi"/>
          <w:b/>
          <w:bCs/>
          <w:sz w:val="22"/>
          <w:szCs w:val="22"/>
        </w:rPr>
        <w:t>7 : Environnement</w:t>
      </w:r>
      <w:r w:rsidRPr="000D35A9">
        <w:rPr>
          <w:rFonts w:asciiTheme="minorHAnsi" w:hAnsiTheme="minorHAnsi" w:cstheme="minorHAnsi"/>
          <w:b/>
          <w:bCs/>
          <w:sz w:val="22"/>
          <w:szCs w:val="22"/>
        </w:rPr>
        <w:t xml:space="preserve"> de travail</w:t>
      </w:r>
    </w:p>
    <w:p w14:paraId="0A836E7B" w14:textId="3952A5A4" w:rsidR="002428F7" w:rsidRPr="000D35A9" w:rsidRDefault="002428F7" w:rsidP="00084D7F">
      <w:pPr>
        <w:spacing w:before="120" w:after="120" w:line="276" w:lineRule="auto"/>
        <w:jc w:val="both"/>
        <w:rPr>
          <w:b/>
          <w:i/>
          <w:iCs/>
        </w:rPr>
      </w:pPr>
      <w:r w:rsidRPr="000D35A9">
        <w:rPr>
          <w:b/>
          <w:i/>
          <w:iCs/>
        </w:rPr>
        <w:t xml:space="preserve">7.1. Environnement sur site </w:t>
      </w:r>
    </w:p>
    <w:p w14:paraId="4D285E35" w14:textId="77777777" w:rsidR="0019121B" w:rsidRPr="000D35A9" w:rsidRDefault="0019121B" w:rsidP="00084D7F">
      <w:pPr>
        <w:spacing w:before="120" w:after="120" w:line="276" w:lineRule="auto"/>
        <w:jc w:val="both"/>
      </w:pPr>
      <w:r w:rsidRPr="000D35A9">
        <w:t>Le choix du télétravail engage l'agent à accepter de travailler si besoin dans un bureau partagé sur sa résidence administrative. L'attribution d'un espace privatisé n'est pas remise en cause (armoire ou caisson personnel) mais le poste de travail peut bénéficier le cas échéant à plusieurs télétravailleurs.</w:t>
      </w:r>
    </w:p>
    <w:p w14:paraId="5678891F" w14:textId="465A72CA" w:rsidR="00FE2E19" w:rsidRPr="000D35A9" w:rsidRDefault="00FE2E19" w:rsidP="00084D7F">
      <w:pPr>
        <w:spacing w:before="120" w:after="120" w:line="276" w:lineRule="auto"/>
        <w:jc w:val="both"/>
      </w:pPr>
      <w:r w:rsidRPr="000D35A9">
        <w:t>Il est toutefois précisé, le télétravail étant réversible, que la Caf du Val d’Oise, en cas de cessation de cette modalité, s’engage à ce que le salarié concerné bénéficie d’un espace de travail sur site adapté à une présence permanente.</w:t>
      </w:r>
    </w:p>
    <w:p w14:paraId="08FFEBC7" w14:textId="6668C970" w:rsidR="002428F7" w:rsidRPr="000D35A9" w:rsidRDefault="002428F7" w:rsidP="00084D7F">
      <w:pPr>
        <w:spacing w:before="120" w:after="120" w:line="276" w:lineRule="auto"/>
        <w:jc w:val="both"/>
        <w:rPr>
          <w:b/>
          <w:i/>
          <w:iCs/>
        </w:rPr>
      </w:pPr>
      <w:r w:rsidRPr="000D35A9">
        <w:rPr>
          <w:b/>
          <w:i/>
          <w:iCs/>
        </w:rPr>
        <w:t xml:space="preserve">7.2 </w:t>
      </w:r>
      <w:r w:rsidR="00A31FAF" w:rsidRPr="000D35A9">
        <w:rPr>
          <w:b/>
          <w:i/>
          <w:iCs/>
        </w:rPr>
        <w:t>Environnements</w:t>
      </w:r>
      <w:r w:rsidRPr="000D35A9">
        <w:rPr>
          <w:b/>
          <w:i/>
          <w:iCs/>
        </w:rPr>
        <w:t xml:space="preserve"> </w:t>
      </w:r>
      <w:r w:rsidR="00A31FAF" w:rsidRPr="000D35A9">
        <w:rPr>
          <w:b/>
          <w:i/>
          <w:iCs/>
        </w:rPr>
        <w:t>en Télétravail</w:t>
      </w:r>
    </w:p>
    <w:p w14:paraId="4AB54896" w14:textId="6B7BA0DF" w:rsidR="005549AB" w:rsidRPr="000D35A9" w:rsidRDefault="00EA37BF" w:rsidP="00084D7F">
      <w:pPr>
        <w:spacing w:before="120" w:after="120" w:line="276" w:lineRule="auto"/>
        <w:jc w:val="both"/>
      </w:pPr>
      <w:r w:rsidRPr="000D35A9">
        <w:t xml:space="preserve">En situation de télétravail à domicile, le salarié utilise son abonnement internet personnel pour se connecter au réseau. Sa connexion internet doit offrir des capacités de débit suffisantes (haut débit ADSL), faute de quoi le télétravail ne pourra pas être mis œuvre. </w:t>
      </w:r>
    </w:p>
    <w:p w14:paraId="666F4109" w14:textId="77777777" w:rsidR="00FE2E19" w:rsidRPr="000D35A9" w:rsidRDefault="00FE2E19" w:rsidP="00084D7F">
      <w:pPr>
        <w:spacing w:before="120" w:after="120" w:line="276" w:lineRule="auto"/>
        <w:jc w:val="both"/>
      </w:pPr>
    </w:p>
    <w:p w14:paraId="19BD1838" w14:textId="37BB7A07" w:rsidR="00AD59EB" w:rsidRPr="000D35A9" w:rsidRDefault="00AD59EB" w:rsidP="00084D7F">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w:t>
      </w:r>
      <w:r w:rsidR="002C5030" w:rsidRPr="000D35A9">
        <w:rPr>
          <w:rFonts w:asciiTheme="minorHAnsi" w:hAnsiTheme="minorHAnsi" w:cstheme="minorHAnsi"/>
          <w:b/>
          <w:bCs/>
          <w:sz w:val="22"/>
          <w:szCs w:val="22"/>
        </w:rPr>
        <w:t>8</w:t>
      </w:r>
      <w:r w:rsidRPr="000D35A9">
        <w:rPr>
          <w:rFonts w:asciiTheme="minorHAnsi" w:hAnsiTheme="minorHAnsi" w:cstheme="minorHAnsi"/>
          <w:b/>
          <w:bCs/>
          <w:sz w:val="22"/>
          <w:szCs w:val="22"/>
        </w:rPr>
        <w:t> : Modalité</w:t>
      </w:r>
      <w:r w:rsidR="00A00DCC" w:rsidRPr="000D35A9">
        <w:rPr>
          <w:rFonts w:asciiTheme="minorHAnsi" w:hAnsiTheme="minorHAnsi" w:cstheme="minorHAnsi"/>
          <w:b/>
          <w:bCs/>
          <w:sz w:val="22"/>
          <w:szCs w:val="22"/>
        </w:rPr>
        <w:t>s</w:t>
      </w:r>
      <w:r w:rsidRPr="000D35A9">
        <w:rPr>
          <w:rFonts w:asciiTheme="minorHAnsi" w:hAnsiTheme="minorHAnsi" w:cstheme="minorHAnsi"/>
          <w:b/>
          <w:bCs/>
          <w:sz w:val="22"/>
          <w:szCs w:val="22"/>
        </w:rPr>
        <w:t xml:space="preserve"> du Télétravail dans le cadre des situations particulières</w:t>
      </w:r>
      <w:r w:rsidR="00EA37BF" w:rsidRPr="000D35A9">
        <w:rPr>
          <w:rFonts w:asciiTheme="minorHAnsi" w:hAnsiTheme="minorHAnsi" w:cstheme="minorHAnsi"/>
          <w:b/>
          <w:bCs/>
          <w:sz w:val="22"/>
          <w:szCs w:val="22"/>
        </w:rPr>
        <w:t xml:space="preserve"> pour permettre le maintien dans l’emploi</w:t>
      </w:r>
    </w:p>
    <w:p w14:paraId="507FD100" w14:textId="22F1FD45" w:rsidR="007C2C73" w:rsidRPr="000D35A9" w:rsidRDefault="007C2C73" w:rsidP="007C2C73">
      <w:pPr>
        <w:spacing w:before="120" w:after="120" w:line="276" w:lineRule="auto"/>
        <w:jc w:val="both"/>
        <w:rPr>
          <w:b/>
          <w:i/>
          <w:iCs/>
          <w:color w:val="000000"/>
        </w:rPr>
      </w:pPr>
      <w:r w:rsidRPr="000D35A9">
        <w:rPr>
          <w:b/>
          <w:i/>
          <w:iCs/>
        </w:rPr>
        <w:t xml:space="preserve">8.1. </w:t>
      </w:r>
      <w:r w:rsidR="00C62954" w:rsidRPr="000D35A9">
        <w:rPr>
          <w:b/>
          <w:i/>
          <w:iCs/>
        </w:rPr>
        <w:t xml:space="preserve">Pour permettre le maintien dans l’emploi </w:t>
      </w:r>
    </w:p>
    <w:p w14:paraId="4C1ED512" w14:textId="2E4EB635" w:rsidR="00AD59EB" w:rsidRPr="000D35A9" w:rsidRDefault="006D2219" w:rsidP="00084D7F">
      <w:pPr>
        <w:spacing w:before="120" w:after="120" w:line="276" w:lineRule="auto"/>
        <w:jc w:val="both"/>
      </w:pPr>
      <w:r w:rsidRPr="000D35A9">
        <w:t xml:space="preserve">Lorsque </w:t>
      </w:r>
      <w:r w:rsidR="00AD59EB" w:rsidRPr="000D35A9">
        <w:t xml:space="preserve">le télétravail est de nature à favoriser l’emploi des salariés en situation de handicap, ou quand il est préconisé par le médecin du travail afin de permettre de maintenir un salarié en activité, </w:t>
      </w:r>
      <w:r w:rsidR="00AD59EB" w:rsidRPr="000D35A9">
        <w:lastRenderedPageBreak/>
        <w:t xml:space="preserve">l’employeur, en lien avec </w:t>
      </w:r>
      <w:r w:rsidR="00EA37BF" w:rsidRPr="000D35A9">
        <w:t>le médecin du travail et l’infirmier(ère) de santé au travail</w:t>
      </w:r>
      <w:r w:rsidR="00AD59EB" w:rsidRPr="000D35A9">
        <w:t>, examine les conditions d’aménagement des règles applicables.</w:t>
      </w:r>
    </w:p>
    <w:p w14:paraId="33807712" w14:textId="77391EE0" w:rsidR="00AD59EB" w:rsidRPr="000D35A9" w:rsidRDefault="00AD59EB" w:rsidP="00084D7F">
      <w:pPr>
        <w:spacing w:before="120" w:after="120" w:line="276" w:lineRule="auto"/>
        <w:jc w:val="both"/>
      </w:pPr>
      <w:r w:rsidRPr="000D35A9">
        <w:t xml:space="preserve">Cet examen peut, notamment, conduire à déroger au temps </w:t>
      </w:r>
      <w:r w:rsidR="005B6ADE" w:rsidRPr="000D35A9">
        <w:t>de présence minimale sur site de deux jours</w:t>
      </w:r>
      <w:r w:rsidRPr="000D35A9">
        <w:t xml:space="preserve"> devant être effectué dans l’organisme. </w:t>
      </w:r>
    </w:p>
    <w:p w14:paraId="002169C9" w14:textId="77777777" w:rsidR="006A04EA" w:rsidRPr="000D35A9" w:rsidRDefault="00EA37BF" w:rsidP="00000B96">
      <w:pPr>
        <w:spacing w:before="120" w:after="120" w:line="276" w:lineRule="auto"/>
        <w:jc w:val="both"/>
        <w:rPr>
          <w:bCs/>
        </w:rPr>
      </w:pPr>
      <w:r w:rsidRPr="000D35A9">
        <w:rPr>
          <w:bCs/>
        </w:rPr>
        <w:t>Par ailleurs et par exception, pour des situations spécifiques et sur une période limitée définie préalablement, l</w:t>
      </w:r>
      <w:r w:rsidR="00AD59EB" w:rsidRPr="000D35A9">
        <w:rPr>
          <w:bCs/>
        </w:rPr>
        <w:t>e télétravail peut également être autorisé</w:t>
      </w:r>
      <w:r w:rsidR="006A04EA" w:rsidRPr="000D35A9">
        <w:rPr>
          <w:bCs/>
        </w:rPr>
        <w:t> :</w:t>
      </w:r>
    </w:p>
    <w:p w14:paraId="5C7C56FB" w14:textId="07676CC8" w:rsidR="00EA37BF" w:rsidRPr="000D35A9" w:rsidRDefault="005B6ADE" w:rsidP="006A04EA">
      <w:pPr>
        <w:pStyle w:val="Paragraphedeliste"/>
        <w:numPr>
          <w:ilvl w:val="0"/>
          <w:numId w:val="19"/>
        </w:numPr>
        <w:spacing w:before="120" w:after="120" w:line="276" w:lineRule="auto"/>
        <w:jc w:val="both"/>
        <w:rPr>
          <w:bCs/>
        </w:rPr>
      </w:pPr>
      <w:r w:rsidRPr="000D35A9">
        <w:rPr>
          <w:bCs/>
        </w:rPr>
        <w:t>Pour</w:t>
      </w:r>
      <w:r w:rsidR="00AD59EB" w:rsidRPr="000D35A9">
        <w:rPr>
          <w:bCs/>
        </w:rPr>
        <w:t xml:space="preserve"> réduire la pénibilité des déplacements</w:t>
      </w:r>
      <w:r w:rsidR="00EA37BF" w:rsidRPr="000D35A9">
        <w:rPr>
          <w:bCs/>
        </w:rPr>
        <w:t> </w:t>
      </w:r>
      <w:r w:rsidR="006B44E3" w:rsidRPr="000D35A9">
        <w:rPr>
          <w:bCs/>
        </w:rPr>
        <w:t>a</w:t>
      </w:r>
      <w:r w:rsidR="00EA37BF" w:rsidRPr="000D35A9">
        <w:rPr>
          <w:bCs/>
        </w:rPr>
        <w:t xml:space="preserve">ux </w:t>
      </w:r>
      <w:r w:rsidR="00AD59EB" w:rsidRPr="000D35A9">
        <w:rPr>
          <w:bCs/>
        </w:rPr>
        <w:t>femmes enceintes</w:t>
      </w:r>
      <w:r w:rsidR="00EA37BF" w:rsidRPr="000D35A9">
        <w:rPr>
          <w:bCs/>
        </w:rPr>
        <w:t>, afin de faciliter la conciliation entre vie familiale et vie professionnelle, au cours du dernier trimestre de la grossesse ;</w:t>
      </w:r>
    </w:p>
    <w:p w14:paraId="2CE1E078" w14:textId="0D71D8E2" w:rsidR="006A04EA" w:rsidRPr="000D35A9" w:rsidRDefault="005B6ADE" w:rsidP="006A04EA">
      <w:pPr>
        <w:pStyle w:val="Paragraphedeliste"/>
        <w:numPr>
          <w:ilvl w:val="0"/>
          <w:numId w:val="19"/>
        </w:numPr>
        <w:spacing w:before="120" w:after="120" w:line="276" w:lineRule="auto"/>
        <w:jc w:val="both"/>
        <w:rPr>
          <w:bCs/>
        </w:rPr>
      </w:pPr>
      <w:r w:rsidRPr="000D35A9">
        <w:rPr>
          <w:bCs/>
        </w:rPr>
        <w:t>Au</w:t>
      </w:r>
      <w:r w:rsidR="002262F5" w:rsidRPr="000D35A9">
        <w:rPr>
          <w:bCs/>
        </w:rPr>
        <w:t xml:space="preserve"> salarié proche aidant, qui accompagne une personne faisant l’objet d’une perte d’autonomie d’une particulière gravité</w:t>
      </w:r>
      <w:r w:rsidR="00C72101" w:rsidRPr="000D35A9">
        <w:rPr>
          <w:bCs/>
        </w:rPr>
        <w:t xml:space="preserve"> selon la définition en vigueur et en application du code du travail, dans la limite de 3 mois, renouvelable une fois. </w:t>
      </w:r>
    </w:p>
    <w:p w14:paraId="18C1BD92" w14:textId="7309FA77" w:rsidR="00EA37BF" w:rsidRPr="000D35A9" w:rsidRDefault="00EA37BF" w:rsidP="00EA37BF">
      <w:pPr>
        <w:spacing w:before="120" w:after="120" w:line="276" w:lineRule="auto"/>
        <w:jc w:val="both"/>
        <w:rPr>
          <w:bCs/>
        </w:rPr>
      </w:pPr>
      <w:r w:rsidRPr="000D35A9">
        <w:rPr>
          <w:bCs/>
        </w:rPr>
        <w:t>Un avenant sera formalisé précisant les modalités et la durée de ces mesures exceptionnelles.</w:t>
      </w:r>
    </w:p>
    <w:p w14:paraId="76A8603D" w14:textId="0A402C6E" w:rsidR="00027412" w:rsidRPr="000D35A9" w:rsidRDefault="00FE2E19" w:rsidP="00084D7F">
      <w:pPr>
        <w:spacing w:before="120" w:after="120" w:line="276" w:lineRule="auto"/>
        <w:jc w:val="both"/>
        <w:rPr>
          <w:bCs/>
        </w:rPr>
      </w:pPr>
      <w:r w:rsidRPr="000D35A9">
        <w:rPr>
          <w:bCs/>
        </w:rPr>
        <w:t>Enfin et s</w:t>
      </w:r>
      <w:r w:rsidR="00AD59EB" w:rsidRPr="000D35A9">
        <w:t xml:space="preserve">ous réserve de la compatibilité de leur poste de travail, </w:t>
      </w:r>
      <w:r w:rsidR="00170810" w:rsidRPr="000D35A9">
        <w:t>les salariés exerçant un mandat électif local peuvent accéder au télétravail</w:t>
      </w:r>
      <w:r w:rsidR="00761D01" w:rsidRPr="000D35A9">
        <w:t xml:space="preserve"> dans les mêmes conditions que les autres agents. Lorsque le salarié exerce son mandat à temps plein et que le contrat de travail est suspendu, </w:t>
      </w:r>
      <w:r w:rsidR="00827531" w:rsidRPr="000D35A9">
        <w:t xml:space="preserve">le versement de l’indemnité télétravail ne s’applique pas. </w:t>
      </w:r>
    </w:p>
    <w:p w14:paraId="25B57D3D" w14:textId="5152F5B1" w:rsidR="00AD59EB" w:rsidRPr="000D35A9" w:rsidRDefault="002C5030" w:rsidP="00084D7F">
      <w:pPr>
        <w:spacing w:before="120" w:after="120" w:line="276" w:lineRule="auto"/>
        <w:jc w:val="both"/>
        <w:rPr>
          <w:b/>
          <w:i/>
          <w:iCs/>
          <w:color w:val="000000"/>
        </w:rPr>
      </w:pPr>
      <w:r w:rsidRPr="000D35A9">
        <w:rPr>
          <w:b/>
          <w:i/>
          <w:iCs/>
        </w:rPr>
        <w:t>8.</w:t>
      </w:r>
      <w:r w:rsidR="00C62954" w:rsidRPr="000D35A9">
        <w:rPr>
          <w:b/>
          <w:i/>
          <w:iCs/>
        </w:rPr>
        <w:t>2</w:t>
      </w:r>
      <w:r w:rsidR="00AD59EB" w:rsidRPr="000D35A9">
        <w:rPr>
          <w:b/>
          <w:i/>
          <w:iCs/>
        </w:rPr>
        <w:t xml:space="preserve">. </w:t>
      </w:r>
      <w:r w:rsidR="00C62954" w:rsidRPr="000D35A9">
        <w:rPr>
          <w:b/>
          <w:i/>
          <w:iCs/>
        </w:rPr>
        <w:t>E</w:t>
      </w:r>
      <w:r w:rsidR="00AD59EB" w:rsidRPr="000D35A9">
        <w:rPr>
          <w:b/>
          <w:i/>
          <w:iCs/>
        </w:rPr>
        <w:t xml:space="preserve">n cas </w:t>
      </w:r>
      <w:r w:rsidR="00AD59EB" w:rsidRPr="000D35A9">
        <w:rPr>
          <w:b/>
          <w:i/>
          <w:iCs/>
          <w:color w:val="000000"/>
        </w:rPr>
        <w:t>de situations exceptionnelles</w:t>
      </w:r>
    </w:p>
    <w:p w14:paraId="0337B154" w14:textId="76E35E55" w:rsidR="00FE2E19" w:rsidRPr="000D35A9" w:rsidRDefault="00FE2E19" w:rsidP="00084D7F">
      <w:pPr>
        <w:spacing w:before="120" w:after="120" w:line="276" w:lineRule="auto"/>
        <w:jc w:val="both"/>
        <w:rPr>
          <w:color w:val="000000"/>
        </w:rPr>
      </w:pPr>
      <w:r w:rsidRPr="000D35A9">
        <w:rPr>
          <w:color w:val="000000"/>
        </w:rPr>
        <w:t xml:space="preserve">Les cas de télétravail </w:t>
      </w:r>
      <w:r w:rsidR="00830748" w:rsidRPr="000D35A9">
        <w:rPr>
          <w:color w:val="000000"/>
        </w:rPr>
        <w:t xml:space="preserve">exceptionnel </w:t>
      </w:r>
      <w:r w:rsidRPr="000D35A9">
        <w:rPr>
          <w:color w:val="000000"/>
        </w:rPr>
        <w:t xml:space="preserve">ne pourront être </w:t>
      </w:r>
      <w:r w:rsidR="002C5030" w:rsidRPr="000D35A9">
        <w:rPr>
          <w:color w:val="000000"/>
        </w:rPr>
        <w:t>déclenchés</w:t>
      </w:r>
      <w:r w:rsidRPr="000D35A9">
        <w:rPr>
          <w:color w:val="000000"/>
        </w:rPr>
        <w:t xml:space="preserve"> que sur l’initiative de la Direction et notamment en cas </w:t>
      </w:r>
      <w:r w:rsidR="00F0412E" w:rsidRPr="000D35A9">
        <w:rPr>
          <w:color w:val="000000"/>
        </w:rPr>
        <w:t xml:space="preserve">déclenchement d’un PCA. Par ailleurs, certaines situations prévues par note de direction permettent également </w:t>
      </w:r>
      <w:r w:rsidR="00C13F62" w:rsidRPr="000D35A9">
        <w:rPr>
          <w:color w:val="000000"/>
        </w:rPr>
        <w:t xml:space="preserve">d’organiser du télétravail exceptionnel en cas </w:t>
      </w:r>
      <w:r w:rsidRPr="000D35A9">
        <w:rPr>
          <w:color w:val="000000"/>
        </w:rPr>
        <w:t>de grèves de transports, d’intempéries, d’alerte météo faisant l’objet de mesures prises par le préfet, en cas de force majeures (épisode de pollution</w:t>
      </w:r>
      <w:r w:rsidR="002C5030" w:rsidRPr="000D35A9">
        <w:rPr>
          <w:color w:val="000000"/>
        </w:rPr>
        <w:t xml:space="preserve"> selon les critères fixés à l’article L</w:t>
      </w:r>
      <w:r w:rsidR="00F23FFB" w:rsidRPr="000D35A9">
        <w:rPr>
          <w:color w:val="000000"/>
        </w:rPr>
        <w:t>-</w:t>
      </w:r>
      <w:r w:rsidR="002C5030" w:rsidRPr="000D35A9">
        <w:rPr>
          <w:color w:val="000000"/>
        </w:rPr>
        <w:t>223-1 du code de l’environnement</w:t>
      </w:r>
      <w:r w:rsidRPr="000D35A9">
        <w:rPr>
          <w:color w:val="000000"/>
        </w:rPr>
        <w:t>, épidémie …) et enfin en cas d’indisponibilité des locaux de travail</w:t>
      </w:r>
      <w:r w:rsidR="002C5030" w:rsidRPr="000D35A9">
        <w:rPr>
          <w:color w:val="000000"/>
        </w:rPr>
        <w:t>.</w:t>
      </w:r>
      <w:r w:rsidR="00ED12B3" w:rsidRPr="000D35A9">
        <w:rPr>
          <w:color w:val="000000"/>
        </w:rPr>
        <w:t xml:space="preserve"> </w:t>
      </w:r>
    </w:p>
    <w:p w14:paraId="5AE587EB" w14:textId="3D5A67BF" w:rsidR="00AD59EB" w:rsidRPr="000D35A9" w:rsidRDefault="002C5030" w:rsidP="00084D7F">
      <w:pPr>
        <w:spacing w:before="120" w:after="120" w:line="276" w:lineRule="auto"/>
        <w:jc w:val="both"/>
        <w:rPr>
          <w:color w:val="000000"/>
        </w:rPr>
      </w:pPr>
      <w:r w:rsidRPr="000D35A9">
        <w:rPr>
          <w:color w:val="000000"/>
        </w:rPr>
        <w:t>En</w:t>
      </w:r>
      <w:r w:rsidR="00AD59EB" w:rsidRPr="000D35A9">
        <w:rPr>
          <w:color w:val="000000"/>
        </w:rPr>
        <w:t xml:space="preserve"> cas </w:t>
      </w:r>
      <w:r w:rsidRPr="000D35A9">
        <w:rPr>
          <w:color w:val="000000"/>
        </w:rPr>
        <w:t>de situation individuelle exceptionnelle (problème de transport, immobilisation physique temporaire sans arrêts de travail …)</w:t>
      </w:r>
      <w:r w:rsidR="00AD59EB" w:rsidRPr="000D35A9">
        <w:rPr>
          <w:color w:val="000000"/>
        </w:rPr>
        <w:t xml:space="preserve"> </w:t>
      </w:r>
      <w:r w:rsidRPr="000D35A9">
        <w:rPr>
          <w:rFonts w:cs="Calibri"/>
          <w:bCs/>
        </w:rPr>
        <w:t>et après accord de leur responsable, les</w:t>
      </w:r>
      <w:r w:rsidR="00AD59EB" w:rsidRPr="000D35A9">
        <w:rPr>
          <w:color w:val="000000"/>
        </w:rPr>
        <w:t xml:space="preserve"> agents pourront modifier leurs jours de télétravail, ou prolonger leur activité de télétravail au-delà des jours autorisés (au-delà du quota de nombre de jours de télétravail par semaine ou par an). </w:t>
      </w:r>
      <w:r w:rsidR="00E3191B" w:rsidRPr="000D35A9">
        <w:rPr>
          <w:color w:val="000000"/>
        </w:rPr>
        <w:t xml:space="preserve">Ces situations sont également encadrées par note de direction. </w:t>
      </w:r>
      <w:r w:rsidR="00B041EF" w:rsidRPr="000D35A9">
        <w:rPr>
          <w:color w:val="000000"/>
        </w:rPr>
        <w:t xml:space="preserve">En </w:t>
      </w:r>
      <w:r w:rsidR="002D4D87" w:rsidRPr="000D35A9">
        <w:rPr>
          <w:color w:val="000000"/>
        </w:rPr>
        <w:t>cas de refus, une demande de recours pe</w:t>
      </w:r>
      <w:r w:rsidR="00F75816" w:rsidRPr="000D35A9">
        <w:rPr>
          <w:color w:val="000000"/>
        </w:rPr>
        <w:t>ut être présenté au N+2.</w:t>
      </w:r>
    </w:p>
    <w:p w14:paraId="420304BF" w14:textId="33DCA386" w:rsidR="00AD59EB" w:rsidRPr="000D35A9" w:rsidRDefault="00AD59EB" w:rsidP="00084D7F">
      <w:pPr>
        <w:spacing w:before="120" w:after="120" w:line="276" w:lineRule="auto"/>
        <w:jc w:val="both"/>
      </w:pPr>
      <w:r w:rsidRPr="000D35A9">
        <w:rPr>
          <w:color w:val="000000"/>
        </w:rPr>
        <w:t>Ils reprennent leur organisation habituelle une fois l’évènement terminé</w:t>
      </w:r>
      <w:r w:rsidRPr="000D35A9">
        <w:t>.</w:t>
      </w:r>
    </w:p>
    <w:p w14:paraId="1279F6F1" w14:textId="77777777" w:rsidR="002C5030" w:rsidRPr="000D35A9" w:rsidRDefault="002C5030" w:rsidP="00084D7F">
      <w:pPr>
        <w:spacing w:before="120" w:after="120" w:line="276" w:lineRule="auto"/>
        <w:jc w:val="both"/>
      </w:pPr>
    </w:p>
    <w:p w14:paraId="5D2879BD" w14:textId="527E77F5" w:rsidR="00624E60" w:rsidRPr="000D35A9" w:rsidRDefault="00624E60" w:rsidP="005836B5">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w:t>
      </w:r>
      <w:r w:rsidR="001F2AF5" w:rsidRPr="000D35A9">
        <w:rPr>
          <w:rFonts w:asciiTheme="minorHAnsi" w:hAnsiTheme="minorHAnsi" w:cstheme="minorHAnsi"/>
          <w:b/>
          <w:bCs/>
          <w:sz w:val="22"/>
          <w:szCs w:val="22"/>
        </w:rPr>
        <w:t>9</w:t>
      </w:r>
      <w:r w:rsidRPr="000D35A9">
        <w:rPr>
          <w:rFonts w:asciiTheme="minorHAnsi" w:hAnsiTheme="minorHAnsi" w:cstheme="minorHAnsi"/>
          <w:b/>
          <w:bCs/>
          <w:sz w:val="22"/>
          <w:szCs w:val="22"/>
        </w:rPr>
        <w:t> : Les modalités de mise en œuvre du Télétravail</w:t>
      </w:r>
    </w:p>
    <w:p w14:paraId="031F8E1E" w14:textId="43F9EC09" w:rsidR="00DD242B" w:rsidRPr="000D35A9" w:rsidRDefault="001F2AF5" w:rsidP="00084D7F">
      <w:pPr>
        <w:spacing w:before="120" w:after="120" w:line="276" w:lineRule="auto"/>
        <w:jc w:val="both"/>
        <w:rPr>
          <w:rFonts w:cstheme="minorHAnsi"/>
          <w:b/>
          <w:bCs/>
          <w:i/>
          <w:iCs/>
          <w:color w:val="000000" w:themeColor="text1"/>
        </w:rPr>
      </w:pPr>
      <w:r w:rsidRPr="000D35A9">
        <w:rPr>
          <w:rFonts w:cstheme="minorHAnsi"/>
          <w:b/>
          <w:bCs/>
          <w:i/>
          <w:iCs/>
          <w:color w:val="000000" w:themeColor="text1"/>
        </w:rPr>
        <w:t>9</w:t>
      </w:r>
      <w:r w:rsidR="00652FC2" w:rsidRPr="000D35A9">
        <w:rPr>
          <w:rFonts w:cstheme="minorHAnsi"/>
          <w:b/>
          <w:bCs/>
          <w:i/>
          <w:iCs/>
          <w:color w:val="000000" w:themeColor="text1"/>
        </w:rPr>
        <w:t>.</w:t>
      </w:r>
      <w:r w:rsidR="00624E60" w:rsidRPr="000D35A9">
        <w:rPr>
          <w:rFonts w:cstheme="minorHAnsi"/>
          <w:b/>
          <w:bCs/>
          <w:i/>
          <w:iCs/>
          <w:color w:val="000000" w:themeColor="text1"/>
        </w:rPr>
        <w:t>1</w:t>
      </w:r>
      <w:r w:rsidR="00652FC2" w:rsidRPr="000D35A9">
        <w:rPr>
          <w:rFonts w:cstheme="minorHAnsi"/>
          <w:b/>
          <w:bCs/>
          <w:i/>
          <w:iCs/>
          <w:color w:val="000000" w:themeColor="text1"/>
        </w:rPr>
        <w:t xml:space="preserve"> </w:t>
      </w:r>
      <w:r w:rsidR="00214F5A" w:rsidRPr="000D35A9">
        <w:rPr>
          <w:rFonts w:cstheme="minorHAnsi"/>
          <w:b/>
          <w:bCs/>
          <w:i/>
          <w:iCs/>
          <w:color w:val="000000" w:themeColor="text1"/>
        </w:rPr>
        <w:t>Procédure</w:t>
      </w:r>
      <w:r w:rsidR="00AA019C" w:rsidRPr="000D35A9">
        <w:rPr>
          <w:rFonts w:cstheme="minorHAnsi"/>
          <w:b/>
          <w:bCs/>
          <w:i/>
          <w:iCs/>
          <w:color w:val="000000" w:themeColor="text1"/>
        </w:rPr>
        <w:t xml:space="preserve"> de mise en œuvre</w:t>
      </w:r>
    </w:p>
    <w:p w14:paraId="3E6A81A3" w14:textId="32FAA459" w:rsidR="00D13EAE" w:rsidRPr="000D35A9" w:rsidRDefault="00214F5A"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 xml:space="preserve">Les salariés souhaitant travailler à distance complètent un formulaire </w:t>
      </w:r>
      <w:r w:rsidR="00AA019C" w:rsidRPr="000D35A9">
        <w:rPr>
          <w:rFonts w:ascii="Calibri" w:eastAsia="Times New Roman" w:hAnsi="Calibri" w:cs="Times New Roman"/>
          <w:szCs w:val="20"/>
          <w:lang w:eastAsia="fr-FR"/>
        </w:rPr>
        <w:t xml:space="preserve">présent sur l’intranet </w:t>
      </w:r>
      <w:proofErr w:type="spellStart"/>
      <w:r w:rsidR="001F2AF5" w:rsidRPr="000D35A9">
        <w:rPr>
          <w:rFonts w:ascii="Calibri" w:eastAsia="Times New Roman" w:hAnsi="Calibri" w:cs="Times New Roman"/>
          <w:szCs w:val="20"/>
          <w:lang w:eastAsia="fr-FR"/>
        </w:rPr>
        <w:t>Cafcom</w:t>
      </w:r>
      <w:proofErr w:type="spellEnd"/>
      <w:r w:rsidR="001F2AF5" w:rsidRPr="000D35A9">
        <w:rPr>
          <w:rFonts w:ascii="Calibri" w:eastAsia="Times New Roman" w:hAnsi="Calibri" w:cs="Times New Roman"/>
          <w:szCs w:val="20"/>
          <w:lang w:eastAsia="fr-FR"/>
        </w:rPr>
        <w:t>.</w:t>
      </w:r>
      <w:r w:rsidR="00AA019C" w:rsidRPr="000D35A9">
        <w:rPr>
          <w:rFonts w:ascii="Calibri" w:eastAsia="Times New Roman" w:hAnsi="Calibri" w:cs="Times New Roman"/>
          <w:szCs w:val="20"/>
          <w:lang w:eastAsia="fr-FR"/>
        </w:rPr>
        <w:t xml:space="preserve"> </w:t>
      </w:r>
    </w:p>
    <w:p w14:paraId="73173ACC" w14:textId="0367C12D" w:rsidR="00AA019C" w:rsidRPr="000D35A9" w:rsidRDefault="00AA019C"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La demande est soumise au supérieur hiérarchique puis transmise au Directeur de Branche pour validation.</w:t>
      </w:r>
    </w:p>
    <w:p w14:paraId="52AEAC1E" w14:textId="68F17340" w:rsidR="00721684" w:rsidRPr="000D35A9" w:rsidRDefault="00721684" w:rsidP="00721684">
      <w:pPr>
        <w:spacing w:before="120" w:after="120" w:line="276" w:lineRule="auto"/>
        <w:jc w:val="both"/>
        <w:rPr>
          <w:rFonts w:cstheme="minorHAnsi"/>
          <w:color w:val="000000" w:themeColor="text1"/>
        </w:rPr>
      </w:pPr>
      <w:r w:rsidRPr="000D35A9">
        <w:rPr>
          <w:rFonts w:cstheme="minorHAnsi"/>
          <w:color w:val="000000" w:themeColor="text1"/>
        </w:rPr>
        <w:t xml:space="preserve">Les demandes sont examinées par l’employeur, selon les conditions de faisabilité technique et organisationnelle au regard du poste de travail considéré et de la maîtrise de l’emploi dont fait preuve </w:t>
      </w:r>
      <w:r w:rsidRPr="000D35A9">
        <w:rPr>
          <w:rFonts w:cstheme="minorHAnsi"/>
          <w:color w:val="000000" w:themeColor="text1"/>
        </w:rPr>
        <w:lastRenderedPageBreak/>
        <w:t>le salarié, notamment au sujet de sa capacité à travailler de manière autonome et au vu de l’ancienneté</w:t>
      </w:r>
      <w:r w:rsidR="001F2AF5" w:rsidRPr="000D35A9">
        <w:rPr>
          <w:rFonts w:cstheme="minorHAnsi"/>
          <w:color w:val="000000" w:themeColor="text1"/>
        </w:rPr>
        <w:t xml:space="preserve"> comme prévu à l’article 4.</w:t>
      </w:r>
    </w:p>
    <w:p w14:paraId="50A485D2" w14:textId="5AF5254B" w:rsidR="00721684" w:rsidRPr="000D35A9" w:rsidRDefault="001103F1" w:rsidP="00084D7F">
      <w:pPr>
        <w:spacing w:before="120" w:after="120" w:line="276" w:lineRule="auto"/>
        <w:jc w:val="both"/>
        <w:rPr>
          <w:rFonts w:cstheme="minorHAnsi"/>
          <w:color w:val="000000" w:themeColor="text1"/>
        </w:rPr>
      </w:pPr>
      <w:r w:rsidRPr="000D35A9">
        <w:rPr>
          <w:rFonts w:cstheme="minorHAnsi"/>
          <w:color w:val="000000" w:themeColor="text1"/>
        </w:rPr>
        <w:t xml:space="preserve">Toutes les demandes doivent être transmises au département ressources humaines afin qu’une réponse puisse </w:t>
      </w:r>
      <w:r w:rsidR="009B4BBA" w:rsidRPr="000D35A9">
        <w:rPr>
          <w:rFonts w:cstheme="minorHAnsi"/>
          <w:color w:val="000000" w:themeColor="text1"/>
        </w:rPr>
        <w:t>être apportée, y compris lorsque le responsable hiérarchique émet un avis défavorable à son niveau.</w:t>
      </w:r>
    </w:p>
    <w:p w14:paraId="16EA60B7" w14:textId="7ABA5049" w:rsidR="007C5AD9" w:rsidRPr="000D35A9" w:rsidRDefault="00AA019C"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 xml:space="preserve">La décision </w:t>
      </w:r>
      <w:r w:rsidR="00122579" w:rsidRPr="000D35A9">
        <w:rPr>
          <w:rFonts w:ascii="Calibri" w:eastAsia="Times New Roman" w:hAnsi="Calibri" w:cs="Times New Roman"/>
          <w:szCs w:val="20"/>
          <w:lang w:eastAsia="fr-FR"/>
        </w:rPr>
        <w:t>définitive</w:t>
      </w:r>
      <w:r w:rsidR="00D13EAE" w:rsidRPr="000D35A9">
        <w:rPr>
          <w:rFonts w:ascii="Calibri" w:eastAsia="Times New Roman" w:hAnsi="Calibri" w:cs="Times New Roman"/>
          <w:szCs w:val="20"/>
          <w:lang w:eastAsia="fr-FR"/>
        </w:rPr>
        <w:t xml:space="preserve">, qu’elle soit positive ou négative, </w:t>
      </w:r>
      <w:r w:rsidRPr="000D35A9">
        <w:rPr>
          <w:rFonts w:ascii="Calibri" w:eastAsia="Times New Roman" w:hAnsi="Calibri" w:cs="Times New Roman"/>
          <w:szCs w:val="20"/>
          <w:lang w:eastAsia="fr-FR"/>
        </w:rPr>
        <w:t>est notifiée par le Département des Ressources humaines</w:t>
      </w:r>
      <w:r w:rsidR="003B474C" w:rsidRPr="000D35A9">
        <w:rPr>
          <w:rFonts w:ascii="Calibri" w:eastAsia="Times New Roman" w:hAnsi="Calibri" w:cs="Times New Roman"/>
          <w:szCs w:val="20"/>
          <w:lang w:eastAsia="fr-FR"/>
        </w:rPr>
        <w:t xml:space="preserve"> : </w:t>
      </w:r>
    </w:p>
    <w:p w14:paraId="192FFD45" w14:textId="3BCBC26E" w:rsidR="003B474C" w:rsidRPr="000D35A9" w:rsidRDefault="006D1262" w:rsidP="00084D7F">
      <w:pPr>
        <w:pStyle w:val="Paragraphedeliste"/>
        <w:numPr>
          <w:ilvl w:val="0"/>
          <w:numId w:val="20"/>
        </w:num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Après examen</w:t>
      </w:r>
      <w:r w:rsidR="0032158A" w:rsidRPr="000D35A9">
        <w:rPr>
          <w:rFonts w:ascii="Calibri" w:eastAsia="Times New Roman" w:hAnsi="Calibri" w:cs="Times New Roman"/>
          <w:szCs w:val="20"/>
          <w:lang w:eastAsia="fr-FR"/>
        </w:rPr>
        <w:t xml:space="preserve"> de la demande de télétravail, l’employeur rend sa décision dans un délai ne pouvant excéder 30 jours, sauf circonstances exceptionnelles. </w:t>
      </w:r>
      <w:r w:rsidR="00B245C2" w:rsidRPr="000D35A9">
        <w:rPr>
          <w:rFonts w:ascii="Calibri" w:eastAsia="Times New Roman" w:hAnsi="Calibri" w:cs="Times New Roman"/>
          <w:szCs w:val="20"/>
          <w:lang w:eastAsia="fr-FR"/>
        </w:rPr>
        <w:t xml:space="preserve">Cette </w:t>
      </w:r>
      <w:r w:rsidR="00214F5A" w:rsidRPr="000D35A9">
        <w:rPr>
          <w:rFonts w:ascii="Calibri" w:eastAsia="Times New Roman" w:hAnsi="Calibri" w:cs="Times New Roman"/>
          <w:szCs w:val="20"/>
          <w:lang w:eastAsia="fr-FR"/>
        </w:rPr>
        <w:t>décision est notifiée par le département Ressources Humaines</w:t>
      </w:r>
      <w:r w:rsidR="00B245C2" w:rsidRPr="000D35A9">
        <w:rPr>
          <w:rFonts w:ascii="Calibri" w:eastAsia="Times New Roman" w:hAnsi="Calibri" w:cs="Times New Roman"/>
          <w:szCs w:val="20"/>
          <w:lang w:eastAsia="fr-FR"/>
        </w:rPr>
        <w:t>.</w:t>
      </w:r>
      <w:r w:rsidR="005B6ADE" w:rsidRPr="000D35A9">
        <w:rPr>
          <w:rFonts w:ascii="Calibri" w:eastAsia="Times New Roman" w:hAnsi="Calibri" w:cs="Times New Roman"/>
          <w:szCs w:val="20"/>
          <w:lang w:eastAsia="fr-FR"/>
        </w:rPr>
        <w:t xml:space="preserve"> </w:t>
      </w:r>
      <w:r w:rsidR="00122579" w:rsidRPr="000D35A9">
        <w:rPr>
          <w:rFonts w:ascii="Calibri" w:eastAsia="Times New Roman" w:hAnsi="Calibri" w:cs="Times New Roman"/>
          <w:szCs w:val="20"/>
          <w:lang w:eastAsia="fr-FR"/>
        </w:rPr>
        <w:t>Elle</w:t>
      </w:r>
      <w:r w:rsidR="00A5788C" w:rsidRPr="000D35A9">
        <w:rPr>
          <w:rFonts w:ascii="Calibri" w:eastAsia="Times New Roman" w:hAnsi="Calibri" w:cs="Times New Roman"/>
          <w:szCs w:val="20"/>
          <w:lang w:eastAsia="fr-FR"/>
        </w:rPr>
        <w:t xml:space="preserve"> </w:t>
      </w:r>
      <w:r w:rsidR="00156D03" w:rsidRPr="000D35A9">
        <w:rPr>
          <w:rFonts w:ascii="Calibri" w:eastAsia="Times New Roman" w:hAnsi="Calibri" w:cs="Times New Roman"/>
          <w:szCs w:val="20"/>
          <w:lang w:eastAsia="fr-FR"/>
        </w:rPr>
        <w:t>n</w:t>
      </w:r>
      <w:r w:rsidR="002B5970" w:rsidRPr="000D35A9">
        <w:rPr>
          <w:rFonts w:ascii="Calibri" w:eastAsia="Times New Roman" w:hAnsi="Calibri" w:cs="Times New Roman"/>
          <w:szCs w:val="20"/>
          <w:lang w:eastAsia="fr-FR"/>
        </w:rPr>
        <w:t>e</w:t>
      </w:r>
      <w:r w:rsidR="00156D03" w:rsidRPr="000D35A9">
        <w:rPr>
          <w:rFonts w:ascii="Calibri" w:eastAsia="Times New Roman" w:hAnsi="Calibri" w:cs="Times New Roman"/>
          <w:szCs w:val="20"/>
          <w:lang w:eastAsia="fr-FR"/>
        </w:rPr>
        <w:t xml:space="preserve"> </w:t>
      </w:r>
      <w:r w:rsidR="00A5788C" w:rsidRPr="000D35A9">
        <w:rPr>
          <w:rFonts w:ascii="Calibri" w:eastAsia="Times New Roman" w:hAnsi="Calibri" w:cs="Times New Roman"/>
          <w:szCs w:val="20"/>
          <w:lang w:eastAsia="fr-FR"/>
        </w:rPr>
        <w:t>devient définitive qu’à réception des documents et démarches prévu</w:t>
      </w:r>
      <w:r w:rsidR="005B6ADE" w:rsidRPr="000D35A9">
        <w:rPr>
          <w:rFonts w:ascii="Calibri" w:eastAsia="Times New Roman" w:hAnsi="Calibri" w:cs="Times New Roman"/>
          <w:szCs w:val="20"/>
          <w:lang w:eastAsia="fr-FR"/>
        </w:rPr>
        <w:t>e</w:t>
      </w:r>
      <w:r w:rsidR="00A5788C" w:rsidRPr="000D35A9">
        <w:rPr>
          <w:rFonts w:ascii="Calibri" w:eastAsia="Times New Roman" w:hAnsi="Calibri" w:cs="Times New Roman"/>
          <w:szCs w:val="20"/>
          <w:lang w:eastAsia="fr-FR"/>
        </w:rPr>
        <w:t xml:space="preserve">s par le présent accord </w:t>
      </w:r>
      <w:r w:rsidR="00122579" w:rsidRPr="000D35A9">
        <w:rPr>
          <w:rFonts w:ascii="Calibri" w:eastAsia="Times New Roman" w:hAnsi="Calibri" w:cs="Times New Roman"/>
          <w:szCs w:val="20"/>
          <w:lang w:eastAsia="fr-FR"/>
        </w:rPr>
        <w:t>(respect</w:t>
      </w:r>
      <w:r w:rsidR="00A5788C" w:rsidRPr="000D35A9">
        <w:rPr>
          <w:rFonts w:ascii="Calibri" w:eastAsia="Times New Roman" w:hAnsi="Calibri" w:cs="Times New Roman"/>
          <w:szCs w:val="20"/>
          <w:lang w:eastAsia="fr-FR"/>
        </w:rPr>
        <w:t xml:space="preserve"> des conditions d’éligibilité, lieu de travail, équipements, assurance…)</w:t>
      </w:r>
      <w:r w:rsidR="003B474C" w:rsidRPr="000D35A9">
        <w:rPr>
          <w:rFonts w:ascii="Calibri" w:eastAsia="Times New Roman" w:hAnsi="Calibri" w:cs="Times New Roman"/>
          <w:szCs w:val="20"/>
          <w:lang w:eastAsia="fr-FR"/>
        </w:rPr>
        <w:t xml:space="preserve"> ; </w:t>
      </w:r>
    </w:p>
    <w:p w14:paraId="4B69FBF5" w14:textId="77777777" w:rsidR="00960376" w:rsidRPr="000D35A9" w:rsidRDefault="00960376" w:rsidP="00960376">
      <w:pPr>
        <w:pStyle w:val="Paragraphedeliste"/>
        <w:numPr>
          <w:ilvl w:val="0"/>
          <w:numId w:val="20"/>
        </w:num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 xml:space="preserve">La décision de rejet par l’employeur d’une demande de télétravail fait l’objet d’une notification motivée au salarié concerné dans un délai maximal de 30 jours.  A cet effet, le salarié dispose d’un délai de 3 mois à compter de la notification de refus, pour demander un réexamen de sa demande de télétravail. La demande de réexamen est transmise au supérieur hiérarchique et directeur de Branche dans les mêmes conditions que la demande initiale. La décision définitive est notifiée dans un délai de 15 jours. Lorsque le refus du télétravail est motivé par le manque d’autonomie du salarié, le manager définit un plan d’accompagnement permettant à l’agent de développer son autonomie. En pratique une fois le salarié devenu plus autonome, il pourra renouveler sa demande de télétravail. </w:t>
      </w:r>
    </w:p>
    <w:p w14:paraId="0968FC85" w14:textId="77777777" w:rsidR="00122579" w:rsidRPr="000D35A9" w:rsidRDefault="00122579" w:rsidP="00084D7F">
      <w:pPr>
        <w:spacing w:before="120" w:after="120" w:line="276" w:lineRule="auto"/>
        <w:jc w:val="both"/>
        <w:rPr>
          <w:rFonts w:cstheme="minorHAnsi"/>
          <w:color w:val="000000" w:themeColor="text1"/>
        </w:rPr>
      </w:pPr>
      <w:r w:rsidRPr="000D35A9">
        <w:rPr>
          <w:rFonts w:cstheme="minorHAnsi"/>
          <w:color w:val="000000" w:themeColor="text1"/>
        </w:rPr>
        <w:t>En cas de pluralité de demandes au sein d’une même direction ou service, qui viendraient en conflit avec le principe des présences obligatoires ou pour des raisons d’organisations, le supérieur hiérarchique pourra moduler les jours de télétravail. Son choix reposera sur des critères objectifs, la priorité sera donnée aux candidatures en tenant compte :</w:t>
      </w:r>
    </w:p>
    <w:p w14:paraId="1BAC29D3" w14:textId="1E3BB0CE" w:rsidR="00122579" w:rsidRPr="000D35A9" w:rsidRDefault="003B474C" w:rsidP="00084D7F">
      <w:pPr>
        <w:numPr>
          <w:ilvl w:val="0"/>
          <w:numId w:val="16"/>
        </w:numPr>
        <w:spacing w:before="120" w:after="120" w:line="276" w:lineRule="auto"/>
        <w:jc w:val="both"/>
        <w:rPr>
          <w:rFonts w:cstheme="minorHAnsi"/>
          <w:color w:val="000000" w:themeColor="text1"/>
        </w:rPr>
      </w:pPr>
      <w:r w:rsidRPr="000D35A9">
        <w:rPr>
          <w:rFonts w:cstheme="minorHAnsi"/>
          <w:color w:val="000000" w:themeColor="text1"/>
        </w:rPr>
        <w:t>D’une</w:t>
      </w:r>
      <w:r w:rsidR="00122579" w:rsidRPr="000D35A9">
        <w:rPr>
          <w:rFonts w:cstheme="minorHAnsi"/>
          <w:color w:val="000000" w:themeColor="text1"/>
        </w:rPr>
        <w:t xml:space="preserve"> situation de handicap ;</w:t>
      </w:r>
    </w:p>
    <w:p w14:paraId="36CD3D46" w14:textId="6DF14BFF" w:rsidR="00122579" w:rsidRPr="000D35A9" w:rsidRDefault="003B474C" w:rsidP="00084D7F">
      <w:pPr>
        <w:numPr>
          <w:ilvl w:val="0"/>
          <w:numId w:val="16"/>
        </w:numPr>
        <w:spacing w:before="120" w:after="120" w:line="276" w:lineRule="auto"/>
        <w:jc w:val="both"/>
        <w:rPr>
          <w:rFonts w:cstheme="minorHAnsi"/>
          <w:color w:val="000000" w:themeColor="text1"/>
        </w:rPr>
      </w:pPr>
      <w:r w:rsidRPr="000D35A9">
        <w:rPr>
          <w:rFonts w:cstheme="minorHAnsi"/>
          <w:color w:val="000000" w:themeColor="text1"/>
        </w:rPr>
        <w:t>De</w:t>
      </w:r>
      <w:r w:rsidR="00122579" w:rsidRPr="000D35A9">
        <w:rPr>
          <w:rFonts w:cstheme="minorHAnsi"/>
          <w:color w:val="000000" w:themeColor="text1"/>
        </w:rPr>
        <w:t xml:space="preserve"> problématiques de santé objectivées par la médecine du travail ;</w:t>
      </w:r>
    </w:p>
    <w:p w14:paraId="7AB4740D" w14:textId="410237A1" w:rsidR="00122579" w:rsidRPr="000D35A9" w:rsidRDefault="003B474C" w:rsidP="00084D7F">
      <w:pPr>
        <w:numPr>
          <w:ilvl w:val="0"/>
          <w:numId w:val="16"/>
        </w:numPr>
        <w:spacing w:before="120" w:after="120" w:line="276" w:lineRule="auto"/>
        <w:jc w:val="both"/>
        <w:rPr>
          <w:rFonts w:cstheme="minorHAnsi"/>
          <w:color w:val="000000" w:themeColor="text1"/>
        </w:rPr>
      </w:pPr>
      <w:r w:rsidRPr="000D35A9">
        <w:rPr>
          <w:rFonts w:cstheme="minorHAnsi"/>
          <w:color w:val="000000" w:themeColor="text1"/>
        </w:rPr>
        <w:t>Du</w:t>
      </w:r>
      <w:r w:rsidR="00122579" w:rsidRPr="000D35A9">
        <w:rPr>
          <w:rFonts w:cstheme="minorHAnsi"/>
          <w:color w:val="000000" w:themeColor="text1"/>
        </w:rPr>
        <w:t xml:space="preserve"> temps de trajet domicile/ travail ;</w:t>
      </w:r>
    </w:p>
    <w:p w14:paraId="3F6190EB" w14:textId="650094A4" w:rsidR="00122579" w:rsidRPr="000D35A9" w:rsidRDefault="003B474C" w:rsidP="00084D7F">
      <w:pPr>
        <w:numPr>
          <w:ilvl w:val="0"/>
          <w:numId w:val="16"/>
        </w:numPr>
        <w:spacing w:before="120" w:after="120" w:line="276" w:lineRule="auto"/>
        <w:jc w:val="both"/>
        <w:rPr>
          <w:rFonts w:cstheme="minorHAnsi"/>
          <w:color w:val="000000" w:themeColor="text1"/>
        </w:rPr>
      </w:pPr>
      <w:r w:rsidRPr="000D35A9">
        <w:rPr>
          <w:rFonts w:cstheme="minorHAnsi"/>
          <w:color w:val="000000" w:themeColor="text1"/>
        </w:rPr>
        <w:t>Du</w:t>
      </w:r>
      <w:r w:rsidR="00122579" w:rsidRPr="000D35A9">
        <w:rPr>
          <w:rFonts w:cstheme="minorHAnsi"/>
          <w:color w:val="000000" w:themeColor="text1"/>
        </w:rPr>
        <w:t xml:space="preserve"> mandat du salarié qui serait élu municipal, départemental ou régional.</w:t>
      </w:r>
    </w:p>
    <w:p w14:paraId="78618A68" w14:textId="3FF75BB1" w:rsidR="00214F5A" w:rsidRPr="000D35A9" w:rsidRDefault="00214F5A" w:rsidP="00084D7F">
      <w:pPr>
        <w:spacing w:before="120" w:after="120" w:line="276" w:lineRule="auto"/>
        <w:jc w:val="both"/>
        <w:rPr>
          <w:rFonts w:ascii="Calibri" w:eastAsia="Times New Roman" w:hAnsi="Calibri" w:cs="Times New Roman"/>
          <w:strike/>
          <w:color w:val="000000"/>
          <w:szCs w:val="20"/>
          <w:lang w:eastAsia="fr-FR"/>
        </w:rPr>
      </w:pPr>
      <w:r w:rsidRPr="000D35A9">
        <w:rPr>
          <w:rFonts w:ascii="Calibri" w:eastAsia="Times New Roman" w:hAnsi="Calibri" w:cs="Times New Roman"/>
          <w:szCs w:val="20"/>
          <w:lang w:eastAsia="fr-FR"/>
        </w:rPr>
        <w:t xml:space="preserve">En cas d’acceptation, cette décision est </w:t>
      </w:r>
      <w:r w:rsidRPr="000D35A9">
        <w:rPr>
          <w:rFonts w:ascii="Calibri" w:eastAsia="Times New Roman" w:hAnsi="Calibri" w:cs="Times New Roman"/>
          <w:color w:val="000000"/>
          <w:szCs w:val="20"/>
          <w:lang w:eastAsia="fr-FR"/>
        </w:rPr>
        <w:t xml:space="preserve">prise sous réserve de la fourniture de l’attestation d’assurance prévue à l’article </w:t>
      </w:r>
      <w:r w:rsidR="001F2AF5" w:rsidRPr="000D35A9">
        <w:rPr>
          <w:rFonts w:ascii="Calibri" w:eastAsia="Times New Roman" w:hAnsi="Calibri" w:cs="Times New Roman"/>
          <w:color w:val="000000"/>
          <w:szCs w:val="20"/>
          <w:lang w:eastAsia="fr-FR"/>
        </w:rPr>
        <w:t>12</w:t>
      </w:r>
      <w:r w:rsidRPr="000D35A9">
        <w:rPr>
          <w:rFonts w:ascii="Calibri" w:eastAsia="Times New Roman" w:hAnsi="Calibri" w:cs="Times New Roman"/>
          <w:color w:val="000000"/>
          <w:szCs w:val="20"/>
          <w:lang w:eastAsia="fr-FR"/>
        </w:rPr>
        <w:t xml:space="preserve"> du protocole et de l’attestation sur l’honneur pour attester de la conformité de l’installation électrique du domicile de l’agent</w:t>
      </w:r>
      <w:r w:rsidR="00CD0032" w:rsidRPr="000D35A9">
        <w:rPr>
          <w:rFonts w:ascii="Calibri" w:eastAsia="Times New Roman" w:hAnsi="Calibri" w:cs="Times New Roman"/>
          <w:color w:val="000000"/>
          <w:szCs w:val="20"/>
          <w:lang w:eastAsia="fr-FR"/>
        </w:rPr>
        <w:t xml:space="preserve"> prévue à l’article 13.</w:t>
      </w:r>
    </w:p>
    <w:p w14:paraId="270D91BB" w14:textId="0F857DD4" w:rsidR="001F2AF5" w:rsidRPr="000D35A9" w:rsidRDefault="00214F5A"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color w:val="000000"/>
          <w:szCs w:val="20"/>
          <w:lang w:eastAsia="fr-FR"/>
        </w:rPr>
        <w:t xml:space="preserve">Une note </w:t>
      </w:r>
      <w:r w:rsidR="00135E09" w:rsidRPr="000D35A9">
        <w:rPr>
          <w:rFonts w:ascii="Calibri" w:eastAsia="Times New Roman" w:hAnsi="Calibri" w:cs="Times New Roman"/>
          <w:color w:val="000000"/>
          <w:szCs w:val="20"/>
          <w:lang w:eastAsia="fr-FR"/>
        </w:rPr>
        <w:t xml:space="preserve">de direction </w:t>
      </w:r>
      <w:r w:rsidRPr="000D35A9">
        <w:rPr>
          <w:rFonts w:ascii="Calibri" w:eastAsia="Times New Roman" w:hAnsi="Calibri" w:cs="Times New Roman"/>
          <w:color w:val="000000"/>
          <w:szCs w:val="20"/>
          <w:lang w:eastAsia="fr-FR"/>
        </w:rPr>
        <w:t>précisera les contours spécifiques du</w:t>
      </w:r>
      <w:r w:rsidRPr="000D35A9">
        <w:rPr>
          <w:rFonts w:ascii="Calibri" w:eastAsia="Times New Roman" w:hAnsi="Calibri" w:cs="Times New Roman"/>
          <w:szCs w:val="20"/>
          <w:lang w:eastAsia="fr-FR"/>
        </w:rPr>
        <w:t xml:space="preserve"> processus </w:t>
      </w:r>
      <w:r w:rsidR="001F2AF5" w:rsidRPr="000D35A9">
        <w:rPr>
          <w:rFonts w:ascii="Calibri" w:eastAsia="Times New Roman" w:hAnsi="Calibri" w:cs="Times New Roman"/>
          <w:szCs w:val="20"/>
          <w:lang w:eastAsia="fr-FR"/>
        </w:rPr>
        <w:t>de mise en œuvre du télétravail</w:t>
      </w:r>
      <w:r w:rsidRPr="000D35A9">
        <w:rPr>
          <w:rFonts w:ascii="Calibri" w:eastAsia="Times New Roman" w:hAnsi="Calibri" w:cs="Times New Roman"/>
          <w:szCs w:val="20"/>
          <w:lang w:eastAsia="fr-FR"/>
        </w:rPr>
        <w:t xml:space="preserve">. </w:t>
      </w:r>
    </w:p>
    <w:p w14:paraId="1105813B" w14:textId="61A2C26A" w:rsidR="00122579" w:rsidRPr="000D35A9" w:rsidRDefault="001F2AF5"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b/>
          <w:bCs/>
          <w:i/>
          <w:iCs/>
          <w:szCs w:val="20"/>
          <w:lang w:eastAsia="fr-FR"/>
        </w:rPr>
        <w:t>9</w:t>
      </w:r>
      <w:r w:rsidR="007442B6" w:rsidRPr="000D35A9">
        <w:rPr>
          <w:rFonts w:ascii="Calibri" w:eastAsia="Times New Roman" w:hAnsi="Calibri" w:cs="Times New Roman"/>
          <w:b/>
          <w:bCs/>
          <w:i/>
          <w:iCs/>
          <w:szCs w:val="20"/>
          <w:lang w:eastAsia="fr-FR"/>
        </w:rPr>
        <w:t>.2</w:t>
      </w:r>
      <w:r w:rsidR="00E6551E" w:rsidRPr="000D35A9">
        <w:rPr>
          <w:rFonts w:ascii="Calibri" w:eastAsia="Times New Roman" w:hAnsi="Calibri" w:cs="Times New Roman"/>
          <w:b/>
          <w:bCs/>
          <w:i/>
          <w:iCs/>
          <w:szCs w:val="20"/>
          <w:lang w:eastAsia="fr-FR"/>
        </w:rPr>
        <w:t xml:space="preserve"> </w:t>
      </w:r>
      <w:r w:rsidR="00122579" w:rsidRPr="000D35A9">
        <w:rPr>
          <w:rFonts w:ascii="Calibri" w:eastAsia="Times New Roman" w:hAnsi="Calibri" w:cs="Times New Roman"/>
          <w:b/>
          <w:bCs/>
          <w:i/>
          <w:iCs/>
          <w:szCs w:val="20"/>
          <w:lang w:eastAsia="fr-FR"/>
        </w:rPr>
        <w:t xml:space="preserve">Procédure </w:t>
      </w:r>
      <w:r w:rsidR="003375BA" w:rsidRPr="000D35A9">
        <w:rPr>
          <w:rFonts w:ascii="Calibri" w:eastAsia="Times New Roman" w:hAnsi="Calibri" w:cs="Times New Roman"/>
          <w:b/>
          <w:bCs/>
          <w:i/>
          <w:iCs/>
          <w:szCs w:val="20"/>
          <w:lang w:eastAsia="fr-FR"/>
        </w:rPr>
        <w:t>transitoire</w:t>
      </w:r>
      <w:r w:rsidR="00122579" w:rsidRPr="000D35A9">
        <w:rPr>
          <w:rFonts w:ascii="Calibri" w:eastAsia="Times New Roman" w:hAnsi="Calibri" w:cs="Times New Roman"/>
          <w:b/>
          <w:bCs/>
          <w:i/>
          <w:iCs/>
          <w:szCs w:val="20"/>
          <w:lang w:eastAsia="fr-FR"/>
        </w:rPr>
        <w:t xml:space="preserve"> de mise en œuvre </w:t>
      </w:r>
      <w:r w:rsidR="000D1B52" w:rsidRPr="000D35A9">
        <w:rPr>
          <w:rFonts w:ascii="Calibri" w:eastAsia="Times New Roman" w:hAnsi="Calibri" w:cs="Times New Roman"/>
          <w:b/>
          <w:bCs/>
          <w:i/>
          <w:iCs/>
          <w:szCs w:val="20"/>
          <w:lang w:eastAsia="fr-FR"/>
        </w:rPr>
        <w:t>à la date d’entrée en vigueur du présent protocole d’accord</w:t>
      </w:r>
    </w:p>
    <w:p w14:paraId="0E7E3B30" w14:textId="1167361C" w:rsidR="00122579" w:rsidRPr="000D35A9" w:rsidRDefault="00122579"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Afin de faciliter la mise en œuvre du présent accord, il est prévu une dérogation au précédent article</w:t>
      </w:r>
      <w:r w:rsidR="00D503BA" w:rsidRPr="000D35A9">
        <w:rPr>
          <w:rFonts w:ascii="Calibri" w:eastAsia="Times New Roman" w:hAnsi="Calibri" w:cs="Times New Roman"/>
          <w:szCs w:val="20"/>
          <w:lang w:eastAsia="fr-FR"/>
        </w:rPr>
        <w:t xml:space="preserve">. Ainsi, </w:t>
      </w:r>
      <w:r w:rsidRPr="000D35A9">
        <w:rPr>
          <w:rFonts w:ascii="Calibri" w:eastAsia="Times New Roman" w:hAnsi="Calibri" w:cs="Times New Roman"/>
          <w:szCs w:val="20"/>
          <w:lang w:eastAsia="fr-FR"/>
        </w:rPr>
        <w:t>dès l’entrée en vigueur du présent accord, les formules de télétravail seront transposées automatiquement.</w:t>
      </w:r>
    </w:p>
    <w:p w14:paraId="1BB15B1C" w14:textId="0195D8CF" w:rsidR="00122579" w:rsidRPr="000D35A9" w:rsidRDefault="00122579"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Un avenant sera adressé pour signature aux salariés concernés.</w:t>
      </w:r>
    </w:p>
    <w:p w14:paraId="7938316D" w14:textId="0695BF04" w:rsidR="00122579" w:rsidRPr="000D35A9" w:rsidRDefault="00122579"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lastRenderedPageBreak/>
        <w:t>Les salariés souhaitant modifier les conditions de télétravail devront formuler une demande de renouvellement selon la procédure décrite précédemment.</w:t>
      </w:r>
    </w:p>
    <w:p w14:paraId="5628E671" w14:textId="0F38F068" w:rsidR="00E4634D" w:rsidRPr="000D35A9" w:rsidRDefault="009C0E47" w:rsidP="00084D7F">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w:t>
      </w:r>
      <w:r w:rsidR="001F2AF5" w:rsidRPr="000D35A9">
        <w:rPr>
          <w:rFonts w:asciiTheme="minorHAnsi" w:hAnsiTheme="minorHAnsi" w:cstheme="minorHAnsi"/>
          <w:b/>
          <w:bCs/>
          <w:sz w:val="22"/>
          <w:szCs w:val="22"/>
        </w:rPr>
        <w:t>10</w:t>
      </w:r>
      <w:r w:rsidR="00CA0A67" w:rsidRPr="000D35A9">
        <w:rPr>
          <w:rFonts w:asciiTheme="minorHAnsi" w:hAnsiTheme="minorHAnsi" w:cstheme="minorHAnsi"/>
          <w:b/>
          <w:bCs/>
          <w:sz w:val="22"/>
          <w:szCs w:val="22"/>
        </w:rPr>
        <w:t xml:space="preserve"> : </w:t>
      </w:r>
      <w:r w:rsidR="00E4634D" w:rsidRPr="000D35A9">
        <w:rPr>
          <w:rFonts w:asciiTheme="minorHAnsi" w:hAnsiTheme="minorHAnsi" w:cstheme="minorHAnsi"/>
          <w:b/>
          <w:bCs/>
          <w:sz w:val="22"/>
          <w:szCs w:val="22"/>
        </w:rPr>
        <w:t>Avenant au contrat de travail</w:t>
      </w:r>
    </w:p>
    <w:p w14:paraId="7A1D5AA2" w14:textId="77777777" w:rsidR="00E4634D" w:rsidRPr="000D35A9" w:rsidRDefault="00E4634D" w:rsidP="00084D7F">
      <w:pPr>
        <w:spacing w:before="120" w:after="120" w:line="276" w:lineRule="auto"/>
        <w:jc w:val="both"/>
        <w:rPr>
          <w:color w:val="000000"/>
        </w:rPr>
      </w:pPr>
      <w:r w:rsidRPr="000D35A9">
        <w:rPr>
          <w:color w:val="000000"/>
        </w:rPr>
        <w:t xml:space="preserve">Préalablement à la mise en œuvre du télétravail, le salarié signe un avenant à son contrat de travail. L’avenant est conclu pour une durée d’un an, renouvelé par tacite reconduction, sauf notification contraire dans les délais impartis. </w:t>
      </w:r>
    </w:p>
    <w:p w14:paraId="532AF408" w14:textId="77777777" w:rsidR="00E4634D" w:rsidRPr="000D35A9" w:rsidRDefault="00E4634D" w:rsidP="00084D7F">
      <w:pPr>
        <w:spacing w:before="120" w:after="120" w:line="276" w:lineRule="auto"/>
        <w:jc w:val="both"/>
        <w:rPr>
          <w:color w:val="000000"/>
        </w:rPr>
      </w:pPr>
      <w:r w:rsidRPr="000D35A9">
        <w:rPr>
          <w:color w:val="000000"/>
        </w:rPr>
        <w:t xml:space="preserve">Une révision pourra être apportée à l’avenant télétravail au maximum une fois par année civile. Toutefois, une révision anticipée pourra intervenir en cas de circonstances exceptionnelles impliquant une modification substantielle des conditions d’exercice du télétravail ou toute situation ayant un impactant significatif sur l’organisation du travail. </w:t>
      </w:r>
    </w:p>
    <w:p w14:paraId="39B96E95" w14:textId="6399FD5D" w:rsidR="00AE3CF5" w:rsidRPr="000D35A9" w:rsidRDefault="00E4634D" w:rsidP="00084D7F">
      <w:pPr>
        <w:spacing w:before="120" w:after="120" w:line="276" w:lineRule="auto"/>
        <w:jc w:val="both"/>
        <w:rPr>
          <w:color w:val="000000"/>
        </w:rPr>
      </w:pPr>
      <w:r w:rsidRPr="000D35A9">
        <w:rPr>
          <w:color w:val="000000"/>
        </w:rPr>
        <w:t>Une clause indiquant la possibilité de révision figurera dans l’avenant.</w:t>
      </w:r>
    </w:p>
    <w:p w14:paraId="387E8A3F" w14:textId="75539594" w:rsidR="007A06A6" w:rsidRPr="000D35A9" w:rsidRDefault="001F2AF5" w:rsidP="001F2AF5">
      <w:pPr>
        <w:spacing w:before="120" w:after="120" w:line="276" w:lineRule="auto"/>
        <w:jc w:val="both"/>
        <w:rPr>
          <w:rFonts w:ascii="Calibri" w:eastAsia="Times New Roman" w:hAnsi="Calibri" w:cs="Times New Roman"/>
          <w:b/>
          <w:bCs/>
          <w:i/>
          <w:iCs/>
          <w:szCs w:val="20"/>
          <w:lang w:eastAsia="fr-FR"/>
        </w:rPr>
      </w:pPr>
      <w:r w:rsidRPr="000D35A9">
        <w:rPr>
          <w:rFonts w:ascii="Calibri" w:eastAsia="Times New Roman" w:hAnsi="Calibri" w:cs="Times New Roman"/>
          <w:b/>
          <w:bCs/>
          <w:i/>
          <w:iCs/>
          <w:szCs w:val="20"/>
          <w:lang w:eastAsia="fr-FR"/>
        </w:rPr>
        <w:t>10.1</w:t>
      </w:r>
      <w:r w:rsidR="00E4634D" w:rsidRPr="000D35A9">
        <w:rPr>
          <w:rFonts w:ascii="Calibri" w:eastAsia="Times New Roman" w:hAnsi="Calibri" w:cs="Times New Roman"/>
          <w:b/>
          <w:bCs/>
          <w:i/>
          <w:iCs/>
          <w:szCs w:val="20"/>
          <w:lang w:eastAsia="fr-FR"/>
        </w:rPr>
        <w:t>. Période d’adaptation</w:t>
      </w:r>
    </w:p>
    <w:p w14:paraId="7FBD49EE" w14:textId="77777777" w:rsidR="00E4634D" w:rsidRPr="000D35A9" w:rsidRDefault="00E4634D" w:rsidP="00084D7F">
      <w:pPr>
        <w:spacing w:before="120" w:after="120" w:line="276" w:lineRule="auto"/>
        <w:jc w:val="both"/>
      </w:pPr>
      <w:r w:rsidRPr="000D35A9">
        <w:t xml:space="preserve">Afin de permettre au salarié et à la Caf du Val d’Oise de s’assurer que le télétravail correspond à leurs attentes organisationnels (du travail et du fonctionnement de l’équipe du télétravailleur), il est prévu une période dite d’adaptation. </w:t>
      </w:r>
    </w:p>
    <w:p w14:paraId="1BCA1ECF" w14:textId="77777777" w:rsidR="00E4634D" w:rsidRPr="000D35A9" w:rsidRDefault="00E4634D" w:rsidP="00084D7F">
      <w:pPr>
        <w:spacing w:before="120" w:after="120" w:line="276" w:lineRule="auto"/>
        <w:jc w:val="both"/>
      </w:pPr>
      <w:r w:rsidRPr="000D35A9">
        <w:t xml:space="preserve">Pendant cette période, d’une durée de 3 mois, chaque partie est libre de mettre fin au télétravail moyennant le respect d’un délai de prévenance de 15 jours pour le salarié et 30 jours pour l’employeur. </w:t>
      </w:r>
    </w:p>
    <w:p w14:paraId="340C9BAE" w14:textId="77777777" w:rsidR="00E4634D" w:rsidRPr="000D35A9" w:rsidRDefault="00E4634D" w:rsidP="00084D7F">
      <w:pPr>
        <w:spacing w:before="120" w:after="120" w:line="276" w:lineRule="auto"/>
        <w:jc w:val="both"/>
      </w:pPr>
      <w:r w:rsidRPr="000D35A9">
        <w:t xml:space="preserve">La période d’adaptation est effective en une seule fois, et ne s’applique pas si l’avenant au contrat de travail relatif au télétravail est renouvelé lorsque le salarié conserve le même poste. </w:t>
      </w:r>
    </w:p>
    <w:p w14:paraId="62BD29B1" w14:textId="77777777" w:rsidR="00E4634D" w:rsidRPr="000D35A9" w:rsidRDefault="00E4634D" w:rsidP="00084D7F">
      <w:pPr>
        <w:spacing w:before="120" w:after="120" w:line="276" w:lineRule="auto"/>
        <w:jc w:val="both"/>
      </w:pPr>
      <w:r w:rsidRPr="000D35A9">
        <w:t xml:space="preserve">Deux entretiens sont organisés entre le salarié et son manager : </w:t>
      </w:r>
    </w:p>
    <w:p w14:paraId="0DF55015" w14:textId="77777777" w:rsidR="00E4634D" w:rsidRPr="000D35A9" w:rsidRDefault="00E4634D" w:rsidP="00084D7F">
      <w:pPr>
        <w:numPr>
          <w:ilvl w:val="0"/>
          <w:numId w:val="16"/>
        </w:numPr>
        <w:spacing w:before="120" w:after="120" w:line="276" w:lineRule="auto"/>
        <w:jc w:val="both"/>
      </w:pPr>
      <w:r w:rsidRPr="000D35A9">
        <w:t>Le premier, au bout d’un mois,</w:t>
      </w:r>
    </w:p>
    <w:p w14:paraId="170DF4DF" w14:textId="77777777" w:rsidR="00E4634D" w:rsidRPr="000D35A9" w:rsidRDefault="00E4634D" w:rsidP="00084D7F">
      <w:pPr>
        <w:numPr>
          <w:ilvl w:val="0"/>
          <w:numId w:val="16"/>
        </w:numPr>
        <w:spacing w:before="120" w:after="120" w:line="276" w:lineRule="auto"/>
        <w:jc w:val="both"/>
      </w:pPr>
      <w:r w:rsidRPr="000D35A9">
        <w:t xml:space="preserve">Le second, au plus tard 15 jours avant la fin de la période d’adaptation. </w:t>
      </w:r>
    </w:p>
    <w:p w14:paraId="79E4E3CA" w14:textId="1846EFAF" w:rsidR="0019121B" w:rsidRPr="000D35A9" w:rsidRDefault="00E4634D" w:rsidP="00084D7F">
      <w:pPr>
        <w:spacing w:before="120" w:after="120" w:line="276" w:lineRule="auto"/>
        <w:jc w:val="both"/>
      </w:pPr>
      <w:r w:rsidRPr="000D35A9">
        <w:t xml:space="preserve">Ces entretiens doivent permettre de faire un bilan sur la situation de télétravail et pour les 2 parties, l’occasion d’apprécier l’opportunité de la poursuite ou non du télétravail. </w:t>
      </w:r>
    </w:p>
    <w:p w14:paraId="129E10F7" w14:textId="40C5C697" w:rsidR="00E4634D" w:rsidRPr="000D35A9" w:rsidRDefault="001F2AF5" w:rsidP="00084D7F">
      <w:pPr>
        <w:spacing w:before="120" w:after="120" w:line="276" w:lineRule="auto"/>
        <w:jc w:val="both"/>
        <w:rPr>
          <w:b/>
          <w:bCs/>
          <w:i/>
          <w:iCs/>
        </w:rPr>
      </w:pPr>
      <w:r w:rsidRPr="000D35A9">
        <w:rPr>
          <w:rFonts w:eastAsia="Times New Roman" w:cstheme="minorHAnsi"/>
          <w:b/>
          <w:bCs/>
          <w:i/>
          <w:iCs/>
          <w:lang w:eastAsia="fr-FR"/>
        </w:rPr>
        <w:t>10.2</w:t>
      </w:r>
      <w:r w:rsidR="00E4634D" w:rsidRPr="000D35A9">
        <w:rPr>
          <w:rFonts w:eastAsia="Times New Roman" w:cstheme="minorHAnsi"/>
          <w:b/>
          <w:bCs/>
          <w:i/>
          <w:iCs/>
          <w:lang w:eastAsia="fr-FR"/>
        </w:rPr>
        <w:t xml:space="preserve">. </w:t>
      </w:r>
      <w:r w:rsidR="00E4634D" w:rsidRPr="000D35A9">
        <w:rPr>
          <w:b/>
          <w:bCs/>
          <w:i/>
          <w:iCs/>
        </w:rPr>
        <w:t>Réversibilité à l’issue de la période d’adaptation</w:t>
      </w:r>
    </w:p>
    <w:p w14:paraId="54FD8FAC" w14:textId="77777777" w:rsidR="00E4634D" w:rsidRPr="000D35A9" w:rsidRDefault="00E4634D" w:rsidP="00084D7F">
      <w:pPr>
        <w:spacing w:before="120" w:after="120" w:line="276" w:lineRule="auto"/>
        <w:jc w:val="both"/>
      </w:pPr>
      <w:r w:rsidRPr="000D35A9">
        <w:t xml:space="preserve">A l’issue de la période d’adaptation, il peut être mis fin par accord des parties au télétravail avant le terme initial prévu par l’avenant au contrat de travail, sous réserve de respecter un préavis qui, sauf accord des parties, est de 30 jours pour l’employeur et 15 jours pour le salarié. </w:t>
      </w:r>
    </w:p>
    <w:p w14:paraId="1E7D9F50" w14:textId="77777777" w:rsidR="00E4634D" w:rsidRPr="000D35A9" w:rsidRDefault="00E4634D" w:rsidP="00084D7F">
      <w:pPr>
        <w:spacing w:before="120" w:after="120" w:line="276" w:lineRule="auto"/>
        <w:jc w:val="both"/>
      </w:pPr>
      <w:r w:rsidRPr="000D35A9">
        <w:t xml:space="preserve">Le salarié continue d’occuper son poste dans les conditions de travail et la résidence administrative antérieures au télétravail. </w:t>
      </w:r>
    </w:p>
    <w:p w14:paraId="451158C5" w14:textId="37192EEE" w:rsidR="0085448B" w:rsidRPr="000D35A9" w:rsidRDefault="00E4634D" w:rsidP="00084D7F">
      <w:pPr>
        <w:spacing w:before="120" w:after="120" w:line="276" w:lineRule="auto"/>
        <w:jc w:val="both"/>
      </w:pPr>
      <w:r w:rsidRPr="000D35A9">
        <w:t xml:space="preserve">Cette décision met automatiquement fin à l’avenant au contrat de travail et doit être notifiée par écrit par le département des ressources humaines. </w:t>
      </w:r>
    </w:p>
    <w:p w14:paraId="47C5A758" w14:textId="30C31176" w:rsidR="00FE2E19" w:rsidRPr="000D35A9" w:rsidRDefault="001F2AF5" w:rsidP="00FE2E19">
      <w:pPr>
        <w:spacing w:before="120" w:after="120" w:line="276" w:lineRule="auto"/>
        <w:jc w:val="both"/>
        <w:rPr>
          <w:b/>
          <w:i/>
          <w:iCs/>
        </w:rPr>
      </w:pPr>
      <w:r w:rsidRPr="000D35A9">
        <w:rPr>
          <w:b/>
          <w:i/>
          <w:iCs/>
        </w:rPr>
        <w:t>10.3</w:t>
      </w:r>
      <w:r w:rsidR="00FE2E19" w:rsidRPr="000D35A9">
        <w:rPr>
          <w:b/>
          <w:i/>
          <w:iCs/>
        </w:rPr>
        <w:t>. Suivi du télétravailleur</w:t>
      </w:r>
    </w:p>
    <w:p w14:paraId="04B1B14A" w14:textId="77777777" w:rsidR="00FE2E19" w:rsidRPr="000D35A9" w:rsidRDefault="00FE2E19" w:rsidP="00FE2E19">
      <w:pPr>
        <w:spacing w:before="120" w:after="120" w:line="276" w:lineRule="auto"/>
        <w:jc w:val="both"/>
      </w:pPr>
      <w:r w:rsidRPr="000D35A9">
        <w:t xml:space="preserve">Pour les télétravailleurs, l’EAEA prévoit un temps consacré au suivi de l’organisation du télétravail. Sont notamment évoqués les conditions d’activité du salarié, sa charge de travail et le maintien du lien nécessaire avec l’organisme. </w:t>
      </w:r>
    </w:p>
    <w:p w14:paraId="4BCE6356" w14:textId="7CB03F87" w:rsidR="00FE2E19" w:rsidRPr="000D35A9" w:rsidRDefault="00FE2E19" w:rsidP="00084D7F">
      <w:pPr>
        <w:spacing w:before="120" w:after="120" w:line="276" w:lineRule="auto"/>
        <w:jc w:val="both"/>
      </w:pPr>
      <w:r w:rsidRPr="000D35A9">
        <w:t xml:space="preserve">En tant que de besoin, un temps de concertation peut être organisé à l’initiative du télétravailleur ou de son manager. </w:t>
      </w:r>
    </w:p>
    <w:p w14:paraId="156EE9E7" w14:textId="77777777" w:rsidR="005B6ADE" w:rsidRPr="000D35A9" w:rsidRDefault="005B6ADE" w:rsidP="00084D7F">
      <w:pPr>
        <w:spacing w:before="120" w:after="120" w:line="276" w:lineRule="auto"/>
        <w:jc w:val="both"/>
      </w:pPr>
    </w:p>
    <w:p w14:paraId="65FBCEB7" w14:textId="4436FD63" w:rsidR="00FE2E19" w:rsidRPr="000D35A9" w:rsidRDefault="001F2AF5" w:rsidP="00FE2E19">
      <w:pPr>
        <w:spacing w:before="120" w:after="120" w:line="276" w:lineRule="auto"/>
        <w:jc w:val="both"/>
        <w:rPr>
          <w:b/>
          <w:i/>
          <w:iCs/>
        </w:rPr>
      </w:pPr>
      <w:r w:rsidRPr="000D35A9">
        <w:rPr>
          <w:b/>
          <w:i/>
          <w:iCs/>
        </w:rPr>
        <w:t>10.4</w:t>
      </w:r>
      <w:r w:rsidR="00FE2E19" w:rsidRPr="000D35A9">
        <w:rPr>
          <w:b/>
          <w:i/>
          <w:iCs/>
        </w:rPr>
        <w:t>. Changement de fonction ou de domicile</w:t>
      </w:r>
    </w:p>
    <w:p w14:paraId="0B08A703" w14:textId="6FFB8C8F" w:rsidR="00FE2E19" w:rsidRPr="000D35A9" w:rsidRDefault="00FE2E19" w:rsidP="00084D7F">
      <w:pPr>
        <w:spacing w:before="120" w:after="120" w:line="276" w:lineRule="auto"/>
        <w:jc w:val="both"/>
      </w:pPr>
      <w:r w:rsidRPr="000D35A9">
        <w:t xml:space="preserve">En cas de changement de fonction ou de domicile, la poursuite du télétravail est subordonnée à l’accord des deux parties et à la conclusion d’un nouvel avenant. </w:t>
      </w:r>
    </w:p>
    <w:p w14:paraId="754E560D" w14:textId="186041ED" w:rsidR="0085448B" w:rsidRPr="000D35A9" w:rsidRDefault="001F2AF5" w:rsidP="00D72819">
      <w:pPr>
        <w:spacing w:before="120" w:after="120" w:line="276" w:lineRule="auto"/>
        <w:jc w:val="both"/>
        <w:rPr>
          <w:rFonts w:eastAsia="Times New Roman" w:cstheme="minorHAnsi"/>
          <w:b/>
          <w:bCs/>
          <w:i/>
          <w:iCs/>
          <w:lang w:eastAsia="fr-FR"/>
        </w:rPr>
      </w:pPr>
      <w:r w:rsidRPr="000D35A9">
        <w:rPr>
          <w:rFonts w:eastAsia="Times New Roman" w:cstheme="minorHAnsi"/>
          <w:b/>
          <w:bCs/>
          <w:i/>
          <w:iCs/>
          <w:lang w:eastAsia="fr-FR"/>
        </w:rPr>
        <w:t>10.5</w:t>
      </w:r>
      <w:r w:rsidR="00D72819" w:rsidRPr="000D35A9">
        <w:rPr>
          <w:rFonts w:eastAsia="Times New Roman" w:cstheme="minorHAnsi"/>
          <w:b/>
          <w:bCs/>
          <w:i/>
          <w:iCs/>
          <w:lang w:eastAsia="fr-FR"/>
        </w:rPr>
        <w:t xml:space="preserve">. </w:t>
      </w:r>
      <w:r w:rsidR="0085448B" w:rsidRPr="000D35A9">
        <w:rPr>
          <w:rFonts w:eastAsia="Times New Roman" w:cstheme="minorHAnsi"/>
          <w:b/>
          <w:bCs/>
          <w:i/>
          <w:iCs/>
          <w:lang w:eastAsia="fr-FR"/>
        </w:rPr>
        <w:t>Suspension provisoire du télétravail</w:t>
      </w:r>
    </w:p>
    <w:p w14:paraId="59483006" w14:textId="77777777" w:rsidR="0085448B" w:rsidRPr="000D35A9" w:rsidRDefault="0085448B" w:rsidP="0085448B">
      <w:pPr>
        <w:spacing w:before="120" w:after="120" w:line="276" w:lineRule="auto"/>
        <w:jc w:val="both"/>
      </w:pPr>
      <w:r w:rsidRPr="000D35A9">
        <w:t xml:space="preserve">Le télétravail pourra être suspendu notamment dans les situations ci-dessous : </w:t>
      </w:r>
    </w:p>
    <w:p w14:paraId="41674766" w14:textId="77777777" w:rsidR="0085448B" w:rsidRPr="000D35A9" w:rsidRDefault="0085448B" w:rsidP="00D72819">
      <w:pPr>
        <w:pStyle w:val="Paragraphedeliste"/>
        <w:numPr>
          <w:ilvl w:val="0"/>
          <w:numId w:val="24"/>
        </w:numPr>
        <w:spacing w:before="120" w:after="120" w:line="276" w:lineRule="auto"/>
        <w:jc w:val="both"/>
      </w:pPr>
      <w:r w:rsidRPr="000D35A9">
        <w:t>Organisation de réunions ou de formations ;</w:t>
      </w:r>
    </w:p>
    <w:p w14:paraId="322AD924" w14:textId="77777777" w:rsidR="0085448B" w:rsidRPr="000D35A9" w:rsidRDefault="0085448B" w:rsidP="00D72819">
      <w:pPr>
        <w:pStyle w:val="Paragraphedeliste"/>
        <w:numPr>
          <w:ilvl w:val="0"/>
          <w:numId w:val="24"/>
        </w:numPr>
        <w:spacing w:before="120" w:after="120" w:line="276" w:lineRule="auto"/>
        <w:jc w:val="both"/>
      </w:pPr>
      <w:r w:rsidRPr="000D35A9">
        <w:t>Déplacement professionnel ;</w:t>
      </w:r>
    </w:p>
    <w:p w14:paraId="30D8FFB0" w14:textId="77777777" w:rsidR="0085448B" w:rsidRPr="000D35A9" w:rsidRDefault="0085448B" w:rsidP="00D72819">
      <w:pPr>
        <w:pStyle w:val="Paragraphedeliste"/>
        <w:numPr>
          <w:ilvl w:val="0"/>
          <w:numId w:val="24"/>
        </w:numPr>
        <w:spacing w:before="120" w:after="120" w:line="276" w:lineRule="auto"/>
        <w:jc w:val="both"/>
      </w:pPr>
      <w:r w:rsidRPr="000D35A9">
        <w:t>Nécessité de service pour assurer la continuité des activités ;</w:t>
      </w:r>
    </w:p>
    <w:p w14:paraId="0FD5D2F7" w14:textId="77777777" w:rsidR="0085448B" w:rsidRPr="000D35A9" w:rsidRDefault="0085448B" w:rsidP="00D72819">
      <w:pPr>
        <w:pStyle w:val="Paragraphedeliste"/>
        <w:numPr>
          <w:ilvl w:val="0"/>
          <w:numId w:val="24"/>
        </w:numPr>
        <w:spacing w:before="120" w:after="120" w:line="276" w:lineRule="auto"/>
        <w:jc w:val="both"/>
      </w:pPr>
      <w:r w:rsidRPr="000D35A9">
        <w:t>Panne ou dégâts au domicile du salarié ;</w:t>
      </w:r>
    </w:p>
    <w:p w14:paraId="190B00E9" w14:textId="77777777" w:rsidR="0085448B" w:rsidRPr="000D35A9" w:rsidRDefault="0085448B" w:rsidP="00D72819">
      <w:pPr>
        <w:pStyle w:val="Paragraphedeliste"/>
        <w:numPr>
          <w:ilvl w:val="0"/>
          <w:numId w:val="24"/>
        </w:numPr>
        <w:spacing w:before="120" w:after="120" w:line="276" w:lineRule="auto"/>
        <w:jc w:val="both"/>
      </w:pPr>
      <w:r w:rsidRPr="000D35A9">
        <w:t>Indisponibilité de l’outil informatique rendant impossible le travail à distance ;</w:t>
      </w:r>
    </w:p>
    <w:p w14:paraId="6EC32843" w14:textId="77777777" w:rsidR="008F6B5D" w:rsidRPr="000D35A9" w:rsidRDefault="008F6B5D" w:rsidP="008F6B5D">
      <w:pPr>
        <w:pStyle w:val="Paragraphedeliste"/>
        <w:numPr>
          <w:ilvl w:val="0"/>
          <w:numId w:val="24"/>
        </w:numPr>
        <w:spacing w:before="120" w:after="120" w:line="276" w:lineRule="auto"/>
        <w:jc w:val="both"/>
        <w:rPr>
          <w:rFonts w:eastAsia="Times New Roman" w:cstheme="minorHAnsi"/>
          <w:lang w:eastAsia="fr-FR"/>
        </w:rPr>
      </w:pPr>
      <w:r w:rsidRPr="000D35A9">
        <w:rPr>
          <w:rFonts w:eastAsia="Times New Roman" w:cstheme="minorHAnsi"/>
          <w:lang w:eastAsia="fr-FR"/>
        </w:rPr>
        <w:t>Périodes spécifiques (arrêtés des comptes, évènements…).</w:t>
      </w:r>
    </w:p>
    <w:p w14:paraId="562EA071" w14:textId="7355D303" w:rsidR="0085448B" w:rsidRPr="000D35A9" w:rsidRDefault="0085448B" w:rsidP="00D72819">
      <w:pPr>
        <w:pStyle w:val="Paragraphedeliste"/>
        <w:numPr>
          <w:ilvl w:val="0"/>
          <w:numId w:val="24"/>
        </w:numPr>
        <w:spacing w:before="120" w:after="120" w:line="276" w:lineRule="auto"/>
        <w:jc w:val="both"/>
      </w:pPr>
      <w:r w:rsidRPr="000D35A9">
        <w:t xml:space="preserve">Non-respect des engagements </w:t>
      </w:r>
      <w:r w:rsidR="005B6ADE" w:rsidRPr="000D35A9">
        <w:t>professionnels</w:t>
      </w:r>
      <w:r w:rsidRPr="000D35A9">
        <w:t xml:space="preserve"> (comportement, temps de travail, productivité, </w:t>
      </w:r>
      <w:r w:rsidR="00F07B92" w:rsidRPr="000D35A9">
        <w:t xml:space="preserve">qualité, respect des délais, </w:t>
      </w:r>
      <w:r w:rsidR="005B6ADE" w:rsidRPr="000D35A9">
        <w:t>etc.</w:t>
      </w:r>
      <w:r w:rsidRPr="000D35A9">
        <w:t>) ;</w:t>
      </w:r>
    </w:p>
    <w:p w14:paraId="1E69407E" w14:textId="77777777" w:rsidR="0085448B" w:rsidRPr="000D35A9" w:rsidRDefault="0085448B" w:rsidP="0085448B">
      <w:pPr>
        <w:spacing w:before="120" w:after="120" w:line="276" w:lineRule="auto"/>
        <w:jc w:val="both"/>
        <w:rPr>
          <w:rFonts w:eastAsia="Times New Roman" w:cstheme="minorHAnsi"/>
          <w:lang w:eastAsia="fr-FR"/>
        </w:rPr>
      </w:pPr>
      <w:r w:rsidRPr="000D35A9">
        <w:rPr>
          <w:rFonts w:eastAsia="Times New Roman" w:cstheme="minorHAnsi"/>
          <w:lang w:eastAsia="fr-FR"/>
        </w:rPr>
        <w:t xml:space="preserve">Une clause indiquant cette possibilité de suspension figurera dans les avenants établis dans le cadre de la mise en place du télétravail. </w:t>
      </w:r>
    </w:p>
    <w:p w14:paraId="46DBF372" w14:textId="64E7FC0D" w:rsidR="0085448B" w:rsidRPr="000D35A9" w:rsidRDefault="0085448B" w:rsidP="0085448B">
      <w:pPr>
        <w:spacing w:before="120" w:after="120" w:line="276" w:lineRule="auto"/>
        <w:jc w:val="both"/>
        <w:rPr>
          <w:rFonts w:eastAsia="Times New Roman" w:cstheme="minorHAnsi"/>
          <w:lang w:eastAsia="fr-FR"/>
        </w:rPr>
      </w:pPr>
      <w:r w:rsidRPr="000D35A9">
        <w:rPr>
          <w:rFonts w:eastAsia="Times New Roman" w:cstheme="minorHAnsi"/>
          <w:lang w:eastAsia="fr-FR"/>
        </w:rPr>
        <w:t>De plus, toute suspension du télétravail fera l’objet d’une notification écrite et argumentée objectivant cette décision. Cette notification sera adressée</w:t>
      </w:r>
      <w:r w:rsidR="00CA68DD" w:rsidRPr="000D35A9">
        <w:rPr>
          <w:rFonts w:eastAsia="Times New Roman" w:cstheme="minorHAnsi"/>
          <w:lang w:eastAsia="fr-FR"/>
        </w:rPr>
        <w:t xml:space="preserve"> selon les cas</w:t>
      </w:r>
      <w:r w:rsidR="0065743A" w:rsidRPr="000D35A9">
        <w:rPr>
          <w:rFonts w:eastAsia="Times New Roman" w:cstheme="minorHAnsi"/>
          <w:lang w:eastAsia="fr-FR"/>
        </w:rPr>
        <w:t xml:space="preserve"> </w:t>
      </w:r>
      <w:r w:rsidR="00484673" w:rsidRPr="000D35A9">
        <w:rPr>
          <w:rFonts w:eastAsia="Times New Roman" w:cstheme="minorHAnsi"/>
          <w:lang w:eastAsia="fr-FR"/>
        </w:rPr>
        <w:t>par le manager ou</w:t>
      </w:r>
      <w:r w:rsidRPr="000D35A9">
        <w:rPr>
          <w:rFonts w:eastAsia="Times New Roman" w:cstheme="minorHAnsi"/>
          <w:lang w:eastAsia="fr-FR"/>
        </w:rPr>
        <w:t xml:space="preserve"> par le département des ressources humaines, aux salariés concernés. </w:t>
      </w:r>
    </w:p>
    <w:p w14:paraId="5C19A17D" w14:textId="77777777" w:rsidR="000D1B52" w:rsidRPr="000D35A9" w:rsidRDefault="000D1B52" w:rsidP="009C0E47">
      <w:pPr>
        <w:pStyle w:val="Titre2"/>
        <w:spacing w:before="120" w:after="120" w:line="276" w:lineRule="auto"/>
        <w:rPr>
          <w:rFonts w:asciiTheme="minorHAnsi" w:hAnsiTheme="minorHAnsi" w:cstheme="minorHAnsi"/>
          <w:b/>
          <w:bCs/>
          <w:sz w:val="22"/>
          <w:szCs w:val="22"/>
        </w:rPr>
      </w:pPr>
    </w:p>
    <w:p w14:paraId="0AB405ED" w14:textId="272891D0" w:rsidR="00214F5A" w:rsidRPr="000D35A9" w:rsidRDefault="00926E7C" w:rsidP="009C0E47">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w:t>
      </w:r>
      <w:r w:rsidR="001F2AF5" w:rsidRPr="000D35A9">
        <w:rPr>
          <w:rFonts w:asciiTheme="minorHAnsi" w:hAnsiTheme="minorHAnsi" w:cstheme="minorHAnsi"/>
          <w:b/>
          <w:bCs/>
          <w:sz w:val="22"/>
          <w:szCs w:val="22"/>
        </w:rPr>
        <w:t>11</w:t>
      </w:r>
      <w:r w:rsidR="009C0E47" w:rsidRPr="000D35A9">
        <w:rPr>
          <w:rFonts w:asciiTheme="minorHAnsi" w:hAnsiTheme="minorHAnsi" w:cstheme="minorHAnsi"/>
          <w:b/>
          <w:bCs/>
          <w:sz w:val="22"/>
          <w:szCs w:val="22"/>
        </w:rPr>
        <w:t xml:space="preserve"> : </w:t>
      </w:r>
      <w:r w:rsidRPr="000D35A9">
        <w:rPr>
          <w:rFonts w:asciiTheme="minorHAnsi" w:hAnsiTheme="minorHAnsi" w:cstheme="minorHAnsi"/>
          <w:b/>
          <w:bCs/>
          <w:sz w:val="22"/>
          <w:szCs w:val="22"/>
        </w:rPr>
        <w:t>Préservation</w:t>
      </w:r>
      <w:r w:rsidR="00214F5A" w:rsidRPr="000D35A9">
        <w:rPr>
          <w:rFonts w:asciiTheme="minorHAnsi" w:hAnsiTheme="minorHAnsi" w:cstheme="minorHAnsi"/>
          <w:b/>
          <w:bCs/>
          <w:sz w:val="22"/>
          <w:szCs w:val="22"/>
        </w:rPr>
        <w:t xml:space="preserve"> du lien </w:t>
      </w:r>
      <w:r w:rsidRPr="000D35A9">
        <w:rPr>
          <w:rFonts w:asciiTheme="minorHAnsi" w:hAnsiTheme="minorHAnsi" w:cstheme="minorHAnsi"/>
          <w:b/>
          <w:bCs/>
          <w:sz w:val="22"/>
          <w:szCs w:val="22"/>
        </w:rPr>
        <w:t>social</w:t>
      </w:r>
    </w:p>
    <w:p w14:paraId="0008FA2B" w14:textId="064D2088" w:rsidR="000D1B52" w:rsidRPr="000D35A9" w:rsidRDefault="000D1B52" w:rsidP="00084D7F">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 xml:space="preserve">En vue de préserver la cohésion et le maintien du lien social, le responsable veille à ce que le salarié en situation de télétravail : </w:t>
      </w:r>
    </w:p>
    <w:p w14:paraId="1FCC9122" w14:textId="71C31E59" w:rsidR="000D1B52" w:rsidRPr="000D35A9" w:rsidRDefault="000D1B52" w:rsidP="000D1B52">
      <w:pPr>
        <w:pStyle w:val="Paragraphedeliste"/>
        <w:numPr>
          <w:ilvl w:val="0"/>
          <w:numId w:val="24"/>
        </w:num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Conserve les interactions avec sa hiérarchie et ses collègues de travail ;</w:t>
      </w:r>
    </w:p>
    <w:p w14:paraId="1AD567DD" w14:textId="5BD09409" w:rsidR="000D1B52" w:rsidRPr="000D35A9" w:rsidRDefault="000D1B52" w:rsidP="000D1B52">
      <w:pPr>
        <w:pStyle w:val="Paragraphedeliste"/>
        <w:numPr>
          <w:ilvl w:val="0"/>
          <w:numId w:val="24"/>
        </w:num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Poursuive son déroulement de carrière (formation, évaluation, gestion de la carrière et des compétences …à qui est identique quelles que soient les modalités de travail.</w:t>
      </w:r>
    </w:p>
    <w:p w14:paraId="0C634CDF" w14:textId="3E8D07DC" w:rsidR="000D1B52" w:rsidRPr="000D35A9" w:rsidRDefault="000D1B52" w:rsidP="000D1B52">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Ainsi, le salarié reste tenu d’assister aux réunions, rendez-vous et manifestations collectives où sa présence est jugée nécessaire par son responsable ains</w:t>
      </w:r>
      <w:r w:rsidR="005B6ADE" w:rsidRPr="000D35A9">
        <w:rPr>
          <w:rFonts w:ascii="Calibri" w:eastAsia="Times New Roman" w:hAnsi="Calibri" w:cs="Times New Roman"/>
          <w:szCs w:val="20"/>
          <w:lang w:eastAsia="fr-FR"/>
        </w:rPr>
        <w:t>i</w:t>
      </w:r>
      <w:r w:rsidRPr="000D35A9">
        <w:rPr>
          <w:rFonts w:ascii="Calibri" w:eastAsia="Times New Roman" w:hAnsi="Calibri" w:cs="Times New Roman"/>
          <w:szCs w:val="20"/>
          <w:lang w:eastAsia="fr-FR"/>
        </w:rPr>
        <w:t xml:space="preserve"> qu’aux formations dont il pourrait bénéficier dans le cadre de l’exercice de ses fonctions.</w:t>
      </w:r>
    </w:p>
    <w:p w14:paraId="65D1C8CB" w14:textId="0A262AA6" w:rsidR="000D1B52" w:rsidRPr="000D35A9" w:rsidRDefault="000D1B52" w:rsidP="000D1B52">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Les journées de télétravail non exercées, quel qu’en soit le motif, ne peuvent pas être reportées.</w:t>
      </w:r>
    </w:p>
    <w:p w14:paraId="08C132A1" w14:textId="452E88FB" w:rsidR="000D1B52" w:rsidRPr="000D35A9" w:rsidRDefault="000D1B52" w:rsidP="000D1B52">
      <w:pPr>
        <w:spacing w:before="120" w:after="120" w:line="276" w:lineRule="auto"/>
        <w:jc w:val="both"/>
        <w:rPr>
          <w:rFonts w:ascii="Calibri" w:eastAsia="Times New Roman" w:hAnsi="Calibri" w:cs="Times New Roman"/>
          <w:szCs w:val="20"/>
          <w:lang w:eastAsia="fr-FR"/>
        </w:rPr>
      </w:pPr>
      <w:r w:rsidRPr="000D35A9">
        <w:rPr>
          <w:rFonts w:ascii="Calibri" w:eastAsia="Times New Roman" w:hAnsi="Calibri" w:cs="Times New Roman"/>
          <w:szCs w:val="20"/>
          <w:lang w:eastAsia="fr-FR"/>
        </w:rPr>
        <w:t>Il est rappelé que les modalités de présence prévues à l’article 5 participent également à la préservation du lien social.</w:t>
      </w:r>
    </w:p>
    <w:p w14:paraId="6F258ABE" w14:textId="77777777" w:rsidR="008A7B4B" w:rsidRPr="000D35A9" w:rsidRDefault="008A7B4B" w:rsidP="00084D7F">
      <w:pPr>
        <w:spacing w:before="120" w:after="120" w:line="276" w:lineRule="auto"/>
        <w:jc w:val="both"/>
      </w:pPr>
      <w:bookmarkStart w:id="0" w:name="_Hlk189830682"/>
    </w:p>
    <w:p w14:paraId="7BC9E179" w14:textId="7B26E996" w:rsidR="009563A6" w:rsidRPr="000D35A9" w:rsidRDefault="00D20AF6" w:rsidP="00084D7F">
      <w:pPr>
        <w:pStyle w:val="Titre2"/>
        <w:spacing w:before="120" w:after="120" w:line="276" w:lineRule="auto"/>
        <w:rPr>
          <w:rFonts w:asciiTheme="minorHAnsi" w:hAnsiTheme="minorHAnsi" w:cstheme="minorHAnsi"/>
          <w:b/>
          <w:bCs/>
          <w:sz w:val="22"/>
          <w:szCs w:val="22"/>
        </w:rPr>
      </w:pPr>
      <w:r w:rsidRPr="000D35A9">
        <w:rPr>
          <w:rFonts w:asciiTheme="minorHAnsi" w:hAnsiTheme="minorHAnsi" w:cstheme="minorHAnsi"/>
          <w:b/>
          <w:bCs/>
          <w:sz w:val="22"/>
          <w:szCs w:val="22"/>
        </w:rPr>
        <w:t xml:space="preserve">Article </w:t>
      </w:r>
      <w:r w:rsidR="001F2AF5" w:rsidRPr="000D35A9">
        <w:rPr>
          <w:rFonts w:asciiTheme="minorHAnsi" w:hAnsiTheme="minorHAnsi" w:cstheme="minorHAnsi"/>
          <w:b/>
          <w:bCs/>
          <w:sz w:val="22"/>
          <w:szCs w:val="22"/>
        </w:rPr>
        <w:t>12</w:t>
      </w:r>
      <w:r w:rsidRPr="000D35A9">
        <w:rPr>
          <w:rFonts w:asciiTheme="minorHAnsi" w:hAnsiTheme="minorHAnsi" w:cstheme="minorHAnsi"/>
          <w:b/>
          <w:bCs/>
          <w:sz w:val="22"/>
          <w:szCs w:val="22"/>
        </w:rPr>
        <w:t xml:space="preserve"> : </w:t>
      </w:r>
      <w:r w:rsidR="00BC0C1B" w:rsidRPr="000D35A9">
        <w:rPr>
          <w:rFonts w:asciiTheme="minorHAnsi" w:hAnsiTheme="minorHAnsi" w:cstheme="minorHAnsi"/>
          <w:b/>
          <w:bCs/>
          <w:sz w:val="22"/>
          <w:szCs w:val="22"/>
        </w:rPr>
        <w:t>Assurance</w:t>
      </w:r>
    </w:p>
    <w:bookmarkEnd w:id="0"/>
    <w:p w14:paraId="36B899FA" w14:textId="77777777" w:rsidR="00BC0C1B" w:rsidRPr="000D35A9" w:rsidRDefault="00BC0C1B" w:rsidP="00084D7F">
      <w:pPr>
        <w:spacing w:before="120" w:after="120" w:line="276" w:lineRule="auto"/>
        <w:jc w:val="both"/>
      </w:pPr>
      <w:r w:rsidRPr="000D35A9">
        <w:t xml:space="preserve">Le salarié doit informer son assureur qu’il exerce une activité professionnelle à son domicile, et s’assurer que son assurance multirisque habitation couvre bien sa présence pendant ses jours de travail à domicile. </w:t>
      </w:r>
    </w:p>
    <w:p w14:paraId="62F7EF53" w14:textId="77777777" w:rsidR="00BC0C1B" w:rsidRPr="000D35A9" w:rsidRDefault="00BC0C1B" w:rsidP="00084D7F">
      <w:pPr>
        <w:spacing w:before="120" w:after="120" w:line="276" w:lineRule="auto"/>
        <w:jc w:val="both"/>
      </w:pPr>
      <w:r w:rsidRPr="000D35A9">
        <w:lastRenderedPageBreak/>
        <w:t xml:space="preserve">Il doit fournir au département des Ressources humaines une attestation de son assureur en ce sens, avant la signature de l’avenant au contrat de travail. </w:t>
      </w:r>
    </w:p>
    <w:p w14:paraId="5CA52562" w14:textId="77777777" w:rsidR="00BC0C1B" w:rsidRPr="000D35A9" w:rsidRDefault="00BC0C1B" w:rsidP="00084D7F">
      <w:pPr>
        <w:spacing w:before="120" w:after="120" w:line="276" w:lineRule="auto"/>
        <w:jc w:val="both"/>
      </w:pPr>
      <w:r w:rsidRPr="000D35A9">
        <w:t xml:space="preserve">L’employeur prend en charge le surcoût éventuel de l’assurance du domicile du télétravailleur pour son montant réel. </w:t>
      </w:r>
    </w:p>
    <w:p w14:paraId="12D0EDE3" w14:textId="77777777" w:rsidR="008A7B4B" w:rsidRPr="000D35A9" w:rsidRDefault="008A7B4B" w:rsidP="00084D7F">
      <w:pPr>
        <w:spacing w:before="120" w:after="120" w:line="276" w:lineRule="auto"/>
        <w:jc w:val="both"/>
      </w:pPr>
    </w:p>
    <w:p w14:paraId="2CECC365" w14:textId="6F7FB688" w:rsidR="008B5756" w:rsidRPr="000D35A9" w:rsidRDefault="008B5756" w:rsidP="00084D7F">
      <w:pPr>
        <w:pStyle w:val="Titre2"/>
        <w:spacing w:before="120" w:after="120" w:line="276" w:lineRule="auto"/>
        <w:rPr>
          <w:rFonts w:asciiTheme="minorHAnsi" w:eastAsia="Times New Roman" w:hAnsiTheme="minorHAnsi" w:cstheme="minorHAnsi"/>
          <w:b/>
          <w:bCs/>
          <w:sz w:val="22"/>
          <w:szCs w:val="22"/>
          <w:lang w:eastAsia="fr-FR"/>
        </w:rPr>
      </w:pPr>
      <w:r w:rsidRPr="000D35A9">
        <w:rPr>
          <w:rFonts w:asciiTheme="minorHAnsi" w:eastAsia="Times New Roman" w:hAnsiTheme="minorHAnsi" w:cstheme="minorHAnsi"/>
          <w:b/>
          <w:bCs/>
          <w:sz w:val="22"/>
          <w:szCs w:val="22"/>
          <w:lang w:eastAsia="fr-FR"/>
        </w:rPr>
        <w:t xml:space="preserve">Article </w:t>
      </w:r>
      <w:r w:rsidR="001F2AF5" w:rsidRPr="000D35A9">
        <w:rPr>
          <w:rFonts w:asciiTheme="minorHAnsi" w:eastAsia="Times New Roman" w:hAnsiTheme="minorHAnsi" w:cstheme="minorHAnsi"/>
          <w:b/>
          <w:bCs/>
          <w:sz w:val="22"/>
          <w:szCs w:val="22"/>
          <w:lang w:eastAsia="fr-FR"/>
        </w:rPr>
        <w:t>13</w:t>
      </w:r>
      <w:r w:rsidRPr="000D35A9">
        <w:rPr>
          <w:rFonts w:asciiTheme="minorHAnsi" w:eastAsia="Times New Roman" w:hAnsiTheme="minorHAnsi" w:cstheme="minorHAnsi"/>
          <w:b/>
          <w:bCs/>
          <w:sz w:val="22"/>
          <w:szCs w:val="22"/>
          <w:lang w:eastAsia="fr-FR"/>
        </w:rPr>
        <w:t xml:space="preserve"> : </w:t>
      </w:r>
      <w:r w:rsidR="00E66994" w:rsidRPr="000D35A9">
        <w:rPr>
          <w:rFonts w:asciiTheme="minorHAnsi" w:eastAsia="Times New Roman" w:hAnsiTheme="minorHAnsi" w:cstheme="minorHAnsi"/>
          <w:b/>
          <w:bCs/>
          <w:sz w:val="22"/>
          <w:szCs w:val="22"/>
          <w:lang w:eastAsia="fr-FR"/>
        </w:rPr>
        <w:t>Equipements de travail</w:t>
      </w:r>
    </w:p>
    <w:p w14:paraId="47EB73FD" w14:textId="77777777" w:rsidR="00E66994" w:rsidRPr="000D35A9" w:rsidRDefault="00E66994" w:rsidP="00084D7F">
      <w:pPr>
        <w:spacing w:before="120" w:after="120" w:line="276" w:lineRule="auto"/>
        <w:jc w:val="both"/>
      </w:pPr>
      <w:r w:rsidRPr="000D35A9">
        <w:t xml:space="preserve">Lorsque le télétravail s’effectue au domicile du salarié, son logement doit être compatible avec l’exercice d’une activité professionnelle au regard des règles en matière d’hygiène et de sécurité. </w:t>
      </w:r>
    </w:p>
    <w:p w14:paraId="299743F8" w14:textId="166B76B6" w:rsidR="00D503BA" w:rsidRPr="000D35A9" w:rsidRDefault="001C1372" w:rsidP="00084D7F">
      <w:pPr>
        <w:pStyle w:val="Titre3"/>
        <w:spacing w:before="120" w:after="120" w:line="276" w:lineRule="auto"/>
        <w:jc w:val="both"/>
        <w:rPr>
          <w:rFonts w:asciiTheme="minorHAnsi" w:hAnsiTheme="minorHAnsi" w:cstheme="minorHAnsi"/>
          <w:b/>
          <w:bCs/>
          <w:i/>
          <w:iCs/>
          <w:color w:val="000000" w:themeColor="text1"/>
          <w:sz w:val="22"/>
          <w:szCs w:val="22"/>
        </w:rPr>
      </w:pPr>
      <w:bookmarkStart w:id="1" w:name="_Toc481589663"/>
      <w:bookmarkStart w:id="2" w:name="_Toc487194885"/>
      <w:r w:rsidRPr="000D35A9">
        <w:rPr>
          <w:rFonts w:asciiTheme="minorHAnsi" w:hAnsiTheme="minorHAnsi" w:cstheme="minorHAnsi"/>
          <w:b/>
          <w:bCs/>
          <w:i/>
          <w:iCs/>
          <w:color w:val="000000" w:themeColor="text1"/>
          <w:sz w:val="22"/>
          <w:szCs w:val="22"/>
        </w:rPr>
        <w:t>13</w:t>
      </w:r>
      <w:r w:rsidR="00E66994" w:rsidRPr="000D35A9">
        <w:rPr>
          <w:rFonts w:asciiTheme="minorHAnsi" w:hAnsiTheme="minorHAnsi" w:cstheme="minorHAnsi"/>
          <w:b/>
          <w:bCs/>
          <w:i/>
          <w:iCs/>
          <w:color w:val="000000" w:themeColor="text1"/>
          <w:sz w:val="22"/>
          <w:szCs w:val="22"/>
        </w:rPr>
        <w:t>.1. Diagnostic électrique</w:t>
      </w:r>
      <w:bookmarkEnd w:id="1"/>
      <w:bookmarkEnd w:id="2"/>
    </w:p>
    <w:p w14:paraId="64A6961C" w14:textId="77777777" w:rsidR="00E66994" w:rsidRPr="000D35A9" w:rsidRDefault="00E66994" w:rsidP="00084D7F">
      <w:pPr>
        <w:spacing w:before="120" w:after="120" w:line="276" w:lineRule="auto"/>
        <w:jc w:val="both"/>
        <w:rPr>
          <w:color w:val="000000"/>
        </w:rPr>
      </w:pPr>
      <w:r w:rsidRPr="000D35A9">
        <w:rPr>
          <w:color w:val="000000"/>
        </w:rPr>
        <w:t xml:space="preserve">Le diagnostic de conformité de l’installation électrique au domicile est un préalable à l’exercice du télétravail à domicile. Le salarié doit fournir une attestation sur l’honneur pour attester de la conformité de son installation électrique de son domicile à la réglementation en vigueur et à l’exercice d’une activité professionnelle. </w:t>
      </w:r>
    </w:p>
    <w:p w14:paraId="65D998C5" w14:textId="19AEA65A" w:rsidR="00E66994" w:rsidRPr="000D35A9" w:rsidRDefault="00E66994" w:rsidP="00084D7F">
      <w:pPr>
        <w:spacing w:before="120" w:after="120" w:line="276" w:lineRule="auto"/>
        <w:jc w:val="both"/>
        <w:rPr>
          <w:color w:val="000000"/>
        </w:rPr>
      </w:pPr>
      <w:r w:rsidRPr="000D35A9">
        <w:rPr>
          <w:color w:val="000000"/>
        </w:rPr>
        <w:t>Le diagnostic électrique sera effectué uniquement à la demande du salarié s’il a un doute sur la conformité de son installation électrique</w:t>
      </w:r>
      <w:r w:rsidR="000D1B52" w:rsidRPr="000D35A9">
        <w:rPr>
          <w:color w:val="000000"/>
        </w:rPr>
        <w:t xml:space="preserve">, pour son logement principal. L’organisme ne financera pas d’autre diagnostic en cas de multiplicité des lieux de télétravail. </w:t>
      </w:r>
    </w:p>
    <w:p w14:paraId="67C6AD48" w14:textId="77777777" w:rsidR="00E66994" w:rsidRPr="000D35A9" w:rsidRDefault="00E66994" w:rsidP="00084D7F">
      <w:pPr>
        <w:spacing w:before="120" w:after="120" w:line="276" w:lineRule="auto"/>
        <w:jc w:val="both"/>
        <w:rPr>
          <w:color w:val="000000"/>
        </w:rPr>
      </w:pPr>
      <w:r w:rsidRPr="000D35A9">
        <w:rPr>
          <w:color w:val="000000"/>
        </w:rPr>
        <w:t>La Caf du Val d’Oise prend en charge, sans avance de frais par le salarié, le coût du diagnostic électrique. Lorsque des travaux de mise aux normes sont préconisés à l’issue du diagnostic, ceux-ci sont à la charge du salarié. En cas de fin de la situation de télétravail, aucun remboursement des frais de diagnostic électrique ne sera exigé de l’agent.</w:t>
      </w:r>
    </w:p>
    <w:p w14:paraId="672BAF8C" w14:textId="43BF4109" w:rsidR="008A7B4B" w:rsidRPr="000D35A9" w:rsidRDefault="001C1372" w:rsidP="000D1B52">
      <w:pPr>
        <w:pStyle w:val="Titre3"/>
        <w:spacing w:before="120" w:after="120" w:line="276" w:lineRule="auto"/>
        <w:jc w:val="both"/>
        <w:rPr>
          <w:rFonts w:asciiTheme="minorHAnsi" w:hAnsiTheme="minorHAnsi" w:cstheme="minorHAnsi"/>
          <w:b/>
          <w:bCs/>
          <w:i/>
          <w:iCs/>
          <w:color w:val="000000" w:themeColor="text1"/>
          <w:sz w:val="22"/>
          <w:szCs w:val="22"/>
        </w:rPr>
      </w:pPr>
      <w:bookmarkStart w:id="3" w:name="_Toc481589664"/>
      <w:bookmarkStart w:id="4" w:name="_Toc487194886"/>
      <w:r w:rsidRPr="000D35A9">
        <w:rPr>
          <w:rFonts w:asciiTheme="minorHAnsi" w:hAnsiTheme="minorHAnsi" w:cstheme="minorHAnsi"/>
          <w:b/>
          <w:bCs/>
          <w:i/>
          <w:iCs/>
          <w:color w:val="000000" w:themeColor="text1"/>
          <w:sz w:val="22"/>
          <w:szCs w:val="22"/>
        </w:rPr>
        <w:t>13</w:t>
      </w:r>
      <w:r w:rsidR="00E66994" w:rsidRPr="000D35A9">
        <w:rPr>
          <w:rFonts w:asciiTheme="minorHAnsi" w:hAnsiTheme="minorHAnsi" w:cstheme="minorHAnsi"/>
          <w:b/>
          <w:bCs/>
          <w:i/>
          <w:iCs/>
          <w:color w:val="000000" w:themeColor="text1"/>
          <w:sz w:val="22"/>
          <w:szCs w:val="22"/>
        </w:rPr>
        <w:t>.2. Matériel mis à disposition par l’employeur</w:t>
      </w:r>
      <w:bookmarkEnd w:id="3"/>
      <w:bookmarkEnd w:id="4"/>
    </w:p>
    <w:p w14:paraId="3571FD9B" w14:textId="77777777" w:rsidR="00E66994" w:rsidRPr="000D35A9" w:rsidRDefault="00E66994" w:rsidP="00084D7F">
      <w:pPr>
        <w:spacing w:before="120" w:after="120" w:line="276" w:lineRule="auto"/>
        <w:jc w:val="both"/>
      </w:pPr>
      <w:r w:rsidRPr="000D35A9">
        <w:t xml:space="preserve">Le télétravailleur doit pouvoir être joignable par téléphone, par messagerie et être en mesure de se connecter à distance. </w:t>
      </w:r>
    </w:p>
    <w:p w14:paraId="711AEBD6" w14:textId="675E9E94" w:rsidR="00E66994" w:rsidRPr="000D35A9" w:rsidRDefault="00E66994" w:rsidP="00084D7F">
      <w:pPr>
        <w:spacing w:before="120" w:after="120" w:line="276" w:lineRule="auto"/>
        <w:jc w:val="both"/>
      </w:pPr>
      <w:r w:rsidRPr="000D35A9">
        <w:t>A cet effet, l’employeur fournit le matériel informatique et de communication nécessaire (ordinateur portable, casque téléphonique,</w:t>
      </w:r>
      <w:r w:rsidR="00765279" w:rsidRPr="000D35A9">
        <w:t xml:space="preserve"> sièges en lien avec les opérations de don</w:t>
      </w:r>
      <w:r w:rsidRPr="000D35A9">
        <w:t xml:space="preserve">). </w:t>
      </w:r>
    </w:p>
    <w:p w14:paraId="30D66A5A" w14:textId="77777777" w:rsidR="00E66994" w:rsidRPr="000D35A9" w:rsidRDefault="00E66994" w:rsidP="00084D7F">
      <w:pPr>
        <w:spacing w:before="120" w:after="120" w:line="276" w:lineRule="auto"/>
        <w:jc w:val="both"/>
      </w:pPr>
      <w:r w:rsidRPr="000D35A9">
        <w:t xml:space="preserve">L’employeur assure la maintenance et l’adaptation de l’équipement aux évolutions technologiques. L’utilisation de ce matériel est strictement réservée à l’exercice de l’activité professionnelle. </w:t>
      </w:r>
    </w:p>
    <w:p w14:paraId="2CBAD10B" w14:textId="46F5D7EB" w:rsidR="00E66994" w:rsidRPr="000D35A9" w:rsidRDefault="00E66994" w:rsidP="00084D7F">
      <w:pPr>
        <w:spacing w:before="120" w:after="120" w:line="276" w:lineRule="auto"/>
        <w:jc w:val="both"/>
      </w:pPr>
      <w:r w:rsidRPr="000D35A9">
        <w:t xml:space="preserve">Par ailleurs, en tant que de besoin </w:t>
      </w:r>
      <w:r w:rsidR="0027242D" w:rsidRPr="000D35A9">
        <w:t xml:space="preserve">et </w:t>
      </w:r>
      <w:r w:rsidRPr="000D35A9">
        <w:t xml:space="preserve">sur demande de la médecine du travail, l’organisme met à disposition un mobilier adapté pour assurer l’ergonomie du poste du télétravailleur à son domicile. </w:t>
      </w:r>
    </w:p>
    <w:p w14:paraId="0E1B5861" w14:textId="5CCD0057" w:rsidR="00E66994" w:rsidRPr="000D35A9" w:rsidRDefault="00E66994" w:rsidP="00084D7F">
      <w:pPr>
        <w:spacing w:before="120" w:after="120" w:line="276" w:lineRule="auto"/>
        <w:jc w:val="both"/>
      </w:pPr>
      <w:r w:rsidRPr="000D35A9">
        <w:t xml:space="preserve">Le salarié s’engage à prendre soin de ces équipements, et à restituer le matériel lorsqu’il est mis fin au télétravail. </w:t>
      </w:r>
    </w:p>
    <w:p w14:paraId="3D4DAB3D" w14:textId="1F8D31F5" w:rsidR="0027242D" w:rsidRPr="000D35A9" w:rsidRDefault="001C1372" w:rsidP="000D1B52">
      <w:pPr>
        <w:pStyle w:val="Titre3"/>
        <w:spacing w:before="120" w:after="120" w:line="276" w:lineRule="auto"/>
        <w:jc w:val="both"/>
        <w:rPr>
          <w:rFonts w:asciiTheme="minorHAnsi" w:hAnsiTheme="minorHAnsi" w:cstheme="minorHAnsi"/>
          <w:b/>
          <w:bCs/>
          <w:i/>
          <w:iCs/>
          <w:color w:val="000000" w:themeColor="text1"/>
          <w:sz w:val="22"/>
          <w:szCs w:val="22"/>
        </w:rPr>
      </w:pPr>
      <w:bookmarkStart w:id="5" w:name="_Toc481589665"/>
      <w:bookmarkStart w:id="6" w:name="_Toc487194887"/>
      <w:r w:rsidRPr="000D35A9">
        <w:rPr>
          <w:rFonts w:asciiTheme="minorHAnsi" w:hAnsiTheme="minorHAnsi" w:cstheme="minorHAnsi"/>
          <w:b/>
          <w:bCs/>
          <w:i/>
          <w:iCs/>
          <w:color w:val="000000" w:themeColor="text1"/>
          <w:sz w:val="22"/>
          <w:szCs w:val="22"/>
        </w:rPr>
        <w:t>13</w:t>
      </w:r>
      <w:r w:rsidR="00E66994" w:rsidRPr="000D35A9">
        <w:rPr>
          <w:rFonts w:asciiTheme="minorHAnsi" w:hAnsiTheme="minorHAnsi" w:cstheme="minorHAnsi"/>
          <w:b/>
          <w:bCs/>
          <w:i/>
          <w:iCs/>
          <w:color w:val="000000" w:themeColor="text1"/>
          <w:sz w:val="22"/>
          <w:szCs w:val="22"/>
        </w:rPr>
        <w:t>.3. Dysfonctionnements,</w:t>
      </w:r>
      <w:r w:rsidR="008A7B4B" w:rsidRPr="000D35A9">
        <w:rPr>
          <w:rFonts w:asciiTheme="minorHAnsi" w:hAnsiTheme="minorHAnsi" w:cstheme="minorHAnsi"/>
          <w:b/>
          <w:bCs/>
          <w:i/>
          <w:iCs/>
          <w:color w:val="000000" w:themeColor="text1"/>
          <w:sz w:val="22"/>
          <w:szCs w:val="22"/>
        </w:rPr>
        <w:t xml:space="preserve"> panne,</w:t>
      </w:r>
      <w:r w:rsidR="00E66994" w:rsidRPr="000D35A9">
        <w:rPr>
          <w:rFonts w:asciiTheme="minorHAnsi" w:hAnsiTheme="minorHAnsi" w:cstheme="minorHAnsi"/>
          <w:b/>
          <w:bCs/>
          <w:i/>
          <w:iCs/>
          <w:color w:val="000000" w:themeColor="text1"/>
          <w:sz w:val="22"/>
          <w:szCs w:val="22"/>
        </w:rPr>
        <w:t xml:space="preserve"> vols</w:t>
      </w:r>
      <w:bookmarkEnd w:id="5"/>
      <w:bookmarkEnd w:id="6"/>
    </w:p>
    <w:p w14:paraId="68CA14A5" w14:textId="606928C3" w:rsidR="00E66994" w:rsidRPr="000D35A9" w:rsidRDefault="00E66994" w:rsidP="00084D7F">
      <w:pPr>
        <w:spacing w:before="120" w:after="120" w:line="276" w:lineRule="auto"/>
        <w:jc w:val="both"/>
      </w:pPr>
      <w:r w:rsidRPr="000D35A9">
        <w:t>En cas de dysfonctionnement, de panne ou de vol du matériel, le salarié doit en informer immédiatement le service informatique et son manager.</w:t>
      </w:r>
    </w:p>
    <w:p w14:paraId="289DC195" w14:textId="444A2A19" w:rsidR="00587692" w:rsidRPr="000D35A9" w:rsidRDefault="008A3A11" w:rsidP="00084D7F">
      <w:pPr>
        <w:spacing w:before="120" w:after="120" w:line="276" w:lineRule="auto"/>
        <w:jc w:val="both"/>
      </w:pPr>
      <w:r w:rsidRPr="000D35A9">
        <w:t xml:space="preserve">Si la panne est liée à son opérateur internet, c’est au salarié de prendre en charge les démarches. </w:t>
      </w:r>
    </w:p>
    <w:p w14:paraId="1CF4053B" w14:textId="77777777" w:rsidR="004C0B12" w:rsidRPr="000D35A9" w:rsidRDefault="00FD76E6" w:rsidP="00084D7F">
      <w:pPr>
        <w:spacing w:before="120" w:after="120" w:line="276" w:lineRule="auto"/>
        <w:jc w:val="both"/>
        <w:rPr>
          <w:color w:val="000000"/>
        </w:rPr>
      </w:pPr>
      <w:r w:rsidRPr="000D35A9">
        <w:t>En cas de panne informatique</w:t>
      </w:r>
      <w:r w:rsidR="00C53C1B" w:rsidRPr="000D35A9">
        <w:t>, s</w:t>
      </w:r>
      <w:r w:rsidR="00E66994" w:rsidRPr="000D35A9">
        <w:t xml:space="preserve">i la durée de la panne est estimée supérieure à 0,5 jour, dans l’impossibilité de pouvoir travailler à son </w:t>
      </w:r>
      <w:r w:rsidR="00E66994" w:rsidRPr="000D35A9">
        <w:rPr>
          <w:color w:val="000000"/>
        </w:rPr>
        <w:t xml:space="preserve">domicile en raison de la panne, le retour à la résidence administrative doit avoir lieu dans les heures qui suivent. </w:t>
      </w:r>
    </w:p>
    <w:p w14:paraId="463A439D" w14:textId="12442573" w:rsidR="004C0B12" w:rsidRPr="000D35A9" w:rsidRDefault="005C7E73" w:rsidP="00084D7F">
      <w:pPr>
        <w:spacing w:before="120" w:after="120" w:line="276" w:lineRule="auto"/>
        <w:jc w:val="both"/>
        <w:rPr>
          <w:color w:val="000000"/>
        </w:rPr>
      </w:pPr>
      <w:r w:rsidRPr="000D35A9">
        <w:rPr>
          <w:color w:val="000000"/>
        </w:rPr>
        <w:lastRenderedPageBreak/>
        <w:t xml:space="preserve">Si le salarié a déjà débuté son activité (badgeage ou connexion préalable), le temps consacré au traitement de la panne ainsi que le trajet retour vers le site constituent du temps de travail effectif. A contrario, si le salarié n’a pas encore commencé son activité professionnelle, le trajet pour se rendre sur le lieu de travail ne constitue pas du temps de travail effectif. </w:t>
      </w:r>
    </w:p>
    <w:p w14:paraId="2EF94236" w14:textId="418C6C44" w:rsidR="00765279" w:rsidRPr="000D35A9" w:rsidRDefault="0044615D" w:rsidP="00084D7F">
      <w:pPr>
        <w:spacing w:before="120" w:after="120" w:line="276" w:lineRule="auto"/>
        <w:jc w:val="both"/>
        <w:rPr>
          <w:color w:val="000000"/>
        </w:rPr>
      </w:pPr>
      <w:r w:rsidRPr="000D35A9">
        <w:rPr>
          <w:color w:val="000000"/>
        </w:rPr>
        <w:t xml:space="preserve">Si pour convenances personnelles, </w:t>
      </w:r>
      <w:r w:rsidR="006A3BBD" w:rsidRPr="000D35A9">
        <w:rPr>
          <w:color w:val="000000"/>
        </w:rPr>
        <w:t>le salarié est dans l</w:t>
      </w:r>
      <w:r w:rsidR="00765279" w:rsidRPr="000D35A9">
        <w:rPr>
          <w:color w:val="000000"/>
        </w:rPr>
        <w:t>’impossibilité de revenir sur le lieu de travail</w:t>
      </w:r>
      <w:r w:rsidR="00C1162F" w:rsidRPr="000D35A9">
        <w:rPr>
          <w:color w:val="000000"/>
        </w:rPr>
        <w:t xml:space="preserve"> et que les outils de travail sont opérationnels sur site</w:t>
      </w:r>
      <w:r w:rsidR="00765279" w:rsidRPr="000D35A9">
        <w:rPr>
          <w:color w:val="000000"/>
        </w:rPr>
        <w:t>, le salarié empêché devra couvrir son absence par la prise d’une journée de congé</w:t>
      </w:r>
      <w:r w:rsidR="00F5546B" w:rsidRPr="000D35A9">
        <w:rPr>
          <w:color w:val="000000"/>
        </w:rPr>
        <w:t>.</w:t>
      </w:r>
    </w:p>
    <w:p w14:paraId="3952203B" w14:textId="7B6AD6A9" w:rsidR="00362DB7" w:rsidRPr="000D35A9" w:rsidRDefault="00362DB7" w:rsidP="00084D7F">
      <w:pPr>
        <w:spacing w:before="120" w:after="120" w:line="276" w:lineRule="auto"/>
        <w:jc w:val="both"/>
        <w:rPr>
          <w:color w:val="000000"/>
        </w:rPr>
      </w:pPr>
      <w:r w:rsidRPr="000D35A9">
        <w:rPr>
          <w:color w:val="000000"/>
        </w:rPr>
        <w:t>La pose de congé n’est pas imposée dès lors que l</w:t>
      </w:r>
      <w:r w:rsidR="008A5D9C" w:rsidRPr="000D35A9">
        <w:rPr>
          <w:color w:val="000000"/>
        </w:rPr>
        <w:t xml:space="preserve">a panne est du fait de l’employeur et que celle-ci concerne les salariés en télétravail et sur site. </w:t>
      </w:r>
    </w:p>
    <w:p w14:paraId="2A7AF89D" w14:textId="77777777" w:rsidR="00E23149" w:rsidRPr="000D35A9" w:rsidRDefault="00E23149" w:rsidP="00084D7F">
      <w:pPr>
        <w:spacing w:before="120" w:after="120" w:line="276" w:lineRule="auto"/>
        <w:jc w:val="both"/>
        <w:rPr>
          <w:color w:val="000000"/>
        </w:rPr>
      </w:pPr>
    </w:p>
    <w:p w14:paraId="72CF00C2" w14:textId="2360EADA" w:rsidR="00E66994" w:rsidRPr="000D35A9" w:rsidRDefault="00E66994" w:rsidP="00084D7F">
      <w:pPr>
        <w:spacing w:before="120" w:after="120" w:line="276" w:lineRule="auto"/>
        <w:rPr>
          <w:rStyle w:val="normaltextrun"/>
          <w:b/>
          <w:bCs/>
          <w:color w:val="2F5496" w:themeColor="accent1" w:themeShade="BF"/>
        </w:rPr>
      </w:pPr>
      <w:r w:rsidRPr="000D35A9">
        <w:rPr>
          <w:b/>
          <w:bCs/>
          <w:color w:val="2F5496" w:themeColor="accent1" w:themeShade="BF"/>
        </w:rPr>
        <w:t xml:space="preserve">Article </w:t>
      </w:r>
      <w:r w:rsidR="001F2AF5" w:rsidRPr="000D35A9">
        <w:rPr>
          <w:b/>
          <w:bCs/>
          <w:color w:val="2F5496" w:themeColor="accent1" w:themeShade="BF"/>
        </w:rPr>
        <w:t>14</w:t>
      </w:r>
      <w:r w:rsidRPr="000D35A9">
        <w:rPr>
          <w:b/>
          <w:bCs/>
          <w:color w:val="2F5496" w:themeColor="accent1" w:themeShade="BF"/>
        </w:rPr>
        <w:t> </w:t>
      </w:r>
      <w:r w:rsidRPr="000D35A9">
        <w:rPr>
          <w:rStyle w:val="normaltextrun"/>
          <w:b/>
          <w:bCs/>
          <w:color w:val="2F5496" w:themeColor="accent1" w:themeShade="BF"/>
        </w:rPr>
        <w:t>:  Les frais professionnels</w:t>
      </w:r>
    </w:p>
    <w:p w14:paraId="7F8BC5A9" w14:textId="28FCBF4E" w:rsidR="00CD54EB" w:rsidRPr="000D35A9" w:rsidRDefault="00CD54EB" w:rsidP="00084D7F">
      <w:pPr>
        <w:spacing w:before="120" w:after="120" w:line="276" w:lineRule="auto"/>
        <w:jc w:val="both"/>
      </w:pPr>
      <w:r w:rsidRPr="000D35A9">
        <w:t>L’employeur prend en charge les frais professionnels inhérents à la situation de télétravail</w:t>
      </w:r>
      <w:r w:rsidR="007A06A6" w:rsidRPr="000D35A9">
        <w:t xml:space="preserve"> à domicile</w:t>
      </w:r>
      <w:r w:rsidRPr="000D35A9">
        <w:t xml:space="preserve"> </w:t>
      </w:r>
      <w:r w:rsidR="007A06A6" w:rsidRPr="000D35A9">
        <w:t>et au travail pendulaire dans</w:t>
      </w:r>
      <w:r w:rsidRPr="000D35A9">
        <w:t xml:space="preserve"> les conditions suivantes : </w:t>
      </w:r>
    </w:p>
    <w:p w14:paraId="4C836C86" w14:textId="77777777" w:rsidR="008A7B4B" w:rsidRPr="000D35A9" w:rsidRDefault="00CD54EB" w:rsidP="00084D7F">
      <w:pPr>
        <w:numPr>
          <w:ilvl w:val="0"/>
          <w:numId w:val="16"/>
        </w:numPr>
        <w:spacing w:before="120" w:after="120" w:line="276" w:lineRule="auto"/>
        <w:jc w:val="both"/>
      </w:pPr>
      <w:r w:rsidRPr="000D35A9">
        <w:t>Le coût réel de la réalisation du diagnostic de conformité des installations électriques</w:t>
      </w:r>
      <w:r w:rsidR="00765279" w:rsidRPr="000D35A9">
        <w:t xml:space="preserve"> ;</w:t>
      </w:r>
    </w:p>
    <w:p w14:paraId="54D0CE7C" w14:textId="5591D7D5" w:rsidR="008A7B4B" w:rsidRPr="000D35A9" w:rsidRDefault="00CD54EB" w:rsidP="00084D7F">
      <w:pPr>
        <w:numPr>
          <w:ilvl w:val="0"/>
          <w:numId w:val="16"/>
        </w:numPr>
        <w:spacing w:before="120" w:after="120" w:line="276" w:lineRule="auto"/>
        <w:jc w:val="both"/>
      </w:pPr>
      <w:r w:rsidRPr="000D35A9">
        <w:t>Le surcoût éventuel de l’assurance du domicile du télétravailleur pour son montant réel</w:t>
      </w:r>
      <w:r w:rsidR="008A7B4B" w:rsidRPr="000D35A9">
        <w:t xml:space="preserve">. </w:t>
      </w:r>
    </w:p>
    <w:p w14:paraId="56B96036" w14:textId="043849CA" w:rsidR="008A7B4B" w:rsidRPr="000D35A9" w:rsidRDefault="008A7B4B" w:rsidP="00084D7F">
      <w:pPr>
        <w:spacing w:before="120" w:after="120" w:line="276" w:lineRule="auto"/>
        <w:jc w:val="both"/>
        <w:rPr>
          <w:color w:val="000000"/>
        </w:rPr>
      </w:pPr>
      <w:r w:rsidRPr="000D35A9">
        <w:t>De plus, u</w:t>
      </w:r>
      <w:r w:rsidR="00CD54EB" w:rsidRPr="000D35A9">
        <w:t xml:space="preserve">ne indemnité forfaitaire </w:t>
      </w:r>
      <w:r w:rsidR="00765279" w:rsidRPr="000D35A9">
        <w:t xml:space="preserve">journalière </w:t>
      </w:r>
      <w:r w:rsidR="00DA45D6" w:rsidRPr="000D35A9">
        <w:t xml:space="preserve">dont le montant est fixé </w:t>
      </w:r>
      <w:r w:rsidR="00893478" w:rsidRPr="000D35A9">
        <w:t>par les dispositions conventionnelles</w:t>
      </w:r>
      <w:r w:rsidR="00765279" w:rsidRPr="000D35A9">
        <w:t xml:space="preserve"> est</w:t>
      </w:r>
      <w:r w:rsidR="00CD54EB" w:rsidRPr="000D35A9">
        <w:t xml:space="preserve"> </w:t>
      </w:r>
      <w:r w:rsidR="00765279" w:rsidRPr="000D35A9">
        <w:t xml:space="preserve">versée pour chaque jour effectivement </w:t>
      </w:r>
      <w:r w:rsidR="000D1B52" w:rsidRPr="000D35A9">
        <w:t>« </w:t>
      </w:r>
      <w:r w:rsidR="00765279" w:rsidRPr="000D35A9">
        <w:t>travaillé</w:t>
      </w:r>
      <w:r w:rsidR="000D1B52" w:rsidRPr="000D35A9">
        <w:t xml:space="preserve"> », </w:t>
      </w:r>
      <w:r w:rsidR="00765279" w:rsidRPr="000D35A9">
        <w:t>quel</w:t>
      </w:r>
      <w:r w:rsidR="00BA3A47" w:rsidRPr="000D35A9">
        <w:t>le</w:t>
      </w:r>
      <w:r w:rsidR="00765279" w:rsidRPr="000D35A9">
        <w:t xml:space="preserve"> que soit la formule de télétravail</w:t>
      </w:r>
      <w:r w:rsidRPr="000D35A9">
        <w:t xml:space="preserve">, </w:t>
      </w:r>
      <w:r w:rsidR="00765279" w:rsidRPr="000D35A9">
        <w:t>pour</w:t>
      </w:r>
      <w:r w:rsidR="00CD54EB" w:rsidRPr="000D35A9">
        <w:t xml:space="preserve"> la prise en compte des frais professionnels découlant de l’exercice du télétravail (abonnement internet, </w:t>
      </w:r>
      <w:r w:rsidR="00CD54EB" w:rsidRPr="000D35A9">
        <w:rPr>
          <w:color w:val="000000"/>
        </w:rPr>
        <w:t>consommation d’électricité, d’eau et de chauffage).</w:t>
      </w:r>
    </w:p>
    <w:p w14:paraId="06BCD111" w14:textId="209210FA" w:rsidR="00B678E8" w:rsidRPr="000D35A9" w:rsidRDefault="00B678E8" w:rsidP="00084D7F">
      <w:pPr>
        <w:spacing w:before="120" w:after="120" w:line="276" w:lineRule="auto"/>
        <w:jc w:val="both"/>
        <w:rPr>
          <w:color w:val="000000"/>
        </w:rPr>
      </w:pPr>
      <w:r w:rsidRPr="000D35A9">
        <w:rPr>
          <w:color w:val="000000"/>
        </w:rPr>
        <w:t>Cette indemnité forfaitaire est versée, mensuellement, pour chaque jour effectivement télétravaillé depuis le domicile, une autre résidence privée différente du domicile ou un tiers-lieu (</w:t>
      </w:r>
      <w:proofErr w:type="spellStart"/>
      <w:r w:rsidRPr="000D35A9">
        <w:rPr>
          <w:color w:val="000000"/>
        </w:rPr>
        <w:t>co-working</w:t>
      </w:r>
      <w:proofErr w:type="spellEnd"/>
      <w:r w:rsidRPr="000D35A9">
        <w:rPr>
          <w:color w:val="000000"/>
        </w:rPr>
        <w:t xml:space="preserve">). </w:t>
      </w:r>
    </w:p>
    <w:p w14:paraId="79D7CB37" w14:textId="60057B68" w:rsidR="00CD54EB" w:rsidRPr="000D35A9" w:rsidRDefault="00765279" w:rsidP="00084D7F">
      <w:pPr>
        <w:spacing w:before="120" w:after="120" w:line="276" w:lineRule="auto"/>
        <w:jc w:val="both"/>
        <w:rPr>
          <w:color w:val="000000"/>
        </w:rPr>
      </w:pPr>
      <w:r w:rsidRPr="000D35A9">
        <w:rPr>
          <w:color w:val="000000"/>
        </w:rPr>
        <w:t xml:space="preserve">Le montant de l’indemnité peut </w:t>
      </w:r>
      <w:r w:rsidR="00DA5A9F" w:rsidRPr="000D35A9">
        <w:rPr>
          <w:color w:val="000000"/>
        </w:rPr>
        <w:t>être</w:t>
      </w:r>
      <w:r w:rsidRPr="000D35A9">
        <w:rPr>
          <w:color w:val="000000"/>
        </w:rPr>
        <w:t xml:space="preserve"> revalorisé au 1</w:t>
      </w:r>
      <w:r w:rsidRPr="000D35A9">
        <w:rPr>
          <w:color w:val="000000"/>
          <w:vertAlign w:val="superscript"/>
        </w:rPr>
        <w:t>er</w:t>
      </w:r>
      <w:r w:rsidRPr="000D35A9">
        <w:rPr>
          <w:color w:val="000000"/>
        </w:rPr>
        <w:t xml:space="preserve"> janvier de chaque année en fonction du taux d’évolution annuelle constaté de l’indice Insee. </w:t>
      </w:r>
    </w:p>
    <w:p w14:paraId="20A86BE8" w14:textId="50402967" w:rsidR="005630B0" w:rsidRPr="000D35A9" w:rsidRDefault="00211D85" w:rsidP="00084D7F">
      <w:pPr>
        <w:spacing w:before="120" w:after="120" w:line="276" w:lineRule="auto"/>
        <w:jc w:val="both"/>
        <w:rPr>
          <w:color w:val="000000"/>
        </w:rPr>
      </w:pPr>
      <w:r w:rsidRPr="000D35A9">
        <w:rPr>
          <w:color w:val="000000"/>
        </w:rPr>
        <w:t xml:space="preserve">Les parties conviennent </w:t>
      </w:r>
      <w:r w:rsidR="001F3E7D" w:rsidRPr="000D35A9">
        <w:rPr>
          <w:color w:val="000000"/>
        </w:rPr>
        <w:t xml:space="preserve">de réviser </w:t>
      </w:r>
      <w:r w:rsidR="007A4EEF" w:rsidRPr="000D35A9">
        <w:rPr>
          <w:color w:val="000000"/>
        </w:rPr>
        <w:t xml:space="preserve">le présent article en cas d’évolution des dispositions conventionnelles </w:t>
      </w:r>
      <w:r w:rsidR="00E93DE7" w:rsidRPr="000D35A9">
        <w:rPr>
          <w:color w:val="000000"/>
        </w:rPr>
        <w:t xml:space="preserve">relatives à la prise en charge des frais professionnels. </w:t>
      </w:r>
    </w:p>
    <w:p w14:paraId="77480D35" w14:textId="77777777" w:rsidR="00B426C2" w:rsidRPr="000D35A9" w:rsidRDefault="00B426C2" w:rsidP="00084D7F">
      <w:pPr>
        <w:spacing w:before="120" w:after="120" w:line="276" w:lineRule="auto"/>
        <w:jc w:val="both"/>
        <w:rPr>
          <w:color w:val="000000"/>
        </w:rPr>
      </w:pPr>
    </w:p>
    <w:p w14:paraId="76443E0A" w14:textId="323BC605" w:rsidR="00E66994" w:rsidRPr="000D35A9" w:rsidRDefault="00E66994" w:rsidP="00084D7F">
      <w:pPr>
        <w:spacing w:before="120" w:after="120" w:line="276" w:lineRule="auto"/>
        <w:rPr>
          <w:rStyle w:val="normaltextrun"/>
          <w:b/>
          <w:bCs/>
          <w:color w:val="2F5496" w:themeColor="accent1" w:themeShade="BF"/>
        </w:rPr>
      </w:pPr>
      <w:r w:rsidRPr="000D35A9">
        <w:rPr>
          <w:b/>
          <w:bCs/>
          <w:color w:val="2F5496" w:themeColor="accent1" w:themeShade="BF"/>
        </w:rPr>
        <w:t xml:space="preserve">Article </w:t>
      </w:r>
      <w:r w:rsidR="001F2AF5" w:rsidRPr="000D35A9">
        <w:rPr>
          <w:b/>
          <w:bCs/>
          <w:color w:val="2F5496" w:themeColor="accent1" w:themeShade="BF"/>
        </w:rPr>
        <w:t>15</w:t>
      </w:r>
      <w:r w:rsidRPr="000D35A9">
        <w:rPr>
          <w:b/>
          <w:bCs/>
          <w:color w:val="2F5496" w:themeColor="accent1" w:themeShade="BF"/>
        </w:rPr>
        <w:t> </w:t>
      </w:r>
      <w:r w:rsidRPr="000D35A9">
        <w:rPr>
          <w:rStyle w:val="normaltextrun"/>
          <w:b/>
          <w:bCs/>
          <w:color w:val="2F5496" w:themeColor="accent1" w:themeShade="BF"/>
        </w:rPr>
        <w:t>:  La protection des données</w:t>
      </w:r>
    </w:p>
    <w:p w14:paraId="0CB6373A" w14:textId="77777777" w:rsidR="00CD54EB" w:rsidRPr="000D35A9" w:rsidRDefault="00CD54EB" w:rsidP="00084D7F">
      <w:pPr>
        <w:spacing w:before="120" w:after="120" w:line="276" w:lineRule="auto"/>
        <w:jc w:val="both"/>
      </w:pPr>
      <w:r w:rsidRPr="000D35A9">
        <w:t xml:space="preserve">L’employeur est responsable de la sécurisation du système d’information utilisé par les salariés à des fins professionnelles. </w:t>
      </w:r>
    </w:p>
    <w:p w14:paraId="37595368" w14:textId="14260CC8" w:rsidR="00D503BA" w:rsidRPr="000D35A9" w:rsidRDefault="00CD54EB" w:rsidP="00BA3A47">
      <w:pPr>
        <w:spacing w:before="120" w:after="120" w:line="276" w:lineRule="auto"/>
        <w:jc w:val="both"/>
      </w:pPr>
      <w:r w:rsidRPr="000D35A9">
        <w:t xml:space="preserve">Le télétravailleur s‘engage à respecter les règles de sécurité du système d’information en vigueur à la Caf du Val d’Oise, en particulier à mettre en œuvre tous les protocoles visant à assurer la protection des données et leur confidentialité. Il fait preuve d’une vigilance particulière sur leur intégrité et le maintien de leur confidentialité, notamment par l’application des dispositions en matière de mot de passe pour les travaux effectués à son domicile. </w:t>
      </w:r>
    </w:p>
    <w:p w14:paraId="2F6DA8A4" w14:textId="77777777" w:rsidR="00BA3A47" w:rsidRPr="000D35A9" w:rsidRDefault="00BA3A47" w:rsidP="00BA3A47">
      <w:pPr>
        <w:spacing w:before="120" w:after="120" w:line="276" w:lineRule="auto"/>
        <w:jc w:val="both"/>
        <w:rPr>
          <w:rStyle w:val="normaltextrun"/>
        </w:rPr>
      </w:pPr>
    </w:p>
    <w:p w14:paraId="6A5166BF" w14:textId="3B73DD0C" w:rsidR="00E66994" w:rsidRPr="000D35A9" w:rsidRDefault="00E66994" w:rsidP="00084D7F">
      <w:pPr>
        <w:spacing w:before="120" w:after="120" w:line="276" w:lineRule="auto"/>
        <w:rPr>
          <w:rStyle w:val="normaltextrun"/>
          <w:b/>
          <w:bCs/>
          <w:color w:val="2F5496" w:themeColor="accent1" w:themeShade="BF"/>
        </w:rPr>
      </w:pPr>
      <w:r w:rsidRPr="000D35A9">
        <w:rPr>
          <w:b/>
          <w:bCs/>
          <w:color w:val="2F5496" w:themeColor="accent1" w:themeShade="BF"/>
        </w:rPr>
        <w:t>Article 1</w:t>
      </w:r>
      <w:r w:rsidR="001F2AF5" w:rsidRPr="000D35A9">
        <w:rPr>
          <w:b/>
          <w:bCs/>
          <w:color w:val="2F5496" w:themeColor="accent1" w:themeShade="BF"/>
        </w:rPr>
        <w:t>6</w:t>
      </w:r>
      <w:r w:rsidRPr="000D35A9">
        <w:rPr>
          <w:b/>
          <w:bCs/>
          <w:color w:val="2F5496" w:themeColor="accent1" w:themeShade="BF"/>
        </w:rPr>
        <w:t> </w:t>
      </w:r>
      <w:r w:rsidRPr="000D35A9">
        <w:rPr>
          <w:rStyle w:val="normaltextrun"/>
          <w:b/>
          <w:bCs/>
          <w:color w:val="2F5496" w:themeColor="accent1" w:themeShade="BF"/>
        </w:rPr>
        <w:t>:  Les droits individuels et collectifs</w:t>
      </w:r>
    </w:p>
    <w:p w14:paraId="10668B77" w14:textId="77777777" w:rsidR="00CD54EB" w:rsidRPr="000D35A9" w:rsidRDefault="00CD54EB" w:rsidP="00084D7F">
      <w:pPr>
        <w:spacing w:before="120" w:after="120" w:line="276" w:lineRule="auto"/>
        <w:jc w:val="both"/>
      </w:pPr>
      <w:r w:rsidRPr="000D35A9">
        <w:t xml:space="preserve">Le télétravailleur à domicile bénéficie des mêmes droits et avantages légaux et conventionnels que ceux applicables aux salariés en situation comparable travaillant dans les locaux de la Caf. </w:t>
      </w:r>
    </w:p>
    <w:p w14:paraId="49011B30" w14:textId="77777777" w:rsidR="00CD54EB" w:rsidRPr="000D35A9" w:rsidRDefault="00CD54EB" w:rsidP="00084D7F">
      <w:pPr>
        <w:spacing w:before="120" w:after="120" w:line="276" w:lineRule="auto"/>
        <w:jc w:val="both"/>
      </w:pPr>
      <w:r w:rsidRPr="000D35A9">
        <w:lastRenderedPageBreak/>
        <w:t xml:space="preserve">A ce titre, les télétravailleurs à domicile ont le même accès à la formation que des salariés travaillant dans les locaux de la Caf du Val d’Oise. </w:t>
      </w:r>
    </w:p>
    <w:p w14:paraId="4A7CDACD" w14:textId="77777777" w:rsidR="00CD54EB" w:rsidRPr="000D35A9" w:rsidRDefault="00CD54EB" w:rsidP="00084D7F">
      <w:pPr>
        <w:spacing w:before="120" w:after="120" w:line="276" w:lineRule="auto"/>
        <w:jc w:val="both"/>
      </w:pPr>
      <w:r w:rsidRPr="000D35A9">
        <w:t xml:space="preserve">Toutefois, les dispositions conventionnelles relatives aux frais de déplacement ne sont pas applicables aux télétravailleurs les jours de télétravail. Les télétravailleurs bénéficient du titre-restaurant dans les mêmes conditions que lorsqu’ils travaillent sur leur site d’affectation. </w:t>
      </w:r>
    </w:p>
    <w:p w14:paraId="5AB90811" w14:textId="2C07B45A" w:rsidR="00CD54EB" w:rsidRPr="000D35A9" w:rsidRDefault="00CD54EB" w:rsidP="00084D7F">
      <w:pPr>
        <w:spacing w:before="120" w:after="120" w:line="276" w:lineRule="auto"/>
        <w:jc w:val="both"/>
      </w:pPr>
      <w:r w:rsidRPr="000D35A9">
        <w:t>En tant que salarié</w:t>
      </w:r>
      <w:r w:rsidR="0027242D" w:rsidRPr="000D35A9">
        <w:t>s</w:t>
      </w:r>
      <w:r w:rsidRPr="000D35A9">
        <w:t xml:space="preserve"> de l’organisme, les télétravailleurs sont pris en compte pour la détermination des seuils d’effectifs. </w:t>
      </w:r>
    </w:p>
    <w:p w14:paraId="0777549D" w14:textId="77777777" w:rsidR="00CD54EB" w:rsidRPr="000D35A9" w:rsidRDefault="00CD54EB" w:rsidP="00084D7F">
      <w:pPr>
        <w:spacing w:before="120" w:after="120" w:line="276" w:lineRule="auto"/>
        <w:jc w:val="both"/>
      </w:pPr>
      <w:r w:rsidRPr="000D35A9">
        <w:t xml:space="preserve">A l’occasion des élections professionnelles, ils bénéficient des mêmes conditions d’électorat et d‘éligibilité que les autres salariés. </w:t>
      </w:r>
    </w:p>
    <w:p w14:paraId="07F5B5BF" w14:textId="77777777" w:rsidR="00CD54EB" w:rsidRPr="000D35A9" w:rsidRDefault="00CD54EB" w:rsidP="00084D7F">
      <w:pPr>
        <w:spacing w:before="120" w:after="120" w:line="276" w:lineRule="auto"/>
        <w:jc w:val="both"/>
      </w:pPr>
      <w:r w:rsidRPr="000D35A9">
        <w:t xml:space="preserve">Comme eux, ils bénéficient de l’information diffusée par les représentants du personnel et ils ont comme les autres salariés accès à leurs représentants. </w:t>
      </w:r>
    </w:p>
    <w:p w14:paraId="4FFC7385" w14:textId="15B666A8" w:rsidR="00CD54EB" w:rsidRPr="000D35A9" w:rsidRDefault="00CD54EB" w:rsidP="00084D7F">
      <w:pPr>
        <w:spacing w:before="120" w:after="120" w:line="276" w:lineRule="auto"/>
        <w:jc w:val="both"/>
      </w:pPr>
      <w:r w:rsidRPr="000D35A9">
        <w:t xml:space="preserve">Enfin, les télétravailleurs peuvent, dans les mêmes conditions que les autres salariés, exercer un mandat de représentation du personnel, et disposer pour cela des mêmes moyens, notamment en termes de crédit d’heures. Ce crédit peut être utilisé, pour tout ou partie, pendant les périodes de télétravail. </w:t>
      </w:r>
    </w:p>
    <w:p w14:paraId="4FBB58A3" w14:textId="77777777" w:rsidR="00CD54EB" w:rsidRPr="000D35A9" w:rsidRDefault="00CD54EB" w:rsidP="00084D7F">
      <w:pPr>
        <w:spacing w:before="120" w:after="120" w:line="276" w:lineRule="auto"/>
        <w:rPr>
          <w:rStyle w:val="normaltextrun"/>
          <w:b/>
          <w:bCs/>
          <w:color w:val="2F5496" w:themeColor="accent1" w:themeShade="BF"/>
        </w:rPr>
      </w:pPr>
    </w:p>
    <w:p w14:paraId="7944E688" w14:textId="3512C162" w:rsidR="007A06A6" w:rsidRPr="000D35A9" w:rsidRDefault="00E66994" w:rsidP="007A06A6">
      <w:pPr>
        <w:spacing w:before="120" w:after="120" w:line="276" w:lineRule="auto"/>
        <w:rPr>
          <w:b/>
          <w:bCs/>
          <w:color w:val="2F5496" w:themeColor="accent1" w:themeShade="BF"/>
        </w:rPr>
      </w:pPr>
      <w:r w:rsidRPr="000D35A9">
        <w:rPr>
          <w:b/>
          <w:bCs/>
          <w:color w:val="2F5496" w:themeColor="accent1" w:themeShade="BF"/>
        </w:rPr>
        <w:t xml:space="preserve">Article </w:t>
      </w:r>
      <w:r w:rsidR="00CD54EB" w:rsidRPr="000D35A9">
        <w:rPr>
          <w:b/>
          <w:bCs/>
          <w:color w:val="2F5496" w:themeColor="accent1" w:themeShade="BF"/>
        </w:rPr>
        <w:t>1</w:t>
      </w:r>
      <w:r w:rsidR="001F2AF5" w:rsidRPr="000D35A9">
        <w:rPr>
          <w:b/>
          <w:bCs/>
          <w:color w:val="2F5496" w:themeColor="accent1" w:themeShade="BF"/>
        </w:rPr>
        <w:t>7</w:t>
      </w:r>
      <w:r w:rsidRPr="000D35A9">
        <w:rPr>
          <w:b/>
          <w:bCs/>
          <w:color w:val="2F5496" w:themeColor="accent1" w:themeShade="BF"/>
        </w:rPr>
        <w:t> </w:t>
      </w:r>
      <w:r w:rsidRPr="000D35A9">
        <w:rPr>
          <w:rStyle w:val="normaltextrun"/>
          <w:b/>
          <w:bCs/>
          <w:color w:val="2F5496" w:themeColor="accent1" w:themeShade="BF"/>
        </w:rPr>
        <w:t xml:space="preserve">:  </w:t>
      </w:r>
      <w:r w:rsidR="00CD54EB" w:rsidRPr="000D35A9">
        <w:rPr>
          <w:rStyle w:val="normaltextrun"/>
          <w:b/>
          <w:bCs/>
          <w:color w:val="2F5496" w:themeColor="accent1" w:themeShade="BF"/>
        </w:rPr>
        <w:t xml:space="preserve"> </w:t>
      </w:r>
      <w:r w:rsidR="00BA3A47" w:rsidRPr="000D35A9">
        <w:rPr>
          <w:rStyle w:val="normaltextrun"/>
          <w:b/>
          <w:bCs/>
          <w:color w:val="2F5496" w:themeColor="accent1" w:themeShade="BF"/>
        </w:rPr>
        <w:t>Garantie des droits en matière de santé et sécurité des télétravailleurs</w:t>
      </w:r>
    </w:p>
    <w:p w14:paraId="5E79B1B8" w14:textId="3B990AEC" w:rsidR="00CD54EB" w:rsidRPr="000D35A9" w:rsidRDefault="00CD54EB" w:rsidP="00084D7F">
      <w:pPr>
        <w:spacing w:before="120" w:after="120" w:line="276" w:lineRule="auto"/>
        <w:jc w:val="both"/>
      </w:pPr>
      <w:r w:rsidRPr="000D35A9">
        <w:t xml:space="preserve">L’employeur informe le télétravailleur de la politique de la Caf du Val d’Oise en matière de sécurité et santé au travail, ce dernier étant tenu de respecter les règles en découlant lorsqu’il est en situation de télétravail. </w:t>
      </w:r>
    </w:p>
    <w:p w14:paraId="713E666B" w14:textId="161F4D01" w:rsidR="007A06A6" w:rsidRPr="000D35A9" w:rsidRDefault="007A06A6" w:rsidP="00084D7F">
      <w:pPr>
        <w:spacing w:before="120" w:after="120" w:line="276" w:lineRule="auto"/>
        <w:jc w:val="both"/>
      </w:pPr>
      <w:r w:rsidRPr="000D35A9">
        <w:t xml:space="preserve">L’employeur s’engage à ce que la charge de travail et les délais d’exécution du télétravailleur à domicile soient évalués dans les mêmes conditions que celles utilisées pour les travaux exécutés dans les locaux de l’organisme. </w:t>
      </w:r>
    </w:p>
    <w:p w14:paraId="7DA3B855" w14:textId="77777777" w:rsidR="00CD54EB" w:rsidRPr="000D35A9" w:rsidRDefault="00CD54EB" w:rsidP="00084D7F">
      <w:pPr>
        <w:spacing w:before="120" w:after="120" w:line="276" w:lineRule="auto"/>
        <w:jc w:val="both"/>
      </w:pPr>
      <w:r w:rsidRPr="000D35A9">
        <w:t xml:space="preserve">L’employeur et les représentants du personnel doivent pouvoir s’assurer que les locaux utilisés pour le télétravail respectent les règles relatives à l’hygiène, la sécurité et les conditions de travail. Ils peuvent alors avoir accès au domicile du télétravailleur sous réserve de son accord et de sa présence. </w:t>
      </w:r>
    </w:p>
    <w:p w14:paraId="0CE38294" w14:textId="77777777" w:rsidR="00CD54EB" w:rsidRPr="000D35A9" w:rsidRDefault="00CD54EB" w:rsidP="00084D7F">
      <w:pPr>
        <w:spacing w:before="120" w:after="120" w:line="276" w:lineRule="auto"/>
        <w:jc w:val="both"/>
      </w:pPr>
      <w:r w:rsidRPr="000D35A9">
        <w:t xml:space="preserve">En cas d’opposition du salarié à la visite de conformité de son domicile, l’employeur peut refuser la demande de télétravail ou mettre fin à la situation de télétravail. </w:t>
      </w:r>
    </w:p>
    <w:p w14:paraId="0F15183F" w14:textId="77777777" w:rsidR="00CD54EB" w:rsidRPr="000D35A9" w:rsidRDefault="00CD54EB" w:rsidP="00084D7F">
      <w:pPr>
        <w:spacing w:before="120" w:after="120" w:line="276" w:lineRule="auto"/>
        <w:jc w:val="both"/>
      </w:pPr>
      <w:r w:rsidRPr="000D35A9">
        <w:t xml:space="preserve">En cas de risques identifiés liés à l’état du domicile du télétravailleur, la mise aux normes est à la charge du salarié. Celle-ci peut être un cas de suspension du télétravail à domicile jusqu’à l’achèvement de la remise aux normes. </w:t>
      </w:r>
    </w:p>
    <w:p w14:paraId="374FF05F" w14:textId="77777777" w:rsidR="00CD54EB" w:rsidRPr="000D35A9" w:rsidRDefault="00CD54EB" w:rsidP="00084D7F">
      <w:pPr>
        <w:spacing w:before="120" w:after="120" w:line="276" w:lineRule="auto"/>
        <w:jc w:val="both"/>
      </w:pPr>
      <w:r w:rsidRPr="000D35A9">
        <w:t xml:space="preserve">En cas d’accident du télétravailleur survenu du fait ou à l’occasion du travail au domicile du salarié, il est fait application du même régime que si l’accident était intervenu dans les locaux de l’employeur pendant le temps de travail. </w:t>
      </w:r>
    </w:p>
    <w:p w14:paraId="1B7BF180" w14:textId="2FE38A76" w:rsidR="00CD54EB" w:rsidRPr="000D35A9" w:rsidRDefault="00CD54EB" w:rsidP="007A06A6">
      <w:pPr>
        <w:spacing w:before="120" w:after="120" w:line="276" w:lineRule="auto"/>
        <w:jc w:val="both"/>
      </w:pPr>
      <w:r w:rsidRPr="000D35A9">
        <w:t xml:space="preserve">A cet effet, le télétravailleur informe son employeur de l’accident et lui transmet tous les éléments nécessaires à l’élaboration de la déclaration d’accident de travail dans la journée où l’accident s’est produit ou au plus tard dans les 24 heures (sauf cas de force majeure, d’impossibilité absolue ou de motif légitime). </w:t>
      </w:r>
    </w:p>
    <w:p w14:paraId="606D6ADA" w14:textId="3F516F5B" w:rsidR="007A06A6" w:rsidRPr="000D35A9" w:rsidRDefault="007A06A6" w:rsidP="007A06A6">
      <w:pPr>
        <w:spacing w:before="120" w:after="120" w:line="276" w:lineRule="auto"/>
        <w:jc w:val="both"/>
      </w:pPr>
      <w:r w:rsidRPr="000D35A9">
        <w:lastRenderedPageBreak/>
        <w:t xml:space="preserve">Les plages horaires durant lesquelles l’employeur peut contacter le télétravailleur sont précisées dans l’avenant au contrat de travail. Elles sont portées à la connaissance du manager du salarié et de ses collègues de travail. </w:t>
      </w:r>
    </w:p>
    <w:p w14:paraId="4540AADB" w14:textId="039C4517" w:rsidR="007A06A6" w:rsidRPr="000D35A9" w:rsidRDefault="007A06A6" w:rsidP="007A06A6">
      <w:pPr>
        <w:spacing w:before="120" w:after="120" w:line="276" w:lineRule="auto"/>
        <w:jc w:val="both"/>
      </w:pPr>
      <w:r w:rsidRPr="000D35A9">
        <w:t xml:space="preserve">En outre, le salarié bénéficie du droit à la déconnexion tel que défini par le Code du travail et des dispositions relatives </w:t>
      </w:r>
      <w:r w:rsidR="005B6ADE" w:rsidRPr="000D35A9">
        <w:t>aux</w:t>
      </w:r>
      <w:r w:rsidRPr="000D35A9">
        <w:t xml:space="preserve"> droits à la déconnexion en vigueur au sein de l’organisme.</w:t>
      </w:r>
    </w:p>
    <w:p w14:paraId="1605F1CE" w14:textId="5ECB6CD7" w:rsidR="007A06A6" w:rsidRPr="000D35A9" w:rsidRDefault="007A06A6" w:rsidP="007A06A6">
      <w:pPr>
        <w:spacing w:before="120" w:after="120" w:line="276" w:lineRule="auto"/>
        <w:jc w:val="both"/>
      </w:pPr>
      <w:r w:rsidRPr="000D35A9">
        <w:t xml:space="preserve">Lorsque le contrat de travail est suspendu, pour quelle que raison que ce soit, le télétravailleur ne doit fournir aucune prestation de travail, que ce soit sur site ou en télétravail. </w:t>
      </w:r>
    </w:p>
    <w:p w14:paraId="1964F5B1" w14:textId="7104F0F0" w:rsidR="007A06A6" w:rsidRPr="000D35A9" w:rsidRDefault="007A06A6" w:rsidP="007A06A6">
      <w:pPr>
        <w:spacing w:before="120" w:after="120" w:line="276" w:lineRule="auto"/>
        <w:jc w:val="both"/>
      </w:pPr>
      <w:r w:rsidRPr="000D35A9">
        <w:t>Enfin, les risques spécifiques au travail à distance seront identifiés et feront l’objet d’une inscription dans le Document Unique d’Evaluation des Risques Professionnels (DUERP)</w:t>
      </w:r>
    </w:p>
    <w:p w14:paraId="0ADEA915" w14:textId="77777777" w:rsidR="007A06A6" w:rsidRPr="000D35A9" w:rsidRDefault="007A06A6" w:rsidP="007A06A6">
      <w:pPr>
        <w:spacing w:before="120" w:after="120" w:line="276" w:lineRule="auto"/>
        <w:jc w:val="both"/>
        <w:rPr>
          <w:rStyle w:val="normaltextrun"/>
        </w:rPr>
      </w:pPr>
    </w:p>
    <w:p w14:paraId="2A8CAA91" w14:textId="0E1B29AF" w:rsidR="00CD54EB" w:rsidRPr="000D35A9" w:rsidRDefault="00CD54EB" w:rsidP="00084D7F">
      <w:pPr>
        <w:spacing w:before="120" w:after="120" w:line="276" w:lineRule="auto"/>
        <w:rPr>
          <w:rStyle w:val="normaltextrun"/>
          <w:b/>
          <w:bCs/>
          <w:color w:val="2F5496" w:themeColor="accent1" w:themeShade="BF"/>
        </w:rPr>
      </w:pPr>
      <w:r w:rsidRPr="000D35A9">
        <w:rPr>
          <w:b/>
          <w:bCs/>
          <w:color w:val="2F5496" w:themeColor="accent1" w:themeShade="BF"/>
        </w:rPr>
        <w:t>Article 1</w:t>
      </w:r>
      <w:r w:rsidR="001F2AF5" w:rsidRPr="000D35A9">
        <w:rPr>
          <w:b/>
          <w:bCs/>
          <w:color w:val="2F5496" w:themeColor="accent1" w:themeShade="BF"/>
        </w:rPr>
        <w:t>8</w:t>
      </w:r>
      <w:r w:rsidRPr="000D35A9">
        <w:rPr>
          <w:b/>
          <w:bCs/>
          <w:color w:val="2F5496" w:themeColor="accent1" w:themeShade="BF"/>
        </w:rPr>
        <w:t> </w:t>
      </w:r>
      <w:r w:rsidRPr="000D35A9">
        <w:rPr>
          <w:rStyle w:val="normaltextrun"/>
          <w:b/>
          <w:bCs/>
          <w:color w:val="2F5496" w:themeColor="accent1" w:themeShade="BF"/>
        </w:rPr>
        <w:t xml:space="preserve">:  </w:t>
      </w:r>
      <w:r w:rsidR="00DA5A9F" w:rsidRPr="000D35A9">
        <w:rPr>
          <w:rStyle w:val="normaltextrun"/>
          <w:b/>
          <w:bCs/>
          <w:color w:val="2F5496" w:themeColor="accent1" w:themeShade="BF"/>
        </w:rPr>
        <w:t>S</w:t>
      </w:r>
      <w:r w:rsidRPr="000D35A9">
        <w:rPr>
          <w:rStyle w:val="normaltextrun"/>
          <w:b/>
          <w:bCs/>
          <w:color w:val="2F5496" w:themeColor="accent1" w:themeShade="BF"/>
        </w:rPr>
        <w:t xml:space="preserve">ensibilisation </w:t>
      </w:r>
      <w:r w:rsidR="00DA5A9F" w:rsidRPr="000D35A9">
        <w:rPr>
          <w:rStyle w:val="normaltextrun"/>
          <w:b/>
          <w:bCs/>
          <w:color w:val="2F5496" w:themeColor="accent1" w:themeShade="BF"/>
        </w:rPr>
        <w:t>et formation</w:t>
      </w:r>
      <w:r w:rsidRPr="000D35A9">
        <w:rPr>
          <w:rStyle w:val="normaltextrun"/>
          <w:b/>
          <w:bCs/>
          <w:color w:val="2F5496" w:themeColor="accent1" w:themeShade="BF"/>
        </w:rPr>
        <w:t xml:space="preserve"> au Télétravail</w:t>
      </w:r>
    </w:p>
    <w:p w14:paraId="733119AA" w14:textId="77777777" w:rsidR="00CD54EB" w:rsidRPr="000D35A9" w:rsidRDefault="00CD54EB" w:rsidP="00084D7F">
      <w:pPr>
        <w:spacing w:before="120" w:after="120" w:line="276" w:lineRule="auto"/>
        <w:jc w:val="both"/>
      </w:pPr>
      <w:r w:rsidRPr="000D35A9">
        <w:t xml:space="preserve">Les télétravailleurs reçoivent une formation appropriée notamment sur les équipements techniques mis à leur disposition et sur les adaptations nécessaires à cette forme d’organisation du travail. </w:t>
      </w:r>
    </w:p>
    <w:p w14:paraId="3DB29448" w14:textId="77777777" w:rsidR="00CD54EB" w:rsidRPr="000D35A9" w:rsidRDefault="00CD54EB" w:rsidP="00084D7F">
      <w:pPr>
        <w:spacing w:before="120" w:after="120" w:line="276" w:lineRule="auto"/>
        <w:jc w:val="both"/>
      </w:pPr>
      <w:r w:rsidRPr="000D35A9">
        <w:t xml:space="preserve">Les managers chargés d’encadrer les télétravailleurs sont formés afin de développer leurs compétences en matière de management à distance. </w:t>
      </w:r>
    </w:p>
    <w:p w14:paraId="06EF5C03" w14:textId="77777777" w:rsidR="00CD54EB" w:rsidRPr="000D35A9" w:rsidRDefault="00CD54EB" w:rsidP="00084D7F">
      <w:pPr>
        <w:spacing w:before="120" w:after="120" w:line="276" w:lineRule="auto"/>
        <w:jc w:val="both"/>
      </w:pPr>
      <w:r w:rsidRPr="000D35A9">
        <w:t xml:space="preserve">Les salariés de l’unité de travail du télétravailleur sont sensibilisés à cette forme d’organisation de travail et sur les conditions dans lesquelles ils peuvent entrer en contact avec leurs collègues durant les périodes de télétravail. </w:t>
      </w:r>
    </w:p>
    <w:p w14:paraId="3209A4E0" w14:textId="77777777" w:rsidR="00AE3CF5" w:rsidRPr="000D35A9" w:rsidRDefault="00AE3CF5" w:rsidP="00084D7F">
      <w:pPr>
        <w:spacing w:before="120" w:after="120" w:line="276" w:lineRule="auto"/>
        <w:jc w:val="both"/>
      </w:pPr>
    </w:p>
    <w:p w14:paraId="2CDD1569" w14:textId="75D0FBB6" w:rsidR="00BA3A47" w:rsidRPr="000D35A9" w:rsidRDefault="00BA3A47" w:rsidP="00BA3A47">
      <w:pPr>
        <w:spacing w:before="120" w:after="120" w:line="276" w:lineRule="auto"/>
        <w:rPr>
          <w:rStyle w:val="normaltextrun"/>
          <w:b/>
          <w:bCs/>
          <w:color w:val="2F5496" w:themeColor="accent1" w:themeShade="BF"/>
        </w:rPr>
      </w:pPr>
      <w:r w:rsidRPr="000D35A9">
        <w:rPr>
          <w:b/>
          <w:bCs/>
          <w:color w:val="2F5496" w:themeColor="accent1" w:themeShade="BF"/>
        </w:rPr>
        <w:t>Article 1</w:t>
      </w:r>
      <w:r w:rsidR="001F2AF5" w:rsidRPr="000D35A9">
        <w:rPr>
          <w:b/>
          <w:bCs/>
          <w:color w:val="2F5496" w:themeColor="accent1" w:themeShade="BF"/>
        </w:rPr>
        <w:t>9</w:t>
      </w:r>
      <w:r w:rsidRPr="000D35A9">
        <w:rPr>
          <w:b/>
          <w:bCs/>
          <w:color w:val="2F5496" w:themeColor="accent1" w:themeShade="BF"/>
        </w:rPr>
        <w:t> </w:t>
      </w:r>
      <w:r w:rsidRPr="000D35A9">
        <w:rPr>
          <w:rStyle w:val="normaltextrun"/>
          <w:b/>
          <w:bCs/>
          <w:color w:val="2F5496" w:themeColor="accent1" w:themeShade="BF"/>
        </w:rPr>
        <w:t>:  La consultation des Instances représentatives du personnel</w:t>
      </w:r>
    </w:p>
    <w:p w14:paraId="388B28BF" w14:textId="77777777" w:rsidR="00BA3A47" w:rsidRPr="000D35A9" w:rsidRDefault="00BA3A47" w:rsidP="00BA3A47">
      <w:pPr>
        <w:spacing w:before="120" w:after="120" w:line="276" w:lineRule="auto"/>
        <w:jc w:val="both"/>
      </w:pPr>
      <w:r w:rsidRPr="000D35A9">
        <w:t xml:space="preserve">La mise en œuvre du télétravail fait l’objet d’une consultation préalable du Comité social et économique. </w:t>
      </w:r>
    </w:p>
    <w:p w14:paraId="4DA70BCA" w14:textId="619884CF" w:rsidR="00BA3A47" w:rsidRPr="000D35A9" w:rsidRDefault="007A06A6" w:rsidP="00BA3A47">
      <w:pPr>
        <w:spacing w:before="120" w:after="120" w:line="276" w:lineRule="auto"/>
        <w:jc w:val="both"/>
      </w:pPr>
      <w:r w:rsidRPr="000D35A9">
        <w:t>Dans un objectif de transparence et de suivi des indicateurs, u</w:t>
      </w:r>
      <w:r w:rsidR="00BA3A47" w:rsidRPr="000D35A9">
        <w:t>n bilan annuel des données</w:t>
      </w:r>
      <w:r w:rsidRPr="000D35A9">
        <w:t xml:space="preserve"> quantitatives et qualitatives</w:t>
      </w:r>
      <w:r w:rsidR="00BA3A47" w:rsidRPr="000D35A9">
        <w:t xml:space="preserve"> relatives au télétravail dans l’organisme est présenté à ces instances</w:t>
      </w:r>
      <w:r w:rsidRPr="000D35A9">
        <w:t xml:space="preserve"> : </w:t>
      </w:r>
    </w:p>
    <w:p w14:paraId="38ACDA5C" w14:textId="7E738520" w:rsidR="007A06A6" w:rsidRPr="000D35A9" w:rsidRDefault="007A06A6" w:rsidP="007A06A6">
      <w:pPr>
        <w:pStyle w:val="Paragraphedeliste"/>
        <w:numPr>
          <w:ilvl w:val="0"/>
          <w:numId w:val="16"/>
        </w:numPr>
        <w:spacing w:before="120" w:after="120" w:line="276" w:lineRule="auto"/>
        <w:jc w:val="both"/>
      </w:pPr>
      <w:r w:rsidRPr="000D35A9">
        <w:t>Le nombre de télétravailleurs au cours de l’année N-1, N-2 et N-3, par catégorie, par site, par direction et par sexe en distinguant :</w:t>
      </w:r>
    </w:p>
    <w:p w14:paraId="7E980977" w14:textId="69330AF2" w:rsidR="007A06A6" w:rsidRPr="000D35A9" w:rsidRDefault="007A06A6" w:rsidP="007A06A6">
      <w:pPr>
        <w:pStyle w:val="Paragraphedeliste"/>
        <w:numPr>
          <w:ilvl w:val="1"/>
          <w:numId w:val="16"/>
        </w:numPr>
        <w:spacing w:before="120" w:after="120" w:line="276" w:lineRule="auto"/>
        <w:jc w:val="both"/>
      </w:pPr>
      <w:r w:rsidRPr="000D35A9">
        <w:t>Les formules de télétravail ;</w:t>
      </w:r>
    </w:p>
    <w:p w14:paraId="6FE39B75" w14:textId="067BC17E" w:rsidR="007A06A6" w:rsidRPr="000D35A9" w:rsidRDefault="007A06A6" w:rsidP="007A06A6">
      <w:pPr>
        <w:pStyle w:val="Paragraphedeliste"/>
        <w:numPr>
          <w:ilvl w:val="1"/>
          <w:numId w:val="16"/>
        </w:numPr>
        <w:spacing w:before="120" w:after="120" w:line="276" w:lineRule="auto"/>
        <w:jc w:val="both"/>
      </w:pPr>
      <w:r w:rsidRPr="000D35A9">
        <w:t>Le nombre de jours télétravaillés.</w:t>
      </w:r>
    </w:p>
    <w:p w14:paraId="041AA104" w14:textId="5861D663" w:rsidR="007A06A6" w:rsidRPr="000D35A9" w:rsidRDefault="007A06A6" w:rsidP="007A06A6">
      <w:pPr>
        <w:pStyle w:val="Paragraphedeliste"/>
        <w:numPr>
          <w:ilvl w:val="0"/>
          <w:numId w:val="16"/>
        </w:numPr>
        <w:spacing w:before="120" w:after="120" w:line="276" w:lineRule="auto"/>
        <w:jc w:val="both"/>
      </w:pPr>
      <w:r w:rsidRPr="000D35A9">
        <w:t xml:space="preserve">Le nombre </w:t>
      </w:r>
      <w:r w:rsidR="002C71E2" w:rsidRPr="000D35A9">
        <w:t xml:space="preserve">et les motifs </w:t>
      </w:r>
      <w:r w:rsidRPr="000D35A9">
        <w:t>de refus des demandes de télétravail ;</w:t>
      </w:r>
    </w:p>
    <w:p w14:paraId="0BE0F042" w14:textId="0501B723" w:rsidR="002C71E2" w:rsidRPr="000D35A9" w:rsidRDefault="002C71E2" w:rsidP="007A06A6">
      <w:pPr>
        <w:pStyle w:val="Paragraphedeliste"/>
        <w:numPr>
          <w:ilvl w:val="0"/>
          <w:numId w:val="16"/>
        </w:numPr>
        <w:spacing w:before="120" w:after="120" w:line="276" w:lineRule="auto"/>
        <w:jc w:val="both"/>
      </w:pPr>
      <w:r w:rsidRPr="000D35A9">
        <w:t xml:space="preserve">Le nombre de recours </w:t>
      </w:r>
      <w:r w:rsidR="001C5876" w:rsidRPr="000D35A9">
        <w:t xml:space="preserve">et </w:t>
      </w:r>
      <w:r w:rsidR="00E23149" w:rsidRPr="000D35A9">
        <w:t>leur</w:t>
      </w:r>
      <w:r w:rsidR="001C5876" w:rsidRPr="000D35A9">
        <w:t xml:space="preserve"> issue ;</w:t>
      </w:r>
    </w:p>
    <w:p w14:paraId="2B577C8C" w14:textId="37F43779" w:rsidR="007A06A6" w:rsidRPr="000D35A9" w:rsidRDefault="007A06A6" w:rsidP="007A06A6">
      <w:pPr>
        <w:pStyle w:val="Paragraphedeliste"/>
        <w:numPr>
          <w:ilvl w:val="0"/>
          <w:numId w:val="16"/>
        </w:numPr>
        <w:spacing w:before="120" w:after="120" w:line="276" w:lineRule="auto"/>
        <w:jc w:val="both"/>
      </w:pPr>
      <w:r w:rsidRPr="000D35A9">
        <w:t>Le nombre d’accidents de travail en télétravail ;</w:t>
      </w:r>
    </w:p>
    <w:p w14:paraId="7EBC0C52" w14:textId="30C7060D" w:rsidR="007A06A6" w:rsidRPr="000D35A9" w:rsidRDefault="007A06A6" w:rsidP="007A06A6">
      <w:pPr>
        <w:pStyle w:val="Paragraphedeliste"/>
        <w:numPr>
          <w:ilvl w:val="0"/>
          <w:numId w:val="16"/>
        </w:numPr>
        <w:spacing w:before="120" w:after="120" w:line="276" w:lineRule="auto"/>
        <w:jc w:val="both"/>
      </w:pPr>
      <w:r w:rsidRPr="000D35A9">
        <w:t>Le nombre de salarié</w:t>
      </w:r>
      <w:r w:rsidR="006737BE" w:rsidRPr="000D35A9">
        <w:t>s</w:t>
      </w:r>
      <w:r w:rsidRPr="000D35A9">
        <w:t xml:space="preserve"> en télétravail dans le cadre de l’article </w:t>
      </w:r>
      <w:r w:rsidR="00290D56" w:rsidRPr="000D35A9">
        <w:t>8</w:t>
      </w:r>
    </w:p>
    <w:p w14:paraId="4070CCBC" w14:textId="4463BF21" w:rsidR="00887C4C" w:rsidRPr="000D35A9" w:rsidRDefault="00887C4C" w:rsidP="00084D7F">
      <w:pPr>
        <w:numPr>
          <w:ilvl w:val="12"/>
          <w:numId w:val="0"/>
        </w:numPr>
        <w:overflowPunct w:val="0"/>
        <w:autoSpaceDE w:val="0"/>
        <w:autoSpaceDN w:val="0"/>
        <w:adjustRightInd w:val="0"/>
        <w:spacing w:before="120" w:after="120" w:line="276" w:lineRule="auto"/>
        <w:jc w:val="both"/>
        <w:textAlignment w:val="baseline"/>
        <w:rPr>
          <w:rFonts w:eastAsia="Times New Roman" w:cstheme="minorHAnsi"/>
          <w:color w:val="2F5496" w:themeColor="accent1" w:themeShade="BF"/>
          <w:lang w:eastAsia="fr-FR"/>
        </w:rPr>
      </w:pPr>
    </w:p>
    <w:p w14:paraId="2A5C2165" w14:textId="7CB2BF54" w:rsidR="004A355E" w:rsidRPr="000D35A9" w:rsidRDefault="00D20AF6" w:rsidP="00084D7F">
      <w:pPr>
        <w:spacing w:before="120" w:after="120" w:line="276" w:lineRule="auto"/>
        <w:rPr>
          <w:rStyle w:val="normaltextrun"/>
          <w:b/>
          <w:bCs/>
          <w:color w:val="2F5496" w:themeColor="accent1" w:themeShade="BF"/>
        </w:rPr>
      </w:pPr>
      <w:r w:rsidRPr="000D35A9">
        <w:rPr>
          <w:b/>
          <w:bCs/>
          <w:color w:val="2F5496" w:themeColor="accent1" w:themeShade="BF"/>
        </w:rPr>
        <w:t xml:space="preserve">Article </w:t>
      </w:r>
      <w:r w:rsidR="001F2AF5" w:rsidRPr="000D35A9">
        <w:rPr>
          <w:b/>
          <w:bCs/>
          <w:color w:val="2F5496" w:themeColor="accent1" w:themeShade="BF"/>
        </w:rPr>
        <w:t>20</w:t>
      </w:r>
      <w:r w:rsidR="007C6125" w:rsidRPr="000D35A9">
        <w:rPr>
          <w:b/>
          <w:bCs/>
          <w:color w:val="2F5496" w:themeColor="accent1" w:themeShade="BF"/>
        </w:rPr>
        <w:t> </w:t>
      </w:r>
      <w:r w:rsidR="007C6125" w:rsidRPr="000D35A9">
        <w:rPr>
          <w:rStyle w:val="normaltextrun"/>
          <w:b/>
          <w:bCs/>
          <w:color w:val="2F5496" w:themeColor="accent1" w:themeShade="BF"/>
        </w:rPr>
        <w:t xml:space="preserve">: </w:t>
      </w:r>
      <w:r w:rsidR="009563A6" w:rsidRPr="000D35A9">
        <w:rPr>
          <w:rStyle w:val="normaltextrun"/>
          <w:b/>
          <w:bCs/>
          <w:color w:val="2F5496" w:themeColor="accent1" w:themeShade="BF"/>
        </w:rPr>
        <w:t xml:space="preserve"> </w:t>
      </w:r>
      <w:r w:rsidR="00EF7F2F" w:rsidRPr="000D35A9">
        <w:rPr>
          <w:rStyle w:val="normaltextrun"/>
          <w:b/>
          <w:bCs/>
          <w:color w:val="2F5496" w:themeColor="accent1" w:themeShade="BF"/>
        </w:rPr>
        <w:t>Les dispositions générales</w:t>
      </w:r>
    </w:p>
    <w:p w14:paraId="6A232AFC" w14:textId="7CAE0B6F" w:rsidR="009563A6" w:rsidRPr="000D35A9" w:rsidRDefault="001F2AF5" w:rsidP="00084D7F">
      <w:pPr>
        <w:pStyle w:val="Titre2"/>
        <w:spacing w:before="120" w:after="120" w:line="276" w:lineRule="auto"/>
        <w:rPr>
          <w:rFonts w:asciiTheme="minorHAnsi" w:hAnsiTheme="minorHAnsi" w:cstheme="minorHAnsi"/>
          <w:b/>
          <w:bCs/>
          <w:i/>
          <w:iCs/>
          <w:color w:val="000000" w:themeColor="text1"/>
          <w:sz w:val="22"/>
          <w:szCs w:val="22"/>
        </w:rPr>
      </w:pPr>
      <w:r w:rsidRPr="000D35A9">
        <w:rPr>
          <w:rFonts w:asciiTheme="minorHAnsi" w:hAnsiTheme="minorHAnsi" w:cstheme="minorHAnsi"/>
          <w:b/>
          <w:bCs/>
          <w:i/>
          <w:iCs/>
          <w:color w:val="000000" w:themeColor="text1"/>
          <w:sz w:val="22"/>
          <w:szCs w:val="22"/>
        </w:rPr>
        <w:t>20</w:t>
      </w:r>
      <w:r w:rsidR="00EF7F2F" w:rsidRPr="000D35A9">
        <w:rPr>
          <w:rFonts w:asciiTheme="minorHAnsi" w:hAnsiTheme="minorHAnsi" w:cstheme="minorHAnsi"/>
          <w:b/>
          <w:bCs/>
          <w:i/>
          <w:iCs/>
          <w:color w:val="000000" w:themeColor="text1"/>
          <w:sz w:val="22"/>
          <w:szCs w:val="22"/>
        </w:rPr>
        <w:t xml:space="preserve">.1. </w:t>
      </w:r>
      <w:r w:rsidR="008B5756" w:rsidRPr="000D35A9">
        <w:rPr>
          <w:rFonts w:asciiTheme="minorHAnsi" w:hAnsiTheme="minorHAnsi" w:cstheme="minorHAnsi"/>
          <w:b/>
          <w:bCs/>
          <w:i/>
          <w:iCs/>
          <w:color w:val="000000" w:themeColor="text1"/>
          <w:sz w:val="22"/>
          <w:szCs w:val="22"/>
        </w:rPr>
        <w:t xml:space="preserve">Entrée en vigueur, durée de l’accord et suivi </w:t>
      </w:r>
    </w:p>
    <w:p w14:paraId="1BD8DFDB" w14:textId="1848B3CF" w:rsidR="00EF3E87"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 xml:space="preserve">Le présent accord est conclu pour une durée </w:t>
      </w:r>
      <w:r w:rsidR="003C4F39" w:rsidRPr="000D35A9">
        <w:rPr>
          <w:rStyle w:val="normaltextrun"/>
          <w:rFonts w:asciiTheme="minorHAnsi" w:hAnsiTheme="minorHAnsi" w:cstheme="minorHAnsi"/>
          <w:sz w:val="22"/>
          <w:szCs w:val="22"/>
        </w:rPr>
        <w:t xml:space="preserve">de </w:t>
      </w:r>
      <w:r w:rsidR="00110C75" w:rsidRPr="000D35A9">
        <w:rPr>
          <w:rStyle w:val="normaltextrun"/>
          <w:rFonts w:asciiTheme="minorHAnsi" w:hAnsiTheme="minorHAnsi" w:cstheme="minorHAnsi"/>
          <w:sz w:val="22"/>
          <w:szCs w:val="22"/>
        </w:rPr>
        <w:t>4</w:t>
      </w:r>
      <w:r w:rsidR="003C4F39" w:rsidRPr="000D35A9">
        <w:rPr>
          <w:rStyle w:val="normaltextrun"/>
          <w:rFonts w:asciiTheme="minorHAnsi" w:hAnsiTheme="minorHAnsi" w:cstheme="minorHAnsi"/>
          <w:sz w:val="22"/>
          <w:szCs w:val="22"/>
        </w:rPr>
        <w:t xml:space="preserve"> ans</w:t>
      </w:r>
      <w:r w:rsidR="00DA5A9F" w:rsidRPr="000D35A9">
        <w:rPr>
          <w:rStyle w:val="normaltextrun"/>
          <w:rFonts w:asciiTheme="minorHAnsi" w:hAnsiTheme="minorHAnsi" w:cstheme="minorHAnsi"/>
          <w:sz w:val="22"/>
          <w:szCs w:val="22"/>
        </w:rPr>
        <w:t xml:space="preserve"> à compter de la date d’agrément</w:t>
      </w:r>
      <w:r w:rsidRPr="000D35A9">
        <w:rPr>
          <w:rStyle w:val="normaltextrun"/>
          <w:rFonts w:asciiTheme="minorHAnsi" w:hAnsiTheme="minorHAnsi" w:cstheme="minorHAnsi"/>
          <w:sz w:val="22"/>
          <w:szCs w:val="22"/>
        </w:rPr>
        <w:t>. Il entrera en vigueur le jour suivant l’obtention de l’agrément par l’autorité compétente de l’Etat (article L.123-1 et L.123-2 du Code de la Sécurité Sociale).</w:t>
      </w:r>
      <w:r w:rsidRPr="000D35A9">
        <w:rPr>
          <w:rStyle w:val="eop"/>
          <w:rFonts w:asciiTheme="minorHAnsi" w:hAnsiTheme="minorHAnsi" w:cstheme="minorHAnsi"/>
          <w:sz w:val="22"/>
          <w:szCs w:val="22"/>
        </w:rPr>
        <w:t> </w:t>
      </w:r>
    </w:p>
    <w:p w14:paraId="0382C153" w14:textId="12F25F3C" w:rsidR="009563A6" w:rsidRPr="000D35A9" w:rsidRDefault="001F2AF5" w:rsidP="00084D7F">
      <w:pPr>
        <w:pStyle w:val="Titre2"/>
        <w:spacing w:before="120" w:after="120" w:line="276" w:lineRule="auto"/>
        <w:rPr>
          <w:rFonts w:asciiTheme="minorHAnsi" w:hAnsiTheme="minorHAnsi" w:cstheme="minorHAnsi"/>
          <w:b/>
          <w:bCs/>
          <w:i/>
          <w:iCs/>
          <w:color w:val="000000" w:themeColor="text1"/>
          <w:sz w:val="22"/>
          <w:szCs w:val="22"/>
        </w:rPr>
      </w:pPr>
      <w:r w:rsidRPr="000D35A9">
        <w:rPr>
          <w:rFonts w:asciiTheme="minorHAnsi" w:hAnsiTheme="minorHAnsi" w:cstheme="minorHAnsi"/>
          <w:b/>
          <w:bCs/>
          <w:i/>
          <w:iCs/>
          <w:color w:val="000000" w:themeColor="text1"/>
          <w:sz w:val="22"/>
          <w:szCs w:val="22"/>
        </w:rPr>
        <w:lastRenderedPageBreak/>
        <w:t>20</w:t>
      </w:r>
      <w:r w:rsidR="00EF7F2F" w:rsidRPr="000D35A9">
        <w:rPr>
          <w:rFonts w:asciiTheme="minorHAnsi" w:hAnsiTheme="minorHAnsi" w:cstheme="minorHAnsi"/>
          <w:b/>
          <w:bCs/>
          <w:i/>
          <w:iCs/>
          <w:color w:val="000000" w:themeColor="text1"/>
          <w:sz w:val="22"/>
          <w:szCs w:val="22"/>
        </w:rPr>
        <w:t xml:space="preserve">.2. </w:t>
      </w:r>
      <w:r w:rsidR="008B5756" w:rsidRPr="000D35A9">
        <w:rPr>
          <w:rFonts w:asciiTheme="minorHAnsi" w:hAnsiTheme="minorHAnsi" w:cstheme="minorHAnsi"/>
          <w:b/>
          <w:bCs/>
          <w:i/>
          <w:iCs/>
          <w:color w:val="000000" w:themeColor="text1"/>
          <w:sz w:val="22"/>
          <w:szCs w:val="22"/>
        </w:rPr>
        <w:t>Révision de l’accord</w:t>
      </w:r>
    </w:p>
    <w:p w14:paraId="4A3F4739" w14:textId="77777777"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Le présent accord peut être révisé, à tout moment pendant la période d’application, par accord collectif conclu sous la forme d’un avenant. Les organisations syndicales habilitées à engager la procédure de révision sont déterminées conformément aux dispositions de l’article L. 2261-7-1 du code du travail.</w:t>
      </w:r>
      <w:r w:rsidRPr="000D35A9">
        <w:rPr>
          <w:rStyle w:val="eop"/>
          <w:rFonts w:asciiTheme="minorHAnsi" w:hAnsiTheme="minorHAnsi" w:cstheme="minorHAnsi"/>
          <w:sz w:val="22"/>
          <w:szCs w:val="22"/>
        </w:rPr>
        <w:t> </w:t>
      </w:r>
    </w:p>
    <w:p w14:paraId="789C26C7" w14:textId="77777777"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La demande d’engagement de la procédure de révision est formulée par lettre recommandée avec accusé de réception ou remise en main propre contre décharge à l’employeur et à chaque organisation habilitée à négocier l’avenant de révision.</w:t>
      </w:r>
      <w:r w:rsidRPr="000D35A9">
        <w:rPr>
          <w:rStyle w:val="eop"/>
          <w:rFonts w:asciiTheme="minorHAnsi" w:hAnsiTheme="minorHAnsi" w:cstheme="minorHAnsi"/>
          <w:sz w:val="22"/>
          <w:szCs w:val="22"/>
        </w:rPr>
        <w:t> </w:t>
      </w:r>
    </w:p>
    <w:p w14:paraId="19888EAA" w14:textId="77777777"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A la demande de révision sont jointes les modifications que son auteur souhaite apporter au présent accord.</w:t>
      </w:r>
      <w:r w:rsidRPr="000D35A9">
        <w:rPr>
          <w:rStyle w:val="eop"/>
          <w:rFonts w:asciiTheme="minorHAnsi" w:hAnsiTheme="minorHAnsi" w:cstheme="minorHAnsi"/>
          <w:sz w:val="22"/>
          <w:szCs w:val="22"/>
        </w:rPr>
        <w:t> </w:t>
      </w:r>
    </w:p>
    <w:p w14:paraId="6B0A725A" w14:textId="567FB4CA" w:rsidR="00EF3E87"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L’invitation à négocier l’avenant de révision est adressée par l’employeur aux organisations syndicales représentatives dans le mois courant à compter de la notification la plus tardive des demandes d’engagement de la procédure de révision.</w:t>
      </w:r>
      <w:r w:rsidRPr="000D35A9">
        <w:rPr>
          <w:rStyle w:val="eop"/>
          <w:rFonts w:asciiTheme="minorHAnsi" w:hAnsiTheme="minorHAnsi" w:cstheme="minorHAnsi"/>
          <w:sz w:val="22"/>
          <w:szCs w:val="22"/>
        </w:rPr>
        <w:t> </w:t>
      </w:r>
    </w:p>
    <w:p w14:paraId="029685D8" w14:textId="7F60F7F6" w:rsidR="009563A6" w:rsidRPr="000D35A9" w:rsidRDefault="001F2AF5" w:rsidP="00084D7F">
      <w:pPr>
        <w:pStyle w:val="Titre2"/>
        <w:spacing w:before="120" w:after="120" w:line="276" w:lineRule="auto"/>
        <w:rPr>
          <w:rFonts w:asciiTheme="minorHAnsi" w:hAnsiTheme="minorHAnsi" w:cstheme="minorHAnsi"/>
          <w:b/>
          <w:bCs/>
          <w:i/>
          <w:iCs/>
          <w:color w:val="000000" w:themeColor="text1"/>
          <w:sz w:val="22"/>
          <w:szCs w:val="22"/>
        </w:rPr>
      </w:pPr>
      <w:r w:rsidRPr="000D35A9">
        <w:rPr>
          <w:rFonts w:asciiTheme="minorHAnsi" w:hAnsiTheme="minorHAnsi" w:cstheme="minorHAnsi"/>
          <w:b/>
          <w:bCs/>
          <w:i/>
          <w:iCs/>
          <w:color w:val="000000" w:themeColor="text1"/>
          <w:sz w:val="22"/>
          <w:szCs w:val="22"/>
        </w:rPr>
        <w:t>20</w:t>
      </w:r>
      <w:r w:rsidR="00EF7F2F" w:rsidRPr="000D35A9">
        <w:rPr>
          <w:rFonts w:asciiTheme="minorHAnsi" w:hAnsiTheme="minorHAnsi" w:cstheme="minorHAnsi"/>
          <w:b/>
          <w:bCs/>
          <w:i/>
          <w:iCs/>
          <w:color w:val="000000" w:themeColor="text1"/>
          <w:sz w:val="22"/>
          <w:szCs w:val="22"/>
        </w:rPr>
        <w:t>.3. Les formalités de dépôt et p</w:t>
      </w:r>
      <w:r w:rsidR="008B5756" w:rsidRPr="000D35A9">
        <w:rPr>
          <w:rFonts w:asciiTheme="minorHAnsi" w:hAnsiTheme="minorHAnsi" w:cstheme="minorHAnsi"/>
          <w:b/>
          <w:bCs/>
          <w:i/>
          <w:iCs/>
          <w:color w:val="000000" w:themeColor="text1"/>
          <w:sz w:val="22"/>
          <w:szCs w:val="22"/>
        </w:rPr>
        <w:t>ublicité de l’accord</w:t>
      </w:r>
    </w:p>
    <w:p w14:paraId="63995215" w14:textId="77777777" w:rsidR="009563A6" w:rsidRPr="000D35A9" w:rsidRDefault="009563A6" w:rsidP="00084D7F">
      <w:pPr>
        <w:pStyle w:val="paragraph"/>
        <w:spacing w:before="120" w:beforeAutospacing="0" w:after="120" w:afterAutospacing="0" w:line="276" w:lineRule="auto"/>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Le présent accord, une fois signé, sera transmis aux organisations syndicales représentatives dans l’organisme et présenté au Comité Social et Economique.</w:t>
      </w:r>
      <w:r w:rsidRPr="000D35A9">
        <w:rPr>
          <w:rStyle w:val="eop"/>
          <w:rFonts w:asciiTheme="minorHAnsi" w:hAnsiTheme="minorHAnsi" w:cstheme="minorHAnsi"/>
          <w:sz w:val="22"/>
          <w:szCs w:val="22"/>
        </w:rPr>
        <w:t> </w:t>
      </w:r>
    </w:p>
    <w:p w14:paraId="67FAEC7C" w14:textId="2A00E7E2"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Il sera transmis, par voie électronique, à la Direction de la Sécurité Sociale, laquelle le transmettra à l’UCANSS pour avis du COMEX. L’antenne de la mission nationale de contrôle (MNC) est, pour sa part, destinataire en copie.</w:t>
      </w:r>
      <w:r w:rsidRPr="000D35A9">
        <w:rPr>
          <w:rStyle w:val="eop"/>
          <w:rFonts w:asciiTheme="minorHAnsi" w:hAnsiTheme="minorHAnsi" w:cstheme="minorHAnsi"/>
          <w:sz w:val="22"/>
          <w:szCs w:val="22"/>
        </w:rPr>
        <w:t> </w:t>
      </w:r>
    </w:p>
    <w:p w14:paraId="19B126AE" w14:textId="1881E7BB"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Le présent accord fera l’objet des formalités de dépôt et de publicité prévues par les dispositions légales auprès de la DREETS, de la base de données nationales « Télé Accords » et du greffe du conseil des prud’hommes.</w:t>
      </w:r>
      <w:r w:rsidRPr="000D35A9">
        <w:rPr>
          <w:rStyle w:val="eop"/>
          <w:rFonts w:asciiTheme="minorHAnsi" w:hAnsiTheme="minorHAnsi" w:cstheme="minorHAnsi"/>
          <w:sz w:val="22"/>
          <w:szCs w:val="22"/>
        </w:rPr>
        <w:t> </w:t>
      </w:r>
    </w:p>
    <w:p w14:paraId="0B91B569" w14:textId="5E53F572"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Il fera l’objet d’une diffusion auprès du personnel par voie de diffusion sur l’intranet de l’organisme.</w:t>
      </w:r>
      <w:r w:rsidRPr="000D35A9">
        <w:rPr>
          <w:rStyle w:val="eop"/>
          <w:rFonts w:asciiTheme="minorHAnsi" w:hAnsiTheme="minorHAnsi" w:cstheme="minorHAnsi"/>
          <w:sz w:val="22"/>
          <w:szCs w:val="22"/>
        </w:rPr>
        <w:t> </w:t>
      </w:r>
    </w:p>
    <w:p w14:paraId="615CA586" w14:textId="55FC0B87"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Fait à Cergy, le</w:t>
      </w:r>
      <w:r w:rsidRPr="000D35A9">
        <w:rPr>
          <w:rStyle w:val="eop"/>
          <w:rFonts w:asciiTheme="minorHAnsi" w:hAnsiTheme="minorHAnsi" w:cstheme="minorHAnsi"/>
          <w:sz w:val="22"/>
          <w:szCs w:val="22"/>
        </w:rPr>
        <w:t> </w:t>
      </w:r>
    </w:p>
    <w:p w14:paraId="5071CF84" w14:textId="05E4095C" w:rsidR="009563A6" w:rsidRPr="000D35A9" w:rsidRDefault="009563A6" w:rsidP="006F7D33">
      <w:pPr>
        <w:pStyle w:val="paragraph"/>
        <w:tabs>
          <w:tab w:val="left" w:pos="2934"/>
        </w:tabs>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sz w:val="22"/>
          <w:szCs w:val="22"/>
        </w:rPr>
        <w:t>En 5 exemplaires,</w:t>
      </w:r>
      <w:r w:rsidRPr="000D35A9">
        <w:rPr>
          <w:rStyle w:val="eop"/>
          <w:rFonts w:asciiTheme="minorHAnsi" w:hAnsiTheme="minorHAnsi" w:cstheme="minorHAnsi"/>
          <w:sz w:val="22"/>
          <w:szCs w:val="22"/>
        </w:rPr>
        <w:t>  </w:t>
      </w:r>
    </w:p>
    <w:p w14:paraId="3932DDC9" w14:textId="77777777"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b/>
          <w:bCs/>
          <w:sz w:val="22"/>
          <w:szCs w:val="22"/>
        </w:rPr>
        <w:t>Pour la CAF du Val d’Oise,</w:t>
      </w:r>
      <w:r w:rsidRPr="000D35A9">
        <w:rPr>
          <w:rStyle w:val="eop"/>
          <w:rFonts w:asciiTheme="minorHAnsi" w:hAnsiTheme="minorHAnsi" w:cstheme="minorHAnsi"/>
          <w:sz w:val="22"/>
          <w:szCs w:val="22"/>
        </w:rPr>
        <w:t> </w:t>
      </w:r>
    </w:p>
    <w:p w14:paraId="6F7331E5" w14:textId="77777777"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eop"/>
          <w:rFonts w:asciiTheme="minorHAnsi" w:hAnsiTheme="minorHAnsi" w:cstheme="minorHAnsi"/>
          <w:sz w:val="22"/>
          <w:szCs w:val="22"/>
        </w:rPr>
        <w:t> </w:t>
      </w:r>
    </w:p>
    <w:p w14:paraId="314E2224" w14:textId="77777777"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b/>
          <w:bCs/>
          <w:sz w:val="22"/>
          <w:szCs w:val="22"/>
        </w:rPr>
        <w:t>La Directrice Générale,</w:t>
      </w:r>
      <w:r w:rsidRPr="000D35A9">
        <w:rPr>
          <w:rStyle w:val="eop"/>
          <w:rFonts w:asciiTheme="minorHAnsi" w:hAnsiTheme="minorHAnsi" w:cstheme="minorHAnsi"/>
          <w:sz w:val="22"/>
          <w:szCs w:val="22"/>
        </w:rPr>
        <w:t> </w:t>
      </w:r>
    </w:p>
    <w:p w14:paraId="68B98994" w14:textId="77777777"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eop"/>
          <w:rFonts w:asciiTheme="minorHAnsi" w:hAnsiTheme="minorHAnsi" w:cstheme="minorHAnsi"/>
          <w:sz w:val="22"/>
          <w:szCs w:val="22"/>
        </w:rPr>
        <w:t> </w:t>
      </w:r>
    </w:p>
    <w:p w14:paraId="37426E06" w14:textId="418C8815" w:rsidR="00F41371"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eop"/>
          <w:rFonts w:asciiTheme="minorHAnsi" w:hAnsiTheme="minorHAnsi" w:cstheme="minorHAnsi"/>
          <w:sz w:val="22"/>
          <w:szCs w:val="22"/>
        </w:rPr>
        <w:t> </w:t>
      </w:r>
    </w:p>
    <w:p w14:paraId="045E5D01" w14:textId="77777777" w:rsidR="009563A6" w:rsidRPr="000D35A9" w:rsidRDefault="009563A6"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r w:rsidRPr="000D35A9">
        <w:rPr>
          <w:rStyle w:val="normaltextrun"/>
          <w:rFonts w:asciiTheme="minorHAnsi" w:hAnsiTheme="minorHAnsi" w:cstheme="minorHAnsi"/>
          <w:b/>
          <w:bCs/>
          <w:sz w:val="22"/>
          <w:szCs w:val="22"/>
        </w:rPr>
        <w:t>Pour la CFDT,</w:t>
      </w:r>
      <w:r w:rsidRPr="000D35A9">
        <w:rPr>
          <w:rStyle w:val="eop"/>
          <w:rFonts w:asciiTheme="minorHAnsi" w:hAnsiTheme="minorHAnsi" w:cstheme="minorHAnsi"/>
          <w:sz w:val="22"/>
          <w:szCs w:val="22"/>
        </w:rPr>
        <w:t> </w:t>
      </w:r>
    </w:p>
    <w:p w14:paraId="3322A8C2" w14:textId="7F5EB828" w:rsidR="009563A6" w:rsidRPr="000D35A9" w:rsidRDefault="009563A6" w:rsidP="00084D7F">
      <w:pPr>
        <w:pStyle w:val="paragraph"/>
        <w:spacing w:before="120" w:beforeAutospacing="0" w:after="120" w:afterAutospacing="0" w:line="276" w:lineRule="auto"/>
        <w:jc w:val="both"/>
        <w:textAlignment w:val="baseline"/>
        <w:rPr>
          <w:rStyle w:val="eop"/>
          <w:rFonts w:asciiTheme="minorHAnsi" w:hAnsiTheme="minorHAnsi" w:cstheme="minorHAnsi"/>
          <w:sz w:val="22"/>
          <w:szCs w:val="22"/>
        </w:rPr>
      </w:pPr>
      <w:r w:rsidRPr="000D35A9">
        <w:rPr>
          <w:rStyle w:val="eop"/>
          <w:rFonts w:asciiTheme="minorHAnsi" w:hAnsiTheme="minorHAnsi" w:cstheme="minorHAnsi"/>
          <w:sz w:val="22"/>
          <w:szCs w:val="22"/>
        </w:rPr>
        <w:t> </w:t>
      </w:r>
    </w:p>
    <w:p w14:paraId="63E886D0" w14:textId="77777777" w:rsidR="00A06895" w:rsidRPr="000D35A9" w:rsidRDefault="00A06895"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p>
    <w:p w14:paraId="379DEB72" w14:textId="7B023024" w:rsidR="009563A6" w:rsidRPr="000D35A9" w:rsidRDefault="009563A6" w:rsidP="00084D7F">
      <w:pPr>
        <w:pStyle w:val="paragraph"/>
        <w:spacing w:before="120" w:beforeAutospacing="0" w:after="120" w:afterAutospacing="0" w:line="276" w:lineRule="auto"/>
        <w:jc w:val="both"/>
        <w:textAlignment w:val="baseline"/>
        <w:rPr>
          <w:rStyle w:val="eop"/>
          <w:rFonts w:asciiTheme="minorHAnsi" w:hAnsiTheme="minorHAnsi" w:cstheme="minorHAnsi"/>
          <w:sz w:val="22"/>
          <w:szCs w:val="22"/>
        </w:rPr>
      </w:pPr>
      <w:r w:rsidRPr="000D35A9">
        <w:rPr>
          <w:rStyle w:val="eop"/>
          <w:rFonts w:asciiTheme="minorHAnsi" w:hAnsiTheme="minorHAnsi" w:cstheme="minorHAnsi"/>
          <w:sz w:val="22"/>
          <w:szCs w:val="22"/>
        </w:rPr>
        <w:t> </w:t>
      </w:r>
      <w:r w:rsidRPr="000D35A9">
        <w:rPr>
          <w:rStyle w:val="normaltextrun"/>
          <w:rFonts w:asciiTheme="minorHAnsi" w:hAnsiTheme="minorHAnsi" w:cstheme="minorHAnsi"/>
          <w:b/>
          <w:bCs/>
          <w:sz w:val="22"/>
          <w:szCs w:val="22"/>
        </w:rPr>
        <w:t>Po</w:t>
      </w:r>
      <w:r w:rsidR="00F41371" w:rsidRPr="000D35A9">
        <w:rPr>
          <w:rStyle w:val="normaltextrun"/>
          <w:rFonts w:asciiTheme="minorHAnsi" w:hAnsiTheme="minorHAnsi" w:cstheme="minorHAnsi"/>
          <w:b/>
          <w:bCs/>
          <w:sz w:val="22"/>
          <w:szCs w:val="22"/>
        </w:rPr>
        <w:t>u</w:t>
      </w:r>
      <w:r w:rsidRPr="000D35A9">
        <w:rPr>
          <w:rStyle w:val="normaltextrun"/>
          <w:rFonts w:asciiTheme="minorHAnsi" w:hAnsiTheme="minorHAnsi" w:cstheme="minorHAnsi"/>
          <w:b/>
          <w:bCs/>
          <w:sz w:val="22"/>
          <w:szCs w:val="22"/>
        </w:rPr>
        <w:t>r FO</w:t>
      </w:r>
      <w:r w:rsidRPr="000D35A9">
        <w:rPr>
          <w:rStyle w:val="eop"/>
          <w:rFonts w:asciiTheme="minorHAnsi" w:hAnsiTheme="minorHAnsi" w:cstheme="minorHAnsi"/>
          <w:sz w:val="22"/>
          <w:szCs w:val="22"/>
        </w:rPr>
        <w:t> </w:t>
      </w:r>
    </w:p>
    <w:p w14:paraId="3312D2F4" w14:textId="6FCBDDA0" w:rsidR="00AA423B" w:rsidRPr="00A06895" w:rsidRDefault="00AA423B" w:rsidP="00084D7F">
      <w:pPr>
        <w:pStyle w:val="paragraph"/>
        <w:spacing w:before="120" w:beforeAutospacing="0" w:after="120" w:afterAutospacing="0" w:line="276" w:lineRule="auto"/>
        <w:jc w:val="both"/>
        <w:textAlignment w:val="baseline"/>
        <w:rPr>
          <w:rFonts w:asciiTheme="minorHAnsi" w:hAnsiTheme="minorHAnsi" w:cstheme="minorHAnsi"/>
          <w:sz w:val="22"/>
          <w:szCs w:val="22"/>
        </w:rPr>
      </w:pPr>
    </w:p>
    <w:sectPr w:rsidR="00AA423B" w:rsidRPr="00A0689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D6557" w14:textId="77777777" w:rsidR="00CD26CE" w:rsidRDefault="00CD26CE" w:rsidP="00C9137C">
      <w:pPr>
        <w:spacing w:after="0" w:line="240" w:lineRule="auto"/>
      </w:pPr>
      <w:r>
        <w:separator/>
      </w:r>
    </w:p>
  </w:endnote>
  <w:endnote w:type="continuationSeparator" w:id="0">
    <w:p w14:paraId="0BB3FAEC" w14:textId="77777777" w:rsidR="00CD26CE" w:rsidRDefault="00CD26CE" w:rsidP="00C9137C">
      <w:pPr>
        <w:spacing w:after="0" w:line="240" w:lineRule="auto"/>
      </w:pPr>
      <w:r>
        <w:continuationSeparator/>
      </w:r>
    </w:p>
  </w:endnote>
  <w:endnote w:type="continuationNotice" w:id="1">
    <w:p w14:paraId="372B5B2C" w14:textId="77777777" w:rsidR="00CD26CE" w:rsidRDefault="00CD26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91710" w14:textId="77777777" w:rsidR="00D632AD" w:rsidRDefault="00D632A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651861"/>
      <w:docPartObj>
        <w:docPartGallery w:val="Page Numbers (Bottom of Page)"/>
        <w:docPartUnique/>
      </w:docPartObj>
    </w:sdtPr>
    <w:sdtEndPr/>
    <w:sdtContent>
      <w:sdt>
        <w:sdtPr>
          <w:id w:val="-1769616900"/>
          <w:docPartObj>
            <w:docPartGallery w:val="Page Numbers (Top of Page)"/>
            <w:docPartUnique/>
          </w:docPartObj>
        </w:sdtPr>
        <w:sdtEndPr/>
        <w:sdtContent>
          <w:p w14:paraId="14D94009" w14:textId="10D8DD59" w:rsidR="00BC3187" w:rsidRDefault="00BC3187">
            <w:pPr>
              <w:pStyle w:val="Pieddepage"/>
              <w:jc w:val="right"/>
            </w:pP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625A975" w14:textId="77777777" w:rsidR="00C9137C" w:rsidRDefault="00C9137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B418C" w14:textId="77777777" w:rsidR="00D632AD" w:rsidRDefault="00D632A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54112" w14:textId="77777777" w:rsidR="00CD26CE" w:rsidRDefault="00CD26CE" w:rsidP="00C9137C">
      <w:pPr>
        <w:spacing w:after="0" w:line="240" w:lineRule="auto"/>
      </w:pPr>
      <w:r>
        <w:separator/>
      </w:r>
    </w:p>
  </w:footnote>
  <w:footnote w:type="continuationSeparator" w:id="0">
    <w:p w14:paraId="16321AAB" w14:textId="77777777" w:rsidR="00CD26CE" w:rsidRDefault="00CD26CE" w:rsidP="00C9137C">
      <w:pPr>
        <w:spacing w:after="0" w:line="240" w:lineRule="auto"/>
      </w:pPr>
      <w:r>
        <w:continuationSeparator/>
      </w:r>
    </w:p>
  </w:footnote>
  <w:footnote w:type="continuationNotice" w:id="1">
    <w:p w14:paraId="793ACCA1" w14:textId="77777777" w:rsidR="00CD26CE" w:rsidRDefault="00CD26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9ABD" w14:textId="0C51637B" w:rsidR="002A2CB3" w:rsidRDefault="002A2CB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202A" w14:textId="2C149789" w:rsidR="002A2CB3" w:rsidRDefault="002A2CB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C3C4C" w14:textId="2491E6D6" w:rsidR="002A2CB3" w:rsidRDefault="002A2CB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0DA5"/>
    <w:multiLevelType w:val="multilevel"/>
    <w:tmpl w:val="040C001F"/>
    <w:styleLink w:val="Style4"/>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D4756"/>
    <w:multiLevelType w:val="multilevel"/>
    <w:tmpl w:val="00D8D2C6"/>
    <w:styleLink w:val="Styl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EE1689"/>
    <w:multiLevelType w:val="multilevel"/>
    <w:tmpl w:val="B7F48FCA"/>
    <w:styleLink w:val="Style9"/>
    <w:lvl w:ilvl="0">
      <w:start w:val="3"/>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D10E5B"/>
    <w:multiLevelType w:val="multilevel"/>
    <w:tmpl w:val="2124C408"/>
    <w:styleLink w:val="Style3"/>
    <w:lvl w:ilvl="0">
      <w:start w:val="2"/>
      <w:numFmt w:val="decimal"/>
      <w:lvlText w:val="%1."/>
      <w:lvlJc w:val="left"/>
      <w:pPr>
        <w:ind w:left="1068" w:hanging="360"/>
      </w:pPr>
      <w:rPr>
        <w:rFonts w:hint="default"/>
      </w:rPr>
    </w:lvl>
    <w:lvl w:ilvl="1">
      <w:start w:val="1"/>
      <w:numFmt w:val="decimal"/>
      <w:lvlText w:val="%1.%2."/>
      <w:lvlJc w:val="left"/>
      <w:pPr>
        <w:ind w:left="1500" w:hanging="432"/>
      </w:pPr>
      <w:rPr>
        <w:rFonts w:hint="default"/>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4" w15:restartNumberingAfterBreak="0">
    <w:nsid w:val="10C47297"/>
    <w:multiLevelType w:val="hybridMultilevel"/>
    <w:tmpl w:val="97D44B1E"/>
    <w:lvl w:ilvl="0" w:tplc="FFFFFFFF">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1A14B9"/>
    <w:multiLevelType w:val="hybridMultilevel"/>
    <w:tmpl w:val="55029FC4"/>
    <w:lvl w:ilvl="0" w:tplc="BB90F738">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DA1098"/>
    <w:multiLevelType w:val="hybridMultilevel"/>
    <w:tmpl w:val="849E39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8056C9"/>
    <w:multiLevelType w:val="multilevel"/>
    <w:tmpl w:val="CC4E6B82"/>
    <w:styleLink w:val="Style12"/>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687607"/>
    <w:multiLevelType w:val="multilevel"/>
    <w:tmpl w:val="38742814"/>
    <w:styleLink w:val="Style5"/>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D1846F5"/>
    <w:multiLevelType w:val="multilevel"/>
    <w:tmpl w:val="B016B652"/>
    <w:styleLink w:val="Style15"/>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A07E50"/>
    <w:multiLevelType w:val="hybridMultilevel"/>
    <w:tmpl w:val="4B9E6A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555FDE"/>
    <w:multiLevelType w:val="multilevel"/>
    <w:tmpl w:val="10D6627C"/>
    <w:styleLink w:val="Style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4423CE"/>
    <w:multiLevelType w:val="multilevel"/>
    <w:tmpl w:val="71E289AE"/>
    <w:styleLink w:val="Style11"/>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9663B3"/>
    <w:multiLevelType w:val="multilevel"/>
    <w:tmpl w:val="7E2E26F4"/>
    <w:styleLink w:val="Style1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78261E"/>
    <w:multiLevelType w:val="multilevel"/>
    <w:tmpl w:val="E696A058"/>
    <w:styleLink w:val="Style13"/>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59C6CF6"/>
    <w:multiLevelType w:val="hybridMultilevel"/>
    <w:tmpl w:val="8C8A220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C77D5B"/>
    <w:multiLevelType w:val="multilevel"/>
    <w:tmpl w:val="BEF41B1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2265E8"/>
    <w:multiLevelType w:val="multilevel"/>
    <w:tmpl w:val="763C60EA"/>
    <w:styleLink w:val="Style7"/>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7A035D"/>
    <w:multiLevelType w:val="hybridMultilevel"/>
    <w:tmpl w:val="5A5CF20E"/>
    <w:lvl w:ilvl="0" w:tplc="92A43E6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3C35BBD"/>
    <w:multiLevelType w:val="hybridMultilevel"/>
    <w:tmpl w:val="5F441F70"/>
    <w:lvl w:ilvl="0" w:tplc="BB90F73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FB16FC"/>
    <w:multiLevelType w:val="multilevel"/>
    <w:tmpl w:val="040C001D"/>
    <w:styleLink w:val="Style6"/>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6975C8D"/>
    <w:multiLevelType w:val="hybridMultilevel"/>
    <w:tmpl w:val="A9A6EA7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8465852"/>
    <w:multiLevelType w:val="multilevel"/>
    <w:tmpl w:val="E394330A"/>
    <w:styleLink w:val="Style1"/>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36233A"/>
    <w:multiLevelType w:val="multilevel"/>
    <w:tmpl w:val="708AF918"/>
    <w:styleLink w:val="Style1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DB307F7"/>
    <w:multiLevelType w:val="hybridMultilevel"/>
    <w:tmpl w:val="739812C8"/>
    <w:lvl w:ilvl="0" w:tplc="BB90F738">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0124481">
    <w:abstractNumId w:val="22"/>
  </w:num>
  <w:num w:numId="2" w16cid:durableId="1971402403">
    <w:abstractNumId w:val="1"/>
  </w:num>
  <w:num w:numId="3" w16cid:durableId="2072267462">
    <w:abstractNumId w:val="3"/>
  </w:num>
  <w:num w:numId="4" w16cid:durableId="372122853">
    <w:abstractNumId w:val="0"/>
  </w:num>
  <w:num w:numId="5" w16cid:durableId="1178423569">
    <w:abstractNumId w:val="8"/>
  </w:num>
  <w:num w:numId="6" w16cid:durableId="669795551">
    <w:abstractNumId w:val="20"/>
  </w:num>
  <w:num w:numId="7" w16cid:durableId="1169322711">
    <w:abstractNumId w:val="17"/>
  </w:num>
  <w:num w:numId="8" w16cid:durableId="327053001">
    <w:abstractNumId w:val="11"/>
  </w:num>
  <w:num w:numId="9" w16cid:durableId="1304654432">
    <w:abstractNumId w:val="2"/>
  </w:num>
  <w:num w:numId="10" w16cid:durableId="385221505">
    <w:abstractNumId w:val="23"/>
  </w:num>
  <w:num w:numId="11" w16cid:durableId="1395852080">
    <w:abstractNumId w:val="12"/>
  </w:num>
  <w:num w:numId="12" w16cid:durableId="436608748">
    <w:abstractNumId w:val="7"/>
  </w:num>
  <w:num w:numId="13" w16cid:durableId="225801637">
    <w:abstractNumId w:val="14"/>
  </w:num>
  <w:num w:numId="14" w16cid:durableId="546798585">
    <w:abstractNumId w:val="13"/>
  </w:num>
  <w:num w:numId="15" w16cid:durableId="1957329149">
    <w:abstractNumId w:val="9"/>
  </w:num>
  <w:num w:numId="16" w16cid:durableId="1173645021">
    <w:abstractNumId w:val="19"/>
  </w:num>
  <w:num w:numId="17" w16cid:durableId="195240984">
    <w:abstractNumId w:val="15"/>
  </w:num>
  <w:num w:numId="18" w16cid:durableId="753012115">
    <w:abstractNumId w:val="16"/>
  </w:num>
  <w:num w:numId="19" w16cid:durableId="138304047">
    <w:abstractNumId w:val="4"/>
  </w:num>
  <w:num w:numId="20" w16cid:durableId="870147033">
    <w:abstractNumId w:val="10"/>
  </w:num>
  <w:num w:numId="21" w16cid:durableId="178159265">
    <w:abstractNumId w:val="18"/>
  </w:num>
  <w:num w:numId="22" w16cid:durableId="441581927">
    <w:abstractNumId w:val="21"/>
  </w:num>
  <w:num w:numId="23" w16cid:durableId="860975459">
    <w:abstractNumId w:val="6"/>
  </w:num>
  <w:num w:numId="24" w16cid:durableId="1000473807">
    <w:abstractNumId w:val="24"/>
  </w:num>
  <w:num w:numId="25" w16cid:durableId="1883863038">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370"/>
    <w:rsid w:val="00000B96"/>
    <w:rsid w:val="000019AD"/>
    <w:rsid w:val="00004D34"/>
    <w:rsid w:val="000063CA"/>
    <w:rsid w:val="00010336"/>
    <w:rsid w:val="0001173C"/>
    <w:rsid w:val="000137B2"/>
    <w:rsid w:val="000140A3"/>
    <w:rsid w:val="000164A6"/>
    <w:rsid w:val="00027412"/>
    <w:rsid w:val="00032257"/>
    <w:rsid w:val="000329F2"/>
    <w:rsid w:val="000348C2"/>
    <w:rsid w:val="00036E62"/>
    <w:rsid w:val="00037243"/>
    <w:rsid w:val="000374C3"/>
    <w:rsid w:val="00040492"/>
    <w:rsid w:val="0004218E"/>
    <w:rsid w:val="00042452"/>
    <w:rsid w:val="00042899"/>
    <w:rsid w:val="0004335C"/>
    <w:rsid w:val="00044449"/>
    <w:rsid w:val="00044940"/>
    <w:rsid w:val="00044A77"/>
    <w:rsid w:val="00045B63"/>
    <w:rsid w:val="00051057"/>
    <w:rsid w:val="00052B82"/>
    <w:rsid w:val="00053948"/>
    <w:rsid w:val="00055265"/>
    <w:rsid w:val="00060464"/>
    <w:rsid w:val="000619F9"/>
    <w:rsid w:val="0006279B"/>
    <w:rsid w:val="00063878"/>
    <w:rsid w:val="00064A28"/>
    <w:rsid w:val="00064BBC"/>
    <w:rsid w:val="00066F32"/>
    <w:rsid w:val="000711A3"/>
    <w:rsid w:val="00071D3F"/>
    <w:rsid w:val="00072BD4"/>
    <w:rsid w:val="0007435D"/>
    <w:rsid w:val="0007488C"/>
    <w:rsid w:val="00075F7B"/>
    <w:rsid w:val="000826D9"/>
    <w:rsid w:val="00084D7F"/>
    <w:rsid w:val="000907C6"/>
    <w:rsid w:val="00090C28"/>
    <w:rsid w:val="000914E0"/>
    <w:rsid w:val="00091F90"/>
    <w:rsid w:val="000946AD"/>
    <w:rsid w:val="00095B5A"/>
    <w:rsid w:val="000961AD"/>
    <w:rsid w:val="000976EB"/>
    <w:rsid w:val="000A2251"/>
    <w:rsid w:val="000B0680"/>
    <w:rsid w:val="000B163D"/>
    <w:rsid w:val="000B564E"/>
    <w:rsid w:val="000C39A5"/>
    <w:rsid w:val="000C5007"/>
    <w:rsid w:val="000C5CCC"/>
    <w:rsid w:val="000D1B52"/>
    <w:rsid w:val="000D35A9"/>
    <w:rsid w:val="000E3385"/>
    <w:rsid w:val="000E5B7E"/>
    <w:rsid w:val="000E6540"/>
    <w:rsid w:val="000F0DEA"/>
    <w:rsid w:val="000F1FAF"/>
    <w:rsid w:val="000F23DC"/>
    <w:rsid w:val="000F4116"/>
    <w:rsid w:val="000F48A5"/>
    <w:rsid w:val="000F4C65"/>
    <w:rsid w:val="000F7D73"/>
    <w:rsid w:val="00100E18"/>
    <w:rsid w:val="00102A27"/>
    <w:rsid w:val="001033F9"/>
    <w:rsid w:val="001057A2"/>
    <w:rsid w:val="00106947"/>
    <w:rsid w:val="00107E1E"/>
    <w:rsid w:val="001103F1"/>
    <w:rsid w:val="0011064D"/>
    <w:rsid w:val="0011090D"/>
    <w:rsid w:val="00110C75"/>
    <w:rsid w:val="00113216"/>
    <w:rsid w:val="0011582C"/>
    <w:rsid w:val="00122579"/>
    <w:rsid w:val="00123C5E"/>
    <w:rsid w:val="00125DD8"/>
    <w:rsid w:val="00126C0F"/>
    <w:rsid w:val="001316AD"/>
    <w:rsid w:val="00135BA0"/>
    <w:rsid w:val="00135E09"/>
    <w:rsid w:val="00137A82"/>
    <w:rsid w:val="00140F2A"/>
    <w:rsid w:val="001436D1"/>
    <w:rsid w:val="00145014"/>
    <w:rsid w:val="0014575D"/>
    <w:rsid w:val="0015104B"/>
    <w:rsid w:val="001511AA"/>
    <w:rsid w:val="001527DA"/>
    <w:rsid w:val="00153085"/>
    <w:rsid w:val="00153274"/>
    <w:rsid w:val="001537BF"/>
    <w:rsid w:val="0015567C"/>
    <w:rsid w:val="00156D03"/>
    <w:rsid w:val="00157335"/>
    <w:rsid w:val="001575BA"/>
    <w:rsid w:val="0016156E"/>
    <w:rsid w:val="0016687C"/>
    <w:rsid w:val="00166A2A"/>
    <w:rsid w:val="00170810"/>
    <w:rsid w:val="00171C29"/>
    <w:rsid w:val="00172FC8"/>
    <w:rsid w:val="001741AE"/>
    <w:rsid w:val="00175599"/>
    <w:rsid w:val="00176118"/>
    <w:rsid w:val="0018098F"/>
    <w:rsid w:val="001816A6"/>
    <w:rsid w:val="00182001"/>
    <w:rsid w:val="00183CDD"/>
    <w:rsid w:val="00185DEF"/>
    <w:rsid w:val="001860AB"/>
    <w:rsid w:val="0018626F"/>
    <w:rsid w:val="00186CEA"/>
    <w:rsid w:val="001905D3"/>
    <w:rsid w:val="00190E50"/>
    <w:rsid w:val="0019121B"/>
    <w:rsid w:val="001935A5"/>
    <w:rsid w:val="001955C7"/>
    <w:rsid w:val="00195E24"/>
    <w:rsid w:val="00196884"/>
    <w:rsid w:val="00196CCA"/>
    <w:rsid w:val="001A3CF1"/>
    <w:rsid w:val="001A50E1"/>
    <w:rsid w:val="001A6C7F"/>
    <w:rsid w:val="001A7972"/>
    <w:rsid w:val="001B119B"/>
    <w:rsid w:val="001B2199"/>
    <w:rsid w:val="001B29AE"/>
    <w:rsid w:val="001B6391"/>
    <w:rsid w:val="001B63A1"/>
    <w:rsid w:val="001C0ECD"/>
    <w:rsid w:val="001C1372"/>
    <w:rsid w:val="001C2DC5"/>
    <w:rsid w:val="001C3AF7"/>
    <w:rsid w:val="001C4456"/>
    <w:rsid w:val="001C5876"/>
    <w:rsid w:val="001D220F"/>
    <w:rsid w:val="001D3EB5"/>
    <w:rsid w:val="001D4279"/>
    <w:rsid w:val="001D44DA"/>
    <w:rsid w:val="001D71BC"/>
    <w:rsid w:val="001E0416"/>
    <w:rsid w:val="001E0778"/>
    <w:rsid w:val="001E0C08"/>
    <w:rsid w:val="001E1187"/>
    <w:rsid w:val="001E2FFE"/>
    <w:rsid w:val="001E3DF8"/>
    <w:rsid w:val="001E430E"/>
    <w:rsid w:val="001E70BE"/>
    <w:rsid w:val="001F01B2"/>
    <w:rsid w:val="001F2AF5"/>
    <w:rsid w:val="001F3AAE"/>
    <w:rsid w:val="001F3E7D"/>
    <w:rsid w:val="001F6954"/>
    <w:rsid w:val="00203B6B"/>
    <w:rsid w:val="00203B78"/>
    <w:rsid w:val="002043E0"/>
    <w:rsid w:val="002068B4"/>
    <w:rsid w:val="00211D85"/>
    <w:rsid w:val="00214F5A"/>
    <w:rsid w:val="00215A7D"/>
    <w:rsid w:val="002160CE"/>
    <w:rsid w:val="0021619B"/>
    <w:rsid w:val="002172BF"/>
    <w:rsid w:val="00220A05"/>
    <w:rsid w:val="00223242"/>
    <w:rsid w:val="00224218"/>
    <w:rsid w:val="002262F5"/>
    <w:rsid w:val="00230B83"/>
    <w:rsid w:val="002370CE"/>
    <w:rsid w:val="00241B5F"/>
    <w:rsid w:val="002422A2"/>
    <w:rsid w:val="002428F7"/>
    <w:rsid w:val="00243B42"/>
    <w:rsid w:val="00251975"/>
    <w:rsid w:val="00252432"/>
    <w:rsid w:val="00253B50"/>
    <w:rsid w:val="00254895"/>
    <w:rsid w:val="002560CF"/>
    <w:rsid w:val="002577EE"/>
    <w:rsid w:val="0026510F"/>
    <w:rsid w:val="00267532"/>
    <w:rsid w:val="002721C9"/>
    <w:rsid w:val="0027242D"/>
    <w:rsid w:val="00272C87"/>
    <w:rsid w:val="00274017"/>
    <w:rsid w:val="00274E67"/>
    <w:rsid w:val="00281110"/>
    <w:rsid w:val="00283CF5"/>
    <w:rsid w:val="00287C72"/>
    <w:rsid w:val="00290D56"/>
    <w:rsid w:val="00290DEF"/>
    <w:rsid w:val="00290EB0"/>
    <w:rsid w:val="00291C67"/>
    <w:rsid w:val="00292C2B"/>
    <w:rsid w:val="00293D6F"/>
    <w:rsid w:val="00294D09"/>
    <w:rsid w:val="002A137E"/>
    <w:rsid w:val="002A17B2"/>
    <w:rsid w:val="002A2CB3"/>
    <w:rsid w:val="002A3293"/>
    <w:rsid w:val="002A6C03"/>
    <w:rsid w:val="002A6FE6"/>
    <w:rsid w:val="002B06DE"/>
    <w:rsid w:val="002B2E0C"/>
    <w:rsid w:val="002B5970"/>
    <w:rsid w:val="002B78A3"/>
    <w:rsid w:val="002B7F75"/>
    <w:rsid w:val="002C14B3"/>
    <w:rsid w:val="002C226B"/>
    <w:rsid w:val="002C2E58"/>
    <w:rsid w:val="002C4F7B"/>
    <w:rsid w:val="002C5030"/>
    <w:rsid w:val="002C67F6"/>
    <w:rsid w:val="002C71E2"/>
    <w:rsid w:val="002D1716"/>
    <w:rsid w:val="002D383B"/>
    <w:rsid w:val="002D4D87"/>
    <w:rsid w:val="002E00D5"/>
    <w:rsid w:val="002E3989"/>
    <w:rsid w:val="002F3CA5"/>
    <w:rsid w:val="002F591A"/>
    <w:rsid w:val="002F6CB0"/>
    <w:rsid w:val="002F7283"/>
    <w:rsid w:val="003000C2"/>
    <w:rsid w:val="00300503"/>
    <w:rsid w:val="00300525"/>
    <w:rsid w:val="00300CF1"/>
    <w:rsid w:val="00301B23"/>
    <w:rsid w:val="003062BB"/>
    <w:rsid w:val="00306AE1"/>
    <w:rsid w:val="00306C36"/>
    <w:rsid w:val="00307FD0"/>
    <w:rsid w:val="00310DFB"/>
    <w:rsid w:val="00313F87"/>
    <w:rsid w:val="003166E9"/>
    <w:rsid w:val="003174C4"/>
    <w:rsid w:val="00317A61"/>
    <w:rsid w:val="00320D28"/>
    <w:rsid w:val="0032158A"/>
    <w:rsid w:val="003225B9"/>
    <w:rsid w:val="00322C93"/>
    <w:rsid w:val="003256EC"/>
    <w:rsid w:val="00327D97"/>
    <w:rsid w:val="003350F2"/>
    <w:rsid w:val="0033575E"/>
    <w:rsid w:val="003375BA"/>
    <w:rsid w:val="003407F6"/>
    <w:rsid w:val="00345507"/>
    <w:rsid w:val="00357D99"/>
    <w:rsid w:val="00362DB7"/>
    <w:rsid w:val="00367723"/>
    <w:rsid w:val="00367D26"/>
    <w:rsid w:val="00371352"/>
    <w:rsid w:val="0037396F"/>
    <w:rsid w:val="00374196"/>
    <w:rsid w:val="0037766D"/>
    <w:rsid w:val="003779D0"/>
    <w:rsid w:val="003819AA"/>
    <w:rsid w:val="00383CDC"/>
    <w:rsid w:val="00384DBE"/>
    <w:rsid w:val="003850AC"/>
    <w:rsid w:val="003852D8"/>
    <w:rsid w:val="0039189A"/>
    <w:rsid w:val="0039287D"/>
    <w:rsid w:val="00392FE6"/>
    <w:rsid w:val="003956DF"/>
    <w:rsid w:val="00397CDC"/>
    <w:rsid w:val="00397DEA"/>
    <w:rsid w:val="003A08E1"/>
    <w:rsid w:val="003A11B5"/>
    <w:rsid w:val="003A2098"/>
    <w:rsid w:val="003A48A6"/>
    <w:rsid w:val="003A48EF"/>
    <w:rsid w:val="003B111D"/>
    <w:rsid w:val="003B1DF5"/>
    <w:rsid w:val="003B3AA4"/>
    <w:rsid w:val="003B474C"/>
    <w:rsid w:val="003B4897"/>
    <w:rsid w:val="003B5B1C"/>
    <w:rsid w:val="003C0547"/>
    <w:rsid w:val="003C1105"/>
    <w:rsid w:val="003C1132"/>
    <w:rsid w:val="003C14F3"/>
    <w:rsid w:val="003C3498"/>
    <w:rsid w:val="003C37F0"/>
    <w:rsid w:val="003C4F39"/>
    <w:rsid w:val="003C52C7"/>
    <w:rsid w:val="003D63D2"/>
    <w:rsid w:val="003E17EB"/>
    <w:rsid w:val="003E3DE4"/>
    <w:rsid w:val="003E6C4B"/>
    <w:rsid w:val="003F191B"/>
    <w:rsid w:val="003F2C39"/>
    <w:rsid w:val="003F3E63"/>
    <w:rsid w:val="003F4D90"/>
    <w:rsid w:val="003F7F47"/>
    <w:rsid w:val="0040199F"/>
    <w:rsid w:val="00403F09"/>
    <w:rsid w:val="00403F1E"/>
    <w:rsid w:val="004071A5"/>
    <w:rsid w:val="00410330"/>
    <w:rsid w:val="00412D30"/>
    <w:rsid w:val="004207D3"/>
    <w:rsid w:val="00423776"/>
    <w:rsid w:val="00426FFF"/>
    <w:rsid w:val="00427B25"/>
    <w:rsid w:val="004342A5"/>
    <w:rsid w:val="00434B8A"/>
    <w:rsid w:val="00435701"/>
    <w:rsid w:val="00440DAB"/>
    <w:rsid w:val="00441452"/>
    <w:rsid w:val="00442C42"/>
    <w:rsid w:val="0044615D"/>
    <w:rsid w:val="00450153"/>
    <w:rsid w:val="004508DA"/>
    <w:rsid w:val="00451641"/>
    <w:rsid w:val="00464875"/>
    <w:rsid w:val="00464E29"/>
    <w:rsid w:val="0046580D"/>
    <w:rsid w:val="00470100"/>
    <w:rsid w:val="00473BF7"/>
    <w:rsid w:val="00473C52"/>
    <w:rsid w:val="00474E22"/>
    <w:rsid w:val="004770DB"/>
    <w:rsid w:val="00480597"/>
    <w:rsid w:val="00481D1B"/>
    <w:rsid w:val="00484673"/>
    <w:rsid w:val="0049058A"/>
    <w:rsid w:val="004908E1"/>
    <w:rsid w:val="00491003"/>
    <w:rsid w:val="00493440"/>
    <w:rsid w:val="00497C8D"/>
    <w:rsid w:val="004A1781"/>
    <w:rsid w:val="004A2DF1"/>
    <w:rsid w:val="004A3386"/>
    <w:rsid w:val="004A355E"/>
    <w:rsid w:val="004A36F1"/>
    <w:rsid w:val="004B08A5"/>
    <w:rsid w:val="004B6D0D"/>
    <w:rsid w:val="004B751B"/>
    <w:rsid w:val="004C0B12"/>
    <w:rsid w:val="004C1B0B"/>
    <w:rsid w:val="004C26BA"/>
    <w:rsid w:val="004C3885"/>
    <w:rsid w:val="004C4AE9"/>
    <w:rsid w:val="004C4B9C"/>
    <w:rsid w:val="004C4D84"/>
    <w:rsid w:val="004C70B5"/>
    <w:rsid w:val="004D169B"/>
    <w:rsid w:val="004D473C"/>
    <w:rsid w:val="004D57D6"/>
    <w:rsid w:val="004E51A6"/>
    <w:rsid w:val="004E6017"/>
    <w:rsid w:val="004E6F8A"/>
    <w:rsid w:val="004F193C"/>
    <w:rsid w:val="004F21B3"/>
    <w:rsid w:val="004F6D20"/>
    <w:rsid w:val="004F6EC7"/>
    <w:rsid w:val="00501886"/>
    <w:rsid w:val="005052CE"/>
    <w:rsid w:val="00513EC9"/>
    <w:rsid w:val="0051428F"/>
    <w:rsid w:val="00514C60"/>
    <w:rsid w:val="00521A89"/>
    <w:rsid w:val="00527C7A"/>
    <w:rsid w:val="0053316B"/>
    <w:rsid w:val="005347C5"/>
    <w:rsid w:val="00537D3E"/>
    <w:rsid w:val="005400E7"/>
    <w:rsid w:val="005412FC"/>
    <w:rsid w:val="00542099"/>
    <w:rsid w:val="005430B2"/>
    <w:rsid w:val="00546951"/>
    <w:rsid w:val="0055245C"/>
    <w:rsid w:val="005549AB"/>
    <w:rsid w:val="00555234"/>
    <w:rsid w:val="00555EAA"/>
    <w:rsid w:val="0055683F"/>
    <w:rsid w:val="005630B0"/>
    <w:rsid w:val="00565A23"/>
    <w:rsid w:val="005738AB"/>
    <w:rsid w:val="00574013"/>
    <w:rsid w:val="0057654A"/>
    <w:rsid w:val="0057680C"/>
    <w:rsid w:val="00581A6F"/>
    <w:rsid w:val="00583122"/>
    <w:rsid w:val="005836B5"/>
    <w:rsid w:val="00584345"/>
    <w:rsid w:val="00585D6E"/>
    <w:rsid w:val="005863DC"/>
    <w:rsid w:val="00586770"/>
    <w:rsid w:val="00587692"/>
    <w:rsid w:val="00592B85"/>
    <w:rsid w:val="00592F53"/>
    <w:rsid w:val="00594027"/>
    <w:rsid w:val="005A088E"/>
    <w:rsid w:val="005A7C25"/>
    <w:rsid w:val="005A7FF2"/>
    <w:rsid w:val="005B3CCE"/>
    <w:rsid w:val="005B64E3"/>
    <w:rsid w:val="005B6ADE"/>
    <w:rsid w:val="005B7B95"/>
    <w:rsid w:val="005C1E58"/>
    <w:rsid w:val="005C301D"/>
    <w:rsid w:val="005C4287"/>
    <w:rsid w:val="005C7E73"/>
    <w:rsid w:val="005D0270"/>
    <w:rsid w:val="005D0650"/>
    <w:rsid w:val="005D0CA2"/>
    <w:rsid w:val="005D1B7E"/>
    <w:rsid w:val="005D1E7D"/>
    <w:rsid w:val="005D302A"/>
    <w:rsid w:val="005D413A"/>
    <w:rsid w:val="005D6DC8"/>
    <w:rsid w:val="005E2076"/>
    <w:rsid w:val="005E3158"/>
    <w:rsid w:val="005E524B"/>
    <w:rsid w:val="005E5F5E"/>
    <w:rsid w:val="005F03C1"/>
    <w:rsid w:val="005F0711"/>
    <w:rsid w:val="005F0B2F"/>
    <w:rsid w:val="005F20EA"/>
    <w:rsid w:val="005F33D2"/>
    <w:rsid w:val="005F4687"/>
    <w:rsid w:val="005F6A87"/>
    <w:rsid w:val="006008FC"/>
    <w:rsid w:val="0060240E"/>
    <w:rsid w:val="00602F70"/>
    <w:rsid w:val="00604395"/>
    <w:rsid w:val="006174B2"/>
    <w:rsid w:val="00624E60"/>
    <w:rsid w:val="0062532B"/>
    <w:rsid w:val="006303D8"/>
    <w:rsid w:val="00637CCF"/>
    <w:rsid w:val="006417EE"/>
    <w:rsid w:val="00646E8C"/>
    <w:rsid w:val="00650F95"/>
    <w:rsid w:val="00652FC2"/>
    <w:rsid w:val="00653460"/>
    <w:rsid w:val="006536AB"/>
    <w:rsid w:val="00656BA6"/>
    <w:rsid w:val="00656E7B"/>
    <w:rsid w:val="0065743A"/>
    <w:rsid w:val="0066155D"/>
    <w:rsid w:val="00670202"/>
    <w:rsid w:val="006721C9"/>
    <w:rsid w:val="00672EB1"/>
    <w:rsid w:val="006737BE"/>
    <w:rsid w:val="00673C67"/>
    <w:rsid w:val="006769EC"/>
    <w:rsid w:val="00681B3E"/>
    <w:rsid w:val="00681B70"/>
    <w:rsid w:val="0068260D"/>
    <w:rsid w:val="00690028"/>
    <w:rsid w:val="006948AC"/>
    <w:rsid w:val="00694D22"/>
    <w:rsid w:val="00695803"/>
    <w:rsid w:val="006963E9"/>
    <w:rsid w:val="006A04EA"/>
    <w:rsid w:val="006A3BBD"/>
    <w:rsid w:val="006A4D6B"/>
    <w:rsid w:val="006A4FC0"/>
    <w:rsid w:val="006A6814"/>
    <w:rsid w:val="006B0317"/>
    <w:rsid w:val="006B18EF"/>
    <w:rsid w:val="006B215A"/>
    <w:rsid w:val="006B2B9E"/>
    <w:rsid w:val="006B303D"/>
    <w:rsid w:val="006B44E3"/>
    <w:rsid w:val="006B48A7"/>
    <w:rsid w:val="006C1560"/>
    <w:rsid w:val="006C3CD6"/>
    <w:rsid w:val="006C67EE"/>
    <w:rsid w:val="006C7ABA"/>
    <w:rsid w:val="006D07A8"/>
    <w:rsid w:val="006D1262"/>
    <w:rsid w:val="006D2219"/>
    <w:rsid w:val="006D38A3"/>
    <w:rsid w:val="006D5B33"/>
    <w:rsid w:val="006D6A48"/>
    <w:rsid w:val="006E2819"/>
    <w:rsid w:val="006E28CF"/>
    <w:rsid w:val="006E2B2B"/>
    <w:rsid w:val="006E3F2A"/>
    <w:rsid w:val="006E7F17"/>
    <w:rsid w:val="006F0F7F"/>
    <w:rsid w:val="006F3AA5"/>
    <w:rsid w:val="006F4DAA"/>
    <w:rsid w:val="006F6751"/>
    <w:rsid w:val="006F7D33"/>
    <w:rsid w:val="00704713"/>
    <w:rsid w:val="00705727"/>
    <w:rsid w:val="00706363"/>
    <w:rsid w:val="00712F0B"/>
    <w:rsid w:val="007140A7"/>
    <w:rsid w:val="0071538B"/>
    <w:rsid w:val="00720215"/>
    <w:rsid w:val="00721363"/>
    <w:rsid w:val="007213A1"/>
    <w:rsid w:val="00721684"/>
    <w:rsid w:val="00721926"/>
    <w:rsid w:val="00726B21"/>
    <w:rsid w:val="00727E2B"/>
    <w:rsid w:val="007311DA"/>
    <w:rsid w:val="007340AC"/>
    <w:rsid w:val="00740BE4"/>
    <w:rsid w:val="007429B8"/>
    <w:rsid w:val="00743E9C"/>
    <w:rsid w:val="007442B6"/>
    <w:rsid w:val="00744E5F"/>
    <w:rsid w:val="007463EF"/>
    <w:rsid w:val="0074646D"/>
    <w:rsid w:val="00752083"/>
    <w:rsid w:val="0075251E"/>
    <w:rsid w:val="00753F99"/>
    <w:rsid w:val="007548B5"/>
    <w:rsid w:val="00757557"/>
    <w:rsid w:val="00760869"/>
    <w:rsid w:val="00761D01"/>
    <w:rsid w:val="00765279"/>
    <w:rsid w:val="007713C1"/>
    <w:rsid w:val="00773A45"/>
    <w:rsid w:val="00774012"/>
    <w:rsid w:val="00774A5E"/>
    <w:rsid w:val="00774AA6"/>
    <w:rsid w:val="00774B28"/>
    <w:rsid w:val="00780D83"/>
    <w:rsid w:val="00784A29"/>
    <w:rsid w:val="007900C1"/>
    <w:rsid w:val="007906E4"/>
    <w:rsid w:val="007908F8"/>
    <w:rsid w:val="00793008"/>
    <w:rsid w:val="00794FFB"/>
    <w:rsid w:val="007952C0"/>
    <w:rsid w:val="007A06A6"/>
    <w:rsid w:val="007A1D2C"/>
    <w:rsid w:val="007A4992"/>
    <w:rsid w:val="007A4EEF"/>
    <w:rsid w:val="007A642C"/>
    <w:rsid w:val="007A6ED5"/>
    <w:rsid w:val="007B07B8"/>
    <w:rsid w:val="007B1F54"/>
    <w:rsid w:val="007B2534"/>
    <w:rsid w:val="007B278B"/>
    <w:rsid w:val="007B2AB1"/>
    <w:rsid w:val="007B2CED"/>
    <w:rsid w:val="007B2FC0"/>
    <w:rsid w:val="007B4453"/>
    <w:rsid w:val="007B76DF"/>
    <w:rsid w:val="007C0FBE"/>
    <w:rsid w:val="007C2C73"/>
    <w:rsid w:val="007C57CD"/>
    <w:rsid w:val="007C5AD9"/>
    <w:rsid w:val="007C6125"/>
    <w:rsid w:val="007C72CE"/>
    <w:rsid w:val="007C7B3C"/>
    <w:rsid w:val="007D08F4"/>
    <w:rsid w:val="007D0A4C"/>
    <w:rsid w:val="007D36C6"/>
    <w:rsid w:val="007D3E34"/>
    <w:rsid w:val="007D57D6"/>
    <w:rsid w:val="007E1D48"/>
    <w:rsid w:val="007E49AF"/>
    <w:rsid w:val="007E7BA9"/>
    <w:rsid w:val="007E7CCB"/>
    <w:rsid w:val="007F3CC0"/>
    <w:rsid w:val="007F58AB"/>
    <w:rsid w:val="007F7B13"/>
    <w:rsid w:val="00800087"/>
    <w:rsid w:val="008000C7"/>
    <w:rsid w:val="008020A6"/>
    <w:rsid w:val="00802F63"/>
    <w:rsid w:val="008041DE"/>
    <w:rsid w:val="00805CE9"/>
    <w:rsid w:val="00810A4C"/>
    <w:rsid w:val="00810C4C"/>
    <w:rsid w:val="008111D3"/>
    <w:rsid w:val="008178D9"/>
    <w:rsid w:val="0082156C"/>
    <w:rsid w:val="0082391A"/>
    <w:rsid w:val="00827531"/>
    <w:rsid w:val="0083006B"/>
    <w:rsid w:val="00830748"/>
    <w:rsid w:val="00830F54"/>
    <w:rsid w:val="00831938"/>
    <w:rsid w:val="008331AD"/>
    <w:rsid w:val="008349A3"/>
    <w:rsid w:val="00836D19"/>
    <w:rsid w:val="00842D19"/>
    <w:rsid w:val="00845C3F"/>
    <w:rsid w:val="00847038"/>
    <w:rsid w:val="00847BE3"/>
    <w:rsid w:val="00850F26"/>
    <w:rsid w:val="008540B8"/>
    <w:rsid w:val="0085448B"/>
    <w:rsid w:val="008553E8"/>
    <w:rsid w:val="00860F62"/>
    <w:rsid w:val="008655C6"/>
    <w:rsid w:val="00866F08"/>
    <w:rsid w:val="008709B3"/>
    <w:rsid w:val="008715EF"/>
    <w:rsid w:val="0087210F"/>
    <w:rsid w:val="00873EAC"/>
    <w:rsid w:val="00875695"/>
    <w:rsid w:val="008865FA"/>
    <w:rsid w:val="0088663C"/>
    <w:rsid w:val="00887C4C"/>
    <w:rsid w:val="00893478"/>
    <w:rsid w:val="00895407"/>
    <w:rsid w:val="00897532"/>
    <w:rsid w:val="0089757F"/>
    <w:rsid w:val="008A2893"/>
    <w:rsid w:val="008A2B91"/>
    <w:rsid w:val="008A3A11"/>
    <w:rsid w:val="008A5D9C"/>
    <w:rsid w:val="008A66F3"/>
    <w:rsid w:val="008A6B66"/>
    <w:rsid w:val="008A7453"/>
    <w:rsid w:val="008A7B4B"/>
    <w:rsid w:val="008A7F49"/>
    <w:rsid w:val="008B0AD2"/>
    <w:rsid w:val="008B3401"/>
    <w:rsid w:val="008B56CB"/>
    <w:rsid w:val="008B5756"/>
    <w:rsid w:val="008B591E"/>
    <w:rsid w:val="008B5BDB"/>
    <w:rsid w:val="008C3635"/>
    <w:rsid w:val="008C4DCD"/>
    <w:rsid w:val="008C7AA8"/>
    <w:rsid w:val="008C7D2B"/>
    <w:rsid w:val="008D0D99"/>
    <w:rsid w:val="008E06C9"/>
    <w:rsid w:val="008E1572"/>
    <w:rsid w:val="008E251D"/>
    <w:rsid w:val="008E51DC"/>
    <w:rsid w:val="008F0B39"/>
    <w:rsid w:val="008F204E"/>
    <w:rsid w:val="008F2BC2"/>
    <w:rsid w:val="008F6B5D"/>
    <w:rsid w:val="009001B0"/>
    <w:rsid w:val="009054B0"/>
    <w:rsid w:val="00905B67"/>
    <w:rsid w:val="00906B8E"/>
    <w:rsid w:val="009072A6"/>
    <w:rsid w:val="009074C1"/>
    <w:rsid w:val="00911891"/>
    <w:rsid w:val="0091452E"/>
    <w:rsid w:val="00915BE7"/>
    <w:rsid w:val="00920873"/>
    <w:rsid w:val="00921094"/>
    <w:rsid w:val="00922D6D"/>
    <w:rsid w:val="00924996"/>
    <w:rsid w:val="00926E7C"/>
    <w:rsid w:val="00926F04"/>
    <w:rsid w:val="00927DEA"/>
    <w:rsid w:val="009314B8"/>
    <w:rsid w:val="00936EF6"/>
    <w:rsid w:val="00947BC6"/>
    <w:rsid w:val="0095323E"/>
    <w:rsid w:val="00955CB1"/>
    <w:rsid w:val="009563A6"/>
    <w:rsid w:val="00956A87"/>
    <w:rsid w:val="00960376"/>
    <w:rsid w:val="0096063B"/>
    <w:rsid w:val="00961BB2"/>
    <w:rsid w:val="00963394"/>
    <w:rsid w:val="009665EB"/>
    <w:rsid w:val="00966757"/>
    <w:rsid w:val="009721A6"/>
    <w:rsid w:val="00974038"/>
    <w:rsid w:val="00981150"/>
    <w:rsid w:val="00986B6C"/>
    <w:rsid w:val="00990D90"/>
    <w:rsid w:val="00992FE1"/>
    <w:rsid w:val="00995DB4"/>
    <w:rsid w:val="009A2758"/>
    <w:rsid w:val="009A6875"/>
    <w:rsid w:val="009A720C"/>
    <w:rsid w:val="009B4BBA"/>
    <w:rsid w:val="009B55F5"/>
    <w:rsid w:val="009B61ED"/>
    <w:rsid w:val="009C0E47"/>
    <w:rsid w:val="009C185B"/>
    <w:rsid w:val="009C20E2"/>
    <w:rsid w:val="009C43AD"/>
    <w:rsid w:val="009C6C54"/>
    <w:rsid w:val="009C7730"/>
    <w:rsid w:val="009D2457"/>
    <w:rsid w:val="009D2F73"/>
    <w:rsid w:val="009D36EE"/>
    <w:rsid w:val="009D452A"/>
    <w:rsid w:val="009D580E"/>
    <w:rsid w:val="009D7759"/>
    <w:rsid w:val="009E1238"/>
    <w:rsid w:val="009E2A6E"/>
    <w:rsid w:val="009E494C"/>
    <w:rsid w:val="009E4F4A"/>
    <w:rsid w:val="009F0D61"/>
    <w:rsid w:val="009F1140"/>
    <w:rsid w:val="009F2982"/>
    <w:rsid w:val="009F5390"/>
    <w:rsid w:val="009F54FC"/>
    <w:rsid w:val="009F7EB5"/>
    <w:rsid w:val="00A00DCC"/>
    <w:rsid w:val="00A024BC"/>
    <w:rsid w:val="00A032D3"/>
    <w:rsid w:val="00A0522F"/>
    <w:rsid w:val="00A06895"/>
    <w:rsid w:val="00A1079D"/>
    <w:rsid w:val="00A1087F"/>
    <w:rsid w:val="00A1193E"/>
    <w:rsid w:val="00A125B2"/>
    <w:rsid w:val="00A1374D"/>
    <w:rsid w:val="00A1477C"/>
    <w:rsid w:val="00A167E1"/>
    <w:rsid w:val="00A20EB9"/>
    <w:rsid w:val="00A31FAF"/>
    <w:rsid w:val="00A35622"/>
    <w:rsid w:val="00A375AB"/>
    <w:rsid w:val="00A46AE2"/>
    <w:rsid w:val="00A5441C"/>
    <w:rsid w:val="00A55CC5"/>
    <w:rsid w:val="00A5788C"/>
    <w:rsid w:val="00A61B7B"/>
    <w:rsid w:val="00A62A13"/>
    <w:rsid w:val="00A64FA4"/>
    <w:rsid w:val="00A66B92"/>
    <w:rsid w:val="00A72087"/>
    <w:rsid w:val="00A73379"/>
    <w:rsid w:val="00A824AA"/>
    <w:rsid w:val="00A83673"/>
    <w:rsid w:val="00A85A62"/>
    <w:rsid w:val="00A8631A"/>
    <w:rsid w:val="00A869DF"/>
    <w:rsid w:val="00A9080A"/>
    <w:rsid w:val="00A91321"/>
    <w:rsid w:val="00A928D3"/>
    <w:rsid w:val="00A93D94"/>
    <w:rsid w:val="00A96E63"/>
    <w:rsid w:val="00A97B25"/>
    <w:rsid w:val="00A97C3E"/>
    <w:rsid w:val="00AA019C"/>
    <w:rsid w:val="00AA2F65"/>
    <w:rsid w:val="00AA423B"/>
    <w:rsid w:val="00AA4992"/>
    <w:rsid w:val="00AA7B9D"/>
    <w:rsid w:val="00AC1A5F"/>
    <w:rsid w:val="00AC2ECD"/>
    <w:rsid w:val="00AC4837"/>
    <w:rsid w:val="00AC5387"/>
    <w:rsid w:val="00AC6266"/>
    <w:rsid w:val="00AD1D2E"/>
    <w:rsid w:val="00AD2D68"/>
    <w:rsid w:val="00AD2F4A"/>
    <w:rsid w:val="00AD59EB"/>
    <w:rsid w:val="00AD78AC"/>
    <w:rsid w:val="00AE0B05"/>
    <w:rsid w:val="00AE3CF5"/>
    <w:rsid w:val="00AE492C"/>
    <w:rsid w:val="00AF0B92"/>
    <w:rsid w:val="00AF2EA1"/>
    <w:rsid w:val="00AF4629"/>
    <w:rsid w:val="00AF7C4C"/>
    <w:rsid w:val="00B012B3"/>
    <w:rsid w:val="00B012C0"/>
    <w:rsid w:val="00B041EF"/>
    <w:rsid w:val="00B10887"/>
    <w:rsid w:val="00B12F26"/>
    <w:rsid w:val="00B1663A"/>
    <w:rsid w:val="00B1714C"/>
    <w:rsid w:val="00B174AF"/>
    <w:rsid w:val="00B17CC7"/>
    <w:rsid w:val="00B20BA4"/>
    <w:rsid w:val="00B218E5"/>
    <w:rsid w:val="00B23A52"/>
    <w:rsid w:val="00B24427"/>
    <w:rsid w:val="00B245C2"/>
    <w:rsid w:val="00B251F5"/>
    <w:rsid w:val="00B30906"/>
    <w:rsid w:val="00B30B24"/>
    <w:rsid w:val="00B324E3"/>
    <w:rsid w:val="00B32BF4"/>
    <w:rsid w:val="00B32C98"/>
    <w:rsid w:val="00B36BD5"/>
    <w:rsid w:val="00B40070"/>
    <w:rsid w:val="00B426C2"/>
    <w:rsid w:val="00B45E78"/>
    <w:rsid w:val="00B46359"/>
    <w:rsid w:val="00B46A68"/>
    <w:rsid w:val="00B46B94"/>
    <w:rsid w:val="00B50AB5"/>
    <w:rsid w:val="00B50BD9"/>
    <w:rsid w:val="00B51C86"/>
    <w:rsid w:val="00B531BA"/>
    <w:rsid w:val="00B5561F"/>
    <w:rsid w:val="00B57A77"/>
    <w:rsid w:val="00B63A7A"/>
    <w:rsid w:val="00B678E8"/>
    <w:rsid w:val="00B776E1"/>
    <w:rsid w:val="00B81848"/>
    <w:rsid w:val="00B85547"/>
    <w:rsid w:val="00B86F77"/>
    <w:rsid w:val="00B90446"/>
    <w:rsid w:val="00B90B55"/>
    <w:rsid w:val="00B93E87"/>
    <w:rsid w:val="00BA034A"/>
    <w:rsid w:val="00BA165E"/>
    <w:rsid w:val="00BA3A47"/>
    <w:rsid w:val="00BA54A5"/>
    <w:rsid w:val="00BA64A6"/>
    <w:rsid w:val="00BA73E5"/>
    <w:rsid w:val="00BB10A4"/>
    <w:rsid w:val="00BB1D7F"/>
    <w:rsid w:val="00BB261C"/>
    <w:rsid w:val="00BB2911"/>
    <w:rsid w:val="00BB3B73"/>
    <w:rsid w:val="00BB5060"/>
    <w:rsid w:val="00BB746B"/>
    <w:rsid w:val="00BC0C1B"/>
    <w:rsid w:val="00BC3187"/>
    <w:rsid w:val="00BC32E1"/>
    <w:rsid w:val="00BC590F"/>
    <w:rsid w:val="00BC7CB6"/>
    <w:rsid w:val="00BD1A35"/>
    <w:rsid w:val="00BD2227"/>
    <w:rsid w:val="00BE1CE5"/>
    <w:rsid w:val="00BE1E48"/>
    <w:rsid w:val="00BE545C"/>
    <w:rsid w:val="00BE7F3D"/>
    <w:rsid w:val="00BF4C9F"/>
    <w:rsid w:val="00BF5FBD"/>
    <w:rsid w:val="00C0275E"/>
    <w:rsid w:val="00C0317F"/>
    <w:rsid w:val="00C0369E"/>
    <w:rsid w:val="00C04B5A"/>
    <w:rsid w:val="00C061BC"/>
    <w:rsid w:val="00C079F6"/>
    <w:rsid w:val="00C1162F"/>
    <w:rsid w:val="00C12830"/>
    <w:rsid w:val="00C13F62"/>
    <w:rsid w:val="00C15FBE"/>
    <w:rsid w:val="00C21E6F"/>
    <w:rsid w:val="00C22CEA"/>
    <w:rsid w:val="00C243C1"/>
    <w:rsid w:val="00C303D0"/>
    <w:rsid w:val="00C3124F"/>
    <w:rsid w:val="00C36C9B"/>
    <w:rsid w:val="00C52711"/>
    <w:rsid w:val="00C5378D"/>
    <w:rsid w:val="00C53C1B"/>
    <w:rsid w:val="00C53D34"/>
    <w:rsid w:val="00C55905"/>
    <w:rsid w:val="00C57AF4"/>
    <w:rsid w:val="00C62954"/>
    <w:rsid w:val="00C64504"/>
    <w:rsid w:val="00C67D84"/>
    <w:rsid w:val="00C72101"/>
    <w:rsid w:val="00C725E9"/>
    <w:rsid w:val="00C747FF"/>
    <w:rsid w:val="00C75C16"/>
    <w:rsid w:val="00C76553"/>
    <w:rsid w:val="00C80370"/>
    <w:rsid w:val="00C833F4"/>
    <w:rsid w:val="00C83548"/>
    <w:rsid w:val="00C83D7E"/>
    <w:rsid w:val="00C87DEA"/>
    <w:rsid w:val="00C9137C"/>
    <w:rsid w:val="00C91BEA"/>
    <w:rsid w:val="00C93034"/>
    <w:rsid w:val="00C932E9"/>
    <w:rsid w:val="00C935EA"/>
    <w:rsid w:val="00C9371B"/>
    <w:rsid w:val="00CA083C"/>
    <w:rsid w:val="00CA0A67"/>
    <w:rsid w:val="00CA18EC"/>
    <w:rsid w:val="00CA246F"/>
    <w:rsid w:val="00CA2BFD"/>
    <w:rsid w:val="00CA375E"/>
    <w:rsid w:val="00CA4D38"/>
    <w:rsid w:val="00CA60D5"/>
    <w:rsid w:val="00CA6519"/>
    <w:rsid w:val="00CA68DD"/>
    <w:rsid w:val="00CB0DF2"/>
    <w:rsid w:val="00CB533C"/>
    <w:rsid w:val="00CC0951"/>
    <w:rsid w:val="00CC4619"/>
    <w:rsid w:val="00CC6458"/>
    <w:rsid w:val="00CD0032"/>
    <w:rsid w:val="00CD0ADE"/>
    <w:rsid w:val="00CD1910"/>
    <w:rsid w:val="00CD1BFA"/>
    <w:rsid w:val="00CD253A"/>
    <w:rsid w:val="00CD26CE"/>
    <w:rsid w:val="00CD54EB"/>
    <w:rsid w:val="00CD55E2"/>
    <w:rsid w:val="00CD5EC8"/>
    <w:rsid w:val="00CD7B7F"/>
    <w:rsid w:val="00CE4824"/>
    <w:rsid w:val="00CE6116"/>
    <w:rsid w:val="00CE6690"/>
    <w:rsid w:val="00CE6701"/>
    <w:rsid w:val="00CF10D5"/>
    <w:rsid w:val="00CF35CA"/>
    <w:rsid w:val="00CF6E5E"/>
    <w:rsid w:val="00D034DE"/>
    <w:rsid w:val="00D058D9"/>
    <w:rsid w:val="00D06791"/>
    <w:rsid w:val="00D10BDF"/>
    <w:rsid w:val="00D10F57"/>
    <w:rsid w:val="00D11F94"/>
    <w:rsid w:val="00D13E3B"/>
    <w:rsid w:val="00D13EAE"/>
    <w:rsid w:val="00D14863"/>
    <w:rsid w:val="00D16A4A"/>
    <w:rsid w:val="00D17B0F"/>
    <w:rsid w:val="00D2041B"/>
    <w:rsid w:val="00D207B6"/>
    <w:rsid w:val="00D20AF6"/>
    <w:rsid w:val="00D3178D"/>
    <w:rsid w:val="00D31963"/>
    <w:rsid w:val="00D33897"/>
    <w:rsid w:val="00D339E7"/>
    <w:rsid w:val="00D4116F"/>
    <w:rsid w:val="00D47D1A"/>
    <w:rsid w:val="00D503BA"/>
    <w:rsid w:val="00D50607"/>
    <w:rsid w:val="00D507B2"/>
    <w:rsid w:val="00D5136A"/>
    <w:rsid w:val="00D549A2"/>
    <w:rsid w:val="00D60083"/>
    <w:rsid w:val="00D60133"/>
    <w:rsid w:val="00D6152E"/>
    <w:rsid w:val="00D625A5"/>
    <w:rsid w:val="00D632AD"/>
    <w:rsid w:val="00D652E2"/>
    <w:rsid w:val="00D653E1"/>
    <w:rsid w:val="00D66E6D"/>
    <w:rsid w:val="00D72819"/>
    <w:rsid w:val="00D73813"/>
    <w:rsid w:val="00D75DE5"/>
    <w:rsid w:val="00D829EB"/>
    <w:rsid w:val="00D85491"/>
    <w:rsid w:val="00D869C1"/>
    <w:rsid w:val="00D90A33"/>
    <w:rsid w:val="00D91245"/>
    <w:rsid w:val="00D913F2"/>
    <w:rsid w:val="00D959E0"/>
    <w:rsid w:val="00D96459"/>
    <w:rsid w:val="00DA3096"/>
    <w:rsid w:val="00DA3935"/>
    <w:rsid w:val="00DA4520"/>
    <w:rsid w:val="00DA45D6"/>
    <w:rsid w:val="00DA5A9F"/>
    <w:rsid w:val="00DA5D3A"/>
    <w:rsid w:val="00DA784B"/>
    <w:rsid w:val="00DB0C1F"/>
    <w:rsid w:val="00DB21B3"/>
    <w:rsid w:val="00DB269C"/>
    <w:rsid w:val="00DB29B3"/>
    <w:rsid w:val="00DB4A4A"/>
    <w:rsid w:val="00DC1FBB"/>
    <w:rsid w:val="00DC3E10"/>
    <w:rsid w:val="00DC58F9"/>
    <w:rsid w:val="00DC7AEF"/>
    <w:rsid w:val="00DC7D2E"/>
    <w:rsid w:val="00DD12F9"/>
    <w:rsid w:val="00DD20DE"/>
    <w:rsid w:val="00DD222E"/>
    <w:rsid w:val="00DD242B"/>
    <w:rsid w:val="00DD27F4"/>
    <w:rsid w:val="00DD390F"/>
    <w:rsid w:val="00DD4239"/>
    <w:rsid w:val="00DD609A"/>
    <w:rsid w:val="00DD7B8C"/>
    <w:rsid w:val="00DE04B9"/>
    <w:rsid w:val="00DE2332"/>
    <w:rsid w:val="00DE38FD"/>
    <w:rsid w:val="00DE5570"/>
    <w:rsid w:val="00DE7210"/>
    <w:rsid w:val="00DF1FCE"/>
    <w:rsid w:val="00DF340D"/>
    <w:rsid w:val="00DF50BA"/>
    <w:rsid w:val="00DF5CA6"/>
    <w:rsid w:val="00E03C31"/>
    <w:rsid w:val="00E03FAA"/>
    <w:rsid w:val="00E05A48"/>
    <w:rsid w:val="00E150A5"/>
    <w:rsid w:val="00E16B39"/>
    <w:rsid w:val="00E20942"/>
    <w:rsid w:val="00E21F63"/>
    <w:rsid w:val="00E22A03"/>
    <w:rsid w:val="00E23149"/>
    <w:rsid w:val="00E24A1E"/>
    <w:rsid w:val="00E258C0"/>
    <w:rsid w:val="00E25C39"/>
    <w:rsid w:val="00E25C59"/>
    <w:rsid w:val="00E265F2"/>
    <w:rsid w:val="00E3191B"/>
    <w:rsid w:val="00E34A19"/>
    <w:rsid w:val="00E35297"/>
    <w:rsid w:val="00E35A4E"/>
    <w:rsid w:val="00E4278B"/>
    <w:rsid w:val="00E4506B"/>
    <w:rsid w:val="00E4634D"/>
    <w:rsid w:val="00E47266"/>
    <w:rsid w:val="00E52D13"/>
    <w:rsid w:val="00E52FCC"/>
    <w:rsid w:val="00E530A7"/>
    <w:rsid w:val="00E53514"/>
    <w:rsid w:val="00E545F6"/>
    <w:rsid w:val="00E55350"/>
    <w:rsid w:val="00E61183"/>
    <w:rsid w:val="00E6291A"/>
    <w:rsid w:val="00E6551E"/>
    <w:rsid w:val="00E66994"/>
    <w:rsid w:val="00E71A09"/>
    <w:rsid w:val="00E71BD5"/>
    <w:rsid w:val="00E73677"/>
    <w:rsid w:val="00E74140"/>
    <w:rsid w:val="00E75003"/>
    <w:rsid w:val="00E750E4"/>
    <w:rsid w:val="00E76728"/>
    <w:rsid w:val="00E868FB"/>
    <w:rsid w:val="00E93976"/>
    <w:rsid w:val="00E93DE7"/>
    <w:rsid w:val="00E97A26"/>
    <w:rsid w:val="00E97ED9"/>
    <w:rsid w:val="00EA2FE4"/>
    <w:rsid w:val="00EA37BF"/>
    <w:rsid w:val="00EA3A10"/>
    <w:rsid w:val="00EB0194"/>
    <w:rsid w:val="00EB15C0"/>
    <w:rsid w:val="00EB228C"/>
    <w:rsid w:val="00EB241B"/>
    <w:rsid w:val="00EB347C"/>
    <w:rsid w:val="00EB350D"/>
    <w:rsid w:val="00EB51F2"/>
    <w:rsid w:val="00EB56B3"/>
    <w:rsid w:val="00EB5A01"/>
    <w:rsid w:val="00EC00CE"/>
    <w:rsid w:val="00EC165B"/>
    <w:rsid w:val="00EC5385"/>
    <w:rsid w:val="00EC5845"/>
    <w:rsid w:val="00EC5A14"/>
    <w:rsid w:val="00EC5EE2"/>
    <w:rsid w:val="00EC6CD3"/>
    <w:rsid w:val="00ED12B3"/>
    <w:rsid w:val="00ED4863"/>
    <w:rsid w:val="00ED50F5"/>
    <w:rsid w:val="00EE030A"/>
    <w:rsid w:val="00EE2382"/>
    <w:rsid w:val="00EE2E88"/>
    <w:rsid w:val="00EE6335"/>
    <w:rsid w:val="00EE782C"/>
    <w:rsid w:val="00EF1C00"/>
    <w:rsid w:val="00EF3163"/>
    <w:rsid w:val="00EF3E87"/>
    <w:rsid w:val="00EF42CD"/>
    <w:rsid w:val="00EF5777"/>
    <w:rsid w:val="00EF6623"/>
    <w:rsid w:val="00EF679B"/>
    <w:rsid w:val="00EF6DE1"/>
    <w:rsid w:val="00EF7205"/>
    <w:rsid w:val="00EF7F2F"/>
    <w:rsid w:val="00F0412E"/>
    <w:rsid w:val="00F06787"/>
    <w:rsid w:val="00F07B92"/>
    <w:rsid w:val="00F231D0"/>
    <w:rsid w:val="00F235D4"/>
    <w:rsid w:val="00F23FFB"/>
    <w:rsid w:val="00F2521F"/>
    <w:rsid w:val="00F3103B"/>
    <w:rsid w:val="00F338FF"/>
    <w:rsid w:val="00F3505D"/>
    <w:rsid w:val="00F40C6C"/>
    <w:rsid w:val="00F41371"/>
    <w:rsid w:val="00F42562"/>
    <w:rsid w:val="00F47AD9"/>
    <w:rsid w:val="00F549F5"/>
    <w:rsid w:val="00F5546B"/>
    <w:rsid w:val="00F57EFF"/>
    <w:rsid w:val="00F65535"/>
    <w:rsid w:val="00F66313"/>
    <w:rsid w:val="00F669B2"/>
    <w:rsid w:val="00F66C2D"/>
    <w:rsid w:val="00F674FE"/>
    <w:rsid w:val="00F675BE"/>
    <w:rsid w:val="00F72405"/>
    <w:rsid w:val="00F75816"/>
    <w:rsid w:val="00F75C37"/>
    <w:rsid w:val="00F7711C"/>
    <w:rsid w:val="00F81148"/>
    <w:rsid w:val="00F827E7"/>
    <w:rsid w:val="00F8376A"/>
    <w:rsid w:val="00F86704"/>
    <w:rsid w:val="00F87CB2"/>
    <w:rsid w:val="00F9173C"/>
    <w:rsid w:val="00F95CD2"/>
    <w:rsid w:val="00F97135"/>
    <w:rsid w:val="00FA0310"/>
    <w:rsid w:val="00FA0D19"/>
    <w:rsid w:val="00FA364E"/>
    <w:rsid w:val="00FA36EC"/>
    <w:rsid w:val="00FA48A0"/>
    <w:rsid w:val="00FA5890"/>
    <w:rsid w:val="00FA59C5"/>
    <w:rsid w:val="00FB0C43"/>
    <w:rsid w:val="00FB4BB3"/>
    <w:rsid w:val="00FB4F5D"/>
    <w:rsid w:val="00FC02E7"/>
    <w:rsid w:val="00FC14BF"/>
    <w:rsid w:val="00FC29A0"/>
    <w:rsid w:val="00FC2F23"/>
    <w:rsid w:val="00FC64F8"/>
    <w:rsid w:val="00FC6585"/>
    <w:rsid w:val="00FC6940"/>
    <w:rsid w:val="00FD0E5F"/>
    <w:rsid w:val="00FD5385"/>
    <w:rsid w:val="00FD598B"/>
    <w:rsid w:val="00FD76E6"/>
    <w:rsid w:val="00FD773A"/>
    <w:rsid w:val="00FD7E55"/>
    <w:rsid w:val="00FE1C82"/>
    <w:rsid w:val="00FE2E19"/>
    <w:rsid w:val="00FF0D0B"/>
    <w:rsid w:val="00FF2813"/>
    <w:rsid w:val="00FF7D5F"/>
    <w:rsid w:val="00FF7E38"/>
    <w:rsid w:val="02BFB763"/>
    <w:rsid w:val="045B87C4"/>
    <w:rsid w:val="079680B9"/>
    <w:rsid w:val="08E0E808"/>
    <w:rsid w:val="0BBCE37E"/>
    <w:rsid w:val="0CEC2024"/>
    <w:rsid w:val="0F503A53"/>
    <w:rsid w:val="131F79D7"/>
    <w:rsid w:val="1362799B"/>
    <w:rsid w:val="1429F218"/>
    <w:rsid w:val="16F8B33F"/>
    <w:rsid w:val="18FD633B"/>
    <w:rsid w:val="1C2E0CBE"/>
    <w:rsid w:val="216075F8"/>
    <w:rsid w:val="24D3E1E4"/>
    <w:rsid w:val="252A241F"/>
    <w:rsid w:val="27E43EAF"/>
    <w:rsid w:val="2833BBBE"/>
    <w:rsid w:val="285B5AD5"/>
    <w:rsid w:val="28E3520B"/>
    <w:rsid w:val="29CF8C1F"/>
    <w:rsid w:val="2AB744EC"/>
    <w:rsid w:val="2B552373"/>
    <w:rsid w:val="2C53154D"/>
    <w:rsid w:val="33DC1F3A"/>
    <w:rsid w:val="33E4AADD"/>
    <w:rsid w:val="36833CDB"/>
    <w:rsid w:val="377D6805"/>
    <w:rsid w:val="3A3AC404"/>
    <w:rsid w:val="3CDB9A25"/>
    <w:rsid w:val="405CDEF3"/>
    <w:rsid w:val="41E9B9D4"/>
    <w:rsid w:val="4559B613"/>
    <w:rsid w:val="46F6C019"/>
    <w:rsid w:val="49428B6E"/>
    <w:rsid w:val="49A1968F"/>
    <w:rsid w:val="4E73BFE0"/>
    <w:rsid w:val="514D9D53"/>
    <w:rsid w:val="51AB60A2"/>
    <w:rsid w:val="524160CC"/>
    <w:rsid w:val="563FA3F2"/>
    <w:rsid w:val="582AF56C"/>
    <w:rsid w:val="5B3B00AE"/>
    <w:rsid w:val="5D2DE3D3"/>
    <w:rsid w:val="60BBB3AF"/>
    <w:rsid w:val="6148A835"/>
    <w:rsid w:val="62578410"/>
    <w:rsid w:val="6372BC2C"/>
    <w:rsid w:val="66EC9A53"/>
    <w:rsid w:val="6C2905F8"/>
    <w:rsid w:val="6F9F936F"/>
    <w:rsid w:val="70D74498"/>
    <w:rsid w:val="7127143B"/>
    <w:rsid w:val="727314F9"/>
    <w:rsid w:val="756B21D0"/>
    <w:rsid w:val="7CD5FC59"/>
    <w:rsid w:val="7D941A20"/>
    <w:rsid w:val="7D9F1FA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21A72"/>
  <w15:chartTrackingRefBased/>
  <w15:docId w15:val="{A4EE3FC4-E51A-4875-97DD-BB4FAF262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9AB"/>
  </w:style>
  <w:style w:type="paragraph" w:styleId="Titre1">
    <w:name w:val="heading 1"/>
    <w:basedOn w:val="Normal"/>
    <w:link w:val="Titre1Car"/>
    <w:uiPriority w:val="9"/>
    <w:qFormat/>
    <w:rsid w:val="006948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unhideWhenUsed/>
    <w:qFormat/>
    <w:rsid w:val="00DC1F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FA48A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1452E"/>
    <w:pPr>
      <w:ind w:left="720"/>
      <w:contextualSpacing/>
    </w:pPr>
  </w:style>
  <w:style w:type="numbering" w:customStyle="1" w:styleId="Style1">
    <w:name w:val="Style1"/>
    <w:uiPriority w:val="99"/>
    <w:rsid w:val="00B5561F"/>
    <w:pPr>
      <w:numPr>
        <w:numId w:val="1"/>
      </w:numPr>
    </w:pPr>
  </w:style>
  <w:style w:type="character" w:customStyle="1" w:styleId="Titre1Car">
    <w:name w:val="Titre 1 Car"/>
    <w:basedOn w:val="Policepardfaut"/>
    <w:link w:val="Titre1"/>
    <w:uiPriority w:val="9"/>
    <w:rsid w:val="006948AC"/>
    <w:rPr>
      <w:rFonts w:ascii="Times New Roman" w:eastAsia="Times New Roman" w:hAnsi="Times New Roman" w:cs="Times New Roman"/>
      <w:b/>
      <w:bCs/>
      <w:kern w:val="36"/>
      <w:sz w:val="48"/>
      <w:szCs w:val="48"/>
      <w:lang w:eastAsia="fr-FR"/>
    </w:rPr>
  </w:style>
  <w:style w:type="numbering" w:customStyle="1" w:styleId="Style2">
    <w:name w:val="Style2"/>
    <w:uiPriority w:val="99"/>
    <w:rsid w:val="007C7B3C"/>
    <w:pPr>
      <w:numPr>
        <w:numId w:val="2"/>
      </w:numPr>
    </w:pPr>
  </w:style>
  <w:style w:type="numbering" w:customStyle="1" w:styleId="Style3">
    <w:name w:val="Style3"/>
    <w:uiPriority w:val="99"/>
    <w:rsid w:val="00981150"/>
    <w:pPr>
      <w:numPr>
        <w:numId w:val="3"/>
      </w:numPr>
    </w:pPr>
  </w:style>
  <w:style w:type="numbering" w:customStyle="1" w:styleId="Style4">
    <w:name w:val="Style4"/>
    <w:uiPriority w:val="99"/>
    <w:rsid w:val="00BC590F"/>
    <w:pPr>
      <w:numPr>
        <w:numId w:val="4"/>
      </w:numPr>
    </w:pPr>
  </w:style>
  <w:style w:type="paragraph" w:styleId="NormalWeb">
    <w:name w:val="Normal (Web)"/>
    <w:basedOn w:val="Normal"/>
    <w:uiPriority w:val="99"/>
    <w:semiHidden/>
    <w:unhideWhenUsed/>
    <w:rsid w:val="007B07B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B07B8"/>
    <w:rPr>
      <w:b/>
      <w:bCs/>
    </w:rPr>
  </w:style>
  <w:style w:type="character" w:styleId="Accentuation">
    <w:name w:val="Emphasis"/>
    <w:basedOn w:val="Policepardfaut"/>
    <w:uiPriority w:val="20"/>
    <w:qFormat/>
    <w:rsid w:val="007B07B8"/>
    <w:rPr>
      <w:i/>
      <w:iCs/>
    </w:rPr>
  </w:style>
  <w:style w:type="character" w:styleId="Lienhypertexte">
    <w:name w:val="Hyperlink"/>
    <w:basedOn w:val="Policepardfaut"/>
    <w:uiPriority w:val="99"/>
    <w:unhideWhenUsed/>
    <w:rsid w:val="007B07B8"/>
    <w:rPr>
      <w:color w:val="0000FF"/>
      <w:u w:val="single"/>
    </w:rPr>
  </w:style>
  <w:style w:type="character" w:customStyle="1" w:styleId="Titre2Car">
    <w:name w:val="Titre 2 Car"/>
    <w:basedOn w:val="Policepardfaut"/>
    <w:link w:val="Titre2"/>
    <w:uiPriority w:val="9"/>
    <w:rsid w:val="00DC1FBB"/>
    <w:rPr>
      <w:rFonts w:asciiTheme="majorHAnsi" w:eastAsiaTheme="majorEastAsia" w:hAnsiTheme="majorHAnsi" w:cstheme="majorBidi"/>
      <w:color w:val="2F5496" w:themeColor="accent1" w:themeShade="BF"/>
      <w:sz w:val="26"/>
      <w:szCs w:val="26"/>
    </w:rPr>
  </w:style>
  <w:style w:type="paragraph" w:styleId="En-tte">
    <w:name w:val="header"/>
    <w:basedOn w:val="Normal"/>
    <w:link w:val="En-tteCar"/>
    <w:uiPriority w:val="99"/>
    <w:unhideWhenUsed/>
    <w:rsid w:val="00C9137C"/>
    <w:pPr>
      <w:tabs>
        <w:tab w:val="center" w:pos="4536"/>
        <w:tab w:val="right" w:pos="9072"/>
      </w:tabs>
      <w:spacing w:after="0" w:line="240" w:lineRule="auto"/>
    </w:pPr>
  </w:style>
  <w:style w:type="character" w:customStyle="1" w:styleId="En-tteCar">
    <w:name w:val="En-tête Car"/>
    <w:basedOn w:val="Policepardfaut"/>
    <w:link w:val="En-tte"/>
    <w:uiPriority w:val="99"/>
    <w:rsid w:val="00C9137C"/>
  </w:style>
  <w:style w:type="paragraph" w:styleId="Pieddepage">
    <w:name w:val="footer"/>
    <w:basedOn w:val="Normal"/>
    <w:link w:val="PieddepageCar"/>
    <w:uiPriority w:val="99"/>
    <w:unhideWhenUsed/>
    <w:rsid w:val="00C9137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137C"/>
  </w:style>
  <w:style w:type="paragraph" w:styleId="En-ttedetabledesmatires">
    <w:name w:val="TOC Heading"/>
    <w:basedOn w:val="Titre1"/>
    <w:next w:val="Normal"/>
    <w:uiPriority w:val="39"/>
    <w:unhideWhenUsed/>
    <w:qFormat/>
    <w:rsid w:val="000F1FAF"/>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M2">
    <w:name w:val="toc 2"/>
    <w:basedOn w:val="Normal"/>
    <w:next w:val="Normal"/>
    <w:autoRedefine/>
    <w:uiPriority w:val="39"/>
    <w:unhideWhenUsed/>
    <w:rsid w:val="000F1FAF"/>
    <w:pPr>
      <w:spacing w:after="100"/>
      <w:ind w:left="220"/>
    </w:pPr>
    <w:rPr>
      <w:rFonts w:eastAsiaTheme="minorEastAsia" w:cs="Times New Roman"/>
      <w:lang w:eastAsia="fr-FR"/>
    </w:rPr>
  </w:style>
  <w:style w:type="paragraph" w:styleId="TM1">
    <w:name w:val="toc 1"/>
    <w:basedOn w:val="Normal"/>
    <w:next w:val="Normal"/>
    <w:autoRedefine/>
    <w:uiPriority w:val="39"/>
    <w:unhideWhenUsed/>
    <w:rsid w:val="000F1FAF"/>
    <w:pPr>
      <w:spacing w:after="100"/>
    </w:pPr>
    <w:rPr>
      <w:rFonts w:eastAsiaTheme="minorEastAsia" w:cs="Times New Roman"/>
      <w:lang w:eastAsia="fr-FR"/>
    </w:rPr>
  </w:style>
  <w:style w:type="paragraph" w:styleId="TM3">
    <w:name w:val="toc 3"/>
    <w:basedOn w:val="Normal"/>
    <w:next w:val="Normal"/>
    <w:autoRedefine/>
    <w:uiPriority w:val="39"/>
    <w:unhideWhenUsed/>
    <w:rsid w:val="000F1FAF"/>
    <w:pPr>
      <w:spacing w:after="100"/>
      <w:ind w:left="440"/>
    </w:pPr>
    <w:rPr>
      <w:rFonts w:eastAsiaTheme="minorEastAsia" w:cs="Times New Roman"/>
      <w:lang w:eastAsia="fr-FR"/>
    </w:rPr>
  </w:style>
  <w:style w:type="character" w:customStyle="1" w:styleId="Titre3Car">
    <w:name w:val="Titre 3 Car"/>
    <w:basedOn w:val="Policepardfaut"/>
    <w:link w:val="Titre3"/>
    <w:uiPriority w:val="9"/>
    <w:rsid w:val="00FA48A0"/>
    <w:rPr>
      <w:rFonts w:asciiTheme="majorHAnsi" w:eastAsiaTheme="majorEastAsia" w:hAnsiTheme="majorHAnsi" w:cstheme="majorBidi"/>
      <w:color w:val="1F3763" w:themeColor="accent1" w:themeShade="7F"/>
      <w:sz w:val="24"/>
      <w:szCs w:val="24"/>
    </w:rPr>
  </w:style>
  <w:style w:type="numbering" w:customStyle="1" w:styleId="Style5">
    <w:name w:val="Style5"/>
    <w:uiPriority w:val="99"/>
    <w:rsid w:val="009E1238"/>
    <w:pPr>
      <w:numPr>
        <w:numId w:val="5"/>
      </w:numPr>
    </w:pPr>
  </w:style>
  <w:style w:type="numbering" w:customStyle="1" w:styleId="Style6">
    <w:name w:val="Style6"/>
    <w:uiPriority w:val="99"/>
    <w:rsid w:val="00B174AF"/>
    <w:pPr>
      <w:numPr>
        <w:numId w:val="6"/>
      </w:numPr>
    </w:pPr>
  </w:style>
  <w:style w:type="numbering" w:customStyle="1" w:styleId="Style7">
    <w:name w:val="Style7"/>
    <w:uiPriority w:val="99"/>
    <w:rsid w:val="00B174AF"/>
    <w:pPr>
      <w:numPr>
        <w:numId w:val="7"/>
      </w:numPr>
    </w:pPr>
  </w:style>
  <w:style w:type="numbering" w:customStyle="1" w:styleId="Style8">
    <w:name w:val="Style8"/>
    <w:uiPriority w:val="99"/>
    <w:rsid w:val="007900C1"/>
    <w:pPr>
      <w:numPr>
        <w:numId w:val="8"/>
      </w:numPr>
    </w:pPr>
  </w:style>
  <w:style w:type="numbering" w:customStyle="1" w:styleId="Style9">
    <w:name w:val="Style9"/>
    <w:uiPriority w:val="99"/>
    <w:rsid w:val="007900C1"/>
    <w:pPr>
      <w:numPr>
        <w:numId w:val="9"/>
      </w:numPr>
    </w:pPr>
  </w:style>
  <w:style w:type="numbering" w:customStyle="1" w:styleId="Style10">
    <w:name w:val="Style10"/>
    <w:uiPriority w:val="99"/>
    <w:rsid w:val="009C43AD"/>
    <w:pPr>
      <w:numPr>
        <w:numId w:val="10"/>
      </w:numPr>
    </w:pPr>
  </w:style>
  <w:style w:type="numbering" w:customStyle="1" w:styleId="Style11">
    <w:name w:val="Style11"/>
    <w:uiPriority w:val="99"/>
    <w:rsid w:val="009C43AD"/>
    <w:pPr>
      <w:numPr>
        <w:numId w:val="11"/>
      </w:numPr>
    </w:pPr>
  </w:style>
  <w:style w:type="paragraph" w:styleId="Rvision">
    <w:name w:val="Revision"/>
    <w:hidden/>
    <w:uiPriority w:val="99"/>
    <w:semiHidden/>
    <w:rsid w:val="002F3CA5"/>
    <w:pPr>
      <w:spacing w:after="0" w:line="240" w:lineRule="auto"/>
    </w:pPr>
  </w:style>
  <w:style w:type="character" w:styleId="Marquedecommentaire">
    <w:name w:val="annotation reference"/>
    <w:basedOn w:val="Policepardfaut"/>
    <w:uiPriority w:val="99"/>
    <w:semiHidden/>
    <w:unhideWhenUsed/>
    <w:rsid w:val="002F3CA5"/>
    <w:rPr>
      <w:sz w:val="16"/>
      <w:szCs w:val="16"/>
    </w:rPr>
  </w:style>
  <w:style w:type="paragraph" w:styleId="Commentaire">
    <w:name w:val="annotation text"/>
    <w:basedOn w:val="Normal"/>
    <w:link w:val="CommentaireCar"/>
    <w:uiPriority w:val="99"/>
    <w:unhideWhenUsed/>
    <w:rsid w:val="002F3CA5"/>
    <w:pPr>
      <w:spacing w:line="240" w:lineRule="auto"/>
    </w:pPr>
    <w:rPr>
      <w:sz w:val="20"/>
      <w:szCs w:val="20"/>
    </w:rPr>
  </w:style>
  <w:style w:type="character" w:customStyle="1" w:styleId="CommentaireCar">
    <w:name w:val="Commentaire Car"/>
    <w:basedOn w:val="Policepardfaut"/>
    <w:link w:val="Commentaire"/>
    <w:uiPriority w:val="99"/>
    <w:rsid w:val="002F3CA5"/>
    <w:rPr>
      <w:sz w:val="20"/>
      <w:szCs w:val="20"/>
    </w:rPr>
  </w:style>
  <w:style w:type="paragraph" w:styleId="Objetducommentaire">
    <w:name w:val="annotation subject"/>
    <w:basedOn w:val="Commentaire"/>
    <w:next w:val="Commentaire"/>
    <w:link w:val="ObjetducommentaireCar"/>
    <w:uiPriority w:val="99"/>
    <w:semiHidden/>
    <w:unhideWhenUsed/>
    <w:rsid w:val="002F3CA5"/>
    <w:rPr>
      <w:b/>
      <w:bCs/>
    </w:rPr>
  </w:style>
  <w:style w:type="character" w:customStyle="1" w:styleId="ObjetducommentaireCar">
    <w:name w:val="Objet du commentaire Car"/>
    <w:basedOn w:val="CommentaireCar"/>
    <w:link w:val="Objetducommentaire"/>
    <w:uiPriority w:val="99"/>
    <w:semiHidden/>
    <w:rsid w:val="002F3CA5"/>
    <w:rPr>
      <w:b/>
      <w:bCs/>
      <w:sz w:val="20"/>
      <w:szCs w:val="20"/>
    </w:rPr>
  </w:style>
  <w:style w:type="numbering" w:customStyle="1" w:styleId="Style12">
    <w:name w:val="Style12"/>
    <w:uiPriority w:val="99"/>
    <w:rsid w:val="00F66C2D"/>
    <w:pPr>
      <w:numPr>
        <w:numId w:val="12"/>
      </w:numPr>
    </w:pPr>
  </w:style>
  <w:style w:type="numbering" w:customStyle="1" w:styleId="Style13">
    <w:name w:val="Style13"/>
    <w:uiPriority w:val="99"/>
    <w:rsid w:val="00F66C2D"/>
    <w:pPr>
      <w:numPr>
        <w:numId w:val="13"/>
      </w:numPr>
    </w:pPr>
  </w:style>
  <w:style w:type="numbering" w:customStyle="1" w:styleId="Style14">
    <w:name w:val="Style14"/>
    <w:uiPriority w:val="99"/>
    <w:rsid w:val="00F66C2D"/>
    <w:pPr>
      <w:numPr>
        <w:numId w:val="14"/>
      </w:numPr>
    </w:pPr>
  </w:style>
  <w:style w:type="numbering" w:customStyle="1" w:styleId="Style15">
    <w:name w:val="Style15"/>
    <w:uiPriority w:val="99"/>
    <w:rsid w:val="00307FD0"/>
    <w:pPr>
      <w:numPr>
        <w:numId w:val="15"/>
      </w:numPr>
    </w:pPr>
  </w:style>
  <w:style w:type="paragraph" w:styleId="Sansinterligne">
    <w:name w:val="No Spacing"/>
    <w:uiPriority w:val="1"/>
    <w:qFormat/>
    <w:rsid w:val="00186CEA"/>
    <w:pPr>
      <w:spacing w:after="0" w:line="240" w:lineRule="auto"/>
    </w:pPr>
  </w:style>
  <w:style w:type="character" w:styleId="Mentionnonrsolue">
    <w:name w:val="Unresolved Mention"/>
    <w:basedOn w:val="Policepardfaut"/>
    <w:uiPriority w:val="99"/>
    <w:semiHidden/>
    <w:unhideWhenUsed/>
    <w:rsid w:val="00DA5D3A"/>
    <w:rPr>
      <w:color w:val="605E5C"/>
      <w:shd w:val="clear" w:color="auto" w:fill="E1DFDD"/>
    </w:rPr>
  </w:style>
  <w:style w:type="paragraph" w:customStyle="1" w:styleId="paragraph">
    <w:name w:val="paragraph"/>
    <w:basedOn w:val="Normal"/>
    <w:rsid w:val="009563A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9563A6"/>
  </w:style>
  <w:style w:type="character" w:customStyle="1" w:styleId="eop">
    <w:name w:val="eop"/>
    <w:basedOn w:val="Policepardfaut"/>
    <w:rsid w:val="00956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4804">
      <w:bodyDiv w:val="1"/>
      <w:marLeft w:val="0"/>
      <w:marRight w:val="0"/>
      <w:marTop w:val="0"/>
      <w:marBottom w:val="0"/>
      <w:divBdr>
        <w:top w:val="none" w:sz="0" w:space="0" w:color="auto"/>
        <w:left w:val="none" w:sz="0" w:space="0" w:color="auto"/>
        <w:bottom w:val="none" w:sz="0" w:space="0" w:color="auto"/>
        <w:right w:val="none" w:sz="0" w:space="0" w:color="auto"/>
      </w:divBdr>
      <w:divsChild>
        <w:div w:id="34626513">
          <w:marLeft w:val="0"/>
          <w:marRight w:val="0"/>
          <w:marTop w:val="0"/>
          <w:marBottom w:val="0"/>
          <w:divBdr>
            <w:top w:val="none" w:sz="0" w:space="0" w:color="auto"/>
            <w:left w:val="none" w:sz="0" w:space="0" w:color="auto"/>
            <w:bottom w:val="none" w:sz="0" w:space="0" w:color="auto"/>
            <w:right w:val="none" w:sz="0" w:space="0" w:color="auto"/>
          </w:divBdr>
        </w:div>
        <w:div w:id="48961155">
          <w:marLeft w:val="0"/>
          <w:marRight w:val="0"/>
          <w:marTop w:val="0"/>
          <w:marBottom w:val="0"/>
          <w:divBdr>
            <w:top w:val="none" w:sz="0" w:space="0" w:color="auto"/>
            <w:left w:val="none" w:sz="0" w:space="0" w:color="auto"/>
            <w:bottom w:val="none" w:sz="0" w:space="0" w:color="auto"/>
            <w:right w:val="none" w:sz="0" w:space="0" w:color="auto"/>
          </w:divBdr>
        </w:div>
        <w:div w:id="59056641">
          <w:marLeft w:val="0"/>
          <w:marRight w:val="0"/>
          <w:marTop w:val="0"/>
          <w:marBottom w:val="0"/>
          <w:divBdr>
            <w:top w:val="none" w:sz="0" w:space="0" w:color="auto"/>
            <w:left w:val="none" w:sz="0" w:space="0" w:color="auto"/>
            <w:bottom w:val="none" w:sz="0" w:space="0" w:color="auto"/>
            <w:right w:val="none" w:sz="0" w:space="0" w:color="auto"/>
          </w:divBdr>
        </w:div>
        <w:div w:id="69893612">
          <w:marLeft w:val="0"/>
          <w:marRight w:val="0"/>
          <w:marTop w:val="0"/>
          <w:marBottom w:val="0"/>
          <w:divBdr>
            <w:top w:val="none" w:sz="0" w:space="0" w:color="auto"/>
            <w:left w:val="none" w:sz="0" w:space="0" w:color="auto"/>
            <w:bottom w:val="none" w:sz="0" w:space="0" w:color="auto"/>
            <w:right w:val="none" w:sz="0" w:space="0" w:color="auto"/>
          </w:divBdr>
        </w:div>
        <w:div w:id="70935602">
          <w:marLeft w:val="0"/>
          <w:marRight w:val="0"/>
          <w:marTop w:val="0"/>
          <w:marBottom w:val="0"/>
          <w:divBdr>
            <w:top w:val="none" w:sz="0" w:space="0" w:color="auto"/>
            <w:left w:val="none" w:sz="0" w:space="0" w:color="auto"/>
            <w:bottom w:val="none" w:sz="0" w:space="0" w:color="auto"/>
            <w:right w:val="none" w:sz="0" w:space="0" w:color="auto"/>
          </w:divBdr>
        </w:div>
        <w:div w:id="147212186">
          <w:marLeft w:val="0"/>
          <w:marRight w:val="0"/>
          <w:marTop w:val="0"/>
          <w:marBottom w:val="0"/>
          <w:divBdr>
            <w:top w:val="none" w:sz="0" w:space="0" w:color="auto"/>
            <w:left w:val="none" w:sz="0" w:space="0" w:color="auto"/>
            <w:bottom w:val="none" w:sz="0" w:space="0" w:color="auto"/>
            <w:right w:val="none" w:sz="0" w:space="0" w:color="auto"/>
          </w:divBdr>
        </w:div>
        <w:div w:id="161240834">
          <w:marLeft w:val="0"/>
          <w:marRight w:val="0"/>
          <w:marTop w:val="0"/>
          <w:marBottom w:val="0"/>
          <w:divBdr>
            <w:top w:val="none" w:sz="0" w:space="0" w:color="auto"/>
            <w:left w:val="none" w:sz="0" w:space="0" w:color="auto"/>
            <w:bottom w:val="none" w:sz="0" w:space="0" w:color="auto"/>
            <w:right w:val="none" w:sz="0" w:space="0" w:color="auto"/>
          </w:divBdr>
        </w:div>
        <w:div w:id="286816546">
          <w:marLeft w:val="0"/>
          <w:marRight w:val="0"/>
          <w:marTop w:val="0"/>
          <w:marBottom w:val="0"/>
          <w:divBdr>
            <w:top w:val="none" w:sz="0" w:space="0" w:color="auto"/>
            <w:left w:val="none" w:sz="0" w:space="0" w:color="auto"/>
            <w:bottom w:val="none" w:sz="0" w:space="0" w:color="auto"/>
            <w:right w:val="none" w:sz="0" w:space="0" w:color="auto"/>
          </w:divBdr>
        </w:div>
        <w:div w:id="323627489">
          <w:marLeft w:val="0"/>
          <w:marRight w:val="0"/>
          <w:marTop w:val="0"/>
          <w:marBottom w:val="0"/>
          <w:divBdr>
            <w:top w:val="none" w:sz="0" w:space="0" w:color="auto"/>
            <w:left w:val="none" w:sz="0" w:space="0" w:color="auto"/>
            <w:bottom w:val="none" w:sz="0" w:space="0" w:color="auto"/>
            <w:right w:val="none" w:sz="0" w:space="0" w:color="auto"/>
          </w:divBdr>
        </w:div>
        <w:div w:id="331102208">
          <w:marLeft w:val="0"/>
          <w:marRight w:val="0"/>
          <w:marTop w:val="0"/>
          <w:marBottom w:val="0"/>
          <w:divBdr>
            <w:top w:val="none" w:sz="0" w:space="0" w:color="auto"/>
            <w:left w:val="none" w:sz="0" w:space="0" w:color="auto"/>
            <w:bottom w:val="none" w:sz="0" w:space="0" w:color="auto"/>
            <w:right w:val="none" w:sz="0" w:space="0" w:color="auto"/>
          </w:divBdr>
        </w:div>
        <w:div w:id="344669108">
          <w:marLeft w:val="0"/>
          <w:marRight w:val="0"/>
          <w:marTop w:val="0"/>
          <w:marBottom w:val="0"/>
          <w:divBdr>
            <w:top w:val="none" w:sz="0" w:space="0" w:color="auto"/>
            <w:left w:val="none" w:sz="0" w:space="0" w:color="auto"/>
            <w:bottom w:val="none" w:sz="0" w:space="0" w:color="auto"/>
            <w:right w:val="none" w:sz="0" w:space="0" w:color="auto"/>
          </w:divBdr>
        </w:div>
        <w:div w:id="392125966">
          <w:marLeft w:val="0"/>
          <w:marRight w:val="0"/>
          <w:marTop w:val="0"/>
          <w:marBottom w:val="0"/>
          <w:divBdr>
            <w:top w:val="none" w:sz="0" w:space="0" w:color="auto"/>
            <w:left w:val="none" w:sz="0" w:space="0" w:color="auto"/>
            <w:bottom w:val="none" w:sz="0" w:space="0" w:color="auto"/>
            <w:right w:val="none" w:sz="0" w:space="0" w:color="auto"/>
          </w:divBdr>
        </w:div>
        <w:div w:id="523522187">
          <w:marLeft w:val="0"/>
          <w:marRight w:val="0"/>
          <w:marTop w:val="0"/>
          <w:marBottom w:val="0"/>
          <w:divBdr>
            <w:top w:val="none" w:sz="0" w:space="0" w:color="auto"/>
            <w:left w:val="none" w:sz="0" w:space="0" w:color="auto"/>
            <w:bottom w:val="none" w:sz="0" w:space="0" w:color="auto"/>
            <w:right w:val="none" w:sz="0" w:space="0" w:color="auto"/>
          </w:divBdr>
        </w:div>
        <w:div w:id="593781204">
          <w:marLeft w:val="0"/>
          <w:marRight w:val="0"/>
          <w:marTop w:val="0"/>
          <w:marBottom w:val="0"/>
          <w:divBdr>
            <w:top w:val="none" w:sz="0" w:space="0" w:color="auto"/>
            <w:left w:val="none" w:sz="0" w:space="0" w:color="auto"/>
            <w:bottom w:val="none" w:sz="0" w:space="0" w:color="auto"/>
            <w:right w:val="none" w:sz="0" w:space="0" w:color="auto"/>
          </w:divBdr>
        </w:div>
        <w:div w:id="604340073">
          <w:marLeft w:val="0"/>
          <w:marRight w:val="0"/>
          <w:marTop w:val="0"/>
          <w:marBottom w:val="0"/>
          <w:divBdr>
            <w:top w:val="none" w:sz="0" w:space="0" w:color="auto"/>
            <w:left w:val="none" w:sz="0" w:space="0" w:color="auto"/>
            <w:bottom w:val="none" w:sz="0" w:space="0" w:color="auto"/>
            <w:right w:val="none" w:sz="0" w:space="0" w:color="auto"/>
          </w:divBdr>
        </w:div>
        <w:div w:id="617685501">
          <w:marLeft w:val="0"/>
          <w:marRight w:val="0"/>
          <w:marTop w:val="0"/>
          <w:marBottom w:val="0"/>
          <w:divBdr>
            <w:top w:val="none" w:sz="0" w:space="0" w:color="auto"/>
            <w:left w:val="none" w:sz="0" w:space="0" w:color="auto"/>
            <w:bottom w:val="none" w:sz="0" w:space="0" w:color="auto"/>
            <w:right w:val="none" w:sz="0" w:space="0" w:color="auto"/>
          </w:divBdr>
        </w:div>
        <w:div w:id="635717217">
          <w:marLeft w:val="0"/>
          <w:marRight w:val="0"/>
          <w:marTop w:val="0"/>
          <w:marBottom w:val="0"/>
          <w:divBdr>
            <w:top w:val="none" w:sz="0" w:space="0" w:color="auto"/>
            <w:left w:val="none" w:sz="0" w:space="0" w:color="auto"/>
            <w:bottom w:val="none" w:sz="0" w:space="0" w:color="auto"/>
            <w:right w:val="none" w:sz="0" w:space="0" w:color="auto"/>
          </w:divBdr>
        </w:div>
        <w:div w:id="649557253">
          <w:marLeft w:val="0"/>
          <w:marRight w:val="0"/>
          <w:marTop w:val="0"/>
          <w:marBottom w:val="0"/>
          <w:divBdr>
            <w:top w:val="none" w:sz="0" w:space="0" w:color="auto"/>
            <w:left w:val="none" w:sz="0" w:space="0" w:color="auto"/>
            <w:bottom w:val="none" w:sz="0" w:space="0" w:color="auto"/>
            <w:right w:val="none" w:sz="0" w:space="0" w:color="auto"/>
          </w:divBdr>
        </w:div>
        <w:div w:id="658121191">
          <w:marLeft w:val="0"/>
          <w:marRight w:val="0"/>
          <w:marTop w:val="0"/>
          <w:marBottom w:val="0"/>
          <w:divBdr>
            <w:top w:val="none" w:sz="0" w:space="0" w:color="auto"/>
            <w:left w:val="none" w:sz="0" w:space="0" w:color="auto"/>
            <w:bottom w:val="none" w:sz="0" w:space="0" w:color="auto"/>
            <w:right w:val="none" w:sz="0" w:space="0" w:color="auto"/>
          </w:divBdr>
        </w:div>
        <w:div w:id="659389274">
          <w:marLeft w:val="0"/>
          <w:marRight w:val="0"/>
          <w:marTop w:val="0"/>
          <w:marBottom w:val="0"/>
          <w:divBdr>
            <w:top w:val="none" w:sz="0" w:space="0" w:color="auto"/>
            <w:left w:val="none" w:sz="0" w:space="0" w:color="auto"/>
            <w:bottom w:val="none" w:sz="0" w:space="0" w:color="auto"/>
            <w:right w:val="none" w:sz="0" w:space="0" w:color="auto"/>
          </w:divBdr>
        </w:div>
        <w:div w:id="680081630">
          <w:marLeft w:val="0"/>
          <w:marRight w:val="0"/>
          <w:marTop w:val="0"/>
          <w:marBottom w:val="0"/>
          <w:divBdr>
            <w:top w:val="none" w:sz="0" w:space="0" w:color="auto"/>
            <w:left w:val="none" w:sz="0" w:space="0" w:color="auto"/>
            <w:bottom w:val="none" w:sz="0" w:space="0" w:color="auto"/>
            <w:right w:val="none" w:sz="0" w:space="0" w:color="auto"/>
          </w:divBdr>
        </w:div>
        <w:div w:id="714893589">
          <w:marLeft w:val="0"/>
          <w:marRight w:val="0"/>
          <w:marTop w:val="0"/>
          <w:marBottom w:val="0"/>
          <w:divBdr>
            <w:top w:val="none" w:sz="0" w:space="0" w:color="auto"/>
            <w:left w:val="none" w:sz="0" w:space="0" w:color="auto"/>
            <w:bottom w:val="none" w:sz="0" w:space="0" w:color="auto"/>
            <w:right w:val="none" w:sz="0" w:space="0" w:color="auto"/>
          </w:divBdr>
        </w:div>
        <w:div w:id="719476716">
          <w:marLeft w:val="0"/>
          <w:marRight w:val="0"/>
          <w:marTop w:val="0"/>
          <w:marBottom w:val="0"/>
          <w:divBdr>
            <w:top w:val="none" w:sz="0" w:space="0" w:color="auto"/>
            <w:left w:val="none" w:sz="0" w:space="0" w:color="auto"/>
            <w:bottom w:val="none" w:sz="0" w:space="0" w:color="auto"/>
            <w:right w:val="none" w:sz="0" w:space="0" w:color="auto"/>
          </w:divBdr>
        </w:div>
        <w:div w:id="721247452">
          <w:marLeft w:val="0"/>
          <w:marRight w:val="0"/>
          <w:marTop w:val="0"/>
          <w:marBottom w:val="0"/>
          <w:divBdr>
            <w:top w:val="none" w:sz="0" w:space="0" w:color="auto"/>
            <w:left w:val="none" w:sz="0" w:space="0" w:color="auto"/>
            <w:bottom w:val="none" w:sz="0" w:space="0" w:color="auto"/>
            <w:right w:val="none" w:sz="0" w:space="0" w:color="auto"/>
          </w:divBdr>
        </w:div>
        <w:div w:id="733237685">
          <w:marLeft w:val="0"/>
          <w:marRight w:val="0"/>
          <w:marTop w:val="0"/>
          <w:marBottom w:val="0"/>
          <w:divBdr>
            <w:top w:val="none" w:sz="0" w:space="0" w:color="auto"/>
            <w:left w:val="none" w:sz="0" w:space="0" w:color="auto"/>
            <w:bottom w:val="none" w:sz="0" w:space="0" w:color="auto"/>
            <w:right w:val="none" w:sz="0" w:space="0" w:color="auto"/>
          </w:divBdr>
        </w:div>
        <w:div w:id="801919734">
          <w:marLeft w:val="0"/>
          <w:marRight w:val="0"/>
          <w:marTop w:val="0"/>
          <w:marBottom w:val="0"/>
          <w:divBdr>
            <w:top w:val="none" w:sz="0" w:space="0" w:color="auto"/>
            <w:left w:val="none" w:sz="0" w:space="0" w:color="auto"/>
            <w:bottom w:val="none" w:sz="0" w:space="0" w:color="auto"/>
            <w:right w:val="none" w:sz="0" w:space="0" w:color="auto"/>
          </w:divBdr>
        </w:div>
        <w:div w:id="824861542">
          <w:marLeft w:val="0"/>
          <w:marRight w:val="0"/>
          <w:marTop w:val="0"/>
          <w:marBottom w:val="0"/>
          <w:divBdr>
            <w:top w:val="none" w:sz="0" w:space="0" w:color="auto"/>
            <w:left w:val="none" w:sz="0" w:space="0" w:color="auto"/>
            <w:bottom w:val="none" w:sz="0" w:space="0" w:color="auto"/>
            <w:right w:val="none" w:sz="0" w:space="0" w:color="auto"/>
          </w:divBdr>
        </w:div>
        <w:div w:id="850534478">
          <w:marLeft w:val="0"/>
          <w:marRight w:val="0"/>
          <w:marTop w:val="0"/>
          <w:marBottom w:val="0"/>
          <w:divBdr>
            <w:top w:val="none" w:sz="0" w:space="0" w:color="auto"/>
            <w:left w:val="none" w:sz="0" w:space="0" w:color="auto"/>
            <w:bottom w:val="none" w:sz="0" w:space="0" w:color="auto"/>
            <w:right w:val="none" w:sz="0" w:space="0" w:color="auto"/>
          </w:divBdr>
        </w:div>
        <w:div w:id="895821605">
          <w:marLeft w:val="0"/>
          <w:marRight w:val="0"/>
          <w:marTop w:val="0"/>
          <w:marBottom w:val="0"/>
          <w:divBdr>
            <w:top w:val="none" w:sz="0" w:space="0" w:color="auto"/>
            <w:left w:val="none" w:sz="0" w:space="0" w:color="auto"/>
            <w:bottom w:val="none" w:sz="0" w:space="0" w:color="auto"/>
            <w:right w:val="none" w:sz="0" w:space="0" w:color="auto"/>
          </w:divBdr>
        </w:div>
        <w:div w:id="929578941">
          <w:marLeft w:val="0"/>
          <w:marRight w:val="0"/>
          <w:marTop w:val="0"/>
          <w:marBottom w:val="0"/>
          <w:divBdr>
            <w:top w:val="none" w:sz="0" w:space="0" w:color="auto"/>
            <w:left w:val="none" w:sz="0" w:space="0" w:color="auto"/>
            <w:bottom w:val="none" w:sz="0" w:space="0" w:color="auto"/>
            <w:right w:val="none" w:sz="0" w:space="0" w:color="auto"/>
          </w:divBdr>
        </w:div>
        <w:div w:id="988284422">
          <w:marLeft w:val="0"/>
          <w:marRight w:val="0"/>
          <w:marTop w:val="0"/>
          <w:marBottom w:val="0"/>
          <w:divBdr>
            <w:top w:val="none" w:sz="0" w:space="0" w:color="auto"/>
            <w:left w:val="none" w:sz="0" w:space="0" w:color="auto"/>
            <w:bottom w:val="none" w:sz="0" w:space="0" w:color="auto"/>
            <w:right w:val="none" w:sz="0" w:space="0" w:color="auto"/>
          </w:divBdr>
        </w:div>
        <w:div w:id="1007250191">
          <w:marLeft w:val="0"/>
          <w:marRight w:val="0"/>
          <w:marTop w:val="0"/>
          <w:marBottom w:val="0"/>
          <w:divBdr>
            <w:top w:val="none" w:sz="0" w:space="0" w:color="auto"/>
            <w:left w:val="none" w:sz="0" w:space="0" w:color="auto"/>
            <w:bottom w:val="none" w:sz="0" w:space="0" w:color="auto"/>
            <w:right w:val="none" w:sz="0" w:space="0" w:color="auto"/>
          </w:divBdr>
        </w:div>
        <w:div w:id="1105805123">
          <w:marLeft w:val="0"/>
          <w:marRight w:val="0"/>
          <w:marTop w:val="0"/>
          <w:marBottom w:val="0"/>
          <w:divBdr>
            <w:top w:val="none" w:sz="0" w:space="0" w:color="auto"/>
            <w:left w:val="none" w:sz="0" w:space="0" w:color="auto"/>
            <w:bottom w:val="none" w:sz="0" w:space="0" w:color="auto"/>
            <w:right w:val="none" w:sz="0" w:space="0" w:color="auto"/>
          </w:divBdr>
        </w:div>
        <w:div w:id="1159150023">
          <w:marLeft w:val="0"/>
          <w:marRight w:val="0"/>
          <w:marTop w:val="0"/>
          <w:marBottom w:val="0"/>
          <w:divBdr>
            <w:top w:val="none" w:sz="0" w:space="0" w:color="auto"/>
            <w:left w:val="none" w:sz="0" w:space="0" w:color="auto"/>
            <w:bottom w:val="none" w:sz="0" w:space="0" w:color="auto"/>
            <w:right w:val="none" w:sz="0" w:space="0" w:color="auto"/>
          </w:divBdr>
        </w:div>
        <w:div w:id="1206869730">
          <w:marLeft w:val="0"/>
          <w:marRight w:val="0"/>
          <w:marTop w:val="0"/>
          <w:marBottom w:val="0"/>
          <w:divBdr>
            <w:top w:val="none" w:sz="0" w:space="0" w:color="auto"/>
            <w:left w:val="none" w:sz="0" w:space="0" w:color="auto"/>
            <w:bottom w:val="none" w:sz="0" w:space="0" w:color="auto"/>
            <w:right w:val="none" w:sz="0" w:space="0" w:color="auto"/>
          </w:divBdr>
        </w:div>
        <w:div w:id="1350831454">
          <w:marLeft w:val="0"/>
          <w:marRight w:val="0"/>
          <w:marTop w:val="0"/>
          <w:marBottom w:val="0"/>
          <w:divBdr>
            <w:top w:val="none" w:sz="0" w:space="0" w:color="auto"/>
            <w:left w:val="none" w:sz="0" w:space="0" w:color="auto"/>
            <w:bottom w:val="none" w:sz="0" w:space="0" w:color="auto"/>
            <w:right w:val="none" w:sz="0" w:space="0" w:color="auto"/>
          </w:divBdr>
        </w:div>
        <w:div w:id="1412119487">
          <w:marLeft w:val="0"/>
          <w:marRight w:val="0"/>
          <w:marTop w:val="0"/>
          <w:marBottom w:val="0"/>
          <w:divBdr>
            <w:top w:val="none" w:sz="0" w:space="0" w:color="auto"/>
            <w:left w:val="none" w:sz="0" w:space="0" w:color="auto"/>
            <w:bottom w:val="none" w:sz="0" w:space="0" w:color="auto"/>
            <w:right w:val="none" w:sz="0" w:space="0" w:color="auto"/>
          </w:divBdr>
        </w:div>
        <w:div w:id="1492483996">
          <w:marLeft w:val="0"/>
          <w:marRight w:val="0"/>
          <w:marTop w:val="0"/>
          <w:marBottom w:val="0"/>
          <w:divBdr>
            <w:top w:val="none" w:sz="0" w:space="0" w:color="auto"/>
            <w:left w:val="none" w:sz="0" w:space="0" w:color="auto"/>
            <w:bottom w:val="none" w:sz="0" w:space="0" w:color="auto"/>
            <w:right w:val="none" w:sz="0" w:space="0" w:color="auto"/>
          </w:divBdr>
        </w:div>
        <w:div w:id="1514958079">
          <w:marLeft w:val="0"/>
          <w:marRight w:val="0"/>
          <w:marTop w:val="0"/>
          <w:marBottom w:val="0"/>
          <w:divBdr>
            <w:top w:val="none" w:sz="0" w:space="0" w:color="auto"/>
            <w:left w:val="none" w:sz="0" w:space="0" w:color="auto"/>
            <w:bottom w:val="none" w:sz="0" w:space="0" w:color="auto"/>
            <w:right w:val="none" w:sz="0" w:space="0" w:color="auto"/>
          </w:divBdr>
        </w:div>
        <w:div w:id="1521354163">
          <w:marLeft w:val="0"/>
          <w:marRight w:val="0"/>
          <w:marTop w:val="0"/>
          <w:marBottom w:val="0"/>
          <w:divBdr>
            <w:top w:val="none" w:sz="0" w:space="0" w:color="auto"/>
            <w:left w:val="none" w:sz="0" w:space="0" w:color="auto"/>
            <w:bottom w:val="none" w:sz="0" w:space="0" w:color="auto"/>
            <w:right w:val="none" w:sz="0" w:space="0" w:color="auto"/>
          </w:divBdr>
        </w:div>
        <w:div w:id="1552036028">
          <w:marLeft w:val="0"/>
          <w:marRight w:val="0"/>
          <w:marTop w:val="0"/>
          <w:marBottom w:val="0"/>
          <w:divBdr>
            <w:top w:val="none" w:sz="0" w:space="0" w:color="auto"/>
            <w:left w:val="none" w:sz="0" w:space="0" w:color="auto"/>
            <w:bottom w:val="none" w:sz="0" w:space="0" w:color="auto"/>
            <w:right w:val="none" w:sz="0" w:space="0" w:color="auto"/>
          </w:divBdr>
        </w:div>
        <w:div w:id="1651060701">
          <w:marLeft w:val="0"/>
          <w:marRight w:val="0"/>
          <w:marTop w:val="0"/>
          <w:marBottom w:val="0"/>
          <w:divBdr>
            <w:top w:val="none" w:sz="0" w:space="0" w:color="auto"/>
            <w:left w:val="none" w:sz="0" w:space="0" w:color="auto"/>
            <w:bottom w:val="none" w:sz="0" w:space="0" w:color="auto"/>
            <w:right w:val="none" w:sz="0" w:space="0" w:color="auto"/>
          </w:divBdr>
        </w:div>
        <w:div w:id="1760366124">
          <w:marLeft w:val="0"/>
          <w:marRight w:val="0"/>
          <w:marTop w:val="0"/>
          <w:marBottom w:val="0"/>
          <w:divBdr>
            <w:top w:val="none" w:sz="0" w:space="0" w:color="auto"/>
            <w:left w:val="none" w:sz="0" w:space="0" w:color="auto"/>
            <w:bottom w:val="none" w:sz="0" w:space="0" w:color="auto"/>
            <w:right w:val="none" w:sz="0" w:space="0" w:color="auto"/>
          </w:divBdr>
        </w:div>
        <w:div w:id="1817916163">
          <w:marLeft w:val="0"/>
          <w:marRight w:val="0"/>
          <w:marTop w:val="0"/>
          <w:marBottom w:val="0"/>
          <w:divBdr>
            <w:top w:val="none" w:sz="0" w:space="0" w:color="auto"/>
            <w:left w:val="none" w:sz="0" w:space="0" w:color="auto"/>
            <w:bottom w:val="none" w:sz="0" w:space="0" w:color="auto"/>
            <w:right w:val="none" w:sz="0" w:space="0" w:color="auto"/>
          </w:divBdr>
        </w:div>
        <w:div w:id="1830245632">
          <w:marLeft w:val="0"/>
          <w:marRight w:val="0"/>
          <w:marTop w:val="0"/>
          <w:marBottom w:val="0"/>
          <w:divBdr>
            <w:top w:val="none" w:sz="0" w:space="0" w:color="auto"/>
            <w:left w:val="none" w:sz="0" w:space="0" w:color="auto"/>
            <w:bottom w:val="none" w:sz="0" w:space="0" w:color="auto"/>
            <w:right w:val="none" w:sz="0" w:space="0" w:color="auto"/>
          </w:divBdr>
        </w:div>
        <w:div w:id="1883252612">
          <w:marLeft w:val="0"/>
          <w:marRight w:val="0"/>
          <w:marTop w:val="0"/>
          <w:marBottom w:val="0"/>
          <w:divBdr>
            <w:top w:val="none" w:sz="0" w:space="0" w:color="auto"/>
            <w:left w:val="none" w:sz="0" w:space="0" w:color="auto"/>
            <w:bottom w:val="none" w:sz="0" w:space="0" w:color="auto"/>
            <w:right w:val="none" w:sz="0" w:space="0" w:color="auto"/>
          </w:divBdr>
        </w:div>
        <w:div w:id="2028482869">
          <w:marLeft w:val="0"/>
          <w:marRight w:val="0"/>
          <w:marTop w:val="0"/>
          <w:marBottom w:val="0"/>
          <w:divBdr>
            <w:top w:val="none" w:sz="0" w:space="0" w:color="auto"/>
            <w:left w:val="none" w:sz="0" w:space="0" w:color="auto"/>
            <w:bottom w:val="none" w:sz="0" w:space="0" w:color="auto"/>
            <w:right w:val="none" w:sz="0" w:space="0" w:color="auto"/>
          </w:divBdr>
        </w:div>
        <w:div w:id="2097707738">
          <w:marLeft w:val="0"/>
          <w:marRight w:val="0"/>
          <w:marTop w:val="0"/>
          <w:marBottom w:val="0"/>
          <w:divBdr>
            <w:top w:val="none" w:sz="0" w:space="0" w:color="auto"/>
            <w:left w:val="none" w:sz="0" w:space="0" w:color="auto"/>
            <w:bottom w:val="none" w:sz="0" w:space="0" w:color="auto"/>
            <w:right w:val="none" w:sz="0" w:space="0" w:color="auto"/>
          </w:divBdr>
        </w:div>
      </w:divsChild>
    </w:div>
    <w:div w:id="71398016">
      <w:bodyDiv w:val="1"/>
      <w:marLeft w:val="0"/>
      <w:marRight w:val="0"/>
      <w:marTop w:val="0"/>
      <w:marBottom w:val="0"/>
      <w:divBdr>
        <w:top w:val="none" w:sz="0" w:space="0" w:color="auto"/>
        <w:left w:val="none" w:sz="0" w:space="0" w:color="auto"/>
        <w:bottom w:val="none" w:sz="0" w:space="0" w:color="auto"/>
        <w:right w:val="none" w:sz="0" w:space="0" w:color="auto"/>
      </w:divBdr>
    </w:div>
    <w:div w:id="230652355">
      <w:bodyDiv w:val="1"/>
      <w:marLeft w:val="0"/>
      <w:marRight w:val="0"/>
      <w:marTop w:val="0"/>
      <w:marBottom w:val="0"/>
      <w:divBdr>
        <w:top w:val="none" w:sz="0" w:space="0" w:color="auto"/>
        <w:left w:val="none" w:sz="0" w:space="0" w:color="auto"/>
        <w:bottom w:val="none" w:sz="0" w:space="0" w:color="auto"/>
        <w:right w:val="none" w:sz="0" w:space="0" w:color="auto"/>
      </w:divBdr>
    </w:div>
    <w:div w:id="240603146">
      <w:bodyDiv w:val="1"/>
      <w:marLeft w:val="0"/>
      <w:marRight w:val="0"/>
      <w:marTop w:val="0"/>
      <w:marBottom w:val="0"/>
      <w:divBdr>
        <w:top w:val="none" w:sz="0" w:space="0" w:color="auto"/>
        <w:left w:val="none" w:sz="0" w:space="0" w:color="auto"/>
        <w:bottom w:val="none" w:sz="0" w:space="0" w:color="auto"/>
        <w:right w:val="none" w:sz="0" w:space="0" w:color="auto"/>
      </w:divBdr>
      <w:divsChild>
        <w:div w:id="885750503">
          <w:marLeft w:val="446"/>
          <w:marRight w:val="0"/>
          <w:marTop w:val="0"/>
          <w:marBottom w:val="0"/>
          <w:divBdr>
            <w:top w:val="none" w:sz="0" w:space="0" w:color="auto"/>
            <w:left w:val="none" w:sz="0" w:space="0" w:color="auto"/>
            <w:bottom w:val="none" w:sz="0" w:space="0" w:color="auto"/>
            <w:right w:val="none" w:sz="0" w:space="0" w:color="auto"/>
          </w:divBdr>
        </w:div>
      </w:divsChild>
    </w:div>
    <w:div w:id="331219218">
      <w:bodyDiv w:val="1"/>
      <w:marLeft w:val="0"/>
      <w:marRight w:val="0"/>
      <w:marTop w:val="0"/>
      <w:marBottom w:val="0"/>
      <w:divBdr>
        <w:top w:val="none" w:sz="0" w:space="0" w:color="auto"/>
        <w:left w:val="none" w:sz="0" w:space="0" w:color="auto"/>
        <w:bottom w:val="none" w:sz="0" w:space="0" w:color="auto"/>
        <w:right w:val="none" w:sz="0" w:space="0" w:color="auto"/>
      </w:divBdr>
    </w:div>
    <w:div w:id="487330292">
      <w:bodyDiv w:val="1"/>
      <w:marLeft w:val="0"/>
      <w:marRight w:val="0"/>
      <w:marTop w:val="0"/>
      <w:marBottom w:val="0"/>
      <w:divBdr>
        <w:top w:val="none" w:sz="0" w:space="0" w:color="auto"/>
        <w:left w:val="none" w:sz="0" w:space="0" w:color="auto"/>
        <w:bottom w:val="none" w:sz="0" w:space="0" w:color="auto"/>
        <w:right w:val="none" w:sz="0" w:space="0" w:color="auto"/>
      </w:divBdr>
      <w:divsChild>
        <w:div w:id="33235060">
          <w:marLeft w:val="0"/>
          <w:marRight w:val="0"/>
          <w:marTop w:val="0"/>
          <w:marBottom w:val="160"/>
          <w:divBdr>
            <w:top w:val="none" w:sz="0" w:space="0" w:color="auto"/>
            <w:left w:val="none" w:sz="0" w:space="0" w:color="auto"/>
            <w:bottom w:val="none" w:sz="0" w:space="0" w:color="auto"/>
            <w:right w:val="none" w:sz="0" w:space="0" w:color="auto"/>
          </w:divBdr>
        </w:div>
        <w:div w:id="285090693">
          <w:marLeft w:val="0"/>
          <w:marRight w:val="0"/>
          <w:marTop w:val="0"/>
          <w:marBottom w:val="160"/>
          <w:divBdr>
            <w:top w:val="none" w:sz="0" w:space="0" w:color="auto"/>
            <w:left w:val="none" w:sz="0" w:space="0" w:color="auto"/>
            <w:bottom w:val="none" w:sz="0" w:space="0" w:color="auto"/>
            <w:right w:val="none" w:sz="0" w:space="0" w:color="auto"/>
          </w:divBdr>
        </w:div>
        <w:div w:id="394007424">
          <w:marLeft w:val="0"/>
          <w:marRight w:val="0"/>
          <w:marTop w:val="0"/>
          <w:marBottom w:val="160"/>
          <w:divBdr>
            <w:top w:val="none" w:sz="0" w:space="0" w:color="auto"/>
            <w:left w:val="none" w:sz="0" w:space="0" w:color="auto"/>
            <w:bottom w:val="none" w:sz="0" w:space="0" w:color="auto"/>
            <w:right w:val="none" w:sz="0" w:space="0" w:color="auto"/>
          </w:divBdr>
        </w:div>
      </w:divsChild>
    </w:div>
    <w:div w:id="545262502">
      <w:bodyDiv w:val="1"/>
      <w:marLeft w:val="0"/>
      <w:marRight w:val="0"/>
      <w:marTop w:val="0"/>
      <w:marBottom w:val="0"/>
      <w:divBdr>
        <w:top w:val="none" w:sz="0" w:space="0" w:color="auto"/>
        <w:left w:val="none" w:sz="0" w:space="0" w:color="auto"/>
        <w:bottom w:val="none" w:sz="0" w:space="0" w:color="auto"/>
        <w:right w:val="none" w:sz="0" w:space="0" w:color="auto"/>
      </w:divBdr>
      <w:divsChild>
        <w:div w:id="129053257">
          <w:marLeft w:val="547"/>
          <w:marRight w:val="0"/>
          <w:marTop w:val="120"/>
          <w:marBottom w:val="120"/>
          <w:divBdr>
            <w:top w:val="none" w:sz="0" w:space="0" w:color="auto"/>
            <w:left w:val="none" w:sz="0" w:space="0" w:color="auto"/>
            <w:bottom w:val="none" w:sz="0" w:space="0" w:color="auto"/>
            <w:right w:val="none" w:sz="0" w:space="0" w:color="auto"/>
          </w:divBdr>
        </w:div>
        <w:div w:id="677656129">
          <w:marLeft w:val="547"/>
          <w:marRight w:val="0"/>
          <w:marTop w:val="120"/>
          <w:marBottom w:val="120"/>
          <w:divBdr>
            <w:top w:val="none" w:sz="0" w:space="0" w:color="auto"/>
            <w:left w:val="none" w:sz="0" w:space="0" w:color="auto"/>
            <w:bottom w:val="none" w:sz="0" w:space="0" w:color="auto"/>
            <w:right w:val="none" w:sz="0" w:space="0" w:color="auto"/>
          </w:divBdr>
        </w:div>
        <w:div w:id="1023676077">
          <w:marLeft w:val="547"/>
          <w:marRight w:val="0"/>
          <w:marTop w:val="120"/>
          <w:marBottom w:val="120"/>
          <w:divBdr>
            <w:top w:val="none" w:sz="0" w:space="0" w:color="auto"/>
            <w:left w:val="none" w:sz="0" w:space="0" w:color="auto"/>
            <w:bottom w:val="none" w:sz="0" w:space="0" w:color="auto"/>
            <w:right w:val="none" w:sz="0" w:space="0" w:color="auto"/>
          </w:divBdr>
        </w:div>
        <w:div w:id="1685281509">
          <w:marLeft w:val="1267"/>
          <w:marRight w:val="0"/>
          <w:marTop w:val="0"/>
          <w:marBottom w:val="0"/>
          <w:divBdr>
            <w:top w:val="none" w:sz="0" w:space="0" w:color="auto"/>
            <w:left w:val="none" w:sz="0" w:space="0" w:color="auto"/>
            <w:bottom w:val="none" w:sz="0" w:space="0" w:color="auto"/>
            <w:right w:val="none" w:sz="0" w:space="0" w:color="auto"/>
          </w:divBdr>
        </w:div>
        <w:div w:id="1964731499">
          <w:marLeft w:val="547"/>
          <w:marRight w:val="0"/>
          <w:marTop w:val="120"/>
          <w:marBottom w:val="120"/>
          <w:divBdr>
            <w:top w:val="none" w:sz="0" w:space="0" w:color="auto"/>
            <w:left w:val="none" w:sz="0" w:space="0" w:color="auto"/>
            <w:bottom w:val="none" w:sz="0" w:space="0" w:color="auto"/>
            <w:right w:val="none" w:sz="0" w:space="0" w:color="auto"/>
          </w:divBdr>
        </w:div>
        <w:div w:id="2128043506">
          <w:marLeft w:val="547"/>
          <w:marRight w:val="0"/>
          <w:marTop w:val="120"/>
          <w:marBottom w:val="120"/>
          <w:divBdr>
            <w:top w:val="none" w:sz="0" w:space="0" w:color="auto"/>
            <w:left w:val="none" w:sz="0" w:space="0" w:color="auto"/>
            <w:bottom w:val="none" w:sz="0" w:space="0" w:color="auto"/>
            <w:right w:val="none" w:sz="0" w:space="0" w:color="auto"/>
          </w:divBdr>
        </w:div>
      </w:divsChild>
    </w:div>
    <w:div w:id="767000240">
      <w:bodyDiv w:val="1"/>
      <w:marLeft w:val="0"/>
      <w:marRight w:val="0"/>
      <w:marTop w:val="0"/>
      <w:marBottom w:val="0"/>
      <w:divBdr>
        <w:top w:val="none" w:sz="0" w:space="0" w:color="auto"/>
        <w:left w:val="none" w:sz="0" w:space="0" w:color="auto"/>
        <w:bottom w:val="none" w:sz="0" w:space="0" w:color="auto"/>
        <w:right w:val="none" w:sz="0" w:space="0" w:color="auto"/>
      </w:divBdr>
    </w:div>
    <w:div w:id="769854338">
      <w:bodyDiv w:val="1"/>
      <w:marLeft w:val="0"/>
      <w:marRight w:val="0"/>
      <w:marTop w:val="0"/>
      <w:marBottom w:val="0"/>
      <w:divBdr>
        <w:top w:val="none" w:sz="0" w:space="0" w:color="auto"/>
        <w:left w:val="none" w:sz="0" w:space="0" w:color="auto"/>
        <w:bottom w:val="none" w:sz="0" w:space="0" w:color="auto"/>
        <w:right w:val="none" w:sz="0" w:space="0" w:color="auto"/>
      </w:divBdr>
    </w:div>
    <w:div w:id="1063412922">
      <w:bodyDiv w:val="1"/>
      <w:marLeft w:val="0"/>
      <w:marRight w:val="0"/>
      <w:marTop w:val="0"/>
      <w:marBottom w:val="0"/>
      <w:divBdr>
        <w:top w:val="none" w:sz="0" w:space="0" w:color="auto"/>
        <w:left w:val="none" w:sz="0" w:space="0" w:color="auto"/>
        <w:bottom w:val="none" w:sz="0" w:space="0" w:color="auto"/>
        <w:right w:val="none" w:sz="0" w:space="0" w:color="auto"/>
      </w:divBdr>
    </w:div>
    <w:div w:id="1396313323">
      <w:bodyDiv w:val="1"/>
      <w:marLeft w:val="0"/>
      <w:marRight w:val="0"/>
      <w:marTop w:val="0"/>
      <w:marBottom w:val="0"/>
      <w:divBdr>
        <w:top w:val="none" w:sz="0" w:space="0" w:color="auto"/>
        <w:left w:val="none" w:sz="0" w:space="0" w:color="auto"/>
        <w:bottom w:val="none" w:sz="0" w:space="0" w:color="auto"/>
        <w:right w:val="none" w:sz="0" w:space="0" w:color="auto"/>
      </w:divBdr>
      <w:divsChild>
        <w:div w:id="412437307">
          <w:marLeft w:val="0"/>
          <w:marRight w:val="0"/>
          <w:marTop w:val="120"/>
          <w:marBottom w:val="120"/>
          <w:divBdr>
            <w:top w:val="none" w:sz="0" w:space="0" w:color="auto"/>
            <w:left w:val="none" w:sz="0" w:space="0" w:color="auto"/>
            <w:bottom w:val="none" w:sz="0" w:space="0" w:color="auto"/>
            <w:right w:val="none" w:sz="0" w:space="0" w:color="auto"/>
          </w:divBdr>
        </w:div>
        <w:div w:id="936720276">
          <w:marLeft w:val="0"/>
          <w:marRight w:val="0"/>
          <w:marTop w:val="120"/>
          <w:marBottom w:val="120"/>
          <w:divBdr>
            <w:top w:val="none" w:sz="0" w:space="0" w:color="auto"/>
            <w:left w:val="none" w:sz="0" w:space="0" w:color="auto"/>
            <w:bottom w:val="none" w:sz="0" w:space="0" w:color="auto"/>
            <w:right w:val="none" w:sz="0" w:space="0" w:color="auto"/>
          </w:divBdr>
        </w:div>
        <w:div w:id="1174371086">
          <w:marLeft w:val="0"/>
          <w:marRight w:val="0"/>
          <w:marTop w:val="120"/>
          <w:marBottom w:val="120"/>
          <w:divBdr>
            <w:top w:val="none" w:sz="0" w:space="0" w:color="auto"/>
            <w:left w:val="none" w:sz="0" w:space="0" w:color="auto"/>
            <w:bottom w:val="none" w:sz="0" w:space="0" w:color="auto"/>
            <w:right w:val="none" w:sz="0" w:space="0" w:color="auto"/>
          </w:divBdr>
        </w:div>
      </w:divsChild>
    </w:div>
    <w:div w:id="1423989291">
      <w:bodyDiv w:val="1"/>
      <w:marLeft w:val="0"/>
      <w:marRight w:val="0"/>
      <w:marTop w:val="0"/>
      <w:marBottom w:val="0"/>
      <w:divBdr>
        <w:top w:val="none" w:sz="0" w:space="0" w:color="auto"/>
        <w:left w:val="none" w:sz="0" w:space="0" w:color="auto"/>
        <w:bottom w:val="none" w:sz="0" w:space="0" w:color="auto"/>
        <w:right w:val="none" w:sz="0" w:space="0" w:color="auto"/>
      </w:divBdr>
      <w:divsChild>
        <w:div w:id="725446429">
          <w:marLeft w:val="0"/>
          <w:marRight w:val="0"/>
          <w:marTop w:val="0"/>
          <w:marBottom w:val="160"/>
          <w:divBdr>
            <w:top w:val="none" w:sz="0" w:space="0" w:color="auto"/>
            <w:left w:val="none" w:sz="0" w:space="0" w:color="auto"/>
            <w:bottom w:val="none" w:sz="0" w:space="0" w:color="auto"/>
            <w:right w:val="none" w:sz="0" w:space="0" w:color="auto"/>
          </w:divBdr>
        </w:div>
        <w:div w:id="1679504986">
          <w:marLeft w:val="0"/>
          <w:marRight w:val="0"/>
          <w:marTop w:val="0"/>
          <w:marBottom w:val="160"/>
          <w:divBdr>
            <w:top w:val="none" w:sz="0" w:space="0" w:color="auto"/>
            <w:left w:val="none" w:sz="0" w:space="0" w:color="auto"/>
            <w:bottom w:val="none" w:sz="0" w:space="0" w:color="auto"/>
            <w:right w:val="none" w:sz="0" w:space="0" w:color="auto"/>
          </w:divBdr>
        </w:div>
      </w:divsChild>
    </w:div>
    <w:div w:id="1945845423">
      <w:bodyDiv w:val="1"/>
      <w:marLeft w:val="0"/>
      <w:marRight w:val="0"/>
      <w:marTop w:val="0"/>
      <w:marBottom w:val="0"/>
      <w:divBdr>
        <w:top w:val="none" w:sz="0" w:space="0" w:color="auto"/>
        <w:left w:val="none" w:sz="0" w:space="0" w:color="auto"/>
        <w:bottom w:val="none" w:sz="0" w:space="0" w:color="auto"/>
        <w:right w:val="none" w:sz="0" w:space="0" w:color="auto"/>
      </w:divBdr>
    </w:div>
    <w:div w:id="2104177517">
      <w:bodyDiv w:val="1"/>
      <w:marLeft w:val="0"/>
      <w:marRight w:val="0"/>
      <w:marTop w:val="0"/>
      <w:marBottom w:val="0"/>
      <w:divBdr>
        <w:top w:val="none" w:sz="0" w:space="0" w:color="auto"/>
        <w:left w:val="none" w:sz="0" w:space="0" w:color="auto"/>
        <w:bottom w:val="none" w:sz="0" w:space="0" w:color="auto"/>
        <w:right w:val="none" w:sz="0" w:space="0" w:color="auto"/>
      </w:divBdr>
    </w:div>
    <w:div w:id="21453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fc6d25-c4b6-4c07-835c-418a490686b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435B7B6F5FAC488BE84280344CEA8A" ma:contentTypeVersion="17" ma:contentTypeDescription="Crée un document." ma:contentTypeScope="" ma:versionID="5e82b518debfa503acf1331998bfef6d">
  <xsd:schema xmlns:xsd="http://www.w3.org/2001/XMLSchema" xmlns:xs="http://www.w3.org/2001/XMLSchema" xmlns:p="http://schemas.microsoft.com/office/2006/metadata/properties" xmlns:ns3="31fc6d25-c4b6-4c07-835c-418a490686bd" xmlns:ns4="65e39a73-abd3-4894-b7e9-c33acf4b2fc7" targetNamespace="http://schemas.microsoft.com/office/2006/metadata/properties" ma:root="true" ma:fieldsID="9ac5ec1a54580e773ca9fe3151d4f36f" ns3:_="" ns4:_="">
    <xsd:import namespace="31fc6d25-c4b6-4c07-835c-418a490686bd"/>
    <xsd:import namespace="65e39a73-abd3-4894-b7e9-c33acf4b2fc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_activity" minOccurs="0"/>
                <xsd:element ref="ns3:MediaServiceObjectDetectorVersions" minOccurs="0"/>
                <xsd:element ref="ns3:MediaServiceOCR"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fc6d25-c4b6-4c07-835c-418a490686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e39a73-abd3-4894-b7e9-c33acf4b2fc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SharingHintHash" ma:index="14"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DB06B-E6B3-45AB-8D46-8D75CABDE1B8}">
  <ds:schemaRefs>
    <ds:schemaRef ds:uri="http://schemas.microsoft.com/office/2006/metadata/properties"/>
    <ds:schemaRef ds:uri="http://schemas.microsoft.com/office/infopath/2007/PartnerControls"/>
    <ds:schemaRef ds:uri="31fc6d25-c4b6-4c07-835c-418a490686bd"/>
  </ds:schemaRefs>
</ds:datastoreItem>
</file>

<file path=customXml/itemProps2.xml><?xml version="1.0" encoding="utf-8"?>
<ds:datastoreItem xmlns:ds="http://schemas.openxmlformats.org/officeDocument/2006/customXml" ds:itemID="{DF1BAE6A-6838-44C4-B4A7-C53348457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fc6d25-c4b6-4c07-835c-418a490686bd"/>
    <ds:schemaRef ds:uri="65e39a73-abd3-4894-b7e9-c33acf4b2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5A95E-4669-4710-AFD0-785BE1D5A74E}">
  <ds:schemaRefs>
    <ds:schemaRef ds:uri="http://schemas.microsoft.com/sharepoint/v3/contenttype/forms"/>
  </ds:schemaRefs>
</ds:datastoreItem>
</file>

<file path=customXml/itemProps4.xml><?xml version="1.0" encoding="utf-8"?>
<ds:datastoreItem xmlns:ds="http://schemas.openxmlformats.org/officeDocument/2006/customXml" ds:itemID="{478AE675-57B2-4670-9608-FAD4379E4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5656</Words>
  <Characters>31113</Characters>
  <Application>Microsoft Office Word</Application>
  <DocSecurity>0</DocSecurity>
  <Lines>259</Lines>
  <Paragraphs>73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LECOEUR 951</dc:creator>
  <cp:keywords/>
  <dc:description/>
  <cp:lastModifiedBy>Claire BERNHARD 951</cp:lastModifiedBy>
  <cp:revision>3</cp:revision>
  <cp:lastPrinted>2026-03-12T09:34:00Z</cp:lastPrinted>
  <dcterms:created xsi:type="dcterms:W3CDTF">2026-05-19T13:53:00Z</dcterms:created>
  <dcterms:modified xsi:type="dcterms:W3CDTF">2026-05-19T14:00:00Z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0x01010027435B7B6F5FAC488BE84280344CEA8A</vt:lpwstr>
  </property>
</Properties>
</file>