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63867" w14:textId="022C8110" w:rsidR="002336A9" w:rsidRPr="007609AD" w:rsidRDefault="007C09AF" w:rsidP="001C196B">
      <w:pPr>
        <w:spacing w:after="0"/>
        <w:jc w:val="both"/>
        <w:rPr>
          <w:rFonts w:ascii="Arial" w:eastAsia="Arial" w:hAnsi="Arial" w:cs="Arial"/>
          <w:sz w:val="20"/>
          <w:szCs w:val="20"/>
        </w:rPr>
      </w:pPr>
      <w:r>
        <w:rPr>
          <w:rFonts w:ascii="Arial" w:eastAsia="Arial" w:hAnsi="Arial" w:cs="Arial"/>
          <w:sz w:val="20"/>
          <w:szCs w:val="20"/>
        </w:rPr>
        <w:pict w14:anchorId="738C7601">
          <v:rect id="_x0000_i1026" style="width:0;height:1.5pt" o:hralign="center" o:hrstd="t" o:hr="t" fillcolor="#a0a0a0" stroked="f"/>
        </w:pict>
      </w:r>
    </w:p>
    <w:p w14:paraId="28FE9085" w14:textId="77777777" w:rsidR="007609AD" w:rsidRPr="007609AD" w:rsidRDefault="007609AD" w:rsidP="007609AD">
      <w:pPr>
        <w:pStyle w:val="ElApptidtifaligncenter"/>
        <w:jc w:val="left"/>
        <w:rPr>
          <w:rFonts w:ascii="Arial" w:eastAsia="Arial" w:hAnsi="Arial" w:cs="Arial"/>
          <w:b/>
          <w:color w:val="auto"/>
          <w:sz w:val="20"/>
          <w:szCs w:val="20"/>
        </w:rPr>
      </w:pPr>
    </w:p>
    <w:p w14:paraId="44DA401F" w14:textId="32F8CA25" w:rsidR="007609AD" w:rsidRPr="00FD7AE6" w:rsidRDefault="002336A9" w:rsidP="00FD7AE6">
      <w:pPr>
        <w:pStyle w:val="ElApptidtifaligncenter"/>
        <w:spacing w:after="120"/>
        <w:rPr>
          <w:rFonts w:ascii="Arial" w:eastAsia="Arial" w:hAnsi="Arial" w:cs="Arial"/>
          <w:b/>
          <w:color w:val="auto"/>
        </w:rPr>
      </w:pPr>
      <w:r w:rsidRPr="007609AD">
        <w:rPr>
          <w:rFonts w:ascii="Arial" w:eastAsia="Arial" w:hAnsi="Arial" w:cs="Arial"/>
          <w:b/>
          <w:color w:val="auto"/>
        </w:rPr>
        <w:t>A</w:t>
      </w:r>
      <w:r w:rsidR="001948E0" w:rsidRPr="007609AD">
        <w:rPr>
          <w:rFonts w:ascii="Arial" w:eastAsia="Arial" w:hAnsi="Arial" w:cs="Arial"/>
          <w:b/>
          <w:color w:val="auto"/>
        </w:rPr>
        <w:t>ccord</w:t>
      </w:r>
      <w:r w:rsidR="00791FC4" w:rsidRPr="007609AD">
        <w:rPr>
          <w:rFonts w:ascii="Arial" w:eastAsia="Arial" w:hAnsi="Arial" w:cs="Arial"/>
          <w:b/>
          <w:color w:val="auto"/>
        </w:rPr>
        <w:t xml:space="preserve"> </w:t>
      </w:r>
      <w:r w:rsidR="001948E0" w:rsidRPr="007609AD">
        <w:rPr>
          <w:rFonts w:ascii="Arial" w:eastAsia="Arial" w:hAnsi="Arial" w:cs="Arial"/>
          <w:b/>
          <w:color w:val="auto"/>
        </w:rPr>
        <w:t>relatif à la Négociation Annuelle Obligatoire 2026</w:t>
      </w:r>
    </w:p>
    <w:p w14:paraId="06F19121" w14:textId="77777777" w:rsidR="0090060F" w:rsidRDefault="007C09AF" w:rsidP="0090060F">
      <w:pPr>
        <w:spacing w:after="0"/>
        <w:jc w:val="both"/>
        <w:rPr>
          <w:rFonts w:ascii="Arial" w:eastAsia="Arial" w:hAnsi="Arial" w:cs="Arial"/>
          <w:b/>
          <w:bCs/>
          <w:i/>
          <w:iCs/>
          <w:sz w:val="20"/>
          <w:szCs w:val="20"/>
        </w:rPr>
      </w:pPr>
      <w:r>
        <w:rPr>
          <w:rFonts w:ascii="Arial" w:eastAsia="Arial" w:hAnsi="Arial" w:cs="Arial"/>
          <w:sz w:val="20"/>
          <w:szCs w:val="20"/>
        </w:rPr>
        <w:pict w14:anchorId="6E980935">
          <v:rect id="_x0000_i1027" style="width:0;height:1.5pt" o:hralign="center" o:bullet="t" o:hrstd="t" o:hr="t" fillcolor="#a0a0a0" stroked="f"/>
        </w:pict>
      </w:r>
      <w:r w:rsidR="002336A9" w:rsidRPr="007609AD">
        <w:rPr>
          <w:rFonts w:ascii="Arial" w:eastAsia="Arial" w:hAnsi="Arial" w:cs="Arial"/>
          <w:sz w:val="20"/>
          <w:szCs w:val="20"/>
        </w:rPr>
        <w:br/>
      </w:r>
    </w:p>
    <w:p w14:paraId="631713FF" w14:textId="468C143F" w:rsidR="00665467" w:rsidRPr="007609AD" w:rsidRDefault="007609AD" w:rsidP="0090060F">
      <w:pPr>
        <w:spacing w:after="120"/>
        <w:jc w:val="both"/>
        <w:rPr>
          <w:rFonts w:ascii="Arial" w:eastAsia="Arial" w:hAnsi="Arial" w:cs="Arial"/>
          <w:sz w:val="20"/>
          <w:szCs w:val="20"/>
        </w:rPr>
      </w:pPr>
      <w:r w:rsidRPr="007609AD">
        <w:rPr>
          <w:rFonts w:ascii="Arial" w:eastAsia="Arial" w:hAnsi="Arial" w:cs="Arial"/>
          <w:b/>
          <w:bCs/>
          <w:i/>
          <w:iCs/>
          <w:sz w:val="20"/>
          <w:szCs w:val="20"/>
        </w:rPr>
        <w:t>Entre les soussignés,</w:t>
      </w:r>
    </w:p>
    <w:p w14:paraId="0304C1E1" w14:textId="77777777" w:rsidR="00EE7BFA" w:rsidRPr="007609AD" w:rsidRDefault="00EE7BFA" w:rsidP="00663C67">
      <w:pPr>
        <w:pStyle w:val="ElAppp"/>
        <w:ind w:right="15"/>
        <w:jc w:val="both"/>
        <w:rPr>
          <w:sz w:val="20"/>
          <w:szCs w:val="20"/>
        </w:rPr>
      </w:pPr>
    </w:p>
    <w:p w14:paraId="1CD21A5E" w14:textId="327A21B0" w:rsidR="00C269E7" w:rsidRPr="007609AD" w:rsidRDefault="00C269E7" w:rsidP="00C269E7">
      <w:pPr>
        <w:pStyle w:val="ElAppp"/>
        <w:ind w:right="15"/>
        <w:jc w:val="both"/>
        <w:rPr>
          <w:sz w:val="20"/>
          <w:szCs w:val="20"/>
        </w:rPr>
      </w:pPr>
      <w:r w:rsidRPr="007609AD">
        <w:rPr>
          <w:sz w:val="20"/>
          <w:szCs w:val="20"/>
        </w:rPr>
        <w:t xml:space="preserve">La Société Ouest Production, SAS au capital de 700 000 €uros, inscrite au Registre du Commerce et des Sociétés de La Roche-sur-Yon sous le numéro 322 522 368, dont le siège social est situé à Impasse de la Raye – 85220 La Chaize-Giraud, représentée par Monsieur </w:t>
      </w:r>
      <w:r w:rsidR="007C09AF">
        <w:rPr>
          <w:sz w:val="20"/>
          <w:szCs w:val="20"/>
        </w:rPr>
        <w:t xml:space="preserve">XXXXX </w:t>
      </w:r>
      <w:proofErr w:type="spellStart"/>
      <w:r w:rsidR="007C09AF">
        <w:rPr>
          <w:sz w:val="20"/>
          <w:szCs w:val="20"/>
        </w:rPr>
        <w:t>XXXXX</w:t>
      </w:r>
      <w:proofErr w:type="spellEnd"/>
      <w:r w:rsidRPr="007609AD">
        <w:rPr>
          <w:sz w:val="20"/>
          <w:szCs w:val="20"/>
        </w:rPr>
        <w:t>, agissant en qualité de Directeur, ayant tout pouvoir à cet effet,</w:t>
      </w:r>
    </w:p>
    <w:p w14:paraId="77A4E05D" w14:textId="77777777" w:rsidR="00C269E7" w:rsidRPr="007609AD" w:rsidRDefault="00C269E7" w:rsidP="00C269E7">
      <w:pPr>
        <w:pStyle w:val="ElAppp"/>
        <w:ind w:right="15"/>
        <w:jc w:val="both"/>
        <w:rPr>
          <w:sz w:val="20"/>
          <w:szCs w:val="20"/>
        </w:rPr>
      </w:pPr>
    </w:p>
    <w:p w14:paraId="0B403936" w14:textId="6F0C23B1" w:rsidR="00C269E7" w:rsidRPr="007609AD" w:rsidRDefault="007609AD" w:rsidP="00C269E7">
      <w:pPr>
        <w:pStyle w:val="ElAppp"/>
        <w:ind w:right="15"/>
        <w:jc w:val="both"/>
        <w:rPr>
          <w:b/>
          <w:bCs/>
          <w:sz w:val="20"/>
          <w:szCs w:val="20"/>
        </w:rPr>
      </w:pPr>
      <w:proofErr w:type="gramStart"/>
      <w:r>
        <w:rPr>
          <w:b/>
          <w:bCs/>
          <w:sz w:val="20"/>
          <w:szCs w:val="20"/>
        </w:rPr>
        <w:t>d’une</w:t>
      </w:r>
      <w:proofErr w:type="gramEnd"/>
      <w:r>
        <w:rPr>
          <w:b/>
          <w:bCs/>
          <w:sz w:val="20"/>
          <w:szCs w:val="20"/>
        </w:rPr>
        <w:t xml:space="preserve"> part</w:t>
      </w:r>
      <w:r w:rsidR="00C269E7" w:rsidRPr="007609AD">
        <w:rPr>
          <w:b/>
          <w:bCs/>
          <w:sz w:val="20"/>
          <w:szCs w:val="20"/>
        </w:rPr>
        <w:t>,</w:t>
      </w:r>
    </w:p>
    <w:p w14:paraId="39DF95F9" w14:textId="77777777" w:rsidR="00C269E7" w:rsidRPr="007609AD" w:rsidRDefault="00C269E7" w:rsidP="00C269E7">
      <w:pPr>
        <w:pStyle w:val="ElAppp"/>
        <w:ind w:right="15"/>
        <w:jc w:val="both"/>
        <w:rPr>
          <w:sz w:val="20"/>
          <w:szCs w:val="20"/>
        </w:rPr>
      </w:pPr>
    </w:p>
    <w:p w14:paraId="518944A0" w14:textId="77777777" w:rsidR="00C269E7" w:rsidRDefault="00C269E7" w:rsidP="00C269E7">
      <w:pPr>
        <w:pStyle w:val="ElAppp"/>
        <w:ind w:right="15"/>
        <w:jc w:val="both"/>
        <w:rPr>
          <w:sz w:val="20"/>
          <w:szCs w:val="20"/>
        </w:rPr>
      </w:pPr>
      <w:r w:rsidRPr="007609AD">
        <w:rPr>
          <w:sz w:val="20"/>
          <w:szCs w:val="20"/>
        </w:rPr>
        <w:t xml:space="preserve">L’organisation syndicale représentative dans l’Entreprise, </w:t>
      </w:r>
    </w:p>
    <w:p w14:paraId="49EC351F" w14:textId="77777777" w:rsidR="00D01C0D" w:rsidRDefault="00D01C0D" w:rsidP="00C269E7">
      <w:pPr>
        <w:pStyle w:val="ElAppp"/>
        <w:ind w:right="15"/>
        <w:jc w:val="both"/>
        <w:rPr>
          <w:sz w:val="20"/>
          <w:szCs w:val="20"/>
        </w:rPr>
      </w:pPr>
    </w:p>
    <w:p w14:paraId="547939FF" w14:textId="48858763" w:rsidR="00C50752" w:rsidRPr="007609AD" w:rsidRDefault="00C269E7" w:rsidP="00C269E7">
      <w:pPr>
        <w:pStyle w:val="ElAppp"/>
        <w:numPr>
          <w:ilvl w:val="0"/>
          <w:numId w:val="24"/>
        </w:numPr>
        <w:ind w:right="15"/>
        <w:jc w:val="both"/>
        <w:rPr>
          <w:sz w:val="20"/>
          <w:szCs w:val="20"/>
        </w:rPr>
      </w:pPr>
      <w:r w:rsidRPr="007609AD">
        <w:rPr>
          <w:sz w:val="20"/>
          <w:szCs w:val="20"/>
        </w:rPr>
        <w:t xml:space="preserve">Le syndicat CFDT représenté par Monsieur </w:t>
      </w:r>
      <w:r w:rsidR="007C09AF">
        <w:rPr>
          <w:sz w:val="20"/>
          <w:szCs w:val="20"/>
        </w:rPr>
        <w:t xml:space="preserve">XXXXX </w:t>
      </w:r>
      <w:proofErr w:type="spellStart"/>
      <w:r w:rsidR="007C09AF">
        <w:rPr>
          <w:sz w:val="20"/>
          <w:szCs w:val="20"/>
        </w:rPr>
        <w:t>XXXXX</w:t>
      </w:r>
      <w:proofErr w:type="spellEnd"/>
      <w:r w:rsidRPr="007609AD">
        <w:rPr>
          <w:sz w:val="20"/>
          <w:szCs w:val="20"/>
        </w:rPr>
        <w:t>, en sa qualité de Délégué Syndical,</w:t>
      </w:r>
    </w:p>
    <w:p w14:paraId="312C57C5" w14:textId="77777777" w:rsidR="00C269E7" w:rsidRPr="007609AD" w:rsidRDefault="00C269E7" w:rsidP="00C269E7">
      <w:pPr>
        <w:pStyle w:val="ElAppp"/>
        <w:ind w:right="15"/>
        <w:jc w:val="both"/>
        <w:rPr>
          <w:sz w:val="20"/>
          <w:szCs w:val="20"/>
        </w:rPr>
      </w:pPr>
    </w:p>
    <w:p w14:paraId="1F3E9D4D" w14:textId="319F605F" w:rsidR="00665467" w:rsidRPr="007609AD" w:rsidRDefault="007609AD" w:rsidP="00663C67">
      <w:pPr>
        <w:pStyle w:val="ElAppp"/>
        <w:ind w:right="15"/>
        <w:jc w:val="both"/>
        <w:rPr>
          <w:b/>
          <w:bCs/>
          <w:sz w:val="20"/>
          <w:szCs w:val="20"/>
        </w:rPr>
      </w:pPr>
      <w:r>
        <w:rPr>
          <w:b/>
          <w:bCs/>
          <w:sz w:val="20"/>
          <w:szCs w:val="20"/>
        </w:rPr>
        <w:t>D’autre part</w:t>
      </w:r>
      <w:r w:rsidR="00665467" w:rsidRPr="007609AD">
        <w:rPr>
          <w:b/>
          <w:bCs/>
          <w:sz w:val="20"/>
          <w:szCs w:val="20"/>
        </w:rPr>
        <w:t>,</w:t>
      </w:r>
    </w:p>
    <w:p w14:paraId="1D1D965B" w14:textId="131DF2CF" w:rsidR="0070520C" w:rsidRPr="007609AD" w:rsidRDefault="0070520C" w:rsidP="00663C67">
      <w:pPr>
        <w:pStyle w:val="ElAppp"/>
        <w:ind w:right="15"/>
        <w:jc w:val="both"/>
        <w:rPr>
          <w:sz w:val="20"/>
          <w:szCs w:val="20"/>
        </w:rPr>
      </w:pPr>
    </w:p>
    <w:p w14:paraId="048063CD" w14:textId="006A9394" w:rsidR="00C50752" w:rsidRPr="007609AD" w:rsidRDefault="0070520C" w:rsidP="00663C67">
      <w:pPr>
        <w:pStyle w:val="ElAppp"/>
        <w:ind w:right="15"/>
        <w:jc w:val="both"/>
        <w:rPr>
          <w:sz w:val="20"/>
          <w:szCs w:val="20"/>
        </w:rPr>
      </w:pPr>
      <w:r w:rsidRPr="007609AD">
        <w:rPr>
          <w:sz w:val="20"/>
          <w:szCs w:val="20"/>
        </w:rPr>
        <w:t>Ci-après dénommées ensemble les « Parties »</w:t>
      </w:r>
      <w:r w:rsidR="008810A7" w:rsidRPr="007609AD">
        <w:rPr>
          <w:sz w:val="20"/>
          <w:szCs w:val="20"/>
        </w:rPr>
        <w:t>.</w:t>
      </w:r>
    </w:p>
    <w:p w14:paraId="7434371B" w14:textId="77777777" w:rsidR="00665467" w:rsidRPr="007609AD" w:rsidRDefault="007C09AF" w:rsidP="00FD7AE6">
      <w:pPr>
        <w:spacing w:after="120"/>
        <w:rPr>
          <w:rFonts w:ascii="Arial" w:eastAsia="Arial" w:hAnsi="Arial" w:cs="Arial"/>
          <w:sz w:val="20"/>
          <w:szCs w:val="20"/>
        </w:rPr>
      </w:pPr>
      <w:r>
        <w:rPr>
          <w:rFonts w:ascii="Arial" w:eastAsia="Arial" w:hAnsi="Arial" w:cs="Arial"/>
          <w:sz w:val="20"/>
          <w:szCs w:val="20"/>
        </w:rPr>
        <w:pict w14:anchorId="6A1855EE">
          <v:rect id="_x0000_i1028" style="width:0;height:1.5pt" o:hralign="center" o:hrstd="t" o:hr="t" fillcolor="#a0a0a0" stroked="f"/>
        </w:pict>
      </w:r>
    </w:p>
    <w:p w14:paraId="6C5F99D1" w14:textId="37F17C6E" w:rsidR="00860EC2" w:rsidRPr="007609AD" w:rsidRDefault="007609AD" w:rsidP="00663C67">
      <w:pPr>
        <w:jc w:val="both"/>
        <w:rPr>
          <w:rFonts w:ascii="Arial" w:hAnsi="Arial" w:cs="Arial"/>
          <w:b/>
          <w:bCs/>
          <w:color w:val="00B0F0"/>
          <w:sz w:val="20"/>
          <w:szCs w:val="20"/>
        </w:rPr>
      </w:pPr>
      <w:r w:rsidRPr="007609AD">
        <w:rPr>
          <w:rFonts w:ascii="Arial" w:hAnsi="Arial" w:cs="Arial"/>
          <w:b/>
          <w:bCs/>
          <w:color w:val="00B0F0"/>
          <w:sz w:val="20"/>
          <w:szCs w:val="20"/>
        </w:rPr>
        <w:t>Préambule</w:t>
      </w:r>
    </w:p>
    <w:p w14:paraId="51493AF8" w14:textId="0EDFDD88" w:rsidR="007609AD" w:rsidRPr="002C5E1A" w:rsidRDefault="007609AD" w:rsidP="007609AD">
      <w:pPr>
        <w:pStyle w:val="Retraitcorpsdetexte2"/>
        <w:spacing w:after="240" w:line="240" w:lineRule="auto"/>
        <w:ind w:left="0"/>
        <w:jc w:val="both"/>
        <w:rPr>
          <w:rFonts w:ascii="Arial" w:hAnsi="Arial" w:cs="Arial"/>
        </w:rPr>
      </w:pPr>
      <w:r w:rsidRPr="002C5E1A">
        <w:rPr>
          <w:rFonts w:ascii="Arial" w:hAnsi="Arial" w:cs="Arial"/>
        </w:rPr>
        <w:t>Conformément à l’article L2242-1 et suivants du Code du Travail, la négociation annuelle obligatoire</w:t>
      </w:r>
      <w:r>
        <w:rPr>
          <w:rFonts w:ascii="Arial" w:hAnsi="Arial" w:cs="Arial"/>
        </w:rPr>
        <w:t xml:space="preserve"> </w:t>
      </w:r>
      <w:r w:rsidRPr="002C5E1A">
        <w:rPr>
          <w:rFonts w:ascii="Arial" w:hAnsi="Arial" w:cs="Arial"/>
        </w:rPr>
        <w:t xml:space="preserve">s’est engagée entre les </w:t>
      </w:r>
      <w:r>
        <w:rPr>
          <w:rFonts w:ascii="Arial" w:hAnsi="Arial" w:cs="Arial"/>
        </w:rPr>
        <w:t>P</w:t>
      </w:r>
      <w:r w:rsidRPr="002C5E1A">
        <w:rPr>
          <w:rFonts w:ascii="Arial" w:hAnsi="Arial" w:cs="Arial"/>
        </w:rPr>
        <w:t>arties le</w:t>
      </w:r>
      <w:r>
        <w:rPr>
          <w:rFonts w:ascii="Arial" w:hAnsi="Arial" w:cs="Arial"/>
        </w:rPr>
        <w:t>s</w:t>
      </w:r>
      <w:r w:rsidRPr="002C5E1A">
        <w:rPr>
          <w:rFonts w:ascii="Arial" w:hAnsi="Arial" w:cs="Arial"/>
        </w:rPr>
        <w:t xml:space="preserve"> </w:t>
      </w:r>
      <w:r>
        <w:rPr>
          <w:rFonts w:ascii="Arial" w:hAnsi="Arial" w:cs="Arial"/>
        </w:rPr>
        <w:t>12</w:t>
      </w:r>
      <w:r w:rsidRPr="002C5E1A">
        <w:rPr>
          <w:rFonts w:ascii="Arial" w:hAnsi="Arial" w:cs="Arial"/>
        </w:rPr>
        <w:t xml:space="preserve"> </w:t>
      </w:r>
      <w:r>
        <w:rPr>
          <w:rFonts w:ascii="Arial" w:hAnsi="Arial" w:cs="Arial"/>
        </w:rPr>
        <w:t>et 25 févr</w:t>
      </w:r>
      <w:r w:rsidRPr="002C5E1A">
        <w:rPr>
          <w:rFonts w:ascii="Arial" w:hAnsi="Arial" w:cs="Arial"/>
        </w:rPr>
        <w:t>ier 202</w:t>
      </w:r>
      <w:r>
        <w:rPr>
          <w:rFonts w:ascii="Arial" w:hAnsi="Arial" w:cs="Arial"/>
        </w:rPr>
        <w:t>6</w:t>
      </w:r>
      <w:r w:rsidRPr="002C5E1A">
        <w:rPr>
          <w:rFonts w:ascii="Arial" w:hAnsi="Arial" w:cs="Arial"/>
        </w:rPr>
        <w:t>.</w:t>
      </w:r>
    </w:p>
    <w:p w14:paraId="01682359" w14:textId="77777777" w:rsidR="007609AD" w:rsidRPr="007609AD" w:rsidRDefault="007609AD" w:rsidP="007609AD">
      <w:pPr>
        <w:pStyle w:val="Retraitcorpsdetexte2"/>
        <w:spacing w:after="240" w:line="240" w:lineRule="auto"/>
        <w:ind w:left="0"/>
        <w:jc w:val="both"/>
        <w:rPr>
          <w:rFonts w:ascii="Arial" w:hAnsi="Arial" w:cs="Arial"/>
        </w:rPr>
      </w:pPr>
      <w:r w:rsidRPr="007609AD">
        <w:rPr>
          <w:rFonts w:ascii="Arial" w:hAnsi="Arial" w:cs="Arial"/>
        </w:rPr>
        <w:t>La négociation a porté sur :</w:t>
      </w:r>
    </w:p>
    <w:p w14:paraId="1320CC5A" w14:textId="77777777" w:rsidR="007609AD" w:rsidRPr="007609AD" w:rsidRDefault="007609AD" w:rsidP="007609AD">
      <w:pPr>
        <w:pStyle w:val="Paragraphedeliste"/>
        <w:numPr>
          <w:ilvl w:val="0"/>
          <w:numId w:val="26"/>
        </w:numPr>
        <w:spacing w:after="240" w:line="240" w:lineRule="auto"/>
        <w:jc w:val="both"/>
        <w:rPr>
          <w:rFonts w:ascii="Arial" w:hAnsi="Arial" w:cs="Arial"/>
          <w:b/>
          <w:sz w:val="20"/>
          <w:szCs w:val="20"/>
        </w:rPr>
      </w:pPr>
      <w:r w:rsidRPr="007609AD">
        <w:rPr>
          <w:rFonts w:ascii="Arial" w:hAnsi="Arial" w:cs="Arial"/>
          <w:b/>
          <w:sz w:val="20"/>
          <w:szCs w:val="20"/>
        </w:rPr>
        <w:t>Rémunération et temps de travail et le partage de la valeur ajoutée</w:t>
      </w:r>
    </w:p>
    <w:p w14:paraId="6C4C42F4" w14:textId="77777777" w:rsidR="007609AD" w:rsidRPr="007609AD" w:rsidRDefault="007609AD" w:rsidP="007609AD">
      <w:pPr>
        <w:pStyle w:val="Paragraphedeliste"/>
        <w:spacing w:after="240"/>
        <w:jc w:val="both"/>
        <w:rPr>
          <w:rFonts w:ascii="Arial" w:hAnsi="Arial" w:cs="Arial"/>
          <w:b/>
          <w:sz w:val="20"/>
          <w:szCs w:val="20"/>
        </w:rPr>
      </w:pPr>
    </w:p>
    <w:p w14:paraId="44B18111" w14:textId="77777777" w:rsidR="007609AD" w:rsidRPr="007609AD" w:rsidRDefault="007609AD" w:rsidP="007609AD">
      <w:pPr>
        <w:pStyle w:val="Paragraphedeliste"/>
        <w:numPr>
          <w:ilvl w:val="1"/>
          <w:numId w:val="26"/>
        </w:numPr>
        <w:spacing w:after="240" w:line="240" w:lineRule="auto"/>
        <w:jc w:val="both"/>
        <w:rPr>
          <w:rFonts w:ascii="Arial" w:hAnsi="Arial" w:cs="Arial"/>
          <w:b/>
          <w:sz w:val="20"/>
          <w:szCs w:val="20"/>
        </w:rPr>
      </w:pPr>
      <w:r w:rsidRPr="007609AD">
        <w:rPr>
          <w:rFonts w:ascii="Arial" w:hAnsi="Arial" w:cs="Arial"/>
          <w:sz w:val="20"/>
          <w:szCs w:val="20"/>
        </w:rPr>
        <w:t xml:space="preserve">Salaires effectifs </w:t>
      </w:r>
    </w:p>
    <w:p w14:paraId="68B13321" w14:textId="77777777" w:rsidR="007609AD" w:rsidRPr="007609AD" w:rsidRDefault="007609AD" w:rsidP="007609AD">
      <w:pPr>
        <w:pStyle w:val="Paragraphedeliste"/>
        <w:numPr>
          <w:ilvl w:val="1"/>
          <w:numId w:val="26"/>
        </w:numPr>
        <w:spacing w:after="240" w:line="240" w:lineRule="auto"/>
        <w:jc w:val="both"/>
        <w:rPr>
          <w:rFonts w:ascii="Arial" w:hAnsi="Arial" w:cs="Arial"/>
          <w:b/>
          <w:sz w:val="20"/>
          <w:szCs w:val="20"/>
        </w:rPr>
      </w:pPr>
      <w:r w:rsidRPr="007609AD">
        <w:rPr>
          <w:rFonts w:ascii="Arial" w:hAnsi="Arial" w:cs="Arial"/>
          <w:sz w:val="20"/>
          <w:szCs w:val="20"/>
        </w:rPr>
        <w:t>Effectif et emploi</w:t>
      </w:r>
    </w:p>
    <w:p w14:paraId="71035D8A" w14:textId="77777777" w:rsidR="007609AD" w:rsidRPr="007609AD" w:rsidRDefault="007609AD" w:rsidP="007609AD">
      <w:pPr>
        <w:pStyle w:val="Paragraphedeliste"/>
        <w:numPr>
          <w:ilvl w:val="1"/>
          <w:numId w:val="26"/>
        </w:numPr>
        <w:spacing w:after="240" w:line="240" w:lineRule="auto"/>
        <w:jc w:val="both"/>
        <w:rPr>
          <w:rFonts w:ascii="Arial" w:hAnsi="Arial" w:cs="Arial"/>
          <w:b/>
          <w:sz w:val="20"/>
          <w:szCs w:val="20"/>
        </w:rPr>
      </w:pPr>
      <w:r w:rsidRPr="007609AD">
        <w:rPr>
          <w:rFonts w:ascii="Arial" w:hAnsi="Arial" w:cs="Arial"/>
          <w:sz w:val="20"/>
          <w:szCs w:val="20"/>
        </w:rPr>
        <w:t>Durée effective du travail et organisation du temps de travail</w:t>
      </w:r>
    </w:p>
    <w:p w14:paraId="29286E32" w14:textId="77777777" w:rsidR="007609AD" w:rsidRPr="007609AD" w:rsidRDefault="007609AD" w:rsidP="007609AD">
      <w:pPr>
        <w:pStyle w:val="Paragraphedeliste"/>
        <w:spacing w:after="240"/>
        <w:ind w:left="0"/>
        <w:jc w:val="both"/>
        <w:rPr>
          <w:rFonts w:ascii="Arial" w:hAnsi="Arial" w:cs="Arial"/>
          <w:sz w:val="20"/>
          <w:szCs w:val="20"/>
        </w:rPr>
      </w:pPr>
    </w:p>
    <w:p w14:paraId="0F183FC5" w14:textId="77777777" w:rsidR="007609AD" w:rsidRPr="007609AD" w:rsidRDefault="007609AD" w:rsidP="007609AD">
      <w:pPr>
        <w:pStyle w:val="Paragraphedeliste"/>
        <w:numPr>
          <w:ilvl w:val="0"/>
          <w:numId w:val="26"/>
        </w:numPr>
        <w:spacing w:after="240" w:line="240" w:lineRule="auto"/>
        <w:jc w:val="both"/>
        <w:rPr>
          <w:rFonts w:ascii="Arial" w:hAnsi="Arial" w:cs="Arial"/>
          <w:b/>
          <w:sz w:val="20"/>
          <w:szCs w:val="20"/>
        </w:rPr>
      </w:pPr>
      <w:r w:rsidRPr="007609AD">
        <w:rPr>
          <w:rFonts w:ascii="Arial" w:hAnsi="Arial" w:cs="Arial"/>
          <w:b/>
          <w:sz w:val="20"/>
          <w:szCs w:val="20"/>
        </w:rPr>
        <w:t>Egalité professionnelle et qualité de vie au travail</w:t>
      </w:r>
    </w:p>
    <w:p w14:paraId="3053269C" w14:textId="77777777" w:rsidR="007609AD" w:rsidRPr="007609AD" w:rsidRDefault="007609AD" w:rsidP="007609AD">
      <w:pPr>
        <w:pStyle w:val="Paragraphedeliste"/>
        <w:spacing w:after="240"/>
        <w:jc w:val="both"/>
        <w:rPr>
          <w:rFonts w:ascii="Arial" w:hAnsi="Arial" w:cs="Arial"/>
          <w:b/>
          <w:sz w:val="20"/>
          <w:szCs w:val="20"/>
        </w:rPr>
      </w:pPr>
    </w:p>
    <w:p w14:paraId="00FCF170" w14:textId="77777777" w:rsidR="007609AD" w:rsidRPr="007609AD" w:rsidRDefault="007609AD" w:rsidP="007609AD">
      <w:pPr>
        <w:pStyle w:val="Paragraphedeliste"/>
        <w:numPr>
          <w:ilvl w:val="1"/>
          <w:numId w:val="26"/>
        </w:numPr>
        <w:spacing w:after="240" w:line="240" w:lineRule="auto"/>
        <w:jc w:val="both"/>
        <w:rPr>
          <w:rFonts w:ascii="Arial" w:hAnsi="Arial" w:cs="Arial"/>
          <w:sz w:val="20"/>
          <w:szCs w:val="20"/>
        </w:rPr>
      </w:pPr>
      <w:r w:rsidRPr="007609AD">
        <w:rPr>
          <w:rFonts w:ascii="Arial" w:hAnsi="Arial" w:cs="Arial"/>
          <w:sz w:val="20"/>
          <w:szCs w:val="20"/>
        </w:rPr>
        <w:t>Objectifs en matière d'égalité professionnelle entre hommes et femmes et les mesures permettant de les atteindre</w:t>
      </w:r>
    </w:p>
    <w:p w14:paraId="02C70319" w14:textId="77777777" w:rsidR="007609AD" w:rsidRPr="007609AD" w:rsidRDefault="007609AD" w:rsidP="007609AD">
      <w:pPr>
        <w:pStyle w:val="Paragraphedeliste"/>
        <w:numPr>
          <w:ilvl w:val="1"/>
          <w:numId w:val="26"/>
        </w:numPr>
        <w:spacing w:after="240" w:line="240" w:lineRule="auto"/>
        <w:jc w:val="both"/>
        <w:rPr>
          <w:rFonts w:ascii="Arial" w:hAnsi="Arial" w:cs="Arial"/>
          <w:sz w:val="20"/>
          <w:szCs w:val="20"/>
        </w:rPr>
      </w:pPr>
      <w:r w:rsidRPr="007609AD">
        <w:rPr>
          <w:rFonts w:ascii="Arial" w:hAnsi="Arial" w:cs="Arial"/>
          <w:sz w:val="20"/>
          <w:szCs w:val="20"/>
        </w:rPr>
        <w:t>Mesures relatives à l'insertion professionnelle et au maintien dans l'emploi des travailleurs handicapés</w:t>
      </w:r>
    </w:p>
    <w:p w14:paraId="27CE8C68" w14:textId="77777777" w:rsidR="007609AD" w:rsidRPr="007609AD" w:rsidRDefault="007609AD" w:rsidP="007609AD">
      <w:pPr>
        <w:pStyle w:val="Paragraphedeliste"/>
        <w:numPr>
          <w:ilvl w:val="1"/>
          <w:numId w:val="26"/>
        </w:numPr>
        <w:spacing w:after="240" w:line="240" w:lineRule="auto"/>
        <w:jc w:val="both"/>
        <w:rPr>
          <w:rFonts w:ascii="Arial" w:hAnsi="Arial" w:cs="Arial"/>
          <w:sz w:val="20"/>
          <w:szCs w:val="20"/>
        </w:rPr>
      </w:pPr>
      <w:r w:rsidRPr="007609AD">
        <w:rPr>
          <w:rFonts w:ascii="Arial" w:hAnsi="Arial" w:cs="Arial"/>
          <w:sz w:val="20"/>
          <w:szCs w:val="20"/>
        </w:rPr>
        <w:t>L’accès et le maintien dans l’emploi des salariés âgés et leur accès à la formation professionnelle</w:t>
      </w:r>
    </w:p>
    <w:p w14:paraId="39ED4B35" w14:textId="77777777" w:rsidR="007609AD" w:rsidRPr="007609AD" w:rsidRDefault="007609AD" w:rsidP="007609AD">
      <w:pPr>
        <w:pStyle w:val="Paragraphedeliste"/>
        <w:numPr>
          <w:ilvl w:val="1"/>
          <w:numId w:val="26"/>
        </w:numPr>
        <w:spacing w:after="240" w:line="240" w:lineRule="auto"/>
        <w:jc w:val="both"/>
        <w:rPr>
          <w:rFonts w:ascii="Arial" w:hAnsi="Arial" w:cs="Arial"/>
          <w:sz w:val="20"/>
          <w:szCs w:val="20"/>
        </w:rPr>
      </w:pPr>
      <w:r w:rsidRPr="007609AD">
        <w:rPr>
          <w:rFonts w:ascii="Arial" w:hAnsi="Arial" w:cs="Arial"/>
          <w:sz w:val="20"/>
          <w:szCs w:val="20"/>
        </w:rPr>
        <w:t>Articulation entre vies personnelle et professionnelle</w:t>
      </w:r>
    </w:p>
    <w:p w14:paraId="5F6AFE24" w14:textId="77777777" w:rsidR="007609AD" w:rsidRPr="007609AD" w:rsidRDefault="007609AD" w:rsidP="007609AD">
      <w:pPr>
        <w:pStyle w:val="Paragraphedeliste"/>
        <w:numPr>
          <w:ilvl w:val="1"/>
          <w:numId w:val="26"/>
        </w:numPr>
        <w:spacing w:after="240" w:line="240" w:lineRule="auto"/>
        <w:jc w:val="both"/>
        <w:rPr>
          <w:rFonts w:ascii="Arial" w:hAnsi="Arial" w:cs="Arial"/>
          <w:sz w:val="20"/>
          <w:szCs w:val="20"/>
        </w:rPr>
      </w:pPr>
      <w:r w:rsidRPr="007609AD">
        <w:rPr>
          <w:rFonts w:ascii="Arial" w:hAnsi="Arial" w:cs="Arial"/>
          <w:sz w:val="20"/>
          <w:szCs w:val="20"/>
        </w:rPr>
        <w:t>Lutte contre les discriminations</w:t>
      </w:r>
    </w:p>
    <w:p w14:paraId="26A490FC" w14:textId="77777777" w:rsidR="007609AD" w:rsidRPr="007609AD" w:rsidRDefault="007609AD" w:rsidP="007609AD">
      <w:pPr>
        <w:pStyle w:val="Paragraphedeliste"/>
        <w:numPr>
          <w:ilvl w:val="1"/>
          <w:numId w:val="26"/>
        </w:numPr>
        <w:spacing w:after="240" w:line="240" w:lineRule="auto"/>
        <w:jc w:val="both"/>
        <w:rPr>
          <w:rFonts w:ascii="Arial" w:hAnsi="Arial" w:cs="Arial"/>
          <w:sz w:val="20"/>
          <w:szCs w:val="20"/>
        </w:rPr>
      </w:pPr>
      <w:r w:rsidRPr="007609AD">
        <w:rPr>
          <w:rFonts w:ascii="Arial" w:hAnsi="Arial" w:cs="Arial"/>
          <w:sz w:val="20"/>
          <w:szCs w:val="20"/>
        </w:rPr>
        <w:t>Droit d’expression directe et collective des salariés sur leurs conditions de travail</w:t>
      </w:r>
    </w:p>
    <w:p w14:paraId="125AC839" w14:textId="77777777" w:rsidR="007609AD" w:rsidRPr="007609AD" w:rsidRDefault="007609AD" w:rsidP="007609AD">
      <w:pPr>
        <w:pStyle w:val="Paragraphedeliste"/>
        <w:spacing w:after="240"/>
        <w:ind w:left="1440"/>
        <w:jc w:val="both"/>
        <w:rPr>
          <w:rFonts w:ascii="Arial" w:hAnsi="Arial" w:cs="Arial"/>
          <w:sz w:val="20"/>
          <w:szCs w:val="20"/>
        </w:rPr>
      </w:pPr>
    </w:p>
    <w:p w14:paraId="3FC000C8" w14:textId="77777777" w:rsidR="007609AD" w:rsidRPr="007609AD" w:rsidRDefault="007609AD" w:rsidP="007609AD">
      <w:pPr>
        <w:pStyle w:val="Paragraphedeliste"/>
        <w:numPr>
          <w:ilvl w:val="0"/>
          <w:numId w:val="26"/>
        </w:numPr>
        <w:spacing w:after="240" w:line="240" w:lineRule="auto"/>
        <w:jc w:val="both"/>
        <w:rPr>
          <w:rFonts w:ascii="Arial" w:hAnsi="Arial" w:cs="Arial"/>
          <w:b/>
          <w:sz w:val="20"/>
          <w:szCs w:val="20"/>
        </w:rPr>
      </w:pPr>
      <w:r w:rsidRPr="007609AD">
        <w:rPr>
          <w:rFonts w:ascii="Arial" w:hAnsi="Arial" w:cs="Arial"/>
          <w:b/>
          <w:sz w:val="20"/>
          <w:szCs w:val="20"/>
        </w:rPr>
        <w:t>Gestion des emplois et des parcours professionnels</w:t>
      </w:r>
    </w:p>
    <w:p w14:paraId="43EADCD6" w14:textId="77777777" w:rsidR="007609AD" w:rsidRPr="007609AD" w:rsidRDefault="007609AD" w:rsidP="007609AD">
      <w:pPr>
        <w:pStyle w:val="Paragraphedeliste"/>
        <w:spacing w:after="240"/>
        <w:jc w:val="both"/>
        <w:rPr>
          <w:rFonts w:ascii="Arial" w:hAnsi="Arial" w:cs="Arial"/>
          <w:b/>
          <w:sz w:val="20"/>
          <w:szCs w:val="20"/>
        </w:rPr>
      </w:pPr>
    </w:p>
    <w:p w14:paraId="2426D1F7" w14:textId="77777777" w:rsidR="007609AD" w:rsidRPr="007609AD" w:rsidRDefault="007609AD" w:rsidP="007609AD">
      <w:pPr>
        <w:pStyle w:val="Paragraphedeliste"/>
        <w:numPr>
          <w:ilvl w:val="1"/>
          <w:numId w:val="26"/>
        </w:numPr>
        <w:spacing w:after="240" w:line="240" w:lineRule="auto"/>
        <w:jc w:val="both"/>
        <w:rPr>
          <w:rFonts w:ascii="Arial" w:hAnsi="Arial" w:cs="Arial"/>
          <w:sz w:val="20"/>
          <w:szCs w:val="20"/>
        </w:rPr>
      </w:pPr>
      <w:r w:rsidRPr="007609AD">
        <w:rPr>
          <w:rFonts w:ascii="Arial" w:hAnsi="Arial" w:cs="Arial"/>
          <w:sz w:val="20"/>
          <w:szCs w:val="20"/>
        </w:rPr>
        <w:t>Classification des postes ouvriers</w:t>
      </w:r>
    </w:p>
    <w:p w14:paraId="0051AA81" w14:textId="59818F8C" w:rsidR="007609AD" w:rsidRDefault="007609AD" w:rsidP="0090060F">
      <w:pPr>
        <w:pStyle w:val="ElAppp"/>
        <w:spacing w:after="120"/>
        <w:ind w:right="17"/>
        <w:jc w:val="both"/>
        <w:rPr>
          <w:sz w:val="20"/>
          <w:szCs w:val="20"/>
        </w:rPr>
      </w:pPr>
      <w:r w:rsidRPr="007609AD">
        <w:rPr>
          <w:sz w:val="20"/>
          <w:szCs w:val="20"/>
        </w:rPr>
        <w:t xml:space="preserve">Des documents traitant des points ci-dessus ont été remis et commentés </w:t>
      </w:r>
      <w:r w:rsidR="00B513E7">
        <w:rPr>
          <w:sz w:val="20"/>
          <w:szCs w:val="20"/>
        </w:rPr>
        <w:t>à l’</w:t>
      </w:r>
      <w:r w:rsidRPr="007609AD">
        <w:rPr>
          <w:sz w:val="20"/>
          <w:szCs w:val="20"/>
        </w:rPr>
        <w:t>Organisation Syndicale au cours de la première réunion.</w:t>
      </w:r>
    </w:p>
    <w:p w14:paraId="5806CC10" w14:textId="77777777" w:rsidR="007609AD" w:rsidRPr="007609AD" w:rsidRDefault="007C09AF" w:rsidP="00FD7AE6">
      <w:pPr>
        <w:pStyle w:val="ElAppp"/>
        <w:spacing w:after="120"/>
        <w:ind w:right="17"/>
        <w:jc w:val="both"/>
        <w:rPr>
          <w:b/>
          <w:sz w:val="20"/>
          <w:szCs w:val="20"/>
        </w:rPr>
      </w:pPr>
      <w:r>
        <w:rPr>
          <w:sz w:val="20"/>
          <w:szCs w:val="20"/>
        </w:rPr>
        <w:pict w14:anchorId="27D27E6F">
          <v:rect id="_x0000_i1029" style="width:0;height:1.5pt" o:hralign="center" o:hrstd="t" o:hr="t" fillcolor="#a0a0a0" stroked="f"/>
        </w:pict>
      </w:r>
    </w:p>
    <w:p w14:paraId="22CA36A0" w14:textId="39A7AFC7" w:rsidR="00F53791" w:rsidRPr="007609AD" w:rsidRDefault="007609AD" w:rsidP="00FD7AE6">
      <w:pPr>
        <w:pStyle w:val="ElAppp"/>
        <w:spacing w:after="120"/>
        <w:ind w:right="17"/>
        <w:jc w:val="center"/>
        <w:rPr>
          <w:b/>
          <w:sz w:val="20"/>
          <w:szCs w:val="20"/>
        </w:rPr>
      </w:pPr>
      <w:r w:rsidRPr="007609AD">
        <w:rPr>
          <w:b/>
          <w:sz w:val="20"/>
          <w:szCs w:val="20"/>
        </w:rPr>
        <w:t>Les échanges au cours de ces réunions ont permis d’aboutir à un accord entre les Parties.</w:t>
      </w:r>
    </w:p>
    <w:p w14:paraId="0990E5F7" w14:textId="02AC70D5" w:rsidR="00665467" w:rsidRPr="007609AD" w:rsidRDefault="007C09AF" w:rsidP="00665467">
      <w:pPr>
        <w:spacing w:before="120" w:after="120"/>
        <w:rPr>
          <w:rFonts w:ascii="Arial" w:eastAsia="Arial" w:hAnsi="Arial" w:cs="Arial"/>
          <w:sz w:val="20"/>
          <w:szCs w:val="20"/>
        </w:rPr>
      </w:pPr>
      <w:r>
        <w:rPr>
          <w:rFonts w:ascii="Arial" w:eastAsia="Arial" w:hAnsi="Arial" w:cs="Arial"/>
          <w:sz w:val="20"/>
          <w:szCs w:val="20"/>
        </w:rPr>
        <w:pict w14:anchorId="42A5861E">
          <v:rect id="_x0000_i1030" style="width:0;height:1.5pt" o:hralign="center" o:hrstd="t" o:hr="t" fillcolor="#a0a0a0" stroked="f"/>
        </w:pict>
      </w:r>
    </w:p>
    <w:p w14:paraId="50CFEE49" w14:textId="6D4AC14E" w:rsidR="00357EA3" w:rsidRPr="007609AD" w:rsidRDefault="00357EA3" w:rsidP="00357EA3">
      <w:pPr>
        <w:jc w:val="both"/>
        <w:rPr>
          <w:rFonts w:ascii="Arial" w:hAnsi="Arial" w:cs="Arial"/>
          <w:b/>
          <w:sz w:val="20"/>
          <w:szCs w:val="20"/>
        </w:rPr>
      </w:pPr>
      <w:r w:rsidRPr="007609AD">
        <w:rPr>
          <w:rFonts w:ascii="Arial" w:hAnsi="Arial" w:cs="Arial"/>
          <w:b/>
          <w:sz w:val="20"/>
          <w:szCs w:val="20"/>
        </w:rPr>
        <w:lastRenderedPageBreak/>
        <w:t xml:space="preserve">ARTICLE 1 : </w:t>
      </w:r>
      <w:r w:rsidR="00344D6E" w:rsidRPr="00344D6E">
        <w:rPr>
          <w:rFonts w:ascii="Arial" w:eastAsia="Times New Roman" w:hAnsi="Arial" w:cs="Arial"/>
          <w:b/>
          <w:bCs/>
          <w:color w:val="00B0F0"/>
          <w:sz w:val="20"/>
          <w:szCs w:val="20"/>
          <w:lang w:eastAsia="fr-FR"/>
        </w:rPr>
        <w:t>Durée et aménagement du temps de travail</w:t>
      </w:r>
    </w:p>
    <w:p w14:paraId="48E0A6CE" w14:textId="57B020B2" w:rsidR="00344D6E" w:rsidRPr="00344D6E" w:rsidRDefault="00791FC4" w:rsidP="00344D6E">
      <w:pPr>
        <w:jc w:val="both"/>
        <w:rPr>
          <w:rFonts w:ascii="Arial" w:hAnsi="Arial" w:cs="Arial"/>
          <w:sz w:val="20"/>
          <w:szCs w:val="20"/>
        </w:rPr>
      </w:pPr>
      <w:r w:rsidRPr="007609AD">
        <w:rPr>
          <w:rFonts w:ascii="Arial" w:hAnsi="Arial" w:cs="Arial"/>
          <w:sz w:val="20"/>
          <w:szCs w:val="20"/>
        </w:rPr>
        <w:t>L</w:t>
      </w:r>
      <w:r w:rsidR="00344D6E" w:rsidRPr="00344D6E">
        <w:rPr>
          <w:rFonts w:ascii="Arial" w:hAnsi="Arial" w:cs="Arial"/>
          <w:sz w:val="20"/>
          <w:szCs w:val="20"/>
        </w:rPr>
        <w:t xml:space="preserve">e planning prévisionnel des congés annuels est annexé au présent accord. </w:t>
      </w:r>
    </w:p>
    <w:p w14:paraId="66CFAF6B" w14:textId="626C3C7E" w:rsidR="00344D6E" w:rsidRPr="00344D6E" w:rsidRDefault="00344D6E" w:rsidP="00344D6E">
      <w:pPr>
        <w:jc w:val="both"/>
        <w:rPr>
          <w:rFonts w:ascii="Arial" w:hAnsi="Arial" w:cs="Arial"/>
          <w:sz w:val="20"/>
          <w:szCs w:val="20"/>
        </w:rPr>
      </w:pPr>
      <w:r>
        <w:rPr>
          <w:rFonts w:ascii="Arial" w:hAnsi="Arial" w:cs="Arial"/>
          <w:sz w:val="20"/>
          <w:szCs w:val="20"/>
        </w:rPr>
        <w:t>L</w:t>
      </w:r>
      <w:r w:rsidRPr="00344D6E">
        <w:rPr>
          <w:rFonts w:ascii="Arial" w:hAnsi="Arial" w:cs="Arial"/>
          <w:sz w:val="20"/>
          <w:szCs w:val="20"/>
        </w:rPr>
        <w:t xml:space="preserve">a journée de solidarité est fixée le </w:t>
      </w:r>
      <w:r>
        <w:rPr>
          <w:rFonts w:ascii="Arial" w:hAnsi="Arial" w:cs="Arial"/>
          <w:sz w:val="20"/>
          <w:szCs w:val="20"/>
        </w:rPr>
        <w:t>2</w:t>
      </w:r>
      <w:r w:rsidRPr="00344D6E">
        <w:rPr>
          <w:rFonts w:ascii="Arial" w:hAnsi="Arial" w:cs="Arial"/>
          <w:sz w:val="20"/>
          <w:szCs w:val="20"/>
        </w:rPr>
        <w:t xml:space="preserve">5/05/2026 </w:t>
      </w:r>
      <w:r>
        <w:rPr>
          <w:rFonts w:ascii="Arial" w:hAnsi="Arial" w:cs="Arial"/>
          <w:sz w:val="20"/>
          <w:szCs w:val="20"/>
        </w:rPr>
        <w:t>(</w:t>
      </w:r>
      <w:r w:rsidRPr="00344D6E">
        <w:rPr>
          <w:rFonts w:ascii="Arial" w:hAnsi="Arial" w:cs="Arial"/>
          <w:sz w:val="20"/>
          <w:szCs w:val="20"/>
        </w:rPr>
        <w:t>lundi de Pentecôte</w:t>
      </w:r>
      <w:r>
        <w:rPr>
          <w:rFonts w:ascii="Arial" w:hAnsi="Arial" w:cs="Arial"/>
          <w:sz w:val="20"/>
          <w:szCs w:val="20"/>
        </w:rPr>
        <w:t>).</w:t>
      </w:r>
      <w:r w:rsidRPr="00344D6E">
        <w:rPr>
          <w:rFonts w:ascii="Arial" w:hAnsi="Arial" w:cs="Arial"/>
          <w:sz w:val="20"/>
          <w:szCs w:val="20"/>
        </w:rPr>
        <w:t xml:space="preserve"> </w:t>
      </w:r>
    </w:p>
    <w:p w14:paraId="57D09995" w14:textId="1AE32681" w:rsidR="00357EA3" w:rsidRPr="007609AD" w:rsidRDefault="00344D6E" w:rsidP="00344D6E">
      <w:pPr>
        <w:jc w:val="both"/>
        <w:rPr>
          <w:rFonts w:ascii="Arial" w:hAnsi="Arial" w:cs="Arial"/>
          <w:sz w:val="20"/>
          <w:szCs w:val="20"/>
        </w:rPr>
      </w:pPr>
      <w:r w:rsidRPr="00FD7AE6">
        <w:rPr>
          <w:rFonts w:ascii="Arial" w:hAnsi="Arial" w:cs="Arial"/>
          <w:sz w:val="20"/>
          <w:szCs w:val="20"/>
        </w:rPr>
        <w:t>Un jour de récupération ou de congé sera posé par tous les salariés pour permettre aux différents services de ne pas travailler.</w:t>
      </w:r>
    </w:p>
    <w:p w14:paraId="3CE4E989" w14:textId="4CFBDED1" w:rsidR="00357EA3" w:rsidRPr="007609AD" w:rsidRDefault="00357EA3" w:rsidP="00357EA3">
      <w:pPr>
        <w:jc w:val="both"/>
        <w:rPr>
          <w:rFonts w:ascii="Arial" w:hAnsi="Arial" w:cs="Arial"/>
          <w:b/>
          <w:sz w:val="20"/>
          <w:szCs w:val="20"/>
        </w:rPr>
      </w:pPr>
      <w:r w:rsidRPr="007609AD">
        <w:rPr>
          <w:rFonts w:ascii="Arial" w:hAnsi="Arial" w:cs="Arial"/>
          <w:b/>
          <w:sz w:val="20"/>
          <w:szCs w:val="20"/>
        </w:rPr>
        <w:t xml:space="preserve">ARTICLE </w:t>
      </w:r>
      <w:r w:rsidR="00071530" w:rsidRPr="007609AD">
        <w:rPr>
          <w:rFonts w:ascii="Arial" w:hAnsi="Arial" w:cs="Arial"/>
          <w:b/>
          <w:sz w:val="20"/>
          <w:szCs w:val="20"/>
        </w:rPr>
        <w:t>2</w:t>
      </w:r>
      <w:r w:rsidRPr="007609AD">
        <w:rPr>
          <w:rFonts w:ascii="Arial" w:hAnsi="Arial" w:cs="Arial"/>
          <w:b/>
          <w:sz w:val="20"/>
          <w:szCs w:val="20"/>
        </w:rPr>
        <w:t xml:space="preserve"> : </w:t>
      </w:r>
      <w:r w:rsidR="00344D6E" w:rsidRPr="00344D6E">
        <w:rPr>
          <w:rFonts w:ascii="Arial" w:eastAsia="Times New Roman" w:hAnsi="Arial" w:cs="Arial"/>
          <w:b/>
          <w:bCs/>
          <w:color w:val="00B0F0"/>
          <w:sz w:val="20"/>
          <w:szCs w:val="20"/>
          <w:lang w:eastAsia="fr-FR"/>
        </w:rPr>
        <w:t>Effectifs</w:t>
      </w:r>
    </w:p>
    <w:p w14:paraId="39D5E302" w14:textId="078F752B" w:rsidR="00822329" w:rsidRPr="007609AD" w:rsidRDefault="00344D6E" w:rsidP="00791FC4">
      <w:pPr>
        <w:jc w:val="both"/>
        <w:rPr>
          <w:rFonts w:ascii="Arial" w:hAnsi="Arial" w:cs="Arial"/>
          <w:sz w:val="20"/>
          <w:szCs w:val="20"/>
        </w:rPr>
      </w:pPr>
      <w:bookmarkStart w:id="0" w:name="_Hlk121482510"/>
      <w:r w:rsidRPr="00344D6E">
        <w:rPr>
          <w:rFonts w:ascii="Arial" w:hAnsi="Arial" w:cs="Arial"/>
          <w:sz w:val="20"/>
          <w:szCs w:val="20"/>
        </w:rPr>
        <w:t>L’évolution de l’emploi a été abordée et des embauches sont prévues en 2026.</w:t>
      </w:r>
    </w:p>
    <w:bookmarkEnd w:id="0"/>
    <w:p w14:paraId="7C941F23" w14:textId="29E549BD" w:rsidR="00357EA3" w:rsidRPr="007609AD" w:rsidRDefault="00357EA3" w:rsidP="00357EA3">
      <w:pPr>
        <w:jc w:val="both"/>
        <w:rPr>
          <w:rFonts w:ascii="Arial" w:hAnsi="Arial" w:cs="Arial"/>
          <w:b/>
          <w:sz w:val="20"/>
          <w:szCs w:val="20"/>
        </w:rPr>
      </w:pPr>
      <w:r w:rsidRPr="007609AD">
        <w:rPr>
          <w:rFonts w:ascii="Arial" w:hAnsi="Arial" w:cs="Arial"/>
          <w:b/>
          <w:sz w:val="20"/>
          <w:szCs w:val="20"/>
        </w:rPr>
        <w:t xml:space="preserve">ARTICLE </w:t>
      </w:r>
      <w:r w:rsidR="00071530" w:rsidRPr="007609AD">
        <w:rPr>
          <w:rFonts w:ascii="Arial" w:hAnsi="Arial" w:cs="Arial"/>
          <w:b/>
          <w:sz w:val="20"/>
          <w:szCs w:val="20"/>
        </w:rPr>
        <w:t>3</w:t>
      </w:r>
      <w:r w:rsidRPr="007609AD">
        <w:rPr>
          <w:rFonts w:ascii="Arial" w:hAnsi="Arial" w:cs="Arial"/>
          <w:b/>
          <w:sz w:val="20"/>
          <w:szCs w:val="20"/>
        </w:rPr>
        <w:t xml:space="preserve"> : </w:t>
      </w:r>
      <w:r w:rsidR="00791FC4" w:rsidRPr="007609AD">
        <w:rPr>
          <w:rFonts w:ascii="Arial" w:eastAsia="Times New Roman" w:hAnsi="Arial" w:cs="Arial"/>
          <w:b/>
          <w:bCs/>
          <w:color w:val="00B0F0"/>
          <w:sz w:val="20"/>
          <w:szCs w:val="20"/>
          <w:lang w:eastAsia="fr-FR"/>
        </w:rPr>
        <w:t>S</w:t>
      </w:r>
      <w:r w:rsidR="00344D6E">
        <w:rPr>
          <w:rFonts w:ascii="Arial" w:eastAsia="Times New Roman" w:hAnsi="Arial" w:cs="Arial"/>
          <w:b/>
          <w:bCs/>
          <w:color w:val="00B0F0"/>
          <w:sz w:val="20"/>
          <w:szCs w:val="20"/>
          <w:lang w:eastAsia="fr-FR"/>
        </w:rPr>
        <w:t>alaires</w:t>
      </w:r>
    </w:p>
    <w:p w14:paraId="352EF05E" w14:textId="74827FBE" w:rsidR="00344D6E" w:rsidRPr="007D231F" w:rsidRDefault="00344D6E" w:rsidP="00344D6E">
      <w:pPr>
        <w:pStyle w:val="ElAppp"/>
        <w:spacing w:after="240"/>
        <w:ind w:right="15"/>
        <w:jc w:val="both"/>
        <w:rPr>
          <w:sz w:val="20"/>
          <w:szCs w:val="20"/>
        </w:rPr>
      </w:pPr>
      <w:r>
        <w:rPr>
          <w:sz w:val="20"/>
          <w:szCs w:val="20"/>
        </w:rPr>
        <w:t xml:space="preserve">Les </w:t>
      </w:r>
      <w:r w:rsidRPr="007D231F">
        <w:rPr>
          <w:sz w:val="20"/>
          <w:szCs w:val="20"/>
        </w:rPr>
        <w:t>Parties ont convenu d’appliquer les mesures suivantes à compter du 01/0</w:t>
      </w:r>
      <w:r>
        <w:rPr>
          <w:sz w:val="20"/>
          <w:szCs w:val="20"/>
        </w:rPr>
        <w:t>1</w:t>
      </w:r>
      <w:r w:rsidRPr="007D231F">
        <w:rPr>
          <w:sz w:val="20"/>
          <w:szCs w:val="20"/>
        </w:rPr>
        <w:t>/202</w:t>
      </w:r>
      <w:r>
        <w:rPr>
          <w:sz w:val="20"/>
          <w:szCs w:val="20"/>
        </w:rPr>
        <w:t xml:space="preserve">6 </w:t>
      </w:r>
      <w:r w:rsidRPr="007D231F">
        <w:rPr>
          <w:sz w:val="20"/>
          <w:szCs w:val="20"/>
        </w:rPr>
        <w:t>:</w:t>
      </w:r>
    </w:p>
    <w:p w14:paraId="64C81A5E" w14:textId="77957CE5" w:rsidR="00344D6E" w:rsidRPr="000E268C" w:rsidRDefault="00344D6E" w:rsidP="00FD7AE6">
      <w:pPr>
        <w:pStyle w:val="ElAppp"/>
        <w:numPr>
          <w:ilvl w:val="1"/>
          <w:numId w:val="27"/>
        </w:numPr>
        <w:ind w:right="15"/>
        <w:jc w:val="both"/>
        <w:rPr>
          <w:sz w:val="20"/>
          <w:szCs w:val="20"/>
        </w:rPr>
      </w:pPr>
      <w:r w:rsidRPr="000E268C">
        <w:rPr>
          <w:sz w:val="20"/>
          <w:szCs w:val="20"/>
        </w:rPr>
        <w:t>Ouvriers </w:t>
      </w:r>
      <w:r w:rsidR="00A833DA">
        <w:rPr>
          <w:sz w:val="20"/>
          <w:szCs w:val="20"/>
        </w:rPr>
        <w:t xml:space="preserve">et Employés </w:t>
      </w:r>
      <w:r w:rsidRPr="000E268C">
        <w:rPr>
          <w:sz w:val="20"/>
          <w:szCs w:val="20"/>
        </w:rPr>
        <w:t>: Augmentation générale de 0,90% et augmentation individuelle de 0,10</w:t>
      </w:r>
      <w:proofErr w:type="gramStart"/>
      <w:r w:rsidRPr="000E268C">
        <w:rPr>
          <w:sz w:val="20"/>
          <w:szCs w:val="20"/>
        </w:rPr>
        <w:t>%;</w:t>
      </w:r>
      <w:proofErr w:type="gramEnd"/>
    </w:p>
    <w:p w14:paraId="6BA86847" w14:textId="45829DD1" w:rsidR="00344D6E" w:rsidRPr="000E268C" w:rsidRDefault="00344D6E" w:rsidP="00FD7AE6">
      <w:pPr>
        <w:pStyle w:val="ElAppp"/>
        <w:numPr>
          <w:ilvl w:val="1"/>
          <w:numId w:val="27"/>
        </w:numPr>
        <w:ind w:right="15"/>
        <w:jc w:val="both"/>
        <w:rPr>
          <w:sz w:val="20"/>
          <w:szCs w:val="20"/>
        </w:rPr>
      </w:pPr>
      <w:r w:rsidRPr="000E268C">
        <w:rPr>
          <w:sz w:val="20"/>
          <w:szCs w:val="20"/>
        </w:rPr>
        <w:t xml:space="preserve">Techniciens et Agents de maîtrise : </w:t>
      </w:r>
      <w:r>
        <w:rPr>
          <w:sz w:val="20"/>
          <w:szCs w:val="20"/>
        </w:rPr>
        <w:t>a</w:t>
      </w:r>
      <w:r w:rsidRPr="000E268C">
        <w:rPr>
          <w:sz w:val="20"/>
          <w:szCs w:val="20"/>
        </w:rPr>
        <w:t xml:space="preserve">ugmentation générale de </w:t>
      </w:r>
      <w:r>
        <w:rPr>
          <w:sz w:val="20"/>
          <w:szCs w:val="20"/>
        </w:rPr>
        <w:t>0</w:t>
      </w:r>
      <w:r w:rsidRPr="000E268C">
        <w:rPr>
          <w:sz w:val="20"/>
          <w:szCs w:val="20"/>
        </w:rPr>
        <w:t>,</w:t>
      </w:r>
      <w:r>
        <w:rPr>
          <w:sz w:val="20"/>
          <w:szCs w:val="20"/>
        </w:rPr>
        <w:t>9</w:t>
      </w:r>
      <w:r w:rsidRPr="000E268C">
        <w:rPr>
          <w:sz w:val="20"/>
          <w:szCs w:val="20"/>
        </w:rPr>
        <w:t>0% et augmentation individuelle de 0,</w:t>
      </w:r>
      <w:r>
        <w:rPr>
          <w:sz w:val="20"/>
          <w:szCs w:val="20"/>
        </w:rPr>
        <w:t>1</w:t>
      </w:r>
      <w:r w:rsidRPr="000E268C">
        <w:rPr>
          <w:sz w:val="20"/>
          <w:szCs w:val="20"/>
        </w:rPr>
        <w:t>0% ;</w:t>
      </w:r>
    </w:p>
    <w:p w14:paraId="2F8883D5" w14:textId="421B7290" w:rsidR="00791FC4" w:rsidRPr="00344D6E" w:rsidRDefault="00344D6E" w:rsidP="00FD7AE6">
      <w:pPr>
        <w:pStyle w:val="ElAppp"/>
        <w:numPr>
          <w:ilvl w:val="1"/>
          <w:numId w:val="27"/>
        </w:numPr>
        <w:spacing w:after="240"/>
        <w:ind w:right="15"/>
        <w:jc w:val="both"/>
        <w:rPr>
          <w:sz w:val="20"/>
          <w:szCs w:val="20"/>
        </w:rPr>
      </w:pPr>
      <w:r w:rsidRPr="000E268C">
        <w:rPr>
          <w:sz w:val="20"/>
          <w:szCs w:val="20"/>
        </w:rPr>
        <w:t xml:space="preserve">Cadres : </w:t>
      </w:r>
      <w:r>
        <w:rPr>
          <w:sz w:val="20"/>
          <w:szCs w:val="20"/>
        </w:rPr>
        <w:t>a</w:t>
      </w:r>
      <w:r w:rsidRPr="000E268C">
        <w:rPr>
          <w:sz w:val="20"/>
          <w:szCs w:val="20"/>
        </w:rPr>
        <w:t xml:space="preserve">ugmentation </w:t>
      </w:r>
      <w:r>
        <w:rPr>
          <w:sz w:val="20"/>
          <w:szCs w:val="20"/>
        </w:rPr>
        <w:t>individuelle</w:t>
      </w:r>
      <w:r w:rsidRPr="000E268C">
        <w:rPr>
          <w:sz w:val="20"/>
          <w:szCs w:val="20"/>
        </w:rPr>
        <w:t xml:space="preserve"> de </w:t>
      </w:r>
      <w:r>
        <w:rPr>
          <w:sz w:val="20"/>
          <w:szCs w:val="20"/>
        </w:rPr>
        <w:t>1</w:t>
      </w:r>
      <w:r w:rsidRPr="000E268C">
        <w:rPr>
          <w:sz w:val="20"/>
          <w:szCs w:val="20"/>
        </w:rPr>
        <w:t>,00%</w:t>
      </w:r>
      <w:r>
        <w:rPr>
          <w:sz w:val="20"/>
          <w:szCs w:val="20"/>
        </w:rPr>
        <w:t>.</w:t>
      </w:r>
    </w:p>
    <w:p w14:paraId="7F81C41D" w14:textId="782B5C46" w:rsidR="00E6326D" w:rsidRPr="00E6326D" w:rsidRDefault="00E6326D" w:rsidP="00E6326D">
      <w:pPr>
        <w:jc w:val="both"/>
        <w:rPr>
          <w:rFonts w:ascii="Arial" w:hAnsi="Arial" w:cs="Arial"/>
          <w:b/>
          <w:sz w:val="20"/>
          <w:szCs w:val="20"/>
        </w:rPr>
      </w:pPr>
      <w:r w:rsidRPr="00E6326D">
        <w:rPr>
          <w:rFonts w:ascii="Arial" w:hAnsi="Arial" w:cs="Arial"/>
          <w:b/>
          <w:sz w:val="20"/>
          <w:szCs w:val="20"/>
        </w:rPr>
        <w:t xml:space="preserve">ARTICLE </w:t>
      </w:r>
      <w:r>
        <w:rPr>
          <w:rFonts w:ascii="Arial" w:hAnsi="Arial" w:cs="Arial"/>
          <w:b/>
          <w:sz w:val="20"/>
          <w:szCs w:val="20"/>
        </w:rPr>
        <w:t>4</w:t>
      </w:r>
      <w:r w:rsidRPr="00E6326D">
        <w:rPr>
          <w:rFonts w:ascii="Arial" w:hAnsi="Arial" w:cs="Arial"/>
          <w:b/>
          <w:sz w:val="20"/>
          <w:szCs w:val="20"/>
        </w:rPr>
        <w:t xml:space="preserve"> : </w:t>
      </w:r>
      <w:r>
        <w:rPr>
          <w:rFonts w:ascii="Arial" w:eastAsia="Times New Roman" w:hAnsi="Arial" w:cs="Arial"/>
          <w:b/>
          <w:bCs/>
          <w:color w:val="00B0F0"/>
          <w:sz w:val="20"/>
          <w:szCs w:val="20"/>
          <w:lang w:eastAsia="fr-FR"/>
        </w:rPr>
        <w:t>Autre mesure</w:t>
      </w:r>
    </w:p>
    <w:p w14:paraId="6968E7E6" w14:textId="76C3AE07" w:rsidR="00E6326D" w:rsidRPr="00E6326D" w:rsidRDefault="00E6326D" w:rsidP="00E6326D">
      <w:pPr>
        <w:pStyle w:val="ElAppp"/>
        <w:spacing w:after="240"/>
        <w:ind w:right="15"/>
        <w:jc w:val="both"/>
        <w:rPr>
          <w:sz w:val="20"/>
          <w:szCs w:val="20"/>
        </w:rPr>
      </w:pPr>
      <w:r>
        <w:rPr>
          <w:sz w:val="20"/>
          <w:szCs w:val="20"/>
        </w:rPr>
        <w:t xml:space="preserve">Les </w:t>
      </w:r>
      <w:r w:rsidRPr="007D231F">
        <w:rPr>
          <w:sz w:val="20"/>
          <w:szCs w:val="20"/>
        </w:rPr>
        <w:t xml:space="preserve">Parties </w:t>
      </w:r>
      <w:r>
        <w:rPr>
          <w:sz w:val="20"/>
          <w:szCs w:val="20"/>
        </w:rPr>
        <w:t>conviennent de la tenue d’une commission classification pour les postes ouvriers avant la fin du 1</w:t>
      </w:r>
      <w:r w:rsidRPr="00E6326D">
        <w:rPr>
          <w:sz w:val="20"/>
          <w:szCs w:val="20"/>
          <w:vertAlign w:val="superscript"/>
        </w:rPr>
        <w:t>er</w:t>
      </w:r>
      <w:r>
        <w:rPr>
          <w:sz w:val="20"/>
          <w:szCs w:val="20"/>
        </w:rPr>
        <w:t xml:space="preserve"> semestre.</w:t>
      </w:r>
    </w:p>
    <w:p w14:paraId="30323BBC" w14:textId="244AECBE" w:rsidR="00791FC4" w:rsidRPr="007609AD" w:rsidRDefault="00791FC4" w:rsidP="00791FC4">
      <w:pPr>
        <w:jc w:val="both"/>
        <w:rPr>
          <w:rFonts w:ascii="Arial" w:hAnsi="Arial" w:cs="Arial"/>
          <w:b/>
          <w:sz w:val="20"/>
          <w:szCs w:val="20"/>
        </w:rPr>
      </w:pPr>
      <w:r w:rsidRPr="007609AD">
        <w:rPr>
          <w:rFonts w:ascii="Arial" w:hAnsi="Arial" w:cs="Arial"/>
          <w:b/>
          <w:sz w:val="20"/>
          <w:szCs w:val="20"/>
        </w:rPr>
        <w:t xml:space="preserve">ARTICLE </w:t>
      </w:r>
      <w:r w:rsidR="00E6326D">
        <w:rPr>
          <w:rFonts w:ascii="Arial" w:hAnsi="Arial" w:cs="Arial"/>
          <w:b/>
          <w:sz w:val="20"/>
          <w:szCs w:val="20"/>
        </w:rPr>
        <w:t>5</w:t>
      </w:r>
      <w:r w:rsidRPr="007609AD">
        <w:rPr>
          <w:rFonts w:ascii="Arial" w:hAnsi="Arial" w:cs="Arial"/>
          <w:b/>
          <w:sz w:val="20"/>
          <w:szCs w:val="20"/>
        </w:rPr>
        <w:t xml:space="preserve"> : </w:t>
      </w:r>
      <w:r w:rsidR="00344D6E">
        <w:rPr>
          <w:rFonts w:ascii="Arial" w:eastAsia="Times New Roman" w:hAnsi="Arial" w:cs="Arial"/>
          <w:b/>
          <w:bCs/>
          <w:color w:val="00B0F0"/>
          <w:sz w:val="20"/>
          <w:szCs w:val="20"/>
          <w:lang w:eastAsia="fr-FR"/>
        </w:rPr>
        <w:t>Information du personnel</w:t>
      </w:r>
    </w:p>
    <w:p w14:paraId="5DCC0AC2" w14:textId="1571F30C" w:rsidR="00344D6E" w:rsidRPr="00344D6E" w:rsidRDefault="00344D6E" w:rsidP="00344D6E">
      <w:pPr>
        <w:spacing w:after="240"/>
        <w:ind w:right="15"/>
        <w:jc w:val="both"/>
        <w:rPr>
          <w:rFonts w:ascii="Arial" w:eastAsia="Arial" w:hAnsi="Arial" w:cs="Arial"/>
          <w:sz w:val="20"/>
          <w:szCs w:val="20"/>
        </w:rPr>
      </w:pPr>
      <w:r w:rsidRPr="00344D6E">
        <w:rPr>
          <w:rFonts w:ascii="Arial" w:eastAsia="Arial" w:hAnsi="Arial" w:cs="Arial"/>
          <w:sz w:val="20"/>
          <w:szCs w:val="20"/>
        </w:rPr>
        <w:t>L’ensemble des salariés est informé directement par une note de service de cet accord et du lieu d’affichage du texte intégral.</w:t>
      </w:r>
    </w:p>
    <w:p w14:paraId="5B4476CC" w14:textId="77C5A17F" w:rsidR="00791FC4" w:rsidRPr="00344D6E" w:rsidRDefault="00344D6E" w:rsidP="00344D6E">
      <w:pPr>
        <w:jc w:val="both"/>
        <w:rPr>
          <w:rFonts w:ascii="Arial" w:hAnsi="Arial" w:cs="Arial"/>
          <w:sz w:val="20"/>
          <w:szCs w:val="20"/>
        </w:rPr>
      </w:pPr>
      <w:r w:rsidRPr="00344D6E">
        <w:rPr>
          <w:rFonts w:ascii="Arial" w:eastAsia="Arial" w:hAnsi="Arial" w:cs="Arial"/>
          <w:sz w:val="20"/>
          <w:szCs w:val="20"/>
        </w:rPr>
        <w:t>Le texte de cet accord est remis aux Parties. Chacune de ces personnes est habilitée à communiquer ou à fournir copie de ce texte à tout salarié qui lui en ferait la demande</w:t>
      </w:r>
    </w:p>
    <w:p w14:paraId="7DD1BFF1" w14:textId="1E22ABFF" w:rsidR="00791FC4" w:rsidRPr="007609AD" w:rsidRDefault="00791FC4" w:rsidP="00791FC4">
      <w:pPr>
        <w:jc w:val="both"/>
        <w:rPr>
          <w:rFonts w:ascii="Arial" w:hAnsi="Arial" w:cs="Arial"/>
          <w:b/>
          <w:sz w:val="20"/>
          <w:szCs w:val="20"/>
        </w:rPr>
      </w:pPr>
      <w:r w:rsidRPr="007609AD">
        <w:rPr>
          <w:rFonts w:ascii="Arial" w:hAnsi="Arial" w:cs="Arial"/>
          <w:b/>
          <w:sz w:val="20"/>
          <w:szCs w:val="20"/>
        </w:rPr>
        <w:t xml:space="preserve">ARTICLE </w:t>
      </w:r>
      <w:r w:rsidR="00E6326D">
        <w:rPr>
          <w:rFonts w:ascii="Arial" w:hAnsi="Arial" w:cs="Arial"/>
          <w:b/>
          <w:sz w:val="20"/>
          <w:szCs w:val="20"/>
        </w:rPr>
        <w:t>6</w:t>
      </w:r>
      <w:r w:rsidRPr="007609AD">
        <w:rPr>
          <w:rFonts w:ascii="Arial" w:hAnsi="Arial" w:cs="Arial"/>
          <w:b/>
          <w:sz w:val="20"/>
          <w:szCs w:val="20"/>
        </w:rPr>
        <w:t xml:space="preserve"> : </w:t>
      </w:r>
      <w:r w:rsidR="00344D6E" w:rsidRPr="00344D6E">
        <w:rPr>
          <w:rFonts w:ascii="Arial" w:eastAsia="Times New Roman" w:hAnsi="Arial" w:cs="Arial"/>
          <w:b/>
          <w:bCs/>
          <w:color w:val="00B0F0"/>
          <w:sz w:val="20"/>
          <w:szCs w:val="20"/>
          <w:lang w:eastAsia="fr-FR"/>
        </w:rPr>
        <w:t>Dépôt de l’Accord</w:t>
      </w:r>
    </w:p>
    <w:p w14:paraId="7DF5C551" w14:textId="09CF3235" w:rsidR="00344D6E" w:rsidRPr="00344D6E" w:rsidRDefault="00344D6E" w:rsidP="00344D6E">
      <w:pPr>
        <w:jc w:val="both"/>
        <w:rPr>
          <w:rFonts w:ascii="Arial" w:hAnsi="Arial" w:cs="Arial"/>
          <w:sz w:val="20"/>
          <w:szCs w:val="20"/>
        </w:rPr>
      </w:pPr>
      <w:r w:rsidRPr="00344D6E">
        <w:rPr>
          <w:rFonts w:ascii="Arial" w:hAnsi="Arial" w:cs="Arial"/>
          <w:sz w:val="20"/>
          <w:szCs w:val="20"/>
        </w:rPr>
        <w:t xml:space="preserve">L’accord est déposé auprès des services de la Direction Régionale de l’Economie, de l’Emploi, du Travail et des Solidarités (DREETS), par voie électronique via la plateforme centrale dématérialisée </w:t>
      </w:r>
      <w:proofErr w:type="spellStart"/>
      <w:r w:rsidRPr="00344D6E">
        <w:rPr>
          <w:rFonts w:ascii="Arial" w:hAnsi="Arial" w:cs="Arial"/>
          <w:sz w:val="20"/>
          <w:szCs w:val="20"/>
        </w:rPr>
        <w:t>TéléAccords</w:t>
      </w:r>
      <w:proofErr w:type="spellEnd"/>
      <w:r w:rsidRPr="00344D6E">
        <w:rPr>
          <w:rFonts w:ascii="Arial" w:hAnsi="Arial" w:cs="Arial"/>
          <w:sz w:val="20"/>
          <w:szCs w:val="20"/>
        </w:rPr>
        <w:t xml:space="preserve">, à l'initiative de la Direction. </w:t>
      </w:r>
    </w:p>
    <w:p w14:paraId="2916C831" w14:textId="589FB3BA" w:rsidR="00791FC4" w:rsidRPr="007609AD" w:rsidRDefault="00344D6E" w:rsidP="00344D6E">
      <w:pPr>
        <w:jc w:val="both"/>
        <w:rPr>
          <w:rFonts w:ascii="Arial" w:hAnsi="Arial" w:cs="Arial"/>
          <w:b/>
          <w:sz w:val="20"/>
          <w:szCs w:val="20"/>
        </w:rPr>
      </w:pPr>
      <w:r w:rsidRPr="00344D6E">
        <w:rPr>
          <w:rFonts w:ascii="Arial" w:hAnsi="Arial" w:cs="Arial"/>
          <w:sz w:val="20"/>
          <w:szCs w:val="20"/>
        </w:rPr>
        <w:t>Ce texte fera également l’objet d’un dépôt au Greffe du Conseil des Prud’hommes.</w:t>
      </w:r>
    </w:p>
    <w:p w14:paraId="690D145C" w14:textId="09FCFC07" w:rsidR="00791FC4" w:rsidRPr="007609AD" w:rsidRDefault="00791FC4" w:rsidP="00791FC4">
      <w:pPr>
        <w:jc w:val="both"/>
        <w:rPr>
          <w:rFonts w:ascii="Arial" w:hAnsi="Arial" w:cs="Arial"/>
          <w:b/>
          <w:sz w:val="20"/>
          <w:szCs w:val="20"/>
        </w:rPr>
      </w:pPr>
      <w:r w:rsidRPr="007609AD">
        <w:rPr>
          <w:rFonts w:ascii="Arial" w:hAnsi="Arial" w:cs="Arial"/>
          <w:b/>
          <w:sz w:val="20"/>
          <w:szCs w:val="20"/>
        </w:rPr>
        <w:t xml:space="preserve">ARTICLE </w:t>
      </w:r>
      <w:r w:rsidR="00E6326D">
        <w:rPr>
          <w:rFonts w:ascii="Arial" w:hAnsi="Arial" w:cs="Arial"/>
          <w:b/>
          <w:sz w:val="20"/>
          <w:szCs w:val="20"/>
        </w:rPr>
        <w:t>7</w:t>
      </w:r>
      <w:r w:rsidRPr="007609AD">
        <w:rPr>
          <w:rFonts w:ascii="Arial" w:hAnsi="Arial" w:cs="Arial"/>
          <w:b/>
          <w:sz w:val="20"/>
          <w:szCs w:val="20"/>
        </w:rPr>
        <w:t xml:space="preserve"> : </w:t>
      </w:r>
      <w:r w:rsidR="00344D6E" w:rsidRPr="00344D6E">
        <w:rPr>
          <w:rFonts w:ascii="Arial" w:eastAsia="Times New Roman" w:hAnsi="Arial" w:cs="Arial"/>
          <w:b/>
          <w:bCs/>
          <w:color w:val="00B0F0"/>
          <w:sz w:val="20"/>
          <w:szCs w:val="20"/>
          <w:lang w:eastAsia="fr-FR"/>
        </w:rPr>
        <w:t>Durée / Reconduction / Signature</w:t>
      </w:r>
    </w:p>
    <w:p w14:paraId="6E87BA64" w14:textId="5FF7292E" w:rsidR="00344D6E" w:rsidRPr="00344D6E" w:rsidRDefault="00344D6E" w:rsidP="00344D6E">
      <w:pPr>
        <w:jc w:val="both"/>
        <w:rPr>
          <w:rFonts w:ascii="Arial" w:hAnsi="Arial" w:cs="Arial"/>
          <w:sz w:val="20"/>
          <w:szCs w:val="20"/>
        </w:rPr>
      </w:pPr>
      <w:r w:rsidRPr="00344D6E">
        <w:rPr>
          <w:rFonts w:ascii="Arial" w:hAnsi="Arial" w:cs="Arial"/>
          <w:sz w:val="20"/>
          <w:szCs w:val="20"/>
        </w:rPr>
        <w:t>L’ensemble des mesures prévues au présent accord sont applicables pour une durée déterminée, pour l’exercice 2026, jusqu’à la clôture des NAO en 2027 (clôture constatée par le dépôt d’un accord ou d’un procès-verbal de désaccord).</w:t>
      </w:r>
    </w:p>
    <w:p w14:paraId="6806840A" w14:textId="77777777" w:rsidR="00344D6E" w:rsidRPr="00344D6E" w:rsidRDefault="00344D6E" w:rsidP="00344D6E">
      <w:pPr>
        <w:jc w:val="both"/>
        <w:rPr>
          <w:rFonts w:ascii="Arial" w:hAnsi="Arial" w:cs="Arial"/>
          <w:sz w:val="20"/>
          <w:szCs w:val="20"/>
        </w:rPr>
      </w:pPr>
      <w:r w:rsidRPr="00344D6E">
        <w:rPr>
          <w:rFonts w:ascii="Arial" w:hAnsi="Arial" w:cs="Arial"/>
          <w:sz w:val="20"/>
          <w:szCs w:val="20"/>
        </w:rPr>
        <w:t xml:space="preserve">Il n’est pas renouvelable par tacite reconduction. </w:t>
      </w:r>
    </w:p>
    <w:p w14:paraId="6A26A321" w14:textId="0B6E427B" w:rsidR="008743DD" w:rsidRDefault="00344D6E" w:rsidP="00344D6E">
      <w:pPr>
        <w:jc w:val="both"/>
        <w:rPr>
          <w:rFonts w:ascii="Arial" w:hAnsi="Arial" w:cs="Arial"/>
          <w:sz w:val="20"/>
          <w:szCs w:val="20"/>
        </w:rPr>
      </w:pPr>
      <w:r w:rsidRPr="00344D6E">
        <w:rPr>
          <w:rFonts w:ascii="Arial" w:hAnsi="Arial" w:cs="Arial"/>
          <w:sz w:val="20"/>
          <w:szCs w:val="20"/>
        </w:rPr>
        <w:t xml:space="preserve">Cet accord </w:t>
      </w:r>
      <w:r w:rsidRPr="00E6326D">
        <w:rPr>
          <w:rFonts w:ascii="Arial" w:hAnsi="Arial" w:cs="Arial"/>
          <w:sz w:val="20"/>
          <w:szCs w:val="20"/>
        </w:rPr>
        <w:t xml:space="preserve">comporte </w:t>
      </w:r>
      <w:r w:rsidR="00FD7AE6">
        <w:rPr>
          <w:rFonts w:ascii="Arial" w:hAnsi="Arial" w:cs="Arial"/>
          <w:sz w:val="20"/>
          <w:szCs w:val="20"/>
        </w:rPr>
        <w:t>5</w:t>
      </w:r>
      <w:r w:rsidRPr="00E6326D">
        <w:rPr>
          <w:rFonts w:ascii="Arial" w:hAnsi="Arial" w:cs="Arial"/>
          <w:sz w:val="20"/>
          <w:szCs w:val="20"/>
        </w:rPr>
        <w:t xml:space="preserve"> pages, dont 2 annexes.</w:t>
      </w:r>
      <w:r w:rsidRPr="00344D6E">
        <w:rPr>
          <w:rFonts w:ascii="Arial" w:hAnsi="Arial" w:cs="Arial"/>
          <w:sz w:val="20"/>
          <w:szCs w:val="20"/>
        </w:rPr>
        <w:t xml:space="preserve"> Il est signé en </w:t>
      </w:r>
      <w:r>
        <w:rPr>
          <w:rFonts w:ascii="Arial" w:hAnsi="Arial" w:cs="Arial"/>
          <w:sz w:val="20"/>
          <w:szCs w:val="20"/>
        </w:rPr>
        <w:t>3</w:t>
      </w:r>
      <w:r w:rsidRPr="00344D6E">
        <w:rPr>
          <w:rFonts w:ascii="Arial" w:hAnsi="Arial" w:cs="Arial"/>
          <w:sz w:val="20"/>
          <w:szCs w:val="20"/>
        </w:rPr>
        <w:t xml:space="preserve"> exemplaires dont un pour l’Entreprise, un pour </w:t>
      </w:r>
      <w:r>
        <w:rPr>
          <w:rFonts w:ascii="Arial" w:hAnsi="Arial" w:cs="Arial"/>
          <w:sz w:val="20"/>
          <w:szCs w:val="20"/>
        </w:rPr>
        <w:t>l</w:t>
      </w:r>
      <w:r w:rsidRPr="00344D6E">
        <w:rPr>
          <w:rFonts w:ascii="Arial" w:hAnsi="Arial" w:cs="Arial"/>
          <w:sz w:val="20"/>
          <w:szCs w:val="20"/>
        </w:rPr>
        <w:t xml:space="preserve">e Syndicat signataire, un pour le Greffe du Conseil des Prud’hommes, le dépôt à la DREETS étant effectué par voie électronique sur la plateforme centrale </w:t>
      </w:r>
      <w:proofErr w:type="spellStart"/>
      <w:r w:rsidRPr="00344D6E">
        <w:rPr>
          <w:rFonts w:ascii="Arial" w:hAnsi="Arial" w:cs="Arial"/>
          <w:sz w:val="20"/>
          <w:szCs w:val="20"/>
        </w:rPr>
        <w:t>TéléAccords</w:t>
      </w:r>
      <w:proofErr w:type="spellEnd"/>
      <w:r w:rsidRPr="00344D6E">
        <w:rPr>
          <w:rFonts w:ascii="Arial" w:hAnsi="Arial" w:cs="Arial"/>
          <w:sz w:val="20"/>
          <w:szCs w:val="20"/>
        </w:rPr>
        <w:t>.</w:t>
      </w:r>
    </w:p>
    <w:p w14:paraId="38B29F15" w14:textId="16CDD9C4" w:rsidR="00344D6E" w:rsidRDefault="007C09AF" w:rsidP="00357EA3">
      <w:pPr>
        <w:jc w:val="both"/>
        <w:rPr>
          <w:rFonts w:ascii="Arial" w:hAnsi="Arial" w:cs="Arial"/>
          <w:sz w:val="20"/>
          <w:szCs w:val="20"/>
        </w:rPr>
      </w:pPr>
      <w:r>
        <w:rPr>
          <w:rFonts w:ascii="Arial" w:eastAsia="Arial" w:hAnsi="Arial" w:cs="Arial"/>
          <w:sz w:val="20"/>
          <w:szCs w:val="20"/>
        </w:rPr>
        <w:pict w14:anchorId="4D822E69">
          <v:rect id="_x0000_i1031" style="width:0;height:1.5pt" o:hralign="center" o:hrstd="t" o:hr="t" fillcolor="#a0a0a0" stroked="f"/>
        </w:pict>
      </w:r>
    </w:p>
    <w:p w14:paraId="0EF03AA5" w14:textId="613589B0" w:rsidR="00357EA3" w:rsidRPr="007609AD" w:rsidRDefault="00357EA3" w:rsidP="00357EA3">
      <w:pPr>
        <w:jc w:val="both"/>
        <w:rPr>
          <w:rFonts w:ascii="Arial" w:hAnsi="Arial" w:cs="Arial"/>
          <w:sz w:val="20"/>
          <w:szCs w:val="20"/>
        </w:rPr>
      </w:pPr>
      <w:r w:rsidRPr="007609AD">
        <w:rPr>
          <w:rFonts w:ascii="Arial" w:hAnsi="Arial" w:cs="Arial"/>
          <w:sz w:val="20"/>
          <w:szCs w:val="20"/>
        </w:rPr>
        <w:t>Fait à</w:t>
      </w:r>
      <w:r w:rsidR="006949C8" w:rsidRPr="007609AD">
        <w:rPr>
          <w:rFonts w:ascii="Arial" w:hAnsi="Arial" w:cs="Arial"/>
          <w:sz w:val="20"/>
          <w:szCs w:val="20"/>
        </w:rPr>
        <w:t xml:space="preserve"> La </w:t>
      </w:r>
      <w:r w:rsidR="001230B2" w:rsidRPr="007609AD">
        <w:rPr>
          <w:rFonts w:ascii="Arial" w:hAnsi="Arial" w:cs="Arial"/>
          <w:sz w:val="20"/>
          <w:szCs w:val="20"/>
        </w:rPr>
        <w:t>Chaize-Girau</w:t>
      </w:r>
      <w:r w:rsidR="001230B2" w:rsidRPr="00A833DA">
        <w:rPr>
          <w:rFonts w:ascii="Arial" w:hAnsi="Arial" w:cs="Arial"/>
          <w:sz w:val="20"/>
          <w:szCs w:val="20"/>
        </w:rPr>
        <w:t>d</w:t>
      </w:r>
      <w:r w:rsidR="006949C8" w:rsidRPr="00A833DA">
        <w:rPr>
          <w:rFonts w:ascii="Arial" w:hAnsi="Arial" w:cs="Arial"/>
          <w:sz w:val="20"/>
          <w:szCs w:val="20"/>
        </w:rPr>
        <w:t xml:space="preserve">, le </w:t>
      </w:r>
      <w:r w:rsidR="00A833DA" w:rsidRPr="00A833DA">
        <w:rPr>
          <w:rFonts w:ascii="Arial" w:hAnsi="Arial" w:cs="Arial"/>
          <w:sz w:val="20"/>
          <w:szCs w:val="20"/>
        </w:rPr>
        <w:t>24</w:t>
      </w:r>
      <w:r w:rsidR="006949C8" w:rsidRPr="00A833DA">
        <w:rPr>
          <w:rFonts w:ascii="Arial" w:hAnsi="Arial" w:cs="Arial"/>
          <w:sz w:val="20"/>
          <w:szCs w:val="20"/>
        </w:rPr>
        <w:t xml:space="preserve"> </w:t>
      </w:r>
      <w:r w:rsidR="00344D6E" w:rsidRPr="00A833DA">
        <w:rPr>
          <w:rFonts w:ascii="Arial" w:hAnsi="Arial" w:cs="Arial"/>
          <w:sz w:val="20"/>
          <w:szCs w:val="20"/>
        </w:rPr>
        <w:t>mars</w:t>
      </w:r>
      <w:r w:rsidR="006949C8" w:rsidRPr="00A833DA">
        <w:rPr>
          <w:rFonts w:ascii="Arial" w:hAnsi="Arial" w:cs="Arial"/>
          <w:sz w:val="20"/>
          <w:szCs w:val="20"/>
        </w:rPr>
        <w:t xml:space="preserve"> 202</w:t>
      </w:r>
      <w:r w:rsidR="00344D6E" w:rsidRPr="00A833DA">
        <w:rPr>
          <w:rFonts w:ascii="Arial" w:hAnsi="Arial" w:cs="Arial"/>
          <w:sz w:val="20"/>
          <w:szCs w:val="20"/>
        </w:rPr>
        <w:t>6</w:t>
      </w:r>
    </w:p>
    <w:p w14:paraId="32FA38AB" w14:textId="77777777" w:rsidR="00CF3052" w:rsidRPr="007609AD" w:rsidRDefault="00CF3052" w:rsidP="00357EA3">
      <w:pPr>
        <w:jc w:val="both"/>
        <w:rPr>
          <w:rFonts w:ascii="Arial" w:hAnsi="Arial" w:cs="Arial"/>
          <w:sz w:val="20"/>
          <w:szCs w:val="20"/>
        </w:rPr>
      </w:pPr>
    </w:p>
    <w:p w14:paraId="5FB5102A" w14:textId="28557DA1" w:rsidR="00357EA3" w:rsidRPr="007609AD" w:rsidRDefault="00C72598" w:rsidP="00C72598">
      <w:pPr>
        <w:jc w:val="both"/>
        <w:rPr>
          <w:rFonts w:ascii="Arial" w:hAnsi="Arial" w:cs="Arial"/>
          <w:sz w:val="20"/>
          <w:szCs w:val="20"/>
        </w:rPr>
      </w:pPr>
      <w:r w:rsidRPr="007609AD">
        <w:rPr>
          <w:rFonts w:ascii="Arial" w:hAnsi="Arial" w:cs="Arial"/>
          <w:sz w:val="20"/>
          <w:szCs w:val="20"/>
        </w:rPr>
        <w:t xml:space="preserve">Monsieur </w:t>
      </w:r>
      <w:r w:rsidR="007C09AF">
        <w:rPr>
          <w:rFonts w:ascii="Arial" w:hAnsi="Arial" w:cs="Arial"/>
          <w:sz w:val="20"/>
          <w:szCs w:val="20"/>
        </w:rPr>
        <w:t xml:space="preserve">XXXXX </w:t>
      </w:r>
      <w:proofErr w:type="spellStart"/>
      <w:r w:rsidR="007C09AF">
        <w:rPr>
          <w:rFonts w:ascii="Arial" w:hAnsi="Arial" w:cs="Arial"/>
          <w:sz w:val="20"/>
          <w:szCs w:val="20"/>
        </w:rPr>
        <w:t>XXXXX</w:t>
      </w:r>
      <w:proofErr w:type="spellEnd"/>
      <w:r w:rsidRPr="007609AD">
        <w:rPr>
          <w:rFonts w:ascii="Arial" w:hAnsi="Arial" w:cs="Arial"/>
          <w:sz w:val="20"/>
          <w:szCs w:val="20"/>
        </w:rPr>
        <w:tab/>
      </w:r>
      <w:r w:rsidRPr="007609AD">
        <w:rPr>
          <w:rFonts w:ascii="Arial" w:hAnsi="Arial" w:cs="Arial"/>
          <w:sz w:val="20"/>
          <w:szCs w:val="20"/>
        </w:rPr>
        <w:tab/>
      </w:r>
      <w:r w:rsidRPr="007609AD">
        <w:rPr>
          <w:rFonts w:ascii="Arial" w:hAnsi="Arial" w:cs="Arial"/>
          <w:sz w:val="20"/>
          <w:szCs w:val="20"/>
        </w:rPr>
        <w:tab/>
      </w:r>
      <w:r w:rsidRPr="007609AD">
        <w:rPr>
          <w:rFonts w:ascii="Arial" w:hAnsi="Arial" w:cs="Arial"/>
          <w:sz w:val="20"/>
          <w:szCs w:val="20"/>
        </w:rPr>
        <w:tab/>
      </w:r>
      <w:r w:rsidRPr="007609AD">
        <w:rPr>
          <w:rFonts w:ascii="Arial" w:hAnsi="Arial" w:cs="Arial"/>
          <w:sz w:val="20"/>
          <w:szCs w:val="20"/>
        </w:rPr>
        <w:tab/>
      </w:r>
      <w:r w:rsidR="00C91872" w:rsidRPr="007609AD">
        <w:rPr>
          <w:rFonts w:ascii="Arial" w:hAnsi="Arial" w:cs="Arial"/>
          <w:sz w:val="20"/>
          <w:szCs w:val="20"/>
        </w:rPr>
        <w:t xml:space="preserve">Monsieur </w:t>
      </w:r>
      <w:r w:rsidR="007C09AF">
        <w:rPr>
          <w:rFonts w:ascii="Arial" w:hAnsi="Arial" w:cs="Arial"/>
          <w:sz w:val="20"/>
          <w:szCs w:val="20"/>
        </w:rPr>
        <w:t xml:space="preserve">XXXXX </w:t>
      </w:r>
      <w:proofErr w:type="spellStart"/>
      <w:r w:rsidR="007C09AF">
        <w:rPr>
          <w:rFonts w:ascii="Arial" w:hAnsi="Arial" w:cs="Arial"/>
          <w:sz w:val="20"/>
          <w:szCs w:val="20"/>
        </w:rPr>
        <w:t>XXXXX</w:t>
      </w:r>
      <w:proofErr w:type="spellEnd"/>
    </w:p>
    <w:p w14:paraId="403A06A1" w14:textId="28E90E4A" w:rsidR="00357EA3" w:rsidRPr="007609AD" w:rsidRDefault="00C72598" w:rsidP="00357EA3">
      <w:pPr>
        <w:jc w:val="both"/>
        <w:rPr>
          <w:rFonts w:ascii="Arial" w:hAnsi="Arial" w:cs="Arial"/>
          <w:sz w:val="20"/>
          <w:szCs w:val="20"/>
        </w:rPr>
      </w:pPr>
      <w:r w:rsidRPr="007609AD">
        <w:rPr>
          <w:rFonts w:ascii="Arial" w:hAnsi="Arial" w:cs="Arial"/>
          <w:sz w:val="20"/>
          <w:szCs w:val="20"/>
        </w:rPr>
        <w:t>Délégué Syndical</w:t>
      </w:r>
      <w:r w:rsidR="00C91872" w:rsidRPr="007609AD">
        <w:rPr>
          <w:rFonts w:ascii="Arial" w:hAnsi="Arial" w:cs="Arial"/>
          <w:sz w:val="20"/>
          <w:szCs w:val="20"/>
        </w:rPr>
        <w:t xml:space="preserve"> C</w:t>
      </w:r>
      <w:r w:rsidR="001230B2" w:rsidRPr="007609AD">
        <w:rPr>
          <w:rFonts w:ascii="Arial" w:hAnsi="Arial" w:cs="Arial"/>
          <w:sz w:val="20"/>
          <w:szCs w:val="20"/>
        </w:rPr>
        <w:t>FD</w:t>
      </w:r>
      <w:r w:rsidR="00C91872" w:rsidRPr="007609AD">
        <w:rPr>
          <w:rFonts w:ascii="Arial" w:hAnsi="Arial" w:cs="Arial"/>
          <w:sz w:val="20"/>
          <w:szCs w:val="20"/>
        </w:rPr>
        <w:t>T</w:t>
      </w:r>
      <w:r w:rsidRPr="007609AD">
        <w:rPr>
          <w:rFonts w:ascii="Arial" w:hAnsi="Arial" w:cs="Arial"/>
          <w:sz w:val="20"/>
          <w:szCs w:val="20"/>
        </w:rPr>
        <w:tab/>
      </w:r>
      <w:r w:rsidRPr="007609AD">
        <w:rPr>
          <w:rFonts w:ascii="Arial" w:hAnsi="Arial" w:cs="Arial"/>
          <w:sz w:val="20"/>
          <w:szCs w:val="20"/>
        </w:rPr>
        <w:tab/>
      </w:r>
      <w:r w:rsidRPr="007609AD">
        <w:rPr>
          <w:rFonts w:ascii="Arial" w:hAnsi="Arial" w:cs="Arial"/>
          <w:sz w:val="20"/>
          <w:szCs w:val="20"/>
        </w:rPr>
        <w:tab/>
      </w:r>
      <w:r w:rsidRPr="007609AD">
        <w:rPr>
          <w:rFonts w:ascii="Arial" w:hAnsi="Arial" w:cs="Arial"/>
          <w:sz w:val="20"/>
          <w:szCs w:val="20"/>
        </w:rPr>
        <w:tab/>
      </w:r>
      <w:r w:rsidRPr="007609AD">
        <w:rPr>
          <w:rFonts w:ascii="Arial" w:hAnsi="Arial" w:cs="Arial"/>
          <w:sz w:val="20"/>
          <w:szCs w:val="20"/>
        </w:rPr>
        <w:tab/>
      </w:r>
      <w:r w:rsidR="00C91872" w:rsidRPr="007609AD">
        <w:rPr>
          <w:rFonts w:ascii="Arial" w:hAnsi="Arial" w:cs="Arial"/>
          <w:sz w:val="20"/>
          <w:szCs w:val="20"/>
        </w:rPr>
        <w:t>Directeur</w:t>
      </w:r>
    </w:p>
    <w:p w14:paraId="75384E64" w14:textId="48B89302" w:rsidR="00344D6E" w:rsidRPr="00344D6E" w:rsidRDefault="00344D6E" w:rsidP="00FD7AE6">
      <w:pPr>
        <w:rPr>
          <w:rFonts w:ascii="Arial" w:hAnsi="Arial" w:cs="Arial"/>
          <w:b/>
          <w:bCs/>
          <w:color w:val="7E0000"/>
          <w:sz w:val="20"/>
          <w:szCs w:val="20"/>
        </w:rPr>
      </w:pPr>
      <w:r w:rsidRPr="00344D6E">
        <w:rPr>
          <w:rFonts w:ascii="Arial" w:hAnsi="Arial" w:cs="Arial"/>
          <w:b/>
          <w:sz w:val="20"/>
          <w:szCs w:val="20"/>
        </w:rPr>
        <w:lastRenderedPageBreak/>
        <w:t xml:space="preserve">Annexe 1 – </w:t>
      </w:r>
      <w:r w:rsidRPr="00344D6E">
        <w:rPr>
          <w:rFonts w:ascii="Arial" w:hAnsi="Arial" w:cs="Arial"/>
          <w:b/>
          <w:bCs/>
          <w:color w:val="7E0000"/>
          <w:sz w:val="20"/>
          <w:szCs w:val="20"/>
        </w:rPr>
        <w:t xml:space="preserve">Revendication de </w:t>
      </w:r>
      <w:r>
        <w:rPr>
          <w:rFonts w:ascii="Arial" w:hAnsi="Arial" w:cs="Arial"/>
          <w:b/>
          <w:bCs/>
          <w:color w:val="7E0000"/>
          <w:sz w:val="20"/>
          <w:szCs w:val="20"/>
        </w:rPr>
        <w:t>l’</w:t>
      </w:r>
      <w:r w:rsidRPr="00344D6E">
        <w:rPr>
          <w:rFonts w:ascii="Arial" w:hAnsi="Arial" w:cs="Arial"/>
          <w:b/>
          <w:bCs/>
          <w:color w:val="7E0000"/>
          <w:sz w:val="20"/>
          <w:szCs w:val="20"/>
        </w:rPr>
        <w:t>Organisation Syndicale</w:t>
      </w:r>
    </w:p>
    <w:p w14:paraId="5300178F" w14:textId="2F881E23" w:rsidR="00C03002" w:rsidRDefault="00046201" w:rsidP="00357EA3">
      <w:pPr>
        <w:jc w:val="both"/>
        <w:rPr>
          <w:rFonts w:ascii="Arial" w:hAnsi="Arial" w:cs="Arial"/>
          <w:sz w:val="20"/>
          <w:szCs w:val="20"/>
        </w:rPr>
      </w:pPr>
      <w:r w:rsidRPr="00046201">
        <w:rPr>
          <w:rFonts w:ascii="Arial" w:hAnsi="Arial" w:cs="Arial"/>
          <w:noProof/>
          <w:sz w:val="20"/>
          <w:szCs w:val="20"/>
        </w:rPr>
        <w:drawing>
          <wp:inline distT="0" distB="0" distL="0" distR="0" wp14:anchorId="13F8EE86" wp14:editId="4F2B3B91">
            <wp:extent cx="5743575" cy="8371820"/>
            <wp:effectExtent l="0" t="0" r="0" b="0"/>
            <wp:docPr id="1479412578" name="Image 1" descr="Une image contenant texte, capture d’écran, lettr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412578" name="Image 1" descr="Une image contenant texte, capture d’écran, lettre, Police&#10;&#10;Le contenu généré par l’IA peut être incorrect."/>
                    <pic:cNvPicPr/>
                  </pic:nvPicPr>
                  <pic:blipFill>
                    <a:blip r:embed="rId8"/>
                    <a:stretch>
                      <a:fillRect/>
                    </a:stretch>
                  </pic:blipFill>
                  <pic:spPr>
                    <a:xfrm>
                      <a:off x="0" y="0"/>
                      <a:ext cx="5749410" cy="8380325"/>
                    </a:xfrm>
                    <a:prstGeom prst="rect">
                      <a:avLst/>
                    </a:prstGeom>
                  </pic:spPr>
                </pic:pic>
              </a:graphicData>
            </a:graphic>
          </wp:inline>
        </w:drawing>
      </w:r>
    </w:p>
    <w:p w14:paraId="3106322E" w14:textId="77777777" w:rsidR="00046201" w:rsidRDefault="00046201" w:rsidP="00357EA3">
      <w:pPr>
        <w:jc w:val="both"/>
        <w:rPr>
          <w:rFonts w:ascii="Arial" w:hAnsi="Arial" w:cs="Arial"/>
          <w:sz w:val="20"/>
          <w:szCs w:val="20"/>
        </w:rPr>
      </w:pPr>
    </w:p>
    <w:p w14:paraId="2D5C2C84" w14:textId="68904050" w:rsidR="00046201" w:rsidRDefault="00046201">
      <w:pPr>
        <w:rPr>
          <w:rFonts w:ascii="Arial" w:hAnsi="Arial" w:cs="Arial"/>
          <w:b/>
          <w:sz w:val="20"/>
          <w:szCs w:val="20"/>
        </w:rPr>
      </w:pPr>
      <w:r w:rsidRPr="00046201">
        <w:rPr>
          <w:rFonts w:ascii="Arial" w:hAnsi="Arial" w:cs="Arial"/>
          <w:b/>
          <w:noProof/>
          <w:sz w:val="20"/>
          <w:szCs w:val="20"/>
        </w:rPr>
        <w:lastRenderedPageBreak/>
        <w:drawing>
          <wp:inline distT="0" distB="0" distL="0" distR="0" wp14:anchorId="01002C1C" wp14:editId="1B1123F3">
            <wp:extent cx="5734050" cy="4693388"/>
            <wp:effectExtent l="0" t="0" r="0" b="0"/>
            <wp:docPr id="92465839" name="Image 1" descr="Une image contenant texte, capture d’écran, Polic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65839" name="Image 1" descr="Une image contenant texte, capture d’écran, Police, conception&#10;&#10;Le contenu généré par l’IA peut être incorrect."/>
                    <pic:cNvPicPr/>
                  </pic:nvPicPr>
                  <pic:blipFill>
                    <a:blip r:embed="rId9"/>
                    <a:stretch>
                      <a:fillRect/>
                    </a:stretch>
                  </pic:blipFill>
                  <pic:spPr>
                    <a:xfrm>
                      <a:off x="0" y="0"/>
                      <a:ext cx="5745235" cy="4702543"/>
                    </a:xfrm>
                    <a:prstGeom prst="rect">
                      <a:avLst/>
                    </a:prstGeom>
                  </pic:spPr>
                </pic:pic>
              </a:graphicData>
            </a:graphic>
          </wp:inline>
        </w:drawing>
      </w:r>
      <w:r>
        <w:rPr>
          <w:rFonts w:ascii="Arial" w:hAnsi="Arial" w:cs="Arial"/>
          <w:b/>
          <w:sz w:val="20"/>
          <w:szCs w:val="20"/>
        </w:rPr>
        <w:br w:type="page"/>
      </w:r>
    </w:p>
    <w:p w14:paraId="31C61758" w14:textId="1E152C96" w:rsidR="00344D6E" w:rsidRPr="00344D6E" w:rsidRDefault="00344D6E" w:rsidP="00344D6E">
      <w:pPr>
        <w:spacing w:after="240"/>
        <w:rPr>
          <w:rFonts w:ascii="Arial" w:hAnsi="Arial" w:cs="Arial"/>
          <w:b/>
          <w:bCs/>
          <w:color w:val="7E0000"/>
          <w:sz w:val="20"/>
          <w:szCs w:val="20"/>
        </w:rPr>
      </w:pPr>
      <w:r w:rsidRPr="00344D6E">
        <w:rPr>
          <w:rFonts w:ascii="Arial" w:hAnsi="Arial" w:cs="Arial"/>
          <w:b/>
          <w:sz w:val="20"/>
          <w:szCs w:val="20"/>
        </w:rPr>
        <w:lastRenderedPageBreak/>
        <w:t xml:space="preserve">Annexe </w:t>
      </w:r>
      <w:r>
        <w:rPr>
          <w:rFonts w:ascii="Arial" w:hAnsi="Arial" w:cs="Arial"/>
          <w:b/>
          <w:sz w:val="20"/>
          <w:szCs w:val="20"/>
        </w:rPr>
        <w:t>2</w:t>
      </w:r>
      <w:r w:rsidRPr="00344D6E">
        <w:rPr>
          <w:rFonts w:ascii="Arial" w:hAnsi="Arial" w:cs="Arial"/>
          <w:b/>
          <w:sz w:val="20"/>
          <w:szCs w:val="20"/>
        </w:rPr>
        <w:t xml:space="preserve"> – </w:t>
      </w:r>
      <w:r w:rsidR="00046201">
        <w:rPr>
          <w:rFonts w:ascii="Arial" w:hAnsi="Arial" w:cs="Arial"/>
          <w:b/>
          <w:bCs/>
          <w:color w:val="7E0000"/>
          <w:sz w:val="20"/>
          <w:szCs w:val="20"/>
        </w:rPr>
        <w:t>Planning prévisionnel 2026</w:t>
      </w:r>
    </w:p>
    <w:p w14:paraId="2B352B2D" w14:textId="6E8EBCD3" w:rsidR="00344D6E" w:rsidRPr="007609AD" w:rsidRDefault="00B513E7" w:rsidP="00B513E7">
      <w:pPr>
        <w:jc w:val="center"/>
        <w:rPr>
          <w:rFonts w:ascii="Arial" w:hAnsi="Arial" w:cs="Arial"/>
          <w:sz w:val="20"/>
          <w:szCs w:val="20"/>
        </w:rPr>
      </w:pPr>
      <w:r w:rsidRPr="00B513E7">
        <w:rPr>
          <w:rFonts w:ascii="Arial" w:hAnsi="Arial" w:cs="Arial"/>
          <w:noProof/>
          <w:sz w:val="20"/>
          <w:szCs w:val="20"/>
        </w:rPr>
        <w:drawing>
          <wp:inline distT="0" distB="0" distL="0" distR="0" wp14:anchorId="74EEE130" wp14:editId="7DA2AD76">
            <wp:extent cx="8698546" cy="3556317"/>
            <wp:effectExtent l="0" t="635" r="6985" b="6985"/>
            <wp:docPr id="1621837120" name="Image 1" descr="Une image contenant texte, capture d’écran, nombr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837120" name="Image 1" descr="Une image contenant texte, capture d’écran, nombre, ligne&#10;&#10;Le contenu généré par l’IA peut être incorrect."/>
                    <pic:cNvPicPr/>
                  </pic:nvPicPr>
                  <pic:blipFill>
                    <a:blip r:embed="rId10"/>
                    <a:stretch>
                      <a:fillRect/>
                    </a:stretch>
                  </pic:blipFill>
                  <pic:spPr>
                    <a:xfrm rot="16200000">
                      <a:off x="0" y="0"/>
                      <a:ext cx="8725576" cy="3567368"/>
                    </a:xfrm>
                    <a:prstGeom prst="rect">
                      <a:avLst/>
                    </a:prstGeom>
                  </pic:spPr>
                </pic:pic>
              </a:graphicData>
            </a:graphic>
          </wp:inline>
        </w:drawing>
      </w:r>
    </w:p>
    <w:sectPr w:rsidR="00344D6E" w:rsidRPr="007609AD" w:rsidSect="008F621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993"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9C674" w14:textId="77777777" w:rsidR="00B931D4" w:rsidRDefault="00B931D4" w:rsidP="00B931D4">
      <w:pPr>
        <w:spacing w:after="0" w:line="240" w:lineRule="auto"/>
      </w:pPr>
      <w:r>
        <w:separator/>
      </w:r>
    </w:p>
  </w:endnote>
  <w:endnote w:type="continuationSeparator" w:id="0">
    <w:p w14:paraId="24BE523F" w14:textId="77777777" w:rsidR="00B931D4" w:rsidRDefault="00B931D4" w:rsidP="00B93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8A5E7" w14:textId="77777777" w:rsidR="0056327B" w:rsidRDefault="0056327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5074656"/>
      <w:docPartObj>
        <w:docPartGallery w:val="Page Numbers (Bottom of Page)"/>
        <w:docPartUnique/>
      </w:docPartObj>
    </w:sdtPr>
    <w:sdtEndPr>
      <w:rPr>
        <w:rFonts w:ascii="Arial" w:hAnsi="Arial" w:cs="Arial"/>
        <w:sz w:val="16"/>
        <w:szCs w:val="16"/>
      </w:rPr>
    </w:sdtEndPr>
    <w:sdtContent>
      <w:p w14:paraId="1FBB2377" w14:textId="2F62B98B" w:rsidR="005B52D6" w:rsidRPr="00A9310A" w:rsidRDefault="005B52D6" w:rsidP="005B52D6">
        <w:pPr>
          <w:pStyle w:val="Pieddepage"/>
          <w:jc w:val="right"/>
          <w:rPr>
            <w:rFonts w:ascii="Arial" w:hAnsi="Arial" w:cs="Arial"/>
            <w:sz w:val="16"/>
            <w:szCs w:val="16"/>
          </w:rPr>
        </w:pPr>
        <w:r w:rsidRPr="00A9310A">
          <w:rPr>
            <w:rFonts w:ascii="Arial" w:hAnsi="Arial" w:cs="Arial"/>
            <w:sz w:val="16"/>
            <w:szCs w:val="16"/>
          </w:rPr>
          <w:fldChar w:fldCharType="begin"/>
        </w:r>
        <w:r w:rsidRPr="00A9310A">
          <w:rPr>
            <w:rFonts w:ascii="Arial" w:hAnsi="Arial" w:cs="Arial"/>
            <w:sz w:val="16"/>
            <w:szCs w:val="16"/>
          </w:rPr>
          <w:instrText>PAGE   \* MERGEFORMAT</w:instrText>
        </w:r>
        <w:r w:rsidRPr="00A9310A">
          <w:rPr>
            <w:rFonts w:ascii="Arial" w:hAnsi="Arial" w:cs="Arial"/>
            <w:sz w:val="16"/>
            <w:szCs w:val="16"/>
          </w:rPr>
          <w:fldChar w:fldCharType="separate"/>
        </w:r>
        <w:r w:rsidRPr="00A9310A">
          <w:rPr>
            <w:rFonts w:ascii="Arial" w:hAnsi="Arial" w:cs="Arial"/>
            <w:sz w:val="16"/>
            <w:szCs w:val="16"/>
          </w:rPr>
          <w:t>2</w:t>
        </w:r>
        <w:r w:rsidRPr="00A9310A">
          <w:rPr>
            <w:rFonts w:ascii="Arial" w:hAnsi="Arial" w:cs="Arial"/>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687728"/>
      <w:docPartObj>
        <w:docPartGallery w:val="Page Numbers (Bottom of Page)"/>
        <w:docPartUnique/>
      </w:docPartObj>
    </w:sdtPr>
    <w:sdtEndPr>
      <w:rPr>
        <w:rFonts w:ascii="Arial" w:hAnsi="Arial" w:cs="Arial"/>
        <w:sz w:val="16"/>
        <w:szCs w:val="16"/>
      </w:rPr>
    </w:sdtEndPr>
    <w:sdtContent>
      <w:p w14:paraId="4B6CDC13" w14:textId="694C5369" w:rsidR="003901BD" w:rsidRPr="00CB6B68" w:rsidRDefault="003901BD" w:rsidP="005B52D6">
        <w:pPr>
          <w:pStyle w:val="Pieddepage"/>
          <w:jc w:val="right"/>
          <w:rPr>
            <w:rFonts w:ascii="Arial" w:hAnsi="Arial" w:cs="Arial"/>
            <w:sz w:val="16"/>
            <w:szCs w:val="16"/>
          </w:rPr>
        </w:pPr>
        <w:r w:rsidRPr="00CB6B68">
          <w:rPr>
            <w:rFonts w:ascii="Arial" w:hAnsi="Arial" w:cs="Arial"/>
            <w:sz w:val="16"/>
            <w:szCs w:val="16"/>
          </w:rPr>
          <w:fldChar w:fldCharType="begin"/>
        </w:r>
        <w:r w:rsidRPr="00CB6B68">
          <w:rPr>
            <w:rFonts w:ascii="Arial" w:hAnsi="Arial" w:cs="Arial"/>
            <w:sz w:val="16"/>
            <w:szCs w:val="16"/>
          </w:rPr>
          <w:instrText>PAGE   \* MERGEFORMAT</w:instrText>
        </w:r>
        <w:r w:rsidRPr="00CB6B68">
          <w:rPr>
            <w:rFonts w:ascii="Arial" w:hAnsi="Arial" w:cs="Arial"/>
            <w:sz w:val="16"/>
            <w:szCs w:val="16"/>
          </w:rPr>
          <w:fldChar w:fldCharType="separate"/>
        </w:r>
        <w:r w:rsidRPr="00CB6B68">
          <w:rPr>
            <w:rFonts w:ascii="Arial" w:hAnsi="Arial" w:cs="Arial"/>
            <w:sz w:val="16"/>
            <w:szCs w:val="16"/>
          </w:rPr>
          <w:t>2</w:t>
        </w:r>
        <w:r w:rsidRPr="00CB6B68">
          <w:rPr>
            <w:rFonts w:ascii="Arial" w:hAnsi="Arial" w:cs="Arial"/>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94C48" w14:textId="77777777" w:rsidR="00B931D4" w:rsidRDefault="00B931D4" w:rsidP="00B931D4">
      <w:pPr>
        <w:spacing w:after="0" w:line="240" w:lineRule="auto"/>
      </w:pPr>
      <w:r>
        <w:separator/>
      </w:r>
    </w:p>
  </w:footnote>
  <w:footnote w:type="continuationSeparator" w:id="0">
    <w:p w14:paraId="19A3E914" w14:textId="77777777" w:rsidR="00B931D4" w:rsidRDefault="00B931D4" w:rsidP="00B931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21CE6" w14:textId="25975A16" w:rsidR="0056327B" w:rsidRDefault="0056327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00E5" w14:textId="3A67B2BE" w:rsidR="00B931D4" w:rsidRDefault="00B931D4" w:rsidP="00B931D4">
    <w:pPr>
      <w:pStyle w:val="En-tt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E2DFB" w14:textId="4664D6F5" w:rsidR="0050771C" w:rsidRDefault="00C269E7" w:rsidP="00C269E7">
    <w:pPr>
      <w:pStyle w:val="En-tte"/>
    </w:pPr>
    <w:r>
      <w:rPr>
        <w:noProof/>
      </w:rPr>
      <w:drawing>
        <wp:inline distT="0" distB="0" distL="0" distR="0" wp14:anchorId="31F60A34" wp14:editId="3BC288C3">
          <wp:extent cx="1993565" cy="865707"/>
          <wp:effectExtent l="0" t="0" r="6985" b="0"/>
          <wp:docPr id="1360881579" name="Image 1" descr="Une image contenant ligne, Police, diagramm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881579" name="Image 1" descr="Une image contenant ligne, Police, diagramme, Graphiqu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993565" cy="8657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6" style="width:0;height:1.5pt" o:hralign="center" o:bullet="t" o:hrstd="t" o:hr="t" fillcolor="#a0a0a0" stroked="f"/>
    </w:pict>
  </w:numPicBullet>
  <w:abstractNum w:abstractNumId="0" w15:restartNumberingAfterBreak="0">
    <w:nsid w:val="015961A8"/>
    <w:multiLevelType w:val="multilevel"/>
    <w:tmpl w:val="5106B5FE"/>
    <w:lvl w:ilvl="0">
      <w:start w:val="2"/>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1B06A8D"/>
    <w:multiLevelType w:val="hybridMultilevel"/>
    <w:tmpl w:val="07D619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3C1432"/>
    <w:multiLevelType w:val="hybridMultilevel"/>
    <w:tmpl w:val="EC3A2C3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4A569A"/>
    <w:multiLevelType w:val="hybridMultilevel"/>
    <w:tmpl w:val="5952051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C42444"/>
    <w:multiLevelType w:val="hybridMultilevel"/>
    <w:tmpl w:val="F36AC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5E1158"/>
    <w:multiLevelType w:val="hybridMultilevel"/>
    <w:tmpl w:val="7840C4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5137688"/>
    <w:multiLevelType w:val="hybridMultilevel"/>
    <w:tmpl w:val="1B946684"/>
    <w:lvl w:ilvl="0" w:tplc="E1C4AF72">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674FB3"/>
    <w:multiLevelType w:val="hybridMultilevel"/>
    <w:tmpl w:val="C2FE2DB4"/>
    <w:lvl w:ilvl="0" w:tplc="2E64159E">
      <w:numFmt w:val="bullet"/>
      <w:lvlText w:val="-"/>
      <w:lvlJc w:val="left"/>
      <w:pPr>
        <w:ind w:left="1065" w:hanging="705"/>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9C27BE"/>
    <w:multiLevelType w:val="hybridMultilevel"/>
    <w:tmpl w:val="A2984DB0"/>
    <w:lvl w:ilvl="0" w:tplc="CA5CD89C">
      <w:start w:val="2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F72681"/>
    <w:multiLevelType w:val="hybridMultilevel"/>
    <w:tmpl w:val="B51ED3B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C33F9E"/>
    <w:multiLevelType w:val="hybridMultilevel"/>
    <w:tmpl w:val="F146C4B2"/>
    <w:lvl w:ilvl="0" w:tplc="21FAFAF4">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D101F3"/>
    <w:multiLevelType w:val="hybridMultilevel"/>
    <w:tmpl w:val="72664E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FD3A9D"/>
    <w:multiLevelType w:val="hybridMultilevel"/>
    <w:tmpl w:val="BBF672C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6016526"/>
    <w:multiLevelType w:val="hybridMultilevel"/>
    <w:tmpl w:val="45F41CE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CD96102"/>
    <w:multiLevelType w:val="hybridMultilevel"/>
    <w:tmpl w:val="D4EE5E66"/>
    <w:lvl w:ilvl="0" w:tplc="FFFFFFFF">
      <w:start w:val="1"/>
      <w:numFmt w:val="bullet"/>
      <w:lvlText w:val=""/>
      <w:lvlJc w:val="left"/>
      <w:pPr>
        <w:ind w:left="720" w:hanging="360"/>
      </w:pPr>
      <w:rPr>
        <w:rFonts w:ascii="Wingdings" w:hAnsi="Wingdings" w:hint="default"/>
      </w:rPr>
    </w:lvl>
    <w:lvl w:ilvl="1" w:tplc="040C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DA33EB7"/>
    <w:multiLevelType w:val="hybridMultilevel"/>
    <w:tmpl w:val="4FAAA004"/>
    <w:lvl w:ilvl="0" w:tplc="CA5CD89C">
      <w:start w:val="2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95755D"/>
    <w:multiLevelType w:val="hybridMultilevel"/>
    <w:tmpl w:val="95601C9A"/>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4F285A"/>
    <w:multiLevelType w:val="multilevel"/>
    <w:tmpl w:val="A0043D76"/>
    <w:lvl w:ilvl="0">
      <w:start w:val="3"/>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8" w15:restartNumberingAfterBreak="0">
    <w:nsid w:val="59973638"/>
    <w:multiLevelType w:val="hybridMultilevel"/>
    <w:tmpl w:val="EEF23F5C"/>
    <w:lvl w:ilvl="0" w:tplc="A064AB08">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BAC1868"/>
    <w:multiLevelType w:val="hybridMultilevel"/>
    <w:tmpl w:val="ED7AF78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C3E6F5F"/>
    <w:multiLevelType w:val="hybridMultilevel"/>
    <w:tmpl w:val="D5AA6D38"/>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36E2CB4"/>
    <w:multiLevelType w:val="hybridMultilevel"/>
    <w:tmpl w:val="8974B2E8"/>
    <w:lvl w:ilvl="0" w:tplc="CD3AAA3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733D2C"/>
    <w:multiLevelType w:val="hybridMultilevel"/>
    <w:tmpl w:val="70C24A0C"/>
    <w:lvl w:ilvl="0" w:tplc="CA5CD89C">
      <w:start w:val="2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2B43A3C"/>
    <w:multiLevelType w:val="hybridMultilevel"/>
    <w:tmpl w:val="922AF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62C5913"/>
    <w:multiLevelType w:val="hybridMultilevel"/>
    <w:tmpl w:val="C8A62EDE"/>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5" w15:restartNumberingAfterBreak="0">
    <w:nsid w:val="79B67BF8"/>
    <w:multiLevelType w:val="hybridMultilevel"/>
    <w:tmpl w:val="3578B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C936005"/>
    <w:multiLevelType w:val="hybridMultilevel"/>
    <w:tmpl w:val="B090F4C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85940798">
    <w:abstractNumId w:val="3"/>
  </w:num>
  <w:num w:numId="2" w16cid:durableId="911234331">
    <w:abstractNumId w:val="24"/>
  </w:num>
  <w:num w:numId="3" w16cid:durableId="1360934829">
    <w:abstractNumId w:val="11"/>
  </w:num>
  <w:num w:numId="4" w16cid:durableId="2088503123">
    <w:abstractNumId w:val="19"/>
  </w:num>
  <w:num w:numId="5" w16cid:durableId="1802528892">
    <w:abstractNumId w:val="20"/>
  </w:num>
  <w:num w:numId="6" w16cid:durableId="1584224432">
    <w:abstractNumId w:val="13"/>
  </w:num>
  <w:num w:numId="7" w16cid:durableId="43599566">
    <w:abstractNumId w:val="22"/>
  </w:num>
  <w:num w:numId="8" w16cid:durableId="1314993270">
    <w:abstractNumId w:val="8"/>
  </w:num>
  <w:num w:numId="9" w16cid:durableId="600646812">
    <w:abstractNumId w:val="4"/>
  </w:num>
  <w:num w:numId="10" w16cid:durableId="1282422612">
    <w:abstractNumId w:val="16"/>
  </w:num>
  <w:num w:numId="11" w16cid:durableId="2019306285">
    <w:abstractNumId w:val="9"/>
  </w:num>
  <w:num w:numId="12" w16cid:durableId="1618681423">
    <w:abstractNumId w:val="12"/>
  </w:num>
  <w:num w:numId="13" w16cid:durableId="474223769">
    <w:abstractNumId w:val="5"/>
  </w:num>
  <w:num w:numId="14" w16cid:durableId="313411022">
    <w:abstractNumId w:val="2"/>
  </w:num>
  <w:num w:numId="15" w16cid:durableId="1113330016">
    <w:abstractNumId w:val="17"/>
  </w:num>
  <w:num w:numId="16" w16cid:durableId="1552569286">
    <w:abstractNumId w:val="21"/>
  </w:num>
  <w:num w:numId="17" w16cid:durableId="1107120013">
    <w:abstractNumId w:val="0"/>
  </w:num>
  <w:num w:numId="18" w16cid:durableId="276181031">
    <w:abstractNumId w:val="25"/>
  </w:num>
  <w:num w:numId="19" w16cid:durableId="1429472160">
    <w:abstractNumId w:val="18"/>
  </w:num>
  <w:num w:numId="20" w16cid:durableId="1609005186">
    <w:abstractNumId w:val="23"/>
  </w:num>
  <w:num w:numId="21" w16cid:durableId="2048991380">
    <w:abstractNumId w:val="10"/>
  </w:num>
  <w:num w:numId="22" w16cid:durableId="2122072361">
    <w:abstractNumId w:val="1"/>
  </w:num>
  <w:num w:numId="23" w16cid:durableId="906841499">
    <w:abstractNumId w:val="6"/>
  </w:num>
  <w:num w:numId="24" w16cid:durableId="2132505139">
    <w:abstractNumId w:val="15"/>
  </w:num>
  <w:num w:numId="25" w16cid:durableId="84037347">
    <w:abstractNumId w:val="7"/>
  </w:num>
  <w:num w:numId="26" w16cid:durableId="1705522212">
    <w:abstractNumId w:val="26"/>
  </w:num>
  <w:num w:numId="27" w16cid:durableId="14968472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EA3"/>
    <w:rsid w:val="00011B6A"/>
    <w:rsid w:val="00012FC9"/>
    <w:rsid w:val="00023113"/>
    <w:rsid w:val="00025EB5"/>
    <w:rsid w:val="00027E67"/>
    <w:rsid w:val="000351B1"/>
    <w:rsid w:val="000410FB"/>
    <w:rsid w:val="000412A9"/>
    <w:rsid w:val="00046201"/>
    <w:rsid w:val="00046EFB"/>
    <w:rsid w:val="00050179"/>
    <w:rsid w:val="00052527"/>
    <w:rsid w:val="00053C6F"/>
    <w:rsid w:val="00064A88"/>
    <w:rsid w:val="00064A98"/>
    <w:rsid w:val="00071530"/>
    <w:rsid w:val="00081DFA"/>
    <w:rsid w:val="000821AF"/>
    <w:rsid w:val="00082C29"/>
    <w:rsid w:val="00084D27"/>
    <w:rsid w:val="0009646E"/>
    <w:rsid w:val="00097284"/>
    <w:rsid w:val="000A6CF7"/>
    <w:rsid w:val="000B00B9"/>
    <w:rsid w:val="000B575C"/>
    <w:rsid w:val="000B78CF"/>
    <w:rsid w:val="000C1AEF"/>
    <w:rsid w:val="000C732B"/>
    <w:rsid w:val="000D37C0"/>
    <w:rsid w:val="000E729C"/>
    <w:rsid w:val="001023B8"/>
    <w:rsid w:val="00104EB8"/>
    <w:rsid w:val="001065CC"/>
    <w:rsid w:val="00120FBA"/>
    <w:rsid w:val="00122881"/>
    <w:rsid w:val="001230B2"/>
    <w:rsid w:val="00131187"/>
    <w:rsid w:val="00131D75"/>
    <w:rsid w:val="00131FCF"/>
    <w:rsid w:val="001348D6"/>
    <w:rsid w:val="0015120F"/>
    <w:rsid w:val="0015231F"/>
    <w:rsid w:val="00165299"/>
    <w:rsid w:val="001772B4"/>
    <w:rsid w:val="00192D1E"/>
    <w:rsid w:val="00193DF7"/>
    <w:rsid w:val="00194303"/>
    <w:rsid w:val="001948E0"/>
    <w:rsid w:val="00195763"/>
    <w:rsid w:val="001B0B6A"/>
    <w:rsid w:val="001B43CE"/>
    <w:rsid w:val="001B451A"/>
    <w:rsid w:val="001B6EF8"/>
    <w:rsid w:val="001C196B"/>
    <w:rsid w:val="001C4740"/>
    <w:rsid w:val="001D5894"/>
    <w:rsid w:val="001D6E07"/>
    <w:rsid w:val="001F2438"/>
    <w:rsid w:val="00210B34"/>
    <w:rsid w:val="00211973"/>
    <w:rsid w:val="00214FC7"/>
    <w:rsid w:val="0022343A"/>
    <w:rsid w:val="0022597B"/>
    <w:rsid w:val="00231A9F"/>
    <w:rsid w:val="002336A9"/>
    <w:rsid w:val="0024408E"/>
    <w:rsid w:val="00246D07"/>
    <w:rsid w:val="00247DFB"/>
    <w:rsid w:val="0026234B"/>
    <w:rsid w:val="00264B16"/>
    <w:rsid w:val="0026527A"/>
    <w:rsid w:val="00271319"/>
    <w:rsid w:val="00272D08"/>
    <w:rsid w:val="00275D0F"/>
    <w:rsid w:val="00280FDA"/>
    <w:rsid w:val="002814B9"/>
    <w:rsid w:val="00285916"/>
    <w:rsid w:val="00287AE5"/>
    <w:rsid w:val="00293DC7"/>
    <w:rsid w:val="002955FD"/>
    <w:rsid w:val="00296064"/>
    <w:rsid w:val="00296861"/>
    <w:rsid w:val="00296EB3"/>
    <w:rsid w:val="002A0C88"/>
    <w:rsid w:val="002A31E5"/>
    <w:rsid w:val="002B1D27"/>
    <w:rsid w:val="002C15D4"/>
    <w:rsid w:val="002C4CCA"/>
    <w:rsid w:val="002F4442"/>
    <w:rsid w:val="00306BE1"/>
    <w:rsid w:val="00310E81"/>
    <w:rsid w:val="003169F3"/>
    <w:rsid w:val="003264C9"/>
    <w:rsid w:val="00331915"/>
    <w:rsid w:val="00343BE8"/>
    <w:rsid w:val="00344D6E"/>
    <w:rsid w:val="00344EA8"/>
    <w:rsid w:val="003519AC"/>
    <w:rsid w:val="003530FB"/>
    <w:rsid w:val="00357EA3"/>
    <w:rsid w:val="00361259"/>
    <w:rsid w:val="00363B5C"/>
    <w:rsid w:val="00370C56"/>
    <w:rsid w:val="00371566"/>
    <w:rsid w:val="0037232D"/>
    <w:rsid w:val="00374108"/>
    <w:rsid w:val="003745F7"/>
    <w:rsid w:val="00376E55"/>
    <w:rsid w:val="003901BD"/>
    <w:rsid w:val="003B1817"/>
    <w:rsid w:val="003B1955"/>
    <w:rsid w:val="003B35B6"/>
    <w:rsid w:val="003C32A7"/>
    <w:rsid w:val="003C4082"/>
    <w:rsid w:val="003C4236"/>
    <w:rsid w:val="003D2B81"/>
    <w:rsid w:val="003D3A6A"/>
    <w:rsid w:val="003F1B3B"/>
    <w:rsid w:val="00401BBD"/>
    <w:rsid w:val="00402596"/>
    <w:rsid w:val="00422F42"/>
    <w:rsid w:val="0042669D"/>
    <w:rsid w:val="00430439"/>
    <w:rsid w:val="00430BA5"/>
    <w:rsid w:val="00465B1F"/>
    <w:rsid w:val="004771C2"/>
    <w:rsid w:val="00483BDE"/>
    <w:rsid w:val="004971F7"/>
    <w:rsid w:val="00497777"/>
    <w:rsid w:val="004A4BF1"/>
    <w:rsid w:val="004A73B1"/>
    <w:rsid w:val="004C3AE9"/>
    <w:rsid w:val="004D0AF8"/>
    <w:rsid w:val="004D7B42"/>
    <w:rsid w:val="004E1009"/>
    <w:rsid w:val="004E3B89"/>
    <w:rsid w:val="004E651F"/>
    <w:rsid w:val="004E7CE6"/>
    <w:rsid w:val="004F4AAC"/>
    <w:rsid w:val="004F5C72"/>
    <w:rsid w:val="004F7DB9"/>
    <w:rsid w:val="00500DC7"/>
    <w:rsid w:val="00503220"/>
    <w:rsid w:val="0050483A"/>
    <w:rsid w:val="00505DCA"/>
    <w:rsid w:val="0050771C"/>
    <w:rsid w:val="00521500"/>
    <w:rsid w:val="005358AF"/>
    <w:rsid w:val="00536199"/>
    <w:rsid w:val="005372E6"/>
    <w:rsid w:val="00541414"/>
    <w:rsid w:val="00541EFF"/>
    <w:rsid w:val="00542540"/>
    <w:rsid w:val="00543585"/>
    <w:rsid w:val="00543E55"/>
    <w:rsid w:val="0056327B"/>
    <w:rsid w:val="00575976"/>
    <w:rsid w:val="00575C6C"/>
    <w:rsid w:val="0058010A"/>
    <w:rsid w:val="0058044C"/>
    <w:rsid w:val="00580F92"/>
    <w:rsid w:val="00581714"/>
    <w:rsid w:val="00592805"/>
    <w:rsid w:val="005A1871"/>
    <w:rsid w:val="005A1ED2"/>
    <w:rsid w:val="005A261E"/>
    <w:rsid w:val="005A4C71"/>
    <w:rsid w:val="005A7B38"/>
    <w:rsid w:val="005B177D"/>
    <w:rsid w:val="005B52D6"/>
    <w:rsid w:val="005B5B57"/>
    <w:rsid w:val="005C4B8A"/>
    <w:rsid w:val="005C746B"/>
    <w:rsid w:val="005E6C13"/>
    <w:rsid w:val="005F1936"/>
    <w:rsid w:val="005F29BC"/>
    <w:rsid w:val="005F29DC"/>
    <w:rsid w:val="005F2D87"/>
    <w:rsid w:val="005F692B"/>
    <w:rsid w:val="00600305"/>
    <w:rsid w:val="006005EE"/>
    <w:rsid w:val="00602D93"/>
    <w:rsid w:val="00605FEC"/>
    <w:rsid w:val="006067C3"/>
    <w:rsid w:val="0061300E"/>
    <w:rsid w:val="0061312D"/>
    <w:rsid w:val="00620EE8"/>
    <w:rsid w:val="006336A6"/>
    <w:rsid w:val="00637083"/>
    <w:rsid w:val="00642DAA"/>
    <w:rsid w:val="0064746A"/>
    <w:rsid w:val="00650DBF"/>
    <w:rsid w:val="00660163"/>
    <w:rsid w:val="00661D1B"/>
    <w:rsid w:val="00663C67"/>
    <w:rsid w:val="006644B5"/>
    <w:rsid w:val="00664B23"/>
    <w:rsid w:val="00665467"/>
    <w:rsid w:val="00670EF0"/>
    <w:rsid w:val="00673970"/>
    <w:rsid w:val="006846B2"/>
    <w:rsid w:val="006949C8"/>
    <w:rsid w:val="006A1B6D"/>
    <w:rsid w:val="006A42B1"/>
    <w:rsid w:val="006A4BC6"/>
    <w:rsid w:val="006A4D72"/>
    <w:rsid w:val="006B031B"/>
    <w:rsid w:val="006B05A4"/>
    <w:rsid w:val="006B4ED0"/>
    <w:rsid w:val="006D4C90"/>
    <w:rsid w:val="006F5EF1"/>
    <w:rsid w:val="006F6FB6"/>
    <w:rsid w:val="0070520C"/>
    <w:rsid w:val="00711BA5"/>
    <w:rsid w:val="007122DB"/>
    <w:rsid w:val="007154A2"/>
    <w:rsid w:val="00715541"/>
    <w:rsid w:val="00721394"/>
    <w:rsid w:val="00721F3A"/>
    <w:rsid w:val="00722115"/>
    <w:rsid w:val="00722BF4"/>
    <w:rsid w:val="00724294"/>
    <w:rsid w:val="00725AA7"/>
    <w:rsid w:val="0072638C"/>
    <w:rsid w:val="0074425C"/>
    <w:rsid w:val="0074749B"/>
    <w:rsid w:val="00756FEB"/>
    <w:rsid w:val="007609AD"/>
    <w:rsid w:val="00761646"/>
    <w:rsid w:val="0076344A"/>
    <w:rsid w:val="007709AE"/>
    <w:rsid w:val="00772613"/>
    <w:rsid w:val="007848FD"/>
    <w:rsid w:val="00791FC4"/>
    <w:rsid w:val="00792F36"/>
    <w:rsid w:val="0079475A"/>
    <w:rsid w:val="00797A8D"/>
    <w:rsid w:val="007A3502"/>
    <w:rsid w:val="007A4ED0"/>
    <w:rsid w:val="007A5C32"/>
    <w:rsid w:val="007B001C"/>
    <w:rsid w:val="007B0073"/>
    <w:rsid w:val="007C09AF"/>
    <w:rsid w:val="007C0D7B"/>
    <w:rsid w:val="007D5708"/>
    <w:rsid w:val="007D7720"/>
    <w:rsid w:val="007E4240"/>
    <w:rsid w:val="007F77CE"/>
    <w:rsid w:val="00804838"/>
    <w:rsid w:val="00810F88"/>
    <w:rsid w:val="00822329"/>
    <w:rsid w:val="00831CD8"/>
    <w:rsid w:val="00837C37"/>
    <w:rsid w:val="00837FC2"/>
    <w:rsid w:val="00851A46"/>
    <w:rsid w:val="00852CDD"/>
    <w:rsid w:val="00860693"/>
    <w:rsid w:val="00860EC2"/>
    <w:rsid w:val="00865A97"/>
    <w:rsid w:val="008663E8"/>
    <w:rsid w:val="008672EF"/>
    <w:rsid w:val="00872082"/>
    <w:rsid w:val="008743DD"/>
    <w:rsid w:val="008810A7"/>
    <w:rsid w:val="00883CE1"/>
    <w:rsid w:val="00886775"/>
    <w:rsid w:val="00892D30"/>
    <w:rsid w:val="008A709B"/>
    <w:rsid w:val="008B6D93"/>
    <w:rsid w:val="008B770B"/>
    <w:rsid w:val="008C6823"/>
    <w:rsid w:val="008D3507"/>
    <w:rsid w:val="008D52EC"/>
    <w:rsid w:val="008E4946"/>
    <w:rsid w:val="008E516E"/>
    <w:rsid w:val="008E6110"/>
    <w:rsid w:val="008F3FA4"/>
    <w:rsid w:val="008F5DCA"/>
    <w:rsid w:val="008F6216"/>
    <w:rsid w:val="0090060F"/>
    <w:rsid w:val="00902148"/>
    <w:rsid w:val="00906441"/>
    <w:rsid w:val="009104A2"/>
    <w:rsid w:val="009202D2"/>
    <w:rsid w:val="00931B60"/>
    <w:rsid w:val="00945336"/>
    <w:rsid w:val="00945BC1"/>
    <w:rsid w:val="009507B8"/>
    <w:rsid w:val="009512E1"/>
    <w:rsid w:val="00961C4C"/>
    <w:rsid w:val="00962643"/>
    <w:rsid w:val="00962B2D"/>
    <w:rsid w:val="00972EC6"/>
    <w:rsid w:val="00976563"/>
    <w:rsid w:val="0098205D"/>
    <w:rsid w:val="0099461B"/>
    <w:rsid w:val="009953BB"/>
    <w:rsid w:val="009A431E"/>
    <w:rsid w:val="009B1A25"/>
    <w:rsid w:val="009B2B3C"/>
    <w:rsid w:val="009B2F89"/>
    <w:rsid w:val="009B7B72"/>
    <w:rsid w:val="009C494E"/>
    <w:rsid w:val="009C4CAE"/>
    <w:rsid w:val="009D13A2"/>
    <w:rsid w:val="009E057E"/>
    <w:rsid w:val="009E1895"/>
    <w:rsid w:val="009E5B6F"/>
    <w:rsid w:val="009E6401"/>
    <w:rsid w:val="009F0F37"/>
    <w:rsid w:val="00A010A7"/>
    <w:rsid w:val="00A02A8D"/>
    <w:rsid w:val="00A0486B"/>
    <w:rsid w:val="00A12290"/>
    <w:rsid w:val="00A15CF3"/>
    <w:rsid w:val="00A21D40"/>
    <w:rsid w:val="00A2318F"/>
    <w:rsid w:val="00A257E7"/>
    <w:rsid w:val="00A35DCA"/>
    <w:rsid w:val="00A4185B"/>
    <w:rsid w:val="00A45599"/>
    <w:rsid w:val="00A50765"/>
    <w:rsid w:val="00A52D6A"/>
    <w:rsid w:val="00A55DE2"/>
    <w:rsid w:val="00A57049"/>
    <w:rsid w:val="00A605EB"/>
    <w:rsid w:val="00A6171E"/>
    <w:rsid w:val="00A62938"/>
    <w:rsid w:val="00A816BD"/>
    <w:rsid w:val="00A82FD6"/>
    <w:rsid w:val="00A833DA"/>
    <w:rsid w:val="00A85D5F"/>
    <w:rsid w:val="00A9310A"/>
    <w:rsid w:val="00AA346C"/>
    <w:rsid w:val="00AB3851"/>
    <w:rsid w:val="00AC6A06"/>
    <w:rsid w:val="00AC7C31"/>
    <w:rsid w:val="00AD1052"/>
    <w:rsid w:val="00AD3F41"/>
    <w:rsid w:val="00AD6013"/>
    <w:rsid w:val="00AE4FFD"/>
    <w:rsid w:val="00AF283D"/>
    <w:rsid w:val="00AF7668"/>
    <w:rsid w:val="00B06241"/>
    <w:rsid w:val="00B14A4A"/>
    <w:rsid w:val="00B177B4"/>
    <w:rsid w:val="00B2306C"/>
    <w:rsid w:val="00B23D7F"/>
    <w:rsid w:val="00B36556"/>
    <w:rsid w:val="00B513E7"/>
    <w:rsid w:val="00B617D0"/>
    <w:rsid w:val="00B631D0"/>
    <w:rsid w:val="00B931D4"/>
    <w:rsid w:val="00BA452E"/>
    <w:rsid w:val="00BB0043"/>
    <w:rsid w:val="00BB143F"/>
    <w:rsid w:val="00BC7D39"/>
    <w:rsid w:val="00BD0DAE"/>
    <w:rsid w:val="00BD32AD"/>
    <w:rsid w:val="00BD5C1F"/>
    <w:rsid w:val="00BD6411"/>
    <w:rsid w:val="00BF2A97"/>
    <w:rsid w:val="00BF54AD"/>
    <w:rsid w:val="00BF6C41"/>
    <w:rsid w:val="00C03002"/>
    <w:rsid w:val="00C036E5"/>
    <w:rsid w:val="00C12B91"/>
    <w:rsid w:val="00C13694"/>
    <w:rsid w:val="00C20462"/>
    <w:rsid w:val="00C22E92"/>
    <w:rsid w:val="00C269E7"/>
    <w:rsid w:val="00C31ED9"/>
    <w:rsid w:val="00C34F09"/>
    <w:rsid w:val="00C41A1E"/>
    <w:rsid w:val="00C43510"/>
    <w:rsid w:val="00C43FEF"/>
    <w:rsid w:val="00C4701A"/>
    <w:rsid w:val="00C47CD3"/>
    <w:rsid w:val="00C50752"/>
    <w:rsid w:val="00C56383"/>
    <w:rsid w:val="00C61839"/>
    <w:rsid w:val="00C61A18"/>
    <w:rsid w:val="00C72598"/>
    <w:rsid w:val="00C76FE0"/>
    <w:rsid w:val="00C81349"/>
    <w:rsid w:val="00C85EF5"/>
    <w:rsid w:val="00C91872"/>
    <w:rsid w:val="00CB18F3"/>
    <w:rsid w:val="00CB3087"/>
    <w:rsid w:val="00CB6049"/>
    <w:rsid w:val="00CB6B68"/>
    <w:rsid w:val="00CB72E9"/>
    <w:rsid w:val="00CC6704"/>
    <w:rsid w:val="00CD2611"/>
    <w:rsid w:val="00CD3299"/>
    <w:rsid w:val="00CD3869"/>
    <w:rsid w:val="00CE62B3"/>
    <w:rsid w:val="00CF1748"/>
    <w:rsid w:val="00CF3052"/>
    <w:rsid w:val="00CF7AAF"/>
    <w:rsid w:val="00D004F5"/>
    <w:rsid w:val="00D01C0D"/>
    <w:rsid w:val="00D2342E"/>
    <w:rsid w:val="00D259DF"/>
    <w:rsid w:val="00D34425"/>
    <w:rsid w:val="00D50536"/>
    <w:rsid w:val="00D51489"/>
    <w:rsid w:val="00D7579E"/>
    <w:rsid w:val="00D77E21"/>
    <w:rsid w:val="00D824C5"/>
    <w:rsid w:val="00D8546B"/>
    <w:rsid w:val="00D9123F"/>
    <w:rsid w:val="00D9134D"/>
    <w:rsid w:val="00D97286"/>
    <w:rsid w:val="00DA1162"/>
    <w:rsid w:val="00DB00B3"/>
    <w:rsid w:val="00DB05C4"/>
    <w:rsid w:val="00DB1E30"/>
    <w:rsid w:val="00DB686F"/>
    <w:rsid w:val="00DC3072"/>
    <w:rsid w:val="00DC499F"/>
    <w:rsid w:val="00DD5941"/>
    <w:rsid w:val="00DE29A2"/>
    <w:rsid w:val="00DE6FC2"/>
    <w:rsid w:val="00DE710B"/>
    <w:rsid w:val="00DF0E90"/>
    <w:rsid w:val="00E05C0C"/>
    <w:rsid w:val="00E12AAA"/>
    <w:rsid w:val="00E12EB1"/>
    <w:rsid w:val="00E13667"/>
    <w:rsid w:val="00E14814"/>
    <w:rsid w:val="00E16F7B"/>
    <w:rsid w:val="00E170AE"/>
    <w:rsid w:val="00E31265"/>
    <w:rsid w:val="00E42C37"/>
    <w:rsid w:val="00E46520"/>
    <w:rsid w:val="00E47E05"/>
    <w:rsid w:val="00E600FA"/>
    <w:rsid w:val="00E6326D"/>
    <w:rsid w:val="00E717DD"/>
    <w:rsid w:val="00E72C95"/>
    <w:rsid w:val="00E757E1"/>
    <w:rsid w:val="00E76AF7"/>
    <w:rsid w:val="00E83597"/>
    <w:rsid w:val="00E8367B"/>
    <w:rsid w:val="00E8420C"/>
    <w:rsid w:val="00E84BE1"/>
    <w:rsid w:val="00E9249B"/>
    <w:rsid w:val="00EA2F34"/>
    <w:rsid w:val="00EA5582"/>
    <w:rsid w:val="00ED36EE"/>
    <w:rsid w:val="00ED541A"/>
    <w:rsid w:val="00EE27EF"/>
    <w:rsid w:val="00EE3D33"/>
    <w:rsid w:val="00EE7843"/>
    <w:rsid w:val="00EE7BFA"/>
    <w:rsid w:val="00EE7FAE"/>
    <w:rsid w:val="00EF6CD8"/>
    <w:rsid w:val="00F172D7"/>
    <w:rsid w:val="00F22E7B"/>
    <w:rsid w:val="00F31B5E"/>
    <w:rsid w:val="00F3244C"/>
    <w:rsid w:val="00F3263C"/>
    <w:rsid w:val="00F4101A"/>
    <w:rsid w:val="00F43553"/>
    <w:rsid w:val="00F452F8"/>
    <w:rsid w:val="00F45D92"/>
    <w:rsid w:val="00F53791"/>
    <w:rsid w:val="00F55499"/>
    <w:rsid w:val="00F554D6"/>
    <w:rsid w:val="00F751D5"/>
    <w:rsid w:val="00F91469"/>
    <w:rsid w:val="00FA5C14"/>
    <w:rsid w:val="00FB3626"/>
    <w:rsid w:val="00FC655B"/>
    <w:rsid w:val="00FD17A8"/>
    <w:rsid w:val="00FD3CCD"/>
    <w:rsid w:val="00FD7AE6"/>
    <w:rsid w:val="00FE624A"/>
    <w:rsid w:val="00FF0476"/>
    <w:rsid w:val="00FF59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6AC81"/>
  <w15:chartTrackingRefBased/>
  <w15:docId w15:val="{77A7420D-2AE5-44E0-86BB-4F9A54A3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EF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B14A4A"/>
    <w:rPr>
      <w:b/>
      <w:bCs/>
    </w:rPr>
  </w:style>
  <w:style w:type="character" w:customStyle="1" w:styleId="hl">
    <w:name w:val="hl"/>
    <w:basedOn w:val="Policepardfaut"/>
    <w:rsid w:val="00B14A4A"/>
  </w:style>
  <w:style w:type="paragraph" w:styleId="NormalWeb">
    <w:name w:val="Normal (Web)"/>
    <w:basedOn w:val="Normal"/>
    <w:uiPriority w:val="99"/>
    <w:semiHidden/>
    <w:unhideWhenUsed/>
    <w:rsid w:val="00343BE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99"/>
    <w:qFormat/>
    <w:rsid w:val="001D5894"/>
    <w:pPr>
      <w:ind w:left="720"/>
      <w:contextualSpacing/>
    </w:pPr>
  </w:style>
  <w:style w:type="character" w:customStyle="1" w:styleId="textedp02">
    <w:name w:val="textedp02"/>
    <w:basedOn w:val="Policepardfaut"/>
    <w:rsid w:val="00BF54AD"/>
  </w:style>
  <w:style w:type="table" w:styleId="Grilledutableau">
    <w:name w:val="Table Grid"/>
    <w:basedOn w:val="TableauNormal"/>
    <w:rsid w:val="00192D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0B575C"/>
    <w:rPr>
      <w:sz w:val="16"/>
      <w:szCs w:val="16"/>
    </w:rPr>
  </w:style>
  <w:style w:type="paragraph" w:styleId="Commentaire">
    <w:name w:val="annotation text"/>
    <w:basedOn w:val="Normal"/>
    <w:link w:val="CommentaireCar"/>
    <w:uiPriority w:val="99"/>
    <w:semiHidden/>
    <w:unhideWhenUsed/>
    <w:rsid w:val="000B575C"/>
    <w:pPr>
      <w:spacing w:line="240" w:lineRule="auto"/>
    </w:pPr>
    <w:rPr>
      <w:sz w:val="20"/>
      <w:szCs w:val="20"/>
    </w:rPr>
  </w:style>
  <w:style w:type="character" w:customStyle="1" w:styleId="CommentaireCar">
    <w:name w:val="Commentaire Car"/>
    <w:basedOn w:val="Policepardfaut"/>
    <w:link w:val="Commentaire"/>
    <w:uiPriority w:val="99"/>
    <w:semiHidden/>
    <w:rsid w:val="000B575C"/>
    <w:rPr>
      <w:sz w:val="20"/>
      <w:szCs w:val="20"/>
    </w:rPr>
  </w:style>
  <w:style w:type="paragraph" w:styleId="Objetducommentaire">
    <w:name w:val="annotation subject"/>
    <w:basedOn w:val="Commentaire"/>
    <w:next w:val="Commentaire"/>
    <w:link w:val="ObjetducommentaireCar"/>
    <w:uiPriority w:val="99"/>
    <w:semiHidden/>
    <w:unhideWhenUsed/>
    <w:rsid w:val="000B575C"/>
    <w:rPr>
      <w:b/>
      <w:bCs/>
    </w:rPr>
  </w:style>
  <w:style w:type="character" w:customStyle="1" w:styleId="ObjetducommentaireCar">
    <w:name w:val="Objet du commentaire Car"/>
    <w:basedOn w:val="CommentaireCar"/>
    <w:link w:val="Objetducommentaire"/>
    <w:uiPriority w:val="99"/>
    <w:semiHidden/>
    <w:rsid w:val="000B575C"/>
    <w:rPr>
      <w:b/>
      <w:bCs/>
      <w:sz w:val="20"/>
      <w:szCs w:val="20"/>
    </w:rPr>
  </w:style>
  <w:style w:type="character" w:styleId="Lienhypertexte">
    <w:name w:val="Hyperlink"/>
    <w:basedOn w:val="Policepardfaut"/>
    <w:uiPriority w:val="99"/>
    <w:semiHidden/>
    <w:unhideWhenUsed/>
    <w:rsid w:val="00023113"/>
    <w:rPr>
      <w:color w:val="0000FF"/>
      <w:u w:val="single"/>
    </w:rPr>
  </w:style>
  <w:style w:type="paragraph" w:styleId="En-tte">
    <w:name w:val="header"/>
    <w:basedOn w:val="Normal"/>
    <w:link w:val="En-tteCar"/>
    <w:uiPriority w:val="99"/>
    <w:unhideWhenUsed/>
    <w:rsid w:val="00B931D4"/>
    <w:pPr>
      <w:tabs>
        <w:tab w:val="center" w:pos="4536"/>
        <w:tab w:val="right" w:pos="9072"/>
      </w:tabs>
      <w:spacing w:after="0" w:line="240" w:lineRule="auto"/>
    </w:pPr>
  </w:style>
  <w:style w:type="character" w:customStyle="1" w:styleId="En-tteCar">
    <w:name w:val="En-tête Car"/>
    <w:basedOn w:val="Policepardfaut"/>
    <w:link w:val="En-tte"/>
    <w:uiPriority w:val="99"/>
    <w:rsid w:val="00B931D4"/>
  </w:style>
  <w:style w:type="paragraph" w:styleId="Pieddepage">
    <w:name w:val="footer"/>
    <w:basedOn w:val="Normal"/>
    <w:link w:val="PieddepageCar"/>
    <w:uiPriority w:val="99"/>
    <w:unhideWhenUsed/>
    <w:rsid w:val="00B931D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931D4"/>
  </w:style>
  <w:style w:type="paragraph" w:customStyle="1" w:styleId="ElApptidtifaligncenter">
    <w:name w:val="ElApp_tidtifaligncenter"/>
    <w:basedOn w:val="Normal"/>
    <w:rsid w:val="002336A9"/>
    <w:pPr>
      <w:spacing w:after="0" w:line="240" w:lineRule="auto"/>
      <w:jc w:val="center"/>
    </w:pPr>
    <w:rPr>
      <w:rFonts w:ascii="Times New Roman" w:eastAsia="Times New Roman" w:hAnsi="Times New Roman" w:cs="Times New Roman"/>
      <w:color w:val="666699"/>
      <w:sz w:val="24"/>
      <w:szCs w:val="24"/>
      <w:lang w:eastAsia="fr-FR"/>
    </w:rPr>
  </w:style>
  <w:style w:type="paragraph" w:customStyle="1" w:styleId="ElAppp">
    <w:name w:val="ElApp_p"/>
    <w:basedOn w:val="Normal"/>
    <w:rsid w:val="00665467"/>
    <w:pPr>
      <w:spacing w:after="0" w:line="240" w:lineRule="auto"/>
    </w:pPr>
    <w:rPr>
      <w:rFonts w:ascii="Arial" w:eastAsia="Arial" w:hAnsi="Arial" w:cs="Arial"/>
      <w:sz w:val="15"/>
      <w:szCs w:val="15"/>
      <w:lang w:eastAsia="fr-FR"/>
    </w:rPr>
  </w:style>
  <w:style w:type="character" w:customStyle="1" w:styleId="ElApptinonartf">
    <w:name w:val="ElApp_tinonartf"/>
    <w:rsid w:val="00665467"/>
    <w:rPr>
      <w:b/>
      <w:bCs/>
      <w:sz w:val="15"/>
      <w:szCs w:val="15"/>
    </w:rPr>
  </w:style>
  <w:style w:type="table" w:customStyle="1" w:styleId="Grilledutableau2">
    <w:name w:val="Grille du tableau2"/>
    <w:basedOn w:val="TableauNormal"/>
    <w:next w:val="Grilledutableau"/>
    <w:rsid w:val="00945B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7609AD"/>
    <w:pPr>
      <w:spacing w:after="120" w:line="480" w:lineRule="auto"/>
      <w:ind w:left="283"/>
    </w:pPr>
    <w:rPr>
      <w:rFonts w:ascii="Courier" w:eastAsia="Times New Roman" w:hAnsi="Courier" w:cs="Times New Roman"/>
      <w:sz w:val="20"/>
      <w:szCs w:val="20"/>
      <w:lang w:eastAsia="fr-FR"/>
    </w:rPr>
  </w:style>
  <w:style w:type="character" w:customStyle="1" w:styleId="Retraitcorpsdetexte2Car">
    <w:name w:val="Retrait corps de texte 2 Car"/>
    <w:basedOn w:val="Policepardfaut"/>
    <w:link w:val="Retraitcorpsdetexte2"/>
    <w:uiPriority w:val="99"/>
    <w:semiHidden/>
    <w:rsid w:val="007609AD"/>
    <w:rPr>
      <w:rFonts w:ascii="Courier" w:eastAsia="Times New Roman" w:hAnsi="Courier"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1382">
      <w:bodyDiv w:val="1"/>
      <w:marLeft w:val="0"/>
      <w:marRight w:val="0"/>
      <w:marTop w:val="0"/>
      <w:marBottom w:val="0"/>
      <w:divBdr>
        <w:top w:val="none" w:sz="0" w:space="0" w:color="auto"/>
        <w:left w:val="none" w:sz="0" w:space="0" w:color="auto"/>
        <w:bottom w:val="none" w:sz="0" w:space="0" w:color="auto"/>
        <w:right w:val="none" w:sz="0" w:space="0" w:color="auto"/>
      </w:divBdr>
    </w:div>
    <w:div w:id="198057125">
      <w:bodyDiv w:val="1"/>
      <w:marLeft w:val="0"/>
      <w:marRight w:val="0"/>
      <w:marTop w:val="0"/>
      <w:marBottom w:val="0"/>
      <w:divBdr>
        <w:top w:val="none" w:sz="0" w:space="0" w:color="auto"/>
        <w:left w:val="none" w:sz="0" w:space="0" w:color="auto"/>
        <w:bottom w:val="none" w:sz="0" w:space="0" w:color="auto"/>
        <w:right w:val="none" w:sz="0" w:space="0" w:color="auto"/>
      </w:divBdr>
    </w:div>
    <w:div w:id="208881661">
      <w:bodyDiv w:val="1"/>
      <w:marLeft w:val="0"/>
      <w:marRight w:val="0"/>
      <w:marTop w:val="0"/>
      <w:marBottom w:val="0"/>
      <w:divBdr>
        <w:top w:val="none" w:sz="0" w:space="0" w:color="auto"/>
        <w:left w:val="none" w:sz="0" w:space="0" w:color="auto"/>
        <w:bottom w:val="none" w:sz="0" w:space="0" w:color="auto"/>
        <w:right w:val="none" w:sz="0" w:space="0" w:color="auto"/>
      </w:divBdr>
    </w:div>
    <w:div w:id="436172705">
      <w:bodyDiv w:val="1"/>
      <w:marLeft w:val="0"/>
      <w:marRight w:val="0"/>
      <w:marTop w:val="0"/>
      <w:marBottom w:val="0"/>
      <w:divBdr>
        <w:top w:val="none" w:sz="0" w:space="0" w:color="auto"/>
        <w:left w:val="none" w:sz="0" w:space="0" w:color="auto"/>
        <w:bottom w:val="none" w:sz="0" w:space="0" w:color="auto"/>
        <w:right w:val="none" w:sz="0" w:space="0" w:color="auto"/>
      </w:divBdr>
    </w:div>
    <w:div w:id="784235837">
      <w:bodyDiv w:val="1"/>
      <w:marLeft w:val="0"/>
      <w:marRight w:val="0"/>
      <w:marTop w:val="0"/>
      <w:marBottom w:val="0"/>
      <w:divBdr>
        <w:top w:val="none" w:sz="0" w:space="0" w:color="auto"/>
        <w:left w:val="none" w:sz="0" w:space="0" w:color="auto"/>
        <w:bottom w:val="none" w:sz="0" w:space="0" w:color="auto"/>
        <w:right w:val="none" w:sz="0" w:space="0" w:color="auto"/>
      </w:divBdr>
    </w:div>
    <w:div w:id="792820861">
      <w:bodyDiv w:val="1"/>
      <w:marLeft w:val="0"/>
      <w:marRight w:val="0"/>
      <w:marTop w:val="0"/>
      <w:marBottom w:val="0"/>
      <w:divBdr>
        <w:top w:val="none" w:sz="0" w:space="0" w:color="auto"/>
        <w:left w:val="none" w:sz="0" w:space="0" w:color="auto"/>
        <w:bottom w:val="none" w:sz="0" w:space="0" w:color="auto"/>
        <w:right w:val="none" w:sz="0" w:space="0" w:color="auto"/>
      </w:divBdr>
    </w:div>
    <w:div w:id="930313120">
      <w:bodyDiv w:val="1"/>
      <w:marLeft w:val="0"/>
      <w:marRight w:val="0"/>
      <w:marTop w:val="0"/>
      <w:marBottom w:val="0"/>
      <w:divBdr>
        <w:top w:val="none" w:sz="0" w:space="0" w:color="auto"/>
        <w:left w:val="none" w:sz="0" w:space="0" w:color="auto"/>
        <w:bottom w:val="none" w:sz="0" w:space="0" w:color="auto"/>
        <w:right w:val="none" w:sz="0" w:space="0" w:color="auto"/>
      </w:divBdr>
    </w:div>
    <w:div w:id="932662887">
      <w:bodyDiv w:val="1"/>
      <w:marLeft w:val="0"/>
      <w:marRight w:val="0"/>
      <w:marTop w:val="0"/>
      <w:marBottom w:val="0"/>
      <w:divBdr>
        <w:top w:val="none" w:sz="0" w:space="0" w:color="auto"/>
        <w:left w:val="none" w:sz="0" w:space="0" w:color="auto"/>
        <w:bottom w:val="none" w:sz="0" w:space="0" w:color="auto"/>
        <w:right w:val="none" w:sz="0" w:space="0" w:color="auto"/>
      </w:divBdr>
    </w:div>
    <w:div w:id="1016424207">
      <w:bodyDiv w:val="1"/>
      <w:marLeft w:val="0"/>
      <w:marRight w:val="0"/>
      <w:marTop w:val="0"/>
      <w:marBottom w:val="0"/>
      <w:divBdr>
        <w:top w:val="none" w:sz="0" w:space="0" w:color="auto"/>
        <w:left w:val="none" w:sz="0" w:space="0" w:color="auto"/>
        <w:bottom w:val="none" w:sz="0" w:space="0" w:color="auto"/>
        <w:right w:val="none" w:sz="0" w:space="0" w:color="auto"/>
      </w:divBdr>
    </w:div>
    <w:div w:id="1068766170">
      <w:bodyDiv w:val="1"/>
      <w:marLeft w:val="0"/>
      <w:marRight w:val="0"/>
      <w:marTop w:val="0"/>
      <w:marBottom w:val="0"/>
      <w:divBdr>
        <w:top w:val="none" w:sz="0" w:space="0" w:color="auto"/>
        <w:left w:val="none" w:sz="0" w:space="0" w:color="auto"/>
        <w:bottom w:val="none" w:sz="0" w:space="0" w:color="auto"/>
        <w:right w:val="none" w:sz="0" w:space="0" w:color="auto"/>
      </w:divBdr>
    </w:div>
    <w:div w:id="1270310326">
      <w:bodyDiv w:val="1"/>
      <w:marLeft w:val="0"/>
      <w:marRight w:val="0"/>
      <w:marTop w:val="0"/>
      <w:marBottom w:val="0"/>
      <w:divBdr>
        <w:top w:val="none" w:sz="0" w:space="0" w:color="auto"/>
        <w:left w:val="none" w:sz="0" w:space="0" w:color="auto"/>
        <w:bottom w:val="none" w:sz="0" w:space="0" w:color="auto"/>
        <w:right w:val="none" w:sz="0" w:space="0" w:color="auto"/>
      </w:divBdr>
    </w:div>
    <w:div w:id="2033532134">
      <w:bodyDiv w:val="1"/>
      <w:marLeft w:val="0"/>
      <w:marRight w:val="0"/>
      <w:marTop w:val="0"/>
      <w:marBottom w:val="0"/>
      <w:divBdr>
        <w:top w:val="none" w:sz="0" w:space="0" w:color="auto"/>
        <w:left w:val="none" w:sz="0" w:space="0" w:color="auto"/>
        <w:bottom w:val="none" w:sz="0" w:space="0" w:color="auto"/>
        <w:right w:val="none" w:sz="0" w:space="0" w:color="auto"/>
      </w:divBdr>
    </w:div>
    <w:div w:id="214323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E5759-9294-4D1F-943F-B0455B0E9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1683</TotalTime>
  <Pages>5</Pages>
  <Words>667</Words>
  <Characters>3669</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SAINT-GOBAIN 1.1</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MASSARDIER, Pierre-Eric</dc:creator>
  <cp:keywords/>
  <dc:description/>
  <cp:lastModifiedBy>DEFAY, Régis</cp:lastModifiedBy>
  <cp:revision>316</cp:revision>
  <cp:lastPrinted>2026-03-23T17:01:00Z</cp:lastPrinted>
  <dcterms:created xsi:type="dcterms:W3CDTF">2022-11-07T10:20:00Z</dcterms:created>
  <dcterms:modified xsi:type="dcterms:W3CDTF">2026-03-25T15:14:00Z</dcterms:modified>
</cp:coreProperties>
</file>