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0EB7A" w14:textId="4479C823" w:rsidR="00FE0BC2" w:rsidRDefault="00425782" w:rsidP="00797CA9">
      <w:pPr>
        <w:pBdr>
          <w:top w:val="single" w:sz="4" w:space="1" w:color="auto"/>
          <w:left w:val="single" w:sz="4" w:space="4" w:color="auto"/>
          <w:bottom w:val="single" w:sz="4" w:space="1" w:color="auto"/>
          <w:right w:val="single" w:sz="4" w:space="4" w:color="auto"/>
        </w:pBdr>
        <w:spacing w:after="0"/>
        <w:jc w:val="center"/>
        <w:rPr>
          <w:b/>
          <w:sz w:val="24"/>
        </w:rPr>
      </w:pPr>
      <w:r>
        <w:rPr>
          <w:b/>
          <w:sz w:val="24"/>
        </w:rPr>
        <w:t xml:space="preserve">Avenant n°1 </w:t>
      </w:r>
      <w:r w:rsidR="00BE3CE8">
        <w:rPr>
          <w:b/>
          <w:sz w:val="24"/>
        </w:rPr>
        <w:t>modifiant</w:t>
      </w:r>
      <w:r w:rsidR="003A3C38">
        <w:rPr>
          <w:b/>
          <w:sz w:val="24"/>
        </w:rPr>
        <w:t xml:space="preserve"> et reconduisant</w:t>
      </w:r>
      <w:r w:rsidR="00BE3CE8">
        <w:rPr>
          <w:b/>
          <w:sz w:val="24"/>
        </w:rPr>
        <w:t xml:space="preserve"> </w:t>
      </w:r>
      <w:r>
        <w:rPr>
          <w:b/>
          <w:sz w:val="24"/>
        </w:rPr>
        <w:t>l’</w:t>
      </w:r>
      <w:r w:rsidR="00CA5E8C" w:rsidRPr="00D608AD">
        <w:rPr>
          <w:b/>
          <w:sz w:val="24"/>
        </w:rPr>
        <w:t>ACCORD</w:t>
      </w:r>
      <w:r w:rsidR="00FE0BC2">
        <w:rPr>
          <w:b/>
          <w:sz w:val="24"/>
        </w:rPr>
        <w:t xml:space="preserve"> du 13 décembre 2022</w:t>
      </w:r>
    </w:p>
    <w:p w14:paraId="1145E942" w14:textId="0538E11E" w:rsidR="00CA5E8C" w:rsidRPr="00D608AD" w:rsidRDefault="00CA5E8C" w:rsidP="00797CA9">
      <w:pPr>
        <w:pBdr>
          <w:top w:val="single" w:sz="4" w:space="1" w:color="auto"/>
          <w:left w:val="single" w:sz="4" w:space="4" w:color="auto"/>
          <w:bottom w:val="single" w:sz="4" w:space="1" w:color="auto"/>
          <w:right w:val="single" w:sz="4" w:space="4" w:color="auto"/>
        </w:pBdr>
        <w:spacing w:after="0"/>
        <w:jc w:val="center"/>
        <w:rPr>
          <w:b/>
          <w:sz w:val="24"/>
        </w:rPr>
      </w:pPr>
      <w:r w:rsidRPr="00D608AD">
        <w:rPr>
          <w:b/>
          <w:sz w:val="24"/>
        </w:rPr>
        <w:t xml:space="preserve"> RELATIF A </w:t>
      </w:r>
      <w:r w:rsidR="006B004B">
        <w:rPr>
          <w:b/>
          <w:sz w:val="24"/>
        </w:rPr>
        <w:t>L’</w:t>
      </w:r>
      <w:r w:rsidR="001A51E1">
        <w:rPr>
          <w:b/>
          <w:sz w:val="24"/>
        </w:rPr>
        <w:t>ANNUALISATION</w:t>
      </w:r>
      <w:r w:rsidR="00A96172">
        <w:rPr>
          <w:b/>
          <w:sz w:val="24"/>
        </w:rPr>
        <w:t xml:space="preserve"> DU TEMPS DE TRAVAIL </w:t>
      </w:r>
    </w:p>
    <w:p w14:paraId="4212345C" w14:textId="77777777" w:rsidR="00CA5E8C" w:rsidRPr="00D608AD" w:rsidRDefault="00C63646" w:rsidP="00D608AD">
      <w:pPr>
        <w:pBdr>
          <w:top w:val="single" w:sz="4" w:space="1" w:color="auto"/>
          <w:left w:val="single" w:sz="4" w:space="4" w:color="auto"/>
          <w:bottom w:val="single" w:sz="4" w:space="1" w:color="auto"/>
          <w:right w:val="single" w:sz="4" w:space="4" w:color="auto"/>
        </w:pBdr>
        <w:jc w:val="center"/>
        <w:rPr>
          <w:b/>
          <w:sz w:val="24"/>
        </w:rPr>
      </w:pPr>
      <w:r>
        <w:rPr>
          <w:b/>
          <w:sz w:val="24"/>
        </w:rPr>
        <w:t>« </w:t>
      </w:r>
      <w:r w:rsidR="00CA5E8C" w:rsidRPr="00D608AD">
        <w:rPr>
          <w:b/>
          <w:sz w:val="24"/>
        </w:rPr>
        <w:t>ASSOCIATION QUOI DE 9</w:t>
      </w:r>
      <w:r>
        <w:rPr>
          <w:b/>
          <w:sz w:val="24"/>
        </w:rPr>
        <w:t> »</w:t>
      </w:r>
    </w:p>
    <w:p w14:paraId="4F6F8DC7" w14:textId="77777777" w:rsidR="00165DF6" w:rsidRDefault="00165DF6">
      <w:pPr>
        <w:rPr>
          <w:b/>
        </w:rPr>
      </w:pPr>
    </w:p>
    <w:p w14:paraId="059EFBC4" w14:textId="77777777" w:rsidR="00CA5E8C" w:rsidRPr="00D608AD" w:rsidRDefault="00CA5E8C">
      <w:pPr>
        <w:rPr>
          <w:b/>
        </w:rPr>
      </w:pPr>
      <w:r w:rsidRPr="00D608AD">
        <w:rPr>
          <w:b/>
        </w:rPr>
        <w:t xml:space="preserve">Entre : </w:t>
      </w:r>
    </w:p>
    <w:p w14:paraId="3F2D33F8" w14:textId="77777777" w:rsidR="00CA5E8C" w:rsidRPr="00DA6184" w:rsidRDefault="00CA5E8C" w:rsidP="00CA5E8C">
      <w:pPr>
        <w:pStyle w:val="Textbody"/>
        <w:spacing w:after="0" w:line="240" w:lineRule="auto"/>
        <w:jc w:val="both"/>
        <w:rPr>
          <w:rFonts w:ascii="Calibri" w:hAnsi="Calibri" w:cs="Calibri"/>
          <w:b/>
          <w:color w:val="000000"/>
        </w:rPr>
      </w:pPr>
      <w:r w:rsidRPr="00DA6184">
        <w:rPr>
          <w:rFonts w:ascii="Calibri" w:hAnsi="Calibri" w:cs="Calibri"/>
          <w:b/>
          <w:color w:val="000000"/>
        </w:rPr>
        <w:t xml:space="preserve">Raison sociale : </w:t>
      </w:r>
      <w:r w:rsidRPr="00DA6184">
        <w:rPr>
          <w:rFonts w:ascii="Calibri" w:hAnsi="Calibri" w:cs="Calibri"/>
          <w:b/>
          <w:color w:val="000000"/>
          <w:u w:val="single"/>
        </w:rPr>
        <w:t>Association Quoi de 9</w:t>
      </w:r>
      <w:r w:rsidRPr="00DA6184">
        <w:rPr>
          <w:rFonts w:ascii="Calibri" w:hAnsi="Calibri" w:cs="Calibri"/>
          <w:b/>
          <w:color w:val="000000"/>
        </w:rPr>
        <w:t xml:space="preserve"> </w:t>
      </w:r>
    </w:p>
    <w:p w14:paraId="442F798D" w14:textId="77777777" w:rsidR="00CA5E8C" w:rsidRPr="00D608AD" w:rsidRDefault="00CA5E8C" w:rsidP="00CA5E8C">
      <w:pPr>
        <w:pStyle w:val="Textbody"/>
        <w:spacing w:after="0" w:line="240" w:lineRule="auto"/>
        <w:jc w:val="both"/>
      </w:pPr>
      <w:r w:rsidRPr="00D608AD">
        <w:rPr>
          <w:rFonts w:ascii="Calibri" w:hAnsi="Calibri" w:cs="Calibri"/>
          <w:color w:val="000000"/>
        </w:rPr>
        <w:t>Dont le siège est situé : 2 place Paul Comte - 48400 Florac-Trois-Rivières</w:t>
      </w:r>
    </w:p>
    <w:p w14:paraId="6C56E27F" w14:textId="77777777" w:rsidR="00CA5E8C" w:rsidRPr="00D608AD" w:rsidRDefault="00CA5E8C" w:rsidP="00CA5E8C">
      <w:pPr>
        <w:pStyle w:val="Textbody"/>
        <w:spacing w:after="0" w:line="240" w:lineRule="auto"/>
        <w:jc w:val="both"/>
        <w:rPr>
          <w:rFonts w:ascii="Calibri" w:hAnsi="Calibri" w:cs="Calibri"/>
          <w:color w:val="000000"/>
        </w:rPr>
      </w:pPr>
      <w:r w:rsidRPr="00D608AD">
        <w:rPr>
          <w:rFonts w:ascii="Calibri" w:hAnsi="Calibri" w:cs="Calibri"/>
          <w:color w:val="000000"/>
        </w:rPr>
        <w:t>N° de Siret 39023769100048</w:t>
      </w:r>
    </w:p>
    <w:p w14:paraId="5C3C1EE4" w14:textId="58F402EC" w:rsidR="00CA5E8C" w:rsidRPr="00DA6184" w:rsidRDefault="00CA5E8C" w:rsidP="00CA5E8C">
      <w:pPr>
        <w:pStyle w:val="Textbody"/>
        <w:spacing w:after="0" w:line="240" w:lineRule="auto"/>
        <w:jc w:val="both"/>
        <w:rPr>
          <w:rFonts w:ascii="Calibri" w:hAnsi="Calibri" w:cs="Calibri"/>
          <w:b/>
          <w:color w:val="000000"/>
        </w:rPr>
      </w:pPr>
      <w:r w:rsidRPr="00DA6184">
        <w:rPr>
          <w:rFonts w:ascii="Calibri" w:hAnsi="Calibri" w:cs="Calibri"/>
          <w:b/>
          <w:color w:val="000000"/>
        </w:rPr>
        <w:t>Re</w:t>
      </w:r>
      <w:r w:rsidR="00CE786F">
        <w:rPr>
          <w:rFonts w:ascii="Calibri" w:hAnsi="Calibri" w:cs="Calibri"/>
          <w:b/>
          <w:color w:val="000000"/>
        </w:rPr>
        <w:t xml:space="preserve">présentée par : Messieurs </w:t>
      </w:r>
      <w:r w:rsidR="00E343C2">
        <w:rPr>
          <w:rFonts w:ascii="Calibri" w:hAnsi="Calibri" w:cs="Calibri"/>
          <w:b/>
          <w:color w:val="000000"/>
        </w:rPr>
        <w:t>…</w:t>
      </w:r>
      <w:r w:rsidR="00CE786F">
        <w:rPr>
          <w:rFonts w:ascii="Calibri" w:hAnsi="Calibri" w:cs="Calibri"/>
          <w:b/>
          <w:color w:val="000000"/>
        </w:rPr>
        <w:t xml:space="preserve"> et</w:t>
      </w:r>
      <w:proofErr w:type="gramStart"/>
      <w:r w:rsidR="00CE786F">
        <w:rPr>
          <w:rFonts w:ascii="Calibri" w:hAnsi="Calibri" w:cs="Calibri"/>
          <w:b/>
          <w:color w:val="000000"/>
        </w:rPr>
        <w:t xml:space="preserve"> </w:t>
      </w:r>
      <w:r w:rsidR="00E343C2">
        <w:rPr>
          <w:rFonts w:ascii="Calibri" w:hAnsi="Calibri" w:cs="Calibri"/>
          <w:b/>
          <w:color w:val="000000"/>
        </w:rPr>
        <w:t>.…</w:t>
      </w:r>
      <w:proofErr w:type="gramEnd"/>
      <w:r w:rsidR="00E343C2">
        <w:rPr>
          <w:rFonts w:ascii="Calibri" w:hAnsi="Calibri" w:cs="Calibri"/>
          <w:b/>
          <w:color w:val="000000"/>
        </w:rPr>
        <w:t>.</w:t>
      </w:r>
      <w:r w:rsidR="00CE786F">
        <w:rPr>
          <w:rFonts w:ascii="Calibri" w:hAnsi="Calibri" w:cs="Calibri"/>
          <w:b/>
          <w:color w:val="000000"/>
        </w:rPr>
        <w:t xml:space="preserve">, </w:t>
      </w:r>
      <w:r w:rsidRPr="00DA6184">
        <w:rPr>
          <w:rFonts w:ascii="Calibri" w:hAnsi="Calibri" w:cs="Calibri"/>
          <w:b/>
          <w:color w:val="000000"/>
        </w:rPr>
        <w:t>Coprésident</w:t>
      </w:r>
      <w:r w:rsidR="00CE786F">
        <w:rPr>
          <w:rFonts w:ascii="Calibri" w:hAnsi="Calibri" w:cs="Calibri"/>
          <w:b/>
          <w:color w:val="000000"/>
        </w:rPr>
        <w:t>s</w:t>
      </w:r>
    </w:p>
    <w:p w14:paraId="0979FB4E" w14:textId="77777777" w:rsidR="00CA5E8C" w:rsidRPr="00D608AD" w:rsidRDefault="00CA5E8C" w:rsidP="00D608AD">
      <w:pPr>
        <w:pStyle w:val="Textbody"/>
        <w:spacing w:after="0" w:line="240" w:lineRule="auto"/>
        <w:jc w:val="right"/>
        <w:rPr>
          <w:rFonts w:ascii="Calibri" w:hAnsi="Calibri" w:cs="Calibri"/>
          <w:color w:val="000000"/>
        </w:rPr>
      </w:pPr>
      <w:r w:rsidRPr="00D608AD">
        <w:rPr>
          <w:rFonts w:ascii="Calibri" w:hAnsi="Calibri" w:cs="Calibri"/>
          <w:color w:val="000000"/>
          <w:u w:val="single"/>
        </w:rPr>
        <w:t>D’une part</w:t>
      </w:r>
      <w:r w:rsidR="00D608AD">
        <w:rPr>
          <w:rFonts w:ascii="Calibri" w:hAnsi="Calibri" w:cs="Calibri"/>
          <w:color w:val="000000"/>
        </w:rPr>
        <w:t>,</w:t>
      </w:r>
    </w:p>
    <w:p w14:paraId="27AA9716" w14:textId="77777777" w:rsidR="00CA5E8C" w:rsidRDefault="00CA5E8C" w:rsidP="00CA5E8C">
      <w:pPr>
        <w:pStyle w:val="Textbody"/>
        <w:spacing w:after="0" w:line="240" w:lineRule="auto"/>
        <w:jc w:val="both"/>
        <w:rPr>
          <w:rFonts w:ascii="Calibri" w:hAnsi="Calibri" w:cs="Calibri"/>
          <w:b/>
          <w:color w:val="000000"/>
        </w:rPr>
      </w:pPr>
    </w:p>
    <w:p w14:paraId="5672DFDD" w14:textId="77777777" w:rsidR="00CA5E8C" w:rsidRDefault="00D608AD" w:rsidP="00CA5E8C">
      <w:pPr>
        <w:pStyle w:val="Textbody"/>
        <w:spacing w:after="0" w:line="240" w:lineRule="auto"/>
        <w:jc w:val="both"/>
        <w:rPr>
          <w:rFonts w:ascii="Calibri" w:hAnsi="Calibri" w:cs="Calibri"/>
          <w:b/>
          <w:color w:val="000000"/>
        </w:rPr>
      </w:pPr>
      <w:r>
        <w:rPr>
          <w:rFonts w:ascii="Calibri" w:hAnsi="Calibri" w:cs="Calibri"/>
          <w:b/>
          <w:color w:val="000000"/>
        </w:rPr>
        <w:t>ET</w:t>
      </w:r>
      <w:r w:rsidR="00CA5E8C">
        <w:rPr>
          <w:rFonts w:ascii="Calibri" w:hAnsi="Calibri" w:cs="Calibri"/>
          <w:b/>
          <w:color w:val="000000"/>
        </w:rPr>
        <w:t xml:space="preserve"> : </w:t>
      </w:r>
    </w:p>
    <w:p w14:paraId="1002F5F5" w14:textId="77777777" w:rsidR="00CA5E8C" w:rsidRDefault="00CA5E8C" w:rsidP="00CA5E8C">
      <w:pPr>
        <w:pStyle w:val="Textbody"/>
        <w:spacing w:after="0" w:line="240" w:lineRule="auto"/>
        <w:jc w:val="both"/>
        <w:rPr>
          <w:rFonts w:ascii="Calibri" w:hAnsi="Calibri" w:cs="Calibri"/>
          <w:b/>
          <w:color w:val="000000"/>
        </w:rPr>
      </w:pPr>
    </w:p>
    <w:p w14:paraId="2555E46D" w14:textId="7CD8EEB2" w:rsidR="008D2F33" w:rsidRDefault="008D2F33" w:rsidP="008D2F33">
      <w:pPr>
        <w:pStyle w:val="Textbody"/>
        <w:spacing w:after="0" w:line="240" w:lineRule="auto"/>
        <w:rPr>
          <w:rFonts w:ascii="Calibri" w:hAnsi="Calibri" w:cs="Calibri"/>
          <w:color w:val="000000"/>
        </w:rPr>
      </w:pPr>
      <w:r w:rsidRPr="008D2F33">
        <w:rPr>
          <w:rFonts w:ascii="Calibri" w:hAnsi="Calibri" w:cs="Calibri"/>
          <w:color w:val="000000"/>
        </w:rPr>
        <w:t>Les salariés de l’association, l’avenant étant soumis à approbation dans les conditions</w:t>
      </w:r>
      <w:r w:rsidR="00793E04">
        <w:rPr>
          <w:rFonts w:ascii="Calibri" w:hAnsi="Calibri" w:cs="Calibri"/>
          <w:color w:val="000000"/>
        </w:rPr>
        <w:t xml:space="preserve"> </w:t>
      </w:r>
      <w:r w:rsidRPr="008D2F33">
        <w:rPr>
          <w:rFonts w:ascii="Calibri" w:hAnsi="Calibri" w:cs="Calibri"/>
          <w:color w:val="000000"/>
        </w:rPr>
        <w:t>prévues aux articles L2232-21 et L2232-22 du code du travail,</w:t>
      </w:r>
    </w:p>
    <w:p w14:paraId="5F77CE8B" w14:textId="372519A7" w:rsidR="00D608AD" w:rsidRPr="008D2F33" w:rsidRDefault="00D608AD" w:rsidP="008D2F33">
      <w:pPr>
        <w:pStyle w:val="Textbody"/>
        <w:spacing w:after="0" w:line="240" w:lineRule="auto"/>
        <w:jc w:val="right"/>
        <w:rPr>
          <w:rFonts w:ascii="Calibri" w:hAnsi="Calibri" w:cs="Calibri"/>
          <w:color w:val="000000"/>
          <w:u w:val="single"/>
        </w:rPr>
      </w:pPr>
      <w:r w:rsidRPr="00D608AD">
        <w:rPr>
          <w:rFonts w:ascii="Calibri" w:hAnsi="Calibri" w:cs="Calibri"/>
          <w:color w:val="000000"/>
          <w:u w:val="single"/>
        </w:rPr>
        <w:t>D’autre part</w:t>
      </w:r>
      <w:r w:rsidRPr="008D2F33">
        <w:rPr>
          <w:rFonts w:ascii="Calibri" w:hAnsi="Calibri" w:cs="Calibri"/>
          <w:color w:val="000000"/>
          <w:u w:val="single"/>
        </w:rPr>
        <w:t>,</w:t>
      </w:r>
    </w:p>
    <w:p w14:paraId="123B853D" w14:textId="77777777" w:rsidR="00D608AD" w:rsidRDefault="00D608AD" w:rsidP="00D608AD">
      <w:pPr>
        <w:pStyle w:val="Textbody"/>
        <w:spacing w:after="0" w:line="240" w:lineRule="auto"/>
        <w:rPr>
          <w:rFonts w:ascii="Calibri" w:hAnsi="Calibri" w:cs="Calibri"/>
          <w:color w:val="000000"/>
        </w:rPr>
      </w:pPr>
    </w:p>
    <w:p w14:paraId="64D2D6AF" w14:textId="41DC3542" w:rsidR="00C079B1" w:rsidRDefault="00F51C53" w:rsidP="00F51C53">
      <w:pPr>
        <w:pStyle w:val="Textbody"/>
        <w:numPr>
          <w:ilvl w:val="0"/>
          <w:numId w:val="23"/>
        </w:numPr>
        <w:spacing w:after="0" w:line="240" w:lineRule="auto"/>
        <w:rPr>
          <w:rFonts w:ascii="Calibri" w:hAnsi="Calibri" w:cs="Calibri"/>
          <w:color w:val="000000"/>
        </w:rPr>
      </w:pPr>
      <w:r>
        <w:rPr>
          <w:rFonts w:ascii="Calibri" w:hAnsi="Calibri" w:cs="Calibri"/>
          <w:color w:val="000000"/>
        </w:rPr>
        <w:t>Vu l’accord du 13 décembre 2022 relatif à l’annualisation du de travail « Association Quoi de 9 »</w:t>
      </w:r>
    </w:p>
    <w:p w14:paraId="2A2EEE6A" w14:textId="447B82EF" w:rsidR="00F51C53" w:rsidRDefault="006E4ED9" w:rsidP="00F51C53">
      <w:pPr>
        <w:pStyle w:val="Textbody"/>
        <w:numPr>
          <w:ilvl w:val="0"/>
          <w:numId w:val="23"/>
        </w:numPr>
        <w:spacing w:after="0" w:line="240" w:lineRule="auto"/>
        <w:rPr>
          <w:rFonts w:ascii="Calibri" w:hAnsi="Calibri" w:cs="Calibri"/>
          <w:color w:val="000000"/>
        </w:rPr>
      </w:pPr>
      <w:r>
        <w:rPr>
          <w:rFonts w:ascii="Calibri" w:hAnsi="Calibri" w:cs="Calibri"/>
          <w:color w:val="000000"/>
        </w:rPr>
        <w:t>Vu les dispositions des articles L31</w:t>
      </w:r>
      <w:r w:rsidR="00D64409">
        <w:rPr>
          <w:rFonts w:ascii="Calibri" w:hAnsi="Calibri" w:cs="Calibri"/>
          <w:color w:val="000000"/>
        </w:rPr>
        <w:t>21</w:t>
      </w:r>
      <w:r>
        <w:rPr>
          <w:rFonts w:ascii="Calibri" w:hAnsi="Calibri" w:cs="Calibri"/>
          <w:color w:val="000000"/>
        </w:rPr>
        <w:t>-</w:t>
      </w:r>
      <w:r w:rsidR="00D64409">
        <w:rPr>
          <w:rFonts w:ascii="Calibri" w:hAnsi="Calibri" w:cs="Calibri"/>
          <w:color w:val="000000"/>
        </w:rPr>
        <w:t>4</w:t>
      </w:r>
      <w:r>
        <w:rPr>
          <w:rFonts w:ascii="Calibri" w:hAnsi="Calibri" w:cs="Calibri"/>
          <w:color w:val="000000"/>
        </w:rPr>
        <w:t xml:space="preserve">1 et suivant du code du </w:t>
      </w:r>
      <w:r w:rsidR="00D64409">
        <w:rPr>
          <w:rFonts w:ascii="Calibri" w:hAnsi="Calibri" w:cs="Calibri"/>
          <w:color w:val="000000"/>
        </w:rPr>
        <w:t>t</w:t>
      </w:r>
      <w:r>
        <w:rPr>
          <w:rFonts w:ascii="Calibri" w:hAnsi="Calibri" w:cs="Calibri"/>
          <w:color w:val="000000"/>
        </w:rPr>
        <w:t>ravail</w:t>
      </w:r>
    </w:p>
    <w:p w14:paraId="0AFA4176" w14:textId="72D3DBA6" w:rsidR="00D64409" w:rsidRDefault="00D64409" w:rsidP="00F51C53">
      <w:pPr>
        <w:pStyle w:val="Textbody"/>
        <w:numPr>
          <w:ilvl w:val="0"/>
          <w:numId w:val="23"/>
        </w:numPr>
        <w:spacing w:after="0" w:line="240" w:lineRule="auto"/>
        <w:rPr>
          <w:rFonts w:ascii="Calibri" w:hAnsi="Calibri" w:cs="Calibri"/>
          <w:color w:val="000000"/>
        </w:rPr>
      </w:pPr>
      <w:r>
        <w:rPr>
          <w:rFonts w:ascii="Calibri" w:hAnsi="Calibri" w:cs="Calibri"/>
          <w:color w:val="000000"/>
        </w:rPr>
        <w:t>Vu les dispo</w:t>
      </w:r>
      <w:r w:rsidR="00ED7376">
        <w:rPr>
          <w:rFonts w:ascii="Calibri" w:hAnsi="Calibri" w:cs="Calibri"/>
          <w:color w:val="000000"/>
        </w:rPr>
        <w:t>sitions des articles L2232-21 et L2232-22 du code du travail</w:t>
      </w:r>
    </w:p>
    <w:p w14:paraId="1DDCD322" w14:textId="490A1BD3" w:rsidR="006579E1" w:rsidRDefault="006579E1" w:rsidP="00F51C53">
      <w:pPr>
        <w:pStyle w:val="Textbody"/>
        <w:numPr>
          <w:ilvl w:val="0"/>
          <w:numId w:val="23"/>
        </w:numPr>
        <w:spacing w:after="0" w:line="240" w:lineRule="auto"/>
        <w:rPr>
          <w:rFonts w:ascii="Calibri" w:hAnsi="Calibri" w:cs="Calibri"/>
          <w:color w:val="000000"/>
        </w:rPr>
      </w:pPr>
      <w:r>
        <w:rPr>
          <w:rFonts w:ascii="Calibri" w:hAnsi="Calibri" w:cs="Calibri"/>
          <w:color w:val="000000"/>
        </w:rPr>
        <w:t>Vu les dispositions de l’article L314-6 du code de l’action sociale et des familles</w:t>
      </w:r>
    </w:p>
    <w:p w14:paraId="0B1A9792" w14:textId="77777777" w:rsidR="00ED7376" w:rsidRDefault="00ED7376" w:rsidP="00ED7376">
      <w:pPr>
        <w:pStyle w:val="Textbody"/>
        <w:spacing w:after="0" w:line="240" w:lineRule="auto"/>
        <w:rPr>
          <w:rFonts w:ascii="Calibri" w:hAnsi="Calibri" w:cs="Calibri"/>
          <w:color w:val="000000"/>
        </w:rPr>
      </w:pPr>
    </w:p>
    <w:p w14:paraId="0B31C4BA" w14:textId="77777777" w:rsidR="00261106" w:rsidRDefault="00261106" w:rsidP="00ED7376">
      <w:pPr>
        <w:pStyle w:val="Textbody"/>
        <w:spacing w:after="0" w:line="240" w:lineRule="auto"/>
        <w:rPr>
          <w:rFonts w:ascii="Calibri" w:hAnsi="Calibri" w:cs="Calibri"/>
          <w:color w:val="000000"/>
        </w:rPr>
      </w:pPr>
    </w:p>
    <w:p w14:paraId="4385A034" w14:textId="085760EB" w:rsidR="00C079B1" w:rsidRDefault="00ED7376" w:rsidP="00D608AD">
      <w:pPr>
        <w:pStyle w:val="Textbody"/>
        <w:spacing w:after="0" w:line="240" w:lineRule="auto"/>
        <w:rPr>
          <w:rFonts w:ascii="Calibri" w:hAnsi="Calibri" w:cs="Calibri"/>
          <w:color w:val="000000"/>
        </w:rPr>
      </w:pPr>
      <w:r>
        <w:rPr>
          <w:rFonts w:ascii="Calibri" w:hAnsi="Calibri" w:cs="Calibri"/>
          <w:color w:val="000000"/>
        </w:rPr>
        <w:t>Il est convenu ce qui suit,</w:t>
      </w:r>
    </w:p>
    <w:p w14:paraId="0AB80661" w14:textId="77777777" w:rsidR="00C079B1" w:rsidRDefault="00C079B1" w:rsidP="00D608AD">
      <w:pPr>
        <w:pStyle w:val="Textbody"/>
        <w:spacing w:after="0" w:line="240" w:lineRule="auto"/>
        <w:rPr>
          <w:rFonts w:ascii="Calibri" w:hAnsi="Calibri" w:cs="Calibri"/>
          <w:color w:val="000000"/>
        </w:rPr>
      </w:pPr>
    </w:p>
    <w:p w14:paraId="62B68C12" w14:textId="77777777" w:rsidR="00695722" w:rsidRDefault="00695722" w:rsidP="00D608AD">
      <w:pPr>
        <w:pStyle w:val="Textbody"/>
        <w:spacing w:after="0" w:line="240" w:lineRule="auto"/>
        <w:rPr>
          <w:rFonts w:ascii="Calibri" w:hAnsi="Calibri" w:cs="Calibri"/>
          <w:color w:val="000000"/>
        </w:rPr>
      </w:pPr>
    </w:p>
    <w:p w14:paraId="426D88A5" w14:textId="77777777" w:rsidR="00261106" w:rsidRDefault="00261106" w:rsidP="00D608AD">
      <w:pPr>
        <w:pStyle w:val="Textbody"/>
        <w:spacing w:after="0" w:line="240" w:lineRule="auto"/>
        <w:rPr>
          <w:rFonts w:ascii="Calibri" w:hAnsi="Calibri" w:cs="Calibri"/>
          <w:color w:val="000000"/>
        </w:rPr>
      </w:pPr>
    </w:p>
    <w:p w14:paraId="1073275E" w14:textId="77777777" w:rsidR="00D608AD" w:rsidRPr="00D608AD" w:rsidRDefault="00D608AD" w:rsidP="00D608AD">
      <w:pPr>
        <w:pStyle w:val="Textbody"/>
        <w:spacing w:after="0" w:line="240" w:lineRule="auto"/>
        <w:jc w:val="center"/>
        <w:rPr>
          <w:rFonts w:ascii="Calibri" w:hAnsi="Calibri" w:cs="Calibri"/>
          <w:b/>
          <w:color w:val="000000"/>
        </w:rPr>
      </w:pPr>
      <w:r w:rsidRPr="00D608AD">
        <w:rPr>
          <w:rFonts w:ascii="Calibri" w:hAnsi="Calibri" w:cs="Calibri"/>
          <w:b/>
          <w:color w:val="000000"/>
        </w:rPr>
        <w:t>Préambule</w:t>
      </w:r>
    </w:p>
    <w:p w14:paraId="2CB9E916" w14:textId="77777777" w:rsidR="00D608AD" w:rsidRDefault="00D608AD" w:rsidP="00D608AD">
      <w:pPr>
        <w:pStyle w:val="Textbody"/>
        <w:spacing w:after="0" w:line="240" w:lineRule="auto"/>
        <w:rPr>
          <w:rFonts w:ascii="Calibri" w:hAnsi="Calibri" w:cs="Calibri"/>
          <w:color w:val="000000"/>
        </w:rPr>
      </w:pPr>
    </w:p>
    <w:p w14:paraId="279C42CF" w14:textId="093B603D" w:rsidR="00995BD4" w:rsidRDefault="00797D9F" w:rsidP="0059318A">
      <w:pPr>
        <w:pStyle w:val="Textbody"/>
        <w:spacing w:after="0" w:line="240" w:lineRule="auto"/>
        <w:jc w:val="both"/>
        <w:rPr>
          <w:rFonts w:ascii="Calibri" w:hAnsi="Calibri" w:cs="Calibri"/>
          <w:color w:val="000000"/>
        </w:rPr>
      </w:pPr>
      <w:r>
        <w:rPr>
          <w:rFonts w:ascii="Calibri" w:hAnsi="Calibri" w:cs="Calibri"/>
          <w:color w:val="000000"/>
        </w:rPr>
        <w:t xml:space="preserve">Le présent avenant </w:t>
      </w:r>
      <w:r w:rsidR="00A63F6A">
        <w:rPr>
          <w:rFonts w:ascii="Calibri" w:hAnsi="Calibri" w:cs="Calibri"/>
          <w:color w:val="000000"/>
        </w:rPr>
        <w:t>est proposé par l’employeur</w:t>
      </w:r>
      <w:r w:rsidR="00D608AD">
        <w:rPr>
          <w:rFonts w:ascii="Calibri" w:hAnsi="Calibri" w:cs="Calibri"/>
          <w:color w:val="000000"/>
        </w:rPr>
        <w:t xml:space="preserve"> </w:t>
      </w:r>
      <w:r w:rsidR="00094C0B">
        <w:rPr>
          <w:rFonts w:ascii="Calibri" w:hAnsi="Calibri" w:cs="Calibri"/>
          <w:color w:val="000000"/>
        </w:rPr>
        <w:t>à la suite d’un</w:t>
      </w:r>
      <w:r w:rsidR="00D608AD">
        <w:rPr>
          <w:rFonts w:ascii="Calibri" w:hAnsi="Calibri" w:cs="Calibri"/>
          <w:color w:val="000000"/>
        </w:rPr>
        <w:t xml:space="preserve"> travail de </w:t>
      </w:r>
      <w:r w:rsidR="00231279">
        <w:rPr>
          <w:rFonts w:ascii="Calibri" w:hAnsi="Calibri" w:cs="Calibri"/>
          <w:color w:val="000000"/>
        </w:rPr>
        <w:t>diagnostic réalisé</w:t>
      </w:r>
      <w:r w:rsidR="00D608AD">
        <w:rPr>
          <w:rFonts w:ascii="Calibri" w:hAnsi="Calibri" w:cs="Calibri"/>
          <w:color w:val="000000"/>
        </w:rPr>
        <w:t xml:space="preserve"> sur la base d’une méthode participative </w:t>
      </w:r>
      <w:r w:rsidR="00797CA9">
        <w:rPr>
          <w:rFonts w:ascii="Calibri" w:hAnsi="Calibri" w:cs="Calibri"/>
          <w:color w:val="000000"/>
        </w:rPr>
        <w:t>soutenue par un dialogue</w:t>
      </w:r>
      <w:r w:rsidR="00D608AD" w:rsidRPr="00D608AD">
        <w:rPr>
          <w:rFonts w:ascii="Calibri" w:hAnsi="Calibri" w:cs="Calibri"/>
          <w:color w:val="000000"/>
        </w:rPr>
        <w:t xml:space="preserve"> entre l’association, la directi</w:t>
      </w:r>
      <w:r w:rsidR="00D608AD">
        <w:rPr>
          <w:rFonts w:ascii="Calibri" w:hAnsi="Calibri" w:cs="Calibri"/>
          <w:color w:val="000000"/>
        </w:rPr>
        <w:t>on et les salariés de l’équipe.</w:t>
      </w:r>
      <w:r w:rsidR="0059318A">
        <w:rPr>
          <w:rFonts w:ascii="Calibri" w:hAnsi="Calibri" w:cs="Calibri"/>
          <w:color w:val="000000"/>
        </w:rPr>
        <w:t xml:space="preserve"> Ce diagnostic a permis</w:t>
      </w:r>
      <w:r w:rsidR="00E62810">
        <w:rPr>
          <w:rFonts w:ascii="Calibri" w:hAnsi="Calibri" w:cs="Calibri"/>
          <w:color w:val="000000"/>
        </w:rPr>
        <w:t xml:space="preserve"> à l’issue des 3 années de mise en œuvre initialement prévue</w:t>
      </w:r>
      <w:r w:rsidR="002B7CDA">
        <w:rPr>
          <w:rFonts w:ascii="Calibri" w:hAnsi="Calibri" w:cs="Calibri"/>
          <w:color w:val="000000"/>
        </w:rPr>
        <w:t xml:space="preserve"> de l’accord du 13 décembre 2022 relatif à l’annualisation du temps de travail à Quoi de 9</w:t>
      </w:r>
      <w:r w:rsidR="00E62810">
        <w:rPr>
          <w:rFonts w:ascii="Calibri" w:hAnsi="Calibri" w:cs="Calibri"/>
          <w:color w:val="000000"/>
        </w:rPr>
        <w:t xml:space="preserve">, </w:t>
      </w:r>
      <w:r w:rsidR="0059318A">
        <w:rPr>
          <w:rFonts w:ascii="Calibri" w:hAnsi="Calibri" w:cs="Calibri"/>
          <w:color w:val="000000"/>
        </w:rPr>
        <w:t>d’</w:t>
      </w:r>
      <w:r w:rsidR="00F53FA5" w:rsidRPr="00F53FA5">
        <w:rPr>
          <w:rFonts w:ascii="Calibri" w:hAnsi="Calibri" w:cs="Calibri"/>
          <w:color w:val="000000"/>
        </w:rPr>
        <w:t xml:space="preserve">évaluer l’impact </w:t>
      </w:r>
      <w:r w:rsidR="00012BA6">
        <w:rPr>
          <w:rFonts w:ascii="Calibri" w:hAnsi="Calibri" w:cs="Calibri"/>
          <w:color w:val="000000"/>
        </w:rPr>
        <w:t>de ses dispositions</w:t>
      </w:r>
      <w:r w:rsidR="00231279">
        <w:rPr>
          <w:rFonts w:ascii="Calibri" w:hAnsi="Calibri" w:cs="Calibri"/>
          <w:color w:val="000000"/>
        </w:rPr>
        <w:t xml:space="preserve"> </w:t>
      </w:r>
      <w:r w:rsidR="00F53FA5" w:rsidRPr="00F53FA5">
        <w:rPr>
          <w:rFonts w:ascii="Calibri" w:hAnsi="Calibri" w:cs="Calibri"/>
          <w:color w:val="000000"/>
        </w:rPr>
        <w:t>sur la qualité et la fluidité du travail d’accompagnement, sur la cohésion d’équipe et l’équité, et sur la viabilité économique de Quoi de 9.</w:t>
      </w:r>
    </w:p>
    <w:p w14:paraId="202C4EDC" w14:textId="77777777" w:rsidR="00012BA6" w:rsidRDefault="00012BA6" w:rsidP="0059318A">
      <w:pPr>
        <w:pStyle w:val="Textbody"/>
        <w:spacing w:after="0" w:line="240" w:lineRule="auto"/>
        <w:jc w:val="both"/>
        <w:rPr>
          <w:rFonts w:ascii="Calibri" w:hAnsi="Calibri" w:cs="Calibri"/>
          <w:color w:val="000000"/>
        </w:rPr>
      </w:pPr>
    </w:p>
    <w:p w14:paraId="31A460C2" w14:textId="32A9D685" w:rsidR="00012BA6" w:rsidRDefault="00E30BBB" w:rsidP="00012BA6">
      <w:pPr>
        <w:pStyle w:val="Textbody"/>
        <w:spacing w:after="0" w:line="240" w:lineRule="auto"/>
        <w:jc w:val="both"/>
        <w:rPr>
          <w:rFonts w:ascii="Calibri" w:hAnsi="Calibri" w:cs="Calibri"/>
          <w:b/>
          <w:color w:val="000000"/>
        </w:rPr>
      </w:pPr>
      <w:r>
        <w:rPr>
          <w:rFonts w:ascii="Calibri" w:hAnsi="Calibri" w:cs="Calibri"/>
          <w:color w:val="000000"/>
        </w:rPr>
        <w:t xml:space="preserve"> </w:t>
      </w:r>
      <w:r w:rsidR="00012BA6">
        <w:rPr>
          <w:rFonts w:ascii="Calibri" w:hAnsi="Calibri" w:cs="Calibri"/>
          <w:b/>
          <w:color w:val="000000"/>
        </w:rPr>
        <w:t xml:space="preserve">ARTICLE 1 – </w:t>
      </w:r>
      <w:r w:rsidR="00BB3B88">
        <w:rPr>
          <w:rFonts w:ascii="Calibri" w:hAnsi="Calibri" w:cs="Calibri"/>
          <w:b/>
          <w:color w:val="000000"/>
        </w:rPr>
        <w:t>Objet de l’avenant</w:t>
      </w:r>
    </w:p>
    <w:p w14:paraId="67D2A25B" w14:textId="77777777" w:rsidR="00BB3B88" w:rsidRDefault="00BB3B88" w:rsidP="00012BA6">
      <w:pPr>
        <w:pStyle w:val="Textbody"/>
        <w:spacing w:after="0" w:line="240" w:lineRule="auto"/>
        <w:jc w:val="both"/>
        <w:rPr>
          <w:rFonts w:ascii="Calibri" w:hAnsi="Calibri" w:cs="Calibri"/>
          <w:b/>
          <w:color w:val="000000"/>
        </w:rPr>
      </w:pPr>
    </w:p>
    <w:p w14:paraId="49E61C8C" w14:textId="38DCAAA1" w:rsidR="00BB3B88" w:rsidRPr="00036798" w:rsidRDefault="00036798" w:rsidP="00012BA6">
      <w:pPr>
        <w:pStyle w:val="Textbody"/>
        <w:spacing w:after="0" w:line="240" w:lineRule="auto"/>
        <w:jc w:val="both"/>
        <w:rPr>
          <w:rFonts w:ascii="Calibri" w:hAnsi="Calibri" w:cs="Calibri"/>
          <w:color w:val="000000"/>
        </w:rPr>
      </w:pPr>
      <w:r w:rsidRPr="00036798">
        <w:rPr>
          <w:rFonts w:ascii="Calibri" w:hAnsi="Calibri" w:cs="Calibri"/>
          <w:color w:val="000000"/>
        </w:rPr>
        <w:t xml:space="preserve">Le présent avenant a pour objet de </w:t>
      </w:r>
      <w:r w:rsidRPr="00815A8C">
        <w:rPr>
          <w:rFonts w:ascii="Calibri" w:hAnsi="Calibri" w:cs="Calibri"/>
          <w:b/>
          <w:bCs/>
          <w:color w:val="000000"/>
        </w:rPr>
        <w:t xml:space="preserve">modifier la période de référence annuelle </w:t>
      </w:r>
      <w:r w:rsidR="0015500A" w:rsidRPr="00815A8C">
        <w:rPr>
          <w:rFonts w:ascii="Calibri" w:hAnsi="Calibri" w:cs="Calibri"/>
          <w:b/>
          <w:bCs/>
          <w:color w:val="000000"/>
        </w:rPr>
        <w:t>et de reconduire pour une durée de 3 ans</w:t>
      </w:r>
      <w:r w:rsidR="0015500A">
        <w:rPr>
          <w:rFonts w:ascii="Calibri" w:hAnsi="Calibri" w:cs="Calibri"/>
          <w:color w:val="000000"/>
        </w:rPr>
        <w:t xml:space="preserve"> </w:t>
      </w:r>
      <w:r w:rsidRPr="00036798">
        <w:rPr>
          <w:rFonts w:ascii="Calibri" w:hAnsi="Calibri" w:cs="Calibri"/>
          <w:color w:val="000000"/>
        </w:rPr>
        <w:t>l’accord relatif à l’annualisation du temps de travail conclu le 13 décembre 2022</w:t>
      </w:r>
      <w:r w:rsidR="009A7B52">
        <w:rPr>
          <w:rFonts w:ascii="Calibri" w:hAnsi="Calibri" w:cs="Calibri"/>
          <w:color w:val="000000"/>
        </w:rPr>
        <w:t xml:space="preserve"> et entré en vigueur le 1</w:t>
      </w:r>
      <w:r w:rsidR="009A7B52" w:rsidRPr="009A7B52">
        <w:rPr>
          <w:rFonts w:ascii="Calibri" w:hAnsi="Calibri" w:cs="Calibri"/>
          <w:color w:val="000000"/>
          <w:vertAlign w:val="superscript"/>
        </w:rPr>
        <w:t>er</w:t>
      </w:r>
      <w:r w:rsidR="009A7B52">
        <w:rPr>
          <w:rFonts w:ascii="Calibri" w:hAnsi="Calibri" w:cs="Calibri"/>
          <w:color w:val="000000"/>
        </w:rPr>
        <w:t xml:space="preserve"> janvier 2023, </w:t>
      </w:r>
      <w:r w:rsidRPr="00036798">
        <w:rPr>
          <w:rFonts w:ascii="Calibri" w:hAnsi="Calibri" w:cs="Calibri"/>
          <w:color w:val="000000"/>
        </w:rPr>
        <w:t>sans modifier les autres dispositions de cet accord</w:t>
      </w:r>
      <w:r w:rsidR="0015500A">
        <w:rPr>
          <w:rFonts w:ascii="Calibri" w:hAnsi="Calibri" w:cs="Calibri"/>
          <w:color w:val="000000"/>
        </w:rPr>
        <w:t>.</w:t>
      </w:r>
    </w:p>
    <w:p w14:paraId="62D7ED0F" w14:textId="77777777" w:rsidR="001312F5" w:rsidRDefault="001312F5" w:rsidP="0059318A">
      <w:pPr>
        <w:pStyle w:val="Textbody"/>
        <w:spacing w:after="0" w:line="240" w:lineRule="auto"/>
        <w:jc w:val="both"/>
        <w:rPr>
          <w:rFonts w:ascii="Calibri" w:hAnsi="Calibri" w:cs="Calibri"/>
          <w:color w:val="000000"/>
        </w:rPr>
      </w:pPr>
    </w:p>
    <w:p w14:paraId="071F6F72" w14:textId="77777777" w:rsidR="00261106" w:rsidRDefault="00261106" w:rsidP="0059318A">
      <w:pPr>
        <w:pStyle w:val="Textbody"/>
        <w:spacing w:after="0" w:line="240" w:lineRule="auto"/>
        <w:jc w:val="both"/>
        <w:rPr>
          <w:rFonts w:ascii="Calibri" w:hAnsi="Calibri" w:cs="Calibri"/>
          <w:color w:val="000000"/>
        </w:rPr>
      </w:pPr>
    </w:p>
    <w:p w14:paraId="3BC99D91" w14:textId="73A9F12B" w:rsidR="005531A4" w:rsidRPr="005531A4" w:rsidRDefault="005531A4" w:rsidP="0059318A">
      <w:pPr>
        <w:pStyle w:val="Textbody"/>
        <w:spacing w:after="0" w:line="240" w:lineRule="auto"/>
        <w:jc w:val="both"/>
        <w:rPr>
          <w:rFonts w:ascii="Calibri" w:hAnsi="Calibri" w:cs="Calibri"/>
          <w:b/>
          <w:bCs/>
          <w:color w:val="000000"/>
        </w:rPr>
      </w:pPr>
      <w:r w:rsidRPr="005531A4">
        <w:rPr>
          <w:rFonts w:ascii="Calibri" w:hAnsi="Calibri" w:cs="Calibri"/>
          <w:b/>
          <w:bCs/>
          <w:color w:val="000000"/>
        </w:rPr>
        <w:t>ARTICLE 2 – Modification de l’article 2 « Période de référence »</w:t>
      </w:r>
    </w:p>
    <w:p w14:paraId="4FFAC520" w14:textId="77777777" w:rsidR="00535048" w:rsidRDefault="00535048" w:rsidP="0059318A">
      <w:pPr>
        <w:pStyle w:val="Textbody"/>
        <w:spacing w:after="0" w:line="240" w:lineRule="auto"/>
        <w:jc w:val="both"/>
        <w:rPr>
          <w:rFonts w:ascii="Calibri" w:hAnsi="Calibri" w:cs="Calibri"/>
          <w:color w:val="000000"/>
        </w:rPr>
      </w:pPr>
    </w:p>
    <w:p w14:paraId="75290146" w14:textId="62F575AA" w:rsidR="00151B4B" w:rsidRDefault="00535048" w:rsidP="0059318A">
      <w:pPr>
        <w:pStyle w:val="Textbody"/>
        <w:spacing w:after="0" w:line="240" w:lineRule="auto"/>
        <w:jc w:val="both"/>
        <w:rPr>
          <w:rFonts w:ascii="Calibri" w:hAnsi="Calibri" w:cs="Calibri"/>
          <w:color w:val="000000"/>
        </w:rPr>
      </w:pPr>
      <w:r w:rsidRPr="00535048">
        <w:rPr>
          <w:rFonts w:ascii="Calibri" w:hAnsi="Calibri" w:cs="Calibri"/>
          <w:color w:val="000000"/>
        </w:rPr>
        <w:t>L’article 2 de l’accord est remplacé par les dispositions suivantes :</w:t>
      </w:r>
      <w:r w:rsidR="00E30BBB">
        <w:rPr>
          <w:rFonts w:ascii="Calibri" w:hAnsi="Calibri" w:cs="Calibri"/>
          <w:color w:val="000000"/>
        </w:rPr>
        <w:t xml:space="preserve"> </w:t>
      </w:r>
    </w:p>
    <w:p w14:paraId="5D61E46B" w14:textId="77777777" w:rsidR="0016724A" w:rsidRDefault="0016724A" w:rsidP="0059318A">
      <w:pPr>
        <w:pStyle w:val="Textbody"/>
        <w:spacing w:after="0" w:line="240" w:lineRule="auto"/>
        <w:jc w:val="both"/>
        <w:rPr>
          <w:rFonts w:ascii="Calibri" w:hAnsi="Calibri" w:cs="Calibri"/>
          <w:color w:val="000000"/>
        </w:rPr>
      </w:pPr>
    </w:p>
    <w:p w14:paraId="608EEEA2" w14:textId="7BF82FA6" w:rsidR="00151B4B" w:rsidRPr="00151B4B" w:rsidRDefault="0016724A" w:rsidP="00151B4B">
      <w:pPr>
        <w:pStyle w:val="Textbody"/>
        <w:spacing w:after="0" w:line="240" w:lineRule="auto"/>
        <w:jc w:val="both"/>
        <w:rPr>
          <w:rFonts w:ascii="Calibri" w:hAnsi="Calibri" w:cs="Calibri"/>
          <w:color w:val="000000"/>
        </w:rPr>
      </w:pPr>
      <w:r>
        <w:rPr>
          <w:rFonts w:ascii="Calibri" w:hAnsi="Calibri" w:cs="Calibri"/>
          <w:color w:val="000000"/>
        </w:rPr>
        <w:t>« </w:t>
      </w:r>
      <w:r w:rsidR="00151B4B" w:rsidRPr="00151B4B">
        <w:rPr>
          <w:rFonts w:ascii="Calibri" w:hAnsi="Calibri" w:cs="Calibri"/>
          <w:color w:val="000000"/>
        </w:rPr>
        <w:t>Article 2 – Période de référence</w:t>
      </w:r>
    </w:p>
    <w:p w14:paraId="6665A500" w14:textId="77777777" w:rsidR="00151B4B" w:rsidRPr="00151B4B" w:rsidRDefault="00151B4B" w:rsidP="00151B4B">
      <w:pPr>
        <w:pStyle w:val="Textbody"/>
        <w:spacing w:after="0" w:line="240" w:lineRule="auto"/>
        <w:jc w:val="both"/>
        <w:rPr>
          <w:rFonts w:ascii="Calibri" w:hAnsi="Calibri" w:cs="Calibri"/>
          <w:color w:val="000000"/>
        </w:rPr>
      </w:pPr>
    </w:p>
    <w:p w14:paraId="6477DD45" w14:textId="77777777" w:rsidR="00151B4B" w:rsidRPr="00151B4B" w:rsidRDefault="00151B4B" w:rsidP="00151B4B">
      <w:pPr>
        <w:pStyle w:val="Textbody"/>
        <w:spacing w:after="0" w:line="240" w:lineRule="auto"/>
        <w:jc w:val="both"/>
        <w:rPr>
          <w:rFonts w:ascii="Calibri" w:hAnsi="Calibri" w:cs="Calibri"/>
          <w:color w:val="000000"/>
        </w:rPr>
      </w:pPr>
      <w:r w:rsidRPr="00151B4B">
        <w:rPr>
          <w:rFonts w:ascii="Calibri" w:hAnsi="Calibri" w:cs="Calibri"/>
          <w:color w:val="000000"/>
        </w:rPr>
        <w:t>Le temps de travail des salariés visés à l’article 1 du présent accord peut varier d’une semaine à l’autre sur une période de référence d’un an.</w:t>
      </w:r>
    </w:p>
    <w:p w14:paraId="65708BF6" w14:textId="0339E1CE" w:rsidR="00151B4B" w:rsidRPr="00075578" w:rsidRDefault="00151B4B" w:rsidP="00151B4B">
      <w:pPr>
        <w:pStyle w:val="Textbody"/>
        <w:spacing w:after="0" w:line="240" w:lineRule="auto"/>
        <w:jc w:val="both"/>
        <w:rPr>
          <w:rFonts w:ascii="Calibri" w:hAnsi="Calibri" w:cs="Calibri"/>
          <w:b/>
          <w:bCs/>
          <w:color w:val="000000"/>
        </w:rPr>
      </w:pPr>
      <w:r w:rsidRPr="00075578">
        <w:rPr>
          <w:rFonts w:ascii="Calibri" w:hAnsi="Calibri" w:cs="Calibri"/>
          <w:b/>
          <w:bCs/>
          <w:color w:val="000000"/>
        </w:rPr>
        <w:t>La période de référence commence le 1</w:t>
      </w:r>
      <w:r w:rsidRPr="00075578">
        <w:rPr>
          <w:rFonts w:ascii="Calibri" w:hAnsi="Calibri" w:cs="Calibri"/>
          <w:b/>
          <w:bCs/>
          <w:color w:val="000000"/>
          <w:vertAlign w:val="superscript"/>
        </w:rPr>
        <w:t>er</w:t>
      </w:r>
      <w:r w:rsidR="00075578" w:rsidRPr="00075578">
        <w:rPr>
          <w:rFonts w:ascii="Calibri" w:hAnsi="Calibri" w:cs="Calibri"/>
          <w:b/>
          <w:bCs/>
          <w:color w:val="000000"/>
        </w:rPr>
        <w:t xml:space="preserve"> </w:t>
      </w:r>
      <w:r w:rsidRPr="00075578">
        <w:rPr>
          <w:rFonts w:ascii="Calibri" w:hAnsi="Calibri" w:cs="Calibri"/>
          <w:b/>
          <w:bCs/>
          <w:color w:val="000000"/>
        </w:rPr>
        <w:t>avril et se termine le 31 mars de chaque année.</w:t>
      </w:r>
    </w:p>
    <w:p w14:paraId="716F477E" w14:textId="29B64BCA" w:rsidR="00151B4B" w:rsidRDefault="00151B4B" w:rsidP="00151B4B">
      <w:pPr>
        <w:pStyle w:val="Textbody"/>
        <w:spacing w:after="0" w:line="240" w:lineRule="auto"/>
        <w:jc w:val="both"/>
        <w:rPr>
          <w:rFonts w:ascii="Calibri" w:hAnsi="Calibri" w:cs="Calibri"/>
          <w:color w:val="000000"/>
        </w:rPr>
      </w:pPr>
      <w:r w:rsidRPr="00151B4B">
        <w:rPr>
          <w:rFonts w:ascii="Calibri" w:hAnsi="Calibri" w:cs="Calibri"/>
          <w:color w:val="000000"/>
        </w:rPr>
        <w:t>Pour les salariés embauchés en cours de période annuelle de référence, le début de la période de référence correspond au premier jour de travail et, pour les salariés quittant l’association, la fin de la période annuelle de référence correspond au dernier jour de travail.</w:t>
      </w:r>
    </w:p>
    <w:p w14:paraId="20E3C394" w14:textId="77777777" w:rsidR="005C5A8F" w:rsidRDefault="005C5A8F" w:rsidP="00797CA9">
      <w:pPr>
        <w:pStyle w:val="Textbody"/>
        <w:spacing w:after="0" w:line="240" w:lineRule="auto"/>
        <w:jc w:val="both"/>
        <w:rPr>
          <w:rFonts w:ascii="Calibri" w:hAnsi="Calibri" w:cs="Calibri"/>
          <w:color w:val="000000"/>
        </w:rPr>
      </w:pPr>
    </w:p>
    <w:p w14:paraId="611B8F10" w14:textId="29E106ED" w:rsidR="00A67F56" w:rsidRPr="00627684" w:rsidRDefault="00A67F56" w:rsidP="00797CA9">
      <w:pPr>
        <w:pStyle w:val="Textbody"/>
        <w:spacing w:after="0" w:line="240" w:lineRule="auto"/>
        <w:jc w:val="both"/>
        <w:rPr>
          <w:rFonts w:ascii="Calibri" w:hAnsi="Calibri" w:cs="Calibri"/>
          <w:b/>
          <w:bCs/>
          <w:color w:val="000000"/>
        </w:rPr>
      </w:pPr>
      <w:r w:rsidRPr="00627684">
        <w:rPr>
          <w:rFonts w:ascii="Calibri" w:hAnsi="Calibri" w:cs="Calibri"/>
          <w:b/>
          <w:bCs/>
          <w:color w:val="000000"/>
        </w:rPr>
        <w:t xml:space="preserve">ARTICLE 3 – Modification corrélative de </w:t>
      </w:r>
      <w:r w:rsidR="00627684" w:rsidRPr="00627684">
        <w:rPr>
          <w:rFonts w:ascii="Calibri" w:hAnsi="Calibri" w:cs="Calibri"/>
          <w:b/>
          <w:bCs/>
          <w:color w:val="000000"/>
        </w:rPr>
        <w:t xml:space="preserve">l’article 3.1 </w:t>
      </w:r>
    </w:p>
    <w:p w14:paraId="25AF5EBE" w14:textId="77777777" w:rsidR="00627684" w:rsidRDefault="00627684" w:rsidP="00797CA9">
      <w:pPr>
        <w:pStyle w:val="Textbody"/>
        <w:spacing w:after="0" w:line="240" w:lineRule="auto"/>
        <w:jc w:val="both"/>
        <w:rPr>
          <w:rFonts w:ascii="Calibri" w:hAnsi="Calibri" w:cs="Calibri"/>
          <w:color w:val="000000"/>
        </w:rPr>
      </w:pPr>
    </w:p>
    <w:p w14:paraId="4B6DF3BA" w14:textId="24160C55" w:rsidR="00627684" w:rsidRDefault="00DD49B3" w:rsidP="00797CA9">
      <w:pPr>
        <w:pStyle w:val="Textbody"/>
        <w:spacing w:after="0" w:line="240" w:lineRule="auto"/>
        <w:jc w:val="both"/>
        <w:rPr>
          <w:rFonts w:ascii="Calibri" w:hAnsi="Calibri" w:cs="Calibri"/>
          <w:color w:val="000000"/>
        </w:rPr>
      </w:pPr>
      <w:r w:rsidRPr="00DD49B3">
        <w:rPr>
          <w:rFonts w:ascii="Calibri" w:hAnsi="Calibri" w:cs="Calibri"/>
          <w:color w:val="000000"/>
        </w:rPr>
        <w:t>L’article 3.1 est désormais ainsi rédigé :</w:t>
      </w:r>
    </w:p>
    <w:p w14:paraId="4B264517" w14:textId="77777777" w:rsidR="00DD49B3" w:rsidRDefault="00DD49B3" w:rsidP="00797CA9">
      <w:pPr>
        <w:pStyle w:val="Textbody"/>
        <w:spacing w:after="0" w:line="240" w:lineRule="auto"/>
        <w:jc w:val="both"/>
        <w:rPr>
          <w:rFonts w:ascii="Calibri" w:hAnsi="Calibri" w:cs="Calibri"/>
          <w:color w:val="000000"/>
        </w:rPr>
      </w:pPr>
    </w:p>
    <w:p w14:paraId="7AC7B40F" w14:textId="77777777" w:rsidR="00345D85" w:rsidRPr="00345D85" w:rsidRDefault="00DD49B3" w:rsidP="00345D85">
      <w:pPr>
        <w:pStyle w:val="Textbody"/>
        <w:spacing w:after="0" w:line="240" w:lineRule="auto"/>
        <w:jc w:val="both"/>
        <w:rPr>
          <w:rFonts w:ascii="Calibri" w:hAnsi="Calibri" w:cs="Calibri"/>
          <w:color w:val="000000"/>
        </w:rPr>
      </w:pPr>
      <w:r>
        <w:rPr>
          <w:rFonts w:ascii="Calibri" w:hAnsi="Calibri" w:cs="Calibri"/>
          <w:color w:val="000000"/>
        </w:rPr>
        <w:t>« </w:t>
      </w:r>
      <w:r w:rsidR="00345D85" w:rsidRPr="00345D85">
        <w:rPr>
          <w:rFonts w:ascii="Calibri" w:hAnsi="Calibri" w:cs="Calibri"/>
          <w:color w:val="000000"/>
        </w:rPr>
        <w:t>3.1 Durée annuelle maximale collective de travail à accomplir au cours de la période de référence</w:t>
      </w:r>
    </w:p>
    <w:p w14:paraId="5A539A36" w14:textId="77777777" w:rsidR="00345D85" w:rsidRPr="00345D85" w:rsidRDefault="00345D85" w:rsidP="00345D85">
      <w:pPr>
        <w:pStyle w:val="Textbody"/>
        <w:spacing w:after="0" w:line="240" w:lineRule="auto"/>
        <w:jc w:val="both"/>
        <w:rPr>
          <w:rFonts w:ascii="Calibri" w:hAnsi="Calibri" w:cs="Calibri"/>
          <w:color w:val="000000"/>
        </w:rPr>
      </w:pPr>
    </w:p>
    <w:p w14:paraId="544FDFB5" w14:textId="69D831D2" w:rsidR="00345D85" w:rsidRPr="00345D85" w:rsidRDefault="00345D85" w:rsidP="00345D85">
      <w:pPr>
        <w:pStyle w:val="Textbody"/>
        <w:spacing w:after="0" w:line="240" w:lineRule="auto"/>
        <w:jc w:val="both"/>
        <w:rPr>
          <w:rFonts w:ascii="Calibri" w:hAnsi="Calibri" w:cs="Calibri"/>
          <w:color w:val="000000"/>
        </w:rPr>
      </w:pPr>
      <w:r w:rsidRPr="00345D85">
        <w:rPr>
          <w:rFonts w:ascii="Calibri" w:hAnsi="Calibri" w:cs="Calibri"/>
          <w:b/>
          <w:bCs/>
          <w:color w:val="000000"/>
        </w:rPr>
        <w:t>La durée annuelle maximale collective de travail à accomplir du 1</w:t>
      </w:r>
      <w:r w:rsidRPr="00345D85">
        <w:rPr>
          <w:rFonts w:ascii="Calibri" w:hAnsi="Calibri" w:cs="Calibri"/>
          <w:b/>
          <w:bCs/>
          <w:color w:val="000000"/>
          <w:vertAlign w:val="superscript"/>
        </w:rPr>
        <w:t>er</w:t>
      </w:r>
      <w:r w:rsidRPr="00345D85">
        <w:rPr>
          <w:rFonts w:ascii="Calibri" w:hAnsi="Calibri" w:cs="Calibri"/>
          <w:b/>
          <w:bCs/>
          <w:color w:val="000000"/>
        </w:rPr>
        <w:t xml:space="preserve"> avril au 31 mars</w:t>
      </w:r>
      <w:r w:rsidRPr="00345D85">
        <w:rPr>
          <w:rFonts w:ascii="Calibri" w:hAnsi="Calibri" w:cs="Calibri"/>
          <w:color w:val="000000"/>
        </w:rPr>
        <w:t xml:space="preserve"> de chaque période de référence</w:t>
      </w:r>
      <w:r w:rsidR="00CA2E4B">
        <w:rPr>
          <w:rFonts w:ascii="Calibri" w:hAnsi="Calibri" w:cs="Calibri"/>
          <w:color w:val="000000"/>
        </w:rPr>
        <w:t>,</w:t>
      </w:r>
      <w:r w:rsidRPr="00345D85">
        <w:rPr>
          <w:rFonts w:ascii="Calibri" w:hAnsi="Calibri" w:cs="Calibri"/>
          <w:color w:val="000000"/>
        </w:rPr>
        <w:t xml:space="preserve"> est fixée à 1 600 heures. Compte tenu de l’usage constant consistant à offrir la journée de solidarité aux salariés de Quoi de 9, cette durée maximale s’entend journée de solidarité incluse.</w:t>
      </w:r>
    </w:p>
    <w:p w14:paraId="174617A5" w14:textId="77777777" w:rsidR="00345D85" w:rsidRPr="00345D85" w:rsidRDefault="00345D85" w:rsidP="00345D85">
      <w:pPr>
        <w:pStyle w:val="Textbody"/>
        <w:spacing w:after="0" w:line="240" w:lineRule="auto"/>
        <w:jc w:val="both"/>
        <w:rPr>
          <w:rFonts w:ascii="Calibri" w:hAnsi="Calibri" w:cs="Calibri"/>
          <w:color w:val="000000"/>
        </w:rPr>
      </w:pPr>
      <w:r w:rsidRPr="00345D85">
        <w:rPr>
          <w:rFonts w:ascii="Calibri" w:hAnsi="Calibri" w:cs="Calibri"/>
          <w:color w:val="000000"/>
        </w:rPr>
        <w:t>Cette durée maximale est obtenue sur la base d’un horaire hebdomadaire de 35 heures multiplié par le nombre de semaines travaillées obtenu après déduction (selon tableau indicatif) : des jours de repos hebdomadaires, des jours fériés ne coïncidant pas avec un jour de repos hebdomadaire, et des 5 semaines de congés payés (25 jours ouvrés).</w:t>
      </w:r>
    </w:p>
    <w:p w14:paraId="1A1C83A1" w14:textId="3A42193E" w:rsidR="00DD49B3" w:rsidRDefault="00345D85" w:rsidP="00345D85">
      <w:pPr>
        <w:pStyle w:val="Textbody"/>
        <w:spacing w:after="0" w:line="240" w:lineRule="auto"/>
        <w:jc w:val="both"/>
        <w:rPr>
          <w:rFonts w:ascii="Calibri" w:hAnsi="Calibri" w:cs="Calibri"/>
          <w:b/>
          <w:bCs/>
          <w:color w:val="000000"/>
        </w:rPr>
      </w:pPr>
      <w:r w:rsidRPr="00345D85">
        <w:rPr>
          <w:rFonts w:ascii="Calibri" w:hAnsi="Calibri" w:cs="Calibri"/>
          <w:color w:val="000000"/>
        </w:rPr>
        <w:t xml:space="preserve">Pour tenir compte des aléas du calendrier, cette durée annuelle maximale collective sera ajustée chaque année à la hausse ou à la baisse au regard notamment du caractère bissextile de l’année civile couverte en tout ou partie par la période de référence, du nombre de jours fériés coïncidant avec les jours ouvrés sur cette période et du nombre de samedis et dimanches décomptés. </w:t>
      </w:r>
      <w:r w:rsidRPr="009535C2">
        <w:rPr>
          <w:rFonts w:ascii="Calibri" w:hAnsi="Calibri" w:cs="Calibri"/>
          <w:b/>
          <w:bCs/>
          <w:color w:val="000000"/>
        </w:rPr>
        <w:t>La durée annuelle maximale collective de travail de chaque période de référence sera calculée le mois précédant le début de ladite période</w:t>
      </w:r>
      <w:r w:rsidR="007A5521">
        <w:rPr>
          <w:rFonts w:ascii="Calibri" w:hAnsi="Calibri" w:cs="Calibri"/>
          <w:b/>
          <w:bCs/>
          <w:color w:val="000000"/>
        </w:rPr>
        <w:t>. »</w:t>
      </w:r>
    </w:p>
    <w:p w14:paraId="663C0055" w14:textId="77777777" w:rsidR="00377836" w:rsidRDefault="00377836" w:rsidP="00345D85">
      <w:pPr>
        <w:pStyle w:val="Textbody"/>
        <w:spacing w:after="0" w:line="240" w:lineRule="auto"/>
        <w:jc w:val="both"/>
        <w:rPr>
          <w:rFonts w:ascii="Calibri" w:hAnsi="Calibri" w:cs="Calibri"/>
          <w:b/>
          <w:bCs/>
          <w:color w:val="000000"/>
        </w:rPr>
      </w:pPr>
    </w:p>
    <w:p w14:paraId="6DDB2AD1" w14:textId="77777777" w:rsidR="007A5521" w:rsidRDefault="007A5521" w:rsidP="00345D85">
      <w:pPr>
        <w:pStyle w:val="Textbody"/>
        <w:spacing w:after="0" w:line="240" w:lineRule="auto"/>
        <w:jc w:val="both"/>
        <w:rPr>
          <w:rFonts w:ascii="Calibri" w:hAnsi="Calibri" w:cs="Calibri"/>
          <w:b/>
          <w:bCs/>
          <w:color w:val="000000"/>
        </w:rPr>
      </w:pPr>
    </w:p>
    <w:p w14:paraId="17CD0DE8" w14:textId="1E3B877B" w:rsidR="001D2911" w:rsidRDefault="001D2911" w:rsidP="001D2911">
      <w:pPr>
        <w:pStyle w:val="Textbody"/>
        <w:spacing w:after="0" w:line="240" w:lineRule="auto"/>
        <w:jc w:val="both"/>
        <w:rPr>
          <w:rFonts w:ascii="Calibri" w:hAnsi="Calibri" w:cs="Calibri"/>
          <w:b/>
          <w:bCs/>
          <w:color w:val="000000"/>
        </w:rPr>
      </w:pPr>
      <w:r w:rsidRPr="001D2911">
        <w:rPr>
          <w:rFonts w:ascii="Calibri" w:hAnsi="Calibri" w:cs="Calibri"/>
          <w:b/>
          <w:bCs/>
          <w:color w:val="000000"/>
        </w:rPr>
        <w:t>A</w:t>
      </w:r>
      <w:r>
        <w:rPr>
          <w:rFonts w:ascii="Calibri" w:hAnsi="Calibri" w:cs="Calibri"/>
          <w:b/>
          <w:bCs/>
          <w:color w:val="000000"/>
        </w:rPr>
        <w:t>RTICLE</w:t>
      </w:r>
      <w:r w:rsidRPr="001D2911">
        <w:rPr>
          <w:rFonts w:ascii="Calibri" w:hAnsi="Calibri" w:cs="Calibri"/>
          <w:b/>
          <w:bCs/>
          <w:color w:val="000000"/>
        </w:rPr>
        <w:t xml:space="preserve"> 4 – Adaptation de l’article 3.2</w:t>
      </w:r>
    </w:p>
    <w:p w14:paraId="013D1CE0" w14:textId="77777777" w:rsidR="001D2911" w:rsidRPr="001D2911" w:rsidRDefault="001D2911" w:rsidP="001D2911">
      <w:pPr>
        <w:pStyle w:val="Textbody"/>
        <w:spacing w:after="0" w:line="240" w:lineRule="auto"/>
        <w:jc w:val="both"/>
        <w:rPr>
          <w:rFonts w:ascii="Calibri" w:hAnsi="Calibri" w:cs="Calibri"/>
          <w:b/>
          <w:bCs/>
          <w:color w:val="000000"/>
        </w:rPr>
      </w:pPr>
    </w:p>
    <w:p w14:paraId="6F8534BD" w14:textId="309B4404" w:rsidR="007A5521" w:rsidRDefault="001D2911" w:rsidP="001D2911">
      <w:pPr>
        <w:pStyle w:val="Textbody"/>
        <w:spacing w:after="0" w:line="240" w:lineRule="auto"/>
        <w:jc w:val="both"/>
        <w:rPr>
          <w:rFonts w:ascii="Calibri" w:hAnsi="Calibri" w:cs="Calibri"/>
          <w:color w:val="000000"/>
        </w:rPr>
      </w:pPr>
      <w:r w:rsidRPr="001D2911">
        <w:rPr>
          <w:rFonts w:ascii="Calibri" w:hAnsi="Calibri" w:cs="Calibri"/>
          <w:color w:val="000000"/>
        </w:rPr>
        <w:t>L’article 3.2 est modifié comme suit :</w:t>
      </w:r>
    </w:p>
    <w:p w14:paraId="547A15AD" w14:textId="77777777" w:rsidR="002B788E" w:rsidRDefault="002B788E" w:rsidP="001D2911">
      <w:pPr>
        <w:pStyle w:val="Textbody"/>
        <w:spacing w:after="0" w:line="240" w:lineRule="auto"/>
        <w:jc w:val="both"/>
        <w:rPr>
          <w:rFonts w:ascii="Calibri" w:hAnsi="Calibri" w:cs="Calibri"/>
          <w:color w:val="000000"/>
        </w:rPr>
      </w:pPr>
    </w:p>
    <w:p w14:paraId="27DCACE5" w14:textId="77777777" w:rsidR="007A6B00" w:rsidRPr="007A6B00" w:rsidRDefault="002B788E" w:rsidP="007A6B00">
      <w:pPr>
        <w:pStyle w:val="Textbody"/>
        <w:spacing w:after="0" w:line="240" w:lineRule="auto"/>
        <w:jc w:val="both"/>
        <w:rPr>
          <w:rFonts w:ascii="Calibri" w:hAnsi="Calibri" w:cs="Calibri"/>
          <w:color w:val="000000"/>
        </w:rPr>
      </w:pPr>
      <w:r>
        <w:rPr>
          <w:rFonts w:ascii="Calibri" w:hAnsi="Calibri" w:cs="Calibri"/>
          <w:color w:val="000000"/>
        </w:rPr>
        <w:t>« </w:t>
      </w:r>
      <w:r w:rsidR="007A6B00" w:rsidRPr="007A6B00">
        <w:rPr>
          <w:rFonts w:ascii="Calibri" w:hAnsi="Calibri" w:cs="Calibri"/>
          <w:color w:val="000000"/>
        </w:rPr>
        <w:t>3.2 Détermination de la durée annuelle maximale individuelle à accomplir au cours de chaque période de référence</w:t>
      </w:r>
    </w:p>
    <w:p w14:paraId="57E19340" w14:textId="77777777" w:rsidR="007A6B00" w:rsidRPr="007A6B00" w:rsidRDefault="007A6B00" w:rsidP="007A6B00">
      <w:pPr>
        <w:pStyle w:val="Textbody"/>
        <w:spacing w:after="0" w:line="240" w:lineRule="auto"/>
        <w:jc w:val="both"/>
        <w:rPr>
          <w:rFonts w:ascii="Calibri" w:hAnsi="Calibri" w:cs="Calibri"/>
          <w:color w:val="000000"/>
        </w:rPr>
      </w:pPr>
    </w:p>
    <w:p w14:paraId="03DAD1B9" w14:textId="4F433A6F" w:rsidR="007A6B00" w:rsidRPr="007A6B00" w:rsidRDefault="007A6B00" w:rsidP="007A6B00">
      <w:pPr>
        <w:pStyle w:val="Textbody"/>
        <w:spacing w:after="0" w:line="240" w:lineRule="auto"/>
        <w:jc w:val="both"/>
        <w:rPr>
          <w:rFonts w:ascii="Calibri" w:hAnsi="Calibri" w:cs="Calibri"/>
          <w:color w:val="000000"/>
        </w:rPr>
      </w:pPr>
      <w:r w:rsidRPr="007A6B00">
        <w:rPr>
          <w:rFonts w:ascii="Calibri" w:hAnsi="Calibri" w:cs="Calibri"/>
          <w:color w:val="000000"/>
        </w:rPr>
        <w:t>Pour tenir compte de la situation individuelle de chaque salarié concerné au regard de son droit à congé supplémentaire d’entreprise tel que prévu par l’accord du 6 octobre 2022 relatif à « L’attribution de congés supplémentaires d’entreprise » de l’association Quoi de 9</w:t>
      </w:r>
      <w:r>
        <w:rPr>
          <w:rFonts w:ascii="Calibri" w:hAnsi="Calibri" w:cs="Calibri"/>
          <w:color w:val="000000"/>
        </w:rPr>
        <w:t xml:space="preserve"> tel que </w:t>
      </w:r>
      <w:r>
        <w:rPr>
          <w:rFonts w:ascii="Calibri" w:hAnsi="Calibri" w:cs="Calibri"/>
          <w:color w:val="000000"/>
        </w:rPr>
        <w:lastRenderedPageBreak/>
        <w:t>modifié par son avenant n°1</w:t>
      </w:r>
      <w:r w:rsidRPr="007A6B00">
        <w:rPr>
          <w:rFonts w:ascii="Calibri" w:hAnsi="Calibri" w:cs="Calibri"/>
          <w:color w:val="000000"/>
        </w:rPr>
        <w:t>, le compteur d’heures de chaque salarié sera individuellement ajusté.</w:t>
      </w:r>
    </w:p>
    <w:p w14:paraId="5DF34EF5" w14:textId="36C74974" w:rsidR="002B788E" w:rsidRDefault="007A6B00" w:rsidP="007A6B00">
      <w:pPr>
        <w:pStyle w:val="Textbody"/>
        <w:spacing w:after="0" w:line="240" w:lineRule="auto"/>
        <w:jc w:val="both"/>
        <w:rPr>
          <w:rFonts w:ascii="Calibri" w:hAnsi="Calibri" w:cs="Calibri"/>
          <w:color w:val="000000"/>
        </w:rPr>
      </w:pPr>
      <w:r w:rsidRPr="007A6B00">
        <w:rPr>
          <w:rFonts w:ascii="Calibri" w:hAnsi="Calibri" w:cs="Calibri"/>
          <w:color w:val="000000"/>
        </w:rPr>
        <w:t>La durée annuelle maximale individuelle de chaque salarié lui sera communiquée au cours du mois précédant chaque nouvelle période de référence, soit avant le 1</w:t>
      </w:r>
      <w:r w:rsidRPr="00705662">
        <w:rPr>
          <w:rFonts w:ascii="Calibri" w:hAnsi="Calibri" w:cs="Calibri"/>
          <w:color w:val="000000"/>
          <w:vertAlign w:val="superscript"/>
        </w:rPr>
        <w:t>er</w:t>
      </w:r>
      <w:r w:rsidR="00705662">
        <w:rPr>
          <w:rFonts w:ascii="Calibri" w:hAnsi="Calibri" w:cs="Calibri"/>
          <w:color w:val="000000"/>
        </w:rPr>
        <w:t xml:space="preserve"> </w:t>
      </w:r>
      <w:r w:rsidRPr="007A6B00">
        <w:rPr>
          <w:rFonts w:ascii="Calibri" w:hAnsi="Calibri" w:cs="Calibri"/>
          <w:color w:val="000000"/>
        </w:rPr>
        <w:t>avril de chaque année</w:t>
      </w:r>
      <w:r>
        <w:rPr>
          <w:rFonts w:ascii="Calibri" w:hAnsi="Calibri" w:cs="Calibri"/>
          <w:color w:val="000000"/>
        </w:rPr>
        <w:t>. »</w:t>
      </w:r>
    </w:p>
    <w:p w14:paraId="62C61F88" w14:textId="77777777" w:rsidR="00430BA7" w:rsidRDefault="00430BA7" w:rsidP="007A6B00">
      <w:pPr>
        <w:pStyle w:val="Textbody"/>
        <w:spacing w:after="0" w:line="240" w:lineRule="auto"/>
        <w:jc w:val="both"/>
        <w:rPr>
          <w:rFonts w:ascii="Calibri" w:hAnsi="Calibri" w:cs="Calibri"/>
          <w:color w:val="000000"/>
        </w:rPr>
      </w:pPr>
    </w:p>
    <w:p w14:paraId="2D1777ED" w14:textId="77777777" w:rsidR="00695722" w:rsidRDefault="00695722" w:rsidP="007A6B00">
      <w:pPr>
        <w:pStyle w:val="Textbody"/>
        <w:spacing w:after="0" w:line="240" w:lineRule="auto"/>
        <w:jc w:val="both"/>
        <w:rPr>
          <w:rFonts w:ascii="Calibri" w:hAnsi="Calibri" w:cs="Calibri"/>
          <w:color w:val="000000"/>
        </w:rPr>
      </w:pPr>
    </w:p>
    <w:p w14:paraId="06946F90" w14:textId="1E22240A" w:rsidR="00430BA7" w:rsidRPr="00430BA7" w:rsidRDefault="00430BA7" w:rsidP="00430BA7">
      <w:pPr>
        <w:pStyle w:val="Textbody"/>
        <w:spacing w:after="0" w:line="240" w:lineRule="auto"/>
        <w:jc w:val="both"/>
        <w:rPr>
          <w:rFonts w:ascii="Calibri" w:hAnsi="Calibri" w:cs="Calibri"/>
          <w:b/>
          <w:bCs/>
          <w:color w:val="000000"/>
        </w:rPr>
      </w:pPr>
      <w:r w:rsidRPr="00430BA7">
        <w:rPr>
          <w:rFonts w:ascii="Calibri" w:hAnsi="Calibri" w:cs="Calibri"/>
          <w:b/>
          <w:bCs/>
          <w:color w:val="000000"/>
        </w:rPr>
        <w:t>ARTICLE 5 – Adaptation de l’article 4.1 (temps partiel)</w:t>
      </w:r>
    </w:p>
    <w:p w14:paraId="4766C9BA" w14:textId="77777777" w:rsidR="00430BA7" w:rsidRPr="00430BA7" w:rsidRDefault="00430BA7" w:rsidP="00430BA7">
      <w:pPr>
        <w:pStyle w:val="Textbody"/>
        <w:spacing w:after="0" w:line="240" w:lineRule="auto"/>
        <w:jc w:val="both"/>
        <w:rPr>
          <w:rFonts w:ascii="Calibri" w:hAnsi="Calibri" w:cs="Calibri"/>
          <w:color w:val="000000"/>
        </w:rPr>
      </w:pPr>
    </w:p>
    <w:p w14:paraId="5DA5EBA5" w14:textId="07888A75" w:rsidR="00430BA7" w:rsidRDefault="00430BA7" w:rsidP="00430BA7">
      <w:pPr>
        <w:pStyle w:val="Textbody"/>
        <w:spacing w:after="0" w:line="240" w:lineRule="auto"/>
        <w:jc w:val="both"/>
        <w:rPr>
          <w:rFonts w:ascii="Calibri" w:hAnsi="Calibri" w:cs="Calibri"/>
          <w:color w:val="000000"/>
        </w:rPr>
      </w:pPr>
      <w:r w:rsidRPr="00430BA7">
        <w:rPr>
          <w:rFonts w:ascii="Calibri" w:hAnsi="Calibri" w:cs="Calibri"/>
          <w:color w:val="000000"/>
        </w:rPr>
        <w:t>L’article 4.1 est modifié comme suit :</w:t>
      </w:r>
    </w:p>
    <w:p w14:paraId="6E5F6957" w14:textId="77777777" w:rsidR="00430BA7" w:rsidRDefault="00430BA7" w:rsidP="00430BA7">
      <w:pPr>
        <w:pStyle w:val="Textbody"/>
        <w:spacing w:after="0" w:line="240" w:lineRule="auto"/>
        <w:jc w:val="both"/>
        <w:rPr>
          <w:rFonts w:ascii="Calibri" w:hAnsi="Calibri" w:cs="Calibri"/>
          <w:color w:val="000000"/>
        </w:rPr>
      </w:pPr>
    </w:p>
    <w:p w14:paraId="7A298FA5" w14:textId="77777777" w:rsidR="00BB4576" w:rsidRPr="00BB4576" w:rsidRDefault="00430BA7" w:rsidP="00BB4576">
      <w:pPr>
        <w:pStyle w:val="Textbody"/>
        <w:spacing w:after="0" w:line="240" w:lineRule="auto"/>
        <w:jc w:val="both"/>
        <w:rPr>
          <w:rFonts w:ascii="Calibri" w:hAnsi="Calibri" w:cs="Calibri"/>
          <w:color w:val="000000"/>
        </w:rPr>
      </w:pPr>
      <w:r>
        <w:rPr>
          <w:rFonts w:ascii="Calibri" w:hAnsi="Calibri" w:cs="Calibri"/>
          <w:color w:val="000000"/>
        </w:rPr>
        <w:t>« </w:t>
      </w:r>
      <w:r w:rsidR="00BB4576" w:rsidRPr="00BB4576">
        <w:rPr>
          <w:rFonts w:ascii="Calibri" w:hAnsi="Calibri" w:cs="Calibri"/>
          <w:color w:val="000000"/>
        </w:rPr>
        <w:t>4.1 Durée annuelle maximale de travail à accomplir au cours de la période de référence</w:t>
      </w:r>
    </w:p>
    <w:p w14:paraId="2778A248" w14:textId="77777777" w:rsidR="00BB4576" w:rsidRPr="00BB4576" w:rsidRDefault="00BB4576" w:rsidP="00BB4576">
      <w:pPr>
        <w:pStyle w:val="Textbody"/>
        <w:spacing w:after="0" w:line="240" w:lineRule="auto"/>
        <w:jc w:val="both"/>
        <w:rPr>
          <w:rFonts w:ascii="Calibri" w:hAnsi="Calibri" w:cs="Calibri"/>
          <w:color w:val="000000"/>
        </w:rPr>
      </w:pPr>
    </w:p>
    <w:p w14:paraId="40F1202E" w14:textId="415F0ECD" w:rsidR="00695722" w:rsidRDefault="00BB4576" w:rsidP="00BB4576">
      <w:pPr>
        <w:pStyle w:val="Textbody"/>
        <w:spacing w:after="0" w:line="240" w:lineRule="auto"/>
        <w:jc w:val="both"/>
        <w:rPr>
          <w:rFonts w:ascii="Calibri" w:hAnsi="Calibri" w:cs="Calibri"/>
          <w:color w:val="000000"/>
        </w:rPr>
      </w:pPr>
      <w:r w:rsidRPr="00BB4576">
        <w:rPr>
          <w:rFonts w:ascii="Calibri" w:hAnsi="Calibri" w:cs="Calibri"/>
          <w:color w:val="000000"/>
        </w:rPr>
        <w:t>Pour les salariés à temps partiel, la durée annuelle maximale de travail à accomplir du 1</w:t>
      </w:r>
      <w:r w:rsidRPr="00491B99">
        <w:rPr>
          <w:rFonts w:ascii="Calibri" w:hAnsi="Calibri" w:cs="Calibri"/>
          <w:color w:val="000000"/>
          <w:vertAlign w:val="superscript"/>
        </w:rPr>
        <w:t>er</w:t>
      </w:r>
      <w:r w:rsidR="00491B99">
        <w:rPr>
          <w:rFonts w:ascii="Calibri" w:hAnsi="Calibri" w:cs="Calibri"/>
          <w:color w:val="000000"/>
        </w:rPr>
        <w:t xml:space="preserve"> </w:t>
      </w:r>
      <w:r w:rsidRPr="00BB4576">
        <w:rPr>
          <w:rFonts w:ascii="Calibri" w:hAnsi="Calibri" w:cs="Calibri"/>
          <w:color w:val="000000"/>
        </w:rPr>
        <w:t>avril au 31 mars de chaque période de référence</w:t>
      </w:r>
      <w:r w:rsidR="00CA2E4B">
        <w:rPr>
          <w:rFonts w:ascii="Calibri" w:hAnsi="Calibri" w:cs="Calibri"/>
          <w:color w:val="000000"/>
        </w:rPr>
        <w:t>,</w:t>
      </w:r>
      <w:r w:rsidRPr="00BB4576">
        <w:rPr>
          <w:rFonts w:ascii="Calibri" w:hAnsi="Calibri" w:cs="Calibri"/>
          <w:color w:val="000000"/>
        </w:rPr>
        <w:t xml:space="preserve"> est fixée en fonction de la durée hebdomadaire moyenne de travail de référence convenue avec le salarié et prévue par son contrat de travail. Elle sera nécessairement inférieure à 1 600 heures. Compte tenu de l’usage constant consistant à offrir la journée de solidarité aux salariés de Quoi de 9, cette durée maximale s’entend journée de solidarité incluse.</w:t>
      </w:r>
    </w:p>
    <w:p w14:paraId="55A22B2A" w14:textId="77777777" w:rsidR="00377836" w:rsidRPr="00BB4576" w:rsidRDefault="00377836" w:rsidP="00BB4576">
      <w:pPr>
        <w:pStyle w:val="Textbody"/>
        <w:spacing w:after="0" w:line="240" w:lineRule="auto"/>
        <w:jc w:val="both"/>
        <w:rPr>
          <w:rFonts w:ascii="Calibri" w:hAnsi="Calibri" w:cs="Calibri"/>
          <w:color w:val="000000"/>
        </w:rPr>
      </w:pPr>
    </w:p>
    <w:p w14:paraId="5D279585" w14:textId="77777777" w:rsidR="00BB4576" w:rsidRPr="00BB4576" w:rsidRDefault="00BB4576" w:rsidP="00BB4576">
      <w:pPr>
        <w:pStyle w:val="Textbody"/>
        <w:spacing w:after="0" w:line="240" w:lineRule="auto"/>
        <w:jc w:val="both"/>
        <w:rPr>
          <w:rFonts w:ascii="Calibri" w:hAnsi="Calibri" w:cs="Calibri"/>
          <w:color w:val="000000"/>
        </w:rPr>
      </w:pPr>
      <w:r w:rsidRPr="00BB4576">
        <w:rPr>
          <w:rFonts w:ascii="Calibri" w:hAnsi="Calibri" w:cs="Calibri"/>
          <w:color w:val="000000"/>
        </w:rPr>
        <w:t>Cette durée maximale est obtenue sur la base de l’horaire hebdomadaire moyen contractuel multiplié par le nombre de semaines travaillées obtenu après déduction (selon tableau indicatif) : des jours de repos hebdomadaires, des jours fériés ne coïncidant pas avec un jour de repos hebdomadaire, et des 5 semaines de congés payés (25 jours ouvrés).</w:t>
      </w:r>
    </w:p>
    <w:p w14:paraId="3D4C5C3A" w14:textId="7FC4305B" w:rsidR="00430BA7" w:rsidRDefault="00BB4576" w:rsidP="00BB4576">
      <w:pPr>
        <w:pStyle w:val="Textbody"/>
        <w:spacing w:after="0" w:line="240" w:lineRule="auto"/>
        <w:jc w:val="both"/>
        <w:rPr>
          <w:rFonts w:ascii="Calibri" w:hAnsi="Calibri" w:cs="Calibri"/>
          <w:color w:val="000000"/>
        </w:rPr>
      </w:pPr>
      <w:r w:rsidRPr="00BB4576">
        <w:rPr>
          <w:rFonts w:ascii="Calibri" w:hAnsi="Calibri" w:cs="Calibri"/>
          <w:color w:val="000000"/>
        </w:rPr>
        <w:t>Pour tenir compte des aléas du calendrier, cette durée annuelle maximale sera ajustée chaque année à la hausse ou à la baisse dans les mêmes conditions que celles prévues à l’article 3.1, la durée annuelle maximale de travail de chaque période de référence étant calculée le mois précédant le début de ladite période.</w:t>
      </w:r>
      <w:r w:rsidR="009E62CD">
        <w:rPr>
          <w:rFonts w:ascii="Calibri" w:hAnsi="Calibri" w:cs="Calibri"/>
          <w:color w:val="000000"/>
        </w:rPr>
        <w:t> »</w:t>
      </w:r>
    </w:p>
    <w:p w14:paraId="2AD29824" w14:textId="77777777" w:rsidR="00695722" w:rsidRDefault="00695722" w:rsidP="00BB4576">
      <w:pPr>
        <w:pStyle w:val="Textbody"/>
        <w:spacing w:after="0" w:line="240" w:lineRule="auto"/>
        <w:jc w:val="both"/>
        <w:rPr>
          <w:rFonts w:ascii="Calibri" w:hAnsi="Calibri" w:cs="Calibri"/>
          <w:color w:val="000000"/>
        </w:rPr>
      </w:pPr>
    </w:p>
    <w:p w14:paraId="35238ACA" w14:textId="77777777" w:rsidR="00804991" w:rsidRDefault="00804991" w:rsidP="00BB4576">
      <w:pPr>
        <w:pStyle w:val="Textbody"/>
        <w:spacing w:after="0" w:line="240" w:lineRule="auto"/>
        <w:jc w:val="both"/>
        <w:rPr>
          <w:rFonts w:ascii="Calibri" w:hAnsi="Calibri" w:cs="Calibri"/>
          <w:color w:val="000000"/>
        </w:rPr>
      </w:pPr>
    </w:p>
    <w:p w14:paraId="29C73BA9" w14:textId="2CD2B014" w:rsidR="00804991" w:rsidRPr="00994D93" w:rsidRDefault="00804991" w:rsidP="00804991">
      <w:pPr>
        <w:pStyle w:val="Textbody"/>
        <w:spacing w:after="0" w:line="240" w:lineRule="auto"/>
        <w:jc w:val="both"/>
        <w:rPr>
          <w:rFonts w:ascii="Calibri" w:hAnsi="Calibri" w:cs="Calibri"/>
          <w:b/>
          <w:bCs/>
          <w:color w:val="000000"/>
        </w:rPr>
      </w:pPr>
      <w:r w:rsidRPr="00994D93">
        <w:rPr>
          <w:rFonts w:ascii="Calibri" w:hAnsi="Calibri" w:cs="Calibri"/>
          <w:b/>
          <w:bCs/>
          <w:color w:val="000000"/>
        </w:rPr>
        <w:t>ARTICLE 6 – Adaptation de l’article 4.2 (temps partiel)</w:t>
      </w:r>
    </w:p>
    <w:p w14:paraId="52E9F615" w14:textId="77777777" w:rsidR="00804991" w:rsidRPr="00804991" w:rsidRDefault="00804991" w:rsidP="00804991">
      <w:pPr>
        <w:pStyle w:val="Textbody"/>
        <w:spacing w:after="0" w:line="240" w:lineRule="auto"/>
        <w:jc w:val="both"/>
        <w:rPr>
          <w:rFonts w:ascii="Calibri" w:hAnsi="Calibri" w:cs="Calibri"/>
          <w:color w:val="000000"/>
        </w:rPr>
      </w:pPr>
    </w:p>
    <w:p w14:paraId="482F26E7" w14:textId="5B4887B4" w:rsidR="00804991" w:rsidRDefault="00804991" w:rsidP="00804991">
      <w:pPr>
        <w:pStyle w:val="Textbody"/>
        <w:spacing w:after="0" w:line="240" w:lineRule="auto"/>
        <w:jc w:val="both"/>
        <w:rPr>
          <w:rFonts w:ascii="Calibri" w:hAnsi="Calibri" w:cs="Calibri"/>
          <w:color w:val="000000"/>
        </w:rPr>
      </w:pPr>
      <w:r w:rsidRPr="00804991">
        <w:rPr>
          <w:rFonts w:ascii="Calibri" w:hAnsi="Calibri" w:cs="Calibri"/>
          <w:color w:val="000000"/>
        </w:rPr>
        <w:t>L’article 4.2 est modifié ainsi :</w:t>
      </w:r>
    </w:p>
    <w:p w14:paraId="541DD0E2" w14:textId="77777777" w:rsidR="00994D93" w:rsidRDefault="00994D93" w:rsidP="00804991">
      <w:pPr>
        <w:pStyle w:val="Textbody"/>
        <w:spacing w:after="0" w:line="240" w:lineRule="auto"/>
        <w:jc w:val="both"/>
        <w:rPr>
          <w:rFonts w:ascii="Calibri" w:hAnsi="Calibri" w:cs="Calibri"/>
          <w:color w:val="000000"/>
        </w:rPr>
      </w:pPr>
    </w:p>
    <w:p w14:paraId="34CD14D1" w14:textId="77777777" w:rsidR="003567FD" w:rsidRPr="003567FD" w:rsidRDefault="00994D93" w:rsidP="003567FD">
      <w:pPr>
        <w:pStyle w:val="Textbody"/>
        <w:spacing w:after="0" w:line="240" w:lineRule="auto"/>
        <w:jc w:val="both"/>
        <w:rPr>
          <w:rFonts w:ascii="Calibri" w:hAnsi="Calibri" w:cs="Calibri"/>
          <w:color w:val="000000"/>
        </w:rPr>
      </w:pPr>
      <w:r>
        <w:rPr>
          <w:rFonts w:ascii="Calibri" w:hAnsi="Calibri" w:cs="Calibri"/>
          <w:color w:val="000000"/>
        </w:rPr>
        <w:t>« </w:t>
      </w:r>
      <w:r w:rsidR="003567FD" w:rsidRPr="003567FD">
        <w:rPr>
          <w:rFonts w:ascii="Calibri" w:hAnsi="Calibri" w:cs="Calibri"/>
          <w:color w:val="000000"/>
        </w:rPr>
        <w:t>4.2 Détermination de la durée annuelle maximale individuelle à accomplir au cours de chaque période de référence</w:t>
      </w:r>
    </w:p>
    <w:p w14:paraId="3AA461D4" w14:textId="77777777" w:rsidR="003567FD" w:rsidRPr="003567FD" w:rsidRDefault="003567FD" w:rsidP="003567FD">
      <w:pPr>
        <w:pStyle w:val="Textbody"/>
        <w:spacing w:after="0" w:line="240" w:lineRule="auto"/>
        <w:jc w:val="both"/>
        <w:rPr>
          <w:rFonts w:ascii="Calibri" w:hAnsi="Calibri" w:cs="Calibri"/>
          <w:color w:val="000000"/>
        </w:rPr>
      </w:pPr>
    </w:p>
    <w:p w14:paraId="4F49DBEE" w14:textId="30B0FFA5" w:rsidR="003567FD" w:rsidRPr="003567FD" w:rsidRDefault="003567FD" w:rsidP="003567FD">
      <w:pPr>
        <w:pStyle w:val="Textbody"/>
        <w:spacing w:after="0" w:line="240" w:lineRule="auto"/>
        <w:jc w:val="both"/>
        <w:rPr>
          <w:rFonts w:ascii="Calibri" w:hAnsi="Calibri" w:cs="Calibri"/>
          <w:color w:val="000000"/>
        </w:rPr>
      </w:pPr>
      <w:r w:rsidRPr="003567FD">
        <w:rPr>
          <w:rFonts w:ascii="Calibri" w:hAnsi="Calibri" w:cs="Calibri"/>
          <w:color w:val="000000"/>
        </w:rPr>
        <w:t>Pour tenir compte de la situation individuelle de chaque salarié à temps partiel concerné au regard de son droit à congé supplémentaire d’entreprise tel que prévu par l’accord du 6 octobre 2022 relatif à « L’attribution de congés supplémentaires d’entreprise »</w:t>
      </w:r>
      <w:r w:rsidR="00323DA5" w:rsidRPr="00323DA5">
        <w:t xml:space="preserve"> </w:t>
      </w:r>
      <w:r w:rsidR="00323DA5" w:rsidRPr="00323DA5">
        <w:rPr>
          <w:rFonts w:ascii="Calibri" w:hAnsi="Calibri" w:cs="Calibri"/>
          <w:color w:val="000000"/>
        </w:rPr>
        <w:t>tel que modifié par son avenant n°1</w:t>
      </w:r>
      <w:r w:rsidRPr="003567FD">
        <w:rPr>
          <w:rFonts w:ascii="Calibri" w:hAnsi="Calibri" w:cs="Calibri"/>
          <w:color w:val="000000"/>
        </w:rPr>
        <w:t>, le compteur d’heures de chaque salarié à temps partiel sera individuellement ajusté.</w:t>
      </w:r>
    </w:p>
    <w:p w14:paraId="2BC11264" w14:textId="47090D6B" w:rsidR="00994D93" w:rsidRDefault="003567FD" w:rsidP="003567FD">
      <w:pPr>
        <w:pStyle w:val="Textbody"/>
        <w:spacing w:after="0" w:line="240" w:lineRule="auto"/>
        <w:jc w:val="both"/>
        <w:rPr>
          <w:rFonts w:ascii="Calibri" w:hAnsi="Calibri" w:cs="Calibri"/>
          <w:color w:val="000000"/>
        </w:rPr>
      </w:pPr>
      <w:r w:rsidRPr="003567FD">
        <w:rPr>
          <w:rFonts w:ascii="Calibri" w:hAnsi="Calibri" w:cs="Calibri"/>
          <w:color w:val="000000"/>
        </w:rPr>
        <w:t>La durée annuelle maximale individuelle de chaque salarié à temps partiel lui sera communiquée au cours du mois précédant chaque nouvelle période de référence, soit avant le 1</w:t>
      </w:r>
      <w:r w:rsidRPr="00980F60">
        <w:rPr>
          <w:rFonts w:ascii="Calibri" w:hAnsi="Calibri" w:cs="Calibri"/>
          <w:color w:val="000000"/>
          <w:vertAlign w:val="superscript"/>
        </w:rPr>
        <w:t>er</w:t>
      </w:r>
      <w:r w:rsidR="00980F60">
        <w:rPr>
          <w:rFonts w:ascii="Calibri" w:hAnsi="Calibri" w:cs="Calibri"/>
          <w:color w:val="000000"/>
        </w:rPr>
        <w:t xml:space="preserve"> </w:t>
      </w:r>
      <w:r w:rsidRPr="003567FD">
        <w:rPr>
          <w:rFonts w:ascii="Calibri" w:hAnsi="Calibri" w:cs="Calibri"/>
          <w:color w:val="000000"/>
        </w:rPr>
        <w:t>avril de chaque année.</w:t>
      </w:r>
      <w:r>
        <w:rPr>
          <w:rFonts w:ascii="Calibri" w:hAnsi="Calibri" w:cs="Calibri"/>
          <w:color w:val="000000"/>
        </w:rPr>
        <w:t> »</w:t>
      </w:r>
    </w:p>
    <w:p w14:paraId="23B91388" w14:textId="77777777" w:rsidR="00695722" w:rsidRDefault="00695722" w:rsidP="003567FD">
      <w:pPr>
        <w:pStyle w:val="Textbody"/>
        <w:spacing w:after="0" w:line="240" w:lineRule="auto"/>
        <w:jc w:val="both"/>
        <w:rPr>
          <w:rFonts w:ascii="Calibri" w:hAnsi="Calibri" w:cs="Calibri"/>
          <w:color w:val="000000"/>
        </w:rPr>
      </w:pPr>
    </w:p>
    <w:p w14:paraId="1F085FB3" w14:textId="77777777" w:rsidR="005C1B55" w:rsidRDefault="005C1B55" w:rsidP="003567FD">
      <w:pPr>
        <w:pStyle w:val="Textbody"/>
        <w:spacing w:after="0" w:line="240" w:lineRule="auto"/>
        <w:jc w:val="both"/>
        <w:rPr>
          <w:rFonts w:ascii="Calibri" w:hAnsi="Calibri" w:cs="Calibri"/>
          <w:color w:val="000000"/>
        </w:rPr>
      </w:pPr>
    </w:p>
    <w:p w14:paraId="7D553393" w14:textId="77777777" w:rsidR="00695722" w:rsidRDefault="00695722" w:rsidP="003567FD">
      <w:pPr>
        <w:pStyle w:val="Textbody"/>
        <w:spacing w:after="0" w:line="240" w:lineRule="auto"/>
        <w:jc w:val="both"/>
        <w:rPr>
          <w:rFonts w:ascii="Calibri" w:hAnsi="Calibri" w:cs="Calibri"/>
          <w:color w:val="000000"/>
        </w:rPr>
      </w:pPr>
    </w:p>
    <w:p w14:paraId="440120EE" w14:textId="26993E07" w:rsidR="005C1B55" w:rsidRPr="00DA1249" w:rsidRDefault="005C1B55" w:rsidP="003567FD">
      <w:pPr>
        <w:pStyle w:val="Textbody"/>
        <w:spacing w:after="0" w:line="240" w:lineRule="auto"/>
        <w:jc w:val="both"/>
        <w:rPr>
          <w:rFonts w:ascii="Calibri" w:hAnsi="Calibri" w:cs="Calibri"/>
          <w:b/>
          <w:bCs/>
          <w:color w:val="000000"/>
        </w:rPr>
      </w:pPr>
      <w:r w:rsidRPr="00DA1249">
        <w:rPr>
          <w:rFonts w:ascii="Calibri" w:hAnsi="Calibri" w:cs="Calibri"/>
          <w:b/>
          <w:bCs/>
          <w:color w:val="000000"/>
        </w:rPr>
        <w:t xml:space="preserve">ARTICLE </w:t>
      </w:r>
      <w:r w:rsidR="00DA1249" w:rsidRPr="00DA1249">
        <w:rPr>
          <w:rFonts w:ascii="Calibri" w:hAnsi="Calibri" w:cs="Calibri"/>
          <w:b/>
          <w:bCs/>
          <w:color w:val="000000"/>
        </w:rPr>
        <w:t>7</w:t>
      </w:r>
      <w:r w:rsidR="00E217A2" w:rsidRPr="00DA1249">
        <w:rPr>
          <w:rFonts w:ascii="Calibri" w:hAnsi="Calibri" w:cs="Calibri"/>
          <w:b/>
          <w:bCs/>
          <w:color w:val="000000"/>
        </w:rPr>
        <w:t xml:space="preserve"> -</w:t>
      </w:r>
      <w:r w:rsidRPr="00DA1249">
        <w:rPr>
          <w:rFonts w:ascii="Calibri" w:hAnsi="Calibri" w:cs="Calibri"/>
          <w:b/>
          <w:bCs/>
          <w:color w:val="000000"/>
        </w:rPr>
        <w:t xml:space="preserve"> Adaptations liées à la </w:t>
      </w:r>
      <w:r w:rsidR="00E217A2" w:rsidRPr="00DA1249">
        <w:rPr>
          <w:rFonts w:ascii="Calibri" w:hAnsi="Calibri" w:cs="Calibri"/>
          <w:b/>
          <w:bCs/>
          <w:color w:val="000000"/>
        </w:rPr>
        <w:t>modification de la période de référence</w:t>
      </w:r>
      <w:r w:rsidRPr="00DA1249">
        <w:rPr>
          <w:rFonts w:ascii="Calibri" w:hAnsi="Calibri" w:cs="Calibri"/>
          <w:b/>
          <w:bCs/>
          <w:color w:val="000000"/>
        </w:rPr>
        <w:t xml:space="preserve"> </w:t>
      </w:r>
    </w:p>
    <w:p w14:paraId="4BC44BB9" w14:textId="77777777" w:rsidR="007A5521" w:rsidRDefault="007A5521" w:rsidP="00345D85">
      <w:pPr>
        <w:pStyle w:val="Textbody"/>
        <w:spacing w:after="0" w:line="240" w:lineRule="auto"/>
        <w:jc w:val="both"/>
        <w:rPr>
          <w:rFonts w:ascii="Calibri" w:hAnsi="Calibri" w:cs="Calibri"/>
          <w:b/>
          <w:bCs/>
          <w:color w:val="000000"/>
        </w:rPr>
      </w:pPr>
    </w:p>
    <w:p w14:paraId="5BD40B43" w14:textId="32794725" w:rsidR="007A5521" w:rsidRDefault="00DA1249" w:rsidP="00345D85">
      <w:pPr>
        <w:pStyle w:val="Textbody"/>
        <w:spacing w:after="0" w:line="240" w:lineRule="auto"/>
        <w:jc w:val="both"/>
        <w:rPr>
          <w:rFonts w:ascii="Calibri" w:hAnsi="Calibri" w:cs="Calibri"/>
          <w:color w:val="000000"/>
        </w:rPr>
      </w:pPr>
      <w:r w:rsidRPr="00DA1249">
        <w:rPr>
          <w:rFonts w:ascii="Calibri" w:hAnsi="Calibri" w:cs="Calibri"/>
          <w:color w:val="000000"/>
        </w:rPr>
        <w:t xml:space="preserve">Il est précisé que : </w:t>
      </w:r>
    </w:p>
    <w:p w14:paraId="75EA610F" w14:textId="77777777" w:rsidR="00351729" w:rsidRDefault="00351729" w:rsidP="00345D85">
      <w:pPr>
        <w:pStyle w:val="Textbody"/>
        <w:spacing w:after="0" w:line="240" w:lineRule="auto"/>
        <w:jc w:val="both"/>
        <w:rPr>
          <w:rFonts w:ascii="Calibri" w:hAnsi="Calibri" w:cs="Calibri"/>
          <w:color w:val="000000"/>
        </w:rPr>
      </w:pPr>
    </w:p>
    <w:p w14:paraId="1B07146D" w14:textId="15F1BCF3" w:rsidR="00351729" w:rsidRPr="000505DE" w:rsidRDefault="00351729" w:rsidP="00345D85">
      <w:pPr>
        <w:pStyle w:val="Textbody"/>
        <w:spacing w:after="0" w:line="240" w:lineRule="auto"/>
        <w:jc w:val="both"/>
        <w:rPr>
          <w:rFonts w:ascii="Calibri" w:hAnsi="Calibri" w:cs="Calibri"/>
          <w:b/>
          <w:bCs/>
          <w:color w:val="000000"/>
        </w:rPr>
      </w:pPr>
      <w:r w:rsidRPr="00351729">
        <w:rPr>
          <w:rFonts w:ascii="Calibri" w:hAnsi="Calibri" w:cs="Calibri"/>
          <w:color w:val="000000"/>
        </w:rPr>
        <w:t xml:space="preserve">Les mécanismes de régulation du temps de travail prévus à l’article 6.1 continuent de s’appliquer mais </w:t>
      </w:r>
      <w:r w:rsidRPr="000505DE">
        <w:rPr>
          <w:rFonts w:ascii="Calibri" w:hAnsi="Calibri" w:cs="Calibri"/>
          <w:b/>
          <w:bCs/>
          <w:color w:val="000000"/>
        </w:rPr>
        <w:t>le plafond de récupération est désormais apprécié par rapport à la fin de la période d’annualisation fixée au 31 mars de chaque année.</w:t>
      </w:r>
    </w:p>
    <w:p w14:paraId="2F0C173E" w14:textId="77777777" w:rsidR="00351729" w:rsidRDefault="00351729" w:rsidP="00345D85">
      <w:pPr>
        <w:pStyle w:val="Textbody"/>
        <w:spacing w:after="0" w:line="240" w:lineRule="auto"/>
        <w:jc w:val="both"/>
        <w:rPr>
          <w:rFonts w:ascii="Calibri" w:hAnsi="Calibri" w:cs="Calibri"/>
          <w:color w:val="000000"/>
        </w:rPr>
      </w:pPr>
    </w:p>
    <w:p w14:paraId="418C893E" w14:textId="04CE67E9" w:rsidR="00351729" w:rsidRDefault="000505DE" w:rsidP="00345D85">
      <w:pPr>
        <w:pStyle w:val="Textbody"/>
        <w:spacing w:after="0" w:line="240" w:lineRule="auto"/>
        <w:jc w:val="both"/>
        <w:rPr>
          <w:rFonts w:ascii="Calibri" w:hAnsi="Calibri" w:cs="Calibri"/>
          <w:color w:val="000000"/>
        </w:rPr>
      </w:pPr>
      <w:r w:rsidRPr="000505DE">
        <w:rPr>
          <w:rFonts w:ascii="Calibri" w:hAnsi="Calibri" w:cs="Calibri"/>
          <w:color w:val="000000"/>
        </w:rPr>
        <w:t>Les modalités d’arrivées et de départs en cours de période de référence prévues à l’article 7 s’apprécient désormais au regard d’une période de référence courant du 1</w:t>
      </w:r>
      <w:r w:rsidRPr="00267252">
        <w:rPr>
          <w:rFonts w:ascii="Calibri" w:hAnsi="Calibri" w:cs="Calibri"/>
          <w:color w:val="000000"/>
          <w:vertAlign w:val="superscript"/>
        </w:rPr>
        <w:t>er</w:t>
      </w:r>
      <w:r w:rsidR="00267252">
        <w:rPr>
          <w:rFonts w:ascii="Calibri" w:hAnsi="Calibri" w:cs="Calibri"/>
          <w:color w:val="000000"/>
        </w:rPr>
        <w:t xml:space="preserve"> </w:t>
      </w:r>
      <w:r w:rsidRPr="000505DE">
        <w:rPr>
          <w:rFonts w:ascii="Calibri" w:hAnsi="Calibri" w:cs="Calibri"/>
          <w:color w:val="000000"/>
        </w:rPr>
        <w:t>avril au 31 mars.</w:t>
      </w:r>
    </w:p>
    <w:p w14:paraId="74D9DD1F" w14:textId="1AB1BB7B" w:rsidR="002670EF" w:rsidRDefault="002670EF" w:rsidP="00345D85">
      <w:pPr>
        <w:pStyle w:val="Textbody"/>
        <w:spacing w:after="0" w:line="240" w:lineRule="auto"/>
        <w:jc w:val="both"/>
        <w:rPr>
          <w:rFonts w:ascii="Calibri" w:hAnsi="Calibri" w:cs="Calibri"/>
          <w:color w:val="000000"/>
        </w:rPr>
      </w:pPr>
      <w:r w:rsidRPr="002670EF">
        <w:rPr>
          <w:rFonts w:ascii="Calibri" w:hAnsi="Calibri" w:cs="Calibri"/>
          <w:color w:val="000000"/>
        </w:rPr>
        <w:t>Les dispositions de l’article 8.3 relatives à l’incidence de la maladie sur le plafond d’heures supplémentaires s’apprécient en fin de période de référence, soit au 31 mars de chaque année.</w:t>
      </w:r>
    </w:p>
    <w:p w14:paraId="45E6A51E" w14:textId="77777777" w:rsidR="002670EF" w:rsidRDefault="002670EF" w:rsidP="00345D85">
      <w:pPr>
        <w:pStyle w:val="Textbody"/>
        <w:spacing w:after="0" w:line="240" w:lineRule="auto"/>
        <w:jc w:val="both"/>
        <w:rPr>
          <w:rFonts w:ascii="Calibri" w:hAnsi="Calibri" w:cs="Calibri"/>
          <w:color w:val="000000"/>
        </w:rPr>
      </w:pPr>
    </w:p>
    <w:p w14:paraId="4A06D6F8" w14:textId="3E46C7A7" w:rsidR="002670EF" w:rsidRPr="003923F7" w:rsidRDefault="00450183" w:rsidP="00345D85">
      <w:pPr>
        <w:pStyle w:val="Textbody"/>
        <w:spacing w:after="0" w:line="240" w:lineRule="auto"/>
        <w:jc w:val="both"/>
        <w:rPr>
          <w:rFonts w:ascii="Calibri" w:hAnsi="Calibri" w:cs="Calibri"/>
          <w:b/>
          <w:bCs/>
          <w:color w:val="000000"/>
        </w:rPr>
      </w:pPr>
      <w:r w:rsidRPr="003923F7">
        <w:rPr>
          <w:rFonts w:ascii="Calibri" w:hAnsi="Calibri" w:cs="Calibri"/>
          <w:b/>
          <w:bCs/>
          <w:color w:val="000000"/>
        </w:rPr>
        <w:t>ARTICLE 8 – Dispositions transitoires</w:t>
      </w:r>
      <w:r w:rsidR="006B62B8" w:rsidRPr="003923F7">
        <w:rPr>
          <w:rFonts w:ascii="Calibri" w:hAnsi="Calibri" w:cs="Calibri"/>
          <w:b/>
          <w:bCs/>
          <w:color w:val="000000"/>
        </w:rPr>
        <w:t xml:space="preserve"> – période de référence du 1</w:t>
      </w:r>
      <w:r w:rsidR="006B62B8" w:rsidRPr="003923F7">
        <w:rPr>
          <w:rFonts w:ascii="Calibri" w:hAnsi="Calibri" w:cs="Calibri"/>
          <w:b/>
          <w:bCs/>
          <w:color w:val="000000"/>
          <w:vertAlign w:val="superscript"/>
        </w:rPr>
        <w:t>er</w:t>
      </w:r>
      <w:r w:rsidR="006B62B8" w:rsidRPr="003923F7">
        <w:rPr>
          <w:rFonts w:ascii="Calibri" w:hAnsi="Calibri" w:cs="Calibri"/>
          <w:b/>
          <w:bCs/>
          <w:color w:val="000000"/>
        </w:rPr>
        <w:t xml:space="preserve"> janvier au 31 mars 2026</w:t>
      </w:r>
    </w:p>
    <w:p w14:paraId="372705D2" w14:textId="77777777" w:rsidR="006B62B8" w:rsidRDefault="006B62B8" w:rsidP="00345D85">
      <w:pPr>
        <w:pStyle w:val="Textbody"/>
        <w:spacing w:after="0" w:line="240" w:lineRule="auto"/>
        <w:jc w:val="both"/>
        <w:rPr>
          <w:rFonts w:ascii="Calibri" w:hAnsi="Calibri" w:cs="Calibri"/>
          <w:color w:val="000000"/>
        </w:rPr>
      </w:pPr>
    </w:p>
    <w:p w14:paraId="65525EAB" w14:textId="3B5302DF" w:rsidR="006B62B8" w:rsidRDefault="00AD1852" w:rsidP="00345D85">
      <w:pPr>
        <w:pStyle w:val="Textbody"/>
        <w:spacing w:after="0" w:line="240" w:lineRule="auto"/>
        <w:jc w:val="both"/>
        <w:rPr>
          <w:rFonts w:ascii="Calibri" w:hAnsi="Calibri" w:cs="Calibri"/>
          <w:color w:val="000000"/>
        </w:rPr>
      </w:pPr>
      <w:r>
        <w:rPr>
          <w:rFonts w:ascii="Calibri" w:hAnsi="Calibri" w:cs="Calibri"/>
          <w:b/>
          <w:bCs/>
          <w:color w:val="000000"/>
        </w:rPr>
        <w:t xml:space="preserve">8.1 </w:t>
      </w:r>
      <w:r w:rsidR="003923F7" w:rsidRPr="0073213D">
        <w:rPr>
          <w:rFonts w:ascii="Calibri" w:hAnsi="Calibri" w:cs="Calibri"/>
          <w:b/>
          <w:bCs/>
          <w:color w:val="000000"/>
        </w:rPr>
        <w:t>La période de référence annuelle ouverte le 1</w:t>
      </w:r>
      <w:r w:rsidR="003923F7" w:rsidRPr="0073213D">
        <w:rPr>
          <w:rFonts w:ascii="Calibri" w:hAnsi="Calibri" w:cs="Calibri"/>
          <w:b/>
          <w:bCs/>
          <w:color w:val="000000"/>
          <w:vertAlign w:val="superscript"/>
        </w:rPr>
        <w:t>er</w:t>
      </w:r>
      <w:r w:rsidR="003923F7" w:rsidRPr="0073213D">
        <w:rPr>
          <w:rFonts w:ascii="Calibri" w:hAnsi="Calibri" w:cs="Calibri"/>
          <w:b/>
          <w:bCs/>
          <w:color w:val="000000"/>
        </w:rPr>
        <w:t xml:space="preserve"> janvier 2025 au titre de l’accord initial est close au 31 décembre 2025.</w:t>
      </w:r>
      <w:r w:rsidR="003923F7" w:rsidRPr="003923F7">
        <w:rPr>
          <w:rFonts w:ascii="Calibri" w:hAnsi="Calibri" w:cs="Calibri"/>
          <w:color w:val="000000"/>
        </w:rPr>
        <w:t xml:space="preserve"> Un bilan des heures réalisées sur cette période est établi pour chaque salarié, dans les conditions prévues par l’accord initial, et les soldes d’heures (positifs ou négatifs) sont régularisés conformément audit accord.</w:t>
      </w:r>
    </w:p>
    <w:p w14:paraId="17856181" w14:textId="77777777" w:rsidR="008062DB" w:rsidRDefault="008062DB" w:rsidP="00345D85">
      <w:pPr>
        <w:pStyle w:val="Textbody"/>
        <w:spacing w:after="0" w:line="240" w:lineRule="auto"/>
        <w:jc w:val="both"/>
        <w:rPr>
          <w:rFonts w:ascii="Calibri" w:hAnsi="Calibri" w:cs="Calibri"/>
          <w:color w:val="000000"/>
        </w:rPr>
      </w:pPr>
    </w:p>
    <w:p w14:paraId="05517725" w14:textId="67EE6B63" w:rsidR="008062DB" w:rsidRDefault="00AD1852" w:rsidP="00345D85">
      <w:pPr>
        <w:pStyle w:val="Textbody"/>
        <w:spacing w:after="0" w:line="240" w:lineRule="auto"/>
        <w:jc w:val="both"/>
        <w:rPr>
          <w:rFonts w:ascii="Calibri" w:hAnsi="Calibri" w:cs="Calibri"/>
          <w:color w:val="000000"/>
        </w:rPr>
      </w:pPr>
      <w:r>
        <w:rPr>
          <w:rFonts w:ascii="Calibri" w:hAnsi="Calibri" w:cs="Calibri"/>
          <w:b/>
          <w:bCs/>
          <w:color w:val="000000"/>
        </w:rPr>
        <w:t xml:space="preserve">8.2 </w:t>
      </w:r>
      <w:r w:rsidR="009E352D" w:rsidRPr="0073213D">
        <w:rPr>
          <w:rFonts w:ascii="Calibri" w:hAnsi="Calibri" w:cs="Calibri"/>
          <w:b/>
          <w:bCs/>
          <w:color w:val="000000"/>
        </w:rPr>
        <w:t>Par dérogation aux dispositions de l’article 2 de l’accord initial, il est institué, à titre transitoire, une période de référence spécifique couvrant la période du 1</w:t>
      </w:r>
      <w:r w:rsidR="009E352D" w:rsidRPr="0073213D">
        <w:rPr>
          <w:rFonts w:ascii="Calibri" w:hAnsi="Calibri" w:cs="Calibri"/>
          <w:b/>
          <w:bCs/>
          <w:color w:val="000000"/>
          <w:vertAlign w:val="superscript"/>
        </w:rPr>
        <w:t>er</w:t>
      </w:r>
      <w:r w:rsidR="00CC37F9" w:rsidRPr="0073213D">
        <w:rPr>
          <w:rFonts w:ascii="Calibri" w:hAnsi="Calibri" w:cs="Calibri"/>
          <w:b/>
          <w:bCs/>
          <w:color w:val="000000"/>
        </w:rPr>
        <w:t xml:space="preserve"> </w:t>
      </w:r>
      <w:r w:rsidR="009E352D" w:rsidRPr="0073213D">
        <w:rPr>
          <w:rFonts w:ascii="Calibri" w:hAnsi="Calibri" w:cs="Calibri"/>
          <w:b/>
          <w:bCs/>
          <w:color w:val="000000"/>
        </w:rPr>
        <w:t>janvier au 31 mars 2026.</w:t>
      </w:r>
      <w:r w:rsidR="009E352D" w:rsidRPr="009E352D">
        <w:rPr>
          <w:rFonts w:ascii="Calibri" w:hAnsi="Calibri" w:cs="Calibri"/>
          <w:color w:val="000000"/>
        </w:rPr>
        <w:t xml:space="preserve"> Sur cette période de trois mois, la durée du travail des salariés est aménagée et décomptée selon les règles de l’accord relatif à l’annualisation du temps de travail, telles qu’adaptées par le présent avenant, en appliquant un volume de référence correspondant à la durée hebdomadaire moyenne (35 heures pour un temps plein</w:t>
      </w:r>
      <w:r w:rsidR="004A0678">
        <w:rPr>
          <w:rFonts w:ascii="Calibri" w:hAnsi="Calibri" w:cs="Calibri"/>
          <w:color w:val="000000"/>
        </w:rPr>
        <w:t xml:space="preserve"> / </w:t>
      </w:r>
      <w:r w:rsidR="004A0678" w:rsidRPr="004A0678">
        <w:rPr>
          <w:rFonts w:ascii="Calibri" w:hAnsi="Calibri" w:cs="Calibri"/>
          <w:color w:val="000000"/>
        </w:rPr>
        <w:t>durée hebdomadaire moyenne de travail de référence</w:t>
      </w:r>
      <w:r w:rsidR="004A0678">
        <w:rPr>
          <w:rFonts w:ascii="Calibri" w:hAnsi="Calibri" w:cs="Calibri"/>
          <w:color w:val="000000"/>
        </w:rPr>
        <w:t xml:space="preserve"> pour un temps partiel</w:t>
      </w:r>
      <w:r w:rsidR="009E352D" w:rsidRPr="009E352D">
        <w:rPr>
          <w:rFonts w:ascii="Calibri" w:hAnsi="Calibri" w:cs="Calibri"/>
          <w:color w:val="000000"/>
        </w:rPr>
        <w:t>) multipliée par le nombre de semaines comprises dans la période</w:t>
      </w:r>
      <w:r w:rsidR="00B03D95">
        <w:rPr>
          <w:rFonts w:ascii="Calibri" w:hAnsi="Calibri" w:cs="Calibri"/>
          <w:color w:val="000000"/>
        </w:rPr>
        <w:t>.</w:t>
      </w:r>
    </w:p>
    <w:p w14:paraId="5BE9BD82" w14:textId="77777777" w:rsidR="0073213D" w:rsidRDefault="0073213D" w:rsidP="00345D85">
      <w:pPr>
        <w:pStyle w:val="Textbody"/>
        <w:spacing w:after="0" w:line="240" w:lineRule="auto"/>
        <w:jc w:val="both"/>
        <w:rPr>
          <w:rFonts w:ascii="Calibri" w:hAnsi="Calibri" w:cs="Calibri"/>
          <w:color w:val="000000"/>
        </w:rPr>
      </w:pPr>
    </w:p>
    <w:p w14:paraId="25C8911A" w14:textId="55FB92AD" w:rsidR="00AD1852" w:rsidRDefault="00AD1852" w:rsidP="00185EA8">
      <w:pPr>
        <w:jc w:val="both"/>
        <w:rPr>
          <w:rFonts w:ascii="Calibri" w:eastAsia="NSimSun" w:hAnsi="Calibri" w:cs="Calibri"/>
          <w:color w:val="000000"/>
          <w:kern w:val="3"/>
          <w:sz w:val="24"/>
          <w:szCs w:val="24"/>
          <w:lang w:eastAsia="zh-CN" w:bidi="hi-IN"/>
        </w:rPr>
      </w:pPr>
      <w:r w:rsidRPr="002F3BDE">
        <w:rPr>
          <w:rFonts w:ascii="Calibri" w:eastAsia="NSimSun" w:hAnsi="Calibri" w:cs="Calibri"/>
          <w:b/>
          <w:bCs/>
          <w:color w:val="000000"/>
          <w:kern w:val="3"/>
          <w:sz w:val="24"/>
          <w:szCs w:val="24"/>
          <w:lang w:eastAsia="zh-CN" w:bidi="hi-IN"/>
        </w:rPr>
        <w:t xml:space="preserve">8.3 </w:t>
      </w:r>
      <w:r w:rsidR="00DC7E95" w:rsidRPr="002F3BDE">
        <w:rPr>
          <w:rFonts w:ascii="Calibri" w:eastAsia="NSimSun" w:hAnsi="Calibri" w:cs="Calibri"/>
          <w:b/>
          <w:bCs/>
          <w:color w:val="000000"/>
          <w:kern w:val="3"/>
          <w:sz w:val="24"/>
          <w:szCs w:val="24"/>
          <w:lang w:eastAsia="zh-CN" w:bidi="hi-IN"/>
        </w:rPr>
        <w:t>Pour les salariés à temps complet, c</w:t>
      </w:r>
      <w:r w:rsidRPr="002F3BDE">
        <w:rPr>
          <w:rFonts w:ascii="Calibri" w:eastAsia="NSimSun" w:hAnsi="Calibri" w:cs="Calibri"/>
          <w:b/>
          <w:bCs/>
          <w:color w:val="000000"/>
          <w:kern w:val="3"/>
          <w:sz w:val="24"/>
          <w:szCs w:val="24"/>
          <w:lang w:eastAsia="zh-CN" w:bidi="hi-IN"/>
        </w:rPr>
        <w:t>onstituent des heures supplémentaires,</w:t>
      </w:r>
      <w:r w:rsidRPr="00AD1852">
        <w:rPr>
          <w:rFonts w:ascii="Calibri" w:eastAsia="NSimSun" w:hAnsi="Calibri" w:cs="Calibri"/>
          <w:color w:val="000000"/>
          <w:kern w:val="3"/>
          <w:sz w:val="24"/>
          <w:szCs w:val="24"/>
          <w:lang w:eastAsia="zh-CN" w:bidi="hi-IN"/>
        </w:rPr>
        <w:t xml:space="preserve"> pour cette période transitoire, les heures effectuées au-delà de la durée hebdomadaire moyenne de 35 heures calculée sur la période de référence du 1</w:t>
      </w:r>
      <w:r w:rsidRPr="00185EA8">
        <w:rPr>
          <w:rFonts w:ascii="Calibri" w:eastAsia="NSimSun" w:hAnsi="Calibri" w:cs="Calibri"/>
          <w:color w:val="000000"/>
          <w:kern w:val="3"/>
          <w:sz w:val="24"/>
          <w:szCs w:val="24"/>
          <w:vertAlign w:val="superscript"/>
          <w:lang w:eastAsia="zh-CN" w:bidi="hi-IN"/>
        </w:rPr>
        <w:t>er</w:t>
      </w:r>
      <w:r w:rsidR="00185EA8">
        <w:rPr>
          <w:rFonts w:ascii="Calibri" w:eastAsia="NSimSun" w:hAnsi="Calibri" w:cs="Calibri"/>
          <w:color w:val="000000"/>
          <w:kern w:val="3"/>
          <w:sz w:val="24"/>
          <w:szCs w:val="24"/>
          <w:lang w:eastAsia="zh-CN" w:bidi="hi-IN"/>
        </w:rPr>
        <w:t xml:space="preserve"> </w:t>
      </w:r>
      <w:r w:rsidRPr="00AD1852">
        <w:rPr>
          <w:rFonts w:ascii="Calibri" w:eastAsia="NSimSun" w:hAnsi="Calibri" w:cs="Calibri"/>
          <w:color w:val="000000"/>
          <w:kern w:val="3"/>
          <w:sz w:val="24"/>
          <w:szCs w:val="24"/>
          <w:lang w:eastAsia="zh-CN" w:bidi="hi-IN"/>
        </w:rPr>
        <w:t>janvier au 31 mars 2026, conformément aux articles L3121-41 et L3121-44 du code du travail, sans préjudice de l’application des limites maximales journalières et hebdomadaires prévues par la loi et</w:t>
      </w:r>
      <w:r w:rsidR="00F43751">
        <w:rPr>
          <w:rFonts w:ascii="Calibri" w:eastAsia="NSimSun" w:hAnsi="Calibri" w:cs="Calibri"/>
          <w:color w:val="000000"/>
          <w:kern w:val="3"/>
          <w:sz w:val="24"/>
          <w:szCs w:val="24"/>
          <w:lang w:eastAsia="zh-CN" w:bidi="hi-IN"/>
        </w:rPr>
        <w:t xml:space="preserve"> l’article </w:t>
      </w:r>
      <w:r w:rsidR="002E28B3">
        <w:rPr>
          <w:rFonts w:ascii="Calibri" w:eastAsia="NSimSun" w:hAnsi="Calibri" w:cs="Calibri"/>
          <w:color w:val="000000"/>
          <w:kern w:val="3"/>
          <w:sz w:val="24"/>
          <w:szCs w:val="24"/>
          <w:lang w:eastAsia="zh-CN" w:bidi="hi-IN"/>
        </w:rPr>
        <w:t>3.5 de</w:t>
      </w:r>
      <w:r w:rsidRPr="00AD1852">
        <w:rPr>
          <w:rFonts w:ascii="Calibri" w:eastAsia="NSimSun" w:hAnsi="Calibri" w:cs="Calibri"/>
          <w:color w:val="000000"/>
          <w:kern w:val="3"/>
          <w:sz w:val="24"/>
          <w:szCs w:val="24"/>
          <w:lang w:eastAsia="zh-CN" w:bidi="hi-IN"/>
        </w:rPr>
        <w:t xml:space="preserve"> l’accord</w:t>
      </w:r>
      <w:r w:rsidR="00185EA8">
        <w:rPr>
          <w:rFonts w:ascii="Calibri" w:eastAsia="NSimSun" w:hAnsi="Calibri" w:cs="Calibri"/>
          <w:color w:val="000000"/>
          <w:kern w:val="3"/>
          <w:sz w:val="24"/>
          <w:szCs w:val="24"/>
          <w:lang w:eastAsia="zh-CN" w:bidi="hi-IN"/>
        </w:rPr>
        <w:t xml:space="preserve"> initial.</w:t>
      </w:r>
    </w:p>
    <w:p w14:paraId="35C9139F" w14:textId="65E13FBE" w:rsidR="005A6A20" w:rsidRPr="005A6A20" w:rsidRDefault="00D46285" w:rsidP="005A6A20">
      <w:pPr>
        <w:jc w:val="both"/>
        <w:rPr>
          <w:rFonts w:ascii="Calibri" w:eastAsia="NSimSun" w:hAnsi="Calibri" w:cs="Calibri"/>
          <w:color w:val="000000"/>
          <w:kern w:val="3"/>
          <w:sz w:val="24"/>
          <w:szCs w:val="24"/>
          <w:lang w:eastAsia="zh-CN" w:bidi="hi-IN"/>
        </w:rPr>
      </w:pPr>
      <w:r w:rsidRPr="004F5172">
        <w:rPr>
          <w:rFonts w:ascii="Calibri" w:eastAsia="NSimSun" w:hAnsi="Calibri" w:cs="Calibri"/>
          <w:b/>
          <w:bCs/>
          <w:color w:val="000000"/>
          <w:kern w:val="3"/>
          <w:sz w:val="24"/>
          <w:szCs w:val="24"/>
          <w:lang w:eastAsia="zh-CN" w:bidi="hi-IN"/>
        </w:rPr>
        <w:t xml:space="preserve">8.2 </w:t>
      </w:r>
      <w:r w:rsidR="00AC07D1" w:rsidRPr="004F5172">
        <w:rPr>
          <w:rFonts w:ascii="Calibri" w:eastAsia="NSimSun" w:hAnsi="Calibri" w:cs="Calibri"/>
          <w:b/>
          <w:bCs/>
          <w:color w:val="000000"/>
          <w:kern w:val="3"/>
          <w:sz w:val="24"/>
          <w:szCs w:val="24"/>
          <w:lang w:eastAsia="zh-CN" w:bidi="hi-IN"/>
        </w:rPr>
        <w:t>Pour les salariés à temps partiel,</w:t>
      </w:r>
      <w:r w:rsidR="00847AAD" w:rsidRPr="004F5172">
        <w:rPr>
          <w:rFonts w:ascii="Calibri" w:eastAsia="NSimSun" w:hAnsi="Calibri" w:cs="Calibri"/>
          <w:b/>
          <w:bCs/>
          <w:color w:val="000000"/>
          <w:kern w:val="3"/>
          <w:sz w:val="24"/>
          <w:szCs w:val="24"/>
          <w:lang w:eastAsia="zh-CN" w:bidi="hi-IN"/>
        </w:rPr>
        <w:t xml:space="preserve"> </w:t>
      </w:r>
      <w:r w:rsidR="005A6A20" w:rsidRPr="004F5172">
        <w:rPr>
          <w:rFonts w:ascii="Calibri" w:eastAsia="NSimSun" w:hAnsi="Calibri" w:cs="Calibri"/>
          <w:b/>
          <w:bCs/>
          <w:color w:val="000000"/>
          <w:kern w:val="3"/>
          <w:sz w:val="24"/>
          <w:szCs w:val="24"/>
          <w:lang w:eastAsia="zh-CN" w:bidi="hi-IN"/>
        </w:rPr>
        <w:t xml:space="preserve">les heures qui excèdent le volume horaire moyen contractuel de travail </w:t>
      </w:r>
      <w:r w:rsidR="00FC1964" w:rsidRPr="004F5172">
        <w:rPr>
          <w:rFonts w:ascii="Calibri" w:eastAsia="NSimSun" w:hAnsi="Calibri" w:cs="Calibri"/>
          <w:b/>
          <w:bCs/>
          <w:color w:val="000000"/>
          <w:kern w:val="3"/>
          <w:sz w:val="24"/>
          <w:szCs w:val="24"/>
          <w:lang w:eastAsia="zh-CN" w:bidi="hi-IN"/>
        </w:rPr>
        <w:t>calculée sur la période de référence du 1</w:t>
      </w:r>
      <w:r w:rsidR="00FC1964" w:rsidRPr="004F5172">
        <w:rPr>
          <w:rFonts w:ascii="Calibri" w:eastAsia="NSimSun" w:hAnsi="Calibri" w:cs="Calibri"/>
          <w:b/>
          <w:bCs/>
          <w:color w:val="000000"/>
          <w:kern w:val="3"/>
          <w:sz w:val="24"/>
          <w:szCs w:val="24"/>
          <w:vertAlign w:val="superscript"/>
          <w:lang w:eastAsia="zh-CN" w:bidi="hi-IN"/>
        </w:rPr>
        <w:t>er</w:t>
      </w:r>
      <w:r w:rsidR="00E85F64" w:rsidRPr="004F5172">
        <w:rPr>
          <w:rFonts w:ascii="Calibri" w:eastAsia="NSimSun" w:hAnsi="Calibri" w:cs="Calibri"/>
          <w:b/>
          <w:bCs/>
          <w:color w:val="000000"/>
          <w:kern w:val="3"/>
          <w:sz w:val="24"/>
          <w:szCs w:val="24"/>
          <w:vertAlign w:val="superscript"/>
          <w:lang w:eastAsia="zh-CN" w:bidi="hi-IN"/>
        </w:rPr>
        <w:t xml:space="preserve"> </w:t>
      </w:r>
      <w:r w:rsidR="00FC1964" w:rsidRPr="004F5172">
        <w:rPr>
          <w:rFonts w:ascii="Calibri" w:eastAsia="NSimSun" w:hAnsi="Calibri" w:cs="Calibri"/>
          <w:b/>
          <w:bCs/>
          <w:color w:val="000000"/>
          <w:kern w:val="3"/>
          <w:sz w:val="24"/>
          <w:szCs w:val="24"/>
          <w:lang w:eastAsia="zh-CN" w:bidi="hi-IN"/>
        </w:rPr>
        <w:t>janvier au 31 mars 2026</w:t>
      </w:r>
      <w:r w:rsidR="005A6A20" w:rsidRPr="004F5172">
        <w:rPr>
          <w:rFonts w:ascii="Calibri" w:eastAsia="NSimSun" w:hAnsi="Calibri" w:cs="Calibri"/>
          <w:b/>
          <w:bCs/>
          <w:color w:val="000000"/>
          <w:kern w:val="3"/>
          <w:sz w:val="24"/>
          <w:szCs w:val="24"/>
          <w:lang w:eastAsia="zh-CN" w:bidi="hi-IN"/>
        </w:rPr>
        <w:t xml:space="preserve"> sont des heures complémentaires.</w:t>
      </w:r>
      <w:r w:rsidR="005A6A20" w:rsidRPr="005A6A20">
        <w:rPr>
          <w:rFonts w:ascii="Calibri" w:eastAsia="NSimSun" w:hAnsi="Calibri" w:cs="Calibri"/>
          <w:color w:val="000000"/>
          <w:kern w:val="3"/>
          <w:sz w:val="24"/>
          <w:szCs w:val="24"/>
          <w:lang w:eastAsia="zh-CN" w:bidi="hi-IN"/>
        </w:rPr>
        <w:t xml:space="preserve"> Ces heures ne peuvent faire l’objet de l’attribution d’un repos majoré, elles devront faire l’objet d’un paiement majoré</w:t>
      </w:r>
      <w:r w:rsidR="003A032D">
        <w:rPr>
          <w:rFonts w:ascii="Calibri" w:eastAsia="NSimSun" w:hAnsi="Calibri" w:cs="Calibri"/>
          <w:color w:val="000000"/>
          <w:kern w:val="3"/>
          <w:sz w:val="24"/>
          <w:szCs w:val="24"/>
          <w:lang w:eastAsia="zh-CN" w:bidi="hi-IN"/>
        </w:rPr>
        <w:t xml:space="preserve"> dans les conditions prévues à l’article </w:t>
      </w:r>
      <w:r w:rsidR="00E46B6A">
        <w:rPr>
          <w:rFonts w:ascii="Calibri" w:eastAsia="NSimSun" w:hAnsi="Calibri" w:cs="Calibri"/>
          <w:color w:val="000000"/>
          <w:kern w:val="3"/>
          <w:sz w:val="24"/>
          <w:szCs w:val="24"/>
          <w:lang w:eastAsia="zh-CN" w:bidi="hi-IN"/>
        </w:rPr>
        <w:t>4.5 de l’accord initial.</w:t>
      </w:r>
    </w:p>
    <w:p w14:paraId="05432CC2" w14:textId="2BFDA73A" w:rsidR="0073213D" w:rsidRDefault="005A6A20" w:rsidP="005A6A20">
      <w:pPr>
        <w:jc w:val="both"/>
        <w:rPr>
          <w:rFonts w:ascii="Calibri" w:eastAsia="NSimSun" w:hAnsi="Calibri" w:cs="Calibri"/>
          <w:color w:val="000000"/>
          <w:kern w:val="3"/>
          <w:sz w:val="24"/>
          <w:szCs w:val="24"/>
          <w:lang w:eastAsia="zh-CN" w:bidi="hi-IN"/>
        </w:rPr>
      </w:pPr>
      <w:r w:rsidRPr="005A6A20">
        <w:rPr>
          <w:rFonts w:ascii="Calibri" w:eastAsia="NSimSun" w:hAnsi="Calibri" w:cs="Calibri"/>
          <w:color w:val="000000"/>
          <w:kern w:val="3"/>
          <w:sz w:val="24"/>
          <w:szCs w:val="24"/>
          <w:lang w:eastAsia="zh-CN" w:bidi="hi-IN"/>
        </w:rPr>
        <w:t xml:space="preserve">Le volume maximum d’heures complémentaires pouvant être accompli par un salarié à temps partiel sur la période </w:t>
      </w:r>
      <w:r w:rsidR="005A28CB">
        <w:rPr>
          <w:rFonts w:ascii="Calibri" w:eastAsia="NSimSun" w:hAnsi="Calibri" w:cs="Calibri"/>
          <w:color w:val="000000"/>
          <w:kern w:val="3"/>
          <w:sz w:val="24"/>
          <w:szCs w:val="24"/>
          <w:lang w:eastAsia="zh-CN" w:bidi="hi-IN"/>
        </w:rPr>
        <w:t xml:space="preserve">transitoire </w:t>
      </w:r>
      <w:r w:rsidRPr="005A6A20">
        <w:rPr>
          <w:rFonts w:ascii="Calibri" w:eastAsia="NSimSun" w:hAnsi="Calibri" w:cs="Calibri"/>
          <w:color w:val="000000"/>
          <w:kern w:val="3"/>
          <w:sz w:val="24"/>
          <w:szCs w:val="24"/>
          <w:lang w:eastAsia="zh-CN" w:bidi="hi-IN"/>
        </w:rPr>
        <w:t xml:space="preserve">est fixé à 1/3 de la durée </w:t>
      </w:r>
      <w:r w:rsidR="00E85F64">
        <w:rPr>
          <w:rFonts w:ascii="Calibri" w:eastAsia="NSimSun" w:hAnsi="Calibri" w:cs="Calibri"/>
          <w:color w:val="000000"/>
          <w:kern w:val="3"/>
          <w:sz w:val="24"/>
          <w:szCs w:val="24"/>
          <w:lang w:eastAsia="zh-CN" w:bidi="hi-IN"/>
        </w:rPr>
        <w:t>totale calculée pour chaque salarié sur cette période transitoire</w:t>
      </w:r>
      <w:r w:rsidR="00B94EC4">
        <w:rPr>
          <w:rFonts w:ascii="Calibri" w:eastAsia="NSimSun" w:hAnsi="Calibri" w:cs="Calibri"/>
          <w:color w:val="000000"/>
          <w:kern w:val="3"/>
          <w:sz w:val="24"/>
          <w:szCs w:val="24"/>
          <w:lang w:eastAsia="zh-CN" w:bidi="hi-IN"/>
        </w:rPr>
        <w:t xml:space="preserve"> et dans les limites fixées à l’article </w:t>
      </w:r>
      <w:r w:rsidR="00C54A35">
        <w:rPr>
          <w:rFonts w:ascii="Calibri" w:eastAsia="NSimSun" w:hAnsi="Calibri" w:cs="Calibri"/>
          <w:color w:val="000000"/>
          <w:kern w:val="3"/>
          <w:sz w:val="24"/>
          <w:szCs w:val="24"/>
          <w:lang w:eastAsia="zh-CN" w:bidi="hi-IN"/>
        </w:rPr>
        <w:t>4.5 de l’accord initial.</w:t>
      </w:r>
    </w:p>
    <w:p w14:paraId="0390B7C9" w14:textId="77777777" w:rsidR="00695722" w:rsidRDefault="00695722" w:rsidP="005A6A20">
      <w:pPr>
        <w:jc w:val="both"/>
        <w:rPr>
          <w:rFonts w:ascii="Calibri" w:eastAsia="NSimSun" w:hAnsi="Calibri" w:cs="Calibri"/>
          <w:color w:val="000000"/>
          <w:kern w:val="3"/>
          <w:sz w:val="24"/>
          <w:szCs w:val="24"/>
          <w:lang w:eastAsia="zh-CN" w:bidi="hi-IN"/>
        </w:rPr>
      </w:pPr>
    </w:p>
    <w:p w14:paraId="02D3E475" w14:textId="77777777" w:rsidR="00695722" w:rsidRDefault="00695722" w:rsidP="005A6A20">
      <w:pPr>
        <w:jc w:val="both"/>
        <w:rPr>
          <w:rFonts w:ascii="Calibri" w:eastAsia="NSimSun" w:hAnsi="Calibri" w:cs="Calibri"/>
          <w:color w:val="000000"/>
          <w:kern w:val="3"/>
          <w:sz w:val="24"/>
          <w:szCs w:val="24"/>
          <w:lang w:eastAsia="zh-CN" w:bidi="hi-IN"/>
        </w:rPr>
      </w:pPr>
    </w:p>
    <w:p w14:paraId="0ADE09BC" w14:textId="24F001F3" w:rsidR="00C54A35" w:rsidRPr="00650091" w:rsidRDefault="00C54A35" w:rsidP="00F56A54">
      <w:pPr>
        <w:spacing w:after="0" w:line="240" w:lineRule="auto"/>
        <w:jc w:val="both"/>
        <w:rPr>
          <w:rFonts w:ascii="Calibri" w:eastAsia="NSimSun" w:hAnsi="Calibri" w:cs="Calibri"/>
          <w:b/>
          <w:bCs/>
          <w:color w:val="000000"/>
          <w:kern w:val="3"/>
          <w:sz w:val="24"/>
          <w:szCs w:val="24"/>
          <w:lang w:eastAsia="zh-CN" w:bidi="hi-IN"/>
        </w:rPr>
      </w:pPr>
      <w:r w:rsidRPr="00650091">
        <w:rPr>
          <w:rFonts w:ascii="Calibri" w:eastAsia="NSimSun" w:hAnsi="Calibri" w:cs="Calibri"/>
          <w:b/>
          <w:bCs/>
          <w:color w:val="000000"/>
          <w:kern w:val="3"/>
          <w:sz w:val="24"/>
          <w:szCs w:val="24"/>
          <w:lang w:eastAsia="zh-CN" w:bidi="hi-IN"/>
        </w:rPr>
        <w:t xml:space="preserve">ARTICLE 9 </w:t>
      </w:r>
      <w:r w:rsidR="00F63DD0" w:rsidRPr="00650091">
        <w:rPr>
          <w:rFonts w:ascii="Calibri" w:eastAsia="NSimSun" w:hAnsi="Calibri" w:cs="Calibri"/>
          <w:b/>
          <w:bCs/>
          <w:color w:val="000000"/>
          <w:kern w:val="3"/>
          <w:sz w:val="24"/>
          <w:szCs w:val="24"/>
          <w:lang w:eastAsia="zh-CN" w:bidi="hi-IN"/>
        </w:rPr>
        <w:t>–</w:t>
      </w:r>
      <w:r w:rsidRPr="00650091">
        <w:rPr>
          <w:rFonts w:ascii="Calibri" w:eastAsia="NSimSun" w:hAnsi="Calibri" w:cs="Calibri"/>
          <w:b/>
          <w:bCs/>
          <w:color w:val="000000"/>
          <w:kern w:val="3"/>
          <w:sz w:val="24"/>
          <w:szCs w:val="24"/>
          <w:lang w:eastAsia="zh-CN" w:bidi="hi-IN"/>
        </w:rPr>
        <w:t xml:space="preserve"> </w:t>
      </w:r>
      <w:r w:rsidR="00F63DD0" w:rsidRPr="00650091">
        <w:rPr>
          <w:rFonts w:ascii="Calibri" w:eastAsia="NSimSun" w:hAnsi="Calibri" w:cs="Calibri"/>
          <w:b/>
          <w:bCs/>
          <w:color w:val="000000"/>
          <w:kern w:val="3"/>
          <w:sz w:val="24"/>
          <w:szCs w:val="24"/>
          <w:lang w:eastAsia="zh-CN" w:bidi="hi-IN"/>
        </w:rPr>
        <w:t>Durée de l’accord</w:t>
      </w:r>
    </w:p>
    <w:p w14:paraId="3EA7B6A6" w14:textId="77777777" w:rsidR="00EF215E" w:rsidRDefault="00EF215E" w:rsidP="00F56A54">
      <w:pPr>
        <w:spacing w:after="0" w:line="240" w:lineRule="auto"/>
        <w:jc w:val="both"/>
        <w:rPr>
          <w:rFonts w:ascii="Calibri" w:eastAsia="NSimSun" w:hAnsi="Calibri" w:cs="Calibri"/>
          <w:color w:val="000000"/>
          <w:kern w:val="3"/>
          <w:sz w:val="24"/>
          <w:szCs w:val="24"/>
          <w:lang w:eastAsia="zh-CN" w:bidi="hi-IN"/>
        </w:rPr>
      </w:pPr>
    </w:p>
    <w:p w14:paraId="395CEEAE" w14:textId="72180A82" w:rsidR="00F63DD0" w:rsidRDefault="00E0618D" w:rsidP="00F56A54">
      <w:pPr>
        <w:spacing w:after="0" w:line="240" w:lineRule="auto"/>
        <w:jc w:val="both"/>
        <w:rPr>
          <w:rFonts w:ascii="Calibri" w:eastAsia="NSimSun" w:hAnsi="Calibri" w:cs="Calibri"/>
          <w:color w:val="000000"/>
          <w:kern w:val="3"/>
          <w:sz w:val="24"/>
          <w:szCs w:val="24"/>
          <w:lang w:eastAsia="zh-CN" w:bidi="hi-IN"/>
        </w:rPr>
      </w:pPr>
      <w:r>
        <w:rPr>
          <w:rFonts w:ascii="Calibri" w:eastAsia="NSimSun" w:hAnsi="Calibri" w:cs="Calibri"/>
          <w:color w:val="000000"/>
          <w:kern w:val="3"/>
          <w:sz w:val="24"/>
          <w:szCs w:val="24"/>
          <w:lang w:eastAsia="zh-CN" w:bidi="hi-IN"/>
        </w:rPr>
        <w:t>Par application des dispositions de l’article L222</w:t>
      </w:r>
      <w:r w:rsidR="00941B26">
        <w:rPr>
          <w:rFonts w:ascii="Calibri" w:eastAsia="NSimSun" w:hAnsi="Calibri" w:cs="Calibri"/>
          <w:color w:val="000000"/>
          <w:kern w:val="3"/>
          <w:sz w:val="24"/>
          <w:szCs w:val="24"/>
          <w:lang w:eastAsia="zh-CN" w:bidi="hi-IN"/>
        </w:rPr>
        <w:t>2</w:t>
      </w:r>
      <w:r>
        <w:rPr>
          <w:rFonts w:ascii="Calibri" w:eastAsia="NSimSun" w:hAnsi="Calibri" w:cs="Calibri"/>
          <w:color w:val="000000"/>
          <w:kern w:val="3"/>
          <w:sz w:val="24"/>
          <w:szCs w:val="24"/>
          <w:lang w:eastAsia="zh-CN" w:bidi="hi-IN"/>
        </w:rPr>
        <w:t xml:space="preserve">-4 du code du travail, </w:t>
      </w:r>
      <w:r w:rsidRPr="00F31C7B">
        <w:rPr>
          <w:rFonts w:ascii="Calibri" w:eastAsia="NSimSun" w:hAnsi="Calibri" w:cs="Calibri"/>
          <w:b/>
          <w:bCs/>
          <w:color w:val="000000"/>
          <w:kern w:val="3"/>
          <w:sz w:val="24"/>
          <w:szCs w:val="24"/>
          <w:lang w:eastAsia="zh-CN" w:bidi="hi-IN"/>
        </w:rPr>
        <w:t xml:space="preserve">le présent avenant reconduit l’accord initial pour </w:t>
      </w:r>
      <w:r w:rsidR="00BC2221" w:rsidRPr="00F31C7B">
        <w:rPr>
          <w:rFonts w:ascii="Calibri" w:eastAsia="NSimSun" w:hAnsi="Calibri" w:cs="Calibri"/>
          <w:b/>
          <w:bCs/>
          <w:color w:val="000000"/>
          <w:kern w:val="3"/>
          <w:sz w:val="24"/>
          <w:szCs w:val="24"/>
          <w:lang w:eastAsia="zh-CN" w:bidi="hi-IN"/>
        </w:rPr>
        <w:t>u</w:t>
      </w:r>
      <w:r w:rsidRPr="00F31C7B">
        <w:rPr>
          <w:rFonts w:ascii="Calibri" w:eastAsia="NSimSun" w:hAnsi="Calibri" w:cs="Calibri"/>
          <w:b/>
          <w:bCs/>
          <w:color w:val="000000"/>
          <w:kern w:val="3"/>
          <w:sz w:val="24"/>
          <w:szCs w:val="24"/>
          <w:lang w:eastAsia="zh-CN" w:bidi="hi-IN"/>
        </w:rPr>
        <w:t xml:space="preserve">ne durée de 3 ans à compter de </w:t>
      </w:r>
      <w:r w:rsidR="00BC2221" w:rsidRPr="00F31C7B">
        <w:rPr>
          <w:rFonts w:ascii="Calibri" w:eastAsia="NSimSun" w:hAnsi="Calibri" w:cs="Calibri"/>
          <w:b/>
          <w:bCs/>
          <w:color w:val="000000"/>
          <w:kern w:val="3"/>
          <w:sz w:val="24"/>
          <w:szCs w:val="24"/>
          <w:lang w:eastAsia="zh-CN" w:bidi="hi-IN"/>
        </w:rPr>
        <w:t>sa date d’entrée en vigueur</w:t>
      </w:r>
      <w:r w:rsidRPr="00F31C7B">
        <w:rPr>
          <w:rFonts w:ascii="Calibri" w:eastAsia="NSimSun" w:hAnsi="Calibri" w:cs="Calibri"/>
          <w:b/>
          <w:bCs/>
          <w:color w:val="000000"/>
          <w:kern w:val="3"/>
          <w:sz w:val="24"/>
          <w:szCs w:val="24"/>
          <w:lang w:eastAsia="zh-CN" w:bidi="hi-IN"/>
        </w:rPr>
        <w:t>.</w:t>
      </w:r>
    </w:p>
    <w:p w14:paraId="51DAED8D" w14:textId="5D0D8763" w:rsidR="00456816" w:rsidRDefault="00456816" w:rsidP="00F56A54">
      <w:pPr>
        <w:spacing w:after="0" w:line="240" w:lineRule="auto"/>
        <w:jc w:val="both"/>
        <w:rPr>
          <w:rFonts w:ascii="Calibri" w:eastAsia="NSimSun" w:hAnsi="Calibri" w:cs="Calibri"/>
          <w:color w:val="000000"/>
          <w:kern w:val="3"/>
          <w:sz w:val="24"/>
          <w:szCs w:val="24"/>
          <w:lang w:eastAsia="zh-CN" w:bidi="hi-IN"/>
        </w:rPr>
      </w:pPr>
      <w:r>
        <w:rPr>
          <w:rFonts w:ascii="Calibri" w:eastAsia="NSimSun" w:hAnsi="Calibri" w:cs="Calibri"/>
          <w:color w:val="000000"/>
          <w:kern w:val="3"/>
          <w:sz w:val="24"/>
          <w:szCs w:val="24"/>
          <w:lang w:eastAsia="zh-CN" w:bidi="hi-IN"/>
        </w:rPr>
        <w:t xml:space="preserve">En raison de sa durée déterminée, il ne sera pas possible de procéder </w:t>
      </w:r>
      <w:r w:rsidR="00650091">
        <w:rPr>
          <w:rFonts w:ascii="Calibri" w:eastAsia="NSimSun" w:hAnsi="Calibri" w:cs="Calibri"/>
          <w:color w:val="000000"/>
          <w:kern w:val="3"/>
          <w:sz w:val="24"/>
          <w:szCs w:val="24"/>
          <w:lang w:eastAsia="zh-CN" w:bidi="hi-IN"/>
        </w:rPr>
        <w:t>à la dénonciation de l’accord pendant sa nouvelle période d’application.</w:t>
      </w:r>
    </w:p>
    <w:p w14:paraId="6ED6CDA8" w14:textId="77777777" w:rsidR="009F40CD" w:rsidRDefault="009F40CD" w:rsidP="00F56A54">
      <w:pPr>
        <w:spacing w:after="0" w:line="240" w:lineRule="auto"/>
        <w:jc w:val="both"/>
        <w:rPr>
          <w:rFonts w:ascii="Calibri" w:eastAsia="NSimSun" w:hAnsi="Calibri" w:cs="Calibri"/>
          <w:color w:val="000000"/>
          <w:kern w:val="3"/>
          <w:sz w:val="24"/>
          <w:szCs w:val="24"/>
          <w:lang w:eastAsia="zh-CN" w:bidi="hi-IN"/>
        </w:rPr>
      </w:pPr>
    </w:p>
    <w:p w14:paraId="6DE95CFE" w14:textId="77777777" w:rsidR="00F56A54" w:rsidRDefault="00F56A54" w:rsidP="00F56A54">
      <w:pPr>
        <w:spacing w:after="0" w:line="240" w:lineRule="auto"/>
        <w:jc w:val="both"/>
        <w:rPr>
          <w:rFonts w:ascii="Calibri" w:eastAsia="NSimSun" w:hAnsi="Calibri" w:cs="Calibri"/>
          <w:color w:val="000000"/>
          <w:kern w:val="3"/>
          <w:sz w:val="24"/>
          <w:szCs w:val="24"/>
          <w:lang w:eastAsia="zh-CN" w:bidi="hi-IN"/>
        </w:rPr>
      </w:pPr>
    </w:p>
    <w:p w14:paraId="17D6B095" w14:textId="4C57A6BB" w:rsidR="00012A7F" w:rsidRPr="00012A7F" w:rsidRDefault="003E50D8" w:rsidP="00F56A54">
      <w:pPr>
        <w:spacing w:after="0" w:line="240" w:lineRule="auto"/>
        <w:jc w:val="both"/>
        <w:rPr>
          <w:rFonts w:ascii="Calibri" w:eastAsia="NSimSun" w:hAnsi="Calibri" w:cs="Calibri"/>
          <w:b/>
          <w:bCs/>
          <w:color w:val="000000"/>
          <w:kern w:val="3"/>
          <w:sz w:val="24"/>
          <w:szCs w:val="24"/>
          <w:lang w:eastAsia="zh-CN" w:bidi="hi-IN"/>
        </w:rPr>
      </w:pPr>
      <w:r>
        <w:rPr>
          <w:rFonts w:ascii="Calibri" w:eastAsia="NSimSun" w:hAnsi="Calibri" w:cs="Calibri"/>
          <w:b/>
          <w:bCs/>
          <w:color w:val="000000"/>
          <w:kern w:val="3"/>
          <w:sz w:val="24"/>
          <w:szCs w:val="24"/>
          <w:lang w:eastAsia="zh-CN" w:bidi="hi-IN"/>
        </w:rPr>
        <w:t xml:space="preserve">ARTICLE 10 - </w:t>
      </w:r>
      <w:r w:rsidR="004B05F5" w:rsidRPr="004B05F5">
        <w:rPr>
          <w:rFonts w:ascii="Calibri" w:eastAsia="NSimSun" w:hAnsi="Calibri" w:cs="Calibri"/>
          <w:b/>
          <w:bCs/>
          <w:color w:val="000000"/>
          <w:kern w:val="3"/>
          <w:sz w:val="24"/>
          <w:szCs w:val="24"/>
          <w:lang w:eastAsia="zh-CN" w:bidi="hi-IN"/>
        </w:rPr>
        <w:t>Suivi et révision de l’accord</w:t>
      </w:r>
    </w:p>
    <w:p w14:paraId="458DFB8E" w14:textId="77777777" w:rsidR="00F56A54" w:rsidRDefault="00F56A54" w:rsidP="00F56A54">
      <w:pPr>
        <w:spacing w:after="0" w:line="240" w:lineRule="auto"/>
        <w:jc w:val="both"/>
        <w:rPr>
          <w:rFonts w:ascii="Calibri" w:eastAsia="NSimSun" w:hAnsi="Calibri" w:cs="Calibri"/>
          <w:b/>
          <w:bCs/>
          <w:color w:val="000000"/>
          <w:kern w:val="3"/>
          <w:sz w:val="24"/>
          <w:szCs w:val="24"/>
          <w:lang w:eastAsia="zh-CN" w:bidi="hi-IN"/>
        </w:rPr>
      </w:pPr>
    </w:p>
    <w:p w14:paraId="12A62F4F" w14:textId="2CA15D88" w:rsidR="004B05F5" w:rsidRDefault="00012A7F" w:rsidP="00F56A54">
      <w:pPr>
        <w:spacing w:after="0" w:line="240" w:lineRule="auto"/>
        <w:jc w:val="both"/>
        <w:rPr>
          <w:rFonts w:ascii="Calibri" w:eastAsia="NSimSun" w:hAnsi="Calibri" w:cs="Calibri"/>
          <w:b/>
          <w:bCs/>
          <w:color w:val="000000"/>
          <w:kern w:val="3"/>
          <w:sz w:val="24"/>
          <w:szCs w:val="24"/>
          <w:lang w:eastAsia="zh-CN" w:bidi="hi-IN"/>
        </w:rPr>
      </w:pPr>
      <w:r w:rsidRPr="00012A7F">
        <w:rPr>
          <w:rFonts w:ascii="Calibri" w:eastAsia="NSimSun" w:hAnsi="Calibri" w:cs="Calibri"/>
          <w:b/>
          <w:bCs/>
          <w:color w:val="000000"/>
          <w:kern w:val="3"/>
          <w:sz w:val="24"/>
          <w:szCs w:val="24"/>
          <w:lang w:eastAsia="zh-CN" w:bidi="hi-IN"/>
        </w:rPr>
        <w:t>1</w:t>
      </w:r>
      <w:r w:rsidR="004B05F5">
        <w:rPr>
          <w:rFonts w:ascii="Calibri" w:eastAsia="NSimSun" w:hAnsi="Calibri" w:cs="Calibri"/>
          <w:b/>
          <w:bCs/>
          <w:color w:val="000000"/>
          <w:kern w:val="3"/>
          <w:sz w:val="24"/>
          <w:szCs w:val="24"/>
          <w:lang w:eastAsia="zh-CN" w:bidi="hi-IN"/>
        </w:rPr>
        <w:t>0</w:t>
      </w:r>
      <w:r w:rsidRPr="00012A7F">
        <w:rPr>
          <w:rFonts w:ascii="Calibri" w:eastAsia="NSimSun" w:hAnsi="Calibri" w:cs="Calibri"/>
          <w:b/>
          <w:bCs/>
          <w:color w:val="000000"/>
          <w:kern w:val="3"/>
          <w:sz w:val="24"/>
          <w:szCs w:val="24"/>
          <w:lang w:eastAsia="zh-CN" w:bidi="hi-IN"/>
        </w:rPr>
        <w:t>.1 Suivi</w:t>
      </w:r>
    </w:p>
    <w:p w14:paraId="4BB13431" w14:textId="032DE94A" w:rsidR="00012A7F" w:rsidRDefault="00012A7F" w:rsidP="00F56A54">
      <w:pPr>
        <w:spacing w:after="0" w:line="240" w:lineRule="auto"/>
        <w:jc w:val="both"/>
        <w:rPr>
          <w:rFonts w:ascii="Calibri" w:eastAsia="NSimSun" w:hAnsi="Calibri" w:cs="Calibri"/>
          <w:color w:val="000000"/>
          <w:kern w:val="3"/>
          <w:sz w:val="24"/>
          <w:szCs w:val="24"/>
          <w:lang w:eastAsia="zh-CN" w:bidi="hi-IN"/>
        </w:rPr>
      </w:pPr>
      <w:r w:rsidRPr="004B05F5">
        <w:rPr>
          <w:rFonts w:ascii="Calibri" w:eastAsia="NSimSun" w:hAnsi="Calibri" w:cs="Calibri"/>
          <w:color w:val="000000"/>
          <w:kern w:val="3"/>
          <w:sz w:val="24"/>
          <w:szCs w:val="24"/>
          <w:lang w:eastAsia="zh-CN" w:bidi="hi-IN"/>
        </w:rPr>
        <w:t xml:space="preserve">Les parties conviennent de procéder à une évaluation annuelle des impacts </w:t>
      </w:r>
      <w:r w:rsidR="00C2080E">
        <w:rPr>
          <w:rFonts w:ascii="Calibri" w:eastAsia="NSimSun" w:hAnsi="Calibri" w:cs="Calibri"/>
          <w:color w:val="000000"/>
          <w:kern w:val="3"/>
          <w:sz w:val="24"/>
          <w:szCs w:val="24"/>
          <w:lang w:eastAsia="zh-CN" w:bidi="hi-IN"/>
        </w:rPr>
        <w:t>de l’accord tel que mod</w:t>
      </w:r>
      <w:r w:rsidR="00561FC1">
        <w:rPr>
          <w:rFonts w:ascii="Calibri" w:eastAsia="NSimSun" w:hAnsi="Calibri" w:cs="Calibri"/>
          <w:color w:val="000000"/>
          <w:kern w:val="3"/>
          <w:sz w:val="24"/>
          <w:szCs w:val="24"/>
          <w:lang w:eastAsia="zh-CN" w:bidi="hi-IN"/>
        </w:rPr>
        <w:t>ifié par le présent avenant</w:t>
      </w:r>
      <w:r w:rsidRPr="004B05F5">
        <w:rPr>
          <w:rFonts w:ascii="Calibri" w:eastAsia="NSimSun" w:hAnsi="Calibri" w:cs="Calibri"/>
          <w:color w:val="000000"/>
          <w:kern w:val="3"/>
          <w:sz w:val="24"/>
          <w:szCs w:val="24"/>
          <w:lang w:eastAsia="zh-CN" w:bidi="hi-IN"/>
        </w:rPr>
        <w:t xml:space="preserve"> en vue d’une éventuelle évolution ou modification de ses dispositions.</w:t>
      </w:r>
    </w:p>
    <w:p w14:paraId="2FC4F303" w14:textId="77777777" w:rsidR="009F40CD" w:rsidRDefault="009F40CD" w:rsidP="00F56A54">
      <w:pPr>
        <w:spacing w:after="0" w:line="240" w:lineRule="auto"/>
        <w:jc w:val="both"/>
        <w:rPr>
          <w:rFonts w:ascii="Calibri" w:eastAsia="NSimSun" w:hAnsi="Calibri" w:cs="Calibri"/>
          <w:color w:val="000000"/>
          <w:kern w:val="3"/>
          <w:sz w:val="24"/>
          <w:szCs w:val="24"/>
          <w:lang w:eastAsia="zh-CN" w:bidi="hi-IN"/>
        </w:rPr>
      </w:pPr>
    </w:p>
    <w:p w14:paraId="5C8BEAD7" w14:textId="77777777" w:rsidR="00EF215E" w:rsidRPr="00012A7F" w:rsidRDefault="00EF215E" w:rsidP="00F56A54">
      <w:pPr>
        <w:spacing w:after="0" w:line="240" w:lineRule="auto"/>
        <w:jc w:val="both"/>
        <w:rPr>
          <w:rFonts w:ascii="Calibri" w:eastAsia="NSimSun" w:hAnsi="Calibri" w:cs="Calibri"/>
          <w:b/>
          <w:bCs/>
          <w:color w:val="000000"/>
          <w:kern w:val="3"/>
          <w:sz w:val="24"/>
          <w:szCs w:val="24"/>
          <w:lang w:eastAsia="zh-CN" w:bidi="hi-IN"/>
        </w:rPr>
      </w:pPr>
    </w:p>
    <w:p w14:paraId="682C0694" w14:textId="10ED7373" w:rsidR="00012A7F" w:rsidRPr="00012A7F" w:rsidRDefault="00012A7F" w:rsidP="00F56A54">
      <w:pPr>
        <w:spacing w:after="0" w:line="240" w:lineRule="auto"/>
        <w:jc w:val="both"/>
        <w:rPr>
          <w:rFonts w:ascii="Calibri" w:eastAsia="NSimSun" w:hAnsi="Calibri" w:cs="Calibri"/>
          <w:b/>
          <w:bCs/>
          <w:color w:val="000000"/>
          <w:kern w:val="3"/>
          <w:sz w:val="24"/>
          <w:szCs w:val="24"/>
          <w:lang w:eastAsia="zh-CN" w:bidi="hi-IN"/>
        </w:rPr>
      </w:pPr>
      <w:r w:rsidRPr="00012A7F">
        <w:rPr>
          <w:rFonts w:ascii="Calibri" w:eastAsia="NSimSun" w:hAnsi="Calibri" w:cs="Calibri"/>
          <w:b/>
          <w:bCs/>
          <w:color w:val="000000"/>
          <w:kern w:val="3"/>
          <w:sz w:val="24"/>
          <w:szCs w:val="24"/>
          <w:lang w:eastAsia="zh-CN" w:bidi="hi-IN"/>
        </w:rPr>
        <w:t>1</w:t>
      </w:r>
      <w:r w:rsidR="004B05F5">
        <w:rPr>
          <w:rFonts w:ascii="Calibri" w:eastAsia="NSimSun" w:hAnsi="Calibri" w:cs="Calibri"/>
          <w:b/>
          <w:bCs/>
          <w:color w:val="000000"/>
          <w:kern w:val="3"/>
          <w:sz w:val="24"/>
          <w:szCs w:val="24"/>
          <w:lang w:eastAsia="zh-CN" w:bidi="hi-IN"/>
        </w:rPr>
        <w:t>0</w:t>
      </w:r>
      <w:r w:rsidRPr="00012A7F">
        <w:rPr>
          <w:rFonts w:ascii="Calibri" w:eastAsia="NSimSun" w:hAnsi="Calibri" w:cs="Calibri"/>
          <w:b/>
          <w:bCs/>
          <w:color w:val="000000"/>
          <w:kern w:val="3"/>
          <w:sz w:val="24"/>
          <w:szCs w:val="24"/>
          <w:lang w:eastAsia="zh-CN" w:bidi="hi-IN"/>
        </w:rPr>
        <w:t>.2 Révision</w:t>
      </w:r>
    </w:p>
    <w:p w14:paraId="36E6BA42" w14:textId="77777777" w:rsidR="00EF215E" w:rsidRDefault="00EF215E" w:rsidP="00F56A54">
      <w:pPr>
        <w:spacing w:after="0" w:line="240" w:lineRule="auto"/>
        <w:jc w:val="both"/>
        <w:rPr>
          <w:rFonts w:ascii="Calibri" w:eastAsia="NSimSun" w:hAnsi="Calibri" w:cs="Calibri"/>
          <w:color w:val="000000"/>
          <w:kern w:val="3"/>
          <w:sz w:val="24"/>
          <w:szCs w:val="24"/>
          <w:lang w:eastAsia="zh-CN" w:bidi="hi-IN"/>
        </w:rPr>
      </w:pPr>
    </w:p>
    <w:p w14:paraId="707E7A9D" w14:textId="4885F06E" w:rsidR="00012A7F" w:rsidRPr="00F56A54" w:rsidRDefault="00012A7F" w:rsidP="00F56A54">
      <w:pPr>
        <w:spacing w:after="0" w:line="240" w:lineRule="auto"/>
        <w:jc w:val="both"/>
        <w:rPr>
          <w:rFonts w:ascii="Calibri" w:eastAsia="NSimSun" w:hAnsi="Calibri" w:cs="Calibri"/>
          <w:color w:val="000000"/>
          <w:kern w:val="3"/>
          <w:sz w:val="24"/>
          <w:szCs w:val="24"/>
          <w:lang w:eastAsia="zh-CN" w:bidi="hi-IN"/>
        </w:rPr>
      </w:pPr>
      <w:r w:rsidRPr="00F56A54">
        <w:rPr>
          <w:rFonts w:ascii="Calibri" w:eastAsia="NSimSun" w:hAnsi="Calibri" w:cs="Calibri"/>
          <w:color w:val="000000"/>
          <w:kern w:val="3"/>
          <w:sz w:val="24"/>
          <w:szCs w:val="24"/>
          <w:lang w:eastAsia="zh-CN" w:bidi="hi-IN"/>
        </w:rPr>
        <w:t>Pendant sa période d’application, l’accord</w:t>
      </w:r>
      <w:r w:rsidR="00561FC1">
        <w:rPr>
          <w:rFonts w:ascii="Calibri" w:eastAsia="NSimSun" w:hAnsi="Calibri" w:cs="Calibri"/>
          <w:color w:val="000000"/>
          <w:kern w:val="3"/>
          <w:sz w:val="24"/>
          <w:szCs w:val="24"/>
          <w:lang w:eastAsia="zh-CN" w:bidi="hi-IN"/>
        </w:rPr>
        <w:t xml:space="preserve"> modifié</w:t>
      </w:r>
      <w:r w:rsidRPr="00F56A54">
        <w:rPr>
          <w:rFonts w:ascii="Calibri" w:eastAsia="NSimSun" w:hAnsi="Calibri" w:cs="Calibri"/>
          <w:color w:val="000000"/>
          <w:kern w:val="3"/>
          <w:sz w:val="24"/>
          <w:szCs w:val="24"/>
          <w:lang w:eastAsia="zh-CN" w:bidi="hi-IN"/>
        </w:rPr>
        <w:t xml:space="preserve"> pourra être modifié par voie d’avenant par l’ensemble des signataires et dans les mêmes conditions que le texte initial.</w:t>
      </w:r>
    </w:p>
    <w:p w14:paraId="3F32CF0C" w14:textId="77777777" w:rsidR="00012A7F" w:rsidRDefault="00012A7F" w:rsidP="00F56A54">
      <w:pPr>
        <w:spacing w:after="0" w:line="240" w:lineRule="auto"/>
        <w:jc w:val="both"/>
        <w:rPr>
          <w:rFonts w:ascii="Calibri" w:eastAsia="NSimSun" w:hAnsi="Calibri" w:cs="Calibri"/>
          <w:b/>
          <w:bCs/>
          <w:color w:val="000000"/>
          <w:kern w:val="3"/>
          <w:sz w:val="24"/>
          <w:szCs w:val="24"/>
          <w:lang w:eastAsia="zh-CN" w:bidi="hi-IN"/>
        </w:rPr>
      </w:pPr>
    </w:p>
    <w:p w14:paraId="1E59C301" w14:textId="77777777" w:rsidR="009F40CD" w:rsidRPr="00012A7F" w:rsidRDefault="009F40CD" w:rsidP="00F56A54">
      <w:pPr>
        <w:spacing w:after="0" w:line="240" w:lineRule="auto"/>
        <w:jc w:val="both"/>
        <w:rPr>
          <w:rFonts w:ascii="Calibri" w:eastAsia="NSimSun" w:hAnsi="Calibri" w:cs="Calibri"/>
          <w:b/>
          <w:bCs/>
          <w:color w:val="000000"/>
          <w:kern w:val="3"/>
          <w:sz w:val="24"/>
          <w:szCs w:val="24"/>
          <w:lang w:eastAsia="zh-CN" w:bidi="hi-IN"/>
        </w:rPr>
      </w:pPr>
    </w:p>
    <w:p w14:paraId="1B3DDC7F" w14:textId="43AF0D95" w:rsidR="00012A7F" w:rsidRPr="00012A7F" w:rsidRDefault="00012A7F" w:rsidP="00F56A54">
      <w:pPr>
        <w:spacing w:after="0" w:line="240" w:lineRule="auto"/>
        <w:jc w:val="both"/>
        <w:rPr>
          <w:rFonts w:ascii="Calibri" w:eastAsia="NSimSun" w:hAnsi="Calibri" w:cs="Calibri"/>
          <w:b/>
          <w:bCs/>
          <w:color w:val="000000"/>
          <w:kern w:val="3"/>
          <w:sz w:val="24"/>
          <w:szCs w:val="24"/>
          <w:lang w:eastAsia="zh-CN" w:bidi="hi-IN"/>
        </w:rPr>
      </w:pPr>
      <w:r w:rsidRPr="00012A7F">
        <w:rPr>
          <w:rFonts w:ascii="Calibri" w:eastAsia="NSimSun" w:hAnsi="Calibri" w:cs="Calibri"/>
          <w:b/>
          <w:bCs/>
          <w:color w:val="000000"/>
          <w:kern w:val="3"/>
          <w:sz w:val="24"/>
          <w:szCs w:val="24"/>
          <w:lang w:eastAsia="zh-CN" w:bidi="hi-IN"/>
        </w:rPr>
        <w:t>ARTICLE 1</w:t>
      </w:r>
      <w:r w:rsidR="004D27DD">
        <w:rPr>
          <w:rFonts w:ascii="Calibri" w:eastAsia="NSimSun" w:hAnsi="Calibri" w:cs="Calibri"/>
          <w:b/>
          <w:bCs/>
          <w:color w:val="000000"/>
          <w:kern w:val="3"/>
          <w:sz w:val="24"/>
          <w:szCs w:val="24"/>
          <w:lang w:eastAsia="zh-CN" w:bidi="hi-IN"/>
        </w:rPr>
        <w:t>1</w:t>
      </w:r>
      <w:r w:rsidRPr="00012A7F">
        <w:rPr>
          <w:rFonts w:ascii="Calibri" w:eastAsia="NSimSun" w:hAnsi="Calibri" w:cs="Calibri"/>
          <w:b/>
          <w:bCs/>
          <w:color w:val="000000"/>
          <w:kern w:val="3"/>
          <w:sz w:val="24"/>
          <w:szCs w:val="24"/>
          <w:lang w:eastAsia="zh-CN" w:bidi="hi-IN"/>
        </w:rPr>
        <w:t xml:space="preserve"> – Différents</w:t>
      </w:r>
    </w:p>
    <w:p w14:paraId="2F40C583" w14:textId="77777777" w:rsidR="00012A7F" w:rsidRPr="00012A7F" w:rsidRDefault="00012A7F" w:rsidP="00F56A54">
      <w:pPr>
        <w:spacing w:after="0" w:line="240" w:lineRule="auto"/>
        <w:jc w:val="both"/>
        <w:rPr>
          <w:rFonts w:ascii="Calibri" w:eastAsia="NSimSun" w:hAnsi="Calibri" w:cs="Calibri"/>
          <w:b/>
          <w:bCs/>
          <w:color w:val="000000"/>
          <w:kern w:val="3"/>
          <w:sz w:val="24"/>
          <w:szCs w:val="24"/>
          <w:lang w:eastAsia="zh-CN" w:bidi="hi-IN"/>
        </w:rPr>
      </w:pPr>
    </w:p>
    <w:p w14:paraId="62E5F01B" w14:textId="665AED95" w:rsidR="00012A7F" w:rsidRPr="004D27DD" w:rsidRDefault="00012A7F" w:rsidP="00F56A54">
      <w:pPr>
        <w:spacing w:after="0" w:line="240" w:lineRule="auto"/>
        <w:jc w:val="both"/>
        <w:rPr>
          <w:rFonts w:ascii="Calibri" w:eastAsia="NSimSun" w:hAnsi="Calibri" w:cs="Calibri"/>
          <w:color w:val="000000"/>
          <w:kern w:val="3"/>
          <w:sz w:val="24"/>
          <w:szCs w:val="24"/>
          <w:lang w:eastAsia="zh-CN" w:bidi="hi-IN"/>
        </w:rPr>
      </w:pPr>
      <w:r w:rsidRPr="004D27DD">
        <w:rPr>
          <w:rFonts w:ascii="Calibri" w:eastAsia="NSimSun" w:hAnsi="Calibri" w:cs="Calibri"/>
          <w:color w:val="000000"/>
          <w:kern w:val="3"/>
          <w:sz w:val="24"/>
          <w:szCs w:val="24"/>
          <w:lang w:eastAsia="zh-CN" w:bidi="hi-IN"/>
        </w:rPr>
        <w:t xml:space="preserve">Les contestations pouvant naître de l’application du présent accord </w:t>
      </w:r>
      <w:r w:rsidR="00A90F20">
        <w:rPr>
          <w:rFonts w:ascii="Calibri" w:eastAsia="NSimSun" w:hAnsi="Calibri" w:cs="Calibri"/>
          <w:color w:val="000000"/>
          <w:kern w:val="3"/>
          <w:sz w:val="24"/>
          <w:szCs w:val="24"/>
          <w:lang w:eastAsia="zh-CN" w:bidi="hi-IN"/>
        </w:rPr>
        <w:t xml:space="preserve">modifié </w:t>
      </w:r>
      <w:r w:rsidRPr="004D27DD">
        <w:rPr>
          <w:rFonts w:ascii="Calibri" w:eastAsia="NSimSun" w:hAnsi="Calibri" w:cs="Calibri"/>
          <w:color w:val="000000"/>
          <w:kern w:val="3"/>
          <w:sz w:val="24"/>
          <w:szCs w:val="24"/>
          <w:lang w:eastAsia="zh-CN" w:bidi="hi-IN"/>
        </w:rPr>
        <w:t xml:space="preserve">seront réglées si possible à l’amiable. </w:t>
      </w:r>
    </w:p>
    <w:p w14:paraId="2A391A85" w14:textId="77777777" w:rsidR="00012A7F" w:rsidRDefault="00012A7F" w:rsidP="00F56A54">
      <w:pPr>
        <w:spacing w:after="0" w:line="240" w:lineRule="auto"/>
        <w:jc w:val="both"/>
        <w:rPr>
          <w:rFonts w:ascii="Calibri" w:eastAsia="NSimSun" w:hAnsi="Calibri" w:cs="Calibri"/>
          <w:color w:val="000000"/>
          <w:kern w:val="3"/>
          <w:sz w:val="24"/>
          <w:szCs w:val="24"/>
          <w:lang w:eastAsia="zh-CN" w:bidi="hi-IN"/>
        </w:rPr>
      </w:pPr>
      <w:r w:rsidRPr="004D27DD">
        <w:rPr>
          <w:rFonts w:ascii="Calibri" w:eastAsia="NSimSun" w:hAnsi="Calibri" w:cs="Calibri"/>
          <w:color w:val="000000"/>
          <w:kern w:val="3"/>
          <w:sz w:val="24"/>
          <w:szCs w:val="24"/>
          <w:lang w:eastAsia="zh-CN" w:bidi="hi-IN"/>
        </w:rPr>
        <w:t>Au cas où elles ne pourraient se mettre d’accord chacune des parties aura alors la possibilité de saisir les tribunaux compétents.</w:t>
      </w:r>
    </w:p>
    <w:p w14:paraId="728F5F73" w14:textId="77777777" w:rsidR="009F40CD" w:rsidRPr="004D27DD" w:rsidRDefault="009F40CD" w:rsidP="00F56A54">
      <w:pPr>
        <w:spacing w:after="0" w:line="240" w:lineRule="auto"/>
        <w:jc w:val="both"/>
        <w:rPr>
          <w:rFonts w:ascii="Calibri" w:eastAsia="NSimSun" w:hAnsi="Calibri" w:cs="Calibri"/>
          <w:color w:val="000000"/>
          <w:kern w:val="3"/>
          <w:sz w:val="24"/>
          <w:szCs w:val="24"/>
          <w:lang w:eastAsia="zh-CN" w:bidi="hi-IN"/>
        </w:rPr>
      </w:pPr>
    </w:p>
    <w:p w14:paraId="6BBB2A91" w14:textId="77777777" w:rsidR="00012A7F" w:rsidRPr="00012A7F" w:rsidRDefault="00012A7F" w:rsidP="00F56A54">
      <w:pPr>
        <w:spacing w:after="0" w:line="240" w:lineRule="auto"/>
        <w:jc w:val="both"/>
        <w:rPr>
          <w:rFonts w:ascii="Calibri" w:eastAsia="NSimSun" w:hAnsi="Calibri" w:cs="Calibri"/>
          <w:b/>
          <w:bCs/>
          <w:color w:val="000000"/>
          <w:kern w:val="3"/>
          <w:sz w:val="24"/>
          <w:szCs w:val="24"/>
          <w:lang w:eastAsia="zh-CN" w:bidi="hi-IN"/>
        </w:rPr>
      </w:pPr>
    </w:p>
    <w:p w14:paraId="065CFD1B" w14:textId="4407C5E3" w:rsidR="00012A7F" w:rsidRPr="00012A7F" w:rsidRDefault="00012A7F" w:rsidP="00F56A54">
      <w:pPr>
        <w:spacing w:after="0" w:line="240" w:lineRule="auto"/>
        <w:jc w:val="both"/>
        <w:rPr>
          <w:rFonts w:ascii="Calibri" w:eastAsia="NSimSun" w:hAnsi="Calibri" w:cs="Calibri"/>
          <w:b/>
          <w:bCs/>
          <w:color w:val="000000"/>
          <w:kern w:val="3"/>
          <w:sz w:val="24"/>
          <w:szCs w:val="24"/>
          <w:lang w:eastAsia="zh-CN" w:bidi="hi-IN"/>
        </w:rPr>
      </w:pPr>
      <w:r w:rsidRPr="00012A7F">
        <w:rPr>
          <w:rFonts w:ascii="Calibri" w:eastAsia="NSimSun" w:hAnsi="Calibri" w:cs="Calibri"/>
          <w:b/>
          <w:bCs/>
          <w:color w:val="000000"/>
          <w:kern w:val="3"/>
          <w:sz w:val="24"/>
          <w:szCs w:val="24"/>
          <w:lang w:eastAsia="zh-CN" w:bidi="hi-IN"/>
        </w:rPr>
        <w:t>ARTICLE 1</w:t>
      </w:r>
      <w:r w:rsidR="004D27DD">
        <w:rPr>
          <w:rFonts w:ascii="Calibri" w:eastAsia="NSimSun" w:hAnsi="Calibri" w:cs="Calibri"/>
          <w:b/>
          <w:bCs/>
          <w:color w:val="000000"/>
          <w:kern w:val="3"/>
          <w:sz w:val="24"/>
          <w:szCs w:val="24"/>
          <w:lang w:eastAsia="zh-CN" w:bidi="hi-IN"/>
        </w:rPr>
        <w:t>2</w:t>
      </w:r>
      <w:r w:rsidRPr="00012A7F">
        <w:rPr>
          <w:rFonts w:ascii="Calibri" w:eastAsia="NSimSun" w:hAnsi="Calibri" w:cs="Calibri"/>
          <w:b/>
          <w:bCs/>
          <w:color w:val="000000"/>
          <w:kern w:val="3"/>
          <w:sz w:val="24"/>
          <w:szCs w:val="24"/>
          <w:lang w:eastAsia="zh-CN" w:bidi="hi-IN"/>
        </w:rPr>
        <w:t>- Formalités de dépôt et publicité</w:t>
      </w:r>
    </w:p>
    <w:p w14:paraId="3866B52C" w14:textId="77777777" w:rsidR="00012A7F" w:rsidRPr="00012A7F" w:rsidRDefault="00012A7F" w:rsidP="00F56A54">
      <w:pPr>
        <w:spacing w:after="0" w:line="240" w:lineRule="auto"/>
        <w:jc w:val="both"/>
        <w:rPr>
          <w:rFonts w:ascii="Calibri" w:eastAsia="NSimSun" w:hAnsi="Calibri" w:cs="Calibri"/>
          <w:b/>
          <w:bCs/>
          <w:color w:val="000000"/>
          <w:kern w:val="3"/>
          <w:sz w:val="24"/>
          <w:szCs w:val="24"/>
          <w:lang w:eastAsia="zh-CN" w:bidi="hi-IN"/>
        </w:rPr>
      </w:pPr>
    </w:p>
    <w:p w14:paraId="7B72B862" w14:textId="319464C6" w:rsidR="00012A7F" w:rsidRPr="004D27DD" w:rsidRDefault="00012A7F" w:rsidP="00F56A54">
      <w:pPr>
        <w:spacing w:after="0" w:line="240" w:lineRule="auto"/>
        <w:jc w:val="both"/>
        <w:rPr>
          <w:rFonts w:ascii="Calibri" w:eastAsia="NSimSun" w:hAnsi="Calibri" w:cs="Calibri"/>
          <w:color w:val="000000"/>
          <w:kern w:val="3"/>
          <w:sz w:val="24"/>
          <w:szCs w:val="24"/>
          <w:lang w:eastAsia="zh-CN" w:bidi="hi-IN"/>
        </w:rPr>
      </w:pPr>
      <w:r w:rsidRPr="004D27DD">
        <w:rPr>
          <w:rFonts w:ascii="Calibri" w:eastAsia="NSimSun" w:hAnsi="Calibri" w:cs="Calibri"/>
          <w:color w:val="000000"/>
          <w:kern w:val="3"/>
          <w:sz w:val="24"/>
          <w:szCs w:val="24"/>
          <w:lang w:eastAsia="zh-CN" w:bidi="hi-IN"/>
        </w:rPr>
        <w:t>Le présent a</w:t>
      </w:r>
      <w:r w:rsidR="00A90F20">
        <w:rPr>
          <w:rFonts w:ascii="Calibri" w:eastAsia="NSimSun" w:hAnsi="Calibri" w:cs="Calibri"/>
          <w:color w:val="000000"/>
          <w:kern w:val="3"/>
          <w:sz w:val="24"/>
          <w:szCs w:val="24"/>
          <w:lang w:eastAsia="zh-CN" w:bidi="hi-IN"/>
        </w:rPr>
        <w:t>venant</w:t>
      </w:r>
      <w:r w:rsidRPr="004D27DD">
        <w:rPr>
          <w:rFonts w:ascii="Calibri" w:eastAsia="NSimSun" w:hAnsi="Calibri" w:cs="Calibri"/>
          <w:color w:val="000000"/>
          <w:kern w:val="3"/>
          <w:sz w:val="24"/>
          <w:szCs w:val="24"/>
          <w:lang w:eastAsia="zh-CN" w:bidi="hi-IN"/>
        </w:rPr>
        <w:t xml:space="preserve"> sera déposé sur la plateforme « </w:t>
      </w:r>
      <w:proofErr w:type="spellStart"/>
      <w:r w:rsidRPr="004D27DD">
        <w:rPr>
          <w:rFonts w:ascii="Calibri" w:eastAsia="NSimSun" w:hAnsi="Calibri" w:cs="Calibri"/>
          <w:color w:val="000000"/>
          <w:kern w:val="3"/>
          <w:sz w:val="24"/>
          <w:szCs w:val="24"/>
          <w:lang w:eastAsia="zh-CN" w:bidi="hi-IN"/>
        </w:rPr>
        <w:t>TéléAccords</w:t>
      </w:r>
      <w:proofErr w:type="spellEnd"/>
      <w:r w:rsidRPr="004D27DD">
        <w:rPr>
          <w:rFonts w:ascii="Calibri" w:eastAsia="NSimSun" w:hAnsi="Calibri" w:cs="Calibri"/>
          <w:color w:val="000000"/>
          <w:kern w:val="3"/>
          <w:sz w:val="24"/>
          <w:szCs w:val="24"/>
          <w:lang w:eastAsia="zh-CN" w:bidi="hi-IN"/>
        </w:rPr>
        <w:t xml:space="preserve"> » accessible depuis le site accompagné des pièces prévues à l’article D. 2231-7 du code du travail par XXXXX, représentant(e) légal(e) de l'entreprise.</w:t>
      </w:r>
    </w:p>
    <w:p w14:paraId="7389C4C3" w14:textId="4DB06C47" w:rsidR="00012A7F" w:rsidRPr="004D27DD" w:rsidRDefault="00012A7F" w:rsidP="00F56A54">
      <w:pPr>
        <w:spacing w:after="0" w:line="240" w:lineRule="auto"/>
        <w:jc w:val="both"/>
        <w:rPr>
          <w:rFonts w:ascii="Calibri" w:eastAsia="NSimSun" w:hAnsi="Calibri" w:cs="Calibri"/>
          <w:color w:val="000000"/>
          <w:kern w:val="3"/>
          <w:sz w:val="24"/>
          <w:szCs w:val="24"/>
          <w:lang w:eastAsia="zh-CN" w:bidi="hi-IN"/>
        </w:rPr>
      </w:pPr>
      <w:r w:rsidRPr="004D27DD">
        <w:rPr>
          <w:rFonts w:ascii="Calibri" w:eastAsia="NSimSun" w:hAnsi="Calibri" w:cs="Calibri"/>
          <w:color w:val="000000"/>
          <w:kern w:val="3"/>
          <w:sz w:val="24"/>
          <w:szCs w:val="24"/>
          <w:lang w:eastAsia="zh-CN" w:bidi="hi-IN"/>
        </w:rPr>
        <w:t>Conformément à l'article D. 2231-2, un exemplaire de l’a</w:t>
      </w:r>
      <w:r w:rsidR="00A90F20">
        <w:rPr>
          <w:rFonts w:ascii="Calibri" w:eastAsia="NSimSun" w:hAnsi="Calibri" w:cs="Calibri"/>
          <w:color w:val="000000"/>
          <w:kern w:val="3"/>
          <w:sz w:val="24"/>
          <w:szCs w:val="24"/>
          <w:lang w:eastAsia="zh-CN" w:bidi="hi-IN"/>
        </w:rPr>
        <w:t>venant</w:t>
      </w:r>
      <w:r w:rsidRPr="004D27DD">
        <w:rPr>
          <w:rFonts w:ascii="Calibri" w:eastAsia="NSimSun" w:hAnsi="Calibri" w:cs="Calibri"/>
          <w:color w:val="000000"/>
          <w:kern w:val="3"/>
          <w:sz w:val="24"/>
          <w:szCs w:val="24"/>
          <w:lang w:eastAsia="zh-CN" w:bidi="hi-IN"/>
        </w:rPr>
        <w:t xml:space="preserve"> est également remis au greffe du conseil de prud'hommes de …. (Conseil de prud'hommes du lieu de conclusion).</w:t>
      </w:r>
    </w:p>
    <w:p w14:paraId="69D8DEA3" w14:textId="5A2821D0" w:rsidR="003E50D8" w:rsidRDefault="00012A7F" w:rsidP="00F56A54">
      <w:pPr>
        <w:spacing w:after="0" w:line="240" w:lineRule="auto"/>
        <w:jc w:val="both"/>
        <w:rPr>
          <w:rFonts w:ascii="Calibri" w:eastAsia="NSimSun" w:hAnsi="Calibri" w:cs="Calibri"/>
          <w:color w:val="000000"/>
          <w:kern w:val="3"/>
          <w:sz w:val="24"/>
          <w:szCs w:val="24"/>
          <w:lang w:eastAsia="zh-CN" w:bidi="hi-IN"/>
        </w:rPr>
      </w:pPr>
      <w:r w:rsidRPr="004D27DD">
        <w:rPr>
          <w:rFonts w:ascii="Calibri" w:eastAsia="NSimSun" w:hAnsi="Calibri" w:cs="Calibri"/>
          <w:color w:val="000000"/>
          <w:kern w:val="3"/>
          <w:sz w:val="24"/>
          <w:szCs w:val="24"/>
          <w:lang w:eastAsia="zh-CN" w:bidi="hi-IN"/>
        </w:rPr>
        <w:t>Les éventuels avenants de révision d</w:t>
      </w:r>
      <w:r w:rsidR="00A90F20">
        <w:rPr>
          <w:rFonts w:ascii="Calibri" w:eastAsia="NSimSun" w:hAnsi="Calibri" w:cs="Calibri"/>
          <w:color w:val="000000"/>
          <w:kern w:val="3"/>
          <w:sz w:val="24"/>
          <w:szCs w:val="24"/>
          <w:lang w:eastAsia="zh-CN" w:bidi="hi-IN"/>
        </w:rPr>
        <w:t>e l’accord modifié</w:t>
      </w:r>
      <w:r w:rsidRPr="004D27DD">
        <w:rPr>
          <w:rFonts w:ascii="Calibri" w:eastAsia="NSimSun" w:hAnsi="Calibri" w:cs="Calibri"/>
          <w:color w:val="000000"/>
          <w:kern w:val="3"/>
          <w:sz w:val="24"/>
          <w:szCs w:val="24"/>
          <w:lang w:eastAsia="zh-CN" w:bidi="hi-IN"/>
        </w:rPr>
        <w:t xml:space="preserve"> feront l'objet des mêmes mesures de publicité.</w:t>
      </w:r>
    </w:p>
    <w:p w14:paraId="1044E488" w14:textId="77777777" w:rsidR="004D27DD" w:rsidRPr="004D27DD" w:rsidRDefault="004D27DD" w:rsidP="00F56A54">
      <w:pPr>
        <w:spacing w:after="0" w:line="240" w:lineRule="auto"/>
        <w:jc w:val="both"/>
        <w:rPr>
          <w:rFonts w:ascii="Calibri" w:eastAsia="NSimSun" w:hAnsi="Calibri" w:cs="Calibri"/>
          <w:color w:val="000000"/>
          <w:kern w:val="3"/>
          <w:sz w:val="24"/>
          <w:szCs w:val="24"/>
          <w:lang w:eastAsia="zh-CN" w:bidi="hi-IN"/>
        </w:rPr>
      </w:pPr>
    </w:p>
    <w:p w14:paraId="58FC3A49" w14:textId="5A06B0F8" w:rsidR="00650091" w:rsidRPr="003B1E3A" w:rsidRDefault="00AF18F3" w:rsidP="003B1E3A">
      <w:pPr>
        <w:spacing w:after="0" w:line="240" w:lineRule="auto"/>
        <w:jc w:val="both"/>
        <w:rPr>
          <w:rFonts w:ascii="Calibri" w:eastAsia="NSimSun" w:hAnsi="Calibri" w:cs="Calibri"/>
          <w:b/>
          <w:bCs/>
          <w:color w:val="000000"/>
          <w:kern w:val="3"/>
          <w:sz w:val="24"/>
          <w:szCs w:val="24"/>
          <w:lang w:eastAsia="zh-CN" w:bidi="hi-IN"/>
        </w:rPr>
      </w:pPr>
      <w:r w:rsidRPr="003B1E3A">
        <w:rPr>
          <w:rFonts w:ascii="Calibri" w:eastAsia="NSimSun" w:hAnsi="Calibri" w:cs="Calibri"/>
          <w:b/>
          <w:bCs/>
          <w:color w:val="000000"/>
          <w:kern w:val="3"/>
          <w:sz w:val="24"/>
          <w:szCs w:val="24"/>
          <w:lang w:eastAsia="zh-CN" w:bidi="hi-IN"/>
        </w:rPr>
        <w:t>ARTICLE 1</w:t>
      </w:r>
      <w:r w:rsidR="003B1E3A" w:rsidRPr="003B1E3A">
        <w:rPr>
          <w:rFonts w:ascii="Calibri" w:eastAsia="NSimSun" w:hAnsi="Calibri" w:cs="Calibri"/>
          <w:b/>
          <w:bCs/>
          <w:color w:val="000000"/>
          <w:kern w:val="3"/>
          <w:sz w:val="24"/>
          <w:szCs w:val="24"/>
          <w:lang w:eastAsia="zh-CN" w:bidi="hi-IN"/>
        </w:rPr>
        <w:t>3</w:t>
      </w:r>
      <w:r w:rsidRPr="003B1E3A">
        <w:rPr>
          <w:rFonts w:ascii="Calibri" w:eastAsia="NSimSun" w:hAnsi="Calibri" w:cs="Calibri"/>
          <w:b/>
          <w:bCs/>
          <w:color w:val="000000"/>
          <w:kern w:val="3"/>
          <w:sz w:val="24"/>
          <w:szCs w:val="24"/>
          <w:lang w:eastAsia="zh-CN" w:bidi="hi-IN"/>
        </w:rPr>
        <w:t xml:space="preserve"> </w:t>
      </w:r>
      <w:r w:rsidR="00DB75A5" w:rsidRPr="003B1E3A">
        <w:rPr>
          <w:rFonts w:ascii="Calibri" w:eastAsia="NSimSun" w:hAnsi="Calibri" w:cs="Calibri"/>
          <w:b/>
          <w:bCs/>
          <w:color w:val="000000"/>
          <w:kern w:val="3"/>
          <w:sz w:val="24"/>
          <w:szCs w:val="24"/>
          <w:lang w:eastAsia="zh-CN" w:bidi="hi-IN"/>
        </w:rPr>
        <w:t>–</w:t>
      </w:r>
      <w:r w:rsidRPr="003B1E3A">
        <w:rPr>
          <w:rFonts w:ascii="Calibri" w:eastAsia="NSimSun" w:hAnsi="Calibri" w:cs="Calibri"/>
          <w:b/>
          <w:bCs/>
          <w:color w:val="000000"/>
          <w:kern w:val="3"/>
          <w:sz w:val="24"/>
          <w:szCs w:val="24"/>
          <w:lang w:eastAsia="zh-CN" w:bidi="hi-IN"/>
        </w:rPr>
        <w:t xml:space="preserve"> </w:t>
      </w:r>
      <w:r w:rsidR="00DB75A5" w:rsidRPr="003B1E3A">
        <w:rPr>
          <w:rFonts w:ascii="Calibri" w:eastAsia="NSimSun" w:hAnsi="Calibri" w:cs="Calibri"/>
          <w:b/>
          <w:bCs/>
          <w:color w:val="000000"/>
          <w:kern w:val="3"/>
          <w:sz w:val="24"/>
          <w:szCs w:val="24"/>
          <w:lang w:eastAsia="zh-CN" w:bidi="hi-IN"/>
        </w:rPr>
        <w:t>Entrée en vigueur</w:t>
      </w:r>
    </w:p>
    <w:p w14:paraId="2BDE1A13" w14:textId="77777777" w:rsidR="003B1E3A" w:rsidRDefault="003B1E3A" w:rsidP="003B1E3A">
      <w:pPr>
        <w:spacing w:after="0" w:line="240" w:lineRule="auto"/>
        <w:jc w:val="both"/>
        <w:rPr>
          <w:rFonts w:ascii="Calibri" w:hAnsi="Calibri" w:cs="Calibri"/>
          <w:color w:val="000000"/>
          <w:sz w:val="24"/>
          <w:szCs w:val="24"/>
        </w:rPr>
      </w:pPr>
    </w:p>
    <w:p w14:paraId="68A505F8" w14:textId="22EAFC4F" w:rsidR="00C23E72" w:rsidRPr="003B1E3A" w:rsidRDefault="00DB75A5" w:rsidP="003B1E3A">
      <w:pPr>
        <w:spacing w:after="0" w:line="240" w:lineRule="auto"/>
        <w:jc w:val="both"/>
        <w:rPr>
          <w:rFonts w:ascii="Calibri" w:hAnsi="Calibri" w:cs="Calibri"/>
          <w:color w:val="000000"/>
          <w:sz w:val="24"/>
          <w:szCs w:val="24"/>
        </w:rPr>
      </w:pPr>
      <w:r w:rsidRPr="003B1E3A">
        <w:rPr>
          <w:rFonts w:ascii="Calibri" w:hAnsi="Calibri" w:cs="Calibri"/>
          <w:color w:val="000000"/>
          <w:sz w:val="24"/>
          <w:szCs w:val="24"/>
        </w:rPr>
        <w:t>Le présent avenant entrera en vigueur sous réserve de son approbation par les salariés, dans les conditions prévues aux articles L2232-21 et L2232-22 du code du travail</w:t>
      </w:r>
      <w:r w:rsidR="00C23E72" w:rsidRPr="003B1E3A">
        <w:rPr>
          <w:rFonts w:ascii="Calibri" w:hAnsi="Calibri" w:cs="Calibri"/>
          <w:color w:val="000000"/>
          <w:sz w:val="24"/>
          <w:szCs w:val="24"/>
        </w:rPr>
        <w:t xml:space="preserve">. </w:t>
      </w:r>
    </w:p>
    <w:p w14:paraId="7D32E05F" w14:textId="5FA12F27" w:rsidR="00765D46" w:rsidRPr="00C95F2F" w:rsidRDefault="00765D46" w:rsidP="003B1E3A">
      <w:pPr>
        <w:spacing w:after="0" w:line="240" w:lineRule="auto"/>
        <w:jc w:val="both"/>
        <w:rPr>
          <w:rFonts w:ascii="Calibri" w:hAnsi="Calibri" w:cs="Calibri"/>
          <w:b/>
          <w:bCs/>
          <w:color w:val="000000"/>
          <w:sz w:val="24"/>
          <w:szCs w:val="24"/>
        </w:rPr>
      </w:pPr>
      <w:r w:rsidRPr="003B1E3A">
        <w:rPr>
          <w:rFonts w:ascii="Calibri" w:hAnsi="Calibri" w:cs="Calibri"/>
          <w:color w:val="000000"/>
          <w:sz w:val="24"/>
          <w:szCs w:val="24"/>
        </w:rPr>
        <w:lastRenderedPageBreak/>
        <w:t>Conformément aux dispositions de l’article L314-6 du code d</w:t>
      </w:r>
      <w:r w:rsidR="002A398C" w:rsidRPr="003B1E3A">
        <w:rPr>
          <w:rFonts w:ascii="Calibri" w:hAnsi="Calibri" w:cs="Calibri"/>
          <w:color w:val="000000"/>
          <w:sz w:val="24"/>
          <w:szCs w:val="24"/>
        </w:rPr>
        <w:t xml:space="preserve">e l’action social et des familles, </w:t>
      </w:r>
      <w:r w:rsidR="002A398C" w:rsidRPr="00C95F2F">
        <w:rPr>
          <w:rFonts w:ascii="Calibri" w:hAnsi="Calibri" w:cs="Calibri"/>
          <w:b/>
          <w:bCs/>
          <w:color w:val="000000"/>
          <w:sz w:val="24"/>
          <w:szCs w:val="24"/>
        </w:rPr>
        <w:t xml:space="preserve">les dispositions du présent avenant </w:t>
      </w:r>
      <w:r w:rsidR="007F7C54" w:rsidRPr="00C95F2F">
        <w:rPr>
          <w:rFonts w:ascii="Calibri" w:hAnsi="Calibri" w:cs="Calibri"/>
          <w:b/>
          <w:bCs/>
          <w:color w:val="000000"/>
          <w:sz w:val="24"/>
          <w:szCs w:val="24"/>
        </w:rPr>
        <w:t xml:space="preserve">entreront en vigueur, sous réserve de leur agrément, </w:t>
      </w:r>
      <w:r w:rsidR="00616943" w:rsidRPr="00C95F2F">
        <w:rPr>
          <w:rFonts w:ascii="Calibri" w:hAnsi="Calibri" w:cs="Calibri"/>
          <w:b/>
          <w:bCs/>
          <w:color w:val="000000"/>
          <w:sz w:val="24"/>
          <w:szCs w:val="24"/>
        </w:rPr>
        <w:t xml:space="preserve">avec effet rétroactif </w:t>
      </w:r>
      <w:r w:rsidR="00ED337D" w:rsidRPr="00C95F2F">
        <w:rPr>
          <w:rFonts w:ascii="Calibri" w:hAnsi="Calibri" w:cs="Calibri"/>
          <w:b/>
          <w:bCs/>
          <w:color w:val="000000"/>
          <w:sz w:val="24"/>
          <w:szCs w:val="24"/>
        </w:rPr>
        <w:t>à la date du</w:t>
      </w:r>
      <w:r w:rsidR="007F7C54" w:rsidRPr="00C95F2F">
        <w:rPr>
          <w:rFonts w:ascii="Calibri" w:hAnsi="Calibri" w:cs="Calibri"/>
          <w:b/>
          <w:bCs/>
          <w:color w:val="000000"/>
          <w:sz w:val="24"/>
          <w:szCs w:val="24"/>
        </w:rPr>
        <w:t xml:space="preserve"> 1</w:t>
      </w:r>
      <w:r w:rsidR="007F7C54" w:rsidRPr="00C95F2F">
        <w:rPr>
          <w:rFonts w:ascii="Calibri" w:hAnsi="Calibri" w:cs="Calibri"/>
          <w:b/>
          <w:bCs/>
          <w:color w:val="000000"/>
          <w:sz w:val="24"/>
          <w:szCs w:val="24"/>
          <w:vertAlign w:val="superscript"/>
        </w:rPr>
        <w:t>er</w:t>
      </w:r>
      <w:r w:rsidR="007F7C54" w:rsidRPr="00C95F2F">
        <w:rPr>
          <w:rFonts w:ascii="Calibri" w:hAnsi="Calibri" w:cs="Calibri"/>
          <w:b/>
          <w:bCs/>
          <w:color w:val="000000"/>
          <w:sz w:val="24"/>
          <w:szCs w:val="24"/>
        </w:rPr>
        <w:t xml:space="preserve"> janvier 2026.</w:t>
      </w:r>
    </w:p>
    <w:p w14:paraId="17056DF9" w14:textId="77777777" w:rsidR="009F40CD" w:rsidRDefault="009F40CD" w:rsidP="003B1E3A">
      <w:pPr>
        <w:spacing w:after="0" w:line="240" w:lineRule="auto"/>
        <w:jc w:val="both"/>
        <w:rPr>
          <w:rFonts w:ascii="Calibri" w:hAnsi="Calibri" w:cs="Calibri"/>
          <w:color w:val="000000"/>
          <w:sz w:val="24"/>
          <w:szCs w:val="24"/>
        </w:rPr>
      </w:pPr>
    </w:p>
    <w:p w14:paraId="1073B186" w14:textId="77777777" w:rsidR="003B1E3A" w:rsidRPr="003B1E3A" w:rsidRDefault="003B1E3A" w:rsidP="003B1E3A">
      <w:pPr>
        <w:spacing w:after="0" w:line="240" w:lineRule="auto"/>
        <w:jc w:val="both"/>
        <w:rPr>
          <w:rFonts w:ascii="Calibri" w:hAnsi="Calibri" w:cs="Calibri"/>
          <w:color w:val="000000"/>
          <w:sz w:val="24"/>
          <w:szCs w:val="24"/>
        </w:rPr>
      </w:pPr>
    </w:p>
    <w:p w14:paraId="5B37308E" w14:textId="5942BAE2" w:rsidR="003B1E3A" w:rsidRPr="003B1E3A" w:rsidRDefault="003B1E3A" w:rsidP="003B1E3A">
      <w:pPr>
        <w:pStyle w:val="Textbody"/>
        <w:spacing w:after="0" w:line="240" w:lineRule="auto"/>
        <w:jc w:val="both"/>
        <w:rPr>
          <w:rFonts w:ascii="Calibri" w:hAnsi="Calibri" w:cs="Calibri"/>
          <w:b/>
          <w:bCs/>
          <w:color w:val="000000"/>
        </w:rPr>
      </w:pPr>
      <w:r w:rsidRPr="003B1E3A">
        <w:rPr>
          <w:rFonts w:ascii="Calibri" w:hAnsi="Calibri" w:cs="Calibri"/>
          <w:b/>
          <w:bCs/>
          <w:color w:val="000000"/>
        </w:rPr>
        <w:t>Article 14 – Maintien des autres dispositions de l’accord</w:t>
      </w:r>
    </w:p>
    <w:p w14:paraId="385C5AA1" w14:textId="77777777" w:rsidR="003B1E3A" w:rsidRDefault="003B1E3A" w:rsidP="003B1E3A">
      <w:pPr>
        <w:pStyle w:val="Textbody"/>
        <w:spacing w:after="0" w:line="240" w:lineRule="auto"/>
        <w:jc w:val="both"/>
        <w:rPr>
          <w:rFonts w:ascii="Calibri" w:hAnsi="Calibri" w:cs="Calibri"/>
          <w:color w:val="000000"/>
        </w:rPr>
      </w:pPr>
    </w:p>
    <w:p w14:paraId="2D2F5D17" w14:textId="416E1D07" w:rsidR="004A0678" w:rsidRPr="003B1E3A" w:rsidRDefault="003B1E3A" w:rsidP="003B1E3A">
      <w:pPr>
        <w:pStyle w:val="Textbody"/>
        <w:spacing w:after="0" w:line="240" w:lineRule="auto"/>
        <w:jc w:val="both"/>
        <w:rPr>
          <w:rFonts w:ascii="Calibri" w:hAnsi="Calibri" w:cs="Calibri"/>
          <w:color w:val="000000"/>
        </w:rPr>
      </w:pPr>
      <w:r w:rsidRPr="003B1E3A">
        <w:rPr>
          <w:rFonts w:ascii="Calibri" w:hAnsi="Calibri" w:cs="Calibri"/>
          <w:color w:val="000000"/>
        </w:rPr>
        <w:t>Toutes les autres dispositions de l’accord relatif à l’annualisation du temps de travail du 13 décembre 2022 demeurent inchangées.</w:t>
      </w:r>
    </w:p>
    <w:p w14:paraId="355B7087" w14:textId="77777777" w:rsidR="00BB73E4" w:rsidRPr="00BB3B88" w:rsidRDefault="00BB73E4" w:rsidP="005D1108">
      <w:pPr>
        <w:pStyle w:val="Textbody"/>
        <w:spacing w:after="0" w:line="240" w:lineRule="auto"/>
        <w:jc w:val="both"/>
        <w:rPr>
          <w:rFonts w:ascii="Calibri" w:hAnsi="Calibri" w:cs="Calibri"/>
          <w:color w:val="767171" w:themeColor="background2" w:themeShade="80"/>
        </w:rPr>
      </w:pPr>
    </w:p>
    <w:p w14:paraId="0FF8A99D" w14:textId="77777777" w:rsidR="00BB73E4" w:rsidRPr="00D52EF2" w:rsidRDefault="00BB73E4" w:rsidP="005D1108">
      <w:pPr>
        <w:pStyle w:val="Textbody"/>
        <w:spacing w:after="0" w:line="240" w:lineRule="auto"/>
        <w:jc w:val="both"/>
        <w:rPr>
          <w:rFonts w:ascii="Calibri" w:hAnsi="Calibri" w:cs="Calibri"/>
        </w:rPr>
      </w:pPr>
      <w:r w:rsidRPr="00D52EF2">
        <w:rPr>
          <w:rFonts w:ascii="Calibri" w:hAnsi="Calibri" w:cs="Calibri"/>
        </w:rPr>
        <w:t>FAIT à Florac le, DATE</w:t>
      </w:r>
    </w:p>
    <w:p w14:paraId="518F92D9" w14:textId="77777777" w:rsidR="00BB73E4" w:rsidRPr="00D52EF2" w:rsidRDefault="00BB73E4" w:rsidP="005D1108">
      <w:pPr>
        <w:pStyle w:val="Textbody"/>
        <w:spacing w:after="0" w:line="240" w:lineRule="auto"/>
        <w:jc w:val="both"/>
        <w:rPr>
          <w:rFonts w:ascii="Calibri" w:hAnsi="Calibri" w:cs="Calibri"/>
        </w:rPr>
      </w:pPr>
    </w:p>
    <w:p w14:paraId="0C016C1F" w14:textId="77777777" w:rsidR="00CE786F" w:rsidRPr="00D52EF2" w:rsidRDefault="00BB73E4" w:rsidP="005D1108">
      <w:pPr>
        <w:pStyle w:val="Textbody"/>
        <w:spacing w:after="0" w:line="240" w:lineRule="auto"/>
        <w:jc w:val="both"/>
        <w:rPr>
          <w:rFonts w:ascii="Calibri" w:hAnsi="Calibri" w:cs="Calibri"/>
        </w:rPr>
      </w:pPr>
      <w:r w:rsidRPr="00D52EF2">
        <w:rPr>
          <w:rFonts w:ascii="Calibri" w:hAnsi="Calibri" w:cs="Calibri"/>
        </w:rPr>
        <w:t>Pou</w:t>
      </w:r>
      <w:r w:rsidR="00CE786F" w:rsidRPr="00D52EF2">
        <w:rPr>
          <w:rFonts w:ascii="Calibri" w:hAnsi="Calibri" w:cs="Calibri"/>
        </w:rPr>
        <w:t>r l’Association Quoi de 9, l</w:t>
      </w:r>
      <w:r w:rsidRPr="00D52EF2">
        <w:rPr>
          <w:rFonts w:ascii="Calibri" w:hAnsi="Calibri" w:cs="Calibri"/>
        </w:rPr>
        <w:t>e</w:t>
      </w:r>
      <w:r w:rsidR="00CE786F" w:rsidRPr="00D52EF2">
        <w:rPr>
          <w:rFonts w:ascii="Calibri" w:hAnsi="Calibri" w:cs="Calibri"/>
        </w:rPr>
        <w:t>s</w:t>
      </w:r>
      <w:r w:rsidRPr="00D52EF2">
        <w:rPr>
          <w:rFonts w:ascii="Calibri" w:hAnsi="Calibri" w:cs="Calibri"/>
        </w:rPr>
        <w:t xml:space="preserve"> Coprésident</w:t>
      </w:r>
      <w:r w:rsidR="00CE786F" w:rsidRPr="00D52EF2">
        <w:rPr>
          <w:rFonts w:ascii="Calibri" w:hAnsi="Calibri" w:cs="Calibri"/>
        </w:rPr>
        <w:t>s</w:t>
      </w:r>
      <w:r w:rsidRPr="00D52EF2">
        <w:rPr>
          <w:rFonts w:ascii="Calibri" w:hAnsi="Calibri" w:cs="Calibri"/>
        </w:rPr>
        <w:t xml:space="preserve">, </w:t>
      </w:r>
    </w:p>
    <w:p w14:paraId="2D9D9A35" w14:textId="278B5659" w:rsidR="00CE786F" w:rsidRPr="00D52EF2" w:rsidRDefault="00BB73E4" w:rsidP="00CE786F">
      <w:pPr>
        <w:pStyle w:val="Textbody"/>
        <w:spacing w:after="0" w:line="240" w:lineRule="auto"/>
        <w:rPr>
          <w:rFonts w:ascii="Calibri" w:hAnsi="Calibri" w:cs="Calibri"/>
        </w:rPr>
      </w:pPr>
      <w:r w:rsidRPr="00D52EF2">
        <w:rPr>
          <w:rFonts w:ascii="Calibri" w:hAnsi="Calibri" w:cs="Calibri"/>
        </w:rPr>
        <w:t>Monsieur</w:t>
      </w:r>
      <w:proofErr w:type="gramStart"/>
      <w:r w:rsidRPr="00D52EF2">
        <w:rPr>
          <w:rFonts w:ascii="Calibri" w:hAnsi="Calibri" w:cs="Calibri"/>
        </w:rPr>
        <w:t xml:space="preserve"> </w:t>
      </w:r>
      <w:r w:rsidR="00E343C2">
        <w:rPr>
          <w:rFonts w:ascii="Calibri" w:hAnsi="Calibri" w:cs="Calibri"/>
        </w:rPr>
        <w:t>….</w:t>
      </w:r>
      <w:proofErr w:type="gramEnd"/>
      <w:r w:rsidR="00715840" w:rsidRPr="00D52EF2">
        <w:rPr>
          <w:rFonts w:ascii="Calibri" w:hAnsi="Calibri" w:cs="Calibri"/>
        </w:rPr>
        <w:t>,</w:t>
      </w:r>
      <w:r w:rsidR="00715840" w:rsidRPr="00D52EF2">
        <w:rPr>
          <w:rFonts w:ascii="Calibri" w:hAnsi="Calibri" w:cs="Calibri"/>
        </w:rPr>
        <w:tab/>
      </w:r>
      <w:r w:rsidR="00715840" w:rsidRPr="00D52EF2">
        <w:rPr>
          <w:rFonts w:ascii="Calibri" w:hAnsi="Calibri" w:cs="Calibri"/>
        </w:rPr>
        <w:tab/>
      </w:r>
      <w:r w:rsidR="00715840" w:rsidRPr="00D52EF2">
        <w:rPr>
          <w:rFonts w:ascii="Calibri" w:hAnsi="Calibri" w:cs="Calibri"/>
        </w:rPr>
        <w:tab/>
      </w:r>
      <w:r w:rsidR="00715840" w:rsidRPr="00D52EF2">
        <w:rPr>
          <w:rFonts w:ascii="Calibri" w:hAnsi="Calibri" w:cs="Calibri"/>
        </w:rPr>
        <w:tab/>
      </w:r>
      <w:r w:rsidR="00715840" w:rsidRPr="00D52EF2">
        <w:rPr>
          <w:rFonts w:ascii="Calibri" w:hAnsi="Calibri" w:cs="Calibri"/>
        </w:rPr>
        <w:tab/>
      </w:r>
      <w:r w:rsidR="00CE786F" w:rsidRPr="00D52EF2">
        <w:rPr>
          <w:rFonts w:ascii="Calibri" w:hAnsi="Calibri" w:cs="Calibri"/>
        </w:rPr>
        <w:t xml:space="preserve">Monsieur </w:t>
      </w:r>
      <w:r w:rsidR="00E343C2">
        <w:rPr>
          <w:rFonts w:ascii="Calibri" w:hAnsi="Calibri" w:cs="Calibri"/>
        </w:rPr>
        <w:t>….</w:t>
      </w:r>
      <w:r w:rsidR="00715840" w:rsidRPr="00D52EF2">
        <w:rPr>
          <w:rFonts w:ascii="Calibri" w:hAnsi="Calibri" w:cs="Calibri"/>
        </w:rPr>
        <w:t>,</w:t>
      </w:r>
      <w:r w:rsidR="00CE786F" w:rsidRPr="00D52EF2">
        <w:rPr>
          <w:rFonts w:ascii="Calibri" w:hAnsi="Calibri" w:cs="Calibri"/>
        </w:rPr>
        <w:tab/>
      </w:r>
      <w:r w:rsidR="00CE786F" w:rsidRPr="00D52EF2">
        <w:rPr>
          <w:rFonts w:ascii="Calibri" w:hAnsi="Calibri" w:cs="Calibri"/>
        </w:rPr>
        <w:tab/>
      </w:r>
    </w:p>
    <w:p w14:paraId="1231BEE5" w14:textId="77777777" w:rsidR="00CE786F" w:rsidRPr="00D52EF2" w:rsidRDefault="00CE786F" w:rsidP="00CE786F">
      <w:pPr>
        <w:pStyle w:val="Textbody"/>
        <w:spacing w:after="0" w:line="240" w:lineRule="auto"/>
        <w:rPr>
          <w:rFonts w:ascii="Calibri" w:hAnsi="Calibri" w:cs="Calibri"/>
        </w:rPr>
      </w:pPr>
    </w:p>
    <w:p w14:paraId="1975104A" w14:textId="77777777" w:rsidR="00CE786F" w:rsidRPr="00D52EF2" w:rsidRDefault="00CE786F" w:rsidP="00CE786F">
      <w:pPr>
        <w:pStyle w:val="Textbody"/>
        <w:spacing w:after="0" w:line="240" w:lineRule="auto"/>
        <w:rPr>
          <w:rFonts w:ascii="Calibri" w:hAnsi="Calibri" w:cs="Calibri"/>
        </w:rPr>
      </w:pPr>
    </w:p>
    <w:p w14:paraId="3AFEAA18" w14:textId="77777777" w:rsidR="00715840" w:rsidRPr="00D52EF2" w:rsidRDefault="00715840" w:rsidP="00CE786F">
      <w:pPr>
        <w:pStyle w:val="Textbody"/>
        <w:spacing w:after="0" w:line="240" w:lineRule="auto"/>
        <w:rPr>
          <w:rFonts w:ascii="Calibri" w:hAnsi="Calibri" w:cs="Calibri"/>
        </w:rPr>
      </w:pPr>
    </w:p>
    <w:p w14:paraId="56D031EF" w14:textId="77777777" w:rsidR="00BB73E4" w:rsidRPr="00F338F8" w:rsidRDefault="00CE786F" w:rsidP="00CE786F">
      <w:pPr>
        <w:pStyle w:val="Textbody"/>
        <w:spacing w:after="0" w:line="240" w:lineRule="auto"/>
        <w:rPr>
          <w:rFonts w:ascii="Calibri" w:hAnsi="Calibri" w:cs="Calibri"/>
        </w:rPr>
      </w:pPr>
      <w:r w:rsidRPr="00D52EF2">
        <w:rPr>
          <w:rFonts w:ascii="Calibri" w:hAnsi="Calibri" w:cs="Calibri"/>
        </w:rPr>
        <w:t>Pour les salariés (PV de Consultation en pièce jointe)</w:t>
      </w:r>
      <w:r w:rsidR="00BB73E4" w:rsidRPr="00D52EF2">
        <w:rPr>
          <w:rFonts w:ascii="Calibri" w:hAnsi="Calibri" w:cs="Calibri"/>
        </w:rPr>
        <w:tab/>
      </w:r>
      <w:r w:rsidR="00BB73E4" w:rsidRPr="00D52EF2">
        <w:rPr>
          <w:rFonts w:ascii="Calibri" w:hAnsi="Calibri" w:cs="Calibri"/>
        </w:rPr>
        <w:tab/>
      </w:r>
      <w:r w:rsidR="00BB73E4" w:rsidRPr="00F338F8">
        <w:rPr>
          <w:rFonts w:ascii="Calibri" w:hAnsi="Calibri" w:cs="Calibri"/>
        </w:rPr>
        <w:tab/>
      </w:r>
      <w:bookmarkStart w:id="0" w:name="_GoBack"/>
      <w:bookmarkEnd w:id="0"/>
    </w:p>
    <w:sectPr w:rsidR="00BB73E4" w:rsidRPr="00F338F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2A978" w14:textId="77777777" w:rsidR="003E6F33" w:rsidRDefault="003E6F33" w:rsidP="00BE6807">
      <w:pPr>
        <w:spacing w:after="0" w:line="240" w:lineRule="auto"/>
      </w:pPr>
      <w:r>
        <w:separator/>
      </w:r>
    </w:p>
  </w:endnote>
  <w:endnote w:type="continuationSeparator" w:id="0">
    <w:p w14:paraId="3B4C8811" w14:textId="77777777" w:rsidR="003E6F33" w:rsidRDefault="003E6F33" w:rsidP="00BE6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Serif">
    <w:altName w:val="Times New Roman"/>
    <w:panose1 w:val="02020603050405020304"/>
    <w:charset w:val="00"/>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114CE" w14:textId="77777777" w:rsidR="009367E9" w:rsidRDefault="009367E9" w:rsidP="00A96172">
    <w:pPr>
      <w:pStyle w:val="Pieddepage"/>
      <w:jc w:val="center"/>
      <w:rPr>
        <w:sz w:val="20"/>
      </w:rPr>
    </w:pPr>
  </w:p>
  <w:p w14:paraId="170AE7F8" w14:textId="2CA82E98" w:rsidR="000568EF" w:rsidRDefault="006637C4" w:rsidP="006637C4">
    <w:pPr>
      <w:pStyle w:val="Pieddepage"/>
      <w:jc w:val="center"/>
      <w:rPr>
        <w:sz w:val="18"/>
        <w:szCs w:val="20"/>
      </w:rPr>
    </w:pPr>
    <w:r w:rsidRPr="000568EF">
      <w:rPr>
        <w:sz w:val="18"/>
        <w:szCs w:val="20"/>
      </w:rPr>
      <w:t xml:space="preserve">Avenant n°1 modifiant et reconduisant l’ACCORD du 13 décembre 2022 </w:t>
    </w:r>
    <w:r w:rsidR="0062548B" w:rsidRPr="000568EF">
      <w:rPr>
        <w:sz w:val="18"/>
        <w:szCs w:val="20"/>
      </w:rPr>
      <w:t>– Relatif à l’annualisation du temps de travail</w:t>
    </w:r>
  </w:p>
  <w:p w14:paraId="2497F9D4" w14:textId="7477126D" w:rsidR="009367E9" w:rsidRPr="000568EF" w:rsidRDefault="006637C4" w:rsidP="006637C4">
    <w:pPr>
      <w:pStyle w:val="Pieddepage"/>
      <w:jc w:val="center"/>
      <w:rPr>
        <w:sz w:val="18"/>
        <w:szCs w:val="20"/>
      </w:rPr>
    </w:pPr>
    <w:r w:rsidRPr="000568EF">
      <w:rPr>
        <w:sz w:val="18"/>
        <w:szCs w:val="20"/>
      </w:rPr>
      <w:t>« ASSOCIATION QUOI DE 9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C4D02" w14:textId="77777777" w:rsidR="003E6F33" w:rsidRDefault="003E6F33" w:rsidP="00BE6807">
      <w:pPr>
        <w:spacing w:after="0" w:line="240" w:lineRule="auto"/>
      </w:pPr>
      <w:r>
        <w:separator/>
      </w:r>
    </w:p>
  </w:footnote>
  <w:footnote w:type="continuationSeparator" w:id="0">
    <w:p w14:paraId="1355730B" w14:textId="77777777" w:rsidR="003E6F33" w:rsidRDefault="003E6F33" w:rsidP="00BE6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BE9FB" w14:textId="2A0EB8DA" w:rsidR="009367E9" w:rsidRDefault="00E343C2">
    <w:pPr>
      <w:pStyle w:val="En-tte"/>
      <w:jc w:val="right"/>
    </w:pPr>
    <w:sdt>
      <w:sdtPr>
        <w:id w:val="-1106573213"/>
        <w:docPartObj>
          <w:docPartGallery w:val="Page Numbers (Top of Page)"/>
          <w:docPartUnique/>
        </w:docPartObj>
      </w:sdtPr>
      <w:sdtEndPr/>
      <w:sdtContent>
        <w:r w:rsidR="009367E9">
          <w:fldChar w:fldCharType="begin"/>
        </w:r>
        <w:r w:rsidR="009367E9">
          <w:instrText>PAGE   \* MERGEFORMAT</w:instrText>
        </w:r>
        <w:r w:rsidR="009367E9">
          <w:fldChar w:fldCharType="separate"/>
        </w:r>
        <w:r>
          <w:rPr>
            <w:noProof/>
          </w:rPr>
          <w:t>6</w:t>
        </w:r>
        <w:r w:rsidR="009367E9">
          <w:fldChar w:fldCharType="end"/>
        </w:r>
      </w:sdtContent>
    </w:sdt>
  </w:p>
  <w:p w14:paraId="1ED74E88" w14:textId="77777777" w:rsidR="009367E9" w:rsidRDefault="009367E9">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51989"/>
    <w:multiLevelType w:val="multilevel"/>
    <w:tmpl w:val="89C4B4D8"/>
    <w:lvl w:ilvl="0">
      <w:start w:val="4"/>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F171359"/>
    <w:multiLevelType w:val="hybridMultilevel"/>
    <w:tmpl w:val="938CDA22"/>
    <w:lvl w:ilvl="0" w:tplc="0B2E5574">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49426B"/>
    <w:multiLevelType w:val="hybridMultilevel"/>
    <w:tmpl w:val="201C4368"/>
    <w:lvl w:ilvl="0" w:tplc="B1BC120A">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15:restartNumberingAfterBreak="0">
    <w:nsid w:val="18FF26CD"/>
    <w:multiLevelType w:val="hybridMultilevel"/>
    <w:tmpl w:val="4900EBB6"/>
    <w:lvl w:ilvl="0" w:tplc="B8D432C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D1A2500"/>
    <w:multiLevelType w:val="multilevel"/>
    <w:tmpl w:val="7980C7F8"/>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786DDB"/>
    <w:multiLevelType w:val="hybridMultilevel"/>
    <w:tmpl w:val="5244722C"/>
    <w:lvl w:ilvl="0" w:tplc="B8D432C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27233A4"/>
    <w:multiLevelType w:val="hybridMultilevel"/>
    <w:tmpl w:val="9EEEA8BE"/>
    <w:lvl w:ilvl="0" w:tplc="34EC9A6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8711E92"/>
    <w:multiLevelType w:val="multilevel"/>
    <w:tmpl w:val="F5160092"/>
    <w:lvl w:ilvl="0">
      <w:start w:val="3"/>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CE21BEF"/>
    <w:multiLevelType w:val="hybridMultilevel"/>
    <w:tmpl w:val="E3B0982A"/>
    <w:lvl w:ilvl="0" w:tplc="FE8E17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0847FD1"/>
    <w:multiLevelType w:val="multilevel"/>
    <w:tmpl w:val="85CC758A"/>
    <w:lvl w:ilvl="0">
      <w:start w:val="3"/>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283087D"/>
    <w:multiLevelType w:val="hybridMultilevel"/>
    <w:tmpl w:val="5D5C1D30"/>
    <w:lvl w:ilvl="0" w:tplc="EEE2050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313ACB"/>
    <w:multiLevelType w:val="multilevel"/>
    <w:tmpl w:val="89C4B4D8"/>
    <w:lvl w:ilvl="0">
      <w:start w:val="4"/>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7044246"/>
    <w:multiLevelType w:val="hybridMultilevel"/>
    <w:tmpl w:val="C89A45EA"/>
    <w:lvl w:ilvl="0" w:tplc="B7E43E92">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C4758B"/>
    <w:multiLevelType w:val="hybridMultilevel"/>
    <w:tmpl w:val="98103D7A"/>
    <w:lvl w:ilvl="0" w:tplc="B8D432C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9D85205"/>
    <w:multiLevelType w:val="hybridMultilevel"/>
    <w:tmpl w:val="AEFEBA1A"/>
    <w:lvl w:ilvl="0" w:tplc="B8D432C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A807157"/>
    <w:multiLevelType w:val="multilevel"/>
    <w:tmpl w:val="C428D86E"/>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B4A4C00"/>
    <w:multiLevelType w:val="hybridMultilevel"/>
    <w:tmpl w:val="4900EBB6"/>
    <w:lvl w:ilvl="0" w:tplc="B8D432C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27E0C81"/>
    <w:multiLevelType w:val="hybridMultilevel"/>
    <w:tmpl w:val="4A10BAF8"/>
    <w:lvl w:ilvl="0" w:tplc="8DB61D96">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5222DD"/>
    <w:multiLevelType w:val="hybridMultilevel"/>
    <w:tmpl w:val="D74E8B38"/>
    <w:lvl w:ilvl="0" w:tplc="0F58FD3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91D16D0"/>
    <w:multiLevelType w:val="multilevel"/>
    <w:tmpl w:val="34643E64"/>
    <w:lvl w:ilvl="0">
      <w:start w:val="3"/>
      <w:numFmt w:val="decimal"/>
      <w:lvlText w:val="%1"/>
      <w:lvlJc w:val="left"/>
      <w:pPr>
        <w:ind w:left="360" w:hanging="360"/>
      </w:pPr>
      <w:rPr>
        <w:rFonts w:hint="default"/>
        <w:b w:val="0"/>
      </w:rPr>
    </w:lvl>
    <w:lvl w:ilvl="1">
      <w:start w:val="2"/>
      <w:numFmt w:val="decimal"/>
      <w:lvlText w:val="%1.%2"/>
      <w:lvlJc w:val="left"/>
      <w:pPr>
        <w:ind w:left="1068" w:hanging="360"/>
      </w:pPr>
      <w:rPr>
        <w:rFonts w:hint="default"/>
        <w:b/>
      </w:rPr>
    </w:lvl>
    <w:lvl w:ilvl="2">
      <w:start w:val="1"/>
      <w:numFmt w:val="decimal"/>
      <w:lvlText w:val="%1.%2.%3"/>
      <w:lvlJc w:val="left"/>
      <w:pPr>
        <w:ind w:left="2136" w:hanging="720"/>
      </w:pPr>
      <w:rPr>
        <w:rFonts w:hint="default"/>
        <w:b w:val="0"/>
      </w:rPr>
    </w:lvl>
    <w:lvl w:ilvl="3">
      <w:start w:val="1"/>
      <w:numFmt w:val="decimal"/>
      <w:lvlText w:val="%1.%2.%3.%4"/>
      <w:lvlJc w:val="left"/>
      <w:pPr>
        <w:ind w:left="2844" w:hanging="720"/>
      </w:pPr>
      <w:rPr>
        <w:rFonts w:hint="default"/>
        <w:b w:val="0"/>
      </w:rPr>
    </w:lvl>
    <w:lvl w:ilvl="4">
      <w:start w:val="1"/>
      <w:numFmt w:val="decimal"/>
      <w:lvlText w:val="%1.%2.%3.%4.%5"/>
      <w:lvlJc w:val="left"/>
      <w:pPr>
        <w:ind w:left="3912" w:hanging="1080"/>
      </w:pPr>
      <w:rPr>
        <w:rFonts w:hint="default"/>
        <w:b w:val="0"/>
      </w:rPr>
    </w:lvl>
    <w:lvl w:ilvl="5">
      <w:start w:val="1"/>
      <w:numFmt w:val="decimal"/>
      <w:lvlText w:val="%1.%2.%3.%4.%5.%6"/>
      <w:lvlJc w:val="left"/>
      <w:pPr>
        <w:ind w:left="4620" w:hanging="1080"/>
      </w:pPr>
      <w:rPr>
        <w:rFonts w:hint="default"/>
        <w:b w:val="0"/>
      </w:rPr>
    </w:lvl>
    <w:lvl w:ilvl="6">
      <w:start w:val="1"/>
      <w:numFmt w:val="decimal"/>
      <w:lvlText w:val="%1.%2.%3.%4.%5.%6.%7"/>
      <w:lvlJc w:val="left"/>
      <w:pPr>
        <w:ind w:left="5688" w:hanging="1440"/>
      </w:pPr>
      <w:rPr>
        <w:rFonts w:hint="default"/>
        <w:b w:val="0"/>
      </w:rPr>
    </w:lvl>
    <w:lvl w:ilvl="7">
      <w:start w:val="1"/>
      <w:numFmt w:val="decimal"/>
      <w:lvlText w:val="%1.%2.%3.%4.%5.%6.%7.%8"/>
      <w:lvlJc w:val="left"/>
      <w:pPr>
        <w:ind w:left="6396" w:hanging="1440"/>
      </w:pPr>
      <w:rPr>
        <w:rFonts w:hint="default"/>
        <w:b w:val="0"/>
      </w:rPr>
    </w:lvl>
    <w:lvl w:ilvl="8">
      <w:start w:val="1"/>
      <w:numFmt w:val="decimal"/>
      <w:lvlText w:val="%1.%2.%3.%4.%5.%6.%7.%8.%9"/>
      <w:lvlJc w:val="left"/>
      <w:pPr>
        <w:ind w:left="7464" w:hanging="1800"/>
      </w:pPr>
      <w:rPr>
        <w:rFonts w:hint="default"/>
        <w:b w:val="0"/>
      </w:rPr>
    </w:lvl>
  </w:abstractNum>
  <w:abstractNum w:abstractNumId="20" w15:restartNumberingAfterBreak="0">
    <w:nsid w:val="6D702726"/>
    <w:multiLevelType w:val="multilevel"/>
    <w:tmpl w:val="F5160092"/>
    <w:lvl w:ilvl="0">
      <w:start w:val="3"/>
      <w:numFmt w:val="decimal"/>
      <w:lvlText w:val="%1"/>
      <w:lvlJc w:val="left"/>
      <w:pPr>
        <w:ind w:left="360" w:hanging="360"/>
      </w:pPr>
      <w:rPr>
        <w:rFonts w:hint="default"/>
      </w:rPr>
    </w:lvl>
    <w:lvl w:ilvl="1">
      <w:start w:val="4"/>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707D2C3B"/>
    <w:multiLevelType w:val="hybridMultilevel"/>
    <w:tmpl w:val="1E4805BA"/>
    <w:lvl w:ilvl="0" w:tplc="D9D0B910">
      <w:start w:val="1554"/>
      <w:numFmt w:val="decimal"/>
      <w:lvlText w:val="%1"/>
      <w:lvlJc w:val="left"/>
      <w:pPr>
        <w:ind w:left="780" w:hanging="4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7217568"/>
    <w:multiLevelType w:val="hybridMultilevel"/>
    <w:tmpl w:val="7E3A07DA"/>
    <w:lvl w:ilvl="0" w:tplc="79F0893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5"/>
  </w:num>
  <w:num w:numId="4">
    <w:abstractNumId w:val="18"/>
  </w:num>
  <w:num w:numId="5">
    <w:abstractNumId w:val="22"/>
  </w:num>
  <w:num w:numId="6">
    <w:abstractNumId w:val="8"/>
  </w:num>
  <w:num w:numId="7">
    <w:abstractNumId w:val="6"/>
  </w:num>
  <w:num w:numId="8">
    <w:abstractNumId w:val="13"/>
  </w:num>
  <w:num w:numId="9">
    <w:abstractNumId w:val="3"/>
  </w:num>
  <w:num w:numId="10">
    <w:abstractNumId w:val="14"/>
  </w:num>
  <w:num w:numId="11">
    <w:abstractNumId w:val="16"/>
  </w:num>
  <w:num w:numId="12">
    <w:abstractNumId w:val="15"/>
  </w:num>
  <w:num w:numId="13">
    <w:abstractNumId w:val="9"/>
  </w:num>
  <w:num w:numId="14">
    <w:abstractNumId w:val="19"/>
  </w:num>
  <w:num w:numId="15">
    <w:abstractNumId w:val="21"/>
  </w:num>
  <w:num w:numId="16">
    <w:abstractNumId w:val="0"/>
  </w:num>
  <w:num w:numId="17">
    <w:abstractNumId w:val="7"/>
  </w:num>
  <w:num w:numId="18">
    <w:abstractNumId w:val="10"/>
  </w:num>
  <w:num w:numId="19">
    <w:abstractNumId w:val="1"/>
  </w:num>
  <w:num w:numId="20">
    <w:abstractNumId w:val="20"/>
  </w:num>
  <w:num w:numId="21">
    <w:abstractNumId w:val="11"/>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235"/>
    <w:rsid w:val="00012A7F"/>
    <w:rsid w:val="00012BA6"/>
    <w:rsid w:val="00014765"/>
    <w:rsid w:val="000329CE"/>
    <w:rsid w:val="00036798"/>
    <w:rsid w:val="000505DE"/>
    <w:rsid w:val="000568EF"/>
    <w:rsid w:val="0006211F"/>
    <w:rsid w:val="00075578"/>
    <w:rsid w:val="00094C0B"/>
    <w:rsid w:val="000D231D"/>
    <w:rsid w:val="000E110E"/>
    <w:rsid w:val="001312F5"/>
    <w:rsid w:val="00142A20"/>
    <w:rsid w:val="00151B4B"/>
    <w:rsid w:val="0015500A"/>
    <w:rsid w:val="00165DF6"/>
    <w:rsid w:val="0016724A"/>
    <w:rsid w:val="00185EA8"/>
    <w:rsid w:val="001A51E1"/>
    <w:rsid w:val="001A5586"/>
    <w:rsid w:val="001C073D"/>
    <w:rsid w:val="001D2911"/>
    <w:rsid w:val="001D7D89"/>
    <w:rsid w:val="001E07B2"/>
    <w:rsid w:val="00207F85"/>
    <w:rsid w:val="002129D5"/>
    <w:rsid w:val="00224603"/>
    <w:rsid w:val="00226CC1"/>
    <w:rsid w:val="00231279"/>
    <w:rsid w:val="00247901"/>
    <w:rsid w:val="00261106"/>
    <w:rsid w:val="002670EF"/>
    <w:rsid w:val="00267252"/>
    <w:rsid w:val="00292C35"/>
    <w:rsid w:val="002A0D35"/>
    <w:rsid w:val="002A398C"/>
    <w:rsid w:val="002B4A00"/>
    <w:rsid w:val="002B788E"/>
    <w:rsid w:val="002B7CDA"/>
    <w:rsid w:val="002D208F"/>
    <w:rsid w:val="002E28B3"/>
    <w:rsid w:val="002F3BDE"/>
    <w:rsid w:val="002F3C84"/>
    <w:rsid w:val="002F43E6"/>
    <w:rsid w:val="00303EEA"/>
    <w:rsid w:val="003042B8"/>
    <w:rsid w:val="00311E44"/>
    <w:rsid w:val="003170F0"/>
    <w:rsid w:val="00323DA5"/>
    <w:rsid w:val="00340BC9"/>
    <w:rsid w:val="00345D85"/>
    <w:rsid w:val="00351729"/>
    <w:rsid w:val="00354419"/>
    <w:rsid w:val="003567FD"/>
    <w:rsid w:val="003617DA"/>
    <w:rsid w:val="0036528E"/>
    <w:rsid w:val="00377836"/>
    <w:rsid w:val="00390453"/>
    <w:rsid w:val="003923F7"/>
    <w:rsid w:val="003A032D"/>
    <w:rsid w:val="003A3C38"/>
    <w:rsid w:val="003A61B4"/>
    <w:rsid w:val="003B1E3A"/>
    <w:rsid w:val="003B5D27"/>
    <w:rsid w:val="003D014D"/>
    <w:rsid w:val="003D248E"/>
    <w:rsid w:val="003E40BC"/>
    <w:rsid w:val="003E445E"/>
    <w:rsid w:val="003E50D8"/>
    <w:rsid w:val="003E6F33"/>
    <w:rsid w:val="003E7890"/>
    <w:rsid w:val="004043C3"/>
    <w:rsid w:val="00425782"/>
    <w:rsid w:val="00430BA7"/>
    <w:rsid w:val="0043272D"/>
    <w:rsid w:val="00450183"/>
    <w:rsid w:val="00454FD4"/>
    <w:rsid w:val="00456464"/>
    <w:rsid w:val="00456816"/>
    <w:rsid w:val="00491B99"/>
    <w:rsid w:val="004A0678"/>
    <w:rsid w:val="004A6719"/>
    <w:rsid w:val="004B05F5"/>
    <w:rsid w:val="004B34FA"/>
    <w:rsid w:val="004B5038"/>
    <w:rsid w:val="004B7935"/>
    <w:rsid w:val="004B7EC3"/>
    <w:rsid w:val="004C2EAC"/>
    <w:rsid w:val="004D1C0F"/>
    <w:rsid w:val="004D27DD"/>
    <w:rsid w:val="004E2B86"/>
    <w:rsid w:val="004E3D73"/>
    <w:rsid w:val="004F5172"/>
    <w:rsid w:val="00535048"/>
    <w:rsid w:val="005378AA"/>
    <w:rsid w:val="005531A4"/>
    <w:rsid w:val="005562DF"/>
    <w:rsid w:val="00561FC1"/>
    <w:rsid w:val="00562C0C"/>
    <w:rsid w:val="00571169"/>
    <w:rsid w:val="0057480A"/>
    <w:rsid w:val="00580B8B"/>
    <w:rsid w:val="005866DD"/>
    <w:rsid w:val="00590239"/>
    <w:rsid w:val="0059318A"/>
    <w:rsid w:val="005A28CB"/>
    <w:rsid w:val="005A6A20"/>
    <w:rsid w:val="005B11AA"/>
    <w:rsid w:val="005C1B55"/>
    <w:rsid w:val="005C5A8F"/>
    <w:rsid w:val="005D1108"/>
    <w:rsid w:val="005D71A8"/>
    <w:rsid w:val="005F3128"/>
    <w:rsid w:val="00616943"/>
    <w:rsid w:val="0062067A"/>
    <w:rsid w:val="0062548B"/>
    <w:rsid w:val="00627684"/>
    <w:rsid w:val="00642BEF"/>
    <w:rsid w:val="00650091"/>
    <w:rsid w:val="006579E1"/>
    <w:rsid w:val="006637C4"/>
    <w:rsid w:val="006728EE"/>
    <w:rsid w:val="006850CE"/>
    <w:rsid w:val="00695722"/>
    <w:rsid w:val="006B004B"/>
    <w:rsid w:val="006B62B8"/>
    <w:rsid w:val="006C0226"/>
    <w:rsid w:val="006C422F"/>
    <w:rsid w:val="006D0AAF"/>
    <w:rsid w:val="006E4ED9"/>
    <w:rsid w:val="006F667E"/>
    <w:rsid w:val="00705662"/>
    <w:rsid w:val="00715840"/>
    <w:rsid w:val="0073213D"/>
    <w:rsid w:val="00756495"/>
    <w:rsid w:val="00765D46"/>
    <w:rsid w:val="007805A5"/>
    <w:rsid w:val="00781C69"/>
    <w:rsid w:val="007825DA"/>
    <w:rsid w:val="00793E04"/>
    <w:rsid w:val="00796C90"/>
    <w:rsid w:val="00797CA9"/>
    <w:rsid w:val="00797D9F"/>
    <w:rsid w:val="007A5521"/>
    <w:rsid w:val="007A6A85"/>
    <w:rsid w:val="007A6B00"/>
    <w:rsid w:val="007A7E59"/>
    <w:rsid w:val="007B1521"/>
    <w:rsid w:val="007E6FAD"/>
    <w:rsid w:val="007F7C54"/>
    <w:rsid w:val="00804991"/>
    <w:rsid w:val="00805224"/>
    <w:rsid w:val="008062DB"/>
    <w:rsid w:val="00811E91"/>
    <w:rsid w:val="00815A8C"/>
    <w:rsid w:val="00825390"/>
    <w:rsid w:val="00832304"/>
    <w:rsid w:val="00847AAD"/>
    <w:rsid w:val="00876CC8"/>
    <w:rsid w:val="00890AF1"/>
    <w:rsid w:val="008B7ABC"/>
    <w:rsid w:val="008D2F33"/>
    <w:rsid w:val="008F07AA"/>
    <w:rsid w:val="009001A8"/>
    <w:rsid w:val="00901235"/>
    <w:rsid w:val="00905F8C"/>
    <w:rsid w:val="009062BC"/>
    <w:rsid w:val="00915000"/>
    <w:rsid w:val="00921E76"/>
    <w:rsid w:val="009367E9"/>
    <w:rsid w:val="00941B26"/>
    <w:rsid w:val="009535C2"/>
    <w:rsid w:val="00976665"/>
    <w:rsid w:val="00980F60"/>
    <w:rsid w:val="00994D93"/>
    <w:rsid w:val="00995BD4"/>
    <w:rsid w:val="00995ECD"/>
    <w:rsid w:val="009A7B52"/>
    <w:rsid w:val="009B0688"/>
    <w:rsid w:val="009C250D"/>
    <w:rsid w:val="009C6FAB"/>
    <w:rsid w:val="009E352D"/>
    <w:rsid w:val="009E62CD"/>
    <w:rsid w:val="009F40CD"/>
    <w:rsid w:val="00A21F0F"/>
    <w:rsid w:val="00A368ED"/>
    <w:rsid w:val="00A415BB"/>
    <w:rsid w:val="00A41EF9"/>
    <w:rsid w:val="00A4261F"/>
    <w:rsid w:val="00A55FCA"/>
    <w:rsid w:val="00A57D50"/>
    <w:rsid w:val="00A61268"/>
    <w:rsid w:val="00A63F6A"/>
    <w:rsid w:val="00A650AF"/>
    <w:rsid w:val="00A67F56"/>
    <w:rsid w:val="00A90F20"/>
    <w:rsid w:val="00A9378D"/>
    <w:rsid w:val="00A96172"/>
    <w:rsid w:val="00AA6408"/>
    <w:rsid w:val="00AC07D1"/>
    <w:rsid w:val="00AD1852"/>
    <w:rsid w:val="00AF18F3"/>
    <w:rsid w:val="00B03D95"/>
    <w:rsid w:val="00B05781"/>
    <w:rsid w:val="00B26A2A"/>
    <w:rsid w:val="00B55FF5"/>
    <w:rsid w:val="00B60D68"/>
    <w:rsid w:val="00B744E5"/>
    <w:rsid w:val="00B81307"/>
    <w:rsid w:val="00B94EC4"/>
    <w:rsid w:val="00B95CC5"/>
    <w:rsid w:val="00BA062B"/>
    <w:rsid w:val="00BB3B88"/>
    <w:rsid w:val="00BB4576"/>
    <w:rsid w:val="00BB73E4"/>
    <w:rsid w:val="00BC2221"/>
    <w:rsid w:val="00BC251A"/>
    <w:rsid w:val="00BC313E"/>
    <w:rsid w:val="00BD43E6"/>
    <w:rsid w:val="00BE3CE8"/>
    <w:rsid w:val="00BE5DA9"/>
    <w:rsid w:val="00BE6807"/>
    <w:rsid w:val="00BE6CEF"/>
    <w:rsid w:val="00C03FD1"/>
    <w:rsid w:val="00C079B1"/>
    <w:rsid w:val="00C2080E"/>
    <w:rsid w:val="00C23E72"/>
    <w:rsid w:val="00C457C8"/>
    <w:rsid w:val="00C50631"/>
    <w:rsid w:val="00C54A35"/>
    <w:rsid w:val="00C6067A"/>
    <w:rsid w:val="00C62B4E"/>
    <w:rsid w:val="00C63646"/>
    <w:rsid w:val="00C7045D"/>
    <w:rsid w:val="00C95F2F"/>
    <w:rsid w:val="00CA2E4B"/>
    <w:rsid w:val="00CA5E8C"/>
    <w:rsid w:val="00CC37F9"/>
    <w:rsid w:val="00CC6E0B"/>
    <w:rsid w:val="00CC7764"/>
    <w:rsid w:val="00CE786F"/>
    <w:rsid w:val="00D003B2"/>
    <w:rsid w:val="00D05D75"/>
    <w:rsid w:val="00D135B5"/>
    <w:rsid w:val="00D26BDD"/>
    <w:rsid w:val="00D30CA8"/>
    <w:rsid w:val="00D44FCA"/>
    <w:rsid w:val="00D46285"/>
    <w:rsid w:val="00D514DB"/>
    <w:rsid w:val="00D52EF2"/>
    <w:rsid w:val="00D608AD"/>
    <w:rsid w:val="00D64409"/>
    <w:rsid w:val="00D67C2A"/>
    <w:rsid w:val="00D8109B"/>
    <w:rsid w:val="00D91C02"/>
    <w:rsid w:val="00DA1249"/>
    <w:rsid w:val="00DA6184"/>
    <w:rsid w:val="00DB75A5"/>
    <w:rsid w:val="00DC7E95"/>
    <w:rsid w:val="00DC7EC9"/>
    <w:rsid w:val="00DD49B3"/>
    <w:rsid w:val="00DE32F9"/>
    <w:rsid w:val="00DE47A5"/>
    <w:rsid w:val="00E0618D"/>
    <w:rsid w:val="00E124A6"/>
    <w:rsid w:val="00E217A2"/>
    <w:rsid w:val="00E30BBB"/>
    <w:rsid w:val="00E343C2"/>
    <w:rsid w:val="00E46B6A"/>
    <w:rsid w:val="00E532F2"/>
    <w:rsid w:val="00E62810"/>
    <w:rsid w:val="00E66347"/>
    <w:rsid w:val="00E85F64"/>
    <w:rsid w:val="00EB4BA3"/>
    <w:rsid w:val="00EC06D1"/>
    <w:rsid w:val="00ED337D"/>
    <w:rsid w:val="00ED7376"/>
    <w:rsid w:val="00EE1BBB"/>
    <w:rsid w:val="00EF215E"/>
    <w:rsid w:val="00F04730"/>
    <w:rsid w:val="00F27344"/>
    <w:rsid w:val="00F31C7B"/>
    <w:rsid w:val="00F338F8"/>
    <w:rsid w:val="00F3556C"/>
    <w:rsid w:val="00F43751"/>
    <w:rsid w:val="00F44654"/>
    <w:rsid w:val="00F46700"/>
    <w:rsid w:val="00F51C53"/>
    <w:rsid w:val="00F535C6"/>
    <w:rsid w:val="00F53FA5"/>
    <w:rsid w:val="00F56A54"/>
    <w:rsid w:val="00F63DD0"/>
    <w:rsid w:val="00F80847"/>
    <w:rsid w:val="00F83C5A"/>
    <w:rsid w:val="00FC1964"/>
    <w:rsid w:val="00FC4786"/>
    <w:rsid w:val="00FC653F"/>
    <w:rsid w:val="00FC7A13"/>
    <w:rsid w:val="00FE0B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CEAAC30"/>
  <w15:chartTrackingRefBased/>
  <w15:docId w15:val="{8B53E03C-F23C-4750-884D-DF6B1439F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body">
    <w:name w:val="Text body"/>
    <w:basedOn w:val="Normal"/>
    <w:rsid w:val="00CA5E8C"/>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paragraph" w:styleId="En-tte">
    <w:name w:val="header"/>
    <w:basedOn w:val="Normal"/>
    <w:link w:val="En-tteCar"/>
    <w:uiPriority w:val="99"/>
    <w:unhideWhenUsed/>
    <w:rsid w:val="00BE6807"/>
    <w:pPr>
      <w:tabs>
        <w:tab w:val="center" w:pos="4536"/>
        <w:tab w:val="right" w:pos="9072"/>
      </w:tabs>
      <w:spacing w:after="0" w:line="240" w:lineRule="auto"/>
    </w:pPr>
  </w:style>
  <w:style w:type="character" w:customStyle="1" w:styleId="En-tteCar">
    <w:name w:val="En-tête Car"/>
    <w:basedOn w:val="Policepardfaut"/>
    <w:link w:val="En-tte"/>
    <w:uiPriority w:val="99"/>
    <w:rsid w:val="00BE6807"/>
  </w:style>
  <w:style w:type="paragraph" w:styleId="Pieddepage">
    <w:name w:val="footer"/>
    <w:basedOn w:val="Normal"/>
    <w:link w:val="PieddepageCar"/>
    <w:uiPriority w:val="99"/>
    <w:unhideWhenUsed/>
    <w:rsid w:val="00BE680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E6807"/>
  </w:style>
  <w:style w:type="paragraph" w:styleId="Paragraphedeliste">
    <w:name w:val="List Paragraph"/>
    <w:basedOn w:val="Normal"/>
    <w:uiPriority w:val="34"/>
    <w:qFormat/>
    <w:rsid w:val="00811E91"/>
    <w:pPr>
      <w:ind w:left="720"/>
      <w:contextualSpacing/>
    </w:pPr>
  </w:style>
  <w:style w:type="table" w:styleId="Grilledutableau">
    <w:name w:val="Table Grid"/>
    <w:basedOn w:val="TableauNormal"/>
    <w:uiPriority w:val="59"/>
    <w:rsid w:val="00EE1B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59"/>
    <w:rsid w:val="00890A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4B34F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B34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F6487-988E-40F9-99A3-795C79DC3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1870</Words>
  <Characters>10285</Characters>
  <Application>Microsoft Office Word</Application>
  <DocSecurity>0</DocSecurity>
  <Lines>85</Lines>
  <Paragraphs>24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Laëtitia Courtin</dc:creator>
  <cp:keywords/>
  <dc:description/>
  <cp:lastModifiedBy>Poste</cp:lastModifiedBy>
  <cp:revision>3</cp:revision>
  <dcterms:created xsi:type="dcterms:W3CDTF">2026-04-13T11:56:00Z</dcterms:created>
  <dcterms:modified xsi:type="dcterms:W3CDTF">2026-04-13T11:57:00Z</dcterms:modified>
</cp:coreProperties>
</file>