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93D32" w14:textId="77777777" w:rsidR="00BF223C" w:rsidRDefault="00907498" w:rsidP="00B51865">
      <w:pPr>
        <w:pStyle w:val="Sous-titre"/>
        <w:rPr>
          <w:rFonts w:ascii="Comic Sans MS" w:hAnsi="Comic Sans MS" w:cs="Arial"/>
          <w:b/>
          <w:bCs/>
        </w:rPr>
      </w:pPr>
      <w:r>
        <w:rPr>
          <w:rFonts w:eastAsia="Times"/>
        </w:rPr>
        <w:tab/>
      </w:r>
      <w:r w:rsidR="001671D4">
        <w:rPr>
          <w:rFonts w:eastAsia="Times"/>
        </w:rPr>
        <w:tab/>
      </w:r>
      <w:r w:rsidR="001671D4">
        <w:rPr>
          <w:rFonts w:eastAsia="Times"/>
        </w:rPr>
        <w:tab/>
      </w:r>
      <w:r w:rsidR="001671D4">
        <w:rPr>
          <w:rFonts w:eastAsia="Times"/>
        </w:rPr>
        <w:tab/>
      </w:r>
      <w:r w:rsidR="001671D4">
        <w:rPr>
          <w:rFonts w:eastAsia="Times"/>
        </w:rPr>
        <w:tab/>
      </w:r>
      <w:r w:rsidR="001671D4">
        <w:rPr>
          <w:rFonts w:eastAsia="Times"/>
        </w:rPr>
        <w:tab/>
      </w:r>
      <w:r w:rsidR="005224FC">
        <w:rPr>
          <w:rFonts w:eastAsia="Times"/>
        </w:rPr>
        <w:tab/>
      </w:r>
    </w:p>
    <w:p w14:paraId="1A1D4CA1" w14:textId="77777777" w:rsidR="00BF223C" w:rsidRDefault="00BF223C" w:rsidP="00BF223C">
      <w:pPr>
        <w:pBdr>
          <w:top w:val="single" w:sz="4" w:space="1" w:color="auto"/>
          <w:left w:val="single" w:sz="4" w:space="4" w:color="auto"/>
          <w:bottom w:val="single" w:sz="4" w:space="1" w:color="auto"/>
          <w:right w:val="single" w:sz="4" w:space="4" w:color="auto"/>
        </w:pBdr>
        <w:jc w:val="center"/>
        <w:rPr>
          <w:rFonts w:ascii="Bookman Old Style" w:hAnsi="Bookman Old Style"/>
          <w:b/>
          <w:sz w:val="32"/>
          <w:szCs w:val="32"/>
        </w:rPr>
      </w:pPr>
    </w:p>
    <w:p w14:paraId="71118F6E" w14:textId="2A02E602" w:rsidR="00BF223C" w:rsidRPr="007A2A41" w:rsidRDefault="00BF223C" w:rsidP="00BF223C">
      <w:pPr>
        <w:pBdr>
          <w:top w:val="single" w:sz="4" w:space="1" w:color="auto"/>
          <w:left w:val="single" w:sz="4" w:space="4" w:color="auto"/>
          <w:bottom w:val="single" w:sz="4" w:space="1" w:color="auto"/>
          <w:right w:val="single" w:sz="4" w:space="4" w:color="auto"/>
        </w:pBdr>
        <w:jc w:val="center"/>
        <w:rPr>
          <w:rFonts w:ascii="Arial Narrow" w:hAnsi="Arial Narrow"/>
          <w:b/>
          <w:sz w:val="32"/>
          <w:szCs w:val="32"/>
        </w:rPr>
      </w:pPr>
      <w:r w:rsidRPr="007A2A41">
        <w:rPr>
          <w:rFonts w:ascii="Arial Narrow" w:hAnsi="Arial Narrow"/>
          <w:b/>
          <w:sz w:val="32"/>
          <w:szCs w:val="32"/>
        </w:rPr>
        <w:t>ACCORD D’ENTREPRISE RELATIF A L’ORGANISATION DE LA JOURNEE DE SOLIDARITE</w:t>
      </w:r>
      <w:r>
        <w:rPr>
          <w:rFonts w:ascii="Arial Narrow" w:hAnsi="Arial Narrow"/>
          <w:b/>
          <w:sz w:val="32"/>
          <w:szCs w:val="32"/>
        </w:rPr>
        <w:t xml:space="preserve"> POUR L’ANNEE 202</w:t>
      </w:r>
      <w:r w:rsidR="00CF35E9">
        <w:rPr>
          <w:rFonts w:ascii="Arial Narrow" w:hAnsi="Arial Narrow"/>
          <w:b/>
          <w:sz w:val="32"/>
          <w:szCs w:val="32"/>
        </w:rPr>
        <w:t>6</w:t>
      </w:r>
    </w:p>
    <w:p w14:paraId="49B87216" w14:textId="77777777" w:rsidR="00BF223C" w:rsidRPr="007A2A41" w:rsidRDefault="00BF223C" w:rsidP="00BF223C">
      <w:pPr>
        <w:pBdr>
          <w:top w:val="single" w:sz="4" w:space="1" w:color="auto"/>
          <w:left w:val="single" w:sz="4" w:space="4" w:color="auto"/>
          <w:bottom w:val="single" w:sz="4" w:space="1" w:color="auto"/>
          <w:right w:val="single" w:sz="4" w:space="4" w:color="auto"/>
        </w:pBdr>
        <w:jc w:val="center"/>
        <w:rPr>
          <w:rFonts w:ascii="Arial Narrow" w:hAnsi="Arial Narrow"/>
          <w:b/>
          <w:sz w:val="32"/>
          <w:szCs w:val="32"/>
        </w:rPr>
      </w:pPr>
    </w:p>
    <w:p w14:paraId="43FD8B09" w14:textId="77777777" w:rsidR="00BF223C" w:rsidRDefault="00BF223C" w:rsidP="00BF223C">
      <w:pPr>
        <w:jc w:val="both"/>
        <w:rPr>
          <w:rFonts w:ascii="Arial Narrow" w:hAnsi="Arial Narrow"/>
          <w:b/>
          <w:sz w:val="24"/>
          <w:szCs w:val="24"/>
        </w:rPr>
      </w:pPr>
    </w:p>
    <w:p w14:paraId="0D4DA86C" w14:textId="77777777" w:rsidR="00CF35E9" w:rsidRDefault="00CF35E9" w:rsidP="00BF223C">
      <w:pPr>
        <w:jc w:val="both"/>
        <w:rPr>
          <w:rFonts w:ascii="Arial Narrow" w:hAnsi="Arial Narrow"/>
          <w:b/>
          <w:sz w:val="24"/>
          <w:szCs w:val="24"/>
        </w:rPr>
      </w:pPr>
    </w:p>
    <w:p w14:paraId="5E94A9E1" w14:textId="77777777" w:rsidR="00CF35E9" w:rsidRDefault="00CF35E9" w:rsidP="00BF223C">
      <w:pPr>
        <w:jc w:val="both"/>
        <w:rPr>
          <w:rFonts w:ascii="Arial Narrow" w:hAnsi="Arial Narrow"/>
          <w:b/>
          <w:sz w:val="24"/>
          <w:szCs w:val="24"/>
        </w:rPr>
      </w:pPr>
    </w:p>
    <w:p w14:paraId="038969F8" w14:textId="77777777" w:rsidR="00CF35E9" w:rsidRPr="007A2A41" w:rsidRDefault="00CF35E9" w:rsidP="00BF223C">
      <w:pPr>
        <w:jc w:val="both"/>
        <w:rPr>
          <w:rFonts w:ascii="Arial Narrow" w:hAnsi="Arial Narrow"/>
          <w:b/>
          <w:sz w:val="24"/>
          <w:szCs w:val="24"/>
        </w:rPr>
      </w:pPr>
    </w:p>
    <w:p w14:paraId="70CBB853" w14:textId="6B7EE667" w:rsidR="00BF223C" w:rsidRDefault="00BF223C" w:rsidP="00BF223C">
      <w:pPr>
        <w:ind w:left="284"/>
        <w:jc w:val="both"/>
        <w:rPr>
          <w:rFonts w:ascii="Arial Narrow" w:hAnsi="Arial Narrow"/>
          <w:b/>
          <w:bCs/>
          <w:sz w:val="22"/>
          <w:szCs w:val="22"/>
        </w:rPr>
      </w:pPr>
      <w:r w:rsidRPr="003235ED">
        <w:rPr>
          <w:rFonts w:ascii="Arial Narrow" w:hAnsi="Arial Narrow"/>
          <w:b/>
          <w:bCs/>
          <w:sz w:val="22"/>
          <w:szCs w:val="22"/>
        </w:rPr>
        <w:t xml:space="preserve">Entre les Transports </w:t>
      </w:r>
      <w:r>
        <w:rPr>
          <w:rFonts w:ascii="Arial Narrow" w:hAnsi="Arial Narrow"/>
          <w:b/>
          <w:bCs/>
          <w:sz w:val="22"/>
          <w:szCs w:val="22"/>
        </w:rPr>
        <w:t xml:space="preserve">FIDELI COURSE </w:t>
      </w:r>
      <w:r w:rsidRPr="003235ED">
        <w:rPr>
          <w:rFonts w:ascii="Arial Narrow" w:hAnsi="Arial Narrow"/>
          <w:b/>
          <w:bCs/>
          <w:sz w:val="22"/>
          <w:szCs w:val="22"/>
        </w:rPr>
        <w:t xml:space="preserve">– </w:t>
      </w:r>
      <w:r>
        <w:rPr>
          <w:rFonts w:ascii="Arial Narrow" w:hAnsi="Arial Narrow"/>
          <w:b/>
          <w:bCs/>
          <w:sz w:val="22"/>
          <w:szCs w:val="22"/>
        </w:rPr>
        <w:t>Rue Léon Griffon- 56 890 Saint Avé</w:t>
      </w:r>
      <w:r w:rsidRPr="003235ED">
        <w:rPr>
          <w:rFonts w:ascii="Arial Narrow" w:hAnsi="Arial Narrow"/>
          <w:b/>
          <w:bCs/>
          <w:sz w:val="22"/>
          <w:szCs w:val="22"/>
        </w:rPr>
        <w:t xml:space="preserve">, représentée par </w:t>
      </w:r>
      <w:r>
        <w:rPr>
          <w:rFonts w:ascii="Arial Narrow" w:hAnsi="Arial Narrow"/>
          <w:b/>
          <w:bCs/>
          <w:sz w:val="22"/>
          <w:szCs w:val="22"/>
        </w:rPr>
        <w:t xml:space="preserve">Monsieur </w:t>
      </w:r>
      <w:r w:rsidR="002E5C5E">
        <w:rPr>
          <w:rFonts w:ascii="Arial Narrow" w:hAnsi="Arial Narrow"/>
          <w:b/>
          <w:bCs/>
          <w:sz w:val="22"/>
          <w:szCs w:val="22"/>
        </w:rPr>
        <w:t>---</w:t>
      </w:r>
    </w:p>
    <w:p w14:paraId="526B431C" w14:textId="77777777" w:rsidR="00BF223C" w:rsidRPr="003235ED" w:rsidRDefault="00BF223C" w:rsidP="00BF223C">
      <w:pPr>
        <w:ind w:left="284"/>
        <w:jc w:val="both"/>
        <w:rPr>
          <w:rFonts w:ascii="Arial Narrow" w:hAnsi="Arial Narrow"/>
          <w:b/>
          <w:sz w:val="22"/>
          <w:szCs w:val="22"/>
        </w:rPr>
      </w:pPr>
    </w:p>
    <w:p w14:paraId="77FA65DB" w14:textId="77777777" w:rsidR="00BF223C" w:rsidRPr="004A2B42" w:rsidRDefault="00BF223C" w:rsidP="00BF223C">
      <w:pPr>
        <w:ind w:firstLine="284"/>
        <w:jc w:val="both"/>
        <w:rPr>
          <w:rFonts w:ascii="Arial Narrow" w:hAnsi="Arial Narrow"/>
          <w:b/>
          <w:sz w:val="22"/>
          <w:szCs w:val="22"/>
        </w:rPr>
      </w:pPr>
      <w:r>
        <w:rPr>
          <w:rFonts w:ascii="Arial Narrow" w:hAnsi="Arial Narrow"/>
          <w:b/>
          <w:sz w:val="22"/>
          <w:szCs w:val="22"/>
        </w:rPr>
        <w:t>e</w:t>
      </w:r>
      <w:r w:rsidRPr="004A2B42">
        <w:rPr>
          <w:rFonts w:ascii="Arial Narrow" w:hAnsi="Arial Narrow"/>
          <w:b/>
          <w:sz w:val="22"/>
          <w:szCs w:val="22"/>
        </w:rPr>
        <w:t>t</w:t>
      </w:r>
    </w:p>
    <w:p w14:paraId="5C2276D9" w14:textId="77777777" w:rsidR="00BF223C" w:rsidRPr="007A2A41" w:rsidRDefault="00BF223C" w:rsidP="00BF223C">
      <w:pPr>
        <w:ind w:left="284" w:hanging="283"/>
        <w:jc w:val="both"/>
        <w:rPr>
          <w:rFonts w:ascii="Arial Narrow" w:hAnsi="Arial Narrow"/>
          <w:sz w:val="22"/>
          <w:szCs w:val="22"/>
        </w:rPr>
      </w:pPr>
    </w:p>
    <w:p w14:paraId="31363913" w14:textId="77777777" w:rsidR="00BF223C" w:rsidRDefault="00BF223C" w:rsidP="00BF223C">
      <w:pPr>
        <w:ind w:left="284"/>
        <w:jc w:val="both"/>
        <w:rPr>
          <w:rFonts w:ascii="Arial Narrow" w:hAnsi="Arial Narrow" w:cs="Arial"/>
          <w:b/>
          <w:sz w:val="22"/>
          <w:szCs w:val="22"/>
        </w:rPr>
      </w:pPr>
      <w:r>
        <w:rPr>
          <w:rFonts w:ascii="Arial Narrow" w:hAnsi="Arial Narrow" w:cs="Arial"/>
          <w:b/>
          <w:sz w:val="22"/>
          <w:szCs w:val="22"/>
        </w:rPr>
        <w:t>Les membres du CSE de l’entreprise</w:t>
      </w:r>
    </w:p>
    <w:p w14:paraId="2F7421A4" w14:textId="77777777" w:rsidR="002E5C5E" w:rsidRDefault="002E5C5E" w:rsidP="00BF223C">
      <w:pPr>
        <w:ind w:left="284"/>
        <w:jc w:val="both"/>
        <w:rPr>
          <w:rFonts w:ascii="Arial Narrow" w:hAnsi="Arial Narrow" w:cs="Arial"/>
          <w:b/>
          <w:sz w:val="22"/>
          <w:szCs w:val="22"/>
        </w:rPr>
      </w:pPr>
    </w:p>
    <w:p w14:paraId="1EB9F2BC" w14:textId="77777777" w:rsidR="002E5C5E" w:rsidRDefault="002E5C5E" w:rsidP="00BF223C">
      <w:pPr>
        <w:ind w:left="284"/>
        <w:jc w:val="both"/>
        <w:rPr>
          <w:rFonts w:ascii="Arial Narrow" w:hAnsi="Arial Narrow" w:cs="Arial"/>
          <w:b/>
          <w:sz w:val="22"/>
          <w:szCs w:val="22"/>
        </w:rPr>
      </w:pPr>
    </w:p>
    <w:p w14:paraId="7FC3A2BA" w14:textId="77777777" w:rsidR="002E5C5E" w:rsidRPr="007A2A41" w:rsidRDefault="002E5C5E" w:rsidP="00BF223C">
      <w:pPr>
        <w:ind w:left="284"/>
        <w:jc w:val="both"/>
        <w:rPr>
          <w:rFonts w:ascii="Arial Narrow" w:hAnsi="Arial Narrow"/>
          <w:sz w:val="22"/>
          <w:szCs w:val="22"/>
        </w:rPr>
      </w:pPr>
    </w:p>
    <w:p w14:paraId="16DBE4BC" w14:textId="77777777" w:rsidR="00BF223C" w:rsidRPr="007A2A41" w:rsidRDefault="00BF223C" w:rsidP="00BF223C">
      <w:pPr>
        <w:ind w:left="284"/>
        <w:jc w:val="both"/>
        <w:rPr>
          <w:rFonts w:ascii="Arial Narrow" w:hAnsi="Arial Narrow"/>
          <w:sz w:val="22"/>
          <w:szCs w:val="22"/>
        </w:rPr>
      </w:pPr>
      <w:r>
        <w:rPr>
          <w:rFonts w:ascii="Arial Narrow" w:hAnsi="Arial Narrow" w:cs="Arial"/>
          <w:b/>
          <w:sz w:val="22"/>
          <w:szCs w:val="22"/>
        </w:rPr>
        <w:t xml:space="preserve">                             </w:t>
      </w:r>
    </w:p>
    <w:p w14:paraId="0CE2ADC8" w14:textId="25B0D955" w:rsidR="00BF223C" w:rsidRDefault="00BF223C" w:rsidP="00BF223C">
      <w:pPr>
        <w:jc w:val="both"/>
        <w:rPr>
          <w:rFonts w:ascii="Arial Narrow" w:hAnsi="Arial Narrow"/>
          <w:sz w:val="22"/>
          <w:szCs w:val="22"/>
        </w:rPr>
      </w:pPr>
      <w:r w:rsidRPr="007A2A41">
        <w:rPr>
          <w:rFonts w:ascii="Arial Narrow" w:hAnsi="Arial Narrow"/>
          <w:sz w:val="22"/>
          <w:szCs w:val="22"/>
        </w:rPr>
        <w:t>Les parties ont entendu dans le cadre des dispositions légales, organiser et aménager la loi du 30 juin 2004 relative au dispositif de solidarité pour l’autonomie des personnes âgées et des personnes handicapées. Elles ont notamment entendu tenir compte des spécificités de leur activité, dépendante des niveaux d’engagement de leurs clients.</w:t>
      </w:r>
    </w:p>
    <w:p w14:paraId="0C8E608F" w14:textId="4D1AF6C9" w:rsidR="00066EE1" w:rsidRDefault="00066EE1" w:rsidP="00BF223C">
      <w:pPr>
        <w:jc w:val="both"/>
        <w:rPr>
          <w:rFonts w:ascii="Arial Narrow" w:hAnsi="Arial Narrow"/>
          <w:sz w:val="22"/>
          <w:szCs w:val="22"/>
        </w:rPr>
      </w:pPr>
    </w:p>
    <w:p w14:paraId="1E7A56A3" w14:textId="64670FF4" w:rsidR="00066EE1" w:rsidRPr="00066EE1" w:rsidRDefault="00066EE1" w:rsidP="00BF223C">
      <w:pPr>
        <w:jc w:val="both"/>
        <w:rPr>
          <w:rFonts w:ascii="Arial Narrow" w:hAnsi="Arial Narrow"/>
          <w:b/>
          <w:bCs/>
          <w:sz w:val="22"/>
          <w:szCs w:val="22"/>
          <w:u w:val="single"/>
        </w:rPr>
      </w:pPr>
      <w:r w:rsidRPr="00066EE1">
        <w:rPr>
          <w:rFonts w:ascii="Arial Narrow" w:hAnsi="Arial Narrow"/>
          <w:b/>
          <w:bCs/>
          <w:sz w:val="22"/>
          <w:szCs w:val="22"/>
          <w:u w:val="single"/>
        </w:rPr>
        <w:t xml:space="preserve">1-CHAMP D’APPLICATION                                                                                                                                               </w:t>
      </w:r>
    </w:p>
    <w:p w14:paraId="6F318EF2" w14:textId="77777777" w:rsidR="00BF223C" w:rsidRPr="007A2A41" w:rsidRDefault="00BF223C" w:rsidP="00BF223C">
      <w:pPr>
        <w:jc w:val="both"/>
        <w:rPr>
          <w:rFonts w:ascii="Arial Narrow" w:hAnsi="Arial Narrow"/>
          <w:sz w:val="22"/>
          <w:szCs w:val="22"/>
        </w:rPr>
      </w:pPr>
    </w:p>
    <w:p w14:paraId="353D4FB3" w14:textId="77777777" w:rsidR="00BF223C" w:rsidRPr="007A2A41" w:rsidRDefault="00BF223C" w:rsidP="00BF223C">
      <w:pPr>
        <w:jc w:val="both"/>
        <w:rPr>
          <w:rFonts w:ascii="Arial Narrow" w:hAnsi="Arial Narrow"/>
          <w:sz w:val="22"/>
          <w:szCs w:val="22"/>
        </w:rPr>
      </w:pPr>
      <w:r w:rsidRPr="007A2A41">
        <w:rPr>
          <w:rFonts w:ascii="Arial Narrow" w:hAnsi="Arial Narrow"/>
          <w:sz w:val="22"/>
          <w:szCs w:val="22"/>
        </w:rPr>
        <w:t>Les développements qui suivent ont vocation à s’appliquer à l’ensemble du personnel de la Société (en contrat à durée indéterminée et à durée déterminée), sous réserve des dispositions relatives aux salariés à temps partiel et aux salariés ayant déjà accompli au titre de l’année en cours, une journée de solidarité.</w:t>
      </w:r>
    </w:p>
    <w:p w14:paraId="0C274CB0" w14:textId="53BEC1F0" w:rsidR="00BF223C" w:rsidRDefault="00BF223C" w:rsidP="00066EE1">
      <w:pPr>
        <w:jc w:val="both"/>
        <w:rPr>
          <w:rFonts w:ascii="Arial Narrow" w:hAnsi="Arial Narrow"/>
          <w:b/>
          <w:bCs/>
          <w:sz w:val="22"/>
          <w:szCs w:val="22"/>
          <w:u w:val="single"/>
        </w:rPr>
      </w:pPr>
    </w:p>
    <w:p w14:paraId="65476F90" w14:textId="77777777" w:rsidR="00CF35E9" w:rsidRDefault="00CF35E9" w:rsidP="00066EE1">
      <w:pPr>
        <w:jc w:val="both"/>
        <w:rPr>
          <w:rFonts w:ascii="Arial Narrow" w:hAnsi="Arial Narrow"/>
          <w:b/>
          <w:bCs/>
          <w:sz w:val="22"/>
          <w:szCs w:val="22"/>
          <w:u w:val="single"/>
        </w:rPr>
      </w:pPr>
    </w:p>
    <w:p w14:paraId="298C7D54" w14:textId="77777777" w:rsidR="00CF35E9" w:rsidRDefault="00CF35E9" w:rsidP="00066EE1">
      <w:pPr>
        <w:jc w:val="both"/>
        <w:rPr>
          <w:rFonts w:ascii="Arial Narrow" w:hAnsi="Arial Narrow"/>
          <w:b/>
          <w:bCs/>
          <w:sz w:val="22"/>
          <w:szCs w:val="22"/>
          <w:u w:val="single"/>
        </w:rPr>
      </w:pPr>
    </w:p>
    <w:p w14:paraId="51B815F3" w14:textId="77777777" w:rsidR="00CF35E9" w:rsidRDefault="00CF35E9" w:rsidP="00066EE1">
      <w:pPr>
        <w:jc w:val="both"/>
        <w:rPr>
          <w:rFonts w:ascii="Arial Narrow" w:hAnsi="Arial Narrow"/>
          <w:b/>
          <w:bCs/>
          <w:sz w:val="22"/>
          <w:szCs w:val="22"/>
          <w:u w:val="single"/>
        </w:rPr>
      </w:pPr>
    </w:p>
    <w:p w14:paraId="0B3ECD43" w14:textId="77777777" w:rsidR="00CF35E9" w:rsidRDefault="00CF35E9" w:rsidP="00066EE1">
      <w:pPr>
        <w:jc w:val="both"/>
        <w:rPr>
          <w:rFonts w:ascii="Arial Narrow" w:hAnsi="Arial Narrow"/>
          <w:b/>
          <w:bCs/>
          <w:sz w:val="22"/>
          <w:szCs w:val="22"/>
          <w:u w:val="single"/>
        </w:rPr>
      </w:pPr>
    </w:p>
    <w:p w14:paraId="75CBD11D" w14:textId="77777777" w:rsidR="00CF35E9" w:rsidRDefault="00CF35E9" w:rsidP="00066EE1">
      <w:pPr>
        <w:jc w:val="both"/>
        <w:rPr>
          <w:rFonts w:ascii="Arial Narrow" w:hAnsi="Arial Narrow"/>
          <w:b/>
          <w:bCs/>
          <w:sz w:val="22"/>
          <w:szCs w:val="22"/>
          <w:u w:val="single"/>
        </w:rPr>
      </w:pPr>
    </w:p>
    <w:p w14:paraId="6828145A" w14:textId="77777777" w:rsidR="00CF35E9" w:rsidRDefault="00CF35E9" w:rsidP="00066EE1">
      <w:pPr>
        <w:jc w:val="both"/>
        <w:rPr>
          <w:rFonts w:ascii="Arial Narrow" w:hAnsi="Arial Narrow"/>
          <w:b/>
          <w:bCs/>
          <w:sz w:val="22"/>
          <w:szCs w:val="22"/>
          <w:u w:val="single"/>
        </w:rPr>
      </w:pPr>
    </w:p>
    <w:p w14:paraId="2910D028" w14:textId="77777777" w:rsidR="00CF35E9" w:rsidRDefault="00CF35E9" w:rsidP="00066EE1">
      <w:pPr>
        <w:jc w:val="both"/>
        <w:rPr>
          <w:rFonts w:ascii="Arial Narrow" w:hAnsi="Arial Narrow"/>
          <w:b/>
          <w:bCs/>
          <w:sz w:val="22"/>
          <w:szCs w:val="22"/>
          <w:u w:val="single"/>
        </w:rPr>
      </w:pPr>
    </w:p>
    <w:p w14:paraId="32DBC719" w14:textId="77777777" w:rsidR="00CF35E9" w:rsidRDefault="00CF35E9" w:rsidP="00066EE1">
      <w:pPr>
        <w:jc w:val="both"/>
        <w:rPr>
          <w:rFonts w:ascii="Arial Narrow" w:hAnsi="Arial Narrow"/>
          <w:b/>
          <w:bCs/>
          <w:sz w:val="22"/>
          <w:szCs w:val="22"/>
          <w:u w:val="single"/>
        </w:rPr>
      </w:pPr>
    </w:p>
    <w:p w14:paraId="5822EF00" w14:textId="762E3001" w:rsidR="00066EE1" w:rsidRPr="007A2A41" w:rsidRDefault="00066EE1" w:rsidP="00066EE1">
      <w:pPr>
        <w:jc w:val="both"/>
        <w:rPr>
          <w:rFonts w:ascii="Arial Narrow" w:hAnsi="Arial Narrow"/>
          <w:b/>
          <w:bCs/>
          <w:sz w:val="22"/>
          <w:szCs w:val="22"/>
          <w:u w:val="single"/>
        </w:rPr>
      </w:pPr>
      <w:r>
        <w:rPr>
          <w:rFonts w:ascii="Arial Narrow" w:hAnsi="Arial Narrow"/>
          <w:b/>
          <w:bCs/>
          <w:sz w:val="22"/>
          <w:szCs w:val="22"/>
          <w:u w:val="single"/>
        </w:rPr>
        <w:t>2-MODALITES</w:t>
      </w:r>
    </w:p>
    <w:p w14:paraId="5AB5BA6D" w14:textId="77777777" w:rsidR="00BF223C" w:rsidRPr="007A2A41" w:rsidRDefault="00BF223C" w:rsidP="00BF223C">
      <w:pPr>
        <w:ind w:left="360"/>
        <w:jc w:val="both"/>
        <w:rPr>
          <w:rFonts w:ascii="Arial Narrow" w:hAnsi="Arial Narrow"/>
          <w:b/>
          <w:bCs/>
          <w:sz w:val="22"/>
          <w:szCs w:val="22"/>
          <w:u w:val="single"/>
        </w:rPr>
      </w:pPr>
    </w:p>
    <w:p w14:paraId="75815706" w14:textId="77777777" w:rsidR="00BF223C" w:rsidRDefault="00BF223C" w:rsidP="00BF223C">
      <w:pPr>
        <w:jc w:val="both"/>
        <w:rPr>
          <w:rFonts w:ascii="Arial Narrow" w:hAnsi="Arial Narrow"/>
          <w:sz w:val="22"/>
          <w:szCs w:val="22"/>
        </w:rPr>
      </w:pPr>
    </w:p>
    <w:p w14:paraId="5F9C2F9F" w14:textId="77777777" w:rsidR="00C942AE" w:rsidRDefault="00C942AE" w:rsidP="00BF223C">
      <w:pPr>
        <w:jc w:val="both"/>
        <w:rPr>
          <w:rFonts w:ascii="Arial Narrow" w:hAnsi="Arial Narrow"/>
          <w:sz w:val="22"/>
          <w:szCs w:val="22"/>
        </w:rPr>
      </w:pPr>
    </w:p>
    <w:p w14:paraId="7DF48679" w14:textId="77777777" w:rsidR="00BF223C" w:rsidRPr="007A2A41" w:rsidRDefault="00BF223C" w:rsidP="00BF223C">
      <w:pPr>
        <w:suppressAutoHyphens/>
        <w:jc w:val="both"/>
        <w:rPr>
          <w:rFonts w:ascii="Arial Narrow" w:hAnsi="Arial Narrow"/>
          <w:sz w:val="22"/>
          <w:szCs w:val="22"/>
        </w:rPr>
      </w:pPr>
      <w:r w:rsidRPr="007A2A41">
        <w:rPr>
          <w:rFonts w:ascii="Arial Narrow" w:hAnsi="Arial Narrow"/>
          <w:sz w:val="22"/>
          <w:szCs w:val="22"/>
          <w:u w:val="single"/>
        </w:rPr>
        <w:t>Les modalités sont prioritairement les suivantes </w:t>
      </w:r>
      <w:r w:rsidRPr="007A2A41">
        <w:rPr>
          <w:rFonts w:ascii="Arial Narrow" w:hAnsi="Arial Narrow"/>
          <w:sz w:val="22"/>
          <w:szCs w:val="22"/>
        </w:rPr>
        <w:t>:</w:t>
      </w:r>
    </w:p>
    <w:p w14:paraId="28D7D58E" w14:textId="77777777" w:rsidR="00BF223C" w:rsidRDefault="00BF223C" w:rsidP="00BF223C">
      <w:pPr>
        <w:suppressAutoHyphens/>
        <w:jc w:val="both"/>
        <w:rPr>
          <w:rFonts w:ascii="Arial Narrow" w:hAnsi="Arial Narrow"/>
          <w:sz w:val="22"/>
          <w:szCs w:val="22"/>
        </w:rPr>
      </w:pPr>
    </w:p>
    <w:p w14:paraId="7B287D54" w14:textId="3611CBBB" w:rsidR="00BF223C" w:rsidRDefault="00BF223C" w:rsidP="00626360">
      <w:pPr>
        <w:numPr>
          <w:ilvl w:val="0"/>
          <w:numId w:val="3"/>
        </w:numPr>
        <w:suppressAutoHyphens/>
        <w:overflowPunct/>
        <w:autoSpaceDE/>
        <w:autoSpaceDN/>
        <w:adjustRightInd/>
        <w:jc w:val="both"/>
        <w:textAlignment w:val="auto"/>
        <w:rPr>
          <w:rFonts w:ascii="Arial Narrow" w:hAnsi="Arial Narrow"/>
          <w:b/>
          <w:sz w:val="22"/>
          <w:szCs w:val="22"/>
        </w:rPr>
      </w:pPr>
      <w:r>
        <w:rPr>
          <w:rFonts w:ascii="Arial Narrow" w:hAnsi="Arial Narrow"/>
          <w:b/>
          <w:sz w:val="22"/>
          <w:szCs w:val="22"/>
        </w:rPr>
        <w:t>Personnel Roulant :</w:t>
      </w:r>
    </w:p>
    <w:p w14:paraId="63C19E79" w14:textId="77777777" w:rsidR="00EF7730" w:rsidRDefault="00EF7730" w:rsidP="00EF7730">
      <w:pPr>
        <w:suppressAutoHyphens/>
        <w:overflowPunct/>
        <w:autoSpaceDE/>
        <w:autoSpaceDN/>
        <w:adjustRightInd/>
        <w:ind w:left="720"/>
        <w:jc w:val="both"/>
        <w:textAlignment w:val="auto"/>
        <w:rPr>
          <w:rFonts w:ascii="Arial Narrow" w:hAnsi="Arial Narrow"/>
          <w:b/>
          <w:sz w:val="22"/>
          <w:szCs w:val="22"/>
        </w:rPr>
      </w:pPr>
    </w:p>
    <w:p w14:paraId="520199D2" w14:textId="74CF5D30" w:rsidR="004525D1" w:rsidRPr="004525D1" w:rsidRDefault="004525D1" w:rsidP="004525D1">
      <w:pPr>
        <w:jc w:val="both"/>
        <w:rPr>
          <w:rFonts w:ascii="Arial Narrow" w:hAnsi="Arial Narrow"/>
          <w:sz w:val="22"/>
          <w:szCs w:val="22"/>
        </w:rPr>
      </w:pPr>
      <w:r w:rsidRPr="004525D1">
        <w:rPr>
          <w:rFonts w:ascii="Arial Narrow" w:hAnsi="Arial Narrow"/>
          <w:sz w:val="22"/>
          <w:szCs w:val="22"/>
        </w:rPr>
        <w:t>La Journée de Solidarité sera comptabilisée par la déduction de 7 heures d’ici à la fin de l’année 202</w:t>
      </w:r>
      <w:r w:rsidR="00CF35E9">
        <w:rPr>
          <w:rFonts w:ascii="Arial Narrow" w:hAnsi="Arial Narrow"/>
          <w:sz w:val="22"/>
          <w:szCs w:val="22"/>
        </w:rPr>
        <w:t>6</w:t>
      </w:r>
      <w:r w:rsidRPr="004525D1">
        <w:rPr>
          <w:rFonts w:ascii="Arial Narrow" w:hAnsi="Arial Narrow"/>
          <w:sz w:val="22"/>
          <w:szCs w:val="22"/>
        </w:rPr>
        <w:t xml:space="preserve">. En fonction de l’activité, ces 7 heures pourront être déduites </w:t>
      </w:r>
      <w:r>
        <w:rPr>
          <w:rFonts w:ascii="Arial Narrow" w:hAnsi="Arial Narrow"/>
          <w:sz w:val="22"/>
          <w:szCs w:val="22"/>
        </w:rPr>
        <w:t xml:space="preserve">sur les heures normales </w:t>
      </w:r>
      <w:r w:rsidRPr="004525D1">
        <w:rPr>
          <w:rFonts w:ascii="Arial Narrow" w:hAnsi="Arial Narrow"/>
          <w:sz w:val="22"/>
          <w:szCs w:val="22"/>
        </w:rPr>
        <w:t>en une ou plusieurs fois</w:t>
      </w:r>
      <w:r>
        <w:rPr>
          <w:rFonts w:ascii="Arial Narrow" w:hAnsi="Arial Narrow"/>
          <w:sz w:val="22"/>
          <w:szCs w:val="22"/>
        </w:rPr>
        <w:t xml:space="preserve"> à partir de mars 202</w:t>
      </w:r>
      <w:r w:rsidR="00CF62A9">
        <w:rPr>
          <w:rFonts w:ascii="Arial Narrow" w:hAnsi="Arial Narrow"/>
          <w:sz w:val="22"/>
          <w:szCs w:val="22"/>
        </w:rPr>
        <w:t>5</w:t>
      </w:r>
      <w:r w:rsidR="00B2130D">
        <w:rPr>
          <w:rFonts w:ascii="Arial Narrow" w:hAnsi="Arial Narrow"/>
          <w:sz w:val="22"/>
          <w:szCs w:val="22"/>
        </w:rPr>
        <w:t xml:space="preserve"> à condition que le salarié comptabilise des heures supplémentaires</w:t>
      </w:r>
      <w:r w:rsidR="00EF7730">
        <w:rPr>
          <w:rFonts w:ascii="Arial Narrow" w:hAnsi="Arial Narrow"/>
          <w:sz w:val="22"/>
          <w:szCs w:val="22"/>
        </w:rPr>
        <w:t>/complémentaires.</w:t>
      </w:r>
    </w:p>
    <w:p w14:paraId="168C4D0B" w14:textId="04923902" w:rsidR="00BF223C" w:rsidRPr="00DF70D8" w:rsidRDefault="00BF223C" w:rsidP="00DF70D8">
      <w:pPr>
        <w:jc w:val="both"/>
        <w:rPr>
          <w:rFonts w:ascii="Arial Narrow" w:hAnsi="Arial Narrow"/>
          <w:sz w:val="22"/>
          <w:szCs w:val="22"/>
        </w:rPr>
      </w:pPr>
    </w:p>
    <w:p w14:paraId="1F7461AF" w14:textId="22C9F0DC" w:rsidR="00BF223C" w:rsidRPr="00DF70D8" w:rsidRDefault="00BF223C" w:rsidP="00DF70D8">
      <w:pPr>
        <w:jc w:val="both"/>
        <w:rPr>
          <w:rFonts w:ascii="Arial Narrow" w:hAnsi="Arial Narrow"/>
          <w:sz w:val="22"/>
          <w:szCs w:val="22"/>
        </w:rPr>
      </w:pPr>
      <w:r w:rsidRPr="00DF70D8">
        <w:rPr>
          <w:rFonts w:ascii="Arial Narrow" w:hAnsi="Arial Narrow"/>
          <w:sz w:val="22"/>
          <w:szCs w:val="22"/>
        </w:rPr>
        <w:t xml:space="preserve">Pour le personnel roulant n’ayant pas </w:t>
      </w:r>
      <w:r w:rsidR="00B2130D">
        <w:rPr>
          <w:rFonts w:ascii="Arial Narrow" w:hAnsi="Arial Narrow"/>
          <w:sz w:val="22"/>
          <w:szCs w:val="22"/>
        </w:rPr>
        <w:t>d’heures supplémentaires</w:t>
      </w:r>
      <w:r w:rsidRPr="00DF70D8">
        <w:rPr>
          <w:rFonts w:ascii="Arial Narrow" w:hAnsi="Arial Narrow"/>
          <w:sz w:val="22"/>
          <w:szCs w:val="22"/>
        </w:rPr>
        <w:t xml:space="preserve">, </w:t>
      </w:r>
      <w:r w:rsidR="00B2130D">
        <w:rPr>
          <w:rFonts w:ascii="Arial Narrow" w:hAnsi="Arial Narrow"/>
          <w:sz w:val="22"/>
          <w:szCs w:val="22"/>
        </w:rPr>
        <w:t>les heures de la j</w:t>
      </w:r>
      <w:r w:rsidRPr="00DF70D8">
        <w:rPr>
          <w:rFonts w:ascii="Arial Narrow" w:hAnsi="Arial Narrow"/>
          <w:sz w:val="22"/>
          <w:szCs w:val="22"/>
        </w:rPr>
        <w:t>ournée de Solidarité ser</w:t>
      </w:r>
      <w:r w:rsidR="00B2130D">
        <w:rPr>
          <w:rFonts w:ascii="Arial Narrow" w:hAnsi="Arial Narrow"/>
          <w:sz w:val="22"/>
          <w:szCs w:val="22"/>
        </w:rPr>
        <w:t>ont</w:t>
      </w:r>
      <w:r w:rsidRPr="00DF70D8">
        <w:rPr>
          <w:rFonts w:ascii="Arial Narrow" w:hAnsi="Arial Narrow"/>
          <w:sz w:val="22"/>
          <w:szCs w:val="22"/>
        </w:rPr>
        <w:t xml:space="preserve"> comptabilisée</w:t>
      </w:r>
      <w:r w:rsidR="00B2130D">
        <w:rPr>
          <w:rFonts w:ascii="Arial Narrow" w:hAnsi="Arial Narrow"/>
          <w:sz w:val="22"/>
          <w:szCs w:val="22"/>
        </w:rPr>
        <w:t>s</w:t>
      </w:r>
      <w:r w:rsidRPr="00DF70D8">
        <w:rPr>
          <w:rFonts w:ascii="Arial Narrow" w:hAnsi="Arial Narrow"/>
          <w:sz w:val="22"/>
          <w:szCs w:val="22"/>
        </w:rPr>
        <w:t xml:space="preserve"> par le retrait d’une journée de RCO - RCN (nuit) – reliquat de CP</w:t>
      </w:r>
      <w:r w:rsidR="00EF7730">
        <w:rPr>
          <w:rFonts w:ascii="Arial Narrow" w:hAnsi="Arial Narrow"/>
          <w:sz w:val="22"/>
          <w:szCs w:val="22"/>
        </w:rPr>
        <w:t xml:space="preserve"> N-1 – Férié du </w:t>
      </w:r>
      <w:r w:rsidR="001E5FAE">
        <w:rPr>
          <w:rFonts w:ascii="Arial Narrow" w:hAnsi="Arial Narrow"/>
          <w:sz w:val="22"/>
          <w:szCs w:val="22"/>
        </w:rPr>
        <w:t xml:space="preserve">25 </w:t>
      </w:r>
      <w:r w:rsidR="00C942AE">
        <w:rPr>
          <w:rFonts w:ascii="Arial Narrow" w:hAnsi="Arial Narrow"/>
          <w:sz w:val="22"/>
          <w:szCs w:val="22"/>
        </w:rPr>
        <w:t>/12/</w:t>
      </w:r>
      <w:r w:rsidR="00EF7730">
        <w:rPr>
          <w:rFonts w:ascii="Arial Narrow" w:hAnsi="Arial Narrow"/>
          <w:sz w:val="22"/>
          <w:szCs w:val="22"/>
        </w:rPr>
        <w:t xml:space="preserve"> 202</w:t>
      </w:r>
      <w:r w:rsidR="00CF35E9">
        <w:rPr>
          <w:rFonts w:ascii="Arial Narrow" w:hAnsi="Arial Narrow"/>
          <w:sz w:val="22"/>
          <w:szCs w:val="22"/>
        </w:rPr>
        <w:t>6</w:t>
      </w:r>
      <w:r w:rsidR="00EF7730">
        <w:rPr>
          <w:rFonts w:ascii="Arial Narrow" w:hAnsi="Arial Narrow"/>
          <w:sz w:val="22"/>
          <w:szCs w:val="22"/>
        </w:rPr>
        <w:t>.</w:t>
      </w:r>
    </w:p>
    <w:p w14:paraId="40299AAF" w14:textId="77777777" w:rsidR="00BF223C" w:rsidRPr="004A2B42" w:rsidRDefault="00BF223C" w:rsidP="00BF223C">
      <w:pPr>
        <w:suppressAutoHyphens/>
        <w:ind w:left="360" w:firstLine="708"/>
        <w:jc w:val="both"/>
        <w:rPr>
          <w:rFonts w:ascii="Arial Narrow" w:hAnsi="Arial Narrow"/>
          <w:b/>
          <w:sz w:val="22"/>
          <w:szCs w:val="22"/>
        </w:rPr>
      </w:pPr>
    </w:p>
    <w:p w14:paraId="171FF921" w14:textId="77777777" w:rsidR="00BF223C" w:rsidRPr="004A2B42" w:rsidRDefault="00BF223C" w:rsidP="00626360">
      <w:pPr>
        <w:numPr>
          <w:ilvl w:val="0"/>
          <w:numId w:val="3"/>
        </w:numPr>
        <w:overflowPunct/>
        <w:autoSpaceDE/>
        <w:autoSpaceDN/>
        <w:adjustRightInd/>
        <w:jc w:val="both"/>
        <w:textAlignment w:val="auto"/>
        <w:rPr>
          <w:rFonts w:ascii="Arial Narrow" w:hAnsi="Arial Narrow"/>
          <w:b/>
          <w:sz w:val="22"/>
          <w:szCs w:val="22"/>
        </w:rPr>
      </w:pPr>
      <w:r w:rsidRPr="004A2B42">
        <w:rPr>
          <w:rFonts w:ascii="Arial Narrow" w:hAnsi="Arial Narrow"/>
          <w:b/>
          <w:sz w:val="22"/>
          <w:szCs w:val="22"/>
        </w:rPr>
        <w:t xml:space="preserve">Personnel Sédentaire (ouvrier, employé, agent de maîtrise) : </w:t>
      </w:r>
    </w:p>
    <w:p w14:paraId="49D117F5" w14:textId="77777777" w:rsidR="00DF70D8" w:rsidRDefault="00DF70D8" w:rsidP="00DF70D8">
      <w:pPr>
        <w:jc w:val="both"/>
        <w:rPr>
          <w:rFonts w:ascii="Arial Narrow" w:hAnsi="Arial Narrow"/>
          <w:sz w:val="22"/>
          <w:szCs w:val="22"/>
        </w:rPr>
      </w:pPr>
    </w:p>
    <w:p w14:paraId="3DA9C6E7" w14:textId="04645787" w:rsidR="00EF7730" w:rsidRPr="004525D1" w:rsidRDefault="00EF7730" w:rsidP="00EF7730">
      <w:pPr>
        <w:jc w:val="both"/>
        <w:rPr>
          <w:rFonts w:ascii="Arial Narrow" w:hAnsi="Arial Narrow"/>
          <w:sz w:val="22"/>
          <w:szCs w:val="22"/>
        </w:rPr>
      </w:pPr>
      <w:r w:rsidRPr="004525D1">
        <w:rPr>
          <w:rFonts w:ascii="Arial Narrow" w:hAnsi="Arial Narrow"/>
          <w:sz w:val="22"/>
          <w:szCs w:val="22"/>
        </w:rPr>
        <w:t>La Journée de Solidarité sera comptabilisée par la déduction de 7 heures d’ici à la fin de l’année 202</w:t>
      </w:r>
      <w:r w:rsidR="00B51865">
        <w:rPr>
          <w:rFonts w:ascii="Arial Narrow" w:hAnsi="Arial Narrow"/>
          <w:sz w:val="22"/>
          <w:szCs w:val="22"/>
        </w:rPr>
        <w:t>4</w:t>
      </w:r>
      <w:r w:rsidRPr="004525D1">
        <w:rPr>
          <w:rFonts w:ascii="Arial Narrow" w:hAnsi="Arial Narrow"/>
          <w:sz w:val="22"/>
          <w:szCs w:val="22"/>
        </w:rPr>
        <w:t xml:space="preserve">. En fonction de l’activité, ces 7 heures pourront être déduites </w:t>
      </w:r>
      <w:r>
        <w:rPr>
          <w:rFonts w:ascii="Arial Narrow" w:hAnsi="Arial Narrow"/>
          <w:sz w:val="22"/>
          <w:szCs w:val="22"/>
        </w:rPr>
        <w:t xml:space="preserve">sur les heures normales </w:t>
      </w:r>
      <w:r w:rsidRPr="004525D1">
        <w:rPr>
          <w:rFonts w:ascii="Arial Narrow" w:hAnsi="Arial Narrow"/>
          <w:sz w:val="22"/>
          <w:szCs w:val="22"/>
        </w:rPr>
        <w:t>en une ou plusieurs fois</w:t>
      </w:r>
      <w:r>
        <w:rPr>
          <w:rFonts w:ascii="Arial Narrow" w:hAnsi="Arial Narrow"/>
          <w:sz w:val="22"/>
          <w:szCs w:val="22"/>
        </w:rPr>
        <w:t xml:space="preserve"> à partir de mars 202</w:t>
      </w:r>
      <w:r w:rsidR="00CF35E9">
        <w:rPr>
          <w:rFonts w:ascii="Arial Narrow" w:hAnsi="Arial Narrow"/>
          <w:sz w:val="22"/>
          <w:szCs w:val="22"/>
        </w:rPr>
        <w:t>6</w:t>
      </w:r>
      <w:r>
        <w:rPr>
          <w:rFonts w:ascii="Arial Narrow" w:hAnsi="Arial Narrow"/>
          <w:sz w:val="22"/>
          <w:szCs w:val="22"/>
        </w:rPr>
        <w:t xml:space="preserve"> à condition que le salarié comptabilise des heures supplémentaires/complémentaires.</w:t>
      </w:r>
    </w:p>
    <w:p w14:paraId="354070B3" w14:textId="77777777" w:rsidR="00EF7730" w:rsidRPr="00DF70D8" w:rsidRDefault="00EF7730" w:rsidP="00EF7730">
      <w:pPr>
        <w:jc w:val="both"/>
        <w:rPr>
          <w:rFonts w:ascii="Arial Narrow" w:hAnsi="Arial Narrow"/>
          <w:sz w:val="22"/>
          <w:szCs w:val="22"/>
        </w:rPr>
      </w:pPr>
    </w:p>
    <w:p w14:paraId="04304245" w14:textId="3D6A54D5" w:rsidR="00EF7730" w:rsidRPr="00DF70D8" w:rsidRDefault="00EF7730" w:rsidP="00EF7730">
      <w:pPr>
        <w:jc w:val="both"/>
        <w:rPr>
          <w:rFonts w:ascii="Arial Narrow" w:hAnsi="Arial Narrow"/>
          <w:sz w:val="22"/>
          <w:szCs w:val="22"/>
        </w:rPr>
      </w:pPr>
      <w:r w:rsidRPr="00DF70D8">
        <w:rPr>
          <w:rFonts w:ascii="Arial Narrow" w:hAnsi="Arial Narrow"/>
          <w:sz w:val="22"/>
          <w:szCs w:val="22"/>
        </w:rPr>
        <w:t xml:space="preserve">Pour le personnel </w:t>
      </w:r>
      <w:r w:rsidR="00C942AE">
        <w:rPr>
          <w:rFonts w:ascii="Arial Narrow" w:hAnsi="Arial Narrow"/>
          <w:sz w:val="22"/>
          <w:szCs w:val="22"/>
        </w:rPr>
        <w:t>sédentaire</w:t>
      </w:r>
      <w:r w:rsidRPr="00DF70D8">
        <w:rPr>
          <w:rFonts w:ascii="Arial Narrow" w:hAnsi="Arial Narrow"/>
          <w:sz w:val="22"/>
          <w:szCs w:val="22"/>
        </w:rPr>
        <w:t xml:space="preserve"> n’ayant pas </w:t>
      </w:r>
      <w:r>
        <w:rPr>
          <w:rFonts w:ascii="Arial Narrow" w:hAnsi="Arial Narrow"/>
          <w:sz w:val="22"/>
          <w:szCs w:val="22"/>
        </w:rPr>
        <w:t>d’heures supplémentaires</w:t>
      </w:r>
      <w:r w:rsidRPr="00DF70D8">
        <w:rPr>
          <w:rFonts w:ascii="Arial Narrow" w:hAnsi="Arial Narrow"/>
          <w:sz w:val="22"/>
          <w:szCs w:val="22"/>
        </w:rPr>
        <w:t xml:space="preserve">, </w:t>
      </w:r>
      <w:r>
        <w:rPr>
          <w:rFonts w:ascii="Arial Narrow" w:hAnsi="Arial Narrow"/>
          <w:sz w:val="22"/>
          <w:szCs w:val="22"/>
        </w:rPr>
        <w:t>les heures de la j</w:t>
      </w:r>
      <w:r w:rsidRPr="00DF70D8">
        <w:rPr>
          <w:rFonts w:ascii="Arial Narrow" w:hAnsi="Arial Narrow"/>
          <w:sz w:val="22"/>
          <w:szCs w:val="22"/>
        </w:rPr>
        <w:t>ournée de Solidarité ser</w:t>
      </w:r>
      <w:r>
        <w:rPr>
          <w:rFonts w:ascii="Arial Narrow" w:hAnsi="Arial Narrow"/>
          <w:sz w:val="22"/>
          <w:szCs w:val="22"/>
        </w:rPr>
        <w:t>ont</w:t>
      </w:r>
      <w:r w:rsidRPr="00DF70D8">
        <w:rPr>
          <w:rFonts w:ascii="Arial Narrow" w:hAnsi="Arial Narrow"/>
          <w:sz w:val="22"/>
          <w:szCs w:val="22"/>
        </w:rPr>
        <w:t xml:space="preserve"> comptabilisée</w:t>
      </w:r>
      <w:r>
        <w:rPr>
          <w:rFonts w:ascii="Arial Narrow" w:hAnsi="Arial Narrow"/>
          <w:sz w:val="22"/>
          <w:szCs w:val="22"/>
        </w:rPr>
        <w:t>s</w:t>
      </w:r>
      <w:r w:rsidRPr="00DF70D8">
        <w:rPr>
          <w:rFonts w:ascii="Arial Narrow" w:hAnsi="Arial Narrow"/>
          <w:sz w:val="22"/>
          <w:szCs w:val="22"/>
        </w:rPr>
        <w:t xml:space="preserve"> par le retrait d’une journée de RCO - RCN (nuit) – reliquat de CP</w:t>
      </w:r>
      <w:r>
        <w:rPr>
          <w:rFonts w:ascii="Arial Narrow" w:hAnsi="Arial Narrow"/>
          <w:sz w:val="22"/>
          <w:szCs w:val="22"/>
        </w:rPr>
        <w:t xml:space="preserve"> N-1 – </w:t>
      </w:r>
      <w:r w:rsidR="00C942AE">
        <w:rPr>
          <w:rFonts w:ascii="Arial Narrow" w:hAnsi="Arial Narrow"/>
          <w:sz w:val="22"/>
          <w:szCs w:val="22"/>
        </w:rPr>
        <w:t>Férié du 25 /12/ 202</w:t>
      </w:r>
      <w:r w:rsidR="00CF35E9">
        <w:rPr>
          <w:rFonts w:ascii="Arial Narrow" w:hAnsi="Arial Narrow"/>
          <w:sz w:val="22"/>
          <w:szCs w:val="22"/>
        </w:rPr>
        <w:t>6</w:t>
      </w:r>
      <w:r w:rsidR="00C942AE">
        <w:rPr>
          <w:rFonts w:ascii="Arial Narrow" w:hAnsi="Arial Narrow"/>
          <w:sz w:val="22"/>
          <w:szCs w:val="22"/>
        </w:rPr>
        <w:t>.</w:t>
      </w:r>
    </w:p>
    <w:p w14:paraId="1F82C56B" w14:textId="77777777" w:rsidR="00BF223C" w:rsidRPr="007A2A41" w:rsidRDefault="00BF223C" w:rsidP="00BF223C">
      <w:pPr>
        <w:jc w:val="both"/>
        <w:rPr>
          <w:rFonts w:ascii="Arial Narrow" w:hAnsi="Arial Narrow"/>
          <w:sz w:val="22"/>
          <w:szCs w:val="22"/>
        </w:rPr>
      </w:pPr>
    </w:p>
    <w:p w14:paraId="76DC67B8" w14:textId="055EB7A9" w:rsidR="00BF223C" w:rsidRPr="00DF70D8" w:rsidRDefault="00BF223C" w:rsidP="00BF223C">
      <w:pPr>
        <w:jc w:val="both"/>
        <w:rPr>
          <w:rFonts w:ascii="Arial Narrow" w:hAnsi="Arial Narrow"/>
          <w:sz w:val="22"/>
          <w:szCs w:val="22"/>
        </w:rPr>
      </w:pPr>
      <w:r w:rsidRPr="00DF70D8">
        <w:rPr>
          <w:rFonts w:ascii="Arial Narrow" w:hAnsi="Arial Narrow"/>
          <w:sz w:val="22"/>
          <w:szCs w:val="22"/>
        </w:rPr>
        <w:t xml:space="preserve">Toute heure travaillée le </w:t>
      </w:r>
      <w:r w:rsidR="00B51865" w:rsidRPr="00DF70D8">
        <w:rPr>
          <w:rFonts w:ascii="Arial Narrow" w:hAnsi="Arial Narrow"/>
          <w:sz w:val="22"/>
          <w:szCs w:val="22"/>
        </w:rPr>
        <w:t>lundi</w:t>
      </w:r>
      <w:r w:rsidRPr="00DF70D8">
        <w:rPr>
          <w:rFonts w:ascii="Arial Narrow" w:hAnsi="Arial Narrow"/>
          <w:sz w:val="22"/>
          <w:szCs w:val="22"/>
        </w:rPr>
        <w:t xml:space="preserve"> de Pentecôte sera rémunérée conformément aux dispositions conventionnelles relatives aux jours fériés.</w:t>
      </w:r>
    </w:p>
    <w:p w14:paraId="0083F37C" w14:textId="3F89B981" w:rsidR="00BF223C" w:rsidRDefault="00BF223C" w:rsidP="00BF223C">
      <w:pPr>
        <w:ind w:left="360"/>
        <w:jc w:val="both"/>
        <w:rPr>
          <w:rFonts w:ascii="Arial Narrow" w:hAnsi="Arial Narrow"/>
          <w:b/>
          <w:bCs/>
          <w:sz w:val="22"/>
          <w:szCs w:val="22"/>
          <w:u w:val="single"/>
        </w:rPr>
      </w:pPr>
    </w:p>
    <w:p w14:paraId="219E56D1" w14:textId="2050BD76" w:rsidR="00066EE1" w:rsidRPr="007A2A41" w:rsidRDefault="00066EE1" w:rsidP="00066EE1">
      <w:pPr>
        <w:jc w:val="both"/>
        <w:rPr>
          <w:rFonts w:ascii="Arial Narrow" w:hAnsi="Arial Narrow"/>
          <w:b/>
          <w:bCs/>
          <w:sz w:val="22"/>
          <w:szCs w:val="22"/>
          <w:u w:val="single"/>
        </w:rPr>
      </w:pPr>
      <w:r>
        <w:rPr>
          <w:rFonts w:ascii="Arial Narrow" w:hAnsi="Arial Narrow"/>
          <w:b/>
          <w:bCs/>
          <w:sz w:val="22"/>
          <w:szCs w:val="22"/>
          <w:u w:val="single"/>
        </w:rPr>
        <w:t>3-SITUATIONS PARTICULIERES</w:t>
      </w:r>
    </w:p>
    <w:p w14:paraId="6120966A" w14:textId="77777777" w:rsidR="00BF223C" w:rsidRPr="007A2A41" w:rsidRDefault="00BF223C" w:rsidP="00BF223C">
      <w:pPr>
        <w:ind w:left="360"/>
        <w:jc w:val="both"/>
        <w:rPr>
          <w:rFonts w:ascii="Arial Narrow" w:hAnsi="Arial Narrow"/>
          <w:b/>
          <w:bCs/>
          <w:sz w:val="22"/>
          <w:szCs w:val="22"/>
          <w:u w:val="single"/>
        </w:rPr>
      </w:pPr>
    </w:p>
    <w:p w14:paraId="70875815" w14:textId="77777777" w:rsidR="00BF223C" w:rsidRPr="007A2A41" w:rsidRDefault="00BF223C" w:rsidP="00BF223C">
      <w:pPr>
        <w:jc w:val="both"/>
        <w:rPr>
          <w:rFonts w:ascii="Arial Narrow" w:hAnsi="Arial Narrow"/>
          <w:sz w:val="22"/>
          <w:szCs w:val="22"/>
        </w:rPr>
      </w:pPr>
      <w:r w:rsidRPr="007A2A41">
        <w:rPr>
          <w:rFonts w:ascii="Arial Narrow" w:hAnsi="Arial Narrow"/>
          <w:sz w:val="22"/>
          <w:szCs w:val="22"/>
        </w:rPr>
        <w:t>Pour les salariés à temps partiel, la durée de la journée de solidarité, est réduite proportionnellement à la durée contractuelle.</w:t>
      </w:r>
    </w:p>
    <w:p w14:paraId="134B1465" w14:textId="77777777" w:rsidR="00BF223C" w:rsidRPr="007A2A41" w:rsidRDefault="00BF223C" w:rsidP="00BF223C">
      <w:pPr>
        <w:jc w:val="both"/>
        <w:rPr>
          <w:rFonts w:ascii="Arial Narrow" w:hAnsi="Arial Narrow"/>
          <w:sz w:val="22"/>
          <w:szCs w:val="22"/>
        </w:rPr>
      </w:pPr>
    </w:p>
    <w:p w14:paraId="425A166C" w14:textId="77777777" w:rsidR="00BF223C" w:rsidRPr="007A2A41" w:rsidRDefault="00BF223C" w:rsidP="00BF223C">
      <w:pPr>
        <w:jc w:val="both"/>
        <w:rPr>
          <w:rFonts w:ascii="Arial Narrow" w:hAnsi="Arial Narrow"/>
          <w:sz w:val="22"/>
          <w:szCs w:val="22"/>
        </w:rPr>
      </w:pPr>
      <w:r w:rsidRPr="007A2A41">
        <w:rPr>
          <w:rFonts w:ascii="Arial Narrow" w:hAnsi="Arial Narrow"/>
          <w:sz w:val="22"/>
          <w:szCs w:val="22"/>
        </w:rPr>
        <w:t>Tout salarié ayant accompli au titre de l’année en cours une journée de solidarité, et sous réserve d’en apporter la preuve, sera dispensé de l’effectuer au sein de la société au titre de la même année.</w:t>
      </w:r>
    </w:p>
    <w:p w14:paraId="151AFBC3" w14:textId="77777777" w:rsidR="00BF223C" w:rsidRPr="007A2A41" w:rsidRDefault="00BF223C" w:rsidP="00BF223C">
      <w:pPr>
        <w:jc w:val="both"/>
        <w:rPr>
          <w:rFonts w:ascii="Arial Narrow" w:hAnsi="Arial Narrow"/>
          <w:sz w:val="22"/>
          <w:szCs w:val="22"/>
        </w:rPr>
      </w:pPr>
    </w:p>
    <w:p w14:paraId="4739291A" w14:textId="77777777" w:rsidR="00BF223C" w:rsidRPr="007A2A41" w:rsidRDefault="00BF223C" w:rsidP="00BF223C">
      <w:pPr>
        <w:jc w:val="both"/>
        <w:rPr>
          <w:rFonts w:ascii="Arial Narrow" w:hAnsi="Arial Narrow"/>
          <w:sz w:val="22"/>
          <w:szCs w:val="22"/>
        </w:rPr>
      </w:pPr>
      <w:r w:rsidRPr="007A2A41">
        <w:rPr>
          <w:rFonts w:ascii="Arial Narrow" w:hAnsi="Arial Narrow"/>
          <w:sz w:val="22"/>
          <w:szCs w:val="22"/>
        </w:rPr>
        <w:t>Enfin, les salariés embauchés en cours d’année qui auraient déjà effectué une journée de solidarité chez leur précédent employeur seront dispensés d’accomplir à nouveau cette journée, au sein de</w:t>
      </w:r>
      <w:r>
        <w:rPr>
          <w:rFonts w:ascii="Arial Narrow" w:hAnsi="Arial Narrow"/>
          <w:sz w:val="22"/>
          <w:szCs w:val="22"/>
        </w:rPr>
        <w:t>s</w:t>
      </w:r>
      <w:r w:rsidRPr="007A2A41">
        <w:rPr>
          <w:rFonts w:ascii="Arial Narrow" w:hAnsi="Arial Narrow"/>
          <w:sz w:val="22"/>
          <w:szCs w:val="22"/>
        </w:rPr>
        <w:t xml:space="preserve"> Transports </w:t>
      </w:r>
      <w:r>
        <w:rPr>
          <w:rFonts w:ascii="Arial Narrow" w:hAnsi="Arial Narrow"/>
          <w:sz w:val="22"/>
          <w:szCs w:val="22"/>
        </w:rPr>
        <w:t>FIDELI COURSE</w:t>
      </w:r>
      <w:r w:rsidRPr="007A2A41">
        <w:rPr>
          <w:rFonts w:ascii="Arial Narrow" w:hAnsi="Arial Narrow"/>
          <w:sz w:val="22"/>
          <w:szCs w:val="22"/>
        </w:rPr>
        <w:t>. Il leur appartiendra alors de justifier, pour l’année considérée, de l’accomplissement de la journée de solidarité chez un autre employeur.</w:t>
      </w:r>
    </w:p>
    <w:p w14:paraId="76EAAC4C" w14:textId="77777777" w:rsidR="00BF223C" w:rsidRPr="007A2A41" w:rsidRDefault="00BF223C" w:rsidP="00BF223C">
      <w:pPr>
        <w:jc w:val="both"/>
        <w:rPr>
          <w:rFonts w:ascii="Arial Narrow" w:hAnsi="Arial Narrow"/>
          <w:sz w:val="22"/>
          <w:szCs w:val="22"/>
        </w:rPr>
      </w:pPr>
    </w:p>
    <w:p w14:paraId="7339E267" w14:textId="363F88AA" w:rsidR="00066EE1" w:rsidRPr="007A2A41" w:rsidRDefault="00066EE1" w:rsidP="00066EE1">
      <w:pPr>
        <w:jc w:val="both"/>
        <w:rPr>
          <w:rFonts w:ascii="Arial Narrow" w:hAnsi="Arial Narrow"/>
          <w:b/>
          <w:bCs/>
          <w:sz w:val="22"/>
          <w:szCs w:val="22"/>
          <w:u w:val="single"/>
        </w:rPr>
      </w:pPr>
      <w:r>
        <w:rPr>
          <w:rFonts w:ascii="Arial Narrow" w:hAnsi="Arial Narrow"/>
          <w:b/>
          <w:bCs/>
          <w:sz w:val="22"/>
          <w:szCs w:val="22"/>
          <w:u w:val="single"/>
        </w:rPr>
        <w:t>4-INCIDENCES DE LA JOURNEE DE SOLIDARITE SUR LA REMUNERATION, LA DUREE DU TRAVAIL, LE CONTRAT DE TRAVAIL</w:t>
      </w:r>
    </w:p>
    <w:p w14:paraId="1CC04FE2" w14:textId="77777777" w:rsidR="00066EE1" w:rsidRDefault="00066EE1" w:rsidP="00BF223C">
      <w:pPr>
        <w:jc w:val="both"/>
        <w:rPr>
          <w:rFonts w:ascii="Arial Narrow" w:hAnsi="Arial Narrow"/>
          <w:sz w:val="22"/>
          <w:szCs w:val="22"/>
        </w:rPr>
      </w:pPr>
    </w:p>
    <w:p w14:paraId="571E3BAB" w14:textId="3E6AA81E" w:rsidR="00BF223C" w:rsidRPr="007A2A41" w:rsidRDefault="00BF223C" w:rsidP="00BF223C">
      <w:pPr>
        <w:jc w:val="both"/>
        <w:rPr>
          <w:rFonts w:ascii="Arial Narrow" w:hAnsi="Arial Narrow"/>
          <w:sz w:val="22"/>
          <w:szCs w:val="22"/>
        </w:rPr>
      </w:pPr>
      <w:r w:rsidRPr="007A2A41">
        <w:rPr>
          <w:rFonts w:ascii="Arial Narrow" w:hAnsi="Arial Narrow"/>
          <w:sz w:val="22"/>
          <w:szCs w:val="22"/>
        </w:rPr>
        <w:t>Les heures correspondant à la journée de solidarité ne donnent pas lieu à rémunération supplémentaire dans la limite :</w:t>
      </w:r>
    </w:p>
    <w:p w14:paraId="3DE3EFC7" w14:textId="77777777" w:rsidR="00BF223C" w:rsidRPr="007A2A41" w:rsidRDefault="00BF223C" w:rsidP="00626360">
      <w:pPr>
        <w:numPr>
          <w:ilvl w:val="0"/>
          <w:numId w:val="2"/>
        </w:numPr>
        <w:overflowPunct/>
        <w:autoSpaceDE/>
        <w:autoSpaceDN/>
        <w:adjustRightInd/>
        <w:jc w:val="both"/>
        <w:textAlignment w:val="auto"/>
        <w:rPr>
          <w:rFonts w:ascii="Arial Narrow" w:hAnsi="Arial Narrow"/>
          <w:sz w:val="22"/>
          <w:szCs w:val="22"/>
        </w:rPr>
      </w:pPr>
      <w:r w:rsidRPr="007A2A41">
        <w:rPr>
          <w:rFonts w:ascii="Arial Narrow" w:hAnsi="Arial Narrow"/>
          <w:sz w:val="22"/>
          <w:szCs w:val="22"/>
        </w:rPr>
        <w:t>de 7 heures, pour les salariés à temps complet ;</w:t>
      </w:r>
    </w:p>
    <w:p w14:paraId="6C728B45" w14:textId="77777777" w:rsidR="00BF223C" w:rsidRPr="007A2A41" w:rsidRDefault="00BF223C" w:rsidP="00626360">
      <w:pPr>
        <w:numPr>
          <w:ilvl w:val="0"/>
          <w:numId w:val="2"/>
        </w:numPr>
        <w:overflowPunct/>
        <w:autoSpaceDE/>
        <w:autoSpaceDN/>
        <w:adjustRightInd/>
        <w:jc w:val="both"/>
        <w:textAlignment w:val="auto"/>
        <w:rPr>
          <w:rFonts w:ascii="Arial Narrow" w:hAnsi="Arial Narrow"/>
          <w:sz w:val="22"/>
          <w:szCs w:val="22"/>
        </w:rPr>
      </w:pPr>
      <w:r w:rsidRPr="007A2A41">
        <w:rPr>
          <w:rFonts w:ascii="Arial Narrow" w:hAnsi="Arial Narrow"/>
          <w:sz w:val="22"/>
          <w:szCs w:val="22"/>
        </w:rPr>
        <w:t>de la durée proportionnelle à la durée contractuelle, pour les salariés à temps partiel ;</w:t>
      </w:r>
    </w:p>
    <w:p w14:paraId="0155B814" w14:textId="77777777" w:rsidR="00BF223C" w:rsidRPr="007A2A41" w:rsidRDefault="00BF223C" w:rsidP="00626360">
      <w:pPr>
        <w:numPr>
          <w:ilvl w:val="0"/>
          <w:numId w:val="2"/>
        </w:numPr>
        <w:overflowPunct/>
        <w:autoSpaceDE/>
        <w:autoSpaceDN/>
        <w:adjustRightInd/>
        <w:jc w:val="both"/>
        <w:textAlignment w:val="auto"/>
        <w:rPr>
          <w:rFonts w:ascii="Arial Narrow" w:hAnsi="Arial Narrow"/>
          <w:sz w:val="22"/>
          <w:szCs w:val="22"/>
        </w:rPr>
      </w:pPr>
      <w:r w:rsidRPr="007A2A41">
        <w:rPr>
          <w:rFonts w:ascii="Arial Narrow" w:hAnsi="Arial Narrow"/>
          <w:sz w:val="22"/>
          <w:szCs w:val="22"/>
        </w:rPr>
        <w:t>d’une journée de travail pour les salariés dont  la rémunération est calculée par référence à un nombre annuel de jours de travail</w:t>
      </w:r>
    </w:p>
    <w:p w14:paraId="50837ADB" w14:textId="77777777" w:rsidR="00BF223C" w:rsidRPr="007A2A41" w:rsidRDefault="00BF223C" w:rsidP="00BF223C">
      <w:pPr>
        <w:jc w:val="both"/>
        <w:rPr>
          <w:rFonts w:ascii="Arial Narrow" w:hAnsi="Arial Narrow"/>
          <w:sz w:val="22"/>
          <w:szCs w:val="22"/>
        </w:rPr>
      </w:pPr>
    </w:p>
    <w:p w14:paraId="5F0D081D" w14:textId="77777777" w:rsidR="00BF223C" w:rsidRPr="007A2A41" w:rsidRDefault="00BF223C" w:rsidP="00BF223C">
      <w:pPr>
        <w:jc w:val="both"/>
        <w:rPr>
          <w:rFonts w:ascii="Arial Narrow" w:hAnsi="Arial Narrow"/>
          <w:sz w:val="22"/>
          <w:szCs w:val="22"/>
        </w:rPr>
      </w:pPr>
      <w:r w:rsidRPr="007A2A41">
        <w:rPr>
          <w:rFonts w:ascii="Arial Narrow" w:hAnsi="Arial Narrow"/>
          <w:sz w:val="22"/>
          <w:szCs w:val="22"/>
        </w:rPr>
        <w:t>Ces heures ne s’imputent ni sur le contingent d’heures supplémentaires, ni sur le nombre d’heures complémentaires.</w:t>
      </w:r>
    </w:p>
    <w:p w14:paraId="11FD1CB3" w14:textId="77777777" w:rsidR="00BF223C" w:rsidRPr="007A2A41" w:rsidRDefault="00BF223C" w:rsidP="00BF223C">
      <w:pPr>
        <w:jc w:val="both"/>
        <w:rPr>
          <w:rFonts w:ascii="Arial Narrow" w:hAnsi="Arial Narrow"/>
          <w:sz w:val="22"/>
          <w:szCs w:val="22"/>
        </w:rPr>
      </w:pPr>
      <w:r w:rsidRPr="007A2A41">
        <w:rPr>
          <w:rFonts w:ascii="Arial Narrow" w:hAnsi="Arial Narrow"/>
          <w:sz w:val="22"/>
          <w:szCs w:val="22"/>
        </w:rPr>
        <w:t>Elles ne donnent pas lieu au déclenchement des droits à contre- partie obligatoire en repos.</w:t>
      </w:r>
    </w:p>
    <w:p w14:paraId="3642C28A" w14:textId="77777777" w:rsidR="00BF223C" w:rsidRPr="007A2A41" w:rsidRDefault="00BF223C" w:rsidP="00BF223C">
      <w:pPr>
        <w:jc w:val="both"/>
        <w:rPr>
          <w:rFonts w:ascii="Arial Narrow" w:hAnsi="Arial Narrow"/>
          <w:sz w:val="22"/>
          <w:szCs w:val="22"/>
        </w:rPr>
      </w:pPr>
    </w:p>
    <w:p w14:paraId="3A2DF4DC" w14:textId="77777777" w:rsidR="00BF223C" w:rsidRPr="007A2A41" w:rsidRDefault="00BF223C" w:rsidP="00BF223C">
      <w:pPr>
        <w:jc w:val="both"/>
        <w:rPr>
          <w:rFonts w:ascii="Arial Narrow" w:hAnsi="Arial Narrow"/>
          <w:sz w:val="22"/>
          <w:szCs w:val="22"/>
        </w:rPr>
      </w:pPr>
      <w:r w:rsidRPr="007A2A41">
        <w:rPr>
          <w:rFonts w:ascii="Arial Narrow" w:hAnsi="Arial Narrow"/>
          <w:sz w:val="22"/>
          <w:szCs w:val="22"/>
        </w:rPr>
        <w:t>Conformément à la réglementation en vigueur, le travail de la journée de solidarité ne constitue pas une modification du contrat de travail.</w:t>
      </w:r>
    </w:p>
    <w:p w14:paraId="101775C4" w14:textId="18C5416F" w:rsidR="00BF223C" w:rsidRDefault="00BF223C" w:rsidP="00BF223C">
      <w:pPr>
        <w:jc w:val="both"/>
        <w:rPr>
          <w:rFonts w:ascii="Arial Narrow" w:hAnsi="Arial Narrow"/>
          <w:sz w:val="22"/>
          <w:szCs w:val="22"/>
        </w:rPr>
      </w:pPr>
    </w:p>
    <w:p w14:paraId="626BF8DE" w14:textId="24EE027B" w:rsidR="00066EE1" w:rsidRPr="00066EE1" w:rsidRDefault="00066EE1" w:rsidP="00BF223C">
      <w:pPr>
        <w:jc w:val="both"/>
        <w:rPr>
          <w:rFonts w:ascii="Arial Narrow" w:hAnsi="Arial Narrow"/>
          <w:b/>
          <w:bCs/>
          <w:sz w:val="22"/>
          <w:szCs w:val="22"/>
          <w:u w:val="single"/>
        </w:rPr>
      </w:pPr>
      <w:r w:rsidRPr="00066EE1">
        <w:rPr>
          <w:rFonts w:ascii="Arial Narrow" w:hAnsi="Arial Narrow"/>
          <w:b/>
          <w:bCs/>
          <w:sz w:val="22"/>
          <w:szCs w:val="22"/>
          <w:u w:val="single"/>
        </w:rPr>
        <w:t>5-CONTRIBUTION PATRONALE DE SOLIDARITE</w:t>
      </w:r>
    </w:p>
    <w:p w14:paraId="59E1DCC2" w14:textId="77777777" w:rsidR="00066EE1" w:rsidRPr="00066EE1" w:rsidRDefault="00066EE1" w:rsidP="00BF223C">
      <w:pPr>
        <w:jc w:val="both"/>
        <w:rPr>
          <w:rFonts w:ascii="Arial Narrow" w:hAnsi="Arial Narrow"/>
          <w:b/>
          <w:bCs/>
          <w:sz w:val="22"/>
          <w:szCs w:val="22"/>
        </w:rPr>
      </w:pPr>
    </w:p>
    <w:p w14:paraId="2E5BE07C" w14:textId="77777777" w:rsidR="00BF223C" w:rsidRPr="007A2A41" w:rsidRDefault="00BF223C" w:rsidP="00BF223C">
      <w:pPr>
        <w:jc w:val="both"/>
        <w:rPr>
          <w:rFonts w:ascii="Arial Narrow" w:hAnsi="Arial Narrow"/>
          <w:sz w:val="22"/>
          <w:szCs w:val="22"/>
        </w:rPr>
      </w:pPr>
      <w:r w:rsidRPr="007A2A41">
        <w:rPr>
          <w:rFonts w:ascii="Arial Narrow" w:hAnsi="Arial Narrow"/>
          <w:sz w:val="22"/>
          <w:szCs w:val="22"/>
        </w:rPr>
        <w:t>Pour rappel la société s’acquitte depuis le 1</w:t>
      </w:r>
      <w:r w:rsidRPr="007A2A41">
        <w:rPr>
          <w:rFonts w:ascii="Arial Narrow" w:hAnsi="Arial Narrow"/>
          <w:sz w:val="22"/>
          <w:szCs w:val="22"/>
          <w:vertAlign w:val="superscript"/>
        </w:rPr>
        <w:t>er</w:t>
      </w:r>
      <w:r w:rsidRPr="007A2A41">
        <w:rPr>
          <w:rFonts w:ascii="Arial Narrow" w:hAnsi="Arial Narrow"/>
          <w:sz w:val="22"/>
          <w:szCs w:val="22"/>
        </w:rPr>
        <w:t xml:space="preserve"> juillet 2004 de la contribution supplémentaire suivante auprès de la Caisse Nationale de Solidarité pour l’Autonomie</w:t>
      </w:r>
    </w:p>
    <w:p w14:paraId="15BFC7D8" w14:textId="77777777" w:rsidR="00BF223C" w:rsidRPr="007A2A41" w:rsidRDefault="00BF223C" w:rsidP="00BF223C">
      <w:pPr>
        <w:jc w:val="both"/>
        <w:rPr>
          <w:rFonts w:ascii="Arial Narrow" w:hAnsi="Arial Narrow"/>
          <w:sz w:val="22"/>
          <w:szCs w:val="22"/>
        </w:rPr>
      </w:pPr>
    </w:p>
    <w:p w14:paraId="7962784A" w14:textId="0002FE2E" w:rsidR="00BF223C" w:rsidRPr="007A2A41" w:rsidRDefault="004816FF" w:rsidP="00626360">
      <w:pPr>
        <w:numPr>
          <w:ilvl w:val="0"/>
          <w:numId w:val="1"/>
        </w:numPr>
        <w:overflowPunct/>
        <w:autoSpaceDE/>
        <w:autoSpaceDN/>
        <w:adjustRightInd/>
        <w:jc w:val="both"/>
        <w:textAlignment w:val="auto"/>
        <w:rPr>
          <w:rFonts w:ascii="Arial Narrow" w:hAnsi="Arial Narrow"/>
          <w:sz w:val="22"/>
          <w:szCs w:val="22"/>
        </w:rPr>
      </w:pPr>
      <w:r w:rsidRPr="007A2A41">
        <w:rPr>
          <w:rFonts w:ascii="Arial Narrow" w:hAnsi="Arial Narrow"/>
          <w:sz w:val="22"/>
          <w:szCs w:val="22"/>
        </w:rPr>
        <w:t>Contribution</w:t>
      </w:r>
      <w:r w:rsidR="00BF223C" w:rsidRPr="007A2A41">
        <w:rPr>
          <w:rFonts w:ascii="Arial Narrow" w:hAnsi="Arial Narrow"/>
          <w:sz w:val="22"/>
          <w:szCs w:val="22"/>
        </w:rPr>
        <w:t xml:space="preserve"> assise sur les salaires : 0,3 % de la masse salariale brute annuelle</w:t>
      </w:r>
    </w:p>
    <w:p w14:paraId="51ADB262" w14:textId="77777777" w:rsidR="00BF223C" w:rsidRPr="007A2A41" w:rsidRDefault="00BF223C" w:rsidP="00BF223C">
      <w:pPr>
        <w:jc w:val="both"/>
        <w:rPr>
          <w:rFonts w:ascii="Arial Narrow" w:hAnsi="Arial Narrow"/>
          <w:sz w:val="22"/>
          <w:szCs w:val="22"/>
        </w:rPr>
      </w:pPr>
    </w:p>
    <w:p w14:paraId="0FA12B0D" w14:textId="77777777" w:rsidR="00BF223C" w:rsidRPr="007A2A41" w:rsidRDefault="00BF223C" w:rsidP="00BF223C">
      <w:pPr>
        <w:jc w:val="both"/>
        <w:rPr>
          <w:rFonts w:ascii="Arial Narrow" w:hAnsi="Arial Narrow"/>
          <w:sz w:val="22"/>
          <w:szCs w:val="22"/>
        </w:rPr>
      </w:pPr>
      <w:r w:rsidRPr="007A2A41">
        <w:rPr>
          <w:rFonts w:ascii="Arial Narrow" w:hAnsi="Arial Narrow"/>
          <w:sz w:val="22"/>
          <w:szCs w:val="22"/>
        </w:rPr>
        <w:t>Les dispositions ci-dessus arrêtées trouvent application sous réserve d’une modification législative ultérieure.</w:t>
      </w:r>
    </w:p>
    <w:p w14:paraId="34FD5635" w14:textId="05A84FD3" w:rsidR="00BF223C" w:rsidRDefault="00BF223C" w:rsidP="00BF223C">
      <w:pPr>
        <w:jc w:val="both"/>
        <w:rPr>
          <w:rFonts w:ascii="Arial Narrow" w:hAnsi="Arial Narrow"/>
          <w:sz w:val="22"/>
          <w:szCs w:val="22"/>
        </w:rPr>
      </w:pPr>
    </w:p>
    <w:p w14:paraId="250B0701" w14:textId="77777777" w:rsidR="00626360" w:rsidRPr="007A2A41" w:rsidRDefault="00626360" w:rsidP="00BF223C">
      <w:pPr>
        <w:jc w:val="both"/>
        <w:rPr>
          <w:rFonts w:ascii="Arial Narrow" w:hAnsi="Arial Narrow"/>
          <w:sz w:val="22"/>
          <w:szCs w:val="22"/>
        </w:rPr>
      </w:pPr>
    </w:p>
    <w:p w14:paraId="16E38BA1" w14:textId="6EDEB3EC" w:rsidR="00BF223C" w:rsidRPr="007A2A41" w:rsidRDefault="00BF223C" w:rsidP="00BF223C">
      <w:pPr>
        <w:jc w:val="both"/>
        <w:rPr>
          <w:rFonts w:ascii="Arial Narrow" w:hAnsi="Arial Narrow" w:cs="Arial"/>
          <w:b/>
          <w:sz w:val="22"/>
          <w:szCs w:val="22"/>
        </w:rPr>
      </w:pPr>
      <w:r w:rsidRPr="007A2A41">
        <w:rPr>
          <w:rFonts w:ascii="Arial Narrow" w:hAnsi="Arial Narrow" w:cs="Arial"/>
          <w:b/>
          <w:sz w:val="22"/>
          <w:szCs w:val="22"/>
        </w:rPr>
        <w:t xml:space="preserve">Fait à </w:t>
      </w:r>
      <w:r>
        <w:rPr>
          <w:rFonts w:ascii="Arial Narrow" w:hAnsi="Arial Narrow" w:cs="Arial"/>
          <w:b/>
          <w:sz w:val="22"/>
          <w:szCs w:val="22"/>
        </w:rPr>
        <w:t>Saint Avé</w:t>
      </w:r>
      <w:r w:rsidRPr="007A2A41">
        <w:rPr>
          <w:rFonts w:ascii="Arial Narrow" w:hAnsi="Arial Narrow" w:cs="Arial"/>
          <w:b/>
          <w:sz w:val="22"/>
          <w:szCs w:val="22"/>
        </w:rPr>
        <w:t xml:space="preserve">, en quatre exemplaires, le </w:t>
      </w:r>
      <w:r w:rsidR="00CF35E9">
        <w:rPr>
          <w:rFonts w:ascii="Arial Narrow" w:hAnsi="Arial Narrow" w:cs="Arial"/>
          <w:b/>
          <w:sz w:val="22"/>
          <w:szCs w:val="22"/>
        </w:rPr>
        <w:t>31</w:t>
      </w:r>
      <w:r w:rsidR="00C942AE">
        <w:rPr>
          <w:rFonts w:ascii="Arial Narrow" w:hAnsi="Arial Narrow" w:cs="Arial"/>
          <w:b/>
          <w:sz w:val="22"/>
          <w:szCs w:val="22"/>
        </w:rPr>
        <w:t xml:space="preserve"> </w:t>
      </w:r>
      <w:r w:rsidR="00B51865">
        <w:rPr>
          <w:rFonts w:ascii="Arial Narrow" w:hAnsi="Arial Narrow" w:cs="Arial"/>
          <w:b/>
          <w:sz w:val="22"/>
          <w:szCs w:val="22"/>
        </w:rPr>
        <w:t>mars</w:t>
      </w:r>
      <w:r w:rsidR="00DF70D8">
        <w:rPr>
          <w:rFonts w:ascii="Arial Narrow" w:hAnsi="Arial Narrow" w:cs="Arial"/>
          <w:b/>
          <w:sz w:val="22"/>
          <w:szCs w:val="22"/>
        </w:rPr>
        <w:t xml:space="preserve"> 202</w:t>
      </w:r>
      <w:r w:rsidR="00CF35E9">
        <w:rPr>
          <w:rFonts w:ascii="Arial Narrow" w:hAnsi="Arial Narrow" w:cs="Arial"/>
          <w:b/>
          <w:sz w:val="22"/>
          <w:szCs w:val="22"/>
        </w:rPr>
        <w:t>6</w:t>
      </w:r>
      <w:r w:rsidRPr="007A2A41">
        <w:rPr>
          <w:rFonts w:ascii="Arial Narrow" w:hAnsi="Arial Narrow" w:cs="Arial"/>
          <w:b/>
          <w:sz w:val="22"/>
          <w:szCs w:val="22"/>
        </w:rPr>
        <w:t>.</w:t>
      </w:r>
    </w:p>
    <w:p w14:paraId="32704B19" w14:textId="77777777" w:rsidR="00BF223C" w:rsidRPr="007A2A41" w:rsidRDefault="00BF223C" w:rsidP="00BF223C">
      <w:pPr>
        <w:jc w:val="both"/>
        <w:rPr>
          <w:rFonts w:ascii="Arial Narrow" w:hAnsi="Arial Narrow" w:cs="Arial"/>
          <w:sz w:val="22"/>
          <w:szCs w:val="22"/>
        </w:rPr>
      </w:pPr>
    </w:p>
    <w:p w14:paraId="18FDCCFC" w14:textId="77777777" w:rsidR="00BF223C" w:rsidRDefault="00BF223C" w:rsidP="00BF223C">
      <w:pPr>
        <w:jc w:val="both"/>
        <w:rPr>
          <w:rFonts w:ascii="Arial Narrow" w:hAnsi="Arial Narrow" w:cs="Arial"/>
          <w:sz w:val="22"/>
          <w:szCs w:val="22"/>
        </w:rPr>
      </w:pPr>
    </w:p>
    <w:p w14:paraId="5BAD9D49" w14:textId="77777777" w:rsidR="00BF223C" w:rsidRDefault="00BF223C" w:rsidP="00BF223C">
      <w:pPr>
        <w:jc w:val="both"/>
        <w:rPr>
          <w:rFonts w:ascii="Arial Narrow" w:hAnsi="Arial Narrow" w:cs="Arial"/>
          <w:sz w:val="22"/>
          <w:szCs w:val="22"/>
        </w:rPr>
      </w:pPr>
    </w:p>
    <w:p w14:paraId="2E77ED23" w14:textId="77777777" w:rsidR="00BF223C" w:rsidRDefault="00BF223C" w:rsidP="00BF223C">
      <w:pPr>
        <w:jc w:val="both"/>
        <w:rPr>
          <w:rFonts w:ascii="Arial Narrow" w:hAnsi="Arial Narrow" w:cs="Arial"/>
          <w:sz w:val="22"/>
          <w:szCs w:val="22"/>
        </w:rPr>
      </w:pPr>
    </w:p>
    <w:p w14:paraId="49D1159B" w14:textId="77777777" w:rsidR="00BF223C" w:rsidRPr="007A2A41" w:rsidRDefault="00BF223C" w:rsidP="00BF223C">
      <w:pPr>
        <w:jc w:val="both"/>
        <w:rPr>
          <w:rFonts w:ascii="Arial Narrow" w:hAnsi="Arial Narrow" w:cs="Arial"/>
          <w:sz w:val="22"/>
          <w:szCs w:val="22"/>
        </w:rPr>
      </w:pPr>
    </w:p>
    <w:p w14:paraId="7536B67E" w14:textId="77777777" w:rsidR="00BF223C" w:rsidRPr="004A2B42" w:rsidRDefault="00BF223C" w:rsidP="00BF223C">
      <w:pPr>
        <w:tabs>
          <w:tab w:val="left" w:pos="3261"/>
          <w:tab w:val="left" w:pos="7088"/>
        </w:tabs>
        <w:jc w:val="both"/>
        <w:rPr>
          <w:rFonts w:ascii="Arial Narrow" w:hAnsi="Arial Narrow" w:cs="Arial"/>
          <w:b/>
          <w:i/>
          <w:iCs/>
          <w:sz w:val="22"/>
          <w:szCs w:val="22"/>
        </w:rPr>
      </w:pPr>
      <w:r w:rsidRPr="004A2B42">
        <w:rPr>
          <w:rFonts w:ascii="Arial Narrow" w:hAnsi="Arial Narrow" w:cs="Arial"/>
          <w:b/>
          <w:i/>
          <w:iCs/>
          <w:sz w:val="22"/>
          <w:szCs w:val="22"/>
        </w:rPr>
        <w:t xml:space="preserve">La    Direction   </w:t>
      </w:r>
      <w:r w:rsidRPr="004A2B42">
        <w:rPr>
          <w:rFonts w:ascii="Arial Narrow" w:hAnsi="Arial Narrow" w:cs="Arial"/>
          <w:b/>
          <w:i/>
          <w:iCs/>
          <w:sz w:val="22"/>
          <w:szCs w:val="22"/>
        </w:rPr>
        <w:tab/>
      </w:r>
      <w:r w:rsidRPr="004A2B42">
        <w:rPr>
          <w:rFonts w:ascii="Arial Narrow" w:hAnsi="Arial Narrow" w:cs="Arial"/>
          <w:b/>
          <w:i/>
          <w:iCs/>
          <w:sz w:val="22"/>
          <w:szCs w:val="22"/>
        </w:rPr>
        <w:tab/>
      </w:r>
      <w:r>
        <w:rPr>
          <w:rFonts w:ascii="Arial Narrow" w:hAnsi="Arial Narrow" w:cs="Arial"/>
          <w:b/>
          <w:i/>
          <w:iCs/>
          <w:sz w:val="22"/>
          <w:szCs w:val="22"/>
        </w:rPr>
        <w:t>Le secrétaire du CSE</w:t>
      </w:r>
    </w:p>
    <w:p w14:paraId="4F040226" w14:textId="77777777" w:rsidR="00BF223C" w:rsidRPr="004A2B42" w:rsidRDefault="00BF223C" w:rsidP="00BF223C">
      <w:pPr>
        <w:tabs>
          <w:tab w:val="left" w:pos="3261"/>
          <w:tab w:val="left" w:pos="7088"/>
        </w:tabs>
        <w:jc w:val="both"/>
        <w:rPr>
          <w:rFonts w:ascii="Arial Narrow" w:hAnsi="Arial Narrow" w:cs="Arial"/>
          <w:iCs/>
          <w:sz w:val="22"/>
          <w:szCs w:val="22"/>
        </w:rPr>
      </w:pPr>
      <w:r w:rsidRPr="004A2B42">
        <w:rPr>
          <w:rFonts w:ascii="Arial Narrow" w:hAnsi="Arial Narrow" w:cs="Arial"/>
          <w:iCs/>
          <w:sz w:val="22"/>
          <w:szCs w:val="22"/>
        </w:rPr>
        <w:tab/>
      </w:r>
      <w:r w:rsidRPr="004A2B42">
        <w:rPr>
          <w:rFonts w:ascii="Arial Narrow" w:hAnsi="Arial Narrow" w:cs="Arial"/>
          <w:iCs/>
          <w:sz w:val="22"/>
          <w:szCs w:val="22"/>
        </w:rPr>
        <w:tab/>
      </w:r>
    </w:p>
    <w:p w14:paraId="67D347BD" w14:textId="77777777" w:rsidR="00BF223C" w:rsidRPr="007A2A41" w:rsidRDefault="00BF223C" w:rsidP="00BF223C">
      <w:pPr>
        <w:tabs>
          <w:tab w:val="left" w:pos="1985"/>
          <w:tab w:val="left" w:pos="3261"/>
          <w:tab w:val="left" w:pos="7088"/>
        </w:tabs>
        <w:jc w:val="both"/>
        <w:rPr>
          <w:rFonts w:ascii="Arial Narrow" w:hAnsi="Arial Narrow" w:cs="Arial"/>
          <w:b/>
          <w:bCs/>
          <w:sz w:val="22"/>
          <w:szCs w:val="22"/>
        </w:rPr>
      </w:pPr>
      <w:r w:rsidRPr="007A2A41">
        <w:rPr>
          <w:rFonts w:ascii="Arial Narrow" w:hAnsi="Arial Narrow" w:cs="Arial"/>
          <w:b/>
          <w:bCs/>
          <w:sz w:val="22"/>
          <w:szCs w:val="22"/>
        </w:rPr>
        <w:tab/>
        <w:t xml:space="preserve">                    </w:t>
      </w:r>
      <w:r w:rsidRPr="007A2A41">
        <w:rPr>
          <w:rFonts w:ascii="Arial Narrow" w:hAnsi="Arial Narrow" w:cs="Arial"/>
          <w:b/>
          <w:bCs/>
          <w:sz w:val="22"/>
          <w:szCs w:val="22"/>
        </w:rPr>
        <w:tab/>
      </w:r>
    </w:p>
    <w:p w14:paraId="2F7418FE" w14:textId="77777777" w:rsidR="00BF223C" w:rsidRPr="007A2A41" w:rsidRDefault="00BF223C" w:rsidP="00BF223C">
      <w:pPr>
        <w:tabs>
          <w:tab w:val="left" w:pos="1985"/>
          <w:tab w:val="left" w:pos="3261"/>
          <w:tab w:val="left" w:pos="5245"/>
          <w:tab w:val="left" w:pos="7088"/>
          <w:tab w:val="left" w:pos="7938"/>
        </w:tabs>
        <w:jc w:val="both"/>
        <w:rPr>
          <w:rFonts w:ascii="Arial Narrow" w:hAnsi="Arial Narrow" w:cs="Arial"/>
          <w:b/>
          <w:bCs/>
          <w:sz w:val="22"/>
          <w:szCs w:val="22"/>
        </w:rPr>
      </w:pPr>
    </w:p>
    <w:p w14:paraId="13EFA15E" w14:textId="77777777" w:rsidR="00BF223C" w:rsidRDefault="00BF223C" w:rsidP="00BF223C"/>
    <w:p w14:paraId="090203FA" w14:textId="6B0E457F" w:rsidR="00E17B98" w:rsidRPr="00E3745A" w:rsidRDefault="00E17B98" w:rsidP="00BF223C">
      <w:pPr>
        <w:rPr>
          <w:i/>
          <w:sz w:val="24"/>
        </w:rPr>
      </w:pPr>
    </w:p>
    <w:sectPr w:rsidR="00E17B98" w:rsidRPr="00E3745A" w:rsidSect="000E1FE4">
      <w:headerReference w:type="default" r:id="rId7"/>
      <w:footerReference w:type="default" r:id="rId8"/>
      <w:type w:val="continuous"/>
      <w:pgSz w:w="11907" w:h="16840" w:code="9"/>
      <w:pgMar w:top="2977" w:right="1418" w:bottom="1418" w:left="1418" w:header="284" w:footer="2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A90492" w14:textId="77777777" w:rsidR="0055000D" w:rsidRDefault="0055000D">
      <w:r>
        <w:separator/>
      </w:r>
    </w:p>
  </w:endnote>
  <w:endnote w:type="continuationSeparator" w:id="0">
    <w:p w14:paraId="72CEA4E9" w14:textId="77777777" w:rsidR="0055000D" w:rsidRDefault="00550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1E705" w14:textId="77777777" w:rsidR="00C13424" w:rsidRDefault="00C13424">
    <w:pPr>
      <w:pStyle w:val="Pieddepage"/>
      <w:pBdr>
        <w:top w:val="single" w:sz="4" w:space="1" w:color="auto"/>
      </w:pBdr>
      <w:jc w:val="center"/>
      <w:rPr>
        <w:sz w:val="12"/>
      </w:rPr>
    </w:pPr>
    <w:r>
      <w:rPr>
        <w:sz w:val="12"/>
      </w:rPr>
      <w:t>Siège Social : rue Léon GRIFFON – Zone du Champ des Oiseaux – 56 890 SAINT AVE – Tél. : 02 97 40 40 55 – Fax : 02 97 46 14 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D8E6A3" w14:textId="77777777" w:rsidR="0055000D" w:rsidRDefault="0055000D">
      <w:r>
        <w:separator/>
      </w:r>
    </w:p>
  </w:footnote>
  <w:footnote w:type="continuationSeparator" w:id="0">
    <w:p w14:paraId="255911C8" w14:textId="77777777" w:rsidR="0055000D" w:rsidRDefault="005500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6ED69" w14:textId="77777777" w:rsidR="00C13424" w:rsidRDefault="00C13424">
    <w:pPr>
      <w:pStyle w:val="En-tte"/>
    </w:pPr>
  </w:p>
  <w:p w14:paraId="51CE9D60" w14:textId="77777777" w:rsidR="00C13424" w:rsidRDefault="00C13424">
    <w:pPr>
      <w:pStyle w:val="En-tte"/>
    </w:pPr>
  </w:p>
  <w:p w14:paraId="7E78499B" w14:textId="0D205D81" w:rsidR="00C13424" w:rsidRDefault="00BC152A">
    <w:pPr>
      <w:pStyle w:val="En-tte"/>
    </w:pPr>
    <w:r>
      <w:rPr>
        <w:noProof/>
      </w:rPr>
      <w:drawing>
        <wp:inline distT="0" distB="0" distL="0" distR="0" wp14:anchorId="786A2E30" wp14:editId="1C7AE266">
          <wp:extent cx="3098800" cy="1106836"/>
          <wp:effectExtent l="0" t="0" r="6350" b="0"/>
          <wp:docPr id="2" name="Image 2" descr="Une image contenant texte, clipart&#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descr="Une image contenant texte, clipart&#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3108445" cy="111028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8F28C3"/>
    <w:multiLevelType w:val="hybridMultilevel"/>
    <w:tmpl w:val="3690A80A"/>
    <w:lvl w:ilvl="0" w:tplc="B8B2F42E">
      <w:numFmt w:val="bullet"/>
      <w:lvlText w:val="-"/>
      <w:lvlJc w:val="left"/>
      <w:pPr>
        <w:tabs>
          <w:tab w:val="num" w:pos="720"/>
        </w:tabs>
        <w:ind w:left="720" w:hanging="360"/>
      </w:pPr>
      <w:rPr>
        <w:rFonts w:ascii="Arial Narrow" w:eastAsia="Times New Roman" w:hAnsi="Arial Narrow"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DD21E1F"/>
    <w:multiLevelType w:val="singleLevel"/>
    <w:tmpl w:val="F8F09A6A"/>
    <w:lvl w:ilvl="0">
      <w:numFmt w:val="bullet"/>
      <w:lvlText w:val=""/>
      <w:lvlJc w:val="left"/>
      <w:pPr>
        <w:tabs>
          <w:tab w:val="num" w:pos="1064"/>
        </w:tabs>
        <w:ind w:left="1064" w:hanging="360"/>
      </w:pPr>
      <w:rPr>
        <w:rFonts w:ascii="Symbol" w:hAnsi="Symbol" w:hint="default"/>
      </w:rPr>
    </w:lvl>
  </w:abstractNum>
  <w:abstractNum w:abstractNumId="2" w15:restartNumberingAfterBreak="0">
    <w:nsid w:val="2F3956F0"/>
    <w:multiLevelType w:val="hybridMultilevel"/>
    <w:tmpl w:val="1144DBFC"/>
    <w:lvl w:ilvl="0" w:tplc="3BE8A896">
      <w:start w:val="4"/>
      <w:numFmt w:val="bullet"/>
      <w:lvlText w:val="-"/>
      <w:lvlJc w:val="left"/>
      <w:pPr>
        <w:tabs>
          <w:tab w:val="num" w:pos="720"/>
        </w:tabs>
        <w:ind w:left="720" w:hanging="360"/>
      </w:pPr>
      <w:rPr>
        <w:rFonts w:ascii="Times New Roman" w:eastAsia="Times New Roman" w:hAnsi="Times New Roman" w:hint="default"/>
        <w:color w:val="80000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91599"/>
    <w:multiLevelType w:val="hybridMultilevel"/>
    <w:tmpl w:val="7D98B0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44571137">
    <w:abstractNumId w:val="1"/>
  </w:num>
  <w:num w:numId="2" w16cid:durableId="1383167361">
    <w:abstractNumId w:val="0"/>
  </w:num>
  <w:num w:numId="3" w16cid:durableId="938761518">
    <w:abstractNumId w:val="3"/>
  </w:num>
  <w:num w:numId="4" w16cid:durableId="406615949">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CAB"/>
    <w:rsid w:val="000015BF"/>
    <w:rsid w:val="000100DE"/>
    <w:rsid w:val="00011022"/>
    <w:rsid w:val="00014117"/>
    <w:rsid w:val="00022F43"/>
    <w:rsid w:val="00023CF9"/>
    <w:rsid w:val="00027033"/>
    <w:rsid w:val="000302A8"/>
    <w:rsid w:val="00032680"/>
    <w:rsid w:val="00034FD2"/>
    <w:rsid w:val="00035A87"/>
    <w:rsid w:val="000536E8"/>
    <w:rsid w:val="00063810"/>
    <w:rsid w:val="00066EE1"/>
    <w:rsid w:val="0008711D"/>
    <w:rsid w:val="00090500"/>
    <w:rsid w:val="00091463"/>
    <w:rsid w:val="000962ED"/>
    <w:rsid w:val="000A0373"/>
    <w:rsid w:val="000A1D1E"/>
    <w:rsid w:val="000A34BE"/>
    <w:rsid w:val="000A44B5"/>
    <w:rsid w:val="000C0647"/>
    <w:rsid w:val="000D1CD6"/>
    <w:rsid w:val="000E1D41"/>
    <w:rsid w:val="000E1FBA"/>
    <w:rsid w:val="000E1FE4"/>
    <w:rsid w:val="000E2318"/>
    <w:rsid w:val="000F0E07"/>
    <w:rsid w:val="000F715D"/>
    <w:rsid w:val="001053B5"/>
    <w:rsid w:val="00112214"/>
    <w:rsid w:val="00113276"/>
    <w:rsid w:val="0012693B"/>
    <w:rsid w:val="00133816"/>
    <w:rsid w:val="00162414"/>
    <w:rsid w:val="001671D4"/>
    <w:rsid w:val="00173A4F"/>
    <w:rsid w:val="00176972"/>
    <w:rsid w:val="00176DCA"/>
    <w:rsid w:val="0018162C"/>
    <w:rsid w:val="0018517B"/>
    <w:rsid w:val="00190CAB"/>
    <w:rsid w:val="00191AB5"/>
    <w:rsid w:val="00192492"/>
    <w:rsid w:val="00193594"/>
    <w:rsid w:val="00193DC4"/>
    <w:rsid w:val="001979B2"/>
    <w:rsid w:val="001A4624"/>
    <w:rsid w:val="001C75DC"/>
    <w:rsid w:val="001E4A8B"/>
    <w:rsid w:val="001E5FAE"/>
    <w:rsid w:val="001E6E9D"/>
    <w:rsid w:val="00212725"/>
    <w:rsid w:val="002266CB"/>
    <w:rsid w:val="00231684"/>
    <w:rsid w:val="0023179A"/>
    <w:rsid w:val="00232F65"/>
    <w:rsid w:val="00270DE8"/>
    <w:rsid w:val="002726C7"/>
    <w:rsid w:val="00274674"/>
    <w:rsid w:val="00274DAB"/>
    <w:rsid w:val="002770D8"/>
    <w:rsid w:val="00281986"/>
    <w:rsid w:val="002848A7"/>
    <w:rsid w:val="002849E3"/>
    <w:rsid w:val="00284D17"/>
    <w:rsid w:val="002973AD"/>
    <w:rsid w:val="002A0F0D"/>
    <w:rsid w:val="002A3C69"/>
    <w:rsid w:val="002B00D5"/>
    <w:rsid w:val="002C0285"/>
    <w:rsid w:val="002C22AD"/>
    <w:rsid w:val="002C272D"/>
    <w:rsid w:val="002D1B34"/>
    <w:rsid w:val="002D2F3C"/>
    <w:rsid w:val="002D6CD2"/>
    <w:rsid w:val="002E2225"/>
    <w:rsid w:val="002E2D5F"/>
    <w:rsid w:val="002E3D0C"/>
    <w:rsid w:val="002E5613"/>
    <w:rsid w:val="002E5C5E"/>
    <w:rsid w:val="002F1162"/>
    <w:rsid w:val="002F48C1"/>
    <w:rsid w:val="003039D4"/>
    <w:rsid w:val="00306177"/>
    <w:rsid w:val="0031059D"/>
    <w:rsid w:val="00334310"/>
    <w:rsid w:val="0033595B"/>
    <w:rsid w:val="003408DA"/>
    <w:rsid w:val="00357A5A"/>
    <w:rsid w:val="00377CB9"/>
    <w:rsid w:val="00383CF4"/>
    <w:rsid w:val="003A6CB3"/>
    <w:rsid w:val="003A6DC0"/>
    <w:rsid w:val="003C0902"/>
    <w:rsid w:val="003E212B"/>
    <w:rsid w:val="003E2A6C"/>
    <w:rsid w:val="003E73A2"/>
    <w:rsid w:val="003F6417"/>
    <w:rsid w:val="00401DF4"/>
    <w:rsid w:val="00402F2D"/>
    <w:rsid w:val="00404B47"/>
    <w:rsid w:val="00417D95"/>
    <w:rsid w:val="00426978"/>
    <w:rsid w:val="0043317D"/>
    <w:rsid w:val="00433AD7"/>
    <w:rsid w:val="004522CA"/>
    <w:rsid w:val="004525D1"/>
    <w:rsid w:val="00454820"/>
    <w:rsid w:val="00454E98"/>
    <w:rsid w:val="0046231D"/>
    <w:rsid w:val="00466A93"/>
    <w:rsid w:val="004810C4"/>
    <w:rsid w:val="004816FF"/>
    <w:rsid w:val="004B4758"/>
    <w:rsid w:val="004B7195"/>
    <w:rsid w:val="004C043F"/>
    <w:rsid w:val="004C15B8"/>
    <w:rsid w:val="004D0588"/>
    <w:rsid w:val="004D6E35"/>
    <w:rsid w:val="004F7236"/>
    <w:rsid w:val="00501646"/>
    <w:rsid w:val="00516C87"/>
    <w:rsid w:val="005224FC"/>
    <w:rsid w:val="00523865"/>
    <w:rsid w:val="00531F83"/>
    <w:rsid w:val="0053623A"/>
    <w:rsid w:val="0055000D"/>
    <w:rsid w:val="00564F7A"/>
    <w:rsid w:val="0057403A"/>
    <w:rsid w:val="0057438E"/>
    <w:rsid w:val="00585CFD"/>
    <w:rsid w:val="0058697C"/>
    <w:rsid w:val="005A6247"/>
    <w:rsid w:val="005B074D"/>
    <w:rsid w:val="005B3B80"/>
    <w:rsid w:val="005C0CE0"/>
    <w:rsid w:val="005D39BB"/>
    <w:rsid w:val="005E024F"/>
    <w:rsid w:val="005E04DE"/>
    <w:rsid w:val="005E6943"/>
    <w:rsid w:val="005F1894"/>
    <w:rsid w:val="00603CFA"/>
    <w:rsid w:val="0060665C"/>
    <w:rsid w:val="00624B18"/>
    <w:rsid w:val="00626360"/>
    <w:rsid w:val="00636948"/>
    <w:rsid w:val="00650508"/>
    <w:rsid w:val="00653DFB"/>
    <w:rsid w:val="006672F8"/>
    <w:rsid w:val="00672C5A"/>
    <w:rsid w:val="00683E1C"/>
    <w:rsid w:val="00684BA2"/>
    <w:rsid w:val="0069515A"/>
    <w:rsid w:val="006B1F5D"/>
    <w:rsid w:val="006B52FA"/>
    <w:rsid w:val="006B6CE1"/>
    <w:rsid w:val="006C2B60"/>
    <w:rsid w:val="006C3184"/>
    <w:rsid w:val="006E7BF9"/>
    <w:rsid w:val="0070411C"/>
    <w:rsid w:val="007141F8"/>
    <w:rsid w:val="00714FDA"/>
    <w:rsid w:val="00724AD3"/>
    <w:rsid w:val="007324E4"/>
    <w:rsid w:val="007372E9"/>
    <w:rsid w:val="00737523"/>
    <w:rsid w:val="007402E6"/>
    <w:rsid w:val="007423B6"/>
    <w:rsid w:val="0075265E"/>
    <w:rsid w:val="00756145"/>
    <w:rsid w:val="007564DA"/>
    <w:rsid w:val="00757D68"/>
    <w:rsid w:val="0076352D"/>
    <w:rsid w:val="00766B3E"/>
    <w:rsid w:val="0078449B"/>
    <w:rsid w:val="007960A3"/>
    <w:rsid w:val="007A3E2A"/>
    <w:rsid w:val="007B1593"/>
    <w:rsid w:val="007C20DD"/>
    <w:rsid w:val="007E3F5F"/>
    <w:rsid w:val="007E791B"/>
    <w:rsid w:val="00800689"/>
    <w:rsid w:val="00811622"/>
    <w:rsid w:val="0084038F"/>
    <w:rsid w:val="00851C59"/>
    <w:rsid w:val="008818A6"/>
    <w:rsid w:val="008B368D"/>
    <w:rsid w:val="008B6A8C"/>
    <w:rsid w:val="008C65D7"/>
    <w:rsid w:val="008D7AFC"/>
    <w:rsid w:val="008E02C3"/>
    <w:rsid w:val="008E47E3"/>
    <w:rsid w:val="008F19A7"/>
    <w:rsid w:val="00907498"/>
    <w:rsid w:val="00914344"/>
    <w:rsid w:val="00915C82"/>
    <w:rsid w:val="00920DDA"/>
    <w:rsid w:val="00924EAA"/>
    <w:rsid w:val="00925B56"/>
    <w:rsid w:val="00951974"/>
    <w:rsid w:val="00955F7D"/>
    <w:rsid w:val="00973FEC"/>
    <w:rsid w:val="00980D4E"/>
    <w:rsid w:val="0098612C"/>
    <w:rsid w:val="00991A66"/>
    <w:rsid w:val="00993A85"/>
    <w:rsid w:val="00996BDE"/>
    <w:rsid w:val="009A6FBB"/>
    <w:rsid w:val="009B4F09"/>
    <w:rsid w:val="009B53EA"/>
    <w:rsid w:val="009B6755"/>
    <w:rsid w:val="009C5338"/>
    <w:rsid w:val="009C7090"/>
    <w:rsid w:val="009D1278"/>
    <w:rsid w:val="009D1E13"/>
    <w:rsid w:val="009E1C04"/>
    <w:rsid w:val="009E24B5"/>
    <w:rsid w:val="009E64FC"/>
    <w:rsid w:val="00A00346"/>
    <w:rsid w:val="00A22A24"/>
    <w:rsid w:val="00A343F7"/>
    <w:rsid w:val="00A36E2C"/>
    <w:rsid w:val="00A418C2"/>
    <w:rsid w:val="00A4300A"/>
    <w:rsid w:val="00A45BEF"/>
    <w:rsid w:val="00A82B98"/>
    <w:rsid w:val="00A9142F"/>
    <w:rsid w:val="00A956C4"/>
    <w:rsid w:val="00AA0585"/>
    <w:rsid w:val="00AA41F1"/>
    <w:rsid w:val="00AA7A79"/>
    <w:rsid w:val="00AB12D4"/>
    <w:rsid w:val="00AB41A2"/>
    <w:rsid w:val="00AC07B8"/>
    <w:rsid w:val="00AE183C"/>
    <w:rsid w:val="00AE2EF6"/>
    <w:rsid w:val="00AE6BC9"/>
    <w:rsid w:val="00AF21AF"/>
    <w:rsid w:val="00AF2832"/>
    <w:rsid w:val="00AF7727"/>
    <w:rsid w:val="00B12201"/>
    <w:rsid w:val="00B2130D"/>
    <w:rsid w:val="00B31F8B"/>
    <w:rsid w:val="00B37E74"/>
    <w:rsid w:val="00B43A23"/>
    <w:rsid w:val="00B44D51"/>
    <w:rsid w:val="00B478D0"/>
    <w:rsid w:val="00B51865"/>
    <w:rsid w:val="00B53F08"/>
    <w:rsid w:val="00B63CDC"/>
    <w:rsid w:val="00B70038"/>
    <w:rsid w:val="00B808E6"/>
    <w:rsid w:val="00B953CF"/>
    <w:rsid w:val="00B95489"/>
    <w:rsid w:val="00BA179D"/>
    <w:rsid w:val="00BA53DB"/>
    <w:rsid w:val="00BB16D7"/>
    <w:rsid w:val="00BB335C"/>
    <w:rsid w:val="00BC0424"/>
    <w:rsid w:val="00BC152A"/>
    <w:rsid w:val="00BC2C82"/>
    <w:rsid w:val="00BD2405"/>
    <w:rsid w:val="00BF1258"/>
    <w:rsid w:val="00BF223C"/>
    <w:rsid w:val="00BF235F"/>
    <w:rsid w:val="00C009F5"/>
    <w:rsid w:val="00C011A8"/>
    <w:rsid w:val="00C13424"/>
    <w:rsid w:val="00C34E55"/>
    <w:rsid w:val="00C457D2"/>
    <w:rsid w:val="00C45FAD"/>
    <w:rsid w:val="00C624A9"/>
    <w:rsid w:val="00C641FF"/>
    <w:rsid w:val="00C717CD"/>
    <w:rsid w:val="00C72DF0"/>
    <w:rsid w:val="00C90784"/>
    <w:rsid w:val="00C942AE"/>
    <w:rsid w:val="00CC2973"/>
    <w:rsid w:val="00CC2C05"/>
    <w:rsid w:val="00CC2E36"/>
    <w:rsid w:val="00CD462C"/>
    <w:rsid w:val="00CD7E69"/>
    <w:rsid w:val="00CE53E3"/>
    <w:rsid w:val="00CF35E9"/>
    <w:rsid w:val="00CF62A9"/>
    <w:rsid w:val="00CF6A70"/>
    <w:rsid w:val="00D02AAE"/>
    <w:rsid w:val="00D035CD"/>
    <w:rsid w:val="00D06294"/>
    <w:rsid w:val="00D07474"/>
    <w:rsid w:val="00D07940"/>
    <w:rsid w:val="00D11B2B"/>
    <w:rsid w:val="00D11DA8"/>
    <w:rsid w:val="00D15C2E"/>
    <w:rsid w:val="00D20533"/>
    <w:rsid w:val="00D2463A"/>
    <w:rsid w:val="00D267F0"/>
    <w:rsid w:val="00D30842"/>
    <w:rsid w:val="00D33614"/>
    <w:rsid w:val="00D557E2"/>
    <w:rsid w:val="00D56E5B"/>
    <w:rsid w:val="00D65276"/>
    <w:rsid w:val="00D656C5"/>
    <w:rsid w:val="00D85DE3"/>
    <w:rsid w:val="00D9332A"/>
    <w:rsid w:val="00DA3E6A"/>
    <w:rsid w:val="00DA79BB"/>
    <w:rsid w:val="00DB75BD"/>
    <w:rsid w:val="00DC0C6D"/>
    <w:rsid w:val="00DC375D"/>
    <w:rsid w:val="00DD09F6"/>
    <w:rsid w:val="00DD150C"/>
    <w:rsid w:val="00DD3AEC"/>
    <w:rsid w:val="00DD3D39"/>
    <w:rsid w:val="00DF70D8"/>
    <w:rsid w:val="00E06111"/>
    <w:rsid w:val="00E06B31"/>
    <w:rsid w:val="00E17B98"/>
    <w:rsid w:val="00E26C99"/>
    <w:rsid w:val="00E3745A"/>
    <w:rsid w:val="00E5204C"/>
    <w:rsid w:val="00E536C0"/>
    <w:rsid w:val="00E77F09"/>
    <w:rsid w:val="00E830F1"/>
    <w:rsid w:val="00E9464B"/>
    <w:rsid w:val="00EA254C"/>
    <w:rsid w:val="00EA4749"/>
    <w:rsid w:val="00EB024D"/>
    <w:rsid w:val="00EC08FE"/>
    <w:rsid w:val="00EC5316"/>
    <w:rsid w:val="00EF4497"/>
    <w:rsid w:val="00EF7730"/>
    <w:rsid w:val="00F24AD7"/>
    <w:rsid w:val="00F415E4"/>
    <w:rsid w:val="00F46E11"/>
    <w:rsid w:val="00F50679"/>
    <w:rsid w:val="00F5284B"/>
    <w:rsid w:val="00F52B19"/>
    <w:rsid w:val="00F56C30"/>
    <w:rsid w:val="00F6792F"/>
    <w:rsid w:val="00F744D6"/>
    <w:rsid w:val="00F769B2"/>
    <w:rsid w:val="00F93AE2"/>
    <w:rsid w:val="00F944AB"/>
    <w:rsid w:val="00FB49AA"/>
    <w:rsid w:val="00FC60E0"/>
    <w:rsid w:val="00FD2273"/>
    <w:rsid w:val="00FD4568"/>
    <w:rsid w:val="00FD6768"/>
    <w:rsid w:val="00FE2523"/>
    <w:rsid w:val="00FF00D1"/>
    <w:rsid w:val="00FF292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748283"/>
  <w15:chartTrackingRefBased/>
  <w15:docId w15:val="{613D23CD-045C-4D2F-9B45-B4D9052D5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style>
  <w:style w:type="paragraph" w:styleId="Titre1">
    <w:name w:val="heading 1"/>
    <w:basedOn w:val="Normal"/>
    <w:next w:val="Normal"/>
    <w:qFormat/>
    <w:pPr>
      <w:keepNext/>
      <w:jc w:val="both"/>
      <w:outlineLvl w:val="0"/>
    </w:pPr>
    <w:rPr>
      <w:sz w:val="24"/>
    </w:rPr>
  </w:style>
  <w:style w:type="paragraph" w:styleId="Titre2">
    <w:name w:val="heading 2"/>
    <w:basedOn w:val="Normal"/>
    <w:next w:val="Normal"/>
    <w:qFormat/>
    <w:pPr>
      <w:keepNext/>
      <w:pBdr>
        <w:top w:val="single" w:sz="4" w:space="1" w:color="auto"/>
        <w:left w:val="single" w:sz="4" w:space="4" w:color="auto"/>
        <w:bottom w:val="single" w:sz="4" w:space="1" w:color="auto"/>
        <w:right w:val="single" w:sz="4" w:space="4" w:color="auto"/>
      </w:pBdr>
      <w:overflowPunct/>
      <w:autoSpaceDE/>
      <w:autoSpaceDN/>
      <w:adjustRightInd/>
      <w:jc w:val="center"/>
      <w:textAlignment w:val="auto"/>
      <w:outlineLvl w:val="1"/>
    </w:pPr>
    <w:rPr>
      <w:sz w:val="28"/>
    </w:rPr>
  </w:style>
  <w:style w:type="paragraph" w:styleId="Titre3">
    <w:name w:val="heading 3"/>
    <w:basedOn w:val="Normal"/>
    <w:next w:val="Normal"/>
    <w:qFormat/>
    <w:pPr>
      <w:keepNext/>
      <w:overflowPunct/>
      <w:autoSpaceDE/>
      <w:autoSpaceDN/>
      <w:adjustRightInd/>
      <w:jc w:val="center"/>
      <w:textAlignment w:val="auto"/>
      <w:outlineLvl w:val="2"/>
    </w:pPr>
    <w:rPr>
      <w:b/>
      <w:sz w:val="24"/>
    </w:rPr>
  </w:style>
  <w:style w:type="paragraph" w:styleId="Titre4">
    <w:name w:val="heading 4"/>
    <w:basedOn w:val="Normal"/>
    <w:next w:val="Normal"/>
    <w:qFormat/>
    <w:pPr>
      <w:keepNext/>
      <w:pBdr>
        <w:top w:val="single" w:sz="4" w:space="1" w:color="auto"/>
        <w:left w:val="single" w:sz="4" w:space="4" w:color="auto"/>
        <w:bottom w:val="single" w:sz="4" w:space="1" w:color="auto"/>
        <w:right w:val="single" w:sz="4" w:space="4" w:color="auto"/>
      </w:pBdr>
      <w:jc w:val="center"/>
      <w:outlineLvl w:val="3"/>
    </w:pPr>
    <w:rPr>
      <w:sz w:val="24"/>
    </w:rPr>
  </w:style>
  <w:style w:type="paragraph" w:styleId="Titre5">
    <w:name w:val="heading 5"/>
    <w:basedOn w:val="Normal"/>
    <w:next w:val="Normal"/>
    <w:qFormat/>
    <w:pPr>
      <w:keepNext/>
      <w:jc w:val="both"/>
      <w:outlineLvl w:val="4"/>
    </w:pPr>
    <w:rPr>
      <w:b/>
      <w:sz w:val="24"/>
    </w:rPr>
  </w:style>
  <w:style w:type="paragraph" w:styleId="Titre6">
    <w:name w:val="heading 6"/>
    <w:basedOn w:val="Normal"/>
    <w:next w:val="Normal"/>
    <w:qFormat/>
    <w:pPr>
      <w:keepNext/>
      <w:ind w:firstLine="708"/>
      <w:jc w:val="both"/>
      <w:outlineLvl w:val="5"/>
    </w:pPr>
    <w:rPr>
      <w:sz w:val="24"/>
    </w:rPr>
  </w:style>
  <w:style w:type="paragraph" w:styleId="Titre7">
    <w:name w:val="heading 7"/>
    <w:basedOn w:val="Normal"/>
    <w:next w:val="Normal"/>
    <w:qFormat/>
    <w:pPr>
      <w:keepNext/>
      <w:jc w:val="center"/>
      <w:outlineLvl w:val="6"/>
    </w:pPr>
    <w:rPr>
      <w:sz w:val="24"/>
    </w:rPr>
  </w:style>
  <w:style w:type="paragraph" w:styleId="Titre8">
    <w:name w:val="heading 8"/>
    <w:basedOn w:val="Normal"/>
    <w:next w:val="Normal"/>
    <w:qFormat/>
    <w:pPr>
      <w:keepNext/>
      <w:jc w:val="right"/>
      <w:outlineLvl w:val="7"/>
    </w:pPr>
    <w:rPr>
      <w:sz w:val="24"/>
    </w:rPr>
  </w:style>
  <w:style w:type="paragraph" w:styleId="Titre9">
    <w:name w:val="heading 9"/>
    <w:basedOn w:val="Normal"/>
    <w:next w:val="Normal"/>
    <w:qFormat/>
    <w:pPr>
      <w:keepNext/>
      <w:outlineLvl w:val="8"/>
    </w:pPr>
    <w:rPr>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pPr>
      <w:jc w:val="both"/>
    </w:pPr>
    <w:rPr>
      <w:sz w:val="24"/>
    </w:rPr>
  </w:style>
  <w:style w:type="paragraph" w:styleId="Corpsdetexte2">
    <w:name w:val="Body Text 2"/>
    <w:basedOn w:val="Normal"/>
    <w:rPr>
      <w:sz w:val="24"/>
    </w:rPr>
  </w:style>
  <w:style w:type="paragraph" w:styleId="Titre">
    <w:name w:val="Title"/>
    <w:basedOn w:val="Normal"/>
    <w:qFormat/>
    <w:pPr>
      <w:pBdr>
        <w:bottom w:val="single" w:sz="6" w:space="1" w:color="auto"/>
      </w:pBdr>
      <w:jc w:val="center"/>
    </w:pPr>
    <w:rPr>
      <w:sz w:val="32"/>
    </w:rPr>
  </w:style>
  <w:style w:type="paragraph" w:styleId="Corpsdetexte3">
    <w:name w:val="Body Text 3"/>
    <w:basedOn w:val="Normal"/>
    <w:pPr>
      <w:jc w:val="both"/>
    </w:pPr>
    <w:rPr>
      <w:b/>
      <w:sz w:val="24"/>
    </w:rPr>
  </w:style>
  <w:style w:type="character" w:styleId="Lienhypertexte">
    <w:name w:val="Hyperlink"/>
    <w:rPr>
      <w:color w:val="0000FF"/>
      <w:u w:val="single"/>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Textedebulles">
    <w:name w:val="Balloon Text"/>
    <w:basedOn w:val="Normal"/>
    <w:semiHidden/>
    <w:rsid w:val="00851C59"/>
    <w:rPr>
      <w:rFonts w:ascii="Tahoma" w:hAnsi="Tahoma" w:cs="Tahoma"/>
      <w:sz w:val="16"/>
      <w:szCs w:val="16"/>
    </w:rPr>
  </w:style>
  <w:style w:type="paragraph" w:styleId="NormalWeb">
    <w:name w:val="Normal (Web)"/>
    <w:basedOn w:val="Normal"/>
    <w:uiPriority w:val="99"/>
    <w:rsid w:val="00BF223C"/>
    <w:pPr>
      <w:overflowPunct/>
      <w:autoSpaceDE/>
      <w:autoSpaceDN/>
      <w:adjustRightInd/>
      <w:spacing w:before="100" w:beforeAutospacing="1" w:after="100" w:afterAutospacing="1"/>
      <w:textAlignment w:val="auto"/>
    </w:pPr>
    <w:rPr>
      <w:sz w:val="24"/>
      <w:szCs w:val="24"/>
    </w:rPr>
  </w:style>
  <w:style w:type="paragraph" w:styleId="Paragraphedeliste">
    <w:name w:val="List Paragraph"/>
    <w:basedOn w:val="Normal"/>
    <w:uiPriority w:val="34"/>
    <w:qFormat/>
    <w:rsid w:val="00E26C99"/>
    <w:pPr>
      <w:ind w:left="720"/>
      <w:contextualSpacing/>
    </w:pPr>
  </w:style>
  <w:style w:type="paragraph" w:styleId="Sous-titre">
    <w:name w:val="Subtitle"/>
    <w:basedOn w:val="Normal"/>
    <w:next w:val="Normal"/>
    <w:link w:val="Sous-titreCar"/>
    <w:qFormat/>
    <w:rsid w:val="00B5186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B51865"/>
    <w:rPr>
      <w:rFonts w:asciiTheme="minorHAnsi" w:eastAsiaTheme="minorEastAsia" w:hAnsiTheme="minorHAnsi" w:cstheme="minorBidi"/>
      <w:color w:val="5A5A5A" w:themeColor="text1" w:themeTint="A5"/>
      <w:spacing w:val="15"/>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603574">
      <w:bodyDiv w:val="1"/>
      <w:marLeft w:val="0"/>
      <w:marRight w:val="0"/>
      <w:marTop w:val="0"/>
      <w:marBottom w:val="0"/>
      <w:divBdr>
        <w:top w:val="none" w:sz="0" w:space="0" w:color="auto"/>
        <w:left w:val="none" w:sz="0" w:space="0" w:color="auto"/>
        <w:bottom w:val="none" w:sz="0" w:space="0" w:color="auto"/>
        <w:right w:val="none" w:sz="0" w:space="0" w:color="auto"/>
      </w:divBdr>
    </w:div>
    <w:div w:id="491219579">
      <w:bodyDiv w:val="1"/>
      <w:marLeft w:val="0"/>
      <w:marRight w:val="0"/>
      <w:marTop w:val="0"/>
      <w:marBottom w:val="0"/>
      <w:divBdr>
        <w:top w:val="none" w:sz="0" w:space="0" w:color="auto"/>
        <w:left w:val="none" w:sz="0" w:space="0" w:color="auto"/>
        <w:bottom w:val="none" w:sz="0" w:space="0" w:color="auto"/>
        <w:right w:val="none" w:sz="0" w:space="0" w:color="auto"/>
      </w:divBdr>
    </w:div>
    <w:div w:id="1847551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3</Pages>
  <Words>708</Words>
  <Characters>3899</Characters>
  <Application>Microsoft Office Word</Application>
  <DocSecurity>0</DocSecurity>
  <Lines>32</Lines>
  <Paragraphs>9</Paragraphs>
  <ScaleCrop>false</ScaleCrop>
  <HeadingPairs>
    <vt:vector size="2" baseType="variant">
      <vt:variant>
        <vt:lpstr>Titre</vt:lpstr>
      </vt:variant>
      <vt:variant>
        <vt:i4>1</vt:i4>
      </vt:variant>
    </vt:vector>
  </HeadingPairs>
  <TitlesOfParts>
    <vt:vector size="1" baseType="lpstr">
      <vt:lpstr>TELECOPIE</vt:lpstr>
    </vt:vector>
  </TitlesOfParts>
  <Company> </Company>
  <LinksUpToDate>false</LinksUpToDate>
  <CharactersWithSpaces>4598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TELECOPIE</dc:title>
  <dc:subject/>
  <dc:creator>******</dc:creator>
  <cp:keywords/>
  <dc:description/>
  <cp:lastModifiedBy>Isabelle BOURHIS-ROUSSEAU - GROUPE FIDELI</cp:lastModifiedBy>
  <cp:revision>8</cp:revision>
  <cp:lastPrinted>2021-03-30T14:35:00Z</cp:lastPrinted>
  <dcterms:created xsi:type="dcterms:W3CDTF">2023-03-28T09:30:00Z</dcterms:created>
  <dcterms:modified xsi:type="dcterms:W3CDTF">2026-04-09T13:27:00Z</dcterms:modified>
</cp:coreProperties>
</file>