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E08C"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3C780053" w14:textId="77777777" w:rsidR="00096EC9" w:rsidRPr="00096EC9" w:rsidRDefault="00096EC9" w:rsidP="00096EC9">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b/>
          <w:sz w:val="22"/>
          <w:szCs w:val="22"/>
        </w:rPr>
      </w:pPr>
    </w:p>
    <w:p w14:paraId="166196EF" w14:textId="7D66B43B" w:rsidR="00096EC9" w:rsidRDefault="00096EC9" w:rsidP="00096EC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sidRPr="00096EC9">
        <w:rPr>
          <w:rFonts w:asciiTheme="minorHAnsi" w:hAnsiTheme="minorHAnsi" w:cstheme="minorHAnsi"/>
          <w:b/>
          <w:sz w:val="22"/>
          <w:szCs w:val="22"/>
        </w:rPr>
        <w:t xml:space="preserve">ACCORD D’ENTREPRISE </w:t>
      </w:r>
      <w:r>
        <w:rPr>
          <w:rFonts w:asciiTheme="minorHAnsi" w:hAnsiTheme="minorHAnsi" w:cstheme="minorHAnsi"/>
          <w:b/>
          <w:sz w:val="22"/>
          <w:szCs w:val="22"/>
        </w:rPr>
        <w:t>DE LA SAS SALAISONS CELTIQUES PORTANT SUR LA</w:t>
      </w:r>
    </w:p>
    <w:p w14:paraId="315E297A" w14:textId="59B52BE3" w:rsidR="005E3261" w:rsidRDefault="00096EC9" w:rsidP="00096EC9">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sidRPr="00096EC9">
        <w:rPr>
          <w:rFonts w:asciiTheme="minorHAnsi" w:hAnsiTheme="minorHAnsi" w:cstheme="minorHAnsi"/>
          <w:b/>
          <w:sz w:val="22"/>
          <w:szCs w:val="22"/>
        </w:rPr>
        <w:t>« TRANSFORMATION DE L’INDEMNITE DE DEPART EN RETRAITE EN TEMPS DE REPOS DE FIN DE CARRIERE »</w:t>
      </w:r>
    </w:p>
    <w:p w14:paraId="395A5680" w14:textId="77777777" w:rsidR="00096EC9" w:rsidRPr="004D1294" w:rsidRDefault="00096EC9" w:rsidP="00096EC9">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2D6BFB94"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Entre les soussignés :</w:t>
      </w:r>
    </w:p>
    <w:p w14:paraId="4C8C5D31" w14:textId="77777777" w:rsidR="005E3261" w:rsidRPr="004D1294" w:rsidRDefault="005E3261" w:rsidP="005E3261">
      <w:pPr>
        <w:tabs>
          <w:tab w:val="left" w:pos="8222"/>
        </w:tabs>
        <w:ind w:right="-1"/>
        <w:rPr>
          <w:rFonts w:asciiTheme="minorHAnsi" w:hAnsiTheme="minorHAnsi" w:cstheme="minorHAnsi"/>
          <w:sz w:val="22"/>
          <w:szCs w:val="22"/>
        </w:rPr>
      </w:pPr>
    </w:p>
    <w:p w14:paraId="6DD785FF" w14:textId="77777777" w:rsidR="00F367CD" w:rsidRDefault="00F367CD" w:rsidP="00F367CD">
      <w:p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La société Salaisons Celtiques, Société par Actions Simplifiées au capital de 2 123 184 euros, immatriculée au RCS de Lorient sous le n° </w:t>
      </w:r>
      <w:r w:rsidRPr="005031CB">
        <w:rPr>
          <w:rFonts w:asciiTheme="minorHAnsi" w:eastAsia="Calibri" w:hAnsiTheme="minorHAnsi" w:cstheme="minorHAnsi"/>
          <w:color w:val="000000" w:themeColor="text1"/>
          <w:sz w:val="22"/>
          <w:szCs w:val="22"/>
        </w:rPr>
        <w:t>862 500 279</w:t>
      </w:r>
      <w:r w:rsidRPr="005031CB">
        <w:rPr>
          <w:rFonts w:asciiTheme="minorHAnsi" w:hAnsiTheme="minorHAnsi" w:cstheme="minorHAnsi"/>
          <w:color w:val="000000" w:themeColor="text1"/>
          <w:sz w:val="22"/>
          <w:szCs w:val="22"/>
        </w:rPr>
        <w:t xml:space="preserve">, dont le siège social est situé Parc d’Activités de Tréhonin – </w:t>
      </w:r>
      <w:r>
        <w:rPr>
          <w:rFonts w:asciiTheme="minorHAnsi" w:hAnsiTheme="minorHAnsi" w:cstheme="minorHAnsi"/>
          <w:color w:val="000000" w:themeColor="text1"/>
          <w:sz w:val="22"/>
          <w:szCs w:val="22"/>
        </w:rPr>
        <w:t>LE SOURN</w:t>
      </w:r>
      <w:r w:rsidRPr="005031CB">
        <w:rPr>
          <w:rFonts w:asciiTheme="minorHAnsi" w:hAnsiTheme="minorHAnsi" w:cstheme="minorHAnsi"/>
          <w:color w:val="000000" w:themeColor="text1"/>
          <w:sz w:val="22"/>
          <w:szCs w:val="22"/>
        </w:rPr>
        <w:t xml:space="preserve"> – CS 50052 – 56302 PONTIVY Cedex, constitué des établissements distincts :</w:t>
      </w:r>
    </w:p>
    <w:p w14:paraId="003C8A8A" w14:textId="77777777" w:rsidR="00F367CD" w:rsidRPr="005031CB" w:rsidRDefault="00F367CD" w:rsidP="00F367CD">
      <w:pPr>
        <w:spacing w:line="288" w:lineRule="auto"/>
        <w:rPr>
          <w:rFonts w:asciiTheme="minorHAnsi" w:hAnsiTheme="minorHAnsi" w:cstheme="minorHAnsi"/>
          <w:color w:val="000000" w:themeColor="text1"/>
          <w:sz w:val="16"/>
          <w:szCs w:val="16"/>
        </w:rPr>
      </w:pPr>
    </w:p>
    <w:p w14:paraId="2D9B9033" w14:textId="68CAE8F2" w:rsidR="00F367CD"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Salaisons Celtiques Pontivy,</w:t>
      </w:r>
      <w:r>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 xml:space="preserve">représenté par </w:t>
      </w:r>
      <w:r w:rsidR="002E193A">
        <w:rPr>
          <w:rFonts w:asciiTheme="minorHAnsi" w:hAnsiTheme="minorHAnsi" w:cstheme="minorHAnsi"/>
          <w:color w:val="000000" w:themeColor="text1"/>
          <w:sz w:val="22"/>
          <w:szCs w:val="22"/>
        </w:rPr>
        <w:t>XXXXX</w:t>
      </w:r>
      <w:r w:rsidRPr="005031CB">
        <w:rPr>
          <w:rFonts w:asciiTheme="minorHAnsi" w:hAnsiTheme="minorHAnsi" w:cstheme="minorHAnsi"/>
          <w:color w:val="000000" w:themeColor="text1"/>
          <w:sz w:val="22"/>
          <w:szCs w:val="22"/>
        </w:rPr>
        <w:t xml:space="preserve"> en sa qualité de D</w:t>
      </w:r>
      <w:r w:rsidR="00014C4B">
        <w:rPr>
          <w:rFonts w:asciiTheme="minorHAnsi" w:hAnsiTheme="minorHAnsi" w:cstheme="minorHAnsi"/>
          <w:color w:val="000000" w:themeColor="text1"/>
          <w:sz w:val="22"/>
          <w:szCs w:val="22"/>
        </w:rPr>
        <w:t xml:space="preserve">irectrice </w:t>
      </w:r>
      <w:r w:rsidRPr="005031CB">
        <w:rPr>
          <w:rFonts w:asciiTheme="minorHAnsi" w:hAnsiTheme="minorHAnsi" w:cstheme="minorHAnsi"/>
          <w:color w:val="000000" w:themeColor="text1"/>
          <w:sz w:val="22"/>
          <w:szCs w:val="22"/>
        </w:rPr>
        <w:t>;</w:t>
      </w:r>
    </w:p>
    <w:p w14:paraId="43F7B39E" w14:textId="77777777" w:rsidR="00F367CD" w:rsidRPr="005031CB" w:rsidRDefault="00F367CD" w:rsidP="00F367CD">
      <w:pPr>
        <w:pStyle w:val="Paragraphedeliste"/>
        <w:spacing w:line="288" w:lineRule="auto"/>
        <w:rPr>
          <w:rFonts w:asciiTheme="minorHAnsi" w:hAnsiTheme="minorHAnsi" w:cstheme="minorHAnsi"/>
          <w:color w:val="000000" w:themeColor="text1"/>
          <w:sz w:val="16"/>
          <w:szCs w:val="16"/>
        </w:rPr>
      </w:pPr>
    </w:p>
    <w:p w14:paraId="10B29A61" w14:textId="779FDA14" w:rsidR="00F367CD"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Salaisons Celtiques Saint Méen, représenté </w:t>
      </w:r>
      <w:r w:rsidR="007F2F1B" w:rsidRPr="005031CB">
        <w:rPr>
          <w:rFonts w:asciiTheme="minorHAnsi" w:hAnsiTheme="minorHAnsi" w:cstheme="minorHAnsi"/>
          <w:color w:val="000000" w:themeColor="text1"/>
          <w:sz w:val="22"/>
          <w:szCs w:val="22"/>
        </w:rPr>
        <w:t xml:space="preserve">par </w:t>
      </w:r>
      <w:r w:rsidR="002E193A">
        <w:rPr>
          <w:rFonts w:asciiTheme="minorHAnsi" w:hAnsiTheme="minorHAnsi" w:cstheme="minorHAnsi"/>
          <w:color w:val="000000" w:themeColor="text1"/>
          <w:sz w:val="22"/>
          <w:szCs w:val="22"/>
        </w:rPr>
        <w:t>XXXXX</w:t>
      </w:r>
      <w:r w:rsidR="00014C4B">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en sa qualité de Directeur ;</w:t>
      </w:r>
    </w:p>
    <w:p w14:paraId="2ED936E2" w14:textId="77777777" w:rsidR="00F367CD" w:rsidRPr="005031CB" w:rsidRDefault="00F367CD" w:rsidP="00F367CD">
      <w:pPr>
        <w:pStyle w:val="Paragraphedeliste"/>
        <w:spacing w:line="288" w:lineRule="auto"/>
        <w:rPr>
          <w:rFonts w:asciiTheme="minorHAnsi" w:hAnsiTheme="minorHAnsi" w:cstheme="minorHAnsi"/>
          <w:color w:val="000000" w:themeColor="text1"/>
          <w:sz w:val="16"/>
          <w:szCs w:val="16"/>
        </w:rPr>
      </w:pPr>
    </w:p>
    <w:p w14:paraId="5E1B460E" w14:textId="1EA99F03" w:rsidR="00F367CD" w:rsidRPr="005031CB" w:rsidRDefault="00F367CD" w:rsidP="00F367CD">
      <w:pPr>
        <w:pStyle w:val="Paragraphedeliste"/>
        <w:numPr>
          <w:ilvl w:val="0"/>
          <w:numId w:val="9"/>
        </w:numPr>
        <w:spacing w:line="288" w:lineRule="auto"/>
        <w:rPr>
          <w:rFonts w:asciiTheme="minorHAnsi" w:hAnsiTheme="minorHAnsi" w:cstheme="minorHAnsi"/>
          <w:color w:val="000000" w:themeColor="text1"/>
          <w:sz w:val="22"/>
          <w:szCs w:val="22"/>
        </w:rPr>
      </w:pPr>
      <w:r w:rsidRPr="005031CB">
        <w:rPr>
          <w:rFonts w:asciiTheme="minorHAnsi" w:hAnsiTheme="minorHAnsi" w:cstheme="minorHAnsi"/>
          <w:color w:val="000000" w:themeColor="text1"/>
          <w:sz w:val="22"/>
          <w:szCs w:val="22"/>
        </w:rPr>
        <w:t xml:space="preserve">Salaisons Celtiques Baud, représenté </w:t>
      </w:r>
      <w:r w:rsidR="007F2F1B" w:rsidRPr="005031CB">
        <w:rPr>
          <w:rFonts w:asciiTheme="minorHAnsi" w:hAnsiTheme="minorHAnsi" w:cstheme="minorHAnsi"/>
          <w:color w:val="000000" w:themeColor="text1"/>
          <w:sz w:val="22"/>
          <w:szCs w:val="22"/>
        </w:rPr>
        <w:t xml:space="preserve">par </w:t>
      </w:r>
      <w:r w:rsidR="002E193A">
        <w:rPr>
          <w:rFonts w:asciiTheme="minorHAnsi" w:hAnsiTheme="minorHAnsi" w:cstheme="minorHAnsi"/>
          <w:color w:val="000000" w:themeColor="text1"/>
          <w:sz w:val="22"/>
          <w:szCs w:val="22"/>
        </w:rPr>
        <w:t>XXXXX</w:t>
      </w:r>
      <w:r w:rsidR="00014C4B">
        <w:rPr>
          <w:rFonts w:asciiTheme="minorHAnsi" w:hAnsiTheme="minorHAnsi" w:cstheme="minorHAnsi"/>
          <w:color w:val="000000" w:themeColor="text1"/>
          <w:sz w:val="22"/>
          <w:szCs w:val="22"/>
        </w:rPr>
        <w:t xml:space="preserve"> </w:t>
      </w:r>
      <w:r w:rsidRPr="005031CB">
        <w:rPr>
          <w:rFonts w:asciiTheme="minorHAnsi" w:hAnsiTheme="minorHAnsi" w:cstheme="minorHAnsi"/>
          <w:color w:val="000000" w:themeColor="text1"/>
          <w:sz w:val="22"/>
          <w:szCs w:val="22"/>
        </w:rPr>
        <w:t>en sa qualité de Directeur.</w:t>
      </w:r>
    </w:p>
    <w:p w14:paraId="575B6BA3" w14:textId="77777777" w:rsidR="00F367CD" w:rsidRPr="005031CB" w:rsidRDefault="00F367CD" w:rsidP="00F367CD">
      <w:pPr>
        <w:spacing w:line="288" w:lineRule="auto"/>
        <w:rPr>
          <w:rFonts w:asciiTheme="minorHAnsi" w:hAnsiTheme="minorHAnsi" w:cstheme="minorHAnsi"/>
          <w:color w:val="000000" w:themeColor="text1"/>
        </w:rPr>
      </w:pPr>
    </w:p>
    <w:p w14:paraId="693D4346" w14:textId="77777777" w:rsidR="00F367CD" w:rsidRPr="005031CB" w:rsidRDefault="00F367CD" w:rsidP="00F367CD">
      <w:pPr>
        <w:spacing w:line="288" w:lineRule="auto"/>
        <w:jc w:val="right"/>
        <w:rPr>
          <w:rFonts w:asciiTheme="minorHAnsi" w:hAnsiTheme="minorHAnsi" w:cstheme="minorHAnsi"/>
          <w:b/>
          <w:bCs/>
          <w:color w:val="000000" w:themeColor="text1"/>
          <w:sz w:val="22"/>
          <w:szCs w:val="22"/>
        </w:rPr>
      </w:pPr>
      <w:r w:rsidRPr="005031CB">
        <w:rPr>
          <w:rFonts w:asciiTheme="minorHAnsi" w:hAnsiTheme="minorHAnsi" w:cstheme="minorHAnsi"/>
          <w:b/>
          <w:bCs/>
          <w:color w:val="000000" w:themeColor="text1"/>
          <w:sz w:val="22"/>
          <w:szCs w:val="22"/>
        </w:rPr>
        <w:t>D'une part,</w:t>
      </w:r>
    </w:p>
    <w:p w14:paraId="682B1037" w14:textId="77777777" w:rsidR="005E3261" w:rsidRPr="004D1294" w:rsidRDefault="005E3261" w:rsidP="005E3261">
      <w:pPr>
        <w:tabs>
          <w:tab w:val="left" w:pos="8222"/>
        </w:tabs>
        <w:ind w:right="-1"/>
        <w:rPr>
          <w:rFonts w:asciiTheme="minorHAnsi" w:hAnsiTheme="minorHAnsi" w:cstheme="minorHAnsi"/>
          <w:sz w:val="22"/>
          <w:szCs w:val="22"/>
        </w:rPr>
      </w:pPr>
    </w:p>
    <w:p w14:paraId="5719FF92"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 xml:space="preserve">Et </w:t>
      </w:r>
    </w:p>
    <w:p w14:paraId="1B6E6BF8" w14:textId="77777777" w:rsidR="005E3261" w:rsidRPr="004D1294" w:rsidRDefault="005E3261" w:rsidP="005E3261">
      <w:pPr>
        <w:tabs>
          <w:tab w:val="left" w:pos="8222"/>
        </w:tabs>
        <w:ind w:right="-1"/>
        <w:rPr>
          <w:rFonts w:asciiTheme="minorHAnsi" w:hAnsiTheme="minorHAnsi" w:cstheme="minorHAnsi"/>
          <w:sz w:val="22"/>
          <w:szCs w:val="22"/>
        </w:rPr>
      </w:pPr>
    </w:p>
    <w:p w14:paraId="011B7EB6" w14:textId="460F1971" w:rsidR="00F367CD" w:rsidRDefault="00F367CD" w:rsidP="00F367CD">
      <w:pPr>
        <w:spacing w:line="288" w:lineRule="auto"/>
        <w:rPr>
          <w:rFonts w:asciiTheme="minorHAnsi" w:hAnsiTheme="minorHAnsi" w:cstheme="minorHAnsi"/>
          <w:iCs/>
          <w:sz w:val="22"/>
          <w:szCs w:val="22"/>
        </w:rPr>
      </w:pPr>
      <w:r w:rsidRPr="00F960D9">
        <w:rPr>
          <w:rFonts w:asciiTheme="minorHAnsi" w:hAnsiTheme="minorHAnsi" w:cstheme="minorHAnsi"/>
          <w:iCs/>
          <w:sz w:val="22"/>
          <w:szCs w:val="22"/>
        </w:rPr>
        <w:t xml:space="preserve">L’organisation syndicale </w:t>
      </w:r>
      <w:r>
        <w:rPr>
          <w:rFonts w:asciiTheme="minorHAnsi" w:hAnsiTheme="minorHAnsi" w:cstheme="minorHAnsi"/>
          <w:iCs/>
          <w:sz w:val="22"/>
          <w:szCs w:val="22"/>
        </w:rPr>
        <w:t xml:space="preserve">représentative </w:t>
      </w:r>
      <w:r w:rsidRPr="00F960D9">
        <w:rPr>
          <w:rFonts w:asciiTheme="minorHAnsi" w:hAnsiTheme="minorHAnsi" w:cstheme="minorHAnsi"/>
          <w:iCs/>
          <w:sz w:val="22"/>
          <w:szCs w:val="22"/>
        </w:rPr>
        <w:t xml:space="preserve">CGT, représentée </w:t>
      </w:r>
      <w:r w:rsidR="00014C4B">
        <w:rPr>
          <w:rFonts w:asciiTheme="minorHAnsi" w:hAnsiTheme="minorHAnsi" w:cstheme="minorHAnsi"/>
          <w:iCs/>
          <w:sz w:val="22"/>
          <w:szCs w:val="22"/>
        </w:rPr>
        <w:t xml:space="preserve">par </w:t>
      </w:r>
      <w:r w:rsidR="002E193A">
        <w:rPr>
          <w:rFonts w:asciiTheme="minorHAnsi" w:hAnsiTheme="minorHAnsi" w:cstheme="minorHAnsi"/>
          <w:color w:val="000000" w:themeColor="text1"/>
          <w:sz w:val="22"/>
          <w:szCs w:val="22"/>
        </w:rPr>
        <w:t>XXXX</w:t>
      </w:r>
      <w:r w:rsidR="007F2F1B" w:rsidRPr="005031CB">
        <w:rPr>
          <w:rFonts w:asciiTheme="minorHAnsi" w:hAnsiTheme="minorHAnsi" w:cstheme="minorHAnsi"/>
          <w:color w:val="000000" w:themeColor="text1"/>
          <w:sz w:val="22"/>
          <w:szCs w:val="22"/>
        </w:rPr>
        <w:t xml:space="preserve"> </w:t>
      </w:r>
      <w:r>
        <w:rPr>
          <w:rFonts w:asciiTheme="minorHAnsi" w:hAnsiTheme="minorHAnsi" w:cstheme="minorHAnsi"/>
          <w:iCs/>
          <w:sz w:val="22"/>
          <w:szCs w:val="22"/>
        </w:rPr>
        <w:t>en sa qualité de Délégué Syndical</w:t>
      </w:r>
      <w:r w:rsidR="00014C4B">
        <w:rPr>
          <w:rFonts w:asciiTheme="minorHAnsi" w:hAnsiTheme="minorHAnsi" w:cstheme="minorHAnsi"/>
          <w:iCs/>
          <w:sz w:val="22"/>
          <w:szCs w:val="22"/>
        </w:rPr>
        <w:t xml:space="preserve"> ; </w:t>
      </w:r>
    </w:p>
    <w:p w14:paraId="48AE1D01" w14:textId="5900ED8D" w:rsidR="00014C4B" w:rsidRDefault="00014C4B" w:rsidP="00F367CD">
      <w:pPr>
        <w:spacing w:line="288" w:lineRule="auto"/>
        <w:rPr>
          <w:rFonts w:asciiTheme="minorHAnsi" w:hAnsiTheme="minorHAnsi" w:cstheme="minorHAnsi"/>
          <w:iCs/>
          <w:sz w:val="22"/>
          <w:szCs w:val="22"/>
        </w:rPr>
      </w:pPr>
    </w:p>
    <w:p w14:paraId="66D50A8A" w14:textId="64B7A381" w:rsidR="00014C4B" w:rsidRPr="00F960D9" w:rsidRDefault="00014C4B" w:rsidP="00F367CD">
      <w:pPr>
        <w:spacing w:line="288" w:lineRule="auto"/>
        <w:rPr>
          <w:rFonts w:asciiTheme="minorHAnsi" w:hAnsiTheme="minorHAnsi" w:cstheme="minorHAnsi"/>
          <w:iCs/>
          <w:sz w:val="22"/>
          <w:szCs w:val="22"/>
        </w:rPr>
      </w:pPr>
      <w:r>
        <w:rPr>
          <w:rFonts w:asciiTheme="minorHAnsi" w:hAnsiTheme="minorHAnsi" w:cstheme="minorHAnsi"/>
          <w:iCs/>
          <w:sz w:val="22"/>
          <w:szCs w:val="22"/>
        </w:rPr>
        <w:t xml:space="preserve">L’organisation syndicale représentative CFE CGC, représentée par </w:t>
      </w:r>
      <w:r w:rsidR="002E193A">
        <w:rPr>
          <w:rFonts w:asciiTheme="minorHAnsi" w:hAnsiTheme="minorHAnsi" w:cstheme="minorHAnsi"/>
          <w:iCs/>
          <w:sz w:val="22"/>
          <w:szCs w:val="22"/>
        </w:rPr>
        <w:t>XXXX</w:t>
      </w:r>
      <w:r>
        <w:rPr>
          <w:rFonts w:asciiTheme="minorHAnsi" w:hAnsiTheme="minorHAnsi" w:cstheme="minorHAnsi"/>
          <w:iCs/>
          <w:sz w:val="22"/>
          <w:szCs w:val="22"/>
        </w:rPr>
        <w:t xml:space="preserve"> en sa qualité de Délégué Syndical ; </w:t>
      </w:r>
    </w:p>
    <w:p w14:paraId="16D8BA20" w14:textId="77777777" w:rsidR="00F367CD" w:rsidRPr="005031CB" w:rsidRDefault="00F367CD" w:rsidP="00F367CD">
      <w:pPr>
        <w:spacing w:line="288" w:lineRule="auto"/>
        <w:rPr>
          <w:rFonts w:asciiTheme="minorHAnsi" w:hAnsiTheme="minorHAnsi" w:cstheme="minorHAnsi"/>
          <w:color w:val="000000" w:themeColor="text1"/>
        </w:rPr>
      </w:pPr>
    </w:p>
    <w:p w14:paraId="13692556" w14:textId="77777777" w:rsidR="00F367CD" w:rsidRPr="00C07300" w:rsidRDefault="00F367CD" w:rsidP="00F367CD">
      <w:pPr>
        <w:spacing w:line="288" w:lineRule="auto"/>
        <w:jc w:val="right"/>
        <w:rPr>
          <w:rFonts w:asciiTheme="minorHAnsi" w:hAnsiTheme="minorHAnsi" w:cstheme="minorHAnsi"/>
          <w:b/>
          <w:bCs/>
          <w:color w:val="000000" w:themeColor="text1"/>
          <w:sz w:val="22"/>
          <w:szCs w:val="22"/>
        </w:rPr>
      </w:pPr>
      <w:r w:rsidRPr="00C07300">
        <w:rPr>
          <w:rFonts w:asciiTheme="minorHAnsi" w:hAnsiTheme="minorHAnsi" w:cstheme="minorHAnsi"/>
          <w:b/>
          <w:bCs/>
          <w:color w:val="000000" w:themeColor="text1"/>
          <w:sz w:val="22"/>
          <w:szCs w:val="22"/>
        </w:rPr>
        <w:t>D'autre part,</w:t>
      </w:r>
    </w:p>
    <w:p w14:paraId="2E2E3DDF" w14:textId="5961140D" w:rsidR="005E3261" w:rsidRDefault="005E3261" w:rsidP="005E3261">
      <w:pPr>
        <w:tabs>
          <w:tab w:val="left" w:pos="8222"/>
        </w:tabs>
        <w:ind w:right="-1"/>
        <w:rPr>
          <w:rFonts w:asciiTheme="minorHAnsi" w:hAnsiTheme="minorHAnsi" w:cstheme="minorHAnsi"/>
          <w:sz w:val="22"/>
          <w:szCs w:val="22"/>
        </w:rPr>
      </w:pPr>
    </w:p>
    <w:p w14:paraId="3E894B3D" w14:textId="1B141813" w:rsidR="005E3261" w:rsidRDefault="005E3261" w:rsidP="005E3261">
      <w:pPr>
        <w:tabs>
          <w:tab w:val="left" w:pos="5104"/>
        </w:tabs>
        <w:rPr>
          <w:rFonts w:asciiTheme="minorHAnsi" w:hAnsiTheme="minorHAnsi" w:cstheme="minorHAnsi"/>
          <w:sz w:val="22"/>
          <w:szCs w:val="22"/>
        </w:rPr>
      </w:pPr>
    </w:p>
    <w:p w14:paraId="6CEC638C" w14:textId="77777777" w:rsidR="00F367CD" w:rsidRPr="004D1294" w:rsidRDefault="00F367CD" w:rsidP="005E3261">
      <w:pPr>
        <w:tabs>
          <w:tab w:val="left" w:pos="5104"/>
        </w:tabs>
        <w:rPr>
          <w:rFonts w:asciiTheme="minorHAnsi" w:hAnsiTheme="minorHAnsi" w:cstheme="minorHAnsi"/>
          <w:sz w:val="22"/>
          <w:szCs w:val="22"/>
        </w:rPr>
      </w:pPr>
    </w:p>
    <w:p w14:paraId="3CF6A5F1" w14:textId="450D487C" w:rsidR="00096EC9" w:rsidRPr="00096EC9" w:rsidRDefault="00096EC9" w:rsidP="00096EC9">
      <w:pPr>
        <w:tabs>
          <w:tab w:val="left" w:pos="8222"/>
        </w:tabs>
        <w:ind w:right="-1"/>
        <w:rPr>
          <w:rFonts w:asciiTheme="minorHAnsi" w:hAnsiTheme="minorHAnsi" w:cstheme="minorHAnsi"/>
          <w:sz w:val="22"/>
          <w:szCs w:val="22"/>
        </w:rPr>
      </w:pPr>
      <w:r w:rsidRPr="00096EC9">
        <w:rPr>
          <w:rFonts w:asciiTheme="minorHAnsi" w:hAnsiTheme="minorHAnsi" w:cstheme="minorHAnsi"/>
          <w:sz w:val="22"/>
          <w:szCs w:val="22"/>
        </w:rPr>
        <w:t xml:space="preserve">La Direction </w:t>
      </w:r>
      <w:r>
        <w:rPr>
          <w:rFonts w:asciiTheme="minorHAnsi" w:hAnsiTheme="minorHAnsi" w:cstheme="minorHAnsi"/>
          <w:sz w:val="22"/>
          <w:szCs w:val="22"/>
        </w:rPr>
        <w:t xml:space="preserve">de la SAS SALAISONS CELTIQUES </w:t>
      </w:r>
      <w:r w:rsidRPr="00096EC9">
        <w:rPr>
          <w:rFonts w:asciiTheme="minorHAnsi" w:hAnsiTheme="minorHAnsi" w:cstheme="minorHAnsi"/>
          <w:sz w:val="22"/>
          <w:szCs w:val="22"/>
        </w:rPr>
        <w:t>et l</w:t>
      </w:r>
      <w:r w:rsidR="00FA6B9E">
        <w:rPr>
          <w:rFonts w:asciiTheme="minorHAnsi" w:hAnsiTheme="minorHAnsi" w:cstheme="minorHAnsi"/>
          <w:sz w:val="22"/>
          <w:szCs w:val="22"/>
        </w:rPr>
        <w:t>es i</w:t>
      </w:r>
      <w:r w:rsidRPr="00096EC9">
        <w:rPr>
          <w:rFonts w:asciiTheme="minorHAnsi" w:hAnsiTheme="minorHAnsi" w:cstheme="minorHAnsi"/>
          <w:sz w:val="22"/>
          <w:szCs w:val="22"/>
        </w:rPr>
        <w:t>nstance</w:t>
      </w:r>
      <w:r w:rsidR="00FA6B9E">
        <w:rPr>
          <w:rFonts w:asciiTheme="minorHAnsi" w:hAnsiTheme="minorHAnsi" w:cstheme="minorHAnsi"/>
          <w:sz w:val="22"/>
          <w:szCs w:val="22"/>
        </w:rPr>
        <w:t>s</w:t>
      </w:r>
      <w:r w:rsidRPr="00096EC9">
        <w:rPr>
          <w:rFonts w:asciiTheme="minorHAnsi" w:hAnsiTheme="minorHAnsi" w:cstheme="minorHAnsi"/>
          <w:sz w:val="22"/>
          <w:szCs w:val="22"/>
        </w:rPr>
        <w:t xml:space="preserve"> représentative</w:t>
      </w:r>
      <w:r w:rsidR="00FA6B9E">
        <w:rPr>
          <w:rFonts w:asciiTheme="minorHAnsi" w:hAnsiTheme="minorHAnsi" w:cstheme="minorHAnsi"/>
          <w:sz w:val="22"/>
          <w:szCs w:val="22"/>
        </w:rPr>
        <w:t>s</w:t>
      </w:r>
      <w:r w:rsidRPr="00096EC9">
        <w:rPr>
          <w:rFonts w:asciiTheme="minorHAnsi" w:hAnsiTheme="minorHAnsi" w:cstheme="minorHAnsi"/>
          <w:sz w:val="22"/>
          <w:szCs w:val="22"/>
        </w:rPr>
        <w:t xml:space="preserve"> du personnel sont sensibles à la situation des collaborateurs en fin de carrière, et dans ce cadre, ont souhaité réfléchir à doter l’entreprise d’un dispositif complémentaire concernant l'aménagement fin de carrière avec pour objectif de faciliter la transition entre l'activité et la retraite, en tenant compte des besoins et des souhaits des salariés et de l’employeur.</w:t>
      </w:r>
    </w:p>
    <w:p w14:paraId="5D48ED09" w14:textId="77777777" w:rsidR="00096EC9" w:rsidRPr="00096EC9" w:rsidRDefault="00096EC9" w:rsidP="00096EC9">
      <w:pPr>
        <w:tabs>
          <w:tab w:val="left" w:pos="8222"/>
        </w:tabs>
        <w:ind w:right="-1"/>
        <w:rPr>
          <w:rFonts w:asciiTheme="minorHAnsi" w:hAnsiTheme="minorHAnsi" w:cstheme="minorHAnsi"/>
          <w:sz w:val="22"/>
          <w:szCs w:val="22"/>
        </w:rPr>
      </w:pPr>
    </w:p>
    <w:p w14:paraId="51BA4DFB" w14:textId="77777777" w:rsidR="00096EC9" w:rsidRPr="00096EC9" w:rsidRDefault="00096EC9" w:rsidP="00096EC9">
      <w:pPr>
        <w:tabs>
          <w:tab w:val="left" w:pos="8222"/>
        </w:tabs>
        <w:ind w:right="-1"/>
        <w:rPr>
          <w:rFonts w:asciiTheme="minorHAnsi" w:hAnsiTheme="minorHAnsi" w:cstheme="minorHAnsi"/>
          <w:sz w:val="22"/>
          <w:szCs w:val="22"/>
        </w:rPr>
      </w:pPr>
      <w:r w:rsidRPr="00096EC9">
        <w:rPr>
          <w:rFonts w:asciiTheme="minorHAnsi" w:hAnsiTheme="minorHAnsi" w:cstheme="minorHAnsi"/>
          <w:sz w:val="22"/>
          <w:szCs w:val="22"/>
        </w:rPr>
        <w:t>Les parties signataires ont convenu de négocier un accord d’entreprise spécifique aux modalités d’aménagement de fin de carrière portant principalement sur la possibilité pour les salariés de transformer à leur demande leur allocation de départ en retraite en temps de repos/congés.</w:t>
      </w:r>
    </w:p>
    <w:p w14:paraId="734E7C9C" w14:textId="77777777" w:rsidR="00096EC9" w:rsidRPr="00096EC9" w:rsidRDefault="00096EC9" w:rsidP="00096EC9">
      <w:pPr>
        <w:tabs>
          <w:tab w:val="left" w:pos="8222"/>
        </w:tabs>
        <w:ind w:right="-1"/>
        <w:rPr>
          <w:rFonts w:asciiTheme="minorHAnsi" w:hAnsiTheme="minorHAnsi" w:cstheme="minorHAnsi"/>
          <w:sz w:val="22"/>
          <w:szCs w:val="22"/>
        </w:rPr>
      </w:pPr>
    </w:p>
    <w:p w14:paraId="250F5220" w14:textId="77777777" w:rsidR="00096EC9" w:rsidRPr="00096EC9" w:rsidRDefault="00096EC9" w:rsidP="00096EC9">
      <w:pPr>
        <w:tabs>
          <w:tab w:val="left" w:pos="8222"/>
        </w:tabs>
        <w:ind w:right="-1"/>
        <w:rPr>
          <w:rFonts w:asciiTheme="minorHAnsi" w:hAnsiTheme="minorHAnsi" w:cstheme="minorHAnsi"/>
          <w:sz w:val="22"/>
          <w:szCs w:val="22"/>
        </w:rPr>
      </w:pPr>
      <w:r w:rsidRPr="00096EC9">
        <w:rPr>
          <w:rFonts w:asciiTheme="minorHAnsi" w:hAnsiTheme="minorHAnsi" w:cstheme="minorHAnsi"/>
          <w:sz w:val="22"/>
          <w:szCs w:val="22"/>
        </w:rPr>
        <w:t>A cet effet, les parties se sont réunies afin de discuter des modalités de cet accord :</w:t>
      </w:r>
    </w:p>
    <w:p w14:paraId="57CE6D5D" w14:textId="55FDDB1F" w:rsidR="00096EC9" w:rsidRDefault="00096EC9" w:rsidP="00096EC9">
      <w:pPr>
        <w:pStyle w:val="Paragraphedeliste"/>
        <w:numPr>
          <w:ilvl w:val="0"/>
          <w:numId w:val="9"/>
        </w:numPr>
        <w:tabs>
          <w:tab w:val="left" w:pos="8222"/>
        </w:tabs>
        <w:ind w:right="-1"/>
        <w:rPr>
          <w:rFonts w:asciiTheme="minorHAnsi" w:hAnsiTheme="minorHAnsi" w:cstheme="minorHAnsi"/>
          <w:sz w:val="22"/>
          <w:szCs w:val="22"/>
        </w:rPr>
      </w:pPr>
      <w:r>
        <w:rPr>
          <w:rFonts w:asciiTheme="minorHAnsi" w:hAnsiTheme="minorHAnsi" w:cstheme="minorHAnsi"/>
          <w:sz w:val="22"/>
          <w:szCs w:val="22"/>
        </w:rPr>
        <w:lastRenderedPageBreak/>
        <w:t>Le 3 mars 2026</w:t>
      </w:r>
    </w:p>
    <w:p w14:paraId="5EEF39FA" w14:textId="3D4318D2" w:rsidR="00096EC9" w:rsidRDefault="00096EC9" w:rsidP="00096EC9">
      <w:pPr>
        <w:pStyle w:val="Paragraphedeliste"/>
        <w:numPr>
          <w:ilvl w:val="0"/>
          <w:numId w:val="9"/>
        </w:numPr>
        <w:tabs>
          <w:tab w:val="left" w:pos="8222"/>
        </w:tabs>
        <w:ind w:right="-1"/>
        <w:rPr>
          <w:rFonts w:asciiTheme="minorHAnsi" w:hAnsiTheme="minorHAnsi" w:cstheme="minorHAnsi"/>
          <w:sz w:val="22"/>
          <w:szCs w:val="22"/>
        </w:rPr>
      </w:pPr>
      <w:r>
        <w:rPr>
          <w:rFonts w:asciiTheme="minorHAnsi" w:hAnsiTheme="minorHAnsi" w:cstheme="minorHAnsi"/>
          <w:sz w:val="22"/>
          <w:szCs w:val="22"/>
        </w:rPr>
        <w:t xml:space="preserve">Le 20 mars 2026 </w:t>
      </w:r>
    </w:p>
    <w:p w14:paraId="17E2EF7E" w14:textId="68E7AE0B" w:rsidR="00096EC9" w:rsidRDefault="00096EC9" w:rsidP="00096EC9">
      <w:pPr>
        <w:pStyle w:val="Paragraphedeliste"/>
        <w:numPr>
          <w:ilvl w:val="0"/>
          <w:numId w:val="9"/>
        </w:numPr>
        <w:tabs>
          <w:tab w:val="left" w:pos="8222"/>
        </w:tabs>
        <w:ind w:right="-1"/>
        <w:rPr>
          <w:rFonts w:asciiTheme="minorHAnsi" w:hAnsiTheme="minorHAnsi" w:cstheme="minorHAnsi"/>
          <w:sz w:val="22"/>
          <w:szCs w:val="22"/>
        </w:rPr>
      </w:pPr>
      <w:r>
        <w:rPr>
          <w:rFonts w:asciiTheme="minorHAnsi" w:hAnsiTheme="minorHAnsi" w:cstheme="minorHAnsi"/>
          <w:sz w:val="22"/>
          <w:szCs w:val="22"/>
        </w:rPr>
        <w:t xml:space="preserve">Le 31 mars 2026 </w:t>
      </w:r>
    </w:p>
    <w:p w14:paraId="5496E2A9" w14:textId="77777777" w:rsidR="00096EC9" w:rsidRPr="00096EC9" w:rsidRDefault="00096EC9" w:rsidP="00096EC9">
      <w:pPr>
        <w:tabs>
          <w:tab w:val="left" w:pos="8222"/>
        </w:tabs>
        <w:ind w:right="-1"/>
        <w:rPr>
          <w:rFonts w:asciiTheme="minorHAnsi" w:hAnsiTheme="minorHAnsi" w:cstheme="minorHAnsi"/>
          <w:sz w:val="22"/>
          <w:szCs w:val="22"/>
        </w:rPr>
      </w:pPr>
    </w:p>
    <w:p w14:paraId="2053924B" w14:textId="683EBCB6" w:rsidR="005E3261" w:rsidRPr="005E3261" w:rsidRDefault="00C83546" w:rsidP="00C83546">
      <w:pPr>
        <w:tabs>
          <w:tab w:val="left" w:pos="8222"/>
        </w:tabs>
        <w:ind w:right="-1"/>
        <w:rPr>
          <w:rFonts w:asciiTheme="minorHAnsi" w:hAnsiTheme="minorHAnsi" w:cstheme="minorHAnsi"/>
          <w:sz w:val="22"/>
          <w:szCs w:val="22"/>
        </w:rPr>
      </w:pPr>
      <w:r w:rsidRPr="00C83546">
        <w:rPr>
          <w:rFonts w:asciiTheme="minorHAnsi" w:hAnsiTheme="minorHAnsi" w:cstheme="minorHAnsi"/>
          <w:sz w:val="22"/>
          <w:szCs w:val="22"/>
        </w:rPr>
        <w:t>Suite à ces discussions, il a été conclu ce qui suit :</w:t>
      </w:r>
      <w:r w:rsidRPr="00C83546">
        <w:rPr>
          <w:rFonts w:asciiTheme="minorHAnsi" w:hAnsiTheme="minorHAnsi" w:cstheme="minorHAnsi"/>
          <w:sz w:val="22"/>
          <w:szCs w:val="22"/>
        </w:rPr>
        <w:br w:type="page"/>
      </w:r>
      <w:r w:rsidR="005E3261">
        <w:rPr>
          <w:rFonts w:asciiTheme="minorHAnsi" w:hAnsiTheme="minorHAnsi" w:cstheme="minorHAnsi"/>
          <w:sz w:val="22"/>
          <w:szCs w:val="22"/>
        </w:rPr>
        <w:lastRenderedPageBreak/>
        <w:tab/>
      </w:r>
    </w:p>
    <w:p w14:paraId="66CCD4FB" w14:textId="61212985" w:rsidR="006E1227" w:rsidRPr="004D1294" w:rsidRDefault="006E1227" w:rsidP="009773C2">
      <w:pPr>
        <w:spacing w:after="160" w:line="259" w:lineRule="auto"/>
        <w:jc w:val="left"/>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511B9B43" w:rsidR="006E1227" w:rsidRDefault="00096EC9" w:rsidP="006E1227">
      <w:pPr>
        <w:rPr>
          <w:rFonts w:asciiTheme="minorHAnsi" w:hAnsiTheme="minorHAnsi" w:cstheme="minorHAnsi"/>
          <w:sz w:val="22"/>
          <w:szCs w:val="22"/>
        </w:rPr>
      </w:pPr>
      <w:r w:rsidRPr="00096EC9">
        <w:rPr>
          <w:rFonts w:asciiTheme="minorHAnsi" w:hAnsiTheme="minorHAnsi" w:cstheme="minorHAnsi"/>
          <w:sz w:val="22"/>
          <w:szCs w:val="22"/>
        </w:rPr>
        <w:t>Le présent accord s'applique à l'ensemble du personnel de la Société sous réserve de compter au moins 10 ans d'ancienneté dans la Société.</w:t>
      </w:r>
    </w:p>
    <w:p w14:paraId="46DBD62E" w14:textId="77777777" w:rsidR="00B67596" w:rsidRDefault="00B67596" w:rsidP="00B67596">
      <w:pPr>
        <w:rPr>
          <w:rFonts w:asciiTheme="minorHAnsi" w:hAnsiTheme="minorHAnsi" w:cstheme="minorHAnsi"/>
          <w:sz w:val="22"/>
          <w:szCs w:val="22"/>
        </w:rPr>
      </w:pPr>
    </w:p>
    <w:p w14:paraId="7AB46BEA" w14:textId="77777777"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137AD9D2">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19.3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" fillcolor="#f2f2f2 [3052]" strokecolor="windowText" strokeweight=".25pt">
                <v:textbo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v:textbox>
                <w10:wrap anchorx="margin"/>
              </v:rect>
            </w:pict>
          </mc:Fallback>
        </mc:AlternateContent>
      </w:r>
    </w:p>
    <w:p w14:paraId="769CDB9A" w14:textId="77777777" w:rsidR="00B67596" w:rsidRPr="004D1294" w:rsidRDefault="00B67596" w:rsidP="00B67596">
      <w:pPr>
        <w:rPr>
          <w:rFonts w:asciiTheme="minorHAnsi" w:hAnsiTheme="minorHAnsi" w:cstheme="minorHAnsi"/>
          <w:sz w:val="22"/>
          <w:szCs w:val="22"/>
        </w:rPr>
      </w:pPr>
    </w:p>
    <w:p w14:paraId="13C14EC9" w14:textId="77777777" w:rsidR="00506E13" w:rsidRDefault="00506E13" w:rsidP="00B67596">
      <w:pPr>
        <w:rPr>
          <w:rFonts w:asciiTheme="minorHAnsi" w:hAnsiTheme="minorHAnsi" w:cstheme="minorHAnsi"/>
          <w:b/>
          <w:sz w:val="22"/>
          <w:szCs w:val="22"/>
          <w:u w:val="single"/>
        </w:rPr>
      </w:pPr>
    </w:p>
    <w:p w14:paraId="5148B550" w14:textId="77777777" w:rsidR="00721AD4" w:rsidRDefault="00721AD4" w:rsidP="00B67596">
      <w:pPr>
        <w:rPr>
          <w:rFonts w:asciiTheme="minorHAnsi" w:hAnsiTheme="minorHAnsi" w:cstheme="minorHAnsi"/>
          <w:b/>
          <w:sz w:val="22"/>
          <w:szCs w:val="22"/>
          <w:u w:val="single"/>
        </w:rPr>
      </w:pPr>
    </w:p>
    <w:p w14:paraId="63A79FCC" w14:textId="77777777"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t>ARTICLE 1 – MONTANT DE L’INDEMNITE EN CAS DE DEPART A LA RETRAITE</w:t>
      </w:r>
    </w:p>
    <w:p w14:paraId="30AA48A6" w14:textId="77777777" w:rsidR="00096EC9" w:rsidRPr="00096EC9" w:rsidRDefault="00096EC9" w:rsidP="00096EC9">
      <w:pPr>
        <w:rPr>
          <w:rFonts w:asciiTheme="minorHAnsi" w:hAnsiTheme="minorHAnsi" w:cstheme="minorHAnsi"/>
          <w:b/>
          <w:sz w:val="22"/>
          <w:szCs w:val="22"/>
          <w:u w:val="single"/>
        </w:rPr>
      </w:pPr>
    </w:p>
    <w:p w14:paraId="0FB1E598"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Tout salarié en CDI cessant ses fonctions pour départ en retraite bénéficiera d'une indemnité de départ dont le montant est fixé dans la convention collective nationale de l'industrie de la salaison, charcuterie en gros et conserves de viandes du 29 mars 1972.</w:t>
      </w:r>
    </w:p>
    <w:p w14:paraId="36C1B12A" w14:textId="77777777" w:rsidR="00096EC9" w:rsidRPr="00096EC9" w:rsidRDefault="00096EC9" w:rsidP="00096EC9">
      <w:pPr>
        <w:rPr>
          <w:rFonts w:asciiTheme="minorHAnsi" w:hAnsiTheme="minorHAnsi" w:cstheme="minorHAnsi"/>
          <w:b/>
          <w:sz w:val="22"/>
          <w:szCs w:val="22"/>
          <w:u w:val="single"/>
        </w:rPr>
      </w:pPr>
    </w:p>
    <w:p w14:paraId="3FB673E5" w14:textId="77777777" w:rsidR="00096EC9" w:rsidRPr="00096EC9" w:rsidRDefault="00096EC9" w:rsidP="00096EC9">
      <w:pPr>
        <w:rPr>
          <w:rFonts w:asciiTheme="minorHAnsi" w:hAnsiTheme="minorHAnsi" w:cstheme="minorHAnsi"/>
          <w:b/>
          <w:sz w:val="22"/>
          <w:szCs w:val="22"/>
          <w:u w:val="single"/>
        </w:rPr>
      </w:pPr>
    </w:p>
    <w:p w14:paraId="5588F7A6" w14:textId="77777777"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t>ARTICLE 2 – POSSIBILITE DE TRANSFORMER UNE PARTIE DE L’INDEMNITE DE DEPART VOLONTAIRE EN TEMPS DE REPOS</w:t>
      </w:r>
    </w:p>
    <w:p w14:paraId="029184E2" w14:textId="77777777" w:rsidR="00096EC9" w:rsidRPr="00096EC9" w:rsidRDefault="00096EC9" w:rsidP="00096EC9">
      <w:pPr>
        <w:rPr>
          <w:rFonts w:asciiTheme="minorHAnsi" w:hAnsiTheme="minorHAnsi" w:cstheme="minorHAnsi"/>
          <w:b/>
          <w:sz w:val="22"/>
          <w:szCs w:val="22"/>
          <w:u w:val="single"/>
        </w:rPr>
      </w:pPr>
    </w:p>
    <w:p w14:paraId="23A382F5"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Les salariés peuvent opter pour l'octroi d’un temps de repos de fin de carrière en contrepartie d'une réduction de l'indemnité de départ volontaire à la retraite.</w:t>
      </w:r>
    </w:p>
    <w:p w14:paraId="52E3B4F7" w14:textId="77777777" w:rsidR="00096EC9" w:rsidRPr="00096EC9" w:rsidRDefault="00096EC9" w:rsidP="00096EC9">
      <w:pPr>
        <w:rPr>
          <w:rFonts w:asciiTheme="minorHAnsi" w:hAnsiTheme="minorHAnsi" w:cstheme="minorHAnsi"/>
          <w:sz w:val="22"/>
          <w:szCs w:val="22"/>
        </w:rPr>
      </w:pPr>
    </w:p>
    <w:p w14:paraId="04A24EE9"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Ce temps de repos de fin de carrière ne peut être pris qu'au cours de la dernière année précédant la date de départ à la retraite.</w:t>
      </w:r>
    </w:p>
    <w:p w14:paraId="61B9F8B0" w14:textId="77777777" w:rsidR="00096EC9" w:rsidRPr="00096EC9" w:rsidRDefault="00096EC9" w:rsidP="00096EC9">
      <w:pPr>
        <w:rPr>
          <w:rFonts w:asciiTheme="minorHAnsi" w:hAnsiTheme="minorHAnsi" w:cstheme="minorHAnsi"/>
          <w:sz w:val="22"/>
          <w:szCs w:val="22"/>
        </w:rPr>
      </w:pPr>
    </w:p>
    <w:p w14:paraId="3686730C" w14:textId="32D4404E"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Le salarié devra prendre ce temps de repos en 1 seule fois dans la limite de 6 mois avant la date effective de départ en retraite</w:t>
      </w:r>
      <w:r>
        <w:rPr>
          <w:rFonts w:asciiTheme="minorHAnsi" w:hAnsiTheme="minorHAnsi" w:cstheme="minorHAnsi"/>
          <w:sz w:val="22"/>
          <w:szCs w:val="22"/>
        </w:rPr>
        <w:t xml:space="preserve">. </w:t>
      </w:r>
    </w:p>
    <w:p w14:paraId="5EF8578B"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Ce temps de repos précèdera directement le départ réel des effectifs.</w:t>
      </w:r>
    </w:p>
    <w:p w14:paraId="78435492" w14:textId="77777777" w:rsidR="00096EC9" w:rsidRPr="00096EC9" w:rsidRDefault="00096EC9" w:rsidP="00096EC9">
      <w:pPr>
        <w:rPr>
          <w:rFonts w:asciiTheme="minorHAnsi" w:hAnsiTheme="minorHAnsi" w:cstheme="minorHAnsi"/>
          <w:sz w:val="22"/>
          <w:szCs w:val="22"/>
        </w:rPr>
      </w:pPr>
    </w:p>
    <w:p w14:paraId="4A106684"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L'indemnité versée au moment du départ en retraite ne peut être inférieure au montant de l'indemnité légale prévue à l'article D. 1237-1 du Code du travail.</w:t>
      </w:r>
    </w:p>
    <w:p w14:paraId="7239AAFE"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C’est pourquoi le temps maximum de repos susceptible d'être pris à ce titre, est déterminé pour chaque salarié par la différence entre l'indemnité de départ à la retraite prévue à l'article 47.3 de la convention collective nationale de l'industrie de la salaison, charcuterie en gros et conserves de viandes du 29 mars 1972 et le montant de l'indemnité légale prévue à l'article D. 1237-1 du Code du travail.</w:t>
      </w:r>
    </w:p>
    <w:p w14:paraId="2961D8B2" w14:textId="77777777" w:rsidR="00096EC9" w:rsidRPr="00096EC9" w:rsidRDefault="00096EC9" w:rsidP="00096EC9">
      <w:pPr>
        <w:rPr>
          <w:rFonts w:asciiTheme="minorHAnsi" w:hAnsiTheme="minorHAnsi" w:cstheme="minorHAnsi"/>
          <w:sz w:val="22"/>
          <w:szCs w:val="22"/>
        </w:rPr>
      </w:pPr>
    </w:p>
    <w:p w14:paraId="29C2F969"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 xml:space="preserve">Le temps de repos est déterminé en fonction du montant de l'indemnité et du taux horaire ou journalier du salarié, calculés à la date à laquelle il demande à bénéficier du présent dispositif. </w:t>
      </w:r>
    </w:p>
    <w:p w14:paraId="37E6F555"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Le calcul du salaire de référence prendra en compte le salaire de base ainsi que les primes fixes mensuelles telle que la prime d’ancienneté par exemple.</w:t>
      </w:r>
    </w:p>
    <w:p w14:paraId="325E7C98" w14:textId="77777777" w:rsidR="00096EC9" w:rsidRPr="00096EC9" w:rsidRDefault="00096EC9" w:rsidP="00096EC9">
      <w:pPr>
        <w:rPr>
          <w:rFonts w:asciiTheme="minorHAnsi" w:hAnsiTheme="minorHAnsi" w:cstheme="minorHAnsi"/>
          <w:sz w:val="22"/>
          <w:szCs w:val="22"/>
        </w:rPr>
      </w:pPr>
    </w:p>
    <w:p w14:paraId="6DDEAE54"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Le temps maximal de repos est exprimé en heures ou en jours selon le temps contractuel du collaborateur.</w:t>
      </w:r>
    </w:p>
    <w:p w14:paraId="12D2C7ED" w14:textId="77777777" w:rsidR="00096EC9" w:rsidRPr="00096EC9" w:rsidRDefault="00096EC9" w:rsidP="00096EC9">
      <w:pPr>
        <w:rPr>
          <w:rFonts w:asciiTheme="minorHAnsi" w:hAnsiTheme="minorHAnsi" w:cstheme="minorHAnsi"/>
          <w:sz w:val="22"/>
          <w:szCs w:val="22"/>
        </w:rPr>
      </w:pPr>
    </w:p>
    <w:p w14:paraId="3B4C88DE" w14:textId="77777777" w:rsidR="00096EC9" w:rsidRPr="00096EC9" w:rsidRDefault="00096EC9" w:rsidP="00096EC9">
      <w:pPr>
        <w:rPr>
          <w:rFonts w:asciiTheme="minorHAnsi" w:hAnsiTheme="minorHAnsi" w:cstheme="minorHAnsi"/>
          <w:i/>
          <w:iCs/>
          <w:sz w:val="22"/>
          <w:szCs w:val="22"/>
        </w:rPr>
      </w:pPr>
      <w:r w:rsidRPr="00096EC9">
        <w:rPr>
          <w:rFonts w:asciiTheme="minorHAnsi" w:hAnsiTheme="minorHAnsi" w:cstheme="minorHAnsi"/>
          <w:i/>
          <w:iCs/>
          <w:sz w:val="22"/>
          <w:szCs w:val="22"/>
        </w:rPr>
        <w:lastRenderedPageBreak/>
        <w:t>Exemple de calcul : Hypothèse d'une adhésion au dispositif le 1er janvier 2026 pour un salarié à temps complet ayant 25 ans d'ancienneté - salaire moyen pris en compte : 2 200 euros</w:t>
      </w:r>
    </w:p>
    <w:p w14:paraId="022B8837" w14:textId="650226A8" w:rsidR="00096EC9" w:rsidRPr="00096EC9" w:rsidRDefault="00096EC9" w:rsidP="00096EC9">
      <w:pPr>
        <w:pStyle w:val="Paragraphedeliste"/>
        <w:numPr>
          <w:ilvl w:val="0"/>
          <w:numId w:val="32"/>
        </w:numPr>
        <w:rPr>
          <w:rFonts w:asciiTheme="minorHAnsi" w:hAnsiTheme="minorHAnsi" w:cstheme="minorHAnsi"/>
          <w:i/>
          <w:iCs/>
          <w:sz w:val="22"/>
          <w:szCs w:val="22"/>
        </w:rPr>
      </w:pPr>
      <w:r w:rsidRPr="00096EC9">
        <w:rPr>
          <w:rFonts w:asciiTheme="minorHAnsi" w:hAnsiTheme="minorHAnsi" w:cstheme="minorHAnsi"/>
          <w:i/>
          <w:iCs/>
          <w:sz w:val="22"/>
          <w:szCs w:val="22"/>
        </w:rPr>
        <w:t>Indemnité conventionnelle de départ à la retraire égale à 2.5 mois soit 5 500.00 €</w:t>
      </w:r>
    </w:p>
    <w:p w14:paraId="5B15581B" w14:textId="5FDE5767" w:rsidR="00096EC9" w:rsidRPr="00096EC9" w:rsidRDefault="00096EC9" w:rsidP="00096EC9">
      <w:pPr>
        <w:pStyle w:val="Paragraphedeliste"/>
        <w:numPr>
          <w:ilvl w:val="0"/>
          <w:numId w:val="32"/>
        </w:numPr>
        <w:rPr>
          <w:rFonts w:asciiTheme="minorHAnsi" w:hAnsiTheme="minorHAnsi" w:cstheme="minorHAnsi"/>
          <w:i/>
          <w:iCs/>
          <w:sz w:val="22"/>
          <w:szCs w:val="22"/>
        </w:rPr>
      </w:pPr>
      <w:r w:rsidRPr="00096EC9">
        <w:rPr>
          <w:rFonts w:asciiTheme="minorHAnsi" w:hAnsiTheme="minorHAnsi" w:cstheme="minorHAnsi"/>
          <w:i/>
          <w:iCs/>
          <w:sz w:val="22"/>
          <w:szCs w:val="22"/>
        </w:rPr>
        <w:t>Indemnité légale de départ à la retraite égale à 1.5 mois soit 3 300 €</w:t>
      </w:r>
    </w:p>
    <w:p w14:paraId="5CE1F181" w14:textId="5AA16373" w:rsidR="00096EC9" w:rsidRPr="00096EC9" w:rsidRDefault="00096EC9" w:rsidP="00096EC9">
      <w:pPr>
        <w:pStyle w:val="Paragraphedeliste"/>
        <w:numPr>
          <w:ilvl w:val="0"/>
          <w:numId w:val="32"/>
        </w:numPr>
        <w:rPr>
          <w:rFonts w:asciiTheme="minorHAnsi" w:hAnsiTheme="minorHAnsi" w:cstheme="minorHAnsi"/>
          <w:i/>
          <w:iCs/>
          <w:sz w:val="22"/>
          <w:szCs w:val="22"/>
        </w:rPr>
      </w:pPr>
      <w:r w:rsidRPr="00096EC9">
        <w:rPr>
          <w:rFonts w:asciiTheme="minorHAnsi" w:hAnsiTheme="minorHAnsi" w:cstheme="minorHAnsi"/>
          <w:i/>
          <w:iCs/>
          <w:sz w:val="22"/>
          <w:szCs w:val="22"/>
        </w:rPr>
        <w:t>Taux horaire de référence : 2 200 € / 151,67 = 14,50 €</w:t>
      </w:r>
    </w:p>
    <w:p w14:paraId="62FACFB5" w14:textId="3373EB3C" w:rsidR="00096EC9" w:rsidRPr="00096EC9" w:rsidRDefault="00096EC9" w:rsidP="00096EC9">
      <w:pPr>
        <w:pStyle w:val="Paragraphedeliste"/>
        <w:numPr>
          <w:ilvl w:val="0"/>
          <w:numId w:val="32"/>
        </w:numPr>
        <w:rPr>
          <w:rFonts w:asciiTheme="minorHAnsi" w:hAnsiTheme="minorHAnsi" w:cstheme="minorHAnsi"/>
          <w:i/>
          <w:iCs/>
          <w:sz w:val="22"/>
          <w:szCs w:val="22"/>
        </w:rPr>
      </w:pPr>
      <w:r w:rsidRPr="00096EC9">
        <w:rPr>
          <w:rFonts w:asciiTheme="minorHAnsi" w:hAnsiTheme="minorHAnsi" w:cstheme="minorHAnsi"/>
          <w:i/>
          <w:iCs/>
          <w:sz w:val="22"/>
          <w:szCs w:val="22"/>
        </w:rPr>
        <w:t>Temps maximal de repos (5 500 – 3 300) / 14.50 = 151.72 heures, soit un temps de repos de 21.67 jours travaillés maximum (environ 1 mois) – pour une base de 7h de travail/jour</w:t>
      </w:r>
    </w:p>
    <w:p w14:paraId="4AFF3788" w14:textId="77777777" w:rsidR="00096EC9" w:rsidRPr="00096EC9" w:rsidRDefault="00096EC9" w:rsidP="00096EC9">
      <w:pPr>
        <w:rPr>
          <w:rFonts w:asciiTheme="minorHAnsi" w:hAnsiTheme="minorHAnsi" w:cstheme="minorHAnsi"/>
          <w:sz w:val="22"/>
          <w:szCs w:val="22"/>
        </w:rPr>
      </w:pPr>
    </w:p>
    <w:p w14:paraId="3C024202"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Lors de la cessation du contrat de travail pour cause de départ à la retraite, le calcul de l’indemnité de départ à la retraite sera effectué en prenant en compte le temps de repos de fin de carrière réellement pris.</w:t>
      </w:r>
    </w:p>
    <w:p w14:paraId="3DAB2C41" w14:textId="77777777" w:rsidR="00096EC9" w:rsidRPr="00096EC9" w:rsidRDefault="00096EC9" w:rsidP="00096EC9">
      <w:pPr>
        <w:rPr>
          <w:rFonts w:asciiTheme="minorHAnsi" w:hAnsiTheme="minorHAnsi" w:cstheme="minorHAnsi"/>
          <w:sz w:val="22"/>
          <w:szCs w:val="22"/>
        </w:rPr>
      </w:pPr>
    </w:p>
    <w:p w14:paraId="6ACD982C"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Pour cela, il conviendra :</w:t>
      </w:r>
    </w:p>
    <w:p w14:paraId="6C53B2AA" w14:textId="24476E82" w:rsidR="00096EC9" w:rsidRPr="00096EC9" w:rsidRDefault="00096EC9" w:rsidP="00096EC9">
      <w:pPr>
        <w:pStyle w:val="Paragraphedeliste"/>
        <w:numPr>
          <w:ilvl w:val="0"/>
          <w:numId w:val="34"/>
        </w:numPr>
        <w:rPr>
          <w:rFonts w:asciiTheme="minorHAnsi" w:hAnsiTheme="minorHAnsi" w:cstheme="minorHAnsi"/>
          <w:sz w:val="22"/>
          <w:szCs w:val="22"/>
        </w:rPr>
      </w:pPr>
      <w:r w:rsidRPr="00096EC9">
        <w:rPr>
          <w:rFonts w:asciiTheme="minorHAnsi" w:hAnsiTheme="minorHAnsi" w:cstheme="minorHAnsi"/>
          <w:sz w:val="22"/>
          <w:szCs w:val="22"/>
        </w:rPr>
        <w:t>D’identifier le temps de repos de fin de carrière qui a été pris,</w:t>
      </w:r>
    </w:p>
    <w:p w14:paraId="61FA0623" w14:textId="078D5857" w:rsidR="00096EC9" w:rsidRPr="00096EC9" w:rsidRDefault="00096EC9" w:rsidP="00096EC9">
      <w:pPr>
        <w:pStyle w:val="Paragraphedeliste"/>
        <w:numPr>
          <w:ilvl w:val="0"/>
          <w:numId w:val="34"/>
        </w:numPr>
        <w:rPr>
          <w:rFonts w:asciiTheme="minorHAnsi" w:hAnsiTheme="minorHAnsi" w:cstheme="minorHAnsi"/>
          <w:sz w:val="22"/>
          <w:szCs w:val="22"/>
        </w:rPr>
      </w:pPr>
      <w:r w:rsidRPr="00096EC9">
        <w:rPr>
          <w:rFonts w:asciiTheme="minorHAnsi" w:hAnsiTheme="minorHAnsi" w:cstheme="minorHAnsi"/>
          <w:sz w:val="22"/>
          <w:szCs w:val="22"/>
        </w:rPr>
        <w:t>De valoriser les sommes versées dans le cadre du maintien de salaire lors de leur prise</w:t>
      </w:r>
    </w:p>
    <w:p w14:paraId="4FCA5996" w14:textId="77777777" w:rsidR="00096EC9" w:rsidRPr="00096EC9" w:rsidRDefault="00096EC9" w:rsidP="00096EC9">
      <w:pPr>
        <w:rPr>
          <w:rFonts w:asciiTheme="minorHAnsi" w:hAnsiTheme="minorHAnsi" w:cstheme="minorHAnsi"/>
          <w:sz w:val="22"/>
          <w:szCs w:val="22"/>
        </w:rPr>
      </w:pPr>
    </w:p>
    <w:p w14:paraId="20DBA669" w14:textId="77777777" w:rsidR="00096EC9" w:rsidRPr="00096EC9" w:rsidRDefault="00096EC9" w:rsidP="00096EC9">
      <w:pPr>
        <w:rPr>
          <w:rFonts w:asciiTheme="minorHAnsi" w:hAnsiTheme="minorHAnsi" w:cstheme="minorHAnsi"/>
          <w:i/>
          <w:iCs/>
          <w:sz w:val="22"/>
          <w:szCs w:val="22"/>
        </w:rPr>
      </w:pPr>
      <w:r w:rsidRPr="00096EC9">
        <w:rPr>
          <w:rFonts w:asciiTheme="minorHAnsi" w:hAnsiTheme="minorHAnsi" w:cstheme="minorHAnsi"/>
          <w:i/>
          <w:iCs/>
          <w:sz w:val="22"/>
          <w:szCs w:val="22"/>
        </w:rPr>
        <w:t>Suite exemple de calcul : Hypothèse où le salarié a pris 0.5 mois de temps de repos - salaire moyen pris en compte : 2 200 euros</w:t>
      </w:r>
    </w:p>
    <w:p w14:paraId="258BD899" w14:textId="7ABED143" w:rsidR="00096EC9" w:rsidRPr="00096EC9" w:rsidRDefault="00096EC9" w:rsidP="00096EC9">
      <w:pPr>
        <w:pStyle w:val="Paragraphedeliste"/>
        <w:numPr>
          <w:ilvl w:val="0"/>
          <w:numId w:val="36"/>
        </w:numPr>
        <w:rPr>
          <w:rFonts w:asciiTheme="minorHAnsi" w:hAnsiTheme="minorHAnsi" w:cstheme="minorHAnsi"/>
          <w:i/>
          <w:iCs/>
          <w:sz w:val="22"/>
          <w:szCs w:val="22"/>
        </w:rPr>
      </w:pPr>
      <w:r w:rsidRPr="00096EC9">
        <w:rPr>
          <w:rFonts w:asciiTheme="minorHAnsi" w:hAnsiTheme="minorHAnsi" w:cstheme="minorHAnsi"/>
          <w:i/>
          <w:iCs/>
          <w:sz w:val="22"/>
          <w:szCs w:val="22"/>
        </w:rPr>
        <w:t>Temps de repos pris = 11 jours travaillés, soit 0.5 mois</w:t>
      </w:r>
    </w:p>
    <w:p w14:paraId="01011FE1" w14:textId="64BB00F5" w:rsidR="00096EC9" w:rsidRPr="00096EC9" w:rsidRDefault="00096EC9" w:rsidP="00096EC9">
      <w:pPr>
        <w:pStyle w:val="Paragraphedeliste"/>
        <w:numPr>
          <w:ilvl w:val="0"/>
          <w:numId w:val="36"/>
        </w:numPr>
        <w:rPr>
          <w:rFonts w:asciiTheme="minorHAnsi" w:hAnsiTheme="minorHAnsi" w:cstheme="minorHAnsi"/>
          <w:i/>
          <w:iCs/>
          <w:sz w:val="22"/>
          <w:szCs w:val="22"/>
        </w:rPr>
      </w:pPr>
      <w:r w:rsidRPr="00096EC9">
        <w:rPr>
          <w:rFonts w:asciiTheme="minorHAnsi" w:hAnsiTheme="minorHAnsi" w:cstheme="minorHAnsi"/>
          <w:i/>
          <w:iCs/>
          <w:sz w:val="22"/>
          <w:szCs w:val="22"/>
        </w:rPr>
        <w:t>Salaire versé dans le cadre du temps de repos : 2 200 x 0.5 mois = 1 100€</w:t>
      </w:r>
    </w:p>
    <w:p w14:paraId="2330BA5B" w14:textId="598C2B3B" w:rsidR="00096EC9" w:rsidRPr="00096EC9" w:rsidRDefault="00096EC9" w:rsidP="00096EC9">
      <w:pPr>
        <w:pStyle w:val="Paragraphedeliste"/>
        <w:numPr>
          <w:ilvl w:val="0"/>
          <w:numId w:val="36"/>
        </w:numPr>
        <w:rPr>
          <w:rFonts w:asciiTheme="minorHAnsi" w:hAnsiTheme="minorHAnsi" w:cstheme="minorHAnsi"/>
          <w:i/>
          <w:iCs/>
          <w:sz w:val="22"/>
          <w:szCs w:val="22"/>
        </w:rPr>
      </w:pPr>
      <w:r w:rsidRPr="00096EC9">
        <w:rPr>
          <w:rFonts w:asciiTheme="minorHAnsi" w:hAnsiTheme="minorHAnsi" w:cstheme="minorHAnsi"/>
          <w:i/>
          <w:iCs/>
          <w:sz w:val="22"/>
          <w:szCs w:val="22"/>
        </w:rPr>
        <w:t>Indemnité de départ à la retraite à verser = Indemnité conventionnelle – Sommes perçues au titre du repos = 5 500 € -1 100€ = 4 400€</w:t>
      </w:r>
    </w:p>
    <w:p w14:paraId="1F69F0B4" w14:textId="77777777" w:rsidR="00096EC9" w:rsidRPr="00096EC9" w:rsidRDefault="00096EC9" w:rsidP="00096EC9">
      <w:pPr>
        <w:rPr>
          <w:rFonts w:asciiTheme="minorHAnsi" w:hAnsiTheme="minorHAnsi" w:cstheme="minorHAnsi"/>
          <w:b/>
          <w:sz w:val="22"/>
          <w:szCs w:val="22"/>
          <w:u w:val="single"/>
        </w:rPr>
      </w:pPr>
    </w:p>
    <w:p w14:paraId="3E43FED9" w14:textId="77777777" w:rsidR="00096EC9" w:rsidRPr="00096EC9" w:rsidRDefault="00096EC9" w:rsidP="00096EC9">
      <w:pPr>
        <w:rPr>
          <w:rFonts w:asciiTheme="minorHAnsi" w:hAnsiTheme="minorHAnsi" w:cstheme="minorHAnsi"/>
          <w:b/>
          <w:sz w:val="22"/>
          <w:szCs w:val="22"/>
          <w:u w:val="single"/>
        </w:rPr>
      </w:pPr>
    </w:p>
    <w:p w14:paraId="519497AC" w14:textId="77777777"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t>ARTICLE 3 – MODALITES DE MISE EN PLACE</w:t>
      </w:r>
    </w:p>
    <w:p w14:paraId="4C8B728E" w14:textId="77777777" w:rsidR="00096EC9" w:rsidRPr="00096EC9" w:rsidRDefault="00096EC9" w:rsidP="00096EC9">
      <w:pPr>
        <w:rPr>
          <w:rFonts w:asciiTheme="minorHAnsi" w:hAnsiTheme="minorHAnsi" w:cstheme="minorHAnsi"/>
          <w:b/>
          <w:sz w:val="22"/>
          <w:szCs w:val="22"/>
          <w:u w:val="single"/>
        </w:rPr>
      </w:pPr>
    </w:p>
    <w:p w14:paraId="1CB69FF5" w14:textId="7ED3744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 xml:space="preserve">La demande d'utilisation de ce dispositif devra être faite auprès de l'employeur au moins six mois avant la date effective de la prise du temps de repos. En cas de situation exceptionnelle, l’employeur </w:t>
      </w:r>
      <w:r>
        <w:rPr>
          <w:rFonts w:asciiTheme="minorHAnsi" w:hAnsiTheme="minorHAnsi" w:cstheme="minorHAnsi"/>
          <w:sz w:val="22"/>
          <w:szCs w:val="22"/>
        </w:rPr>
        <w:t>a</w:t>
      </w:r>
      <w:r w:rsidRPr="00096EC9">
        <w:rPr>
          <w:rFonts w:asciiTheme="minorHAnsi" w:hAnsiTheme="minorHAnsi" w:cstheme="minorHAnsi"/>
          <w:sz w:val="22"/>
          <w:szCs w:val="22"/>
        </w:rPr>
        <w:t xml:space="preserve"> la possibilité de déroger à ce délai.</w:t>
      </w:r>
    </w:p>
    <w:p w14:paraId="252342D6" w14:textId="07BF7D83"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 xml:space="preserve">Suite à cette demande, l’employeur étudiera le dossier et disposera d’un délai maximum d’un mois pour donner sa décision motivée et pour définir les dispositions d’application du dispositif en lien avec la situation du </w:t>
      </w:r>
      <w:r w:rsidRPr="00DF0A50">
        <w:rPr>
          <w:rFonts w:asciiTheme="minorHAnsi" w:hAnsiTheme="minorHAnsi" w:cstheme="minorHAnsi"/>
          <w:sz w:val="22"/>
          <w:szCs w:val="22"/>
        </w:rPr>
        <w:t>collaborateur. L’absence de réponse dans le délai d’un mois vaut refus.</w:t>
      </w:r>
      <w:r>
        <w:rPr>
          <w:rFonts w:asciiTheme="minorHAnsi" w:hAnsiTheme="minorHAnsi" w:cstheme="minorHAnsi"/>
          <w:sz w:val="22"/>
          <w:szCs w:val="22"/>
        </w:rPr>
        <w:t xml:space="preserve"> </w:t>
      </w:r>
    </w:p>
    <w:p w14:paraId="54C7D47F" w14:textId="77777777" w:rsidR="00096EC9" w:rsidRPr="00096EC9" w:rsidRDefault="00096EC9" w:rsidP="00096EC9">
      <w:pPr>
        <w:rPr>
          <w:rFonts w:asciiTheme="minorHAnsi" w:hAnsiTheme="minorHAnsi" w:cstheme="minorHAnsi"/>
          <w:sz w:val="22"/>
          <w:szCs w:val="22"/>
        </w:rPr>
      </w:pPr>
    </w:p>
    <w:p w14:paraId="112FF44A" w14:textId="77777777" w:rsidR="00096EC9" w:rsidRPr="00096EC9" w:rsidRDefault="00096EC9" w:rsidP="00096EC9">
      <w:pPr>
        <w:rPr>
          <w:rFonts w:asciiTheme="minorHAnsi" w:hAnsiTheme="minorHAnsi" w:cstheme="minorHAnsi"/>
          <w:sz w:val="22"/>
          <w:szCs w:val="22"/>
        </w:rPr>
      </w:pPr>
      <w:r w:rsidRPr="00096EC9">
        <w:rPr>
          <w:rFonts w:asciiTheme="minorHAnsi" w:hAnsiTheme="minorHAnsi" w:cstheme="minorHAnsi"/>
          <w:sz w:val="22"/>
          <w:szCs w:val="22"/>
        </w:rPr>
        <w:t>L'adhésion au dispositif fera l’objet d’un accord écrit et signé par l'employeur et le salarié fixant les points suivants :</w:t>
      </w:r>
    </w:p>
    <w:p w14:paraId="77BB80CA" w14:textId="77777777" w:rsidR="00096EC9" w:rsidRPr="00096EC9" w:rsidRDefault="00096EC9" w:rsidP="00096EC9">
      <w:pPr>
        <w:rPr>
          <w:rFonts w:asciiTheme="minorHAnsi" w:hAnsiTheme="minorHAnsi" w:cstheme="minorHAnsi"/>
          <w:sz w:val="22"/>
          <w:szCs w:val="22"/>
        </w:rPr>
      </w:pPr>
    </w:p>
    <w:p w14:paraId="6F48B147" w14:textId="0F94EE6A" w:rsidR="00096EC9" w:rsidRPr="00096EC9" w:rsidRDefault="00096EC9" w:rsidP="00096EC9">
      <w:pPr>
        <w:pStyle w:val="Paragraphedeliste"/>
        <w:numPr>
          <w:ilvl w:val="1"/>
          <w:numId w:val="39"/>
        </w:numPr>
        <w:rPr>
          <w:rFonts w:asciiTheme="minorHAnsi" w:hAnsiTheme="minorHAnsi" w:cstheme="minorHAnsi"/>
          <w:sz w:val="22"/>
          <w:szCs w:val="22"/>
        </w:rPr>
      </w:pPr>
      <w:r w:rsidRPr="00096EC9">
        <w:rPr>
          <w:rFonts w:asciiTheme="minorHAnsi" w:hAnsiTheme="minorHAnsi" w:cstheme="minorHAnsi"/>
          <w:sz w:val="22"/>
          <w:szCs w:val="22"/>
        </w:rPr>
        <w:t>Les montants pris en compte pour l’indemnité conventionnelle de départ à la retraite et l'indemnité légale de départ à la retraite</w:t>
      </w:r>
    </w:p>
    <w:p w14:paraId="52C5E036" w14:textId="24FCB358" w:rsidR="00096EC9" w:rsidRPr="00096EC9" w:rsidRDefault="00096EC9" w:rsidP="00096EC9">
      <w:pPr>
        <w:pStyle w:val="Paragraphedeliste"/>
        <w:numPr>
          <w:ilvl w:val="1"/>
          <w:numId w:val="39"/>
        </w:numPr>
        <w:rPr>
          <w:rFonts w:asciiTheme="minorHAnsi" w:hAnsiTheme="minorHAnsi" w:cstheme="minorHAnsi"/>
          <w:sz w:val="22"/>
          <w:szCs w:val="22"/>
        </w:rPr>
      </w:pPr>
      <w:r w:rsidRPr="00096EC9">
        <w:rPr>
          <w:rFonts w:asciiTheme="minorHAnsi" w:hAnsiTheme="minorHAnsi" w:cstheme="minorHAnsi"/>
          <w:sz w:val="22"/>
          <w:szCs w:val="22"/>
        </w:rPr>
        <w:t xml:space="preserve">Le montant du taux horaire ou journalier de référence </w:t>
      </w:r>
    </w:p>
    <w:p w14:paraId="0C37555B" w14:textId="70D4C7C3" w:rsidR="00096EC9" w:rsidRPr="00096EC9" w:rsidRDefault="00096EC9" w:rsidP="00096EC9">
      <w:pPr>
        <w:pStyle w:val="Paragraphedeliste"/>
        <w:numPr>
          <w:ilvl w:val="1"/>
          <w:numId w:val="39"/>
        </w:numPr>
        <w:rPr>
          <w:rFonts w:asciiTheme="minorHAnsi" w:hAnsiTheme="minorHAnsi" w:cstheme="minorHAnsi"/>
          <w:sz w:val="22"/>
          <w:szCs w:val="22"/>
        </w:rPr>
      </w:pPr>
      <w:r w:rsidRPr="00096EC9">
        <w:rPr>
          <w:rFonts w:asciiTheme="minorHAnsi" w:hAnsiTheme="minorHAnsi" w:cstheme="minorHAnsi"/>
          <w:sz w:val="22"/>
          <w:szCs w:val="22"/>
        </w:rPr>
        <w:t>Le temps de repos maximal pouvant être pris, exprimé en heures, en jours, en semaine ou en mois</w:t>
      </w:r>
    </w:p>
    <w:p w14:paraId="41D24073" w14:textId="3B704B76" w:rsidR="00096EC9" w:rsidRPr="00096EC9" w:rsidRDefault="00096EC9" w:rsidP="00096EC9">
      <w:pPr>
        <w:pStyle w:val="Paragraphedeliste"/>
        <w:numPr>
          <w:ilvl w:val="1"/>
          <w:numId w:val="39"/>
        </w:numPr>
        <w:rPr>
          <w:rFonts w:asciiTheme="minorHAnsi" w:hAnsiTheme="minorHAnsi" w:cstheme="minorHAnsi"/>
          <w:sz w:val="22"/>
          <w:szCs w:val="22"/>
        </w:rPr>
      </w:pPr>
      <w:r w:rsidRPr="00096EC9">
        <w:rPr>
          <w:rFonts w:asciiTheme="minorHAnsi" w:hAnsiTheme="minorHAnsi" w:cstheme="minorHAnsi"/>
          <w:sz w:val="22"/>
          <w:szCs w:val="22"/>
        </w:rPr>
        <w:t>Le temps de repos pris ainsi que les dates de prises</w:t>
      </w:r>
    </w:p>
    <w:p w14:paraId="39FF650D" w14:textId="061867FE" w:rsidR="00096EC9" w:rsidRDefault="00096EC9" w:rsidP="00096EC9">
      <w:pPr>
        <w:pStyle w:val="Paragraphedeliste"/>
        <w:numPr>
          <w:ilvl w:val="1"/>
          <w:numId w:val="39"/>
        </w:numPr>
        <w:rPr>
          <w:rFonts w:asciiTheme="minorHAnsi" w:hAnsiTheme="minorHAnsi" w:cstheme="minorHAnsi"/>
          <w:sz w:val="22"/>
          <w:szCs w:val="22"/>
        </w:rPr>
      </w:pPr>
      <w:r w:rsidRPr="00096EC9">
        <w:rPr>
          <w:rFonts w:asciiTheme="minorHAnsi" w:hAnsiTheme="minorHAnsi" w:cstheme="minorHAnsi"/>
          <w:sz w:val="22"/>
          <w:szCs w:val="22"/>
        </w:rPr>
        <w:t>L'autorisation donnée à l'employeur de régulariser le montant des rémunérations maintenues en cas de rupture du contrat de travail autre que le départ volontaire à la retraite, y compris par compensation avec les sommes dues à l'occasion de ladite rupture du contrat de travail.</w:t>
      </w:r>
    </w:p>
    <w:p w14:paraId="0EDC4679" w14:textId="77777777" w:rsidR="0090663B" w:rsidRPr="00096EC9" w:rsidRDefault="0090663B" w:rsidP="0090663B">
      <w:pPr>
        <w:pStyle w:val="Paragraphedeliste"/>
        <w:rPr>
          <w:rFonts w:asciiTheme="minorHAnsi" w:hAnsiTheme="minorHAnsi" w:cstheme="minorHAnsi"/>
          <w:sz w:val="22"/>
          <w:szCs w:val="22"/>
        </w:rPr>
      </w:pPr>
    </w:p>
    <w:p w14:paraId="15D4856F" w14:textId="77777777" w:rsidR="00096EC9" w:rsidRPr="00096EC9" w:rsidRDefault="00096EC9" w:rsidP="00096EC9">
      <w:pPr>
        <w:rPr>
          <w:rFonts w:asciiTheme="minorHAnsi" w:hAnsiTheme="minorHAnsi" w:cstheme="minorHAnsi"/>
          <w:sz w:val="22"/>
          <w:szCs w:val="22"/>
        </w:rPr>
      </w:pPr>
    </w:p>
    <w:p w14:paraId="150FA168" w14:textId="77777777" w:rsidR="00096EC9" w:rsidRPr="00096EC9" w:rsidRDefault="00096EC9" w:rsidP="00096EC9">
      <w:pPr>
        <w:rPr>
          <w:rFonts w:asciiTheme="minorHAnsi" w:hAnsiTheme="minorHAnsi" w:cstheme="minorHAnsi"/>
          <w:sz w:val="22"/>
          <w:szCs w:val="22"/>
        </w:rPr>
      </w:pPr>
    </w:p>
    <w:p w14:paraId="5D6914B4" w14:textId="4219D62D"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lastRenderedPageBreak/>
        <w:t>ARTICLE 4 – SITUATIONS PARTICULIERES</w:t>
      </w:r>
    </w:p>
    <w:p w14:paraId="234C1702" w14:textId="77777777" w:rsidR="00096EC9" w:rsidRPr="0090663B" w:rsidRDefault="00096EC9" w:rsidP="00096EC9">
      <w:pPr>
        <w:rPr>
          <w:rFonts w:asciiTheme="minorHAnsi" w:hAnsiTheme="minorHAnsi" w:cstheme="minorHAnsi"/>
          <w:i/>
          <w:iCs/>
          <w:sz w:val="22"/>
          <w:szCs w:val="22"/>
          <w:u w:val="single"/>
        </w:rPr>
      </w:pPr>
      <w:r w:rsidRPr="0090663B">
        <w:rPr>
          <w:rFonts w:asciiTheme="minorHAnsi" w:hAnsiTheme="minorHAnsi" w:cstheme="minorHAnsi"/>
          <w:i/>
          <w:iCs/>
          <w:sz w:val="22"/>
          <w:szCs w:val="22"/>
          <w:u w:val="single"/>
        </w:rPr>
        <w:t>Article 4.1 : En cas de rupture du contrat de travail autre que le départ volontaire à la retraite</w:t>
      </w:r>
    </w:p>
    <w:p w14:paraId="391B647F" w14:textId="77777777" w:rsidR="00096EC9" w:rsidRPr="0090663B" w:rsidRDefault="00096EC9" w:rsidP="00096EC9">
      <w:pPr>
        <w:rPr>
          <w:rFonts w:asciiTheme="minorHAnsi" w:hAnsiTheme="minorHAnsi" w:cstheme="minorHAnsi"/>
          <w:sz w:val="22"/>
          <w:szCs w:val="22"/>
        </w:rPr>
      </w:pPr>
    </w:p>
    <w:p w14:paraId="588BD725" w14:textId="743A5390"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En cas de rupture du contrat de travail pour un motif autre que le départ volontaire à la retraite (notamment en cas d'inaptitude), le montant de la rémunération maintenue correspondant au temps de repos de fin de carrière déjà pris fera l'objet d'une régularisation y compris par compensation avec les sommes dues à l'occasion de ladite rupture du contrat de travail.</w:t>
      </w:r>
    </w:p>
    <w:p w14:paraId="07C97CD6" w14:textId="77777777" w:rsidR="00096EC9" w:rsidRPr="0090663B" w:rsidRDefault="00096EC9" w:rsidP="00096EC9">
      <w:pPr>
        <w:rPr>
          <w:rFonts w:asciiTheme="minorHAnsi" w:hAnsiTheme="minorHAnsi" w:cstheme="minorHAnsi"/>
          <w:sz w:val="22"/>
          <w:szCs w:val="22"/>
        </w:rPr>
      </w:pPr>
    </w:p>
    <w:p w14:paraId="03D06670" w14:textId="7CA4A5A2" w:rsidR="00096EC9" w:rsidRPr="0090663B" w:rsidRDefault="00096EC9" w:rsidP="00096EC9">
      <w:pPr>
        <w:rPr>
          <w:rFonts w:asciiTheme="minorHAnsi" w:hAnsiTheme="minorHAnsi" w:cstheme="minorHAnsi"/>
          <w:i/>
          <w:iCs/>
          <w:sz w:val="22"/>
          <w:szCs w:val="22"/>
          <w:u w:val="single"/>
        </w:rPr>
      </w:pPr>
      <w:r w:rsidRPr="0090663B">
        <w:rPr>
          <w:rFonts w:asciiTheme="minorHAnsi" w:hAnsiTheme="minorHAnsi" w:cstheme="minorHAnsi"/>
          <w:i/>
          <w:iCs/>
          <w:sz w:val="22"/>
          <w:szCs w:val="22"/>
          <w:u w:val="single"/>
        </w:rPr>
        <w:t>Article 4.2 : En cas de suspension du contrat de travail</w:t>
      </w:r>
    </w:p>
    <w:p w14:paraId="6CF693AD"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 xml:space="preserve">Si le salarié est dans l’incapacité de prendre son repos de fin de carrière programmé en raison notamment d'une suspension du contrat de travail pour raison de santé, ce repos est reporté à une date ultérieure. </w:t>
      </w:r>
    </w:p>
    <w:p w14:paraId="4A8C4E81" w14:textId="77777777" w:rsidR="00096EC9" w:rsidRPr="0090663B" w:rsidRDefault="00096EC9" w:rsidP="00096EC9">
      <w:pPr>
        <w:rPr>
          <w:rFonts w:asciiTheme="minorHAnsi" w:hAnsiTheme="minorHAnsi" w:cstheme="minorHAnsi"/>
          <w:sz w:val="22"/>
          <w:szCs w:val="22"/>
        </w:rPr>
      </w:pPr>
    </w:p>
    <w:p w14:paraId="03AC920B"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En cas d’impossibilité de prise de ce repos, le temps non pris sera réintégré dans l'allocation de départ à la retraite à verser.</w:t>
      </w:r>
    </w:p>
    <w:p w14:paraId="0E6B680C" w14:textId="77777777" w:rsidR="00096EC9" w:rsidRPr="0090663B" w:rsidRDefault="00096EC9" w:rsidP="00096EC9">
      <w:pPr>
        <w:rPr>
          <w:rFonts w:asciiTheme="minorHAnsi" w:hAnsiTheme="minorHAnsi" w:cstheme="minorHAnsi"/>
          <w:sz w:val="22"/>
          <w:szCs w:val="22"/>
        </w:rPr>
      </w:pPr>
    </w:p>
    <w:p w14:paraId="498342BD"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Ce temps de repos est assimilé à du temps de travail effectif pour :</w:t>
      </w:r>
    </w:p>
    <w:p w14:paraId="4BA43735"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w:t>
      </w:r>
      <w:r w:rsidRPr="0090663B">
        <w:rPr>
          <w:rFonts w:asciiTheme="minorHAnsi" w:hAnsiTheme="minorHAnsi" w:cstheme="minorHAnsi"/>
          <w:sz w:val="22"/>
          <w:szCs w:val="22"/>
        </w:rPr>
        <w:tab/>
        <w:t>Le décompte de l'ancienneté ;</w:t>
      </w:r>
    </w:p>
    <w:p w14:paraId="75E6D154" w14:textId="74EB10BF"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w:t>
      </w:r>
      <w:r w:rsidRPr="0090663B">
        <w:rPr>
          <w:rFonts w:asciiTheme="minorHAnsi" w:hAnsiTheme="minorHAnsi" w:cstheme="minorHAnsi"/>
          <w:sz w:val="22"/>
          <w:szCs w:val="22"/>
        </w:rPr>
        <w:tab/>
        <w:t>Le calcul de la durée des congés payés ;</w:t>
      </w:r>
    </w:p>
    <w:p w14:paraId="32F984FE" w14:textId="77777777" w:rsidR="00096EC9" w:rsidRPr="0090663B" w:rsidRDefault="00096EC9" w:rsidP="00096EC9">
      <w:pPr>
        <w:rPr>
          <w:rFonts w:asciiTheme="minorHAnsi" w:hAnsiTheme="minorHAnsi" w:cstheme="minorHAnsi"/>
          <w:sz w:val="22"/>
          <w:szCs w:val="22"/>
        </w:rPr>
      </w:pPr>
    </w:p>
    <w:p w14:paraId="296FD952" w14:textId="77777777" w:rsidR="00096EC9" w:rsidRPr="00096EC9" w:rsidRDefault="00096EC9" w:rsidP="00096EC9">
      <w:pPr>
        <w:rPr>
          <w:rFonts w:asciiTheme="minorHAnsi" w:hAnsiTheme="minorHAnsi" w:cstheme="minorHAnsi"/>
          <w:b/>
          <w:sz w:val="22"/>
          <w:szCs w:val="22"/>
          <w:u w:val="single"/>
        </w:rPr>
      </w:pPr>
    </w:p>
    <w:p w14:paraId="42F0D87C" w14:textId="77777777"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t>ARTICLE 5 – APPLICATION DE L’ACCORD</w:t>
      </w:r>
    </w:p>
    <w:p w14:paraId="2CADE1A4" w14:textId="77777777" w:rsidR="00096EC9" w:rsidRPr="00096EC9" w:rsidRDefault="00096EC9" w:rsidP="00096EC9">
      <w:pPr>
        <w:rPr>
          <w:rFonts w:asciiTheme="minorHAnsi" w:hAnsiTheme="minorHAnsi" w:cstheme="minorHAnsi"/>
          <w:b/>
          <w:sz w:val="22"/>
          <w:szCs w:val="22"/>
          <w:u w:val="single"/>
        </w:rPr>
      </w:pPr>
    </w:p>
    <w:p w14:paraId="25B62D31" w14:textId="1850609E"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 xml:space="preserve">L’Accord prend effet le </w:t>
      </w:r>
      <w:r w:rsidR="0090663B">
        <w:rPr>
          <w:rFonts w:asciiTheme="minorHAnsi" w:hAnsiTheme="minorHAnsi" w:cstheme="minorHAnsi"/>
          <w:sz w:val="22"/>
          <w:szCs w:val="22"/>
        </w:rPr>
        <w:t>1</w:t>
      </w:r>
      <w:r w:rsidR="0090663B" w:rsidRPr="0090663B">
        <w:rPr>
          <w:rFonts w:asciiTheme="minorHAnsi" w:hAnsiTheme="minorHAnsi" w:cstheme="minorHAnsi"/>
          <w:sz w:val="22"/>
          <w:szCs w:val="22"/>
          <w:vertAlign w:val="superscript"/>
        </w:rPr>
        <w:t>er</w:t>
      </w:r>
      <w:r w:rsidR="0090663B">
        <w:rPr>
          <w:rFonts w:asciiTheme="minorHAnsi" w:hAnsiTheme="minorHAnsi" w:cstheme="minorHAnsi"/>
          <w:sz w:val="22"/>
          <w:szCs w:val="22"/>
        </w:rPr>
        <w:t xml:space="preserve"> avril 2026. </w:t>
      </w:r>
    </w:p>
    <w:p w14:paraId="58F077C2" w14:textId="77777777" w:rsidR="00096EC9" w:rsidRPr="0090663B" w:rsidRDefault="00096EC9" w:rsidP="00096EC9">
      <w:pPr>
        <w:rPr>
          <w:rFonts w:asciiTheme="minorHAnsi" w:hAnsiTheme="minorHAnsi" w:cstheme="minorHAnsi"/>
          <w:sz w:val="22"/>
          <w:szCs w:val="22"/>
        </w:rPr>
      </w:pPr>
    </w:p>
    <w:p w14:paraId="1C2F27D8"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 xml:space="preserve">Il est conclu pour une durée indéterminée. </w:t>
      </w:r>
    </w:p>
    <w:p w14:paraId="58183F31" w14:textId="77777777" w:rsidR="00096EC9" w:rsidRPr="0090663B" w:rsidRDefault="00096EC9" w:rsidP="00096EC9">
      <w:pPr>
        <w:rPr>
          <w:rFonts w:asciiTheme="minorHAnsi" w:hAnsiTheme="minorHAnsi" w:cstheme="minorHAnsi"/>
          <w:sz w:val="22"/>
          <w:szCs w:val="22"/>
        </w:rPr>
      </w:pPr>
    </w:p>
    <w:p w14:paraId="353D1DB5"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 xml:space="preserve">L’Accord et ses avenants éventuels pourront être dénoncés à tout moment par l’une ou l’autre des parties signataires sous réserve du respect d’un préavis de trois mois. </w:t>
      </w:r>
    </w:p>
    <w:p w14:paraId="04A9799B" w14:textId="77777777" w:rsidR="00096EC9" w:rsidRPr="0090663B" w:rsidRDefault="00096EC9" w:rsidP="00096EC9">
      <w:pPr>
        <w:rPr>
          <w:rFonts w:asciiTheme="minorHAnsi" w:hAnsiTheme="minorHAnsi" w:cstheme="minorHAnsi"/>
          <w:sz w:val="22"/>
          <w:szCs w:val="22"/>
        </w:rPr>
      </w:pPr>
    </w:p>
    <w:p w14:paraId="74AAE268"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Dans cette hypothèse, la direction et les partenaires sociaux signataires se réuniront pendant la durée du préavis pour discuter des possibilités d’un nouvel accord.</w:t>
      </w:r>
    </w:p>
    <w:p w14:paraId="5ABCAB56" w14:textId="77777777" w:rsidR="00096EC9" w:rsidRPr="0090663B" w:rsidRDefault="00096EC9" w:rsidP="00096EC9">
      <w:pPr>
        <w:rPr>
          <w:rFonts w:asciiTheme="minorHAnsi" w:hAnsiTheme="minorHAnsi" w:cstheme="minorHAnsi"/>
          <w:sz w:val="22"/>
          <w:szCs w:val="22"/>
        </w:rPr>
      </w:pPr>
    </w:p>
    <w:p w14:paraId="1305F051" w14:textId="77777777" w:rsidR="00096EC9" w:rsidRPr="0090663B" w:rsidRDefault="00096EC9" w:rsidP="00096EC9">
      <w:pPr>
        <w:rPr>
          <w:rFonts w:asciiTheme="minorHAnsi" w:hAnsiTheme="minorHAnsi" w:cstheme="minorHAnsi"/>
          <w:sz w:val="22"/>
          <w:szCs w:val="22"/>
        </w:rPr>
      </w:pPr>
      <w:r w:rsidRPr="0090663B">
        <w:rPr>
          <w:rFonts w:asciiTheme="minorHAnsi" w:hAnsiTheme="minorHAnsi" w:cstheme="minorHAnsi"/>
          <w:sz w:val="22"/>
          <w:szCs w:val="22"/>
        </w:rPr>
        <w:t>En cas de différend d’ordre individuel ou collectif né de l’application de l’Accord, les représentants de chacune des parties signataires conviennent de se rencontrer à la requête de la partie la plus diligente, dans les 30 jours suivant la demande afin de régler ledit différend. La demande de réunion consigne l’exposé précis du différend. La position retenue en fin de réunion fait l’objet d’un procès-verbal rédigé par la Direction. Le document est remis à chacune des parties signataires.</w:t>
      </w:r>
    </w:p>
    <w:p w14:paraId="65E10061" w14:textId="77777777" w:rsidR="00096EC9" w:rsidRPr="0090663B" w:rsidRDefault="00096EC9" w:rsidP="00096EC9">
      <w:pPr>
        <w:rPr>
          <w:rFonts w:asciiTheme="minorHAnsi" w:hAnsiTheme="minorHAnsi" w:cstheme="minorHAnsi"/>
          <w:sz w:val="22"/>
          <w:szCs w:val="22"/>
        </w:rPr>
      </w:pPr>
    </w:p>
    <w:p w14:paraId="03D888D8" w14:textId="77777777" w:rsidR="00096EC9" w:rsidRPr="00096EC9" w:rsidRDefault="00096EC9" w:rsidP="00096EC9">
      <w:pPr>
        <w:rPr>
          <w:rFonts w:asciiTheme="minorHAnsi" w:hAnsiTheme="minorHAnsi" w:cstheme="minorHAnsi"/>
          <w:b/>
          <w:sz w:val="22"/>
          <w:szCs w:val="22"/>
          <w:u w:val="single"/>
        </w:rPr>
      </w:pPr>
    </w:p>
    <w:p w14:paraId="250686C2" w14:textId="77777777" w:rsidR="00096EC9" w:rsidRPr="00096EC9" w:rsidRDefault="00096EC9" w:rsidP="00096EC9">
      <w:pPr>
        <w:rPr>
          <w:rFonts w:asciiTheme="minorHAnsi" w:hAnsiTheme="minorHAnsi" w:cstheme="minorHAnsi"/>
          <w:b/>
          <w:sz w:val="22"/>
          <w:szCs w:val="22"/>
          <w:u w:val="single"/>
        </w:rPr>
      </w:pPr>
      <w:r w:rsidRPr="00096EC9">
        <w:rPr>
          <w:rFonts w:asciiTheme="minorHAnsi" w:hAnsiTheme="minorHAnsi" w:cstheme="minorHAnsi"/>
          <w:b/>
          <w:sz w:val="22"/>
          <w:szCs w:val="22"/>
          <w:u w:val="single"/>
        </w:rPr>
        <w:t>ARTICLE 6 – PUBLICITE ET DEPOT</w:t>
      </w:r>
    </w:p>
    <w:p w14:paraId="066C947A" w14:textId="77777777" w:rsidR="00096EC9" w:rsidRPr="0090663B" w:rsidRDefault="00096EC9" w:rsidP="00096EC9">
      <w:pPr>
        <w:rPr>
          <w:rFonts w:asciiTheme="minorHAnsi" w:hAnsiTheme="minorHAnsi" w:cstheme="minorHAnsi"/>
          <w:sz w:val="22"/>
          <w:szCs w:val="22"/>
        </w:rPr>
      </w:pPr>
    </w:p>
    <w:p w14:paraId="284220C7" w14:textId="77777777" w:rsidR="0090663B" w:rsidRDefault="0090663B" w:rsidP="0090663B">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Le présent accord sera diffusé sur l’espace partagé de l’entreprise. Il sera déposé sur la plateforme numérique « Téléaccords », accessible depuis le site internet dédié, en vue de sa transmission automatique à la DREETS de Lorient pour instruction, et à la DILA (Direction de l’information légale et administrative) pour publication sur le site Légifrance.</w:t>
      </w:r>
      <w:r>
        <w:rPr>
          <w:rStyle w:val="eop"/>
          <w:rFonts w:ascii="Calibri" w:hAnsi="Calibri" w:cs="Calibri"/>
          <w:sz w:val="22"/>
          <w:szCs w:val="22"/>
        </w:rPr>
        <w:t> </w:t>
      </w:r>
    </w:p>
    <w:p w14:paraId="0BF042FF" w14:textId="77777777" w:rsidR="0090663B" w:rsidRDefault="0090663B" w:rsidP="0090663B">
      <w:pPr>
        <w:pStyle w:val="paragraph"/>
        <w:spacing w:before="0" w:beforeAutospacing="0" w:after="0" w:afterAutospacing="0"/>
        <w:jc w:val="both"/>
        <w:textAlignment w:val="baseline"/>
        <w:rPr>
          <w:rFonts w:ascii="Segoe UI" w:hAnsi="Segoe UI" w:cs="Segoe UI"/>
          <w:sz w:val="18"/>
          <w:szCs w:val="18"/>
        </w:rPr>
      </w:pPr>
    </w:p>
    <w:p w14:paraId="1B46ECCF" w14:textId="77777777" w:rsidR="0090663B" w:rsidRPr="00B4699A" w:rsidRDefault="0090663B" w:rsidP="0090663B">
      <w:pPr>
        <w:pStyle w:val="paragraph"/>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lastRenderedPageBreak/>
        <w:t>Un exemplaire sera également remis au greffe du conseil de prud'hommes de Lorient. Les éventuels avenants de révision du présent accord feront l'objet des mêmes mesures de publicité.</w:t>
      </w:r>
      <w:r>
        <w:rPr>
          <w:rStyle w:val="eop"/>
          <w:rFonts w:ascii="Calibri" w:hAnsi="Calibri" w:cs="Calibri"/>
          <w:sz w:val="22"/>
          <w:szCs w:val="22"/>
        </w:rPr>
        <w:t> </w:t>
      </w:r>
    </w:p>
    <w:p w14:paraId="0AF76F35" w14:textId="77777777" w:rsidR="0090663B" w:rsidRDefault="0090663B" w:rsidP="0090663B">
      <w:pPr>
        <w:pStyle w:val="paragraph"/>
        <w:spacing w:before="0" w:beforeAutospacing="0" w:after="0" w:afterAutospacing="0"/>
        <w:jc w:val="both"/>
        <w:textAlignment w:val="baseline"/>
        <w:rPr>
          <w:rFonts w:ascii="Segoe UI" w:hAnsi="Segoe UI" w:cs="Segoe UI"/>
          <w:sz w:val="18"/>
          <w:szCs w:val="18"/>
        </w:rPr>
      </w:pPr>
    </w:p>
    <w:p w14:paraId="16B3430C" w14:textId="77777777" w:rsidR="00096EC9" w:rsidRPr="0090663B" w:rsidRDefault="00096EC9" w:rsidP="00096EC9">
      <w:pPr>
        <w:rPr>
          <w:rStyle w:val="normaltextrun"/>
          <w:rFonts w:ascii="Calibri" w:hAnsi="Calibri" w:cs="Calibri"/>
          <w:sz w:val="22"/>
          <w:szCs w:val="22"/>
        </w:rPr>
      </w:pPr>
      <w:r w:rsidRPr="0090663B">
        <w:rPr>
          <w:rStyle w:val="normaltextrun"/>
          <w:rFonts w:ascii="Calibri" w:hAnsi="Calibri" w:cs="Calibri"/>
          <w:sz w:val="22"/>
          <w:szCs w:val="22"/>
        </w:rPr>
        <w:t>Les délégués syndicaux de l'Entreprise, seront destinataire de cet accord et un exemplaire sera établi et remis à chaque signataire.</w:t>
      </w:r>
    </w:p>
    <w:p w14:paraId="7BCE0C18" w14:textId="77777777" w:rsidR="0090663B" w:rsidRPr="0090663B" w:rsidRDefault="0090663B" w:rsidP="00096EC9">
      <w:pPr>
        <w:rPr>
          <w:rStyle w:val="normaltextrun"/>
          <w:rFonts w:ascii="Calibri" w:hAnsi="Calibri" w:cs="Calibri"/>
          <w:sz w:val="22"/>
          <w:szCs w:val="22"/>
        </w:rPr>
      </w:pPr>
    </w:p>
    <w:p w14:paraId="424112DB" w14:textId="761FEB4A" w:rsidR="00096EC9" w:rsidRPr="0090663B" w:rsidRDefault="00096EC9" w:rsidP="00096EC9">
      <w:pPr>
        <w:rPr>
          <w:rStyle w:val="normaltextrun"/>
          <w:rFonts w:ascii="Calibri" w:hAnsi="Calibri" w:cs="Calibri"/>
          <w:sz w:val="22"/>
          <w:szCs w:val="22"/>
        </w:rPr>
      </w:pPr>
      <w:r w:rsidRPr="0090663B">
        <w:rPr>
          <w:rStyle w:val="normaltextrun"/>
          <w:rFonts w:ascii="Calibri" w:hAnsi="Calibri" w:cs="Calibri"/>
          <w:sz w:val="22"/>
          <w:szCs w:val="22"/>
        </w:rPr>
        <w:t>Le présent accord fera également l’objet d’une information auprès des représentants du personnel en place à la date de signature de l’accord.</w:t>
      </w:r>
    </w:p>
    <w:p w14:paraId="3FAFD924" w14:textId="77777777" w:rsidR="00096EC9" w:rsidRDefault="00096EC9" w:rsidP="00B67596">
      <w:pPr>
        <w:rPr>
          <w:rFonts w:asciiTheme="minorHAnsi" w:hAnsiTheme="minorHAnsi" w:cstheme="minorHAnsi"/>
          <w:b/>
          <w:sz w:val="22"/>
          <w:szCs w:val="22"/>
          <w:u w:val="single"/>
        </w:rPr>
      </w:pPr>
    </w:p>
    <w:p w14:paraId="0A2204EF" w14:textId="77777777" w:rsidR="00DB3AF8" w:rsidRDefault="00DB3AF8" w:rsidP="00460FE7">
      <w:pPr>
        <w:pStyle w:val="paragraph"/>
        <w:spacing w:before="0" w:beforeAutospacing="0" w:after="0" w:afterAutospacing="0"/>
        <w:jc w:val="both"/>
        <w:textAlignment w:val="baseline"/>
        <w:rPr>
          <w:rFonts w:ascii="Segoe UI" w:hAnsi="Segoe UI" w:cs="Segoe UI"/>
          <w:sz w:val="18"/>
          <w:szCs w:val="18"/>
        </w:rPr>
      </w:pPr>
    </w:p>
    <w:p w14:paraId="3DEC7DC6" w14:textId="3532D168" w:rsidR="00460FE7" w:rsidRDefault="00460FE7" w:rsidP="00460FE7">
      <w:pPr>
        <w:pStyle w:val="paragraph"/>
        <w:spacing w:before="0" w:beforeAutospacing="0" w:after="0" w:afterAutospacing="0"/>
        <w:jc w:val="both"/>
        <w:textAlignment w:val="baseline"/>
        <w:rPr>
          <w:rStyle w:val="eop"/>
          <w:rFonts w:ascii="Calibri" w:hAnsi="Calibri" w:cs="Calibri"/>
          <w:sz w:val="22"/>
          <w:szCs w:val="22"/>
        </w:rPr>
      </w:pPr>
      <w:r w:rsidRPr="001E7320">
        <w:rPr>
          <w:rStyle w:val="normaltextrun"/>
          <w:rFonts w:ascii="Calibri" w:hAnsi="Calibri" w:cs="Calibri"/>
          <w:sz w:val="22"/>
          <w:szCs w:val="22"/>
        </w:rPr>
        <w:t xml:space="preserve">Fait à </w:t>
      </w:r>
      <w:r w:rsidR="005D0552" w:rsidRPr="001E7320">
        <w:rPr>
          <w:rStyle w:val="normaltextrun"/>
          <w:rFonts w:ascii="Calibri" w:hAnsi="Calibri" w:cs="Calibri"/>
          <w:sz w:val="22"/>
          <w:szCs w:val="22"/>
        </w:rPr>
        <w:t>Pontivy</w:t>
      </w:r>
      <w:r w:rsidRPr="001E7320">
        <w:rPr>
          <w:rStyle w:val="normaltextrun"/>
          <w:rFonts w:ascii="Calibri" w:hAnsi="Calibri" w:cs="Calibri"/>
          <w:sz w:val="22"/>
          <w:szCs w:val="22"/>
        </w:rPr>
        <w:t xml:space="preserve">, le </w:t>
      </w:r>
      <w:r w:rsidR="00B035A4">
        <w:rPr>
          <w:rStyle w:val="normaltextrun"/>
          <w:rFonts w:ascii="Calibri" w:hAnsi="Calibri" w:cs="Calibri"/>
          <w:sz w:val="22"/>
          <w:szCs w:val="22"/>
        </w:rPr>
        <w:t>3</w:t>
      </w:r>
      <w:r w:rsidR="004A75B9">
        <w:rPr>
          <w:rStyle w:val="normaltextrun"/>
          <w:rFonts w:ascii="Calibri" w:hAnsi="Calibri" w:cs="Calibri"/>
          <w:sz w:val="22"/>
          <w:szCs w:val="22"/>
        </w:rPr>
        <w:t xml:space="preserve"> avril 2026</w:t>
      </w:r>
    </w:p>
    <w:p w14:paraId="575D0BE6" w14:textId="77777777" w:rsidR="004A0AAB" w:rsidRDefault="004A0AAB" w:rsidP="00460FE7">
      <w:pPr>
        <w:pStyle w:val="paragraph"/>
        <w:spacing w:before="0" w:beforeAutospacing="0" w:after="0" w:afterAutospacing="0"/>
        <w:jc w:val="both"/>
        <w:textAlignment w:val="baseline"/>
        <w:rPr>
          <w:rFonts w:ascii="Segoe UI" w:hAnsi="Segoe UI" w:cs="Segoe UI"/>
          <w:sz w:val="18"/>
          <w:szCs w:val="18"/>
        </w:rPr>
      </w:pPr>
    </w:p>
    <w:p w14:paraId="34A1D73E" w14:textId="61BF189E" w:rsidR="00460FE7" w:rsidRDefault="00460FE7" w:rsidP="00460FE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En </w:t>
      </w:r>
      <w:r w:rsidR="00B035A4">
        <w:rPr>
          <w:rStyle w:val="normaltextrun"/>
          <w:rFonts w:ascii="Calibri" w:hAnsi="Calibri" w:cs="Calibri"/>
          <w:sz w:val="22"/>
          <w:szCs w:val="22"/>
        </w:rPr>
        <w:t>4</w:t>
      </w:r>
      <w:r>
        <w:rPr>
          <w:rStyle w:val="normaltextrun"/>
          <w:rFonts w:ascii="Calibri" w:hAnsi="Calibri" w:cs="Calibri"/>
          <w:sz w:val="22"/>
          <w:szCs w:val="22"/>
        </w:rPr>
        <w:t xml:space="preserve"> exemplaires originaux dont un pour chacune des parties </w:t>
      </w:r>
      <w:r>
        <w:rPr>
          <w:rStyle w:val="eop"/>
          <w:rFonts w:ascii="Calibri" w:hAnsi="Calibri" w:cs="Calibri"/>
          <w:sz w:val="22"/>
          <w:szCs w:val="22"/>
        </w:rPr>
        <w:t> </w:t>
      </w:r>
    </w:p>
    <w:p w14:paraId="647CB177" w14:textId="77777777" w:rsidR="00DB3AF8" w:rsidRDefault="00DB3AF8" w:rsidP="00D40E80">
      <w:pPr>
        <w:rPr>
          <w:rFonts w:asciiTheme="minorHAnsi" w:hAnsiTheme="minorHAnsi" w:cstheme="minorHAnsi"/>
          <w:sz w:val="22"/>
          <w:szCs w:val="22"/>
        </w:rPr>
      </w:pPr>
    </w:p>
    <w:p w14:paraId="4DDE876B" w14:textId="77777777" w:rsidR="005428C3" w:rsidRDefault="005428C3" w:rsidP="00D40E80">
      <w:pPr>
        <w:rPr>
          <w:rFonts w:asciiTheme="minorHAnsi" w:hAnsiTheme="minorHAnsi" w:cstheme="minorHAnsi"/>
          <w:sz w:val="22"/>
          <w:szCs w:val="22"/>
        </w:rPr>
      </w:pPr>
    </w:p>
    <w:p w14:paraId="27EF4E2B" w14:textId="74D6067F" w:rsidR="00FA7857" w:rsidRPr="00342DC0" w:rsidRDefault="00FA7857" w:rsidP="00D40E80">
      <w:pPr>
        <w:rPr>
          <w:rFonts w:asciiTheme="minorHAnsi" w:hAnsiTheme="minorHAnsi" w:cstheme="minorHAnsi"/>
          <w:b/>
          <w:bCs/>
          <w:sz w:val="22"/>
          <w:szCs w:val="22"/>
        </w:rPr>
      </w:pPr>
      <w:r w:rsidRPr="00342DC0">
        <w:rPr>
          <w:rFonts w:asciiTheme="minorHAnsi" w:hAnsiTheme="minorHAnsi" w:cstheme="minorHAnsi"/>
          <w:b/>
          <w:bCs/>
          <w:sz w:val="22"/>
          <w:szCs w:val="22"/>
        </w:rPr>
        <w:t>Pour la</w:t>
      </w:r>
      <w:r w:rsidR="00342DC0">
        <w:rPr>
          <w:rFonts w:asciiTheme="minorHAnsi" w:hAnsiTheme="minorHAnsi" w:cstheme="minorHAnsi"/>
          <w:b/>
          <w:bCs/>
          <w:sz w:val="22"/>
          <w:szCs w:val="22"/>
        </w:rPr>
        <w:t xml:space="preserve"> société </w:t>
      </w:r>
    </w:p>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2"/>
      </w:tblGrid>
      <w:tr w:rsidR="004A33C5" w:rsidRPr="003E1BEA" w14:paraId="666E8BAA" w14:textId="77777777" w:rsidTr="00900B28">
        <w:trPr>
          <w:trHeight w:val="1057"/>
        </w:trPr>
        <w:tc>
          <w:tcPr>
            <w:tcW w:w="5222" w:type="dxa"/>
            <w:vAlign w:val="center"/>
          </w:tcPr>
          <w:p w14:paraId="3FE72D8C" w14:textId="39CBA03C" w:rsidR="004A33C5" w:rsidRPr="003E1BEA" w:rsidRDefault="002E193A"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XXXXX</w:t>
            </w:r>
          </w:p>
          <w:p w14:paraId="22CB259C" w14:textId="728D4AEB"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w:t>
            </w:r>
            <w:r w:rsidR="00BF2C71">
              <w:rPr>
                <w:rFonts w:asciiTheme="minorHAnsi" w:hAnsiTheme="minorHAnsi" w:cstheme="minorHAnsi"/>
                <w:bCs/>
                <w:color w:val="000000" w:themeColor="text1"/>
                <w:sz w:val="22"/>
                <w:szCs w:val="22"/>
              </w:rPr>
              <w:t>rice</w:t>
            </w:r>
            <w:r w:rsidRPr="003E1BEA">
              <w:rPr>
                <w:rFonts w:asciiTheme="minorHAnsi" w:hAnsiTheme="minorHAnsi" w:cstheme="minorHAnsi"/>
                <w:bCs/>
                <w:color w:val="000000" w:themeColor="text1"/>
                <w:sz w:val="22"/>
                <w:szCs w:val="22"/>
              </w:rPr>
              <w:t xml:space="preserve"> Salaisons Celtiques Pontivy</w:t>
            </w:r>
          </w:p>
        </w:tc>
      </w:tr>
      <w:tr w:rsidR="004A33C5" w:rsidRPr="003E1BEA" w14:paraId="1C09DE0C" w14:textId="77777777" w:rsidTr="00900B28">
        <w:trPr>
          <w:trHeight w:val="973"/>
        </w:trPr>
        <w:tc>
          <w:tcPr>
            <w:tcW w:w="5222" w:type="dxa"/>
            <w:vAlign w:val="center"/>
          </w:tcPr>
          <w:p w14:paraId="6A302232"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p>
          <w:p w14:paraId="539CC6FB" w14:textId="68131FA5" w:rsidR="004A33C5" w:rsidRPr="003E1BEA" w:rsidRDefault="002E193A"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XXXXX</w:t>
            </w:r>
          </w:p>
          <w:p w14:paraId="408A7DD3"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Directeur Salaisons Celtiques Saint Méen</w:t>
            </w:r>
          </w:p>
        </w:tc>
      </w:tr>
      <w:tr w:rsidR="004A33C5" w:rsidRPr="003E1BEA" w14:paraId="535E38F5" w14:textId="77777777" w:rsidTr="00900B28">
        <w:trPr>
          <w:trHeight w:val="986"/>
        </w:trPr>
        <w:tc>
          <w:tcPr>
            <w:tcW w:w="5222" w:type="dxa"/>
            <w:vAlign w:val="center"/>
          </w:tcPr>
          <w:p w14:paraId="41983665" w14:textId="180A75F6" w:rsidR="004A33C5" w:rsidRDefault="004A33C5" w:rsidP="00900B28">
            <w:pPr>
              <w:spacing w:line="288" w:lineRule="auto"/>
              <w:jc w:val="left"/>
              <w:rPr>
                <w:rFonts w:asciiTheme="minorHAnsi" w:hAnsiTheme="minorHAnsi" w:cstheme="minorHAnsi"/>
                <w:bCs/>
                <w:color w:val="000000" w:themeColor="text1"/>
                <w:sz w:val="22"/>
                <w:szCs w:val="22"/>
              </w:rPr>
            </w:pPr>
          </w:p>
          <w:p w14:paraId="645C1955" w14:textId="77777777" w:rsidR="00A53417" w:rsidRPr="003E1BEA" w:rsidRDefault="00A53417" w:rsidP="00900B28">
            <w:pPr>
              <w:spacing w:line="288" w:lineRule="auto"/>
              <w:jc w:val="left"/>
              <w:rPr>
                <w:rFonts w:asciiTheme="minorHAnsi" w:hAnsiTheme="minorHAnsi" w:cstheme="minorHAnsi"/>
                <w:bCs/>
                <w:color w:val="000000" w:themeColor="text1"/>
                <w:sz w:val="22"/>
                <w:szCs w:val="22"/>
              </w:rPr>
            </w:pPr>
          </w:p>
          <w:p w14:paraId="45ACA9BC" w14:textId="1371D3CE" w:rsidR="004A33C5" w:rsidRPr="003E1BEA" w:rsidRDefault="002E193A" w:rsidP="00900B28">
            <w:pPr>
              <w:spacing w:line="288" w:lineRule="auto"/>
              <w:jc w:val="left"/>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XXXXX</w:t>
            </w:r>
          </w:p>
          <w:p w14:paraId="0BF86598" w14:textId="77777777" w:rsidR="004A33C5" w:rsidRPr="003E1BEA" w:rsidRDefault="004A33C5" w:rsidP="00900B28">
            <w:pPr>
              <w:spacing w:line="288" w:lineRule="auto"/>
              <w:jc w:val="left"/>
              <w:rPr>
                <w:rFonts w:asciiTheme="minorHAnsi" w:hAnsiTheme="minorHAnsi" w:cstheme="minorHAnsi"/>
                <w:bCs/>
                <w:color w:val="000000" w:themeColor="text1"/>
                <w:sz w:val="22"/>
                <w:szCs w:val="22"/>
              </w:rPr>
            </w:pPr>
            <w:r w:rsidRPr="003E1BEA">
              <w:rPr>
                <w:rFonts w:asciiTheme="minorHAnsi" w:hAnsiTheme="minorHAnsi" w:cstheme="minorHAnsi"/>
                <w:bCs/>
                <w:color w:val="000000" w:themeColor="text1"/>
                <w:sz w:val="22"/>
                <w:szCs w:val="22"/>
              </w:rPr>
              <w:t>Directeur Salaisons Celtiques Baud</w:t>
            </w:r>
          </w:p>
        </w:tc>
      </w:tr>
    </w:tbl>
    <w:p w14:paraId="007945DF" w14:textId="3F0AEF76" w:rsidR="00FA7857" w:rsidRDefault="00FA7857" w:rsidP="00D40E80">
      <w:pPr>
        <w:rPr>
          <w:rFonts w:asciiTheme="minorHAnsi" w:hAnsiTheme="minorHAnsi" w:cstheme="minorHAnsi"/>
          <w:sz w:val="22"/>
          <w:szCs w:val="22"/>
        </w:rPr>
      </w:pPr>
    </w:p>
    <w:p w14:paraId="4810E4A2" w14:textId="77777777" w:rsidR="00342DC0" w:rsidRDefault="00342DC0" w:rsidP="00D40E80">
      <w:pPr>
        <w:rPr>
          <w:rFonts w:asciiTheme="minorHAnsi" w:hAnsiTheme="minorHAnsi" w:cstheme="minorHAnsi"/>
          <w:sz w:val="22"/>
          <w:szCs w:val="22"/>
        </w:rPr>
      </w:pPr>
    </w:p>
    <w:p w14:paraId="7DB98F7F" w14:textId="77777777" w:rsidR="00FA7857" w:rsidRDefault="00FA7857" w:rsidP="00D40E80">
      <w:pPr>
        <w:rPr>
          <w:rFonts w:asciiTheme="minorHAnsi" w:hAnsiTheme="minorHAnsi" w:cstheme="minorHAnsi"/>
          <w:sz w:val="22"/>
          <w:szCs w:val="22"/>
        </w:rPr>
      </w:pPr>
    </w:p>
    <w:p w14:paraId="1BBE3B1D" w14:textId="368C4FD4" w:rsidR="00FA7857" w:rsidRPr="00342DC0" w:rsidRDefault="00FA7857" w:rsidP="00D40E80">
      <w:pPr>
        <w:rPr>
          <w:rFonts w:asciiTheme="minorHAnsi" w:hAnsiTheme="minorHAnsi" w:cstheme="minorHAnsi"/>
          <w:b/>
          <w:bCs/>
          <w:sz w:val="22"/>
          <w:szCs w:val="22"/>
        </w:rPr>
      </w:pPr>
      <w:r w:rsidRPr="00342DC0">
        <w:rPr>
          <w:rFonts w:asciiTheme="minorHAnsi" w:hAnsiTheme="minorHAnsi" w:cstheme="minorHAnsi"/>
          <w:b/>
          <w:bCs/>
          <w:sz w:val="22"/>
          <w:szCs w:val="22"/>
        </w:rPr>
        <w:t xml:space="preserve">Pour l’organisation syndicale </w:t>
      </w:r>
      <w:r w:rsidR="005D0552">
        <w:rPr>
          <w:rFonts w:asciiTheme="minorHAnsi" w:hAnsiTheme="minorHAnsi" w:cstheme="minorHAnsi"/>
          <w:b/>
          <w:bCs/>
          <w:sz w:val="22"/>
          <w:szCs w:val="22"/>
        </w:rPr>
        <w:t>CGT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14:paraId="340A7593" w14:textId="309DF257" w:rsidR="00342DC0" w:rsidRDefault="002E193A" w:rsidP="00D40E80">
      <w:pPr>
        <w:rPr>
          <w:rFonts w:asciiTheme="minorHAnsi" w:hAnsiTheme="minorHAnsi" w:cstheme="minorHAnsi"/>
          <w:sz w:val="22"/>
          <w:szCs w:val="22"/>
        </w:rPr>
      </w:pPr>
      <w:r>
        <w:rPr>
          <w:rFonts w:asciiTheme="minorHAnsi" w:hAnsiTheme="minorHAnsi" w:cstheme="minorHAnsi"/>
          <w:sz w:val="22"/>
          <w:szCs w:val="22"/>
        </w:rPr>
        <w:t>XXXXX</w:t>
      </w:r>
    </w:p>
    <w:p w14:paraId="4F76B344" w14:textId="00AC7A31" w:rsidR="004B5E75" w:rsidRDefault="004B5E75" w:rsidP="00D40E80">
      <w:pPr>
        <w:rPr>
          <w:rFonts w:asciiTheme="minorHAnsi" w:hAnsiTheme="minorHAnsi" w:cstheme="minorHAnsi"/>
          <w:sz w:val="22"/>
          <w:szCs w:val="22"/>
        </w:rPr>
      </w:pPr>
      <w:r>
        <w:rPr>
          <w:rFonts w:asciiTheme="minorHAnsi" w:hAnsiTheme="minorHAnsi" w:cstheme="minorHAnsi"/>
          <w:sz w:val="22"/>
          <w:szCs w:val="22"/>
        </w:rPr>
        <w:t>Délégué syndical</w:t>
      </w:r>
    </w:p>
    <w:p w14:paraId="4BC1DE05" w14:textId="77777777" w:rsidR="004B5E75" w:rsidRDefault="004B5E75" w:rsidP="00D40E80">
      <w:pPr>
        <w:rPr>
          <w:rFonts w:asciiTheme="minorHAnsi" w:hAnsiTheme="minorHAnsi" w:cstheme="minorHAnsi"/>
          <w:sz w:val="22"/>
          <w:szCs w:val="22"/>
        </w:rPr>
      </w:pPr>
    </w:p>
    <w:p w14:paraId="34C9C099" w14:textId="77777777" w:rsidR="004B5E75" w:rsidRDefault="004B5E75" w:rsidP="00D40E80">
      <w:pPr>
        <w:rPr>
          <w:rFonts w:asciiTheme="minorHAnsi" w:hAnsiTheme="minorHAnsi" w:cstheme="minorHAnsi"/>
          <w:sz w:val="22"/>
          <w:szCs w:val="22"/>
        </w:rPr>
      </w:pPr>
    </w:p>
    <w:p w14:paraId="68DCEDCA" w14:textId="77777777" w:rsidR="004B5E75" w:rsidRDefault="004B5E75" w:rsidP="00D40E80">
      <w:pPr>
        <w:rPr>
          <w:rFonts w:asciiTheme="minorHAnsi" w:hAnsiTheme="minorHAnsi" w:cstheme="minorHAnsi"/>
          <w:sz w:val="22"/>
          <w:szCs w:val="22"/>
        </w:rPr>
      </w:pPr>
    </w:p>
    <w:p w14:paraId="248C2B96" w14:textId="7D72BC30" w:rsidR="004B5E75" w:rsidRDefault="004B5E75" w:rsidP="00D40E80">
      <w:pPr>
        <w:rPr>
          <w:rFonts w:asciiTheme="minorHAnsi" w:hAnsiTheme="minorHAnsi" w:cstheme="minorHAnsi"/>
          <w:sz w:val="22"/>
          <w:szCs w:val="22"/>
        </w:rPr>
      </w:pPr>
      <w:r w:rsidRPr="00342DC0">
        <w:rPr>
          <w:rFonts w:asciiTheme="minorHAnsi" w:hAnsiTheme="minorHAnsi" w:cstheme="minorHAnsi"/>
          <w:b/>
          <w:bCs/>
          <w:sz w:val="22"/>
          <w:szCs w:val="22"/>
        </w:rPr>
        <w:t xml:space="preserve">Pour l’organisation syndicale </w:t>
      </w:r>
      <w:r>
        <w:rPr>
          <w:rFonts w:asciiTheme="minorHAnsi" w:hAnsiTheme="minorHAnsi" w:cstheme="minorHAnsi"/>
          <w:b/>
          <w:bCs/>
          <w:sz w:val="22"/>
          <w:szCs w:val="22"/>
        </w:rPr>
        <w:t>CFE CGC</w:t>
      </w:r>
      <w:r>
        <w:rPr>
          <w:rFonts w:asciiTheme="minorHAnsi" w:hAnsiTheme="minorHAnsi" w:cstheme="minorHAnsi"/>
          <w:sz w:val="22"/>
          <w:szCs w:val="22"/>
        </w:rPr>
        <w:tab/>
      </w:r>
    </w:p>
    <w:p w14:paraId="7667EA3D" w14:textId="78B19AB8" w:rsidR="004B5E75" w:rsidRDefault="002E193A" w:rsidP="00D40E80">
      <w:pPr>
        <w:rPr>
          <w:rFonts w:asciiTheme="minorHAnsi" w:hAnsiTheme="minorHAnsi" w:cstheme="minorHAnsi"/>
          <w:sz w:val="22"/>
          <w:szCs w:val="22"/>
        </w:rPr>
      </w:pPr>
      <w:r>
        <w:rPr>
          <w:rFonts w:asciiTheme="minorHAnsi" w:hAnsiTheme="minorHAnsi" w:cstheme="minorHAnsi"/>
          <w:sz w:val="22"/>
          <w:szCs w:val="22"/>
        </w:rPr>
        <w:t>XXXXX</w:t>
      </w:r>
    </w:p>
    <w:p w14:paraId="496DFA9E" w14:textId="03459E69" w:rsidR="004B5E75" w:rsidRDefault="004B5E75" w:rsidP="00D40E80">
      <w:pPr>
        <w:rPr>
          <w:rFonts w:asciiTheme="minorHAnsi" w:hAnsiTheme="minorHAnsi" w:cstheme="minorHAnsi"/>
          <w:sz w:val="22"/>
          <w:szCs w:val="22"/>
        </w:rPr>
      </w:pPr>
      <w:r>
        <w:rPr>
          <w:rFonts w:asciiTheme="minorHAnsi" w:hAnsiTheme="minorHAnsi" w:cstheme="minorHAnsi"/>
          <w:sz w:val="22"/>
          <w:szCs w:val="22"/>
        </w:rPr>
        <w:t xml:space="preserve">Délégué syndical </w:t>
      </w:r>
    </w:p>
    <w:p w14:paraId="0012C07D" w14:textId="77777777" w:rsidR="00342DC0" w:rsidRDefault="00342DC0" w:rsidP="00D40E80">
      <w:pPr>
        <w:rPr>
          <w:rFonts w:asciiTheme="minorHAnsi" w:hAnsiTheme="minorHAnsi" w:cstheme="minorHAnsi"/>
          <w:sz w:val="22"/>
          <w:szCs w:val="22"/>
        </w:rPr>
      </w:pPr>
    </w:p>
    <w:p w14:paraId="47102482" w14:textId="77777777" w:rsidR="00342DC0" w:rsidRDefault="00342DC0" w:rsidP="00D40E80">
      <w:pPr>
        <w:rPr>
          <w:rFonts w:asciiTheme="minorHAnsi" w:hAnsiTheme="minorHAnsi" w:cstheme="minorHAnsi"/>
          <w:sz w:val="22"/>
          <w:szCs w:val="22"/>
        </w:rPr>
      </w:pPr>
    </w:p>
    <w:p w14:paraId="24C9F2AA" w14:textId="77777777" w:rsidR="00342DC0" w:rsidRDefault="00342DC0" w:rsidP="00D40E80">
      <w:pPr>
        <w:rPr>
          <w:rFonts w:asciiTheme="minorHAnsi" w:hAnsiTheme="minorHAnsi" w:cstheme="minorHAnsi"/>
          <w:sz w:val="22"/>
          <w:szCs w:val="22"/>
        </w:rPr>
      </w:pPr>
    </w:p>
    <w:p w14:paraId="54B52275" w14:textId="77777777" w:rsidR="00342DC0" w:rsidRDefault="00342DC0" w:rsidP="00D40E80">
      <w:pPr>
        <w:rPr>
          <w:rFonts w:asciiTheme="minorHAnsi" w:hAnsiTheme="minorHAnsi" w:cstheme="minorHAnsi"/>
          <w:sz w:val="22"/>
          <w:szCs w:val="22"/>
        </w:rPr>
      </w:pPr>
    </w:p>
    <w:p w14:paraId="15D5818B" w14:textId="77777777" w:rsidR="00342DC0" w:rsidRDefault="00342DC0" w:rsidP="00D40E80">
      <w:pPr>
        <w:rPr>
          <w:rFonts w:asciiTheme="minorHAnsi" w:hAnsiTheme="minorHAnsi" w:cstheme="minorHAnsi"/>
          <w:sz w:val="22"/>
          <w:szCs w:val="22"/>
        </w:rPr>
      </w:pPr>
    </w:p>
    <w:sectPr w:rsidR="00342DC0">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00FA2" w14:textId="77777777" w:rsidR="000027B0" w:rsidRDefault="000027B0" w:rsidP="002E7B46">
      <w:r>
        <w:separator/>
      </w:r>
    </w:p>
  </w:endnote>
  <w:endnote w:type="continuationSeparator" w:id="0">
    <w:p w14:paraId="050EB4B0" w14:textId="77777777" w:rsidR="000027B0" w:rsidRDefault="000027B0" w:rsidP="002E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LucidaSans">
    <w:altName w:val="Times New Roman"/>
    <w:charset w:val="00"/>
    <w:family w:val="auto"/>
    <w:pitch w:val="variable"/>
    <w:sig w:usb0="800000AF" w:usb1="0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3413A" w14:textId="0A4543DE" w:rsidR="002D78BE" w:rsidRPr="002D78BE" w:rsidRDefault="0090663B" w:rsidP="0090663B">
    <w:pPr>
      <w:pStyle w:val="Pieddepage"/>
      <w:rPr>
        <w:rFonts w:asciiTheme="minorHAnsi" w:hAnsiTheme="minorHAnsi" w:cstheme="minorHAnsi"/>
        <w:i/>
        <w:iCs/>
      </w:rPr>
    </w:pPr>
    <w:r>
      <w:rPr>
        <w:rFonts w:asciiTheme="minorHAnsi" w:hAnsiTheme="minorHAnsi" w:cstheme="minorHAnsi"/>
        <w:i/>
        <w:iCs/>
      </w:rPr>
      <w:t>Accord Retraite -</w:t>
    </w:r>
    <w:r w:rsidR="002D78BE" w:rsidRPr="002D78BE">
      <w:rPr>
        <w:rFonts w:asciiTheme="minorHAnsi" w:hAnsiTheme="minorHAnsi" w:cstheme="minorHAnsi"/>
        <w:i/>
        <w:iCs/>
      </w:rPr>
      <w:t xml:space="preserve"> Salaisons Celtiques</w:t>
    </w:r>
    <w:r w:rsidR="002D78BE">
      <w:rPr>
        <w:rFonts w:asciiTheme="minorHAnsi" w:hAnsiTheme="minorHAnsi" w:cstheme="minorHAnsi"/>
        <w:i/>
        <w:iCs/>
      </w:rPr>
      <w:t xml:space="preserve"> SAS</w:t>
    </w:r>
    <w:r w:rsidR="002D78BE" w:rsidRPr="002D78BE">
      <w:rPr>
        <w:rFonts w:asciiTheme="minorHAnsi" w:hAnsiTheme="minorHAnsi" w:cstheme="minorHAnsi"/>
        <w:i/>
        <w:iCs/>
      </w:rPr>
      <w:tab/>
    </w:r>
    <w:r w:rsidR="002D78BE" w:rsidRPr="002D78BE">
      <w:rPr>
        <w:rFonts w:asciiTheme="minorHAnsi" w:hAnsiTheme="minorHAnsi" w:cstheme="minorHAnsi"/>
        <w:i/>
        <w:iCs/>
      </w:rPr>
      <w:tab/>
      <w:t xml:space="preserve">Page </w:t>
    </w:r>
    <w:r w:rsidR="002D78BE" w:rsidRPr="002D78BE">
      <w:rPr>
        <w:rFonts w:asciiTheme="minorHAnsi" w:hAnsiTheme="minorHAnsi" w:cstheme="minorHAnsi"/>
        <w:i/>
        <w:iCs/>
      </w:rPr>
      <w:fldChar w:fldCharType="begin"/>
    </w:r>
    <w:r w:rsidR="002D78BE" w:rsidRPr="002D78BE">
      <w:rPr>
        <w:rFonts w:asciiTheme="minorHAnsi" w:hAnsiTheme="minorHAnsi" w:cstheme="minorHAnsi"/>
        <w:i/>
        <w:iCs/>
      </w:rPr>
      <w:instrText>PAGE  \* Arabic  \* MERGEFORMAT</w:instrText>
    </w:r>
    <w:r w:rsidR="002D78BE" w:rsidRPr="002D78BE">
      <w:rPr>
        <w:rFonts w:asciiTheme="minorHAnsi" w:hAnsiTheme="minorHAnsi" w:cstheme="minorHAnsi"/>
        <w:i/>
        <w:iCs/>
      </w:rPr>
      <w:fldChar w:fldCharType="separate"/>
    </w:r>
    <w:r w:rsidR="002D78BE" w:rsidRPr="002D78BE">
      <w:rPr>
        <w:rFonts w:asciiTheme="minorHAnsi" w:hAnsiTheme="minorHAnsi" w:cstheme="minorHAnsi"/>
        <w:i/>
        <w:iCs/>
      </w:rPr>
      <w:t>2</w:t>
    </w:r>
    <w:r w:rsidR="002D78BE" w:rsidRPr="002D78BE">
      <w:rPr>
        <w:rFonts w:asciiTheme="minorHAnsi" w:hAnsiTheme="minorHAnsi" w:cstheme="minorHAnsi"/>
        <w:i/>
        <w:iCs/>
      </w:rPr>
      <w:fldChar w:fldCharType="end"/>
    </w:r>
    <w:r w:rsidR="002D78BE" w:rsidRPr="002D78BE">
      <w:rPr>
        <w:rFonts w:asciiTheme="minorHAnsi" w:hAnsiTheme="minorHAnsi" w:cstheme="minorHAnsi"/>
        <w:i/>
        <w:iCs/>
      </w:rPr>
      <w:t xml:space="preserve"> sur </w:t>
    </w:r>
    <w:r w:rsidR="002D78BE" w:rsidRPr="002D78BE">
      <w:rPr>
        <w:rFonts w:asciiTheme="minorHAnsi" w:hAnsiTheme="minorHAnsi" w:cstheme="minorHAnsi"/>
        <w:i/>
        <w:iCs/>
      </w:rPr>
      <w:fldChar w:fldCharType="begin"/>
    </w:r>
    <w:r w:rsidR="002D78BE" w:rsidRPr="002D78BE">
      <w:rPr>
        <w:rFonts w:asciiTheme="minorHAnsi" w:hAnsiTheme="minorHAnsi" w:cstheme="minorHAnsi"/>
        <w:i/>
        <w:iCs/>
      </w:rPr>
      <w:instrText>NUMPAGES  \* arabe  \* MERGEFORMAT</w:instrText>
    </w:r>
    <w:r w:rsidR="002D78BE" w:rsidRPr="002D78BE">
      <w:rPr>
        <w:rFonts w:asciiTheme="minorHAnsi" w:hAnsiTheme="minorHAnsi" w:cstheme="minorHAnsi"/>
        <w:i/>
        <w:iCs/>
      </w:rPr>
      <w:fldChar w:fldCharType="separate"/>
    </w:r>
    <w:r w:rsidR="002D78BE" w:rsidRPr="002D78BE">
      <w:rPr>
        <w:rFonts w:asciiTheme="minorHAnsi" w:hAnsiTheme="minorHAnsi" w:cstheme="minorHAnsi"/>
        <w:i/>
        <w:iCs/>
      </w:rPr>
      <w:t>2</w:t>
    </w:r>
    <w:r w:rsidR="002D78BE" w:rsidRPr="002D78BE">
      <w:rPr>
        <w:rFonts w:asciiTheme="minorHAnsi" w:hAnsiTheme="minorHAnsi" w:cstheme="minorHAnsi"/>
        <w:i/>
        <w:iCs/>
      </w:rPr>
      <w:fldChar w:fldCharType="end"/>
    </w:r>
  </w:p>
  <w:p w14:paraId="7848E33C" w14:textId="498B5776" w:rsidR="00053B3B" w:rsidRDefault="00053B3B" w:rsidP="00053B3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60C1" w14:textId="77777777" w:rsidR="000027B0" w:rsidRDefault="000027B0" w:rsidP="002E7B46">
      <w:r>
        <w:separator/>
      </w:r>
    </w:p>
  </w:footnote>
  <w:footnote w:type="continuationSeparator" w:id="0">
    <w:p w14:paraId="01BD5986" w14:textId="77777777" w:rsidR="000027B0" w:rsidRDefault="000027B0" w:rsidP="002E7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1812" w14:textId="7E704311" w:rsidR="00DF6026" w:rsidRDefault="00DF602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D92A" w14:textId="33C9E22E" w:rsidR="00F367CD" w:rsidRDefault="00F367CD">
    <w:pPr>
      <w:pStyle w:val="En-tte"/>
    </w:pPr>
    <w:r>
      <w:rPr>
        <w:noProof/>
      </w:rPr>
      <w:drawing>
        <wp:inline distT="0" distB="0" distL="0" distR="0" wp14:anchorId="77EFA04B" wp14:editId="3EE54ACB">
          <wp:extent cx="1657350" cy="925195"/>
          <wp:effectExtent l="0" t="0" r="0" b="8255"/>
          <wp:docPr id="2" name="Image 2" descr="Logo SC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Logo SC 2019"/>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925195"/>
                  </a:xfrm>
                  <a:prstGeom prst="rect">
                    <a:avLst/>
                  </a:prstGeom>
                  <a:noFill/>
                </pic:spPr>
              </pic:pic>
            </a:graphicData>
          </a:graphic>
        </wp:inline>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851B" w14:textId="54132B48" w:rsidR="00DF6026" w:rsidRDefault="00DF602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630"/>
    <w:multiLevelType w:val="hybridMultilevel"/>
    <w:tmpl w:val="DB946B0E"/>
    <w:lvl w:ilvl="0" w:tplc="5F745AD4">
      <w:numFmt w:val="bullet"/>
      <w:lvlText w:val="•"/>
      <w:lvlJc w:val="left"/>
      <w:pPr>
        <w:ind w:left="1068" w:hanging="708"/>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 w15:restartNumberingAfterBreak="0">
    <w:nsid w:val="0104157E"/>
    <w:multiLevelType w:val="hybridMultilevel"/>
    <w:tmpl w:val="E662DB54"/>
    <w:lvl w:ilvl="0" w:tplc="83FA8C6E">
      <w:numFmt w:val="bullet"/>
      <w:lvlText w:val="•"/>
      <w:lvlJc w:val="left"/>
      <w:pPr>
        <w:ind w:left="1068" w:hanging="708"/>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3562AB"/>
    <w:multiLevelType w:val="hybridMultilevel"/>
    <w:tmpl w:val="75BE5B4E"/>
    <w:lvl w:ilvl="0" w:tplc="067407E2">
      <w:start w:val="1"/>
      <w:numFmt w:val="bullet"/>
      <w:lvlText w:val=""/>
      <w:lvlJc w:val="left"/>
      <w:pPr>
        <w:ind w:left="1080" w:hanging="360"/>
      </w:pPr>
      <w:rPr>
        <w:rFonts w:ascii="Wingdings" w:hAnsi="Wingdings" w:hint="default"/>
        <w:color w:val="00B05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AE22F4B"/>
    <w:multiLevelType w:val="hybridMultilevel"/>
    <w:tmpl w:val="1D3E328A"/>
    <w:lvl w:ilvl="0" w:tplc="81204E44">
      <w:start w:val="2"/>
      <w:numFmt w:val="bullet"/>
      <w:lvlText w:val=""/>
      <w:lvlJc w:val="left"/>
      <w:pPr>
        <w:ind w:left="720" w:hanging="360"/>
      </w:pPr>
      <w:rPr>
        <w:rFonts w:ascii="Wingdings" w:eastAsia="Times New Roman" w:hAnsi="Wingdings"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3AC5857"/>
    <w:multiLevelType w:val="hybridMultilevel"/>
    <w:tmpl w:val="6F8E0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D613C9"/>
    <w:multiLevelType w:val="multilevel"/>
    <w:tmpl w:val="83468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D85C10"/>
    <w:multiLevelType w:val="hybridMultilevel"/>
    <w:tmpl w:val="467A3E5C"/>
    <w:lvl w:ilvl="0" w:tplc="82DA4BDA">
      <w:numFmt w:val="bullet"/>
      <w:lvlText w:val="-"/>
      <w:lvlJc w:val="left"/>
      <w:pPr>
        <w:tabs>
          <w:tab w:val="num" w:pos="1778"/>
        </w:tabs>
        <w:ind w:left="1778" w:hanging="360"/>
      </w:pPr>
      <w:rPr>
        <w:rFonts w:ascii="Calibri" w:eastAsia="Times New Roman" w:hAnsi="Calibri" w:cs="Times New Roman" w:hint="default"/>
      </w:rPr>
    </w:lvl>
    <w:lvl w:ilvl="1" w:tplc="040C0003" w:tentative="1">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1E6D7E07"/>
    <w:multiLevelType w:val="hybridMultilevel"/>
    <w:tmpl w:val="6DD88134"/>
    <w:lvl w:ilvl="0" w:tplc="FFFFFFFF">
      <w:start w:val="1"/>
      <w:numFmt w:val="decimal"/>
      <w:lvlText w:val="%1."/>
      <w:lvlJc w:val="left"/>
      <w:pPr>
        <w:ind w:left="720" w:hanging="360"/>
      </w:pPr>
    </w:lvl>
    <w:lvl w:ilvl="1" w:tplc="AA309272">
      <w:start w:val="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1E08BE"/>
    <w:multiLevelType w:val="hybridMultilevel"/>
    <w:tmpl w:val="02CCA44E"/>
    <w:lvl w:ilvl="0" w:tplc="C4E86CB6">
      <w:start w:val="1"/>
      <w:numFmt w:val="bullet"/>
      <w:lvlText w:val=""/>
      <w:lvlJc w:val="left"/>
      <w:pPr>
        <w:ind w:left="720" w:hanging="360"/>
      </w:pPr>
      <w:rPr>
        <w:rFonts w:ascii="Symbol" w:eastAsia="Times New Roman"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D0712C"/>
    <w:multiLevelType w:val="hybridMultilevel"/>
    <w:tmpl w:val="F7868D5A"/>
    <w:lvl w:ilvl="0" w:tplc="52FAB7C4">
      <w:start w:val="1"/>
      <w:numFmt w:val="bullet"/>
      <w:lvlText w:val=""/>
      <w:lvlJc w:val="left"/>
      <w:pPr>
        <w:tabs>
          <w:tab w:val="num" w:pos="720"/>
        </w:tabs>
        <w:ind w:left="720" w:hanging="360"/>
      </w:pPr>
      <w:rPr>
        <w:rFonts w:ascii="Symbol" w:hAnsi="Symbol" w:hint="default"/>
      </w:rPr>
    </w:lvl>
    <w:lvl w:ilvl="1" w:tplc="6B2261E2" w:tentative="1">
      <w:start w:val="1"/>
      <w:numFmt w:val="bullet"/>
      <w:lvlText w:val=""/>
      <w:lvlJc w:val="left"/>
      <w:pPr>
        <w:tabs>
          <w:tab w:val="num" w:pos="1440"/>
        </w:tabs>
        <w:ind w:left="1440" w:hanging="360"/>
      </w:pPr>
      <w:rPr>
        <w:rFonts w:ascii="Symbol" w:hAnsi="Symbol" w:hint="default"/>
      </w:rPr>
    </w:lvl>
    <w:lvl w:ilvl="2" w:tplc="9ED27AF8" w:tentative="1">
      <w:start w:val="1"/>
      <w:numFmt w:val="bullet"/>
      <w:lvlText w:val=""/>
      <w:lvlJc w:val="left"/>
      <w:pPr>
        <w:tabs>
          <w:tab w:val="num" w:pos="2160"/>
        </w:tabs>
        <w:ind w:left="2160" w:hanging="360"/>
      </w:pPr>
      <w:rPr>
        <w:rFonts w:ascii="Symbol" w:hAnsi="Symbol" w:hint="default"/>
      </w:rPr>
    </w:lvl>
    <w:lvl w:ilvl="3" w:tplc="154C5C76" w:tentative="1">
      <w:start w:val="1"/>
      <w:numFmt w:val="bullet"/>
      <w:lvlText w:val=""/>
      <w:lvlJc w:val="left"/>
      <w:pPr>
        <w:tabs>
          <w:tab w:val="num" w:pos="2880"/>
        </w:tabs>
        <w:ind w:left="2880" w:hanging="360"/>
      </w:pPr>
      <w:rPr>
        <w:rFonts w:ascii="Symbol" w:hAnsi="Symbol" w:hint="default"/>
      </w:rPr>
    </w:lvl>
    <w:lvl w:ilvl="4" w:tplc="A594CA98" w:tentative="1">
      <w:start w:val="1"/>
      <w:numFmt w:val="bullet"/>
      <w:lvlText w:val=""/>
      <w:lvlJc w:val="left"/>
      <w:pPr>
        <w:tabs>
          <w:tab w:val="num" w:pos="3600"/>
        </w:tabs>
        <w:ind w:left="3600" w:hanging="360"/>
      </w:pPr>
      <w:rPr>
        <w:rFonts w:ascii="Symbol" w:hAnsi="Symbol" w:hint="default"/>
      </w:rPr>
    </w:lvl>
    <w:lvl w:ilvl="5" w:tplc="E098D4B6" w:tentative="1">
      <w:start w:val="1"/>
      <w:numFmt w:val="bullet"/>
      <w:lvlText w:val=""/>
      <w:lvlJc w:val="left"/>
      <w:pPr>
        <w:tabs>
          <w:tab w:val="num" w:pos="4320"/>
        </w:tabs>
        <w:ind w:left="4320" w:hanging="360"/>
      </w:pPr>
      <w:rPr>
        <w:rFonts w:ascii="Symbol" w:hAnsi="Symbol" w:hint="default"/>
      </w:rPr>
    </w:lvl>
    <w:lvl w:ilvl="6" w:tplc="C3ECBBC4" w:tentative="1">
      <w:start w:val="1"/>
      <w:numFmt w:val="bullet"/>
      <w:lvlText w:val=""/>
      <w:lvlJc w:val="left"/>
      <w:pPr>
        <w:tabs>
          <w:tab w:val="num" w:pos="5040"/>
        </w:tabs>
        <w:ind w:left="5040" w:hanging="360"/>
      </w:pPr>
      <w:rPr>
        <w:rFonts w:ascii="Symbol" w:hAnsi="Symbol" w:hint="default"/>
      </w:rPr>
    </w:lvl>
    <w:lvl w:ilvl="7" w:tplc="C2F6132C" w:tentative="1">
      <w:start w:val="1"/>
      <w:numFmt w:val="bullet"/>
      <w:lvlText w:val=""/>
      <w:lvlJc w:val="left"/>
      <w:pPr>
        <w:tabs>
          <w:tab w:val="num" w:pos="5760"/>
        </w:tabs>
        <w:ind w:left="5760" w:hanging="360"/>
      </w:pPr>
      <w:rPr>
        <w:rFonts w:ascii="Symbol" w:hAnsi="Symbol" w:hint="default"/>
      </w:rPr>
    </w:lvl>
    <w:lvl w:ilvl="8" w:tplc="D1AC42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FD7BB8"/>
    <w:multiLevelType w:val="hybridMultilevel"/>
    <w:tmpl w:val="49523C6C"/>
    <w:lvl w:ilvl="0" w:tplc="74B0F180">
      <w:start w:val="1"/>
      <w:numFmt w:val="bullet"/>
      <w:lvlText w:val=""/>
      <w:lvlJc w:val="left"/>
      <w:pPr>
        <w:tabs>
          <w:tab w:val="num" w:pos="720"/>
        </w:tabs>
        <w:ind w:left="720" w:hanging="360"/>
      </w:pPr>
      <w:rPr>
        <w:rFonts w:ascii="Symbol" w:hAnsi="Symbol" w:hint="default"/>
      </w:rPr>
    </w:lvl>
    <w:lvl w:ilvl="1" w:tplc="4C7A3F14" w:tentative="1">
      <w:start w:val="1"/>
      <w:numFmt w:val="bullet"/>
      <w:lvlText w:val=""/>
      <w:lvlJc w:val="left"/>
      <w:pPr>
        <w:tabs>
          <w:tab w:val="num" w:pos="1440"/>
        </w:tabs>
        <w:ind w:left="1440" w:hanging="360"/>
      </w:pPr>
      <w:rPr>
        <w:rFonts w:ascii="Symbol" w:hAnsi="Symbol" w:hint="default"/>
      </w:rPr>
    </w:lvl>
    <w:lvl w:ilvl="2" w:tplc="35F45A62" w:tentative="1">
      <w:start w:val="1"/>
      <w:numFmt w:val="bullet"/>
      <w:lvlText w:val=""/>
      <w:lvlJc w:val="left"/>
      <w:pPr>
        <w:tabs>
          <w:tab w:val="num" w:pos="2160"/>
        </w:tabs>
        <w:ind w:left="2160" w:hanging="360"/>
      </w:pPr>
      <w:rPr>
        <w:rFonts w:ascii="Symbol" w:hAnsi="Symbol" w:hint="default"/>
      </w:rPr>
    </w:lvl>
    <w:lvl w:ilvl="3" w:tplc="C0B457FA" w:tentative="1">
      <w:start w:val="1"/>
      <w:numFmt w:val="bullet"/>
      <w:lvlText w:val=""/>
      <w:lvlJc w:val="left"/>
      <w:pPr>
        <w:tabs>
          <w:tab w:val="num" w:pos="2880"/>
        </w:tabs>
        <w:ind w:left="2880" w:hanging="360"/>
      </w:pPr>
      <w:rPr>
        <w:rFonts w:ascii="Symbol" w:hAnsi="Symbol" w:hint="default"/>
      </w:rPr>
    </w:lvl>
    <w:lvl w:ilvl="4" w:tplc="9D600046" w:tentative="1">
      <w:start w:val="1"/>
      <w:numFmt w:val="bullet"/>
      <w:lvlText w:val=""/>
      <w:lvlJc w:val="left"/>
      <w:pPr>
        <w:tabs>
          <w:tab w:val="num" w:pos="3600"/>
        </w:tabs>
        <w:ind w:left="3600" w:hanging="360"/>
      </w:pPr>
      <w:rPr>
        <w:rFonts w:ascii="Symbol" w:hAnsi="Symbol" w:hint="default"/>
      </w:rPr>
    </w:lvl>
    <w:lvl w:ilvl="5" w:tplc="C152FFC8" w:tentative="1">
      <w:start w:val="1"/>
      <w:numFmt w:val="bullet"/>
      <w:lvlText w:val=""/>
      <w:lvlJc w:val="left"/>
      <w:pPr>
        <w:tabs>
          <w:tab w:val="num" w:pos="4320"/>
        </w:tabs>
        <w:ind w:left="4320" w:hanging="360"/>
      </w:pPr>
      <w:rPr>
        <w:rFonts w:ascii="Symbol" w:hAnsi="Symbol" w:hint="default"/>
      </w:rPr>
    </w:lvl>
    <w:lvl w:ilvl="6" w:tplc="3BBC2892" w:tentative="1">
      <w:start w:val="1"/>
      <w:numFmt w:val="bullet"/>
      <w:lvlText w:val=""/>
      <w:lvlJc w:val="left"/>
      <w:pPr>
        <w:tabs>
          <w:tab w:val="num" w:pos="5040"/>
        </w:tabs>
        <w:ind w:left="5040" w:hanging="360"/>
      </w:pPr>
      <w:rPr>
        <w:rFonts w:ascii="Symbol" w:hAnsi="Symbol" w:hint="default"/>
      </w:rPr>
    </w:lvl>
    <w:lvl w:ilvl="7" w:tplc="D1146252" w:tentative="1">
      <w:start w:val="1"/>
      <w:numFmt w:val="bullet"/>
      <w:lvlText w:val=""/>
      <w:lvlJc w:val="left"/>
      <w:pPr>
        <w:tabs>
          <w:tab w:val="num" w:pos="5760"/>
        </w:tabs>
        <w:ind w:left="5760" w:hanging="360"/>
      </w:pPr>
      <w:rPr>
        <w:rFonts w:ascii="Symbol" w:hAnsi="Symbol" w:hint="default"/>
      </w:rPr>
    </w:lvl>
    <w:lvl w:ilvl="8" w:tplc="78CA71D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0016A"/>
    <w:multiLevelType w:val="hybridMultilevel"/>
    <w:tmpl w:val="C7FA550E"/>
    <w:lvl w:ilvl="0" w:tplc="670A7D72">
      <w:start w:val="1"/>
      <w:numFmt w:val="bullet"/>
      <w:lvlText w:val=""/>
      <w:lvlJc w:val="left"/>
      <w:pPr>
        <w:tabs>
          <w:tab w:val="num" w:pos="720"/>
        </w:tabs>
        <w:ind w:left="720" w:hanging="360"/>
      </w:pPr>
      <w:rPr>
        <w:rFonts w:ascii="Symbol" w:hAnsi="Symbol" w:hint="default"/>
      </w:rPr>
    </w:lvl>
    <w:lvl w:ilvl="1" w:tplc="E960B3E8" w:tentative="1">
      <w:start w:val="1"/>
      <w:numFmt w:val="bullet"/>
      <w:lvlText w:val=""/>
      <w:lvlJc w:val="left"/>
      <w:pPr>
        <w:tabs>
          <w:tab w:val="num" w:pos="1440"/>
        </w:tabs>
        <w:ind w:left="1440" w:hanging="360"/>
      </w:pPr>
      <w:rPr>
        <w:rFonts w:ascii="Symbol" w:hAnsi="Symbol" w:hint="default"/>
      </w:rPr>
    </w:lvl>
    <w:lvl w:ilvl="2" w:tplc="4E245016" w:tentative="1">
      <w:start w:val="1"/>
      <w:numFmt w:val="bullet"/>
      <w:lvlText w:val=""/>
      <w:lvlJc w:val="left"/>
      <w:pPr>
        <w:tabs>
          <w:tab w:val="num" w:pos="2160"/>
        </w:tabs>
        <w:ind w:left="2160" w:hanging="360"/>
      </w:pPr>
      <w:rPr>
        <w:rFonts w:ascii="Symbol" w:hAnsi="Symbol" w:hint="default"/>
      </w:rPr>
    </w:lvl>
    <w:lvl w:ilvl="3" w:tplc="AAF03EE8" w:tentative="1">
      <w:start w:val="1"/>
      <w:numFmt w:val="bullet"/>
      <w:lvlText w:val=""/>
      <w:lvlJc w:val="left"/>
      <w:pPr>
        <w:tabs>
          <w:tab w:val="num" w:pos="2880"/>
        </w:tabs>
        <w:ind w:left="2880" w:hanging="360"/>
      </w:pPr>
      <w:rPr>
        <w:rFonts w:ascii="Symbol" w:hAnsi="Symbol" w:hint="default"/>
      </w:rPr>
    </w:lvl>
    <w:lvl w:ilvl="4" w:tplc="B2C23E3E" w:tentative="1">
      <w:start w:val="1"/>
      <w:numFmt w:val="bullet"/>
      <w:lvlText w:val=""/>
      <w:lvlJc w:val="left"/>
      <w:pPr>
        <w:tabs>
          <w:tab w:val="num" w:pos="3600"/>
        </w:tabs>
        <w:ind w:left="3600" w:hanging="360"/>
      </w:pPr>
      <w:rPr>
        <w:rFonts w:ascii="Symbol" w:hAnsi="Symbol" w:hint="default"/>
      </w:rPr>
    </w:lvl>
    <w:lvl w:ilvl="5" w:tplc="4EF69730" w:tentative="1">
      <w:start w:val="1"/>
      <w:numFmt w:val="bullet"/>
      <w:lvlText w:val=""/>
      <w:lvlJc w:val="left"/>
      <w:pPr>
        <w:tabs>
          <w:tab w:val="num" w:pos="4320"/>
        </w:tabs>
        <w:ind w:left="4320" w:hanging="360"/>
      </w:pPr>
      <w:rPr>
        <w:rFonts w:ascii="Symbol" w:hAnsi="Symbol" w:hint="default"/>
      </w:rPr>
    </w:lvl>
    <w:lvl w:ilvl="6" w:tplc="701666EC" w:tentative="1">
      <w:start w:val="1"/>
      <w:numFmt w:val="bullet"/>
      <w:lvlText w:val=""/>
      <w:lvlJc w:val="left"/>
      <w:pPr>
        <w:tabs>
          <w:tab w:val="num" w:pos="5040"/>
        </w:tabs>
        <w:ind w:left="5040" w:hanging="360"/>
      </w:pPr>
      <w:rPr>
        <w:rFonts w:ascii="Symbol" w:hAnsi="Symbol" w:hint="default"/>
      </w:rPr>
    </w:lvl>
    <w:lvl w:ilvl="7" w:tplc="D186BCDA" w:tentative="1">
      <w:start w:val="1"/>
      <w:numFmt w:val="bullet"/>
      <w:lvlText w:val=""/>
      <w:lvlJc w:val="left"/>
      <w:pPr>
        <w:tabs>
          <w:tab w:val="num" w:pos="5760"/>
        </w:tabs>
        <w:ind w:left="5760" w:hanging="360"/>
      </w:pPr>
      <w:rPr>
        <w:rFonts w:ascii="Symbol" w:hAnsi="Symbol" w:hint="default"/>
      </w:rPr>
    </w:lvl>
    <w:lvl w:ilvl="8" w:tplc="AB68395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6" w15:restartNumberingAfterBreak="0">
    <w:nsid w:val="32D41A62"/>
    <w:multiLevelType w:val="hybridMultilevel"/>
    <w:tmpl w:val="BF3AA4E2"/>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DF28B3"/>
    <w:multiLevelType w:val="hybridMultilevel"/>
    <w:tmpl w:val="361AE1D0"/>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1831E2"/>
    <w:multiLevelType w:val="multilevel"/>
    <w:tmpl w:val="C0B0C1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C45BC4"/>
    <w:multiLevelType w:val="hybridMultilevel"/>
    <w:tmpl w:val="70CA83BA"/>
    <w:lvl w:ilvl="0" w:tplc="EB4A08F8">
      <w:start w:val="1"/>
      <w:numFmt w:val="bullet"/>
      <w:lvlText w:val=""/>
      <w:lvlJc w:val="left"/>
      <w:pPr>
        <w:tabs>
          <w:tab w:val="num" w:pos="720"/>
        </w:tabs>
        <w:ind w:left="720" w:hanging="360"/>
      </w:pPr>
      <w:rPr>
        <w:rFonts w:ascii="Symbol" w:hAnsi="Symbol" w:hint="default"/>
      </w:rPr>
    </w:lvl>
    <w:lvl w:ilvl="1" w:tplc="8EAA9ABA" w:tentative="1">
      <w:start w:val="1"/>
      <w:numFmt w:val="bullet"/>
      <w:lvlText w:val=""/>
      <w:lvlJc w:val="left"/>
      <w:pPr>
        <w:tabs>
          <w:tab w:val="num" w:pos="1440"/>
        </w:tabs>
        <w:ind w:left="1440" w:hanging="360"/>
      </w:pPr>
      <w:rPr>
        <w:rFonts w:ascii="Symbol" w:hAnsi="Symbol" w:hint="default"/>
      </w:rPr>
    </w:lvl>
    <w:lvl w:ilvl="2" w:tplc="65B8AAAA" w:tentative="1">
      <w:start w:val="1"/>
      <w:numFmt w:val="bullet"/>
      <w:lvlText w:val=""/>
      <w:lvlJc w:val="left"/>
      <w:pPr>
        <w:tabs>
          <w:tab w:val="num" w:pos="2160"/>
        </w:tabs>
        <w:ind w:left="2160" w:hanging="360"/>
      </w:pPr>
      <w:rPr>
        <w:rFonts w:ascii="Symbol" w:hAnsi="Symbol" w:hint="default"/>
      </w:rPr>
    </w:lvl>
    <w:lvl w:ilvl="3" w:tplc="AA42486C" w:tentative="1">
      <w:start w:val="1"/>
      <w:numFmt w:val="bullet"/>
      <w:lvlText w:val=""/>
      <w:lvlJc w:val="left"/>
      <w:pPr>
        <w:tabs>
          <w:tab w:val="num" w:pos="2880"/>
        </w:tabs>
        <w:ind w:left="2880" w:hanging="360"/>
      </w:pPr>
      <w:rPr>
        <w:rFonts w:ascii="Symbol" w:hAnsi="Symbol" w:hint="default"/>
      </w:rPr>
    </w:lvl>
    <w:lvl w:ilvl="4" w:tplc="C436ED24" w:tentative="1">
      <w:start w:val="1"/>
      <w:numFmt w:val="bullet"/>
      <w:lvlText w:val=""/>
      <w:lvlJc w:val="left"/>
      <w:pPr>
        <w:tabs>
          <w:tab w:val="num" w:pos="3600"/>
        </w:tabs>
        <w:ind w:left="3600" w:hanging="360"/>
      </w:pPr>
      <w:rPr>
        <w:rFonts w:ascii="Symbol" w:hAnsi="Symbol" w:hint="default"/>
      </w:rPr>
    </w:lvl>
    <w:lvl w:ilvl="5" w:tplc="05223130" w:tentative="1">
      <w:start w:val="1"/>
      <w:numFmt w:val="bullet"/>
      <w:lvlText w:val=""/>
      <w:lvlJc w:val="left"/>
      <w:pPr>
        <w:tabs>
          <w:tab w:val="num" w:pos="4320"/>
        </w:tabs>
        <w:ind w:left="4320" w:hanging="360"/>
      </w:pPr>
      <w:rPr>
        <w:rFonts w:ascii="Symbol" w:hAnsi="Symbol" w:hint="default"/>
      </w:rPr>
    </w:lvl>
    <w:lvl w:ilvl="6" w:tplc="571C68FA" w:tentative="1">
      <w:start w:val="1"/>
      <w:numFmt w:val="bullet"/>
      <w:lvlText w:val=""/>
      <w:lvlJc w:val="left"/>
      <w:pPr>
        <w:tabs>
          <w:tab w:val="num" w:pos="5040"/>
        </w:tabs>
        <w:ind w:left="5040" w:hanging="360"/>
      </w:pPr>
      <w:rPr>
        <w:rFonts w:ascii="Symbol" w:hAnsi="Symbol" w:hint="default"/>
      </w:rPr>
    </w:lvl>
    <w:lvl w:ilvl="7" w:tplc="C270FE0A" w:tentative="1">
      <w:start w:val="1"/>
      <w:numFmt w:val="bullet"/>
      <w:lvlText w:val=""/>
      <w:lvlJc w:val="left"/>
      <w:pPr>
        <w:tabs>
          <w:tab w:val="num" w:pos="5760"/>
        </w:tabs>
        <w:ind w:left="5760" w:hanging="360"/>
      </w:pPr>
      <w:rPr>
        <w:rFonts w:ascii="Symbol" w:hAnsi="Symbol" w:hint="default"/>
      </w:rPr>
    </w:lvl>
    <w:lvl w:ilvl="8" w:tplc="5EAE90C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F764762"/>
    <w:multiLevelType w:val="hybridMultilevel"/>
    <w:tmpl w:val="935838CA"/>
    <w:lvl w:ilvl="0" w:tplc="0A36FA3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865BE5"/>
    <w:multiLevelType w:val="multilevel"/>
    <w:tmpl w:val="2F007A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000462"/>
    <w:multiLevelType w:val="multilevel"/>
    <w:tmpl w:val="B9FA1C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5"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6" w15:restartNumberingAfterBreak="0">
    <w:nsid w:val="56DD1A25"/>
    <w:multiLevelType w:val="hybridMultilevel"/>
    <w:tmpl w:val="7842DB84"/>
    <w:lvl w:ilvl="0" w:tplc="3558C6AA">
      <w:start w:val="5"/>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AE37770"/>
    <w:multiLevelType w:val="multilevel"/>
    <w:tmpl w:val="A30EB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022C7D"/>
    <w:multiLevelType w:val="hybridMultilevel"/>
    <w:tmpl w:val="4C7A4CFA"/>
    <w:lvl w:ilvl="0" w:tplc="AA309272">
      <w:start w:val="6"/>
      <w:numFmt w:val="bullet"/>
      <w:lvlText w:val="-"/>
      <w:lvlJc w:val="left"/>
      <w:pPr>
        <w:ind w:left="720" w:hanging="360"/>
      </w:pPr>
      <w:rPr>
        <w:rFonts w:ascii="Arial" w:eastAsia="Times New Roman" w:hAnsi="Arial" w:cs="Arial" w:hint="default"/>
      </w:rPr>
    </w:lvl>
    <w:lvl w:ilvl="1" w:tplc="6F72F166">
      <w:numFmt w:val="bullet"/>
      <w:lvlText w:val="•"/>
      <w:lvlJc w:val="left"/>
      <w:pPr>
        <w:ind w:left="1788" w:hanging="708"/>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072683"/>
    <w:multiLevelType w:val="hybridMultilevel"/>
    <w:tmpl w:val="AFA871A0"/>
    <w:lvl w:ilvl="0" w:tplc="84B4933A">
      <w:numFmt w:val="bullet"/>
      <w:lvlText w:val="•"/>
      <w:lvlJc w:val="left"/>
      <w:pPr>
        <w:ind w:left="1068" w:hanging="708"/>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B33B81"/>
    <w:multiLevelType w:val="hybridMultilevel"/>
    <w:tmpl w:val="E28A4F72"/>
    <w:lvl w:ilvl="0" w:tplc="AA30927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2359C8"/>
    <w:multiLevelType w:val="hybridMultilevel"/>
    <w:tmpl w:val="E7846308"/>
    <w:lvl w:ilvl="0" w:tplc="574EB05A">
      <w:start w:val="6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0C795C"/>
    <w:multiLevelType w:val="hybridMultilevel"/>
    <w:tmpl w:val="7506FDA4"/>
    <w:lvl w:ilvl="0" w:tplc="591AB60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E686DE9"/>
    <w:multiLevelType w:val="hybridMultilevel"/>
    <w:tmpl w:val="1BD05F08"/>
    <w:lvl w:ilvl="0" w:tplc="3558C6AA">
      <w:start w:val="5"/>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F827AC"/>
    <w:multiLevelType w:val="hybridMultilevel"/>
    <w:tmpl w:val="A6964A12"/>
    <w:lvl w:ilvl="0" w:tplc="BE08A80E">
      <w:start w:val="13"/>
      <w:numFmt w:val="bullet"/>
      <w:lvlText w:val="-"/>
      <w:lvlJc w:val="left"/>
      <w:pPr>
        <w:ind w:left="720" w:hanging="360"/>
      </w:pPr>
      <w:rPr>
        <w:rFonts w:ascii="Verdana" w:eastAsia="Calibri" w:hAnsi="Verdan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5C4330"/>
    <w:multiLevelType w:val="hybridMultilevel"/>
    <w:tmpl w:val="94B0B48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6C944C7"/>
    <w:multiLevelType w:val="hybridMultilevel"/>
    <w:tmpl w:val="B3E03BD0"/>
    <w:lvl w:ilvl="0" w:tplc="F1E2228C">
      <w:start w:val="1"/>
      <w:numFmt w:val="bullet"/>
      <w:lvlText w:val=""/>
      <w:lvlJc w:val="left"/>
      <w:pPr>
        <w:tabs>
          <w:tab w:val="num" w:pos="720"/>
        </w:tabs>
        <w:ind w:left="720" w:hanging="360"/>
      </w:pPr>
      <w:rPr>
        <w:rFonts w:ascii="Symbol" w:hAnsi="Symbol" w:hint="default"/>
      </w:rPr>
    </w:lvl>
    <w:lvl w:ilvl="1" w:tplc="D94A7A00" w:tentative="1">
      <w:start w:val="1"/>
      <w:numFmt w:val="bullet"/>
      <w:lvlText w:val=""/>
      <w:lvlJc w:val="left"/>
      <w:pPr>
        <w:tabs>
          <w:tab w:val="num" w:pos="1440"/>
        </w:tabs>
        <w:ind w:left="1440" w:hanging="360"/>
      </w:pPr>
      <w:rPr>
        <w:rFonts w:ascii="Symbol" w:hAnsi="Symbol" w:hint="default"/>
      </w:rPr>
    </w:lvl>
    <w:lvl w:ilvl="2" w:tplc="C5C462C2" w:tentative="1">
      <w:start w:val="1"/>
      <w:numFmt w:val="bullet"/>
      <w:lvlText w:val=""/>
      <w:lvlJc w:val="left"/>
      <w:pPr>
        <w:tabs>
          <w:tab w:val="num" w:pos="2160"/>
        </w:tabs>
        <w:ind w:left="2160" w:hanging="360"/>
      </w:pPr>
      <w:rPr>
        <w:rFonts w:ascii="Symbol" w:hAnsi="Symbol" w:hint="default"/>
      </w:rPr>
    </w:lvl>
    <w:lvl w:ilvl="3" w:tplc="06C869EC" w:tentative="1">
      <w:start w:val="1"/>
      <w:numFmt w:val="bullet"/>
      <w:lvlText w:val=""/>
      <w:lvlJc w:val="left"/>
      <w:pPr>
        <w:tabs>
          <w:tab w:val="num" w:pos="2880"/>
        </w:tabs>
        <w:ind w:left="2880" w:hanging="360"/>
      </w:pPr>
      <w:rPr>
        <w:rFonts w:ascii="Symbol" w:hAnsi="Symbol" w:hint="default"/>
      </w:rPr>
    </w:lvl>
    <w:lvl w:ilvl="4" w:tplc="1CE6215E" w:tentative="1">
      <w:start w:val="1"/>
      <w:numFmt w:val="bullet"/>
      <w:lvlText w:val=""/>
      <w:lvlJc w:val="left"/>
      <w:pPr>
        <w:tabs>
          <w:tab w:val="num" w:pos="3600"/>
        </w:tabs>
        <w:ind w:left="3600" w:hanging="360"/>
      </w:pPr>
      <w:rPr>
        <w:rFonts w:ascii="Symbol" w:hAnsi="Symbol" w:hint="default"/>
      </w:rPr>
    </w:lvl>
    <w:lvl w:ilvl="5" w:tplc="6BE6B6A4" w:tentative="1">
      <w:start w:val="1"/>
      <w:numFmt w:val="bullet"/>
      <w:lvlText w:val=""/>
      <w:lvlJc w:val="left"/>
      <w:pPr>
        <w:tabs>
          <w:tab w:val="num" w:pos="4320"/>
        </w:tabs>
        <w:ind w:left="4320" w:hanging="360"/>
      </w:pPr>
      <w:rPr>
        <w:rFonts w:ascii="Symbol" w:hAnsi="Symbol" w:hint="default"/>
      </w:rPr>
    </w:lvl>
    <w:lvl w:ilvl="6" w:tplc="64A8EB1C" w:tentative="1">
      <w:start w:val="1"/>
      <w:numFmt w:val="bullet"/>
      <w:lvlText w:val=""/>
      <w:lvlJc w:val="left"/>
      <w:pPr>
        <w:tabs>
          <w:tab w:val="num" w:pos="5040"/>
        </w:tabs>
        <w:ind w:left="5040" w:hanging="360"/>
      </w:pPr>
      <w:rPr>
        <w:rFonts w:ascii="Symbol" w:hAnsi="Symbol" w:hint="default"/>
      </w:rPr>
    </w:lvl>
    <w:lvl w:ilvl="7" w:tplc="231082F2" w:tentative="1">
      <w:start w:val="1"/>
      <w:numFmt w:val="bullet"/>
      <w:lvlText w:val=""/>
      <w:lvlJc w:val="left"/>
      <w:pPr>
        <w:tabs>
          <w:tab w:val="num" w:pos="5760"/>
        </w:tabs>
        <w:ind w:left="5760" w:hanging="360"/>
      </w:pPr>
      <w:rPr>
        <w:rFonts w:ascii="Symbol" w:hAnsi="Symbol" w:hint="default"/>
      </w:rPr>
    </w:lvl>
    <w:lvl w:ilvl="8" w:tplc="059EBCC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86B6677"/>
    <w:multiLevelType w:val="hybridMultilevel"/>
    <w:tmpl w:val="F2AEB0F6"/>
    <w:lvl w:ilvl="0" w:tplc="DD78F23E">
      <w:numFmt w:val="bullet"/>
      <w:lvlText w:val="•"/>
      <w:lvlJc w:val="left"/>
      <w:pPr>
        <w:ind w:left="1068" w:hanging="708"/>
      </w:pPr>
      <w:rPr>
        <w:rFonts w:ascii="Calibri" w:eastAsia="Batang"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C90D6C"/>
    <w:multiLevelType w:val="hybridMultilevel"/>
    <w:tmpl w:val="2708A82C"/>
    <w:lvl w:ilvl="0" w:tplc="AA30927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1530038">
    <w:abstractNumId w:val="23"/>
  </w:num>
  <w:num w:numId="2" w16cid:durableId="943850593">
    <w:abstractNumId w:val="9"/>
  </w:num>
  <w:num w:numId="3" w16cid:durableId="1851751415">
    <w:abstractNumId w:val="7"/>
  </w:num>
  <w:num w:numId="4" w16cid:durableId="1291588647">
    <w:abstractNumId w:val="6"/>
  </w:num>
  <w:num w:numId="5" w16cid:durableId="1197738059">
    <w:abstractNumId w:val="1"/>
  </w:num>
  <w:num w:numId="6" w16cid:durableId="1449741859">
    <w:abstractNumId w:val="25"/>
  </w:num>
  <w:num w:numId="7" w16cid:durableId="1327903287">
    <w:abstractNumId w:val="24"/>
  </w:num>
  <w:num w:numId="8" w16cid:durableId="783692920">
    <w:abstractNumId w:val="15"/>
  </w:num>
  <w:num w:numId="9" w16cid:durableId="1785494806">
    <w:abstractNumId w:val="31"/>
  </w:num>
  <w:num w:numId="10" w16cid:durableId="1612936227">
    <w:abstractNumId w:val="21"/>
  </w:num>
  <w:num w:numId="11" w16cid:durableId="1034499766">
    <w:abstractNumId w:val="4"/>
  </w:num>
  <w:num w:numId="12" w16cid:durableId="533732826">
    <w:abstractNumId w:val="22"/>
  </w:num>
  <w:num w:numId="13" w16cid:durableId="1609046825">
    <w:abstractNumId w:val="27"/>
  </w:num>
  <w:num w:numId="14" w16cid:durableId="450905742">
    <w:abstractNumId w:val="18"/>
  </w:num>
  <w:num w:numId="15" w16cid:durableId="1991667484">
    <w:abstractNumId w:val="8"/>
  </w:num>
  <w:num w:numId="16" w16cid:durableId="1569654851">
    <w:abstractNumId w:val="19"/>
  </w:num>
  <w:num w:numId="17" w16cid:durableId="675621172">
    <w:abstractNumId w:val="14"/>
  </w:num>
  <w:num w:numId="18" w16cid:durableId="1596597893">
    <w:abstractNumId w:val="34"/>
  </w:num>
  <w:num w:numId="19" w16cid:durableId="1649283289">
    <w:abstractNumId w:val="3"/>
  </w:num>
  <w:num w:numId="20" w16cid:durableId="435174095">
    <w:abstractNumId w:val="12"/>
  </w:num>
  <w:num w:numId="21" w16cid:durableId="562713643">
    <w:abstractNumId w:val="36"/>
  </w:num>
  <w:num w:numId="22" w16cid:durableId="978732617">
    <w:abstractNumId w:val="13"/>
  </w:num>
  <w:num w:numId="23" w16cid:durableId="1750494634">
    <w:abstractNumId w:val="11"/>
  </w:num>
  <w:num w:numId="24" w16cid:durableId="159084448">
    <w:abstractNumId w:val="32"/>
  </w:num>
  <w:num w:numId="25" w16cid:durableId="1306743974">
    <w:abstractNumId w:val="33"/>
  </w:num>
  <w:num w:numId="26" w16cid:durableId="1332097187">
    <w:abstractNumId w:val="20"/>
  </w:num>
  <w:num w:numId="27" w16cid:durableId="1420176502">
    <w:abstractNumId w:val="26"/>
  </w:num>
  <w:num w:numId="28" w16cid:durableId="1181163008">
    <w:abstractNumId w:val="5"/>
  </w:num>
  <w:num w:numId="29" w16cid:durableId="47843560">
    <w:abstractNumId w:val="37"/>
  </w:num>
  <w:num w:numId="30" w16cid:durableId="1103377285">
    <w:abstractNumId w:val="17"/>
  </w:num>
  <w:num w:numId="31" w16cid:durableId="1803496451">
    <w:abstractNumId w:val="16"/>
  </w:num>
  <w:num w:numId="32" w16cid:durableId="687096125">
    <w:abstractNumId w:val="38"/>
  </w:num>
  <w:num w:numId="33" w16cid:durableId="95442554">
    <w:abstractNumId w:val="29"/>
  </w:num>
  <w:num w:numId="34" w16cid:durableId="1858277275">
    <w:abstractNumId w:val="28"/>
  </w:num>
  <w:num w:numId="35" w16cid:durableId="775754417">
    <w:abstractNumId w:val="2"/>
  </w:num>
  <w:num w:numId="36" w16cid:durableId="1100181990">
    <w:abstractNumId w:val="30"/>
  </w:num>
  <w:num w:numId="37" w16cid:durableId="919948440">
    <w:abstractNumId w:val="0"/>
  </w:num>
  <w:num w:numId="38" w16cid:durableId="1668746560">
    <w:abstractNumId w:val="35"/>
  </w:num>
  <w:num w:numId="39" w16cid:durableId="6001883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27B0"/>
    <w:rsid w:val="0000301E"/>
    <w:rsid w:val="00004069"/>
    <w:rsid w:val="00005382"/>
    <w:rsid w:val="00007314"/>
    <w:rsid w:val="0001008A"/>
    <w:rsid w:val="0001115E"/>
    <w:rsid w:val="000146A9"/>
    <w:rsid w:val="00014C4B"/>
    <w:rsid w:val="00016E57"/>
    <w:rsid w:val="00030060"/>
    <w:rsid w:val="00032F63"/>
    <w:rsid w:val="00032FEA"/>
    <w:rsid w:val="000410FF"/>
    <w:rsid w:val="0004376C"/>
    <w:rsid w:val="00053B3B"/>
    <w:rsid w:val="00054153"/>
    <w:rsid w:val="00057811"/>
    <w:rsid w:val="00057F5E"/>
    <w:rsid w:val="00066B5A"/>
    <w:rsid w:val="00072050"/>
    <w:rsid w:val="00076C76"/>
    <w:rsid w:val="0008630D"/>
    <w:rsid w:val="00092E31"/>
    <w:rsid w:val="000948FD"/>
    <w:rsid w:val="00096EC9"/>
    <w:rsid w:val="000A5813"/>
    <w:rsid w:val="000B5D0A"/>
    <w:rsid w:val="000B6B14"/>
    <w:rsid w:val="000C437F"/>
    <w:rsid w:val="000D1837"/>
    <w:rsid w:val="000D78F4"/>
    <w:rsid w:val="000E57F1"/>
    <w:rsid w:val="00103506"/>
    <w:rsid w:val="00104095"/>
    <w:rsid w:val="0011063A"/>
    <w:rsid w:val="001128BC"/>
    <w:rsid w:val="00113929"/>
    <w:rsid w:val="0011648B"/>
    <w:rsid w:val="001216BB"/>
    <w:rsid w:val="00123D72"/>
    <w:rsid w:val="00124615"/>
    <w:rsid w:val="00131499"/>
    <w:rsid w:val="00131C37"/>
    <w:rsid w:val="0013644B"/>
    <w:rsid w:val="00143420"/>
    <w:rsid w:val="00151EDA"/>
    <w:rsid w:val="001520B8"/>
    <w:rsid w:val="0015291B"/>
    <w:rsid w:val="001566FC"/>
    <w:rsid w:val="00161F4E"/>
    <w:rsid w:val="00166852"/>
    <w:rsid w:val="00167C30"/>
    <w:rsid w:val="0017454F"/>
    <w:rsid w:val="00187606"/>
    <w:rsid w:val="00191969"/>
    <w:rsid w:val="00194538"/>
    <w:rsid w:val="00197B80"/>
    <w:rsid w:val="001B0229"/>
    <w:rsid w:val="001B05BF"/>
    <w:rsid w:val="001B21FC"/>
    <w:rsid w:val="001B2D75"/>
    <w:rsid w:val="001B3B5C"/>
    <w:rsid w:val="001E33A3"/>
    <w:rsid w:val="001E65FE"/>
    <w:rsid w:val="001E7320"/>
    <w:rsid w:val="001F0B66"/>
    <w:rsid w:val="001F182E"/>
    <w:rsid w:val="001F407C"/>
    <w:rsid w:val="00202911"/>
    <w:rsid w:val="00203679"/>
    <w:rsid w:val="002036F8"/>
    <w:rsid w:val="00205169"/>
    <w:rsid w:val="00221445"/>
    <w:rsid w:val="0022651B"/>
    <w:rsid w:val="00232DD8"/>
    <w:rsid w:val="00232EAD"/>
    <w:rsid w:val="00235DC3"/>
    <w:rsid w:val="00241938"/>
    <w:rsid w:val="00245A70"/>
    <w:rsid w:val="002635A7"/>
    <w:rsid w:val="002636C6"/>
    <w:rsid w:val="00265AC1"/>
    <w:rsid w:val="00274F44"/>
    <w:rsid w:val="0028124E"/>
    <w:rsid w:val="002924D3"/>
    <w:rsid w:val="002965CC"/>
    <w:rsid w:val="002A15B7"/>
    <w:rsid w:val="002A6D96"/>
    <w:rsid w:val="002B17D4"/>
    <w:rsid w:val="002B1B33"/>
    <w:rsid w:val="002C0592"/>
    <w:rsid w:val="002C310C"/>
    <w:rsid w:val="002C4D84"/>
    <w:rsid w:val="002C764E"/>
    <w:rsid w:val="002D4725"/>
    <w:rsid w:val="002D65FC"/>
    <w:rsid w:val="002D78BE"/>
    <w:rsid w:val="002D7C35"/>
    <w:rsid w:val="002E193A"/>
    <w:rsid w:val="002E3FEC"/>
    <w:rsid w:val="002E7B46"/>
    <w:rsid w:val="00302D71"/>
    <w:rsid w:val="00305FFD"/>
    <w:rsid w:val="003104D4"/>
    <w:rsid w:val="00313F58"/>
    <w:rsid w:val="00316C9D"/>
    <w:rsid w:val="00323EF9"/>
    <w:rsid w:val="003246D0"/>
    <w:rsid w:val="00325301"/>
    <w:rsid w:val="00326BF4"/>
    <w:rsid w:val="00334C61"/>
    <w:rsid w:val="00335108"/>
    <w:rsid w:val="00336AB9"/>
    <w:rsid w:val="00337B94"/>
    <w:rsid w:val="00342DC0"/>
    <w:rsid w:val="0034359C"/>
    <w:rsid w:val="0034672F"/>
    <w:rsid w:val="00351D82"/>
    <w:rsid w:val="003553FC"/>
    <w:rsid w:val="003608A0"/>
    <w:rsid w:val="00360984"/>
    <w:rsid w:val="00360B14"/>
    <w:rsid w:val="0036214C"/>
    <w:rsid w:val="0037580B"/>
    <w:rsid w:val="00381FAC"/>
    <w:rsid w:val="0038646B"/>
    <w:rsid w:val="003878D8"/>
    <w:rsid w:val="00392038"/>
    <w:rsid w:val="0039412D"/>
    <w:rsid w:val="003A1696"/>
    <w:rsid w:val="003A2AE8"/>
    <w:rsid w:val="003A4F7E"/>
    <w:rsid w:val="003B2BE3"/>
    <w:rsid w:val="003C0BA1"/>
    <w:rsid w:val="003C1161"/>
    <w:rsid w:val="003C70F3"/>
    <w:rsid w:val="003C7609"/>
    <w:rsid w:val="003D0837"/>
    <w:rsid w:val="003D1C0A"/>
    <w:rsid w:val="003D3FC5"/>
    <w:rsid w:val="003D69A6"/>
    <w:rsid w:val="003E6EAC"/>
    <w:rsid w:val="003F2BB4"/>
    <w:rsid w:val="003F2D49"/>
    <w:rsid w:val="003F2D89"/>
    <w:rsid w:val="003F2E01"/>
    <w:rsid w:val="003F5DDE"/>
    <w:rsid w:val="003F6221"/>
    <w:rsid w:val="004017DE"/>
    <w:rsid w:val="004028B7"/>
    <w:rsid w:val="00412BB3"/>
    <w:rsid w:val="00417185"/>
    <w:rsid w:val="00420A01"/>
    <w:rsid w:val="004347CA"/>
    <w:rsid w:val="00436942"/>
    <w:rsid w:val="00440636"/>
    <w:rsid w:val="00442283"/>
    <w:rsid w:val="00447D43"/>
    <w:rsid w:val="00454AD8"/>
    <w:rsid w:val="00460FE7"/>
    <w:rsid w:val="00464503"/>
    <w:rsid w:val="00465458"/>
    <w:rsid w:val="00473C63"/>
    <w:rsid w:val="00483D14"/>
    <w:rsid w:val="00487845"/>
    <w:rsid w:val="004960F8"/>
    <w:rsid w:val="004A0AAB"/>
    <w:rsid w:val="004A0B11"/>
    <w:rsid w:val="004A33C5"/>
    <w:rsid w:val="004A75B9"/>
    <w:rsid w:val="004B319F"/>
    <w:rsid w:val="004B426B"/>
    <w:rsid w:val="004B5E75"/>
    <w:rsid w:val="004B7455"/>
    <w:rsid w:val="004C20F1"/>
    <w:rsid w:val="004E02A2"/>
    <w:rsid w:val="004F23AD"/>
    <w:rsid w:val="005056C2"/>
    <w:rsid w:val="0050574B"/>
    <w:rsid w:val="00506E13"/>
    <w:rsid w:val="00512902"/>
    <w:rsid w:val="00522F50"/>
    <w:rsid w:val="00524B18"/>
    <w:rsid w:val="00525BE2"/>
    <w:rsid w:val="00527553"/>
    <w:rsid w:val="00527D86"/>
    <w:rsid w:val="005300E3"/>
    <w:rsid w:val="00532AB9"/>
    <w:rsid w:val="00535978"/>
    <w:rsid w:val="005428C3"/>
    <w:rsid w:val="0054737C"/>
    <w:rsid w:val="00564442"/>
    <w:rsid w:val="00577E2E"/>
    <w:rsid w:val="00581D86"/>
    <w:rsid w:val="00590213"/>
    <w:rsid w:val="005A350A"/>
    <w:rsid w:val="005A39E0"/>
    <w:rsid w:val="005B391B"/>
    <w:rsid w:val="005B60F0"/>
    <w:rsid w:val="005C22CA"/>
    <w:rsid w:val="005C314B"/>
    <w:rsid w:val="005C5DD7"/>
    <w:rsid w:val="005D0552"/>
    <w:rsid w:val="005D0D07"/>
    <w:rsid w:val="005D34B7"/>
    <w:rsid w:val="005E3261"/>
    <w:rsid w:val="005F47BB"/>
    <w:rsid w:val="005F5FBF"/>
    <w:rsid w:val="005F7D12"/>
    <w:rsid w:val="006028A8"/>
    <w:rsid w:val="00612A00"/>
    <w:rsid w:val="00613E42"/>
    <w:rsid w:val="00613EEF"/>
    <w:rsid w:val="00622A63"/>
    <w:rsid w:val="0063026E"/>
    <w:rsid w:val="00630871"/>
    <w:rsid w:val="0063092C"/>
    <w:rsid w:val="00630FD0"/>
    <w:rsid w:val="0063152B"/>
    <w:rsid w:val="00632C34"/>
    <w:rsid w:val="006348B7"/>
    <w:rsid w:val="00643BDF"/>
    <w:rsid w:val="00656989"/>
    <w:rsid w:val="00660DDF"/>
    <w:rsid w:val="006632F9"/>
    <w:rsid w:val="00666EF3"/>
    <w:rsid w:val="00667BE8"/>
    <w:rsid w:val="00667F40"/>
    <w:rsid w:val="006708DC"/>
    <w:rsid w:val="00674882"/>
    <w:rsid w:val="0067777F"/>
    <w:rsid w:val="00680DDB"/>
    <w:rsid w:val="00686066"/>
    <w:rsid w:val="00690BDC"/>
    <w:rsid w:val="006914F0"/>
    <w:rsid w:val="006919FF"/>
    <w:rsid w:val="006A1441"/>
    <w:rsid w:val="006A2C26"/>
    <w:rsid w:val="006A3DD1"/>
    <w:rsid w:val="006B25AC"/>
    <w:rsid w:val="006B2E56"/>
    <w:rsid w:val="006B3E24"/>
    <w:rsid w:val="006C0401"/>
    <w:rsid w:val="006C3216"/>
    <w:rsid w:val="006C6091"/>
    <w:rsid w:val="006D338E"/>
    <w:rsid w:val="006D493C"/>
    <w:rsid w:val="006D8DC6"/>
    <w:rsid w:val="006E1227"/>
    <w:rsid w:val="006E4274"/>
    <w:rsid w:val="006E7855"/>
    <w:rsid w:val="00704A43"/>
    <w:rsid w:val="0070575C"/>
    <w:rsid w:val="00711FCA"/>
    <w:rsid w:val="00721AD4"/>
    <w:rsid w:val="00727F6E"/>
    <w:rsid w:val="00731FE9"/>
    <w:rsid w:val="007341DE"/>
    <w:rsid w:val="00735C16"/>
    <w:rsid w:val="00737C96"/>
    <w:rsid w:val="00753F97"/>
    <w:rsid w:val="0076553D"/>
    <w:rsid w:val="00767FF4"/>
    <w:rsid w:val="007710F2"/>
    <w:rsid w:val="00776154"/>
    <w:rsid w:val="00792FCE"/>
    <w:rsid w:val="007943B3"/>
    <w:rsid w:val="007943C3"/>
    <w:rsid w:val="007A03CD"/>
    <w:rsid w:val="007A2D5D"/>
    <w:rsid w:val="007C13BB"/>
    <w:rsid w:val="007D5669"/>
    <w:rsid w:val="007D62FC"/>
    <w:rsid w:val="007E04B0"/>
    <w:rsid w:val="007E2E71"/>
    <w:rsid w:val="007E3939"/>
    <w:rsid w:val="007E5BAE"/>
    <w:rsid w:val="007F2F1B"/>
    <w:rsid w:val="0080519A"/>
    <w:rsid w:val="008060D9"/>
    <w:rsid w:val="00825FC8"/>
    <w:rsid w:val="008415AA"/>
    <w:rsid w:val="00842807"/>
    <w:rsid w:val="00844535"/>
    <w:rsid w:val="00844843"/>
    <w:rsid w:val="00853D5D"/>
    <w:rsid w:val="00854544"/>
    <w:rsid w:val="00866271"/>
    <w:rsid w:val="00866A69"/>
    <w:rsid w:val="00867253"/>
    <w:rsid w:val="008768F2"/>
    <w:rsid w:val="00886EF5"/>
    <w:rsid w:val="00887FBF"/>
    <w:rsid w:val="008A0FAA"/>
    <w:rsid w:val="008B2780"/>
    <w:rsid w:val="008B463A"/>
    <w:rsid w:val="008C17BD"/>
    <w:rsid w:val="008D0B65"/>
    <w:rsid w:val="008D753B"/>
    <w:rsid w:val="008E41C4"/>
    <w:rsid w:val="008E79B0"/>
    <w:rsid w:val="008F3FAF"/>
    <w:rsid w:val="008F4B08"/>
    <w:rsid w:val="009009B2"/>
    <w:rsid w:val="0090195B"/>
    <w:rsid w:val="00903E7A"/>
    <w:rsid w:val="0090663B"/>
    <w:rsid w:val="00907B14"/>
    <w:rsid w:val="00912C82"/>
    <w:rsid w:val="00912E13"/>
    <w:rsid w:val="00912F09"/>
    <w:rsid w:val="00915E9B"/>
    <w:rsid w:val="009220B7"/>
    <w:rsid w:val="00933DE1"/>
    <w:rsid w:val="009348D6"/>
    <w:rsid w:val="00934B50"/>
    <w:rsid w:val="00937668"/>
    <w:rsid w:val="00945C9D"/>
    <w:rsid w:val="00951002"/>
    <w:rsid w:val="00951789"/>
    <w:rsid w:val="00956CCF"/>
    <w:rsid w:val="00957432"/>
    <w:rsid w:val="0096245E"/>
    <w:rsid w:val="00965BA2"/>
    <w:rsid w:val="009662E5"/>
    <w:rsid w:val="00977348"/>
    <w:rsid w:val="009773C2"/>
    <w:rsid w:val="0098030C"/>
    <w:rsid w:val="00981763"/>
    <w:rsid w:val="00982D31"/>
    <w:rsid w:val="00990FD8"/>
    <w:rsid w:val="009917E6"/>
    <w:rsid w:val="0099601E"/>
    <w:rsid w:val="009A1542"/>
    <w:rsid w:val="009A409E"/>
    <w:rsid w:val="009A4CB2"/>
    <w:rsid w:val="009B3FA6"/>
    <w:rsid w:val="009B46AF"/>
    <w:rsid w:val="009B5188"/>
    <w:rsid w:val="009C75DB"/>
    <w:rsid w:val="009C7F60"/>
    <w:rsid w:val="009D5704"/>
    <w:rsid w:val="009D6FC9"/>
    <w:rsid w:val="009E0518"/>
    <w:rsid w:val="009E5E13"/>
    <w:rsid w:val="009E6F88"/>
    <w:rsid w:val="009E704A"/>
    <w:rsid w:val="009E7B1F"/>
    <w:rsid w:val="00A011AD"/>
    <w:rsid w:val="00A12666"/>
    <w:rsid w:val="00A15019"/>
    <w:rsid w:val="00A15068"/>
    <w:rsid w:val="00A15DB3"/>
    <w:rsid w:val="00A16BB3"/>
    <w:rsid w:val="00A217DB"/>
    <w:rsid w:val="00A2496F"/>
    <w:rsid w:val="00A25975"/>
    <w:rsid w:val="00A2663B"/>
    <w:rsid w:val="00A33C7E"/>
    <w:rsid w:val="00A36E32"/>
    <w:rsid w:val="00A41FA8"/>
    <w:rsid w:val="00A43CAD"/>
    <w:rsid w:val="00A53417"/>
    <w:rsid w:val="00A54847"/>
    <w:rsid w:val="00A63A38"/>
    <w:rsid w:val="00A63D5D"/>
    <w:rsid w:val="00A64A84"/>
    <w:rsid w:val="00A70066"/>
    <w:rsid w:val="00A70368"/>
    <w:rsid w:val="00A77FEB"/>
    <w:rsid w:val="00A8271C"/>
    <w:rsid w:val="00A85F81"/>
    <w:rsid w:val="00A907FE"/>
    <w:rsid w:val="00A93597"/>
    <w:rsid w:val="00AA2CFF"/>
    <w:rsid w:val="00AB10B6"/>
    <w:rsid w:val="00AC60C9"/>
    <w:rsid w:val="00AD01C1"/>
    <w:rsid w:val="00AD5CA3"/>
    <w:rsid w:val="00AE1D25"/>
    <w:rsid w:val="00AE1DE5"/>
    <w:rsid w:val="00B009E3"/>
    <w:rsid w:val="00B035A4"/>
    <w:rsid w:val="00B06C8D"/>
    <w:rsid w:val="00B11596"/>
    <w:rsid w:val="00B1174B"/>
    <w:rsid w:val="00B12E2E"/>
    <w:rsid w:val="00B13FC9"/>
    <w:rsid w:val="00B177D1"/>
    <w:rsid w:val="00B20B36"/>
    <w:rsid w:val="00B233B8"/>
    <w:rsid w:val="00B24843"/>
    <w:rsid w:val="00B24F1D"/>
    <w:rsid w:val="00B24FD1"/>
    <w:rsid w:val="00B26F0E"/>
    <w:rsid w:val="00B4699A"/>
    <w:rsid w:val="00B47C27"/>
    <w:rsid w:val="00B50F1D"/>
    <w:rsid w:val="00B56895"/>
    <w:rsid w:val="00B61A6B"/>
    <w:rsid w:val="00B622F3"/>
    <w:rsid w:val="00B66A85"/>
    <w:rsid w:val="00B67596"/>
    <w:rsid w:val="00B70B3D"/>
    <w:rsid w:val="00B736BA"/>
    <w:rsid w:val="00B756D1"/>
    <w:rsid w:val="00B820C5"/>
    <w:rsid w:val="00B83801"/>
    <w:rsid w:val="00B862FE"/>
    <w:rsid w:val="00B87434"/>
    <w:rsid w:val="00B92D4A"/>
    <w:rsid w:val="00B94528"/>
    <w:rsid w:val="00B94DFC"/>
    <w:rsid w:val="00BB2A64"/>
    <w:rsid w:val="00BC034B"/>
    <w:rsid w:val="00BC600B"/>
    <w:rsid w:val="00BE2259"/>
    <w:rsid w:val="00BE3070"/>
    <w:rsid w:val="00BE781C"/>
    <w:rsid w:val="00BF0F33"/>
    <w:rsid w:val="00BF2680"/>
    <w:rsid w:val="00BF2C71"/>
    <w:rsid w:val="00BF66DF"/>
    <w:rsid w:val="00C00269"/>
    <w:rsid w:val="00C02A6D"/>
    <w:rsid w:val="00C105EC"/>
    <w:rsid w:val="00C10D44"/>
    <w:rsid w:val="00C10E2F"/>
    <w:rsid w:val="00C12CF8"/>
    <w:rsid w:val="00C12D51"/>
    <w:rsid w:val="00C14AC1"/>
    <w:rsid w:val="00C154BE"/>
    <w:rsid w:val="00C232F8"/>
    <w:rsid w:val="00C24F2D"/>
    <w:rsid w:val="00C37E35"/>
    <w:rsid w:val="00C44281"/>
    <w:rsid w:val="00C46566"/>
    <w:rsid w:val="00C54065"/>
    <w:rsid w:val="00C540C3"/>
    <w:rsid w:val="00C76217"/>
    <w:rsid w:val="00C83546"/>
    <w:rsid w:val="00C878F0"/>
    <w:rsid w:val="00C91172"/>
    <w:rsid w:val="00C929A3"/>
    <w:rsid w:val="00C9373E"/>
    <w:rsid w:val="00CA0C80"/>
    <w:rsid w:val="00CA209E"/>
    <w:rsid w:val="00CB5343"/>
    <w:rsid w:val="00CC7059"/>
    <w:rsid w:val="00CD5094"/>
    <w:rsid w:val="00CD6DE4"/>
    <w:rsid w:val="00CE3F3E"/>
    <w:rsid w:val="00CE44C3"/>
    <w:rsid w:val="00CE4895"/>
    <w:rsid w:val="00CE5AFF"/>
    <w:rsid w:val="00CE75A2"/>
    <w:rsid w:val="00CF2DC5"/>
    <w:rsid w:val="00CF5CD8"/>
    <w:rsid w:val="00D06BCA"/>
    <w:rsid w:val="00D102AF"/>
    <w:rsid w:val="00D11601"/>
    <w:rsid w:val="00D12BD9"/>
    <w:rsid w:val="00D248B1"/>
    <w:rsid w:val="00D40E80"/>
    <w:rsid w:val="00D574BA"/>
    <w:rsid w:val="00D60B83"/>
    <w:rsid w:val="00D61791"/>
    <w:rsid w:val="00D805F2"/>
    <w:rsid w:val="00D81AF3"/>
    <w:rsid w:val="00D82DF2"/>
    <w:rsid w:val="00D90482"/>
    <w:rsid w:val="00D9398F"/>
    <w:rsid w:val="00DA003F"/>
    <w:rsid w:val="00DB0191"/>
    <w:rsid w:val="00DB3AF8"/>
    <w:rsid w:val="00DB67E9"/>
    <w:rsid w:val="00DB7A52"/>
    <w:rsid w:val="00DC21C3"/>
    <w:rsid w:val="00DC27C7"/>
    <w:rsid w:val="00DC758B"/>
    <w:rsid w:val="00DE0A7F"/>
    <w:rsid w:val="00DE6DB0"/>
    <w:rsid w:val="00DF0A50"/>
    <w:rsid w:val="00DF41E3"/>
    <w:rsid w:val="00DF4F40"/>
    <w:rsid w:val="00DF6026"/>
    <w:rsid w:val="00E045A9"/>
    <w:rsid w:val="00E05997"/>
    <w:rsid w:val="00E14A03"/>
    <w:rsid w:val="00E14C4B"/>
    <w:rsid w:val="00E2423D"/>
    <w:rsid w:val="00E3191F"/>
    <w:rsid w:val="00E44CDE"/>
    <w:rsid w:val="00E45715"/>
    <w:rsid w:val="00E54AFC"/>
    <w:rsid w:val="00E554CA"/>
    <w:rsid w:val="00E56C85"/>
    <w:rsid w:val="00E5745D"/>
    <w:rsid w:val="00E67E04"/>
    <w:rsid w:val="00E70618"/>
    <w:rsid w:val="00E726BB"/>
    <w:rsid w:val="00E72E78"/>
    <w:rsid w:val="00E8052E"/>
    <w:rsid w:val="00E8165B"/>
    <w:rsid w:val="00E835F8"/>
    <w:rsid w:val="00E94778"/>
    <w:rsid w:val="00E96317"/>
    <w:rsid w:val="00E97DBC"/>
    <w:rsid w:val="00EA0C6F"/>
    <w:rsid w:val="00EA74E3"/>
    <w:rsid w:val="00EB22BB"/>
    <w:rsid w:val="00EB2C00"/>
    <w:rsid w:val="00EC31E1"/>
    <w:rsid w:val="00EC7A41"/>
    <w:rsid w:val="00ED450C"/>
    <w:rsid w:val="00ED4880"/>
    <w:rsid w:val="00ED79DB"/>
    <w:rsid w:val="00ED79FE"/>
    <w:rsid w:val="00EE057D"/>
    <w:rsid w:val="00EE0ACB"/>
    <w:rsid w:val="00EF4F5B"/>
    <w:rsid w:val="00EF5830"/>
    <w:rsid w:val="00F07064"/>
    <w:rsid w:val="00F11632"/>
    <w:rsid w:val="00F11946"/>
    <w:rsid w:val="00F21028"/>
    <w:rsid w:val="00F367CD"/>
    <w:rsid w:val="00F444B2"/>
    <w:rsid w:val="00F45F36"/>
    <w:rsid w:val="00F509E3"/>
    <w:rsid w:val="00F516D5"/>
    <w:rsid w:val="00F52279"/>
    <w:rsid w:val="00F53D8E"/>
    <w:rsid w:val="00F77682"/>
    <w:rsid w:val="00F8449C"/>
    <w:rsid w:val="00F90588"/>
    <w:rsid w:val="00F92DC9"/>
    <w:rsid w:val="00F95D4C"/>
    <w:rsid w:val="00FA0309"/>
    <w:rsid w:val="00FA089E"/>
    <w:rsid w:val="00FA6B9E"/>
    <w:rsid w:val="00FA6EBC"/>
    <w:rsid w:val="00FA7857"/>
    <w:rsid w:val="00FB37DC"/>
    <w:rsid w:val="00FD0427"/>
    <w:rsid w:val="00FD0ED9"/>
    <w:rsid w:val="00FD1243"/>
    <w:rsid w:val="00FD23E7"/>
    <w:rsid w:val="00FD43F3"/>
    <w:rsid w:val="00FF1735"/>
    <w:rsid w:val="00FF7A2D"/>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84975FE2-DB53-4749-A0A1-F2FC48BF6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semiHidden/>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table" w:styleId="Grilledutableau">
    <w:name w:val="Table Grid"/>
    <w:basedOn w:val="TableauNormal"/>
    <w:uiPriority w:val="59"/>
    <w:rsid w:val="006E427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BF0F33"/>
    <w:pPr>
      <w:jc w:val="left"/>
    </w:pPr>
    <w:rPr>
      <w:rFonts w:ascii="Calibri" w:eastAsiaTheme="minorHAnsi" w:hAnsi="Calibri" w:cs="Calibri"/>
      <w:sz w:val="22"/>
      <w:szCs w:val="22"/>
    </w:rPr>
  </w:style>
  <w:style w:type="paragraph" w:customStyle="1" w:styleId="xmsolistparagraph">
    <w:name w:val="x_msolistparagraph"/>
    <w:basedOn w:val="Normal"/>
    <w:rsid w:val="00BF0F33"/>
    <w:pPr>
      <w:jc w:val="left"/>
    </w:pPr>
    <w:rPr>
      <w:rFonts w:ascii="Calibri" w:eastAsiaTheme="minorHAnsi" w:hAnsi="Calibri" w:cs="Calibri"/>
      <w:sz w:val="22"/>
      <w:szCs w:val="22"/>
    </w:rPr>
  </w:style>
  <w:style w:type="paragraph" w:styleId="NormalWeb">
    <w:name w:val="Normal (Web)"/>
    <w:basedOn w:val="Normal"/>
    <w:uiPriority w:val="99"/>
    <w:semiHidden/>
    <w:unhideWhenUsed/>
    <w:rsid w:val="00BF2680"/>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0020">
      <w:bodyDiv w:val="1"/>
      <w:marLeft w:val="0"/>
      <w:marRight w:val="0"/>
      <w:marTop w:val="0"/>
      <w:marBottom w:val="0"/>
      <w:divBdr>
        <w:top w:val="none" w:sz="0" w:space="0" w:color="auto"/>
        <w:left w:val="none" w:sz="0" w:space="0" w:color="auto"/>
        <w:bottom w:val="none" w:sz="0" w:space="0" w:color="auto"/>
        <w:right w:val="none" w:sz="0" w:space="0" w:color="auto"/>
      </w:divBdr>
    </w:div>
    <w:div w:id="183980104">
      <w:bodyDiv w:val="1"/>
      <w:marLeft w:val="0"/>
      <w:marRight w:val="0"/>
      <w:marTop w:val="0"/>
      <w:marBottom w:val="0"/>
      <w:divBdr>
        <w:top w:val="none" w:sz="0" w:space="0" w:color="auto"/>
        <w:left w:val="none" w:sz="0" w:space="0" w:color="auto"/>
        <w:bottom w:val="none" w:sz="0" w:space="0" w:color="auto"/>
        <w:right w:val="none" w:sz="0" w:space="0" w:color="auto"/>
      </w:divBdr>
    </w:div>
    <w:div w:id="187835123">
      <w:bodyDiv w:val="1"/>
      <w:marLeft w:val="0"/>
      <w:marRight w:val="0"/>
      <w:marTop w:val="0"/>
      <w:marBottom w:val="0"/>
      <w:divBdr>
        <w:top w:val="none" w:sz="0" w:space="0" w:color="auto"/>
        <w:left w:val="none" w:sz="0" w:space="0" w:color="auto"/>
        <w:bottom w:val="none" w:sz="0" w:space="0" w:color="auto"/>
        <w:right w:val="none" w:sz="0" w:space="0" w:color="auto"/>
      </w:divBdr>
    </w:div>
    <w:div w:id="328142836">
      <w:bodyDiv w:val="1"/>
      <w:marLeft w:val="0"/>
      <w:marRight w:val="0"/>
      <w:marTop w:val="0"/>
      <w:marBottom w:val="0"/>
      <w:divBdr>
        <w:top w:val="none" w:sz="0" w:space="0" w:color="auto"/>
        <w:left w:val="none" w:sz="0" w:space="0" w:color="auto"/>
        <w:bottom w:val="none" w:sz="0" w:space="0" w:color="auto"/>
        <w:right w:val="none" w:sz="0" w:space="0" w:color="auto"/>
      </w:divBdr>
    </w:div>
    <w:div w:id="369113743">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633634077">
      <w:bodyDiv w:val="1"/>
      <w:marLeft w:val="0"/>
      <w:marRight w:val="0"/>
      <w:marTop w:val="0"/>
      <w:marBottom w:val="0"/>
      <w:divBdr>
        <w:top w:val="none" w:sz="0" w:space="0" w:color="auto"/>
        <w:left w:val="none" w:sz="0" w:space="0" w:color="auto"/>
        <w:bottom w:val="none" w:sz="0" w:space="0" w:color="auto"/>
        <w:right w:val="none" w:sz="0" w:space="0" w:color="auto"/>
      </w:divBdr>
      <w:divsChild>
        <w:div w:id="58989671">
          <w:marLeft w:val="446"/>
          <w:marRight w:val="0"/>
          <w:marTop w:val="0"/>
          <w:marBottom w:val="0"/>
          <w:divBdr>
            <w:top w:val="none" w:sz="0" w:space="0" w:color="auto"/>
            <w:left w:val="none" w:sz="0" w:space="0" w:color="auto"/>
            <w:bottom w:val="none" w:sz="0" w:space="0" w:color="auto"/>
            <w:right w:val="none" w:sz="0" w:space="0" w:color="auto"/>
          </w:divBdr>
        </w:div>
        <w:div w:id="1175027165">
          <w:marLeft w:val="274"/>
          <w:marRight w:val="0"/>
          <w:marTop w:val="0"/>
          <w:marBottom w:val="0"/>
          <w:divBdr>
            <w:top w:val="none" w:sz="0" w:space="0" w:color="auto"/>
            <w:left w:val="none" w:sz="0" w:space="0" w:color="auto"/>
            <w:bottom w:val="none" w:sz="0" w:space="0" w:color="auto"/>
            <w:right w:val="none" w:sz="0" w:space="0" w:color="auto"/>
          </w:divBdr>
        </w:div>
      </w:divsChild>
    </w:div>
    <w:div w:id="870995312">
      <w:bodyDiv w:val="1"/>
      <w:marLeft w:val="0"/>
      <w:marRight w:val="0"/>
      <w:marTop w:val="0"/>
      <w:marBottom w:val="0"/>
      <w:divBdr>
        <w:top w:val="none" w:sz="0" w:space="0" w:color="auto"/>
        <w:left w:val="none" w:sz="0" w:space="0" w:color="auto"/>
        <w:bottom w:val="none" w:sz="0" w:space="0" w:color="auto"/>
        <w:right w:val="none" w:sz="0" w:space="0" w:color="auto"/>
      </w:divBdr>
      <w:divsChild>
        <w:div w:id="1972325622">
          <w:marLeft w:val="0"/>
          <w:marRight w:val="0"/>
          <w:marTop w:val="0"/>
          <w:marBottom w:val="0"/>
          <w:divBdr>
            <w:top w:val="none" w:sz="0" w:space="0" w:color="auto"/>
            <w:left w:val="none" w:sz="0" w:space="0" w:color="auto"/>
            <w:bottom w:val="none" w:sz="0" w:space="0" w:color="auto"/>
            <w:right w:val="none" w:sz="0" w:space="0" w:color="auto"/>
          </w:divBdr>
        </w:div>
        <w:div w:id="193075757">
          <w:marLeft w:val="0"/>
          <w:marRight w:val="0"/>
          <w:marTop w:val="240"/>
          <w:marBottom w:val="240"/>
          <w:divBdr>
            <w:top w:val="none" w:sz="0" w:space="0" w:color="auto"/>
            <w:left w:val="none" w:sz="0" w:space="0" w:color="auto"/>
            <w:bottom w:val="none" w:sz="0" w:space="0" w:color="auto"/>
            <w:right w:val="none" w:sz="0" w:space="0" w:color="auto"/>
          </w:divBdr>
        </w:div>
      </w:divsChild>
    </w:div>
    <w:div w:id="879052661">
      <w:bodyDiv w:val="1"/>
      <w:marLeft w:val="0"/>
      <w:marRight w:val="0"/>
      <w:marTop w:val="0"/>
      <w:marBottom w:val="0"/>
      <w:divBdr>
        <w:top w:val="none" w:sz="0" w:space="0" w:color="auto"/>
        <w:left w:val="none" w:sz="0" w:space="0" w:color="auto"/>
        <w:bottom w:val="none" w:sz="0" w:space="0" w:color="auto"/>
        <w:right w:val="none" w:sz="0" w:space="0" w:color="auto"/>
      </w:divBdr>
    </w:div>
    <w:div w:id="977875381">
      <w:bodyDiv w:val="1"/>
      <w:marLeft w:val="0"/>
      <w:marRight w:val="0"/>
      <w:marTop w:val="0"/>
      <w:marBottom w:val="0"/>
      <w:divBdr>
        <w:top w:val="none" w:sz="0" w:space="0" w:color="auto"/>
        <w:left w:val="none" w:sz="0" w:space="0" w:color="auto"/>
        <w:bottom w:val="none" w:sz="0" w:space="0" w:color="auto"/>
        <w:right w:val="none" w:sz="0" w:space="0" w:color="auto"/>
      </w:divBdr>
    </w:div>
    <w:div w:id="1174152503">
      <w:bodyDiv w:val="1"/>
      <w:marLeft w:val="0"/>
      <w:marRight w:val="0"/>
      <w:marTop w:val="0"/>
      <w:marBottom w:val="0"/>
      <w:divBdr>
        <w:top w:val="none" w:sz="0" w:space="0" w:color="auto"/>
        <w:left w:val="none" w:sz="0" w:space="0" w:color="auto"/>
        <w:bottom w:val="none" w:sz="0" w:space="0" w:color="auto"/>
        <w:right w:val="none" w:sz="0" w:space="0" w:color="auto"/>
      </w:divBdr>
      <w:divsChild>
        <w:div w:id="1609727704">
          <w:marLeft w:val="0"/>
          <w:marRight w:val="0"/>
          <w:marTop w:val="0"/>
          <w:marBottom w:val="0"/>
          <w:divBdr>
            <w:top w:val="none" w:sz="0" w:space="0" w:color="auto"/>
            <w:left w:val="none" w:sz="0" w:space="0" w:color="auto"/>
            <w:bottom w:val="none" w:sz="0" w:space="0" w:color="auto"/>
            <w:right w:val="none" w:sz="0" w:space="0" w:color="auto"/>
          </w:divBdr>
        </w:div>
        <w:div w:id="1492911106">
          <w:marLeft w:val="0"/>
          <w:marRight w:val="0"/>
          <w:marTop w:val="240"/>
          <w:marBottom w:val="240"/>
          <w:divBdr>
            <w:top w:val="none" w:sz="0" w:space="0" w:color="auto"/>
            <w:left w:val="none" w:sz="0" w:space="0" w:color="auto"/>
            <w:bottom w:val="none" w:sz="0" w:space="0" w:color="auto"/>
            <w:right w:val="none" w:sz="0" w:space="0" w:color="auto"/>
          </w:divBdr>
        </w:div>
      </w:divsChild>
    </w:div>
    <w:div w:id="1319112807">
      <w:bodyDiv w:val="1"/>
      <w:marLeft w:val="0"/>
      <w:marRight w:val="0"/>
      <w:marTop w:val="0"/>
      <w:marBottom w:val="0"/>
      <w:divBdr>
        <w:top w:val="none" w:sz="0" w:space="0" w:color="auto"/>
        <w:left w:val="none" w:sz="0" w:space="0" w:color="auto"/>
        <w:bottom w:val="none" w:sz="0" w:space="0" w:color="auto"/>
        <w:right w:val="none" w:sz="0" w:space="0" w:color="auto"/>
      </w:divBdr>
      <w:divsChild>
        <w:div w:id="837816277">
          <w:marLeft w:val="446"/>
          <w:marRight w:val="0"/>
          <w:marTop w:val="0"/>
          <w:marBottom w:val="0"/>
          <w:divBdr>
            <w:top w:val="none" w:sz="0" w:space="0" w:color="auto"/>
            <w:left w:val="none" w:sz="0" w:space="0" w:color="auto"/>
            <w:bottom w:val="none" w:sz="0" w:space="0" w:color="auto"/>
            <w:right w:val="none" w:sz="0" w:space="0" w:color="auto"/>
          </w:divBdr>
        </w:div>
        <w:div w:id="796873145">
          <w:marLeft w:val="274"/>
          <w:marRight w:val="0"/>
          <w:marTop w:val="0"/>
          <w:marBottom w:val="0"/>
          <w:divBdr>
            <w:top w:val="none" w:sz="0" w:space="0" w:color="auto"/>
            <w:left w:val="none" w:sz="0" w:space="0" w:color="auto"/>
            <w:bottom w:val="none" w:sz="0" w:space="0" w:color="auto"/>
            <w:right w:val="none" w:sz="0" w:space="0" w:color="auto"/>
          </w:divBdr>
        </w:div>
      </w:divsChild>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56465516">
      <w:bodyDiv w:val="1"/>
      <w:marLeft w:val="0"/>
      <w:marRight w:val="0"/>
      <w:marTop w:val="0"/>
      <w:marBottom w:val="0"/>
      <w:divBdr>
        <w:top w:val="none" w:sz="0" w:space="0" w:color="auto"/>
        <w:left w:val="none" w:sz="0" w:space="0" w:color="auto"/>
        <w:bottom w:val="none" w:sz="0" w:space="0" w:color="auto"/>
        <w:right w:val="none" w:sz="0" w:space="0" w:color="auto"/>
      </w:divBdr>
    </w:div>
    <w:div w:id="1457066919">
      <w:bodyDiv w:val="1"/>
      <w:marLeft w:val="0"/>
      <w:marRight w:val="0"/>
      <w:marTop w:val="0"/>
      <w:marBottom w:val="0"/>
      <w:divBdr>
        <w:top w:val="none" w:sz="0" w:space="0" w:color="auto"/>
        <w:left w:val="none" w:sz="0" w:space="0" w:color="auto"/>
        <w:bottom w:val="none" w:sz="0" w:space="0" w:color="auto"/>
        <w:right w:val="none" w:sz="0" w:space="0" w:color="auto"/>
      </w:divBdr>
      <w:divsChild>
        <w:div w:id="674650931">
          <w:marLeft w:val="274"/>
          <w:marRight w:val="0"/>
          <w:marTop w:val="0"/>
          <w:marBottom w:val="0"/>
          <w:divBdr>
            <w:top w:val="none" w:sz="0" w:space="0" w:color="auto"/>
            <w:left w:val="none" w:sz="0" w:space="0" w:color="auto"/>
            <w:bottom w:val="none" w:sz="0" w:space="0" w:color="auto"/>
            <w:right w:val="none" w:sz="0" w:space="0" w:color="auto"/>
          </w:divBdr>
        </w:div>
      </w:divsChild>
    </w:div>
    <w:div w:id="1777171514">
      <w:bodyDiv w:val="1"/>
      <w:marLeft w:val="0"/>
      <w:marRight w:val="0"/>
      <w:marTop w:val="0"/>
      <w:marBottom w:val="0"/>
      <w:divBdr>
        <w:top w:val="none" w:sz="0" w:space="0" w:color="auto"/>
        <w:left w:val="none" w:sz="0" w:space="0" w:color="auto"/>
        <w:bottom w:val="none" w:sz="0" w:space="0" w:color="auto"/>
        <w:right w:val="none" w:sz="0" w:space="0" w:color="auto"/>
      </w:divBdr>
    </w:div>
    <w:div w:id="1829053020">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2099212737">
      <w:bodyDiv w:val="1"/>
      <w:marLeft w:val="0"/>
      <w:marRight w:val="0"/>
      <w:marTop w:val="0"/>
      <w:marBottom w:val="0"/>
      <w:divBdr>
        <w:top w:val="none" w:sz="0" w:space="0" w:color="auto"/>
        <w:left w:val="none" w:sz="0" w:space="0" w:color="auto"/>
        <w:bottom w:val="none" w:sz="0" w:space="0" w:color="auto"/>
        <w:right w:val="none" w:sz="0" w:space="0" w:color="auto"/>
      </w:divBdr>
      <w:divsChild>
        <w:div w:id="1839881470">
          <w:marLeft w:val="547"/>
          <w:marRight w:val="0"/>
          <w:marTop w:val="0"/>
          <w:marBottom w:val="0"/>
          <w:divBdr>
            <w:top w:val="none" w:sz="0" w:space="0" w:color="auto"/>
            <w:left w:val="none" w:sz="0" w:space="0" w:color="auto"/>
            <w:bottom w:val="none" w:sz="0" w:space="0" w:color="auto"/>
            <w:right w:val="none" w:sz="0" w:space="0" w:color="auto"/>
          </w:divBdr>
        </w:div>
        <w:div w:id="745886">
          <w:marLeft w:val="547"/>
          <w:marRight w:val="0"/>
          <w:marTop w:val="0"/>
          <w:marBottom w:val="0"/>
          <w:divBdr>
            <w:top w:val="none" w:sz="0" w:space="0" w:color="auto"/>
            <w:left w:val="none" w:sz="0" w:space="0" w:color="auto"/>
            <w:bottom w:val="none" w:sz="0" w:space="0" w:color="auto"/>
            <w:right w:val="none" w:sz="0" w:space="0" w:color="auto"/>
          </w:divBdr>
        </w:div>
      </w:divsChild>
    </w:div>
    <w:div w:id="213289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6</Pages>
  <Words>1528</Words>
  <Characters>8410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9919</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Pauline BONUCCI</cp:lastModifiedBy>
  <cp:revision>25</cp:revision>
  <cp:lastPrinted>2026-04-03T08:32:00Z</cp:lastPrinted>
  <dcterms:created xsi:type="dcterms:W3CDTF">2023-03-22T11:29:00Z</dcterms:created>
  <dcterms:modified xsi:type="dcterms:W3CDTF">2026-04-10T13:25:00Z</dcterms:modified>
</cp:coreProperties>
</file>