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AE6A" w14:textId="77777777" w:rsidR="00084F2D" w:rsidRPr="000E4151" w:rsidRDefault="00084F2D" w:rsidP="00084F2D">
      <w:pPr>
        <w:jc w:val="center"/>
        <w:rPr>
          <w:bCs/>
          <w:sz w:val="32"/>
          <w:szCs w:val="32"/>
        </w:rPr>
      </w:pPr>
      <w:r w:rsidRPr="000E4151">
        <w:rPr>
          <w:bCs/>
          <w:sz w:val="32"/>
          <w:szCs w:val="32"/>
        </w:rPr>
        <w:t>PROTOCOLE D’ACCORD</w:t>
      </w:r>
    </w:p>
    <w:p w14:paraId="73BFF20B" w14:textId="77777777" w:rsidR="00084F2D" w:rsidRPr="00414BE1" w:rsidRDefault="00084F2D" w:rsidP="00084F2D">
      <w:pPr>
        <w:ind w:left="4820"/>
        <w:rPr>
          <w:bCs/>
        </w:rPr>
      </w:pPr>
    </w:p>
    <w:p w14:paraId="25B59286" w14:textId="77777777" w:rsidR="00084F2D" w:rsidRPr="00C5539A" w:rsidRDefault="00084F2D" w:rsidP="00C5539A">
      <w:pPr>
        <w:jc w:val="center"/>
        <w:rPr>
          <w:b/>
          <w:sz w:val="28"/>
          <w:szCs w:val="28"/>
        </w:rPr>
      </w:pPr>
      <w:r w:rsidRPr="00C5539A">
        <w:rPr>
          <w:b/>
          <w:sz w:val="28"/>
          <w:szCs w:val="28"/>
        </w:rPr>
        <w:t>NEGOCIATION OBLIGATOIRE 202</w:t>
      </w:r>
      <w:r w:rsidR="0093249B" w:rsidRPr="00C5539A">
        <w:rPr>
          <w:b/>
          <w:sz w:val="28"/>
          <w:szCs w:val="28"/>
        </w:rPr>
        <w:t>6</w:t>
      </w:r>
    </w:p>
    <w:p w14:paraId="41C2E257" w14:textId="77777777" w:rsidR="00084F2D" w:rsidRPr="00414BE1" w:rsidRDefault="00084F2D" w:rsidP="00084F2D">
      <w:pPr>
        <w:ind w:left="4820"/>
        <w:rPr>
          <w:bCs/>
          <w:sz w:val="20"/>
        </w:rPr>
      </w:pPr>
    </w:p>
    <w:p w14:paraId="6C71FE44" w14:textId="77777777" w:rsidR="00084F2D" w:rsidRPr="00414BE1" w:rsidRDefault="00084F2D" w:rsidP="00084F2D">
      <w:pPr>
        <w:ind w:left="4820"/>
        <w:rPr>
          <w:bCs/>
          <w:sz w:val="20"/>
        </w:rPr>
      </w:pPr>
    </w:p>
    <w:p w14:paraId="6C346EA9" w14:textId="77777777" w:rsidR="00084F2D" w:rsidRPr="00ED67D5" w:rsidRDefault="00084F2D" w:rsidP="00A114D9">
      <w:pPr>
        <w:tabs>
          <w:tab w:val="left" w:pos="4820"/>
        </w:tabs>
        <w:ind w:left="4820"/>
        <w:rPr>
          <w:bCs/>
        </w:rPr>
      </w:pPr>
      <w:r w:rsidRPr="00ED67D5">
        <w:rPr>
          <w:bCs/>
        </w:rPr>
        <w:t xml:space="preserve">                                          Brive</w:t>
      </w:r>
      <w:r w:rsidR="00C5539A">
        <w:rPr>
          <w:bCs/>
        </w:rPr>
        <w:t>,</w:t>
      </w:r>
      <w:r w:rsidRPr="00ED67D5">
        <w:rPr>
          <w:bCs/>
        </w:rPr>
        <w:t xml:space="preserve"> le </w:t>
      </w:r>
      <w:r w:rsidR="0093249B">
        <w:rPr>
          <w:bCs/>
        </w:rPr>
        <w:t xml:space="preserve">08 avril </w:t>
      </w:r>
      <w:r>
        <w:rPr>
          <w:bCs/>
        </w:rPr>
        <w:t>202</w:t>
      </w:r>
      <w:r w:rsidR="0093249B">
        <w:rPr>
          <w:bCs/>
        </w:rPr>
        <w:t>6</w:t>
      </w:r>
    </w:p>
    <w:p w14:paraId="32864241" w14:textId="77777777" w:rsidR="00084F2D" w:rsidRDefault="00084F2D" w:rsidP="00084F2D">
      <w:pPr>
        <w:ind w:left="708" w:firstLine="708"/>
        <w:rPr>
          <w:b/>
          <w:szCs w:val="22"/>
          <w:u w:val="single"/>
        </w:rPr>
      </w:pPr>
    </w:p>
    <w:p w14:paraId="63A89100" w14:textId="77777777" w:rsidR="00084F2D" w:rsidRPr="00050361" w:rsidRDefault="00084F2D" w:rsidP="00084F2D">
      <w:pPr>
        <w:ind w:left="708" w:firstLine="708"/>
        <w:rPr>
          <w:b/>
          <w:szCs w:val="22"/>
          <w:u w:val="single"/>
        </w:rPr>
      </w:pPr>
      <w:r w:rsidRPr="00050361">
        <w:rPr>
          <w:b/>
          <w:szCs w:val="22"/>
          <w:u w:val="single"/>
        </w:rPr>
        <w:t xml:space="preserve">Préambule </w:t>
      </w:r>
    </w:p>
    <w:p w14:paraId="54CFA196" w14:textId="77777777" w:rsidR="00084F2D" w:rsidRPr="00276D47" w:rsidRDefault="00084F2D" w:rsidP="00084F2D">
      <w:pPr>
        <w:rPr>
          <w:bCs/>
          <w:szCs w:val="22"/>
        </w:rPr>
      </w:pPr>
    </w:p>
    <w:p w14:paraId="3C76E99C" w14:textId="77777777" w:rsidR="00084F2D" w:rsidRDefault="00084F2D" w:rsidP="004B12DB">
      <w:pPr>
        <w:jc w:val="both"/>
        <w:rPr>
          <w:bCs/>
          <w:szCs w:val="22"/>
        </w:rPr>
      </w:pPr>
      <w:proofErr w:type="spellStart"/>
      <w:proofErr w:type="gramStart"/>
      <w:r>
        <w:rPr>
          <w:bCs/>
          <w:szCs w:val="22"/>
        </w:rPr>
        <w:t>ll</w:t>
      </w:r>
      <w:proofErr w:type="spellEnd"/>
      <w:proofErr w:type="gramEnd"/>
      <w:r>
        <w:rPr>
          <w:bCs/>
          <w:szCs w:val="22"/>
        </w:rPr>
        <w:t xml:space="preserve"> est convenu que le périmètre des NAO intègre les différents établissements qui composent l’entreprise ALLARD EMBALLAGES, à savoir les sites de Brive (incluant le siège), de Compiègne, de Varennes et de Saint </w:t>
      </w:r>
      <w:proofErr w:type="spellStart"/>
      <w:r>
        <w:rPr>
          <w:bCs/>
          <w:szCs w:val="22"/>
        </w:rPr>
        <w:t>Vulbas</w:t>
      </w:r>
      <w:proofErr w:type="spellEnd"/>
      <w:r>
        <w:rPr>
          <w:bCs/>
          <w:szCs w:val="22"/>
        </w:rPr>
        <w:t>.</w:t>
      </w:r>
    </w:p>
    <w:p w14:paraId="38ECD1A6" w14:textId="77777777" w:rsidR="00084F2D" w:rsidRDefault="00084F2D" w:rsidP="004B12DB">
      <w:pPr>
        <w:jc w:val="both"/>
        <w:rPr>
          <w:bCs/>
          <w:szCs w:val="22"/>
        </w:rPr>
      </w:pPr>
    </w:p>
    <w:p w14:paraId="7033AE2F" w14:textId="77777777" w:rsidR="00084F2D" w:rsidRPr="00BB10D0" w:rsidRDefault="00084F2D" w:rsidP="00A114D9">
      <w:pPr>
        <w:rPr>
          <w:bCs/>
          <w:szCs w:val="22"/>
          <w:u w:val="single"/>
        </w:rPr>
      </w:pPr>
      <w:r w:rsidRPr="00BB10D0">
        <w:rPr>
          <w:bCs/>
          <w:szCs w:val="22"/>
          <w:u w:val="single"/>
        </w:rPr>
        <w:t>La composition des délégations d’établissement</w:t>
      </w:r>
    </w:p>
    <w:p w14:paraId="09AE3BF6" w14:textId="77777777" w:rsidR="00A114D9" w:rsidRDefault="00A114D9" w:rsidP="00A114D9">
      <w:pPr>
        <w:tabs>
          <w:tab w:val="left" w:pos="0"/>
        </w:tabs>
        <w:jc w:val="both"/>
      </w:pPr>
    </w:p>
    <w:p w14:paraId="7C3EFBA5" w14:textId="77777777" w:rsidR="00A114D9" w:rsidRDefault="00A114D9" w:rsidP="00A114D9">
      <w:pPr>
        <w:tabs>
          <w:tab w:val="left" w:pos="0"/>
        </w:tabs>
        <w:jc w:val="both"/>
      </w:pPr>
      <w:r>
        <w:t>Les personnes présentes sont les suivantes respectivement par site :</w:t>
      </w:r>
    </w:p>
    <w:p w14:paraId="1748DA63" w14:textId="77777777" w:rsidR="00084F2D" w:rsidRPr="00A114D9" w:rsidRDefault="00084F2D" w:rsidP="00A114D9">
      <w:pPr>
        <w:jc w:val="both"/>
        <w:rPr>
          <w:color w:val="FF0000"/>
        </w:rPr>
      </w:pPr>
    </w:p>
    <w:p w14:paraId="60EEBBBD" w14:textId="77777777" w:rsidR="00A114D9" w:rsidRPr="00B3598F" w:rsidRDefault="00A114D9" w:rsidP="00A114D9">
      <w:pPr>
        <w:tabs>
          <w:tab w:val="left" w:pos="0"/>
        </w:tabs>
      </w:pPr>
      <w:r w:rsidRPr="00B3598F">
        <w:rPr>
          <w:b/>
          <w:bCs/>
        </w:rPr>
        <w:t xml:space="preserve">Site Brive : </w:t>
      </w:r>
    </w:p>
    <w:p w14:paraId="41A52F35" w14:textId="77777777" w:rsidR="00A114D9" w:rsidRPr="00B3598F" w:rsidRDefault="0001277B" w:rsidP="00A114D9">
      <w:pPr>
        <w:tabs>
          <w:tab w:val="left" w:pos="0"/>
        </w:tabs>
      </w:pPr>
      <w:r>
        <w:t>D</w:t>
      </w:r>
      <w:r w:rsidR="00A114D9" w:rsidRPr="00B3598F">
        <w:t xml:space="preserve">SC FO </w:t>
      </w:r>
      <w:r w:rsidR="00A114D9">
        <w:tab/>
      </w:r>
      <w:r w:rsidR="00A114D9">
        <w:tab/>
      </w:r>
      <w:r w:rsidR="00A114D9" w:rsidRPr="00B3598F">
        <w:t>Collège employé ouvrier</w:t>
      </w:r>
    </w:p>
    <w:p w14:paraId="7910CD28" w14:textId="77777777" w:rsidR="00A114D9" w:rsidRPr="00B3598F" w:rsidRDefault="00A114D9" w:rsidP="00A114D9">
      <w:pPr>
        <w:tabs>
          <w:tab w:val="left" w:pos="0"/>
        </w:tabs>
      </w:pPr>
      <w:r w:rsidRPr="00B3598F">
        <w:t>UNSA</w:t>
      </w:r>
      <w:r>
        <w:tab/>
      </w:r>
      <w:r>
        <w:tab/>
      </w:r>
      <w:r>
        <w:tab/>
      </w:r>
      <w:r w:rsidRPr="00B3598F">
        <w:t xml:space="preserve">Collège </w:t>
      </w:r>
      <w:r>
        <w:t>AM</w:t>
      </w:r>
      <w:r w:rsidRPr="00B3598F">
        <w:t xml:space="preserve"> TECH (invité </w:t>
      </w:r>
      <w:r>
        <w:t>U</w:t>
      </w:r>
      <w:r w:rsidRPr="00B3598F">
        <w:t>NSA)</w:t>
      </w:r>
    </w:p>
    <w:p w14:paraId="149B6D9F" w14:textId="77777777" w:rsidR="00A114D9" w:rsidRPr="00B3598F" w:rsidRDefault="00A114D9" w:rsidP="00A114D9">
      <w:pPr>
        <w:tabs>
          <w:tab w:val="left" w:pos="0"/>
        </w:tabs>
      </w:pPr>
      <w:r w:rsidRPr="00B3598F">
        <w:t xml:space="preserve">DSC </w:t>
      </w:r>
      <w:r>
        <w:t>UNSA</w:t>
      </w:r>
      <w:r>
        <w:tab/>
      </w:r>
      <w:r>
        <w:tab/>
      </w:r>
      <w:r w:rsidRPr="00B3598F">
        <w:t xml:space="preserve">Collège cadre </w:t>
      </w:r>
    </w:p>
    <w:p w14:paraId="29C92A6E" w14:textId="77777777" w:rsidR="00A114D9" w:rsidRDefault="00A114D9" w:rsidP="00A114D9">
      <w:pPr>
        <w:tabs>
          <w:tab w:val="left" w:pos="0"/>
        </w:tabs>
      </w:pPr>
      <w:r w:rsidRPr="00B3598F">
        <w:t>FO</w:t>
      </w:r>
      <w:r>
        <w:tab/>
      </w:r>
      <w:r>
        <w:tab/>
      </w:r>
      <w:r>
        <w:tab/>
      </w:r>
      <w:r w:rsidRPr="00B3598F">
        <w:t>Invité FO</w:t>
      </w:r>
      <w:r>
        <w:t xml:space="preserve"> collège ouvrier employés</w:t>
      </w:r>
    </w:p>
    <w:p w14:paraId="256D843F" w14:textId="77777777" w:rsidR="00A114D9" w:rsidRDefault="0093249B" w:rsidP="00A114D9">
      <w:pPr>
        <w:tabs>
          <w:tab w:val="left" w:pos="0"/>
        </w:tabs>
      </w:pPr>
      <w:r>
        <w:t>UNSA</w:t>
      </w:r>
      <w:r>
        <w:tab/>
      </w:r>
      <w:r>
        <w:tab/>
      </w:r>
      <w:r>
        <w:tab/>
        <w:t>Collège cadre</w:t>
      </w:r>
      <w:r>
        <w:tab/>
      </w:r>
    </w:p>
    <w:p w14:paraId="757726E5" w14:textId="77777777" w:rsidR="0093249B" w:rsidRDefault="0093249B" w:rsidP="00A114D9">
      <w:pPr>
        <w:tabs>
          <w:tab w:val="left" w:pos="0"/>
        </w:tabs>
      </w:pPr>
      <w:r>
        <w:t xml:space="preserve">CGT </w:t>
      </w:r>
      <w:r>
        <w:tab/>
      </w:r>
      <w:r>
        <w:tab/>
      </w:r>
      <w:r>
        <w:tab/>
        <w:t>Collège employé ouvrier</w:t>
      </w:r>
    </w:p>
    <w:p w14:paraId="771C205D" w14:textId="77777777" w:rsidR="0093249B" w:rsidRDefault="0093249B" w:rsidP="00A114D9">
      <w:pPr>
        <w:tabs>
          <w:tab w:val="left" w:pos="0"/>
        </w:tabs>
      </w:pPr>
    </w:p>
    <w:p w14:paraId="0D1295AF" w14:textId="77777777" w:rsidR="00A114D9" w:rsidRPr="00387A38" w:rsidRDefault="00A114D9" w:rsidP="00A114D9">
      <w:pPr>
        <w:tabs>
          <w:tab w:val="left" w:pos="0"/>
        </w:tabs>
      </w:pPr>
      <w:r w:rsidRPr="00387A38">
        <w:rPr>
          <w:b/>
          <w:bCs/>
        </w:rPr>
        <w:t xml:space="preserve">Site St </w:t>
      </w:r>
      <w:proofErr w:type="spellStart"/>
      <w:r w:rsidRPr="00387A38">
        <w:rPr>
          <w:b/>
          <w:bCs/>
        </w:rPr>
        <w:t>Vulbas</w:t>
      </w:r>
      <w:proofErr w:type="spellEnd"/>
      <w:r w:rsidRPr="00387A38">
        <w:rPr>
          <w:b/>
          <w:bCs/>
        </w:rPr>
        <w:t xml:space="preserve"> :</w:t>
      </w:r>
    </w:p>
    <w:p w14:paraId="1D0524D5" w14:textId="77777777" w:rsidR="00A114D9" w:rsidRPr="00387A38" w:rsidRDefault="00A114D9" w:rsidP="00A114D9">
      <w:pPr>
        <w:tabs>
          <w:tab w:val="left" w:pos="0"/>
        </w:tabs>
      </w:pPr>
      <w:r w:rsidRPr="00387A38">
        <w:t>CGT</w:t>
      </w:r>
      <w:r>
        <w:tab/>
      </w:r>
      <w:r>
        <w:tab/>
      </w:r>
      <w:r>
        <w:tab/>
      </w:r>
      <w:r w:rsidRPr="00387A38">
        <w:t xml:space="preserve">Collège cadre </w:t>
      </w:r>
      <w:r>
        <w:t>AM</w:t>
      </w:r>
      <w:r w:rsidRPr="00387A38">
        <w:t xml:space="preserve"> </w:t>
      </w:r>
      <w:r>
        <w:t>TECH</w:t>
      </w:r>
      <w:r w:rsidRPr="00387A38">
        <w:t xml:space="preserve"> (invitée CGT)</w:t>
      </w:r>
    </w:p>
    <w:p w14:paraId="6962B314" w14:textId="77777777" w:rsidR="00A114D9" w:rsidRDefault="00A114D9" w:rsidP="00A114D9">
      <w:pPr>
        <w:tabs>
          <w:tab w:val="left" w:pos="0"/>
        </w:tabs>
      </w:pPr>
    </w:p>
    <w:p w14:paraId="0A7CECD9" w14:textId="77777777" w:rsidR="00A114D9" w:rsidRPr="00387A38" w:rsidRDefault="00A114D9" w:rsidP="00A114D9">
      <w:pPr>
        <w:tabs>
          <w:tab w:val="left" w:pos="0"/>
        </w:tabs>
      </w:pPr>
      <w:r w:rsidRPr="00387A38">
        <w:rPr>
          <w:b/>
          <w:bCs/>
        </w:rPr>
        <w:t xml:space="preserve">Site Compiègne : </w:t>
      </w:r>
    </w:p>
    <w:p w14:paraId="7596E77E" w14:textId="77777777" w:rsidR="00A114D9" w:rsidRPr="00387A38" w:rsidRDefault="00A114D9" w:rsidP="00A114D9">
      <w:pPr>
        <w:tabs>
          <w:tab w:val="left" w:pos="0"/>
        </w:tabs>
      </w:pPr>
      <w:r w:rsidRPr="00387A38">
        <w:t>DSC CFTC</w:t>
      </w:r>
      <w:r>
        <w:tab/>
      </w:r>
      <w:r>
        <w:tab/>
      </w:r>
      <w:r w:rsidRPr="00387A38">
        <w:t>Collège ouvrier</w:t>
      </w:r>
    </w:p>
    <w:p w14:paraId="393BC27D" w14:textId="77777777" w:rsidR="00A114D9" w:rsidRPr="00387A38" w:rsidRDefault="00A114D9" w:rsidP="00A114D9">
      <w:pPr>
        <w:ind w:hanging="709"/>
      </w:pPr>
      <w:r w:rsidRPr="00387A38">
        <w:t> </w:t>
      </w:r>
      <w:r>
        <w:tab/>
      </w:r>
      <w:r w:rsidRPr="00387A38">
        <w:t>FO</w:t>
      </w:r>
      <w:r>
        <w:tab/>
      </w:r>
      <w:r>
        <w:tab/>
      </w:r>
      <w:r>
        <w:tab/>
      </w:r>
      <w:r w:rsidR="0093249B" w:rsidRPr="00387A38">
        <w:t>Collège ouvrier</w:t>
      </w:r>
    </w:p>
    <w:p w14:paraId="44A0F6AC" w14:textId="77777777" w:rsidR="0048070B" w:rsidRDefault="0048070B" w:rsidP="00A114D9">
      <w:pPr>
        <w:ind w:left="720" w:hanging="709"/>
      </w:pPr>
      <w:r w:rsidRPr="00387A38">
        <w:t>CFTC</w:t>
      </w:r>
      <w:r>
        <w:tab/>
      </w:r>
      <w:r>
        <w:tab/>
      </w:r>
      <w:r>
        <w:tab/>
      </w:r>
      <w:r w:rsidRPr="00387A38">
        <w:t>Collège ouvrier</w:t>
      </w:r>
    </w:p>
    <w:p w14:paraId="6E240657" w14:textId="77777777" w:rsidR="00A114D9" w:rsidRPr="0048070B" w:rsidRDefault="0048070B" w:rsidP="00A114D9">
      <w:pPr>
        <w:ind w:left="720" w:hanging="709"/>
        <w:rPr>
          <w:lang w:val="en-US"/>
        </w:rPr>
      </w:pPr>
      <w:r w:rsidRPr="0048070B">
        <w:rPr>
          <w:lang w:val="en-US"/>
        </w:rPr>
        <w:t>CFTC</w:t>
      </w:r>
      <w:r w:rsidRPr="0048070B">
        <w:rPr>
          <w:lang w:val="en-US"/>
        </w:rPr>
        <w:tab/>
      </w:r>
      <w:r w:rsidRPr="0048070B">
        <w:rPr>
          <w:lang w:val="en-US"/>
        </w:rPr>
        <w:tab/>
      </w:r>
      <w:r w:rsidR="00A114D9" w:rsidRPr="0048070B">
        <w:rPr>
          <w:lang w:val="en-US"/>
        </w:rPr>
        <w:t> </w:t>
      </w:r>
      <w:r w:rsidRPr="0048070B">
        <w:rPr>
          <w:lang w:val="en-US"/>
        </w:rPr>
        <w:tab/>
        <w:t>Collège AM</w:t>
      </w:r>
      <w:r>
        <w:rPr>
          <w:lang w:val="en-US"/>
        </w:rPr>
        <w:t>TC</w:t>
      </w:r>
    </w:p>
    <w:p w14:paraId="771419FC" w14:textId="77777777" w:rsidR="0048070B" w:rsidRPr="0048070B" w:rsidRDefault="0048070B" w:rsidP="00A114D9">
      <w:pPr>
        <w:ind w:left="720" w:hanging="709"/>
        <w:rPr>
          <w:lang w:val="en-US"/>
        </w:rPr>
      </w:pPr>
    </w:p>
    <w:p w14:paraId="5935C56B" w14:textId="77777777" w:rsidR="00A114D9" w:rsidRPr="00387A38" w:rsidRDefault="00A114D9" w:rsidP="00A114D9">
      <w:r w:rsidRPr="00387A38">
        <w:rPr>
          <w:b/>
          <w:bCs/>
        </w:rPr>
        <w:t>Site Varennes :</w:t>
      </w:r>
    </w:p>
    <w:p w14:paraId="7EE370DC" w14:textId="77777777" w:rsidR="0048070B" w:rsidRPr="00387A38" w:rsidRDefault="0048070B" w:rsidP="0048070B">
      <w:r w:rsidRPr="00387A38">
        <w:t>DSC CGT</w:t>
      </w:r>
      <w:r>
        <w:tab/>
      </w:r>
      <w:r>
        <w:tab/>
      </w:r>
      <w:r w:rsidRPr="00387A38">
        <w:t xml:space="preserve">Collège cadre </w:t>
      </w:r>
      <w:r>
        <w:t>AM</w:t>
      </w:r>
      <w:r w:rsidRPr="00387A38">
        <w:t xml:space="preserve"> </w:t>
      </w:r>
      <w:r>
        <w:t>TECH</w:t>
      </w:r>
      <w:r w:rsidRPr="00387A38">
        <w:t xml:space="preserve"> </w:t>
      </w:r>
    </w:p>
    <w:p w14:paraId="766DA3B3" w14:textId="77777777" w:rsidR="00A114D9" w:rsidRDefault="00A114D9" w:rsidP="00A114D9">
      <w:pPr>
        <w:ind w:firstLine="709"/>
      </w:pPr>
    </w:p>
    <w:p w14:paraId="672E0CED" w14:textId="77777777" w:rsidR="00A114D9" w:rsidRDefault="00A114D9" w:rsidP="00A114D9">
      <w:pPr>
        <w:ind w:firstLine="709"/>
      </w:pPr>
      <w:r>
        <w:tab/>
      </w:r>
    </w:p>
    <w:p w14:paraId="6CB2C686" w14:textId="77777777" w:rsidR="00A114D9" w:rsidRDefault="00A114D9" w:rsidP="00A114D9">
      <w:r>
        <w:t xml:space="preserve">Présents au titre de la direction : </w:t>
      </w:r>
      <w:r w:rsidR="0048070B">
        <w:t xml:space="preserve">Directeur </w:t>
      </w:r>
      <w:r>
        <w:t xml:space="preserve">Général et Directrice des Ressources Humaines </w:t>
      </w:r>
    </w:p>
    <w:p w14:paraId="2176E823" w14:textId="77777777" w:rsidR="00A114D9" w:rsidRDefault="00A114D9" w:rsidP="00A114D9"/>
    <w:p w14:paraId="69B43817" w14:textId="77777777" w:rsidR="00084F2D" w:rsidRPr="00A114D9" w:rsidRDefault="00084F2D" w:rsidP="00A114D9">
      <w:pPr>
        <w:jc w:val="both"/>
        <w:rPr>
          <w:color w:val="FF0000"/>
        </w:rPr>
      </w:pPr>
    </w:p>
    <w:p w14:paraId="41D8BF18" w14:textId="77777777" w:rsidR="00084F2D" w:rsidRPr="00BB10D0" w:rsidRDefault="00084F2D" w:rsidP="00A114D9">
      <w:pPr>
        <w:rPr>
          <w:bCs/>
          <w:szCs w:val="22"/>
          <w:u w:val="single"/>
        </w:rPr>
      </w:pPr>
      <w:r w:rsidRPr="00BB10D0">
        <w:rPr>
          <w:bCs/>
          <w:szCs w:val="22"/>
          <w:u w:val="single"/>
        </w:rPr>
        <w:t>Le calendrier des rencontres</w:t>
      </w:r>
    </w:p>
    <w:p w14:paraId="3327D569" w14:textId="77777777" w:rsidR="00225ECE" w:rsidRDefault="00225ECE" w:rsidP="00A114D9">
      <w:pPr>
        <w:jc w:val="both"/>
        <w:rPr>
          <w:bCs/>
          <w:szCs w:val="22"/>
        </w:rPr>
      </w:pPr>
      <w:r>
        <w:rPr>
          <w:bCs/>
          <w:szCs w:val="22"/>
        </w:rPr>
        <w:t>Les différentes réunions se sont déroulées selon le calendrier suivant </w:t>
      </w:r>
    </w:p>
    <w:p w14:paraId="1A32E0E2" w14:textId="77777777" w:rsidR="00225ECE" w:rsidRDefault="00225ECE" w:rsidP="00A114D9">
      <w:pPr>
        <w:jc w:val="both"/>
        <w:rPr>
          <w:bCs/>
          <w:szCs w:val="22"/>
        </w:rPr>
      </w:pPr>
      <w:r>
        <w:rPr>
          <w:bCs/>
          <w:szCs w:val="22"/>
        </w:rPr>
        <w:t xml:space="preserve">Le </w:t>
      </w:r>
      <w:r w:rsidR="0048070B">
        <w:rPr>
          <w:bCs/>
          <w:szCs w:val="22"/>
        </w:rPr>
        <w:t>18 février</w:t>
      </w:r>
      <w:r>
        <w:rPr>
          <w:bCs/>
          <w:szCs w:val="22"/>
        </w:rPr>
        <w:t xml:space="preserve"> </w:t>
      </w:r>
      <w:r w:rsidR="0048070B">
        <w:rPr>
          <w:bCs/>
          <w:szCs w:val="22"/>
        </w:rPr>
        <w:t>en TEAMS</w:t>
      </w:r>
      <w:r>
        <w:rPr>
          <w:bCs/>
          <w:szCs w:val="22"/>
        </w:rPr>
        <w:t xml:space="preserve">, le </w:t>
      </w:r>
      <w:r w:rsidR="0048070B">
        <w:rPr>
          <w:bCs/>
          <w:szCs w:val="22"/>
        </w:rPr>
        <w:t>18 mars à Brive</w:t>
      </w:r>
      <w:r>
        <w:rPr>
          <w:bCs/>
          <w:szCs w:val="22"/>
        </w:rPr>
        <w:t xml:space="preserve">, le </w:t>
      </w:r>
      <w:r w:rsidR="0048070B">
        <w:rPr>
          <w:bCs/>
          <w:szCs w:val="22"/>
        </w:rPr>
        <w:t xml:space="preserve">26 mars à </w:t>
      </w:r>
      <w:proofErr w:type="gramStart"/>
      <w:r w:rsidR="0048070B">
        <w:rPr>
          <w:bCs/>
          <w:szCs w:val="22"/>
        </w:rPr>
        <w:t>Brive ,</w:t>
      </w:r>
      <w:proofErr w:type="gramEnd"/>
      <w:r w:rsidR="0048070B">
        <w:rPr>
          <w:bCs/>
          <w:szCs w:val="22"/>
        </w:rPr>
        <w:t xml:space="preserve"> le 08 </w:t>
      </w:r>
      <w:proofErr w:type="gramStart"/>
      <w:r w:rsidR="0048070B">
        <w:rPr>
          <w:bCs/>
          <w:szCs w:val="22"/>
        </w:rPr>
        <w:t>Avril</w:t>
      </w:r>
      <w:proofErr w:type="gramEnd"/>
      <w:r w:rsidR="0048070B">
        <w:rPr>
          <w:bCs/>
          <w:szCs w:val="22"/>
        </w:rPr>
        <w:t xml:space="preserve"> à Brive</w:t>
      </w:r>
      <w:r>
        <w:rPr>
          <w:bCs/>
          <w:szCs w:val="22"/>
        </w:rPr>
        <w:t>.</w:t>
      </w:r>
    </w:p>
    <w:p w14:paraId="2CE9F95F" w14:textId="77777777" w:rsidR="00225ECE" w:rsidRDefault="00225ECE" w:rsidP="00A114D9">
      <w:pPr>
        <w:jc w:val="both"/>
      </w:pPr>
      <w:r>
        <w:rPr>
          <w:bCs/>
          <w:szCs w:val="22"/>
        </w:rPr>
        <w:br w:type="page"/>
      </w:r>
      <w:r>
        <w:rPr>
          <w:bCs/>
          <w:szCs w:val="22"/>
        </w:rPr>
        <w:lastRenderedPageBreak/>
        <w:t xml:space="preserve">Au cours de ces réunions, les éléments et analyses des données </w:t>
      </w:r>
      <w:r w:rsidR="00DE1A6D">
        <w:rPr>
          <w:bCs/>
          <w:szCs w:val="22"/>
        </w:rPr>
        <w:t xml:space="preserve">économiques </w:t>
      </w:r>
      <w:r w:rsidR="00DE1A6D" w:rsidRPr="00BB10D0">
        <w:t>et</w:t>
      </w:r>
      <w:r w:rsidR="00084F2D" w:rsidRPr="00BB10D0">
        <w:t xml:space="preserve"> sociales </w:t>
      </w:r>
      <w:r>
        <w:t xml:space="preserve">ont été présentées et commentées. </w:t>
      </w:r>
    </w:p>
    <w:p w14:paraId="27107EFD" w14:textId="77777777" w:rsidR="00225ECE" w:rsidRDefault="00225ECE" w:rsidP="00A114D9">
      <w:pPr>
        <w:jc w:val="both"/>
      </w:pPr>
      <w:r>
        <w:t xml:space="preserve">Les organisations syndicales ont effectué leurs demandes, </w:t>
      </w:r>
    </w:p>
    <w:p w14:paraId="3EE482B5" w14:textId="77777777" w:rsidR="00BB10D0" w:rsidRDefault="0048070B" w:rsidP="00A114D9">
      <w:pPr>
        <w:jc w:val="both"/>
      </w:pPr>
      <w:r>
        <w:t>L</w:t>
      </w:r>
      <w:r w:rsidR="00225ECE">
        <w:t xml:space="preserve">a direction a fait des propositions et plusieurs discussions se sont engagées avec des </w:t>
      </w:r>
      <w:r w:rsidR="00DE1A6D">
        <w:t>contrepropositions</w:t>
      </w:r>
      <w:r w:rsidR="00225ECE">
        <w:t xml:space="preserve"> </w:t>
      </w:r>
      <w:proofErr w:type="gramStart"/>
      <w:r w:rsidR="00225ECE">
        <w:t>de part et d’autres</w:t>
      </w:r>
      <w:proofErr w:type="gramEnd"/>
      <w:r w:rsidR="00225ECE">
        <w:t>.</w:t>
      </w:r>
    </w:p>
    <w:p w14:paraId="5F772894" w14:textId="77777777" w:rsidR="00225ECE" w:rsidRDefault="00225ECE" w:rsidP="00A114D9">
      <w:pPr>
        <w:jc w:val="both"/>
      </w:pPr>
    </w:p>
    <w:p w14:paraId="795C92E6" w14:textId="77777777" w:rsidR="00084F2D" w:rsidRPr="00A114D9" w:rsidRDefault="00084F2D" w:rsidP="00A114D9">
      <w:pPr>
        <w:rPr>
          <w:bCs/>
          <w:color w:val="FF0000"/>
          <w:szCs w:val="22"/>
        </w:rPr>
      </w:pPr>
    </w:p>
    <w:p w14:paraId="6F7C794A" w14:textId="77777777" w:rsidR="00084F2D" w:rsidRPr="00BB10D0" w:rsidRDefault="00084F2D" w:rsidP="00A114D9">
      <w:pPr>
        <w:rPr>
          <w:b/>
          <w:szCs w:val="22"/>
          <w:u w:val="single"/>
        </w:rPr>
      </w:pPr>
      <w:r w:rsidRPr="00BB10D0">
        <w:rPr>
          <w:b/>
          <w:szCs w:val="22"/>
          <w:u w:val="single"/>
        </w:rPr>
        <w:t>Contexte économique et social</w:t>
      </w:r>
    </w:p>
    <w:p w14:paraId="1545EFEA" w14:textId="77777777" w:rsidR="00084F2D" w:rsidRPr="00BB10D0" w:rsidRDefault="00084F2D" w:rsidP="00A114D9">
      <w:pPr>
        <w:rPr>
          <w:b/>
          <w:szCs w:val="22"/>
          <w:u w:val="single"/>
        </w:rPr>
      </w:pPr>
    </w:p>
    <w:p w14:paraId="3711AA5E" w14:textId="77777777" w:rsidR="00084F2D" w:rsidRDefault="00084F2D" w:rsidP="00A114D9">
      <w:pPr>
        <w:rPr>
          <w:bCs/>
          <w:szCs w:val="22"/>
        </w:rPr>
      </w:pPr>
      <w:r w:rsidRPr="00BB10D0">
        <w:rPr>
          <w:bCs/>
          <w:szCs w:val="22"/>
        </w:rPr>
        <w:t xml:space="preserve">Les premiers échanges ont débuté par une présentation de la situation économique. </w:t>
      </w:r>
    </w:p>
    <w:p w14:paraId="3BC1A121" w14:textId="77777777" w:rsidR="00BB10D0" w:rsidRPr="00BB10D0" w:rsidRDefault="00BB10D0" w:rsidP="00A114D9">
      <w:pPr>
        <w:rPr>
          <w:bCs/>
          <w:szCs w:val="22"/>
        </w:rPr>
      </w:pPr>
    </w:p>
    <w:p w14:paraId="0E4F45AF" w14:textId="77777777" w:rsidR="0048070B" w:rsidRDefault="0048070B" w:rsidP="0048070B">
      <w:pPr>
        <w:ind w:left="567"/>
        <w:jc w:val="both"/>
        <w:rPr>
          <w:b/>
          <w:sz w:val="24"/>
          <w:szCs w:val="24"/>
          <w:u w:val="single"/>
        </w:rPr>
      </w:pPr>
      <w:r w:rsidRPr="00CA606E">
        <w:rPr>
          <w:b/>
          <w:sz w:val="24"/>
          <w:szCs w:val="24"/>
          <w:u w:val="single"/>
        </w:rPr>
        <w:t>Données sociales</w:t>
      </w:r>
    </w:p>
    <w:p w14:paraId="1231041F" w14:textId="77777777" w:rsidR="0048070B" w:rsidRPr="005900F3" w:rsidRDefault="0048070B" w:rsidP="0048070B">
      <w:pPr>
        <w:pStyle w:val="Paragraphedeliste"/>
        <w:numPr>
          <w:ilvl w:val="0"/>
          <w:numId w:val="5"/>
        </w:numPr>
        <w:spacing w:after="0"/>
        <w:ind w:left="567" w:firstLine="0"/>
        <w:jc w:val="both"/>
        <w:rPr>
          <w:rFonts w:ascii="Arial" w:hAnsi="Arial" w:cs="Arial"/>
          <w:b/>
        </w:rPr>
      </w:pPr>
      <w:r w:rsidRPr="005900F3">
        <w:rPr>
          <w:rFonts w:ascii="Arial" w:hAnsi="Arial" w:cs="Arial"/>
          <w:b/>
        </w:rPr>
        <w:t>Effectifs</w:t>
      </w:r>
      <w:r w:rsidRPr="005900F3">
        <w:rPr>
          <w:rFonts w:ascii="Arial" w:hAnsi="Arial" w:cs="Arial"/>
          <w:b/>
        </w:rPr>
        <w:tab/>
      </w:r>
    </w:p>
    <w:p w14:paraId="7D77DFEA" w14:textId="77777777" w:rsidR="0048070B" w:rsidRPr="00812616" w:rsidRDefault="0048070B" w:rsidP="0048070B">
      <w:pPr>
        <w:ind w:left="567"/>
        <w:jc w:val="both"/>
        <w:rPr>
          <w:color w:val="000000"/>
        </w:rPr>
      </w:pPr>
      <w:r w:rsidRPr="00EE1345">
        <w:t>Effectifs au 31/12/2</w:t>
      </w:r>
      <w:r>
        <w:t>5</w:t>
      </w:r>
      <w:r w:rsidRPr="00EE1345">
        <w:t xml:space="preserve"> de 4</w:t>
      </w:r>
      <w:r>
        <w:t>24</w:t>
      </w:r>
      <w:r w:rsidRPr="00EE1345">
        <w:t xml:space="preserve"> personnes (vs </w:t>
      </w:r>
      <w:r>
        <w:t xml:space="preserve">432 </w:t>
      </w:r>
      <w:r w:rsidRPr="00EE1345">
        <w:t>en 202</w:t>
      </w:r>
      <w:r>
        <w:t>4</w:t>
      </w:r>
      <w:r w:rsidRPr="00EE1345">
        <w:t xml:space="preserve">) </w:t>
      </w:r>
      <w:r w:rsidRPr="00812616">
        <w:rPr>
          <w:color w:val="000000"/>
        </w:rPr>
        <w:t>soit une baisse de 2% (progression de 3% en N-1)</w:t>
      </w:r>
    </w:p>
    <w:p w14:paraId="7AD61F39" w14:textId="77777777" w:rsidR="0048070B" w:rsidRDefault="0048070B" w:rsidP="0048070B">
      <w:pPr>
        <w:ind w:left="567"/>
        <w:jc w:val="both"/>
      </w:pPr>
    </w:p>
    <w:p w14:paraId="0378BA6F" w14:textId="77777777" w:rsidR="0048070B" w:rsidRDefault="0048070B" w:rsidP="0048070B">
      <w:pPr>
        <w:ind w:left="567"/>
        <w:jc w:val="both"/>
      </w:pPr>
      <w:r>
        <w:t>Une répartition par catégorie professionnelle suivante :</w:t>
      </w:r>
    </w:p>
    <w:p w14:paraId="4994D704" w14:textId="77777777" w:rsidR="0048070B" w:rsidRDefault="0048070B" w:rsidP="0048070B">
      <w:pPr>
        <w:numPr>
          <w:ilvl w:val="0"/>
          <w:numId w:val="30"/>
        </w:numPr>
        <w:jc w:val="both"/>
      </w:pPr>
      <w:r>
        <w:t>66 % d’employés et ouvriers (vs 65</w:t>
      </w:r>
      <w:r>
        <w:rPr>
          <w:color w:val="FF0000"/>
        </w:rPr>
        <w:t xml:space="preserve"> </w:t>
      </w:r>
      <w:r>
        <w:t xml:space="preserve">% en 2024), </w:t>
      </w:r>
    </w:p>
    <w:p w14:paraId="6E09921C" w14:textId="77777777" w:rsidR="0048070B" w:rsidRPr="00094A40" w:rsidRDefault="0048070B" w:rsidP="0048070B">
      <w:pPr>
        <w:numPr>
          <w:ilvl w:val="0"/>
          <w:numId w:val="30"/>
        </w:numPr>
        <w:jc w:val="both"/>
      </w:pPr>
      <w:r w:rsidRPr="00094A40">
        <w:t>1</w:t>
      </w:r>
      <w:r>
        <w:t>9</w:t>
      </w:r>
      <w:r w:rsidRPr="00094A40">
        <w:t>% d’agents de maitrise (vs 1</w:t>
      </w:r>
      <w:r>
        <w:t>9</w:t>
      </w:r>
      <w:r w:rsidRPr="00094A40">
        <w:t>% en 202</w:t>
      </w:r>
      <w:r>
        <w:t>4)</w:t>
      </w:r>
    </w:p>
    <w:p w14:paraId="00373E54" w14:textId="77777777" w:rsidR="0048070B" w:rsidRDefault="0048070B" w:rsidP="0048070B">
      <w:pPr>
        <w:numPr>
          <w:ilvl w:val="0"/>
          <w:numId w:val="30"/>
        </w:numPr>
        <w:jc w:val="both"/>
      </w:pPr>
      <w:r w:rsidRPr="00094A40">
        <w:t>1</w:t>
      </w:r>
      <w:r>
        <w:t>4% de cadres (16% en 2024)</w:t>
      </w:r>
    </w:p>
    <w:p w14:paraId="625EBD42" w14:textId="77777777" w:rsidR="0048070B" w:rsidRDefault="0048070B" w:rsidP="0048070B">
      <w:pPr>
        <w:ind w:left="1287"/>
        <w:jc w:val="both"/>
      </w:pPr>
    </w:p>
    <w:p w14:paraId="678F7547" w14:textId="77777777" w:rsidR="0048070B" w:rsidRDefault="0048070B" w:rsidP="0048070B">
      <w:pPr>
        <w:ind w:left="567"/>
        <w:jc w:val="both"/>
        <w:rPr>
          <w:bCs/>
        </w:rPr>
      </w:pPr>
      <w:r>
        <w:rPr>
          <w:bCs/>
        </w:rPr>
        <w:t xml:space="preserve">Le nombre de salariés dans les différents collèges est stable, à l’exception du collège cadres, qui avait augmenté l’année dernière notamment à l’occasion de chevauchements de postes qui n’avaient pas vocation à perdurer. </w:t>
      </w:r>
    </w:p>
    <w:p w14:paraId="05930707" w14:textId="77777777" w:rsidR="0048070B" w:rsidRDefault="0048070B" w:rsidP="0048070B">
      <w:pPr>
        <w:ind w:left="567"/>
        <w:jc w:val="both"/>
        <w:rPr>
          <w:bCs/>
        </w:rPr>
      </w:pPr>
    </w:p>
    <w:p w14:paraId="74815009" w14:textId="77777777" w:rsidR="0048070B" w:rsidRPr="00B61C79" w:rsidRDefault="0048070B" w:rsidP="0048070B">
      <w:pPr>
        <w:ind w:left="567"/>
        <w:jc w:val="both"/>
        <w:rPr>
          <w:bCs/>
        </w:rPr>
      </w:pPr>
    </w:p>
    <w:p w14:paraId="1FE867D3" w14:textId="77777777" w:rsidR="0048070B" w:rsidRPr="005900F3" w:rsidRDefault="0048070B" w:rsidP="0048070B">
      <w:pPr>
        <w:pStyle w:val="Paragraphedeliste"/>
        <w:numPr>
          <w:ilvl w:val="0"/>
          <w:numId w:val="5"/>
        </w:numPr>
        <w:spacing w:after="0"/>
        <w:ind w:left="567" w:firstLine="0"/>
        <w:jc w:val="both"/>
        <w:rPr>
          <w:rFonts w:ascii="Arial" w:hAnsi="Arial" w:cs="Arial"/>
          <w:b/>
        </w:rPr>
      </w:pPr>
      <w:r w:rsidRPr="005900F3">
        <w:rPr>
          <w:rFonts w:ascii="Arial" w:hAnsi="Arial" w:cs="Arial"/>
          <w:b/>
        </w:rPr>
        <w:t>Emploi</w:t>
      </w:r>
    </w:p>
    <w:p w14:paraId="31E3DB8D" w14:textId="77777777" w:rsidR="0048070B" w:rsidRPr="004E6AF5" w:rsidRDefault="0048070B" w:rsidP="0048070B">
      <w:pPr>
        <w:pStyle w:val="Paragraphedeliste"/>
        <w:spacing w:after="0"/>
        <w:ind w:left="567"/>
        <w:jc w:val="both"/>
        <w:rPr>
          <w:rFonts w:ascii="Arial" w:eastAsia="Times New Roman" w:hAnsi="Arial"/>
          <w:szCs w:val="20"/>
          <w:lang w:eastAsia="fr-FR"/>
        </w:rPr>
      </w:pPr>
      <w:r w:rsidRPr="004E6AF5">
        <w:rPr>
          <w:rFonts w:ascii="Arial" w:eastAsia="Times New Roman" w:hAnsi="Arial"/>
          <w:szCs w:val="20"/>
          <w:lang w:eastAsia="fr-FR"/>
        </w:rPr>
        <w:t>Les emplois sont</w:t>
      </w:r>
      <w:r>
        <w:rPr>
          <w:rFonts w:ascii="Arial" w:eastAsia="Times New Roman" w:hAnsi="Arial"/>
          <w:szCs w:val="20"/>
          <w:lang w:eastAsia="fr-FR"/>
        </w:rPr>
        <w:t xml:space="preserve"> toujours </w:t>
      </w:r>
      <w:r w:rsidRPr="004E6AF5">
        <w:rPr>
          <w:rFonts w:ascii="Arial" w:eastAsia="Times New Roman" w:hAnsi="Arial"/>
          <w:szCs w:val="20"/>
          <w:lang w:eastAsia="fr-FR"/>
        </w:rPr>
        <w:t>principalement composés de contrats à durée indéterminée</w:t>
      </w:r>
    </w:p>
    <w:p w14:paraId="0D6A7828" w14:textId="77777777" w:rsidR="0048070B" w:rsidRPr="004E6AF5" w:rsidRDefault="0048070B" w:rsidP="0048070B">
      <w:pPr>
        <w:pStyle w:val="Paragraphedeliste"/>
        <w:numPr>
          <w:ilvl w:val="0"/>
          <w:numId w:val="31"/>
        </w:numPr>
        <w:spacing w:after="0"/>
        <w:ind w:left="1276"/>
        <w:jc w:val="both"/>
        <w:rPr>
          <w:rFonts w:ascii="Arial" w:eastAsia="Times New Roman" w:hAnsi="Arial"/>
          <w:szCs w:val="20"/>
          <w:lang w:eastAsia="fr-FR"/>
        </w:rPr>
      </w:pPr>
      <w:r w:rsidRPr="004E6AF5">
        <w:rPr>
          <w:rFonts w:ascii="Arial" w:eastAsia="Times New Roman" w:hAnsi="Arial"/>
          <w:szCs w:val="20"/>
          <w:lang w:eastAsia="fr-FR"/>
        </w:rPr>
        <w:t>CDI</w:t>
      </w:r>
      <w:r w:rsidRPr="004E6AF5">
        <w:rPr>
          <w:rFonts w:ascii="Arial" w:eastAsia="Times New Roman" w:hAnsi="Arial"/>
          <w:szCs w:val="20"/>
          <w:lang w:eastAsia="fr-FR"/>
        </w:rPr>
        <w:tab/>
      </w:r>
      <w:r w:rsidRPr="004E6AF5">
        <w:rPr>
          <w:rFonts w:ascii="Arial" w:eastAsia="Times New Roman" w:hAnsi="Arial"/>
          <w:szCs w:val="20"/>
          <w:lang w:eastAsia="fr-FR"/>
        </w:rPr>
        <w:tab/>
      </w:r>
      <w:r w:rsidRPr="004E6AF5">
        <w:rPr>
          <w:rFonts w:ascii="Arial" w:eastAsia="Times New Roman" w:hAnsi="Arial"/>
          <w:szCs w:val="20"/>
          <w:lang w:eastAsia="fr-FR"/>
        </w:rPr>
        <w:tab/>
      </w:r>
      <w:r w:rsidRPr="004E6AF5">
        <w:rPr>
          <w:rFonts w:ascii="Arial" w:eastAsia="Times New Roman" w:hAnsi="Arial"/>
          <w:szCs w:val="20"/>
          <w:lang w:eastAsia="fr-FR"/>
        </w:rPr>
        <w:tab/>
      </w:r>
      <w:r>
        <w:rPr>
          <w:rFonts w:ascii="Arial" w:eastAsia="Times New Roman" w:hAnsi="Arial"/>
          <w:szCs w:val="20"/>
          <w:lang w:eastAsia="fr-FR"/>
        </w:rPr>
        <w:t>408</w:t>
      </w:r>
      <w:r w:rsidRPr="004E6AF5">
        <w:rPr>
          <w:rFonts w:ascii="Arial" w:eastAsia="Times New Roman" w:hAnsi="Arial"/>
          <w:szCs w:val="20"/>
          <w:lang w:eastAsia="fr-FR"/>
        </w:rPr>
        <w:t xml:space="preserve"> (</w:t>
      </w:r>
      <w:r>
        <w:rPr>
          <w:rFonts w:ascii="Arial" w:eastAsia="Times New Roman" w:hAnsi="Arial"/>
          <w:szCs w:val="20"/>
          <w:lang w:eastAsia="fr-FR"/>
        </w:rPr>
        <w:t>418</w:t>
      </w:r>
      <w:r w:rsidRPr="004E6AF5">
        <w:rPr>
          <w:rFonts w:ascii="Arial" w:eastAsia="Times New Roman" w:hAnsi="Arial"/>
          <w:szCs w:val="20"/>
          <w:lang w:eastAsia="fr-FR"/>
        </w:rPr>
        <w:t xml:space="preserve"> en 202</w:t>
      </w:r>
      <w:r>
        <w:rPr>
          <w:rFonts w:ascii="Arial" w:eastAsia="Times New Roman" w:hAnsi="Arial"/>
          <w:szCs w:val="20"/>
          <w:lang w:eastAsia="fr-FR"/>
        </w:rPr>
        <w:t>4</w:t>
      </w:r>
      <w:r w:rsidRPr="004E6AF5">
        <w:rPr>
          <w:rFonts w:ascii="Arial" w:eastAsia="Times New Roman" w:hAnsi="Arial"/>
          <w:szCs w:val="20"/>
          <w:lang w:eastAsia="fr-FR"/>
        </w:rPr>
        <w:t>)</w:t>
      </w:r>
    </w:p>
    <w:p w14:paraId="48905865" w14:textId="77777777" w:rsidR="0048070B" w:rsidRPr="004E6AF5" w:rsidRDefault="0048070B" w:rsidP="0048070B">
      <w:pPr>
        <w:pStyle w:val="Paragraphedeliste"/>
        <w:numPr>
          <w:ilvl w:val="0"/>
          <w:numId w:val="31"/>
        </w:numPr>
        <w:spacing w:after="0"/>
        <w:ind w:left="1276"/>
        <w:jc w:val="both"/>
        <w:rPr>
          <w:rFonts w:ascii="Arial" w:eastAsia="Times New Roman" w:hAnsi="Arial"/>
          <w:szCs w:val="20"/>
          <w:lang w:eastAsia="fr-FR"/>
        </w:rPr>
      </w:pPr>
      <w:r w:rsidRPr="004E6AF5">
        <w:rPr>
          <w:rFonts w:ascii="Arial" w:eastAsia="Times New Roman" w:hAnsi="Arial"/>
          <w:szCs w:val="20"/>
          <w:lang w:eastAsia="fr-FR"/>
        </w:rPr>
        <w:t>CDD</w:t>
      </w:r>
      <w:r w:rsidRPr="004E6AF5">
        <w:rPr>
          <w:rFonts w:ascii="Arial" w:eastAsia="Times New Roman" w:hAnsi="Arial"/>
          <w:szCs w:val="20"/>
          <w:lang w:eastAsia="fr-FR"/>
        </w:rPr>
        <w:tab/>
      </w:r>
      <w:r w:rsidRPr="004E6AF5">
        <w:rPr>
          <w:rFonts w:ascii="Arial" w:eastAsia="Times New Roman" w:hAnsi="Arial"/>
          <w:szCs w:val="20"/>
          <w:lang w:eastAsia="fr-FR"/>
        </w:rPr>
        <w:tab/>
      </w:r>
      <w:r w:rsidRPr="004E6AF5">
        <w:rPr>
          <w:rFonts w:ascii="Arial" w:eastAsia="Times New Roman" w:hAnsi="Arial"/>
          <w:szCs w:val="20"/>
          <w:lang w:eastAsia="fr-FR"/>
        </w:rPr>
        <w:tab/>
      </w:r>
      <w:r w:rsidRPr="004E6AF5">
        <w:rPr>
          <w:rFonts w:ascii="Arial" w:eastAsia="Times New Roman" w:hAnsi="Arial"/>
          <w:szCs w:val="20"/>
          <w:lang w:eastAsia="fr-FR"/>
        </w:rPr>
        <w:tab/>
      </w:r>
      <w:r>
        <w:rPr>
          <w:rFonts w:ascii="Arial" w:eastAsia="Times New Roman" w:hAnsi="Arial"/>
          <w:szCs w:val="20"/>
          <w:lang w:eastAsia="fr-FR"/>
        </w:rPr>
        <w:t xml:space="preserve">1 </w:t>
      </w:r>
      <w:r w:rsidRPr="004E6AF5">
        <w:rPr>
          <w:rFonts w:ascii="Arial" w:eastAsia="Times New Roman" w:hAnsi="Arial"/>
          <w:szCs w:val="20"/>
          <w:lang w:eastAsia="fr-FR"/>
        </w:rPr>
        <w:t>(</w:t>
      </w:r>
      <w:r>
        <w:rPr>
          <w:rFonts w:ascii="Arial" w:eastAsia="Times New Roman" w:hAnsi="Arial"/>
          <w:szCs w:val="20"/>
          <w:lang w:eastAsia="fr-FR"/>
        </w:rPr>
        <w:t>2</w:t>
      </w:r>
      <w:r w:rsidRPr="004E6AF5">
        <w:rPr>
          <w:rFonts w:ascii="Arial" w:eastAsia="Times New Roman" w:hAnsi="Arial"/>
          <w:szCs w:val="20"/>
          <w:lang w:eastAsia="fr-FR"/>
        </w:rPr>
        <w:t xml:space="preserve"> en 202</w:t>
      </w:r>
      <w:r>
        <w:rPr>
          <w:rFonts w:ascii="Arial" w:eastAsia="Times New Roman" w:hAnsi="Arial"/>
          <w:szCs w:val="20"/>
          <w:lang w:eastAsia="fr-FR"/>
        </w:rPr>
        <w:t>4</w:t>
      </w:r>
      <w:r w:rsidRPr="004E6AF5">
        <w:rPr>
          <w:rFonts w:ascii="Arial" w:eastAsia="Times New Roman" w:hAnsi="Arial"/>
          <w:szCs w:val="20"/>
          <w:lang w:eastAsia="fr-FR"/>
        </w:rPr>
        <w:t>)</w:t>
      </w:r>
    </w:p>
    <w:p w14:paraId="649BE791" w14:textId="77777777" w:rsidR="0048070B" w:rsidRPr="004E6AF5" w:rsidRDefault="0048070B" w:rsidP="0048070B">
      <w:pPr>
        <w:pStyle w:val="Paragraphedeliste"/>
        <w:numPr>
          <w:ilvl w:val="0"/>
          <w:numId w:val="31"/>
        </w:numPr>
        <w:spacing w:after="0"/>
        <w:ind w:left="1276"/>
        <w:jc w:val="both"/>
        <w:rPr>
          <w:rFonts w:ascii="Arial" w:eastAsia="Times New Roman" w:hAnsi="Arial"/>
          <w:szCs w:val="20"/>
          <w:lang w:eastAsia="fr-FR"/>
        </w:rPr>
      </w:pPr>
      <w:r w:rsidRPr="004E6AF5">
        <w:rPr>
          <w:rFonts w:ascii="Arial" w:eastAsia="Times New Roman" w:hAnsi="Arial"/>
          <w:szCs w:val="20"/>
          <w:lang w:eastAsia="fr-FR"/>
        </w:rPr>
        <w:t>Contrats pro /alternants</w:t>
      </w:r>
      <w:r w:rsidRPr="004E6AF5">
        <w:rPr>
          <w:rFonts w:ascii="Arial" w:eastAsia="Times New Roman" w:hAnsi="Arial"/>
          <w:szCs w:val="20"/>
          <w:lang w:eastAsia="fr-FR"/>
        </w:rPr>
        <w:tab/>
        <w:t>1</w:t>
      </w:r>
      <w:r>
        <w:rPr>
          <w:rFonts w:ascii="Arial" w:eastAsia="Times New Roman" w:hAnsi="Arial"/>
          <w:szCs w:val="20"/>
          <w:lang w:eastAsia="fr-FR"/>
        </w:rPr>
        <w:t xml:space="preserve">5 </w:t>
      </w:r>
      <w:r w:rsidRPr="004E6AF5">
        <w:rPr>
          <w:rFonts w:ascii="Arial" w:eastAsia="Times New Roman" w:hAnsi="Arial"/>
          <w:szCs w:val="20"/>
          <w:lang w:eastAsia="fr-FR"/>
        </w:rPr>
        <w:t>(1</w:t>
      </w:r>
      <w:r>
        <w:rPr>
          <w:rFonts w:ascii="Arial" w:eastAsia="Times New Roman" w:hAnsi="Arial"/>
          <w:szCs w:val="20"/>
          <w:lang w:eastAsia="fr-FR"/>
        </w:rPr>
        <w:t>0</w:t>
      </w:r>
      <w:r w:rsidRPr="004E6AF5">
        <w:rPr>
          <w:rFonts w:ascii="Arial" w:eastAsia="Times New Roman" w:hAnsi="Arial"/>
          <w:szCs w:val="20"/>
          <w:lang w:eastAsia="fr-FR"/>
        </w:rPr>
        <w:t xml:space="preserve"> en 202</w:t>
      </w:r>
      <w:r>
        <w:rPr>
          <w:rFonts w:ascii="Arial" w:eastAsia="Times New Roman" w:hAnsi="Arial"/>
          <w:szCs w:val="20"/>
          <w:lang w:eastAsia="fr-FR"/>
        </w:rPr>
        <w:t>4</w:t>
      </w:r>
      <w:r w:rsidRPr="004E6AF5">
        <w:rPr>
          <w:rFonts w:ascii="Arial" w:eastAsia="Times New Roman" w:hAnsi="Arial"/>
          <w:szCs w:val="20"/>
          <w:lang w:eastAsia="fr-FR"/>
        </w:rPr>
        <w:t>)</w:t>
      </w:r>
    </w:p>
    <w:p w14:paraId="4C0F8D73" w14:textId="77777777" w:rsidR="0048070B" w:rsidRDefault="0048070B" w:rsidP="0048070B">
      <w:pPr>
        <w:ind w:left="1276" w:hanging="360"/>
        <w:jc w:val="both"/>
      </w:pPr>
    </w:p>
    <w:p w14:paraId="0BB26493" w14:textId="77777777" w:rsidR="0048070B" w:rsidRPr="00794FC9" w:rsidRDefault="0048070B" w:rsidP="0048070B">
      <w:pPr>
        <w:ind w:left="567"/>
        <w:jc w:val="both"/>
      </w:pPr>
      <w:r w:rsidRPr="002E786A">
        <w:t xml:space="preserve">Un effectif </w:t>
      </w:r>
      <w:r>
        <w:t xml:space="preserve">global qui se stabilise après une augmentation croissante sur les 3 dernière années. Une reprise de la croissance des intégrations des contrats de professionnalisation ou alternance toutes catégories de métiers qui renoue avec une bonne dynamique </w:t>
      </w:r>
      <w:r w:rsidRPr="002E786A">
        <w:t>nécessaire pour le développement du Groupe</w:t>
      </w:r>
      <w:r>
        <w:rPr>
          <w:color w:val="FF0000"/>
        </w:rPr>
        <w:t xml:space="preserve"> </w:t>
      </w:r>
    </w:p>
    <w:p w14:paraId="55C90F2D" w14:textId="77777777" w:rsidR="0048070B" w:rsidRPr="0013245F" w:rsidRDefault="0048070B" w:rsidP="0048070B">
      <w:pPr>
        <w:ind w:left="567"/>
        <w:jc w:val="both"/>
      </w:pPr>
    </w:p>
    <w:p w14:paraId="1D581EE5" w14:textId="77777777" w:rsidR="0048070B" w:rsidRDefault="0048070B" w:rsidP="0048070B">
      <w:pPr>
        <w:ind w:left="567"/>
        <w:jc w:val="both"/>
      </w:pPr>
      <w:r w:rsidRPr="002E786A">
        <w:t xml:space="preserve">Une moyenne d’âge à 43 ans, </w:t>
      </w:r>
      <w:r>
        <w:t>qu’il convient de surveiller :</w:t>
      </w:r>
    </w:p>
    <w:p w14:paraId="58A60018" w14:textId="77777777" w:rsidR="0048070B" w:rsidRDefault="0048070B" w:rsidP="0048070B">
      <w:pPr>
        <w:numPr>
          <w:ilvl w:val="0"/>
          <w:numId w:val="32"/>
        </w:numPr>
        <w:ind w:left="1985" w:hanging="1134"/>
        <w:jc w:val="both"/>
      </w:pPr>
      <w:r>
        <w:t>40% des effectifs qui ont entre 26 et 44 ans (40% en 2024)</w:t>
      </w:r>
    </w:p>
    <w:p w14:paraId="735E8ECE" w14:textId="77777777" w:rsidR="0048070B" w:rsidRDefault="0048070B" w:rsidP="0048070B">
      <w:pPr>
        <w:numPr>
          <w:ilvl w:val="0"/>
          <w:numId w:val="32"/>
        </w:numPr>
        <w:ind w:left="1985" w:hanging="1134"/>
        <w:jc w:val="both"/>
      </w:pPr>
      <w:r>
        <w:t>50% qui ont entre 45 et 60 ans (49% en 2024)</w:t>
      </w:r>
    </w:p>
    <w:p w14:paraId="0D9958DE" w14:textId="77777777" w:rsidR="0048070B" w:rsidRDefault="0048070B" w:rsidP="0048070B">
      <w:pPr>
        <w:ind w:left="1985" w:hanging="992"/>
        <w:jc w:val="both"/>
      </w:pPr>
    </w:p>
    <w:p w14:paraId="4EF30301" w14:textId="77777777" w:rsidR="0048070B" w:rsidRDefault="0048070B" w:rsidP="0048070B">
      <w:pPr>
        <w:ind w:left="567"/>
        <w:jc w:val="both"/>
      </w:pPr>
      <w:r>
        <w:t>Cette pyramide est un constat fait dans le secteur PC :</w:t>
      </w:r>
    </w:p>
    <w:p w14:paraId="5BC72CB5" w14:textId="77777777" w:rsidR="0048070B" w:rsidRDefault="0048070B" w:rsidP="0048070B">
      <w:pPr>
        <w:numPr>
          <w:ilvl w:val="0"/>
          <w:numId w:val="33"/>
        </w:numPr>
        <w:ind w:hanging="436"/>
        <w:jc w:val="both"/>
      </w:pPr>
      <w:r>
        <w:t>Les salariés de 50 ans et plus représentent 36% des effectifs</w:t>
      </w:r>
    </w:p>
    <w:p w14:paraId="030AF273" w14:textId="77777777" w:rsidR="0048070B" w:rsidRDefault="0048070B" w:rsidP="0048070B">
      <w:pPr>
        <w:numPr>
          <w:ilvl w:val="0"/>
          <w:numId w:val="33"/>
        </w:numPr>
        <w:ind w:hanging="436"/>
        <w:jc w:val="both"/>
      </w:pPr>
      <w:r>
        <w:t>Les salariés de – de 30 ans représentent 12% des effectifs</w:t>
      </w:r>
    </w:p>
    <w:p w14:paraId="5603DF52" w14:textId="77777777" w:rsidR="0048070B" w:rsidRDefault="0048070B" w:rsidP="0048070B">
      <w:pPr>
        <w:numPr>
          <w:ilvl w:val="0"/>
          <w:numId w:val="33"/>
        </w:numPr>
        <w:ind w:hanging="436"/>
        <w:jc w:val="both"/>
      </w:pPr>
      <w:r>
        <w:t>Les apprentis représentent 2,3% des effectifs</w:t>
      </w:r>
    </w:p>
    <w:p w14:paraId="6D9B39CF" w14:textId="77777777" w:rsidR="0048070B" w:rsidRDefault="0048070B" w:rsidP="0048070B">
      <w:pPr>
        <w:ind w:left="567"/>
        <w:jc w:val="both"/>
      </w:pPr>
    </w:p>
    <w:p w14:paraId="7705B60D" w14:textId="77777777" w:rsidR="0048070B" w:rsidRDefault="0048070B" w:rsidP="0048070B">
      <w:pPr>
        <w:ind w:left="567"/>
        <w:jc w:val="both"/>
      </w:pPr>
      <w:r>
        <w:t>Comme l’année dernière, ces moyennes cachent cependant des disparités par site sur lesquelles un travail est mené (anticiper les départs à la retraite, recruter des femmes, recruter des profils entre 25 et 35 ans...)</w:t>
      </w:r>
    </w:p>
    <w:p w14:paraId="31261AAB" w14:textId="77777777" w:rsidR="0048070B" w:rsidRDefault="0048070B" w:rsidP="0048070B">
      <w:pPr>
        <w:ind w:left="567"/>
        <w:jc w:val="both"/>
      </w:pPr>
      <w:r>
        <w:t xml:space="preserve">L’ancienneté moyenne est en légère progression à 12,66 (11,73 en 2024). </w:t>
      </w:r>
    </w:p>
    <w:p w14:paraId="1DD9D509" w14:textId="77777777" w:rsidR="0048070B" w:rsidRPr="005900F3" w:rsidRDefault="0048070B" w:rsidP="0048070B">
      <w:pPr>
        <w:ind w:left="567"/>
        <w:jc w:val="both"/>
        <w:rPr>
          <w:rFonts w:cs="Arial"/>
          <w:b/>
        </w:rPr>
      </w:pPr>
      <w:r>
        <w:br w:type="page"/>
      </w:r>
      <w:r w:rsidRPr="005900F3">
        <w:rPr>
          <w:rFonts w:cs="Arial"/>
          <w:b/>
        </w:rPr>
        <w:lastRenderedPageBreak/>
        <w:t>Egalité Hommes/Femmes</w:t>
      </w:r>
    </w:p>
    <w:p w14:paraId="48CE759D" w14:textId="77777777" w:rsidR="0048070B" w:rsidRDefault="0048070B" w:rsidP="0048070B">
      <w:pPr>
        <w:ind w:left="567"/>
        <w:jc w:val="both"/>
        <w:rPr>
          <w:color w:val="FF0000"/>
        </w:rPr>
      </w:pPr>
    </w:p>
    <w:p w14:paraId="3382DC7B" w14:textId="77777777" w:rsidR="0048070B" w:rsidRDefault="0048070B" w:rsidP="0048070B">
      <w:pPr>
        <w:ind w:left="567"/>
        <w:jc w:val="both"/>
      </w:pPr>
      <w:r w:rsidRPr="00820A4F">
        <w:t>Allard Emballages a publié en 202</w:t>
      </w:r>
      <w:r>
        <w:t>6</w:t>
      </w:r>
      <w:r w:rsidRPr="00820A4F">
        <w:t xml:space="preserve"> son Index égalité femme/homme. Notre score global n’est pas calculable. </w:t>
      </w:r>
    </w:p>
    <w:p w14:paraId="3E51295C" w14:textId="77777777" w:rsidR="0048070B" w:rsidRPr="00820A4F" w:rsidRDefault="0048070B" w:rsidP="0048070B">
      <w:pPr>
        <w:ind w:left="567"/>
        <w:jc w:val="both"/>
      </w:pPr>
    </w:p>
    <w:p w14:paraId="4AAC7D9F" w14:textId="77777777" w:rsidR="0048070B" w:rsidRPr="00820A4F" w:rsidRDefault="0048070B" w:rsidP="0048070B">
      <w:pPr>
        <w:ind w:left="567"/>
        <w:jc w:val="both"/>
      </w:pPr>
      <w:r w:rsidRPr="00820A4F">
        <w:t xml:space="preserve">Dans le détail, nous obtenons : </w:t>
      </w:r>
    </w:p>
    <w:p w14:paraId="565C1660" w14:textId="77777777" w:rsidR="0048070B" w:rsidRPr="00A9387C" w:rsidRDefault="0048070B" w:rsidP="0048070B">
      <w:pPr>
        <w:ind w:left="567"/>
        <w:jc w:val="both"/>
        <w:rPr>
          <w:noProof/>
          <w:u w:val="single"/>
        </w:rPr>
      </w:pPr>
      <w:r w:rsidRPr="00A9387C">
        <w:rPr>
          <w:noProof/>
          <w:u w:val="single"/>
        </w:rPr>
        <w:t>Ecart de rémunér</w:t>
      </w:r>
      <w:r>
        <w:rPr>
          <w:noProof/>
          <w:u w:val="single"/>
        </w:rPr>
        <w:t>a</w:t>
      </w:r>
      <w:r w:rsidRPr="00A9387C">
        <w:rPr>
          <w:noProof/>
          <w:u w:val="single"/>
        </w:rPr>
        <w:t>tion socio-professionnelle</w:t>
      </w:r>
    </w:p>
    <w:p w14:paraId="25D34402" w14:textId="77777777" w:rsidR="0048070B" w:rsidRPr="00A9387C" w:rsidRDefault="0048070B" w:rsidP="0048070B">
      <w:pPr>
        <w:ind w:left="567"/>
        <w:jc w:val="both"/>
        <w:rPr>
          <w:noProof/>
          <w:u w:val="single"/>
        </w:rPr>
      </w:pPr>
      <w:r>
        <w:rPr>
          <w:noProof/>
        </w:rPr>
        <w:t>Nombre de poInts obtenus</w:t>
      </w:r>
      <w:r>
        <w:rPr>
          <w:noProof/>
        </w:rPr>
        <w:tab/>
      </w:r>
      <w:r>
        <w:rPr>
          <w:noProof/>
        </w:rPr>
        <w:tab/>
      </w:r>
      <w:r>
        <w:rPr>
          <w:noProof/>
        </w:rPr>
        <w:tab/>
        <w:t>38/40 (l’écart de remunération est en faveur des femmes)</w:t>
      </w:r>
    </w:p>
    <w:p w14:paraId="34E4C01E" w14:textId="77777777" w:rsidR="0048070B" w:rsidRDefault="0048070B" w:rsidP="0048070B">
      <w:pPr>
        <w:ind w:left="567"/>
        <w:jc w:val="both"/>
      </w:pPr>
    </w:p>
    <w:p w14:paraId="46AB0C00" w14:textId="77777777" w:rsidR="0048070B" w:rsidRPr="00A9387C" w:rsidRDefault="0048070B" w:rsidP="0048070B">
      <w:pPr>
        <w:ind w:left="567"/>
        <w:jc w:val="both"/>
        <w:rPr>
          <w:noProof/>
          <w:u w:val="single"/>
        </w:rPr>
      </w:pPr>
      <w:r w:rsidRPr="00A9387C">
        <w:rPr>
          <w:noProof/>
          <w:u w:val="single"/>
        </w:rPr>
        <w:t>Ecart de rémunér</w:t>
      </w:r>
      <w:r>
        <w:rPr>
          <w:noProof/>
          <w:u w:val="single"/>
        </w:rPr>
        <w:t>a</w:t>
      </w:r>
      <w:r w:rsidRPr="00A9387C">
        <w:rPr>
          <w:noProof/>
          <w:u w:val="single"/>
        </w:rPr>
        <w:t>tion socio-professionnelle</w:t>
      </w:r>
    </w:p>
    <w:p w14:paraId="2AF83252" w14:textId="77777777" w:rsidR="0048070B" w:rsidRDefault="0048070B" w:rsidP="0048070B">
      <w:pPr>
        <w:ind w:left="567"/>
        <w:jc w:val="both"/>
      </w:pPr>
      <w:r>
        <w:t>Indicateur non calculable</w:t>
      </w:r>
    </w:p>
    <w:p w14:paraId="0EAF30DC" w14:textId="77777777" w:rsidR="0048070B" w:rsidRDefault="0048070B" w:rsidP="0048070B">
      <w:pPr>
        <w:ind w:left="567"/>
        <w:jc w:val="both"/>
      </w:pPr>
    </w:p>
    <w:p w14:paraId="71F21CD2" w14:textId="77777777" w:rsidR="0048070B" w:rsidRPr="00A9387C" w:rsidRDefault="0048070B" w:rsidP="0048070B">
      <w:pPr>
        <w:ind w:left="567"/>
        <w:jc w:val="both"/>
        <w:rPr>
          <w:u w:val="single"/>
        </w:rPr>
      </w:pPr>
      <w:r w:rsidRPr="00A9387C">
        <w:rPr>
          <w:u w:val="single"/>
        </w:rPr>
        <w:t xml:space="preserve">Indicateur écart taux d’augmentation individuelle </w:t>
      </w:r>
    </w:p>
    <w:p w14:paraId="70488744" w14:textId="77777777" w:rsidR="0048070B" w:rsidRDefault="0048070B" w:rsidP="0048070B">
      <w:pPr>
        <w:ind w:left="567"/>
        <w:jc w:val="both"/>
      </w:pPr>
      <w:r>
        <w:t>Indicateur non calculable</w:t>
      </w:r>
    </w:p>
    <w:p w14:paraId="297A39F6" w14:textId="77777777" w:rsidR="0048070B" w:rsidRDefault="0048070B" w:rsidP="0048070B">
      <w:pPr>
        <w:ind w:left="567"/>
        <w:jc w:val="both"/>
      </w:pPr>
    </w:p>
    <w:p w14:paraId="510E4864" w14:textId="77777777" w:rsidR="0048070B" w:rsidRPr="00A9387C" w:rsidRDefault="0048070B" w:rsidP="0048070B">
      <w:pPr>
        <w:ind w:left="567"/>
        <w:jc w:val="both"/>
        <w:rPr>
          <w:u w:val="single"/>
        </w:rPr>
      </w:pPr>
      <w:r w:rsidRPr="00A9387C">
        <w:rPr>
          <w:u w:val="single"/>
        </w:rPr>
        <w:t>Indicateur écart de taux de promotions</w:t>
      </w:r>
    </w:p>
    <w:p w14:paraId="2BFBFCBF" w14:textId="77777777" w:rsidR="0048070B" w:rsidRDefault="0048070B" w:rsidP="0048070B">
      <w:pPr>
        <w:ind w:left="567"/>
        <w:jc w:val="both"/>
      </w:pPr>
      <w:r>
        <w:t>N’est pas calculable</w:t>
      </w:r>
    </w:p>
    <w:p w14:paraId="7D1BEBBF" w14:textId="77777777" w:rsidR="0048070B" w:rsidRDefault="0048070B" w:rsidP="0048070B">
      <w:pPr>
        <w:ind w:left="567"/>
        <w:jc w:val="both"/>
      </w:pPr>
    </w:p>
    <w:p w14:paraId="332FFFB7" w14:textId="77777777" w:rsidR="0048070B" w:rsidRDefault="0048070B" w:rsidP="0048070B">
      <w:pPr>
        <w:ind w:left="567"/>
        <w:jc w:val="both"/>
        <w:rPr>
          <w:u w:val="single"/>
        </w:rPr>
      </w:pPr>
      <w:r w:rsidRPr="005B2291">
        <w:rPr>
          <w:u w:val="single"/>
        </w:rPr>
        <w:t>Indicateur % de salariés ayant bénéficié d’une augmentation dans l’année suivant leur retour de congés</w:t>
      </w:r>
    </w:p>
    <w:p w14:paraId="5371D6BD" w14:textId="77777777" w:rsidR="0048070B" w:rsidRDefault="0048070B" w:rsidP="0048070B">
      <w:pPr>
        <w:ind w:left="567"/>
        <w:jc w:val="both"/>
        <w:rPr>
          <w:noProof/>
        </w:rPr>
      </w:pPr>
      <w:r>
        <w:rPr>
          <w:noProof/>
        </w:rPr>
        <w:t>Nombre de poInts obtenus</w:t>
      </w:r>
      <w:r>
        <w:rPr>
          <w:noProof/>
        </w:rPr>
        <w:tab/>
      </w:r>
      <w:r>
        <w:rPr>
          <w:noProof/>
        </w:rPr>
        <w:tab/>
      </w:r>
      <w:r>
        <w:rPr>
          <w:noProof/>
        </w:rPr>
        <w:tab/>
        <w:t>15/15</w:t>
      </w:r>
    </w:p>
    <w:p w14:paraId="5147E088" w14:textId="77777777" w:rsidR="0048070B" w:rsidRDefault="0048070B" w:rsidP="0048070B">
      <w:pPr>
        <w:ind w:left="567"/>
        <w:jc w:val="both"/>
      </w:pPr>
    </w:p>
    <w:p w14:paraId="4D7DB35F" w14:textId="77777777" w:rsidR="0048070B" w:rsidRDefault="0048070B" w:rsidP="0048070B">
      <w:pPr>
        <w:ind w:left="567"/>
        <w:jc w:val="both"/>
      </w:pPr>
      <w:r>
        <w:t>Indicateur nombre de salariés du sexe sous représenté parmi les 10 salariés ayant reçu les plus hautes rémunérations</w:t>
      </w:r>
    </w:p>
    <w:p w14:paraId="6A5727EA" w14:textId="77777777" w:rsidR="0048070B" w:rsidRDefault="0048070B" w:rsidP="0048070B">
      <w:pPr>
        <w:ind w:left="567"/>
        <w:jc w:val="both"/>
        <w:rPr>
          <w:noProof/>
        </w:rPr>
      </w:pPr>
      <w:r>
        <w:rPr>
          <w:noProof/>
        </w:rPr>
        <w:t>Nombre de poInts obtenus</w:t>
      </w:r>
      <w:r>
        <w:rPr>
          <w:noProof/>
        </w:rPr>
        <w:tab/>
      </w:r>
      <w:r>
        <w:rPr>
          <w:noProof/>
        </w:rPr>
        <w:tab/>
      </w:r>
      <w:r>
        <w:rPr>
          <w:noProof/>
        </w:rPr>
        <w:tab/>
        <w:t>5/10</w:t>
      </w:r>
    </w:p>
    <w:p w14:paraId="2CA32522" w14:textId="77777777" w:rsidR="0048070B" w:rsidRDefault="0048070B" w:rsidP="0048070B">
      <w:pPr>
        <w:ind w:left="284"/>
        <w:jc w:val="both"/>
        <w:rPr>
          <w:noProof/>
        </w:rPr>
      </w:pPr>
    </w:p>
    <w:p w14:paraId="09D45D20" w14:textId="77777777" w:rsidR="0048070B" w:rsidRPr="007D6F6E" w:rsidRDefault="0048070B" w:rsidP="0048070B">
      <w:pPr>
        <w:ind w:left="284"/>
        <w:jc w:val="both"/>
        <w:rPr>
          <w:color w:val="000000"/>
        </w:rPr>
      </w:pPr>
    </w:p>
    <w:p w14:paraId="33054AF3" w14:textId="77777777" w:rsidR="0048070B" w:rsidRPr="007D6F6E" w:rsidRDefault="0048070B" w:rsidP="0048070B">
      <w:pPr>
        <w:ind w:left="567"/>
        <w:jc w:val="both"/>
        <w:rPr>
          <w:color w:val="000000"/>
        </w:rPr>
      </w:pPr>
      <w:r w:rsidRPr="007D6F6E">
        <w:rPr>
          <w:color w:val="000000"/>
          <w:u w:val="single"/>
        </w:rPr>
        <w:t>Le recrutement</w:t>
      </w:r>
      <w:r w:rsidRPr="007D6F6E">
        <w:rPr>
          <w:color w:val="000000"/>
        </w:rPr>
        <w:t> :</w:t>
      </w:r>
    </w:p>
    <w:p w14:paraId="6D191A33" w14:textId="77777777" w:rsidR="0048070B" w:rsidRDefault="0048070B" w:rsidP="0048070B">
      <w:pPr>
        <w:ind w:left="567"/>
        <w:jc w:val="both"/>
      </w:pPr>
    </w:p>
    <w:p w14:paraId="770F1321" w14:textId="77777777" w:rsidR="0048070B" w:rsidRDefault="0048070B" w:rsidP="0048070B">
      <w:pPr>
        <w:ind w:left="567"/>
        <w:jc w:val="both"/>
      </w:pPr>
      <w:r>
        <w:t>En 2025, 8 femmes ont été recrutées (vs 15 en 2024).</w:t>
      </w:r>
    </w:p>
    <w:p w14:paraId="185DDBE4" w14:textId="77777777" w:rsidR="0048070B" w:rsidRDefault="0048070B" w:rsidP="0048070B">
      <w:pPr>
        <w:ind w:left="567"/>
        <w:jc w:val="both"/>
      </w:pPr>
    </w:p>
    <w:p w14:paraId="63C979E4" w14:textId="77777777" w:rsidR="0048070B" w:rsidRDefault="0048070B" w:rsidP="0048070B">
      <w:pPr>
        <w:ind w:left="567"/>
        <w:jc w:val="both"/>
      </w:pPr>
      <w:r>
        <w:t>En détail par catégories :</w:t>
      </w:r>
    </w:p>
    <w:p w14:paraId="43560548" w14:textId="77777777" w:rsidR="0048070B" w:rsidRPr="00284B1C" w:rsidRDefault="0048070B" w:rsidP="0048070B">
      <w:pPr>
        <w:pStyle w:val="Paragraphedeliste"/>
        <w:numPr>
          <w:ilvl w:val="0"/>
          <w:numId w:val="34"/>
        </w:numPr>
        <w:ind w:left="1134" w:hanging="283"/>
        <w:jc w:val="both"/>
        <w:rPr>
          <w:rFonts w:ascii="Arial" w:eastAsia="Times New Roman" w:hAnsi="Arial"/>
          <w:szCs w:val="20"/>
          <w:lang w:eastAsia="fr-FR"/>
        </w:rPr>
      </w:pPr>
      <w:r w:rsidRPr="00284B1C">
        <w:rPr>
          <w:rFonts w:ascii="Arial" w:eastAsia="Times New Roman" w:hAnsi="Arial"/>
          <w:szCs w:val="20"/>
          <w:lang w:eastAsia="fr-FR"/>
        </w:rPr>
        <w:t>Ouvrier</w:t>
      </w:r>
      <w:r>
        <w:rPr>
          <w:rFonts w:ascii="Arial" w:eastAsia="Times New Roman" w:hAnsi="Arial"/>
          <w:szCs w:val="20"/>
          <w:lang w:eastAsia="fr-FR"/>
        </w:rPr>
        <w:t>/ employés</w:t>
      </w:r>
      <w:r w:rsidRPr="00284B1C">
        <w:rPr>
          <w:rFonts w:ascii="Arial" w:eastAsia="Times New Roman" w:hAnsi="Arial"/>
          <w:szCs w:val="20"/>
          <w:lang w:eastAsia="fr-FR"/>
        </w:rPr>
        <w:t> :</w:t>
      </w:r>
      <w:r>
        <w:rPr>
          <w:rFonts w:ascii="Arial" w:eastAsia="Times New Roman" w:hAnsi="Arial"/>
          <w:szCs w:val="20"/>
          <w:lang w:eastAsia="fr-FR"/>
        </w:rPr>
        <w:tab/>
        <w:t xml:space="preserve">24 </w:t>
      </w:r>
      <w:r w:rsidRPr="00284B1C">
        <w:rPr>
          <w:rFonts w:ascii="Arial" w:eastAsia="Times New Roman" w:hAnsi="Arial"/>
          <w:szCs w:val="20"/>
          <w:lang w:eastAsia="fr-FR"/>
        </w:rPr>
        <w:t xml:space="preserve">chez les hommes </w:t>
      </w:r>
      <w:r w:rsidRPr="00284B1C">
        <w:rPr>
          <w:rFonts w:ascii="Arial" w:eastAsia="Times New Roman" w:hAnsi="Arial"/>
          <w:szCs w:val="20"/>
          <w:lang w:eastAsia="fr-FR"/>
        </w:rPr>
        <w:tab/>
      </w:r>
      <w:r>
        <w:rPr>
          <w:rFonts w:ascii="Arial" w:eastAsia="Times New Roman" w:hAnsi="Arial"/>
          <w:szCs w:val="20"/>
          <w:lang w:eastAsia="fr-FR"/>
        </w:rPr>
        <w:tab/>
      </w:r>
      <w:r w:rsidRPr="00284B1C">
        <w:rPr>
          <w:rFonts w:ascii="Arial" w:eastAsia="Times New Roman" w:hAnsi="Arial"/>
          <w:szCs w:val="20"/>
          <w:lang w:eastAsia="fr-FR"/>
        </w:rPr>
        <w:t xml:space="preserve">pour </w:t>
      </w:r>
      <w:r>
        <w:rPr>
          <w:rFonts w:ascii="Arial" w:eastAsia="Times New Roman" w:hAnsi="Arial"/>
          <w:szCs w:val="20"/>
          <w:lang w:eastAsia="fr-FR"/>
        </w:rPr>
        <w:t>5</w:t>
      </w:r>
      <w:r w:rsidRPr="00284B1C">
        <w:rPr>
          <w:rFonts w:ascii="Arial" w:eastAsia="Times New Roman" w:hAnsi="Arial"/>
          <w:szCs w:val="20"/>
          <w:lang w:eastAsia="fr-FR"/>
        </w:rPr>
        <w:t xml:space="preserve"> chez les femmes</w:t>
      </w:r>
    </w:p>
    <w:p w14:paraId="561572BF" w14:textId="77777777" w:rsidR="0048070B" w:rsidRPr="00284B1C" w:rsidRDefault="0048070B" w:rsidP="0048070B">
      <w:pPr>
        <w:pStyle w:val="Paragraphedeliste"/>
        <w:numPr>
          <w:ilvl w:val="0"/>
          <w:numId w:val="34"/>
        </w:numPr>
        <w:ind w:left="1134" w:hanging="283"/>
        <w:jc w:val="both"/>
        <w:rPr>
          <w:rFonts w:ascii="Arial" w:eastAsia="Times New Roman" w:hAnsi="Arial"/>
          <w:szCs w:val="20"/>
          <w:lang w:eastAsia="fr-FR"/>
        </w:rPr>
      </w:pPr>
      <w:r w:rsidRPr="00284B1C">
        <w:rPr>
          <w:rFonts w:ascii="Arial" w:eastAsia="Times New Roman" w:hAnsi="Arial"/>
          <w:szCs w:val="20"/>
          <w:lang w:eastAsia="fr-FR"/>
        </w:rPr>
        <w:t>TAM :</w:t>
      </w:r>
      <w:r>
        <w:rPr>
          <w:rFonts w:ascii="Arial" w:eastAsia="Times New Roman" w:hAnsi="Arial"/>
          <w:szCs w:val="20"/>
          <w:lang w:eastAsia="fr-FR"/>
        </w:rPr>
        <w:tab/>
      </w:r>
      <w:r>
        <w:rPr>
          <w:rFonts w:ascii="Arial" w:eastAsia="Times New Roman" w:hAnsi="Arial"/>
          <w:szCs w:val="20"/>
          <w:lang w:eastAsia="fr-FR"/>
        </w:rPr>
        <w:tab/>
      </w:r>
      <w:r>
        <w:rPr>
          <w:rFonts w:ascii="Arial" w:eastAsia="Times New Roman" w:hAnsi="Arial"/>
          <w:szCs w:val="20"/>
          <w:lang w:eastAsia="fr-FR"/>
        </w:rPr>
        <w:tab/>
        <w:t>4</w:t>
      </w:r>
      <w:r w:rsidRPr="00284B1C">
        <w:rPr>
          <w:rFonts w:ascii="Arial" w:eastAsia="Times New Roman" w:hAnsi="Arial"/>
          <w:szCs w:val="20"/>
          <w:lang w:eastAsia="fr-FR"/>
        </w:rPr>
        <w:t xml:space="preserve"> chez les hommes </w:t>
      </w:r>
      <w:r w:rsidRPr="00284B1C">
        <w:rPr>
          <w:rFonts w:ascii="Arial" w:eastAsia="Times New Roman" w:hAnsi="Arial"/>
          <w:szCs w:val="20"/>
          <w:lang w:eastAsia="fr-FR"/>
        </w:rPr>
        <w:tab/>
      </w:r>
      <w:r w:rsidRPr="00284B1C">
        <w:rPr>
          <w:rFonts w:ascii="Arial" w:eastAsia="Times New Roman" w:hAnsi="Arial"/>
          <w:szCs w:val="20"/>
          <w:lang w:eastAsia="fr-FR"/>
        </w:rPr>
        <w:tab/>
        <w:t xml:space="preserve">pour </w:t>
      </w:r>
      <w:r>
        <w:rPr>
          <w:rFonts w:ascii="Arial" w:eastAsia="Times New Roman" w:hAnsi="Arial"/>
          <w:szCs w:val="20"/>
          <w:lang w:eastAsia="fr-FR"/>
        </w:rPr>
        <w:t>2</w:t>
      </w:r>
      <w:r w:rsidRPr="00284B1C">
        <w:rPr>
          <w:rFonts w:ascii="Arial" w:eastAsia="Times New Roman" w:hAnsi="Arial"/>
          <w:szCs w:val="20"/>
          <w:lang w:eastAsia="fr-FR"/>
        </w:rPr>
        <w:t xml:space="preserve"> chez les femmes</w:t>
      </w:r>
    </w:p>
    <w:p w14:paraId="0FDFF031" w14:textId="77777777" w:rsidR="0048070B" w:rsidRDefault="0048070B" w:rsidP="0048070B">
      <w:pPr>
        <w:pStyle w:val="Paragraphedeliste"/>
        <w:numPr>
          <w:ilvl w:val="0"/>
          <w:numId w:val="34"/>
        </w:numPr>
        <w:ind w:left="1134" w:hanging="283"/>
        <w:jc w:val="both"/>
        <w:rPr>
          <w:rFonts w:ascii="Arial" w:eastAsia="Times New Roman" w:hAnsi="Arial"/>
          <w:szCs w:val="20"/>
          <w:lang w:eastAsia="fr-FR"/>
        </w:rPr>
      </w:pPr>
      <w:r w:rsidRPr="00284B1C">
        <w:rPr>
          <w:rFonts w:ascii="Arial" w:eastAsia="Times New Roman" w:hAnsi="Arial"/>
          <w:szCs w:val="20"/>
          <w:lang w:eastAsia="fr-FR"/>
        </w:rPr>
        <w:t>Cadres :</w:t>
      </w:r>
      <w:r>
        <w:rPr>
          <w:rFonts w:ascii="Arial" w:eastAsia="Times New Roman" w:hAnsi="Arial"/>
          <w:szCs w:val="20"/>
          <w:lang w:eastAsia="fr-FR"/>
        </w:rPr>
        <w:tab/>
      </w:r>
      <w:r>
        <w:rPr>
          <w:rFonts w:ascii="Arial" w:eastAsia="Times New Roman" w:hAnsi="Arial"/>
          <w:szCs w:val="20"/>
          <w:lang w:eastAsia="fr-FR"/>
        </w:rPr>
        <w:tab/>
      </w:r>
      <w:r>
        <w:rPr>
          <w:rFonts w:ascii="Arial" w:eastAsia="Times New Roman" w:hAnsi="Arial"/>
          <w:szCs w:val="20"/>
          <w:lang w:eastAsia="fr-FR"/>
        </w:rPr>
        <w:tab/>
        <w:t>5</w:t>
      </w:r>
      <w:r w:rsidRPr="00284B1C">
        <w:rPr>
          <w:rFonts w:ascii="Arial" w:eastAsia="Times New Roman" w:hAnsi="Arial"/>
          <w:szCs w:val="20"/>
          <w:lang w:eastAsia="fr-FR"/>
        </w:rPr>
        <w:t xml:space="preserve"> chez les hommes </w:t>
      </w:r>
      <w:r w:rsidRPr="00284B1C">
        <w:rPr>
          <w:rFonts w:ascii="Arial" w:eastAsia="Times New Roman" w:hAnsi="Arial"/>
          <w:szCs w:val="20"/>
          <w:lang w:eastAsia="fr-FR"/>
        </w:rPr>
        <w:tab/>
      </w:r>
      <w:r w:rsidRPr="00284B1C">
        <w:rPr>
          <w:rFonts w:ascii="Arial" w:eastAsia="Times New Roman" w:hAnsi="Arial"/>
          <w:szCs w:val="20"/>
          <w:lang w:eastAsia="fr-FR"/>
        </w:rPr>
        <w:tab/>
        <w:t xml:space="preserve">pour </w:t>
      </w:r>
      <w:r>
        <w:rPr>
          <w:rFonts w:ascii="Arial" w:eastAsia="Times New Roman" w:hAnsi="Arial"/>
          <w:szCs w:val="20"/>
          <w:lang w:eastAsia="fr-FR"/>
        </w:rPr>
        <w:t>1</w:t>
      </w:r>
      <w:r w:rsidRPr="00284B1C">
        <w:rPr>
          <w:rFonts w:ascii="Arial" w:eastAsia="Times New Roman" w:hAnsi="Arial"/>
          <w:szCs w:val="20"/>
          <w:lang w:eastAsia="fr-FR"/>
        </w:rPr>
        <w:t xml:space="preserve"> chez les femmes</w:t>
      </w:r>
    </w:p>
    <w:p w14:paraId="1D0E435F" w14:textId="77777777" w:rsidR="0048070B" w:rsidRDefault="0048070B" w:rsidP="0048070B">
      <w:pPr>
        <w:pStyle w:val="Paragraphedeliste"/>
        <w:ind w:left="567"/>
        <w:jc w:val="both"/>
        <w:rPr>
          <w:rFonts w:ascii="Arial" w:eastAsia="Times New Roman" w:hAnsi="Arial"/>
          <w:szCs w:val="20"/>
          <w:lang w:eastAsia="fr-FR"/>
        </w:rPr>
      </w:pPr>
    </w:p>
    <w:p w14:paraId="473B567F" w14:textId="77777777" w:rsidR="0048070B" w:rsidRPr="00284B1C" w:rsidRDefault="0048070B" w:rsidP="0048070B">
      <w:pPr>
        <w:pStyle w:val="Paragraphedeliste"/>
        <w:ind w:left="567"/>
        <w:jc w:val="both"/>
        <w:rPr>
          <w:rFonts w:ascii="Arial" w:eastAsia="Times New Roman" w:hAnsi="Arial"/>
          <w:szCs w:val="20"/>
          <w:lang w:eastAsia="fr-FR"/>
        </w:rPr>
      </w:pPr>
      <w:r>
        <w:rPr>
          <w:rFonts w:ascii="Arial" w:eastAsia="Times New Roman" w:hAnsi="Arial"/>
          <w:szCs w:val="20"/>
          <w:lang w:eastAsia="fr-FR"/>
        </w:rPr>
        <w:t>Si l’entreprise doit rester mobilisée sur son attractivité auprès des femmes, l’effectif total des femmes reste stable soit environ 21% de l’effectif total (comme en 2024). Pour rappel c’est aussi la part des femmes dans les effectifs de l’industrie du papier carton (21,6%)</w:t>
      </w:r>
    </w:p>
    <w:p w14:paraId="4A722ED0" w14:textId="77777777" w:rsidR="0048070B" w:rsidRPr="00A01194" w:rsidRDefault="0048070B" w:rsidP="0048070B">
      <w:pPr>
        <w:ind w:left="567"/>
        <w:jc w:val="both"/>
      </w:pPr>
      <w:r w:rsidRPr="00A01194">
        <w:t>P</w:t>
      </w:r>
      <w:r>
        <w:t>oursuite des</w:t>
      </w:r>
      <w:r w:rsidRPr="00A01194">
        <w:t xml:space="preserve"> actions mises en œuvre sur le recrutement</w:t>
      </w:r>
      <w:r>
        <w:t xml:space="preserve"> : </w:t>
      </w:r>
    </w:p>
    <w:p w14:paraId="197AB1E3" w14:textId="77777777" w:rsidR="0048070B" w:rsidRPr="00A01194" w:rsidRDefault="0048070B" w:rsidP="0048070B">
      <w:pPr>
        <w:pStyle w:val="Paragraphedeliste"/>
        <w:numPr>
          <w:ilvl w:val="0"/>
          <w:numId w:val="37"/>
        </w:numPr>
        <w:ind w:left="851" w:firstLine="0"/>
        <w:jc w:val="both"/>
        <w:rPr>
          <w:rFonts w:ascii="Arial" w:eastAsia="Times New Roman" w:hAnsi="Arial"/>
          <w:szCs w:val="20"/>
          <w:lang w:eastAsia="fr-FR"/>
        </w:rPr>
      </w:pPr>
      <w:r w:rsidRPr="00A01194">
        <w:rPr>
          <w:rFonts w:ascii="Arial" w:eastAsia="Times New Roman" w:hAnsi="Arial"/>
          <w:szCs w:val="20"/>
          <w:lang w:eastAsia="fr-FR"/>
        </w:rPr>
        <w:t>Pratique d’une politique de discrimination positive dans les recrutements, lorsque cela est possible en fonction des déséquilibres observés.</w:t>
      </w:r>
    </w:p>
    <w:p w14:paraId="13072084" w14:textId="77777777" w:rsidR="0048070B" w:rsidRPr="00FA3417" w:rsidRDefault="0048070B" w:rsidP="0048070B">
      <w:pPr>
        <w:pStyle w:val="Paragraphedeliste"/>
        <w:numPr>
          <w:ilvl w:val="0"/>
          <w:numId w:val="37"/>
        </w:numPr>
        <w:spacing w:after="0" w:line="240" w:lineRule="auto"/>
        <w:ind w:left="851" w:firstLine="0"/>
        <w:jc w:val="both"/>
        <w:rPr>
          <w:rFonts w:ascii="Arial" w:eastAsia="Times New Roman" w:hAnsi="Arial"/>
          <w:szCs w:val="20"/>
          <w:lang w:eastAsia="fr-FR"/>
        </w:rPr>
      </w:pPr>
      <w:r>
        <w:rPr>
          <w:rFonts w:ascii="Arial" w:eastAsia="Times New Roman" w:hAnsi="Arial"/>
          <w:szCs w:val="20"/>
          <w:lang w:eastAsia="fr-FR"/>
        </w:rPr>
        <w:t>D</w:t>
      </w:r>
      <w:r w:rsidRPr="00FA3417">
        <w:rPr>
          <w:rFonts w:ascii="Arial" w:eastAsia="Times New Roman" w:hAnsi="Arial"/>
          <w:szCs w:val="20"/>
          <w:lang w:eastAsia="fr-FR"/>
        </w:rPr>
        <w:t>es présentations de nos filières métiers aux écoles</w:t>
      </w:r>
      <w:r>
        <w:rPr>
          <w:rFonts w:ascii="Arial" w:eastAsia="Times New Roman" w:hAnsi="Arial"/>
          <w:szCs w:val="20"/>
          <w:lang w:eastAsia="fr-FR"/>
        </w:rPr>
        <w:t>.</w:t>
      </w:r>
    </w:p>
    <w:p w14:paraId="137733A2" w14:textId="77777777" w:rsidR="0048070B" w:rsidRPr="00FA3417" w:rsidRDefault="0048070B" w:rsidP="0048070B">
      <w:pPr>
        <w:pStyle w:val="Paragraphedeliste"/>
        <w:numPr>
          <w:ilvl w:val="0"/>
          <w:numId w:val="37"/>
        </w:numPr>
        <w:spacing w:after="0" w:line="240" w:lineRule="auto"/>
        <w:ind w:left="851" w:firstLine="0"/>
        <w:jc w:val="both"/>
        <w:rPr>
          <w:rFonts w:ascii="Arial" w:eastAsia="Times New Roman" w:hAnsi="Arial"/>
          <w:szCs w:val="20"/>
          <w:lang w:eastAsia="fr-FR"/>
        </w:rPr>
      </w:pPr>
      <w:r w:rsidRPr="00FA3417">
        <w:rPr>
          <w:rFonts w:ascii="Arial" w:eastAsia="Times New Roman" w:hAnsi="Arial"/>
          <w:szCs w:val="20"/>
          <w:lang w:eastAsia="fr-FR"/>
        </w:rPr>
        <w:t>Participation à des journées de type de l’industrie, forum de l’emploi</w:t>
      </w:r>
      <w:r>
        <w:rPr>
          <w:rFonts w:ascii="Arial" w:eastAsia="Times New Roman" w:hAnsi="Arial"/>
          <w:szCs w:val="20"/>
          <w:lang w:eastAsia="fr-FR"/>
        </w:rPr>
        <w:t>.</w:t>
      </w:r>
    </w:p>
    <w:p w14:paraId="5F0492DC" w14:textId="77777777" w:rsidR="0048070B" w:rsidRDefault="0048070B" w:rsidP="0048070B">
      <w:pPr>
        <w:pStyle w:val="Paragraphedeliste"/>
        <w:numPr>
          <w:ilvl w:val="0"/>
          <w:numId w:val="37"/>
        </w:numPr>
        <w:ind w:left="851" w:firstLine="0"/>
        <w:jc w:val="both"/>
        <w:rPr>
          <w:rFonts w:ascii="Arial" w:eastAsia="Times New Roman" w:hAnsi="Arial"/>
          <w:szCs w:val="20"/>
          <w:lang w:eastAsia="fr-FR"/>
        </w:rPr>
      </w:pPr>
      <w:r w:rsidRPr="00FA3417">
        <w:rPr>
          <w:rFonts w:ascii="Arial" w:eastAsia="Times New Roman" w:hAnsi="Arial"/>
          <w:szCs w:val="20"/>
          <w:lang w:eastAsia="fr-FR"/>
        </w:rPr>
        <w:t>Journées portes ouvertes pour la découverte de nos métiers</w:t>
      </w:r>
      <w:r>
        <w:rPr>
          <w:rFonts w:ascii="Arial" w:eastAsia="Times New Roman" w:hAnsi="Arial"/>
          <w:szCs w:val="20"/>
          <w:lang w:eastAsia="fr-FR"/>
        </w:rPr>
        <w:t>.</w:t>
      </w:r>
    </w:p>
    <w:p w14:paraId="4D82E6ED" w14:textId="77777777" w:rsidR="0048070B" w:rsidRDefault="0048070B" w:rsidP="0048070B">
      <w:pPr>
        <w:pStyle w:val="Paragraphedeliste"/>
        <w:ind w:left="567"/>
        <w:jc w:val="both"/>
        <w:rPr>
          <w:rFonts w:ascii="Arial" w:eastAsia="Times New Roman" w:hAnsi="Arial"/>
          <w:szCs w:val="20"/>
          <w:lang w:eastAsia="fr-FR"/>
        </w:rPr>
      </w:pPr>
    </w:p>
    <w:p w14:paraId="31E1E63E" w14:textId="77777777" w:rsidR="0048070B" w:rsidRPr="00FB12C8" w:rsidRDefault="0048070B" w:rsidP="0048070B">
      <w:pPr>
        <w:pStyle w:val="Paragraphedeliste"/>
        <w:ind w:left="567"/>
        <w:jc w:val="both"/>
        <w:rPr>
          <w:rFonts w:ascii="Arial" w:hAnsi="Arial" w:cs="Arial"/>
          <w:u w:val="single"/>
        </w:rPr>
      </w:pPr>
      <w:r>
        <w:rPr>
          <w:rFonts w:ascii="Arial" w:eastAsia="Times New Roman" w:hAnsi="Arial"/>
          <w:szCs w:val="20"/>
          <w:lang w:eastAsia="fr-FR"/>
        </w:rPr>
        <w:br w:type="page"/>
      </w:r>
      <w:r w:rsidRPr="00FB12C8">
        <w:rPr>
          <w:rFonts w:ascii="Arial" w:hAnsi="Arial" w:cs="Arial"/>
          <w:u w:val="single"/>
        </w:rPr>
        <w:lastRenderedPageBreak/>
        <w:t>Promotion</w:t>
      </w:r>
    </w:p>
    <w:p w14:paraId="424AB1B0" w14:textId="77777777" w:rsidR="0048070B" w:rsidRDefault="0048070B" w:rsidP="0048070B">
      <w:pPr>
        <w:ind w:left="567"/>
        <w:jc w:val="both"/>
      </w:pPr>
      <w:r>
        <w:t>En 2025 la promotion des femmes représente 9% des promotions (21% en 2024</w:t>
      </w:r>
      <w:proofErr w:type="gramStart"/>
      <w:r>
        <w:t>).les</w:t>
      </w:r>
      <w:proofErr w:type="gramEnd"/>
      <w:r>
        <w:t xml:space="preserve"> promotions ont été plus importantes en 2023 et 2024 notamment dans le cadre </w:t>
      </w:r>
      <w:proofErr w:type="gramStart"/>
      <w:r>
        <w:t>des réajustement</w:t>
      </w:r>
      <w:proofErr w:type="gramEnd"/>
      <w:r>
        <w:t xml:space="preserve"> de grilles. 2025 est une année de stabilisation En termes de représentativité, sans minimiser ces résultats, pour rappel sur l’effectif total le nombre d’hommes est de 350 salariés pour 74 femmes.</w:t>
      </w:r>
    </w:p>
    <w:p w14:paraId="468F8C9F" w14:textId="77777777" w:rsidR="0048070B" w:rsidRDefault="0048070B" w:rsidP="0048070B">
      <w:pPr>
        <w:ind w:left="567"/>
        <w:jc w:val="both"/>
      </w:pPr>
    </w:p>
    <w:p w14:paraId="0C1287E2" w14:textId="77777777" w:rsidR="0048070B" w:rsidRDefault="0048070B" w:rsidP="0048070B">
      <w:pPr>
        <w:ind w:left="567"/>
        <w:jc w:val="both"/>
      </w:pPr>
      <w:r>
        <w:t>Le Groupe poursuit sa démarche de promouvoir l’emploi des femmes dans un secteur dans lequel l’entreprise exerce son activité qui est traditionnellement plébiscité par les hommes.</w:t>
      </w:r>
    </w:p>
    <w:p w14:paraId="3DF38D98" w14:textId="77777777" w:rsidR="0048070B" w:rsidRDefault="0048070B" w:rsidP="0048070B">
      <w:pPr>
        <w:ind w:left="567"/>
        <w:jc w:val="both"/>
      </w:pPr>
    </w:p>
    <w:p w14:paraId="438BC54E" w14:textId="77777777" w:rsidR="0048070B" w:rsidRPr="009953CE" w:rsidRDefault="0048070B" w:rsidP="0048070B">
      <w:pPr>
        <w:ind w:left="567"/>
        <w:jc w:val="both"/>
      </w:pPr>
      <w:r>
        <w:t>D</w:t>
      </w:r>
      <w:r w:rsidRPr="009953CE">
        <w:t>ans la continuité de ces actions, l’entreprise s’engage dans une politique d’intégrations de jeunes étudiants par le biais de l’alternance afin de leur permettre une immersion dans notre secteur d’activité et leur faire découvrir</w:t>
      </w:r>
      <w:r>
        <w:t xml:space="preserve">. </w:t>
      </w:r>
    </w:p>
    <w:p w14:paraId="641D06F1" w14:textId="77777777" w:rsidR="0048070B" w:rsidRDefault="0048070B" w:rsidP="0048070B">
      <w:pPr>
        <w:ind w:left="567"/>
        <w:jc w:val="both"/>
      </w:pPr>
    </w:p>
    <w:p w14:paraId="48A041F0" w14:textId="77777777" w:rsidR="0048070B" w:rsidRPr="00134EBA" w:rsidRDefault="0048070B" w:rsidP="0048070B">
      <w:pPr>
        <w:ind w:left="567"/>
        <w:jc w:val="both"/>
      </w:pPr>
    </w:p>
    <w:p w14:paraId="470E6DBA" w14:textId="77777777" w:rsidR="0048070B" w:rsidRPr="00185611" w:rsidRDefault="0048070B" w:rsidP="0048070B">
      <w:pPr>
        <w:ind w:left="567"/>
        <w:jc w:val="both"/>
        <w:rPr>
          <w:u w:val="single"/>
        </w:rPr>
      </w:pPr>
      <w:r w:rsidRPr="00185611">
        <w:rPr>
          <w:u w:val="single"/>
        </w:rPr>
        <w:t>La formation :</w:t>
      </w:r>
    </w:p>
    <w:p w14:paraId="0F9454BC" w14:textId="77777777" w:rsidR="0048070B" w:rsidRPr="00185611" w:rsidRDefault="0048070B" w:rsidP="0048070B">
      <w:pPr>
        <w:ind w:left="567"/>
        <w:jc w:val="both"/>
      </w:pPr>
      <w:r w:rsidRPr="00185611">
        <w:t xml:space="preserve">615.5 heures de formation suivies par les femmes en 2025 pour un total de 5241 heures. </w:t>
      </w:r>
    </w:p>
    <w:p w14:paraId="488373CF" w14:textId="77777777" w:rsidR="0048070B" w:rsidRPr="00185611" w:rsidRDefault="0048070B" w:rsidP="0048070B">
      <w:pPr>
        <w:ind w:left="567"/>
        <w:jc w:val="both"/>
      </w:pPr>
    </w:p>
    <w:p w14:paraId="75FE98EC" w14:textId="77777777" w:rsidR="0048070B" w:rsidRPr="00185611" w:rsidRDefault="0048070B" w:rsidP="0048070B">
      <w:pPr>
        <w:ind w:left="567"/>
        <w:jc w:val="both"/>
      </w:pPr>
      <w:r w:rsidRPr="00185611">
        <w:t>Ce volume d’heures s’explique par la configuration de nos effectifs essentiellement occupés par des hommes. Les travailleurs les plus formés se trouvent dans les usines (à la fabrication), où ils suivent principalement des formations métiers et sécurité.</w:t>
      </w:r>
    </w:p>
    <w:p w14:paraId="433D95F0" w14:textId="77777777" w:rsidR="0048070B" w:rsidRDefault="0048070B" w:rsidP="0048070B">
      <w:pPr>
        <w:ind w:left="567"/>
        <w:jc w:val="both"/>
      </w:pPr>
    </w:p>
    <w:p w14:paraId="2CADE9F0" w14:textId="77777777" w:rsidR="0048070B" w:rsidRDefault="0048070B" w:rsidP="0048070B">
      <w:pPr>
        <w:ind w:left="567"/>
        <w:jc w:val="both"/>
      </w:pPr>
    </w:p>
    <w:p w14:paraId="26F4562F" w14:textId="77777777" w:rsidR="0048070B" w:rsidRPr="00A057A4" w:rsidRDefault="0048070B" w:rsidP="0048070B">
      <w:pPr>
        <w:ind w:left="567"/>
        <w:jc w:val="both"/>
        <w:rPr>
          <w:u w:val="single"/>
        </w:rPr>
      </w:pPr>
      <w:r w:rsidRPr="00A057A4">
        <w:rPr>
          <w:u w:val="single"/>
        </w:rPr>
        <w:t>La rémunération</w:t>
      </w:r>
    </w:p>
    <w:p w14:paraId="069B132F" w14:textId="77777777" w:rsidR="0048070B" w:rsidRPr="00820A4F" w:rsidRDefault="0048070B" w:rsidP="0048070B">
      <w:pPr>
        <w:ind w:left="567"/>
        <w:jc w:val="both"/>
        <w:rPr>
          <w:color w:val="0D0D0D"/>
        </w:rPr>
      </w:pPr>
      <w:r w:rsidRPr="00820A4F">
        <w:rPr>
          <w:color w:val="0D0D0D"/>
        </w:rPr>
        <w:t xml:space="preserve">L'entreprise poursuit son engagement de garantir un niveau de salaire à l'embauche équivalent entre les femmes et les hommes. </w:t>
      </w:r>
    </w:p>
    <w:p w14:paraId="063B97D8" w14:textId="77777777" w:rsidR="0048070B" w:rsidRPr="00820A4F" w:rsidRDefault="0048070B" w:rsidP="0048070B">
      <w:pPr>
        <w:ind w:left="567"/>
        <w:jc w:val="both"/>
        <w:rPr>
          <w:color w:val="0D0D0D"/>
        </w:rPr>
      </w:pPr>
      <w:r w:rsidRPr="00820A4F">
        <w:rPr>
          <w:color w:val="0D0D0D"/>
        </w:rPr>
        <w:t>Les rémunérations pour les typologies de métiers les plus représentés (métiers de la production) sont encadrés par des coefficients et mini maxi permettant d’assurer l’égalité de traitement</w:t>
      </w:r>
      <w:r>
        <w:rPr>
          <w:color w:val="0D0D0D"/>
        </w:rPr>
        <w:t>.</w:t>
      </w:r>
    </w:p>
    <w:p w14:paraId="373CDB90" w14:textId="77777777" w:rsidR="0048070B" w:rsidRPr="00820A4F" w:rsidRDefault="0048070B" w:rsidP="0048070B">
      <w:pPr>
        <w:ind w:left="567"/>
        <w:jc w:val="both"/>
        <w:rPr>
          <w:color w:val="0D0D0D"/>
        </w:rPr>
      </w:pPr>
      <w:r w:rsidRPr="00820A4F">
        <w:rPr>
          <w:color w:val="0D0D0D"/>
        </w:rPr>
        <w:t>La rémunération à l'embauche est liée au niveau de formation et/ou d'expérience acquise et au type de responsabilités confiées.</w:t>
      </w:r>
    </w:p>
    <w:p w14:paraId="34BFEF97" w14:textId="77777777" w:rsidR="0048070B" w:rsidRPr="00820A4F" w:rsidRDefault="0048070B" w:rsidP="0048070B">
      <w:pPr>
        <w:ind w:left="567"/>
        <w:jc w:val="both"/>
        <w:rPr>
          <w:color w:val="0D0D0D"/>
        </w:rPr>
      </w:pPr>
      <w:r w:rsidRPr="00820A4F">
        <w:rPr>
          <w:color w:val="0D0D0D"/>
        </w:rPr>
        <w:t>Le sujet de fond reste sur la faible représentativité des femmes dans ces métiers</w:t>
      </w:r>
      <w:r>
        <w:rPr>
          <w:color w:val="0D0D0D"/>
        </w:rPr>
        <w:t>.</w:t>
      </w:r>
    </w:p>
    <w:p w14:paraId="42574A3F" w14:textId="77777777" w:rsidR="0048070B" w:rsidRPr="00820A4F" w:rsidRDefault="0048070B" w:rsidP="0048070B">
      <w:pPr>
        <w:ind w:left="567"/>
        <w:jc w:val="both"/>
        <w:rPr>
          <w:color w:val="000000"/>
        </w:rPr>
      </w:pPr>
    </w:p>
    <w:p w14:paraId="29C83D49" w14:textId="77777777" w:rsidR="0048070B" w:rsidRPr="00820A4F" w:rsidRDefault="0048070B" w:rsidP="0048070B">
      <w:pPr>
        <w:ind w:left="567"/>
        <w:jc w:val="both"/>
        <w:rPr>
          <w:color w:val="000000"/>
        </w:rPr>
      </w:pPr>
    </w:p>
    <w:p w14:paraId="01E3F0AA" w14:textId="77777777" w:rsidR="0048070B" w:rsidRPr="00CA0B6E" w:rsidRDefault="0048070B" w:rsidP="0048070B">
      <w:pPr>
        <w:pStyle w:val="Paragraphedeliste"/>
        <w:numPr>
          <w:ilvl w:val="0"/>
          <w:numId w:val="5"/>
        </w:numPr>
        <w:spacing w:after="0"/>
        <w:ind w:left="567" w:firstLine="0"/>
        <w:jc w:val="both"/>
        <w:rPr>
          <w:rFonts w:ascii="Arial" w:hAnsi="Arial" w:cs="Arial"/>
          <w:b/>
        </w:rPr>
      </w:pPr>
      <w:r w:rsidRPr="00CA0B6E">
        <w:rPr>
          <w:rFonts w:ascii="Arial" w:hAnsi="Arial" w:cs="Arial"/>
          <w:b/>
        </w:rPr>
        <w:t>Formation</w:t>
      </w:r>
    </w:p>
    <w:p w14:paraId="209466C0" w14:textId="77777777" w:rsidR="0048070B" w:rsidRPr="00CA0B6E" w:rsidRDefault="0048070B" w:rsidP="0048070B">
      <w:pPr>
        <w:ind w:left="567"/>
        <w:jc w:val="both"/>
      </w:pPr>
      <w:r w:rsidRPr="00CA0B6E">
        <w:t>En 2025, il y a eu 577 sessions de formation (567 en 2024), représentants 5 241heures (5 916 en 2024).</w:t>
      </w:r>
    </w:p>
    <w:p w14:paraId="7836A80B" w14:textId="77777777" w:rsidR="0048070B" w:rsidRPr="00CA0B6E" w:rsidRDefault="0048070B" w:rsidP="0048070B">
      <w:pPr>
        <w:ind w:left="567"/>
        <w:jc w:val="both"/>
      </w:pPr>
    </w:p>
    <w:p w14:paraId="63D9AC19" w14:textId="77777777" w:rsidR="0048070B" w:rsidRPr="00CA0B6E" w:rsidRDefault="0048070B" w:rsidP="0048070B">
      <w:pPr>
        <w:ind w:left="567"/>
        <w:jc w:val="both"/>
      </w:pPr>
    </w:p>
    <w:p w14:paraId="30AC2FE6" w14:textId="77777777" w:rsidR="0048070B" w:rsidRPr="00CA0B6E" w:rsidRDefault="0048070B" w:rsidP="0048070B">
      <w:pPr>
        <w:ind w:left="567"/>
        <w:jc w:val="both"/>
        <w:rPr>
          <w:rFonts w:cs="Arial"/>
        </w:rPr>
      </w:pPr>
      <w:r w:rsidRPr="00CA0B6E">
        <w:t xml:space="preserve">Ces </w:t>
      </w:r>
      <w:r w:rsidRPr="00CA0B6E">
        <w:rPr>
          <w:rFonts w:cs="Arial"/>
        </w:rPr>
        <w:t>formations ont été dispensées sur les différentes catégorie de personnels de la manière suivante avec une légère hausse pour les employés/ouvrier par rapport à 2024 :</w:t>
      </w:r>
    </w:p>
    <w:p w14:paraId="58B644D9" w14:textId="77777777" w:rsidR="0048070B" w:rsidRPr="00CA0B6E" w:rsidRDefault="0048070B" w:rsidP="0048070B">
      <w:pPr>
        <w:pStyle w:val="Paragraphedeliste"/>
        <w:numPr>
          <w:ilvl w:val="0"/>
          <w:numId w:val="35"/>
        </w:numPr>
        <w:ind w:left="851" w:firstLine="0"/>
        <w:jc w:val="both"/>
        <w:rPr>
          <w:rFonts w:ascii="Arial" w:hAnsi="Arial" w:cs="Arial"/>
        </w:rPr>
      </w:pPr>
      <w:r w:rsidRPr="00CA0B6E">
        <w:rPr>
          <w:rFonts w:ascii="Arial" w:hAnsi="Arial" w:cs="Arial"/>
        </w:rPr>
        <w:t>Employés / ouvrier </w:t>
      </w:r>
      <w:r w:rsidRPr="00CA0B6E">
        <w:rPr>
          <w:rFonts w:ascii="Arial" w:hAnsi="Arial" w:cs="Arial"/>
        </w:rPr>
        <w:tab/>
        <w:t xml:space="preserve">69 % </w:t>
      </w:r>
    </w:p>
    <w:p w14:paraId="637C1ECF" w14:textId="77777777" w:rsidR="0048070B" w:rsidRPr="00CA0B6E" w:rsidRDefault="0048070B" w:rsidP="0048070B">
      <w:pPr>
        <w:pStyle w:val="Paragraphedeliste"/>
        <w:numPr>
          <w:ilvl w:val="0"/>
          <w:numId w:val="35"/>
        </w:numPr>
        <w:ind w:left="851" w:firstLine="0"/>
        <w:jc w:val="both"/>
        <w:rPr>
          <w:rFonts w:ascii="Arial" w:hAnsi="Arial" w:cs="Arial"/>
        </w:rPr>
      </w:pPr>
      <w:r w:rsidRPr="00CA0B6E">
        <w:rPr>
          <w:rFonts w:ascii="Arial" w:hAnsi="Arial" w:cs="Arial"/>
        </w:rPr>
        <w:t>Tam</w:t>
      </w:r>
      <w:r w:rsidRPr="00CA0B6E">
        <w:rPr>
          <w:rFonts w:ascii="Arial" w:hAnsi="Arial" w:cs="Arial"/>
        </w:rPr>
        <w:tab/>
      </w:r>
      <w:r w:rsidRPr="00CA0B6E">
        <w:rPr>
          <w:rFonts w:ascii="Arial" w:hAnsi="Arial" w:cs="Arial"/>
        </w:rPr>
        <w:tab/>
      </w:r>
      <w:r w:rsidRPr="00CA0B6E">
        <w:rPr>
          <w:rFonts w:ascii="Arial" w:hAnsi="Arial" w:cs="Arial"/>
        </w:rPr>
        <w:tab/>
        <w:t>16%</w:t>
      </w:r>
    </w:p>
    <w:p w14:paraId="2BB6CD35" w14:textId="77777777" w:rsidR="0048070B" w:rsidRPr="00CA0B6E" w:rsidRDefault="0048070B" w:rsidP="0048070B">
      <w:pPr>
        <w:pStyle w:val="Paragraphedeliste"/>
        <w:numPr>
          <w:ilvl w:val="0"/>
          <w:numId w:val="35"/>
        </w:numPr>
        <w:ind w:left="851" w:firstLine="0"/>
        <w:jc w:val="both"/>
        <w:rPr>
          <w:rFonts w:ascii="Arial" w:hAnsi="Arial" w:cs="Arial"/>
        </w:rPr>
      </w:pPr>
      <w:r w:rsidRPr="00CA0B6E">
        <w:rPr>
          <w:rFonts w:ascii="Arial" w:hAnsi="Arial" w:cs="Arial"/>
        </w:rPr>
        <w:t>Cadres</w:t>
      </w:r>
      <w:r w:rsidRPr="00CA0B6E">
        <w:rPr>
          <w:rFonts w:ascii="Arial" w:hAnsi="Arial" w:cs="Arial"/>
        </w:rPr>
        <w:tab/>
      </w:r>
      <w:r w:rsidRPr="00CA0B6E">
        <w:rPr>
          <w:rFonts w:ascii="Arial" w:hAnsi="Arial" w:cs="Arial"/>
        </w:rPr>
        <w:tab/>
        <w:t>15%</w:t>
      </w:r>
    </w:p>
    <w:p w14:paraId="1EEB3436" w14:textId="77777777" w:rsidR="0048070B" w:rsidRPr="00CA0B6E" w:rsidRDefault="0048070B" w:rsidP="0048070B">
      <w:pPr>
        <w:ind w:left="567"/>
        <w:jc w:val="both"/>
      </w:pPr>
      <w:r w:rsidRPr="00CA0B6E">
        <w:t xml:space="preserve">Formation en mix sur de </w:t>
      </w:r>
    </w:p>
    <w:p w14:paraId="403EB9CF" w14:textId="77777777" w:rsidR="0048070B" w:rsidRPr="00CA0B6E" w:rsidRDefault="0048070B" w:rsidP="0048070B">
      <w:pPr>
        <w:pStyle w:val="Paragraphedeliste"/>
        <w:numPr>
          <w:ilvl w:val="0"/>
          <w:numId w:val="36"/>
        </w:numPr>
        <w:ind w:left="851" w:firstLine="0"/>
        <w:jc w:val="both"/>
        <w:rPr>
          <w:rFonts w:ascii="Arial" w:hAnsi="Arial" w:cs="Arial"/>
        </w:rPr>
      </w:pPr>
      <w:r>
        <w:rPr>
          <w:rFonts w:ascii="Arial" w:hAnsi="Arial" w:cs="Arial"/>
        </w:rPr>
        <w:t>I</w:t>
      </w:r>
      <w:r w:rsidRPr="00CA0B6E">
        <w:rPr>
          <w:rFonts w:ascii="Arial" w:hAnsi="Arial" w:cs="Arial"/>
        </w:rPr>
        <w:t>ntra (sur mesure)</w:t>
      </w:r>
      <w:r w:rsidRPr="00CA0B6E">
        <w:rPr>
          <w:rFonts w:ascii="Arial" w:hAnsi="Arial" w:cs="Arial"/>
        </w:rPr>
        <w:tab/>
        <w:t>58% (57% en 2024)</w:t>
      </w:r>
    </w:p>
    <w:p w14:paraId="416B0AE6" w14:textId="77777777" w:rsidR="0048070B" w:rsidRPr="00CA0B6E" w:rsidRDefault="0048070B" w:rsidP="0048070B">
      <w:pPr>
        <w:pStyle w:val="Paragraphedeliste"/>
        <w:numPr>
          <w:ilvl w:val="0"/>
          <w:numId w:val="36"/>
        </w:numPr>
        <w:ind w:left="851" w:firstLine="0"/>
        <w:jc w:val="both"/>
        <w:rPr>
          <w:rFonts w:ascii="Arial" w:hAnsi="Arial" w:cs="Arial"/>
        </w:rPr>
      </w:pPr>
      <w:r w:rsidRPr="00CA0B6E">
        <w:rPr>
          <w:rFonts w:ascii="Arial" w:hAnsi="Arial" w:cs="Arial"/>
        </w:rPr>
        <w:t>Interne</w:t>
      </w:r>
      <w:r w:rsidRPr="00CA0B6E">
        <w:rPr>
          <w:rFonts w:ascii="Arial" w:hAnsi="Arial" w:cs="Arial"/>
        </w:rPr>
        <w:tab/>
      </w:r>
      <w:r w:rsidRPr="00CA0B6E">
        <w:rPr>
          <w:rFonts w:ascii="Arial" w:hAnsi="Arial" w:cs="Arial"/>
        </w:rPr>
        <w:tab/>
      </w:r>
      <w:r w:rsidRPr="00CA0B6E">
        <w:rPr>
          <w:rFonts w:ascii="Arial" w:hAnsi="Arial" w:cs="Arial"/>
        </w:rPr>
        <w:tab/>
        <w:t>11% (15% en 2024)</w:t>
      </w:r>
    </w:p>
    <w:p w14:paraId="428DE515" w14:textId="77777777" w:rsidR="0048070B" w:rsidRPr="00CA0B6E" w:rsidRDefault="0048070B" w:rsidP="0048070B">
      <w:pPr>
        <w:pStyle w:val="Paragraphedeliste"/>
        <w:numPr>
          <w:ilvl w:val="0"/>
          <w:numId w:val="36"/>
        </w:numPr>
        <w:ind w:left="851" w:firstLine="0"/>
        <w:jc w:val="both"/>
        <w:rPr>
          <w:rFonts w:ascii="Arial" w:hAnsi="Arial" w:cs="Arial"/>
        </w:rPr>
      </w:pPr>
      <w:r w:rsidRPr="00CA0B6E">
        <w:rPr>
          <w:rFonts w:ascii="Arial" w:hAnsi="Arial" w:cs="Arial"/>
        </w:rPr>
        <w:t>Inter</w:t>
      </w:r>
      <w:r w:rsidRPr="00CA0B6E">
        <w:rPr>
          <w:rFonts w:ascii="Arial" w:hAnsi="Arial" w:cs="Arial"/>
        </w:rPr>
        <w:tab/>
      </w:r>
      <w:r w:rsidRPr="00CA0B6E">
        <w:rPr>
          <w:rFonts w:ascii="Arial" w:hAnsi="Arial" w:cs="Arial"/>
        </w:rPr>
        <w:tab/>
      </w:r>
      <w:r w:rsidRPr="00CA0B6E">
        <w:rPr>
          <w:rFonts w:ascii="Arial" w:hAnsi="Arial" w:cs="Arial"/>
        </w:rPr>
        <w:tab/>
        <w:t>31% (28% en 2024)</w:t>
      </w:r>
    </w:p>
    <w:p w14:paraId="589A3410" w14:textId="77777777" w:rsidR="0048070B" w:rsidRDefault="0048070B" w:rsidP="0048070B">
      <w:pPr>
        <w:ind w:left="567"/>
        <w:jc w:val="both"/>
      </w:pPr>
      <w:r>
        <w:br w:type="page"/>
      </w:r>
      <w:r>
        <w:lastRenderedPageBreak/>
        <w:t xml:space="preserve">Nous poursuivons une politique de formation largement orientée vers des formations </w:t>
      </w:r>
      <w:r w:rsidRPr="004C16CA">
        <w:t>intra-entreprise</w:t>
      </w:r>
      <w:r>
        <w:t>, afin de proposer des contenus au plus près de nos besoins, de nos process internes et des réalités opérationnelles du terrain. Cette approche nous permet également d’optimiser nos coûts.</w:t>
      </w:r>
    </w:p>
    <w:p w14:paraId="2ECC370F" w14:textId="77777777" w:rsidR="0048070B" w:rsidRDefault="0048070B" w:rsidP="0048070B">
      <w:pPr>
        <w:ind w:left="567"/>
        <w:jc w:val="both"/>
      </w:pPr>
    </w:p>
    <w:p w14:paraId="6B690DD8" w14:textId="77777777" w:rsidR="0048070B" w:rsidRDefault="0048070B" w:rsidP="0048070B">
      <w:pPr>
        <w:ind w:left="567"/>
        <w:jc w:val="both"/>
      </w:pPr>
      <w:r>
        <w:t xml:space="preserve">Les actions de formation restent principalement centrées sur les thématiques suivantes : </w:t>
      </w:r>
    </w:p>
    <w:p w14:paraId="3844F7AD" w14:textId="77777777" w:rsidR="0048070B" w:rsidRDefault="0048070B" w:rsidP="0048070B">
      <w:pPr>
        <w:ind w:left="1416"/>
        <w:jc w:val="both"/>
      </w:pPr>
      <w:r>
        <w:t>- sécurité, en cohérence avec nos obligations réglementaire et le renforcement de notre politique de sécurité ;</w:t>
      </w:r>
    </w:p>
    <w:p w14:paraId="48DE8A61" w14:textId="77777777" w:rsidR="0048070B" w:rsidRDefault="0048070B" w:rsidP="0048070B">
      <w:pPr>
        <w:ind w:left="1416"/>
        <w:jc w:val="both"/>
      </w:pPr>
      <w:r>
        <w:t>- métiers, afin de maintenir et développer les compétences techniques et d’adapter les connaissances aux évolutions de nos process ;</w:t>
      </w:r>
    </w:p>
    <w:p w14:paraId="1C6F7F9C" w14:textId="77777777" w:rsidR="0048070B" w:rsidRDefault="0048070B" w:rsidP="0048070B">
      <w:pPr>
        <w:ind w:left="1275" w:firstLine="141"/>
        <w:jc w:val="both"/>
      </w:pPr>
      <w:r>
        <w:t>- management, pour aider les managers à mieux appréhender leur rôle.</w:t>
      </w:r>
    </w:p>
    <w:p w14:paraId="7C7F4B60" w14:textId="77777777" w:rsidR="0048070B" w:rsidRPr="00DE20B1" w:rsidRDefault="0048070B" w:rsidP="0048070B">
      <w:pPr>
        <w:ind w:left="567"/>
        <w:jc w:val="both"/>
      </w:pPr>
    </w:p>
    <w:p w14:paraId="3A7B9B8F" w14:textId="77777777" w:rsidR="0048070B" w:rsidRPr="007D6F6E" w:rsidRDefault="0048070B" w:rsidP="0048070B">
      <w:pPr>
        <w:pStyle w:val="Paragraphedeliste"/>
        <w:numPr>
          <w:ilvl w:val="0"/>
          <w:numId w:val="5"/>
        </w:numPr>
        <w:spacing w:after="0"/>
        <w:ind w:left="567" w:firstLine="0"/>
        <w:jc w:val="both"/>
        <w:rPr>
          <w:rFonts w:ascii="Arial" w:hAnsi="Arial" w:cs="Arial"/>
          <w:b/>
          <w:color w:val="000000"/>
        </w:rPr>
      </w:pPr>
      <w:r w:rsidRPr="007D6F6E">
        <w:rPr>
          <w:rFonts w:ascii="Arial" w:hAnsi="Arial" w:cs="Arial"/>
          <w:b/>
          <w:color w:val="000000"/>
        </w:rPr>
        <w:t>Emplois handicapés</w:t>
      </w:r>
    </w:p>
    <w:p w14:paraId="330B9631" w14:textId="77777777" w:rsidR="0048070B" w:rsidRPr="007D6F6E" w:rsidRDefault="0048070B" w:rsidP="0048070B">
      <w:pPr>
        <w:ind w:left="567"/>
        <w:jc w:val="both"/>
        <w:rPr>
          <w:color w:val="000000"/>
        </w:rPr>
      </w:pPr>
      <w:r w:rsidRPr="007D6F6E">
        <w:rPr>
          <w:color w:val="000000"/>
        </w:rPr>
        <w:t xml:space="preserve">25 salariés ont la reconnaissance de travailleur handicapé en 2025. </w:t>
      </w:r>
    </w:p>
    <w:p w14:paraId="5E8D9616" w14:textId="77777777" w:rsidR="0048070B" w:rsidRPr="007D6F6E" w:rsidRDefault="0048070B" w:rsidP="0048070B">
      <w:pPr>
        <w:ind w:left="567"/>
        <w:jc w:val="both"/>
        <w:rPr>
          <w:color w:val="000000"/>
        </w:rPr>
      </w:pPr>
      <w:r w:rsidRPr="007D6F6E">
        <w:rPr>
          <w:color w:val="000000"/>
        </w:rPr>
        <w:t>Maintien de contrats de prestations entre les sociétés de Hinojosa et les entreprises adaptées (entretiens espaces verts, gestion des déchets…)</w:t>
      </w:r>
    </w:p>
    <w:p w14:paraId="78C3C459" w14:textId="77777777" w:rsidR="0048070B" w:rsidRPr="007D6F6E" w:rsidRDefault="0048070B" w:rsidP="0048070B">
      <w:pPr>
        <w:ind w:left="567"/>
        <w:jc w:val="both"/>
        <w:rPr>
          <w:color w:val="000000"/>
        </w:rPr>
      </w:pPr>
    </w:p>
    <w:p w14:paraId="09507BED" w14:textId="77777777" w:rsidR="0048070B" w:rsidRPr="005900F3" w:rsidRDefault="0048070B" w:rsidP="0048070B">
      <w:pPr>
        <w:ind w:left="567"/>
        <w:jc w:val="both"/>
      </w:pPr>
    </w:p>
    <w:p w14:paraId="6FAEF4A8" w14:textId="77777777" w:rsidR="0048070B" w:rsidRPr="007D6F6E" w:rsidRDefault="0048070B" w:rsidP="0048070B">
      <w:pPr>
        <w:pStyle w:val="Paragraphedeliste"/>
        <w:numPr>
          <w:ilvl w:val="0"/>
          <w:numId w:val="5"/>
        </w:numPr>
        <w:spacing w:after="0"/>
        <w:ind w:left="567" w:firstLine="0"/>
        <w:jc w:val="both"/>
        <w:rPr>
          <w:rFonts w:ascii="Arial" w:hAnsi="Arial" w:cs="Arial"/>
          <w:b/>
          <w:color w:val="000000"/>
        </w:rPr>
      </w:pPr>
      <w:r w:rsidRPr="007D6F6E">
        <w:rPr>
          <w:rFonts w:ascii="Arial" w:hAnsi="Arial" w:cs="Arial"/>
          <w:b/>
          <w:color w:val="000000"/>
        </w:rPr>
        <w:t>Prévoyance et mutuelle </w:t>
      </w:r>
    </w:p>
    <w:p w14:paraId="25ECCEC3" w14:textId="77777777" w:rsidR="0048070B" w:rsidRPr="007D6F6E" w:rsidRDefault="0048070B" w:rsidP="0048070B">
      <w:pPr>
        <w:pStyle w:val="Paragraphedeliste"/>
        <w:ind w:left="851"/>
        <w:jc w:val="both"/>
        <w:rPr>
          <w:rFonts w:ascii="Arial" w:eastAsia="Times New Roman" w:hAnsi="Arial"/>
          <w:color w:val="000000"/>
          <w:szCs w:val="20"/>
          <w:u w:val="single"/>
          <w:lang w:eastAsia="fr-FR"/>
        </w:rPr>
      </w:pPr>
      <w:r w:rsidRPr="007D6F6E">
        <w:rPr>
          <w:rFonts w:ascii="Arial" w:eastAsia="Times New Roman" w:hAnsi="Arial"/>
          <w:color w:val="000000"/>
          <w:szCs w:val="20"/>
          <w:u w:val="single"/>
          <w:lang w:eastAsia="fr-FR"/>
        </w:rPr>
        <w:t>L’environnement législatif de la santé subi toujours de fortes hausses :</w:t>
      </w:r>
    </w:p>
    <w:p w14:paraId="08C4E0E4" w14:textId="77777777" w:rsidR="0048070B" w:rsidRPr="007D6F6E" w:rsidRDefault="0048070B" w:rsidP="0048070B">
      <w:pPr>
        <w:pStyle w:val="Paragraphedeliste"/>
        <w:numPr>
          <w:ilvl w:val="0"/>
          <w:numId w:val="5"/>
        </w:numPr>
        <w:ind w:left="786"/>
        <w:jc w:val="both"/>
        <w:rPr>
          <w:rFonts w:ascii="Arial" w:eastAsia="Times New Roman" w:hAnsi="Arial"/>
          <w:color w:val="000000"/>
          <w:szCs w:val="20"/>
          <w:lang w:eastAsia="fr-FR"/>
        </w:rPr>
      </w:pPr>
      <w:r w:rsidRPr="007D6F6E">
        <w:rPr>
          <w:rFonts w:ascii="Arial" w:eastAsia="Times New Roman" w:hAnsi="Arial"/>
          <w:color w:val="000000"/>
          <w:szCs w:val="20"/>
          <w:lang w:eastAsia="fr-FR"/>
        </w:rPr>
        <w:t>Contribution exceptionnelle de 2.05% qui s’ajoute aux taxes existantes sur les cotisations santé</w:t>
      </w:r>
    </w:p>
    <w:p w14:paraId="03F43A56" w14:textId="77777777" w:rsidR="0048070B" w:rsidRPr="007D6F6E" w:rsidRDefault="0048070B" w:rsidP="0048070B">
      <w:pPr>
        <w:pStyle w:val="Paragraphedeliste"/>
        <w:numPr>
          <w:ilvl w:val="0"/>
          <w:numId w:val="5"/>
        </w:numPr>
        <w:ind w:left="786"/>
        <w:jc w:val="both"/>
        <w:rPr>
          <w:rFonts w:ascii="Arial" w:eastAsia="Times New Roman" w:hAnsi="Arial"/>
          <w:color w:val="000000"/>
          <w:szCs w:val="20"/>
          <w:lang w:eastAsia="fr-FR"/>
        </w:rPr>
      </w:pPr>
      <w:proofErr w:type="gramStart"/>
      <w:r w:rsidRPr="007D6F6E">
        <w:rPr>
          <w:rFonts w:ascii="Arial" w:eastAsia="Times New Roman" w:hAnsi="Arial"/>
          <w:color w:val="000000"/>
          <w:szCs w:val="20"/>
          <w:lang w:eastAsia="fr-FR"/>
        </w:rPr>
        <w:t>l</w:t>
      </w:r>
      <w:r>
        <w:rPr>
          <w:rFonts w:ascii="Arial" w:eastAsia="Times New Roman" w:hAnsi="Arial"/>
          <w:color w:val="000000"/>
          <w:szCs w:val="20"/>
          <w:lang w:eastAsia="fr-FR"/>
        </w:rPr>
        <w:t>e</w:t>
      </w:r>
      <w:proofErr w:type="gramEnd"/>
      <w:r w:rsidRPr="007D6F6E">
        <w:rPr>
          <w:rFonts w:ascii="Arial" w:eastAsia="Times New Roman" w:hAnsi="Arial"/>
          <w:color w:val="000000"/>
          <w:szCs w:val="20"/>
          <w:lang w:eastAsia="fr-FR"/>
        </w:rPr>
        <w:t xml:space="preserve"> renforcement du 100% santé sur certaines nouvelles prestations</w:t>
      </w:r>
    </w:p>
    <w:p w14:paraId="4B6EAEDD" w14:textId="77777777" w:rsidR="0048070B" w:rsidRPr="007D6F6E" w:rsidRDefault="0048070B" w:rsidP="0048070B">
      <w:pPr>
        <w:pStyle w:val="Paragraphedeliste"/>
        <w:numPr>
          <w:ilvl w:val="0"/>
          <w:numId w:val="5"/>
        </w:numPr>
        <w:ind w:left="786"/>
        <w:jc w:val="both"/>
        <w:rPr>
          <w:rFonts w:ascii="Arial" w:eastAsia="Times New Roman" w:hAnsi="Arial"/>
          <w:color w:val="000000"/>
          <w:szCs w:val="20"/>
          <w:lang w:eastAsia="fr-FR"/>
        </w:rPr>
      </w:pPr>
      <w:proofErr w:type="gramStart"/>
      <w:r w:rsidRPr="007D6F6E">
        <w:rPr>
          <w:rFonts w:ascii="Arial" w:eastAsia="Times New Roman" w:hAnsi="Arial"/>
          <w:color w:val="000000"/>
          <w:szCs w:val="20"/>
          <w:lang w:eastAsia="fr-FR"/>
        </w:rPr>
        <w:t>la</w:t>
      </w:r>
      <w:proofErr w:type="gramEnd"/>
      <w:r w:rsidRPr="007D6F6E">
        <w:rPr>
          <w:rFonts w:ascii="Arial" w:eastAsia="Times New Roman" w:hAnsi="Arial"/>
          <w:color w:val="000000"/>
          <w:szCs w:val="20"/>
          <w:lang w:eastAsia="fr-FR"/>
        </w:rPr>
        <w:t xml:space="preserve"> limitation des indemnités journalières depuis le 1/04/25 de la sécurité sociale</w:t>
      </w:r>
    </w:p>
    <w:p w14:paraId="703721E9" w14:textId="77777777" w:rsidR="0048070B" w:rsidRPr="007D6F6E" w:rsidRDefault="0048070B" w:rsidP="0048070B">
      <w:pPr>
        <w:pStyle w:val="Paragraphedeliste"/>
        <w:ind w:left="786"/>
        <w:jc w:val="both"/>
        <w:rPr>
          <w:rFonts w:ascii="Arial" w:eastAsia="Times New Roman" w:hAnsi="Arial"/>
          <w:color w:val="000000"/>
          <w:szCs w:val="20"/>
          <w:lang w:eastAsia="fr-FR"/>
        </w:rPr>
      </w:pPr>
    </w:p>
    <w:p w14:paraId="0E1CC861" w14:textId="77777777" w:rsidR="0048070B" w:rsidRPr="007D6F6E" w:rsidRDefault="0048070B" w:rsidP="0048070B">
      <w:pPr>
        <w:pStyle w:val="Paragraphedeliste"/>
        <w:ind w:left="567"/>
        <w:jc w:val="both"/>
        <w:rPr>
          <w:rFonts w:ascii="Arial" w:eastAsia="Times New Roman" w:hAnsi="Arial"/>
          <w:color w:val="000000"/>
          <w:szCs w:val="20"/>
          <w:lang w:eastAsia="fr-FR"/>
        </w:rPr>
      </w:pPr>
      <w:r w:rsidRPr="007D6F6E">
        <w:rPr>
          <w:rFonts w:ascii="Arial" w:eastAsia="Times New Roman" w:hAnsi="Arial"/>
          <w:color w:val="000000"/>
          <w:szCs w:val="20"/>
          <w:u w:val="single"/>
          <w:lang w:eastAsia="fr-FR"/>
        </w:rPr>
        <w:t>Renégociation de nos tarifs</w:t>
      </w:r>
      <w:r w:rsidRPr="007D6F6E">
        <w:rPr>
          <w:rFonts w:ascii="Arial" w:eastAsia="Times New Roman" w:hAnsi="Arial"/>
          <w:color w:val="000000"/>
          <w:szCs w:val="20"/>
          <w:lang w:eastAsia="fr-FR"/>
        </w:rPr>
        <w:t xml:space="preserve"> au regard de l’amélioration de nos comptes de résultats 2025 (95% vs 107% en 2024), </w:t>
      </w:r>
      <w:r>
        <w:rPr>
          <w:rFonts w:ascii="Arial" w:eastAsia="Times New Roman" w:hAnsi="Arial"/>
          <w:color w:val="000000"/>
          <w:szCs w:val="20"/>
          <w:lang w:eastAsia="fr-FR"/>
        </w:rPr>
        <w:t>une renégociation de nos contrats a été menée qui a permis d’obtenir</w:t>
      </w:r>
      <w:r w:rsidRPr="007D6F6E">
        <w:rPr>
          <w:rFonts w:ascii="Arial" w:eastAsia="Times New Roman" w:hAnsi="Arial"/>
          <w:color w:val="000000"/>
          <w:szCs w:val="20"/>
          <w:lang w:eastAsia="fr-FR"/>
        </w:rPr>
        <w:t xml:space="preserve"> </w:t>
      </w:r>
    </w:p>
    <w:p w14:paraId="013FF7E6" w14:textId="77777777" w:rsidR="0048070B" w:rsidRPr="007D6F6E" w:rsidRDefault="0048070B" w:rsidP="0048070B">
      <w:pPr>
        <w:pStyle w:val="Paragraphedeliste"/>
        <w:numPr>
          <w:ilvl w:val="0"/>
          <w:numId w:val="5"/>
        </w:numPr>
        <w:ind w:left="786"/>
        <w:jc w:val="both"/>
        <w:rPr>
          <w:rFonts w:ascii="Arial" w:eastAsia="Times New Roman" w:hAnsi="Arial"/>
          <w:color w:val="000000"/>
          <w:szCs w:val="20"/>
          <w:lang w:eastAsia="fr-FR"/>
        </w:rPr>
      </w:pPr>
      <w:proofErr w:type="gramStart"/>
      <w:r w:rsidRPr="007D6F6E">
        <w:rPr>
          <w:rFonts w:ascii="Arial" w:eastAsia="Times New Roman" w:hAnsi="Arial"/>
          <w:color w:val="000000"/>
          <w:szCs w:val="20"/>
          <w:lang w:eastAsia="fr-FR"/>
        </w:rPr>
        <w:t>de</w:t>
      </w:r>
      <w:proofErr w:type="gramEnd"/>
      <w:r w:rsidRPr="007D6F6E">
        <w:rPr>
          <w:rFonts w:ascii="Arial" w:eastAsia="Times New Roman" w:hAnsi="Arial"/>
          <w:color w:val="000000"/>
          <w:szCs w:val="20"/>
          <w:lang w:eastAsia="fr-FR"/>
        </w:rPr>
        <w:t xml:space="preserve"> meilleure tarification sur les bases obligatoires (isolé et famille) et facultatives (isolée et famille)</w:t>
      </w:r>
    </w:p>
    <w:p w14:paraId="0E15F10C" w14:textId="77777777" w:rsidR="0048070B" w:rsidRPr="007D6F6E" w:rsidRDefault="0048070B" w:rsidP="0048070B">
      <w:pPr>
        <w:pStyle w:val="Paragraphedeliste"/>
        <w:numPr>
          <w:ilvl w:val="0"/>
          <w:numId w:val="5"/>
        </w:numPr>
        <w:ind w:left="786"/>
        <w:jc w:val="both"/>
        <w:rPr>
          <w:rFonts w:ascii="Arial" w:eastAsia="Times New Roman" w:hAnsi="Arial"/>
          <w:color w:val="000000"/>
          <w:szCs w:val="20"/>
          <w:lang w:eastAsia="fr-FR"/>
        </w:rPr>
      </w:pPr>
      <w:r w:rsidRPr="007D6F6E">
        <w:rPr>
          <w:rFonts w:ascii="Arial" w:eastAsia="Times New Roman" w:hAnsi="Arial"/>
          <w:color w:val="000000"/>
          <w:szCs w:val="20"/>
          <w:lang w:eastAsia="fr-FR"/>
        </w:rPr>
        <w:t>Des tarifs garantis 2 ans (hors indexation PMSS)</w:t>
      </w:r>
    </w:p>
    <w:p w14:paraId="7ACD1F91" w14:textId="77777777" w:rsidR="0048070B" w:rsidRPr="007D6F6E" w:rsidRDefault="0048070B" w:rsidP="0048070B">
      <w:pPr>
        <w:pStyle w:val="Paragraphedeliste"/>
        <w:numPr>
          <w:ilvl w:val="0"/>
          <w:numId w:val="5"/>
        </w:numPr>
        <w:ind w:left="786"/>
        <w:jc w:val="both"/>
        <w:rPr>
          <w:rFonts w:ascii="Arial" w:eastAsia="Times New Roman" w:hAnsi="Arial"/>
          <w:color w:val="000000"/>
          <w:szCs w:val="20"/>
          <w:lang w:eastAsia="fr-FR"/>
        </w:rPr>
      </w:pPr>
      <w:r w:rsidRPr="007D6F6E">
        <w:rPr>
          <w:rFonts w:ascii="Arial" w:eastAsia="Times New Roman" w:hAnsi="Arial"/>
          <w:color w:val="000000"/>
          <w:szCs w:val="20"/>
          <w:lang w:eastAsia="fr-FR"/>
        </w:rPr>
        <w:t>Un budget alloué pour la prévention</w:t>
      </w:r>
    </w:p>
    <w:p w14:paraId="2A40EA96" w14:textId="77777777" w:rsidR="0048070B" w:rsidRPr="007D6F6E" w:rsidRDefault="0048070B" w:rsidP="0048070B">
      <w:pPr>
        <w:pStyle w:val="Paragraphedeliste"/>
        <w:ind w:left="786"/>
        <w:jc w:val="both"/>
        <w:rPr>
          <w:rFonts w:ascii="Arial" w:eastAsia="Times New Roman" w:hAnsi="Arial"/>
          <w:color w:val="000000"/>
          <w:szCs w:val="20"/>
          <w:lang w:eastAsia="fr-FR"/>
        </w:rPr>
      </w:pPr>
      <w:proofErr w:type="gramStart"/>
      <w:r w:rsidRPr="007D6F6E">
        <w:rPr>
          <w:rFonts w:ascii="Arial" w:eastAsia="Times New Roman" w:hAnsi="Arial"/>
          <w:color w:val="000000"/>
          <w:szCs w:val="20"/>
          <w:lang w:eastAsia="fr-FR"/>
        </w:rPr>
        <w:t>Au final</w:t>
      </w:r>
      <w:proofErr w:type="gramEnd"/>
      <w:r w:rsidRPr="007D6F6E">
        <w:rPr>
          <w:rFonts w:ascii="Arial" w:eastAsia="Times New Roman" w:hAnsi="Arial"/>
          <w:color w:val="000000"/>
          <w:szCs w:val="20"/>
          <w:lang w:eastAsia="fr-FR"/>
        </w:rPr>
        <w:t xml:space="preserve"> les tarifs 2026 obtenus sont moins élevés que ceux de 2025 malgré l’augmentation du </w:t>
      </w:r>
      <w:proofErr w:type="spellStart"/>
      <w:r w:rsidRPr="007D6F6E">
        <w:rPr>
          <w:rFonts w:ascii="Arial" w:eastAsia="Times New Roman" w:hAnsi="Arial"/>
          <w:color w:val="000000"/>
          <w:szCs w:val="20"/>
          <w:lang w:eastAsia="fr-FR"/>
        </w:rPr>
        <w:t>pmss</w:t>
      </w:r>
      <w:proofErr w:type="spellEnd"/>
      <w:r w:rsidRPr="007D6F6E">
        <w:rPr>
          <w:rFonts w:ascii="Arial" w:eastAsia="Times New Roman" w:hAnsi="Arial"/>
          <w:color w:val="000000"/>
          <w:szCs w:val="20"/>
          <w:lang w:eastAsia="fr-FR"/>
        </w:rPr>
        <w:t xml:space="preserve"> (+2%)</w:t>
      </w:r>
    </w:p>
    <w:p w14:paraId="177443C0" w14:textId="77777777" w:rsidR="0048070B" w:rsidRPr="005900F3" w:rsidRDefault="0048070B" w:rsidP="0048070B">
      <w:pPr>
        <w:ind w:left="567"/>
        <w:jc w:val="both"/>
        <w:rPr>
          <w:rFonts w:cs="Arial"/>
          <w:b/>
        </w:rPr>
      </w:pPr>
      <w:r w:rsidRPr="005900F3">
        <w:rPr>
          <w:rFonts w:cs="Arial"/>
          <w:b/>
        </w:rPr>
        <w:t>Données économiques</w:t>
      </w:r>
    </w:p>
    <w:p w14:paraId="6257EC9F" w14:textId="77777777" w:rsidR="0048070B" w:rsidRPr="00FF1DD3" w:rsidRDefault="0048070B" w:rsidP="0048070B">
      <w:pPr>
        <w:pStyle w:val="Paragraphedeliste"/>
        <w:spacing w:after="0"/>
        <w:ind w:left="567"/>
        <w:jc w:val="both"/>
        <w:rPr>
          <w:b/>
        </w:rPr>
      </w:pPr>
    </w:p>
    <w:p w14:paraId="621D81BA" w14:textId="77777777" w:rsidR="0048070B" w:rsidRDefault="0048070B" w:rsidP="0048070B">
      <w:pPr>
        <w:ind w:left="567"/>
        <w:jc w:val="both"/>
      </w:pPr>
      <w:r w:rsidRPr="00B7001A">
        <w:t>Une masse salariale de 2</w:t>
      </w:r>
      <w:r>
        <w:t>5</w:t>
      </w:r>
      <w:r w:rsidRPr="00B7001A">
        <w:t>,</w:t>
      </w:r>
      <w:r>
        <w:t>7</w:t>
      </w:r>
      <w:r w:rsidRPr="00B7001A">
        <w:t xml:space="preserve"> M€ en 202</w:t>
      </w:r>
      <w:r>
        <w:t>5</w:t>
      </w:r>
      <w:r w:rsidRPr="00B7001A">
        <w:t xml:space="preserve"> vs 2</w:t>
      </w:r>
      <w:r>
        <w:t>3</w:t>
      </w:r>
      <w:r w:rsidRPr="00B7001A">
        <w:t>,</w:t>
      </w:r>
      <w:r>
        <w:t>3</w:t>
      </w:r>
      <w:r w:rsidRPr="00B7001A">
        <w:t xml:space="preserve"> M€ en 202</w:t>
      </w:r>
      <w:r>
        <w:t>4</w:t>
      </w:r>
      <w:r w:rsidRPr="00B7001A">
        <w:t xml:space="preserve"> soit une hausse de </w:t>
      </w:r>
      <w:r>
        <w:t>1,2</w:t>
      </w:r>
      <w:r w:rsidRPr="00B7001A">
        <w:t xml:space="preserve"> % </w:t>
      </w:r>
    </w:p>
    <w:p w14:paraId="2106A0FA" w14:textId="77777777" w:rsidR="0048070B" w:rsidRDefault="0048070B" w:rsidP="0048070B">
      <w:pPr>
        <w:ind w:left="567"/>
        <w:jc w:val="both"/>
      </w:pPr>
    </w:p>
    <w:p w14:paraId="165A5996" w14:textId="77777777" w:rsidR="0048070B" w:rsidRDefault="0048070B" w:rsidP="0048070B">
      <w:pPr>
        <w:ind w:firstLine="567"/>
        <w:jc w:val="both"/>
      </w:pPr>
      <w:r w:rsidRPr="00C42D24">
        <w:rPr>
          <w:u w:val="single"/>
        </w:rPr>
        <w:t>Activité économique de notre métier</w:t>
      </w:r>
      <w:r>
        <w:t> :</w:t>
      </w:r>
    </w:p>
    <w:p w14:paraId="232B7CE7" w14:textId="77777777" w:rsidR="0048070B" w:rsidRDefault="0048070B" w:rsidP="0048070B">
      <w:pPr>
        <w:numPr>
          <w:ilvl w:val="0"/>
          <w:numId w:val="39"/>
        </w:numPr>
        <w:jc w:val="both"/>
      </w:pPr>
      <w:r>
        <w:t>Production de papier pour carton ondulé atone depuis 2022</w:t>
      </w:r>
    </w:p>
    <w:p w14:paraId="5663603D" w14:textId="77777777" w:rsidR="0048070B" w:rsidRDefault="0048070B" w:rsidP="0048070B">
      <w:pPr>
        <w:numPr>
          <w:ilvl w:val="0"/>
          <w:numId w:val="39"/>
        </w:numPr>
        <w:jc w:val="both"/>
      </w:pPr>
      <w:r>
        <w:t>Croissance de la production de carton ondulé en 2025 vs 2024 : Europe +1,3% et France – 0,9%</w:t>
      </w:r>
    </w:p>
    <w:p w14:paraId="3D6FF873" w14:textId="77777777" w:rsidR="0048070B" w:rsidRPr="00B7001A" w:rsidRDefault="0048070B" w:rsidP="0048070B">
      <w:pPr>
        <w:jc w:val="both"/>
      </w:pPr>
    </w:p>
    <w:p w14:paraId="0B9B2A06" w14:textId="77777777" w:rsidR="0048070B" w:rsidRDefault="0048070B" w:rsidP="0048070B">
      <w:pPr>
        <w:numPr>
          <w:ilvl w:val="0"/>
          <w:numId w:val="39"/>
        </w:numPr>
        <w:jc w:val="both"/>
      </w:pPr>
      <w:r>
        <w:t xml:space="preserve">Prix du papier pour carton ondulé en baisse au deuxième semestre 2025 </w:t>
      </w:r>
    </w:p>
    <w:p w14:paraId="5AA7DE47" w14:textId="77777777" w:rsidR="0048070B" w:rsidRDefault="0048070B" w:rsidP="0048070B">
      <w:pPr>
        <w:numPr>
          <w:ilvl w:val="0"/>
          <w:numId w:val="39"/>
        </w:numPr>
        <w:jc w:val="both"/>
      </w:pPr>
      <w:r>
        <w:t>Hausses fortes attendues en avril 2026 sur fond de crise géopolitique et hausse de l’énergie</w:t>
      </w:r>
    </w:p>
    <w:p w14:paraId="7507292C" w14:textId="77777777" w:rsidR="0048070B" w:rsidRDefault="0048070B" w:rsidP="0048070B">
      <w:pPr>
        <w:numPr>
          <w:ilvl w:val="0"/>
          <w:numId w:val="39"/>
        </w:numPr>
        <w:jc w:val="both"/>
      </w:pPr>
      <w:r>
        <w:t>Le marché du papier reste déséquilibré avec une offre supérieure à la demande ce qui présente un risque de baisse des prix papier</w:t>
      </w:r>
    </w:p>
    <w:p w14:paraId="2EC385F4" w14:textId="77777777" w:rsidR="0048070B" w:rsidRDefault="0001277B" w:rsidP="0048070B">
      <w:pPr>
        <w:ind w:left="567"/>
        <w:jc w:val="both"/>
      </w:pPr>
      <w:r>
        <w:br w:type="page"/>
      </w:r>
    </w:p>
    <w:p w14:paraId="1DF6BCFB" w14:textId="77777777" w:rsidR="0048070B" w:rsidRDefault="0048070B" w:rsidP="0048070B">
      <w:pPr>
        <w:ind w:left="567"/>
        <w:jc w:val="both"/>
      </w:pPr>
      <w:r w:rsidRPr="00C42D24">
        <w:rPr>
          <w:u w:val="single"/>
        </w:rPr>
        <w:t>Revue des résultats avant impôt de Allard Emballage</w:t>
      </w:r>
      <w:r>
        <w:t> :</w:t>
      </w:r>
    </w:p>
    <w:p w14:paraId="1DBCACC5" w14:textId="77777777" w:rsidR="0048070B" w:rsidRDefault="0048070B" w:rsidP="0048070B">
      <w:pPr>
        <w:numPr>
          <w:ilvl w:val="0"/>
          <w:numId w:val="5"/>
        </w:numPr>
        <w:ind w:left="786"/>
        <w:jc w:val="both"/>
      </w:pPr>
      <w:r>
        <w:t xml:space="preserve">2021 : +1,6M€ </w:t>
      </w:r>
    </w:p>
    <w:p w14:paraId="6A3CD542" w14:textId="77777777" w:rsidR="0048070B" w:rsidRDefault="0048070B" w:rsidP="0048070B">
      <w:pPr>
        <w:numPr>
          <w:ilvl w:val="0"/>
          <w:numId w:val="5"/>
        </w:numPr>
        <w:ind w:left="786"/>
        <w:jc w:val="both"/>
      </w:pPr>
      <w:r>
        <w:t>2022 : +11,4 M€</w:t>
      </w:r>
    </w:p>
    <w:p w14:paraId="3ACE410F" w14:textId="77777777" w:rsidR="0048070B" w:rsidRDefault="0048070B" w:rsidP="0048070B">
      <w:pPr>
        <w:numPr>
          <w:ilvl w:val="0"/>
          <w:numId w:val="5"/>
        </w:numPr>
        <w:ind w:left="786"/>
        <w:jc w:val="both"/>
      </w:pPr>
      <w:r>
        <w:t>2023 : + 7, 3 M€</w:t>
      </w:r>
    </w:p>
    <w:p w14:paraId="15A2AE80" w14:textId="77777777" w:rsidR="0048070B" w:rsidRDefault="0048070B" w:rsidP="0048070B">
      <w:pPr>
        <w:numPr>
          <w:ilvl w:val="0"/>
          <w:numId w:val="5"/>
        </w:numPr>
        <w:ind w:left="786"/>
        <w:jc w:val="both"/>
      </w:pPr>
      <w:r>
        <w:t>2024 : - 3M€</w:t>
      </w:r>
    </w:p>
    <w:p w14:paraId="1D0D1402" w14:textId="77777777" w:rsidR="0048070B" w:rsidRDefault="0048070B" w:rsidP="0048070B">
      <w:pPr>
        <w:numPr>
          <w:ilvl w:val="0"/>
          <w:numId w:val="5"/>
        </w:numPr>
        <w:ind w:left="786"/>
        <w:jc w:val="both"/>
      </w:pPr>
      <w:r>
        <w:t>2025 : - 8,2M €</w:t>
      </w:r>
    </w:p>
    <w:p w14:paraId="19C54A59" w14:textId="77777777" w:rsidR="0048070B" w:rsidRDefault="0048070B" w:rsidP="0048070B">
      <w:pPr>
        <w:numPr>
          <w:ilvl w:val="0"/>
          <w:numId w:val="5"/>
        </w:numPr>
        <w:ind w:left="786"/>
        <w:jc w:val="both"/>
      </w:pPr>
      <w:r>
        <w:t>Budget 2026 : - 5,3 M€</w:t>
      </w:r>
    </w:p>
    <w:p w14:paraId="40C205F5" w14:textId="77777777" w:rsidR="0048070B" w:rsidRDefault="0048070B" w:rsidP="0048070B">
      <w:pPr>
        <w:ind w:left="567"/>
        <w:jc w:val="both"/>
      </w:pPr>
    </w:p>
    <w:p w14:paraId="6E6B68BC" w14:textId="77777777" w:rsidR="0048070B" w:rsidRDefault="0048070B" w:rsidP="0048070B">
      <w:pPr>
        <w:ind w:left="567"/>
        <w:jc w:val="both"/>
      </w:pPr>
      <w:r>
        <w:t>Les hausse papier d’avril si elles se confirment pourraient améliorer notre résultat avant impôt et l’amener à un niveau d’environ, - 2,5 M€</w:t>
      </w:r>
    </w:p>
    <w:p w14:paraId="299DE13F" w14:textId="77777777" w:rsidR="0048070B" w:rsidRDefault="0048070B" w:rsidP="0048070B">
      <w:pPr>
        <w:ind w:left="567"/>
        <w:jc w:val="both"/>
      </w:pPr>
    </w:p>
    <w:p w14:paraId="28D6E58F" w14:textId="77777777" w:rsidR="0048070B" w:rsidRPr="00C42D24" w:rsidRDefault="0048070B" w:rsidP="0048070B">
      <w:pPr>
        <w:ind w:left="567"/>
        <w:jc w:val="both"/>
        <w:rPr>
          <w:u w:val="single"/>
        </w:rPr>
      </w:pPr>
      <w:r w:rsidRPr="00C42D24">
        <w:rPr>
          <w:u w:val="single"/>
        </w:rPr>
        <w:t>Contexte économique France</w:t>
      </w:r>
    </w:p>
    <w:p w14:paraId="57317737" w14:textId="77777777" w:rsidR="0048070B" w:rsidRPr="00EA0895" w:rsidRDefault="0048070B" w:rsidP="0048070B">
      <w:pPr>
        <w:numPr>
          <w:ilvl w:val="0"/>
          <w:numId w:val="38"/>
        </w:numPr>
        <w:jc w:val="both"/>
      </w:pPr>
      <w:r w:rsidRPr="00EA0895">
        <w:t xml:space="preserve">En 2025, nouveau ralentissement des prix à la consommation en moyenne annuelle </w:t>
      </w:r>
    </w:p>
    <w:p w14:paraId="1FB751C6" w14:textId="77777777" w:rsidR="0048070B" w:rsidRPr="00EA0895" w:rsidRDefault="0048070B" w:rsidP="0048070B">
      <w:pPr>
        <w:numPr>
          <w:ilvl w:val="0"/>
          <w:numId w:val="38"/>
        </w:numPr>
        <w:jc w:val="both"/>
      </w:pPr>
      <w:r w:rsidRPr="00EA0895">
        <w:t>Prix à la consommation - moyennes annuelles (IPC) - année 2025</w:t>
      </w:r>
    </w:p>
    <w:p w14:paraId="56C8D5C5" w14:textId="77777777" w:rsidR="0048070B" w:rsidRPr="00EA0895" w:rsidRDefault="0048070B" w:rsidP="0048070B">
      <w:pPr>
        <w:numPr>
          <w:ilvl w:val="0"/>
          <w:numId w:val="38"/>
        </w:numPr>
        <w:jc w:val="both"/>
      </w:pPr>
      <w:r w:rsidRPr="00EA0895">
        <w:t xml:space="preserve">En moyenne annuelle, les prix à la consommation ralentissent de nouveau en 2025. L’inflation en moyenne annuelle s’établit ainsi à +0,9 %, après +2,0 % en 2024 et deux années marquées par une forte inflation (+4,9 % en 2023 et +5,2 % en 2022). Hors tabac, les prix à la consommation sont également moins dynamiques qu’en 2024 : +0,9 % en 2025, après +1,8 %. </w:t>
      </w:r>
    </w:p>
    <w:p w14:paraId="71BDD349" w14:textId="77777777" w:rsidR="00BB10D0" w:rsidRDefault="00BB10D0" w:rsidP="00BB10D0">
      <w:pPr>
        <w:jc w:val="both"/>
      </w:pPr>
    </w:p>
    <w:p w14:paraId="1A5F86DE" w14:textId="77777777" w:rsidR="00076E94" w:rsidRPr="007962C1" w:rsidRDefault="00076E94" w:rsidP="00BB10D0">
      <w:pPr>
        <w:jc w:val="both"/>
      </w:pPr>
    </w:p>
    <w:p w14:paraId="5DC5A320" w14:textId="77777777" w:rsidR="00084F2D" w:rsidRPr="00F52213" w:rsidRDefault="00084F2D" w:rsidP="00A114D9">
      <w:pPr>
        <w:rPr>
          <w:b/>
          <w:szCs w:val="22"/>
          <w:u w:val="single"/>
        </w:rPr>
      </w:pPr>
      <w:r w:rsidRPr="00F52213">
        <w:rPr>
          <w:b/>
          <w:szCs w:val="22"/>
          <w:u w:val="single"/>
        </w:rPr>
        <w:t>Formalisation et conclusion</w:t>
      </w:r>
    </w:p>
    <w:p w14:paraId="020FF079" w14:textId="77777777" w:rsidR="00084F2D" w:rsidRPr="00F52213" w:rsidRDefault="00084F2D" w:rsidP="00A114D9">
      <w:pPr>
        <w:rPr>
          <w:b/>
          <w:szCs w:val="22"/>
        </w:rPr>
      </w:pPr>
    </w:p>
    <w:p w14:paraId="38891060" w14:textId="77777777" w:rsidR="00084F2D" w:rsidRPr="00F52213" w:rsidRDefault="00084F2D" w:rsidP="00A114D9">
      <w:pPr>
        <w:jc w:val="both"/>
        <w:rPr>
          <w:bCs/>
          <w:szCs w:val="22"/>
        </w:rPr>
      </w:pPr>
      <w:r w:rsidRPr="00F52213">
        <w:rPr>
          <w:bCs/>
          <w:szCs w:val="22"/>
        </w:rPr>
        <w:t xml:space="preserve">A l’issue de </w:t>
      </w:r>
      <w:r w:rsidR="0093249B">
        <w:rPr>
          <w:bCs/>
          <w:szCs w:val="22"/>
        </w:rPr>
        <w:t>4</w:t>
      </w:r>
      <w:r w:rsidRPr="00F52213">
        <w:rPr>
          <w:bCs/>
          <w:szCs w:val="22"/>
        </w:rPr>
        <w:t xml:space="preserve"> réunions (dont la dernière s’est déroulée le </w:t>
      </w:r>
      <w:r w:rsidR="0093249B">
        <w:rPr>
          <w:bCs/>
          <w:szCs w:val="22"/>
        </w:rPr>
        <w:t>08 avril 202</w:t>
      </w:r>
      <w:r w:rsidR="0048070B">
        <w:rPr>
          <w:bCs/>
          <w:szCs w:val="22"/>
        </w:rPr>
        <w:t>6</w:t>
      </w:r>
      <w:r w:rsidRPr="00F52213">
        <w:rPr>
          <w:bCs/>
          <w:szCs w:val="22"/>
        </w:rPr>
        <w:t xml:space="preserve">) </w:t>
      </w:r>
      <w:r w:rsidR="00F52213">
        <w:rPr>
          <w:bCs/>
          <w:szCs w:val="22"/>
        </w:rPr>
        <w:t>une partie des représentants constituant la majorité syndicale</w:t>
      </w:r>
      <w:r w:rsidR="008058C0">
        <w:rPr>
          <w:bCs/>
          <w:szCs w:val="22"/>
        </w:rPr>
        <w:t xml:space="preserve"> </w:t>
      </w:r>
      <w:r w:rsidR="00F52213">
        <w:rPr>
          <w:bCs/>
          <w:szCs w:val="22"/>
        </w:rPr>
        <w:t xml:space="preserve">nécessaire </w:t>
      </w:r>
      <w:r w:rsidR="008058C0">
        <w:rPr>
          <w:bCs/>
          <w:szCs w:val="22"/>
        </w:rPr>
        <w:t xml:space="preserve">(CGT et CFTC) </w:t>
      </w:r>
      <w:r w:rsidR="00B518D7">
        <w:rPr>
          <w:bCs/>
          <w:szCs w:val="22"/>
        </w:rPr>
        <w:t>a conclu</w:t>
      </w:r>
      <w:r w:rsidRPr="00F52213">
        <w:rPr>
          <w:bCs/>
          <w:szCs w:val="22"/>
        </w:rPr>
        <w:t xml:space="preserve"> un accord clôturant la Négociation Annuelle Obligatoire pour l’année 202</w:t>
      </w:r>
      <w:r w:rsidR="0093249B">
        <w:rPr>
          <w:bCs/>
          <w:szCs w:val="22"/>
        </w:rPr>
        <w:t>6</w:t>
      </w:r>
      <w:r w:rsidRPr="00F52213">
        <w:rPr>
          <w:bCs/>
          <w:szCs w:val="22"/>
        </w:rPr>
        <w:t xml:space="preserve"> dont les mesures sont les suivantes :</w:t>
      </w:r>
    </w:p>
    <w:p w14:paraId="7D45F21D" w14:textId="77777777" w:rsidR="00084F2D" w:rsidRPr="00F52213" w:rsidRDefault="00084F2D" w:rsidP="00A114D9">
      <w:pPr>
        <w:jc w:val="both"/>
        <w:rPr>
          <w:bCs/>
          <w:szCs w:val="22"/>
        </w:rPr>
      </w:pPr>
    </w:p>
    <w:p w14:paraId="7F663F10" w14:textId="77777777" w:rsidR="00F52213" w:rsidRDefault="00084F2D" w:rsidP="00C5539A">
      <w:r w:rsidRPr="00C5539A">
        <w:rPr>
          <w:bCs/>
          <w:szCs w:val="22"/>
        </w:rPr>
        <w:t xml:space="preserve">Augmentation générale </w:t>
      </w:r>
      <w:r w:rsidR="00C5539A" w:rsidRPr="00C5539A">
        <w:rPr>
          <w:bCs/>
          <w:szCs w:val="22"/>
        </w:rPr>
        <w:t>p</w:t>
      </w:r>
      <w:r w:rsidR="0093249B">
        <w:t>our toutes les catégories</w:t>
      </w:r>
      <w:r w:rsidR="0093249B" w:rsidRPr="006B25DA">
        <w:t xml:space="preserve"> :</w:t>
      </w:r>
      <w:r w:rsidR="0093249B">
        <w:t xml:space="preserve"> 0,9% à compter du 1</w:t>
      </w:r>
      <w:r w:rsidR="0093249B" w:rsidRPr="0093249B">
        <w:rPr>
          <w:vertAlign w:val="superscript"/>
        </w:rPr>
        <w:t>er</w:t>
      </w:r>
      <w:r w:rsidR="0093249B">
        <w:t xml:space="preserve"> avril</w:t>
      </w:r>
      <w:r w:rsidR="00F52213" w:rsidRPr="006B25DA">
        <w:t xml:space="preserve"> </w:t>
      </w:r>
      <w:r w:rsidR="0048070B">
        <w:t>2026.</w:t>
      </w:r>
    </w:p>
    <w:p w14:paraId="108E44D2" w14:textId="77777777" w:rsidR="00F52213" w:rsidRPr="006B25DA" w:rsidRDefault="00F52213" w:rsidP="000F0A29">
      <w:pPr>
        <w:pStyle w:val="Paragraphedeliste"/>
        <w:spacing w:after="0" w:line="240" w:lineRule="auto"/>
        <w:ind w:left="0"/>
        <w:contextualSpacing w:val="0"/>
        <w:rPr>
          <w:rFonts w:ascii="Arial" w:eastAsia="Times New Roman" w:hAnsi="Arial"/>
          <w:szCs w:val="20"/>
          <w:lang w:eastAsia="fr-FR"/>
        </w:rPr>
      </w:pPr>
    </w:p>
    <w:p w14:paraId="3CF2F771" w14:textId="77777777" w:rsidR="00C5539A" w:rsidRDefault="00F52213" w:rsidP="000F0A29">
      <w:pPr>
        <w:jc w:val="both"/>
      </w:pPr>
      <w:r w:rsidRPr="0093249B">
        <w:t xml:space="preserve">Versement d’une prime de partage de la valeur (PPV) de </w:t>
      </w:r>
      <w:r w:rsidR="0093249B" w:rsidRPr="0093249B">
        <w:t>100</w:t>
      </w:r>
      <w:r w:rsidRPr="0093249B">
        <w:t xml:space="preserve"> €</w:t>
      </w:r>
      <w:r w:rsidR="0048070B">
        <w:t>,</w:t>
      </w:r>
      <w:r w:rsidRPr="0093249B">
        <w:t xml:space="preserve"> </w:t>
      </w:r>
      <w:r w:rsidR="000F0A29" w:rsidRPr="0093249B">
        <w:t xml:space="preserve">versée </w:t>
      </w:r>
      <w:r w:rsidR="0093249B" w:rsidRPr="0093249B">
        <w:t xml:space="preserve">au plus tard </w:t>
      </w:r>
      <w:r w:rsidR="0048070B">
        <w:t xml:space="preserve">sur la paie de </w:t>
      </w:r>
      <w:r w:rsidR="0093249B" w:rsidRPr="0093249B">
        <w:t>ma</w:t>
      </w:r>
      <w:r w:rsidR="0093249B">
        <w:t>i.</w:t>
      </w:r>
    </w:p>
    <w:p w14:paraId="500B8B02" w14:textId="77777777" w:rsidR="00F52213" w:rsidRDefault="0093249B" w:rsidP="000F0A29">
      <w:pPr>
        <w:jc w:val="both"/>
      </w:pPr>
      <w:r>
        <w:t xml:space="preserve">Ne concerne que </w:t>
      </w:r>
      <w:r w:rsidR="00C5539A">
        <w:t>les salariés éligibles</w:t>
      </w:r>
      <w:r w:rsidR="0048070B">
        <w:t xml:space="preserve"> à la PPV</w:t>
      </w:r>
      <w:r w:rsidR="00C5539A">
        <w:t xml:space="preserve"> au regard des conditions de ressources.</w:t>
      </w:r>
    </w:p>
    <w:p w14:paraId="65E0A736" w14:textId="77777777" w:rsidR="00C5539A" w:rsidRDefault="00C5539A" w:rsidP="000F0A29">
      <w:pPr>
        <w:jc w:val="both"/>
      </w:pPr>
      <w:r>
        <w:t>Ne concerne que les salariés présents dans les effectifs à la date du dépôt de l’accord</w:t>
      </w:r>
      <w:r w:rsidR="008058C0">
        <w:t>.</w:t>
      </w:r>
    </w:p>
    <w:p w14:paraId="767BBA80" w14:textId="77777777" w:rsidR="0048070B" w:rsidRDefault="00C5539A" w:rsidP="000F0A29">
      <w:pPr>
        <w:jc w:val="both"/>
      </w:pPr>
      <w:r>
        <w:t xml:space="preserve"> </w:t>
      </w:r>
    </w:p>
    <w:p w14:paraId="03AEB252" w14:textId="77777777" w:rsidR="0048070B" w:rsidRDefault="0048070B" w:rsidP="000F0A29">
      <w:pPr>
        <w:jc w:val="both"/>
      </w:pPr>
      <w:r>
        <w:t xml:space="preserve">Pour les salariés non éligibles à la PPV </w:t>
      </w:r>
      <w:r w:rsidR="00C5539A">
        <w:t xml:space="preserve">au regard des conditions de ressource, </w:t>
      </w:r>
      <w:r>
        <w:t>versement d’une prime de 100 € brut</w:t>
      </w:r>
      <w:r w:rsidR="00C5539A">
        <w:t xml:space="preserve"> au plus tard sur la paie de mai.</w:t>
      </w:r>
    </w:p>
    <w:p w14:paraId="5FFBA3F7" w14:textId="77777777" w:rsidR="008058C0" w:rsidRDefault="008058C0" w:rsidP="008058C0">
      <w:pPr>
        <w:jc w:val="both"/>
      </w:pPr>
      <w:r>
        <w:t>Ne concerne que les salariés présents dans les effectifs à la date du dépôt de l’accord.</w:t>
      </w:r>
    </w:p>
    <w:p w14:paraId="53CE3310" w14:textId="77777777" w:rsidR="008058C0" w:rsidRDefault="008058C0" w:rsidP="000F0A29">
      <w:pPr>
        <w:jc w:val="both"/>
      </w:pPr>
    </w:p>
    <w:p w14:paraId="2889E214" w14:textId="77777777" w:rsidR="0093249B" w:rsidRDefault="0093249B" w:rsidP="000F0A29">
      <w:pPr>
        <w:jc w:val="both"/>
      </w:pPr>
      <w:r>
        <w:t>Harmonisation de l’avantage pécunier de nuit à 2</w:t>
      </w:r>
      <w:r w:rsidR="00C5539A">
        <w:t>4</w:t>
      </w:r>
      <w:r>
        <w:t>% pour tous les sites</w:t>
      </w:r>
      <w:r w:rsidR="00C5539A">
        <w:t>.</w:t>
      </w:r>
    </w:p>
    <w:p w14:paraId="4CB2D702" w14:textId="77777777" w:rsidR="0093249B" w:rsidRDefault="0093249B" w:rsidP="000F0A29">
      <w:pPr>
        <w:jc w:val="both"/>
      </w:pPr>
    </w:p>
    <w:p w14:paraId="03EF34FB" w14:textId="77777777" w:rsidR="0093249B" w:rsidRDefault="0093249B" w:rsidP="000F0A29">
      <w:pPr>
        <w:jc w:val="both"/>
      </w:pPr>
      <w:r>
        <w:t>Revalorisation des médailles du travail avec un rajout de 5 Euros par année d’ancienneté dans l’entreprise.</w:t>
      </w:r>
      <w:r w:rsidR="008058C0">
        <w:t xml:space="preserve"> Valable à compter de la date du dépôt de l’accord.</w:t>
      </w:r>
      <w:r>
        <w:t xml:space="preserve"> </w:t>
      </w:r>
    </w:p>
    <w:p w14:paraId="0AD03F14" w14:textId="77777777" w:rsidR="0093249B" w:rsidRPr="0093249B" w:rsidRDefault="0093249B" w:rsidP="000F0A29">
      <w:pPr>
        <w:jc w:val="both"/>
      </w:pPr>
    </w:p>
    <w:p w14:paraId="72109716" w14:textId="77777777" w:rsidR="0093249B" w:rsidRDefault="0093249B" w:rsidP="000F0A29">
      <w:pPr>
        <w:jc w:val="both"/>
      </w:pPr>
      <w:r>
        <w:t>Engagement des parties d’avoir une réflexion éduquée et responsable autour de la subrogation lors du prochain CSEC de juin.</w:t>
      </w:r>
    </w:p>
    <w:p w14:paraId="0181295F" w14:textId="77777777" w:rsidR="0093249B" w:rsidRDefault="0093249B" w:rsidP="000F0A29">
      <w:pPr>
        <w:jc w:val="both"/>
      </w:pPr>
    </w:p>
    <w:p w14:paraId="531CD716" w14:textId="77777777" w:rsidR="0093249B" w:rsidRDefault="0093249B" w:rsidP="000F0A29">
      <w:pPr>
        <w:jc w:val="both"/>
      </w:pPr>
      <w:r>
        <w:t xml:space="preserve">Travail </w:t>
      </w:r>
      <w:r w:rsidR="00C5539A">
        <w:t xml:space="preserve">à engager cette année </w:t>
      </w:r>
      <w:r>
        <w:t>sur le sujet de la transmission des compétences</w:t>
      </w:r>
      <w:r w:rsidR="00C5539A">
        <w:t xml:space="preserve"> et du tutorat.</w:t>
      </w:r>
    </w:p>
    <w:p w14:paraId="14743BF7" w14:textId="77777777" w:rsidR="0093249B" w:rsidRDefault="0093249B" w:rsidP="00C5539A">
      <w:pPr>
        <w:jc w:val="both"/>
      </w:pPr>
    </w:p>
    <w:p w14:paraId="4A2D30EC" w14:textId="77777777" w:rsidR="00C5539A" w:rsidRPr="008B6D70" w:rsidRDefault="00C5539A" w:rsidP="00C5539A">
      <w:pPr>
        <w:tabs>
          <w:tab w:val="num" w:pos="2160"/>
        </w:tabs>
      </w:pPr>
      <w:r>
        <w:t>La direction reconfirme ses propos tenus lors de la reunion NAO n°2, à savoir : la direction confirme ne pas avoir de</w:t>
      </w:r>
      <w:r w:rsidRPr="008B6D70">
        <w:t xml:space="preserve"> projet de variation significative des effectifs en dehors de</w:t>
      </w:r>
      <w:r>
        <w:t xml:space="preserve"> celles </w:t>
      </w:r>
      <w:r w:rsidRPr="008B6D70">
        <w:t>uniquement lié</w:t>
      </w:r>
      <w:r>
        <w:t>e</w:t>
      </w:r>
      <w:r w:rsidRPr="008B6D70">
        <w:t>s au</w:t>
      </w:r>
      <w:r>
        <w:t>x</w:t>
      </w:r>
      <w:r w:rsidRPr="008B6D70">
        <w:t xml:space="preserve"> besoins en personnel de production en fonction des volumes d’activité</w:t>
      </w:r>
    </w:p>
    <w:p w14:paraId="42BA9E6F" w14:textId="77777777" w:rsidR="00C5539A" w:rsidRDefault="0001277B" w:rsidP="000F0A29">
      <w:pPr>
        <w:jc w:val="both"/>
      </w:pPr>
      <w:r>
        <w:br w:type="page"/>
      </w:r>
    </w:p>
    <w:p w14:paraId="0C5CD3DB" w14:textId="77777777" w:rsidR="00DE1A6D" w:rsidRPr="000F0A29" w:rsidRDefault="00DE1A6D" w:rsidP="00A114D9">
      <w:pPr>
        <w:rPr>
          <w:bCs/>
          <w:szCs w:val="22"/>
        </w:rPr>
      </w:pPr>
    </w:p>
    <w:p w14:paraId="60382FA1" w14:textId="77777777" w:rsidR="00084F2D" w:rsidRPr="000F0A29" w:rsidRDefault="00084F2D" w:rsidP="00A114D9">
      <w:pPr>
        <w:rPr>
          <w:bCs/>
          <w:szCs w:val="22"/>
        </w:rPr>
      </w:pPr>
      <w:r w:rsidRPr="000F0A29">
        <w:rPr>
          <w:bCs/>
          <w:szCs w:val="22"/>
        </w:rPr>
        <w:t xml:space="preserve">Fait à Brive le </w:t>
      </w:r>
      <w:r w:rsidR="0093249B">
        <w:rPr>
          <w:bCs/>
          <w:szCs w:val="22"/>
        </w:rPr>
        <w:t>08 avril</w:t>
      </w:r>
      <w:r w:rsidRPr="000F0A29">
        <w:rPr>
          <w:bCs/>
          <w:szCs w:val="22"/>
        </w:rPr>
        <w:t xml:space="preserve"> 202</w:t>
      </w:r>
      <w:r w:rsidR="0093249B">
        <w:rPr>
          <w:bCs/>
          <w:szCs w:val="22"/>
        </w:rPr>
        <w:t>6</w:t>
      </w:r>
      <w:r w:rsidRPr="000F0A29">
        <w:rPr>
          <w:bCs/>
          <w:szCs w:val="22"/>
        </w:rPr>
        <w:t xml:space="preserve"> en cinq exemplaires originaux,</w:t>
      </w:r>
    </w:p>
    <w:p w14:paraId="668820BB" w14:textId="77777777" w:rsidR="00084F2D" w:rsidRPr="000F0A29" w:rsidRDefault="00084F2D" w:rsidP="00A114D9">
      <w:pPr>
        <w:rPr>
          <w:bCs/>
          <w:szCs w:val="22"/>
        </w:rPr>
      </w:pPr>
    </w:p>
    <w:p w14:paraId="0F5C9FB2" w14:textId="77777777" w:rsidR="008A0EFE" w:rsidRDefault="00084F2D" w:rsidP="00A114D9">
      <w:pPr>
        <w:rPr>
          <w:bCs/>
          <w:szCs w:val="22"/>
        </w:rPr>
      </w:pPr>
      <w:r w:rsidRPr="000F0A29">
        <w:rPr>
          <w:bCs/>
          <w:szCs w:val="22"/>
        </w:rPr>
        <w:t xml:space="preserve">Pour la direction                                             </w:t>
      </w:r>
      <w:r w:rsidRPr="000F0A29">
        <w:rPr>
          <w:bCs/>
          <w:szCs w:val="22"/>
        </w:rPr>
        <w:tab/>
        <w:t xml:space="preserve">   </w:t>
      </w:r>
    </w:p>
    <w:p w14:paraId="6F672982" w14:textId="77777777" w:rsidR="008A0EFE" w:rsidRDefault="008A0EFE" w:rsidP="00A114D9">
      <w:pPr>
        <w:rPr>
          <w:bCs/>
          <w:szCs w:val="22"/>
        </w:rPr>
      </w:pPr>
      <w:r w:rsidRPr="000F0A29">
        <w:rPr>
          <w:bCs/>
          <w:szCs w:val="22"/>
        </w:rPr>
        <w:t>Directeur Général</w:t>
      </w:r>
    </w:p>
    <w:p w14:paraId="63B042C1" w14:textId="77777777" w:rsidR="008A0EFE" w:rsidRDefault="008A0EFE" w:rsidP="00A114D9">
      <w:pPr>
        <w:rPr>
          <w:bCs/>
          <w:szCs w:val="22"/>
        </w:rPr>
      </w:pPr>
    </w:p>
    <w:p w14:paraId="7BFDE0EB" w14:textId="77777777" w:rsidR="008A0EFE" w:rsidRDefault="008A0EFE" w:rsidP="00A114D9">
      <w:pPr>
        <w:rPr>
          <w:bCs/>
          <w:szCs w:val="22"/>
        </w:rPr>
      </w:pPr>
    </w:p>
    <w:p w14:paraId="55AA8C68" w14:textId="77777777" w:rsidR="008A0EFE" w:rsidRDefault="008A0EFE" w:rsidP="00A114D9">
      <w:pPr>
        <w:rPr>
          <w:bCs/>
          <w:szCs w:val="22"/>
        </w:rPr>
      </w:pPr>
    </w:p>
    <w:p w14:paraId="0AD9677F" w14:textId="77777777" w:rsidR="008A0EFE" w:rsidRDefault="008A0EFE" w:rsidP="00A114D9">
      <w:pPr>
        <w:rPr>
          <w:bCs/>
          <w:szCs w:val="22"/>
        </w:rPr>
      </w:pPr>
      <w:r w:rsidRPr="000F0A29">
        <w:rPr>
          <w:bCs/>
          <w:szCs w:val="22"/>
        </w:rPr>
        <w:t>Pour les délégations syndicales</w:t>
      </w:r>
    </w:p>
    <w:p w14:paraId="51643453" w14:textId="77777777" w:rsidR="008A0EFE" w:rsidRDefault="008A0EFE" w:rsidP="00A114D9">
      <w:pPr>
        <w:rPr>
          <w:bCs/>
          <w:szCs w:val="22"/>
        </w:rPr>
      </w:pPr>
      <w:r w:rsidRPr="008A0EFE">
        <w:rPr>
          <w:bCs/>
          <w:szCs w:val="22"/>
        </w:rPr>
        <w:t>Délégué syndical central FO</w:t>
      </w:r>
    </w:p>
    <w:p w14:paraId="0C382F0B" w14:textId="77777777" w:rsidR="008A0EFE" w:rsidRDefault="008A0EFE" w:rsidP="00A114D9">
      <w:pPr>
        <w:rPr>
          <w:bCs/>
          <w:szCs w:val="22"/>
        </w:rPr>
      </w:pPr>
    </w:p>
    <w:p w14:paraId="62717922" w14:textId="77777777" w:rsidR="008A0EFE" w:rsidRDefault="008A0EFE" w:rsidP="00A114D9">
      <w:pPr>
        <w:rPr>
          <w:bCs/>
          <w:szCs w:val="22"/>
        </w:rPr>
      </w:pPr>
    </w:p>
    <w:p w14:paraId="3640F9C6" w14:textId="77777777" w:rsidR="008A0EFE" w:rsidRDefault="008A0EFE" w:rsidP="00A114D9">
      <w:pPr>
        <w:rPr>
          <w:bCs/>
          <w:szCs w:val="22"/>
        </w:rPr>
      </w:pPr>
    </w:p>
    <w:p w14:paraId="75BAF466" w14:textId="77777777" w:rsidR="008A0EFE" w:rsidRPr="000F0A29" w:rsidRDefault="008A0EFE" w:rsidP="008A0EFE">
      <w:pPr>
        <w:rPr>
          <w:bCs/>
          <w:szCs w:val="22"/>
        </w:rPr>
      </w:pPr>
      <w:r w:rsidRPr="000F0A29">
        <w:rPr>
          <w:bCs/>
          <w:szCs w:val="22"/>
        </w:rPr>
        <w:t>Pour les délégations syndicales</w:t>
      </w:r>
    </w:p>
    <w:p w14:paraId="203ED43C" w14:textId="77777777" w:rsidR="008A0EFE" w:rsidRPr="000F0A29" w:rsidRDefault="008A0EFE" w:rsidP="008A0EFE">
      <w:pPr>
        <w:rPr>
          <w:bCs/>
          <w:szCs w:val="22"/>
        </w:rPr>
      </w:pPr>
      <w:r w:rsidRPr="000F0A29">
        <w:rPr>
          <w:bCs/>
          <w:szCs w:val="22"/>
        </w:rPr>
        <w:t xml:space="preserve">Délégué syndical central </w:t>
      </w:r>
      <w:r>
        <w:rPr>
          <w:bCs/>
          <w:szCs w:val="22"/>
        </w:rPr>
        <w:t>UNSA</w:t>
      </w:r>
    </w:p>
    <w:p w14:paraId="2560B9EC" w14:textId="77777777" w:rsidR="008A0EFE" w:rsidRDefault="008A0EFE" w:rsidP="00A114D9">
      <w:pPr>
        <w:rPr>
          <w:bCs/>
          <w:szCs w:val="22"/>
        </w:rPr>
      </w:pPr>
    </w:p>
    <w:p w14:paraId="0AC94816" w14:textId="77777777" w:rsidR="008A0EFE" w:rsidRDefault="008A0EFE" w:rsidP="00A114D9">
      <w:pPr>
        <w:rPr>
          <w:bCs/>
          <w:szCs w:val="22"/>
        </w:rPr>
      </w:pPr>
    </w:p>
    <w:p w14:paraId="66DF340E" w14:textId="77777777" w:rsidR="008A0EFE" w:rsidRDefault="008A0EFE" w:rsidP="00A114D9">
      <w:pPr>
        <w:rPr>
          <w:bCs/>
          <w:szCs w:val="22"/>
        </w:rPr>
      </w:pPr>
    </w:p>
    <w:p w14:paraId="1BDCE28B" w14:textId="77777777" w:rsidR="00084F2D" w:rsidRPr="000F0A29" w:rsidRDefault="00084F2D" w:rsidP="00A114D9">
      <w:pPr>
        <w:rPr>
          <w:bCs/>
          <w:szCs w:val="22"/>
        </w:rPr>
      </w:pPr>
      <w:r w:rsidRPr="000F0A29">
        <w:rPr>
          <w:bCs/>
          <w:szCs w:val="22"/>
        </w:rPr>
        <w:t>Pour les délégations syndicales</w:t>
      </w:r>
    </w:p>
    <w:p w14:paraId="03EB9FBA" w14:textId="77777777" w:rsidR="00084F2D" w:rsidRPr="000F0A29" w:rsidRDefault="00084F2D" w:rsidP="00A114D9">
      <w:pPr>
        <w:rPr>
          <w:bCs/>
          <w:szCs w:val="22"/>
        </w:rPr>
      </w:pPr>
      <w:r w:rsidRPr="000F0A29">
        <w:rPr>
          <w:bCs/>
          <w:szCs w:val="22"/>
        </w:rPr>
        <w:t xml:space="preserve">Délégué syndical central </w:t>
      </w:r>
      <w:r w:rsidR="008A0EFE">
        <w:rPr>
          <w:bCs/>
          <w:szCs w:val="22"/>
        </w:rPr>
        <w:t>CFTC</w:t>
      </w:r>
    </w:p>
    <w:p w14:paraId="015B6303" w14:textId="77777777" w:rsidR="00084F2D" w:rsidRDefault="00084F2D" w:rsidP="00A114D9">
      <w:pPr>
        <w:rPr>
          <w:b/>
          <w:szCs w:val="22"/>
        </w:rPr>
      </w:pPr>
    </w:p>
    <w:p w14:paraId="29F225A9" w14:textId="77777777" w:rsidR="008A0EFE" w:rsidRDefault="008A0EFE" w:rsidP="00A114D9">
      <w:pPr>
        <w:rPr>
          <w:b/>
          <w:szCs w:val="22"/>
        </w:rPr>
      </w:pPr>
    </w:p>
    <w:p w14:paraId="499B8762" w14:textId="77777777" w:rsidR="008058C0" w:rsidRDefault="008058C0" w:rsidP="008A0EFE">
      <w:pPr>
        <w:rPr>
          <w:bCs/>
          <w:szCs w:val="22"/>
        </w:rPr>
      </w:pPr>
    </w:p>
    <w:p w14:paraId="6EA58869" w14:textId="77777777" w:rsidR="008A0EFE" w:rsidRPr="000F0A29" w:rsidRDefault="008A0EFE" w:rsidP="008A0EFE">
      <w:pPr>
        <w:rPr>
          <w:bCs/>
          <w:szCs w:val="22"/>
        </w:rPr>
      </w:pPr>
      <w:r w:rsidRPr="000F0A29">
        <w:rPr>
          <w:bCs/>
          <w:szCs w:val="22"/>
        </w:rPr>
        <w:t>Pour les délégations syndicales</w:t>
      </w:r>
    </w:p>
    <w:p w14:paraId="5F6F2984" w14:textId="77777777" w:rsidR="008A0EFE" w:rsidRPr="000F0A29" w:rsidRDefault="008A0EFE" w:rsidP="008A0EFE">
      <w:pPr>
        <w:rPr>
          <w:bCs/>
          <w:szCs w:val="22"/>
        </w:rPr>
      </w:pPr>
      <w:r w:rsidRPr="000F0A29">
        <w:rPr>
          <w:bCs/>
          <w:szCs w:val="22"/>
        </w:rPr>
        <w:t xml:space="preserve">Délégué syndical central </w:t>
      </w:r>
      <w:r>
        <w:rPr>
          <w:bCs/>
          <w:szCs w:val="22"/>
        </w:rPr>
        <w:t>CGT</w:t>
      </w:r>
    </w:p>
    <w:p w14:paraId="46989315" w14:textId="77777777" w:rsidR="008A0EFE" w:rsidRPr="000F0A29" w:rsidRDefault="008A0EFE" w:rsidP="00A114D9">
      <w:pPr>
        <w:rPr>
          <w:b/>
          <w:szCs w:val="22"/>
        </w:rPr>
      </w:pPr>
    </w:p>
    <w:p w14:paraId="664F5635" w14:textId="77777777" w:rsidR="00815608" w:rsidRDefault="00815608" w:rsidP="00A114D9">
      <w:pPr>
        <w:jc w:val="both"/>
        <w:rPr>
          <w:sz w:val="24"/>
          <w:szCs w:val="24"/>
        </w:rPr>
      </w:pPr>
    </w:p>
    <w:p w14:paraId="0CAB1755" w14:textId="77777777" w:rsidR="00C676E1" w:rsidRDefault="00C676E1" w:rsidP="00A114D9">
      <w:pPr>
        <w:jc w:val="both"/>
      </w:pPr>
    </w:p>
    <w:p w14:paraId="1AAAD6D2" w14:textId="77777777" w:rsidR="00A64E27" w:rsidRDefault="00A64E27" w:rsidP="00A114D9">
      <w:pPr>
        <w:jc w:val="both"/>
      </w:pPr>
    </w:p>
    <w:p w14:paraId="26FFFFF2" w14:textId="77777777" w:rsidR="00C676E1" w:rsidRDefault="00C676E1" w:rsidP="00A114D9">
      <w:pPr>
        <w:jc w:val="both"/>
      </w:pPr>
    </w:p>
    <w:sectPr w:rsidR="00C676E1" w:rsidSect="002A3C0F">
      <w:headerReference w:type="default" r:id="rId7"/>
      <w:pgSz w:w="11907" w:h="16840" w:code="9"/>
      <w:pgMar w:top="2127" w:right="851" w:bottom="777"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EA300" w14:textId="77777777" w:rsidR="00F335C1" w:rsidRDefault="00F335C1" w:rsidP="00A847DB">
      <w:r>
        <w:separator/>
      </w:r>
    </w:p>
  </w:endnote>
  <w:endnote w:type="continuationSeparator" w:id="0">
    <w:p w14:paraId="12C44484" w14:textId="77777777" w:rsidR="00F335C1" w:rsidRDefault="00F335C1" w:rsidP="00A8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harp Sans No1 Medium">
    <w:panose1 w:val="00000000000000000000"/>
    <w:charset w:val="00"/>
    <w:family w:val="auto"/>
    <w:pitch w:val="variable"/>
    <w:sig w:usb0="A10000AF" w:usb1="500160FB" w:usb2="00000010" w:usb3="00000000" w:csb0="00000193"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D470B" w14:textId="77777777" w:rsidR="00F335C1" w:rsidRDefault="00F335C1" w:rsidP="00A847DB">
      <w:r>
        <w:separator/>
      </w:r>
    </w:p>
  </w:footnote>
  <w:footnote w:type="continuationSeparator" w:id="0">
    <w:p w14:paraId="29E9BE61" w14:textId="77777777" w:rsidR="00F335C1" w:rsidRDefault="00F335C1" w:rsidP="00A84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20D" w14:textId="77777777" w:rsidR="00A847DB" w:rsidRDefault="00012611">
    <w:pPr>
      <w:pStyle w:val="En-tte"/>
    </w:pPr>
    <w:r>
      <w:rPr>
        <w:noProof/>
      </w:rPr>
      <w:pict w14:anchorId="45393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31" type="#_x0000_t75" style="position:absolute;margin-left:-57pt;margin-top:-22.2pt;width:594.55pt;height:841.25pt;z-index:-251658752;visibility:visibl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4CD"/>
    <w:multiLevelType w:val="hybridMultilevel"/>
    <w:tmpl w:val="4A78663E"/>
    <w:lvl w:ilvl="0" w:tplc="FFFFFFFF">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C6E8C46">
      <w:numFmt w:val="bullet"/>
      <w:lvlText w:val="-"/>
      <w:lvlJc w:val="left"/>
      <w:pPr>
        <w:ind w:left="2880" w:hanging="360"/>
      </w:pPr>
      <w:rPr>
        <w:rFonts w:ascii="Calibri" w:eastAsia="Calibri" w:hAnsi="Calibri" w:cs="Calibri"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C440FC"/>
    <w:multiLevelType w:val="hybridMultilevel"/>
    <w:tmpl w:val="EDEAEDDC"/>
    <w:lvl w:ilvl="0" w:tplc="B81696D4">
      <w:start w:val="6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A318F"/>
    <w:multiLevelType w:val="hybridMultilevel"/>
    <w:tmpl w:val="1BC818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390363"/>
    <w:multiLevelType w:val="hybridMultilevel"/>
    <w:tmpl w:val="C9CE8D74"/>
    <w:lvl w:ilvl="0" w:tplc="6B2E6436">
      <w:numFmt w:val="bullet"/>
      <w:lvlText w:val="-"/>
      <w:lvlJc w:val="left"/>
      <w:pPr>
        <w:ind w:left="1069" w:hanging="360"/>
      </w:pPr>
      <w:rPr>
        <w:rFonts w:ascii="Calibri" w:eastAsia="Aptos" w:hAnsi="Calibri" w:cs="Calibr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 w15:restartNumberingAfterBreak="0">
    <w:nsid w:val="105C4661"/>
    <w:multiLevelType w:val="hybridMultilevel"/>
    <w:tmpl w:val="06E605CE"/>
    <w:lvl w:ilvl="0" w:tplc="4D1EE36A">
      <w:numFmt w:val="bullet"/>
      <w:lvlText w:val="-"/>
      <w:lvlJc w:val="left"/>
      <w:pPr>
        <w:ind w:left="720" w:hanging="360"/>
      </w:pPr>
      <w:rPr>
        <w:rFonts w:ascii="Sharp Sans No1 Medium" w:eastAsia="Calibri" w:hAnsi="Sharp Sans No1 Medium"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1AA66D2"/>
    <w:multiLevelType w:val="hybridMultilevel"/>
    <w:tmpl w:val="89BC70F2"/>
    <w:lvl w:ilvl="0" w:tplc="95DEF540">
      <w:start w:val="1"/>
      <w:numFmt w:val="bullet"/>
      <w:lvlText w:val=""/>
      <w:lvlJc w:val="left"/>
      <w:pPr>
        <w:tabs>
          <w:tab w:val="num" w:pos="720"/>
        </w:tabs>
        <w:ind w:left="720" w:hanging="360"/>
      </w:pPr>
      <w:rPr>
        <w:rFonts w:ascii="Wingdings" w:hAnsi="Wingdings" w:hint="default"/>
      </w:rPr>
    </w:lvl>
    <w:lvl w:ilvl="1" w:tplc="369EA900">
      <w:numFmt w:val="bullet"/>
      <w:lvlText w:val=""/>
      <w:lvlJc w:val="left"/>
      <w:pPr>
        <w:tabs>
          <w:tab w:val="num" w:pos="1440"/>
        </w:tabs>
        <w:ind w:left="1440" w:hanging="360"/>
      </w:pPr>
      <w:rPr>
        <w:rFonts w:ascii="Wingdings" w:hAnsi="Wingdings" w:hint="default"/>
      </w:rPr>
    </w:lvl>
    <w:lvl w:ilvl="2" w:tplc="0B8C528E" w:tentative="1">
      <w:start w:val="1"/>
      <w:numFmt w:val="bullet"/>
      <w:lvlText w:val=""/>
      <w:lvlJc w:val="left"/>
      <w:pPr>
        <w:tabs>
          <w:tab w:val="num" w:pos="2160"/>
        </w:tabs>
        <w:ind w:left="2160" w:hanging="360"/>
      </w:pPr>
      <w:rPr>
        <w:rFonts w:ascii="Wingdings" w:hAnsi="Wingdings" w:hint="default"/>
      </w:rPr>
    </w:lvl>
    <w:lvl w:ilvl="3" w:tplc="A46EBE72" w:tentative="1">
      <w:start w:val="1"/>
      <w:numFmt w:val="bullet"/>
      <w:lvlText w:val=""/>
      <w:lvlJc w:val="left"/>
      <w:pPr>
        <w:tabs>
          <w:tab w:val="num" w:pos="2880"/>
        </w:tabs>
        <w:ind w:left="2880" w:hanging="360"/>
      </w:pPr>
      <w:rPr>
        <w:rFonts w:ascii="Wingdings" w:hAnsi="Wingdings" w:hint="default"/>
      </w:rPr>
    </w:lvl>
    <w:lvl w:ilvl="4" w:tplc="9D684B50" w:tentative="1">
      <w:start w:val="1"/>
      <w:numFmt w:val="bullet"/>
      <w:lvlText w:val=""/>
      <w:lvlJc w:val="left"/>
      <w:pPr>
        <w:tabs>
          <w:tab w:val="num" w:pos="3600"/>
        </w:tabs>
        <w:ind w:left="3600" w:hanging="360"/>
      </w:pPr>
      <w:rPr>
        <w:rFonts w:ascii="Wingdings" w:hAnsi="Wingdings" w:hint="default"/>
      </w:rPr>
    </w:lvl>
    <w:lvl w:ilvl="5" w:tplc="AC18A69E" w:tentative="1">
      <w:start w:val="1"/>
      <w:numFmt w:val="bullet"/>
      <w:lvlText w:val=""/>
      <w:lvlJc w:val="left"/>
      <w:pPr>
        <w:tabs>
          <w:tab w:val="num" w:pos="4320"/>
        </w:tabs>
        <w:ind w:left="4320" w:hanging="360"/>
      </w:pPr>
      <w:rPr>
        <w:rFonts w:ascii="Wingdings" w:hAnsi="Wingdings" w:hint="default"/>
      </w:rPr>
    </w:lvl>
    <w:lvl w:ilvl="6" w:tplc="8B10735E" w:tentative="1">
      <w:start w:val="1"/>
      <w:numFmt w:val="bullet"/>
      <w:lvlText w:val=""/>
      <w:lvlJc w:val="left"/>
      <w:pPr>
        <w:tabs>
          <w:tab w:val="num" w:pos="5040"/>
        </w:tabs>
        <w:ind w:left="5040" w:hanging="360"/>
      </w:pPr>
      <w:rPr>
        <w:rFonts w:ascii="Wingdings" w:hAnsi="Wingdings" w:hint="default"/>
      </w:rPr>
    </w:lvl>
    <w:lvl w:ilvl="7" w:tplc="818A1A72" w:tentative="1">
      <w:start w:val="1"/>
      <w:numFmt w:val="bullet"/>
      <w:lvlText w:val=""/>
      <w:lvlJc w:val="left"/>
      <w:pPr>
        <w:tabs>
          <w:tab w:val="num" w:pos="5760"/>
        </w:tabs>
        <w:ind w:left="5760" w:hanging="360"/>
      </w:pPr>
      <w:rPr>
        <w:rFonts w:ascii="Wingdings" w:hAnsi="Wingdings" w:hint="default"/>
      </w:rPr>
    </w:lvl>
    <w:lvl w:ilvl="8" w:tplc="C59431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163BBD"/>
    <w:multiLevelType w:val="hybridMultilevel"/>
    <w:tmpl w:val="024097E6"/>
    <w:lvl w:ilvl="0" w:tplc="DFE4E996">
      <w:start w:val="1"/>
      <w:numFmt w:val="bullet"/>
      <w:lvlText w:val=""/>
      <w:lvlJc w:val="left"/>
      <w:pPr>
        <w:tabs>
          <w:tab w:val="num" w:pos="720"/>
        </w:tabs>
        <w:ind w:left="720" w:hanging="360"/>
      </w:pPr>
      <w:rPr>
        <w:rFonts w:ascii="Wingdings" w:hAnsi="Wingdings" w:hint="default"/>
      </w:rPr>
    </w:lvl>
    <w:lvl w:ilvl="1" w:tplc="CD70C1BC" w:tentative="1">
      <w:start w:val="1"/>
      <w:numFmt w:val="bullet"/>
      <w:lvlText w:val=""/>
      <w:lvlJc w:val="left"/>
      <w:pPr>
        <w:tabs>
          <w:tab w:val="num" w:pos="1440"/>
        </w:tabs>
        <w:ind w:left="1440" w:hanging="360"/>
      </w:pPr>
      <w:rPr>
        <w:rFonts w:ascii="Wingdings" w:hAnsi="Wingdings" w:hint="default"/>
      </w:rPr>
    </w:lvl>
    <w:lvl w:ilvl="2" w:tplc="00668BD4" w:tentative="1">
      <w:start w:val="1"/>
      <w:numFmt w:val="bullet"/>
      <w:lvlText w:val=""/>
      <w:lvlJc w:val="left"/>
      <w:pPr>
        <w:tabs>
          <w:tab w:val="num" w:pos="2160"/>
        </w:tabs>
        <w:ind w:left="2160" w:hanging="360"/>
      </w:pPr>
      <w:rPr>
        <w:rFonts w:ascii="Wingdings" w:hAnsi="Wingdings" w:hint="default"/>
      </w:rPr>
    </w:lvl>
    <w:lvl w:ilvl="3" w:tplc="DF3A5F14" w:tentative="1">
      <w:start w:val="1"/>
      <w:numFmt w:val="bullet"/>
      <w:lvlText w:val=""/>
      <w:lvlJc w:val="left"/>
      <w:pPr>
        <w:tabs>
          <w:tab w:val="num" w:pos="2880"/>
        </w:tabs>
        <w:ind w:left="2880" w:hanging="360"/>
      </w:pPr>
      <w:rPr>
        <w:rFonts w:ascii="Wingdings" w:hAnsi="Wingdings" w:hint="default"/>
      </w:rPr>
    </w:lvl>
    <w:lvl w:ilvl="4" w:tplc="E5127E68" w:tentative="1">
      <w:start w:val="1"/>
      <w:numFmt w:val="bullet"/>
      <w:lvlText w:val=""/>
      <w:lvlJc w:val="left"/>
      <w:pPr>
        <w:tabs>
          <w:tab w:val="num" w:pos="3600"/>
        </w:tabs>
        <w:ind w:left="3600" w:hanging="360"/>
      </w:pPr>
      <w:rPr>
        <w:rFonts w:ascii="Wingdings" w:hAnsi="Wingdings" w:hint="default"/>
      </w:rPr>
    </w:lvl>
    <w:lvl w:ilvl="5" w:tplc="EE000E30" w:tentative="1">
      <w:start w:val="1"/>
      <w:numFmt w:val="bullet"/>
      <w:lvlText w:val=""/>
      <w:lvlJc w:val="left"/>
      <w:pPr>
        <w:tabs>
          <w:tab w:val="num" w:pos="4320"/>
        </w:tabs>
        <w:ind w:left="4320" w:hanging="360"/>
      </w:pPr>
      <w:rPr>
        <w:rFonts w:ascii="Wingdings" w:hAnsi="Wingdings" w:hint="default"/>
      </w:rPr>
    </w:lvl>
    <w:lvl w:ilvl="6" w:tplc="B2E48AD0" w:tentative="1">
      <w:start w:val="1"/>
      <w:numFmt w:val="bullet"/>
      <w:lvlText w:val=""/>
      <w:lvlJc w:val="left"/>
      <w:pPr>
        <w:tabs>
          <w:tab w:val="num" w:pos="5040"/>
        </w:tabs>
        <w:ind w:left="5040" w:hanging="360"/>
      </w:pPr>
      <w:rPr>
        <w:rFonts w:ascii="Wingdings" w:hAnsi="Wingdings" w:hint="default"/>
      </w:rPr>
    </w:lvl>
    <w:lvl w:ilvl="7" w:tplc="C9C87470" w:tentative="1">
      <w:start w:val="1"/>
      <w:numFmt w:val="bullet"/>
      <w:lvlText w:val=""/>
      <w:lvlJc w:val="left"/>
      <w:pPr>
        <w:tabs>
          <w:tab w:val="num" w:pos="5760"/>
        </w:tabs>
        <w:ind w:left="5760" w:hanging="360"/>
      </w:pPr>
      <w:rPr>
        <w:rFonts w:ascii="Wingdings" w:hAnsi="Wingdings" w:hint="default"/>
      </w:rPr>
    </w:lvl>
    <w:lvl w:ilvl="8" w:tplc="772AE86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F611B"/>
    <w:multiLevelType w:val="hybridMultilevel"/>
    <w:tmpl w:val="0ED44A7C"/>
    <w:lvl w:ilvl="0" w:tplc="040C000D">
      <w:start w:val="1"/>
      <w:numFmt w:val="bullet"/>
      <w:lvlText w:val=""/>
      <w:lvlJc w:val="left"/>
      <w:pPr>
        <w:ind w:left="1995" w:hanging="360"/>
      </w:pPr>
      <w:rPr>
        <w:rFonts w:ascii="Wingdings" w:hAnsi="Wingdings" w:hint="default"/>
      </w:rPr>
    </w:lvl>
    <w:lvl w:ilvl="1" w:tplc="040C0003" w:tentative="1">
      <w:start w:val="1"/>
      <w:numFmt w:val="bullet"/>
      <w:lvlText w:val="o"/>
      <w:lvlJc w:val="left"/>
      <w:pPr>
        <w:ind w:left="2715" w:hanging="360"/>
      </w:pPr>
      <w:rPr>
        <w:rFonts w:ascii="Courier New" w:hAnsi="Courier New" w:cs="Courier New" w:hint="default"/>
      </w:rPr>
    </w:lvl>
    <w:lvl w:ilvl="2" w:tplc="040C0005" w:tentative="1">
      <w:start w:val="1"/>
      <w:numFmt w:val="bullet"/>
      <w:lvlText w:val=""/>
      <w:lvlJc w:val="left"/>
      <w:pPr>
        <w:ind w:left="3435" w:hanging="360"/>
      </w:pPr>
      <w:rPr>
        <w:rFonts w:ascii="Wingdings" w:hAnsi="Wingdings" w:hint="default"/>
      </w:rPr>
    </w:lvl>
    <w:lvl w:ilvl="3" w:tplc="040C0001" w:tentative="1">
      <w:start w:val="1"/>
      <w:numFmt w:val="bullet"/>
      <w:lvlText w:val=""/>
      <w:lvlJc w:val="left"/>
      <w:pPr>
        <w:ind w:left="4155" w:hanging="360"/>
      </w:pPr>
      <w:rPr>
        <w:rFonts w:ascii="Symbol" w:hAnsi="Symbol" w:hint="default"/>
      </w:rPr>
    </w:lvl>
    <w:lvl w:ilvl="4" w:tplc="040C0003" w:tentative="1">
      <w:start w:val="1"/>
      <w:numFmt w:val="bullet"/>
      <w:lvlText w:val="o"/>
      <w:lvlJc w:val="left"/>
      <w:pPr>
        <w:ind w:left="4875" w:hanging="360"/>
      </w:pPr>
      <w:rPr>
        <w:rFonts w:ascii="Courier New" w:hAnsi="Courier New" w:cs="Courier New" w:hint="default"/>
      </w:rPr>
    </w:lvl>
    <w:lvl w:ilvl="5" w:tplc="040C0005" w:tentative="1">
      <w:start w:val="1"/>
      <w:numFmt w:val="bullet"/>
      <w:lvlText w:val=""/>
      <w:lvlJc w:val="left"/>
      <w:pPr>
        <w:ind w:left="5595" w:hanging="360"/>
      </w:pPr>
      <w:rPr>
        <w:rFonts w:ascii="Wingdings" w:hAnsi="Wingdings" w:hint="default"/>
      </w:rPr>
    </w:lvl>
    <w:lvl w:ilvl="6" w:tplc="040C0001" w:tentative="1">
      <w:start w:val="1"/>
      <w:numFmt w:val="bullet"/>
      <w:lvlText w:val=""/>
      <w:lvlJc w:val="left"/>
      <w:pPr>
        <w:ind w:left="6315" w:hanging="360"/>
      </w:pPr>
      <w:rPr>
        <w:rFonts w:ascii="Symbol" w:hAnsi="Symbol" w:hint="default"/>
      </w:rPr>
    </w:lvl>
    <w:lvl w:ilvl="7" w:tplc="040C0003" w:tentative="1">
      <w:start w:val="1"/>
      <w:numFmt w:val="bullet"/>
      <w:lvlText w:val="o"/>
      <w:lvlJc w:val="left"/>
      <w:pPr>
        <w:ind w:left="7035" w:hanging="360"/>
      </w:pPr>
      <w:rPr>
        <w:rFonts w:ascii="Courier New" w:hAnsi="Courier New" w:cs="Courier New" w:hint="default"/>
      </w:rPr>
    </w:lvl>
    <w:lvl w:ilvl="8" w:tplc="040C0005" w:tentative="1">
      <w:start w:val="1"/>
      <w:numFmt w:val="bullet"/>
      <w:lvlText w:val=""/>
      <w:lvlJc w:val="left"/>
      <w:pPr>
        <w:ind w:left="7755" w:hanging="360"/>
      </w:pPr>
      <w:rPr>
        <w:rFonts w:ascii="Wingdings" w:hAnsi="Wingdings" w:hint="default"/>
      </w:rPr>
    </w:lvl>
  </w:abstractNum>
  <w:abstractNum w:abstractNumId="8" w15:restartNumberingAfterBreak="0">
    <w:nsid w:val="25C415C0"/>
    <w:multiLevelType w:val="hybridMultilevel"/>
    <w:tmpl w:val="57FA8A06"/>
    <w:lvl w:ilvl="0" w:tplc="FC6E8C4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1E6CA9"/>
    <w:multiLevelType w:val="hybridMultilevel"/>
    <w:tmpl w:val="C858654C"/>
    <w:lvl w:ilvl="0" w:tplc="040C000D">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0" w15:restartNumberingAfterBreak="0">
    <w:nsid w:val="34D16AAC"/>
    <w:multiLevelType w:val="hybridMultilevel"/>
    <w:tmpl w:val="23F6F4B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E86219"/>
    <w:multiLevelType w:val="hybridMultilevel"/>
    <w:tmpl w:val="DB087C62"/>
    <w:lvl w:ilvl="0" w:tplc="FC6E8C46">
      <w:numFmt w:val="bullet"/>
      <w:lvlText w:val="-"/>
      <w:lvlJc w:val="left"/>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9F05AD2"/>
    <w:multiLevelType w:val="hybridMultilevel"/>
    <w:tmpl w:val="4DD8CBF8"/>
    <w:lvl w:ilvl="0" w:tplc="040C000D">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3" w15:restartNumberingAfterBreak="0">
    <w:nsid w:val="3B4919D9"/>
    <w:multiLevelType w:val="hybridMultilevel"/>
    <w:tmpl w:val="91FE4CA0"/>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3DFD451B"/>
    <w:multiLevelType w:val="hybridMultilevel"/>
    <w:tmpl w:val="B02E5554"/>
    <w:lvl w:ilvl="0" w:tplc="0F50ABF6">
      <w:numFmt w:val="bullet"/>
      <w:lvlText w:val="-"/>
      <w:lvlJc w:val="left"/>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5A0B7D"/>
    <w:multiLevelType w:val="hybridMultilevel"/>
    <w:tmpl w:val="D8D041EE"/>
    <w:lvl w:ilvl="0" w:tplc="6B7E2A3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5A412B"/>
    <w:multiLevelType w:val="hybridMultilevel"/>
    <w:tmpl w:val="B9D4B3CE"/>
    <w:lvl w:ilvl="0" w:tplc="626E7DEC">
      <w:start w:val="1"/>
      <w:numFmt w:val="bullet"/>
      <w:lvlText w:val=""/>
      <w:lvlJc w:val="left"/>
      <w:pPr>
        <w:tabs>
          <w:tab w:val="num" w:pos="720"/>
        </w:tabs>
        <w:ind w:left="720" w:hanging="360"/>
      </w:pPr>
      <w:rPr>
        <w:rFonts w:ascii="Wingdings" w:hAnsi="Wingdings" w:hint="default"/>
      </w:rPr>
    </w:lvl>
    <w:lvl w:ilvl="1" w:tplc="6CE02CEE" w:tentative="1">
      <w:start w:val="1"/>
      <w:numFmt w:val="bullet"/>
      <w:lvlText w:val=""/>
      <w:lvlJc w:val="left"/>
      <w:pPr>
        <w:tabs>
          <w:tab w:val="num" w:pos="1440"/>
        </w:tabs>
        <w:ind w:left="1440" w:hanging="360"/>
      </w:pPr>
      <w:rPr>
        <w:rFonts w:ascii="Wingdings" w:hAnsi="Wingdings" w:hint="default"/>
      </w:rPr>
    </w:lvl>
    <w:lvl w:ilvl="2" w:tplc="0740A6B4">
      <w:start w:val="1"/>
      <w:numFmt w:val="bullet"/>
      <w:lvlText w:val=""/>
      <w:lvlJc w:val="left"/>
      <w:pPr>
        <w:tabs>
          <w:tab w:val="num" w:pos="2160"/>
        </w:tabs>
        <w:ind w:left="2160" w:hanging="360"/>
      </w:pPr>
      <w:rPr>
        <w:rFonts w:ascii="Wingdings" w:hAnsi="Wingdings" w:hint="default"/>
      </w:rPr>
    </w:lvl>
    <w:lvl w:ilvl="3" w:tplc="D4B47812" w:tentative="1">
      <w:start w:val="1"/>
      <w:numFmt w:val="bullet"/>
      <w:lvlText w:val=""/>
      <w:lvlJc w:val="left"/>
      <w:pPr>
        <w:tabs>
          <w:tab w:val="num" w:pos="2880"/>
        </w:tabs>
        <w:ind w:left="2880" w:hanging="360"/>
      </w:pPr>
      <w:rPr>
        <w:rFonts w:ascii="Wingdings" w:hAnsi="Wingdings" w:hint="default"/>
      </w:rPr>
    </w:lvl>
    <w:lvl w:ilvl="4" w:tplc="B33822F4" w:tentative="1">
      <w:start w:val="1"/>
      <w:numFmt w:val="bullet"/>
      <w:lvlText w:val=""/>
      <w:lvlJc w:val="left"/>
      <w:pPr>
        <w:tabs>
          <w:tab w:val="num" w:pos="3600"/>
        </w:tabs>
        <w:ind w:left="3600" w:hanging="360"/>
      </w:pPr>
      <w:rPr>
        <w:rFonts w:ascii="Wingdings" w:hAnsi="Wingdings" w:hint="default"/>
      </w:rPr>
    </w:lvl>
    <w:lvl w:ilvl="5" w:tplc="3272CCFC" w:tentative="1">
      <w:start w:val="1"/>
      <w:numFmt w:val="bullet"/>
      <w:lvlText w:val=""/>
      <w:lvlJc w:val="left"/>
      <w:pPr>
        <w:tabs>
          <w:tab w:val="num" w:pos="4320"/>
        </w:tabs>
        <w:ind w:left="4320" w:hanging="360"/>
      </w:pPr>
      <w:rPr>
        <w:rFonts w:ascii="Wingdings" w:hAnsi="Wingdings" w:hint="default"/>
      </w:rPr>
    </w:lvl>
    <w:lvl w:ilvl="6" w:tplc="5BD22068" w:tentative="1">
      <w:start w:val="1"/>
      <w:numFmt w:val="bullet"/>
      <w:lvlText w:val=""/>
      <w:lvlJc w:val="left"/>
      <w:pPr>
        <w:tabs>
          <w:tab w:val="num" w:pos="5040"/>
        </w:tabs>
        <w:ind w:left="5040" w:hanging="360"/>
      </w:pPr>
      <w:rPr>
        <w:rFonts w:ascii="Wingdings" w:hAnsi="Wingdings" w:hint="default"/>
      </w:rPr>
    </w:lvl>
    <w:lvl w:ilvl="7" w:tplc="9B7A429A" w:tentative="1">
      <w:start w:val="1"/>
      <w:numFmt w:val="bullet"/>
      <w:lvlText w:val=""/>
      <w:lvlJc w:val="left"/>
      <w:pPr>
        <w:tabs>
          <w:tab w:val="num" w:pos="5760"/>
        </w:tabs>
        <w:ind w:left="5760" w:hanging="360"/>
      </w:pPr>
      <w:rPr>
        <w:rFonts w:ascii="Wingdings" w:hAnsi="Wingdings" w:hint="default"/>
      </w:rPr>
    </w:lvl>
    <w:lvl w:ilvl="8" w:tplc="9788E7F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9024FE"/>
    <w:multiLevelType w:val="hybridMultilevel"/>
    <w:tmpl w:val="B4ACDA34"/>
    <w:lvl w:ilvl="0" w:tplc="FC6E8C46">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7927BBA"/>
    <w:multiLevelType w:val="hybridMultilevel"/>
    <w:tmpl w:val="4A76EF74"/>
    <w:lvl w:ilvl="0" w:tplc="78F8357C">
      <w:numFmt w:val="bullet"/>
      <w:lvlText w:val="-"/>
      <w:lvlJc w:val="left"/>
      <w:rPr>
        <w:rFonts w:ascii="Calibri" w:eastAsia="Calibr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4FC62B99"/>
    <w:multiLevelType w:val="hybridMultilevel"/>
    <w:tmpl w:val="78D4D33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0F043CF"/>
    <w:multiLevelType w:val="multilevel"/>
    <w:tmpl w:val="E348BD2C"/>
    <w:lvl w:ilvl="0">
      <w:start w:val="1"/>
      <w:numFmt w:val="bullet"/>
      <w:lvlText w:val="-"/>
      <w:lvlJc w:val="left"/>
      <w:pPr>
        <w:tabs>
          <w:tab w:val="num" w:pos="2741"/>
        </w:tabs>
        <w:ind w:left="2495" w:hanging="114"/>
      </w:pPr>
      <w:rPr>
        <w:rFonts w:hint="default"/>
      </w:rPr>
    </w:lvl>
    <w:lvl w:ilvl="1">
      <w:start w:val="1"/>
      <w:numFmt w:val="bullet"/>
      <w:lvlText w:val="-"/>
      <w:lvlJc w:val="left"/>
      <w:pPr>
        <w:tabs>
          <w:tab w:val="num" w:pos="1040"/>
        </w:tabs>
        <w:ind w:left="794" w:hanging="114"/>
      </w:pPr>
      <w:rPr>
        <w:rFonts w:hint="default"/>
      </w:rPr>
    </w:lvl>
    <w:lvl w:ilvl="2">
      <w:start w:val="1"/>
      <w:numFmt w:val="bullet"/>
      <w:lvlText w:val=""/>
      <w:lvlJc w:val="left"/>
      <w:pPr>
        <w:tabs>
          <w:tab w:val="num" w:pos="3294"/>
        </w:tabs>
        <w:ind w:left="3294" w:hanging="360"/>
      </w:pPr>
      <w:rPr>
        <w:rFonts w:ascii="Wingdings" w:hAnsi="Wingdings" w:cs="Wingdings" w:hint="default"/>
      </w:rPr>
    </w:lvl>
    <w:lvl w:ilvl="3">
      <w:start w:val="1"/>
      <w:numFmt w:val="bullet"/>
      <w:lvlText w:val=""/>
      <w:lvlJc w:val="left"/>
      <w:pPr>
        <w:tabs>
          <w:tab w:val="num" w:pos="4014"/>
        </w:tabs>
        <w:ind w:left="4014" w:hanging="360"/>
      </w:pPr>
      <w:rPr>
        <w:rFonts w:ascii="Symbol" w:hAnsi="Symbol" w:cs="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cs="Wingdings" w:hint="default"/>
      </w:rPr>
    </w:lvl>
    <w:lvl w:ilvl="6">
      <w:start w:val="1"/>
      <w:numFmt w:val="bullet"/>
      <w:lvlText w:val=""/>
      <w:lvlJc w:val="left"/>
      <w:pPr>
        <w:tabs>
          <w:tab w:val="num" w:pos="6174"/>
        </w:tabs>
        <w:ind w:left="6174" w:hanging="360"/>
      </w:pPr>
      <w:rPr>
        <w:rFonts w:ascii="Symbol" w:hAnsi="Symbol" w:cs="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cs="Wingdings" w:hint="default"/>
      </w:rPr>
    </w:lvl>
  </w:abstractNum>
  <w:abstractNum w:abstractNumId="21" w15:restartNumberingAfterBreak="0">
    <w:nsid w:val="516009E2"/>
    <w:multiLevelType w:val="hybridMultilevel"/>
    <w:tmpl w:val="98D0FA90"/>
    <w:lvl w:ilvl="0" w:tplc="040C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68023C4"/>
    <w:multiLevelType w:val="hybridMultilevel"/>
    <w:tmpl w:val="B5983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D746B3"/>
    <w:multiLevelType w:val="hybridMultilevel"/>
    <w:tmpl w:val="53BE3338"/>
    <w:lvl w:ilvl="0" w:tplc="78582A3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A44C02"/>
    <w:multiLevelType w:val="hybridMultilevel"/>
    <w:tmpl w:val="9F26EFDC"/>
    <w:lvl w:ilvl="0" w:tplc="040C0001">
      <w:start w:val="1"/>
      <w:numFmt w:val="bullet"/>
      <w:lvlText w:val=""/>
      <w:lvlJc w:val="left"/>
      <w:pPr>
        <w:ind w:left="631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3DC339C"/>
    <w:multiLevelType w:val="hybridMultilevel"/>
    <w:tmpl w:val="378EA6D4"/>
    <w:lvl w:ilvl="0" w:tplc="FC6E8C4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736BC6"/>
    <w:multiLevelType w:val="hybridMultilevel"/>
    <w:tmpl w:val="C2143072"/>
    <w:lvl w:ilvl="0" w:tplc="FC6E8C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53165C9"/>
    <w:multiLevelType w:val="hybridMultilevel"/>
    <w:tmpl w:val="91E47B8E"/>
    <w:lvl w:ilvl="0" w:tplc="77F8E824">
      <w:start w:val="1"/>
      <w:numFmt w:val="bullet"/>
      <w:lvlText w:val="•"/>
      <w:lvlJc w:val="left"/>
      <w:pPr>
        <w:tabs>
          <w:tab w:val="num" w:pos="720"/>
        </w:tabs>
        <w:ind w:left="720" w:hanging="360"/>
      </w:pPr>
      <w:rPr>
        <w:rFonts w:ascii="Arial" w:hAnsi="Arial" w:hint="default"/>
      </w:rPr>
    </w:lvl>
    <w:lvl w:ilvl="1" w:tplc="34F619A0" w:tentative="1">
      <w:start w:val="1"/>
      <w:numFmt w:val="bullet"/>
      <w:lvlText w:val="•"/>
      <w:lvlJc w:val="left"/>
      <w:pPr>
        <w:tabs>
          <w:tab w:val="num" w:pos="1440"/>
        </w:tabs>
        <w:ind w:left="1440" w:hanging="360"/>
      </w:pPr>
      <w:rPr>
        <w:rFonts w:ascii="Arial" w:hAnsi="Arial" w:hint="default"/>
      </w:rPr>
    </w:lvl>
    <w:lvl w:ilvl="2" w:tplc="7ED89544" w:tentative="1">
      <w:start w:val="1"/>
      <w:numFmt w:val="bullet"/>
      <w:lvlText w:val="•"/>
      <w:lvlJc w:val="left"/>
      <w:pPr>
        <w:tabs>
          <w:tab w:val="num" w:pos="2160"/>
        </w:tabs>
        <w:ind w:left="2160" w:hanging="360"/>
      </w:pPr>
      <w:rPr>
        <w:rFonts w:ascii="Arial" w:hAnsi="Arial" w:hint="default"/>
      </w:rPr>
    </w:lvl>
    <w:lvl w:ilvl="3" w:tplc="E402C124" w:tentative="1">
      <w:start w:val="1"/>
      <w:numFmt w:val="bullet"/>
      <w:lvlText w:val="•"/>
      <w:lvlJc w:val="left"/>
      <w:pPr>
        <w:tabs>
          <w:tab w:val="num" w:pos="2880"/>
        </w:tabs>
        <w:ind w:left="2880" w:hanging="360"/>
      </w:pPr>
      <w:rPr>
        <w:rFonts w:ascii="Arial" w:hAnsi="Arial" w:hint="default"/>
      </w:rPr>
    </w:lvl>
    <w:lvl w:ilvl="4" w:tplc="FD2E8780" w:tentative="1">
      <w:start w:val="1"/>
      <w:numFmt w:val="bullet"/>
      <w:lvlText w:val="•"/>
      <w:lvlJc w:val="left"/>
      <w:pPr>
        <w:tabs>
          <w:tab w:val="num" w:pos="3600"/>
        </w:tabs>
        <w:ind w:left="3600" w:hanging="360"/>
      </w:pPr>
      <w:rPr>
        <w:rFonts w:ascii="Arial" w:hAnsi="Arial" w:hint="default"/>
      </w:rPr>
    </w:lvl>
    <w:lvl w:ilvl="5" w:tplc="C8922778" w:tentative="1">
      <w:start w:val="1"/>
      <w:numFmt w:val="bullet"/>
      <w:lvlText w:val="•"/>
      <w:lvlJc w:val="left"/>
      <w:pPr>
        <w:tabs>
          <w:tab w:val="num" w:pos="4320"/>
        </w:tabs>
        <w:ind w:left="4320" w:hanging="360"/>
      </w:pPr>
      <w:rPr>
        <w:rFonts w:ascii="Arial" w:hAnsi="Arial" w:hint="default"/>
      </w:rPr>
    </w:lvl>
    <w:lvl w:ilvl="6" w:tplc="8D1E4A9A" w:tentative="1">
      <w:start w:val="1"/>
      <w:numFmt w:val="bullet"/>
      <w:lvlText w:val="•"/>
      <w:lvlJc w:val="left"/>
      <w:pPr>
        <w:tabs>
          <w:tab w:val="num" w:pos="5040"/>
        </w:tabs>
        <w:ind w:left="5040" w:hanging="360"/>
      </w:pPr>
      <w:rPr>
        <w:rFonts w:ascii="Arial" w:hAnsi="Arial" w:hint="default"/>
      </w:rPr>
    </w:lvl>
    <w:lvl w:ilvl="7" w:tplc="5710741A" w:tentative="1">
      <w:start w:val="1"/>
      <w:numFmt w:val="bullet"/>
      <w:lvlText w:val="•"/>
      <w:lvlJc w:val="left"/>
      <w:pPr>
        <w:tabs>
          <w:tab w:val="num" w:pos="5760"/>
        </w:tabs>
        <w:ind w:left="5760" w:hanging="360"/>
      </w:pPr>
      <w:rPr>
        <w:rFonts w:ascii="Arial" w:hAnsi="Arial" w:hint="default"/>
      </w:rPr>
    </w:lvl>
    <w:lvl w:ilvl="8" w:tplc="AB6A9C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853BDB"/>
    <w:multiLevelType w:val="hybridMultilevel"/>
    <w:tmpl w:val="E286CD9A"/>
    <w:lvl w:ilvl="0" w:tplc="0AFE0094">
      <w:start w:val="1"/>
      <w:numFmt w:val="bullet"/>
      <w:lvlText w:val="•"/>
      <w:lvlJc w:val="left"/>
      <w:pPr>
        <w:tabs>
          <w:tab w:val="num" w:pos="720"/>
        </w:tabs>
        <w:ind w:left="720" w:hanging="360"/>
      </w:pPr>
      <w:rPr>
        <w:rFonts w:ascii="Arial" w:hAnsi="Arial" w:hint="default"/>
      </w:rPr>
    </w:lvl>
    <w:lvl w:ilvl="1" w:tplc="A72E1970" w:tentative="1">
      <w:start w:val="1"/>
      <w:numFmt w:val="bullet"/>
      <w:lvlText w:val="•"/>
      <w:lvlJc w:val="left"/>
      <w:pPr>
        <w:tabs>
          <w:tab w:val="num" w:pos="1440"/>
        </w:tabs>
        <w:ind w:left="1440" w:hanging="360"/>
      </w:pPr>
      <w:rPr>
        <w:rFonts w:ascii="Arial" w:hAnsi="Arial" w:hint="default"/>
      </w:rPr>
    </w:lvl>
    <w:lvl w:ilvl="2" w:tplc="519EA4D4" w:tentative="1">
      <w:start w:val="1"/>
      <w:numFmt w:val="bullet"/>
      <w:lvlText w:val="•"/>
      <w:lvlJc w:val="left"/>
      <w:pPr>
        <w:tabs>
          <w:tab w:val="num" w:pos="2160"/>
        </w:tabs>
        <w:ind w:left="2160" w:hanging="360"/>
      </w:pPr>
      <w:rPr>
        <w:rFonts w:ascii="Arial" w:hAnsi="Arial" w:hint="default"/>
      </w:rPr>
    </w:lvl>
    <w:lvl w:ilvl="3" w:tplc="EA50BEB2" w:tentative="1">
      <w:start w:val="1"/>
      <w:numFmt w:val="bullet"/>
      <w:lvlText w:val="•"/>
      <w:lvlJc w:val="left"/>
      <w:pPr>
        <w:tabs>
          <w:tab w:val="num" w:pos="2880"/>
        </w:tabs>
        <w:ind w:left="2880" w:hanging="360"/>
      </w:pPr>
      <w:rPr>
        <w:rFonts w:ascii="Arial" w:hAnsi="Arial" w:hint="default"/>
      </w:rPr>
    </w:lvl>
    <w:lvl w:ilvl="4" w:tplc="6D26AE08" w:tentative="1">
      <w:start w:val="1"/>
      <w:numFmt w:val="bullet"/>
      <w:lvlText w:val="•"/>
      <w:lvlJc w:val="left"/>
      <w:pPr>
        <w:tabs>
          <w:tab w:val="num" w:pos="3600"/>
        </w:tabs>
        <w:ind w:left="3600" w:hanging="360"/>
      </w:pPr>
      <w:rPr>
        <w:rFonts w:ascii="Arial" w:hAnsi="Arial" w:hint="default"/>
      </w:rPr>
    </w:lvl>
    <w:lvl w:ilvl="5" w:tplc="F3EE98FC" w:tentative="1">
      <w:start w:val="1"/>
      <w:numFmt w:val="bullet"/>
      <w:lvlText w:val="•"/>
      <w:lvlJc w:val="left"/>
      <w:pPr>
        <w:tabs>
          <w:tab w:val="num" w:pos="4320"/>
        </w:tabs>
        <w:ind w:left="4320" w:hanging="360"/>
      </w:pPr>
      <w:rPr>
        <w:rFonts w:ascii="Arial" w:hAnsi="Arial" w:hint="default"/>
      </w:rPr>
    </w:lvl>
    <w:lvl w:ilvl="6" w:tplc="6A968F2E" w:tentative="1">
      <w:start w:val="1"/>
      <w:numFmt w:val="bullet"/>
      <w:lvlText w:val="•"/>
      <w:lvlJc w:val="left"/>
      <w:pPr>
        <w:tabs>
          <w:tab w:val="num" w:pos="5040"/>
        </w:tabs>
        <w:ind w:left="5040" w:hanging="360"/>
      </w:pPr>
      <w:rPr>
        <w:rFonts w:ascii="Arial" w:hAnsi="Arial" w:hint="default"/>
      </w:rPr>
    </w:lvl>
    <w:lvl w:ilvl="7" w:tplc="7F0EB8C0" w:tentative="1">
      <w:start w:val="1"/>
      <w:numFmt w:val="bullet"/>
      <w:lvlText w:val="•"/>
      <w:lvlJc w:val="left"/>
      <w:pPr>
        <w:tabs>
          <w:tab w:val="num" w:pos="5760"/>
        </w:tabs>
        <w:ind w:left="5760" w:hanging="360"/>
      </w:pPr>
      <w:rPr>
        <w:rFonts w:ascii="Arial" w:hAnsi="Arial" w:hint="default"/>
      </w:rPr>
    </w:lvl>
    <w:lvl w:ilvl="8" w:tplc="44E0DB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7360F0"/>
    <w:multiLevelType w:val="hybridMultilevel"/>
    <w:tmpl w:val="3686173C"/>
    <w:lvl w:ilvl="0" w:tplc="FC6E8C46">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8A25713"/>
    <w:multiLevelType w:val="hybridMultilevel"/>
    <w:tmpl w:val="357C4D06"/>
    <w:lvl w:ilvl="0" w:tplc="912A91BA">
      <w:numFmt w:val="bullet"/>
      <w:lvlText w:val="-"/>
      <w:lvlJc w:val="left"/>
      <w:pPr>
        <w:ind w:left="1554" w:hanging="360"/>
      </w:pPr>
      <w:rPr>
        <w:rFonts w:ascii="Arial" w:eastAsia="Times New Roman" w:hAnsi="Arial" w:cs="Arial" w:hint="default"/>
      </w:rPr>
    </w:lvl>
    <w:lvl w:ilvl="1" w:tplc="040C0003">
      <w:start w:val="1"/>
      <w:numFmt w:val="bullet"/>
      <w:lvlText w:val="o"/>
      <w:lvlJc w:val="left"/>
      <w:pPr>
        <w:ind w:left="2274" w:hanging="360"/>
      </w:pPr>
      <w:rPr>
        <w:rFonts w:ascii="Courier New" w:hAnsi="Courier New" w:cs="Courier New" w:hint="default"/>
      </w:rPr>
    </w:lvl>
    <w:lvl w:ilvl="2" w:tplc="040C0005" w:tentative="1">
      <w:start w:val="1"/>
      <w:numFmt w:val="bullet"/>
      <w:lvlText w:val=""/>
      <w:lvlJc w:val="left"/>
      <w:pPr>
        <w:ind w:left="2994" w:hanging="360"/>
      </w:pPr>
      <w:rPr>
        <w:rFonts w:ascii="Wingdings" w:hAnsi="Wingdings" w:hint="default"/>
      </w:rPr>
    </w:lvl>
    <w:lvl w:ilvl="3" w:tplc="040C0001" w:tentative="1">
      <w:start w:val="1"/>
      <w:numFmt w:val="bullet"/>
      <w:lvlText w:val=""/>
      <w:lvlJc w:val="left"/>
      <w:pPr>
        <w:ind w:left="3714" w:hanging="360"/>
      </w:pPr>
      <w:rPr>
        <w:rFonts w:ascii="Symbol" w:hAnsi="Symbol" w:hint="default"/>
      </w:rPr>
    </w:lvl>
    <w:lvl w:ilvl="4" w:tplc="040C0003" w:tentative="1">
      <w:start w:val="1"/>
      <w:numFmt w:val="bullet"/>
      <w:lvlText w:val="o"/>
      <w:lvlJc w:val="left"/>
      <w:pPr>
        <w:ind w:left="4434" w:hanging="360"/>
      </w:pPr>
      <w:rPr>
        <w:rFonts w:ascii="Courier New" w:hAnsi="Courier New" w:cs="Courier New" w:hint="default"/>
      </w:rPr>
    </w:lvl>
    <w:lvl w:ilvl="5" w:tplc="040C0005" w:tentative="1">
      <w:start w:val="1"/>
      <w:numFmt w:val="bullet"/>
      <w:lvlText w:val=""/>
      <w:lvlJc w:val="left"/>
      <w:pPr>
        <w:ind w:left="5154" w:hanging="360"/>
      </w:pPr>
      <w:rPr>
        <w:rFonts w:ascii="Wingdings" w:hAnsi="Wingdings" w:hint="default"/>
      </w:rPr>
    </w:lvl>
    <w:lvl w:ilvl="6" w:tplc="040C0001" w:tentative="1">
      <w:start w:val="1"/>
      <w:numFmt w:val="bullet"/>
      <w:lvlText w:val=""/>
      <w:lvlJc w:val="left"/>
      <w:pPr>
        <w:ind w:left="5874" w:hanging="360"/>
      </w:pPr>
      <w:rPr>
        <w:rFonts w:ascii="Symbol" w:hAnsi="Symbol" w:hint="default"/>
      </w:rPr>
    </w:lvl>
    <w:lvl w:ilvl="7" w:tplc="040C0003" w:tentative="1">
      <w:start w:val="1"/>
      <w:numFmt w:val="bullet"/>
      <w:lvlText w:val="o"/>
      <w:lvlJc w:val="left"/>
      <w:pPr>
        <w:ind w:left="6594" w:hanging="360"/>
      </w:pPr>
      <w:rPr>
        <w:rFonts w:ascii="Courier New" w:hAnsi="Courier New" w:cs="Courier New" w:hint="default"/>
      </w:rPr>
    </w:lvl>
    <w:lvl w:ilvl="8" w:tplc="040C0005" w:tentative="1">
      <w:start w:val="1"/>
      <w:numFmt w:val="bullet"/>
      <w:lvlText w:val=""/>
      <w:lvlJc w:val="left"/>
      <w:pPr>
        <w:ind w:left="7314" w:hanging="360"/>
      </w:pPr>
      <w:rPr>
        <w:rFonts w:ascii="Wingdings" w:hAnsi="Wingdings" w:hint="default"/>
      </w:rPr>
    </w:lvl>
  </w:abstractNum>
  <w:abstractNum w:abstractNumId="31" w15:restartNumberingAfterBreak="0">
    <w:nsid w:val="6B0A336B"/>
    <w:multiLevelType w:val="hybridMultilevel"/>
    <w:tmpl w:val="1CBA4F96"/>
    <w:lvl w:ilvl="0" w:tplc="D10EA366">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2" w15:restartNumberingAfterBreak="0">
    <w:nsid w:val="6D482FA5"/>
    <w:multiLevelType w:val="hybridMultilevel"/>
    <w:tmpl w:val="1B747804"/>
    <w:lvl w:ilvl="0" w:tplc="040C000B">
      <w:start w:val="1"/>
      <w:numFmt w:val="bullet"/>
      <w:lvlText w:val=""/>
      <w:lvlJc w:val="left"/>
      <w:pPr>
        <w:tabs>
          <w:tab w:val="num" w:pos="1854"/>
        </w:tabs>
        <w:ind w:left="1854" w:hanging="360"/>
      </w:pPr>
      <w:rPr>
        <w:rFonts w:ascii="Wingdings" w:hAnsi="Wingdings" w:hint="default"/>
      </w:rPr>
    </w:lvl>
    <w:lvl w:ilvl="1" w:tplc="040C0003" w:tentative="1">
      <w:start w:val="1"/>
      <w:numFmt w:val="bullet"/>
      <w:lvlText w:val="o"/>
      <w:lvlJc w:val="left"/>
      <w:pPr>
        <w:tabs>
          <w:tab w:val="num" w:pos="2574"/>
        </w:tabs>
        <w:ind w:left="2574" w:hanging="360"/>
      </w:pPr>
      <w:rPr>
        <w:rFonts w:ascii="Courier New" w:hAnsi="Courier New" w:cs="Courier New" w:hint="default"/>
      </w:rPr>
    </w:lvl>
    <w:lvl w:ilvl="2" w:tplc="040C0005" w:tentative="1">
      <w:start w:val="1"/>
      <w:numFmt w:val="bullet"/>
      <w:lvlText w:val=""/>
      <w:lvlJc w:val="left"/>
      <w:pPr>
        <w:tabs>
          <w:tab w:val="num" w:pos="3294"/>
        </w:tabs>
        <w:ind w:left="3294" w:hanging="360"/>
      </w:pPr>
      <w:rPr>
        <w:rFonts w:ascii="Wingdings" w:hAnsi="Wingdings" w:hint="default"/>
      </w:rPr>
    </w:lvl>
    <w:lvl w:ilvl="3" w:tplc="040C0001" w:tentative="1">
      <w:start w:val="1"/>
      <w:numFmt w:val="bullet"/>
      <w:lvlText w:val=""/>
      <w:lvlJc w:val="left"/>
      <w:pPr>
        <w:tabs>
          <w:tab w:val="num" w:pos="4014"/>
        </w:tabs>
        <w:ind w:left="4014" w:hanging="360"/>
      </w:pPr>
      <w:rPr>
        <w:rFonts w:ascii="Symbol" w:hAnsi="Symbol" w:hint="default"/>
      </w:rPr>
    </w:lvl>
    <w:lvl w:ilvl="4" w:tplc="040C0003" w:tentative="1">
      <w:start w:val="1"/>
      <w:numFmt w:val="bullet"/>
      <w:lvlText w:val="o"/>
      <w:lvlJc w:val="left"/>
      <w:pPr>
        <w:tabs>
          <w:tab w:val="num" w:pos="4734"/>
        </w:tabs>
        <w:ind w:left="4734" w:hanging="360"/>
      </w:pPr>
      <w:rPr>
        <w:rFonts w:ascii="Courier New" w:hAnsi="Courier New" w:cs="Courier New" w:hint="default"/>
      </w:rPr>
    </w:lvl>
    <w:lvl w:ilvl="5" w:tplc="040C0005" w:tentative="1">
      <w:start w:val="1"/>
      <w:numFmt w:val="bullet"/>
      <w:lvlText w:val=""/>
      <w:lvlJc w:val="left"/>
      <w:pPr>
        <w:tabs>
          <w:tab w:val="num" w:pos="5454"/>
        </w:tabs>
        <w:ind w:left="5454" w:hanging="360"/>
      </w:pPr>
      <w:rPr>
        <w:rFonts w:ascii="Wingdings" w:hAnsi="Wingdings" w:hint="default"/>
      </w:rPr>
    </w:lvl>
    <w:lvl w:ilvl="6" w:tplc="040C0001" w:tentative="1">
      <w:start w:val="1"/>
      <w:numFmt w:val="bullet"/>
      <w:lvlText w:val=""/>
      <w:lvlJc w:val="left"/>
      <w:pPr>
        <w:tabs>
          <w:tab w:val="num" w:pos="6174"/>
        </w:tabs>
        <w:ind w:left="6174" w:hanging="360"/>
      </w:pPr>
      <w:rPr>
        <w:rFonts w:ascii="Symbol" w:hAnsi="Symbol" w:hint="default"/>
      </w:rPr>
    </w:lvl>
    <w:lvl w:ilvl="7" w:tplc="040C0003" w:tentative="1">
      <w:start w:val="1"/>
      <w:numFmt w:val="bullet"/>
      <w:lvlText w:val="o"/>
      <w:lvlJc w:val="left"/>
      <w:pPr>
        <w:tabs>
          <w:tab w:val="num" w:pos="6894"/>
        </w:tabs>
        <w:ind w:left="6894" w:hanging="360"/>
      </w:pPr>
      <w:rPr>
        <w:rFonts w:ascii="Courier New" w:hAnsi="Courier New" w:cs="Courier New" w:hint="default"/>
      </w:rPr>
    </w:lvl>
    <w:lvl w:ilvl="8" w:tplc="040C0005" w:tentative="1">
      <w:start w:val="1"/>
      <w:numFmt w:val="bullet"/>
      <w:lvlText w:val=""/>
      <w:lvlJc w:val="left"/>
      <w:pPr>
        <w:tabs>
          <w:tab w:val="num" w:pos="7614"/>
        </w:tabs>
        <w:ind w:left="7614" w:hanging="360"/>
      </w:pPr>
      <w:rPr>
        <w:rFonts w:ascii="Wingdings" w:hAnsi="Wingdings" w:hint="default"/>
      </w:rPr>
    </w:lvl>
  </w:abstractNum>
  <w:abstractNum w:abstractNumId="33" w15:restartNumberingAfterBreak="0">
    <w:nsid w:val="6EED5188"/>
    <w:multiLevelType w:val="hybridMultilevel"/>
    <w:tmpl w:val="95D0E338"/>
    <w:lvl w:ilvl="0" w:tplc="040C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04093F"/>
    <w:multiLevelType w:val="hybridMultilevel"/>
    <w:tmpl w:val="F9200AE4"/>
    <w:lvl w:ilvl="0" w:tplc="D10EA366">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5" w15:restartNumberingAfterBreak="0">
    <w:nsid w:val="71EF2B96"/>
    <w:multiLevelType w:val="hybridMultilevel"/>
    <w:tmpl w:val="7186BD4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B7E6BE8"/>
    <w:multiLevelType w:val="hybridMultilevel"/>
    <w:tmpl w:val="D30620AA"/>
    <w:lvl w:ilvl="0" w:tplc="6B7E2A36">
      <w:start w:val="1"/>
      <w:numFmt w:val="bullet"/>
      <w:lvlText w:val=""/>
      <w:lvlJc w:val="left"/>
      <w:pPr>
        <w:tabs>
          <w:tab w:val="num" w:pos="720"/>
        </w:tabs>
        <w:ind w:left="720" w:hanging="360"/>
      </w:pPr>
      <w:rPr>
        <w:rFonts w:ascii="Wingdings" w:hAnsi="Wingdings" w:hint="default"/>
      </w:rPr>
    </w:lvl>
    <w:lvl w:ilvl="1" w:tplc="C84C942A" w:tentative="1">
      <w:start w:val="1"/>
      <w:numFmt w:val="bullet"/>
      <w:lvlText w:val=""/>
      <w:lvlJc w:val="left"/>
      <w:pPr>
        <w:tabs>
          <w:tab w:val="num" w:pos="1440"/>
        </w:tabs>
        <w:ind w:left="1440" w:hanging="360"/>
      </w:pPr>
      <w:rPr>
        <w:rFonts w:ascii="Wingdings" w:hAnsi="Wingdings" w:hint="default"/>
      </w:rPr>
    </w:lvl>
    <w:lvl w:ilvl="2" w:tplc="9026736C" w:tentative="1">
      <w:start w:val="1"/>
      <w:numFmt w:val="bullet"/>
      <w:lvlText w:val=""/>
      <w:lvlJc w:val="left"/>
      <w:pPr>
        <w:tabs>
          <w:tab w:val="num" w:pos="2160"/>
        </w:tabs>
        <w:ind w:left="2160" w:hanging="360"/>
      </w:pPr>
      <w:rPr>
        <w:rFonts w:ascii="Wingdings" w:hAnsi="Wingdings" w:hint="default"/>
      </w:rPr>
    </w:lvl>
    <w:lvl w:ilvl="3" w:tplc="74E4D92E" w:tentative="1">
      <w:start w:val="1"/>
      <w:numFmt w:val="bullet"/>
      <w:lvlText w:val=""/>
      <w:lvlJc w:val="left"/>
      <w:pPr>
        <w:tabs>
          <w:tab w:val="num" w:pos="2880"/>
        </w:tabs>
        <w:ind w:left="2880" w:hanging="360"/>
      </w:pPr>
      <w:rPr>
        <w:rFonts w:ascii="Wingdings" w:hAnsi="Wingdings" w:hint="default"/>
      </w:rPr>
    </w:lvl>
    <w:lvl w:ilvl="4" w:tplc="77E87BCA" w:tentative="1">
      <w:start w:val="1"/>
      <w:numFmt w:val="bullet"/>
      <w:lvlText w:val=""/>
      <w:lvlJc w:val="left"/>
      <w:pPr>
        <w:tabs>
          <w:tab w:val="num" w:pos="3600"/>
        </w:tabs>
        <w:ind w:left="3600" w:hanging="360"/>
      </w:pPr>
      <w:rPr>
        <w:rFonts w:ascii="Wingdings" w:hAnsi="Wingdings" w:hint="default"/>
      </w:rPr>
    </w:lvl>
    <w:lvl w:ilvl="5" w:tplc="8F74BEC4" w:tentative="1">
      <w:start w:val="1"/>
      <w:numFmt w:val="bullet"/>
      <w:lvlText w:val=""/>
      <w:lvlJc w:val="left"/>
      <w:pPr>
        <w:tabs>
          <w:tab w:val="num" w:pos="4320"/>
        </w:tabs>
        <w:ind w:left="4320" w:hanging="360"/>
      </w:pPr>
      <w:rPr>
        <w:rFonts w:ascii="Wingdings" w:hAnsi="Wingdings" w:hint="default"/>
      </w:rPr>
    </w:lvl>
    <w:lvl w:ilvl="6" w:tplc="00365984" w:tentative="1">
      <w:start w:val="1"/>
      <w:numFmt w:val="bullet"/>
      <w:lvlText w:val=""/>
      <w:lvlJc w:val="left"/>
      <w:pPr>
        <w:tabs>
          <w:tab w:val="num" w:pos="5040"/>
        </w:tabs>
        <w:ind w:left="5040" w:hanging="360"/>
      </w:pPr>
      <w:rPr>
        <w:rFonts w:ascii="Wingdings" w:hAnsi="Wingdings" w:hint="default"/>
      </w:rPr>
    </w:lvl>
    <w:lvl w:ilvl="7" w:tplc="8DE2C312" w:tentative="1">
      <w:start w:val="1"/>
      <w:numFmt w:val="bullet"/>
      <w:lvlText w:val=""/>
      <w:lvlJc w:val="left"/>
      <w:pPr>
        <w:tabs>
          <w:tab w:val="num" w:pos="5760"/>
        </w:tabs>
        <w:ind w:left="5760" w:hanging="360"/>
      </w:pPr>
      <w:rPr>
        <w:rFonts w:ascii="Wingdings" w:hAnsi="Wingdings" w:hint="default"/>
      </w:rPr>
    </w:lvl>
    <w:lvl w:ilvl="8" w:tplc="2AE0250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692B0C"/>
    <w:multiLevelType w:val="hybridMultilevel"/>
    <w:tmpl w:val="56B259CC"/>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362290847">
    <w:abstractNumId w:val="32"/>
  </w:num>
  <w:num w:numId="2" w16cid:durableId="2102333277">
    <w:abstractNumId w:val="32"/>
    <w:lvlOverride w:ilvl="0"/>
    <w:lvlOverride w:ilvl="1"/>
    <w:lvlOverride w:ilvl="2"/>
    <w:lvlOverride w:ilvl="3"/>
    <w:lvlOverride w:ilvl="4"/>
    <w:lvlOverride w:ilvl="5"/>
    <w:lvlOverride w:ilvl="6"/>
    <w:lvlOverride w:ilvl="7"/>
    <w:lvlOverride w:ilvl="8"/>
  </w:num>
  <w:num w:numId="3" w16cid:durableId="270826150">
    <w:abstractNumId w:val="30"/>
  </w:num>
  <w:num w:numId="4" w16cid:durableId="396053186">
    <w:abstractNumId w:val="20"/>
  </w:num>
  <w:num w:numId="5" w16cid:durableId="715157210">
    <w:abstractNumId w:val="24"/>
  </w:num>
  <w:num w:numId="6" w16cid:durableId="1939438181">
    <w:abstractNumId w:val="18"/>
  </w:num>
  <w:num w:numId="7" w16cid:durableId="1042945211">
    <w:abstractNumId w:val="14"/>
  </w:num>
  <w:num w:numId="8" w16cid:durableId="2058577875">
    <w:abstractNumId w:val="11"/>
  </w:num>
  <w:num w:numId="9" w16cid:durableId="1672178887">
    <w:abstractNumId w:val="28"/>
  </w:num>
  <w:num w:numId="10" w16cid:durableId="1277711564">
    <w:abstractNumId w:val="1"/>
  </w:num>
  <w:num w:numId="11" w16cid:durableId="1557358506">
    <w:abstractNumId w:val="22"/>
  </w:num>
  <w:num w:numId="12" w16cid:durableId="1022899647">
    <w:abstractNumId w:val="6"/>
  </w:num>
  <w:num w:numId="13" w16cid:durableId="523516247">
    <w:abstractNumId w:val="5"/>
  </w:num>
  <w:num w:numId="14" w16cid:durableId="184904123">
    <w:abstractNumId w:val="2"/>
  </w:num>
  <w:num w:numId="15" w16cid:durableId="1734813941">
    <w:abstractNumId w:val="26"/>
  </w:num>
  <w:num w:numId="16" w16cid:durableId="1852797135">
    <w:abstractNumId w:val="19"/>
  </w:num>
  <w:num w:numId="17" w16cid:durableId="2122608171">
    <w:abstractNumId w:val="17"/>
  </w:num>
  <w:num w:numId="18" w16cid:durableId="889653795">
    <w:abstractNumId w:val="29"/>
  </w:num>
  <w:num w:numId="19" w16cid:durableId="442699193">
    <w:abstractNumId w:val="25"/>
  </w:num>
  <w:num w:numId="20" w16cid:durableId="376319408">
    <w:abstractNumId w:val="0"/>
  </w:num>
  <w:num w:numId="21" w16cid:durableId="59988587">
    <w:abstractNumId w:val="8"/>
  </w:num>
  <w:num w:numId="22" w16cid:durableId="53311037">
    <w:abstractNumId w:val="31"/>
  </w:num>
  <w:num w:numId="23" w16cid:durableId="1499929243">
    <w:abstractNumId w:val="36"/>
  </w:num>
  <w:num w:numId="24" w16cid:durableId="1715545389">
    <w:abstractNumId w:val="16"/>
  </w:num>
  <w:num w:numId="25" w16cid:durableId="1749110120">
    <w:abstractNumId w:val="3"/>
  </w:num>
  <w:num w:numId="26" w16cid:durableId="1630164494">
    <w:abstractNumId w:val="34"/>
  </w:num>
  <w:num w:numId="27" w16cid:durableId="398752812">
    <w:abstractNumId w:val="4"/>
    <w:lvlOverride w:ilvl="0"/>
    <w:lvlOverride w:ilvl="1"/>
    <w:lvlOverride w:ilvl="2"/>
    <w:lvlOverride w:ilvl="3"/>
    <w:lvlOverride w:ilvl="4"/>
    <w:lvlOverride w:ilvl="5"/>
    <w:lvlOverride w:ilvl="6"/>
    <w:lvlOverride w:ilvl="7"/>
    <w:lvlOverride w:ilvl="8"/>
  </w:num>
  <w:num w:numId="28" w16cid:durableId="2006083120">
    <w:abstractNumId w:val="15"/>
  </w:num>
  <w:num w:numId="29" w16cid:durableId="39091854">
    <w:abstractNumId w:val="35"/>
  </w:num>
  <w:num w:numId="30" w16cid:durableId="1860852757">
    <w:abstractNumId w:val="13"/>
  </w:num>
  <w:num w:numId="31" w16cid:durableId="1367607900">
    <w:abstractNumId w:val="10"/>
  </w:num>
  <w:num w:numId="32" w16cid:durableId="656542088">
    <w:abstractNumId w:val="7"/>
  </w:num>
  <w:num w:numId="33" w16cid:durableId="1339884627">
    <w:abstractNumId w:val="37"/>
  </w:num>
  <w:num w:numId="34" w16cid:durableId="348871490">
    <w:abstractNumId w:val="12"/>
  </w:num>
  <w:num w:numId="35" w16cid:durableId="1230270249">
    <w:abstractNumId w:val="21"/>
  </w:num>
  <w:num w:numId="36" w16cid:durableId="1432238510">
    <w:abstractNumId w:val="33"/>
  </w:num>
  <w:num w:numId="37" w16cid:durableId="8534341">
    <w:abstractNumId w:val="9"/>
  </w:num>
  <w:num w:numId="38" w16cid:durableId="1548561906">
    <w:abstractNumId w:val="27"/>
  </w:num>
  <w:num w:numId="39" w16cid:durableId="129617888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2B4D"/>
    <w:rsid w:val="00001AA2"/>
    <w:rsid w:val="00011A82"/>
    <w:rsid w:val="00012611"/>
    <w:rsid w:val="0001277B"/>
    <w:rsid w:val="00013F22"/>
    <w:rsid w:val="000213B1"/>
    <w:rsid w:val="000268CB"/>
    <w:rsid w:val="00045AC2"/>
    <w:rsid w:val="000507E5"/>
    <w:rsid w:val="00056080"/>
    <w:rsid w:val="000615DE"/>
    <w:rsid w:val="00076E94"/>
    <w:rsid w:val="00084F2D"/>
    <w:rsid w:val="000A0AD3"/>
    <w:rsid w:val="000A1840"/>
    <w:rsid w:val="000D0212"/>
    <w:rsid w:val="000E01E7"/>
    <w:rsid w:val="000E4D68"/>
    <w:rsid w:val="000F0A29"/>
    <w:rsid w:val="0010234F"/>
    <w:rsid w:val="00112A26"/>
    <w:rsid w:val="00140431"/>
    <w:rsid w:val="00152A1D"/>
    <w:rsid w:val="00156062"/>
    <w:rsid w:val="0015699A"/>
    <w:rsid w:val="00167FFC"/>
    <w:rsid w:val="00174A81"/>
    <w:rsid w:val="001853D4"/>
    <w:rsid w:val="001973F5"/>
    <w:rsid w:val="00197796"/>
    <w:rsid w:val="001C2035"/>
    <w:rsid w:val="001C2F18"/>
    <w:rsid w:val="002057DA"/>
    <w:rsid w:val="00221EFB"/>
    <w:rsid w:val="0022260E"/>
    <w:rsid w:val="00225ECE"/>
    <w:rsid w:val="0024499B"/>
    <w:rsid w:val="0024688E"/>
    <w:rsid w:val="00260224"/>
    <w:rsid w:val="0026095D"/>
    <w:rsid w:val="00285B9E"/>
    <w:rsid w:val="002937D4"/>
    <w:rsid w:val="002937D7"/>
    <w:rsid w:val="002A3C0F"/>
    <w:rsid w:val="002C7374"/>
    <w:rsid w:val="002D442B"/>
    <w:rsid w:val="002E786A"/>
    <w:rsid w:val="002F45C1"/>
    <w:rsid w:val="002F6D96"/>
    <w:rsid w:val="0035281B"/>
    <w:rsid w:val="00356965"/>
    <w:rsid w:val="00362301"/>
    <w:rsid w:val="00363A0C"/>
    <w:rsid w:val="0036536F"/>
    <w:rsid w:val="00382926"/>
    <w:rsid w:val="003A24B8"/>
    <w:rsid w:val="003A4FFB"/>
    <w:rsid w:val="003A5A06"/>
    <w:rsid w:val="003A7748"/>
    <w:rsid w:val="003B5181"/>
    <w:rsid w:val="003C07C1"/>
    <w:rsid w:val="003E35C9"/>
    <w:rsid w:val="003F0B13"/>
    <w:rsid w:val="00402998"/>
    <w:rsid w:val="004063C2"/>
    <w:rsid w:val="00422749"/>
    <w:rsid w:val="004232A2"/>
    <w:rsid w:val="0042721F"/>
    <w:rsid w:val="004272B3"/>
    <w:rsid w:val="00427C7B"/>
    <w:rsid w:val="00471A46"/>
    <w:rsid w:val="0048070B"/>
    <w:rsid w:val="004B12DB"/>
    <w:rsid w:val="004B3317"/>
    <w:rsid w:val="004E6AF5"/>
    <w:rsid w:val="005020FF"/>
    <w:rsid w:val="00502C5C"/>
    <w:rsid w:val="005161BC"/>
    <w:rsid w:val="005246D0"/>
    <w:rsid w:val="00527B9A"/>
    <w:rsid w:val="00531AFE"/>
    <w:rsid w:val="005352FE"/>
    <w:rsid w:val="005354D9"/>
    <w:rsid w:val="00542E99"/>
    <w:rsid w:val="00553264"/>
    <w:rsid w:val="00561F73"/>
    <w:rsid w:val="0056208C"/>
    <w:rsid w:val="005714CE"/>
    <w:rsid w:val="005755D4"/>
    <w:rsid w:val="005960D9"/>
    <w:rsid w:val="005B03C2"/>
    <w:rsid w:val="005B2EC2"/>
    <w:rsid w:val="005B3F57"/>
    <w:rsid w:val="005C1373"/>
    <w:rsid w:val="005C500F"/>
    <w:rsid w:val="005E12D3"/>
    <w:rsid w:val="005F54EC"/>
    <w:rsid w:val="00603225"/>
    <w:rsid w:val="00613F9E"/>
    <w:rsid w:val="006211FB"/>
    <w:rsid w:val="00632AD6"/>
    <w:rsid w:val="006350CF"/>
    <w:rsid w:val="006672F1"/>
    <w:rsid w:val="00671B4D"/>
    <w:rsid w:val="0067549F"/>
    <w:rsid w:val="006A2E1D"/>
    <w:rsid w:val="006A428B"/>
    <w:rsid w:val="006B75C8"/>
    <w:rsid w:val="006C47B3"/>
    <w:rsid w:val="006C67A8"/>
    <w:rsid w:val="006E7F46"/>
    <w:rsid w:val="006F2C47"/>
    <w:rsid w:val="006F6411"/>
    <w:rsid w:val="007065D8"/>
    <w:rsid w:val="00714D42"/>
    <w:rsid w:val="0072240F"/>
    <w:rsid w:val="007226EF"/>
    <w:rsid w:val="007252C2"/>
    <w:rsid w:val="0073243D"/>
    <w:rsid w:val="00747146"/>
    <w:rsid w:val="00752D94"/>
    <w:rsid w:val="00757905"/>
    <w:rsid w:val="007634FA"/>
    <w:rsid w:val="007718E1"/>
    <w:rsid w:val="00782AF1"/>
    <w:rsid w:val="007962C1"/>
    <w:rsid w:val="007B5478"/>
    <w:rsid w:val="007D706D"/>
    <w:rsid w:val="0080039C"/>
    <w:rsid w:val="008058C0"/>
    <w:rsid w:val="00815608"/>
    <w:rsid w:val="00847289"/>
    <w:rsid w:val="0085153D"/>
    <w:rsid w:val="00872822"/>
    <w:rsid w:val="008A0EFE"/>
    <w:rsid w:val="00914990"/>
    <w:rsid w:val="00932056"/>
    <w:rsid w:val="0093249B"/>
    <w:rsid w:val="00951ED8"/>
    <w:rsid w:val="0095569F"/>
    <w:rsid w:val="00982B7A"/>
    <w:rsid w:val="0099214B"/>
    <w:rsid w:val="00993FFD"/>
    <w:rsid w:val="00994315"/>
    <w:rsid w:val="009A3F00"/>
    <w:rsid w:val="009B7568"/>
    <w:rsid w:val="009E3F94"/>
    <w:rsid w:val="009F054F"/>
    <w:rsid w:val="00A05460"/>
    <w:rsid w:val="00A114D9"/>
    <w:rsid w:val="00A12B9C"/>
    <w:rsid w:val="00A22365"/>
    <w:rsid w:val="00A223EF"/>
    <w:rsid w:val="00A331D2"/>
    <w:rsid w:val="00A4577A"/>
    <w:rsid w:val="00A5508A"/>
    <w:rsid w:val="00A64E27"/>
    <w:rsid w:val="00A66CA6"/>
    <w:rsid w:val="00A75D0A"/>
    <w:rsid w:val="00A847DB"/>
    <w:rsid w:val="00A84C6F"/>
    <w:rsid w:val="00AA4272"/>
    <w:rsid w:val="00AB198E"/>
    <w:rsid w:val="00AB7C53"/>
    <w:rsid w:val="00AC0A3F"/>
    <w:rsid w:val="00AF1147"/>
    <w:rsid w:val="00AF2E96"/>
    <w:rsid w:val="00B223B8"/>
    <w:rsid w:val="00B40794"/>
    <w:rsid w:val="00B44DC0"/>
    <w:rsid w:val="00B518D7"/>
    <w:rsid w:val="00B527E0"/>
    <w:rsid w:val="00B867CB"/>
    <w:rsid w:val="00B8732E"/>
    <w:rsid w:val="00B903AC"/>
    <w:rsid w:val="00B91145"/>
    <w:rsid w:val="00BA1E73"/>
    <w:rsid w:val="00BA46D3"/>
    <w:rsid w:val="00BB10D0"/>
    <w:rsid w:val="00BB1CFE"/>
    <w:rsid w:val="00BC1653"/>
    <w:rsid w:val="00BE07D3"/>
    <w:rsid w:val="00BF1FB3"/>
    <w:rsid w:val="00BF4EAB"/>
    <w:rsid w:val="00BF55BC"/>
    <w:rsid w:val="00C26D87"/>
    <w:rsid w:val="00C32E50"/>
    <w:rsid w:val="00C407BF"/>
    <w:rsid w:val="00C45506"/>
    <w:rsid w:val="00C457D1"/>
    <w:rsid w:val="00C524C2"/>
    <w:rsid w:val="00C5539A"/>
    <w:rsid w:val="00C676E1"/>
    <w:rsid w:val="00C80991"/>
    <w:rsid w:val="00C80B0B"/>
    <w:rsid w:val="00CC2B4D"/>
    <w:rsid w:val="00CC38D3"/>
    <w:rsid w:val="00CC7F3F"/>
    <w:rsid w:val="00D4681E"/>
    <w:rsid w:val="00D8559F"/>
    <w:rsid w:val="00D94474"/>
    <w:rsid w:val="00DB4312"/>
    <w:rsid w:val="00DB5AF0"/>
    <w:rsid w:val="00DC09BB"/>
    <w:rsid w:val="00DD3C5D"/>
    <w:rsid w:val="00DE1A6D"/>
    <w:rsid w:val="00DF527D"/>
    <w:rsid w:val="00E100CB"/>
    <w:rsid w:val="00E17274"/>
    <w:rsid w:val="00E37ED0"/>
    <w:rsid w:val="00E4019A"/>
    <w:rsid w:val="00E455A4"/>
    <w:rsid w:val="00E5279E"/>
    <w:rsid w:val="00E74873"/>
    <w:rsid w:val="00E74DB7"/>
    <w:rsid w:val="00E90A92"/>
    <w:rsid w:val="00EA4A71"/>
    <w:rsid w:val="00EA5363"/>
    <w:rsid w:val="00EB5054"/>
    <w:rsid w:val="00EC3AEF"/>
    <w:rsid w:val="00EC430D"/>
    <w:rsid w:val="00ED1D95"/>
    <w:rsid w:val="00ED3407"/>
    <w:rsid w:val="00EE1345"/>
    <w:rsid w:val="00EE1F4E"/>
    <w:rsid w:val="00EF3178"/>
    <w:rsid w:val="00F00001"/>
    <w:rsid w:val="00F02400"/>
    <w:rsid w:val="00F32CEA"/>
    <w:rsid w:val="00F335C1"/>
    <w:rsid w:val="00F478E3"/>
    <w:rsid w:val="00F52213"/>
    <w:rsid w:val="00F554F7"/>
    <w:rsid w:val="00F6282D"/>
    <w:rsid w:val="00FA3417"/>
    <w:rsid w:val="00FA3F56"/>
    <w:rsid w:val="00FB046C"/>
    <w:rsid w:val="00FC5A34"/>
    <w:rsid w:val="00FE0DFB"/>
    <w:rsid w:val="00FE7366"/>
    <w:rsid w:val="00FF2D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1460E"/>
  <w15:chartTrackingRefBased/>
  <w15:docId w15:val="{C564DBB5-69C2-4E89-8E6C-86D5D85F5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Titre1">
    <w:name w:val="heading 1"/>
    <w:basedOn w:val="Normal"/>
    <w:next w:val="Normal"/>
    <w:qFormat/>
    <w:pPr>
      <w:keepNext/>
      <w:spacing w:after="60"/>
      <w:jc w:val="center"/>
      <w:outlineLvl w:val="0"/>
    </w:pPr>
    <w:rPr>
      <w:b/>
      <w:sz w:val="18"/>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link w:val="En-tteCar"/>
    <w:rsid w:val="00A847DB"/>
    <w:pPr>
      <w:tabs>
        <w:tab w:val="center" w:pos="4536"/>
        <w:tab w:val="right" w:pos="9072"/>
      </w:tabs>
    </w:pPr>
  </w:style>
  <w:style w:type="character" w:customStyle="1" w:styleId="En-tteCar">
    <w:name w:val="En-tête Car"/>
    <w:link w:val="En-tte"/>
    <w:rsid w:val="00A847DB"/>
    <w:rPr>
      <w:rFonts w:ascii="Arial" w:hAnsi="Arial"/>
      <w:sz w:val="22"/>
    </w:rPr>
  </w:style>
  <w:style w:type="paragraph" w:styleId="Pieddepage">
    <w:name w:val="footer"/>
    <w:basedOn w:val="Normal"/>
    <w:link w:val="PieddepageCar"/>
    <w:rsid w:val="00A847DB"/>
    <w:pPr>
      <w:tabs>
        <w:tab w:val="center" w:pos="4536"/>
        <w:tab w:val="right" w:pos="9072"/>
      </w:tabs>
    </w:pPr>
  </w:style>
  <w:style w:type="character" w:customStyle="1" w:styleId="PieddepageCar">
    <w:name w:val="Pied de page Car"/>
    <w:link w:val="Pieddepage"/>
    <w:rsid w:val="00A847DB"/>
    <w:rPr>
      <w:rFonts w:ascii="Arial" w:hAnsi="Arial"/>
      <w:sz w:val="22"/>
    </w:rPr>
  </w:style>
  <w:style w:type="character" w:styleId="Lienhypertexte">
    <w:name w:val="Hyperlink"/>
    <w:rsid w:val="00A847DB"/>
    <w:rPr>
      <w:color w:val="0563C1"/>
      <w:u w:val="single"/>
    </w:rPr>
  </w:style>
  <w:style w:type="paragraph" w:styleId="Textedebulles">
    <w:name w:val="Balloon Text"/>
    <w:basedOn w:val="Normal"/>
    <w:link w:val="TextedebullesCar"/>
    <w:rsid w:val="00A847DB"/>
    <w:rPr>
      <w:rFonts w:ascii="Segoe UI" w:hAnsi="Segoe UI" w:cs="Segoe UI"/>
      <w:sz w:val="18"/>
      <w:szCs w:val="18"/>
    </w:rPr>
  </w:style>
  <w:style w:type="character" w:customStyle="1" w:styleId="TextedebullesCar">
    <w:name w:val="Texte de bulles Car"/>
    <w:link w:val="Textedebulles"/>
    <w:rsid w:val="00A847DB"/>
    <w:rPr>
      <w:rFonts w:ascii="Segoe UI" w:hAnsi="Segoe UI" w:cs="Segoe UI"/>
      <w:sz w:val="18"/>
      <w:szCs w:val="18"/>
    </w:rPr>
  </w:style>
  <w:style w:type="paragraph" w:styleId="Corpsdetexte2">
    <w:name w:val="Body Text 2"/>
    <w:basedOn w:val="Normal"/>
    <w:link w:val="Corpsdetexte2Car"/>
    <w:uiPriority w:val="99"/>
    <w:rsid w:val="00C676E1"/>
    <w:pPr>
      <w:autoSpaceDE w:val="0"/>
      <w:autoSpaceDN w:val="0"/>
      <w:spacing w:before="180"/>
      <w:ind w:right="567"/>
      <w:jc w:val="both"/>
    </w:pPr>
    <w:rPr>
      <w:rFonts w:ascii="Helvetica" w:hAnsi="Helvetica" w:cs="Helvetica"/>
      <w:i/>
      <w:iCs/>
      <w:szCs w:val="22"/>
    </w:rPr>
  </w:style>
  <w:style w:type="character" w:customStyle="1" w:styleId="Corpsdetexte2Car">
    <w:name w:val="Corps de texte 2 Car"/>
    <w:link w:val="Corpsdetexte2"/>
    <w:uiPriority w:val="99"/>
    <w:rsid w:val="00C676E1"/>
    <w:rPr>
      <w:rFonts w:ascii="Helvetica" w:hAnsi="Helvetica" w:cs="Helvetica"/>
      <w:i/>
      <w:iCs/>
      <w:sz w:val="22"/>
      <w:szCs w:val="22"/>
    </w:rPr>
  </w:style>
  <w:style w:type="paragraph" w:customStyle="1" w:styleId="NormalTIRETLISTE">
    <w:name w:val="Normal TIRET LISTE"/>
    <w:basedOn w:val="Normal"/>
    <w:uiPriority w:val="99"/>
    <w:rsid w:val="00C676E1"/>
    <w:pPr>
      <w:tabs>
        <w:tab w:val="num" w:pos="360"/>
        <w:tab w:val="left" w:pos="397"/>
        <w:tab w:val="num" w:pos="1440"/>
      </w:tabs>
      <w:autoSpaceDE w:val="0"/>
      <w:autoSpaceDN w:val="0"/>
      <w:ind w:left="1440" w:right="567" w:hanging="360"/>
      <w:jc w:val="both"/>
    </w:pPr>
    <w:rPr>
      <w:rFonts w:ascii="Helvetica" w:hAnsi="Helvetica" w:cs="Helvetica"/>
      <w:szCs w:val="22"/>
    </w:rPr>
  </w:style>
  <w:style w:type="paragraph" w:styleId="Paragraphedeliste">
    <w:name w:val="List Paragraph"/>
    <w:basedOn w:val="Normal"/>
    <w:uiPriority w:val="34"/>
    <w:qFormat/>
    <w:rsid w:val="00847289"/>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497370">
      <w:bodyDiv w:val="1"/>
      <w:marLeft w:val="0"/>
      <w:marRight w:val="0"/>
      <w:marTop w:val="0"/>
      <w:marBottom w:val="0"/>
      <w:divBdr>
        <w:top w:val="none" w:sz="0" w:space="0" w:color="auto"/>
        <w:left w:val="none" w:sz="0" w:space="0" w:color="auto"/>
        <w:bottom w:val="none" w:sz="0" w:space="0" w:color="auto"/>
        <w:right w:val="none" w:sz="0" w:space="0" w:color="auto"/>
      </w:divBdr>
      <w:divsChild>
        <w:div w:id="40400060">
          <w:marLeft w:val="360"/>
          <w:marRight w:val="0"/>
          <w:marTop w:val="199"/>
          <w:marBottom w:val="0"/>
          <w:divBdr>
            <w:top w:val="none" w:sz="0" w:space="0" w:color="auto"/>
            <w:left w:val="none" w:sz="0" w:space="0" w:color="auto"/>
            <w:bottom w:val="none" w:sz="0" w:space="0" w:color="auto"/>
            <w:right w:val="none" w:sz="0" w:space="0" w:color="auto"/>
          </w:divBdr>
        </w:div>
        <w:div w:id="609777134">
          <w:marLeft w:val="360"/>
          <w:marRight w:val="0"/>
          <w:marTop w:val="199"/>
          <w:marBottom w:val="0"/>
          <w:divBdr>
            <w:top w:val="none" w:sz="0" w:space="0" w:color="auto"/>
            <w:left w:val="none" w:sz="0" w:space="0" w:color="auto"/>
            <w:bottom w:val="none" w:sz="0" w:space="0" w:color="auto"/>
            <w:right w:val="none" w:sz="0" w:space="0" w:color="auto"/>
          </w:divBdr>
        </w:div>
        <w:div w:id="1008562699">
          <w:marLeft w:val="360"/>
          <w:marRight w:val="0"/>
          <w:marTop w:val="199"/>
          <w:marBottom w:val="0"/>
          <w:divBdr>
            <w:top w:val="none" w:sz="0" w:space="0" w:color="auto"/>
            <w:left w:val="none" w:sz="0" w:space="0" w:color="auto"/>
            <w:bottom w:val="none" w:sz="0" w:space="0" w:color="auto"/>
            <w:right w:val="none" w:sz="0" w:space="0" w:color="auto"/>
          </w:divBdr>
        </w:div>
        <w:div w:id="1642031822">
          <w:marLeft w:val="360"/>
          <w:marRight w:val="0"/>
          <w:marTop w:val="199"/>
          <w:marBottom w:val="0"/>
          <w:divBdr>
            <w:top w:val="none" w:sz="0" w:space="0" w:color="auto"/>
            <w:left w:val="none" w:sz="0" w:space="0" w:color="auto"/>
            <w:bottom w:val="none" w:sz="0" w:space="0" w:color="auto"/>
            <w:right w:val="none" w:sz="0" w:space="0" w:color="auto"/>
          </w:divBdr>
        </w:div>
      </w:divsChild>
    </w:div>
    <w:div w:id="1135679621">
      <w:bodyDiv w:val="1"/>
      <w:marLeft w:val="0"/>
      <w:marRight w:val="0"/>
      <w:marTop w:val="0"/>
      <w:marBottom w:val="0"/>
      <w:divBdr>
        <w:top w:val="none" w:sz="0" w:space="0" w:color="auto"/>
        <w:left w:val="none" w:sz="0" w:space="0" w:color="auto"/>
        <w:bottom w:val="none" w:sz="0" w:space="0" w:color="auto"/>
        <w:right w:val="none" w:sz="0" w:space="0" w:color="auto"/>
      </w:divBdr>
      <w:divsChild>
        <w:div w:id="88241035">
          <w:marLeft w:val="446"/>
          <w:marRight w:val="0"/>
          <w:marTop w:val="0"/>
          <w:marBottom w:val="0"/>
          <w:divBdr>
            <w:top w:val="none" w:sz="0" w:space="0" w:color="auto"/>
            <w:left w:val="none" w:sz="0" w:space="0" w:color="auto"/>
            <w:bottom w:val="none" w:sz="0" w:space="0" w:color="auto"/>
            <w:right w:val="none" w:sz="0" w:space="0" w:color="auto"/>
          </w:divBdr>
        </w:div>
        <w:div w:id="146751906">
          <w:marLeft w:val="446"/>
          <w:marRight w:val="0"/>
          <w:marTop w:val="0"/>
          <w:marBottom w:val="0"/>
          <w:divBdr>
            <w:top w:val="none" w:sz="0" w:space="0" w:color="auto"/>
            <w:left w:val="none" w:sz="0" w:space="0" w:color="auto"/>
            <w:bottom w:val="none" w:sz="0" w:space="0" w:color="auto"/>
            <w:right w:val="none" w:sz="0" w:space="0" w:color="auto"/>
          </w:divBdr>
        </w:div>
        <w:div w:id="350496776">
          <w:marLeft w:val="446"/>
          <w:marRight w:val="0"/>
          <w:marTop w:val="0"/>
          <w:marBottom w:val="0"/>
          <w:divBdr>
            <w:top w:val="none" w:sz="0" w:space="0" w:color="auto"/>
            <w:left w:val="none" w:sz="0" w:space="0" w:color="auto"/>
            <w:bottom w:val="none" w:sz="0" w:space="0" w:color="auto"/>
            <w:right w:val="none" w:sz="0" w:space="0" w:color="auto"/>
          </w:divBdr>
        </w:div>
        <w:div w:id="399325282">
          <w:marLeft w:val="446"/>
          <w:marRight w:val="0"/>
          <w:marTop w:val="0"/>
          <w:marBottom w:val="0"/>
          <w:divBdr>
            <w:top w:val="none" w:sz="0" w:space="0" w:color="auto"/>
            <w:left w:val="none" w:sz="0" w:space="0" w:color="auto"/>
            <w:bottom w:val="none" w:sz="0" w:space="0" w:color="auto"/>
            <w:right w:val="none" w:sz="0" w:space="0" w:color="auto"/>
          </w:divBdr>
        </w:div>
        <w:div w:id="574973027">
          <w:marLeft w:val="446"/>
          <w:marRight w:val="0"/>
          <w:marTop w:val="0"/>
          <w:marBottom w:val="0"/>
          <w:divBdr>
            <w:top w:val="none" w:sz="0" w:space="0" w:color="auto"/>
            <w:left w:val="none" w:sz="0" w:space="0" w:color="auto"/>
            <w:bottom w:val="none" w:sz="0" w:space="0" w:color="auto"/>
            <w:right w:val="none" w:sz="0" w:space="0" w:color="auto"/>
          </w:divBdr>
        </w:div>
        <w:div w:id="696010632">
          <w:marLeft w:val="446"/>
          <w:marRight w:val="0"/>
          <w:marTop w:val="0"/>
          <w:marBottom w:val="0"/>
          <w:divBdr>
            <w:top w:val="none" w:sz="0" w:space="0" w:color="auto"/>
            <w:left w:val="none" w:sz="0" w:space="0" w:color="auto"/>
            <w:bottom w:val="none" w:sz="0" w:space="0" w:color="auto"/>
            <w:right w:val="none" w:sz="0" w:space="0" w:color="auto"/>
          </w:divBdr>
        </w:div>
        <w:div w:id="715547038">
          <w:marLeft w:val="1166"/>
          <w:marRight w:val="0"/>
          <w:marTop w:val="0"/>
          <w:marBottom w:val="0"/>
          <w:divBdr>
            <w:top w:val="none" w:sz="0" w:space="0" w:color="auto"/>
            <w:left w:val="none" w:sz="0" w:space="0" w:color="auto"/>
            <w:bottom w:val="none" w:sz="0" w:space="0" w:color="auto"/>
            <w:right w:val="none" w:sz="0" w:space="0" w:color="auto"/>
          </w:divBdr>
        </w:div>
        <w:div w:id="1231505461">
          <w:marLeft w:val="446"/>
          <w:marRight w:val="0"/>
          <w:marTop w:val="0"/>
          <w:marBottom w:val="0"/>
          <w:divBdr>
            <w:top w:val="none" w:sz="0" w:space="0" w:color="auto"/>
            <w:left w:val="none" w:sz="0" w:space="0" w:color="auto"/>
            <w:bottom w:val="none" w:sz="0" w:space="0" w:color="auto"/>
            <w:right w:val="none" w:sz="0" w:space="0" w:color="auto"/>
          </w:divBdr>
        </w:div>
        <w:div w:id="1419600370">
          <w:marLeft w:val="1166"/>
          <w:marRight w:val="0"/>
          <w:marTop w:val="0"/>
          <w:marBottom w:val="0"/>
          <w:divBdr>
            <w:top w:val="none" w:sz="0" w:space="0" w:color="auto"/>
            <w:left w:val="none" w:sz="0" w:space="0" w:color="auto"/>
            <w:bottom w:val="none" w:sz="0" w:space="0" w:color="auto"/>
            <w:right w:val="none" w:sz="0" w:space="0" w:color="auto"/>
          </w:divBdr>
        </w:div>
        <w:div w:id="1559972696">
          <w:marLeft w:val="446"/>
          <w:marRight w:val="0"/>
          <w:marTop w:val="0"/>
          <w:marBottom w:val="0"/>
          <w:divBdr>
            <w:top w:val="none" w:sz="0" w:space="0" w:color="auto"/>
            <w:left w:val="none" w:sz="0" w:space="0" w:color="auto"/>
            <w:bottom w:val="none" w:sz="0" w:space="0" w:color="auto"/>
            <w:right w:val="none" w:sz="0" w:space="0" w:color="auto"/>
          </w:divBdr>
        </w:div>
      </w:divsChild>
    </w:div>
    <w:div w:id="1558470997">
      <w:bodyDiv w:val="1"/>
      <w:marLeft w:val="0"/>
      <w:marRight w:val="0"/>
      <w:marTop w:val="0"/>
      <w:marBottom w:val="0"/>
      <w:divBdr>
        <w:top w:val="none" w:sz="0" w:space="0" w:color="auto"/>
        <w:left w:val="none" w:sz="0" w:space="0" w:color="auto"/>
        <w:bottom w:val="none" w:sz="0" w:space="0" w:color="auto"/>
        <w:right w:val="none" w:sz="0" w:space="0" w:color="auto"/>
      </w:divBdr>
    </w:div>
    <w:div w:id="181255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Mod&#232;les\lettre%20mod&#232;l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lettre modèle.dot</Template>
  <TotalTime>0</TotalTime>
  <Pages>7</Pages>
  <Words>1909</Words>
  <Characters>10502</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lpstr>
    </vt:vector>
  </TitlesOfParts>
  <Company>ALLARD EMBALLAGES</Company>
  <LinksUpToDate>false</LinksUpToDate>
  <CharactersWithSpaces>12387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Allard Emballages</dc:creator>
  <cp:keywords/>
  <cp:lastModifiedBy>Karine LOISEAU</cp:lastModifiedBy>
  <cp:revision>2</cp:revision>
  <cp:lastPrinted>2023-02-28T10:21:00Z</cp:lastPrinted>
  <dcterms:created xsi:type="dcterms:W3CDTF">2026-04-13T14:53:00Z</dcterms:created>
  <dcterms:modified xsi:type="dcterms:W3CDTF">2026-04-13T14:53:00Z</dcterms:modified>
</cp:coreProperties>
</file>