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CDC71" w14:textId="77777777" w:rsidR="007D66BF" w:rsidRPr="00960AE5" w:rsidRDefault="007D66BF" w:rsidP="007D66BF">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2"/>
          <w:szCs w:val="12"/>
        </w:rPr>
      </w:pPr>
    </w:p>
    <w:p w14:paraId="009162DF" w14:textId="6DBB18AC" w:rsidR="007D66BF" w:rsidRPr="00960AE5" w:rsidRDefault="007D66BF" w:rsidP="009F7F9C">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Cs w:val="22"/>
        </w:rPr>
      </w:pPr>
      <w:r w:rsidRPr="00960AE5">
        <w:rPr>
          <w:rFonts w:ascii="Aptos Narrow" w:hAnsi="Aptos Narrow"/>
          <w:b/>
          <w:bCs/>
          <w:szCs w:val="22"/>
        </w:rPr>
        <w:t xml:space="preserve">ACCORD </w:t>
      </w:r>
      <w:r w:rsidR="00423266" w:rsidRPr="00960AE5">
        <w:rPr>
          <w:rFonts w:ascii="Aptos Narrow" w:hAnsi="Aptos Narrow"/>
          <w:b/>
          <w:bCs/>
          <w:szCs w:val="22"/>
        </w:rPr>
        <w:t>NÉGOCIATIONS ANNUELLES OBLIGATOIRES 202</w:t>
      </w:r>
      <w:r w:rsidR="00960AE5" w:rsidRPr="00960AE5">
        <w:rPr>
          <w:rFonts w:ascii="Aptos Narrow" w:hAnsi="Aptos Narrow"/>
          <w:b/>
          <w:bCs/>
          <w:szCs w:val="22"/>
        </w:rPr>
        <w:t>6</w:t>
      </w:r>
    </w:p>
    <w:p w14:paraId="09541EFE" w14:textId="44D4157C" w:rsidR="007D66BF" w:rsidRPr="00960AE5" w:rsidRDefault="007D66BF" w:rsidP="007D66BF">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Cs w:val="22"/>
        </w:rPr>
      </w:pPr>
      <w:r w:rsidRPr="00960AE5">
        <w:rPr>
          <w:rFonts w:ascii="Aptos Narrow" w:hAnsi="Aptos Narrow"/>
          <w:b/>
          <w:bCs/>
          <w:szCs w:val="22"/>
        </w:rPr>
        <w:t xml:space="preserve">CERBA </w:t>
      </w:r>
      <w:r w:rsidR="00960AE5" w:rsidRPr="00960AE5">
        <w:rPr>
          <w:rFonts w:ascii="Aptos Narrow" w:hAnsi="Aptos Narrow"/>
          <w:b/>
          <w:bCs/>
          <w:szCs w:val="22"/>
        </w:rPr>
        <w:t>XPERT</w:t>
      </w:r>
    </w:p>
    <w:p w14:paraId="68D20BAB" w14:textId="77777777" w:rsidR="007D66BF" w:rsidRPr="00960AE5" w:rsidRDefault="007D66BF" w:rsidP="007D66BF">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2"/>
          <w:szCs w:val="12"/>
        </w:rPr>
      </w:pPr>
    </w:p>
    <w:p w14:paraId="38B86D9E" w14:textId="77777777" w:rsidR="00423266" w:rsidRPr="00960AE5" w:rsidRDefault="00423266" w:rsidP="00423266">
      <w:pPr>
        <w:rPr>
          <w:rFonts w:ascii="Aptos Narrow" w:hAnsi="Aptos Narrow"/>
          <w:szCs w:val="22"/>
        </w:rPr>
      </w:pPr>
    </w:p>
    <w:p w14:paraId="16522A0E" w14:textId="77777777" w:rsidR="00423266" w:rsidRPr="00960AE5" w:rsidRDefault="00423266" w:rsidP="00423266">
      <w:pPr>
        <w:rPr>
          <w:rFonts w:ascii="Aptos Narrow" w:hAnsi="Aptos Narrow"/>
          <w:szCs w:val="22"/>
        </w:rPr>
      </w:pPr>
    </w:p>
    <w:p w14:paraId="692424E3" w14:textId="79E39CC6" w:rsidR="00423266" w:rsidRPr="00960AE5" w:rsidRDefault="00423266" w:rsidP="00423266">
      <w:pPr>
        <w:rPr>
          <w:rFonts w:ascii="Aptos Narrow" w:hAnsi="Aptos Narrow"/>
          <w:szCs w:val="22"/>
          <w:u w:val="single"/>
        </w:rPr>
      </w:pPr>
      <w:r w:rsidRPr="00960AE5">
        <w:rPr>
          <w:rFonts w:ascii="Aptos Narrow" w:hAnsi="Aptos Narrow"/>
          <w:szCs w:val="22"/>
          <w:u w:val="single"/>
        </w:rPr>
        <w:t>Entre les soussigné</w:t>
      </w:r>
      <w:r w:rsidR="008405B7" w:rsidRPr="00960AE5">
        <w:rPr>
          <w:rFonts w:ascii="Aptos Narrow" w:hAnsi="Aptos Narrow"/>
          <w:szCs w:val="22"/>
          <w:u w:val="single"/>
        </w:rPr>
        <w:t>e</w:t>
      </w:r>
      <w:r w:rsidRPr="00960AE5">
        <w:rPr>
          <w:rFonts w:ascii="Aptos Narrow" w:hAnsi="Aptos Narrow"/>
          <w:szCs w:val="22"/>
          <w:u w:val="single"/>
        </w:rPr>
        <w:t>s :</w:t>
      </w:r>
    </w:p>
    <w:p w14:paraId="2AA81572" w14:textId="77777777" w:rsidR="00423266" w:rsidRPr="00960AE5" w:rsidRDefault="00423266" w:rsidP="00423266">
      <w:pPr>
        <w:rPr>
          <w:rFonts w:ascii="Aptos Narrow" w:hAnsi="Aptos Narrow"/>
          <w:szCs w:val="22"/>
        </w:rPr>
      </w:pPr>
    </w:p>
    <w:p w14:paraId="679C7F1D" w14:textId="6841F940" w:rsidR="00794EAB" w:rsidRPr="00960AE5" w:rsidRDefault="00794EAB" w:rsidP="006F0980">
      <w:pPr>
        <w:rPr>
          <w:rFonts w:ascii="Aptos Narrow" w:hAnsi="Aptos Narrow"/>
          <w:szCs w:val="22"/>
        </w:rPr>
      </w:pPr>
      <w:r w:rsidRPr="00960AE5">
        <w:rPr>
          <w:rFonts w:ascii="Aptos Narrow" w:hAnsi="Aptos Narrow"/>
          <w:b/>
          <w:szCs w:val="22"/>
        </w:rPr>
        <w:t>La Société</w:t>
      </w:r>
      <w:r w:rsidRPr="00960AE5">
        <w:rPr>
          <w:rFonts w:ascii="Aptos Narrow" w:hAnsi="Aptos Narrow"/>
          <w:b/>
          <w:bCs/>
          <w:szCs w:val="22"/>
        </w:rPr>
        <w:t xml:space="preserve"> </w:t>
      </w:r>
      <w:r w:rsidR="00A641E8" w:rsidRPr="00960AE5">
        <w:rPr>
          <w:rFonts w:ascii="Aptos Narrow" w:hAnsi="Aptos Narrow"/>
          <w:b/>
          <w:bCs/>
          <w:szCs w:val="22"/>
        </w:rPr>
        <w:t xml:space="preserve">Cerba </w:t>
      </w:r>
      <w:r w:rsidR="00960AE5">
        <w:rPr>
          <w:rFonts w:ascii="Aptos Narrow" w:hAnsi="Aptos Narrow"/>
          <w:b/>
          <w:bCs/>
          <w:szCs w:val="22"/>
        </w:rPr>
        <w:t>Xpert</w:t>
      </w:r>
      <w:r w:rsidRPr="00960AE5">
        <w:rPr>
          <w:rFonts w:ascii="Aptos Narrow" w:hAnsi="Aptos Narrow"/>
          <w:b/>
          <w:szCs w:val="22"/>
        </w:rPr>
        <w:t>,</w:t>
      </w:r>
      <w:r w:rsidRPr="00960AE5">
        <w:rPr>
          <w:rFonts w:ascii="Aptos Narrow" w:hAnsi="Aptos Narrow"/>
          <w:szCs w:val="22"/>
        </w:rPr>
        <w:t xml:space="preserve"> Société par Actions Simplifiée (SAS), au capital de </w:t>
      </w:r>
      <w:r w:rsidR="00960AE5" w:rsidRPr="00960AE5">
        <w:rPr>
          <w:rFonts w:ascii="Aptos Narrow" w:hAnsi="Aptos Narrow"/>
          <w:szCs w:val="22"/>
        </w:rPr>
        <w:t>278</w:t>
      </w:r>
      <w:r w:rsidR="00960AE5">
        <w:rPr>
          <w:rFonts w:ascii="Aptos Narrow" w:hAnsi="Aptos Narrow"/>
          <w:szCs w:val="22"/>
        </w:rPr>
        <w:t xml:space="preserve"> </w:t>
      </w:r>
      <w:r w:rsidR="00960AE5" w:rsidRPr="00960AE5">
        <w:rPr>
          <w:rFonts w:ascii="Aptos Narrow" w:hAnsi="Aptos Narrow"/>
          <w:szCs w:val="22"/>
        </w:rPr>
        <w:t xml:space="preserve">791,00 </w:t>
      </w:r>
      <w:r w:rsidRPr="00960AE5">
        <w:rPr>
          <w:rFonts w:ascii="Aptos Narrow" w:hAnsi="Aptos Narrow"/>
          <w:szCs w:val="22"/>
        </w:rPr>
        <w:t xml:space="preserve">€, dont le siège social est sis </w:t>
      </w:r>
      <w:r w:rsidR="00960AE5">
        <w:rPr>
          <w:rFonts w:ascii="Aptos Narrow" w:hAnsi="Aptos Narrow"/>
          <w:szCs w:val="22"/>
        </w:rPr>
        <w:t>10/12 Avenue Roland Moreno – 95740 FREPILLON</w:t>
      </w:r>
      <w:r w:rsidRPr="00960AE5">
        <w:rPr>
          <w:rFonts w:ascii="Aptos Narrow" w:hAnsi="Aptos Narrow"/>
          <w:szCs w:val="22"/>
        </w:rPr>
        <w:t xml:space="preserve">, immatriculée au Registre du Commerce de </w:t>
      </w:r>
      <w:r w:rsidR="00960AE5">
        <w:rPr>
          <w:rFonts w:ascii="Aptos Narrow" w:hAnsi="Aptos Narrow"/>
          <w:szCs w:val="22"/>
        </w:rPr>
        <w:t>Pontoise</w:t>
      </w:r>
      <w:r w:rsidRPr="00960AE5">
        <w:rPr>
          <w:rFonts w:ascii="Aptos Narrow" w:hAnsi="Aptos Narrow"/>
          <w:szCs w:val="22"/>
        </w:rPr>
        <w:t xml:space="preserve"> sous le numéro </w:t>
      </w:r>
      <w:r w:rsidR="00960AE5" w:rsidRPr="00960AE5">
        <w:rPr>
          <w:rFonts w:ascii="Aptos Narrow" w:hAnsi="Aptos Narrow"/>
          <w:szCs w:val="22"/>
        </w:rPr>
        <w:t>824</w:t>
      </w:r>
      <w:r w:rsidR="00960AE5">
        <w:rPr>
          <w:rFonts w:ascii="Aptos Narrow" w:hAnsi="Aptos Narrow"/>
          <w:szCs w:val="22"/>
        </w:rPr>
        <w:t xml:space="preserve"> </w:t>
      </w:r>
      <w:r w:rsidR="00960AE5" w:rsidRPr="00960AE5">
        <w:rPr>
          <w:rFonts w:ascii="Aptos Narrow" w:hAnsi="Aptos Narrow"/>
          <w:szCs w:val="22"/>
        </w:rPr>
        <w:t>521</w:t>
      </w:r>
      <w:r w:rsidR="00960AE5">
        <w:rPr>
          <w:rFonts w:ascii="Aptos Narrow" w:hAnsi="Aptos Narrow"/>
          <w:szCs w:val="22"/>
        </w:rPr>
        <w:t xml:space="preserve"> </w:t>
      </w:r>
      <w:r w:rsidR="00960AE5" w:rsidRPr="00960AE5">
        <w:rPr>
          <w:rFonts w:ascii="Aptos Narrow" w:hAnsi="Aptos Narrow"/>
          <w:szCs w:val="22"/>
        </w:rPr>
        <w:t>397</w:t>
      </w:r>
      <w:r w:rsidRPr="00960AE5">
        <w:rPr>
          <w:rFonts w:ascii="Aptos Narrow" w:hAnsi="Aptos Narrow"/>
          <w:szCs w:val="22"/>
        </w:rPr>
        <w:t xml:space="preserve">, représentée </w:t>
      </w:r>
      <w:proofErr w:type="gramStart"/>
      <w:r w:rsidRPr="00960AE5">
        <w:rPr>
          <w:rFonts w:ascii="Aptos Narrow" w:hAnsi="Aptos Narrow"/>
          <w:szCs w:val="22"/>
        </w:rPr>
        <w:t>par ,</w:t>
      </w:r>
      <w:proofErr w:type="gramEnd"/>
      <w:r w:rsidRPr="00960AE5">
        <w:rPr>
          <w:rFonts w:ascii="Aptos Narrow" w:hAnsi="Aptos Narrow"/>
          <w:szCs w:val="22"/>
        </w:rPr>
        <w:t xml:space="preserve"> </w:t>
      </w:r>
      <w:r w:rsidR="00960AE5">
        <w:rPr>
          <w:rFonts w:ascii="Aptos Narrow" w:hAnsi="Aptos Narrow"/>
          <w:szCs w:val="22"/>
        </w:rPr>
        <w:t>Directrice Générale, ayant tout pouvoir à l’effet des présentes</w:t>
      </w:r>
      <w:r w:rsidRPr="00960AE5">
        <w:rPr>
          <w:rFonts w:ascii="Aptos Narrow" w:hAnsi="Aptos Narrow"/>
          <w:szCs w:val="22"/>
        </w:rPr>
        <w:t>,</w:t>
      </w:r>
    </w:p>
    <w:p w14:paraId="26C760D7" w14:textId="77777777" w:rsidR="00423266" w:rsidRPr="00960AE5" w:rsidRDefault="00423266" w:rsidP="00423266">
      <w:pPr>
        <w:rPr>
          <w:rFonts w:ascii="Aptos Narrow" w:hAnsi="Aptos Narrow"/>
          <w:szCs w:val="22"/>
        </w:rPr>
      </w:pPr>
    </w:p>
    <w:p w14:paraId="49DAD639" w14:textId="77777777" w:rsidR="00423266" w:rsidRPr="00960AE5" w:rsidRDefault="00423266" w:rsidP="00423266">
      <w:pPr>
        <w:jc w:val="right"/>
        <w:rPr>
          <w:rFonts w:ascii="Aptos Narrow" w:hAnsi="Aptos Narrow"/>
          <w:szCs w:val="22"/>
        </w:rPr>
      </w:pPr>
      <w:r w:rsidRPr="00960AE5">
        <w:rPr>
          <w:rFonts w:ascii="Aptos Narrow" w:hAnsi="Aptos Narrow"/>
          <w:szCs w:val="22"/>
        </w:rPr>
        <w:t>D’une part,</w:t>
      </w:r>
    </w:p>
    <w:p w14:paraId="096D7357" w14:textId="77777777" w:rsidR="00794EAB" w:rsidRPr="00960AE5" w:rsidRDefault="00794EAB" w:rsidP="00423266">
      <w:pPr>
        <w:rPr>
          <w:rFonts w:ascii="Aptos Narrow" w:hAnsi="Aptos Narrow"/>
          <w:szCs w:val="22"/>
          <w:u w:val="single"/>
        </w:rPr>
      </w:pPr>
    </w:p>
    <w:p w14:paraId="6B59126F" w14:textId="7AAE3D2A" w:rsidR="00423266" w:rsidRPr="00960AE5" w:rsidRDefault="00423266" w:rsidP="00423266">
      <w:pPr>
        <w:rPr>
          <w:rFonts w:ascii="Aptos Narrow" w:hAnsi="Aptos Narrow"/>
          <w:szCs w:val="22"/>
          <w:u w:val="single"/>
        </w:rPr>
      </w:pPr>
      <w:r w:rsidRPr="00960AE5">
        <w:rPr>
          <w:rFonts w:ascii="Aptos Narrow" w:hAnsi="Aptos Narrow"/>
          <w:szCs w:val="22"/>
          <w:u w:val="single"/>
        </w:rPr>
        <w:t>Et</w:t>
      </w:r>
    </w:p>
    <w:p w14:paraId="53252256" w14:textId="77777777" w:rsidR="00423266" w:rsidRPr="00960AE5" w:rsidRDefault="00423266" w:rsidP="00423266">
      <w:pPr>
        <w:rPr>
          <w:rFonts w:ascii="Aptos Narrow" w:hAnsi="Aptos Narrow"/>
          <w:szCs w:val="22"/>
        </w:rPr>
      </w:pPr>
    </w:p>
    <w:p w14:paraId="52A31A61" w14:textId="200EC17A" w:rsidR="00423266" w:rsidRPr="00960AE5" w:rsidRDefault="00423266" w:rsidP="00423266">
      <w:pPr>
        <w:rPr>
          <w:rFonts w:ascii="Aptos Narrow" w:hAnsi="Aptos Narrow"/>
          <w:szCs w:val="22"/>
        </w:rPr>
      </w:pPr>
      <w:r w:rsidRPr="00960AE5">
        <w:rPr>
          <w:rFonts w:ascii="Aptos Narrow" w:hAnsi="Aptos Narrow"/>
          <w:b/>
          <w:szCs w:val="22"/>
        </w:rPr>
        <w:t>L’organisation syndicale CFDT,</w:t>
      </w:r>
      <w:r w:rsidRPr="00960AE5">
        <w:rPr>
          <w:rFonts w:ascii="Aptos Narrow" w:hAnsi="Aptos Narrow"/>
          <w:szCs w:val="22"/>
        </w:rPr>
        <w:t xml:space="preserve"> dûment représentée </w:t>
      </w:r>
      <w:proofErr w:type="gramStart"/>
      <w:r w:rsidRPr="00960AE5">
        <w:rPr>
          <w:rFonts w:ascii="Aptos Narrow" w:hAnsi="Aptos Narrow"/>
          <w:szCs w:val="22"/>
        </w:rPr>
        <w:t>par ,</w:t>
      </w:r>
      <w:proofErr w:type="gramEnd"/>
      <w:r w:rsidRPr="00960AE5">
        <w:rPr>
          <w:rFonts w:ascii="Aptos Narrow" w:hAnsi="Aptos Narrow"/>
          <w:szCs w:val="22"/>
        </w:rPr>
        <w:t xml:space="preserve"> agissant en qualité de Déléguée Syndicale.</w:t>
      </w:r>
    </w:p>
    <w:p w14:paraId="5637CC9C" w14:textId="77777777" w:rsidR="00423266" w:rsidRPr="00960AE5" w:rsidRDefault="00423266" w:rsidP="00423266">
      <w:pPr>
        <w:rPr>
          <w:rFonts w:ascii="Aptos Narrow" w:hAnsi="Aptos Narrow"/>
          <w:szCs w:val="22"/>
        </w:rPr>
      </w:pPr>
    </w:p>
    <w:p w14:paraId="35B1608D" w14:textId="34C65D91" w:rsidR="00423266" w:rsidRPr="00960AE5" w:rsidRDefault="00423266" w:rsidP="00423266">
      <w:pPr>
        <w:jc w:val="right"/>
        <w:rPr>
          <w:rFonts w:ascii="Aptos Narrow" w:hAnsi="Aptos Narrow"/>
          <w:szCs w:val="22"/>
        </w:rPr>
      </w:pPr>
      <w:r w:rsidRPr="00960AE5">
        <w:rPr>
          <w:rFonts w:ascii="Aptos Narrow" w:hAnsi="Aptos Narrow"/>
          <w:szCs w:val="22"/>
        </w:rPr>
        <w:t>D’autre part</w:t>
      </w:r>
      <w:r w:rsidR="00740619" w:rsidRPr="00960AE5">
        <w:rPr>
          <w:rFonts w:ascii="Aptos Narrow" w:hAnsi="Aptos Narrow"/>
          <w:szCs w:val="22"/>
        </w:rPr>
        <w:t xml:space="preserve">, </w:t>
      </w:r>
    </w:p>
    <w:p w14:paraId="5C333817" w14:textId="77777777" w:rsidR="00740619" w:rsidRPr="00960AE5" w:rsidRDefault="00740619" w:rsidP="00423266">
      <w:pPr>
        <w:jc w:val="right"/>
        <w:rPr>
          <w:rFonts w:ascii="Aptos Narrow" w:hAnsi="Aptos Narrow"/>
          <w:szCs w:val="22"/>
        </w:rPr>
      </w:pPr>
    </w:p>
    <w:p w14:paraId="5C8E2D85" w14:textId="29A700F7" w:rsidR="00740619" w:rsidRPr="00960AE5" w:rsidRDefault="00B66A54" w:rsidP="00423266">
      <w:pPr>
        <w:jc w:val="right"/>
        <w:rPr>
          <w:rFonts w:ascii="Aptos Narrow" w:hAnsi="Aptos Narrow"/>
          <w:szCs w:val="22"/>
        </w:rPr>
      </w:pPr>
      <w:r w:rsidRPr="00960AE5">
        <w:rPr>
          <w:rFonts w:ascii="Aptos Narrow" w:hAnsi="Aptos Narrow"/>
          <w:szCs w:val="22"/>
        </w:rPr>
        <w:t>C</w:t>
      </w:r>
      <w:r w:rsidR="00E06E86" w:rsidRPr="00960AE5">
        <w:rPr>
          <w:rFonts w:ascii="Aptos Narrow" w:hAnsi="Aptos Narrow"/>
          <w:szCs w:val="22"/>
        </w:rPr>
        <w:t>i-après conjointement dénommées</w:t>
      </w:r>
      <w:r w:rsidR="0083654B" w:rsidRPr="00960AE5">
        <w:rPr>
          <w:rFonts w:ascii="Aptos Narrow" w:hAnsi="Aptos Narrow"/>
          <w:szCs w:val="22"/>
        </w:rPr>
        <w:t xml:space="preserve"> « Les Parties ».</w:t>
      </w:r>
    </w:p>
    <w:p w14:paraId="4A6E0B24" w14:textId="5BA7D88E" w:rsidR="00794EAB" w:rsidRPr="00960AE5" w:rsidRDefault="00794EAB" w:rsidP="00423266">
      <w:pPr>
        <w:jc w:val="right"/>
        <w:rPr>
          <w:rFonts w:ascii="Aptos Narrow" w:hAnsi="Aptos Narrow"/>
          <w:szCs w:val="22"/>
        </w:rPr>
      </w:pPr>
    </w:p>
    <w:p w14:paraId="10845DF4" w14:textId="77777777" w:rsidR="00E06E86" w:rsidRPr="00960AE5" w:rsidRDefault="00E06E86" w:rsidP="00423266">
      <w:pPr>
        <w:jc w:val="right"/>
        <w:rPr>
          <w:rFonts w:ascii="Aptos Narrow" w:hAnsi="Aptos Narrow"/>
          <w:szCs w:val="22"/>
        </w:rPr>
      </w:pPr>
    </w:p>
    <w:p w14:paraId="31EAC308" w14:textId="77777777" w:rsidR="00135363" w:rsidRPr="00960AE5" w:rsidRDefault="00135363" w:rsidP="00135363">
      <w:pPr>
        <w:tabs>
          <w:tab w:val="left" w:leader="underscore" w:pos="9072"/>
        </w:tabs>
        <w:rPr>
          <w:rFonts w:ascii="Aptos Narrow" w:hAnsi="Aptos Narrow"/>
          <w:szCs w:val="22"/>
        </w:rPr>
      </w:pPr>
    </w:p>
    <w:p w14:paraId="02D4E4E7" w14:textId="77777777" w:rsidR="00135363" w:rsidRPr="00960AE5" w:rsidRDefault="00135363" w:rsidP="00135363">
      <w:pPr>
        <w:tabs>
          <w:tab w:val="left" w:leader="underscore" w:pos="9072"/>
        </w:tabs>
        <w:rPr>
          <w:rFonts w:ascii="Aptos Narrow" w:hAnsi="Aptos Narrow"/>
          <w:szCs w:val="22"/>
        </w:rPr>
      </w:pPr>
    </w:p>
    <w:p w14:paraId="13791D78" w14:textId="2C4DC9BE" w:rsidR="00570193" w:rsidRPr="00960AE5" w:rsidRDefault="00570193" w:rsidP="00135363">
      <w:pPr>
        <w:tabs>
          <w:tab w:val="left" w:leader="underscore" w:pos="9072"/>
        </w:tabs>
        <w:rPr>
          <w:rFonts w:ascii="Aptos Narrow" w:hAnsi="Aptos Narrow"/>
          <w:szCs w:val="22"/>
        </w:rPr>
      </w:pPr>
      <w:r w:rsidRPr="00960AE5">
        <w:rPr>
          <w:rFonts w:ascii="Aptos Narrow" w:hAnsi="Aptos Narrow"/>
          <w:szCs w:val="22"/>
        </w:rPr>
        <w:br w:type="page"/>
      </w:r>
    </w:p>
    <w:sdt>
      <w:sdtPr>
        <w:rPr>
          <w:rFonts w:ascii="Aptos Narrow" w:hAnsi="Aptos Narrow"/>
          <w:color w:val="auto"/>
          <w:sz w:val="22"/>
          <w:szCs w:val="22"/>
          <w:highlight w:val="yellow"/>
        </w:rPr>
        <w:id w:val="-1647347003"/>
        <w:docPartObj>
          <w:docPartGallery w:val="Table of Contents"/>
          <w:docPartUnique/>
        </w:docPartObj>
      </w:sdtPr>
      <w:sdtEndPr>
        <w:rPr>
          <w:b/>
          <w:bCs/>
          <w:highlight w:val="none"/>
        </w:rPr>
      </w:sdtEndPr>
      <w:sdtContent>
        <w:p w14:paraId="2FAAEF02" w14:textId="413FFD60" w:rsidR="00841FDA" w:rsidRPr="00C61DFD" w:rsidRDefault="00841FDA" w:rsidP="0084392C">
          <w:pPr>
            <w:pStyle w:val="En-ttedetabledesmatires"/>
            <w:rPr>
              <w:rFonts w:ascii="Aptos Narrow" w:hAnsi="Aptos Narrow"/>
              <w:b/>
              <w:bCs/>
              <w:color w:val="auto"/>
              <w:sz w:val="22"/>
              <w:szCs w:val="22"/>
            </w:rPr>
          </w:pPr>
          <w:r w:rsidRPr="00C61DFD">
            <w:rPr>
              <w:rFonts w:ascii="Aptos Narrow" w:hAnsi="Aptos Narrow"/>
              <w:b/>
              <w:bCs/>
              <w:color w:val="auto"/>
              <w:sz w:val="22"/>
              <w:szCs w:val="22"/>
            </w:rPr>
            <w:t>Table des matières</w:t>
          </w:r>
        </w:p>
        <w:p w14:paraId="27C9E676" w14:textId="56BFD907" w:rsidR="00C61DFD" w:rsidRDefault="00841FDA">
          <w:pPr>
            <w:pStyle w:val="TM3"/>
            <w:tabs>
              <w:tab w:val="right" w:leader="dot" w:pos="9060"/>
            </w:tabs>
            <w:rPr>
              <w:rFonts w:asciiTheme="minorHAnsi" w:eastAsiaTheme="minorEastAsia" w:hAnsiTheme="minorHAnsi" w:cstheme="minorBidi"/>
              <w:noProof/>
              <w:kern w:val="2"/>
              <w:sz w:val="24"/>
              <w14:ligatures w14:val="standardContextual"/>
            </w:rPr>
          </w:pPr>
          <w:r w:rsidRPr="00FF677F">
            <w:rPr>
              <w:rFonts w:ascii="Aptos Narrow" w:eastAsiaTheme="minorEastAsia" w:hAnsi="Aptos Narrow"/>
              <w:noProof/>
              <w:szCs w:val="22"/>
              <w:highlight w:val="yellow"/>
            </w:rPr>
            <w:fldChar w:fldCharType="begin"/>
          </w:r>
          <w:r w:rsidRPr="00FF677F">
            <w:rPr>
              <w:rFonts w:ascii="Aptos Narrow" w:hAnsi="Aptos Narrow"/>
              <w:szCs w:val="22"/>
              <w:highlight w:val="yellow"/>
            </w:rPr>
            <w:instrText xml:space="preserve"> TOC \o "1-3" \h \z \u </w:instrText>
          </w:r>
          <w:r w:rsidRPr="00FF677F">
            <w:rPr>
              <w:rFonts w:ascii="Aptos Narrow" w:eastAsiaTheme="minorEastAsia" w:hAnsi="Aptos Narrow"/>
              <w:noProof/>
              <w:szCs w:val="22"/>
              <w:highlight w:val="yellow"/>
            </w:rPr>
            <w:fldChar w:fldCharType="separate"/>
          </w:r>
          <w:hyperlink w:anchor="_Toc226714807" w:history="1">
            <w:r w:rsidR="00C61DFD" w:rsidRPr="0055282B">
              <w:rPr>
                <w:rStyle w:val="Lienhypertexte"/>
                <w:rFonts w:ascii="Aptos Narrow" w:hAnsi="Aptos Narrow"/>
                <w:noProof/>
              </w:rPr>
              <w:t>Article 1 – Cadre légal</w:t>
            </w:r>
            <w:r w:rsidR="00C61DFD">
              <w:rPr>
                <w:noProof/>
                <w:webHidden/>
              </w:rPr>
              <w:tab/>
            </w:r>
            <w:r w:rsidR="00C61DFD">
              <w:rPr>
                <w:noProof/>
                <w:webHidden/>
              </w:rPr>
              <w:fldChar w:fldCharType="begin"/>
            </w:r>
            <w:r w:rsidR="00C61DFD">
              <w:rPr>
                <w:noProof/>
                <w:webHidden/>
              </w:rPr>
              <w:instrText xml:space="preserve"> PAGEREF _Toc226714807 \h </w:instrText>
            </w:r>
            <w:r w:rsidR="00C61DFD">
              <w:rPr>
                <w:noProof/>
                <w:webHidden/>
              </w:rPr>
            </w:r>
            <w:r w:rsidR="00C61DFD">
              <w:rPr>
                <w:noProof/>
                <w:webHidden/>
              </w:rPr>
              <w:fldChar w:fldCharType="separate"/>
            </w:r>
            <w:r w:rsidR="00832838">
              <w:rPr>
                <w:noProof/>
                <w:webHidden/>
              </w:rPr>
              <w:t>6</w:t>
            </w:r>
            <w:r w:rsidR="00C61DFD">
              <w:rPr>
                <w:noProof/>
                <w:webHidden/>
              </w:rPr>
              <w:fldChar w:fldCharType="end"/>
            </w:r>
          </w:hyperlink>
        </w:p>
        <w:p w14:paraId="079B1450" w14:textId="287CA538"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08" w:history="1">
            <w:r w:rsidRPr="0055282B">
              <w:rPr>
                <w:rStyle w:val="Lienhypertexte"/>
                <w:rFonts w:ascii="Aptos Narrow" w:hAnsi="Aptos Narrow"/>
                <w:noProof/>
              </w:rPr>
              <w:t>Article 2 – Champ d’application</w:t>
            </w:r>
            <w:r>
              <w:rPr>
                <w:noProof/>
                <w:webHidden/>
              </w:rPr>
              <w:tab/>
            </w:r>
            <w:r>
              <w:rPr>
                <w:noProof/>
                <w:webHidden/>
              </w:rPr>
              <w:fldChar w:fldCharType="begin"/>
            </w:r>
            <w:r>
              <w:rPr>
                <w:noProof/>
                <w:webHidden/>
              </w:rPr>
              <w:instrText xml:space="preserve"> PAGEREF _Toc226714808 \h </w:instrText>
            </w:r>
            <w:r>
              <w:rPr>
                <w:noProof/>
                <w:webHidden/>
              </w:rPr>
            </w:r>
            <w:r>
              <w:rPr>
                <w:noProof/>
                <w:webHidden/>
              </w:rPr>
              <w:fldChar w:fldCharType="separate"/>
            </w:r>
            <w:r w:rsidR="00832838">
              <w:rPr>
                <w:noProof/>
                <w:webHidden/>
              </w:rPr>
              <w:t>6</w:t>
            </w:r>
            <w:r>
              <w:rPr>
                <w:noProof/>
                <w:webHidden/>
              </w:rPr>
              <w:fldChar w:fldCharType="end"/>
            </w:r>
          </w:hyperlink>
        </w:p>
        <w:p w14:paraId="6366F390" w14:textId="013B4BF1" w:rsidR="00C61DFD" w:rsidRDefault="00C61DFD">
          <w:pPr>
            <w:pStyle w:val="TM1"/>
            <w:rPr>
              <w:rFonts w:asciiTheme="minorHAnsi" w:hAnsiTheme="minorHAnsi" w:cstheme="minorBidi"/>
              <w:b w:val="0"/>
              <w:bCs w:val="0"/>
              <w:kern w:val="2"/>
              <w:sz w:val="24"/>
              <w:szCs w:val="24"/>
              <w14:ligatures w14:val="standardContextual"/>
            </w:rPr>
          </w:pPr>
          <w:hyperlink w:anchor="_Toc226714809" w:history="1">
            <w:r w:rsidRPr="0055282B">
              <w:rPr>
                <w:rStyle w:val="Lienhypertexte"/>
                <w:rFonts w:ascii="Aptos Narrow" w:hAnsi="Aptos Narrow"/>
              </w:rPr>
              <w:t>BLOC 1 : MESURES LIÉES À LA RÉMUNÉRATION, AU TEMPS DE TRAVAIL ET AU PARTAGE DE LA VALEUR AJOUTÉE</w:t>
            </w:r>
            <w:r>
              <w:rPr>
                <w:webHidden/>
              </w:rPr>
              <w:tab/>
            </w:r>
            <w:r>
              <w:rPr>
                <w:webHidden/>
              </w:rPr>
              <w:fldChar w:fldCharType="begin"/>
            </w:r>
            <w:r>
              <w:rPr>
                <w:webHidden/>
              </w:rPr>
              <w:instrText xml:space="preserve"> PAGEREF _Toc226714809 \h </w:instrText>
            </w:r>
            <w:r>
              <w:rPr>
                <w:webHidden/>
              </w:rPr>
            </w:r>
            <w:r>
              <w:rPr>
                <w:webHidden/>
              </w:rPr>
              <w:fldChar w:fldCharType="separate"/>
            </w:r>
            <w:r w:rsidR="00832838">
              <w:rPr>
                <w:webHidden/>
              </w:rPr>
              <w:t>7</w:t>
            </w:r>
            <w:r>
              <w:rPr>
                <w:webHidden/>
              </w:rPr>
              <w:fldChar w:fldCharType="end"/>
            </w:r>
          </w:hyperlink>
        </w:p>
        <w:p w14:paraId="7F9AC57B" w14:textId="70129350"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0" w:history="1">
            <w:r w:rsidRPr="0055282B">
              <w:rPr>
                <w:rStyle w:val="Lienhypertexte"/>
                <w:rFonts w:ascii="Aptos Narrow" w:hAnsi="Aptos Narrow"/>
                <w:noProof/>
              </w:rPr>
              <w:t>Article 3 – Augmentations salariales</w:t>
            </w:r>
            <w:r>
              <w:rPr>
                <w:noProof/>
                <w:webHidden/>
              </w:rPr>
              <w:tab/>
            </w:r>
            <w:r>
              <w:rPr>
                <w:noProof/>
                <w:webHidden/>
              </w:rPr>
              <w:fldChar w:fldCharType="begin"/>
            </w:r>
            <w:r>
              <w:rPr>
                <w:noProof/>
                <w:webHidden/>
              </w:rPr>
              <w:instrText xml:space="preserve"> PAGEREF _Toc226714810 \h </w:instrText>
            </w:r>
            <w:r>
              <w:rPr>
                <w:noProof/>
                <w:webHidden/>
              </w:rPr>
            </w:r>
            <w:r>
              <w:rPr>
                <w:noProof/>
                <w:webHidden/>
              </w:rPr>
              <w:fldChar w:fldCharType="separate"/>
            </w:r>
            <w:r w:rsidR="00832838">
              <w:rPr>
                <w:noProof/>
                <w:webHidden/>
              </w:rPr>
              <w:t>7</w:t>
            </w:r>
            <w:r>
              <w:rPr>
                <w:noProof/>
                <w:webHidden/>
              </w:rPr>
              <w:fldChar w:fldCharType="end"/>
            </w:r>
          </w:hyperlink>
        </w:p>
        <w:p w14:paraId="6F970EA5" w14:textId="0A81FA47"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1" w:history="1">
            <w:r w:rsidRPr="0055282B">
              <w:rPr>
                <w:rStyle w:val="Lienhypertexte"/>
                <w:rFonts w:ascii="Aptos Narrow" w:hAnsi="Aptos Narrow"/>
                <w:noProof/>
              </w:rPr>
              <w:t>Article 4 – Temps de travail</w:t>
            </w:r>
            <w:r>
              <w:rPr>
                <w:noProof/>
                <w:webHidden/>
              </w:rPr>
              <w:tab/>
            </w:r>
            <w:r>
              <w:rPr>
                <w:noProof/>
                <w:webHidden/>
              </w:rPr>
              <w:fldChar w:fldCharType="begin"/>
            </w:r>
            <w:r>
              <w:rPr>
                <w:noProof/>
                <w:webHidden/>
              </w:rPr>
              <w:instrText xml:space="preserve"> PAGEREF _Toc226714811 \h </w:instrText>
            </w:r>
            <w:r>
              <w:rPr>
                <w:noProof/>
                <w:webHidden/>
              </w:rPr>
            </w:r>
            <w:r>
              <w:rPr>
                <w:noProof/>
                <w:webHidden/>
              </w:rPr>
              <w:fldChar w:fldCharType="separate"/>
            </w:r>
            <w:r w:rsidR="00832838">
              <w:rPr>
                <w:noProof/>
                <w:webHidden/>
              </w:rPr>
              <w:t>8</w:t>
            </w:r>
            <w:r>
              <w:rPr>
                <w:noProof/>
                <w:webHidden/>
              </w:rPr>
              <w:fldChar w:fldCharType="end"/>
            </w:r>
          </w:hyperlink>
        </w:p>
        <w:p w14:paraId="1119BFAA" w14:textId="27CA0ED5"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2" w:history="1">
            <w:r w:rsidRPr="0055282B">
              <w:rPr>
                <w:rStyle w:val="Lienhypertexte"/>
                <w:rFonts w:ascii="Aptos Narrow" w:hAnsi="Aptos Narrow"/>
                <w:noProof/>
              </w:rPr>
              <w:t>Article 5 – Partage de la valeur</w:t>
            </w:r>
            <w:r>
              <w:rPr>
                <w:noProof/>
                <w:webHidden/>
              </w:rPr>
              <w:tab/>
            </w:r>
            <w:r>
              <w:rPr>
                <w:noProof/>
                <w:webHidden/>
              </w:rPr>
              <w:fldChar w:fldCharType="begin"/>
            </w:r>
            <w:r>
              <w:rPr>
                <w:noProof/>
                <w:webHidden/>
              </w:rPr>
              <w:instrText xml:space="preserve"> PAGEREF _Toc226714812 \h </w:instrText>
            </w:r>
            <w:r>
              <w:rPr>
                <w:noProof/>
                <w:webHidden/>
              </w:rPr>
            </w:r>
            <w:r>
              <w:rPr>
                <w:noProof/>
                <w:webHidden/>
              </w:rPr>
              <w:fldChar w:fldCharType="separate"/>
            </w:r>
            <w:r w:rsidR="00832838">
              <w:rPr>
                <w:noProof/>
                <w:webHidden/>
              </w:rPr>
              <w:t>8</w:t>
            </w:r>
            <w:r>
              <w:rPr>
                <w:noProof/>
                <w:webHidden/>
              </w:rPr>
              <w:fldChar w:fldCharType="end"/>
            </w:r>
          </w:hyperlink>
        </w:p>
        <w:p w14:paraId="23DA89A4" w14:textId="77A0D268" w:rsidR="00C61DFD" w:rsidRDefault="00C61DFD">
          <w:pPr>
            <w:pStyle w:val="TM1"/>
            <w:rPr>
              <w:rFonts w:asciiTheme="minorHAnsi" w:hAnsiTheme="minorHAnsi" w:cstheme="minorBidi"/>
              <w:b w:val="0"/>
              <w:bCs w:val="0"/>
              <w:kern w:val="2"/>
              <w:sz w:val="24"/>
              <w:szCs w:val="24"/>
              <w14:ligatures w14:val="standardContextual"/>
            </w:rPr>
          </w:pPr>
          <w:hyperlink w:anchor="_Toc226714813" w:history="1">
            <w:r w:rsidRPr="0055282B">
              <w:rPr>
                <w:rStyle w:val="Lienhypertexte"/>
                <w:rFonts w:ascii="Aptos Narrow" w:hAnsi="Aptos Narrow"/>
              </w:rPr>
              <w:t>BLOC 2 : MESURES LIÉES A L’ÉGALITÉ ENTRE LES HOMMES ET LES FEMMES ET A LA QUALITÉ DE VIE AU TRAVAIL</w:t>
            </w:r>
            <w:r>
              <w:rPr>
                <w:webHidden/>
              </w:rPr>
              <w:tab/>
            </w:r>
            <w:r>
              <w:rPr>
                <w:webHidden/>
              </w:rPr>
              <w:fldChar w:fldCharType="begin"/>
            </w:r>
            <w:r>
              <w:rPr>
                <w:webHidden/>
              </w:rPr>
              <w:instrText xml:space="preserve"> PAGEREF _Toc226714813 \h </w:instrText>
            </w:r>
            <w:r>
              <w:rPr>
                <w:webHidden/>
              </w:rPr>
            </w:r>
            <w:r>
              <w:rPr>
                <w:webHidden/>
              </w:rPr>
              <w:fldChar w:fldCharType="separate"/>
            </w:r>
            <w:r w:rsidR="00832838">
              <w:rPr>
                <w:webHidden/>
              </w:rPr>
              <w:t>9</w:t>
            </w:r>
            <w:r>
              <w:rPr>
                <w:webHidden/>
              </w:rPr>
              <w:fldChar w:fldCharType="end"/>
            </w:r>
          </w:hyperlink>
        </w:p>
        <w:p w14:paraId="11DF2ADA" w14:textId="073E4CAD"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4" w:history="1">
            <w:r w:rsidRPr="0055282B">
              <w:rPr>
                <w:rStyle w:val="Lienhypertexte"/>
                <w:rFonts w:ascii="Aptos Narrow" w:hAnsi="Aptos Narrow"/>
                <w:noProof/>
              </w:rPr>
              <w:t>Article 6 – Egalité professionnelle entre les Femmes et les Hommes</w:t>
            </w:r>
            <w:r>
              <w:rPr>
                <w:noProof/>
                <w:webHidden/>
              </w:rPr>
              <w:tab/>
            </w:r>
            <w:r>
              <w:rPr>
                <w:noProof/>
                <w:webHidden/>
              </w:rPr>
              <w:fldChar w:fldCharType="begin"/>
            </w:r>
            <w:r>
              <w:rPr>
                <w:noProof/>
                <w:webHidden/>
              </w:rPr>
              <w:instrText xml:space="preserve"> PAGEREF _Toc226714814 \h </w:instrText>
            </w:r>
            <w:r>
              <w:rPr>
                <w:noProof/>
                <w:webHidden/>
              </w:rPr>
            </w:r>
            <w:r>
              <w:rPr>
                <w:noProof/>
                <w:webHidden/>
              </w:rPr>
              <w:fldChar w:fldCharType="separate"/>
            </w:r>
            <w:r w:rsidR="00832838">
              <w:rPr>
                <w:noProof/>
                <w:webHidden/>
              </w:rPr>
              <w:t>9</w:t>
            </w:r>
            <w:r>
              <w:rPr>
                <w:noProof/>
                <w:webHidden/>
              </w:rPr>
              <w:fldChar w:fldCharType="end"/>
            </w:r>
          </w:hyperlink>
        </w:p>
        <w:p w14:paraId="397BB19B" w14:textId="1728FF58"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5" w:history="1">
            <w:r w:rsidRPr="0055282B">
              <w:rPr>
                <w:rStyle w:val="Lienhypertexte"/>
                <w:rFonts w:ascii="Aptos Narrow" w:hAnsi="Aptos Narrow"/>
                <w:noProof/>
              </w:rPr>
              <w:t>Article 7 – Handicap, insertion professionnelle et maintien dans l’emploi</w:t>
            </w:r>
            <w:r>
              <w:rPr>
                <w:noProof/>
                <w:webHidden/>
              </w:rPr>
              <w:tab/>
            </w:r>
            <w:r>
              <w:rPr>
                <w:noProof/>
                <w:webHidden/>
              </w:rPr>
              <w:fldChar w:fldCharType="begin"/>
            </w:r>
            <w:r>
              <w:rPr>
                <w:noProof/>
                <w:webHidden/>
              </w:rPr>
              <w:instrText xml:space="preserve"> PAGEREF _Toc226714815 \h </w:instrText>
            </w:r>
            <w:r>
              <w:rPr>
                <w:noProof/>
                <w:webHidden/>
              </w:rPr>
            </w:r>
            <w:r>
              <w:rPr>
                <w:noProof/>
                <w:webHidden/>
              </w:rPr>
              <w:fldChar w:fldCharType="separate"/>
            </w:r>
            <w:r w:rsidR="00832838">
              <w:rPr>
                <w:noProof/>
                <w:webHidden/>
              </w:rPr>
              <w:t>9</w:t>
            </w:r>
            <w:r>
              <w:rPr>
                <w:noProof/>
                <w:webHidden/>
              </w:rPr>
              <w:fldChar w:fldCharType="end"/>
            </w:r>
          </w:hyperlink>
        </w:p>
        <w:p w14:paraId="59595AED" w14:textId="7F7117AB"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6" w:history="1">
            <w:r w:rsidRPr="0055282B">
              <w:rPr>
                <w:rStyle w:val="Lienhypertexte"/>
                <w:rFonts w:ascii="Aptos Narrow" w:hAnsi="Aptos Narrow"/>
                <w:noProof/>
              </w:rPr>
              <w:t>Article 8 – Lutte contre la discrimination</w:t>
            </w:r>
            <w:r>
              <w:rPr>
                <w:noProof/>
                <w:webHidden/>
              </w:rPr>
              <w:tab/>
            </w:r>
            <w:r>
              <w:rPr>
                <w:noProof/>
                <w:webHidden/>
              </w:rPr>
              <w:fldChar w:fldCharType="begin"/>
            </w:r>
            <w:r>
              <w:rPr>
                <w:noProof/>
                <w:webHidden/>
              </w:rPr>
              <w:instrText xml:space="preserve"> PAGEREF _Toc226714816 \h </w:instrText>
            </w:r>
            <w:r>
              <w:rPr>
                <w:noProof/>
                <w:webHidden/>
              </w:rPr>
            </w:r>
            <w:r>
              <w:rPr>
                <w:noProof/>
                <w:webHidden/>
              </w:rPr>
              <w:fldChar w:fldCharType="separate"/>
            </w:r>
            <w:r w:rsidR="00832838">
              <w:rPr>
                <w:noProof/>
                <w:webHidden/>
              </w:rPr>
              <w:t>9</w:t>
            </w:r>
            <w:r>
              <w:rPr>
                <w:noProof/>
                <w:webHidden/>
              </w:rPr>
              <w:fldChar w:fldCharType="end"/>
            </w:r>
          </w:hyperlink>
        </w:p>
        <w:p w14:paraId="54022B36" w14:textId="6B70A7D8"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7" w:history="1">
            <w:r w:rsidRPr="0055282B">
              <w:rPr>
                <w:rStyle w:val="Lienhypertexte"/>
                <w:rFonts w:ascii="Aptos Narrow" w:hAnsi="Aptos Narrow"/>
                <w:noProof/>
              </w:rPr>
              <w:t>Article 9 - Qualité de vie au travail</w:t>
            </w:r>
            <w:r>
              <w:rPr>
                <w:noProof/>
                <w:webHidden/>
              </w:rPr>
              <w:tab/>
            </w:r>
            <w:r>
              <w:rPr>
                <w:noProof/>
                <w:webHidden/>
              </w:rPr>
              <w:fldChar w:fldCharType="begin"/>
            </w:r>
            <w:r>
              <w:rPr>
                <w:noProof/>
                <w:webHidden/>
              </w:rPr>
              <w:instrText xml:space="preserve"> PAGEREF _Toc226714817 \h </w:instrText>
            </w:r>
            <w:r>
              <w:rPr>
                <w:noProof/>
                <w:webHidden/>
              </w:rPr>
            </w:r>
            <w:r>
              <w:rPr>
                <w:noProof/>
                <w:webHidden/>
              </w:rPr>
              <w:fldChar w:fldCharType="separate"/>
            </w:r>
            <w:r w:rsidR="00832838">
              <w:rPr>
                <w:noProof/>
                <w:webHidden/>
              </w:rPr>
              <w:t>10</w:t>
            </w:r>
            <w:r>
              <w:rPr>
                <w:noProof/>
                <w:webHidden/>
              </w:rPr>
              <w:fldChar w:fldCharType="end"/>
            </w:r>
          </w:hyperlink>
        </w:p>
        <w:p w14:paraId="72408CC8" w14:textId="5451544E"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8" w:history="1">
            <w:r w:rsidRPr="0055282B">
              <w:rPr>
                <w:rStyle w:val="Lienhypertexte"/>
                <w:rFonts w:ascii="Aptos Narrow" w:hAnsi="Aptos Narrow"/>
                <w:noProof/>
              </w:rPr>
              <w:t>Article 10 - Durée de l’accord et entrée en vigueur</w:t>
            </w:r>
            <w:r>
              <w:rPr>
                <w:noProof/>
                <w:webHidden/>
              </w:rPr>
              <w:tab/>
            </w:r>
            <w:r>
              <w:rPr>
                <w:noProof/>
                <w:webHidden/>
              </w:rPr>
              <w:fldChar w:fldCharType="begin"/>
            </w:r>
            <w:r>
              <w:rPr>
                <w:noProof/>
                <w:webHidden/>
              </w:rPr>
              <w:instrText xml:space="preserve"> PAGEREF _Toc226714818 \h </w:instrText>
            </w:r>
            <w:r>
              <w:rPr>
                <w:noProof/>
                <w:webHidden/>
              </w:rPr>
            </w:r>
            <w:r>
              <w:rPr>
                <w:noProof/>
                <w:webHidden/>
              </w:rPr>
              <w:fldChar w:fldCharType="separate"/>
            </w:r>
            <w:r w:rsidR="00832838">
              <w:rPr>
                <w:noProof/>
                <w:webHidden/>
              </w:rPr>
              <w:t>12</w:t>
            </w:r>
            <w:r>
              <w:rPr>
                <w:noProof/>
                <w:webHidden/>
              </w:rPr>
              <w:fldChar w:fldCharType="end"/>
            </w:r>
          </w:hyperlink>
        </w:p>
        <w:p w14:paraId="3165D084" w14:textId="0397B7AB"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19" w:history="1">
            <w:r w:rsidRPr="0055282B">
              <w:rPr>
                <w:rStyle w:val="Lienhypertexte"/>
                <w:rFonts w:ascii="Aptos Narrow" w:hAnsi="Aptos Narrow"/>
                <w:noProof/>
              </w:rPr>
              <w:t>Article 11 – Règlement amiable</w:t>
            </w:r>
            <w:r>
              <w:rPr>
                <w:noProof/>
                <w:webHidden/>
              </w:rPr>
              <w:tab/>
            </w:r>
            <w:r>
              <w:rPr>
                <w:noProof/>
                <w:webHidden/>
              </w:rPr>
              <w:fldChar w:fldCharType="begin"/>
            </w:r>
            <w:r>
              <w:rPr>
                <w:noProof/>
                <w:webHidden/>
              </w:rPr>
              <w:instrText xml:space="preserve"> PAGEREF _Toc226714819 \h </w:instrText>
            </w:r>
            <w:r>
              <w:rPr>
                <w:noProof/>
                <w:webHidden/>
              </w:rPr>
            </w:r>
            <w:r>
              <w:rPr>
                <w:noProof/>
                <w:webHidden/>
              </w:rPr>
              <w:fldChar w:fldCharType="separate"/>
            </w:r>
            <w:r w:rsidR="00832838">
              <w:rPr>
                <w:noProof/>
                <w:webHidden/>
              </w:rPr>
              <w:t>12</w:t>
            </w:r>
            <w:r>
              <w:rPr>
                <w:noProof/>
                <w:webHidden/>
              </w:rPr>
              <w:fldChar w:fldCharType="end"/>
            </w:r>
          </w:hyperlink>
        </w:p>
        <w:p w14:paraId="29FD152C" w14:textId="05FA70FD"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20" w:history="1">
            <w:r w:rsidRPr="0055282B">
              <w:rPr>
                <w:rStyle w:val="Lienhypertexte"/>
                <w:rFonts w:ascii="Aptos Narrow" w:hAnsi="Aptos Narrow"/>
                <w:noProof/>
              </w:rPr>
              <w:t>Article 12 - Révision de l’accord</w:t>
            </w:r>
            <w:r>
              <w:rPr>
                <w:noProof/>
                <w:webHidden/>
              </w:rPr>
              <w:tab/>
            </w:r>
            <w:r>
              <w:rPr>
                <w:noProof/>
                <w:webHidden/>
              </w:rPr>
              <w:fldChar w:fldCharType="begin"/>
            </w:r>
            <w:r>
              <w:rPr>
                <w:noProof/>
                <w:webHidden/>
              </w:rPr>
              <w:instrText xml:space="preserve"> PAGEREF _Toc226714820 \h </w:instrText>
            </w:r>
            <w:r>
              <w:rPr>
                <w:noProof/>
                <w:webHidden/>
              </w:rPr>
            </w:r>
            <w:r>
              <w:rPr>
                <w:noProof/>
                <w:webHidden/>
              </w:rPr>
              <w:fldChar w:fldCharType="separate"/>
            </w:r>
            <w:r w:rsidR="00832838">
              <w:rPr>
                <w:noProof/>
                <w:webHidden/>
              </w:rPr>
              <w:t>12</w:t>
            </w:r>
            <w:r>
              <w:rPr>
                <w:noProof/>
                <w:webHidden/>
              </w:rPr>
              <w:fldChar w:fldCharType="end"/>
            </w:r>
          </w:hyperlink>
        </w:p>
        <w:p w14:paraId="6D21FBD1" w14:textId="28AE0327"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21" w:history="1">
            <w:r w:rsidRPr="0055282B">
              <w:rPr>
                <w:rStyle w:val="Lienhypertexte"/>
                <w:rFonts w:ascii="Aptos Narrow" w:hAnsi="Aptos Narrow"/>
                <w:noProof/>
              </w:rPr>
              <w:t>Article 13 - Suivi de l’accord</w:t>
            </w:r>
            <w:r>
              <w:rPr>
                <w:noProof/>
                <w:webHidden/>
              </w:rPr>
              <w:tab/>
            </w:r>
            <w:r>
              <w:rPr>
                <w:noProof/>
                <w:webHidden/>
              </w:rPr>
              <w:fldChar w:fldCharType="begin"/>
            </w:r>
            <w:r>
              <w:rPr>
                <w:noProof/>
                <w:webHidden/>
              </w:rPr>
              <w:instrText xml:space="preserve"> PAGEREF _Toc226714821 \h </w:instrText>
            </w:r>
            <w:r>
              <w:rPr>
                <w:noProof/>
                <w:webHidden/>
              </w:rPr>
            </w:r>
            <w:r>
              <w:rPr>
                <w:noProof/>
                <w:webHidden/>
              </w:rPr>
              <w:fldChar w:fldCharType="separate"/>
            </w:r>
            <w:r w:rsidR="00832838">
              <w:rPr>
                <w:noProof/>
                <w:webHidden/>
              </w:rPr>
              <w:t>12</w:t>
            </w:r>
            <w:r>
              <w:rPr>
                <w:noProof/>
                <w:webHidden/>
              </w:rPr>
              <w:fldChar w:fldCharType="end"/>
            </w:r>
          </w:hyperlink>
        </w:p>
        <w:p w14:paraId="4BC68207" w14:textId="5A3B4481" w:rsidR="00C61DFD" w:rsidRDefault="00C61DFD">
          <w:pPr>
            <w:pStyle w:val="TM3"/>
            <w:tabs>
              <w:tab w:val="right" w:leader="dot" w:pos="9060"/>
            </w:tabs>
            <w:rPr>
              <w:rFonts w:asciiTheme="minorHAnsi" w:eastAsiaTheme="minorEastAsia" w:hAnsiTheme="minorHAnsi" w:cstheme="minorBidi"/>
              <w:noProof/>
              <w:kern w:val="2"/>
              <w:sz w:val="24"/>
              <w14:ligatures w14:val="standardContextual"/>
            </w:rPr>
          </w:pPr>
          <w:hyperlink w:anchor="_Toc226714822" w:history="1">
            <w:r w:rsidRPr="0055282B">
              <w:rPr>
                <w:rStyle w:val="Lienhypertexte"/>
                <w:rFonts w:ascii="Aptos Narrow" w:hAnsi="Aptos Narrow"/>
                <w:noProof/>
              </w:rPr>
              <w:t>Article 14 - Formalités de dépôt</w:t>
            </w:r>
            <w:r>
              <w:rPr>
                <w:noProof/>
                <w:webHidden/>
              </w:rPr>
              <w:tab/>
            </w:r>
            <w:r>
              <w:rPr>
                <w:noProof/>
                <w:webHidden/>
              </w:rPr>
              <w:fldChar w:fldCharType="begin"/>
            </w:r>
            <w:r>
              <w:rPr>
                <w:noProof/>
                <w:webHidden/>
              </w:rPr>
              <w:instrText xml:space="preserve"> PAGEREF _Toc226714822 \h </w:instrText>
            </w:r>
            <w:r>
              <w:rPr>
                <w:noProof/>
                <w:webHidden/>
              </w:rPr>
            </w:r>
            <w:r>
              <w:rPr>
                <w:noProof/>
                <w:webHidden/>
              </w:rPr>
              <w:fldChar w:fldCharType="separate"/>
            </w:r>
            <w:r w:rsidR="00832838">
              <w:rPr>
                <w:noProof/>
                <w:webHidden/>
              </w:rPr>
              <w:t>12</w:t>
            </w:r>
            <w:r>
              <w:rPr>
                <w:noProof/>
                <w:webHidden/>
              </w:rPr>
              <w:fldChar w:fldCharType="end"/>
            </w:r>
          </w:hyperlink>
        </w:p>
        <w:p w14:paraId="4B9FE66C" w14:textId="19771F30" w:rsidR="00841FDA" w:rsidRPr="00960AE5" w:rsidRDefault="00841FDA" w:rsidP="008A4272">
          <w:pPr>
            <w:outlineLvl w:val="2"/>
            <w:rPr>
              <w:rFonts w:ascii="Aptos Narrow" w:hAnsi="Aptos Narrow"/>
              <w:szCs w:val="22"/>
            </w:rPr>
          </w:pPr>
          <w:r w:rsidRPr="00FF677F">
            <w:rPr>
              <w:rFonts w:ascii="Aptos Narrow" w:hAnsi="Aptos Narrow"/>
              <w:b/>
              <w:bCs/>
              <w:szCs w:val="22"/>
              <w:highlight w:val="yellow"/>
            </w:rPr>
            <w:fldChar w:fldCharType="end"/>
          </w:r>
        </w:p>
      </w:sdtContent>
    </w:sdt>
    <w:p w14:paraId="74349B40" w14:textId="77777777" w:rsidR="002C6392" w:rsidRPr="00960AE5" w:rsidRDefault="002C6392" w:rsidP="00423266">
      <w:pPr>
        <w:rPr>
          <w:rFonts w:ascii="Aptos Narrow" w:hAnsi="Aptos Narrow"/>
          <w:szCs w:val="22"/>
        </w:rPr>
      </w:pPr>
    </w:p>
    <w:p w14:paraId="05010753" w14:textId="77777777" w:rsidR="002C6392" w:rsidRPr="00960AE5" w:rsidRDefault="002C6392" w:rsidP="00423266">
      <w:pPr>
        <w:rPr>
          <w:rFonts w:ascii="Aptos Narrow" w:hAnsi="Aptos Narrow"/>
          <w:szCs w:val="22"/>
        </w:rPr>
      </w:pPr>
    </w:p>
    <w:p w14:paraId="159D9D3E" w14:textId="77777777" w:rsidR="002C6392" w:rsidRPr="00960AE5" w:rsidRDefault="002C6392" w:rsidP="00423266">
      <w:pPr>
        <w:rPr>
          <w:rFonts w:ascii="Aptos Narrow" w:hAnsi="Aptos Narrow"/>
          <w:szCs w:val="22"/>
        </w:rPr>
      </w:pPr>
    </w:p>
    <w:p w14:paraId="46CCF886" w14:textId="1382A26B" w:rsidR="002C6392" w:rsidRPr="00960AE5" w:rsidRDefault="002C6392" w:rsidP="00423266">
      <w:pPr>
        <w:rPr>
          <w:rFonts w:ascii="Aptos Narrow" w:hAnsi="Aptos Narrow"/>
          <w:szCs w:val="22"/>
        </w:rPr>
      </w:pPr>
      <w:r w:rsidRPr="00960AE5">
        <w:rPr>
          <w:rFonts w:ascii="Aptos Narrow" w:hAnsi="Aptos Narrow"/>
          <w:szCs w:val="22"/>
        </w:rPr>
        <w:br w:type="page"/>
      </w:r>
    </w:p>
    <w:p w14:paraId="5F6A15EC" w14:textId="77777777" w:rsidR="00B270BD" w:rsidRPr="00B270BD" w:rsidRDefault="00B270BD" w:rsidP="00B270BD">
      <w:pPr>
        <w:pStyle w:val="Style1"/>
        <w:rPr>
          <w:rFonts w:ascii="Aptos Narrow" w:hAnsi="Aptos Narrow"/>
          <w:sz w:val="12"/>
          <w:szCs w:val="12"/>
        </w:rPr>
      </w:pPr>
    </w:p>
    <w:p w14:paraId="3E889E14" w14:textId="2E827FB5" w:rsidR="00423266" w:rsidRPr="00B270BD" w:rsidRDefault="00DF7342" w:rsidP="00B270BD">
      <w:pPr>
        <w:pStyle w:val="Style1"/>
        <w:rPr>
          <w:rFonts w:ascii="Aptos Narrow" w:hAnsi="Aptos Narrow"/>
        </w:rPr>
      </w:pPr>
      <w:r w:rsidRPr="00B270BD">
        <w:rPr>
          <w:rFonts w:ascii="Aptos Narrow" w:hAnsi="Aptos Narrow"/>
        </w:rPr>
        <w:t>PRÉAMBULE</w:t>
      </w:r>
    </w:p>
    <w:p w14:paraId="2B595D3D" w14:textId="77777777" w:rsidR="00B270BD" w:rsidRPr="00B270BD" w:rsidRDefault="00B270BD" w:rsidP="00B270BD">
      <w:pPr>
        <w:pStyle w:val="Style1"/>
        <w:rPr>
          <w:rFonts w:ascii="Aptos Narrow" w:hAnsi="Aptos Narrow"/>
          <w:sz w:val="12"/>
          <w:szCs w:val="12"/>
        </w:rPr>
      </w:pPr>
    </w:p>
    <w:p w14:paraId="1A253F68" w14:textId="77777777" w:rsidR="00423266" w:rsidRPr="00960AE5" w:rsidRDefault="00423266" w:rsidP="00423266">
      <w:pPr>
        <w:rPr>
          <w:rFonts w:ascii="Aptos Narrow" w:hAnsi="Aptos Narrow"/>
          <w:szCs w:val="22"/>
        </w:rPr>
      </w:pPr>
    </w:p>
    <w:p w14:paraId="637A7071" w14:textId="68661C68" w:rsidR="00917679" w:rsidRPr="00960AE5" w:rsidRDefault="00423266" w:rsidP="00423266">
      <w:pPr>
        <w:shd w:val="clear" w:color="auto" w:fill="FFFFFF"/>
        <w:rPr>
          <w:rFonts w:ascii="Aptos Narrow" w:hAnsi="Aptos Narrow" w:cs="Tahoma"/>
          <w:szCs w:val="22"/>
        </w:rPr>
      </w:pPr>
      <w:r w:rsidRPr="00960AE5">
        <w:rPr>
          <w:rFonts w:ascii="Aptos Narrow" w:hAnsi="Aptos Narrow" w:cs="Tahoma"/>
          <w:szCs w:val="22"/>
        </w:rPr>
        <w:t>Conformément aux dispositions des articles L.2242-1 et suivants du Code du Travail relati</w:t>
      </w:r>
      <w:r w:rsidR="00B24F41" w:rsidRPr="00960AE5">
        <w:rPr>
          <w:rFonts w:ascii="Aptos Narrow" w:hAnsi="Aptos Narrow" w:cs="Tahoma"/>
          <w:szCs w:val="22"/>
        </w:rPr>
        <w:t>ves</w:t>
      </w:r>
      <w:r w:rsidRPr="00960AE5">
        <w:rPr>
          <w:rFonts w:ascii="Aptos Narrow" w:hAnsi="Aptos Narrow" w:cs="Tahoma"/>
          <w:szCs w:val="22"/>
        </w:rPr>
        <w:t xml:space="preserve"> à la négociation obligatoire en entreprise, la Direction de la </w:t>
      </w:r>
      <w:r w:rsidR="00F1389F" w:rsidRPr="00960AE5">
        <w:rPr>
          <w:rFonts w:ascii="Aptos Narrow" w:hAnsi="Aptos Narrow" w:cs="Tahoma"/>
          <w:szCs w:val="22"/>
        </w:rPr>
        <w:t>S</w:t>
      </w:r>
      <w:r w:rsidRPr="00960AE5">
        <w:rPr>
          <w:rFonts w:ascii="Aptos Narrow" w:hAnsi="Aptos Narrow" w:cs="Tahoma"/>
          <w:szCs w:val="22"/>
        </w:rPr>
        <w:t xml:space="preserve">ociété </w:t>
      </w:r>
      <w:r w:rsidR="00B270BD">
        <w:rPr>
          <w:rFonts w:ascii="Aptos Narrow" w:hAnsi="Aptos Narrow" w:cs="Tahoma"/>
          <w:szCs w:val="22"/>
        </w:rPr>
        <w:t>Cerba Xpert</w:t>
      </w:r>
      <w:r w:rsidR="00BC0F63" w:rsidRPr="00960AE5">
        <w:rPr>
          <w:rFonts w:ascii="Aptos Narrow" w:hAnsi="Aptos Narrow" w:cs="Tahoma"/>
          <w:szCs w:val="22"/>
        </w:rPr>
        <w:t xml:space="preserve"> </w:t>
      </w:r>
      <w:r w:rsidRPr="00960AE5">
        <w:rPr>
          <w:rFonts w:ascii="Aptos Narrow" w:hAnsi="Aptos Narrow" w:cs="Tahoma"/>
          <w:szCs w:val="22"/>
        </w:rPr>
        <w:t>a invité l</w:t>
      </w:r>
      <w:r w:rsidR="00794EAB" w:rsidRPr="00960AE5">
        <w:rPr>
          <w:rFonts w:ascii="Aptos Narrow" w:hAnsi="Aptos Narrow" w:cs="Tahoma"/>
          <w:szCs w:val="22"/>
        </w:rPr>
        <w:t>’</w:t>
      </w:r>
      <w:r w:rsidRPr="00960AE5">
        <w:rPr>
          <w:rFonts w:ascii="Aptos Narrow" w:hAnsi="Aptos Narrow" w:cs="Tahoma"/>
          <w:szCs w:val="22"/>
        </w:rPr>
        <w:t xml:space="preserve">organisation syndicale représentative </w:t>
      </w:r>
      <w:r w:rsidR="00794EAB" w:rsidRPr="00960AE5">
        <w:rPr>
          <w:rFonts w:ascii="Aptos Narrow" w:hAnsi="Aptos Narrow" w:cs="Tahoma"/>
          <w:szCs w:val="22"/>
        </w:rPr>
        <w:t xml:space="preserve">en son sein </w:t>
      </w:r>
      <w:r w:rsidRPr="00960AE5">
        <w:rPr>
          <w:rFonts w:ascii="Aptos Narrow" w:hAnsi="Aptos Narrow" w:cs="Tahoma"/>
          <w:szCs w:val="22"/>
        </w:rPr>
        <w:t>à négocier dans le cadre de la Négociation Annuelle Obligatoire</w:t>
      </w:r>
      <w:r w:rsidR="00917679" w:rsidRPr="00960AE5">
        <w:rPr>
          <w:rFonts w:ascii="Aptos Narrow" w:hAnsi="Aptos Narrow" w:cs="Tahoma"/>
          <w:szCs w:val="22"/>
        </w:rPr>
        <w:t xml:space="preserve">, par courrier en date du </w:t>
      </w:r>
      <w:r w:rsidR="00B270BD">
        <w:rPr>
          <w:rFonts w:ascii="Aptos Narrow" w:hAnsi="Aptos Narrow" w:cs="Tahoma"/>
          <w:szCs w:val="22"/>
        </w:rPr>
        <w:t>26 février 2026</w:t>
      </w:r>
      <w:r w:rsidR="00917679" w:rsidRPr="00960AE5">
        <w:rPr>
          <w:rFonts w:ascii="Aptos Narrow" w:hAnsi="Aptos Narrow" w:cs="Tahoma"/>
          <w:szCs w:val="22"/>
        </w:rPr>
        <w:t xml:space="preserve">, sur les thèmes suivants : </w:t>
      </w:r>
    </w:p>
    <w:p w14:paraId="142359E8" w14:textId="6E5C1099" w:rsidR="00D97035" w:rsidRPr="00960AE5" w:rsidRDefault="00D97035" w:rsidP="00BE032E">
      <w:pPr>
        <w:pStyle w:val="Paragraphedeliste"/>
        <w:numPr>
          <w:ilvl w:val="0"/>
          <w:numId w:val="13"/>
        </w:numPr>
        <w:shd w:val="clear" w:color="auto" w:fill="FFFFFF"/>
        <w:rPr>
          <w:rFonts w:ascii="Aptos Narrow" w:hAnsi="Aptos Narrow" w:cs="Tahoma"/>
          <w:szCs w:val="22"/>
        </w:rPr>
      </w:pPr>
      <w:r w:rsidRPr="00960AE5">
        <w:rPr>
          <w:rFonts w:ascii="Aptos Narrow" w:hAnsi="Aptos Narrow" w:cs="Tahoma"/>
          <w:b/>
          <w:bCs/>
          <w:szCs w:val="22"/>
        </w:rPr>
        <w:t>Bloc 1</w:t>
      </w:r>
      <w:r w:rsidRPr="00960AE5">
        <w:rPr>
          <w:rFonts w:ascii="Aptos Narrow" w:hAnsi="Aptos Narrow" w:cs="Tahoma"/>
          <w:szCs w:val="22"/>
        </w:rPr>
        <w:t> :</w:t>
      </w:r>
      <w:r w:rsidR="00423266" w:rsidRPr="00960AE5">
        <w:rPr>
          <w:rFonts w:ascii="Aptos Narrow" w:hAnsi="Aptos Narrow" w:cs="Tahoma"/>
          <w:szCs w:val="22"/>
        </w:rPr>
        <w:t xml:space="preserve"> la rémunération, le temps de travail et le partage de la valeur ajoutée</w:t>
      </w:r>
      <w:r w:rsidRPr="00960AE5">
        <w:rPr>
          <w:rFonts w:ascii="Aptos Narrow" w:hAnsi="Aptos Narrow" w:cs="Tahoma"/>
          <w:szCs w:val="22"/>
        </w:rPr>
        <w:t xml:space="preserve"> ; </w:t>
      </w:r>
    </w:p>
    <w:p w14:paraId="21FE3FF7" w14:textId="71C69340" w:rsidR="00423266" w:rsidRPr="00960AE5" w:rsidRDefault="00D97035" w:rsidP="00BE032E">
      <w:pPr>
        <w:pStyle w:val="Paragraphedeliste"/>
        <w:numPr>
          <w:ilvl w:val="0"/>
          <w:numId w:val="13"/>
        </w:numPr>
        <w:shd w:val="clear" w:color="auto" w:fill="FFFFFF"/>
        <w:rPr>
          <w:rFonts w:ascii="Aptos Narrow" w:hAnsi="Aptos Narrow" w:cs="Tahoma"/>
          <w:szCs w:val="22"/>
        </w:rPr>
      </w:pPr>
      <w:r w:rsidRPr="00960AE5">
        <w:rPr>
          <w:rFonts w:ascii="Aptos Narrow" w:hAnsi="Aptos Narrow" w:cs="Tahoma"/>
          <w:b/>
          <w:bCs/>
          <w:szCs w:val="22"/>
        </w:rPr>
        <w:t>Bloc 2</w:t>
      </w:r>
      <w:r w:rsidRPr="00960AE5">
        <w:rPr>
          <w:rFonts w:ascii="Aptos Narrow" w:hAnsi="Aptos Narrow" w:cs="Tahoma"/>
          <w:szCs w:val="22"/>
        </w:rPr>
        <w:t> :</w:t>
      </w:r>
      <w:r w:rsidR="00423266" w:rsidRPr="00960AE5">
        <w:rPr>
          <w:rFonts w:ascii="Aptos Narrow" w:hAnsi="Aptos Narrow" w:cs="Tahoma"/>
          <w:szCs w:val="22"/>
        </w:rPr>
        <w:t xml:space="preserve"> l’égalité professionnelle entre les femmes et les hommes</w:t>
      </w:r>
      <w:r w:rsidR="00B6657C" w:rsidRPr="00960AE5">
        <w:rPr>
          <w:rFonts w:ascii="Aptos Narrow" w:hAnsi="Aptos Narrow" w:cs="Tahoma"/>
          <w:szCs w:val="22"/>
        </w:rPr>
        <w:t>, notamment les mesures visant à supprimer les écarts de rémunération,</w:t>
      </w:r>
      <w:r w:rsidR="00423266" w:rsidRPr="00960AE5">
        <w:rPr>
          <w:rFonts w:ascii="Aptos Narrow" w:hAnsi="Aptos Narrow" w:cs="Tahoma"/>
          <w:szCs w:val="22"/>
        </w:rPr>
        <w:t xml:space="preserve"> et la qualité de vie au travail</w:t>
      </w:r>
      <w:r w:rsidR="008A2C95" w:rsidRPr="00960AE5">
        <w:rPr>
          <w:rFonts w:ascii="Aptos Narrow" w:hAnsi="Aptos Narrow" w:cs="Tahoma"/>
          <w:szCs w:val="22"/>
        </w:rPr>
        <w:t>.</w:t>
      </w:r>
    </w:p>
    <w:p w14:paraId="31E8AFA3" w14:textId="77777777" w:rsidR="00423266" w:rsidRPr="00960AE5" w:rsidRDefault="00423266" w:rsidP="00423266">
      <w:pPr>
        <w:rPr>
          <w:rFonts w:ascii="Aptos Narrow" w:hAnsi="Aptos Narrow"/>
          <w:szCs w:val="22"/>
        </w:rPr>
      </w:pPr>
    </w:p>
    <w:p w14:paraId="3D4234BD" w14:textId="1707D09D" w:rsidR="005F7D3F" w:rsidRPr="00960AE5" w:rsidRDefault="005F7D3F" w:rsidP="00423266">
      <w:pPr>
        <w:rPr>
          <w:rFonts w:ascii="Aptos Narrow" w:hAnsi="Aptos Narrow"/>
          <w:szCs w:val="22"/>
        </w:rPr>
      </w:pPr>
      <w:r w:rsidRPr="00960AE5">
        <w:rPr>
          <w:rFonts w:ascii="Aptos Narrow" w:hAnsi="Aptos Narrow"/>
          <w:szCs w:val="22"/>
        </w:rPr>
        <w:t xml:space="preserve">La Société comptant moins de 300 salariés, la négociation </w:t>
      </w:r>
      <w:r w:rsidR="009B51A6" w:rsidRPr="00960AE5">
        <w:rPr>
          <w:rFonts w:ascii="Aptos Narrow" w:hAnsi="Aptos Narrow"/>
          <w:szCs w:val="22"/>
        </w:rPr>
        <w:t xml:space="preserve">n’a pas porté sur le bloc 3 relatif à la gestion des emplois et des parcours professionnels. </w:t>
      </w:r>
    </w:p>
    <w:p w14:paraId="0D5F2B2B" w14:textId="77777777" w:rsidR="009B51A6" w:rsidRPr="00960AE5" w:rsidRDefault="009B51A6" w:rsidP="00423266">
      <w:pPr>
        <w:rPr>
          <w:rFonts w:ascii="Aptos Narrow" w:hAnsi="Aptos Narrow"/>
          <w:szCs w:val="22"/>
        </w:rPr>
      </w:pPr>
    </w:p>
    <w:p w14:paraId="24F0B36F" w14:textId="2A5A0767" w:rsidR="000B6855" w:rsidRPr="00960AE5" w:rsidRDefault="00184383" w:rsidP="00423266">
      <w:pPr>
        <w:shd w:val="clear" w:color="auto" w:fill="FFFFFF"/>
        <w:rPr>
          <w:rFonts w:ascii="Aptos Narrow" w:hAnsi="Aptos Narrow" w:cs="Tahoma"/>
          <w:szCs w:val="22"/>
        </w:rPr>
      </w:pPr>
      <w:r w:rsidRPr="00960AE5">
        <w:rPr>
          <w:rFonts w:ascii="Aptos Narrow" w:hAnsi="Aptos Narrow" w:cs="Tahoma"/>
          <w:szCs w:val="22"/>
        </w:rPr>
        <w:t>La Direction et l’organisation syndicale représentative se sont re</w:t>
      </w:r>
      <w:r w:rsidR="00A72AAE" w:rsidRPr="00960AE5">
        <w:rPr>
          <w:rFonts w:ascii="Aptos Narrow" w:hAnsi="Aptos Narrow" w:cs="Tahoma"/>
          <w:szCs w:val="22"/>
        </w:rPr>
        <w:t>n</w:t>
      </w:r>
      <w:r w:rsidRPr="00960AE5">
        <w:rPr>
          <w:rFonts w:ascii="Aptos Narrow" w:hAnsi="Aptos Narrow" w:cs="Tahoma"/>
          <w:szCs w:val="22"/>
        </w:rPr>
        <w:t>contrées</w:t>
      </w:r>
      <w:r w:rsidR="00A92FA3" w:rsidRPr="00960AE5">
        <w:rPr>
          <w:rFonts w:ascii="Aptos Narrow" w:hAnsi="Aptos Narrow" w:cs="Tahoma"/>
          <w:szCs w:val="22"/>
        </w:rPr>
        <w:t xml:space="preserve"> à plusieurs reprises dans le cadre de ces négociations : </w:t>
      </w:r>
    </w:p>
    <w:p w14:paraId="130E9334" w14:textId="2765E87F" w:rsidR="00A92FA3" w:rsidRPr="00960AE5" w:rsidRDefault="00A92FA3" w:rsidP="00BE032E">
      <w:pPr>
        <w:pStyle w:val="Paragraphedeliste"/>
        <w:numPr>
          <w:ilvl w:val="0"/>
          <w:numId w:val="14"/>
        </w:numPr>
        <w:shd w:val="clear" w:color="auto" w:fill="FFFFFF"/>
        <w:rPr>
          <w:rFonts w:ascii="Aptos Narrow" w:hAnsi="Aptos Narrow" w:cs="Tahoma"/>
          <w:szCs w:val="22"/>
        </w:rPr>
      </w:pPr>
      <w:r w:rsidRPr="00960AE5">
        <w:rPr>
          <w:rFonts w:ascii="Aptos Narrow" w:hAnsi="Aptos Narrow" w:cs="Tahoma"/>
          <w:szCs w:val="22"/>
        </w:rPr>
        <w:t xml:space="preserve">Le </w:t>
      </w:r>
      <w:r w:rsidR="00B00324">
        <w:rPr>
          <w:rFonts w:ascii="Aptos Narrow" w:hAnsi="Aptos Narrow" w:cs="Tahoma"/>
          <w:szCs w:val="22"/>
        </w:rPr>
        <w:t>13</w:t>
      </w:r>
      <w:r w:rsidRPr="00960AE5">
        <w:rPr>
          <w:rFonts w:ascii="Aptos Narrow" w:hAnsi="Aptos Narrow" w:cs="Tahoma"/>
          <w:szCs w:val="22"/>
        </w:rPr>
        <w:t xml:space="preserve"> mars 202</w:t>
      </w:r>
      <w:r w:rsidR="00B00324">
        <w:rPr>
          <w:rFonts w:ascii="Aptos Narrow" w:hAnsi="Aptos Narrow" w:cs="Tahoma"/>
          <w:szCs w:val="22"/>
        </w:rPr>
        <w:t>6</w:t>
      </w:r>
      <w:r w:rsidRPr="00960AE5">
        <w:rPr>
          <w:rFonts w:ascii="Aptos Narrow" w:hAnsi="Aptos Narrow" w:cs="Tahoma"/>
          <w:szCs w:val="22"/>
        </w:rPr>
        <w:t xml:space="preserve"> : </w:t>
      </w:r>
      <w:r w:rsidR="00322FBB" w:rsidRPr="00960AE5">
        <w:rPr>
          <w:rFonts w:ascii="Aptos Narrow" w:hAnsi="Aptos Narrow" w:cs="Tahoma"/>
          <w:szCs w:val="22"/>
        </w:rPr>
        <w:t xml:space="preserve">réunion préparatoire </w:t>
      </w:r>
      <w:r w:rsidR="00C23B76" w:rsidRPr="00960AE5">
        <w:rPr>
          <w:rFonts w:ascii="Aptos Narrow" w:hAnsi="Aptos Narrow" w:cs="Tahoma"/>
          <w:szCs w:val="22"/>
        </w:rPr>
        <w:t>;</w:t>
      </w:r>
    </w:p>
    <w:p w14:paraId="2053E23D" w14:textId="5E086113" w:rsidR="00957C31" w:rsidRPr="00960AE5" w:rsidRDefault="00C23B76" w:rsidP="00BE032E">
      <w:pPr>
        <w:pStyle w:val="Paragraphedeliste"/>
        <w:numPr>
          <w:ilvl w:val="0"/>
          <w:numId w:val="14"/>
        </w:numPr>
        <w:shd w:val="clear" w:color="auto" w:fill="FFFFFF"/>
        <w:rPr>
          <w:rFonts w:ascii="Aptos Narrow" w:hAnsi="Aptos Narrow" w:cs="Tahoma"/>
          <w:szCs w:val="22"/>
        </w:rPr>
      </w:pPr>
      <w:r w:rsidRPr="00960AE5">
        <w:rPr>
          <w:rFonts w:ascii="Aptos Narrow" w:hAnsi="Aptos Narrow" w:cs="Tahoma"/>
          <w:szCs w:val="22"/>
        </w:rPr>
        <w:t xml:space="preserve">Les </w:t>
      </w:r>
      <w:r w:rsidR="00B00324">
        <w:rPr>
          <w:rFonts w:ascii="Aptos Narrow" w:hAnsi="Aptos Narrow" w:cs="Tahoma"/>
          <w:szCs w:val="22"/>
        </w:rPr>
        <w:t>26</w:t>
      </w:r>
      <w:r w:rsidR="001168B9" w:rsidRPr="00960AE5">
        <w:rPr>
          <w:rFonts w:ascii="Aptos Narrow" w:hAnsi="Aptos Narrow" w:cs="Tahoma"/>
          <w:szCs w:val="22"/>
        </w:rPr>
        <w:t xml:space="preserve"> et </w:t>
      </w:r>
      <w:r w:rsidR="00B00324">
        <w:rPr>
          <w:rFonts w:ascii="Aptos Narrow" w:hAnsi="Aptos Narrow" w:cs="Tahoma"/>
          <w:szCs w:val="22"/>
        </w:rPr>
        <w:t>31</w:t>
      </w:r>
      <w:r w:rsidR="00CB3F98" w:rsidRPr="00960AE5">
        <w:rPr>
          <w:rFonts w:ascii="Aptos Narrow" w:hAnsi="Aptos Narrow" w:cs="Tahoma"/>
          <w:szCs w:val="22"/>
        </w:rPr>
        <w:t xml:space="preserve"> mars </w:t>
      </w:r>
      <w:r w:rsidR="007E6715" w:rsidRPr="00960AE5">
        <w:rPr>
          <w:rFonts w:ascii="Aptos Narrow" w:hAnsi="Aptos Narrow" w:cs="Tahoma"/>
          <w:szCs w:val="22"/>
        </w:rPr>
        <w:t>202</w:t>
      </w:r>
      <w:r w:rsidR="00B00324">
        <w:rPr>
          <w:rFonts w:ascii="Aptos Narrow" w:hAnsi="Aptos Narrow" w:cs="Tahoma"/>
          <w:szCs w:val="22"/>
        </w:rPr>
        <w:t>6</w:t>
      </w:r>
      <w:r w:rsidR="007E6715" w:rsidRPr="00960AE5">
        <w:rPr>
          <w:rFonts w:ascii="Aptos Narrow" w:hAnsi="Aptos Narrow" w:cs="Tahoma"/>
          <w:szCs w:val="22"/>
        </w:rPr>
        <w:t xml:space="preserve"> </w:t>
      </w:r>
      <w:r w:rsidR="00CB3F98" w:rsidRPr="00960AE5">
        <w:rPr>
          <w:rFonts w:ascii="Aptos Narrow" w:hAnsi="Aptos Narrow" w:cs="Tahoma"/>
          <w:szCs w:val="22"/>
        </w:rPr>
        <w:t>: la Direction a étudié les revendications transmises par l’org</w:t>
      </w:r>
      <w:r w:rsidR="00396BB8" w:rsidRPr="00960AE5">
        <w:rPr>
          <w:rFonts w:ascii="Aptos Narrow" w:hAnsi="Aptos Narrow" w:cs="Tahoma"/>
          <w:szCs w:val="22"/>
        </w:rPr>
        <w:t>a</w:t>
      </w:r>
      <w:r w:rsidR="00CB3F98" w:rsidRPr="00960AE5">
        <w:rPr>
          <w:rFonts w:ascii="Aptos Narrow" w:hAnsi="Aptos Narrow" w:cs="Tahoma"/>
          <w:szCs w:val="22"/>
        </w:rPr>
        <w:t>nisation syndicale</w:t>
      </w:r>
      <w:r w:rsidR="00396BB8" w:rsidRPr="00960AE5">
        <w:rPr>
          <w:rFonts w:ascii="Aptos Narrow" w:hAnsi="Aptos Narrow" w:cs="Tahoma"/>
          <w:szCs w:val="22"/>
        </w:rPr>
        <w:t xml:space="preserve"> et a partagé ses propositions. Les </w:t>
      </w:r>
      <w:r w:rsidR="00EC4F02" w:rsidRPr="00960AE5">
        <w:rPr>
          <w:rFonts w:ascii="Aptos Narrow" w:hAnsi="Aptos Narrow" w:cs="Tahoma"/>
          <w:szCs w:val="22"/>
        </w:rPr>
        <w:t>p</w:t>
      </w:r>
      <w:r w:rsidR="00396BB8" w:rsidRPr="00960AE5">
        <w:rPr>
          <w:rFonts w:ascii="Aptos Narrow" w:hAnsi="Aptos Narrow" w:cs="Tahoma"/>
          <w:szCs w:val="22"/>
        </w:rPr>
        <w:t xml:space="preserve">arties ont ainsi pu </w:t>
      </w:r>
      <w:r w:rsidR="001168B9" w:rsidRPr="00960AE5">
        <w:rPr>
          <w:rFonts w:ascii="Aptos Narrow" w:hAnsi="Aptos Narrow" w:cs="Tahoma"/>
          <w:szCs w:val="22"/>
        </w:rPr>
        <w:t xml:space="preserve">échanger et </w:t>
      </w:r>
      <w:r w:rsidR="00D9184D" w:rsidRPr="00960AE5">
        <w:rPr>
          <w:rFonts w:ascii="Aptos Narrow" w:hAnsi="Aptos Narrow" w:cs="Tahoma"/>
          <w:szCs w:val="22"/>
        </w:rPr>
        <w:t xml:space="preserve">négocier </w:t>
      </w:r>
      <w:r w:rsidR="00957C31" w:rsidRPr="00960AE5">
        <w:rPr>
          <w:rFonts w:ascii="Aptos Narrow" w:hAnsi="Aptos Narrow" w:cs="Tahoma"/>
          <w:szCs w:val="22"/>
        </w:rPr>
        <w:t>sur la base de ces revendications et propositions.</w:t>
      </w:r>
    </w:p>
    <w:p w14:paraId="4BE7EBAE" w14:textId="07F1B636" w:rsidR="007E6715" w:rsidRPr="00960AE5" w:rsidRDefault="007E6715" w:rsidP="00BE032E">
      <w:pPr>
        <w:pStyle w:val="Paragraphedeliste"/>
        <w:numPr>
          <w:ilvl w:val="0"/>
          <w:numId w:val="14"/>
        </w:numPr>
        <w:shd w:val="clear" w:color="auto" w:fill="FFFFFF"/>
        <w:rPr>
          <w:rFonts w:ascii="Aptos Narrow" w:hAnsi="Aptos Narrow" w:cs="Tahoma"/>
          <w:szCs w:val="22"/>
        </w:rPr>
      </w:pPr>
      <w:r w:rsidRPr="00960AE5">
        <w:rPr>
          <w:rFonts w:ascii="Aptos Narrow" w:hAnsi="Aptos Narrow" w:cs="Tahoma"/>
          <w:szCs w:val="22"/>
        </w:rPr>
        <w:t xml:space="preserve">Le </w:t>
      </w:r>
      <w:r w:rsidR="00B00324">
        <w:rPr>
          <w:rFonts w:ascii="Aptos Narrow" w:hAnsi="Aptos Narrow" w:cs="Tahoma"/>
          <w:szCs w:val="22"/>
        </w:rPr>
        <w:t>10 avril 2026</w:t>
      </w:r>
      <w:r w:rsidRPr="00960AE5">
        <w:rPr>
          <w:rFonts w:ascii="Aptos Narrow" w:hAnsi="Aptos Narrow" w:cs="Tahoma"/>
          <w:szCs w:val="22"/>
        </w:rPr>
        <w:t xml:space="preserve"> : </w:t>
      </w:r>
      <w:r w:rsidR="00284C14" w:rsidRPr="00960AE5">
        <w:rPr>
          <w:rFonts w:ascii="Aptos Narrow" w:hAnsi="Aptos Narrow" w:cs="Tahoma"/>
          <w:szCs w:val="22"/>
        </w:rPr>
        <w:t xml:space="preserve">les parties ont finalisé les négociations </w:t>
      </w:r>
      <w:r w:rsidR="006A22E2" w:rsidRPr="00960AE5">
        <w:rPr>
          <w:rFonts w:ascii="Aptos Narrow" w:hAnsi="Aptos Narrow" w:cs="Tahoma"/>
          <w:szCs w:val="22"/>
        </w:rPr>
        <w:t>et ont procédé à la signature de l’accord.</w:t>
      </w:r>
    </w:p>
    <w:p w14:paraId="7613EDE9" w14:textId="77777777" w:rsidR="004153D5" w:rsidRPr="00960AE5" w:rsidRDefault="004153D5" w:rsidP="004153D5">
      <w:pPr>
        <w:shd w:val="clear" w:color="auto" w:fill="FFFFFF"/>
        <w:rPr>
          <w:rFonts w:ascii="Aptos Narrow" w:hAnsi="Aptos Narrow" w:cs="Tahoma"/>
          <w:szCs w:val="22"/>
        </w:rPr>
      </w:pPr>
    </w:p>
    <w:p w14:paraId="3C983FBF" w14:textId="00C69C54" w:rsidR="00FC21B2" w:rsidRPr="00960AE5" w:rsidRDefault="00FC21B2" w:rsidP="00FC21B2">
      <w:pPr>
        <w:shd w:val="clear" w:color="auto" w:fill="FFFFFF"/>
        <w:rPr>
          <w:rFonts w:ascii="Aptos Narrow" w:hAnsi="Aptos Narrow" w:cs="Tahoma"/>
          <w:szCs w:val="22"/>
        </w:rPr>
      </w:pPr>
      <w:r w:rsidRPr="00960AE5">
        <w:rPr>
          <w:rFonts w:ascii="Aptos Narrow" w:hAnsi="Aptos Narrow" w:cs="Tahoma"/>
          <w:szCs w:val="22"/>
        </w:rPr>
        <w:t>Au cours de la réunion préparatoire, les Parties ont déterminé le lieu et le calendrier de négociation. Par ailleurs, la Direction a présenté à l’organisation syndicale les indicateurs relatifs aux blocs 1</w:t>
      </w:r>
      <w:r w:rsidR="00322FBB" w:rsidRPr="00960AE5">
        <w:rPr>
          <w:rFonts w:ascii="Aptos Narrow" w:hAnsi="Aptos Narrow" w:cs="Tahoma"/>
          <w:szCs w:val="22"/>
        </w:rPr>
        <w:t xml:space="preserve"> et 2 </w:t>
      </w:r>
      <w:r w:rsidRPr="00960AE5">
        <w:rPr>
          <w:rFonts w:ascii="Aptos Narrow" w:hAnsi="Aptos Narrow" w:cs="Tahoma"/>
          <w:szCs w:val="22"/>
        </w:rPr>
        <w:t>pour l’année 202</w:t>
      </w:r>
      <w:r w:rsidR="00B00324">
        <w:rPr>
          <w:rFonts w:ascii="Aptos Narrow" w:hAnsi="Aptos Narrow" w:cs="Tahoma"/>
          <w:szCs w:val="22"/>
        </w:rPr>
        <w:t>5</w:t>
      </w:r>
      <w:r w:rsidRPr="00960AE5">
        <w:rPr>
          <w:rFonts w:ascii="Aptos Narrow" w:hAnsi="Aptos Narrow" w:cs="Tahoma"/>
          <w:szCs w:val="22"/>
        </w:rPr>
        <w:t>.</w:t>
      </w:r>
    </w:p>
    <w:p w14:paraId="3BEBE575" w14:textId="77777777" w:rsidR="00685E19" w:rsidRPr="00960AE5" w:rsidRDefault="00685E19" w:rsidP="00FC21B2">
      <w:pPr>
        <w:shd w:val="clear" w:color="auto" w:fill="FFFFFF"/>
        <w:rPr>
          <w:rFonts w:ascii="Aptos Narrow" w:hAnsi="Aptos Narrow" w:cs="Tahoma"/>
          <w:szCs w:val="22"/>
        </w:rPr>
      </w:pPr>
    </w:p>
    <w:p w14:paraId="19A4D161" w14:textId="77777777" w:rsidR="00685E19" w:rsidRPr="00960AE5" w:rsidRDefault="00685E19" w:rsidP="00685E19">
      <w:pPr>
        <w:overflowPunct w:val="0"/>
        <w:autoSpaceDE w:val="0"/>
        <w:autoSpaceDN w:val="0"/>
        <w:adjustRightInd w:val="0"/>
        <w:textAlignment w:val="baseline"/>
        <w:rPr>
          <w:rFonts w:ascii="Aptos Narrow" w:hAnsi="Aptos Narrow" w:cs="Tahoma"/>
          <w:szCs w:val="22"/>
        </w:rPr>
      </w:pPr>
      <w:r w:rsidRPr="00960AE5">
        <w:rPr>
          <w:rFonts w:ascii="Aptos Narrow" w:hAnsi="Aptos Narrow" w:cs="Tahoma"/>
          <w:szCs w:val="22"/>
        </w:rPr>
        <w:t xml:space="preserve">Dans le détail, les éléments suivants ont été présentés par la Direction : </w:t>
      </w:r>
    </w:p>
    <w:p w14:paraId="27CA8FDE" w14:textId="77777777" w:rsidR="00685E19" w:rsidRPr="00960AE5" w:rsidRDefault="00685E19" w:rsidP="00FC21B2">
      <w:pPr>
        <w:shd w:val="clear" w:color="auto" w:fill="FFFFFF"/>
        <w:rPr>
          <w:rFonts w:ascii="Aptos Narrow" w:hAnsi="Aptos Narrow" w:cs="Tahoma"/>
          <w:szCs w:val="22"/>
        </w:rPr>
      </w:pPr>
    </w:p>
    <w:p w14:paraId="37A62D27" w14:textId="6AF01236" w:rsidR="00317245" w:rsidRPr="00960AE5" w:rsidRDefault="00317245" w:rsidP="00317245">
      <w:pPr>
        <w:rPr>
          <w:rFonts w:ascii="Aptos Narrow" w:hAnsi="Aptos Narrow"/>
          <w:b/>
          <w:bCs/>
          <w:i/>
          <w:iCs/>
          <w:szCs w:val="22"/>
          <w:u w:val="single"/>
        </w:rPr>
      </w:pPr>
      <w:r w:rsidRPr="00960AE5">
        <w:rPr>
          <w:rFonts w:ascii="Aptos Narrow" w:hAnsi="Aptos Narrow"/>
          <w:b/>
          <w:bCs/>
          <w:i/>
          <w:iCs/>
          <w:szCs w:val="22"/>
          <w:u w:val="single"/>
        </w:rPr>
        <w:t>Bloc 1 – Rémunération, temps de travail</w:t>
      </w:r>
    </w:p>
    <w:p w14:paraId="2C82CB8E" w14:textId="53C834CB" w:rsidR="00317245" w:rsidRPr="00960AE5" w:rsidRDefault="00317245" w:rsidP="00967438">
      <w:pPr>
        <w:rPr>
          <w:rFonts w:ascii="Aptos Narrow" w:hAnsi="Aptos Narrow"/>
          <w:i/>
          <w:iCs/>
          <w:szCs w:val="22"/>
          <w:u w:val="single"/>
        </w:rPr>
      </w:pPr>
      <w:r w:rsidRPr="00960AE5">
        <w:rPr>
          <w:rFonts w:ascii="Aptos Narrow" w:hAnsi="Aptos Narrow"/>
          <w:i/>
          <w:iCs/>
          <w:szCs w:val="22"/>
          <w:u w:val="single"/>
        </w:rPr>
        <w:t>Chapitre 1 – Effectifs au 31/12/202</w:t>
      </w:r>
      <w:r w:rsidR="00B00324">
        <w:rPr>
          <w:rFonts w:ascii="Aptos Narrow" w:hAnsi="Aptos Narrow"/>
          <w:i/>
          <w:iCs/>
          <w:szCs w:val="22"/>
          <w:u w:val="single"/>
        </w:rPr>
        <w:t>5</w:t>
      </w:r>
    </w:p>
    <w:p w14:paraId="680E3240" w14:textId="77FC6CE1" w:rsidR="00317245" w:rsidRPr="00960AE5" w:rsidRDefault="00A9791A" w:rsidP="00BE032E">
      <w:pPr>
        <w:numPr>
          <w:ilvl w:val="0"/>
          <w:numId w:val="7"/>
        </w:numPr>
        <w:rPr>
          <w:rFonts w:ascii="Aptos Narrow" w:hAnsi="Aptos Narrow"/>
          <w:szCs w:val="22"/>
        </w:rPr>
      </w:pPr>
      <w:r w:rsidRPr="00960AE5">
        <w:rPr>
          <w:rFonts w:ascii="Aptos Narrow" w:hAnsi="Aptos Narrow"/>
          <w:szCs w:val="22"/>
        </w:rPr>
        <w:t>Présentation des statistiques sur les effectifs et leur r</w:t>
      </w:r>
      <w:r w:rsidR="00317245" w:rsidRPr="00960AE5">
        <w:rPr>
          <w:rFonts w:ascii="Aptos Narrow" w:hAnsi="Aptos Narrow"/>
          <w:szCs w:val="22"/>
        </w:rPr>
        <w:t xml:space="preserve">épartition par ancienneté, </w:t>
      </w:r>
      <w:r w:rsidR="00B00324">
        <w:rPr>
          <w:rFonts w:ascii="Aptos Narrow" w:hAnsi="Aptos Narrow"/>
          <w:szCs w:val="22"/>
        </w:rPr>
        <w:t>localisation</w:t>
      </w:r>
      <w:r w:rsidR="00317245" w:rsidRPr="00960AE5">
        <w:rPr>
          <w:rFonts w:ascii="Aptos Narrow" w:hAnsi="Aptos Narrow"/>
          <w:szCs w:val="22"/>
        </w:rPr>
        <w:t>, sexe</w:t>
      </w:r>
      <w:r w:rsidR="00967438" w:rsidRPr="00960AE5">
        <w:rPr>
          <w:rFonts w:ascii="Aptos Narrow" w:hAnsi="Aptos Narrow"/>
          <w:szCs w:val="22"/>
        </w:rPr>
        <w:t>, contrat, âge</w:t>
      </w:r>
      <w:r w:rsidR="00317245" w:rsidRPr="00960AE5">
        <w:rPr>
          <w:rFonts w:ascii="Aptos Narrow" w:hAnsi="Aptos Narrow"/>
          <w:szCs w:val="22"/>
        </w:rPr>
        <w:t xml:space="preserve"> et par statut</w:t>
      </w:r>
      <w:r w:rsidR="00967438" w:rsidRPr="00960AE5">
        <w:rPr>
          <w:rFonts w:ascii="Aptos Narrow" w:hAnsi="Aptos Narrow"/>
          <w:szCs w:val="22"/>
        </w:rPr>
        <w:t>.</w:t>
      </w:r>
    </w:p>
    <w:p w14:paraId="03AAAF06"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2 – Temps de travail</w:t>
      </w:r>
    </w:p>
    <w:p w14:paraId="70D02C79" w14:textId="49394122" w:rsidR="00E242D0" w:rsidRPr="00960AE5" w:rsidRDefault="00E242D0" w:rsidP="00BE032E">
      <w:pPr>
        <w:pStyle w:val="Paragraphedeliste"/>
        <w:numPr>
          <w:ilvl w:val="0"/>
          <w:numId w:val="8"/>
        </w:numPr>
        <w:rPr>
          <w:rFonts w:ascii="Aptos Narrow" w:hAnsi="Aptos Narrow"/>
          <w:szCs w:val="22"/>
        </w:rPr>
      </w:pPr>
      <w:r w:rsidRPr="00960AE5">
        <w:rPr>
          <w:rFonts w:ascii="Aptos Narrow" w:hAnsi="Aptos Narrow"/>
          <w:szCs w:val="22"/>
        </w:rPr>
        <w:t>Statistiques concernant le temps partiel</w:t>
      </w:r>
    </w:p>
    <w:p w14:paraId="460930A0" w14:textId="48C2AE0C" w:rsidR="00317245" w:rsidRPr="00960AE5" w:rsidRDefault="00317245" w:rsidP="00BE032E">
      <w:pPr>
        <w:pStyle w:val="Paragraphedeliste"/>
        <w:numPr>
          <w:ilvl w:val="0"/>
          <w:numId w:val="8"/>
        </w:numPr>
        <w:rPr>
          <w:rFonts w:ascii="Aptos Narrow" w:hAnsi="Aptos Narrow"/>
          <w:szCs w:val="22"/>
        </w:rPr>
      </w:pPr>
      <w:r w:rsidRPr="00960AE5">
        <w:rPr>
          <w:rFonts w:ascii="Aptos Narrow" w:hAnsi="Aptos Narrow"/>
          <w:szCs w:val="22"/>
        </w:rPr>
        <w:t xml:space="preserve">Répartition du temps de travail par sexe </w:t>
      </w:r>
    </w:p>
    <w:p w14:paraId="06EC90FD" w14:textId="23FA7CE6" w:rsidR="00317245" w:rsidRPr="00960AE5" w:rsidRDefault="00317245" w:rsidP="00BE032E">
      <w:pPr>
        <w:pStyle w:val="Paragraphedeliste"/>
        <w:numPr>
          <w:ilvl w:val="0"/>
          <w:numId w:val="8"/>
        </w:numPr>
        <w:rPr>
          <w:rFonts w:ascii="Aptos Narrow" w:hAnsi="Aptos Narrow"/>
          <w:szCs w:val="22"/>
        </w:rPr>
      </w:pPr>
      <w:r w:rsidRPr="00960AE5">
        <w:rPr>
          <w:rFonts w:ascii="Aptos Narrow" w:hAnsi="Aptos Narrow"/>
          <w:szCs w:val="22"/>
        </w:rPr>
        <w:t xml:space="preserve">Répartition des absences </w:t>
      </w:r>
    </w:p>
    <w:p w14:paraId="2803BE32" w14:textId="2A10A77B" w:rsidR="00A07B76" w:rsidRPr="00960AE5" w:rsidRDefault="00A07B76" w:rsidP="00BE032E">
      <w:pPr>
        <w:pStyle w:val="Paragraphedeliste"/>
        <w:numPr>
          <w:ilvl w:val="0"/>
          <w:numId w:val="8"/>
        </w:numPr>
        <w:rPr>
          <w:rFonts w:ascii="Aptos Narrow" w:hAnsi="Aptos Narrow"/>
          <w:szCs w:val="22"/>
        </w:rPr>
      </w:pPr>
      <w:r w:rsidRPr="00960AE5">
        <w:rPr>
          <w:rFonts w:ascii="Aptos Narrow" w:hAnsi="Aptos Narrow"/>
          <w:szCs w:val="22"/>
        </w:rPr>
        <w:t>H</w:t>
      </w:r>
      <w:r w:rsidR="00317245" w:rsidRPr="00960AE5">
        <w:rPr>
          <w:rFonts w:ascii="Aptos Narrow" w:hAnsi="Aptos Narrow"/>
          <w:szCs w:val="22"/>
        </w:rPr>
        <w:t xml:space="preserve">eures supplémentaires </w:t>
      </w:r>
      <w:r w:rsidRPr="00960AE5">
        <w:rPr>
          <w:rFonts w:ascii="Aptos Narrow" w:hAnsi="Aptos Narrow"/>
          <w:szCs w:val="22"/>
        </w:rPr>
        <w:t xml:space="preserve">et heures complémentaires </w:t>
      </w:r>
    </w:p>
    <w:p w14:paraId="70018693"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3 – Rémunération</w:t>
      </w:r>
    </w:p>
    <w:p w14:paraId="1C7CDE7C" w14:textId="10CFC466" w:rsidR="00817F06" w:rsidRPr="00960AE5" w:rsidRDefault="00817F06" w:rsidP="00BE032E">
      <w:pPr>
        <w:pStyle w:val="Paragraphedeliste"/>
        <w:numPr>
          <w:ilvl w:val="0"/>
          <w:numId w:val="9"/>
        </w:numPr>
        <w:rPr>
          <w:rFonts w:ascii="Aptos Narrow" w:hAnsi="Aptos Narrow"/>
          <w:szCs w:val="22"/>
        </w:rPr>
      </w:pPr>
      <w:r w:rsidRPr="00960AE5">
        <w:rPr>
          <w:rFonts w:ascii="Aptos Narrow" w:hAnsi="Aptos Narrow"/>
          <w:szCs w:val="22"/>
        </w:rPr>
        <w:t>Etude des salaires pour 202</w:t>
      </w:r>
      <w:r w:rsidR="00B00324">
        <w:rPr>
          <w:rFonts w:ascii="Aptos Narrow" w:hAnsi="Aptos Narrow"/>
          <w:szCs w:val="22"/>
        </w:rPr>
        <w:t>5</w:t>
      </w:r>
      <w:r w:rsidR="00AB64AC" w:rsidRPr="00960AE5">
        <w:rPr>
          <w:rFonts w:ascii="Aptos Narrow" w:hAnsi="Aptos Narrow"/>
          <w:szCs w:val="22"/>
        </w:rPr>
        <w:t xml:space="preserve"> (rémunération moyenne, prime d’ancienneté…)</w:t>
      </w:r>
    </w:p>
    <w:p w14:paraId="0BC4217A" w14:textId="61ECBBF3" w:rsidR="00317245" w:rsidRPr="00960AE5" w:rsidRDefault="00317245" w:rsidP="00BE032E">
      <w:pPr>
        <w:pStyle w:val="Paragraphedeliste"/>
        <w:numPr>
          <w:ilvl w:val="0"/>
          <w:numId w:val="9"/>
        </w:numPr>
        <w:rPr>
          <w:rFonts w:ascii="Aptos Narrow" w:hAnsi="Aptos Narrow"/>
          <w:szCs w:val="22"/>
        </w:rPr>
      </w:pPr>
      <w:r w:rsidRPr="00960AE5">
        <w:rPr>
          <w:rFonts w:ascii="Aptos Narrow" w:hAnsi="Aptos Narrow"/>
          <w:szCs w:val="22"/>
        </w:rPr>
        <w:t>Répartition des rémunérations par contrat, statut, ancienneté, âge et sexe</w:t>
      </w:r>
    </w:p>
    <w:p w14:paraId="7E45042F"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4 – Intéressement et épargne salariale</w:t>
      </w:r>
    </w:p>
    <w:p w14:paraId="38BE6820" w14:textId="762E09AD" w:rsidR="00317245" w:rsidRPr="00960AE5" w:rsidRDefault="00341E35" w:rsidP="00BE032E">
      <w:pPr>
        <w:pStyle w:val="Paragraphedeliste"/>
        <w:numPr>
          <w:ilvl w:val="0"/>
          <w:numId w:val="10"/>
        </w:numPr>
        <w:rPr>
          <w:rFonts w:ascii="Aptos Narrow" w:hAnsi="Aptos Narrow"/>
          <w:szCs w:val="22"/>
        </w:rPr>
      </w:pPr>
      <w:r w:rsidRPr="00960AE5">
        <w:rPr>
          <w:rFonts w:ascii="Aptos Narrow" w:hAnsi="Aptos Narrow"/>
          <w:szCs w:val="22"/>
        </w:rPr>
        <w:t>Intéressement collectif</w:t>
      </w:r>
    </w:p>
    <w:p w14:paraId="455ED625" w14:textId="0C118D3B" w:rsidR="00317245" w:rsidRPr="00960AE5" w:rsidRDefault="00430B2F" w:rsidP="00BE032E">
      <w:pPr>
        <w:pStyle w:val="Paragraphedeliste"/>
        <w:numPr>
          <w:ilvl w:val="0"/>
          <w:numId w:val="10"/>
        </w:numPr>
        <w:rPr>
          <w:rFonts w:ascii="Aptos Narrow" w:hAnsi="Aptos Narrow"/>
          <w:szCs w:val="22"/>
        </w:rPr>
      </w:pPr>
      <w:r w:rsidRPr="00960AE5">
        <w:rPr>
          <w:rFonts w:ascii="Aptos Narrow" w:hAnsi="Aptos Narrow"/>
          <w:szCs w:val="22"/>
        </w:rPr>
        <w:t>PEE et PERCOL</w:t>
      </w:r>
    </w:p>
    <w:p w14:paraId="624A3543"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5 – Prévision d’emploi</w:t>
      </w:r>
    </w:p>
    <w:p w14:paraId="48313E5E" w14:textId="70F2A745" w:rsidR="00430B2F" w:rsidRPr="00960AE5" w:rsidRDefault="00430B2F" w:rsidP="00BE032E">
      <w:pPr>
        <w:pStyle w:val="Paragraphedeliste"/>
        <w:numPr>
          <w:ilvl w:val="0"/>
          <w:numId w:val="11"/>
        </w:numPr>
        <w:rPr>
          <w:rFonts w:ascii="Aptos Narrow" w:hAnsi="Aptos Narrow"/>
          <w:szCs w:val="22"/>
        </w:rPr>
      </w:pPr>
      <w:r w:rsidRPr="00960AE5">
        <w:rPr>
          <w:rFonts w:ascii="Aptos Narrow" w:hAnsi="Aptos Narrow"/>
          <w:szCs w:val="22"/>
        </w:rPr>
        <w:t>Embauches en 202</w:t>
      </w:r>
      <w:r w:rsidR="00B00324">
        <w:rPr>
          <w:rFonts w:ascii="Aptos Narrow" w:hAnsi="Aptos Narrow"/>
          <w:szCs w:val="22"/>
        </w:rPr>
        <w:t>5</w:t>
      </w:r>
    </w:p>
    <w:p w14:paraId="7DFF7E66" w14:textId="55ADC9DA" w:rsidR="00430B2F" w:rsidRPr="00960AE5" w:rsidRDefault="00430B2F" w:rsidP="00BE032E">
      <w:pPr>
        <w:pStyle w:val="Paragraphedeliste"/>
        <w:numPr>
          <w:ilvl w:val="0"/>
          <w:numId w:val="11"/>
        </w:numPr>
        <w:rPr>
          <w:rFonts w:ascii="Aptos Narrow" w:hAnsi="Aptos Narrow"/>
          <w:szCs w:val="22"/>
        </w:rPr>
      </w:pPr>
      <w:r w:rsidRPr="00960AE5">
        <w:rPr>
          <w:rFonts w:ascii="Aptos Narrow" w:hAnsi="Aptos Narrow"/>
          <w:szCs w:val="22"/>
        </w:rPr>
        <w:t>Embauches prévisionnelles pour 202</w:t>
      </w:r>
      <w:r w:rsidR="00B00324">
        <w:rPr>
          <w:rFonts w:ascii="Aptos Narrow" w:hAnsi="Aptos Narrow"/>
          <w:szCs w:val="22"/>
        </w:rPr>
        <w:t>6</w:t>
      </w:r>
    </w:p>
    <w:p w14:paraId="19C8B460" w14:textId="505E5B07" w:rsidR="00430B2F" w:rsidRPr="00960AE5" w:rsidRDefault="00430B2F" w:rsidP="00BE032E">
      <w:pPr>
        <w:pStyle w:val="Paragraphedeliste"/>
        <w:numPr>
          <w:ilvl w:val="0"/>
          <w:numId w:val="11"/>
        </w:numPr>
        <w:rPr>
          <w:rFonts w:ascii="Aptos Narrow" w:hAnsi="Aptos Narrow"/>
          <w:szCs w:val="22"/>
        </w:rPr>
      </w:pPr>
      <w:r w:rsidRPr="00960AE5">
        <w:rPr>
          <w:rFonts w:ascii="Aptos Narrow" w:hAnsi="Aptos Narrow"/>
          <w:szCs w:val="22"/>
        </w:rPr>
        <w:t>Analyse des départs en 202</w:t>
      </w:r>
      <w:r w:rsidR="00B00324">
        <w:rPr>
          <w:rFonts w:ascii="Aptos Narrow" w:hAnsi="Aptos Narrow"/>
          <w:szCs w:val="22"/>
        </w:rPr>
        <w:t>5</w:t>
      </w:r>
    </w:p>
    <w:p w14:paraId="36D6FD0A" w14:textId="77777777" w:rsidR="00317245" w:rsidRPr="00960AE5" w:rsidRDefault="00317245" w:rsidP="00317245">
      <w:pPr>
        <w:rPr>
          <w:rFonts w:ascii="Aptos Narrow" w:hAnsi="Aptos Narrow"/>
          <w:szCs w:val="22"/>
        </w:rPr>
      </w:pPr>
    </w:p>
    <w:p w14:paraId="19971F59" w14:textId="0E26FB49" w:rsidR="00317245" w:rsidRPr="00960AE5" w:rsidRDefault="00317245" w:rsidP="00317245">
      <w:pPr>
        <w:rPr>
          <w:rFonts w:ascii="Aptos Narrow" w:hAnsi="Aptos Narrow"/>
          <w:b/>
          <w:bCs/>
          <w:i/>
          <w:iCs/>
          <w:szCs w:val="22"/>
          <w:u w:val="single"/>
        </w:rPr>
      </w:pPr>
      <w:r w:rsidRPr="00960AE5">
        <w:rPr>
          <w:rFonts w:ascii="Aptos Narrow" w:hAnsi="Aptos Narrow"/>
          <w:b/>
          <w:bCs/>
          <w:i/>
          <w:iCs/>
          <w:szCs w:val="22"/>
          <w:u w:val="single"/>
        </w:rPr>
        <w:t>Bloc 2 – Egalité professionnelle entre les Femmes et les Hommes, Qualité de Vie au Travail</w:t>
      </w:r>
    </w:p>
    <w:p w14:paraId="559A67EE"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1 – Protection sociale complémentaire</w:t>
      </w:r>
    </w:p>
    <w:p w14:paraId="1F92040F" w14:textId="77777777" w:rsidR="00317245" w:rsidRPr="00960AE5" w:rsidRDefault="00317245" w:rsidP="00BE032E">
      <w:pPr>
        <w:pStyle w:val="Paragraphedeliste"/>
        <w:numPr>
          <w:ilvl w:val="0"/>
          <w:numId w:val="12"/>
        </w:numPr>
        <w:rPr>
          <w:rFonts w:ascii="Aptos Narrow" w:hAnsi="Aptos Narrow"/>
          <w:szCs w:val="22"/>
        </w:rPr>
      </w:pPr>
      <w:r w:rsidRPr="00960AE5">
        <w:rPr>
          <w:rFonts w:ascii="Aptos Narrow" w:hAnsi="Aptos Narrow"/>
          <w:szCs w:val="22"/>
        </w:rPr>
        <w:t>Mutuelle</w:t>
      </w:r>
    </w:p>
    <w:p w14:paraId="3FB26AD2" w14:textId="77777777" w:rsidR="00317245" w:rsidRPr="00960AE5" w:rsidRDefault="00317245" w:rsidP="00BE032E">
      <w:pPr>
        <w:pStyle w:val="Paragraphedeliste"/>
        <w:numPr>
          <w:ilvl w:val="0"/>
          <w:numId w:val="12"/>
        </w:numPr>
        <w:rPr>
          <w:rFonts w:ascii="Aptos Narrow" w:hAnsi="Aptos Narrow"/>
          <w:szCs w:val="22"/>
        </w:rPr>
      </w:pPr>
      <w:r w:rsidRPr="00960AE5">
        <w:rPr>
          <w:rFonts w:ascii="Aptos Narrow" w:hAnsi="Aptos Narrow"/>
          <w:szCs w:val="22"/>
        </w:rPr>
        <w:t>Prévoyance</w:t>
      </w:r>
    </w:p>
    <w:p w14:paraId="6104D845" w14:textId="2E5403B3" w:rsidR="00317245" w:rsidRPr="00960AE5" w:rsidRDefault="00317245" w:rsidP="00BE032E">
      <w:pPr>
        <w:pStyle w:val="Paragraphedeliste"/>
        <w:numPr>
          <w:ilvl w:val="0"/>
          <w:numId w:val="12"/>
        </w:numPr>
        <w:rPr>
          <w:rFonts w:ascii="Aptos Narrow" w:hAnsi="Aptos Narrow"/>
          <w:szCs w:val="22"/>
        </w:rPr>
      </w:pPr>
      <w:r w:rsidRPr="00960AE5">
        <w:rPr>
          <w:rFonts w:ascii="Aptos Narrow" w:hAnsi="Aptos Narrow"/>
          <w:szCs w:val="22"/>
        </w:rPr>
        <w:t>Retraite complémentaire</w:t>
      </w:r>
    </w:p>
    <w:p w14:paraId="11E9B0C7"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2 – Egalité Femme/Homme</w:t>
      </w:r>
    </w:p>
    <w:p w14:paraId="4D2F7060" w14:textId="3F285721" w:rsidR="00317245" w:rsidRPr="00960AE5" w:rsidRDefault="00912E01" w:rsidP="00BE032E">
      <w:pPr>
        <w:pStyle w:val="Paragraphedeliste"/>
        <w:numPr>
          <w:ilvl w:val="0"/>
          <w:numId w:val="17"/>
        </w:numPr>
        <w:rPr>
          <w:rFonts w:ascii="Aptos Narrow" w:hAnsi="Aptos Narrow"/>
          <w:szCs w:val="22"/>
        </w:rPr>
      </w:pPr>
      <w:r w:rsidRPr="00960AE5">
        <w:rPr>
          <w:rFonts w:ascii="Aptos Narrow" w:hAnsi="Aptos Narrow"/>
          <w:szCs w:val="22"/>
        </w:rPr>
        <w:t>Analyse des effectifs, du temps de travail, de l’ancienneté et des rémunérations</w:t>
      </w:r>
    </w:p>
    <w:p w14:paraId="50DB8F6A" w14:textId="2141C484" w:rsidR="00E00C72" w:rsidRPr="00960AE5" w:rsidRDefault="00E00C72" w:rsidP="00BE032E">
      <w:pPr>
        <w:pStyle w:val="Paragraphedeliste"/>
        <w:numPr>
          <w:ilvl w:val="0"/>
          <w:numId w:val="17"/>
        </w:numPr>
        <w:rPr>
          <w:rFonts w:ascii="Aptos Narrow" w:hAnsi="Aptos Narrow"/>
          <w:szCs w:val="22"/>
        </w:rPr>
      </w:pPr>
      <w:r w:rsidRPr="00960AE5">
        <w:rPr>
          <w:rFonts w:ascii="Aptos Narrow" w:hAnsi="Aptos Narrow"/>
          <w:szCs w:val="22"/>
        </w:rPr>
        <w:t>Analyse des congés liés à la parentalité</w:t>
      </w:r>
    </w:p>
    <w:p w14:paraId="2D37AD6C" w14:textId="1A702779"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3 – Handicap, insertion professionnelle et maintien dans l’emploi</w:t>
      </w:r>
    </w:p>
    <w:p w14:paraId="725924F6" w14:textId="47A206A6"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4 – Pénibilité</w:t>
      </w:r>
    </w:p>
    <w:p w14:paraId="60EBD71E"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5 – Qualité de vie au travail</w:t>
      </w:r>
    </w:p>
    <w:p w14:paraId="2749BED9" w14:textId="392CFB60" w:rsidR="00317245" w:rsidRPr="00960AE5" w:rsidRDefault="00317245" w:rsidP="00BE032E">
      <w:pPr>
        <w:pStyle w:val="Paragraphedeliste"/>
        <w:numPr>
          <w:ilvl w:val="0"/>
          <w:numId w:val="18"/>
        </w:numPr>
        <w:rPr>
          <w:rFonts w:ascii="Aptos Narrow" w:hAnsi="Aptos Narrow"/>
          <w:szCs w:val="22"/>
        </w:rPr>
      </w:pPr>
      <w:r w:rsidRPr="00960AE5">
        <w:rPr>
          <w:rFonts w:ascii="Aptos Narrow" w:hAnsi="Aptos Narrow"/>
          <w:szCs w:val="22"/>
        </w:rPr>
        <w:t xml:space="preserve">Packaging social </w:t>
      </w:r>
    </w:p>
    <w:p w14:paraId="5A9B75A4" w14:textId="34687E72" w:rsidR="008E27E3" w:rsidRPr="00960AE5" w:rsidRDefault="008E27E3" w:rsidP="00BE032E">
      <w:pPr>
        <w:pStyle w:val="Paragraphedeliste"/>
        <w:numPr>
          <w:ilvl w:val="0"/>
          <w:numId w:val="18"/>
        </w:numPr>
        <w:rPr>
          <w:rFonts w:ascii="Aptos Narrow" w:hAnsi="Aptos Narrow"/>
          <w:szCs w:val="22"/>
        </w:rPr>
      </w:pPr>
      <w:r w:rsidRPr="00960AE5">
        <w:rPr>
          <w:rFonts w:ascii="Aptos Narrow" w:hAnsi="Aptos Narrow"/>
          <w:szCs w:val="22"/>
        </w:rPr>
        <w:t>Articulation vie professionnelle / vie personnelle</w:t>
      </w:r>
    </w:p>
    <w:p w14:paraId="52F2CA97" w14:textId="7271A481" w:rsidR="00B934FE" w:rsidRPr="00960AE5" w:rsidRDefault="00B934FE" w:rsidP="00BE032E">
      <w:pPr>
        <w:pStyle w:val="Paragraphedeliste"/>
        <w:numPr>
          <w:ilvl w:val="0"/>
          <w:numId w:val="18"/>
        </w:numPr>
        <w:rPr>
          <w:rFonts w:ascii="Aptos Narrow" w:hAnsi="Aptos Narrow"/>
          <w:szCs w:val="22"/>
        </w:rPr>
      </w:pPr>
      <w:r w:rsidRPr="00960AE5">
        <w:rPr>
          <w:rFonts w:ascii="Aptos Narrow" w:hAnsi="Aptos Narrow"/>
          <w:szCs w:val="22"/>
        </w:rPr>
        <w:t>Lutte contre l</w:t>
      </w:r>
      <w:r w:rsidR="008E27E3" w:rsidRPr="00960AE5">
        <w:rPr>
          <w:rFonts w:ascii="Aptos Narrow" w:hAnsi="Aptos Narrow"/>
          <w:szCs w:val="22"/>
        </w:rPr>
        <w:t xml:space="preserve">a </w:t>
      </w:r>
      <w:r w:rsidRPr="00960AE5">
        <w:rPr>
          <w:rFonts w:ascii="Aptos Narrow" w:hAnsi="Aptos Narrow"/>
          <w:szCs w:val="22"/>
        </w:rPr>
        <w:t>discrimination</w:t>
      </w:r>
    </w:p>
    <w:p w14:paraId="55DF79D6" w14:textId="29392D24" w:rsidR="001151EC" w:rsidRPr="00960AE5" w:rsidRDefault="001151EC" w:rsidP="00BE032E">
      <w:pPr>
        <w:pStyle w:val="Paragraphedeliste"/>
        <w:numPr>
          <w:ilvl w:val="0"/>
          <w:numId w:val="18"/>
        </w:numPr>
        <w:rPr>
          <w:rFonts w:ascii="Aptos Narrow" w:hAnsi="Aptos Narrow"/>
          <w:szCs w:val="22"/>
        </w:rPr>
      </w:pPr>
      <w:r w:rsidRPr="00960AE5">
        <w:rPr>
          <w:rFonts w:ascii="Aptos Narrow" w:hAnsi="Aptos Narrow"/>
          <w:szCs w:val="22"/>
        </w:rPr>
        <w:t>Expression directe des salariés</w:t>
      </w:r>
    </w:p>
    <w:p w14:paraId="68DB13F3" w14:textId="003CFBBA" w:rsidR="000D594E" w:rsidRPr="00960AE5" w:rsidRDefault="000D594E" w:rsidP="00BE032E">
      <w:pPr>
        <w:pStyle w:val="Paragraphedeliste"/>
        <w:numPr>
          <w:ilvl w:val="0"/>
          <w:numId w:val="18"/>
        </w:numPr>
        <w:rPr>
          <w:rFonts w:ascii="Aptos Narrow" w:hAnsi="Aptos Narrow"/>
          <w:szCs w:val="22"/>
        </w:rPr>
      </w:pPr>
      <w:r w:rsidRPr="00960AE5">
        <w:rPr>
          <w:rFonts w:ascii="Aptos Narrow" w:hAnsi="Aptos Narrow"/>
          <w:szCs w:val="22"/>
        </w:rPr>
        <w:t>Mobilité des c</w:t>
      </w:r>
      <w:r w:rsidR="00221F31" w:rsidRPr="00960AE5">
        <w:rPr>
          <w:rFonts w:ascii="Aptos Narrow" w:hAnsi="Aptos Narrow"/>
          <w:szCs w:val="22"/>
        </w:rPr>
        <w:t>ollaborateurs</w:t>
      </w:r>
    </w:p>
    <w:p w14:paraId="532B3FA8" w14:textId="77777777" w:rsidR="00317245" w:rsidRPr="00960AE5" w:rsidRDefault="00317245" w:rsidP="00317245">
      <w:pPr>
        <w:rPr>
          <w:rFonts w:ascii="Aptos Narrow" w:hAnsi="Aptos Narrow"/>
          <w:i/>
          <w:iCs/>
          <w:szCs w:val="22"/>
          <w:u w:val="single"/>
        </w:rPr>
      </w:pPr>
      <w:r w:rsidRPr="00960AE5">
        <w:rPr>
          <w:rFonts w:ascii="Aptos Narrow" w:hAnsi="Aptos Narrow"/>
          <w:i/>
          <w:iCs/>
          <w:szCs w:val="22"/>
          <w:u w:val="single"/>
        </w:rPr>
        <w:t>Chapitre 6 – Droit à la déconnexion</w:t>
      </w:r>
    </w:p>
    <w:p w14:paraId="3D35EC0B" w14:textId="77777777" w:rsidR="00317245" w:rsidRPr="00960AE5" w:rsidRDefault="00317245" w:rsidP="00317245">
      <w:pPr>
        <w:rPr>
          <w:rFonts w:ascii="Aptos Narrow" w:hAnsi="Aptos Narrow"/>
          <w:szCs w:val="22"/>
        </w:rPr>
      </w:pPr>
    </w:p>
    <w:p w14:paraId="567902B2" w14:textId="7BA5A61A" w:rsidR="000C73D3" w:rsidRPr="00960AE5" w:rsidRDefault="00C532DA" w:rsidP="00305B4C">
      <w:pPr>
        <w:shd w:val="clear" w:color="auto" w:fill="FFFFFF"/>
        <w:rPr>
          <w:rFonts w:ascii="Aptos Narrow" w:hAnsi="Aptos Narrow" w:cs="Tahoma"/>
          <w:szCs w:val="22"/>
        </w:rPr>
      </w:pPr>
      <w:r w:rsidRPr="00960AE5">
        <w:rPr>
          <w:rFonts w:ascii="Aptos Narrow" w:hAnsi="Aptos Narrow" w:cs="Tahoma"/>
          <w:szCs w:val="22"/>
        </w:rPr>
        <w:t xml:space="preserve">A la suite de cette réunion préparatoire, </w:t>
      </w:r>
      <w:r w:rsidR="00E46A61" w:rsidRPr="00960AE5">
        <w:rPr>
          <w:rFonts w:ascii="Aptos Narrow" w:hAnsi="Aptos Narrow" w:cs="Tahoma"/>
          <w:szCs w:val="22"/>
        </w:rPr>
        <w:t xml:space="preserve">l’organisation syndicale CFDT </w:t>
      </w:r>
      <w:r w:rsidR="0016055C" w:rsidRPr="00960AE5">
        <w:rPr>
          <w:rFonts w:ascii="Aptos Narrow" w:hAnsi="Aptos Narrow" w:cs="Tahoma"/>
          <w:szCs w:val="22"/>
        </w:rPr>
        <w:t xml:space="preserve">a transmis </w:t>
      </w:r>
      <w:r w:rsidR="00854F92" w:rsidRPr="00960AE5">
        <w:rPr>
          <w:rFonts w:ascii="Aptos Narrow" w:hAnsi="Aptos Narrow" w:cs="Tahoma"/>
          <w:szCs w:val="22"/>
        </w:rPr>
        <w:t xml:space="preserve">ses revendications à la Société, lesquelles sont rappelées ci-après : </w:t>
      </w:r>
    </w:p>
    <w:p w14:paraId="3381707A" w14:textId="35B79BD7" w:rsidR="00854F92" w:rsidRDefault="00B00324" w:rsidP="00B00324">
      <w:pPr>
        <w:pStyle w:val="Paragraphedeliste"/>
        <w:numPr>
          <w:ilvl w:val="0"/>
          <w:numId w:val="21"/>
        </w:numPr>
        <w:shd w:val="clear" w:color="auto" w:fill="FFFFFF"/>
        <w:rPr>
          <w:rFonts w:ascii="Aptos Narrow" w:hAnsi="Aptos Narrow" w:cs="Tahoma"/>
          <w:szCs w:val="22"/>
        </w:rPr>
      </w:pPr>
      <w:r>
        <w:rPr>
          <w:rFonts w:ascii="Aptos Narrow" w:hAnsi="Aptos Narrow" w:cs="Tahoma"/>
          <w:szCs w:val="22"/>
        </w:rPr>
        <w:t xml:space="preserve">Rémunération </w:t>
      </w:r>
    </w:p>
    <w:p w14:paraId="0AD353E9" w14:textId="4DCAE434" w:rsidR="00B00324" w:rsidRDefault="00B00324" w:rsidP="00B00324">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Augmentation générale des salaires de 1,5%</w:t>
      </w:r>
    </w:p>
    <w:p w14:paraId="7F19D326" w14:textId="407DBEE2" w:rsidR="00B00324" w:rsidRDefault="00B00324" w:rsidP="00B00324">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Augmentation individuelle de 1,5%</w:t>
      </w:r>
    </w:p>
    <w:p w14:paraId="23484441" w14:textId="30F5ACE6" w:rsidR="00B00324" w:rsidRDefault="00B00324" w:rsidP="00B00324">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Remise à niveau des salariés anciens qui sont moins payés que les nouveaux pour combattre les inégalités entre salariés</w:t>
      </w:r>
    </w:p>
    <w:p w14:paraId="32A9A397" w14:textId="3F6AA232" w:rsidR="00B00324" w:rsidRDefault="00B00324" w:rsidP="00B00324">
      <w:pPr>
        <w:pStyle w:val="Paragraphedeliste"/>
        <w:numPr>
          <w:ilvl w:val="0"/>
          <w:numId w:val="21"/>
        </w:numPr>
        <w:shd w:val="clear" w:color="auto" w:fill="FFFFFF"/>
        <w:rPr>
          <w:rFonts w:ascii="Aptos Narrow" w:hAnsi="Aptos Narrow" w:cs="Tahoma"/>
          <w:szCs w:val="22"/>
        </w:rPr>
      </w:pPr>
      <w:r>
        <w:rPr>
          <w:rFonts w:ascii="Aptos Narrow" w:hAnsi="Aptos Narrow" w:cs="Tahoma"/>
          <w:szCs w:val="22"/>
        </w:rPr>
        <w:t>Pouvoir d’achat</w:t>
      </w:r>
    </w:p>
    <w:p w14:paraId="5A8BEE3F" w14:textId="2797028B" w:rsidR="00B00324" w:rsidRDefault="00B00324" w:rsidP="00B00324">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Tickets restaurant à 7€ avec subvention de 50% employeur</w:t>
      </w:r>
    </w:p>
    <w:p w14:paraId="02186C40" w14:textId="1F3479A2" w:rsidR="00B00324" w:rsidRDefault="00073481" w:rsidP="00B00324">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Remboursement des frais de transport à hauteur de 75%</w:t>
      </w:r>
    </w:p>
    <w:p w14:paraId="7A5FCD59" w14:textId="77BB9BB4" w:rsidR="00073481" w:rsidRDefault="00073481" w:rsidP="00B00324">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Mise en place de l’indemnité kilométrique pour les salariés venant sur leur lieu de travail à vélo</w:t>
      </w:r>
    </w:p>
    <w:p w14:paraId="0F358E29" w14:textId="0D245284" w:rsidR="00073481" w:rsidRDefault="00073481" w:rsidP="00073481">
      <w:pPr>
        <w:pStyle w:val="Paragraphedeliste"/>
        <w:numPr>
          <w:ilvl w:val="0"/>
          <w:numId w:val="21"/>
        </w:numPr>
        <w:shd w:val="clear" w:color="auto" w:fill="FFFFFF"/>
        <w:rPr>
          <w:rFonts w:ascii="Aptos Narrow" w:hAnsi="Aptos Narrow" w:cs="Tahoma"/>
          <w:szCs w:val="22"/>
        </w:rPr>
      </w:pPr>
      <w:r>
        <w:rPr>
          <w:rFonts w:ascii="Aptos Narrow" w:hAnsi="Aptos Narrow" w:cs="Tahoma"/>
          <w:szCs w:val="22"/>
        </w:rPr>
        <w:t>Epargne salariale</w:t>
      </w:r>
    </w:p>
    <w:p w14:paraId="176B67F2" w14:textId="2667B0CD" w:rsidR="00073481" w:rsidRDefault="00073481" w:rsidP="00073481">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Mise en place d’un abondement dégressif pour les versements effectués sur le PERCOL et le PERO</w:t>
      </w:r>
    </w:p>
    <w:p w14:paraId="72153538" w14:textId="294F8B5F" w:rsidR="00073481" w:rsidRDefault="00073481" w:rsidP="00073481">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Placement des jours de congé</w:t>
      </w:r>
      <w:r w:rsidR="00C068FB">
        <w:rPr>
          <w:rFonts w:ascii="Aptos Narrow" w:hAnsi="Aptos Narrow" w:cs="Tahoma"/>
          <w:szCs w:val="22"/>
        </w:rPr>
        <w:t>s</w:t>
      </w:r>
      <w:r>
        <w:rPr>
          <w:rFonts w:ascii="Aptos Narrow" w:hAnsi="Aptos Narrow" w:cs="Tahoma"/>
          <w:szCs w:val="22"/>
        </w:rPr>
        <w:t xml:space="preserve"> et RTT sur le PERCOL</w:t>
      </w:r>
    </w:p>
    <w:p w14:paraId="46B01810" w14:textId="62550018" w:rsidR="00073481" w:rsidRDefault="00073481" w:rsidP="00073481">
      <w:pPr>
        <w:pStyle w:val="Paragraphedeliste"/>
        <w:numPr>
          <w:ilvl w:val="0"/>
          <w:numId w:val="21"/>
        </w:numPr>
        <w:shd w:val="clear" w:color="auto" w:fill="FFFFFF"/>
        <w:rPr>
          <w:rFonts w:ascii="Aptos Narrow" w:hAnsi="Aptos Narrow" w:cs="Tahoma"/>
          <w:szCs w:val="22"/>
        </w:rPr>
      </w:pPr>
      <w:r>
        <w:rPr>
          <w:rFonts w:ascii="Aptos Narrow" w:hAnsi="Aptos Narrow" w:cs="Tahoma"/>
          <w:szCs w:val="22"/>
        </w:rPr>
        <w:t>Organisation du travail</w:t>
      </w:r>
    </w:p>
    <w:p w14:paraId="36C9E6C0" w14:textId="59B866AA" w:rsidR="00073481" w:rsidRPr="00B00324" w:rsidRDefault="00073481" w:rsidP="00073481">
      <w:pPr>
        <w:pStyle w:val="Paragraphedeliste"/>
        <w:numPr>
          <w:ilvl w:val="1"/>
          <w:numId w:val="21"/>
        </w:numPr>
        <w:shd w:val="clear" w:color="auto" w:fill="FFFFFF"/>
        <w:rPr>
          <w:rFonts w:ascii="Aptos Narrow" w:hAnsi="Aptos Narrow" w:cs="Tahoma"/>
          <w:szCs w:val="22"/>
        </w:rPr>
      </w:pPr>
      <w:r>
        <w:rPr>
          <w:rFonts w:ascii="Aptos Narrow" w:hAnsi="Aptos Narrow" w:cs="Tahoma"/>
          <w:szCs w:val="22"/>
        </w:rPr>
        <w:t>Mise en place de cycles sur 3 semaines</w:t>
      </w:r>
    </w:p>
    <w:p w14:paraId="55304B20" w14:textId="77777777" w:rsidR="00A66E14" w:rsidRPr="00960AE5" w:rsidRDefault="00A66E14" w:rsidP="00305B4C">
      <w:pPr>
        <w:shd w:val="clear" w:color="auto" w:fill="FFFFFF"/>
        <w:rPr>
          <w:rFonts w:ascii="Aptos Narrow" w:hAnsi="Aptos Narrow" w:cs="Tahoma"/>
          <w:szCs w:val="22"/>
        </w:rPr>
      </w:pPr>
    </w:p>
    <w:p w14:paraId="5C99C965" w14:textId="7ADB6E3D" w:rsidR="00073481" w:rsidRPr="00073481" w:rsidRDefault="00305B4C" w:rsidP="00073481">
      <w:pPr>
        <w:shd w:val="clear" w:color="auto" w:fill="FFFFFF"/>
        <w:rPr>
          <w:rFonts w:ascii="Aptos Narrow" w:hAnsi="Aptos Narrow" w:cs="Tahoma"/>
          <w:szCs w:val="22"/>
        </w:rPr>
      </w:pPr>
      <w:r w:rsidRPr="00960AE5">
        <w:rPr>
          <w:rFonts w:ascii="Aptos Narrow" w:hAnsi="Aptos Narrow" w:cs="Tahoma"/>
          <w:szCs w:val="22"/>
        </w:rPr>
        <w:t xml:space="preserve">Au cours de la première réunion de NAO du </w:t>
      </w:r>
      <w:r w:rsidR="00073481">
        <w:rPr>
          <w:rFonts w:ascii="Aptos Narrow" w:hAnsi="Aptos Narrow" w:cs="Tahoma"/>
          <w:szCs w:val="22"/>
        </w:rPr>
        <w:t>13 mars 2026</w:t>
      </w:r>
      <w:r w:rsidRPr="00960AE5">
        <w:rPr>
          <w:rFonts w:ascii="Aptos Narrow" w:hAnsi="Aptos Narrow" w:cs="Tahoma"/>
          <w:szCs w:val="22"/>
        </w:rPr>
        <w:t xml:space="preserve">, la Direction </w:t>
      </w:r>
      <w:r w:rsidR="00073481" w:rsidRPr="00073481">
        <w:rPr>
          <w:rFonts w:ascii="Aptos Narrow" w:hAnsi="Aptos Narrow" w:cs="Tahoma"/>
          <w:szCs w:val="22"/>
        </w:rPr>
        <w:t xml:space="preserve">a partagé avec l’organisation syndicale représentative un diagnostic sincère du contexte dans lequel évolue l’entreprise, et plus globalement celui du Groupe Cerba HealthCare. En effet, face aux pressions gouvernementales de plus en plus fortes pour baisser les prix appliqués dans le secteur médical, alors que les coûts structurels continuent eux d’augmenter (énergie, immobilier, etc…) depuis plusieurs années, l’entreprise doit tout mettre en œuvre pour maintenir et stabiliser ses dépenses afin de préserver sa rentabilité et ses emplois dans un secteur de plus en plus concurrentiel d’une part, et face à l’incertitude liée au contexte géopolitique mondial impactant nécessairement l’économie française d’autre part. </w:t>
      </w:r>
    </w:p>
    <w:p w14:paraId="12D008CD" w14:textId="77777777" w:rsidR="00073481" w:rsidRPr="00073481" w:rsidRDefault="00073481" w:rsidP="00073481">
      <w:pPr>
        <w:shd w:val="clear" w:color="auto" w:fill="FFFFFF"/>
        <w:rPr>
          <w:rFonts w:ascii="Aptos Narrow" w:hAnsi="Aptos Narrow" w:cs="Tahoma"/>
          <w:szCs w:val="22"/>
        </w:rPr>
      </w:pPr>
    </w:p>
    <w:p w14:paraId="51EE6388" w14:textId="1D4853FB" w:rsidR="00073481" w:rsidRPr="00073481" w:rsidRDefault="00073481" w:rsidP="00073481">
      <w:pPr>
        <w:shd w:val="clear" w:color="auto" w:fill="FFFFFF"/>
        <w:rPr>
          <w:rFonts w:ascii="Aptos Narrow" w:hAnsi="Aptos Narrow" w:cs="Tahoma"/>
          <w:szCs w:val="22"/>
        </w:rPr>
      </w:pPr>
      <w:r w:rsidRPr="0056199F">
        <w:rPr>
          <w:rFonts w:ascii="Aptos Narrow" w:hAnsi="Aptos Narrow" w:cs="Tahoma"/>
          <w:szCs w:val="22"/>
        </w:rPr>
        <w:t xml:space="preserve">Tout en tenant compte du contexte actuel de Cerba Xpert, qui </w:t>
      </w:r>
      <w:r w:rsidR="007A1AFC" w:rsidRPr="0056199F">
        <w:rPr>
          <w:rFonts w:ascii="Aptos Narrow" w:hAnsi="Aptos Narrow" w:cs="Tahoma"/>
          <w:szCs w:val="22"/>
        </w:rPr>
        <w:t>sort récemment</w:t>
      </w:r>
      <w:r w:rsidRPr="0056199F">
        <w:rPr>
          <w:rFonts w:ascii="Aptos Narrow" w:hAnsi="Aptos Narrow" w:cs="Tahoma"/>
          <w:szCs w:val="22"/>
        </w:rPr>
        <w:t xml:space="preserve"> d’</w:t>
      </w:r>
      <w:r w:rsidR="0056199F" w:rsidRPr="0056199F">
        <w:rPr>
          <w:rFonts w:ascii="Aptos Narrow" w:hAnsi="Aptos Narrow" w:cs="Tahoma"/>
          <w:szCs w:val="22"/>
        </w:rPr>
        <w:t xml:space="preserve">une restructuration, </w:t>
      </w:r>
      <w:r w:rsidRPr="0056199F">
        <w:rPr>
          <w:rFonts w:ascii="Aptos Narrow" w:hAnsi="Aptos Narrow" w:cs="Tahoma"/>
          <w:szCs w:val="22"/>
        </w:rPr>
        <w:t>les</w:t>
      </w:r>
      <w:r w:rsidRPr="00073481">
        <w:rPr>
          <w:rFonts w:ascii="Aptos Narrow" w:hAnsi="Aptos Narrow" w:cs="Tahoma"/>
          <w:szCs w:val="22"/>
        </w:rPr>
        <w:t xml:space="preserve"> Parties ont souhaité maintenir les acquis sociaux </w:t>
      </w:r>
      <w:r w:rsidR="007A1AFC">
        <w:rPr>
          <w:rFonts w:ascii="Aptos Narrow" w:hAnsi="Aptos Narrow" w:cs="Tahoma"/>
          <w:szCs w:val="22"/>
        </w:rPr>
        <w:t xml:space="preserve">actuellement mis en place au sein de la société </w:t>
      </w:r>
      <w:r w:rsidRPr="00073481">
        <w:rPr>
          <w:rFonts w:ascii="Aptos Narrow" w:hAnsi="Aptos Narrow" w:cs="Tahoma"/>
          <w:szCs w:val="22"/>
        </w:rPr>
        <w:t>et porter une attention particulière à la cohérence de la politique salariale de la société par rapport aux pratiques du marché de l’emploi et de la concurrence, les plus bas salaires mais également les métiers en tension, afin de veiller à l’attractivité, la fidélisation et la reconnaissance de ces fonctions.</w:t>
      </w:r>
    </w:p>
    <w:p w14:paraId="416D480D" w14:textId="77777777" w:rsidR="00073481" w:rsidRPr="00073481" w:rsidRDefault="00073481" w:rsidP="00073481">
      <w:pPr>
        <w:shd w:val="clear" w:color="auto" w:fill="FFFFFF"/>
        <w:rPr>
          <w:rFonts w:ascii="Aptos Narrow" w:hAnsi="Aptos Narrow" w:cs="Tahoma"/>
          <w:szCs w:val="22"/>
        </w:rPr>
      </w:pPr>
    </w:p>
    <w:p w14:paraId="111BB8F8" w14:textId="3E060A13" w:rsidR="00A90863" w:rsidRPr="00960AE5" w:rsidRDefault="00073481" w:rsidP="00423266">
      <w:pPr>
        <w:shd w:val="clear" w:color="auto" w:fill="FFFFFF"/>
        <w:rPr>
          <w:rFonts w:ascii="Aptos Narrow" w:hAnsi="Aptos Narrow" w:cs="Tahoma"/>
          <w:szCs w:val="22"/>
        </w:rPr>
      </w:pPr>
      <w:r>
        <w:rPr>
          <w:rFonts w:ascii="Aptos Narrow" w:hAnsi="Aptos Narrow" w:cs="Tahoma"/>
          <w:szCs w:val="22"/>
        </w:rPr>
        <w:t>L</w:t>
      </w:r>
      <w:r w:rsidR="00E500ED" w:rsidRPr="00960AE5">
        <w:rPr>
          <w:rFonts w:ascii="Aptos Narrow" w:hAnsi="Aptos Narrow" w:cs="Tahoma"/>
          <w:szCs w:val="22"/>
        </w:rPr>
        <w:t xml:space="preserve">es Parties ont </w:t>
      </w:r>
      <w:r w:rsidR="001F5051" w:rsidRPr="00960AE5">
        <w:rPr>
          <w:rFonts w:ascii="Aptos Narrow" w:hAnsi="Aptos Narrow" w:cs="Tahoma"/>
          <w:szCs w:val="22"/>
        </w:rPr>
        <w:t xml:space="preserve">également </w:t>
      </w:r>
      <w:r w:rsidR="00E500ED" w:rsidRPr="00960AE5">
        <w:rPr>
          <w:rFonts w:ascii="Aptos Narrow" w:hAnsi="Aptos Narrow" w:cs="Tahoma"/>
          <w:szCs w:val="22"/>
        </w:rPr>
        <w:t xml:space="preserve">souligné l’importance de veiller </w:t>
      </w:r>
      <w:r w:rsidR="00747210" w:rsidRPr="00960AE5">
        <w:rPr>
          <w:rFonts w:ascii="Aptos Narrow" w:hAnsi="Aptos Narrow" w:cs="Tahoma"/>
          <w:szCs w:val="22"/>
        </w:rPr>
        <w:t xml:space="preserve">à la préservation économique de la </w:t>
      </w:r>
      <w:r w:rsidR="001F5051" w:rsidRPr="00960AE5">
        <w:rPr>
          <w:rFonts w:ascii="Aptos Narrow" w:hAnsi="Aptos Narrow" w:cs="Tahoma"/>
          <w:szCs w:val="22"/>
        </w:rPr>
        <w:t>S</w:t>
      </w:r>
      <w:r w:rsidR="00747210" w:rsidRPr="00960AE5">
        <w:rPr>
          <w:rFonts w:ascii="Aptos Narrow" w:hAnsi="Aptos Narrow" w:cs="Tahoma"/>
          <w:szCs w:val="22"/>
        </w:rPr>
        <w:t>ociété.</w:t>
      </w:r>
    </w:p>
    <w:p w14:paraId="061100BA" w14:textId="77777777" w:rsidR="0033563B" w:rsidRPr="00960AE5" w:rsidRDefault="0033563B" w:rsidP="00423266">
      <w:pPr>
        <w:shd w:val="clear" w:color="auto" w:fill="FFFFFF"/>
        <w:rPr>
          <w:rFonts w:ascii="Aptos Narrow" w:hAnsi="Aptos Narrow" w:cs="Tahoma"/>
          <w:szCs w:val="22"/>
        </w:rPr>
      </w:pPr>
    </w:p>
    <w:p w14:paraId="114692C8" w14:textId="222DFB68" w:rsidR="005B28B9" w:rsidRPr="00960AE5" w:rsidRDefault="003852C3" w:rsidP="00423266">
      <w:pPr>
        <w:shd w:val="clear" w:color="auto" w:fill="FFFFFF"/>
        <w:rPr>
          <w:rFonts w:ascii="Aptos Narrow" w:hAnsi="Aptos Narrow" w:cs="Tahoma"/>
          <w:szCs w:val="22"/>
        </w:rPr>
      </w:pPr>
      <w:r w:rsidRPr="00960AE5">
        <w:rPr>
          <w:rFonts w:ascii="Aptos Narrow" w:hAnsi="Aptos Narrow" w:cs="Tahoma"/>
          <w:szCs w:val="22"/>
        </w:rPr>
        <w:t>P</w:t>
      </w:r>
      <w:r w:rsidR="004C479F" w:rsidRPr="00960AE5">
        <w:rPr>
          <w:rFonts w:ascii="Aptos Narrow" w:hAnsi="Aptos Narrow" w:cs="Tahoma"/>
          <w:szCs w:val="22"/>
        </w:rPr>
        <w:t xml:space="preserve">ortées par ces différents objectifs, les Parties </w:t>
      </w:r>
      <w:r w:rsidR="00264607" w:rsidRPr="00960AE5">
        <w:rPr>
          <w:rFonts w:ascii="Aptos Narrow" w:hAnsi="Aptos Narrow" w:cs="Tahoma"/>
          <w:szCs w:val="22"/>
        </w:rPr>
        <w:t>ont é</w:t>
      </w:r>
      <w:r w:rsidR="005A2BE3" w:rsidRPr="00960AE5">
        <w:rPr>
          <w:rFonts w:ascii="Aptos Narrow" w:hAnsi="Aptos Narrow" w:cs="Tahoma"/>
          <w:szCs w:val="22"/>
        </w:rPr>
        <w:t>changé</w:t>
      </w:r>
      <w:r w:rsidR="004F6D4D" w:rsidRPr="00960AE5">
        <w:rPr>
          <w:rFonts w:ascii="Aptos Narrow" w:hAnsi="Aptos Narrow" w:cs="Tahoma"/>
          <w:szCs w:val="22"/>
        </w:rPr>
        <w:t xml:space="preserve"> dans un climat </w:t>
      </w:r>
      <w:r w:rsidR="00116D46" w:rsidRPr="00960AE5">
        <w:rPr>
          <w:rFonts w:ascii="Aptos Narrow" w:hAnsi="Aptos Narrow" w:cs="Tahoma"/>
          <w:szCs w:val="22"/>
        </w:rPr>
        <w:t>constructif</w:t>
      </w:r>
      <w:r w:rsidR="005A2BE3" w:rsidRPr="00960AE5">
        <w:rPr>
          <w:rFonts w:ascii="Aptos Narrow" w:hAnsi="Aptos Narrow" w:cs="Tahoma"/>
          <w:szCs w:val="22"/>
        </w:rPr>
        <w:t xml:space="preserve"> et </w:t>
      </w:r>
      <w:r w:rsidR="003C06E8" w:rsidRPr="00960AE5">
        <w:rPr>
          <w:rFonts w:ascii="Aptos Narrow" w:hAnsi="Aptos Narrow" w:cs="Tahoma"/>
          <w:szCs w:val="22"/>
        </w:rPr>
        <w:t>s</w:t>
      </w:r>
      <w:r w:rsidR="005A2BE3" w:rsidRPr="00960AE5">
        <w:rPr>
          <w:rFonts w:ascii="Aptos Narrow" w:hAnsi="Aptos Narrow" w:cs="Tahoma"/>
          <w:szCs w:val="22"/>
        </w:rPr>
        <w:t>ont convenues des mesures prévues par le présent accord</w:t>
      </w:r>
      <w:r w:rsidR="009C4F30" w:rsidRPr="00960AE5">
        <w:rPr>
          <w:rFonts w:ascii="Aptos Narrow" w:hAnsi="Aptos Narrow" w:cs="Tahoma"/>
          <w:szCs w:val="22"/>
        </w:rPr>
        <w:t xml:space="preserve"> qui sont le reflet d’un dialogue socialement et écon</w:t>
      </w:r>
      <w:r w:rsidR="00802280" w:rsidRPr="00960AE5">
        <w:rPr>
          <w:rFonts w:ascii="Aptos Narrow" w:hAnsi="Aptos Narrow" w:cs="Tahoma"/>
          <w:szCs w:val="22"/>
        </w:rPr>
        <w:t>omiquement responsable</w:t>
      </w:r>
      <w:r w:rsidR="005A2BE3" w:rsidRPr="00960AE5">
        <w:rPr>
          <w:rFonts w:ascii="Aptos Narrow" w:hAnsi="Aptos Narrow" w:cs="Tahoma"/>
          <w:szCs w:val="22"/>
        </w:rPr>
        <w:t>.</w:t>
      </w:r>
    </w:p>
    <w:p w14:paraId="0A35A40D" w14:textId="77777777" w:rsidR="00747210" w:rsidRPr="00960AE5" w:rsidRDefault="00747210" w:rsidP="00423266">
      <w:pPr>
        <w:shd w:val="clear" w:color="auto" w:fill="FFFFFF"/>
        <w:rPr>
          <w:rFonts w:ascii="Aptos Narrow" w:hAnsi="Aptos Narrow" w:cs="Tahoma"/>
          <w:szCs w:val="22"/>
        </w:rPr>
      </w:pPr>
    </w:p>
    <w:p w14:paraId="5B713748" w14:textId="077C7C5D" w:rsidR="00E742AF" w:rsidRPr="00960AE5" w:rsidRDefault="00E742AF" w:rsidP="00B64B75">
      <w:pPr>
        <w:shd w:val="clear" w:color="auto" w:fill="FFFFFF"/>
        <w:tabs>
          <w:tab w:val="left" w:leader="underscore" w:pos="9072"/>
        </w:tabs>
        <w:rPr>
          <w:rFonts w:ascii="Aptos Narrow" w:hAnsi="Aptos Narrow" w:cs="Tahoma"/>
          <w:color w:val="00B0F0"/>
          <w:szCs w:val="22"/>
        </w:rPr>
      </w:pPr>
      <w:r w:rsidRPr="00960AE5">
        <w:rPr>
          <w:rFonts w:ascii="Aptos Narrow" w:hAnsi="Aptos Narrow" w:cs="Tahoma"/>
          <w:color w:val="00B0F0"/>
          <w:szCs w:val="22"/>
        </w:rPr>
        <w:br w:type="page"/>
      </w:r>
    </w:p>
    <w:p w14:paraId="68196713" w14:textId="77777777" w:rsidR="00DF7342" w:rsidRPr="00073481" w:rsidRDefault="00DF7342" w:rsidP="00073481">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4"/>
          <w:szCs w:val="14"/>
        </w:rPr>
      </w:pPr>
    </w:p>
    <w:p w14:paraId="4CFE504B" w14:textId="1D32F2CA" w:rsidR="00073481" w:rsidRPr="00960AE5" w:rsidRDefault="00073481" w:rsidP="00073481">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Cs w:val="22"/>
        </w:rPr>
      </w:pPr>
      <w:r>
        <w:rPr>
          <w:rFonts w:ascii="Aptos Narrow" w:hAnsi="Aptos Narrow"/>
          <w:b/>
          <w:bCs/>
          <w:szCs w:val="22"/>
        </w:rPr>
        <w:t>DISPOSITION GÉNÉRALES</w:t>
      </w:r>
    </w:p>
    <w:p w14:paraId="5F695139" w14:textId="2F2C5325" w:rsidR="00073481" w:rsidRPr="00073481" w:rsidRDefault="00073481" w:rsidP="00073481">
      <w:pPr>
        <w:pStyle w:val="Titre1"/>
        <w:rPr>
          <w:rFonts w:ascii="Aptos Narrow" w:hAnsi="Aptos Narrow"/>
          <w:sz w:val="12"/>
          <w:szCs w:val="12"/>
        </w:rPr>
      </w:pPr>
      <w:r>
        <w:rPr>
          <w:rFonts w:ascii="Aptos Narrow" w:hAnsi="Aptos Narrow"/>
          <w:sz w:val="22"/>
          <w:szCs w:val="22"/>
        </w:rPr>
        <w:t xml:space="preserve"> </w:t>
      </w:r>
    </w:p>
    <w:p w14:paraId="7FE8973F" w14:textId="77777777" w:rsidR="00E31139" w:rsidRPr="00960AE5" w:rsidRDefault="00E31139" w:rsidP="00E31139">
      <w:pPr>
        <w:rPr>
          <w:rFonts w:ascii="Aptos Narrow" w:hAnsi="Aptos Narrow"/>
          <w:szCs w:val="22"/>
        </w:rPr>
      </w:pPr>
    </w:p>
    <w:p w14:paraId="4995084C" w14:textId="77777777" w:rsidR="00C16172" w:rsidRPr="00960AE5" w:rsidRDefault="00C16172" w:rsidP="00E31139">
      <w:pPr>
        <w:rPr>
          <w:rFonts w:ascii="Aptos Narrow" w:hAnsi="Aptos Narrow"/>
          <w:szCs w:val="22"/>
        </w:rPr>
      </w:pPr>
    </w:p>
    <w:p w14:paraId="4692901D" w14:textId="32D67231" w:rsidR="00423266" w:rsidRPr="00960AE5" w:rsidRDefault="008D5D92" w:rsidP="004B07D2">
      <w:pPr>
        <w:pStyle w:val="Style2"/>
        <w:rPr>
          <w:rFonts w:ascii="Aptos Narrow" w:hAnsi="Aptos Narrow"/>
          <w:b w:val="0"/>
          <w:bCs w:val="0"/>
        </w:rPr>
      </w:pPr>
      <w:bookmarkStart w:id="0" w:name="_Toc226714807"/>
      <w:r w:rsidRPr="00960AE5">
        <w:rPr>
          <w:rFonts w:ascii="Aptos Narrow" w:hAnsi="Aptos Narrow"/>
        </w:rPr>
        <w:t xml:space="preserve">Article 1 </w:t>
      </w:r>
      <w:r w:rsidR="00EB44A0" w:rsidRPr="00960AE5">
        <w:rPr>
          <w:rFonts w:ascii="Aptos Narrow" w:hAnsi="Aptos Narrow"/>
        </w:rPr>
        <w:t>–</w:t>
      </w:r>
      <w:r w:rsidRPr="00960AE5">
        <w:rPr>
          <w:rFonts w:ascii="Aptos Narrow" w:hAnsi="Aptos Narrow"/>
        </w:rPr>
        <w:t xml:space="preserve"> </w:t>
      </w:r>
      <w:r w:rsidR="00EB44A0" w:rsidRPr="00960AE5">
        <w:rPr>
          <w:rFonts w:ascii="Aptos Narrow" w:hAnsi="Aptos Narrow"/>
        </w:rPr>
        <w:t>Cadre légal</w:t>
      </w:r>
      <w:bookmarkEnd w:id="0"/>
      <w:r w:rsidR="00423266" w:rsidRPr="00960AE5">
        <w:rPr>
          <w:rFonts w:ascii="Aptos Narrow" w:hAnsi="Aptos Narrow"/>
        </w:rPr>
        <w:t xml:space="preserve"> </w:t>
      </w:r>
    </w:p>
    <w:p w14:paraId="7FAF8119" w14:textId="77777777" w:rsidR="00423266" w:rsidRPr="00960AE5" w:rsidRDefault="00423266" w:rsidP="00423266">
      <w:pPr>
        <w:shd w:val="clear" w:color="auto" w:fill="FFFFFF"/>
        <w:rPr>
          <w:rFonts w:ascii="Aptos Narrow" w:hAnsi="Aptos Narrow" w:cs="Tahoma"/>
          <w:szCs w:val="22"/>
        </w:rPr>
      </w:pPr>
      <w:bookmarkStart w:id="1" w:name="_Hlk484701491"/>
    </w:p>
    <w:p w14:paraId="7CD5C22E" w14:textId="53F62440" w:rsidR="00423266" w:rsidRPr="00960AE5" w:rsidRDefault="00423266" w:rsidP="00423266">
      <w:pPr>
        <w:shd w:val="clear" w:color="auto" w:fill="FFFFFF"/>
        <w:rPr>
          <w:rFonts w:ascii="Aptos Narrow" w:hAnsi="Aptos Narrow" w:cs="Tahoma"/>
          <w:szCs w:val="22"/>
        </w:rPr>
      </w:pPr>
      <w:r w:rsidRPr="00960AE5">
        <w:rPr>
          <w:rFonts w:ascii="Aptos Narrow" w:hAnsi="Aptos Narrow" w:cs="Tahoma"/>
          <w:szCs w:val="22"/>
        </w:rPr>
        <w:t xml:space="preserve">Le présent accord collectif est conclu en application des articles L.2221-1 et suivants du Code du Travail, notamment des articles L.2232-11 et suivants concernant la négociation collective d’entreprise, tout spécialement : </w:t>
      </w:r>
    </w:p>
    <w:p w14:paraId="75AA7BB0" w14:textId="71E775A9" w:rsidR="00423266" w:rsidRPr="00960AE5" w:rsidRDefault="00423266" w:rsidP="00BE032E">
      <w:pPr>
        <w:numPr>
          <w:ilvl w:val="0"/>
          <w:numId w:val="4"/>
        </w:numPr>
        <w:shd w:val="clear" w:color="auto" w:fill="FFFFFF"/>
        <w:rPr>
          <w:rFonts w:ascii="Aptos Narrow" w:hAnsi="Aptos Narrow" w:cs="Tahoma"/>
          <w:szCs w:val="22"/>
        </w:rPr>
      </w:pPr>
      <w:r w:rsidRPr="00960AE5">
        <w:rPr>
          <w:rFonts w:ascii="Aptos Narrow" w:hAnsi="Aptos Narrow" w:cs="Tahoma"/>
          <w:szCs w:val="22"/>
        </w:rPr>
        <w:t xml:space="preserve">Les articles L.2242-15 et suivants du Code du Travail qui concernent la négociation annuelle obligatoire sur la rémunération, le temps de travail et le partage de la valeur ajoutée ; </w:t>
      </w:r>
    </w:p>
    <w:p w14:paraId="285806AD" w14:textId="77777777" w:rsidR="00423266" w:rsidRPr="00960AE5" w:rsidRDefault="00423266" w:rsidP="00BE032E">
      <w:pPr>
        <w:numPr>
          <w:ilvl w:val="0"/>
          <w:numId w:val="4"/>
        </w:numPr>
        <w:shd w:val="clear" w:color="auto" w:fill="FFFFFF"/>
        <w:rPr>
          <w:rFonts w:ascii="Aptos Narrow" w:hAnsi="Aptos Narrow" w:cs="Tahoma"/>
          <w:szCs w:val="22"/>
        </w:rPr>
      </w:pPr>
      <w:r w:rsidRPr="00960AE5">
        <w:rPr>
          <w:rFonts w:ascii="Aptos Narrow" w:hAnsi="Aptos Narrow" w:cs="Tahoma"/>
          <w:szCs w:val="22"/>
        </w:rPr>
        <w:t xml:space="preserve">Les articles L.2242-17 et suivants du Code du Travail qui concernent la négociation annuelle obligatoire sur l’égalité professionnelle entre les femmes et les hommes, portant notamment sur les mesures visant à supprimer les écarts de rémunération, et la qualité de vie au travail. </w:t>
      </w:r>
    </w:p>
    <w:p w14:paraId="5404D883" w14:textId="77777777" w:rsidR="00423266" w:rsidRPr="00960AE5" w:rsidRDefault="00423266" w:rsidP="00423266">
      <w:pPr>
        <w:shd w:val="clear" w:color="auto" w:fill="FFFFFF"/>
        <w:rPr>
          <w:rFonts w:ascii="Aptos Narrow" w:hAnsi="Aptos Narrow" w:cs="Tahoma"/>
          <w:szCs w:val="22"/>
        </w:rPr>
      </w:pPr>
    </w:p>
    <w:p w14:paraId="19202E72" w14:textId="7206E7B3" w:rsidR="0088664F" w:rsidRPr="00960AE5" w:rsidRDefault="0088664F" w:rsidP="0088664F">
      <w:pPr>
        <w:pStyle w:val="Style2"/>
        <w:rPr>
          <w:rFonts w:ascii="Aptos Narrow" w:hAnsi="Aptos Narrow"/>
        </w:rPr>
      </w:pPr>
      <w:bookmarkStart w:id="2" w:name="_Toc226714808"/>
      <w:bookmarkEnd w:id="1"/>
      <w:r w:rsidRPr="00960AE5">
        <w:rPr>
          <w:rFonts w:ascii="Aptos Narrow" w:hAnsi="Aptos Narrow"/>
        </w:rPr>
        <w:t xml:space="preserve">Article 2 – </w:t>
      </w:r>
      <w:r w:rsidR="00EB44A0" w:rsidRPr="00960AE5">
        <w:rPr>
          <w:rFonts w:ascii="Aptos Narrow" w:hAnsi="Aptos Narrow"/>
        </w:rPr>
        <w:t>Champ d’application</w:t>
      </w:r>
      <w:bookmarkEnd w:id="2"/>
    </w:p>
    <w:p w14:paraId="5837ED63" w14:textId="77777777" w:rsidR="00EB44A0" w:rsidRPr="00960AE5" w:rsidRDefault="00EB44A0" w:rsidP="00423266">
      <w:pPr>
        <w:shd w:val="clear" w:color="auto" w:fill="FFFFFF"/>
        <w:rPr>
          <w:rFonts w:ascii="Aptos Narrow" w:hAnsi="Aptos Narrow" w:cs="Tahoma"/>
          <w:szCs w:val="22"/>
        </w:rPr>
      </w:pPr>
    </w:p>
    <w:p w14:paraId="7DB473D2" w14:textId="2F889E26" w:rsidR="00EB44A0" w:rsidRPr="00960AE5" w:rsidRDefault="00EB44A0" w:rsidP="00EB44A0">
      <w:pPr>
        <w:shd w:val="clear" w:color="auto" w:fill="FFFFFF"/>
        <w:rPr>
          <w:rFonts w:ascii="Aptos Narrow" w:hAnsi="Aptos Narrow" w:cs="Tahoma"/>
          <w:szCs w:val="22"/>
        </w:rPr>
      </w:pPr>
      <w:r w:rsidRPr="00960AE5">
        <w:rPr>
          <w:rFonts w:ascii="Aptos Narrow" w:hAnsi="Aptos Narrow" w:cs="Tahoma"/>
          <w:szCs w:val="22"/>
        </w:rPr>
        <w:t xml:space="preserve">Le présent accord est applicable à l’ensemble des salariés de la Société </w:t>
      </w:r>
      <w:r w:rsidR="00B270BD">
        <w:rPr>
          <w:rFonts w:ascii="Aptos Narrow" w:hAnsi="Aptos Narrow" w:cs="Tahoma"/>
          <w:szCs w:val="22"/>
        </w:rPr>
        <w:t>Cerba Xpert</w:t>
      </w:r>
      <w:r w:rsidR="00113E89" w:rsidRPr="00960AE5">
        <w:rPr>
          <w:rFonts w:ascii="Aptos Narrow" w:hAnsi="Aptos Narrow" w:cs="Tahoma"/>
          <w:szCs w:val="22"/>
        </w:rPr>
        <w:t xml:space="preserve">, sous réserve des conditions </w:t>
      </w:r>
      <w:r w:rsidR="00AB3987" w:rsidRPr="00960AE5">
        <w:rPr>
          <w:rFonts w:ascii="Aptos Narrow" w:hAnsi="Aptos Narrow" w:cs="Tahoma"/>
          <w:szCs w:val="22"/>
        </w:rPr>
        <w:t>spécifiques prévues pour certaines mesures</w:t>
      </w:r>
      <w:r w:rsidR="00E93785" w:rsidRPr="00960AE5">
        <w:rPr>
          <w:rFonts w:ascii="Aptos Narrow" w:hAnsi="Aptos Narrow" w:cs="Tahoma"/>
          <w:szCs w:val="22"/>
        </w:rPr>
        <w:t xml:space="preserve"> et qui sont expressément précisée</w:t>
      </w:r>
      <w:r w:rsidR="009F03CE" w:rsidRPr="00960AE5">
        <w:rPr>
          <w:rFonts w:ascii="Aptos Narrow" w:hAnsi="Aptos Narrow" w:cs="Tahoma"/>
          <w:szCs w:val="22"/>
        </w:rPr>
        <w:t>s dans ce document.</w:t>
      </w:r>
    </w:p>
    <w:p w14:paraId="7346DF49" w14:textId="77777777" w:rsidR="00EB44A0" w:rsidRPr="00960AE5" w:rsidRDefault="00EB44A0" w:rsidP="00423266">
      <w:pPr>
        <w:shd w:val="clear" w:color="auto" w:fill="FFFFFF"/>
        <w:rPr>
          <w:rFonts w:ascii="Aptos Narrow" w:hAnsi="Aptos Narrow" w:cs="Tahoma"/>
          <w:szCs w:val="22"/>
        </w:rPr>
      </w:pPr>
    </w:p>
    <w:p w14:paraId="7A0BAF24" w14:textId="0F341263" w:rsidR="00DF7342" w:rsidRPr="00960AE5" w:rsidRDefault="00DF7342" w:rsidP="00423266">
      <w:pPr>
        <w:shd w:val="clear" w:color="auto" w:fill="FFFFFF"/>
        <w:rPr>
          <w:rFonts w:ascii="Aptos Narrow" w:hAnsi="Aptos Narrow" w:cs="Tahoma"/>
          <w:szCs w:val="22"/>
        </w:rPr>
      </w:pPr>
      <w:r w:rsidRPr="00960AE5">
        <w:rPr>
          <w:rFonts w:ascii="Aptos Narrow" w:hAnsi="Aptos Narrow" w:cs="Tahoma"/>
          <w:szCs w:val="22"/>
        </w:rPr>
        <w:br w:type="page"/>
      </w:r>
    </w:p>
    <w:p w14:paraId="56C46DEB" w14:textId="77777777" w:rsidR="00DF7342" w:rsidRPr="00073481" w:rsidRDefault="00DF7342" w:rsidP="00073481">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2"/>
          <w:szCs w:val="12"/>
        </w:rPr>
      </w:pPr>
    </w:p>
    <w:p w14:paraId="0C54CBFF" w14:textId="77777777" w:rsidR="00073481" w:rsidRPr="00960AE5" w:rsidRDefault="00073481" w:rsidP="00073481">
      <w:pPr>
        <w:pStyle w:val="Titre1"/>
        <w:rPr>
          <w:rFonts w:ascii="Aptos Narrow" w:hAnsi="Aptos Narrow"/>
          <w:sz w:val="22"/>
          <w:szCs w:val="22"/>
        </w:rPr>
      </w:pPr>
      <w:bookmarkStart w:id="3" w:name="_Toc226714809"/>
      <w:r w:rsidRPr="00960AE5">
        <w:rPr>
          <w:rFonts w:ascii="Aptos Narrow" w:hAnsi="Aptos Narrow"/>
          <w:sz w:val="22"/>
          <w:szCs w:val="22"/>
        </w:rPr>
        <w:t>BLOC 1 : MESURES LIÉES À LA RÉMUNÉRATION, AU TEMPS DE TRAVAIL ET AU PARTAGE DE LA VALEUR AJOUTÉE</w:t>
      </w:r>
      <w:bookmarkEnd w:id="3"/>
    </w:p>
    <w:p w14:paraId="6F5AE01E" w14:textId="77777777" w:rsidR="00073481" w:rsidRPr="00073481" w:rsidRDefault="00073481" w:rsidP="00073481">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4"/>
          <w:szCs w:val="14"/>
        </w:rPr>
      </w:pPr>
    </w:p>
    <w:p w14:paraId="046D42AF" w14:textId="6EA3EE9D" w:rsidR="00475067" w:rsidRPr="00960AE5" w:rsidRDefault="00475067" w:rsidP="00423266">
      <w:pPr>
        <w:rPr>
          <w:rFonts w:ascii="Aptos Narrow" w:hAnsi="Aptos Narrow"/>
          <w:b/>
          <w:bCs/>
          <w:szCs w:val="22"/>
        </w:rPr>
      </w:pPr>
    </w:p>
    <w:p w14:paraId="37857551" w14:textId="604F07F9" w:rsidR="00423266" w:rsidRPr="00960AE5" w:rsidRDefault="00450461" w:rsidP="00450461">
      <w:pPr>
        <w:pStyle w:val="Style2"/>
        <w:rPr>
          <w:rFonts w:ascii="Aptos Narrow" w:hAnsi="Aptos Narrow"/>
        </w:rPr>
      </w:pPr>
      <w:bookmarkStart w:id="4" w:name="_Toc226714810"/>
      <w:r w:rsidRPr="00960AE5">
        <w:rPr>
          <w:rFonts w:ascii="Aptos Narrow" w:hAnsi="Aptos Narrow"/>
        </w:rPr>
        <w:t xml:space="preserve">Article </w:t>
      </w:r>
      <w:r w:rsidR="005376D8" w:rsidRPr="00960AE5">
        <w:rPr>
          <w:rFonts w:ascii="Aptos Narrow" w:hAnsi="Aptos Narrow"/>
        </w:rPr>
        <w:t>3</w:t>
      </w:r>
      <w:r w:rsidRPr="00960AE5">
        <w:rPr>
          <w:rFonts w:ascii="Aptos Narrow" w:hAnsi="Aptos Narrow"/>
        </w:rPr>
        <w:t xml:space="preserve"> – Augmentations </w:t>
      </w:r>
      <w:r w:rsidR="00173DC9" w:rsidRPr="00960AE5">
        <w:rPr>
          <w:rFonts w:ascii="Aptos Narrow" w:hAnsi="Aptos Narrow"/>
        </w:rPr>
        <w:t>salariales</w:t>
      </w:r>
      <w:bookmarkEnd w:id="4"/>
      <w:r w:rsidR="00173DC9" w:rsidRPr="00960AE5">
        <w:rPr>
          <w:rFonts w:ascii="Aptos Narrow" w:hAnsi="Aptos Narrow"/>
        </w:rPr>
        <w:t xml:space="preserve"> </w:t>
      </w:r>
    </w:p>
    <w:p w14:paraId="0FFD29BF" w14:textId="6B139CF4" w:rsidR="00423266" w:rsidRPr="00960AE5" w:rsidRDefault="00423266" w:rsidP="00423266">
      <w:pPr>
        <w:rPr>
          <w:rFonts w:ascii="Aptos Narrow" w:hAnsi="Aptos Narrow"/>
          <w:szCs w:val="22"/>
          <w:u w:val="single"/>
        </w:rPr>
      </w:pPr>
    </w:p>
    <w:p w14:paraId="704BAE42" w14:textId="77777777" w:rsidR="00D932DD" w:rsidRDefault="004D7AC6" w:rsidP="00997D70">
      <w:pPr>
        <w:rPr>
          <w:rFonts w:ascii="Aptos Narrow" w:hAnsi="Aptos Narrow"/>
          <w:szCs w:val="22"/>
        </w:rPr>
      </w:pPr>
      <w:r w:rsidRPr="00960AE5">
        <w:rPr>
          <w:rFonts w:ascii="Aptos Narrow" w:hAnsi="Aptos Narrow"/>
          <w:szCs w:val="22"/>
        </w:rPr>
        <w:t xml:space="preserve">Dans le contexte développé en préambule, la Direction a entendu et reconnu les attentes </w:t>
      </w:r>
      <w:r w:rsidR="00BB53A3" w:rsidRPr="00960AE5">
        <w:rPr>
          <w:rFonts w:ascii="Aptos Narrow" w:hAnsi="Aptos Narrow"/>
          <w:szCs w:val="22"/>
        </w:rPr>
        <w:t xml:space="preserve">salariales </w:t>
      </w:r>
      <w:r w:rsidRPr="00960AE5">
        <w:rPr>
          <w:rFonts w:ascii="Aptos Narrow" w:hAnsi="Aptos Narrow"/>
          <w:szCs w:val="22"/>
        </w:rPr>
        <w:t>des salariés portées par les revendications</w:t>
      </w:r>
      <w:r w:rsidR="00243E6A" w:rsidRPr="00960AE5">
        <w:rPr>
          <w:rFonts w:ascii="Aptos Narrow" w:hAnsi="Aptos Narrow"/>
          <w:szCs w:val="22"/>
        </w:rPr>
        <w:t xml:space="preserve"> </w:t>
      </w:r>
      <w:r w:rsidRPr="00960AE5">
        <w:rPr>
          <w:rFonts w:ascii="Aptos Narrow" w:hAnsi="Aptos Narrow"/>
          <w:szCs w:val="22"/>
        </w:rPr>
        <w:t>de l’</w:t>
      </w:r>
      <w:r w:rsidR="002570FE" w:rsidRPr="00960AE5">
        <w:rPr>
          <w:rFonts w:ascii="Aptos Narrow" w:hAnsi="Aptos Narrow"/>
          <w:szCs w:val="22"/>
        </w:rPr>
        <w:t>o</w:t>
      </w:r>
      <w:r w:rsidRPr="00960AE5">
        <w:rPr>
          <w:rFonts w:ascii="Aptos Narrow" w:hAnsi="Aptos Narrow"/>
          <w:szCs w:val="22"/>
        </w:rPr>
        <w:t xml:space="preserve">rganisation </w:t>
      </w:r>
      <w:r w:rsidR="002570FE" w:rsidRPr="00960AE5">
        <w:rPr>
          <w:rFonts w:ascii="Aptos Narrow" w:hAnsi="Aptos Narrow"/>
          <w:szCs w:val="22"/>
        </w:rPr>
        <w:t>s</w:t>
      </w:r>
      <w:r w:rsidRPr="00960AE5">
        <w:rPr>
          <w:rFonts w:ascii="Aptos Narrow" w:hAnsi="Aptos Narrow"/>
          <w:szCs w:val="22"/>
        </w:rPr>
        <w:t>yndical</w:t>
      </w:r>
      <w:r w:rsidR="00243E6A" w:rsidRPr="00960AE5">
        <w:rPr>
          <w:rFonts w:ascii="Aptos Narrow" w:hAnsi="Aptos Narrow"/>
          <w:szCs w:val="22"/>
        </w:rPr>
        <w:t xml:space="preserve">e. </w:t>
      </w:r>
    </w:p>
    <w:p w14:paraId="4E36D4AE" w14:textId="77777777" w:rsidR="00073481" w:rsidRDefault="00073481" w:rsidP="00997D70">
      <w:pPr>
        <w:rPr>
          <w:rFonts w:ascii="Aptos Narrow" w:hAnsi="Aptos Narrow"/>
          <w:szCs w:val="22"/>
        </w:rPr>
      </w:pPr>
    </w:p>
    <w:p w14:paraId="424C1F2D" w14:textId="7C6A220B" w:rsidR="00997D70" w:rsidRPr="00960AE5" w:rsidRDefault="00073481" w:rsidP="000A3F16">
      <w:pPr>
        <w:rPr>
          <w:rFonts w:ascii="Aptos Narrow" w:hAnsi="Aptos Narrow"/>
          <w:szCs w:val="22"/>
        </w:rPr>
      </w:pPr>
      <w:r>
        <w:rPr>
          <w:rFonts w:ascii="Aptos Narrow" w:hAnsi="Aptos Narrow"/>
          <w:szCs w:val="22"/>
        </w:rPr>
        <w:t xml:space="preserve">Aussi, et dans un contexte de gel général des </w:t>
      </w:r>
      <w:r w:rsidR="009E47AB">
        <w:rPr>
          <w:rFonts w:ascii="Aptos Narrow" w:hAnsi="Aptos Narrow"/>
          <w:szCs w:val="22"/>
        </w:rPr>
        <w:t>augmentations salariales</w:t>
      </w:r>
      <w:r>
        <w:rPr>
          <w:rFonts w:ascii="Aptos Narrow" w:hAnsi="Aptos Narrow"/>
          <w:szCs w:val="22"/>
        </w:rPr>
        <w:t>, l</w:t>
      </w:r>
      <w:r w:rsidR="000A3F16">
        <w:rPr>
          <w:rFonts w:ascii="Aptos Narrow" w:hAnsi="Aptos Narrow"/>
          <w:szCs w:val="22"/>
        </w:rPr>
        <w:t xml:space="preserve">es Parties ont convenu conjointement d’une </w:t>
      </w:r>
      <w:r w:rsidR="000A3F16" w:rsidRPr="000A3F16">
        <w:rPr>
          <w:rFonts w:ascii="Aptos Narrow" w:hAnsi="Aptos Narrow"/>
          <w:b/>
          <w:bCs/>
          <w:szCs w:val="22"/>
        </w:rPr>
        <w:t xml:space="preserve">mesure </w:t>
      </w:r>
      <w:r w:rsidR="007063A8">
        <w:rPr>
          <w:rFonts w:ascii="Aptos Narrow" w:hAnsi="Aptos Narrow"/>
          <w:b/>
          <w:bCs/>
          <w:szCs w:val="22"/>
        </w:rPr>
        <w:t xml:space="preserve">totalement </w:t>
      </w:r>
      <w:r w:rsidR="000A3F16" w:rsidRPr="000A3F16">
        <w:rPr>
          <w:rFonts w:ascii="Aptos Narrow" w:hAnsi="Aptos Narrow"/>
          <w:b/>
          <w:bCs/>
          <w:szCs w:val="22"/>
        </w:rPr>
        <w:t>exceptionnelle</w:t>
      </w:r>
      <w:r w:rsidR="000A3F16">
        <w:rPr>
          <w:rFonts w:ascii="Aptos Narrow" w:hAnsi="Aptos Narrow"/>
          <w:szCs w:val="22"/>
        </w:rPr>
        <w:t xml:space="preserve"> visant à accompagner et valoriser les métiers en tension et/ou pénuriques </w:t>
      </w:r>
      <w:r w:rsidR="000A3F16" w:rsidRPr="000A3F16">
        <w:rPr>
          <w:rFonts w:ascii="Aptos Narrow" w:hAnsi="Aptos Narrow"/>
          <w:szCs w:val="22"/>
          <w:u w:val="single"/>
        </w:rPr>
        <w:t>uniquement</w:t>
      </w:r>
      <w:r w:rsidR="000A3F16">
        <w:rPr>
          <w:rFonts w:ascii="Aptos Narrow" w:hAnsi="Aptos Narrow"/>
          <w:szCs w:val="22"/>
        </w:rPr>
        <w:t>, versus les pratiques du marché de l’emploi, de la manière</w:t>
      </w:r>
      <w:r w:rsidR="00640B3F" w:rsidRPr="00960AE5">
        <w:rPr>
          <w:rFonts w:ascii="Aptos Narrow" w:hAnsi="Aptos Narrow"/>
          <w:szCs w:val="22"/>
        </w:rPr>
        <w:t xml:space="preserve"> suivante : </w:t>
      </w:r>
    </w:p>
    <w:p w14:paraId="3C49C806" w14:textId="77777777" w:rsidR="00B2345D" w:rsidRPr="00960AE5" w:rsidRDefault="00B2345D" w:rsidP="0092298A">
      <w:pPr>
        <w:rPr>
          <w:rFonts w:ascii="Aptos Narrow" w:hAnsi="Aptos Narrow"/>
          <w:szCs w:val="22"/>
        </w:rPr>
      </w:pPr>
    </w:p>
    <w:p w14:paraId="1F32BCA7" w14:textId="60AE19F0" w:rsidR="008824A9" w:rsidRPr="000A3F16" w:rsidRDefault="000A3F16" w:rsidP="00BE032E">
      <w:pPr>
        <w:pStyle w:val="Paragraphedeliste"/>
        <w:numPr>
          <w:ilvl w:val="0"/>
          <w:numId w:val="15"/>
        </w:numPr>
        <w:rPr>
          <w:rFonts w:ascii="Aptos Narrow" w:hAnsi="Aptos Narrow"/>
          <w:szCs w:val="22"/>
        </w:rPr>
      </w:pPr>
      <w:r>
        <w:rPr>
          <w:rFonts w:ascii="Aptos Narrow" w:hAnsi="Aptos Narrow"/>
          <w:szCs w:val="22"/>
        </w:rPr>
        <w:t>M</w:t>
      </w:r>
      <w:r w:rsidR="004D7AC6" w:rsidRPr="00960AE5">
        <w:rPr>
          <w:rFonts w:ascii="Aptos Narrow" w:hAnsi="Aptos Narrow"/>
          <w:szCs w:val="22"/>
        </w:rPr>
        <w:t xml:space="preserve">ise en place d’une </w:t>
      </w:r>
      <w:r w:rsidR="004D7AC6" w:rsidRPr="00960AE5">
        <w:rPr>
          <w:rFonts w:ascii="Aptos Narrow" w:hAnsi="Aptos Narrow"/>
          <w:b/>
          <w:bCs/>
          <w:szCs w:val="22"/>
        </w:rPr>
        <w:t xml:space="preserve">enveloppe </w:t>
      </w:r>
      <w:r>
        <w:rPr>
          <w:rFonts w:ascii="Aptos Narrow" w:hAnsi="Aptos Narrow"/>
          <w:b/>
          <w:bCs/>
          <w:szCs w:val="22"/>
        </w:rPr>
        <w:t xml:space="preserve">globale </w:t>
      </w:r>
      <w:r w:rsidR="004D7AC6" w:rsidRPr="00960AE5">
        <w:rPr>
          <w:rFonts w:ascii="Aptos Narrow" w:hAnsi="Aptos Narrow"/>
          <w:b/>
          <w:bCs/>
          <w:szCs w:val="22"/>
        </w:rPr>
        <w:t xml:space="preserve">d’augmentation </w:t>
      </w:r>
      <w:r>
        <w:rPr>
          <w:rFonts w:ascii="Aptos Narrow" w:hAnsi="Aptos Narrow"/>
          <w:b/>
          <w:bCs/>
          <w:szCs w:val="22"/>
        </w:rPr>
        <w:t>exceptionnelle</w:t>
      </w:r>
      <w:r w:rsidR="004D7AC6" w:rsidRPr="00960AE5">
        <w:rPr>
          <w:rFonts w:ascii="Aptos Narrow" w:hAnsi="Aptos Narrow"/>
          <w:b/>
          <w:bCs/>
          <w:szCs w:val="22"/>
        </w:rPr>
        <w:t xml:space="preserve"> égale à </w:t>
      </w:r>
      <w:r>
        <w:rPr>
          <w:rFonts w:ascii="Aptos Narrow" w:hAnsi="Aptos Narrow"/>
          <w:b/>
          <w:bCs/>
          <w:szCs w:val="22"/>
        </w:rPr>
        <w:t xml:space="preserve">1,06 </w:t>
      </w:r>
      <w:r w:rsidR="004D7AC6" w:rsidRPr="00960AE5">
        <w:rPr>
          <w:rFonts w:ascii="Aptos Narrow" w:hAnsi="Aptos Narrow"/>
          <w:b/>
          <w:szCs w:val="22"/>
        </w:rPr>
        <w:t>%</w:t>
      </w:r>
      <w:r w:rsidR="004D7AC6" w:rsidRPr="00960AE5">
        <w:rPr>
          <w:rFonts w:ascii="Aptos Narrow" w:hAnsi="Aptos Narrow"/>
          <w:b/>
          <w:bCs/>
          <w:szCs w:val="22"/>
        </w:rPr>
        <w:t xml:space="preserve"> </w:t>
      </w:r>
      <w:r>
        <w:rPr>
          <w:rFonts w:ascii="Aptos Narrow" w:hAnsi="Aptos Narrow"/>
          <w:b/>
          <w:bCs/>
          <w:szCs w:val="22"/>
        </w:rPr>
        <w:t>de</w:t>
      </w:r>
      <w:r w:rsidR="006F10EF">
        <w:rPr>
          <w:rFonts w:ascii="Aptos Narrow" w:hAnsi="Aptos Narrow"/>
          <w:b/>
          <w:bCs/>
          <w:szCs w:val="22"/>
        </w:rPr>
        <w:t>s rémunérations brutes de Cerba Xpert</w:t>
      </w:r>
      <w:r w:rsidR="006F10EF" w:rsidRPr="00960AE5">
        <w:rPr>
          <w:rFonts w:ascii="Aptos Narrow" w:hAnsi="Aptos Narrow"/>
          <w:b/>
          <w:bCs/>
          <w:szCs w:val="22"/>
        </w:rPr>
        <w:t xml:space="preserve"> </w:t>
      </w:r>
      <w:r w:rsidR="006F10EF">
        <w:rPr>
          <w:rFonts w:ascii="Aptos Narrow" w:hAnsi="Aptos Narrow"/>
          <w:b/>
          <w:bCs/>
          <w:szCs w:val="22"/>
        </w:rPr>
        <w:t xml:space="preserve">comprenant uniquement </w:t>
      </w:r>
      <w:r w:rsidR="0056199F">
        <w:rPr>
          <w:rFonts w:ascii="Aptos Narrow" w:hAnsi="Aptos Narrow"/>
          <w:b/>
          <w:bCs/>
          <w:szCs w:val="22"/>
        </w:rPr>
        <w:t>les salaires de base bruts</w:t>
      </w:r>
      <w:r w:rsidR="006F10EF">
        <w:rPr>
          <w:rFonts w:ascii="Aptos Narrow" w:hAnsi="Aptos Narrow"/>
          <w:b/>
          <w:bCs/>
          <w:szCs w:val="22"/>
        </w:rPr>
        <w:t xml:space="preserve"> et </w:t>
      </w:r>
      <w:r w:rsidR="0056199F">
        <w:rPr>
          <w:rFonts w:ascii="Aptos Narrow" w:hAnsi="Aptos Narrow"/>
          <w:b/>
          <w:bCs/>
          <w:szCs w:val="22"/>
        </w:rPr>
        <w:t>la prime d’ancienneté</w:t>
      </w:r>
      <w:r w:rsidR="006F10EF">
        <w:rPr>
          <w:rFonts w:ascii="Aptos Narrow" w:hAnsi="Aptos Narrow"/>
          <w:b/>
          <w:bCs/>
          <w:szCs w:val="22"/>
        </w:rPr>
        <w:t>,</w:t>
      </w:r>
      <w:r>
        <w:rPr>
          <w:rFonts w:ascii="Aptos Narrow" w:hAnsi="Aptos Narrow"/>
          <w:b/>
          <w:bCs/>
          <w:szCs w:val="22"/>
        </w:rPr>
        <w:t xml:space="preserve"> </w:t>
      </w:r>
      <w:r w:rsidR="00843298" w:rsidRPr="00960AE5">
        <w:rPr>
          <w:rFonts w:ascii="Aptos Narrow" w:hAnsi="Aptos Narrow"/>
          <w:b/>
          <w:bCs/>
          <w:szCs w:val="22"/>
        </w:rPr>
        <w:t>à compter du 1</w:t>
      </w:r>
      <w:r w:rsidR="00843298" w:rsidRPr="00960AE5">
        <w:rPr>
          <w:rFonts w:ascii="Aptos Narrow" w:hAnsi="Aptos Narrow"/>
          <w:b/>
          <w:bCs/>
          <w:szCs w:val="22"/>
          <w:vertAlign w:val="superscript"/>
        </w:rPr>
        <w:t>er</w:t>
      </w:r>
      <w:r w:rsidR="00843298" w:rsidRPr="00960AE5">
        <w:rPr>
          <w:rFonts w:ascii="Aptos Narrow" w:hAnsi="Aptos Narrow"/>
          <w:b/>
          <w:bCs/>
          <w:szCs w:val="22"/>
        </w:rPr>
        <w:t xml:space="preserve"> </w:t>
      </w:r>
      <w:r>
        <w:rPr>
          <w:rFonts w:ascii="Aptos Narrow" w:hAnsi="Aptos Narrow"/>
          <w:b/>
          <w:bCs/>
          <w:szCs w:val="22"/>
        </w:rPr>
        <w:t>juillet 2026</w:t>
      </w:r>
      <w:r w:rsidR="00BD2358" w:rsidRPr="00960AE5">
        <w:rPr>
          <w:rFonts w:ascii="Aptos Narrow" w:hAnsi="Aptos Narrow"/>
          <w:b/>
          <w:bCs/>
          <w:szCs w:val="22"/>
        </w:rPr>
        <w:t>.</w:t>
      </w:r>
    </w:p>
    <w:p w14:paraId="0D0321C1" w14:textId="77777777" w:rsidR="000A3F16" w:rsidRPr="000A3F16" w:rsidRDefault="000A3F16" w:rsidP="000A3F16">
      <w:pPr>
        <w:pStyle w:val="Paragraphedeliste"/>
        <w:rPr>
          <w:rFonts w:ascii="Aptos Narrow" w:hAnsi="Aptos Narrow"/>
          <w:szCs w:val="22"/>
        </w:rPr>
      </w:pPr>
    </w:p>
    <w:p w14:paraId="1C12EEC2" w14:textId="4EC0E868" w:rsidR="000A3F16" w:rsidRPr="00960AE5" w:rsidRDefault="000A3F16" w:rsidP="00BE032E">
      <w:pPr>
        <w:pStyle w:val="Paragraphedeliste"/>
        <w:numPr>
          <w:ilvl w:val="0"/>
          <w:numId w:val="15"/>
        </w:numPr>
        <w:rPr>
          <w:rFonts w:ascii="Aptos Narrow" w:hAnsi="Aptos Narrow"/>
          <w:szCs w:val="22"/>
        </w:rPr>
      </w:pPr>
      <w:r>
        <w:rPr>
          <w:rFonts w:ascii="Aptos Narrow" w:hAnsi="Aptos Narrow"/>
          <w:b/>
          <w:bCs/>
          <w:szCs w:val="22"/>
        </w:rPr>
        <w:t>Populations éligibles : les Attachés de Recherches Cliniques (ARC), les Chefs de Projet, les Coordinateurs des Opérations ainsi que les Techniciens de Recherche.</w:t>
      </w:r>
    </w:p>
    <w:p w14:paraId="4913BF10" w14:textId="77777777" w:rsidR="008824A9" w:rsidRPr="00960AE5" w:rsidRDefault="008824A9" w:rsidP="008824A9">
      <w:pPr>
        <w:rPr>
          <w:rFonts w:ascii="Aptos Narrow" w:hAnsi="Aptos Narrow"/>
          <w:b/>
          <w:bCs/>
          <w:szCs w:val="22"/>
        </w:rPr>
      </w:pPr>
    </w:p>
    <w:p w14:paraId="742F45E9" w14:textId="797F2E0D" w:rsidR="003A1891" w:rsidRPr="00960AE5" w:rsidRDefault="000A3F16" w:rsidP="008824A9">
      <w:pPr>
        <w:rPr>
          <w:rFonts w:ascii="Aptos Narrow" w:hAnsi="Aptos Narrow"/>
          <w:szCs w:val="22"/>
        </w:rPr>
      </w:pPr>
      <w:r w:rsidRPr="000A3F16">
        <w:rPr>
          <w:rFonts w:ascii="Aptos Narrow" w:hAnsi="Aptos Narrow"/>
          <w:szCs w:val="22"/>
        </w:rPr>
        <w:t>Afin de bénéficier de</w:t>
      </w:r>
      <w:r>
        <w:rPr>
          <w:rFonts w:ascii="Aptos Narrow" w:hAnsi="Aptos Narrow"/>
          <w:szCs w:val="22"/>
        </w:rPr>
        <w:t xml:space="preserve"> cette </w:t>
      </w:r>
      <w:r w:rsidRPr="000A3F16">
        <w:rPr>
          <w:rFonts w:ascii="Aptos Narrow" w:hAnsi="Aptos Narrow"/>
          <w:szCs w:val="22"/>
        </w:rPr>
        <w:t>mesure d’augmentation individuelle</w:t>
      </w:r>
      <w:r>
        <w:rPr>
          <w:rFonts w:ascii="Aptos Narrow" w:hAnsi="Aptos Narrow"/>
          <w:szCs w:val="22"/>
        </w:rPr>
        <w:t xml:space="preserve"> et </w:t>
      </w:r>
      <w:r w:rsidRPr="000A3F16">
        <w:rPr>
          <w:rFonts w:ascii="Aptos Narrow" w:hAnsi="Aptos Narrow"/>
          <w:b/>
          <w:bCs/>
          <w:szCs w:val="22"/>
        </w:rPr>
        <w:t>exceptionnelle</w:t>
      </w:r>
      <w:r w:rsidRPr="000A3F16">
        <w:rPr>
          <w:rFonts w:ascii="Aptos Narrow" w:hAnsi="Aptos Narrow"/>
          <w:szCs w:val="22"/>
        </w:rPr>
        <w:t xml:space="preserve">, les collaborateurs </w:t>
      </w:r>
      <w:r>
        <w:rPr>
          <w:rFonts w:ascii="Aptos Narrow" w:hAnsi="Aptos Narrow"/>
          <w:szCs w:val="22"/>
        </w:rPr>
        <w:t xml:space="preserve">appartenant aux populations précédemment citées </w:t>
      </w:r>
      <w:r w:rsidRPr="000A3F16">
        <w:rPr>
          <w:rFonts w:ascii="Aptos Narrow" w:hAnsi="Aptos Narrow"/>
          <w:szCs w:val="22"/>
        </w:rPr>
        <w:t>doivent remplir les critères d’éligibilité suivants</w:t>
      </w:r>
      <w:r w:rsidR="00443296" w:rsidRPr="00960AE5">
        <w:rPr>
          <w:rFonts w:ascii="Aptos Narrow" w:hAnsi="Aptos Narrow"/>
          <w:szCs w:val="22"/>
        </w:rPr>
        <w:t xml:space="preserve"> : </w:t>
      </w:r>
    </w:p>
    <w:p w14:paraId="7E304124" w14:textId="4E0014C0" w:rsidR="00443296" w:rsidRPr="00960AE5" w:rsidRDefault="00D969FE" w:rsidP="00BE032E">
      <w:pPr>
        <w:pStyle w:val="Paragraphedeliste"/>
        <w:numPr>
          <w:ilvl w:val="0"/>
          <w:numId w:val="4"/>
        </w:numPr>
        <w:rPr>
          <w:rFonts w:ascii="Aptos Narrow" w:hAnsi="Aptos Narrow"/>
          <w:szCs w:val="22"/>
        </w:rPr>
      </w:pPr>
      <w:r w:rsidRPr="00960AE5">
        <w:rPr>
          <w:rFonts w:ascii="Aptos Narrow" w:hAnsi="Aptos Narrow"/>
          <w:szCs w:val="22"/>
        </w:rPr>
        <w:t>Être lié par un contrat de travail</w:t>
      </w:r>
      <w:r w:rsidR="004D7AC6" w:rsidRPr="00960AE5">
        <w:rPr>
          <w:rFonts w:ascii="Aptos Narrow" w:hAnsi="Aptos Narrow"/>
          <w:szCs w:val="22"/>
        </w:rPr>
        <w:t xml:space="preserve"> avec </w:t>
      </w:r>
      <w:r w:rsidRPr="00960AE5">
        <w:rPr>
          <w:rFonts w:ascii="Aptos Narrow" w:hAnsi="Aptos Narrow"/>
          <w:szCs w:val="22"/>
        </w:rPr>
        <w:t>la Société, CDI ou CDD (hors contrat d’apprentissage ou de professionnalisation) ;</w:t>
      </w:r>
    </w:p>
    <w:p w14:paraId="5F960AB1" w14:textId="0B12B40C" w:rsidR="00D969FE" w:rsidRPr="00960AE5" w:rsidRDefault="00D969FE" w:rsidP="00BE032E">
      <w:pPr>
        <w:pStyle w:val="Paragraphedeliste"/>
        <w:numPr>
          <w:ilvl w:val="0"/>
          <w:numId w:val="4"/>
        </w:numPr>
        <w:rPr>
          <w:rFonts w:ascii="Aptos Narrow" w:hAnsi="Aptos Narrow"/>
          <w:szCs w:val="22"/>
        </w:rPr>
      </w:pPr>
      <w:r w:rsidRPr="00960AE5">
        <w:rPr>
          <w:rFonts w:ascii="Aptos Narrow" w:hAnsi="Aptos Narrow"/>
          <w:szCs w:val="22"/>
        </w:rPr>
        <w:t>Avoir au moins 1 an d’ancienneté</w:t>
      </w:r>
      <w:r w:rsidR="00C27FF9" w:rsidRPr="00960AE5">
        <w:rPr>
          <w:rFonts w:ascii="Aptos Narrow" w:hAnsi="Aptos Narrow"/>
          <w:szCs w:val="22"/>
        </w:rPr>
        <w:t xml:space="preserve"> au </w:t>
      </w:r>
      <w:r w:rsidR="002570FE" w:rsidRPr="00960AE5">
        <w:rPr>
          <w:rFonts w:ascii="Aptos Narrow" w:hAnsi="Aptos Narrow"/>
          <w:szCs w:val="22"/>
        </w:rPr>
        <w:t>1</w:t>
      </w:r>
      <w:r w:rsidR="002570FE" w:rsidRPr="00960AE5">
        <w:rPr>
          <w:rFonts w:ascii="Aptos Narrow" w:hAnsi="Aptos Narrow"/>
          <w:szCs w:val="22"/>
          <w:vertAlign w:val="superscript"/>
        </w:rPr>
        <w:t>er</w:t>
      </w:r>
      <w:r w:rsidR="002570FE" w:rsidRPr="00960AE5">
        <w:rPr>
          <w:rFonts w:ascii="Aptos Narrow" w:hAnsi="Aptos Narrow"/>
          <w:szCs w:val="22"/>
        </w:rPr>
        <w:t xml:space="preserve"> </w:t>
      </w:r>
      <w:r w:rsidR="000A3F16">
        <w:rPr>
          <w:rFonts w:ascii="Aptos Narrow" w:hAnsi="Aptos Narrow"/>
          <w:szCs w:val="22"/>
        </w:rPr>
        <w:t>juillet 2026</w:t>
      </w:r>
      <w:r w:rsidR="009E62CD" w:rsidRPr="00960AE5">
        <w:rPr>
          <w:rFonts w:ascii="Aptos Narrow" w:hAnsi="Aptos Narrow"/>
          <w:szCs w:val="22"/>
        </w:rPr>
        <w:t> </w:t>
      </w:r>
      <w:r w:rsidR="00B623B6" w:rsidRPr="00960AE5">
        <w:rPr>
          <w:rFonts w:ascii="Aptos Narrow" w:hAnsi="Aptos Narrow"/>
          <w:szCs w:val="22"/>
        </w:rPr>
        <w:t xml:space="preserve">(y compris pour les contrats en CDD) </w:t>
      </w:r>
      <w:r w:rsidR="009E62CD" w:rsidRPr="00960AE5">
        <w:rPr>
          <w:rFonts w:ascii="Aptos Narrow" w:hAnsi="Aptos Narrow"/>
          <w:szCs w:val="22"/>
        </w:rPr>
        <w:t>;</w:t>
      </w:r>
    </w:p>
    <w:p w14:paraId="49C28CF5" w14:textId="72EDF7EF" w:rsidR="009E62CD" w:rsidRPr="00960AE5" w:rsidRDefault="00263257" w:rsidP="00BE032E">
      <w:pPr>
        <w:pStyle w:val="Paragraphedeliste"/>
        <w:numPr>
          <w:ilvl w:val="0"/>
          <w:numId w:val="4"/>
        </w:numPr>
        <w:rPr>
          <w:rFonts w:ascii="Aptos Narrow" w:hAnsi="Aptos Narrow"/>
          <w:szCs w:val="22"/>
        </w:rPr>
      </w:pPr>
      <w:r w:rsidRPr="00960AE5">
        <w:rPr>
          <w:rFonts w:ascii="Aptos Narrow" w:hAnsi="Aptos Narrow"/>
          <w:szCs w:val="22"/>
        </w:rPr>
        <w:t>Ne pas avoir le niveau d’appréciation générale identifié comme « </w:t>
      </w:r>
      <w:r w:rsidR="000A3F16">
        <w:rPr>
          <w:rFonts w:ascii="Aptos Narrow" w:hAnsi="Aptos Narrow"/>
          <w:szCs w:val="22"/>
        </w:rPr>
        <w:t>I</w:t>
      </w:r>
      <w:r w:rsidRPr="00960AE5">
        <w:rPr>
          <w:rFonts w:ascii="Aptos Narrow" w:hAnsi="Aptos Narrow"/>
          <w:szCs w:val="22"/>
        </w:rPr>
        <w:t>nsuffisant » ou « </w:t>
      </w:r>
      <w:r w:rsidR="000A3F16">
        <w:rPr>
          <w:rFonts w:ascii="Aptos Narrow" w:hAnsi="Aptos Narrow"/>
          <w:szCs w:val="22"/>
        </w:rPr>
        <w:t>P</w:t>
      </w:r>
      <w:r w:rsidRPr="00960AE5">
        <w:rPr>
          <w:rFonts w:ascii="Aptos Narrow" w:hAnsi="Aptos Narrow"/>
          <w:szCs w:val="22"/>
        </w:rPr>
        <w:t xml:space="preserve">artiellement </w:t>
      </w:r>
      <w:r w:rsidR="007063A8">
        <w:rPr>
          <w:rFonts w:ascii="Aptos Narrow" w:hAnsi="Aptos Narrow"/>
          <w:szCs w:val="22"/>
        </w:rPr>
        <w:t>aux attentes</w:t>
      </w:r>
      <w:r w:rsidRPr="00960AE5">
        <w:rPr>
          <w:rFonts w:ascii="Aptos Narrow" w:hAnsi="Aptos Narrow"/>
          <w:szCs w:val="22"/>
        </w:rPr>
        <w:t xml:space="preserve"> » lors de l’Entretien Annuel de Développement (EAD) de </w:t>
      </w:r>
      <w:r w:rsidR="0096304E" w:rsidRPr="00960AE5">
        <w:rPr>
          <w:rFonts w:ascii="Aptos Narrow" w:hAnsi="Aptos Narrow"/>
          <w:szCs w:val="22"/>
        </w:rPr>
        <w:t>202</w:t>
      </w:r>
      <w:r w:rsidR="000A3F16">
        <w:rPr>
          <w:rFonts w:ascii="Aptos Narrow" w:hAnsi="Aptos Narrow"/>
          <w:szCs w:val="22"/>
        </w:rPr>
        <w:t>6</w:t>
      </w:r>
      <w:r w:rsidR="0096304E" w:rsidRPr="00960AE5">
        <w:rPr>
          <w:rFonts w:ascii="Aptos Narrow" w:hAnsi="Aptos Narrow"/>
          <w:szCs w:val="22"/>
        </w:rPr>
        <w:t xml:space="preserve"> portant sur l’exercice 202</w:t>
      </w:r>
      <w:r w:rsidR="000A3F16">
        <w:rPr>
          <w:rFonts w:ascii="Aptos Narrow" w:hAnsi="Aptos Narrow"/>
          <w:szCs w:val="22"/>
        </w:rPr>
        <w:t>5</w:t>
      </w:r>
      <w:r w:rsidR="0096304E" w:rsidRPr="00960AE5">
        <w:rPr>
          <w:rFonts w:ascii="Aptos Narrow" w:hAnsi="Aptos Narrow"/>
          <w:szCs w:val="22"/>
        </w:rPr>
        <w:t>.</w:t>
      </w:r>
    </w:p>
    <w:p w14:paraId="52D50DEC" w14:textId="77777777" w:rsidR="003A1891" w:rsidRPr="00960AE5" w:rsidRDefault="003A1891" w:rsidP="008824A9">
      <w:pPr>
        <w:rPr>
          <w:rFonts w:ascii="Aptos Narrow" w:hAnsi="Aptos Narrow"/>
          <w:b/>
          <w:bCs/>
          <w:szCs w:val="22"/>
        </w:rPr>
      </w:pPr>
    </w:p>
    <w:p w14:paraId="6DDE15EC" w14:textId="4CBDCAFA" w:rsidR="00AE0049" w:rsidRPr="00960AE5" w:rsidRDefault="009500A6" w:rsidP="008824A9">
      <w:pPr>
        <w:rPr>
          <w:rFonts w:ascii="Aptos Narrow" w:hAnsi="Aptos Narrow"/>
          <w:szCs w:val="22"/>
        </w:rPr>
      </w:pPr>
      <w:r w:rsidRPr="00960AE5">
        <w:rPr>
          <w:rFonts w:ascii="Aptos Narrow" w:hAnsi="Aptos Narrow"/>
          <w:szCs w:val="22"/>
        </w:rPr>
        <w:t>Les augmentations indiv</w:t>
      </w:r>
      <w:r w:rsidR="00B23789" w:rsidRPr="00960AE5">
        <w:rPr>
          <w:rFonts w:ascii="Aptos Narrow" w:hAnsi="Aptos Narrow"/>
          <w:szCs w:val="22"/>
        </w:rPr>
        <w:t>iduelles</w:t>
      </w:r>
      <w:r w:rsidR="00AD565C" w:rsidRPr="00960AE5">
        <w:rPr>
          <w:rFonts w:ascii="Aptos Narrow" w:hAnsi="Aptos Narrow"/>
          <w:szCs w:val="22"/>
        </w:rPr>
        <w:t xml:space="preserve"> qui seront décidées s’appliqueront sur </w:t>
      </w:r>
      <w:r w:rsidR="00AD565C" w:rsidRPr="00960AE5">
        <w:rPr>
          <w:rFonts w:ascii="Aptos Narrow" w:hAnsi="Aptos Narrow"/>
          <w:b/>
          <w:bCs/>
          <w:szCs w:val="22"/>
        </w:rPr>
        <w:t>l</w:t>
      </w:r>
      <w:r w:rsidR="002F1334" w:rsidRPr="00960AE5">
        <w:rPr>
          <w:rFonts w:ascii="Aptos Narrow" w:hAnsi="Aptos Narrow"/>
          <w:b/>
          <w:bCs/>
          <w:szCs w:val="22"/>
        </w:rPr>
        <w:t>e</w:t>
      </w:r>
      <w:r w:rsidR="0012591F" w:rsidRPr="00960AE5">
        <w:rPr>
          <w:rFonts w:ascii="Aptos Narrow" w:hAnsi="Aptos Narrow"/>
          <w:b/>
          <w:szCs w:val="22"/>
        </w:rPr>
        <w:t xml:space="preserve"> salaire de base</w:t>
      </w:r>
      <w:r w:rsidR="007A0024" w:rsidRPr="00960AE5">
        <w:rPr>
          <w:rFonts w:ascii="Aptos Narrow" w:hAnsi="Aptos Narrow"/>
          <w:b/>
          <w:szCs w:val="22"/>
        </w:rPr>
        <w:t xml:space="preserve"> et la prime d’ancienneté</w:t>
      </w:r>
      <w:r w:rsidR="002F1334" w:rsidRPr="00960AE5">
        <w:rPr>
          <w:rFonts w:ascii="Aptos Narrow" w:hAnsi="Aptos Narrow"/>
          <w:b/>
          <w:bCs/>
          <w:szCs w:val="22"/>
        </w:rPr>
        <w:t xml:space="preserve"> </w:t>
      </w:r>
      <w:r w:rsidR="00ED0FA6" w:rsidRPr="00960AE5">
        <w:rPr>
          <w:rFonts w:ascii="Aptos Narrow" w:hAnsi="Aptos Narrow"/>
          <w:b/>
          <w:bCs/>
          <w:szCs w:val="22"/>
        </w:rPr>
        <w:t xml:space="preserve">du mois </w:t>
      </w:r>
      <w:r w:rsidR="00F11BA2" w:rsidRPr="00960AE5">
        <w:rPr>
          <w:rFonts w:ascii="Aptos Narrow" w:hAnsi="Aptos Narrow"/>
          <w:b/>
          <w:bCs/>
          <w:szCs w:val="22"/>
        </w:rPr>
        <w:t xml:space="preserve">de </w:t>
      </w:r>
      <w:r w:rsidR="000A3F16">
        <w:rPr>
          <w:rFonts w:ascii="Aptos Narrow" w:hAnsi="Aptos Narrow"/>
          <w:b/>
          <w:bCs/>
          <w:szCs w:val="22"/>
        </w:rPr>
        <w:t>juillet 2026, et seront versées sur la paie de juillet 2026</w:t>
      </w:r>
      <w:r w:rsidR="008B1FA0" w:rsidRPr="00960AE5">
        <w:rPr>
          <w:rFonts w:ascii="Aptos Narrow" w:hAnsi="Aptos Narrow"/>
          <w:szCs w:val="22"/>
        </w:rPr>
        <w:t>.</w:t>
      </w:r>
      <w:r w:rsidR="008B1FA0" w:rsidRPr="00960AE5">
        <w:rPr>
          <w:rFonts w:ascii="Aptos Narrow" w:hAnsi="Aptos Narrow"/>
          <w:b/>
          <w:bCs/>
          <w:szCs w:val="22"/>
        </w:rPr>
        <w:t xml:space="preserve"> </w:t>
      </w:r>
    </w:p>
    <w:p w14:paraId="10C50975" w14:textId="72088745" w:rsidR="005E32CE" w:rsidRPr="00960AE5" w:rsidRDefault="005E32CE" w:rsidP="0092298A">
      <w:pPr>
        <w:rPr>
          <w:rFonts w:ascii="Aptos Narrow" w:hAnsi="Aptos Narrow"/>
          <w:szCs w:val="22"/>
        </w:rPr>
      </w:pPr>
    </w:p>
    <w:p w14:paraId="0E74028F" w14:textId="5A75CFB6" w:rsidR="00932AA3" w:rsidRDefault="008D4B2F" w:rsidP="0092298A">
      <w:pPr>
        <w:rPr>
          <w:rFonts w:ascii="Aptos Narrow" w:hAnsi="Aptos Narrow"/>
          <w:szCs w:val="22"/>
        </w:rPr>
      </w:pPr>
      <w:r w:rsidRPr="008D4B2F">
        <w:rPr>
          <w:rFonts w:ascii="Aptos Narrow" w:hAnsi="Aptos Narrow"/>
          <w:szCs w:val="22"/>
        </w:rPr>
        <w:t>Une attention particulière sera portée à l’égalité de rémunération entre les hommes et les femmes d’une part, ainsi qu’aux collaborateurs ayant « dépassé les attendus du poste » à l’EAD 2026 (portant sur l’exercice 2025) d’autre part</w:t>
      </w:r>
      <w:r w:rsidR="007063A8">
        <w:rPr>
          <w:rFonts w:ascii="Aptos Narrow" w:hAnsi="Aptos Narrow"/>
          <w:szCs w:val="22"/>
        </w:rPr>
        <w:t>, pour les populations citées ci-dessus uniquement</w:t>
      </w:r>
      <w:r w:rsidRPr="008D4B2F">
        <w:rPr>
          <w:rFonts w:ascii="Aptos Narrow" w:hAnsi="Aptos Narrow"/>
          <w:szCs w:val="22"/>
        </w:rPr>
        <w:t>.</w:t>
      </w:r>
    </w:p>
    <w:p w14:paraId="7C192CEC" w14:textId="77777777" w:rsidR="008D4B2F" w:rsidRPr="00960AE5" w:rsidRDefault="008D4B2F" w:rsidP="0092298A">
      <w:pPr>
        <w:rPr>
          <w:rFonts w:ascii="Aptos Narrow" w:hAnsi="Aptos Narrow"/>
          <w:szCs w:val="22"/>
        </w:rPr>
      </w:pPr>
    </w:p>
    <w:p w14:paraId="53641609" w14:textId="025D231D" w:rsidR="00406C7A" w:rsidRDefault="007C48D9" w:rsidP="0092298A">
      <w:pPr>
        <w:rPr>
          <w:rFonts w:ascii="Aptos Narrow" w:hAnsi="Aptos Narrow"/>
          <w:szCs w:val="22"/>
        </w:rPr>
      </w:pPr>
      <w:r w:rsidRPr="00960AE5">
        <w:rPr>
          <w:rFonts w:ascii="Aptos Narrow" w:hAnsi="Aptos Narrow"/>
          <w:szCs w:val="22"/>
        </w:rPr>
        <w:t xml:space="preserve">En sus de l’enveloppe globale définie ci-dessus, </w:t>
      </w:r>
      <w:r w:rsidR="00C233F5" w:rsidRPr="00960AE5">
        <w:rPr>
          <w:rFonts w:ascii="Aptos Narrow" w:hAnsi="Aptos Narrow"/>
          <w:szCs w:val="22"/>
        </w:rPr>
        <w:t>la Direction</w:t>
      </w:r>
      <w:r w:rsidRPr="00960AE5">
        <w:rPr>
          <w:rFonts w:ascii="Aptos Narrow" w:hAnsi="Aptos Narrow"/>
          <w:szCs w:val="22"/>
        </w:rPr>
        <w:t xml:space="preserve"> pourra décider</w:t>
      </w:r>
      <w:r w:rsidR="00C90677" w:rsidRPr="00960AE5">
        <w:rPr>
          <w:rFonts w:ascii="Aptos Narrow" w:hAnsi="Aptos Narrow"/>
          <w:szCs w:val="22"/>
        </w:rPr>
        <w:t xml:space="preserve"> </w:t>
      </w:r>
      <w:r w:rsidR="00887A44" w:rsidRPr="00960AE5">
        <w:rPr>
          <w:rFonts w:ascii="Aptos Narrow" w:hAnsi="Aptos Narrow"/>
          <w:szCs w:val="22"/>
        </w:rPr>
        <w:t xml:space="preserve">spécifiquement </w:t>
      </w:r>
      <w:r w:rsidR="0020601D" w:rsidRPr="00960AE5">
        <w:rPr>
          <w:rFonts w:ascii="Aptos Narrow" w:hAnsi="Aptos Narrow"/>
          <w:szCs w:val="22"/>
        </w:rPr>
        <w:t xml:space="preserve">dans le cadre par exemple d’une </w:t>
      </w:r>
      <w:r w:rsidRPr="00960AE5">
        <w:rPr>
          <w:rFonts w:ascii="Aptos Narrow" w:hAnsi="Aptos Narrow"/>
          <w:szCs w:val="22"/>
        </w:rPr>
        <w:t xml:space="preserve">embauche, </w:t>
      </w:r>
      <w:r w:rsidR="0020601D" w:rsidRPr="00960AE5">
        <w:rPr>
          <w:rFonts w:ascii="Aptos Narrow" w:hAnsi="Aptos Narrow"/>
          <w:szCs w:val="22"/>
        </w:rPr>
        <w:t xml:space="preserve">d’une </w:t>
      </w:r>
      <w:r w:rsidRPr="00960AE5">
        <w:rPr>
          <w:rFonts w:ascii="Aptos Narrow" w:hAnsi="Aptos Narrow"/>
          <w:szCs w:val="22"/>
        </w:rPr>
        <w:t xml:space="preserve">démission, </w:t>
      </w:r>
      <w:r w:rsidR="0020601D" w:rsidRPr="00960AE5">
        <w:rPr>
          <w:rFonts w:ascii="Aptos Narrow" w:hAnsi="Aptos Narrow"/>
          <w:szCs w:val="22"/>
        </w:rPr>
        <w:t xml:space="preserve">d’un </w:t>
      </w:r>
      <w:r w:rsidRPr="00960AE5">
        <w:rPr>
          <w:rFonts w:ascii="Aptos Narrow" w:hAnsi="Aptos Narrow"/>
          <w:szCs w:val="22"/>
        </w:rPr>
        <w:t xml:space="preserve">remplacement, </w:t>
      </w:r>
      <w:r w:rsidR="0020601D" w:rsidRPr="00960AE5">
        <w:rPr>
          <w:rFonts w:ascii="Aptos Narrow" w:hAnsi="Aptos Narrow"/>
          <w:szCs w:val="22"/>
        </w:rPr>
        <w:t xml:space="preserve">d’une </w:t>
      </w:r>
      <w:r w:rsidR="005C5A41" w:rsidRPr="00960AE5">
        <w:rPr>
          <w:rFonts w:ascii="Aptos Narrow" w:hAnsi="Aptos Narrow"/>
          <w:szCs w:val="22"/>
        </w:rPr>
        <w:t>réorganisation</w:t>
      </w:r>
      <w:r w:rsidRPr="00960AE5">
        <w:rPr>
          <w:rFonts w:ascii="Aptos Narrow" w:hAnsi="Aptos Narrow"/>
          <w:szCs w:val="22"/>
        </w:rPr>
        <w:t xml:space="preserve">, </w:t>
      </w:r>
      <w:r w:rsidR="0020601D" w:rsidRPr="00960AE5">
        <w:rPr>
          <w:rFonts w:ascii="Aptos Narrow" w:hAnsi="Aptos Narrow"/>
          <w:szCs w:val="22"/>
        </w:rPr>
        <w:t xml:space="preserve">d’une </w:t>
      </w:r>
      <w:r w:rsidRPr="00960AE5">
        <w:rPr>
          <w:rFonts w:ascii="Aptos Narrow" w:hAnsi="Aptos Narrow"/>
          <w:szCs w:val="22"/>
        </w:rPr>
        <w:t xml:space="preserve">mutation, </w:t>
      </w:r>
      <w:r w:rsidR="0020601D" w:rsidRPr="00960AE5">
        <w:rPr>
          <w:rFonts w:ascii="Aptos Narrow" w:hAnsi="Aptos Narrow"/>
          <w:szCs w:val="22"/>
        </w:rPr>
        <w:t xml:space="preserve">d’une </w:t>
      </w:r>
      <w:r w:rsidRPr="00960AE5">
        <w:rPr>
          <w:rFonts w:ascii="Aptos Narrow" w:hAnsi="Aptos Narrow"/>
          <w:szCs w:val="22"/>
        </w:rPr>
        <w:t xml:space="preserve">évolution de poste, </w:t>
      </w:r>
      <w:r w:rsidR="0020601D" w:rsidRPr="00960AE5">
        <w:rPr>
          <w:rFonts w:ascii="Aptos Narrow" w:hAnsi="Aptos Narrow"/>
          <w:szCs w:val="22"/>
        </w:rPr>
        <w:t xml:space="preserve">d’un </w:t>
      </w:r>
      <w:r w:rsidRPr="00960AE5">
        <w:rPr>
          <w:rFonts w:ascii="Aptos Narrow" w:hAnsi="Aptos Narrow"/>
          <w:szCs w:val="22"/>
        </w:rPr>
        <w:t>suivi &amp; évolution de carrière, etc.</w:t>
      </w:r>
      <w:r w:rsidR="0020601D" w:rsidRPr="00960AE5">
        <w:rPr>
          <w:rFonts w:ascii="Aptos Narrow" w:hAnsi="Aptos Narrow"/>
          <w:szCs w:val="22"/>
        </w:rPr>
        <w:t>,</w:t>
      </w:r>
      <w:r w:rsidRPr="00960AE5">
        <w:rPr>
          <w:rFonts w:ascii="Aptos Narrow" w:hAnsi="Aptos Narrow"/>
          <w:szCs w:val="22"/>
        </w:rPr>
        <w:t xml:space="preserve"> d’augmentations individuelles</w:t>
      </w:r>
      <w:r w:rsidR="00B874A9" w:rsidRPr="00960AE5">
        <w:rPr>
          <w:rFonts w:ascii="Aptos Narrow" w:hAnsi="Aptos Narrow"/>
          <w:szCs w:val="22"/>
        </w:rPr>
        <w:t xml:space="preserve"> durant l’année 202</w:t>
      </w:r>
      <w:r w:rsidR="008D4B2F">
        <w:rPr>
          <w:rFonts w:ascii="Aptos Narrow" w:hAnsi="Aptos Narrow"/>
          <w:szCs w:val="22"/>
        </w:rPr>
        <w:t>6</w:t>
      </w:r>
      <w:r w:rsidRPr="00960AE5">
        <w:rPr>
          <w:rFonts w:ascii="Aptos Narrow" w:hAnsi="Aptos Narrow"/>
          <w:szCs w:val="22"/>
        </w:rPr>
        <w:t>.</w:t>
      </w:r>
    </w:p>
    <w:p w14:paraId="2FF03EF1" w14:textId="77777777" w:rsidR="008D4B2F" w:rsidRDefault="008D4B2F" w:rsidP="0092298A">
      <w:pPr>
        <w:rPr>
          <w:rFonts w:ascii="Aptos Narrow" w:hAnsi="Aptos Narrow"/>
          <w:szCs w:val="22"/>
        </w:rPr>
      </w:pPr>
    </w:p>
    <w:p w14:paraId="24D982E7" w14:textId="1225EC19" w:rsidR="008D4B2F" w:rsidRPr="008D4B2F" w:rsidRDefault="008D4B2F" w:rsidP="008D4B2F">
      <w:pPr>
        <w:rPr>
          <w:rFonts w:ascii="Aptos Narrow" w:hAnsi="Aptos Narrow"/>
          <w:szCs w:val="22"/>
        </w:rPr>
      </w:pPr>
      <w:r w:rsidRPr="008D4B2F">
        <w:rPr>
          <w:rFonts w:ascii="Aptos Narrow" w:hAnsi="Aptos Narrow"/>
          <w:szCs w:val="22"/>
        </w:rPr>
        <w:t xml:space="preserve">Dans le cadre de la mise en œuvre </w:t>
      </w:r>
      <w:r>
        <w:rPr>
          <w:rFonts w:ascii="Aptos Narrow" w:hAnsi="Aptos Narrow"/>
          <w:szCs w:val="22"/>
        </w:rPr>
        <w:t>de cette enveloppe individuelle exceptionnelle</w:t>
      </w:r>
      <w:r w:rsidRPr="008D4B2F">
        <w:rPr>
          <w:rFonts w:ascii="Aptos Narrow" w:hAnsi="Aptos Narrow"/>
          <w:szCs w:val="22"/>
        </w:rPr>
        <w:t>, il est précisé qu’une revue sera effectuée entre la Direction</w:t>
      </w:r>
      <w:r>
        <w:rPr>
          <w:rFonts w:ascii="Aptos Narrow" w:hAnsi="Aptos Narrow"/>
          <w:szCs w:val="22"/>
        </w:rPr>
        <w:t xml:space="preserve"> </w:t>
      </w:r>
      <w:r w:rsidRPr="008D4B2F">
        <w:rPr>
          <w:rFonts w:ascii="Aptos Narrow" w:hAnsi="Aptos Narrow"/>
          <w:szCs w:val="22"/>
        </w:rPr>
        <w:t xml:space="preserve">et les responsables hiérarchiques afin de s’assurer de la cohérence des augmentations individuelles, conformément à l’appréciation générale donnée lors de l’EAD 2026 (portant sur l’exercice 2025). </w:t>
      </w:r>
    </w:p>
    <w:p w14:paraId="477F918A" w14:textId="77777777" w:rsidR="008D4B2F" w:rsidRPr="008D4B2F" w:rsidRDefault="008D4B2F" w:rsidP="008D4B2F">
      <w:pPr>
        <w:rPr>
          <w:rFonts w:ascii="Aptos Narrow" w:hAnsi="Aptos Narrow"/>
          <w:szCs w:val="22"/>
        </w:rPr>
      </w:pPr>
    </w:p>
    <w:p w14:paraId="02D9A3CF" w14:textId="03FF28C3" w:rsidR="008D4B2F" w:rsidRPr="00960AE5" w:rsidRDefault="008D4B2F" w:rsidP="008D4B2F">
      <w:pPr>
        <w:rPr>
          <w:rFonts w:ascii="Aptos Narrow" w:hAnsi="Aptos Narrow"/>
          <w:szCs w:val="22"/>
        </w:rPr>
      </w:pPr>
      <w:r w:rsidRPr="006F10EF">
        <w:rPr>
          <w:rFonts w:ascii="Aptos Narrow" w:hAnsi="Aptos Narrow"/>
          <w:szCs w:val="22"/>
        </w:rPr>
        <w:t>Il est précisé que pour les collaborateurs bénéficiant d’une prime annuelle sur objectifs, son versement interviendra au mois d’avril 2026, à l’issue de la campagne des entretiens annuels de développement (EAD) dont la date de clôture est fixée au 31 mars 2026. En effet, ce calendrier permet de prendre en compte, de manière complète et cohérente, l’évaluation des performances individuelles et l’atteinte des objectifs définis au titre de l’exercice écoulé.</w:t>
      </w:r>
    </w:p>
    <w:p w14:paraId="239427E9" w14:textId="77777777" w:rsidR="00A83E19" w:rsidRPr="00960AE5" w:rsidRDefault="00A83E19" w:rsidP="0092298A">
      <w:pPr>
        <w:rPr>
          <w:rFonts w:ascii="Aptos Narrow" w:hAnsi="Aptos Narrow"/>
          <w:szCs w:val="22"/>
        </w:rPr>
      </w:pPr>
    </w:p>
    <w:p w14:paraId="0AE410A9" w14:textId="1E015391" w:rsidR="00A83E19" w:rsidRPr="00960AE5" w:rsidRDefault="00A83E19" w:rsidP="00A83E19">
      <w:pPr>
        <w:pStyle w:val="Style2"/>
        <w:rPr>
          <w:rFonts w:ascii="Aptos Narrow" w:hAnsi="Aptos Narrow"/>
        </w:rPr>
      </w:pPr>
      <w:bookmarkStart w:id="5" w:name="_Toc226714811"/>
      <w:r w:rsidRPr="00960AE5">
        <w:rPr>
          <w:rFonts w:ascii="Aptos Narrow" w:hAnsi="Aptos Narrow"/>
        </w:rPr>
        <w:t xml:space="preserve">Article </w:t>
      </w:r>
      <w:r w:rsidR="005376D8" w:rsidRPr="00960AE5">
        <w:rPr>
          <w:rFonts w:ascii="Aptos Narrow" w:hAnsi="Aptos Narrow"/>
        </w:rPr>
        <w:t>4</w:t>
      </w:r>
      <w:r w:rsidRPr="00960AE5">
        <w:rPr>
          <w:rFonts w:ascii="Aptos Narrow" w:hAnsi="Aptos Narrow"/>
        </w:rPr>
        <w:t xml:space="preserve"> – Temps de travail</w:t>
      </w:r>
      <w:bookmarkEnd w:id="5"/>
    </w:p>
    <w:p w14:paraId="79C0CFF6" w14:textId="77777777" w:rsidR="00A83E19" w:rsidRPr="00960AE5" w:rsidRDefault="00A83E19" w:rsidP="0092298A">
      <w:pPr>
        <w:rPr>
          <w:rFonts w:ascii="Aptos Narrow" w:hAnsi="Aptos Narrow"/>
          <w:szCs w:val="22"/>
        </w:rPr>
      </w:pPr>
    </w:p>
    <w:p w14:paraId="75FFBB53" w14:textId="3C3CB663" w:rsidR="002129B8" w:rsidRPr="00FF677F" w:rsidRDefault="002129B8" w:rsidP="002129B8">
      <w:pPr>
        <w:pStyle w:val="Paragraphedeliste"/>
        <w:numPr>
          <w:ilvl w:val="0"/>
          <w:numId w:val="22"/>
        </w:numPr>
        <w:rPr>
          <w:rFonts w:ascii="Aptos Narrow" w:hAnsi="Aptos Narrow"/>
          <w:b/>
          <w:bCs/>
          <w:szCs w:val="22"/>
          <w:u w:val="single"/>
        </w:rPr>
      </w:pPr>
      <w:r w:rsidRPr="00FF677F">
        <w:rPr>
          <w:rFonts w:ascii="Aptos Narrow" w:hAnsi="Aptos Narrow"/>
          <w:b/>
          <w:bCs/>
          <w:szCs w:val="22"/>
          <w:u w:val="single"/>
        </w:rPr>
        <w:t>Mise en place de cycles de travail sur 3 semaines</w:t>
      </w:r>
    </w:p>
    <w:p w14:paraId="08C4C853" w14:textId="77777777" w:rsidR="004352B2" w:rsidRDefault="004352B2" w:rsidP="002129B8">
      <w:pPr>
        <w:rPr>
          <w:rFonts w:ascii="Aptos Narrow" w:hAnsi="Aptos Narrow"/>
          <w:szCs w:val="22"/>
        </w:rPr>
      </w:pPr>
    </w:p>
    <w:p w14:paraId="01BE694A" w14:textId="148D29DA" w:rsidR="002129B8" w:rsidRDefault="002129B8" w:rsidP="002129B8">
      <w:pPr>
        <w:rPr>
          <w:rFonts w:ascii="Aptos Narrow" w:hAnsi="Aptos Narrow"/>
          <w:szCs w:val="22"/>
        </w:rPr>
      </w:pPr>
      <w:r>
        <w:rPr>
          <w:rFonts w:ascii="Aptos Narrow" w:hAnsi="Aptos Narrow"/>
          <w:szCs w:val="22"/>
        </w:rPr>
        <w:t>Il a été rappelé à l’organisation syndicale que, lorsque les collaborateurs Non-Cadres effectuent des heures supplémentaires ou complémentaires compte tenu des fluctuations d’activité, deux possibilités s’offrent à eux :</w:t>
      </w:r>
    </w:p>
    <w:p w14:paraId="76F8581E" w14:textId="36D150CC" w:rsidR="002129B8" w:rsidRDefault="002129B8" w:rsidP="002129B8">
      <w:pPr>
        <w:pStyle w:val="Paragraphedeliste"/>
        <w:numPr>
          <w:ilvl w:val="0"/>
          <w:numId w:val="4"/>
        </w:numPr>
        <w:rPr>
          <w:rFonts w:ascii="Aptos Narrow" w:hAnsi="Aptos Narrow"/>
          <w:szCs w:val="22"/>
        </w:rPr>
      </w:pPr>
      <w:r>
        <w:rPr>
          <w:rFonts w:ascii="Aptos Narrow" w:hAnsi="Aptos Narrow"/>
          <w:szCs w:val="22"/>
        </w:rPr>
        <w:t>Les heures supplémentaires ou complémentaires effectuées sont directement payées sur leur bulletin de salaire,</w:t>
      </w:r>
    </w:p>
    <w:p w14:paraId="7BFFBB67" w14:textId="1941A096" w:rsidR="002129B8" w:rsidRDefault="002129B8" w:rsidP="002129B8">
      <w:pPr>
        <w:pStyle w:val="Paragraphedeliste"/>
        <w:numPr>
          <w:ilvl w:val="0"/>
          <w:numId w:val="4"/>
        </w:numPr>
        <w:rPr>
          <w:rFonts w:ascii="Aptos Narrow" w:hAnsi="Aptos Narrow"/>
          <w:szCs w:val="22"/>
        </w:rPr>
      </w:pPr>
      <w:r>
        <w:rPr>
          <w:rFonts w:ascii="Aptos Narrow" w:hAnsi="Aptos Narrow"/>
          <w:szCs w:val="22"/>
        </w:rPr>
        <w:t>Ou</w:t>
      </w:r>
      <w:r w:rsidR="007063A8">
        <w:rPr>
          <w:rFonts w:ascii="Aptos Narrow" w:hAnsi="Aptos Narrow"/>
          <w:szCs w:val="22"/>
        </w:rPr>
        <w:t xml:space="preserve">, </w:t>
      </w:r>
      <w:r>
        <w:rPr>
          <w:rFonts w:ascii="Aptos Narrow" w:hAnsi="Aptos Narrow"/>
          <w:szCs w:val="22"/>
        </w:rPr>
        <w:t>elles s</w:t>
      </w:r>
      <w:r w:rsidR="007063A8">
        <w:rPr>
          <w:rFonts w:ascii="Aptos Narrow" w:hAnsi="Aptos Narrow"/>
          <w:szCs w:val="22"/>
        </w:rPr>
        <w:t>ont</w:t>
      </w:r>
      <w:r>
        <w:rPr>
          <w:rFonts w:ascii="Aptos Narrow" w:hAnsi="Aptos Narrow"/>
          <w:szCs w:val="22"/>
        </w:rPr>
        <w:t xml:space="preserve"> basculées dans le compteur de récupération « RPO »</w:t>
      </w:r>
      <w:r w:rsidR="007063A8">
        <w:rPr>
          <w:rFonts w:ascii="Aptos Narrow" w:hAnsi="Aptos Narrow"/>
          <w:szCs w:val="22"/>
        </w:rPr>
        <w:t xml:space="preserve"> par le responsable hiérarchique</w:t>
      </w:r>
      <w:r>
        <w:rPr>
          <w:rFonts w:ascii="Aptos Narrow" w:hAnsi="Aptos Narrow"/>
          <w:szCs w:val="22"/>
        </w:rPr>
        <w:t xml:space="preserve">, </w:t>
      </w:r>
      <w:r w:rsidRPr="009D5475">
        <w:rPr>
          <w:rFonts w:ascii="Aptos Narrow" w:hAnsi="Aptos Narrow"/>
          <w:b/>
          <w:bCs/>
          <w:szCs w:val="22"/>
        </w:rPr>
        <w:t>dans la limite de 35 heures sur une année civile (de janvier à décembre)</w:t>
      </w:r>
      <w:r w:rsidR="007063A8">
        <w:rPr>
          <w:rFonts w:ascii="Aptos Narrow" w:hAnsi="Aptos Narrow"/>
          <w:szCs w:val="22"/>
        </w:rPr>
        <w:t xml:space="preserve">. Dans ce cas, les heures de récupération </w:t>
      </w:r>
      <w:r>
        <w:rPr>
          <w:rFonts w:ascii="Aptos Narrow" w:hAnsi="Aptos Narrow"/>
          <w:szCs w:val="22"/>
        </w:rPr>
        <w:t>doivent obligatoirement être prises dans les semaines encadrant le déclenchement des heures supplémentaires ou complémentaires. Les compteurs de « RPO » doivent être totalement utilisés en fin d’année.</w:t>
      </w:r>
    </w:p>
    <w:p w14:paraId="0A336622" w14:textId="77777777" w:rsidR="002129B8" w:rsidRDefault="002129B8" w:rsidP="002129B8">
      <w:pPr>
        <w:rPr>
          <w:rFonts w:ascii="Aptos Narrow" w:hAnsi="Aptos Narrow"/>
          <w:szCs w:val="22"/>
        </w:rPr>
      </w:pPr>
    </w:p>
    <w:p w14:paraId="168C1C11" w14:textId="1E462222" w:rsidR="002129B8" w:rsidRDefault="002129B8" w:rsidP="002129B8">
      <w:pPr>
        <w:rPr>
          <w:rFonts w:ascii="Aptos Narrow" w:hAnsi="Aptos Narrow"/>
          <w:szCs w:val="22"/>
        </w:rPr>
      </w:pPr>
      <w:r>
        <w:rPr>
          <w:rFonts w:ascii="Aptos Narrow" w:hAnsi="Aptos Narrow"/>
          <w:szCs w:val="22"/>
        </w:rPr>
        <w:t xml:space="preserve">A ce titre, la demande de l’organisation syndicale portait surtout sur la récupération des heures supplémentaires ou complémentaires durant l’année ; qui pourra donc tout à fait </w:t>
      </w:r>
      <w:r w:rsidR="00097F5E">
        <w:rPr>
          <w:rFonts w:ascii="Aptos Narrow" w:hAnsi="Aptos Narrow"/>
          <w:szCs w:val="22"/>
        </w:rPr>
        <w:t>être mise en place</w:t>
      </w:r>
      <w:r>
        <w:rPr>
          <w:rFonts w:ascii="Aptos Narrow" w:hAnsi="Aptos Narrow"/>
          <w:szCs w:val="22"/>
        </w:rPr>
        <w:t xml:space="preserve"> sans avoir </w:t>
      </w:r>
      <w:r w:rsidR="009D5475">
        <w:rPr>
          <w:rFonts w:ascii="Aptos Narrow" w:hAnsi="Aptos Narrow"/>
          <w:szCs w:val="22"/>
        </w:rPr>
        <w:t>besoin</w:t>
      </w:r>
      <w:r>
        <w:rPr>
          <w:rFonts w:ascii="Aptos Narrow" w:hAnsi="Aptos Narrow"/>
          <w:szCs w:val="22"/>
        </w:rPr>
        <w:t xml:space="preserve"> de </w:t>
      </w:r>
      <w:r w:rsidR="00097F5E">
        <w:rPr>
          <w:rFonts w:ascii="Aptos Narrow" w:hAnsi="Aptos Narrow"/>
          <w:szCs w:val="22"/>
        </w:rPr>
        <w:t>déployer</w:t>
      </w:r>
      <w:r>
        <w:rPr>
          <w:rFonts w:ascii="Aptos Narrow" w:hAnsi="Aptos Narrow"/>
          <w:szCs w:val="22"/>
        </w:rPr>
        <w:t xml:space="preserve"> des cycles de travail sur plusieurs semaines</w:t>
      </w:r>
      <w:r w:rsidR="00097F5E">
        <w:rPr>
          <w:rFonts w:ascii="Aptos Narrow" w:hAnsi="Aptos Narrow"/>
          <w:szCs w:val="22"/>
        </w:rPr>
        <w:t>. Pour rappel</w:t>
      </w:r>
      <w:r>
        <w:rPr>
          <w:rFonts w:ascii="Aptos Narrow" w:hAnsi="Aptos Narrow"/>
          <w:szCs w:val="22"/>
        </w:rPr>
        <w:t xml:space="preserve">, </w:t>
      </w:r>
      <w:r w:rsidR="009D5475">
        <w:rPr>
          <w:rFonts w:ascii="Aptos Narrow" w:hAnsi="Aptos Narrow"/>
          <w:szCs w:val="22"/>
        </w:rPr>
        <w:t>ce mode d’organisation a pour objectif de lisser les horaires de travail sur plusieurs semaines en fonction des besoins de l’activité et des nécessités de services.</w:t>
      </w:r>
    </w:p>
    <w:p w14:paraId="6D032A1A" w14:textId="77777777" w:rsidR="002129B8" w:rsidRPr="002129B8" w:rsidRDefault="002129B8" w:rsidP="002129B8">
      <w:pPr>
        <w:rPr>
          <w:rFonts w:ascii="Aptos Narrow" w:hAnsi="Aptos Narrow"/>
          <w:szCs w:val="22"/>
        </w:rPr>
      </w:pPr>
    </w:p>
    <w:p w14:paraId="29414B36" w14:textId="0D6FBA59" w:rsidR="00AA73ED" w:rsidRPr="00960AE5" w:rsidRDefault="00AA73ED" w:rsidP="00227F87">
      <w:pPr>
        <w:pStyle w:val="Style2"/>
        <w:rPr>
          <w:rFonts w:ascii="Aptos Narrow" w:hAnsi="Aptos Narrow"/>
        </w:rPr>
      </w:pPr>
      <w:bookmarkStart w:id="6" w:name="_Toc226714812"/>
      <w:r w:rsidRPr="00960AE5">
        <w:rPr>
          <w:rFonts w:ascii="Aptos Narrow" w:hAnsi="Aptos Narrow"/>
        </w:rPr>
        <w:t xml:space="preserve">Article </w:t>
      </w:r>
      <w:r w:rsidR="005376D8" w:rsidRPr="00960AE5">
        <w:rPr>
          <w:rFonts w:ascii="Aptos Narrow" w:hAnsi="Aptos Narrow"/>
        </w:rPr>
        <w:t>5</w:t>
      </w:r>
      <w:r w:rsidRPr="00960AE5">
        <w:rPr>
          <w:rFonts w:ascii="Aptos Narrow" w:hAnsi="Aptos Narrow"/>
        </w:rPr>
        <w:t xml:space="preserve"> </w:t>
      </w:r>
      <w:r w:rsidR="00AF4AE2" w:rsidRPr="00960AE5">
        <w:rPr>
          <w:rFonts w:ascii="Aptos Narrow" w:hAnsi="Aptos Narrow"/>
        </w:rPr>
        <w:t>–</w:t>
      </w:r>
      <w:r w:rsidRPr="00960AE5">
        <w:rPr>
          <w:rFonts w:ascii="Aptos Narrow" w:hAnsi="Aptos Narrow"/>
        </w:rPr>
        <w:t xml:space="preserve"> </w:t>
      </w:r>
      <w:r w:rsidR="00AF4AE2" w:rsidRPr="00960AE5">
        <w:rPr>
          <w:rFonts w:ascii="Aptos Narrow" w:hAnsi="Aptos Narrow"/>
        </w:rPr>
        <w:t>Partage de la valeur</w:t>
      </w:r>
      <w:bookmarkEnd w:id="6"/>
    </w:p>
    <w:p w14:paraId="019F439D" w14:textId="77777777" w:rsidR="00227F87" w:rsidRPr="00960AE5" w:rsidRDefault="00227F87" w:rsidP="00423266">
      <w:pPr>
        <w:rPr>
          <w:rFonts w:ascii="Aptos Narrow" w:hAnsi="Aptos Narrow"/>
          <w:szCs w:val="22"/>
        </w:rPr>
      </w:pPr>
    </w:p>
    <w:p w14:paraId="098A61A9" w14:textId="6BA29520" w:rsidR="009D5475" w:rsidRPr="00FF677F" w:rsidRDefault="009D5475" w:rsidP="009D5475">
      <w:pPr>
        <w:pStyle w:val="Paragraphedeliste"/>
        <w:numPr>
          <w:ilvl w:val="0"/>
          <w:numId w:val="22"/>
        </w:numPr>
        <w:rPr>
          <w:rFonts w:ascii="Aptos Narrow" w:hAnsi="Aptos Narrow"/>
          <w:b/>
          <w:bCs/>
          <w:szCs w:val="22"/>
          <w:u w:val="single"/>
        </w:rPr>
      </w:pPr>
      <w:r w:rsidRPr="00FF677F">
        <w:rPr>
          <w:rFonts w:ascii="Aptos Narrow" w:hAnsi="Aptos Narrow"/>
          <w:b/>
          <w:bCs/>
          <w:szCs w:val="22"/>
          <w:u w:val="single"/>
        </w:rPr>
        <w:t>Placement des jours de congé</w:t>
      </w:r>
      <w:r w:rsidR="00C068FB">
        <w:rPr>
          <w:rFonts w:ascii="Aptos Narrow" w:hAnsi="Aptos Narrow"/>
          <w:b/>
          <w:bCs/>
          <w:szCs w:val="22"/>
          <w:u w:val="single"/>
        </w:rPr>
        <w:t>s</w:t>
      </w:r>
      <w:r w:rsidRPr="00FF677F">
        <w:rPr>
          <w:rFonts w:ascii="Aptos Narrow" w:hAnsi="Aptos Narrow"/>
          <w:b/>
          <w:bCs/>
          <w:szCs w:val="22"/>
          <w:u w:val="single"/>
        </w:rPr>
        <w:t xml:space="preserve"> et de RTT sur le PERCOL</w:t>
      </w:r>
    </w:p>
    <w:p w14:paraId="1835951C" w14:textId="77777777" w:rsidR="009D5475" w:rsidRDefault="009D5475" w:rsidP="009D5475">
      <w:pPr>
        <w:rPr>
          <w:rFonts w:ascii="Aptos Narrow" w:hAnsi="Aptos Narrow"/>
          <w:b/>
          <w:bCs/>
          <w:szCs w:val="22"/>
        </w:rPr>
      </w:pPr>
    </w:p>
    <w:p w14:paraId="5B07CB4B" w14:textId="7A2C3196" w:rsidR="009D5475" w:rsidRDefault="009D5475" w:rsidP="009D5475">
      <w:pPr>
        <w:rPr>
          <w:rFonts w:ascii="Aptos Narrow" w:hAnsi="Aptos Narrow"/>
          <w:szCs w:val="22"/>
        </w:rPr>
      </w:pPr>
      <w:r>
        <w:rPr>
          <w:rFonts w:ascii="Aptos Narrow" w:hAnsi="Aptos Narrow"/>
          <w:szCs w:val="22"/>
        </w:rPr>
        <w:t xml:space="preserve">A compter de </w:t>
      </w:r>
      <w:r w:rsidR="00097F5E">
        <w:rPr>
          <w:rFonts w:ascii="Aptos Narrow" w:hAnsi="Aptos Narrow"/>
          <w:szCs w:val="22"/>
        </w:rPr>
        <w:t>cette année</w:t>
      </w:r>
      <w:r>
        <w:rPr>
          <w:rFonts w:ascii="Aptos Narrow" w:hAnsi="Aptos Narrow"/>
          <w:szCs w:val="22"/>
        </w:rPr>
        <w:t>, les collaborateurs souhaitant placer leurs jours de congés et</w:t>
      </w:r>
      <w:r w:rsidR="00214BEE">
        <w:rPr>
          <w:rFonts w:ascii="Aptos Narrow" w:hAnsi="Aptos Narrow"/>
          <w:szCs w:val="22"/>
        </w:rPr>
        <w:t>/ou</w:t>
      </w:r>
      <w:r>
        <w:rPr>
          <w:rFonts w:ascii="Aptos Narrow" w:hAnsi="Aptos Narrow"/>
          <w:szCs w:val="22"/>
        </w:rPr>
        <w:t xml:space="preserve"> de JRTT non pris sur leur PERCOL pourront désormais effectuer leur placement lors de deux campagnes annuelles </w:t>
      </w:r>
      <w:r w:rsidR="00097F5E">
        <w:rPr>
          <w:rFonts w:ascii="Aptos Narrow" w:hAnsi="Aptos Narrow"/>
          <w:szCs w:val="22"/>
        </w:rPr>
        <w:t xml:space="preserve">distinctes </w:t>
      </w:r>
      <w:r>
        <w:rPr>
          <w:rFonts w:ascii="Aptos Narrow" w:hAnsi="Aptos Narrow"/>
          <w:szCs w:val="22"/>
        </w:rPr>
        <w:t>:</w:t>
      </w:r>
    </w:p>
    <w:p w14:paraId="40E288CD" w14:textId="2BE4FEFB" w:rsidR="009D5475" w:rsidRDefault="009D5475" w:rsidP="009D5475">
      <w:pPr>
        <w:pStyle w:val="Paragraphedeliste"/>
        <w:numPr>
          <w:ilvl w:val="0"/>
          <w:numId w:val="23"/>
        </w:numPr>
        <w:rPr>
          <w:rFonts w:ascii="Aptos Narrow" w:hAnsi="Aptos Narrow"/>
          <w:szCs w:val="22"/>
        </w:rPr>
      </w:pPr>
      <w:r>
        <w:rPr>
          <w:rFonts w:ascii="Aptos Narrow" w:hAnsi="Aptos Narrow"/>
          <w:szCs w:val="22"/>
        </w:rPr>
        <w:t>Une première campagne en juin</w:t>
      </w:r>
      <w:r w:rsidR="00097F5E">
        <w:rPr>
          <w:rFonts w:ascii="Aptos Narrow" w:hAnsi="Aptos Narrow"/>
          <w:szCs w:val="22"/>
        </w:rPr>
        <w:t xml:space="preserve"> 2026</w:t>
      </w:r>
      <w:r>
        <w:rPr>
          <w:rFonts w:ascii="Aptos Narrow" w:hAnsi="Aptos Narrow"/>
          <w:szCs w:val="22"/>
        </w:rPr>
        <w:t xml:space="preserve">, en vue de placer </w:t>
      </w:r>
      <w:r w:rsidR="00097F5E">
        <w:rPr>
          <w:rFonts w:ascii="Aptos Narrow" w:hAnsi="Aptos Narrow"/>
          <w:szCs w:val="22"/>
        </w:rPr>
        <w:t>l</w:t>
      </w:r>
      <w:r>
        <w:rPr>
          <w:rFonts w:ascii="Aptos Narrow" w:hAnsi="Aptos Narrow"/>
          <w:szCs w:val="22"/>
        </w:rPr>
        <w:t>es jours de congés payés</w:t>
      </w:r>
      <w:r w:rsidR="00097F5E">
        <w:rPr>
          <w:rFonts w:ascii="Aptos Narrow" w:hAnsi="Aptos Narrow"/>
          <w:szCs w:val="22"/>
        </w:rPr>
        <w:t xml:space="preserve"> non pris sur</w:t>
      </w:r>
      <w:r w:rsidR="00214BEE">
        <w:rPr>
          <w:rFonts w:ascii="Aptos Narrow" w:hAnsi="Aptos Narrow"/>
          <w:szCs w:val="22"/>
        </w:rPr>
        <w:t xml:space="preserve"> la période 2025/2026</w:t>
      </w:r>
      <w:r w:rsidR="00097F5E">
        <w:rPr>
          <w:rFonts w:ascii="Aptos Narrow" w:hAnsi="Aptos Narrow"/>
          <w:szCs w:val="22"/>
        </w:rPr>
        <w:t xml:space="preserve"> c’est-à-dire jusqu’au 31 mai 2026 inclus, ou les heures de récupération</w:t>
      </w:r>
      <w:r>
        <w:rPr>
          <w:rFonts w:ascii="Aptos Narrow" w:hAnsi="Aptos Narrow"/>
          <w:szCs w:val="22"/>
        </w:rPr>
        <w:t> </w:t>
      </w:r>
      <w:r w:rsidR="00892C69">
        <w:rPr>
          <w:rFonts w:ascii="Aptos Narrow" w:hAnsi="Aptos Narrow"/>
          <w:szCs w:val="22"/>
        </w:rPr>
        <w:t xml:space="preserve">non utilisées </w:t>
      </w:r>
      <w:r>
        <w:rPr>
          <w:rFonts w:ascii="Aptos Narrow" w:hAnsi="Aptos Narrow"/>
          <w:szCs w:val="22"/>
        </w:rPr>
        <w:t>;</w:t>
      </w:r>
    </w:p>
    <w:p w14:paraId="72518A25" w14:textId="2AE42BDA" w:rsidR="009D5475" w:rsidRDefault="009D5475" w:rsidP="009D5475">
      <w:pPr>
        <w:pStyle w:val="Paragraphedeliste"/>
        <w:numPr>
          <w:ilvl w:val="0"/>
          <w:numId w:val="23"/>
        </w:numPr>
        <w:rPr>
          <w:rFonts w:ascii="Aptos Narrow" w:hAnsi="Aptos Narrow"/>
          <w:szCs w:val="22"/>
        </w:rPr>
      </w:pPr>
      <w:r>
        <w:rPr>
          <w:rFonts w:ascii="Aptos Narrow" w:hAnsi="Aptos Narrow"/>
          <w:szCs w:val="22"/>
        </w:rPr>
        <w:t>Une seconde campagne en décembre, afin de placer – pour les salariés Cadres exclusivement – leurs JRTT non pris.</w:t>
      </w:r>
    </w:p>
    <w:p w14:paraId="6E210E25" w14:textId="77777777" w:rsidR="009D5475" w:rsidRDefault="009D5475" w:rsidP="009D5475">
      <w:pPr>
        <w:rPr>
          <w:rFonts w:ascii="Aptos Narrow" w:hAnsi="Aptos Narrow"/>
          <w:szCs w:val="22"/>
        </w:rPr>
      </w:pPr>
    </w:p>
    <w:p w14:paraId="6CE36D27" w14:textId="7F6613D9" w:rsidR="00214BEE" w:rsidRDefault="00214BEE" w:rsidP="009D5475">
      <w:pPr>
        <w:rPr>
          <w:rFonts w:ascii="Aptos Narrow" w:hAnsi="Aptos Narrow"/>
          <w:szCs w:val="22"/>
        </w:rPr>
      </w:pPr>
      <w:r>
        <w:rPr>
          <w:rFonts w:ascii="Aptos Narrow" w:hAnsi="Aptos Narrow"/>
          <w:szCs w:val="22"/>
        </w:rPr>
        <w:t>Une communication spécifique sera transmise pour l’occasion aux managers et collaborateurs de la Société afin de les informer de la mise en œuvre de ce</w:t>
      </w:r>
      <w:r w:rsidR="00097F5E">
        <w:rPr>
          <w:rFonts w:ascii="Aptos Narrow" w:hAnsi="Aptos Narrow"/>
          <w:szCs w:val="22"/>
        </w:rPr>
        <w:t xml:space="preserve"> </w:t>
      </w:r>
      <w:r>
        <w:rPr>
          <w:rFonts w:ascii="Aptos Narrow" w:hAnsi="Aptos Narrow"/>
          <w:szCs w:val="22"/>
        </w:rPr>
        <w:t>nouve</w:t>
      </w:r>
      <w:r w:rsidR="00097F5E">
        <w:rPr>
          <w:rFonts w:ascii="Aptos Narrow" w:hAnsi="Aptos Narrow"/>
          <w:szCs w:val="22"/>
        </w:rPr>
        <w:t>au calendrier</w:t>
      </w:r>
      <w:r>
        <w:rPr>
          <w:rFonts w:ascii="Aptos Narrow" w:hAnsi="Aptos Narrow"/>
          <w:szCs w:val="22"/>
        </w:rPr>
        <w:t>.</w:t>
      </w:r>
    </w:p>
    <w:p w14:paraId="673569E9" w14:textId="77777777" w:rsidR="00097F5E" w:rsidRDefault="00097F5E" w:rsidP="009D5475">
      <w:pPr>
        <w:rPr>
          <w:rFonts w:ascii="Aptos Narrow" w:hAnsi="Aptos Narrow"/>
          <w:szCs w:val="22"/>
        </w:rPr>
      </w:pPr>
    </w:p>
    <w:p w14:paraId="2EC08534" w14:textId="5F326D2E" w:rsidR="00097F5E" w:rsidRDefault="00097F5E" w:rsidP="009D5475">
      <w:pPr>
        <w:rPr>
          <w:rFonts w:ascii="Aptos Narrow" w:hAnsi="Aptos Narrow"/>
          <w:szCs w:val="22"/>
        </w:rPr>
      </w:pPr>
      <w:r>
        <w:rPr>
          <w:rFonts w:ascii="Aptos Narrow" w:hAnsi="Aptos Narrow"/>
          <w:szCs w:val="22"/>
        </w:rPr>
        <w:t>Pour rappel, et conformément au règlement PERCOL signé en juin 2021, l’article 3.2 précise qu’en l’absence de CET (Compte Epargne Temps), les salariés peuvent verser sur le PERCOL les sommes correspondant à des jours de congés ou de repos non pris, dans la limite de 10 jours par an (5</w:t>
      </w:r>
      <w:r w:rsidRPr="00097F5E">
        <w:rPr>
          <w:rFonts w:ascii="Aptos Narrow" w:hAnsi="Aptos Narrow"/>
          <w:szCs w:val="22"/>
          <w:vertAlign w:val="superscript"/>
        </w:rPr>
        <w:t>ème</w:t>
      </w:r>
      <w:r>
        <w:rPr>
          <w:rFonts w:ascii="Aptos Narrow" w:hAnsi="Aptos Narrow"/>
          <w:szCs w:val="22"/>
        </w:rPr>
        <w:t xml:space="preserve"> semaine de congés payés, JRTT, récupération « RPO »). </w:t>
      </w:r>
    </w:p>
    <w:p w14:paraId="13292651" w14:textId="77777777" w:rsidR="00097F5E" w:rsidRDefault="00097F5E" w:rsidP="009D5475">
      <w:pPr>
        <w:rPr>
          <w:rFonts w:ascii="Aptos Narrow" w:hAnsi="Aptos Narrow"/>
          <w:szCs w:val="22"/>
        </w:rPr>
      </w:pPr>
    </w:p>
    <w:p w14:paraId="30D7DD0C" w14:textId="15C7359A" w:rsidR="00543A6C" w:rsidRPr="00960AE5" w:rsidRDefault="00097F5E" w:rsidP="00D42FB1">
      <w:pPr>
        <w:rPr>
          <w:rFonts w:ascii="Aptos Narrow" w:hAnsi="Aptos Narrow"/>
          <w:szCs w:val="22"/>
        </w:rPr>
      </w:pPr>
      <w:r>
        <w:rPr>
          <w:rFonts w:ascii="Aptos Narrow" w:hAnsi="Aptos Narrow"/>
          <w:szCs w:val="22"/>
        </w:rPr>
        <w:t>Le congé annuel ne peut être affecté au plan que pour sa durée excédent 24 jours ouvrables.</w:t>
      </w:r>
    </w:p>
    <w:p w14:paraId="33D34A2E" w14:textId="4079DBE4" w:rsidR="00543A6C" w:rsidRPr="00960AE5" w:rsidRDefault="00543A6C" w:rsidP="00D42FB1">
      <w:pPr>
        <w:rPr>
          <w:rFonts w:ascii="Aptos Narrow" w:hAnsi="Aptos Narrow"/>
          <w:szCs w:val="22"/>
        </w:rPr>
      </w:pPr>
      <w:r w:rsidRPr="00960AE5">
        <w:rPr>
          <w:rFonts w:ascii="Aptos Narrow" w:hAnsi="Aptos Narrow"/>
          <w:szCs w:val="22"/>
        </w:rPr>
        <w:br w:type="page"/>
      </w:r>
    </w:p>
    <w:p w14:paraId="1C520C4A" w14:textId="77777777" w:rsidR="001A0C2E" w:rsidRPr="00214BEE" w:rsidRDefault="001A0C2E" w:rsidP="00214BEE">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2"/>
          <w:szCs w:val="12"/>
        </w:rPr>
      </w:pPr>
    </w:p>
    <w:p w14:paraId="1CEBE29A" w14:textId="77777777" w:rsidR="00214BEE" w:rsidRPr="00960AE5" w:rsidRDefault="00214BEE" w:rsidP="00214BEE">
      <w:pPr>
        <w:pStyle w:val="Titre1"/>
        <w:rPr>
          <w:rFonts w:ascii="Aptos Narrow" w:hAnsi="Aptos Narrow"/>
          <w:sz w:val="22"/>
          <w:szCs w:val="22"/>
        </w:rPr>
      </w:pPr>
      <w:bookmarkStart w:id="7" w:name="_Toc226714813"/>
      <w:r w:rsidRPr="00960AE5">
        <w:rPr>
          <w:rFonts w:ascii="Aptos Narrow" w:hAnsi="Aptos Narrow"/>
          <w:sz w:val="22"/>
          <w:szCs w:val="22"/>
        </w:rPr>
        <w:t>BLOC 2 : MESURES LIÉES A L’ÉGALITÉ ENTRE LES HOMMES ET LES FEMMES ET A LA QUALITÉ DE VIE AU TRAVAIL</w:t>
      </w:r>
      <w:bookmarkEnd w:id="7"/>
    </w:p>
    <w:p w14:paraId="47763569" w14:textId="77777777" w:rsidR="00214BEE" w:rsidRPr="00214BEE" w:rsidRDefault="00214BEE" w:rsidP="00214BEE">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4"/>
          <w:szCs w:val="14"/>
        </w:rPr>
      </w:pPr>
    </w:p>
    <w:p w14:paraId="211CF856" w14:textId="77777777" w:rsidR="00A330C8" w:rsidRPr="00960AE5" w:rsidRDefault="00A330C8" w:rsidP="00AE3F7D">
      <w:pPr>
        <w:rPr>
          <w:rFonts w:ascii="Aptos Narrow" w:hAnsi="Aptos Narrow"/>
          <w:b/>
          <w:bCs/>
          <w:color w:val="FFA2AF" w:themeColor="accent6"/>
          <w:szCs w:val="22"/>
          <w:u w:val="single"/>
        </w:rPr>
      </w:pPr>
    </w:p>
    <w:p w14:paraId="3B981749" w14:textId="77777777" w:rsidR="003909DA" w:rsidRPr="00960AE5" w:rsidRDefault="003909DA" w:rsidP="00AE3F7D">
      <w:pPr>
        <w:rPr>
          <w:rFonts w:ascii="Aptos Narrow" w:hAnsi="Aptos Narrow"/>
          <w:b/>
          <w:bCs/>
          <w:color w:val="FFA2AF" w:themeColor="accent6"/>
          <w:szCs w:val="22"/>
          <w:u w:val="single"/>
        </w:rPr>
      </w:pPr>
    </w:p>
    <w:p w14:paraId="396B061E" w14:textId="1E501967" w:rsidR="00B54A91" w:rsidRPr="00960AE5" w:rsidRDefault="00B54A91" w:rsidP="00B54A91">
      <w:pPr>
        <w:pStyle w:val="Style2"/>
        <w:rPr>
          <w:rFonts w:ascii="Aptos Narrow" w:hAnsi="Aptos Narrow"/>
        </w:rPr>
      </w:pPr>
      <w:bookmarkStart w:id="8" w:name="_Toc226714814"/>
      <w:r w:rsidRPr="00960AE5">
        <w:rPr>
          <w:rFonts w:ascii="Aptos Narrow" w:hAnsi="Aptos Narrow"/>
        </w:rPr>
        <w:t xml:space="preserve">Article </w:t>
      </w:r>
      <w:r w:rsidR="005376D8" w:rsidRPr="00960AE5">
        <w:rPr>
          <w:rFonts w:ascii="Aptos Narrow" w:hAnsi="Aptos Narrow"/>
        </w:rPr>
        <w:t>6</w:t>
      </w:r>
      <w:r w:rsidRPr="00960AE5">
        <w:rPr>
          <w:rFonts w:ascii="Aptos Narrow" w:hAnsi="Aptos Narrow"/>
        </w:rPr>
        <w:t xml:space="preserve"> – </w:t>
      </w:r>
      <w:r w:rsidR="004863FC" w:rsidRPr="00960AE5">
        <w:rPr>
          <w:rFonts w:ascii="Aptos Narrow" w:hAnsi="Aptos Narrow"/>
        </w:rPr>
        <w:t>Egalité professionnelle entre les Femmes et les Hommes</w:t>
      </w:r>
      <w:bookmarkEnd w:id="8"/>
    </w:p>
    <w:p w14:paraId="59D672CE" w14:textId="77777777" w:rsidR="00B54A91" w:rsidRPr="00960AE5" w:rsidRDefault="00B54A91" w:rsidP="00B54A91">
      <w:pPr>
        <w:rPr>
          <w:rFonts w:ascii="Aptos Narrow" w:hAnsi="Aptos Narrow"/>
          <w:szCs w:val="22"/>
        </w:rPr>
      </w:pPr>
    </w:p>
    <w:p w14:paraId="0D3B8045" w14:textId="77777777" w:rsidR="00B76CDB" w:rsidRDefault="00D61F07" w:rsidP="004863FC">
      <w:pPr>
        <w:rPr>
          <w:rFonts w:ascii="Aptos Narrow" w:hAnsi="Aptos Narrow"/>
          <w:szCs w:val="22"/>
        </w:rPr>
      </w:pPr>
      <w:r w:rsidRPr="00960AE5">
        <w:rPr>
          <w:rFonts w:ascii="Aptos Narrow" w:hAnsi="Aptos Narrow"/>
          <w:szCs w:val="22"/>
        </w:rPr>
        <w:t>L</w:t>
      </w:r>
      <w:r w:rsidR="004863FC" w:rsidRPr="00960AE5">
        <w:rPr>
          <w:rFonts w:ascii="Aptos Narrow" w:hAnsi="Aptos Narrow"/>
          <w:szCs w:val="22"/>
        </w:rPr>
        <w:t xml:space="preserve">es Parties ont échangé sur les thèmes prévus aux articles L.2242-1 et suivants du Code du Travail, et notamment sur la suppression des écarts de rémunérations entre les femmes et les hommes. </w:t>
      </w:r>
    </w:p>
    <w:p w14:paraId="30E5D4A4" w14:textId="77777777" w:rsidR="00B76CDB" w:rsidRDefault="00B76CDB" w:rsidP="004863FC">
      <w:pPr>
        <w:rPr>
          <w:rFonts w:ascii="Aptos Narrow" w:hAnsi="Aptos Narrow"/>
          <w:szCs w:val="22"/>
        </w:rPr>
      </w:pPr>
    </w:p>
    <w:p w14:paraId="6F32A6D3" w14:textId="436601A5" w:rsidR="004863FC" w:rsidRPr="00960AE5" w:rsidRDefault="004863FC" w:rsidP="004863FC">
      <w:pPr>
        <w:rPr>
          <w:rFonts w:ascii="Aptos Narrow" w:hAnsi="Aptos Narrow"/>
          <w:bCs/>
          <w:szCs w:val="22"/>
        </w:rPr>
      </w:pPr>
      <w:r w:rsidRPr="00960AE5">
        <w:rPr>
          <w:rFonts w:ascii="Aptos Narrow" w:hAnsi="Aptos Narrow"/>
          <w:szCs w:val="22"/>
        </w:rPr>
        <w:t>A ce titre, les Parties ont pu constater que les écarts de rémunération entre les femmes et les hommes sont quasi</w:t>
      </w:r>
      <w:r w:rsidR="00B76CDB">
        <w:rPr>
          <w:rFonts w:ascii="Aptos Narrow" w:hAnsi="Aptos Narrow"/>
          <w:szCs w:val="22"/>
        </w:rPr>
        <w:t>-</w:t>
      </w:r>
      <w:r w:rsidRPr="00960AE5">
        <w:rPr>
          <w:rFonts w:ascii="Aptos Narrow" w:hAnsi="Aptos Narrow"/>
          <w:szCs w:val="22"/>
        </w:rPr>
        <w:t xml:space="preserve">inexistants. En effet, l’organisation syndicale a pu vérifier grâce </w:t>
      </w:r>
      <w:r w:rsidR="00D61F07" w:rsidRPr="00960AE5">
        <w:rPr>
          <w:rFonts w:ascii="Aptos Narrow" w:hAnsi="Aptos Narrow"/>
          <w:szCs w:val="22"/>
        </w:rPr>
        <w:t xml:space="preserve">aux </w:t>
      </w:r>
      <w:r w:rsidR="007C6279" w:rsidRPr="00960AE5">
        <w:rPr>
          <w:rFonts w:ascii="Aptos Narrow" w:hAnsi="Aptos Narrow"/>
          <w:szCs w:val="22"/>
        </w:rPr>
        <w:t xml:space="preserve">données communiquées par la Direction, </w:t>
      </w:r>
      <w:r w:rsidRPr="00960AE5">
        <w:rPr>
          <w:rFonts w:ascii="Aptos Narrow" w:hAnsi="Aptos Narrow"/>
          <w:szCs w:val="22"/>
        </w:rPr>
        <w:t xml:space="preserve">que les indicateurs montraient majoritairement une égalité de traitement entre les femmes et les hommes. </w:t>
      </w:r>
      <w:r w:rsidRPr="00960AE5">
        <w:rPr>
          <w:rFonts w:ascii="Aptos Narrow" w:hAnsi="Aptos Narrow"/>
          <w:bCs/>
          <w:szCs w:val="22"/>
        </w:rPr>
        <w:t>La Direction reste toutefois vigilante quant aux écarts de salaire qui pourraient subsister, et s’attèlera à les diminuer.</w:t>
      </w:r>
    </w:p>
    <w:p w14:paraId="0536CD3D" w14:textId="77777777" w:rsidR="004863FC" w:rsidRPr="00960AE5" w:rsidRDefault="004863FC" w:rsidP="004863FC">
      <w:pPr>
        <w:rPr>
          <w:rFonts w:ascii="Aptos Narrow" w:hAnsi="Aptos Narrow"/>
          <w:bCs/>
          <w:szCs w:val="22"/>
        </w:rPr>
      </w:pPr>
    </w:p>
    <w:p w14:paraId="226C55E2" w14:textId="77777777" w:rsidR="004863FC" w:rsidRPr="00960AE5" w:rsidRDefault="004863FC" w:rsidP="004863FC">
      <w:pPr>
        <w:rPr>
          <w:rFonts w:ascii="Aptos Narrow" w:hAnsi="Aptos Narrow" w:cs="Calibri"/>
          <w:szCs w:val="22"/>
        </w:rPr>
      </w:pPr>
      <w:r w:rsidRPr="00960AE5">
        <w:rPr>
          <w:rFonts w:ascii="Aptos Narrow" w:hAnsi="Aptos Narrow" w:cs="Calibri"/>
          <w:szCs w:val="22"/>
        </w:rPr>
        <w:t>En complément, les partenaires sociaux et la Direction conviennent de la nécessité de porter une attention particulière à la représentativité féminine dans les évolutions professionnelles, le management et la Direction de la société en favorisant la résorption des écarts pouvant exister à la marge entre les hommes et les femmes, étant cependant précisé que contrairement à la majorité des entreprises françaises :</w:t>
      </w:r>
    </w:p>
    <w:p w14:paraId="312785D6" w14:textId="4A316BDE" w:rsidR="004863FC" w:rsidRPr="00960AE5" w:rsidRDefault="004863FC" w:rsidP="00BE032E">
      <w:pPr>
        <w:numPr>
          <w:ilvl w:val="0"/>
          <w:numId w:val="5"/>
        </w:numPr>
        <w:suppressAutoHyphens/>
        <w:autoSpaceDN w:val="0"/>
        <w:ind w:left="426" w:hanging="426"/>
        <w:rPr>
          <w:rFonts w:ascii="Aptos Narrow" w:hAnsi="Aptos Narrow" w:cs="Calibri"/>
          <w:szCs w:val="22"/>
        </w:rPr>
      </w:pPr>
      <w:r w:rsidRPr="00960AE5">
        <w:rPr>
          <w:rFonts w:ascii="Aptos Narrow" w:hAnsi="Aptos Narrow" w:cs="Calibri"/>
          <w:szCs w:val="22"/>
        </w:rPr>
        <w:t>La Société emplo</w:t>
      </w:r>
      <w:r w:rsidR="004E60DD" w:rsidRPr="00960AE5">
        <w:rPr>
          <w:rFonts w:ascii="Aptos Narrow" w:hAnsi="Aptos Narrow" w:cs="Calibri"/>
          <w:szCs w:val="22"/>
        </w:rPr>
        <w:t>ie</w:t>
      </w:r>
      <w:r w:rsidRPr="00960AE5">
        <w:rPr>
          <w:rFonts w:ascii="Aptos Narrow" w:hAnsi="Aptos Narrow" w:cs="Calibri"/>
          <w:szCs w:val="22"/>
        </w:rPr>
        <w:t xml:space="preserve"> </w:t>
      </w:r>
      <w:r w:rsidR="00444CE0">
        <w:rPr>
          <w:rFonts w:ascii="Aptos Narrow" w:hAnsi="Aptos Narrow" w:cs="Calibri"/>
          <w:szCs w:val="22"/>
        </w:rPr>
        <w:t>7</w:t>
      </w:r>
      <w:r w:rsidR="00B5602B" w:rsidRPr="00960AE5">
        <w:rPr>
          <w:rFonts w:ascii="Aptos Narrow" w:hAnsi="Aptos Narrow" w:cs="Calibri"/>
          <w:szCs w:val="22"/>
        </w:rPr>
        <w:t xml:space="preserve">3% </w:t>
      </w:r>
      <w:r w:rsidRPr="00960AE5">
        <w:rPr>
          <w:rFonts w:ascii="Aptos Narrow" w:hAnsi="Aptos Narrow" w:cs="Calibri"/>
          <w:szCs w:val="22"/>
        </w:rPr>
        <w:t>de femmes</w:t>
      </w:r>
      <w:r w:rsidR="00B5602B" w:rsidRPr="00960AE5">
        <w:rPr>
          <w:rFonts w:ascii="Aptos Narrow" w:hAnsi="Aptos Narrow" w:cs="Calibri"/>
          <w:szCs w:val="22"/>
        </w:rPr>
        <w:t xml:space="preserve"> </w:t>
      </w:r>
      <w:r w:rsidR="004E60DD" w:rsidRPr="00960AE5">
        <w:rPr>
          <w:rFonts w:ascii="Aptos Narrow" w:hAnsi="Aptos Narrow" w:cs="Calibri"/>
          <w:szCs w:val="22"/>
        </w:rPr>
        <w:t xml:space="preserve">(donnée arrêtée </w:t>
      </w:r>
      <w:r w:rsidR="00B5602B" w:rsidRPr="00960AE5">
        <w:rPr>
          <w:rFonts w:ascii="Aptos Narrow" w:hAnsi="Aptos Narrow" w:cs="Calibri"/>
          <w:szCs w:val="22"/>
        </w:rPr>
        <w:t>au</w:t>
      </w:r>
      <w:r w:rsidR="004E60DD" w:rsidRPr="00960AE5">
        <w:rPr>
          <w:rFonts w:ascii="Aptos Narrow" w:hAnsi="Aptos Narrow" w:cs="Calibri"/>
          <w:szCs w:val="22"/>
        </w:rPr>
        <w:t xml:space="preserve"> 31/12/202</w:t>
      </w:r>
      <w:r w:rsidR="00444CE0">
        <w:rPr>
          <w:rFonts w:ascii="Aptos Narrow" w:hAnsi="Aptos Narrow" w:cs="Calibri"/>
          <w:szCs w:val="22"/>
        </w:rPr>
        <w:t>5</w:t>
      </w:r>
      <w:r w:rsidR="004E60DD" w:rsidRPr="00960AE5">
        <w:rPr>
          <w:rFonts w:ascii="Aptos Narrow" w:hAnsi="Aptos Narrow" w:cs="Calibri"/>
          <w:szCs w:val="22"/>
        </w:rPr>
        <w:t>)</w:t>
      </w:r>
      <w:r w:rsidRPr="00960AE5">
        <w:rPr>
          <w:rFonts w:ascii="Aptos Narrow" w:hAnsi="Aptos Narrow" w:cs="Calibri"/>
          <w:szCs w:val="22"/>
        </w:rPr>
        <w:t xml:space="preserve"> ;</w:t>
      </w:r>
    </w:p>
    <w:p w14:paraId="54462833" w14:textId="19437F28" w:rsidR="004863FC" w:rsidRPr="00960AE5" w:rsidRDefault="004863FC" w:rsidP="00BE032E">
      <w:pPr>
        <w:numPr>
          <w:ilvl w:val="0"/>
          <w:numId w:val="5"/>
        </w:numPr>
        <w:suppressAutoHyphens/>
        <w:autoSpaceDN w:val="0"/>
        <w:ind w:left="426" w:hanging="426"/>
        <w:rPr>
          <w:rFonts w:ascii="Aptos Narrow" w:hAnsi="Aptos Narrow" w:cs="Calibri"/>
          <w:szCs w:val="22"/>
        </w:rPr>
      </w:pPr>
      <w:r w:rsidRPr="00960AE5">
        <w:rPr>
          <w:rFonts w:ascii="Aptos Narrow" w:hAnsi="Aptos Narrow" w:cs="Calibri"/>
          <w:szCs w:val="22"/>
        </w:rPr>
        <w:t>Les femmes y sont majoritaires dans la plupart des métiers (Direction, cadres, managers, techniciens, etc</w:t>
      </w:r>
      <w:r w:rsidR="00D165A8" w:rsidRPr="00960AE5">
        <w:rPr>
          <w:rFonts w:ascii="Aptos Narrow" w:hAnsi="Aptos Narrow" w:cs="Calibri"/>
          <w:szCs w:val="22"/>
        </w:rPr>
        <w:t>.</w:t>
      </w:r>
      <w:r w:rsidRPr="00960AE5">
        <w:rPr>
          <w:rFonts w:ascii="Aptos Narrow" w:hAnsi="Aptos Narrow" w:cs="Calibri"/>
          <w:szCs w:val="22"/>
        </w:rPr>
        <w:t xml:space="preserve">). </w:t>
      </w:r>
    </w:p>
    <w:p w14:paraId="20DFEDA2" w14:textId="77777777" w:rsidR="00206850" w:rsidRPr="00960AE5" w:rsidRDefault="00206850" w:rsidP="00384349">
      <w:pPr>
        <w:rPr>
          <w:rFonts w:ascii="Aptos Narrow" w:hAnsi="Aptos Narrow"/>
          <w:szCs w:val="22"/>
        </w:rPr>
      </w:pPr>
    </w:p>
    <w:p w14:paraId="3A47F6D9" w14:textId="38FFB007" w:rsidR="007B4699" w:rsidRPr="00960AE5" w:rsidRDefault="008A36C2" w:rsidP="007B4699">
      <w:pPr>
        <w:pStyle w:val="Style2"/>
        <w:rPr>
          <w:rFonts w:ascii="Aptos Narrow" w:hAnsi="Aptos Narrow"/>
        </w:rPr>
      </w:pPr>
      <w:bookmarkStart w:id="9" w:name="_Toc226714815"/>
      <w:r w:rsidRPr="00960AE5">
        <w:rPr>
          <w:rFonts w:ascii="Aptos Narrow" w:hAnsi="Aptos Narrow"/>
        </w:rPr>
        <w:t xml:space="preserve">Article </w:t>
      </w:r>
      <w:r w:rsidR="005376D8" w:rsidRPr="00960AE5">
        <w:rPr>
          <w:rFonts w:ascii="Aptos Narrow" w:hAnsi="Aptos Narrow"/>
        </w:rPr>
        <w:t>7</w:t>
      </w:r>
      <w:r w:rsidRPr="00960AE5">
        <w:rPr>
          <w:rFonts w:ascii="Aptos Narrow" w:hAnsi="Aptos Narrow"/>
        </w:rPr>
        <w:t xml:space="preserve"> – </w:t>
      </w:r>
      <w:r w:rsidR="007B4699" w:rsidRPr="00960AE5">
        <w:rPr>
          <w:rFonts w:ascii="Aptos Narrow" w:hAnsi="Aptos Narrow"/>
        </w:rPr>
        <w:t>Handicap, insertion professionnelle et maintien dans l’emploi</w:t>
      </w:r>
      <w:bookmarkEnd w:id="9"/>
    </w:p>
    <w:p w14:paraId="00AC78FE" w14:textId="77777777" w:rsidR="00682D11" w:rsidRPr="00960AE5" w:rsidRDefault="00682D11" w:rsidP="003909DA">
      <w:pPr>
        <w:rPr>
          <w:rFonts w:ascii="Aptos Narrow" w:hAnsi="Aptos Narrow"/>
          <w:szCs w:val="22"/>
        </w:rPr>
      </w:pPr>
    </w:p>
    <w:p w14:paraId="14A1EA73" w14:textId="2AA755D0" w:rsidR="005116BE" w:rsidRPr="00960AE5" w:rsidRDefault="005116BE" w:rsidP="005116BE">
      <w:pPr>
        <w:rPr>
          <w:rFonts w:ascii="Aptos Narrow" w:hAnsi="Aptos Narrow"/>
          <w:szCs w:val="22"/>
        </w:rPr>
      </w:pPr>
      <w:r w:rsidRPr="00960AE5">
        <w:rPr>
          <w:rFonts w:ascii="Aptos Narrow" w:hAnsi="Aptos Narrow"/>
          <w:szCs w:val="22"/>
        </w:rPr>
        <w:t>Les Parties ont pu échanger sur les thèmes que sont le handicap, l’insertion professionnelle et le maintien dans l’emploi.</w:t>
      </w:r>
    </w:p>
    <w:p w14:paraId="22ABF0CE" w14:textId="77777777" w:rsidR="005116BE" w:rsidRPr="00960AE5" w:rsidRDefault="005116BE" w:rsidP="005116BE">
      <w:pPr>
        <w:rPr>
          <w:rFonts w:ascii="Aptos Narrow" w:hAnsi="Aptos Narrow"/>
          <w:szCs w:val="22"/>
        </w:rPr>
      </w:pPr>
    </w:p>
    <w:p w14:paraId="3A35A924" w14:textId="7117B211" w:rsidR="002177FA" w:rsidRPr="00444CE0" w:rsidRDefault="005116BE" w:rsidP="005116BE">
      <w:pPr>
        <w:rPr>
          <w:rFonts w:ascii="Aptos Narrow" w:hAnsi="Aptos Narrow"/>
          <w:b/>
          <w:bCs/>
          <w:szCs w:val="22"/>
        </w:rPr>
      </w:pPr>
      <w:r w:rsidRPr="00960AE5">
        <w:rPr>
          <w:rFonts w:ascii="Aptos Narrow" w:hAnsi="Aptos Narrow"/>
          <w:szCs w:val="22"/>
        </w:rPr>
        <w:t xml:space="preserve">Conformément à la Charte </w:t>
      </w:r>
      <w:r w:rsidR="009262BF" w:rsidRPr="00960AE5">
        <w:rPr>
          <w:rFonts w:ascii="Aptos Narrow" w:hAnsi="Aptos Narrow"/>
          <w:szCs w:val="22"/>
        </w:rPr>
        <w:t xml:space="preserve">éthique applicable </w:t>
      </w:r>
      <w:r w:rsidRPr="00960AE5">
        <w:rPr>
          <w:rFonts w:ascii="Aptos Narrow" w:hAnsi="Aptos Narrow"/>
          <w:szCs w:val="22"/>
        </w:rPr>
        <w:t xml:space="preserve">au sein de la Société, la Direction entend valoriser la diversité au sein de la collectivité de travail et s’engage pour le traitement équitable, l’égalité des chances, et la non-discrimination en favorisant l’inclusion à travers sa gestion des Ressources Humaines. A ce titre, la Société veillera particulièrement à l’inclusion des personnes en situation de handicap. </w:t>
      </w:r>
      <w:r w:rsidR="00444CE0" w:rsidRPr="00444CE0">
        <w:rPr>
          <w:rFonts w:ascii="Aptos Narrow" w:hAnsi="Aptos Narrow"/>
          <w:b/>
          <w:bCs/>
          <w:szCs w:val="22"/>
        </w:rPr>
        <w:t xml:space="preserve">D’ailleurs, la Direction s’est engagée à publier </w:t>
      </w:r>
      <w:r w:rsidR="00444CE0">
        <w:rPr>
          <w:rFonts w:ascii="Aptos Narrow" w:hAnsi="Aptos Narrow"/>
          <w:b/>
          <w:bCs/>
          <w:szCs w:val="22"/>
        </w:rPr>
        <w:t>en</w:t>
      </w:r>
      <w:r w:rsidR="00444CE0" w:rsidRPr="00444CE0">
        <w:rPr>
          <w:rFonts w:ascii="Aptos Narrow" w:hAnsi="Aptos Narrow"/>
          <w:b/>
          <w:bCs/>
          <w:szCs w:val="22"/>
        </w:rPr>
        <w:t xml:space="preserve"> 2026 une charte relative à la diversité et à l’inclusion</w:t>
      </w:r>
      <w:r w:rsidR="00444CE0">
        <w:rPr>
          <w:rFonts w:ascii="Aptos Narrow" w:hAnsi="Aptos Narrow"/>
          <w:b/>
          <w:bCs/>
          <w:szCs w:val="22"/>
        </w:rPr>
        <w:t xml:space="preserve"> afin de renforcer sa politique en matière </w:t>
      </w:r>
      <w:r w:rsidR="00B76CDB">
        <w:rPr>
          <w:rFonts w:ascii="Aptos Narrow" w:hAnsi="Aptos Narrow"/>
          <w:b/>
          <w:bCs/>
          <w:szCs w:val="22"/>
        </w:rPr>
        <w:t xml:space="preserve">de </w:t>
      </w:r>
      <w:r w:rsidR="00444CE0">
        <w:rPr>
          <w:rFonts w:ascii="Aptos Narrow" w:hAnsi="Aptos Narrow"/>
          <w:b/>
          <w:bCs/>
          <w:szCs w:val="22"/>
        </w:rPr>
        <w:t>handicap</w:t>
      </w:r>
      <w:r w:rsidR="001E51A2">
        <w:rPr>
          <w:rFonts w:ascii="Aptos Narrow" w:hAnsi="Aptos Narrow"/>
          <w:b/>
          <w:bCs/>
          <w:szCs w:val="22"/>
        </w:rPr>
        <w:t xml:space="preserve"> et de favoriser l’égalité des chances dans toutes ses composantes.</w:t>
      </w:r>
    </w:p>
    <w:p w14:paraId="0C22601F" w14:textId="77777777" w:rsidR="002177FA" w:rsidRPr="00960AE5" w:rsidRDefault="002177FA" w:rsidP="005116BE">
      <w:pPr>
        <w:rPr>
          <w:rFonts w:ascii="Aptos Narrow" w:hAnsi="Aptos Narrow"/>
          <w:szCs w:val="22"/>
        </w:rPr>
      </w:pPr>
    </w:p>
    <w:p w14:paraId="3941DD10" w14:textId="37A69156" w:rsidR="005116BE" w:rsidRPr="00960AE5" w:rsidRDefault="005116BE" w:rsidP="005116BE">
      <w:pPr>
        <w:rPr>
          <w:rFonts w:ascii="Aptos Narrow" w:hAnsi="Aptos Narrow"/>
          <w:szCs w:val="22"/>
        </w:rPr>
      </w:pPr>
      <w:r w:rsidRPr="00960AE5">
        <w:rPr>
          <w:rFonts w:ascii="Aptos Narrow" w:hAnsi="Aptos Narrow"/>
          <w:szCs w:val="22"/>
        </w:rPr>
        <w:t xml:space="preserve">La Direction s’engage à mettre en œuvre, dans la mesure du possible, tous les moyens en vue de faciliter l'intégration ou le maintien des travailleurs en situation de handicap au sein de la Société. Afin d'accompagner les salariés en situation de handicap, des actions spécifiques pourront être mise en œuvre, telles que des aménagements de poste préconisés par la Médecine du travail. </w:t>
      </w:r>
    </w:p>
    <w:p w14:paraId="094154E8" w14:textId="77777777" w:rsidR="002177FA" w:rsidRPr="00960AE5" w:rsidRDefault="002177FA" w:rsidP="005116BE">
      <w:pPr>
        <w:rPr>
          <w:rFonts w:ascii="Aptos Narrow" w:hAnsi="Aptos Narrow"/>
          <w:szCs w:val="22"/>
        </w:rPr>
      </w:pPr>
    </w:p>
    <w:p w14:paraId="29D0EE4A" w14:textId="5214D7C5" w:rsidR="00AE2ABF" w:rsidRPr="00960AE5" w:rsidRDefault="00205A20" w:rsidP="003B7550">
      <w:pPr>
        <w:pStyle w:val="Style2"/>
        <w:rPr>
          <w:rFonts w:ascii="Aptos Narrow" w:hAnsi="Aptos Narrow"/>
        </w:rPr>
      </w:pPr>
      <w:bookmarkStart w:id="10" w:name="_Toc226714816"/>
      <w:r w:rsidRPr="00960AE5">
        <w:rPr>
          <w:rFonts w:ascii="Aptos Narrow" w:hAnsi="Aptos Narrow"/>
        </w:rPr>
        <w:t xml:space="preserve">Article </w:t>
      </w:r>
      <w:r w:rsidR="005376D8" w:rsidRPr="00960AE5">
        <w:rPr>
          <w:rFonts w:ascii="Aptos Narrow" w:hAnsi="Aptos Narrow"/>
        </w:rPr>
        <w:t>8</w:t>
      </w:r>
      <w:r w:rsidRPr="00960AE5">
        <w:rPr>
          <w:rFonts w:ascii="Aptos Narrow" w:hAnsi="Aptos Narrow"/>
        </w:rPr>
        <w:t xml:space="preserve"> – </w:t>
      </w:r>
      <w:r w:rsidR="003B7550" w:rsidRPr="00960AE5">
        <w:rPr>
          <w:rFonts w:ascii="Aptos Narrow" w:hAnsi="Aptos Narrow"/>
        </w:rPr>
        <w:t>Lutte contre la discrimination</w:t>
      </w:r>
      <w:bookmarkEnd w:id="10"/>
    </w:p>
    <w:p w14:paraId="2CA5BB31" w14:textId="77777777" w:rsidR="00423266" w:rsidRPr="00960AE5" w:rsidRDefault="00423266" w:rsidP="00423266">
      <w:pPr>
        <w:rPr>
          <w:rFonts w:ascii="Aptos Narrow" w:hAnsi="Aptos Narrow"/>
          <w:b/>
          <w:color w:val="FF0000"/>
          <w:szCs w:val="22"/>
          <w:highlight w:val="yellow"/>
        </w:rPr>
      </w:pPr>
    </w:p>
    <w:p w14:paraId="11A732AC" w14:textId="743D8FC3" w:rsidR="00567CA9" w:rsidRPr="00960AE5" w:rsidRDefault="0074696B" w:rsidP="00567CA9">
      <w:pPr>
        <w:rPr>
          <w:rFonts w:ascii="Aptos Narrow" w:hAnsi="Aptos Narrow"/>
          <w:szCs w:val="22"/>
        </w:rPr>
      </w:pPr>
      <w:r w:rsidRPr="00960AE5">
        <w:rPr>
          <w:rFonts w:ascii="Aptos Narrow" w:hAnsi="Aptos Narrow"/>
          <w:szCs w:val="22"/>
        </w:rPr>
        <w:t xml:space="preserve">Dans le prolongement de </w:t>
      </w:r>
      <w:r w:rsidR="00034B01" w:rsidRPr="00960AE5">
        <w:rPr>
          <w:rFonts w:ascii="Aptos Narrow" w:hAnsi="Aptos Narrow"/>
          <w:szCs w:val="22"/>
        </w:rPr>
        <w:t>s</w:t>
      </w:r>
      <w:r w:rsidRPr="00960AE5">
        <w:rPr>
          <w:rFonts w:ascii="Aptos Narrow" w:hAnsi="Aptos Narrow"/>
          <w:szCs w:val="22"/>
        </w:rPr>
        <w:t>a Charte</w:t>
      </w:r>
      <w:r w:rsidR="00034B01" w:rsidRPr="00960AE5">
        <w:rPr>
          <w:rFonts w:ascii="Aptos Narrow" w:hAnsi="Aptos Narrow"/>
          <w:szCs w:val="22"/>
        </w:rPr>
        <w:t xml:space="preserve"> Ethique</w:t>
      </w:r>
      <w:r w:rsidRPr="00960AE5">
        <w:rPr>
          <w:rFonts w:ascii="Aptos Narrow" w:hAnsi="Aptos Narrow"/>
          <w:szCs w:val="22"/>
        </w:rPr>
        <w:t xml:space="preserve">, la Société s’engage à lutter activement contre toute forme de discrimination. </w:t>
      </w:r>
      <w:r w:rsidR="002464C7" w:rsidRPr="00960AE5">
        <w:rPr>
          <w:rFonts w:ascii="Aptos Narrow" w:hAnsi="Aptos Narrow"/>
          <w:szCs w:val="22"/>
        </w:rPr>
        <w:t xml:space="preserve">Plus précisément, elle </w:t>
      </w:r>
      <w:r w:rsidR="00567CA9" w:rsidRPr="00960AE5">
        <w:rPr>
          <w:rFonts w:ascii="Aptos Narrow" w:hAnsi="Aptos Narrow"/>
          <w:szCs w:val="22"/>
        </w:rPr>
        <w:t>s’engage à</w:t>
      </w:r>
      <w:r w:rsidRPr="00960AE5">
        <w:rPr>
          <w:rFonts w:ascii="Aptos Narrow" w:hAnsi="Aptos Narrow"/>
          <w:szCs w:val="22"/>
        </w:rPr>
        <w:t xml:space="preserve"> </w:t>
      </w:r>
      <w:r w:rsidR="00567CA9" w:rsidRPr="00960AE5">
        <w:rPr>
          <w:rFonts w:ascii="Aptos Narrow" w:hAnsi="Aptos Narrow"/>
          <w:szCs w:val="22"/>
        </w:rPr>
        <w:t>veiller à l’absence de discrimination au quotidien s’agissant notamment de la rémunération, des avantages, des conditions d'emploi, de la discipline, de l’évaluation de la performance ainsi qu’à toutes les étapes de la relation professionnelle</w:t>
      </w:r>
      <w:r w:rsidR="004F0199" w:rsidRPr="00960AE5">
        <w:rPr>
          <w:rFonts w:ascii="Aptos Narrow" w:hAnsi="Aptos Narrow"/>
          <w:szCs w:val="22"/>
        </w:rPr>
        <w:t>.</w:t>
      </w:r>
    </w:p>
    <w:p w14:paraId="08851FB0" w14:textId="78C1206D" w:rsidR="00384349" w:rsidRPr="00960AE5" w:rsidRDefault="00192249" w:rsidP="00384349">
      <w:pPr>
        <w:rPr>
          <w:rFonts w:ascii="Aptos Narrow" w:hAnsi="Aptos Narrow"/>
          <w:szCs w:val="22"/>
        </w:rPr>
      </w:pPr>
      <w:r w:rsidRPr="00960AE5">
        <w:rPr>
          <w:rFonts w:ascii="Aptos Narrow" w:hAnsi="Aptos Narrow"/>
          <w:szCs w:val="22"/>
        </w:rPr>
        <w:t>A cet égard, l</w:t>
      </w:r>
      <w:r w:rsidR="00384349" w:rsidRPr="00960AE5">
        <w:rPr>
          <w:rFonts w:ascii="Aptos Narrow" w:hAnsi="Aptos Narrow"/>
          <w:szCs w:val="22"/>
        </w:rPr>
        <w:t>es Parties souhaitent rappeler leur attachement à l’application stricte du principe de non-discrimination posé par l’article L1132-1 du code du travail et en vertu duquel :</w:t>
      </w:r>
    </w:p>
    <w:p w14:paraId="761D4F5E" w14:textId="4D460B15" w:rsidR="00384349" w:rsidRPr="00960AE5" w:rsidRDefault="00384349" w:rsidP="00384349">
      <w:pPr>
        <w:rPr>
          <w:rFonts w:ascii="Aptos Narrow" w:hAnsi="Aptos Narrow"/>
          <w:szCs w:val="22"/>
        </w:rPr>
      </w:pPr>
      <w:r w:rsidRPr="00960AE5">
        <w:rPr>
          <w:rFonts w:ascii="Aptos Narrow" w:hAnsi="Aptos Narrow"/>
          <w:szCs w:val="22"/>
        </w:rPr>
        <w:t>« </w:t>
      </w:r>
      <w:r w:rsidRPr="00960AE5">
        <w:rPr>
          <w:rFonts w:ascii="Aptos Narrow" w:hAnsi="Aptos Narrow"/>
          <w:i/>
          <w:iCs/>
          <w:szCs w:val="22"/>
        </w:rPr>
        <w:t xml:space="preserve">Aucune personne ne peut être écartée d'une procédure de recrutement ou de nomination ou de l'accès à un stage ou à une période de formation en entreprise, aucun salarié ne peut être sanctionné, licencié ou faire l'objet d'une mesure discriminatoire, directe ou indirecte, notamment en matière de rémunération, au sens de l'article L. 3221-3, de mesures d'intéressement ou de distribution d'actions, de formation, de reclassement, d'affectation, de qualification, de classification, de promotion professionnelle, d'horaires de travail, d'évaluation de la performance, de mutation ou de renouvellement de contrat </w:t>
      </w:r>
      <w:r w:rsidRPr="00960AE5">
        <w:rPr>
          <w:rFonts w:ascii="Aptos Narrow" w:hAnsi="Aptos Narrow"/>
          <w:b/>
          <w:bCs/>
          <w:i/>
          <w:iCs/>
          <w:szCs w:val="22"/>
        </w:rPr>
        <w:t>en raison</w:t>
      </w:r>
      <w:r w:rsidRPr="00960AE5">
        <w:rPr>
          <w:rFonts w:ascii="Aptos Narrow" w:hAnsi="Aptos Narrow" w:cs="Arial"/>
          <w:b/>
          <w:bCs/>
          <w:color w:val="000000"/>
          <w:szCs w:val="22"/>
          <w:shd w:val="clear" w:color="auto" w:fill="FFFFFF"/>
        </w:rPr>
        <w:t xml:space="preserve"> </w:t>
      </w:r>
      <w:r w:rsidRPr="00960AE5">
        <w:rPr>
          <w:rFonts w:ascii="Aptos Narrow" w:hAnsi="Aptos Narrow"/>
          <w:b/>
          <w:bCs/>
          <w:i/>
          <w:iCs/>
          <w:szCs w:val="22"/>
        </w:rPr>
        <w:t>de son origine, de son sexe, de ses mœurs, de son orientation sexuelle, de son identité de genre, de son âge, de sa situation de famille ou de sa grossesse, de ses caractéristiques génétiques, de la particulière vulnérabilité résultant de sa situation économique, apparente ou connue de son auteur, de son appartenance ou de sa non-appartenance, vraie ou supposée, à une ethnie, une nation ou une prétendue race, de ses opinions politiques, de ses activités syndicales ou mutualistes, de son exercice d'un mandat électif, de ses convictions religieuses, de son apparence physique, de son nom de famille, de son lieu de résidence ou de sa domiciliation bancaire, ou en raison de son état de santé, de sa perte d'autonomie ou de son handicap, de sa capacité à s'exprimer dans une langue autre que le français, de sa qualité de lanceur d'alerte, de facilitateur ou de personne en lien avec un lanceur d'alerte</w:t>
      </w:r>
      <w:r w:rsidRPr="00960AE5">
        <w:rPr>
          <w:rFonts w:ascii="Aptos Narrow" w:hAnsi="Aptos Narrow"/>
          <w:i/>
          <w:iCs/>
          <w:szCs w:val="22"/>
        </w:rPr>
        <w:t>, au sens, respectivement, du I de l'article 6 et des 1° et 2° de l'</w:t>
      </w:r>
      <w:hyperlink r:id="rId12" w:tooltip="LOI n° 2016-1691 du 9 décembre 2016 - art. 6-1 (V)" w:history="1">
        <w:r w:rsidRPr="00960AE5">
          <w:rPr>
            <w:rStyle w:val="Lienhypertexte"/>
            <w:rFonts w:ascii="Aptos Narrow" w:hAnsi="Aptos Narrow"/>
            <w:i/>
            <w:iCs/>
            <w:color w:val="auto"/>
            <w:szCs w:val="22"/>
            <w:u w:val="none"/>
          </w:rPr>
          <w:t>article 6-1 de la loi n° 2016-1691 du 9 décembre 2016</w:t>
        </w:r>
      </w:hyperlink>
      <w:r w:rsidRPr="00960AE5">
        <w:rPr>
          <w:rFonts w:ascii="Aptos Narrow" w:hAnsi="Aptos Narrow"/>
          <w:i/>
          <w:iCs/>
          <w:szCs w:val="22"/>
        </w:rPr>
        <w:t> relative à la transparence, à la lutte contre la corruption et à la modernisation de la vie économique.</w:t>
      </w:r>
      <w:r w:rsidRPr="00960AE5">
        <w:rPr>
          <w:rFonts w:ascii="Aptos Narrow" w:hAnsi="Aptos Narrow"/>
          <w:szCs w:val="22"/>
        </w:rPr>
        <w:t>».</w:t>
      </w:r>
    </w:p>
    <w:p w14:paraId="5D7ABE56" w14:textId="77777777" w:rsidR="00384349" w:rsidRPr="00960AE5" w:rsidRDefault="00384349" w:rsidP="00384349">
      <w:pPr>
        <w:rPr>
          <w:rFonts w:ascii="Aptos Narrow" w:hAnsi="Aptos Narrow"/>
          <w:szCs w:val="22"/>
        </w:rPr>
      </w:pPr>
    </w:p>
    <w:p w14:paraId="48E4C661" w14:textId="77777777" w:rsidR="00384349" w:rsidRPr="00960AE5" w:rsidRDefault="00384349" w:rsidP="00384349">
      <w:pPr>
        <w:rPr>
          <w:rFonts w:ascii="Aptos Narrow" w:hAnsi="Aptos Narrow"/>
          <w:szCs w:val="22"/>
        </w:rPr>
      </w:pPr>
      <w:r w:rsidRPr="00960AE5">
        <w:rPr>
          <w:rFonts w:ascii="Aptos Narrow" w:hAnsi="Aptos Narrow"/>
          <w:szCs w:val="22"/>
        </w:rPr>
        <w:t>Les Parties veilleront au respect de ce principe essentiel, en lien notamment avec l’objectif d’égalité des chances et d’égalité professionnelle entre les hommes et les femmes qu’elles se sont fixées.</w:t>
      </w:r>
    </w:p>
    <w:p w14:paraId="0B9B489D" w14:textId="77777777" w:rsidR="00384349" w:rsidRPr="00960AE5" w:rsidRDefault="00384349" w:rsidP="00384349">
      <w:pPr>
        <w:rPr>
          <w:rFonts w:ascii="Aptos Narrow" w:hAnsi="Aptos Narrow"/>
          <w:szCs w:val="22"/>
        </w:rPr>
      </w:pPr>
    </w:p>
    <w:p w14:paraId="5F3D6C8D" w14:textId="77777777" w:rsidR="00384349" w:rsidRPr="00960AE5" w:rsidRDefault="00384349" w:rsidP="00384349">
      <w:pPr>
        <w:rPr>
          <w:rFonts w:ascii="Aptos Narrow" w:hAnsi="Aptos Narrow"/>
          <w:szCs w:val="22"/>
        </w:rPr>
      </w:pPr>
      <w:r w:rsidRPr="00960AE5">
        <w:rPr>
          <w:rFonts w:ascii="Aptos Narrow" w:hAnsi="Aptos Narrow"/>
          <w:szCs w:val="22"/>
        </w:rPr>
        <w:t>Dans cette optique</w:t>
      </w:r>
      <w:r w:rsidRPr="00960AE5">
        <w:rPr>
          <w:rFonts w:ascii="Aptos Narrow" w:hAnsi="Aptos Narrow"/>
          <w:b/>
          <w:bCs/>
          <w:szCs w:val="22"/>
        </w:rPr>
        <w:t>, les Parties s’accordent sur le fait qu’il est nécessaire que les managers, premiers interlocuteurs des salariés, soient sensibilisés aux thématiques d’égalité professionnelle, de non-discrimination et de parentalité</w:t>
      </w:r>
      <w:r w:rsidRPr="00960AE5">
        <w:rPr>
          <w:rFonts w:ascii="Aptos Narrow" w:hAnsi="Aptos Narrow"/>
          <w:szCs w:val="22"/>
        </w:rPr>
        <w:t xml:space="preserve">. C’est la raison pour laquelle la Direction veillera à ce que l’ensemble des managers suivent la formation « Recruter sans discriminer » disponible sur l’outil 360Learning. </w:t>
      </w:r>
    </w:p>
    <w:p w14:paraId="1828C4CC" w14:textId="77777777" w:rsidR="00384349" w:rsidRPr="00960AE5" w:rsidRDefault="00384349" w:rsidP="00423266">
      <w:pPr>
        <w:rPr>
          <w:rFonts w:ascii="Aptos Narrow" w:hAnsi="Aptos Narrow"/>
          <w:szCs w:val="22"/>
        </w:rPr>
      </w:pPr>
    </w:p>
    <w:p w14:paraId="45CE00C7" w14:textId="04FFD36F" w:rsidR="00781BBD" w:rsidRPr="00960AE5" w:rsidRDefault="00BB4BA8" w:rsidP="00BB4BA8">
      <w:pPr>
        <w:pStyle w:val="Style2"/>
        <w:rPr>
          <w:rFonts w:ascii="Aptos Narrow" w:hAnsi="Aptos Narrow"/>
        </w:rPr>
      </w:pPr>
      <w:bookmarkStart w:id="11" w:name="_Toc226714817"/>
      <w:r w:rsidRPr="00960AE5">
        <w:rPr>
          <w:rFonts w:ascii="Aptos Narrow" w:hAnsi="Aptos Narrow"/>
        </w:rPr>
        <w:t xml:space="preserve">Article </w:t>
      </w:r>
      <w:r w:rsidR="005376D8" w:rsidRPr="00960AE5">
        <w:rPr>
          <w:rFonts w:ascii="Aptos Narrow" w:hAnsi="Aptos Narrow"/>
        </w:rPr>
        <w:t>9</w:t>
      </w:r>
      <w:r w:rsidRPr="00960AE5">
        <w:rPr>
          <w:rFonts w:ascii="Aptos Narrow" w:hAnsi="Aptos Narrow"/>
        </w:rPr>
        <w:t xml:space="preserve"> - </w:t>
      </w:r>
      <w:r w:rsidR="00781BBD" w:rsidRPr="00960AE5">
        <w:rPr>
          <w:rFonts w:ascii="Aptos Narrow" w:hAnsi="Aptos Narrow"/>
        </w:rPr>
        <w:t>Qualité de vie au travail</w:t>
      </w:r>
      <w:bookmarkEnd w:id="11"/>
      <w:r w:rsidR="00781BBD" w:rsidRPr="00960AE5">
        <w:rPr>
          <w:rFonts w:ascii="Aptos Narrow" w:hAnsi="Aptos Narrow"/>
        </w:rPr>
        <w:t xml:space="preserve"> </w:t>
      </w:r>
    </w:p>
    <w:p w14:paraId="0B00B44D" w14:textId="77777777" w:rsidR="00781BBD" w:rsidRPr="00960AE5" w:rsidRDefault="00781BBD" w:rsidP="00781BBD">
      <w:pPr>
        <w:rPr>
          <w:rFonts w:ascii="Aptos Narrow" w:hAnsi="Aptos Narrow"/>
          <w:szCs w:val="22"/>
        </w:rPr>
      </w:pPr>
    </w:p>
    <w:p w14:paraId="0B8D42D6" w14:textId="094AB3A6" w:rsidR="000A3D9C" w:rsidRPr="00960AE5" w:rsidRDefault="00CC147E" w:rsidP="0090043E">
      <w:pPr>
        <w:pStyle w:val="Paragraphedeliste"/>
        <w:numPr>
          <w:ilvl w:val="0"/>
          <w:numId w:val="15"/>
        </w:numPr>
        <w:rPr>
          <w:rFonts w:ascii="Aptos Narrow" w:hAnsi="Aptos Narrow"/>
          <w:b/>
          <w:bCs/>
          <w:szCs w:val="22"/>
          <w:u w:val="single"/>
        </w:rPr>
      </w:pPr>
      <w:r w:rsidRPr="00960AE5">
        <w:rPr>
          <w:rFonts w:ascii="Aptos Narrow" w:hAnsi="Aptos Narrow"/>
          <w:b/>
          <w:bCs/>
          <w:szCs w:val="22"/>
          <w:u w:val="single"/>
        </w:rPr>
        <w:t xml:space="preserve">Articulation entre </w:t>
      </w:r>
      <w:r w:rsidR="00D327A2" w:rsidRPr="00960AE5">
        <w:rPr>
          <w:rFonts w:ascii="Aptos Narrow" w:hAnsi="Aptos Narrow"/>
          <w:b/>
          <w:bCs/>
          <w:szCs w:val="22"/>
          <w:u w:val="single"/>
        </w:rPr>
        <w:t>l’activité</w:t>
      </w:r>
      <w:r w:rsidRPr="00960AE5">
        <w:rPr>
          <w:rFonts w:ascii="Aptos Narrow" w:hAnsi="Aptos Narrow"/>
          <w:b/>
          <w:bCs/>
          <w:szCs w:val="22"/>
          <w:u w:val="single"/>
        </w:rPr>
        <w:t xml:space="preserve"> professionnelle et </w:t>
      </w:r>
      <w:r w:rsidR="00D327A2" w:rsidRPr="00960AE5">
        <w:rPr>
          <w:rFonts w:ascii="Aptos Narrow" w:hAnsi="Aptos Narrow"/>
          <w:b/>
          <w:bCs/>
          <w:szCs w:val="22"/>
          <w:u w:val="single"/>
        </w:rPr>
        <w:t xml:space="preserve">la </w:t>
      </w:r>
      <w:r w:rsidRPr="00960AE5">
        <w:rPr>
          <w:rFonts w:ascii="Aptos Narrow" w:hAnsi="Aptos Narrow"/>
          <w:b/>
          <w:bCs/>
          <w:szCs w:val="22"/>
          <w:u w:val="single"/>
        </w:rPr>
        <w:t>vie p</w:t>
      </w:r>
      <w:r w:rsidR="00D327A2" w:rsidRPr="00960AE5">
        <w:rPr>
          <w:rFonts w:ascii="Aptos Narrow" w:hAnsi="Aptos Narrow"/>
          <w:b/>
          <w:bCs/>
          <w:szCs w:val="22"/>
          <w:u w:val="single"/>
        </w:rPr>
        <w:t>ersonnelle</w:t>
      </w:r>
    </w:p>
    <w:p w14:paraId="39FA305A" w14:textId="77777777" w:rsidR="000A3D9C" w:rsidRPr="00960AE5" w:rsidRDefault="000A3D9C" w:rsidP="00980695">
      <w:pPr>
        <w:rPr>
          <w:rFonts w:ascii="Aptos Narrow" w:hAnsi="Aptos Narrow"/>
          <w:szCs w:val="22"/>
        </w:rPr>
      </w:pPr>
    </w:p>
    <w:p w14:paraId="41DC0533" w14:textId="0445C9EE" w:rsidR="00980695" w:rsidRPr="00960AE5" w:rsidRDefault="00980695" w:rsidP="00980695">
      <w:pPr>
        <w:rPr>
          <w:rFonts w:ascii="Aptos Narrow" w:hAnsi="Aptos Narrow"/>
          <w:szCs w:val="22"/>
        </w:rPr>
      </w:pPr>
      <w:r w:rsidRPr="00960AE5">
        <w:rPr>
          <w:rFonts w:ascii="Aptos Narrow" w:hAnsi="Aptos Narrow"/>
          <w:szCs w:val="22"/>
        </w:rPr>
        <w:t>La Société réitère son attachement au respect de l’équilibre entre l’activité professionnelle</w:t>
      </w:r>
      <w:r w:rsidR="007C02D4" w:rsidRPr="00960AE5">
        <w:rPr>
          <w:rFonts w:ascii="Aptos Narrow" w:hAnsi="Aptos Narrow"/>
          <w:szCs w:val="22"/>
        </w:rPr>
        <w:t xml:space="preserve"> et</w:t>
      </w:r>
      <w:r w:rsidRPr="00960AE5">
        <w:rPr>
          <w:rFonts w:ascii="Aptos Narrow" w:hAnsi="Aptos Narrow"/>
          <w:szCs w:val="22"/>
        </w:rPr>
        <w:t xml:space="preserve"> la vie personnelle</w:t>
      </w:r>
      <w:r w:rsidR="007C02D4" w:rsidRPr="00960AE5">
        <w:rPr>
          <w:rFonts w:ascii="Aptos Narrow" w:hAnsi="Aptos Narrow"/>
          <w:szCs w:val="22"/>
        </w:rPr>
        <w:t>,</w:t>
      </w:r>
      <w:r w:rsidRPr="00960AE5">
        <w:rPr>
          <w:rFonts w:ascii="Aptos Narrow" w:hAnsi="Aptos Narrow"/>
          <w:szCs w:val="22"/>
        </w:rPr>
        <w:t xml:space="preserve"> et à l'égalité d'accès à la qualité de vie au travail. Dans ce cadre, la Société réaffirme que chaque collaborateur a droit au respect de sa vie privée </w:t>
      </w:r>
      <w:r w:rsidR="00EA7EDA" w:rsidRPr="00960AE5">
        <w:rPr>
          <w:rFonts w:ascii="Aptos Narrow" w:hAnsi="Aptos Narrow"/>
          <w:szCs w:val="22"/>
        </w:rPr>
        <w:t>et</w:t>
      </w:r>
      <w:r w:rsidRPr="00960AE5">
        <w:rPr>
          <w:rFonts w:ascii="Aptos Narrow" w:hAnsi="Aptos Narrow"/>
          <w:szCs w:val="22"/>
        </w:rPr>
        <w:t xml:space="preserve"> familiale, et ce quelle que soit sa situation de famille. </w:t>
      </w:r>
    </w:p>
    <w:p w14:paraId="76FE0518" w14:textId="0A166CC6" w:rsidR="00EE4F45" w:rsidRPr="00960AE5" w:rsidRDefault="00EE4F45" w:rsidP="00781BBD">
      <w:pPr>
        <w:rPr>
          <w:rFonts w:ascii="Aptos Narrow" w:hAnsi="Aptos Narrow"/>
          <w:szCs w:val="22"/>
        </w:rPr>
      </w:pPr>
    </w:p>
    <w:p w14:paraId="210AA85F" w14:textId="5BEBD472" w:rsidR="00EE4F45" w:rsidRPr="00960AE5" w:rsidRDefault="00870318" w:rsidP="00EE4F45">
      <w:pPr>
        <w:rPr>
          <w:rFonts w:ascii="Aptos Narrow" w:hAnsi="Aptos Narrow"/>
          <w:szCs w:val="22"/>
        </w:rPr>
      </w:pPr>
      <w:r w:rsidRPr="00960AE5">
        <w:rPr>
          <w:rFonts w:ascii="Aptos Narrow" w:hAnsi="Aptos Narrow"/>
          <w:szCs w:val="22"/>
        </w:rPr>
        <w:t xml:space="preserve">Il est rappelé </w:t>
      </w:r>
      <w:r w:rsidR="00837042">
        <w:rPr>
          <w:rFonts w:ascii="Aptos Narrow" w:hAnsi="Aptos Narrow"/>
          <w:szCs w:val="22"/>
        </w:rPr>
        <w:t>que la</w:t>
      </w:r>
      <w:r w:rsidR="00EE4F45" w:rsidRPr="00960AE5">
        <w:rPr>
          <w:rFonts w:ascii="Aptos Narrow" w:hAnsi="Aptos Narrow"/>
          <w:szCs w:val="22"/>
        </w:rPr>
        <w:t xml:space="preserve"> Convention Collective d’Entreprise de la société </w:t>
      </w:r>
      <w:r w:rsidR="00B270BD">
        <w:rPr>
          <w:rFonts w:ascii="Aptos Narrow" w:hAnsi="Aptos Narrow"/>
          <w:szCs w:val="22"/>
        </w:rPr>
        <w:t>Cerba Xpert</w:t>
      </w:r>
      <w:r w:rsidR="00837042">
        <w:rPr>
          <w:rFonts w:ascii="Aptos Narrow" w:hAnsi="Aptos Narrow"/>
          <w:szCs w:val="22"/>
        </w:rPr>
        <w:t xml:space="preserve">, signée en décembre 2025, </w:t>
      </w:r>
      <w:r w:rsidR="00FF677F">
        <w:rPr>
          <w:rFonts w:ascii="Aptos Narrow" w:hAnsi="Aptos Narrow"/>
          <w:szCs w:val="22"/>
        </w:rPr>
        <w:t>fait mention des</w:t>
      </w:r>
      <w:r w:rsidR="00837042">
        <w:rPr>
          <w:rFonts w:ascii="Aptos Narrow" w:hAnsi="Aptos Narrow"/>
          <w:szCs w:val="22"/>
        </w:rPr>
        <w:t xml:space="preserve"> dispositifs</w:t>
      </w:r>
      <w:r w:rsidR="0012625F" w:rsidRPr="00960AE5">
        <w:rPr>
          <w:rFonts w:ascii="Aptos Narrow" w:hAnsi="Aptos Narrow"/>
          <w:szCs w:val="22"/>
        </w:rPr>
        <w:t xml:space="preserve"> </w:t>
      </w:r>
      <w:r w:rsidR="00EE4F45" w:rsidRPr="00960AE5">
        <w:rPr>
          <w:rFonts w:ascii="Aptos Narrow" w:hAnsi="Aptos Narrow"/>
          <w:szCs w:val="22"/>
        </w:rPr>
        <w:t>relatif</w:t>
      </w:r>
      <w:r w:rsidR="00837042">
        <w:rPr>
          <w:rFonts w:ascii="Aptos Narrow" w:hAnsi="Aptos Narrow"/>
          <w:szCs w:val="22"/>
        </w:rPr>
        <w:t>s</w:t>
      </w:r>
      <w:r w:rsidR="00EE4F45" w:rsidRPr="00960AE5">
        <w:rPr>
          <w:rFonts w:ascii="Aptos Narrow" w:hAnsi="Aptos Narrow"/>
          <w:szCs w:val="22"/>
        </w:rPr>
        <w:t xml:space="preserve"> au télétravail à domicile et à la déconnexion</w:t>
      </w:r>
      <w:r w:rsidR="00837042">
        <w:rPr>
          <w:rFonts w:ascii="Aptos Narrow" w:hAnsi="Aptos Narrow"/>
          <w:szCs w:val="22"/>
        </w:rPr>
        <w:t xml:space="preserve"> et étend en complément </w:t>
      </w:r>
      <w:r w:rsidR="00EE4F45" w:rsidRPr="00960AE5">
        <w:rPr>
          <w:rFonts w:ascii="Aptos Narrow" w:hAnsi="Aptos Narrow"/>
          <w:szCs w:val="22"/>
        </w:rPr>
        <w:t>la possibilité de recourir au télétravail à certaines catégories de salariés</w:t>
      </w:r>
      <w:r w:rsidR="00837042">
        <w:rPr>
          <w:rFonts w:ascii="Aptos Narrow" w:hAnsi="Aptos Narrow"/>
          <w:szCs w:val="22"/>
        </w:rPr>
        <w:t xml:space="preserve"> </w:t>
      </w:r>
      <w:r w:rsidR="00EE4F45" w:rsidRPr="00960AE5">
        <w:rPr>
          <w:rFonts w:ascii="Aptos Narrow" w:hAnsi="Aptos Narrow"/>
          <w:szCs w:val="22"/>
        </w:rPr>
        <w:t>(à savoir : les salariés handicapés, les salariées enceintes et les salariés considérés comme proches aidants) et d’en préciser les modalités de mise en œuvre, en fonction du poste occupé et de l’activité exercée.</w:t>
      </w:r>
    </w:p>
    <w:p w14:paraId="2671A56E" w14:textId="77777777" w:rsidR="00423266" w:rsidRPr="00960AE5" w:rsidRDefault="00423266" w:rsidP="00423266">
      <w:pPr>
        <w:rPr>
          <w:rFonts w:ascii="Aptos Narrow" w:hAnsi="Aptos Narrow"/>
          <w:color w:val="FF0000"/>
          <w:szCs w:val="22"/>
          <w:highlight w:val="yellow"/>
          <w:u w:val="single"/>
        </w:rPr>
      </w:pPr>
    </w:p>
    <w:p w14:paraId="70E43F61" w14:textId="5EEA3311" w:rsidR="00423266" w:rsidRPr="00960AE5" w:rsidRDefault="00423266" w:rsidP="0090043E">
      <w:pPr>
        <w:pStyle w:val="Paragraphedeliste"/>
        <w:numPr>
          <w:ilvl w:val="0"/>
          <w:numId w:val="15"/>
        </w:numPr>
        <w:rPr>
          <w:rFonts w:ascii="Aptos Narrow" w:hAnsi="Aptos Narrow"/>
          <w:b/>
          <w:bCs/>
          <w:szCs w:val="22"/>
          <w:u w:val="single"/>
        </w:rPr>
      </w:pPr>
      <w:r w:rsidRPr="00960AE5">
        <w:rPr>
          <w:rFonts w:ascii="Aptos Narrow" w:hAnsi="Aptos Narrow"/>
          <w:b/>
          <w:bCs/>
          <w:szCs w:val="22"/>
          <w:u w:val="single"/>
        </w:rPr>
        <w:t>Droit à la déconnexion</w:t>
      </w:r>
    </w:p>
    <w:p w14:paraId="7F6064F2" w14:textId="77777777" w:rsidR="00423266" w:rsidRPr="00960AE5" w:rsidRDefault="00423266" w:rsidP="00423266">
      <w:pPr>
        <w:rPr>
          <w:rFonts w:ascii="Aptos Narrow" w:hAnsi="Aptos Narrow"/>
          <w:color w:val="FF0000"/>
          <w:szCs w:val="22"/>
          <w:highlight w:val="yellow"/>
          <w:u w:val="single"/>
        </w:rPr>
      </w:pPr>
    </w:p>
    <w:p w14:paraId="300D89BB" w14:textId="23D73E4E" w:rsidR="00423266" w:rsidRPr="00960AE5" w:rsidRDefault="00423266" w:rsidP="00423266">
      <w:pPr>
        <w:rPr>
          <w:rFonts w:ascii="Aptos Narrow" w:hAnsi="Aptos Narrow"/>
          <w:szCs w:val="22"/>
        </w:rPr>
      </w:pPr>
      <w:r w:rsidRPr="00960AE5">
        <w:rPr>
          <w:rFonts w:ascii="Aptos Narrow" w:hAnsi="Aptos Narrow"/>
          <w:szCs w:val="22"/>
        </w:rPr>
        <w:t xml:space="preserve">La Direction </w:t>
      </w:r>
      <w:r w:rsidR="00F83895" w:rsidRPr="00960AE5">
        <w:rPr>
          <w:rFonts w:ascii="Aptos Narrow" w:hAnsi="Aptos Narrow"/>
          <w:szCs w:val="22"/>
        </w:rPr>
        <w:t>renouvelle</w:t>
      </w:r>
      <w:r w:rsidRPr="00960AE5">
        <w:rPr>
          <w:rFonts w:ascii="Aptos Narrow" w:hAnsi="Aptos Narrow"/>
          <w:szCs w:val="22"/>
        </w:rPr>
        <w:t xml:space="preserve"> son attachement au respect de l’articulation entre la vie privée et la vie professionnelle de ses salariés, et tente de tout mettre en œuvre pour assurer une bonne qualité de vie au travail, en particulier par le droit à la déconnexion de ses salariés.</w:t>
      </w:r>
    </w:p>
    <w:p w14:paraId="495D8BBD" w14:textId="613B676F" w:rsidR="00760DC1" w:rsidRPr="00960AE5" w:rsidRDefault="006068D0" w:rsidP="00423266">
      <w:pPr>
        <w:rPr>
          <w:rFonts w:ascii="Aptos Narrow" w:hAnsi="Aptos Narrow"/>
          <w:szCs w:val="22"/>
        </w:rPr>
      </w:pPr>
      <w:r w:rsidRPr="00960AE5">
        <w:rPr>
          <w:rFonts w:ascii="Aptos Narrow" w:hAnsi="Aptos Narrow"/>
          <w:szCs w:val="22"/>
        </w:rPr>
        <w:t xml:space="preserve">A ce titre, la Direction rappelle </w:t>
      </w:r>
      <w:r w:rsidR="00576867" w:rsidRPr="00960AE5">
        <w:rPr>
          <w:rFonts w:ascii="Aptos Narrow" w:hAnsi="Aptos Narrow"/>
          <w:szCs w:val="22"/>
        </w:rPr>
        <w:t xml:space="preserve">que </w:t>
      </w:r>
      <w:r w:rsidR="00FF677F" w:rsidRPr="00FF677F">
        <w:rPr>
          <w:rFonts w:ascii="Aptos Narrow" w:hAnsi="Aptos Narrow"/>
          <w:szCs w:val="22"/>
        </w:rPr>
        <w:t>la Convention Collective d’Entreprise de la société Cerba Xpert, signée en décembre 2025</w:t>
      </w:r>
      <w:r w:rsidR="00FF677F">
        <w:rPr>
          <w:rFonts w:ascii="Aptos Narrow" w:hAnsi="Aptos Narrow"/>
          <w:szCs w:val="22"/>
        </w:rPr>
        <w:t>,</w:t>
      </w:r>
      <w:r w:rsidR="00B74A91" w:rsidRPr="00960AE5">
        <w:rPr>
          <w:rFonts w:ascii="Aptos Narrow" w:hAnsi="Aptos Narrow"/>
          <w:szCs w:val="22"/>
        </w:rPr>
        <w:t xml:space="preserve"> posent les principes </w:t>
      </w:r>
      <w:r w:rsidR="00AC4012" w:rsidRPr="00960AE5">
        <w:rPr>
          <w:rFonts w:ascii="Aptos Narrow" w:hAnsi="Aptos Narrow"/>
          <w:szCs w:val="22"/>
        </w:rPr>
        <w:t>généraux</w:t>
      </w:r>
      <w:r w:rsidR="00894F24" w:rsidRPr="00960AE5">
        <w:rPr>
          <w:rFonts w:ascii="Aptos Narrow" w:hAnsi="Aptos Narrow"/>
          <w:szCs w:val="22"/>
        </w:rPr>
        <w:t xml:space="preserve"> suivants : </w:t>
      </w:r>
    </w:p>
    <w:p w14:paraId="36FC1A59" w14:textId="36EDFC10" w:rsidR="00B13F08" w:rsidRPr="00960AE5" w:rsidRDefault="00217D49" w:rsidP="00BE032E">
      <w:pPr>
        <w:pStyle w:val="Paragraphedeliste"/>
        <w:numPr>
          <w:ilvl w:val="0"/>
          <w:numId w:val="4"/>
        </w:numPr>
        <w:rPr>
          <w:rFonts w:ascii="Aptos Narrow" w:hAnsi="Aptos Narrow"/>
          <w:szCs w:val="22"/>
        </w:rPr>
      </w:pPr>
      <w:r w:rsidRPr="00960AE5">
        <w:rPr>
          <w:rFonts w:ascii="Aptos Narrow" w:hAnsi="Aptos Narrow"/>
          <w:szCs w:val="22"/>
        </w:rPr>
        <w:t>Droit</w:t>
      </w:r>
      <w:r w:rsidR="00894F24" w:rsidRPr="00960AE5">
        <w:rPr>
          <w:rFonts w:ascii="Aptos Narrow" w:hAnsi="Aptos Narrow"/>
          <w:szCs w:val="22"/>
        </w:rPr>
        <w:t xml:space="preserve"> au repos et principe de non-sollicitation pendant les temps de repos</w:t>
      </w:r>
      <w:r w:rsidR="008C526E" w:rsidRPr="00960AE5">
        <w:rPr>
          <w:rFonts w:ascii="Aptos Narrow" w:hAnsi="Aptos Narrow"/>
          <w:szCs w:val="22"/>
        </w:rPr>
        <w:t> ;</w:t>
      </w:r>
    </w:p>
    <w:p w14:paraId="39C77F8A" w14:textId="2C9574E8" w:rsidR="00760DC1" w:rsidRPr="00960AE5" w:rsidRDefault="00217D49" w:rsidP="00BE032E">
      <w:pPr>
        <w:pStyle w:val="Paragraphedeliste"/>
        <w:numPr>
          <w:ilvl w:val="0"/>
          <w:numId w:val="4"/>
        </w:numPr>
        <w:rPr>
          <w:rFonts w:ascii="Aptos Narrow" w:hAnsi="Aptos Narrow"/>
          <w:szCs w:val="22"/>
        </w:rPr>
      </w:pPr>
      <w:r w:rsidRPr="00960AE5">
        <w:rPr>
          <w:rFonts w:ascii="Aptos Narrow" w:hAnsi="Aptos Narrow"/>
          <w:szCs w:val="22"/>
        </w:rPr>
        <w:t>Bon</w:t>
      </w:r>
      <w:r w:rsidR="00760DC1" w:rsidRPr="00960AE5">
        <w:rPr>
          <w:rFonts w:ascii="Aptos Narrow" w:hAnsi="Aptos Narrow"/>
          <w:szCs w:val="22"/>
        </w:rPr>
        <w:t xml:space="preserve"> usage des </w:t>
      </w:r>
      <w:r w:rsidRPr="00960AE5">
        <w:rPr>
          <w:rFonts w:ascii="Aptos Narrow" w:hAnsi="Aptos Narrow"/>
          <w:szCs w:val="22"/>
        </w:rPr>
        <w:t>courriels</w:t>
      </w:r>
      <w:r w:rsidR="00760DC1" w:rsidRPr="00960AE5">
        <w:rPr>
          <w:rFonts w:ascii="Aptos Narrow" w:hAnsi="Aptos Narrow"/>
          <w:szCs w:val="22"/>
        </w:rPr>
        <w:t>, de l’ordinateur portable, de la tablette numérique et du téléphone portable</w:t>
      </w:r>
      <w:r w:rsidR="008C526E" w:rsidRPr="00960AE5">
        <w:rPr>
          <w:rFonts w:ascii="Aptos Narrow" w:hAnsi="Aptos Narrow"/>
          <w:szCs w:val="22"/>
        </w:rPr>
        <w:t> ;</w:t>
      </w:r>
    </w:p>
    <w:p w14:paraId="5671592A" w14:textId="28B30752" w:rsidR="008C526E" w:rsidRPr="00960AE5" w:rsidRDefault="00217D49" w:rsidP="00BE032E">
      <w:pPr>
        <w:pStyle w:val="Paragraphedeliste"/>
        <w:numPr>
          <w:ilvl w:val="0"/>
          <w:numId w:val="4"/>
        </w:numPr>
        <w:rPr>
          <w:rFonts w:ascii="Aptos Narrow" w:hAnsi="Aptos Narrow"/>
          <w:szCs w:val="22"/>
        </w:rPr>
      </w:pPr>
      <w:r w:rsidRPr="00960AE5">
        <w:rPr>
          <w:rFonts w:ascii="Aptos Narrow" w:hAnsi="Aptos Narrow"/>
          <w:szCs w:val="22"/>
        </w:rPr>
        <w:t>Bon</w:t>
      </w:r>
      <w:r w:rsidR="008C526E" w:rsidRPr="00960AE5">
        <w:rPr>
          <w:rFonts w:ascii="Aptos Narrow" w:hAnsi="Aptos Narrow"/>
          <w:szCs w:val="22"/>
        </w:rPr>
        <w:t xml:space="preserve"> usage du télétravail </w:t>
      </w:r>
      <w:r w:rsidRPr="00960AE5">
        <w:rPr>
          <w:rFonts w:ascii="Aptos Narrow" w:hAnsi="Aptos Narrow"/>
          <w:szCs w:val="22"/>
        </w:rPr>
        <w:t>en termes de</w:t>
      </w:r>
      <w:r w:rsidR="008C526E" w:rsidRPr="00960AE5">
        <w:rPr>
          <w:rFonts w:ascii="Aptos Narrow" w:hAnsi="Aptos Narrow"/>
          <w:szCs w:val="22"/>
        </w:rPr>
        <w:t xml:space="preserve"> respect des plages horaires et des temps de pause ;</w:t>
      </w:r>
    </w:p>
    <w:p w14:paraId="2B331D88" w14:textId="4BAAF6B9" w:rsidR="00DD62B5" w:rsidRPr="00960AE5" w:rsidRDefault="00217D49" w:rsidP="00BE032E">
      <w:pPr>
        <w:pStyle w:val="Paragraphedeliste"/>
        <w:numPr>
          <w:ilvl w:val="0"/>
          <w:numId w:val="4"/>
        </w:numPr>
        <w:rPr>
          <w:rFonts w:ascii="Aptos Narrow" w:hAnsi="Aptos Narrow"/>
          <w:szCs w:val="22"/>
        </w:rPr>
      </w:pPr>
      <w:r w:rsidRPr="00960AE5">
        <w:rPr>
          <w:rFonts w:ascii="Aptos Narrow" w:hAnsi="Aptos Narrow"/>
          <w:szCs w:val="22"/>
        </w:rPr>
        <w:t>Sensibilisation</w:t>
      </w:r>
      <w:r w:rsidR="00DD62B5" w:rsidRPr="00960AE5">
        <w:rPr>
          <w:rFonts w:ascii="Aptos Narrow" w:hAnsi="Aptos Narrow"/>
          <w:szCs w:val="22"/>
        </w:rPr>
        <w:t xml:space="preserve"> des salariés et des managers au droit à la déconnexion</w:t>
      </w:r>
      <w:r w:rsidR="00C56066" w:rsidRPr="00960AE5">
        <w:rPr>
          <w:rFonts w:ascii="Aptos Narrow" w:hAnsi="Aptos Narrow"/>
          <w:szCs w:val="22"/>
        </w:rPr>
        <w:t>.</w:t>
      </w:r>
    </w:p>
    <w:p w14:paraId="2495FB71" w14:textId="6B265EAE" w:rsidR="00503A0A" w:rsidRPr="00960AE5" w:rsidRDefault="00503A0A" w:rsidP="00503A0A">
      <w:pPr>
        <w:rPr>
          <w:rFonts w:ascii="Aptos Narrow" w:hAnsi="Aptos Narrow"/>
          <w:szCs w:val="22"/>
        </w:rPr>
      </w:pPr>
    </w:p>
    <w:p w14:paraId="1E6A8D09" w14:textId="5AB87434" w:rsidR="00B05336" w:rsidRPr="00960AE5" w:rsidRDefault="00294934" w:rsidP="00503A0A">
      <w:pPr>
        <w:rPr>
          <w:rFonts w:ascii="Aptos Narrow" w:hAnsi="Aptos Narrow"/>
          <w:szCs w:val="22"/>
        </w:rPr>
      </w:pPr>
      <w:r w:rsidRPr="00960AE5">
        <w:rPr>
          <w:rFonts w:ascii="Aptos Narrow" w:hAnsi="Aptos Narrow"/>
          <w:szCs w:val="22"/>
        </w:rPr>
        <w:t xml:space="preserve">En </w:t>
      </w:r>
      <w:r w:rsidR="0067610F" w:rsidRPr="00960AE5">
        <w:rPr>
          <w:rFonts w:ascii="Aptos Narrow" w:hAnsi="Aptos Narrow"/>
          <w:szCs w:val="22"/>
        </w:rPr>
        <w:t xml:space="preserve">outre et en lien avec les principes </w:t>
      </w:r>
      <w:r w:rsidR="00347E5F" w:rsidRPr="00960AE5">
        <w:rPr>
          <w:rFonts w:ascii="Aptos Narrow" w:hAnsi="Aptos Narrow"/>
          <w:szCs w:val="22"/>
        </w:rPr>
        <w:t xml:space="preserve">fixés et rappelés ci-avant, </w:t>
      </w:r>
      <w:r w:rsidR="008463C6" w:rsidRPr="00960AE5">
        <w:rPr>
          <w:rFonts w:ascii="Aptos Narrow" w:hAnsi="Aptos Narrow"/>
          <w:szCs w:val="22"/>
        </w:rPr>
        <w:t xml:space="preserve">la Direction a déployé dans toutes les signatures </w:t>
      </w:r>
      <w:r w:rsidR="009C55D2" w:rsidRPr="00960AE5">
        <w:rPr>
          <w:rFonts w:ascii="Aptos Narrow" w:hAnsi="Aptos Narrow"/>
          <w:szCs w:val="22"/>
        </w:rPr>
        <w:t>de</w:t>
      </w:r>
      <w:r w:rsidR="00D534F2" w:rsidRPr="00960AE5">
        <w:rPr>
          <w:rFonts w:ascii="Aptos Narrow" w:hAnsi="Aptos Narrow"/>
          <w:szCs w:val="22"/>
        </w:rPr>
        <w:t>s</w:t>
      </w:r>
      <w:r w:rsidR="009C55D2" w:rsidRPr="00960AE5">
        <w:rPr>
          <w:rFonts w:ascii="Aptos Narrow" w:hAnsi="Aptos Narrow"/>
          <w:szCs w:val="22"/>
        </w:rPr>
        <w:t xml:space="preserve"> messagerie</w:t>
      </w:r>
      <w:r w:rsidR="00D534F2" w:rsidRPr="00960AE5">
        <w:rPr>
          <w:rFonts w:ascii="Aptos Narrow" w:hAnsi="Aptos Narrow"/>
          <w:szCs w:val="22"/>
        </w:rPr>
        <w:t>s</w:t>
      </w:r>
      <w:r w:rsidR="009C55D2" w:rsidRPr="00960AE5">
        <w:rPr>
          <w:rFonts w:ascii="Aptos Narrow" w:hAnsi="Aptos Narrow"/>
          <w:szCs w:val="22"/>
        </w:rPr>
        <w:t xml:space="preserve"> </w:t>
      </w:r>
      <w:r w:rsidR="008463C6" w:rsidRPr="00960AE5">
        <w:rPr>
          <w:rFonts w:ascii="Aptos Narrow" w:hAnsi="Aptos Narrow"/>
          <w:szCs w:val="22"/>
        </w:rPr>
        <w:t>professionnelle</w:t>
      </w:r>
      <w:r w:rsidR="00D534F2" w:rsidRPr="00960AE5">
        <w:rPr>
          <w:rFonts w:ascii="Aptos Narrow" w:hAnsi="Aptos Narrow"/>
          <w:szCs w:val="22"/>
        </w:rPr>
        <w:t>s</w:t>
      </w:r>
      <w:r w:rsidR="008463C6" w:rsidRPr="00960AE5">
        <w:rPr>
          <w:rFonts w:ascii="Aptos Narrow" w:hAnsi="Aptos Narrow"/>
          <w:szCs w:val="22"/>
        </w:rPr>
        <w:t xml:space="preserve"> des collaborateurs de </w:t>
      </w:r>
      <w:r w:rsidR="00B270BD">
        <w:rPr>
          <w:rFonts w:ascii="Aptos Narrow" w:hAnsi="Aptos Narrow"/>
          <w:szCs w:val="22"/>
        </w:rPr>
        <w:t>Cerba Xpert</w:t>
      </w:r>
      <w:r w:rsidR="008463C6" w:rsidRPr="00960AE5">
        <w:rPr>
          <w:rFonts w:ascii="Aptos Narrow" w:hAnsi="Aptos Narrow"/>
          <w:szCs w:val="22"/>
        </w:rPr>
        <w:t xml:space="preserve"> </w:t>
      </w:r>
      <w:r w:rsidR="00546E26" w:rsidRPr="00960AE5">
        <w:rPr>
          <w:rFonts w:ascii="Aptos Narrow" w:hAnsi="Aptos Narrow"/>
          <w:szCs w:val="22"/>
        </w:rPr>
        <w:t>le paragraphe</w:t>
      </w:r>
      <w:r w:rsidR="005E2A95" w:rsidRPr="00960AE5">
        <w:rPr>
          <w:rFonts w:ascii="Aptos Narrow" w:hAnsi="Aptos Narrow"/>
          <w:szCs w:val="22"/>
        </w:rPr>
        <w:t xml:space="preserve"> suivant</w:t>
      </w:r>
      <w:r w:rsidR="00546E26" w:rsidRPr="00960AE5">
        <w:rPr>
          <w:rFonts w:ascii="Aptos Narrow" w:hAnsi="Aptos Narrow"/>
          <w:szCs w:val="22"/>
        </w:rPr>
        <w:t> :</w:t>
      </w:r>
      <w:r w:rsidR="005E2A95" w:rsidRPr="00960AE5">
        <w:rPr>
          <w:rFonts w:ascii="Aptos Narrow" w:hAnsi="Aptos Narrow"/>
          <w:szCs w:val="22"/>
        </w:rPr>
        <w:t xml:space="preserve"> </w:t>
      </w:r>
    </w:p>
    <w:p w14:paraId="3A0B1A78" w14:textId="77A56041" w:rsidR="00EE4F45" w:rsidRPr="00960AE5" w:rsidRDefault="005E2A95" w:rsidP="00503A0A">
      <w:pPr>
        <w:rPr>
          <w:rFonts w:ascii="Aptos Narrow" w:hAnsi="Aptos Narrow"/>
          <w:szCs w:val="22"/>
        </w:rPr>
      </w:pPr>
      <w:r w:rsidRPr="00960AE5">
        <w:rPr>
          <w:rFonts w:ascii="Aptos Narrow" w:hAnsi="Aptos Narrow"/>
          <w:i/>
          <w:iCs/>
          <w:szCs w:val="22"/>
        </w:rPr>
        <w:t>« L’Entreprise rappelle son attachement au respect du droit à la déconnexion. Si vous recevez ce courriel en-dehors de vos heures de travail ou pendant une période de suspension de votre contrat, vous n’avez pas à y répondre immédiatement, sauf en cas d’urgence.</w:t>
      </w:r>
      <w:r w:rsidRPr="00960AE5">
        <w:rPr>
          <w:rFonts w:ascii="Aptos Narrow" w:hAnsi="Aptos Narrow"/>
          <w:szCs w:val="22"/>
        </w:rPr>
        <w:t xml:space="preserve"> » afin de limiter l’utilisation abusive</w:t>
      </w:r>
      <w:r w:rsidR="00B10E68" w:rsidRPr="00960AE5">
        <w:rPr>
          <w:rFonts w:ascii="Aptos Narrow" w:hAnsi="Aptos Narrow"/>
          <w:szCs w:val="22"/>
        </w:rPr>
        <w:t xml:space="preserve"> des </w:t>
      </w:r>
      <w:r w:rsidR="00B62419" w:rsidRPr="00960AE5">
        <w:rPr>
          <w:rFonts w:ascii="Aptos Narrow" w:hAnsi="Aptos Narrow"/>
          <w:szCs w:val="22"/>
        </w:rPr>
        <w:t>canaux de communication professionnels</w:t>
      </w:r>
      <w:r w:rsidR="00546E26" w:rsidRPr="00960AE5">
        <w:rPr>
          <w:rFonts w:ascii="Aptos Narrow" w:hAnsi="Aptos Narrow"/>
          <w:szCs w:val="22"/>
        </w:rPr>
        <w:t>, et de sensibiliser l’ensemble des collaborateurs à la déconnexion.</w:t>
      </w:r>
    </w:p>
    <w:p w14:paraId="6669D3BD" w14:textId="77777777" w:rsidR="006C1688" w:rsidRPr="00960AE5" w:rsidRDefault="006C1688" w:rsidP="00423266">
      <w:pPr>
        <w:rPr>
          <w:rFonts w:ascii="Aptos Narrow" w:hAnsi="Aptos Narrow"/>
          <w:b/>
          <w:bCs/>
          <w:color w:val="FF0000"/>
          <w:szCs w:val="22"/>
          <w:u w:val="single"/>
        </w:rPr>
      </w:pPr>
    </w:p>
    <w:p w14:paraId="410C5A9F" w14:textId="76543BD5" w:rsidR="00423266" w:rsidRPr="00960AE5" w:rsidRDefault="00423266" w:rsidP="001B3156">
      <w:pPr>
        <w:pStyle w:val="Paragraphedeliste"/>
        <w:numPr>
          <w:ilvl w:val="0"/>
          <w:numId w:val="15"/>
        </w:numPr>
        <w:rPr>
          <w:rFonts w:ascii="Aptos Narrow" w:hAnsi="Aptos Narrow"/>
          <w:b/>
          <w:bCs/>
          <w:szCs w:val="22"/>
          <w:u w:val="single"/>
        </w:rPr>
      </w:pPr>
      <w:r w:rsidRPr="00960AE5">
        <w:rPr>
          <w:rFonts w:ascii="Aptos Narrow" w:hAnsi="Aptos Narrow"/>
          <w:b/>
          <w:bCs/>
          <w:szCs w:val="22"/>
          <w:u w:val="single"/>
        </w:rPr>
        <w:t>Mobilité des salariés</w:t>
      </w:r>
    </w:p>
    <w:p w14:paraId="11FD59FC" w14:textId="7822E1DD" w:rsidR="00423266" w:rsidRPr="00960AE5" w:rsidRDefault="00423266" w:rsidP="00423266">
      <w:pPr>
        <w:shd w:val="clear" w:color="auto" w:fill="FFFFFF"/>
        <w:rPr>
          <w:rFonts w:ascii="Aptos Narrow" w:hAnsi="Aptos Narrow"/>
          <w:color w:val="FF0000"/>
          <w:szCs w:val="22"/>
        </w:rPr>
      </w:pPr>
    </w:p>
    <w:p w14:paraId="398F61FA" w14:textId="77777777" w:rsidR="00B76CDB" w:rsidRPr="00B76CDB" w:rsidRDefault="00B76CDB" w:rsidP="00B76CDB">
      <w:pPr>
        <w:rPr>
          <w:rFonts w:ascii="Aptos Narrow" w:hAnsi="Aptos Narrow"/>
          <w:szCs w:val="22"/>
        </w:rPr>
      </w:pPr>
      <w:r w:rsidRPr="00B76CDB">
        <w:rPr>
          <w:rFonts w:ascii="Aptos Narrow" w:hAnsi="Aptos Narrow"/>
          <w:szCs w:val="22"/>
        </w:rPr>
        <w:t>La Direction rappelle l’existence de plusieurs mesures favorisant la mobilité des collaborateurs et le recours à des modes de transport vertueux, à travers :</w:t>
      </w:r>
    </w:p>
    <w:p w14:paraId="4CAE783B" w14:textId="5B2F46FF" w:rsidR="00B76CDB" w:rsidRPr="00B76CDB" w:rsidRDefault="00B76CDB" w:rsidP="00B76CDB">
      <w:pPr>
        <w:pStyle w:val="Paragraphedeliste"/>
        <w:numPr>
          <w:ilvl w:val="0"/>
          <w:numId w:val="3"/>
        </w:numPr>
        <w:rPr>
          <w:rFonts w:ascii="Aptos Narrow" w:hAnsi="Aptos Narrow"/>
          <w:szCs w:val="22"/>
        </w:rPr>
      </w:pPr>
      <w:r w:rsidRPr="00B76CDB">
        <w:rPr>
          <w:rFonts w:ascii="Aptos Narrow" w:hAnsi="Aptos Narrow"/>
          <w:szCs w:val="22"/>
        </w:rPr>
        <w:t>Un</w:t>
      </w:r>
      <w:r w:rsidR="00B06725">
        <w:rPr>
          <w:rFonts w:ascii="Aptos Narrow" w:hAnsi="Aptos Narrow"/>
          <w:szCs w:val="22"/>
        </w:rPr>
        <w:t xml:space="preserve">e gare </w:t>
      </w:r>
      <w:r w:rsidRPr="00B76CDB">
        <w:rPr>
          <w:rFonts w:ascii="Aptos Narrow" w:hAnsi="Aptos Narrow"/>
          <w:szCs w:val="22"/>
        </w:rPr>
        <w:t>situé</w:t>
      </w:r>
      <w:r w:rsidR="00B06725">
        <w:rPr>
          <w:rFonts w:ascii="Aptos Narrow" w:hAnsi="Aptos Narrow"/>
          <w:szCs w:val="22"/>
        </w:rPr>
        <w:t>e</w:t>
      </w:r>
      <w:r w:rsidRPr="00B76CDB">
        <w:rPr>
          <w:rFonts w:ascii="Aptos Narrow" w:hAnsi="Aptos Narrow"/>
          <w:szCs w:val="22"/>
        </w:rPr>
        <w:t xml:space="preserve"> </w:t>
      </w:r>
      <w:r w:rsidR="00B06725">
        <w:rPr>
          <w:rFonts w:ascii="Aptos Narrow" w:hAnsi="Aptos Narrow"/>
          <w:szCs w:val="22"/>
        </w:rPr>
        <w:t>à quelques minutes à pied du site</w:t>
      </w:r>
      <w:r w:rsidRPr="00B76CDB">
        <w:rPr>
          <w:rFonts w:ascii="Aptos Narrow" w:hAnsi="Aptos Narrow"/>
          <w:szCs w:val="22"/>
        </w:rPr>
        <w:t xml:space="preserve"> ;</w:t>
      </w:r>
    </w:p>
    <w:p w14:paraId="5C47430D" w14:textId="77777777" w:rsidR="00B76CDB" w:rsidRPr="00B76CDB" w:rsidRDefault="00B76CDB" w:rsidP="00B76CDB">
      <w:pPr>
        <w:pStyle w:val="Paragraphedeliste"/>
        <w:numPr>
          <w:ilvl w:val="0"/>
          <w:numId w:val="3"/>
        </w:numPr>
        <w:rPr>
          <w:rFonts w:ascii="Aptos Narrow" w:hAnsi="Aptos Narrow"/>
          <w:szCs w:val="22"/>
        </w:rPr>
      </w:pPr>
      <w:r w:rsidRPr="00B76CDB">
        <w:rPr>
          <w:rFonts w:ascii="Aptos Narrow" w:hAnsi="Aptos Narrow"/>
          <w:szCs w:val="22"/>
        </w:rPr>
        <w:t xml:space="preserve">Un local à vélos sécurisé ; </w:t>
      </w:r>
    </w:p>
    <w:p w14:paraId="34E43ED6" w14:textId="795D3A73" w:rsidR="00B76CDB" w:rsidRPr="00B76CDB" w:rsidRDefault="00B76CDB" w:rsidP="00B76CDB">
      <w:pPr>
        <w:pStyle w:val="Paragraphedeliste"/>
        <w:numPr>
          <w:ilvl w:val="0"/>
          <w:numId w:val="3"/>
        </w:numPr>
        <w:rPr>
          <w:rFonts w:ascii="Aptos Narrow" w:hAnsi="Aptos Narrow"/>
          <w:szCs w:val="22"/>
        </w:rPr>
      </w:pPr>
      <w:r w:rsidRPr="00B76CDB">
        <w:rPr>
          <w:rFonts w:ascii="Aptos Narrow" w:hAnsi="Aptos Narrow"/>
          <w:szCs w:val="22"/>
        </w:rPr>
        <w:t>Des bornes pour véhicules et vélos électriques au sein du parking</w:t>
      </w:r>
      <w:r w:rsidR="00B06725">
        <w:rPr>
          <w:rFonts w:ascii="Aptos Narrow" w:hAnsi="Aptos Narrow"/>
          <w:szCs w:val="22"/>
        </w:rPr>
        <w:t xml:space="preserve"> </w:t>
      </w:r>
      <w:r w:rsidRPr="00B76CDB">
        <w:rPr>
          <w:rFonts w:ascii="Aptos Narrow" w:hAnsi="Aptos Narrow"/>
          <w:szCs w:val="22"/>
        </w:rPr>
        <w:t>;</w:t>
      </w:r>
    </w:p>
    <w:p w14:paraId="0A5099E4" w14:textId="5C4D69D7" w:rsidR="00724323" w:rsidRPr="00B76CDB" w:rsidRDefault="00B76CDB" w:rsidP="00700423">
      <w:pPr>
        <w:pStyle w:val="Paragraphedeliste"/>
        <w:numPr>
          <w:ilvl w:val="0"/>
          <w:numId w:val="3"/>
        </w:numPr>
        <w:rPr>
          <w:rFonts w:ascii="Aptos Narrow" w:hAnsi="Aptos Narrow"/>
          <w:szCs w:val="22"/>
        </w:rPr>
      </w:pPr>
      <w:r w:rsidRPr="00B76CDB">
        <w:rPr>
          <w:rFonts w:ascii="Aptos Narrow" w:hAnsi="Aptos Narrow"/>
          <w:szCs w:val="22"/>
        </w:rPr>
        <w:t xml:space="preserve">Un parc de véhicules de fonction hybrides et électriques, que la </w:t>
      </w:r>
      <w:r w:rsidR="00724323" w:rsidRPr="00B76CDB">
        <w:rPr>
          <w:rFonts w:ascii="Aptos Narrow" w:hAnsi="Aptos Narrow"/>
          <w:szCs w:val="22"/>
        </w:rPr>
        <w:t>Société renouvèle actuellement.</w:t>
      </w:r>
    </w:p>
    <w:p w14:paraId="1917FDEE" w14:textId="37CA8068" w:rsidR="00724323" w:rsidRPr="00960AE5" w:rsidRDefault="00724323" w:rsidP="00724323">
      <w:pPr>
        <w:rPr>
          <w:rFonts w:ascii="Aptos Narrow" w:hAnsi="Aptos Narrow"/>
          <w:szCs w:val="22"/>
        </w:rPr>
      </w:pPr>
    </w:p>
    <w:p w14:paraId="6B97AB61" w14:textId="4C8451F2" w:rsidR="00724323" w:rsidRPr="00960AE5" w:rsidRDefault="00724323" w:rsidP="00724323">
      <w:pPr>
        <w:rPr>
          <w:rFonts w:ascii="Aptos Narrow" w:hAnsi="Aptos Narrow"/>
          <w:szCs w:val="22"/>
        </w:rPr>
      </w:pPr>
      <w:r w:rsidRPr="00960AE5">
        <w:rPr>
          <w:rFonts w:ascii="Aptos Narrow" w:hAnsi="Aptos Narrow"/>
          <w:szCs w:val="22"/>
        </w:rPr>
        <w:t xml:space="preserve">En complément de ces mesures, et afin d’inciter les salariés à utiliser les transports collectifs, la </w:t>
      </w:r>
      <w:r w:rsidR="00FE116C" w:rsidRPr="00960AE5">
        <w:rPr>
          <w:rFonts w:ascii="Aptos Narrow" w:hAnsi="Aptos Narrow"/>
          <w:szCs w:val="22"/>
        </w:rPr>
        <w:t>s</w:t>
      </w:r>
      <w:r w:rsidRPr="00960AE5">
        <w:rPr>
          <w:rFonts w:ascii="Aptos Narrow" w:hAnsi="Aptos Narrow"/>
          <w:szCs w:val="22"/>
        </w:rPr>
        <w:t xml:space="preserve">ociété </w:t>
      </w:r>
      <w:r w:rsidR="000C6A8E" w:rsidRPr="00960AE5">
        <w:rPr>
          <w:rFonts w:ascii="Aptos Narrow" w:hAnsi="Aptos Narrow"/>
          <w:szCs w:val="22"/>
        </w:rPr>
        <w:t xml:space="preserve">rappelle qu’elle </w:t>
      </w:r>
      <w:r w:rsidRPr="00960AE5">
        <w:rPr>
          <w:rFonts w:ascii="Aptos Narrow" w:hAnsi="Aptos Narrow"/>
          <w:szCs w:val="22"/>
        </w:rPr>
        <w:t>prend à sa charge 50% des frais d’abonnement de transports collectifs pour le trajet entre le domicile et le lieu de travail</w:t>
      </w:r>
      <w:r w:rsidR="00736F29" w:rsidRPr="00960AE5">
        <w:rPr>
          <w:rFonts w:ascii="Aptos Narrow" w:hAnsi="Aptos Narrow"/>
          <w:szCs w:val="22"/>
        </w:rPr>
        <w:t>, sur communication au service des Ressources Humaines d’un justificatif de transport.</w:t>
      </w:r>
      <w:r w:rsidR="00965575" w:rsidRPr="00960AE5">
        <w:rPr>
          <w:rFonts w:ascii="Aptos Narrow" w:hAnsi="Aptos Narrow"/>
          <w:szCs w:val="22"/>
        </w:rPr>
        <w:t xml:space="preserve"> </w:t>
      </w:r>
    </w:p>
    <w:p w14:paraId="655DAA65" w14:textId="77777777" w:rsidR="008B0239" w:rsidRPr="00960AE5" w:rsidRDefault="008B0239" w:rsidP="00BE523A">
      <w:pPr>
        <w:rPr>
          <w:rFonts w:ascii="Aptos Narrow" w:hAnsi="Aptos Narrow"/>
          <w:szCs w:val="22"/>
        </w:rPr>
      </w:pPr>
    </w:p>
    <w:p w14:paraId="3C127C5F" w14:textId="3B1C147A" w:rsidR="005376D8" w:rsidRPr="00960AE5" w:rsidRDefault="005376D8" w:rsidP="00BE523A">
      <w:pPr>
        <w:rPr>
          <w:rFonts w:ascii="Aptos Narrow" w:hAnsi="Aptos Narrow"/>
          <w:szCs w:val="22"/>
        </w:rPr>
      </w:pPr>
      <w:r w:rsidRPr="00960AE5">
        <w:rPr>
          <w:rFonts w:ascii="Aptos Narrow" w:hAnsi="Aptos Narrow"/>
          <w:szCs w:val="22"/>
        </w:rPr>
        <w:br w:type="page"/>
      </w:r>
    </w:p>
    <w:p w14:paraId="55113CE8" w14:textId="77777777" w:rsidR="005376D8" w:rsidRPr="00FF677F" w:rsidRDefault="005376D8" w:rsidP="00FF677F">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2"/>
          <w:szCs w:val="12"/>
        </w:rPr>
      </w:pPr>
    </w:p>
    <w:p w14:paraId="15401840" w14:textId="0E2A5366" w:rsidR="00FF677F" w:rsidRDefault="00FF677F" w:rsidP="00FF677F">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Cs w:val="22"/>
        </w:rPr>
      </w:pPr>
      <w:r w:rsidRPr="00FF677F">
        <w:rPr>
          <w:rFonts w:ascii="Aptos Narrow" w:hAnsi="Aptos Narrow"/>
          <w:b/>
          <w:bCs/>
          <w:szCs w:val="22"/>
        </w:rPr>
        <w:t>DISPOSITIONS FINALES</w:t>
      </w:r>
    </w:p>
    <w:p w14:paraId="69D68BD0" w14:textId="77777777" w:rsidR="00FF677F" w:rsidRPr="00FF677F" w:rsidRDefault="00FF677F" w:rsidP="00FF677F">
      <w:pPr>
        <w:pBdr>
          <w:top w:val="single" w:sz="4" w:space="1" w:color="auto"/>
          <w:left w:val="single" w:sz="4" w:space="4" w:color="auto"/>
          <w:bottom w:val="single" w:sz="4" w:space="1" w:color="auto"/>
          <w:right w:val="single" w:sz="4" w:space="4" w:color="auto"/>
        </w:pBdr>
        <w:shd w:val="clear" w:color="auto" w:fill="DBF0F7" w:themeFill="accent3" w:themeFillTint="33"/>
        <w:jc w:val="center"/>
        <w:rPr>
          <w:rFonts w:ascii="Aptos Narrow" w:hAnsi="Aptos Narrow"/>
          <w:b/>
          <w:bCs/>
          <w:sz w:val="12"/>
          <w:szCs w:val="12"/>
        </w:rPr>
      </w:pPr>
    </w:p>
    <w:p w14:paraId="4DA0A43A" w14:textId="77777777" w:rsidR="008B0239" w:rsidRPr="00960AE5" w:rsidRDefault="008B0239" w:rsidP="00BE523A">
      <w:pPr>
        <w:rPr>
          <w:rFonts w:ascii="Aptos Narrow" w:hAnsi="Aptos Narrow"/>
          <w:szCs w:val="22"/>
        </w:rPr>
      </w:pPr>
    </w:p>
    <w:p w14:paraId="6B4E44D3" w14:textId="77777777" w:rsidR="00A9254E" w:rsidRPr="00960AE5" w:rsidRDefault="00A9254E" w:rsidP="00BE523A">
      <w:pPr>
        <w:rPr>
          <w:rFonts w:ascii="Aptos Narrow" w:hAnsi="Aptos Narrow"/>
          <w:szCs w:val="22"/>
        </w:rPr>
      </w:pPr>
    </w:p>
    <w:p w14:paraId="2F62EA67" w14:textId="655F0C62" w:rsidR="00423266" w:rsidRPr="00960AE5" w:rsidRDefault="00A534C4" w:rsidP="00A534C4">
      <w:pPr>
        <w:pStyle w:val="Style2"/>
        <w:rPr>
          <w:rFonts w:ascii="Aptos Narrow" w:hAnsi="Aptos Narrow"/>
        </w:rPr>
      </w:pPr>
      <w:bookmarkStart w:id="12" w:name="_Toc226714818"/>
      <w:r w:rsidRPr="00960AE5">
        <w:rPr>
          <w:rFonts w:ascii="Aptos Narrow" w:hAnsi="Aptos Narrow"/>
        </w:rPr>
        <w:t>Article 1</w:t>
      </w:r>
      <w:r w:rsidR="005376D8" w:rsidRPr="00960AE5">
        <w:rPr>
          <w:rFonts w:ascii="Aptos Narrow" w:hAnsi="Aptos Narrow"/>
        </w:rPr>
        <w:t xml:space="preserve">0 </w:t>
      </w:r>
      <w:r w:rsidRPr="00960AE5">
        <w:rPr>
          <w:rFonts w:ascii="Aptos Narrow" w:hAnsi="Aptos Narrow"/>
        </w:rPr>
        <w:t xml:space="preserve">- </w:t>
      </w:r>
      <w:r w:rsidR="00423266" w:rsidRPr="00960AE5">
        <w:rPr>
          <w:rFonts w:ascii="Aptos Narrow" w:hAnsi="Aptos Narrow"/>
        </w:rPr>
        <w:t>Durée de l’accord et entrée en vigueur</w:t>
      </w:r>
      <w:bookmarkEnd w:id="12"/>
      <w:r w:rsidR="00423266" w:rsidRPr="00960AE5">
        <w:rPr>
          <w:rFonts w:ascii="Aptos Narrow" w:hAnsi="Aptos Narrow"/>
        </w:rPr>
        <w:t xml:space="preserve"> </w:t>
      </w:r>
    </w:p>
    <w:p w14:paraId="00C738C1" w14:textId="77777777" w:rsidR="00423266" w:rsidRPr="00960AE5" w:rsidRDefault="00423266" w:rsidP="00423266">
      <w:pPr>
        <w:pStyle w:val="Paragraphedeliste"/>
        <w:tabs>
          <w:tab w:val="left" w:pos="3240"/>
        </w:tabs>
        <w:rPr>
          <w:rFonts w:ascii="Aptos Narrow" w:hAnsi="Aptos Narrow" w:cs="Calibri"/>
          <w:b/>
          <w:bCs/>
          <w:color w:val="808080"/>
          <w:szCs w:val="22"/>
        </w:rPr>
      </w:pPr>
    </w:p>
    <w:p w14:paraId="2FA77D84" w14:textId="2428FB09" w:rsidR="00917D44" w:rsidRPr="00960AE5" w:rsidRDefault="00917D44" w:rsidP="00917D44">
      <w:pPr>
        <w:shd w:val="clear" w:color="auto" w:fill="FFFFFF"/>
        <w:rPr>
          <w:rFonts w:ascii="Aptos Narrow" w:hAnsi="Aptos Narrow" w:cs="Tahoma"/>
          <w:szCs w:val="22"/>
        </w:rPr>
      </w:pPr>
      <w:r w:rsidRPr="00960AE5">
        <w:rPr>
          <w:rFonts w:ascii="Aptos Narrow" w:hAnsi="Aptos Narrow" w:cs="Tahoma"/>
          <w:szCs w:val="22"/>
        </w:rPr>
        <w:t xml:space="preserve">Le présent accord entrera en vigueur à compter de sa signature par les </w:t>
      </w:r>
      <w:r w:rsidR="00964C56" w:rsidRPr="00960AE5">
        <w:rPr>
          <w:rFonts w:ascii="Aptos Narrow" w:hAnsi="Aptos Narrow" w:cs="Tahoma"/>
          <w:szCs w:val="22"/>
        </w:rPr>
        <w:t>P</w:t>
      </w:r>
      <w:r w:rsidRPr="00960AE5">
        <w:rPr>
          <w:rFonts w:ascii="Aptos Narrow" w:hAnsi="Aptos Narrow" w:cs="Tahoma"/>
          <w:szCs w:val="22"/>
        </w:rPr>
        <w:t xml:space="preserve">arties, sauf quand il en </w:t>
      </w:r>
      <w:r w:rsidR="00964C56" w:rsidRPr="00960AE5">
        <w:rPr>
          <w:rFonts w:ascii="Aptos Narrow" w:hAnsi="Aptos Narrow" w:cs="Tahoma"/>
          <w:szCs w:val="22"/>
        </w:rPr>
        <w:t xml:space="preserve">est </w:t>
      </w:r>
      <w:r w:rsidRPr="00960AE5">
        <w:rPr>
          <w:rFonts w:ascii="Aptos Narrow" w:hAnsi="Aptos Narrow" w:cs="Tahoma"/>
          <w:szCs w:val="22"/>
        </w:rPr>
        <w:t xml:space="preserve">spécifié autrement. </w:t>
      </w:r>
    </w:p>
    <w:p w14:paraId="47870C71" w14:textId="77777777" w:rsidR="00917D44" w:rsidRPr="00960AE5" w:rsidRDefault="00917D44" w:rsidP="00917D44">
      <w:pPr>
        <w:shd w:val="clear" w:color="auto" w:fill="FFFFFF"/>
        <w:rPr>
          <w:rFonts w:ascii="Aptos Narrow" w:hAnsi="Aptos Narrow" w:cs="Tahoma"/>
          <w:szCs w:val="22"/>
        </w:rPr>
      </w:pPr>
    </w:p>
    <w:p w14:paraId="22F51C93" w14:textId="7C2EC5F8" w:rsidR="00917D44" w:rsidRPr="00960AE5" w:rsidRDefault="00917D44" w:rsidP="00917D44">
      <w:pPr>
        <w:shd w:val="clear" w:color="auto" w:fill="FFFFFF"/>
        <w:rPr>
          <w:rFonts w:ascii="Aptos Narrow" w:hAnsi="Aptos Narrow" w:cs="Tahoma"/>
          <w:szCs w:val="22"/>
        </w:rPr>
      </w:pPr>
      <w:r w:rsidRPr="00960AE5">
        <w:rPr>
          <w:rFonts w:ascii="Aptos Narrow" w:hAnsi="Aptos Narrow" w:cs="Tahoma"/>
          <w:szCs w:val="22"/>
        </w:rPr>
        <w:t xml:space="preserve">Il est conclu pour une durée déterminée d’un an au titre de la Négociation Annuelle </w:t>
      </w:r>
      <w:r w:rsidR="00135C24" w:rsidRPr="00960AE5">
        <w:rPr>
          <w:rFonts w:ascii="Aptos Narrow" w:hAnsi="Aptos Narrow" w:cs="Tahoma"/>
          <w:szCs w:val="22"/>
        </w:rPr>
        <w:t>O</w:t>
      </w:r>
      <w:r w:rsidRPr="00960AE5">
        <w:rPr>
          <w:rFonts w:ascii="Aptos Narrow" w:hAnsi="Aptos Narrow" w:cs="Tahoma"/>
          <w:szCs w:val="22"/>
        </w:rPr>
        <w:t>bligatoire pour 202</w:t>
      </w:r>
      <w:r w:rsidR="00FF677F">
        <w:rPr>
          <w:rFonts w:ascii="Aptos Narrow" w:hAnsi="Aptos Narrow" w:cs="Tahoma"/>
          <w:szCs w:val="22"/>
        </w:rPr>
        <w:t>6</w:t>
      </w:r>
      <w:r w:rsidRPr="00960AE5">
        <w:rPr>
          <w:rFonts w:ascii="Aptos Narrow" w:hAnsi="Aptos Narrow" w:cs="Tahoma"/>
          <w:szCs w:val="22"/>
        </w:rPr>
        <w:t xml:space="preserve"> et prendra donc fin le </w:t>
      </w:r>
      <w:r w:rsidR="00FF677F">
        <w:rPr>
          <w:rFonts w:ascii="Aptos Narrow" w:hAnsi="Aptos Narrow" w:cs="Tahoma"/>
          <w:szCs w:val="22"/>
        </w:rPr>
        <w:t>10 avril 2027</w:t>
      </w:r>
      <w:r w:rsidRPr="00960AE5">
        <w:rPr>
          <w:rFonts w:ascii="Aptos Narrow" w:hAnsi="Aptos Narrow" w:cs="Tahoma"/>
          <w:szCs w:val="22"/>
        </w:rPr>
        <w:t>.</w:t>
      </w:r>
    </w:p>
    <w:p w14:paraId="3055FEDB" w14:textId="77777777" w:rsidR="00917D44" w:rsidRPr="00960AE5" w:rsidRDefault="00917D44" w:rsidP="00917D44">
      <w:pPr>
        <w:shd w:val="clear" w:color="auto" w:fill="FFFFFF"/>
        <w:rPr>
          <w:rFonts w:ascii="Aptos Narrow" w:hAnsi="Aptos Narrow" w:cs="Tahoma"/>
          <w:szCs w:val="22"/>
        </w:rPr>
      </w:pPr>
    </w:p>
    <w:p w14:paraId="6E1EEE06" w14:textId="77777777" w:rsidR="00917D44" w:rsidRPr="00960AE5" w:rsidRDefault="00917D44" w:rsidP="00917D44">
      <w:pPr>
        <w:shd w:val="clear" w:color="auto" w:fill="FFFFFF"/>
        <w:rPr>
          <w:rFonts w:ascii="Aptos Narrow" w:hAnsi="Aptos Narrow" w:cs="Tahoma"/>
          <w:szCs w:val="22"/>
        </w:rPr>
      </w:pPr>
      <w:r w:rsidRPr="00960AE5">
        <w:rPr>
          <w:rFonts w:ascii="Aptos Narrow" w:hAnsi="Aptos Narrow" w:cs="Tahoma"/>
          <w:szCs w:val="22"/>
        </w:rPr>
        <w:t xml:space="preserve">Cet accord ne pourra faire l’objet d’aucune tacite reconduction et prendra fin automatiquement à l’issue de son terme. </w:t>
      </w:r>
    </w:p>
    <w:p w14:paraId="1F2C32B4" w14:textId="77777777" w:rsidR="00423266" w:rsidRPr="00960AE5" w:rsidRDefault="00423266" w:rsidP="00423266">
      <w:pPr>
        <w:tabs>
          <w:tab w:val="left" w:pos="3240"/>
        </w:tabs>
        <w:rPr>
          <w:rFonts w:ascii="Aptos Narrow" w:hAnsi="Aptos Narrow" w:cs="Calibri"/>
          <w:color w:val="000000"/>
          <w:szCs w:val="22"/>
        </w:rPr>
      </w:pPr>
    </w:p>
    <w:p w14:paraId="55AE3E87" w14:textId="4654AF01" w:rsidR="00423266" w:rsidRPr="00960AE5" w:rsidRDefault="00423266" w:rsidP="00423266">
      <w:pPr>
        <w:shd w:val="clear" w:color="auto" w:fill="FFFFFF"/>
        <w:rPr>
          <w:rFonts w:ascii="Aptos Narrow" w:hAnsi="Aptos Narrow" w:cs="Tahoma"/>
          <w:szCs w:val="22"/>
        </w:rPr>
      </w:pPr>
      <w:r w:rsidRPr="00960AE5">
        <w:rPr>
          <w:rFonts w:ascii="Aptos Narrow" w:hAnsi="Aptos Narrow" w:cs="Tahoma"/>
          <w:szCs w:val="22"/>
        </w:rPr>
        <w:t xml:space="preserve">Etant conclu pour une durée déterminée l'accord ne peut être dénoncé. Il peut faire l'objet d'une modification par avenant dans les conditions précisées à l’article </w:t>
      </w:r>
      <w:r w:rsidR="008041D5" w:rsidRPr="00960AE5">
        <w:rPr>
          <w:rFonts w:ascii="Aptos Narrow" w:hAnsi="Aptos Narrow" w:cs="Tahoma"/>
          <w:szCs w:val="22"/>
        </w:rPr>
        <w:t>12</w:t>
      </w:r>
      <w:r w:rsidR="000A124A" w:rsidRPr="00960AE5">
        <w:rPr>
          <w:rFonts w:ascii="Aptos Narrow" w:hAnsi="Aptos Narrow" w:cs="Tahoma"/>
          <w:szCs w:val="22"/>
        </w:rPr>
        <w:t xml:space="preserve"> </w:t>
      </w:r>
      <w:r w:rsidRPr="00960AE5">
        <w:rPr>
          <w:rFonts w:ascii="Aptos Narrow" w:hAnsi="Aptos Narrow" w:cs="Tahoma"/>
          <w:szCs w:val="22"/>
        </w:rPr>
        <w:t>sans que l'une ou l'autre des parties ne soit tenue de négocier un tel avenant.</w:t>
      </w:r>
    </w:p>
    <w:p w14:paraId="17F36B76" w14:textId="77777777" w:rsidR="00C8128F" w:rsidRPr="00960AE5" w:rsidRDefault="00C8128F" w:rsidP="00423266">
      <w:pPr>
        <w:shd w:val="clear" w:color="auto" w:fill="FFFFFF"/>
        <w:rPr>
          <w:rFonts w:ascii="Aptos Narrow" w:hAnsi="Aptos Narrow" w:cs="Tahoma"/>
          <w:szCs w:val="22"/>
        </w:rPr>
      </w:pPr>
    </w:p>
    <w:p w14:paraId="18A19A83" w14:textId="2DD3237B" w:rsidR="00423266" w:rsidRPr="00960AE5" w:rsidRDefault="00423266" w:rsidP="00423266">
      <w:pPr>
        <w:tabs>
          <w:tab w:val="left" w:pos="3240"/>
        </w:tabs>
        <w:rPr>
          <w:rFonts w:ascii="Aptos Narrow" w:hAnsi="Aptos Narrow" w:cs="Calibri"/>
          <w:color w:val="000000"/>
          <w:szCs w:val="22"/>
        </w:rPr>
      </w:pPr>
      <w:r w:rsidRPr="00960AE5">
        <w:rPr>
          <w:rFonts w:ascii="Aptos Narrow" w:hAnsi="Aptos Narrow" w:cs="Calibri"/>
          <w:color w:val="000000"/>
          <w:szCs w:val="22"/>
        </w:rPr>
        <w:t xml:space="preserve">En outre, il est rappelé que les dispositions du présent accord se substituent, à compter de leur date d’application, à toute disposition, pratique et usage en vigueur antérieurement et ayant le même objet. </w:t>
      </w:r>
    </w:p>
    <w:p w14:paraId="33C6AB36" w14:textId="77777777" w:rsidR="00B64731" w:rsidRPr="00960AE5" w:rsidRDefault="00B64731" w:rsidP="00423266">
      <w:pPr>
        <w:tabs>
          <w:tab w:val="left" w:pos="3240"/>
        </w:tabs>
        <w:rPr>
          <w:rFonts w:ascii="Aptos Narrow" w:hAnsi="Aptos Narrow" w:cs="Calibri"/>
          <w:color w:val="000000"/>
          <w:szCs w:val="22"/>
        </w:rPr>
      </w:pPr>
    </w:p>
    <w:p w14:paraId="7422FC8A" w14:textId="2D807DC8" w:rsidR="00B64731" w:rsidRPr="00960AE5" w:rsidRDefault="00B64731" w:rsidP="00A534C4">
      <w:pPr>
        <w:pStyle w:val="Style2"/>
        <w:rPr>
          <w:rFonts w:ascii="Aptos Narrow" w:hAnsi="Aptos Narrow"/>
        </w:rPr>
      </w:pPr>
      <w:bookmarkStart w:id="13" w:name="_Toc226714819"/>
      <w:r w:rsidRPr="00960AE5">
        <w:rPr>
          <w:rFonts w:ascii="Aptos Narrow" w:hAnsi="Aptos Narrow"/>
        </w:rPr>
        <w:t xml:space="preserve">Article </w:t>
      </w:r>
      <w:r w:rsidR="005376D8" w:rsidRPr="00960AE5">
        <w:rPr>
          <w:rFonts w:ascii="Aptos Narrow" w:hAnsi="Aptos Narrow"/>
        </w:rPr>
        <w:t>11</w:t>
      </w:r>
      <w:r w:rsidRPr="00960AE5">
        <w:rPr>
          <w:rFonts w:ascii="Aptos Narrow" w:hAnsi="Aptos Narrow"/>
        </w:rPr>
        <w:t xml:space="preserve"> – Règlement amiable</w:t>
      </w:r>
      <w:bookmarkEnd w:id="13"/>
      <w:r w:rsidRPr="00960AE5">
        <w:rPr>
          <w:rFonts w:ascii="Aptos Narrow" w:hAnsi="Aptos Narrow"/>
        </w:rPr>
        <w:t xml:space="preserve"> </w:t>
      </w:r>
    </w:p>
    <w:p w14:paraId="17AC53A5" w14:textId="77777777" w:rsidR="00B64731" w:rsidRPr="00960AE5" w:rsidRDefault="00B64731" w:rsidP="00423266">
      <w:pPr>
        <w:tabs>
          <w:tab w:val="left" w:pos="3240"/>
        </w:tabs>
        <w:rPr>
          <w:rFonts w:ascii="Aptos Narrow" w:hAnsi="Aptos Narrow" w:cs="Calibri"/>
          <w:color w:val="000000"/>
          <w:szCs w:val="22"/>
        </w:rPr>
      </w:pPr>
    </w:p>
    <w:p w14:paraId="4451E934" w14:textId="0C0160A3" w:rsidR="00B64731" w:rsidRPr="00960AE5" w:rsidRDefault="00B64731" w:rsidP="00423266">
      <w:pPr>
        <w:tabs>
          <w:tab w:val="left" w:pos="3240"/>
        </w:tabs>
        <w:rPr>
          <w:rFonts w:ascii="Aptos Narrow" w:hAnsi="Aptos Narrow" w:cs="Calibri"/>
          <w:color w:val="000000"/>
          <w:szCs w:val="22"/>
        </w:rPr>
      </w:pPr>
      <w:r w:rsidRPr="00960AE5">
        <w:rPr>
          <w:rFonts w:ascii="Aptos Narrow" w:hAnsi="Aptos Narrow" w:cs="Calibri"/>
          <w:color w:val="000000"/>
          <w:szCs w:val="22"/>
        </w:rPr>
        <w:t xml:space="preserve">En cas de litige portant sur l’interprétation ou l’application des </w:t>
      </w:r>
      <w:r w:rsidR="00A534C4" w:rsidRPr="00960AE5">
        <w:rPr>
          <w:rFonts w:ascii="Aptos Narrow" w:hAnsi="Aptos Narrow" w:cs="Calibri"/>
          <w:color w:val="000000"/>
          <w:szCs w:val="22"/>
        </w:rPr>
        <w:t>dispositions</w:t>
      </w:r>
      <w:r w:rsidR="001F6759" w:rsidRPr="00960AE5">
        <w:rPr>
          <w:rFonts w:ascii="Aptos Narrow" w:hAnsi="Aptos Narrow" w:cs="Calibri"/>
          <w:color w:val="000000"/>
          <w:szCs w:val="22"/>
        </w:rPr>
        <w:t xml:space="preserve"> du présent accord, les </w:t>
      </w:r>
      <w:r w:rsidR="00FA44FD" w:rsidRPr="00960AE5">
        <w:rPr>
          <w:rFonts w:ascii="Aptos Narrow" w:hAnsi="Aptos Narrow" w:cs="Calibri"/>
          <w:color w:val="000000"/>
          <w:szCs w:val="22"/>
        </w:rPr>
        <w:t>P</w:t>
      </w:r>
      <w:r w:rsidR="001F6759" w:rsidRPr="00960AE5">
        <w:rPr>
          <w:rFonts w:ascii="Aptos Narrow" w:hAnsi="Aptos Narrow" w:cs="Calibri"/>
          <w:color w:val="000000"/>
          <w:szCs w:val="22"/>
        </w:rPr>
        <w:t xml:space="preserve">arties s’engagent, avant d’avoir recours aux juridictions compétentes, à </w:t>
      </w:r>
      <w:r w:rsidR="00A534C4" w:rsidRPr="00960AE5">
        <w:rPr>
          <w:rFonts w:ascii="Aptos Narrow" w:hAnsi="Aptos Narrow" w:cs="Calibri"/>
          <w:color w:val="000000"/>
          <w:szCs w:val="22"/>
        </w:rPr>
        <w:t>se rencontrer dans les meilleurs délais afin de rechercher la ou les solutions nécessaires au règlement amiable de leur différend.</w:t>
      </w:r>
    </w:p>
    <w:p w14:paraId="51427B0D" w14:textId="77777777" w:rsidR="006C1688" w:rsidRPr="00960AE5" w:rsidRDefault="006C1688" w:rsidP="00423266">
      <w:pPr>
        <w:tabs>
          <w:tab w:val="left" w:pos="3240"/>
        </w:tabs>
        <w:rPr>
          <w:rFonts w:ascii="Aptos Narrow" w:hAnsi="Aptos Narrow" w:cs="Calibri"/>
          <w:color w:val="000000"/>
          <w:szCs w:val="22"/>
        </w:rPr>
      </w:pPr>
    </w:p>
    <w:p w14:paraId="4D4DF0DE" w14:textId="72DD6864" w:rsidR="00423266" w:rsidRPr="00960AE5" w:rsidRDefault="00A534C4" w:rsidP="00A534C4">
      <w:pPr>
        <w:pStyle w:val="Style2"/>
        <w:rPr>
          <w:rFonts w:ascii="Aptos Narrow" w:hAnsi="Aptos Narrow"/>
        </w:rPr>
      </w:pPr>
      <w:bookmarkStart w:id="14" w:name="_Toc226714820"/>
      <w:r w:rsidRPr="00960AE5">
        <w:rPr>
          <w:rFonts w:ascii="Aptos Narrow" w:hAnsi="Aptos Narrow"/>
        </w:rPr>
        <w:t xml:space="preserve">Article </w:t>
      </w:r>
      <w:r w:rsidR="005376D8" w:rsidRPr="00960AE5">
        <w:rPr>
          <w:rFonts w:ascii="Aptos Narrow" w:hAnsi="Aptos Narrow"/>
        </w:rPr>
        <w:t>12</w:t>
      </w:r>
      <w:r w:rsidRPr="00960AE5">
        <w:rPr>
          <w:rFonts w:ascii="Aptos Narrow" w:hAnsi="Aptos Narrow"/>
        </w:rPr>
        <w:t xml:space="preserve"> - </w:t>
      </w:r>
      <w:r w:rsidR="00423266" w:rsidRPr="00960AE5">
        <w:rPr>
          <w:rFonts w:ascii="Aptos Narrow" w:hAnsi="Aptos Narrow"/>
        </w:rPr>
        <w:t>Révision de l’accord</w:t>
      </w:r>
      <w:bookmarkEnd w:id="14"/>
      <w:r w:rsidR="00423266" w:rsidRPr="00960AE5">
        <w:rPr>
          <w:rFonts w:ascii="Aptos Narrow" w:hAnsi="Aptos Narrow"/>
        </w:rPr>
        <w:t xml:space="preserve"> </w:t>
      </w:r>
    </w:p>
    <w:p w14:paraId="421E4100" w14:textId="77777777" w:rsidR="00423266" w:rsidRPr="00960AE5" w:rsidRDefault="00423266" w:rsidP="00423266">
      <w:pPr>
        <w:rPr>
          <w:rFonts w:ascii="Aptos Narrow" w:hAnsi="Aptos Narrow"/>
          <w:szCs w:val="22"/>
        </w:rPr>
      </w:pPr>
    </w:p>
    <w:p w14:paraId="1DB07A5D" w14:textId="77777777" w:rsidR="00423266" w:rsidRPr="00960AE5" w:rsidRDefault="00423266" w:rsidP="00423266">
      <w:pPr>
        <w:tabs>
          <w:tab w:val="left" w:pos="3240"/>
        </w:tabs>
        <w:rPr>
          <w:rFonts w:ascii="Aptos Narrow" w:hAnsi="Aptos Narrow" w:cs="Calibri"/>
          <w:color w:val="000000"/>
          <w:szCs w:val="22"/>
        </w:rPr>
      </w:pPr>
      <w:r w:rsidRPr="00960AE5">
        <w:rPr>
          <w:rFonts w:ascii="Aptos Narrow" w:hAnsi="Aptos Narrow" w:cs="Calibri"/>
          <w:color w:val="000000"/>
          <w:szCs w:val="22"/>
        </w:rPr>
        <w:t>Conformément à l’article L.2261-7-1 du Code du Travail, les parties signataires ont la faculté de solliciter sa révision.</w:t>
      </w:r>
    </w:p>
    <w:p w14:paraId="36F6D80A" w14:textId="77777777" w:rsidR="00B70D27" w:rsidRPr="00960AE5" w:rsidRDefault="00B70D27" w:rsidP="00423266">
      <w:pPr>
        <w:tabs>
          <w:tab w:val="left" w:pos="3240"/>
        </w:tabs>
        <w:rPr>
          <w:rFonts w:ascii="Aptos Narrow" w:hAnsi="Aptos Narrow" w:cs="Calibri"/>
          <w:color w:val="000000"/>
          <w:szCs w:val="22"/>
        </w:rPr>
      </w:pPr>
    </w:p>
    <w:p w14:paraId="165301B4" w14:textId="215C826C" w:rsidR="00423266" w:rsidRPr="00960AE5" w:rsidRDefault="00423266" w:rsidP="00423266">
      <w:pPr>
        <w:tabs>
          <w:tab w:val="left" w:pos="3240"/>
        </w:tabs>
        <w:rPr>
          <w:rFonts w:ascii="Aptos Narrow" w:hAnsi="Aptos Narrow" w:cs="Calibri"/>
          <w:color w:val="000000"/>
          <w:szCs w:val="22"/>
        </w:rPr>
      </w:pPr>
      <w:r w:rsidRPr="00960AE5">
        <w:rPr>
          <w:rFonts w:ascii="Aptos Narrow" w:hAnsi="Aptos Narrow" w:cs="Calibri"/>
          <w:color w:val="000000"/>
          <w:szCs w:val="22"/>
        </w:rPr>
        <w:t xml:space="preserve">La demande de révision peut intervenir à tout moment par l’une ou l’autre des parties signataires, et </w:t>
      </w:r>
      <w:r w:rsidR="001762AB" w:rsidRPr="00960AE5">
        <w:rPr>
          <w:rFonts w:ascii="Aptos Narrow" w:hAnsi="Aptos Narrow" w:cs="Calibri"/>
          <w:color w:val="000000"/>
          <w:szCs w:val="22"/>
        </w:rPr>
        <w:t xml:space="preserve">doit être </w:t>
      </w:r>
      <w:r w:rsidRPr="00960AE5">
        <w:rPr>
          <w:rFonts w:ascii="Aptos Narrow" w:hAnsi="Aptos Narrow" w:cs="Calibri"/>
          <w:color w:val="000000"/>
          <w:szCs w:val="22"/>
        </w:rPr>
        <w:t>adressée par lettre avec accusé réception à chaque signataire</w:t>
      </w:r>
      <w:r w:rsidR="0037157F" w:rsidRPr="00960AE5">
        <w:rPr>
          <w:rFonts w:ascii="Aptos Narrow" w:hAnsi="Aptos Narrow" w:cs="Calibri"/>
          <w:color w:val="000000"/>
          <w:szCs w:val="22"/>
        </w:rPr>
        <w:t>.</w:t>
      </w:r>
    </w:p>
    <w:p w14:paraId="0975078C" w14:textId="77777777" w:rsidR="00423266" w:rsidRPr="00960AE5" w:rsidRDefault="00423266" w:rsidP="00423266">
      <w:pPr>
        <w:tabs>
          <w:tab w:val="left" w:pos="3240"/>
        </w:tabs>
        <w:rPr>
          <w:rFonts w:ascii="Aptos Narrow" w:hAnsi="Aptos Narrow" w:cs="Calibri"/>
          <w:color w:val="000000"/>
          <w:szCs w:val="22"/>
        </w:rPr>
      </w:pPr>
    </w:p>
    <w:p w14:paraId="475C258A" w14:textId="3E9A9DE1" w:rsidR="006C1688" w:rsidRPr="00960AE5" w:rsidRDefault="00423266" w:rsidP="00423266">
      <w:pPr>
        <w:tabs>
          <w:tab w:val="left" w:pos="3240"/>
        </w:tabs>
        <w:rPr>
          <w:rFonts w:ascii="Aptos Narrow" w:hAnsi="Aptos Narrow" w:cs="Calibri"/>
          <w:color w:val="000000"/>
          <w:szCs w:val="22"/>
        </w:rPr>
      </w:pPr>
      <w:r w:rsidRPr="00960AE5">
        <w:rPr>
          <w:rFonts w:ascii="Aptos Narrow" w:hAnsi="Aptos Narrow" w:cs="Calibri"/>
          <w:color w:val="000000"/>
          <w:szCs w:val="22"/>
        </w:rPr>
        <w:t xml:space="preserve">Toute modification donnera lieu à l’établissement d’un avenant soumis aux mêmes formalités que celle donnant lieu à la signature du présent accord. </w:t>
      </w:r>
    </w:p>
    <w:p w14:paraId="10A0EAE6" w14:textId="77777777" w:rsidR="00862BA7" w:rsidRPr="00960AE5" w:rsidRDefault="00862BA7" w:rsidP="00423266">
      <w:pPr>
        <w:tabs>
          <w:tab w:val="left" w:pos="3240"/>
        </w:tabs>
        <w:rPr>
          <w:rFonts w:ascii="Aptos Narrow" w:hAnsi="Aptos Narrow" w:cs="Calibri"/>
          <w:color w:val="000000"/>
          <w:szCs w:val="22"/>
        </w:rPr>
      </w:pPr>
    </w:p>
    <w:p w14:paraId="18E826A7" w14:textId="51BE9FA8" w:rsidR="00423266" w:rsidRPr="00960AE5" w:rsidRDefault="00A534C4" w:rsidP="00A534C4">
      <w:pPr>
        <w:pStyle w:val="Style2"/>
        <w:rPr>
          <w:rFonts w:ascii="Aptos Narrow" w:hAnsi="Aptos Narrow"/>
        </w:rPr>
      </w:pPr>
      <w:bookmarkStart w:id="15" w:name="_Toc226714821"/>
      <w:r w:rsidRPr="00960AE5">
        <w:rPr>
          <w:rFonts w:ascii="Aptos Narrow" w:hAnsi="Aptos Narrow"/>
        </w:rPr>
        <w:t xml:space="preserve">Article </w:t>
      </w:r>
      <w:r w:rsidR="005376D8" w:rsidRPr="00960AE5">
        <w:rPr>
          <w:rFonts w:ascii="Aptos Narrow" w:hAnsi="Aptos Narrow"/>
        </w:rPr>
        <w:t>13</w:t>
      </w:r>
      <w:r w:rsidRPr="00960AE5">
        <w:rPr>
          <w:rFonts w:ascii="Aptos Narrow" w:hAnsi="Aptos Narrow"/>
        </w:rPr>
        <w:t xml:space="preserve"> - </w:t>
      </w:r>
      <w:r w:rsidR="00423266" w:rsidRPr="00960AE5">
        <w:rPr>
          <w:rFonts w:ascii="Aptos Narrow" w:hAnsi="Aptos Narrow"/>
        </w:rPr>
        <w:t>Suivi de l’accord</w:t>
      </w:r>
      <w:bookmarkEnd w:id="15"/>
      <w:r w:rsidR="00423266" w:rsidRPr="00960AE5">
        <w:rPr>
          <w:rFonts w:ascii="Aptos Narrow" w:hAnsi="Aptos Narrow"/>
        </w:rPr>
        <w:t xml:space="preserve"> </w:t>
      </w:r>
    </w:p>
    <w:p w14:paraId="1D1F9A82" w14:textId="77777777" w:rsidR="00423266" w:rsidRPr="00960AE5" w:rsidRDefault="00423266" w:rsidP="00423266">
      <w:pPr>
        <w:rPr>
          <w:rFonts w:ascii="Aptos Narrow" w:hAnsi="Aptos Narrow"/>
          <w:szCs w:val="22"/>
          <w:u w:val="single"/>
        </w:rPr>
      </w:pPr>
    </w:p>
    <w:p w14:paraId="60771C6E" w14:textId="72A2D9C0" w:rsidR="00423266" w:rsidRPr="00960AE5" w:rsidRDefault="00423266" w:rsidP="00423266">
      <w:pPr>
        <w:rPr>
          <w:rFonts w:ascii="Aptos Narrow" w:hAnsi="Aptos Narrow"/>
          <w:szCs w:val="22"/>
        </w:rPr>
      </w:pPr>
      <w:r w:rsidRPr="00960AE5">
        <w:rPr>
          <w:rFonts w:ascii="Aptos Narrow" w:hAnsi="Aptos Narrow"/>
          <w:szCs w:val="22"/>
        </w:rPr>
        <w:t>Les Parties se rencontreront à l’occasion de la négociation obligatoire pour l’année 202</w:t>
      </w:r>
      <w:r w:rsidR="00FF677F">
        <w:rPr>
          <w:rFonts w:ascii="Aptos Narrow" w:hAnsi="Aptos Narrow"/>
          <w:szCs w:val="22"/>
        </w:rPr>
        <w:t>7</w:t>
      </w:r>
      <w:r w:rsidRPr="00960AE5">
        <w:rPr>
          <w:rFonts w:ascii="Aptos Narrow" w:hAnsi="Aptos Narrow"/>
          <w:szCs w:val="22"/>
        </w:rPr>
        <w:t xml:space="preserve"> afin de faire un bilan de l’application du présen</w:t>
      </w:r>
      <w:r w:rsidR="00546389" w:rsidRPr="00960AE5">
        <w:rPr>
          <w:rFonts w:ascii="Aptos Narrow" w:hAnsi="Aptos Narrow"/>
          <w:szCs w:val="22"/>
        </w:rPr>
        <w:t xml:space="preserve">t </w:t>
      </w:r>
      <w:r w:rsidRPr="00960AE5">
        <w:rPr>
          <w:rFonts w:ascii="Aptos Narrow" w:hAnsi="Aptos Narrow"/>
          <w:szCs w:val="22"/>
        </w:rPr>
        <w:t>accord.</w:t>
      </w:r>
    </w:p>
    <w:p w14:paraId="41F10113" w14:textId="77777777" w:rsidR="009C3DAD" w:rsidRPr="00960AE5" w:rsidRDefault="009C3DAD" w:rsidP="00423266">
      <w:pPr>
        <w:rPr>
          <w:rFonts w:ascii="Aptos Narrow" w:hAnsi="Aptos Narrow"/>
          <w:b/>
          <w:szCs w:val="22"/>
        </w:rPr>
      </w:pPr>
    </w:p>
    <w:p w14:paraId="63208A6F" w14:textId="600C7F02" w:rsidR="00423266" w:rsidRPr="00960AE5" w:rsidRDefault="00A534C4" w:rsidP="00A534C4">
      <w:pPr>
        <w:pStyle w:val="Style2"/>
        <w:rPr>
          <w:rFonts w:ascii="Aptos Narrow" w:hAnsi="Aptos Narrow"/>
        </w:rPr>
      </w:pPr>
      <w:bookmarkStart w:id="16" w:name="_Toc226714822"/>
      <w:r w:rsidRPr="00960AE5">
        <w:rPr>
          <w:rFonts w:ascii="Aptos Narrow" w:hAnsi="Aptos Narrow"/>
        </w:rPr>
        <w:t xml:space="preserve">Article </w:t>
      </w:r>
      <w:r w:rsidR="005376D8" w:rsidRPr="00960AE5">
        <w:rPr>
          <w:rFonts w:ascii="Aptos Narrow" w:hAnsi="Aptos Narrow"/>
        </w:rPr>
        <w:t>14</w:t>
      </w:r>
      <w:r w:rsidRPr="00960AE5">
        <w:rPr>
          <w:rFonts w:ascii="Aptos Narrow" w:hAnsi="Aptos Narrow"/>
        </w:rPr>
        <w:t xml:space="preserve"> - </w:t>
      </w:r>
      <w:r w:rsidR="00423266" w:rsidRPr="00960AE5">
        <w:rPr>
          <w:rFonts w:ascii="Aptos Narrow" w:hAnsi="Aptos Narrow"/>
        </w:rPr>
        <w:t>Formalités de dépôt</w:t>
      </w:r>
      <w:bookmarkEnd w:id="16"/>
      <w:r w:rsidR="00423266" w:rsidRPr="00960AE5">
        <w:rPr>
          <w:rFonts w:ascii="Aptos Narrow" w:hAnsi="Aptos Narrow"/>
        </w:rPr>
        <w:t xml:space="preserve"> </w:t>
      </w:r>
    </w:p>
    <w:p w14:paraId="726BA38E" w14:textId="77777777" w:rsidR="00423266" w:rsidRPr="00960AE5" w:rsidRDefault="00423266" w:rsidP="00423266">
      <w:pPr>
        <w:rPr>
          <w:rFonts w:ascii="Aptos Narrow" w:hAnsi="Aptos Narrow"/>
          <w:szCs w:val="22"/>
        </w:rPr>
      </w:pPr>
    </w:p>
    <w:p w14:paraId="266E799F" w14:textId="4B64DBF5" w:rsidR="00423266" w:rsidRPr="00960AE5" w:rsidRDefault="00423266" w:rsidP="00423266">
      <w:pPr>
        <w:rPr>
          <w:rFonts w:ascii="Aptos Narrow" w:hAnsi="Aptos Narrow"/>
          <w:szCs w:val="22"/>
        </w:rPr>
      </w:pPr>
      <w:r w:rsidRPr="00960AE5">
        <w:rPr>
          <w:rFonts w:ascii="Aptos Narrow" w:hAnsi="Aptos Narrow"/>
          <w:szCs w:val="22"/>
        </w:rPr>
        <w:t>Un exemplaire original du présent accord sera déposé sur la plateforme « téléprocédure » du Ministère du Travail</w:t>
      </w:r>
      <w:r w:rsidR="00546389" w:rsidRPr="00960AE5">
        <w:rPr>
          <w:rFonts w:ascii="Aptos Narrow" w:hAnsi="Aptos Narrow"/>
          <w:szCs w:val="22"/>
        </w:rPr>
        <w:t xml:space="preserve"> nommée</w:t>
      </w:r>
      <w:r w:rsidRPr="00960AE5">
        <w:rPr>
          <w:rFonts w:ascii="Aptos Narrow" w:hAnsi="Aptos Narrow"/>
          <w:szCs w:val="22"/>
        </w:rPr>
        <w:t xml:space="preserve"> « TéléAccords ». </w:t>
      </w:r>
    </w:p>
    <w:p w14:paraId="773C8620" w14:textId="77777777" w:rsidR="00423266" w:rsidRPr="00960AE5" w:rsidRDefault="00423266" w:rsidP="00423266">
      <w:pPr>
        <w:rPr>
          <w:rFonts w:ascii="Aptos Narrow" w:hAnsi="Aptos Narrow"/>
          <w:szCs w:val="22"/>
        </w:rPr>
      </w:pPr>
    </w:p>
    <w:p w14:paraId="67F270C2" w14:textId="77777777" w:rsidR="00423266" w:rsidRPr="00960AE5" w:rsidRDefault="00423266" w:rsidP="00423266">
      <w:pPr>
        <w:rPr>
          <w:rFonts w:ascii="Aptos Narrow" w:hAnsi="Aptos Narrow"/>
          <w:szCs w:val="22"/>
        </w:rPr>
      </w:pPr>
      <w:r w:rsidRPr="00960AE5">
        <w:rPr>
          <w:rFonts w:ascii="Aptos Narrow" w:hAnsi="Aptos Narrow"/>
          <w:szCs w:val="22"/>
        </w:rPr>
        <w:t xml:space="preserve">Il sera également déposé en un exemplaire au secrétariat du Greffe du Conseil de Prud’hommes de son lieu de conclusion. </w:t>
      </w:r>
    </w:p>
    <w:p w14:paraId="5ADCBB7C" w14:textId="77777777" w:rsidR="00423266" w:rsidRPr="00960AE5" w:rsidRDefault="00423266" w:rsidP="00423266">
      <w:pPr>
        <w:rPr>
          <w:rFonts w:ascii="Aptos Narrow" w:hAnsi="Aptos Narrow"/>
          <w:szCs w:val="22"/>
        </w:rPr>
      </w:pPr>
    </w:p>
    <w:p w14:paraId="61116B4C" w14:textId="3EE34676" w:rsidR="00423266" w:rsidRPr="00960AE5" w:rsidRDefault="00423266" w:rsidP="00423266">
      <w:pPr>
        <w:rPr>
          <w:rFonts w:ascii="Aptos Narrow" w:hAnsi="Aptos Narrow"/>
          <w:szCs w:val="22"/>
        </w:rPr>
      </w:pPr>
      <w:r w:rsidRPr="00960AE5">
        <w:rPr>
          <w:rFonts w:ascii="Aptos Narrow" w:hAnsi="Aptos Narrow"/>
          <w:szCs w:val="22"/>
        </w:rPr>
        <w:t>Conformément</w:t>
      </w:r>
      <w:r w:rsidR="00C26607" w:rsidRPr="00960AE5">
        <w:rPr>
          <w:rFonts w:ascii="Aptos Narrow" w:hAnsi="Aptos Narrow"/>
          <w:szCs w:val="22"/>
        </w:rPr>
        <w:t xml:space="preserve"> à l’article L.</w:t>
      </w:r>
      <w:r w:rsidR="00AB2920" w:rsidRPr="00960AE5">
        <w:rPr>
          <w:rFonts w:ascii="Aptos Narrow" w:hAnsi="Aptos Narrow"/>
          <w:szCs w:val="22"/>
        </w:rPr>
        <w:t>2231-5-1</w:t>
      </w:r>
      <w:r w:rsidR="00C26607" w:rsidRPr="00960AE5">
        <w:rPr>
          <w:rFonts w:ascii="Aptos Narrow" w:hAnsi="Aptos Narrow"/>
          <w:szCs w:val="22"/>
        </w:rPr>
        <w:t xml:space="preserve"> du code du travail</w:t>
      </w:r>
      <w:r w:rsidRPr="00960AE5">
        <w:rPr>
          <w:rFonts w:ascii="Aptos Narrow" w:hAnsi="Aptos Narrow"/>
          <w:szCs w:val="22"/>
        </w:rPr>
        <w:t xml:space="preserve">, le présent accord sera publié dans la base de données nationale en ligne en version anonyme, c’est-à-dire sans les noms et prénoms des personnes physiques ayant </w:t>
      </w:r>
      <w:r w:rsidR="00DE6297" w:rsidRPr="00960AE5">
        <w:rPr>
          <w:rFonts w:ascii="Aptos Narrow" w:hAnsi="Aptos Narrow"/>
          <w:szCs w:val="22"/>
        </w:rPr>
        <w:t xml:space="preserve">négocié et </w:t>
      </w:r>
      <w:r w:rsidRPr="00960AE5">
        <w:rPr>
          <w:rFonts w:ascii="Aptos Narrow" w:hAnsi="Aptos Narrow"/>
          <w:szCs w:val="22"/>
        </w:rPr>
        <w:t xml:space="preserve">signé l’accord. </w:t>
      </w:r>
    </w:p>
    <w:p w14:paraId="744E27FC" w14:textId="77777777" w:rsidR="00423266" w:rsidRPr="00960AE5" w:rsidRDefault="00423266" w:rsidP="00423266">
      <w:pPr>
        <w:rPr>
          <w:rFonts w:ascii="Aptos Narrow" w:hAnsi="Aptos Narrow"/>
          <w:szCs w:val="22"/>
        </w:rPr>
      </w:pPr>
    </w:p>
    <w:p w14:paraId="7560E588" w14:textId="77777777" w:rsidR="00423266" w:rsidRPr="00960AE5" w:rsidRDefault="00423266" w:rsidP="00423266">
      <w:pPr>
        <w:rPr>
          <w:rFonts w:ascii="Aptos Narrow" w:hAnsi="Aptos Narrow"/>
          <w:szCs w:val="22"/>
        </w:rPr>
      </w:pPr>
      <w:r w:rsidRPr="00960AE5">
        <w:rPr>
          <w:rFonts w:ascii="Aptos Narrow" w:hAnsi="Aptos Narrow"/>
          <w:szCs w:val="22"/>
        </w:rPr>
        <w:t xml:space="preserve">Une copie de l’accord sera disponible pour consultation par les salariés auprès de la Direction des Ressources Humaines. </w:t>
      </w:r>
    </w:p>
    <w:p w14:paraId="21527D55" w14:textId="77777777" w:rsidR="00423266" w:rsidRPr="00960AE5" w:rsidRDefault="00423266" w:rsidP="00423266">
      <w:pPr>
        <w:rPr>
          <w:rFonts w:ascii="Aptos Narrow" w:hAnsi="Aptos Narrow"/>
          <w:szCs w:val="22"/>
        </w:rPr>
      </w:pPr>
    </w:p>
    <w:p w14:paraId="749EE125" w14:textId="77777777" w:rsidR="00423266" w:rsidRPr="00960AE5" w:rsidRDefault="00423266" w:rsidP="00423266">
      <w:pPr>
        <w:rPr>
          <w:rFonts w:ascii="Aptos Narrow" w:hAnsi="Aptos Narrow"/>
          <w:szCs w:val="22"/>
        </w:rPr>
      </w:pPr>
      <w:r w:rsidRPr="00960AE5">
        <w:rPr>
          <w:rFonts w:ascii="Aptos Narrow" w:hAnsi="Aptos Narrow"/>
          <w:szCs w:val="22"/>
        </w:rPr>
        <w:t xml:space="preserve">Il sera fait mention par voie d’affichage dans les locaux de l’entreprise, en complément des affichages légaux obligatoires existants, de l’existence et de la signature du présent accord ainsi que de sa date de prise d’effet. </w:t>
      </w:r>
    </w:p>
    <w:p w14:paraId="0E303C49" w14:textId="77777777" w:rsidR="00423266" w:rsidRPr="00960AE5" w:rsidRDefault="00423266" w:rsidP="00423266">
      <w:pPr>
        <w:rPr>
          <w:rFonts w:ascii="Aptos Narrow" w:hAnsi="Aptos Narrow"/>
          <w:szCs w:val="22"/>
        </w:rPr>
      </w:pPr>
    </w:p>
    <w:p w14:paraId="6B856919" w14:textId="77777777" w:rsidR="00423266" w:rsidRPr="00960AE5" w:rsidRDefault="00423266" w:rsidP="00423266">
      <w:pPr>
        <w:rPr>
          <w:rFonts w:ascii="Aptos Narrow" w:hAnsi="Aptos Narrow"/>
          <w:szCs w:val="22"/>
        </w:rPr>
      </w:pPr>
      <w:r w:rsidRPr="00960AE5">
        <w:rPr>
          <w:rFonts w:ascii="Aptos Narrow" w:hAnsi="Aptos Narrow"/>
          <w:szCs w:val="22"/>
        </w:rPr>
        <w:t xml:space="preserve">Un exemplaire original du texte de l’accord signé sera adressé à chacune des parties signataires. </w:t>
      </w:r>
    </w:p>
    <w:p w14:paraId="28EAFB41" w14:textId="77777777" w:rsidR="00967953" w:rsidRPr="00960AE5" w:rsidRDefault="00967953" w:rsidP="00423266">
      <w:pPr>
        <w:rPr>
          <w:rFonts w:ascii="Aptos Narrow" w:hAnsi="Aptos Narrow"/>
          <w:szCs w:val="22"/>
        </w:rPr>
      </w:pPr>
    </w:p>
    <w:p w14:paraId="29F06B54" w14:textId="0938FC3C" w:rsidR="00967953" w:rsidRPr="00960AE5" w:rsidRDefault="00967953" w:rsidP="00423266">
      <w:pPr>
        <w:rPr>
          <w:rFonts w:ascii="Aptos Narrow" w:hAnsi="Aptos Narrow"/>
          <w:szCs w:val="22"/>
        </w:rPr>
      </w:pPr>
      <w:r w:rsidRPr="00960AE5">
        <w:rPr>
          <w:rFonts w:ascii="Aptos Narrow" w:hAnsi="Aptos Narrow"/>
          <w:szCs w:val="22"/>
        </w:rPr>
        <w:t xml:space="preserve">Enfin, </w:t>
      </w:r>
      <w:r w:rsidR="00897E92" w:rsidRPr="00960AE5">
        <w:rPr>
          <w:rFonts w:ascii="Aptos Narrow" w:hAnsi="Aptos Narrow"/>
          <w:szCs w:val="22"/>
        </w:rPr>
        <w:t>conformément à l’article L2231-5 du code du travail, cet accord</w:t>
      </w:r>
      <w:r w:rsidR="00367D56" w:rsidRPr="00960AE5">
        <w:rPr>
          <w:rFonts w:ascii="Aptos Narrow" w:hAnsi="Aptos Narrow"/>
          <w:szCs w:val="22"/>
        </w:rPr>
        <w:t xml:space="preserve"> sera notifié à l’ensemble des organisations </w:t>
      </w:r>
      <w:r w:rsidR="00A540BE" w:rsidRPr="00960AE5">
        <w:rPr>
          <w:rFonts w:ascii="Aptos Narrow" w:hAnsi="Aptos Narrow"/>
          <w:szCs w:val="22"/>
        </w:rPr>
        <w:t>syndicales représentatives</w:t>
      </w:r>
      <w:r w:rsidR="00C86059" w:rsidRPr="00960AE5">
        <w:rPr>
          <w:rFonts w:ascii="Aptos Narrow" w:hAnsi="Aptos Narrow"/>
          <w:szCs w:val="22"/>
        </w:rPr>
        <w:t xml:space="preserve"> dans l’e</w:t>
      </w:r>
      <w:r w:rsidR="00E33D28" w:rsidRPr="00960AE5">
        <w:rPr>
          <w:rFonts w:ascii="Aptos Narrow" w:hAnsi="Aptos Narrow"/>
          <w:szCs w:val="22"/>
        </w:rPr>
        <w:t>ntreprise</w:t>
      </w:r>
      <w:r w:rsidR="00A540BE" w:rsidRPr="00960AE5">
        <w:rPr>
          <w:rFonts w:ascii="Aptos Narrow" w:hAnsi="Aptos Narrow"/>
          <w:szCs w:val="22"/>
        </w:rPr>
        <w:t>.</w:t>
      </w:r>
    </w:p>
    <w:p w14:paraId="47095296" w14:textId="77777777" w:rsidR="00A534C4" w:rsidRDefault="00A534C4" w:rsidP="00423266">
      <w:pPr>
        <w:rPr>
          <w:rFonts w:ascii="Aptos Narrow" w:hAnsi="Aptos Narrow"/>
          <w:szCs w:val="22"/>
        </w:rPr>
      </w:pPr>
    </w:p>
    <w:p w14:paraId="4C015E9A" w14:textId="77777777" w:rsidR="00FF677F" w:rsidRPr="00960AE5" w:rsidRDefault="00FF677F" w:rsidP="00423266">
      <w:pPr>
        <w:rPr>
          <w:rFonts w:ascii="Aptos Narrow" w:hAnsi="Aptos Narrow"/>
          <w:szCs w:val="22"/>
        </w:rPr>
      </w:pPr>
    </w:p>
    <w:p w14:paraId="430D90BE" w14:textId="7F821A5B" w:rsidR="00423266" w:rsidRPr="00960AE5" w:rsidRDefault="00423266" w:rsidP="00423266">
      <w:pPr>
        <w:rPr>
          <w:rFonts w:ascii="Aptos Narrow" w:hAnsi="Aptos Narrow"/>
          <w:szCs w:val="22"/>
        </w:rPr>
      </w:pPr>
      <w:r w:rsidRPr="00960AE5">
        <w:rPr>
          <w:rFonts w:ascii="Aptos Narrow" w:hAnsi="Aptos Narrow"/>
          <w:szCs w:val="22"/>
        </w:rPr>
        <w:t xml:space="preserve">Fait </w:t>
      </w:r>
      <w:r w:rsidR="009F12BB" w:rsidRPr="00960AE5">
        <w:rPr>
          <w:rFonts w:ascii="Aptos Narrow" w:hAnsi="Aptos Narrow"/>
          <w:szCs w:val="22"/>
        </w:rPr>
        <w:t>à</w:t>
      </w:r>
      <w:r w:rsidRPr="00960AE5">
        <w:rPr>
          <w:rFonts w:ascii="Aptos Narrow" w:hAnsi="Aptos Narrow"/>
          <w:szCs w:val="22"/>
        </w:rPr>
        <w:t xml:space="preserve"> </w:t>
      </w:r>
      <w:r w:rsidR="00FF677F">
        <w:rPr>
          <w:rFonts w:ascii="Aptos Narrow" w:hAnsi="Aptos Narrow"/>
          <w:szCs w:val="22"/>
        </w:rPr>
        <w:t>Frépillon</w:t>
      </w:r>
      <w:r w:rsidRPr="00960AE5">
        <w:rPr>
          <w:rFonts w:ascii="Aptos Narrow" w:hAnsi="Aptos Narrow"/>
          <w:szCs w:val="22"/>
        </w:rPr>
        <w:t xml:space="preserve">, le </w:t>
      </w:r>
      <w:r w:rsidR="00FF677F">
        <w:rPr>
          <w:rFonts w:ascii="Aptos Narrow" w:hAnsi="Aptos Narrow"/>
          <w:szCs w:val="22"/>
        </w:rPr>
        <w:t>10 avril 2026</w:t>
      </w:r>
      <w:r w:rsidRPr="00960AE5">
        <w:rPr>
          <w:rFonts w:ascii="Aptos Narrow" w:hAnsi="Aptos Narrow"/>
          <w:szCs w:val="22"/>
        </w:rPr>
        <w:t>,</w:t>
      </w:r>
    </w:p>
    <w:p w14:paraId="7A76A495" w14:textId="77777777" w:rsidR="00423266" w:rsidRPr="00960AE5" w:rsidRDefault="00423266" w:rsidP="00423266">
      <w:pPr>
        <w:rPr>
          <w:rFonts w:ascii="Aptos Narrow" w:hAnsi="Aptos Narrow"/>
          <w:szCs w:val="22"/>
        </w:rPr>
      </w:pPr>
    </w:p>
    <w:p w14:paraId="4F6E18F4" w14:textId="43D3D2A2" w:rsidR="00423266" w:rsidRPr="00960AE5" w:rsidRDefault="00423266" w:rsidP="00FF677F">
      <w:pPr>
        <w:tabs>
          <w:tab w:val="left" w:pos="5670"/>
        </w:tabs>
        <w:rPr>
          <w:rFonts w:ascii="Aptos Narrow" w:hAnsi="Aptos Narrow"/>
          <w:szCs w:val="22"/>
        </w:rPr>
      </w:pPr>
      <w:r w:rsidRPr="00960AE5">
        <w:rPr>
          <w:rFonts w:ascii="Aptos Narrow" w:hAnsi="Aptos Narrow"/>
          <w:szCs w:val="22"/>
        </w:rPr>
        <w:t xml:space="preserve">Pour la </w:t>
      </w:r>
      <w:r w:rsidR="00777D44" w:rsidRPr="00960AE5">
        <w:rPr>
          <w:rFonts w:ascii="Aptos Narrow" w:hAnsi="Aptos Narrow"/>
          <w:szCs w:val="22"/>
        </w:rPr>
        <w:t>S</w:t>
      </w:r>
      <w:r w:rsidRPr="00960AE5">
        <w:rPr>
          <w:rFonts w:ascii="Aptos Narrow" w:hAnsi="Aptos Narrow"/>
          <w:szCs w:val="22"/>
        </w:rPr>
        <w:t xml:space="preserve">ociété </w:t>
      </w:r>
      <w:r w:rsidR="00B270BD">
        <w:rPr>
          <w:rFonts w:ascii="Aptos Narrow" w:hAnsi="Aptos Narrow"/>
          <w:szCs w:val="22"/>
        </w:rPr>
        <w:t>Cerba Xpert</w:t>
      </w:r>
      <w:r w:rsidRPr="00960AE5">
        <w:rPr>
          <w:rFonts w:ascii="Aptos Narrow" w:hAnsi="Aptos Narrow"/>
          <w:szCs w:val="22"/>
        </w:rPr>
        <w:tab/>
        <w:t>Pour l’</w:t>
      </w:r>
      <w:r w:rsidR="00FE116C" w:rsidRPr="00960AE5">
        <w:rPr>
          <w:rFonts w:ascii="Aptos Narrow" w:hAnsi="Aptos Narrow"/>
          <w:szCs w:val="22"/>
        </w:rPr>
        <w:t>o</w:t>
      </w:r>
      <w:r w:rsidRPr="00960AE5">
        <w:rPr>
          <w:rFonts w:ascii="Aptos Narrow" w:hAnsi="Aptos Narrow"/>
          <w:szCs w:val="22"/>
        </w:rPr>
        <w:t xml:space="preserve">rganisation </w:t>
      </w:r>
      <w:r w:rsidR="00FE116C" w:rsidRPr="00960AE5">
        <w:rPr>
          <w:rFonts w:ascii="Aptos Narrow" w:hAnsi="Aptos Narrow"/>
          <w:szCs w:val="22"/>
        </w:rPr>
        <w:t>s</w:t>
      </w:r>
      <w:r w:rsidRPr="00960AE5">
        <w:rPr>
          <w:rFonts w:ascii="Aptos Narrow" w:hAnsi="Aptos Narrow"/>
          <w:szCs w:val="22"/>
        </w:rPr>
        <w:t>yndicale CFDT</w:t>
      </w:r>
    </w:p>
    <w:p w14:paraId="5F8FF380" w14:textId="712121EF" w:rsidR="00423266" w:rsidRPr="00960AE5" w:rsidRDefault="00423266" w:rsidP="00FF677F">
      <w:pPr>
        <w:tabs>
          <w:tab w:val="left" w:pos="5670"/>
        </w:tabs>
        <w:rPr>
          <w:rFonts w:ascii="Aptos Narrow" w:hAnsi="Aptos Narrow"/>
          <w:b/>
          <w:bCs/>
          <w:szCs w:val="22"/>
        </w:rPr>
      </w:pPr>
      <w:r w:rsidRPr="00960AE5">
        <w:rPr>
          <w:rFonts w:ascii="Aptos Narrow" w:hAnsi="Aptos Narrow"/>
          <w:b/>
          <w:bCs/>
          <w:szCs w:val="22"/>
        </w:rPr>
        <w:tab/>
      </w:r>
    </w:p>
    <w:p w14:paraId="307D5AA8" w14:textId="76A5ED19" w:rsidR="00423266" w:rsidRPr="00960AE5" w:rsidRDefault="00FF677F" w:rsidP="00FF677F">
      <w:pPr>
        <w:tabs>
          <w:tab w:val="left" w:pos="5670"/>
        </w:tabs>
        <w:rPr>
          <w:rFonts w:ascii="Aptos Narrow" w:hAnsi="Aptos Narrow"/>
          <w:szCs w:val="22"/>
        </w:rPr>
      </w:pPr>
      <w:r>
        <w:rPr>
          <w:rFonts w:ascii="Aptos Narrow" w:hAnsi="Aptos Narrow"/>
          <w:szCs w:val="22"/>
        </w:rPr>
        <w:t>Directrice Générale</w:t>
      </w:r>
      <w:r w:rsidR="00423266" w:rsidRPr="00960AE5">
        <w:rPr>
          <w:rFonts w:ascii="Aptos Narrow" w:hAnsi="Aptos Narrow"/>
          <w:szCs w:val="22"/>
        </w:rPr>
        <w:tab/>
        <w:t>Déléguée Syndicale</w:t>
      </w:r>
    </w:p>
    <w:p w14:paraId="1ED3D723" w14:textId="1F1FCC01" w:rsidR="00486078" w:rsidRPr="00960AE5" w:rsidRDefault="00486078">
      <w:pPr>
        <w:rPr>
          <w:rFonts w:ascii="Aptos Narrow" w:hAnsi="Aptos Narrow"/>
          <w:szCs w:val="22"/>
        </w:rPr>
      </w:pPr>
    </w:p>
    <w:sectPr w:rsidR="00486078" w:rsidRPr="00960AE5" w:rsidSect="00E00278">
      <w:headerReference w:type="default" r:id="rId13"/>
      <w:footerReference w:type="even" r:id="rId14"/>
      <w:footerReference w:type="default" r:id="rId15"/>
      <w:pgSz w:w="11906" w:h="16838"/>
      <w:pgMar w:top="1702" w:right="1418" w:bottom="1702" w:left="1418" w:header="709" w:footer="655"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3627" w14:textId="77777777" w:rsidR="00DE1FAF" w:rsidRDefault="00DE1FAF" w:rsidP="0022175C">
      <w:r>
        <w:separator/>
      </w:r>
    </w:p>
  </w:endnote>
  <w:endnote w:type="continuationSeparator" w:id="0">
    <w:p w14:paraId="6C61D242" w14:textId="77777777" w:rsidR="00DE1FAF" w:rsidRDefault="00DE1FAF" w:rsidP="0022175C">
      <w:r>
        <w:continuationSeparator/>
      </w:r>
    </w:p>
  </w:endnote>
  <w:endnote w:type="continuationNotice" w:id="1">
    <w:p w14:paraId="574B0A13" w14:textId="77777777" w:rsidR="00DE1FAF" w:rsidRDefault="00DE1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3D7C" w14:textId="77777777" w:rsidR="006366C6" w:rsidRDefault="00F03EF3">
    <w:pPr>
      <w:pStyle w:val="Pieddepage"/>
      <w:framePr w:wrap="around" w:vAnchor="text" w:hAnchor="margin" w:xAlign="right" w:y="1"/>
      <w:rPr>
        <w:rStyle w:val="Numrodepage"/>
        <w:rFonts w:cs="Arial"/>
      </w:rPr>
    </w:pPr>
    <w:r>
      <w:rPr>
        <w:rStyle w:val="Numrodepage"/>
        <w:rFonts w:cs="Arial"/>
      </w:rPr>
      <w:fldChar w:fldCharType="begin"/>
    </w:r>
    <w:r>
      <w:rPr>
        <w:rStyle w:val="Numrodepage"/>
        <w:rFonts w:cs="Arial"/>
      </w:rPr>
      <w:instrText xml:space="preserve">PAGE  </w:instrText>
    </w:r>
    <w:r>
      <w:rPr>
        <w:rStyle w:val="Numrodepage"/>
        <w:rFonts w:cs="Arial"/>
      </w:rPr>
      <w:fldChar w:fldCharType="end"/>
    </w:r>
  </w:p>
  <w:p w14:paraId="55F3A8AB" w14:textId="77777777" w:rsidR="006366C6" w:rsidRDefault="006366C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435017677"/>
      <w:docPartObj>
        <w:docPartGallery w:val="Page Numbers (Bottom of Page)"/>
        <w:docPartUnique/>
      </w:docPartObj>
    </w:sdtPr>
    <w:sdtEndPr>
      <w:rPr>
        <w:rFonts w:ascii="Arial Narrow" w:hAnsi="Arial Narrow"/>
        <w:sz w:val="16"/>
        <w:szCs w:val="18"/>
      </w:rPr>
    </w:sdtEndPr>
    <w:sdtContent>
      <w:sdt>
        <w:sdtPr>
          <w:rPr>
            <w:szCs w:val="22"/>
          </w:rPr>
          <w:id w:val="-1769616900"/>
          <w:docPartObj>
            <w:docPartGallery w:val="Page Numbers (Top of Page)"/>
            <w:docPartUnique/>
          </w:docPartObj>
        </w:sdtPr>
        <w:sdtEndPr>
          <w:rPr>
            <w:rFonts w:ascii="Arial Narrow" w:hAnsi="Arial Narrow"/>
            <w:sz w:val="16"/>
            <w:szCs w:val="18"/>
          </w:rPr>
        </w:sdtEndPr>
        <w:sdtContent>
          <w:p w14:paraId="25B2D6D6" w14:textId="77777777" w:rsidR="00E52DB2" w:rsidRPr="00E00278" w:rsidRDefault="00E34B6F">
            <w:pPr>
              <w:pStyle w:val="Pieddepage"/>
              <w:jc w:val="right"/>
              <w:rPr>
                <w:rFonts w:ascii="Arial Narrow" w:hAnsi="Arial Narrow"/>
                <w:b/>
                <w:bCs/>
                <w:szCs w:val="22"/>
              </w:rPr>
            </w:pPr>
            <w:r w:rsidRPr="00E00278">
              <w:rPr>
                <w:rFonts w:ascii="Arial Narrow" w:hAnsi="Arial Narrow"/>
                <w:szCs w:val="22"/>
              </w:rPr>
              <w:t xml:space="preserve">Page </w:t>
            </w:r>
            <w:r w:rsidRPr="00E00278">
              <w:rPr>
                <w:rFonts w:ascii="Arial Narrow" w:hAnsi="Arial Narrow"/>
                <w:b/>
                <w:bCs/>
                <w:szCs w:val="22"/>
              </w:rPr>
              <w:fldChar w:fldCharType="begin"/>
            </w:r>
            <w:r w:rsidRPr="00E00278">
              <w:rPr>
                <w:rFonts w:ascii="Arial Narrow" w:hAnsi="Arial Narrow"/>
                <w:b/>
                <w:bCs/>
                <w:szCs w:val="22"/>
              </w:rPr>
              <w:instrText>PAGE</w:instrText>
            </w:r>
            <w:r w:rsidRPr="00E00278">
              <w:rPr>
                <w:rFonts w:ascii="Arial Narrow" w:hAnsi="Arial Narrow"/>
                <w:b/>
                <w:bCs/>
                <w:szCs w:val="22"/>
              </w:rPr>
              <w:fldChar w:fldCharType="separate"/>
            </w:r>
            <w:r w:rsidRPr="00E00278">
              <w:rPr>
                <w:rFonts w:ascii="Arial Narrow" w:hAnsi="Arial Narrow"/>
                <w:b/>
                <w:bCs/>
                <w:szCs w:val="22"/>
              </w:rPr>
              <w:t>2</w:t>
            </w:r>
            <w:r w:rsidRPr="00E00278">
              <w:rPr>
                <w:rFonts w:ascii="Arial Narrow" w:hAnsi="Arial Narrow"/>
                <w:b/>
                <w:bCs/>
                <w:szCs w:val="22"/>
              </w:rPr>
              <w:fldChar w:fldCharType="end"/>
            </w:r>
            <w:r w:rsidRPr="00E00278">
              <w:rPr>
                <w:rFonts w:ascii="Arial Narrow" w:hAnsi="Arial Narrow"/>
                <w:szCs w:val="22"/>
              </w:rPr>
              <w:t xml:space="preserve"> sur </w:t>
            </w:r>
            <w:r w:rsidRPr="00E00278">
              <w:rPr>
                <w:rFonts w:ascii="Arial Narrow" w:hAnsi="Arial Narrow"/>
                <w:b/>
                <w:bCs/>
                <w:szCs w:val="22"/>
              </w:rPr>
              <w:fldChar w:fldCharType="begin"/>
            </w:r>
            <w:r w:rsidRPr="00E00278">
              <w:rPr>
                <w:rFonts w:ascii="Arial Narrow" w:hAnsi="Arial Narrow"/>
                <w:b/>
                <w:bCs/>
                <w:szCs w:val="22"/>
              </w:rPr>
              <w:instrText>NUMPAGES</w:instrText>
            </w:r>
            <w:r w:rsidRPr="00E00278">
              <w:rPr>
                <w:rFonts w:ascii="Arial Narrow" w:hAnsi="Arial Narrow"/>
                <w:b/>
                <w:bCs/>
                <w:szCs w:val="22"/>
              </w:rPr>
              <w:fldChar w:fldCharType="separate"/>
            </w:r>
            <w:r w:rsidRPr="00E00278">
              <w:rPr>
                <w:rFonts w:ascii="Arial Narrow" w:hAnsi="Arial Narrow"/>
                <w:b/>
                <w:bCs/>
                <w:szCs w:val="22"/>
              </w:rPr>
              <w:t>2</w:t>
            </w:r>
            <w:r w:rsidRPr="00E00278">
              <w:rPr>
                <w:rFonts w:ascii="Arial Narrow" w:hAnsi="Arial Narrow"/>
                <w:b/>
                <w:bCs/>
                <w:szCs w:val="22"/>
              </w:rPr>
              <w:fldChar w:fldCharType="end"/>
            </w:r>
          </w:p>
          <w:sdt>
            <w:sdtPr>
              <w:id w:val="161441784"/>
              <w:docPartObj>
                <w:docPartGallery w:val="Page Numbers (Bottom of Page)"/>
                <w:docPartUnique/>
              </w:docPartObj>
            </w:sdtPr>
            <w:sdtEndPr/>
            <w:sdtContent>
              <w:p w14:paraId="3D626208" w14:textId="63E5FAD2" w:rsidR="00960AE5" w:rsidRPr="00F8416C" w:rsidRDefault="00960AE5" w:rsidP="00960AE5">
                <w:pPr>
                  <w:pStyle w:val="Pieddepage"/>
                </w:pPr>
              </w:p>
              <w:p w14:paraId="0257B4D6" w14:textId="77777777" w:rsidR="00960AE5" w:rsidRPr="0058188A" w:rsidRDefault="00960AE5" w:rsidP="00960AE5">
                <w:pPr>
                  <w:pStyle w:val="Pieddepage"/>
                  <w:rPr>
                    <w:rFonts w:ascii="Aptos" w:hAnsi="Aptos"/>
                    <w:b/>
                    <w:bCs/>
                    <w:sz w:val="16"/>
                    <w:szCs w:val="16"/>
                  </w:rPr>
                </w:pPr>
                <w:r w:rsidRPr="0058188A">
                  <w:rPr>
                    <w:rFonts w:ascii="Aptos" w:hAnsi="Aptos"/>
                    <w:b/>
                    <w:bCs/>
                    <w:sz w:val="16"/>
                    <w:szCs w:val="16"/>
                  </w:rPr>
                  <w:t>SAS CERBA XPERT</w:t>
                </w:r>
              </w:p>
              <w:p w14:paraId="79C126BE" w14:textId="77777777" w:rsidR="00960AE5" w:rsidRPr="0058188A" w:rsidRDefault="00960AE5" w:rsidP="00960AE5">
                <w:pPr>
                  <w:pStyle w:val="Pieddepage"/>
                  <w:rPr>
                    <w:rFonts w:ascii="Aptos" w:hAnsi="Aptos"/>
                    <w:sz w:val="16"/>
                    <w:szCs w:val="16"/>
                  </w:rPr>
                </w:pPr>
                <w:r w:rsidRPr="0058188A">
                  <w:rPr>
                    <w:rFonts w:ascii="Aptos" w:hAnsi="Aptos"/>
                    <w:sz w:val="16"/>
                    <w:szCs w:val="16"/>
                  </w:rPr>
                  <w:t xml:space="preserve">Siège social : ZAC des Epineaux – 10-12 Avenue Roland Moreno – 95740 FREPILLON </w:t>
                </w:r>
              </w:p>
              <w:p w14:paraId="01A324C2" w14:textId="0D38AF93" w:rsidR="00135363" w:rsidRPr="00960AE5" w:rsidRDefault="00960AE5" w:rsidP="00960AE5">
                <w:pPr>
                  <w:pStyle w:val="Pieddepage"/>
                  <w:rPr>
                    <w:rFonts w:ascii="Aptos" w:hAnsi="Aptos"/>
                    <w:snapToGrid w:val="0"/>
                    <w:sz w:val="16"/>
                    <w:szCs w:val="16"/>
                  </w:rPr>
                </w:pPr>
                <w:r w:rsidRPr="0058188A">
                  <w:rPr>
                    <w:rFonts w:ascii="Aptos" w:hAnsi="Aptos"/>
                    <w:snapToGrid w:val="0"/>
                    <w:sz w:val="16"/>
                    <w:szCs w:val="16"/>
                  </w:rPr>
                  <w:t>N° SIRET Pontoise B 824 521 397</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17CE3" w14:textId="77777777" w:rsidR="00DE1FAF" w:rsidRDefault="00DE1FAF" w:rsidP="0022175C">
      <w:r>
        <w:separator/>
      </w:r>
    </w:p>
  </w:footnote>
  <w:footnote w:type="continuationSeparator" w:id="0">
    <w:p w14:paraId="212D3748" w14:textId="77777777" w:rsidR="00DE1FAF" w:rsidRDefault="00DE1FAF" w:rsidP="0022175C">
      <w:r>
        <w:continuationSeparator/>
      </w:r>
    </w:p>
  </w:footnote>
  <w:footnote w:type="continuationNotice" w:id="1">
    <w:p w14:paraId="664E10E9" w14:textId="77777777" w:rsidR="00DE1FAF" w:rsidRDefault="00DE1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B7C8" w14:textId="652DCB74" w:rsidR="006366C6" w:rsidRDefault="00960AE5">
    <w:pPr>
      <w:pStyle w:val="En-tte"/>
    </w:pPr>
    <w:r>
      <w:rPr>
        <w:noProof/>
      </w:rPr>
      <w:drawing>
        <wp:anchor distT="0" distB="0" distL="114300" distR="114300" simplePos="0" relativeHeight="251659264" behindDoc="0" locked="0" layoutInCell="1" allowOverlap="1" wp14:anchorId="28E31D26" wp14:editId="3AC0E242">
          <wp:simplePos x="0" y="0"/>
          <wp:positionH relativeFrom="margin">
            <wp:align>left</wp:align>
          </wp:positionH>
          <wp:positionV relativeFrom="paragraph">
            <wp:posOffset>-310736</wp:posOffset>
          </wp:positionV>
          <wp:extent cx="1628775" cy="819150"/>
          <wp:effectExtent l="0" t="0" r="9525" b="0"/>
          <wp:wrapNone/>
          <wp:docPr id="1535277450" name="Image 1" descr="Une image contenant cercle, Caractère coloré,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descr="Une image contenant cercle, Caractère coloré, capture d’écran, Graphique&#10;&#10;Le contenu généré par l’IA peut être incorrect."/>
                  <pic:cNvPicPr>
                    <a:picLocks noChangeAspect="1"/>
                  </pic:cNvPicPr>
                </pic:nvPicPr>
                <pic:blipFill>
                  <a:blip r:embed="rId1">
                    <a:extLst>
                      <a:ext uri="{28A0092B-C50C-407E-A947-70E740481C1C}">
                        <a14:useLocalDpi xmlns:a14="http://schemas.microsoft.com/office/drawing/2010/main" val="0"/>
                      </a:ext>
                    </a:extLst>
                  </a:blip>
                  <a:srcRect t="6667" r="14500" b="11429"/>
                  <a:stretch>
                    <a:fillRect/>
                  </a:stretch>
                </pic:blipFill>
                <pic:spPr bwMode="auto">
                  <a:xfrm>
                    <a:off x="0" y="0"/>
                    <a:ext cx="1628775" cy="8191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21E1"/>
    <w:multiLevelType w:val="hybridMultilevel"/>
    <w:tmpl w:val="F730B158"/>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06D25780"/>
    <w:multiLevelType w:val="hybridMultilevel"/>
    <w:tmpl w:val="3550B5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421D13"/>
    <w:multiLevelType w:val="hybridMultilevel"/>
    <w:tmpl w:val="09984676"/>
    <w:lvl w:ilvl="0" w:tplc="4672FF9E">
      <w:start w:val="1"/>
      <w:numFmt w:val="lowerLetter"/>
      <w:pStyle w:val="Titre6"/>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1A3F55"/>
    <w:multiLevelType w:val="hybridMultilevel"/>
    <w:tmpl w:val="3B4C59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324884"/>
    <w:multiLevelType w:val="hybridMultilevel"/>
    <w:tmpl w:val="0016B56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4A09F7"/>
    <w:multiLevelType w:val="hybridMultilevel"/>
    <w:tmpl w:val="0324C4DC"/>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AD46862"/>
    <w:multiLevelType w:val="hybridMultilevel"/>
    <w:tmpl w:val="757202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224DD1"/>
    <w:multiLevelType w:val="hybridMultilevel"/>
    <w:tmpl w:val="347851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B54571"/>
    <w:multiLevelType w:val="hybridMultilevel"/>
    <w:tmpl w:val="64F0C9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D33102"/>
    <w:multiLevelType w:val="hybridMultilevel"/>
    <w:tmpl w:val="C5BE8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0C6640"/>
    <w:multiLevelType w:val="hybridMultilevel"/>
    <w:tmpl w:val="D114926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1" w15:restartNumberingAfterBreak="0">
    <w:nsid w:val="2DA00A93"/>
    <w:multiLevelType w:val="hybridMultilevel"/>
    <w:tmpl w:val="B7B4E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D14B59"/>
    <w:multiLevelType w:val="hybridMultilevel"/>
    <w:tmpl w:val="A84C1B44"/>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0D423C"/>
    <w:multiLevelType w:val="hybridMultilevel"/>
    <w:tmpl w:val="675EFD3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4" w15:restartNumberingAfterBreak="0">
    <w:nsid w:val="3860720A"/>
    <w:multiLevelType w:val="hybridMultilevel"/>
    <w:tmpl w:val="6EB6964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CE84D16"/>
    <w:multiLevelType w:val="multilevel"/>
    <w:tmpl w:val="3EEC4D4C"/>
    <w:lvl w:ilvl="0">
      <w:start w:val="1"/>
      <w:numFmt w:val="decimal"/>
      <w:pStyle w:val="Titre3"/>
      <w:lvlText w:val="%1."/>
      <w:lvlJc w:val="left"/>
      <w:pPr>
        <w:ind w:left="720" w:hanging="360"/>
      </w:pPr>
    </w:lvl>
    <w:lvl w:ilvl="1">
      <w:start w:val="1"/>
      <w:numFmt w:val="decimal"/>
      <w:isLgl/>
      <w:lvlText w:val="%1.%2."/>
      <w:lvlJc w:val="left"/>
      <w:pPr>
        <w:ind w:left="720" w:hanging="360"/>
      </w:pPr>
      <w:rPr>
        <w:rFonts w:hint="default"/>
      </w:rPr>
    </w:lvl>
    <w:lvl w:ilvl="2">
      <w:start w:val="1"/>
      <w:numFmt w:val="decimal"/>
      <w:pStyle w:val="Titre5"/>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8302426"/>
    <w:multiLevelType w:val="multilevel"/>
    <w:tmpl w:val="390CFA74"/>
    <w:lvl w:ilvl="0">
      <w:start w:val="1"/>
      <w:numFmt w:val="decimal"/>
      <w:lvlText w:val="SECTION %1."/>
      <w:lvlJc w:val="left"/>
      <w:pPr>
        <w:ind w:left="1211" w:hanging="360"/>
      </w:pPr>
      <w:rPr>
        <w:rFonts w:hint="default"/>
      </w:rPr>
    </w:lvl>
    <w:lvl w:ilvl="1">
      <w:start w:val="1"/>
      <w:numFmt w:val="upperLetter"/>
      <w:lvlText w:val="%2."/>
      <w:lvlJc w:val="left"/>
      <w:pPr>
        <w:ind w:left="1571" w:firstLine="0"/>
      </w:pPr>
    </w:lvl>
    <w:lvl w:ilvl="2">
      <w:start w:val="1"/>
      <w:numFmt w:val="decimal"/>
      <w:lvlText w:val="%3."/>
      <w:lvlJc w:val="left"/>
      <w:pPr>
        <w:ind w:left="2291" w:firstLine="0"/>
      </w:pPr>
    </w:lvl>
    <w:lvl w:ilvl="3">
      <w:start w:val="1"/>
      <w:numFmt w:val="lowerLetter"/>
      <w:lvlText w:val="%4)"/>
      <w:lvlJc w:val="left"/>
      <w:pPr>
        <w:ind w:left="3011" w:firstLine="0"/>
      </w:pPr>
    </w:lvl>
    <w:lvl w:ilvl="4">
      <w:start w:val="1"/>
      <w:numFmt w:val="decimal"/>
      <w:lvlText w:val="(%5)"/>
      <w:lvlJc w:val="left"/>
      <w:pPr>
        <w:ind w:left="3731" w:firstLine="0"/>
      </w:pPr>
    </w:lvl>
    <w:lvl w:ilvl="5">
      <w:start w:val="1"/>
      <w:numFmt w:val="lowerLetter"/>
      <w:lvlText w:val="(%6)"/>
      <w:lvlJc w:val="left"/>
      <w:pPr>
        <w:ind w:left="4451" w:firstLine="0"/>
      </w:pPr>
    </w:lvl>
    <w:lvl w:ilvl="6">
      <w:start w:val="1"/>
      <w:numFmt w:val="lowerRoman"/>
      <w:pStyle w:val="Titre7"/>
      <w:lvlText w:val="(%7)"/>
      <w:lvlJc w:val="left"/>
      <w:pPr>
        <w:ind w:left="5171" w:firstLine="0"/>
      </w:pPr>
    </w:lvl>
    <w:lvl w:ilvl="7">
      <w:start w:val="1"/>
      <w:numFmt w:val="lowerLetter"/>
      <w:pStyle w:val="Titre8"/>
      <w:lvlText w:val="(%8)"/>
      <w:lvlJc w:val="left"/>
      <w:pPr>
        <w:ind w:left="5891" w:firstLine="0"/>
      </w:pPr>
    </w:lvl>
    <w:lvl w:ilvl="8">
      <w:start w:val="1"/>
      <w:numFmt w:val="lowerRoman"/>
      <w:pStyle w:val="Titre9"/>
      <w:lvlText w:val="(%9)"/>
      <w:lvlJc w:val="left"/>
      <w:pPr>
        <w:ind w:left="6611" w:firstLine="0"/>
      </w:pPr>
    </w:lvl>
  </w:abstractNum>
  <w:abstractNum w:abstractNumId="17" w15:restartNumberingAfterBreak="0">
    <w:nsid w:val="51E05093"/>
    <w:multiLevelType w:val="hybridMultilevel"/>
    <w:tmpl w:val="AEBAB9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191CFF"/>
    <w:multiLevelType w:val="hybridMultilevel"/>
    <w:tmpl w:val="432C4FA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4600A77"/>
    <w:multiLevelType w:val="hybridMultilevel"/>
    <w:tmpl w:val="C700C244"/>
    <w:lvl w:ilvl="0" w:tplc="15222F8E">
      <w:start w:val="7"/>
      <w:numFmt w:val="bullet"/>
      <w:lvlText w:val="-"/>
      <w:lvlJc w:val="left"/>
      <w:pPr>
        <w:ind w:left="720" w:hanging="360"/>
      </w:pPr>
      <w:rPr>
        <w:rFonts w:ascii="Arial Narrow" w:eastAsia="Times New Roman" w:hAnsi="Arial Narrow"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D43F63"/>
    <w:multiLevelType w:val="hybridMultilevel"/>
    <w:tmpl w:val="E3A83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490F9A"/>
    <w:multiLevelType w:val="hybridMultilevel"/>
    <w:tmpl w:val="70549E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E25D5E"/>
    <w:multiLevelType w:val="hybridMultilevel"/>
    <w:tmpl w:val="3070BD16"/>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1753434480">
    <w:abstractNumId w:val="16"/>
  </w:num>
  <w:num w:numId="2" w16cid:durableId="454180574">
    <w:abstractNumId w:val="15"/>
  </w:num>
  <w:num w:numId="3" w16cid:durableId="397754110">
    <w:abstractNumId w:val="17"/>
  </w:num>
  <w:num w:numId="4" w16cid:durableId="538201310">
    <w:abstractNumId w:val="12"/>
  </w:num>
  <w:num w:numId="5" w16cid:durableId="906383073">
    <w:abstractNumId w:val="14"/>
  </w:num>
  <w:num w:numId="6" w16cid:durableId="1643652756">
    <w:abstractNumId w:val="2"/>
  </w:num>
  <w:num w:numId="7" w16cid:durableId="1092358531">
    <w:abstractNumId w:val="4"/>
  </w:num>
  <w:num w:numId="8" w16cid:durableId="1984658246">
    <w:abstractNumId w:val="22"/>
  </w:num>
  <w:num w:numId="9" w16cid:durableId="1887256587">
    <w:abstractNumId w:val="10"/>
  </w:num>
  <w:num w:numId="10" w16cid:durableId="1671055849">
    <w:abstractNumId w:val="11"/>
  </w:num>
  <w:num w:numId="11" w16cid:durableId="1770151478">
    <w:abstractNumId w:val="0"/>
  </w:num>
  <w:num w:numId="12" w16cid:durableId="399450144">
    <w:abstractNumId w:val="13"/>
  </w:num>
  <w:num w:numId="13" w16cid:durableId="1276017655">
    <w:abstractNumId w:val="19"/>
  </w:num>
  <w:num w:numId="14" w16cid:durableId="797452376">
    <w:abstractNumId w:val="20"/>
  </w:num>
  <w:num w:numId="15" w16cid:durableId="223221034">
    <w:abstractNumId w:val="8"/>
  </w:num>
  <w:num w:numId="16" w16cid:durableId="543561525">
    <w:abstractNumId w:val="1"/>
  </w:num>
  <w:num w:numId="17" w16cid:durableId="818233945">
    <w:abstractNumId w:val="6"/>
  </w:num>
  <w:num w:numId="18" w16cid:durableId="1342515502">
    <w:abstractNumId w:val="5"/>
  </w:num>
  <w:num w:numId="19" w16cid:durableId="1282572160">
    <w:abstractNumId w:val="9"/>
  </w:num>
  <w:num w:numId="20" w16cid:durableId="743600319">
    <w:abstractNumId w:val="7"/>
  </w:num>
  <w:num w:numId="21" w16cid:durableId="1327830018">
    <w:abstractNumId w:val="18"/>
  </w:num>
  <w:num w:numId="22" w16cid:durableId="1469125148">
    <w:abstractNumId w:val="21"/>
  </w:num>
  <w:num w:numId="23" w16cid:durableId="190664559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66"/>
    <w:rsid w:val="00007A74"/>
    <w:rsid w:val="00011B2E"/>
    <w:rsid w:val="00014742"/>
    <w:rsid w:val="000149D8"/>
    <w:rsid w:val="000154BB"/>
    <w:rsid w:val="00015544"/>
    <w:rsid w:val="00021A3A"/>
    <w:rsid w:val="00022CEF"/>
    <w:rsid w:val="00023B78"/>
    <w:rsid w:val="000315A3"/>
    <w:rsid w:val="00034188"/>
    <w:rsid w:val="00034B01"/>
    <w:rsid w:val="00036A29"/>
    <w:rsid w:val="00037510"/>
    <w:rsid w:val="00037AD8"/>
    <w:rsid w:val="00041199"/>
    <w:rsid w:val="0004409E"/>
    <w:rsid w:val="000443A9"/>
    <w:rsid w:val="00046B5F"/>
    <w:rsid w:val="0004750B"/>
    <w:rsid w:val="00051A33"/>
    <w:rsid w:val="00052773"/>
    <w:rsid w:val="000528F7"/>
    <w:rsid w:val="00060311"/>
    <w:rsid w:val="00062897"/>
    <w:rsid w:val="00063302"/>
    <w:rsid w:val="00063550"/>
    <w:rsid w:val="00065085"/>
    <w:rsid w:val="00073481"/>
    <w:rsid w:val="00073CBC"/>
    <w:rsid w:val="00075D7D"/>
    <w:rsid w:val="00080E47"/>
    <w:rsid w:val="000811B0"/>
    <w:rsid w:val="0008251C"/>
    <w:rsid w:val="000835D3"/>
    <w:rsid w:val="0008795E"/>
    <w:rsid w:val="00091656"/>
    <w:rsid w:val="0009376B"/>
    <w:rsid w:val="00096CA8"/>
    <w:rsid w:val="00097F5E"/>
    <w:rsid w:val="000A02D1"/>
    <w:rsid w:val="000A06B0"/>
    <w:rsid w:val="000A124A"/>
    <w:rsid w:val="000A1D70"/>
    <w:rsid w:val="000A24B3"/>
    <w:rsid w:val="000A3D9C"/>
    <w:rsid w:val="000A3F16"/>
    <w:rsid w:val="000A4A2A"/>
    <w:rsid w:val="000A557F"/>
    <w:rsid w:val="000A5D61"/>
    <w:rsid w:val="000B0C4A"/>
    <w:rsid w:val="000B35B6"/>
    <w:rsid w:val="000B4D0E"/>
    <w:rsid w:val="000B4F59"/>
    <w:rsid w:val="000B55E1"/>
    <w:rsid w:val="000B6855"/>
    <w:rsid w:val="000B691A"/>
    <w:rsid w:val="000B6F18"/>
    <w:rsid w:val="000C240F"/>
    <w:rsid w:val="000C24E2"/>
    <w:rsid w:val="000C284B"/>
    <w:rsid w:val="000C5890"/>
    <w:rsid w:val="000C5DE9"/>
    <w:rsid w:val="000C6A8E"/>
    <w:rsid w:val="000C73D3"/>
    <w:rsid w:val="000C770E"/>
    <w:rsid w:val="000C7CF0"/>
    <w:rsid w:val="000D0914"/>
    <w:rsid w:val="000D4136"/>
    <w:rsid w:val="000D594E"/>
    <w:rsid w:val="000D6828"/>
    <w:rsid w:val="000D698C"/>
    <w:rsid w:val="000E1A19"/>
    <w:rsid w:val="000E1CFC"/>
    <w:rsid w:val="000E2084"/>
    <w:rsid w:val="000E2E16"/>
    <w:rsid w:val="000E372F"/>
    <w:rsid w:val="000E405C"/>
    <w:rsid w:val="000E407B"/>
    <w:rsid w:val="000E4CE8"/>
    <w:rsid w:val="000E6F97"/>
    <w:rsid w:val="000F0DAA"/>
    <w:rsid w:val="000F2EF3"/>
    <w:rsid w:val="000F5787"/>
    <w:rsid w:val="000F5C59"/>
    <w:rsid w:val="000F634A"/>
    <w:rsid w:val="00101058"/>
    <w:rsid w:val="00101864"/>
    <w:rsid w:val="00102A41"/>
    <w:rsid w:val="00104526"/>
    <w:rsid w:val="00105D5C"/>
    <w:rsid w:val="00106E6E"/>
    <w:rsid w:val="001136D8"/>
    <w:rsid w:val="00113E89"/>
    <w:rsid w:val="00114D3B"/>
    <w:rsid w:val="001151EC"/>
    <w:rsid w:val="00115DAA"/>
    <w:rsid w:val="001168B9"/>
    <w:rsid w:val="001169FB"/>
    <w:rsid w:val="00116D46"/>
    <w:rsid w:val="00116DCE"/>
    <w:rsid w:val="001175AE"/>
    <w:rsid w:val="001200D7"/>
    <w:rsid w:val="00121EFB"/>
    <w:rsid w:val="001225C9"/>
    <w:rsid w:val="00122F6A"/>
    <w:rsid w:val="00123E7F"/>
    <w:rsid w:val="00125833"/>
    <w:rsid w:val="0012591F"/>
    <w:rsid w:val="00125FD4"/>
    <w:rsid w:val="0012625F"/>
    <w:rsid w:val="0013412E"/>
    <w:rsid w:val="00134254"/>
    <w:rsid w:val="0013502A"/>
    <w:rsid w:val="00135363"/>
    <w:rsid w:val="00135C24"/>
    <w:rsid w:val="00142712"/>
    <w:rsid w:val="001432D4"/>
    <w:rsid w:val="00143BA2"/>
    <w:rsid w:val="00144D40"/>
    <w:rsid w:val="00145CB4"/>
    <w:rsid w:val="00145E80"/>
    <w:rsid w:val="001468C7"/>
    <w:rsid w:val="00147302"/>
    <w:rsid w:val="001519D3"/>
    <w:rsid w:val="00153FE2"/>
    <w:rsid w:val="0016055C"/>
    <w:rsid w:val="00161974"/>
    <w:rsid w:val="00162583"/>
    <w:rsid w:val="00163263"/>
    <w:rsid w:val="00163526"/>
    <w:rsid w:val="00163B77"/>
    <w:rsid w:val="001641EE"/>
    <w:rsid w:val="00164E96"/>
    <w:rsid w:val="00167C04"/>
    <w:rsid w:val="00171234"/>
    <w:rsid w:val="00173DC9"/>
    <w:rsid w:val="00175665"/>
    <w:rsid w:val="001762AB"/>
    <w:rsid w:val="00176C6C"/>
    <w:rsid w:val="0017722B"/>
    <w:rsid w:val="00180552"/>
    <w:rsid w:val="00180E2B"/>
    <w:rsid w:val="00184383"/>
    <w:rsid w:val="00186AB2"/>
    <w:rsid w:val="00186AD5"/>
    <w:rsid w:val="0018784C"/>
    <w:rsid w:val="0019127E"/>
    <w:rsid w:val="00192249"/>
    <w:rsid w:val="00194B1B"/>
    <w:rsid w:val="00195FA7"/>
    <w:rsid w:val="00196E13"/>
    <w:rsid w:val="00197A68"/>
    <w:rsid w:val="00197C72"/>
    <w:rsid w:val="001A0C2E"/>
    <w:rsid w:val="001B17A4"/>
    <w:rsid w:val="001B26C0"/>
    <w:rsid w:val="001B3156"/>
    <w:rsid w:val="001B3A71"/>
    <w:rsid w:val="001B3EF6"/>
    <w:rsid w:val="001B6E8A"/>
    <w:rsid w:val="001C01D7"/>
    <w:rsid w:val="001C4988"/>
    <w:rsid w:val="001C4C78"/>
    <w:rsid w:val="001C4E4B"/>
    <w:rsid w:val="001C5AF5"/>
    <w:rsid w:val="001C697C"/>
    <w:rsid w:val="001D098D"/>
    <w:rsid w:val="001D32B1"/>
    <w:rsid w:val="001D4F56"/>
    <w:rsid w:val="001D5D42"/>
    <w:rsid w:val="001D6C89"/>
    <w:rsid w:val="001D7020"/>
    <w:rsid w:val="001D741B"/>
    <w:rsid w:val="001E1AD9"/>
    <w:rsid w:val="001E2575"/>
    <w:rsid w:val="001E317E"/>
    <w:rsid w:val="001E4C85"/>
    <w:rsid w:val="001E51A2"/>
    <w:rsid w:val="001E5C03"/>
    <w:rsid w:val="001E7476"/>
    <w:rsid w:val="001F0CA7"/>
    <w:rsid w:val="001F0E45"/>
    <w:rsid w:val="001F2113"/>
    <w:rsid w:val="001F5051"/>
    <w:rsid w:val="001F537D"/>
    <w:rsid w:val="001F5F76"/>
    <w:rsid w:val="001F6759"/>
    <w:rsid w:val="002021BD"/>
    <w:rsid w:val="00203CD6"/>
    <w:rsid w:val="002044B2"/>
    <w:rsid w:val="002052EF"/>
    <w:rsid w:val="00205A20"/>
    <w:rsid w:val="0020601D"/>
    <w:rsid w:val="00206850"/>
    <w:rsid w:val="00206933"/>
    <w:rsid w:val="00206EC3"/>
    <w:rsid w:val="00210180"/>
    <w:rsid w:val="00210DE2"/>
    <w:rsid w:val="002129B8"/>
    <w:rsid w:val="00214BEE"/>
    <w:rsid w:val="002177FA"/>
    <w:rsid w:val="00217D49"/>
    <w:rsid w:val="0022175C"/>
    <w:rsid w:val="00221F31"/>
    <w:rsid w:val="00223BD0"/>
    <w:rsid w:val="0022461B"/>
    <w:rsid w:val="00224C61"/>
    <w:rsid w:val="00227F87"/>
    <w:rsid w:val="00232AD7"/>
    <w:rsid w:val="00235121"/>
    <w:rsid w:val="00236185"/>
    <w:rsid w:val="002412DE"/>
    <w:rsid w:val="00241FBB"/>
    <w:rsid w:val="0024227A"/>
    <w:rsid w:val="002425FF"/>
    <w:rsid w:val="002433C1"/>
    <w:rsid w:val="00243E6A"/>
    <w:rsid w:val="0024493C"/>
    <w:rsid w:val="00244C31"/>
    <w:rsid w:val="002456A1"/>
    <w:rsid w:val="002464C7"/>
    <w:rsid w:val="0024746A"/>
    <w:rsid w:val="00250B97"/>
    <w:rsid w:val="0025333C"/>
    <w:rsid w:val="00254E56"/>
    <w:rsid w:val="00256231"/>
    <w:rsid w:val="0025704E"/>
    <w:rsid w:val="002570FE"/>
    <w:rsid w:val="002608DA"/>
    <w:rsid w:val="0026119C"/>
    <w:rsid w:val="00263257"/>
    <w:rsid w:val="00263E74"/>
    <w:rsid w:val="00264350"/>
    <w:rsid w:val="00264607"/>
    <w:rsid w:val="00267612"/>
    <w:rsid w:val="00272668"/>
    <w:rsid w:val="002727D8"/>
    <w:rsid w:val="00272F08"/>
    <w:rsid w:val="00275E6D"/>
    <w:rsid w:val="00283604"/>
    <w:rsid w:val="00284C14"/>
    <w:rsid w:val="00286A77"/>
    <w:rsid w:val="00286FA7"/>
    <w:rsid w:val="0028746A"/>
    <w:rsid w:val="002941C1"/>
    <w:rsid w:val="00294934"/>
    <w:rsid w:val="00296488"/>
    <w:rsid w:val="002A0510"/>
    <w:rsid w:val="002A0AA6"/>
    <w:rsid w:val="002A17F4"/>
    <w:rsid w:val="002A1861"/>
    <w:rsid w:val="002A1F6F"/>
    <w:rsid w:val="002A27E2"/>
    <w:rsid w:val="002A75C4"/>
    <w:rsid w:val="002A79B3"/>
    <w:rsid w:val="002B142F"/>
    <w:rsid w:val="002B19CC"/>
    <w:rsid w:val="002B41CD"/>
    <w:rsid w:val="002B5D3C"/>
    <w:rsid w:val="002B7527"/>
    <w:rsid w:val="002C0480"/>
    <w:rsid w:val="002C16F6"/>
    <w:rsid w:val="002C1E97"/>
    <w:rsid w:val="002C43EE"/>
    <w:rsid w:val="002C5024"/>
    <w:rsid w:val="002C6392"/>
    <w:rsid w:val="002D29D0"/>
    <w:rsid w:val="002D472E"/>
    <w:rsid w:val="002D4CAD"/>
    <w:rsid w:val="002D5029"/>
    <w:rsid w:val="002D5A0C"/>
    <w:rsid w:val="002D5F04"/>
    <w:rsid w:val="002D7CD7"/>
    <w:rsid w:val="002E0DD9"/>
    <w:rsid w:val="002E39F7"/>
    <w:rsid w:val="002E6C6A"/>
    <w:rsid w:val="002F0FA5"/>
    <w:rsid w:val="002F1093"/>
    <w:rsid w:val="002F1334"/>
    <w:rsid w:val="002F36E1"/>
    <w:rsid w:val="002F4613"/>
    <w:rsid w:val="002F47D1"/>
    <w:rsid w:val="002F6A01"/>
    <w:rsid w:val="00302132"/>
    <w:rsid w:val="00303165"/>
    <w:rsid w:val="00303436"/>
    <w:rsid w:val="0030434B"/>
    <w:rsid w:val="00305B4C"/>
    <w:rsid w:val="00306C25"/>
    <w:rsid w:val="00307645"/>
    <w:rsid w:val="003100A0"/>
    <w:rsid w:val="00310279"/>
    <w:rsid w:val="00310368"/>
    <w:rsid w:val="003121F7"/>
    <w:rsid w:val="0031307B"/>
    <w:rsid w:val="0031541B"/>
    <w:rsid w:val="00315511"/>
    <w:rsid w:val="00317245"/>
    <w:rsid w:val="00317435"/>
    <w:rsid w:val="00320263"/>
    <w:rsid w:val="00322FBB"/>
    <w:rsid w:val="0032360F"/>
    <w:rsid w:val="00323EB5"/>
    <w:rsid w:val="00326608"/>
    <w:rsid w:val="00332649"/>
    <w:rsid w:val="0033296E"/>
    <w:rsid w:val="00333F57"/>
    <w:rsid w:val="00334289"/>
    <w:rsid w:val="00334D5A"/>
    <w:rsid w:val="0033563B"/>
    <w:rsid w:val="00335C25"/>
    <w:rsid w:val="0033616E"/>
    <w:rsid w:val="003404CF"/>
    <w:rsid w:val="00341E35"/>
    <w:rsid w:val="00345513"/>
    <w:rsid w:val="00345E8D"/>
    <w:rsid w:val="003468C3"/>
    <w:rsid w:val="00347E5F"/>
    <w:rsid w:val="00350959"/>
    <w:rsid w:val="00361FAF"/>
    <w:rsid w:val="00362041"/>
    <w:rsid w:val="00362B4D"/>
    <w:rsid w:val="003660F4"/>
    <w:rsid w:val="00367103"/>
    <w:rsid w:val="00367D56"/>
    <w:rsid w:val="0037157F"/>
    <w:rsid w:val="0037164D"/>
    <w:rsid w:val="0037185B"/>
    <w:rsid w:val="00374C00"/>
    <w:rsid w:val="003805F6"/>
    <w:rsid w:val="00382E45"/>
    <w:rsid w:val="00384349"/>
    <w:rsid w:val="003846D1"/>
    <w:rsid w:val="003852C3"/>
    <w:rsid w:val="00385883"/>
    <w:rsid w:val="00385F9A"/>
    <w:rsid w:val="00387724"/>
    <w:rsid w:val="003909DA"/>
    <w:rsid w:val="00391CAC"/>
    <w:rsid w:val="00392371"/>
    <w:rsid w:val="00394A51"/>
    <w:rsid w:val="003955A4"/>
    <w:rsid w:val="00396809"/>
    <w:rsid w:val="00396AA1"/>
    <w:rsid w:val="00396BB8"/>
    <w:rsid w:val="00396D92"/>
    <w:rsid w:val="00397C16"/>
    <w:rsid w:val="003A1891"/>
    <w:rsid w:val="003A7B84"/>
    <w:rsid w:val="003B03C7"/>
    <w:rsid w:val="003B18B1"/>
    <w:rsid w:val="003B3B42"/>
    <w:rsid w:val="003B7550"/>
    <w:rsid w:val="003C006E"/>
    <w:rsid w:val="003C0450"/>
    <w:rsid w:val="003C04AF"/>
    <w:rsid w:val="003C06E8"/>
    <w:rsid w:val="003C12AC"/>
    <w:rsid w:val="003C235F"/>
    <w:rsid w:val="003C474E"/>
    <w:rsid w:val="003C4838"/>
    <w:rsid w:val="003C71B7"/>
    <w:rsid w:val="003D01CB"/>
    <w:rsid w:val="003D3A4E"/>
    <w:rsid w:val="003D58DB"/>
    <w:rsid w:val="003D7B59"/>
    <w:rsid w:val="003E066B"/>
    <w:rsid w:val="003E1DAE"/>
    <w:rsid w:val="003E3C6C"/>
    <w:rsid w:val="003E3CFA"/>
    <w:rsid w:val="003E6F38"/>
    <w:rsid w:val="003E7629"/>
    <w:rsid w:val="003F2710"/>
    <w:rsid w:val="003F358E"/>
    <w:rsid w:val="003F3AEF"/>
    <w:rsid w:val="003F5979"/>
    <w:rsid w:val="003F73CF"/>
    <w:rsid w:val="003F75E8"/>
    <w:rsid w:val="004011EB"/>
    <w:rsid w:val="00401EAC"/>
    <w:rsid w:val="00402A5C"/>
    <w:rsid w:val="00406936"/>
    <w:rsid w:val="00406C7A"/>
    <w:rsid w:val="0040728A"/>
    <w:rsid w:val="004130D9"/>
    <w:rsid w:val="00414E31"/>
    <w:rsid w:val="004153D5"/>
    <w:rsid w:val="004160BA"/>
    <w:rsid w:val="0041757E"/>
    <w:rsid w:val="00417D05"/>
    <w:rsid w:val="00417D8D"/>
    <w:rsid w:val="0042037F"/>
    <w:rsid w:val="00422651"/>
    <w:rsid w:val="00423266"/>
    <w:rsid w:val="00430B2F"/>
    <w:rsid w:val="00431151"/>
    <w:rsid w:val="004314C3"/>
    <w:rsid w:val="004335EC"/>
    <w:rsid w:val="0043426A"/>
    <w:rsid w:val="004343B4"/>
    <w:rsid w:val="004352B2"/>
    <w:rsid w:val="00436C5F"/>
    <w:rsid w:val="004403B1"/>
    <w:rsid w:val="00440FC2"/>
    <w:rsid w:val="00443296"/>
    <w:rsid w:val="0044333A"/>
    <w:rsid w:val="004435A2"/>
    <w:rsid w:val="00444CE0"/>
    <w:rsid w:val="0045031A"/>
    <w:rsid w:val="00450461"/>
    <w:rsid w:val="00450A67"/>
    <w:rsid w:val="00451909"/>
    <w:rsid w:val="0045192D"/>
    <w:rsid w:val="00455A89"/>
    <w:rsid w:val="00456F08"/>
    <w:rsid w:val="00457D2D"/>
    <w:rsid w:val="00457D77"/>
    <w:rsid w:val="00460D2A"/>
    <w:rsid w:val="00462471"/>
    <w:rsid w:val="00463558"/>
    <w:rsid w:val="00464032"/>
    <w:rsid w:val="0046604B"/>
    <w:rsid w:val="00475067"/>
    <w:rsid w:val="0048017F"/>
    <w:rsid w:val="004835E9"/>
    <w:rsid w:val="00485DF9"/>
    <w:rsid w:val="00485F55"/>
    <w:rsid w:val="00486078"/>
    <w:rsid w:val="004863FC"/>
    <w:rsid w:val="0048709D"/>
    <w:rsid w:val="00491617"/>
    <w:rsid w:val="00493DBE"/>
    <w:rsid w:val="00494403"/>
    <w:rsid w:val="0049736C"/>
    <w:rsid w:val="004A0AC4"/>
    <w:rsid w:val="004A4D0C"/>
    <w:rsid w:val="004A6EC9"/>
    <w:rsid w:val="004A70AE"/>
    <w:rsid w:val="004A7E6D"/>
    <w:rsid w:val="004B07D2"/>
    <w:rsid w:val="004B0C84"/>
    <w:rsid w:val="004B21A1"/>
    <w:rsid w:val="004B4785"/>
    <w:rsid w:val="004B64E1"/>
    <w:rsid w:val="004B7B2C"/>
    <w:rsid w:val="004C479F"/>
    <w:rsid w:val="004C63B2"/>
    <w:rsid w:val="004D036D"/>
    <w:rsid w:val="004D0FC4"/>
    <w:rsid w:val="004D1F3E"/>
    <w:rsid w:val="004D2152"/>
    <w:rsid w:val="004D2A44"/>
    <w:rsid w:val="004D4FAB"/>
    <w:rsid w:val="004D5977"/>
    <w:rsid w:val="004D7AC6"/>
    <w:rsid w:val="004E140F"/>
    <w:rsid w:val="004E606D"/>
    <w:rsid w:val="004E60DD"/>
    <w:rsid w:val="004E72D8"/>
    <w:rsid w:val="004F0199"/>
    <w:rsid w:val="004F14D8"/>
    <w:rsid w:val="004F2543"/>
    <w:rsid w:val="004F33C7"/>
    <w:rsid w:val="004F39DC"/>
    <w:rsid w:val="004F4590"/>
    <w:rsid w:val="004F6BC9"/>
    <w:rsid w:val="004F6D4D"/>
    <w:rsid w:val="00503A0A"/>
    <w:rsid w:val="005055A0"/>
    <w:rsid w:val="00506248"/>
    <w:rsid w:val="005107C2"/>
    <w:rsid w:val="0051126C"/>
    <w:rsid w:val="005116BE"/>
    <w:rsid w:val="00511EB1"/>
    <w:rsid w:val="00514715"/>
    <w:rsid w:val="0051481D"/>
    <w:rsid w:val="00514A1D"/>
    <w:rsid w:val="00515E25"/>
    <w:rsid w:val="00516D8A"/>
    <w:rsid w:val="00520594"/>
    <w:rsid w:val="00531C62"/>
    <w:rsid w:val="00534FB8"/>
    <w:rsid w:val="0053609F"/>
    <w:rsid w:val="005364ED"/>
    <w:rsid w:val="0053662E"/>
    <w:rsid w:val="005376D8"/>
    <w:rsid w:val="005401BA"/>
    <w:rsid w:val="005408B8"/>
    <w:rsid w:val="00541508"/>
    <w:rsid w:val="00543A6C"/>
    <w:rsid w:val="00545CCB"/>
    <w:rsid w:val="00546389"/>
    <w:rsid w:val="00546E26"/>
    <w:rsid w:val="00547CC5"/>
    <w:rsid w:val="00551436"/>
    <w:rsid w:val="00551AF2"/>
    <w:rsid w:val="005544C6"/>
    <w:rsid w:val="00560266"/>
    <w:rsid w:val="005603AB"/>
    <w:rsid w:val="00560A93"/>
    <w:rsid w:val="0056199F"/>
    <w:rsid w:val="00561B85"/>
    <w:rsid w:val="00563E8E"/>
    <w:rsid w:val="005646A0"/>
    <w:rsid w:val="00564D43"/>
    <w:rsid w:val="005655F9"/>
    <w:rsid w:val="00567CA9"/>
    <w:rsid w:val="00570193"/>
    <w:rsid w:val="00576867"/>
    <w:rsid w:val="0057755D"/>
    <w:rsid w:val="00583A81"/>
    <w:rsid w:val="00591AB3"/>
    <w:rsid w:val="00591E81"/>
    <w:rsid w:val="00591EFB"/>
    <w:rsid w:val="005943C6"/>
    <w:rsid w:val="005A0517"/>
    <w:rsid w:val="005A2BE3"/>
    <w:rsid w:val="005A312D"/>
    <w:rsid w:val="005A3DB9"/>
    <w:rsid w:val="005A4D97"/>
    <w:rsid w:val="005A6347"/>
    <w:rsid w:val="005A63C3"/>
    <w:rsid w:val="005A71D0"/>
    <w:rsid w:val="005B28B9"/>
    <w:rsid w:val="005B45CC"/>
    <w:rsid w:val="005B4BA4"/>
    <w:rsid w:val="005B72D8"/>
    <w:rsid w:val="005B7A01"/>
    <w:rsid w:val="005C2512"/>
    <w:rsid w:val="005C2794"/>
    <w:rsid w:val="005C27B4"/>
    <w:rsid w:val="005C4402"/>
    <w:rsid w:val="005C5A41"/>
    <w:rsid w:val="005C7088"/>
    <w:rsid w:val="005C74BD"/>
    <w:rsid w:val="005C7A07"/>
    <w:rsid w:val="005D08AE"/>
    <w:rsid w:val="005D27D1"/>
    <w:rsid w:val="005D47C3"/>
    <w:rsid w:val="005D687B"/>
    <w:rsid w:val="005D6C0B"/>
    <w:rsid w:val="005D6C74"/>
    <w:rsid w:val="005E081E"/>
    <w:rsid w:val="005E2562"/>
    <w:rsid w:val="005E2A95"/>
    <w:rsid w:val="005E32CE"/>
    <w:rsid w:val="005E3C47"/>
    <w:rsid w:val="005E4C62"/>
    <w:rsid w:val="005E6F7C"/>
    <w:rsid w:val="005F06E3"/>
    <w:rsid w:val="005F2CDB"/>
    <w:rsid w:val="005F3BD2"/>
    <w:rsid w:val="005F3D7A"/>
    <w:rsid w:val="005F6970"/>
    <w:rsid w:val="005F7D3F"/>
    <w:rsid w:val="006001BC"/>
    <w:rsid w:val="00600817"/>
    <w:rsid w:val="00600E5F"/>
    <w:rsid w:val="00601ED1"/>
    <w:rsid w:val="00604DDD"/>
    <w:rsid w:val="00606877"/>
    <w:rsid w:val="006068D0"/>
    <w:rsid w:val="00613133"/>
    <w:rsid w:val="00613C4D"/>
    <w:rsid w:val="00613D28"/>
    <w:rsid w:val="00614ECB"/>
    <w:rsid w:val="00615705"/>
    <w:rsid w:val="00615A9D"/>
    <w:rsid w:val="006207D4"/>
    <w:rsid w:val="0062229D"/>
    <w:rsid w:val="00622B6F"/>
    <w:rsid w:val="00623CB5"/>
    <w:rsid w:val="0062604B"/>
    <w:rsid w:val="0063194C"/>
    <w:rsid w:val="006328A3"/>
    <w:rsid w:val="00633BE4"/>
    <w:rsid w:val="00633EA4"/>
    <w:rsid w:val="00635184"/>
    <w:rsid w:val="006366C6"/>
    <w:rsid w:val="00640531"/>
    <w:rsid w:val="00640B3F"/>
    <w:rsid w:val="00642E6D"/>
    <w:rsid w:val="0064783F"/>
    <w:rsid w:val="00647DF5"/>
    <w:rsid w:val="0065082A"/>
    <w:rsid w:val="006509C1"/>
    <w:rsid w:val="00651F4C"/>
    <w:rsid w:val="00655BF6"/>
    <w:rsid w:val="00661D1F"/>
    <w:rsid w:val="00661F4E"/>
    <w:rsid w:val="00662D22"/>
    <w:rsid w:val="00662EC2"/>
    <w:rsid w:val="00667A62"/>
    <w:rsid w:val="00670AD7"/>
    <w:rsid w:val="00671A39"/>
    <w:rsid w:val="0067470A"/>
    <w:rsid w:val="006754BA"/>
    <w:rsid w:val="0067610F"/>
    <w:rsid w:val="0068006A"/>
    <w:rsid w:val="00682D11"/>
    <w:rsid w:val="00684CD4"/>
    <w:rsid w:val="00685E19"/>
    <w:rsid w:val="00686E67"/>
    <w:rsid w:val="00687293"/>
    <w:rsid w:val="00690E69"/>
    <w:rsid w:val="006A0DAC"/>
    <w:rsid w:val="006A22E2"/>
    <w:rsid w:val="006A2A57"/>
    <w:rsid w:val="006A4C64"/>
    <w:rsid w:val="006A4E53"/>
    <w:rsid w:val="006A4F7F"/>
    <w:rsid w:val="006A5BBD"/>
    <w:rsid w:val="006B2529"/>
    <w:rsid w:val="006B3312"/>
    <w:rsid w:val="006B36AF"/>
    <w:rsid w:val="006B56DB"/>
    <w:rsid w:val="006B5821"/>
    <w:rsid w:val="006B5F9A"/>
    <w:rsid w:val="006B7A3A"/>
    <w:rsid w:val="006B7BC7"/>
    <w:rsid w:val="006B7C4D"/>
    <w:rsid w:val="006C1396"/>
    <w:rsid w:val="006C1688"/>
    <w:rsid w:val="006C2965"/>
    <w:rsid w:val="006C2D45"/>
    <w:rsid w:val="006C4758"/>
    <w:rsid w:val="006C4771"/>
    <w:rsid w:val="006C7D8D"/>
    <w:rsid w:val="006D3CF9"/>
    <w:rsid w:val="006D625C"/>
    <w:rsid w:val="006E2A0B"/>
    <w:rsid w:val="006E4ABB"/>
    <w:rsid w:val="006E5313"/>
    <w:rsid w:val="006E5AEF"/>
    <w:rsid w:val="006E5C2E"/>
    <w:rsid w:val="006F0980"/>
    <w:rsid w:val="006F109F"/>
    <w:rsid w:val="006F10EF"/>
    <w:rsid w:val="006F45F8"/>
    <w:rsid w:val="006F4BCC"/>
    <w:rsid w:val="006F4F34"/>
    <w:rsid w:val="006F691F"/>
    <w:rsid w:val="00701711"/>
    <w:rsid w:val="00701922"/>
    <w:rsid w:val="007019D8"/>
    <w:rsid w:val="00702372"/>
    <w:rsid w:val="007023C0"/>
    <w:rsid w:val="007063A8"/>
    <w:rsid w:val="00714CC3"/>
    <w:rsid w:val="0072068C"/>
    <w:rsid w:val="00720DF9"/>
    <w:rsid w:val="007222EF"/>
    <w:rsid w:val="00723A10"/>
    <w:rsid w:val="0072402A"/>
    <w:rsid w:val="00724323"/>
    <w:rsid w:val="007248F7"/>
    <w:rsid w:val="0073121D"/>
    <w:rsid w:val="007318FC"/>
    <w:rsid w:val="00731C5A"/>
    <w:rsid w:val="00732EE3"/>
    <w:rsid w:val="00736F29"/>
    <w:rsid w:val="00740520"/>
    <w:rsid w:val="00740619"/>
    <w:rsid w:val="007409E4"/>
    <w:rsid w:val="007455B2"/>
    <w:rsid w:val="007468A9"/>
    <w:rsid w:val="0074696B"/>
    <w:rsid w:val="00747210"/>
    <w:rsid w:val="00747A8F"/>
    <w:rsid w:val="00753A43"/>
    <w:rsid w:val="0075476D"/>
    <w:rsid w:val="007556F3"/>
    <w:rsid w:val="00756BBF"/>
    <w:rsid w:val="00760506"/>
    <w:rsid w:val="00760DC1"/>
    <w:rsid w:val="00761100"/>
    <w:rsid w:val="00763018"/>
    <w:rsid w:val="0076495F"/>
    <w:rsid w:val="00765926"/>
    <w:rsid w:val="0076634B"/>
    <w:rsid w:val="00766E5C"/>
    <w:rsid w:val="00767842"/>
    <w:rsid w:val="00767FB0"/>
    <w:rsid w:val="00771783"/>
    <w:rsid w:val="00771E65"/>
    <w:rsid w:val="00771E7F"/>
    <w:rsid w:val="0077248F"/>
    <w:rsid w:val="00772C50"/>
    <w:rsid w:val="00773C21"/>
    <w:rsid w:val="00777A47"/>
    <w:rsid w:val="00777D44"/>
    <w:rsid w:val="00781BBD"/>
    <w:rsid w:val="007848C3"/>
    <w:rsid w:val="00787382"/>
    <w:rsid w:val="00794EAB"/>
    <w:rsid w:val="007A0024"/>
    <w:rsid w:val="007A1038"/>
    <w:rsid w:val="007A1862"/>
    <w:rsid w:val="007A1AFC"/>
    <w:rsid w:val="007A1E39"/>
    <w:rsid w:val="007A437A"/>
    <w:rsid w:val="007A5132"/>
    <w:rsid w:val="007A52B2"/>
    <w:rsid w:val="007B076A"/>
    <w:rsid w:val="007B1059"/>
    <w:rsid w:val="007B24E6"/>
    <w:rsid w:val="007B264C"/>
    <w:rsid w:val="007B4699"/>
    <w:rsid w:val="007B5005"/>
    <w:rsid w:val="007B501B"/>
    <w:rsid w:val="007C02D4"/>
    <w:rsid w:val="007C06A9"/>
    <w:rsid w:val="007C1755"/>
    <w:rsid w:val="007C17E7"/>
    <w:rsid w:val="007C248B"/>
    <w:rsid w:val="007C28B9"/>
    <w:rsid w:val="007C419C"/>
    <w:rsid w:val="007C48D9"/>
    <w:rsid w:val="007C6279"/>
    <w:rsid w:val="007C69FC"/>
    <w:rsid w:val="007C7854"/>
    <w:rsid w:val="007D05BA"/>
    <w:rsid w:val="007D13AB"/>
    <w:rsid w:val="007D1F6C"/>
    <w:rsid w:val="007D4695"/>
    <w:rsid w:val="007D6570"/>
    <w:rsid w:val="007D66BF"/>
    <w:rsid w:val="007D6D40"/>
    <w:rsid w:val="007D7E88"/>
    <w:rsid w:val="007E6407"/>
    <w:rsid w:val="007E6715"/>
    <w:rsid w:val="007E690D"/>
    <w:rsid w:val="007E775C"/>
    <w:rsid w:val="007E78C9"/>
    <w:rsid w:val="007F0C17"/>
    <w:rsid w:val="007F355F"/>
    <w:rsid w:val="007F3972"/>
    <w:rsid w:val="007F4A43"/>
    <w:rsid w:val="007F613C"/>
    <w:rsid w:val="007F7F6E"/>
    <w:rsid w:val="00800F76"/>
    <w:rsid w:val="0080208B"/>
    <w:rsid w:val="00802280"/>
    <w:rsid w:val="00803406"/>
    <w:rsid w:val="0080348F"/>
    <w:rsid w:val="008041D5"/>
    <w:rsid w:val="00810B45"/>
    <w:rsid w:val="008112A9"/>
    <w:rsid w:val="00812913"/>
    <w:rsid w:val="00813A65"/>
    <w:rsid w:val="00813C05"/>
    <w:rsid w:val="008147A8"/>
    <w:rsid w:val="00816294"/>
    <w:rsid w:val="00817CCC"/>
    <w:rsid w:val="00817F06"/>
    <w:rsid w:val="00822446"/>
    <w:rsid w:val="00826354"/>
    <w:rsid w:val="00827F81"/>
    <w:rsid w:val="00830EFD"/>
    <w:rsid w:val="00832838"/>
    <w:rsid w:val="0083641D"/>
    <w:rsid w:val="0083654B"/>
    <w:rsid w:val="008365E3"/>
    <w:rsid w:val="00837042"/>
    <w:rsid w:val="008405B7"/>
    <w:rsid w:val="00840D9C"/>
    <w:rsid w:val="00841323"/>
    <w:rsid w:val="00841FDA"/>
    <w:rsid w:val="00843298"/>
    <w:rsid w:val="008434CC"/>
    <w:rsid w:val="0084392C"/>
    <w:rsid w:val="00845F98"/>
    <w:rsid w:val="008463C6"/>
    <w:rsid w:val="00847E20"/>
    <w:rsid w:val="0085079A"/>
    <w:rsid w:val="008518E4"/>
    <w:rsid w:val="008529F2"/>
    <w:rsid w:val="00853B36"/>
    <w:rsid w:val="00853C53"/>
    <w:rsid w:val="00854F92"/>
    <w:rsid w:val="00855178"/>
    <w:rsid w:val="00857D9C"/>
    <w:rsid w:val="00860D9E"/>
    <w:rsid w:val="0086128D"/>
    <w:rsid w:val="00862BA7"/>
    <w:rsid w:val="00864217"/>
    <w:rsid w:val="00866A0A"/>
    <w:rsid w:val="00870318"/>
    <w:rsid w:val="008735C5"/>
    <w:rsid w:val="00873C4F"/>
    <w:rsid w:val="00873FF4"/>
    <w:rsid w:val="00874AE7"/>
    <w:rsid w:val="0087775C"/>
    <w:rsid w:val="00877E1C"/>
    <w:rsid w:val="00881100"/>
    <w:rsid w:val="008824A9"/>
    <w:rsid w:val="00882824"/>
    <w:rsid w:val="00884C28"/>
    <w:rsid w:val="00884E66"/>
    <w:rsid w:val="0088664F"/>
    <w:rsid w:val="00886861"/>
    <w:rsid w:val="00887A44"/>
    <w:rsid w:val="00890746"/>
    <w:rsid w:val="008910DA"/>
    <w:rsid w:val="00891A20"/>
    <w:rsid w:val="00892C69"/>
    <w:rsid w:val="0089350A"/>
    <w:rsid w:val="00894F24"/>
    <w:rsid w:val="00895F93"/>
    <w:rsid w:val="008964EC"/>
    <w:rsid w:val="00896798"/>
    <w:rsid w:val="00897E92"/>
    <w:rsid w:val="008A0B4E"/>
    <w:rsid w:val="008A2C95"/>
    <w:rsid w:val="008A2EBD"/>
    <w:rsid w:val="008A36C2"/>
    <w:rsid w:val="008A36EB"/>
    <w:rsid w:val="008A4272"/>
    <w:rsid w:val="008A611B"/>
    <w:rsid w:val="008B0239"/>
    <w:rsid w:val="008B0D98"/>
    <w:rsid w:val="008B1124"/>
    <w:rsid w:val="008B1FA0"/>
    <w:rsid w:val="008B254A"/>
    <w:rsid w:val="008B3CE2"/>
    <w:rsid w:val="008B5E4F"/>
    <w:rsid w:val="008B748D"/>
    <w:rsid w:val="008B78CB"/>
    <w:rsid w:val="008C115F"/>
    <w:rsid w:val="008C1536"/>
    <w:rsid w:val="008C245E"/>
    <w:rsid w:val="008C4595"/>
    <w:rsid w:val="008C526E"/>
    <w:rsid w:val="008C6FFE"/>
    <w:rsid w:val="008D0FE2"/>
    <w:rsid w:val="008D109C"/>
    <w:rsid w:val="008D21B5"/>
    <w:rsid w:val="008D4B2F"/>
    <w:rsid w:val="008D4F3C"/>
    <w:rsid w:val="008D5D92"/>
    <w:rsid w:val="008D6F6F"/>
    <w:rsid w:val="008D7195"/>
    <w:rsid w:val="008E1F67"/>
    <w:rsid w:val="008E26C2"/>
    <w:rsid w:val="008E27E3"/>
    <w:rsid w:val="008E414E"/>
    <w:rsid w:val="008F2F01"/>
    <w:rsid w:val="008F33E1"/>
    <w:rsid w:val="008F4044"/>
    <w:rsid w:val="008F4A14"/>
    <w:rsid w:val="008F6428"/>
    <w:rsid w:val="008F6E05"/>
    <w:rsid w:val="009000FC"/>
    <w:rsid w:val="0090043E"/>
    <w:rsid w:val="00900586"/>
    <w:rsid w:val="00901499"/>
    <w:rsid w:val="00901EFC"/>
    <w:rsid w:val="00902676"/>
    <w:rsid w:val="009026D8"/>
    <w:rsid w:val="00903670"/>
    <w:rsid w:val="0090553B"/>
    <w:rsid w:val="00905775"/>
    <w:rsid w:val="00907F43"/>
    <w:rsid w:val="0091274D"/>
    <w:rsid w:val="00912E01"/>
    <w:rsid w:val="00913473"/>
    <w:rsid w:val="00914334"/>
    <w:rsid w:val="0091747B"/>
    <w:rsid w:val="00917679"/>
    <w:rsid w:val="00917D44"/>
    <w:rsid w:val="00920214"/>
    <w:rsid w:val="009205DD"/>
    <w:rsid w:val="009206DA"/>
    <w:rsid w:val="0092136F"/>
    <w:rsid w:val="00922237"/>
    <w:rsid w:val="0092274F"/>
    <w:rsid w:val="0092298A"/>
    <w:rsid w:val="0092367A"/>
    <w:rsid w:val="0092466B"/>
    <w:rsid w:val="009262BF"/>
    <w:rsid w:val="00931D46"/>
    <w:rsid w:val="00932AA3"/>
    <w:rsid w:val="00935DC0"/>
    <w:rsid w:val="009360A7"/>
    <w:rsid w:val="00937AE1"/>
    <w:rsid w:val="00946EE0"/>
    <w:rsid w:val="00947967"/>
    <w:rsid w:val="009500A6"/>
    <w:rsid w:val="0095599A"/>
    <w:rsid w:val="00955F06"/>
    <w:rsid w:val="00956450"/>
    <w:rsid w:val="00956467"/>
    <w:rsid w:val="00957C31"/>
    <w:rsid w:val="00960AE5"/>
    <w:rsid w:val="0096304E"/>
    <w:rsid w:val="00964C56"/>
    <w:rsid w:val="00964C69"/>
    <w:rsid w:val="00965575"/>
    <w:rsid w:val="00967438"/>
    <w:rsid w:val="00967953"/>
    <w:rsid w:val="009708A8"/>
    <w:rsid w:val="00970A7F"/>
    <w:rsid w:val="00974BD1"/>
    <w:rsid w:val="009772C4"/>
    <w:rsid w:val="00980461"/>
    <w:rsid w:val="00980695"/>
    <w:rsid w:val="00981254"/>
    <w:rsid w:val="009817E5"/>
    <w:rsid w:val="00982DB9"/>
    <w:rsid w:val="0098447A"/>
    <w:rsid w:val="00984553"/>
    <w:rsid w:val="009864CC"/>
    <w:rsid w:val="009869E4"/>
    <w:rsid w:val="00986AAA"/>
    <w:rsid w:val="00987639"/>
    <w:rsid w:val="00987A85"/>
    <w:rsid w:val="009907CD"/>
    <w:rsid w:val="00990DD3"/>
    <w:rsid w:val="009912BD"/>
    <w:rsid w:val="00991729"/>
    <w:rsid w:val="009922DD"/>
    <w:rsid w:val="00992856"/>
    <w:rsid w:val="0099562C"/>
    <w:rsid w:val="00997D70"/>
    <w:rsid w:val="009A0CB0"/>
    <w:rsid w:val="009A2DEB"/>
    <w:rsid w:val="009A4910"/>
    <w:rsid w:val="009A4958"/>
    <w:rsid w:val="009A49C8"/>
    <w:rsid w:val="009A4B8B"/>
    <w:rsid w:val="009A5C92"/>
    <w:rsid w:val="009A7ACA"/>
    <w:rsid w:val="009B1280"/>
    <w:rsid w:val="009B383C"/>
    <w:rsid w:val="009B51A6"/>
    <w:rsid w:val="009B566B"/>
    <w:rsid w:val="009B628A"/>
    <w:rsid w:val="009B6461"/>
    <w:rsid w:val="009B7091"/>
    <w:rsid w:val="009C027F"/>
    <w:rsid w:val="009C3DAD"/>
    <w:rsid w:val="009C412C"/>
    <w:rsid w:val="009C4F30"/>
    <w:rsid w:val="009C55D2"/>
    <w:rsid w:val="009C5600"/>
    <w:rsid w:val="009D1702"/>
    <w:rsid w:val="009D20F4"/>
    <w:rsid w:val="009D3B55"/>
    <w:rsid w:val="009D5475"/>
    <w:rsid w:val="009D54B4"/>
    <w:rsid w:val="009E1078"/>
    <w:rsid w:val="009E130B"/>
    <w:rsid w:val="009E47AB"/>
    <w:rsid w:val="009E5E8F"/>
    <w:rsid w:val="009E62CD"/>
    <w:rsid w:val="009E696B"/>
    <w:rsid w:val="009E6C78"/>
    <w:rsid w:val="009E7590"/>
    <w:rsid w:val="009F03CE"/>
    <w:rsid w:val="009F0D66"/>
    <w:rsid w:val="009F12BB"/>
    <w:rsid w:val="009F19BB"/>
    <w:rsid w:val="009F1BC0"/>
    <w:rsid w:val="009F2EA3"/>
    <w:rsid w:val="009F2F56"/>
    <w:rsid w:val="009F40F3"/>
    <w:rsid w:val="009F6070"/>
    <w:rsid w:val="009F6EED"/>
    <w:rsid w:val="009F7458"/>
    <w:rsid w:val="009F74CF"/>
    <w:rsid w:val="009F7D0D"/>
    <w:rsid w:val="009F7F9C"/>
    <w:rsid w:val="00A0334F"/>
    <w:rsid w:val="00A037BC"/>
    <w:rsid w:val="00A03A58"/>
    <w:rsid w:val="00A04408"/>
    <w:rsid w:val="00A078A4"/>
    <w:rsid w:val="00A07B76"/>
    <w:rsid w:val="00A105E5"/>
    <w:rsid w:val="00A13F31"/>
    <w:rsid w:val="00A147C9"/>
    <w:rsid w:val="00A153F4"/>
    <w:rsid w:val="00A169EC"/>
    <w:rsid w:val="00A1731D"/>
    <w:rsid w:val="00A22596"/>
    <w:rsid w:val="00A2282C"/>
    <w:rsid w:val="00A23B17"/>
    <w:rsid w:val="00A2777B"/>
    <w:rsid w:val="00A322E3"/>
    <w:rsid w:val="00A330C8"/>
    <w:rsid w:val="00A3350C"/>
    <w:rsid w:val="00A34DB0"/>
    <w:rsid w:val="00A35E4A"/>
    <w:rsid w:val="00A360BE"/>
    <w:rsid w:val="00A36109"/>
    <w:rsid w:val="00A36589"/>
    <w:rsid w:val="00A36ACD"/>
    <w:rsid w:val="00A36FBD"/>
    <w:rsid w:val="00A434FA"/>
    <w:rsid w:val="00A435FD"/>
    <w:rsid w:val="00A4440F"/>
    <w:rsid w:val="00A45581"/>
    <w:rsid w:val="00A45DC9"/>
    <w:rsid w:val="00A47F03"/>
    <w:rsid w:val="00A53143"/>
    <w:rsid w:val="00A534C4"/>
    <w:rsid w:val="00A53EB2"/>
    <w:rsid w:val="00A53F29"/>
    <w:rsid w:val="00A540BE"/>
    <w:rsid w:val="00A569C9"/>
    <w:rsid w:val="00A57923"/>
    <w:rsid w:val="00A607B4"/>
    <w:rsid w:val="00A60F56"/>
    <w:rsid w:val="00A62706"/>
    <w:rsid w:val="00A63B35"/>
    <w:rsid w:val="00A641E8"/>
    <w:rsid w:val="00A6493F"/>
    <w:rsid w:val="00A6634E"/>
    <w:rsid w:val="00A66E14"/>
    <w:rsid w:val="00A671E0"/>
    <w:rsid w:val="00A67605"/>
    <w:rsid w:val="00A709D4"/>
    <w:rsid w:val="00A70FD4"/>
    <w:rsid w:val="00A72AAE"/>
    <w:rsid w:val="00A751A6"/>
    <w:rsid w:val="00A75607"/>
    <w:rsid w:val="00A77F5B"/>
    <w:rsid w:val="00A81D29"/>
    <w:rsid w:val="00A82FEF"/>
    <w:rsid w:val="00A83E19"/>
    <w:rsid w:val="00A84208"/>
    <w:rsid w:val="00A878D7"/>
    <w:rsid w:val="00A90863"/>
    <w:rsid w:val="00A91859"/>
    <w:rsid w:val="00A9254E"/>
    <w:rsid w:val="00A92FA3"/>
    <w:rsid w:val="00A956CE"/>
    <w:rsid w:val="00A95F70"/>
    <w:rsid w:val="00A95F90"/>
    <w:rsid w:val="00A9751A"/>
    <w:rsid w:val="00A9791A"/>
    <w:rsid w:val="00AA1865"/>
    <w:rsid w:val="00AA1B7D"/>
    <w:rsid w:val="00AA1FA3"/>
    <w:rsid w:val="00AA402D"/>
    <w:rsid w:val="00AA4AE0"/>
    <w:rsid w:val="00AA4CB1"/>
    <w:rsid w:val="00AA50BD"/>
    <w:rsid w:val="00AA5164"/>
    <w:rsid w:val="00AA73ED"/>
    <w:rsid w:val="00AB13C5"/>
    <w:rsid w:val="00AB1504"/>
    <w:rsid w:val="00AB2920"/>
    <w:rsid w:val="00AB3987"/>
    <w:rsid w:val="00AB45C9"/>
    <w:rsid w:val="00AB64AC"/>
    <w:rsid w:val="00AC093E"/>
    <w:rsid w:val="00AC1AFC"/>
    <w:rsid w:val="00AC4012"/>
    <w:rsid w:val="00AC4704"/>
    <w:rsid w:val="00AC682E"/>
    <w:rsid w:val="00AC6907"/>
    <w:rsid w:val="00AC76B6"/>
    <w:rsid w:val="00AD2672"/>
    <w:rsid w:val="00AD54AA"/>
    <w:rsid w:val="00AD565C"/>
    <w:rsid w:val="00AD5991"/>
    <w:rsid w:val="00AD660B"/>
    <w:rsid w:val="00AD7C84"/>
    <w:rsid w:val="00AE0049"/>
    <w:rsid w:val="00AE2ABF"/>
    <w:rsid w:val="00AE3A0F"/>
    <w:rsid w:val="00AE3F7D"/>
    <w:rsid w:val="00AE40FF"/>
    <w:rsid w:val="00AE56E7"/>
    <w:rsid w:val="00AE61FA"/>
    <w:rsid w:val="00AE7706"/>
    <w:rsid w:val="00AF0E91"/>
    <w:rsid w:val="00AF109B"/>
    <w:rsid w:val="00AF2FEB"/>
    <w:rsid w:val="00AF4AE2"/>
    <w:rsid w:val="00AF6EBD"/>
    <w:rsid w:val="00B00324"/>
    <w:rsid w:val="00B02A88"/>
    <w:rsid w:val="00B03827"/>
    <w:rsid w:val="00B03E0B"/>
    <w:rsid w:val="00B05336"/>
    <w:rsid w:val="00B06725"/>
    <w:rsid w:val="00B0679A"/>
    <w:rsid w:val="00B074FE"/>
    <w:rsid w:val="00B07733"/>
    <w:rsid w:val="00B10A8F"/>
    <w:rsid w:val="00B10E68"/>
    <w:rsid w:val="00B13F08"/>
    <w:rsid w:val="00B14E24"/>
    <w:rsid w:val="00B15956"/>
    <w:rsid w:val="00B17C0A"/>
    <w:rsid w:val="00B219E9"/>
    <w:rsid w:val="00B2345D"/>
    <w:rsid w:val="00B23789"/>
    <w:rsid w:val="00B24DF8"/>
    <w:rsid w:val="00B24F41"/>
    <w:rsid w:val="00B270BD"/>
    <w:rsid w:val="00B306BB"/>
    <w:rsid w:val="00B32706"/>
    <w:rsid w:val="00B3377A"/>
    <w:rsid w:val="00B35250"/>
    <w:rsid w:val="00B357AD"/>
    <w:rsid w:val="00B405F9"/>
    <w:rsid w:val="00B439C0"/>
    <w:rsid w:val="00B44FB2"/>
    <w:rsid w:val="00B4541B"/>
    <w:rsid w:val="00B4794D"/>
    <w:rsid w:val="00B50292"/>
    <w:rsid w:val="00B5080D"/>
    <w:rsid w:val="00B51ED1"/>
    <w:rsid w:val="00B527FD"/>
    <w:rsid w:val="00B548B7"/>
    <w:rsid w:val="00B54A91"/>
    <w:rsid w:val="00B54B80"/>
    <w:rsid w:val="00B5602B"/>
    <w:rsid w:val="00B611A0"/>
    <w:rsid w:val="00B61EB2"/>
    <w:rsid w:val="00B623B6"/>
    <w:rsid w:val="00B62419"/>
    <w:rsid w:val="00B63B02"/>
    <w:rsid w:val="00B64731"/>
    <w:rsid w:val="00B64B75"/>
    <w:rsid w:val="00B64E36"/>
    <w:rsid w:val="00B65722"/>
    <w:rsid w:val="00B65989"/>
    <w:rsid w:val="00B66370"/>
    <w:rsid w:val="00B6657C"/>
    <w:rsid w:val="00B66A54"/>
    <w:rsid w:val="00B70D27"/>
    <w:rsid w:val="00B71E38"/>
    <w:rsid w:val="00B723ED"/>
    <w:rsid w:val="00B729DB"/>
    <w:rsid w:val="00B735F3"/>
    <w:rsid w:val="00B73FF2"/>
    <w:rsid w:val="00B74A91"/>
    <w:rsid w:val="00B75E5E"/>
    <w:rsid w:val="00B7608D"/>
    <w:rsid w:val="00B76CDB"/>
    <w:rsid w:val="00B77603"/>
    <w:rsid w:val="00B820FA"/>
    <w:rsid w:val="00B82B25"/>
    <w:rsid w:val="00B8313B"/>
    <w:rsid w:val="00B83F0B"/>
    <w:rsid w:val="00B8419A"/>
    <w:rsid w:val="00B84A69"/>
    <w:rsid w:val="00B85CD4"/>
    <w:rsid w:val="00B874A9"/>
    <w:rsid w:val="00B900CF"/>
    <w:rsid w:val="00B90A28"/>
    <w:rsid w:val="00B90CD7"/>
    <w:rsid w:val="00B91487"/>
    <w:rsid w:val="00B91CB0"/>
    <w:rsid w:val="00B92291"/>
    <w:rsid w:val="00B92888"/>
    <w:rsid w:val="00B934FE"/>
    <w:rsid w:val="00B93659"/>
    <w:rsid w:val="00B93799"/>
    <w:rsid w:val="00B9396D"/>
    <w:rsid w:val="00B93E6E"/>
    <w:rsid w:val="00B94256"/>
    <w:rsid w:val="00B94689"/>
    <w:rsid w:val="00B970DB"/>
    <w:rsid w:val="00B9763F"/>
    <w:rsid w:val="00BA0564"/>
    <w:rsid w:val="00BA207D"/>
    <w:rsid w:val="00BA2EE9"/>
    <w:rsid w:val="00BA3625"/>
    <w:rsid w:val="00BA38F3"/>
    <w:rsid w:val="00BA6FC7"/>
    <w:rsid w:val="00BB4BA8"/>
    <w:rsid w:val="00BB53A3"/>
    <w:rsid w:val="00BB6279"/>
    <w:rsid w:val="00BB6C65"/>
    <w:rsid w:val="00BB79AC"/>
    <w:rsid w:val="00BC0F63"/>
    <w:rsid w:val="00BC2A42"/>
    <w:rsid w:val="00BC370A"/>
    <w:rsid w:val="00BC3AFE"/>
    <w:rsid w:val="00BC5B3E"/>
    <w:rsid w:val="00BC61C5"/>
    <w:rsid w:val="00BD1A16"/>
    <w:rsid w:val="00BD1C6C"/>
    <w:rsid w:val="00BD2358"/>
    <w:rsid w:val="00BD49AB"/>
    <w:rsid w:val="00BE032E"/>
    <w:rsid w:val="00BE08A4"/>
    <w:rsid w:val="00BE0FE6"/>
    <w:rsid w:val="00BE1811"/>
    <w:rsid w:val="00BE263D"/>
    <w:rsid w:val="00BE2C0D"/>
    <w:rsid w:val="00BE3DD7"/>
    <w:rsid w:val="00BE523A"/>
    <w:rsid w:val="00BE6ADB"/>
    <w:rsid w:val="00BE6D1D"/>
    <w:rsid w:val="00BE7E0D"/>
    <w:rsid w:val="00BF0EDC"/>
    <w:rsid w:val="00BF1A84"/>
    <w:rsid w:val="00BF2429"/>
    <w:rsid w:val="00BF2C8F"/>
    <w:rsid w:val="00BF3B63"/>
    <w:rsid w:val="00BF4184"/>
    <w:rsid w:val="00BF5AD7"/>
    <w:rsid w:val="00BF7344"/>
    <w:rsid w:val="00C023B7"/>
    <w:rsid w:val="00C0265C"/>
    <w:rsid w:val="00C0361A"/>
    <w:rsid w:val="00C042D9"/>
    <w:rsid w:val="00C050EF"/>
    <w:rsid w:val="00C05CF4"/>
    <w:rsid w:val="00C068FB"/>
    <w:rsid w:val="00C07323"/>
    <w:rsid w:val="00C076AD"/>
    <w:rsid w:val="00C1074C"/>
    <w:rsid w:val="00C10C35"/>
    <w:rsid w:val="00C1192C"/>
    <w:rsid w:val="00C12553"/>
    <w:rsid w:val="00C126AC"/>
    <w:rsid w:val="00C1314E"/>
    <w:rsid w:val="00C14C8D"/>
    <w:rsid w:val="00C15051"/>
    <w:rsid w:val="00C154F7"/>
    <w:rsid w:val="00C16172"/>
    <w:rsid w:val="00C21607"/>
    <w:rsid w:val="00C21B9C"/>
    <w:rsid w:val="00C21DED"/>
    <w:rsid w:val="00C21E18"/>
    <w:rsid w:val="00C22852"/>
    <w:rsid w:val="00C22A3E"/>
    <w:rsid w:val="00C233F5"/>
    <w:rsid w:val="00C23B76"/>
    <w:rsid w:val="00C2519A"/>
    <w:rsid w:val="00C26607"/>
    <w:rsid w:val="00C26D12"/>
    <w:rsid w:val="00C27360"/>
    <w:rsid w:val="00C27FF9"/>
    <w:rsid w:val="00C30649"/>
    <w:rsid w:val="00C30662"/>
    <w:rsid w:val="00C314AC"/>
    <w:rsid w:val="00C32551"/>
    <w:rsid w:val="00C32A1C"/>
    <w:rsid w:val="00C34418"/>
    <w:rsid w:val="00C35064"/>
    <w:rsid w:val="00C36728"/>
    <w:rsid w:val="00C37534"/>
    <w:rsid w:val="00C408DB"/>
    <w:rsid w:val="00C40BE3"/>
    <w:rsid w:val="00C4283A"/>
    <w:rsid w:val="00C432E9"/>
    <w:rsid w:val="00C44931"/>
    <w:rsid w:val="00C4500D"/>
    <w:rsid w:val="00C4607B"/>
    <w:rsid w:val="00C46C81"/>
    <w:rsid w:val="00C5033D"/>
    <w:rsid w:val="00C5274F"/>
    <w:rsid w:val="00C52C15"/>
    <w:rsid w:val="00C532DA"/>
    <w:rsid w:val="00C56066"/>
    <w:rsid w:val="00C61DFD"/>
    <w:rsid w:val="00C62A03"/>
    <w:rsid w:val="00C62C3B"/>
    <w:rsid w:val="00C63251"/>
    <w:rsid w:val="00C64C5A"/>
    <w:rsid w:val="00C64DC2"/>
    <w:rsid w:val="00C67B46"/>
    <w:rsid w:val="00C716DD"/>
    <w:rsid w:val="00C80EA8"/>
    <w:rsid w:val="00C8128F"/>
    <w:rsid w:val="00C82259"/>
    <w:rsid w:val="00C86059"/>
    <w:rsid w:val="00C865FC"/>
    <w:rsid w:val="00C867A9"/>
    <w:rsid w:val="00C87A5D"/>
    <w:rsid w:val="00C904D0"/>
    <w:rsid w:val="00C90677"/>
    <w:rsid w:val="00C90C58"/>
    <w:rsid w:val="00C9318F"/>
    <w:rsid w:val="00C9798D"/>
    <w:rsid w:val="00C979BF"/>
    <w:rsid w:val="00CA1149"/>
    <w:rsid w:val="00CA11AC"/>
    <w:rsid w:val="00CA3A27"/>
    <w:rsid w:val="00CA7D03"/>
    <w:rsid w:val="00CB0FE9"/>
    <w:rsid w:val="00CB2F74"/>
    <w:rsid w:val="00CB3F98"/>
    <w:rsid w:val="00CB7226"/>
    <w:rsid w:val="00CC147E"/>
    <w:rsid w:val="00CC7EBE"/>
    <w:rsid w:val="00CD14BA"/>
    <w:rsid w:val="00CD2CAB"/>
    <w:rsid w:val="00CD3FC1"/>
    <w:rsid w:val="00CD3FF8"/>
    <w:rsid w:val="00CD47B4"/>
    <w:rsid w:val="00CD4C90"/>
    <w:rsid w:val="00CD6493"/>
    <w:rsid w:val="00CE065D"/>
    <w:rsid w:val="00CE2D35"/>
    <w:rsid w:val="00CE33B0"/>
    <w:rsid w:val="00CE6C7D"/>
    <w:rsid w:val="00CE7750"/>
    <w:rsid w:val="00CF115A"/>
    <w:rsid w:val="00CF3D53"/>
    <w:rsid w:val="00CF54DE"/>
    <w:rsid w:val="00CF58E6"/>
    <w:rsid w:val="00CF5DA2"/>
    <w:rsid w:val="00CF6B14"/>
    <w:rsid w:val="00CF6CAC"/>
    <w:rsid w:val="00D01AF6"/>
    <w:rsid w:val="00D0222B"/>
    <w:rsid w:val="00D027BE"/>
    <w:rsid w:val="00D02AF8"/>
    <w:rsid w:val="00D042CF"/>
    <w:rsid w:val="00D07AF1"/>
    <w:rsid w:val="00D1110E"/>
    <w:rsid w:val="00D12E48"/>
    <w:rsid w:val="00D15ECF"/>
    <w:rsid w:val="00D165A8"/>
    <w:rsid w:val="00D166C4"/>
    <w:rsid w:val="00D167B5"/>
    <w:rsid w:val="00D17D4A"/>
    <w:rsid w:val="00D23AA6"/>
    <w:rsid w:val="00D259CE"/>
    <w:rsid w:val="00D27215"/>
    <w:rsid w:val="00D27D41"/>
    <w:rsid w:val="00D31C6C"/>
    <w:rsid w:val="00D325BE"/>
    <w:rsid w:val="00D327A2"/>
    <w:rsid w:val="00D32901"/>
    <w:rsid w:val="00D33684"/>
    <w:rsid w:val="00D33729"/>
    <w:rsid w:val="00D33ED2"/>
    <w:rsid w:val="00D3657E"/>
    <w:rsid w:val="00D36AE5"/>
    <w:rsid w:val="00D4057E"/>
    <w:rsid w:val="00D41051"/>
    <w:rsid w:val="00D42AB8"/>
    <w:rsid w:val="00D42FB1"/>
    <w:rsid w:val="00D430CD"/>
    <w:rsid w:val="00D43296"/>
    <w:rsid w:val="00D44DB1"/>
    <w:rsid w:val="00D46450"/>
    <w:rsid w:val="00D47E7E"/>
    <w:rsid w:val="00D50DC1"/>
    <w:rsid w:val="00D517EF"/>
    <w:rsid w:val="00D534F2"/>
    <w:rsid w:val="00D54369"/>
    <w:rsid w:val="00D55FF3"/>
    <w:rsid w:val="00D56E74"/>
    <w:rsid w:val="00D57752"/>
    <w:rsid w:val="00D61F07"/>
    <w:rsid w:val="00D6206D"/>
    <w:rsid w:val="00D64E83"/>
    <w:rsid w:val="00D676A1"/>
    <w:rsid w:val="00D738E2"/>
    <w:rsid w:val="00D77412"/>
    <w:rsid w:val="00D77543"/>
    <w:rsid w:val="00D802B2"/>
    <w:rsid w:val="00D8433F"/>
    <w:rsid w:val="00D86115"/>
    <w:rsid w:val="00D86FA7"/>
    <w:rsid w:val="00D903F8"/>
    <w:rsid w:val="00D90517"/>
    <w:rsid w:val="00D9112F"/>
    <w:rsid w:val="00D9184D"/>
    <w:rsid w:val="00D919CD"/>
    <w:rsid w:val="00D921AA"/>
    <w:rsid w:val="00D9224C"/>
    <w:rsid w:val="00D932DD"/>
    <w:rsid w:val="00D936E7"/>
    <w:rsid w:val="00D93C8D"/>
    <w:rsid w:val="00D95AFF"/>
    <w:rsid w:val="00D963E1"/>
    <w:rsid w:val="00D969FE"/>
    <w:rsid w:val="00D97035"/>
    <w:rsid w:val="00DA0655"/>
    <w:rsid w:val="00DA1009"/>
    <w:rsid w:val="00DA111D"/>
    <w:rsid w:val="00DA2010"/>
    <w:rsid w:val="00DA276C"/>
    <w:rsid w:val="00DA29FC"/>
    <w:rsid w:val="00DA3C7F"/>
    <w:rsid w:val="00DA447C"/>
    <w:rsid w:val="00DA4F57"/>
    <w:rsid w:val="00DB5213"/>
    <w:rsid w:val="00DB54DB"/>
    <w:rsid w:val="00DB7A85"/>
    <w:rsid w:val="00DC275A"/>
    <w:rsid w:val="00DC2D8B"/>
    <w:rsid w:val="00DC6372"/>
    <w:rsid w:val="00DC7082"/>
    <w:rsid w:val="00DC74C1"/>
    <w:rsid w:val="00DC7B64"/>
    <w:rsid w:val="00DD06D0"/>
    <w:rsid w:val="00DD1BCD"/>
    <w:rsid w:val="00DD2E84"/>
    <w:rsid w:val="00DD34C4"/>
    <w:rsid w:val="00DD5262"/>
    <w:rsid w:val="00DD62B5"/>
    <w:rsid w:val="00DD6B1D"/>
    <w:rsid w:val="00DE1FAF"/>
    <w:rsid w:val="00DE2376"/>
    <w:rsid w:val="00DE2E74"/>
    <w:rsid w:val="00DE6297"/>
    <w:rsid w:val="00DE6C00"/>
    <w:rsid w:val="00DE6E72"/>
    <w:rsid w:val="00DE7B6B"/>
    <w:rsid w:val="00DE7ED8"/>
    <w:rsid w:val="00DF4AE1"/>
    <w:rsid w:val="00DF7342"/>
    <w:rsid w:val="00E00278"/>
    <w:rsid w:val="00E0050F"/>
    <w:rsid w:val="00E00C4B"/>
    <w:rsid w:val="00E00C72"/>
    <w:rsid w:val="00E0240B"/>
    <w:rsid w:val="00E03F6F"/>
    <w:rsid w:val="00E04BC5"/>
    <w:rsid w:val="00E06BA9"/>
    <w:rsid w:val="00E06E86"/>
    <w:rsid w:val="00E07551"/>
    <w:rsid w:val="00E14185"/>
    <w:rsid w:val="00E147DE"/>
    <w:rsid w:val="00E1493D"/>
    <w:rsid w:val="00E2067C"/>
    <w:rsid w:val="00E21306"/>
    <w:rsid w:val="00E218FC"/>
    <w:rsid w:val="00E22CBC"/>
    <w:rsid w:val="00E242D0"/>
    <w:rsid w:val="00E246C1"/>
    <w:rsid w:val="00E24EFE"/>
    <w:rsid w:val="00E24F39"/>
    <w:rsid w:val="00E270B0"/>
    <w:rsid w:val="00E300AB"/>
    <w:rsid w:val="00E31139"/>
    <w:rsid w:val="00E33D28"/>
    <w:rsid w:val="00E34B6F"/>
    <w:rsid w:val="00E34C68"/>
    <w:rsid w:val="00E352C3"/>
    <w:rsid w:val="00E378FE"/>
    <w:rsid w:val="00E42612"/>
    <w:rsid w:val="00E43894"/>
    <w:rsid w:val="00E46A61"/>
    <w:rsid w:val="00E500ED"/>
    <w:rsid w:val="00E524E4"/>
    <w:rsid w:val="00E52DB2"/>
    <w:rsid w:val="00E5398E"/>
    <w:rsid w:val="00E60074"/>
    <w:rsid w:val="00E609BF"/>
    <w:rsid w:val="00E66727"/>
    <w:rsid w:val="00E67980"/>
    <w:rsid w:val="00E701F3"/>
    <w:rsid w:val="00E742AF"/>
    <w:rsid w:val="00E76134"/>
    <w:rsid w:val="00E80C7B"/>
    <w:rsid w:val="00E810AF"/>
    <w:rsid w:val="00E81401"/>
    <w:rsid w:val="00E8227A"/>
    <w:rsid w:val="00E82C2D"/>
    <w:rsid w:val="00E83ED7"/>
    <w:rsid w:val="00E84E47"/>
    <w:rsid w:val="00E92E02"/>
    <w:rsid w:val="00E93785"/>
    <w:rsid w:val="00E94DC4"/>
    <w:rsid w:val="00E9735D"/>
    <w:rsid w:val="00EA1779"/>
    <w:rsid w:val="00EA192C"/>
    <w:rsid w:val="00EA2C95"/>
    <w:rsid w:val="00EA452C"/>
    <w:rsid w:val="00EA51E6"/>
    <w:rsid w:val="00EA77BA"/>
    <w:rsid w:val="00EA7C79"/>
    <w:rsid w:val="00EA7EDA"/>
    <w:rsid w:val="00EB3E46"/>
    <w:rsid w:val="00EB44A0"/>
    <w:rsid w:val="00EB4BCB"/>
    <w:rsid w:val="00EB707F"/>
    <w:rsid w:val="00EC242E"/>
    <w:rsid w:val="00EC4F02"/>
    <w:rsid w:val="00EC633F"/>
    <w:rsid w:val="00EC65B5"/>
    <w:rsid w:val="00EC666C"/>
    <w:rsid w:val="00EC76EB"/>
    <w:rsid w:val="00ED0FA6"/>
    <w:rsid w:val="00ED1F1C"/>
    <w:rsid w:val="00ED4A6F"/>
    <w:rsid w:val="00ED5079"/>
    <w:rsid w:val="00ED51C4"/>
    <w:rsid w:val="00ED5E1A"/>
    <w:rsid w:val="00ED6225"/>
    <w:rsid w:val="00ED7CD9"/>
    <w:rsid w:val="00EE053B"/>
    <w:rsid w:val="00EE0E57"/>
    <w:rsid w:val="00EE4F45"/>
    <w:rsid w:val="00EE6631"/>
    <w:rsid w:val="00EE71B9"/>
    <w:rsid w:val="00EF162E"/>
    <w:rsid w:val="00EF19DA"/>
    <w:rsid w:val="00EF40A2"/>
    <w:rsid w:val="00EF421F"/>
    <w:rsid w:val="00EF5AB4"/>
    <w:rsid w:val="00EF5FDD"/>
    <w:rsid w:val="00F0026A"/>
    <w:rsid w:val="00F01E79"/>
    <w:rsid w:val="00F03EF3"/>
    <w:rsid w:val="00F05270"/>
    <w:rsid w:val="00F057EC"/>
    <w:rsid w:val="00F077AE"/>
    <w:rsid w:val="00F11BA2"/>
    <w:rsid w:val="00F1389F"/>
    <w:rsid w:val="00F14898"/>
    <w:rsid w:val="00F153DB"/>
    <w:rsid w:val="00F163E0"/>
    <w:rsid w:val="00F1775A"/>
    <w:rsid w:val="00F20FD9"/>
    <w:rsid w:val="00F21998"/>
    <w:rsid w:val="00F23A40"/>
    <w:rsid w:val="00F24A41"/>
    <w:rsid w:val="00F25639"/>
    <w:rsid w:val="00F27BF0"/>
    <w:rsid w:val="00F31B18"/>
    <w:rsid w:val="00F40948"/>
    <w:rsid w:val="00F4191E"/>
    <w:rsid w:val="00F41BB7"/>
    <w:rsid w:val="00F421A2"/>
    <w:rsid w:val="00F421DC"/>
    <w:rsid w:val="00F45BA7"/>
    <w:rsid w:val="00F466EB"/>
    <w:rsid w:val="00F50487"/>
    <w:rsid w:val="00F50C51"/>
    <w:rsid w:val="00F53A30"/>
    <w:rsid w:val="00F54587"/>
    <w:rsid w:val="00F552C8"/>
    <w:rsid w:val="00F56A60"/>
    <w:rsid w:val="00F654AB"/>
    <w:rsid w:val="00F65C04"/>
    <w:rsid w:val="00F70A50"/>
    <w:rsid w:val="00F718CF"/>
    <w:rsid w:val="00F7224E"/>
    <w:rsid w:val="00F738DD"/>
    <w:rsid w:val="00F73CF1"/>
    <w:rsid w:val="00F74618"/>
    <w:rsid w:val="00F769E9"/>
    <w:rsid w:val="00F808B0"/>
    <w:rsid w:val="00F81495"/>
    <w:rsid w:val="00F834B6"/>
    <w:rsid w:val="00F83895"/>
    <w:rsid w:val="00F85C84"/>
    <w:rsid w:val="00F90A2E"/>
    <w:rsid w:val="00F91F5B"/>
    <w:rsid w:val="00F927D2"/>
    <w:rsid w:val="00F930B9"/>
    <w:rsid w:val="00F95F4E"/>
    <w:rsid w:val="00F97845"/>
    <w:rsid w:val="00F97F59"/>
    <w:rsid w:val="00FA16DE"/>
    <w:rsid w:val="00FA195C"/>
    <w:rsid w:val="00FA299B"/>
    <w:rsid w:val="00FA44FD"/>
    <w:rsid w:val="00FA4C4C"/>
    <w:rsid w:val="00FA5A84"/>
    <w:rsid w:val="00FA7FE5"/>
    <w:rsid w:val="00FB1750"/>
    <w:rsid w:val="00FB3AB5"/>
    <w:rsid w:val="00FB3ED3"/>
    <w:rsid w:val="00FB431B"/>
    <w:rsid w:val="00FB5A0A"/>
    <w:rsid w:val="00FB62A7"/>
    <w:rsid w:val="00FC0E39"/>
    <w:rsid w:val="00FC13B6"/>
    <w:rsid w:val="00FC1C69"/>
    <w:rsid w:val="00FC21B2"/>
    <w:rsid w:val="00FC482D"/>
    <w:rsid w:val="00FD1541"/>
    <w:rsid w:val="00FD1665"/>
    <w:rsid w:val="00FD1864"/>
    <w:rsid w:val="00FD2C33"/>
    <w:rsid w:val="00FD38FC"/>
    <w:rsid w:val="00FD7A19"/>
    <w:rsid w:val="00FD7B75"/>
    <w:rsid w:val="00FE116C"/>
    <w:rsid w:val="00FE288A"/>
    <w:rsid w:val="00FE2AFB"/>
    <w:rsid w:val="00FE2DEC"/>
    <w:rsid w:val="00FE3417"/>
    <w:rsid w:val="00FE3A66"/>
    <w:rsid w:val="00FE74BE"/>
    <w:rsid w:val="00FE75E7"/>
    <w:rsid w:val="00FF293E"/>
    <w:rsid w:val="00FF2A85"/>
    <w:rsid w:val="00FF2BA0"/>
    <w:rsid w:val="00FF67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395DB"/>
  <w15:chartTrackingRefBased/>
  <w15:docId w15:val="{D8ED766D-E4E0-4D58-98CF-2FCF7288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rial"/>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266"/>
    <w:pPr>
      <w:jc w:val="both"/>
    </w:pPr>
    <w:rPr>
      <w:rFonts w:ascii="Arial Narrow" w:hAnsi="Arial Narrow" w:cs="Times New Roman"/>
      <w:sz w:val="22"/>
      <w:szCs w:val="24"/>
      <w:lang w:eastAsia="fr-FR"/>
    </w:rPr>
  </w:style>
  <w:style w:type="paragraph" w:styleId="Titre1">
    <w:name w:val="heading 1"/>
    <w:basedOn w:val="Style1"/>
    <w:next w:val="Normal"/>
    <w:link w:val="Titre1Car"/>
    <w:uiPriority w:val="9"/>
    <w:qFormat/>
    <w:rsid w:val="00534FB8"/>
    <w:pPr>
      <w:outlineLvl w:val="0"/>
    </w:pPr>
  </w:style>
  <w:style w:type="paragraph" w:styleId="Titre2">
    <w:name w:val="heading 2"/>
    <w:basedOn w:val="Titre1"/>
    <w:next w:val="Normal"/>
    <w:link w:val="Titre2Car"/>
    <w:uiPriority w:val="9"/>
    <w:unhideWhenUsed/>
    <w:qFormat/>
    <w:rsid w:val="002B19CC"/>
    <w:pPr>
      <w:outlineLvl w:val="1"/>
    </w:pPr>
    <w:rPr>
      <w:smallCaps/>
      <w:sz w:val="28"/>
    </w:rPr>
  </w:style>
  <w:style w:type="paragraph" w:styleId="Titre3">
    <w:name w:val="heading 3"/>
    <w:aliases w:val="Titre 11"/>
    <w:basedOn w:val="Normal"/>
    <w:next w:val="Normal"/>
    <w:link w:val="Titre3Car"/>
    <w:uiPriority w:val="9"/>
    <w:unhideWhenUsed/>
    <w:qFormat/>
    <w:rsid w:val="006B36AF"/>
    <w:pPr>
      <w:numPr>
        <w:numId w:val="2"/>
      </w:numPr>
      <w:outlineLvl w:val="2"/>
    </w:pPr>
    <w:rPr>
      <w:b/>
      <w:bCs/>
      <w:color w:val="4EB9D8" w:themeColor="accent3"/>
      <w:szCs w:val="22"/>
      <w:u w:val="single"/>
    </w:rPr>
  </w:style>
  <w:style w:type="paragraph" w:styleId="Titre4">
    <w:name w:val="heading 4"/>
    <w:basedOn w:val="Normal"/>
    <w:next w:val="Normal"/>
    <w:link w:val="Titre4Car"/>
    <w:uiPriority w:val="9"/>
    <w:unhideWhenUsed/>
    <w:qFormat/>
    <w:rsid w:val="00B44FB2"/>
    <w:pPr>
      <w:ind w:left="1418"/>
      <w:outlineLvl w:val="3"/>
    </w:pPr>
    <w:rPr>
      <w:b/>
      <w:bCs/>
      <w:sz w:val="20"/>
    </w:rPr>
  </w:style>
  <w:style w:type="paragraph" w:styleId="Titre5">
    <w:name w:val="heading 5"/>
    <w:basedOn w:val="Normal"/>
    <w:next w:val="Normal"/>
    <w:link w:val="Titre5Car"/>
    <w:uiPriority w:val="9"/>
    <w:unhideWhenUsed/>
    <w:qFormat/>
    <w:rsid w:val="006B36AF"/>
    <w:pPr>
      <w:numPr>
        <w:ilvl w:val="2"/>
        <w:numId w:val="2"/>
      </w:numPr>
      <w:outlineLvl w:val="4"/>
    </w:pPr>
    <w:rPr>
      <w:b/>
      <w:bCs/>
      <w:color w:val="6053B4" w:themeColor="accent1"/>
      <w:szCs w:val="22"/>
    </w:rPr>
  </w:style>
  <w:style w:type="paragraph" w:styleId="Titre6">
    <w:name w:val="heading 6"/>
    <w:basedOn w:val="Paragraphedeliste"/>
    <w:next w:val="Normal"/>
    <w:link w:val="Titre6Car"/>
    <w:uiPriority w:val="9"/>
    <w:unhideWhenUsed/>
    <w:qFormat/>
    <w:rsid w:val="006B36AF"/>
    <w:pPr>
      <w:numPr>
        <w:numId w:val="6"/>
      </w:numPr>
      <w:outlineLvl w:val="5"/>
    </w:pPr>
    <w:rPr>
      <w:b/>
      <w:bCs/>
      <w:color w:val="FFA2AF" w:themeColor="accent6"/>
      <w:szCs w:val="22"/>
      <w:u w:val="single"/>
    </w:rPr>
  </w:style>
  <w:style w:type="paragraph" w:styleId="Titre7">
    <w:name w:val="heading 7"/>
    <w:basedOn w:val="Normal"/>
    <w:next w:val="Normal"/>
    <w:link w:val="Titre7Car"/>
    <w:uiPriority w:val="9"/>
    <w:unhideWhenUsed/>
    <w:qFormat/>
    <w:rsid w:val="00CA7D03"/>
    <w:pPr>
      <w:numPr>
        <w:ilvl w:val="6"/>
        <w:numId w:val="1"/>
      </w:numPr>
      <w:spacing w:before="240" w:after="60"/>
      <w:outlineLvl w:val="6"/>
    </w:pPr>
    <w:rPr>
      <w:rFonts w:ascii="Calibri" w:hAnsi="Calibri"/>
      <w:sz w:val="24"/>
    </w:rPr>
  </w:style>
  <w:style w:type="paragraph" w:styleId="Titre8">
    <w:name w:val="heading 8"/>
    <w:basedOn w:val="Normal"/>
    <w:next w:val="Normal"/>
    <w:link w:val="Titre8Car"/>
    <w:uiPriority w:val="9"/>
    <w:semiHidden/>
    <w:unhideWhenUsed/>
    <w:qFormat/>
    <w:rsid w:val="00CA7D03"/>
    <w:pPr>
      <w:numPr>
        <w:ilvl w:val="7"/>
        <w:numId w:val="1"/>
      </w:numPr>
      <w:spacing w:before="240" w:after="60"/>
      <w:outlineLvl w:val="7"/>
    </w:pPr>
    <w:rPr>
      <w:rFonts w:ascii="Calibri" w:hAnsi="Calibri"/>
      <w:i/>
      <w:iCs/>
      <w:sz w:val="24"/>
    </w:rPr>
  </w:style>
  <w:style w:type="paragraph" w:styleId="Titre9">
    <w:name w:val="heading 9"/>
    <w:basedOn w:val="Normal"/>
    <w:next w:val="Normal"/>
    <w:link w:val="Titre9Car"/>
    <w:uiPriority w:val="9"/>
    <w:semiHidden/>
    <w:unhideWhenUsed/>
    <w:qFormat/>
    <w:rsid w:val="00CA7D03"/>
    <w:pPr>
      <w:numPr>
        <w:ilvl w:val="8"/>
        <w:numId w:val="1"/>
      </w:numPr>
      <w:spacing w:before="240" w:after="60"/>
      <w:outlineLvl w:val="8"/>
    </w:pPr>
    <w:rPr>
      <w:rFonts w:ascii="Cambria"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B270BD"/>
    <w:pPr>
      <w:pBdr>
        <w:top w:val="single" w:sz="4" w:space="1" w:color="auto"/>
        <w:left w:val="single" w:sz="4" w:space="4" w:color="auto"/>
        <w:bottom w:val="single" w:sz="4" w:space="1" w:color="auto"/>
        <w:right w:val="single" w:sz="4" w:space="4" w:color="auto"/>
      </w:pBdr>
      <w:shd w:val="clear" w:color="auto" w:fill="DBF0F7" w:themeFill="accent3" w:themeFillTint="33"/>
      <w:jc w:val="center"/>
    </w:pPr>
    <w:rPr>
      <w:b/>
      <w:bCs/>
      <w:sz w:val="24"/>
    </w:rPr>
  </w:style>
  <w:style w:type="character" w:customStyle="1" w:styleId="Style1Car">
    <w:name w:val="Style1 Car"/>
    <w:link w:val="Style1"/>
    <w:rsid w:val="00B270BD"/>
    <w:rPr>
      <w:rFonts w:ascii="Arial Narrow" w:hAnsi="Arial Narrow" w:cs="Times New Roman"/>
      <w:b/>
      <w:bCs/>
      <w:sz w:val="24"/>
      <w:szCs w:val="24"/>
      <w:shd w:val="clear" w:color="auto" w:fill="DBF0F7" w:themeFill="accent3" w:themeFillTint="33"/>
      <w:lang w:eastAsia="fr-FR"/>
    </w:rPr>
  </w:style>
  <w:style w:type="character" w:customStyle="1" w:styleId="Titre1Car">
    <w:name w:val="Titre 1 Car"/>
    <w:link w:val="Titre1"/>
    <w:uiPriority w:val="9"/>
    <w:rsid w:val="00534FB8"/>
    <w:rPr>
      <w:rFonts w:ascii="Arial Narrow" w:hAnsi="Arial Narrow" w:cs="Times New Roman"/>
      <w:b/>
      <w:bCs/>
      <w:sz w:val="24"/>
      <w:szCs w:val="24"/>
      <w:shd w:val="clear" w:color="auto" w:fill="DBF0F7" w:themeFill="accent3" w:themeFillTint="33"/>
      <w:lang w:eastAsia="fr-FR"/>
    </w:rPr>
  </w:style>
  <w:style w:type="character" w:customStyle="1" w:styleId="Titre2Car">
    <w:name w:val="Titre 2 Car"/>
    <w:link w:val="Titre2"/>
    <w:uiPriority w:val="9"/>
    <w:rsid w:val="002B19CC"/>
    <w:rPr>
      <w:rFonts w:ascii="Arial Narrow" w:hAnsi="Arial Narrow" w:cs="Times New Roman"/>
      <w:b/>
      <w:smallCaps/>
      <w:sz w:val="28"/>
      <w:szCs w:val="24"/>
      <w:shd w:val="clear" w:color="auto" w:fill="DBF0F7" w:themeFill="accent3" w:themeFillTint="33"/>
      <w:lang w:eastAsia="fr-FR"/>
    </w:rPr>
  </w:style>
  <w:style w:type="character" w:customStyle="1" w:styleId="Titre3Car">
    <w:name w:val="Titre 3 Car"/>
    <w:aliases w:val="Titre 11 Car"/>
    <w:link w:val="Titre3"/>
    <w:uiPriority w:val="9"/>
    <w:rsid w:val="006B36AF"/>
    <w:rPr>
      <w:rFonts w:ascii="Arial Narrow" w:hAnsi="Arial Narrow" w:cs="Times New Roman"/>
      <w:b/>
      <w:bCs/>
      <w:color w:val="4EB9D8" w:themeColor="accent3"/>
      <w:sz w:val="22"/>
      <w:szCs w:val="22"/>
      <w:u w:val="single"/>
      <w:lang w:eastAsia="fr-FR"/>
    </w:rPr>
  </w:style>
  <w:style w:type="character" w:customStyle="1" w:styleId="Titre4Car">
    <w:name w:val="Titre 4 Car"/>
    <w:link w:val="Titre4"/>
    <w:uiPriority w:val="9"/>
    <w:rsid w:val="00B44FB2"/>
    <w:rPr>
      <w:rFonts w:ascii="Arial Narrow" w:hAnsi="Arial Narrow" w:cs="Times New Roman"/>
      <w:b/>
      <w:bCs/>
      <w:szCs w:val="24"/>
      <w:lang w:eastAsia="fr-FR"/>
    </w:rPr>
  </w:style>
  <w:style w:type="character" w:customStyle="1" w:styleId="Titre5Car">
    <w:name w:val="Titre 5 Car"/>
    <w:link w:val="Titre5"/>
    <w:uiPriority w:val="9"/>
    <w:rsid w:val="006B36AF"/>
    <w:rPr>
      <w:rFonts w:ascii="Arial Narrow" w:hAnsi="Arial Narrow" w:cs="Times New Roman"/>
      <w:b/>
      <w:bCs/>
      <w:color w:val="6053B4" w:themeColor="accent1"/>
      <w:sz w:val="22"/>
      <w:szCs w:val="22"/>
      <w:lang w:eastAsia="fr-FR"/>
    </w:rPr>
  </w:style>
  <w:style w:type="character" w:customStyle="1" w:styleId="Titre6Car">
    <w:name w:val="Titre 6 Car"/>
    <w:link w:val="Titre6"/>
    <w:uiPriority w:val="9"/>
    <w:rsid w:val="006B36AF"/>
    <w:rPr>
      <w:rFonts w:ascii="Arial Narrow" w:hAnsi="Arial Narrow" w:cs="Times New Roman"/>
      <w:b/>
      <w:bCs/>
      <w:color w:val="FFA2AF" w:themeColor="accent6"/>
      <w:sz w:val="22"/>
      <w:szCs w:val="22"/>
      <w:u w:val="single"/>
      <w:lang w:eastAsia="fr-FR"/>
    </w:rPr>
  </w:style>
  <w:style w:type="character" w:customStyle="1" w:styleId="Titre7Car">
    <w:name w:val="Titre 7 Car"/>
    <w:link w:val="Titre7"/>
    <w:uiPriority w:val="9"/>
    <w:rsid w:val="00CA7D03"/>
    <w:rPr>
      <w:rFonts w:ascii="Calibri" w:hAnsi="Calibri" w:cs="Times New Roman"/>
      <w:sz w:val="24"/>
      <w:szCs w:val="24"/>
      <w:lang w:eastAsia="fr-FR"/>
    </w:rPr>
  </w:style>
  <w:style w:type="character" w:customStyle="1" w:styleId="Titre8Car">
    <w:name w:val="Titre 8 Car"/>
    <w:link w:val="Titre8"/>
    <w:uiPriority w:val="9"/>
    <w:semiHidden/>
    <w:rsid w:val="00CA7D03"/>
    <w:rPr>
      <w:rFonts w:ascii="Calibri" w:hAnsi="Calibri" w:cs="Times New Roman"/>
      <w:i/>
      <w:iCs/>
      <w:sz w:val="24"/>
      <w:szCs w:val="24"/>
      <w:lang w:eastAsia="fr-FR"/>
    </w:rPr>
  </w:style>
  <w:style w:type="character" w:customStyle="1" w:styleId="Titre9Car">
    <w:name w:val="Titre 9 Car"/>
    <w:link w:val="Titre9"/>
    <w:uiPriority w:val="9"/>
    <w:semiHidden/>
    <w:rsid w:val="00CA7D03"/>
    <w:rPr>
      <w:rFonts w:ascii="Cambria" w:hAnsi="Cambria" w:cs="Times New Roman"/>
      <w:sz w:val="22"/>
      <w:szCs w:val="24"/>
      <w:lang w:eastAsia="fr-FR"/>
    </w:rPr>
  </w:style>
  <w:style w:type="character" w:styleId="lev">
    <w:name w:val="Strong"/>
    <w:uiPriority w:val="22"/>
    <w:qFormat/>
    <w:rsid w:val="00CA7D03"/>
    <w:rPr>
      <w:b/>
      <w:bCs/>
    </w:rPr>
  </w:style>
  <w:style w:type="paragraph" w:styleId="Paragraphedeliste">
    <w:name w:val="List Paragraph"/>
    <w:basedOn w:val="Normal"/>
    <w:uiPriority w:val="34"/>
    <w:qFormat/>
    <w:rsid w:val="0017722B"/>
    <w:pPr>
      <w:ind w:left="720"/>
      <w:contextualSpacing/>
    </w:pPr>
  </w:style>
  <w:style w:type="paragraph" w:styleId="En-ttedetabledesmatires">
    <w:name w:val="TOC Heading"/>
    <w:basedOn w:val="Titre1"/>
    <w:next w:val="Normal"/>
    <w:uiPriority w:val="39"/>
    <w:unhideWhenUsed/>
    <w:qFormat/>
    <w:rsid w:val="00CA7D03"/>
    <w:pPr>
      <w:keepLines/>
      <w:spacing w:line="259" w:lineRule="auto"/>
      <w:outlineLvl w:val="9"/>
    </w:pPr>
    <w:rPr>
      <w:b w:val="0"/>
      <w:bCs w:val="0"/>
      <w:color w:val="2E74B5"/>
    </w:rPr>
  </w:style>
  <w:style w:type="paragraph" w:styleId="Pieddepage">
    <w:name w:val="footer"/>
    <w:basedOn w:val="Normal"/>
    <w:link w:val="PieddepageCar"/>
    <w:rsid w:val="00423266"/>
    <w:pPr>
      <w:tabs>
        <w:tab w:val="center" w:pos="4536"/>
        <w:tab w:val="right" w:pos="9072"/>
      </w:tabs>
    </w:pPr>
    <w:rPr>
      <w:rFonts w:ascii="Trebuchet MS" w:hAnsi="Trebuchet MS" w:cs="Arial"/>
    </w:rPr>
  </w:style>
  <w:style w:type="character" w:customStyle="1" w:styleId="PieddepageCar">
    <w:name w:val="Pied de page Car"/>
    <w:basedOn w:val="Policepardfaut"/>
    <w:link w:val="Pieddepage"/>
    <w:rsid w:val="00423266"/>
    <w:rPr>
      <w:rFonts w:ascii="Trebuchet MS" w:hAnsi="Trebuchet MS"/>
      <w:sz w:val="22"/>
      <w:szCs w:val="24"/>
      <w:lang w:eastAsia="fr-FR"/>
    </w:rPr>
  </w:style>
  <w:style w:type="character" w:styleId="Numrodepage">
    <w:name w:val="page number"/>
    <w:uiPriority w:val="99"/>
    <w:semiHidden/>
    <w:rsid w:val="00423266"/>
    <w:rPr>
      <w:rFonts w:cs="Times New Roman"/>
    </w:rPr>
  </w:style>
  <w:style w:type="character" w:styleId="Marquedecommentaire">
    <w:name w:val="annotation reference"/>
    <w:uiPriority w:val="99"/>
    <w:semiHidden/>
    <w:qFormat/>
    <w:rsid w:val="00423266"/>
    <w:rPr>
      <w:rFonts w:cs="Times New Roman"/>
      <w:sz w:val="16"/>
      <w:szCs w:val="16"/>
    </w:rPr>
  </w:style>
  <w:style w:type="paragraph" w:styleId="Commentaire">
    <w:name w:val="annotation text"/>
    <w:basedOn w:val="Normal"/>
    <w:link w:val="CommentaireCar"/>
    <w:uiPriority w:val="99"/>
    <w:qFormat/>
    <w:rsid w:val="00423266"/>
    <w:rPr>
      <w:sz w:val="20"/>
      <w:szCs w:val="20"/>
    </w:rPr>
  </w:style>
  <w:style w:type="character" w:customStyle="1" w:styleId="CommentaireCar">
    <w:name w:val="Commentaire Car"/>
    <w:basedOn w:val="Policepardfaut"/>
    <w:link w:val="Commentaire"/>
    <w:uiPriority w:val="99"/>
    <w:qFormat/>
    <w:rsid w:val="00423266"/>
    <w:rPr>
      <w:rFonts w:ascii="Arial Narrow" w:hAnsi="Arial Narrow" w:cs="Times New Roman"/>
      <w:lang w:eastAsia="fr-FR"/>
    </w:rPr>
  </w:style>
  <w:style w:type="paragraph" w:styleId="En-tte">
    <w:name w:val="header"/>
    <w:basedOn w:val="Normal"/>
    <w:link w:val="En-tteCar"/>
    <w:uiPriority w:val="99"/>
    <w:unhideWhenUsed/>
    <w:rsid w:val="00423266"/>
    <w:pPr>
      <w:tabs>
        <w:tab w:val="center" w:pos="4536"/>
        <w:tab w:val="right" w:pos="9072"/>
      </w:tabs>
    </w:pPr>
  </w:style>
  <w:style w:type="character" w:customStyle="1" w:styleId="En-tteCar">
    <w:name w:val="En-tête Car"/>
    <w:basedOn w:val="Policepardfaut"/>
    <w:link w:val="En-tte"/>
    <w:uiPriority w:val="99"/>
    <w:rsid w:val="00423266"/>
    <w:rPr>
      <w:rFonts w:ascii="Arial Narrow" w:hAnsi="Arial Narrow" w:cs="Times New Roman"/>
      <w:sz w:val="22"/>
      <w:szCs w:val="24"/>
      <w:lang w:eastAsia="fr-FR"/>
    </w:rPr>
  </w:style>
  <w:style w:type="table" w:styleId="TableauGrille5Fonc-Accentuation5">
    <w:name w:val="Grid Table 5 Dark Accent 5"/>
    <w:basedOn w:val="TableauNormal"/>
    <w:uiPriority w:val="50"/>
    <w:rsid w:val="00423266"/>
    <w:rPr>
      <w:rFonts w:cs="Times New Roman"/>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D9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84FA7"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84FA7"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84FA7"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84FA7" w:themeFill="accent5"/>
      </w:tcPr>
    </w:tblStylePr>
    <w:tblStylePr w:type="band1Vert">
      <w:tblPr/>
      <w:tcPr>
        <w:shd w:val="clear" w:color="auto" w:fill="9DB3E7" w:themeFill="accent5" w:themeFillTint="66"/>
      </w:tcPr>
    </w:tblStylePr>
    <w:tblStylePr w:type="band1Horz">
      <w:tblPr/>
      <w:tcPr>
        <w:shd w:val="clear" w:color="auto" w:fill="9DB3E7" w:themeFill="accent5" w:themeFillTint="66"/>
      </w:tcPr>
    </w:tblStylePr>
  </w:style>
  <w:style w:type="paragraph" w:styleId="Rvision">
    <w:name w:val="Revision"/>
    <w:hidden/>
    <w:uiPriority w:val="99"/>
    <w:semiHidden/>
    <w:rsid w:val="009C412C"/>
    <w:rPr>
      <w:rFonts w:ascii="Arial Narrow" w:hAnsi="Arial Narrow" w:cs="Times New Roman"/>
      <w:sz w:val="22"/>
      <w:szCs w:val="24"/>
      <w:lang w:eastAsia="fr-FR"/>
    </w:rPr>
  </w:style>
  <w:style w:type="paragraph" w:styleId="Objetducommentaire">
    <w:name w:val="annotation subject"/>
    <w:basedOn w:val="Commentaire"/>
    <w:next w:val="Commentaire"/>
    <w:link w:val="ObjetducommentaireCar"/>
    <w:uiPriority w:val="99"/>
    <w:semiHidden/>
    <w:unhideWhenUsed/>
    <w:rsid w:val="00F03EF3"/>
    <w:rPr>
      <w:b/>
      <w:bCs/>
    </w:rPr>
  </w:style>
  <w:style w:type="character" w:customStyle="1" w:styleId="ObjetducommentaireCar">
    <w:name w:val="Objet du commentaire Car"/>
    <w:basedOn w:val="CommentaireCar"/>
    <w:link w:val="Objetducommentaire"/>
    <w:uiPriority w:val="99"/>
    <w:semiHidden/>
    <w:rsid w:val="00F03EF3"/>
    <w:rPr>
      <w:rFonts w:ascii="Arial Narrow" w:hAnsi="Arial Narrow" w:cs="Times New Roman"/>
      <w:b/>
      <w:bCs/>
      <w:lang w:eastAsia="fr-FR"/>
    </w:rPr>
  </w:style>
  <w:style w:type="table" w:styleId="Grilledutableau">
    <w:name w:val="Table Grid"/>
    <w:basedOn w:val="TableauNormal"/>
    <w:uiPriority w:val="39"/>
    <w:rsid w:val="002D5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62229D"/>
    <w:rPr>
      <w:sz w:val="20"/>
      <w:szCs w:val="20"/>
    </w:rPr>
  </w:style>
  <w:style w:type="character" w:customStyle="1" w:styleId="NotedefinCar">
    <w:name w:val="Note de fin Car"/>
    <w:basedOn w:val="Policepardfaut"/>
    <w:link w:val="Notedefin"/>
    <w:uiPriority w:val="99"/>
    <w:semiHidden/>
    <w:rsid w:val="0062229D"/>
    <w:rPr>
      <w:rFonts w:ascii="Arial Narrow" w:hAnsi="Arial Narrow" w:cs="Times New Roman"/>
      <w:lang w:eastAsia="fr-FR"/>
    </w:rPr>
  </w:style>
  <w:style w:type="character" w:styleId="Appeldenotedefin">
    <w:name w:val="endnote reference"/>
    <w:basedOn w:val="Policepardfaut"/>
    <w:uiPriority w:val="99"/>
    <w:semiHidden/>
    <w:unhideWhenUsed/>
    <w:rsid w:val="0062229D"/>
    <w:rPr>
      <w:vertAlign w:val="superscript"/>
    </w:rPr>
  </w:style>
  <w:style w:type="paragraph" w:styleId="Notedebasdepage">
    <w:name w:val="footnote text"/>
    <w:basedOn w:val="Normal"/>
    <w:link w:val="NotedebasdepageCar"/>
    <w:uiPriority w:val="99"/>
    <w:semiHidden/>
    <w:unhideWhenUsed/>
    <w:rsid w:val="00DB54DB"/>
    <w:rPr>
      <w:sz w:val="20"/>
      <w:szCs w:val="20"/>
    </w:rPr>
  </w:style>
  <w:style w:type="character" w:customStyle="1" w:styleId="NotedebasdepageCar">
    <w:name w:val="Note de bas de page Car"/>
    <w:basedOn w:val="Policepardfaut"/>
    <w:link w:val="Notedebasdepage"/>
    <w:uiPriority w:val="99"/>
    <w:semiHidden/>
    <w:rsid w:val="00DB54DB"/>
    <w:rPr>
      <w:rFonts w:ascii="Arial Narrow" w:hAnsi="Arial Narrow" w:cs="Times New Roman"/>
      <w:lang w:eastAsia="fr-FR"/>
    </w:rPr>
  </w:style>
  <w:style w:type="character" w:styleId="Appelnotedebasdep">
    <w:name w:val="footnote reference"/>
    <w:basedOn w:val="Policepardfaut"/>
    <w:uiPriority w:val="99"/>
    <w:semiHidden/>
    <w:unhideWhenUsed/>
    <w:rsid w:val="00DB54DB"/>
    <w:rPr>
      <w:vertAlign w:val="superscript"/>
    </w:rPr>
  </w:style>
  <w:style w:type="table" w:styleId="TableauGrille4-Accentuation4">
    <w:name w:val="Grid Table 4 Accent 4"/>
    <w:basedOn w:val="TableauNormal"/>
    <w:uiPriority w:val="49"/>
    <w:rsid w:val="00EA7C79"/>
    <w:tblPr>
      <w:tblStyleRowBandSize w:val="1"/>
      <w:tblStyleColBandSize w:val="1"/>
      <w:tblBorders>
        <w:top w:val="single" w:sz="4" w:space="0" w:color="74B3E5" w:themeColor="accent4" w:themeTint="99"/>
        <w:left w:val="single" w:sz="4" w:space="0" w:color="74B3E5" w:themeColor="accent4" w:themeTint="99"/>
        <w:bottom w:val="single" w:sz="4" w:space="0" w:color="74B3E5" w:themeColor="accent4" w:themeTint="99"/>
        <w:right w:val="single" w:sz="4" w:space="0" w:color="74B3E5" w:themeColor="accent4" w:themeTint="99"/>
        <w:insideH w:val="single" w:sz="4" w:space="0" w:color="74B3E5" w:themeColor="accent4" w:themeTint="99"/>
        <w:insideV w:val="single" w:sz="4" w:space="0" w:color="74B3E5" w:themeColor="accent4" w:themeTint="99"/>
      </w:tblBorders>
    </w:tblPr>
    <w:tblStylePr w:type="firstRow">
      <w:rPr>
        <w:b/>
        <w:bCs/>
        <w:color w:val="FFFFFF" w:themeColor="background1"/>
      </w:rPr>
      <w:tblPr/>
      <w:tcPr>
        <w:tcBorders>
          <w:top w:val="single" w:sz="4" w:space="0" w:color="2580C8" w:themeColor="accent4"/>
          <w:left w:val="single" w:sz="4" w:space="0" w:color="2580C8" w:themeColor="accent4"/>
          <w:bottom w:val="single" w:sz="4" w:space="0" w:color="2580C8" w:themeColor="accent4"/>
          <w:right w:val="single" w:sz="4" w:space="0" w:color="2580C8" w:themeColor="accent4"/>
          <w:insideH w:val="nil"/>
          <w:insideV w:val="nil"/>
        </w:tcBorders>
        <w:shd w:val="clear" w:color="auto" w:fill="2580C8" w:themeFill="accent4"/>
      </w:tcPr>
    </w:tblStylePr>
    <w:tblStylePr w:type="lastRow">
      <w:rPr>
        <w:b/>
        <w:bCs/>
      </w:rPr>
      <w:tblPr/>
      <w:tcPr>
        <w:tcBorders>
          <w:top w:val="double" w:sz="4" w:space="0" w:color="2580C8" w:themeColor="accent4"/>
        </w:tcBorders>
      </w:tcPr>
    </w:tblStylePr>
    <w:tblStylePr w:type="firstCol">
      <w:rPr>
        <w:b/>
        <w:bCs/>
      </w:rPr>
    </w:tblStylePr>
    <w:tblStylePr w:type="lastCol">
      <w:rPr>
        <w:b/>
        <w:bCs/>
      </w:rPr>
    </w:tblStylePr>
    <w:tblStylePr w:type="band1Vert">
      <w:tblPr/>
      <w:tcPr>
        <w:shd w:val="clear" w:color="auto" w:fill="D0E5F6" w:themeFill="accent4" w:themeFillTint="33"/>
      </w:tcPr>
    </w:tblStylePr>
    <w:tblStylePr w:type="band1Horz">
      <w:tblPr/>
      <w:tcPr>
        <w:shd w:val="clear" w:color="auto" w:fill="D0E5F6" w:themeFill="accent4" w:themeFillTint="33"/>
      </w:tcPr>
    </w:tblStylePr>
  </w:style>
  <w:style w:type="character" w:styleId="Lienhypertexte">
    <w:name w:val="Hyperlink"/>
    <w:basedOn w:val="Policepardfaut"/>
    <w:uiPriority w:val="99"/>
    <w:unhideWhenUsed/>
    <w:rsid w:val="00C14C8D"/>
    <w:rPr>
      <w:color w:val="56E39F" w:themeColor="hyperlink"/>
      <w:u w:val="single"/>
    </w:rPr>
  </w:style>
  <w:style w:type="character" w:styleId="Mentionnonrsolue">
    <w:name w:val="Unresolved Mention"/>
    <w:basedOn w:val="Policepardfaut"/>
    <w:uiPriority w:val="99"/>
    <w:semiHidden/>
    <w:unhideWhenUsed/>
    <w:rsid w:val="00C14C8D"/>
    <w:rPr>
      <w:color w:val="605E5C"/>
      <w:shd w:val="clear" w:color="auto" w:fill="E1DFDD"/>
    </w:rPr>
  </w:style>
  <w:style w:type="paragraph" w:customStyle="1" w:styleId="Style2">
    <w:name w:val="Style2"/>
    <w:basedOn w:val="Titre3"/>
    <w:link w:val="Style2Car"/>
    <w:qFormat/>
    <w:rsid w:val="00D042CF"/>
    <w:pPr>
      <w:numPr>
        <w:numId w:val="0"/>
      </w:numPr>
      <w:ind w:left="720"/>
    </w:pPr>
  </w:style>
  <w:style w:type="character" w:customStyle="1" w:styleId="Style2Car">
    <w:name w:val="Style2 Car"/>
    <w:basedOn w:val="Titre3Car"/>
    <w:link w:val="Style2"/>
    <w:rsid w:val="00D042CF"/>
    <w:rPr>
      <w:rFonts w:ascii="Arial Narrow" w:hAnsi="Arial Narrow" w:cs="Times New Roman"/>
      <w:b/>
      <w:bCs/>
      <w:color w:val="4EB9D8" w:themeColor="accent3"/>
      <w:sz w:val="22"/>
      <w:szCs w:val="22"/>
      <w:u w:val="single"/>
      <w:lang w:eastAsia="fr-FR"/>
    </w:rPr>
  </w:style>
  <w:style w:type="paragraph" w:customStyle="1" w:styleId="TitreX">
    <w:name w:val="Titre X"/>
    <w:basedOn w:val="Titre"/>
    <w:next w:val="Titre"/>
    <w:link w:val="TitreXCar"/>
    <w:autoRedefine/>
    <w:qFormat/>
    <w:rsid w:val="00DF7342"/>
    <w:pPr>
      <w:pBdr>
        <w:top w:val="single" w:sz="4" w:space="1" w:color="auto"/>
        <w:left w:val="single" w:sz="4" w:space="4" w:color="auto"/>
        <w:bottom w:val="single" w:sz="4" w:space="0" w:color="auto"/>
        <w:right w:val="single" w:sz="4" w:space="4" w:color="auto"/>
      </w:pBdr>
      <w:shd w:val="clear" w:color="auto" w:fill="B7E2EF" w:themeFill="accent3" w:themeFillTint="66"/>
      <w:spacing w:before="120" w:after="120"/>
      <w:jc w:val="center"/>
    </w:pPr>
    <w:rPr>
      <w:rFonts w:ascii="Arial Narrow" w:hAnsi="Arial Narrow"/>
      <w:b/>
      <w:bCs/>
      <w:sz w:val="28"/>
    </w:rPr>
  </w:style>
  <w:style w:type="character" w:customStyle="1" w:styleId="TitreXCar">
    <w:name w:val="Titre X Car"/>
    <w:basedOn w:val="Policepardfaut"/>
    <w:link w:val="TitreX"/>
    <w:rsid w:val="00DF7342"/>
    <w:rPr>
      <w:rFonts w:ascii="Arial Narrow" w:eastAsiaTheme="majorEastAsia" w:hAnsi="Arial Narrow" w:cstheme="majorBidi"/>
      <w:b/>
      <w:bCs/>
      <w:spacing w:val="-10"/>
      <w:kern w:val="28"/>
      <w:sz w:val="28"/>
      <w:szCs w:val="56"/>
      <w:shd w:val="clear" w:color="auto" w:fill="B7E2EF" w:themeFill="accent3" w:themeFillTint="66"/>
      <w:lang w:eastAsia="fr-FR"/>
    </w:rPr>
  </w:style>
  <w:style w:type="paragraph" w:customStyle="1" w:styleId="Style4">
    <w:name w:val="Style4"/>
    <w:basedOn w:val="Titre2"/>
    <w:next w:val="Titre2"/>
    <w:link w:val="Style4Car"/>
    <w:autoRedefine/>
    <w:qFormat/>
    <w:rsid w:val="007F0C17"/>
    <w:pPr>
      <w:shd w:val="clear" w:color="auto" w:fill="FFFFFF" w:themeFill="background1"/>
      <w:ind w:left="1418"/>
    </w:pPr>
  </w:style>
  <w:style w:type="character" w:customStyle="1" w:styleId="Style4Car">
    <w:name w:val="Style4 Car"/>
    <w:basedOn w:val="Style1Car"/>
    <w:link w:val="Style4"/>
    <w:rsid w:val="007F0C17"/>
    <w:rPr>
      <w:rFonts w:ascii="Arial Narrow" w:hAnsi="Arial Narrow" w:cs="Times New Roman"/>
      <w:b/>
      <w:bCs/>
      <w:smallCaps/>
      <w:sz w:val="22"/>
      <w:szCs w:val="24"/>
      <w:shd w:val="clear" w:color="auto" w:fill="FFFFFF" w:themeFill="background1"/>
      <w:lang w:eastAsia="fr-FR"/>
    </w:rPr>
  </w:style>
  <w:style w:type="paragraph" w:styleId="NormalWeb">
    <w:name w:val="Normal (Web)"/>
    <w:basedOn w:val="Normal"/>
    <w:uiPriority w:val="99"/>
    <w:semiHidden/>
    <w:unhideWhenUsed/>
    <w:rsid w:val="007556F3"/>
    <w:pPr>
      <w:spacing w:before="100" w:beforeAutospacing="1" w:after="100" w:afterAutospacing="1"/>
      <w:jc w:val="left"/>
    </w:pPr>
    <w:rPr>
      <w:rFonts w:ascii="Times New Roman" w:hAnsi="Times New Roman"/>
      <w:sz w:val="24"/>
    </w:rPr>
  </w:style>
  <w:style w:type="paragraph" w:styleId="TM3">
    <w:name w:val="toc 3"/>
    <w:basedOn w:val="Normal"/>
    <w:next w:val="Normal"/>
    <w:autoRedefine/>
    <w:uiPriority w:val="39"/>
    <w:unhideWhenUsed/>
    <w:rsid w:val="009B628A"/>
    <w:pPr>
      <w:spacing w:after="100"/>
      <w:ind w:left="440"/>
    </w:pPr>
  </w:style>
  <w:style w:type="paragraph" w:styleId="TM2">
    <w:name w:val="toc 2"/>
    <w:basedOn w:val="Normal"/>
    <w:next w:val="Normal"/>
    <w:autoRedefine/>
    <w:uiPriority w:val="39"/>
    <w:unhideWhenUsed/>
    <w:rsid w:val="005A0517"/>
    <w:pPr>
      <w:spacing w:after="100" w:line="259" w:lineRule="auto"/>
      <w:ind w:left="220"/>
      <w:jc w:val="left"/>
    </w:pPr>
    <w:rPr>
      <w:rFonts w:asciiTheme="minorHAnsi" w:eastAsiaTheme="minorEastAsia" w:hAnsiTheme="minorHAnsi"/>
      <w:szCs w:val="22"/>
    </w:rPr>
  </w:style>
  <w:style w:type="paragraph" w:styleId="TM1">
    <w:name w:val="toc 1"/>
    <w:basedOn w:val="Normal"/>
    <w:next w:val="Normal"/>
    <w:autoRedefine/>
    <w:uiPriority w:val="39"/>
    <w:unhideWhenUsed/>
    <w:rsid w:val="00534FB8"/>
    <w:pPr>
      <w:tabs>
        <w:tab w:val="right" w:leader="dot" w:pos="9060"/>
      </w:tabs>
      <w:spacing w:after="100" w:line="259" w:lineRule="auto"/>
      <w:jc w:val="left"/>
    </w:pPr>
    <w:rPr>
      <w:rFonts w:eastAsiaTheme="minorEastAsia"/>
      <w:b/>
      <w:bCs/>
      <w:noProof/>
      <w:szCs w:val="22"/>
    </w:rPr>
  </w:style>
  <w:style w:type="paragraph" w:styleId="Titre">
    <w:name w:val="Title"/>
    <w:basedOn w:val="Normal"/>
    <w:next w:val="Normal"/>
    <w:link w:val="TitreCar"/>
    <w:uiPriority w:val="10"/>
    <w:qFormat/>
    <w:rsid w:val="00787382"/>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87382"/>
    <w:rPr>
      <w:rFonts w:asciiTheme="majorHAnsi" w:eastAsiaTheme="majorEastAsia" w:hAnsiTheme="majorHAnsi" w:cstheme="majorBidi"/>
      <w:spacing w:val="-10"/>
      <w:kern w:val="28"/>
      <w:sz w:val="56"/>
      <w:szCs w:val="56"/>
      <w:lang w:eastAsia="fr-FR"/>
    </w:rPr>
  </w:style>
  <w:style w:type="character" w:styleId="Mention">
    <w:name w:val="Mention"/>
    <w:basedOn w:val="Policepardfaut"/>
    <w:uiPriority w:val="99"/>
    <w:unhideWhenUsed/>
    <w:rsid w:val="008A2E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86898">
      <w:bodyDiv w:val="1"/>
      <w:marLeft w:val="0"/>
      <w:marRight w:val="0"/>
      <w:marTop w:val="0"/>
      <w:marBottom w:val="0"/>
      <w:divBdr>
        <w:top w:val="none" w:sz="0" w:space="0" w:color="auto"/>
        <w:left w:val="none" w:sz="0" w:space="0" w:color="auto"/>
        <w:bottom w:val="none" w:sz="0" w:space="0" w:color="auto"/>
        <w:right w:val="none" w:sz="0" w:space="0" w:color="auto"/>
      </w:divBdr>
      <w:divsChild>
        <w:div w:id="541094313">
          <w:marLeft w:val="1080"/>
          <w:marRight w:val="0"/>
          <w:marTop w:val="0"/>
          <w:marBottom w:val="0"/>
          <w:divBdr>
            <w:top w:val="none" w:sz="0" w:space="0" w:color="auto"/>
            <w:left w:val="none" w:sz="0" w:space="0" w:color="auto"/>
            <w:bottom w:val="none" w:sz="0" w:space="0" w:color="auto"/>
            <w:right w:val="none" w:sz="0" w:space="0" w:color="auto"/>
          </w:divBdr>
        </w:div>
        <w:div w:id="955526384">
          <w:marLeft w:val="1080"/>
          <w:marRight w:val="0"/>
          <w:marTop w:val="0"/>
          <w:marBottom w:val="0"/>
          <w:divBdr>
            <w:top w:val="none" w:sz="0" w:space="0" w:color="auto"/>
            <w:left w:val="none" w:sz="0" w:space="0" w:color="auto"/>
            <w:bottom w:val="none" w:sz="0" w:space="0" w:color="auto"/>
            <w:right w:val="none" w:sz="0" w:space="0" w:color="auto"/>
          </w:divBdr>
        </w:div>
        <w:div w:id="967734517">
          <w:marLeft w:val="1080"/>
          <w:marRight w:val="0"/>
          <w:marTop w:val="0"/>
          <w:marBottom w:val="0"/>
          <w:divBdr>
            <w:top w:val="none" w:sz="0" w:space="0" w:color="auto"/>
            <w:left w:val="none" w:sz="0" w:space="0" w:color="auto"/>
            <w:bottom w:val="none" w:sz="0" w:space="0" w:color="auto"/>
            <w:right w:val="none" w:sz="0" w:space="0" w:color="auto"/>
          </w:divBdr>
        </w:div>
        <w:div w:id="1796480884">
          <w:marLeft w:val="1080"/>
          <w:marRight w:val="0"/>
          <w:marTop w:val="0"/>
          <w:marBottom w:val="0"/>
          <w:divBdr>
            <w:top w:val="none" w:sz="0" w:space="0" w:color="auto"/>
            <w:left w:val="none" w:sz="0" w:space="0" w:color="auto"/>
            <w:bottom w:val="none" w:sz="0" w:space="0" w:color="auto"/>
            <w:right w:val="none" w:sz="0" w:space="0" w:color="auto"/>
          </w:divBdr>
        </w:div>
      </w:divsChild>
    </w:div>
    <w:div w:id="452864945">
      <w:bodyDiv w:val="1"/>
      <w:marLeft w:val="0"/>
      <w:marRight w:val="0"/>
      <w:marTop w:val="0"/>
      <w:marBottom w:val="0"/>
      <w:divBdr>
        <w:top w:val="none" w:sz="0" w:space="0" w:color="auto"/>
        <w:left w:val="none" w:sz="0" w:space="0" w:color="auto"/>
        <w:bottom w:val="none" w:sz="0" w:space="0" w:color="auto"/>
        <w:right w:val="none" w:sz="0" w:space="0" w:color="auto"/>
      </w:divBdr>
      <w:divsChild>
        <w:div w:id="46757812">
          <w:marLeft w:val="1080"/>
          <w:marRight w:val="0"/>
          <w:marTop w:val="0"/>
          <w:marBottom w:val="0"/>
          <w:divBdr>
            <w:top w:val="none" w:sz="0" w:space="0" w:color="auto"/>
            <w:left w:val="none" w:sz="0" w:space="0" w:color="auto"/>
            <w:bottom w:val="none" w:sz="0" w:space="0" w:color="auto"/>
            <w:right w:val="none" w:sz="0" w:space="0" w:color="auto"/>
          </w:divBdr>
        </w:div>
        <w:div w:id="99299363">
          <w:marLeft w:val="1080"/>
          <w:marRight w:val="0"/>
          <w:marTop w:val="0"/>
          <w:marBottom w:val="0"/>
          <w:divBdr>
            <w:top w:val="none" w:sz="0" w:space="0" w:color="auto"/>
            <w:left w:val="none" w:sz="0" w:space="0" w:color="auto"/>
            <w:bottom w:val="none" w:sz="0" w:space="0" w:color="auto"/>
            <w:right w:val="none" w:sz="0" w:space="0" w:color="auto"/>
          </w:divBdr>
        </w:div>
        <w:div w:id="134028364">
          <w:marLeft w:val="1080"/>
          <w:marRight w:val="0"/>
          <w:marTop w:val="0"/>
          <w:marBottom w:val="0"/>
          <w:divBdr>
            <w:top w:val="none" w:sz="0" w:space="0" w:color="auto"/>
            <w:left w:val="none" w:sz="0" w:space="0" w:color="auto"/>
            <w:bottom w:val="none" w:sz="0" w:space="0" w:color="auto"/>
            <w:right w:val="none" w:sz="0" w:space="0" w:color="auto"/>
          </w:divBdr>
        </w:div>
        <w:div w:id="468790732">
          <w:marLeft w:val="1080"/>
          <w:marRight w:val="0"/>
          <w:marTop w:val="0"/>
          <w:marBottom w:val="0"/>
          <w:divBdr>
            <w:top w:val="none" w:sz="0" w:space="0" w:color="auto"/>
            <w:left w:val="none" w:sz="0" w:space="0" w:color="auto"/>
            <w:bottom w:val="none" w:sz="0" w:space="0" w:color="auto"/>
            <w:right w:val="none" w:sz="0" w:space="0" w:color="auto"/>
          </w:divBdr>
        </w:div>
        <w:div w:id="1026491975">
          <w:marLeft w:val="1080"/>
          <w:marRight w:val="0"/>
          <w:marTop w:val="0"/>
          <w:marBottom w:val="0"/>
          <w:divBdr>
            <w:top w:val="none" w:sz="0" w:space="0" w:color="auto"/>
            <w:left w:val="none" w:sz="0" w:space="0" w:color="auto"/>
            <w:bottom w:val="none" w:sz="0" w:space="0" w:color="auto"/>
            <w:right w:val="none" w:sz="0" w:space="0" w:color="auto"/>
          </w:divBdr>
        </w:div>
        <w:div w:id="1098671594">
          <w:marLeft w:val="1080"/>
          <w:marRight w:val="0"/>
          <w:marTop w:val="0"/>
          <w:marBottom w:val="0"/>
          <w:divBdr>
            <w:top w:val="none" w:sz="0" w:space="0" w:color="auto"/>
            <w:left w:val="none" w:sz="0" w:space="0" w:color="auto"/>
            <w:bottom w:val="none" w:sz="0" w:space="0" w:color="auto"/>
            <w:right w:val="none" w:sz="0" w:space="0" w:color="auto"/>
          </w:divBdr>
        </w:div>
        <w:div w:id="1203980906">
          <w:marLeft w:val="1080"/>
          <w:marRight w:val="0"/>
          <w:marTop w:val="0"/>
          <w:marBottom w:val="0"/>
          <w:divBdr>
            <w:top w:val="none" w:sz="0" w:space="0" w:color="auto"/>
            <w:left w:val="none" w:sz="0" w:space="0" w:color="auto"/>
            <w:bottom w:val="none" w:sz="0" w:space="0" w:color="auto"/>
            <w:right w:val="none" w:sz="0" w:space="0" w:color="auto"/>
          </w:divBdr>
        </w:div>
        <w:div w:id="2035496776">
          <w:marLeft w:val="1080"/>
          <w:marRight w:val="0"/>
          <w:marTop w:val="0"/>
          <w:marBottom w:val="0"/>
          <w:divBdr>
            <w:top w:val="none" w:sz="0" w:space="0" w:color="auto"/>
            <w:left w:val="none" w:sz="0" w:space="0" w:color="auto"/>
            <w:bottom w:val="none" w:sz="0" w:space="0" w:color="auto"/>
            <w:right w:val="none" w:sz="0" w:space="0" w:color="auto"/>
          </w:divBdr>
        </w:div>
      </w:divsChild>
    </w:div>
    <w:div w:id="455375813">
      <w:bodyDiv w:val="1"/>
      <w:marLeft w:val="0"/>
      <w:marRight w:val="0"/>
      <w:marTop w:val="0"/>
      <w:marBottom w:val="0"/>
      <w:divBdr>
        <w:top w:val="none" w:sz="0" w:space="0" w:color="auto"/>
        <w:left w:val="none" w:sz="0" w:space="0" w:color="auto"/>
        <w:bottom w:val="none" w:sz="0" w:space="0" w:color="auto"/>
        <w:right w:val="none" w:sz="0" w:space="0" w:color="auto"/>
      </w:divBdr>
      <w:divsChild>
        <w:div w:id="27337210">
          <w:marLeft w:val="1886"/>
          <w:marRight w:val="0"/>
          <w:marTop w:val="0"/>
          <w:marBottom w:val="0"/>
          <w:divBdr>
            <w:top w:val="none" w:sz="0" w:space="0" w:color="auto"/>
            <w:left w:val="none" w:sz="0" w:space="0" w:color="auto"/>
            <w:bottom w:val="none" w:sz="0" w:space="0" w:color="auto"/>
            <w:right w:val="none" w:sz="0" w:space="0" w:color="auto"/>
          </w:divBdr>
        </w:div>
        <w:div w:id="123934754">
          <w:marLeft w:val="1886"/>
          <w:marRight w:val="0"/>
          <w:marTop w:val="0"/>
          <w:marBottom w:val="0"/>
          <w:divBdr>
            <w:top w:val="none" w:sz="0" w:space="0" w:color="auto"/>
            <w:left w:val="none" w:sz="0" w:space="0" w:color="auto"/>
            <w:bottom w:val="none" w:sz="0" w:space="0" w:color="auto"/>
            <w:right w:val="none" w:sz="0" w:space="0" w:color="auto"/>
          </w:divBdr>
        </w:div>
        <w:div w:id="387189561">
          <w:marLeft w:val="1886"/>
          <w:marRight w:val="0"/>
          <w:marTop w:val="0"/>
          <w:marBottom w:val="0"/>
          <w:divBdr>
            <w:top w:val="none" w:sz="0" w:space="0" w:color="auto"/>
            <w:left w:val="none" w:sz="0" w:space="0" w:color="auto"/>
            <w:bottom w:val="none" w:sz="0" w:space="0" w:color="auto"/>
            <w:right w:val="none" w:sz="0" w:space="0" w:color="auto"/>
          </w:divBdr>
        </w:div>
        <w:div w:id="392890351">
          <w:marLeft w:val="1886"/>
          <w:marRight w:val="0"/>
          <w:marTop w:val="0"/>
          <w:marBottom w:val="0"/>
          <w:divBdr>
            <w:top w:val="none" w:sz="0" w:space="0" w:color="auto"/>
            <w:left w:val="none" w:sz="0" w:space="0" w:color="auto"/>
            <w:bottom w:val="none" w:sz="0" w:space="0" w:color="auto"/>
            <w:right w:val="none" w:sz="0" w:space="0" w:color="auto"/>
          </w:divBdr>
        </w:div>
        <w:div w:id="901675487">
          <w:marLeft w:val="1886"/>
          <w:marRight w:val="0"/>
          <w:marTop w:val="0"/>
          <w:marBottom w:val="0"/>
          <w:divBdr>
            <w:top w:val="none" w:sz="0" w:space="0" w:color="auto"/>
            <w:left w:val="none" w:sz="0" w:space="0" w:color="auto"/>
            <w:bottom w:val="none" w:sz="0" w:space="0" w:color="auto"/>
            <w:right w:val="none" w:sz="0" w:space="0" w:color="auto"/>
          </w:divBdr>
        </w:div>
        <w:div w:id="1433359918">
          <w:marLeft w:val="1886"/>
          <w:marRight w:val="0"/>
          <w:marTop w:val="0"/>
          <w:marBottom w:val="0"/>
          <w:divBdr>
            <w:top w:val="none" w:sz="0" w:space="0" w:color="auto"/>
            <w:left w:val="none" w:sz="0" w:space="0" w:color="auto"/>
            <w:bottom w:val="none" w:sz="0" w:space="0" w:color="auto"/>
            <w:right w:val="none" w:sz="0" w:space="0" w:color="auto"/>
          </w:divBdr>
        </w:div>
        <w:div w:id="1863863288">
          <w:marLeft w:val="1886"/>
          <w:marRight w:val="0"/>
          <w:marTop w:val="0"/>
          <w:marBottom w:val="0"/>
          <w:divBdr>
            <w:top w:val="none" w:sz="0" w:space="0" w:color="auto"/>
            <w:left w:val="none" w:sz="0" w:space="0" w:color="auto"/>
            <w:bottom w:val="none" w:sz="0" w:space="0" w:color="auto"/>
            <w:right w:val="none" w:sz="0" w:space="0" w:color="auto"/>
          </w:divBdr>
        </w:div>
      </w:divsChild>
    </w:div>
    <w:div w:id="803347883">
      <w:bodyDiv w:val="1"/>
      <w:marLeft w:val="0"/>
      <w:marRight w:val="0"/>
      <w:marTop w:val="0"/>
      <w:marBottom w:val="0"/>
      <w:divBdr>
        <w:top w:val="none" w:sz="0" w:space="0" w:color="auto"/>
        <w:left w:val="none" w:sz="0" w:space="0" w:color="auto"/>
        <w:bottom w:val="none" w:sz="0" w:space="0" w:color="auto"/>
        <w:right w:val="none" w:sz="0" w:space="0" w:color="auto"/>
      </w:divBdr>
      <w:divsChild>
        <w:div w:id="260727908">
          <w:marLeft w:val="1080"/>
          <w:marRight w:val="0"/>
          <w:marTop w:val="0"/>
          <w:marBottom w:val="0"/>
          <w:divBdr>
            <w:top w:val="none" w:sz="0" w:space="0" w:color="auto"/>
            <w:left w:val="none" w:sz="0" w:space="0" w:color="auto"/>
            <w:bottom w:val="none" w:sz="0" w:space="0" w:color="auto"/>
            <w:right w:val="none" w:sz="0" w:space="0" w:color="auto"/>
          </w:divBdr>
        </w:div>
        <w:div w:id="843132369">
          <w:marLeft w:val="360"/>
          <w:marRight w:val="0"/>
          <w:marTop w:val="0"/>
          <w:marBottom w:val="0"/>
          <w:divBdr>
            <w:top w:val="none" w:sz="0" w:space="0" w:color="auto"/>
            <w:left w:val="none" w:sz="0" w:space="0" w:color="auto"/>
            <w:bottom w:val="none" w:sz="0" w:space="0" w:color="auto"/>
            <w:right w:val="none" w:sz="0" w:space="0" w:color="auto"/>
          </w:divBdr>
        </w:div>
        <w:div w:id="1422411728">
          <w:marLeft w:val="1080"/>
          <w:marRight w:val="0"/>
          <w:marTop w:val="0"/>
          <w:marBottom w:val="0"/>
          <w:divBdr>
            <w:top w:val="none" w:sz="0" w:space="0" w:color="auto"/>
            <w:left w:val="none" w:sz="0" w:space="0" w:color="auto"/>
            <w:bottom w:val="none" w:sz="0" w:space="0" w:color="auto"/>
            <w:right w:val="none" w:sz="0" w:space="0" w:color="auto"/>
          </w:divBdr>
        </w:div>
        <w:div w:id="1471753807">
          <w:marLeft w:val="360"/>
          <w:marRight w:val="0"/>
          <w:marTop w:val="0"/>
          <w:marBottom w:val="0"/>
          <w:divBdr>
            <w:top w:val="none" w:sz="0" w:space="0" w:color="auto"/>
            <w:left w:val="none" w:sz="0" w:space="0" w:color="auto"/>
            <w:bottom w:val="none" w:sz="0" w:space="0" w:color="auto"/>
            <w:right w:val="none" w:sz="0" w:space="0" w:color="auto"/>
          </w:divBdr>
        </w:div>
        <w:div w:id="1565949335">
          <w:marLeft w:val="1080"/>
          <w:marRight w:val="0"/>
          <w:marTop w:val="0"/>
          <w:marBottom w:val="0"/>
          <w:divBdr>
            <w:top w:val="none" w:sz="0" w:space="0" w:color="auto"/>
            <w:left w:val="none" w:sz="0" w:space="0" w:color="auto"/>
            <w:bottom w:val="none" w:sz="0" w:space="0" w:color="auto"/>
            <w:right w:val="none" w:sz="0" w:space="0" w:color="auto"/>
          </w:divBdr>
        </w:div>
        <w:div w:id="2050184734">
          <w:marLeft w:val="1080"/>
          <w:marRight w:val="0"/>
          <w:marTop w:val="0"/>
          <w:marBottom w:val="0"/>
          <w:divBdr>
            <w:top w:val="none" w:sz="0" w:space="0" w:color="auto"/>
            <w:left w:val="none" w:sz="0" w:space="0" w:color="auto"/>
            <w:bottom w:val="none" w:sz="0" w:space="0" w:color="auto"/>
            <w:right w:val="none" w:sz="0" w:space="0" w:color="auto"/>
          </w:divBdr>
        </w:div>
      </w:divsChild>
    </w:div>
    <w:div w:id="830481937">
      <w:bodyDiv w:val="1"/>
      <w:marLeft w:val="0"/>
      <w:marRight w:val="0"/>
      <w:marTop w:val="0"/>
      <w:marBottom w:val="0"/>
      <w:divBdr>
        <w:top w:val="none" w:sz="0" w:space="0" w:color="auto"/>
        <w:left w:val="none" w:sz="0" w:space="0" w:color="auto"/>
        <w:bottom w:val="none" w:sz="0" w:space="0" w:color="auto"/>
        <w:right w:val="none" w:sz="0" w:space="0" w:color="auto"/>
      </w:divBdr>
    </w:div>
    <w:div w:id="152902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egifrance.gouv.fr/affichTexteArticle.do?cidTexte=JORFTEXT000033558528&amp;idArticle=LEGIARTI000045389619&amp;dateTexte=&amp;categorieLien=ci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Personnalisé 1">
      <a:dk1>
        <a:srgbClr val="2D333D"/>
      </a:dk1>
      <a:lt1>
        <a:sysClr val="window" lastClr="FFFFFF"/>
      </a:lt1>
      <a:dk2>
        <a:srgbClr val="2D333D"/>
      </a:dk2>
      <a:lt2>
        <a:srgbClr val="FFFFFF"/>
      </a:lt2>
      <a:accent1>
        <a:srgbClr val="6053B4"/>
      </a:accent1>
      <a:accent2>
        <a:srgbClr val="3ABEBE"/>
      </a:accent2>
      <a:accent3>
        <a:srgbClr val="4EB9D8"/>
      </a:accent3>
      <a:accent4>
        <a:srgbClr val="2580C8"/>
      </a:accent4>
      <a:accent5>
        <a:srgbClr val="284FA7"/>
      </a:accent5>
      <a:accent6>
        <a:srgbClr val="FFA2AF"/>
      </a:accent6>
      <a:hlink>
        <a:srgbClr val="56E39F"/>
      </a:hlink>
      <a:folHlink>
        <a:srgbClr val="9459B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786505e-bc49-4b90-81b8-9642d3deda09">
      <Terms xmlns="http://schemas.microsoft.com/office/infopath/2007/PartnerControls"/>
    </lcf76f155ced4ddcb4097134ff3c332f>
    <TaxCatchAll xmlns="647a2e47-593f-49da-9e18-4f1ea6af9f3c" xsi:nil="true"/>
    <_dlc_DocId xmlns="647a2e47-593f-49da-9e18-4f1ea6af9f3c">Z7S476TVQV7Z-885483493-83670</_dlc_DocId>
    <_dlc_DocIdUrl xmlns="647a2e47-593f-49da-9e18-4f1ea6af9f3c">
      <Url>https://itscerba.sharepoint.com/sites/cerbapath-dc/CPAT RH/_layouts/15/DocIdRedir.aspx?ID=Z7S476TVQV7Z-885483493-83670</Url>
      <Description>Z7S476TVQV7Z-885483493-83670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CDA384F40760241ACE2C24E69631499" ma:contentTypeVersion="15" ma:contentTypeDescription="Crée un document." ma:contentTypeScope="" ma:versionID="dafa98cb69dee3df9bfe69f10fb0b9a5">
  <xsd:schema xmlns:xsd="http://www.w3.org/2001/XMLSchema" xmlns:xs="http://www.w3.org/2001/XMLSchema" xmlns:p="http://schemas.microsoft.com/office/2006/metadata/properties" xmlns:ns2="647a2e47-593f-49da-9e18-4f1ea6af9f3c" xmlns:ns3="8786505e-bc49-4b90-81b8-9642d3deda09" xmlns:ns4="a8b75781-3432-4f53-903c-e04ca851c5f9" targetNamespace="http://schemas.microsoft.com/office/2006/metadata/properties" ma:root="true" ma:fieldsID="66318a5a8dbbfbf2b8a480daaef4800f" ns2:_="" ns3:_="" ns4:_="">
    <xsd:import namespace="647a2e47-593f-49da-9e18-4f1ea6af9f3c"/>
    <xsd:import namespace="8786505e-bc49-4b90-81b8-9642d3deda09"/>
    <xsd:import namespace="a8b75781-3432-4f53-903c-e04ca851c5f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a2e47-593f-49da-9e18-4f1ea6af9f3c"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6" nillable="true" ma:displayName="Taxonomy Catch All Column" ma:hidden="true" ma:list="{589cbbd4-6e0f-444d-ba8c-064615838e4e}" ma:internalName="TaxCatchAll" ma:showField="CatchAllData" ma:web="647a2e47-593f-49da-9e18-4f1ea6af9f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86505e-bc49-4b90-81b8-9642d3deda0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641a938e-5b35-4e50-bdbe-e4bd550f53a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b75781-3432-4f53-903c-e04ca851c5f9" elementFormDefault="qualified">
    <xsd:import namespace="http://schemas.microsoft.com/office/2006/documentManagement/types"/>
    <xsd:import namespace="http://schemas.microsoft.com/office/infopath/2007/PartnerControls"/>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D5268-1AD9-4EA7-AE77-F32FC3AC3C53}">
  <ds:schemaRefs>
    <ds:schemaRef ds:uri="http://schemas.microsoft.com/sharepoint/v3/contenttype/forms"/>
  </ds:schemaRefs>
</ds:datastoreItem>
</file>

<file path=customXml/itemProps2.xml><?xml version="1.0" encoding="utf-8"?>
<ds:datastoreItem xmlns:ds="http://schemas.openxmlformats.org/officeDocument/2006/customXml" ds:itemID="{01501BE8-65D7-4F6E-A1D2-A72A1AAE2F97}">
  <ds:schemaRef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647a2e47-593f-49da-9e18-4f1ea6af9f3c"/>
    <ds:schemaRef ds:uri="8786505e-bc49-4b90-81b8-9642d3deda09"/>
    <ds:schemaRef ds:uri="http://purl.org/dc/dcmitype/"/>
    <ds:schemaRef ds:uri="http://schemas.openxmlformats.org/package/2006/metadata/core-properties"/>
    <ds:schemaRef ds:uri="a8b75781-3432-4f53-903c-e04ca851c5f9"/>
    <ds:schemaRef ds:uri="http://purl.org/dc/terms/"/>
    <ds:schemaRef ds:uri="http://purl.org/dc/elements/1.1/"/>
  </ds:schemaRefs>
</ds:datastoreItem>
</file>

<file path=customXml/itemProps3.xml><?xml version="1.0" encoding="utf-8"?>
<ds:datastoreItem xmlns:ds="http://schemas.openxmlformats.org/officeDocument/2006/customXml" ds:itemID="{A2565AE3-25AC-46AD-8172-6D8FAC9DA29B}">
  <ds:schemaRefs>
    <ds:schemaRef ds:uri="http://schemas.microsoft.com/sharepoint/events"/>
  </ds:schemaRefs>
</ds:datastoreItem>
</file>

<file path=customXml/itemProps4.xml><?xml version="1.0" encoding="utf-8"?>
<ds:datastoreItem xmlns:ds="http://schemas.openxmlformats.org/officeDocument/2006/customXml" ds:itemID="{06DB6AC3-EBD5-4CCD-B8EF-04615F624D7F}">
  <ds:schemaRefs>
    <ds:schemaRef ds:uri="http://schemas.openxmlformats.org/officeDocument/2006/bibliography"/>
  </ds:schemaRefs>
</ds:datastoreItem>
</file>

<file path=customXml/itemProps5.xml><?xml version="1.0" encoding="utf-8"?>
<ds:datastoreItem xmlns:ds="http://schemas.openxmlformats.org/officeDocument/2006/customXml" ds:itemID="{4B0C4538-9CA3-4B80-86EA-B795960F5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a2e47-593f-49da-9e18-4f1ea6af9f3c"/>
    <ds:schemaRef ds:uri="8786505e-bc49-4b90-81b8-9642d3deda09"/>
    <ds:schemaRef ds:uri="a8b75781-3432-4f53-903c-e04ca851c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3913</TotalTime>
  <Pages>13</Pages>
  <Words>4146</Words>
  <Characters>22804</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26897</CharactersWithSpaces>
  <SharedDoc>false</SharedDoc>
  <HLinks>
    <vt:vector size="120" baseType="variant">
      <vt:variant>
        <vt:i4>7471210</vt:i4>
      </vt:variant>
      <vt:variant>
        <vt:i4>117</vt:i4>
      </vt:variant>
      <vt:variant>
        <vt:i4>0</vt:i4>
      </vt:variant>
      <vt:variant>
        <vt:i4>5</vt:i4>
      </vt:variant>
      <vt:variant>
        <vt:lpwstr>https://www.legifrance.gouv.fr/affichTexteArticle.do?cidTexte=JORFTEXT000033558528&amp;idArticle=LEGIARTI000045389619&amp;dateTexte=&amp;categorieLien=cid</vt:lpwstr>
      </vt:variant>
      <vt:variant>
        <vt:lpwstr/>
      </vt:variant>
      <vt:variant>
        <vt:i4>1638457</vt:i4>
      </vt:variant>
      <vt:variant>
        <vt:i4>110</vt:i4>
      </vt:variant>
      <vt:variant>
        <vt:i4>0</vt:i4>
      </vt:variant>
      <vt:variant>
        <vt:i4>5</vt:i4>
      </vt:variant>
      <vt:variant>
        <vt:lpwstr/>
      </vt:variant>
      <vt:variant>
        <vt:lpwstr>_Toc193733836</vt:lpwstr>
      </vt:variant>
      <vt:variant>
        <vt:i4>1638457</vt:i4>
      </vt:variant>
      <vt:variant>
        <vt:i4>104</vt:i4>
      </vt:variant>
      <vt:variant>
        <vt:i4>0</vt:i4>
      </vt:variant>
      <vt:variant>
        <vt:i4>5</vt:i4>
      </vt:variant>
      <vt:variant>
        <vt:lpwstr/>
      </vt:variant>
      <vt:variant>
        <vt:lpwstr>_Toc193733835</vt:lpwstr>
      </vt:variant>
      <vt:variant>
        <vt:i4>1638457</vt:i4>
      </vt:variant>
      <vt:variant>
        <vt:i4>98</vt:i4>
      </vt:variant>
      <vt:variant>
        <vt:i4>0</vt:i4>
      </vt:variant>
      <vt:variant>
        <vt:i4>5</vt:i4>
      </vt:variant>
      <vt:variant>
        <vt:lpwstr/>
      </vt:variant>
      <vt:variant>
        <vt:lpwstr>_Toc193733834</vt:lpwstr>
      </vt:variant>
      <vt:variant>
        <vt:i4>1638457</vt:i4>
      </vt:variant>
      <vt:variant>
        <vt:i4>92</vt:i4>
      </vt:variant>
      <vt:variant>
        <vt:i4>0</vt:i4>
      </vt:variant>
      <vt:variant>
        <vt:i4>5</vt:i4>
      </vt:variant>
      <vt:variant>
        <vt:lpwstr/>
      </vt:variant>
      <vt:variant>
        <vt:lpwstr>_Toc193733833</vt:lpwstr>
      </vt:variant>
      <vt:variant>
        <vt:i4>1638457</vt:i4>
      </vt:variant>
      <vt:variant>
        <vt:i4>86</vt:i4>
      </vt:variant>
      <vt:variant>
        <vt:i4>0</vt:i4>
      </vt:variant>
      <vt:variant>
        <vt:i4>5</vt:i4>
      </vt:variant>
      <vt:variant>
        <vt:lpwstr/>
      </vt:variant>
      <vt:variant>
        <vt:lpwstr>_Toc193733832</vt:lpwstr>
      </vt:variant>
      <vt:variant>
        <vt:i4>1638457</vt:i4>
      </vt:variant>
      <vt:variant>
        <vt:i4>80</vt:i4>
      </vt:variant>
      <vt:variant>
        <vt:i4>0</vt:i4>
      </vt:variant>
      <vt:variant>
        <vt:i4>5</vt:i4>
      </vt:variant>
      <vt:variant>
        <vt:lpwstr/>
      </vt:variant>
      <vt:variant>
        <vt:lpwstr>_Toc193733831</vt:lpwstr>
      </vt:variant>
      <vt:variant>
        <vt:i4>1638457</vt:i4>
      </vt:variant>
      <vt:variant>
        <vt:i4>74</vt:i4>
      </vt:variant>
      <vt:variant>
        <vt:i4>0</vt:i4>
      </vt:variant>
      <vt:variant>
        <vt:i4>5</vt:i4>
      </vt:variant>
      <vt:variant>
        <vt:lpwstr/>
      </vt:variant>
      <vt:variant>
        <vt:lpwstr>_Toc193733830</vt:lpwstr>
      </vt:variant>
      <vt:variant>
        <vt:i4>1572921</vt:i4>
      </vt:variant>
      <vt:variant>
        <vt:i4>68</vt:i4>
      </vt:variant>
      <vt:variant>
        <vt:i4>0</vt:i4>
      </vt:variant>
      <vt:variant>
        <vt:i4>5</vt:i4>
      </vt:variant>
      <vt:variant>
        <vt:lpwstr/>
      </vt:variant>
      <vt:variant>
        <vt:lpwstr>_Toc193733829</vt:lpwstr>
      </vt:variant>
      <vt:variant>
        <vt:i4>1572921</vt:i4>
      </vt:variant>
      <vt:variant>
        <vt:i4>62</vt:i4>
      </vt:variant>
      <vt:variant>
        <vt:i4>0</vt:i4>
      </vt:variant>
      <vt:variant>
        <vt:i4>5</vt:i4>
      </vt:variant>
      <vt:variant>
        <vt:lpwstr/>
      </vt:variant>
      <vt:variant>
        <vt:lpwstr>_Toc193733828</vt:lpwstr>
      </vt:variant>
      <vt:variant>
        <vt:i4>1572921</vt:i4>
      </vt:variant>
      <vt:variant>
        <vt:i4>56</vt:i4>
      </vt:variant>
      <vt:variant>
        <vt:i4>0</vt:i4>
      </vt:variant>
      <vt:variant>
        <vt:i4>5</vt:i4>
      </vt:variant>
      <vt:variant>
        <vt:lpwstr/>
      </vt:variant>
      <vt:variant>
        <vt:lpwstr>_Toc193733827</vt:lpwstr>
      </vt:variant>
      <vt:variant>
        <vt:i4>1572921</vt:i4>
      </vt:variant>
      <vt:variant>
        <vt:i4>50</vt:i4>
      </vt:variant>
      <vt:variant>
        <vt:i4>0</vt:i4>
      </vt:variant>
      <vt:variant>
        <vt:i4>5</vt:i4>
      </vt:variant>
      <vt:variant>
        <vt:lpwstr/>
      </vt:variant>
      <vt:variant>
        <vt:lpwstr>_Toc193733826</vt:lpwstr>
      </vt:variant>
      <vt:variant>
        <vt:i4>1572921</vt:i4>
      </vt:variant>
      <vt:variant>
        <vt:i4>44</vt:i4>
      </vt:variant>
      <vt:variant>
        <vt:i4>0</vt:i4>
      </vt:variant>
      <vt:variant>
        <vt:i4>5</vt:i4>
      </vt:variant>
      <vt:variant>
        <vt:lpwstr/>
      </vt:variant>
      <vt:variant>
        <vt:lpwstr>_Toc193733825</vt:lpwstr>
      </vt:variant>
      <vt:variant>
        <vt:i4>1572921</vt:i4>
      </vt:variant>
      <vt:variant>
        <vt:i4>38</vt:i4>
      </vt:variant>
      <vt:variant>
        <vt:i4>0</vt:i4>
      </vt:variant>
      <vt:variant>
        <vt:i4>5</vt:i4>
      </vt:variant>
      <vt:variant>
        <vt:lpwstr/>
      </vt:variant>
      <vt:variant>
        <vt:lpwstr>_Toc193733824</vt:lpwstr>
      </vt:variant>
      <vt:variant>
        <vt:i4>1572921</vt:i4>
      </vt:variant>
      <vt:variant>
        <vt:i4>32</vt:i4>
      </vt:variant>
      <vt:variant>
        <vt:i4>0</vt:i4>
      </vt:variant>
      <vt:variant>
        <vt:i4>5</vt:i4>
      </vt:variant>
      <vt:variant>
        <vt:lpwstr/>
      </vt:variant>
      <vt:variant>
        <vt:lpwstr>_Toc193733823</vt:lpwstr>
      </vt:variant>
      <vt:variant>
        <vt:i4>1572921</vt:i4>
      </vt:variant>
      <vt:variant>
        <vt:i4>26</vt:i4>
      </vt:variant>
      <vt:variant>
        <vt:i4>0</vt:i4>
      </vt:variant>
      <vt:variant>
        <vt:i4>5</vt:i4>
      </vt:variant>
      <vt:variant>
        <vt:lpwstr/>
      </vt:variant>
      <vt:variant>
        <vt:lpwstr>_Toc193733822</vt:lpwstr>
      </vt:variant>
      <vt:variant>
        <vt:i4>1572921</vt:i4>
      </vt:variant>
      <vt:variant>
        <vt:i4>20</vt:i4>
      </vt:variant>
      <vt:variant>
        <vt:i4>0</vt:i4>
      </vt:variant>
      <vt:variant>
        <vt:i4>5</vt:i4>
      </vt:variant>
      <vt:variant>
        <vt:lpwstr/>
      </vt:variant>
      <vt:variant>
        <vt:lpwstr>_Toc193733821</vt:lpwstr>
      </vt:variant>
      <vt:variant>
        <vt:i4>1572921</vt:i4>
      </vt:variant>
      <vt:variant>
        <vt:i4>14</vt:i4>
      </vt:variant>
      <vt:variant>
        <vt:i4>0</vt:i4>
      </vt:variant>
      <vt:variant>
        <vt:i4>5</vt:i4>
      </vt:variant>
      <vt:variant>
        <vt:lpwstr/>
      </vt:variant>
      <vt:variant>
        <vt:lpwstr>_Toc193733820</vt:lpwstr>
      </vt:variant>
      <vt:variant>
        <vt:i4>1769529</vt:i4>
      </vt:variant>
      <vt:variant>
        <vt:i4>8</vt:i4>
      </vt:variant>
      <vt:variant>
        <vt:i4>0</vt:i4>
      </vt:variant>
      <vt:variant>
        <vt:i4>5</vt:i4>
      </vt:variant>
      <vt:variant>
        <vt:lpwstr/>
      </vt:variant>
      <vt:variant>
        <vt:lpwstr>_Toc193733819</vt:lpwstr>
      </vt:variant>
      <vt:variant>
        <vt:i4>1769529</vt:i4>
      </vt:variant>
      <vt:variant>
        <vt:i4>2</vt:i4>
      </vt:variant>
      <vt:variant>
        <vt:i4>0</vt:i4>
      </vt:variant>
      <vt:variant>
        <vt:i4>5</vt:i4>
      </vt:variant>
      <vt:variant>
        <vt:lpwstr/>
      </vt:variant>
      <vt:variant>
        <vt:lpwstr>_Toc193733818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Maelle Gaudin</dc:creator>
  <cp:keywords/>
  <dc:description/>
  <cp:lastModifiedBy>Maelle Gaudin</cp:lastModifiedBy>
  <cp:revision>1137</cp:revision>
  <cp:lastPrinted>2026-04-10T13:41:00Z</cp:lastPrinted>
  <dcterms:created xsi:type="dcterms:W3CDTF">2022-03-26T07:14:00Z</dcterms:created>
  <dcterms:modified xsi:type="dcterms:W3CDTF">2026-04-10T16:08:00Z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0x0101008CDA384F40760241ACE2C24E69631499</vt:lpwstr>
  </property>
  <property fmtid="{D5CDD505-2E9C-101B-9397-08002B2CF9AE}" pid="3" name="Order">
    <vt:r8>1450000</vt:r8>
  </property>
  <property fmtid="{D5CDD505-2E9C-101B-9397-08002B2CF9AE}" pid="4" name="_dlc_DocIdItemGuid">
    <vt:lpwstr>bd7f0cd6-a7ab-4a80-aa17-3185617316f2</vt:lpwstr>
  </property>
  <property fmtid="{D5CDD505-2E9C-101B-9397-08002B2CF9AE}" pid="5" name="MediaServiceImageTags">
    <vt:lpwstr/>
  </property>
</Properties>
</file>