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77930" w14:textId="77777777" w:rsidR="002C2B05" w:rsidRPr="00E315D3" w:rsidRDefault="002C2B05" w:rsidP="002C2B05">
      <w:pPr>
        <w:keepNext/>
        <w:widowControl w:val="0"/>
        <w:pBdr>
          <w:top w:val="single" w:sz="18" w:space="1" w:color="auto"/>
          <w:left w:val="single" w:sz="18" w:space="1" w:color="auto"/>
          <w:bottom w:val="single" w:sz="18" w:space="0" w:color="auto"/>
          <w:right w:val="single" w:sz="18" w:space="1" w:color="auto"/>
        </w:pBdr>
        <w:shd w:val="clear" w:color="auto" w:fill="D9D9D9"/>
        <w:jc w:val="both"/>
        <w:rPr>
          <w:rFonts w:ascii="Verdana" w:hAnsi="Verdana"/>
          <w:b/>
          <w:color w:val="92D050"/>
          <w:sz w:val="16"/>
        </w:rPr>
      </w:pPr>
    </w:p>
    <w:p w14:paraId="2AD0D45F" w14:textId="768E98BC" w:rsidR="002C2B05" w:rsidRPr="00E315D3" w:rsidRDefault="002C2B05" w:rsidP="002C2B05">
      <w:pPr>
        <w:keepNext/>
        <w:widowControl w:val="0"/>
        <w:pBdr>
          <w:top w:val="single" w:sz="18" w:space="1" w:color="auto"/>
          <w:left w:val="single" w:sz="18" w:space="1" w:color="auto"/>
          <w:bottom w:val="single" w:sz="18" w:space="0" w:color="auto"/>
          <w:right w:val="single" w:sz="18" w:space="1" w:color="auto"/>
        </w:pBdr>
        <w:shd w:val="clear" w:color="auto" w:fill="D9D9D9"/>
        <w:jc w:val="center"/>
        <w:rPr>
          <w:rFonts w:ascii="Verdana" w:hAnsi="Verdana"/>
          <w:b/>
          <w:sz w:val="24"/>
        </w:rPr>
      </w:pPr>
      <w:r w:rsidRPr="00E315D3">
        <w:rPr>
          <w:rFonts w:ascii="Verdana" w:hAnsi="Verdana"/>
          <w:b/>
          <w:sz w:val="24"/>
        </w:rPr>
        <w:t>NEGOCIATION ANNUELLE OBLIGATOIRE</w:t>
      </w:r>
      <w:r w:rsidR="004C6B46" w:rsidRPr="00E315D3">
        <w:rPr>
          <w:rFonts w:ascii="Verdana" w:hAnsi="Verdana"/>
          <w:b/>
          <w:sz w:val="24"/>
        </w:rPr>
        <w:t xml:space="preserve"> 202</w:t>
      </w:r>
      <w:r w:rsidR="00D203AD" w:rsidRPr="00E315D3">
        <w:rPr>
          <w:rFonts w:ascii="Verdana" w:hAnsi="Verdana"/>
          <w:b/>
          <w:sz w:val="24"/>
        </w:rPr>
        <w:t>5</w:t>
      </w:r>
    </w:p>
    <w:p w14:paraId="28700140" w14:textId="77777777" w:rsidR="002C2B05" w:rsidRPr="00E315D3" w:rsidRDefault="00B22027" w:rsidP="002C2B05">
      <w:pPr>
        <w:keepNext/>
        <w:widowControl w:val="0"/>
        <w:pBdr>
          <w:top w:val="single" w:sz="18" w:space="1" w:color="auto"/>
          <w:left w:val="single" w:sz="18" w:space="1" w:color="auto"/>
          <w:bottom w:val="single" w:sz="18" w:space="0" w:color="auto"/>
          <w:right w:val="single" w:sz="18" w:space="1" w:color="auto"/>
        </w:pBdr>
        <w:shd w:val="clear" w:color="auto" w:fill="D9D9D9"/>
        <w:jc w:val="center"/>
        <w:rPr>
          <w:rFonts w:ascii="Verdana" w:hAnsi="Verdana"/>
          <w:b/>
          <w:sz w:val="24"/>
        </w:rPr>
      </w:pPr>
      <w:r w:rsidRPr="00E315D3">
        <w:rPr>
          <w:rFonts w:ascii="Verdana" w:hAnsi="Verdana"/>
          <w:b/>
          <w:sz w:val="24"/>
        </w:rPr>
        <w:t>Procès-verbal</w:t>
      </w:r>
      <w:r w:rsidR="00091A60" w:rsidRPr="00E315D3">
        <w:rPr>
          <w:rFonts w:ascii="Verdana" w:hAnsi="Verdana"/>
          <w:b/>
          <w:sz w:val="24"/>
        </w:rPr>
        <w:t xml:space="preserve"> </w:t>
      </w:r>
    </w:p>
    <w:p w14:paraId="5B7A9D41" w14:textId="77777777" w:rsidR="008D68EF" w:rsidRPr="00E315D3" w:rsidRDefault="008D68EF" w:rsidP="002C2B05">
      <w:pPr>
        <w:keepNext/>
        <w:widowControl w:val="0"/>
        <w:pBdr>
          <w:top w:val="single" w:sz="18" w:space="1" w:color="auto"/>
          <w:left w:val="single" w:sz="18" w:space="1" w:color="auto"/>
          <w:bottom w:val="single" w:sz="18" w:space="0" w:color="auto"/>
          <w:right w:val="single" w:sz="18" w:space="1" w:color="auto"/>
        </w:pBdr>
        <w:shd w:val="clear" w:color="auto" w:fill="D9D9D9"/>
        <w:jc w:val="center"/>
        <w:rPr>
          <w:rFonts w:ascii="Verdana" w:hAnsi="Verdana"/>
          <w:b/>
          <w:sz w:val="16"/>
          <w:szCs w:val="16"/>
        </w:rPr>
      </w:pPr>
    </w:p>
    <w:p w14:paraId="6BECCBB0" w14:textId="77777777" w:rsidR="00B44774" w:rsidRPr="00E315D3" w:rsidRDefault="00B44774" w:rsidP="0058539F">
      <w:pPr>
        <w:widowControl w:val="0"/>
        <w:jc w:val="both"/>
        <w:rPr>
          <w:rFonts w:ascii="Verdana" w:hAnsi="Verdana"/>
        </w:rPr>
      </w:pPr>
    </w:p>
    <w:p w14:paraId="764F1E2A" w14:textId="77777777" w:rsidR="00F649C0" w:rsidRPr="00E315D3" w:rsidRDefault="00F649C0" w:rsidP="00F81256">
      <w:pPr>
        <w:widowControl w:val="0"/>
        <w:jc w:val="both"/>
        <w:rPr>
          <w:rFonts w:ascii="Verdana" w:hAnsi="Verdana"/>
        </w:rPr>
      </w:pPr>
    </w:p>
    <w:p w14:paraId="54451B95" w14:textId="77777777" w:rsidR="00091A60" w:rsidRPr="00E315D3" w:rsidRDefault="00091A60" w:rsidP="00091A60">
      <w:pPr>
        <w:jc w:val="both"/>
        <w:rPr>
          <w:rFonts w:ascii="Verdana" w:hAnsi="Verdana"/>
        </w:rPr>
      </w:pPr>
      <w:r w:rsidRPr="00E315D3">
        <w:rPr>
          <w:rFonts w:ascii="Verdana" w:hAnsi="Verdana"/>
        </w:rPr>
        <w:t>A l’issue de la négociation annuelle prévue aux articles L.2242-1 et suivants du Code du Travail, il a été convenu,</w:t>
      </w:r>
    </w:p>
    <w:p w14:paraId="7A3FF360" w14:textId="77777777" w:rsidR="00091A60" w:rsidRPr="00E315D3" w:rsidRDefault="00091A60" w:rsidP="00F81256">
      <w:pPr>
        <w:widowControl w:val="0"/>
        <w:jc w:val="both"/>
        <w:rPr>
          <w:rFonts w:ascii="Verdana" w:hAnsi="Verdana"/>
        </w:rPr>
      </w:pPr>
    </w:p>
    <w:p w14:paraId="02689853" w14:textId="77777777" w:rsidR="00091A60" w:rsidRPr="00E315D3" w:rsidRDefault="00091A60" w:rsidP="00091A60">
      <w:pPr>
        <w:jc w:val="both"/>
        <w:rPr>
          <w:rFonts w:ascii="Verdana" w:hAnsi="Verdana"/>
        </w:rPr>
      </w:pPr>
      <w:r w:rsidRPr="00E315D3">
        <w:rPr>
          <w:rFonts w:ascii="Verdana" w:hAnsi="Verdana"/>
        </w:rPr>
        <w:t>Entre,</w:t>
      </w:r>
    </w:p>
    <w:p w14:paraId="01A851BE" w14:textId="77777777" w:rsidR="00091A60" w:rsidRPr="00E315D3" w:rsidRDefault="00091A60" w:rsidP="00091A60">
      <w:pPr>
        <w:jc w:val="both"/>
        <w:rPr>
          <w:rFonts w:ascii="Verdana" w:hAnsi="Verdana"/>
        </w:rPr>
      </w:pPr>
    </w:p>
    <w:p w14:paraId="3154923C" w14:textId="77777777" w:rsidR="00091A60" w:rsidRPr="00E315D3" w:rsidRDefault="00346FA6" w:rsidP="00091A60">
      <w:pPr>
        <w:jc w:val="both"/>
        <w:rPr>
          <w:rFonts w:ascii="Verdana" w:hAnsi="Verdana"/>
          <w:b/>
        </w:rPr>
      </w:pPr>
      <w:r w:rsidRPr="00E315D3">
        <w:rPr>
          <w:rFonts w:ascii="Verdana" w:hAnsi="Verdana"/>
          <w:b/>
        </w:rPr>
        <w:t xml:space="preserve">L’Office Public de l’Habitat </w:t>
      </w:r>
      <w:r w:rsidR="00091A60" w:rsidRPr="00E315D3">
        <w:rPr>
          <w:rFonts w:ascii="Verdana" w:hAnsi="Verdana"/>
          <w:b/>
        </w:rPr>
        <w:t>VAR HABITAT,</w:t>
      </w:r>
    </w:p>
    <w:p w14:paraId="147AD8B7" w14:textId="77777777" w:rsidR="00091A60" w:rsidRPr="00E315D3" w:rsidRDefault="00091A60" w:rsidP="00893FEE">
      <w:pPr>
        <w:tabs>
          <w:tab w:val="left" w:pos="2552"/>
        </w:tabs>
        <w:jc w:val="both"/>
        <w:rPr>
          <w:rFonts w:ascii="Verdana" w:hAnsi="Verdana"/>
        </w:rPr>
      </w:pPr>
      <w:r w:rsidRPr="00E315D3">
        <w:rPr>
          <w:rFonts w:ascii="Verdana" w:hAnsi="Verdana"/>
        </w:rPr>
        <w:tab/>
        <w:t>dont le Siège Social est situé</w:t>
      </w:r>
    </w:p>
    <w:p w14:paraId="47D8B1C5" w14:textId="77777777" w:rsidR="00091A60" w:rsidRPr="00E315D3" w:rsidRDefault="00091A60" w:rsidP="003E03B6">
      <w:pPr>
        <w:tabs>
          <w:tab w:val="left" w:pos="2552"/>
        </w:tabs>
        <w:jc w:val="both"/>
        <w:rPr>
          <w:rFonts w:ascii="Verdana" w:hAnsi="Verdana"/>
        </w:rPr>
      </w:pPr>
      <w:r w:rsidRPr="00E315D3">
        <w:rPr>
          <w:rFonts w:ascii="Verdana" w:hAnsi="Verdana"/>
        </w:rPr>
        <w:tab/>
      </w:r>
      <w:r w:rsidR="00E10AB5" w:rsidRPr="00E315D3">
        <w:rPr>
          <w:rFonts w:ascii="Verdana" w:hAnsi="Verdana"/>
        </w:rPr>
        <w:t>au 175 avenue Pablo Picasso</w:t>
      </w:r>
    </w:p>
    <w:p w14:paraId="5F28A71F" w14:textId="77777777" w:rsidR="00E10AB5" w:rsidRPr="00E315D3" w:rsidRDefault="00E10AB5" w:rsidP="003E03B6">
      <w:pPr>
        <w:tabs>
          <w:tab w:val="left" w:pos="2552"/>
        </w:tabs>
        <w:jc w:val="both"/>
        <w:rPr>
          <w:rFonts w:ascii="Verdana" w:hAnsi="Verdana"/>
        </w:rPr>
      </w:pPr>
      <w:r w:rsidRPr="00E315D3">
        <w:rPr>
          <w:rFonts w:ascii="Verdana" w:hAnsi="Verdana"/>
        </w:rPr>
        <w:tab/>
      </w:r>
      <w:r w:rsidR="00D70210" w:rsidRPr="00E315D3">
        <w:rPr>
          <w:rFonts w:ascii="Verdana" w:hAnsi="Verdana"/>
        </w:rPr>
        <w:t>83160 La Val</w:t>
      </w:r>
      <w:r w:rsidRPr="00E315D3">
        <w:rPr>
          <w:rFonts w:ascii="Verdana" w:hAnsi="Verdana"/>
        </w:rPr>
        <w:t>ette du Var</w:t>
      </w:r>
    </w:p>
    <w:p w14:paraId="35A03C9C" w14:textId="77777777" w:rsidR="00091A60" w:rsidRPr="00E315D3" w:rsidRDefault="00091A60" w:rsidP="00091A60">
      <w:pPr>
        <w:jc w:val="both"/>
        <w:rPr>
          <w:rFonts w:ascii="Verdana" w:hAnsi="Verdana"/>
        </w:rPr>
      </w:pPr>
    </w:p>
    <w:p w14:paraId="5F41F92C" w14:textId="77777777" w:rsidR="00091A60" w:rsidRPr="00E315D3" w:rsidRDefault="00091A60" w:rsidP="00091A60">
      <w:pPr>
        <w:jc w:val="both"/>
        <w:rPr>
          <w:rFonts w:ascii="Verdana" w:hAnsi="Verdana"/>
        </w:rPr>
      </w:pPr>
    </w:p>
    <w:p w14:paraId="0100F849" w14:textId="3A0E261D" w:rsidR="00091A60" w:rsidRPr="00E315D3" w:rsidRDefault="00325BDA" w:rsidP="00091A60">
      <w:pPr>
        <w:jc w:val="both"/>
        <w:rPr>
          <w:rFonts w:ascii="Verdana" w:hAnsi="Verdana"/>
        </w:rPr>
      </w:pPr>
      <w:r w:rsidRPr="00E315D3">
        <w:rPr>
          <w:rFonts w:ascii="Verdana" w:hAnsi="Verdana"/>
        </w:rPr>
        <w:t>Représenté</w:t>
      </w:r>
      <w:r w:rsidR="00091A60" w:rsidRPr="00E315D3">
        <w:rPr>
          <w:rFonts w:ascii="Verdana" w:hAnsi="Verdana"/>
        </w:rPr>
        <w:t xml:space="preserve"> par </w:t>
      </w:r>
      <w:r w:rsidR="00091A60" w:rsidRPr="00E315D3">
        <w:rPr>
          <w:rFonts w:ascii="Verdana" w:hAnsi="Verdana"/>
          <w:b/>
        </w:rPr>
        <w:t>Monsieur</w:t>
      </w:r>
      <w:r w:rsidR="00091A60" w:rsidRPr="00E315D3">
        <w:rPr>
          <w:rFonts w:ascii="Verdana" w:hAnsi="Verdana"/>
        </w:rPr>
        <w:t xml:space="preserve"> </w:t>
      </w:r>
      <w:r w:rsidR="00B8489C">
        <w:rPr>
          <w:rFonts w:ascii="Verdana" w:hAnsi="Verdana"/>
          <w:b/>
        </w:rPr>
        <w:t>XXXXX</w:t>
      </w:r>
      <w:r w:rsidR="003E03B6" w:rsidRPr="00E315D3">
        <w:rPr>
          <w:rFonts w:ascii="Verdana" w:hAnsi="Verdana"/>
          <w:b/>
        </w:rPr>
        <w:t xml:space="preserve"> </w:t>
      </w:r>
      <w:r w:rsidR="00091A60" w:rsidRPr="00E315D3">
        <w:rPr>
          <w:rFonts w:ascii="Verdana" w:hAnsi="Verdana"/>
          <w:b/>
        </w:rPr>
        <w:t>agissant en qualité de Directeur Général</w:t>
      </w:r>
      <w:r w:rsidR="00091A60" w:rsidRPr="00E315D3">
        <w:rPr>
          <w:rFonts w:ascii="Verdana" w:hAnsi="Verdana"/>
        </w:rPr>
        <w:t>,</w:t>
      </w:r>
    </w:p>
    <w:p w14:paraId="1D41C032" w14:textId="77777777" w:rsidR="00091A60" w:rsidRPr="00E315D3" w:rsidRDefault="00091A60" w:rsidP="00091A60">
      <w:pPr>
        <w:jc w:val="both"/>
        <w:rPr>
          <w:rFonts w:ascii="Verdana" w:hAnsi="Verdana"/>
        </w:rPr>
      </w:pPr>
    </w:p>
    <w:p w14:paraId="7E76F010" w14:textId="77777777" w:rsidR="00091A60" w:rsidRPr="00E315D3" w:rsidRDefault="00091A60" w:rsidP="00091A60">
      <w:pPr>
        <w:jc w:val="both"/>
        <w:rPr>
          <w:rFonts w:ascii="Verdana" w:hAnsi="Verdana"/>
        </w:rPr>
      </w:pPr>
      <w:r w:rsidRPr="00E315D3">
        <w:rPr>
          <w:rFonts w:ascii="Verdana" w:hAnsi="Verdana"/>
          <w:b/>
        </w:rPr>
        <w:t>d'une part</w:t>
      </w:r>
      <w:r w:rsidRPr="00E315D3">
        <w:rPr>
          <w:rFonts w:ascii="Verdana" w:hAnsi="Verdana"/>
        </w:rPr>
        <w:t>,</w:t>
      </w:r>
    </w:p>
    <w:p w14:paraId="33E4A078" w14:textId="77777777" w:rsidR="00091A60" w:rsidRPr="00E315D3" w:rsidRDefault="00091A60" w:rsidP="00091A60">
      <w:pPr>
        <w:jc w:val="both"/>
        <w:rPr>
          <w:rFonts w:ascii="Verdana" w:hAnsi="Verdana"/>
        </w:rPr>
      </w:pPr>
    </w:p>
    <w:p w14:paraId="64ECE732" w14:textId="77777777" w:rsidR="00DB42FC" w:rsidRPr="00E315D3" w:rsidRDefault="00DB42FC" w:rsidP="00091A60">
      <w:pPr>
        <w:jc w:val="both"/>
        <w:rPr>
          <w:rFonts w:ascii="Verdana" w:hAnsi="Verdana"/>
        </w:rPr>
      </w:pPr>
    </w:p>
    <w:p w14:paraId="6F6E4D91" w14:textId="77777777" w:rsidR="00091A60" w:rsidRPr="00E315D3" w:rsidRDefault="00091A60" w:rsidP="00091A60">
      <w:pPr>
        <w:tabs>
          <w:tab w:val="right" w:pos="-993"/>
        </w:tabs>
        <w:jc w:val="both"/>
        <w:rPr>
          <w:rFonts w:ascii="Verdana" w:hAnsi="Verdana"/>
        </w:rPr>
      </w:pPr>
      <w:r w:rsidRPr="00E315D3">
        <w:rPr>
          <w:rFonts w:ascii="Verdana" w:hAnsi="Verdana"/>
        </w:rPr>
        <w:t xml:space="preserve">et les </w:t>
      </w:r>
      <w:r w:rsidRPr="00E315D3">
        <w:rPr>
          <w:rFonts w:ascii="Verdana" w:hAnsi="Verdana"/>
          <w:b/>
        </w:rPr>
        <w:t>organisations syndicales</w:t>
      </w:r>
      <w:r w:rsidRPr="00E315D3">
        <w:rPr>
          <w:rFonts w:ascii="Verdana" w:hAnsi="Verdana"/>
        </w:rPr>
        <w:t xml:space="preserve"> ci-dessous énumérées, représentées par :</w:t>
      </w:r>
    </w:p>
    <w:p w14:paraId="75A29CCC" w14:textId="77777777" w:rsidR="00091A60" w:rsidRPr="00E315D3" w:rsidRDefault="00091A60" w:rsidP="00091A60">
      <w:pPr>
        <w:jc w:val="both"/>
        <w:rPr>
          <w:rFonts w:ascii="Verdana" w:hAnsi="Verdana"/>
        </w:rPr>
      </w:pPr>
    </w:p>
    <w:p w14:paraId="7A663850" w14:textId="7BAF039D" w:rsidR="00091A60" w:rsidRPr="00E315D3" w:rsidRDefault="00B8489C" w:rsidP="00091A60">
      <w:pPr>
        <w:widowControl w:val="0"/>
        <w:jc w:val="both"/>
        <w:rPr>
          <w:rFonts w:ascii="Verdana" w:hAnsi="Verdana"/>
          <w:b/>
        </w:rPr>
      </w:pPr>
      <w:r>
        <w:rPr>
          <w:rFonts w:ascii="Verdana" w:hAnsi="Verdana"/>
          <w:b/>
        </w:rPr>
        <w:t>XXXXX</w:t>
      </w:r>
      <w:r w:rsidR="00091A60" w:rsidRPr="00E315D3">
        <w:rPr>
          <w:rFonts w:ascii="Verdana" w:hAnsi="Verdana"/>
          <w:b/>
        </w:rPr>
        <w:t>, Déléguée Syndicale C.F.D.T.</w:t>
      </w:r>
    </w:p>
    <w:p w14:paraId="3E8B5F28" w14:textId="77777777" w:rsidR="00091A60" w:rsidRPr="00E315D3" w:rsidRDefault="00091A60" w:rsidP="00091A60">
      <w:pPr>
        <w:jc w:val="both"/>
        <w:rPr>
          <w:rFonts w:ascii="Garamond" w:hAnsi="Garamond" w:cs="Garamond"/>
          <w:b/>
        </w:rPr>
      </w:pPr>
    </w:p>
    <w:p w14:paraId="03CE5262" w14:textId="73D5A076" w:rsidR="00091A60" w:rsidRPr="00E315D3" w:rsidRDefault="00B8489C" w:rsidP="00091A60">
      <w:pPr>
        <w:widowControl w:val="0"/>
        <w:jc w:val="both"/>
        <w:rPr>
          <w:rFonts w:ascii="Verdana" w:hAnsi="Verdana"/>
          <w:b/>
        </w:rPr>
      </w:pPr>
      <w:r>
        <w:rPr>
          <w:rFonts w:ascii="Verdana" w:hAnsi="Verdana"/>
          <w:b/>
        </w:rPr>
        <w:t>XXXXX</w:t>
      </w:r>
      <w:r w:rsidR="00091A60" w:rsidRPr="00E315D3">
        <w:rPr>
          <w:rFonts w:ascii="Verdana" w:hAnsi="Verdana"/>
          <w:b/>
        </w:rPr>
        <w:t>, Délégué Syndical F.O.</w:t>
      </w:r>
      <w:r w:rsidR="006556B8" w:rsidRPr="00E315D3">
        <w:rPr>
          <w:rFonts w:ascii="Verdana" w:hAnsi="Verdana"/>
          <w:b/>
        </w:rPr>
        <w:t>,</w:t>
      </w:r>
    </w:p>
    <w:p w14:paraId="1D3B2CB5" w14:textId="77777777" w:rsidR="00091A60" w:rsidRPr="00E315D3" w:rsidRDefault="00091A60" w:rsidP="00091A60">
      <w:pPr>
        <w:jc w:val="both"/>
        <w:rPr>
          <w:rFonts w:ascii="Garamond" w:hAnsi="Garamond" w:cs="Garamond"/>
        </w:rPr>
      </w:pPr>
    </w:p>
    <w:p w14:paraId="022ECA97" w14:textId="77777777" w:rsidR="00091A60" w:rsidRPr="00E315D3" w:rsidRDefault="00091A60" w:rsidP="00091A60">
      <w:pPr>
        <w:jc w:val="both"/>
        <w:rPr>
          <w:rFonts w:ascii="Verdana" w:hAnsi="Verdana"/>
          <w:b/>
        </w:rPr>
      </w:pPr>
      <w:r w:rsidRPr="00E315D3">
        <w:rPr>
          <w:rFonts w:ascii="Verdana" w:hAnsi="Verdana"/>
          <w:b/>
        </w:rPr>
        <w:t>d'autre part.</w:t>
      </w:r>
    </w:p>
    <w:p w14:paraId="581EA41F" w14:textId="77777777" w:rsidR="00B44774" w:rsidRPr="00E315D3" w:rsidRDefault="00B44774" w:rsidP="00F81256">
      <w:pPr>
        <w:widowControl w:val="0"/>
        <w:jc w:val="both"/>
        <w:rPr>
          <w:rFonts w:ascii="Verdana" w:hAnsi="Verdana"/>
        </w:rPr>
      </w:pPr>
    </w:p>
    <w:p w14:paraId="2A8B2BFB" w14:textId="77777777" w:rsidR="00496168" w:rsidRPr="00E315D3" w:rsidRDefault="00496168" w:rsidP="00F81256">
      <w:pPr>
        <w:widowControl w:val="0"/>
        <w:jc w:val="both"/>
        <w:rPr>
          <w:rFonts w:ascii="Verdana" w:hAnsi="Verdana"/>
        </w:rPr>
      </w:pPr>
    </w:p>
    <w:p w14:paraId="26AF867E" w14:textId="4ADBF631" w:rsidR="0038628C" w:rsidRPr="00E315D3" w:rsidRDefault="0038628C" w:rsidP="0038628C">
      <w:pPr>
        <w:widowControl w:val="0"/>
        <w:jc w:val="both"/>
        <w:rPr>
          <w:rFonts w:ascii="Verdana" w:hAnsi="Verdana"/>
        </w:rPr>
      </w:pPr>
      <w:r w:rsidRPr="00E315D3">
        <w:rPr>
          <w:rFonts w:ascii="Verdana" w:hAnsi="Verdana"/>
          <w:b/>
        </w:rPr>
        <w:t xml:space="preserve">Pièce(s) Jointe(s) : </w:t>
      </w:r>
      <w:r w:rsidRPr="00E315D3">
        <w:rPr>
          <w:rFonts w:ascii="Verdana" w:hAnsi="Verdana"/>
        </w:rPr>
        <w:t>documents de travail</w:t>
      </w:r>
      <w:r w:rsidR="00001D89" w:rsidRPr="00E315D3">
        <w:rPr>
          <w:rFonts w:ascii="Verdana" w:hAnsi="Verdana"/>
        </w:rPr>
        <w:t xml:space="preserve"> sous format </w:t>
      </w:r>
      <w:r w:rsidR="00397F09" w:rsidRPr="00E315D3">
        <w:rPr>
          <w:rFonts w:ascii="Verdana" w:hAnsi="Verdana"/>
        </w:rPr>
        <w:t>Excel</w:t>
      </w:r>
    </w:p>
    <w:p w14:paraId="36C7559C" w14:textId="77777777" w:rsidR="0038628C" w:rsidRPr="00E315D3" w:rsidRDefault="0038628C" w:rsidP="0038628C">
      <w:pPr>
        <w:widowControl w:val="0"/>
        <w:ind w:left="-284" w:firstLine="426"/>
        <w:jc w:val="both"/>
        <w:rPr>
          <w:rFonts w:ascii="Verdana" w:hAnsi="Verdana"/>
          <w:b/>
        </w:rPr>
      </w:pPr>
    </w:p>
    <w:p w14:paraId="182C003D" w14:textId="77777777" w:rsidR="0038628C" w:rsidRPr="00E315D3" w:rsidRDefault="0038628C" w:rsidP="0038628C">
      <w:pPr>
        <w:pStyle w:val="Corpsdetexte"/>
        <w:ind w:firstLine="426"/>
      </w:pPr>
      <w:r w:rsidRPr="00E315D3">
        <w:t xml:space="preserve">Les parties se sont mises d’accord sur un calendrier de réunions, sur les thèmes de négociation et sur la nature des éléments transmis. </w:t>
      </w:r>
    </w:p>
    <w:p w14:paraId="42222DEE" w14:textId="77777777" w:rsidR="0032412E" w:rsidRPr="00E315D3" w:rsidRDefault="0032412E" w:rsidP="0038628C">
      <w:pPr>
        <w:pStyle w:val="Corpsdetexte"/>
        <w:ind w:firstLine="426"/>
      </w:pPr>
    </w:p>
    <w:p w14:paraId="6B11F156" w14:textId="77777777" w:rsidR="0038628C" w:rsidRPr="00E315D3" w:rsidRDefault="0038628C" w:rsidP="0038628C">
      <w:pPr>
        <w:pStyle w:val="Corpsdetexte"/>
      </w:pPr>
      <w:r w:rsidRPr="00E315D3">
        <w:t xml:space="preserve">Les </w:t>
      </w:r>
      <w:r w:rsidRPr="00E315D3">
        <w:rPr>
          <w:b/>
        </w:rPr>
        <w:t xml:space="preserve">tableaux et graphiques adressés aux participants </w:t>
      </w:r>
      <w:r w:rsidRPr="00E315D3">
        <w:t>s’articulent autour des thèmes suivants :</w:t>
      </w:r>
    </w:p>
    <w:p w14:paraId="2A644D88" w14:textId="77777777" w:rsidR="0038628C" w:rsidRPr="00E315D3" w:rsidRDefault="0038628C" w:rsidP="0038628C">
      <w:pPr>
        <w:pStyle w:val="Corpsdetexte"/>
      </w:pPr>
    </w:p>
    <w:p w14:paraId="64FF136D" w14:textId="77777777" w:rsidR="0038628C" w:rsidRPr="00E315D3" w:rsidRDefault="0038628C" w:rsidP="0038628C">
      <w:pPr>
        <w:pStyle w:val="Corpsdetexte"/>
      </w:pPr>
    </w:p>
    <w:p w14:paraId="28991F34" w14:textId="77777777" w:rsidR="0038628C" w:rsidRPr="00E315D3" w:rsidRDefault="0038628C" w:rsidP="0038628C">
      <w:pPr>
        <w:ind w:left="720"/>
        <w:jc w:val="both"/>
        <w:rPr>
          <w:rFonts w:ascii="Verdana" w:hAnsi="Verdana"/>
          <w:b/>
        </w:rPr>
      </w:pPr>
      <w:proofErr w:type="spellStart"/>
      <w:r w:rsidRPr="00E315D3">
        <w:rPr>
          <w:rFonts w:ascii="Verdana" w:hAnsi="Verdana"/>
          <w:b/>
        </w:rPr>
        <w:t>Tab.</w:t>
      </w:r>
      <w:proofErr w:type="spellEnd"/>
      <w:r w:rsidRPr="00E315D3">
        <w:rPr>
          <w:rFonts w:ascii="Verdana" w:hAnsi="Verdana"/>
          <w:b/>
        </w:rPr>
        <w:t xml:space="preserve"> 1 EFFECTIFS </w:t>
      </w:r>
    </w:p>
    <w:p w14:paraId="7AE2D382" w14:textId="5671D114" w:rsidR="0038628C" w:rsidRPr="00E315D3" w:rsidRDefault="0038628C" w:rsidP="00874DFB">
      <w:pPr>
        <w:numPr>
          <w:ilvl w:val="0"/>
          <w:numId w:val="1"/>
        </w:numPr>
        <w:ind w:left="720"/>
        <w:jc w:val="both"/>
        <w:rPr>
          <w:rFonts w:ascii="Verdana" w:hAnsi="Verdana"/>
        </w:rPr>
      </w:pPr>
      <w:proofErr w:type="spellStart"/>
      <w:r w:rsidRPr="00E315D3">
        <w:rPr>
          <w:rFonts w:ascii="Verdana" w:hAnsi="Verdana"/>
        </w:rPr>
        <w:t>Tab.</w:t>
      </w:r>
      <w:proofErr w:type="spellEnd"/>
      <w:r w:rsidRPr="00E315D3">
        <w:rPr>
          <w:rFonts w:ascii="Verdana" w:hAnsi="Verdana"/>
        </w:rPr>
        <w:t xml:space="preserve">   1-1 – Effectifs par catégorie et par sexe en nombre</w:t>
      </w:r>
    </w:p>
    <w:p w14:paraId="6AD91E4E" w14:textId="77777777" w:rsidR="0038628C" w:rsidRPr="00E315D3" w:rsidRDefault="0038628C" w:rsidP="0038628C">
      <w:pPr>
        <w:numPr>
          <w:ilvl w:val="0"/>
          <w:numId w:val="1"/>
        </w:numPr>
        <w:ind w:left="720"/>
        <w:jc w:val="both"/>
        <w:rPr>
          <w:rFonts w:ascii="Verdana" w:hAnsi="Verdana"/>
        </w:rPr>
      </w:pPr>
      <w:proofErr w:type="spellStart"/>
      <w:r w:rsidRPr="00E315D3">
        <w:rPr>
          <w:rFonts w:ascii="Verdana" w:hAnsi="Verdana"/>
        </w:rPr>
        <w:t>Tab.</w:t>
      </w:r>
      <w:proofErr w:type="spellEnd"/>
      <w:r w:rsidRPr="00E315D3">
        <w:rPr>
          <w:rFonts w:ascii="Verdana" w:hAnsi="Verdana"/>
        </w:rPr>
        <w:t xml:space="preserve">   1-2 – Effectifs par type de contrat &amp; par statut : CDI, CDD, FPT</w:t>
      </w:r>
    </w:p>
    <w:p w14:paraId="266C8EBF" w14:textId="77777777" w:rsidR="0038628C" w:rsidRPr="00E315D3" w:rsidRDefault="0038628C" w:rsidP="0038628C">
      <w:pPr>
        <w:ind w:left="720"/>
        <w:jc w:val="both"/>
        <w:rPr>
          <w:rFonts w:ascii="Verdana" w:hAnsi="Verdana"/>
        </w:rPr>
      </w:pPr>
    </w:p>
    <w:p w14:paraId="2DAD0B55" w14:textId="77777777" w:rsidR="0038628C" w:rsidRPr="00E315D3" w:rsidRDefault="0038628C" w:rsidP="0038628C">
      <w:pPr>
        <w:ind w:left="360" w:firstLine="348"/>
        <w:jc w:val="both"/>
        <w:rPr>
          <w:rFonts w:ascii="Verdana" w:hAnsi="Verdana"/>
          <w:b/>
        </w:rPr>
      </w:pPr>
      <w:proofErr w:type="spellStart"/>
      <w:r w:rsidRPr="00E315D3">
        <w:rPr>
          <w:rFonts w:ascii="Verdana" w:hAnsi="Verdana"/>
          <w:b/>
        </w:rPr>
        <w:t>Tab.</w:t>
      </w:r>
      <w:proofErr w:type="spellEnd"/>
      <w:r w:rsidRPr="00E315D3">
        <w:rPr>
          <w:rFonts w:ascii="Verdana" w:hAnsi="Verdana"/>
          <w:b/>
        </w:rPr>
        <w:t xml:space="preserve"> 1- 2 ENTREES - SORTIES</w:t>
      </w:r>
    </w:p>
    <w:p w14:paraId="62987C77" w14:textId="14594B5C" w:rsidR="0038628C" w:rsidRPr="00E315D3" w:rsidRDefault="0038628C" w:rsidP="0038628C">
      <w:pPr>
        <w:numPr>
          <w:ilvl w:val="0"/>
          <w:numId w:val="1"/>
        </w:numPr>
        <w:ind w:left="720"/>
        <w:jc w:val="both"/>
        <w:rPr>
          <w:rFonts w:ascii="Verdana" w:hAnsi="Verdana"/>
          <w:strike/>
        </w:rPr>
      </w:pPr>
      <w:proofErr w:type="spellStart"/>
      <w:r w:rsidRPr="00E315D3">
        <w:rPr>
          <w:rFonts w:ascii="Verdana" w:hAnsi="Verdana"/>
        </w:rPr>
        <w:t>Tab.</w:t>
      </w:r>
      <w:proofErr w:type="spellEnd"/>
      <w:r w:rsidRPr="00E315D3">
        <w:rPr>
          <w:rFonts w:ascii="Verdana" w:hAnsi="Verdana"/>
        </w:rPr>
        <w:t xml:space="preserve">   1-2.1 – Embauches : prévisionnelles par filière, </w:t>
      </w:r>
      <w:r w:rsidR="00901A2D" w:rsidRPr="00E315D3">
        <w:rPr>
          <w:rFonts w:ascii="Verdana" w:hAnsi="Verdana"/>
        </w:rPr>
        <w:t xml:space="preserve">et </w:t>
      </w:r>
      <w:r w:rsidRPr="00E315D3">
        <w:rPr>
          <w:rFonts w:ascii="Verdana" w:hAnsi="Verdana"/>
        </w:rPr>
        <w:t>par sexe</w:t>
      </w:r>
    </w:p>
    <w:p w14:paraId="5CED2CD8" w14:textId="5F8E2D63" w:rsidR="00874DFB" w:rsidRPr="00E315D3" w:rsidRDefault="0038628C" w:rsidP="00190023">
      <w:pPr>
        <w:numPr>
          <w:ilvl w:val="0"/>
          <w:numId w:val="1"/>
        </w:numPr>
        <w:ind w:left="720"/>
        <w:jc w:val="both"/>
        <w:rPr>
          <w:rFonts w:ascii="Verdana" w:hAnsi="Verdana"/>
        </w:rPr>
      </w:pPr>
      <w:proofErr w:type="spellStart"/>
      <w:r w:rsidRPr="00E315D3">
        <w:rPr>
          <w:rFonts w:ascii="Verdana" w:hAnsi="Verdana"/>
        </w:rPr>
        <w:t>Tab.</w:t>
      </w:r>
      <w:proofErr w:type="spellEnd"/>
      <w:r w:rsidRPr="00E315D3">
        <w:rPr>
          <w:rFonts w:ascii="Verdana" w:hAnsi="Verdana"/>
        </w:rPr>
        <w:t xml:space="preserve">   1-2.2 – Départs par motif</w:t>
      </w:r>
    </w:p>
    <w:p w14:paraId="253EC845" w14:textId="77777777" w:rsidR="00190023" w:rsidRPr="00E315D3" w:rsidRDefault="00190023" w:rsidP="00190023">
      <w:pPr>
        <w:jc w:val="both"/>
        <w:rPr>
          <w:rFonts w:ascii="Verdana" w:hAnsi="Verdana"/>
        </w:rPr>
      </w:pPr>
    </w:p>
    <w:p w14:paraId="333C1321" w14:textId="77777777" w:rsidR="00190023" w:rsidRPr="00E315D3" w:rsidRDefault="00190023" w:rsidP="00190023">
      <w:pPr>
        <w:jc w:val="both"/>
        <w:rPr>
          <w:rFonts w:ascii="Verdana" w:hAnsi="Verdana"/>
        </w:rPr>
      </w:pPr>
    </w:p>
    <w:p w14:paraId="780AD309" w14:textId="77777777" w:rsidR="00874DFB" w:rsidRPr="00E315D3" w:rsidRDefault="00874DFB" w:rsidP="00874DFB">
      <w:pPr>
        <w:ind w:left="360" w:firstLine="348"/>
        <w:jc w:val="both"/>
        <w:rPr>
          <w:rFonts w:ascii="Verdana" w:hAnsi="Verdana"/>
          <w:b/>
        </w:rPr>
      </w:pPr>
      <w:proofErr w:type="spellStart"/>
      <w:r w:rsidRPr="00E315D3">
        <w:rPr>
          <w:rFonts w:ascii="Verdana" w:hAnsi="Verdana"/>
          <w:b/>
        </w:rPr>
        <w:t>Tab.</w:t>
      </w:r>
      <w:proofErr w:type="spellEnd"/>
      <w:r w:rsidRPr="00E315D3">
        <w:rPr>
          <w:rFonts w:ascii="Verdana" w:hAnsi="Verdana"/>
          <w:b/>
        </w:rPr>
        <w:t xml:space="preserve"> 2 SALAIRES PAR SEXE &amp; PAR CATEGORIE (en équivalent temps plein)</w:t>
      </w:r>
    </w:p>
    <w:p w14:paraId="5A2868E6" w14:textId="77777777" w:rsidR="00190023" w:rsidRPr="00E315D3" w:rsidRDefault="00874DFB" w:rsidP="0018384D">
      <w:pPr>
        <w:numPr>
          <w:ilvl w:val="0"/>
          <w:numId w:val="1"/>
        </w:numPr>
        <w:ind w:left="720"/>
        <w:jc w:val="both"/>
        <w:rPr>
          <w:rFonts w:ascii="Verdana" w:hAnsi="Verdana"/>
        </w:rPr>
      </w:pPr>
      <w:proofErr w:type="spellStart"/>
      <w:r w:rsidRPr="00E315D3">
        <w:rPr>
          <w:rFonts w:ascii="Verdana" w:hAnsi="Verdana"/>
        </w:rPr>
        <w:t>Tab.</w:t>
      </w:r>
      <w:proofErr w:type="spellEnd"/>
      <w:r w:rsidRPr="00E315D3">
        <w:rPr>
          <w:rFonts w:ascii="Verdana" w:hAnsi="Verdana"/>
        </w:rPr>
        <w:t xml:space="preserve">   2-1 –</w:t>
      </w:r>
      <w:r w:rsidR="00190023" w:rsidRPr="00E315D3">
        <w:rPr>
          <w:rFonts w:ascii="Verdana" w:hAnsi="Verdana"/>
        </w:rPr>
        <w:t xml:space="preserve"> Salaire par tranche d’âge par catégorie et par sexe</w:t>
      </w:r>
      <w:r w:rsidRPr="00E315D3">
        <w:rPr>
          <w:rFonts w:ascii="Verdana" w:hAnsi="Verdana"/>
        </w:rPr>
        <w:t xml:space="preserve"> </w:t>
      </w:r>
    </w:p>
    <w:p w14:paraId="39792ECF" w14:textId="016C6E50" w:rsidR="00874DFB" w:rsidRPr="00E315D3" w:rsidRDefault="00874DFB" w:rsidP="0018384D">
      <w:pPr>
        <w:numPr>
          <w:ilvl w:val="0"/>
          <w:numId w:val="1"/>
        </w:numPr>
        <w:ind w:left="720"/>
        <w:jc w:val="both"/>
        <w:rPr>
          <w:rFonts w:ascii="Verdana" w:hAnsi="Verdana"/>
        </w:rPr>
      </w:pPr>
      <w:proofErr w:type="spellStart"/>
      <w:r w:rsidRPr="00E315D3">
        <w:rPr>
          <w:rFonts w:ascii="Verdana" w:hAnsi="Verdana"/>
        </w:rPr>
        <w:t>Tab.</w:t>
      </w:r>
      <w:proofErr w:type="spellEnd"/>
      <w:r w:rsidRPr="00E315D3">
        <w:rPr>
          <w:rFonts w:ascii="Verdana" w:hAnsi="Verdana"/>
        </w:rPr>
        <w:t xml:space="preserve">   2-1.2 – Salaire par ancienneté par catégorie et par sexe </w:t>
      </w:r>
    </w:p>
    <w:p w14:paraId="6C179002" w14:textId="77777777" w:rsidR="00190023" w:rsidRPr="00E315D3" w:rsidRDefault="00874DFB" w:rsidP="00190023">
      <w:pPr>
        <w:numPr>
          <w:ilvl w:val="0"/>
          <w:numId w:val="1"/>
        </w:numPr>
        <w:ind w:left="720"/>
        <w:jc w:val="both"/>
        <w:rPr>
          <w:rFonts w:ascii="Verdana" w:hAnsi="Verdana"/>
        </w:rPr>
      </w:pPr>
      <w:proofErr w:type="spellStart"/>
      <w:r w:rsidRPr="00E315D3">
        <w:rPr>
          <w:rFonts w:ascii="Verdana" w:hAnsi="Verdana"/>
        </w:rPr>
        <w:t>Tab.</w:t>
      </w:r>
      <w:proofErr w:type="spellEnd"/>
      <w:r w:rsidRPr="00E315D3">
        <w:rPr>
          <w:rFonts w:ascii="Verdana" w:hAnsi="Verdana"/>
        </w:rPr>
        <w:t xml:space="preserve">   2-1.3 – </w:t>
      </w:r>
      <w:r w:rsidR="00190023" w:rsidRPr="00E315D3">
        <w:rPr>
          <w:rFonts w:ascii="Verdana" w:hAnsi="Verdana"/>
        </w:rPr>
        <w:t xml:space="preserve">Salaires médian bruts de base par catégorie et par sexe </w:t>
      </w:r>
    </w:p>
    <w:p w14:paraId="07C18D31" w14:textId="77777777" w:rsidR="0038628C" w:rsidRPr="00E315D3" w:rsidRDefault="0038628C" w:rsidP="00874DFB">
      <w:pPr>
        <w:ind w:left="360"/>
        <w:jc w:val="both"/>
        <w:rPr>
          <w:rFonts w:ascii="Verdana" w:hAnsi="Verdana"/>
        </w:rPr>
      </w:pPr>
    </w:p>
    <w:p w14:paraId="75FE304F" w14:textId="77777777" w:rsidR="0038628C" w:rsidRPr="00E315D3" w:rsidRDefault="0038628C" w:rsidP="0038628C">
      <w:pPr>
        <w:ind w:left="720"/>
        <w:jc w:val="both"/>
        <w:rPr>
          <w:rFonts w:ascii="Verdana" w:hAnsi="Verdana"/>
        </w:rPr>
      </w:pPr>
    </w:p>
    <w:p w14:paraId="51E0EFC3" w14:textId="77777777" w:rsidR="00190023" w:rsidRPr="00E315D3" w:rsidRDefault="00190023" w:rsidP="0038628C">
      <w:pPr>
        <w:ind w:left="720"/>
        <w:jc w:val="both"/>
        <w:rPr>
          <w:rFonts w:ascii="Verdana" w:hAnsi="Verdana"/>
        </w:rPr>
      </w:pPr>
    </w:p>
    <w:p w14:paraId="339032E6" w14:textId="1C14BFBB" w:rsidR="0038628C" w:rsidRPr="00E315D3" w:rsidRDefault="0038628C" w:rsidP="0038628C">
      <w:pPr>
        <w:ind w:firstLine="708"/>
        <w:jc w:val="both"/>
        <w:rPr>
          <w:rFonts w:ascii="Verdana" w:hAnsi="Verdana"/>
          <w:b/>
        </w:rPr>
      </w:pPr>
      <w:proofErr w:type="spellStart"/>
      <w:r w:rsidRPr="00E315D3">
        <w:rPr>
          <w:rFonts w:ascii="Verdana" w:hAnsi="Verdana"/>
          <w:b/>
        </w:rPr>
        <w:t>Tab.</w:t>
      </w:r>
      <w:proofErr w:type="spellEnd"/>
      <w:r w:rsidRPr="00E315D3">
        <w:rPr>
          <w:rFonts w:ascii="Verdana" w:hAnsi="Verdana"/>
          <w:b/>
        </w:rPr>
        <w:t xml:space="preserve"> </w:t>
      </w:r>
      <w:r w:rsidR="00190023" w:rsidRPr="00E315D3">
        <w:rPr>
          <w:rFonts w:ascii="Verdana" w:hAnsi="Verdana"/>
          <w:b/>
        </w:rPr>
        <w:t>3</w:t>
      </w:r>
      <w:r w:rsidRPr="00E315D3">
        <w:rPr>
          <w:rFonts w:ascii="Verdana" w:hAnsi="Verdana"/>
          <w:b/>
        </w:rPr>
        <w:t xml:space="preserve"> CONDITIONS DE TRAVAIL</w:t>
      </w:r>
    </w:p>
    <w:p w14:paraId="3DFD601F" w14:textId="77777777" w:rsidR="0038628C" w:rsidRPr="00E315D3" w:rsidRDefault="0038628C" w:rsidP="0038628C">
      <w:pPr>
        <w:ind w:firstLine="708"/>
        <w:jc w:val="both"/>
        <w:rPr>
          <w:rFonts w:ascii="Verdana" w:hAnsi="Verdana"/>
          <w:b/>
        </w:rPr>
      </w:pPr>
      <w:proofErr w:type="spellStart"/>
      <w:r w:rsidRPr="00E315D3">
        <w:rPr>
          <w:rFonts w:ascii="Verdana" w:hAnsi="Verdana"/>
          <w:b/>
        </w:rPr>
        <w:t>Tab.</w:t>
      </w:r>
      <w:proofErr w:type="spellEnd"/>
      <w:r w:rsidRPr="00E315D3">
        <w:rPr>
          <w:rFonts w:ascii="Verdana" w:hAnsi="Verdana"/>
          <w:b/>
        </w:rPr>
        <w:t xml:space="preserve"> 3- 1 DUREE EFFECTIVE &amp; ORGANISATION DU TRAVAIL </w:t>
      </w:r>
    </w:p>
    <w:p w14:paraId="3C5D5270" w14:textId="3617D28E" w:rsidR="0038628C" w:rsidRPr="00E315D3" w:rsidRDefault="0038628C" w:rsidP="0038628C">
      <w:pPr>
        <w:numPr>
          <w:ilvl w:val="0"/>
          <w:numId w:val="1"/>
        </w:numPr>
        <w:ind w:left="720"/>
        <w:jc w:val="both"/>
        <w:rPr>
          <w:rFonts w:ascii="Verdana" w:hAnsi="Verdana"/>
        </w:rPr>
      </w:pPr>
      <w:proofErr w:type="spellStart"/>
      <w:r w:rsidRPr="00E315D3">
        <w:rPr>
          <w:rFonts w:ascii="Verdana" w:hAnsi="Verdana"/>
        </w:rPr>
        <w:t>Tab.</w:t>
      </w:r>
      <w:proofErr w:type="spellEnd"/>
      <w:r w:rsidRPr="00E315D3">
        <w:rPr>
          <w:rFonts w:ascii="Verdana" w:hAnsi="Verdana"/>
        </w:rPr>
        <w:t xml:space="preserve">   3-1-1 Répartition des temps partiels : par sexe</w:t>
      </w:r>
      <w:r w:rsidR="00190023" w:rsidRPr="00E315D3">
        <w:rPr>
          <w:rFonts w:ascii="Verdana" w:hAnsi="Verdana"/>
        </w:rPr>
        <w:t xml:space="preserve"> </w:t>
      </w:r>
      <w:r w:rsidRPr="00E315D3">
        <w:rPr>
          <w:rFonts w:ascii="Verdana" w:hAnsi="Verdana"/>
        </w:rPr>
        <w:t>et par motif</w:t>
      </w:r>
    </w:p>
    <w:p w14:paraId="63306FF9" w14:textId="77777777" w:rsidR="0038628C" w:rsidRPr="00E315D3" w:rsidRDefault="0038628C" w:rsidP="0038628C">
      <w:pPr>
        <w:numPr>
          <w:ilvl w:val="0"/>
          <w:numId w:val="1"/>
        </w:numPr>
        <w:ind w:left="720"/>
        <w:jc w:val="both"/>
        <w:rPr>
          <w:rFonts w:ascii="Verdana" w:hAnsi="Verdana"/>
        </w:rPr>
      </w:pPr>
      <w:proofErr w:type="spellStart"/>
      <w:r w:rsidRPr="00E315D3">
        <w:rPr>
          <w:rFonts w:ascii="Verdana" w:hAnsi="Verdana"/>
        </w:rPr>
        <w:t>Tab.</w:t>
      </w:r>
      <w:proofErr w:type="spellEnd"/>
      <w:r w:rsidRPr="00E315D3">
        <w:rPr>
          <w:rFonts w:ascii="Verdana" w:hAnsi="Verdana"/>
        </w:rPr>
        <w:t xml:space="preserve">   3-1-2 Aménagements des conditions de travail pour raisons de santé  </w:t>
      </w:r>
    </w:p>
    <w:p w14:paraId="544482C4" w14:textId="77777777" w:rsidR="0038628C" w:rsidRPr="00E315D3" w:rsidRDefault="0038628C" w:rsidP="0038628C">
      <w:pPr>
        <w:numPr>
          <w:ilvl w:val="0"/>
          <w:numId w:val="1"/>
        </w:numPr>
        <w:ind w:left="720"/>
        <w:jc w:val="both"/>
        <w:rPr>
          <w:rFonts w:ascii="Verdana" w:hAnsi="Verdana"/>
        </w:rPr>
      </w:pPr>
      <w:proofErr w:type="spellStart"/>
      <w:r w:rsidRPr="00E315D3">
        <w:rPr>
          <w:rFonts w:ascii="Verdana" w:hAnsi="Verdana"/>
        </w:rPr>
        <w:t>Tab.</w:t>
      </w:r>
      <w:proofErr w:type="spellEnd"/>
      <w:r w:rsidRPr="00E315D3">
        <w:rPr>
          <w:rFonts w:ascii="Verdana" w:hAnsi="Verdana"/>
        </w:rPr>
        <w:t xml:space="preserve">   3-1-3 Aménagements des conditions de travail pour raisons familiales</w:t>
      </w:r>
    </w:p>
    <w:p w14:paraId="635974D7" w14:textId="77777777" w:rsidR="0038628C" w:rsidRPr="00E315D3" w:rsidRDefault="0038628C" w:rsidP="0038628C">
      <w:pPr>
        <w:ind w:left="720"/>
        <w:jc w:val="both"/>
        <w:rPr>
          <w:rFonts w:ascii="Verdana" w:hAnsi="Verdana"/>
        </w:rPr>
      </w:pPr>
    </w:p>
    <w:p w14:paraId="79E43B90" w14:textId="442FA5E2" w:rsidR="0038628C" w:rsidRPr="00E315D3" w:rsidRDefault="0038628C" w:rsidP="0038628C">
      <w:pPr>
        <w:ind w:left="360" w:firstLine="348"/>
        <w:jc w:val="both"/>
        <w:rPr>
          <w:rFonts w:ascii="Verdana" w:hAnsi="Verdana"/>
          <w:b/>
        </w:rPr>
      </w:pPr>
      <w:proofErr w:type="spellStart"/>
      <w:r w:rsidRPr="00E315D3">
        <w:rPr>
          <w:rFonts w:ascii="Verdana" w:hAnsi="Verdana"/>
          <w:b/>
        </w:rPr>
        <w:t>Tab.</w:t>
      </w:r>
      <w:proofErr w:type="spellEnd"/>
      <w:r w:rsidRPr="00E315D3">
        <w:rPr>
          <w:rFonts w:ascii="Verdana" w:hAnsi="Verdana"/>
          <w:b/>
        </w:rPr>
        <w:t xml:space="preserve"> 3- 2 RECOURS AU CDD &amp; A L’INTERIM : en nb de C</w:t>
      </w:r>
      <w:r w:rsidR="00190023" w:rsidRPr="00E315D3">
        <w:rPr>
          <w:rFonts w:ascii="Verdana" w:hAnsi="Verdana"/>
          <w:b/>
        </w:rPr>
        <w:t>D</w:t>
      </w:r>
      <w:r w:rsidRPr="00E315D3">
        <w:rPr>
          <w:rFonts w:ascii="Verdana" w:hAnsi="Verdana"/>
          <w:b/>
        </w:rPr>
        <w:t>D &amp; d’intérimaires, en nb de jours</w:t>
      </w:r>
    </w:p>
    <w:p w14:paraId="43CDECE3" w14:textId="77777777" w:rsidR="0038628C" w:rsidRPr="00E315D3" w:rsidRDefault="0038628C" w:rsidP="0038628C">
      <w:pPr>
        <w:ind w:firstLine="708"/>
        <w:jc w:val="both"/>
        <w:rPr>
          <w:rFonts w:ascii="Verdana" w:hAnsi="Verdana"/>
          <w:b/>
        </w:rPr>
      </w:pPr>
    </w:p>
    <w:p w14:paraId="4E0597C1" w14:textId="77777777" w:rsidR="0038628C" w:rsidRPr="00E315D3" w:rsidRDefault="0038628C" w:rsidP="0038628C">
      <w:pPr>
        <w:ind w:firstLine="708"/>
        <w:jc w:val="both"/>
        <w:rPr>
          <w:rFonts w:ascii="Verdana" w:hAnsi="Verdana"/>
          <w:b/>
        </w:rPr>
      </w:pPr>
      <w:proofErr w:type="spellStart"/>
      <w:r w:rsidRPr="00E315D3">
        <w:rPr>
          <w:rFonts w:ascii="Verdana" w:hAnsi="Verdana"/>
          <w:b/>
        </w:rPr>
        <w:t>Tab.</w:t>
      </w:r>
      <w:proofErr w:type="spellEnd"/>
      <w:r w:rsidRPr="00E315D3">
        <w:rPr>
          <w:rFonts w:ascii="Verdana" w:hAnsi="Verdana"/>
          <w:b/>
        </w:rPr>
        <w:t xml:space="preserve"> 4 FORMATION PROFESSIONNELLE CONTINUE</w:t>
      </w:r>
    </w:p>
    <w:p w14:paraId="479BB868" w14:textId="77777777" w:rsidR="0038628C" w:rsidRPr="00E315D3" w:rsidRDefault="0038628C" w:rsidP="0038628C">
      <w:pPr>
        <w:numPr>
          <w:ilvl w:val="0"/>
          <w:numId w:val="1"/>
        </w:numPr>
        <w:ind w:left="720"/>
        <w:jc w:val="both"/>
        <w:rPr>
          <w:rFonts w:ascii="Verdana" w:hAnsi="Verdana"/>
        </w:rPr>
      </w:pPr>
      <w:proofErr w:type="spellStart"/>
      <w:r w:rsidRPr="00E315D3">
        <w:rPr>
          <w:rFonts w:ascii="Verdana" w:hAnsi="Verdana"/>
        </w:rPr>
        <w:t>Tab.</w:t>
      </w:r>
      <w:proofErr w:type="spellEnd"/>
      <w:r w:rsidRPr="00E315D3">
        <w:rPr>
          <w:rFonts w:ascii="Verdana" w:hAnsi="Verdana"/>
        </w:rPr>
        <w:t xml:space="preserve"> 4- 1 Nombre de salariés formés par sexe</w:t>
      </w:r>
    </w:p>
    <w:p w14:paraId="3BFE39D6" w14:textId="5674CC8D" w:rsidR="0038628C" w:rsidRPr="00E315D3" w:rsidRDefault="0038628C" w:rsidP="0038628C">
      <w:pPr>
        <w:numPr>
          <w:ilvl w:val="0"/>
          <w:numId w:val="1"/>
        </w:numPr>
        <w:ind w:left="720"/>
        <w:jc w:val="both"/>
        <w:rPr>
          <w:rFonts w:ascii="Verdana" w:hAnsi="Verdana"/>
        </w:rPr>
      </w:pPr>
      <w:proofErr w:type="spellStart"/>
      <w:r w:rsidRPr="00E315D3">
        <w:rPr>
          <w:rFonts w:ascii="Verdana" w:hAnsi="Verdana"/>
        </w:rPr>
        <w:t>Tab.</w:t>
      </w:r>
      <w:proofErr w:type="spellEnd"/>
      <w:r w:rsidRPr="00E315D3">
        <w:rPr>
          <w:rFonts w:ascii="Verdana" w:hAnsi="Verdana"/>
        </w:rPr>
        <w:t xml:space="preserve"> 4- 2 Nombre de stagiaires formés par </w:t>
      </w:r>
      <w:r w:rsidR="00190023" w:rsidRPr="00E315D3">
        <w:rPr>
          <w:rFonts w:ascii="Verdana" w:hAnsi="Verdana"/>
        </w:rPr>
        <w:t xml:space="preserve">catégorie </w:t>
      </w:r>
      <w:r w:rsidRPr="00E315D3">
        <w:rPr>
          <w:rFonts w:ascii="Verdana" w:hAnsi="Verdana"/>
        </w:rPr>
        <w:t>&amp; type de stage (adaptation ou développement des compétences)</w:t>
      </w:r>
    </w:p>
    <w:p w14:paraId="22FD883B" w14:textId="547E438C" w:rsidR="0038628C" w:rsidRPr="00E315D3" w:rsidRDefault="0038628C" w:rsidP="0038628C">
      <w:pPr>
        <w:numPr>
          <w:ilvl w:val="0"/>
          <w:numId w:val="1"/>
        </w:numPr>
        <w:ind w:left="720"/>
        <w:jc w:val="both"/>
        <w:rPr>
          <w:rFonts w:ascii="Verdana" w:hAnsi="Verdana"/>
        </w:rPr>
      </w:pPr>
      <w:proofErr w:type="spellStart"/>
      <w:r w:rsidRPr="00E315D3">
        <w:rPr>
          <w:rFonts w:ascii="Verdana" w:hAnsi="Verdana"/>
        </w:rPr>
        <w:t>Tab.</w:t>
      </w:r>
      <w:proofErr w:type="spellEnd"/>
      <w:r w:rsidRPr="00E315D3">
        <w:rPr>
          <w:rFonts w:ascii="Verdana" w:hAnsi="Verdana"/>
        </w:rPr>
        <w:t xml:space="preserve"> 4- 3 Nombre de stagiaires par thème selon modalités d’animation</w:t>
      </w:r>
      <w:r w:rsidR="00190023" w:rsidRPr="00E315D3">
        <w:rPr>
          <w:rFonts w:ascii="Verdana" w:hAnsi="Verdana"/>
        </w:rPr>
        <w:t xml:space="preserve"> (interne ou externe)</w:t>
      </w:r>
    </w:p>
    <w:p w14:paraId="73600FD4" w14:textId="304963A7" w:rsidR="0038628C" w:rsidRPr="00E315D3" w:rsidRDefault="0038628C" w:rsidP="0038628C">
      <w:pPr>
        <w:numPr>
          <w:ilvl w:val="0"/>
          <w:numId w:val="1"/>
        </w:numPr>
        <w:ind w:left="720"/>
        <w:jc w:val="both"/>
        <w:rPr>
          <w:rFonts w:ascii="Verdana" w:hAnsi="Verdana"/>
        </w:rPr>
      </w:pPr>
      <w:proofErr w:type="spellStart"/>
      <w:r w:rsidRPr="00E315D3">
        <w:rPr>
          <w:rFonts w:ascii="Verdana" w:hAnsi="Verdana"/>
        </w:rPr>
        <w:t>Tab.</w:t>
      </w:r>
      <w:proofErr w:type="spellEnd"/>
      <w:r w:rsidRPr="00E315D3">
        <w:rPr>
          <w:rFonts w:ascii="Verdana" w:hAnsi="Verdana"/>
        </w:rPr>
        <w:t xml:space="preserve"> 4- 4 Nombre d’heures de stages par sexe selon modalités d’animation</w:t>
      </w:r>
    </w:p>
    <w:p w14:paraId="62940371" w14:textId="77777777" w:rsidR="00874DFB" w:rsidRPr="00E315D3" w:rsidRDefault="00874DFB" w:rsidP="00397F09">
      <w:pPr>
        <w:ind w:left="360"/>
        <w:jc w:val="both"/>
        <w:rPr>
          <w:rFonts w:ascii="Verdana" w:hAnsi="Verdana"/>
        </w:rPr>
      </w:pPr>
    </w:p>
    <w:p w14:paraId="474C3465" w14:textId="77777777" w:rsidR="0038628C" w:rsidRPr="00E315D3" w:rsidRDefault="0038628C" w:rsidP="0038628C">
      <w:pPr>
        <w:pStyle w:val="Corpsdetexte"/>
        <w:rPr>
          <w:i/>
        </w:rPr>
      </w:pPr>
    </w:p>
    <w:p w14:paraId="5182F49C" w14:textId="00A961EB" w:rsidR="0038628C" w:rsidRPr="00E315D3" w:rsidRDefault="0038628C" w:rsidP="0038628C">
      <w:pPr>
        <w:pStyle w:val="Corpsdetexte"/>
        <w:ind w:firstLine="360"/>
      </w:pPr>
      <w:r w:rsidRPr="00E315D3">
        <w:t>Il est rappelé en préambule que la N.A.O. concerne l’ensemble du personnel de VAR HABITAT</w:t>
      </w:r>
      <w:r w:rsidR="00FB31D9" w:rsidRPr="00E315D3">
        <w:t>,</w:t>
      </w:r>
      <w:r w:rsidRPr="00E315D3">
        <w:t xml:space="preserve"> les tableaux portant sur la rémunération ne concernent que le personnel sous statut privé (hors </w:t>
      </w:r>
      <w:r w:rsidRPr="00E315D3">
        <w:rPr>
          <w:i/>
        </w:rPr>
        <w:t xml:space="preserve">Complément Indemnitaire Annuel </w:t>
      </w:r>
      <w:r w:rsidRPr="00E315D3">
        <w:t>versé aux fonctionnaires publics territoriaux – tableaux 2-1.6 ventilation enveloppe de primes selon le statut).</w:t>
      </w:r>
    </w:p>
    <w:p w14:paraId="27EEF06C" w14:textId="77777777" w:rsidR="0038628C" w:rsidRPr="00E315D3" w:rsidRDefault="0038628C" w:rsidP="0038628C">
      <w:pPr>
        <w:pStyle w:val="Corpsdetexte"/>
        <w:rPr>
          <w:color w:val="FF0000"/>
        </w:rPr>
      </w:pPr>
    </w:p>
    <w:p w14:paraId="148A1A5B" w14:textId="01D42A74" w:rsidR="0038628C" w:rsidRPr="00E315D3" w:rsidRDefault="0038628C" w:rsidP="0038628C">
      <w:pPr>
        <w:pStyle w:val="Corpsdetexte"/>
        <w:ind w:firstLine="360"/>
      </w:pPr>
      <w:r w:rsidRPr="00E315D3">
        <w:t>Il est rappelé également que les tableaux portent sur les données chiffrées des exercices 20</w:t>
      </w:r>
      <w:r w:rsidR="00262E75" w:rsidRPr="00E315D3">
        <w:t>2</w:t>
      </w:r>
      <w:r w:rsidR="00527FC2" w:rsidRPr="00E315D3">
        <w:t>3</w:t>
      </w:r>
      <w:r w:rsidR="00397F09" w:rsidRPr="00E315D3">
        <w:t xml:space="preserve"> et 202</w:t>
      </w:r>
      <w:r w:rsidR="00527FC2" w:rsidRPr="00E315D3">
        <w:t>4</w:t>
      </w:r>
      <w:r w:rsidR="00397F09" w:rsidRPr="00E315D3">
        <w:t xml:space="preserve"> en comparaison et en 202</w:t>
      </w:r>
      <w:r w:rsidR="00527FC2" w:rsidRPr="00E315D3">
        <w:t>5</w:t>
      </w:r>
      <w:r w:rsidR="00397F09" w:rsidRPr="00E315D3">
        <w:t xml:space="preserve"> avec une date arrêtée</w:t>
      </w:r>
      <w:r w:rsidRPr="00E315D3">
        <w:t xml:space="preserve"> au </w:t>
      </w:r>
      <w:r w:rsidR="00262E75" w:rsidRPr="00E315D3">
        <w:t>31</w:t>
      </w:r>
      <w:r w:rsidR="00397F09" w:rsidRPr="00E315D3">
        <w:t>/</w:t>
      </w:r>
      <w:r w:rsidR="00527FC2" w:rsidRPr="00E315D3">
        <w:t>08</w:t>
      </w:r>
      <w:r w:rsidR="00262E75" w:rsidRPr="00E315D3">
        <w:t>/202</w:t>
      </w:r>
      <w:r w:rsidR="00527FC2" w:rsidRPr="00E315D3">
        <w:t>5</w:t>
      </w:r>
      <w:r w:rsidRPr="00E315D3">
        <w:t xml:space="preserve">. </w:t>
      </w:r>
    </w:p>
    <w:p w14:paraId="59E5CC9E" w14:textId="2A8E2BF7" w:rsidR="0038628C" w:rsidRPr="00E315D3" w:rsidRDefault="0038628C" w:rsidP="00001D89">
      <w:pPr>
        <w:spacing w:before="100" w:beforeAutospacing="1" w:after="113" w:line="288" w:lineRule="auto"/>
        <w:jc w:val="both"/>
        <w:rPr>
          <w:rFonts w:ascii="Verdana" w:hAnsi="Verdana"/>
        </w:rPr>
      </w:pPr>
      <w:r w:rsidRPr="00E315D3">
        <w:rPr>
          <w:rFonts w:ascii="Verdana" w:hAnsi="Verdana"/>
        </w:rPr>
        <w:t xml:space="preserve">Au cours de </w:t>
      </w:r>
      <w:r w:rsidR="007F510E" w:rsidRPr="00E315D3">
        <w:rPr>
          <w:rFonts w:ascii="Verdana" w:hAnsi="Verdana"/>
        </w:rPr>
        <w:t>4</w:t>
      </w:r>
      <w:r w:rsidRPr="00E315D3">
        <w:rPr>
          <w:rFonts w:ascii="Verdana" w:hAnsi="Verdana"/>
        </w:rPr>
        <w:t xml:space="preserve"> réunions qui ont eu lieu le</w:t>
      </w:r>
      <w:r w:rsidR="00001D89" w:rsidRPr="00E315D3">
        <w:rPr>
          <w:rFonts w:ascii="Verdana" w:hAnsi="Verdana"/>
        </w:rPr>
        <w:t xml:space="preserve"> </w:t>
      </w:r>
      <w:r w:rsidR="00527FC2" w:rsidRPr="00E315D3">
        <w:rPr>
          <w:rFonts w:ascii="Verdana" w:hAnsi="Verdana"/>
        </w:rPr>
        <w:t>06 novembre 2025</w:t>
      </w:r>
      <w:r w:rsidR="00001D89" w:rsidRPr="00E315D3">
        <w:rPr>
          <w:rFonts w:ascii="Verdana" w:hAnsi="Verdana"/>
        </w:rPr>
        <w:t xml:space="preserve">, le </w:t>
      </w:r>
      <w:r w:rsidR="00527FC2" w:rsidRPr="00E315D3">
        <w:rPr>
          <w:rFonts w:ascii="Verdana" w:hAnsi="Verdana"/>
        </w:rPr>
        <w:t>21 novembre 2025</w:t>
      </w:r>
      <w:r w:rsidR="007F510E" w:rsidRPr="00E315D3">
        <w:rPr>
          <w:rFonts w:ascii="Verdana" w:hAnsi="Verdana"/>
        </w:rPr>
        <w:t xml:space="preserve">, </w:t>
      </w:r>
      <w:r w:rsidR="00001D89" w:rsidRPr="00E315D3">
        <w:rPr>
          <w:rFonts w:ascii="Verdana" w:hAnsi="Verdana"/>
        </w:rPr>
        <w:t xml:space="preserve">le </w:t>
      </w:r>
      <w:r w:rsidR="00527FC2" w:rsidRPr="00E315D3">
        <w:rPr>
          <w:rFonts w:ascii="Verdana" w:hAnsi="Verdana"/>
        </w:rPr>
        <w:t>15 décembre 2025</w:t>
      </w:r>
      <w:r w:rsidR="00412CEC" w:rsidRPr="00E315D3">
        <w:rPr>
          <w:rFonts w:ascii="Verdana" w:hAnsi="Verdana"/>
        </w:rPr>
        <w:t>,</w:t>
      </w:r>
      <w:r w:rsidR="007F510E" w:rsidRPr="00E315D3">
        <w:rPr>
          <w:rFonts w:ascii="Verdana" w:hAnsi="Verdana"/>
        </w:rPr>
        <w:t xml:space="preserve"> et </w:t>
      </w:r>
      <w:r w:rsidR="007F510E" w:rsidRPr="006B72F6">
        <w:rPr>
          <w:rFonts w:ascii="Verdana" w:hAnsi="Verdana"/>
        </w:rPr>
        <w:t>le 23 avril 2026</w:t>
      </w:r>
      <w:r w:rsidR="007F510E" w:rsidRPr="00E315D3">
        <w:rPr>
          <w:rFonts w:ascii="Verdana" w:hAnsi="Verdana"/>
        </w:rPr>
        <w:t>,</w:t>
      </w:r>
      <w:r w:rsidR="00F2595D" w:rsidRPr="00E315D3">
        <w:rPr>
          <w:rFonts w:ascii="Verdana" w:hAnsi="Verdana"/>
        </w:rPr>
        <w:t xml:space="preserve"> </w:t>
      </w:r>
      <w:r w:rsidRPr="00E315D3">
        <w:rPr>
          <w:rFonts w:ascii="Verdana" w:hAnsi="Verdana"/>
        </w:rPr>
        <w:t>les parties ont discuté conformément à l'article L.2242-</w:t>
      </w:r>
      <w:r w:rsidR="0032412E" w:rsidRPr="00E315D3">
        <w:rPr>
          <w:rFonts w:ascii="Verdana" w:hAnsi="Verdana"/>
        </w:rPr>
        <w:t>1</w:t>
      </w:r>
      <w:r w:rsidRPr="00E315D3">
        <w:rPr>
          <w:rFonts w:ascii="Verdana" w:hAnsi="Verdana"/>
        </w:rPr>
        <w:t xml:space="preserve"> du Code du travail, sur les thèmes suivants :</w:t>
      </w:r>
    </w:p>
    <w:p w14:paraId="5FE7BDD6" w14:textId="4D532D03" w:rsidR="0038628C" w:rsidRPr="00E315D3" w:rsidRDefault="0038628C" w:rsidP="0038628C">
      <w:pPr>
        <w:numPr>
          <w:ilvl w:val="0"/>
          <w:numId w:val="14"/>
        </w:numPr>
        <w:spacing w:before="100" w:beforeAutospacing="1" w:after="113" w:line="288" w:lineRule="auto"/>
        <w:jc w:val="both"/>
        <w:rPr>
          <w:rFonts w:ascii="Verdana" w:hAnsi="Verdana"/>
        </w:rPr>
      </w:pPr>
      <w:r w:rsidRPr="00E315D3">
        <w:rPr>
          <w:rFonts w:ascii="Verdana" w:hAnsi="Verdana"/>
        </w:rPr>
        <w:t>les salaires effectifs, la durée effective et l'organisation du temps de travail, ainsi que</w:t>
      </w:r>
      <w:r w:rsidR="0040126C" w:rsidRPr="00E315D3">
        <w:rPr>
          <w:rFonts w:ascii="Verdana" w:hAnsi="Verdana"/>
        </w:rPr>
        <w:t xml:space="preserve"> </w:t>
      </w:r>
      <w:r w:rsidRPr="00E315D3">
        <w:rPr>
          <w:rFonts w:ascii="Verdana" w:hAnsi="Verdana"/>
        </w:rPr>
        <w:t>l'épargne salariale,</w:t>
      </w:r>
    </w:p>
    <w:p w14:paraId="30ED5694" w14:textId="3C2D4F3B" w:rsidR="00641738" w:rsidRPr="00E315D3" w:rsidRDefault="0038628C" w:rsidP="00641738">
      <w:pPr>
        <w:numPr>
          <w:ilvl w:val="0"/>
          <w:numId w:val="14"/>
        </w:numPr>
        <w:spacing w:before="100" w:beforeAutospacing="1" w:after="113" w:line="288" w:lineRule="auto"/>
        <w:jc w:val="both"/>
        <w:rPr>
          <w:rFonts w:ascii="Verdana" w:hAnsi="Verdana"/>
        </w:rPr>
      </w:pPr>
      <w:r w:rsidRPr="00E315D3">
        <w:rPr>
          <w:rFonts w:ascii="Verdana" w:hAnsi="Verdana"/>
        </w:rPr>
        <w:t>l'égalité professionnelle entre les femmes et les hommes et la qualité de vie au travail</w:t>
      </w:r>
      <w:r w:rsidR="0032412E" w:rsidRPr="00E315D3">
        <w:rPr>
          <w:rFonts w:ascii="Verdana" w:hAnsi="Verdana"/>
        </w:rPr>
        <w:t xml:space="preserve"> et des conditions de travail.</w:t>
      </w:r>
    </w:p>
    <w:p w14:paraId="1A995F7C" w14:textId="77777777" w:rsidR="00641738" w:rsidRPr="00E315D3" w:rsidRDefault="00641738" w:rsidP="00641738">
      <w:pPr>
        <w:spacing w:before="100" w:beforeAutospacing="1" w:after="113" w:line="288" w:lineRule="auto"/>
        <w:jc w:val="both"/>
        <w:rPr>
          <w:rFonts w:ascii="Verdana" w:hAnsi="Verdana"/>
        </w:rPr>
      </w:pPr>
    </w:p>
    <w:p w14:paraId="27554BC7" w14:textId="7D9B2D32" w:rsidR="0038628C" w:rsidRPr="00E315D3" w:rsidRDefault="00641738" w:rsidP="0038628C">
      <w:pPr>
        <w:pStyle w:val="Corpsdetexte"/>
      </w:pPr>
      <w:r w:rsidRPr="00E315D3">
        <w:t>Étai</w:t>
      </w:r>
      <w:r w:rsidR="00817F55" w:rsidRPr="00E315D3">
        <w:t>en</w:t>
      </w:r>
      <w:r w:rsidRPr="00E315D3">
        <w:t>t</w:t>
      </w:r>
      <w:r w:rsidR="0038628C" w:rsidRPr="00E315D3">
        <w:t xml:space="preserve"> présent</w:t>
      </w:r>
      <w:r w:rsidR="00D203AD" w:rsidRPr="00E315D3">
        <w:t>s</w:t>
      </w:r>
      <w:r w:rsidR="00817F55" w:rsidRPr="00E315D3">
        <w:t xml:space="preserve">, </w:t>
      </w:r>
      <w:r w:rsidR="0038628C" w:rsidRPr="00E315D3">
        <w:t xml:space="preserve">à la demande de la Direction </w:t>
      </w:r>
      <w:r w:rsidR="006E7719" w:rsidRPr="00E315D3">
        <w:t>G</w:t>
      </w:r>
      <w:r w:rsidR="0038628C" w:rsidRPr="00E315D3">
        <w:t>énérale</w:t>
      </w:r>
      <w:r w:rsidRPr="00E315D3">
        <w:t> :</w:t>
      </w:r>
    </w:p>
    <w:p w14:paraId="0E48C67F" w14:textId="77777777" w:rsidR="0038628C" w:rsidRPr="00E315D3" w:rsidRDefault="0038628C" w:rsidP="0038628C">
      <w:pPr>
        <w:pStyle w:val="Corpsdetexte"/>
      </w:pPr>
    </w:p>
    <w:p w14:paraId="15171FA6" w14:textId="77777777" w:rsidR="00412CEC" w:rsidRPr="00E315D3" w:rsidRDefault="00412CEC" w:rsidP="00412CEC">
      <w:pPr>
        <w:pStyle w:val="Corpsdetexte"/>
        <w:ind w:left="360"/>
      </w:pPr>
    </w:p>
    <w:p w14:paraId="18F3A844" w14:textId="0F258E0B" w:rsidR="0038628C" w:rsidRPr="00E315D3" w:rsidRDefault="00B8489C" w:rsidP="0038628C">
      <w:pPr>
        <w:pStyle w:val="Corpsdetexte"/>
        <w:numPr>
          <w:ilvl w:val="0"/>
          <w:numId w:val="1"/>
        </w:numPr>
      </w:pPr>
      <w:r>
        <w:rPr>
          <w:b/>
        </w:rPr>
        <w:t>XXXXX</w:t>
      </w:r>
      <w:r w:rsidR="0038628C" w:rsidRPr="00E315D3">
        <w:t xml:space="preserve">, </w:t>
      </w:r>
      <w:r w:rsidR="00001D89" w:rsidRPr="00E315D3">
        <w:t>Direct</w:t>
      </w:r>
      <w:r w:rsidR="00D203AD" w:rsidRPr="00E315D3">
        <w:t>eur</w:t>
      </w:r>
      <w:r w:rsidR="0038628C" w:rsidRPr="00E315D3">
        <w:t xml:space="preserve"> des Ressources Humaines</w:t>
      </w:r>
      <w:r w:rsidR="00D203AD" w:rsidRPr="00E315D3">
        <w:t xml:space="preserve"> par intérim</w:t>
      </w:r>
      <w:r w:rsidR="00527FC2" w:rsidRPr="00E315D3">
        <w:t> ;</w:t>
      </w:r>
    </w:p>
    <w:p w14:paraId="0C26DCDA" w14:textId="1FD2685D" w:rsidR="00D203AD" w:rsidRPr="00E315D3" w:rsidRDefault="00B8489C" w:rsidP="0038628C">
      <w:pPr>
        <w:pStyle w:val="Corpsdetexte"/>
        <w:numPr>
          <w:ilvl w:val="0"/>
          <w:numId w:val="1"/>
        </w:numPr>
        <w:rPr>
          <w:bCs/>
        </w:rPr>
      </w:pPr>
      <w:r>
        <w:rPr>
          <w:b/>
        </w:rPr>
        <w:t>XXXXX</w:t>
      </w:r>
      <w:r w:rsidR="00D203AD" w:rsidRPr="00E315D3">
        <w:rPr>
          <w:bCs/>
        </w:rPr>
        <w:t>, Adjointe du p</w:t>
      </w:r>
      <w:r w:rsidR="006E7719" w:rsidRPr="00E315D3">
        <w:rPr>
          <w:bCs/>
        </w:rPr>
        <w:t>ô</w:t>
      </w:r>
      <w:r w:rsidR="00D203AD" w:rsidRPr="00E315D3">
        <w:rPr>
          <w:bCs/>
        </w:rPr>
        <w:t>le développement RH</w:t>
      </w:r>
      <w:r w:rsidR="00527FC2" w:rsidRPr="00E315D3">
        <w:rPr>
          <w:bCs/>
        </w:rPr>
        <w:t>.</w:t>
      </w:r>
    </w:p>
    <w:p w14:paraId="568B0009" w14:textId="77777777" w:rsidR="0038628C" w:rsidRPr="00E315D3" w:rsidRDefault="0038628C" w:rsidP="0038628C">
      <w:pPr>
        <w:pStyle w:val="Corpsdetexte"/>
      </w:pPr>
    </w:p>
    <w:p w14:paraId="2D8D301D" w14:textId="77777777" w:rsidR="0038628C" w:rsidRPr="00E315D3" w:rsidRDefault="0038628C" w:rsidP="0038628C">
      <w:pPr>
        <w:rPr>
          <w:rFonts w:ascii="Verdana" w:hAnsi="Verdana"/>
        </w:rPr>
      </w:pPr>
      <w:r w:rsidRPr="00E315D3">
        <w:br w:type="page"/>
      </w:r>
    </w:p>
    <w:p w14:paraId="4B50CE3B" w14:textId="77777777" w:rsidR="0038628C" w:rsidRPr="00E315D3" w:rsidRDefault="0038628C" w:rsidP="0038628C">
      <w:pPr>
        <w:pStyle w:val="Corpsdetexte"/>
        <w:rPr>
          <w:b/>
        </w:rPr>
      </w:pPr>
      <w:r w:rsidRPr="00E315D3">
        <w:rPr>
          <w:b/>
        </w:rPr>
        <w:lastRenderedPageBreak/>
        <w:t>CHAPITRE I - les salaires effectifs, la durée effective et l'organisation du temps de travail et partage de valeur ajoutée :</w:t>
      </w:r>
    </w:p>
    <w:p w14:paraId="6ECFCC0F" w14:textId="77777777" w:rsidR="001A2ADB" w:rsidRPr="00E315D3" w:rsidRDefault="001A2ADB" w:rsidP="0038628C">
      <w:pPr>
        <w:pStyle w:val="Corpsdetexte"/>
        <w:rPr>
          <w:b/>
        </w:rPr>
      </w:pPr>
    </w:p>
    <w:p w14:paraId="6BBAD719" w14:textId="2BDFE6ED" w:rsidR="003832A4" w:rsidRPr="00E315D3" w:rsidRDefault="001A2ADB" w:rsidP="001A2ADB">
      <w:pPr>
        <w:pStyle w:val="Corpsdetexte"/>
        <w:rPr>
          <w:bCs/>
        </w:rPr>
      </w:pPr>
      <w:r w:rsidRPr="00E315D3">
        <w:rPr>
          <w:b/>
        </w:rPr>
        <w:t>Les Délégués Syndicaux (DS)</w:t>
      </w:r>
      <w:r w:rsidRPr="00E315D3">
        <w:rPr>
          <w:bCs/>
        </w:rPr>
        <w:t xml:space="preserve"> constate</w:t>
      </w:r>
      <w:r w:rsidR="00C506D8" w:rsidRPr="00E315D3">
        <w:rPr>
          <w:bCs/>
        </w:rPr>
        <w:t>nt, au regard des tableaux présentés,</w:t>
      </w:r>
      <w:r w:rsidRPr="00E315D3">
        <w:rPr>
          <w:bCs/>
        </w:rPr>
        <w:t xml:space="preserve"> que l’augmentation des effectifs est principalement </w:t>
      </w:r>
      <w:r w:rsidR="00CA34CD" w:rsidRPr="00E315D3">
        <w:rPr>
          <w:bCs/>
        </w:rPr>
        <w:t>concentrée</w:t>
      </w:r>
      <w:r w:rsidRPr="00E315D3">
        <w:rPr>
          <w:bCs/>
        </w:rPr>
        <w:t xml:space="preserve"> en catégorie I, dont les salaires sont récupérables, alors que les autres catégories n’ont pas évolué malgré l’augmentation du nombre de résidences.</w:t>
      </w:r>
      <w:r w:rsidR="00C506D8" w:rsidRPr="00E315D3">
        <w:rPr>
          <w:bCs/>
        </w:rPr>
        <w:t xml:space="preserve"> En effet, 52 résidences ont été livrées entre 2019 et 2024.</w:t>
      </w:r>
    </w:p>
    <w:p w14:paraId="66FACD87" w14:textId="79DAD51C" w:rsidR="00C506D8" w:rsidRPr="00E315D3" w:rsidRDefault="00CA34CD" w:rsidP="001A2ADB">
      <w:pPr>
        <w:pStyle w:val="Corpsdetexte"/>
        <w:rPr>
          <w:bCs/>
        </w:rPr>
      </w:pPr>
      <w:r w:rsidRPr="00E315D3">
        <w:rPr>
          <w:bCs/>
        </w:rPr>
        <w:t>Ils</w:t>
      </w:r>
      <w:r w:rsidR="001A2ADB" w:rsidRPr="00E315D3">
        <w:rPr>
          <w:bCs/>
        </w:rPr>
        <w:t xml:space="preserve"> ont rappelé qu’en 2020, on comptait 97 agents en catégorie </w:t>
      </w:r>
      <w:r w:rsidRPr="00E315D3">
        <w:rPr>
          <w:bCs/>
        </w:rPr>
        <w:t>I</w:t>
      </w:r>
      <w:r w:rsidR="001A2ADB" w:rsidRPr="00E315D3">
        <w:rPr>
          <w:bCs/>
        </w:rPr>
        <w:t>, soit une progression de +57 % à ce jour, tandis que les autres catégories sont restées stables</w:t>
      </w:r>
      <w:r w:rsidR="00C506D8" w:rsidRPr="00E315D3">
        <w:rPr>
          <w:bCs/>
        </w:rPr>
        <w:t xml:space="preserve"> voire ont diminué</w:t>
      </w:r>
      <w:r w:rsidR="003832A4" w:rsidRPr="00E315D3">
        <w:rPr>
          <w:bCs/>
        </w:rPr>
        <w:t>,</w:t>
      </w:r>
      <w:r w:rsidR="00C506D8" w:rsidRPr="00E315D3">
        <w:rPr>
          <w:bCs/>
        </w:rPr>
        <w:t xml:space="preserve"> malgré le surcroît de travail, tous postes confondus</w:t>
      </w:r>
      <w:r w:rsidR="001A2ADB" w:rsidRPr="00E315D3">
        <w:rPr>
          <w:bCs/>
        </w:rPr>
        <w:t>.</w:t>
      </w:r>
      <w:r w:rsidR="00C506D8" w:rsidRPr="00E315D3">
        <w:rPr>
          <w:bCs/>
        </w:rPr>
        <w:t xml:space="preserve"> </w:t>
      </w:r>
    </w:p>
    <w:p w14:paraId="0407F707" w14:textId="008C65FF" w:rsidR="00C506D8" w:rsidRPr="00E315D3" w:rsidRDefault="00C506D8" w:rsidP="001A2ADB">
      <w:pPr>
        <w:pStyle w:val="Corpsdetexte"/>
        <w:rPr>
          <w:bCs/>
        </w:rPr>
      </w:pPr>
      <w:r w:rsidRPr="00E315D3">
        <w:rPr>
          <w:bCs/>
        </w:rPr>
        <w:t xml:space="preserve">En 2019, </w:t>
      </w:r>
      <w:r w:rsidRPr="00E315D3">
        <w:rPr>
          <w:bCs/>
          <w:u w:val="single"/>
        </w:rPr>
        <w:t xml:space="preserve">hors catégorie </w:t>
      </w:r>
      <w:r w:rsidR="0034154A" w:rsidRPr="00E315D3">
        <w:rPr>
          <w:bCs/>
          <w:u w:val="single"/>
        </w:rPr>
        <w:t>I</w:t>
      </w:r>
      <w:r w:rsidRPr="00E315D3">
        <w:rPr>
          <w:bCs/>
        </w:rPr>
        <w:t xml:space="preserve">, l’Office comptabilisait 173 agents, et en 2024 : 169. </w:t>
      </w:r>
    </w:p>
    <w:p w14:paraId="52920184" w14:textId="774C7529" w:rsidR="003832A4" w:rsidRPr="00E315D3" w:rsidRDefault="003832A4" w:rsidP="001A2ADB">
      <w:pPr>
        <w:pStyle w:val="Corpsdetexte"/>
        <w:rPr>
          <w:bCs/>
        </w:rPr>
      </w:pPr>
      <w:r w:rsidRPr="00E315D3">
        <w:rPr>
          <w:bCs/>
        </w:rPr>
        <w:t>Les DS indiquent que beaucoup de personnels leur font remonter une charge de travail très lourde.</w:t>
      </w:r>
    </w:p>
    <w:p w14:paraId="26540A8D" w14:textId="77777777" w:rsidR="003832A4" w:rsidRPr="00E315D3" w:rsidRDefault="003832A4" w:rsidP="001A2ADB">
      <w:pPr>
        <w:pStyle w:val="Corpsdetexte"/>
        <w:rPr>
          <w:bCs/>
        </w:rPr>
      </w:pPr>
    </w:p>
    <w:p w14:paraId="1AF8E122" w14:textId="52B67702" w:rsidR="003832A4" w:rsidRPr="00E315D3" w:rsidRDefault="003832A4" w:rsidP="001A2ADB">
      <w:pPr>
        <w:pStyle w:val="Corpsdetexte"/>
        <w:rPr>
          <w:bCs/>
        </w:rPr>
      </w:pPr>
      <w:r w:rsidRPr="00E315D3">
        <w:rPr>
          <w:bCs/>
        </w:rPr>
        <w:t xml:space="preserve">Les DS remarquent également que sur 18 départs sur des postes en CDI (Rupture période d’essai, démissions, décès, licenciement), seulement 13 entrées en CDI ont été réalisés sur la même période. </w:t>
      </w:r>
    </w:p>
    <w:p w14:paraId="7B83102E" w14:textId="77777777" w:rsidR="00C506D8" w:rsidRPr="00E315D3" w:rsidRDefault="00C506D8" w:rsidP="001A2ADB">
      <w:pPr>
        <w:pStyle w:val="Corpsdetexte"/>
        <w:rPr>
          <w:bCs/>
          <w:color w:val="FF0000"/>
        </w:rPr>
      </w:pPr>
    </w:p>
    <w:p w14:paraId="4DC215F9" w14:textId="791F0A87" w:rsidR="001A2ADB" w:rsidRPr="00E315D3" w:rsidRDefault="001A2ADB" w:rsidP="001A2ADB">
      <w:pPr>
        <w:pStyle w:val="Corpsdetexte"/>
        <w:rPr>
          <w:bCs/>
        </w:rPr>
      </w:pPr>
      <w:r w:rsidRPr="00E315D3">
        <w:rPr>
          <w:b/>
        </w:rPr>
        <w:t>Le D</w:t>
      </w:r>
      <w:r w:rsidR="00FB31D9" w:rsidRPr="00E315D3">
        <w:rPr>
          <w:b/>
        </w:rPr>
        <w:t>RH par intérim</w:t>
      </w:r>
      <w:r w:rsidRPr="00E315D3">
        <w:rPr>
          <w:bCs/>
        </w:rPr>
        <w:t xml:space="preserve"> a précisé que cette évolution doit être mise en perspective avec l’augmentation du parc (+1 000 logements en six ans), le niveau d’exigence accru des locataires, et la nécessité de maintenir la qualité de service. Il a indiqué que, malgré une réduction </w:t>
      </w:r>
      <w:r w:rsidR="00DA36D0" w:rsidRPr="00E315D3">
        <w:rPr>
          <w:bCs/>
        </w:rPr>
        <w:t xml:space="preserve">de notre chiffre d’affaires </w:t>
      </w:r>
      <w:r w:rsidRPr="00E315D3">
        <w:rPr>
          <w:bCs/>
        </w:rPr>
        <w:t>de plus de 4 millions d’euros</w:t>
      </w:r>
      <w:r w:rsidR="00FB31D9" w:rsidRPr="00E315D3">
        <w:rPr>
          <w:bCs/>
        </w:rPr>
        <w:t xml:space="preserve"> </w:t>
      </w:r>
      <w:r w:rsidRPr="00E315D3">
        <w:rPr>
          <w:bCs/>
        </w:rPr>
        <w:t xml:space="preserve">liée </w:t>
      </w:r>
      <w:r w:rsidR="00FB31D9" w:rsidRPr="00E315D3">
        <w:rPr>
          <w:bCs/>
        </w:rPr>
        <w:t xml:space="preserve">à la </w:t>
      </w:r>
      <w:r w:rsidRPr="00E315D3">
        <w:rPr>
          <w:bCs/>
        </w:rPr>
        <w:t>RLS, des renforts ont été apportés (</w:t>
      </w:r>
      <w:r w:rsidR="00FB31D9" w:rsidRPr="00E315D3">
        <w:rPr>
          <w:bCs/>
        </w:rPr>
        <w:t>4</w:t>
      </w:r>
      <w:r w:rsidRPr="00E315D3">
        <w:rPr>
          <w:bCs/>
        </w:rPr>
        <w:t xml:space="preserve"> techniciens et </w:t>
      </w:r>
      <w:r w:rsidR="00FB31D9" w:rsidRPr="00E315D3">
        <w:rPr>
          <w:bCs/>
        </w:rPr>
        <w:t>10</w:t>
      </w:r>
      <w:r w:rsidRPr="00E315D3">
        <w:rPr>
          <w:bCs/>
        </w:rPr>
        <w:t xml:space="preserve"> AAT supplémentaires entre 201</w:t>
      </w:r>
      <w:r w:rsidR="00FB31D9" w:rsidRPr="00E315D3">
        <w:rPr>
          <w:bCs/>
        </w:rPr>
        <w:t>8</w:t>
      </w:r>
      <w:r w:rsidRPr="00E315D3">
        <w:rPr>
          <w:bCs/>
        </w:rPr>
        <w:t xml:space="preserve"> et 2025). Il a également rappelé que le projet d’entreprise </w:t>
      </w:r>
      <w:r w:rsidR="00DA36D0" w:rsidRPr="00E315D3">
        <w:rPr>
          <w:bCs/>
        </w:rPr>
        <w:t>a permis</w:t>
      </w:r>
      <w:r w:rsidRPr="00E315D3">
        <w:rPr>
          <w:bCs/>
        </w:rPr>
        <w:t xml:space="preserve"> la création du poste de responsable de proximité territoriale (RPT) afin de piloter des équipes plus importantes et garantir la qualité attendue par les locataires.</w:t>
      </w:r>
    </w:p>
    <w:p w14:paraId="0C9387AA" w14:textId="77777777" w:rsidR="005C001B" w:rsidRPr="00E315D3" w:rsidRDefault="005C001B" w:rsidP="001A2ADB">
      <w:pPr>
        <w:pStyle w:val="Corpsdetexte"/>
        <w:rPr>
          <w:bCs/>
        </w:rPr>
      </w:pPr>
    </w:p>
    <w:p w14:paraId="1684E6BD" w14:textId="77777777" w:rsidR="00125DDE" w:rsidRPr="00E315D3" w:rsidRDefault="005C001B" w:rsidP="005C001B">
      <w:pPr>
        <w:pStyle w:val="Corpsdetexte"/>
        <w:rPr>
          <w:bCs/>
        </w:rPr>
      </w:pPr>
      <w:r w:rsidRPr="00E315D3">
        <w:rPr>
          <w:bCs/>
        </w:rPr>
        <w:t xml:space="preserve">Le </w:t>
      </w:r>
      <w:r w:rsidRPr="00E315D3">
        <w:rPr>
          <w:b/>
        </w:rPr>
        <w:t>Directeur Général (DG)</w:t>
      </w:r>
      <w:r w:rsidRPr="00E315D3">
        <w:rPr>
          <w:bCs/>
        </w:rPr>
        <w:t xml:space="preserve"> précise que cette évolution des effectifs avait été anticipée dans le cadre du projet d’entreprise. En effet, l’analyse prévisionnelle réalisée lors de son élaboration mettait en évidence que la croissance du parc et la livraison régulière de nouvelles résidences impliqueraient un renforcement prioritaire des équipes de proximité, plutôt que du back-office. Cette orientation est liée au besoin d’assurer une présence opérationnelle accrue sur le terrain et de maintenir le niveau de qualité de service attendu par les locataires. Il est également rappelé que les nouvelles copropriétés ne relèvent pas de la gestion de Var Habitat</w:t>
      </w:r>
      <w:r w:rsidR="00590410" w:rsidRPr="00E315D3">
        <w:rPr>
          <w:bCs/>
        </w:rPr>
        <w:t xml:space="preserve"> concernant les parties communes</w:t>
      </w:r>
      <w:r w:rsidRPr="00E315D3">
        <w:rPr>
          <w:bCs/>
        </w:rPr>
        <w:t>.</w:t>
      </w:r>
    </w:p>
    <w:p w14:paraId="122588E6" w14:textId="6C84708A" w:rsidR="005C001B" w:rsidRPr="00E315D3" w:rsidRDefault="008C2BC6" w:rsidP="005C001B">
      <w:pPr>
        <w:pStyle w:val="Corpsdetexte"/>
        <w:rPr>
          <w:bCs/>
          <w:i/>
          <w:iCs/>
        </w:rPr>
      </w:pPr>
      <w:r w:rsidRPr="00E315D3">
        <w:rPr>
          <w:bCs/>
        </w:rPr>
        <w:t xml:space="preserve"> </w:t>
      </w:r>
      <w:r w:rsidRPr="00E315D3">
        <w:rPr>
          <w:bCs/>
          <w:i/>
          <w:iCs/>
        </w:rPr>
        <w:t xml:space="preserve">NB : en effet, le fait qu’une résidence soit sous statut copropriété n'exonère pas les agents des taches habituelles de gestion des logements : commercialisation, entretien du logement, suivi social, expertises, gestion sinistres, contentieux impayé, troubles de voisinage, </w:t>
      </w:r>
      <w:r w:rsidR="007C171E" w:rsidRPr="00E315D3">
        <w:rPr>
          <w:bCs/>
          <w:i/>
          <w:iCs/>
        </w:rPr>
        <w:t>etc.</w:t>
      </w:r>
      <w:r w:rsidRPr="00E315D3">
        <w:rPr>
          <w:bCs/>
          <w:i/>
          <w:iCs/>
        </w:rPr>
        <w:t xml:space="preserve"> </w:t>
      </w:r>
      <w:r w:rsidR="007C171E">
        <w:rPr>
          <w:bCs/>
          <w:i/>
          <w:iCs/>
        </w:rPr>
        <w:t>…</w:t>
      </w:r>
      <w:r w:rsidRPr="00E315D3">
        <w:rPr>
          <w:bCs/>
          <w:i/>
          <w:iCs/>
        </w:rPr>
        <w:t>)</w:t>
      </w:r>
    </w:p>
    <w:p w14:paraId="2930044B" w14:textId="77777777" w:rsidR="005C001B" w:rsidRPr="00E315D3" w:rsidRDefault="005C001B" w:rsidP="001A2ADB">
      <w:pPr>
        <w:pStyle w:val="Corpsdetexte"/>
        <w:rPr>
          <w:bCs/>
        </w:rPr>
      </w:pPr>
    </w:p>
    <w:p w14:paraId="76049309" w14:textId="77777777" w:rsidR="0038628C" w:rsidRPr="00E315D3" w:rsidRDefault="0038628C" w:rsidP="0038628C">
      <w:pPr>
        <w:pStyle w:val="Corpsdetexte"/>
        <w:rPr>
          <w:b/>
          <w:highlight w:val="yellow"/>
        </w:rPr>
      </w:pPr>
    </w:p>
    <w:p w14:paraId="2889A5CD" w14:textId="77777777" w:rsidR="0038628C" w:rsidRPr="00E315D3" w:rsidRDefault="0038628C" w:rsidP="0038628C">
      <w:pPr>
        <w:pStyle w:val="Corpsdetexte"/>
        <w:numPr>
          <w:ilvl w:val="0"/>
          <w:numId w:val="7"/>
        </w:numPr>
        <w:rPr>
          <w:b/>
          <w:i/>
        </w:rPr>
      </w:pPr>
      <w:r w:rsidRPr="00E315D3">
        <w:rPr>
          <w:b/>
        </w:rPr>
        <w:t>Les salaires effectifs</w:t>
      </w:r>
    </w:p>
    <w:p w14:paraId="43AA61BE" w14:textId="77777777" w:rsidR="0038628C" w:rsidRPr="00E315D3" w:rsidRDefault="0038628C" w:rsidP="0038628C">
      <w:pPr>
        <w:pStyle w:val="Corpsdetexte"/>
      </w:pPr>
    </w:p>
    <w:p w14:paraId="7A749FAB" w14:textId="2568CE5C" w:rsidR="0038628C" w:rsidRPr="00E315D3" w:rsidRDefault="0038628C" w:rsidP="0038628C">
      <w:pPr>
        <w:pStyle w:val="Corpsdetexte"/>
        <w:ind w:firstLine="360"/>
      </w:pPr>
      <w:r w:rsidRPr="00E315D3">
        <w:t xml:space="preserve">Il est rappelé que conformément à une </w:t>
      </w:r>
      <w:r w:rsidRPr="00E315D3">
        <w:rPr>
          <w:i/>
        </w:rPr>
        <w:t>circulaire ministérielle du 5 mai 1983</w:t>
      </w:r>
      <w:r w:rsidRPr="00E315D3">
        <w:t>, il est ici question des salaires catégoriels</w:t>
      </w:r>
      <w:r w:rsidR="00901A2D" w:rsidRPr="00E315D3">
        <w:t>,</w:t>
      </w:r>
      <w:r w:rsidRPr="00E315D3">
        <w:t xml:space="preserve"> c'est-à-dire les salaires bruts par catégorie et non des salaires individuels.  </w:t>
      </w:r>
    </w:p>
    <w:p w14:paraId="38011783" w14:textId="1CEFCD11" w:rsidR="004C3922" w:rsidRPr="00E315D3" w:rsidRDefault="004C3922" w:rsidP="0038628C">
      <w:pPr>
        <w:pStyle w:val="Corpsdetexte"/>
        <w:ind w:firstLine="360"/>
      </w:pPr>
    </w:p>
    <w:p w14:paraId="54DBD13F" w14:textId="52BD0255" w:rsidR="00230089" w:rsidRPr="00E315D3" w:rsidRDefault="00230089" w:rsidP="00CA34CD">
      <w:pPr>
        <w:pStyle w:val="Corpsdetexte"/>
        <w:ind w:firstLine="360"/>
      </w:pPr>
      <w:r w:rsidRPr="00E315D3">
        <w:t xml:space="preserve">Le </w:t>
      </w:r>
      <w:r w:rsidR="00FB31D9" w:rsidRPr="00E315D3">
        <w:rPr>
          <w:b/>
        </w:rPr>
        <w:t>Directeur Général (DG)</w:t>
      </w:r>
      <w:r w:rsidR="00FB31D9" w:rsidRPr="00E315D3">
        <w:rPr>
          <w:bCs/>
        </w:rPr>
        <w:t xml:space="preserve"> </w:t>
      </w:r>
      <w:r w:rsidRPr="00E315D3">
        <w:t xml:space="preserve">et les </w:t>
      </w:r>
      <w:r w:rsidRPr="00E315D3">
        <w:rPr>
          <w:b/>
          <w:bCs/>
        </w:rPr>
        <w:t>DS</w:t>
      </w:r>
      <w:r w:rsidRPr="00E315D3">
        <w:t xml:space="preserve"> ont trouvé une ligne direct</w:t>
      </w:r>
      <w:r w:rsidR="00CA34CD" w:rsidRPr="00E315D3">
        <w:t>ric</w:t>
      </w:r>
      <w:r w:rsidRPr="00E315D3">
        <w:t>e commune</w:t>
      </w:r>
      <w:r w:rsidR="00CA34CD" w:rsidRPr="00E315D3">
        <w:t xml:space="preserve">, aboutissant </w:t>
      </w:r>
      <w:r w:rsidRPr="00E315D3">
        <w:t xml:space="preserve">à la signature d’un accord de classification des emplois le 19 décembre 2025, pour une mise en application </w:t>
      </w:r>
      <w:r w:rsidR="00CA34CD" w:rsidRPr="00E315D3">
        <w:t>au 1</w:t>
      </w:r>
      <w:r w:rsidR="00CA34CD" w:rsidRPr="00E315D3">
        <w:rPr>
          <w:vertAlign w:val="superscript"/>
        </w:rPr>
        <w:t>er</w:t>
      </w:r>
      <w:r w:rsidR="00CA34CD" w:rsidRPr="00E315D3">
        <w:t xml:space="preserve"> janvier 2026, conformément à</w:t>
      </w:r>
      <w:r w:rsidRPr="00E315D3">
        <w:t xml:space="preserve"> l’accord de convergence.</w:t>
      </w:r>
    </w:p>
    <w:p w14:paraId="2E3E004B" w14:textId="77777777" w:rsidR="002E31D3" w:rsidRPr="00E315D3" w:rsidRDefault="002E31D3" w:rsidP="0038628C">
      <w:pPr>
        <w:pStyle w:val="Corpsdetexte"/>
        <w:ind w:firstLine="360"/>
        <w:rPr>
          <w:i/>
          <w:iCs/>
          <w:color w:val="FF0000"/>
        </w:rPr>
      </w:pPr>
    </w:p>
    <w:p w14:paraId="5602FEB8" w14:textId="2B584507" w:rsidR="00F97384" w:rsidRPr="00E315D3" w:rsidRDefault="00230089" w:rsidP="00CA34CD">
      <w:pPr>
        <w:pStyle w:val="Corpsdetexte"/>
        <w:ind w:firstLine="708"/>
      </w:pPr>
      <w:r w:rsidRPr="00E315D3">
        <w:rPr>
          <w:b/>
          <w:bCs/>
        </w:rPr>
        <w:t>Le DG</w:t>
      </w:r>
      <w:r w:rsidRPr="00E315D3">
        <w:t xml:space="preserve"> indique qu’à la su</w:t>
      </w:r>
      <w:r w:rsidR="00F97384" w:rsidRPr="00E315D3">
        <w:t xml:space="preserve">ite à la signature de l’accord </w:t>
      </w:r>
      <w:r w:rsidR="00CA34CD" w:rsidRPr="00E315D3">
        <w:t>« </w:t>
      </w:r>
      <w:r w:rsidR="00F97384" w:rsidRPr="00E315D3">
        <w:t xml:space="preserve">prime </w:t>
      </w:r>
      <w:r w:rsidR="00CA34CD" w:rsidRPr="00E315D3">
        <w:t>d’</w:t>
      </w:r>
      <w:r w:rsidR="00F97384" w:rsidRPr="00E315D3">
        <w:t>ancienneté</w:t>
      </w:r>
      <w:r w:rsidR="00CA34CD" w:rsidRPr="00E315D3">
        <w:t> »</w:t>
      </w:r>
      <w:r w:rsidR="00F97384" w:rsidRPr="00E315D3">
        <w:t xml:space="preserve">, </w:t>
      </w:r>
      <w:r w:rsidRPr="00E315D3">
        <w:t>7</w:t>
      </w:r>
      <w:r w:rsidR="0026383A" w:rsidRPr="00E315D3">
        <w:t>4</w:t>
      </w:r>
      <w:r w:rsidRPr="00E315D3">
        <w:t xml:space="preserve"> </w:t>
      </w:r>
      <w:r w:rsidR="00F97384" w:rsidRPr="00E315D3">
        <w:t xml:space="preserve">personnes ont </w:t>
      </w:r>
      <w:r w:rsidRPr="00E315D3">
        <w:t xml:space="preserve">bénéficié de l’octroi d’une prime d’ancienneté en 2025, soit un total de </w:t>
      </w:r>
      <w:r w:rsidR="0026383A" w:rsidRPr="00E315D3">
        <w:t xml:space="preserve">132 156,46 </w:t>
      </w:r>
      <w:r w:rsidRPr="00E315D3">
        <w:t>€ brut.</w:t>
      </w:r>
    </w:p>
    <w:p w14:paraId="50992833" w14:textId="77777777" w:rsidR="00230089" w:rsidRPr="00E315D3" w:rsidRDefault="00230089" w:rsidP="00066AD9">
      <w:pPr>
        <w:pStyle w:val="Corpsdetexte"/>
      </w:pPr>
    </w:p>
    <w:p w14:paraId="455A76FC" w14:textId="77777777" w:rsidR="00E315D3" w:rsidRPr="00E315D3" w:rsidRDefault="00832D96" w:rsidP="00CA34CD">
      <w:pPr>
        <w:pStyle w:val="Corpsdetexte"/>
        <w:ind w:firstLine="708"/>
      </w:pPr>
      <w:r w:rsidRPr="00E315D3">
        <w:rPr>
          <w:b/>
          <w:bCs/>
        </w:rPr>
        <w:t>Le DG</w:t>
      </w:r>
      <w:r w:rsidRPr="00E315D3">
        <w:t xml:space="preserve"> </w:t>
      </w:r>
      <w:r w:rsidR="00CA34CD" w:rsidRPr="00E315D3">
        <w:t>souhaite soulever qu’un</w:t>
      </w:r>
      <w:r w:rsidRPr="00E315D3">
        <w:t>e nouveauté a été mise en place concernant la gestion des augmentations et des primes pour les salariés de droit privé</w:t>
      </w:r>
      <w:r w:rsidR="00CA34CD" w:rsidRPr="00E315D3">
        <w:t> : d</w:t>
      </w:r>
      <w:r w:rsidRPr="00E315D3">
        <w:t>es enveloppes ont été définies par direction, service ou unité territoriale, calculées sur la base de la masse salariale augmentée de 1,5 %.</w:t>
      </w:r>
      <w:r w:rsidR="00CA34CD" w:rsidRPr="00E315D3">
        <w:t xml:space="preserve"> </w:t>
      </w:r>
      <w:r w:rsidRPr="00E315D3">
        <w:br/>
      </w:r>
    </w:p>
    <w:p w14:paraId="691EB984" w14:textId="3B4446BC" w:rsidR="00832D96" w:rsidRPr="00E315D3" w:rsidRDefault="00832D96" w:rsidP="00E315D3">
      <w:pPr>
        <w:pStyle w:val="Corpsdetexte"/>
      </w:pPr>
      <w:r w:rsidRPr="00E315D3">
        <w:lastRenderedPageBreak/>
        <w:t>Les documents Excel à compléter par les managers ont été transmis le 22 août 2025, et les arbitrages de la direction ont été communiqués le 30 septembre 2025, afin qu</w:t>
      </w:r>
      <w:r w:rsidR="00CA34CD" w:rsidRPr="00E315D3">
        <w:t>e les managers</w:t>
      </w:r>
      <w:r w:rsidRPr="00E315D3">
        <w:t xml:space="preserve"> puissent informer leurs collaborateurs lors des entretiens annuels (EA) et professionnels (EP).</w:t>
      </w:r>
      <w:r w:rsidRPr="00E315D3">
        <w:br/>
        <w:t xml:space="preserve">Le </w:t>
      </w:r>
      <w:r w:rsidR="00CA34CD" w:rsidRPr="00E315D3">
        <w:t>DG</w:t>
      </w:r>
      <w:r w:rsidRPr="00E315D3">
        <w:t xml:space="preserve"> a précisé que cette formule vise à responsabiliser les managers et à s’inscrire dans une logique d’harmonisation</w:t>
      </w:r>
      <w:r w:rsidR="00CA34CD" w:rsidRPr="00E315D3">
        <w:t xml:space="preserve">, et envisage de </w:t>
      </w:r>
      <w:r w:rsidRPr="00E315D3">
        <w:t xml:space="preserve">reconduire ce dispositif </w:t>
      </w:r>
      <w:r w:rsidR="00CA34CD" w:rsidRPr="00E315D3">
        <w:t>en 2026</w:t>
      </w:r>
      <w:r w:rsidRPr="00E315D3">
        <w:t>.</w:t>
      </w:r>
    </w:p>
    <w:p w14:paraId="0EC7A2A5" w14:textId="77777777" w:rsidR="001C2D44" w:rsidRPr="00E315D3" w:rsidRDefault="001C2D44" w:rsidP="001C2D44">
      <w:pPr>
        <w:pStyle w:val="Corpsdetexte"/>
        <w:rPr>
          <w:i/>
          <w:iCs/>
          <w:color w:val="FF0000"/>
        </w:rPr>
      </w:pPr>
    </w:p>
    <w:p w14:paraId="2C186CC5" w14:textId="22B4D757" w:rsidR="005D079D" w:rsidRPr="00E315D3" w:rsidRDefault="00AD39C9" w:rsidP="00CA34CD">
      <w:pPr>
        <w:pStyle w:val="Corpsdetexte"/>
        <w:ind w:firstLine="708"/>
      </w:pPr>
      <w:r w:rsidRPr="00E315D3">
        <w:rPr>
          <w:b/>
        </w:rPr>
        <w:t>L</w:t>
      </w:r>
      <w:r w:rsidR="0038628C" w:rsidRPr="00E315D3">
        <w:rPr>
          <w:b/>
        </w:rPr>
        <w:t xml:space="preserve">e </w:t>
      </w:r>
      <w:r w:rsidR="0056123B" w:rsidRPr="00E315D3">
        <w:rPr>
          <w:b/>
        </w:rPr>
        <w:t>DG</w:t>
      </w:r>
      <w:r w:rsidR="0038628C" w:rsidRPr="00E315D3">
        <w:rPr>
          <w:b/>
        </w:rPr>
        <w:t xml:space="preserve"> </w:t>
      </w:r>
      <w:r w:rsidR="00CA34CD" w:rsidRPr="00E315D3">
        <w:rPr>
          <w:b/>
        </w:rPr>
        <w:t>a également confirmé</w:t>
      </w:r>
      <w:r w:rsidR="0038628C" w:rsidRPr="00E315D3">
        <w:rPr>
          <w:b/>
        </w:rPr>
        <w:t xml:space="preserve"> </w:t>
      </w:r>
      <w:r w:rsidR="003365DA" w:rsidRPr="00E315D3">
        <w:rPr>
          <w:b/>
        </w:rPr>
        <w:t>que nous avons cette année</w:t>
      </w:r>
      <w:r w:rsidR="0056123B" w:rsidRPr="00E315D3">
        <w:rPr>
          <w:b/>
        </w:rPr>
        <w:t xml:space="preserve"> encore</w:t>
      </w:r>
      <w:r w:rsidR="00984D91" w:rsidRPr="00E315D3">
        <w:rPr>
          <w:b/>
        </w:rPr>
        <w:t xml:space="preserve"> et pour la dernière fois,</w:t>
      </w:r>
      <w:r w:rsidR="003365DA" w:rsidRPr="00E315D3">
        <w:rPr>
          <w:b/>
        </w:rPr>
        <w:t xml:space="preserve"> la</w:t>
      </w:r>
      <w:r w:rsidR="0038628C" w:rsidRPr="00E315D3">
        <w:t xml:space="preserve"> </w:t>
      </w:r>
      <w:r w:rsidR="0038628C" w:rsidRPr="00E315D3">
        <w:rPr>
          <w:b/>
          <w:bCs/>
        </w:rPr>
        <w:t>prime d’assiduité sur le reliquat d’intéressement 202</w:t>
      </w:r>
      <w:r w:rsidR="00D203AD" w:rsidRPr="00E315D3">
        <w:rPr>
          <w:b/>
          <w:bCs/>
        </w:rPr>
        <w:t>5</w:t>
      </w:r>
      <w:r w:rsidR="0038628C" w:rsidRPr="00E315D3">
        <w:rPr>
          <w:b/>
          <w:bCs/>
        </w:rPr>
        <w:t xml:space="preserve"> au titre des résultats 202</w:t>
      </w:r>
      <w:r w:rsidR="00D203AD" w:rsidRPr="00E315D3">
        <w:rPr>
          <w:b/>
          <w:bCs/>
        </w:rPr>
        <w:t>4</w:t>
      </w:r>
      <w:r w:rsidR="00984D91" w:rsidRPr="00E315D3">
        <w:t>. Cette prime</w:t>
      </w:r>
      <w:r w:rsidR="0038628C" w:rsidRPr="00E315D3">
        <w:t xml:space="preserve"> sera versée aux collaborateurs éligibles à l’intéressement 202</w:t>
      </w:r>
      <w:r w:rsidR="00D203AD" w:rsidRPr="00E315D3">
        <w:t>5</w:t>
      </w:r>
      <w:r w:rsidR="0038628C" w:rsidRPr="00E315D3">
        <w:t>, encore présents le mois de son versement en 202</w:t>
      </w:r>
      <w:r w:rsidR="00D203AD" w:rsidRPr="00E315D3">
        <w:t>5</w:t>
      </w:r>
      <w:r w:rsidR="0038628C" w:rsidRPr="00E315D3">
        <w:t xml:space="preserve"> et qui n’avaient pas été absents plus de 5 jours pour maladie </w:t>
      </w:r>
      <w:r w:rsidR="2A089C21" w:rsidRPr="00E315D3">
        <w:t xml:space="preserve">ordinaire </w:t>
      </w:r>
      <w:r w:rsidR="0038628C" w:rsidRPr="00E315D3">
        <w:t>en 202</w:t>
      </w:r>
      <w:r w:rsidR="00D203AD" w:rsidRPr="00E315D3">
        <w:t>4</w:t>
      </w:r>
      <w:r w:rsidR="0038628C" w:rsidRPr="00E315D3">
        <w:t xml:space="preserve">. </w:t>
      </w:r>
    </w:p>
    <w:p w14:paraId="164D3ACA" w14:textId="0B3FCE8B" w:rsidR="00BC052C" w:rsidRPr="00E315D3" w:rsidRDefault="0038628C" w:rsidP="003365DA">
      <w:pPr>
        <w:pStyle w:val="Corpsdetexte"/>
      </w:pPr>
      <w:r w:rsidRPr="00E315D3">
        <w:t xml:space="preserve">Elle représente une enveloppe supplémentaire </w:t>
      </w:r>
      <w:r w:rsidR="00732A5C" w:rsidRPr="00E315D3">
        <w:t>de</w:t>
      </w:r>
      <w:r w:rsidR="00F723BE" w:rsidRPr="00E315D3">
        <w:t xml:space="preserve"> </w:t>
      </w:r>
      <w:r w:rsidR="0026383A" w:rsidRPr="00E315D3">
        <w:t xml:space="preserve">47014,15 </w:t>
      </w:r>
      <w:r w:rsidRPr="00E315D3">
        <w:t xml:space="preserve">€ (correspondant à une enveloppe de </w:t>
      </w:r>
      <w:r w:rsidR="0026383A" w:rsidRPr="00E315D3">
        <w:t>65819.81</w:t>
      </w:r>
      <w:r w:rsidRPr="00E315D3">
        <w:t>€ charges patronales incluses)</w:t>
      </w:r>
      <w:r w:rsidR="00EA7CFE" w:rsidRPr="00E315D3">
        <w:t>.</w:t>
      </w:r>
      <w:r w:rsidR="005D079D" w:rsidRPr="00E315D3">
        <w:t xml:space="preserve"> </w:t>
      </w:r>
      <w:r w:rsidR="00BC052C" w:rsidRPr="00E315D3">
        <w:t>1</w:t>
      </w:r>
      <w:r w:rsidR="00B42D7C" w:rsidRPr="00E315D3">
        <w:t>9</w:t>
      </w:r>
      <w:r w:rsidR="0026383A" w:rsidRPr="00E315D3">
        <w:t>8</w:t>
      </w:r>
      <w:r w:rsidR="00BC052C" w:rsidRPr="00E315D3">
        <w:t xml:space="preserve"> collaborateurs </w:t>
      </w:r>
      <w:r w:rsidR="005D079D" w:rsidRPr="00E315D3">
        <w:t xml:space="preserve">sont éligibles </w:t>
      </w:r>
      <w:r w:rsidR="00BC052C" w:rsidRPr="00E315D3">
        <w:t xml:space="preserve">pour </w:t>
      </w:r>
      <w:r w:rsidR="003365DA" w:rsidRPr="00E315D3">
        <w:t>le versement de décembre 202</w:t>
      </w:r>
      <w:r w:rsidR="00D203AD" w:rsidRPr="00E315D3">
        <w:t>5</w:t>
      </w:r>
      <w:r w:rsidR="003365DA" w:rsidRPr="00E315D3">
        <w:t>.</w:t>
      </w:r>
    </w:p>
    <w:p w14:paraId="0DE2A96F" w14:textId="77777777" w:rsidR="005D079D" w:rsidRPr="00E315D3" w:rsidRDefault="005D079D" w:rsidP="4E33AE9E">
      <w:pPr>
        <w:pStyle w:val="Corpsdetexte"/>
        <w:rPr>
          <w:b/>
          <w:bCs/>
        </w:rPr>
      </w:pPr>
    </w:p>
    <w:p w14:paraId="2D9A3386" w14:textId="1EB6EB97" w:rsidR="00E30EB0" w:rsidRPr="00E315D3" w:rsidRDefault="00984D91" w:rsidP="00CA34CD">
      <w:pPr>
        <w:pStyle w:val="Corpsdetexte"/>
        <w:ind w:firstLine="708"/>
      </w:pPr>
      <w:r w:rsidRPr="00E315D3">
        <w:t>Concernant</w:t>
      </w:r>
      <w:r w:rsidR="00AC549B" w:rsidRPr="00E315D3">
        <w:t xml:space="preserve"> la </w:t>
      </w:r>
      <w:r w:rsidR="00AC549B" w:rsidRPr="00E315D3">
        <w:rPr>
          <w:b/>
          <w:bCs/>
        </w:rPr>
        <w:t>monétisation du CET</w:t>
      </w:r>
      <w:r w:rsidRPr="00E315D3">
        <w:rPr>
          <w:b/>
          <w:bCs/>
        </w:rPr>
        <w:t xml:space="preserve">, </w:t>
      </w:r>
      <w:r w:rsidR="006D7CA0" w:rsidRPr="00E315D3">
        <w:t>mise en place en 2024</w:t>
      </w:r>
      <w:r w:rsidR="00D203AD" w:rsidRPr="00E315D3">
        <w:t xml:space="preserve">, </w:t>
      </w:r>
      <w:r w:rsidRPr="00E315D3">
        <w:rPr>
          <w:b/>
          <w:bCs/>
        </w:rPr>
        <w:t>le DG</w:t>
      </w:r>
      <w:r w:rsidRPr="00E315D3">
        <w:t xml:space="preserve"> indique </w:t>
      </w:r>
      <w:r w:rsidR="00D203AD" w:rsidRPr="00E315D3">
        <w:t>qu’en 2025</w:t>
      </w:r>
      <w:r w:rsidR="00547893" w:rsidRPr="00E315D3">
        <w:t xml:space="preserve"> </w:t>
      </w:r>
      <w:r w:rsidR="005D079D" w:rsidRPr="00E315D3">
        <w:t>:</w:t>
      </w:r>
      <w:r w:rsidR="006D7CA0" w:rsidRPr="00E315D3">
        <w:t xml:space="preserve"> </w:t>
      </w:r>
      <w:r w:rsidR="00547893" w:rsidRPr="00E315D3">
        <w:t>29 salariés de droit privé et 4 agents de la FPT ont</w:t>
      </w:r>
      <w:r w:rsidR="00397F09" w:rsidRPr="00E315D3">
        <w:rPr>
          <w:color w:val="FF0000"/>
        </w:rPr>
        <w:t xml:space="preserve"> </w:t>
      </w:r>
      <w:r w:rsidR="00547893" w:rsidRPr="00E315D3">
        <w:t xml:space="preserve">demandé </w:t>
      </w:r>
      <w:r w:rsidRPr="00E315D3">
        <w:t>à bénéficier</w:t>
      </w:r>
      <w:r w:rsidR="00547893" w:rsidRPr="00E315D3">
        <w:t xml:space="preserve"> de l’accord monétisation du CET, soit en la plaçant, soit en la monétisant, soit 246 jours pour les salariés de droit privé et 32 jours pour les agents de la FPT.</w:t>
      </w:r>
    </w:p>
    <w:p w14:paraId="308FA7EE" w14:textId="77777777" w:rsidR="00547893" w:rsidRPr="00E315D3" w:rsidRDefault="00547893" w:rsidP="4E33AE9E">
      <w:pPr>
        <w:pStyle w:val="Corpsdetexte"/>
      </w:pPr>
    </w:p>
    <w:p w14:paraId="68551773" w14:textId="77777777" w:rsidR="00C832C7" w:rsidRPr="00E315D3" w:rsidRDefault="00C832C7" w:rsidP="00CA34CD">
      <w:pPr>
        <w:pStyle w:val="Corpsdetexte"/>
        <w:ind w:firstLine="708"/>
      </w:pPr>
      <w:r w:rsidRPr="00E315D3">
        <w:rPr>
          <w:b/>
          <w:bCs/>
        </w:rPr>
        <w:t>Les DS</w:t>
      </w:r>
      <w:r w:rsidRPr="00E315D3">
        <w:t xml:space="preserve"> ont exprimé le souhait qu’un travail approfondi soit engagé afin d’analyser et corriger les écarts de rémunération constatés entre les collaborateurs ayant une forte ancienneté et les nouveaux embauchés, afin de prévenir les situations d’injustice et de disparité salariale.</w:t>
      </w:r>
    </w:p>
    <w:p w14:paraId="03BEF575" w14:textId="76B6E302" w:rsidR="00C832C7" w:rsidRPr="00E315D3" w:rsidRDefault="00C832C7" w:rsidP="00C832C7">
      <w:pPr>
        <w:pStyle w:val="Corpsdetexte"/>
      </w:pPr>
      <w:r w:rsidRPr="00E315D3">
        <w:rPr>
          <w:b/>
          <w:bCs/>
        </w:rPr>
        <w:t>Le DG</w:t>
      </w:r>
      <w:r w:rsidRPr="00E315D3">
        <w:t xml:space="preserve"> a indiqué être favorable à ce principe et propose qu’un diagnostic par catégorie soit réalisé au cours de l’année 2026</w:t>
      </w:r>
      <w:r w:rsidR="00984D91" w:rsidRPr="00E315D3">
        <w:t>, tout en précisant q</w:t>
      </w:r>
      <w:r w:rsidRPr="00E315D3">
        <w:t>u’il convient de conserver une marge de manœuvre pour certains postes très spécifiques, pour lesquels il est parfois difficile de trouver des candidats en adéquation avec les attentes dans la fourchette salariale prévue.</w:t>
      </w:r>
    </w:p>
    <w:p w14:paraId="199A94FC" w14:textId="77777777" w:rsidR="000A6FDE" w:rsidRPr="00E315D3" w:rsidRDefault="000A6FDE" w:rsidP="00C832C7">
      <w:pPr>
        <w:pStyle w:val="Corpsdetexte"/>
      </w:pPr>
    </w:p>
    <w:p w14:paraId="2EB6B033" w14:textId="7A3A0731" w:rsidR="0038628C" w:rsidRPr="00E315D3" w:rsidRDefault="0038628C" w:rsidP="0038628C">
      <w:pPr>
        <w:pStyle w:val="Corpsdetexte"/>
        <w:numPr>
          <w:ilvl w:val="0"/>
          <w:numId w:val="7"/>
        </w:numPr>
        <w:rPr>
          <w:b/>
        </w:rPr>
      </w:pPr>
      <w:r w:rsidRPr="00E315D3">
        <w:rPr>
          <w:b/>
        </w:rPr>
        <w:t xml:space="preserve">Durée effective et organisation du temps de travail </w:t>
      </w:r>
    </w:p>
    <w:p w14:paraId="1F32EEB2" w14:textId="77777777" w:rsidR="00660597" w:rsidRPr="00E315D3" w:rsidRDefault="00660597" w:rsidP="00660597">
      <w:pPr>
        <w:pStyle w:val="Corpsdetexte"/>
        <w:ind w:left="360"/>
        <w:rPr>
          <w:b/>
        </w:rPr>
      </w:pPr>
    </w:p>
    <w:p w14:paraId="3B8A27AA" w14:textId="77777777" w:rsidR="00440D4A" w:rsidRPr="00E315D3" w:rsidRDefault="00440D4A" w:rsidP="00440D4A">
      <w:pPr>
        <w:pStyle w:val="Corpsdetexte"/>
        <w:rPr>
          <w:bCs/>
        </w:rPr>
      </w:pPr>
      <w:r w:rsidRPr="00E315D3">
        <w:rPr>
          <w:b/>
        </w:rPr>
        <w:t>Les DS</w:t>
      </w:r>
      <w:r w:rsidRPr="00E315D3">
        <w:rPr>
          <w:bCs/>
        </w:rPr>
        <w:t xml:space="preserve"> ont formulé une demande visant à améliorer la </w:t>
      </w:r>
      <w:r w:rsidRPr="00E315D3">
        <w:rPr>
          <w:b/>
        </w:rPr>
        <w:t>prise en charge des frais de transport en commun</w:t>
      </w:r>
      <w:r w:rsidRPr="00E315D3">
        <w:rPr>
          <w:bCs/>
        </w:rPr>
        <w:t xml:space="preserve"> domicile-travail. Elles ont proposé que la participation de l’employeur passe de 50 % </w:t>
      </w:r>
      <w:r w:rsidRPr="00E315D3">
        <w:rPr>
          <w:b/>
        </w:rPr>
        <w:t xml:space="preserve">à 80 %, </w:t>
      </w:r>
      <w:r w:rsidRPr="00E315D3">
        <w:rPr>
          <w:bCs/>
        </w:rPr>
        <w:t>afin de mieux accompagner les salariés dans leurs déplacements.</w:t>
      </w:r>
    </w:p>
    <w:p w14:paraId="1FA330C6" w14:textId="3C524768" w:rsidR="00440D4A" w:rsidRPr="00E315D3" w:rsidRDefault="00440D4A" w:rsidP="00440D4A">
      <w:pPr>
        <w:pStyle w:val="Corpsdetexte"/>
        <w:rPr>
          <w:bCs/>
        </w:rPr>
      </w:pPr>
      <w:r w:rsidRPr="00E315D3">
        <w:rPr>
          <w:bCs/>
        </w:rPr>
        <w:br/>
      </w:r>
      <w:r w:rsidRPr="00E315D3">
        <w:rPr>
          <w:b/>
        </w:rPr>
        <w:t>Le DG</w:t>
      </w:r>
      <w:r w:rsidRPr="00E315D3">
        <w:rPr>
          <w:bCs/>
        </w:rPr>
        <w:t xml:space="preserve"> a validé cette demande, avec une mise en application prévue à compter du 1</w:t>
      </w:r>
      <w:r w:rsidRPr="00E315D3">
        <w:rPr>
          <w:bCs/>
          <w:vertAlign w:val="superscript"/>
        </w:rPr>
        <w:t>er</w:t>
      </w:r>
      <w:r w:rsidRPr="00E315D3">
        <w:rPr>
          <w:bCs/>
        </w:rPr>
        <w:t xml:space="preserve"> janvier 2026.</w:t>
      </w:r>
    </w:p>
    <w:p w14:paraId="2E349879" w14:textId="77777777" w:rsidR="00440D4A" w:rsidRPr="00E315D3" w:rsidRDefault="00440D4A" w:rsidP="00673D26">
      <w:pPr>
        <w:pStyle w:val="Corpsdetexte"/>
        <w:rPr>
          <w:bCs/>
          <w:i/>
          <w:iCs/>
          <w:color w:val="FF0000"/>
        </w:rPr>
      </w:pPr>
    </w:p>
    <w:p w14:paraId="5909EFF4" w14:textId="77777777" w:rsidR="001322D8" w:rsidRPr="00E315D3" w:rsidRDefault="001322D8" w:rsidP="00673D26">
      <w:pPr>
        <w:pStyle w:val="Corpsdetexte"/>
        <w:rPr>
          <w:bCs/>
          <w:i/>
          <w:iCs/>
          <w:color w:val="FF0000"/>
        </w:rPr>
      </w:pPr>
    </w:p>
    <w:p w14:paraId="450A9F0E" w14:textId="77777777" w:rsidR="0038628C" w:rsidRPr="00E315D3" w:rsidRDefault="0038628C" w:rsidP="00827643">
      <w:pPr>
        <w:pStyle w:val="Corpsdetexte"/>
        <w:numPr>
          <w:ilvl w:val="0"/>
          <w:numId w:val="7"/>
        </w:numPr>
        <w:rPr>
          <w:b/>
        </w:rPr>
      </w:pPr>
      <w:r w:rsidRPr="00E315D3">
        <w:rPr>
          <w:b/>
        </w:rPr>
        <w:t>Partage de valeur ajoutée</w:t>
      </w:r>
    </w:p>
    <w:p w14:paraId="6FC777CF" w14:textId="77777777" w:rsidR="00DD6BE3" w:rsidRPr="00E315D3" w:rsidRDefault="00DD6BE3" w:rsidP="00440D4A">
      <w:pPr>
        <w:pStyle w:val="NormalWeb"/>
        <w:jc w:val="both"/>
        <w:rPr>
          <w:rFonts w:ascii="Verdana" w:hAnsi="Verdana"/>
          <w:sz w:val="20"/>
          <w:szCs w:val="20"/>
        </w:rPr>
      </w:pPr>
      <w:r w:rsidRPr="00E315D3">
        <w:rPr>
          <w:rFonts w:ascii="Verdana" w:hAnsi="Verdana"/>
          <w:sz w:val="20"/>
          <w:szCs w:val="20"/>
        </w:rPr>
        <w:t xml:space="preserve">En application de </w:t>
      </w:r>
      <w:r w:rsidRPr="00E315D3">
        <w:rPr>
          <w:rStyle w:val="lev"/>
          <w:rFonts w:ascii="Verdana" w:eastAsiaTheme="majorEastAsia" w:hAnsi="Verdana"/>
          <w:sz w:val="20"/>
          <w:szCs w:val="20"/>
        </w:rPr>
        <w:t>l’accord d’intéressement signé le 28 avril 2022</w:t>
      </w:r>
      <w:r w:rsidRPr="00E315D3">
        <w:rPr>
          <w:rFonts w:ascii="Verdana" w:hAnsi="Verdana"/>
          <w:sz w:val="20"/>
          <w:szCs w:val="20"/>
        </w:rPr>
        <w:t xml:space="preserve"> avec les DS, </w:t>
      </w:r>
      <w:r w:rsidRPr="00E315D3">
        <w:rPr>
          <w:rFonts w:ascii="Verdana" w:hAnsi="Verdana"/>
          <w:b/>
          <w:bCs/>
          <w:sz w:val="20"/>
          <w:szCs w:val="20"/>
        </w:rPr>
        <w:t>340</w:t>
      </w:r>
      <w:r w:rsidRPr="00E315D3">
        <w:rPr>
          <w:rStyle w:val="lev"/>
          <w:rFonts w:ascii="Verdana" w:eastAsiaTheme="majorEastAsia" w:hAnsi="Verdana"/>
          <w:sz w:val="20"/>
          <w:szCs w:val="20"/>
        </w:rPr>
        <w:t xml:space="preserve"> salariés de droit privé et FPT</w:t>
      </w:r>
      <w:r w:rsidRPr="00E315D3">
        <w:rPr>
          <w:rFonts w:ascii="Verdana" w:hAnsi="Verdana"/>
          <w:sz w:val="20"/>
          <w:szCs w:val="20"/>
        </w:rPr>
        <w:t xml:space="preserve"> ont bénéficié d’un complément de rémunération pour leur implication à la bonne marche de l’Office.</w:t>
      </w:r>
    </w:p>
    <w:p w14:paraId="524C37A2" w14:textId="77777777" w:rsidR="00DD6BE3" w:rsidRPr="00E315D3" w:rsidRDefault="00DD6BE3" w:rsidP="00440D4A">
      <w:pPr>
        <w:pStyle w:val="NormalWeb"/>
        <w:jc w:val="both"/>
        <w:rPr>
          <w:rFonts w:ascii="Verdana" w:hAnsi="Verdana"/>
          <w:sz w:val="20"/>
          <w:szCs w:val="20"/>
        </w:rPr>
      </w:pPr>
      <w:r w:rsidRPr="00E315D3">
        <w:rPr>
          <w:rStyle w:val="lev"/>
          <w:rFonts w:ascii="Verdana" w:eastAsiaTheme="majorEastAsia" w:hAnsi="Verdana"/>
          <w:sz w:val="20"/>
          <w:szCs w:val="20"/>
        </w:rPr>
        <w:t>La somme de 258 674 € a été répartie au mois de mai 2025, </w:t>
      </w:r>
      <w:r w:rsidRPr="00E315D3">
        <w:rPr>
          <w:rFonts w:ascii="Verdana" w:hAnsi="Verdana"/>
          <w:sz w:val="20"/>
          <w:szCs w:val="20"/>
        </w:rPr>
        <w:t xml:space="preserve">sous la forme d’une </w:t>
      </w:r>
      <w:r w:rsidRPr="00E315D3">
        <w:rPr>
          <w:rStyle w:val="lev"/>
          <w:rFonts w:ascii="Verdana" w:eastAsiaTheme="majorEastAsia" w:hAnsi="Verdana"/>
          <w:sz w:val="20"/>
          <w:szCs w:val="20"/>
        </w:rPr>
        <w:t>prime individuelle de 954,40 €</w:t>
      </w:r>
      <w:r w:rsidRPr="00E315D3">
        <w:rPr>
          <w:rFonts w:ascii="Verdana" w:hAnsi="Verdana"/>
          <w:sz w:val="20"/>
          <w:szCs w:val="20"/>
        </w:rPr>
        <w:t xml:space="preserve"> versée au prorata du temps de présence dans l’entreprise en 2024 et du temps de travail.</w:t>
      </w:r>
    </w:p>
    <w:p w14:paraId="50FF305F" w14:textId="77777777" w:rsidR="00DD6BE3" w:rsidRPr="00E315D3" w:rsidRDefault="00DD6BE3" w:rsidP="00440D4A">
      <w:pPr>
        <w:pStyle w:val="NormalWeb"/>
        <w:jc w:val="both"/>
        <w:rPr>
          <w:rFonts w:ascii="Verdana" w:hAnsi="Verdana"/>
          <w:sz w:val="20"/>
          <w:szCs w:val="20"/>
        </w:rPr>
      </w:pPr>
      <w:r w:rsidRPr="00E315D3">
        <w:rPr>
          <w:rFonts w:ascii="Verdana" w:hAnsi="Verdana"/>
          <w:sz w:val="20"/>
          <w:szCs w:val="20"/>
        </w:rPr>
        <w:t xml:space="preserve">Sur les </w:t>
      </w:r>
      <w:r w:rsidRPr="00E315D3">
        <w:rPr>
          <w:rStyle w:val="lev"/>
          <w:rFonts w:ascii="Verdana" w:eastAsiaTheme="majorEastAsia" w:hAnsi="Verdana"/>
          <w:sz w:val="20"/>
          <w:szCs w:val="20"/>
        </w:rPr>
        <w:t>296 agents éligibles (=salariés de droit privé) au Plan Epargne Entreprise</w:t>
      </w:r>
      <w:r w:rsidRPr="00E315D3">
        <w:rPr>
          <w:rFonts w:ascii="Verdana" w:hAnsi="Verdana"/>
          <w:sz w:val="20"/>
          <w:szCs w:val="20"/>
        </w:rPr>
        <w:t xml:space="preserve">, 118 agents ont placé leur prime d’intéressement pour un montant de </w:t>
      </w:r>
      <w:r w:rsidRPr="00E315D3">
        <w:rPr>
          <w:rStyle w:val="lev"/>
          <w:rFonts w:ascii="Verdana" w:eastAsiaTheme="majorEastAsia" w:hAnsi="Verdana"/>
          <w:sz w:val="20"/>
          <w:szCs w:val="20"/>
        </w:rPr>
        <w:t>89 118 € entre PEE et PERECO,</w:t>
      </w:r>
      <w:r w:rsidRPr="00E315D3">
        <w:rPr>
          <w:rFonts w:ascii="Verdana" w:hAnsi="Verdana"/>
          <w:sz w:val="20"/>
          <w:szCs w:val="20"/>
        </w:rPr>
        <w:t xml:space="preserve"> et un montant d’abondement globale de </w:t>
      </w:r>
      <w:r w:rsidRPr="00E315D3">
        <w:rPr>
          <w:rStyle w:val="lev"/>
          <w:rFonts w:ascii="Verdana" w:eastAsiaTheme="majorEastAsia" w:hAnsi="Verdana"/>
          <w:sz w:val="20"/>
          <w:szCs w:val="20"/>
        </w:rPr>
        <w:t>37 993 €</w:t>
      </w:r>
    </w:p>
    <w:p w14:paraId="68EF8347" w14:textId="77777777" w:rsidR="00DD6BE3" w:rsidRPr="00E315D3" w:rsidRDefault="00DD6BE3" w:rsidP="00440D4A">
      <w:pPr>
        <w:pStyle w:val="NormalWeb"/>
        <w:jc w:val="both"/>
        <w:rPr>
          <w:rFonts w:ascii="Verdana" w:hAnsi="Verdana"/>
          <w:sz w:val="20"/>
          <w:szCs w:val="20"/>
        </w:rPr>
      </w:pPr>
      <w:r w:rsidRPr="00E315D3">
        <w:rPr>
          <w:rStyle w:val="lev"/>
          <w:rFonts w:ascii="Verdana" w:eastAsiaTheme="majorEastAsia" w:hAnsi="Verdana"/>
          <w:sz w:val="20"/>
          <w:szCs w:val="20"/>
        </w:rPr>
        <w:t>L’intéressement a représenté un coût global de 339 840 € en 2025 au titre des résultats obtenus en 2024.</w:t>
      </w:r>
    </w:p>
    <w:p w14:paraId="509D0DAB" w14:textId="77777777" w:rsidR="0038628C" w:rsidRPr="00E315D3" w:rsidRDefault="0038628C" w:rsidP="0038628C">
      <w:pPr>
        <w:pStyle w:val="Corpsdetexte"/>
        <w:rPr>
          <w:highlight w:val="yellow"/>
        </w:rPr>
      </w:pPr>
    </w:p>
    <w:p w14:paraId="34223A87" w14:textId="7C85C34E" w:rsidR="0038628C" w:rsidRPr="00E315D3" w:rsidRDefault="00E315D3" w:rsidP="0038628C">
      <w:pPr>
        <w:pStyle w:val="Corpsdetexte"/>
        <w:rPr>
          <w:b/>
        </w:rPr>
      </w:pPr>
      <w:r w:rsidRPr="00E315D3">
        <w:rPr>
          <w:b/>
        </w:rPr>
        <w:lastRenderedPageBreak/>
        <w:t>C</w:t>
      </w:r>
      <w:r w:rsidR="0038628C" w:rsidRPr="00E315D3">
        <w:rPr>
          <w:b/>
        </w:rPr>
        <w:t>HAPITRE II - l'égalité professionnelle entre les femmes et les hommes, et la qualité de vie au travail :</w:t>
      </w:r>
    </w:p>
    <w:p w14:paraId="202C2BFB" w14:textId="1CB47E14" w:rsidR="0038628C" w:rsidRPr="00E315D3" w:rsidRDefault="0038628C" w:rsidP="0038628C">
      <w:pPr>
        <w:pStyle w:val="Corpsdetexte"/>
        <w:rPr>
          <w:highlight w:val="yellow"/>
        </w:rPr>
      </w:pPr>
    </w:p>
    <w:p w14:paraId="53C07916" w14:textId="11518766" w:rsidR="001E07AE" w:rsidRPr="00E315D3" w:rsidRDefault="00F61D71" w:rsidP="00F61D71">
      <w:pPr>
        <w:pStyle w:val="Corpsdetexte"/>
      </w:pPr>
      <w:r w:rsidRPr="00E315D3">
        <w:rPr>
          <w:b/>
          <w:bCs/>
        </w:rPr>
        <w:t xml:space="preserve">Les </w:t>
      </w:r>
      <w:r w:rsidR="00827643" w:rsidRPr="00E315D3">
        <w:rPr>
          <w:b/>
          <w:bCs/>
        </w:rPr>
        <w:t>D</w:t>
      </w:r>
      <w:r w:rsidR="00AA360E" w:rsidRPr="00E315D3">
        <w:rPr>
          <w:b/>
          <w:bCs/>
        </w:rPr>
        <w:t>S</w:t>
      </w:r>
      <w:r w:rsidRPr="00E315D3">
        <w:t xml:space="preserve"> </w:t>
      </w:r>
      <w:r w:rsidR="00827643" w:rsidRPr="00E315D3">
        <w:t xml:space="preserve">s’étonnent </w:t>
      </w:r>
      <w:r w:rsidR="000A6FDE" w:rsidRPr="00E315D3">
        <w:t xml:space="preserve">cette année encore </w:t>
      </w:r>
      <w:r w:rsidR="00827643" w:rsidRPr="00E315D3">
        <w:t>de</w:t>
      </w:r>
      <w:r w:rsidR="00493485" w:rsidRPr="00E315D3">
        <w:t xml:space="preserve">s </w:t>
      </w:r>
      <w:r w:rsidR="00827643" w:rsidRPr="00E315D3">
        <w:t>écarts entre les salaires</w:t>
      </w:r>
      <w:r w:rsidR="00493485" w:rsidRPr="00E315D3">
        <w:t xml:space="preserve"> moyens</w:t>
      </w:r>
      <w:r w:rsidR="00827643" w:rsidRPr="00E315D3">
        <w:t xml:space="preserve"> des femmes </w:t>
      </w:r>
      <w:r w:rsidR="00493485" w:rsidRPr="00E315D3">
        <w:t xml:space="preserve">de la catégorie Cadre, et ce </w:t>
      </w:r>
      <w:proofErr w:type="spellStart"/>
      <w:r w:rsidR="00493485" w:rsidRPr="00E315D3">
        <w:t>quelque</w:t>
      </w:r>
      <w:proofErr w:type="spellEnd"/>
      <w:r w:rsidR="00493485" w:rsidRPr="00E315D3">
        <w:t xml:space="preserve"> soit le niveau d’ancienneté, par rapport aux salaires moyens des hommes. </w:t>
      </w:r>
      <w:r w:rsidR="001E07AE" w:rsidRPr="00E315D3">
        <w:t>On remarque que les écarts persistent depuis plusieurs années.</w:t>
      </w:r>
      <w:r w:rsidR="000A6FDE" w:rsidRPr="00E315D3">
        <w:t xml:space="preserve"> </w:t>
      </w:r>
      <w:r w:rsidR="00206609" w:rsidRPr="00E315D3">
        <w:rPr>
          <w:b/>
        </w:rPr>
        <w:t>Les DS</w:t>
      </w:r>
      <w:r w:rsidR="00206609" w:rsidRPr="00E315D3">
        <w:rPr>
          <w:bCs/>
        </w:rPr>
        <w:t xml:space="preserve"> précisent que</w:t>
      </w:r>
      <w:r w:rsidR="00206609" w:rsidRPr="00E315D3">
        <w:t xml:space="preserve"> c</w:t>
      </w:r>
      <w:r w:rsidR="001E07AE" w:rsidRPr="00E315D3">
        <w:t>oncernant les deux autres catégories, les écarts sont inexistants ou peu significatifs.</w:t>
      </w:r>
    </w:p>
    <w:p w14:paraId="1070696C" w14:textId="72537484" w:rsidR="00F61D71" w:rsidRPr="00E315D3" w:rsidRDefault="00F61D71" w:rsidP="00F61D71">
      <w:pPr>
        <w:pStyle w:val="Corpsdetexte"/>
        <w:rPr>
          <w:color w:val="FF0000"/>
        </w:rPr>
      </w:pPr>
      <w:r w:rsidRPr="00E315D3">
        <w:rPr>
          <w:color w:val="FF0000"/>
        </w:rPr>
        <w:t xml:space="preserve"> </w:t>
      </w:r>
    </w:p>
    <w:p w14:paraId="6286ADD7" w14:textId="582F4B39" w:rsidR="00F61D71" w:rsidRPr="00E315D3" w:rsidRDefault="00F61D71" w:rsidP="00F61D71">
      <w:pPr>
        <w:pStyle w:val="Corpsdetexte"/>
      </w:pPr>
      <w:r w:rsidRPr="00E315D3">
        <w:rPr>
          <w:b/>
          <w:bCs/>
        </w:rPr>
        <w:t xml:space="preserve">Le </w:t>
      </w:r>
      <w:r w:rsidR="00AA360E" w:rsidRPr="00E315D3">
        <w:rPr>
          <w:b/>
          <w:bCs/>
        </w:rPr>
        <w:t>DG</w:t>
      </w:r>
      <w:r w:rsidRPr="00E315D3">
        <w:t xml:space="preserve"> </w:t>
      </w:r>
      <w:r w:rsidR="00E94659" w:rsidRPr="00E315D3">
        <w:t>réaffirme</w:t>
      </w:r>
      <w:r w:rsidR="00AA360E" w:rsidRPr="00E315D3">
        <w:t xml:space="preserve"> son engagement en faveur de l'égalité salariale</w:t>
      </w:r>
      <w:r w:rsidR="004768EF" w:rsidRPr="00E315D3">
        <w:t xml:space="preserve"> </w:t>
      </w:r>
      <w:r w:rsidR="00E94659" w:rsidRPr="00E315D3">
        <w:t>Femme-Homme</w:t>
      </w:r>
      <w:r w:rsidR="00AA360E" w:rsidRPr="00E315D3">
        <w:t xml:space="preserve">, en garantissant qu'à métier égal, salaire égal. Il précise qu’il continuera à mettre en œuvre des actions concrètes pour supprimer les écarts de rémunération et promouvoir une rémunération juste et équitable pour tous nos collaborateurs, et que </w:t>
      </w:r>
      <w:r w:rsidR="00AA360E" w:rsidRPr="00E315D3">
        <w:rPr>
          <w:b/>
          <w:bCs/>
        </w:rPr>
        <w:t xml:space="preserve">les </w:t>
      </w:r>
      <w:r w:rsidR="004768EF" w:rsidRPr="00E315D3">
        <w:rPr>
          <w:b/>
          <w:bCs/>
        </w:rPr>
        <w:t>D</w:t>
      </w:r>
      <w:r w:rsidR="00AA360E" w:rsidRPr="00E315D3">
        <w:rPr>
          <w:b/>
          <w:bCs/>
        </w:rPr>
        <w:t>S</w:t>
      </w:r>
      <w:r w:rsidR="00AA360E" w:rsidRPr="00E315D3">
        <w:t xml:space="preserve"> pourront travailler ce sujet</w:t>
      </w:r>
      <w:r w:rsidR="0056123B" w:rsidRPr="00E315D3">
        <w:t xml:space="preserve"> en lien avec </w:t>
      </w:r>
      <w:r w:rsidR="00E94659" w:rsidRPr="00E315D3">
        <w:t xml:space="preserve">la </w:t>
      </w:r>
      <w:r w:rsidR="00440D4A" w:rsidRPr="00E315D3">
        <w:t>d</w:t>
      </w:r>
      <w:r w:rsidR="00E94659" w:rsidRPr="00E315D3">
        <w:t>irection des ressources humaines</w:t>
      </w:r>
      <w:r w:rsidR="0056123B" w:rsidRPr="00E315D3">
        <w:t>.</w:t>
      </w:r>
    </w:p>
    <w:p w14:paraId="535574D8" w14:textId="77777777" w:rsidR="00F61D71" w:rsidRPr="00E315D3" w:rsidRDefault="00F61D71" w:rsidP="0038628C">
      <w:pPr>
        <w:pStyle w:val="Corpsdetexte"/>
        <w:rPr>
          <w:highlight w:val="yellow"/>
        </w:rPr>
      </w:pPr>
    </w:p>
    <w:p w14:paraId="517FF084" w14:textId="77777777" w:rsidR="00686AF7" w:rsidRPr="00E315D3" w:rsidRDefault="00686AF7" w:rsidP="0038628C">
      <w:pPr>
        <w:pStyle w:val="Corpsdetexte"/>
        <w:rPr>
          <w:highlight w:val="yellow"/>
        </w:rPr>
      </w:pPr>
    </w:p>
    <w:p w14:paraId="2CAA5EB1" w14:textId="07FDD3F7" w:rsidR="0038628C" w:rsidRPr="00E315D3" w:rsidRDefault="0038628C" w:rsidP="003365DA">
      <w:pPr>
        <w:pStyle w:val="Corpsdetexte"/>
        <w:numPr>
          <w:ilvl w:val="0"/>
          <w:numId w:val="16"/>
        </w:numPr>
        <w:rPr>
          <w:b/>
        </w:rPr>
      </w:pPr>
      <w:r w:rsidRPr="00E315D3">
        <w:rPr>
          <w:b/>
        </w:rPr>
        <w:t>Le suivi des mesures visant à supprimer les écarts entre les femmes et les hommes</w:t>
      </w:r>
    </w:p>
    <w:p w14:paraId="2FB94E19" w14:textId="77777777" w:rsidR="00F01D6D" w:rsidRPr="00E315D3" w:rsidRDefault="00F01D6D" w:rsidP="00F01D6D">
      <w:pPr>
        <w:pStyle w:val="Corpsdetexte"/>
        <w:ind w:left="360"/>
        <w:rPr>
          <w:b/>
        </w:rPr>
      </w:pPr>
    </w:p>
    <w:p w14:paraId="14A3CB03" w14:textId="3F51B020" w:rsidR="004768EF" w:rsidRPr="00E315D3" w:rsidRDefault="0038628C" w:rsidP="0038628C">
      <w:pPr>
        <w:jc w:val="both"/>
        <w:rPr>
          <w:rFonts w:ascii="Verdana" w:hAnsi="Verdana"/>
        </w:rPr>
      </w:pPr>
      <w:r w:rsidRPr="00E315D3">
        <w:rPr>
          <w:rFonts w:ascii="Verdana" w:hAnsi="Verdana"/>
        </w:rPr>
        <w:t xml:space="preserve">Conformément à la </w:t>
      </w:r>
      <w:r w:rsidRPr="00E315D3">
        <w:rPr>
          <w:rFonts w:ascii="Verdana" w:hAnsi="Verdana"/>
          <w:b/>
        </w:rPr>
        <w:t>Loi du 5 septembre 2018 dite « Avenir professionnelle »</w:t>
      </w:r>
      <w:r w:rsidRPr="00E315D3">
        <w:rPr>
          <w:rFonts w:ascii="Verdana" w:hAnsi="Verdana"/>
        </w:rPr>
        <w:t xml:space="preserve"> et son décret d’application du 8 janvier 2019</w:t>
      </w:r>
      <w:r w:rsidR="004768EF" w:rsidRPr="00E315D3">
        <w:rPr>
          <w:rFonts w:ascii="Verdana" w:hAnsi="Verdana"/>
        </w:rPr>
        <w:t>,</w:t>
      </w:r>
      <w:r w:rsidRPr="00E315D3">
        <w:rPr>
          <w:rFonts w:ascii="Verdana" w:hAnsi="Verdana"/>
        </w:rPr>
        <w:t xml:space="preserve"> Var Habitat a publié </w:t>
      </w:r>
      <w:r w:rsidR="00D203AD" w:rsidRPr="00E315D3">
        <w:rPr>
          <w:rFonts w:ascii="Verdana" w:hAnsi="Verdana"/>
        </w:rPr>
        <w:t>le 10 février 2025 (soit avant le 1</w:t>
      </w:r>
      <w:r w:rsidR="00D203AD" w:rsidRPr="00E315D3">
        <w:rPr>
          <w:rFonts w:ascii="Verdana" w:hAnsi="Verdana"/>
          <w:vertAlign w:val="superscript"/>
        </w:rPr>
        <w:t>er</w:t>
      </w:r>
      <w:r w:rsidR="00DD6BE3" w:rsidRPr="00E315D3">
        <w:rPr>
          <w:rFonts w:ascii="Verdana" w:hAnsi="Verdana"/>
          <w:vertAlign w:val="superscript"/>
        </w:rPr>
        <w:t xml:space="preserve"> </w:t>
      </w:r>
      <w:r w:rsidRPr="00E315D3">
        <w:rPr>
          <w:rFonts w:ascii="Verdana" w:hAnsi="Verdana"/>
        </w:rPr>
        <w:t>mars</w:t>
      </w:r>
      <w:r w:rsidR="00D203AD" w:rsidRPr="00E315D3">
        <w:rPr>
          <w:rFonts w:ascii="Verdana" w:hAnsi="Verdana"/>
        </w:rPr>
        <w:t>)</w:t>
      </w:r>
      <w:r w:rsidRPr="00E315D3">
        <w:rPr>
          <w:rFonts w:ascii="Verdana" w:hAnsi="Verdana"/>
        </w:rPr>
        <w:t xml:space="preserve"> son index égalité professionnelle entre les femmes et les hommes pour l’année </w:t>
      </w:r>
      <w:r w:rsidR="00D203AD" w:rsidRPr="00E315D3">
        <w:rPr>
          <w:rFonts w:ascii="Verdana" w:hAnsi="Verdana"/>
        </w:rPr>
        <w:t>2024</w:t>
      </w:r>
      <w:r w:rsidRPr="00E315D3">
        <w:rPr>
          <w:rFonts w:ascii="Verdana" w:hAnsi="Verdana"/>
        </w:rPr>
        <w:t xml:space="preserve">. </w:t>
      </w:r>
    </w:p>
    <w:p w14:paraId="06052790" w14:textId="77777777" w:rsidR="00D203AD" w:rsidRPr="00E315D3" w:rsidRDefault="00D203AD" w:rsidP="00D203AD">
      <w:pPr>
        <w:tabs>
          <w:tab w:val="left" w:pos="1560"/>
        </w:tabs>
        <w:jc w:val="both"/>
        <w:rPr>
          <w:rFonts w:ascii="Verdana" w:hAnsi="Verdana"/>
        </w:rPr>
      </w:pPr>
      <w:r w:rsidRPr="00E315D3">
        <w:rPr>
          <w:rFonts w:ascii="Verdana" w:hAnsi="Verdana"/>
        </w:rPr>
        <w:t xml:space="preserve">Cet index, composé de </w:t>
      </w:r>
      <w:r w:rsidRPr="00E315D3">
        <w:rPr>
          <w:rFonts w:ascii="Verdana" w:hAnsi="Verdana"/>
          <w:b/>
          <w:bCs/>
        </w:rPr>
        <w:t>5 indicateurs</w:t>
      </w:r>
      <w:r w:rsidRPr="00E315D3">
        <w:rPr>
          <w:rFonts w:ascii="Verdana" w:hAnsi="Verdana"/>
        </w:rPr>
        <w:t>, a pour objectif d’évaluer l’égalité entre les femmes et les hommes au sein des entreprises françaises. Celles qui obtiennent une note inférieure à 75 points, sont tenues d’engager des mesures correctives, dans un délai de 3 ans. </w:t>
      </w:r>
    </w:p>
    <w:p w14:paraId="3372E2EC" w14:textId="77777777" w:rsidR="00D203AD" w:rsidRPr="00E315D3" w:rsidRDefault="00D203AD" w:rsidP="00D203AD">
      <w:pPr>
        <w:tabs>
          <w:tab w:val="left" w:pos="1560"/>
        </w:tabs>
        <w:jc w:val="both"/>
        <w:rPr>
          <w:rFonts w:ascii="Verdana" w:hAnsi="Verdana"/>
        </w:rPr>
      </w:pPr>
    </w:p>
    <w:p w14:paraId="0ECB68FA" w14:textId="77777777" w:rsidR="00D203AD" w:rsidRPr="00E315D3" w:rsidRDefault="00D203AD" w:rsidP="00D203AD">
      <w:pPr>
        <w:tabs>
          <w:tab w:val="left" w:pos="1560"/>
        </w:tabs>
        <w:jc w:val="both"/>
        <w:rPr>
          <w:rFonts w:ascii="Verdana" w:hAnsi="Verdana"/>
        </w:rPr>
      </w:pPr>
      <w:r w:rsidRPr="00E315D3">
        <w:rPr>
          <w:rFonts w:ascii="Verdana" w:hAnsi="Verdana"/>
          <w:b/>
          <w:bCs/>
        </w:rPr>
        <w:t>Pour l’année 2024, Var Habitat obtient un score final de 92 points sur 100</w:t>
      </w:r>
      <w:r w:rsidRPr="00E315D3">
        <w:rPr>
          <w:rFonts w:ascii="Verdana" w:hAnsi="Verdana"/>
        </w:rPr>
        <w:t xml:space="preserve">. </w:t>
      </w:r>
    </w:p>
    <w:p w14:paraId="3DC4B295" w14:textId="77777777" w:rsidR="00D203AD" w:rsidRPr="00E315D3" w:rsidRDefault="00D203AD" w:rsidP="00D203AD">
      <w:pPr>
        <w:tabs>
          <w:tab w:val="left" w:pos="1560"/>
        </w:tabs>
        <w:jc w:val="both"/>
        <w:rPr>
          <w:rFonts w:ascii="Verdana" w:hAnsi="Verdana"/>
        </w:rPr>
      </w:pPr>
    </w:p>
    <w:p w14:paraId="2C86F1FF" w14:textId="77777777" w:rsidR="00D203AD" w:rsidRPr="00E315D3" w:rsidRDefault="00D203AD" w:rsidP="00D203AD">
      <w:pPr>
        <w:tabs>
          <w:tab w:val="left" w:pos="1560"/>
        </w:tabs>
        <w:jc w:val="both"/>
        <w:rPr>
          <w:rFonts w:ascii="Verdana" w:hAnsi="Verdana"/>
        </w:rPr>
      </w:pPr>
      <w:r w:rsidRPr="00E315D3">
        <w:rPr>
          <w:rFonts w:ascii="Verdana" w:hAnsi="Verdana"/>
        </w:rPr>
        <w:t xml:space="preserve">Dans notre étude, nous prenons en compte les indicateurs suivants : </w:t>
      </w:r>
    </w:p>
    <w:p w14:paraId="4FFE9FCC" w14:textId="77777777" w:rsidR="00D203AD" w:rsidRPr="00E315D3" w:rsidRDefault="00D203AD" w:rsidP="00D203AD">
      <w:pPr>
        <w:tabs>
          <w:tab w:val="left" w:pos="1560"/>
        </w:tabs>
        <w:jc w:val="both"/>
        <w:rPr>
          <w:rFonts w:ascii="Verdana" w:hAnsi="Verdana"/>
        </w:rPr>
      </w:pPr>
      <w:r w:rsidRPr="00E315D3">
        <w:rPr>
          <w:rFonts w:ascii="Verdana" w:hAnsi="Verdana"/>
        </w:rPr>
        <w:t xml:space="preserve">– </w:t>
      </w:r>
      <w:r w:rsidRPr="00E315D3">
        <w:rPr>
          <w:rFonts w:ascii="Verdana" w:hAnsi="Verdana"/>
          <w:b/>
          <w:bCs/>
        </w:rPr>
        <w:t>L’écart de rémunération femmes-hommes</w:t>
      </w:r>
      <w:r w:rsidRPr="00E315D3">
        <w:rPr>
          <w:rFonts w:ascii="Verdana" w:hAnsi="Verdana"/>
        </w:rPr>
        <w:t xml:space="preserve"> – note obtenue </w:t>
      </w:r>
      <w:r w:rsidRPr="00E315D3">
        <w:rPr>
          <w:rFonts w:ascii="Verdana" w:hAnsi="Verdana"/>
          <w:b/>
          <w:bCs/>
        </w:rPr>
        <w:t>38/40</w:t>
      </w:r>
    </w:p>
    <w:p w14:paraId="76453EFB" w14:textId="77777777" w:rsidR="00D203AD" w:rsidRPr="00E315D3" w:rsidRDefault="00D203AD" w:rsidP="00D203AD">
      <w:pPr>
        <w:tabs>
          <w:tab w:val="left" w:pos="1560"/>
        </w:tabs>
        <w:jc w:val="both"/>
        <w:rPr>
          <w:rFonts w:ascii="Verdana" w:hAnsi="Verdana"/>
        </w:rPr>
      </w:pPr>
      <w:r w:rsidRPr="00E315D3">
        <w:rPr>
          <w:rFonts w:ascii="Verdana" w:hAnsi="Verdana"/>
        </w:rPr>
        <w:t xml:space="preserve">– </w:t>
      </w:r>
      <w:r w:rsidRPr="00E315D3">
        <w:rPr>
          <w:rFonts w:ascii="Verdana" w:hAnsi="Verdana"/>
          <w:b/>
          <w:bCs/>
        </w:rPr>
        <w:t xml:space="preserve">L’écart de répartition des augmentations individuelles </w:t>
      </w:r>
      <w:r w:rsidRPr="00E315D3">
        <w:rPr>
          <w:rFonts w:ascii="Verdana" w:hAnsi="Verdana"/>
        </w:rPr>
        <w:t xml:space="preserve">– note obtenue </w:t>
      </w:r>
      <w:r w:rsidRPr="00E315D3">
        <w:rPr>
          <w:rFonts w:ascii="Verdana" w:hAnsi="Verdana"/>
          <w:b/>
          <w:bCs/>
        </w:rPr>
        <w:t>20/20</w:t>
      </w:r>
    </w:p>
    <w:p w14:paraId="598E1646" w14:textId="77777777" w:rsidR="00D203AD" w:rsidRPr="00E315D3" w:rsidRDefault="00D203AD" w:rsidP="00D203AD">
      <w:pPr>
        <w:tabs>
          <w:tab w:val="left" w:pos="1560"/>
        </w:tabs>
        <w:jc w:val="both"/>
        <w:rPr>
          <w:rFonts w:ascii="Verdana" w:hAnsi="Verdana"/>
        </w:rPr>
      </w:pPr>
      <w:r w:rsidRPr="00E315D3">
        <w:rPr>
          <w:rFonts w:ascii="Verdana" w:hAnsi="Verdana"/>
        </w:rPr>
        <w:t xml:space="preserve">– </w:t>
      </w:r>
      <w:r w:rsidRPr="00E315D3">
        <w:rPr>
          <w:rFonts w:ascii="Verdana" w:hAnsi="Verdana"/>
          <w:b/>
          <w:bCs/>
        </w:rPr>
        <w:t xml:space="preserve">L’écart de répartition des promotions </w:t>
      </w:r>
      <w:r w:rsidRPr="00E315D3">
        <w:rPr>
          <w:rFonts w:ascii="Verdana" w:hAnsi="Verdana"/>
        </w:rPr>
        <w:t>– non-calculable</w:t>
      </w:r>
    </w:p>
    <w:p w14:paraId="3AF95545" w14:textId="77777777" w:rsidR="00D203AD" w:rsidRPr="00E315D3" w:rsidRDefault="00D203AD" w:rsidP="00D203AD">
      <w:pPr>
        <w:tabs>
          <w:tab w:val="left" w:pos="1560"/>
        </w:tabs>
        <w:jc w:val="both"/>
        <w:rPr>
          <w:rFonts w:ascii="Verdana" w:hAnsi="Verdana"/>
        </w:rPr>
      </w:pPr>
      <w:r w:rsidRPr="00E315D3">
        <w:rPr>
          <w:rFonts w:ascii="Verdana" w:hAnsi="Verdana"/>
        </w:rPr>
        <w:t xml:space="preserve">– </w:t>
      </w:r>
      <w:r w:rsidRPr="00E315D3">
        <w:rPr>
          <w:rFonts w:ascii="Verdana" w:hAnsi="Verdana"/>
          <w:b/>
          <w:bCs/>
        </w:rPr>
        <w:t>Les augmentations au retour de congé maternité</w:t>
      </w:r>
      <w:r w:rsidRPr="00E315D3">
        <w:rPr>
          <w:rFonts w:ascii="Verdana" w:hAnsi="Verdana"/>
        </w:rPr>
        <w:t xml:space="preserve"> – note obtenue </w:t>
      </w:r>
      <w:r w:rsidRPr="00E315D3">
        <w:rPr>
          <w:rFonts w:ascii="Verdana" w:hAnsi="Verdana"/>
          <w:b/>
          <w:bCs/>
        </w:rPr>
        <w:t>15/15</w:t>
      </w:r>
    </w:p>
    <w:p w14:paraId="0A4909BE" w14:textId="77777777" w:rsidR="00D203AD" w:rsidRPr="00E315D3" w:rsidRDefault="00D203AD" w:rsidP="00D203AD">
      <w:pPr>
        <w:tabs>
          <w:tab w:val="left" w:pos="1560"/>
        </w:tabs>
        <w:jc w:val="both"/>
        <w:rPr>
          <w:rFonts w:ascii="Verdana" w:hAnsi="Verdana"/>
        </w:rPr>
      </w:pPr>
      <w:r w:rsidRPr="00E315D3">
        <w:rPr>
          <w:rFonts w:ascii="Verdana" w:hAnsi="Verdana"/>
        </w:rPr>
        <w:t xml:space="preserve">– </w:t>
      </w:r>
      <w:r w:rsidRPr="00E315D3">
        <w:rPr>
          <w:rFonts w:ascii="Verdana" w:hAnsi="Verdana"/>
          <w:b/>
          <w:bCs/>
        </w:rPr>
        <w:t>Le nombre de femmes parmi les 10 plus hautes rémunérations</w:t>
      </w:r>
      <w:r w:rsidRPr="00E315D3">
        <w:rPr>
          <w:rFonts w:ascii="Verdana" w:hAnsi="Verdana"/>
        </w:rPr>
        <w:t xml:space="preserve"> – note obtenue </w:t>
      </w:r>
      <w:r w:rsidRPr="00E315D3">
        <w:rPr>
          <w:rFonts w:ascii="Verdana" w:hAnsi="Verdana"/>
          <w:b/>
          <w:bCs/>
        </w:rPr>
        <w:t>5/10</w:t>
      </w:r>
      <w:r w:rsidRPr="00E315D3">
        <w:rPr>
          <w:rFonts w:ascii="Verdana" w:hAnsi="Verdana"/>
        </w:rPr>
        <w:t>.</w:t>
      </w:r>
    </w:p>
    <w:p w14:paraId="3F867460" w14:textId="77777777" w:rsidR="0038628C" w:rsidRPr="00E315D3" w:rsidRDefault="0038628C" w:rsidP="0038628C">
      <w:pPr>
        <w:tabs>
          <w:tab w:val="left" w:pos="1560"/>
        </w:tabs>
        <w:jc w:val="both"/>
        <w:rPr>
          <w:rFonts w:ascii="Verdana" w:hAnsi="Verdana"/>
        </w:rPr>
      </w:pPr>
    </w:p>
    <w:p w14:paraId="60906057" w14:textId="4ECBC488" w:rsidR="0038628C" w:rsidRPr="00E315D3" w:rsidRDefault="00440D4A" w:rsidP="0038628C">
      <w:pPr>
        <w:tabs>
          <w:tab w:val="left" w:pos="1560"/>
        </w:tabs>
        <w:jc w:val="both"/>
        <w:rPr>
          <w:rFonts w:ascii="Verdana" w:hAnsi="Verdana"/>
        </w:rPr>
      </w:pPr>
      <w:r w:rsidRPr="00E315D3">
        <w:rPr>
          <w:rFonts w:ascii="Verdana" w:hAnsi="Verdana"/>
        </w:rPr>
        <w:t>Pour rappel, l</w:t>
      </w:r>
      <w:r w:rsidR="0038628C" w:rsidRPr="00E315D3">
        <w:rPr>
          <w:rFonts w:ascii="Verdana" w:hAnsi="Verdana"/>
        </w:rPr>
        <w:t xml:space="preserve">’accord relatif à l’égalité professionnelle femmes hommes </w:t>
      </w:r>
      <w:r w:rsidR="00A475A2" w:rsidRPr="00E315D3">
        <w:rPr>
          <w:rFonts w:ascii="Verdana" w:hAnsi="Verdana"/>
        </w:rPr>
        <w:t>a été signé le 17 janvier 2023</w:t>
      </w:r>
      <w:r w:rsidR="00836E2C" w:rsidRPr="00E315D3">
        <w:rPr>
          <w:rFonts w:ascii="Verdana" w:hAnsi="Verdana"/>
        </w:rPr>
        <w:t>.</w:t>
      </w:r>
    </w:p>
    <w:p w14:paraId="48332FC0" w14:textId="77777777" w:rsidR="00641738" w:rsidRPr="00E315D3" w:rsidRDefault="00641738" w:rsidP="0038628C">
      <w:pPr>
        <w:tabs>
          <w:tab w:val="left" w:pos="1560"/>
        </w:tabs>
        <w:jc w:val="both"/>
        <w:rPr>
          <w:rFonts w:ascii="Verdana" w:hAnsi="Verdana"/>
        </w:rPr>
      </w:pPr>
    </w:p>
    <w:p w14:paraId="2078D07C" w14:textId="6672D745" w:rsidR="0038628C" w:rsidRPr="00E315D3" w:rsidRDefault="0038628C" w:rsidP="004C423F">
      <w:pPr>
        <w:pStyle w:val="Corpsdetexte"/>
        <w:numPr>
          <w:ilvl w:val="0"/>
          <w:numId w:val="16"/>
        </w:numPr>
        <w:rPr>
          <w:b/>
        </w:rPr>
      </w:pPr>
      <w:r w:rsidRPr="00E315D3">
        <w:rPr>
          <w:b/>
        </w:rPr>
        <w:t>La qualité de vie au travail</w:t>
      </w:r>
    </w:p>
    <w:p w14:paraId="340D6016" w14:textId="002BE9F6" w:rsidR="00440D4A" w:rsidRPr="00E315D3" w:rsidRDefault="004C423F" w:rsidP="00E30EB0">
      <w:pPr>
        <w:pStyle w:val="NormalWeb"/>
        <w:jc w:val="both"/>
        <w:rPr>
          <w:rFonts w:ascii="Verdana" w:hAnsi="Verdana"/>
          <w:bCs/>
          <w:sz w:val="20"/>
          <w:szCs w:val="20"/>
        </w:rPr>
      </w:pPr>
      <w:r w:rsidRPr="00E315D3">
        <w:rPr>
          <w:rFonts w:ascii="Verdana" w:hAnsi="Verdana"/>
          <w:bCs/>
          <w:sz w:val="20"/>
          <w:szCs w:val="20"/>
        </w:rPr>
        <w:t>La qualité de vie au travail est une priorité stratégique pour notre organisation. Nous mettons en place des actions concrètes pour favoriser un environnement de travail serein, inclusif et propice à l’épanouissement de chacun. Cela passe par des initiatives visant à améliorer le bien-être physique et mental de nos collaborateurs, ainsi que par un engagement à préserver un équilibre entre vie professionnelle et vie personnelle.</w:t>
      </w:r>
    </w:p>
    <w:p w14:paraId="636A478C" w14:textId="2CAAB34D" w:rsidR="00547893" w:rsidRPr="00E315D3" w:rsidRDefault="00547893" w:rsidP="00440D4A">
      <w:pPr>
        <w:pStyle w:val="NormalWeb"/>
        <w:ind w:firstLine="708"/>
        <w:jc w:val="both"/>
        <w:rPr>
          <w:rFonts w:ascii="Verdana" w:hAnsi="Verdana"/>
          <w:bCs/>
          <w:sz w:val="20"/>
          <w:szCs w:val="20"/>
        </w:rPr>
      </w:pPr>
      <w:r w:rsidRPr="00E315D3">
        <w:rPr>
          <w:rFonts w:ascii="Verdana" w:hAnsi="Verdana"/>
          <w:bCs/>
          <w:sz w:val="20"/>
          <w:szCs w:val="20"/>
        </w:rPr>
        <w:t xml:space="preserve">Dans ce cadre, l’accord </w:t>
      </w:r>
      <w:r w:rsidR="00440D4A" w:rsidRPr="00E315D3">
        <w:rPr>
          <w:rFonts w:ascii="Verdana" w:hAnsi="Verdana"/>
          <w:bCs/>
          <w:sz w:val="20"/>
          <w:szCs w:val="20"/>
        </w:rPr>
        <w:t>sur le</w:t>
      </w:r>
      <w:r w:rsidRPr="00E315D3">
        <w:rPr>
          <w:rFonts w:ascii="Verdana" w:hAnsi="Verdana"/>
          <w:bCs/>
          <w:sz w:val="20"/>
          <w:szCs w:val="20"/>
        </w:rPr>
        <w:t xml:space="preserve"> télétravail, toujours en vigueur, permet actuellement à 108 collaborateurs d’adapter leur mode de travail.</w:t>
      </w:r>
    </w:p>
    <w:p w14:paraId="7E569348" w14:textId="5B0387A2" w:rsidR="0038628C" w:rsidRPr="00E315D3" w:rsidRDefault="00E30EB0" w:rsidP="00440D4A">
      <w:pPr>
        <w:pStyle w:val="NormalWeb"/>
        <w:ind w:firstLine="708"/>
        <w:jc w:val="both"/>
        <w:rPr>
          <w:rFonts w:ascii="Verdana" w:hAnsi="Verdana"/>
          <w:bCs/>
          <w:sz w:val="20"/>
          <w:szCs w:val="20"/>
        </w:rPr>
      </w:pPr>
      <w:r w:rsidRPr="00E315D3">
        <w:rPr>
          <w:rFonts w:ascii="Verdana" w:hAnsi="Verdana"/>
          <w:bCs/>
          <w:sz w:val="20"/>
          <w:szCs w:val="20"/>
        </w:rPr>
        <w:t xml:space="preserve">Dans le cadre de la mise en œuvre de l'accord senior, nous avons organisé </w:t>
      </w:r>
      <w:r w:rsidR="00547893" w:rsidRPr="00E315D3">
        <w:rPr>
          <w:rFonts w:ascii="Verdana" w:hAnsi="Verdana"/>
          <w:bCs/>
          <w:sz w:val="20"/>
          <w:szCs w:val="20"/>
        </w:rPr>
        <w:t xml:space="preserve">un webinaire </w:t>
      </w:r>
      <w:r w:rsidRPr="00E315D3">
        <w:rPr>
          <w:rFonts w:ascii="Verdana" w:hAnsi="Verdana"/>
          <w:bCs/>
          <w:sz w:val="20"/>
          <w:szCs w:val="20"/>
        </w:rPr>
        <w:t>d'information avec la CARSAT</w:t>
      </w:r>
      <w:r w:rsidR="00FC0FEC" w:rsidRPr="00E315D3">
        <w:rPr>
          <w:rFonts w:ascii="Verdana" w:hAnsi="Verdana"/>
          <w:bCs/>
          <w:sz w:val="20"/>
          <w:szCs w:val="20"/>
        </w:rPr>
        <w:t xml:space="preserve"> le 1</w:t>
      </w:r>
      <w:r w:rsidR="00FC0FEC" w:rsidRPr="00E315D3">
        <w:rPr>
          <w:rFonts w:ascii="Verdana" w:hAnsi="Verdana"/>
          <w:bCs/>
          <w:sz w:val="20"/>
          <w:szCs w:val="20"/>
          <w:vertAlign w:val="superscript"/>
        </w:rPr>
        <w:t>er</w:t>
      </w:r>
      <w:r w:rsidR="00FC0FEC" w:rsidRPr="00E315D3">
        <w:rPr>
          <w:rFonts w:ascii="Verdana" w:hAnsi="Verdana"/>
          <w:bCs/>
          <w:sz w:val="20"/>
          <w:szCs w:val="20"/>
        </w:rPr>
        <w:t xml:space="preserve"> avril 2025</w:t>
      </w:r>
      <w:r w:rsidRPr="00E315D3">
        <w:rPr>
          <w:rFonts w:ascii="Verdana" w:hAnsi="Verdana"/>
          <w:bCs/>
          <w:sz w:val="20"/>
          <w:szCs w:val="20"/>
        </w:rPr>
        <w:t xml:space="preserve">, réunissant </w:t>
      </w:r>
      <w:r w:rsidR="00547893" w:rsidRPr="00E315D3">
        <w:rPr>
          <w:rFonts w:ascii="Verdana" w:hAnsi="Verdana"/>
          <w:bCs/>
          <w:sz w:val="20"/>
          <w:szCs w:val="20"/>
        </w:rPr>
        <w:t>23</w:t>
      </w:r>
      <w:r w:rsidRPr="00E315D3">
        <w:rPr>
          <w:rFonts w:ascii="Verdana" w:hAnsi="Verdana"/>
          <w:bCs/>
          <w:sz w:val="20"/>
          <w:szCs w:val="20"/>
        </w:rPr>
        <w:t xml:space="preserve"> collaborateurs. Ces sessions ont permis de répondre aux questions spécifiques des participants concernant la gestion de leur carrière et la préparation à la retraite. À l'issue de ces rencontres, 1</w:t>
      </w:r>
      <w:r w:rsidR="00547893" w:rsidRPr="00E315D3">
        <w:rPr>
          <w:rFonts w:ascii="Verdana" w:hAnsi="Verdana"/>
          <w:bCs/>
          <w:sz w:val="20"/>
          <w:szCs w:val="20"/>
        </w:rPr>
        <w:t>0</w:t>
      </w:r>
      <w:r w:rsidRPr="00E315D3">
        <w:rPr>
          <w:rFonts w:ascii="Verdana" w:hAnsi="Verdana"/>
          <w:bCs/>
          <w:sz w:val="20"/>
          <w:szCs w:val="20"/>
        </w:rPr>
        <w:t xml:space="preserve"> collaborateurs ont exprimé le souhait de bénéficier d'un entretien personnalisé pour un accompagnement plus approfondi.</w:t>
      </w:r>
    </w:p>
    <w:p w14:paraId="64748B4E" w14:textId="3C40BEB7" w:rsidR="00FC0FEC" w:rsidRDefault="00FC0FEC" w:rsidP="00FC0FEC">
      <w:pPr>
        <w:pStyle w:val="NormalWeb"/>
        <w:jc w:val="both"/>
        <w:rPr>
          <w:rFonts w:ascii="Verdana" w:hAnsi="Verdana"/>
          <w:bCs/>
          <w:sz w:val="20"/>
          <w:szCs w:val="20"/>
        </w:rPr>
      </w:pPr>
      <w:r w:rsidRPr="00E315D3">
        <w:rPr>
          <w:rFonts w:ascii="Verdana" w:hAnsi="Verdana"/>
          <w:bCs/>
          <w:sz w:val="20"/>
          <w:szCs w:val="20"/>
        </w:rPr>
        <w:lastRenderedPageBreak/>
        <w:t xml:space="preserve">De plus, 5 ateliers ont été organisés cette année sur une durée de </w:t>
      </w:r>
      <w:r w:rsidR="00FA2104" w:rsidRPr="00E315D3">
        <w:rPr>
          <w:rFonts w:ascii="Verdana" w:hAnsi="Verdana"/>
          <w:bCs/>
          <w:sz w:val="20"/>
          <w:szCs w:val="20"/>
        </w:rPr>
        <w:t>2,5 jours</w:t>
      </w:r>
      <w:r w:rsidRPr="00E315D3">
        <w:rPr>
          <w:rFonts w:ascii="Verdana" w:hAnsi="Verdana"/>
          <w:bCs/>
          <w:sz w:val="20"/>
          <w:szCs w:val="20"/>
        </w:rPr>
        <w:t xml:space="preserve"> en partenariat avec NEOSILVER (partenaire de la CARSAT). Ces ateliers avaient pour objectif de donner les clés pour vivre une retraite épanouie et sereine, tout en prévenant la perte de lien social. Ils étaient animés par une sophrologue et portaient sur les thématiques suivantes : « Mes droits, mes démarches administratives », « Mes envies, mes projets », « Je continue à prendre soin de moi ». 14 personnes se sont inscrites sur les 36 invitées. </w:t>
      </w:r>
      <w:r w:rsidRPr="00E315D3">
        <w:rPr>
          <w:rFonts w:ascii="Verdana" w:hAnsi="Verdana"/>
          <w:b/>
          <w:sz w:val="20"/>
          <w:szCs w:val="20"/>
        </w:rPr>
        <w:t>Les DS</w:t>
      </w:r>
      <w:r w:rsidRPr="00E315D3">
        <w:rPr>
          <w:rFonts w:ascii="Verdana" w:hAnsi="Verdana"/>
          <w:bCs/>
          <w:sz w:val="20"/>
          <w:szCs w:val="20"/>
        </w:rPr>
        <w:t xml:space="preserve"> ont souligné qu’il serait préférable d’organiser ces ateliers plus tôt dans l’année afin de favoriser la participation.</w:t>
      </w:r>
    </w:p>
    <w:p w14:paraId="7025771D" w14:textId="77777777" w:rsidR="00FA2423" w:rsidRPr="00E315D3" w:rsidRDefault="00FA2423" w:rsidP="00FC0FEC">
      <w:pPr>
        <w:pStyle w:val="NormalWeb"/>
        <w:jc w:val="both"/>
        <w:rPr>
          <w:rFonts w:ascii="Verdana" w:hAnsi="Verdana"/>
          <w:bCs/>
          <w:sz w:val="20"/>
          <w:szCs w:val="20"/>
        </w:rPr>
      </w:pPr>
    </w:p>
    <w:p w14:paraId="5A5D39AD" w14:textId="77777777" w:rsidR="0038628C" w:rsidRPr="00E315D3" w:rsidRDefault="0038628C" w:rsidP="0038628C">
      <w:pPr>
        <w:pStyle w:val="Corpsdetexte"/>
        <w:numPr>
          <w:ilvl w:val="1"/>
          <w:numId w:val="16"/>
        </w:numPr>
        <w:ind w:left="993" w:hanging="284"/>
        <w:rPr>
          <w:b/>
        </w:rPr>
      </w:pPr>
      <w:r w:rsidRPr="00E315D3">
        <w:rPr>
          <w:b/>
        </w:rPr>
        <w:t>La poursuite des travaux du groupe PRAP</w:t>
      </w:r>
    </w:p>
    <w:p w14:paraId="79E19403" w14:textId="20256AEE" w:rsidR="004C423F" w:rsidRDefault="004C423F" w:rsidP="00E30EB0">
      <w:pPr>
        <w:pStyle w:val="NormalWeb"/>
        <w:jc w:val="both"/>
        <w:rPr>
          <w:rFonts w:ascii="Verdana" w:hAnsi="Verdana"/>
          <w:sz w:val="20"/>
          <w:szCs w:val="20"/>
        </w:rPr>
      </w:pPr>
      <w:r w:rsidRPr="00E315D3">
        <w:rPr>
          <w:rFonts w:ascii="Verdana" w:hAnsi="Verdana"/>
          <w:sz w:val="20"/>
          <w:szCs w:val="20"/>
        </w:rPr>
        <w:t>Dans cette optique, nous poursuivons nos efforts à travers plusieurs projets et actions, notamment via la poursuite des travaux du groupe PRAP (Prévention des Risques liés à l’Activité Physique). Un budget renouvelé a été approuvé pour l'année 202</w:t>
      </w:r>
      <w:r w:rsidR="009C39F6" w:rsidRPr="00E315D3">
        <w:rPr>
          <w:rFonts w:ascii="Verdana" w:hAnsi="Verdana"/>
          <w:sz w:val="20"/>
          <w:szCs w:val="20"/>
        </w:rPr>
        <w:t>6</w:t>
      </w:r>
      <w:r w:rsidRPr="00E315D3">
        <w:rPr>
          <w:rFonts w:ascii="Verdana" w:hAnsi="Verdana"/>
          <w:sz w:val="20"/>
          <w:szCs w:val="20"/>
        </w:rPr>
        <w:t>, visant à soutenir ces initiatives, renforcer la prévention des risques et améliorer continuellement les conditions de travail au sein de nos équipes.</w:t>
      </w:r>
    </w:p>
    <w:p w14:paraId="014D3CB0" w14:textId="77777777" w:rsidR="00FA2423" w:rsidRPr="00E315D3" w:rsidRDefault="00FA2423" w:rsidP="00E30EB0">
      <w:pPr>
        <w:pStyle w:val="NormalWeb"/>
        <w:jc w:val="both"/>
        <w:rPr>
          <w:rFonts w:ascii="Verdana" w:hAnsi="Verdana"/>
          <w:sz w:val="20"/>
          <w:szCs w:val="20"/>
        </w:rPr>
      </w:pPr>
    </w:p>
    <w:p w14:paraId="5002E887" w14:textId="77777777" w:rsidR="0038628C" w:rsidRPr="00E315D3" w:rsidRDefault="0038628C" w:rsidP="0038628C">
      <w:pPr>
        <w:pStyle w:val="Corpsdetexte"/>
        <w:numPr>
          <w:ilvl w:val="1"/>
          <w:numId w:val="16"/>
        </w:numPr>
        <w:rPr>
          <w:b/>
        </w:rPr>
      </w:pPr>
      <w:r w:rsidRPr="00E315D3">
        <w:rPr>
          <w:b/>
        </w:rPr>
        <w:t>La poursuite des travaux du groupe RPS</w:t>
      </w:r>
    </w:p>
    <w:p w14:paraId="1A9F7131" w14:textId="77777777" w:rsidR="0038628C" w:rsidRPr="00E315D3" w:rsidRDefault="0038628C" w:rsidP="0038628C">
      <w:pPr>
        <w:ind w:left="928"/>
        <w:jc w:val="both"/>
        <w:rPr>
          <w:rFonts w:ascii="Verdana" w:hAnsi="Verdana"/>
          <w:b/>
        </w:rPr>
      </w:pPr>
    </w:p>
    <w:p w14:paraId="7FE982F6" w14:textId="205BB83A" w:rsidR="0038628C" w:rsidRDefault="00333DA7" w:rsidP="00333DA7">
      <w:pPr>
        <w:jc w:val="both"/>
        <w:rPr>
          <w:rFonts w:ascii="Verdana" w:hAnsi="Verdana"/>
        </w:rPr>
      </w:pPr>
      <w:r w:rsidRPr="00E315D3">
        <w:rPr>
          <w:rFonts w:ascii="Verdana" w:hAnsi="Verdana"/>
        </w:rPr>
        <w:t xml:space="preserve">Des réunions régulières sont organisées avec </w:t>
      </w:r>
      <w:r w:rsidR="009C39F6" w:rsidRPr="00E315D3">
        <w:rPr>
          <w:rFonts w:ascii="Verdana" w:hAnsi="Verdana"/>
        </w:rPr>
        <w:t>la D</w:t>
      </w:r>
      <w:r w:rsidRPr="00E315D3">
        <w:rPr>
          <w:rFonts w:ascii="Verdana" w:hAnsi="Verdana"/>
        </w:rPr>
        <w:t>RH, en étroite collaboration avec le consultant en santé et sécurité, afin de suivre efficacement les dossiers complexes et de garantir un accompagnement optimal.</w:t>
      </w:r>
    </w:p>
    <w:p w14:paraId="11FCEF1C" w14:textId="77777777" w:rsidR="00FA2423" w:rsidRDefault="00FA2423" w:rsidP="00333DA7">
      <w:pPr>
        <w:jc w:val="both"/>
        <w:rPr>
          <w:rFonts w:ascii="Verdana" w:hAnsi="Verdana"/>
        </w:rPr>
      </w:pPr>
    </w:p>
    <w:p w14:paraId="203EAF4F" w14:textId="77777777" w:rsidR="00FA2423" w:rsidRPr="00E315D3" w:rsidRDefault="00FA2423" w:rsidP="00333DA7">
      <w:pPr>
        <w:jc w:val="both"/>
        <w:rPr>
          <w:rFonts w:ascii="Verdana" w:hAnsi="Verdana"/>
        </w:rPr>
      </w:pPr>
    </w:p>
    <w:p w14:paraId="5465DCF3" w14:textId="77777777" w:rsidR="00333DA7" w:rsidRPr="00E315D3" w:rsidRDefault="00333DA7" w:rsidP="00333DA7">
      <w:pPr>
        <w:jc w:val="both"/>
      </w:pPr>
    </w:p>
    <w:p w14:paraId="3C520E34" w14:textId="77777777" w:rsidR="0038628C" w:rsidRPr="00E315D3" w:rsidRDefault="0038628C" w:rsidP="0038628C">
      <w:pPr>
        <w:numPr>
          <w:ilvl w:val="1"/>
          <w:numId w:val="16"/>
        </w:numPr>
        <w:jc w:val="both"/>
        <w:rPr>
          <w:rFonts w:ascii="Verdana" w:hAnsi="Verdana"/>
          <w:b/>
        </w:rPr>
      </w:pPr>
      <w:r w:rsidRPr="00E315D3">
        <w:rPr>
          <w:rFonts w:ascii="Verdana" w:hAnsi="Verdana"/>
          <w:b/>
        </w:rPr>
        <w:t>L’aménagement des conditions de travail</w:t>
      </w:r>
    </w:p>
    <w:p w14:paraId="32F7BE07" w14:textId="77777777" w:rsidR="0038628C" w:rsidRPr="00E315D3" w:rsidRDefault="0038628C" w:rsidP="0038628C">
      <w:pPr>
        <w:ind w:left="928"/>
        <w:jc w:val="both"/>
        <w:rPr>
          <w:rFonts w:ascii="Verdana" w:hAnsi="Verdana"/>
          <w:b/>
        </w:rPr>
      </w:pPr>
    </w:p>
    <w:p w14:paraId="1C24C22D" w14:textId="35BE6B22" w:rsidR="0038628C" w:rsidRPr="00E315D3" w:rsidRDefault="00333DA7" w:rsidP="0038628C">
      <w:pPr>
        <w:pStyle w:val="Corpsdetexte"/>
        <w:ind w:firstLine="568"/>
      </w:pPr>
      <w:r w:rsidRPr="00E315D3">
        <w:t>En 202</w:t>
      </w:r>
      <w:r w:rsidR="00BA1EFB" w:rsidRPr="00E315D3">
        <w:t>5</w:t>
      </w:r>
      <w:r w:rsidRPr="00E315D3">
        <w:t xml:space="preserve">, le nombre d'aménagements des conditions de travail pour raisons de santé </w:t>
      </w:r>
      <w:r w:rsidR="00BA1EFB" w:rsidRPr="00E315D3">
        <w:t>est resté stable avec</w:t>
      </w:r>
      <w:r w:rsidRPr="00E315D3">
        <w:t xml:space="preserve"> 22 aménagements enregistrés, contre 28 en 2023 et </w:t>
      </w:r>
      <w:r w:rsidR="00BA1EFB" w:rsidRPr="00E315D3">
        <w:t>22</w:t>
      </w:r>
      <w:r w:rsidRPr="00E315D3">
        <w:t xml:space="preserve"> en 202</w:t>
      </w:r>
      <w:r w:rsidR="00BA1EFB" w:rsidRPr="00E315D3">
        <w:t>4</w:t>
      </w:r>
      <w:r w:rsidRPr="00E315D3">
        <w:t>.</w:t>
      </w:r>
    </w:p>
    <w:p w14:paraId="5C935528" w14:textId="77777777" w:rsidR="00333DA7" w:rsidRPr="00E315D3" w:rsidRDefault="00333DA7" w:rsidP="0038628C">
      <w:pPr>
        <w:pStyle w:val="Corpsdetexte"/>
        <w:ind w:firstLine="568"/>
      </w:pPr>
    </w:p>
    <w:p w14:paraId="37123500" w14:textId="02FA0CDD" w:rsidR="004768EF" w:rsidRPr="00E315D3" w:rsidRDefault="004C423F" w:rsidP="0038628C">
      <w:pPr>
        <w:pStyle w:val="Corpsdetexte"/>
        <w:ind w:firstLine="568"/>
      </w:pPr>
      <w:r w:rsidRPr="00E315D3">
        <w:t>En 202</w:t>
      </w:r>
      <w:r w:rsidR="00BA1EFB" w:rsidRPr="00E315D3">
        <w:t>5</w:t>
      </w:r>
      <w:r w:rsidRPr="00E315D3">
        <w:t xml:space="preserve">, nous avons enregistré </w:t>
      </w:r>
      <w:r w:rsidR="00BA1EFB" w:rsidRPr="00E315D3">
        <w:t>11</w:t>
      </w:r>
      <w:r w:rsidRPr="00E315D3">
        <w:t xml:space="preserve"> aménagements pour raisons familiales, contre 9</w:t>
      </w:r>
      <w:r w:rsidR="00981188" w:rsidRPr="00E315D3">
        <w:t xml:space="preserve"> en 202</w:t>
      </w:r>
      <w:r w:rsidR="00BA1EFB" w:rsidRPr="00E315D3">
        <w:t>4</w:t>
      </w:r>
      <w:r w:rsidR="00981188" w:rsidRPr="00E315D3">
        <w:t xml:space="preserve"> et</w:t>
      </w:r>
      <w:r w:rsidR="00BA1EFB" w:rsidRPr="00E315D3">
        <w:t xml:space="preserve"> </w:t>
      </w:r>
      <w:r w:rsidRPr="00E315D3">
        <w:t>en 202</w:t>
      </w:r>
      <w:r w:rsidR="00BA1EFB" w:rsidRPr="00E315D3">
        <w:t>3</w:t>
      </w:r>
      <w:r w:rsidRPr="00E315D3">
        <w:t xml:space="preserve">. </w:t>
      </w:r>
    </w:p>
    <w:p w14:paraId="10F61638" w14:textId="77777777" w:rsidR="004768EF" w:rsidRPr="00E315D3" w:rsidRDefault="004768EF" w:rsidP="0038628C">
      <w:pPr>
        <w:pStyle w:val="Corpsdetexte"/>
        <w:ind w:firstLine="568"/>
      </w:pPr>
    </w:p>
    <w:p w14:paraId="48119984" w14:textId="0ADF0B5F" w:rsidR="004768EF" w:rsidRPr="00E315D3" w:rsidRDefault="00BA1EFB" w:rsidP="00BA1EFB">
      <w:pPr>
        <w:pStyle w:val="Corpsdetexte"/>
      </w:pPr>
      <w:r w:rsidRPr="00E315D3">
        <w:t>Ces chiffres</w:t>
      </w:r>
      <w:r w:rsidR="004C423F" w:rsidRPr="00E315D3">
        <w:t xml:space="preserve"> reflète</w:t>
      </w:r>
      <w:r w:rsidRPr="00E315D3">
        <w:t>nt</w:t>
      </w:r>
      <w:r w:rsidR="004C423F" w:rsidRPr="00E315D3">
        <w:t xml:space="preserve"> notre engagement continu à soutenir l'équilibre vie professionnelle/vie personnelle de nos collaborateurs. </w:t>
      </w:r>
    </w:p>
    <w:p w14:paraId="7999F40E" w14:textId="77777777" w:rsidR="00DC5174" w:rsidRPr="00E315D3" w:rsidRDefault="00DC5174" w:rsidP="0038628C">
      <w:pPr>
        <w:pStyle w:val="Corpsdetexte"/>
        <w:ind w:firstLine="568"/>
      </w:pPr>
    </w:p>
    <w:p w14:paraId="28415D76" w14:textId="11215DA1" w:rsidR="004C423F" w:rsidRPr="00E315D3" w:rsidRDefault="004C423F" w:rsidP="00BA1EFB">
      <w:pPr>
        <w:pStyle w:val="Corpsdetexte"/>
      </w:pPr>
      <w:r w:rsidRPr="00E315D3">
        <w:t>Nous nous félicitons également de pouvoir répondre positivement à toutes les demandes de temps partiel liées à la garde d'enfants, y compris au-delà des 3 ans, pour offrir à chacun la flexibilité nécessaire dans ses responsabilités familiales</w:t>
      </w:r>
      <w:r w:rsidR="00C14D6E" w:rsidRPr="00E315D3">
        <w:t>.</w:t>
      </w:r>
    </w:p>
    <w:p w14:paraId="1D6A1121" w14:textId="77777777" w:rsidR="00C832C7" w:rsidRPr="00E315D3" w:rsidRDefault="00C832C7" w:rsidP="0038628C">
      <w:pPr>
        <w:pStyle w:val="Corpsdetexte"/>
        <w:ind w:firstLine="568"/>
        <w:rPr>
          <w:color w:val="FF0000"/>
        </w:rPr>
      </w:pPr>
    </w:p>
    <w:p w14:paraId="3D2D481E" w14:textId="77777777" w:rsidR="00C832C7" w:rsidRPr="00E315D3" w:rsidRDefault="00C832C7" w:rsidP="00C832C7">
      <w:pPr>
        <w:pStyle w:val="Corpsdetexte"/>
        <w:rPr>
          <w:color w:val="FF0000"/>
        </w:rPr>
      </w:pPr>
    </w:p>
    <w:p w14:paraId="33050DC8" w14:textId="4B0F974C" w:rsidR="00C832C7" w:rsidRPr="00E315D3" w:rsidRDefault="00C832C7" w:rsidP="00FA2104">
      <w:pPr>
        <w:pStyle w:val="Corpsdetexte"/>
        <w:ind w:firstLine="568"/>
      </w:pPr>
      <w:r w:rsidRPr="0035331E">
        <w:rPr>
          <w:b/>
          <w:bCs/>
        </w:rPr>
        <w:t>Les DS</w:t>
      </w:r>
      <w:r w:rsidRPr="00E315D3">
        <w:t xml:space="preserve"> ont proposé l’étude de la mise en place de tickets restaurant, dans le but d’améliorer les conditions de restauration des salariés. Le DG s’est opposé à cette proposition</w:t>
      </w:r>
      <w:r w:rsidR="00D95F2F" w:rsidRPr="00E315D3">
        <w:t xml:space="preserve"> en raison de son coût</w:t>
      </w:r>
      <w:r w:rsidRPr="00E315D3">
        <w:t>.</w:t>
      </w:r>
    </w:p>
    <w:p w14:paraId="28D662FE" w14:textId="63EE7EFB" w:rsidR="00C832C7" w:rsidRPr="00E315D3" w:rsidRDefault="00C832C7" w:rsidP="00C832C7">
      <w:pPr>
        <w:pStyle w:val="Corpsdetexte"/>
      </w:pPr>
    </w:p>
    <w:p w14:paraId="3E2D18E6" w14:textId="77777777" w:rsidR="00C832C7" w:rsidRPr="00E315D3" w:rsidRDefault="00C832C7" w:rsidP="00C832C7">
      <w:pPr>
        <w:pStyle w:val="Corpsdetexte"/>
        <w:rPr>
          <w:color w:val="FF0000"/>
        </w:rPr>
      </w:pPr>
    </w:p>
    <w:p w14:paraId="3213EC5D" w14:textId="77777777" w:rsidR="0038628C" w:rsidRDefault="0038628C" w:rsidP="0038628C">
      <w:pPr>
        <w:jc w:val="both"/>
        <w:rPr>
          <w:rFonts w:ascii="Verdana" w:hAnsi="Verdana"/>
          <w:b/>
        </w:rPr>
      </w:pPr>
    </w:p>
    <w:p w14:paraId="447D5F92" w14:textId="77777777" w:rsidR="00FA2423" w:rsidRDefault="00FA2423" w:rsidP="0038628C">
      <w:pPr>
        <w:jc w:val="both"/>
        <w:rPr>
          <w:rFonts w:ascii="Verdana" w:hAnsi="Verdana"/>
          <w:b/>
        </w:rPr>
      </w:pPr>
    </w:p>
    <w:p w14:paraId="55525E6D" w14:textId="77777777" w:rsidR="00FA2423" w:rsidRDefault="00FA2423" w:rsidP="0038628C">
      <w:pPr>
        <w:jc w:val="both"/>
        <w:rPr>
          <w:rFonts w:ascii="Verdana" w:hAnsi="Verdana"/>
          <w:b/>
        </w:rPr>
      </w:pPr>
    </w:p>
    <w:p w14:paraId="3C55923C" w14:textId="77777777" w:rsidR="00FA2423" w:rsidRDefault="00FA2423" w:rsidP="0038628C">
      <w:pPr>
        <w:jc w:val="both"/>
        <w:rPr>
          <w:rFonts w:ascii="Verdana" w:hAnsi="Verdana"/>
          <w:b/>
        </w:rPr>
      </w:pPr>
    </w:p>
    <w:p w14:paraId="28FB0745" w14:textId="77777777" w:rsidR="00FA2423" w:rsidRDefault="00FA2423" w:rsidP="0038628C">
      <w:pPr>
        <w:jc w:val="both"/>
        <w:rPr>
          <w:rFonts w:ascii="Verdana" w:hAnsi="Verdana"/>
          <w:b/>
        </w:rPr>
      </w:pPr>
    </w:p>
    <w:p w14:paraId="1AC969F1" w14:textId="77777777" w:rsidR="00FA2423" w:rsidRPr="00E315D3" w:rsidRDefault="00FA2423" w:rsidP="0038628C">
      <w:pPr>
        <w:jc w:val="both"/>
        <w:rPr>
          <w:rFonts w:ascii="Verdana" w:hAnsi="Verdana"/>
          <w:b/>
        </w:rPr>
      </w:pPr>
    </w:p>
    <w:p w14:paraId="415F7B22" w14:textId="77777777" w:rsidR="0038628C" w:rsidRPr="00E315D3" w:rsidRDefault="0038628C" w:rsidP="0038628C">
      <w:pPr>
        <w:numPr>
          <w:ilvl w:val="1"/>
          <w:numId w:val="16"/>
        </w:numPr>
        <w:jc w:val="both"/>
        <w:rPr>
          <w:rFonts w:ascii="Verdana" w:hAnsi="Verdana"/>
          <w:b/>
        </w:rPr>
      </w:pPr>
      <w:r w:rsidRPr="00E315D3">
        <w:rPr>
          <w:rFonts w:ascii="Verdana" w:hAnsi="Verdana"/>
          <w:b/>
        </w:rPr>
        <w:lastRenderedPageBreak/>
        <w:t>Le droit à la déconnexion</w:t>
      </w:r>
    </w:p>
    <w:p w14:paraId="3359AECF" w14:textId="77777777" w:rsidR="0038628C" w:rsidRPr="00E315D3" w:rsidRDefault="0038628C" w:rsidP="0038628C">
      <w:pPr>
        <w:ind w:left="928"/>
        <w:jc w:val="both"/>
        <w:rPr>
          <w:rFonts w:ascii="Verdana" w:hAnsi="Verdana"/>
          <w:b/>
        </w:rPr>
      </w:pPr>
    </w:p>
    <w:p w14:paraId="1293FB57" w14:textId="19DCE0EC" w:rsidR="0038628C" w:rsidRPr="00E315D3" w:rsidRDefault="0038628C" w:rsidP="00FC73A1">
      <w:pPr>
        <w:pStyle w:val="Corpsdetexte"/>
      </w:pPr>
      <w:r w:rsidRPr="00E315D3">
        <w:t>Conformément à l’article L.2242-</w:t>
      </w:r>
      <w:r w:rsidR="00FA2104" w:rsidRPr="00E315D3">
        <w:t>17</w:t>
      </w:r>
      <w:r w:rsidRPr="00E315D3">
        <w:t xml:space="preserve"> du </w:t>
      </w:r>
      <w:r w:rsidR="00FA2104" w:rsidRPr="00E315D3">
        <w:t>C</w:t>
      </w:r>
      <w:r w:rsidRPr="00E315D3">
        <w:t xml:space="preserve">ode du travail, le </w:t>
      </w:r>
      <w:r w:rsidR="00FA2104" w:rsidRPr="00E315D3">
        <w:t>d</w:t>
      </w:r>
      <w:r w:rsidRPr="00E315D3">
        <w:t xml:space="preserve">irecteur général aborde la question du droit à la déconnexion. La discussion porte sur les modalités </w:t>
      </w:r>
      <w:r w:rsidRPr="00E315D3">
        <w:rPr>
          <w:i/>
        </w:rPr>
        <w:t>« de plein exercice par le salarié de ce droit et la mise en place par l’entreprise, de dispositifs de régulation de l’utilisation des outils numériques en vue d’assurer le respect des temps de repos et de congé, ainsi que la vie personnelle et familiale</w:t>
      </w:r>
      <w:r w:rsidRPr="00E315D3">
        <w:t xml:space="preserve"> ». </w:t>
      </w:r>
    </w:p>
    <w:p w14:paraId="548F4B37" w14:textId="684C188D" w:rsidR="00457DE4" w:rsidRPr="00E315D3" w:rsidRDefault="00457DE4" w:rsidP="004A0053">
      <w:pPr>
        <w:ind w:right="-2" w:firstLine="426"/>
        <w:jc w:val="both"/>
        <w:rPr>
          <w:rFonts w:ascii="Verdana" w:hAnsi="Verdana"/>
        </w:rPr>
      </w:pPr>
      <w:r w:rsidRPr="00E315D3">
        <w:rPr>
          <w:rFonts w:ascii="Verdana" w:hAnsi="Verdana"/>
        </w:rPr>
        <w:t>L</w:t>
      </w:r>
      <w:r w:rsidR="00B510D9" w:rsidRPr="00E315D3">
        <w:rPr>
          <w:rFonts w:ascii="Verdana" w:hAnsi="Verdana"/>
        </w:rPr>
        <w:t xml:space="preserve">e présent </w:t>
      </w:r>
      <w:r w:rsidR="00596E41" w:rsidRPr="00E315D3">
        <w:rPr>
          <w:rFonts w:ascii="Verdana" w:hAnsi="Verdana"/>
        </w:rPr>
        <w:t>procès-verbal</w:t>
      </w:r>
      <w:r w:rsidR="00F01857" w:rsidRPr="00E315D3">
        <w:rPr>
          <w:rFonts w:ascii="Verdana" w:hAnsi="Verdana"/>
        </w:rPr>
        <w:t xml:space="preserve"> </w:t>
      </w:r>
      <w:r w:rsidR="00BF2376" w:rsidRPr="00E315D3">
        <w:rPr>
          <w:rFonts w:ascii="Verdana" w:hAnsi="Verdana"/>
        </w:rPr>
        <w:t xml:space="preserve">d’accord sera </w:t>
      </w:r>
      <w:r w:rsidR="00813624" w:rsidRPr="00E315D3">
        <w:rPr>
          <w:rFonts w:ascii="Verdana" w:hAnsi="Verdana"/>
        </w:rPr>
        <w:t xml:space="preserve">déposé en </w:t>
      </w:r>
      <w:r w:rsidR="006473BB" w:rsidRPr="00E315D3">
        <w:rPr>
          <w:rFonts w:ascii="Verdana" w:hAnsi="Verdana"/>
        </w:rPr>
        <w:t>2</w:t>
      </w:r>
      <w:r w:rsidRPr="00E315D3">
        <w:rPr>
          <w:rFonts w:ascii="Verdana" w:hAnsi="Verdana"/>
        </w:rPr>
        <w:t xml:space="preserve"> exemplaires</w:t>
      </w:r>
      <w:r w:rsidR="006473BB" w:rsidRPr="00E315D3">
        <w:rPr>
          <w:rFonts w:ascii="Verdana" w:hAnsi="Verdana"/>
        </w:rPr>
        <w:t xml:space="preserve"> auprès de la Direction Départementale du Travail et de l’Emploi du Var</w:t>
      </w:r>
      <w:r w:rsidRPr="00E315D3">
        <w:rPr>
          <w:rFonts w:ascii="Verdana" w:hAnsi="Verdana"/>
        </w:rPr>
        <w:t xml:space="preserve">, </w:t>
      </w:r>
      <w:r w:rsidR="00B510D9" w:rsidRPr="00E315D3">
        <w:rPr>
          <w:rFonts w:ascii="Verdana" w:hAnsi="Verdana"/>
        </w:rPr>
        <w:t xml:space="preserve">dont </w:t>
      </w:r>
      <w:r w:rsidRPr="00E315D3">
        <w:rPr>
          <w:rFonts w:ascii="Verdana" w:hAnsi="Verdana"/>
        </w:rPr>
        <w:t>l’un sous forme électronique</w:t>
      </w:r>
      <w:r w:rsidR="00B510D9" w:rsidRPr="00E315D3">
        <w:rPr>
          <w:rFonts w:ascii="Verdana" w:hAnsi="Verdana"/>
        </w:rPr>
        <w:t xml:space="preserve"> et l’autre sous format papier</w:t>
      </w:r>
      <w:r w:rsidR="00F01857" w:rsidRPr="00E315D3">
        <w:rPr>
          <w:rFonts w:ascii="Verdana" w:hAnsi="Verdana"/>
        </w:rPr>
        <w:t>,</w:t>
      </w:r>
      <w:r w:rsidR="006473BB" w:rsidRPr="00E315D3">
        <w:rPr>
          <w:rFonts w:ascii="Verdana" w:hAnsi="Verdana"/>
        </w:rPr>
        <w:t xml:space="preserve"> et</w:t>
      </w:r>
      <w:r w:rsidR="00813624" w:rsidRPr="00E315D3">
        <w:rPr>
          <w:rFonts w:ascii="Verdana" w:hAnsi="Verdana"/>
        </w:rPr>
        <w:t xml:space="preserve"> </w:t>
      </w:r>
      <w:r w:rsidR="00FD0440" w:rsidRPr="00E315D3">
        <w:rPr>
          <w:rFonts w:ascii="Verdana" w:hAnsi="Verdana"/>
        </w:rPr>
        <w:t xml:space="preserve">un exemplaire </w:t>
      </w:r>
      <w:r w:rsidR="00B510D9" w:rsidRPr="00E315D3">
        <w:rPr>
          <w:rFonts w:ascii="Verdana" w:hAnsi="Verdana"/>
        </w:rPr>
        <w:t xml:space="preserve">papier </w:t>
      </w:r>
      <w:r w:rsidR="00FD0440" w:rsidRPr="00E315D3">
        <w:rPr>
          <w:rFonts w:ascii="Verdana" w:hAnsi="Verdana"/>
        </w:rPr>
        <w:t xml:space="preserve">au Secrétariat </w:t>
      </w:r>
      <w:r w:rsidRPr="00E315D3">
        <w:rPr>
          <w:rFonts w:ascii="Verdana" w:hAnsi="Verdana"/>
        </w:rPr>
        <w:t>Greffe du Conseil de Prud’hommes</w:t>
      </w:r>
      <w:r w:rsidR="004829AB" w:rsidRPr="00E315D3">
        <w:rPr>
          <w:rFonts w:ascii="Verdana" w:hAnsi="Verdana"/>
        </w:rPr>
        <w:t xml:space="preserve"> de Toulon</w:t>
      </w:r>
      <w:r w:rsidR="00424E43" w:rsidRPr="00E315D3">
        <w:rPr>
          <w:rFonts w:ascii="Verdana" w:hAnsi="Verdana"/>
        </w:rPr>
        <w:t xml:space="preserve">. </w:t>
      </w:r>
    </w:p>
    <w:p w14:paraId="3785236F" w14:textId="77777777" w:rsidR="002D73DF" w:rsidRPr="00E315D3" w:rsidRDefault="002D73DF" w:rsidP="00897AC1">
      <w:pPr>
        <w:widowControl w:val="0"/>
        <w:jc w:val="both"/>
        <w:rPr>
          <w:rFonts w:ascii="Verdana" w:hAnsi="Verdana"/>
        </w:rPr>
      </w:pPr>
    </w:p>
    <w:p w14:paraId="09AD3BEF" w14:textId="77777777" w:rsidR="001E45EA" w:rsidRPr="00E315D3" w:rsidRDefault="001E45EA" w:rsidP="00897AC1">
      <w:pPr>
        <w:widowControl w:val="0"/>
        <w:jc w:val="both"/>
        <w:rPr>
          <w:rFonts w:ascii="Verdana" w:hAnsi="Verdana"/>
        </w:rPr>
      </w:pPr>
    </w:p>
    <w:p w14:paraId="78B6FB4C" w14:textId="77777777" w:rsidR="00FA2104" w:rsidRPr="00E315D3" w:rsidRDefault="00FA2104" w:rsidP="00897AC1">
      <w:pPr>
        <w:widowControl w:val="0"/>
        <w:jc w:val="both"/>
        <w:rPr>
          <w:rFonts w:ascii="Verdana" w:hAnsi="Verdana"/>
        </w:rPr>
      </w:pPr>
    </w:p>
    <w:p w14:paraId="0430938A" w14:textId="77777777" w:rsidR="00975615" w:rsidRPr="00E315D3" w:rsidRDefault="00975615" w:rsidP="007A3977">
      <w:pPr>
        <w:widowControl w:val="0"/>
        <w:tabs>
          <w:tab w:val="left" w:pos="6521"/>
        </w:tabs>
        <w:jc w:val="both"/>
        <w:rPr>
          <w:rFonts w:ascii="Verdana" w:hAnsi="Verdana"/>
        </w:rPr>
      </w:pPr>
    </w:p>
    <w:p w14:paraId="55E0F4CC" w14:textId="28DB491C" w:rsidR="00F01857" w:rsidRPr="00E315D3" w:rsidRDefault="007A3977" w:rsidP="007A3977">
      <w:pPr>
        <w:widowControl w:val="0"/>
        <w:tabs>
          <w:tab w:val="left" w:pos="6521"/>
        </w:tabs>
        <w:jc w:val="both"/>
        <w:rPr>
          <w:rFonts w:ascii="Verdana" w:hAnsi="Verdana"/>
        </w:rPr>
      </w:pPr>
      <w:r w:rsidRPr="00E315D3">
        <w:rPr>
          <w:rFonts w:ascii="Verdana" w:hAnsi="Verdana"/>
        </w:rPr>
        <w:t xml:space="preserve">Fait </w:t>
      </w:r>
      <w:r w:rsidR="002C76CF" w:rsidRPr="00E315D3">
        <w:rPr>
          <w:rFonts w:ascii="Verdana" w:hAnsi="Verdana"/>
        </w:rPr>
        <w:t xml:space="preserve">en </w:t>
      </w:r>
      <w:r w:rsidR="00686AF7" w:rsidRPr="00E315D3">
        <w:rPr>
          <w:rFonts w:ascii="Verdana" w:hAnsi="Verdana"/>
        </w:rPr>
        <w:t>6</w:t>
      </w:r>
      <w:r w:rsidRPr="00E315D3">
        <w:rPr>
          <w:rFonts w:ascii="Verdana" w:hAnsi="Verdana"/>
        </w:rPr>
        <w:t xml:space="preserve"> exemplaires</w:t>
      </w:r>
      <w:r w:rsidR="00686AF7" w:rsidRPr="00E315D3">
        <w:rPr>
          <w:rFonts w:ascii="Verdana" w:hAnsi="Verdana"/>
        </w:rPr>
        <w:t>,</w:t>
      </w:r>
      <w:r w:rsidR="00975615" w:rsidRPr="00E315D3">
        <w:rPr>
          <w:rFonts w:ascii="Verdana" w:hAnsi="Verdana"/>
        </w:rPr>
        <w:tab/>
      </w:r>
      <w:r w:rsidR="00BF2376" w:rsidRPr="00E315D3">
        <w:rPr>
          <w:rFonts w:ascii="Verdana" w:hAnsi="Verdana"/>
        </w:rPr>
        <w:t>A</w:t>
      </w:r>
      <w:r w:rsidR="00612B98" w:rsidRPr="00E315D3">
        <w:rPr>
          <w:rFonts w:ascii="Verdana" w:hAnsi="Verdana"/>
        </w:rPr>
        <w:t xml:space="preserve"> La </w:t>
      </w:r>
      <w:r w:rsidR="00FA2104" w:rsidRPr="00E315D3">
        <w:rPr>
          <w:rFonts w:ascii="Verdana" w:hAnsi="Verdana"/>
        </w:rPr>
        <w:t>V</w:t>
      </w:r>
      <w:r w:rsidR="00612B98" w:rsidRPr="00E315D3">
        <w:rPr>
          <w:rFonts w:ascii="Verdana" w:hAnsi="Verdana"/>
        </w:rPr>
        <w:t>alette</w:t>
      </w:r>
      <w:r w:rsidR="00FA2104" w:rsidRPr="00E315D3">
        <w:rPr>
          <w:rFonts w:ascii="Verdana" w:hAnsi="Verdana"/>
        </w:rPr>
        <w:t>-</w:t>
      </w:r>
      <w:r w:rsidR="00612B98" w:rsidRPr="00E315D3">
        <w:rPr>
          <w:rFonts w:ascii="Verdana" w:hAnsi="Verdana"/>
        </w:rPr>
        <w:t>du</w:t>
      </w:r>
      <w:r w:rsidR="00FA2104" w:rsidRPr="00E315D3">
        <w:rPr>
          <w:rFonts w:ascii="Verdana" w:hAnsi="Verdana"/>
        </w:rPr>
        <w:t>-</w:t>
      </w:r>
      <w:r w:rsidR="00612B98" w:rsidRPr="00E315D3">
        <w:rPr>
          <w:rFonts w:ascii="Verdana" w:hAnsi="Verdana"/>
        </w:rPr>
        <w:t>Var</w:t>
      </w:r>
      <w:r w:rsidR="00BF2376" w:rsidRPr="00E315D3">
        <w:rPr>
          <w:rFonts w:ascii="Verdana" w:hAnsi="Verdana"/>
        </w:rPr>
        <w:t>, le</w:t>
      </w:r>
      <w:r w:rsidR="00FA2423">
        <w:rPr>
          <w:rFonts w:ascii="Verdana" w:hAnsi="Verdana"/>
        </w:rPr>
        <w:t xml:space="preserve">  </w:t>
      </w:r>
      <w:r w:rsidR="00C73A3A">
        <w:rPr>
          <w:rFonts w:ascii="Verdana" w:hAnsi="Verdana"/>
        </w:rPr>
        <w:t>22 MAI 2026</w:t>
      </w:r>
      <w:r w:rsidR="00FA2423">
        <w:rPr>
          <w:rFonts w:ascii="Verdana" w:hAnsi="Verdana"/>
        </w:rPr>
        <w:t xml:space="preserve">    </w:t>
      </w:r>
    </w:p>
    <w:p w14:paraId="1CEC18E3" w14:textId="6EBBBB81" w:rsidR="00315542" w:rsidRPr="00E315D3" w:rsidRDefault="00315542" w:rsidP="00897AC1">
      <w:pPr>
        <w:widowControl w:val="0"/>
        <w:jc w:val="both"/>
        <w:rPr>
          <w:rFonts w:ascii="Verdana" w:hAnsi="Verdana"/>
        </w:rPr>
      </w:pPr>
    </w:p>
    <w:p w14:paraId="33152D23" w14:textId="77777777" w:rsidR="00641738" w:rsidRPr="00E315D3" w:rsidRDefault="00641738" w:rsidP="00897AC1">
      <w:pPr>
        <w:widowControl w:val="0"/>
        <w:jc w:val="both"/>
        <w:rPr>
          <w:rFonts w:ascii="Verdana" w:hAnsi="Verdana"/>
        </w:rPr>
      </w:pPr>
    </w:p>
    <w:p w14:paraId="35195DDB" w14:textId="77777777" w:rsidR="004A09D8" w:rsidRPr="00E315D3" w:rsidRDefault="004A09D8" w:rsidP="00436AEA">
      <w:pPr>
        <w:widowControl w:val="0"/>
        <w:tabs>
          <w:tab w:val="left" w:pos="7371"/>
        </w:tabs>
        <w:jc w:val="both"/>
        <w:rPr>
          <w:rFonts w:ascii="Verdana" w:hAnsi="Verdana"/>
        </w:rPr>
      </w:pPr>
      <w:r w:rsidRPr="00E315D3">
        <w:rPr>
          <w:rFonts w:ascii="Verdana" w:hAnsi="Verdana"/>
        </w:rPr>
        <w:t xml:space="preserve">Le </w:t>
      </w:r>
      <w:r w:rsidR="00CB6367" w:rsidRPr="00E315D3">
        <w:rPr>
          <w:rFonts w:ascii="Verdana" w:hAnsi="Verdana"/>
        </w:rPr>
        <w:t>D</w:t>
      </w:r>
      <w:r w:rsidRPr="00E315D3">
        <w:rPr>
          <w:rFonts w:ascii="Verdana" w:hAnsi="Verdana"/>
        </w:rPr>
        <w:t xml:space="preserve">irecteur </w:t>
      </w:r>
      <w:r w:rsidR="00CB6367" w:rsidRPr="00E315D3">
        <w:rPr>
          <w:rFonts w:ascii="Verdana" w:hAnsi="Verdana"/>
        </w:rPr>
        <w:t>G</w:t>
      </w:r>
      <w:r w:rsidR="00436AEA" w:rsidRPr="00E315D3">
        <w:rPr>
          <w:rFonts w:ascii="Verdana" w:hAnsi="Verdana"/>
        </w:rPr>
        <w:t>énéral,</w:t>
      </w:r>
      <w:r w:rsidR="00436AEA" w:rsidRPr="00E315D3">
        <w:rPr>
          <w:rFonts w:ascii="Verdana" w:hAnsi="Verdana"/>
        </w:rPr>
        <w:tab/>
      </w:r>
      <w:r w:rsidRPr="00E315D3">
        <w:rPr>
          <w:rFonts w:ascii="Verdana" w:hAnsi="Verdana"/>
        </w:rPr>
        <w:t>Pour la C.F.D.T.,</w:t>
      </w:r>
    </w:p>
    <w:p w14:paraId="29326830" w14:textId="09D65B59" w:rsidR="004A09D8" w:rsidRPr="00E315D3" w:rsidRDefault="00B8489C" w:rsidP="00436AEA">
      <w:pPr>
        <w:widowControl w:val="0"/>
        <w:tabs>
          <w:tab w:val="left" w:pos="7371"/>
        </w:tabs>
        <w:jc w:val="both"/>
        <w:rPr>
          <w:rFonts w:ascii="Verdana" w:hAnsi="Verdana"/>
          <w:lang w:val="en-US"/>
        </w:rPr>
      </w:pPr>
      <w:r>
        <w:rPr>
          <w:rFonts w:ascii="Verdana" w:hAnsi="Verdana"/>
          <w:b/>
        </w:rPr>
        <w:t>XXXXX</w:t>
      </w:r>
      <w:r w:rsidR="00B44774" w:rsidRPr="00E315D3">
        <w:rPr>
          <w:rFonts w:ascii="Verdana" w:hAnsi="Verdana"/>
          <w:lang w:val="en-US"/>
        </w:rPr>
        <w:tab/>
      </w:r>
      <w:proofErr w:type="spellStart"/>
      <w:r>
        <w:rPr>
          <w:rFonts w:ascii="Verdana" w:hAnsi="Verdana"/>
          <w:b/>
        </w:rPr>
        <w:t>XXXXX</w:t>
      </w:r>
      <w:proofErr w:type="spellEnd"/>
      <w:r w:rsidR="001B4D17" w:rsidRPr="00E315D3">
        <w:rPr>
          <w:rFonts w:ascii="Verdana" w:hAnsi="Verdana"/>
          <w:lang w:val="en-US"/>
        </w:rPr>
        <w:tab/>
      </w:r>
      <w:r w:rsidR="001B4D17" w:rsidRPr="00E315D3">
        <w:rPr>
          <w:rFonts w:ascii="Verdana" w:hAnsi="Verdana"/>
          <w:lang w:val="en-US"/>
        </w:rPr>
        <w:tab/>
      </w:r>
      <w:r w:rsidR="001B4D17" w:rsidRPr="00E315D3">
        <w:rPr>
          <w:rFonts w:ascii="Verdana" w:hAnsi="Verdana"/>
          <w:lang w:val="en-US"/>
        </w:rPr>
        <w:tab/>
      </w:r>
      <w:r w:rsidR="001B4D17" w:rsidRPr="00E315D3">
        <w:rPr>
          <w:rFonts w:ascii="Verdana" w:hAnsi="Verdana"/>
          <w:lang w:val="en-US"/>
        </w:rPr>
        <w:tab/>
      </w:r>
      <w:r w:rsidR="001B4D17" w:rsidRPr="00E315D3">
        <w:rPr>
          <w:rFonts w:ascii="Verdana" w:hAnsi="Verdana"/>
          <w:lang w:val="en-US"/>
        </w:rPr>
        <w:tab/>
      </w:r>
      <w:r w:rsidR="002D24BF" w:rsidRPr="00E315D3">
        <w:rPr>
          <w:rFonts w:ascii="Verdana" w:hAnsi="Verdana"/>
          <w:lang w:val="en-US"/>
        </w:rPr>
        <w:tab/>
      </w:r>
      <w:r w:rsidR="00436AEA" w:rsidRPr="00E315D3">
        <w:rPr>
          <w:rFonts w:ascii="Verdana" w:hAnsi="Verdana"/>
          <w:lang w:val="en-US"/>
        </w:rPr>
        <w:t xml:space="preserve"> </w:t>
      </w:r>
    </w:p>
    <w:p w14:paraId="0DD3B3CF" w14:textId="77777777" w:rsidR="00F01857" w:rsidRPr="00E315D3" w:rsidRDefault="00B44774" w:rsidP="00764B6E">
      <w:pPr>
        <w:widowControl w:val="0"/>
        <w:ind w:firstLine="284"/>
        <w:jc w:val="both"/>
        <w:rPr>
          <w:rFonts w:ascii="Verdana" w:hAnsi="Verdana"/>
          <w:lang w:val="en-US"/>
        </w:rPr>
      </w:pPr>
      <w:r w:rsidRPr="00E315D3">
        <w:rPr>
          <w:rFonts w:ascii="Verdana" w:hAnsi="Verdana"/>
          <w:lang w:val="en-US"/>
        </w:rPr>
        <w:tab/>
      </w:r>
    </w:p>
    <w:p w14:paraId="0DA5D2C9" w14:textId="0D951ACC" w:rsidR="00F01857" w:rsidRPr="00E315D3" w:rsidRDefault="00F01857" w:rsidP="00764B6E">
      <w:pPr>
        <w:widowControl w:val="0"/>
        <w:ind w:firstLine="284"/>
        <w:jc w:val="both"/>
        <w:rPr>
          <w:rFonts w:ascii="Verdana" w:hAnsi="Verdana"/>
          <w:lang w:val="en-US"/>
        </w:rPr>
      </w:pPr>
    </w:p>
    <w:p w14:paraId="2C31B8DC" w14:textId="0A8DA4F8" w:rsidR="00975615" w:rsidRPr="00E315D3" w:rsidRDefault="00975615" w:rsidP="00764B6E">
      <w:pPr>
        <w:widowControl w:val="0"/>
        <w:ind w:firstLine="284"/>
        <w:jc w:val="both"/>
        <w:rPr>
          <w:rFonts w:ascii="Verdana" w:hAnsi="Verdana"/>
          <w:lang w:val="en-US"/>
        </w:rPr>
      </w:pPr>
    </w:p>
    <w:p w14:paraId="76FE77C9" w14:textId="77777777" w:rsidR="00975615" w:rsidRPr="00E315D3" w:rsidRDefault="00975615" w:rsidP="00764B6E">
      <w:pPr>
        <w:widowControl w:val="0"/>
        <w:ind w:firstLine="284"/>
        <w:jc w:val="both"/>
        <w:rPr>
          <w:rFonts w:ascii="Verdana" w:hAnsi="Verdana"/>
          <w:lang w:val="en-US"/>
        </w:rPr>
      </w:pPr>
    </w:p>
    <w:p w14:paraId="2D94208B" w14:textId="77777777" w:rsidR="00CB6367" w:rsidRPr="00E315D3" w:rsidRDefault="00B44774" w:rsidP="00764B6E">
      <w:pPr>
        <w:widowControl w:val="0"/>
        <w:ind w:firstLine="284"/>
        <w:jc w:val="both"/>
        <w:rPr>
          <w:rFonts w:ascii="Verdana" w:hAnsi="Verdana"/>
          <w:lang w:val="en-US"/>
        </w:rPr>
      </w:pPr>
      <w:r w:rsidRPr="00E315D3">
        <w:rPr>
          <w:rFonts w:ascii="Verdana" w:hAnsi="Verdana"/>
          <w:lang w:val="en-US"/>
        </w:rPr>
        <w:tab/>
      </w:r>
    </w:p>
    <w:p w14:paraId="26B13ED4" w14:textId="77777777" w:rsidR="00764B6E" w:rsidRPr="00E315D3" w:rsidRDefault="00764B6E" w:rsidP="00A93E5B">
      <w:pPr>
        <w:widowControl w:val="0"/>
        <w:jc w:val="both"/>
        <w:rPr>
          <w:rFonts w:ascii="Verdana" w:hAnsi="Verdana"/>
          <w:lang w:val="en-US"/>
        </w:rPr>
      </w:pPr>
    </w:p>
    <w:p w14:paraId="78C405AE" w14:textId="77777777" w:rsidR="002D24BF" w:rsidRPr="00E315D3" w:rsidRDefault="00D94F04" w:rsidP="002D24BF">
      <w:pPr>
        <w:widowControl w:val="0"/>
        <w:ind w:left="3540" w:firstLine="708"/>
        <w:jc w:val="both"/>
        <w:rPr>
          <w:rFonts w:ascii="Verdana" w:hAnsi="Verdana"/>
          <w:lang w:val="en-US"/>
        </w:rPr>
      </w:pPr>
      <w:r w:rsidRPr="00E315D3">
        <w:rPr>
          <w:rFonts w:ascii="Verdana" w:hAnsi="Verdana"/>
          <w:lang w:val="en-US"/>
        </w:rPr>
        <w:t xml:space="preserve">Pour F.O., </w:t>
      </w:r>
      <w:r w:rsidRPr="00E315D3">
        <w:rPr>
          <w:rFonts w:ascii="Verdana" w:hAnsi="Verdana"/>
          <w:lang w:val="en-US"/>
        </w:rPr>
        <w:tab/>
      </w:r>
      <w:r w:rsidRPr="00E315D3">
        <w:rPr>
          <w:rFonts w:ascii="Verdana" w:hAnsi="Verdana"/>
          <w:lang w:val="en-US"/>
        </w:rPr>
        <w:tab/>
      </w:r>
      <w:r w:rsidRPr="00E315D3">
        <w:rPr>
          <w:rFonts w:ascii="Verdana" w:hAnsi="Verdana"/>
          <w:lang w:val="en-US"/>
        </w:rPr>
        <w:tab/>
      </w:r>
    </w:p>
    <w:p w14:paraId="131AED08" w14:textId="4D1CD279" w:rsidR="00D94F04" w:rsidRPr="00E315D3" w:rsidRDefault="00B8489C" w:rsidP="00D814B9">
      <w:pPr>
        <w:widowControl w:val="0"/>
        <w:ind w:left="3540" w:firstLine="708"/>
        <w:jc w:val="both"/>
        <w:rPr>
          <w:rFonts w:ascii="Verdana" w:hAnsi="Verdana"/>
          <w:lang w:val="en-US"/>
        </w:rPr>
      </w:pPr>
      <w:r>
        <w:rPr>
          <w:rFonts w:ascii="Verdana" w:hAnsi="Verdana"/>
          <w:b/>
        </w:rPr>
        <w:t>XXXXX</w:t>
      </w:r>
      <w:r w:rsidR="00D94F04" w:rsidRPr="00E315D3">
        <w:rPr>
          <w:rFonts w:ascii="Verdana" w:hAnsi="Verdana"/>
          <w:lang w:val="en-US"/>
        </w:rPr>
        <w:tab/>
      </w:r>
      <w:r w:rsidR="00D94F04" w:rsidRPr="00E315D3">
        <w:rPr>
          <w:rFonts w:ascii="Verdana" w:hAnsi="Verdana"/>
          <w:lang w:val="en-US"/>
        </w:rPr>
        <w:tab/>
      </w:r>
      <w:r w:rsidR="00D94F04" w:rsidRPr="00E315D3">
        <w:rPr>
          <w:rFonts w:ascii="Verdana" w:hAnsi="Verdana"/>
          <w:lang w:val="en-US"/>
        </w:rPr>
        <w:tab/>
      </w:r>
      <w:r w:rsidR="00D94F04" w:rsidRPr="00E315D3">
        <w:rPr>
          <w:rFonts w:ascii="Verdana" w:hAnsi="Verdana"/>
          <w:lang w:val="en-US"/>
        </w:rPr>
        <w:tab/>
      </w:r>
      <w:r w:rsidR="00D94F04" w:rsidRPr="00E315D3">
        <w:rPr>
          <w:rFonts w:ascii="Verdana" w:hAnsi="Verdana"/>
          <w:lang w:val="en-US"/>
        </w:rPr>
        <w:tab/>
      </w:r>
    </w:p>
    <w:p w14:paraId="272AB770" w14:textId="2CCC19B5" w:rsidR="008C68A7" w:rsidRPr="00E315D3" w:rsidRDefault="008C68A7" w:rsidP="00D814B9">
      <w:pPr>
        <w:widowControl w:val="0"/>
        <w:ind w:left="3540" w:firstLine="708"/>
        <w:jc w:val="both"/>
        <w:rPr>
          <w:rFonts w:ascii="Verdana" w:hAnsi="Verdana"/>
          <w:lang w:val="en-US"/>
        </w:rPr>
      </w:pPr>
    </w:p>
    <w:p w14:paraId="2D02FC50" w14:textId="77777777" w:rsidR="008C68A7" w:rsidRPr="00E315D3" w:rsidRDefault="008C68A7" w:rsidP="00D814B9">
      <w:pPr>
        <w:widowControl w:val="0"/>
        <w:ind w:left="3540" w:firstLine="708"/>
        <w:jc w:val="both"/>
        <w:rPr>
          <w:rFonts w:ascii="Verdana" w:hAnsi="Verdana"/>
          <w:lang w:val="en-US"/>
        </w:rPr>
      </w:pPr>
    </w:p>
    <w:sectPr w:rsidR="008C68A7" w:rsidRPr="00E315D3" w:rsidSect="00E315D3">
      <w:headerReference w:type="even" r:id="rId8"/>
      <w:headerReference w:type="default" r:id="rId9"/>
      <w:footerReference w:type="even" r:id="rId10"/>
      <w:footerReference w:type="default" r:id="rId11"/>
      <w:headerReference w:type="first" r:id="rId12"/>
      <w:footerReference w:type="first" r:id="rId13"/>
      <w:pgSz w:w="12240" w:h="15840"/>
      <w:pgMar w:top="1276" w:right="720" w:bottom="1701" w:left="720"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D001F" w14:textId="77777777" w:rsidR="006A0913" w:rsidRDefault="006A0913">
      <w:r>
        <w:separator/>
      </w:r>
    </w:p>
  </w:endnote>
  <w:endnote w:type="continuationSeparator" w:id="0">
    <w:p w14:paraId="14D5CE92" w14:textId="77777777" w:rsidR="006A0913" w:rsidRDefault="006A0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87F33" w14:textId="77777777" w:rsidR="00686AF7" w:rsidRDefault="00686AF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372B5" w14:textId="77777777" w:rsidR="006D3936" w:rsidRDefault="006D3936">
    <w:pPr>
      <w:pStyle w:val="Pieddepage"/>
      <w:rPr>
        <w:rFonts w:ascii="Verdana" w:hAnsi="Verdana"/>
      </w:rPr>
    </w:pPr>
    <w:r>
      <w:rPr>
        <w:rFonts w:ascii="Verdana" w:hAnsi="Verdana"/>
      </w:rPr>
      <w:t>____________________________________________________________________________________</w:t>
    </w:r>
  </w:p>
  <w:p w14:paraId="02342CF9" w14:textId="4DA97395" w:rsidR="006D3936" w:rsidRPr="00EF285D" w:rsidRDefault="00551C2C">
    <w:pPr>
      <w:pStyle w:val="Pieddepage"/>
      <w:rPr>
        <w:sz w:val="16"/>
      </w:rPr>
    </w:pPr>
    <w:r>
      <w:rPr>
        <w:rFonts w:ascii="Verdana" w:hAnsi="Verdana"/>
        <w:sz w:val="16"/>
        <w:szCs w:val="18"/>
      </w:rPr>
      <w:t xml:space="preserve">VAR HABITAT - N.A.O. </w:t>
    </w:r>
    <w:r w:rsidR="004829AB">
      <w:rPr>
        <w:rFonts w:ascii="Verdana" w:hAnsi="Verdana"/>
        <w:sz w:val="16"/>
        <w:szCs w:val="18"/>
      </w:rPr>
      <w:t>202</w:t>
    </w:r>
    <w:r w:rsidR="00D203AD">
      <w:rPr>
        <w:rFonts w:ascii="Verdana" w:hAnsi="Verdana"/>
        <w:sz w:val="16"/>
        <w:szCs w:val="18"/>
      </w:rPr>
      <w:t>5</w:t>
    </w:r>
    <w:r w:rsidR="006D3936">
      <w:rPr>
        <w:rFonts w:ascii="Verdana" w:hAnsi="Verdana"/>
      </w:rPr>
      <w:tab/>
    </w:r>
    <w:r w:rsidR="006D3936">
      <w:rPr>
        <w:rFonts w:ascii="Verdana" w:hAnsi="Verdana"/>
      </w:rPr>
      <w:tab/>
    </w:r>
    <w:r w:rsidR="006D3936">
      <w:rPr>
        <w:rFonts w:ascii="Verdana" w:hAnsi="Verdana"/>
      </w:rPr>
      <w:tab/>
    </w:r>
    <w:r w:rsidR="006D3936">
      <w:rPr>
        <w:rFonts w:ascii="Verdana" w:hAnsi="Verdana"/>
      </w:rPr>
      <w:tab/>
    </w:r>
    <w:r w:rsidR="006D3936" w:rsidRPr="00EF285D">
      <w:rPr>
        <w:rStyle w:val="Numrodepage"/>
        <w:snapToGrid w:val="0"/>
        <w:sz w:val="16"/>
      </w:rPr>
      <w:t xml:space="preserve">- </w:t>
    </w:r>
    <w:r w:rsidR="004B6624" w:rsidRPr="00EF285D">
      <w:rPr>
        <w:rStyle w:val="Numrodepage"/>
        <w:snapToGrid w:val="0"/>
        <w:sz w:val="16"/>
      </w:rPr>
      <w:fldChar w:fldCharType="begin"/>
    </w:r>
    <w:r w:rsidR="006D3936" w:rsidRPr="00EF285D">
      <w:rPr>
        <w:rStyle w:val="Numrodepage"/>
        <w:snapToGrid w:val="0"/>
        <w:sz w:val="16"/>
      </w:rPr>
      <w:instrText xml:space="preserve"> PAGE </w:instrText>
    </w:r>
    <w:r w:rsidR="004B6624" w:rsidRPr="00EF285D">
      <w:rPr>
        <w:rStyle w:val="Numrodepage"/>
        <w:snapToGrid w:val="0"/>
        <w:sz w:val="16"/>
      </w:rPr>
      <w:fldChar w:fldCharType="separate"/>
    </w:r>
    <w:r w:rsidR="002C76CF">
      <w:rPr>
        <w:rStyle w:val="Numrodepage"/>
        <w:noProof/>
        <w:snapToGrid w:val="0"/>
        <w:sz w:val="16"/>
      </w:rPr>
      <w:t>7</w:t>
    </w:r>
    <w:r w:rsidR="004B6624" w:rsidRPr="00EF285D">
      <w:rPr>
        <w:rStyle w:val="Numrodepage"/>
        <w:snapToGrid w:val="0"/>
        <w:sz w:val="16"/>
      </w:rPr>
      <w:fldChar w:fldCharType="end"/>
    </w:r>
    <w:r w:rsidR="006D3936" w:rsidRPr="00EF285D">
      <w:rPr>
        <w:rStyle w:val="Numrodepage"/>
        <w:snapToGrid w:val="0"/>
        <w:sz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40CAF" w14:textId="77777777" w:rsidR="00686AF7" w:rsidRDefault="00686AF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041976" w14:textId="77777777" w:rsidR="006A0913" w:rsidRDefault="006A0913">
      <w:r>
        <w:separator/>
      </w:r>
    </w:p>
  </w:footnote>
  <w:footnote w:type="continuationSeparator" w:id="0">
    <w:p w14:paraId="4B595CC5" w14:textId="77777777" w:rsidR="006A0913" w:rsidRDefault="006A09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21A57" w14:textId="6636E53D" w:rsidR="00686AF7" w:rsidRDefault="00686AF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D0F7A" w14:textId="63054FE4" w:rsidR="00686AF7" w:rsidRDefault="00686AF7">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2914F" w14:textId="1781B62F" w:rsidR="00686AF7" w:rsidRDefault="00686AF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11.25pt;height:11.25pt" o:bullet="t">
        <v:imagedata r:id="rId1" o:title="mso167"/>
      </v:shape>
    </w:pict>
  </w:numPicBullet>
  <w:abstractNum w:abstractNumId="0" w15:restartNumberingAfterBreak="0">
    <w:nsid w:val="064547C7"/>
    <w:multiLevelType w:val="hybridMultilevel"/>
    <w:tmpl w:val="265C081C"/>
    <w:lvl w:ilvl="0" w:tplc="965CF302">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E3E097D"/>
    <w:multiLevelType w:val="hybridMultilevel"/>
    <w:tmpl w:val="A94068CC"/>
    <w:lvl w:ilvl="0" w:tplc="0B60CF70">
      <w:start w:val="2"/>
      <w:numFmt w:val="bullet"/>
      <w:lvlText w:val="-"/>
      <w:lvlJc w:val="left"/>
      <w:pPr>
        <w:ind w:left="360" w:hanging="360"/>
      </w:pPr>
      <w:rPr>
        <w:rFonts w:ascii="Times New Roman" w:eastAsia="Times New Roman" w:hAnsi="Times New Roman"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10251C11"/>
    <w:multiLevelType w:val="hybridMultilevel"/>
    <w:tmpl w:val="441A2F16"/>
    <w:lvl w:ilvl="0" w:tplc="56D82B3E">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8B50909"/>
    <w:multiLevelType w:val="multilevel"/>
    <w:tmpl w:val="851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CFD419C"/>
    <w:multiLevelType w:val="hybridMultilevel"/>
    <w:tmpl w:val="49DE5B08"/>
    <w:lvl w:ilvl="0" w:tplc="A6E2A388">
      <w:start w:val="2"/>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D1E3F5C"/>
    <w:multiLevelType w:val="hybridMultilevel"/>
    <w:tmpl w:val="A24EF7CA"/>
    <w:lvl w:ilvl="0" w:tplc="9F38B9E0">
      <w:start w:val="1"/>
      <w:numFmt w:val="decimal"/>
      <w:lvlText w:val="%1."/>
      <w:lvlJc w:val="left"/>
      <w:pPr>
        <w:ind w:left="720" w:hanging="360"/>
      </w:pPr>
      <w:rPr>
        <w:rFonts w:hint="default"/>
        <w:b/>
        <w:i/>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EA840C5"/>
    <w:multiLevelType w:val="hybridMultilevel"/>
    <w:tmpl w:val="0DBC2D1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EEF7B68"/>
    <w:multiLevelType w:val="hybridMultilevel"/>
    <w:tmpl w:val="90DCF05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D025E83"/>
    <w:multiLevelType w:val="hybridMultilevel"/>
    <w:tmpl w:val="185C0B58"/>
    <w:lvl w:ilvl="0" w:tplc="040C0019">
      <w:start w:val="1"/>
      <w:numFmt w:val="lowerLetter"/>
      <w:lvlText w:val="%1."/>
      <w:lvlJc w:val="left"/>
      <w:pPr>
        <w:ind w:left="928" w:hanging="360"/>
      </w:pPr>
    </w:lvl>
    <w:lvl w:ilvl="1" w:tplc="040C0019" w:tentative="1">
      <w:start w:val="1"/>
      <w:numFmt w:val="lowerLetter"/>
      <w:lvlText w:val="%2."/>
      <w:lvlJc w:val="left"/>
      <w:pPr>
        <w:ind w:left="1648" w:hanging="360"/>
      </w:pPr>
    </w:lvl>
    <w:lvl w:ilvl="2" w:tplc="040C001B" w:tentative="1">
      <w:start w:val="1"/>
      <w:numFmt w:val="lowerRoman"/>
      <w:lvlText w:val="%3."/>
      <w:lvlJc w:val="right"/>
      <w:pPr>
        <w:ind w:left="2368" w:hanging="180"/>
      </w:pPr>
    </w:lvl>
    <w:lvl w:ilvl="3" w:tplc="040C000F" w:tentative="1">
      <w:start w:val="1"/>
      <w:numFmt w:val="decimal"/>
      <w:lvlText w:val="%4."/>
      <w:lvlJc w:val="left"/>
      <w:pPr>
        <w:ind w:left="3088" w:hanging="360"/>
      </w:pPr>
    </w:lvl>
    <w:lvl w:ilvl="4" w:tplc="040C0019" w:tentative="1">
      <w:start w:val="1"/>
      <w:numFmt w:val="lowerLetter"/>
      <w:lvlText w:val="%5."/>
      <w:lvlJc w:val="left"/>
      <w:pPr>
        <w:ind w:left="3808" w:hanging="360"/>
      </w:pPr>
    </w:lvl>
    <w:lvl w:ilvl="5" w:tplc="040C001B" w:tentative="1">
      <w:start w:val="1"/>
      <w:numFmt w:val="lowerRoman"/>
      <w:lvlText w:val="%6."/>
      <w:lvlJc w:val="right"/>
      <w:pPr>
        <w:ind w:left="4528" w:hanging="180"/>
      </w:pPr>
    </w:lvl>
    <w:lvl w:ilvl="6" w:tplc="040C000F" w:tentative="1">
      <w:start w:val="1"/>
      <w:numFmt w:val="decimal"/>
      <w:lvlText w:val="%7."/>
      <w:lvlJc w:val="left"/>
      <w:pPr>
        <w:ind w:left="5248" w:hanging="360"/>
      </w:pPr>
    </w:lvl>
    <w:lvl w:ilvl="7" w:tplc="040C0019" w:tentative="1">
      <w:start w:val="1"/>
      <w:numFmt w:val="lowerLetter"/>
      <w:lvlText w:val="%8."/>
      <w:lvlJc w:val="left"/>
      <w:pPr>
        <w:ind w:left="5968" w:hanging="360"/>
      </w:pPr>
    </w:lvl>
    <w:lvl w:ilvl="8" w:tplc="040C001B" w:tentative="1">
      <w:start w:val="1"/>
      <w:numFmt w:val="lowerRoman"/>
      <w:lvlText w:val="%9."/>
      <w:lvlJc w:val="right"/>
      <w:pPr>
        <w:ind w:left="6688" w:hanging="180"/>
      </w:pPr>
    </w:lvl>
  </w:abstractNum>
  <w:abstractNum w:abstractNumId="9" w15:restartNumberingAfterBreak="0">
    <w:nsid w:val="2E9F52E1"/>
    <w:multiLevelType w:val="hybridMultilevel"/>
    <w:tmpl w:val="58C4E118"/>
    <w:lvl w:ilvl="0" w:tplc="097658E6">
      <w:start w:val="1"/>
      <w:numFmt w:val="decimal"/>
      <w:lvlText w:val="%1."/>
      <w:lvlJc w:val="left"/>
      <w:pPr>
        <w:ind w:left="720" w:hanging="360"/>
      </w:pPr>
      <w:rPr>
        <w:rFonts w:hint="default"/>
        <w:i/>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54D7E40"/>
    <w:multiLevelType w:val="hybridMultilevel"/>
    <w:tmpl w:val="671622C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80E1CF6"/>
    <w:multiLevelType w:val="hybridMultilevel"/>
    <w:tmpl w:val="48E02D64"/>
    <w:lvl w:ilvl="0" w:tplc="2EC24278">
      <w:numFmt w:val="bullet"/>
      <w:lvlText w:val="-"/>
      <w:lvlJc w:val="left"/>
      <w:pPr>
        <w:ind w:left="1065" w:hanging="360"/>
      </w:pPr>
      <w:rPr>
        <w:rFonts w:ascii="Verdana" w:eastAsia="Times New Roman" w:hAnsi="Verdana" w:cs="Times New Roman"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12" w15:restartNumberingAfterBreak="0">
    <w:nsid w:val="390A750A"/>
    <w:multiLevelType w:val="hybridMultilevel"/>
    <w:tmpl w:val="B7942E4C"/>
    <w:lvl w:ilvl="0" w:tplc="EAA671CC">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B252E3F"/>
    <w:multiLevelType w:val="hybridMultilevel"/>
    <w:tmpl w:val="E334C1B6"/>
    <w:lvl w:ilvl="0" w:tplc="040C0019">
      <w:start w:val="1"/>
      <w:numFmt w:val="lowerLetter"/>
      <w:lvlText w:val="%1."/>
      <w:lvlJc w:val="left"/>
      <w:pPr>
        <w:ind w:left="928" w:hanging="360"/>
      </w:pPr>
    </w:lvl>
    <w:lvl w:ilvl="1" w:tplc="040C0019" w:tentative="1">
      <w:start w:val="1"/>
      <w:numFmt w:val="lowerLetter"/>
      <w:lvlText w:val="%2."/>
      <w:lvlJc w:val="left"/>
      <w:pPr>
        <w:ind w:left="1648" w:hanging="360"/>
      </w:pPr>
    </w:lvl>
    <w:lvl w:ilvl="2" w:tplc="040C001B" w:tentative="1">
      <w:start w:val="1"/>
      <w:numFmt w:val="lowerRoman"/>
      <w:lvlText w:val="%3."/>
      <w:lvlJc w:val="right"/>
      <w:pPr>
        <w:ind w:left="2368" w:hanging="180"/>
      </w:pPr>
    </w:lvl>
    <w:lvl w:ilvl="3" w:tplc="040C000F" w:tentative="1">
      <w:start w:val="1"/>
      <w:numFmt w:val="decimal"/>
      <w:lvlText w:val="%4."/>
      <w:lvlJc w:val="left"/>
      <w:pPr>
        <w:ind w:left="3088" w:hanging="360"/>
      </w:pPr>
    </w:lvl>
    <w:lvl w:ilvl="4" w:tplc="040C0019" w:tentative="1">
      <w:start w:val="1"/>
      <w:numFmt w:val="lowerLetter"/>
      <w:lvlText w:val="%5."/>
      <w:lvlJc w:val="left"/>
      <w:pPr>
        <w:ind w:left="3808" w:hanging="360"/>
      </w:pPr>
    </w:lvl>
    <w:lvl w:ilvl="5" w:tplc="040C001B" w:tentative="1">
      <w:start w:val="1"/>
      <w:numFmt w:val="lowerRoman"/>
      <w:lvlText w:val="%6."/>
      <w:lvlJc w:val="right"/>
      <w:pPr>
        <w:ind w:left="4528" w:hanging="180"/>
      </w:pPr>
    </w:lvl>
    <w:lvl w:ilvl="6" w:tplc="040C000F" w:tentative="1">
      <w:start w:val="1"/>
      <w:numFmt w:val="decimal"/>
      <w:lvlText w:val="%7."/>
      <w:lvlJc w:val="left"/>
      <w:pPr>
        <w:ind w:left="5248" w:hanging="360"/>
      </w:pPr>
    </w:lvl>
    <w:lvl w:ilvl="7" w:tplc="040C0019" w:tentative="1">
      <w:start w:val="1"/>
      <w:numFmt w:val="lowerLetter"/>
      <w:lvlText w:val="%8."/>
      <w:lvlJc w:val="left"/>
      <w:pPr>
        <w:ind w:left="5968" w:hanging="360"/>
      </w:pPr>
    </w:lvl>
    <w:lvl w:ilvl="8" w:tplc="040C001B" w:tentative="1">
      <w:start w:val="1"/>
      <w:numFmt w:val="lowerRoman"/>
      <w:lvlText w:val="%9."/>
      <w:lvlJc w:val="right"/>
      <w:pPr>
        <w:ind w:left="6688" w:hanging="180"/>
      </w:pPr>
    </w:lvl>
  </w:abstractNum>
  <w:abstractNum w:abstractNumId="14" w15:restartNumberingAfterBreak="0">
    <w:nsid w:val="41326FCE"/>
    <w:multiLevelType w:val="hybridMultilevel"/>
    <w:tmpl w:val="C790661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456A46E2"/>
    <w:multiLevelType w:val="hybridMultilevel"/>
    <w:tmpl w:val="A24EF7CA"/>
    <w:lvl w:ilvl="0" w:tplc="9F38B9E0">
      <w:start w:val="1"/>
      <w:numFmt w:val="decimal"/>
      <w:lvlText w:val="%1."/>
      <w:lvlJc w:val="left"/>
      <w:pPr>
        <w:ind w:left="720" w:hanging="360"/>
      </w:pPr>
      <w:rPr>
        <w:rFonts w:hint="default"/>
        <w:b/>
        <w:i/>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4B35050D"/>
    <w:multiLevelType w:val="hybridMultilevel"/>
    <w:tmpl w:val="A24EF7CA"/>
    <w:lvl w:ilvl="0" w:tplc="9F38B9E0">
      <w:start w:val="1"/>
      <w:numFmt w:val="decimal"/>
      <w:lvlText w:val="%1."/>
      <w:lvlJc w:val="left"/>
      <w:pPr>
        <w:ind w:left="720" w:hanging="360"/>
      </w:pPr>
      <w:rPr>
        <w:rFonts w:hint="default"/>
        <w:b/>
        <w:i/>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62243BA8"/>
    <w:multiLevelType w:val="hybridMultilevel"/>
    <w:tmpl w:val="A24EF7CA"/>
    <w:lvl w:ilvl="0" w:tplc="9F38B9E0">
      <w:start w:val="1"/>
      <w:numFmt w:val="decimal"/>
      <w:lvlText w:val="%1."/>
      <w:lvlJc w:val="left"/>
      <w:pPr>
        <w:ind w:left="720" w:hanging="360"/>
      </w:pPr>
      <w:rPr>
        <w:rFonts w:hint="default"/>
        <w:b/>
        <w:i/>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65215FE5"/>
    <w:multiLevelType w:val="hybridMultilevel"/>
    <w:tmpl w:val="E27C5A5C"/>
    <w:lvl w:ilvl="0" w:tplc="26642E3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6B5F59C7"/>
    <w:multiLevelType w:val="hybridMultilevel"/>
    <w:tmpl w:val="D6785744"/>
    <w:lvl w:ilvl="0" w:tplc="040C000F">
      <w:start w:val="1"/>
      <w:numFmt w:val="decimal"/>
      <w:lvlText w:val="%1."/>
      <w:lvlJc w:val="left"/>
      <w:pPr>
        <w:ind w:left="720" w:hanging="360"/>
      </w:pPr>
      <w:rPr>
        <w:rFonts w:hint="default"/>
      </w:rPr>
    </w:lvl>
    <w:lvl w:ilvl="1" w:tplc="040C0019">
      <w:start w:val="1"/>
      <w:numFmt w:val="lowerLetter"/>
      <w:lvlText w:val="%2."/>
      <w:lvlJc w:val="left"/>
      <w:pPr>
        <w:ind w:left="928"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6B91674C"/>
    <w:multiLevelType w:val="hybridMultilevel"/>
    <w:tmpl w:val="6C9C3F3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1F8197F"/>
    <w:multiLevelType w:val="multilevel"/>
    <w:tmpl w:val="BE5A1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8B9133D"/>
    <w:multiLevelType w:val="multilevel"/>
    <w:tmpl w:val="DCAC57BC"/>
    <w:lvl w:ilvl="0">
      <w:start w:val="1"/>
      <w:numFmt w:val="bullet"/>
      <w:lvlText w:val=""/>
      <w:lvlJc w:val="left"/>
      <w:pPr>
        <w:tabs>
          <w:tab w:val="num" w:pos="720"/>
        </w:tabs>
        <w:ind w:left="720" w:hanging="360"/>
      </w:pPr>
      <w:rPr>
        <w:rFonts w:ascii="Symbol" w:hAnsi="Symbol" w:hint="default"/>
        <w:sz w:val="20"/>
      </w:rPr>
    </w:lvl>
    <w:lvl w:ilvl="1">
      <w:start w:val="6"/>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8C97A09"/>
    <w:multiLevelType w:val="multilevel"/>
    <w:tmpl w:val="ECD8D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FD01121"/>
    <w:multiLevelType w:val="hybridMultilevel"/>
    <w:tmpl w:val="2CE48836"/>
    <w:lvl w:ilvl="0" w:tplc="EAA671CC">
      <w:numFmt w:val="bullet"/>
      <w:lvlText w:val="-"/>
      <w:lvlJc w:val="left"/>
      <w:pPr>
        <w:ind w:left="720" w:hanging="360"/>
      </w:pPr>
      <w:rPr>
        <w:rFonts w:ascii="Verdana" w:eastAsia="Times New Roman" w:hAnsi="Verdana" w:cs="Times New Roman" w:hint="default"/>
      </w:rPr>
    </w:lvl>
    <w:lvl w:ilvl="1" w:tplc="040C000D">
      <w:start w:val="1"/>
      <w:numFmt w:val="bullet"/>
      <w:lvlText w:val=""/>
      <w:lvlJc w:val="left"/>
      <w:pPr>
        <w:tabs>
          <w:tab w:val="num" w:pos="1440"/>
        </w:tabs>
        <w:ind w:left="1440" w:hanging="360"/>
      </w:pPr>
      <w:rPr>
        <w:rFonts w:ascii="Wingdings" w:hAnsi="Wingdings" w:hint="default"/>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num w:numId="1" w16cid:durableId="1355381161">
    <w:abstractNumId w:val="1"/>
  </w:num>
  <w:num w:numId="2" w16cid:durableId="1746142125">
    <w:abstractNumId w:val="6"/>
  </w:num>
  <w:num w:numId="3" w16cid:durableId="2036423161">
    <w:abstractNumId w:val="14"/>
  </w:num>
  <w:num w:numId="4" w16cid:durableId="1305504094">
    <w:abstractNumId w:val="20"/>
  </w:num>
  <w:num w:numId="5" w16cid:durableId="1210148161">
    <w:abstractNumId w:val="10"/>
  </w:num>
  <w:num w:numId="6" w16cid:durableId="2102098922">
    <w:abstractNumId w:val="9"/>
  </w:num>
  <w:num w:numId="7" w16cid:durableId="1293362392">
    <w:abstractNumId w:val="15"/>
  </w:num>
  <w:num w:numId="8" w16cid:durableId="2145536145">
    <w:abstractNumId w:val="0"/>
  </w:num>
  <w:num w:numId="9" w16cid:durableId="33579435">
    <w:abstractNumId w:val="16"/>
  </w:num>
  <w:num w:numId="10" w16cid:durableId="713425994">
    <w:abstractNumId w:val="4"/>
  </w:num>
  <w:num w:numId="11" w16cid:durableId="1360398040">
    <w:abstractNumId w:val="24"/>
  </w:num>
  <w:num w:numId="12" w16cid:durableId="110440528">
    <w:abstractNumId w:val="12"/>
  </w:num>
  <w:num w:numId="13" w16cid:durableId="896160452">
    <w:abstractNumId w:val="7"/>
  </w:num>
  <w:num w:numId="14" w16cid:durableId="1599480884">
    <w:abstractNumId w:val="22"/>
  </w:num>
  <w:num w:numId="15" w16cid:durableId="242641070">
    <w:abstractNumId w:val="18"/>
  </w:num>
  <w:num w:numId="16" w16cid:durableId="917060443">
    <w:abstractNumId w:val="19"/>
  </w:num>
  <w:num w:numId="17" w16cid:durableId="991828961">
    <w:abstractNumId w:val="11"/>
  </w:num>
  <w:num w:numId="18" w16cid:durableId="1384209964">
    <w:abstractNumId w:val="5"/>
  </w:num>
  <w:num w:numId="19" w16cid:durableId="1589584">
    <w:abstractNumId w:val="17"/>
  </w:num>
  <w:num w:numId="20" w16cid:durableId="1592548569">
    <w:abstractNumId w:val="8"/>
  </w:num>
  <w:num w:numId="21" w16cid:durableId="114371466">
    <w:abstractNumId w:val="13"/>
  </w:num>
  <w:num w:numId="22" w16cid:durableId="1331829685">
    <w:abstractNumId w:val="23"/>
  </w:num>
  <w:num w:numId="23" w16cid:durableId="914782672">
    <w:abstractNumId w:val="21"/>
  </w:num>
  <w:num w:numId="24" w16cid:durableId="1072433640">
    <w:abstractNumId w:val="2"/>
  </w:num>
  <w:num w:numId="25" w16cid:durableId="38290231">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1ED"/>
    <w:rsid w:val="00001D89"/>
    <w:rsid w:val="00002076"/>
    <w:rsid w:val="0000209A"/>
    <w:rsid w:val="000042B7"/>
    <w:rsid w:val="00005255"/>
    <w:rsid w:val="00005CFB"/>
    <w:rsid w:val="0000607F"/>
    <w:rsid w:val="000064E4"/>
    <w:rsid w:val="000123E2"/>
    <w:rsid w:val="000150F7"/>
    <w:rsid w:val="00015567"/>
    <w:rsid w:val="000156ED"/>
    <w:rsid w:val="00016023"/>
    <w:rsid w:val="00016BE8"/>
    <w:rsid w:val="0001705B"/>
    <w:rsid w:val="000211BA"/>
    <w:rsid w:val="000217C3"/>
    <w:rsid w:val="00021901"/>
    <w:rsid w:val="00022964"/>
    <w:rsid w:val="00022B06"/>
    <w:rsid w:val="00025E93"/>
    <w:rsid w:val="00030F19"/>
    <w:rsid w:val="0003272E"/>
    <w:rsid w:val="00033370"/>
    <w:rsid w:val="0003396E"/>
    <w:rsid w:val="000342AD"/>
    <w:rsid w:val="000360BE"/>
    <w:rsid w:val="0004178D"/>
    <w:rsid w:val="00041C69"/>
    <w:rsid w:val="0004380C"/>
    <w:rsid w:val="00045775"/>
    <w:rsid w:val="00045E7E"/>
    <w:rsid w:val="000507B5"/>
    <w:rsid w:val="00053EB6"/>
    <w:rsid w:val="0005505C"/>
    <w:rsid w:val="000557C4"/>
    <w:rsid w:val="00055DB9"/>
    <w:rsid w:val="000569BF"/>
    <w:rsid w:val="00056F58"/>
    <w:rsid w:val="00057424"/>
    <w:rsid w:val="00062CEC"/>
    <w:rsid w:val="000647F5"/>
    <w:rsid w:val="00064C1A"/>
    <w:rsid w:val="000658D4"/>
    <w:rsid w:val="000662A7"/>
    <w:rsid w:val="00066AD9"/>
    <w:rsid w:val="0006713A"/>
    <w:rsid w:val="00070F90"/>
    <w:rsid w:val="000720B7"/>
    <w:rsid w:val="00072328"/>
    <w:rsid w:val="00074EBC"/>
    <w:rsid w:val="00075199"/>
    <w:rsid w:val="0007524F"/>
    <w:rsid w:val="00075327"/>
    <w:rsid w:val="00075CCC"/>
    <w:rsid w:val="000764F7"/>
    <w:rsid w:val="00077342"/>
    <w:rsid w:val="00077ACE"/>
    <w:rsid w:val="000837D3"/>
    <w:rsid w:val="00084D49"/>
    <w:rsid w:val="00084F0E"/>
    <w:rsid w:val="00085B00"/>
    <w:rsid w:val="00086627"/>
    <w:rsid w:val="000870A0"/>
    <w:rsid w:val="00087624"/>
    <w:rsid w:val="00087D14"/>
    <w:rsid w:val="0009135B"/>
    <w:rsid w:val="000918B7"/>
    <w:rsid w:val="00091A60"/>
    <w:rsid w:val="00091DBC"/>
    <w:rsid w:val="000953B8"/>
    <w:rsid w:val="000959B0"/>
    <w:rsid w:val="00095B04"/>
    <w:rsid w:val="000A0D17"/>
    <w:rsid w:val="000A0DE5"/>
    <w:rsid w:val="000A1D95"/>
    <w:rsid w:val="000A29E9"/>
    <w:rsid w:val="000A3C25"/>
    <w:rsid w:val="000A51FD"/>
    <w:rsid w:val="000A6152"/>
    <w:rsid w:val="000A6F13"/>
    <w:rsid w:val="000A6FDE"/>
    <w:rsid w:val="000B27EA"/>
    <w:rsid w:val="000B2E30"/>
    <w:rsid w:val="000B4AB2"/>
    <w:rsid w:val="000B531C"/>
    <w:rsid w:val="000B687B"/>
    <w:rsid w:val="000B7557"/>
    <w:rsid w:val="000C247B"/>
    <w:rsid w:val="000C64CE"/>
    <w:rsid w:val="000C7642"/>
    <w:rsid w:val="000C77D1"/>
    <w:rsid w:val="000D00EB"/>
    <w:rsid w:val="000D051C"/>
    <w:rsid w:val="000D1E91"/>
    <w:rsid w:val="000D4573"/>
    <w:rsid w:val="000D7743"/>
    <w:rsid w:val="000D7812"/>
    <w:rsid w:val="000E0129"/>
    <w:rsid w:val="000E1A5A"/>
    <w:rsid w:val="000E5C8E"/>
    <w:rsid w:val="000E786D"/>
    <w:rsid w:val="000F1EEC"/>
    <w:rsid w:val="000F2250"/>
    <w:rsid w:val="000F28F3"/>
    <w:rsid w:val="000F3BF6"/>
    <w:rsid w:val="000F5178"/>
    <w:rsid w:val="000F5EB5"/>
    <w:rsid w:val="000F627E"/>
    <w:rsid w:val="000F6787"/>
    <w:rsid w:val="000F72B3"/>
    <w:rsid w:val="000F73D9"/>
    <w:rsid w:val="00100913"/>
    <w:rsid w:val="001015C6"/>
    <w:rsid w:val="00101B61"/>
    <w:rsid w:val="00101E11"/>
    <w:rsid w:val="001036EB"/>
    <w:rsid w:val="00105331"/>
    <w:rsid w:val="00106010"/>
    <w:rsid w:val="0011101D"/>
    <w:rsid w:val="001133EA"/>
    <w:rsid w:val="00113902"/>
    <w:rsid w:val="00113EFD"/>
    <w:rsid w:val="001145C2"/>
    <w:rsid w:val="001163E2"/>
    <w:rsid w:val="00116537"/>
    <w:rsid w:val="001166CA"/>
    <w:rsid w:val="00116D2A"/>
    <w:rsid w:val="00117565"/>
    <w:rsid w:val="001208D4"/>
    <w:rsid w:val="00120BB4"/>
    <w:rsid w:val="00125DDE"/>
    <w:rsid w:val="00126055"/>
    <w:rsid w:val="00127B56"/>
    <w:rsid w:val="00132030"/>
    <w:rsid w:val="001322D8"/>
    <w:rsid w:val="0013289A"/>
    <w:rsid w:val="00133ED6"/>
    <w:rsid w:val="0013517C"/>
    <w:rsid w:val="00137179"/>
    <w:rsid w:val="00137492"/>
    <w:rsid w:val="00140C1D"/>
    <w:rsid w:val="00141FFF"/>
    <w:rsid w:val="00142C52"/>
    <w:rsid w:val="00144887"/>
    <w:rsid w:val="0014504B"/>
    <w:rsid w:val="00145D47"/>
    <w:rsid w:val="001470CD"/>
    <w:rsid w:val="00151058"/>
    <w:rsid w:val="0015179C"/>
    <w:rsid w:val="00151EFA"/>
    <w:rsid w:val="0015747C"/>
    <w:rsid w:val="00160185"/>
    <w:rsid w:val="001617F0"/>
    <w:rsid w:val="00162A14"/>
    <w:rsid w:val="00162DF5"/>
    <w:rsid w:val="00163066"/>
    <w:rsid w:val="00164B6C"/>
    <w:rsid w:val="00170435"/>
    <w:rsid w:val="00171737"/>
    <w:rsid w:val="00171EC8"/>
    <w:rsid w:val="00172222"/>
    <w:rsid w:val="001723C5"/>
    <w:rsid w:val="00172AD2"/>
    <w:rsid w:val="0017457A"/>
    <w:rsid w:val="00175729"/>
    <w:rsid w:val="00181A3A"/>
    <w:rsid w:val="00182AAD"/>
    <w:rsid w:val="00183485"/>
    <w:rsid w:val="00190023"/>
    <w:rsid w:val="00192787"/>
    <w:rsid w:val="001942DB"/>
    <w:rsid w:val="001A198A"/>
    <w:rsid w:val="001A23B9"/>
    <w:rsid w:val="001A2ADB"/>
    <w:rsid w:val="001A353B"/>
    <w:rsid w:val="001A4E97"/>
    <w:rsid w:val="001A6AE2"/>
    <w:rsid w:val="001B00F6"/>
    <w:rsid w:val="001B1724"/>
    <w:rsid w:val="001B1BCF"/>
    <w:rsid w:val="001B22D1"/>
    <w:rsid w:val="001B4D17"/>
    <w:rsid w:val="001B5FDD"/>
    <w:rsid w:val="001B7C4F"/>
    <w:rsid w:val="001C2D44"/>
    <w:rsid w:val="001C393F"/>
    <w:rsid w:val="001C4E2E"/>
    <w:rsid w:val="001C57C1"/>
    <w:rsid w:val="001D11B7"/>
    <w:rsid w:val="001D203A"/>
    <w:rsid w:val="001D4A18"/>
    <w:rsid w:val="001D5DE6"/>
    <w:rsid w:val="001D77EC"/>
    <w:rsid w:val="001E07AE"/>
    <w:rsid w:val="001E0A1B"/>
    <w:rsid w:val="001E1EB9"/>
    <w:rsid w:val="001E275A"/>
    <w:rsid w:val="001E28D1"/>
    <w:rsid w:val="001E45E7"/>
    <w:rsid w:val="001E45EA"/>
    <w:rsid w:val="001E7455"/>
    <w:rsid w:val="001F2759"/>
    <w:rsid w:val="001F35E5"/>
    <w:rsid w:val="001F4088"/>
    <w:rsid w:val="001F5209"/>
    <w:rsid w:val="001F5841"/>
    <w:rsid w:val="001F6303"/>
    <w:rsid w:val="00201E63"/>
    <w:rsid w:val="002023B2"/>
    <w:rsid w:val="00203FE1"/>
    <w:rsid w:val="00206609"/>
    <w:rsid w:val="00206962"/>
    <w:rsid w:val="002079DE"/>
    <w:rsid w:val="00210230"/>
    <w:rsid w:val="00211342"/>
    <w:rsid w:val="0021328F"/>
    <w:rsid w:val="0021332A"/>
    <w:rsid w:val="00213536"/>
    <w:rsid w:val="00215127"/>
    <w:rsid w:val="00215253"/>
    <w:rsid w:val="0021676F"/>
    <w:rsid w:val="00216A78"/>
    <w:rsid w:val="00217D05"/>
    <w:rsid w:val="002213D0"/>
    <w:rsid w:val="002233FA"/>
    <w:rsid w:val="002241C7"/>
    <w:rsid w:val="00225B2A"/>
    <w:rsid w:val="00227098"/>
    <w:rsid w:val="00230089"/>
    <w:rsid w:val="002301B2"/>
    <w:rsid w:val="00230207"/>
    <w:rsid w:val="002304FA"/>
    <w:rsid w:val="002308B2"/>
    <w:rsid w:val="002308E7"/>
    <w:rsid w:val="00232EC2"/>
    <w:rsid w:val="002342B9"/>
    <w:rsid w:val="0023630F"/>
    <w:rsid w:val="0023796D"/>
    <w:rsid w:val="00237F89"/>
    <w:rsid w:val="002435D7"/>
    <w:rsid w:val="00243BDB"/>
    <w:rsid w:val="00246155"/>
    <w:rsid w:val="002464E7"/>
    <w:rsid w:val="00246D52"/>
    <w:rsid w:val="00247CCE"/>
    <w:rsid w:val="00250B84"/>
    <w:rsid w:val="0025218E"/>
    <w:rsid w:val="002544A1"/>
    <w:rsid w:val="00254595"/>
    <w:rsid w:val="00254FEF"/>
    <w:rsid w:val="00256020"/>
    <w:rsid w:val="00256A55"/>
    <w:rsid w:val="00256D2B"/>
    <w:rsid w:val="00257413"/>
    <w:rsid w:val="002604FD"/>
    <w:rsid w:val="002629EB"/>
    <w:rsid w:val="00262C19"/>
    <w:rsid w:val="00262E75"/>
    <w:rsid w:val="00263627"/>
    <w:rsid w:val="0026383A"/>
    <w:rsid w:val="00264EDF"/>
    <w:rsid w:val="002650D1"/>
    <w:rsid w:val="00266183"/>
    <w:rsid w:val="0026631E"/>
    <w:rsid w:val="002670A1"/>
    <w:rsid w:val="0027090D"/>
    <w:rsid w:val="0027157A"/>
    <w:rsid w:val="00271608"/>
    <w:rsid w:val="002721A7"/>
    <w:rsid w:val="00272481"/>
    <w:rsid w:val="00272D64"/>
    <w:rsid w:val="002822F0"/>
    <w:rsid w:val="00283E87"/>
    <w:rsid w:val="002917CE"/>
    <w:rsid w:val="00291C18"/>
    <w:rsid w:val="00293B77"/>
    <w:rsid w:val="00294976"/>
    <w:rsid w:val="002964B5"/>
    <w:rsid w:val="002A20F2"/>
    <w:rsid w:val="002A5040"/>
    <w:rsid w:val="002B0113"/>
    <w:rsid w:val="002B062F"/>
    <w:rsid w:val="002B13F6"/>
    <w:rsid w:val="002B1EEB"/>
    <w:rsid w:val="002B2F4F"/>
    <w:rsid w:val="002B33A5"/>
    <w:rsid w:val="002B5DA4"/>
    <w:rsid w:val="002B7692"/>
    <w:rsid w:val="002C0DB2"/>
    <w:rsid w:val="002C1FA3"/>
    <w:rsid w:val="002C2B05"/>
    <w:rsid w:val="002C38F4"/>
    <w:rsid w:val="002C3DAC"/>
    <w:rsid w:val="002C4DBB"/>
    <w:rsid w:val="002C74A6"/>
    <w:rsid w:val="002C76CF"/>
    <w:rsid w:val="002D0A7D"/>
    <w:rsid w:val="002D164C"/>
    <w:rsid w:val="002D24BF"/>
    <w:rsid w:val="002D2FBB"/>
    <w:rsid w:val="002D38F5"/>
    <w:rsid w:val="002D4EB6"/>
    <w:rsid w:val="002D61E8"/>
    <w:rsid w:val="002D73C5"/>
    <w:rsid w:val="002D73DF"/>
    <w:rsid w:val="002E2F12"/>
    <w:rsid w:val="002E306E"/>
    <w:rsid w:val="002E31D3"/>
    <w:rsid w:val="002E603F"/>
    <w:rsid w:val="002E7791"/>
    <w:rsid w:val="002E7C88"/>
    <w:rsid w:val="002F120A"/>
    <w:rsid w:val="002F30B4"/>
    <w:rsid w:val="002F3D9D"/>
    <w:rsid w:val="002F64ED"/>
    <w:rsid w:val="002F7298"/>
    <w:rsid w:val="00300554"/>
    <w:rsid w:val="0030091F"/>
    <w:rsid w:val="00301980"/>
    <w:rsid w:val="003020AB"/>
    <w:rsid w:val="003020C5"/>
    <w:rsid w:val="003030D8"/>
    <w:rsid w:val="00303390"/>
    <w:rsid w:val="0030452D"/>
    <w:rsid w:val="0030652C"/>
    <w:rsid w:val="00307129"/>
    <w:rsid w:val="00307D43"/>
    <w:rsid w:val="003116A8"/>
    <w:rsid w:val="003130C9"/>
    <w:rsid w:val="00315542"/>
    <w:rsid w:val="00315863"/>
    <w:rsid w:val="00317E05"/>
    <w:rsid w:val="00320FD2"/>
    <w:rsid w:val="003221B6"/>
    <w:rsid w:val="003226D9"/>
    <w:rsid w:val="00323185"/>
    <w:rsid w:val="003232B7"/>
    <w:rsid w:val="0032412E"/>
    <w:rsid w:val="00324434"/>
    <w:rsid w:val="0032509E"/>
    <w:rsid w:val="003255B6"/>
    <w:rsid w:val="003258AD"/>
    <w:rsid w:val="00325BDA"/>
    <w:rsid w:val="00325E0A"/>
    <w:rsid w:val="00327574"/>
    <w:rsid w:val="00333BDA"/>
    <w:rsid w:val="00333DA7"/>
    <w:rsid w:val="0033402A"/>
    <w:rsid w:val="00335CAF"/>
    <w:rsid w:val="003365D2"/>
    <w:rsid w:val="003365DA"/>
    <w:rsid w:val="003369D7"/>
    <w:rsid w:val="00336D11"/>
    <w:rsid w:val="00340801"/>
    <w:rsid w:val="00340CF4"/>
    <w:rsid w:val="0034154A"/>
    <w:rsid w:val="00341FBF"/>
    <w:rsid w:val="003434AF"/>
    <w:rsid w:val="003434BF"/>
    <w:rsid w:val="00343DCE"/>
    <w:rsid w:val="00346FA6"/>
    <w:rsid w:val="003520BF"/>
    <w:rsid w:val="00352BBE"/>
    <w:rsid w:val="0035331E"/>
    <w:rsid w:val="003534F6"/>
    <w:rsid w:val="003542A3"/>
    <w:rsid w:val="003557A6"/>
    <w:rsid w:val="00356138"/>
    <w:rsid w:val="0036059E"/>
    <w:rsid w:val="0036065C"/>
    <w:rsid w:val="00360F00"/>
    <w:rsid w:val="00363AAA"/>
    <w:rsid w:val="0036490C"/>
    <w:rsid w:val="00366B1E"/>
    <w:rsid w:val="00366E3F"/>
    <w:rsid w:val="00367EE9"/>
    <w:rsid w:val="00370827"/>
    <w:rsid w:val="00372BBC"/>
    <w:rsid w:val="00374545"/>
    <w:rsid w:val="00376782"/>
    <w:rsid w:val="003779CF"/>
    <w:rsid w:val="00377F9B"/>
    <w:rsid w:val="00380885"/>
    <w:rsid w:val="003808A0"/>
    <w:rsid w:val="00380FAF"/>
    <w:rsid w:val="003832A4"/>
    <w:rsid w:val="00383AF5"/>
    <w:rsid w:val="00384E7B"/>
    <w:rsid w:val="00385BA4"/>
    <w:rsid w:val="0038628C"/>
    <w:rsid w:val="003868BC"/>
    <w:rsid w:val="00386AC0"/>
    <w:rsid w:val="00386B39"/>
    <w:rsid w:val="003902E9"/>
    <w:rsid w:val="0039142E"/>
    <w:rsid w:val="00391FD7"/>
    <w:rsid w:val="00392345"/>
    <w:rsid w:val="00393369"/>
    <w:rsid w:val="00393D1F"/>
    <w:rsid w:val="00394E5B"/>
    <w:rsid w:val="003968F8"/>
    <w:rsid w:val="003978F0"/>
    <w:rsid w:val="00397F09"/>
    <w:rsid w:val="003A01BA"/>
    <w:rsid w:val="003A1731"/>
    <w:rsid w:val="003A3B4B"/>
    <w:rsid w:val="003A65E3"/>
    <w:rsid w:val="003A71DE"/>
    <w:rsid w:val="003A7ED4"/>
    <w:rsid w:val="003B0A08"/>
    <w:rsid w:val="003B1418"/>
    <w:rsid w:val="003B1916"/>
    <w:rsid w:val="003B2963"/>
    <w:rsid w:val="003B3403"/>
    <w:rsid w:val="003B4477"/>
    <w:rsid w:val="003B4ECE"/>
    <w:rsid w:val="003B5F61"/>
    <w:rsid w:val="003C2044"/>
    <w:rsid w:val="003C353B"/>
    <w:rsid w:val="003C51C7"/>
    <w:rsid w:val="003C6D48"/>
    <w:rsid w:val="003D0DBF"/>
    <w:rsid w:val="003D0F10"/>
    <w:rsid w:val="003D0FFF"/>
    <w:rsid w:val="003D2AAD"/>
    <w:rsid w:val="003D3AE1"/>
    <w:rsid w:val="003D4AB5"/>
    <w:rsid w:val="003E03B6"/>
    <w:rsid w:val="003E1847"/>
    <w:rsid w:val="003E559D"/>
    <w:rsid w:val="003E6821"/>
    <w:rsid w:val="003E719B"/>
    <w:rsid w:val="003F12E7"/>
    <w:rsid w:val="003F2C88"/>
    <w:rsid w:val="003F3CDD"/>
    <w:rsid w:val="003F547E"/>
    <w:rsid w:val="003F5DD5"/>
    <w:rsid w:val="003F66FD"/>
    <w:rsid w:val="0040126C"/>
    <w:rsid w:val="004014B4"/>
    <w:rsid w:val="0040172F"/>
    <w:rsid w:val="00404291"/>
    <w:rsid w:val="004051C2"/>
    <w:rsid w:val="00406D85"/>
    <w:rsid w:val="00406DE3"/>
    <w:rsid w:val="0041125C"/>
    <w:rsid w:val="004114B0"/>
    <w:rsid w:val="00412CEC"/>
    <w:rsid w:val="00413965"/>
    <w:rsid w:val="004152A3"/>
    <w:rsid w:val="00417153"/>
    <w:rsid w:val="0041745D"/>
    <w:rsid w:val="00417620"/>
    <w:rsid w:val="004202A4"/>
    <w:rsid w:val="004212E6"/>
    <w:rsid w:val="004226EF"/>
    <w:rsid w:val="004235A5"/>
    <w:rsid w:val="00423C00"/>
    <w:rsid w:val="00424E43"/>
    <w:rsid w:val="0042517C"/>
    <w:rsid w:val="00425949"/>
    <w:rsid w:val="004266AC"/>
    <w:rsid w:val="00427E46"/>
    <w:rsid w:val="00430CD5"/>
    <w:rsid w:val="00433995"/>
    <w:rsid w:val="004346E3"/>
    <w:rsid w:val="004350F2"/>
    <w:rsid w:val="00435B2A"/>
    <w:rsid w:val="00436AEA"/>
    <w:rsid w:val="00437D0A"/>
    <w:rsid w:val="00440BB7"/>
    <w:rsid w:val="00440D4A"/>
    <w:rsid w:val="00440EF1"/>
    <w:rsid w:val="00440F97"/>
    <w:rsid w:val="00441FBE"/>
    <w:rsid w:val="00442BDB"/>
    <w:rsid w:val="00447E37"/>
    <w:rsid w:val="00450E98"/>
    <w:rsid w:val="004531F4"/>
    <w:rsid w:val="004537F5"/>
    <w:rsid w:val="00454B46"/>
    <w:rsid w:val="00454E55"/>
    <w:rsid w:val="00455ED1"/>
    <w:rsid w:val="00455F58"/>
    <w:rsid w:val="00457D21"/>
    <w:rsid w:val="00457DE4"/>
    <w:rsid w:val="00460542"/>
    <w:rsid w:val="00460BF7"/>
    <w:rsid w:val="00462469"/>
    <w:rsid w:val="00462DFB"/>
    <w:rsid w:val="004656A0"/>
    <w:rsid w:val="004675B4"/>
    <w:rsid w:val="004726A7"/>
    <w:rsid w:val="00476032"/>
    <w:rsid w:val="004768EF"/>
    <w:rsid w:val="00476EC6"/>
    <w:rsid w:val="00480B77"/>
    <w:rsid w:val="00480E8B"/>
    <w:rsid w:val="00481978"/>
    <w:rsid w:val="004829AB"/>
    <w:rsid w:val="00485003"/>
    <w:rsid w:val="00486C37"/>
    <w:rsid w:val="00487F7A"/>
    <w:rsid w:val="00491382"/>
    <w:rsid w:val="00491677"/>
    <w:rsid w:val="00493485"/>
    <w:rsid w:val="00493836"/>
    <w:rsid w:val="00494CAB"/>
    <w:rsid w:val="00495A87"/>
    <w:rsid w:val="00496168"/>
    <w:rsid w:val="00496D24"/>
    <w:rsid w:val="004971F3"/>
    <w:rsid w:val="0049741D"/>
    <w:rsid w:val="00497B7B"/>
    <w:rsid w:val="004A0053"/>
    <w:rsid w:val="004A0752"/>
    <w:rsid w:val="004A09D8"/>
    <w:rsid w:val="004A43BE"/>
    <w:rsid w:val="004A534F"/>
    <w:rsid w:val="004A765B"/>
    <w:rsid w:val="004B13BA"/>
    <w:rsid w:val="004B1462"/>
    <w:rsid w:val="004B1CCD"/>
    <w:rsid w:val="004B4366"/>
    <w:rsid w:val="004B6624"/>
    <w:rsid w:val="004C0DCA"/>
    <w:rsid w:val="004C1655"/>
    <w:rsid w:val="004C387D"/>
    <w:rsid w:val="004C3922"/>
    <w:rsid w:val="004C423F"/>
    <w:rsid w:val="004C49F3"/>
    <w:rsid w:val="004C6AD1"/>
    <w:rsid w:val="004C6B46"/>
    <w:rsid w:val="004C7592"/>
    <w:rsid w:val="004D0381"/>
    <w:rsid w:val="004D0471"/>
    <w:rsid w:val="004D3896"/>
    <w:rsid w:val="004D5232"/>
    <w:rsid w:val="004D6D41"/>
    <w:rsid w:val="004E0835"/>
    <w:rsid w:val="004E0DE0"/>
    <w:rsid w:val="004E1164"/>
    <w:rsid w:val="004E48C5"/>
    <w:rsid w:val="004E681A"/>
    <w:rsid w:val="004F0D93"/>
    <w:rsid w:val="004F0FF2"/>
    <w:rsid w:val="004F1E71"/>
    <w:rsid w:val="004F6DEE"/>
    <w:rsid w:val="005006FE"/>
    <w:rsid w:val="005036E6"/>
    <w:rsid w:val="005037AF"/>
    <w:rsid w:val="00504BD1"/>
    <w:rsid w:val="005107DD"/>
    <w:rsid w:val="00514909"/>
    <w:rsid w:val="00520048"/>
    <w:rsid w:val="005231F8"/>
    <w:rsid w:val="0052545B"/>
    <w:rsid w:val="0052741F"/>
    <w:rsid w:val="00527A5E"/>
    <w:rsid w:val="00527FC2"/>
    <w:rsid w:val="00533610"/>
    <w:rsid w:val="00534D95"/>
    <w:rsid w:val="00535C4B"/>
    <w:rsid w:val="00536003"/>
    <w:rsid w:val="00537545"/>
    <w:rsid w:val="00537960"/>
    <w:rsid w:val="005408E4"/>
    <w:rsid w:val="00543A5D"/>
    <w:rsid w:val="005449AD"/>
    <w:rsid w:val="00544BED"/>
    <w:rsid w:val="00545755"/>
    <w:rsid w:val="0054607B"/>
    <w:rsid w:val="00547893"/>
    <w:rsid w:val="00551055"/>
    <w:rsid w:val="00551C2C"/>
    <w:rsid w:val="00551F33"/>
    <w:rsid w:val="00552DAE"/>
    <w:rsid w:val="00552F83"/>
    <w:rsid w:val="00556A70"/>
    <w:rsid w:val="00556B54"/>
    <w:rsid w:val="00557123"/>
    <w:rsid w:val="00560839"/>
    <w:rsid w:val="00560CA3"/>
    <w:rsid w:val="0056123B"/>
    <w:rsid w:val="005634A0"/>
    <w:rsid w:val="00564272"/>
    <w:rsid w:val="00564989"/>
    <w:rsid w:val="00565CA0"/>
    <w:rsid w:val="00566BF0"/>
    <w:rsid w:val="00567709"/>
    <w:rsid w:val="005712F5"/>
    <w:rsid w:val="00571834"/>
    <w:rsid w:val="0057368A"/>
    <w:rsid w:val="00574606"/>
    <w:rsid w:val="00577AF2"/>
    <w:rsid w:val="00577ECC"/>
    <w:rsid w:val="0058091E"/>
    <w:rsid w:val="005811D0"/>
    <w:rsid w:val="00583A7B"/>
    <w:rsid w:val="0058437E"/>
    <w:rsid w:val="0058459A"/>
    <w:rsid w:val="00584E78"/>
    <w:rsid w:val="0058539F"/>
    <w:rsid w:val="005862B6"/>
    <w:rsid w:val="00587261"/>
    <w:rsid w:val="0058785B"/>
    <w:rsid w:val="00590410"/>
    <w:rsid w:val="005904DE"/>
    <w:rsid w:val="00590B96"/>
    <w:rsid w:val="00591ABC"/>
    <w:rsid w:val="00593823"/>
    <w:rsid w:val="00594525"/>
    <w:rsid w:val="0059672C"/>
    <w:rsid w:val="00596E41"/>
    <w:rsid w:val="005A09C0"/>
    <w:rsid w:val="005A1C80"/>
    <w:rsid w:val="005A2181"/>
    <w:rsid w:val="005A3C6F"/>
    <w:rsid w:val="005A3DB9"/>
    <w:rsid w:val="005B035D"/>
    <w:rsid w:val="005B11B1"/>
    <w:rsid w:val="005B459C"/>
    <w:rsid w:val="005B55F4"/>
    <w:rsid w:val="005B577E"/>
    <w:rsid w:val="005B6187"/>
    <w:rsid w:val="005B7B22"/>
    <w:rsid w:val="005C001B"/>
    <w:rsid w:val="005C110D"/>
    <w:rsid w:val="005C1B03"/>
    <w:rsid w:val="005C2C84"/>
    <w:rsid w:val="005C4826"/>
    <w:rsid w:val="005C5D39"/>
    <w:rsid w:val="005D079D"/>
    <w:rsid w:val="005D3CCE"/>
    <w:rsid w:val="005D51F9"/>
    <w:rsid w:val="005D5906"/>
    <w:rsid w:val="005D71EB"/>
    <w:rsid w:val="005D73B2"/>
    <w:rsid w:val="005D7C31"/>
    <w:rsid w:val="005E016E"/>
    <w:rsid w:val="005E0B50"/>
    <w:rsid w:val="005E32F2"/>
    <w:rsid w:val="005E4A06"/>
    <w:rsid w:val="005E5650"/>
    <w:rsid w:val="005E5C59"/>
    <w:rsid w:val="005F1A0F"/>
    <w:rsid w:val="005F2204"/>
    <w:rsid w:val="005F7963"/>
    <w:rsid w:val="00600BD4"/>
    <w:rsid w:val="00600CC5"/>
    <w:rsid w:val="00603AE0"/>
    <w:rsid w:val="00611E3C"/>
    <w:rsid w:val="006127AA"/>
    <w:rsid w:val="006127BE"/>
    <w:rsid w:val="00612B98"/>
    <w:rsid w:val="00613EAF"/>
    <w:rsid w:val="0061438D"/>
    <w:rsid w:val="00615083"/>
    <w:rsid w:val="00616D85"/>
    <w:rsid w:val="00617772"/>
    <w:rsid w:val="00620098"/>
    <w:rsid w:val="006232FD"/>
    <w:rsid w:val="00625417"/>
    <w:rsid w:val="0063054A"/>
    <w:rsid w:val="006316F8"/>
    <w:rsid w:val="00632FA5"/>
    <w:rsid w:val="00634686"/>
    <w:rsid w:val="00634EC6"/>
    <w:rsid w:val="00635FD5"/>
    <w:rsid w:val="006376E2"/>
    <w:rsid w:val="0064052F"/>
    <w:rsid w:val="00641738"/>
    <w:rsid w:val="00643A90"/>
    <w:rsid w:val="00645191"/>
    <w:rsid w:val="0064635B"/>
    <w:rsid w:val="006473BB"/>
    <w:rsid w:val="006507E5"/>
    <w:rsid w:val="00651291"/>
    <w:rsid w:val="00651680"/>
    <w:rsid w:val="0065210F"/>
    <w:rsid w:val="006521B2"/>
    <w:rsid w:val="00653759"/>
    <w:rsid w:val="006540E9"/>
    <w:rsid w:val="00654D55"/>
    <w:rsid w:val="006556B8"/>
    <w:rsid w:val="00660597"/>
    <w:rsid w:val="00662BA9"/>
    <w:rsid w:val="00662BC9"/>
    <w:rsid w:val="00663638"/>
    <w:rsid w:val="00663FF2"/>
    <w:rsid w:val="00664F6F"/>
    <w:rsid w:val="00665C94"/>
    <w:rsid w:val="00666EC7"/>
    <w:rsid w:val="00671235"/>
    <w:rsid w:val="00673D26"/>
    <w:rsid w:val="006755F4"/>
    <w:rsid w:val="00675682"/>
    <w:rsid w:val="00675B1A"/>
    <w:rsid w:val="00675D0D"/>
    <w:rsid w:val="00676DA6"/>
    <w:rsid w:val="006812D9"/>
    <w:rsid w:val="00682583"/>
    <w:rsid w:val="0068559E"/>
    <w:rsid w:val="00686114"/>
    <w:rsid w:val="00686388"/>
    <w:rsid w:val="00686AF7"/>
    <w:rsid w:val="00686D37"/>
    <w:rsid w:val="00687841"/>
    <w:rsid w:val="006916B4"/>
    <w:rsid w:val="00691A9B"/>
    <w:rsid w:val="00696075"/>
    <w:rsid w:val="00697AE9"/>
    <w:rsid w:val="006A0913"/>
    <w:rsid w:val="006A0B17"/>
    <w:rsid w:val="006A3020"/>
    <w:rsid w:val="006A6207"/>
    <w:rsid w:val="006A7BFF"/>
    <w:rsid w:val="006B12BF"/>
    <w:rsid w:val="006B1AE3"/>
    <w:rsid w:val="006B1B00"/>
    <w:rsid w:val="006B6B20"/>
    <w:rsid w:val="006B72F6"/>
    <w:rsid w:val="006C2FCB"/>
    <w:rsid w:val="006C3736"/>
    <w:rsid w:val="006C3F61"/>
    <w:rsid w:val="006C3FD9"/>
    <w:rsid w:val="006C4B80"/>
    <w:rsid w:val="006C7223"/>
    <w:rsid w:val="006D1B34"/>
    <w:rsid w:val="006D3936"/>
    <w:rsid w:val="006D3F79"/>
    <w:rsid w:val="006D57A8"/>
    <w:rsid w:val="006D6BFA"/>
    <w:rsid w:val="006D7CA0"/>
    <w:rsid w:val="006E016B"/>
    <w:rsid w:val="006E09FA"/>
    <w:rsid w:val="006E5063"/>
    <w:rsid w:val="006E5C1D"/>
    <w:rsid w:val="006E7719"/>
    <w:rsid w:val="006E77B4"/>
    <w:rsid w:val="006E7940"/>
    <w:rsid w:val="006F04E0"/>
    <w:rsid w:val="006F21F1"/>
    <w:rsid w:val="006F2391"/>
    <w:rsid w:val="006F2613"/>
    <w:rsid w:val="006F590F"/>
    <w:rsid w:val="006F7AA3"/>
    <w:rsid w:val="00703A62"/>
    <w:rsid w:val="00705E39"/>
    <w:rsid w:val="00706AEE"/>
    <w:rsid w:val="00707560"/>
    <w:rsid w:val="00710270"/>
    <w:rsid w:val="00710B95"/>
    <w:rsid w:val="00710FA6"/>
    <w:rsid w:val="007137D2"/>
    <w:rsid w:val="00714DC2"/>
    <w:rsid w:val="00716681"/>
    <w:rsid w:val="00720CF4"/>
    <w:rsid w:val="007216EF"/>
    <w:rsid w:val="00724260"/>
    <w:rsid w:val="0072504E"/>
    <w:rsid w:val="007272E4"/>
    <w:rsid w:val="00730CE8"/>
    <w:rsid w:val="0073113C"/>
    <w:rsid w:val="00732A5C"/>
    <w:rsid w:val="00740313"/>
    <w:rsid w:val="00740335"/>
    <w:rsid w:val="00741226"/>
    <w:rsid w:val="0074179A"/>
    <w:rsid w:val="00741F08"/>
    <w:rsid w:val="00742347"/>
    <w:rsid w:val="0074366A"/>
    <w:rsid w:val="00743E64"/>
    <w:rsid w:val="0074490B"/>
    <w:rsid w:val="00746291"/>
    <w:rsid w:val="00746C99"/>
    <w:rsid w:val="00747F9B"/>
    <w:rsid w:val="007548EB"/>
    <w:rsid w:val="00755069"/>
    <w:rsid w:val="00755B4A"/>
    <w:rsid w:val="00755DA0"/>
    <w:rsid w:val="007612B4"/>
    <w:rsid w:val="00763D09"/>
    <w:rsid w:val="00764B6E"/>
    <w:rsid w:val="00770E86"/>
    <w:rsid w:val="00771443"/>
    <w:rsid w:val="00774677"/>
    <w:rsid w:val="00775B70"/>
    <w:rsid w:val="007769B3"/>
    <w:rsid w:val="00777106"/>
    <w:rsid w:val="0078022C"/>
    <w:rsid w:val="00780ED2"/>
    <w:rsid w:val="00786708"/>
    <w:rsid w:val="00786B23"/>
    <w:rsid w:val="00787AE2"/>
    <w:rsid w:val="00790DE6"/>
    <w:rsid w:val="00792332"/>
    <w:rsid w:val="00793189"/>
    <w:rsid w:val="00794542"/>
    <w:rsid w:val="00794980"/>
    <w:rsid w:val="00795D20"/>
    <w:rsid w:val="00795DFA"/>
    <w:rsid w:val="0079603A"/>
    <w:rsid w:val="007A0BBD"/>
    <w:rsid w:val="007A3977"/>
    <w:rsid w:val="007B1DDA"/>
    <w:rsid w:val="007B3734"/>
    <w:rsid w:val="007B6786"/>
    <w:rsid w:val="007C02EF"/>
    <w:rsid w:val="007C1463"/>
    <w:rsid w:val="007C171E"/>
    <w:rsid w:val="007C372C"/>
    <w:rsid w:val="007C4914"/>
    <w:rsid w:val="007C6359"/>
    <w:rsid w:val="007D3A8C"/>
    <w:rsid w:val="007D3D0F"/>
    <w:rsid w:val="007D4CEC"/>
    <w:rsid w:val="007D56F2"/>
    <w:rsid w:val="007D6AB0"/>
    <w:rsid w:val="007D72D8"/>
    <w:rsid w:val="007E008F"/>
    <w:rsid w:val="007E3D77"/>
    <w:rsid w:val="007E40B5"/>
    <w:rsid w:val="007E6833"/>
    <w:rsid w:val="007E6EC9"/>
    <w:rsid w:val="007E7159"/>
    <w:rsid w:val="007E78AD"/>
    <w:rsid w:val="007F0D94"/>
    <w:rsid w:val="007F41AA"/>
    <w:rsid w:val="007F4F30"/>
    <w:rsid w:val="007F510E"/>
    <w:rsid w:val="007F518C"/>
    <w:rsid w:val="007F7E7E"/>
    <w:rsid w:val="00802EEF"/>
    <w:rsid w:val="00803F4D"/>
    <w:rsid w:val="00804A2B"/>
    <w:rsid w:val="008056E8"/>
    <w:rsid w:val="0080710B"/>
    <w:rsid w:val="00812707"/>
    <w:rsid w:val="008134A0"/>
    <w:rsid w:val="00813624"/>
    <w:rsid w:val="00813758"/>
    <w:rsid w:val="00813ADB"/>
    <w:rsid w:val="00814F05"/>
    <w:rsid w:val="00815CF8"/>
    <w:rsid w:val="008166B7"/>
    <w:rsid w:val="008172BE"/>
    <w:rsid w:val="00817EFD"/>
    <w:rsid w:val="00817F55"/>
    <w:rsid w:val="00820DBA"/>
    <w:rsid w:val="008237B9"/>
    <w:rsid w:val="00827643"/>
    <w:rsid w:val="00827B19"/>
    <w:rsid w:val="008304D4"/>
    <w:rsid w:val="00832D96"/>
    <w:rsid w:val="00833389"/>
    <w:rsid w:val="008368B8"/>
    <w:rsid w:val="00836E2C"/>
    <w:rsid w:val="00837F59"/>
    <w:rsid w:val="00837F76"/>
    <w:rsid w:val="00840979"/>
    <w:rsid w:val="008466E8"/>
    <w:rsid w:val="00846891"/>
    <w:rsid w:val="00854C49"/>
    <w:rsid w:val="00855B87"/>
    <w:rsid w:val="00856D43"/>
    <w:rsid w:val="00857D38"/>
    <w:rsid w:val="00860983"/>
    <w:rsid w:val="00861C54"/>
    <w:rsid w:val="008636F5"/>
    <w:rsid w:val="0086723F"/>
    <w:rsid w:val="00870D18"/>
    <w:rsid w:val="00871829"/>
    <w:rsid w:val="00871E15"/>
    <w:rsid w:val="00873879"/>
    <w:rsid w:val="00874DFB"/>
    <w:rsid w:val="008759C5"/>
    <w:rsid w:val="0088000B"/>
    <w:rsid w:val="008811C3"/>
    <w:rsid w:val="00884C73"/>
    <w:rsid w:val="008850B5"/>
    <w:rsid w:val="00886ADE"/>
    <w:rsid w:val="00886C3E"/>
    <w:rsid w:val="00887923"/>
    <w:rsid w:val="00890498"/>
    <w:rsid w:val="00893FEE"/>
    <w:rsid w:val="00895BAB"/>
    <w:rsid w:val="00897AC1"/>
    <w:rsid w:val="00897D19"/>
    <w:rsid w:val="00897FA6"/>
    <w:rsid w:val="008A1321"/>
    <w:rsid w:val="008A2407"/>
    <w:rsid w:val="008A3951"/>
    <w:rsid w:val="008A4487"/>
    <w:rsid w:val="008A45EC"/>
    <w:rsid w:val="008A5400"/>
    <w:rsid w:val="008A6252"/>
    <w:rsid w:val="008A68DA"/>
    <w:rsid w:val="008A74BF"/>
    <w:rsid w:val="008B1780"/>
    <w:rsid w:val="008B61BE"/>
    <w:rsid w:val="008C18A3"/>
    <w:rsid w:val="008C2BC6"/>
    <w:rsid w:val="008C4444"/>
    <w:rsid w:val="008C4A5C"/>
    <w:rsid w:val="008C5088"/>
    <w:rsid w:val="008C52CD"/>
    <w:rsid w:val="008C68A7"/>
    <w:rsid w:val="008C7514"/>
    <w:rsid w:val="008C7EFE"/>
    <w:rsid w:val="008D120F"/>
    <w:rsid w:val="008D32A9"/>
    <w:rsid w:val="008D4CA6"/>
    <w:rsid w:val="008D5106"/>
    <w:rsid w:val="008D6066"/>
    <w:rsid w:val="008D68EF"/>
    <w:rsid w:val="008D6FBE"/>
    <w:rsid w:val="008E1CE8"/>
    <w:rsid w:val="008E364E"/>
    <w:rsid w:val="008E3A97"/>
    <w:rsid w:val="008E43A1"/>
    <w:rsid w:val="008E5D45"/>
    <w:rsid w:val="008E5DF4"/>
    <w:rsid w:val="008F0968"/>
    <w:rsid w:val="008F1801"/>
    <w:rsid w:val="008F3856"/>
    <w:rsid w:val="008F71B7"/>
    <w:rsid w:val="008F7E53"/>
    <w:rsid w:val="009000CA"/>
    <w:rsid w:val="00900753"/>
    <w:rsid w:val="00901A2D"/>
    <w:rsid w:val="00901E2F"/>
    <w:rsid w:val="0090259E"/>
    <w:rsid w:val="00902748"/>
    <w:rsid w:val="009027E7"/>
    <w:rsid w:val="009058AB"/>
    <w:rsid w:val="00906E78"/>
    <w:rsid w:val="00907866"/>
    <w:rsid w:val="00910605"/>
    <w:rsid w:val="00910DEE"/>
    <w:rsid w:val="0091291F"/>
    <w:rsid w:val="00912CED"/>
    <w:rsid w:val="0091424E"/>
    <w:rsid w:val="00921A35"/>
    <w:rsid w:val="009238BD"/>
    <w:rsid w:val="00924FEA"/>
    <w:rsid w:val="00925517"/>
    <w:rsid w:val="0093036B"/>
    <w:rsid w:val="009305F1"/>
    <w:rsid w:val="00930F45"/>
    <w:rsid w:val="00934C8B"/>
    <w:rsid w:val="00937228"/>
    <w:rsid w:val="009401CE"/>
    <w:rsid w:val="00940B63"/>
    <w:rsid w:val="00941639"/>
    <w:rsid w:val="00944118"/>
    <w:rsid w:val="00944562"/>
    <w:rsid w:val="0094485C"/>
    <w:rsid w:val="00946712"/>
    <w:rsid w:val="00947DA6"/>
    <w:rsid w:val="00950698"/>
    <w:rsid w:val="00951DCC"/>
    <w:rsid w:val="00952503"/>
    <w:rsid w:val="00957317"/>
    <w:rsid w:val="00957A64"/>
    <w:rsid w:val="0096010A"/>
    <w:rsid w:val="0096060E"/>
    <w:rsid w:val="00962BEE"/>
    <w:rsid w:val="00964276"/>
    <w:rsid w:val="00964939"/>
    <w:rsid w:val="00964AB9"/>
    <w:rsid w:val="00965DB9"/>
    <w:rsid w:val="00971C00"/>
    <w:rsid w:val="0097529E"/>
    <w:rsid w:val="00975615"/>
    <w:rsid w:val="00975E13"/>
    <w:rsid w:val="00980B1A"/>
    <w:rsid w:val="00981188"/>
    <w:rsid w:val="00983149"/>
    <w:rsid w:val="00984132"/>
    <w:rsid w:val="00984D18"/>
    <w:rsid w:val="00984D91"/>
    <w:rsid w:val="00986AD8"/>
    <w:rsid w:val="00987A48"/>
    <w:rsid w:val="00990CDA"/>
    <w:rsid w:val="00993814"/>
    <w:rsid w:val="00993C22"/>
    <w:rsid w:val="009947A0"/>
    <w:rsid w:val="00994933"/>
    <w:rsid w:val="00996417"/>
    <w:rsid w:val="009970F8"/>
    <w:rsid w:val="009A092E"/>
    <w:rsid w:val="009A1044"/>
    <w:rsid w:val="009A7E5C"/>
    <w:rsid w:val="009B456D"/>
    <w:rsid w:val="009B4AC7"/>
    <w:rsid w:val="009B661F"/>
    <w:rsid w:val="009C137F"/>
    <w:rsid w:val="009C169B"/>
    <w:rsid w:val="009C1B93"/>
    <w:rsid w:val="009C247C"/>
    <w:rsid w:val="009C2E0A"/>
    <w:rsid w:val="009C31CF"/>
    <w:rsid w:val="009C39F6"/>
    <w:rsid w:val="009C502B"/>
    <w:rsid w:val="009C61E7"/>
    <w:rsid w:val="009C6F45"/>
    <w:rsid w:val="009C7BB7"/>
    <w:rsid w:val="009C7E9D"/>
    <w:rsid w:val="009D0389"/>
    <w:rsid w:val="009D12E2"/>
    <w:rsid w:val="009D3044"/>
    <w:rsid w:val="009D507C"/>
    <w:rsid w:val="009D636A"/>
    <w:rsid w:val="009E043A"/>
    <w:rsid w:val="009E3DE8"/>
    <w:rsid w:val="009E5164"/>
    <w:rsid w:val="009E52C5"/>
    <w:rsid w:val="009E6732"/>
    <w:rsid w:val="009F00C5"/>
    <w:rsid w:val="009F0A0C"/>
    <w:rsid w:val="009F10A2"/>
    <w:rsid w:val="009F18FC"/>
    <w:rsid w:val="009F3F07"/>
    <w:rsid w:val="009F4DAE"/>
    <w:rsid w:val="009F51C9"/>
    <w:rsid w:val="009F6B15"/>
    <w:rsid w:val="00A00FBD"/>
    <w:rsid w:val="00A04280"/>
    <w:rsid w:val="00A04398"/>
    <w:rsid w:val="00A05D25"/>
    <w:rsid w:val="00A06027"/>
    <w:rsid w:val="00A060A3"/>
    <w:rsid w:val="00A07423"/>
    <w:rsid w:val="00A07B16"/>
    <w:rsid w:val="00A113B7"/>
    <w:rsid w:val="00A1200C"/>
    <w:rsid w:val="00A12EAD"/>
    <w:rsid w:val="00A145E4"/>
    <w:rsid w:val="00A154E5"/>
    <w:rsid w:val="00A16CF1"/>
    <w:rsid w:val="00A17E77"/>
    <w:rsid w:val="00A20BF3"/>
    <w:rsid w:val="00A219E0"/>
    <w:rsid w:val="00A235A8"/>
    <w:rsid w:val="00A23888"/>
    <w:rsid w:val="00A26E09"/>
    <w:rsid w:val="00A30161"/>
    <w:rsid w:val="00A30F09"/>
    <w:rsid w:val="00A31464"/>
    <w:rsid w:val="00A32B63"/>
    <w:rsid w:val="00A34BDE"/>
    <w:rsid w:val="00A35DC3"/>
    <w:rsid w:val="00A4236F"/>
    <w:rsid w:val="00A426C6"/>
    <w:rsid w:val="00A42F52"/>
    <w:rsid w:val="00A430E7"/>
    <w:rsid w:val="00A43C6A"/>
    <w:rsid w:val="00A44DB4"/>
    <w:rsid w:val="00A45727"/>
    <w:rsid w:val="00A45DB5"/>
    <w:rsid w:val="00A45EC1"/>
    <w:rsid w:val="00A475A2"/>
    <w:rsid w:val="00A50BA1"/>
    <w:rsid w:val="00A51202"/>
    <w:rsid w:val="00A5136B"/>
    <w:rsid w:val="00A5180A"/>
    <w:rsid w:val="00A518BA"/>
    <w:rsid w:val="00A51C4F"/>
    <w:rsid w:val="00A5215E"/>
    <w:rsid w:val="00A527C6"/>
    <w:rsid w:val="00A54A1B"/>
    <w:rsid w:val="00A54B7F"/>
    <w:rsid w:val="00A54EE3"/>
    <w:rsid w:val="00A54FB0"/>
    <w:rsid w:val="00A55D4D"/>
    <w:rsid w:val="00A5680C"/>
    <w:rsid w:val="00A56C13"/>
    <w:rsid w:val="00A64DF9"/>
    <w:rsid w:val="00A651B9"/>
    <w:rsid w:val="00A65573"/>
    <w:rsid w:val="00A67C93"/>
    <w:rsid w:val="00A73CEA"/>
    <w:rsid w:val="00A74F84"/>
    <w:rsid w:val="00A767AB"/>
    <w:rsid w:val="00A77607"/>
    <w:rsid w:val="00A77E2A"/>
    <w:rsid w:val="00A81770"/>
    <w:rsid w:val="00A81C69"/>
    <w:rsid w:val="00A85CA9"/>
    <w:rsid w:val="00A90109"/>
    <w:rsid w:val="00A909E3"/>
    <w:rsid w:val="00A91747"/>
    <w:rsid w:val="00A917B5"/>
    <w:rsid w:val="00A91EEE"/>
    <w:rsid w:val="00A92D3E"/>
    <w:rsid w:val="00A93240"/>
    <w:rsid w:val="00A9352F"/>
    <w:rsid w:val="00A93E5B"/>
    <w:rsid w:val="00A9504D"/>
    <w:rsid w:val="00A95B1C"/>
    <w:rsid w:val="00A96D60"/>
    <w:rsid w:val="00AA1008"/>
    <w:rsid w:val="00AA287A"/>
    <w:rsid w:val="00AA3436"/>
    <w:rsid w:val="00AA35B2"/>
    <w:rsid w:val="00AA360E"/>
    <w:rsid w:val="00AA450E"/>
    <w:rsid w:val="00AA7ACF"/>
    <w:rsid w:val="00AB1CC1"/>
    <w:rsid w:val="00AB26F5"/>
    <w:rsid w:val="00AB2B93"/>
    <w:rsid w:val="00AB2E09"/>
    <w:rsid w:val="00AB3BE4"/>
    <w:rsid w:val="00AB3D11"/>
    <w:rsid w:val="00AB66DB"/>
    <w:rsid w:val="00AB702C"/>
    <w:rsid w:val="00AC17F7"/>
    <w:rsid w:val="00AC4072"/>
    <w:rsid w:val="00AC480E"/>
    <w:rsid w:val="00AC53F0"/>
    <w:rsid w:val="00AC549B"/>
    <w:rsid w:val="00AC73EF"/>
    <w:rsid w:val="00AC7419"/>
    <w:rsid w:val="00AD250B"/>
    <w:rsid w:val="00AD3542"/>
    <w:rsid w:val="00AD3897"/>
    <w:rsid w:val="00AD39C9"/>
    <w:rsid w:val="00AD3C7C"/>
    <w:rsid w:val="00AD66CE"/>
    <w:rsid w:val="00AD682C"/>
    <w:rsid w:val="00AD7350"/>
    <w:rsid w:val="00AD7540"/>
    <w:rsid w:val="00AE0C4D"/>
    <w:rsid w:val="00AE15E5"/>
    <w:rsid w:val="00AE1714"/>
    <w:rsid w:val="00AE1964"/>
    <w:rsid w:val="00AE3C6A"/>
    <w:rsid w:val="00AE475C"/>
    <w:rsid w:val="00AE61B8"/>
    <w:rsid w:val="00AE63DA"/>
    <w:rsid w:val="00AE6657"/>
    <w:rsid w:val="00AF00F4"/>
    <w:rsid w:val="00AF0EC5"/>
    <w:rsid w:val="00AF1993"/>
    <w:rsid w:val="00AF2A4A"/>
    <w:rsid w:val="00AF3279"/>
    <w:rsid w:val="00AF3B57"/>
    <w:rsid w:val="00AF3EBD"/>
    <w:rsid w:val="00AF51E1"/>
    <w:rsid w:val="00AF7DCE"/>
    <w:rsid w:val="00B001A7"/>
    <w:rsid w:val="00B003DE"/>
    <w:rsid w:val="00B009B0"/>
    <w:rsid w:val="00B00ABE"/>
    <w:rsid w:val="00B01DFF"/>
    <w:rsid w:val="00B03E78"/>
    <w:rsid w:val="00B0408B"/>
    <w:rsid w:val="00B053CD"/>
    <w:rsid w:val="00B0610A"/>
    <w:rsid w:val="00B06217"/>
    <w:rsid w:val="00B0743C"/>
    <w:rsid w:val="00B07A64"/>
    <w:rsid w:val="00B10C41"/>
    <w:rsid w:val="00B147C9"/>
    <w:rsid w:val="00B14A80"/>
    <w:rsid w:val="00B16C8D"/>
    <w:rsid w:val="00B173DB"/>
    <w:rsid w:val="00B17B42"/>
    <w:rsid w:val="00B20AA2"/>
    <w:rsid w:val="00B21D15"/>
    <w:rsid w:val="00B22027"/>
    <w:rsid w:val="00B22365"/>
    <w:rsid w:val="00B25B77"/>
    <w:rsid w:val="00B25FCB"/>
    <w:rsid w:val="00B266B8"/>
    <w:rsid w:val="00B2672D"/>
    <w:rsid w:val="00B3039F"/>
    <w:rsid w:val="00B31068"/>
    <w:rsid w:val="00B3676E"/>
    <w:rsid w:val="00B37735"/>
    <w:rsid w:val="00B401A5"/>
    <w:rsid w:val="00B41833"/>
    <w:rsid w:val="00B420FC"/>
    <w:rsid w:val="00B42329"/>
    <w:rsid w:val="00B42D7C"/>
    <w:rsid w:val="00B43148"/>
    <w:rsid w:val="00B43603"/>
    <w:rsid w:val="00B44774"/>
    <w:rsid w:val="00B4541D"/>
    <w:rsid w:val="00B46E36"/>
    <w:rsid w:val="00B47252"/>
    <w:rsid w:val="00B50C15"/>
    <w:rsid w:val="00B510D9"/>
    <w:rsid w:val="00B522F7"/>
    <w:rsid w:val="00B5598E"/>
    <w:rsid w:val="00B56320"/>
    <w:rsid w:val="00B563F5"/>
    <w:rsid w:val="00B56BEE"/>
    <w:rsid w:val="00B61731"/>
    <w:rsid w:val="00B6722E"/>
    <w:rsid w:val="00B675E9"/>
    <w:rsid w:val="00B71240"/>
    <w:rsid w:val="00B73C37"/>
    <w:rsid w:val="00B74200"/>
    <w:rsid w:val="00B7480C"/>
    <w:rsid w:val="00B74844"/>
    <w:rsid w:val="00B76794"/>
    <w:rsid w:val="00B80621"/>
    <w:rsid w:val="00B830AE"/>
    <w:rsid w:val="00B84170"/>
    <w:rsid w:val="00B8471F"/>
    <w:rsid w:val="00B8489C"/>
    <w:rsid w:val="00B86C3F"/>
    <w:rsid w:val="00B90FBF"/>
    <w:rsid w:val="00B91993"/>
    <w:rsid w:val="00B957F3"/>
    <w:rsid w:val="00B95917"/>
    <w:rsid w:val="00BA0D75"/>
    <w:rsid w:val="00BA1C4A"/>
    <w:rsid w:val="00BA1EFB"/>
    <w:rsid w:val="00BA4835"/>
    <w:rsid w:val="00BA52A1"/>
    <w:rsid w:val="00BA7211"/>
    <w:rsid w:val="00BB029D"/>
    <w:rsid w:val="00BB03F5"/>
    <w:rsid w:val="00BB0AC4"/>
    <w:rsid w:val="00BB332E"/>
    <w:rsid w:val="00BB34C7"/>
    <w:rsid w:val="00BB3A03"/>
    <w:rsid w:val="00BB3AFD"/>
    <w:rsid w:val="00BB4E38"/>
    <w:rsid w:val="00BC052C"/>
    <w:rsid w:val="00BC4B62"/>
    <w:rsid w:val="00BC5161"/>
    <w:rsid w:val="00BC6325"/>
    <w:rsid w:val="00BC6C6A"/>
    <w:rsid w:val="00BC7318"/>
    <w:rsid w:val="00BC79D7"/>
    <w:rsid w:val="00BC7FC5"/>
    <w:rsid w:val="00BD0AB6"/>
    <w:rsid w:val="00BD0E29"/>
    <w:rsid w:val="00BD177F"/>
    <w:rsid w:val="00BD1A60"/>
    <w:rsid w:val="00BD3EFE"/>
    <w:rsid w:val="00BD4C15"/>
    <w:rsid w:val="00BD4C5B"/>
    <w:rsid w:val="00BD7AF3"/>
    <w:rsid w:val="00BE0A16"/>
    <w:rsid w:val="00BE2740"/>
    <w:rsid w:val="00BE2FCB"/>
    <w:rsid w:val="00BE300F"/>
    <w:rsid w:val="00BE36EA"/>
    <w:rsid w:val="00BE71A8"/>
    <w:rsid w:val="00BF2376"/>
    <w:rsid w:val="00BF4A7B"/>
    <w:rsid w:val="00BF4F6B"/>
    <w:rsid w:val="00C047BA"/>
    <w:rsid w:val="00C06E88"/>
    <w:rsid w:val="00C06FCE"/>
    <w:rsid w:val="00C07143"/>
    <w:rsid w:val="00C07B19"/>
    <w:rsid w:val="00C10112"/>
    <w:rsid w:val="00C104BF"/>
    <w:rsid w:val="00C105AC"/>
    <w:rsid w:val="00C1140B"/>
    <w:rsid w:val="00C1361C"/>
    <w:rsid w:val="00C14364"/>
    <w:rsid w:val="00C14CA0"/>
    <w:rsid w:val="00C14D6E"/>
    <w:rsid w:val="00C1527C"/>
    <w:rsid w:val="00C20182"/>
    <w:rsid w:val="00C209A7"/>
    <w:rsid w:val="00C20FEE"/>
    <w:rsid w:val="00C2156F"/>
    <w:rsid w:val="00C248A9"/>
    <w:rsid w:val="00C26C19"/>
    <w:rsid w:val="00C26C9C"/>
    <w:rsid w:val="00C271A1"/>
    <w:rsid w:val="00C27EF1"/>
    <w:rsid w:val="00C30E6D"/>
    <w:rsid w:val="00C33BAD"/>
    <w:rsid w:val="00C33BC9"/>
    <w:rsid w:val="00C361CA"/>
    <w:rsid w:val="00C408DD"/>
    <w:rsid w:val="00C41C46"/>
    <w:rsid w:val="00C41ED9"/>
    <w:rsid w:val="00C4477C"/>
    <w:rsid w:val="00C44C79"/>
    <w:rsid w:val="00C45067"/>
    <w:rsid w:val="00C47636"/>
    <w:rsid w:val="00C47F51"/>
    <w:rsid w:val="00C506D8"/>
    <w:rsid w:val="00C517C0"/>
    <w:rsid w:val="00C518CD"/>
    <w:rsid w:val="00C53CA1"/>
    <w:rsid w:val="00C54A39"/>
    <w:rsid w:val="00C56376"/>
    <w:rsid w:val="00C56B77"/>
    <w:rsid w:val="00C6101C"/>
    <w:rsid w:val="00C61CA1"/>
    <w:rsid w:val="00C62D1A"/>
    <w:rsid w:val="00C64960"/>
    <w:rsid w:val="00C6639D"/>
    <w:rsid w:val="00C67177"/>
    <w:rsid w:val="00C706BE"/>
    <w:rsid w:val="00C7139F"/>
    <w:rsid w:val="00C71440"/>
    <w:rsid w:val="00C7198E"/>
    <w:rsid w:val="00C73825"/>
    <w:rsid w:val="00C73A3A"/>
    <w:rsid w:val="00C75270"/>
    <w:rsid w:val="00C75B87"/>
    <w:rsid w:val="00C76F7C"/>
    <w:rsid w:val="00C8019B"/>
    <w:rsid w:val="00C81A0E"/>
    <w:rsid w:val="00C832C7"/>
    <w:rsid w:val="00C83A96"/>
    <w:rsid w:val="00C84047"/>
    <w:rsid w:val="00C85062"/>
    <w:rsid w:val="00C85FDC"/>
    <w:rsid w:val="00C86BA8"/>
    <w:rsid w:val="00C87294"/>
    <w:rsid w:val="00C929E8"/>
    <w:rsid w:val="00C95781"/>
    <w:rsid w:val="00C95D4B"/>
    <w:rsid w:val="00C96481"/>
    <w:rsid w:val="00C97215"/>
    <w:rsid w:val="00CA1833"/>
    <w:rsid w:val="00CA34CD"/>
    <w:rsid w:val="00CA413F"/>
    <w:rsid w:val="00CA4259"/>
    <w:rsid w:val="00CA57EE"/>
    <w:rsid w:val="00CA5FBE"/>
    <w:rsid w:val="00CA657E"/>
    <w:rsid w:val="00CA6A43"/>
    <w:rsid w:val="00CB08B0"/>
    <w:rsid w:val="00CB206C"/>
    <w:rsid w:val="00CB25FE"/>
    <w:rsid w:val="00CB326C"/>
    <w:rsid w:val="00CB340D"/>
    <w:rsid w:val="00CB4E7A"/>
    <w:rsid w:val="00CB6367"/>
    <w:rsid w:val="00CB6E9D"/>
    <w:rsid w:val="00CB7B28"/>
    <w:rsid w:val="00CC1535"/>
    <w:rsid w:val="00CC1E56"/>
    <w:rsid w:val="00CC21BE"/>
    <w:rsid w:val="00CC2B0D"/>
    <w:rsid w:val="00CC3365"/>
    <w:rsid w:val="00CC4011"/>
    <w:rsid w:val="00CD1CCB"/>
    <w:rsid w:val="00CD2026"/>
    <w:rsid w:val="00CD376A"/>
    <w:rsid w:val="00CD3BAF"/>
    <w:rsid w:val="00CD63E1"/>
    <w:rsid w:val="00CE01DA"/>
    <w:rsid w:val="00CE04A5"/>
    <w:rsid w:val="00CE07D3"/>
    <w:rsid w:val="00CE1648"/>
    <w:rsid w:val="00CE191D"/>
    <w:rsid w:val="00CE434A"/>
    <w:rsid w:val="00CE5D13"/>
    <w:rsid w:val="00CE5DFA"/>
    <w:rsid w:val="00CE7747"/>
    <w:rsid w:val="00CE7B98"/>
    <w:rsid w:val="00CE7E33"/>
    <w:rsid w:val="00CF0496"/>
    <w:rsid w:val="00CF2580"/>
    <w:rsid w:val="00CF560E"/>
    <w:rsid w:val="00CF72FD"/>
    <w:rsid w:val="00CF7F3C"/>
    <w:rsid w:val="00D0239A"/>
    <w:rsid w:val="00D04458"/>
    <w:rsid w:val="00D05613"/>
    <w:rsid w:val="00D0563A"/>
    <w:rsid w:val="00D07053"/>
    <w:rsid w:val="00D108F6"/>
    <w:rsid w:val="00D11D00"/>
    <w:rsid w:val="00D121EB"/>
    <w:rsid w:val="00D1229C"/>
    <w:rsid w:val="00D122C6"/>
    <w:rsid w:val="00D12692"/>
    <w:rsid w:val="00D12F25"/>
    <w:rsid w:val="00D143DE"/>
    <w:rsid w:val="00D1560C"/>
    <w:rsid w:val="00D16F99"/>
    <w:rsid w:val="00D17C44"/>
    <w:rsid w:val="00D203AD"/>
    <w:rsid w:val="00D20439"/>
    <w:rsid w:val="00D24FBF"/>
    <w:rsid w:val="00D27ABE"/>
    <w:rsid w:val="00D31543"/>
    <w:rsid w:val="00D33E7D"/>
    <w:rsid w:val="00D36286"/>
    <w:rsid w:val="00D42C23"/>
    <w:rsid w:val="00D43FE6"/>
    <w:rsid w:val="00D441BE"/>
    <w:rsid w:val="00D44EF6"/>
    <w:rsid w:val="00D451F6"/>
    <w:rsid w:val="00D46CE9"/>
    <w:rsid w:val="00D46FC7"/>
    <w:rsid w:val="00D4761D"/>
    <w:rsid w:val="00D50267"/>
    <w:rsid w:val="00D50733"/>
    <w:rsid w:val="00D509B5"/>
    <w:rsid w:val="00D50A33"/>
    <w:rsid w:val="00D50A99"/>
    <w:rsid w:val="00D51495"/>
    <w:rsid w:val="00D51DA9"/>
    <w:rsid w:val="00D536EF"/>
    <w:rsid w:val="00D55FAA"/>
    <w:rsid w:val="00D56C14"/>
    <w:rsid w:val="00D60087"/>
    <w:rsid w:val="00D60AC9"/>
    <w:rsid w:val="00D65B79"/>
    <w:rsid w:val="00D66A34"/>
    <w:rsid w:val="00D70210"/>
    <w:rsid w:val="00D70743"/>
    <w:rsid w:val="00D709FE"/>
    <w:rsid w:val="00D70FD6"/>
    <w:rsid w:val="00D73CBA"/>
    <w:rsid w:val="00D75654"/>
    <w:rsid w:val="00D7716B"/>
    <w:rsid w:val="00D77342"/>
    <w:rsid w:val="00D800C8"/>
    <w:rsid w:val="00D801D1"/>
    <w:rsid w:val="00D80CC7"/>
    <w:rsid w:val="00D814B9"/>
    <w:rsid w:val="00D81725"/>
    <w:rsid w:val="00D820B1"/>
    <w:rsid w:val="00D8254C"/>
    <w:rsid w:val="00D82E35"/>
    <w:rsid w:val="00D8360C"/>
    <w:rsid w:val="00D84074"/>
    <w:rsid w:val="00D8586A"/>
    <w:rsid w:val="00D94F04"/>
    <w:rsid w:val="00D94F2E"/>
    <w:rsid w:val="00D95F2F"/>
    <w:rsid w:val="00D97ED0"/>
    <w:rsid w:val="00DA043A"/>
    <w:rsid w:val="00DA1F49"/>
    <w:rsid w:val="00DA29F2"/>
    <w:rsid w:val="00DA33BD"/>
    <w:rsid w:val="00DA36D0"/>
    <w:rsid w:val="00DA6518"/>
    <w:rsid w:val="00DA663A"/>
    <w:rsid w:val="00DA6911"/>
    <w:rsid w:val="00DA6BB4"/>
    <w:rsid w:val="00DA7AD0"/>
    <w:rsid w:val="00DB0CB6"/>
    <w:rsid w:val="00DB15A9"/>
    <w:rsid w:val="00DB2735"/>
    <w:rsid w:val="00DB2CA2"/>
    <w:rsid w:val="00DB3FE2"/>
    <w:rsid w:val="00DB42FC"/>
    <w:rsid w:val="00DB4891"/>
    <w:rsid w:val="00DB50C8"/>
    <w:rsid w:val="00DB558D"/>
    <w:rsid w:val="00DB7D0E"/>
    <w:rsid w:val="00DB7F60"/>
    <w:rsid w:val="00DC1439"/>
    <w:rsid w:val="00DC3920"/>
    <w:rsid w:val="00DC490D"/>
    <w:rsid w:val="00DC4FAA"/>
    <w:rsid w:val="00DC5174"/>
    <w:rsid w:val="00DC65DA"/>
    <w:rsid w:val="00DC673F"/>
    <w:rsid w:val="00DC6EA8"/>
    <w:rsid w:val="00DD412C"/>
    <w:rsid w:val="00DD6BE3"/>
    <w:rsid w:val="00DD74B3"/>
    <w:rsid w:val="00DD7AAB"/>
    <w:rsid w:val="00DE1F82"/>
    <w:rsid w:val="00DE576E"/>
    <w:rsid w:val="00DE7D11"/>
    <w:rsid w:val="00DF3070"/>
    <w:rsid w:val="00DF3A94"/>
    <w:rsid w:val="00DF4880"/>
    <w:rsid w:val="00DF5D19"/>
    <w:rsid w:val="00DF7691"/>
    <w:rsid w:val="00DF7935"/>
    <w:rsid w:val="00DF7CB2"/>
    <w:rsid w:val="00E0056E"/>
    <w:rsid w:val="00E00C14"/>
    <w:rsid w:val="00E02D5D"/>
    <w:rsid w:val="00E05738"/>
    <w:rsid w:val="00E06502"/>
    <w:rsid w:val="00E07E30"/>
    <w:rsid w:val="00E101F1"/>
    <w:rsid w:val="00E10AB5"/>
    <w:rsid w:val="00E120BB"/>
    <w:rsid w:val="00E12C2A"/>
    <w:rsid w:val="00E12E1E"/>
    <w:rsid w:val="00E13759"/>
    <w:rsid w:val="00E15D26"/>
    <w:rsid w:val="00E15E73"/>
    <w:rsid w:val="00E16E05"/>
    <w:rsid w:val="00E17155"/>
    <w:rsid w:val="00E175D0"/>
    <w:rsid w:val="00E202DB"/>
    <w:rsid w:val="00E20BC8"/>
    <w:rsid w:val="00E20F82"/>
    <w:rsid w:val="00E228A7"/>
    <w:rsid w:val="00E2466A"/>
    <w:rsid w:val="00E25207"/>
    <w:rsid w:val="00E25297"/>
    <w:rsid w:val="00E26235"/>
    <w:rsid w:val="00E27BDF"/>
    <w:rsid w:val="00E30EB0"/>
    <w:rsid w:val="00E31314"/>
    <w:rsid w:val="00E315D3"/>
    <w:rsid w:val="00E32918"/>
    <w:rsid w:val="00E33479"/>
    <w:rsid w:val="00E34101"/>
    <w:rsid w:val="00E341ED"/>
    <w:rsid w:val="00E3795E"/>
    <w:rsid w:val="00E400F2"/>
    <w:rsid w:val="00E41582"/>
    <w:rsid w:val="00E417E0"/>
    <w:rsid w:val="00E419AC"/>
    <w:rsid w:val="00E44BAE"/>
    <w:rsid w:val="00E45138"/>
    <w:rsid w:val="00E46C23"/>
    <w:rsid w:val="00E52B3B"/>
    <w:rsid w:val="00E535E4"/>
    <w:rsid w:val="00E55110"/>
    <w:rsid w:val="00E608CE"/>
    <w:rsid w:val="00E6187C"/>
    <w:rsid w:val="00E61C5A"/>
    <w:rsid w:val="00E63066"/>
    <w:rsid w:val="00E63EE5"/>
    <w:rsid w:val="00E6516D"/>
    <w:rsid w:val="00E65B75"/>
    <w:rsid w:val="00E66128"/>
    <w:rsid w:val="00E663AF"/>
    <w:rsid w:val="00E70C6B"/>
    <w:rsid w:val="00E71A67"/>
    <w:rsid w:val="00E732C0"/>
    <w:rsid w:val="00E732EB"/>
    <w:rsid w:val="00E73840"/>
    <w:rsid w:val="00E75D3E"/>
    <w:rsid w:val="00E76DDD"/>
    <w:rsid w:val="00E7725E"/>
    <w:rsid w:val="00E7771E"/>
    <w:rsid w:val="00E808E5"/>
    <w:rsid w:val="00E818B9"/>
    <w:rsid w:val="00E82AAF"/>
    <w:rsid w:val="00E839C0"/>
    <w:rsid w:val="00E85F8C"/>
    <w:rsid w:val="00E86585"/>
    <w:rsid w:val="00E91B5D"/>
    <w:rsid w:val="00E92124"/>
    <w:rsid w:val="00E92504"/>
    <w:rsid w:val="00E93990"/>
    <w:rsid w:val="00E94659"/>
    <w:rsid w:val="00E95194"/>
    <w:rsid w:val="00E95383"/>
    <w:rsid w:val="00E96F4B"/>
    <w:rsid w:val="00E971E9"/>
    <w:rsid w:val="00EA03A5"/>
    <w:rsid w:val="00EA149F"/>
    <w:rsid w:val="00EA47CA"/>
    <w:rsid w:val="00EA4850"/>
    <w:rsid w:val="00EA6063"/>
    <w:rsid w:val="00EA6E47"/>
    <w:rsid w:val="00EA7CB5"/>
    <w:rsid w:val="00EA7CFE"/>
    <w:rsid w:val="00EB3FE9"/>
    <w:rsid w:val="00EB4C51"/>
    <w:rsid w:val="00EB5E3A"/>
    <w:rsid w:val="00EC43F1"/>
    <w:rsid w:val="00EC5678"/>
    <w:rsid w:val="00ED2010"/>
    <w:rsid w:val="00ED463D"/>
    <w:rsid w:val="00ED57A0"/>
    <w:rsid w:val="00ED72B1"/>
    <w:rsid w:val="00EE09D3"/>
    <w:rsid w:val="00EE1332"/>
    <w:rsid w:val="00EE6E7D"/>
    <w:rsid w:val="00EF0C01"/>
    <w:rsid w:val="00EF1636"/>
    <w:rsid w:val="00EF1772"/>
    <w:rsid w:val="00EF24E6"/>
    <w:rsid w:val="00EF285D"/>
    <w:rsid w:val="00EF2BCC"/>
    <w:rsid w:val="00EF5ACE"/>
    <w:rsid w:val="00EF640D"/>
    <w:rsid w:val="00EF7343"/>
    <w:rsid w:val="00EF744F"/>
    <w:rsid w:val="00F002C4"/>
    <w:rsid w:val="00F01857"/>
    <w:rsid w:val="00F01977"/>
    <w:rsid w:val="00F01D6D"/>
    <w:rsid w:val="00F10B2D"/>
    <w:rsid w:val="00F119CE"/>
    <w:rsid w:val="00F11C37"/>
    <w:rsid w:val="00F12CDA"/>
    <w:rsid w:val="00F12D05"/>
    <w:rsid w:val="00F13DA3"/>
    <w:rsid w:val="00F157FA"/>
    <w:rsid w:val="00F16E5C"/>
    <w:rsid w:val="00F20C4A"/>
    <w:rsid w:val="00F2382A"/>
    <w:rsid w:val="00F24D57"/>
    <w:rsid w:val="00F2595D"/>
    <w:rsid w:val="00F27401"/>
    <w:rsid w:val="00F30728"/>
    <w:rsid w:val="00F30EA4"/>
    <w:rsid w:val="00F31BE9"/>
    <w:rsid w:val="00F34983"/>
    <w:rsid w:val="00F3583E"/>
    <w:rsid w:val="00F36E66"/>
    <w:rsid w:val="00F4012E"/>
    <w:rsid w:val="00F42CE8"/>
    <w:rsid w:val="00F44DBC"/>
    <w:rsid w:val="00F47B16"/>
    <w:rsid w:val="00F508DE"/>
    <w:rsid w:val="00F50C38"/>
    <w:rsid w:val="00F514D4"/>
    <w:rsid w:val="00F5401B"/>
    <w:rsid w:val="00F54EC9"/>
    <w:rsid w:val="00F60379"/>
    <w:rsid w:val="00F604F5"/>
    <w:rsid w:val="00F60794"/>
    <w:rsid w:val="00F614FE"/>
    <w:rsid w:val="00F61C38"/>
    <w:rsid w:val="00F61D71"/>
    <w:rsid w:val="00F62C7F"/>
    <w:rsid w:val="00F64252"/>
    <w:rsid w:val="00F644A1"/>
    <w:rsid w:val="00F649C0"/>
    <w:rsid w:val="00F6586B"/>
    <w:rsid w:val="00F66D7E"/>
    <w:rsid w:val="00F712FF"/>
    <w:rsid w:val="00F715B8"/>
    <w:rsid w:val="00F723BE"/>
    <w:rsid w:val="00F743A1"/>
    <w:rsid w:val="00F77E29"/>
    <w:rsid w:val="00F803CC"/>
    <w:rsid w:val="00F8118D"/>
    <w:rsid w:val="00F81256"/>
    <w:rsid w:val="00F816C7"/>
    <w:rsid w:val="00F816E0"/>
    <w:rsid w:val="00F82503"/>
    <w:rsid w:val="00F8483F"/>
    <w:rsid w:val="00F87ECD"/>
    <w:rsid w:val="00F94CFA"/>
    <w:rsid w:val="00F94E98"/>
    <w:rsid w:val="00F96538"/>
    <w:rsid w:val="00F9655A"/>
    <w:rsid w:val="00F97198"/>
    <w:rsid w:val="00F97384"/>
    <w:rsid w:val="00FA0CD5"/>
    <w:rsid w:val="00FA2104"/>
    <w:rsid w:val="00FA2423"/>
    <w:rsid w:val="00FA3823"/>
    <w:rsid w:val="00FA5F05"/>
    <w:rsid w:val="00FA7449"/>
    <w:rsid w:val="00FA7501"/>
    <w:rsid w:val="00FB0143"/>
    <w:rsid w:val="00FB31D9"/>
    <w:rsid w:val="00FB38AF"/>
    <w:rsid w:val="00FB4549"/>
    <w:rsid w:val="00FB6D6A"/>
    <w:rsid w:val="00FB7727"/>
    <w:rsid w:val="00FC0FEC"/>
    <w:rsid w:val="00FC191A"/>
    <w:rsid w:val="00FC1922"/>
    <w:rsid w:val="00FC3805"/>
    <w:rsid w:val="00FC3C16"/>
    <w:rsid w:val="00FC421B"/>
    <w:rsid w:val="00FC565D"/>
    <w:rsid w:val="00FC72CE"/>
    <w:rsid w:val="00FC73A1"/>
    <w:rsid w:val="00FD0440"/>
    <w:rsid w:val="00FD12BE"/>
    <w:rsid w:val="00FD2454"/>
    <w:rsid w:val="00FD3F3D"/>
    <w:rsid w:val="00FD41ED"/>
    <w:rsid w:val="00FD5003"/>
    <w:rsid w:val="00FD59F6"/>
    <w:rsid w:val="00FD6A7E"/>
    <w:rsid w:val="00FE0B5D"/>
    <w:rsid w:val="00FE289E"/>
    <w:rsid w:val="00FE2C01"/>
    <w:rsid w:val="00FE2E33"/>
    <w:rsid w:val="00FE38EE"/>
    <w:rsid w:val="00FE4E57"/>
    <w:rsid w:val="00FE6EE6"/>
    <w:rsid w:val="00FE7495"/>
    <w:rsid w:val="00FF0E47"/>
    <w:rsid w:val="00FF0F17"/>
    <w:rsid w:val="00FF2A6D"/>
    <w:rsid w:val="00FF2E8B"/>
    <w:rsid w:val="00FF3067"/>
    <w:rsid w:val="00FF3B8F"/>
    <w:rsid w:val="00FF48BD"/>
    <w:rsid w:val="00FF531A"/>
    <w:rsid w:val="00FF6F65"/>
    <w:rsid w:val="00FF73C4"/>
    <w:rsid w:val="0325D46C"/>
    <w:rsid w:val="06A4D91D"/>
    <w:rsid w:val="08463C1A"/>
    <w:rsid w:val="0918E92A"/>
    <w:rsid w:val="09EDC1D9"/>
    <w:rsid w:val="0B7DDCDC"/>
    <w:rsid w:val="0D11BFB7"/>
    <w:rsid w:val="0EF67071"/>
    <w:rsid w:val="0F3BBDFD"/>
    <w:rsid w:val="11DD94B1"/>
    <w:rsid w:val="11F3A899"/>
    <w:rsid w:val="1388EEC1"/>
    <w:rsid w:val="179B2A19"/>
    <w:rsid w:val="185A3EFD"/>
    <w:rsid w:val="1B3E4D20"/>
    <w:rsid w:val="1E0C1AA4"/>
    <w:rsid w:val="1FA63BFE"/>
    <w:rsid w:val="23A90E79"/>
    <w:rsid w:val="242D409B"/>
    <w:rsid w:val="244606ED"/>
    <w:rsid w:val="246084C4"/>
    <w:rsid w:val="2471BF9B"/>
    <w:rsid w:val="252FCDFD"/>
    <w:rsid w:val="253AE2EC"/>
    <w:rsid w:val="25FC5525"/>
    <w:rsid w:val="28179E82"/>
    <w:rsid w:val="2A089C21"/>
    <w:rsid w:val="2BBA6A92"/>
    <w:rsid w:val="2E208F67"/>
    <w:rsid w:val="2EABF7B4"/>
    <w:rsid w:val="3191ADA7"/>
    <w:rsid w:val="3327735D"/>
    <w:rsid w:val="339B612A"/>
    <w:rsid w:val="34958C54"/>
    <w:rsid w:val="3565A4B7"/>
    <w:rsid w:val="35F540DB"/>
    <w:rsid w:val="36976F96"/>
    <w:rsid w:val="3758EAB6"/>
    <w:rsid w:val="3FA8205E"/>
    <w:rsid w:val="40301730"/>
    <w:rsid w:val="44DACE02"/>
    <w:rsid w:val="4926E6AB"/>
    <w:rsid w:val="4AFC0DDC"/>
    <w:rsid w:val="4B03FB62"/>
    <w:rsid w:val="4E33AE9E"/>
    <w:rsid w:val="4EDC8357"/>
    <w:rsid w:val="5075006B"/>
    <w:rsid w:val="5192B8F4"/>
    <w:rsid w:val="530F0D47"/>
    <w:rsid w:val="534EC367"/>
    <w:rsid w:val="544FF74D"/>
    <w:rsid w:val="557AC25A"/>
    <w:rsid w:val="59108D9C"/>
    <w:rsid w:val="5A2B52D3"/>
    <w:rsid w:val="5A6A2438"/>
    <w:rsid w:val="5E51ACA2"/>
    <w:rsid w:val="5F2C5A84"/>
    <w:rsid w:val="60C82AE5"/>
    <w:rsid w:val="61934C98"/>
    <w:rsid w:val="6217EE23"/>
    <w:rsid w:val="66877175"/>
    <w:rsid w:val="681206FF"/>
    <w:rsid w:val="688F5516"/>
    <w:rsid w:val="68B48A0E"/>
    <w:rsid w:val="69BF1237"/>
    <w:rsid w:val="6A6F0D2B"/>
    <w:rsid w:val="6B6ABFAB"/>
    <w:rsid w:val="6E814883"/>
    <w:rsid w:val="6E8FE594"/>
    <w:rsid w:val="6F427E4E"/>
    <w:rsid w:val="70071282"/>
    <w:rsid w:val="723A5815"/>
    <w:rsid w:val="733A7185"/>
    <w:rsid w:val="74F08A07"/>
    <w:rsid w:val="75B1BFD2"/>
    <w:rsid w:val="76A582C5"/>
    <w:rsid w:val="77ACB195"/>
    <w:rsid w:val="7815FF96"/>
    <w:rsid w:val="7B5FCB8B"/>
    <w:rsid w:val="7BAA5BF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BAFB5D"/>
  <w15:docId w15:val="{EC5E4968-4797-412B-83D4-085D1D7DA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960"/>
  </w:style>
  <w:style w:type="paragraph" w:styleId="Titre1">
    <w:name w:val="heading 1"/>
    <w:basedOn w:val="Normal"/>
    <w:next w:val="Normal"/>
    <w:qFormat/>
    <w:rsid w:val="00537960"/>
    <w:pPr>
      <w:keepNext/>
      <w:widowControl w:val="0"/>
      <w:jc w:val="both"/>
      <w:outlineLvl w:val="0"/>
    </w:pPr>
    <w:rPr>
      <w:rFonts w:ascii="Verdana" w:hAnsi="Verdana"/>
      <w:u w:val="single"/>
    </w:rPr>
  </w:style>
  <w:style w:type="paragraph" w:styleId="Titre2">
    <w:name w:val="heading 2"/>
    <w:basedOn w:val="Normal"/>
    <w:next w:val="Normal"/>
    <w:link w:val="Titre2Car"/>
    <w:uiPriority w:val="9"/>
    <w:semiHidden/>
    <w:unhideWhenUsed/>
    <w:qFormat/>
    <w:rsid w:val="00FC421B"/>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re3">
    <w:name w:val="heading 3"/>
    <w:basedOn w:val="Normal"/>
    <w:next w:val="Normal"/>
    <w:link w:val="Titre3Car"/>
    <w:uiPriority w:val="9"/>
    <w:semiHidden/>
    <w:unhideWhenUsed/>
    <w:qFormat/>
    <w:rsid w:val="00066AD9"/>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semiHidden/>
    <w:rsid w:val="00537960"/>
    <w:pPr>
      <w:widowControl w:val="0"/>
      <w:jc w:val="both"/>
    </w:pPr>
    <w:rPr>
      <w:rFonts w:ascii="Verdana" w:hAnsi="Verdana"/>
    </w:rPr>
  </w:style>
  <w:style w:type="character" w:customStyle="1" w:styleId="Fort">
    <w:name w:val="Fort"/>
    <w:rsid w:val="00537960"/>
    <w:rPr>
      <w:b/>
    </w:rPr>
  </w:style>
  <w:style w:type="paragraph" w:styleId="Retraitcorpsdetexte">
    <w:name w:val="Body Text Indent"/>
    <w:basedOn w:val="Normal"/>
    <w:semiHidden/>
    <w:rsid w:val="00537960"/>
    <w:pPr>
      <w:widowControl w:val="0"/>
      <w:ind w:left="360"/>
      <w:jc w:val="both"/>
    </w:pPr>
    <w:rPr>
      <w:rFonts w:ascii="Verdana" w:hAnsi="Verdana"/>
    </w:rPr>
  </w:style>
  <w:style w:type="paragraph" w:styleId="En-tte">
    <w:name w:val="header"/>
    <w:basedOn w:val="Normal"/>
    <w:semiHidden/>
    <w:rsid w:val="00537960"/>
    <w:pPr>
      <w:tabs>
        <w:tab w:val="center" w:pos="4536"/>
        <w:tab w:val="right" w:pos="9072"/>
      </w:tabs>
    </w:pPr>
  </w:style>
  <w:style w:type="paragraph" w:styleId="Pieddepage">
    <w:name w:val="footer"/>
    <w:basedOn w:val="Normal"/>
    <w:semiHidden/>
    <w:rsid w:val="00537960"/>
    <w:pPr>
      <w:tabs>
        <w:tab w:val="center" w:pos="4536"/>
        <w:tab w:val="right" w:pos="9072"/>
      </w:tabs>
    </w:pPr>
  </w:style>
  <w:style w:type="character" w:styleId="Numrodepage">
    <w:name w:val="page number"/>
    <w:basedOn w:val="Policepardfaut"/>
    <w:semiHidden/>
    <w:rsid w:val="00537960"/>
  </w:style>
  <w:style w:type="paragraph" w:styleId="Textedebulles">
    <w:name w:val="Balloon Text"/>
    <w:basedOn w:val="Normal"/>
    <w:link w:val="TextedebullesCar"/>
    <w:uiPriority w:val="99"/>
    <w:semiHidden/>
    <w:unhideWhenUsed/>
    <w:rsid w:val="00E341ED"/>
    <w:rPr>
      <w:rFonts w:ascii="Tahoma" w:hAnsi="Tahoma" w:cs="Tahoma"/>
      <w:sz w:val="16"/>
      <w:szCs w:val="16"/>
    </w:rPr>
  </w:style>
  <w:style w:type="character" w:customStyle="1" w:styleId="TextedebullesCar">
    <w:name w:val="Texte de bulles Car"/>
    <w:basedOn w:val="Policepardfaut"/>
    <w:link w:val="Textedebulles"/>
    <w:uiPriority w:val="99"/>
    <w:semiHidden/>
    <w:rsid w:val="00E341ED"/>
    <w:rPr>
      <w:rFonts w:ascii="Tahoma" w:hAnsi="Tahoma" w:cs="Tahoma"/>
      <w:sz w:val="16"/>
      <w:szCs w:val="16"/>
    </w:rPr>
  </w:style>
  <w:style w:type="paragraph" w:styleId="Paragraphedeliste">
    <w:name w:val="List Paragraph"/>
    <w:basedOn w:val="Normal"/>
    <w:uiPriority w:val="34"/>
    <w:qFormat/>
    <w:rsid w:val="00666EC7"/>
    <w:pPr>
      <w:ind w:left="708"/>
    </w:pPr>
  </w:style>
  <w:style w:type="character" w:customStyle="1" w:styleId="CorpsdetexteCar">
    <w:name w:val="Corps de texte Car"/>
    <w:basedOn w:val="Policepardfaut"/>
    <w:link w:val="Corpsdetexte"/>
    <w:semiHidden/>
    <w:rsid w:val="00151058"/>
    <w:rPr>
      <w:rFonts w:ascii="Verdana" w:hAnsi="Verdana"/>
    </w:rPr>
  </w:style>
  <w:style w:type="character" w:styleId="lev">
    <w:name w:val="Strong"/>
    <w:basedOn w:val="Policepardfaut"/>
    <w:uiPriority w:val="22"/>
    <w:qFormat/>
    <w:rsid w:val="00E34101"/>
    <w:rPr>
      <w:b/>
      <w:bCs/>
    </w:rPr>
  </w:style>
  <w:style w:type="paragraph" w:styleId="Retraitcorpsdetexte3">
    <w:name w:val="Body Text Indent 3"/>
    <w:basedOn w:val="Normal"/>
    <w:link w:val="Retraitcorpsdetexte3Car"/>
    <w:uiPriority w:val="99"/>
    <w:unhideWhenUsed/>
    <w:rsid w:val="000A3C25"/>
    <w:pPr>
      <w:spacing w:after="120"/>
      <w:ind w:left="283"/>
    </w:pPr>
    <w:rPr>
      <w:sz w:val="16"/>
      <w:szCs w:val="16"/>
    </w:rPr>
  </w:style>
  <w:style w:type="character" w:customStyle="1" w:styleId="Retraitcorpsdetexte3Car">
    <w:name w:val="Retrait corps de texte 3 Car"/>
    <w:basedOn w:val="Policepardfaut"/>
    <w:link w:val="Retraitcorpsdetexte3"/>
    <w:uiPriority w:val="99"/>
    <w:rsid w:val="000A3C25"/>
    <w:rPr>
      <w:sz w:val="16"/>
      <w:szCs w:val="16"/>
    </w:rPr>
  </w:style>
  <w:style w:type="character" w:customStyle="1" w:styleId="Titre2Car">
    <w:name w:val="Titre 2 Car"/>
    <w:basedOn w:val="Policepardfaut"/>
    <w:link w:val="Titre2"/>
    <w:uiPriority w:val="9"/>
    <w:semiHidden/>
    <w:rsid w:val="00FC421B"/>
    <w:rPr>
      <w:rFonts w:asciiTheme="majorHAnsi" w:eastAsiaTheme="majorEastAsia" w:hAnsiTheme="majorHAnsi" w:cstheme="majorBidi"/>
      <w:color w:val="365F91" w:themeColor="accent1" w:themeShade="BF"/>
      <w:sz w:val="26"/>
      <w:szCs w:val="26"/>
    </w:rPr>
  </w:style>
  <w:style w:type="paragraph" w:styleId="NormalWeb">
    <w:name w:val="Normal (Web)"/>
    <w:basedOn w:val="Normal"/>
    <w:uiPriority w:val="99"/>
    <w:unhideWhenUsed/>
    <w:rsid w:val="00FC421B"/>
    <w:pPr>
      <w:spacing w:before="100" w:beforeAutospacing="1" w:after="100" w:afterAutospacing="1"/>
    </w:pPr>
    <w:rPr>
      <w:sz w:val="24"/>
      <w:szCs w:val="24"/>
    </w:rPr>
  </w:style>
  <w:style w:type="character" w:styleId="Lienhypertexte">
    <w:name w:val="Hyperlink"/>
    <w:basedOn w:val="Policepardfaut"/>
    <w:uiPriority w:val="99"/>
    <w:semiHidden/>
    <w:unhideWhenUsed/>
    <w:rsid w:val="00FC421B"/>
    <w:rPr>
      <w:color w:val="0000FF"/>
      <w:u w:val="single"/>
    </w:rPr>
  </w:style>
  <w:style w:type="character" w:styleId="Accentuation">
    <w:name w:val="Emphasis"/>
    <w:basedOn w:val="Policepardfaut"/>
    <w:uiPriority w:val="20"/>
    <w:qFormat/>
    <w:rsid w:val="00FC421B"/>
    <w:rPr>
      <w:i/>
      <w:iCs/>
    </w:rPr>
  </w:style>
  <w:style w:type="character" w:customStyle="1" w:styleId="Titre3Car">
    <w:name w:val="Titre 3 Car"/>
    <w:basedOn w:val="Policepardfaut"/>
    <w:link w:val="Titre3"/>
    <w:uiPriority w:val="9"/>
    <w:rsid w:val="00066AD9"/>
    <w:rPr>
      <w:rFonts w:asciiTheme="majorHAnsi" w:eastAsiaTheme="majorEastAsia" w:hAnsiTheme="majorHAnsi" w:cstheme="majorBidi"/>
      <w:color w:val="243F60" w:themeColor="accent1" w:themeShade="7F"/>
      <w:sz w:val="24"/>
      <w:szCs w:val="24"/>
    </w:rPr>
  </w:style>
  <w:style w:type="character" w:styleId="Marquedecommentaire">
    <w:name w:val="annotation reference"/>
    <w:basedOn w:val="Policepardfaut"/>
    <w:uiPriority w:val="99"/>
    <w:semiHidden/>
    <w:unhideWhenUsed/>
    <w:rsid w:val="00975615"/>
    <w:rPr>
      <w:sz w:val="16"/>
      <w:szCs w:val="16"/>
    </w:rPr>
  </w:style>
  <w:style w:type="paragraph" w:styleId="Commentaire">
    <w:name w:val="annotation text"/>
    <w:basedOn w:val="Normal"/>
    <w:link w:val="CommentaireCar"/>
    <w:uiPriority w:val="99"/>
    <w:semiHidden/>
    <w:unhideWhenUsed/>
    <w:rsid w:val="00975615"/>
  </w:style>
  <w:style w:type="character" w:customStyle="1" w:styleId="CommentaireCar">
    <w:name w:val="Commentaire Car"/>
    <w:basedOn w:val="Policepardfaut"/>
    <w:link w:val="Commentaire"/>
    <w:uiPriority w:val="99"/>
    <w:semiHidden/>
    <w:rsid w:val="00975615"/>
  </w:style>
  <w:style w:type="paragraph" w:styleId="Objetducommentaire">
    <w:name w:val="annotation subject"/>
    <w:basedOn w:val="Commentaire"/>
    <w:next w:val="Commentaire"/>
    <w:link w:val="ObjetducommentaireCar"/>
    <w:uiPriority w:val="99"/>
    <w:semiHidden/>
    <w:unhideWhenUsed/>
    <w:rsid w:val="00975615"/>
    <w:rPr>
      <w:b/>
      <w:bCs/>
    </w:rPr>
  </w:style>
  <w:style w:type="character" w:customStyle="1" w:styleId="ObjetducommentaireCar">
    <w:name w:val="Objet du commentaire Car"/>
    <w:basedOn w:val="CommentaireCar"/>
    <w:link w:val="Objetducommentaire"/>
    <w:uiPriority w:val="99"/>
    <w:semiHidden/>
    <w:rsid w:val="0097561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618783">
      <w:bodyDiv w:val="1"/>
      <w:marLeft w:val="0"/>
      <w:marRight w:val="0"/>
      <w:marTop w:val="0"/>
      <w:marBottom w:val="0"/>
      <w:divBdr>
        <w:top w:val="none" w:sz="0" w:space="0" w:color="auto"/>
        <w:left w:val="none" w:sz="0" w:space="0" w:color="auto"/>
        <w:bottom w:val="none" w:sz="0" w:space="0" w:color="auto"/>
        <w:right w:val="none" w:sz="0" w:space="0" w:color="auto"/>
      </w:divBdr>
      <w:divsChild>
        <w:div w:id="247734528">
          <w:marLeft w:val="0"/>
          <w:marRight w:val="0"/>
          <w:marTop w:val="0"/>
          <w:marBottom w:val="0"/>
          <w:divBdr>
            <w:top w:val="none" w:sz="0" w:space="0" w:color="auto"/>
            <w:left w:val="none" w:sz="0" w:space="0" w:color="auto"/>
            <w:bottom w:val="none" w:sz="0" w:space="0" w:color="auto"/>
            <w:right w:val="none" w:sz="0" w:space="0" w:color="auto"/>
          </w:divBdr>
        </w:div>
      </w:divsChild>
    </w:div>
    <w:div w:id="293104585">
      <w:bodyDiv w:val="1"/>
      <w:marLeft w:val="0"/>
      <w:marRight w:val="0"/>
      <w:marTop w:val="0"/>
      <w:marBottom w:val="0"/>
      <w:divBdr>
        <w:top w:val="none" w:sz="0" w:space="0" w:color="auto"/>
        <w:left w:val="none" w:sz="0" w:space="0" w:color="auto"/>
        <w:bottom w:val="none" w:sz="0" w:space="0" w:color="auto"/>
        <w:right w:val="none" w:sz="0" w:space="0" w:color="auto"/>
      </w:divBdr>
      <w:divsChild>
        <w:div w:id="487983535">
          <w:marLeft w:val="0"/>
          <w:marRight w:val="0"/>
          <w:marTop w:val="0"/>
          <w:marBottom w:val="0"/>
          <w:divBdr>
            <w:top w:val="none" w:sz="0" w:space="0" w:color="auto"/>
            <w:left w:val="none" w:sz="0" w:space="0" w:color="auto"/>
            <w:bottom w:val="none" w:sz="0" w:space="0" w:color="auto"/>
            <w:right w:val="none" w:sz="0" w:space="0" w:color="auto"/>
          </w:divBdr>
        </w:div>
      </w:divsChild>
    </w:div>
    <w:div w:id="336158663">
      <w:bodyDiv w:val="1"/>
      <w:marLeft w:val="0"/>
      <w:marRight w:val="0"/>
      <w:marTop w:val="0"/>
      <w:marBottom w:val="0"/>
      <w:divBdr>
        <w:top w:val="none" w:sz="0" w:space="0" w:color="auto"/>
        <w:left w:val="none" w:sz="0" w:space="0" w:color="auto"/>
        <w:bottom w:val="none" w:sz="0" w:space="0" w:color="auto"/>
        <w:right w:val="none" w:sz="0" w:space="0" w:color="auto"/>
      </w:divBdr>
      <w:divsChild>
        <w:div w:id="867179983">
          <w:marLeft w:val="0"/>
          <w:marRight w:val="0"/>
          <w:marTop w:val="0"/>
          <w:marBottom w:val="0"/>
          <w:divBdr>
            <w:top w:val="none" w:sz="0" w:space="0" w:color="auto"/>
            <w:left w:val="none" w:sz="0" w:space="0" w:color="auto"/>
            <w:bottom w:val="none" w:sz="0" w:space="0" w:color="auto"/>
            <w:right w:val="none" w:sz="0" w:space="0" w:color="auto"/>
          </w:divBdr>
        </w:div>
      </w:divsChild>
    </w:div>
    <w:div w:id="502666335">
      <w:bodyDiv w:val="1"/>
      <w:marLeft w:val="0"/>
      <w:marRight w:val="0"/>
      <w:marTop w:val="0"/>
      <w:marBottom w:val="0"/>
      <w:divBdr>
        <w:top w:val="none" w:sz="0" w:space="0" w:color="auto"/>
        <w:left w:val="none" w:sz="0" w:space="0" w:color="auto"/>
        <w:bottom w:val="none" w:sz="0" w:space="0" w:color="auto"/>
        <w:right w:val="none" w:sz="0" w:space="0" w:color="auto"/>
      </w:divBdr>
    </w:div>
    <w:div w:id="715588689">
      <w:bodyDiv w:val="1"/>
      <w:marLeft w:val="0"/>
      <w:marRight w:val="0"/>
      <w:marTop w:val="0"/>
      <w:marBottom w:val="0"/>
      <w:divBdr>
        <w:top w:val="none" w:sz="0" w:space="0" w:color="auto"/>
        <w:left w:val="none" w:sz="0" w:space="0" w:color="auto"/>
        <w:bottom w:val="none" w:sz="0" w:space="0" w:color="auto"/>
        <w:right w:val="none" w:sz="0" w:space="0" w:color="auto"/>
      </w:divBdr>
    </w:div>
    <w:div w:id="814377455">
      <w:bodyDiv w:val="1"/>
      <w:marLeft w:val="0"/>
      <w:marRight w:val="0"/>
      <w:marTop w:val="0"/>
      <w:marBottom w:val="0"/>
      <w:divBdr>
        <w:top w:val="none" w:sz="0" w:space="0" w:color="auto"/>
        <w:left w:val="none" w:sz="0" w:space="0" w:color="auto"/>
        <w:bottom w:val="none" w:sz="0" w:space="0" w:color="auto"/>
        <w:right w:val="none" w:sz="0" w:space="0" w:color="auto"/>
      </w:divBdr>
    </w:div>
    <w:div w:id="823274410">
      <w:bodyDiv w:val="1"/>
      <w:marLeft w:val="0"/>
      <w:marRight w:val="0"/>
      <w:marTop w:val="0"/>
      <w:marBottom w:val="0"/>
      <w:divBdr>
        <w:top w:val="none" w:sz="0" w:space="0" w:color="auto"/>
        <w:left w:val="none" w:sz="0" w:space="0" w:color="auto"/>
        <w:bottom w:val="none" w:sz="0" w:space="0" w:color="auto"/>
        <w:right w:val="none" w:sz="0" w:space="0" w:color="auto"/>
      </w:divBdr>
      <w:divsChild>
        <w:div w:id="1060447573">
          <w:marLeft w:val="0"/>
          <w:marRight w:val="0"/>
          <w:marTop w:val="0"/>
          <w:marBottom w:val="0"/>
          <w:divBdr>
            <w:top w:val="none" w:sz="0" w:space="0" w:color="auto"/>
            <w:left w:val="none" w:sz="0" w:space="0" w:color="auto"/>
            <w:bottom w:val="none" w:sz="0" w:space="0" w:color="auto"/>
            <w:right w:val="none" w:sz="0" w:space="0" w:color="auto"/>
          </w:divBdr>
        </w:div>
      </w:divsChild>
    </w:div>
    <w:div w:id="893660727">
      <w:bodyDiv w:val="1"/>
      <w:marLeft w:val="0"/>
      <w:marRight w:val="0"/>
      <w:marTop w:val="0"/>
      <w:marBottom w:val="0"/>
      <w:divBdr>
        <w:top w:val="none" w:sz="0" w:space="0" w:color="auto"/>
        <w:left w:val="none" w:sz="0" w:space="0" w:color="auto"/>
        <w:bottom w:val="none" w:sz="0" w:space="0" w:color="auto"/>
        <w:right w:val="none" w:sz="0" w:space="0" w:color="auto"/>
      </w:divBdr>
      <w:divsChild>
        <w:div w:id="950552165">
          <w:marLeft w:val="0"/>
          <w:marRight w:val="0"/>
          <w:marTop w:val="0"/>
          <w:marBottom w:val="0"/>
          <w:divBdr>
            <w:top w:val="none" w:sz="0" w:space="0" w:color="auto"/>
            <w:left w:val="none" w:sz="0" w:space="0" w:color="auto"/>
            <w:bottom w:val="none" w:sz="0" w:space="0" w:color="auto"/>
            <w:right w:val="none" w:sz="0" w:space="0" w:color="auto"/>
          </w:divBdr>
          <w:divsChild>
            <w:div w:id="1305087225">
              <w:marLeft w:val="0"/>
              <w:marRight w:val="0"/>
              <w:marTop w:val="0"/>
              <w:marBottom w:val="0"/>
              <w:divBdr>
                <w:top w:val="none" w:sz="0" w:space="0" w:color="auto"/>
                <w:left w:val="none" w:sz="0" w:space="0" w:color="auto"/>
                <w:bottom w:val="none" w:sz="0" w:space="0" w:color="auto"/>
                <w:right w:val="none" w:sz="0" w:space="0" w:color="auto"/>
              </w:divBdr>
              <w:divsChild>
                <w:div w:id="937640490">
                  <w:marLeft w:val="0"/>
                  <w:marRight w:val="0"/>
                  <w:marTop w:val="0"/>
                  <w:marBottom w:val="0"/>
                  <w:divBdr>
                    <w:top w:val="none" w:sz="0" w:space="0" w:color="auto"/>
                    <w:left w:val="none" w:sz="0" w:space="0" w:color="auto"/>
                    <w:bottom w:val="none" w:sz="0" w:space="0" w:color="auto"/>
                    <w:right w:val="none" w:sz="0" w:space="0" w:color="auto"/>
                  </w:divBdr>
                  <w:divsChild>
                    <w:div w:id="600917242">
                      <w:marLeft w:val="0"/>
                      <w:marRight w:val="0"/>
                      <w:marTop w:val="0"/>
                      <w:marBottom w:val="0"/>
                      <w:divBdr>
                        <w:top w:val="none" w:sz="0" w:space="0" w:color="auto"/>
                        <w:left w:val="none" w:sz="0" w:space="0" w:color="auto"/>
                        <w:bottom w:val="none" w:sz="0" w:space="0" w:color="auto"/>
                        <w:right w:val="none" w:sz="0" w:space="0" w:color="auto"/>
                      </w:divBdr>
                      <w:divsChild>
                        <w:div w:id="2135326550">
                          <w:marLeft w:val="0"/>
                          <w:marRight w:val="0"/>
                          <w:marTop w:val="0"/>
                          <w:marBottom w:val="0"/>
                          <w:divBdr>
                            <w:top w:val="none" w:sz="0" w:space="0" w:color="auto"/>
                            <w:left w:val="none" w:sz="0" w:space="0" w:color="auto"/>
                            <w:bottom w:val="none" w:sz="0" w:space="0" w:color="auto"/>
                            <w:right w:val="none" w:sz="0" w:space="0" w:color="auto"/>
                          </w:divBdr>
                          <w:divsChild>
                            <w:div w:id="1196044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012867">
      <w:bodyDiv w:val="1"/>
      <w:marLeft w:val="0"/>
      <w:marRight w:val="0"/>
      <w:marTop w:val="0"/>
      <w:marBottom w:val="0"/>
      <w:divBdr>
        <w:top w:val="none" w:sz="0" w:space="0" w:color="auto"/>
        <w:left w:val="none" w:sz="0" w:space="0" w:color="auto"/>
        <w:bottom w:val="none" w:sz="0" w:space="0" w:color="auto"/>
        <w:right w:val="none" w:sz="0" w:space="0" w:color="auto"/>
      </w:divBdr>
      <w:divsChild>
        <w:div w:id="1121532600">
          <w:marLeft w:val="0"/>
          <w:marRight w:val="0"/>
          <w:marTop w:val="0"/>
          <w:marBottom w:val="0"/>
          <w:divBdr>
            <w:top w:val="none" w:sz="0" w:space="0" w:color="auto"/>
            <w:left w:val="none" w:sz="0" w:space="0" w:color="auto"/>
            <w:bottom w:val="none" w:sz="0" w:space="0" w:color="auto"/>
            <w:right w:val="none" w:sz="0" w:space="0" w:color="auto"/>
          </w:divBdr>
          <w:divsChild>
            <w:div w:id="1573797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006590437">
      <w:bodyDiv w:val="1"/>
      <w:marLeft w:val="0"/>
      <w:marRight w:val="0"/>
      <w:marTop w:val="0"/>
      <w:marBottom w:val="0"/>
      <w:divBdr>
        <w:top w:val="none" w:sz="0" w:space="0" w:color="auto"/>
        <w:left w:val="none" w:sz="0" w:space="0" w:color="auto"/>
        <w:bottom w:val="none" w:sz="0" w:space="0" w:color="auto"/>
        <w:right w:val="none" w:sz="0" w:space="0" w:color="auto"/>
      </w:divBdr>
      <w:divsChild>
        <w:div w:id="314533840">
          <w:marLeft w:val="0"/>
          <w:marRight w:val="0"/>
          <w:marTop w:val="0"/>
          <w:marBottom w:val="0"/>
          <w:divBdr>
            <w:top w:val="none" w:sz="0" w:space="0" w:color="auto"/>
            <w:left w:val="none" w:sz="0" w:space="0" w:color="auto"/>
            <w:bottom w:val="none" w:sz="0" w:space="0" w:color="auto"/>
            <w:right w:val="none" w:sz="0" w:space="0" w:color="auto"/>
          </w:divBdr>
          <w:divsChild>
            <w:div w:id="7451533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039547121">
      <w:bodyDiv w:val="1"/>
      <w:marLeft w:val="0"/>
      <w:marRight w:val="0"/>
      <w:marTop w:val="0"/>
      <w:marBottom w:val="0"/>
      <w:divBdr>
        <w:top w:val="none" w:sz="0" w:space="0" w:color="auto"/>
        <w:left w:val="none" w:sz="0" w:space="0" w:color="auto"/>
        <w:bottom w:val="none" w:sz="0" w:space="0" w:color="auto"/>
        <w:right w:val="none" w:sz="0" w:space="0" w:color="auto"/>
      </w:divBdr>
      <w:divsChild>
        <w:div w:id="159807648">
          <w:marLeft w:val="0"/>
          <w:marRight w:val="0"/>
          <w:marTop w:val="0"/>
          <w:marBottom w:val="0"/>
          <w:divBdr>
            <w:top w:val="none" w:sz="0" w:space="0" w:color="auto"/>
            <w:left w:val="none" w:sz="0" w:space="0" w:color="auto"/>
            <w:bottom w:val="none" w:sz="0" w:space="0" w:color="auto"/>
            <w:right w:val="none" w:sz="0" w:space="0" w:color="auto"/>
          </w:divBdr>
        </w:div>
      </w:divsChild>
    </w:div>
    <w:div w:id="1110586960">
      <w:bodyDiv w:val="1"/>
      <w:marLeft w:val="0"/>
      <w:marRight w:val="0"/>
      <w:marTop w:val="0"/>
      <w:marBottom w:val="0"/>
      <w:divBdr>
        <w:top w:val="none" w:sz="0" w:space="0" w:color="auto"/>
        <w:left w:val="none" w:sz="0" w:space="0" w:color="auto"/>
        <w:bottom w:val="none" w:sz="0" w:space="0" w:color="auto"/>
        <w:right w:val="none" w:sz="0" w:space="0" w:color="auto"/>
      </w:divBdr>
    </w:div>
    <w:div w:id="1226139165">
      <w:bodyDiv w:val="1"/>
      <w:marLeft w:val="0"/>
      <w:marRight w:val="0"/>
      <w:marTop w:val="0"/>
      <w:marBottom w:val="0"/>
      <w:divBdr>
        <w:top w:val="none" w:sz="0" w:space="0" w:color="auto"/>
        <w:left w:val="none" w:sz="0" w:space="0" w:color="auto"/>
        <w:bottom w:val="none" w:sz="0" w:space="0" w:color="auto"/>
        <w:right w:val="none" w:sz="0" w:space="0" w:color="auto"/>
      </w:divBdr>
      <w:divsChild>
        <w:div w:id="1436095151">
          <w:marLeft w:val="0"/>
          <w:marRight w:val="0"/>
          <w:marTop w:val="0"/>
          <w:marBottom w:val="0"/>
          <w:divBdr>
            <w:top w:val="none" w:sz="0" w:space="0" w:color="auto"/>
            <w:left w:val="none" w:sz="0" w:space="0" w:color="auto"/>
            <w:bottom w:val="none" w:sz="0" w:space="0" w:color="auto"/>
            <w:right w:val="none" w:sz="0" w:space="0" w:color="auto"/>
          </w:divBdr>
        </w:div>
        <w:div w:id="1358315950">
          <w:marLeft w:val="0"/>
          <w:marRight w:val="0"/>
          <w:marTop w:val="0"/>
          <w:marBottom w:val="0"/>
          <w:divBdr>
            <w:top w:val="none" w:sz="0" w:space="0" w:color="auto"/>
            <w:left w:val="none" w:sz="0" w:space="0" w:color="auto"/>
            <w:bottom w:val="none" w:sz="0" w:space="0" w:color="auto"/>
            <w:right w:val="none" w:sz="0" w:space="0" w:color="auto"/>
          </w:divBdr>
        </w:div>
      </w:divsChild>
    </w:div>
    <w:div w:id="1389569969">
      <w:bodyDiv w:val="1"/>
      <w:marLeft w:val="0"/>
      <w:marRight w:val="0"/>
      <w:marTop w:val="0"/>
      <w:marBottom w:val="0"/>
      <w:divBdr>
        <w:top w:val="none" w:sz="0" w:space="0" w:color="auto"/>
        <w:left w:val="none" w:sz="0" w:space="0" w:color="auto"/>
        <w:bottom w:val="none" w:sz="0" w:space="0" w:color="auto"/>
        <w:right w:val="none" w:sz="0" w:space="0" w:color="auto"/>
      </w:divBdr>
      <w:divsChild>
        <w:div w:id="981467668">
          <w:marLeft w:val="0"/>
          <w:marRight w:val="0"/>
          <w:marTop w:val="0"/>
          <w:marBottom w:val="0"/>
          <w:divBdr>
            <w:top w:val="none" w:sz="0" w:space="0" w:color="auto"/>
            <w:left w:val="none" w:sz="0" w:space="0" w:color="auto"/>
            <w:bottom w:val="none" w:sz="0" w:space="0" w:color="auto"/>
            <w:right w:val="none" w:sz="0" w:space="0" w:color="auto"/>
          </w:divBdr>
        </w:div>
      </w:divsChild>
    </w:div>
    <w:div w:id="1548762067">
      <w:bodyDiv w:val="1"/>
      <w:marLeft w:val="0"/>
      <w:marRight w:val="0"/>
      <w:marTop w:val="0"/>
      <w:marBottom w:val="0"/>
      <w:divBdr>
        <w:top w:val="none" w:sz="0" w:space="0" w:color="auto"/>
        <w:left w:val="none" w:sz="0" w:space="0" w:color="auto"/>
        <w:bottom w:val="none" w:sz="0" w:space="0" w:color="auto"/>
        <w:right w:val="none" w:sz="0" w:space="0" w:color="auto"/>
      </w:divBdr>
      <w:divsChild>
        <w:div w:id="837768654">
          <w:marLeft w:val="0"/>
          <w:marRight w:val="0"/>
          <w:marTop w:val="0"/>
          <w:marBottom w:val="0"/>
          <w:divBdr>
            <w:top w:val="none" w:sz="0" w:space="0" w:color="auto"/>
            <w:left w:val="none" w:sz="0" w:space="0" w:color="auto"/>
            <w:bottom w:val="none" w:sz="0" w:space="0" w:color="auto"/>
            <w:right w:val="none" w:sz="0" w:space="0" w:color="auto"/>
          </w:divBdr>
        </w:div>
      </w:divsChild>
    </w:div>
    <w:div w:id="1564877640">
      <w:bodyDiv w:val="1"/>
      <w:marLeft w:val="0"/>
      <w:marRight w:val="0"/>
      <w:marTop w:val="0"/>
      <w:marBottom w:val="0"/>
      <w:divBdr>
        <w:top w:val="none" w:sz="0" w:space="0" w:color="auto"/>
        <w:left w:val="none" w:sz="0" w:space="0" w:color="auto"/>
        <w:bottom w:val="none" w:sz="0" w:space="0" w:color="auto"/>
        <w:right w:val="none" w:sz="0" w:space="0" w:color="auto"/>
      </w:divBdr>
    </w:div>
    <w:div w:id="1600330667">
      <w:bodyDiv w:val="1"/>
      <w:marLeft w:val="0"/>
      <w:marRight w:val="0"/>
      <w:marTop w:val="0"/>
      <w:marBottom w:val="0"/>
      <w:divBdr>
        <w:top w:val="none" w:sz="0" w:space="0" w:color="auto"/>
        <w:left w:val="none" w:sz="0" w:space="0" w:color="auto"/>
        <w:bottom w:val="none" w:sz="0" w:space="0" w:color="auto"/>
        <w:right w:val="none" w:sz="0" w:space="0" w:color="auto"/>
      </w:divBdr>
      <w:divsChild>
        <w:div w:id="255751499">
          <w:marLeft w:val="0"/>
          <w:marRight w:val="0"/>
          <w:marTop w:val="0"/>
          <w:marBottom w:val="0"/>
          <w:divBdr>
            <w:top w:val="none" w:sz="0" w:space="0" w:color="auto"/>
            <w:left w:val="none" w:sz="0" w:space="0" w:color="auto"/>
            <w:bottom w:val="none" w:sz="0" w:space="0" w:color="auto"/>
            <w:right w:val="none" w:sz="0" w:space="0" w:color="auto"/>
          </w:divBdr>
        </w:div>
        <w:div w:id="1570967455">
          <w:marLeft w:val="0"/>
          <w:marRight w:val="0"/>
          <w:marTop w:val="0"/>
          <w:marBottom w:val="0"/>
          <w:divBdr>
            <w:top w:val="none" w:sz="0" w:space="0" w:color="auto"/>
            <w:left w:val="none" w:sz="0" w:space="0" w:color="auto"/>
            <w:bottom w:val="none" w:sz="0" w:space="0" w:color="auto"/>
            <w:right w:val="none" w:sz="0" w:space="0" w:color="auto"/>
          </w:divBdr>
        </w:div>
      </w:divsChild>
    </w:div>
    <w:div w:id="1901598729">
      <w:bodyDiv w:val="1"/>
      <w:marLeft w:val="0"/>
      <w:marRight w:val="0"/>
      <w:marTop w:val="0"/>
      <w:marBottom w:val="0"/>
      <w:divBdr>
        <w:top w:val="none" w:sz="0" w:space="0" w:color="auto"/>
        <w:left w:val="none" w:sz="0" w:space="0" w:color="auto"/>
        <w:bottom w:val="none" w:sz="0" w:space="0" w:color="auto"/>
        <w:right w:val="none" w:sz="0" w:space="0" w:color="auto"/>
      </w:divBdr>
      <w:divsChild>
        <w:div w:id="1514026501">
          <w:marLeft w:val="0"/>
          <w:marRight w:val="0"/>
          <w:marTop w:val="0"/>
          <w:marBottom w:val="0"/>
          <w:divBdr>
            <w:top w:val="none" w:sz="0" w:space="0" w:color="auto"/>
            <w:left w:val="none" w:sz="0" w:space="0" w:color="auto"/>
            <w:bottom w:val="none" w:sz="0" w:space="0" w:color="auto"/>
            <w:right w:val="none" w:sz="0" w:space="0" w:color="auto"/>
          </w:divBdr>
        </w:div>
      </w:divsChild>
    </w:div>
    <w:div w:id="1938903029">
      <w:bodyDiv w:val="1"/>
      <w:marLeft w:val="0"/>
      <w:marRight w:val="0"/>
      <w:marTop w:val="0"/>
      <w:marBottom w:val="0"/>
      <w:divBdr>
        <w:top w:val="none" w:sz="0" w:space="0" w:color="auto"/>
        <w:left w:val="none" w:sz="0" w:space="0" w:color="auto"/>
        <w:bottom w:val="none" w:sz="0" w:space="0" w:color="auto"/>
        <w:right w:val="none" w:sz="0" w:space="0" w:color="auto"/>
      </w:divBdr>
      <w:divsChild>
        <w:div w:id="1219125625">
          <w:marLeft w:val="0"/>
          <w:marRight w:val="0"/>
          <w:marTop w:val="0"/>
          <w:marBottom w:val="0"/>
          <w:divBdr>
            <w:top w:val="none" w:sz="0" w:space="0" w:color="auto"/>
            <w:left w:val="none" w:sz="0" w:space="0" w:color="auto"/>
            <w:bottom w:val="none" w:sz="0" w:space="0" w:color="auto"/>
            <w:right w:val="none" w:sz="0" w:space="0" w:color="auto"/>
          </w:divBdr>
        </w:div>
      </w:divsChild>
    </w:div>
    <w:div w:id="1944341738">
      <w:bodyDiv w:val="1"/>
      <w:marLeft w:val="0"/>
      <w:marRight w:val="0"/>
      <w:marTop w:val="0"/>
      <w:marBottom w:val="0"/>
      <w:divBdr>
        <w:top w:val="none" w:sz="0" w:space="0" w:color="auto"/>
        <w:left w:val="none" w:sz="0" w:space="0" w:color="auto"/>
        <w:bottom w:val="none" w:sz="0" w:space="0" w:color="auto"/>
        <w:right w:val="none" w:sz="0" w:space="0" w:color="auto"/>
      </w:divBdr>
      <w:divsChild>
        <w:div w:id="1505434215">
          <w:marLeft w:val="0"/>
          <w:marRight w:val="0"/>
          <w:marTop w:val="0"/>
          <w:marBottom w:val="0"/>
          <w:divBdr>
            <w:top w:val="none" w:sz="0" w:space="0" w:color="auto"/>
            <w:left w:val="none" w:sz="0" w:space="0" w:color="auto"/>
            <w:bottom w:val="none" w:sz="0" w:space="0" w:color="auto"/>
            <w:right w:val="none" w:sz="0" w:space="0" w:color="auto"/>
          </w:divBdr>
        </w:div>
      </w:divsChild>
    </w:div>
    <w:div w:id="2024815518">
      <w:bodyDiv w:val="1"/>
      <w:marLeft w:val="0"/>
      <w:marRight w:val="0"/>
      <w:marTop w:val="0"/>
      <w:marBottom w:val="0"/>
      <w:divBdr>
        <w:top w:val="none" w:sz="0" w:space="0" w:color="auto"/>
        <w:left w:val="none" w:sz="0" w:space="0" w:color="auto"/>
        <w:bottom w:val="none" w:sz="0" w:space="0" w:color="auto"/>
        <w:right w:val="none" w:sz="0" w:space="0" w:color="auto"/>
      </w:divBdr>
    </w:div>
    <w:div w:id="2071493742">
      <w:bodyDiv w:val="1"/>
      <w:marLeft w:val="0"/>
      <w:marRight w:val="0"/>
      <w:marTop w:val="0"/>
      <w:marBottom w:val="0"/>
      <w:divBdr>
        <w:top w:val="none" w:sz="0" w:space="0" w:color="auto"/>
        <w:left w:val="none" w:sz="0" w:space="0" w:color="auto"/>
        <w:bottom w:val="none" w:sz="0" w:space="0" w:color="auto"/>
        <w:right w:val="none" w:sz="0" w:space="0" w:color="auto"/>
      </w:divBdr>
      <w:divsChild>
        <w:div w:id="882256231">
          <w:marLeft w:val="0"/>
          <w:marRight w:val="0"/>
          <w:marTop w:val="0"/>
          <w:marBottom w:val="0"/>
          <w:divBdr>
            <w:top w:val="none" w:sz="0" w:space="0" w:color="auto"/>
            <w:left w:val="none" w:sz="0" w:space="0" w:color="auto"/>
            <w:bottom w:val="none" w:sz="0" w:space="0" w:color="auto"/>
            <w:right w:val="none" w:sz="0" w:space="0" w:color="auto"/>
          </w:divBdr>
          <w:divsChild>
            <w:div w:id="923879477">
              <w:marLeft w:val="0"/>
              <w:marRight w:val="0"/>
              <w:marTop w:val="0"/>
              <w:marBottom w:val="0"/>
              <w:divBdr>
                <w:top w:val="none" w:sz="0" w:space="0" w:color="auto"/>
                <w:left w:val="none" w:sz="0" w:space="0" w:color="auto"/>
                <w:bottom w:val="none" w:sz="0" w:space="0" w:color="auto"/>
                <w:right w:val="none" w:sz="0" w:space="0" w:color="auto"/>
              </w:divBdr>
              <w:divsChild>
                <w:div w:id="1126311126">
                  <w:marLeft w:val="0"/>
                  <w:marRight w:val="0"/>
                  <w:marTop w:val="0"/>
                  <w:marBottom w:val="0"/>
                  <w:divBdr>
                    <w:top w:val="none" w:sz="0" w:space="0" w:color="auto"/>
                    <w:left w:val="none" w:sz="0" w:space="0" w:color="auto"/>
                    <w:bottom w:val="none" w:sz="0" w:space="0" w:color="auto"/>
                    <w:right w:val="none" w:sz="0" w:space="0" w:color="auto"/>
                  </w:divBdr>
                  <w:divsChild>
                    <w:div w:id="560557142">
                      <w:marLeft w:val="0"/>
                      <w:marRight w:val="0"/>
                      <w:marTop w:val="0"/>
                      <w:marBottom w:val="0"/>
                      <w:divBdr>
                        <w:top w:val="none" w:sz="0" w:space="0" w:color="auto"/>
                        <w:left w:val="none" w:sz="0" w:space="0" w:color="auto"/>
                        <w:bottom w:val="none" w:sz="0" w:space="0" w:color="auto"/>
                        <w:right w:val="none" w:sz="0" w:space="0" w:color="auto"/>
                      </w:divBdr>
                      <w:divsChild>
                        <w:div w:id="1906912453">
                          <w:marLeft w:val="0"/>
                          <w:marRight w:val="0"/>
                          <w:marTop w:val="0"/>
                          <w:marBottom w:val="0"/>
                          <w:divBdr>
                            <w:top w:val="none" w:sz="0" w:space="0" w:color="auto"/>
                            <w:left w:val="none" w:sz="0" w:space="0" w:color="auto"/>
                            <w:bottom w:val="none" w:sz="0" w:space="0" w:color="auto"/>
                            <w:right w:val="none" w:sz="0" w:space="0" w:color="auto"/>
                          </w:divBdr>
                          <w:divsChild>
                            <w:div w:id="112287907">
                              <w:marLeft w:val="0"/>
                              <w:marRight w:val="0"/>
                              <w:marTop w:val="0"/>
                              <w:marBottom w:val="0"/>
                              <w:divBdr>
                                <w:top w:val="none" w:sz="0" w:space="0" w:color="auto"/>
                                <w:left w:val="none" w:sz="0" w:space="0" w:color="auto"/>
                                <w:bottom w:val="none" w:sz="0" w:space="0" w:color="auto"/>
                                <w:right w:val="none" w:sz="0" w:space="0" w:color="auto"/>
                              </w:divBdr>
                              <w:divsChild>
                                <w:div w:id="1943032991">
                                  <w:marLeft w:val="0"/>
                                  <w:marRight w:val="0"/>
                                  <w:marTop w:val="0"/>
                                  <w:marBottom w:val="0"/>
                                  <w:divBdr>
                                    <w:top w:val="none" w:sz="0" w:space="0" w:color="auto"/>
                                    <w:left w:val="none" w:sz="0" w:space="0" w:color="auto"/>
                                    <w:bottom w:val="none" w:sz="0" w:space="0" w:color="auto"/>
                                    <w:right w:val="none" w:sz="0" w:space="0" w:color="auto"/>
                                  </w:divBdr>
                                  <w:divsChild>
                                    <w:div w:id="1352606275">
                                      <w:marLeft w:val="0"/>
                                      <w:marRight w:val="0"/>
                                      <w:marTop w:val="0"/>
                                      <w:marBottom w:val="0"/>
                                      <w:divBdr>
                                        <w:top w:val="none" w:sz="0" w:space="0" w:color="auto"/>
                                        <w:left w:val="none" w:sz="0" w:space="0" w:color="auto"/>
                                        <w:bottom w:val="none" w:sz="0" w:space="0" w:color="auto"/>
                                        <w:right w:val="none" w:sz="0" w:space="0" w:color="auto"/>
                                      </w:divBdr>
                                      <w:divsChild>
                                        <w:div w:id="251745635">
                                          <w:marLeft w:val="0"/>
                                          <w:marRight w:val="0"/>
                                          <w:marTop w:val="0"/>
                                          <w:marBottom w:val="0"/>
                                          <w:divBdr>
                                            <w:top w:val="none" w:sz="0" w:space="0" w:color="auto"/>
                                            <w:left w:val="none" w:sz="0" w:space="0" w:color="auto"/>
                                            <w:bottom w:val="none" w:sz="0" w:space="0" w:color="auto"/>
                                            <w:right w:val="none" w:sz="0" w:space="0" w:color="auto"/>
                                          </w:divBdr>
                                          <w:divsChild>
                                            <w:div w:id="2081361888">
                                              <w:marLeft w:val="0"/>
                                              <w:marRight w:val="0"/>
                                              <w:marTop w:val="0"/>
                                              <w:marBottom w:val="0"/>
                                              <w:divBdr>
                                                <w:top w:val="none" w:sz="0" w:space="0" w:color="auto"/>
                                                <w:left w:val="none" w:sz="0" w:space="0" w:color="auto"/>
                                                <w:bottom w:val="none" w:sz="0" w:space="0" w:color="auto"/>
                                                <w:right w:val="none" w:sz="0" w:space="0" w:color="auto"/>
                                              </w:divBdr>
                                              <w:divsChild>
                                                <w:div w:id="256912230">
                                                  <w:marLeft w:val="0"/>
                                                  <w:marRight w:val="0"/>
                                                  <w:marTop w:val="0"/>
                                                  <w:marBottom w:val="0"/>
                                                  <w:divBdr>
                                                    <w:top w:val="none" w:sz="0" w:space="0" w:color="auto"/>
                                                    <w:left w:val="none" w:sz="0" w:space="0" w:color="auto"/>
                                                    <w:bottom w:val="none" w:sz="0" w:space="0" w:color="auto"/>
                                                    <w:right w:val="none" w:sz="0" w:space="0" w:color="auto"/>
                                                  </w:divBdr>
                                                  <w:divsChild>
                                                    <w:div w:id="1283269868">
                                                      <w:marLeft w:val="0"/>
                                                      <w:marRight w:val="0"/>
                                                      <w:marTop w:val="0"/>
                                                      <w:marBottom w:val="0"/>
                                                      <w:divBdr>
                                                        <w:top w:val="none" w:sz="0" w:space="0" w:color="auto"/>
                                                        <w:left w:val="none" w:sz="0" w:space="0" w:color="auto"/>
                                                        <w:bottom w:val="none" w:sz="0" w:space="0" w:color="auto"/>
                                                        <w:right w:val="none" w:sz="0" w:space="0" w:color="auto"/>
                                                      </w:divBdr>
                                                      <w:divsChild>
                                                        <w:div w:id="405954275">
                                                          <w:marLeft w:val="0"/>
                                                          <w:marRight w:val="0"/>
                                                          <w:marTop w:val="0"/>
                                                          <w:marBottom w:val="0"/>
                                                          <w:divBdr>
                                                            <w:top w:val="none" w:sz="0" w:space="0" w:color="auto"/>
                                                            <w:left w:val="none" w:sz="0" w:space="0" w:color="auto"/>
                                                            <w:bottom w:val="none" w:sz="0" w:space="0" w:color="auto"/>
                                                            <w:right w:val="none" w:sz="0" w:space="0" w:color="auto"/>
                                                          </w:divBdr>
                                                          <w:divsChild>
                                                            <w:div w:id="1614247041">
                                                              <w:marLeft w:val="0"/>
                                                              <w:marRight w:val="0"/>
                                                              <w:marTop w:val="0"/>
                                                              <w:marBottom w:val="0"/>
                                                              <w:divBdr>
                                                                <w:top w:val="none" w:sz="0" w:space="0" w:color="auto"/>
                                                                <w:left w:val="none" w:sz="0" w:space="0" w:color="auto"/>
                                                                <w:bottom w:val="none" w:sz="0" w:space="0" w:color="auto"/>
                                                                <w:right w:val="none" w:sz="0" w:space="0" w:color="auto"/>
                                                              </w:divBdr>
                                                              <w:divsChild>
                                                                <w:div w:id="675545838">
                                                                  <w:marLeft w:val="0"/>
                                                                  <w:marRight w:val="0"/>
                                                                  <w:marTop w:val="0"/>
                                                                  <w:marBottom w:val="0"/>
                                                                  <w:divBdr>
                                                                    <w:top w:val="none" w:sz="0" w:space="0" w:color="auto"/>
                                                                    <w:left w:val="none" w:sz="0" w:space="0" w:color="auto"/>
                                                                    <w:bottom w:val="none" w:sz="0" w:space="0" w:color="auto"/>
                                                                    <w:right w:val="none" w:sz="0" w:space="0" w:color="auto"/>
                                                                  </w:divBdr>
                                                                  <w:divsChild>
                                                                    <w:div w:id="421532841">
                                                                      <w:marLeft w:val="0"/>
                                                                      <w:marRight w:val="0"/>
                                                                      <w:marTop w:val="0"/>
                                                                      <w:marBottom w:val="0"/>
                                                                      <w:divBdr>
                                                                        <w:top w:val="none" w:sz="0" w:space="0" w:color="auto"/>
                                                                        <w:left w:val="none" w:sz="0" w:space="0" w:color="auto"/>
                                                                        <w:bottom w:val="none" w:sz="0" w:space="0" w:color="auto"/>
                                                                        <w:right w:val="none" w:sz="0" w:space="0" w:color="auto"/>
                                                                      </w:divBdr>
                                                                      <w:divsChild>
                                                                        <w:div w:id="308632203">
                                                                          <w:marLeft w:val="0"/>
                                                                          <w:marRight w:val="0"/>
                                                                          <w:marTop w:val="0"/>
                                                                          <w:marBottom w:val="0"/>
                                                                          <w:divBdr>
                                                                            <w:top w:val="none" w:sz="0" w:space="0" w:color="auto"/>
                                                                            <w:left w:val="none" w:sz="0" w:space="0" w:color="auto"/>
                                                                            <w:bottom w:val="none" w:sz="0" w:space="0" w:color="auto"/>
                                                                            <w:right w:val="none" w:sz="0" w:space="0" w:color="auto"/>
                                                                          </w:divBdr>
                                                                          <w:divsChild>
                                                                            <w:div w:id="1180387610">
                                                                              <w:marLeft w:val="0"/>
                                                                              <w:marRight w:val="0"/>
                                                                              <w:marTop w:val="0"/>
                                                                              <w:marBottom w:val="0"/>
                                                                              <w:divBdr>
                                                                                <w:top w:val="none" w:sz="0" w:space="0" w:color="auto"/>
                                                                                <w:left w:val="none" w:sz="0" w:space="0" w:color="auto"/>
                                                                                <w:bottom w:val="none" w:sz="0" w:space="0" w:color="auto"/>
                                                                                <w:right w:val="none" w:sz="0" w:space="0" w:color="auto"/>
                                                                              </w:divBdr>
                                                                              <w:divsChild>
                                                                                <w:div w:id="1296957628">
                                                                                  <w:marLeft w:val="0"/>
                                                                                  <w:marRight w:val="0"/>
                                                                                  <w:marTop w:val="0"/>
                                                                                  <w:marBottom w:val="0"/>
                                                                                  <w:divBdr>
                                                                                    <w:top w:val="none" w:sz="0" w:space="0" w:color="auto"/>
                                                                                    <w:left w:val="none" w:sz="0" w:space="0" w:color="auto"/>
                                                                                    <w:bottom w:val="none" w:sz="0" w:space="0" w:color="auto"/>
                                                                                    <w:right w:val="none" w:sz="0" w:space="0" w:color="auto"/>
                                                                                  </w:divBdr>
                                                                                  <w:divsChild>
                                                                                    <w:div w:id="1552577316">
                                                                                      <w:marLeft w:val="0"/>
                                                                                      <w:marRight w:val="0"/>
                                                                                      <w:marTop w:val="0"/>
                                                                                      <w:marBottom w:val="0"/>
                                                                                      <w:divBdr>
                                                                                        <w:top w:val="single" w:sz="6" w:space="0" w:color="A7B3BD"/>
                                                                                        <w:left w:val="none" w:sz="0" w:space="0" w:color="auto"/>
                                                                                        <w:bottom w:val="none" w:sz="0" w:space="0" w:color="auto"/>
                                                                                        <w:right w:val="none" w:sz="0" w:space="0" w:color="auto"/>
                                                                                      </w:divBdr>
                                                                                      <w:divsChild>
                                                                                        <w:div w:id="792401770">
                                                                                          <w:marLeft w:val="0"/>
                                                                                          <w:marRight w:val="0"/>
                                                                                          <w:marTop w:val="0"/>
                                                                                          <w:marBottom w:val="0"/>
                                                                                          <w:divBdr>
                                                                                            <w:top w:val="none" w:sz="0" w:space="0" w:color="auto"/>
                                                                                            <w:left w:val="none" w:sz="0" w:space="0" w:color="auto"/>
                                                                                            <w:bottom w:val="none" w:sz="0" w:space="0" w:color="auto"/>
                                                                                            <w:right w:val="none" w:sz="0" w:space="0" w:color="auto"/>
                                                                                          </w:divBdr>
                                                                                        </w:div>
                                                                                        <w:div w:id="1072117092">
                                                                                          <w:marLeft w:val="0"/>
                                                                                          <w:marRight w:val="0"/>
                                                                                          <w:marTop w:val="0"/>
                                                                                          <w:marBottom w:val="0"/>
                                                                                          <w:divBdr>
                                                                                            <w:top w:val="none" w:sz="0" w:space="0" w:color="auto"/>
                                                                                            <w:left w:val="none" w:sz="0" w:space="0" w:color="auto"/>
                                                                                            <w:bottom w:val="none" w:sz="0" w:space="0" w:color="auto"/>
                                                                                            <w:right w:val="none" w:sz="0" w:space="0" w:color="auto"/>
                                                                                          </w:divBdr>
                                                                                        </w:div>
                                                                                        <w:div w:id="1256523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B6C0AC-5305-4C47-8128-C527D9076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2642</Words>
  <Characters>13850</Characters>
  <Application>Microsoft Office Word</Application>
  <DocSecurity>0</DocSecurity>
  <Lines>115</Lines>
  <Paragraphs>32</Paragraphs>
  <ScaleCrop>false</ScaleCrop>
  <HeadingPairs>
    <vt:vector size="2" baseType="variant">
      <vt:variant>
        <vt:lpstr>Titre</vt:lpstr>
      </vt:variant>
      <vt:variant>
        <vt:i4>1</vt:i4>
      </vt:variant>
    </vt:vector>
  </HeadingPairs>
  <TitlesOfParts>
    <vt:vector size="1" baseType="lpstr">
      <vt:lpstr>COMPTE RENDU DE LA REUNION</vt:lpstr>
    </vt:vector>
  </TitlesOfParts>
  <Company>VAR HABITAT</Company>
  <LinksUpToDate>false</LinksUpToDate>
  <CharactersWithSpaces>16460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COMPTE RENDU DE LA REUNION</dc:title>
  <dc:creator>VAR HABITAT</dc:creator>
  <cp:lastModifiedBy>Julie COLIN</cp:lastModifiedBy>
  <cp:revision>2</cp:revision>
  <cp:lastPrinted>2024-11-28T15:26:00Z</cp:lastPrinted>
  <dcterms:created xsi:type="dcterms:W3CDTF">2026-05-26T08:39:00Z</dcterms:created>
  <dcterms:modified xsi:type="dcterms:W3CDTF">2026-05-26T08:39:00Z</dcterms:modified>
</cp:coreProperties>
</file>