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897A1" w14:textId="60C400EB" w:rsidR="007B1BF9" w:rsidRPr="007B1BF9" w:rsidRDefault="007B1BF9" w:rsidP="007B1BF9">
      <w:pPr>
        <w:spacing w:after="160" w:line="259" w:lineRule="auto"/>
        <w:rPr>
          <w:rFonts w:ascii="Maax Rounded Regular" w:hAnsi="Maax Rounded Regular" w:cs="Tahoma"/>
          <w:b/>
          <w:bCs/>
          <w:sz w:val="28"/>
          <w:szCs w:val="28"/>
        </w:rPr>
      </w:pPr>
      <w:r w:rsidRPr="007B1BF9">
        <w:rPr>
          <w:rFonts w:ascii="Maax Rounded Regular" w:hAnsi="Maax Rounded Regular" w:cs="Tahoma"/>
          <w:b/>
          <w:bCs/>
          <w:noProof/>
          <w:sz w:val="28"/>
          <w:szCs w:val="28"/>
        </w:rPr>
        <w:drawing>
          <wp:inline distT="0" distB="0" distL="0" distR="0" wp14:anchorId="57395ED9" wp14:editId="0ADA5A4D">
            <wp:extent cx="1448517" cy="982980"/>
            <wp:effectExtent l="0" t="0" r="0" b="7620"/>
            <wp:docPr id="686050128" name="Image 2" descr="Une image contenant symbole, Polic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050128" name="Image 2" descr="Une image contenant symbole, Police, Graphique, logo&#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0017" cy="983998"/>
                    </a:xfrm>
                    <a:prstGeom prst="rect">
                      <a:avLst/>
                    </a:prstGeom>
                    <a:noFill/>
                    <a:ln>
                      <a:noFill/>
                    </a:ln>
                  </pic:spPr>
                </pic:pic>
              </a:graphicData>
            </a:graphic>
          </wp:inline>
        </w:drawing>
      </w:r>
    </w:p>
    <w:p w14:paraId="0F936F83" w14:textId="2540A6F4" w:rsidR="007B1BF9" w:rsidRPr="007B1BF9" w:rsidRDefault="007B1BF9" w:rsidP="007B1BF9">
      <w:pPr>
        <w:spacing w:after="160" w:line="259" w:lineRule="auto"/>
        <w:jc w:val="center"/>
        <w:rPr>
          <w:rFonts w:ascii="Maax Rounded Regular" w:eastAsia="Calibri" w:hAnsi="Maax Rounded Regular"/>
          <w:b/>
          <w:bCs/>
          <w:sz w:val="32"/>
          <w:szCs w:val="32"/>
          <w:lang w:eastAsia="en-US"/>
        </w:rPr>
      </w:pPr>
      <w:r w:rsidRPr="007B1BF9">
        <w:rPr>
          <w:rFonts w:ascii="Maax Rounded Regular" w:hAnsi="Maax Rounded Regular" w:cs="Tahoma"/>
          <w:b/>
          <w:bCs/>
          <w:sz w:val="28"/>
          <w:szCs w:val="28"/>
        </w:rPr>
        <w:t xml:space="preserve">Accord collectif d’entreprise portant sur la </w:t>
      </w:r>
      <w:r w:rsidR="009E0EE5">
        <w:rPr>
          <w:rFonts w:ascii="Maax Rounded Regular" w:hAnsi="Maax Rounded Regular" w:cs="Tahoma"/>
          <w:b/>
          <w:bCs/>
          <w:sz w:val="28"/>
          <w:szCs w:val="28"/>
        </w:rPr>
        <w:t>mise en place de la prime de partage de la valeur</w:t>
      </w:r>
    </w:p>
    <w:p w14:paraId="2629A4C5" w14:textId="77777777" w:rsidR="007B1BF9" w:rsidRPr="007B1BF9" w:rsidRDefault="007B1BF9" w:rsidP="007B1BF9">
      <w:pPr>
        <w:pBdr>
          <w:bottom w:val="single" w:sz="4" w:space="1" w:color="auto"/>
        </w:pBdr>
        <w:autoSpaceDE w:val="0"/>
        <w:autoSpaceDN w:val="0"/>
        <w:adjustRightInd w:val="0"/>
        <w:rPr>
          <w:rFonts w:ascii="Maax Rounded Regular" w:hAnsi="Maax Rounded Regular" w:cs="Tahoma"/>
          <w:b/>
          <w:bCs/>
          <w:sz w:val="20"/>
          <w:szCs w:val="20"/>
        </w:rPr>
      </w:pPr>
    </w:p>
    <w:p w14:paraId="1DF30855" w14:textId="77777777" w:rsidR="007B1BF9" w:rsidRPr="007B1BF9" w:rsidRDefault="007B1BF9" w:rsidP="007B1BF9">
      <w:pPr>
        <w:spacing w:after="160" w:line="259" w:lineRule="auto"/>
        <w:jc w:val="center"/>
      </w:pPr>
    </w:p>
    <w:p w14:paraId="16C9EA20" w14:textId="77777777" w:rsidR="004A13B6" w:rsidRPr="00C2353E" w:rsidRDefault="004A13B6" w:rsidP="00010318">
      <w:pPr>
        <w:pStyle w:val="Corpsdetexte2"/>
        <w:spacing w:before="120" w:after="120"/>
        <w:rPr>
          <w:rFonts w:asciiTheme="minorHAnsi" w:hAnsiTheme="minorHAnsi"/>
          <w:szCs w:val="22"/>
        </w:rPr>
      </w:pPr>
      <w:r w:rsidRPr="00C2353E">
        <w:rPr>
          <w:rFonts w:asciiTheme="minorHAnsi" w:hAnsiTheme="minorHAnsi"/>
          <w:szCs w:val="22"/>
        </w:rPr>
        <w:t>Le présent accord est conclu entre :</w:t>
      </w:r>
    </w:p>
    <w:p w14:paraId="5B27830C" w14:textId="77777777" w:rsidR="004A13B6" w:rsidRPr="00C2353E" w:rsidRDefault="004A13B6" w:rsidP="00010318">
      <w:pPr>
        <w:pStyle w:val="Corpsdetexte2"/>
        <w:spacing w:before="120" w:after="120"/>
        <w:rPr>
          <w:rFonts w:asciiTheme="minorHAnsi" w:hAnsiTheme="minorHAnsi"/>
          <w:szCs w:val="22"/>
        </w:rPr>
      </w:pPr>
      <w:r w:rsidRPr="00C2353E">
        <w:rPr>
          <w:rFonts w:asciiTheme="minorHAnsi" w:hAnsiTheme="minorHAnsi"/>
          <w:szCs w:val="22"/>
        </w:rPr>
        <w:t>D’une part</w:t>
      </w:r>
    </w:p>
    <w:p w14:paraId="15DB50C2" w14:textId="256B6F0B" w:rsidR="004A13B6" w:rsidRPr="00C2353E" w:rsidRDefault="00C319AE" w:rsidP="00010318">
      <w:pPr>
        <w:spacing w:before="120" w:after="120"/>
        <w:jc w:val="both"/>
        <w:rPr>
          <w:rFonts w:asciiTheme="minorHAnsi" w:hAnsiTheme="minorHAnsi"/>
          <w:sz w:val="22"/>
          <w:szCs w:val="22"/>
        </w:rPr>
      </w:pPr>
      <w:r w:rsidRPr="00C2353E">
        <w:rPr>
          <w:rFonts w:asciiTheme="minorHAnsi" w:hAnsiTheme="minorHAnsi"/>
          <w:sz w:val="22"/>
          <w:szCs w:val="22"/>
        </w:rPr>
        <w:t>La Société d’Economie Mixte Drancy Demain</w:t>
      </w:r>
      <w:r w:rsidR="004A13B6" w:rsidRPr="00C2353E">
        <w:rPr>
          <w:rFonts w:asciiTheme="minorHAnsi" w:hAnsiTheme="minorHAnsi"/>
          <w:sz w:val="22"/>
          <w:szCs w:val="22"/>
        </w:rPr>
        <w:t>,</w:t>
      </w:r>
      <w:r w:rsidR="00BD4068">
        <w:rPr>
          <w:rFonts w:asciiTheme="minorHAnsi" w:hAnsiTheme="minorHAnsi"/>
          <w:sz w:val="22"/>
          <w:szCs w:val="22"/>
        </w:rPr>
        <w:t xml:space="preserve"> 27 rue Roger </w:t>
      </w:r>
      <w:proofErr w:type="spellStart"/>
      <w:r w:rsidR="00BD4068">
        <w:rPr>
          <w:rFonts w:asciiTheme="minorHAnsi" w:hAnsiTheme="minorHAnsi"/>
          <w:sz w:val="22"/>
          <w:szCs w:val="22"/>
        </w:rPr>
        <w:t>Petieu</w:t>
      </w:r>
      <w:proofErr w:type="spellEnd"/>
      <w:r w:rsidR="00BD4068">
        <w:rPr>
          <w:rFonts w:asciiTheme="minorHAnsi" w:hAnsiTheme="minorHAnsi"/>
          <w:sz w:val="22"/>
          <w:szCs w:val="22"/>
        </w:rPr>
        <w:t xml:space="preserve"> 93700 Drancy, Siret 952920593</w:t>
      </w:r>
      <w:r w:rsidR="004A13B6" w:rsidRPr="00C2353E">
        <w:rPr>
          <w:rFonts w:asciiTheme="minorHAnsi" w:hAnsiTheme="minorHAnsi"/>
          <w:sz w:val="22"/>
          <w:szCs w:val="22"/>
        </w:rPr>
        <w:t xml:space="preserve"> représenté par son directeur général, </w:t>
      </w:r>
      <w:r w:rsidR="00BD4068">
        <w:rPr>
          <w:rFonts w:asciiTheme="minorHAnsi" w:hAnsiTheme="minorHAnsi"/>
          <w:sz w:val="22"/>
          <w:szCs w:val="22"/>
        </w:rPr>
        <w:t>M.</w:t>
      </w:r>
      <w:r w:rsidR="004A13B6" w:rsidRPr="00C2353E">
        <w:rPr>
          <w:rFonts w:asciiTheme="minorHAnsi" w:hAnsiTheme="minorHAnsi"/>
          <w:sz w:val="22"/>
          <w:szCs w:val="22"/>
        </w:rPr>
        <w:t>,</w:t>
      </w:r>
      <w:r w:rsidR="00646F30" w:rsidRPr="00C2353E">
        <w:rPr>
          <w:rFonts w:asciiTheme="minorHAnsi" w:hAnsiTheme="minorHAnsi"/>
          <w:sz w:val="22"/>
          <w:szCs w:val="22"/>
        </w:rPr>
        <w:t xml:space="preserve"> et ci-après désigné l</w:t>
      </w:r>
      <w:r w:rsidRPr="00C2353E">
        <w:rPr>
          <w:rFonts w:asciiTheme="minorHAnsi" w:hAnsiTheme="minorHAnsi"/>
          <w:sz w:val="22"/>
          <w:szCs w:val="22"/>
        </w:rPr>
        <w:t>a Société</w:t>
      </w:r>
    </w:p>
    <w:p w14:paraId="19B5DD73" w14:textId="77777777" w:rsidR="004A13B6" w:rsidRPr="006D714A" w:rsidRDefault="004A13B6" w:rsidP="00010318">
      <w:pPr>
        <w:pStyle w:val="Corpsdetexte2"/>
        <w:spacing w:before="120" w:after="120"/>
        <w:rPr>
          <w:rFonts w:asciiTheme="minorHAnsi" w:hAnsiTheme="minorHAnsi"/>
          <w:szCs w:val="22"/>
        </w:rPr>
      </w:pPr>
      <w:r w:rsidRPr="006D714A">
        <w:rPr>
          <w:rFonts w:asciiTheme="minorHAnsi" w:hAnsiTheme="minorHAnsi"/>
          <w:szCs w:val="22"/>
        </w:rPr>
        <w:t>D’autre part</w:t>
      </w:r>
    </w:p>
    <w:p w14:paraId="70FD3661" w14:textId="2127DF5E" w:rsidR="002C29A3" w:rsidRPr="006D714A" w:rsidRDefault="002C29A3" w:rsidP="00010318">
      <w:pPr>
        <w:spacing w:before="120" w:after="120"/>
        <w:jc w:val="both"/>
        <w:rPr>
          <w:rFonts w:asciiTheme="minorHAnsi" w:hAnsiTheme="minorHAnsi"/>
          <w:sz w:val="22"/>
          <w:szCs w:val="22"/>
        </w:rPr>
      </w:pPr>
      <w:r w:rsidRPr="006D714A">
        <w:rPr>
          <w:rFonts w:asciiTheme="minorHAnsi" w:hAnsiTheme="minorHAnsi"/>
          <w:sz w:val="22"/>
          <w:szCs w:val="22"/>
        </w:rPr>
        <w:t>Le</w:t>
      </w:r>
      <w:r w:rsidR="006D714A" w:rsidRPr="006D714A">
        <w:rPr>
          <w:rFonts w:asciiTheme="minorHAnsi" w:hAnsiTheme="minorHAnsi"/>
          <w:sz w:val="22"/>
          <w:szCs w:val="22"/>
        </w:rPr>
        <w:t xml:space="preserve"> syndicat C.F.D.T. représenté par</w:t>
      </w:r>
      <w:r w:rsidR="00BD4068">
        <w:rPr>
          <w:rFonts w:asciiTheme="minorHAnsi" w:hAnsiTheme="minorHAnsi"/>
          <w:sz w:val="22"/>
          <w:szCs w:val="22"/>
        </w:rPr>
        <w:t xml:space="preserve"> M.</w:t>
      </w:r>
      <w:r w:rsidR="000D14D8" w:rsidRPr="006D714A">
        <w:rPr>
          <w:rFonts w:asciiTheme="minorHAnsi" w:hAnsiTheme="minorHAnsi"/>
          <w:sz w:val="22"/>
          <w:szCs w:val="22"/>
        </w:rPr>
        <w:t>,</w:t>
      </w:r>
      <w:r w:rsidRPr="006D714A">
        <w:rPr>
          <w:rFonts w:asciiTheme="minorHAnsi" w:hAnsiTheme="minorHAnsi"/>
          <w:sz w:val="22"/>
          <w:szCs w:val="22"/>
        </w:rPr>
        <w:t xml:space="preserve"> </w:t>
      </w:r>
      <w:r w:rsidR="006D714A" w:rsidRPr="006D714A">
        <w:rPr>
          <w:rFonts w:asciiTheme="minorHAnsi" w:hAnsiTheme="minorHAnsi"/>
          <w:sz w:val="22"/>
          <w:szCs w:val="22"/>
        </w:rPr>
        <w:t>délégué syndical</w:t>
      </w:r>
    </w:p>
    <w:p w14:paraId="3D1C0A85" w14:textId="36BE298D" w:rsidR="00707B34" w:rsidRDefault="00707B34" w:rsidP="00010318">
      <w:pPr>
        <w:pStyle w:val="Corpsdetexte2"/>
        <w:spacing w:after="240"/>
        <w:rPr>
          <w:rFonts w:asciiTheme="minorHAnsi" w:hAnsiTheme="minorHAnsi"/>
          <w:b/>
          <w:szCs w:val="22"/>
        </w:rPr>
      </w:pPr>
      <w:r w:rsidRPr="00C2353E">
        <w:rPr>
          <w:rFonts w:asciiTheme="minorHAnsi" w:hAnsiTheme="minorHAnsi"/>
          <w:b/>
          <w:szCs w:val="22"/>
        </w:rPr>
        <w:t>PR</w:t>
      </w:r>
      <w:r w:rsidR="00816E24">
        <w:rPr>
          <w:rFonts w:asciiTheme="minorHAnsi" w:hAnsiTheme="minorHAnsi"/>
          <w:b/>
          <w:szCs w:val="22"/>
        </w:rPr>
        <w:t>É</w:t>
      </w:r>
      <w:r w:rsidRPr="00C2353E">
        <w:rPr>
          <w:rFonts w:asciiTheme="minorHAnsi" w:hAnsiTheme="minorHAnsi"/>
          <w:b/>
          <w:szCs w:val="22"/>
        </w:rPr>
        <w:t>AMBULE</w:t>
      </w:r>
    </w:p>
    <w:p w14:paraId="3D97A810" w14:textId="4531096F" w:rsidR="009E0EE5" w:rsidRPr="00491471" w:rsidRDefault="009E0EE5" w:rsidP="00010318">
      <w:pPr>
        <w:spacing w:before="120" w:after="120"/>
        <w:jc w:val="both"/>
        <w:rPr>
          <w:rFonts w:asciiTheme="minorHAnsi" w:eastAsia="Calibri" w:hAnsiTheme="minorHAnsi"/>
          <w:sz w:val="22"/>
          <w:szCs w:val="22"/>
          <w:lang w:eastAsia="en-US"/>
        </w:rPr>
      </w:pPr>
      <w:r w:rsidRPr="00491471">
        <w:rPr>
          <w:rFonts w:asciiTheme="minorHAnsi" w:eastAsia="Calibri" w:hAnsiTheme="minorHAnsi"/>
          <w:sz w:val="22"/>
          <w:szCs w:val="22"/>
          <w:lang w:eastAsia="en-US"/>
        </w:rPr>
        <w:t xml:space="preserve">Par le présent accord, les parties traduisent la volonté d'utiliser la faculté offerte par l'article 1er de la loi n° 2022-1158 du 16 août 2022 portant mesures d'urgence pour la protection du pouvoir d'achat </w:t>
      </w:r>
      <w:r w:rsidR="001E2BF6" w:rsidRPr="00491471">
        <w:rPr>
          <w:rFonts w:asciiTheme="minorHAnsi" w:eastAsia="Calibri" w:hAnsiTheme="minorHAnsi"/>
          <w:sz w:val="22"/>
          <w:szCs w:val="22"/>
          <w:lang w:eastAsia="en-US"/>
        </w:rPr>
        <w:t xml:space="preserve">et les textes subséquents qui l'ont complétée ou modifiée </w:t>
      </w:r>
      <w:r w:rsidRPr="00491471">
        <w:rPr>
          <w:rFonts w:asciiTheme="minorHAnsi" w:eastAsia="Calibri" w:hAnsiTheme="minorHAnsi"/>
          <w:sz w:val="22"/>
          <w:szCs w:val="22"/>
          <w:lang w:eastAsia="en-US"/>
        </w:rPr>
        <w:t xml:space="preserve">en attribuant une prime de partage de la valeur exonérée de cotisations et contributions sociales, dans les conditions prévues par la loi précitée </w:t>
      </w:r>
      <w:r w:rsidR="00FD5EF7" w:rsidRPr="00491471">
        <w:rPr>
          <w:rFonts w:asciiTheme="minorHAnsi" w:eastAsia="Calibri" w:hAnsiTheme="minorHAnsi"/>
          <w:sz w:val="22"/>
          <w:szCs w:val="22"/>
          <w:lang w:eastAsia="en-US"/>
        </w:rPr>
        <w:t>et les dispositions en vigueur à la date de versement de la prime,</w:t>
      </w:r>
      <w:r w:rsidR="00CC118D" w:rsidRPr="00491471">
        <w:rPr>
          <w:rFonts w:asciiTheme="minorHAnsi" w:eastAsia="Calibri" w:hAnsiTheme="minorHAnsi"/>
          <w:sz w:val="22"/>
          <w:szCs w:val="22"/>
          <w:lang w:eastAsia="en-US"/>
        </w:rPr>
        <w:t xml:space="preserve"> </w:t>
      </w:r>
      <w:r w:rsidRPr="00491471">
        <w:rPr>
          <w:rFonts w:asciiTheme="minorHAnsi" w:eastAsia="Calibri" w:hAnsiTheme="minorHAnsi"/>
          <w:sz w:val="22"/>
          <w:szCs w:val="22"/>
          <w:lang w:eastAsia="en-US"/>
        </w:rPr>
        <w:t>et selon les modalités fixées ci-après.</w:t>
      </w:r>
    </w:p>
    <w:p w14:paraId="532FB308" w14:textId="72D1E0A7" w:rsidR="00F71672" w:rsidRPr="00491471" w:rsidRDefault="006E65AA" w:rsidP="00F71672">
      <w:pPr>
        <w:spacing w:before="120" w:after="120"/>
        <w:jc w:val="both"/>
        <w:rPr>
          <w:rFonts w:asciiTheme="minorHAnsi" w:eastAsia="Calibri" w:hAnsiTheme="minorHAnsi"/>
          <w:sz w:val="22"/>
          <w:szCs w:val="22"/>
          <w:lang w:eastAsia="en-US"/>
        </w:rPr>
      </w:pPr>
      <w:r w:rsidRPr="00491471">
        <w:rPr>
          <w:rFonts w:asciiTheme="minorHAnsi" w:eastAsia="Calibri" w:hAnsiTheme="minorHAnsi"/>
          <w:sz w:val="22"/>
          <w:szCs w:val="22"/>
          <w:lang w:eastAsia="en-US"/>
        </w:rPr>
        <w:t>Conformément à l'article 1</w:t>
      </w:r>
      <w:r w:rsidRPr="00491471">
        <w:rPr>
          <w:rFonts w:asciiTheme="minorHAnsi" w:eastAsia="Calibri" w:hAnsiTheme="minorHAnsi"/>
          <w:sz w:val="22"/>
          <w:szCs w:val="22"/>
          <w:vertAlign w:val="superscript"/>
          <w:lang w:eastAsia="en-US"/>
        </w:rPr>
        <w:t>er</w:t>
      </w:r>
      <w:r w:rsidRPr="00491471">
        <w:rPr>
          <w:rFonts w:asciiTheme="minorHAnsi" w:eastAsia="Calibri" w:hAnsiTheme="minorHAnsi"/>
          <w:sz w:val="22"/>
          <w:szCs w:val="22"/>
          <w:lang w:eastAsia="en-US"/>
        </w:rPr>
        <w:t> de la loi précitée, cette prime ne se substitue à aucune augmentation de rémunération, aucune prime, ni aucun élément de rémunération versé par la S.E.M. Drancy Demain ou qui devient obligatoire en vertu de la loi, d'une convention ou d'un accord collectif de travail, d'un contrat de travail ou d'un usage.</w:t>
      </w:r>
      <w:r w:rsidR="00F71672" w:rsidRPr="00491471">
        <w:rPr>
          <w:b/>
          <w:bCs/>
        </w:rPr>
        <w:t xml:space="preserve"> </w:t>
      </w:r>
      <w:r w:rsidR="00F71672" w:rsidRPr="00491471">
        <w:rPr>
          <w:rFonts w:asciiTheme="minorHAnsi" w:eastAsia="Calibri" w:hAnsiTheme="minorHAnsi"/>
          <w:sz w:val="22"/>
          <w:szCs w:val="22"/>
          <w:lang w:eastAsia="en-US"/>
        </w:rPr>
        <w:t>En cas de doute d’interprétation, les parties conviennent que le présent accord ne pourra être analysé comme se substituant à un élément de rémunération existant ou obligatoire</w:t>
      </w:r>
      <w:r w:rsidR="00F71672" w:rsidRPr="00491471">
        <w:rPr>
          <w:rFonts w:asciiTheme="minorHAnsi" w:eastAsia="Calibri" w:hAnsiTheme="minorHAnsi"/>
          <w:b/>
          <w:bCs/>
          <w:sz w:val="22"/>
          <w:szCs w:val="22"/>
          <w:lang w:eastAsia="en-US"/>
        </w:rPr>
        <w:t>.</w:t>
      </w:r>
    </w:p>
    <w:p w14:paraId="1F10F6BA" w14:textId="67F422BB" w:rsidR="006E65AA" w:rsidRPr="00F71672" w:rsidRDefault="006E65AA" w:rsidP="00010318">
      <w:pPr>
        <w:spacing w:before="120" w:after="120"/>
        <w:jc w:val="both"/>
        <w:rPr>
          <w:rFonts w:asciiTheme="minorHAnsi" w:eastAsia="Calibri" w:hAnsiTheme="minorHAnsi"/>
          <w:color w:val="4C94D8" w:themeColor="text2" w:themeTint="80"/>
          <w:sz w:val="22"/>
          <w:szCs w:val="22"/>
          <w:lang w:eastAsia="en-US"/>
        </w:rPr>
      </w:pPr>
    </w:p>
    <w:p w14:paraId="7D9F0DCF" w14:textId="3F84475B" w:rsidR="006E65AA" w:rsidRDefault="006E65AA" w:rsidP="00010318">
      <w:pPr>
        <w:spacing w:before="120" w:after="120"/>
        <w:jc w:val="both"/>
        <w:rPr>
          <w:rFonts w:asciiTheme="minorHAnsi" w:eastAsia="Calibri" w:hAnsiTheme="minorHAnsi"/>
          <w:sz w:val="22"/>
          <w:szCs w:val="22"/>
          <w:lang w:eastAsia="en-US"/>
        </w:rPr>
      </w:pPr>
      <w:r w:rsidRPr="006E65AA">
        <w:rPr>
          <w:rFonts w:asciiTheme="minorHAnsi" w:eastAsia="Calibri" w:hAnsiTheme="minorHAnsi"/>
          <w:b/>
          <w:bCs/>
          <w:caps/>
          <w:sz w:val="22"/>
          <w:szCs w:val="22"/>
          <w:lang w:eastAsia="en-US"/>
        </w:rPr>
        <w:t>Article</w:t>
      </w:r>
      <w:r w:rsidRPr="006E65AA">
        <w:rPr>
          <w:rFonts w:asciiTheme="minorHAnsi" w:eastAsia="Calibri" w:hAnsiTheme="minorHAnsi"/>
          <w:b/>
          <w:bCs/>
          <w:sz w:val="22"/>
          <w:szCs w:val="22"/>
          <w:lang w:eastAsia="en-US"/>
        </w:rPr>
        <w:t xml:space="preserve"> </w:t>
      </w:r>
      <w:r>
        <w:rPr>
          <w:rFonts w:asciiTheme="minorHAnsi" w:eastAsia="Calibri" w:hAnsiTheme="minorHAnsi"/>
          <w:b/>
          <w:bCs/>
          <w:sz w:val="22"/>
          <w:szCs w:val="22"/>
          <w:lang w:eastAsia="en-US"/>
        </w:rPr>
        <w:t>1</w:t>
      </w:r>
      <w:r w:rsidRPr="006E65AA">
        <w:rPr>
          <w:rFonts w:asciiTheme="minorHAnsi" w:eastAsia="Calibri" w:hAnsiTheme="minorHAnsi"/>
          <w:b/>
          <w:bCs/>
          <w:sz w:val="22"/>
          <w:szCs w:val="22"/>
          <w:lang w:eastAsia="en-US"/>
        </w:rPr>
        <w:t xml:space="preserve"> - </w:t>
      </w:r>
      <w:r w:rsidRPr="006E65AA">
        <w:rPr>
          <w:rFonts w:asciiTheme="minorHAnsi" w:eastAsia="Calibri" w:hAnsiTheme="minorHAnsi"/>
          <w:b/>
          <w:bCs/>
          <w:caps/>
          <w:sz w:val="22"/>
          <w:szCs w:val="22"/>
          <w:lang w:eastAsia="en-US"/>
        </w:rPr>
        <w:t>Salari</w:t>
      </w:r>
      <w:r>
        <w:rPr>
          <w:rFonts w:asciiTheme="minorHAnsi" w:eastAsia="Calibri" w:hAnsiTheme="minorHAnsi"/>
          <w:b/>
          <w:bCs/>
          <w:caps/>
          <w:sz w:val="22"/>
          <w:szCs w:val="22"/>
          <w:lang w:eastAsia="en-US"/>
        </w:rPr>
        <w:t>É</w:t>
      </w:r>
      <w:r w:rsidRPr="006E65AA">
        <w:rPr>
          <w:rFonts w:asciiTheme="minorHAnsi" w:eastAsia="Calibri" w:hAnsiTheme="minorHAnsi"/>
          <w:b/>
          <w:bCs/>
          <w:caps/>
          <w:sz w:val="22"/>
          <w:szCs w:val="22"/>
          <w:lang w:eastAsia="en-US"/>
        </w:rPr>
        <w:t>s b</w:t>
      </w:r>
      <w:r>
        <w:rPr>
          <w:rFonts w:asciiTheme="minorHAnsi" w:eastAsia="Calibri" w:hAnsiTheme="minorHAnsi"/>
          <w:b/>
          <w:bCs/>
          <w:caps/>
          <w:sz w:val="22"/>
          <w:szCs w:val="22"/>
          <w:lang w:eastAsia="en-US"/>
        </w:rPr>
        <w:t>É</w:t>
      </w:r>
      <w:r w:rsidRPr="006E65AA">
        <w:rPr>
          <w:rFonts w:asciiTheme="minorHAnsi" w:eastAsia="Calibri" w:hAnsiTheme="minorHAnsi"/>
          <w:b/>
          <w:bCs/>
          <w:caps/>
          <w:sz w:val="22"/>
          <w:szCs w:val="22"/>
          <w:lang w:eastAsia="en-US"/>
        </w:rPr>
        <w:t>n</w:t>
      </w:r>
      <w:r>
        <w:rPr>
          <w:rFonts w:asciiTheme="minorHAnsi" w:eastAsia="Calibri" w:hAnsiTheme="minorHAnsi"/>
          <w:b/>
          <w:bCs/>
          <w:caps/>
          <w:sz w:val="22"/>
          <w:szCs w:val="22"/>
          <w:lang w:eastAsia="en-US"/>
        </w:rPr>
        <w:t>É</w:t>
      </w:r>
      <w:r w:rsidRPr="006E65AA">
        <w:rPr>
          <w:rFonts w:asciiTheme="minorHAnsi" w:eastAsia="Calibri" w:hAnsiTheme="minorHAnsi"/>
          <w:b/>
          <w:bCs/>
          <w:caps/>
          <w:sz w:val="22"/>
          <w:szCs w:val="22"/>
          <w:lang w:eastAsia="en-US"/>
        </w:rPr>
        <w:t>ficiaires</w:t>
      </w:r>
    </w:p>
    <w:p w14:paraId="1EC2AF83" w14:textId="379D4256" w:rsidR="000873BD" w:rsidRDefault="006E65AA" w:rsidP="00010318">
      <w:pPr>
        <w:spacing w:before="120" w:after="120"/>
        <w:jc w:val="both"/>
        <w:rPr>
          <w:rFonts w:asciiTheme="minorHAnsi" w:eastAsia="Calibri" w:hAnsiTheme="minorHAnsi"/>
          <w:sz w:val="22"/>
          <w:szCs w:val="22"/>
          <w:lang w:eastAsia="en-US"/>
        </w:rPr>
      </w:pPr>
      <w:r w:rsidRPr="006E65AA">
        <w:rPr>
          <w:rFonts w:asciiTheme="minorHAnsi" w:eastAsia="Calibri" w:hAnsiTheme="minorHAnsi"/>
          <w:sz w:val="22"/>
          <w:szCs w:val="22"/>
          <w:lang w:eastAsia="en-US"/>
        </w:rPr>
        <w:t>La prime de partage de la valeur est attribuée aux salariés</w:t>
      </w:r>
      <w:r w:rsidR="00675884">
        <w:rPr>
          <w:rFonts w:asciiTheme="minorHAnsi" w:eastAsia="Calibri" w:hAnsiTheme="minorHAnsi"/>
          <w:sz w:val="22"/>
          <w:szCs w:val="22"/>
          <w:lang w:eastAsia="en-US"/>
        </w:rPr>
        <w:t xml:space="preserve"> (dont les agents détachés)</w:t>
      </w:r>
      <w:r w:rsidR="000873BD">
        <w:rPr>
          <w:rFonts w:asciiTheme="minorHAnsi" w:eastAsia="Calibri" w:hAnsiTheme="minorHAnsi"/>
          <w:sz w:val="22"/>
          <w:szCs w:val="22"/>
          <w:lang w:eastAsia="en-US"/>
        </w:rPr>
        <w:t xml:space="preserve"> de la SEM Drancy Demain qui remplissent les conditions cumulatives suivantes :</w:t>
      </w:r>
    </w:p>
    <w:p w14:paraId="305259E5" w14:textId="6B07625E" w:rsidR="009E0EE5" w:rsidRPr="00491471" w:rsidRDefault="000873BD" w:rsidP="00684B25">
      <w:pPr>
        <w:pStyle w:val="Paragraphedeliste"/>
        <w:numPr>
          <w:ilvl w:val="0"/>
          <w:numId w:val="40"/>
        </w:numPr>
        <w:spacing w:before="120" w:after="120"/>
        <w:jc w:val="both"/>
        <w:rPr>
          <w:rFonts w:asciiTheme="minorHAnsi" w:eastAsia="Calibri" w:hAnsiTheme="minorHAnsi"/>
          <w:strike/>
          <w:sz w:val="22"/>
          <w:szCs w:val="22"/>
          <w:lang w:eastAsia="en-US"/>
        </w:rPr>
      </w:pPr>
      <w:proofErr w:type="gramStart"/>
      <w:r>
        <w:rPr>
          <w:rFonts w:asciiTheme="minorHAnsi" w:eastAsia="Calibri" w:hAnsiTheme="minorHAnsi"/>
          <w:sz w:val="22"/>
          <w:szCs w:val="22"/>
          <w:lang w:eastAsia="en-US"/>
        </w:rPr>
        <w:t>être</w:t>
      </w:r>
      <w:proofErr w:type="gramEnd"/>
      <w:r w:rsidR="006E65AA" w:rsidRPr="000873BD">
        <w:rPr>
          <w:rFonts w:asciiTheme="minorHAnsi" w:eastAsia="Calibri" w:hAnsiTheme="minorHAnsi"/>
          <w:sz w:val="22"/>
          <w:szCs w:val="22"/>
          <w:lang w:eastAsia="en-US"/>
        </w:rPr>
        <w:t xml:space="preserve"> titulaire d'un contrat de travail en cours </w:t>
      </w:r>
      <w:r w:rsidR="00684B25" w:rsidRPr="00491471">
        <w:rPr>
          <w:rFonts w:asciiTheme="minorHAnsi" w:eastAsia="Calibri" w:hAnsiTheme="minorHAnsi"/>
          <w:sz w:val="22"/>
          <w:szCs w:val="22"/>
          <w:lang w:eastAsia="en-US"/>
        </w:rPr>
        <w:t xml:space="preserve">et être présent dans les effectifs </w:t>
      </w:r>
      <w:r w:rsidR="005475BB">
        <w:rPr>
          <w:rFonts w:asciiTheme="minorHAnsi" w:eastAsia="Calibri" w:hAnsiTheme="minorHAnsi"/>
          <w:sz w:val="22"/>
          <w:szCs w:val="22"/>
          <w:lang w:eastAsia="en-US"/>
        </w:rPr>
        <w:t>à la date</w:t>
      </w:r>
      <w:r w:rsidR="00684B25" w:rsidRPr="00491471">
        <w:rPr>
          <w:rFonts w:asciiTheme="minorHAnsi" w:eastAsia="Calibri" w:hAnsiTheme="minorHAnsi"/>
          <w:sz w:val="22"/>
          <w:szCs w:val="22"/>
          <w:lang w:eastAsia="en-US"/>
        </w:rPr>
        <w:t xml:space="preserve"> du versement de la prime, fixé </w:t>
      </w:r>
      <w:r w:rsidR="005475BB">
        <w:rPr>
          <w:rFonts w:asciiTheme="minorHAnsi" w:eastAsia="Calibri" w:hAnsiTheme="minorHAnsi"/>
          <w:sz w:val="22"/>
          <w:szCs w:val="22"/>
          <w:lang w:eastAsia="en-US"/>
        </w:rPr>
        <w:t>le 30</w:t>
      </w:r>
      <w:r w:rsidR="006A35F0">
        <w:rPr>
          <w:rFonts w:asciiTheme="minorHAnsi" w:eastAsia="Calibri" w:hAnsiTheme="minorHAnsi"/>
          <w:sz w:val="22"/>
          <w:szCs w:val="22"/>
          <w:lang w:eastAsia="en-US"/>
        </w:rPr>
        <w:t xml:space="preserve"> juin</w:t>
      </w:r>
      <w:r w:rsidR="00684B25" w:rsidRPr="00491471">
        <w:rPr>
          <w:rFonts w:asciiTheme="minorHAnsi" w:eastAsia="Calibri" w:hAnsiTheme="minorHAnsi"/>
          <w:sz w:val="22"/>
          <w:szCs w:val="22"/>
          <w:lang w:eastAsia="en-US"/>
        </w:rPr>
        <w:t xml:space="preserve"> 2026 conformément à l’article 3</w:t>
      </w:r>
      <w:r w:rsidR="00684B25" w:rsidRPr="00491471">
        <w:rPr>
          <w:rFonts w:asciiTheme="minorHAnsi" w:eastAsia="Calibri" w:hAnsiTheme="minorHAnsi"/>
          <w:strike/>
          <w:sz w:val="22"/>
          <w:szCs w:val="22"/>
          <w:lang w:eastAsia="en-US"/>
        </w:rPr>
        <w:t xml:space="preserve"> </w:t>
      </w:r>
    </w:p>
    <w:p w14:paraId="55E16DC2" w14:textId="06E59C58" w:rsidR="00675884" w:rsidRPr="00675884" w:rsidRDefault="000873BD" w:rsidP="00010318">
      <w:pPr>
        <w:pStyle w:val="Paragraphedeliste"/>
        <w:numPr>
          <w:ilvl w:val="0"/>
          <w:numId w:val="40"/>
        </w:numPr>
        <w:spacing w:before="120" w:after="120"/>
        <w:jc w:val="both"/>
        <w:rPr>
          <w:rFonts w:asciiTheme="minorHAnsi" w:eastAsia="Calibri" w:hAnsiTheme="minorHAnsi"/>
          <w:color w:val="FF0000"/>
          <w:sz w:val="22"/>
          <w:szCs w:val="22"/>
          <w:lang w:eastAsia="en-US"/>
        </w:rPr>
      </w:pPr>
      <w:proofErr w:type="gramStart"/>
      <w:r>
        <w:rPr>
          <w:rFonts w:asciiTheme="minorHAnsi" w:eastAsia="Calibri" w:hAnsiTheme="minorHAnsi"/>
          <w:sz w:val="22"/>
          <w:szCs w:val="22"/>
          <w:lang w:eastAsia="en-US"/>
        </w:rPr>
        <w:t>avoir</w:t>
      </w:r>
      <w:proofErr w:type="gramEnd"/>
      <w:r>
        <w:rPr>
          <w:rFonts w:asciiTheme="minorHAnsi" w:eastAsia="Calibri" w:hAnsiTheme="minorHAnsi"/>
          <w:sz w:val="22"/>
          <w:szCs w:val="22"/>
          <w:lang w:eastAsia="en-US"/>
        </w:rPr>
        <w:t xml:space="preserve"> perçu une rémunération brute pendant les 12 mois précédent le versement de la prime soit la période du 1</w:t>
      </w:r>
      <w:r w:rsidRPr="000873BD">
        <w:rPr>
          <w:rFonts w:asciiTheme="minorHAnsi" w:eastAsia="Calibri" w:hAnsiTheme="minorHAnsi"/>
          <w:sz w:val="22"/>
          <w:szCs w:val="22"/>
          <w:vertAlign w:val="superscript"/>
          <w:lang w:eastAsia="en-US"/>
        </w:rPr>
        <w:t>er</w:t>
      </w:r>
      <w:r>
        <w:rPr>
          <w:rFonts w:asciiTheme="minorHAnsi" w:eastAsia="Calibri" w:hAnsiTheme="minorHAnsi"/>
          <w:sz w:val="22"/>
          <w:szCs w:val="22"/>
          <w:lang w:eastAsia="en-US"/>
        </w:rPr>
        <w:t xml:space="preserve"> </w:t>
      </w:r>
      <w:r w:rsidR="006A35F0">
        <w:rPr>
          <w:rFonts w:asciiTheme="minorHAnsi" w:eastAsia="Calibri" w:hAnsiTheme="minorHAnsi"/>
          <w:sz w:val="22"/>
          <w:szCs w:val="22"/>
          <w:lang w:eastAsia="en-US"/>
        </w:rPr>
        <w:t>juin</w:t>
      </w:r>
      <w:r>
        <w:rPr>
          <w:rFonts w:asciiTheme="minorHAnsi" w:eastAsia="Calibri" w:hAnsiTheme="minorHAnsi"/>
          <w:sz w:val="22"/>
          <w:szCs w:val="22"/>
          <w:lang w:eastAsia="en-US"/>
        </w:rPr>
        <w:t xml:space="preserve"> 2025 au 3</w:t>
      </w:r>
      <w:r w:rsidR="006A35F0">
        <w:rPr>
          <w:rFonts w:asciiTheme="minorHAnsi" w:eastAsia="Calibri" w:hAnsiTheme="minorHAnsi"/>
          <w:sz w:val="22"/>
          <w:szCs w:val="22"/>
          <w:lang w:eastAsia="en-US"/>
        </w:rPr>
        <w:t>1</w:t>
      </w:r>
      <w:r>
        <w:rPr>
          <w:rFonts w:asciiTheme="minorHAnsi" w:eastAsia="Calibri" w:hAnsiTheme="minorHAnsi"/>
          <w:sz w:val="22"/>
          <w:szCs w:val="22"/>
          <w:lang w:eastAsia="en-US"/>
        </w:rPr>
        <w:t xml:space="preserve"> </w:t>
      </w:r>
      <w:r w:rsidR="006A35F0">
        <w:rPr>
          <w:rFonts w:asciiTheme="minorHAnsi" w:eastAsia="Calibri" w:hAnsiTheme="minorHAnsi"/>
          <w:sz w:val="22"/>
          <w:szCs w:val="22"/>
          <w:lang w:eastAsia="en-US"/>
        </w:rPr>
        <w:t>mai</w:t>
      </w:r>
      <w:r>
        <w:rPr>
          <w:rFonts w:asciiTheme="minorHAnsi" w:eastAsia="Calibri" w:hAnsiTheme="minorHAnsi"/>
          <w:sz w:val="22"/>
          <w:szCs w:val="22"/>
          <w:lang w:eastAsia="en-US"/>
        </w:rPr>
        <w:t xml:space="preserve"> 2026.</w:t>
      </w:r>
    </w:p>
    <w:p w14:paraId="25DFBAA9" w14:textId="46A99951" w:rsidR="002B4583" w:rsidRDefault="002B4583" w:rsidP="00010318">
      <w:pPr>
        <w:spacing w:before="120" w:after="120"/>
        <w:jc w:val="both"/>
        <w:rPr>
          <w:rFonts w:asciiTheme="minorHAnsi" w:eastAsia="Calibri" w:hAnsiTheme="minorHAnsi"/>
          <w:sz w:val="22"/>
          <w:szCs w:val="22"/>
          <w:lang w:eastAsia="en-US"/>
        </w:rPr>
      </w:pPr>
      <w:r w:rsidRPr="006E65AA">
        <w:rPr>
          <w:rFonts w:asciiTheme="minorHAnsi" w:eastAsia="Calibri" w:hAnsiTheme="minorHAnsi"/>
          <w:b/>
          <w:bCs/>
          <w:caps/>
          <w:sz w:val="22"/>
          <w:szCs w:val="22"/>
          <w:lang w:eastAsia="en-US"/>
        </w:rPr>
        <w:t>Article</w:t>
      </w:r>
      <w:r>
        <w:rPr>
          <w:rFonts w:asciiTheme="minorHAnsi" w:eastAsia="Calibri" w:hAnsiTheme="minorHAnsi"/>
          <w:b/>
          <w:bCs/>
          <w:sz w:val="22"/>
          <w:szCs w:val="22"/>
          <w:lang w:eastAsia="en-US"/>
        </w:rPr>
        <w:t>2</w:t>
      </w:r>
      <w:r w:rsidRPr="006E65AA">
        <w:rPr>
          <w:rFonts w:asciiTheme="minorHAnsi" w:eastAsia="Calibri" w:hAnsiTheme="minorHAnsi"/>
          <w:b/>
          <w:bCs/>
          <w:sz w:val="22"/>
          <w:szCs w:val="22"/>
          <w:lang w:eastAsia="en-US"/>
        </w:rPr>
        <w:t xml:space="preserve"> </w:t>
      </w:r>
      <w:r>
        <w:rPr>
          <w:rFonts w:asciiTheme="minorHAnsi" w:eastAsia="Calibri" w:hAnsiTheme="minorHAnsi"/>
          <w:b/>
          <w:bCs/>
          <w:sz w:val="22"/>
          <w:szCs w:val="22"/>
          <w:lang w:eastAsia="en-US"/>
        </w:rPr>
        <w:t>–</w:t>
      </w:r>
      <w:r w:rsidRPr="006E65AA">
        <w:rPr>
          <w:rFonts w:asciiTheme="minorHAnsi" w:eastAsia="Calibri" w:hAnsiTheme="minorHAnsi"/>
          <w:b/>
          <w:bCs/>
          <w:sz w:val="22"/>
          <w:szCs w:val="22"/>
          <w:lang w:eastAsia="en-US"/>
        </w:rPr>
        <w:t> </w:t>
      </w:r>
      <w:r>
        <w:rPr>
          <w:rFonts w:asciiTheme="minorHAnsi" w:eastAsia="Calibri" w:hAnsiTheme="minorHAnsi"/>
          <w:b/>
          <w:bCs/>
          <w:caps/>
          <w:sz w:val="22"/>
          <w:szCs w:val="22"/>
          <w:lang w:eastAsia="en-US"/>
        </w:rPr>
        <w:t>montant de la prime</w:t>
      </w:r>
    </w:p>
    <w:p w14:paraId="70D902F0" w14:textId="76D6F211" w:rsidR="008F3E49" w:rsidRDefault="006E65AA" w:rsidP="00010318">
      <w:pPr>
        <w:spacing w:before="120" w:after="120"/>
        <w:jc w:val="both"/>
        <w:rPr>
          <w:rFonts w:asciiTheme="minorHAnsi" w:eastAsia="Calibri" w:hAnsiTheme="minorHAnsi"/>
          <w:sz w:val="22"/>
          <w:szCs w:val="22"/>
          <w:lang w:eastAsia="en-US"/>
        </w:rPr>
      </w:pPr>
      <w:r w:rsidRPr="005E16C0">
        <w:rPr>
          <w:rFonts w:asciiTheme="minorHAnsi" w:eastAsia="Calibri" w:hAnsiTheme="minorHAnsi"/>
          <w:sz w:val="22"/>
          <w:szCs w:val="22"/>
          <w:lang w:eastAsia="en-US"/>
        </w:rPr>
        <w:t xml:space="preserve">Le montant de la prime est fixé à </w:t>
      </w:r>
      <w:r w:rsidR="005E16C0" w:rsidRPr="005E16C0">
        <w:rPr>
          <w:rFonts w:asciiTheme="minorHAnsi" w:eastAsia="Calibri" w:hAnsiTheme="minorHAnsi"/>
          <w:sz w:val="22"/>
          <w:szCs w:val="22"/>
          <w:lang w:eastAsia="en-US"/>
        </w:rPr>
        <w:t>700</w:t>
      </w:r>
      <w:r w:rsidRPr="005E16C0">
        <w:rPr>
          <w:rFonts w:asciiTheme="minorHAnsi" w:eastAsia="Calibri" w:hAnsiTheme="minorHAnsi"/>
          <w:sz w:val="22"/>
          <w:szCs w:val="22"/>
          <w:lang w:eastAsia="en-US"/>
        </w:rPr>
        <w:t> € pour les salariés présents durant les 12 mois précédant la</w:t>
      </w:r>
      <w:r w:rsidRPr="006E65AA">
        <w:rPr>
          <w:rFonts w:asciiTheme="minorHAnsi" w:eastAsia="Calibri" w:hAnsiTheme="minorHAnsi"/>
          <w:sz w:val="22"/>
          <w:szCs w:val="22"/>
          <w:lang w:eastAsia="en-US"/>
        </w:rPr>
        <w:t xml:space="preserve"> date de versement de la prime</w:t>
      </w:r>
      <w:r w:rsidR="008F3E49">
        <w:rPr>
          <w:rFonts w:asciiTheme="minorHAnsi" w:eastAsia="Calibri" w:hAnsiTheme="minorHAnsi"/>
          <w:sz w:val="22"/>
          <w:szCs w:val="22"/>
          <w:lang w:eastAsia="en-US"/>
        </w:rPr>
        <w:t xml:space="preserve"> soit la période du 1</w:t>
      </w:r>
      <w:r w:rsidR="008F3E49" w:rsidRPr="008F3E49">
        <w:rPr>
          <w:rFonts w:asciiTheme="minorHAnsi" w:eastAsia="Calibri" w:hAnsiTheme="minorHAnsi"/>
          <w:sz w:val="22"/>
          <w:szCs w:val="22"/>
          <w:vertAlign w:val="superscript"/>
          <w:lang w:eastAsia="en-US"/>
        </w:rPr>
        <w:t>er</w:t>
      </w:r>
      <w:r w:rsidR="008F3E49">
        <w:rPr>
          <w:rFonts w:asciiTheme="minorHAnsi" w:eastAsia="Calibri" w:hAnsiTheme="minorHAnsi"/>
          <w:sz w:val="22"/>
          <w:szCs w:val="22"/>
          <w:lang w:eastAsia="en-US"/>
        </w:rPr>
        <w:t xml:space="preserve"> </w:t>
      </w:r>
      <w:r w:rsidR="006A35F0">
        <w:rPr>
          <w:rFonts w:asciiTheme="minorHAnsi" w:eastAsia="Calibri" w:hAnsiTheme="minorHAnsi"/>
          <w:sz w:val="22"/>
          <w:szCs w:val="22"/>
          <w:lang w:eastAsia="en-US"/>
        </w:rPr>
        <w:t>juin</w:t>
      </w:r>
      <w:r w:rsidR="008F3E49">
        <w:rPr>
          <w:rFonts w:asciiTheme="minorHAnsi" w:eastAsia="Calibri" w:hAnsiTheme="minorHAnsi"/>
          <w:sz w:val="22"/>
          <w:szCs w:val="22"/>
          <w:lang w:eastAsia="en-US"/>
        </w:rPr>
        <w:t xml:space="preserve"> 2025 au 3</w:t>
      </w:r>
      <w:r w:rsidR="006A35F0">
        <w:rPr>
          <w:rFonts w:asciiTheme="minorHAnsi" w:eastAsia="Calibri" w:hAnsiTheme="minorHAnsi"/>
          <w:sz w:val="22"/>
          <w:szCs w:val="22"/>
          <w:lang w:eastAsia="en-US"/>
        </w:rPr>
        <w:t xml:space="preserve">1 mai </w:t>
      </w:r>
      <w:r w:rsidR="008F3E49">
        <w:rPr>
          <w:rFonts w:asciiTheme="minorHAnsi" w:eastAsia="Calibri" w:hAnsiTheme="minorHAnsi"/>
          <w:sz w:val="22"/>
          <w:szCs w:val="22"/>
          <w:lang w:eastAsia="en-US"/>
        </w:rPr>
        <w:t>2026</w:t>
      </w:r>
      <w:r w:rsidRPr="006E65AA">
        <w:rPr>
          <w:rFonts w:asciiTheme="minorHAnsi" w:eastAsia="Calibri" w:hAnsiTheme="minorHAnsi"/>
          <w:sz w:val="22"/>
          <w:szCs w:val="22"/>
          <w:lang w:eastAsia="en-US"/>
        </w:rPr>
        <w:t>. La durée de présence est appréciée en fonction de la durée de présence effective du salarié dans l'entreprise</w:t>
      </w:r>
      <w:r w:rsidR="008F3E49">
        <w:rPr>
          <w:rFonts w:asciiTheme="minorHAnsi" w:eastAsia="Calibri" w:hAnsiTheme="minorHAnsi"/>
          <w:sz w:val="22"/>
          <w:szCs w:val="22"/>
          <w:lang w:eastAsia="en-US"/>
        </w:rPr>
        <w:t>.</w:t>
      </w:r>
    </w:p>
    <w:p w14:paraId="2ED072CB" w14:textId="556A45DD" w:rsidR="009C35FE" w:rsidRPr="009C35FE" w:rsidRDefault="003536C6" w:rsidP="009C35FE">
      <w:pPr>
        <w:spacing w:before="120" w:after="120"/>
        <w:jc w:val="both"/>
        <w:rPr>
          <w:rFonts w:asciiTheme="minorHAnsi" w:eastAsia="Calibri" w:hAnsiTheme="minorHAnsi"/>
          <w:sz w:val="22"/>
          <w:szCs w:val="22"/>
          <w:lang w:eastAsia="en-US"/>
        </w:rPr>
      </w:pPr>
      <w:r w:rsidRPr="003536C6">
        <w:rPr>
          <w:rFonts w:asciiTheme="minorHAnsi" w:eastAsia="Calibri" w:hAnsiTheme="minorHAnsi"/>
          <w:sz w:val="22"/>
          <w:szCs w:val="22"/>
          <w:lang w:eastAsia="en-US"/>
        </w:rPr>
        <w:t xml:space="preserve">La prime de partage de la valeur est ainsi </w:t>
      </w:r>
      <w:r w:rsidR="009C35FE" w:rsidRPr="003536C6">
        <w:rPr>
          <w:rFonts w:asciiTheme="minorHAnsi" w:eastAsia="Calibri" w:hAnsiTheme="minorHAnsi"/>
          <w:sz w:val="22"/>
          <w:szCs w:val="22"/>
          <w:lang w:eastAsia="en-US"/>
        </w:rPr>
        <w:t>réserv</w:t>
      </w:r>
      <w:r w:rsidRPr="003536C6">
        <w:rPr>
          <w:rFonts w:asciiTheme="minorHAnsi" w:eastAsia="Calibri" w:hAnsiTheme="minorHAnsi"/>
          <w:sz w:val="22"/>
          <w:szCs w:val="22"/>
          <w:lang w:eastAsia="en-US"/>
        </w:rPr>
        <w:t>ée</w:t>
      </w:r>
      <w:r>
        <w:rPr>
          <w:rFonts w:asciiTheme="minorHAnsi" w:eastAsia="Calibri" w:hAnsiTheme="minorHAnsi"/>
          <w:sz w:val="22"/>
          <w:szCs w:val="22"/>
          <w:lang w:eastAsia="en-US"/>
        </w:rPr>
        <w:t xml:space="preserve"> </w:t>
      </w:r>
      <w:r w:rsidR="009C35FE" w:rsidRPr="009C35FE">
        <w:rPr>
          <w:rFonts w:asciiTheme="minorHAnsi" w:eastAsia="Calibri" w:hAnsiTheme="minorHAnsi"/>
          <w:sz w:val="22"/>
          <w:szCs w:val="22"/>
          <w:lang w:eastAsia="en-US"/>
        </w:rPr>
        <w:t xml:space="preserve">aux salariés ayant effectivement contribué à l’activité de l’entreprise pendant la période de référence, indépendamment de tout critère de </w:t>
      </w:r>
      <w:proofErr w:type="gramStart"/>
      <w:r w:rsidR="009C35FE" w:rsidRPr="009C35FE">
        <w:rPr>
          <w:rFonts w:asciiTheme="minorHAnsi" w:eastAsia="Calibri" w:hAnsiTheme="minorHAnsi"/>
          <w:sz w:val="22"/>
          <w:szCs w:val="22"/>
          <w:lang w:eastAsia="en-US"/>
        </w:rPr>
        <w:lastRenderedPageBreak/>
        <w:t>sexe</w:t>
      </w:r>
      <w:proofErr w:type="gramEnd"/>
      <w:r w:rsidR="009C35FE" w:rsidRPr="009C35FE">
        <w:rPr>
          <w:rFonts w:asciiTheme="minorHAnsi" w:eastAsia="Calibri" w:hAnsiTheme="minorHAnsi"/>
          <w:sz w:val="22"/>
          <w:szCs w:val="22"/>
          <w:lang w:eastAsia="en-US"/>
        </w:rPr>
        <w:t xml:space="preserve"> ou de situation de famille, et qu’elle s’applique de la même manière à toutes les suspensions non rémunérées.</w:t>
      </w:r>
    </w:p>
    <w:p w14:paraId="4B12FB1C" w14:textId="427F69FA" w:rsidR="00353336" w:rsidRPr="00E12D6D" w:rsidRDefault="00353336" w:rsidP="00353336">
      <w:pPr>
        <w:spacing w:before="120" w:after="120"/>
        <w:jc w:val="both"/>
        <w:rPr>
          <w:rFonts w:asciiTheme="minorHAnsi" w:eastAsia="Calibri" w:hAnsiTheme="minorHAnsi"/>
          <w:strike/>
          <w:color w:val="4C94D8" w:themeColor="text2" w:themeTint="80"/>
          <w:sz w:val="22"/>
          <w:szCs w:val="22"/>
          <w:highlight w:val="yellow"/>
          <w:lang w:eastAsia="en-US"/>
        </w:rPr>
      </w:pPr>
      <w:r w:rsidRPr="00353336">
        <w:rPr>
          <w:rFonts w:asciiTheme="minorHAnsi" w:eastAsia="Calibri" w:hAnsiTheme="minorHAnsi"/>
          <w:sz w:val="22"/>
          <w:szCs w:val="22"/>
          <w:lang w:eastAsia="en-US"/>
        </w:rPr>
        <w:t xml:space="preserve">Pour l’application du présent critère de durée de présence effective, sont assimilés à des périodes de présence effective les congés prévus au chapitre V du titre II du livre II de la première partie du Code du travail, et notamment les congés de maternité, de paternité et d’accueil de l’enfant, d’adoption, de présence parentale, ainsi que les absences résultant </w:t>
      </w:r>
      <w:r w:rsidR="00F11332">
        <w:rPr>
          <w:rFonts w:asciiTheme="minorHAnsi" w:eastAsia="Calibri" w:hAnsiTheme="minorHAnsi"/>
          <w:sz w:val="22"/>
          <w:szCs w:val="22"/>
          <w:lang w:eastAsia="en-US"/>
        </w:rPr>
        <w:t xml:space="preserve">de congés pour évènements familiaux et </w:t>
      </w:r>
      <w:r w:rsidRPr="00353336">
        <w:rPr>
          <w:rFonts w:asciiTheme="minorHAnsi" w:eastAsia="Calibri" w:hAnsiTheme="minorHAnsi"/>
          <w:sz w:val="22"/>
          <w:szCs w:val="22"/>
          <w:lang w:eastAsia="en-US"/>
        </w:rPr>
        <w:t>de dons de jours de repos au sens des articles L 1225</w:t>
      </w:r>
      <w:r w:rsidRPr="00353336">
        <w:rPr>
          <w:rFonts w:asciiTheme="minorHAnsi" w:eastAsia="Calibri" w:hAnsiTheme="minorHAnsi"/>
          <w:sz w:val="22"/>
          <w:szCs w:val="22"/>
          <w:lang w:eastAsia="en-US"/>
        </w:rPr>
        <w:noBreakHyphen/>
        <w:t>65</w:t>
      </w:r>
      <w:r w:rsidRPr="00353336">
        <w:rPr>
          <w:rFonts w:asciiTheme="minorHAnsi" w:eastAsia="Calibri" w:hAnsiTheme="minorHAnsi"/>
          <w:sz w:val="22"/>
          <w:szCs w:val="22"/>
          <w:lang w:eastAsia="en-US"/>
        </w:rPr>
        <w:noBreakHyphen/>
        <w:t>1 et suivants.</w:t>
      </w:r>
    </w:p>
    <w:p w14:paraId="095B93D4" w14:textId="77B73902" w:rsidR="00353336" w:rsidRPr="00353336" w:rsidRDefault="00353336" w:rsidP="00353336">
      <w:pPr>
        <w:spacing w:before="120" w:after="120"/>
        <w:jc w:val="both"/>
        <w:rPr>
          <w:rFonts w:asciiTheme="minorHAnsi" w:eastAsia="Calibri" w:hAnsiTheme="minorHAnsi"/>
          <w:sz w:val="22"/>
          <w:szCs w:val="22"/>
          <w:lang w:eastAsia="en-US"/>
        </w:rPr>
      </w:pPr>
      <w:r w:rsidRPr="00353336">
        <w:rPr>
          <w:rFonts w:asciiTheme="minorHAnsi" w:eastAsia="Calibri" w:hAnsiTheme="minorHAnsi"/>
          <w:sz w:val="22"/>
          <w:szCs w:val="22"/>
          <w:lang w:eastAsia="en-US"/>
        </w:rPr>
        <w:t>Les autres périodes d’absence, y compris les absences pour maladie, accident du travail, maladie professionnelle ou accident de service, ne sont pas assimilées à de la présence.</w:t>
      </w:r>
    </w:p>
    <w:p w14:paraId="1942F406" w14:textId="0C3311DF" w:rsidR="00353336" w:rsidRPr="00353336" w:rsidRDefault="00353336" w:rsidP="00353336">
      <w:pPr>
        <w:spacing w:before="120" w:after="120"/>
        <w:jc w:val="both"/>
        <w:rPr>
          <w:rFonts w:asciiTheme="minorHAnsi" w:eastAsia="Calibri" w:hAnsiTheme="minorHAnsi"/>
          <w:sz w:val="22"/>
          <w:szCs w:val="22"/>
          <w:lang w:eastAsia="en-US"/>
        </w:rPr>
      </w:pPr>
      <w:r w:rsidRPr="00353336">
        <w:rPr>
          <w:rFonts w:asciiTheme="minorHAnsi" w:eastAsia="Calibri" w:hAnsiTheme="minorHAnsi"/>
          <w:sz w:val="22"/>
          <w:szCs w:val="22"/>
          <w:lang w:eastAsia="en-US"/>
        </w:rPr>
        <w:t xml:space="preserve">Le montant de la </w:t>
      </w:r>
      <w:r>
        <w:rPr>
          <w:rFonts w:asciiTheme="minorHAnsi" w:eastAsia="Calibri" w:hAnsiTheme="minorHAnsi"/>
          <w:sz w:val="22"/>
          <w:szCs w:val="22"/>
          <w:lang w:eastAsia="en-US"/>
        </w:rPr>
        <w:t>prime</w:t>
      </w:r>
      <w:r w:rsidRPr="00353336">
        <w:rPr>
          <w:rFonts w:asciiTheme="minorHAnsi" w:eastAsia="Calibri" w:hAnsiTheme="minorHAnsi"/>
          <w:sz w:val="22"/>
          <w:szCs w:val="22"/>
          <w:lang w:eastAsia="en-US"/>
        </w:rPr>
        <w:t xml:space="preserve"> est calculé au prorata du nombre de jours de présence effective, tel que défini ci</w:t>
      </w:r>
      <w:r w:rsidRPr="00353336">
        <w:rPr>
          <w:rFonts w:asciiTheme="minorHAnsi" w:eastAsia="Calibri" w:hAnsiTheme="minorHAnsi"/>
          <w:sz w:val="22"/>
          <w:szCs w:val="22"/>
          <w:lang w:eastAsia="en-US"/>
        </w:rPr>
        <w:noBreakHyphen/>
        <w:t>dessus, rapporté au nombre de jours calendaires de la période de référence.</w:t>
      </w:r>
    </w:p>
    <w:p w14:paraId="1C23C871" w14:textId="0F69D394" w:rsidR="008F3E49" w:rsidRDefault="008F3E49" w:rsidP="00010318">
      <w:pPr>
        <w:pStyle w:val="ElAppp"/>
        <w:spacing w:before="75" w:after="75"/>
        <w:ind w:left="15" w:right="15"/>
        <w:jc w:val="both"/>
        <w:rPr>
          <w:rFonts w:asciiTheme="minorHAnsi" w:eastAsia="Calibri" w:hAnsiTheme="minorHAnsi" w:cs="Times New Roman"/>
          <w:sz w:val="22"/>
          <w:szCs w:val="22"/>
          <w:lang w:eastAsia="en-US"/>
        </w:rPr>
      </w:pPr>
      <w:r w:rsidRPr="008F3E49">
        <w:rPr>
          <w:rFonts w:asciiTheme="minorHAnsi" w:eastAsia="Calibri" w:hAnsiTheme="minorHAnsi" w:cs="Times New Roman"/>
          <w:sz w:val="22"/>
          <w:szCs w:val="22"/>
          <w:lang w:eastAsia="en-US"/>
        </w:rPr>
        <w:t>Le montant de la prime est fixé pour des salariés travaillant à temps plein. Il est réduit à due proportion pour les salariés travaillant à temps partiel selon les modalités suivantes :</w:t>
      </w:r>
      <w:r>
        <w:rPr>
          <w:rFonts w:asciiTheme="minorHAnsi" w:eastAsia="Calibri" w:hAnsiTheme="minorHAnsi" w:cs="Times New Roman"/>
          <w:sz w:val="22"/>
          <w:szCs w:val="22"/>
          <w:lang w:eastAsia="en-US"/>
        </w:rPr>
        <w:t xml:space="preserve"> montant total de la prime proratisé au pourcentage du temps de travail.</w:t>
      </w:r>
    </w:p>
    <w:p w14:paraId="6ACFD5FF" w14:textId="01557A00" w:rsidR="006E65AA" w:rsidRPr="00395922" w:rsidRDefault="008F3E49" w:rsidP="00010318">
      <w:pPr>
        <w:spacing w:before="120" w:after="120"/>
        <w:jc w:val="both"/>
        <w:rPr>
          <w:rFonts w:asciiTheme="minorHAnsi" w:eastAsia="Calibri" w:hAnsiTheme="minorHAnsi"/>
          <w:sz w:val="22"/>
          <w:szCs w:val="22"/>
          <w:lang w:eastAsia="en-US"/>
        </w:rPr>
      </w:pPr>
      <w:r w:rsidRPr="00395922">
        <w:rPr>
          <w:rFonts w:asciiTheme="minorHAnsi" w:eastAsia="Calibri" w:hAnsiTheme="minorHAnsi"/>
          <w:sz w:val="22"/>
          <w:szCs w:val="22"/>
          <w:lang w:eastAsia="en-US"/>
        </w:rPr>
        <w:t>Cette prime est donc proratisée en fonction du temps de travail et de la durée de présence pendant la période de référence du 1</w:t>
      </w:r>
      <w:r w:rsidRPr="00395922">
        <w:rPr>
          <w:rFonts w:asciiTheme="minorHAnsi" w:eastAsia="Calibri" w:hAnsiTheme="minorHAnsi"/>
          <w:sz w:val="22"/>
          <w:szCs w:val="22"/>
          <w:vertAlign w:val="superscript"/>
          <w:lang w:eastAsia="en-US"/>
        </w:rPr>
        <w:t>er</w:t>
      </w:r>
      <w:r w:rsidRPr="00395922">
        <w:rPr>
          <w:rFonts w:asciiTheme="minorHAnsi" w:eastAsia="Calibri" w:hAnsiTheme="minorHAnsi"/>
          <w:sz w:val="22"/>
          <w:szCs w:val="22"/>
          <w:lang w:eastAsia="en-US"/>
        </w:rPr>
        <w:t xml:space="preserve"> </w:t>
      </w:r>
      <w:r w:rsidR="006A35F0">
        <w:rPr>
          <w:rFonts w:asciiTheme="minorHAnsi" w:eastAsia="Calibri" w:hAnsiTheme="minorHAnsi"/>
          <w:sz w:val="22"/>
          <w:szCs w:val="22"/>
          <w:lang w:eastAsia="en-US"/>
        </w:rPr>
        <w:t xml:space="preserve">juin </w:t>
      </w:r>
      <w:r w:rsidRPr="00395922">
        <w:rPr>
          <w:rFonts w:asciiTheme="minorHAnsi" w:eastAsia="Calibri" w:hAnsiTheme="minorHAnsi"/>
          <w:sz w:val="22"/>
          <w:szCs w:val="22"/>
          <w:lang w:eastAsia="en-US"/>
        </w:rPr>
        <w:t>2025 au 3</w:t>
      </w:r>
      <w:r w:rsidR="006A35F0">
        <w:rPr>
          <w:rFonts w:asciiTheme="minorHAnsi" w:eastAsia="Calibri" w:hAnsiTheme="minorHAnsi"/>
          <w:sz w:val="22"/>
          <w:szCs w:val="22"/>
          <w:lang w:eastAsia="en-US"/>
        </w:rPr>
        <w:t>1 mai</w:t>
      </w:r>
      <w:r w:rsidRPr="00395922">
        <w:rPr>
          <w:rFonts w:asciiTheme="minorHAnsi" w:eastAsia="Calibri" w:hAnsiTheme="minorHAnsi"/>
          <w:sz w:val="22"/>
          <w:szCs w:val="22"/>
          <w:lang w:eastAsia="en-US"/>
        </w:rPr>
        <w:t xml:space="preserve"> 2026.</w:t>
      </w:r>
    </w:p>
    <w:p w14:paraId="7F82C02E" w14:textId="77777777" w:rsidR="00395922" w:rsidRPr="00491471" w:rsidRDefault="00395922" w:rsidP="00395922">
      <w:pPr>
        <w:spacing w:before="120" w:after="120"/>
        <w:jc w:val="both"/>
        <w:rPr>
          <w:rFonts w:asciiTheme="minorHAnsi" w:eastAsia="Calibri" w:hAnsiTheme="minorHAnsi"/>
          <w:sz w:val="22"/>
          <w:szCs w:val="22"/>
          <w:lang w:eastAsia="en-US"/>
        </w:rPr>
      </w:pPr>
      <w:r w:rsidRPr="00491471">
        <w:rPr>
          <w:rFonts w:asciiTheme="minorHAnsi" w:eastAsia="Calibri" w:hAnsiTheme="minorHAnsi"/>
          <w:sz w:val="22"/>
          <w:szCs w:val="22"/>
          <w:lang w:eastAsia="en-US"/>
        </w:rPr>
        <w:t>À titre indicatif, la prime individuelle brute est calculée selon la formule suivante :</w:t>
      </w:r>
      <w:r w:rsidRPr="00491471">
        <w:rPr>
          <w:rFonts w:asciiTheme="minorHAnsi" w:eastAsia="Calibri" w:hAnsiTheme="minorHAnsi"/>
          <w:sz w:val="22"/>
          <w:szCs w:val="22"/>
          <w:lang w:eastAsia="en-US"/>
        </w:rPr>
        <w:br/>
        <w:t>700 € × (quotité de travail contractuelle) × (nombre de jours de présence effective / nombre de jours calendaires de la période de référence).</w:t>
      </w:r>
    </w:p>
    <w:p w14:paraId="175AAC48" w14:textId="4CA66293" w:rsidR="00010318" w:rsidRDefault="00010318" w:rsidP="00010318">
      <w:pPr>
        <w:spacing w:before="120" w:after="120"/>
        <w:jc w:val="both"/>
        <w:rPr>
          <w:rFonts w:asciiTheme="minorHAnsi" w:eastAsia="Calibri" w:hAnsiTheme="minorHAnsi"/>
          <w:sz w:val="22"/>
          <w:szCs w:val="22"/>
          <w:lang w:eastAsia="en-US"/>
        </w:rPr>
      </w:pPr>
      <w:r>
        <w:rPr>
          <w:rFonts w:asciiTheme="minorHAnsi" w:eastAsia="Calibri" w:hAnsiTheme="minorHAnsi"/>
          <w:sz w:val="22"/>
          <w:szCs w:val="22"/>
          <w:lang w:eastAsia="en-US"/>
        </w:rPr>
        <w:t>Le calcul du temps de présence est effectué en jours calendaires et appliqué de manière uniforme à l’ensemble des salariés placés dans une situation comparable.</w:t>
      </w:r>
    </w:p>
    <w:p w14:paraId="3A1E66ED" w14:textId="5866EB3D" w:rsidR="002B4583" w:rsidRDefault="002B4583" w:rsidP="00010318">
      <w:pPr>
        <w:spacing w:before="120" w:after="120"/>
        <w:jc w:val="both"/>
        <w:rPr>
          <w:rFonts w:asciiTheme="minorHAnsi" w:eastAsia="Calibri" w:hAnsiTheme="minorHAnsi"/>
          <w:sz w:val="22"/>
          <w:szCs w:val="22"/>
          <w:lang w:eastAsia="en-US"/>
        </w:rPr>
      </w:pPr>
      <w:r w:rsidRPr="006E65AA">
        <w:rPr>
          <w:rFonts w:asciiTheme="minorHAnsi" w:eastAsia="Calibri" w:hAnsiTheme="minorHAnsi"/>
          <w:b/>
          <w:bCs/>
          <w:caps/>
          <w:sz w:val="22"/>
          <w:szCs w:val="22"/>
          <w:lang w:eastAsia="en-US"/>
        </w:rPr>
        <w:t>Article</w:t>
      </w:r>
      <w:r w:rsidRPr="006E65AA">
        <w:rPr>
          <w:rFonts w:asciiTheme="minorHAnsi" w:eastAsia="Calibri" w:hAnsiTheme="minorHAnsi"/>
          <w:b/>
          <w:bCs/>
          <w:sz w:val="22"/>
          <w:szCs w:val="22"/>
          <w:lang w:eastAsia="en-US"/>
        </w:rPr>
        <w:t xml:space="preserve"> </w:t>
      </w:r>
      <w:r>
        <w:rPr>
          <w:rFonts w:asciiTheme="minorHAnsi" w:eastAsia="Calibri" w:hAnsiTheme="minorHAnsi"/>
          <w:b/>
          <w:bCs/>
          <w:sz w:val="22"/>
          <w:szCs w:val="22"/>
          <w:lang w:eastAsia="en-US"/>
        </w:rPr>
        <w:t>3</w:t>
      </w:r>
      <w:r w:rsidRPr="006E65AA">
        <w:rPr>
          <w:rFonts w:asciiTheme="minorHAnsi" w:eastAsia="Calibri" w:hAnsiTheme="minorHAnsi"/>
          <w:b/>
          <w:bCs/>
          <w:sz w:val="22"/>
          <w:szCs w:val="22"/>
          <w:lang w:eastAsia="en-US"/>
        </w:rPr>
        <w:t xml:space="preserve"> </w:t>
      </w:r>
      <w:r>
        <w:rPr>
          <w:rFonts w:asciiTheme="minorHAnsi" w:eastAsia="Calibri" w:hAnsiTheme="minorHAnsi"/>
          <w:b/>
          <w:bCs/>
          <w:sz w:val="22"/>
          <w:szCs w:val="22"/>
          <w:lang w:eastAsia="en-US"/>
        </w:rPr>
        <w:t>–</w:t>
      </w:r>
      <w:r w:rsidRPr="006E65AA">
        <w:rPr>
          <w:rFonts w:asciiTheme="minorHAnsi" w:eastAsia="Calibri" w:hAnsiTheme="minorHAnsi"/>
          <w:b/>
          <w:bCs/>
          <w:sz w:val="22"/>
          <w:szCs w:val="22"/>
          <w:lang w:eastAsia="en-US"/>
        </w:rPr>
        <w:t> </w:t>
      </w:r>
      <w:r>
        <w:rPr>
          <w:rFonts w:asciiTheme="minorHAnsi" w:eastAsia="Calibri" w:hAnsiTheme="minorHAnsi"/>
          <w:b/>
          <w:bCs/>
          <w:caps/>
          <w:sz w:val="22"/>
          <w:szCs w:val="22"/>
          <w:lang w:eastAsia="en-US"/>
        </w:rPr>
        <w:t>versement de la prime</w:t>
      </w:r>
    </w:p>
    <w:p w14:paraId="00F01A59" w14:textId="484AB8DA" w:rsidR="002B4583" w:rsidRDefault="002B4583" w:rsidP="00010318">
      <w:pPr>
        <w:spacing w:before="120" w:after="120"/>
        <w:jc w:val="both"/>
        <w:rPr>
          <w:rFonts w:asciiTheme="minorHAnsi" w:eastAsia="Calibri" w:hAnsiTheme="minorHAnsi"/>
          <w:sz w:val="22"/>
          <w:szCs w:val="22"/>
          <w:lang w:eastAsia="en-US"/>
        </w:rPr>
      </w:pPr>
      <w:r>
        <w:rPr>
          <w:rFonts w:asciiTheme="minorHAnsi" w:eastAsia="Calibri" w:hAnsiTheme="minorHAnsi"/>
          <w:sz w:val="22"/>
          <w:szCs w:val="22"/>
          <w:lang w:eastAsia="en-US"/>
        </w:rPr>
        <w:t xml:space="preserve">La prime de partage de la valeur est versée en </w:t>
      </w:r>
      <w:r w:rsidR="006A35F0">
        <w:rPr>
          <w:rFonts w:asciiTheme="minorHAnsi" w:eastAsia="Calibri" w:hAnsiTheme="minorHAnsi"/>
          <w:sz w:val="22"/>
          <w:szCs w:val="22"/>
          <w:lang w:eastAsia="en-US"/>
        </w:rPr>
        <w:t>juin</w:t>
      </w:r>
      <w:r>
        <w:rPr>
          <w:rFonts w:asciiTheme="minorHAnsi" w:eastAsia="Calibri" w:hAnsiTheme="minorHAnsi"/>
          <w:sz w:val="22"/>
          <w:szCs w:val="22"/>
          <w:lang w:eastAsia="en-US"/>
        </w:rPr>
        <w:t xml:space="preserve"> 2026.</w:t>
      </w:r>
    </w:p>
    <w:p w14:paraId="5F1DA3F5" w14:textId="214A6D40" w:rsidR="00395922" w:rsidRPr="00491471" w:rsidRDefault="00BF22E0" w:rsidP="00395922">
      <w:pPr>
        <w:spacing w:before="120" w:after="120"/>
        <w:jc w:val="both"/>
        <w:rPr>
          <w:rFonts w:asciiTheme="minorHAnsi" w:eastAsia="Calibri" w:hAnsiTheme="minorHAnsi"/>
          <w:b/>
          <w:bCs/>
          <w:sz w:val="22"/>
          <w:szCs w:val="22"/>
          <w:lang w:eastAsia="en-US"/>
        </w:rPr>
      </w:pPr>
      <w:r w:rsidRPr="006E65AA">
        <w:rPr>
          <w:rFonts w:asciiTheme="minorHAnsi" w:eastAsia="Calibri" w:hAnsiTheme="minorHAnsi"/>
          <w:b/>
          <w:bCs/>
          <w:caps/>
          <w:sz w:val="22"/>
          <w:szCs w:val="22"/>
          <w:lang w:eastAsia="en-US"/>
        </w:rPr>
        <w:t>Article</w:t>
      </w:r>
      <w:r w:rsidRPr="006E65AA">
        <w:rPr>
          <w:rFonts w:asciiTheme="minorHAnsi" w:eastAsia="Calibri" w:hAnsiTheme="minorHAnsi"/>
          <w:b/>
          <w:bCs/>
          <w:sz w:val="22"/>
          <w:szCs w:val="22"/>
          <w:lang w:eastAsia="en-US"/>
        </w:rPr>
        <w:t xml:space="preserve"> </w:t>
      </w:r>
      <w:r w:rsidR="00F5462F">
        <w:rPr>
          <w:rFonts w:asciiTheme="minorHAnsi" w:eastAsia="Calibri" w:hAnsiTheme="minorHAnsi"/>
          <w:b/>
          <w:bCs/>
          <w:sz w:val="22"/>
          <w:szCs w:val="22"/>
          <w:lang w:eastAsia="en-US"/>
        </w:rPr>
        <w:t xml:space="preserve">4 </w:t>
      </w:r>
      <w:r w:rsidR="00EE623E">
        <w:rPr>
          <w:rFonts w:asciiTheme="minorHAnsi" w:eastAsia="Calibri" w:hAnsiTheme="minorHAnsi"/>
          <w:b/>
          <w:bCs/>
          <w:sz w:val="22"/>
          <w:szCs w:val="22"/>
          <w:lang w:eastAsia="en-US"/>
        </w:rPr>
        <w:t>– REGIME FISCAL</w:t>
      </w:r>
      <w:r w:rsidR="00395922" w:rsidRPr="00491471">
        <w:rPr>
          <w:rFonts w:asciiTheme="minorHAnsi" w:eastAsia="Calibri" w:hAnsiTheme="minorHAnsi"/>
          <w:b/>
          <w:bCs/>
          <w:sz w:val="22"/>
          <w:szCs w:val="22"/>
          <w:lang w:eastAsia="en-US"/>
        </w:rPr>
        <w:t>– NON-SUBSTITUTION</w:t>
      </w:r>
    </w:p>
    <w:p w14:paraId="44B2EE21" w14:textId="77777777" w:rsidR="00782F81" w:rsidRPr="00491471" w:rsidRDefault="00782F81" w:rsidP="00782F81">
      <w:pPr>
        <w:pStyle w:val="ElAppp"/>
        <w:spacing w:before="75" w:after="75"/>
        <w:ind w:left="15" w:right="15"/>
        <w:jc w:val="both"/>
        <w:rPr>
          <w:rFonts w:asciiTheme="minorHAnsi" w:eastAsia="Calibri" w:hAnsiTheme="minorHAnsi"/>
          <w:sz w:val="22"/>
          <w:szCs w:val="22"/>
          <w:lang w:eastAsia="en-US"/>
        </w:rPr>
      </w:pPr>
      <w:r w:rsidRPr="00491471">
        <w:rPr>
          <w:rFonts w:asciiTheme="minorHAnsi" w:eastAsia="Calibri" w:hAnsiTheme="minorHAnsi"/>
          <w:sz w:val="22"/>
          <w:szCs w:val="22"/>
          <w:lang w:eastAsia="en-US"/>
        </w:rPr>
        <w:t>La prime de partage de la valeur bénéficie, dans les limites et conditions prévues par les dispositions légales et réglementaires en vigueur à la date de son versement, du régime social et fiscal applicable aux primes de partage de la valeur issues de l’article 1er de la loi n° 2022</w:t>
      </w:r>
      <w:r w:rsidRPr="00491471">
        <w:rPr>
          <w:rFonts w:asciiTheme="minorHAnsi" w:eastAsia="Calibri" w:hAnsiTheme="minorHAnsi"/>
          <w:sz w:val="22"/>
          <w:szCs w:val="22"/>
          <w:lang w:eastAsia="en-US"/>
        </w:rPr>
        <w:noBreakHyphen/>
        <w:t>1158 du 16 août 2022 et des textes qui l’ont complétée ou modifiée.</w:t>
      </w:r>
    </w:p>
    <w:p w14:paraId="1F664A72" w14:textId="77777777" w:rsidR="00782F81" w:rsidRPr="00491471" w:rsidRDefault="00782F81" w:rsidP="00782F81">
      <w:pPr>
        <w:pStyle w:val="ElAppp"/>
        <w:spacing w:before="75" w:after="75"/>
        <w:ind w:left="15" w:right="15"/>
        <w:jc w:val="both"/>
        <w:rPr>
          <w:rFonts w:asciiTheme="minorHAnsi" w:eastAsia="Calibri" w:hAnsiTheme="minorHAnsi"/>
          <w:sz w:val="22"/>
          <w:szCs w:val="22"/>
          <w:lang w:eastAsia="en-US"/>
        </w:rPr>
      </w:pPr>
      <w:r w:rsidRPr="00491471">
        <w:rPr>
          <w:rFonts w:asciiTheme="minorHAnsi" w:eastAsia="Calibri" w:hAnsiTheme="minorHAnsi"/>
          <w:sz w:val="22"/>
          <w:szCs w:val="22"/>
          <w:lang w:eastAsia="en-US"/>
        </w:rPr>
        <w:t>Le cas échéant, la fraction de la prime qui ne bénéficierait pas des exonérations prévues par ces textes est soumise aux cotisations, contributions et impositions obligatoires applicables en vertu des dispositions en vigueur à la date de son versement.</w:t>
      </w:r>
    </w:p>
    <w:p w14:paraId="2E57FE1A" w14:textId="77777777" w:rsidR="00782F81" w:rsidRPr="00491471" w:rsidRDefault="00782F81" w:rsidP="00782F81">
      <w:pPr>
        <w:spacing w:before="120" w:after="120"/>
        <w:jc w:val="both"/>
        <w:rPr>
          <w:rFonts w:asciiTheme="minorHAnsi" w:eastAsia="Calibri" w:hAnsiTheme="minorHAnsi" w:cs="Arial"/>
          <w:sz w:val="22"/>
          <w:szCs w:val="22"/>
          <w:lang w:eastAsia="en-US"/>
        </w:rPr>
      </w:pPr>
      <w:bookmarkStart w:id="0" w:name="_Toc179989749"/>
      <w:r w:rsidRPr="00491471">
        <w:rPr>
          <w:rFonts w:asciiTheme="minorHAnsi" w:eastAsia="Calibri" w:hAnsiTheme="minorHAnsi" w:cs="Arial"/>
          <w:sz w:val="22"/>
          <w:szCs w:val="22"/>
          <w:lang w:eastAsia="en-US"/>
        </w:rPr>
        <w:t>Conformément à la loi précitée et afin de garantir le bénéfice du régime d’exonération :</w:t>
      </w:r>
    </w:p>
    <w:p w14:paraId="00BBF182" w14:textId="6147A196" w:rsidR="00782F81" w:rsidRPr="00491471" w:rsidRDefault="00782F81" w:rsidP="00782F81">
      <w:pPr>
        <w:spacing w:before="120" w:after="120"/>
        <w:jc w:val="both"/>
        <w:rPr>
          <w:rFonts w:asciiTheme="minorHAnsi" w:eastAsia="Calibri" w:hAnsiTheme="minorHAnsi" w:cs="Arial"/>
          <w:sz w:val="22"/>
          <w:szCs w:val="22"/>
          <w:lang w:eastAsia="en-US"/>
        </w:rPr>
      </w:pPr>
      <w:r w:rsidRPr="00491471">
        <w:rPr>
          <w:rFonts w:asciiTheme="minorHAnsi" w:eastAsia="Calibri" w:hAnsiTheme="minorHAnsi" w:cs="Arial"/>
          <w:sz w:val="22"/>
          <w:szCs w:val="22"/>
          <w:lang w:eastAsia="en-US"/>
        </w:rPr>
        <w:t>-la prime de partage de la valeur ne se substitue à aucune augmentation de rémunération, prime ou autre élément de rémunération versé par la SEM Drancy Demain ou qui deviendrait obligatoire en vertu de la loi, d’une convention ou d’un accord collectif de travail, d’un contrat de travail ou d’un usage ;</w:t>
      </w:r>
    </w:p>
    <w:p w14:paraId="452CB555" w14:textId="751E50A5" w:rsidR="00782F81" w:rsidRPr="00491471" w:rsidRDefault="00782F81" w:rsidP="00782F81">
      <w:pPr>
        <w:spacing w:before="120" w:after="120"/>
        <w:jc w:val="both"/>
        <w:rPr>
          <w:rFonts w:asciiTheme="minorHAnsi" w:eastAsia="Calibri" w:hAnsiTheme="minorHAnsi" w:cs="Arial"/>
          <w:sz w:val="22"/>
          <w:szCs w:val="22"/>
          <w:lang w:eastAsia="en-US"/>
        </w:rPr>
      </w:pPr>
      <w:r w:rsidRPr="00491471">
        <w:rPr>
          <w:rFonts w:asciiTheme="minorHAnsi" w:eastAsia="Calibri" w:hAnsiTheme="minorHAnsi" w:cs="Arial"/>
          <w:sz w:val="22"/>
          <w:szCs w:val="22"/>
          <w:lang w:eastAsia="en-US"/>
        </w:rPr>
        <w:t>-elle ne se substitue pas à tout élément de rémunération ayant le même objet ou la même cause supprimé au cours des douze mois précédant la date de versement de la prime ou qui serait supprimé dans les douze mois suivant cette date.</w:t>
      </w:r>
    </w:p>
    <w:p w14:paraId="1877EC1E" w14:textId="0AC0CEB5" w:rsidR="00463EA5" w:rsidRPr="002D0661" w:rsidRDefault="002D0661" w:rsidP="00010318">
      <w:pPr>
        <w:spacing w:before="120" w:after="120"/>
        <w:jc w:val="both"/>
        <w:rPr>
          <w:rFonts w:asciiTheme="minorHAnsi" w:eastAsia="Calibri" w:hAnsiTheme="minorHAnsi"/>
          <w:b/>
          <w:bCs/>
          <w:caps/>
          <w:sz w:val="22"/>
          <w:szCs w:val="22"/>
          <w:lang w:eastAsia="en-US"/>
        </w:rPr>
      </w:pPr>
      <w:r>
        <w:rPr>
          <w:rFonts w:asciiTheme="minorHAnsi" w:eastAsia="Calibri" w:hAnsiTheme="minorHAnsi"/>
          <w:b/>
          <w:bCs/>
          <w:caps/>
          <w:sz w:val="22"/>
          <w:szCs w:val="22"/>
          <w:lang w:eastAsia="en-US"/>
        </w:rPr>
        <w:t xml:space="preserve">article </w:t>
      </w:r>
      <w:r w:rsidR="00660AF1">
        <w:rPr>
          <w:rFonts w:asciiTheme="minorHAnsi" w:eastAsia="Calibri" w:hAnsiTheme="minorHAnsi"/>
          <w:b/>
          <w:bCs/>
          <w:caps/>
          <w:sz w:val="22"/>
          <w:szCs w:val="22"/>
          <w:lang w:eastAsia="en-US"/>
        </w:rPr>
        <w:t>5</w:t>
      </w:r>
      <w:r w:rsidR="00463EA5" w:rsidRPr="002D0661">
        <w:rPr>
          <w:rFonts w:asciiTheme="minorHAnsi" w:eastAsia="Calibri" w:hAnsiTheme="minorHAnsi"/>
          <w:b/>
          <w:bCs/>
          <w:caps/>
          <w:sz w:val="22"/>
          <w:szCs w:val="22"/>
          <w:lang w:eastAsia="en-US"/>
        </w:rPr>
        <w:t xml:space="preserve"> - Dispositions finales</w:t>
      </w:r>
      <w:bookmarkEnd w:id="0"/>
    </w:p>
    <w:p w14:paraId="55779904" w14:textId="34D9A6DB" w:rsidR="00463EA5" w:rsidRPr="002D0661" w:rsidRDefault="00660AF1" w:rsidP="00010318">
      <w:pPr>
        <w:spacing w:before="120" w:after="120"/>
        <w:jc w:val="both"/>
        <w:rPr>
          <w:rFonts w:asciiTheme="minorHAnsi" w:hAnsiTheme="minorHAnsi" w:cs="Calibri"/>
          <w:b/>
          <w:sz w:val="22"/>
          <w:szCs w:val="22"/>
        </w:rPr>
      </w:pPr>
      <w:bookmarkStart w:id="1" w:name="_Toc179989750"/>
      <w:r>
        <w:rPr>
          <w:rFonts w:asciiTheme="minorHAnsi" w:hAnsiTheme="minorHAnsi" w:cs="Calibri"/>
          <w:b/>
          <w:sz w:val="22"/>
          <w:szCs w:val="22"/>
        </w:rPr>
        <w:t xml:space="preserve">5.1 - </w:t>
      </w:r>
      <w:r w:rsidR="00463EA5" w:rsidRPr="002D0661">
        <w:rPr>
          <w:rFonts w:asciiTheme="minorHAnsi" w:hAnsiTheme="minorHAnsi" w:cs="Calibri"/>
          <w:b/>
          <w:sz w:val="22"/>
          <w:szCs w:val="22"/>
        </w:rPr>
        <w:t>Entrée en vigueur et durée d’application de l’accord</w:t>
      </w:r>
      <w:bookmarkEnd w:id="1"/>
    </w:p>
    <w:p w14:paraId="50F13DF7" w14:textId="77777777" w:rsidR="00660AF1" w:rsidRDefault="00660AF1" w:rsidP="00010318">
      <w:pPr>
        <w:spacing w:before="120" w:after="120"/>
        <w:jc w:val="both"/>
        <w:rPr>
          <w:rFonts w:asciiTheme="minorHAnsi" w:eastAsia="Calibri" w:hAnsiTheme="minorHAnsi"/>
          <w:sz w:val="22"/>
          <w:szCs w:val="22"/>
          <w:lang w:eastAsia="en-US"/>
        </w:rPr>
      </w:pPr>
      <w:r>
        <w:rPr>
          <w:rFonts w:asciiTheme="minorHAnsi" w:eastAsia="Calibri" w:hAnsiTheme="minorHAnsi"/>
          <w:sz w:val="22"/>
          <w:szCs w:val="22"/>
          <w:lang w:eastAsia="en-US"/>
        </w:rPr>
        <w:t>Le présent accord est conclu pour une durée déterminée.</w:t>
      </w:r>
    </w:p>
    <w:p w14:paraId="63ED782B" w14:textId="47621E5D" w:rsidR="00395922" w:rsidRPr="00491471" w:rsidRDefault="00660AF1" w:rsidP="00395922">
      <w:pPr>
        <w:spacing w:before="120" w:after="120"/>
        <w:jc w:val="both"/>
        <w:rPr>
          <w:rFonts w:asciiTheme="minorHAnsi" w:eastAsia="Calibri" w:hAnsiTheme="minorHAnsi"/>
          <w:sz w:val="22"/>
          <w:szCs w:val="22"/>
          <w:lang w:eastAsia="en-US"/>
        </w:rPr>
      </w:pPr>
      <w:r>
        <w:rPr>
          <w:rFonts w:asciiTheme="minorHAnsi" w:eastAsia="Calibri" w:hAnsiTheme="minorHAnsi"/>
          <w:sz w:val="22"/>
          <w:szCs w:val="22"/>
          <w:lang w:eastAsia="en-US"/>
        </w:rPr>
        <w:t xml:space="preserve">Il entre en vigueur à la date de signature du présent accord et sera valable uniquement pour le versement de la prime de partage de la valeur qui aura lieu en </w:t>
      </w:r>
      <w:r w:rsidR="006A35F0">
        <w:rPr>
          <w:rFonts w:asciiTheme="minorHAnsi" w:eastAsia="Calibri" w:hAnsiTheme="minorHAnsi"/>
          <w:sz w:val="22"/>
          <w:szCs w:val="22"/>
          <w:lang w:eastAsia="en-US"/>
        </w:rPr>
        <w:t xml:space="preserve">juin </w:t>
      </w:r>
      <w:r>
        <w:rPr>
          <w:rFonts w:asciiTheme="minorHAnsi" w:eastAsia="Calibri" w:hAnsiTheme="minorHAnsi"/>
          <w:sz w:val="22"/>
          <w:szCs w:val="22"/>
          <w:lang w:eastAsia="en-US"/>
        </w:rPr>
        <w:t>2026.</w:t>
      </w:r>
      <w:r w:rsidR="00395922" w:rsidRPr="00395922">
        <w:t xml:space="preserve"> </w:t>
      </w:r>
      <w:r w:rsidR="00395922" w:rsidRPr="00491471">
        <w:rPr>
          <w:rFonts w:asciiTheme="minorHAnsi" w:eastAsia="Calibri" w:hAnsiTheme="minorHAnsi"/>
          <w:sz w:val="22"/>
          <w:szCs w:val="22"/>
          <w:lang w:eastAsia="en-US"/>
        </w:rPr>
        <w:t xml:space="preserve">À l’issue de ce </w:t>
      </w:r>
      <w:r w:rsidR="00395922" w:rsidRPr="00491471">
        <w:rPr>
          <w:rFonts w:asciiTheme="minorHAnsi" w:eastAsia="Calibri" w:hAnsiTheme="minorHAnsi"/>
          <w:sz w:val="22"/>
          <w:szCs w:val="22"/>
          <w:lang w:eastAsia="en-US"/>
        </w:rPr>
        <w:lastRenderedPageBreak/>
        <w:t>versement, le présent accord cessera de produire effet sans qu’il soit nécessaire de procéder à une dénonciation.</w:t>
      </w:r>
    </w:p>
    <w:p w14:paraId="28E7A526" w14:textId="2828076D" w:rsidR="006D714A" w:rsidRPr="00491471" w:rsidRDefault="006D714A" w:rsidP="00010318">
      <w:pPr>
        <w:spacing w:before="120" w:after="120"/>
        <w:jc w:val="both"/>
        <w:rPr>
          <w:rFonts w:asciiTheme="minorHAnsi" w:eastAsia="Calibri" w:hAnsiTheme="minorHAnsi"/>
          <w:sz w:val="22"/>
          <w:szCs w:val="22"/>
          <w:lang w:eastAsia="en-US"/>
        </w:rPr>
      </w:pPr>
    </w:p>
    <w:p w14:paraId="3870E4C3" w14:textId="7CFF9E04" w:rsidR="00463EA5" w:rsidRPr="00660AF1" w:rsidRDefault="00660AF1" w:rsidP="00010318">
      <w:pPr>
        <w:pStyle w:val="Paragraphedeliste"/>
        <w:numPr>
          <w:ilvl w:val="1"/>
          <w:numId w:val="41"/>
        </w:numPr>
        <w:spacing w:before="120" w:after="120"/>
        <w:jc w:val="both"/>
        <w:rPr>
          <w:rFonts w:asciiTheme="minorHAnsi" w:hAnsiTheme="minorHAnsi" w:cs="Calibri"/>
          <w:b/>
          <w:sz w:val="22"/>
          <w:szCs w:val="22"/>
        </w:rPr>
      </w:pPr>
      <w:bookmarkStart w:id="2" w:name="_Toc179989751"/>
      <w:r w:rsidRPr="00660AF1">
        <w:rPr>
          <w:rFonts w:asciiTheme="minorHAnsi" w:hAnsiTheme="minorHAnsi" w:cs="Calibri"/>
          <w:b/>
          <w:sz w:val="22"/>
          <w:szCs w:val="22"/>
        </w:rPr>
        <w:t xml:space="preserve">- </w:t>
      </w:r>
      <w:r w:rsidR="00463EA5" w:rsidRPr="00660AF1">
        <w:rPr>
          <w:rFonts w:asciiTheme="minorHAnsi" w:hAnsiTheme="minorHAnsi" w:cs="Calibri"/>
          <w:b/>
          <w:sz w:val="22"/>
          <w:szCs w:val="22"/>
        </w:rPr>
        <w:t>Formalités de dépôt et de publicité</w:t>
      </w:r>
      <w:bookmarkEnd w:id="2"/>
    </w:p>
    <w:p w14:paraId="7C474AC5" w14:textId="06620748" w:rsidR="00463EA5" w:rsidRDefault="00463EA5" w:rsidP="00010318">
      <w:pPr>
        <w:pStyle w:val="Alinea"/>
        <w:spacing w:before="120" w:after="120"/>
        <w:rPr>
          <w:rFonts w:asciiTheme="minorHAnsi" w:hAnsiTheme="minorHAnsi" w:cs="Tahoma"/>
          <w:sz w:val="22"/>
          <w:szCs w:val="22"/>
          <w:lang w:eastAsia="fr-FR"/>
        </w:rPr>
      </w:pPr>
      <w:r w:rsidRPr="00C2353E">
        <w:rPr>
          <w:rFonts w:asciiTheme="minorHAnsi" w:hAnsiTheme="minorHAnsi" w:cs="Tahoma"/>
          <w:sz w:val="22"/>
          <w:szCs w:val="22"/>
          <w:lang w:eastAsia="fr-FR"/>
        </w:rPr>
        <w:t xml:space="preserve">Un exemplaire du présent accord </w:t>
      </w:r>
      <w:r w:rsidR="003536C6">
        <w:rPr>
          <w:rFonts w:asciiTheme="minorHAnsi" w:hAnsiTheme="minorHAnsi" w:cs="Tahoma"/>
          <w:sz w:val="22"/>
          <w:szCs w:val="22"/>
          <w:lang w:eastAsia="fr-FR"/>
        </w:rPr>
        <w:t>ser</w:t>
      </w:r>
      <w:r w:rsidR="00660AF1">
        <w:rPr>
          <w:rFonts w:asciiTheme="minorHAnsi" w:hAnsiTheme="minorHAnsi" w:cs="Tahoma"/>
          <w:sz w:val="22"/>
          <w:szCs w:val="22"/>
          <w:lang w:eastAsia="fr-FR"/>
        </w:rPr>
        <w:t>a d</w:t>
      </w:r>
      <w:r w:rsidRPr="00C2353E">
        <w:rPr>
          <w:rFonts w:asciiTheme="minorHAnsi" w:hAnsiTheme="minorHAnsi" w:cs="Tahoma"/>
          <w:sz w:val="22"/>
          <w:szCs w:val="22"/>
          <w:lang w:eastAsia="fr-FR"/>
        </w:rPr>
        <w:t xml:space="preserve">éposé auprès de la DRIEETS </w:t>
      </w:r>
      <w:r w:rsidR="00660AF1">
        <w:rPr>
          <w:rFonts w:asciiTheme="minorHAnsi" w:hAnsiTheme="minorHAnsi" w:cs="Tahoma"/>
          <w:sz w:val="22"/>
          <w:szCs w:val="22"/>
          <w:lang w:eastAsia="fr-FR"/>
        </w:rPr>
        <w:t xml:space="preserve">compétente </w:t>
      </w:r>
      <w:r w:rsidRPr="00C2353E">
        <w:rPr>
          <w:rFonts w:asciiTheme="minorHAnsi" w:hAnsiTheme="minorHAnsi" w:cs="Tahoma"/>
          <w:sz w:val="22"/>
          <w:szCs w:val="22"/>
          <w:lang w:eastAsia="fr-FR"/>
        </w:rPr>
        <w:t xml:space="preserve">sous forme dématérialisée via la plateforme </w:t>
      </w:r>
      <w:proofErr w:type="spellStart"/>
      <w:r w:rsidR="00660AF1" w:rsidRPr="00C2353E">
        <w:rPr>
          <w:rFonts w:asciiTheme="minorHAnsi" w:hAnsiTheme="minorHAnsi" w:cs="Tahoma"/>
          <w:sz w:val="22"/>
          <w:szCs w:val="22"/>
          <w:lang w:eastAsia="fr-FR"/>
        </w:rPr>
        <w:t>TéléAccords</w:t>
      </w:r>
      <w:proofErr w:type="spellEnd"/>
      <w:r w:rsidR="00660AF1" w:rsidRPr="00C2353E">
        <w:rPr>
          <w:rFonts w:asciiTheme="minorHAnsi" w:hAnsiTheme="minorHAnsi" w:cs="Tahoma"/>
          <w:sz w:val="22"/>
          <w:szCs w:val="22"/>
          <w:lang w:eastAsia="fr-FR"/>
        </w:rPr>
        <w:t xml:space="preserve"> et</w:t>
      </w:r>
      <w:r w:rsidR="00660AF1">
        <w:rPr>
          <w:rFonts w:asciiTheme="minorHAnsi" w:hAnsiTheme="minorHAnsi" w:cs="Tahoma"/>
          <w:sz w:val="22"/>
          <w:szCs w:val="22"/>
          <w:lang w:eastAsia="fr-FR"/>
        </w:rPr>
        <w:t xml:space="preserve"> a</w:t>
      </w:r>
      <w:r w:rsidRPr="00C2353E">
        <w:rPr>
          <w:rFonts w:asciiTheme="minorHAnsi" w:hAnsiTheme="minorHAnsi" w:cs="Tahoma"/>
          <w:sz w:val="22"/>
          <w:szCs w:val="22"/>
          <w:lang w:eastAsia="fr-FR"/>
        </w:rPr>
        <w:t>dressé au Greffe du Conseil de Prud’hommes</w:t>
      </w:r>
      <w:r w:rsidR="00660AF1">
        <w:rPr>
          <w:rFonts w:asciiTheme="minorHAnsi" w:hAnsiTheme="minorHAnsi" w:cs="Tahoma"/>
          <w:sz w:val="22"/>
          <w:szCs w:val="22"/>
          <w:lang w:eastAsia="fr-FR"/>
        </w:rPr>
        <w:t>.</w:t>
      </w:r>
    </w:p>
    <w:p w14:paraId="2C7156A0" w14:textId="5A7E4BDE" w:rsidR="00395922" w:rsidRPr="00395922" w:rsidRDefault="00660AF1" w:rsidP="00395922">
      <w:pPr>
        <w:pStyle w:val="Alinea"/>
        <w:spacing w:before="120" w:after="120"/>
        <w:rPr>
          <w:rFonts w:asciiTheme="minorHAnsi" w:hAnsiTheme="minorHAnsi" w:cs="Tahoma"/>
          <w:color w:val="4C94D8" w:themeColor="text2" w:themeTint="80"/>
          <w:sz w:val="22"/>
          <w:szCs w:val="22"/>
        </w:rPr>
      </w:pPr>
      <w:r>
        <w:rPr>
          <w:rFonts w:asciiTheme="minorHAnsi" w:hAnsiTheme="minorHAnsi" w:cs="Tahoma"/>
          <w:sz w:val="22"/>
          <w:szCs w:val="22"/>
          <w:lang w:eastAsia="fr-FR"/>
        </w:rPr>
        <w:t>Il sera notifié à l’organisation syndicale représentative au sein de la SEM Drancy Demain et mis à la disposition</w:t>
      </w:r>
      <w:r w:rsidR="00463EA5" w:rsidRPr="00C2353E">
        <w:rPr>
          <w:rFonts w:asciiTheme="minorHAnsi" w:hAnsiTheme="minorHAnsi" w:cs="Tahoma"/>
          <w:sz w:val="22"/>
          <w:szCs w:val="22"/>
          <w:lang w:eastAsia="fr-FR"/>
        </w:rPr>
        <w:t xml:space="preserve"> du </w:t>
      </w:r>
      <w:r w:rsidR="00463EA5" w:rsidRPr="00491471">
        <w:rPr>
          <w:rFonts w:asciiTheme="minorHAnsi" w:hAnsiTheme="minorHAnsi" w:cs="Tahoma"/>
          <w:sz w:val="22"/>
          <w:szCs w:val="22"/>
          <w:lang w:eastAsia="fr-FR"/>
        </w:rPr>
        <w:t>personnel</w:t>
      </w:r>
      <w:r w:rsidR="00395922" w:rsidRPr="00491471">
        <w:rPr>
          <w:rFonts w:asciiTheme="minorHAnsi" w:hAnsiTheme="minorHAnsi" w:cs="Tahoma"/>
          <w:sz w:val="22"/>
          <w:szCs w:val="22"/>
          <w:lang w:eastAsia="fr-FR"/>
        </w:rPr>
        <w:t>,</w:t>
      </w:r>
      <w:r w:rsidR="00395922" w:rsidRPr="00491471">
        <w:t xml:space="preserve"> </w:t>
      </w:r>
      <w:r w:rsidR="00395922" w:rsidRPr="00491471">
        <w:rPr>
          <w:rFonts w:asciiTheme="minorHAnsi" w:hAnsiTheme="minorHAnsi" w:cs="Tahoma"/>
          <w:sz w:val="22"/>
          <w:szCs w:val="22"/>
        </w:rPr>
        <w:t>notamment par affichage, conformément aux usages de la SEM.</w:t>
      </w:r>
    </w:p>
    <w:p w14:paraId="421F40FA" w14:textId="1315115E" w:rsidR="006D714A" w:rsidRDefault="006D714A" w:rsidP="00010318">
      <w:pPr>
        <w:pStyle w:val="Alinea"/>
        <w:spacing w:before="120" w:after="120"/>
        <w:rPr>
          <w:rFonts w:asciiTheme="minorHAnsi" w:hAnsiTheme="minorHAnsi" w:cs="Tahoma"/>
          <w:sz w:val="22"/>
          <w:szCs w:val="22"/>
          <w:lang w:eastAsia="fr-FR"/>
        </w:rPr>
      </w:pPr>
    </w:p>
    <w:p w14:paraId="5E01F570" w14:textId="60961BDA" w:rsidR="006C7FA3" w:rsidRPr="006D714A" w:rsidRDefault="006C7FA3" w:rsidP="00010318">
      <w:pPr>
        <w:pStyle w:val="Alinea"/>
        <w:spacing w:before="120" w:after="120"/>
        <w:rPr>
          <w:rFonts w:asciiTheme="minorHAnsi" w:hAnsiTheme="minorHAnsi" w:cs="Tahoma"/>
          <w:sz w:val="22"/>
          <w:szCs w:val="22"/>
          <w:lang w:eastAsia="fr-FR"/>
        </w:rPr>
      </w:pPr>
      <w:r w:rsidRPr="006D714A">
        <w:rPr>
          <w:rFonts w:asciiTheme="minorHAnsi" w:hAnsiTheme="minorHAnsi"/>
          <w:sz w:val="22"/>
          <w:szCs w:val="22"/>
        </w:rPr>
        <w:t xml:space="preserve">En </w:t>
      </w:r>
      <w:r w:rsidR="006D714A" w:rsidRPr="006D714A">
        <w:rPr>
          <w:rFonts w:asciiTheme="minorHAnsi" w:hAnsiTheme="minorHAnsi"/>
          <w:sz w:val="22"/>
          <w:szCs w:val="22"/>
        </w:rPr>
        <w:t>5</w:t>
      </w:r>
      <w:r w:rsidRPr="006D714A">
        <w:rPr>
          <w:rFonts w:asciiTheme="minorHAnsi" w:hAnsiTheme="minorHAnsi"/>
          <w:sz w:val="22"/>
          <w:szCs w:val="22"/>
        </w:rPr>
        <w:t xml:space="preserve"> exemplaires originaux, dont un à chaque partie et </w:t>
      </w:r>
      <w:r w:rsidR="00362BEF" w:rsidRPr="006D714A">
        <w:rPr>
          <w:rFonts w:asciiTheme="minorHAnsi" w:hAnsiTheme="minorHAnsi"/>
          <w:sz w:val="22"/>
          <w:szCs w:val="22"/>
        </w:rPr>
        <w:t>trois</w:t>
      </w:r>
      <w:r w:rsidRPr="006D714A">
        <w:rPr>
          <w:rFonts w:asciiTheme="minorHAnsi" w:hAnsiTheme="minorHAnsi"/>
          <w:sz w:val="22"/>
          <w:szCs w:val="22"/>
        </w:rPr>
        <w:t xml:space="preserve"> pour les formalités</w:t>
      </w:r>
    </w:p>
    <w:p w14:paraId="0C31BF1B" w14:textId="77777777" w:rsidR="00F27D00" w:rsidRPr="00C2353E" w:rsidRDefault="00F27D00" w:rsidP="00C2353E">
      <w:pPr>
        <w:pStyle w:val="Corpsdetexte2"/>
        <w:spacing w:before="120" w:after="120"/>
        <w:ind w:left="3060"/>
        <w:rPr>
          <w:rFonts w:asciiTheme="minorHAnsi" w:hAnsiTheme="minorHAnsi"/>
          <w:szCs w:val="22"/>
        </w:rPr>
      </w:pPr>
    </w:p>
    <w:p w14:paraId="177D3696" w14:textId="2A3FC22D" w:rsidR="00692A75" w:rsidRPr="00C2353E" w:rsidRDefault="0046376C" w:rsidP="00C2353E">
      <w:pPr>
        <w:pStyle w:val="Corpsdetexte2"/>
        <w:spacing w:before="120" w:after="120"/>
        <w:rPr>
          <w:rFonts w:asciiTheme="minorHAnsi" w:hAnsiTheme="minorHAnsi"/>
          <w:szCs w:val="22"/>
        </w:rPr>
      </w:pPr>
      <w:r w:rsidRPr="00C2353E">
        <w:rPr>
          <w:rFonts w:asciiTheme="minorHAnsi" w:hAnsiTheme="minorHAnsi"/>
          <w:szCs w:val="22"/>
        </w:rPr>
        <w:t>Fait à DRANCY, le</w:t>
      </w:r>
      <w:r w:rsidR="00084EA9" w:rsidRPr="00C2353E">
        <w:rPr>
          <w:rFonts w:asciiTheme="minorHAnsi" w:hAnsiTheme="minorHAnsi"/>
          <w:szCs w:val="22"/>
        </w:rPr>
        <w:t xml:space="preserve"> </w:t>
      </w:r>
      <w:r w:rsidR="00660AF1">
        <w:rPr>
          <w:rFonts w:asciiTheme="minorHAnsi" w:hAnsiTheme="minorHAnsi"/>
          <w:szCs w:val="22"/>
        </w:rPr>
        <w:t>2</w:t>
      </w:r>
      <w:r w:rsidR="00491471">
        <w:rPr>
          <w:rFonts w:asciiTheme="minorHAnsi" w:hAnsiTheme="minorHAnsi"/>
          <w:szCs w:val="22"/>
        </w:rPr>
        <w:t>7</w:t>
      </w:r>
      <w:r w:rsidR="00660AF1">
        <w:rPr>
          <w:rFonts w:asciiTheme="minorHAnsi" w:hAnsiTheme="minorHAnsi"/>
          <w:szCs w:val="22"/>
        </w:rPr>
        <w:t xml:space="preserve"> mai </w:t>
      </w:r>
      <w:r w:rsidR="001A0C7D">
        <w:rPr>
          <w:rFonts w:asciiTheme="minorHAnsi" w:hAnsiTheme="minorHAnsi"/>
          <w:szCs w:val="22"/>
        </w:rPr>
        <w:t>2026</w:t>
      </w:r>
    </w:p>
    <w:p w14:paraId="5C44D5B8" w14:textId="77777777" w:rsidR="00692A75" w:rsidRPr="00C2353E" w:rsidRDefault="00692A75" w:rsidP="00C2353E">
      <w:pPr>
        <w:pStyle w:val="Corpsdetexte2"/>
        <w:spacing w:before="120" w:after="120"/>
        <w:rPr>
          <w:rFonts w:asciiTheme="minorHAnsi" w:hAnsiTheme="minorHAnsi"/>
          <w:szCs w:val="22"/>
        </w:rPr>
      </w:pPr>
    </w:p>
    <w:p w14:paraId="713E9892" w14:textId="38764971" w:rsidR="003F0D94" w:rsidRPr="00C2353E" w:rsidRDefault="003F0D94" w:rsidP="00C2353E">
      <w:pPr>
        <w:pStyle w:val="Corpsdetexte2"/>
        <w:spacing w:before="120" w:after="120"/>
        <w:rPr>
          <w:rFonts w:asciiTheme="minorHAnsi" w:hAnsiTheme="minorHAnsi"/>
          <w:szCs w:val="22"/>
        </w:rPr>
      </w:pPr>
      <w:r w:rsidRPr="00C2353E">
        <w:rPr>
          <w:rFonts w:asciiTheme="minorHAnsi" w:hAnsiTheme="minorHAnsi"/>
          <w:szCs w:val="22"/>
        </w:rPr>
        <w:t>Pour l</w:t>
      </w:r>
      <w:r w:rsidR="00654AF0">
        <w:rPr>
          <w:rFonts w:asciiTheme="minorHAnsi" w:hAnsiTheme="minorHAnsi"/>
          <w:szCs w:val="22"/>
        </w:rPr>
        <w:t>a C.F.D.T.</w:t>
      </w:r>
      <w:r w:rsidRPr="00C2353E">
        <w:rPr>
          <w:rFonts w:asciiTheme="minorHAnsi" w:hAnsiTheme="minorHAnsi"/>
          <w:szCs w:val="22"/>
        </w:rPr>
        <w:tab/>
      </w:r>
      <w:r w:rsidRPr="00C2353E">
        <w:rPr>
          <w:rFonts w:asciiTheme="minorHAnsi" w:hAnsiTheme="minorHAnsi"/>
          <w:szCs w:val="22"/>
        </w:rPr>
        <w:tab/>
      </w:r>
      <w:r w:rsidRPr="00C2353E">
        <w:rPr>
          <w:rFonts w:asciiTheme="minorHAnsi" w:hAnsiTheme="minorHAnsi"/>
          <w:szCs w:val="22"/>
        </w:rPr>
        <w:tab/>
      </w:r>
      <w:r w:rsidRPr="00C2353E">
        <w:rPr>
          <w:rFonts w:asciiTheme="minorHAnsi" w:hAnsiTheme="minorHAnsi"/>
          <w:szCs w:val="22"/>
        </w:rPr>
        <w:tab/>
      </w:r>
      <w:r w:rsidRPr="00C2353E">
        <w:rPr>
          <w:rFonts w:asciiTheme="minorHAnsi" w:hAnsiTheme="minorHAnsi"/>
          <w:szCs w:val="22"/>
        </w:rPr>
        <w:tab/>
      </w:r>
      <w:r w:rsidRPr="00C2353E">
        <w:rPr>
          <w:rFonts w:asciiTheme="minorHAnsi" w:hAnsiTheme="minorHAnsi"/>
          <w:szCs w:val="22"/>
        </w:rPr>
        <w:tab/>
      </w:r>
      <w:r w:rsidR="004542E7" w:rsidRPr="00C2353E">
        <w:rPr>
          <w:rFonts w:asciiTheme="minorHAnsi" w:hAnsiTheme="minorHAnsi"/>
          <w:szCs w:val="22"/>
        </w:rPr>
        <w:tab/>
      </w:r>
      <w:r w:rsidRPr="00C2353E">
        <w:rPr>
          <w:rFonts w:asciiTheme="minorHAnsi" w:hAnsiTheme="minorHAnsi"/>
          <w:szCs w:val="22"/>
        </w:rPr>
        <w:t xml:space="preserve">Pour </w:t>
      </w:r>
      <w:r w:rsidR="00692A75" w:rsidRPr="00C2353E">
        <w:rPr>
          <w:rFonts w:asciiTheme="minorHAnsi" w:hAnsiTheme="minorHAnsi"/>
          <w:szCs w:val="22"/>
        </w:rPr>
        <w:t>la SEM Drancy Demain</w:t>
      </w:r>
    </w:p>
    <w:p w14:paraId="09701473" w14:textId="10694F69" w:rsidR="003F0D94" w:rsidRPr="00C2353E" w:rsidRDefault="00BD4068" w:rsidP="00C2353E">
      <w:pPr>
        <w:pStyle w:val="Corpsdetexte2"/>
        <w:spacing w:before="120" w:after="120"/>
        <w:rPr>
          <w:rFonts w:asciiTheme="minorHAnsi" w:hAnsiTheme="minorHAnsi"/>
          <w:szCs w:val="22"/>
        </w:rPr>
      </w:pPr>
      <w:r>
        <w:rPr>
          <w:rFonts w:asciiTheme="minorHAnsi" w:hAnsiTheme="minorHAnsi"/>
          <w:szCs w:val="22"/>
        </w:rPr>
        <w:t>M.</w:t>
      </w:r>
      <w:r>
        <w:rPr>
          <w:rFonts w:asciiTheme="minorHAnsi" w:hAnsiTheme="minorHAnsi"/>
          <w:szCs w:val="22"/>
        </w:rPr>
        <w:tab/>
      </w:r>
      <w:r>
        <w:rPr>
          <w:rFonts w:asciiTheme="minorHAnsi" w:hAnsiTheme="minorHAnsi"/>
          <w:szCs w:val="22"/>
        </w:rPr>
        <w:tab/>
      </w:r>
      <w:r>
        <w:rPr>
          <w:rFonts w:asciiTheme="minorHAnsi" w:hAnsiTheme="minorHAnsi"/>
          <w:szCs w:val="22"/>
        </w:rPr>
        <w:tab/>
      </w:r>
      <w:r>
        <w:rPr>
          <w:rFonts w:asciiTheme="minorHAnsi" w:hAnsiTheme="minorHAnsi"/>
          <w:szCs w:val="22"/>
        </w:rPr>
        <w:tab/>
      </w:r>
      <w:r>
        <w:rPr>
          <w:rFonts w:asciiTheme="minorHAnsi" w:hAnsiTheme="minorHAnsi"/>
          <w:szCs w:val="22"/>
        </w:rPr>
        <w:tab/>
      </w:r>
      <w:r>
        <w:rPr>
          <w:rFonts w:asciiTheme="minorHAnsi" w:hAnsiTheme="minorHAnsi"/>
          <w:szCs w:val="22"/>
        </w:rPr>
        <w:tab/>
      </w:r>
      <w:r>
        <w:rPr>
          <w:rFonts w:asciiTheme="minorHAnsi" w:hAnsiTheme="minorHAnsi"/>
          <w:szCs w:val="22"/>
        </w:rPr>
        <w:tab/>
      </w:r>
      <w:r>
        <w:rPr>
          <w:rFonts w:asciiTheme="minorHAnsi" w:hAnsiTheme="minorHAnsi"/>
          <w:szCs w:val="22"/>
        </w:rPr>
        <w:tab/>
      </w:r>
      <w:r>
        <w:rPr>
          <w:rFonts w:asciiTheme="minorHAnsi" w:hAnsiTheme="minorHAnsi"/>
          <w:szCs w:val="22"/>
        </w:rPr>
        <w:tab/>
        <w:t>M.</w:t>
      </w:r>
    </w:p>
    <w:p w14:paraId="7B258B6B" w14:textId="77777777" w:rsidR="004542E7" w:rsidRPr="00C2353E" w:rsidRDefault="004542E7" w:rsidP="00C2353E">
      <w:pPr>
        <w:pStyle w:val="Corpsdetexte2"/>
        <w:spacing w:before="120" w:after="120"/>
        <w:rPr>
          <w:rFonts w:asciiTheme="minorHAnsi" w:hAnsiTheme="minorHAnsi"/>
          <w:szCs w:val="22"/>
        </w:rPr>
      </w:pPr>
    </w:p>
    <w:p w14:paraId="52ABD591" w14:textId="6B9FEDA8" w:rsidR="006C7FA3" w:rsidRPr="00660AF1" w:rsidRDefault="00654AF0" w:rsidP="00660AF1">
      <w:pPr>
        <w:spacing w:before="120" w:after="120"/>
        <w:jc w:val="both"/>
        <w:rPr>
          <w:rFonts w:asciiTheme="minorHAnsi" w:hAnsiTheme="minorHAnsi"/>
          <w:sz w:val="22"/>
          <w:szCs w:val="22"/>
        </w:rPr>
      </w:pPr>
      <w:r>
        <w:rPr>
          <w:rFonts w:asciiTheme="minorHAnsi" w:hAnsiTheme="minorHAnsi"/>
          <w:sz w:val="22"/>
          <w:szCs w:val="22"/>
        </w:rPr>
        <w:t>Délégué syndical</w:t>
      </w:r>
      <w:r w:rsidR="003F0D94" w:rsidRPr="00C2353E">
        <w:rPr>
          <w:rFonts w:asciiTheme="minorHAnsi" w:hAnsiTheme="minorHAnsi"/>
          <w:sz w:val="22"/>
          <w:szCs w:val="22"/>
        </w:rPr>
        <w:tab/>
      </w:r>
      <w:r w:rsidR="003F0D94" w:rsidRPr="00C2353E">
        <w:rPr>
          <w:rFonts w:asciiTheme="minorHAnsi" w:hAnsiTheme="minorHAnsi"/>
          <w:sz w:val="22"/>
          <w:szCs w:val="22"/>
        </w:rPr>
        <w:tab/>
      </w:r>
      <w:r w:rsidR="003F0D94" w:rsidRPr="00C2353E">
        <w:rPr>
          <w:rFonts w:asciiTheme="minorHAnsi" w:hAnsiTheme="minorHAnsi"/>
          <w:sz w:val="22"/>
          <w:szCs w:val="22"/>
        </w:rPr>
        <w:tab/>
      </w:r>
      <w:r w:rsidR="003F0D94" w:rsidRPr="00C2353E">
        <w:rPr>
          <w:rFonts w:asciiTheme="minorHAnsi" w:hAnsiTheme="minorHAnsi"/>
          <w:sz w:val="22"/>
          <w:szCs w:val="22"/>
        </w:rPr>
        <w:tab/>
      </w:r>
      <w:r w:rsidR="003F0D94" w:rsidRPr="00C2353E">
        <w:rPr>
          <w:rFonts w:asciiTheme="minorHAnsi" w:hAnsiTheme="minorHAnsi"/>
          <w:sz w:val="22"/>
          <w:szCs w:val="22"/>
        </w:rPr>
        <w:tab/>
      </w:r>
      <w:r w:rsidR="004542E7" w:rsidRPr="00C2353E">
        <w:rPr>
          <w:rFonts w:asciiTheme="minorHAnsi" w:hAnsiTheme="minorHAnsi"/>
          <w:sz w:val="22"/>
          <w:szCs w:val="22"/>
        </w:rPr>
        <w:tab/>
      </w:r>
      <w:r w:rsidR="004542E7" w:rsidRPr="00C2353E">
        <w:rPr>
          <w:rFonts w:asciiTheme="minorHAnsi" w:hAnsiTheme="minorHAnsi"/>
          <w:sz w:val="22"/>
          <w:szCs w:val="22"/>
        </w:rPr>
        <w:tab/>
      </w:r>
      <w:r w:rsidR="003F0D94" w:rsidRPr="00C2353E">
        <w:rPr>
          <w:rFonts w:asciiTheme="minorHAnsi" w:hAnsiTheme="minorHAnsi"/>
          <w:sz w:val="22"/>
          <w:szCs w:val="22"/>
        </w:rPr>
        <w:t>Directeur général</w:t>
      </w:r>
    </w:p>
    <w:sectPr w:rsidR="006C7FA3" w:rsidRPr="00660AF1" w:rsidSect="0034671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134"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074D0" w14:textId="77777777" w:rsidR="009A3284" w:rsidRDefault="009A3284">
      <w:r>
        <w:separator/>
      </w:r>
    </w:p>
  </w:endnote>
  <w:endnote w:type="continuationSeparator" w:id="0">
    <w:p w14:paraId="7F15D028" w14:textId="77777777" w:rsidR="009A3284" w:rsidRDefault="009A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ax Rounded Regular">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0F0C" w14:textId="77777777" w:rsidR="00162ADA" w:rsidRDefault="00162ADA" w:rsidP="00FA4E8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B4F12D5" w14:textId="77777777" w:rsidR="00162ADA" w:rsidRDefault="00162ADA" w:rsidP="00011C3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D435" w14:textId="77777777" w:rsidR="00162ADA" w:rsidRDefault="00162ADA" w:rsidP="00FA4E8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DD77FD">
      <w:rPr>
        <w:rStyle w:val="Numrodepage"/>
        <w:noProof/>
      </w:rPr>
      <w:t>3</w:t>
    </w:r>
    <w:r>
      <w:rPr>
        <w:rStyle w:val="Numrodepage"/>
      </w:rPr>
      <w:fldChar w:fldCharType="end"/>
    </w:r>
  </w:p>
  <w:p w14:paraId="0B1AF05D" w14:textId="77777777" w:rsidR="00162ADA" w:rsidRDefault="00162ADA" w:rsidP="00011C3A">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BE154" w14:textId="77777777" w:rsidR="0013779F" w:rsidRDefault="001377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A5F04" w14:textId="77777777" w:rsidR="009A3284" w:rsidRDefault="009A3284">
      <w:r>
        <w:separator/>
      </w:r>
    </w:p>
  </w:footnote>
  <w:footnote w:type="continuationSeparator" w:id="0">
    <w:p w14:paraId="35F1F49F" w14:textId="77777777" w:rsidR="009A3284" w:rsidRDefault="009A3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009C" w14:textId="52855FA6" w:rsidR="005420D5" w:rsidRDefault="005420D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4D431" w14:textId="61B33BB8" w:rsidR="005420D5" w:rsidRDefault="005420D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0660C" w14:textId="481E6E97" w:rsidR="005420D5" w:rsidRDefault="005420D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ACE3B14"/>
    <w:lvl w:ilvl="0">
      <w:start w:val="1"/>
      <w:numFmt w:val="decimal"/>
      <w:pStyle w:val="Listenumros2"/>
      <w:lvlText w:val="%1."/>
      <w:lvlJc w:val="left"/>
      <w:pPr>
        <w:tabs>
          <w:tab w:val="num" w:pos="643"/>
        </w:tabs>
        <w:ind w:left="643" w:hanging="360"/>
      </w:pPr>
    </w:lvl>
  </w:abstractNum>
  <w:abstractNum w:abstractNumId="1" w15:restartNumberingAfterBreak="0">
    <w:nsid w:val="010E1CBA"/>
    <w:multiLevelType w:val="hybridMultilevel"/>
    <w:tmpl w:val="72FE160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5857A38"/>
    <w:multiLevelType w:val="hybridMultilevel"/>
    <w:tmpl w:val="67D243B8"/>
    <w:lvl w:ilvl="0" w:tplc="3BB4BE9E">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07AA2ABC"/>
    <w:multiLevelType w:val="hybridMultilevel"/>
    <w:tmpl w:val="98F0CAC8"/>
    <w:lvl w:ilvl="0" w:tplc="A1E08960">
      <w:start w:val="1"/>
      <w:numFmt w:val="bullet"/>
      <w:lvlText w:val="-"/>
      <w:lvlJc w:val="left"/>
      <w:pPr>
        <w:tabs>
          <w:tab w:val="num" w:pos="720"/>
        </w:tabs>
        <w:ind w:left="720" w:hanging="360"/>
      </w:pPr>
      <w:rPr>
        <w:rFonts w:ascii="Tahoma" w:eastAsia="Times New Roman" w:hAnsi="Tahom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4F6D97"/>
    <w:multiLevelType w:val="hybridMultilevel"/>
    <w:tmpl w:val="886C2BC6"/>
    <w:lvl w:ilvl="0" w:tplc="E71EFD94">
      <w:start w:val="1"/>
      <w:numFmt w:val="bullet"/>
      <w:pStyle w:val="Accordpuces"/>
      <w:lvlText w:val=""/>
      <w:lvlJc w:val="left"/>
      <w:pPr>
        <w:tabs>
          <w:tab w:val="num" w:pos="1134"/>
        </w:tabs>
        <w:ind w:left="1134" w:hanging="283"/>
      </w:pPr>
      <w:rPr>
        <w:rFonts w:ascii="Symbol" w:hAnsi="Symbol" w:hint="default"/>
        <w:color w:val="FF9900"/>
      </w:rPr>
    </w:lvl>
    <w:lvl w:ilvl="1" w:tplc="040C0003">
      <w:start w:val="1"/>
      <w:numFmt w:val="bullet"/>
      <w:lvlText w:val="o"/>
      <w:lvlJc w:val="left"/>
      <w:pPr>
        <w:tabs>
          <w:tab w:val="num" w:pos="2149"/>
        </w:tabs>
        <w:ind w:left="2149" w:hanging="360"/>
      </w:pPr>
      <w:rPr>
        <w:rFonts w:ascii="Courier New" w:hAnsi="Courier New" w:cs="Courier New" w:hint="default"/>
      </w:rPr>
    </w:lvl>
    <w:lvl w:ilvl="2" w:tplc="BD6A0D3C">
      <w:start w:val="1"/>
      <w:numFmt w:val="bullet"/>
      <w:pStyle w:val="Accordpuces"/>
      <w:lvlText w:val=""/>
      <w:lvlJc w:val="left"/>
      <w:pPr>
        <w:tabs>
          <w:tab w:val="num" w:pos="2869"/>
        </w:tabs>
        <w:ind w:left="2869" w:hanging="360"/>
      </w:pPr>
      <w:rPr>
        <w:rFonts w:ascii="Symbol" w:hAnsi="Symbol" w:hint="default"/>
        <w:color w:val="FF9900"/>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38E734E"/>
    <w:multiLevelType w:val="hybridMultilevel"/>
    <w:tmpl w:val="A4FE0D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E95CB0"/>
    <w:multiLevelType w:val="hybridMultilevel"/>
    <w:tmpl w:val="7714C56C"/>
    <w:lvl w:ilvl="0" w:tplc="040C0005">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C4DC3"/>
    <w:multiLevelType w:val="hybridMultilevel"/>
    <w:tmpl w:val="17C2C92A"/>
    <w:lvl w:ilvl="0" w:tplc="648E16D4">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7B5907"/>
    <w:multiLevelType w:val="multilevel"/>
    <w:tmpl w:val="6F1AA64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804E6"/>
    <w:multiLevelType w:val="hybridMultilevel"/>
    <w:tmpl w:val="12C0983C"/>
    <w:lvl w:ilvl="0" w:tplc="D3E23950">
      <w:start w:val="6"/>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30295C"/>
    <w:multiLevelType w:val="hybridMultilevel"/>
    <w:tmpl w:val="EACAE8B0"/>
    <w:lvl w:ilvl="0" w:tplc="58645C3E">
      <w:start w:val="1"/>
      <w:numFmt w:val="bullet"/>
      <w:suff w:val="spa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A093D6"/>
    <w:multiLevelType w:val="hybridMultilevel"/>
    <w:tmpl w:val="E976D3E4"/>
    <w:lvl w:ilvl="0" w:tplc="4EFC6E1A">
      <w:start w:val="1"/>
      <w:numFmt w:val="bullet"/>
      <w:lvlText w:val="-"/>
      <w:lvlJc w:val="left"/>
      <w:pPr>
        <w:ind w:left="720" w:hanging="360"/>
      </w:pPr>
      <w:rPr>
        <w:rFonts w:ascii="Aptos" w:hAnsi="Aptos" w:hint="default"/>
      </w:rPr>
    </w:lvl>
    <w:lvl w:ilvl="1" w:tplc="71765D66">
      <w:start w:val="1"/>
      <w:numFmt w:val="bullet"/>
      <w:lvlText w:val="o"/>
      <w:lvlJc w:val="left"/>
      <w:pPr>
        <w:ind w:left="1440" w:hanging="360"/>
      </w:pPr>
      <w:rPr>
        <w:rFonts w:ascii="Courier New" w:hAnsi="Courier New" w:hint="default"/>
      </w:rPr>
    </w:lvl>
    <w:lvl w:ilvl="2" w:tplc="A080D822">
      <w:start w:val="1"/>
      <w:numFmt w:val="bullet"/>
      <w:lvlText w:val=""/>
      <w:lvlJc w:val="left"/>
      <w:pPr>
        <w:ind w:left="2160" w:hanging="360"/>
      </w:pPr>
      <w:rPr>
        <w:rFonts w:ascii="Wingdings" w:hAnsi="Wingdings" w:hint="default"/>
      </w:rPr>
    </w:lvl>
    <w:lvl w:ilvl="3" w:tplc="0DB2EBCC">
      <w:start w:val="1"/>
      <w:numFmt w:val="bullet"/>
      <w:lvlText w:val=""/>
      <w:lvlJc w:val="left"/>
      <w:pPr>
        <w:ind w:left="2880" w:hanging="360"/>
      </w:pPr>
      <w:rPr>
        <w:rFonts w:ascii="Symbol" w:hAnsi="Symbol" w:hint="default"/>
      </w:rPr>
    </w:lvl>
    <w:lvl w:ilvl="4" w:tplc="70F851FC">
      <w:start w:val="1"/>
      <w:numFmt w:val="bullet"/>
      <w:lvlText w:val="o"/>
      <w:lvlJc w:val="left"/>
      <w:pPr>
        <w:ind w:left="3600" w:hanging="360"/>
      </w:pPr>
      <w:rPr>
        <w:rFonts w:ascii="Courier New" w:hAnsi="Courier New" w:hint="default"/>
      </w:rPr>
    </w:lvl>
    <w:lvl w:ilvl="5" w:tplc="977C1224">
      <w:start w:val="1"/>
      <w:numFmt w:val="bullet"/>
      <w:lvlText w:val=""/>
      <w:lvlJc w:val="left"/>
      <w:pPr>
        <w:ind w:left="4320" w:hanging="360"/>
      </w:pPr>
      <w:rPr>
        <w:rFonts w:ascii="Wingdings" w:hAnsi="Wingdings" w:hint="default"/>
      </w:rPr>
    </w:lvl>
    <w:lvl w:ilvl="6" w:tplc="2DC2B3BA">
      <w:start w:val="1"/>
      <w:numFmt w:val="bullet"/>
      <w:lvlText w:val=""/>
      <w:lvlJc w:val="left"/>
      <w:pPr>
        <w:ind w:left="5040" w:hanging="360"/>
      </w:pPr>
      <w:rPr>
        <w:rFonts w:ascii="Symbol" w:hAnsi="Symbol" w:hint="default"/>
      </w:rPr>
    </w:lvl>
    <w:lvl w:ilvl="7" w:tplc="64881292">
      <w:start w:val="1"/>
      <w:numFmt w:val="bullet"/>
      <w:lvlText w:val="o"/>
      <w:lvlJc w:val="left"/>
      <w:pPr>
        <w:ind w:left="5760" w:hanging="360"/>
      </w:pPr>
      <w:rPr>
        <w:rFonts w:ascii="Courier New" w:hAnsi="Courier New" w:hint="default"/>
      </w:rPr>
    </w:lvl>
    <w:lvl w:ilvl="8" w:tplc="D352875A">
      <w:start w:val="1"/>
      <w:numFmt w:val="bullet"/>
      <w:lvlText w:val=""/>
      <w:lvlJc w:val="left"/>
      <w:pPr>
        <w:ind w:left="6480" w:hanging="360"/>
      </w:pPr>
      <w:rPr>
        <w:rFonts w:ascii="Wingdings" w:hAnsi="Wingdings" w:hint="default"/>
      </w:rPr>
    </w:lvl>
  </w:abstractNum>
  <w:abstractNum w:abstractNumId="12" w15:restartNumberingAfterBreak="0">
    <w:nsid w:val="2BA802A1"/>
    <w:multiLevelType w:val="hybridMultilevel"/>
    <w:tmpl w:val="2B92E1B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D65440"/>
    <w:multiLevelType w:val="hybridMultilevel"/>
    <w:tmpl w:val="4C665FCE"/>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FAA3890"/>
    <w:multiLevelType w:val="hybridMultilevel"/>
    <w:tmpl w:val="7ADE10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114476"/>
    <w:multiLevelType w:val="hybridMultilevel"/>
    <w:tmpl w:val="49802A0A"/>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C3C3C"/>
    <w:multiLevelType w:val="hybridMultilevel"/>
    <w:tmpl w:val="2E2A6F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50D91"/>
    <w:multiLevelType w:val="hybridMultilevel"/>
    <w:tmpl w:val="9F3655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97090D"/>
    <w:multiLevelType w:val="hybridMultilevel"/>
    <w:tmpl w:val="D9AACA2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B8334D"/>
    <w:multiLevelType w:val="multilevel"/>
    <w:tmpl w:val="8950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7E2177"/>
    <w:multiLevelType w:val="hybridMultilevel"/>
    <w:tmpl w:val="261ED68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408F5D7A"/>
    <w:multiLevelType w:val="hybridMultilevel"/>
    <w:tmpl w:val="D368D77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F52782"/>
    <w:multiLevelType w:val="hybridMultilevel"/>
    <w:tmpl w:val="BBEA6E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33A5A76"/>
    <w:multiLevelType w:val="singleLevel"/>
    <w:tmpl w:val="A5982F50"/>
    <w:lvl w:ilvl="0">
      <w:numFmt w:val="bullet"/>
      <w:lvlText w:val="-"/>
      <w:lvlJc w:val="left"/>
      <w:pPr>
        <w:tabs>
          <w:tab w:val="num" w:pos="644"/>
        </w:tabs>
        <w:ind w:left="644" w:hanging="360"/>
      </w:pPr>
      <w:rPr>
        <w:rFonts w:ascii="Times New Roman" w:hAnsi="Times New Roman" w:hint="default"/>
      </w:rPr>
    </w:lvl>
  </w:abstractNum>
  <w:abstractNum w:abstractNumId="24" w15:restartNumberingAfterBreak="0">
    <w:nsid w:val="4573174D"/>
    <w:multiLevelType w:val="hybridMultilevel"/>
    <w:tmpl w:val="336ADDD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411319"/>
    <w:multiLevelType w:val="multilevel"/>
    <w:tmpl w:val="9A9C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CB7549"/>
    <w:multiLevelType w:val="hybridMultilevel"/>
    <w:tmpl w:val="72A6B318"/>
    <w:lvl w:ilvl="0" w:tplc="2D069A4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E52D87"/>
    <w:multiLevelType w:val="hybridMultilevel"/>
    <w:tmpl w:val="8F4A8C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1074D0"/>
    <w:multiLevelType w:val="hybridMultilevel"/>
    <w:tmpl w:val="2D8CE2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E93DAF"/>
    <w:multiLevelType w:val="hybridMultilevel"/>
    <w:tmpl w:val="52DC3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AF3D81"/>
    <w:multiLevelType w:val="multilevel"/>
    <w:tmpl w:val="6CAA4E2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4C4E23"/>
    <w:multiLevelType w:val="hybridMultilevel"/>
    <w:tmpl w:val="A40AC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8746F0"/>
    <w:multiLevelType w:val="hybridMultilevel"/>
    <w:tmpl w:val="96C6BB28"/>
    <w:lvl w:ilvl="0" w:tplc="D32A71B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9719D1"/>
    <w:multiLevelType w:val="hybridMultilevel"/>
    <w:tmpl w:val="3B56C974"/>
    <w:lvl w:ilvl="0" w:tplc="040C0011">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9D70FC"/>
    <w:multiLevelType w:val="hybridMultilevel"/>
    <w:tmpl w:val="AC780CC0"/>
    <w:lvl w:ilvl="0" w:tplc="040C000B">
      <w:start w:val="1"/>
      <w:numFmt w:val="bullet"/>
      <w:lvlText w:val=""/>
      <w:lvlJc w:val="left"/>
      <w:pPr>
        <w:ind w:left="1080" w:hanging="72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0F1153A"/>
    <w:multiLevelType w:val="hybridMultilevel"/>
    <w:tmpl w:val="CB2276E0"/>
    <w:lvl w:ilvl="0" w:tplc="46466CD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1010A9A"/>
    <w:multiLevelType w:val="hybridMultilevel"/>
    <w:tmpl w:val="6F1AA64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8E4A63"/>
    <w:multiLevelType w:val="hybridMultilevel"/>
    <w:tmpl w:val="045A53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5314C3"/>
    <w:multiLevelType w:val="hybridMultilevel"/>
    <w:tmpl w:val="30AA3CF2"/>
    <w:lvl w:ilvl="0" w:tplc="AFD2AE74">
      <w:start w:val="1"/>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F11D1B"/>
    <w:multiLevelType w:val="multilevel"/>
    <w:tmpl w:val="8CB6C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FA7F4F"/>
    <w:multiLevelType w:val="hybridMultilevel"/>
    <w:tmpl w:val="A6581D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C5AD9"/>
    <w:multiLevelType w:val="hybridMultilevel"/>
    <w:tmpl w:val="64C447D2"/>
    <w:lvl w:ilvl="0" w:tplc="87F64A1C">
      <w:start w:val="1"/>
      <w:numFmt w:val="bullet"/>
      <w:lvlText w:val="-"/>
      <w:lvlJc w:val="left"/>
      <w:pPr>
        <w:ind w:left="720" w:hanging="360"/>
      </w:pPr>
      <w:rPr>
        <w:rFonts w:ascii="Aptos" w:eastAsia="Calibri" w:hAnsi="Aptos"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18398058">
    <w:abstractNumId w:val="6"/>
  </w:num>
  <w:num w:numId="2" w16cid:durableId="1107238368">
    <w:abstractNumId w:val="29"/>
  </w:num>
  <w:num w:numId="3" w16cid:durableId="1157267448">
    <w:abstractNumId w:val="19"/>
  </w:num>
  <w:num w:numId="4" w16cid:durableId="604727987">
    <w:abstractNumId w:val="25"/>
  </w:num>
  <w:num w:numId="5" w16cid:durableId="844124933">
    <w:abstractNumId w:val="31"/>
  </w:num>
  <w:num w:numId="6" w16cid:durableId="997030188">
    <w:abstractNumId w:val="4"/>
  </w:num>
  <w:num w:numId="7" w16cid:durableId="1507284710">
    <w:abstractNumId w:val="27"/>
  </w:num>
  <w:num w:numId="8" w16cid:durableId="2121410551">
    <w:abstractNumId w:val="23"/>
  </w:num>
  <w:num w:numId="9" w16cid:durableId="1531138482">
    <w:abstractNumId w:val="0"/>
  </w:num>
  <w:num w:numId="10" w16cid:durableId="1344742222">
    <w:abstractNumId w:val="12"/>
  </w:num>
  <w:num w:numId="11" w16cid:durableId="540823216">
    <w:abstractNumId w:val="36"/>
  </w:num>
  <w:num w:numId="12" w16cid:durableId="2034451959">
    <w:abstractNumId w:val="38"/>
  </w:num>
  <w:num w:numId="13" w16cid:durableId="1535655174">
    <w:abstractNumId w:val="21"/>
  </w:num>
  <w:num w:numId="14" w16cid:durableId="1503425849">
    <w:abstractNumId w:val="40"/>
  </w:num>
  <w:num w:numId="15" w16cid:durableId="1373192351">
    <w:abstractNumId w:val="8"/>
  </w:num>
  <w:num w:numId="16" w16cid:durableId="1641885742">
    <w:abstractNumId w:val="15"/>
  </w:num>
  <w:num w:numId="17" w16cid:durableId="115374209">
    <w:abstractNumId w:val="28"/>
  </w:num>
  <w:num w:numId="18" w16cid:durableId="1368457587">
    <w:abstractNumId w:val="1"/>
  </w:num>
  <w:num w:numId="19" w16cid:durableId="1046370075">
    <w:abstractNumId w:val="32"/>
  </w:num>
  <w:num w:numId="20" w16cid:durableId="1791513724">
    <w:abstractNumId w:val="5"/>
  </w:num>
  <w:num w:numId="21" w16cid:durableId="1846704544">
    <w:abstractNumId w:val="14"/>
  </w:num>
  <w:num w:numId="22" w16cid:durableId="1255237480">
    <w:abstractNumId w:val="22"/>
  </w:num>
  <w:num w:numId="23" w16cid:durableId="1267154685">
    <w:abstractNumId w:val="33"/>
  </w:num>
  <w:num w:numId="24" w16cid:durableId="795366418">
    <w:abstractNumId w:val="13"/>
  </w:num>
  <w:num w:numId="25" w16cid:durableId="1832788309">
    <w:abstractNumId w:val="37"/>
  </w:num>
  <w:num w:numId="26" w16cid:durableId="1973902249">
    <w:abstractNumId w:val="17"/>
  </w:num>
  <w:num w:numId="27" w16cid:durableId="481654009">
    <w:abstractNumId w:val="3"/>
  </w:num>
  <w:num w:numId="28" w16cid:durableId="1418552994">
    <w:abstractNumId w:val="2"/>
  </w:num>
  <w:num w:numId="29" w16cid:durableId="1936817628">
    <w:abstractNumId w:val="20"/>
  </w:num>
  <w:num w:numId="30" w16cid:durableId="2083984827">
    <w:abstractNumId w:val="9"/>
  </w:num>
  <w:num w:numId="31" w16cid:durableId="89546567">
    <w:abstractNumId w:val="16"/>
  </w:num>
  <w:num w:numId="32" w16cid:durableId="1352604101">
    <w:abstractNumId w:val="7"/>
  </w:num>
  <w:num w:numId="33" w16cid:durableId="395207141">
    <w:abstractNumId w:val="10"/>
  </w:num>
  <w:num w:numId="34" w16cid:durableId="2093693163">
    <w:abstractNumId w:val="26"/>
  </w:num>
  <w:num w:numId="35" w16cid:durableId="1935749095">
    <w:abstractNumId w:val="34"/>
  </w:num>
  <w:num w:numId="36" w16cid:durableId="1346904164">
    <w:abstractNumId w:val="35"/>
  </w:num>
  <w:num w:numId="37" w16cid:durableId="1579704838">
    <w:abstractNumId w:val="24"/>
  </w:num>
  <w:num w:numId="38" w16cid:durableId="904610777">
    <w:abstractNumId w:val="11"/>
  </w:num>
  <w:num w:numId="39" w16cid:durableId="126821609">
    <w:abstractNumId w:val="18"/>
  </w:num>
  <w:num w:numId="40" w16cid:durableId="2117410048">
    <w:abstractNumId w:val="41"/>
  </w:num>
  <w:num w:numId="41" w16cid:durableId="2059282689">
    <w:abstractNumId w:val="30"/>
  </w:num>
  <w:num w:numId="42" w16cid:durableId="39231645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79"/>
    <w:rsid w:val="00003469"/>
    <w:rsid w:val="00010318"/>
    <w:rsid w:val="00011C3A"/>
    <w:rsid w:val="00013104"/>
    <w:rsid w:val="00023D14"/>
    <w:rsid w:val="00045B6F"/>
    <w:rsid w:val="00045F6A"/>
    <w:rsid w:val="00046605"/>
    <w:rsid w:val="00053971"/>
    <w:rsid w:val="00054D45"/>
    <w:rsid w:val="000576C0"/>
    <w:rsid w:val="000576F4"/>
    <w:rsid w:val="00061D0D"/>
    <w:rsid w:val="00084EA9"/>
    <w:rsid w:val="000873BD"/>
    <w:rsid w:val="000874FD"/>
    <w:rsid w:val="00090717"/>
    <w:rsid w:val="00090D85"/>
    <w:rsid w:val="00091F91"/>
    <w:rsid w:val="0009342C"/>
    <w:rsid w:val="000968BE"/>
    <w:rsid w:val="00097353"/>
    <w:rsid w:val="000A2743"/>
    <w:rsid w:val="000B38E6"/>
    <w:rsid w:val="000C3518"/>
    <w:rsid w:val="000D03C9"/>
    <w:rsid w:val="000D14D8"/>
    <w:rsid w:val="000D239A"/>
    <w:rsid w:val="000D7419"/>
    <w:rsid w:val="000E1246"/>
    <w:rsid w:val="000E190B"/>
    <w:rsid w:val="000F20B8"/>
    <w:rsid w:val="00101449"/>
    <w:rsid w:val="001025C6"/>
    <w:rsid w:val="00104DDD"/>
    <w:rsid w:val="00106F51"/>
    <w:rsid w:val="0011184F"/>
    <w:rsid w:val="00113A21"/>
    <w:rsid w:val="00116DB6"/>
    <w:rsid w:val="00131C18"/>
    <w:rsid w:val="0013779F"/>
    <w:rsid w:val="00137A68"/>
    <w:rsid w:val="0014060B"/>
    <w:rsid w:val="00142A19"/>
    <w:rsid w:val="0014759F"/>
    <w:rsid w:val="0015007C"/>
    <w:rsid w:val="001505A3"/>
    <w:rsid w:val="00150E2B"/>
    <w:rsid w:val="001517BF"/>
    <w:rsid w:val="00152993"/>
    <w:rsid w:val="00154590"/>
    <w:rsid w:val="00154BCE"/>
    <w:rsid w:val="00155C14"/>
    <w:rsid w:val="0015787B"/>
    <w:rsid w:val="00161834"/>
    <w:rsid w:val="00162ADA"/>
    <w:rsid w:val="00163BE2"/>
    <w:rsid w:val="001676BB"/>
    <w:rsid w:val="00167BA7"/>
    <w:rsid w:val="00167D86"/>
    <w:rsid w:val="001831FE"/>
    <w:rsid w:val="00186BBB"/>
    <w:rsid w:val="001923E9"/>
    <w:rsid w:val="0019404B"/>
    <w:rsid w:val="001A0C7D"/>
    <w:rsid w:val="001A23ED"/>
    <w:rsid w:val="001A6B87"/>
    <w:rsid w:val="001B5513"/>
    <w:rsid w:val="001B7D6D"/>
    <w:rsid w:val="001C0CB3"/>
    <w:rsid w:val="001C48FE"/>
    <w:rsid w:val="001D23BF"/>
    <w:rsid w:val="001D6AD4"/>
    <w:rsid w:val="001E0BF0"/>
    <w:rsid w:val="001E2BF6"/>
    <w:rsid w:val="001F46D8"/>
    <w:rsid w:val="002007EF"/>
    <w:rsid w:val="00204908"/>
    <w:rsid w:val="00205C59"/>
    <w:rsid w:val="002079FC"/>
    <w:rsid w:val="0021170E"/>
    <w:rsid w:val="00223886"/>
    <w:rsid w:val="00224CDE"/>
    <w:rsid w:val="00226E3C"/>
    <w:rsid w:val="00230A7F"/>
    <w:rsid w:val="00233EF9"/>
    <w:rsid w:val="0024037E"/>
    <w:rsid w:val="00241616"/>
    <w:rsid w:val="002451BC"/>
    <w:rsid w:val="002625D5"/>
    <w:rsid w:val="00274DC6"/>
    <w:rsid w:val="00277FB4"/>
    <w:rsid w:val="002839B3"/>
    <w:rsid w:val="0029175B"/>
    <w:rsid w:val="00291EE3"/>
    <w:rsid w:val="0029667F"/>
    <w:rsid w:val="002A03A9"/>
    <w:rsid w:val="002A2E10"/>
    <w:rsid w:val="002A4774"/>
    <w:rsid w:val="002A5A89"/>
    <w:rsid w:val="002B31D4"/>
    <w:rsid w:val="002B4583"/>
    <w:rsid w:val="002C02F1"/>
    <w:rsid w:val="002C1EEF"/>
    <w:rsid w:val="002C29A3"/>
    <w:rsid w:val="002C41CD"/>
    <w:rsid w:val="002D0661"/>
    <w:rsid w:val="002E7F9F"/>
    <w:rsid w:val="002F624C"/>
    <w:rsid w:val="003054F4"/>
    <w:rsid w:val="00307312"/>
    <w:rsid w:val="003076F9"/>
    <w:rsid w:val="003103D4"/>
    <w:rsid w:val="00320DF7"/>
    <w:rsid w:val="00322A33"/>
    <w:rsid w:val="00323096"/>
    <w:rsid w:val="00326E55"/>
    <w:rsid w:val="00333993"/>
    <w:rsid w:val="00333EDC"/>
    <w:rsid w:val="00335D40"/>
    <w:rsid w:val="00343CC1"/>
    <w:rsid w:val="0034509B"/>
    <w:rsid w:val="00346715"/>
    <w:rsid w:val="00347A61"/>
    <w:rsid w:val="00353336"/>
    <w:rsid w:val="003536C6"/>
    <w:rsid w:val="00353706"/>
    <w:rsid w:val="00354DC2"/>
    <w:rsid w:val="003557BA"/>
    <w:rsid w:val="00362BEF"/>
    <w:rsid w:val="003667FC"/>
    <w:rsid w:val="00372AC3"/>
    <w:rsid w:val="00377775"/>
    <w:rsid w:val="00385174"/>
    <w:rsid w:val="003913A5"/>
    <w:rsid w:val="00395922"/>
    <w:rsid w:val="003A3D9E"/>
    <w:rsid w:val="003A49CC"/>
    <w:rsid w:val="003A5F15"/>
    <w:rsid w:val="003B6A2F"/>
    <w:rsid w:val="003E326C"/>
    <w:rsid w:val="003F0D94"/>
    <w:rsid w:val="003F73F7"/>
    <w:rsid w:val="00401101"/>
    <w:rsid w:val="00401F7A"/>
    <w:rsid w:val="00402FD4"/>
    <w:rsid w:val="00404279"/>
    <w:rsid w:val="004122C6"/>
    <w:rsid w:val="00414C05"/>
    <w:rsid w:val="00420C01"/>
    <w:rsid w:val="004249BC"/>
    <w:rsid w:val="004309CD"/>
    <w:rsid w:val="004542E7"/>
    <w:rsid w:val="004562DA"/>
    <w:rsid w:val="00456B95"/>
    <w:rsid w:val="004636C3"/>
    <w:rsid w:val="0046376C"/>
    <w:rsid w:val="00463B3B"/>
    <w:rsid w:val="00463EA5"/>
    <w:rsid w:val="0046427D"/>
    <w:rsid w:val="00470D37"/>
    <w:rsid w:val="00474DF3"/>
    <w:rsid w:val="0049068D"/>
    <w:rsid w:val="00491471"/>
    <w:rsid w:val="004A13B6"/>
    <w:rsid w:val="004A1C93"/>
    <w:rsid w:val="004A2487"/>
    <w:rsid w:val="004A5F08"/>
    <w:rsid w:val="004B029B"/>
    <w:rsid w:val="004B3710"/>
    <w:rsid w:val="004C1109"/>
    <w:rsid w:val="004F4EBD"/>
    <w:rsid w:val="005064DB"/>
    <w:rsid w:val="00506AC1"/>
    <w:rsid w:val="00522BA9"/>
    <w:rsid w:val="00522BD8"/>
    <w:rsid w:val="00526308"/>
    <w:rsid w:val="005275F2"/>
    <w:rsid w:val="00535716"/>
    <w:rsid w:val="005420D5"/>
    <w:rsid w:val="00542470"/>
    <w:rsid w:val="005436A0"/>
    <w:rsid w:val="00546478"/>
    <w:rsid w:val="005475BB"/>
    <w:rsid w:val="0055197E"/>
    <w:rsid w:val="00553695"/>
    <w:rsid w:val="00555328"/>
    <w:rsid w:val="00555CEB"/>
    <w:rsid w:val="00560B4E"/>
    <w:rsid w:val="005640C7"/>
    <w:rsid w:val="00565D03"/>
    <w:rsid w:val="00571B51"/>
    <w:rsid w:val="00572759"/>
    <w:rsid w:val="005729AA"/>
    <w:rsid w:val="00574D49"/>
    <w:rsid w:val="00575350"/>
    <w:rsid w:val="00577236"/>
    <w:rsid w:val="00587FC3"/>
    <w:rsid w:val="00591642"/>
    <w:rsid w:val="005A32AD"/>
    <w:rsid w:val="005A41EF"/>
    <w:rsid w:val="005A5156"/>
    <w:rsid w:val="005A618E"/>
    <w:rsid w:val="005C505A"/>
    <w:rsid w:val="005C531A"/>
    <w:rsid w:val="005D51B1"/>
    <w:rsid w:val="005D66FC"/>
    <w:rsid w:val="005E16C0"/>
    <w:rsid w:val="005E6D53"/>
    <w:rsid w:val="005F1BAA"/>
    <w:rsid w:val="005F2B2F"/>
    <w:rsid w:val="00600491"/>
    <w:rsid w:val="00615A2F"/>
    <w:rsid w:val="006230CA"/>
    <w:rsid w:val="006255FD"/>
    <w:rsid w:val="006348C1"/>
    <w:rsid w:val="00641EE7"/>
    <w:rsid w:val="00644ED0"/>
    <w:rsid w:val="00646F30"/>
    <w:rsid w:val="0064778A"/>
    <w:rsid w:val="00654AF0"/>
    <w:rsid w:val="00656E46"/>
    <w:rsid w:val="00660AF1"/>
    <w:rsid w:val="006721AA"/>
    <w:rsid w:val="0067302F"/>
    <w:rsid w:val="006736F3"/>
    <w:rsid w:val="00675884"/>
    <w:rsid w:val="006801C2"/>
    <w:rsid w:val="00682372"/>
    <w:rsid w:val="0068285C"/>
    <w:rsid w:val="00684B25"/>
    <w:rsid w:val="006852F9"/>
    <w:rsid w:val="00692A75"/>
    <w:rsid w:val="00694C7E"/>
    <w:rsid w:val="00696230"/>
    <w:rsid w:val="006A26D5"/>
    <w:rsid w:val="006A35F0"/>
    <w:rsid w:val="006A47E2"/>
    <w:rsid w:val="006A6CEE"/>
    <w:rsid w:val="006B78D9"/>
    <w:rsid w:val="006C0CEC"/>
    <w:rsid w:val="006C16F4"/>
    <w:rsid w:val="006C518D"/>
    <w:rsid w:val="006C7FA3"/>
    <w:rsid w:val="006D34E4"/>
    <w:rsid w:val="006D714A"/>
    <w:rsid w:val="006E4928"/>
    <w:rsid w:val="006E65AA"/>
    <w:rsid w:val="006F2A9F"/>
    <w:rsid w:val="007034D4"/>
    <w:rsid w:val="00705086"/>
    <w:rsid w:val="00707B34"/>
    <w:rsid w:val="00710C5C"/>
    <w:rsid w:val="007141A9"/>
    <w:rsid w:val="00726439"/>
    <w:rsid w:val="007326A7"/>
    <w:rsid w:val="007357D2"/>
    <w:rsid w:val="007432CE"/>
    <w:rsid w:val="00746296"/>
    <w:rsid w:val="007516D2"/>
    <w:rsid w:val="00761941"/>
    <w:rsid w:val="00764987"/>
    <w:rsid w:val="00765602"/>
    <w:rsid w:val="0076682F"/>
    <w:rsid w:val="00770D25"/>
    <w:rsid w:val="007756A2"/>
    <w:rsid w:val="00777A50"/>
    <w:rsid w:val="00780980"/>
    <w:rsid w:val="00782030"/>
    <w:rsid w:val="00782F81"/>
    <w:rsid w:val="00784C95"/>
    <w:rsid w:val="00785344"/>
    <w:rsid w:val="007A5228"/>
    <w:rsid w:val="007B1BF9"/>
    <w:rsid w:val="007B7AB3"/>
    <w:rsid w:val="007D149B"/>
    <w:rsid w:val="007D47BB"/>
    <w:rsid w:val="007E0FD6"/>
    <w:rsid w:val="007F2BC8"/>
    <w:rsid w:val="00802FAE"/>
    <w:rsid w:val="00805190"/>
    <w:rsid w:val="00812209"/>
    <w:rsid w:val="00816E24"/>
    <w:rsid w:val="008178CF"/>
    <w:rsid w:val="008231C6"/>
    <w:rsid w:val="0082480D"/>
    <w:rsid w:val="00833736"/>
    <w:rsid w:val="0083462C"/>
    <w:rsid w:val="008379F9"/>
    <w:rsid w:val="00841AE3"/>
    <w:rsid w:val="00841F0A"/>
    <w:rsid w:val="00852F72"/>
    <w:rsid w:val="008565AB"/>
    <w:rsid w:val="00860FA5"/>
    <w:rsid w:val="00861D86"/>
    <w:rsid w:val="00861F86"/>
    <w:rsid w:val="0087381B"/>
    <w:rsid w:val="00876194"/>
    <w:rsid w:val="00876673"/>
    <w:rsid w:val="0089354F"/>
    <w:rsid w:val="00895DC4"/>
    <w:rsid w:val="00896717"/>
    <w:rsid w:val="00897B73"/>
    <w:rsid w:val="008A00B0"/>
    <w:rsid w:val="008A2118"/>
    <w:rsid w:val="008A4212"/>
    <w:rsid w:val="008A5AAB"/>
    <w:rsid w:val="008A6010"/>
    <w:rsid w:val="008A6406"/>
    <w:rsid w:val="008A6839"/>
    <w:rsid w:val="008B2595"/>
    <w:rsid w:val="008B29DB"/>
    <w:rsid w:val="008C0DF4"/>
    <w:rsid w:val="008C1D7D"/>
    <w:rsid w:val="008C2E36"/>
    <w:rsid w:val="008C5835"/>
    <w:rsid w:val="008C5C28"/>
    <w:rsid w:val="008D46EF"/>
    <w:rsid w:val="008E20E4"/>
    <w:rsid w:val="008F04BE"/>
    <w:rsid w:val="008F3E49"/>
    <w:rsid w:val="008F6331"/>
    <w:rsid w:val="00910AB7"/>
    <w:rsid w:val="00914BB0"/>
    <w:rsid w:val="009162AE"/>
    <w:rsid w:val="009165FC"/>
    <w:rsid w:val="00920F38"/>
    <w:rsid w:val="0093493B"/>
    <w:rsid w:val="00945DF6"/>
    <w:rsid w:val="009472FB"/>
    <w:rsid w:val="00951172"/>
    <w:rsid w:val="00953F25"/>
    <w:rsid w:val="00955A37"/>
    <w:rsid w:val="009561EB"/>
    <w:rsid w:val="0095714F"/>
    <w:rsid w:val="00960520"/>
    <w:rsid w:val="009631E7"/>
    <w:rsid w:val="00967ACA"/>
    <w:rsid w:val="00971E14"/>
    <w:rsid w:val="0097335F"/>
    <w:rsid w:val="0097577E"/>
    <w:rsid w:val="00977C2C"/>
    <w:rsid w:val="00983302"/>
    <w:rsid w:val="00984757"/>
    <w:rsid w:val="009A3127"/>
    <w:rsid w:val="009A3284"/>
    <w:rsid w:val="009A402C"/>
    <w:rsid w:val="009A4361"/>
    <w:rsid w:val="009B0922"/>
    <w:rsid w:val="009B0E67"/>
    <w:rsid w:val="009B72CF"/>
    <w:rsid w:val="009C1E17"/>
    <w:rsid w:val="009C35FE"/>
    <w:rsid w:val="009C5619"/>
    <w:rsid w:val="009C5948"/>
    <w:rsid w:val="009D31A7"/>
    <w:rsid w:val="009D7A6A"/>
    <w:rsid w:val="009E0EE5"/>
    <w:rsid w:val="009E5623"/>
    <w:rsid w:val="009F25C9"/>
    <w:rsid w:val="00A00165"/>
    <w:rsid w:val="00A00F47"/>
    <w:rsid w:val="00A01784"/>
    <w:rsid w:val="00A1007E"/>
    <w:rsid w:val="00A13600"/>
    <w:rsid w:val="00A15FA1"/>
    <w:rsid w:val="00A17AE2"/>
    <w:rsid w:val="00A17FD1"/>
    <w:rsid w:val="00A22118"/>
    <w:rsid w:val="00A259C0"/>
    <w:rsid w:val="00A269A5"/>
    <w:rsid w:val="00A35E82"/>
    <w:rsid w:val="00A43EEF"/>
    <w:rsid w:val="00A4590A"/>
    <w:rsid w:val="00A46004"/>
    <w:rsid w:val="00A46D0D"/>
    <w:rsid w:val="00A52A1A"/>
    <w:rsid w:val="00A557BB"/>
    <w:rsid w:val="00A60906"/>
    <w:rsid w:val="00A656B3"/>
    <w:rsid w:val="00A667E3"/>
    <w:rsid w:val="00A76063"/>
    <w:rsid w:val="00A81338"/>
    <w:rsid w:val="00A81C50"/>
    <w:rsid w:val="00A83379"/>
    <w:rsid w:val="00AA16EF"/>
    <w:rsid w:val="00AB6FFB"/>
    <w:rsid w:val="00AC2623"/>
    <w:rsid w:val="00AC361A"/>
    <w:rsid w:val="00AC3F0B"/>
    <w:rsid w:val="00AC4EF4"/>
    <w:rsid w:val="00AC5FAF"/>
    <w:rsid w:val="00AC6015"/>
    <w:rsid w:val="00AD2441"/>
    <w:rsid w:val="00AE59AD"/>
    <w:rsid w:val="00AE758D"/>
    <w:rsid w:val="00AF4B0C"/>
    <w:rsid w:val="00AF6627"/>
    <w:rsid w:val="00B01DE0"/>
    <w:rsid w:val="00B03558"/>
    <w:rsid w:val="00B037D4"/>
    <w:rsid w:val="00B204BD"/>
    <w:rsid w:val="00B25419"/>
    <w:rsid w:val="00B26492"/>
    <w:rsid w:val="00B42E87"/>
    <w:rsid w:val="00B521B3"/>
    <w:rsid w:val="00B5318F"/>
    <w:rsid w:val="00B569F5"/>
    <w:rsid w:val="00B633F7"/>
    <w:rsid w:val="00B662E2"/>
    <w:rsid w:val="00B679A8"/>
    <w:rsid w:val="00B705F6"/>
    <w:rsid w:val="00B71B80"/>
    <w:rsid w:val="00B7293F"/>
    <w:rsid w:val="00B8361A"/>
    <w:rsid w:val="00B85FA9"/>
    <w:rsid w:val="00B91165"/>
    <w:rsid w:val="00B95600"/>
    <w:rsid w:val="00B9588F"/>
    <w:rsid w:val="00BA1599"/>
    <w:rsid w:val="00BA27CE"/>
    <w:rsid w:val="00BA6738"/>
    <w:rsid w:val="00BA7D06"/>
    <w:rsid w:val="00BB1F7A"/>
    <w:rsid w:val="00BB552F"/>
    <w:rsid w:val="00BC22D5"/>
    <w:rsid w:val="00BC2568"/>
    <w:rsid w:val="00BC3377"/>
    <w:rsid w:val="00BC7444"/>
    <w:rsid w:val="00BD4068"/>
    <w:rsid w:val="00BD482F"/>
    <w:rsid w:val="00BD5371"/>
    <w:rsid w:val="00BD79F4"/>
    <w:rsid w:val="00BE16E5"/>
    <w:rsid w:val="00BE2510"/>
    <w:rsid w:val="00BE7476"/>
    <w:rsid w:val="00BF22E0"/>
    <w:rsid w:val="00BF6301"/>
    <w:rsid w:val="00BF6B30"/>
    <w:rsid w:val="00C03F9E"/>
    <w:rsid w:val="00C04AF5"/>
    <w:rsid w:val="00C21F06"/>
    <w:rsid w:val="00C2353E"/>
    <w:rsid w:val="00C26DB8"/>
    <w:rsid w:val="00C319AE"/>
    <w:rsid w:val="00C32CFC"/>
    <w:rsid w:val="00C33669"/>
    <w:rsid w:val="00C342A2"/>
    <w:rsid w:val="00C5432B"/>
    <w:rsid w:val="00C80E01"/>
    <w:rsid w:val="00C82FB9"/>
    <w:rsid w:val="00C83281"/>
    <w:rsid w:val="00C8732C"/>
    <w:rsid w:val="00C926C4"/>
    <w:rsid w:val="00C95522"/>
    <w:rsid w:val="00CA30E6"/>
    <w:rsid w:val="00CA3460"/>
    <w:rsid w:val="00CA350F"/>
    <w:rsid w:val="00CA56AF"/>
    <w:rsid w:val="00CA7D67"/>
    <w:rsid w:val="00CB32DF"/>
    <w:rsid w:val="00CB5BE6"/>
    <w:rsid w:val="00CC118D"/>
    <w:rsid w:val="00CC18AF"/>
    <w:rsid w:val="00CC2A04"/>
    <w:rsid w:val="00CC3D62"/>
    <w:rsid w:val="00CC4517"/>
    <w:rsid w:val="00CC46FD"/>
    <w:rsid w:val="00CD39E4"/>
    <w:rsid w:val="00CD5E14"/>
    <w:rsid w:val="00CD72A6"/>
    <w:rsid w:val="00CE05F3"/>
    <w:rsid w:val="00CE2877"/>
    <w:rsid w:val="00CE2E93"/>
    <w:rsid w:val="00CE3C12"/>
    <w:rsid w:val="00CE4283"/>
    <w:rsid w:val="00CE5E08"/>
    <w:rsid w:val="00CF2E55"/>
    <w:rsid w:val="00CF3B57"/>
    <w:rsid w:val="00D05177"/>
    <w:rsid w:val="00D06719"/>
    <w:rsid w:val="00D1279F"/>
    <w:rsid w:val="00D13927"/>
    <w:rsid w:val="00D1428C"/>
    <w:rsid w:val="00D142AF"/>
    <w:rsid w:val="00D149C2"/>
    <w:rsid w:val="00D25122"/>
    <w:rsid w:val="00D258B1"/>
    <w:rsid w:val="00D25B75"/>
    <w:rsid w:val="00D36AF3"/>
    <w:rsid w:val="00D37548"/>
    <w:rsid w:val="00D422E8"/>
    <w:rsid w:val="00D4642D"/>
    <w:rsid w:val="00D53A50"/>
    <w:rsid w:val="00D6269F"/>
    <w:rsid w:val="00D62DA2"/>
    <w:rsid w:val="00D6725A"/>
    <w:rsid w:val="00D71515"/>
    <w:rsid w:val="00D81301"/>
    <w:rsid w:val="00D8443A"/>
    <w:rsid w:val="00D87D10"/>
    <w:rsid w:val="00D93A0A"/>
    <w:rsid w:val="00D97FFE"/>
    <w:rsid w:val="00DA750A"/>
    <w:rsid w:val="00DC04A3"/>
    <w:rsid w:val="00DC09B5"/>
    <w:rsid w:val="00DC59A4"/>
    <w:rsid w:val="00DC77D3"/>
    <w:rsid w:val="00DC7D87"/>
    <w:rsid w:val="00DD24D7"/>
    <w:rsid w:val="00DD77FD"/>
    <w:rsid w:val="00DE7260"/>
    <w:rsid w:val="00DE7B1E"/>
    <w:rsid w:val="00DF2494"/>
    <w:rsid w:val="00DF312C"/>
    <w:rsid w:val="00DF6379"/>
    <w:rsid w:val="00DF6AE2"/>
    <w:rsid w:val="00E079FE"/>
    <w:rsid w:val="00E1213C"/>
    <w:rsid w:val="00E12D6D"/>
    <w:rsid w:val="00E13C55"/>
    <w:rsid w:val="00E2048D"/>
    <w:rsid w:val="00E23936"/>
    <w:rsid w:val="00E25840"/>
    <w:rsid w:val="00E27D7C"/>
    <w:rsid w:val="00E308CF"/>
    <w:rsid w:val="00E32D15"/>
    <w:rsid w:val="00E3592D"/>
    <w:rsid w:val="00E44FB9"/>
    <w:rsid w:val="00E45996"/>
    <w:rsid w:val="00E46558"/>
    <w:rsid w:val="00E5001B"/>
    <w:rsid w:val="00E701C7"/>
    <w:rsid w:val="00E7487D"/>
    <w:rsid w:val="00E814B6"/>
    <w:rsid w:val="00E8538E"/>
    <w:rsid w:val="00EA1E86"/>
    <w:rsid w:val="00EB3031"/>
    <w:rsid w:val="00EB5912"/>
    <w:rsid w:val="00EB60E1"/>
    <w:rsid w:val="00EB7B60"/>
    <w:rsid w:val="00EC0774"/>
    <w:rsid w:val="00EC3A71"/>
    <w:rsid w:val="00EC79DB"/>
    <w:rsid w:val="00EC7D39"/>
    <w:rsid w:val="00EC7E02"/>
    <w:rsid w:val="00ED455F"/>
    <w:rsid w:val="00ED79F3"/>
    <w:rsid w:val="00EE2F0C"/>
    <w:rsid w:val="00EE412E"/>
    <w:rsid w:val="00EE623E"/>
    <w:rsid w:val="00EF4CE9"/>
    <w:rsid w:val="00F002E0"/>
    <w:rsid w:val="00F01594"/>
    <w:rsid w:val="00F06B1D"/>
    <w:rsid w:val="00F112E5"/>
    <w:rsid w:val="00F11332"/>
    <w:rsid w:val="00F11583"/>
    <w:rsid w:val="00F20EB1"/>
    <w:rsid w:val="00F27D00"/>
    <w:rsid w:val="00F3476D"/>
    <w:rsid w:val="00F375F8"/>
    <w:rsid w:val="00F412D7"/>
    <w:rsid w:val="00F53F47"/>
    <w:rsid w:val="00F54366"/>
    <w:rsid w:val="00F5462F"/>
    <w:rsid w:val="00F5599E"/>
    <w:rsid w:val="00F5646D"/>
    <w:rsid w:val="00F56491"/>
    <w:rsid w:val="00F64444"/>
    <w:rsid w:val="00F65D2E"/>
    <w:rsid w:val="00F71672"/>
    <w:rsid w:val="00F75F56"/>
    <w:rsid w:val="00F773EB"/>
    <w:rsid w:val="00F814AB"/>
    <w:rsid w:val="00F929B1"/>
    <w:rsid w:val="00F93001"/>
    <w:rsid w:val="00F93703"/>
    <w:rsid w:val="00FA4E80"/>
    <w:rsid w:val="00FA7F98"/>
    <w:rsid w:val="00FB3D68"/>
    <w:rsid w:val="00FB3EE9"/>
    <w:rsid w:val="00FC1681"/>
    <w:rsid w:val="00FC343F"/>
    <w:rsid w:val="00FD5EF7"/>
    <w:rsid w:val="00FE25B4"/>
    <w:rsid w:val="00FF0483"/>
    <w:rsid w:val="00FF097C"/>
    <w:rsid w:val="00FF64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97DAD"/>
  <w15:chartTrackingRefBased/>
  <w15:docId w15:val="{E081C113-5E02-4CEA-AC37-33999774F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1C2"/>
    <w:rPr>
      <w:sz w:val="24"/>
      <w:szCs w:val="24"/>
    </w:rPr>
  </w:style>
  <w:style w:type="paragraph" w:styleId="Titre1">
    <w:name w:val="heading 1"/>
    <w:basedOn w:val="Normal"/>
    <w:next w:val="Normal"/>
    <w:link w:val="Titre1Car"/>
    <w:qFormat/>
    <w:rsid w:val="001505A3"/>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Titre2">
    <w:name w:val="heading 2"/>
    <w:basedOn w:val="Normal"/>
    <w:link w:val="Titre2Car"/>
    <w:qFormat/>
    <w:rsid w:val="001D6AD4"/>
    <w:pPr>
      <w:spacing w:before="100" w:beforeAutospacing="1" w:after="100" w:afterAutospacing="1"/>
      <w:outlineLvl w:val="1"/>
    </w:pPr>
    <w:rPr>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rPr>
      <w:rFonts w:ascii="Trebuchet MS" w:hAnsi="Trebuchet MS"/>
      <w:sz w:val="32"/>
    </w:rPr>
  </w:style>
  <w:style w:type="paragraph" w:styleId="Corpsdetexte2">
    <w:name w:val="Body Text 2"/>
    <w:basedOn w:val="Normal"/>
    <w:link w:val="Corpsdetexte2Car"/>
    <w:pPr>
      <w:spacing w:before="240"/>
      <w:jc w:val="both"/>
    </w:pPr>
    <w:rPr>
      <w:rFonts w:ascii="Century Gothic" w:hAnsi="Century Gothic"/>
      <w:sz w:val="22"/>
    </w:rPr>
  </w:style>
  <w:style w:type="paragraph" w:customStyle="1" w:styleId="DirectionService">
    <w:name w:val="Direction Service"/>
    <w:basedOn w:val="Normal"/>
    <w:pPr>
      <w:spacing w:before="120" w:line="260" w:lineRule="auto"/>
    </w:pPr>
    <w:rPr>
      <w:rFonts w:ascii="Century Gothic" w:hAnsi="Century Gothic"/>
      <w:bCs/>
      <w:sz w:val="20"/>
      <w:szCs w:val="20"/>
    </w:rPr>
  </w:style>
  <w:style w:type="paragraph" w:styleId="NormalWeb">
    <w:name w:val="Normal (Web)"/>
    <w:basedOn w:val="Normal"/>
    <w:uiPriority w:val="99"/>
    <w:rsid w:val="008C5C28"/>
    <w:pPr>
      <w:spacing w:before="100" w:beforeAutospacing="1" w:after="100" w:afterAutospacing="1"/>
    </w:pPr>
  </w:style>
  <w:style w:type="character" w:customStyle="1" w:styleId="texteel">
    <w:name w:val="texteel"/>
    <w:basedOn w:val="Policepardfaut"/>
    <w:rsid w:val="008C5C28"/>
  </w:style>
  <w:style w:type="paragraph" w:styleId="Retraitcorpsdetexte">
    <w:name w:val="Body Text Indent"/>
    <w:basedOn w:val="Normal"/>
    <w:rsid w:val="00B7293F"/>
    <w:pPr>
      <w:spacing w:after="120"/>
      <w:ind w:left="283"/>
    </w:pPr>
  </w:style>
  <w:style w:type="character" w:customStyle="1" w:styleId="Titre2Car">
    <w:name w:val="Titre 2 Car"/>
    <w:link w:val="Titre2"/>
    <w:rsid w:val="001D6AD4"/>
    <w:rPr>
      <w:b/>
      <w:bCs/>
      <w:sz w:val="36"/>
      <w:szCs w:val="36"/>
    </w:rPr>
  </w:style>
  <w:style w:type="character" w:styleId="Lienhypertexte">
    <w:name w:val="Hyperlink"/>
    <w:uiPriority w:val="99"/>
    <w:unhideWhenUsed/>
    <w:rsid w:val="001D6AD4"/>
    <w:rPr>
      <w:color w:val="0000FF"/>
      <w:u w:val="single"/>
    </w:rPr>
  </w:style>
  <w:style w:type="paragraph" w:customStyle="1" w:styleId="Accordpuces">
    <w:name w:val="Accord puces"/>
    <w:basedOn w:val="Normal"/>
    <w:autoRedefine/>
    <w:rsid w:val="004636C3"/>
    <w:pPr>
      <w:numPr>
        <w:ilvl w:val="2"/>
        <w:numId w:val="6"/>
      </w:numPr>
      <w:tabs>
        <w:tab w:val="clear" w:pos="2869"/>
      </w:tabs>
      <w:spacing w:after="60"/>
      <w:ind w:left="1620" w:firstLine="0"/>
    </w:pPr>
    <w:rPr>
      <w:rFonts w:ascii="Helvetica" w:hAnsi="Helvetica" w:cs="Times"/>
      <w:sz w:val="20"/>
      <w:szCs w:val="28"/>
    </w:rPr>
  </w:style>
  <w:style w:type="paragraph" w:customStyle="1" w:styleId="Accordcorpsretrait">
    <w:name w:val="Accord corps retrait"/>
    <w:basedOn w:val="Accordpuces"/>
    <w:next w:val="Normal"/>
    <w:link w:val="AccordcorpsretraitCar"/>
    <w:autoRedefine/>
    <w:rsid w:val="004636C3"/>
    <w:pPr>
      <w:numPr>
        <w:ilvl w:val="0"/>
        <w:numId w:val="0"/>
      </w:numPr>
      <w:tabs>
        <w:tab w:val="left" w:pos="720"/>
      </w:tabs>
      <w:spacing w:after="120"/>
      <w:ind w:left="720"/>
    </w:pPr>
    <w:rPr>
      <w:rFonts w:ascii="Arial" w:hAnsi="Arial" w:cs="Times New Roman"/>
      <w:szCs w:val="16"/>
    </w:rPr>
  </w:style>
  <w:style w:type="character" w:customStyle="1" w:styleId="AccordcorpsretraitCar">
    <w:name w:val="Accord corps retrait Car"/>
    <w:link w:val="Accordcorpsretrait"/>
    <w:rsid w:val="004636C3"/>
    <w:rPr>
      <w:rFonts w:ascii="Arial" w:hAnsi="Arial"/>
      <w:sz w:val="16"/>
      <w:szCs w:val="16"/>
    </w:rPr>
  </w:style>
  <w:style w:type="paragraph" w:styleId="Corpsdetexte3">
    <w:name w:val="Body Text 3"/>
    <w:basedOn w:val="Normal"/>
    <w:link w:val="Corpsdetexte3Car"/>
    <w:rsid w:val="004636C3"/>
    <w:pPr>
      <w:spacing w:after="120"/>
    </w:pPr>
    <w:rPr>
      <w:sz w:val="16"/>
      <w:szCs w:val="16"/>
    </w:rPr>
  </w:style>
  <w:style w:type="character" w:customStyle="1" w:styleId="Corpsdetexte3Car">
    <w:name w:val="Corps de texte 3 Car"/>
    <w:link w:val="Corpsdetexte3"/>
    <w:rsid w:val="004636C3"/>
    <w:rPr>
      <w:sz w:val="16"/>
      <w:szCs w:val="16"/>
    </w:rPr>
  </w:style>
  <w:style w:type="paragraph" w:styleId="Listenumros2">
    <w:name w:val="List Number 2"/>
    <w:basedOn w:val="Normal"/>
    <w:semiHidden/>
    <w:rsid w:val="006A6CEE"/>
    <w:pPr>
      <w:numPr>
        <w:numId w:val="9"/>
      </w:numPr>
    </w:pPr>
    <w:rPr>
      <w:rFonts w:ascii="Arial" w:hAnsi="Arial"/>
      <w:sz w:val="20"/>
    </w:rPr>
  </w:style>
  <w:style w:type="paragraph" w:styleId="Pieddepage">
    <w:name w:val="footer"/>
    <w:basedOn w:val="Normal"/>
    <w:rsid w:val="00011C3A"/>
    <w:pPr>
      <w:tabs>
        <w:tab w:val="center" w:pos="4536"/>
        <w:tab w:val="right" w:pos="9072"/>
      </w:tabs>
    </w:pPr>
  </w:style>
  <w:style w:type="character" w:styleId="Numrodepage">
    <w:name w:val="page number"/>
    <w:basedOn w:val="Policepardfaut"/>
    <w:rsid w:val="00011C3A"/>
  </w:style>
  <w:style w:type="table" w:styleId="Grilledutableau">
    <w:name w:val="Table Grid"/>
    <w:basedOn w:val="TableauNormal"/>
    <w:rsid w:val="002C1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Corio List Paragraph"/>
    <w:basedOn w:val="Normal"/>
    <w:link w:val="ParagraphedelisteCar"/>
    <w:uiPriority w:val="1"/>
    <w:qFormat/>
    <w:rsid w:val="00765602"/>
    <w:pPr>
      <w:ind w:left="708"/>
    </w:pPr>
  </w:style>
  <w:style w:type="paragraph" w:styleId="En-tte">
    <w:name w:val="header"/>
    <w:basedOn w:val="Normal"/>
    <w:link w:val="En-tteCar"/>
    <w:rsid w:val="00C95522"/>
    <w:pPr>
      <w:tabs>
        <w:tab w:val="center" w:pos="4536"/>
        <w:tab w:val="right" w:pos="9072"/>
      </w:tabs>
    </w:pPr>
  </w:style>
  <w:style w:type="character" w:customStyle="1" w:styleId="En-tteCar">
    <w:name w:val="En-tête Car"/>
    <w:link w:val="En-tte"/>
    <w:rsid w:val="00C95522"/>
    <w:rPr>
      <w:sz w:val="24"/>
      <w:szCs w:val="24"/>
    </w:rPr>
  </w:style>
  <w:style w:type="character" w:styleId="Marquedecommentaire">
    <w:name w:val="annotation reference"/>
    <w:rsid w:val="005420D5"/>
    <w:rPr>
      <w:sz w:val="16"/>
      <w:szCs w:val="16"/>
    </w:rPr>
  </w:style>
  <w:style w:type="paragraph" w:styleId="Commentaire">
    <w:name w:val="annotation text"/>
    <w:basedOn w:val="Normal"/>
    <w:link w:val="CommentaireCar"/>
    <w:rsid w:val="005420D5"/>
    <w:rPr>
      <w:sz w:val="20"/>
      <w:szCs w:val="20"/>
    </w:rPr>
  </w:style>
  <w:style w:type="character" w:customStyle="1" w:styleId="CommentaireCar">
    <w:name w:val="Commentaire Car"/>
    <w:basedOn w:val="Policepardfaut"/>
    <w:link w:val="Commentaire"/>
    <w:rsid w:val="005420D5"/>
  </w:style>
  <w:style w:type="paragraph" w:styleId="Objetducommentaire">
    <w:name w:val="annotation subject"/>
    <w:basedOn w:val="Commentaire"/>
    <w:next w:val="Commentaire"/>
    <w:link w:val="ObjetducommentaireCar"/>
    <w:rsid w:val="005420D5"/>
    <w:rPr>
      <w:b/>
      <w:bCs/>
    </w:rPr>
  </w:style>
  <w:style w:type="character" w:customStyle="1" w:styleId="ObjetducommentaireCar">
    <w:name w:val="Objet du commentaire Car"/>
    <w:link w:val="Objetducommentaire"/>
    <w:rsid w:val="005420D5"/>
    <w:rPr>
      <w:b/>
      <w:bCs/>
    </w:rPr>
  </w:style>
  <w:style w:type="paragraph" w:styleId="Textedebulles">
    <w:name w:val="Balloon Text"/>
    <w:basedOn w:val="Normal"/>
    <w:link w:val="TextedebullesCar"/>
    <w:rsid w:val="005420D5"/>
    <w:rPr>
      <w:rFonts w:ascii="Segoe UI" w:hAnsi="Segoe UI" w:cs="Segoe UI"/>
      <w:sz w:val="18"/>
      <w:szCs w:val="18"/>
    </w:rPr>
  </w:style>
  <w:style w:type="character" w:customStyle="1" w:styleId="TextedebullesCar">
    <w:name w:val="Texte de bulles Car"/>
    <w:link w:val="Textedebulles"/>
    <w:rsid w:val="005420D5"/>
    <w:rPr>
      <w:rFonts w:ascii="Segoe UI" w:hAnsi="Segoe UI" w:cs="Segoe UI"/>
      <w:sz w:val="18"/>
      <w:szCs w:val="18"/>
    </w:rPr>
  </w:style>
  <w:style w:type="paragraph" w:styleId="Citationintense">
    <w:name w:val="Intense Quote"/>
    <w:basedOn w:val="Normal"/>
    <w:next w:val="Normal"/>
    <w:link w:val="CitationintenseCar"/>
    <w:uiPriority w:val="30"/>
    <w:qFormat/>
    <w:rsid w:val="003F0D94"/>
    <w:pPr>
      <w:pBdr>
        <w:top w:val="single" w:sz="4" w:space="10" w:color="5B9BD5"/>
        <w:bottom w:val="single" w:sz="4" w:space="10" w:color="5B9BD5"/>
      </w:pBdr>
      <w:spacing w:before="360" w:after="360"/>
      <w:ind w:left="864" w:right="864"/>
      <w:jc w:val="center"/>
    </w:pPr>
    <w:rPr>
      <w:i/>
      <w:iCs/>
      <w:color w:val="5B9BD5"/>
    </w:rPr>
  </w:style>
  <w:style w:type="character" w:customStyle="1" w:styleId="CitationintenseCar">
    <w:name w:val="Citation intense Car"/>
    <w:link w:val="Citationintense"/>
    <w:uiPriority w:val="30"/>
    <w:rsid w:val="003F0D94"/>
    <w:rPr>
      <w:i/>
      <w:iCs/>
      <w:color w:val="5B9BD5"/>
      <w:sz w:val="24"/>
      <w:szCs w:val="24"/>
    </w:rPr>
  </w:style>
  <w:style w:type="character" w:customStyle="1" w:styleId="Corpsdetexte2Car">
    <w:name w:val="Corps de texte 2 Car"/>
    <w:link w:val="Corpsdetexte2"/>
    <w:rsid w:val="003F0D94"/>
    <w:rPr>
      <w:rFonts w:ascii="Century Gothic" w:hAnsi="Century Gothic"/>
      <w:sz w:val="22"/>
      <w:szCs w:val="24"/>
    </w:rPr>
  </w:style>
  <w:style w:type="character" w:customStyle="1" w:styleId="ParagraphedelisteCar">
    <w:name w:val="Paragraphe de liste Car"/>
    <w:aliases w:val="Corio List Paragraph Car"/>
    <w:basedOn w:val="Policepardfaut"/>
    <w:link w:val="Paragraphedeliste"/>
    <w:uiPriority w:val="1"/>
    <w:locked/>
    <w:rsid w:val="005C505A"/>
    <w:rPr>
      <w:sz w:val="24"/>
      <w:szCs w:val="24"/>
    </w:rPr>
  </w:style>
  <w:style w:type="paragraph" w:customStyle="1" w:styleId="Alinea">
    <w:name w:val="Alinea"/>
    <w:basedOn w:val="Normal"/>
    <w:qFormat/>
    <w:rsid w:val="00463EA5"/>
    <w:pPr>
      <w:tabs>
        <w:tab w:val="right" w:leader="dot" w:pos="7088"/>
      </w:tabs>
      <w:autoSpaceDE w:val="0"/>
      <w:spacing w:before="150"/>
      <w:jc w:val="both"/>
    </w:pPr>
    <w:rPr>
      <w:rFonts w:ascii="Helvetica" w:hAnsi="Helvetica" w:cs="Helvetica"/>
      <w:sz w:val="20"/>
      <w:szCs w:val="20"/>
      <w:lang w:eastAsia="zh-CN"/>
    </w:rPr>
  </w:style>
  <w:style w:type="paragraph" w:customStyle="1" w:styleId="paragraph">
    <w:name w:val="paragraph"/>
    <w:basedOn w:val="Normal"/>
    <w:rsid w:val="00C2353E"/>
    <w:pPr>
      <w:spacing w:before="100" w:beforeAutospacing="1" w:after="100" w:afterAutospacing="1"/>
    </w:pPr>
  </w:style>
  <w:style w:type="character" w:customStyle="1" w:styleId="normaltextrun">
    <w:name w:val="normaltextrun"/>
    <w:basedOn w:val="Policepardfaut"/>
    <w:rsid w:val="00C2353E"/>
  </w:style>
  <w:style w:type="character" w:customStyle="1" w:styleId="eop">
    <w:name w:val="eop"/>
    <w:basedOn w:val="Policepardfaut"/>
    <w:rsid w:val="00C2353E"/>
  </w:style>
  <w:style w:type="character" w:customStyle="1" w:styleId="Titre1Car">
    <w:name w:val="Titre 1 Car"/>
    <w:basedOn w:val="Policepardfaut"/>
    <w:link w:val="Titre1"/>
    <w:rsid w:val="001505A3"/>
    <w:rPr>
      <w:rFonts w:asciiTheme="majorHAnsi" w:eastAsiaTheme="majorEastAsia" w:hAnsiTheme="majorHAnsi" w:cstheme="majorBidi"/>
      <w:color w:val="0F4761" w:themeColor="accent1" w:themeShade="BF"/>
      <w:sz w:val="32"/>
      <w:szCs w:val="32"/>
    </w:rPr>
  </w:style>
  <w:style w:type="paragraph" w:customStyle="1" w:styleId="ElAppp">
    <w:name w:val="ElApp_p"/>
    <w:basedOn w:val="Normal"/>
    <w:rsid w:val="006E65AA"/>
    <w:rPr>
      <w:rFonts w:ascii="Arial" w:eastAsia="Arial" w:hAnsi="Arial" w:cs="Arial"/>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064">
      <w:bodyDiv w:val="1"/>
      <w:marLeft w:val="0"/>
      <w:marRight w:val="0"/>
      <w:marTop w:val="0"/>
      <w:marBottom w:val="0"/>
      <w:divBdr>
        <w:top w:val="none" w:sz="0" w:space="0" w:color="auto"/>
        <w:left w:val="none" w:sz="0" w:space="0" w:color="auto"/>
        <w:bottom w:val="none" w:sz="0" w:space="0" w:color="auto"/>
        <w:right w:val="none" w:sz="0" w:space="0" w:color="auto"/>
      </w:divBdr>
    </w:div>
    <w:div w:id="41026613">
      <w:bodyDiv w:val="1"/>
      <w:marLeft w:val="0"/>
      <w:marRight w:val="0"/>
      <w:marTop w:val="0"/>
      <w:marBottom w:val="0"/>
      <w:divBdr>
        <w:top w:val="none" w:sz="0" w:space="0" w:color="auto"/>
        <w:left w:val="none" w:sz="0" w:space="0" w:color="auto"/>
        <w:bottom w:val="none" w:sz="0" w:space="0" w:color="auto"/>
        <w:right w:val="none" w:sz="0" w:space="0" w:color="auto"/>
      </w:divBdr>
    </w:div>
    <w:div w:id="41440471">
      <w:bodyDiv w:val="1"/>
      <w:marLeft w:val="0"/>
      <w:marRight w:val="0"/>
      <w:marTop w:val="0"/>
      <w:marBottom w:val="0"/>
      <w:divBdr>
        <w:top w:val="none" w:sz="0" w:space="0" w:color="auto"/>
        <w:left w:val="none" w:sz="0" w:space="0" w:color="auto"/>
        <w:bottom w:val="none" w:sz="0" w:space="0" w:color="auto"/>
        <w:right w:val="none" w:sz="0" w:space="0" w:color="auto"/>
      </w:divBdr>
      <w:divsChild>
        <w:div w:id="1764063447">
          <w:marLeft w:val="0"/>
          <w:marRight w:val="0"/>
          <w:marTop w:val="0"/>
          <w:marBottom w:val="0"/>
          <w:divBdr>
            <w:top w:val="none" w:sz="0" w:space="0" w:color="auto"/>
            <w:left w:val="none" w:sz="0" w:space="0" w:color="auto"/>
            <w:bottom w:val="none" w:sz="0" w:space="0" w:color="auto"/>
            <w:right w:val="none" w:sz="0" w:space="0" w:color="auto"/>
          </w:divBdr>
          <w:divsChild>
            <w:div w:id="937102453">
              <w:marLeft w:val="0"/>
              <w:marRight w:val="0"/>
              <w:marTop w:val="0"/>
              <w:marBottom w:val="0"/>
              <w:divBdr>
                <w:top w:val="none" w:sz="0" w:space="0" w:color="auto"/>
                <w:left w:val="none" w:sz="0" w:space="0" w:color="auto"/>
                <w:bottom w:val="none" w:sz="0" w:space="0" w:color="auto"/>
                <w:right w:val="none" w:sz="0" w:space="0" w:color="auto"/>
              </w:divBdr>
              <w:divsChild>
                <w:div w:id="1738554474">
                  <w:marLeft w:val="0"/>
                  <w:marRight w:val="0"/>
                  <w:marTop w:val="0"/>
                  <w:marBottom w:val="0"/>
                  <w:divBdr>
                    <w:top w:val="none" w:sz="0" w:space="0" w:color="auto"/>
                    <w:left w:val="none" w:sz="0" w:space="0" w:color="auto"/>
                    <w:bottom w:val="none" w:sz="0" w:space="0" w:color="auto"/>
                    <w:right w:val="none" w:sz="0" w:space="0" w:color="auto"/>
                  </w:divBdr>
                  <w:divsChild>
                    <w:div w:id="1918901706">
                      <w:marLeft w:val="0"/>
                      <w:marRight w:val="0"/>
                      <w:marTop w:val="0"/>
                      <w:marBottom w:val="0"/>
                      <w:divBdr>
                        <w:top w:val="none" w:sz="0" w:space="0" w:color="auto"/>
                        <w:left w:val="none" w:sz="0" w:space="0" w:color="auto"/>
                        <w:bottom w:val="none" w:sz="0" w:space="0" w:color="auto"/>
                        <w:right w:val="none" w:sz="0" w:space="0" w:color="auto"/>
                      </w:divBdr>
                      <w:divsChild>
                        <w:div w:id="1113211551">
                          <w:marLeft w:val="0"/>
                          <w:marRight w:val="0"/>
                          <w:marTop w:val="0"/>
                          <w:marBottom w:val="0"/>
                          <w:divBdr>
                            <w:top w:val="none" w:sz="0" w:space="0" w:color="auto"/>
                            <w:left w:val="none" w:sz="0" w:space="0" w:color="auto"/>
                            <w:bottom w:val="none" w:sz="0" w:space="0" w:color="auto"/>
                            <w:right w:val="none" w:sz="0" w:space="0" w:color="auto"/>
                          </w:divBdr>
                          <w:divsChild>
                            <w:div w:id="4785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51470">
      <w:bodyDiv w:val="1"/>
      <w:marLeft w:val="0"/>
      <w:marRight w:val="0"/>
      <w:marTop w:val="0"/>
      <w:marBottom w:val="0"/>
      <w:divBdr>
        <w:top w:val="none" w:sz="0" w:space="0" w:color="auto"/>
        <w:left w:val="none" w:sz="0" w:space="0" w:color="auto"/>
        <w:bottom w:val="none" w:sz="0" w:space="0" w:color="auto"/>
        <w:right w:val="none" w:sz="0" w:space="0" w:color="auto"/>
      </w:divBdr>
    </w:div>
    <w:div w:id="52510671">
      <w:bodyDiv w:val="1"/>
      <w:marLeft w:val="0"/>
      <w:marRight w:val="0"/>
      <w:marTop w:val="0"/>
      <w:marBottom w:val="0"/>
      <w:divBdr>
        <w:top w:val="none" w:sz="0" w:space="0" w:color="auto"/>
        <w:left w:val="none" w:sz="0" w:space="0" w:color="auto"/>
        <w:bottom w:val="none" w:sz="0" w:space="0" w:color="auto"/>
        <w:right w:val="none" w:sz="0" w:space="0" w:color="auto"/>
      </w:divBdr>
    </w:div>
    <w:div w:id="254091518">
      <w:bodyDiv w:val="1"/>
      <w:marLeft w:val="0"/>
      <w:marRight w:val="0"/>
      <w:marTop w:val="0"/>
      <w:marBottom w:val="0"/>
      <w:divBdr>
        <w:top w:val="none" w:sz="0" w:space="0" w:color="auto"/>
        <w:left w:val="none" w:sz="0" w:space="0" w:color="auto"/>
        <w:bottom w:val="none" w:sz="0" w:space="0" w:color="auto"/>
        <w:right w:val="none" w:sz="0" w:space="0" w:color="auto"/>
      </w:divBdr>
    </w:div>
    <w:div w:id="257370766">
      <w:bodyDiv w:val="1"/>
      <w:marLeft w:val="0"/>
      <w:marRight w:val="0"/>
      <w:marTop w:val="0"/>
      <w:marBottom w:val="0"/>
      <w:divBdr>
        <w:top w:val="none" w:sz="0" w:space="0" w:color="auto"/>
        <w:left w:val="none" w:sz="0" w:space="0" w:color="auto"/>
        <w:bottom w:val="none" w:sz="0" w:space="0" w:color="auto"/>
        <w:right w:val="none" w:sz="0" w:space="0" w:color="auto"/>
      </w:divBdr>
    </w:div>
    <w:div w:id="406268495">
      <w:bodyDiv w:val="1"/>
      <w:marLeft w:val="0"/>
      <w:marRight w:val="0"/>
      <w:marTop w:val="0"/>
      <w:marBottom w:val="0"/>
      <w:divBdr>
        <w:top w:val="none" w:sz="0" w:space="0" w:color="auto"/>
        <w:left w:val="none" w:sz="0" w:space="0" w:color="auto"/>
        <w:bottom w:val="none" w:sz="0" w:space="0" w:color="auto"/>
        <w:right w:val="none" w:sz="0" w:space="0" w:color="auto"/>
      </w:divBdr>
    </w:div>
    <w:div w:id="423187663">
      <w:bodyDiv w:val="1"/>
      <w:marLeft w:val="0"/>
      <w:marRight w:val="0"/>
      <w:marTop w:val="0"/>
      <w:marBottom w:val="0"/>
      <w:divBdr>
        <w:top w:val="none" w:sz="0" w:space="0" w:color="auto"/>
        <w:left w:val="none" w:sz="0" w:space="0" w:color="auto"/>
        <w:bottom w:val="none" w:sz="0" w:space="0" w:color="auto"/>
        <w:right w:val="none" w:sz="0" w:space="0" w:color="auto"/>
      </w:divBdr>
    </w:div>
    <w:div w:id="458187572">
      <w:bodyDiv w:val="1"/>
      <w:marLeft w:val="0"/>
      <w:marRight w:val="0"/>
      <w:marTop w:val="0"/>
      <w:marBottom w:val="0"/>
      <w:divBdr>
        <w:top w:val="none" w:sz="0" w:space="0" w:color="auto"/>
        <w:left w:val="none" w:sz="0" w:space="0" w:color="auto"/>
        <w:bottom w:val="none" w:sz="0" w:space="0" w:color="auto"/>
        <w:right w:val="none" w:sz="0" w:space="0" w:color="auto"/>
      </w:divBdr>
    </w:div>
    <w:div w:id="521865223">
      <w:bodyDiv w:val="1"/>
      <w:marLeft w:val="0"/>
      <w:marRight w:val="0"/>
      <w:marTop w:val="0"/>
      <w:marBottom w:val="0"/>
      <w:divBdr>
        <w:top w:val="none" w:sz="0" w:space="0" w:color="auto"/>
        <w:left w:val="none" w:sz="0" w:space="0" w:color="auto"/>
        <w:bottom w:val="none" w:sz="0" w:space="0" w:color="auto"/>
        <w:right w:val="none" w:sz="0" w:space="0" w:color="auto"/>
      </w:divBdr>
    </w:div>
    <w:div w:id="537013186">
      <w:bodyDiv w:val="1"/>
      <w:marLeft w:val="0"/>
      <w:marRight w:val="0"/>
      <w:marTop w:val="0"/>
      <w:marBottom w:val="0"/>
      <w:divBdr>
        <w:top w:val="none" w:sz="0" w:space="0" w:color="auto"/>
        <w:left w:val="none" w:sz="0" w:space="0" w:color="auto"/>
        <w:bottom w:val="none" w:sz="0" w:space="0" w:color="auto"/>
        <w:right w:val="none" w:sz="0" w:space="0" w:color="auto"/>
      </w:divBdr>
    </w:div>
    <w:div w:id="571743776">
      <w:bodyDiv w:val="1"/>
      <w:marLeft w:val="0"/>
      <w:marRight w:val="0"/>
      <w:marTop w:val="0"/>
      <w:marBottom w:val="0"/>
      <w:divBdr>
        <w:top w:val="none" w:sz="0" w:space="0" w:color="auto"/>
        <w:left w:val="none" w:sz="0" w:space="0" w:color="auto"/>
        <w:bottom w:val="none" w:sz="0" w:space="0" w:color="auto"/>
        <w:right w:val="none" w:sz="0" w:space="0" w:color="auto"/>
      </w:divBdr>
    </w:div>
    <w:div w:id="582882827">
      <w:bodyDiv w:val="1"/>
      <w:marLeft w:val="0"/>
      <w:marRight w:val="0"/>
      <w:marTop w:val="0"/>
      <w:marBottom w:val="0"/>
      <w:divBdr>
        <w:top w:val="none" w:sz="0" w:space="0" w:color="auto"/>
        <w:left w:val="none" w:sz="0" w:space="0" w:color="auto"/>
        <w:bottom w:val="none" w:sz="0" w:space="0" w:color="auto"/>
        <w:right w:val="none" w:sz="0" w:space="0" w:color="auto"/>
      </w:divBdr>
    </w:div>
    <w:div w:id="650477283">
      <w:bodyDiv w:val="1"/>
      <w:marLeft w:val="0"/>
      <w:marRight w:val="0"/>
      <w:marTop w:val="0"/>
      <w:marBottom w:val="0"/>
      <w:divBdr>
        <w:top w:val="none" w:sz="0" w:space="0" w:color="auto"/>
        <w:left w:val="none" w:sz="0" w:space="0" w:color="auto"/>
        <w:bottom w:val="none" w:sz="0" w:space="0" w:color="auto"/>
        <w:right w:val="none" w:sz="0" w:space="0" w:color="auto"/>
      </w:divBdr>
    </w:div>
    <w:div w:id="652224785">
      <w:bodyDiv w:val="1"/>
      <w:marLeft w:val="0"/>
      <w:marRight w:val="0"/>
      <w:marTop w:val="0"/>
      <w:marBottom w:val="0"/>
      <w:divBdr>
        <w:top w:val="none" w:sz="0" w:space="0" w:color="auto"/>
        <w:left w:val="none" w:sz="0" w:space="0" w:color="auto"/>
        <w:bottom w:val="none" w:sz="0" w:space="0" w:color="auto"/>
        <w:right w:val="none" w:sz="0" w:space="0" w:color="auto"/>
      </w:divBdr>
    </w:div>
    <w:div w:id="655571022">
      <w:bodyDiv w:val="1"/>
      <w:marLeft w:val="0"/>
      <w:marRight w:val="0"/>
      <w:marTop w:val="0"/>
      <w:marBottom w:val="0"/>
      <w:divBdr>
        <w:top w:val="none" w:sz="0" w:space="0" w:color="auto"/>
        <w:left w:val="none" w:sz="0" w:space="0" w:color="auto"/>
        <w:bottom w:val="none" w:sz="0" w:space="0" w:color="auto"/>
        <w:right w:val="none" w:sz="0" w:space="0" w:color="auto"/>
      </w:divBdr>
    </w:div>
    <w:div w:id="658075663">
      <w:bodyDiv w:val="1"/>
      <w:marLeft w:val="0"/>
      <w:marRight w:val="0"/>
      <w:marTop w:val="0"/>
      <w:marBottom w:val="0"/>
      <w:divBdr>
        <w:top w:val="none" w:sz="0" w:space="0" w:color="auto"/>
        <w:left w:val="none" w:sz="0" w:space="0" w:color="auto"/>
        <w:bottom w:val="none" w:sz="0" w:space="0" w:color="auto"/>
        <w:right w:val="none" w:sz="0" w:space="0" w:color="auto"/>
      </w:divBdr>
    </w:div>
    <w:div w:id="661738940">
      <w:bodyDiv w:val="1"/>
      <w:marLeft w:val="0"/>
      <w:marRight w:val="0"/>
      <w:marTop w:val="0"/>
      <w:marBottom w:val="0"/>
      <w:divBdr>
        <w:top w:val="none" w:sz="0" w:space="0" w:color="auto"/>
        <w:left w:val="none" w:sz="0" w:space="0" w:color="auto"/>
        <w:bottom w:val="none" w:sz="0" w:space="0" w:color="auto"/>
        <w:right w:val="none" w:sz="0" w:space="0" w:color="auto"/>
      </w:divBdr>
    </w:div>
    <w:div w:id="663045664">
      <w:bodyDiv w:val="1"/>
      <w:marLeft w:val="0"/>
      <w:marRight w:val="0"/>
      <w:marTop w:val="0"/>
      <w:marBottom w:val="0"/>
      <w:divBdr>
        <w:top w:val="none" w:sz="0" w:space="0" w:color="auto"/>
        <w:left w:val="none" w:sz="0" w:space="0" w:color="auto"/>
        <w:bottom w:val="none" w:sz="0" w:space="0" w:color="auto"/>
        <w:right w:val="none" w:sz="0" w:space="0" w:color="auto"/>
      </w:divBdr>
    </w:div>
    <w:div w:id="668993483">
      <w:bodyDiv w:val="1"/>
      <w:marLeft w:val="0"/>
      <w:marRight w:val="0"/>
      <w:marTop w:val="0"/>
      <w:marBottom w:val="0"/>
      <w:divBdr>
        <w:top w:val="none" w:sz="0" w:space="0" w:color="auto"/>
        <w:left w:val="none" w:sz="0" w:space="0" w:color="auto"/>
        <w:bottom w:val="none" w:sz="0" w:space="0" w:color="auto"/>
        <w:right w:val="none" w:sz="0" w:space="0" w:color="auto"/>
      </w:divBdr>
    </w:div>
    <w:div w:id="699816810">
      <w:bodyDiv w:val="1"/>
      <w:marLeft w:val="0"/>
      <w:marRight w:val="0"/>
      <w:marTop w:val="0"/>
      <w:marBottom w:val="0"/>
      <w:divBdr>
        <w:top w:val="none" w:sz="0" w:space="0" w:color="auto"/>
        <w:left w:val="none" w:sz="0" w:space="0" w:color="auto"/>
        <w:bottom w:val="none" w:sz="0" w:space="0" w:color="auto"/>
        <w:right w:val="none" w:sz="0" w:space="0" w:color="auto"/>
      </w:divBdr>
    </w:div>
    <w:div w:id="725110252">
      <w:bodyDiv w:val="1"/>
      <w:marLeft w:val="0"/>
      <w:marRight w:val="0"/>
      <w:marTop w:val="0"/>
      <w:marBottom w:val="0"/>
      <w:divBdr>
        <w:top w:val="none" w:sz="0" w:space="0" w:color="auto"/>
        <w:left w:val="none" w:sz="0" w:space="0" w:color="auto"/>
        <w:bottom w:val="none" w:sz="0" w:space="0" w:color="auto"/>
        <w:right w:val="none" w:sz="0" w:space="0" w:color="auto"/>
      </w:divBdr>
    </w:div>
    <w:div w:id="740520338">
      <w:bodyDiv w:val="1"/>
      <w:marLeft w:val="0"/>
      <w:marRight w:val="0"/>
      <w:marTop w:val="0"/>
      <w:marBottom w:val="0"/>
      <w:divBdr>
        <w:top w:val="none" w:sz="0" w:space="0" w:color="auto"/>
        <w:left w:val="none" w:sz="0" w:space="0" w:color="auto"/>
        <w:bottom w:val="none" w:sz="0" w:space="0" w:color="auto"/>
        <w:right w:val="none" w:sz="0" w:space="0" w:color="auto"/>
      </w:divBdr>
    </w:div>
    <w:div w:id="792289306">
      <w:bodyDiv w:val="1"/>
      <w:marLeft w:val="0"/>
      <w:marRight w:val="0"/>
      <w:marTop w:val="0"/>
      <w:marBottom w:val="0"/>
      <w:divBdr>
        <w:top w:val="none" w:sz="0" w:space="0" w:color="auto"/>
        <w:left w:val="none" w:sz="0" w:space="0" w:color="auto"/>
        <w:bottom w:val="none" w:sz="0" w:space="0" w:color="auto"/>
        <w:right w:val="none" w:sz="0" w:space="0" w:color="auto"/>
      </w:divBdr>
    </w:div>
    <w:div w:id="797601228">
      <w:bodyDiv w:val="1"/>
      <w:marLeft w:val="0"/>
      <w:marRight w:val="0"/>
      <w:marTop w:val="0"/>
      <w:marBottom w:val="0"/>
      <w:divBdr>
        <w:top w:val="none" w:sz="0" w:space="0" w:color="auto"/>
        <w:left w:val="none" w:sz="0" w:space="0" w:color="auto"/>
        <w:bottom w:val="none" w:sz="0" w:space="0" w:color="auto"/>
        <w:right w:val="none" w:sz="0" w:space="0" w:color="auto"/>
      </w:divBdr>
    </w:div>
    <w:div w:id="815996046">
      <w:bodyDiv w:val="1"/>
      <w:marLeft w:val="0"/>
      <w:marRight w:val="0"/>
      <w:marTop w:val="0"/>
      <w:marBottom w:val="0"/>
      <w:divBdr>
        <w:top w:val="none" w:sz="0" w:space="0" w:color="auto"/>
        <w:left w:val="none" w:sz="0" w:space="0" w:color="auto"/>
        <w:bottom w:val="none" w:sz="0" w:space="0" w:color="auto"/>
        <w:right w:val="none" w:sz="0" w:space="0" w:color="auto"/>
      </w:divBdr>
    </w:div>
    <w:div w:id="853376309">
      <w:bodyDiv w:val="1"/>
      <w:marLeft w:val="0"/>
      <w:marRight w:val="0"/>
      <w:marTop w:val="0"/>
      <w:marBottom w:val="0"/>
      <w:divBdr>
        <w:top w:val="none" w:sz="0" w:space="0" w:color="auto"/>
        <w:left w:val="none" w:sz="0" w:space="0" w:color="auto"/>
        <w:bottom w:val="none" w:sz="0" w:space="0" w:color="auto"/>
        <w:right w:val="none" w:sz="0" w:space="0" w:color="auto"/>
      </w:divBdr>
    </w:div>
    <w:div w:id="864827936">
      <w:bodyDiv w:val="1"/>
      <w:marLeft w:val="0"/>
      <w:marRight w:val="0"/>
      <w:marTop w:val="0"/>
      <w:marBottom w:val="0"/>
      <w:divBdr>
        <w:top w:val="none" w:sz="0" w:space="0" w:color="auto"/>
        <w:left w:val="none" w:sz="0" w:space="0" w:color="auto"/>
        <w:bottom w:val="none" w:sz="0" w:space="0" w:color="auto"/>
        <w:right w:val="none" w:sz="0" w:space="0" w:color="auto"/>
      </w:divBdr>
    </w:div>
    <w:div w:id="884751863">
      <w:bodyDiv w:val="1"/>
      <w:marLeft w:val="0"/>
      <w:marRight w:val="0"/>
      <w:marTop w:val="0"/>
      <w:marBottom w:val="0"/>
      <w:divBdr>
        <w:top w:val="none" w:sz="0" w:space="0" w:color="auto"/>
        <w:left w:val="none" w:sz="0" w:space="0" w:color="auto"/>
        <w:bottom w:val="none" w:sz="0" w:space="0" w:color="auto"/>
        <w:right w:val="none" w:sz="0" w:space="0" w:color="auto"/>
      </w:divBdr>
    </w:div>
    <w:div w:id="892497866">
      <w:bodyDiv w:val="1"/>
      <w:marLeft w:val="0"/>
      <w:marRight w:val="0"/>
      <w:marTop w:val="0"/>
      <w:marBottom w:val="0"/>
      <w:divBdr>
        <w:top w:val="none" w:sz="0" w:space="0" w:color="auto"/>
        <w:left w:val="none" w:sz="0" w:space="0" w:color="auto"/>
        <w:bottom w:val="none" w:sz="0" w:space="0" w:color="auto"/>
        <w:right w:val="none" w:sz="0" w:space="0" w:color="auto"/>
      </w:divBdr>
    </w:div>
    <w:div w:id="910233951">
      <w:bodyDiv w:val="1"/>
      <w:marLeft w:val="0"/>
      <w:marRight w:val="0"/>
      <w:marTop w:val="0"/>
      <w:marBottom w:val="0"/>
      <w:divBdr>
        <w:top w:val="none" w:sz="0" w:space="0" w:color="auto"/>
        <w:left w:val="none" w:sz="0" w:space="0" w:color="auto"/>
        <w:bottom w:val="none" w:sz="0" w:space="0" w:color="auto"/>
        <w:right w:val="none" w:sz="0" w:space="0" w:color="auto"/>
      </w:divBdr>
    </w:div>
    <w:div w:id="925117526">
      <w:bodyDiv w:val="1"/>
      <w:marLeft w:val="0"/>
      <w:marRight w:val="0"/>
      <w:marTop w:val="0"/>
      <w:marBottom w:val="0"/>
      <w:divBdr>
        <w:top w:val="none" w:sz="0" w:space="0" w:color="auto"/>
        <w:left w:val="none" w:sz="0" w:space="0" w:color="auto"/>
        <w:bottom w:val="none" w:sz="0" w:space="0" w:color="auto"/>
        <w:right w:val="none" w:sz="0" w:space="0" w:color="auto"/>
      </w:divBdr>
    </w:div>
    <w:div w:id="957681268">
      <w:bodyDiv w:val="1"/>
      <w:marLeft w:val="0"/>
      <w:marRight w:val="0"/>
      <w:marTop w:val="0"/>
      <w:marBottom w:val="0"/>
      <w:divBdr>
        <w:top w:val="none" w:sz="0" w:space="0" w:color="auto"/>
        <w:left w:val="none" w:sz="0" w:space="0" w:color="auto"/>
        <w:bottom w:val="none" w:sz="0" w:space="0" w:color="auto"/>
        <w:right w:val="none" w:sz="0" w:space="0" w:color="auto"/>
      </w:divBdr>
    </w:div>
    <w:div w:id="980884101">
      <w:bodyDiv w:val="1"/>
      <w:marLeft w:val="0"/>
      <w:marRight w:val="0"/>
      <w:marTop w:val="0"/>
      <w:marBottom w:val="0"/>
      <w:divBdr>
        <w:top w:val="none" w:sz="0" w:space="0" w:color="auto"/>
        <w:left w:val="none" w:sz="0" w:space="0" w:color="auto"/>
        <w:bottom w:val="none" w:sz="0" w:space="0" w:color="auto"/>
        <w:right w:val="none" w:sz="0" w:space="0" w:color="auto"/>
      </w:divBdr>
    </w:div>
    <w:div w:id="1009068522">
      <w:bodyDiv w:val="1"/>
      <w:marLeft w:val="0"/>
      <w:marRight w:val="0"/>
      <w:marTop w:val="0"/>
      <w:marBottom w:val="0"/>
      <w:divBdr>
        <w:top w:val="none" w:sz="0" w:space="0" w:color="auto"/>
        <w:left w:val="none" w:sz="0" w:space="0" w:color="auto"/>
        <w:bottom w:val="none" w:sz="0" w:space="0" w:color="auto"/>
        <w:right w:val="none" w:sz="0" w:space="0" w:color="auto"/>
      </w:divBdr>
    </w:div>
    <w:div w:id="1024670455">
      <w:bodyDiv w:val="1"/>
      <w:marLeft w:val="0"/>
      <w:marRight w:val="0"/>
      <w:marTop w:val="0"/>
      <w:marBottom w:val="0"/>
      <w:divBdr>
        <w:top w:val="none" w:sz="0" w:space="0" w:color="auto"/>
        <w:left w:val="none" w:sz="0" w:space="0" w:color="auto"/>
        <w:bottom w:val="none" w:sz="0" w:space="0" w:color="auto"/>
        <w:right w:val="none" w:sz="0" w:space="0" w:color="auto"/>
      </w:divBdr>
    </w:div>
    <w:div w:id="1032341657">
      <w:bodyDiv w:val="1"/>
      <w:marLeft w:val="0"/>
      <w:marRight w:val="0"/>
      <w:marTop w:val="0"/>
      <w:marBottom w:val="0"/>
      <w:divBdr>
        <w:top w:val="none" w:sz="0" w:space="0" w:color="auto"/>
        <w:left w:val="none" w:sz="0" w:space="0" w:color="auto"/>
        <w:bottom w:val="none" w:sz="0" w:space="0" w:color="auto"/>
        <w:right w:val="none" w:sz="0" w:space="0" w:color="auto"/>
      </w:divBdr>
    </w:div>
    <w:div w:id="1059675109">
      <w:bodyDiv w:val="1"/>
      <w:marLeft w:val="0"/>
      <w:marRight w:val="0"/>
      <w:marTop w:val="0"/>
      <w:marBottom w:val="0"/>
      <w:divBdr>
        <w:top w:val="none" w:sz="0" w:space="0" w:color="auto"/>
        <w:left w:val="none" w:sz="0" w:space="0" w:color="auto"/>
        <w:bottom w:val="none" w:sz="0" w:space="0" w:color="auto"/>
        <w:right w:val="none" w:sz="0" w:space="0" w:color="auto"/>
      </w:divBdr>
    </w:div>
    <w:div w:id="1137071359">
      <w:bodyDiv w:val="1"/>
      <w:marLeft w:val="0"/>
      <w:marRight w:val="0"/>
      <w:marTop w:val="0"/>
      <w:marBottom w:val="0"/>
      <w:divBdr>
        <w:top w:val="none" w:sz="0" w:space="0" w:color="auto"/>
        <w:left w:val="none" w:sz="0" w:space="0" w:color="auto"/>
        <w:bottom w:val="none" w:sz="0" w:space="0" w:color="auto"/>
        <w:right w:val="none" w:sz="0" w:space="0" w:color="auto"/>
      </w:divBdr>
    </w:div>
    <w:div w:id="1172338777">
      <w:bodyDiv w:val="1"/>
      <w:marLeft w:val="0"/>
      <w:marRight w:val="0"/>
      <w:marTop w:val="0"/>
      <w:marBottom w:val="0"/>
      <w:divBdr>
        <w:top w:val="none" w:sz="0" w:space="0" w:color="auto"/>
        <w:left w:val="none" w:sz="0" w:space="0" w:color="auto"/>
        <w:bottom w:val="none" w:sz="0" w:space="0" w:color="auto"/>
        <w:right w:val="none" w:sz="0" w:space="0" w:color="auto"/>
      </w:divBdr>
    </w:div>
    <w:div w:id="1199395902">
      <w:bodyDiv w:val="1"/>
      <w:marLeft w:val="0"/>
      <w:marRight w:val="0"/>
      <w:marTop w:val="0"/>
      <w:marBottom w:val="0"/>
      <w:divBdr>
        <w:top w:val="none" w:sz="0" w:space="0" w:color="auto"/>
        <w:left w:val="none" w:sz="0" w:space="0" w:color="auto"/>
        <w:bottom w:val="none" w:sz="0" w:space="0" w:color="auto"/>
        <w:right w:val="none" w:sz="0" w:space="0" w:color="auto"/>
      </w:divBdr>
    </w:div>
    <w:div w:id="1218711837">
      <w:bodyDiv w:val="1"/>
      <w:marLeft w:val="0"/>
      <w:marRight w:val="0"/>
      <w:marTop w:val="0"/>
      <w:marBottom w:val="0"/>
      <w:divBdr>
        <w:top w:val="none" w:sz="0" w:space="0" w:color="auto"/>
        <w:left w:val="none" w:sz="0" w:space="0" w:color="auto"/>
        <w:bottom w:val="none" w:sz="0" w:space="0" w:color="auto"/>
        <w:right w:val="none" w:sz="0" w:space="0" w:color="auto"/>
      </w:divBdr>
    </w:div>
    <w:div w:id="1260067827">
      <w:bodyDiv w:val="1"/>
      <w:marLeft w:val="0"/>
      <w:marRight w:val="0"/>
      <w:marTop w:val="0"/>
      <w:marBottom w:val="0"/>
      <w:divBdr>
        <w:top w:val="none" w:sz="0" w:space="0" w:color="auto"/>
        <w:left w:val="none" w:sz="0" w:space="0" w:color="auto"/>
        <w:bottom w:val="none" w:sz="0" w:space="0" w:color="auto"/>
        <w:right w:val="none" w:sz="0" w:space="0" w:color="auto"/>
      </w:divBdr>
    </w:div>
    <w:div w:id="1261717962">
      <w:bodyDiv w:val="1"/>
      <w:marLeft w:val="0"/>
      <w:marRight w:val="0"/>
      <w:marTop w:val="0"/>
      <w:marBottom w:val="0"/>
      <w:divBdr>
        <w:top w:val="none" w:sz="0" w:space="0" w:color="auto"/>
        <w:left w:val="none" w:sz="0" w:space="0" w:color="auto"/>
        <w:bottom w:val="none" w:sz="0" w:space="0" w:color="auto"/>
        <w:right w:val="none" w:sz="0" w:space="0" w:color="auto"/>
      </w:divBdr>
    </w:div>
    <w:div w:id="1293318121">
      <w:bodyDiv w:val="1"/>
      <w:marLeft w:val="0"/>
      <w:marRight w:val="0"/>
      <w:marTop w:val="0"/>
      <w:marBottom w:val="0"/>
      <w:divBdr>
        <w:top w:val="none" w:sz="0" w:space="0" w:color="auto"/>
        <w:left w:val="none" w:sz="0" w:space="0" w:color="auto"/>
        <w:bottom w:val="none" w:sz="0" w:space="0" w:color="auto"/>
        <w:right w:val="none" w:sz="0" w:space="0" w:color="auto"/>
      </w:divBdr>
    </w:div>
    <w:div w:id="1364281378">
      <w:bodyDiv w:val="1"/>
      <w:marLeft w:val="0"/>
      <w:marRight w:val="0"/>
      <w:marTop w:val="0"/>
      <w:marBottom w:val="0"/>
      <w:divBdr>
        <w:top w:val="none" w:sz="0" w:space="0" w:color="auto"/>
        <w:left w:val="none" w:sz="0" w:space="0" w:color="auto"/>
        <w:bottom w:val="none" w:sz="0" w:space="0" w:color="auto"/>
        <w:right w:val="none" w:sz="0" w:space="0" w:color="auto"/>
      </w:divBdr>
    </w:div>
    <w:div w:id="1382241685">
      <w:bodyDiv w:val="1"/>
      <w:marLeft w:val="0"/>
      <w:marRight w:val="0"/>
      <w:marTop w:val="0"/>
      <w:marBottom w:val="0"/>
      <w:divBdr>
        <w:top w:val="none" w:sz="0" w:space="0" w:color="auto"/>
        <w:left w:val="none" w:sz="0" w:space="0" w:color="auto"/>
        <w:bottom w:val="none" w:sz="0" w:space="0" w:color="auto"/>
        <w:right w:val="none" w:sz="0" w:space="0" w:color="auto"/>
      </w:divBdr>
    </w:div>
    <w:div w:id="1399015147">
      <w:bodyDiv w:val="1"/>
      <w:marLeft w:val="0"/>
      <w:marRight w:val="0"/>
      <w:marTop w:val="0"/>
      <w:marBottom w:val="0"/>
      <w:divBdr>
        <w:top w:val="none" w:sz="0" w:space="0" w:color="auto"/>
        <w:left w:val="none" w:sz="0" w:space="0" w:color="auto"/>
        <w:bottom w:val="none" w:sz="0" w:space="0" w:color="auto"/>
        <w:right w:val="none" w:sz="0" w:space="0" w:color="auto"/>
      </w:divBdr>
    </w:div>
    <w:div w:id="1623072914">
      <w:bodyDiv w:val="1"/>
      <w:marLeft w:val="0"/>
      <w:marRight w:val="0"/>
      <w:marTop w:val="0"/>
      <w:marBottom w:val="0"/>
      <w:divBdr>
        <w:top w:val="none" w:sz="0" w:space="0" w:color="auto"/>
        <w:left w:val="none" w:sz="0" w:space="0" w:color="auto"/>
        <w:bottom w:val="none" w:sz="0" w:space="0" w:color="auto"/>
        <w:right w:val="none" w:sz="0" w:space="0" w:color="auto"/>
      </w:divBdr>
    </w:div>
    <w:div w:id="1629044255">
      <w:bodyDiv w:val="1"/>
      <w:marLeft w:val="0"/>
      <w:marRight w:val="0"/>
      <w:marTop w:val="0"/>
      <w:marBottom w:val="0"/>
      <w:divBdr>
        <w:top w:val="none" w:sz="0" w:space="0" w:color="auto"/>
        <w:left w:val="none" w:sz="0" w:space="0" w:color="auto"/>
        <w:bottom w:val="none" w:sz="0" w:space="0" w:color="auto"/>
        <w:right w:val="none" w:sz="0" w:space="0" w:color="auto"/>
      </w:divBdr>
    </w:div>
    <w:div w:id="1725988425">
      <w:bodyDiv w:val="1"/>
      <w:marLeft w:val="0"/>
      <w:marRight w:val="0"/>
      <w:marTop w:val="0"/>
      <w:marBottom w:val="0"/>
      <w:divBdr>
        <w:top w:val="none" w:sz="0" w:space="0" w:color="auto"/>
        <w:left w:val="none" w:sz="0" w:space="0" w:color="auto"/>
        <w:bottom w:val="none" w:sz="0" w:space="0" w:color="auto"/>
        <w:right w:val="none" w:sz="0" w:space="0" w:color="auto"/>
      </w:divBdr>
    </w:div>
    <w:div w:id="1726222521">
      <w:bodyDiv w:val="1"/>
      <w:marLeft w:val="0"/>
      <w:marRight w:val="0"/>
      <w:marTop w:val="0"/>
      <w:marBottom w:val="0"/>
      <w:divBdr>
        <w:top w:val="none" w:sz="0" w:space="0" w:color="auto"/>
        <w:left w:val="none" w:sz="0" w:space="0" w:color="auto"/>
        <w:bottom w:val="none" w:sz="0" w:space="0" w:color="auto"/>
        <w:right w:val="none" w:sz="0" w:space="0" w:color="auto"/>
      </w:divBdr>
    </w:div>
    <w:div w:id="1788619877">
      <w:bodyDiv w:val="1"/>
      <w:marLeft w:val="0"/>
      <w:marRight w:val="0"/>
      <w:marTop w:val="0"/>
      <w:marBottom w:val="0"/>
      <w:divBdr>
        <w:top w:val="none" w:sz="0" w:space="0" w:color="auto"/>
        <w:left w:val="none" w:sz="0" w:space="0" w:color="auto"/>
        <w:bottom w:val="none" w:sz="0" w:space="0" w:color="auto"/>
        <w:right w:val="none" w:sz="0" w:space="0" w:color="auto"/>
      </w:divBdr>
    </w:div>
    <w:div w:id="1788890110">
      <w:bodyDiv w:val="1"/>
      <w:marLeft w:val="0"/>
      <w:marRight w:val="0"/>
      <w:marTop w:val="0"/>
      <w:marBottom w:val="0"/>
      <w:divBdr>
        <w:top w:val="none" w:sz="0" w:space="0" w:color="auto"/>
        <w:left w:val="none" w:sz="0" w:space="0" w:color="auto"/>
        <w:bottom w:val="none" w:sz="0" w:space="0" w:color="auto"/>
        <w:right w:val="none" w:sz="0" w:space="0" w:color="auto"/>
      </w:divBdr>
    </w:div>
    <w:div w:id="1792086183">
      <w:bodyDiv w:val="1"/>
      <w:marLeft w:val="0"/>
      <w:marRight w:val="0"/>
      <w:marTop w:val="0"/>
      <w:marBottom w:val="0"/>
      <w:divBdr>
        <w:top w:val="none" w:sz="0" w:space="0" w:color="auto"/>
        <w:left w:val="none" w:sz="0" w:space="0" w:color="auto"/>
        <w:bottom w:val="none" w:sz="0" w:space="0" w:color="auto"/>
        <w:right w:val="none" w:sz="0" w:space="0" w:color="auto"/>
      </w:divBdr>
    </w:div>
    <w:div w:id="1809087188">
      <w:bodyDiv w:val="1"/>
      <w:marLeft w:val="0"/>
      <w:marRight w:val="0"/>
      <w:marTop w:val="0"/>
      <w:marBottom w:val="0"/>
      <w:divBdr>
        <w:top w:val="none" w:sz="0" w:space="0" w:color="auto"/>
        <w:left w:val="none" w:sz="0" w:space="0" w:color="auto"/>
        <w:bottom w:val="none" w:sz="0" w:space="0" w:color="auto"/>
        <w:right w:val="none" w:sz="0" w:space="0" w:color="auto"/>
      </w:divBdr>
    </w:div>
    <w:div w:id="1822963308">
      <w:bodyDiv w:val="1"/>
      <w:marLeft w:val="0"/>
      <w:marRight w:val="0"/>
      <w:marTop w:val="0"/>
      <w:marBottom w:val="0"/>
      <w:divBdr>
        <w:top w:val="none" w:sz="0" w:space="0" w:color="auto"/>
        <w:left w:val="none" w:sz="0" w:space="0" w:color="auto"/>
        <w:bottom w:val="none" w:sz="0" w:space="0" w:color="auto"/>
        <w:right w:val="none" w:sz="0" w:space="0" w:color="auto"/>
      </w:divBdr>
    </w:div>
    <w:div w:id="1857772192">
      <w:bodyDiv w:val="1"/>
      <w:marLeft w:val="0"/>
      <w:marRight w:val="0"/>
      <w:marTop w:val="0"/>
      <w:marBottom w:val="0"/>
      <w:divBdr>
        <w:top w:val="none" w:sz="0" w:space="0" w:color="auto"/>
        <w:left w:val="none" w:sz="0" w:space="0" w:color="auto"/>
        <w:bottom w:val="none" w:sz="0" w:space="0" w:color="auto"/>
        <w:right w:val="none" w:sz="0" w:space="0" w:color="auto"/>
      </w:divBdr>
    </w:div>
    <w:div w:id="1870995877">
      <w:bodyDiv w:val="1"/>
      <w:marLeft w:val="0"/>
      <w:marRight w:val="0"/>
      <w:marTop w:val="0"/>
      <w:marBottom w:val="0"/>
      <w:divBdr>
        <w:top w:val="none" w:sz="0" w:space="0" w:color="auto"/>
        <w:left w:val="none" w:sz="0" w:space="0" w:color="auto"/>
        <w:bottom w:val="none" w:sz="0" w:space="0" w:color="auto"/>
        <w:right w:val="none" w:sz="0" w:space="0" w:color="auto"/>
      </w:divBdr>
    </w:div>
    <w:div w:id="1941059534">
      <w:bodyDiv w:val="1"/>
      <w:marLeft w:val="0"/>
      <w:marRight w:val="0"/>
      <w:marTop w:val="0"/>
      <w:marBottom w:val="0"/>
      <w:divBdr>
        <w:top w:val="none" w:sz="0" w:space="0" w:color="auto"/>
        <w:left w:val="none" w:sz="0" w:space="0" w:color="auto"/>
        <w:bottom w:val="none" w:sz="0" w:space="0" w:color="auto"/>
        <w:right w:val="none" w:sz="0" w:space="0" w:color="auto"/>
      </w:divBdr>
      <w:divsChild>
        <w:div w:id="859512523">
          <w:marLeft w:val="0"/>
          <w:marRight w:val="0"/>
          <w:marTop w:val="0"/>
          <w:marBottom w:val="0"/>
          <w:divBdr>
            <w:top w:val="none" w:sz="0" w:space="0" w:color="auto"/>
            <w:left w:val="none" w:sz="0" w:space="0" w:color="auto"/>
            <w:bottom w:val="none" w:sz="0" w:space="0" w:color="auto"/>
            <w:right w:val="none" w:sz="0" w:space="0" w:color="auto"/>
          </w:divBdr>
        </w:div>
      </w:divsChild>
    </w:div>
    <w:div w:id="1988702901">
      <w:bodyDiv w:val="1"/>
      <w:marLeft w:val="0"/>
      <w:marRight w:val="0"/>
      <w:marTop w:val="0"/>
      <w:marBottom w:val="0"/>
      <w:divBdr>
        <w:top w:val="none" w:sz="0" w:space="0" w:color="auto"/>
        <w:left w:val="none" w:sz="0" w:space="0" w:color="auto"/>
        <w:bottom w:val="none" w:sz="0" w:space="0" w:color="auto"/>
        <w:right w:val="none" w:sz="0" w:space="0" w:color="auto"/>
      </w:divBdr>
      <w:divsChild>
        <w:div w:id="586962166">
          <w:marLeft w:val="0"/>
          <w:marRight w:val="0"/>
          <w:marTop w:val="0"/>
          <w:marBottom w:val="0"/>
          <w:divBdr>
            <w:top w:val="none" w:sz="0" w:space="0" w:color="auto"/>
            <w:left w:val="none" w:sz="0" w:space="0" w:color="auto"/>
            <w:bottom w:val="none" w:sz="0" w:space="0" w:color="auto"/>
            <w:right w:val="none" w:sz="0" w:space="0" w:color="auto"/>
          </w:divBdr>
        </w:div>
        <w:div w:id="944069577">
          <w:marLeft w:val="0"/>
          <w:marRight w:val="0"/>
          <w:marTop w:val="0"/>
          <w:marBottom w:val="0"/>
          <w:divBdr>
            <w:top w:val="none" w:sz="0" w:space="0" w:color="auto"/>
            <w:left w:val="none" w:sz="0" w:space="0" w:color="auto"/>
            <w:bottom w:val="none" w:sz="0" w:space="0" w:color="auto"/>
            <w:right w:val="none" w:sz="0" w:space="0" w:color="auto"/>
          </w:divBdr>
        </w:div>
        <w:div w:id="1213081343">
          <w:marLeft w:val="0"/>
          <w:marRight w:val="0"/>
          <w:marTop w:val="0"/>
          <w:marBottom w:val="0"/>
          <w:divBdr>
            <w:top w:val="none" w:sz="0" w:space="0" w:color="auto"/>
            <w:left w:val="none" w:sz="0" w:space="0" w:color="auto"/>
            <w:bottom w:val="none" w:sz="0" w:space="0" w:color="auto"/>
            <w:right w:val="none" w:sz="0" w:space="0" w:color="auto"/>
          </w:divBdr>
        </w:div>
      </w:divsChild>
    </w:div>
    <w:div w:id="2064064004">
      <w:bodyDiv w:val="1"/>
      <w:marLeft w:val="0"/>
      <w:marRight w:val="0"/>
      <w:marTop w:val="0"/>
      <w:marBottom w:val="0"/>
      <w:divBdr>
        <w:top w:val="none" w:sz="0" w:space="0" w:color="auto"/>
        <w:left w:val="none" w:sz="0" w:space="0" w:color="auto"/>
        <w:bottom w:val="none" w:sz="0" w:space="0" w:color="auto"/>
        <w:right w:val="none" w:sz="0" w:space="0" w:color="auto"/>
      </w:divBdr>
    </w:div>
    <w:div w:id="214565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C6F0D-755F-407A-A589-FD434E7BE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1022</Words>
  <Characters>5624</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ACCORD D’ENTREPRISE RELATIF A</vt:lpstr>
    </vt:vector>
  </TitlesOfParts>
  <Company>OPHLM-DRANCY</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 RELATIF A</dc:title>
  <dc:subject/>
  <dc:creator>CASANOVA</dc:creator>
  <cp:keywords/>
  <dc:description/>
  <cp:lastModifiedBy>COUPEAU, Sylvie (DRIEETS-IDF/UD93)</cp:lastModifiedBy>
  <cp:revision>2</cp:revision>
  <cp:lastPrinted>2026-05-28T13:27:00Z</cp:lastPrinted>
  <dcterms:created xsi:type="dcterms:W3CDTF">2026-06-11T12:25:00Z</dcterms:created>
  <dcterms:modified xsi:type="dcterms:W3CDTF">2026-06-11T12:25:00Z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1df87198-6fbf-4120-8338-16f260dfef9b</vt:lpwstr>
  </property>
  <property fmtid="{D5CDD505-2E9C-101B-9397-08002B2CF9AE}" pid="3" name="MSIP_Label_3094c1fb-3db8-4cce-b079-9b022302847f_Enabled">
    <vt:lpwstr>true</vt:lpwstr>
  </property>
  <property fmtid="{D5CDD505-2E9C-101B-9397-08002B2CF9AE}" pid="4" name="MSIP_Label_3094c1fb-3db8-4cce-b079-9b022302847f_SetDate">
    <vt:lpwstr>2026-06-11T12:25:03Z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e9577a17-105c-47e4-87b2-08b9a77a2384</vt:lpwstr>
  </property>
  <property fmtid="{D5CDD505-2E9C-101B-9397-08002B2CF9AE}" pid="9" name="MSIP_Label_3094c1fb-3db8-4cce-b079-9b022302847f_ContentBits">
    <vt:lpwstr>0</vt:lpwstr>
  </property>
  <property fmtid="{D5CDD505-2E9C-101B-9397-08002B2CF9AE}" pid="10" name="MSIP_Label_3094c1fb-3db8-4cce-b079-9b022302847f_Tag">
    <vt:lpwstr>10, 3, 0, 1</vt:lpwstr>
  </property>
</Properties>
</file>