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3D979" w14:textId="77777777" w:rsidR="001A0017" w:rsidRPr="00F70615" w:rsidRDefault="001A0017" w:rsidP="00C318DC">
      <w:pPr>
        <w:suppressAutoHyphens/>
        <w:rPr>
          <w:rFonts w:ascii="Century Gothic" w:hAnsi="Century Gothic"/>
          <w:iCs/>
          <w:sz w:val="20"/>
          <w:szCs w:val="20"/>
        </w:rPr>
      </w:pPr>
    </w:p>
    <w:p w14:paraId="1FDAE900" w14:textId="77777777" w:rsidR="001A0017" w:rsidRPr="00F70615" w:rsidRDefault="001A0017" w:rsidP="00C318DC">
      <w:pPr>
        <w:suppressAutoHyphens/>
        <w:jc w:val="both"/>
        <w:rPr>
          <w:rFonts w:ascii="Century Gothic" w:hAnsi="Century Gothic"/>
          <w:iCs/>
          <w:sz w:val="20"/>
          <w:szCs w:val="20"/>
        </w:rPr>
      </w:pPr>
    </w:p>
    <w:p w14:paraId="2C296A03" w14:textId="327AEA0C" w:rsidR="001A0017" w:rsidRPr="00F70615" w:rsidRDefault="001A0017" w:rsidP="00C318DC">
      <w:pPr>
        <w:suppressAutoHyphens/>
        <w:jc w:val="center"/>
        <w:rPr>
          <w:rFonts w:ascii="Century Gothic" w:hAnsi="Century Gothic"/>
          <w:iCs/>
          <w:sz w:val="20"/>
          <w:szCs w:val="20"/>
        </w:rPr>
      </w:pPr>
    </w:p>
    <w:p w14:paraId="4BD4B3BB" w14:textId="77777777" w:rsidR="001A0017" w:rsidRPr="00F70615" w:rsidRDefault="001A0017" w:rsidP="00C318DC">
      <w:pPr>
        <w:suppressAutoHyphens/>
        <w:jc w:val="both"/>
        <w:rPr>
          <w:rFonts w:ascii="Century Gothic" w:hAnsi="Century Gothic"/>
          <w:iCs/>
          <w:sz w:val="20"/>
          <w:szCs w:val="20"/>
        </w:rPr>
      </w:pPr>
    </w:p>
    <w:p w14:paraId="39FFE114" w14:textId="77777777" w:rsidR="00B52FBF" w:rsidRPr="00F70615" w:rsidRDefault="00B52FBF" w:rsidP="00C318DC">
      <w:pPr>
        <w:suppressAutoHyphens/>
        <w:jc w:val="center"/>
        <w:rPr>
          <w:rFonts w:ascii="Century Gothic" w:hAnsi="Century Gothic"/>
          <w:b/>
          <w:iCs/>
          <w:color w:val="7030A0"/>
          <w:sz w:val="20"/>
          <w:szCs w:val="20"/>
        </w:rPr>
      </w:pPr>
    </w:p>
    <w:p w14:paraId="286A956F" w14:textId="77777777" w:rsidR="00C318DC" w:rsidRPr="00F70615" w:rsidRDefault="00C318DC" w:rsidP="00C318DC">
      <w:pPr>
        <w:pBdr>
          <w:top w:val="single" w:sz="4" w:space="1" w:color="auto"/>
          <w:left w:val="single" w:sz="4" w:space="4" w:color="auto"/>
          <w:bottom w:val="single" w:sz="4" w:space="1" w:color="auto"/>
          <w:right w:val="single" w:sz="4" w:space="4" w:color="auto"/>
        </w:pBdr>
        <w:shd w:val="clear" w:color="auto" w:fill="FFFFFF"/>
        <w:suppressAutoHyphens/>
        <w:jc w:val="center"/>
        <w:rPr>
          <w:rFonts w:ascii="Century Gothic" w:hAnsi="Century Gothic" w:cs="Calibri"/>
          <w:b/>
          <w:iCs/>
          <w:color w:val="7030A0"/>
          <w:sz w:val="20"/>
          <w:szCs w:val="20"/>
        </w:rPr>
      </w:pPr>
    </w:p>
    <w:p w14:paraId="1BF37CA6" w14:textId="77777777" w:rsidR="001A0017" w:rsidRPr="00230DD6" w:rsidRDefault="00A60030" w:rsidP="00C318DC">
      <w:pPr>
        <w:pBdr>
          <w:top w:val="single" w:sz="4" w:space="1" w:color="auto"/>
          <w:left w:val="single" w:sz="4" w:space="4" w:color="auto"/>
          <w:bottom w:val="single" w:sz="4" w:space="1" w:color="auto"/>
          <w:right w:val="single" w:sz="4" w:space="4" w:color="auto"/>
        </w:pBdr>
        <w:shd w:val="clear" w:color="auto" w:fill="FFFFFF"/>
        <w:suppressAutoHyphens/>
        <w:jc w:val="center"/>
        <w:rPr>
          <w:rFonts w:ascii="Century Gothic" w:hAnsi="Century Gothic" w:cs="Calibri"/>
          <w:b/>
          <w:iCs/>
          <w:sz w:val="20"/>
          <w:szCs w:val="20"/>
        </w:rPr>
      </w:pPr>
      <w:r w:rsidRPr="00230DD6">
        <w:rPr>
          <w:rFonts w:ascii="Century Gothic" w:hAnsi="Century Gothic" w:cs="Calibri"/>
          <w:b/>
          <w:iCs/>
          <w:sz w:val="20"/>
          <w:szCs w:val="20"/>
        </w:rPr>
        <w:t xml:space="preserve">Accord de méthode </w:t>
      </w:r>
      <w:r w:rsidR="00AB125B" w:rsidRPr="00230DD6">
        <w:rPr>
          <w:rFonts w:ascii="Century Gothic" w:hAnsi="Century Gothic" w:cs="Calibri"/>
          <w:b/>
          <w:iCs/>
          <w:sz w:val="20"/>
          <w:szCs w:val="20"/>
        </w:rPr>
        <w:t>sur le projet de réorganisation de la société</w:t>
      </w:r>
      <w:r w:rsidRPr="00230DD6">
        <w:rPr>
          <w:rFonts w:ascii="Century Gothic" w:hAnsi="Century Gothic" w:cs="Calibri"/>
          <w:b/>
          <w:iCs/>
          <w:sz w:val="20"/>
          <w:szCs w:val="20"/>
        </w:rPr>
        <w:t xml:space="preserve"> </w:t>
      </w:r>
      <w:r w:rsidR="00AB125B" w:rsidRPr="00230DD6">
        <w:rPr>
          <w:rFonts w:ascii="Century Gothic" w:hAnsi="Century Gothic" w:cs="Calibri"/>
          <w:b/>
          <w:iCs/>
          <w:sz w:val="20"/>
          <w:szCs w:val="20"/>
        </w:rPr>
        <w:t>VIATRIS SANTE</w:t>
      </w:r>
    </w:p>
    <w:p w14:paraId="67019E0E" w14:textId="77777777" w:rsidR="00C318DC" w:rsidRPr="00F70615" w:rsidRDefault="00C318DC" w:rsidP="00C318DC">
      <w:pPr>
        <w:pBdr>
          <w:top w:val="single" w:sz="4" w:space="1" w:color="auto"/>
          <w:left w:val="single" w:sz="4" w:space="4" w:color="auto"/>
          <w:bottom w:val="single" w:sz="4" w:space="1" w:color="auto"/>
          <w:right w:val="single" w:sz="4" w:space="4" w:color="auto"/>
        </w:pBdr>
        <w:shd w:val="clear" w:color="auto" w:fill="FFFFFF"/>
        <w:suppressAutoHyphens/>
        <w:jc w:val="center"/>
        <w:rPr>
          <w:rFonts w:ascii="Century Gothic" w:hAnsi="Century Gothic" w:cs="Calibri"/>
          <w:b/>
          <w:iCs/>
          <w:color w:val="7030A0"/>
          <w:sz w:val="20"/>
          <w:szCs w:val="20"/>
        </w:rPr>
      </w:pPr>
    </w:p>
    <w:p w14:paraId="4419704D" w14:textId="77777777" w:rsidR="001A0017" w:rsidRPr="00F70615" w:rsidRDefault="001A0017" w:rsidP="00C318DC">
      <w:pPr>
        <w:suppressAutoHyphens/>
        <w:jc w:val="both"/>
        <w:rPr>
          <w:rFonts w:ascii="Century Gothic" w:hAnsi="Century Gothic"/>
          <w:iCs/>
          <w:sz w:val="20"/>
          <w:szCs w:val="20"/>
        </w:rPr>
      </w:pPr>
    </w:p>
    <w:p w14:paraId="1EF6256C" w14:textId="77777777" w:rsidR="000C59C9" w:rsidRPr="00F70615" w:rsidRDefault="000C59C9" w:rsidP="00C318DC">
      <w:pPr>
        <w:suppressAutoHyphens/>
        <w:jc w:val="both"/>
        <w:rPr>
          <w:rFonts w:ascii="Century Gothic" w:hAnsi="Century Gothic"/>
          <w:iCs/>
          <w:sz w:val="20"/>
          <w:szCs w:val="20"/>
        </w:rPr>
      </w:pPr>
    </w:p>
    <w:p w14:paraId="640665D7" w14:textId="77777777" w:rsidR="001A0017" w:rsidRPr="00F70615" w:rsidRDefault="001A0017" w:rsidP="00C318DC">
      <w:pPr>
        <w:suppressAutoHyphens/>
        <w:jc w:val="both"/>
        <w:rPr>
          <w:rFonts w:ascii="Century Gothic" w:hAnsi="Century Gothic" w:cs="Calibri"/>
          <w:iCs/>
          <w:sz w:val="20"/>
          <w:szCs w:val="20"/>
        </w:rPr>
      </w:pPr>
      <w:r w:rsidRPr="00F70615">
        <w:rPr>
          <w:rFonts w:ascii="Century Gothic" w:hAnsi="Century Gothic" w:cs="Calibri"/>
          <w:iCs/>
          <w:sz w:val="20"/>
          <w:szCs w:val="20"/>
        </w:rPr>
        <w:t xml:space="preserve">Entre les soussignés : </w:t>
      </w:r>
    </w:p>
    <w:p w14:paraId="647DDF7E" w14:textId="77777777" w:rsidR="001A0017" w:rsidRPr="00F70615" w:rsidRDefault="001A0017" w:rsidP="00C318DC">
      <w:pPr>
        <w:suppressAutoHyphens/>
        <w:jc w:val="both"/>
        <w:rPr>
          <w:rFonts w:ascii="Century Gothic" w:hAnsi="Century Gothic" w:cs="Calibri"/>
          <w:iCs/>
          <w:sz w:val="20"/>
          <w:szCs w:val="20"/>
        </w:rPr>
      </w:pPr>
    </w:p>
    <w:p w14:paraId="4BF3BE50" w14:textId="77777777" w:rsidR="001A0017" w:rsidRPr="00F70615" w:rsidRDefault="001A0017" w:rsidP="00C318DC">
      <w:pPr>
        <w:suppressAutoHyphens/>
        <w:jc w:val="both"/>
        <w:rPr>
          <w:rFonts w:ascii="Century Gothic" w:hAnsi="Century Gothic" w:cs="Calibri"/>
          <w:iCs/>
          <w:sz w:val="20"/>
          <w:szCs w:val="20"/>
        </w:rPr>
      </w:pPr>
      <w:r w:rsidRPr="00F70615">
        <w:rPr>
          <w:rFonts w:ascii="Century Gothic" w:hAnsi="Century Gothic" w:cs="Calibri"/>
          <w:iCs/>
          <w:sz w:val="20"/>
          <w:szCs w:val="20"/>
        </w:rPr>
        <w:t xml:space="preserve">La société </w:t>
      </w:r>
      <w:r w:rsidRPr="00F70615">
        <w:rPr>
          <w:rFonts w:ascii="Century Gothic" w:hAnsi="Century Gothic" w:cs="Calibri"/>
          <w:b/>
          <w:bCs/>
          <w:iCs/>
          <w:sz w:val="20"/>
          <w:szCs w:val="20"/>
        </w:rPr>
        <w:t>VIATRIS SANTE</w:t>
      </w:r>
      <w:r w:rsidRPr="00F70615">
        <w:rPr>
          <w:rFonts w:ascii="Century Gothic" w:hAnsi="Century Gothic" w:cs="Calibri"/>
          <w:iCs/>
          <w:sz w:val="20"/>
          <w:szCs w:val="20"/>
        </w:rPr>
        <w:t xml:space="preserve"> au capital de </w:t>
      </w:r>
      <w:r w:rsidR="00C6416A">
        <w:rPr>
          <w:rFonts w:ascii="Century Gothic" w:hAnsi="Century Gothic" w:cs="Calibri"/>
          <w:iCs/>
          <w:sz w:val="20"/>
          <w:szCs w:val="20"/>
        </w:rPr>
        <w:t>50 000</w:t>
      </w:r>
      <w:r w:rsidRPr="00F70615">
        <w:rPr>
          <w:rFonts w:ascii="Century Gothic" w:hAnsi="Century Gothic" w:cs="Calibri"/>
          <w:iCs/>
          <w:sz w:val="20"/>
          <w:szCs w:val="20"/>
        </w:rPr>
        <w:t xml:space="preserve"> €uros, inscrite au RCS de Lyon, sous le numéro 399 295 385, sise 1, rue de Turin, 69353 LYON cedex 07, représentée par </w:t>
      </w:r>
      <w:r w:rsidR="00282320" w:rsidRPr="00F70615">
        <w:rPr>
          <w:rFonts w:ascii="Century Gothic" w:hAnsi="Century Gothic" w:cs="Calibri"/>
          <w:iCs/>
          <w:sz w:val="20"/>
          <w:szCs w:val="20"/>
        </w:rPr>
        <w:t>Directr</w:t>
      </w:r>
      <w:r w:rsidR="00282320">
        <w:rPr>
          <w:rFonts w:ascii="Century Gothic" w:hAnsi="Century Gothic" w:cs="Calibri"/>
          <w:iCs/>
          <w:sz w:val="20"/>
          <w:szCs w:val="20"/>
        </w:rPr>
        <w:t>ice</w:t>
      </w:r>
      <w:r w:rsidRPr="00F70615">
        <w:rPr>
          <w:rFonts w:ascii="Century Gothic" w:hAnsi="Century Gothic" w:cs="Calibri"/>
          <w:iCs/>
          <w:sz w:val="20"/>
          <w:szCs w:val="20"/>
        </w:rPr>
        <w:t xml:space="preserve"> des Relations Humaines de la société VIATRIS SANTE, dûment habilitée ; </w:t>
      </w:r>
    </w:p>
    <w:p w14:paraId="60D8DF39" w14:textId="77777777" w:rsidR="001A0017" w:rsidRPr="00F70615" w:rsidRDefault="001A0017" w:rsidP="00C318DC">
      <w:pPr>
        <w:suppressAutoHyphens/>
        <w:jc w:val="both"/>
        <w:rPr>
          <w:rFonts w:ascii="Century Gothic" w:hAnsi="Century Gothic" w:cs="Calibri"/>
          <w:iCs/>
          <w:sz w:val="20"/>
          <w:szCs w:val="20"/>
        </w:rPr>
      </w:pPr>
    </w:p>
    <w:p w14:paraId="7AF87794" w14:textId="77777777" w:rsidR="001A0017" w:rsidRPr="00F70615" w:rsidRDefault="001A0017" w:rsidP="00C318DC">
      <w:pPr>
        <w:suppressAutoHyphens/>
        <w:jc w:val="both"/>
        <w:rPr>
          <w:rFonts w:ascii="Century Gothic" w:hAnsi="Century Gothic" w:cs="Calibri"/>
          <w:iCs/>
          <w:sz w:val="20"/>
          <w:szCs w:val="20"/>
        </w:rPr>
      </w:pPr>
    </w:p>
    <w:p w14:paraId="29105BDB" w14:textId="77777777" w:rsidR="001A0017" w:rsidRPr="00F70615" w:rsidRDefault="001A0017" w:rsidP="00C318DC">
      <w:pPr>
        <w:pStyle w:val="ActeRefs"/>
        <w:suppressAutoHyphens/>
        <w:ind w:left="7080" w:firstLine="708"/>
        <w:jc w:val="left"/>
        <w:rPr>
          <w:rFonts w:ascii="Century Gothic" w:hAnsi="Century Gothic" w:cs="Calibri"/>
          <w:b/>
          <w:bCs/>
          <w:i w:val="0"/>
          <w:iCs/>
          <w:sz w:val="20"/>
        </w:rPr>
      </w:pPr>
      <w:r w:rsidRPr="00F70615">
        <w:rPr>
          <w:rFonts w:ascii="Century Gothic" w:hAnsi="Century Gothic" w:cs="Calibri"/>
          <w:b/>
          <w:bCs/>
          <w:i w:val="0"/>
          <w:iCs/>
          <w:sz w:val="20"/>
        </w:rPr>
        <w:t>D’une part,</w:t>
      </w:r>
    </w:p>
    <w:p w14:paraId="73A0BA65" w14:textId="77777777" w:rsidR="001A0017" w:rsidRPr="00F70615" w:rsidRDefault="001A0017" w:rsidP="00C318DC">
      <w:pPr>
        <w:pStyle w:val="Acte2TabDec"/>
        <w:tabs>
          <w:tab w:val="clear" w:pos="4111"/>
          <w:tab w:val="clear" w:pos="5670"/>
          <w:tab w:val="clear" w:pos="7513"/>
        </w:tabs>
        <w:suppressAutoHyphens/>
        <w:rPr>
          <w:rFonts w:ascii="Century Gothic" w:hAnsi="Century Gothic" w:cs="Calibri"/>
          <w:i w:val="0"/>
          <w:iCs/>
          <w:sz w:val="20"/>
        </w:rPr>
      </w:pPr>
    </w:p>
    <w:p w14:paraId="781BACB9" w14:textId="77777777" w:rsidR="001A0017" w:rsidRPr="00F70615" w:rsidRDefault="001A0017" w:rsidP="00C318DC">
      <w:pPr>
        <w:pStyle w:val="Acte2TabDec"/>
        <w:tabs>
          <w:tab w:val="clear" w:pos="4111"/>
          <w:tab w:val="clear" w:pos="5670"/>
          <w:tab w:val="clear" w:pos="7513"/>
        </w:tabs>
        <w:suppressAutoHyphens/>
        <w:rPr>
          <w:rFonts w:ascii="Century Gothic" w:hAnsi="Century Gothic" w:cs="Calibri"/>
          <w:i w:val="0"/>
          <w:iCs/>
          <w:sz w:val="20"/>
        </w:rPr>
      </w:pPr>
    </w:p>
    <w:p w14:paraId="58BE351C" w14:textId="77777777" w:rsidR="001A0017" w:rsidRPr="00F70615" w:rsidRDefault="001A0017" w:rsidP="00C318DC">
      <w:pPr>
        <w:suppressAutoHyphens/>
        <w:rPr>
          <w:rFonts w:ascii="Century Gothic" w:hAnsi="Century Gothic" w:cs="Calibri"/>
          <w:iCs/>
          <w:sz w:val="20"/>
          <w:szCs w:val="20"/>
        </w:rPr>
      </w:pPr>
      <w:r w:rsidRPr="00F70615">
        <w:rPr>
          <w:rFonts w:ascii="Century Gothic" w:hAnsi="Century Gothic" w:cs="Calibri"/>
          <w:iCs/>
          <w:sz w:val="20"/>
          <w:szCs w:val="20"/>
        </w:rPr>
        <w:t>Et,</w:t>
      </w:r>
    </w:p>
    <w:p w14:paraId="14084F69" w14:textId="77777777" w:rsidR="001A0017" w:rsidRPr="00F70615" w:rsidRDefault="001A0017" w:rsidP="00C318DC">
      <w:pPr>
        <w:suppressAutoHyphens/>
        <w:rPr>
          <w:rFonts w:ascii="Century Gothic" w:hAnsi="Century Gothic" w:cs="Calibri"/>
          <w:iCs/>
          <w:sz w:val="20"/>
          <w:szCs w:val="20"/>
        </w:rPr>
      </w:pPr>
    </w:p>
    <w:p w14:paraId="1DDB39A0" w14:textId="77777777" w:rsidR="001A0017" w:rsidRPr="00F70615" w:rsidRDefault="001A0017" w:rsidP="00C318DC">
      <w:pPr>
        <w:suppressAutoHyphens/>
        <w:rPr>
          <w:rFonts w:ascii="Century Gothic" w:hAnsi="Century Gothic" w:cs="Calibri"/>
          <w:iCs/>
          <w:sz w:val="20"/>
          <w:szCs w:val="20"/>
        </w:rPr>
      </w:pPr>
      <w:r w:rsidRPr="00F70615">
        <w:rPr>
          <w:rFonts w:ascii="Century Gothic" w:hAnsi="Century Gothic" w:cs="Calibri"/>
          <w:iCs/>
          <w:sz w:val="20"/>
          <w:szCs w:val="20"/>
        </w:rPr>
        <w:t xml:space="preserve">Les </w:t>
      </w:r>
      <w:r w:rsidRPr="00F70615">
        <w:rPr>
          <w:rFonts w:ascii="Century Gothic" w:hAnsi="Century Gothic" w:cs="Calibri"/>
          <w:b/>
          <w:bCs/>
          <w:iCs/>
          <w:sz w:val="20"/>
          <w:szCs w:val="20"/>
        </w:rPr>
        <w:t>Organisations Syndicales suivantes</w:t>
      </w:r>
      <w:r w:rsidRPr="00F70615">
        <w:rPr>
          <w:rFonts w:ascii="Century Gothic" w:hAnsi="Century Gothic" w:cs="Calibri"/>
          <w:iCs/>
          <w:sz w:val="20"/>
          <w:szCs w:val="20"/>
        </w:rPr>
        <w:t> :</w:t>
      </w:r>
    </w:p>
    <w:p w14:paraId="7E3E77BA" w14:textId="77777777" w:rsidR="002C25CB" w:rsidRPr="002C25CB" w:rsidRDefault="002C25CB" w:rsidP="002C25CB">
      <w:pPr>
        <w:pStyle w:val="Paragraphedeliste"/>
        <w:numPr>
          <w:ilvl w:val="0"/>
          <w:numId w:val="17"/>
        </w:numPr>
        <w:tabs>
          <w:tab w:val="left" w:pos="1418"/>
          <w:tab w:val="left" w:pos="2694"/>
        </w:tabs>
        <w:suppressAutoHyphens/>
        <w:spacing w:before="240" w:after="240"/>
        <w:rPr>
          <w:rFonts w:ascii="Century Gothic" w:hAnsi="Century Gothic" w:cs="Calibri"/>
          <w:iCs/>
          <w:sz w:val="20"/>
          <w:szCs w:val="20"/>
          <w:lang w:val="fr-FR" w:eastAsia="fr-FR"/>
        </w:rPr>
      </w:pPr>
      <w:bookmarkStart w:id="0" w:name="_Hlk221778817"/>
      <w:r w:rsidRPr="002C25CB">
        <w:rPr>
          <w:rFonts w:ascii="Century Gothic" w:hAnsi="Century Gothic" w:cs="Calibri"/>
          <w:iCs/>
          <w:sz w:val="20"/>
          <w:szCs w:val="20"/>
          <w:lang w:val="fr-FR" w:eastAsia="fr-FR"/>
        </w:rPr>
        <w:t>, délégué syndical de l’organisation CFE-CGC</w:t>
      </w:r>
    </w:p>
    <w:p w14:paraId="3D841B26" w14:textId="77777777" w:rsidR="002C25CB" w:rsidRPr="002C25CB" w:rsidRDefault="002C25CB" w:rsidP="002C25CB">
      <w:pPr>
        <w:pStyle w:val="Paragraphedeliste"/>
        <w:numPr>
          <w:ilvl w:val="0"/>
          <w:numId w:val="17"/>
        </w:numPr>
        <w:tabs>
          <w:tab w:val="left" w:pos="1418"/>
          <w:tab w:val="left" w:pos="2694"/>
        </w:tabs>
        <w:suppressAutoHyphens/>
        <w:spacing w:before="240" w:after="240"/>
        <w:rPr>
          <w:rFonts w:ascii="Century Gothic" w:hAnsi="Century Gothic" w:cs="Calibri"/>
          <w:iCs/>
          <w:sz w:val="20"/>
          <w:szCs w:val="20"/>
          <w:lang w:val="fr-FR" w:eastAsia="fr-FR"/>
        </w:rPr>
      </w:pPr>
      <w:r w:rsidRPr="002C25CB">
        <w:rPr>
          <w:rFonts w:ascii="Century Gothic" w:hAnsi="Century Gothic" w:cs="Calibri"/>
          <w:iCs/>
          <w:sz w:val="20"/>
          <w:szCs w:val="20"/>
          <w:lang w:val="fr-FR" w:eastAsia="fr-FR"/>
        </w:rPr>
        <w:t>, déléguée syndicale de l’organisation CFTC</w:t>
      </w:r>
    </w:p>
    <w:p w14:paraId="10124EF5" w14:textId="77777777" w:rsidR="002C25CB" w:rsidRPr="002C25CB" w:rsidRDefault="002C25CB" w:rsidP="002C25CB">
      <w:pPr>
        <w:pStyle w:val="Paragraphedeliste"/>
        <w:numPr>
          <w:ilvl w:val="0"/>
          <w:numId w:val="17"/>
        </w:numPr>
        <w:tabs>
          <w:tab w:val="left" w:pos="1418"/>
          <w:tab w:val="left" w:pos="2694"/>
        </w:tabs>
        <w:suppressAutoHyphens/>
        <w:spacing w:before="240" w:after="240"/>
        <w:rPr>
          <w:rFonts w:ascii="Century Gothic" w:hAnsi="Century Gothic" w:cs="Calibri"/>
          <w:iCs/>
          <w:sz w:val="20"/>
          <w:szCs w:val="20"/>
          <w:lang w:val="fr-FR" w:eastAsia="fr-FR"/>
        </w:rPr>
      </w:pPr>
      <w:r w:rsidRPr="002C25CB">
        <w:rPr>
          <w:rFonts w:ascii="Century Gothic" w:hAnsi="Century Gothic" w:cs="Calibri"/>
          <w:iCs/>
          <w:sz w:val="20"/>
          <w:szCs w:val="20"/>
          <w:lang w:val="fr-FR" w:eastAsia="fr-FR"/>
        </w:rPr>
        <w:t>, déléguée syndicale de l’organisation CFDT</w:t>
      </w:r>
    </w:p>
    <w:p w14:paraId="296BD1CA" w14:textId="77777777" w:rsidR="002C25CB" w:rsidRPr="002C25CB" w:rsidRDefault="002C25CB" w:rsidP="002C25CB">
      <w:pPr>
        <w:pStyle w:val="Paragraphedeliste"/>
        <w:numPr>
          <w:ilvl w:val="0"/>
          <w:numId w:val="17"/>
        </w:numPr>
        <w:tabs>
          <w:tab w:val="left" w:pos="1418"/>
          <w:tab w:val="left" w:pos="2694"/>
        </w:tabs>
        <w:suppressAutoHyphens/>
        <w:spacing w:before="240" w:after="240"/>
        <w:rPr>
          <w:rFonts w:ascii="Century Gothic" w:hAnsi="Century Gothic" w:cs="Calibri"/>
          <w:iCs/>
          <w:sz w:val="20"/>
          <w:szCs w:val="20"/>
          <w:lang w:val="fr-FR" w:eastAsia="fr-FR"/>
        </w:rPr>
      </w:pPr>
      <w:r w:rsidRPr="002C25CB">
        <w:rPr>
          <w:rFonts w:ascii="Century Gothic" w:hAnsi="Century Gothic" w:cs="Calibri"/>
          <w:iCs/>
          <w:sz w:val="20"/>
          <w:szCs w:val="20"/>
          <w:lang w:val="fr-FR" w:eastAsia="fr-FR"/>
        </w:rPr>
        <w:t>, délégué</w:t>
      </w:r>
      <w:r w:rsidR="00907518">
        <w:rPr>
          <w:rFonts w:ascii="Century Gothic" w:hAnsi="Century Gothic" w:cs="Calibri"/>
          <w:iCs/>
          <w:sz w:val="20"/>
          <w:szCs w:val="20"/>
          <w:lang w:val="fr-FR" w:eastAsia="fr-FR"/>
        </w:rPr>
        <w:t>e</w:t>
      </w:r>
      <w:r w:rsidRPr="002C25CB">
        <w:rPr>
          <w:rFonts w:ascii="Century Gothic" w:hAnsi="Century Gothic" w:cs="Calibri"/>
          <w:iCs/>
          <w:sz w:val="20"/>
          <w:szCs w:val="20"/>
          <w:lang w:val="fr-FR" w:eastAsia="fr-FR"/>
        </w:rPr>
        <w:t xml:space="preserve"> syndical</w:t>
      </w:r>
      <w:r w:rsidR="00907518">
        <w:rPr>
          <w:rFonts w:ascii="Century Gothic" w:hAnsi="Century Gothic" w:cs="Calibri"/>
          <w:iCs/>
          <w:sz w:val="20"/>
          <w:szCs w:val="20"/>
          <w:lang w:val="fr-FR" w:eastAsia="fr-FR"/>
        </w:rPr>
        <w:t>e</w:t>
      </w:r>
      <w:r w:rsidRPr="002C25CB">
        <w:rPr>
          <w:rFonts w:ascii="Century Gothic" w:hAnsi="Century Gothic" w:cs="Calibri"/>
          <w:iCs/>
          <w:sz w:val="20"/>
          <w:szCs w:val="20"/>
          <w:lang w:val="fr-FR" w:eastAsia="fr-FR"/>
        </w:rPr>
        <w:t xml:space="preserve"> de l’organisation UNSA</w:t>
      </w:r>
    </w:p>
    <w:bookmarkEnd w:id="0"/>
    <w:p w14:paraId="285C027C" w14:textId="77777777" w:rsidR="001A0017" w:rsidRPr="00F70615" w:rsidRDefault="001A0017" w:rsidP="00C318DC">
      <w:pPr>
        <w:pStyle w:val="Paragraphedeliste"/>
        <w:rPr>
          <w:rFonts w:ascii="Century Gothic" w:hAnsi="Century Gothic" w:cs="Calibri"/>
          <w:iCs/>
          <w:color w:val="FF0000"/>
          <w:sz w:val="20"/>
          <w:szCs w:val="20"/>
          <w:lang w:val="fr-FR"/>
        </w:rPr>
      </w:pPr>
    </w:p>
    <w:p w14:paraId="6CD80930" w14:textId="77777777" w:rsidR="001A0017" w:rsidRPr="00F70615" w:rsidRDefault="001A0017" w:rsidP="00C318DC">
      <w:pPr>
        <w:pStyle w:val="ActeRefs"/>
        <w:suppressAutoHyphens/>
        <w:ind w:left="7080" w:firstLine="708"/>
        <w:jc w:val="left"/>
        <w:rPr>
          <w:rFonts w:ascii="Century Gothic" w:hAnsi="Century Gothic" w:cs="Calibri"/>
          <w:i w:val="0"/>
          <w:iCs/>
          <w:sz w:val="20"/>
        </w:rPr>
      </w:pPr>
      <w:r w:rsidRPr="00F70615">
        <w:rPr>
          <w:rFonts w:ascii="Century Gothic" w:hAnsi="Century Gothic" w:cs="Calibri"/>
          <w:b/>
          <w:bCs/>
          <w:i w:val="0"/>
          <w:iCs/>
          <w:sz w:val="20"/>
        </w:rPr>
        <w:t>D’autre part</w:t>
      </w:r>
      <w:r w:rsidRPr="00F70615">
        <w:rPr>
          <w:rFonts w:ascii="Century Gothic" w:hAnsi="Century Gothic" w:cs="Calibri"/>
          <w:i w:val="0"/>
          <w:iCs/>
          <w:sz w:val="20"/>
        </w:rPr>
        <w:t>,</w:t>
      </w:r>
    </w:p>
    <w:p w14:paraId="36E574D8" w14:textId="77777777" w:rsidR="001A0017" w:rsidRPr="00F70615" w:rsidRDefault="001A0017" w:rsidP="00C318DC">
      <w:pPr>
        <w:pStyle w:val="Paragraphedeliste"/>
        <w:ind w:left="7788"/>
        <w:rPr>
          <w:rFonts w:ascii="Century Gothic" w:hAnsi="Century Gothic" w:cs="Calibri"/>
          <w:iCs/>
          <w:color w:val="FF0000"/>
          <w:sz w:val="20"/>
          <w:szCs w:val="20"/>
          <w:lang w:val="fr-FR"/>
        </w:rPr>
      </w:pPr>
    </w:p>
    <w:p w14:paraId="1BC0466E" w14:textId="77777777" w:rsidR="001A0017" w:rsidRPr="00F70615" w:rsidRDefault="001A0017"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3A5ABA23"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45A391D4"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2F1E45F0"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376DCC73"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0A491D77"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31FC0EDC"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2DD2E357"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0E685D25"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54CA146E"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677E9E72"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7F91571F"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05C84D0E"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7040D13F"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01A862D0"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33E38208"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3A0036CA"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3542A61C"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58EB3D50"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539C084B" w14:textId="5CB4910E" w:rsidR="00A92D1E"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162DB85B" w14:textId="77777777" w:rsidR="00230DD6" w:rsidRPr="00F70615" w:rsidRDefault="00230DD6"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23F7041B" w14:textId="77777777" w:rsidR="00A92D1E" w:rsidRPr="00F70615"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56655800" w14:textId="77777777" w:rsidR="00A92D1E" w:rsidRPr="00F70615" w:rsidRDefault="00A92D1E" w:rsidP="00F70615">
      <w:pPr>
        <w:pStyle w:val="Paragraphedeliste"/>
        <w:tabs>
          <w:tab w:val="left" w:pos="1418"/>
          <w:tab w:val="left" w:pos="2694"/>
        </w:tabs>
        <w:suppressAutoHyphens/>
        <w:spacing w:before="240" w:after="240"/>
        <w:ind w:left="0"/>
        <w:rPr>
          <w:rFonts w:ascii="Century Gothic" w:hAnsi="Century Gothic" w:cs="Calibri"/>
          <w:iCs/>
          <w:sz w:val="20"/>
          <w:szCs w:val="20"/>
          <w:lang w:val="fr-FR"/>
        </w:rPr>
      </w:pPr>
    </w:p>
    <w:p w14:paraId="08EDC9D3" w14:textId="77777777" w:rsidR="00A92D1E" w:rsidRPr="00230DD6" w:rsidRDefault="00A92D1E" w:rsidP="00C318DC">
      <w:pPr>
        <w:pStyle w:val="En-ttedetabledesmatires"/>
        <w:spacing w:line="240" w:lineRule="auto"/>
        <w:rPr>
          <w:rFonts w:ascii="Century Gothic" w:hAnsi="Century Gothic"/>
          <w:color w:val="auto"/>
          <w:sz w:val="20"/>
          <w:szCs w:val="20"/>
        </w:rPr>
      </w:pPr>
      <w:r w:rsidRPr="00230DD6">
        <w:rPr>
          <w:rFonts w:ascii="Century Gothic" w:hAnsi="Century Gothic"/>
          <w:color w:val="auto"/>
          <w:sz w:val="20"/>
          <w:szCs w:val="20"/>
        </w:rPr>
        <w:lastRenderedPageBreak/>
        <w:t>SOMMAIRE</w:t>
      </w:r>
    </w:p>
    <w:p w14:paraId="2564649E" w14:textId="77777777" w:rsidR="00E70C67" w:rsidRPr="003A4CC9" w:rsidRDefault="00A92D1E">
      <w:pPr>
        <w:pStyle w:val="TM1"/>
        <w:tabs>
          <w:tab w:val="right" w:leader="dot" w:pos="9062"/>
        </w:tabs>
        <w:rPr>
          <w:rFonts w:ascii="Aptos" w:hAnsi="Aptos"/>
          <w:noProof/>
          <w:kern w:val="2"/>
          <w:sz w:val="20"/>
          <w:szCs w:val="20"/>
        </w:rPr>
      </w:pPr>
      <w:r w:rsidRPr="003A4CC9">
        <w:rPr>
          <w:rFonts w:ascii="Century Gothic" w:hAnsi="Century Gothic"/>
          <w:sz w:val="20"/>
          <w:szCs w:val="20"/>
        </w:rPr>
        <w:fldChar w:fldCharType="begin"/>
      </w:r>
      <w:r w:rsidRPr="003A4CC9">
        <w:rPr>
          <w:rFonts w:ascii="Century Gothic" w:hAnsi="Century Gothic"/>
          <w:sz w:val="20"/>
          <w:szCs w:val="20"/>
        </w:rPr>
        <w:instrText xml:space="preserve"> TOC \o "1-3" \h \z \u </w:instrText>
      </w:r>
      <w:r w:rsidRPr="003A4CC9">
        <w:rPr>
          <w:rFonts w:ascii="Century Gothic" w:hAnsi="Century Gothic"/>
          <w:sz w:val="20"/>
          <w:szCs w:val="20"/>
        </w:rPr>
        <w:fldChar w:fldCharType="separate"/>
      </w:r>
      <w:hyperlink w:anchor="_Toc160524117" w:history="1">
        <w:r w:rsidR="00E70C67" w:rsidRPr="003A4CC9">
          <w:rPr>
            <w:rStyle w:val="Lienhypertexte"/>
            <w:rFonts w:ascii="Century Gothic" w:hAnsi="Century Gothic" w:cs="Calibri"/>
            <w:noProof/>
            <w:sz w:val="20"/>
            <w:szCs w:val="20"/>
          </w:rPr>
          <w:t>PREAMBULE</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_Toc160524117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3</w:t>
        </w:r>
        <w:r w:rsidR="00E70C67" w:rsidRPr="003A4CC9">
          <w:rPr>
            <w:noProof/>
            <w:webHidden/>
            <w:sz w:val="20"/>
            <w:szCs w:val="20"/>
          </w:rPr>
          <w:fldChar w:fldCharType="end"/>
        </w:r>
      </w:hyperlink>
    </w:p>
    <w:p w14:paraId="1774C762" w14:textId="77777777" w:rsidR="00E70C67" w:rsidRPr="003A4CC9" w:rsidRDefault="00553B78">
      <w:pPr>
        <w:pStyle w:val="TM1"/>
        <w:tabs>
          <w:tab w:val="right" w:leader="dot" w:pos="9062"/>
        </w:tabs>
        <w:rPr>
          <w:rFonts w:ascii="Aptos" w:hAnsi="Aptos"/>
          <w:noProof/>
          <w:kern w:val="2"/>
          <w:sz w:val="20"/>
          <w:szCs w:val="20"/>
        </w:rPr>
      </w:pPr>
      <w:hyperlink w:anchor="_Toc160524118" w:history="1">
        <w:r w:rsidR="00E70C67" w:rsidRPr="003A4CC9">
          <w:rPr>
            <w:rStyle w:val="Lienhypertexte"/>
            <w:rFonts w:ascii="Century Gothic" w:hAnsi="Century Gothic" w:cs="Calibri"/>
            <w:noProof/>
            <w:sz w:val="20"/>
            <w:szCs w:val="20"/>
          </w:rPr>
          <w:t>Article 1. OBJET ET CHAMP D’APPLICATION</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_Toc160524118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4</w:t>
        </w:r>
        <w:r w:rsidR="00E70C67" w:rsidRPr="003A4CC9">
          <w:rPr>
            <w:noProof/>
            <w:webHidden/>
            <w:sz w:val="20"/>
            <w:szCs w:val="20"/>
          </w:rPr>
          <w:fldChar w:fldCharType="end"/>
        </w:r>
      </w:hyperlink>
    </w:p>
    <w:p w14:paraId="7611C71A" w14:textId="77777777" w:rsidR="00E70C67" w:rsidRPr="003A4CC9" w:rsidRDefault="00553B78">
      <w:pPr>
        <w:pStyle w:val="TM2"/>
        <w:tabs>
          <w:tab w:val="right" w:leader="dot" w:pos="9062"/>
        </w:tabs>
        <w:rPr>
          <w:rFonts w:ascii="Aptos" w:hAnsi="Aptos"/>
          <w:noProof/>
          <w:kern w:val="2"/>
          <w:sz w:val="20"/>
          <w:szCs w:val="20"/>
        </w:rPr>
      </w:pPr>
      <w:hyperlink w:anchor="_Toc160524119" w:history="1">
        <w:r w:rsidR="00E70C67" w:rsidRPr="003A4CC9">
          <w:rPr>
            <w:rStyle w:val="Lienhypertexte"/>
            <w:rFonts w:ascii="Century Gothic" w:hAnsi="Century Gothic" w:cs="Arial"/>
            <w:noProof/>
            <w:sz w:val="20"/>
            <w:szCs w:val="20"/>
          </w:rPr>
          <w:t>Article 1.1</w:t>
        </w:r>
        <w:r w:rsidR="00E70C67" w:rsidRPr="003A4CC9">
          <w:rPr>
            <w:rStyle w:val="Lienhypertexte"/>
            <w:rFonts w:ascii="Century Gothic" w:hAnsi="Century Gothic" w:cs="Arial"/>
            <w:noProof/>
            <w:sz w:val="20"/>
            <w:szCs w:val="20"/>
            <w:vertAlign w:val="superscript"/>
          </w:rPr>
          <w:t> </w:t>
        </w:r>
        <w:r w:rsidR="00E70C67" w:rsidRPr="003A4CC9">
          <w:rPr>
            <w:rStyle w:val="Lienhypertexte"/>
            <w:rFonts w:ascii="Century Gothic" w:hAnsi="Century Gothic" w:cs="Arial"/>
            <w:noProof/>
            <w:sz w:val="20"/>
            <w:szCs w:val="20"/>
          </w:rPr>
          <w:t>: Objet</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_Toc160524119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4</w:t>
        </w:r>
        <w:r w:rsidR="00E70C67" w:rsidRPr="003A4CC9">
          <w:rPr>
            <w:noProof/>
            <w:webHidden/>
            <w:sz w:val="20"/>
            <w:szCs w:val="20"/>
          </w:rPr>
          <w:fldChar w:fldCharType="end"/>
        </w:r>
      </w:hyperlink>
    </w:p>
    <w:p w14:paraId="23101BBF" w14:textId="77777777" w:rsidR="00E70C67" w:rsidRPr="003A4CC9" w:rsidRDefault="00553B78">
      <w:pPr>
        <w:pStyle w:val="TM2"/>
        <w:tabs>
          <w:tab w:val="right" w:leader="dot" w:pos="9062"/>
        </w:tabs>
        <w:rPr>
          <w:rFonts w:ascii="Aptos" w:hAnsi="Aptos"/>
          <w:noProof/>
          <w:kern w:val="2"/>
          <w:sz w:val="20"/>
          <w:szCs w:val="20"/>
        </w:rPr>
      </w:pPr>
      <w:hyperlink w:anchor="_Toc160524120" w:history="1">
        <w:r w:rsidR="00E70C67" w:rsidRPr="003A4CC9">
          <w:rPr>
            <w:rStyle w:val="Lienhypertexte"/>
            <w:rFonts w:ascii="Century Gothic" w:hAnsi="Century Gothic" w:cs="Arial"/>
            <w:noProof/>
            <w:sz w:val="20"/>
            <w:szCs w:val="20"/>
          </w:rPr>
          <w:t>Article 1.2 : Champ d’application</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_Toc160524120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4</w:t>
        </w:r>
        <w:r w:rsidR="00E70C67" w:rsidRPr="003A4CC9">
          <w:rPr>
            <w:noProof/>
            <w:webHidden/>
            <w:sz w:val="20"/>
            <w:szCs w:val="20"/>
          </w:rPr>
          <w:fldChar w:fldCharType="end"/>
        </w:r>
      </w:hyperlink>
    </w:p>
    <w:p w14:paraId="3C05260F" w14:textId="77777777" w:rsidR="00E70C67" w:rsidRPr="003A4CC9" w:rsidRDefault="00553B78">
      <w:pPr>
        <w:pStyle w:val="TM1"/>
        <w:tabs>
          <w:tab w:val="right" w:leader="dot" w:pos="9062"/>
        </w:tabs>
        <w:rPr>
          <w:rFonts w:ascii="Aptos" w:hAnsi="Aptos"/>
          <w:noProof/>
          <w:kern w:val="2"/>
          <w:sz w:val="20"/>
          <w:szCs w:val="20"/>
        </w:rPr>
      </w:pPr>
      <w:hyperlink w:anchor="_Toc160524121" w:history="1">
        <w:r w:rsidR="00E70C67" w:rsidRPr="003A4CC9">
          <w:rPr>
            <w:rStyle w:val="Lienhypertexte"/>
            <w:rFonts w:ascii="Century Gothic" w:hAnsi="Century Gothic"/>
            <w:noProof/>
            <w:sz w:val="20"/>
            <w:szCs w:val="20"/>
          </w:rPr>
          <w:t>Article 2. CALENDRIER ET ORGANISATION DES NEGOCIATIONS ET PROCEDURES D’INFORMATION-CONSULTATION DES INSTANCES REPRESENTATIVES DU PERSONNEL</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_Toc160524121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4</w:t>
        </w:r>
        <w:r w:rsidR="00E70C67" w:rsidRPr="003A4CC9">
          <w:rPr>
            <w:noProof/>
            <w:webHidden/>
            <w:sz w:val="20"/>
            <w:szCs w:val="20"/>
          </w:rPr>
          <w:fldChar w:fldCharType="end"/>
        </w:r>
      </w:hyperlink>
    </w:p>
    <w:p w14:paraId="2C91E5B7" w14:textId="77777777" w:rsidR="00E70C67" w:rsidRPr="003A4CC9" w:rsidRDefault="00553B78">
      <w:pPr>
        <w:pStyle w:val="TM2"/>
        <w:tabs>
          <w:tab w:val="right" w:leader="dot" w:pos="9062"/>
        </w:tabs>
        <w:rPr>
          <w:rFonts w:ascii="Aptos" w:hAnsi="Aptos"/>
          <w:noProof/>
          <w:kern w:val="2"/>
          <w:sz w:val="20"/>
          <w:szCs w:val="20"/>
        </w:rPr>
      </w:pPr>
      <w:hyperlink w:anchor="_Toc160524122" w:history="1">
        <w:r w:rsidR="00E70C67" w:rsidRPr="003A4CC9">
          <w:rPr>
            <w:rStyle w:val="Lienhypertexte"/>
            <w:rFonts w:ascii="Century Gothic" w:hAnsi="Century Gothic" w:cs="Arial"/>
            <w:noProof/>
            <w:sz w:val="20"/>
            <w:szCs w:val="20"/>
          </w:rPr>
          <w:t>Article 2.1 : Négociations en vue de la conclusion d’un accord majoritaire</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_Toc160524122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4</w:t>
        </w:r>
        <w:r w:rsidR="00E70C67" w:rsidRPr="003A4CC9">
          <w:rPr>
            <w:noProof/>
            <w:webHidden/>
            <w:sz w:val="20"/>
            <w:szCs w:val="20"/>
          </w:rPr>
          <w:fldChar w:fldCharType="end"/>
        </w:r>
      </w:hyperlink>
    </w:p>
    <w:p w14:paraId="74267645" w14:textId="77777777" w:rsidR="00E70C67" w:rsidRPr="003A4CC9" w:rsidRDefault="00553B78">
      <w:pPr>
        <w:pStyle w:val="TM3"/>
        <w:tabs>
          <w:tab w:val="right" w:leader="dot" w:pos="9062"/>
        </w:tabs>
        <w:rPr>
          <w:rFonts w:ascii="Aptos" w:hAnsi="Aptos"/>
          <w:noProof/>
          <w:kern w:val="2"/>
          <w:sz w:val="20"/>
          <w:szCs w:val="20"/>
        </w:rPr>
      </w:pPr>
      <w:hyperlink w:anchor="_Toc160524123" w:history="1">
        <w:r w:rsidR="00E70C67" w:rsidRPr="003A4CC9">
          <w:rPr>
            <w:rStyle w:val="Lienhypertexte"/>
            <w:rFonts w:ascii="Century Gothic" w:hAnsi="Century Gothic"/>
            <w:noProof/>
            <w:sz w:val="20"/>
            <w:szCs w:val="20"/>
          </w:rPr>
          <w:t>2.1.1 : Rôle des organisations syndicales représentatives</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_Toc160524123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4</w:t>
        </w:r>
        <w:r w:rsidR="00E70C67" w:rsidRPr="003A4CC9">
          <w:rPr>
            <w:noProof/>
            <w:webHidden/>
            <w:sz w:val="20"/>
            <w:szCs w:val="20"/>
          </w:rPr>
          <w:fldChar w:fldCharType="end"/>
        </w:r>
      </w:hyperlink>
    </w:p>
    <w:p w14:paraId="02941847" w14:textId="77777777" w:rsidR="00E70C67" w:rsidRPr="003A4CC9" w:rsidRDefault="00553B78">
      <w:pPr>
        <w:pStyle w:val="TM3"/>
        <w:tabs>
          <w:tab w:val="right" w:leader="dot" w:pos="9062"/>
        </w:tabs>
        <w:rPr>
          <w:rFonts w:ascii="Aptos" w:hAnsi="Aptos"/>
          <w:noProof/>
          <w:kern w:val="2"/>
          <w:sz w:val="20"/>
          <w:szCs w:val="20"/>
        </w:rPr>
      </w:pPr>
      <w:hyperlink w:anchor="_Toc160524124" w:history="1">
        <w:r w:rsidR="00E70C67" w:rsidRPr="003A4CC9">
          <w:rPr>
            <w:rStyle w:val="Lienhypertexte"/>
            <w:rFonts w:ascii="Century Gothic" w:hAnsi="Century Gothic"/>
            <w:noProof/>
            <w:sz w:val="20"/>
            <w:szCs w:val="20"/>
          </w:rPr>
          <w:t>2.1.2 : Calendrier des négociations</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_Toc160524124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5</w:t>
        </w:r>
        <w:r w:rsidR="00E70C67" w:rsidRPr="003A4CC9">
          <w:rPr>
            <w:noProof/>
            <w:webHidden/>
            <w:sz w:val="20"/>
            <w:szCs w:val="20"/>
          </w:rPr>
          <w:fldChar w:fldCharType="end"/>
        </w:r>
      </w:hyperlink>
    </w:p>
    <w:p w14:paraId="0673FBCB" w14:textId="77777777" w:rsidR="00E70C67" w:rsidRPr="003A4CC9" w:rsidRDefault="00553B78">
      <w:pPr>
        <w:pStyle w:val="TM3"/>
        <w:tabs>
          <w:tab w:val="right" w:leader="dot" w:pos="9062"/>
        </w:tabs>
        <w:rPr>
          <w:rFonts w:ascii="Aptos" w:hAnsi="Aptos"/>
          <w:noProof/>
          <w:kern w:val="2"/>
          <w:sz w:val="20"/>
          <w:szCs w:val="20"/>
        </w:rPr>
      </w:pPr>
      <w:hyperlink w:anchor="_Toc160524125" w:history="1">
        <w:r w:rsidR="00E70C67" w:rsidRPr="003A4CC9">
          <w:rPr>
            <w:rStyle w:val="Lienhypertexte"/>
            <w:rFonts w:ascii="Century Gothic" w:hAnsi="Century Gothic"/>
            <w:noProof/>
            <w:sz w:val="20"/>
            <w:szCs w:val="20"/>
          </w:rPr>
          <w:t>2.1.3 : Thématiques de négociation</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_Toc160524125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5</w:t>
        </w:r>
        <w:r w:rsidR="00E70C67" w:rsidRPr="003A4CC9">
          <w:rPr>
            <w:noProof/>
            <w:webHidden/>
            <w:sz w:val="20"/>
            <w:szCs w:val="20"/>
          </w:rPr>
          <w:fldChar w:fldCharType="end"/>
        </w:r>
      </w:hyperlink>
    </w:p>
    <w:p w14:paraId="2A8F3D5E" w14:textId="77777777" w:rsidR="00E70C67" w:rsidRPr="003A4CC9" w:rsidRDefault="00553B78">
      <w:pPr>
        <w:pStyle w:val="TM3"/>
        <w:tabs>
          <w:tab w:val="right" w:leader="dot" w:pos="9062"/>
        </w:tabs>
        <w:rPr>
          <w:rFonts w:ascii="Aptos" w:hAnsi="Aptos"/>
          <w:noProof/>
          <w:kern w:val="2"/>
          <w:sz w:val="20"/>
          <w:szCs w:val="20"/>
        </w:rPr>
      </w:pPr>
      <w:hyperlink w:anchor="_Toc160524126" w:history="1">
        <w:r w:rsidR="00E70C67" w:rsidRPr="003A4CC9">
          <w:rPr>
            <w:rStyle w:val="Lienhypertexte"/>
            <w:rFonts w:ascii="Century Gothic" w:hAnsi="Century Gothic" w:cs="Arial"/>
            <w:noProof/>
            <w:sz w:val="20"/>
            <w:szCs w:val="20"/>
          </w:rPr>
          <w:t>2.1.4 : Composition de l’instance de négociation</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_Toc160524126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6</w:t>
        </w:r>
        <w:r w:rsidR="00E70C67" w:rsidRPr="003A4CC9">
          <w:rPr>
            <w:noProof/>
            <w:webHidden/>
            <w:sz w:val="20"/>
            <w:szCs w:val="20"/>
          </w:rPr>
          <w:fldChar w:fldCharType="end"/>
        </w:r>
      </w:hyperlink>
    </w:p>
    <w:p w14:paraId="54320678" w14:textId="77777777" w:rsidR="00E70C67" w:rsidRPr="003A4CC9" w:rsidRDefault="00553B78">
      <w:pPr>
        <w:pStyle w:val="TM2"/>
        <w:tabs>
          <w:tab w:val="right" w:leader="dot" w:pos="9062"/>
        </w:tabs>
        <w:rPr>
          <w:rFonts w:ascii="Aptos" w:hAnsi="Aptos"/>
          <w:noProof/>
          <w:kern w:val="2"/>
          <w:sz w:val="20"/>
          <w:szCs w:val="20"/>
        </w:rPr>
      </w:pPr>
      <w:hyperlink w:anchor="_Toc160524127" w:history="1">
        <w:r w:rsidR="00E70C67" w:rsidRPr="003A4CC9">
          <w:rPr>
            <w:rStyle w:val="Lienhypertexte"/>
            <w:rFonts w:ascii="Century Gothic" w:hAnsi="Century Gothic"/>
            <w:noProof/>
            <w:sz w:val="20"/>
            <w:szCs w:val="20"/>
          </w:rPr>
          <w:t>Article 2.2. Modalités d’information et de consultation du CSE</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_Toc160524127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6</w:t>
        </w:r>
        <w:r w:rsidR="00E70C67" w:rsidRPr="003A4CC9">
          <w:rPr>
            <w:noProof/>
            <w:webHidden/>
            <w:sz w:val="20"/>
            <w:szCs w:val="20"/>
          </w:rPr>
          <w:fldChar w:fldCharType="end"/>
        </w:r>
      </w:hyperlink>
    </w:p>
    <w:p w14:paraId="1E2F178E" w14:textId="77777777" w:rsidR="00E70C67" w:rsidRPr="003A4CC9" w:rsidRDefault="00553B78">
      <w:pPr>
        <w:pStyle w:val="TM3"/>
        <w:tabs>
          <w:tab w:val="right" w:leader="dot" w:pos="9062"/>
        </w:tabs>
        <w:rPr>
          <w:rFonts w:ascii="Aptos" w:hAnsi="Aptos"/>
          <w:noProof/>
          <w:kern w:val="2"/>
          <w:sz w:val="20"/>
          <w:szCs w:val="20"/>
        </w:rPr>
      </w:pPr>
      <w:hyperlink w:anchor="_Toc160524128" w:history="1">
        <w:r w:rsidR="00E70C67" w:rsidRPr="003A4CC9">
          <w:rPr>
            <w:rStyle w:val="Lienhypertexte"/>
            <w:rFonts w:ascii="Century Gothic" w:hAnsi="Century Gothic"/>
            <w:noProof/>
            <w:sz w:val="20"/>
            <w:szCs w:val="20"/>
          </w:rPr>
          <w:t>2.2.1 : Procédure d’information / consultation du CSE de VIATRIS SANTE</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_Toc160524128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6</w:t>
        </w:r>
        <w:r w:rsidR="00E70C67" w:rsidRPr="003A4CC9">
          <w:rPr>
            <w:noProof/>
            <w:webHidden/>
            <w:sz w:val="20"/>
            <w:szCs w:val="20"/>
          </w:rPr>
          <w:fldChar w:fldCharType="end"/>
        </w:r>
      </w:hyperlink>
    </w:p>
    <w:p w14:paraId="0FA7583D" w14:textId="77777777" w:rsidR="00E70C67" w:rsidRPr="003A4CC9" w:rsidRDefault="00553B78">
      <w:pPr>
        <w:pStyle w:val="TM1"/>
        <w:tabs>
          <w:tab w:val="right" w:leader="dot" w:pos="9062"/>
        </w:tabs>
        <w:rPr>
          <w:rFonts w:ascii="Aptos" w:hAnsi="Aptos"/>
          <w:noProof/>
          <w:kern w:val="2"/>
          <w:sz w:val="20"/>
          <w:szCs w:val="20"/>
        </w:rPr>
      </w:pPr>
      <w:hyperlink w:anchor="_Toc160524129" w:history="1">
        <w:r w:rsidR="00E70C67" w:rsidRPr="003A4CC9">
          <w:rPr>
            <w:rStyle w:val="Lienhypertexte"/>
            <w:rFonts w:ascii="Century Gothic" w:hAnsi="Century Gothic"/>
            <w:noProof/>
            <w:sz w:val="20"/>
            <w:szCs w:val="20"/>
          </w:rPr>
          <w:t>Article 3. INTERVENTI</w:t>
        </w:r>
        <w:r w:rsidR="00C6416A" w:rsidRPr="003A4CC9">
          <w:rPr>
            <w:rStyle w:val="Lienhypertexte"/>
            <w:rFonts w:ascii="Century Gothic" w:hAnsi="Century Gothic"/>
            <w:noProof/>
            <w:sz w:val="20"/>
            <w:szCs w:val="20"/>
          </w:rPr>
          <w:t>O</w:t>
        </w:r>
        <w:r w:rsidR="00E70C67" w:rsidRPr="003A4CC9">
          <w:rPr>
            <w:rStyle w:val="Lienhypertexte"/>
            <w:rFonts w:ascii="Century Gothic" w:hAnsi="Century Gothic"/>
            <w:noProof/>
            <w:sz w:val="20"/>
            <w:szCs w:val="20"/>
          </w:rPr>
          <w:t>N DE L’EXPERT DU CSE</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_Toc160524129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7</w:t>
        </w:r>
        <w:r w:rsidR="00E70C67" w:rsidRPr="003A4CC9">
          <w:rPr>
            <w:noProof/>
            <w:webHidden/>
            <w:sz w:val="20"/>
            <w:szCs w:val="20"/>
          </w:rPr>
          <w:fldChar w:fldCharType="end"/>
        </w:r>
      </w:hyperlink>
    </w:p>
    <w:p w14:paraId="21F0D1BC" w14:textId="77777777" w:rsidR="00E70C67" w:rsidRPr="003A4CC9" w:rsidRDefault="00553B78">
      <w:pPr>
        <w:pStyle w:val="TM1"/>
        <w:tabs>
          <w:tab w:val="right" w:leader="dot" w:pos="9062"/>
        </w:tabs>
        <w:rPr>
          <w:rFonts w:ascii="Aptos" w:hAnsi="Aptos"/>
          <w:noProof/>
          <w:kern w:val="2"/>
          <w:sz w:val="20"/>
          <w:szCs w:val="20"/>
        </w:rPr>
      </w:pPr>
      <w:hyperlink w:anchor="_Toc160524130" w:history="1">
        <w:r w:rsidR="00E70C67" w:rsidRPr="003A4CC9">
          <w:rPr>
            <w:rStyle w:val="Lienhypertexte"/>
            <w:rFonts w:ascii="Century Gothic" w:hAnsi="Century Gothic"/>
            <w:noProof/>
            <w:sz w:val="20"/>
            <w:szCs w:val="20"/>
          </w:rPr>
          <w:t>Article 4. MOYENS SUPPLEMENTAIRES O</w:t>
        </w:r>
        <w:r w:rsidR="00C6416A" w:rsidRPr="003A4CC9">
          <w:rPr>
            <w:rStyle w:val="Lienhypertexte"/>
            <w:rFonts w:ascii="Century Gothic" w:hAnsi="Century Gothic"/>
            <w:noProof/>
            <w:sz w:val="20"/>
            <w:szCs w:val="20"/>
          </w:rPr>
          <w:t>C</w:t>
        </w:r>
        <w:r w:rsidR="00E70C67" w:rsidRPr="003A4CC9">
          <w:rPr>
            <w:rStyle w:val="Lienhypertexte"/>
            <w:rFonts w:ascii="Century Gothic" w:hAnsi="Century Gothic"/>
            <w:noProof/>
            <w:sz w:val="20"/>
            <w:szCs w:val="20"/>
          </w:rPr>
          <w:t>TROYES</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_Toc160524130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7</w:t>
        </w:r>
        <w:r w:rsidR="00E70C67" w:rsidRPr="003A4CC9">
          <w:rPr>
            <w:noProof/>
            <w:webHidden/>
            <w:sz w:val="20"/>
            <w:szCs w:val="20"/>
          </w:rPr>
          <w:fldChar w:fldCharType="end"/>
        </w:r>
      </w:hyperlink>
    </w:p>
    <w:p w14:paraId="2EAAEE44" w14:textId="77777777" w:rsidR="00E70C67" w:rsidRPr="003A4CC9" w:rsidRDefault="00553B78">
      <w:pPr>
        <w:pStyle w:val="TM2"/>
        <w:tabs>
          <w:tab w:val="right" w:leader="dot" w:pos="9062"/>
        </w:tabs>
        <w:rPr>
          <w:rFonts w:ascii="Aptos" w:hAnsi="Aptos"/>
          <w:noProof/>
          <w:kern w:val="2"/>
          <w:sz w:val="20"/>
          <w:szCs w:val="20"/>
        </w:rPr>
      </w:pPr>
      <w:hyperlink w:anchor="_Toc160524131" w:history="1">
        <w:r w:rsidR="00E70C67" w:rsidRPr="003A4CC9">
          <w:rPr>
            <w:rStyle w:val="Lienhypertexte"/>
            <w:rFonts w:ascii="Century Gothic" w:hAnsi="Century Gothic"/>
            <w:noProof/>
            <w:sz w:val="20"/>
            <w:szCs w:val="20"/>
          </w:rPr>
          <w:t>4.1 : Heures de délégation</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_Toc160524131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7</w:t>
        </w:r>
        <w:r w:rsidR="00E70C67" w:rsidRPr="003A4CC9">
          <w:rPr>
            <w:noProof/>
            <w:webHidden/>
            <w:sz w:val="20"/>
            <w:szCs w:val="20"/>
          </w:rPr>
          <w:fldChar w:fldCharType="end"/>
        </w:r>
      </w:hyperlink>
    </w:p>
    <w:p w14:paraId="6E837FCA" w14:textId="77777777" w:rsidR="00E70C67" w:rsidRPr="003A4CC9" w:rsidRDefault="00553B78">
      <w:pPr>
        <w:pStyle w:val="TM2"/>
        <w:tabs>
          <w:tab w:val="right" w:leader="dot" w:pos="9062"/>
        </w:tabs>
        <w:rPr>
          <w:rFonts w:ascii="Aptos" w:hAnsi="Aptos"/>
          <w:noProof/>
          <w:kern w:val="2"/>
          <w:sz w:val="20"/>
          <w:szCs w:val="20"/>
        </w:rPr>
      </w:pPr>
      <w:hyperlink w:anchor="_Toc160524132" w:history="1">
        <w:r w:rsidR="00E70C67" w:rsidRPr="003A4CC9">
          <w:rPr>
            <w:rStyle w:val="Lienhypertexte"/>
            <w:rFonts w:ascii="Century Gothic" w:hAnsi="Century Gothic" w:cs="Arial"/>
            <w:noProof/>
            <w:sz w:val="20"/>
            <w:szCs w:val="20"/>
          </w:rPr>
          <w:t>4.2 : Prise en charge des frais de déplacement et des frais d’hébergement</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_Toc160524132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8</w:t>
        </w:r>
        <w:r w:rsidR="00E70C67" w:rsidRPr="003A4CC9">
          <w:rPr>
            <w:noProof/>
            <w:webHidden/>
            <w:sz w:val="20"/>
            <w:szCs w:val="20"/>
          </w:rPr>
          <w:fldChar w:fldCharType="end"/>
        </w:r>
      </w:hyperlink>
    </w:p>
    <w:p w14:paraId="45CA6776" w14:textId="77777777" w:rsidR="00E70C67" w:rsidRDefault="00553B78">
      <w:pPr>
        <w:pStyle w:val="TM2"/>
        <w:tabs>
          <w:tab w:val="right" w:leader="dot" w:pos="9062"/>
        </w:tabs>
        <w:rPr>
          <w:rStyle w:val="Lienhypertexte"/>
          <w:noProof/>
          <w:sz w:val="20"/>
          <w:szCs w:val="20"/>
        </w:rPr>
      </w:pPr>
      <w:hyperlink w:anchor="_Toc160524133" w:history="1">
        <w:r w:rsidR="00E70C67" w:rsidRPr="003A4CC9">
          <w:rPr>
            <w:rStyle w:val="Lienhypertexte"/>
            <w:rFonts w:ascii="Century Gothic" w:hAnsi="Century Gothic"/>
            <w:noProof/>
            <w:sz w:val="20"/>
            <w:szCs w:val="20"/>
          </w:rPr>
          <w:t>4.3 : Rédaction des procès-verbaux des réunions du CSE</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_Toc160524133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8</w:t>
        </w:r>
        <w:r w:rsidR="00E70C67" w:rsidRPr="003A4CC9">
          <w:rPr>
            <w:noProof/>
            <w:webHidden/>
            <w:sz w:val="20"/>
            <w:szCs w:val="20"/>
          </w:rPr>
          <w:fldChar w:fldCharType="end"/>
        </w:r>
      </w:hyperlink>
    </w:p>
    <w:p w14:paraId="00EFF61C" w14:textId="77777777" w:rsidR="00A92218" w:rsidRPr="00A92218" w:rsidRDefault="00A92218" w:rsidP="00A92218">
      <w:pPr>
        <w:ind w:firstLine="240"/>
        <w:rPr>
          <w:rStyle w:val="Lienhypertexte"/>
          <w:rFonts w:ascii="Century Gothic" w:hAnsi="Century Gothic"/>
          <w:noProof/>
          <w:sz w:val="20"/>
          <w:szCs w:val="20"/>
        </w:rPr>
      </w:pPr>
      <w:r w:rsidRPr="00A92218">
        <w:rPr>
          <w:rStyle w:val="Lienhypertexte"/>
          <w:rFonts w:ascii="Century Gothic" w:hAnsi="Century Gothic"/>
          <w:noProof/>
          <w:color w:val="auto"/>
          <w:sz w:val="20"/>
          <w:szCs w:val="20"/>
          <w:u w:val="none"/>
        </w:rPr>
        <w:t>4.4 : Communication</w:t>
      </w:r>
      <w:r>
        <w:rPr>
          <w:rStyle w:val="Lienhypertexte"/>
          <w:rFonts w:ascii="Century Gothic" w:hAnsi="Century Gothic"/>
          <w:noProof/>
          <w:color w:val="auto"/>
          <w:sz w:val="20"/>
          <w:szCs w:val="20"/>
          <w:u w:val="none"/>
        </w:rPr>
        <w:t xml:space="preserve"> des organisations</w:t>
      </w:r>
      <w:r w:rsidRPr="00A92218">
        <w:rPr>
          <w:rStyle w:val="Lienhypertexte"/>
          <w:rFonts w:ascii="Century Gothic" w:hAnsi="Century Gothic"/>
          <w:noProof/>
          <w:color w:val="auto"/>
          <w:sz w:val="20"/>
          <w:szCs w:val="20"/>
          <w:u w:val="none"/>
        </w:rPr>
        <w:t xml:space="preserve"> syndica</w:t>
      </w:r>
      <w:r w:rsidRPr="00A92218">
        <w:rPr>
          <w:rStyle w:val="Lienhypertexte"/>
          <w:rFonts w:ascii="Century Gothic" w:hAnsi="Century Gothic"/>
          <w:noProof/>
          <w:color w:val="auto"/>
          <w:sz w:val="20"/>
          <w:szCs w:val="20"/>
        </w:rPr>
        <w:t>les</w:t>
      </w:r>
    </w:p>
    <w:p w14:paraId="10C1344A" w14:textId="77777777" w:rsidR="00E70C67" w:rsidRPr="003A4CC9" w:rsidRDefault="00553B78">
      <w:pPr>
        <w:pStyle w:val="TM1"/>
        <w:tabs>
          <w:tab w:val="right" w:leader="dot" w:pos="9062"/>
        </w:tabs>
        <w:rPr>
          <w:rFonts w:ascii="Aptos" w:hAnsi="Aptos"/>
          <w:noProof/>
          <w:kern w:val="2"/>
          <w:sz w:val="20"/>
          <w:szCs w:val="20"/>
        </w:rPr>
      </w:pPr>
      <w:hyperlink w:anchor="_Toc160524134" w:history="1">
        <w:r w:rsidR="00E70C67" w:rsidRPr="003A4CC9">
          <w:rPr>
            <w:rStyle w:val="Lienhypertexte"/>
            <w:rFonts w:ascii="Century Gothic" w:hAnsi="Century Gothic"/>
            <w:noProof/>
            <w:sz w:val="20"/>
            <w:szCs w:val="20"/>
          </w:rPr>
          <w:t>Article 5. DISPOSITIONS GÉNÉRALES</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_Toc160524134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8</w:t>
        </w:r>
        <w:r w:rsidR="00E70C67" w:rsidRPr="003A4CC9">
          <w:rPr>
            <w:noProof/>
            <w:webHidden/>
            <w:sz w:val="20"/>
            <w:szCs w:val="20"/>
          </w:rPr>
          <w:fldChar w:fldCharType="end"/>
        </w:r>
      </w:hyperlink>
    </w:p>
    <w:p w14:paraId="5EFFC37D" w14:textId="77777777" w:rsidR="00E70C67" w:rsidRPr="003A4CC9" w:rsidRDefault="00553B78">
      <w:pPr>
        <w:pStyle w:val="TM2"/>
        <w:tabs>
          <w:tab w:val="right" w:leader="dot" w:pos="9062"/>
        </w:tabs>
        <w:rPr>
          <w:rFonts w:ascii="Aptos" w:hAnsi="Aptos"/>
          <w:noProof/>
          <w:kern w:val="2"/>
          <w:sz w:val="20"/>
          <w:szCs w:val="20"/>
        </w:rPr>
      </w:pPr>
      <w:hyperlink w:anchor="_Toc160524135" w:history="1">
        <w:r w:rsidR="00E70C67" w:rsidRPr="003A4CC9">
          <w:rPr>
            <w:rStyle w:val="Lienhypertexte"/>
            <w:rFonts w:ascii="Century Gothic" w:hAnsi="Century Gothic" w:cs="Arial"/>
            <w:noProof/>
            <w:sz w:val="20"/>
            <w:szCs w:val="20"/>
          </w:rPr>
          <w:t>Article 5.1 : Principe de bonne foi</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_Toc160524135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9</w:t>
        </w:r>
        <w:r w:rsidR="00E70C67" w:rsidRPr="003A4CC9">
          <w:rPr>
            <w:noProof/>
            <w:webHidden/>
            <w:sz w:val="20"/>
            <w:szCs w:val="20"/>
          </w:rPr>
          <w:fldChar w:fldCharType="end"/>
        </w:r>
      </w:hyperlink>
    </w:p>
    <w:p w14:paraId="14FB7821" w14:textId="77777777" w:rsidR="00E70C67" w:rsidRPr="003A4CC9" w:rsidRDefault="00553B78">
      <w:pPr>
        <w:pStyle w:val="TM2"/>
        <w:tabs>
          <w:tab w:val="right" w:leader="dot" w:pos="9062"/>
        </w:tabs>
        <w:rPr>
          <w:rFonts w:ascii="Aptos" w:hAnsi="Aptos"/>
          <w:noProof/>
          <w:kern w:val="2"/>
          <w:sz w:val="20"/>
          <w:szCs w:val="20"/>
        </w:rPr>
      </w:pPr>
      <w:hyperlink w:anchor="_Toc160524136" w:history="1">
        <w:r w:rsidR="00E70C67" w:rsidRPr="003A4CC9">
          <w:rPr>
            <w:rStyle w:val="Lienhypertexte"/>
            <w:rFonts w:ascii="Century Gothic" w:hAnsi="Century Gothic" w:cs="Arial"/>
            <w:noProof/>
            <w:sz w:val="20"/>
            <w:szCs w:val="20"/>
          </w:rPr>
          <w:t>Article 5.2 : Suivi de L’Accord</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_Toc160524136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9</w:t>
        </w:r>
        <w:r w:rsidR="00E70C67" w:rsidRPr="003A4CC9">
          <w:rPr>
            <w:noProof/>
            <w:webHidden/>
            <w:sz w:val="20"/>
            <w:szCs w:val="20"/>
          </w:rPr>
          <w:fldChar w:fldCharType="end"/>
        </w:r>
      </w:hyperlink>
    </w:p>
    <w:p w14:paraId="0E3C4064" w14:textId="77777777" w:rsidR="00E70C67" w:rsidRPr="003A4CC9" w:rsidRDefault="00553B78">
      <w:pPr>
        <w:pStyle w:val="TM2"/>
        <w:tabs>
          <w:tab w:val="right" w:leader="dot" w:pos="9062"/>
        </w:tabs>
        <w:rPr>
          <w:rFonts w:ascii="Aptos" w:hAnsi="Aptos"/>
          <w:noProof/>
          <w:kern w:val="2"/>
          <w:sz w:val="20"/>
          <w:szCs w:val="20"/>
        </w:rPr>
      </w:pPr>
      <w:hyperlink w:anchor="_Toc160524137" w:history="1">
        <w:r w:rsidR="00E70C67" w:rsidRPr="003A4CC9">
          <w:rPr>
            <w:rStyle w:val="Lienhypertexte"/>
            <w:rFonts w:ascii="Century Gothic" w:hAnsi="Century Gothic" w:cs="Arial"/>
            <w:noProof/>
            <w:sz w:val="20"/>
            <w:szCs w:val="20"/>
          </w:rPr>
          <w:t>Article 5.3 : Durée de l’Accord</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_Toc160524137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9</w:t>
        </w:r>
        <w:r w:rsidR="00E70C67" w:rsidRPr="003A4CC9">
          <w:rPr>
            <w:noProof/>
            <w:webHidden/>
            <w:sz w:val="20"/>
            <w:szCs w:val="20"/>
          </w:rPr>
          <w:fldChar w:fldCharType="end"/>
        </w:r>
      </w:hyperlink>
    </w:p>
    <w:p w14:paraId="387EEADC" w14:textId="77777777" w:rsidR="00E70C67" w:rsidRPr="003A4CC9" w:rsidRDefault="00553B78">
      <w:pPr>
        <w:pStyle w:val="TM2"/>
        <w:tabs>
          <w:tab w:val="right" w:leader="dot" w:pos="9062"/>
        </w:tabs>
        <w:rPr>
          <w:rFonts w:ascii="Aptos" w:hAnsi="Aptos"/>
          <w:noProof/>
          <w:kern w:val="2"/>
          <w:sz w:val="20"/>
          <w:szCs w:val="20"/>
        </w:rPr>
      </w:pPr>
      <w:hyperlink w:anchor="_Toc160524138" w:history="1">
        <w:r w:rsidR="00E70C67" w:rsidRPr="003A4CC9">
          <w:rPr>
            <w:rStyle w:val="Lienhypertexte"/>
            <w:rFonts w:ascii="Century Gothic" w:hAnsi="Century Gothic"/>
            <w:noProof/>
            <w:sz w:val="20"/>
            <w:szCs w:val="20"/>
          </w:rPr>
          <w:t>Article 5.4 : Publicité de l’Accord</w:t>
        </w:r>
        <w:r w:rsidR="00E70C67" w:rsidRPr="003A4CC9">
          <w:rPr>
            <w:noProof/>
            <w:webHidden/>
            <w:sz w:val="20"/>
            <w:szCs w:val="20"/>
          </w:rPr>
          <w:tab/>
        </w:r>
        <w:r w:rsidR="00E70C67" w:rsidRPr="003A4CC9">
          <w:rPr>
            <w:noProof/>
            <w:webHidden/>
            <w:sz w:val="20"/>
            <w:szCs w:val="20"/>
          </w:rPr>
          <w:fldChar w:fldCharType="begin"/>
        </w:r>
        <w:r w:rsidR="00E70C67" w:rsidRPr="003A4CC9">
          <w:rPr>
            <w:noProof/>
            <w:webHidden/>
            <w:sz w:val="20"/>
            <w:szCs w:val="20"/>
          </w:rPr>
          <w:instrText xml:space="preserve"> PAGEREF _Toc160524138 \h </w:instrText>
        </w:r>
        <w:r w:rsidR="00E70C67" w:rsidRPr="003A4CC9">
          <w:rPr>
            <w:noProof/>
            <w:webHidden/>
            <w:sz w:val="20"/>
            <w:szCs w:val="20"/>
          </w:rPr>
        </w:r>
        <w:r w:rsidR="00E70C67" w:rsidRPr="003A4CC9">
          <w:rPr>
            <w:noProof/>
            <w:webHidden/>
            <w:sz w:val="20"/>
            <w:szCs w:val="20"/>
          </w:rPr>
          <w:fldChar w:fldCharType="separate"/>
        </w:r>
        <w:r w:rsidR="00260200">
          <w:rPr>
            <w:noProof/>
            <w:webHidden/>
            <w:sz w:val="20"/>
            <w:szCs w:val="20"/>
          </w:rPr>
          <w:t>10</w:t>
        </w:r>
        <w:r w:rsidR="00E70C67" w:rsidRPr="003A4CC9">
          <w:rPr>
            <w:noProof/>
            <w:webHidden/>
            <w:sz w:val="20"/>
            <w:szCs w:val="20"/>
          </w:rPr>
          <w:fldChar w:fldCharType="end"/>
        </w:r>
      </w:hyperlink>
    </w:p>
    <w:p w14:paraId="7804CC0A" w14:textId="77777777" w:rsidR="00A92D1E" w:rsidRPr="003A4CC9" w:rsidRDefault="00A92D1E" w:rsidP="00C318DC">
      <w:pPr>
        <w:rPr>
          <w:rFonts w:ascii="Century Gothic" w:hAnsi="Century Gothic"/>
          <w:sz w:val="20"/>
          <w:szCs w:val="20"/>
        </w:rPr>
      </w:pPr>
      <w:r w:rsidRPr="003A4CC9">
        <w:rPr>
          <w:rFonts w:ascii="Century Gothic" w:hAnsi="Century Gothic"/>
          <w:b/>
          <w:bCs/>
          <w:sz w:val="20"/>
          <w:szCs w:val="20"/>
        </w:rPr>
        <w:fldChar w:fldCharType="end"/>
      </w:r>
    </w:p>
    <w:p w14:paraId="6B149ED4" w14:textId="77777777" w:rsidR="00A92D1E" w:rsidRPr="003A4CC9"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111E2D52" w14:textId="77777777" w:rsidR="00A92D1E" w:rsidRPr="003A4CC9" w:rsidRDefault="00A92D1E"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4DBD5178" w14:textId="77777777" w:rsidR="006C5D35" w:rsidRPr="003A4CC9"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72EB48A6" w14:textId="77777777" w:rsidR="006C5D35" w:rsidRPr="003A4CC9"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474F0343" w14:textId="77777777" w:rsidR="006C5D35" w:rsidRPr="003A4CC9"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3D3CFE07"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67EA2077"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1BEC71D7"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58D7FB34"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70CCD946"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7DB83508"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1ED7759C"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4AC7A555"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681E888A"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76690E17"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374E8124"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59BD146C" w14:textId="77777777" w:rsidR="006C5D3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45C564FA" w14:textId="77777777" w:rsidR="003A4CC9" w:rsidRPr="00F70615" w:rsidRDefault="003A4CC9"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40BF9A52"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11900AEB" w14:textId="77777777" w:rsidR="006C5D3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5DFF85A7" w14:textId="77777777" w:rsidR="002B6282" w:rsidRDefault="002B6282"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2EB73EEC" w14:textId="77777777" w:rsidR="002B6282" w:rsidRPr="00F70615" w:rsidRDefault="002B6282"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46F5A2C0"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5871705F"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12F0D770"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3C859EE2"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6D2D0A9B" w14:textId="77777777" w:rsidR="006C5D35" w:rsidRPr="00F70615" w:rsidRDefault="006C5D35" w:rsidP="00C318DC">
      <w:pPr>
        <w:pStyle w:val="Paragraphedeliste"/>
        <w:tabs>
          <w:tab w:val="left" w:pos="1418"/>
          <w:tab w:val="left" w:pos="2694"/>
        </w:tabs>
        <w:suppressAutoHyphens/>
        <w:spacing w:before="240" w:after="240"/>
        <w:ind w:left="1421"/>
        <w:rPr>
          <w:rFonts w:ascii="Century Gothic" w:hAnsi="Century Gothic" w:cs="Calibri"/>
          <w:iCs/>
          <w:sz w:val="20"/>
          <w:szCs w:val="20"/>
          <w:lang w:val="fr-FR"/>
        </w:rPr>
      </w:pPr>
    </w:p>
    <w:p w14:paraId="73FCD996" w14:textId="77777777" w:rsidR="00A92D1E" w:rsidRPr="00F70615" w:rsidRDefault="00A92D1E" w:rsidP="00C318DC">
      <w:pPr>
        <w:pStyle w:val="Paragraphedeliste"/>
        <w:tabs>
          <w:tab w:val="left" w:pos="1418"/>
          <w:tab w:val="left" w:pos="2694"/>
        </w:tabs>
        <w:suppressAutoHyphens/>
        <w:spacing w:before="240" w:after="240"/>
        <w:ind w:left="0"/>
        <w:rPr>
          <w:rFonts w:ascii="Century Gothic" w:hAnsi="Century Gothic" w:cs="Calibri"/>
          <w:iCs/>
          <w:sz w:val="20"/>
          <w:szCs w:val="20"/>
          <w:lang w:val="fr-FR"/>
        </w:rPr>
      </w:pPr>
    </w:p>
    <w:p w14:paraId="4634444E" w14:textId="77777777" w:rsidR="0003637B" w:rsidRPr="00F70615" w:rsidRDefault="0003637B" w:rsidP="00C318DC">
      <w:pPr>
        <w:pStyle w:val="Titre1"/>
        <w:pBdr>
          <w:bottom w:val="single" w:sz="4" w:space="1" w:color="auto"/>
        </w:pBdr>
        <w:rPr>
          <w:rFonts w:ascii="Century Gothic" w:hAnsi="Century Gothic" w:cs="Calibri"/>
          <w:sz w:val="20"/>
          <w:szCs w:val="20"/>
          <w:lang w:val="fr-FR"/>
        </w:rPr>
      </w:pPr>
      <w:bookmarkStart w:id="1" w:name="_Toc160524117"/>
      <w:r w:rsidRPr="00F70615">
        <w:rPr>
          <w:rFonts w:ascii="Century Gothic" w:hAnsi="Century Gothic" w:cs="Calibri"/>
          <w:sz w:val="20"/>
          <w:szCs w:val="20"/>
          <w:lang w:val="fr-FR"/>
        </w:rPr>
        <w:t>PREAMBULE</w:t>
      </w:r>
      <w:bookmarkEnd w:id="1"/>
    </w:p>
    <w:p w14:paraId="5E2D4511" w14:textId="77777777" w:rsidR="0003637B" w:rsidRPr="00F70615" w:rsidRDefault="0003637B" w:rsidP="00C318DC">
      <w:pPr>
        <w:jc w:val="both"/>
        <w:rPr>
          <w:rFonts w:ascii="Century Gothic" w:hAnsi="Century Gothic" w:cs="Calibri"/>
          <w:b/>
          <w:bCs/>
          <w:sz w:val="20"/>
          <w:szCs w:val="20"/>
          <w:u w:val="single"/>
        </w:rPr>
      </w:pPr>
    </w:p>
    <w:p w14:paraId="09BF8A20" w14:textId="77777777" w:rsidR="00AB125B" w:rsidRPr="00F70615" w:rsidRDefault="00A60030" w:rsidP="00C318DC">
      <w:pPr>
        <w:jc w:val="both"/>
        <w:rPr>
          <w:rFonts w:ascii="Century Gothic" w:hAnsi="Century Gothic" w:cs="Calibri Light"/>
          <w:sz w:val="20"/>
          <w:szCs w:val="20"/>
        </w:rPr>
      </w:pPr>
      <w:r w:rsidRPr="00907518">
        <w:rPr>
          <w:rFonts w:ascii="Century Gothic" w:hAnsi="Century Gothic" w:cs="Calibri Light"/>
          <w:sz w:val="20"/>
          <w:szCs w:val="20"/>
        </w:rPr>
        <w:t>Le</w:t>
      </w:r>
      <w:r w:rsidR="00AB125B" w:rsidRPr="00907518">
        <w:rPr>
          <w:rFonts w:ascii="Century Gothic" w:hAnsi="Century Gothic" w:cs="Calibri Light"/>
          <w:sz w:val="20"/>
          <w:szCs w:val="20"/>
        </w:rPr>
        <w:t xml:space="preserve"> </w:t>
      </w:r>
      <w:r w:rsidR="0091140B" w:rsidRPr="00907518">
        <w:rPr>
          <w:rFonts w:ascii="Century Gothic" w:hAnsi="Century Gothic" w:cs="Calibri Light"/>
          <w:sz w:val="20"/>
          <w:szCs w:val="20"/>
        </w:rPr>
        <w:t>6 mai</w:t>
      </w:r>
      <w:r w:rsidR="00AB125B" w:rsidRPr="00907518">
        <w:rPr>
          <w:rFonts w:ascii="Century Gothic" w:hAnsi="Century Gothic" w:cs="Calibri Light"/>
          <w:sz w:val="20"/>
          <w:szCs w:val="20"/>
        </w:rPr>
        <w:t xml:space="preserve"> 202</w:t>
      </w:r>
      <w:r w:rsidR="002C25CB" w:rsidRPr="00907518">
        <w:rPr>
          <w:rFonts w:ascii="Century Gothic" w:hAnsi="Century Gothic" w:cs="Calibri Light"/>
          <w:sz w:val="20"/>
          <w:szCs w:val="20"/>
        </w:rPr>
        <w:t>6</w:t>
      </w:r>
      <w:r w:rsidRPr="00907518">
        <w:rPr>
          <w:rFonts w:ascii="Century Gothic" w:hAnsi="Century Gothic" w:cs="Calibri Light"/>
          <w:sz w:val="20"/>
          <w:szCs w:val="20"/>
        </w:rPr>
        <w:t>,</w:t>
      </w:r>
      <w:r w:rsidRPr="00F70615">
        <w:rPr>
          <w:rFonts w:ascii="Century Gothic" w:hAnsi="Century Gothic" w:cs="Calibri Light"/>
          <w:sz w:val="20"/>
          <w:szCs w:val="20"/>
        </w:rPr>
        <w:t xml:space="preserve"> les instances représentatives du personnel de la société VIATRIS </w:t>
      </w:r>
      <w:r w:rsidR="00C318DC" w:rsidRPr="00F70615">
        <w:rPr>
          <w:rFonts w:ascii="Century Gothic" w:hAnsi="Century Gothic" w:cs="Calibri Light"/>
          <w:sz w:val="20"/>
          <w:szCs w:val="20"/>
        </w:rPr>
        <w:t>SANTE</w:t>
      </w:r>
      <w:r w:rsidR="00AB125B" w:rsidRPr="00F70615">
        <w:rPr>
          <w:rFonts w:ascii="Century Gothic" w:hAnsi="Century Gothic" w:cs="Calibri Light"/>
          <w:sz w:val="20"/>
          <w:szCs w:val="20"/>
        </w:rPr>
        <w:t xml:space="preserve"> (ci-après « la Société » ou « la société VIATRIS SANTE »</w:t>
      </w:r>
      <w:r w:rsidRPr="00F70615">
        <w:rPr>
          <w:rFonts w:ascii="Century Gothic" w:hAnsi="Century Gothic" w:cs="Calibri Light"/>
          <w:sz w:val="20"/>
          <w:szCs w:val="20"/>
        </w:rPr>
        <w:t xml:space="preserve"> ont été informées du projet de</w:t>
      </w:r>
      <w:r w:rsidR="00AB125B" w:rsidRPr="00F70615">
        <w:rPr>
          <w:rFonts w:ascii="Century Gothic" w:hAnsi="Century Gothic" w:cs="Calibri Light"/>
          <w:sz w:val="20"/>
          <w:szCs w:val="20"/>
        </w:rPr>
        <w:t xml:space="preserve"> réorganisation envisagé de la Société conduisant à la mise en œuvre d’un projet de plan de sauvegarde de l’emploi. </w:t>
      </w:r>
    </w:p>
    <w:p w14:paraId="1422A526" w14:textId="77777777" w:rsidR="00AB125B" w:rsidRPr="00F70615" w:rsidRDefault="00AB125B" w:rsidP="00C318DC">
      <w:pPr>
        <w:jc w:val="both"/>
        <w:rPr>
          <w:rFonts w:ascii="Century Gothic" w:hAnsi="Century Gothic" w:cs="Calibri Light"/>
          <w:sz w:val="20"/>
          <w:szCs w:val="20"/>
        </w:rPr>
      </w:pPr>
    </w:p>
    <w:p w14:paraId="10266D23" w14:textId="77777777" w:rsidR="00AB125B" w:rsidRPr="00F70615" w:rsidRDefault="00AB125B" w:rsidP="00C318DC">
      <w:pPr>
        <w:jc w:val="both"/>
        <w:rPr>
          <w:rFonts w:ascii="Century Gothic" w:hAnsi="Century Gothic" w:cs="Arial"/>
          <w:sz w:val="20"/>
          <w:szCs w:val="20"/>
        </w:rPr>
      </w:pPr>
      <w:r w:rsidRPr="00F70615">
        <w:rPr>
          <w:rFonts w:ascii="Century Gothic" w:hAnsi="Century Gothic" w:cs="Calibri Light"/>
          <w:sz w:val="20"/>
          <w:szCs w:val="20"/>
        </w:rPr>
        <w:t xml:space="preserve">A l’issue de cette réunion, il a été remis aux membres du Comité social et économique (ci-après « CSE ») </w:t>
      </w:r>
      <w:r w:rsidRPr="00F70615">
        <w:rPr>
          <w:rFonts w:ascii="Century Gothic" w:hAnsi="Century Gothic" w:cs="Arial"/>
          <w:sz w:val="20"/>
          <w:szCs w:val="20"/>
        </w:rPr>
        <w:t>un « Livre I », un « Livre II » et un document relatif aux conséquences du projet de réorganisation sur la santé, la sécurité et les conditions de travail des salariés (« ex-Livre IV »)</w:t>
      </w:r>
      <w:r w:rsidR="00E70C67">
        <w:rPr>
          <w:rFonts w:ascii="Century Gothic" w:hAnsi="Century Gothic" w:cs="Arial"/>
          <w:sz w:val="20"/>
          <w:szCs w:val="20"/>
        </w:rPr>
        <w:t>.</w:t>
      </w:r>
    </w:p>
    <w:p w14:paraId="2D359263" w14:textId="77777777" w:rsidR="00AB125B" w:rsidRPr="00F70615" w:rsidRDefault="00AB125B" w:rsidP="00C318DC">
      <w:pPr>
        <w:jc w:val="both"/>
        <w:rPr>
          <w:rFonts w:ascii="Century Gothic" w:hAnsi="Century Gothic" w:cs="Arial"/>
          <w:sz w:val="20"/>
          <w:szCs w:val="20"/>
        </w:rPr>
      </w:pPr>
    </w:p>
    <w:p w14:paraId="7B3D9C0E" w14:textId="77777777" w:rsidR="00AB125B" w:rsidRPr="00F70615" w:rsidRDefault="00AB125B" w:rsidP="00AB125B">
      <w:pPr>
        <w:suppressAutoHyphens/>
        <w:jc w:val="both"/>
        <w:rPr>
          <w:rFonts w:ascii="Century Gothic" w:hAnsi="Century Gothic" w:cs="Arial"/>
          <w:sz w:val="20"/>
          <w:szCs w:val="20"/>
        </w:rPr>
      </w:pPr>
      <w:r w:rsidRPr="00F70615">
        <w:rPr>
          <w:rFonts w:ascii="Century Gothic" w:hAnsi="Century Gothic" w:cs="Arial"/>
          <w:sz w:val="20"/>
          <w:szCs w:val="20"/>
        </w:rPr>
        <w:t>Par ailleurs, en application des dispositions des articles L. 1233-24-1 et suivants du Code du travail, la Direction de la société VIATRIS SANTE a décidé d’engager, parallèlement à l’ouverture de la procédure d’information et de consultation du CSE, une négociation avec les organisations syndicales représentatives au sein de la Société, portant notamment sur le contenu du PSE.</w:t>
      </w:r>
    </w:p>
    <w:p w14:paraId="0598B8DB" w14:textId="77777777" w:rsidR="00AB125B" w:rsidRPr="00F70615" w:rsidRDefault="00AB125B" w:rsidP="00C318DC">
      <w:pPr>
        <w:jc w:val="both"/>
        <w:rPr>
          <w:rFonts w:ascii="Century Gothic" w:hAnsi="Century Gothic" w:cs="Arial"/>
          <w:sz w:val="20"/>
          <w:szCs w:val="20"/>
        </w:rPr>
      </w:pPr>
    </w:p>
    <w:p w14:paraId="4EF84F19" w14:textId="77777777" w:rsidR="00AB125B" w:rsidRPr="00F70615" w:rsidRDefault="00D66B41" w:rsidP="00AB125B">
      <w:pPr>
        <w:jc w:val="both"/>
        <w:rPr>
          <w:rFonts w:ascii="Century Gothic" w:hAnsi="Century Gothic" w:cs="Arial"/>
          <w:sz w:val="20"/>
          <w:szCs w:val="20"/>
        </w:rPr>
      </w:pPr>
      <w:r w:rsidRPr="00F70615">
        <w:rPr>
          <w:rFonts w:ascii="Century Gothic" w:hAnsi="Century Gothic" w:cs="Arial"/>
          <w:sz w:val="20"/>
          <w:szCs w:val="20"/>
        </w:rPr>
        <w:t>Dans ce contexte, l</w:t>
      </w:r>
      <w:r w:rsidR="00AB125B" w:rsidRPr="00F70615">
        <w:rPr>
          <w:rFonts w:ascii="Century Gothic" w:hAnsi="Century Gothic" w:cs="Arial"/>
          <w:sz w:val="20"/>
          <w:szCs w:val="20"/>
        </w:rPr>
        <w:t xml:space="preserve">a Direction a pris l’initiative d’engager la négociation du présent accord (ci-après « l’Accord ») en vue de donner </w:t>
      </w:r>
      <w:r w:rsidRPr="00F70615">
        <w:rPr>
          <w:rFonts w:ascii="Century Gothic" w:hAnsi="Century Gothic" w:cs="Arial"/>
          <w:sz w:val="20"/>
          <w:szCs w:val="20"/>
        </w:rPr>
        <w:t>aux représentants du personnel</w:t>
      </w:r>
      <w:r w:rsidR="00AB125B" w:rsidRPr="00F70615">
        <w:rPr>
          <w:rFonts w:ascii="Century Gothic" w:hAnsi="Century Gothic" w:cs="Arial"/>
          <w:sz w:val="20"/>
          <w:szCs w:val="20"/>
        </w:rPr>
        <w:t xml:space="preserve"> un cadre permettant de conduire le projet avec un certain nombre de garanties.</w:t>
      </w:r>
    </w:p>
    <w:p w14:paraId="26FF4BFF" w14:textId="77777777" w:rsidR="00A60030" w:rsidRPr="00F70615" w:rsidRDefault="00A60030" w:rsidP="00C318DC">
      <w:pPr>
        <w:jc w:val="both"/>
        <w:rPr>
          <w:rFonts w:ascii="Century Gothic" w:hAnsi="Century Gothic" w:cs="Calibri"/>
          <w:sz w:val="20"/>
          <w:szCs w:val="20"/>
        </w:rPr>
      </w:pPr>
    </w:p>
    <w:p w14:paraId="2B134E47" w14:textId="77777777" w:rsidR="00D66B41" w:rsidRPr="00F70615" w:rsidRDefault="00D66B41" w:rsidP="00C318DC">
      <w:pPr>
        <w:jc w:val="both"/>
        <w:rPr>
          <w:rFonts w:ascii="Century Gothic" w:hAnsi="Century Gothic" w:cs="Calibri"/>
          <w:sz w:val="20"/>
          <w:szCs w:val="20"/>
        </w:rPr>
      </w:pPr>
      <w:r w:rsidRPr="00F70615">
        <w:rPr>
          <w:rFonts w:ascii="Century Gothic" w:hAnsi="Century Gothic" w:cs="Calibri"/>
          <w:sz w:val="20"/>
          <w:szCs w:val="20"/>
        </w:rPr>
        <w:t xml:space="preserve">La signature de cet Accord par les organisations syndicales représentatives ne vaut en aucun cas acceptation de leur part du projet décrit dans le Livre II et de ses conséquences sociales. </w:t>
      </w:r>
    </w:p>
    <w:p w14:paraId="1EAECF10" w14:textId="77777777" w:rsidR="00D66B41" w:rsidRPr="00F70615" w:rsidRDefault="00D66B41" w:rsidP="00C318DC">
      <w:pPr>
        <w:jc w:val="both"/>
        <w:rPr>
          <w:rFonts w:ascii="Century Gothic" w:hAnsi="Century Gothic" w:cs="Calibri"/>
          <w:sz w:val="20"/>
          <w:szCs w:val="20"/>
        </w:rPr>
      </w:pPr>
    </w:p>
    <w:p w14:paraId="334A676A" w14:textId="77777777" w:rsidR="00D66B41" w:rsidRPr="00F70615" w:rsidRDefault="00D66B41" w:rsidP="00C318DC">
      <w:pPr>
        <w:jc w:val="both"/>
        <w:rPr>
          <w:rFonts w:ascii="Century Gothic" w:hAnsi="Century Gothic" w:cs="Calibri"/>
          <w:sz w:val="20"/>
          <w:szCs w:val="20"/>
        </w:rPr>
      </w:pPr>
      <w:r w:rsidRPr="00F70615">
        <w:rPr>
          <w:rFonts w:ascii="Century Gothic" w:hAnsi="Century Gothic" w:cs="Calibri"/>
          <w:sz w:val="20"/>
          <w:szCs w:val="20"/>
        </w:rPr>
        <w:t>Le présent Accord d’entreprise vaut accord de méthode au sens des articles L.1233-21 à L.1233-24 du Code du travail.</w:t>
      </w:r>
    </w:p>
    <w:p w14:paraId="486E15BD" w14:textId="77777777" w:rsidR="00D66B41" w:rsidRPr="00F70615" w:rsidRDefault="00D66B41" w:rsidP="00C318DC">
      <w:pPr>
        <w:jc w:val="both"/>
        <w:rPr>
          <w:rFonts w:ascii="Century Gothic" w:hAnsi="Century Gothic" w:cs="Calibri"/>
          <w:sz w:val="20"/>
          <w:szCs w:val="20"/>
        </w:rPr>
      </w:pPr>
    </w:p>
    <w:p w14:paraId="4244D165" w14:textId="77777777" w:rsidR="00D66B41" w:rsidRPr="00F70615" w:rsidRDefault="00D66B41" w:rsidP="00C318DC">
      <w:pPr>
        <w:jc w:val="both"/>
        <w:rPr>
          <w:rFonts w:ascii="Century Gothic" w:hAnsi="Century Gothic" w:cs="Calibri"/>
          <w:sz w:val="20"/>
          <w:szCs w:val="20"/>
        </w:rPr>
      </w:pPr>
    </w:p>
    <w:p w14:paraId="6521F272" w14:textId="77777777" w:rsidR="00A60030" w:rsidRPr="00F70615" w:rsidRDefault="00A60030" w:rsidP="00C318DC">
      <w:pPr>
        <w:jc w:val="both"/>
        <w:rPr>
          <w:rFonts w:ascii="Century Gothic" w:hAnsi="Century Gothic" w:cs="Arial"/>
          <w:sz w:val="20"/>
          <w:szCs w:val="20"/>
        </w:rPr>
      </w:pPr>
    </w:p>
    <w:p w14:paraId="625EE8B0" w14:textId="77777777" w:rsidR="00301E2A" w:rsidRPr="00F70615" w:rsidRDefault="00301E2A" w:rsidP="00C318DC">
      <w:pPr>
        <w:jc w:val="both"/>
        <w:rPr>
          <w:rFonts w:ascii="Century Gothic" w:hAnsi="Century Gothic" w:cs="Calibri"/>
          <w:sz w:val="20"/>
          <w:szCs w:val="20"/>
        </w:rPr>
      </w:pPr>
    </w:p>
    <w:p w14:paraId="6E1189A4" w14:textId="77777777" w:rsidR="006D5A18" w:rsidRPr="00F70615" w:rsidRDefault="00301E2A" w:rsidP="00C318DC">
      <w:pPr>
        <w:jc w:val="both"/>
        <w:rPr>
          <w:rFonts w:ascii="Century Gothic" w:hAnsi="Century Gothic" w:cs="Calibri"/>
          <w:b/>
          <w:bCs/>
          <w:sz w:val="20"/>
          <w:szCs w:val="20"/>
        </w:rPr>
      </w:pPr>
      <w:r w:rsidRPr="00F70615">
        <w:rPr>
          <w:rFonts w:ascii="Century Gothic" w:hAnsi="Century Gothic" w:cs="Calibri"/>
          <w:b/>
          <w:bCs/>
          <w:i/>
          <w:iCs/>
          <w:sz w:val="20"/>
          <w:szCs w:val="20"/>
        </w:rPr>
        <w:t>Ceci étant précisé, il a été convenu ce qui suit</w:t>
      </w:r>
      <w:r w:rsidRPr="00F70615">
        <w:rPr>
          <w:rFonts w:ascii="Century Gothic" w:hAnsi="Century Gothic" w:cs="Calibri"/>
          <w:b/>
          <w:bCs/>
          <w:sz w:val="20"/>
          <w:szCs w:val="20"/>
        </w:rPr>
        <w:t> :</w:t>
      </w:r>
    </w:p>
    <w:p w14:paraId="31DA5363" w14:textId="77777777" w:rsidR="00A92D1E" w:rsidRPr="00F70615" w:rsidRDefault="00A92D1E" w:rsidP="00C318DC">
      <w:pPr>
        <w:jc w:val="both"/>
        <w:rPr>
          <w:rFonts w:ascii="Century Gothic" w:hAnsi="Century Gothic" w:cs="Calibri"/>
          <w:b/>
          <w:bCs/>
          <w:sz w:val="20"/>
          <w:szCs w:val="20"/>
        </w:rPr>
      </w:pPr>
    </w:p>
    <w:p w14:paraId="1FBDCBB7" w14:textId="77777777" w:rsidR="00A92D1E" w:rsidRDefault="00A92D1E" w:rsidP="00C318DC">
      <w:pPr>
        <w:jc w:val="both"/>
        <w:rPr>
          <w:rFonts w:ascii="Century Gothic" w:hAnsi="Century Gothic" w:cs="Calibri"/>
          <w:b/>
          <w:bCs/>
          <w:sz w:val="20"/>
          <w:szCs w:val="20"/>
        </w:rPr>
      </w:pPr>
    </w:p>
    <w:p w14:paraId="4F3D01A6" w14:textId="77777777" w:rsidR="00F70615" w:rsidRDefault="00F70615" w:rsidP="00C318DC">
      <w:pPr>
        <w:jc w:val="both"/>
        <w:rPr>
          <w:rFonts w:ascii="Century Gothic" w:hAnsi="Century Gothic" w:cs="Calibri"/>
          <w:b/>
          <w:bCs/>
          <w:sz w:val="20"/>
          <w:szCs w:val="20"/>
        </w:rPr>
      </w:pPr>
    </w:p>
    <w:p w14:paraId="727512CC" w14:textId="77777777" w:rsidR="00F70615" w:rsidRDefault="00F70615" w:rsidP="00C318DC">
      <w:pPr>
        <w:jc w:val="both"/>
        <w:rPr>
          <w:rFonts w:ascii="Century Gothic" w:hAnsi="Century Gothic" w:cs="Calibri"/>
          <w:b/>
          <w:bCs/>
          <w:sz w:val="20"/>
          <w:szCs w:val="20"/>
        </w:rPr>
      </w:pPr>
    </w:p>
    <w:p w14:paraId="105EFF9E" w14:textId="77777777" w:rsidR="00F70615" w:rsidRDefault="00F70615" w:rsidP="00C318DC">
      <w:pPr>
        <w:jc w:val="both"/>
        <w:rPr>
          <w:rFonts w:ascii="Century Gothic" w:hAnsi="Century Gothic" w:cs="Calibri"/>
          <w:b/>
          <w:bCs/>
          <w:sz w:val="20"/>
          <w:szCs w:val="20"/>
        </w:rPr>
      </w:pPr>
    </w:p>
    <w:p w14:paraId="27810C45" w14:textId="77777777" w:rsidR="00F70615" w:rsidRDefault="00F70615" w:rsidP="00C318DC">
      <w:pPr>
        <w:jc w:val="both"/>
        <w:rPr>
          <w:rFonts w:ascii="Century Gothic" w:hAnsi="Century Gothic" w:cs="Calibri"/>
          <w:b/>
          <w:bCs/>
          <w:sz w:val="20"/>
          <w:szCs w:val="20"/>
        </w:rPr>
      </w:pPr>
    </w:p>
    <w:p w14:paraId="1CC06B91" w14:textId="77777777" w:rsidR="00F70615" w:rsidRDefault="00F70615" w:rsidP="00C318DC">
      <w:pPr>
        <w:jc w:val="both"/>
        <w:rPr>
          <w:rFonts w:ascii="Century Gothic" w:hAnsi="Century Gothic" w:cs="Calibri"/>
          <w:b/>
          <w:bCs/>
          <w:sz w:val="20"/>
          <w:szCs w:val="20"/>
        </w:rPr>
      </w:pPr>
    </w:p>
    <w:p w14:paraId="1CEB4B81" w14:textId="77777777" w:rsidR="00F70615" w:rsidRDefault="00F70615" w:rsidP="00C318DC">
      <w:pPr>
        <w:jc w:val="both"/>
        <w:rPr>
          <w:rFonts w:ascii="Century Gothic" w:hAnsi="Century Gothic" w:cs="Calibri"/>
          <w:b/>
          <w:bCs/>
          <w:sz w:val="20"/>
          <w:szCs w:val="20"/>
        </w:rPr>
      </w:pPr>
    </w:p>
    <w:p w14:paraId="09BC65B0" w14:textId="77777777" w:rsidR="00F70615" w:rsidRDefault="00F70615" w:rsidP="00C318DC">
      <w:pPr>
        <w:jc w:val="both"/>
        <w:rPr>
          <w:rFonts w:ascii="Century Gothic" w:hAnsi="Century Gothic" w:cs="Calibri"/>
          <w:b/>
          <w:bCs/>
          <w:sz w:val="20"/>
          <w:szCs w:val="20"/>
        </w:rPr>
      </w:pPr>
    </w:p>
    <w:p w14:paraId="1B95D1E7" w14:textId="77777777" w:rsidR="00F70615" w:rsidRDefault="00F70615" w:rsidP="00C318DC">
      <w:pPr>
        <w:jc w:val="both"/>
        <w:rPr>
          <w:rFonts w:ascii="Century Gothic" w:hAnsi="Century Gothic" w:cs="Calibri"/>
          <w:b/>
          <w:bCs/>
          <w:sz w:val="20"/>
          <w:szCs w:val="20"/>
        </w:rPr>
      </w:pPr>
    </w:p>
    <w:p w14:paraId="5DA250E6" w14:textId="77777777" w:rsidR="00F70615" w:rsidRDefault="00F70615" w:rsidP="00C318DC">
      <w:pPr>
        <w:jc w:val="both"/>
        <w:rPr>
          <w:rFonts w:ascii="Century Gothic" w:hAnsi="Century Gothic" w:cs="Calibri"/>
          <w:b/>
          <w:bCs/>
          <w:sz w:val="20"/>
          <w:szCs w:val="20"/>
        </w:rPr>
      </w:pPr>
    </w:p>
    <w:p w14:paraId="37067A6C" w14:textId="77777777" w:rsidR="00F70615" w:rsidRDefault="00F70615" w:rsidP="00C318DC">
      <w:pPr>
        <w:jc w:val="both"/>
        <w:rPr>
          <w:rFonts w:ascii="Century Gothic" w:hAnsi="Century Gothic" w:cs="Calibri"/>
          <w:b/>
          <w:bCs/>
          <w:sz w:val="20"/>
          <w:szCs w:val="20"/>
        </w:rPr>
      </w:pPr>
    </w:p>
    <w:p w14:paraId="0E93462C" w14:textId="77777777" w:rsidR="00F70615" w:rsidRDefault="00F70615" w:rsidP="00C318DC">
      <w:pPr>
        <w:jc w:val="both"/>
        <w:rPr>
          <w:rFonts w:ascii="Century Gothic" w:hAnsi="Century Gothic" w:cs="Calibri"/>
          <w:b/>
          <w:bCs/>
          <w:sz w:val="20"/>
          <w:szCs w:val="20"/>
        </w:rPr>
      </w:pPr>
    </w:p>
    <w:p w14:paraId="42F7BDA8" w14:textId="77777777" w:rsidR="00F70615" w:rsidRDefault="00F70615" w:rsidP="00C318DC">
      <w:pPr>
        <w:jc w:val="both"/>
        <w:rPr>
          <w:rFonts w:ascii="Century Gothic" w:hAnsi="Century Gothic" w:cs="Calibri"/>
          <w:b/>
          <w:bCs/>
          <w:sz w:val="20"/>
          <w:szCs w:val="20"/>
        </w:rPr>
      </w:pPr>
    </w:p>
    <w:p w14:paraId="3533AE4C" w14:textId="77777777" w:rsidR="00F70615" w:rsidRDefault="00F70615" w:rsidP="00C318DC">
      <w:pPr>
        <w:jc w:val="both"/>
        <w:rPr>
          <w:rFonts w:ascii="Century Gothic" w:hAnsi="Century Gothic" w:cs="Calibri"/>
          <w:b/>
          <w:bCs/>
          <w:sz w:val="20"/>
          <w:szCs w:val="20"/>
        </w:rPr>
      </w:pPr>
    </w:p>
    <w:p w14:paraId="1AB27267" w14:textId="77777777" w:rsidR="00F70615" w:rsidRDefault="00F70615" w:rsidP="00C318DC">
      <w:pPr>
        <w:jc w:val="both"/>
        <w:rPr>
          <w:rFonts w:ascii="Century Gothic" w:hAnsi="Century Gothic" w:cs="Calibri"/>
          <w:b/>
          <w:bCs/>
          <w:sz w:val="20"/>
          <w:szCs w:val="20"/>
        </w:rPr>
      </w:pPr>
    </w:p>
    <w:p w14:paraId="4ADB9642" w14:textId="77777777" w:rsidR="00E70C67" w:rsidRDefault="00E70C67" w:rsidP="00C318DC">
      <w:pPr>
        <w:jc w:val="both"/>
        <w:rPr>
          <w:rFonts w:ascii="Century Gothic" w:hAnsi="Century Gothic" w:cs="Calibri"/>
          <w:b/>
          <w:bCs/>
          <w:sz w:val="20"/>
          <w:szCs w:val="20"/>
        </w:rPr>
      </w:pPr>
    </w:p>
    <w:p w14:paraId="65204EB2" w14:textId="77777777" w:rsidR="00E70C67" w:rsidRDefault="00E70C67" w:rsidP="00C318DC">
      <w:pPr>
        <w:jc w:val="both"/>
        <w:rPr>
          <w:rFonts w:ascii="Century Gothic" w:hAnsi="Century Gothic" w:cs="Calibri"/>
          <w:b/>
          <w:bCs/>
          <w:sz w:val="20"/>
          <w:szCs w:val="20"/>
        </w:rPr>
      </w:pPr>
    </w:p>
    <w:p w14:paraId="2377F202" w14:textId="77777777" w:rsidR="00E70C67" w:rsidRDefault="00E70C67" w:rsidP="00C318DC">
      <w:pPr>
        <w:jc w:val="both"/>
        <w:rPr>
          <w:rFonts w:ascii="Century Gothic" w:hAnsi="Century Gothic" w:cs="Calibri"/>
          <w:b/>
          <w:bCs/>
          <w:sz w:val="20"/>
          <w:szCs w:val="20"/>
        </w:rPr>
      </w:pPr>
    </w:p>
    <w:p w14:paraId="4B8C0D6B" w14:textId="77777777" w:rsidR="00907518" w:rsidRDefault="00907518" w:rsidP="00C318DC">
      <w:pPr>
        <w:jc w:val="both"/>
        <w:rPr>
          <w:rFonts w:ascii="Century Gothic" w:hAnsi="Century Gothic" w:cs="Calibri"/>
          <w:b/>
          <w:bCs/>
          <w:sz w:val="20"/>
          <w:szCs w:val="20"/>
        </w:rPr>
      </w:pPr>
    </w:p>
    <w:p w14:paraId="56EBA1C7" w14:textId="77777777" w:rsidR="00907518" w:rsidRDefault="00907518" w:rsidP="00C318DC">
      <w:pPr>
        <w:jc w:val="both"/>
        <w:rPr>
          <w:rFonts w:ascii="Century Gothic" w:hAnsi="Century Gothic" w:cs="Calibri"/>
          <w:b/>
          <w:bCs/>
          <w:sz w:val="20"/>
          <w:szCs w:val="20"/>
        </w:rPr>
      </w:pPr>
    </w:p>
    <w:p w14:paraId="28AA3C51" w14:textId="77777777" w:rsidR="00F70615" w:rsidRDefault="00F70615" w:rsidP="00C318DC">
      <w:pPr>
        <w:jc w:val="both"/>
        <w:rPr>
          <w:rFonts w:ascii="Century Gothic" w:hAnsi="Century Gothic" w:cs="Calibri"/>
          <w:b/>
          <w:bCs/>
          <w:sz w:val="20"/>
          <w:szCs w:val="20"/>
        </w:rPr>
      </w:pPr>
    </w:p>
    <w:p w14:paraId="25D8ADEB" w14:textId="77777777" w:rsidR="00F70615" w:rsidRPr="00F70615" w:rsidRDefault="00F70615" w:rsidP="00C318DC">
      <w:pPr>
        <w:jc w:val="both"/>
        <w:rPr>
          <w:rFonts w:ascii="Century Gothic" w:hAnsi="Century Gothic" w:cs="Calibri"/>
          <w:b/>
          <w:bCs/>
          <w:sz w:val="20"/>
          <w:szCs w:val="20"/>
        </w:rPr>
      </w:pPr>
    </w:p>
    <w:p w14:paraId="0494D695" w14:textId="77777777" w:rsidR="00A92D1E" w:rsidRPr="00F70615" w:rsidRDefault="002B72CE" w:rsidP="00C318DC">
      <w:pPr>
        <w:pStyle w:val="Titre1"/>
        <w:pBdr>
          <w:bottom w:val="single" w:sz="4" w:space="1" w:color="auto"/>
        </w:pBdr>
        <w:rPr>
          <w:rFonts w:ascii="Century Gothic" w:hAnsi="Century Gothic" w:cs="Calibri"/>
          <w:sz w:val="20"/>
          <w:szCs w:val="20"/>
          <w:lang w:val="fr-FR"/>
        </w:rPr>
      </w:pPr>
      <w:bookmarkStart w:id="2" w:name="_Toc160524118"/>
      <w:r w:rsidRPr="00F70615">
        <w:rPr>
          <w:rFonts w:ascii="Century Gothic" w:hAnsi="Century Gothic" w:cs="Calibri"/>
          <w:sz w:val="20"/>
          <w:szCs w:val="20"/>
          <w:lang w:val="fr-FR"/>
        </w:rPr>
        <w:t>Article</w:t>
      </w:r>
      <w:r w:rsidR="00A92D1E" w:rsidRPr="00F70615">
        <w:rPr>
          <w:rFonts w:ascii="Century Gothic" w:hAnsi="Century Gothic" w:cs="Calibri"/>
          <w:sz w:val="20"/>
          <w:szCs w:val="20"/>
          <w:lang w:val="fr-FR"/>
        </w:rPr>
        <w:t xml:space="preserve"> 1. </w:t>
      </w:r>
      <w:r w:rsidR="006C5D35" w:rsidRPr="00F70615">
        <w:rPr>
          <w:rFonts w:ascii="Century Gothic" w:hAnsi="Century Gothic" w:cs="Calibri"/>
          <w:sz w:val="20"/>
          <w:szCs w:val="20"/>
          <w:lang w:val="fr-FR"/>
        </w:rPr>
        <w:t>OBJET ET CHAMP D’APPLICATION</w:t>
      </w:r>
      <w:bookmarkEnd w:id="2"/>
      <w:r w:rsidR="006C5D35" w:rsidRPr="00F70615">
        <w:rPr>
          <w:rFonts w:ascii="Century Gothic" w:hAnsi="Century Gothic" w:cs="Calibri"/>
          <w:sz w:val="20"/>
          <w:szCs w:val="20"/>
          <w:lang w:val="fr-FR"/>
        </w:rPr>
        <w:t xml:space="preserve"> </w:t>
      </w:r>
    </w:p>
    <w:p w14:paraId="5CF8CD2C" w14:textId="77777777" w:rsidR="00A92D1E" w:rsidRPr="00F70615" w:rsidRDefault="00A92D1E" w:rsidP="00C318DC">
      <w:pPr>
        <w:jc w:val="both"/>
        <w:rPr>
          <w:rFonts w:ascii="Century Gothic" w:hAnsi="Century Gothic" w:cs="Calibri"/>
          <w:sz w:val="20"/>
          <w:szCs w:val="20"/>
        </w:rPr>
      </w:pPr>
    </w:p>
    <w:p w14:paraId="4FE3EFEB" w14:textId="77777777" w:rsidR="00A92D1E" w:rsidRPr="00F70615" w:rsidRDefault="00A92D1E" w:rsidP="00C318DC">
      <w:pPr>
        <w:pStyle w:val="Titre2"/>
        <w:rPr>
          <w:rFonts w:ascii="Century Gothic" w:hAnsi="Century Gothic" w:cs="Arial"/>
          <w:bCs w:val="0"/>
          <w:i w:val="0"/>
          <w:iCs w:val="0"/>
          <w:sz w:val="20"/>
          <w:szCs w:val="20"/>
        </w:rPr>
      </w:pPr>
      <w:bookmarkStart w:id="3" w:name="_Toc453252548"/>
      <w:bookmarkStart w:id="4" w:name="_Toc160524119"/>
      <w:r w:rsidRPr="00F70615">
        <w:rPr>
          <w:rFonts w:ascii="Century Gothic" w:hAnsi="Century Gothic" w:cs="Arial"/>
          <w:bCs w:val="0"/>
          <w:i w:val="0"/>
          <w:iCs w:val="0"/>
          <w:sz w:val="20"/>
          <w:szCs w:val="20"/>
        </w:rPr>
        <w:t>Article</w:t>
      </w:r>
      <w:r w:rsidR="002B72CE" w:rsidRPr="00F70615">
        <w:rPr>
          <w:rFonts w:ascii="Century Gothic" w:hAnsi="Century Gothic" w:cs="Arial"/>
          <w:bCs w:val="0"/>
          <w:i w:val="0"/>
          <w:iCs w:val="0"/>
          <w:sz w:val="20"/>
          <w:szCs w:val="20"/>
        </w:rPr>
        <w:t xml:space="preserve"> 1.1</w:t>
      </w:r>
      <w:r w:rsidRPr="00F70615">
        <w:rPr>
          <w:rFonts w:ascii="Century Gothic" w:hAnsi="Century Gothic" w:cs="Arial"/>
          <w:bCs w:val="0"/>
          <w:i w:val="0"/>
          <w:iCs w:val="0"/>
          <w:sz w:val="20"/>
          <w:szCs w:val="20"/>
          <w:vertAlign w:val="superscript"/>
        </w:rPr>
        <w:t> </w:t>
      </w:r>
      <w:r w:rsidRPr="00F70615">
        <w:rPr>
          <w:rFonts w:ascii="Century Gothic" w:hAnsi="Century Gothic" w:cs="Arial"/>
          <w:bCs w:val="0"/>
          <w:i w:val="0"/>
          <w:iCs w:val="0"/>
          <w:sz w:val="20"/>
          <w:szCs w:val="20"/>
        </w:rPr>
        <w:t>: Objet</w:t>
      </w:r>
      <w:bookmarkEnd w:id="3"/>
      <w:bookmarkEnd w:id="4"/>
    </w:p>
    <w:p w14:paraId="7677E987" w14:textId="77777777" w:rsidR="00A92D1E" w:rsidRPr="00F70615" w:rsidRDefault="00A92D1E" w:rsidP="00C318DC">
      <w:pPr>
        <w:jc w:val="both"/>
        <w:rPr>
          <w:rFonts w:ascii="Century Gothic" w:hAnsi="Century Gothic" w:cs="Arial"/>
          <w:bCs/>
          <w:sz w:val="20"/>
          <w:szCs w:val="20"/>
        </w:rPr>
      </w:pPr>
    </w:p>
    <w:p w14:paraId="7146D41B" w14:textId="77777777" w:rsidR="00D66B41" w:rsidRPr="00F70615" w:rsidRDefault="00D66B41" w:rsidP="00D66B41">
      <w:pPr>
        <w:jc w:val="both"/>
        <w:rPr>
          <w:rFonts w:ascii="Century Gothic" w:hAnsi="Century Gothic" w:cs="Calibri"/>
          <w:sz w:val="20"/>
          <w:szCs w:val="20"/>
        </w:rPr>
      </w:pPr>
      <w:r w:rsidRPr="00F70615">
        <w:rPr>
          <w:rFonts w:ascii="Century Gothic" w:hAnsi="Century Gothic" w:cs="Calibri"/>
          <w:sz w:val="20"/>
          <w:szCs w:val="20"/>
        </w:rPr>
        <w:t xml:space="preserve">Le présent Accord a pour objet, conformément aux dispositions des articles L.1233-21 et suivants du Code du travail, de : </w:t>
      </w:r>
    </w:p>
    <w:p w14:paraId="4543F796" w14:textId="77777777" w:rsidR="00D66B41" w:rsidRPr="00F70615" w:rsidRDefault="00D66B41" w:rsidP="00D66B41">
      <w:pPr>
        <w:jc w:val="both"/>
        <w:rPr>
          <w:rFonts w:ascii="Century Gothic" w:hAnsi="Century Gothic" w:cs="Calibri"/>
          <w:sz w:val="20"/>
          <w:szCs w:val="20"/>
        </w:rPr>
      </w:pPr>
    </w:p>
    <w:p w14:paraId="5B7DFEFF" w14:textId="77777777" w:rsidR="00D66B41" w:rsidRPr="00F70615" w:rsidRDefault="00846FF2" w:rsidP="00D66B41">
      <w:pPr>
        <w:numPr>
          <w:ilvl w:val="0"/>
          <w:numId w:val="8"/>
        </w:numPr>
        <w:jc w:val="both"/>
        <w:rPr>
          <w:rFonts w:ascii="Century Gothic" w:hAnsi="Century Gothic" w:cs="Calibri"/>
          <w:sz w:val="20"/>
          <w:szCs w:val="20"/>
        </w:rPr>
      </w:pPr>
      <w:r w:rsidRPr="00F70615">
        <w:rPr>
          <w:rFonts w:ascii="Century Gothic" w:hAnsi="Century Gothic" w:cs="Calibri"/>
          <w:sz w:val="20"/>
          <w:szCs w:val="20"/>
        </w:rPr>
        <w:t>Fixer</w:t>
      </w:r>
      <w:r w:rsidR="00D66B41" w:rsidRPr="00F70615">
        <w:rPr>
          <w:rFonts w:ascii="Century Gothic" w:hAnsi="Century Gothic" w:cs="Calibri"/>
          <w:sz w:val="20"/>
          <w:szCs w:val="20"/>
        </w:rPr>
        <w:t xml:space="preserve"> les modalités d’information et de consultation du CSE dans le cadre du projet de plan de sauvegarde de l’emploi de la Société ; </w:t>
      </w:r>
    </w:p>
    <w:p w14:paraId="0BAC5DBF" w14:textId="77777777" w:rsidR="00D66B41" w:rsidRPr="00F70615" w:rsidRDefault="00D66B41" w:rsidP="00D66B41">
      <w:pPr>
        <w:ind w:left="720"/>
        <w:jc w:val="both"/>
        <w:rPr>
          <w:rFonts w:ascii="Century Gothic" w:hAnsi="Century Gothic" w:cs="Calibri"/>
          <w:sz w:val="20"/>
          <w:szCs w:val="20"/>
        </w:rPr>
      </w:pPr>
    </w:p>
    <w:p w14:paraId="6E952B72" w14:textId="77777777" w:rsidR="00D66B41" w:rsidRPr="00F70615" w:rsidRDefault="00846FF2" w:rsidP="00D66B41">
      <w:pPr>
        <w:numPr>
          <w:ilvl w:val="0"/>
          <w:numId w:val="8"/>
        </w:numPr>
        <w:jc w:val="both"/>
        <w:rPr>
          <w:rFonts w:ascii="Century Gothic" w:hAnsi="Century Gothic" w:cs="Calibri"/>
          <w:sz w:val="20"/>
          <w:szCs w:val="20"/>
        </w:rPr>
      </w:pPr>
      <w:r w:rsidRPr="00F70615">
        <w:rPr>
          <w:rFonts w:ascii="Century Gothic" w:hAnsi="Century Gothic" w:cs="Calibri"/>
          <w:sz w:val="20"/>
          <w:szCs w:val="20"/>
        </w:rPr>
        <w:t>Fixer</w:t>
      </w:r>
      <w:r w:rsidR="00D66B41" w:rsidRPr="00F70615">
        <w:rPr>
          <w:rFonts w:ascii="Century Gothic" w:hAnsi="Century Gothic" w:cs="Calibri"/>
          <w:sz w:val="20"/>
          <w:szCs w:val="20"/>
        </w:rPr>
        <w:t xml:space="preserve"> les conditions des réunions de négociation de l’accord visé à l’article L.1233-24-1 du Code du travail avec les organisations syndicales représentatives ; </w:t>
      </w:r>
    </w:p>
    <w:p w14:paraId="6BB0A40E" w14:textId="77777777" w:rsidR="00D66B41" w:rsidRPr="00F70615" w:rsidRDefault="00D66B41" w:rsidP="00D66B41">
      <w:pPr>
        <w:ind w:left="720"/>
        <w:jc w:val="both"/>
        <w:rPr>
          <w:rFonts w:ascii="Century Gothic" w:hAnsi="Century Gothic" w:cs="Calibri"/>
          <w:sz w:val="20"/>
          <w:szCs w:val="20"/>
        </w:rPr>
      </w:pPr>
    </w:p>
    <w:p w14:paraId="72929FCC" w14:textId="77777777" w:rsidR="00D66B41" w:rsidRPr="00F70615" w:rsidRDefault="00846FF2" w:rsidP="00D66B41">
      <w:pPr>
        <w:numPr>
          <w:ilvl w:val="0"/>
          <w:numId w:val="8"/>
        </w:numPr>
        <w:jc w:val="both"/>
        <w:rPr>
          <w:rFonts w:ascii="Century Gothic" w:hAnsi="Century Gothic" w:cs="Calibri"/>
          <w:sz w:val="20"/>
          <w:szCs w:val="20"/>
        </w:rPr>
      </w:pPr>
      <w:r w:rsidRPr="00F70615">
        <w:rPr>
          <w:rFonts w:ascii="Century Gothic" w:hAnsi="Century Gothic" w:cs="Calibri"/>
          <w:sz w:val="20"/>
          <w:szCs w:val="20"/>
        </w:rPr>
        <w:t>Définir</w:t>
      </w:r>
      <w:r w:rsidR="00D66B41" w:rsidRPr="00F70615">
        <w:rPr>
          <w:rFonts w:ascii="Century Gothic" w:hAnsi="Century Gothic" w:cs="Calibri"/>
          <w:sz w:val="20"/>
          <w:szCs w:val="20"/>
        </w:rPr>
        <w:t xml:space="preserve"> les moyens supplémentaires permettant aux instances représentatives du personnel de comprendre le projet et d’en mesurer les enjeux pour les salariés.</w:t>
      </w:r>
    </w:p>
    <w:p w14:paraId="7E0958E8" w14:textId="77777777" w:rsidR="00A92D1E" w:rsidRPr="00F70615" w:rsidRDefault="00A92D1E" w:rsidP="00D66B41">
      <w:pPr>
        <w:jc w:val="both"/>
        <w:rPr>
          <w:rFonts w:ascii="Century Gothic" w:hAnsi="Century Gothic" w:cs="Calibri"/>
          <w:sz w:val="20"/>
          <w:szCs w:val="20"/>
        </w:rPr>
      </w:pPr>
    </w:p>
    <w:p w14:paraId="47A4A99A" w14:textId="77777777" w:rsidR="00A92D1E" w:rsidRPr="00F70615" w:rsidRDefault="00A92D1E" w:rsidP="00C318DC">
      <w:pPr>
        <w:pStyle w:val="Paragraphedeliste"/>
        <w:jc w:val="both"/>
        <w:rPr>
          <w:rFonts w:ascii="Century Gothic" w:hAnsi="Century Gothic" w:cs="Arial"/>
          <w:sz w:val="20"/>
          <w:szCs w:val="20"/>
          <w:lang w:val="fr-FR" w:eastAsia="fr-FR"/>
        </w:rPr>
      </w:pPr>
    </w:p>
    <w:p w14:paraId="130B5363" w14:textId="77777777" w:rsidR="00A92D1E" w:rsidRPr="00F70615" w:rsidRDefault="00A92D1E" w:rsidP="00C318DC">
      <w:pPr>
        <w:pStyle w:val="Titre2"/>
        <w:rPr>
          <w:rFonts w:ascii="Century Gothic" w:hAnsi="Century Gothic" w:cs="Arial"/>
          <w:bCs w:val="0"/>
          <w:i w:val="0"/>
          <w:iCs w:val="0"/>
          <w:sz w:val="20"/>
          <w:szCs w:val="20"/>
        </w:rPr>
      </w:pPr>
      <w:bookmarkStart w:id="5" w:name="_Toc453252549"/>
      <w:bookmarkStart w:id="6" w:name="_Toc160524120"/>
      <w:r w:rsidRPr="00F70615">
        <w:rPr>
          <w:rFonts w:ascii="Century Gothic" w:hAnsi="Century Gothic" w:cs="Arial"/>
          <w:bCs w:val="0"/>
          <w:i w:val="0"/>
          <w:iCs w:val="0"/>
          <w:sz w:val="20"/>
          <w:szCs w:val="20"/>
        </w:rPr>
        <w:t xml:space="preserve">Article </w:t>
      </w:r>
      <w:r w:rsidR="002B72CE" w:rsidRPr="00F70615">
        <w:rPr>
          <w:rFonts w:ascii="Century Gothic" w:hAnsi="Century Gothic" w:cs="Arial"/>
          <w:bCs w:val="0"/>
          <w:i w:val="0"/>
          <w:iCs w:val="0"/>
          <w:sz w:val="20"/>
          <w:szCs w:val="20"/>
        </w:rPr>
        <w:t>1.</w:t>
      </w:r>
      <w:r w:rsidRPr="00F70615">
        <w:rPr>
          <w:rFonts w:ascii="Century Gothic" w:hAnsi="Century Gothic" w:cs="Arial"/>
          <w:bCs w:val="0"/>
          <w:i w:val="0"/>
          <w:iCs w:val="0"/>
          <w:sz w:val="20"/>
          <w:szCs w:val="20"/>
        </w:rPr>
        <w:t>2 : Champ d’application</w:t>
      </w:r>
      <w:bookmarkEnd w:id="5"/>
      <w:bookmarkEnd w:id="6"/>
    </w:p>
    <w:p w14:paraId="348AB9A8" w14:textId="77777777" w:rsidR="00A92D1E" w:rsidRPr="00F70615" w:rsidRDefault="00A92D1E" w:rsidP="00C318DC">
      <w:pPr>
        <w:jc w:val="both"/>
        <w:rPr>
          <w:rFonts w:ascii="Century Gothic" w:hAnsi="Century Gothic" w:cs="Arial"/>
          <w:sz w:val="20"/>
          <w:szCs w:val="20"/>
        </w:rPr>
      </w:pPr>
    </w:p>
    <w:p w14:paraId="490140D1" w14:textId="77777777" w:rsidR="00A92D1E" w:rsidRPr="00F70615" w:rsidRDefault="00A92D1E" w:rsidP="00C318DC">
      <w:pPr>
        <w:jc w:val="both"/>
        <w:rPr>
          <w:rFonts w:ascii="Century Gothic" w:hAnsi="Century Gothic" w:cs="Arial"/>
          <w:sz w:val="20"/>
          <w:szCs w:val="20"/>
        </w:rPr>
      </w:pPr>
      <w:r w:rsidRPr="00F70615">
        <w:rPr>
          <w:rFonts w:ascii="Century Gothic" w:hAnsi="Century Gothic" w:cs="Arial"/>
          <w:sz w:val="20"/>
          <w:szCs w:val="20"/>
        </w:rPr>
        <w:t>Le présent Accord s’applique dans les relations entre le</w:t>
      </w:r>
      <w:r w:rsidR="00D66B41" w:rsidRPr="00F70615">
        <w:rPr>
          <w:rFonts w:ascii="Century Gothic" w:hAnsi="Century Gothic" w:cs="Arial"/>
          <w:sz w:val="20"/>
          <w:szCs w:val="20"/>
        </w:rPr>
        <w:t xml:space="preserve"> </w:t>
      </w:r>
      <w:r w:rsidR="00E70C67">
        <w:rPr>
          <w:rFonts w:ascii="Century Gothic" w:hAnsi="Century Gothic" w:cs="Arial"/>
          <w:sz w:val="20"/>
          <w:szCs w:val="20"/>
        </w:rPr>
        <w:t>CSE</w:t>
      </w:r>
      <w:r w:rsidR="00D66B41" w:rsidRPr="00F70615">
        <w:rPr>
          <w:rFonts w:ascii="Century Gothic" w:hAnsi="Century Gothic" w:cs="Arial"/>
          <w:sz w:val="20"/>
          <w:szCs w:val="20"/>
        </w:rPr>
        <w:t xml:space="preserve">, les </w:t>
      </w:r>
      <w:r w:rsidRPr="00F70615">
        <w:rPr>
          <w:rFonts w:ascii="Century Gothic" w:hAnsi="Century Gothic" w:cs="Arial"/>
          <w:sz w:val="20"/>
          <w:szCs w:val="20"/>
        </w:rPr>
        <w:t xml:space="preserve">organisations syndicales et la Direction </w:t>
      </w:r>
      <w:r w:rsidR="00D66B41" w:rsidRPr="00F70615">
        <w:rPr>
          <w:rFonts w:ascii="Century Gothic" w:hAnsi="Century Gothic" w:cs="Arial"/>
          <w:sz w:val="20"/>
          <w:szCs w:val="20"/>
        </w:rPr>
        <w:t xml:space="preserve">de la société VIATRIS SANTE </w:t>
      </w:r>
      <w:bookmarkStart w:id="7" w:name="_Hlk230181537"/>
      <w:r w:rsidRPr="00F70615">
        <w:rPr>
          <w:rFonts w:ascii="Century Gothic" w:hAnsi="Century Gothic" w:cs="Arial"/>
          <w:sz w:val="20"/>
          <w:szCs w:val="20"/>
        </w:rPr>
        <w:t xml:space="preserve">à l’occasion de la conduite du projet </w:t>
      </w:r>
      <w:r w:rsidR="00D66B41" w:rsidRPr="00F70615">
        <w:rPr>
          <w:rFonts w:ascii="Century Gothic" w:hAnsi="Century Gothic" w:cs="Arial"/>
          <w:sz w:val="20"/>
          <w:szCs w:val="20"/>
        </w:rPr>
        <w:t>de réorganisation de la Société conduisant à la mise en œuvre d’un plan de sauvegarde de l’emploi</w:t>
      </w:r>
      <w:bookmarkEnd w:id="7"/>
      <w:r w:rsidR="00D66B41" w:rsidRPr="00F70615">
        <w:rPr>
          <w:rFonts w:ascii="Century Gothic" w:hAnsi="Century Gothic" w:cs="Arial"/>
          <w:sz w:val="20"/>
          <w:szCs w:val="20"/>
        </w:rPr>
        <w:t>.</w:t>
      </w:r>
    </w:p>
    <w:p w14:paraId="50206326" w14:textId="77777777" w:rsidR="00D4157F" w:rsidRPr="00F70615" w:rsidRDefault="00D4157F" w:rsidP="00C318DC">
      <w:pPr>
        <w:jc w:val="both"/>
        <w:rPr>
          <w:rFonts w:ascii="Century Gothic" w:hAnsi="Century Gothic" w:cs="Arial"/>
          <w:bCs/>
          <w:sz w:val="20"/>
          <w:szCs w:val="20"/>
        </w:rPr>
      </w:pPr>
    </w:p>
    <w:p w14:paraId="05887EC0" w14:textId="77777777" w:rsidR="00A92D1E" w:rsidRPr="00F70615" w:rsidRDefault="00A92D1E" w:rsidP="00C318DC">
      <w:pPr>
        <w:jc w:val="both"/>
        <w:rPr>
          <w:rFonts w:ascii="Century Gothic" w:hAnsi="Century Gothic" w:cs="Arial"/>
          <w:bCs/>
          <w:sz w:val="20"/>
          <w:szCs w:val="20"/>
        </w:rPr>
      </w:pPr>
    </w:p>
    <w:p w14:paraId="60734C56" w14:textId="77777777" w:rsidR="00A92D1E" w:rsidRPr="00F70615" w:rsidRDefault="002B72CE" w:rsidP="002B72CE">
      <w:pPr>
        <w:pStyle w:val="Titre1"/>
        <w:pBdr>
          <w:bottom w:val="single" w:sz="4" w:space="1" w:color="auto"/>
        </w:pBdr>
        <w:jc w:val="both"/>
        <w:rPr>
          <w:rFonts w:ascii="Century Gothic" w:hAnsi="Century Gothic"/>
          <w:bCs w:val="0"/>
          <w:sz w:val="20"/>
          <w:szCs w:val="20"/>
          <w:lang w:val="fr-FR"/>
        </w:rPr>
      </w:pPr>
      <w:bookmarkStart w:id="8" w:name="_Toc160524121"/>
      <w:r w:rsidRPr="00F70615">
        <w:rPr>
          <w:rFonts w:ascii="Century Gothic" w:hAnsi="Century Gothic"/>
          <w:bCs w:val="0"/>
          <w:sz w:val="20"/>
          <w:szCs w:val="20"/>
          <w:lang w:val="fr-FR"/>
        </w:rPr>
        <w:t>Article</w:t>
      </w:r>
      <w:r w:rsidR="00A92D1E" w:rsidRPr="00F70615">
        <w:rPr>
          <w:rFonts w:ascii="Century Gothic" w:hAnsi="Century Gothic"/>
          <w:bCs w:val="0"/>
          <w:sz w:val="20"/>
          <w:szCs w:val="20"/>
          <w:lang w:val="fr-FR"/>
        </w:rPr>
        <w:t xml:space="preserve"> 2. </w:t>
      </w:r>
      <w:r w:rsidR="00D66B41" w:rsidRPr="00F70615">
        <w:rPr>
          <w:rFonts w:ascii="Century Gothic" w:hAnsi="Century Gothic"/>
          <w:bCs w:val="0"/>
          <w:sz w:val="20"/>
          <w:szCs w:val="20"/>
          <w:lang w:val="fr-FR"/>
        </w:rPr>
        <w:t>CALENDRIER ET ORGANISATION DES NEGOCIATIONS ET PROCEDURES D’INFORMATION-CONSULTATION DES INSTANCES REPRESENTATIVES DU PERSONNEL</w:t>
      </w:r>
      <w:bookmarkEnd w:id="8"/>
    </w:p>
    <w:p w14:paraId="42446F1C" w14:textId="77777777" w:rsidR="00A92D1E" w:rsidRPr="00F70615" w:rsidRDefault="00A92D1E" w:rsidP="00C318DC">
      <w:pPr>
        <w:jc w:val="both"/>
        <w:rPr>
          <w:rFonts w:ascii="Century Gothic" w:hAnsi="Century Gothic" w:cs="Arial"/>
          <w:bCs/>
          <w:sz w:val="20"/>
          <w:szCs w:val="20"/>
        </w:rPr>
      </w:pPr>
    </w:p>
    <w:p w14:paraId="56676647" w14:textId="77777777" w:rsidR="006C5D35" w:rsidRPr="00F70615" w:rsidRDefault="00D66B41" w:rsidP="00C318DC">
      <w:pPr>
        <w:jc w:val="both"/>
        <w:rPr>
          <w:rFonts w:ascii="Century Gothic" w:hAnsi="Century Gothic" w:cs="Arial"/>
          <w:bCs/>
          <w:sz w:val="20"/>
          <w:szCs w:val="20"/>
        </w:rPr>
      </w:pPr>
      <w:r w:rsidRPr="00F70615">
        <w:rPr>
          <w:rFonts w:ascii="Century Gothic" w:hAnsi="Century Gothic" w:cs="Arial"/>
          <w:bCs/>
          <w:sz w:val="20"/>
          <w:szCs w:val="20"/>
        </w:rPr>
        <w:t xml:space="preserve">Conformément aux dispositions de l’article L.1233-30 du Code du travail, le CSE de la société VIATRIS SANTE dispose d’un délai de </w:t>
      </w:r>
      <w:r w:rsidR="002C25CB">
        <w:rPr>
          <w:rFonts w:ascii="Century Gothic" w:hAnsi="Century Gothic" w:cs="Arial"/>
          <w:bCs/>
          <w:sz w:val="20"/>
          <w:szCs w:val="20"/>
        </w:rPr>
        <w:t>2</w:t>
      </w:r>
      <w:r w:rsidRPr="00F70615">
        <w:rPr>
          <w:rFonts w:ascii="Century Gothic" w:hAnsi="Century Gothic" w:cs="Arial"/>
          <w:bCs/>
          <w:sz w:val="20"/>
          <w:szCs w:val="20"/>
        </w:rPr>
        <w:t xml:space="preserve"> mois maximum pour rendre un avis sur le projet de réorganisation. </w:t>
      </w:r>
    </w:p>
    <w:p w14:paraId="57CB9B37" w14:textId="77777777" w:rsidR="00D66B41" w:rsidRPr="00F70615" w:rsidRDefault="00D66B41" w:rsidP="00C318DC">
      <w:pPr>
        <w:jc w:val="both"/>
        <w:rPr>
          <w:rFonts w:ascii="Century Gothic" w:hAnsi="Century Gothic" w:cs="Arial"/>
          <w:bCs/>
          <w:sz w:val="20"/>
          <w:szCs w:val="20"/>
        </w:rPr>
      </w:pPr>
    </w:p>
    <w:p w14:paraId="390E7CA0" w14:textId="77777777" w:rsidR="00D66B41" w:rsidRPr="00F70615" w:rsidRDefault="00D66B41" w:rsidP="00C318DC">
      <w:pPr>
        <w:jc w:val="both"/>
        <w:rPr>
          <w:rFonts w:ascii="Century Gothic" w:hAnsi="Century Gothic" w:cs="Arial"/>
          <w:bCs/>
          <w:sz w:val="20"/>
          <w:szCs w:val="20"/>
        </w:rPr>
      </w:pPr>
      <w:r w:rsidRPr="00F70615">
        <w:rPr>
          <w:rFonts w:ascii="Century Gothic" w:hAnsi="Century Gothic" w:cs="Arial"/>
          <w:bCs/>
          <w:sz w:val="20"/>
          <w:szCs w:val="20"/>
        </w:rPr>
        <w:t xml:space="preserve">Compte tenu du fait que la première réunion en vue de la consultation du CSE de VIATRIS SANTE s’est </w:t>
      </w:r>
      <w:r w:rsidRPr="00907518">
        <w:rPr>
          <w:rFonts w:ascii="Century Gothic" w:hAnsi="Century Gothic" w:cs="Arial"/>
          <w:bCs/>
          <w:sz w:val="20"/>
          <w:szCs w:val="20"/>
        </w:rPr>
        <w:t>tenue le</w:t>
      </w:r>
      <w:r w:rsidR="000A2EE2" w:rsidRPr="00907518">
        <w:rPr>
          <w:rFonts w:ascii="Century Gothic" w:hAnsi="Century Gothic" w:cs="Arial"/>
          <w:bCs/>
          <w:sz w:val="20"/>
          <w:szCs w:val="20"/>
        </w:rPr>
        <w:t xml:space="preserve"> </w:t>
      </w:r>
      <w:r w:rsidR="00875BFB" w:rsidRPr="00907518">
        <w:rPr>
          <w:rFonts w:ascii="Century Gothic" w:hAnsi="Century Gothic" w:cs="Arial"/>
          <w:bCs/>
          <w:sz w:val="20"/>
          <w:szCs w:val="20"/>
        </w:rPr>
        <w:t>1</w:t>
      </w:r>
      <w:r w:rsidR="007855A6" w:rsidRPr="00907518">
        <w:rPr>
          <w:rFonts w:ascii="Century Gothic" w:hAnsi="Century Gothic" w:cs="Arial"/>
          <w:bCs/>
          <w:sz w:val="20"/>
          <w:szCs w:val="20"/>
        </w:rPr>
        <w:t>8</w:t>
      </w:r>
      <w:r w:rsidR="002C25CB" w:rsidRPr="00907518">
        <w:rPr>
          <w:rFonts w:ascii="Century Gothic" w:hAnsi="Century Gothic" w:cs="Arial"/>
          <w:bCs/>
          <w:sz w:val="20"/>
          <w:szCs w:val="20"/>
        </w:rPr>
        <w:t xml:space="preserve"> mai</w:t>
      </w:r>
      <w:r w:rsidR="00C04A67" w:rsidRPr="00907518">
        <w:rPr>
          <w:rFonts w:ascii="Century Gothic" w:hAnsi="Century Gothic" w:cs="Arial"/>
          <w:bCs/>
          <w:sz w:val="20"/>
          <w:szCs w:val="20"/>
        </w:rPr>
        <w:t xml:space="preserve"> 202</w:t>
      </w:r>
      <w:r w:rsidR="002C25CB" w:rsidRPr="00907518">
        <w:rPr>
          <w:rFonts w:ascii="Century Gothic" w:hAnsi="Century Gothic" w:cs="Arial"/>
          <w:bCs/>
          <w:sz w:val="20"/>
          <w:szCs w:val="20"/>
        </w:rPr>
        <w:t>6</w:t>
      </w:r>
      <w:r w:rsidRPr="00907518">
        <w:rPr>
          <w:rFonts w:ascii="Century Gothic" w:hAnsi="Century Gothic" w:cs="Arial"/>
          <w:bCs/>
          <w:sz w:val="20"/>
          <w:szCs w:val="20"/>
        </w:rPr>
        <w:t xml:space="preserve">, ce délai expirera le </w:t>
      </w:r>
      <w:r w:rsidR="00875BFB" w:rsidRPr="00907518">
        <w:rPr>
          <w:rFonts w:ascii="Century Gothic" w:hAnsi="Century Gothic" w:cs="Arial"/>
          <w:bCs/>
          <w:sz w:val="20"/>
          <w:szCs w:val="20"/>
        </w:rPr>
        <w:t>1</w:t>
      </w:r>
      <w:r w:rsidR="007855A6" w:rsidRPr="00907518">
        <w:rPr>
          <w:rFonts w:ascii="Century Gothic" w:hAnsi="Century Gothic" w:cs="Arial"/>
          <w:bCs/>
          <w:sz w:val="20"/>
          <w:szCs w:val="20"/>
        </w:rPr>
        <w:t>8</w:t>
      </w:r>
      <w:r w:rsidR="00C04A67" w:rsidRPr="00907518">
        <w:rPr>
          <w:rFonts w:ascii="Century Gothic" w:hAnsi="Century Gothic" w:cs="Arial"/>
          <w:bCs/>
          <w:sz w:val="20"/>
          <w:szCs w:val="20"/>
        </w:rPr>
        <w:t xml:space="preserve"> jui</w:t>
      </w:r>
      <w:r w:rsidR="002C25CB" w:rsidRPr="00907518">
        <w:rPr>
          <w:rFonts w:ascii="Century Gothic" w:hAnsi="Century Gothic" w:cs="Arial"/>
          <w:bCs/>
          <w:sz w:val="20"/>
          <w:szCs w:val="20"/>
        </w:rPr>
        <w:t>llet</w:t>
      </w:r>
      <w:r w:rsidR="00C04A67" w:rsidRPr="00907518">
        <w:rPr>
          <w:rFonts w:ascii="Century Gothic" w:hAnsi="Century Gothic" w:cs="Arial"/>
          <w:bCs/>
          <w:sz w:val="20"/>
          <w:szCs w:val="20"/>
        </w:rPr>
        <w:t xml:space="preserve"> 202</w:t>
      </w:r>
      <w:r w:rsidR="002C25CB" w:rsidRPr="00907518">
        <w:rPr>
          <w:rFonts w:ascii="Century Gothic" w:hAnsi="Century Gothic" w:cs="Arial"/>
          <w:bCs/>
          <w:sz w:val="20"/>
          <w:szCs w:val="20"/>
        </w:rPr>
        <w:t>6</w:t>
      </w:r>
      <w:r w:rsidRPr="00907518">
        <w:rPr>
          <w:rFonts w:ascii="Century Gothic" w:hAnsi="Century Gothic" w:cs="Arial"/>
          <w:bCs/>
          <w:sz w:val="20"/>
          <w:szCs w:val="20"/>
        </w:rPr>
        <w:t>.</w:t>
      </w:r>
      <w:r w:rsidRPr="00F70615">
        <w:rPr>
          <w:rFonts w:ascii="Century Gothic" w:hAnsi="Century Gothic" w:cs="Arial"/>
          <w:bCs/>
          <w:sz w:val="20"/>
          <w:szCs w:val="20"/>
        </w:rPr>
        <w:t xml:space="preserve"> </w:t>
      </w:r>
    </w:p>
    <w:p w14:paraId="7BCFD253" w14:textId="77777777" w:rsidR="00D66B41" w:rsidRPr="00F70615" w:rsidRDefault="00D66B41" w:rsidP="00C318DC">
      <w:pPr>
        <w:jc w:val="both"/>
        <w:rPr>
          <w:rFonts w:ascii="Century Gothic" w:hAnsi="Century Gothic" w:cs="Arial"/>
          <w:bCs/>
          <w:sz w:val="20"/>
          <w:szCs w:val="20"/>
        </w:rPr>
      </w:pPr>
    </w:p>
    <w:p w14:paraId="6EC4AFF0" w14:textId="77777777" w:rsidR="00D66B41" w:rsidRPr="00F70615" w:rsidRDefault="002B72CE" w:rsidP="00C318DC">
      <w:pPr>
        <w:jc w:val="both"/>
        <w:rPr>
          <w:rFonts w:ascii="Century Gothic" w:hAnsi="Century Gothic" w:cs="Arial"/>
          <w:bCs/>
          <w:sz w:val="20"/>
          <w:szCs w:val="20"/>
        </w:rPr>
      </w:pPr>
      <w:r w:rsidRPr="00F70615">
        <w:rPr>
          <w:rFonts w:ascii="Century Gothic" w:hAnsi="Century Gothic" w:cs="Arial"/>
          <w:bCs/>
          <w:sz w:val="20"/>
          <w:szCs w:val="20"/>
        </w:rPr>
        <w:t xml:space="preserve">Les Parties conviennent, comme conséquence de ce qui précède, de la nécessité d’organiser et de définir un calendrier s’agissant : </w:t>
      </w:r>
    </w:p>
    <w:p w14:paraId="0A9E78B6" w14:textId="77777777" w:rsidR="002B72CE" w:rsidRPr="00F70615" w:rsidRDefault="002B72CE" w:rsidP="00C318DC">
      <w:pPr>
        <w:jc w:val="both"/>
        <w:rPr>
          <w:rFonts w:ascii="Century Gothic" w:hAnsi="Century Gothic" w:cs="Arial"/>
          <w:bCs/>
          <w:sz w:val="20"/>
          <w:szCs w:val="20"/>
        </w:rPr>
      </w:pPr>
    </w:p>
    <w:p w14:paraId="7C898E98" w14:textId="77777777" w:rsidR="002B72CE" w:rsidRPr="00F70615" w:rsidRDefault="00846FF2" w:rsidP="002B72CE">
      <w:pPr>
        <w:numPr>
          <w:ilvl w:val="0"/>
          <w:numId w:val="9"/>
        </w:numPr>
        <w:jc w:val="both"/>
        <w:rPr>
          <w:rFonts w:ascii="Century Gothic" w:hAnsi="Century Gothic" w:cs="Arial"/>
          <w:bCs/>
          <w:sz w:val="20"/>
          <w:szCs w:val="20"/>
        </w:rPr>
      </w:pPr>
      <w:r w:rsidRPr="00F70615">
        <w:rPr>
          <w:rFonts w:ascii="Century Gothic" w:hAnsi="Century Gothic" w:cs="Arial"/>
          <w:bCs/>
          <w:sz w:val="20"/>
          <w:szCs w:val="20"/>
        </w:rPr>
        <w:t>D’une</w:t>
      </w:r>
      <w:r w:rsidR="002B72CE" w:rsidRPr="00F70615">
        <w:rPr>
          <w:rFonts w:ascii="Century Gothic" w:hAnsi="Century Gothic" w:cs="Arial"/>
          <w:bCs/>
          <w:sz w:val="20"/>
          <w:szCs w:val="20"/>
        </w:rPr>
        <w:t xml:space="preserve"> part, de la négociation de l’accord visé à l’article L.1233-24-1 du Code du travail avec les organisations syndicales représentatives ; et </w:t>
      </w:r>
    </w:p>
    <w:p w14:paraId="44304B10" w14:textId="77777777" w:rsidR="002B72CE" w:rsidRDefault="00846FF2" w:rsidP="002B72CE">
      <w:pPr>
        <w:numPr>
          <w:ilvl w:val="0"/>
          <w:numId w:val="9"/>
        </w:numPr>
        <w:jc w:val="both"/>
        <w:rPr>
          <w:rFonts w:ascii="Century Gothic" w:hAnsi="Century Gothic" w:cs="Arial"/>
          <w:bCs/>
          <w:sz w:val="20"/>
          <w:szCs w:val="20"/>
        </w:rPr>
      </w:pPr>
      <w:r w:rsidRPr="00F70615">
        <w:rPr>
          <w:rFonts w:ascii="Century Gothic" w:hAnsi="Century Gothic" w:cs="Arial"/>
          <w:bCs/>
          <w:sz w:val="20"/>
          <w:szCs w:val="20"/>
        </w:rPr>
        <w:t>D’autre</w:t>
      </w:r>
      <w:r w:rsidR="002B72CE" w:rsidRPr="00F70615">
        <w:rPr>
          <w:rFonts w:ascii="Century Gothic" w:hAnsi="Century Gothic" w:cs="Arial"/>
          <w:bCs/>
          <w:sz w:val="20"/>
          <w:szCs w:val="20"/>
        </w:rPr>
        <w:t xml:space="preserve"> part, de la procédure d’information / consultation du CSE de VIATRIS SANTE</w:t>
      </w:r>
      <w:r w:rsidR="00E70C67">
        <w:rPr>
          <w:rFonts w:ascii="Century Gothic" w:hAnsi="Century Gothic" w:cs="Arial"/>
          <w:bCs/>
          <w:sz w:val="20"/>
          <w:szCs w:val="20"/>
        </w:rPr>
        <w:t>.</w:t>
      </w:r>
    </w:p>
    <w:p w14:paraId="0BBC89BF" w14:textId="77777777" w:rsidR="00F70615" w:rsidRPr="00F70615" w:rsidRDefault="00F70615" w:rsidP="00E70C67">
      <w:pPr>
        <w:ind w:left="720"/>
        <w:jc w:val="both"/>
        <w:rPr>
          <w:rFonts w:ascii="Century Gothic" w:hAnsi="Century Gothic" w:cs="Arial"/>
          <w:bCs/>
          <w:sz w:val="20"/>
          <w:szCs w:val="20"/>
        </w:rPr>
      </w:pPr>
    </w:p>
    <w:p w14:paraId="5AFD0B33" w14:textId="77777777" w:rsidR="002B72CE" w:rsidRPr="00F70615" w:rsidRDefault="00C318DC" w:rsidP="00C318DC">
      <w:pPr>
        <w:pStyle w:val="Titre2"/>
        <w:jc w:val="both"/>
        <w:rPr>
          <w:rFonts w:ascii="Century Gothic" w:hAnsi="Century Gothic" w:cs="Arial"/>
          <w:bCs w:val="0"/>
          <w:i w:val="0"/>
          <w:iCs w:val="0"/>
          <w:sz w:val="20"/>
          <w:szCs w:val="20"/>
        </w:rPr>
      </w:pPr>
      <w:bookmarkStart w:id="9" w:name="_Toc160524122"/>
      <w:r w:rsidRPr="00F70615">
        <w:rPr>
          <w:rFonts w:ascii="Century Gothic" w:hAnsi="Century Gothic" w:cs="Arial"/>
          <w:bCs w:val="0"/>
          <w:i w:val="0"/>
          <w:iCs w:val="0"/>
          <w:sz w:val="20"/>
          <w:szCs w:val="20"/>
        </w:rPr>
        <w:t xml:space="preserve">Article </w:t>
      </w:r>
      <w:r w:rsidR="002B72CE" w:rsidRPr="00F70615">
        <w:rPr>
          <w:rFonts w:ascii="Century Gothic" w:hAnsi="Century Gothic" w:cs="Arial"/>
          <w:bCs w:val="0"/>
          <w:i w:val="0"/>
          <w:iCs w:val="0"/>
          <w:sz w:val="20"/>
          <w:szCs w:val="20"/>
        </w:rPr>
        <w:t>2.1</w:t>
      </w:r>
      <w:r w:rsidRPr="00F70615">
        <w:rPr>
          <w:rFonts w:ascii="Century Gothic" w:hAnsi="Century Gothic" w:cs="Arial"/>
          <w:bCs w:val="0"/>
          <w:i w:val="0"/>
          <w:iCs w:val="0"/>
          <w:sz w:val="20"/>
          <w:szCs w:val="20"/>
        </w:rPr>
        <w:t xml:space="preserve"> : </w:t>
      </w:r>
      <w:r w:rsidR="002B72CE" w:rsidRPr="00F70615">
        <w:rPr>
          <w:rFonts w:ascii="Century Gothic" w:hAnsi="Century Gothic" w:cs="Arial"/>
          <w:bCs w:val="0"/>
          <w:i w:val="0"/>
          <w:iCs w:val="0"/>
          <w:sz w:val="20"/>
          <w:szCs w:val="20"/>
        </w:rPr>
        <w:t>Négociations en vue de la conclusion d’un accord majoritaire</w:t>
      </w:r>
      <w:bookmarkEnd w:id="9"/>
      <w:r w:rsidR="002B72CE" w:rsidRPr="00F70615">
        <w:rPr>
          <w:rFonts w:ascii="Century Gothic" w:hAnsi="Century Gothic" w:cs="Arial"/>
          <w:bCs w:val="0"/>
          <w:i w:val="0"/>
          <w:iCs w:val="0"/>
          <w:sz w:val="20"/>
          <w:szCs w:val="20"/>
        </w:rPr>
        <w:t xml:space="preserve"> </w:t>
      </w:r>
    </w:p>
    <w:p w14:paraId="38A380D0" w14:textId="77777777" w:rsidR="002B72CE" w:rsidRPr="00F70615" w:rsidRDefault="002B72CE" w:rsidP="002B72CE">
      <w:pPr>
        <w:rPr>
          <w:rFonts w:ascii="Century Gothic" w:hAnsi="Century Gothic"/>
          <w:sz w:val="20"/>
          <w:szCs w:val="20"/>
        </w:rPr>
      </w:pPr>
    </w:p>
    <w:p w14:paraId="73918ADE" w14:textId="77777777" w:rsidR="002B72CE" w:rsidRPr="00F70615" w:rsidRDefault="002B72CE" w:rsidP="00F70615">
      <w:pPr>
        <w:pStyle w:val="Titre3"/>
        <w:rPr>
          <w:rFonts w:ascii="Century Gothic" w:hAnsi="Century Gothic"/>
          <w:sz w:val="20"/>
          <w:szCs w:val="20"/>
        </w:rPr>
      </w:pPr>
      <w:bookmarkStart w:id="10" w:name="_Toc160524123"/>
      <w:r w:rsidRPr="00F70615">
        <w:rPr>
          <w:rFonts w:ascii="Century Gothic" w:hAnsi="Century Gothic"/>
          <w:sz w:val="20"/>
          <w:szCs w:val="20"/>
        </w:rPr>
        <w:t>2.1.1 : Rôle des organisations syndicales représentatives</w:t>
      </w:r>
      <w:bookmarkEnd w:id="10"/>
    </w:p>
    <w:p w14:paraId="318968A6" w14:textId="77777777" w:rsidR="002B72CE" w:rsidRPr="00F70615" w:rsidRDefault="002B72CE" w:rsidP="006D3A8C">
      <w:pPr>
        <w:jc w:val="both"/>
        <w:rPr>
          <w:rFonts w:ascii="Century Gothic" w:hAnsi="Century Gothic"/>
          <w:sz w:val="20"/>
          <w:szCs w:val="20"/>
        </w:rPr>
      </w:pPr>
    </w:p>
    <w:p w14:paraId="7F8087D6" w14:textId="77777777" w:rsidR="002B72CE" w:rsidRDefault="002B72CE" w:rsidP="00F70615">
      <w:pPr>
        <w:jc w:val="both"/>
        <w:rPr>
          <w:rFonts w:ascii="Century Gothic" w:hAnsi="Century Gothic"/>
          <w:sz w:val="20"/>
          <w:szCs w:val="20"/>
        </w:rPr>
      </w:pPr>
      <w:r w:rsidRPr="00F70615">
        <w:rPr>
          <w:rFonts w:ascii="Century Gothic" w:hAnsi="Century Gothic"/>
          <w:sz w:val="20"/>
          <w:szCs w:val="20"/>
        </w:rPr>
        <w:t xml:space="preserve">La Direction de la société VIATRIS SANTE entend, dans le cadre du présent projet, privilégier un dialogue social de qualité lequel est entendu comme un élément indispensable à la réussite du projet de réorganisation. </w:t>
      </w:r>
      <w:r w:rsidR="00FE7F9C" w:rsidRPr="00F70615">
        <w:rPr>
          <w:rFonts w:ascii="Century Gothic" w:hAnsi="Century Gothic"/>
          <w:sz w:val="20"/>
          <w:szCs w:val="20"/>
        </w:rPr>
        <w:tab/>
      </w:r>
      <w:r w:rsidRPr="00F70615">
        <w:rPr>
          <w:rFonts w:ascii="Century Gothic" w:hAnsi="Century Gothic"/>
          <w:sz w:val="20"/>
          <w:szCs w:val="20"/>
        </w:rPr>
        <w:br/>
      </w:r>
      <w:r w:rsidRPr="00F70615">
        <w:rPr>
          <w:rFonts w:ascii="Century Gothic" w:hAnsi="Century Gothic"/>
          <w:sz w:val="20"/>
          <w:szCs w:val="20"/>
        </w:rPr>
        <w:br/>
        <w:t>Dans ce cadre, les délégués syndicaux sont sollicités en vue de la conclusion d’un accord majoritaire, en application des dispositions de l’article L.1233-24-1 du Code du travail, qui traitera notamment des thèmes visés à l’article 2.1.3 d</w:t>
      </w:r>
      <w:r w:rsidR="00B7785A">
        <w:rPr>
          <w:rFonts w:ascii="Century Gothic" w:hAnsi="Century Gothic"/>
          <w:sz w:val="20"/>
          <w:szCs w:val="20"/>
        </w:rPr>
        <w:t>u</w:t>
      </w:r>
      <w:r w:rsidRPr="00F70615">
        <w:rPr>
          <w:rFonts w:ascii="Century Gothic" w:hAnsi="Century Gothic"/>
          <w:sz w:val="20"/>
          <w:szCs w:val="20"/>
        </w:rPr>
        <w:t xml:space="preserve"> présent Accord. </w:t>
      </w:r>
    </w:p>
    <w:p w14:paraId="00E80D4A" w14:textId="77777777" w:rsidR="00F70615" w:rsidRPr="00F70615" w:rsidRDefault="00F70615" w:rsidP="00F70615">
      <w:pPr>
        <w:jc w:val="both"/>
        <w:rPr>
          <w:rFonts w:ascii="Century Gothic" w:hAnsi="Century Gothic"/>
          <w:sz w:val="20"/>
          <w:szCs w:val="20"/>
        </w:rPr>
      </w:pPr>
    </w:p>
    <w:p w14:paraId="61527CC3" w14:textId="77777777" w:rsidR="002B72CE" w:rsidRPr="00F70615" w:rsidRDefault="002B72CE" w:rsidP="00F70615">
      <w:pPr>
        <w:pStyle w:val="Titre3"/>
        <w:rPr>
          <w:rFonts w:ascii="Century Gothic" w:hAnsi="Century Gothic"/>
          <w:sz w:val="20"/>
          <w:szCs w:val="20"/>
        </w:rPr>
      </w:pPr>
      <w:bookmarkStart w:id="11" w:name="_Toc160524124"/>
      <w:r w:rsidRPr="00F70615">
        <w:rPr>
          <w:rFonts w:ascii="Century Gothic" w:hAnsi="Century Gothic"/>
          <w:sz w:val="20"/>
          <w:szCs w:val="20"/>
        </w:rPr>
        <w:t>2.1.2 : Calendrier des négociations</w:t>
      </w:r>
      <w:bookmarkEnd w:id="11"/>
    </w:p>
    <w:p w14:paraId="34893D7A" w14:textId="77777777" w:rsidR="002B72CE" w:rsidRPr="00F70615" w:rsidRDefault="002B72CE" w:rsidP="006D3A8C">
      <w:pPr>
        <w:jc w:val="both"/>
        <w:rPr>
          <w:rFonts w:ascii="Century Gothic" w:hAnsi="Century Gothic"/>
          <w:sz w:val="20"/>
          <w:szCs w:val="20"/>
        </w:rPr>
      </w:pPr>
    </w:p>
    <w:p w14:paraId="10084132" w14:textId="77777777" w:rsidR="002B72CE" w:rsidRPr="00AA5AFE" w:rsidRDefault="002B72CE" w:rsidP="006D3A8C">
      <w:pPr>
        <w:jc w:val="both"/>
        <w:rPr>
          <w:rFonts w:ascii="Century Gothic" w:hAnsi="Century Gothic"/>
          <w:sz w:val="20"/>
          <w:szCs w:val="20"/>
        </w:rPr>
      </w:pPr>
      <w:r w:rsidRPr="00F70615">
        <w:rPr>
          <w:rFonts w:ascii="Century Gothic" w:hAnsi="Century Gothic"/>
          <w:sz w:val="20"/>
          <w:szCs w:val="20"/>
        </w:rPr>
        <w:t xml:space="preserve">Afin de favoriser un dialogue social de qualité et de permettre l’aboutissement de ces négociations, les Parties conviennent que se tiendront, en plus de la réunion </w:t>
      </w:r>
      <w:r w:rsidR="00A636F9">
        <w:rPr>
          <w:rFonts w:ascii="Century Gothic" w:hAnsi="Century Gothic"/>
          <w:sz w:val="20"/>
          <w:szCs w:val="20"/>
        </w:rPr>
        <w:t xml:space="preserve">du </w:t>
      </w:r>
      <w:r w:rsidR="0091140B" w:rsidRPr="00907518">
        <w:rPr>
          <w:rFonts w:ascii="Century Gothic" w:hAnsi="Century Gothic"/>
          <w:sz w:val="20"/>
          <w:szCs w:val="20"/>
        </w:rPr>
        <w:t>1</w:t>
      </w:r>
      <w:r w:rsidR="007855A6" w:rsidRPr="00907518">
        <w:rPr>
          <w:rFonts w:ascii="Century Gothic" w:hAnsi="Century Gothic"/>
          <w:sz w:val="20"/>
          <w:szCs w:val="20"/>
        </w:rPr>
        <w:t>9</w:t>
      </w:r>
      <w:r w:rsidR="002C25CB" w:rsidRPr="00907518">
        <w:rPr>
          <w:rFonts w:ascii="Century Gothic" w:hAnsi="Century Gothic"/>
          <w:sz w:val="20"/>
          <w:szCs w:val="20"/>
        </w:rPr>
        <w:t xml:space="preserve"> mai 2026</w:t>
      </w:r>
      <w:r w:rsidRPr="00907518">
        <w:rPr>
          <w:rFonts w:ascii="Century Gothic" w:hAnsi="Century Gothic"/>
          <w:sz w:val="20"/>
          <w:szCs w:val="20"/>
        </w:rPr>
        <w:t xml:space="preserve"> (N1), </w:t>
      </w:r>
      <w:r w:rsidR="008C70B9" w:rsidRPr="00AA5AFE">
        <w:rPr>
          <w:rFonts w:ascii="Century Gothic" w:hAnsi="Century Gothic"/>
          <w:sz w:val="20"/>
          <w:szCs w:val="20"/>
        </w:rPr>
        <w:t>8</w:t>
      </w:r>
      <w:r w:rsidR="00025DD8" w:rsidRPr="00AA5AFE">
        <w:rPr>
          <w:rFonts w:ascii="Century Gothic" w:hAnsi="Century Gothic"/>
          <w:sz w:val="20"/>
          <w:szCs w:val="20"/>
        </w:rPr>
        <w:t xml:space="preserve"> </w:t>
      </w:r>
      <w:r w:rsidRPr="00AA5AFE">
        <w:rPr>
          <w:rFonts w:ascii="Century Gothic" w:hAnsi="Century Gothic"/>
          <w:sz w:val="20"/>
          <w:szCs w:val="20"/>
        </w:rPr>
        <w:t>réunions de négociation et une r</w:t>
      </w:r>
      <w:r w:rsidR="006D3A8C" w:rsidRPr="00AA5AFE">
        <w:rPr>
          <w:rFonts w:ascii="Century Gothic" w:hAnsi="Century Gothic"/>
          <w:sz w:val="20"/>
          <w:szCs w:val="20"/>
        </w:rPr>
        <w:t>éunion destinée à la signature</w:t>
      </w:r>
      <w:r w:rsidR="00B7785A" w:rsidRPr="00AA5AFE">
        <w:rPr>
          <w:rFonts w:ascii="Century Gothic" w:hAnsi="Century Gothic"/>
          <w:sz w:val="20"/>
          <w:szCs w:val="20"/>
        </w:rPr>
        <w:t xml:space="preserve"> éventuelle d’un accord majoritaire,</w:t>
      </w:r>
      <w:r w:rsidR="006D3A8C" w:rsidRPr="00AA5AFE">
        <w:rPr>
          <w:rFonts w:ascii="Century Gothic" w:hAnsi="Century Gothic"/>
          <w:sz w:val="20"/>
          <w:szCs w:val="20"/>
        </w:rPr>
        <w:t xml:space="preserve"> selon le calendrier suivant : </w:t>
      </w:r>
    </w:p>
    <w:p w14:paraId="27B9E6C5" w14:textId="77777777" w:rsidR="006D3A8C" w:rsidRPr="00AA5AFE" w:rsidRDefault="006D3A8C" w:rsidP="006D3A8C">
      <w:pPr>
        <w:jc w:val="both"/>
        <w:rPr>
          <w:rFonts w:ascii="Century Gothic" w:hAnsi="Century Gothic"/>
          <w:sz w:val="20"/>
          <w:szCs w:val="20"/>
        </w:rPr>
      </w:pPr>
    </w:p>
    <w:p w14:paraId="21D6D19C" w14:textId="77777777" w:rsidR="004030E9" w:rsidRPr="00AA5AFE" w:rsidRDefault="004030E9" w:rsidP="004030E9">
      <w:pPr>
        <w:numPr>
          <w:ilvl w:val="0"/>
          <w:numId w:val="10"/>
        </w:numPr>
        <w:jc w:val="both"/>
        <w:rPr>
          <w:rFonts w:ascii="Century Gothic" w:hAnsi="Century Gothic"/>
          <w:sz w:val="20"/>
          <w:szCs w:val="20"/>
        </w:rPr>
      </w:pPr>
      <w:r w:rsidRPr="00AA5AFE">
        <w:rPr>
          <w:rFonts w:ascii="Century Gothic" w:hAnsi="Century Gothic"/>
          <w:sz w:val="20"/>
          <w:szCs w:val="20"/>
        </w:rPr>
        <w:t>N</w:t>
      </w:r>
      <w:r w:rsidR="00B843EF" w:rsidRPr="00AA5AFE">
        <w:rPr>
          <w:rFonts w:ascii="Century Gothic" w:hAnsi="Century Gothic"/>
          <w:sz w:val="20"/>
          <w:szCs w:val="20"/>
        </w:rPr>
        <w:t>2</w:t>
      </w:r>
      <w:r w:rsidRPr="00AA5AFE">
        <w:rPr>
          <w:rFonts w:ascii="Century Gothic" w:hAnsi="Century Gothic"/>
          <w:sz w:val="20"/>
          <w:szCs w:val="20"/>
        </w:rPr>
        <w:t> : le</w:t>
      </w:r>
      <w:r w:rsidR="00B843EF" w:rsidRPr="00AA5AFE">
        <w:rPr>
          <w:rFonts w:ascii="Century Gothic" w:hAnsi="Century Gothic"/>
          <w:sz w:val="20"/>
          <w:szCs w:val="20"/>
        </w:rPr>
        <w:t xml:space="preserve"> </w:t>
      </w:r>
      <w:r w:rsidR="0091140B" w:rsidRPr="00AA5AFE">
        <w:rPr>
          <w:rFonts w:ascii="Century Gothic" w:hAnsi="Century Gothic"/>
          <w:sz w:val="20"/>
          <w:szCs w:val="20"/>
        </w:rPr>
        <w:t>2</w:t>
      </w:r>
      <w:r w:rsidR="00907518" w:rsidRPr="00AA5AFE">
        <w:rPr>
          <w:rFonts w:ascii="Century Gothic" w:hAnsi="Century Gothic"/>
          <w:sz w:val="20"/>
          <w:szCs w:val="20"/>
        </w:rPr>
        <w:t>7</w:t>
      </w:r>
      <w:r w:rsidR="00B843EF" w:rsidRPr="00AA5AFE">
        <w:rPr>
          <w:rFonts w:ascii="Century Gothic" w:hAnsi="Century Gothic"/>
          <w:sz w:val="20"/>
          <w:szCs w:val="20"/>
        </w:rPr>
        <w:t xml:space="preserve"> mai 2026 </w:t>
      </w:r>
      <w:r w:rsidRPr="00AA5AFE">
        <w:rPr>
          <w:rFonts w:ascii="Century Gothic" w:hAnsi="Century Gothic"/>
          <w:sz w:val="20"/>
          <w:szCs w:val="20"/>
        </w:rPr>
        <w:t>;</w:t>
      </w:r>
    </w:p>
    <w:p w14:paraId="4934106F" w14:textId="77777777" w:rsidR="008C70B9" w:rsidRPr="00AA5AFE" w:rsidRDefault="008C70B9" w:rsidP="004030E9">
      <w:pPr>
        <w:numPr>
          <w:ilvl w:val="0"/>
          <w:numId w:val="10"/>
        </w:numPr>
        <w:jc w:val="both"/>
        <w:rPr>
          <w:rFonts w:ascii="Century Gothic" w:hAnsi="Century Gothic"/>
          <w:sz w:val="20"/>
          <w:szCs w:val="20"/>
        </w:rPr>
      </w:pPr>
      <w:r w:rsidRPr="00AA5AFE">
        <w:rPr>
          <w:rFonts w:ascii="Century Gothic" w:hAnsi="Century Gothic"/>
          <w:sz w:val="20"/>
          <w:szCs w:val="20"/>
        </w:rPr>
        <w:t>N3 : le 2 juin 2026</w:t>
      </w:r>
    </w:p>
    <w:p w14:paraId="6D674617" w14:textId="77777777" w:rsidR="004030E9" w:rsidRPr="00AA5AFE" w:rsidRDefault="004030E9" w:rsidP="004030E9">
      <w:pPr>
        <w:numPr>
          <w:ilvl w:val="0"/>
          <w:numId w:val="10"/>
        </w:numPr>
        <w:jc w:val="both"/>
        <w:rPr>
          <w:rFonts w:ascii="Century Gothic" w:hAnsi="Century Gothic"/>
          <w:sz w:val="20"/>
          <w:szCs w:val="20"/>
        </w:rPr>
      </w:pPr>
      <w:r w:rsidRPr="00AA5AFE">
        <w:rPr>
          <w:rFonts w:ascii="Century Gothic" w:hAnsi="Century Gothic"/>
          <w:sz w:val="20"/>
          <w:szCs w:val="20"/>
        </w:rPr>
        <w:t>N</w:t>
      </w:r>
      <w:r w:rsidR="008C70B9" w:rsidRPr="00AA5AFE">
        <w:rPr>
          <w:rFonts w:ascii="Century Gothic" w:hAnsi="Century Gothic"/>
          <w:sz w:val="20"/>
          <w:szCs w:val="20"/>
        </w:rPr>
        <w:t>4</w:t>
      </w:r>
      <w:r w:rsidRPr="00AA5AFE">
        <w:rPr>
          <w:rFonts w:ascii="Century Gothic" w:hAnsi="Century Gothic"/>
          <w:sz w:val="20"/>
          <w:szCs w:val="20"/>
        </w:rPr>
        <w:t> : le</w:t>
      </w:r>
      <w:r w:rsidR="0091140B" w:rsidRPr="00AA5AFE">
        <w:rPr>
          <w:rFonts w:ascii="Century Gothic" w:hAnsi="Century Gothic"/>
          <w:sz w:val="20"/>
          <w:szCs w:val="20"/>
        </w:rPr>
        <w:t xml:space="preserve"> 11 juin </w:t>
      </w:r>
      <w:r w:rsidR="00B843EF" w:rsidRPr="00AA5AFE">
        <w:rPr>
          <w:rFonts w:ascii="Century Gothic" w:hAnsi="Century Gothic"/>
          <w:sz w:val="20"/>
          <w:szCs w:val="20"/>
        </w:rPr>
        <w:t xml:space="preserve">2026 </w:t>
      </w:r>
      <w:r w:rsidRPr="00AA5AFE">
        <w:rPr>
          <w:rFonts w:ascii="Century Gothic" w:hAnsi="Century Gothic"/>
          <w:sz w:val="20"/>
          <w:szCs w:val="20"/>
        </w:rPr>
        <w:t>;</w:t>
      </w:r>
    </w:p>
    <w:p w14:paraId="2DF8E368" w14:textId="77777777" w:rsidR="008C70B9" w:rsidRPr="00AA5AFE" w:rsidRDefault="008C70B9" w:rsidP="004030E9">
      <w:pPr>
        <w:numPr>
          <w:ilvl w:val="0"/>
          <w:numId w:val="10"/>
        </w:numPr>
        <w:jc w:val="both"/>
        <w:rPr>
          <w:rFonts w:ascii="Century Gothic" w:hAnsi="Century Gothic"/>
          <w:sz w:val="20"/>
          <w:szCs w:val="20"/>
        </w:rPr>
      </w:pPr>
      <w:r w:rsidRPr="00AA5AFE">
        <w:rPr>
          <w:rFonts w:ascii="Century Gothic" w:hAnsi="Century Gothic"/>
          <w:sz w:val="20"/>
          <w:szCs w:val="20"/>
        </w:rPr>
        <w:t>N5 : le 18 juin 2026 ;</w:t>
      </w:r>
    </w:p>
    <w:p w14:paraId="4038DAC8" w14:textId="77777777" w:rsidR="004030E9" w:rsidRPr="00AA5AFE" w:rsidRDefault="004030E9" w:rsidP="004030E9">
      <w:pPr>
        <w:numPr>
          <w:ilvl w:val="0"/>
          <w:numId w:val="10"/>
        </w:numPr>
        <w:jc w:val="both"/>
        <w:rPr>
          <w:rFonts w:ascii="Century Gothic" w:hAnsi="Century Gothic"/>
          <w:sz w:val="20"/>
          <w:szCs w:val="20"/>
        </w:rPr>
      </w:pPr>
      <w:r w:rsidRPr="00AA5AFE">
        <w:rPr>
          <w:rFonts w:ascii="Century Gothic" w:hAnsi="Century Gothic"/>
          <w:sz w:val="20"/>
          <w:szCs w:val="20"/>
        </w:rPr>
        <w:t>N</w:t>
      </w:r>
      <w:r w:rsidR="008C70B9" w:rsidRPr="00AA5AFE">
        <w:rPr>
          <w:rFonts w:ascii="Century Gothic" w:hAnsi="Century Gothic"/>
          <w:sz w:val="20"/>
          <w:szCs w:val="20"/>
        </w:rPr>
        <w:t>6</w:t>
      </w:r>
      <w:r w:rsidRPr="00AA5AFE">
        <w:rPr>
          <w:rFonts w:ascii="Century Gothic" w:hAnsi="Century Gothic"/>
          <w:sz w:val="20"/>
          <w:szCs w:val="20"/>
        </w:rPr>
        <w:t> : le</w:t>
      </w:r>
      <w:r w:rsidR="00B843EF" w:rsidRPr="00AA5AFE">
        <w:rPr>
          <w:rFonts w:ascii="Century Gothic" w:hAnsi="Century Gothic"/>
          <w:sz w:val="20"/>
          <w:szCs w:val="20"/>
        </w:rPr>
        <w:t xml:space="preserve"> </w:t>
      </w:r>
      <w:r w:rsidR="0091140B" w:rsidRPr="00AA5AFE">
        <w:rPr>
          <w:rFonts w:ascii="Century Gothic" w:hAnsi="Century Gothic"/>
          <w:sz w:val="20"/>
          <w:szCs w:val="20"/>
        </w:rPr>
        <w:t>23</w:t>
      </w:r>
      <w:r w:rsidR="00B843EF" w:rsidRPr="00AA5AFE">
        <w:rPr>
          <w:rFonts w:ascii="Century Gothic" w:hAnsi="Century Gothic"/>
          <w:sz w:val="20"/>
          <w:szCs w:val="20"/>
        </w:rPr>
        <w:t xml:space="preserve"> juin 2026 </w:t>
      </w:r>
      <w:r w:rsidRPr="00AA5AFE">
        <w:rPr>
          <w:rFonts w:ascii="Century Gothic" w:hAnsi="Century Gothic"/>
          <w:sz w:val="20"/>
          <w:szCs w:val="20"/>
        </w:rPr>
        <w:t>;</w:t>
      </w:r>
    </w:p>
    <w:p w14:paraId="602E07DE" w14:textId="77777777" w:rsidR="004030E9" w:rsidRPr="00AA5AFE" w:rsidRDefault="004030E9" w:rsidP="004030E9">
      <w:pPr>
        <w:numPr>
          <w:ilvl w:val="0"/>
          <w:numId w:val="10"/>
        </w:numPr>
        <w:jc w:val="both"/>
        <w:rPr>
          <w:rFonts w:ascii="Century Gothic" w:hAnsi="Century Gothic"/>
          <w:sz w:val="20"/>
          <w:szCs w:val="20"/>
        </w:rPr>
      </w:pPr>
      <w:r w:rsidRPr="00AA5AFE">
        <w:rPr>
          <w:rFonts w:ascii="Century Gothic" w:hAnsi="Century Gothic"/>
          <w:sz w:val="20"/>
          <w:szCs w:val="20"/>
        </w:rPr>
        <w:t>N</w:t>
      </w:r>
      <w:r w:rsidR="008C70B9" w:rsidRPr="00AA5AFE">
        <w:rPr>
          <w:rFonts w:ascii="Century Gothic" w:hAnsi="Century Gothic"/>
          <w:sz w:val="20"/>
          <w:szCs w:val="20"/>
        </w:rPr>
        <w:t>7</w:t>
      </w:r>
      <w:r w:rsidRPr="00AA5AFE">
        <w:rPr>
          <w:rFonts w:ascii="Century Gothic" w:hAnsi="Century Gothic"/>
          <w:sz w:val="20"/>
          <w:szCs w:val="20"/>
        </w:rPr>
        <w:t> : le</w:t>
      </w:r>
      <w:r w:rsidR="00B843EF" w:rsidRPr="00AA5AFE">
        <w:rPr>
          <w:rFonts w:ascii="Century Gothic" w:hAnsi="Century Gothic"/>
          <w:sz w:val="20"/>
          <w:szCs w:val="20"/>
        </w:rPr>
        <w:t xml:space="preserve"> </w:t>
      </w:r>
      <w:r w:rsidR="00907518" w:rsidRPr="00AA5AFE">
        <w:rPr>
          <w:rFonts w:ascii="Century Gothic" w:hAnsi="Century Gothic"/>
          <w:sz w:val="20"/>
          <w:szCs w:val="20"/>
        </w:rPr>
        <w:t>6</w:t>
      </w:r>
      <w:r w:rsidR="0091140B" w:rsidRPr="00AA5AFE">
        <w:rPr>
          <w:rFonts w:ascii="Century Gothic" w:hAnsi="Century Gothic"/>
          <w:sz w:val="20"/>
          <w:szCs w:val="20"/>
        </w:rPr>
        <w:t xml:space="preserve"> juillet</w:t>
      </w:r>
      <w:r w:rsidR="00B843EF" w:rsidRPr="00AA5AFE">
        <w:rPr>
          <w:rFonts w:ascii="Century Gothic" w:hAnsi="Century Gothic"/>
          <w:sz w:val="20"/>
          <w:szCs w:val="20"/>
        </w:rPr>
        <w:t xml:space="preserve"> 2026 </w:t>
      </w:r>
      <w:r w:rsidRPr="00AA5AFE">
        <w:rPr>
          <w:rFonts w:ascii="Century Gothic" w:hAnsi="Century Gothic"/>
          <w:sz w:val="20"/>
          <w:szCs w:val="20"/>
        </w:rPr>
        <w:t xml:space="preserve">; </w:t>
      </w:r>
    </w:p>
    <w:p w14:paraId="60F0A7FD" w14:textId="77777777" w:rsidR="004030E9" w:rsidRPr="00AA5AFE" w:rsidRDefault="00B843EF" w:rsidP="00993FBE">
      <w:pPr>
        <w:numPr>
          <w:ilvl w:val="0"/>
          <w:numId w:val="10"/>
        </w:numPr>
        <w:jc w:val="both"/>
        <w:rPr>
          <w:rFonts w:ascii="Century Gothic" w:hAnsi="Century Gothic"/>
          <w:sz w:val="20"/>
          <w:szCs w:val="20"/>
        </w:rPr>
      </w:pPr>
      <w:r w:rsidRPr="00AA5AFE">
        <w:rPr>
          <w:rFonts w:ascii="Century Gothic" w:hAnsi="Century Gothic"/>
          <w:sz w:val="20"/>
          <w:szCs w:val="20"/>
        </w:rPr>
        <w:t>N</w:t>
      </w:r>
      <w:r w:rsidR="008C70B9" w:rsidRPr="00AA5AFE">
        <w:rPr>
          <w:rFonts w:ascii="Century Gothic" w:hAnsi="Century Gothic"/>
          <w:sz w:val="20"/>
          <w:szCs w:val="20"/>
        </w:rPr>
        <w:t>8</w:t>
      </w:r>
      <w:r w:rsidRPr="00AA5AFE">
        <w:rPr>
          <w:rFonts w:ascii="Century Gothic" w:hAnsi="Century Gothic"/>
          <w:sz w:val="20"/>
          <w:szCs w:val="20"/>
        </w:rPr>
        <w:t xml:space="preserve"> : le </w:t>
      </w:r>
      <w:r w:rsidR="00907518" w:rsidRPr="00AA5AFE">
        <w:rPr>
          <w:rFonts w:ascii="Century Gothic" w:hAnsi="Century Gothic"/>
          <w:sz w:val="20"/>
          <w:szCs w:val="20"/>
        </w:rPr>
        <w:t>16</w:t>
      </w:r>
      <w:r w:rsidR="0091140B" w:rsidRPr="00AA5AFE">
        <w:rPr>
          <w:rFonts w:ascii="Century Gothic" w:hAnsi="Century Gothic"/>
          <w:sz w:val="20"/>
          <w:szCs w:val="20"/>
        </w:rPr>
        <w:t xml:space="preserve"> juillet</w:t>
      </w:r>
      <w:r w:rsidRPr="00AA5AFE">
        <w:rPr>
          <w:rFonts w:ascii="Century Gothic" w:hAnsi="Century Gothic"/>
          <w:sz w:val="20"/>
          <w:szCs w:val="20"/>
        </w:rPr>
        <w:t xml:space="preserve"> 2026 </w:t>
      </w:r>
      <w:r w:rsidR="004030E9" w:rsidRPr="00AA5AFE">
        <w:rPr>
          <w:rFonts w:ascii="Century Gothic" w:hAnsi="Century Gothic"/>
          <w:sz w:val="20"/>
          <w:szCs w:val="20"/>
        </w:rPr>
        <w:t>avec signature éventuelle d’un accord majoritaire.</w:t>
      </w:r>
    </w:p>
    <w:p w14:paraId="0B6974AC" w14:textId="77777777" w:rsidR="004030E9" w:rsidRPr="004030E9" w:rsidRDefault="004030E9" w:rsidP="006D3A8C">
      <w:pPr>
        <w:jc w:val="both"/>
        <w:rPr>
          <w:rFonts w:ascii="Century Gothic" w:hAnsi="Century Gothic"/>
          <w:color w:val="FF0000"/>
          <w:sz w:val="20"/>
          <w:szCs w:val="20"/>
        </w:rPr>
      </w:pPr>
    </w:p>
    <w:p w14:paraId="67ADA334" w14:textId="77777777" w:rsidR="006D3A8C" w:rsidRPr="00F70615" w:rsidRDefault="006D3A8C" w:rsidP="006D3A8C">
      <w:pPr>
        <w:jc w:val="both"/>
        <w:rPr>
          <w:rFonts w:ascii="Century Gothic" w:hAnsi="Century Gothic"/>
          <w:sz w:val="20"/>
          <w:szCs w:val="20"/>
        </w:rPr>
      </w:pPr>
      <w:r w:rsidRPr="00F70615">
        <w:rPr>
          <w:rFonts w:ascii="Century Gothic" w:hAnsi="Century Gothic"/>
          <w:sz w:val="20"/>
          <w:szCs w:val="20"/>
        </w:rPr>
        <w:t>En cas de nécessité, des dates supplémentaires pourront être définies d’un commun accord entre les Parties</w:t>
      </w:r>
      <w:r w:rsidR="00907518">
        <w:rPr>
          <w:rFonts w:ascii="Century Gothic" w:hAnsi="Century Gothic"/>
          <w:sz w:val="20"/>
          <w:szCs w:val="20"/>
        </w:rPr>
        <w:t xml:space="preserve"> </w:t>
      </w:r>
      <w:r w:rsidR="00907518" w:rsidRPr="003915CB">
        <w:rPr>
          <w:rFonts w:ascii="Century Gothic" w:hAnsi="Century Gothic"/>
          <w:sz w:val="20"/>
          <w:szCs w:val="20"/>
        </w:rPr>
        <w:t xml:space="preserve">et </w:t>
      </w:r>
      <w:r w:rsidR="00A636F9" w:rsidRPr="003915CB">
        <w:rPr>
          <w:rFonts w:ascii="Century Gothic" w:hAnsi="Century Gothic"/>
          <w:sz w:val="20"/>
          <w:szCs w:val="20"/>
        </w:rPr>
        <w:t xml:space="preserve">pourraient </w:t>
      </w:r>
      <w:r w:rsidR="00907518" w:rsidRPr="003915CB">
        <w:rPr>
          <w:rFonts w:ascii="Century Gothic" w:hAnsi="Century Gothic"/>
          <w:sz w:val="20"/>
          <w:szCs w:val="20"/>
        </w:rPr>
        <w:t>se tenir en distanciel par Teams</w:t>
      </w:r>
      <w:r w:rsidRPr="003915CB">
        <w:rPr>
          <w:rFonts w:ascii="Century Gothic" w:hAnsi="Century Gothic"/>
          <w:sz w:val="20"/>
          <w:szCs w:val="20"/>
        </w:rPr>
        <w:t>.</w:t>
      </w:r>
      <w:r w:rsidRPr="00F70615">
        <w:rPr>
          <w:rFonts w:ascii="Century Gothic" w:hAnsi="Century Gothic"/>
          <w:sz w:val="20"/>
          <w:szCs w:val="20"/>
        </w:rPr>
        <w:t xml:space="preserve"> </w:t>
      </w:r>
    </w:p>
    <w:p w14:paraId="0B5AEEFD" w14:textId="77777777" w:rsidR="006D3A8C" w:rsidRPr="00F70615" w:rsidRDefault="006D3A8C" w:rsidP="006D3A8C">
      <w:pPr>
        <w:jc w:val="both"/>
        <w:rPr>
          <w:rFonts w:ascii="Century Gothic" w:hAnsi="Century Gothic"/>
          <w:sz w:val="20"/>
          <w:szCs w:val="20"/>
        </w:rPr>
      </w:pPr>
    </w:p>
    <w:p w14:paraId="3A8F255F" w14:textId="77777777" w:rsidR="006D3A8C" w:rsidRPr="00857F15" w:rsidRDefault="006D3A8C" w:rsidP="006D3A8C">
      <w:pPr>
        <w:jc w:val="both"/>
        <w:rPr>
          <w:rFonts w:ascii="Century Gothic" w:hAnsi="Century Gothic"/>
          <w:sz w:val="20"/>
          <w:szCs w:val="20"/>
        </w:rPr>
      </w:pPr>
      <w:r w:rsidRPr="00BF5392">
        <w:rPr>
          <w:rFonts w:ascii="Century Gothic" w:hAnsi="Century Gothic"/>
          <w:sz w:val="20"/>
          <w:szCs w:val="20"/>
        </w:rPr>
        <w:t xml:space="preserve">La </w:t>
      </w:r>
      <w:r w:rsidRPr="00907518">
        <w:rPr>
          <w:rFonts w:ascii="Century Gothic" w:hAnsi="Century Gothic"/>
          <w:sz w:val="20"/>
          <w:szCs w:val="20"/>
        </w:rPr>
        <w:t xml:space="preserve">signature éventuelle d’un accord majoritaire aurait lieu le </w:t>
      </w:r>
      <w:r w:rsidR="00907518" w:rsidRPr="00907518">
        <w:rPr>
          <w:rFonts w:ascii="Century Gothic" w:hAnsi="Century Gothic"/>
          <w:sz w:val="20"/>
          <w:szCs w:val="20"/>
        </w:rPr>
        <w:t>16</w:t>
      </w:r>
      <w:r w:rsidR="00B843EF" w:rsidRPr="00907518">
        <w:rPr>
          <w:rFonts w:ascii="Century Gothic" w:hAnsi="Century Gothic"/>
          <w:sz w:val="20"/>
          <w:szCs w:val="20"/>
        </w:rPr>
        <w:t xml:space="preserve"> juillet 2026</w:t>
      </w:r>
      <w:r w:rsidRPr="00907518">
        <w:rPr>
          <w:rFonts w:ascii="Century Gothic" w:hAnsi="Century Gothic"/>
          <w:sz w:val="20"/>
          <w:szCs w:val="20"/>
        </w:rPr>
        <w:t xml:space="preserve"> si le CSE rendait son avis le </w:t>
      </w:r>
      <w:r w:rsidR="00907518" w:rsidRPr="00907518">
        <w:rPr>
          <w:rFonts w:ascii="Century Gothic" w:hAnsi="Century Gothic"/>
          <w:sz w:val="20"/>
          <w:szCs w:val="20"/>
        </w:rPr>
        <w:t>16</w:t>
      </w:r>
      <w:r w:rsidR="00B843EF" w:rsidRPr="00907518">
        <w:rPr>
          <w:rFonts w:ascii="Century Gothic" w:hAnsi="Century Gothic"/>
          <w:sz w:val="20"/>
          <w:szCs w:val="20"/>
        </w:rPr>
        <w:t xml:space="preserve"> juillet</w:t>
      </w:r>
      <w:r w:rsidR="00C56C49" w:rsidRPr="00907518">
        <w:rPr>
          <w:rFonts w:ascii="Century Gothic" w:hAnsi="Century Gothic"/>
          <w:sz w:val="20"/>
          <w:szCs w:val="20"/>
        </w:rPr>
        <w:t xml:space="preserve"> 202</w:t>
      </w:r>
      <w:r w:rsidR="00B843EF" w:rsidRPr="00907518">
        <w:rPr>
          <w:rFonts w:ascii="Century Gothic" w:hAnsi="Century Gothic"/>
          <w:sz w:val="20"/>
          <w:szCs w:val="20"/>
        </w:rPr>
        <w:t>6</w:t>
      </w:r>
      <w:r w:rsidRPr="00907518">
        <w:rPr>
          <w:rFonts w:ascii="Century Gothic" w:hAnsi="Century Gothic"/>
          <w:sz w:val="20"/>
          <w:szCs w:val="20"/>
        </w:rPr>
        <w:t>.</w:t>
      </w:r>
      <w:r w:rsidRPr="00857F15">
        <w:rPr>
          <w:rFonts w:ascii="Century Gothic" w:hAnsi="Century Gothic"/>
          <w:sz w:val="20"/>
          <w:szCs w:val="20"/>
        </w:rPr>
        <w:t xml:space="preserve"> </w:t>
      </w:r>
    </w:p>
    <w:p w14:paraId="20996F9A" w14:textId="77777777" w:rsidR="006D3A8C" w:rsidRPr="00F70615" w:rsidRDefault="006D3A8C" w:rsidP="006D3A8C">
      <w:pPr>
        <w:jc w:val="both"/>
        <w:rPr>
          <w:rFonts w:ascii="Century Gothic" w:hAnsi="Century Gothic"/>
          <w:sz w:val="20"/>
          <w:szCs w:val="20"/>
        </w:rPr>
      </w:pPr>
    </w:p>
    <w:p w14:paraId="395B225D" w14:textId="77777777" w:rsidR="006D3A8C" w:rsidRPr="00F70615" w:rsidRDefault="006D3A8C" w:rsidP="006D3A8C">
      <w:pPr>
        <w:jc w:val="both"/>
        <w:rPr>
          <w:rFonts w:ascii="Century Gothic" w:hAnsi="Century Gothic"/>
          <w:sz w:val="20"/>
          <w:szCs w:val="20"/>
        </w:rPr>
      </w:pPr>
      <w:r w:rsidRPr="00F70615">
        <w:rPr>
          <w:rFonts w:ascii="Century Gothic" w:hAnsi="Century Gothic"/>
          <w:sz w:val="20"/>
          <w:szCs w:val="20"/>
        </w:rPr>
        <w:t>Les organisations syndicales représentatives entendent travailler sur l’ensemble des mesures sociales du plan de sauvegarde de l’emploi dès le démarrage de la procédure et présenter des contrepropositions globales dès la 1</w:t>
      </w:r>
      <w:r w:rsidRPr="00F70615">
        <w:rPr>
          <w:rFonts w:ascii="Century Gothic" w:hAnsi="Century Gothic"/>
          <w:sz w:val="20"/>
          <w:szCs w:val="20"/>
          <w:vertAlign w:val="superscript"/>
        </w:rPr>
        <w:t>er</w:t>
      </w:r>
      <w:r w:rsidR="00C6416A">
        <w:rPr>
          <w:rFonts w:ascii="Century Gothic" w:hAnsi="Century Gothic"/>
          <w:sz w:val="20"/>
          <w:szCs w:val="20"/>
          <w:vertAlign w:val="superscript"/>
        </w:rPr>
        <w:t>e</w:t>
      </w:r>
      <w:r w:rsidRPr="00F70615">
        <w:rPr>
          <w:rFonts w:ascii="Century Gothic" w:hAnsi="Century Gothic"/>
          <w:sz w:val="20"/>
          <w:szCs w:val="20"/>
        </w:rPr>
        <w:t xml:space="preserve"> réunion de négociation. </w:t>
      </w:r>
    </w:p>
    <w:p w14:paraId="78422532" w14:textId="77777777" w:rsidR="006D3A8C" w:rsidRPr="00F70615" w:rsidRDefault="006D3A8C" w:rsidP="006D3A8C">
      <w:pPr>
        <w:jc w:val="both"/>
        <w:rPr>
          <w:rFonts w:ascii="Century Gothic" w:hAnsi="Century Gothic"/>
          <w:sz w:val="20"/>
          <w:szCs w:val="20"/>
        </w:rPr>
      </w:pPr>
    </w:p>
    <w:p w14:paraId="1C99E015" w14:textId="77777777" w:rsidR="006D3A8C" w:rsidRPr="00A636F9" w:rsidRDefault="006D3A8C" w:rsidP="006D3A8C">
      <w:pPr>
        <w:jc w:val="both"/>
        <w:rPr>
          <w:rFonts w:ascii="Century Gothic" w:hAnsi="Century Gothic"/>
          <w:strike/>
          <w:color w:val="FF0000"/>
          <w:sz w:val="20"/>
          <w:szCs w:val="20"/>
        </w:rPr>
      </w:pPr>
      <w:r w:rsidRPr="00F70615">
        <w:rPr>
          <w:rFonts w:ascii="Century Gothic" w:hAnsi="Century Gothic"/>
          <w:sz w:val="20"/>
          <w:szCs w:val="20"/>
        </w:rPr>
        <w:t>Une convocation à la réunion</w:t>
      </w:r>
      <w:r w:rsidR="00A636F9">
        <w:rPr>
          <w:rFonts w:ascii="Century Gothic" w:hAnsi="Century Gothic"/>
          <w:sz w:val="20"/>
          <w:szCs w:val="20"/>
        </w:rPr>
        <w:t xml:space="preserve"> du </w:t>
      </w:r>
      <w:r w:rsidR="00A636F9" w:rsidRPr="003915CB">
        <w:rPr>
          <w:rFonts w:ascii="Century Gothic" w:hAnsi="Century Gothic"/>
          <w:sz w:val="20"/>
          <w:szCs w:val="20"/>
        </w:rPr>
        <w:t>19 mai 2026</w:t>
      </w:r>
      <w:r w:rsidRPr="00F70615">
        <w:rPr>
          <w:rFonts w:ascii="Century Gothic" w:hAnsi="Century Gothic"/>
          <w:sz w:val="20"/>
          <w:szCs w:val="20"/>
        </w:rPr>
        <w:t xml:space="preserve"> a été adressée par mail aux délégués syndicaux pour les informer de l’horaire et du lieu de réunion</w:t>
      </w:r>
      <w:r w:rsidR="0025418C">
        <w:rPr>
          <w:rFonts w:ascii="Century Gothic" w:hAnsi="Century Gothic"/>
          <w:sz w:val="20"/>
          <w:szCs w:val="20"/>
        </w:rPr>
        <w:t>.</w:t>
      </w:r>
      <w:r w:rsidRPr="00A636F9">
        <w:rPr>
          <w:rFonts w:ascii="Century Gothic" w:hAnsi="Century Gothic"/>
          <w:strike/>
          <w:color w:val="FF0000"/>
          <w:sz w:val="20"/>
          <w:szCs w:val="20"/>
        </w:rPr>
        <w:t xml:space="preserve"> </w:t>
      </w:r>
    </w:p>
    <w:p w14:paraId="56365547" w14:textId="77777777" w:rsidR="006D3A8C" w:rsidRPr="00F70615" w:rsidRDefault="006D3A8C" w:rsidP="006D3A8C">
      <w:pPr>
        <w:jc w:val="both"/>
        <w:rPr>
          <w:rFonts w:ascii="Century Gothic" w:hAnsi="Century Gothic"/>
          <w:sz w:val="20"/>
          <w:szCs w:val="20"/>
        </w:rPr>
      </w:pPr>
      <w:r w:rsidRPr="00F70615">
        <w:rPr>
          <w:rFonts w:ascii="Century Gothic" w:hAnsi="Century Gothic"/>
          <w:sz w:val="20"/>
          <w:szCs w:val="20"/>
        </w:rPr>
        <w:br/>
        <w:t xml:space="preserve">Une convocation unique </w:t>
      </w:r>
      <w:r w:rsidRPr="007915C1">
        <w:rPr>
          <w:rFonts w:ascii="Century Gothic" w:hAnsi="Century Gothic"/>
          <w:sz w:val="20"/>
          <w:szCs w:val="20"/>
        </w:rPr>
        <w:t xml:space="preserve">portant sur l’ensemble des </w:t>
      </w:r>
      <w:r w:rsidR="000C0B65" w:rsidRPr="007915C1">
        <w:rPr>
          <w:rFonts w:ascii="Century Gothic" w:hAnsi="Century Gothic"/>
          <w:sz w:val="20"/>
          <w:szCs w:val="20"/>
        </w:rPr>
        <w:t xml:space="preserve">6 </w:t>
      </w:r>
      <w:r w:rsidRPr="007915C1">
        <w:rPr>
          <w:rFonts w:ascii="Century Gothic" w:hAnsi="Century Gothic"/>
          <w:sz w:val="20"/>
          <w:szCs w:val="20"/>
        </w:rPr>
        <w:t xml:space="preserve">réunions visées dans le calendrier ci-dessus sera communiquée par mail aux délégués syndicaux </w:t>
      </w:r>
      <w:r w:rsidR="00F60F5C">
        <w:rPr>
          <w:rFonts w:ascii="Century Gothic" w:hAnsi="Century Gothic"/>
          <w:sz w:val="20"/>
          <w:szCs w:val="20"/>
        </w:rPr>
        <w:t xml:space="preserve">et à leurs invités </w:t>
      </w:r>
      <w:r w:rsidRPr="007915C1">
        <w:rPr>
          <w:rFonts w:ascii="Century Gothic" w:hAnsi="Century Gothic"/>
          <w:sz w:val="20"/>
          <w:szCs w:val="20"/>
        </w:rPr>
        <w:t>pour les informer</w:t>
      </w:r>
      <w:r w:rsidRPr="00F70615">
        <w:rPr>
          <w:rFonts w:ascii="Century Gothic" w:hAnsi="Century Gothic"/>
          <w:sz w:val="20"/>
          <w:szCs w:val="20"/>
        </w:rPr>
        <w:t xml:space="preserve"> de l’horaire et du lieu de réunion ; </w:t>
      </w:r>
    </w:p>
    <w:p w14:paraId="7D7261DA" w14:textId="77777777" w:rsidR="006D3A8C" w:rsidRPr="00F70615" w:rsidRDefault="006D3A8C" w:rsidP="006D3A8C">
      <w:pPr>
        <w:jc w:val="both"/>
        <w:rPr>
          <w:rFonts w:ascii="Century Gothic" w:hAnsi="Century Gothic"/>
          <w:sz w:val="20"/>
          <w:szCs w:val="20"/>
        </w:rPr>
      </w:pPr>
    </w:p>
    <w:p w14:paraId="2820D8F7" w14:textId="77777777" w:rsidR="006D3A8C" w:rsidRPr="00F70615" w:rsidRDefault="006D3A8C" w:rsidP="006D3A8C">
      <w:pPr>
        <w:jc w:val="both"/>
        <w:rPr>
          <w:rFonts w:ascii="Century Gothic" w:hAnsi="Century Gothic"/>
          <w:sz w:val="20"/>
          <w:szCs w:val="20"/>
        </w:rPr>
      </w:pPr>
      <w:r w:rsidRPr="00F70615">
        <w:rPr>
          <w:rFonts w:ascii="Century Gothic" w:hAnsi="Century Gothic"/>
          <w:sz w:val="20"/>
          <w:szCs w:val="20"/>
        </w:rPr>
        <w:t xml:space="preserve">Si, pour des raisons d’organisation matérielle, et sous réserve de l’accord des Parties, il est nécessaire de modifier une ou plusieurs dates de réunions une convocation rectificative sera adressée par mail aux délégués syndicaux. </w:t>
      </w:r>
    </w:p>
    <w:p w14:paraId="0F303D72" w14:textId="77777777" w:rsidR="006D3A8C" w:rsidRPr="00F70615" w:rsidRDefault="006D3A8C" w:rsidP="006D3A8C">
      <w:pPr>
        <w:jc w:val="both"/>
        <w:rPr>
          <w:rFonts w:ascii="Century Gothic" w:hAnsi="Century Gothic"/>
          <w:sz w:val="20"/>
          <w:szCs w:val="20"/>
        </w:rPr>
      </w:pPr>
    </w:p>
    <w:p w14:paraId="48B1FD5B" w14:textId="77777777" w:rsidR="006D3A8C" w:rsidRPr="00F70615" w:rsidRDefault="006D3A8C" w:rsidP="006D3A8C">
      <w:pPr>
        <w:jc w:val="both"/>
        <w:rPr>
          <w:rFonts w:ascii="Century Gothic" w:hAnsi="Century Gothic"/>
          <w:sz w:val="20"/>
          <w:szCs w:val="20"/>
        </w:rPr>
      </w:pPr>
      <w:r w:rsidRPr="00F70615">
        <w:rPr>
          <w:rFonts w:ascii="Century Gothic" w:hAnsi="Century Gothic"/>
          <w:sz w:val="20"/>
          <w:szCs w:val="20"/>
        </w:rPr>
        <w:t>En cas d’échec des négociations, le projet de plan de sauvegarde de l’emploi sera repris en tant que document unilatéral conformément aux dispositions de l’article L.1233-24-4 du Code du travail.</w:t>
      </w:r>
    </w:p>
    <w:p w14:paraId="6F5155B6" w14:textId="77777777" w:rsidR="006D3A8C" w:rsidRPr="00F70615" w:rsidRDefault="006D3A8C" w:rsidP="006D3A8C">
      <w:pPr>
        <w:jc w:val="both"/>
        <w:rPr>
          <w:rFonts w:ascii="Century Gothic" w:hAnsi="Century Gothic"/>
          <w:sz w:val="20"/>
          <w:szCs w:val="20"/>
        </w:rPr>
      </w:pPr>
    </w:p>
    <w:p w14:paraId="1E52162A" w14:textId="77777777" w:rsidR="006D3A8C" w:rsidRPr="00F70615" w:rsidRDefault="006D3A8C" w:rsidP="00F70615">
      <w:pPr>
        <w:pStyle w:val="Titre3"/>
        <w:rPr>
          <w:rFonts w:ascii="Century Gothic" w:hAnsi="Century Gothic"/>
          <w:sz w:val="20"/>
          <w:szCs w:val="20"/>
        </w:rPr>
      </w:pPr>
      <w:bookmarkStart w:id="12" w:name="_Toc160524125"/>
      <w:r w:rsidRPr="00F70615">
        <w:rPr>
          <w:rFonts w:ascii="Century Gothic" w:hAnsi="Century Gothic"/>
          <w:sz w:val="20"/>
          <w:szCs w:val="20"/>
        </w:rPr>
        <w:t>2.1.3 : Thématiques de négociation</w:t>
      </w:r>
      <w:bookmarkEnd w:id="12"/>
    </w:p>
    <w:p w14:paraId="4E29043A" w14:textId="77777777" w:rsidR="006D3A8C" w:rsidRPr="00F70615" w:rsidRDefault="006D3A8C" w:rsidP="006D3A8C">
      <w:pPr>
        <w:keepNext/>
        <w:keepLines/>
        <w:spacing w:line="280" w:lineRule="atLeast"/>
        <w:jc w:val="both"/>
        <w:textAlignment w:val="baseline"/>
        <w:rPr>
          <w:rFonts w:ascii="Century Gothic" w:eastAsia="Calibri" w:hAnsi="Century Gothic" w:cs="Arial"/>
          <w:color w:val="000000"/>
          <w:sz w:val="20"/>
          <w:szCs w:val="20"/>
        </w:rPr>
      </w:pPr>
    </w:p>
    <w:p w14:paraId="1693FD0A" w14:textId="77777777" w:rsidR="006D3A8C" w:rsidRPr="00F70615" w:rsidRDefault="006D3A8C" w:rsidP="006D3A8C">
      <w:pPr>
        <w:keepNext/>
        <w:keepLines/>
        <w:spacing w:line="280" w:lineRule="atLeast"/>
        <w:jc w:val="both"/>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Lors des négociations, et sans préjuger de l’issue des discussions, les partenaires sociaux conviennent d’aborder les thématiques suivantes, la liste étant bien évidemment non exhaustive :</w:t>
      </w:r>
    </w:p>
    <w:p w14:paraId="465F258D" w14:textId="77777777" w:rsidR="006D3A8C" w:rsidRPr="00F70615" w:rsidRDefault="006D3A8C" w:rsidP="006D3A8C">
      <w:pPr>
        <w:spacing w:line="280" w:lineRule="atLeast"/>
        <w:jc w:val="both"/>
        <w:textAlignment w:val="baseline"/>
        <w:rPr>
          <w:rFonts w:ascii="Century Gothic" w:eastAsia="Calibri" w:hAnsi="Century Gothic" w:cs="Arial"/>
          <w:color w:val="000000"/>
          <w:sz w:val="20"/>
          <w:szCs w:val="20"/>
        </w:rPr>
      </w:pPr>
    </w:p>
    <w:p w14:paraId="4B305F8C" w14:textId="77777777" w:rsidR="006D3A8C" w:rsidRPr="00F70615" w:rsidRDefault="006D3A8C" w:rsidP="006D3A8C">
      <w:pPr>
        <w:numPr>
          <w:ilvl w:val="0"/>
          <w:numId w:val="11"/>
        </w:numPr>
        <w:tabs>
          <w:tab w:val="clear" w:pos="360"/>
          <w:tab w:val="left" w:pos="864"/>
        </w:tabs>
        <w:spacing w:line="280" w:lineRule="atLeast"/>
        <w:ind w:left="360"/>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Le périmètre du plan et les postes impactés,</w:t>
      </w:r>
    </w:p>
    <w:p w14:paraId="19CE6916" w14:textId="77777777" w:rsidR="006D3A8C" w:rsidRPr="00F70615" w:rsidRDefault="006D3A8C" w:rsidP="006D3A8C">
      <w:pPr>
        <w:numPr>
          <w:ilvl w:val="0"/>
          <w:numId w:val="11"/>
        </w:numPr>
        <w:tabs>
          <w:tab w:val="clear" w:pos="360"/>
          <w:tab w:val="left" w:pos="864"/>
        </w:tabs>
        <w:spacing w:line="280" w:lineRule="atLeast"/>
        <w:ind w:left="360"/>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Les catégories professionnelles,</w:t>
      </w:r>
    </w:p>
    <w:p w14:paraId="1EA221B3" w14:textId="77777777" w:rsidR="006D3A8C" w:rsidRPr="00F70615" w:rsidRDefault="006D3A8C" w:rsidP="006D3A8C">
      <w:pPr>
        <w:numPr>
          <w:ilvl w:val="0"/>
          <w:numId w:val="11"/>
        </w:numPr>
        <w:tabs>
          <w:tab w:val="clear" w:pos="360"/>
          <w:tab w:val="left" w:pos="864"/>
        </w:tabs>
        <w:spacing w:line="280" w:lineRule="atLeast"/>
        <w:ind w:left="360"/>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Les critères d’ordre et leur pondération,</w:t>
      </w:r>
    </w:p>
    <w:p w14:paraId="4CF3860D" w14:textId="77777777" w:rsidR="006D3A8C" w:rsidRPr="0091140B" w:rsidRDefault="006D3A8C" w:rsidP="006D3A8C">
      <w:pPr>
        <w:numPr>
          <w:ilvl w:val="0"/>
          <w:numId w:val="11"/>
        </w:numPr>
        <w:tabs>
          <w:tab w:val="clear" w:pos="360"/>
          <w:tab w:val="left" w:pos="864"/>
        </w:tabs>
        <w:spacing w:line="280" w:lineRule="atLeast"/>
        <w:ind w:left="360"/>
        <w:textAlignment w:val="baseline"/>
        <w:rPr>
          <w:rFonts w:ascii="Century Gothic" w:eastAsia="Calibri" w:hAnsi="Century Gothic" w:cs="Arial"/>
          <w:color w:val="000000"/>
          <w:sz w:val="20"/>
          <w:szCs w:val="20"/>
        </w:rPr>
      </w:pPr>
      <w:r w:rsidRPr="0091140B">
        <w:rPr>
          <w:rFonts w:ascii="Century Gothic" w:eastAsia="Calibri" w:hAnsi="Century Gothic" w:cs="Arial"/>
          <w:color w:val="000000"/>
          <w:sz w:val="20"/>
          <w:szCs w:val="20"/>
        </w:rPr>
        <w:t>Les règles d’affectation,</w:t>
      </w:r>
    </w:p>
    <w:p w14:paraId="356A7924" w14:textId="77777777" w:rsidR="006D3A8C" w:rsidRPr="00F70615" w:rsidRDefault="006D3A8C" w:rsidP="006D3A8C">
      <w:pPr>
        <w:numPr>
          <w:ilvl w:val="0"/>
          <w:numId w:val="11"/>
        </w:numPr>
        <w:tabs>
          <w:tab w:val="clear" w:pos="360"/>
          <w:tab w:val="left" w:pos="864"/>
        </w:tabs>
        <w:spacing w:line="280" w:lineRule="atLeast"/>
        <w:ind w:left="360"/>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Les mesures sociales d’accompagnement :</w:t>
      </w:r>
    </w:p>
    <w:p w14:paraId="50B61A71" w14:textId="77777777" w:rsidR="006D3A8C" w:rsidRPr="00F70615" w:rsidRDefault="006D3A8C" w:rsidP="003D167E">
      <w:pPr>
        <w:numPr>
          <w:ilvl w:val="0"/>
          <w:numId w:val="15"/>
        </w:numPr>
        <w:tabs>
          <w:tab w:val="left" w:pos="1224"/>
        </w:tabs>
        <w:spacing w:line="280" w:lineRule="atLeast"/>
        <w:textAlignment w:val="baseline"/>
        <w:rPr>
          <w:rFonts w:ascii="Century Gothic" w:hAnsi="Century Gothic" w:cs="Arial"/>
          <w:color w:val="000000"/>
          <w:sz w:val="20"/>
          <w:szCs w:val="20"/>
        </w:rPr>
      </w:pPr>
      <w:r w:rsidRPr="00F70615">
        <w:rPr>
          <w:rFonts w:ascii="Century Gothic" w:eastAsia="Calibri" w:hAnsi="Century Gothic" w:cs="Arial"/>
          <w:color w:val="000000"/>
          <w:sz w:val="20"/>
          <w:szCs w:val="20"/>
        </w:rPr>
        <w:t>La Mobilité et reclassement interne,</w:t>
      </w:r>
    </w:p>
    <w:p w14:paraId="75213C03" w14:textId="77777777" w:rsidR="006D3A8C" w:rsidRPr="00F70615" w:rsidRDefault="006D3A8C" w:rsidP="003D167E">
      <w:pPr>
        <w:numPr>
          <w:ilvl w:val="0"/>
          <w:numId w:val="15"/>
        </w:numPr>
        <w:tabs>
          <w:tab w:val="left" w:pos="1224"/>
        </w:tabs>
        <w:spacing w:line="280" w:lineRule="atLeast"/>
        <w:textAlignment w:val="baseline"/>
        <w:rPr>
          <w:rFonts w:ascii="Century Gothic" w:hAnsi="Century Gothic" w:cs="Arial"/>
          <w:color w:val="000000"/>
          <w:sz w:val="20"/>
          <w:szCs w:val="20"/>
        </w:rPr>
      </w:pPr>
      <w:r w:rsidRPr="00F70615">
        <w:rPr>
          <w:rFonts w:ascii="Century Gothic" w:eastAsia="Calibri" w:hAnsi="Century Gothic" w:cs="Arial"/>
          <w:color w:val="000000"/>
          <w:sz w:val="20"/>
          <w:szCs w:val="20"/>
        </w:rPr>
        <w:t>Le volontariat et les modalités de sa mise en œuvre,</w:t>
      </w:r>
    </w:p>
    <w:p w14:paraId="17082C90" w14:textId="77777777" w:rsidR="006D3A8C" w:rsidRPr="00F70615" w:rsidRDefault="006D3A8C" w:rsidP="003D167E">
      <w:pPr>
        <w:numPr>
          <w:ilvl w:val="0"/>
          <w:numId w:val="15"/>
        </w:numPr>
        <w:tabs>
          <w:tab w:val="left" w:pos="1224"/>
        </w:tabs>
        <w:spacing w:line="280" w:lineRule="atLeast"/>
        <w:textAlignment w:val="baseline"/>
        <w:rPr>
          <w:rFonts w:ascii="Century Gothic" w:hAnsi="Century Gothic" w:cs="Arial"/>
          <w:color w:val="000000"/>
          <w:sz w:val="20"/>
          <w:szCs w:val="20"/>
        </w:rPr>
      </w:pPr>
      <w:r w:rsidRPr="00F70615">
        <w:rPr>
          <w:rFonts w:ascii="Century Gothic" w:eastAsia="Calibri" w:hAnsi="Century Gothic" w:cs="Arial"/>
          <w:color w:val="000000"/>
          <w:sz w:val="20"/>
          <w:szCs w:val="20"/>
        </w:rPr>
        <w:t>L’espace emploi - Action de formation et bilan professionnel approfondi,</w:t>
      </w:r>
    </w:p>
    <w:p w14:paraId="2FA25253" w14:textId="77777777" w:rsidR="006D3A8C" w:rsidRPr="00F70615" w:rsidRDefault="006D3A8C" w:rsidP="003D167E">
      <w:pPr>
        <w:numPr>
          <w:ilvl w:val="0"/>
          <w:numId w:val="15"/>
        </w:numPr>
        <w:tabs>
          <w:tab w:val="left" w:pos="1224"/>
        </w:tabs>
        <w:spacing w:line="280" w:lineRule="atLeast"/>
        <w:textAlignment w:val="baseline"/>
        <w:rPr>
          <w:rFonts w:ascii="Century Gothic" w:hAnsi="Century Gothic" w:cs="Arial"/>
          <w:color w:val="000000"/>
          <w:sz w:val="20"/>
          <w:szCs w:val="20"/>
        </w:rPr>
      </w:pPr>
      <w:r w:rsidRPr="00F70615">
        <w:rPr>
          <w:rFonts w:ascii="Century Gothic" w:eastAsia="Calibri" w:hAnsi="Century Gothic" w:cs="Arial"/>
          <w:color w:val="000000"/>
          <w:sz w:val="20"/>
          <w:szCs w:val="20"/>
        </w:rPr>
        <w:t>Le congé de reclassement,</w:t>
      </w:r>
    </w:p>
    <w:p w14:paraId="013D14F8" w14:textId="77777777" w:rsidR="006D3A8C" w:rsidRPr="00F70615" w:rsidRDefault="006D3A8C" w:rsidP="003D167E">
      <w:pPr>
        <w:numPr>
          <w:ilvl w:val="0"/>
          <w:numId w:val="15"/>
        </w:numPr>
        <w:tabs>
          <w:tab w:val="left" w:pos="1224"/>
        </w:tabs>
        <w:spacing w:line="280" w:lineRule="atLeast"/>
        <w:textAlignment w:val="baseline"/>
        <w:rPr>
          <w:rFonts w:ascii="Century Gothic" w:hAnsi="Century Gothic" w:cs="Arial"/>
          <w:color w:val="000000"/>
          <w:spacing w:val="-1"/>
          <w:sz w:val="20"/>
          <w:szCs w:val="20"/>
        </w:rPr>
      </w:pPr>
      <w:r w:rsidRPr="00F70615">
        <w:rPr>
          <w:rFonts w:ascii="Century Gothic" w:eastAsia="Calibri" w:hAnsi="Century Gothic" w:cs="Arial"/>
          <w:color w:val="000000"/>
          <w:spacing w:val="-1"/>
          <w:sz w:val="20"/>
          <w:szCs w:val="20"/>
        </w:rPr>
        <w:t>Le dispositif de congé de fin de carrière,</w:t>
      </w:r>
    </w:p>
    <w:p w14:paraId="1F5A2744" w14:textId="77777777" w:rsidR="006D3A8C" w:rsidRPr="00846FF2" w:rsidRDefault="006D3A8C" w:rsidP="00D631E8">
      <w:pPr>
        <w:numPr>
          <w:ilvl w:val="0"/>
          <w:numId w:val="15"/>
        </w:numPr>
        <w:tabs>
          <w:tab w:val="left" w:pos="1224"/>
        </w:tabs>
        <w:spacing w:line="280" w:lineRule="atLeast"/>
        <w:textAlignment w:val="baseline"/>
        <w:rPr>
          <w:rFonts w:ascii="Century Gothic" w:hAnsi="Century Gothic" w:cs="Arial"/>
          <w:color w:val="000000"/>
          <w:sz w:val="20"/>
          <w:szCs w:val="20"/>
        </w:rPr>
      </w:pPr>
      <w:r w:rsidRPr="00846FF2">
        <w:rPr>
          <w:rFonts w:ascii="Century Gothic" w:eastAsia="Calibri" w:hAnsi="Century Gothic" w:cs="Arial"/>
          <w:color w:val="000000"/>
          <w:sz w:val="20"/>
          <w:szCs w:val="20"/>
        </w:rPr>
        <w:t>Le calendrier prévisionnel des départs et la mise en œuvre des départs</w:t>
      </w:r>
      <w:r w:rsidR="0050472F" w:rsidRPr="00846FF2">
        <w:rPr>
          <w:rFonts w:ascii="Century Gothic" w:eastAsia="Calibri" w:hAnsi="Century Gothic" w:cs="Arial"/>
          <w:color w:val="000000"/>
          <w:sz w:val="20"/>
          <w:szCs w:val="20"/>
        </w:rPr>
        <w:t xml:space="preserve">         </w:t>
      </w:r>
      <w:r w:rsidR="003A4CC9">
        <w:rPr>
          <w:rFonts w:ascii="Century Gothic" w:eastAsia="Calibri" w:hAnsi="Century Gothic" w:cs="Arial"/>
          <w:color w:val="000000"/>
          <w:sz w:val="20"/>
          <w:szCs w:val="20"/>
        </w:rPr>
        <w:t xml:space="preserve">  </w:t>
      </w:r>
      <w:r w:rsidRPr="00846FF2">
        <w:rPr>
          <w:rFonts w:ascii="Century Gothic" w:eastAsia="Calibri" w:hAnsi="Century Gothic" w:cs="Arial"/>
          <w:color w:val="000000"/>
          <w:sz w:val="20"/>
          <w:szCs w:val="20"/>
        </w:rPr>
        <w:t>volontaires et des éventuels licenciements,</w:t>
      </w:r>
    </w:p>
    <w:p w14:paraId="60A125E2" w14:textId="77777777" w:rsidR="006D3A8C" w:rsidRPr="00F70615" w:rsidRDefault="006D3A8C" w:rsidP="003D167E">
      <w:pPr>
        <w:numPr>
          <w:ilvl w:val="0"/>
          <w:numId w:val="15"/>
        </w:numPr>
        <w:tabs>
          <w:tab w:val="left" w:pos="1224"/>
        </w:tabs>
        <w:spacing w:line="280" w:lineRule="atLeast"/>
        <w:textAlignment w:val="baseline"/>
        <w:rPr>
          <w:rFonts w:ascii="Century Gothic" w:hAnsi="Century Gothic" w:cs="Arial"/>
          <w:color w:val="000000"/>
          <w:sz w:val="20"/>
          <w:szCs w:val="20"/>
        </w:rPr>
      </w:pPr>
      <w:r w:rsidRPr="00F70615">
        <w:rPr>
          <w:rFonts w:ascii="Century Gothic" w:eastAsia="Calibri" w:hAnsi="Century Gothic" w:cs="Arial"/>
          <w:color w:val="000000"/>
          <w:sz w:val="20"/>
          <w:szCs w:val="20"/>
        </w:rPr>
        <w:t>Les indemnités de rupture.</w:t>
      </w:r>
    </w:p>
    <w:p w14:paraId="21372DB3" w14:textId="77777777" w:rsidR="006D3A8C" w:rsidRPr="00F70615" w:rsidRDefault="006D3A8C" w:rsidP="006D3A8C">
      <w:pPr>
        <w:numPr>
          <w:ilvl w:val="0"/>
          <w:numId w:val="11"/>
        </w:numPr>
        <w:tabs>
          <w:tab w:val="clear" w:pos="360"/>
          <w:tab w:val="left" w:pos="864"/>
        </w:tabs>
        <w:spacing w:line="280" w:lineRule="atLeast"/>
        <w:ind w:left="360"/>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Les modalités de mise en œuvre et de suivi du plan.</w:t>
      </w:r>
    </w:p>
    <w:p w14:paraId="5CE0FF0C" w14:textId="77777777" w:rsidR="00FE7F9C" w:rsidRPr="00F70615" w:rsidRDefault="00FE7F9C" w:rsidP="00FE7F9C">
      <w:pPr>
        <w:tabs>
          <w:tab w:val="left" w:pos="864"/>
        </w:tabs>
        <w:spacing w:line="280" w:lineRule="atLeast"/>
        <w:ind w:left="360"/>
        <w:textAlignment w:val="baseline"/>
        <w:rPr>
          <w:rFonts w:ascii="Century Gothic" w:eastAsia="Calibri" w:hAnsi="Century Gothic" w:cs="Arial"/>
          <w:color w:val="000000"/>
          <w:sz w:val="20"/>
          <w:szCs w:val="20"/>
        </w:rPr>
      </w:pPr>
    </w:p>
    <w:p w14:paraId="3EA55317" w14:textId="77777777" w:rsidR="002B72CE" w:rsidRPr="00F70615" w:rsidRDefault="006D3A8C" w:rsidP="00F70615">
      <w:pPr>
        <w:pStyle w:val="Titre3"/>
        <w:rPr>
          <w:rFonts w:ascii="Century Gothic" w:hAnsi="Century Gothic" w:cs="Arial"/>
          <w:bCs w:val="0"/>
          <w:sz w:val="20"/>
          <w:szCs w:val="20"/>
        </w:rPr>
      </w:pPr>
      <w:bookmarkStart w:id="13" w:name="_Toc160524126"/>
      <w:r w:rsidRPr="00F70615">
        <w:rPr>
          <w:rFonts w:ascii="Century Gothic" w:hAnsi="Century Gothic" w:cs="Arial"/>
          <w:bCs w:val="0"/>
          <w:sz w:val="20"/>
          <w:szCs w:val="20"/>
        </w:rPr>
        <w:t>2.1.4 : Composition de l’instance de négociation</w:t>
      </w:r>
      <w:bookmarkEnd w:id="13"/>
    </w:p>
    <w:p w14:paraId="67716A20" w14:textId="77777777" w:rsidR="006D3A8C" w:rsidRPr="00F70615" w:rsidRDefault="006D3A8C" w:rsidP="006D3A8C">
      <w:pPr>
        <w:spacing w:line="280" w:lineRule="atLeast"/>
        <w:textAlignment w:val="baseline"/>
        <w:rPr>
          <w:rFonts w:ascii="Century Gothic" w:eastAsia="Calibri" w:hAnsi="Century Gothic" w:cs="Arial"/>
          <w:color w:val="000000"/>
          <w:sz w:val="20"/>
          <w:szCs w:val="20"/>
        </w:rPr>
      </w:pPr>
    </w:p>
    <w:p w14:paraId="0501467D" w14:textId="77777777" w:rsidR="006D3A8C" w:rsidRPr="00F70615" w:rsidRDefault="006D3A8C" w:rsidP="006D3A8C">
      <w:pPr>
        <w:spacing w:line="280" w:lineRule="atLeast"/>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L’instance de négociation sera composée de :</w:t>
      </w:r>
    </w:p>
    <w:p w14:paraId="1CF9DC5D" w14:textId="77777777" w:rsidR="006D3A8C" w:rsidRPr="00F70615" w:rsidRDefault="006D3A8C" w:rsidP="006D3A8C">
      <w:pPr>
        <w:spacing w:line="280" w:lineRule="atLeast"/>
        <w:ind w:left="360"/>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w:t>
      </w:r>
      <w:r w:rsidRPr="00F70615">
        <w:rPr>
          <w:rFonts w:ascii="Century Gothic" w:eastAsia="Calibri" w:hAnsi="Century Gothic" w:cs="Arial"/>
          <w:color w:val="000000"/>
          <w:sz w:val="20"/>
          <w:szCs w:val="20"/>
        </w:rPr>
        <w:tab/>
        <w:t xml:space="preserve">Délégation de la Direction : </w:t>
      </w:r>
      <w:r w:rsidR="007915C1" w:rsidRPr="007915C1">
        <w:rPr>
          <w:rFonts w:ascii="Century Gothic" w:eastAsia="Calibri" w:hAnsi="Century Gothic" w:cs="Arial"/>
          <w:color w:val="000000"/>
          <w:sz w:val="20"/>
          <w:szCs w:val="20"/>
        </w:rPr>
        <w:t>2</w:t>
      </w:r>
      <w:r w:rsidRPr="007915C1">
        <w:rPr>
          <w:rFonts w:ascii="Century Gothic" w:eastAsia="Calibri" w:hAnsi="Century Gothic" w:cs="Arial"/>
          <w:color w:val="000000"/>
          <w:sz w:val="20"/>
          <w:szCs w:val="20"/>
        </w:rPr>
        <w:t xml:space="preserve"> membres ;</w:t>
      </w:r>
    </w:p>
    <w:p w14:paraId="3887A30B" w14:textId="77777777" w:rsidR="006D3A8C" w:rsidRPr="00F70615" w:rsidRDefault="006D3A8C" w:rsidP="006D3A8C">
      <w:pPr>
        <w:spacing w:line="280" w:lineRule="atLeast"/>
        <w:ind w:left="720" w:hanging="360"/>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w:t>
      </w:r>
      <w:r w:rsidRPr="00F70615">
        <w:rPr>
          <w:rFonts w:ascii="Century Gothic" w:eastAsia="Calibri" w:hAnsi="Century Gothic" w:cs="Arial"/>
          <w:color w:val="000000"/>
          <w:sz w:val="20"/>
          <w:szCs w:val="20"/>
        </w:rPr>
        <w:tab/>
        <w:t xml:space="preserve">Délégation des organisations syndicales </w:t>
      </w:r>
      <w:r w:rsidRPr="0025418C">
        <w:rPr>
          <w:rFonts w:ascii="Century Gothic" w:eastAsia="Calibri" w:hAnsi="Century Gothic" w:cs="Arial"/>
          <w:color w:val="000000"/>
          <w:sz w:val="20"/>
          <w:szCs w:val="20"/>
        </w:rPr>
        <w:t xml:space="preserve">représentatives : </w:t>
      </w:r>
      <w:r w:rsidR="00907518" w:rsidRPr="0025418C">
        <w:rPr>
          <w:rFonts w:ascii="Century Gothic" w:eastAsia="Calibri" w:hAnsi="Century Gothic" w:cs="Arial"/>
          <w:color w:val="000000"/>
          <w:sz w:val="20"/>
          <w:szCs w:val="20"/>
        </w:rPr>
        <w:t>Un invité par délégué syndical</w:t>
      </w:r>
      <w:r w:rsidRPr="0025418C">
        <w:rPr>
          <w:rFonts w:ascii="Century Gothic" w:eastAsia="Calibri" w:hAnsi="Century Gothic" w:cs="Arial"/>
          <w:color w:val="000000"/>
          <w:sz w:val="20"/>
          <w:szCs w:val="20"/>
        </w:rPr>
        <w:t>.</w:t>
      </w:r>
    </w:p>
    <w:p w14:paraId="4686ACDF" w14:textId="77777777" w:rsidR="006D3A8C" w:rsidRPr="00F70615" w:rsidRDefault="006D3A8C" w:rsidP="006D3A8C">
      <w:pPr>
        <w:rPr>
          <w:rFonts w:ascii="Century Gothic" w:hAnsi="Century Gothic"/>
          <w:sz w:val="20"/>
          <w:szCs w:val="20"/>
        </w:rPr>
      </w:pPr>
    </w:p>
    <w:p w14:paraId="37A2B29D" w14:textId="77777777" w:rsidR="006D3A8C" w:rsidRPr="00F70615" w:rsidRDefault="006D3A8C" w:rsidP="00F70615">
      <w:pPr>
        <w:pStyle w:val="Titre2"/>
        <w:rPr>
          <w:rFonts w:ascii="Century Gothic" w:hAnsi="Century Gothic"/>
          <w:i w:val="0"/>
          <w:iCs w:val="0"/>
          <w:sz w:val="20"/>
          <w:szCs w:val="20"/>
        </w:rPr>
      </w:pPr>
      <w:bookmarkStart w:id="14" w:name="_Toc160524127"/>
      <w:r w:rsidRPr="00F70615">
        <w:rPr>
          <w:rFonts w:ascii="Century Gothic" w:hAnsi="Century Gothic"/>
          <w:i w:val="0"/>
          <w:iCs w:val="0"/>
          <w:sz w:val="20"/>
          <w:szCs w:val="20"/>
        </w:rPr>
        <w:t>Article 2.2. Modalités d’information et de consultation du CSE</w:t>
      </w:r>
      <w:bookmarkEnd w:id="14"/>
    </w:p>
    <w:p w14:paraId="77AB1570" w14:textId="77777777" w:rsidR="006D3A8C" w:rsidRPr="00F70615" w:rsidRDefault="006D3A8C" w:rsidP="006D3A8C">
      <w:pPr>
        <w:rPr>
          <w:rFonts w:ascii="Century Gothic" w:hAnsi="Century Gothic"/>
          <w:sz w:val="20"/>
          <w:szCs w:val="20"/>
        </w:rPr>
      </w:pPr>
    </w:p>
    <w:p w14:paraId="796252CF" w14:textId="77777777" w:rsidR="006D3A8C" w:rsidRPr="00F70615" w:rsidRDefault="006D3A8C" w:rsidP="00F70615">
      <w:pPr>
        <w:pStyle w:val="Titre3"/>
        <w:rPr>
          <w:rFonts w:ascii="Century Gothic" w:hAnsi="Century Gothic"/>
          <w:sz w:val="20"/>
          <w:szCs w:val="20"/>
        </w:rPr>
      </w:pPr>
      <w:bookmarkStart w:id="15" w:name="_Toc160524128"/>
      <w:r w:rsidRPr="00F70615">
        <w:rPr>
          <w:rFonts w:ascii="Century Gothic" w:hAnsi="Century Gothic"/>
          <w:sz w:val="20"/>
          <w:szCs w:val="20"/>
        </w:rPr>
        <w:t>2.2.1 : Procédure d’information / consultation du CSE de VIATRIS SANTE</w:t>
      </w:r>
      <w:bookmarkEnd w:id="15"/>
    </w:p>
    <w:p w14:paraId="4C0FC968" w14:textId="77777777" w:rsidR="00FE7F9C" w:rsidRPr="00F70615" w:rsidRDefault="00FE7F9C" w:rsidP="006D3A8C">
      <w:pPr>
        <w:rPr>
          <w:rFonts w:ascii="Century Gothic" w:hAnsi="Century Gothic"/>
          <w:sz w:val="20"/>
          <w:szCs w:val="20"/>
        </w:rPr>
      </w:pPr>
    </w:p>
    <w:p w14:paraId="14AE7E84" w14:textId="77777777" w:rsidR="00FE7F9C" w:rsidRPr="00F70615" w:rsidRDefault="00FE7F9C" w:rsidP="00E70C67">
      <w:pPr>
        <w:jc w:val="both"/>
        <w:rPr>
          <w:rFonts w:ascii="Century Gothic" w:hAnsi="Century Gothic" w:cs="Arial"/>
          <w:sz w:val="20"/>
          <w:szCs w:val="20"/>
        </w:rPr>
      </w:pPr>
      <w:r w:rsidRPr="00DD3F27">
        <w:rPr>
          <w:rFonts w:ascii="Century Gothic" w:hAnsi="Century Gothic"/>
          <w:sz w:val="20"/>
          <w:szCs w:val="20"/>
        </w:rPr>
        <w:t xml:space="preserve">La Direction a remis aux membres du CSE le </w:t>
      </w:r>
      <w:r w:rsidR="0091140B" w:rsidRPr="00DD3F27">
        <w:rPr>
          <w:rFonts w:ascii="Century Gothic" w:hAnsi="Century Gothic"/>
          <w:sz w:val="20"/>
          <w:szCs w:val="20"/>
        </w:rPr>
        <w:t>6 mai</w:t>
      </w:r>
      <w:r w:rsidRPr="00DD3F27">
        <w:rPr>
          <w:rFonts w:ascii="Century Gothic" w:hAnsi="Century Gothic"/>
          <w:sz w:val="20"/>
          <w:szCs w:val="20"/>
        </w:rPr>
        <w:t xml:space="preserve"> 202</w:t>
      </w:r>
      <w:r w:rsidR="00B843EF" w:rsidRPr="00DD3F27">
        <w:rPr>
          <w:rFonts w:ascii="Century Gothic" w:hAnsi="Century Gothic"/>
          <w:sz w:val="20"/>
          <w:szCs w:val="20"/>
        </w:rPr>
        <w:t>6</w:t>
      </w:r>
      <w:r w:rsidRPr="00DD3F27">
        <w:rPr>
          <w:rFonts w:ascii="Century Gothic" w:hAnsi="Century Gothic"/>
          <w:sz w:val="20"/>
          <w:szCs w:val="20"/>
        </w:rPr>
        <w:t xml:space="preserve"> </w:t>
      </w:r>
      <w:r w:rsidRPr="00DD3F27">
        <w:rPr>
          <w:rFonts w:ascii="Century Gothic" w:hAnsi="Century Gothic" w:cs="Arial"/>
          <w:sz w:val="20"/>
          <w:szCs w:val="20"/>
        </w:rPr>
        <w:t>un « Livre I », un « Livre II » et un document relatif aux conséquences du projet de réorganisation sur la santé, la sécurité et les conditions de travail des salariés (« ex-Livre IV »)</w:t>
      </w:r>
      <w:r w:rsidR="00E70C67" w:rsidRPr="00DD3F27">
        <w:rPr>
          <w:rFonts w:ascii="Century Gothic" w:hAnsi="Century Gothic" w:cs="Arial"/>
          <w:sz w:val="20"/>
          <w:szCs w:val="20"/>
        </w:rPr>
        <w:t>.</w:t>
      </w:r>
    </w:p>
    <w:p w14:paraId="0538385E" w14:textId="77777777" w:rsidR="00FE7F9C" w:rsidRPr="00F70615" w:rsidRDefault="00FE7F9C" w:rsidP="00FE7F9C">
      <w:pPr>
        <w:rPr>
          <w:rFonts w:ascii="Century Gothic" w:hAnsi="Century Gothic" w:cs="Arial"/>
          <w:sz w:val="20"/>
          <w:szCs w:val="20"/>
        </w:rPr>
      </w:pPr>
    </w:p>
    <w:p w14:paraId="58D71A48" w14:textId="77777777" w:rsidR="00FE7F9C" w:rsidRPr="00F70615" w:rsidRDefault="00FE7F9C" w:rsidP="00FE7F9C">
      <w:pPr>
        <w:rPr>
          <w:rFonts w:ascii="Century Gothic" w:hAnsi="Century Gothic" w:cs="Arial"/>
          <w:sz w:val="20"/>
          <w:szCs w:val="20"/>
        </w:rPr>
      </w:pPr>
      <w:r w:rsidRPr="00DD3F27">
        <w:rPr>
          <w:rFonts w:ascii="Century Gothic" w:hAnsi="Century Gothic" w:cs="Arial"/>
          <w:sz w:val="20"/>
          <w:szCs w:val="20"/>
        </w:rPr>
        <w:t xml:space="preserve">La réunion 1 du CSE s’est tenue le </w:t>
      </w:r>
      <w:r w:rsidR="0091140B" w:rsidRPr="00DD3F27">
        <w:rPr>
          <w:rFonts w:ascii="Century Gothic" w:hAnsi="Century Gothic" w:cs="Arial"/>
          <w:sz w:val="20"/>
          <w:szCs w:val="20"/>
        </w:rPr>
        <w:t>1</w:t>
      </w:r>
      <w:r w:rsidR="007855A6" w:rsidRPr="00DD3F27">
        <w:rPr>
          <w:rFonts w:ascii="Century Gothic" w:hAnsi="Century Gothic" w:cs="Arial"/>
          <w:sz w:val="20"/>
          <w:szCs w:val="20"/>
        </w:rPr>
        <w:t>8</w:t>
      </w:r>
      <w:r w:rsidR="00B843EF" w:rsidRPr="00DD3F27">
        <w:rPr>
          <w:rFonts w:ascii="Century Gothic" w:hAnsi="Century Gothic" w:cs="Arial"/>
          <w:sz w:val="20"/>
          <w:szCs w:val="20"/>
        </w:rPr>
        <w:t xml:space="preserve"> mai</w:t>
      </w:r>
      <w:r w:rsidR="00506AC5" w:rsidRPr="00DD3F27">
        <w:rPr>
          <w:rFonts w:ascii="Century Gothic" w:hAnsi="Century Gothic" w:cs="Arial"/>
          <w:sz w:val="20"/>
          <w:szCs w:val="20"/>
        </w:rPr>
        <w:t xml:space="preserve"> </w:t>
      </w:r>
      <w:r w:rsidR="000A2EE2" w:rsidRPr="00DD3F27">
        <w:rPr>
          <w:rFonts w:ascii="Century Gothic" w:hAnsi="Century Gothic" w:cs="Arial"/>
          <w:sz w:val="20"/>
          <w:szCs w:val="20"/>
        </w:rPr>
        <w:t>202</w:t>
      </w:r>
      <w:r w:rsidR="00B843EF" w:rsidRPr="00DD3F27">
        <w:rPr>
          <w:rFonts w:ascii="Century Gothic" w:hAnsi="Century Gothic" w:cs="Arial"/>
          <w:sz w:val="20"/>
          <w:szCs w:val="20"/>
        </w:rPr>
        <w:t>6</w:t>
      </w:r>
      <w:r w:rsidR="000A2EE2" w:rsidRPr="00DD3F27">
        <w:rPr>
          <w:rFonts w:ascii="Century Gothic" w:hAnsi="Century Gothic" w:cs="Arial"/>
          <w:sz w:val="20"/>
          <w:szCs w:val="20"/>
        </w:rPr>
        <w:t>.</w:t>
      </w:r>
      <w:r w:rsidRPr="00DD3F27">
        <w:rPr>
          <w:rFonts w:ascii="Century Gothic" w:hAnsi="Century Gothic" w:cs="Arial"/>
          <w:sz w:val="20"/>
          <w:szCs w:val="20"/>
        </w:rPr>
        <w:t xml:space="preserve"> Au cours de cette réunion, le CSE a désigné le cabinet d’expertise </w:t>
      </w:r>
      <w:r w:rsidR="00DD3F27" w:rsidRPr="00DD3F27">
        <w:rPr>
          <w:rFonts w:ascii="Century Gothic" w:hAnsi="Century Gothic" w:cs="Arial"/>
          <w:sz w:val="20"/>
          <w:szCs w:val="20"/>
        </w:rPr>
        <w:t>Syndex</w:t>
      </w:r>
      <w:r w:rsidR="007915C1" w:rsidRPr="00DD3F27">
        <w:rPr>
          <w:rFonts w:ascii="Century Gothic" w:hAnsi="Century Gothic" w:cs="Arial"/>
          <w:sz w:val="20"/>
          <w:szCs w:val="20"/>
        </w:rPr>
        <w:t>.</w:t>
      </w:r>
    </w:p>
    <w:p w14:paraId="4F181578" w14:textId="77777777" w:rsidR="00FE7F9C" w:rsidRPr="00F70615" w:rsidRDefault="00FE7F9C" w:rsidP="00FE7F9C">
      <w:pPr>
        <w:rPr>
          <w:rFonts w:ascii="Century Gothic" w:hAnsi="Century Gothic" w:cs="Arial"/>
          <w:sz w:val="20"/>
          <w:szCs w:val="20"/>
        </w:rPr>
      </w:pPr>
    </w:p>
    <w:p w14:paraId="69FC8A36" w14:textId="77777777" w:rsidR="00FE7F9C" w:rsidRPr="00F70615" w:rsidRDefault="00FE7F9C" w:rsidP="00FE7F9C">
      <w:pPr>
        <w:rPr>
          <w:rFonts w:ascii="Century Gothic" w:hAnsi="Century Gothic" w:cs="Arial"/>
          <w:sz w:val="20"/>
          <w:szCs w:val="20"/>
        </w:rPr>
      </w:pPr>
      <w:r w:rsidRPr="00F70615">
        <w:rPr>
          <w:rFonts w:ascii="Century Gothic" w:hAnsi="Century Gothic" w:cs="Arial"/>
          <w:sz w:val="20"/>
          <w:szCs w:val="20"/>
        </w:rPr>
        <w:t xml:space="preserve">Aussi, conformément aux dispositions du Code du travail, les avis du CSE de VIATRIS SANTE devront être rendus au </w:t>
      </w:r>
      <w:r w:rsidRPr="00907518">
        <w:rPr>
          <w:rFonts w:ascii="Century Gothic" w:hAnsi="Century Gothic" w:cs="Arial"/>
          <w:sz w:val="20"/>
          <w:szCs w:val="20"/>
        </w:rPr>
        <w:t xml:space="preserve">plus tard le </w:t>
      </w:r>
      <w:r w:rsidR="00875BFB" w:rsidRPr="00907518">
        <w:rPr>
          <w:rFonts w:ascii="Century Gothic" w:hAnsi="Century Gothic" w:cs="Arial"/>
          <w:sz w:val="20"/>
          <w:szCs w:val="20"/>
        </w:rPr>
        <w:t>1</w:t>
      </w:r>
      <w:r w:rsidR="007855A6" w:rsidRPr="00907518">
        <w:rPr>
          <w:rFonts w:ascii="Century Gothic" w:hAnsi="Century Gothic" w:cs="Arial"/>
          <w:sz w:val="20"/>
          <w:szCs w:val="20"/>
        </w:rPr>
        <w:t>8</w:t>
      </w:r>
      <w:r w:rsidR="00B843EF" w:rsidRPr="00907518">
        <w:rPr>
          <w:rFonts w:ascii="Century Gothic" w:hAnsi="Century Gothic" w:cs="Arial"/>
          <w:sz w:val="20"/>
          <w:szCs w:val="20"/>
        </w:rPr>
        <w:t xml:space="preserve"> juillet 2026</w:t>
      </w:r>
      <w:r w:rsidRPr="00907518">
        <w:rPr>
          <w:rFonts w:ascii="Century Gothic" w:hAnsi="Century Gothic" w:cs="Arial"/>
          <w:sz w:val="20"/>
          <w:szCs w:val="20"/>
        </w:rPr>
        <w:t>.</w:t>
      </w:r>
      <w:r w:rsidRPr="00F70615">
        <w:rPr>
          <w:rFonts w:ascii="Century Gothic" w:hAnsi="Century Gothic" w:cs="Arial"/>
          <w:sz w:val="20"/>
          <w:szCs w:val="20"/>
        </w:rPr>
        <w:t xml:space="preserve"> </w:t>
      </w:r>
    </w:p>
    <w:p w14:paraId="184F2FDB" w14:textId="77777777" w:rsidR="00FE7F9C" w:rsidRPr="00F70615" w:rsidRDefault="00FE7F9C" w:rsidP="00FE7F9C">
      <w:pPr>
        <w:rPr>
          <w:rFonts w:ascii="Century Gothic" w:hAnsi="Century Gothic" w:cs="Arial"/>
          <w:sz w:val="20"/>
          <w:szCs w:val="20"/>
        </w:rPr>
      </w:pPr>
    </w:p>
    <w:p w14:paraId="30EBB02A" w14:textId="77777777" w:rsidR="00FE7F9C" w:rsidRPr="00F70615" w:rsidRDefault="00FE7F9C" w:rsidP="00FE7F9C">
      <w:pPr>
        <w:rPr>
          <w:rFonts w:ascii="Century Gothic" w:hAnsi="Century Gothic"/>
          <w:sz w:val="20"/>
          <w:szCs w:val="20"/>
        </w:rPr>
      </w:pPr>
      <w:r w:rsidRPr="00F70615">
        <w:rPr>
          <w:rFonts w:ascii="Century Gothic" w:hAnsi="Century Gothic"/>
          <w:sz w:val="20"/>
          <w:szCs w:val="20"/>
        </w:rPr>
        <w:t xml:space="preserve">S’agissant du cadencement des réunions intermédiaires des instances représentatives du personnel, ces dernières se tiendront selon le calendrier ci-dessous : </w:t>
      </w:r>
    </w:p>
    <w:p w14:paraId="5CD1F94C" w14:textId="77777777" w:rsidR="004030E9" w:rsidRDefault="004030E9" w:rsidP="004030E9">
      <w:pPr>
        <w:jc w:val="both"/>
        <w:rPr>
          <w:rFonts w:ascii="Century Gothic" w:hAnsi="Century Gothic"/>
          <w:sz w:val="20"/>
          <w:szCs w:val="20"/>
        </w:rPr>
      </w:pPr>
    </w:p>
    <w:p w14:paraId="7E55C1BB" w14:textId="77777777" w:rsidR="00BD0175" w:rsidRPr="00AA5AFE" w:rsidRDefault="00BD0175" w:rsidP="00BD0175">
      <w:pPr>
        <w:numPr>
          <w:ilvl w:val="0"/>
          <w:numId w:val="10"/>
        </w:numPr>
        <w:jc w:val="both"/>
        <w:rPr>
          <w:rFonts w:ascii="Century Gothic" w:hAnsi="Century Gothic"/>
          <w:sz w:val="20"/>
          <w:szCs w:val="20"/>
        </w:rPr>
      </w:pPr>
      <w:r w:rsidRPr="00AA5AFE">
        <w:rPr>
          <w:rFonts w:ascii="Century Gothic" w:hAnsi="Century Gothic"/>
          <w:sz w:val="20"/>
          <w:szCs w:val="20"/>
        </w:rPr>
        <w:t>R2 : le</w:t>
      </w:r>
      <w:r w:rsidRPr="00AA5AFE">
        <w:rPr>
          <w:rFonts w:ascii="Calibri" w:hAnsi="Calibri" w:cs="Calibri"/>
          <w:color w:val="000000"/>
          <w:sz w:val="22"/>
          <w:szCs w:val="22"/>
        </w:rPr>
        <w:t xml:space="preserve"> </w:t>
      </w:r>
      <w:r w:rsidR="0091140B" w:rsidRPr="00AA5AFE">
        <w:rPr>
          <w:rFonts w:ascii="Century Gothic" w:hAnsi="Century Gothic"/>
          <w:sz w:val="20"/>
          <w:szCs w:val="20"/>
        </w:rPr>
        <w:t>2</w:t>
      </w:r>
      <w:r w:rsidR="00907518" w:rsidRPr="00AA5AFE">
        <w:rPr>
          <w:rFonts w:ascii="Century Gothic" w:hAnsi="Century Gothic"/>
          <w:sz w:val="20"/>
          <w:szCs w:val="20"/>
        </w:rPr>
        <w:t xml:space="preserve"> juin</w:t>
      </w:r>
      <w:r w:rsidRPr="00AA5AFE">
        <w:rPr>
          <w:rFonts w:ascii="Century Gothic" w:hAnsi="Century Gothic"/>
          <w:sz w:val="20"/>
          <w:szCs w:val="20"/>
        </w:rPr>
        <w:t xml:space="preserve"> 2026</w:t>
      </w:r>
      <w:r w:rsidR="0091140B" w:rsidRPr="00AA5AFE">
        <w:rPr>
          <w:rFonts w:ascii="Century Gothic" w:hAnsi="Century Gothic"/>
          <w:sz w:val="20"/>
          <w:szCs w:val="20"/>
        </w:rPr>
        <w:t> ;</w:t>
      </w:r>
    </w:p>
    <w:p w14:paraId="3AF61D11" w14:textId="77777777" w:rsidR="004030E9" w:rsidRPr="00AA5AFE" w:rsidRDefault="004030E9" w:rsidP="004030E9">
      <w:pPr>
        <w:numPr>
          <w:ilvl w:val="0"/>
          <w:numId w:val="10"/>
        </w:numPr>
        <w:jc w:val="both"/>
        <w:rPr>
          <w:rFonts w:ascii="Century Gothic" w:hAnsi="Century Gothic"/>
          <w:sz w:val="20"/>
          <w:szCs w:val="20"/>
        </w:rPr>
      </w:pPr>
      <w:r w:rsidRPr="00AA5AFE">
        <w:rPr>
          <w:rFonts w:ascii="Century Gothic" w:hAnsi="Century Gothic"/>
          <w:sz w:val="20"/>
          <w:szCs w:val="20"/>
        </w:rPr>
        <w:t>R3 : le</w:t>
      </w:r>
      <w:r w:rsidR="00BD0175" w:rsidRPr="00AA5AFE">
        <w:rPr>
          <w:rFonts w:ascii="Century Gothic" w:hAnsi="Century Gothic"/>
          <w:sz w:val="20"/>
          <w:szCs w:val="20"/>
        </w:rPr>
        <w:t xml:space="preserve"> </w:t>
      </w:r>
      <w:r w:rsidR="0091140B" w:rsidRPr="00AA5AFE">
        <w:rPr>
          <w:rFonts w:ascii="Century Gothic" w:hAnsi="Century Gothic"/>
          <w:sz w:val="20"/>
          <w:szCs w:val="20"/>
        </w:rPr>
        <w:t>1</w:t>
      </w:r>
      <w:r w:rsidR="00907518" w:rsidRPr="00AA5AFE">
        <w:rPr>
          <w:rFonts w:ascii="Century Gothic" w:hAnsi="Century Gothic"/>
          <w:sz w:val="20"/>
          <w:szCs w:val="20"/>
        </w:rPr>
        <w:t>0</w:t>
      </w:r>
      <w:r w:rsidR="0091140B" w:rsidRPr="00AA5AFE">
        <w:rPr>
          <w:rFonts w:ascii="Century Gothic" w:hAnsi="Century Gothic"/>
          <w:sz w:val="20"/>
          <w:szCs w:val="20"/>
        </w:rPr>
        <w:t xml:space="preserve"> juin</w:t>
      </w:r>
      <w:r w:rsidR="00BD0175" w:rsidRPr="00AA5AFE">
        <w:rPr>
          <w:rFonts w:ascii="Century Gothic" w:hAnsi="Century Gothic"/>
          <w:sz w:val="20"/>
          <w:szCs w:val="20"/>
        </w:rPr>
        <w:t xml:space="preserve"> 2026 </w:t>
      </w:r>
      <w:r w:rsidRPr="00AA5AFE">
        <w:rPr>
          <w:rFonts w:ascii="Century Gothic" w:hAnsi="Century Gothic"/>
          <w:sz w:val="20"/>
          <w:szCs w:val="20"/>
        </w:rPr>
        <w:t>;</w:t>
      </w:r>
    </w:p>
    <w:p w14:paraId="0EC5F204" w14:textId="77777777" w:rsidR="004030E9" w:rsidRPr="00AA5AFE" w:rsidRDefault="004030E9" w:rsidP="004030E9">
      <w:pPr>
        <w:numPr>
          <w:ilvl w:val="0"/>
          <w:numId w:val="10"/>
        </w:numPr>
        <w:jc w:val="both"/>
        <w:rPr>
          <w:rFonts w:ascii="Century Gothic" w:hAnsi="Century Gothic"/>
          <w:sz w:val="20"/>
          <w:szCs w:val="20"/>
        </w:rPr>
      </w:pPr>
      <w:r w:rsidRPr="00AA5AFE">
        <w:rPr>
          <w:rFonts w:ascii="Century Gothic" w:hAnsi="Century Gothic"/>
          <w:sz w:val="20"/>
          <w:szCs w:val="20"/>
        </w:rPr>
        <w:t>R4 : le</w:t>
      </w:r>
      <w:r w:rsidR="00BD0175" w:rsidRPr="00AA5AFE">
        <w:rPr>
          <w:rFonts w:ascii="Century Gothic" w:hAnsi="Century Gothic"/>
          <w:sz w:val="20"/>
          <w:szCs w:val="20"/>
        </w:rPr>
        <w:t xml:space="preserve"> </w:t>
      </w:r>
      <w:r w:rsidR="008C70B9" w:rsidRPr="00AA5AFE">
        <w:rPr>
          <w:rFonts w:ascii="Century Gothic" w:hAnsi="Century Gothic"/>
          <w:sz w:val="20"/>
          <w:szCs w:val="20"/>
        </w:rPr>
        <w:t>9</w:t>
      </w:r>
      <w:r w:rsidR="00BD0175" w:rsidRPr="00AA5AFE">
        <w:rPr>
          <w:rFonts w:ascii="Century Gothic" w:hAnsi="Century Gothic"/>
          <w:sz w:val="20"/>
          <w:szCs w:val="20"/>
        </w:rPr>
        <w:t xml:space="preserve"> jui</w:t>
      </w:r>
      <w:r w:rsidR="00907518" w:rsidRPr="00AA5AFE">
        <w:rPr>
          <w:rFonts w:ascii="Century Gothic" w:hAnsi="Century Gothic"/>
          <w:sz w:val="20"/>
          <w:szCs w:val="20"/>
        </w:rPr>
        <w:t>llet</w:t>
      </w:r>
      <w:r w:rsidR="00BD0175" w:rsidRPr="00AA5AFE">
        <w:rPr>
          <w:rFonts w:ascii="Century Gothic" w:hAnsi="Century Gothic"/>
          <w:sz w:val="20"/>
          <w:szCs w:val="20"/>
        </w:rPr>
        <w:t xml:space="preserve"> 2026</w:t>
      </w:r>
      <w:r w:rsidR="0091140B" w:rsidRPr="00AA5AFE">
        <w:rPr>
          <w:rFonts w:ascii="Century Gothic" w:hAnsi="Century Gothic"/>
          <w:sz w:val="20"/>
          <w:szCs w:val="20"/>
        </w:rPr>
        <w:t xml:space="preserve"> avec présentation du rapport de l’expert ;</w:t>
      </w:r>
    </w:p>
    <w:p w14:paraId="5AE238F3" w14:textId="77777777" w:rsidR="004030E9" w:rsidRPr="00AA5AFE" w:rsidRDefault="004030E9" w:rsidP="004030E9">
      <w:pPr>
        <w:numPr>
          <w:ilvl w:val="0"/>
          <w:numId w:val="10"/>
        </w:numPr>
        <w:jc w:val="both"/>
        <w:rPr>
          <w:rFonts w:ascii="Century Gothic" w:hAnsi="Century Gothic"/>
          <w:sz w:val="20"/>
          <w:szCs w:val="20"/>
        </w:rPr>
      </w:pPr>
      <w:r w:rsidRPr="00AA5AFE">
        <w:rPr>
          <w:rFonts w:ascii="Century Gothic" w:hAnsi="Century Gothic"/>
          <w:sz w:val="20"/>
          <w:szCs w:val="20"/>
        </w:rPr>
        <w:t>R5 : le</w:t>
      </w:r>
      <w:r w:rsidR="00BD0175" w:rsidRPr="00AA5AFE">
        <w:rPr>
          <w:rFonts w:ascii="Century Gothic" w:hAnsi="Century Gothic"/>
          <w:sz w:val="20"/>
          <w:szCs w:val="20"/>
        </w:rPr>
        <w:t xml:space="preserve"> </w:t>
      </w:r>
      <w:r w:rsidR="00907518" w:rsidRPr="00AA5AFE">
        <w:rPr>
          <w:rFonts w:ascii="Century Gothic" w:hAnsi="Century Gothic"/>
          <w:sz w:val="20"/>
          <w:szCs w:val="20"/>
        </w:rPr>
        <w:t>16</w:t>
      </w:r>
      <w:r w:rsidR="00BD0175" w:rsidRPr="00AA5AFE">
        <w:rPr>
          <w:rFonts w:ascii="Century Gothic" w:hAnsi="Century Gothic"/>
          <w:sz w:val="20"/>
          <w:szCs w:val="20"/>
        </w:rPr>
        <w:t xml:space="preserve"> jui</w:t>
      </w:r>
      <w:r w:rsidR="0091140B" w:rsidRPr="00AA5AFE">
        <w:rPr>
          <w:rFonts w:ascii="Century Gothic" w:hAnsi="Century Gothic"/>
          <w:sz w:val="20"/>
          <w:szCs w:val="20"/>
        </w:rPr>
        <w:t>llet</w:t>
      </w:r>
      <w:r w:rsidR="00BD0175" w:rsidRPr="00AA5AFE">
        <w:rPr>
          <w:rFonts w:ascii="Century Gothic" w:hAnsi="Century Gothic"/>
          <w:sz w:val="20"/>
          <w:szCs w:val="20"/>
        </w:rPr>
        <w:t xml:space="preserve"> 2026</w:t>
      </w:r>
      <w:r w:rsidR="0091140B" w:rsidRPr="00AA5AFE">
        <w:rPr>
          <w:rFonts w:ascii="Century Gothic" w:hAnsi="Century Gothic"/>
          <w:sz w:val="20"/>
          <w:szCs w:val="20"/>
        </w:rPr>
        <w:t xml:space="preserve"> avec recueil de l’avis du CSE </w:t>
      </w:r>
      <w:r w:rsidRPr="00AA5AFE">
        <w:rPr>
          <w:rFonts w:ascii="Century Gothic" w:hAnsi="Century Gothic"/>
          <w:sz w:val="20"/>
          <w:szCs w:val="20"/>
        </w:rPr>
        <w:t>;</w:t>
      </w:r>
    </w:p>
    <w:p w14:paraId="33AFB6A4" w14:textId="77777777" w:rsidR="00B6651E" w:rsidRDefault="00B6651E" w:rsidP="00B6651E">
      <w:pPr>
        <w:jc w:val="both"/>
        <w:rPr>
          <w:rFonts w:ascii="Century Gothic" w:hAnsi="Century Gothic"/>
          <w:sz w:val="20"/>
          <w:szCs w:val="20"/>
        </w:rPr>
      </w:pPr>
    </w:p>
    <w:p w14:paraId="76FE8EC9" w14:textId="77777777" w:rsidR="00B6651E" w:rsidRPr="00907518" w:rsidRDefault="00B6651E" w:rsidP="00B6651E">
      <w:pPr>
        <w:jc w:val="both"/>
        <w:rPr>
          <w:rFonts w:ascii="Century Gothic" w:hAnsi="Century Gothic"/>
          <w:sz w:val="20"/>
          <w:szCs w:val="20"/>
        </w:rPr>
      </w:pPr>
      <w:r w:rsidRPr="0025418C">
        <w:rPr>
          <w:rFonts w:ascii="Century Gothic" w:hAnsi="Century Gothic"/>
          <w:sz w:val="20"/>
          <w:szCs w:val="20"/>
        </w:rPr>
        <w:t>Afin de parfaire l’information, et à titre exceptionnel, les membres de la CSSCT non titulaire au CSE seront invités à la R4 lors de la présentation du rapport de l’expert.</w:t>
      </w:r>
    </w:p>
    <w:p w14:paraId="1EB8B3BA" w14:textId="77777777" w:rsidR="00FE7F9C" w:rsidRPr="00F70615" w:rsidRDefault="00FE7F9C" w:rsidP="00FE7F9C">
      <w:pPr>
        <w:jc w:val="both"/>
        <w:rPr>
          <w:rFonts w:ascii="Century Gothic" w:hAnsi="Century Gothic"/>
          <w:sz w:val="20"/>
          <w:szCs w:val="20"/>
        </w:rPr>
      </w:pPr>
    </w:p>
    <w:p w14:paraId="2ED3A00B" w14:textId="77777777" w:rsidR="00FE7F9C" w:rsidRPr="00F70615" w:rsidRDefault="00FE7F9C" w:rsidP="00FE7F9C">
      <w:pPr>
        <w:jc w:val="both"/>
        <w:rPr>
          <w:rFonts w:ascii="Century Gothic" w:hAnsi="Century Gothic"/>
          <w:sz w:val="20"/>
          <w:szCs w:val="20"/>
        </w:rPr>
      </w:pPr>
      <w:r w:rsidRPr="00F70615">
        <w:rPr>
          <w:rFonts w:ascii="Century Gothic" w:hAnsi="Century Gothic"/>
          <w:sz w:val="20"/>
          <w:szCs w:val="20"/>
        </w:rPr>
        <w:t xml:space="preserve">En cas d’échec des négociations, le CSE de </w:t>
      </w:r>
      <w:r w:rsidRPr="00AA5AFE">
        <w:rPr>
          <w:rFonts w:ascii="Century Gothic" w:hAnsi="Century Gothic"/>
          <w:sz w:val="20"/>
          <w:szCs w:val="20"/>
        </w:rPr>
        <w:t xml:space="preserve">VIATRIS SANTE sera consulté selon les mêmes modalités sur le projet de plan de sauvegarde de l’emploi </w:t>
      </w:r>
      <w:r w:rsidR="00B9035D" w:rsidRPr="00AA5AFE">
        <w:rPr>
          <w:rFonts w:ascii="Century Gothic" w:hAnsi="Century Gothic"/>
          <w:sz w:val="20"/>
          <w:szCs w:val="20"/>
        </w:rPr>
        <w:t xml:space="preserve">reprenant </w:t>
      </w:r>
      <w:r w:rsidR="008C70B9" w:rsidRPr="00AA5AFE">
        <w:rPr>
          <w:rFonts w:ascii="Century Gothic" w:hAnsi="Century Gothic"/>
          <w:sz w:val="20"/>
          <w:szCs w:val="20"/>
        </w:rPr>
        <w:t>à minima le</w:t>
      </w:r>
      <w:r w:rsidR="00B9035D" w:rsidRPr="00AA5AFE">
        <w:rPr>
          <w:rFonts w:ascii="Century Gothic" w:hAnsi="Century Gothic"/>
          <w:sz w:val="20"/>
          <w:szCs w:val="20"/>
        </w:rPr>
        <w:t xml:space="preserve">s mesures décrites dans le </w:t>
      </w:r>
      <w:r w:rsidR="008C70B9" w:rsidRPr="00AA5AFE">
        <w:rPr>
          <w:rFonts w:ascii="Century Gothic" w:hAnsi="Century Gothic"/>
          <w:sz w:val="20"/>
          <w:szCs w:val="20"/>
        </w:rPr>
        <w:t>Livre 1 remis lors de la R0</w:t>
      </w:r>
      <w:r w:rsidR="00B9035D" w:rsidRPr="00AA5AFE">
        <w:rPr>
          <w:rFonts w:ascii="Century Gothic" w:hAnsi="Century Gothic"/>
          <w:sz w:val="20"/>
          <w:szCs w:val="20"/>
        </w:rPr>
        <w:t>,</w:t>
      </w:r>
      <w:r w:rsidR="008C70B9" w:rsidRPr="00AA5AFE">
        <w:rPr>
          <w:rFonts w:ascii="Century Gothic" w:hAnsi="Century Gothic"/>
          <w:sz w:val="20"/>
          <w:szCs w:val="20"/>
        </w:rPr>
        <w:t xml:space="preserve"> </w:t>
      </w:r>
      <w:r w:rsidRPr="00AA5AFE">
        <w:rPr>
          <w:rFonts w:ascii="Century Gothic" w:hAnsi="Century Gothic"/>
          <w:sz w:val="20"/>
          <w:szCs w:val="20"/>
        </w:rPr>
        <w:t>pris en tant que document unilatéral, conformément aux dispositions de l’article L.1233-24-4 du</w:t>
      </w:r>
      <w:r w:rsidRPr="00F70615">
        <w:rPr>
          <w:rFonts w:ascii="Century Gothic" w:hAnsi="Century Gothic"/>
          <w:sz w:val="20"/>
          <w:szCs w:val="20"/>
        </w:rPr>
        <w:t xml:space="preserve"> Code du travail. </w:t>
      </w:r>
    </w:p>
    <w:p w14:paraId="07AF85B0" w14:textId="77777777" w:rsidR="00FE7F9C" w:rsidRPr="00F70615" w:rsidRDefault="00FE7F9C" w:rsidP="00FE7F9C">
      <w:pPr>
        <w:jc w:val="both"/>
        <w:rPr>
          <w:rFonts w:ascii="Century Gothic" w:hAnsi="Century Gothic"/>
          <w:sz w:val="20"/>
          <w:szCs w:val="20"/>
        </w:rPr>
      </w:pPr>
    </w:p>
    <w:p w14:paraId="73A8738C" w14:textId="77777777" w:rsidR="00FE7F9C" w:rsidRPr="00F70615" w:rsidRDefault="00FE7F9C" w:rsidP="00FE7F9C">
      <w:pPr>
        <w:jc w:val="both"/>
        <w:rPr>
          <w:rFonts w:ascii="Century Gothic" w:hAnsi="Century Gothic"/>
          <w:sz w:val="20"/>
          <w:szCs w:val="20"/>
        </w:rPr>
      </w:pPr>
      <w:r w:rsidRPr="00F70615">
        <w:rPr>
          <w:rFonts w:ascii="Century Gothic" w:hAnsi="Century Gothic"/>
          <w:sz w:val="20"/>
          <w:szCs w:val="20"/>
        </w:rPr>
        <w:t xml:space="preserve">Dans ce cadre, le CSE de VIATRIS SANTE sera également consulté, s’agissant du projet de licenciement collectif pour motif économique, sur : </w:t>
      </w:r>
    </w:p>
    <w:p w14:paraId="2065AE0F" w14:textId="77777777" w:rsidR="00FE7F9C" w:rsidRPr="00F70615" w:rsidRDefault="00FE7F9C" w:rsidP="00FE7F9C">
      <w:pPr>
        <w:jc w:val="both"/>
        <w:rPr>
          <w:rFonts w:ascii="Century Gothic" w:hAnsi="Century Gothic"/>
          <w:sz w:val="20"/>
          <w:szCs w:val="20"/>
        </w:rPr>
      </w:pPr>
    </w:p>
    <w:p w14:paraId="77D33403" w14:textId="77777777" w:rsidR="00FE7F9C" w:rsidRPr="00F70615" w:rsidRDefault="00FE7F9C" w:rsidP="00FE7F9C">
      <w:pPr>
        <w:numPr>
          <w:ilvl w:val="0"/>
          <w:numId w:val="12"/>
        </w:numPr>
        <w:jc w:val="both"/>
        <w:rPr>
          <w:rFonts w:ascii="Century Gothic" w:hAnsi="Century Gothic"/>
          <w:sz w:val="20"/>
          <w:szCs w:val="20"/>
        </w:rPr>
      </w:pPr>
      <w:r w:rsidRPr="00F70615">
        <w:rPr>
          <w:rFonts w:ascii="Century Gothic" w:hAnsi="Century Gothic"/>
          <w:sz w:val="20"/>
          <w:szCs w:val="20"/>
        </w:rPr>
        <w:t xml:space="preserve">Le nombre de suppressions d’emploi et les catégories professionnelles concernées ; </w:t>
      </w:r>
    </w:p>
    <w:p w14:paraId="7C7F4AA0" w14:textId="77777777" w:rsidR="00FE7F9C" w:rsidRPr="00F70615" w:rsidRDefault="00FE7F9C" w:rsidP="00FE7F9C">
      <w:pPr>
        <w:numPr>
          <w:ilvl w:val="0"/>
          <w:numId w:val="12"/>
        </w:numPr>
        <w:jc w:val="both"/>
        <w:rPr>
          <w:rFonts w:ascii="Century Gothic" w:hAnsi="Century Gothic"/>
          <w:sz w:val="20"/>
          <w:szCs w:val="20"/>
        </w:rPr>
      </w:pPr>
      <w:r w:rsidRPr="00F70615">
        <w:rPr>
          <w:rFonts w:ascii="Century Gothic" w:hAnsi="Century Gothic"/>
          <w:sz w:val="20"/>
          <w:szCs w:val="20"/>
        </w:rPr>
        <w:t xml:space="preserve">La pondération et le périmètre d’application des critères d’ordre des licenciements ; </w:t>
      </w:r>
    </w:p>
    <w:p w14:paraId="3A5EDFED" w14:textId="77777777" w:rsidR="00FE7F9C" w:rsidRPr="00F70615" w:rsidRDefault="00FE7F9C" w:rsidP="00FE7F9C">
      <w:pPr>
        <w:numPr>
          <w:ilvl w:val="0"/>
          <w:numId w:val="12"/>
        </w:numPr>
        <w:jc w:val="both"/>
        <w:rPr>
          <w:rFonts w:ascii="Century Gothic" w:hAnsi="Century Gothic"/>
          <w:sz w:val="20"/>
          <w:szCs w:val="20"/>
        </w:rPr>
      </w:pPr>
      <w:r w:rsidRPr="00F70615">
        <w:rPr>
          <w:rFonts w:ascii="Century Gothic" w:hAnsi="Century Gothic"/>
          <w:sz w:val="20"/>
          <w:szCs w:val="20"/>
        </w:rPr>
        <w:t xml:space="preserve">Le calendrier prévisionnel ; </w:t>
      </w:r>
    </w:p>
    <w:p w14:paraId="64C14E0E" w14:textId="77777777" w:rsidR="00FE7F9C" w:rsidRPr="00F70615" w:rsidRDefault="00FE7F9C" w:rsidP="00FE7F9C">
      <w:pPr>
        <w:numPr>
          <w:ilvl w:val="0"/>
          <w:numId w:val="12"/>
        </w:numPr>
        <w:jc w:val="both"/>
        <w:rPr>
          <w:rFonts w:ascii="Century Gothic" w:hAnsi="Century Gothic"/>
          <w:sz w:val="20"/>
          <w:szCs w:val="20"/>
        </w:rPr>
      </w:pPr>
      <w:r w:rsidRPr="00F70615">
        <w:rPr>
          <w:rFonts w:ascii="Century Gothic" w:hAnsi="Century Gothic"/>
          <w:sz w:val="20"/>
          <w:szCs w:val="20"/>
        </w:rPr>
        <w:t xml:space="preserve">Les mesures sociales d’accompagnement susceptibles d’être mises en œuvre dans le cadre du projet de réorganisation ; </w:t>
      </w:r>
    </w:p>
    <w:p w14:paraId="66DC4973" w14:textId="77777777" w:rsidR="00FE7F9C" w:rsidRPr="00F70615" w:rsidRDefault="00FE7F9C" w:rsidP="00FE7F9C">
      <w:pPr>
        <w:numPr>
          <w:ilvl w:val="0"/>
          <w:numId w:val="12"/>
        </w:numPr>
        <w:jc w:val="both"/>
        <w:rPr>
          <w:rFonts w:ascii="Century Gothic" w:hAnsi="Century Gothic"/>
          <w:sz w:val="20"/>
          <w:szCs w:val="20"/>
        </w:rPr>
      </w:pPr>
      <w:r w:rsidRPr="00F70615">
        <w:rPr>
          <w:rFonts w:ascii="Century Gothic" w:hAnsi="Century Gothic"/>
          <w:sz w:val="20"/>
          <w:szCs w:val="20"/>
        </w:rPr>
        <w:t xml:space="preserve">Les modalités de mise en œuvre du congé de reclassement. </w:t>
      </w:r>
    </w:p>
    <w:p w14:paraId="2BFA9CDE" w14:textId="77777777" w:rsidR="00FE7F9C" w:rsidRPr="00F70615" w:rsidRDefault="00FE7F9C" w:rsidP="00FE7F9C">
      <w:pPr>
        <w:jc w:val="both"/>
        <w:rPr>
          <w:rFonts w:ascii="Century Gothic" w:hAnsi="Century Gothic"/>
          <w:sz w:val="20"/>
          <w:szCs w:val="20"/>
        </w:rPr>
      </w:pPr>
    </w:p>
    <w:p w14:paraId="4860AD31" w14:textId="77777777" w:rsidR="00FE7F9C" w:rsidRPr="00F70615" w:rsidRDefault="00FE7F9C" w:rsidP="00FE7F9C">
      <w:pPr>
        <w:jc w:val="both"/>
        <w:rPr>
          <w:rFonts w:ascii="Century Gothic" w:hAnsi="Century Gothic"/>
          <w:sz w:val="20"/>
          <w:szCs w:val="20"/>
        </w:rPr>
      </w:pPr>
      <w:r w:rsidRPr="00F70615">
        <w:rPr>
          <w:rFonts w:ascii="Century Gothic" w:hAnsi="Century Gothic"/>
          <w:sz w:val="20"/>
          <w:szCs w:val="20"/>
        </w:rPr>
        <w:t xml:space="preserve">Le CSE de VIATRIS SANTE pourra présenter toute proposition alternative à laquelle il sera apportée une réponse motivée. </w:t>
      </w:r>
    </w:p>
    <w:p w14:paraId="3FE101A6" w14:textId="77777777" w:rsidR="00FE7F9C" w:rsidRPr="00F70615" w:rsidRDefault="00FE7F9C" w:rsidP="00FE7F9C">
      <w:pPr>
        <w:jc w:val="both"/>
        <w:rPr>
          <w:rFonts w:ascii="Century Gothic" w:hAnsi="Century Gothic"/>
          <w:sz w:val="20"/>
          <w:szCs w:val="20"/>
        </w:rPr>
      </w:pPr>
    </w:p>
    <w:p w14:paraId="360916C5" w14:textId="77777777" w:rsidR="00FE7F9C" w:rsidRPr="00F70615" w:rsidRDefault="00FE7F9C" w:rsidP="00FE7F9C">
      <w:pPr>
        <w:jc w:val="both"/>
        <w:rPr>
          <w:rFonts w:ascii="Century Gothic" w:hAnsi="Century Gothic"/>
          <w:sz w:val="20"/>
          <w:szCs w:val="20"/>
        </w:rPr>
      </w:pPr>
      <w:r w:rsidRPr="00F70615">
        <w:rPr>
          <w:rFonts w:ascii="Century Gothic" w:hAnsi="Century Gothic"/>
          <w:sz w:val="20"/>
          <w:szCs w:val="20"/>
        </w:rPr>
        <w:t xml:space="preserve">Conformément aux dispositions de l’article L.1233-30 du Code du travail, en l’absence d’avis du CSE à la date mentionnée ci-dessus, celui-ci sera réputé avoir été consulté. </w:t>
      </w:r>
    </w:p>
    <w:p w14:paraId="15BB58C3" w14:textId="77777777" w:rsidR="00FE7F9C" w:rsidRPr="00F70615" w:rsidRDefault="00FE7F9C" w:rsidP="00FE7F9C">
      <w:pPr>
        <w:jc w:val="both"/>
        <w:rPr>
          <w:rFonts w:ascii="Century Gothic" w:hAnsi="Century Gothic"/>
          <w:sz w:val="20"/>
          <w:szCs w:val="20"/>
        </w:rPr>
      </w:pPr>
    </w:p>
    <w:p w14:paraId="4F48F878" w14:textId="77777777" w:rsidR="00FE7F9C" w:rsidRPr="00F70615" w:rsidRDefault="00FE7F9C" w:rsidP="00FE7F9C">
      <w:pPr>
        <w:pStyle w:val="Titre1"/>
        <w:pBdr>
          <w:bottom w:val="single" w:sz="4" w:space="1" w:color="auto"/>
        </w:pBdr>
        <w:jc w:val="both"/>
        <w:rPr>
          <w:rFonts w:ascii="Century Gothic" w:hAnsi="Century Gothic"/>
          <w:bCs w:val="0"/>
          <w:sz w:val="20"/>
          <w:szCs w:val="20"/>
          <w:lang w:val="fr-FR"/>
        </w:rPr>
      </w:pPr>
      <w:bookmarkStart w:id="16" w:name="_Toc160524129"/>
      <w:r w:rsidRPr="00F70615">
        <w:rPr>
          <w:rFonts w:ascii="Century Gothic" w:hAnsi="Century Gothic"/>
          <w:bCs w:val="0"/>
          <w:sz w:val="20"/>
          <w:szCs w:val="20"/>
          <w:lang w:val="fr-FR"/>
        </w:rPr>
        <w:t>Article 3. INTERVENTI</w:t>
      </w:r>
      <w:r w:rsidR="00C6416A">
        <w:rPr>
          <w:rFonts w:ascii="Century Gothic" w:hAnsi="Century Gothic"/>
          <w:bCs w:val="0"/>
          <w:sz w:val="20"/>
          <w:szCs w:val="20"/>
          <w:lang w:val="fr-FR"/>
        </w:rPr>
        <w:t>O</w:t>
      </w:r>
      <w:r w:rsidRPr="00F70615">
        <w:rPr>
          <w:rFonts w:ascii="Century Gothic" w:hAnsi="Century Gothic"/>
          <w:bCs w:val="0"/>
          <w:sz w:val="20"/>
          <w:szCs w:val="20"/>
          <w:lang w:val="fr-FR"/>
        </w:rPr>
        <w:t>N DE L’EXPERT DU CSE</w:t>
      </w:r>
      <w:bookmarkEnd w:id="16"/>
      <w:r w:rsidRPr="00F70615">
        <w:rPr>
          <w:rFonts w:ascii="Century Gothic" w:hAnsi="Century Gothic"/>
          <w:bCs w:val="0"/>
          <w:sz w:val="20"/>
          <w:szCs w:val="20"/>
          <w:lang w:val="fr-FR"/>
        </w:rPr>
        <w:t xml:space="preserve"> </w:t>
      </w:r>
    </w:p>
    <w:p w14:paraId="3D71064F" w14:textId="77777777" w:rsidR="00FE7F9C" w:rsidRPr="00F70615" w:rsidRDefault="00FE7F9C" w:rsidP="00FE7F9C">
      <w:pPr>
        <w:jc w:val="both"/>
        <w:rPr>
          <w:rFonts w:ascii="Century Gothic" w:hAnsi="Century Gothic"/>
          <w:sz w:val="20"/>
          <w:szCs w:val="20"/>
        </w:rPr>
      </w:pPr>
    </w:p>
    <w:p w14:paraId="340BE210" w14:textId="77777777" w:rsidR="00FE7F9C" w:rsidRDefault="00FE7F9C" w:rsidP="00FE7F9C">
      <w:pPr>
        <w:jc w:val="both"/>
        <w:rPr>
          <w:rFonts w:ascii="Century Gothic" w:hAnsi="Century Gothic"/>
          <w:sz w:val="20"/>
          <w:szCs w:val="20"/>
        </w:rPr>
      </w:pPr>
      <w:r w:rsidRPr="00F70615">
        <w:rPr>
          <w:rFonts w:ascii="Century Gothic" w:hAnsi="Century Gothic"/>
          <w:sz w:val="20"/>
          <w:szCs w:val="20"/>
        </w:rPr>
        <w:t>L’expert du CSE sera présent lors de la réunion de présentation de son rapport telle que visée ci-dessus.</w:t>
      </w:r>
    </w:p>
    <w:p w14:paraId="46EC3FBA" w14:textId="77777777" w:rsidR="00F70615" w:rsidRPr="00F70615" w:rsidRDefault="00F70615" w:rsidP="00FE7F9C">
      <w:pPr>
        <w:jc w:val="both"/>
        <w:rPr>
          <w:rFonts w:ascii="Century Gothic" w:hAnsi="Century Gothic"/>
          <w:sz w:val="20"/>
          <w:szCs w:val="20"/>
        </w:rPr>
      </w:pPr>
    </w:p>
    <w:p w14:paraId="70559A15" w14:textId="77777777" w:rsidR="00FE7F9C" w:rsidRPr="00F70615" w:rsidRDefault="00FE7F9C" w:rsidP="00F70615">
      <w:pPr>
        <w:pStyle w:val="Titre1"/>
        <w:pBdr>
          <w:bottom w:val="single" w:sz="4" w:space="1" w:color="auto"/>
        </w:pBdr>
        <w:jc w:val="both"/>
        <w:rPr>
          <w:rFonts w:ascii="Century Gothic" w:hAnsi="Century Gothic"/>
          <w:bCs w:val="0"/>
          <w:sz w:val="20"/>
          <w:szCs w:val="20"/>
          <w:lang w:val="fr-FR"/>
        </w:rPr>
      </w:pPr>
      <w:bookmarkStart w:id="17" w:name="_Toc160524130"/>
      <w:r w:rsidRPr="00F70615">
        <w:rPr>
          <w:rFonts w:ascii="Century Gothic" w:hAnsi="Century Gothic"/>
          <w:bCs w:val="0"/>
          <w:sz w:val="20"/>
          <w:szCs w:val="20"/>
          <w:lang w:val="fr-FR"/>
        </w:rPr>
        <w:t xml:space="preserve">Article 4. </w:t>
      </w:r>
      <w:r w:rsidR="00F70615" w:rsidRPr="00F70615">
        <w:rPr>
          <w:rFonts w:ascii="Century Gothic" w:hAnsi="Century Gothic"/>
          <w:bCs w:val="0"/>
          <w:sz w:val="20"/>
          <w:szCs w:val="20"/>
          <w:lang w:val="fr-FR"/>
        </w:rPr>
        <w:t>MOYENS SUPPLEMENTAIRES O</w:t>
      </w:r>
      <w:r w:rsidR="00C6416A">
        <w:rPr>
          <w:rFonts w:ascii="Century Gothic" w:hAnsi="Century Gothic"/>
          <w:bCs w:val="0"/>
          <w:sz w:val="20"/>
          <w:szCs w:val="20"/>
          <w:lang w:val="fr-FR"/>
        </w:rPr>
        <w:t>C</w:t>
      </w:r>
      <w:r w:rsidR="00F70615" w:rsidRPr="00F70615">
        <w:rPr>
          <w:rFonts w:ascii="Century Gothic" w:hAnsi="Century Gothic"/>
          <w:bCs w:val="0"/>
          <w:sz w:val="20"/>
          <w:szCs w:val="20"/>
          <w:lang w:val="fr-FR"/>
        </w:rPr>
        <w:t>TROYES</w:t>
      </w:r>
      <w:bookmarkEnd w:id="17"/>
      <w:r w:rsidR="00F70615" w:rsidRPr="00F70615">
        <w:rPr>
          <w:rFonts w:ascii="Century Gothic" w:hAnsi="Century Gothic"/>
          <w:bCs w:val="0"/>
          <w:sz w:val="20"/>
          <w:szCs w:val="20"/>
          <w:lang w:val="fr-FR"/>
        </w:rPr>
        <w:t xml:space="preserve"> </w:t>
      </w:r>
      <w:r w:rsidRPr="00F70615">
        <w:rPr>
          <w:rFonts w:ascii="Century Gothic" w:hAnsi="Century Gothic"/>
          <w:bCs w:val="0"/>
          <w:sz w:val="20"/>
          <w:szCs w:val="20"/>
          <w:lang w:val="fr-FR"/>
        </w:rPr>
        <w:t xml:space="preserve"> </w:t>
      </w:r>
    </w:p>
    <w:p w14:paraId="1F051DD4" w14:textId="77777777" w:rsidR="00F70615" w:rsidRPr="00F70615" w:rsidRDefault="00F70615" w:rsidP="00F70615">
      <w:pPr>
        <w:pStyle w:val="Titre2"/>
        <w:rPr>
          <w:rFonts w:ascii="Century Gothic" w:hAnsi="Century Gothic"/>
          <w:sz w:val="20"/>
          <w:szCs w:val="20"/>
        </w:rPr>
      </w:pPr>
      <w:bookmarkStart w:id="18" w:name="_Toc160524131"/>
      <w:r w:rsidRPr="00F70615">
        <w:rPr>
          <w:rFonts w:ascii="Century Gothic" w:hAnsi="Century Gothic"/>
          <w:sz w:val="20"/>
          <w:szCs w:val="20"/>
        </w:rPr>
        <w:t>4.1 : Heures de délégation</w:t>
      </w:r>
      <w:bookmarkEnd w:id="18"/>
    </w:p>
    <w:p w14:paraId="22560DC8" w14:textId="77777777" w:rsidR="00BF5392" w:rsidRDefault="00BF5392" w:rsidP="00A7714F">
      <w:pPr>
        <w:jc w:val="both"/>
        <w:rPr>
          <w:rFonts w:ascii="Century Gothic" w:hAnsi="Century Gothic" w:cs="Arial"/>
          <w:bCs/>
          <w:sz w:val="20"/>
          <w:szCs w:val="20"/>
          <w:u w:val="single"/>
        </w:rPr>
      </w:pPr>
    </w:p>
    <w:p w14:paraId="5A5B7B3C" w14:textId="77777777" w:rsidR="00A7714F" w:rsidRDefault="00A7714F" w:rsidP="00A7714F">
      <w:pPr>
        <w:jc w:val="both"/>
        <w:rPr>
          <w:rFonts w:ascii="Century Gothic" w:hAnsi="Century Gothic" w:cs="Arial"/>
          <w:bCs/>
          <w:sz w:val="20"/>
          <w:szCs w:val="20"/>
          <w:u w:val="single"/>
        </w:rPr>
      </w:pPr>
      <w:r w:rsidRPr="007F2BCB">
        <w:rPr>
          <w:rFonts w:ascii="Century Gothic" w:hAnsi="Century Gothic" w:cs="Arial"/>
          <w:bCs/>
          <w:sz w:val="20"/>
          <w:szCs w:val="20"/>
          <w:u w:val="single"/>
        </w:rPr>
        <w:t>Heures de délégation</w:t>
      </w:r>
    </w:p>
    <w:p w14:paraId="029394E0" w14:textId="77777777" w:rsidR="00A7714F" w:rsidRPr="007F2BCB" w:rsidRDefault="00A7714F" w:rsidP="00A7714F">
      <w:pPr>
        <w:jc w:val="both"/>
        <w:rPr>
          <w:rFonts w:ascii="Century Gothic" w:hAnsi="Century Gothic" w:cs="Arial"/>
          <w:bCs/>
          <w:sz w:val="20"/>
          <w:szCs w:val="20"/>
          <w:u w:val="single"/>
        </w:rPr>
      </w:pPr>
    </w:p>
    <w:p w14:paraId="72C31450" w14:textId="77777777" w:rsidR="00A7714F" w:rsidRPr="007F3A52" w:rsidRDefault="00A7714F" w:rsidP="00A7714F">
      <w:pPr>
        <w:jc w:val="both"/>
        <w:rPr>
          <w:rFonts w:ascii="Century Gothic" w:hAnsi="Century Gothic" w:cs="Arial"/>
          <w:bCs/>
          <w:sz w:val="20"/>
          <w:szCs w:val="20"/>
        </w:rPr>
      </w:pPr>
      <w:r w:rsidRPr="007F3A52">
        <w:rPr>
          <w:rFonts w:ascii="Century Gothic" w:hAnsi="Century Gothic" w:cs="Arial"/>
          <w:bCs/>
          <w:sz w:val="20"/>
          <w:szCs w:val="20"/>
        </w:rPr>
        <w:t xml:space="preserve">La charge de travail </w:t>
      </w:r>
      <w:r w:rsidRPr="0025418C">
        <w:rPr>
          <w:rFonts w:ascii="Century Gothic" w:hAnsi="Century Gothic" w:cs="Arial"/>
          <w:bCs/>
          <w:sz w:val="20"/>
          <w:szCs w:val="20"/>
        </w:rPr>
        <w:t xml:space="preserve">des délégués syndicaux étant alourdie en raison des conditions du calendrier, ces derniers se trouvent dans une situation exceptionnelle justifiant le recours à un crédit de </w:t>
      </w:r>
      <w:r w:rsidR="00907518" w:rsidRPr="0025418C">
        <w:rPr>
          <w:rFonts w:ascii="Century Gothic" w:hAnsi="Century Gothic" w:cs="Arial"/>
          <w:bCs/>
          <w:sz w:val="20"/>
          <w:szCs w:val="20"/>
        </w:rPr>
        <w:t>20</w:t>
      </w:r>
      <w:r w:rsidR="00262A49" w:rsidRPr="0025418C">
        <w:rPr>
          <w:rFonts w:ascii="Century Gothic" w:hAnsi="Century Gothic" w:cs="Arial"/>
          <w:bCs/>
          <w:color w:val="FF0000"/>
          <w:sz w:val="20"/>
          <w:szCs w:val="20"/>
        </w:rPr>
        <w:t xml:space="preserve"> </w:t>
      </w:r>
      <w:bookmarkStart w:id="19" w:name="_Hlk230094553"/>
      <w:r w:rsidRPr="0025418C">
        <w:rPr>
          <w:rFonts w:ascii="Century Gothic" w:hAnsi="Century Gothic" w:cs="Arial"/>
          <w:bCs/>
          <w:sz w:val="20"/>
          <w:szCs w:val="20"/>
        </w:rPr>
        <w:t>heures</w:t>
      </w:r>
      <w:r w:rsidR="00A636F9" w:rsidRPr="0025418C">
        <w:rPr>
          <w:rFonts w:ascii="Century Gothic" w:hAnsi="Century Gothic" w:cs="Arial"/>
          <w:bCs/>
          <w:sz w:val="20"/>
          <w:szCs w:val="20"/>
        </w:rPr>
        <w:t xml:space="preserve"> de délégation additionnelle</w:t>
      </w:r>
      <w:r w:rsidRPr="0025418C">
        <w:rPr>
          <w:rFonts w:ascii="Century Gothic" w:hAnsi="Century Gothic" w:cs="Arial"/>
          <w:bCs/>
          <w:sz w:val="20"/>
          <w:szCs w:val="20"/>
        </w:rPr>
        <w:t xml:space="preserve"> par mois, </w:t>
      </w:r>
      <w:r w:rsidR="00907518" w:rsidRPr="0025418C">
        <w:rPr>
          <w:rFonts w:ascii="Century Gothic" w:hAnsi="Century Gothic" w:cs="Arial"/>
          <w:bCs/>
          <w:sz w:val="20"/>
          <w:szCs w:val="20"/>
        </w:rPr>
        <w:t>pour les mois de mai, juin, juillet 2026</w:t>
      </w:r>
      <w:bookmarkEnd w:id="19"/>
      <w:r w:rsidR="00BD0175" w:rsidRPr="0025418C">
        <w:rPr>
          <w:rFonts w:ascii="Century Gothic" w:hAnsi="Century Gothic" w:cs="Arial"/>
          <w:bCs/>
          <w:sz w:val="20"/>
          <w:szCs w:val="20"/>
        </w:rPr>
        <w:t>.</w:t>
      </w:r>
    </w:p>
    <w:p w14:paraId="40EF3115" w14:textId="77777777" w:rsidR="001F1CCE" w:rsidRPr="007F3A52" w:rsidRDefault="001F1CCE" w:rsidP="00A7714F">
      <w:pPr>
        <w:jc w:val="both"/>
        <w:rPr>
          <w:rFonts w:ascii="Century Gothic" w:hAnsi="Century Gothic" w:cs="Arial"/>
          <w:bCs/>
          <w:sz w:val="20"/>
          <w:szCs w:val="20"/>
        </w:rPr>
      </w:pPr>
    </w:p>
    <w:p w14:paraId="333AD250" w14:textId="77777777" w:rsidR="00A7714F" w:rsidRPr="007F3A52" w:rsidRDefault="00262A49" w:rsidP="00A7714F">
      <w:pPr>
        <w:jc w:val="both"/>
        <w:rPr>
          <w:rFonts w:ascii="Century Gothic" w:hAnsi="Century Gothic" w:cs="Arial"/>
          <w:bCs/>
          <w:sz w:val="20"/>
          <w:szCs w:val="20"/>
        </w:rPr>
      </w:pPr>
      <w:r w:rsidRPr="007F3A52">
        <w:rPr>
          <w:rFonts w:ascii="Century Gothic" w:hAnsi="Century Gothic" w:cs="Arial"/>
          <w:bCs/>
          <w:sz w:val="20"/>
          <w:szCs w:val="20"/>
        </w:rPr>
        <w:t xml:space="preserve">Ces modalités s’appliqueront </w:t>
      </w:r>
      <w:r w:rsidRPr="0025418C">
        <w:rPr>
          <w:rFonts w:ascii="Century Gothic" w:hAnsi="Century Gothic" w:cs="Arial"/>
          <w:bCs/>
          <w:sz w:val="20"/>
          <w:szCs w:val="20"/>
        </w:rPr>
        <w:t xml:space="preserve">également aux </w:t>
      </w:r>
      <w:r w:rsidR="00025DD8" w:rsidRPr="0025418C">
        <w:rPr>
          <w:rFonts w:ascii="Century Gothic" w:hAnsi="Century Gothic" w:cs="Arial"/>
          <w:bCs/>
          <w:sz w:val="20"/>
          <w:szCs w:val="20"/>
        </w:rPr>
        <w:t xml:space="preserve">invités des délégués syndicaux participant aux </w:t>
      </w:r>
      <w:r w:rsidR="006045C4" w:rsidRPr="0025418C">
        <w:rPr>
          <w:rFonts w:ascii="Century Gothic" w:hAnsi="Century Gothic" w:cs="Arial"/>
          <w:bCs/>
          <w:sz w:val="20"/>
          <w:szCs w:val="20"/>
        </w:rPr>
        <w:t xml:space="preserve">réunions de </w:t>
      </w:r>
      <w:r w:rsidR="00025DD8" w:rsidRPr="0025418C">
        <w:rPr>
          <w:rFonts w:ascii="Century Gothic" w:hAnsi="Century Gothic" w:cs="Arial"/>
          <w:bCs/>
          <w:sz w:val="20"/>
          <w:szCs w:val="20"/>
        </w:rPr>
        <w:t>négociation du PSE</w:t>
      </w:r>
      <w:r w:rsidRPr="0025418C">
        <w:rPr>
          <w:rFonts w:ascii="Century Gothic" w:hAnsi="Century Gothic" w:cs="Arial"/>
          <w:bCs/>
          <w:sz w:val="20"/>
          <w:szCs w:val="20"/>
        </w:rPr>
        <w:t>,</w:t>
      </w:r>
      <w:r w:rsidR="00B6651E" w:rsidRPr="0025418C">
        <w:rPr>
          <w:rFonts w:ascii="Century Gothic" w:hAnsi="Century Gothic" w:cs="Arial"/>
          <w:bCs/>
          <w:sz w:val="20"/>
          <w:szCs w:val="20"/>
        </w:rPr>
        <w:t xml:space="preserve"> et aux membres titulaires du CSE,</w:t>
      </w:r>
      <w:r w:rsidRPr="0025418C">
        <w:rPr>
          <w:rFonts w:ascii="Century Gothic" w:hAnsi="Century Gothic" w:cs="Arial"/>
          <w:bCs/>
          <w:sz w:val="20"/>
          <w:szCs w:val="20"/>
        </w:rPr>
        <w:t xml:space="preserve"> l</w:t>
      </w:r>
      <w:r w:rsidRPr="0025418C">
        <w:rPr>
          <w:rFonts w:ascii="Century Gothic" w:eastAsia="Calibri" w:hAnsi="Century Gothic" w:cs="Arial"/>
          <w:color w:val="000000"/>
          <w:sz w:val="20"/>
          <w:szCs w:val="20"/>
        </w:rPr>
        <w:t>’objectif étant de</w:t>
      </w:r>
      <w:r w:rsidR="001F1CCE" w:rsidRPr="0025418C">
        <w:rPr>
          <w:rFonts w:ascii="Century Gothic" w:eastAsia="Calibri" w:hAnsi="Century Gothic" w:cs="Arial"/>
          <w:color w:val="000000"/>
          <w:sz w:val="20"/>
          <w:szCs w:val="20"/>
        </w:rPr>
        <w:t xml:space="preserve"> faciliter la préparation des réunions visées ci-dessus</w:t>
      </w:r>
      <w:r w:rsidR="00025DD8" w:rsidRPr="0025418C">
        <w:rPr>
          <w:rFonts w:ascii="Century Gothic" w:eastAsia="Calibri" w:hAnsi="Century Gothic" w:cs="Arial"/>
          <w:color w:val="000000"/>
          <w:sz w:val="20"/>
          <w:szCs w:val="20"/>
        </w:rPr>
        <w:t>.</w:t>
      </w:r>
    </w:p>
    <w:p w14:paraId="72A31F2D" w14:textId="77777777" w:rsidR="00A7714F" w:rsidRDefault="00A7714F" w:rsidP="00A7714F">
      <w:pPr>
        <w:jc w:val="both"/>
        <w:rPr>
          <w:rFonts w:ascii="Century Gothic" w:hAnsi="Century Gothic" w:cs="Arial"/>
          <w:bCs/>
          <w:sz w:val="20"/>
          <w:szCs w:val="20"/>
        </w:rPr>
      </w:pPr>
    </w:p>
    <w:p w14:paraId="76EFF290" w14:textId="77777777" w:rsidR="00B6651E" w:rsidRPr="0025418C" w:rsidRDefault="00B6651E" w:rsidP="00A7714F">
      <w:pPr>
        <w:jc w:val="both"/>
        <w:rPr>
          <w:rFonts w:ascii="Century Gothic" w:hAnsi="Century Gothic" w:cs="Arial"/>
          <w:bCs/>
          <w:sz w:val="20"/>
          <w:szCs w:val="20"/>
        </w:rPr>
      </w:pPr>
      <w:r w:rsidRPr="0025418C">
        <w:rPr>
          <w:rFonts w:ascii="Century Gothic" w:hAnsi="Century Gothic" w:cs="Arial"/>
          <w:bCs/>
          <w:sz w:val="20"/>
          <w:szCs w:val="20"/>
        </w:rPr>
        <w:t>Concernant les membres de la CSSCT, non titulaires du CSE, ceux-ci bénéficieront</w:t>
      </w:r>
      <w:r w:rsidR="00A636F9" w:rsidRPr="0025418C">
        <w:rPr>
          <w:rFonts w:ascii="Century Gothic" w:hAnsi="Century Gothic" w:cs="Arial"/>
          <w:bCs/>
          <w:sz w:val="20"/>
          <w:szCs w:val="20"/>
        </w:rPr>
        <w:t xml:space="preserve">, à titre </w:t>
      </w:r>
      <w:r w:rsidR="0025418C" w:rsidRPr="0025418C">
        <w:rPr>
          <w:rFonts w:ascii="Century Gothic" w:hAnsi="Century Gothic" w:cs="Arial"/>
          <w:bCs/>
          <w:sz w:val="20"/>
          <w:szCs w:val="20"/>
        </w:rPr>
        <w:t>exceptionnel, de</w:t>
      </w:r>
      <w:r w:rsidRPr="0025418C">
        <w:rPr>
          <w:rFonts w:ascii="Century Gothic" w:hAnsi="Century Gothic" w:cs="Arial"/>
          <w:bCs/>
          <w:sz w:val="20"/>
          <w:szCs w:val="20"/>
        </w:rPr>
        <w:t xml:space="preserve"> 12</w:t>
      </w:r>
      <w:r w:rsidR="00A636F9" w:rsidRPr="0025418C">
        <w:rPr>
          <w:rFonts w:ascii="Century Gothic" w:hAnsi="Century Gothic" w:cs="Arial"/>
          <w:bCs/>
          <w:sz w:val="20"/>
          <w:szCs w:val="20"/>
        </w:rPr>
        <w:t xml:space="preserve"> </w:t>
      </w:r>
      <w:r w:rsidRPr="0025418C">
        <w:rPr>
          <w:rFonts w:ascii="Century Gothic" w:hAnsi="Century Gothic" w:cs="Arial"/>
          <w:bCs/>
          <w:sz w:val="20"/>
          <w:szCs w:val="20"/>
        </w:rPr>
        <w:t>heures</w:t>
      </w:r>
      <w:r w:rsidR="00A636F9" w:rsidRPr="0025418C">
        <w:rPr>
          <w:rFonts w:ascii="Century Gothic" w:hAnsi="Century Gothic" w:cs="Arial"/>
          <w:bCs/>
          <w:sz w:val="20"/>
          <w:szCs w:val="20"/>
        </w:rPr>
        <w:t xml:space="preserve"> de délégation additionnelle </w:t>
      </w:r>
      <w:r w:rsidRPr="0025418C">
        <w:rPr>
          <w:rFonts w:ascii="Century Gothic" w:hAnsi="Century Gothic" w:cs="Arial"/>
          <w:bCs/>
          <w:sz w:val="20"/>
          <w:szCs w:val="20"/>
        </w:rPr>
        <w:t>par mois, pour les mois de mai, juin, juillet 2026</w:t>
      </w:r>
      <w:r w:rsidR="00A636F9" w:rsidRPr="0025418C">
        <w:rPr>
          <w:rFonts w:ascii="Century Gothic" w:hAnsi="Century Gothic" w:cs="Arial"/>
          <w:bCs/>
          <w:sz w:val="20"/>
          <w:szCs w:val="20"/>
        </w:rPr>
        <w:t>.</w:t>
      </w:r>
    </w:p>
    <w:p w14:paraId="6E3969D5" w14:textId="77777777" w:rsidR="00A636F9" w:rsidRPr="007F3A52" w:rsidRDefault="00A636F9" w:rsidP="00A7714F">
      <w:pPr>
        <w:jc w:val="both"/>
        <w:rPr>
          <w:rFonts w:ascii="Century Gothic" w:hAnsi="Century Gothic" w:cs="Arial"/>
          <w:bCs/>
          <w:sz w:val="20"/>
          <w:szCs w:val="20"/>
        </w:rPr>
      </w:pPr>
    </w:p>
    <w:p w14:paraId="2B9E0365" w14:textId="77777777" w:rsidR="00A7714F" w:rsidRPr="007F3A52" w:rsidRDefault="001F1CCE" w:rsidP="00A7714F">
      <w:pPr>
        <w:jc w:val="both"/>
        <w:rPr>
          <w:rFonts w:ascii="Century Gothic" w:eastAsia="Calibri" w:hAnsi="Century Gothic" w:cs="Arial"/>
          <w:color w:val="000000"/>
          <w:sz w:val="20"/>
          <w:szCs w:val="20"/>
        </w:rPr>
      </w:pPr>
      <w:r w:rsidRPr="007F3A52">
        <w:rPr>
          <w:rFonts w:ascii="Century Gothic" w:eastAsia="Calibri" w:hAnsi="Century Gothic" w:cs="Arial"/>
          <w:color w:val="000000"/>
          <w:sz w:val="20"/>
          <w:szCs w:val="20"/>
        </w:rPr>
        <w:t>L’utilisation de ces heures est soumise aux dispositions habituelles en vigueur au sein de l’entreprise.</w:t>
      </w:r>
    </w:p>
    <w:p w14:paraId="67F50CA3" w14:textId="77777777" w:rsidR="001F1CCE" w:rsidRPr="007F3A52" w:rsidRDefault="001F1CCE" w:rsidP="00A7714F">
      <w:pPr>
        <w:jc w:val="both"/>
        <w:rPr>
          <w:rFonts w:ascii="Century Gothic" w:eastAsia="Calibri" w:hAnsi="Century Gothic" w:cs="Arial"/>
          <w:color w:val="000000"/>
          <w:sz w:val="20"/>
          <w:szCs w:val="20"/>
        </w:rPr>
      </w:pPr>
    </w:p>
    <w:p w14:paraId="3EF2A5FA" w14:textId="77777777" w:rsidR="001F1CCE" w:rsidRPr="007F3A52" w:rsidRDefault="001F1CCE" w:rsidP="001F1CCE">
      <w:pPr>
        <w:spacing w:line="280" w:lineRule="atLeast"/>
        <w:jc w:val="both"/>
        <w:textAlignment w:val="baseline"/>
        <w:rPr>
          <w:rFonts w:ascii="Century Gothic" w:eastAsia="Calibri" w:hAnsi="Century Gothic" w:cs="Arial"/>
          <w:color w:val="000000"/>
          <w:sz w:val="20"/>
          <w:szCs w:val="20"/>
        </w:rPr>
      </w:pPr>
      <w:r w:rsidRPr="0025418C">
        <w:rPr>
          <w:rFonts w:ascii="Century Gothic" w:eastAsia="Calibri" w:hAnsi="Century Gothic" w:cs="Arial"/>
          <w:color w:val="000000"/>
          <w:sz w:val="20"/>
          <w:szCs w:val="20"/>
        </w:rPr>
        <w:t xml:space="preserve">Par ailleurs, afin que les </w:t>
      </w:r>
      <w:bookmarkStart w:id="20" w:name="_Hlk229415237"/>
      <w:r w:rsidR="00F60F5C" w:rsidRPr="0025418C">
        <w:rPr>
          <w:rFonts w:ascii="Century Gothic" w:eastAsia="Calibri" w:hAnsi="Century Gothic" w:cs="Arial"/>
          <w:color w:val="000000"/>
          <w:sz w:val="20"/>
          <w:szCs w:val="20"/>
        </w:rPr>
        <w:t>7</w:t>
      </w:r>
      <w:r w:rsidR="00025DD8" w:rsidRPr="0025418C">
        <w:rPr>
          <w:rFonts w:ascii="Century Gothic" w:eastAsia="Calibri" w:hAnsi="Century Gothic" w:cs="Arial"/>
          <w:color w:val="000000"/>
          <w:sz w:val="20"/>
          <w:szCs w:val="20"/>
        </w:rPr>
        <w:t xml:space="preserve"> </w:t>
      </w:r>
      <w:r w:rsidRPr="0025418C">
        <w:rPr>
          <w:rFonts w:ascii="Century Gothic" w:eastAsia="Calibri" w:hAnsi="Century Gothic" w:cs="Arial"/>
          <w:color w:val="000000"/>
          <w:sz w:val="20"/>
          <w:szCs w:val="20"/>
        </w:rPr>
        <w:t>délégués syndicaux</w:t>
      </w:r>
      <w:r w:rsidR="00ED01BF" w:rsidRPr="0025418C">
        <w:rPr>
          <w:rFonts w:ascii="Century Gothic" w:eastAsia="Calibri" w:hAnsi="Century Gothic" w:cs="Arial"/>
          <w:color w:val="000000"/>
          <w:sz w:val="20"/>
          <w:szCs w:val="20"/>
        </w:rPr>
        <w:t xml:space="preserve">, </w:t>
      </w:r>
      <w:r w:rsidR="00025DD8" w:rsidRPr="0025418C">
        <w:rPr>
          <w:rFonts w:ascii="Century Gothic" w:eastAsia="Calibri" w:hAnsi="Century Gothic" w:cs="Arial"/>
          <w:color w:val="000000"/>
          <w:sz w:val="20"/>
          <w:szCs w:val="20"/>
        </w:rPr>
        <w:t>leurs invités</w:t>
      </w:r>
      <w:r w:rsidR="00ED01BF" w:rsidRPr="0025418C">
        <w:rPr>
          <w:rFonts w:ascii="Century Gothic" w:eastAsia="Calibri" w:hAnsi="Century Gothic" w:cs="Arial"/>
          <w:color w:val="000000"/>
          <w:sz w:val="20"/>
          <w:szCs w:val="20"/>
        </w:rPr>
        <w:t xml:space="preserve"> et les membres titulaires du CSE</w:t>
      </w:r>
      <w:r w:rsidR="00025DD8">
        <w:rPr>
          <w:rFonts w:ascii="Century Gothic" w:eastAsia="Calibri" w:hAnsi="Century Gothic" w:cs="Arial"/>
          <w:color w:val="000000"/>
          <w:sz w:val="20"/>
          <w:szCs w:val="20"/>
        </w:rPr>
        <w:t xml:space="preserve"> </w:t>
      </w:r>
      <w:bookmarkEnd w:id="20"/>
      <w:r w:rsidRPr="007F3A52">
        <w:rPr>
          <w:rFonts w:ascii="Century Gothic" w:eastAsia="Calibri" w:hAnsi="Century Gothic" w:cs="Arial"/>
          <w:color w:val="000000"/>
          <w:sz w:val="20"/>
          <w:szCs w:val="20"/>
        </w:rPr>
        <w:t xml:space="preserve">puissent consacrer le temps nécessaire </w:t>
      </w:r>
      <w:r w:rsidR="00025DD8">
        <w:rPr>
          <w:rFonts w:ascii="Century Gothic" w:eastAsia="Calibri" w:hAnsi="Century Gothic" w:cs="Arial"/>
          <w:color w:val="000000"/>
          <w:sz w:val="20"/>
          <w:szCs w:val="20"/>
        </w:rPr>
        <w:t>à la négociation</w:t>
      </w:r>
      <w:r w:rsidRPr="007F3A52">
        <w:rPr>
          <w:rFonts w:ascii="Century Gothic" w:eastAsia="Calibri" w:hAnsi="Century Gothic" w:cs="Arial"/>
          <w:color w:val="000000"/>
          <w:sz w:val="20"/>
          <w:szCs w:val="20"/>
        </w:rPr>
        <w:t xml:space="preserve"> sans subir d’impact sur leur carrière professionnelle, il est prévu :</w:t>
      </w:r>
    </w:p>
    <w:p w14:paraId="7DD63CB6" w14:textId="77777777" w:rsidR="00A7714F" w:rsidRPr="001F1CCE" w:rsidRDefault="00A7714F" w:rsidP="00A7714F">
      <w:pPr>
        <w:jc w:val="both"/>
        <w:rPr>
          <w:rFonts w:ascii="Century Gothic" w:hAnsi="Century Gothic" w:cs="Arial"/>
          <w:bCs/>
          <w:sz w:val="20"/>
          <w:szCs w:val="20"/>
          <w:highlight w:val="green"/>
        </w:rPr>
      </w:pPr>
    </w:p>
    <w:p w14:paraId="1EE40A9B" w14:textId="77777777" w:rsidR="00A7714F" w:rsidRPr="0025418C" w:rsidRDefault="00A7714F" w:rsidP="00A7714F">
      <w:pPr>
        <w:jc w:val="both"/>
        <w:rPr>
          <w:rFonts w:ascii="Century Gothic" w:hAnsi="Century Gothic" w:cs="Arial"/>
          <w:b/>
          <w:sz w:val="20"/>
          <w:szCs w:val="20"/>
          <w:u w:val="single"/>
        </w:rPr>
      </w:pPr>
      <w:bookmarkStart w:id="21" w:name="_Hlk163231444"/>
      <w:r w:rsidRPr="0025418C">
        <w:rPr>
          <w:rFonts w:ascii="Century Gothic" w:hAnsi="Century Gothic" w:cs="Arial"/>
          <w:b/>
          <w:sz w:val="20"/>
          <w:szCs w:val="20"/>
          <w:u w:val="single"/>
        </w:rPr>
        <w:t>Rémunération</w:t>
      </w:r>
      <w:r w:rsidR="00A20888" w:rsidRPr="0025418C">
        <w:rPr>
          <w:rFonts w:ascii="Century Gothic" w:hAnsi="Century Gothic" w:cs="Arial"/>
          <w:b/>
          <w:sz w:val="20"/>
          <w:szCs w:val="20"/>
          <w:u w:val="single"/>
        </w:rPr>
        <w:t xml:space="preserve"> variable</w:t>
      </w:r>
      <w:r w:rsidR="00F27C23" w:rsidRPr="0025418C">
        <w:rPr>
          <w:rFonts w:ascii="Century Gothic" w:hAnsi="Century Gothic" w:cs="Arial"/>
          <w:b/>
          <w:sz w:val="20"/>
          <w:szCs w:val="20"/>
          <w:u w:val="single"/>
        </w:rPr>
        <w:t xml:space="preserve"> </w:t>
      </w:r>
      <w:r w:rsidR="00F60F5C" w:rsidRPr="0025418C">
        <w:rPr>
          <w:rFonts w:ascii="Century Gothic" w:hAnsi="Century Gothic" w:cs="Arial"/>
          <w:b/>
          <w:sz w:val="20"/>
          <w:szCs w:val="20"/>
          <w:u w:val="single"/>
        </w:rPr>
        <w:t xml:space="preserve">pour les </w:t>
      </w:r>
      <w:r w:rsidR="00F27C23" w:rsidRPr="0025418C">
        <w:rPr>
          <w:rFonts w:ascii="Century Gothic" w:hAnsi="Century Gothic" w:cs="Arial"/>
          <w:b/>
          <w:sz w:val="20"/>
          <w:szCs w:val="20"/>
          <w:u w:val="single"/>
        </w:rPr>
        <w:t>Force</w:t>
      </w:r>
      <w:r w:rsidR="00F60F5C" w:rsidRPr="0025418C">
        <w:rPr>
          <w:rFonts w:ascii="Century Gothic" w:hAnsi="Century Gothic" w:cs="Arial"/>
          <w:b/>
          <w:sz w:val="20"/>
          <w:szCs w:val="20"/>
          <w:u w:val="single"/>
        </w:rPr>
        <w:t>s</w:t>
      </w:r>
      <w:r w:rsidR="00F27C23" w:rsidRPr="0025418C">
        <w:rPr>
          <w:rFonts w:ascii="Century Gothic" w:hAnsi="Century Gothic" w:cs="Arial"/>
          <w:b/>
          <w:sz w:val="20"/>
          <w:szCs w:val="20"/>
          <w:u w:val="single"/>
        </w:rPr>
        <w:t xml:space="preserve"> de Vente</w:t>
      </w:r>
    </w:p>
    <w:p w14:paraId="2D7792C8" w14:textId="77777777" w:rsidR="00A7714F" w:rsidRPr="0025418C" w:rsidRDefault="00A7714F" w:rsidP="00A7714F">
      <w:pPr>
        <w:jc w:val="both"/>
        <w:rPr>
          <w:rFonts w:ascii="Century Gothic" w:hAnsi="Century Gothic" w:cs="Arial"/>
          <w:bCs/>
          <w:sz w:val="20"/>
          <w:szCs w:val="20"/>
        </w:rPr>
      </w:pPr>
      <w:bookmarkStart w:id="22" w:name="_Hlk163136655"/>
    </w:p>
    <w:bookmarkEnd w:id="22"/>
    <w:p w14:paraId="5F46DE84" w14:textId="77777777" w:rsidR="00F60F5C" w:rsidRPr="0025418C" w:rsidRDefault="00A20888" w:rsidP="00BF5392">
      <w:pPr>
        <w:spacing w:line="280" w:lineRule="atLeast"/>
        <w:jc w:val="both"/>
        <w:textAlignment w:val="baseline"/>
        <w:rPr>
          <w:rFonts w:ascii="Century Gothic" w:eastAsia="Calibri" w:hAnsi="Century Gothic" w:cs="Arial"/>
          <w:sz w:val="20"/>
          <w:szCs w:val="20"/>
          <w:u w:val="single"/>
        </w:rPr>
      </w:pPr>
      <w:r w:rsidRPr="0025418C">
        <w:rPr>
          <w:rFonts w:ascii="Century Gothic" w:eastAsia="Calibri" w:hAnsi="Century Gothic" w:cs="Arial"/>
          <w:sz w:val="20"/>
          <w:szCs w:val="20"/>
        </w:rPr>
        <w:t xml:space="preserve">Concernant les </w:t>
      </w:r>
      <w:bookmarkStart w:id="23" w:name="_Hlk229416735"/>
      <w:r w:rsidRPr="0025418C">
        <w:rPr>
          <w:rFonts w:ascii="Century Gothic" w:eastAsia="Calibri" w:hAnsi="Century Gothic" w:cs="Arial"/>
          <w:sz w:val="20"/>
          <w:szCs w:val="20"/>
        </w:rPr>
        <w:t>mois de mai</w:t>
      </w:r>
      <w:r w:rsidR="00D7647E" w:rsidRPr="0025418C">
        <w:rPr>
          <w:rFonts w:ascii="Century Gothic" w:eastAsia="Calibri" w:hAnsi="Century Gothic" w:cs="Arial"/>
          <w:sz w:val="20"/>
          <w:szCs w:val="20"/>
        </w:rPr>
        <w:t xml:space="preserve">, </w:t>
      </w:r>
      <w:r w:rsidRPr="0025418C">
        <w:rPr>
          <w:rFonts w:ascii="Century Gothic" w:eastAsia="Calibri" w:hAnsi="Century Gothic" w:cs="Arial"/>
          <w:sz w:val="20"/>
          <w:szCs w:val="20"/>
        </w:rPr>
        <w:t>juin</w:t>
      </w:r>
      <w:r w:rsidR="00D7647E" w:rsidRPr="0025418C">
        <w:rPr>
          <w:rFonts w:ascii="Century Gothic" w:eastAsia="Calibri" w:hAnsi="Century Gothic" w:cs="Arial"/>
          <w:sz w:val="20"/>
          <w:szCs w:val="20"/>
        </w:rPr>
        <w:t xml:space="preserve"> et juillet</w:t>
      </w:r>
      <w:r w:rsidR="00EC2EB7" w:rsidRPr="0025418C">
        <w:rPr>
          <w:rFonts w:ascii="Century Gothic" w:eastAsia="Calibri" w:hAnsi="Century Gothic" w:cs="Arial"/>
          <w:sz w:val="20"/>
          <w:szCs w:val="20"/>
        </w:rPr>
        <w:t xml:space="preserve"> 2026</w:t>
      </w:r>
      <w:r w:rsidRPr="0025418C">
        <w:rPr>
          <w:rFonts w:ascii="Century Gothic" w:eastAsia="Calibri" w:hAnsi="Century Gothic" w:cs="Arial"/>
          <w:sz w:val="20"/>
          <w:szCs w:val="20"/>
        </w:rPr>
        <w:t>, p</w:t>
      </w:r>
      <w:r w:rsidR="00025DD8" w:rsidRPr="0025418C">
        <w:rPr>
          <w:rFonts w:ascii="Century Gothic" w:eastAsia="Calibri" w:hAnsi="Century Gothic" w:cs="Arial"/>
          <w:sz w:val="20"/>
          <w:szCs w:val="20"/>
        </w:rPr>
        <w:t xml:space="preserve">our les </w:t>
      </w:r>
      <w:r w:rsidR="003A4CC9" w:rsidRPr="0025418C">
        <w:rPr>
          <w:rFonts w:ascii="Century Gothic" w:eastAsia="Calibri" w:hAnsi="Century Gothic" w:cs="Arial"/>
          <w:sz w:val="20"/>
          <w:szCs w:val="20"/>
        </w:rPr>
        <w:t xml:space="preserve">délégués </w:t>
      </w:r>
      <w:r w:rsidR="0025418C" w:rsidRPr="0025418C">
        <w:rPr>
          <w:rFonts w:ascii="Century Gothic" w:eastAsia="Calibri" w:hAnsi="Century Gothic" w:cs="Arial"/>
          <w:sz w:val="20"/>
          <w:szCs w:val="20"/>
        </w:rPr>
        <w:t xml:space="preserve">syndicaux, </w:t>
      </w:r>
      <w:r w:rsidR="00EC2EB7" w:rsidRPr="0025418C">
        <w:rPr>
          <w:rFonts w:ascii="Century Gothic" w:eastAsia="Calibri" w:hAnsi="Century Gothic" w:cs="Arial"/>
          <w:sz w:val="20"/>
          <w:szCs w:val="20"/>
        </w:rPr>
        <w:t>l</w:t>
      </w:r>
      <w:r w:rsidR="003A4CC9" w:rsidRPr="0025418C">
        <w:rPr>
          <w:rFonts w:ascii="Century Gothic" w:eastAsia="Calibri" w:hAnsi="Century Gothic" w:cs="Arial"/>
          <w:sz w:val="20"/>
          <w:szCs w:val="20"/>
        </w:rPr>
        <w:t xml:space="preserve">es invités </w:t>
      </w:r>
      <w:r w:rsidR="00025DD8" w:rsidRPr="0025418C">
        <w:rPr>
          <w:rFonts w:ascii="Century Gothic" w:eastAsia="Calibri" w:hAnsi="Century Gothic" w:cs="Arial"/>
          <w:sz w:val="20"/>
          <w:szCs w:val="20"/>
        </w:rPr>
        <w:t>concernés</w:t>
      </w:r>
      <w:r w:rsidR="0025418C" w:rsidRPr="0025418C">
        <w:rPr>
          <w:rFonts w:ascii="Century Gothic" w:eastAsia="Calibri" w:hAnsi="Century Gothic" w:cs="Arial"/>
          <w:sz w:val="20"/>
          <w:szCs w:val="20"/>
        </w:rPr>
        <w:t xml:space="preserve"> et les membres titulaires du CSE</w:t>
      </w:r>
      <w:r w:rsidR="00D7647E" w:rsidRPr="0025418C">
        <w:rPr>
          <w:rFonts w:ascii="Century Gothic" w:eastAsia="Calibri" w:hAnsi="Century Gothic" w:cs="Arial"/>
          <w:sz w:val="20"/>
          <w:szCs w:val="20"/>
        </w:rPr>
        <w:t>, i</w:t>
      </w:r>
      <w:r w:rsidR="00F60F5C" w:rsidRPr="0025418C">
        <w:rPr>
          <w:rFonts w:ascii="Century Gothic" w:eastAsia="Calibri" w:hAnsi="Century Gothic" w:cs="Arial"/>
          <w:sz w:val="20"/>
          <w:szCs w:val="20"/>
        </w:rPr>
        <w:t>l est entendu que le montant brut de la prime de performance versée sur la période correspondra au minimum à 100% du potentiel de prime</w:t>
      </w:r>
      <w:r w:rsidR="00B6651E" w:rsidRPr="0025418C">
        <w:rPr>
          <w:rFonts w:ascii="Century Gothic" w:eastAsia="Calibri" w:hAnsi="Century Gothic" w:cs="Arial"/>
          <w:sz w:val="20"/>
          <w:szCs w:val="20"/>
        </w:rPr>
        <w:t xml:space="preserve"> </w:t>
      </w:r>
      <w:r w:rsidR="00EC2EB7" w:rsidRPr="0025418C">
        <w:rPr>
          <w:rFonts w:ascii="Century Gothic" w:eastAsia="Calibri" w:hAnsi="Century Gothic" w:cs="Arial"/>
          <w:sz w:val="20"/>
          <w:szCs w:val="20"/>
        </w:rPr>
        <w:t xml:space="preserve">(partie </w:t>
      </w:r>
      <w:r w:rsidR="00B6651E" w:rsidRPr="0025418C">
        <w:rPr>
          <w:rFonts w:ascii="Century Gothic" w:eastAsia="Calibri" w:hAnsi="Century Gothic" w:cs="Arial"/>
          <w:sz w:val="20"/>
          <w:szCs w:val="20"/>
        </w:rPr>
        <w:t>qualitative et quantitative</w:t>
      </w:r>
      <w:r w:rsidR="00EC2EB7" w:rsidRPr="0025418C">
        <w:rPr>
          <w:rFonts w:ascii="Century Gothic" w:eastAsia="Calibri" w:hAnsi="Century Gothic" w:cs="Arial"/>
          <w:sz w:val="20"/>
          <w:szCs w:val="20"/>
        </w:rPr>
        <w:t>)</w:t>
      </w:r>
      <w:r w:rsidR="00D7647E" w:rsidRPr="0025418C">
        <w:rPr>
          <w:rFonts w:ascii="Century Gothic" w:eastAsia="Calibri" w:hAnsi="Century Gothic" w:cs="Arial"/>
          <w:sz w:val="20"/>
          <w:szCs w:val="20"/>
        </w:rPr>
        <w:t>.</w:t>
      </w:r>
    </w:p>
    <w:p w14:paraId="3CD36251" w14:textId="77777777" w:rsidR="00DD37C0" w:rsidRDefault="00D7647E" w:rsidP="00BF5392">
      <w:pPr>
        <w:spacing w:line="280" w:lineRule="atLeast"/>
        <w:jc w:val="both"/>
        <w:textAlignment w:val="baseline"/>
        <w:rPr>
          <w:rFonts w:ascii="Century Gothic" w:eastAsia="Calibri" w:hAnsi="Century Gothic" w:cs="Arial"/>
          <w:color w:val="000000"/>
          <w:sz w:val="20"/>
          <w:szCs w:val="20"/>
        </w:rPr>
      </w:pPr>
      <w:r>
        <w:rPr>
          <w:rFonts w:ascii="Century Gothic" w:eastAsia="Calibri" w:hAnsi="Century Gothic" w:cs="Arial"/>
          <w:color w:val="000000"/>
          <w:sz w:val="20"/>
          <w:szCs w:val="20"/>
        </w:rPr>
        <w:t>L</w:t>
      </w:r>
      <w:r w:rsidR="00A20888" w:rsidRPr="00D7647E">
        <w:rPr>
          <w:rFonts w:ascii="Century Gothic" w:eastAsia="Calibri" w:hAnsi="Century Gothic" w:cs="Arial"/>
          <w:color w:val="000000"/>
          <w:sz w:val="20"/>
          <w:szCs w:val="20"/>
        </w:rPr>
        <w:t>’accord du 26 mars 2026 </w:t>
      </w:r>
      <w:r w:rsidR="00F60F5C" w:rsidRPr="00D7647E">
        <w:rPr>
          <w:rFonts w:ascii="Century Gothic" w:eastAsia="Calibri" w:hAnsi="Century Gothic" w:cs="Arial"/>
          <w:color w:val="000000"/>
          <w:sz w:val="20"/>
          <w:szCs w:val="20"/>
        </w:rPr>
        <w:t>portant sur la « </w:t>
      </w:r>
      <w:r w:rsidRPr="00D7647E">
        <w:rPr>
          <w:rFonts w:ascii="Century Gothic" w:eastAsia="Calibri" w:hAnsi="Century Gothic" w:cs="Arial"/>
          <w:color w:val="000000"/>
          <w:sz w:val="20"/>
          <w:szCs w:val="20"/>
        </w:rPr>
        <w:t xml:space="preserve">Maintien des </w:t>
      </w:r>
      <w:r w:rsidR="00F60F5C" w:rsidRPr="00D7647E">
        <w:rPr>
          <w:rFonts w:ascii="Century Gothic" w:eastAsia="Calibri" w:hAnsi="Century Gothic" w:cs="Arial"/>
          <w:color w:val="000000"/>
          <w:sz w:val="20"/>
          <w:szCs w:val="20"/>
        </w:rPr>
        <w:t>Rémunération</w:t>
      </w:r>
      <w:r w:rsidRPr="00D7647E">
        <w:rPr>
          <w:rFonts w:ascii="Century Gothic" w:eastAsia="Calibri" w:hAnsi="Century Gothic" w:cs="Arial"/>
          <w:color w:val="000000"/>
          <w:sz w:val="20"/>
          <w:szCs w:val="20"/>
        </w:rPr>
        <w:t>s Variables des Représentants du personnel »</w:t>
      </w:r>
      <w:r>
        <w:rPr>
          <w:rFonts w:ascii="Century Gothic" w:eastAsia="Calibri" w:hAnsi="Century Gothic" w:cs="Arial"/>
          <w:color w:val="000000"/>
          <w:sz w:val="20"/>
          <w:szCs w:val="20"/>
        </w:rPr>
        <w:t xml:space="preserve"> demeurera en vigueur avec l’application des coefficients multiplicateurs</w:t>
      </w:r>
      <w:r w:rsidRPr="00D7647E">
        <w:rPr>
          <w:rFonts w:ascii="Century Gothic" w:eastAsia="Calibri" w:hAnsi="Century Gothic" w:cs="Arial"/>
          <w:color w:val="000000"/>
          <w:sz w:val="20"/>
          <w:szCs w:val="20"/>
        </w:rPr>
        <w:t xml:space="preserve"> </w:t>
      </w:r>
      <w:r w:rsidR="00B6651E">
        <w:rPr>
          <w:rFonts w:ascii="Century Gothic" w:eastAsia="Calibri" w:hAnsi="Century Gothic" w:cs="Arial"/>
          <w:color w:val="000000"/>
          <w:sz w:val="20"/>
          <w:szCs w:val="20"/>
        </w:rPr>
        <w:t xml:space="preserve">ci-dessous </w:t>
      </w:r>
      <w:r w:rsidR="00A20888" w:rsidRPr="00D7647E">
        <w:rPr>
          <w:rFonts w:ascii="Century Gothic" w:eastAsia="Calibri" w:hAnsi="Century Gothic" w:cs="Arial"/>
          <w:color w:val="000000"/>
          <w:sz w:val="20"/>
          <w:szCs w:val="20"/>
        </w:rPr>
        <w:t>:</w:t>
      </w:r>
      <w:bookmarkEnd w:id="23"/>
    </w:p>
    <w:p w14:paraId="146F9AA4" w14:textId="77777777" w:rsidR="00B6651E" w:rsidRPr="00B6651E" w:rsidRDefault="00B6651E" w:rsidP="00B6651E">
      <w:pPr>
        <w:widowControl w:val="0"/>
        <w:spacing w:after="60"/>
        <w:jc w:val="both"/>
        <w:rPr>
          <w:rFonts w:ascii="Century Gothic" w:eastAsia="Calibri" w:hAnsi="Century Gothic" w:cs="Arial"/>
          <w:color w:val="000000"/>
          <w:sz w:val="20"/>
          <w:szCs w:val="20"/>
        </w:rPr>
      </w:pPr>
    </w:p>
    <w:p w14:paraId="188C378F" w14:textId="77777777" w:rsidR="00B6651E" w:rsidRPr="00B6651E" w:rsidRDefault="00B6651E" w:rsidP="00B6651E">
      <w:pPr>
        <w:widowControl w:val="0"/>
        <w:numPr>
          <w:ilvl w:val="0"/>
          <w:numId w:val="19"/>
        </w:numPr>
        <w:spacing w:after="60"/>
        <w:jc w:val="both"/>
        <w:rPr>
          <w:rFonts w:ascii="Century Gothic" w:eastAsia="Calibri" w:hAnsi="Century Gothic" w:cs="Arial"/>
          <w:color w:val="000000"/>
          <w:sz w:val="20"/>
          <w:szCs w:val="20"/>
        </w:rPr>
      </w:pPr>
      <w:r w:rsidRPr="00B6651E">
        <w:rPr>
          <w:rFonts w:ascii="Century Gothic" w:eastAsia="Calibri" w:hAnsi="Century Gothic" w:cs="Arial"/>
          <w:color w:val="000000"/>
          <w:sz w:val="20"/>
          <w:szCs w:val="20"/>
        </w:rPr>
        <w:t xml:space="preserve">Profil A – +50 heures / mois : Application </w:t>
      </w:r>
      <w:r w:rsidRPr="0025418C">
        <w:rPr>
          <w:rFonts w:ascii="Century Gothic" w:eastAsia="Calibri" w:hAnsi="Century Gothic" w:cs="Arial"/>
          <w:color w:val="000000"/>
          <w:sz w:val="20"/>
          <w:szCs w:val="20"/>
        </w:rPr>
        <w:t>d’un coefficient 1,4 au</w:t>
      </w:r>
      <w:r w:rsidRPr="00B6651E">
        <w:rPr>
          <w:rFonts w:ascii="Century Gothic" w:eastAsia="Calibri" w:hAnsi="Century Gothic" w:cs="Arial"/>
          <w:color w:val="000000"/>
          <w:sz w:val="20"/>
          <w:szCs w:val="20"/>
        </w:rPr>
        <w:t xml:space="preserve"> montant de la prime de performance individuelle appelée « Réalisé » sur la période ;</w:t>
      </w:r>
    </w:p>
    <w:p w14:paraId="563C2258" w14:textId="77777777" w:rsidR="00B6651E" w:rsidRPr="00B6651E" w:rsidRDefault="00B6651E" w:rsidP="00B6651E">
      <w:pPr>
        <w:widowControl w:val="0"/>
        <w:numPr>
          <w:ilvl w:val="0"/>
          <w:numId w:val="19"/>
        </w:numPr>
        <w:spacing w:after="60"/>
        <w:jc w:val="both"/>
        <w:rPr>
          <w:rFonts w:ascii="Century Gothic" w:eastAsia="Calibri" w:hAnsi="Century Gothic" w:cs="Arial"/>
          <w:color w:val="000000"/>
          <w:sz w:val="20"/>
          <w:szCs w:val="20"/>
        </w:rPr>
      </w:pPr>
      <w:r w:rsidRPr="00B6651E">
        <w:rPr>
          <w:rFonts w:ascii="Century Gothic" w:eastAsia="Calibri" w:hAnsi="Century Gothic" w:cs="Arial"/>
          <w:color w:val="000000"/>
          <w:sz w:val="20"/>
          <w:szCs w:val="20"/>
        </w:rPr>
        <w:t xml:space="preserve">Profil B – +20 heures / mois : Application </w:t>
      </w:r>
      <w:r w:rsidRPr="0025418C">
        <w:rPr>
          <w:rFonts w:ascii="Century Gothic" w:eastAsia="Calibri" w:hAnsi="Century Gothic" w:cs="Arial"/>
          <w:color w:val="000000"/>
          <w:sz w:val="20"/>
          <w:szCs w:val="20"/>
        </w:rPr>
        <w:t>d’un coefficient 1,3 au</w:t>
      </w:r>
      <w:r w:rsidRPr="00B6651E">
        <w:rPr>
          <w:rFonts w:ascii="Century Gothic" w:eastAsia="Calibri" w:hAnsi="Century Gothic" w:cs="Arial"/>
          <w:color w:val="000000"/>
          <w:sz w:val="20"/>
          <w:szCs w:val="20"/>
        </w:rPr>
        <w:t xml:space="preserve"> montant de la prime de performance individuelle appelée « Réalisé » sur la période.</w:t>
      </w:r>
    </w:p>
    <w:p w14:paraId="5BFE690D" w14:textId="77777777" w:rsidR="00B6651E" w:rsidRPr="00D7647E" w:rsidRDefault="00B6651E" w:rsidP="00BF5392">
      <w:pPr>
        <w:spacing w:line="280" w:lineRule="atLeast"/>
        <w:jc w:val="both"/>
        <w:textAlignment w:val="baseline"/>
        <w:rPr>
          <w:rFonts w:ascii="Century Gothic" w:eastAsia="Calibri" w:hAnsi="Century Gothic" w:cs="Arial"/>
          <w:color w:val="000000"/>
          <w:sz w:val="20"/>
          <w:szCs w:val="20"/>
        </w:rPr>
      </w:pPr>
    </w:p>
    <w:p w14:paraId="4A1104D1" w14:textId="77777777" w:rsidR="00BF5392" w:rsidRPr="00F27C23" w:rsidRDefault="00BF5392" w:rsidP="00BF5392">
      <w:pPr>
        <w:spacing w:line="280" w:lineRule="atLeast"/>
        <w:jc w:val="both"/>
        <w:textAlignment w:val="baseline"/>
        <w:rPr>
          <w:rFonts w:ascii="Century Gothic" w:eastAsia="Calibri" w:hAnsi="Century Gothic" w:cs="Arial"/>
          <w:color w:val="000000"/>
          <w:sz w:val="20"/>
          <w:szCs w:val="20"/>
          <w:highlight w:val="yellow"/>
        </w:rPr>
      </w:pPr>
    </w:p>
    <w:p w14:paraId="09F2B1C0" w14:textId="77777777" w:rsidR="00F6225C" w:rsidRPr="0025418C" w:rsidRDefault="00F6225C" w:rsidP="00F6225C">
      <w:pPr>
        <w:spacing w:line="280" w:lineRule="atLeast"/>
        <w:jc w:val="both"/>
        <w:textAlignment w:val="baseline"/>
        <w:rPr>
          <w:rFonts w:ascii="Century Gothic" w:eastAsia="Calibri" w:hAnsi="Century Gothic" w:cs="Arial"/>
          <w:b/>
          <w:bCs/>
          <w:color w:val="000000"/>
          <w:sz w:val="20"/>
          <w:szCs w:val="20"/>
          <w:u w:val="single"/>
        </w:rPr>
      </w:pPr>
      <w:r w:rsidRPr="0025418C">
        <w:rPr>
          <w:rFonts w:ascii="Century Gothic" w:eastAsia="Calibri" w:hAnsi="Century Gothic" w:cs="Arial"/>
          <w:b/>
          <w:bCs/>
          <w:color w:val="000000"/>
          <w:sz w:val="20"/>
          <w:szCs w:val="20"/>
          <w:u w:val="single"/>
        </w:rPr>
        <w:t xml:space="preserve">Rémunération </w:t>
      </w:r>
      <w:r w:rsidR="00D7647E" w:rsidRPr="0025418C">
        <w:rPr>
          <w:rFonts w:ascii="Century Gothic" w:eastAsia="Calibri" w:hAnsi="Century Gothic" w:cs="Arial"/>
          <w:b/>
          <w:bCs/>
          <w:color w:val="000000"/>
          <w:sz w:val="20"/>
          <w:szCs w:val="20"/>
          <w:u w:val="single"/>
        </w:rPr>
        <w:t xml:space="preserve">variable pour les collaborateurs </w:t>
      </w:r>
      <w:r w:rsidRPr="0025418C">
        <w:rPr>
          <w:rFonts w:ascii="Century Gothic" w:eastAsia="Calibri" w:hAnsi="Century Gothic" w:cs="Arial"/>
          <w:b/>
          <w:bCs/>
          <w:color w:val="000000"/>
          <w:sz w:val="20"/>
          <w:szCs w:val="20"/>
          <w:u w:val="single"/>
        </w:rPr>
        <w:t xml:space="preserve">Siège/Cepame </w:t>
      </w:r>
    </w:p>
    <w:p w14:paraId="3E99D4D6" w14:textId="77777777" w:rsidR="00F6225C" w:rsidRPr="0025418C" w:rsidRDefault="00F6225C" w:rsidP="00F6225C">
      <w:pPr>
        <w:spacing w:line="280" w:lineRule="atLeast"/>
        <w:jc w:val="both"/>
        <w:textAlignment w:val="baseline"/>
        <w:rPr>
          <w:rFonts w:ascii="Century Gothic" w:eastAsia="Calibri" w:hAnsi="Century Gothic" w:cs="Arial"/>
          <w:b/>
          <w:bCs/>
          <w:color w:val="000000"/>
          <w:sz w:val="20"/>
          <w:szCs w:val="20"/>
        </w:rPr>
      </w:pPr>
    </w:p>
    <w:p w14:paraId="2E86F786" w14:textId="77777777" w:rsidR="00F6225C" w:rsidRDefault="00F6225C" w:rsidP="00F6225C">
      <w:pPr>
        <w:spacing w:line="280" w:lineRule="atLeast"/>
        <w:jc w:val="both"/>
        <w:textAlignment w:val="baseline"/>
        <w:rPr>
          <w:rFonts w:ascii="Century Gothic" w:eastAsia="Calibri" w:hAnsi="Century Gothic" w:cs="Arial"/>
          <w:color w:val="000000"/>
          <w:sz w:val="20"/>
          <w:szCs w:val="20"/>
        </w:rPr>
      </w:pPr>
      <w:r w:rsidRPr="0025418C">
        <w:rPr>
          <w:rFonts w:ascii="Century Gothic" w:eastAsia="Calibri" w:hAnsi="Century Gothic" w:cs="Arial"/>
          <w:color w:val="000000"/>
          <w:sz w:val="20"/>
          <w:szCs w:val="20"/>
        </w:rPr>
        <w:t xml:space="preserve">Concernant les mois </w:t>
      </w:r>
      <w:r w:rsidRPr="0025418C">
        <w:rPr>
          <w:rFonts w:ascii="Century Gothic" w:eastAsia="Calibri" w:hAnsi="Century Gothic" w:cs="Arial"/>
          <w:sz w:val="20"/>
          <w:szCs w:val="20"/>
        </w:rPr>
        <w:t>de mai</w:t>
      </w:r>
      <w:r w:rsidR="00D7647E" w:rsidRPr="0025418C">
        <w:rPr>
          <w:rFonts w:ascii="Century Gothic" w:eastAsia="Calibri" w:hAnsi="Century Gothic" w:cs="Arial"/>
          <w:sz w:val="20"/>
          <w:szCs w:val="20"/>
        </w:rPr>
        <w:t xml:space="preserve">, </w:t>
      </w:r>
      <w:r w:rsidRPr="0025418C">
        <w:rPr>
          <w:rFonts w:ascii="Century Gothic" w:eastAsia="Calibri" w:hAnsi="Century Gothic" w:cs="Arial"/>
          <w:sz w:val="20"/>
          <w:szCs w:val="20"/>
        </w:rPr>
        <w:t>juin</w:t>
      </w:r>
      <w:r w:rsidR="00D7647E" w:rsidRPr="0025418C">
        <w:rPr>
          <w:rFonts w:ascii="Century Gothic" w:eastAsia="Calibri" w:hAnsi="Century Gothic" w:cs="Arial"/>
          <w:sz w:val="20"/>
          <w:szCs w:val="20"/>
        </w:rPr>
        <w:t xml:space="preserve"> et Juillet</w:t>
      </w:r>
      <w:r w:rsidR="00EC2EB7" w:rsidRPr="0025418C">
        <w:rPr>
          <w:rFonts w:ascii="Century Gothic" w:eastAsia="Calibri" w:hAnsi="Century Gothic" w:cs="Arial"/>
          <w:sz w:val="20"/>
          <w:szCs w:val="20"/>
        </w:rPr>
        <w:t xml:space="preserve"> 2026</w:t>
      </w:r>
      <w:r w:rsidRPr="0025418C">
        <w:rPr>
          <w:rFonts w:ascii="Century Gothic" w:eastAsia="Calibri" w:hAnsi="Century Gothic" w:cs="Arial"/>
          <w:sz w:val="20"/>
          <w:szCs w:val="20"/>
        </w:rPr>
        <w:t>, pour le</w:t>
      </w:r>
      <w:r w:rsidR="00D7647E" w:rsidRPr="0025418C">
        <w:rPr>
          <w:rFonts w:ascii="Century Gothic" w:eastAsia="Calibri" w:hAnsi="Century Gothic" w:cs="Arial"/>
          <w:sz w:val="20"/>
          <w:szCs w:val="20"/>
        </w:rPr>
        <w:t>s</w:t>
      </w:r>
      <w:r w:rsidRPr="0025418C">
        <w:rPr>
          <w:rFonts w:ascii="Century Gothic" w:eastAsia="Calibri" w:hAnsi="Century Gothic" w:cs="Arial"/>
          <w:sz w:val="20"/>
          <w:szCs w:val="20"/>
        </w:rPr>
        <w:t xml:space="preserve"> délégués syndicaux</w:t>
      </w:r>
      <w:r w:rsidR="002B6282" w:rsidRPr="0025418C">
        <w:rPr>
          <w:rFonts w:ascii="Century Gothic" w:eastAsia="Calibri" w:hAnsi="Century Gothic" w:cs="Arial"/>
          <w:sz w:val="20"/>
          <w:szCs w:val="20"/>
        </w:rPr>
        <w:t>,</w:t>
      </w:r>
      <w:r w:rsidRPr="0025418C">
        <w:rPr>
          <w:rFonts w:ascii="Century Gothic" w:eastAsia="Calibri" w:hAnsi="Century Gothic" w:cs="Arial"/>
          <w:sz w:val="20"/>
          <w:szCs w:val="20"/>
        </w:rPr>
        <w:t xml:space="preserve"> l</w:t>
      </w:r>
      <w:r w:rsidR="00D7647E" w:rsidRPr="0025418C">
        <w:rPr>
          <w:rFonts w:ascii="Century Gothic" w:eastAsia="Calibri" w:hAnsi="Century Gothic" w:cs="Arial"/>
          <w:sz w:val="20"/>
          <w:szCs w:val="20"/>
        </w:rPr>
        <w:t>e</w:t>
      </w:r>
      <w:r w:rsidRPr="0025418C">
        <w:rPr>
          <w:rFonts w:ascii="Century Gothic" w:eastAsia="Calibri" w:hAnsi="Century Gothic" w:cs="Arial"/>
          <w:sz w:val="20"/>
          <w:szCs w:val="20"/>
        </w:rPr>
        <w:t>s invités concernés</w:t>
      </w:r>
      <w:r w:rsidR="002B6282" w:rsidRPr="0025418C">
        <w:rPr>
          <w:rFonts w:ascii="Century Gothic" w:eastAsia="Calibri" w:hAnsi="Century Gothic" w:cs="Arial"/>
          <w:sz w:val="20"/>
          <w:szCs w:val="20"/>
        </w:rPr>
        <w:t xml:space="preserve"> et les membres titulaires du CSE</w:t>
      </w:r>
      <w:r w:rsidRPr="0025418C">
        <w:rPr>
          <w:rFonts w:ascii="Century Gothic" w:eastAsia="Calibri" w:hAnsi="Century Gothic" w:cs="Arial"/>
          <w:sz w:val="20"/>
          <w:szCs w:val="20"/>
        </w:rPr>
        <w:t xml:space="preserve">, </w:t>
      </w:r>
      <w:r w:rsidR="00D7647E" w:rsidRPr="0025418C">
        <w:rPr>
          <w:rFonts w:ascii="Century Gothic" w:eastAsia="Calibri" w:hAnsi="Century Gothic" w:cs="Arial"/>
          <w:sz w:val="20"/>
          <w:szCs w:val="20"/>
        </w:rPr>
        <w:t>cette</w:t>
      </w:r>
      <w:r w:rsidR="00D7647E" w:rsidRPr="0025418C">
        <w:rPr>
          <w:rFonts w:ascii="Century Gothic" w:eastAsia="Calibri" w:hAnsi="Century Gothic" w:cs="Arial"/>
          <w:color w:val="000000"/>
          <w:sz w:val="20"/>
          <w:szCs w:val="20"/>
        </w:rPr>
        <w:t xml:space="preserve"> période sera neutralisée</w:t>
      </w:r>
      <w:r w:rsidR="00BD7280" w:rsidRPr="0025418C">
        <w:rPr>
          <w:rFonts w:ascii="Century Gothic" w:eastAsia="Calibri" w:hAnsi="Century Gothic" w:cs="Arial"/>
          <w:color w:val="000000"/>
          <w:sz w:val="20"/>
          <w:szCs w:val="20"/>
        </w:rPr>
        <w:t xml:space="preserve"> et donnera lieu à une évaluation à minima de « Strong Performer » pour </w:t>
      </w:r>
      <w:r w:rsidR="00EC2EB7" w:rsidRPr="0025418C">
        <w:rPr>
          <w:rFonts w:ascii="Century Gothic" w:eastAsia="Calibri" w:hAnsi="Century Gothic" w:cs="Arial"/>
          <w:color w:val="000000"/>
          <w:sz w:val="20"/>
          <w:szCs w:val="20"/>
        </w:rPr>
        <w:t>l’</w:t>
      </w:r>
      <w:r w:rsidR="00B6651E" w:rsidRPr="0025418C">
        <w:rPr>
          <w:rFonts w:ascii="Century Gothic" w:eastAsia="Calibri" w:hAnsi="Century Gothic" w:cs="Arial"/>
          <w:color w:val="000000"/>
          <w:sz w:val="20"/>
          <w:szCs w:val="20"/>
        </w:rPr>
        <w:t>année</w:t>
      </w:r>
      <w:r w:rsidR="00EC2EB7" w:rsidRPr="0025418C">
        <w:rPr>
          <w:rFonts w:ascii="Century Gothic" w:eastAsia="Calibri" w:hAnsi="Century Gothic" w:cs="Arial"/>
          <w:color w:val="000000"/>
          <w:sz w:val="20"/>
          <w:szCs w:val="20"/>
        </w:rPr>
        <w:t xml:space="preserve"> 2026</w:t>
      </w:r>
      <w:r w:rsidR="00BD7280" w:rsidRPr="0025418C">
        <w:rPr>
          <w:rFonts w:ascii="Century Gothic" w:eastAsia="Calibri" w:hAnsi="Century Gothic" w:cs="Arial"/>
          <w:color w:val="000000"/>
          <w:sz w:val="20"/>
          <w:szCs w:val="20"/>
        </w:rPr>
        <w:t>.</w:t>
      </w:r>
    </w:p>
    <w:p w14:paraId="0AD2AB19" w14:textId="77777777" w:rsidR="00B9035D" w:rsidRDefault="00B9035D" w:rsidP="0025418C">
      <w:pPr>
        <w:jc w:val="both"/>
        <w:rPr>
          <w:rFonts w:ascii="Century Gothic" w:eastAsia="Calibri" w:hAnsi="Century Gothic" w:cs="Arial"/>
          <w:sz w:val="20"/>
          <w:szCs w:val="20"/>
        </w:rPr>
      </w:pPr>
      <w:bookmarkStart w:id="24" w:name="_Toc160524132"/>
      <w:bookmarkEnd w:id="21"/>
    </w:p>
    <w:p w14:paraId="4EFA8246" w14:textId="77777777" w:rsidR="00ED164D" w:rsidRPr="0025418C" w:rsidRDefault="00ED164D" w:rsidP="0025418C">
      <w:pPr>
        <w:jc w:val="both"/>
        <w:rPr>
          <w:rFonts w:ascii="Century Gothic" w:eastAsia="Calibri" w:hAnsi="Century Gothic" w:cs="Arial"/>
          <w:sz w:val="20"/>
          <w:szCs w:val="20"/>
        </w:rPr>
      </w:pPr>
      <w:r w:rsidRPr="0025418C">
        <w:rPr>
          <w:rFonts w:ascii="Century Gothic" w:eastAsia="Calibri" w:hAnsi="Century Gothic" w:cs="Arial"/>
          <w:sz w:val="20"/>
          <w:szCs w:val="20"/>
        </w:rPr>
        <w:t>Au-delà de ces moyens, il est convenu que la Direction informera les managers des délégués syndicaux, des invités participant aux réunions de négociation et des membres titulaires du CSE, du planning des réunions selon le calendrier défini ci-dessus et des modalités spécifiques.</w:t>
      </w:r>
    </w:p>
    <w:p w14:paraId="7B648700" w14:textId="77777777" w:rsidR="00ED164D" w:rsidRDefault="00ED164D" w:rsidP="00ED164D">
      <w:pPr>
        <w:rPr>
          <w:rFonts w:ascii="Century Gothic" w:eastAsia="Calibri" w:hAnsi="Century Gothic" w:cs="Arial"/>
          <w:color w:val="FF0000"/>
          <w:sz w:val="20"/>
          <w:szCs w:val="20"/>
        </w:rPr>
      </w:pPr>
    </w:p>
    <w:p w14:paraId="5A9C0774" w14:textId="77777777" w:rsidR="00B9035D" w:rsidRPr="00AA5AFE" w:rsidRDefault="00B9035D" w:rsidP="00AA5AFE">
      <w:pPr>
        <w:jc w:val="both"/>
        <w:rPr>
          <w:rFonts w:ascii="Century Gothic" w:eastAsia="Calibri" w:hAnsi="Century Gothic" w:cs="Arial"/>
          <w:sz w:val="20"/>
          <w:szCs w:val="20"/>
        </w:rPr>
      </w:pPr>
      <w:r w:rsidRPr="00AA5AFE">
        <w:rPr>
          <w:rFonts w:ascii="Century Gothic" w:eastAsia="Calibri" w:hAnsi="Century Gothic" w:cs="Arial"/>
          <w:sz w:val="20"/>
          <w:szCs w:val="20"/>
        </w:rPr>
        <w:t>De même, les managers veilleront à adapter la charge de travail des représentants du personnel concernés afin de permettre l’exercice effectif de leurs missions dans le cadre de la procédure et appliqueront la plus grande neutralité lors des évaluations et de primes de performance. </w:t>
      </w:r>
    </w:p>
    <w:p w14:paraId="2ED6E21B" w14:textId="77777777" w:rsidR="00B9035D" w:rsidRPr="00ED164D" w:rsidRDefault="00B9035D" w:rsidP="00ED164D">
      <w:pPr>
        <w:rPr>
          <w:rFonts w:ascii="Century Gothic" w:eastAsia="Calibri" w:hAnsi="Century Gothic" w:cs="Arial"/>
          <w:color w:val="FF0000"/>
          <w:sz w:val="20"/>
          <w:szCs w:val="20"/>
        </w:rPr>
      </w:pPr>
    </w:p>
    <w:p w14:paraId="04ACEE0B" w14:textId="77777777" w:rsidR="00FE7F9C" w:rsidRPr="000C7127" w:rsidRDefault="00F70615" w:rsidP="00C318DC">
      <w:pPr>
        <w:pStyle w:val="Titre2"/>
        <w:jc w:val="both"/>
        <w:rPr>
          <w:rFonts w:ascii="Century Gothic" w:hAnsi="Century Gothic" w:cs="Arial"/>
          <w:bCs w:val="0"/>
          <w:i w:val="0"/>
          <w:iCs w:val="0"/>
          <w:sz w:val="20"/>
          <w:szCs w:val="20"/>
        </w:rPr>
      </w:pPr>
      <w:r w:rsidRPr="000C7127">
        <w:rPr>
          <w:rFonts w:ascii="Century Gothic" w:hAnsi="Century Gothic" w:cs="Arial"/>
          <w:bCs w:val="0"/>
          <w:i w:val="0"/>
          <w:iCs w:val="0"/>
          <w:sz w:val="20"/>
          <w:szCs w:val="20"/>
        </w:rPr>
        <w:t>4.2 : Prise en charge des frais de déplacement et des frais d’hébergement</w:t>
      </w:r>
      <w:bookmarkEnd w:id="24"/>
    </w:p>
    <w:p w14:paraId="7934D35D" w14:textId="77777777" w:rsidR="00F70615" w:rsidRPr="00F70615" w:rsidRDefault="00F70615" w:rsidP="00F70615">
      <w:pPr>
        <w:rPr>
          <w:rFonts w:ascii="Century Gothic" w:hAnsi="Century Gothic"/>
          <w:sz w:val="20"/>
          <w:szCs w:val="20"/>
        </w:rPr>
      </w:pPr>
    </w:p>
    <w:p w14:paraId="7A9D9FE7" w14:textId="77777777" w:rsidR="00F70615" w:rsidRPr="00F70615" w:rsidRDefault="00F70615" w:rsidP="00F70615">
      <w:pPr>
        <w:spacing w:line="280" w:lineRule="atLeast"/>
        <w:jc w:val="both"/>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Tous les frais de déplacement et d’hébergement seront pris en charge par l’entreprise, selon la politique des frais en vigueur, pour l’ensemble des réunions préparatoires (sous réserve de précéder une réunion ayant fait l’objet d’une convocation à l’initiative de l’employeur) et plénières.</w:t>
      </w:r>
    </w:p>
    <w:p w14:paraId="0C0C4A58" w14:textId="77777777" w:rsidR="00F70615" w:rsidRPr="00F70615" w:rsidRDefault="00F70615" w:rsidP="00F70615">
      <w:pPr>
        <w:rPr>
          <w:rFonts w:ascii="Century Gothic" w:hAnsi="Century Gothic"/>
          <w:sz w:val="20"/>
          <w:szCs w:val="20"/>
        </w:rPr>
      </w:pPr>
    </w:p>
    <w:p w14:paraId="4E8CDB53" w14:textId="77777777" w:rsidR="00F70615" w:rsidRPr="000C7127" w:rsidRDefault="00F70615" w:rsidP="00F70615">
      <w:pPr>
        <w:pStyle w:val="Titre2"/>
        <w:rPr>
          <w:rFonts w:ascii="Century Gothic" w:hAnsi="Century Gothic"/>
          <w:i w:val="0"/>
          <w:iCs w:val="0"/>
          <w:sz w:val="20"/>
          <w:szCs w:val="20"/>
        </w:rPr>
      </w:pPr>
      <w:bookmarkStart w:id="25" w:name="_Toc160524133"/>
      <w:r w:rsidRPr="000C7127">
        <w:rPr>
          <w:rFonts w:ascii="Century Gothic" w:hAnsi="Century Gothic"/>
          <w:i w:val="0"/>
          <w:iCs w:val="0"/>
          <w:sz w:val="20"/>
          <w:szCs w:val="20"/>
        </w:rPr>
        <w:t>4.3 : Rédaction des procès-verbaux des réunions du CSE</w:t>
      </w:r>
      <w:bookmarkEnd w:id="25"/>
    </w:p>
    <w:p w14:paraId="0CC6D254" w14:textId="77777777" w:rsidR="00F70615" w:rsidRPr="00F70615" w:rsidRDefault="00F70615" w:rsidP="00F70615">
      <w:pPr>
        <w:spacing w:line="280" w:lineRule="atLeast"/>
        <w:jc w:val="both"/>
        <w:rPr>
          <w:rFonts w:ascii="Century Gothic" w:hAnsi="Century Gothic" w:cs="Arial"/>
          <w:sz w:val="20"/>
          <w:szCs w:val="20"/>
        </w:rPr>
      </w:pPr>
    </w:p>
    <w:p w14:paraId="427F8575" w14:textId="77777777" w:rsidR="00F70615" w:rsidRPr="0025418C" w:rsidRDefault="00F70615" w:rsidP="00F70615">
      <w:pPr>
        <w:spacing w:line="280" w:lineRule="atLeast"/>
        <w:jc w:val="both"/>
        <w:rPr>
          <w:rFonts w:ascii="Century Gothic" w:hAnsi="Century Gothic" w:cs="Arial"/>
          <w:sz w:val="20"/>
          <w:szCs w:val="20"/>
        </w:rPr>
      </w:pPr>
      <w:r w:rsidRPr="0025418C">
        <w:rPr>
          <w:rFonts w:ascii="Century Gothic" w:hAnsi="Century Gothic" w:cs="Arial"/>
          <w:sz w:val="20"/>
          <w:szCs w:val="20"/>
        </w:rPr>
        <w:t xml:space="preserve">La rédaction des procès-verbaux des CSE extraordinaires sera réalisée par la </w:t>
      </w:r>
      <w:r w:rsidR="00E70C67" w:rsidRPr="0025418C">
        <w:rPr>
          <w:rFonts w:ascii="Century Gothic" w:hAnsi="Century Gothic" w:cs="Arial"/>
          <w:sz w:val="20"/>
          <w:szCs w:val="20"/>
        </w:rPr>
        <w:t>s</w:t>
      </w:r>
      <w:r w:rsidRPr="0025418C">
        <w:rPr>
          <w:rFonts w:ascii="Century Gothic" w:hAnsi="Century Gothic" w:cs="Arial"/>
          <w:sz w:val="20"/>
          <w:szCs w:val="20"/>
        </w:rPr>
        <w:t xml:space="preserve">ociété </w:t>
      </w:r>
      <w:r w:rsidR="00084CD9" w:rsidRPr="0025418C">
        <w:rPr>
          <w:rFonts w:ascii="Century Gothic" w:hAnsi="Century Gothic" w:cs="Arial"/>
          <w:sz w:val="20"/>
          <w:szCs w:val="20"/>
        </w:rPr>
        <w:t xml:space="preserve">« Compte-Rendu » </w:t>
      </w:r>
      <w:r w:rsidR="00B27E0F" w:rsidRPr="0025418C">
        <w:rPr>
          <w:rFonts w:ascii="Century Gothic" w:hAnsi="Century Gothic" w:cs="Arial"/>
          <w:sz w:val="20"/>
          <w:szCs w:val="20"/>
        </w:rPr>
        <w:t>choisie par le CSE</w:t>
      </w:r>
      <w:r w:rsidRPr="0025418C">
        <w:rPr>
          <w:rFonts w:ascii="Century Gothic" w:hAnsi="Century Gothic" w:cs="Arial"/>
          <w:sz w:val="20"/>
          <w:szCs w:val="20"/>
        </w:rPr>
        <w:t xml:space="preserve">, dans des délais compatibles avec les dispositions </w:t>
      </w:r>
      <w:r w:rsidR="00B27E0F" w:rsidRPr="0025418C">
        <w:rPr>
          <w:rFonts w:ascii="Century Gothic" w:hAnsi="Century Gothic" w:cs="Arial"/>
          <w:sz w:val="20"/>
          <w:szCs w:val="20"/>
        </w:rPr>
        <w:t>légales</w:t>
      </w:r>
      <w:r w:rsidRPr="0025418C">
        <w:rPr>
          <w:rFonts w:ascii="Century Gothic" w:hAnsi="Century Gothic" w:cs="Arial"/>
          <w:sz w:val="20"/>
          <w:szCs w:val="20"/>
        </w:rPr>
        <w:t xml:space="preserve">. </w:t>
      </w:r>
      <w:r w:rsidR="00B6651E" w:rsidRPr="0025418C">
        <w:rPr>
          <w:rFonts w:ascii="Century Gothic" w:hAnsi="Century Gothic" w:cs="Arial"/>
          <w:sz w:val="20"/>
          <w:szCs w:val="20"/>
        </w:rPr>
        <w:t xml:space="preserve"> </w:t>
      </w:r>
    </w:p>
    <w:p w14:paraId="312FA209" w14:textId="77777777" w:rsidR="00B6651E" w:rsidRPr="0025418C" w:rsidRDefault="00B6651E" w:rsidP="00F70615">
      <w:pPr>
        <w:spacing w:line="280" w:lineRule="atLeast"/>
        <w:jc w:val="both"/>
        <w:rPr>
          <w:rFonts w:ascii="Century Gothic" w:hAnsi="Century Gothic" w:cs="Arial"/>
          <w:sz w:val="20"/>
          <w:szCs w:val="20"/>
        </w:rPr>
      </w:pPr>
      <w:r w:rsidRPr="0025418C">
        <w:rPr>
          <w:rFonts w:ascii="Century Gothic" w:hAnsi="Century Gothic" w:cs="Arial"/>
          <w:sz w:val="20"/>
          <w:szCs w:val="20"/>
        </w:rPr>
        <w:t xml:space="preserve">Viatris </w:t>
      </w:r>
      <w:r w:rsidR="00F54BAB" w:rsidRPr="0025418C">
        <w:rPr>
          <w:rFonts w:ascii="Century Gothic" w:hAnsi="Century Gothic" w:cs="Arial"/>
          <w:sz w:val="20"/>
          <w:szCs w:val="20"/>
        </w:rPr>
        <w:t>Santé prendra à sa charge ce coût supplémentaire.</w:t>
      </w:r>
    </w:p>
    <w:p w14:paraId="0B680685" w14:textId="77777777" w:rsidR="00ED01BF" w:rsidRPr="0025418C" w:rsidRDefault="00ED01BF" w:rsidP="00F70615">
      <w:pPr>
        <w:spacing w:line="280" w:lineRule="atLeast"/>
        <w:jc w:val="both"/>
        <w:rPr>
          <w:rFonts w:ascii="Century Gothic" w:hAnsi="Century Gothic" w:cs="Arial"/>
          <w:sz w:val="20"/>
          <w:szCs w:val="20"/>
        </w:rPr>
      </w:pPr>
    </w:p>
    <w:p w14:paraId="30CEC83A" w14:textId="77777777" w:rsidR="0025418C" w:rsidRDefault="00ED01BF" w:rsidP="0025418C">
      <w:pPr>
        <w:spacing w:line="280" w:lineRule="atLeast"/>
        <w:jc w:val="both"/>
        <w:rPr>
          <w:rFonts w:ascii="Century Gothic" w:hAnsi="Century Gothic" w:cs="Arial"/>
          <w:b/>
          <w:bCs/>
          <w:sz w:val="20"/>
          <w:szCs w:val="20"/>
        </w:rPr>
      </w:pPr>
      <w:r w:rsidRPr="0025418C">
        <w:rPr>
          <w:rFonts w:ascii="Century Gothic" w:hAnsi="Century Gothic" w:cs="Arial"/>
          <w:b/>
          <w:bCs/>
          <w:sz w:val="20"/>
          <w:szCs w:val="20"/>
        </w:rPr>
        <w:t>4.4 : Communication des organisations syndicales</w:t>
      </w:r>
      <w:bookmarkStart w:id="26" w:name="_Toc160524134"/>
    </w:p>
    <w:p w14:paraId="07E41D7C" w14:textId="77777777" w:rsidR="0025418C" w:rsidRDefault="0025418C" w:rsidP="0025418C">
      <w:pPr>
        <w:spacing w:line="280" w:lineRule="atLeast"/>
        <w:jc w:val="both"/>
        <w:rPr>
          <w:rFonts w:ascii="Century Gothic" w:hAnsi="Century Gothic" w:cs="Arial"/>
          <w:b/>
          <w:bCs/>
          <w:sz w:val="20"/>
          <w:szCs w:val="20"/>
        </w:rPr>
      </w:pPr>
    </w:p>
    <w:p w14:paraId="554BCB4D" w14:textId="77777777" w:rsidR="00DA78B5" w:rsidRPr="005D124A" w:rsidRDefault="00ED01BF" w:rsidP="0025418C">
      <w:pPr>
        <w:spacing w:line="280" w:lineRule="atLeast"/>
        <w:jc w:val="both"/>
        <w:rPr>
          <w:rFonts w:ascii="Century Gothic" w:hAnsi="Century Gothic" w:cs="Arial"/>
          <w:b/>
          <w:bCs/>
          <w:sz w:val="20"/>
          <w:szCs w:val="20"/>
        </w:rPr>
      </w:pPr>
      <w:r w:rsidRPr="005D124A">
        <w:rPr>
          <w:rFonts w:ascii="Century Gothic" w:hAnsi="Century Gothic"/>
          <w:bCs/>
          <w:sz w:val="20"/>
          <w:szCs w:val="20"/>
        </w:rPr>
        <w:t xml:space="preserve">Afin de favoriser </w:t>
      </w:r>
      <w:r w:rsidR="00EC2EB7" w:rsidRPr="005D124A">
        <w:rPr>
          <w:rFonts w:ascii="Century Gothic" w:hAnsi="Century Gothic"/>
          <w:bCs/>
          <w:sz w:val="20"/>
          <w:szCs w:val="20"/>
        </w:rPr>
        <w:t xml:space="preserve">la communication des </w:t>
      </w:r>
      <w:r w:rsidRPr="005D124A">
        <w:rPr>
          <w:rFonts w:ascii="Century Gothic" w:hAnsi="Century Gothic"/>
          <w:bCs/>
          <w:sz w:val="20"/>
          <w:szCs w:val="20"/>
        </w:rPr>
        <w:t xml:space="preserve">organisations syndicales </w:t>
      </w:r>
      <w:r w:rsidR="00EC2EB7" w:rsidRPr="005D124A">
        <w:rPr>
          <w:rFonts w:ascii="Century Gothic" w:hAnsi="Century Gothic"/>
          <w:bCs/>
          <w:sz w:val="20"/>
          <w:szCs w:val="20"/>
        </w:rPr>
        <w:t>destinées aux collaborateurs de Viatris Santé</w:t>
      </w:r>
      <w:r w:rsidR="005D124A" w:rsidRPr="005D124A">
        <w:rPr>
          <w:rFonts w:ascii="Century Gothic" w:hAnsi="Century Gothic"/>
          <w:bCs/>
          <w:sz w:val="20"/>
          <w:szCs w:val="20"/>
        </w:rPr>
        <w:t>,</w:t>
      </w:r>
      <w:r w:rsidR="00ED164D" w:rsidRPr="005D124A">
        <w:rPr>
          <w:rFonts w:ascii="Century Gothic" w:hAnsi="Century Gothic"/>
          <w:bCs/>
          <w:sz w:val="20"/>
          <w:szCs w:val="20"/>
        </w:rPr>
        <w:t xml:space="preserve"> un groupe Teams intitulé « Communication Organisations Syndicales » a été créé.  </w:t>
      </w:r>
    </w:p>
    <w:p w14:paraId="57C33E16" w14:textId="77777777" w:rsidR="00EC2EB7" w:rsidRPr="00AA5AFE" w:rsidRDefault="00DA78B5" w:rsidP="00C318DC">
      <w:pPr>
        <w:pStyle w:val="Titre1"/>
        <w:pBdr>
          <w:bottom w:val="single" w:sz="4" w:space="1" w:color="auto"/>
        </w:pBdr>
        <w:jc w:val="both"/>
        <w:rPr>
          <w:rFonts w:ascii="Century Gothic" w:hAnsi="Century Gothic"/>
          <w:b w:val="0"/>
          <w:sz w:val="20"/>
          <w:szCs w:val="20"/>
          <w:lang w:val="fr-FR"/>
        </w:rPr>
      </w:pPr>
      <w:r w:rsidRPr="005D124A">
        <w:rPr>
          <w:rFonts w:ascii="Century Gothic" w:hAnsi="Century Gothic"/>
          <w:b w:val="0"/>
          <w:sz w:val="20"/>
          <w:szCs w:val="20"/>
          <w:lang w:val="fr-FR"/>
        </w:rPr>
        <w:t xml:space="preserve"> </w:t>
      </w:r>
      <w:r w:rsidR="00ED164D" w:rsidRPr="005D124A">
        <w:rPr>
          <w:rFonts w:ascii="Century Gothic" w:hAnsi="Century Gothic"/>
          <w:b w:val="0"/>
          <w:sz w:val="20"/>
          <w:szCs w:val="20"/>
          <w:lang w:val="fr-FR"/>
        </w:rPr>
        <w:t>U</w:t>
      </w:r>
      <w:r w:rsidRPr="005D124A">
        <w:rPr>
          <w:rFonts w:ascii="Century Gothic" w:hAnsi="Century Gothic"/>
          <w:b w:val="0"/>
          <w:sz w:val="20"/>
          <w:szCs w:val="20"/>
          <w:lang w:val="fr-FR"/>
        </w:rPr>
        <w:t xml:space="preserve">n délégué </w:t>
      </w:r>
      <w:r w:rsidRPr="00AA5AFE">
        <w:rPr>
          <w:rFonts w:ascii="Century Gothic" w:hAnsi="Century Gothic"/>
          <w:b w:val="0"/>
          <w:sz w:val="20"/>
          <w:szCs w:val="20"/>
          <w:lang w:val="fr-FR"/>
        </w:rPr>
        <w:t xml:space="preserve">syndical par organisation syndicale sera nommé « propriétaire » afin de charger </w:t>
      </w:r>
      <w:r w:rsidR="00761B8A" w:rsidRPr="00AA5AFE">
        <w:rPr>
          <w:rFonts w:ascii="Century Gothic" w:hAnsi="Century Gothic"/>
          <w:b w:val="0"/>
          <w:sz w:val="20"/>
          <w:szCs w:val="20"/>
          <w:lang w:val="fr-FR"/>
        </w:rPr>
        <w:t>les</w:t>
      </w:r>
      <w:r w:rsidRPr="00AA5AFE">
        <w:rPr>
          <w:rFonts w:ascii="Century Gothic" w:hAnsi="Century Gothic"/>
          <w:b w:val="0"/>
          <w:sz w:val="20"/>
          <w:szCs w:val="20"/>
          <w:lang w:val="fr-FR"/>
        </w:rPr>
        <w:t xml:space="preserve"> communication</w:t>
      </w:r>
      <w:r w:rsidR="00761B8A" w:rsidRPr="00AA5AFE">
        <w:rPr>
          <w:rFonts w:ascii="Century Gothic" w:hAnsi="Century Gothic"/>
          <w:b w:val="0"/>
          <w:sz w:val="20"/>
          <w:szCs w:val="20"/>
          <w:lang w:val="fr-FR"/>
        </w:rPr>
        <w:t>s jusqu’au mois de novembre 2026</w:t>
      </w:r>
      <w:r w:rsidRPr="00AA5AFE">
        <w:rPr>
          <w:rFonts w:ascii="Century Gothic" w:hAnsi="Century Gothic"/>
          <w:b w:val="0"/>
          <w:sz w:val="20"/>
          <w:szCs w:val="20"/>
          <w:lang w:val="fr-FR"/>
        </w:rPr>
        <w:t xml:space="preserve">.    </w:t>
      </w:r>
    </w:p>
    <w:p w14:paraId="7831A828" w14:textId="77777777" w:rsidR="00A11717" w:rsidRPr="00AA5AFE" w:rsidRDefault="00EC2EB7" w:rsidP="00A11717">
      <w:pPr>
        <w:pStyle w:val="Titre1"/>
        <w:pBdr>
          <w:bottom w:val="single" w:sz="4" w:space="1" w:color="auto"/>
        </w:pBdr>
        <w:jc w:val="both"/>
        <w:rPr>
          <w:lang w:val="fr-FR"/>
        </w:rPr>
      </w:pPr>
      <w:r w:rsidRPr="00AA5AFE">
        <w:rPr>
          <w:rFonts w:ascii="Century Gothic" w:hAnsi="Century Gothic"/>
          <w:b w:val="0"/>
          <w:sz w:val="20"/>
          <w:szCs w:val="20"/>
          <w:lang w:val="fr-FR"/>
        </w:rPr>
        <w:t xml:space="preserve">Afin d’informer les collaborateurs de ce support, la Direction des Ressources humaines adressera un mail à l’ensemble des collaborateurs pour les informer de </w:t>
      </w:r>
      <w:r w:rsidR="00ED164D" w:rsidRPr="00AA5AFE">
        <w:rPr>
          <w:rFonts w:ascii="Century Gothic" w:hAnsi="Century Gothic"/>
          <w:b w:val="0"/>
          <w:sz w:val="20"/>
          <w:szCs w:val="20"/>
          <w:lang w:val="fr-FR"/>
        </w:rPr>
        <w:t xml:space="preserve">la création de </w:t>
      </w:r>
      <w:r w:rsidRPr="00AA5AFE">
        <w:rPr>
          <w:rFonts w:ascii="Century Gothic" w:hAnsi="Century Gothic"/>
          <w:b w:val="0"/>
          <w:sz w:val="20"/>
          <w:szCs w:val="20"/>
          <w:lang w:val="fr-FR"/>
        </w:rPr>
        <w:t>ce</w:t>
      </w:r>
      <w:r w:rsidR="00ED164D" w:rsidRPr="00AA5AFE">
        <w:rPr>
          <w:rFonts w:ascii="Century Gothic" w:hAnsi="Century Gothic"/>
          <w:b w:val="0"/>
          <w:sz w:val="20"/>
          <w:szCs w:val="20"/>
          <w:lang w:val="fr-FR"/>
        </w:rPr>
        <w:t xml:space="preserve"> groupe</w:t>
      </w:r>
      <w:r w:rsidRPr="00AA5AFE">
        <w:rPr>
          <w:rFonts w:ascii="Century Gothic" w:hAnsi="Century Gothic"/>
          <w:b w:val="0"/>
          <w:sz w:val="20"/>
          <w:szCs w:val="20"/>
          <w:lang w:val="fr-FR"/>
        </w:rPr>
        <w:t>.</w:t>
      </w:r>
      <w:r w:rsidR="00ED164D" w:rsidRPr="00AA5AFE">
        <w:rPr>
          <w:rFonts w:ascii="Century Gothic" w:hAnsi="Century Gothic"/>
          <w:b w:val="0"/>
          <w:sz w:val="20"/>
          <w:szCs w:val="20"/>
          <w:lang w:val="fr-FR"/>
        </w:rPr>
        <w:t xml:space="preserve"> Préalablement au téléchargement de</w:t>
      </w:r>
      <w:r w:rsidR="005575D6" w:rsidRPr="00AA5AFE">
        <w:rPr>
          <w:rFonts w:ascii="Century Gothic" w:hAnsi="Century Gothic"/>
          <w:b w:val="0"/>
          <w:sz w:val="20"/>
          <w:szCs w:val="20"/>
          <w:lang w:val="fr-FR"/>
        </w:rPr>
        <w:t xml:space="preserve"> chaque</w:t>
      </w:r>
      <w:r w:rsidR="00ED164D" w:rsidRPr="00AA5AFE">
        <w:rPr>
          <w:rFonts w:ascii="Century Gothic" w:hAnsi="Century Gothic"/>
          <w:b w:val="0"/>
          <w:sz w:val="20"/>
          <w:szCs w:val="20"/>
          <w:lang w:val="fr-FR"/>
        </w:rPr>
        <w:t xml:space="preserve"> communication, les organisations syndicales adresseront un exemplaire à la direction des Ressources Humaines.</w:t>
      </w:r>
      <w:r w:rsidR="00A11717" w:rsidRPr="00AA5AFE">
        <w:rPr>
          <w:lang w:val="fr-FR"/>
        </w:rPr>
        <w:t xml:space="preserve"> </w:t>
      </w:r>
    </w:p>
    <w:p w14:paraId="240D0264" w14:textId="77777777" w:rsidR="00A11717" w:rsidRPr="00AA5AFE" w:rsidRDefault="00A11717" w:rsidP="00A11717">
      <w:pPr>
        <w:pStyle w:val="Titre1"/>
        <w:pBdr>
          <w:bottom w:val="single" w:sz="4" w:space="1" w:color="auto"/>
        </w:pBdr>
        <w:jc w:val="both"/>
        <w:rPr>
          <w:rFonts w:ascii="Century Gothic" w:hAnsi="Century Gothic"/>
          <w:b w:val="0"/>
          <w:sz w:val="20"/>
          <w:szCs w:val="20"/>
          <w:lang w:val="fr-FR"/>
        </w:rPr>
      </w:pPr>
      <w:r w:rsidRPr="00AA5AFE">
        <w:rPr>
          <w:rFonts w:ascii="Century Gothic" w:hAnsi="Century Gothic"/>
          <w:b w:val="0"/>
          <w:sz w:val="20"/>
          <w:szCs w:val="20"/>
          <w:lang w:val="fr-FR"/>
        </w:rPr>
        <w:t xml:space="preserve">L’utilisation des outils numériques dans ce cadre devra : </w:t>
      </w:r>
    </w:p>
    <w:p w14:paraId="2221738C" w14:textId="77777777" w:rsidR="00A11717" w:rsidRPr="00AA5AFE" w:rsidRDefault="00A11717" w:rsidP="00A11717">
      <w:pPr>
        <w:pStyle w:val="Titre1"/>
        <w:pBdr>
          <w:bottom w:val="single" w:sz="4" w:space="1" w:color="auto"/>
        </w:pBdr>
        <w:spacing w:before="0"/>
        <w:jc w:val="both"/>
        <w:rPr>
          <w:rFonts w:ascii="Century Gothic" w:hAnsi="Century Gothic"/>
          <w:b w:val="0"/>
          <w:sz w:val="20"/>
          <w:szCs w:val="20"/>
          <w:lang w:val="fr-FR"/>
        </w:rPr>
      </w:pPr>
      <w:r w:rsidRPr="00AA5AFE">
        <w:rPr>
          <w:rFonts w:ascii="Century Gothic" w:hAnsi="Century Gothic"/>
          <w:b w:val="0"/>
          <w:sz w:val="20"/>
          <w:szCs w:val="20"/>
          <w:lang w:val="fr-FR"/>
        </w:rPr>
        <w:t>•Être compatible avec les exigences de bon fonctionnement et de sécurité du réseau informatique de l’entreprise ;</w:t>
      </w:r>
    </w:p>
    <w:p w14:paraId="785A84B1" w14:textId="77777777" w:rsidR="00A11717" w:rsidRPr="00AA5AFE" w:rsidRDefault="00A11717" w:rsidP="00A11717">
      <w:pPr>
        <w:pStyle w:val="Titre1"/>
        <w:pBdr>
          <w:bottom w:val="single" w:sz="4" w:space="1" w:color="auto"/>
        </w:pBdr>
        <w:spacing w:before="0"/>
        <w:jc w:val="both"/>
        <w:rPr>
          <w:rFonts w:ascii="Century Gothic" w:hAnsi="Century Gothic"/>
          <w:b w:val="0"/>
          <w:sz w:val="20"/>
          <w:szCs w:val="20"/>
          <w:lang w:val="fr-FR"/>
        </w:rPr>
      </w:pPr>
      <w:r w:rsidRPr="00AA5AFE">
        <w:rPr>
          <w:rFonts w:ascii="Century Gothic" w:hAnsi="Century Gothic"/>
          <w:b w:val="0"/>
          <w:sz w:val="20"/>
          <w:szCs w:val="20"/>
          <w:lang w:val="fr-FR"/>
        </w:rPr>
        <w:t>•Ne pas avoir de conséquences préjudiciables à la bonne marche de l’entreprise ;</w:t>
      </w:r>
    </w:p>
    <w:p w14:paraId="43A17B67" w14:textId="77777777" w:rsidR="005D124A" w:rsidRPr="00A11717" w:rsidRDefault="00A11717" w:rsidP="00A11717">
      <w:pPr>
        <w:pStyle w:val="Titre1"/>
        <w:pBdr>
          <w:bottom w:val="single" w:sz="4" w:space="1" w:color="auto"/>
        </w:pBdr>
        <w:spacing w:before="0"/>
        <w:jc w:val="both"/>
        <w:rPr>
          <w:lang w:val="fr-FR"/>
        </w:rPr>
      </w:pPr>
      <w:r w:rsidRPr="00AA5AFE">
        <w:rPr>
          <w:rFonts w:ascii="Century Gothic" w:hAnsi="Century Gothic"/>
          <w:b w:val="0"/>
          <w:sz w:val="20"/>
          <w:szCs w:val="20"/>
          <w:lang w:val="fr-FR"/>
        </w:rPr>
        <w:t>•Préserver la liberté de choix des salariés d’accepter ou de refuser les communications syndicales.</w:t>
      </w:r>
    </w:p>
    <w:p w14:paraId="2507F70F" w14:textId="77777777" w:rsidR="00857F15" w:rsidRPr="00ED01BF" w:rsidRDefault="00DA78B5" w:rsidP="00C318DC">
      <w:pPr>
        <w:pStyle w:val="Titre1"/>
        <w:pBdr>
          <w:bottom w:val="single" w:sz="4" w:space="1" w:color="auto"/>
        </w:pBdr>
        <w:jc w:val="both"/>
        <w:rPr>
          <w:rFonts w:ascii="Century Gothic" w:hAnsi="Century Gothic"/>
          <w:b w:val="0"/>
          <w:sz w:val="20"/>
          <w:szCs w:val="20"/>
          <w:lang w:val="fr-FR"/>
        </w:rPr>
      </w:pPr>
      <w:r>
        <w:rPr>
          <w:rFonts w:ascii="Century Gothic" w:hAnsi="Century Gothic"/>
          <w:b w:val="0"/>
          <w:sz w:val="20"/>
          <w:szCs w:val="20"/>
          <w:lang w:val="fr-FR"/>
        </w:rPr>
        <w:t xml:space="preserve">                                                                                                          </w:t>
      </w:r>
    </w:p>
    <w:p w14:paraId="3D9DCFB8" w14:textId="77777777" w:rsidR="006C5D35" w:rsidRPr="00F70615" w:rsidRDefault="00F70615" w:rsidP="00C318DC">
      <w:pPr>
        <w:pStyle w:val="Titre1"/>
        <w:pBdr>
          <w:bottom w:val="single" w:sz="4" w:space="1" w:color="auto"/>
        </w:pBdr>
        <w:jc w:val="both"/>
        <w:rPr>
          <w:rFonts w:ascii="Century Gothic" w:hAnsi="Century Gothic"/>
          <w:bCs w:val="0"/>
          <w:sz w:val="20"/>
          <w:szCs w:val="20"/>
          <w:lang w:val="fr-FR"/>
        </w:rPr>
      </w:pPr>
      <w:r w:rsidRPr="00F70615">
        <w:rPr>
          <w:rFonts w:ascii="Century Gothic" w:hAnsi="Century Gothic"/>
          <w:bCs w:val="0"/>
          <w:sz w:val="20"/>
          <w:szCs w:val="20"/>
          <w:lang w:val="fr-FR"/>
        </w:rPr>
        <w:t>Article</w:t>
      </w:r>
      <w:r w:rsidR="006C5D35" w:rsidRPr="00F70615">
        <w:rPr>
          <w:rFonts w:ascii="Century Gothic" w:hAnsi="Century Gothic"/>
          <w:bCs w:val="0"/>
          <w:sz w:val="20"/>
          <w:szCs w:val="20"/>
          <w:lang w:val="fr-FR"/>
        </w:rPr>
        <w:t xml:space="preserve"> </w:t>
      </w:r>
      <w:r w:rsidRPr="00F70615">
        <w:rPr>
          <w:rFonts w:ascii="Century Gothic" w:hAnsi="Century Gothic"/>
          <w:bCs w:val="0"/>
          <w:sz w:val="20"/>
          <w:szCs w:val="20"/>
          <w:lang w:val="fr-FR"/>
        </w:rPr>
        <w:t>5</w:t>
      </w:r>
      <w:r w:rsidR="006C5D35" w:rsidRPr="00F70615">
        <w:rPr>
          <w:rFonts w:ascii="Century Gothic" w:hAnsi="Century Gothic"/>
          <w:bCs w:val="0"/>
          <w:sz w:val="20"/>
          <w:szCs w:val="20"/>
          <w:lang w:val="fr-FR"/>
        </w:rPr>
        <w:t>. DISPOSITIONS GÉNÉRALES</w:t>
      </w:r>
      <w:bookmarkEnd w:id="26"/>
    </w:p>
    <w:p w14:paraId="6A369471" w14:textId="77777777" w:rsidR="006C5D35" w:rsidRPr="00F70615" w:rsidRDefault="006C5D35" w:rsidP="00C318DC">
      <w:pPr>
        <w:jc w:val="both"/>
        <w:rPr>
          <w:rFonts w:ascii="Century Gothic" w:hAnsi="Century Gothic" w:cs="Arial"/>
          <w:bCs/>
          <w:sz w:val="20"/>
          <w:szCs w:val="20"/>
        </w:rPr>
      </w:pPr>
    </w:p>
    <w:p w14:paraId="4AE9A1A5" w14:textId="77777777" w:rsidR="006C5D35" w:rsidRPr="000C7127" w:rsidRDefault="006C5D35" w:rsidP="00C318DC">
      <w:pPr>
        <w:pStyle w:val="Titre2"/>
        <w:jc w:val="both"/>
        <w:rPr>
          <w:rFonts w:ascii="Century Gothic" w:hAnsi="Century Gothic" w:cs="Arial"/>
          <w:bCs w:val="0"/>
          <w:i w:val="0"/>
          <w:iCs w:val="0"/>
          <w:sz w:val="20"/>
          <w:szCs w:val="20"/>
        </w:rPr>
      </w:pPr>
      <w:bookmarkStart w:id="27" w:name="_Toc160524135"/>
      <w:r w:rsidRPr="000C7127">
        <w:rPr>
          <w:rFonts w:ascii="Century Gothic" w:hAnsi="Century Gothic" w:cs="Arial"/>
          <w:bCs w:val="0"/>
          <w:i w:val="0"/>
          <w:iCs w:val="0"/>
          <w:sz w:val="20"/>
          <w:szCs w:val="20"/>
        </w:rPr>
        <w:t xml:space="preserve">Article </w:t>
      </w:r>
      <w:r w:rsidR="00F70615" w:rsidRPr="000C7127">
        <w:rPr>
          <w:rFonts w:ascii="Century Gothic" w:hAnsi="Century Gothic" w:cs="Arial"/>
          <w:bCs w:val="0"/>
          <w:i w:val="0"/>
          <w:iCs w:val="0"/>
          <w:sz w:val="20"/>
          <w:szCs w:val="20"/>
        </w:rPr>
        <w:t>5.1</w:t>
      </w:r>
      <w:r w:rsidRPr="000C7127">
        <w:rPr>
          <w:rFonts w:ascii="Century Gothic" w:hAnsi="Century Gothic" w:cs="Arial"/>
          <w:bCs w:val="0"/>
          <w:i w:val="0"/>
          <w:iCs w:val="0"/>
          <w:sz w:val="20"/>
          <w:szCs w:val="20"/>
        </w:rPr>
        <w:t> : Principe de bonne foi</w:t>
      </w:r>
      <w:bookmarkEnd w:id="27"/>
    </w:p>
    <w:p w14:paraId="7FEB14AC" w14:textId="77777777" w:rsidR="006C5D35" w:rsidRPr="00F70615" w:rsidRDefault="006C5D35" w:rsidP="00C318DC">
      <w:pPr>
        <w:jc w:val="both"/>
        <w:rPr>
          <w:rFonts w:ascii="Century Gothic" w:hAnsi="Century Gothic" w:cs="Arial"/>
          <w:bCs/>
          <w:sz w:val="20"/>
          <w:szCs w:val="20"/>
        </w:rPr>
      </w:pPr>
    </w:p>
    <w:p w14:paraId="7885139A" w14:textId="77777777" w:rsidR="00381FDD" w:rsidRPr="00F70615" w:rsidRDefault="00381FDD" w:rsidP="00C318DC">
      <w:pPr>
        <w:jc w:val="both"/>
        <w:rPr>
          <w:rFonts w:ascii="Century Gothic" w:hAnsi="Century Gothic" w:cs="Arial"/>
          <w:sz w:val="20"/>
          <w:szCs w:val="20"/>
        </w:rPr>
      </w:pPr>
      <w:r w:rsidRPr="00F70615">
        <w:rPr>
          <w:rFonts w:ascii="Century Gothic" w:hAnsi="Century Gothic" w:cs="Arial"/>
          <w:sz w:val="20"/>
          <w:szCs w:val="20"/>
        </w:rPr>
        <w:t xml:space="preserve">Les Parties s’engagent à exécuter et mettre en œuvre loyalement le présent </w:t>
      </w:r>
      <w:r w:rsidR="004F3DBA" w:rsidRPr="00F70615">
        <w:rPr>
          <w:rFonts w:ascii="Century Gothic" w:hAnsi="Century Gothic" w:cs="Arial"/>
          <w:sz w:val="20"/>
          <w:szCs w:val="20"/>
        </w:rPr>
        <w:t>A</w:t>
      </w:r>
      <w:r w:rsidRPr="00F70615">
        <w:rPr>
          <w:rFonts w:ascii="Century Gothic" w:hAnsi="Century Gothic" w:cs="Arial"/>
          <w:sz w:val="20"/>
          <w:szCs w:val="20"/>
        </w:rPr>
        <w:t>ccord.</w:t>
      </w:r>
    </w:p>
    <w:p w14:paraId="244DE45F" w14:textId="77777777" w:rsidR="00381FDD" w:rsidRPr="00F70615" w:rsidRDefault="00381FDD" w:rsidP="00C318DC">
      <w:pPr>
        <w:jc w:val="both"/>
        <w:rPr>
          <w:rFonts w:ascii="Century Gothic" w:hAnsi="Century Gothic" w:cs="Arial"/>
          <w:sz w:val="20"/>
          <w:szCs w:val="20"/>
        </w:rPr>
      </w:pPr>
    </w:p>
    <w:p w14:paraId="5B3ED9DD" w14:textId="77777777" w:rsidR="00381FDD" w:rsidRPr="00F70615" w:rsidRDefault="00381FDD" w:rsidP="00C318DC">
      <w:pPr>
        <w:jc w:val="both"/>
        <w:rPr>
          <w:rFonts w:ascii="Century Gothic" w:hAnsi="Century Gothic" w:cs="Arial"/>
          <w:sz w:val="20"/>
          <w:szCs w:val="20"/>
        </w:rPr>
      </w:pPr>
      <w:r w:rsidRPr="00F70615">
        <w:rPr>
          <w:rFonts w:ascii="Century Gothic" w:hAnsi="Century Gothic" w:cs="Arial"/>
          <w:sz w:val="20"/>
          <w:szCs w:val="20"/>
        </w:rPr>
        <w:t xml:space="preserve">Elles déclarent qu’elles feront leurs meilleurs efforts pour trouver de bonne foi une solution satisfaisante pour chacun des intérêts en présence. </w:t>
      </w:r>
    </w:p>
    <w:p w14:paraId="1538ECD2" w14:textId="77777777" w:rsidR="00E70C67" w:rsidRPr="00A7714F" w:rsidRDefault="006C5D35" w:rsidP="00C318DC">
      <w:pPr>
        <w:pStyle w:val="Titre2"/>
        <w:jc w:val="both"/>
        <w:rPr>
          <w:rFonts w:ascii="Century Gothic" w:hAnsi="Century Gothic" w:cs="Arial"/>
          <w:bCs w:val="0"/>
          <w:i w:val="0"/>
          <w:iCs w:val="0"/>
          <w:sz w:val="20"/>
          <w:szCs w:val="20"/>
        </w:rPr>
      </w:pPr>
      <w:bookmarkStart w:id="28" w:name="_Toc160524136"/>
      <w:r w:rsidRPr="00A7714F">
        <w:rPr>
          <w:rFonts w:ascii="Century Gothic" w:hAnsi="Century Gothic" w:cs="Arial"/>
          <w:bCs w:val="0"/>
          <w:i w:val="0"/>
          <w:iCs w:val="0"/>
          <w:sz w:val="20"/>
          <w:szCs w:val="20"/>
        </w:rPr>
        <w:t xml:space="preserve">Article </w:t>
      </w:r>
      <w:r w:rsidR="00F70615" w:rsidRPr="00A7714F">
        <w:rPr>
          <w:rFonts w:ascii="Century Gothic" w:hAnsi="Century Gothic" w:cs="Arial"/>
          <w:bCs w:val="0"/>
          <w:i w:val="0"/>
          <w:iCs w:val="0"/>
          <w:sz w:val="20"/>
          <w:szCs w:val="20"/>
        </w:rPr>
        <w:t>5.2</w:t>
      </w:r>
      <w:r w:rsidR="00E70C67" w:rsidRPr="00A7714F">
        <w:rPr>
          <w:rFonts w:ascii="Century Gothic" w:hAnsi="Century Gothic" w:cs="Arial"/>
          <w:bCs w:val="0"/>
          <w:i w:val="0"/>
          <w:iCs w:val="0"/>
          <w:sz w:val="20"/>
          <w:szCs w:val="20"/>
        </w:rPr>
        <w:t> : Suivi de L’Accord</w:t>
      </w:r>
      <w:bookmarkEnd w:id="28"/>
    </w:p>
    <w:p w14:paraId="43E1FF98" w14:textId="77777777" w:rsidR="00E70C67" w:rsidRPr="00A7714F" w:rsidRDefault="00E70C67" w:rsidP="00E70C67"/>
    <w:p w14:paraId="501732C0" w14:textId="77777777" w:rsidR="00E70C67" w:rsidRPr="00A7714F" w:rsidRDefault="00E70C67" w:rsidP="00E70C67">
      <w:pPr>
        <w:jc w:val="both"/>
        <w:rPr>
          <w:rFonts w:ascii="Century Gothic" w:hAnsi="Century Gothic" w:cs="Arial"/>
          <w:sz w:val="20"/>
          <w:szCs w:val="20"/>
        </w:rPr>
      </w:pPr>
      <w:r w:rsidRPr="00A7714F">
        <w:rPr>
          <w:rFonts w:ascii="Century Gothic" w:hAnsi="Century Gothic" w:cs="Arial"/>
          <w:sz w:val="20"/>
          <w:szCs w:val="20"/>
        </w:rPr>
        <w:t>Conformément aux dispositions de l’article L.2222-5-1 du Code du travail, les Parties conviennent d’organiser le suivi du présent Accord par la mise en place de réunions entre les Parties signataires pendant la durée de celui-ci.</w:t>
      </w:r>
      <w:r w:rsidRPr="00A7714F">
        <w:rPr>
          <w:rFonts w:ascii="Century Gothic" w:hAnsi="Century Gothic" w:cs="Arial"/>
          <w:sz w:val="20"/>
          <w:szCs w:val="20"/>
        </w:rPr>
        <w:tab/>
        <w:t xml:space="preserve"> </w:t>
      </w:r>
      <w:r w:rsidRPr="00A7714F">
        <w:rPr>
          <w:rFonts w:ascii="Century Gothic" w:hAnsi="Century Gothic" w:cs="Arial"/>
          <w:sz w:val="20"/>
          <w:szCs w:val="20"/>
        </w:rPr>
        <w:br/>
      </w:r>
      <w:r w:rsidRPr="00A7714F">
        <w:rPr>
          <w:rFonts w:ascii="Century Gothic" w:hAnsi="Century Gothic" w:cs="Arial"/>
          <w:sz w:val="20"/>
          <w:szCs w:val="20"/>
        </w:rPr>
        <w:br/>
        <w:t xml:space="preserve">Ces réunions se tiendront au cours de la période d’application de l’Accord sur invitation de la Direction ou à la demande d’une organisation syndicale signataire du présent Accord. </w:t>
      </w:r>
    </w:p>
    <w:p w14:paraId="2502C2FF" w14:textId="77777777" w:rsidR="00E70C67" w:rsidRPr="00E70C67" w:rsidRDefault="00E70C67" w:rsidP="00E70C67">
      <w:pPr>
        <w:jc w:val="both"/>
        <w:rPr>
          <w:rFonts w:ascii="Century Gothic" w:hAnsi="Century Gothic" w:cs="Arial"/>
          <w:sz w:val="20"/>
          <w:szCs w:val="20"/>
        </w:rPr>
      </w:pPr>
      <w:r w:rsidRPr="00A7714F">
        <w:rPr>
          <w:rFonts w:ascii="Century Gothic" w:hAnsi="Century Gothic" w:cs="Arial"/>
          <w:sz w:val="20"/>
          <w:szCs w:val="20"/>
        </w:rPr>
        <w:br/>
        <w:t>Lors de cette réunion, la Direction présentera les modalités d’application de l’Accord au titre de la période écoulée.</w:t>
      </w:r>
      <w:r w:rsidRPr="00E70C67">
        <w:rPr>
          <w:rFonts w:ascii="Century Gothic" w:hAnsi="Century Gothic" w:cs="Arial"/>
          <w:sz w:val="20"/>
          <w:szCs w:val="20"/>
        </w:rPr>
        <w:t xml:space="preserve"> </w:t>
      </w:r>
    </w:p>
    <w:p w14:paraId="75FF82E8" w14:textId="77777777" w:rsidR="00F70615" w:rsidRPr="000C7127" w:rsidRDefault="00E70C67" w:rsidP="00C318DC">
      <w:pPr>
        <w:pStyle w:val="Titre2"/>
        <w:jc w:val="both"/>
        <w:rPr>
          <w:rFonts w:ascii="Century Gothic" w:hAnsi="Century Gothic" w:cs="Arial"/>
          <w:bCs w:val="0"/>
          <w:i w:val="0"/>
          <w:iCs w:val="0"/>
          <w:sz w:val="20"/>
          <w:szCs w:val="20"/>
        </w:rPr>
      </w:pPr>
      <w:bookmarkStart w:id="29" w:name="_Toc160524137"/>
      <w:r>
        <w:rPr>
          <w:rFonts w:ascii="Century Gothic" w:hAnsi="Century Gothic" w:cs="Arial"/>
          <w:bCs w:val="0"/>
          <w:i w:val="0"/>
          <w:iCs w:val="0"/>
          <w:sz w:val="20"/>
          <w:szCs w:val="20"/>
        </w:rPr>
        <w:t>Article 5.3</w:t>
      </w:r>
      <w:r w:rsidR="006C5D35" w:rsidRPr="000C7127">
        <w:rPr>
          <w:rFonts w:ascii="Century Gothic" w:hAnsi="Century Gothic" w:cs="Arial"/>
          <w:bCs w:val="0"/>
          <w:i w:val="0"/>
          <w:iCs w:val="0"/>
          <w:sz w:val="20"/>
          <w:szCs w:val="20"/>
        </w:rPr>
        <w:t xml:space="preserve"> : </w:t>
      </w:r>
      <w:r w:rsidR="00F70615" w:rsidRPr="000C7127">
        <w:rPr>
          <w:rFonts w:ascii="Century Gothic" w:hAnsi="Century Gothic" w:cs="Arial"/>
          <w:bCs w:val="0"/>
          <w:i w:val="0"/>
          <w:iCs w:val="0"/>
          <w:sz w:val="20"/>
          <w:szCs w:val="20"/>
        </w:rPr>
        <w:t>Durée de l’Accord</w:t>
      </w:r>
      <w:bookmarkEnd w:id="29"/>
    </w:p>
    <w:p w14:paraId="664DE90D" w14:textId="77777777" w:rsidR="00F70615" w:rsidRPr="00F70615" w:rsidRDefault="00F70615" w:rsidP="00F70615">
      <w:pPr>
        <w:rPr>
          <w:rFonts w:ascii="Century Gothic" w:hAnsi="Century Gothic"/>
          <w:sz w:val="20"/>
          <w:szCs w:val="20"/>
        </w:rPr>
      </w:pPr>
    </w:p>
    <w:p w14:paraId="55F291C8" w14:textId="77777777" w:rsidR="00F70615" w:rsidRPr="00F70615" w:rsidRDefault="00F70615" w:rsidP="00F70615">
      <w:pPr>
        <w:keepNext/>
        <w:keepLines/>
        <w:spacing w:line="280" w:lineRule="atLeast"/>
        <w:jc w:val="both"/>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 xml:space="preserve">Le présent </w:t>
      </w:r>
      <w:r w:rsidR="00E70C67">
        <w:rPr>
          <w:rFonts w:ascii="Century Gothic" w:eastAsia="Calibri" w:hAnsi="Century Gothic" w:cs="Arial"/>
          <w:color w:val="000000"/>
          <w:sz w:val="20"/>
          <w:szCs w:val="20"/>
        </w:rPr>
        <w:t>A</w:t>
      </w:r>
      <w:r w:rsidRPr="00F70615">
        <w:rPr>
          <w:rFonts w:ascii="Century Gothic" w:eastAsia="Calibri" w:hAnsi="Century Gothic" w:cs="Arial"/>
          <w:color w:val="000000"/>
          <w:sz w:val="20"/>
          <w:szCs w:val="20"/>
        </w:rPr>
        <w:t>ccord est conclu pour une durée déterminée et cessera automatiquement de produire tout effet au plus tard à la date de validation de l’accord collectif majoritaire</w:t>
      </w:r>
      <w:r w:rsidR="00954710">
        <w:rPr>
          <w:rFonts w:ascii="Century Gothic" w:eastAsia="Calibri" w:hAnsi="Century Gothic" w:cs="Arial"/>
          <w:color w:val="000000"/>
          <w:sz w:val="20"/>
          <w:szCs w:val="20"/>
        </w:rPr>
        <w:t>, par l’Administration</w:t>
      </w:r>
      <w:r w:rsidR="00954710" w:rsidRPr="00F70615">
        <w:rPr>
          <w:rFonts w:ascii="Century Gothic" w:eastAsia="Calibri" w:hAnsi="Century Gothic" w:cs="Arial"/>
          <w:color w:val="000000"/>
          <w:sz w:val="20"/>
          <w:szCs w:val="20"/>
        </w:rPr>
        <w:t xml:space="preserve"> ou</w:t>
      </w:r>
      <w:r w:rsidRPr="00F70615">
        <w:rPr>
          <w:rFonts w:ascii="Century Gothic" w:eastAsia="Calibri" w:hAnsi="Century Gothic" w:cs="Arial"/>
          <w:color w:val="000000"/>
          <w:sz w:val="20"/>
          <w:szCs w:val="20"/>
        </w:rPr>
        <w:t xml:space="preserve">, le cas échéant, à la date d’homologation du projet de </w:t>
      </w:r>
      <w:r w:rsidR="00E70C67">
        <w:rPr>
          <w:rFonts w:ascii="Century Gothic" w:eastAsia="Calibri" w:hAnsi="Century Gothic" w:cs="Arial"/>
          <w:color w:val="000000"/>
          <w:sz w:val="20"/>
          <w:szCs w:val="20"/>
        </w:rPr>
        <w:t>p</w:t>
      </w:r>
      <w:r w:rsidRPr="00F70615">
        <w:rPr>
          <w:rFonts w:ascii="Century Gothic" w:eastAsia="Calibri" w:hAnsi="Century Gothic" w:cs="Arial"/>
          <w:color w:val="000000"/>
          <w:sz w:val="20"/>
          <w:szCs w:val="20"/>
        </w:rPr>
        <w:t xml:space="preserve">lan de </w:t>
      </w:r>
      <w:r w:rsidR="00E70C67">
        <w:rPr>
          <w:rFonts w:ascii="Century Gothic" w:eastAsia="Calibri" w:hAnsi="Century Gothic" w:cs="Arial"/>
          <w:color w:val="000000"/>
          <w:sz w:val="20"/>
          <w:szCs w:val="20"/>
        </w:rPr>
        <w:t>s</w:t>
      </w:r>
      <w:r w:rsidRPr="00F70615">
        <w:rPr>
          <w:rFonts w:ascii="Century Gothic" w:eastAsia="Calibri" w:hAnsi="Century Gothic" w:cs="Arial"/>
          <w:color w:val="000000"/>
          <w:sz w:val="20"/>
          <w:szCs w:val="20"/>
        </w:rPr>
        <w:t>auvegarde de l’</w:t>
      </w:r>
      <w:r w:rsidR="00E70C67">
        <w:rPr>
          <w:rFonts w:ascii="Century Gothic" w:eastAsia="Calibri" w:hAnsi="Century Gothic" w:cs="Arial"/>
          <w:color w:val="000000"/>
          <w:sz w:val="20"/>
          <w:szCs w:val="20"/>
        </w:rPr>
        <w:t>e</w:t>
      </w:r>
      <w:r w:rsidRPr="00F70615">
        <w:rPr>
          <w:rFonts w:ascii="Century Gothic" w:eastAsia="Calibri" w:hAnsi="Century Gothic" w:cs="Arial"/>
          <w:color w:val="000000"/>
          <w:sz w:val="20"/>
          <w:szCs w:val="20"/>
        </w:rPr>
        <w:t xml:space="preserve">mploi (Livre I) pris en tant que </w:t>
      </w:r>
      <w:r w:rsidR="00E70C67">
        <w:rPr>
          <w:rFonts w:ascii="Century Gothic" w:eastAsia="Calibri" w:hAnsi="Century Gothic" w:cs="Arial"/>
          <w:color w:val="000000"/>
          <w:sz w:val="20"/>
          <w:szCs w:val="20"/>
        </w:rPr>
        <w:t>d</w:t>
      </w:r>
      <w:r w:rsidRPr="00F70615">
        <w:rPr>
          <w:rFonts w:ascii="Century Gothic" w:eastAsia="Calibri" w:hAnsi="Century Gothic" w:cs="Arial"/>
          <w:color w:val="000000"/>
          <w:sz w:val="20"/>
          <w:szCs w:val="20"/>
        </w:rPr>
        <w:t xml:space="preserve">ocument </w:t>
      </w:r>
      <w:r w:rsidR="00E70C67">
        <w:rPr>
          <w:rFonts w:ascii="Century Gothic" w:eastAsia="Calibri" w:hAnsi="Century Gothic" w:cs="Arial"/>
          <w:color w:val="000000"/>
          <w:sz w:val="20"/>
          <w:szCs w:val="20"/>
        </w:rPr>
        <w:t>u</w:t>
      </w:r>
      <w:r w:rsidRPr="00F70615">
        <w:rPr>
          <w:rFonts w:ascii="Century Gothic" w:eastAsia="Calibri" w:hAnsi="Century Gothic" w:cs="Arial"/>
          <w:color w:val="000000"/>
          <w:sz w:val="20"/>
          <w:szCs w:val="20"/>
        </w:rPr>
        <w:t>nilatéral</w:t>
      </w:r>
      <w:r w:rsidR="00954710">
        <w:rPr>
          <w:rFonts w:ascii="Century Gothic" w:eastAsia="Calibri" w:hAnsi="Century Gothic" w:cs="Arial"/>
          <w:color w:val="000000"/>
          <w:sz w:val="20"/>
          <w:szCs w:val="20"/>
        </w:rPr>
        <w:t>.</w:t>
      </w:r>
    </w:p>
    <w:p w14:paraId="55CF7B60" w14:textId="77777777" w:rsidR="00F70615" w:rsidRPr="00F70615" w:rsidRDefault="00F70615" w:rsidP="00F70615">
      <w:pPr>
        <w:spacing w:line="280" w:lineRule="atLeast"/>
        <w:textAlignment w:val="baseline"/>
        <w:rPr>
          <w:rFonts w:ascii="Century Gothic" w:eastAsia="Calibri" w:hAnsi="Century Gothic" w:cs="Arial"/>
          <w:color w:val="000000"/>
          <w:sz w:val="20"/>
          <w:szCs w:val="20"/>
        </w:rPr>
      </w:pPr>
    </w:p>
    <w:p w14:paraId="13BCE3ED" w14:textId="77777777" w:rsidR="00F70615" w:rsidRPr="00F70615" w:rsidRDefault="00F70615" w:rsidP="00F70615">
      <w:pPr>
        <w:spacing w:line="280" w:lineRule="atLeast"/>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Il prend effet à l’échéance du délai légal d’opposition.</w:t>
      </w:r>
    </w:p>
    <w:p w14:paraId="5080AA9A" w14:textId="77777777" w:rsidR="00F70615" w:rsidRPr="00F70615" w:rsidRDefault="00F70615" w:rsidP="00F70615">
      <w:pPr>
        <w:spacing w:line="280" w:lineRule="atLeast"/>
        <w:jc w:val="both"/>
        <w:textAlignment w:val="baseline"/>
        <w:rPr>
          <w:rFonts w:ascii="Century Gothic" w:eastAsia="Calibri" w:hAnsi="Century Gothic" w:cs="Arial"/>
          <w:color w:val="000000"/>
          <w:sz w:val="20"/>
          <w:szCs w:val="20"/>
        </w:rPr>
      </w:pPr>
    </w:p>
    <w:p w14:paraId="731DB5ED" w14:textId="77777777" w:rsidR="00F70615" w:rsidRPr="00F70615" w:rsidRDefault="00F70615" w:rsidP="00F70615">
      <w:pPr>
        <w:spacing w:line="280" w:lineRule="atLeast"/>
        <w:jc w:val="both"/>
        <w:textAlignment w:val="baseline"/>
        <w:rPr>
          <w:rFonts w:ascii="Century Gothic" w:eastAsia="Calibri" w:hAnsi="Century Gothic" w:cs="Arial"/>
          <w:color w:val="000000"/>
          <w:sz w:val="20"/>
          <w:szCs w:val="20"/>
        </w:rPr>
      </w:pPr>
      <w:r w:rsidRPr="00F70615">
        <w:rPr>
          <w:rFonts w:ascii="Century Gothic" w:eastAsia="Calibri" w:hAnsi="Century Gothic" w:cs="Arial"/>
          <w:color w:val="000000"/>
          <w:sz w:val="20"/>
          <w:szCs w:val="20"/>
        </w:rPr>
        <w:t>Il pourra faire l’objet d’une révision dans les conditions prévues par le Code du travail. La demande de révision éventuelle est notifiée aux Parties signataires par courrier recommandé avec accusé de réception.</w:t>
      </w:r>
    </w:p>
    <w:p w14:paraId="55D93916" w14:textId="77777777" w:rsidR="00F70615" w:rsidRPr="00F70615" w:rsidRDefault="00F70615" w:rsidP="00F70615">
      <w:pPr>
        <w:rPr>
          <w:rFonts w:ascii="Century Gothic" w:hAnsi="Century Gothic"/>
          <w:sz w:val="20"/>
          <w:szCs w:val="20"/>
        </w:rPr>
      </w:pPr>
    </w:p>
    <w:p w14:paraId="096FE1BA" w14:textId="77777777" w:rsidR="00F70615" w:rsidRPr="000C7127" w:rsidRDefault="00F70615" w:rsidP="000C7127">
      <w:pPr>
        <w:pStyle w:val="Titre2"/>
        <w:rPr>
          <w:rFonts w:ascii="Century Gothic" w:hAnsi="Century Gothic"/>
          <w:i w:val="0"/>
          <w:iCs w:val="0"/>
          <w:sz w:val="20"/>
          <w:szCs w:val="20"/>
        </w:rPr>
      </w:pPr>
      <w:bookmarkStart w:id="30" w:name="_Toc160524138"/>
      <w:r w:rsidRPr="000C7127">
        <w:rPr>
          <w:rFonts w:ascii="Century Gothic" w:hAnsi="Century Gothic"/>
          <w:i w:val="0"/>
          <w:iCs w:val="0"/>
          <w:sz w:val="20"/>
          <w:szCs w:val="20"/>
        </w:rPr>
        <w:t>Article 5.</w:t>
      </w:r>
      <w:r w:rsidR="00E70C67">
        <w:rPr>
          <w:rFonts w:ascii="Century Gothic" w:hAnsi="Century Gothic"/>
          <w:i w:val="0"/>
          <w:iCs w:val="0"/>
          <w:sz w:val="20"/>
          <w:szCs w:val="20"/>
        </w:rPr>
        <w:t>4</w:t>
      </w:r>
      <w:r w:rsidRPr="000C7127">
        <w:rPr>
          <w:rFonts w:ascii="Century Gothic" w:hAnsi="Century Gothic"/>
          <w:i w:val="0"/>
          <w:iCs w:val="0"/>
          <w:sz w:val="20"/>
          <w:szCs w:val="20"/>
        </w:rPr>
        <w:t> : Publicité de l’Accord</w:t>
      </w:r>
      <w:bookmarkEnd w:id="30"/>
    </w:p>
    <w:p w14:paraId="24336328" w14:textId="77777777" w:rsidR="00381FDD" w:rsidRPr="00F70615" w:rsidRDefault="00381FDD" w:rsidP="00C318DC">
      <w:pPr>
        <w:jc w:val="both"/>
        <w:rPr>
          <w:rFonts w:ascii="Century Gothic" w:hAnsi="Century Gothic"/>
          <w:sz w:val="20"/>
          <w:szCs w:val="20"/>
        </w:rPr>
      </w:pPr>
    </w:p>
    <w:p w14:paraId="626FAD0D" w14:textId="77777777" w:rsidR="00381FDD" w:rsidRPr="00F70615" w:rsidRDefault="00381FDD" w:rsidP="00C318DC">
      <w:pPr>
        <w:pStyle w:val="Normalcentr"/>
        <w:ind w:left="0"/>
        <w:rPr>
          <w:rFonts w:ascii="Century Gothic" w:hAnsi="Century Gothic" w:cs="Open Sans"/>
          <w:sz w:val="20"/>
          <w:lang w:eastAsia="fr-FR"/>
        </w:rPr>
      </w:pPr>
      <w:r w:rsidRPr="00F70615">
        <w:rPr>
          <w:rFonts w:ascii="Century Gothic" w:hAnsi="Century Gothic" w:cs="Open Sans"/>
          <w:sz w:val="20"/>
          <w:lang w:eastAsia="fr-FR"/>
        </w:rPr>
        <w:t xml:space="preserve">Conformément aux dispositions des articles L.2231-5, L.2231-5-1, L.2231-6 et D.2231-2 du Code du travail, le présent </w:t>
      </w:r>
      <w:r w:rsidR="004F3DBA" w:rsidRPr="00F70615">
        <w:rPr>
          <w:rFonts w:ascii="Century Gothic" w:hAnsi="Century Gothic" w:cs="Open Sans"/>
          <w:sz w:val="20"/>
          <w:lang w:eastAsia="fr-FR"/>
        </w:rPr>
        <w:t>A</w:t>
      </w:r>
      <w:r w:rsidRPr="00F70615">
        <w:rPr>
          <w:rFonts w:ascii="Century Gothic" w:hAnsi="Century Gothic" w:cs="Open Sans"/>
          <w:sz w:val="20"/>
          <w:lang w:eastAsia="fr-FR"/>
        </w:rPr>
        <w:t>ccord sera établi en un nombre suffisant d’exemplaires pour remise à chacune des parties contractantes et pour dépôt à la diligence de la Direction auprès de la Direction régionale de l'économie, de l'emploi, du travail et des solidarités (DREETS) compétente et au secrétariat du Greffe du Conseil de Prud’hommes territorialement compétent.</w:t>
      </w:r>
    </w:p>
    <w:p w14:paraId="714EBC6A" w14:textId="77777777" w:rsidR="00381FDD" w:rsidRPr="00F70615" w:rsidRDefault="00381FDD" w:rsidP="00C318DC">
      <w:pPr>
        <w:pStyle w:val="Normalcentr"/>
        <w:ind w:left="0"/>
        <w:rPr>
          <w:rFonts w:ascii="Century Gothic" w:hAnsi="Century Gothic" w:cs="Open Sans"/>
          <w:sz w:val="20"/>
          <w:lang w:eastAsia="fr-FR"/>
        </w:rPr>
      </w:pPr>
    </w:p>
    <w:p w14:paraId="749F0F89" w14:textId="77777777" w:rsidR="00381FDD" w:rsidRPr="00F70615" w:rsidRDefault="00381FDD" w:rsidP="00C318DC">
      <w:pPr>
        <w:jc w:val="both"/>
        <w:rPr>
          <w:rFonts w:ascii="Century Gothic" w:hAnsi="Century Gothic" w:cs="Open Sans"/>
          <w:sz w:val="20"/>
          <w:szCs w:val="20"/>
          <w:lang w:eastAsia="en-US"/>
        </w:rPr>
      </w:pPr>
      <w:r w:rsidRPr="00F70615">
        <w:rPr>
          <w:rFonts w:ascii="Century Gothic" w:hAnsi="Century Gothic" w:cs="Open Sans"/>
          <w:sz w:val="20"/>
          <w:szCs w:val="20"/>
        </w:rPr>
        <w:t>Cet envoi sera complété de l’envoi d’un exemplaire sur support électronique.</w:t>
      </w:r>
    </w:p>
    <w:p w14:paraId="152403AB" w14:textId="77777777" w:rsidR="00381FDD" w:rsidRPr="00F70615" w:rsidRDefault="00381FDD" w:rsidP="00C318DC">
      <w:pPr>
        <w:spacing w:before="240"/>
        <w:jc w:val="both"/>
        <w:rPr>
          <w:rFonts w:ascii="Century Gothic" w:hAnsi="Century Gothic" w:cs="Open Sans"/>
          <w:sz w:val="20"/>
          <w:szCs w:val="20"/>
        </w:rPr>
      </w:pPr>
      <w:r w:rsidRPr="00F70615">
        <w:rPr>
          <w:rFonts w:ascii="Century Gothic" w:hAnsi="Century Gothic" w:cs="Open Sans"/>
          <w:sz w:val="20"/>
          <w:szCs w:val="20"/>
        </w:rPr>
        <w:t xml:space="preserve">Un exemplaire du présent </w:t>
      </w:r>
      <w:r w:rsidR="004F3DBA" w:rsidRPr="00F70615">
        <w:rPr>
          <w:rFonts w:ascii="Century Gothic" w:hAnsi="Century Gothic" w:cs="Open Sans"/>
          <w:sz w:val="20"/>
          <w:szCs w:val="20"/>
        </w:rPr>
        <w:t>A</w:t>
      </w:r>
      <w:r w:rsidRPr="00F70615">
        <w:rPr>
          <w:rFonts w:ascii="Century Gothic" w:hAnsi="Century Gothic" w:cs="Open Sans"/>
          <w:sz w:val="20"/>
          <w:szCs w:val="20"/>
        </w:rPr>
        <w:t>ccord sera tenu à la disposition du personnel par voie d’affichage sur les panneaux d’information de la Société et en libre consultation au sein du service RH, sur demande.</w:t>
      </w:r>
      <w:r w:rsidRPr="00F70615">
        <w:rPr>
          <w:rFonts w:ascii="Century Gothic" w:hAnsi="Century Gothic" w:cs="Open Sans"/>
          <w:sz w:val="20"/>
          <w:szCs w:val="20"/>
        </w:rPr>
        <w:tab/>
      </w:r>
      <w:r w:rsidRPr="00F70615">
        <w:rPr>
          <w:rFonts w:ascii="Century Gothic" w:hAnsi="Century Gothic" w:cs="Open Sans"/>
          <w:sz w:val="20"/>
          <w:szCs w:val="20"/>
        </w:rPr>
        <w:br/>
      </w:r>
    </w:p>
    <w:p w14:paraId="21AD6534" w14:textId="77777777" w:rsidR="00381FDD" w:rsidRPr="00F70615" w:rsidRDefault="00381FDD" w:rsidP="00C318DC">
      <w:pPr>
        <w:jc w:val="both"/>
        <w:rPr>
          <w:rFonts w:ascii="Century Gothic" w:hAnsi="Century Gothic" w:cs="Open Sans"/>
          <w:sz w:val="20"/>
          <w:szCs w:val="20"/>
        </w:rPr>
      </w:pPr>
      <w:r w:rsidRPr="00F70615">
        <w:rPr>
          <w:rFonts w:ascii="Century Gothic" w:hAnsi="Century Gothic" w:cs="Open Sans"/>
          <w:sz w:val="20"/>
          <w:szCs w:val="20"/>
        </w:rPr>
        <w:t xml:space="preserve">Par ailleurs, le présent </w:t>
      </w:r>
      <w:r w:rsidR="004F3DBA" w:rsidRPr="00F70615">
        <w:rPr>
          <w:rFonts w:ascii="Century Gothic" w:hAnsi="Century Gothic" w:cs="Open Sans"/>
          <w:sz w:val="20"/>
          <w:szCs w:val="20"/>
        </w:rPr>
        <w:t>A</w:t>
      </w:r>
      <w:r w:rsidRPr="00F70615">
        <w:rPr>
          <w:rFonts w:ascii="Century Gothic" w:hAnsi="Century Gothic" w:cs="Open Sans"/>
          <w:sz w:val="20"/>
          <w:szCs w:val="20"/>
        </w:rPr>
        <w:t>ccord fera également l’objet d’une publication sur la base de données nationale.</w:t>
      </w:r>
      <w:r w:rsidRPr="00F70615">
        <w:rPr>
          <w:rFonts w:ascii="Century Gothic" w:hAnsi="Century Gothic" w:cs="Open Sans"/>
          <w:sz w:val="20"/>
          <w:szCs w:val="20"/>
        </w:rPr>
        <w:tab/>
      </w:r>
    </w:p>
    <w:p w14:paraId="14104A91" w14:textId="77777777" w:rsidR="00381FDD" w:rsidRPr="00F70615" w:rsidRDefault="00381FDD" w:rsidP="00C318DC">
      <w:pPr>
        <w:jc w:val="both"/>
        <w:rPr>
          <w:rFonts w:ascii="Century Gothic" w:hAnsi="Century Gothic" w:cs="Open Sans"/>
          <w:sz w:val="20"/>
          <w:szCs w:val="20"/>
        </w:rPr>
      </w:pPr>
    </w:p>
    <w:p w14:paraId="50096BE0" w14:textId="77777777" w:rsidR="00467AEF" w:rsidRPr="00F70615" w:rsidRDefault="00467AEF" w:rsidP="00C318DC">
      <w:pPr>
        <w:pStyle w:val="Texte"/>
        <w:ind w:left="0"/>
        <w:rPr>
          <w:rFonts w:ascii="Century Gothic" w:hAnsi="Century Gothic" w:cs="Calibri"/>
          <w:sz w:val="20"/>
        </w:rPr>
      </w:pPr>
      <w:r w:rsidRPr="007915C1">
        <w:rPr>
          <w:rFonts w:ascii="Century Gothic" w:hAnsi="Century Gothic" w:cs="Calibri"/>
          <w:sz w:val="20"/>
        </w:rPr>
        <w:t xml:space="preserve">Fait à </w:t>
      </w:r>
      <w:r w:rsidR="001A0017" w:rsidRPr="007915C1">
        <w:rPr>
          <w:rFonts w:ascii="Century Gothic" w:hAnsi="Century Gothic" w:cs="Calibri"/>
          <w:sz w:val="20"/>
        </w:rPr>
        <w:t>Lyon</w:t>
      </w:r>
      <w:r w:rsidRPr="007915C1">
        <w:rPr>
          <w:rFonts w:ascii="Century Gothic" w:hAnsi="Century Gothic" w:cs="Calibri"/>
          <w:sz w:val="20"/>
        </w:rPr>
        <w:t>, le</w:t>
      </w:r>
      <w:r w:rsidR="001A0017" w:rsidRPr="007915C1">
        <w:rPr>
          <w:rFonts w:ascii="Century Gothic" w:hAnsi="Century Gothic" w:cs="Calibri"/>
          <w:sz w:val="20"/>
        </w:rPr>
        <w:t xml:space="preserve"> </w:t>
      </w:r>
      <w:r w:rsidR="0077077F" w:rsidRPr="0077077F">
        <w:rPr>
          <w:rFonts w:ascii="Century Gothic" w:hAnsi="Century Gothic" w:cs="Calibri"/>
          <w:sz w:val="20"/>
        </w:rPr>
        <w:t>1</w:t>
      </w:r>
      <w:r w:rsidR="0077077F" w:rsidRPr="0077077F">
        <w:rPr>
          <w:rFonts w:ascii="Century Gothic" w:hAnsi="Century Gothic" w:cs="Calibri"/>
          <w:sz w:val="20"/>
          <w:vertAlign w:val="superscript"/>
        </w:rPr>
        <w:t>er</w:t>
      </w:r>
      <w:bookmarkStart w:id="31" w:name="_GoBack"/>
      <w:bookmarkEnd w:id="31"/>
      <w:r w:rsidR="0077077F" w:rsidRPr="0077077F">
        <w:rPr>
          <w:rFonts w:ascii="Century Gothic" w:hAnsi="Century Gothic" w:cs="Calibri"/>
          <w:sz w:val="20"/>
        </w:rPr>
        <w:t xml:space="preserve"> juin</w:t>
      </w:r>
      <w:r w:rsidR="00BD0175" w:rsidRPr="0077077F">
        <w:rPr>
          <w:rFonts w:ascii="Century Gothic" w:hAnsi="Century Gothic" w:cs="Calibri"/>
          <w:sz w:val="20"/>
        </w:rPr>
        <w:t xml:space="preserve"> 2026</w:t>
      </w:r>
      <w:r w:rsidR="00810AD7" w:rsidRPr="007915C1">
        <w:rPr>
          <w:rFonts w:ascii="Century Gothic" w:hAnsi="Century Gothic" w:cs="Calibri"/>
          <w:sz w:val="20"/>
        </w:rPr>
        <w:t xml:space="preserve">, </w:t>
      </w:r>
      <w:r w:rsidR="000C59C9" w:rsidRPr="007915C1">
        <w:rPr>
          <w:rFonts w:ascii="Century Gothic" w:hAnsi="Century Gothic" w:cs="Calibri"/>
          <w:sz w:val="20"/>
        </w:rPr>
        <w:t>e</w:t>
      </w:r>
      <w:r w:rsidR="00810AD7" w:rsidRPr="007915C1">
        <w:rPr>
          <w:rFonts w:ascii="Century Gothic" w:hAnsi="Century Gothic" w:cs="Calibri"/>
          <w:sz w:val="20"/>
        </w:rPr>
        <w:t xml:space="preserve">n </w:t>
      </w:r>
      <w:r w:rsidR="007915C1" w:rsidRPr="007915C1">
        <w:rPr>
          <w:rFonts w:ascii="Century Gothic" w:hAnsi="Century Gothic" w:cs="Calibri"/>
          <w:sz w:val="20"/>
        </w:rPr>
        <w:t>6</w:t>
      </w:r>
      <w:r w:rsidRPr="007915C1">
        <w:rPr>
          <w:rFonts w:ascii="Century Gothic" w:hAnsi="Century Gothic" w:cs="Calibri"/>
          <w:sz w:val="20"/>
        </w:rPr>
        <w:t xml:space="preserve"> exemplaires</w:t>
      </w:r>
      <w:r w:rsidRPr="00F70615">
        <w:rPr>
          <w:rFonts w:ascii="Century Gothic" w:hAnsi="Century Gothic" w:cs="Calibri"/>
          <w:sz w:val="20"/>
        </w:rPr>
        <w:t xml:space="preserve"> originaux</w:t>
      </w:r>
    </w:p>
    <w:p w14:paraId="147C49FE" w14:textId="77777777" w:rsidR="00467AEF" w:rsidRPr="00F70615" w:rsidRDefault="00467AEF" w:rsidP="00C318DC">
      <w:pPr>
        <w:pStyle w:val="Texte"/>
        <w:ind w:left="0"/>
        <w:rPr>
          <w:rFonts w:ascii="Century Gothic" w:hAnsi="Century Gothic" w:cs="Calibri"/>
          <w:sz w:val="20"/>
        </w:rPr>
      </w:pPr>
    </w:p>
    <w:p w14:paraId="7F2F5209" w14:textId="77777777" w:rsidR="00467AEF" w:rsidRPr="00F70615" w:rsidRDefault="00467AEF" w:rsidP="00C318DC">
      <w:pPr>
        <w:pStyle w:val="Texte"/>
        <w:ind w:left="0"/>
        <w:rPr>
          <w:rFonts w:ascii="Century Gothic" w:hAnsi="Century Gothic" w:cs="Calibri"/>
          <w:b/>
          <w:sz w:val="20"/>
        </w:rPr>
      </w:pPr>
      <w:r w:rsidRPr="00F70615">
        <w:rPr>
          <w:rFonts w:ascii="Century Gothic" w:hAnsi="Century Gothic" w:cs="Calibri"/>
          <w:sz w:val="20"/>
        </w:rPr>
        <w:t xml:space="preserve">Pour la société </w:t>
      </w:r>
      <w:r w:rsidR="001A0017" w:rsidRPr="00F70615">
        <w:rPr>
          <w:rFonts w:ascii="Century Gothic" w:hAnsi="Century Gothic" w:cs="Calibri"/>
          <w:b/>
          <w:sz w:val="20"/>
        </w:rPr>
        <w:t>Viatris Santé</w:t>
      </w:r>
      <w:r w:rsidRPr="00F70615">
        <w:rPr>
          <w:rFonts w:ascii="Century Gothic" w:hAnsi="Century Gothic" w:cs="Calibri"/>
          <w:b/>
          <w:sz w:val="20"/>
        </w:rPr>
        <w:t>,</w:t>
      </w:r>
    </w:p>
    <w:p w14:paraId="556B2F62" w14:textId="77777777" w:rsidR="00B8182C" w:rsidRPr="00F70615" w:rsidRDefault="00B8182C" w:rsidP="00C318DC">
      <w:pPr>
        <w:pStyle w:val="Texte"/>
        <w:ind w:left="0"/>
        <w:rPr>
          <w:rFonts w:ascii="Century Gothic" w:hAnsi="Century Gothic" w:cs="Calibri"/>
          <w:b/>
          <w:sz w:val="20"/>
        </w:rPr>
      </w:pPr>
    </w:p>
    <w:p w14:paraId="0C05B638" w14:textId="77777777" w:rsidR="00467AEF" w:rsidRPr="00F70615" w:rsidRDefault="00F70615" w:rsidP="00C318DC">
      <w:pPr>
        <w:pStyle w:val="Texte"/>
        <w:ind w:left="0"/>
        <w:rPr>
          <w:rFonts w:ascii="Century Gothic" w:hAnsi="Century Gothic" w:cs="Calibri"/>
          <w:b/>
          <w:sz w:val="20"/>
        </w:rPr>
      </w:pPr>
      <w:r w:rsidRPr="00F70615">
        <w:rPr>
          <w:rFonts w:ascii="Century Gothic" w:hAnsi="Century Gothic" w:cs="Calibri"/>
          <w:b/>
          <w:sz w:val="20"/>
        </w:rPr>
        <w:t>Directrice des Re</w:t>
      </w:r>
      <w:r w:rsidR="00B27E0F">
        <w:rPr>
          <w:rFonts w:ascii="Century Gothic" w:hAnsi="Century Gothic" w:cs="Calibri"/>
          <w:b/>
          <w:sz w:val="20"/>
        </w:rPr>
        <w:t>lations</w:t>
      </w:r>
      <w:r w:rsidRPr="00F70615">
        <w:rPr>
          <w:rFonts w:ascii="Century Gothic" w:hAnsi="Century Gothic" w:cs="Calibri"/>
          <w:b/>
          <w:sz w:val="20"/>
        </w:rPr>
        <w:t xml:space="preserve"> Humaines</w:t>
      </w:r>
      <w:r w:rsidR="00467AEF" w:rsidRPr="00F70615">
        <w:rPr>
          <w:rFonts w:ascii="Century Gothic" w:hAnsi="Century Gothic" w:cs="Calibri"/>
          <w:sz w:val="20"/>
        </w:rPr>
        <w:tab/>
      </w:r>
      <w:r w:rsidR="00467AEF" w:rsidRPr="00F70615">
        <w:rPr>
          <w:rFonts w:ascii="Century Gothic" w:hAnsi="Century Gothic" w:cs="Calibri"/>
          <w:sz w:val="20"/>
        </w:rPr>
        <w:tab/>
      </w:r>
      <w:r w:rsidR="00467AEF" w:rsidRPr="00F70615">
        <w:rPr>
          <w:rFonts w:ascii="Century Gothic" w:hAnsi="Century Gothic" w:cs="Calibri"/>
          <w:sz w:val="20"/>
        </w:rPr>
        <w:tab/>
      </w:r>
      <w:r w:rsidR="00467AEF" w:rsidRPr="00F70615">
        <w:rPr>
          <w:rFonts w:ascii="Century Gothic" w:hAnsi="Century Gothic" w:cs="Calibri"/>
          <w:sz w:val="20"/>
        </w:rPr>
        <w:tab/>
      </w:r>
      <w:r w:rsidR="00467AEF" w:rsidRPr="00F70615">
        <w:rPr>
          <w:rFonts w:ascii="Century Gothic" w:hAnsi="Century Gothic" w:cs="Calibri"/>
          <w:sz w:val="20"/>
        </w:rPr>
        <w:tab/>
      </w:r>
    </w:p>
    <w:p w14:paraId="522C403C" w14:textId="77777777" w:rsidR="00857F15" w:rsidRDefault="00857F15" w:rsidP="00C318DC">
      <w:pPr>
        <w:pStyle w:val="Texte"/>
        <w:ind w:left="0"/>
        <w:rPr>
          <w:rFonts w:ascii="Century Gothic" w:hAnsi="Century Gothic" w:cs="Calibri"/>
          <w:sz w:val="20"/>
        </w:rPr>
      </w:pPr>
    </w:p>
    <w:p w14:paraId="06A918FD" w14:textId="77777777" w:rsidR="00857F15" w:rsidRDefault="00857F15" w:rsidP="00C318DC">
      <w:pPr>
        <w:pStyle w:val="Texte"/>
        <w:ind w:left="0"/>
        <w:rPr>
          <w:rFonts w:ascii="Century Gothic" w:hAnsi="Century Gothic" w:cs="Calibri"/>
          <w:sz w:val="20"/>
        </w:rPr>
      </w:pPr>
    </w:p>
    <w:p w14:paraId="20305790" w14:textId="77777777" w:rsidR="00D7647E" w:rsidRDefault="00D7647E" w:rsidP="00C318DC">
      <w:pPr>
        <w:pStyle w:val="Texte"/>
        <w:ind w:left="0"/>
        <w:rPr>
          <w:rFonts w:ascii="Century Gothic" w:hAnsi="Century Gothic" w:cs="Calibri"/>
          <w:sz w:val="20"/>
        </w:rPr>
      </w:pPr>
    </w:p>
    <w:p w14:paraId="799BE4E2" w14:textId="77777777" w:rsidR="00D7647E" w:rsidRDefault="00D7647E" w:rsidP="00C318DC">
      <w:pPr>
        <w:pStyle w:val="Texte"/>
        <w:ind w:left="0"/>
        <w:rPr>
          <w:rFonts w:ascii="Century Gothic" w:hAnsi="Century Gothic" w:cs="Calibri"/>
          <w:sz w:val="20"/>
        </w:rPr>
      </w:pPr>
    </w:p>
    <w:p w14:paraId="6CA8AD6E" w14:textId="77777777" w:rsidR="00467AEF" w:rsidRPr="00F70615" w:rsidRDefault="00467AEF" w:rsidP="00C318DC">
      <w:pPr>
        <w:pStyle w:val="Texte"/>
        <w:ind w:left="0"/>
        <w:rPr>
          <w:rFonts w:ascii="Century Gothic" w:hAnsi="Century Gothic" w:cs="Calibri"/>
          <w:sz w:val="20"/>
        </w:rPr>
      </w:pPr>
      <w:r w:rsidRPr="00F70615">
        <w:rPr>
          <w:rFonts w:ascii="Century Gothic" w:hAnsi="Century Gothic" w:cs="Calibri"/>
          <w:sz w:val="20"/>
        </w:rPr>
        <w:t xml:space="preserve">Pour les </w:t>
      </w:r>
      <w:r w:rsidRPr="00F70615">
        <w:rPr>
          <w:rFonts w:ascii="Century Gothic" w:hAnsi="Century Gothic" w:cs="Calibri"/>
          <w:b/>
          <w:sz w:val="20"/>
        </w:rPr>
        <w:t>Organisations Syndicales Représentatives</w:t>
      </w:r>
      <w:r w:rsidRPr="00F70615">
        <w:rPr>
          <w:rFonts w:ascii="Century Gothic" w:hAnsi="Century Gothic" w:cs="Calibri"/>
          <w:sz w:val="20"/>
        </w:rPr>
        <w:t xml:space="preserve">, </w:t>
      </w:r>
    </w:p>
    <w:p w14:paraId="1E125491" w14:textId="77777777" w:rsidR="00B034AC" w:rsidRPr="000A2EE2" w:rsidRDefault="00B034AC" w:rsidP="00C318DC">
      <w:pPr>
        <w:tabs>
          <w:tab w:val="left" w:pos="2694"/>
        </w:tabs>
        <w:suppressAutoHyphens/>
        <w:spacing w:before="240" w:after="240"/>
        <w:jc w:val="both"/>
        <w:rPr>
          <w:rFonts w:ascii="Century Gothic" w:hAnsi="Century Gothic" w:cs="Calibri"/>
          <w:iCs/>
          <w:sz w:val="20"/>
          <w:szCs w:val="20"/>
        </w:rPr>
      </w:pPr>
      <w:r w:rsidRPr="000A2EE2">
        <w:rPr>
          <w:rFonts w:ascii="Century Gothic" w:hAnsi="Century Gothic" w:cs="Calibri"/>
          <w:iCs/>
          <w:sz w:val="20"/>
          <w:szCs w:val="20"/>
        </w:rPr>
        <w:t>CFE / CGC, représentée par</w:t>
      </w:r>
      <w:r w:rsidR="00BD0175">
        <w:rPr>
          <w:rFonts w:ascii="Century Gothic" w:hAnsi="Century Gothic" w:cs="Calibri"/>
          <w:b/>
          <w:bCs/>
          <w:iCs/>
          <w:sz w:val="20"/>
          <w:szCs w:val="20"/>
        </w:rPr>
        <w:t xml:space="preserve">, </w:t>
      </w:r>
    </w:p>
    <w:p w14:paraId="4042FF0A" w14:textId="77777777" w:rsidR="000C59C9" w:rsidRDefault="000C59C9" w:rsidP="00C318DC">
      <w:pPr>
        <w:tabs>
          <w:tab w:val="left" w:pos="2694"/>
        </w:tabs>
        <w:suppressAutoHyphens/>
        <w:spacing w:before="240" w:after="240"/>
        <w:ind w:left="1420"/>
        <w:jc w:val="both"/>
        <w:rPr>
          <w:rFonts w:ascii="Century Gothic" w:hAnsi="Century Gothic" w:cs="Calibri"/>
          <w:iCs/>
          <w:sz w:val="20"/>
          <w:szCs w:val="20"/>
        </w:rPr>
      </w:pPr>
    </w:p>
    <w:p w14:paraId="653EFD98" w14:textId="77777777" w:rsidR="00BD0175" w:rsidRPr="000A2EE2" w:rsidRDefault="00BD0175" w:rsidP="00C318DC">
      <w:pPr>
        <w:tabs>
          <w:tab w:val="left" w:pos="2694"/>
        </w:tabs>
        <w:suppressAutoHyphens/>
        <w:spacing w:before="240" w:after="240"/>
        <w:ind w:left="1420"/>
        <w:jc w:val="both"/>
        <w:rPr>
          <w:rFonts w:ascii="Century Gothic" w:hAnsi="Century Gothic" w:cs="Calibri"/>
          <w:iCs/>
          <w:sz w:val="20"/>
          <w:szCs w:val="20"/>
        </w:rPr>
      </w:pPr>
    </w:p>
    <w:p w14:paraId="3C939DB1" w14:textId="77777777" w:rsidR="005B0F05" w:rsidRPr="000A2EE2" w:rsidRDefault="00B034AC" w:rsidP="00C318DC">
      <w:pPr>
        <w:tabs>
          <w:tab w:val="left" w:pos="2694"/>
        </w:tabs>
        <w:suppressAutoHyphens/>
        <w:spacing w:before="240" w:after="240"/>
        <w:jc w:val="both"/>
        <w:rPr>
          <w:rFonts w:ascii="Century Gothic" w:hAnsi="Century Gothic" w:cs="Calibri"/>
          <w:b/>
          <w:bCs/>
          <w:iCs/>
          <w:sz w:val="20"/>
          <w:szCs w:val="20"/>
        </w:rPr>
      </w:pPr>
      <w:r w:rsidRPr="000A2EE2">
        <w:rPr>
          <w:rFonts w:ascii="Century Gothic" w:hAnsi="Century Gothic" w:cs="Calibri"/>
          <w:iCs/>
          <w:sz w:val="20"/>
          <w:szCs w:val="20"/>
        </w:rPr>
        <w:t>CFTC, représentée par</w:t>
      </w:r>
      <w:r w:rsidR="00BD0175">
        <w:rPr>
          <w:rFonts w:ascii="Century Gothic" w:hAnsi="Century Gothic" w:cs="Calibri"/>
          <w:b/>
          <w:bCs/>
          <w:iCs/>
          <w:sz w:val="20"/>
          <w:szCs w:val="20"/>
        </w:rPr>
        <w:t xml:space="preserve">, </w:t>
      </w:r>
    </w:p>
    <w:p w14:paraId="0615513E" w14:textId="77777777" w:rsidR="000C59C9" w:rsidRDefault="000C59C9" w:rsidP="00C318DC">
      <w:pPr>
        <w:tabs>
          <w:tab w:val="left" w:pos="2694"/>
        </w:tabs>
        <w:suppressAutoHyphens/>
        <w:spacing w:before="240" w:after="240"/>
        <w:jc w:val="both"/>
        <w:rPr>
          <w:rFonts w:ascii="Century Gothic" w:hAnsi="Century Gothic" w:cs="Calibri"/>
          <w:b/>
          <w:bCs/>
          <w:iCs/>
          <w:sz w:val="20"/>
          <w:szCs w:val="20"/>
        </w:rPr>
      </w:pPr>
    </w:p>
    <w:p w14:paraId="7ADA6500" w14:textId="77777777" w:rsidR="00BD0175" w:rsidRPr="000A2EE2" w:rsidRDefault="00BD0175" w:rsidP="00C318DC">
      <w:pPr>
        <w:tabs>
          <w:tab w:val="left" w:pos="2694"/>
        </w:tabs>
        <w:suppressAutoHyphens/>
        <w:spacing w:before="240" w:after="240"/>
        <w:jc w:val="both"/>
        <w:rPr>
          <w:rFonts w:ascii="Century Gothic" w:hAnsi="Century Gothic" w:cs="Calibri"/>
          <w:b/>
          <w:bCs/>
          <w:iCs/>
          <w:sz w:val="20"/>
          <w:szCs w:val="20"/>
        </w:rPr>
      </w:pPr>
    </w:p>
    <w:p w14:paraId="2761BB05" w14:textId="77777777" w:rsidR="001A0017" w:rsidRDefault="00B52FBF" w:rsidP="00E70C67">
      <w:pPr>
        <w:pStyle w:val="Paragraphedeliste"/>
        <w:tabs>
          <w:tab w:val="left" w:pos="1418"/>
          <w:tab w:val="left" w:pos="2694"/>
        </w:tabs>
        <w:suppressAutoHyphens/>
        <w:spacing w:before="240" w:after="240"/>
        <w:ind w:left="0"/>
        <w:rPr>
          <w:rFonts w:ascii="Century Gothic" w:hAnsi="Century Gothic" w:cs="Calibri"/>
          <w:b/>
          <w:bCs/>
          <w:iCs/>
          <w:sz w:val="20"/>
          <w:szCs w:val="20"/>
          <w:lang w:val="fr-FR" w:eastAsia="fr-FR"/>
        </w:rPr>
      </w:pPr>
      <w:r w:rsidRPr="000A2EE2">
        <w:rPr>
          <w:rFonts w:ascii="Century Gothic" w:hAnsi="Century Gothic" w:cs="Calibri"/>
          <w:iCs/>
          <w:sz w:val="20"/>
          <w:szCs w:val="20"/>
          <w:lang w:val="fr-FR"/>
        </w:rPr>
        <w:t>CFDT, représentée par</w:t>
      </w:r>
      <w:r w:rsidR="00BD0175">
        <w:rPr>
          <w:rFonts w:ascii="Century Gothic" w:hAnsi="Century Gothic" w:cs="Calibri"/>
          <w:b/>
          <w:bCs/>
          <w:iCs/>
          <w:sz w:val="20"/>
          <w:szCs w:val="20"/>
          <w:lang w:val="fr-FR" w:eastAsia="fr-FR"/>
        </w:rPr>
        <w:t xml:space="preserve">, </w:t>
      </w:r>
    </w:p>
    <w:p w14:paraId="6B5078C5" w14:textId="77777777" w:rsidR="00BD0175" w:rsidRDefault="00BD0175" w:rsidP="00E70C67">
      <w:pPr>
        <w:pStyle w:val="Paragraphedeliste"/>
        <w:tabs>
          <w:tab w:val="left" w:pos="1418"/>
          <w:tab w:val="left" w:pos="2694"/>
        </w:tabs>
        <w:suppressAutoHyphens/>
        <w:spacing w:before="240" w:after="240"/>
        <w:ind w:left="0"/>
        <w:rPr>
          <w:rFonts w:ascii="Century Gothic" w:hAnsi="Century Gothic" w:cs="Calibri"/>
          <w:b/>
          <w:bCs/>
          <w:iCs/>
          <w:sz w:val="20"/>
          <w:szCs w:val="20"/>
          <w:lang w:val="fr-FR" w:eastAsia="fr-FR"/>
        </w:rPr>
      </w:pPr>
    </w:p>
    <w:p w14:paraId="09360220" w14:textId="77777777" w:rsidR="00BD0175" w:rsidRDefault="00BD0175" w:rsidP="00E70C67">
      <w:pPr>
        <w:pStyle w:val="Paragraphedeliste"/>
        <w:tabs>
          <w:tab w:val="left" w:pos="1418"/>
          <w:tab w:val="left" w:pos="2694"/>
        </w:tabs>
        <w:suppressAutoHyphens/>
        <w:spacing w:before="240" w:after="240"/>
        <w:ind w:left="0"/>
        <w:rPr>
          <w:rFonts w:ascii="Century Gothic" w:hAnsi="Century Gothic" w:cs="Calibri"/>
          <w:b/>
          <w:bCs/>
          <w:iCs/>
          <w:sz w:val="20"/>
          <w:szCs w:val="20"/>
          <w:lang w:val="fr-FR" w:eastAsia="fr-FR"/>
        </w:rPr>
      </w:pPr>
    </w:p>
    <w:p w14:paraId="77FC301B" w14:textId="77777777" w:rsidR="00BD0175" w:rsidRDefault="00BD0175" w:rsidP="00E70C67">
      <w:pPr>
        <w:pStyle w:val="Paragraphedeliste"/>
        <w:tabs>
          <w:tab w:val="left" w:pos="1418"/>
          <w:tab w:val="left" w:pos="2694"/>
        </w:tabs>
        <w:suppressAutoHyphens/>
        <w:spacing w:before="240" w:after="240"/>
        <w:ind w:left="0"/>
        <w:rPr>
          <w:rFonts w:ascii="Century Gothic" w:hAnsi="Century Gothic" w:cs="Calibri"/>
          <w:b/>
          <w:bCs/>
          <w:iCs/>
          <w:sz w:val="20"/>
          <w:szCs w:val="20"/>
          <w:lang w:val="fr-FR" w:eastAsia="fr-FR"/>
        </w:rPr>
      </w:pPr>
    </w:p>
    <w:p w14:paraId="20CE7BA3" w14:textId="77777777" w:rsidR="00BD0175" w:rsidRDefault="00BD0175" w:rsidP="00E70C67">
      <w:pPr>
        <w:pStyle w:val="Paragraphedeliste"/>
        <w:tabs>
          <w:tab w:val="left" w:pos="1418"/>
          <w:tab w:val="left" w:pos="2694"/>
        </w:tabs>
        <w:suppressAutoHyphens/>
        <w:spacing w:before="240" w:after="240"/>
        <w:ind w:left="0"/>
        <w:rPr>
          <w:rFonts w:ascii="Century Gothic" w:hAnsi="Century Gothic" w:cs="Calibri"/>
          <w:b/>
          <w:bCs/>
          <w:iCs/>
          <w:sz w:val="20"/>
          <w:szCs w:val="20"/>
          <w:lang w:val="fr-FR"/>
        </w:rPr>
      </w:pPr>
    </w:p>
    <w:p w14:paraId="2C69F18F" w14:textId="77777777" w:rsidR="00BD0175" w:rsidRDefault="00BD0175" w:rsidP="00E70C67">
      <w:pPr>
        <w:pStyle w:val="Paragraphedeliste"/>
        <w:tabs>
          <w:tab w:val="left" w:pos="1418"/>
          <w:tab w:val="left" w:pos="2694"/>
        </w:tabs>
        <w:suppressAutoHyphens/>
        <w:spacing w:before="240" w:after="240"/>
        <w:ind w:left="0"/>
        <w:rPr>
          <w:rFonts w:ascii="Century Gothic" w:hAnsi="Century Gothic" w:cs="Calibri"/>
          <w:b/>
          <w:bCs/>
          <w:iCs/>
          <w:sz w:val="20"/>
          <w:szCs w:val="20"/>
          <w:lang w:val="fr-FR"/>
        </w:rPr>
      </w:pPr>
    </w:p>
    <w:p w14:paraId="7764D084" w14:textId="77777777" w:rsidR="00BD0175" w:rsidRDefault="00BD0175" w:rsidP="00E70C67">
      <w:pPr>
        <w:pStyle w:val="Paragraphedeliste"/>
        <w:tabs>
          <w:tab w:val="left" w:pos="1418"/>
          <w:tab w:val="left" w:pos="2694"/>
        </w:tabs>
        <w:suppressAutoHyphens/>
        <w:spacing w:before="240" w:after="240"/>
        <w:ind w:left="0"/>
        <w:rPr>
          <w:rFonts w:ascii="Century Gothic" w:hAnsi="Century Gothic" w:cs="Calibri"/>
          <w:b/>
          <w:bCs/>
          <w:iCs/>
          <w:sz w:val="20"/>
          <w:szCs w:val="20"/>
          <w:lang w:val="fr-FR"/>
        </w:rPr>
      </w:pPr>
      <w:r>
        <w:rPr>
          <w:rFonts w:ascii="Century Gothic" w:hAnsi="Century Gothic" w:cs="Calibri"/>
          <w:iCs/>
          <w:sz w:val="20"/>
          <w:szCs w:val="20"/>
          <w:lang w:val="fr-FR"/>
        </w:rPr>
        <w:t>UNSA</w:t>
      </w:r>
      <w:r w:rsidRPr="000A2EE2">
        <w:rPr>
          <w:rFonts w:ascii="Century Gothic" w:hAnsi="Century Gothic" w:cs="Calibri"/>
          <w:iCs/>
          <w:sz w:val="20"/>
          <w:szCs w:val="20"/>
          <w:lang w:val="fr-FR"/>
        </w:rPr>
        <w:t>, représentée par</w:t>
      </w:r>
      <w:r w:rsidR="00DD3F27">
        <w:rPr>
          <w:rFonts w:ascii="Century Gothic" w:hAnsi="Century Gothic" w:cs="Calibri"/>
          <w:b/>
          <w:bCs/>
          <w:iCs/>
          <w:sz w:val="20"/>
          <w:szCs w:val="20"/>
          <w:lang w:val="fr-FR" w:eastAsia="fr-FR"/>
        </w:rPr>
        <w:t>.</w:t>
      </w:r>
    </w:p>
    <w:p w14:paraId="71A0426C" w14:textId="77777777" w:rsidR="00BD0175" w:rsidRPr="00E70C67" w:rsidRDefault="00BD0175" w:rsidP="00E70C67">
      <w:pPr>
        <w:pStyle w:val="Paragraphedeliste"/>
        <w:tabs>
          <w:tab w:val="left" w:pos="1418"/>
          <w:tab w:val="left" w:pos="2694"/>
        </w:tabs>
        <w:suppressAutoHyphens/>
        <w:spacing w:before="240" w:after="240"/>
        <w:ind w:left="0"/>
        <w:rPr>
          <w:rFonts w:ascii="Century Gothic" w:hAnsi="Century Gothic" w:cs="Calibri"/>
          <w:iCs/>
          <w:sz w:val="20"/>
          <w:szCs w:val="20"/>
          <w:lang w:val="fr-FR"/>
        </w:rPr>
      </w:pPr>
    </w:p>
    <w:sectPr w:rsidR="00BD0175" w:rsidRPr="00E70C67" w:rsidSect="003734B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755F4" w14:textId="77777777" w:rsidR="00553B78" w:rsidRDefault="00553B78" w:rsidP="006D3A8C">
      <w:r>
        <w:separator/>
      </w:r>
    </w:p>
  </w:endnote>
  <w:endnote w:type="continuationSeparator" w:id="0">
    <w:p w14:paraId="5091FBBC" w14:textId="77777777" w:rsidR="00553B78" w:rsidRDefault="00553B78" w:rsidP="006D3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charset w:val="00"/>
    <w:family w:val="roman"/>
    <w:pitch w:val="variable"/>
  </w:font>
  <w:font w:name="Aptos">
    <w:altName w:val="Arial"/>
    <w:charset w:val="00"/>
    <w:family w:val="swiss"/>
    <w:pitch w:val="variable"/>
    <w:sig w:usb0="00000001" w:usb1="00000003" w:usb2="00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B8CDC" w14:textId="77777777" w:rsidR="00F06CD5" w:rsidRDefault="00F06CD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846E4" w14:textId="08573721" w:rsidR="00B7785A" w:rsidRDefault="00B7785A">
    <w:pPr>
      <w:pStyle w:val="Pieddepage"/>
      <w:jc w:val="right"/>
    </w:pPr>
    <w:r>
      <w:fldChar w:fldCharType="begin"/>
    </w:r>
    <w:r>
      <w:instrText>PAGE   \* MERGEFORMAT</w:instrText>
    </w:r>
    <w:r>
      <w:fldChar w:fldCharType="separate"/>
    </w:r>
    <w:r w:rsidR="00553B78">
      <w:rPr>
        <w:noProof/>
      </w:rPr>
      <w:t>1</w:t>
    </w:r>
    <w:r>
      <w:fldChar w:fldCharType="end"/>
    </w:r>
  </w:p>
  <w:p w14:paraId="7E2470F1" w14:textId="77777777" w:rsidR="00B7785A" w:rsidRDefault="00B7785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BC9B5" w14:textId="77777777" w:rsidR="00F06CD5" w:rsidRDefault="00F06CD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DD267" w14:textId="77777777" w:rsidR="00553B78" w:rsidRDefault="00553B78" w:rsidP="006D3A8C">
      <w:r>
        <w:separator/>
      </w:r>
    </w:p>
  </w:footnote>
  <w:footnote w:type="continuationSeparator" w:id="0">
    <w:p w14:paraId="4ABA7F0C" w14:textId="77777777" w:rsidR="00553B78" w:rsidRDefault="00553B78" w:rsidP="006D3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090AF" w14:textId="77777777" w:rsidR="00F06CD5" w:rsidRDefault="00F06CD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51E21" w14:textId="77777777" w:rsidR="00F06CD5" w:rsidRDefault="00F06CD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C50BA" w14:textId="77777777" w:rsidR="00F06CD5" w:rsidRDefault="00F06CD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D20"/>
    <w:multiLevelType w:val="hybridMultilevel"/>
    <w:tmpl w:val="B4605D90"/>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2116FA2"/>
    <w:multiLevelType w:val="hybridMultilevel"/>
    <w:tmpl w:val="6A025176"/>
    <w:lvl w:ilvl="0" w:tplc="704201DA">
      <w:start w:val="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D21174"/>
    <w:multiLevelType w:val="hybridMultilevel"/>
    <w:tmpl w:val="688880B4"/>
    <w:lvl w:ilvl="0" w:tplc="8D8A4E1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A33678"/>
    <w:multiLevelType w:val="hybridMultilevel"/>
    <w:tmpl w:val="98CE92B6"/>
    <w:lvl w:ilvl="0" w:tplc="8D8A4E1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745A7A"/>
    <w:multiLevelType w:val="hybridMultilevel"/>
    <w:tmpl w:val="122A26B4"/>
    <w:lvl w:ilvl="0" w:tplc="8ACA12DE">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36F3FDF"/>
    <w:multiLevelType w:val="hybridMultilevel"/>
    <w:tmpl w:val="9A74FF9A"/>
    <w:lvl w:ilvl="0" w:tplc="583EBC84">
      <w:numFmt w:val="bullet"/>
      <w:lvlText w:val=""/>
      <w:lvlJc w:val="left"/>
      <w:pPr>
        <w:tabs>
          <w:tab w:val="num" w:pos="1420"/>
        </w:tabs>
        <w:ind w:left="1420" w:hanging="570"/>
      </w:pPr>
      <w:rPr>
        <w:rFonts w:ascii="Wingdings" w:eastAsia="Times New Roman" w:hAnsi="Wingdings" w:cs="Times New Roman" w:hint="default"/>
      </w:rPr>
    </w:lvl>
    <w:lvl w:ilvl="1" w:tplc="04090003">
      <w:start w:val="1"/>
      <w:numFmt w:val="bullet"/>
      <w:lvlText w:val="o"/>
      <w:lvlJc w:val="left"/>
      <w:pPr>
        <w:tabs>
          <w:tab w:val="num" w:pos="1930"/>
        </w:tabs>
        <w:ind w:left="1930" w:hanging="360"/>
      </w:pPr>
      <w:rPr>
        <w:rFonts w:ascii="Courier New" w:hAnsi="Courier New" w:hint="default"/>
      </w:rPr>
    </w:lvl>
    <w:lvl w:ilvl="2" w:tplc="04090005" w:tentative="1">
      <w:start w:val="1"/>
      <w:numFmt w:val="bullet"/>
      <w:lvlText w:val=""/>
      <w:lvlJc w:val="left"/>
      <w:pPr>
        <w:tabs>
          <w:tab w:val="num" w:pos="2650"/>
        </w:tabs>
        <w:ind w:left="2650" w:hanging="360"/>
      </w:pPr>
      <w:rPr>
        <w:rFonts w:ascii="Wingdings" w:hAnsi="Wingdings" w:hint="default"/>
      </w:rPr>
    </w:lvl>
    <w:lvl w:ilvl="3" w:tplc="04090001" w:tentative="1">
      <w:start w:val="1"/>
      <w:numFmt w:val="bullet"/>
      <w:lvlText w:val=""/>
      <w:lvlJc w:val="left"/>
      <w:pPr>
        <w:tabs>
          <w:tab w:val="num" w:pos="3370"/>
        </w:tabs>
        <w:ind w:left="3370" w:hanging="360"/>
      </w:pPr>
      <w:rPr>
        <w:rFonts w:ascii="Symbol" w:hAnsi="Symbol" w:hint="default"/>
      </w:rPr>
    </w:lvl>
    <w:lvl w:ilvl="4" w:tplc="04090003" w:tentative="1">
      <w:start w:val="1"/>
      <w:numFmt w:val="bullet"/>
      <w:lvlText w:val="o"/>
      <w:lvlJc w:val="left"/>
      <w:pPr>
        <w:tabs>
          <w:tab w:val="num" w:pos="4090"/>
        </w:tabs>
        <w:ind w:left="4090" w:hanging="360"/>
      </w:pPr>
      <w:rPr>
        <w:rFonts w:ascii="Courier New" w:hAnsi="Courier New" w:hint="default"/>
      </w:rPr>
    </w:lvl>
    <w:lvl w:ilvl="5" w:tplc="04090005" w:tentative="1">
      <w:start w:val="1"/>
      <w:numFmt w:val="bullet"/>
      <w:lvlText w:val=""/>
      <w:lvlJc w:val="left"/>
      <w:pPr>
        <w:tabs>
          <w:tab w:val="num" w:pos="4810"/>
        </w:tabs>
        <w:ind w:left="4810" w:hanging="360"/>
      </w:pPr>
      <w:rPr>
        <w:rFonts w:ascii="Wingdings" w:hAnsi="Wingdings" w:hint="default"/>
      </w:rPr>
    </w:lvl>
    <w:lvl w:ilvl="6" w:tplc="04090001" w:tentative="1">
      <w:start w:val="1"/>
      <w:numFmt w:val="bullet"/>
      <w:lvlText w:val=""/>
      <w:lvlJc w:val="left"/>
      <w:pPr>
        <w:tabs>
          <w:tab w:val="num" w:pos="5530"/>
        </w:tabs>
        <w:ind w:left="5530" w:hanging="360"/>
      </w:pPr>
      <w:rPr>
        <w:rFonts w:ascii="Symbol" w:hAnsi="Symbol" w:hint="default"/>
      </w:rPr>
    </w:lvl>
    <w:lvl w:ilvl="7" w:tplc="04090003" w:tentative="1">
      <w:start w:val="1"/>
      <w:numFmt w:val="bullet"/>
      <w:lvlText w:val="o"/>
      <w:lvlJc w:val="left"/>
      <w:pPr>
        <w:tabs>
          <w:tab w:val="num" w:pos="6250"/>
        </w:tabs>
        <w:ind w:left="6250" w:hanging="360"/>
      </w:pPr>
      <w:rPr>
        <w:rFonts w:ascii="Courier New" w:hAnsi="Courier New" w:hint="default"/>
      </w:rPr>
    </w:lvl>
    <w:lvl w:ilvl="8" w:tplc="04090005" w:tentative="1">
      <w:start w:val="1"/>
      <w:numFmt w:val="bullet"/>
      <w:lvlText w:val=""/>
      <w:lvlJc w:val="left"/>
      <w:pPr>
        <w:tabs>
          <w:tab w:val="num" w:pos="6970"/>
        </w:tabs>
        <w:ind w:left="6970" w:hanging="360"/>
      </w:pPr>
      <w:rPr>
        <w:rFonts w:ascii="Wingdings" w:hAnsi="Wingdings" w:hint="default"/>
      </w:rPr>
    </w:lvl>
  </w:abstractNum>
  <w:abstractNum w:abstractNumId="6" w15:restartNumberingAfterBreak="0">
    <w:nsid w:val="171F4000"/>
    <w:multiLevelType w:val="multilevel"/>
    <w:tmpl w:val="E8E42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C90968"/>
    <w:multiLevelType w:val="hybridMultilevel"/>
    <w:tmpl w:val="C60E9280"/>
    <w:lvl w:ilvl="0" w:tplc="31A28AF2">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A151C1"/>
    <w:multiLevelType w:val="hybridMultilevel"/>
    <w:tmpl w:val="50E0192E"/>
    <w:lvl w:ilvl="0" w:tplc="8D8A4E1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F17B4C"/>
    <w:multiLevelType w:val="hybridMultilevel"/>
    <w:tmpl w:val="26525D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A4805"/>
    <w:multiLevelType w:val="hybridMultilevel"/>
    <w:tmpl w:val="3CD66358"/>
    <w:lvl w:ilvl="0" w:tplc="8D8A4E1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CB0168"/>
    <w:multiLevelType w:val="hybridMultilevel"/>
    <w:tmpl w:val="3808F8DE"/>
    <w:lvl w:ilvl="0" w:tplc="FFFFFFFF">
      <w:start w:val="18"/>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6A4A74"/>
    <w:multiLevelType w:val="multilevel"/>
    <w:tmpl w:val="B3D0E8CE"/>
    <w:styleLink w:val="Style5"/>
    <w:lvl w:ilvl="0">
      <w:start w:val="1"/>
      <w:numFmt w:val="decimal"/>
      <w:lvlText w:val="%1"/>
      <w:lvlJc w:val="left"/>
      <w:pPr>
        <w:tabs>
          <w:tab w:val="num" w:pos="432"/>
        </w:tabs>
        <w:ind w:left="432" w:hanging="432"/>
      </w:pPr>
    </w:lvl>
    <w:lvl w:ilvl="1">
      <w:start w:val="1"/>
      <w:numFmt w:val="decimal"/>
      <w:lvlText w:val="%1.%2"/>
      <w:lvlJc w:val="left"/>
      <w:pPr>
        <w:tabs>
          <w:tab w:val="num" w:pos="144"/>
        </w:tabs>
        <w:ind w:left="144" w:hanging="576"/>
      </w:pPr>
    </w:lvl>
    <w:lvl w:ilvl="2">
      <w:start w:val="1"/>
      <w:numFmt w:val="decimal"/>
      <w:lvlText w:val="%1.%2.%3"/>
      <w:lvlJc w:val="left"/>
      <w:pPr>
        <w:tabs>
          <w:tab w:val="num" w:pos="288"/>
        </w:tabs>
        <w:ind w:left="288" w:hanging="720"/>
      </w:pPr>
    </w:lvl>
    <w:lvl w:ilvl="3">
      <w:start w:val="1"/>
      <w:numFmt w:val="decimal"/>
      <w:lvlText w:val="%1.%2.%3.%4"/>
      <w:lvlJc w:val="left"/>
      <w:pPr>
        <w:tabs>
          <w:tab w:val="num" w:pos="432"/>
        </w:tabs>
        <w:ind w:left="432" w:hanging="864"/>
      </w:pPr>
    </w:lvl>
    <w:lvl w:ilvl="4">
      <w:start w:val="1"/>
      <w:numFmt w:val="decimal"/>
      <w:lvlText w:val="%1.%2.%3.%4.%5"/>
      <w:lvlJc w:val="left"/>
      <w:pPr>
        <w:tabs>
          <w:tab w:val="num" w:pos="576"/>
        </w:tabs>
        <w:ind w:left="576" w:hanging="1008"/>
      </w:pPr>
    </w:lvl>
    <w:lvl w:ilvl="5">
      <w:start w:val="1"/>
      <w:numFmt w:val="decimal"/>
      <w:lvlText w:val="%1.%2.%3.%4.%5.%6"/>
      <w:lvlJc w:val="left"/>
      <w:pPr>
        <w:tabs>
          <w:tab w:val="num" w:pos="720"/>
        </w:tabs>
        <w:ind w:left="720" w:hanging="1152"/>
      </w:pPr>
    </w:lvl>
    <w:lvl w:ilvl="6">
      <w:start w:val="1"/>
      <w:numFmt w:val="decimal"/>
      <w:lvlText w:val="%1.%2.%3.%4.%5.%6.%7"/>
      <w:lvlJc w:val="left"/>
      <w:pPr>
        <w:tabs>
          <w:tab w:val="num" w:pos="864"/>
        </w:tabs>
        <w:ind w:left="864" w:hanging="1296"/>
      </w:pPr>
    </w:lvl>
    <w:lvl w:ilvl="7">
      <w:start w:val="1"/>
      <w:numFmt w:val="decimal"/>
      <w:lvlText w:val="%1.%2.%3.%4.%5.%6.%7.%8"/>
      <w:lvlJc w:val="left"/>
      <w:pPr>
        <w:tabs>
          <w:tab w:val="num" w:pos="1008"/>
        </w:tabs>
        <w:ind w:left="1008" w:hanging="1440"/>
      </w:pPr>
    </w:lvl>
    <w:lvl w:ilvl="8">
      <w:start w:val="1"/>
      <w:numFmt w:val="decimal"/>
      <w:lvlText w:val="%1.%2.%3.%4.%5.%6.%7.%8.%9"/>
      <w:lvlJc w:val="left"/>
      <w:pPr>
        <w:tabs>
          <w:tab w:val="num" w:pos="1152"/>
        </w:tabs>
        <w:ind w:left="1152" w:hanging="1584"/>
      </w:pPr>
    </w:lvl>
  </w:abstractNum>
  <w:abstractNum w:abstractNumId="13" w15:restartNumberingAfterBreak="0">
    <w:nsid w:val="5E1759F3"/>
    <w:multiLevelType w:val="hybridMultilevel"/>
    <w:tmpl w:val="37B463EC"/>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4" w15:restartNumberingAfterBreak="0">
    <w:nsid w:val="636439C4"/>
    <w:multiLevelType w:val="hybridMultilevel"/>
    <w:tmpl w:val="3448253E"/>
    <w:lvl w:ilvl="0" w:tplc="A6883E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60E01A3"/>
    <w:multiLevelType w:val="multilevel"/>
    <w:tmpl w:val="D116E6CC"/>
    <w:lvl w:ilvl="0">
      <w:start w:val="1"/>
      <w:numFmt w:val="bullet"/>
      <w:lvlText w:val="o"/>
      <w:lvlJc w:val="left"/>
      <w:pPr>
        <w:tabs>
          <w:tab w:val="left" w:pos="360"/>
        </w:tabs>
        <w:ind w:left="720"/>
      </w:pPr>
      <w:rPr>
        <w:rFonts w:ascii="Courier New" w:eastAsia="Courier New" w:hAnsi="Courier New"/>
        <w:strike w:val="0"/>
        <w:color w:val="000000"/>
        <w:spacing w:val="0"/>
        <w:w w:val="100"/>
        <w:sz w:val="22"/>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4359C6"/>
    <w:multiLevelType w:val="hybridMultilevel"/>
    <w:tmpl w:val="D294057C"/>
    <w:lvl w:ilvl="0" w:tplc="C6F64BE4">
      <w:start w:val="3"/>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44C59A4"/>
    <w:multiLevelType w:val="hybridMultilevel"/>
    <w:tmpl w:val="7D209708"/>
    <w:lvl w:ilvl="0" w:tplc="404AD9F6">
      <w:start w:val="3"/>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5"/>
  </w:num>
  <w:num w:numId="4">
    <w:abstractNumId w:val="14"/>
  </w:num>
  <w:num w:numId="5">
    <w:abstractNumId w:val="7"/>
  </w:num>
  <w:num w:numId="6">
    <w:abstractNumId w:val="16"/>
  </w:num>
  <w:num w:numId="7">
    <w:abstractNumId w:val="4"/>
  </w:num>
  <w:num w:numId="8">
    <w:abstractNumId w:val="2"/>
  </w:num>
  <w:num w:numId="9">
    <w:abstractNumId w:val="10"/>
  </w:num>
  <w:num w:numId="10">
    <w:abstractNumId w:val="8"/>
  </w:num>
  <w:num w:numId="11">
    <w:abstractNumId w:val="15"/>
  </w:num>
  <w:num w:numId="12">
    <w:abstractNumId w:val="3"/>
  </w:num>
  <w:num w:numId="13">
    <w:abstractNumId w:val="9"/>
  </w:num>
  <w:num w:numId="14">
    <w:abstractNumId w:val="1"/>
  </w:num>
  <w:num w:numId="15">
    <w:abstractNumId w:val="17"/>
  </w:num>
  <w:num w:numId="16">
    <w:abstractNumId w:val="4"/>
  </w:num>
  <w:num w:numId="17">
    <w:abstractNumId w:val="0"/>
  </w:num>
  <w:num w:numId="18">
    <w:abstractNumId w:val="1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164"/>
    <w:rsid w:val="00001272"/>
    <w:rsid w:val="0000152A"/>
    <w:rsid w:val="00002D1B"/>
    <w:rsid w:val="0000355D"/>
    <w:rsid w:val="00003B43"/>
    <w:rsid w:val="000047DD"/>
    <w:rsid w:val="000057E1"/>
    <w:rsid w:val="000066C7"/>
    <w:rsid w:val="00006860"/>
    <w:rsid w:val="00007D06"/>
    <w:rsid w:val="000101FE"/>
    <w:rsid w:val="0001175E"/>
    <w:rsid w:val="000142DA"/>
    <w:rsid w:val="00014BFD"/>
    <w:rsid w:val="00015624"/>
    <w:rsid w:val="0001595A"/>
    <w:rsid w:val="00015D28"/>
    <w:rsid w:val="000162D5"/>
    <w:rsid w:val="00016CD4"/>
    <w:rsid w:val="000179E5"/>
    <w:rsid w:val="00020D45"/>
    <w:rsid w:val="000217B3"/>
    <w:rsid w:val="00022354"/>
    <w:rsid w:val="00022784"/>
    <w:rsid w:val="0002392D"/>
    <w:rsid w:val="00023CEE"/>
    <w:rsid w:val="00023F5D"/>
    <w:rsid w:val="000241D5"/>
    <w:rsid w:val="0002582B"/>
    <w:rsid w:val="00025DD8"/>
    <w:rsid w:val="00026413"/>
    <w:rsid w:val="00026AEC"/>
    <w:rsid w:val="00027546"/>
    <w:rsid w:val="000300F2"/>
    <w:rsid w:val="000304D7"/>
    <w:rsid w:val="00030AB3"/>
    <w:rsid w:val="00031BE8"/>
    <w:rsid w:val="00032606"/>
    <w:rsid w:val="000335FD"/>
    <w:rsid w:val="00033DC3"/>
    <w:rsid w:val="000348D5"/>
    <w:rsid w:val="0003507C"/>
    <w:rsid w:val="00035111"/>
    <w:rsid w:val="0003514B"/>
    <w:rsid w:val="00035C86"/>
    <w:rsid w:val="0003608B"/>
    <w:rsid w:val="00036237"/>
    <w:rsid w:val="0003637B"/>
    <w:rsid w:val="00040C65"/>
    <w:rsid w:val="000436A4"/>
    <w:rsid w:val="00043C9E"/>
    <w:rsid w:val="000446BD"/>
    <w:rsid w:val="00045085"/>
    <w:rsid w:val="00045404"/>
    <w:rsid w:val="00046407"/>
    <w:rsid w:val="00046D3F"/>
    <w:rsid w:val="00050C98"/>
    <w:rsid w:val="0005148B"/>
    <w:rsid w:val="00051D51"/>
    <w:rsid w:val="00051FA6"/>
    <w:rsid w:val="0005330A"/>
    <w:rsid w:val="000543D3"/>
    <w:rsid w:val="0005446D"/>
    <w:rsid w:val="00055B93"/>
    <w:rsid w:val="00055BAE"/>
    <w:rsid w:val="00055CEC"/>
    <w:rsid w:val="00056C07"/>
    <w:rsid w:val="00057D1E"/>
    <w:rsid w:val="000602CB"/>
    <w:rsid w:val="000613AA"/>
    <w:rsid w:val="00061975"/>
    <w:rsid w:val="00061CDB"/>
    <w:rsid w:val="000624A4"/>
    <w:rsid w:val="00062B6B"/>
    <w:rsid w:val="00062F58"/>
    <w:rsid w:val="0006301D"/>
    <w:rsid w:val="00064313"/>
    <w:rsid w:val="00064B1B"/>
    <w:rsid w:val="00066090"/>
    <w:rsid w:val="000666E9"/>
    <w:rsid w:val="000669D3"/>
    <w:rsid w:val="00066EB1"/>
    <w:rsid w:val="00067310"/>
    <w:rsid w:val="0006734F"/>
    <w:rsid w:val="00067A36"/>
    <w:rsid w:val="00067D0E"/>
    <w:rsid w:val="00067E7E"/>
    <w:rsid w:val="00070E13"/>
    <w:rsid w:val="000716A2"/>
    <w:rsid w:val="000716AE"/>
    <w:rsid w:val="000726F1"/>
    <w:rsid w:val="00072C67"/>
    <w:rsid w:val="00072DEE"/>
    <w:rsid w:val="00073182"/>
    <w:rsid w:val="000731A2"/>
    <w:rsid w:val="00073DF3"/>
    <w:rsid w:val="00074618"/>
    <w:rsid w:val="00074962"/>
    <w:rsid w:val="00074B23"/>
    <w:rsid w:val="00074F61"/>
    <w:rsid w:val="00074F8C"/>
    <w:rsid w:val="00075041"/>
    <w:rsid w:val="0007527C"/>
    <w:rsid w:val="00075330"/>
    <w:rsid w:val="00075400"/>
    <w:rsid w:val="00075A3F"/>
    <w:rsid w:val="0007621E"/>
    <w:rsid w:val="000770D7"/>
    <w:rsid w:val="00077204"/>
    <w:rsid w:val="00077388"/>
    <w:rsid w:val="00080710"/>
    <w:rsid w:val="000827BD"/>
    <w:rsid w:val="00083196"/>
    <w:rsid w:val="00083257"/>
    <w:rsid w:val="00083684"/>
    <w:rsid w:val="00083774"/>
    <w:rsid w:val="00084CD9"/>
    <w:rsid w:val="000855D1"/>
    <w:rsid w:val="00085EAB"/>
    <w:rsid w:val="000872DD"/>
    <w:rsid w:val="000917E6"/>
    <w:rsid w:val="00092418"/>
    <w:rsid w:val="00092425"/>
    <w:rsid w:val="00092955"/>
    <w:rsid w:val="00092D5C"/>
    <w:rsid w:val="0009320A"/>
    <w:rsid w:val="000946E7"/>
    <w:rsid w:val="00094A68"/>
    <w:rsid w:val="00094F79"/>
    <w:rsid w:val="00094FAD"/>
    <w:rsid w:val="0009592D"/>
    <w:rsid w:val="00096390"/>
    <w:rsid w:val="000967C2"/>
    <w:rsid w:val="0009733E"/>
    <w:rsid w:val="000A0014"/>
    <w:rsid w:val="000A020C"/>
    <w:rsid w:val="000A08C0"/>
    <w:rsid w:val="000A1B8A"/>
    <w:rsid w:val="000A24E4"/>
    <w:rsid w:val="000A2A77"/>
    <w:rsid w:val="000A2EE2"/>
    <w:rsid w:val="000A3320"/>
    <w:rsid w:val="000A35DB"/>
    <w:rsid w:val="000A3F84"/>
    <w:rsid w:val="000A4D2E"/>
    <w:rsid w:val="000A526E"/>
    <w:rsid w:val="000A5460"/>
    <w:rsid w:val="000A5EE6"/>
    <w:rsid w:val="000A677F"/>
    <w:rsid w:val="000A7F93"/>
    <w:rsid w:val="000B1954"/>
    <w:rsid w:val="000B2CE0"/>
    <w:rsid w:val="000B37BF"/>
    <w:rsid w:val="000B3AB9"/>
    <w:rsid w:val="000B4B14"/>
    <w:rsid w:val="000B4D5D"/>
    <w:rsid w:val="000B4F61"/>
    <w:rsid w:val="000B6B74"/>
    <w:rsid w:val="000B6C8C"/>
    <w:rsid w:val="000B6EBB"/>
    <w:rsid w:val="000B7924"/>
    <w:rsid w:val="000B7AF7"/>
    <w:rsid w:val="000B7B2A"/>
    <w:rsid w:val="000C00A0"/>
    <w:rsid w:val="000C04D2"/>
    <w:rsid w:val="000C0860"/>
    <w:rsid w:val="000C09C9"/>
    <w:rsid w:val="000C0B65"/>
    <w:rsid w:val="000C0FE6"/>
    <w:rsid w:val="000C171B"/>
    <w:rsid w:val="000C1A6C"/>
    <w:rsid w:val="000C1AC8"/>
    <w:rsid w:val="000C1B69"/>
    <w:rsid w:val="000C397B"/>
    <w:rsid w:val="000C3B45"/>
    <w:rsid w:val="000C3F97"/>
    <w:rsid w:val="000C4C91"/>
    <w:rsid w:val="000C4EA4"/>
    <w:rsid w:val="000C531C"/>
    <w:rsid w:val="000C5403"/>
    <w:rsid w:val="000C5985"/>
    <w:rsid w:val="000C598B"/>
    <w:rsid w:val="000C59C9"/>
    <w:rsid w:val="000C600C"/>
    <w:rsid w:val="000C6AB5"/>
    <w:rsid w:val="000C6F7E"/>
    <w:rsid w:val="000C7077"/>
    <w:rsid w:val="000C7127"/>
    <w:rsid w:val="000C72C1"/>
    <w:rsid w:val="000D0DD7"/>
    <w:rsid w:val="000D15AD"/>
    <w:rsid w:val="000D18C8"/>
    <w:rsid w:val="000D4352"/>
    <w:rsid w:val="000D5F8C"/>
    <w:rsid w:val="000D6866"/>
    <w:rsid w:val="000D70B1"/>
    <w:rsid w:val="000D7171"/>
    <w:rsid w:val="000D74E8"/>
    <w:rsid w:val="000D7678"/>
    <w:rsid w:val="000E172E"/>
    <w:rsid w:val="000E2FAC"/>
    <w:rsid w:val="000E3014"/>
    <w:rsid w:val="000E33DE"/>
    <w:rsid w:val="000E452A"/>
    <w:rsid w:val="000E5683"/>
    <w:rsid w:val="000E581A"/>
    <w:rsid w:val="000E6FF2"/>
    <w:rsid w:val="000E7D1B"/>
    <w:rsid w:val="000F15C1"/>
    <w:rsid w:val="000F1BC8"/>
    <w:rsid w:val="000F1F85"/>
    <w:rsid w:val="000F24D8"/>
    <w:rsid w:val="000F2FAF"/>
    <w:rsid w:val="000F3504"/>
    <w:rsid w:val="000F3C19"/>
    <w:rsid w:val="000F5A1E"/>
    <w:rsid w:val="000F5BB8"/>
    <w:rsid w:val="000F6280"/>
    <w:rsid w:val="000F6B96"/>
    <w:rsid w:val="000F78B3"/>
    <w:rsid w:val="00100084"/>
    <w:rsid w:val="00100949"/>
    <w:rsid w:val="00100AB4"/>
    <w:rsid w:val="00102BCE"/>
    <w:rsid w:val="00102C7A"/>
    <w:rsid w:val="001037EC"/>
    <w:rsid w:val="00104184"/>
    <w:rsid w:val="00104A80"/>
    <w:rsid w:val="001050CE"/>
    <w:rsid w:val="00105164"/>
    <w:rsid w:val="001052E5"/>
    <w:rsid w:val="001059C4"/>
    <w:rsid w:val="001064F2"/>
    <w:rsid w:val="00106C8F"/>
    <w:rsid w:val="00106F55"/>
    <w:rsid w:val="0010744C"/>
    <w:rsid w:val="00107F17"/>
    <w:rsid w:val="00110854"/>
    <w:rsid w:val="00110E4C"/>
    <w:rsid w:val="00111386"/>
    <w:rsid w:val="00111AE1"/>
    <w:rsid w:val="00111B63"/>
    <w:rsid w:val="00112D5C"/>
    <w:rsid w:val="001143C9"/>
    <w:rsid w:val="00115EF5"/>
    <w:rsid w:val="00116519"/>
    <w:rsid w:val="00116EAF"/>
    <w:rsid w:val="00116EDE"/>
    <w:rsid w:val="00117B52"/>
    <w:rsid w:val="001204E7"/>
    <w:rsid w:val="00120849"/>
    <w:rsid w:val="00121358"/>
    <w:rsid w:val="00121371"/>
    <w:rsid w:val="001218FE"/>
    <w:rsid w:val="00121B4E"/>
    <w:rsid w:val="001226C8"/>
    <w:rsid w:val="00124D0A"/>
    <w:rsid w:val="00125064"/>
    <w:rsid w:val="001250F6"/>
    <w:rsid w:val="00125372"/>
    <w:rsid w:val="001254C1"/>
    <w:rsid w:val="00125650"/>
    <w:rsid w:val="00126AF5"/>
    <w:rsid w:val="00126C3C"/>
    <w:rsid w:val="00127AF9"/>
    <w:rsid w:val="0013080C"/>
    <w:rsid w:val="00130D8F"/>
    <w:rsid w:val="001314D2"/>
    <w:rsid w:val="001315FE"/>
    <w:rsid w:val="00131D57"/>
    <w:rsid w:val="00132B39"/>
    <w:rsid w:val="00132E94"/>
    <w:rsid w:val="00133B5C"/>
    <w:rsid w:val="00133E54"/>
    <w:rsid w:val="00134961"/>
    <w:rsid w:val="00134A2B"/>
    <w:rsid w:val="001364E0"/>
    <w:rsid w:val="001378AA"/>
    <w:rsid w:val="001415A9"/>
    <w:rsid w:val="001426A7"/>
    <w:rsid w:val="001431CA"/>
    <w:rsid w:val="00143235"/>
    <w:rsid w:val="00143282"/>
    <w:rsid w:val="001432FF"/>
    <w:rsid w:val="001434D9"/>
    <w:rsid w:val="00143766"/>
    <w:rsid w:val="00144D83"/>
    <w:rsid w:val="00145801"/>
    <w:rsid w:val="00145E0E"/>
    <w:rsid w:val="0014625D"/>
    <w:rsid w:val="00146E90"/>
    <w:rsid w:val="00146F46"/>
    <w:rsid w:val="00150554"/>
    <w:rsid w:val="00150EDF"/>
    <w:rsid w:val="00150F00"/>
    <w:rsid w:val="00150FBF"/>
    <w:rsid w:val="00151995"/>
    <w:rsid w:val="00151E1B"/>
    <w:rsid w:val="00152BBA"/>
    <w:rsid w:val="00153868"/>
    <w:rsid w:val="001543EE"/>
    <w:rsid w:val="00154475"/>
    <w:rsid w:val="00154736"/>
    <w:rsid w:val="0015486D"/>
    <w:rsid w:val="001548D5"/>
    <w:rsid w:val="00154E6C"/>
    <w:rsid w:val="0015531F"/>
    <w:rsid w:val="00155FC3"/>
    <w:rsid w:val="00156791"/>
    <w:rsid w:val="00156887"/>
    <w:rsid w:val="00156FC1"/>
    <w:rsid w:val="0015750A"/>
    <w:rsid w:val="00157539"/>
    <w:rsid w:val="00157ADA"/>
    <w:rsid w:val="001605E4"/>
    <w:rsid w:val="00160B34"/>
    <w:rsid w:val="00160D97"/>
    <w:rsid w:val="00161E98"/>
    <w:rsid w:val="00163079"/>
    <w:rsid w:val="00163160"/>
    <w:rsid w:val="00165C97"/>
    <w:rsid w:val="001665E4"/>
    <w:rsid w:val="0016750F"/>
    <w:rsid w:val="00167C40"/>
    <w:rsid w:val="00167D0A"/>
    <w:rsid w:val="0017103B"/>
    <w:rsid w:val="00171D9F"/>
    <w:rsid w:val="00172B73"/>
    <w:rsid w:val="00172FB6"/>
    <w:rsid w:val="001744F1"/>
    <w:rsid w:val="001749A9"/>
    <w:rsid w:val="001754DA"/>
    <w:rsid w:val="00175557"/>
    <w:rsid w:val="001759A3"/>
    <w:rsid w:val="00175AD7"/>
    <w:rsid w:val="00175C6A"/>
    <w:rsid w:val="001775D2"/>
    <w:rsid w:val="001776DC"/>
    <w:rsid w:val="0018044D"/>
    <w:rsid w:val="00182A32"/>
    <w:rsid w:val="00182CFB"/>
    <w:rsid w:val="0018328E"/>
    <w:rsid w:val="00184F0D"/>
    <w:rsid w:val="00186516"/>
    <w:rsid w:val="001867F1"/>
    <w:rsid w:val="001870AD"/>
    <w:rsid w:val="0018750C"/>
    <w:rsid w:val="00190191"/>
    <w:rsid w:val="00190A5A"/>
    <w:rsid w:val="00190AFA"/>
    <w:rsid w:val="00190DD7"/>
    <w:rsid w:val="00191A65"/>
    <w:rsid w:val="00191ADE"/>
    <w:rsid w:val="001924B4"/>
    <w:rsid w:val="001925EB"/>
    <w:rsid w:val="00193A2E"/>
    <w:rsid w:val="00193A8A"/>
    <w:rsid w:val="00193F81"/>
    <w:rsid w:val="001942C0"/>
    <w:rsid w:val="00195DB4"/>
    <w:rsid w:val="00196182"/>
    <w:rsid w:val="0019638D"/>
    <w:rsid w:val="00197068"/>
    <w:rsid w:val="00197192"/>
    <w:rsid w:val="001973FE"/>
    <w:rsid w:val="00197454"/>
    <w:rsid w:val="00197C4B"/>
    <w:rsid w:val="001A0017"/>
    <w:rsid w:val="001A0198"/>
    <w:rsid w:val="001A0780"/>
    <w:rsid w:val="001A0B58"/>
    <w:rsid w:val="001A323D"/>
    <w:rsid w:val="001A3B27"/>
    <w:rsid w:val="001A5685"/>
    <w:rsid w:val="001A640A"/>
    <w:rsid w:val="001A73AD"/>
    <w:rsid w:val="001A74C0"/>
    <w:rsid w:val="001A75E5"/>
    <w:rsid w:val="001B03B5"/>
    <w:rsid w:val="001B13BA"/>
    <w:rsid w:val="001B1BC4"/>
    <w:rsid w:val="001B1CA7"/>
    <w:rsid w:val="001B2651"/>
    <w:rsid w:val="001B2B71"/>
    <w:rsid w:val="001B2BF8"/>
    <w:rsid w:val="001B3E9F"/>
    <w:rsid w:val="001B44EC"/>
    <w:rsid w:val="001B468E"/>
    <w:rsid w:val="001B4D44"/>
    <w:rsid w:val="001B4DC8"/>
    <w:rsid w:val="001B53C6"/>
    <w:rsid w:val="001B5823"/>
    <w:rsid w:val="001B58C4"/>
    <w:rsid w:val="001B5B55"/>
    <w:rsid w:val="001B6272"/>
    <w:rsid w:val="001B6312"/>
    <w:rsid w:val="001B6323"/>
    <w:rsid w:val="001B6747"/>
    <w:rsid w:val="001B70DA"/>
    <w:rsid w:val="001B740D"/>
    <w:rsid w:val="001B78F6"/>
    <w:rsid w:val="001B7CAF"/>
    <w:rsid w:val="001B7D33"/>
    <w:rsid w:val="001B7FA5"/>
    <w:rsid w:val="001C0668"/>
    <w:rsid w:val="001C150C"/>
    <w:rsid w:val="001C181F"/>
    <w:rsid w:val="001C1E6B"/>
    <w:rsid w:val="001C1EAC"/>
    <w:rsid w:val="001C3126"/>
    <w:rsid w:val="001C34A3"/>
    <w:rsid w:val="001C540C"/>
    <w:rsid w:val="001C569F"/>
    <w:rsid w:val="001C56EC"/>
    <w:rsid w:val="001C5C0D"/>
    <w:rsid w:val="001C5E81"/>
    <w:rsid w:val="001C6056"/>
    <w:rsid w:val="001C6D8A"/>
    <w:rsid w:val="001C7154"/>
    <w:rsid w:val="001D08CF"/>
    <w:rsid w:val="001D09CA"/>
    <w:rsid w:val="001D1C9D"/>
    <w:rsid w:val="001D284B"/>
    <w:rsid w:val="001D3CE3"/>
    <w:rsid w:val="001D4DC5"/>
    <w:rsid w:val="001D50E9"/>
    <w:rsid w:val="001D5244"/>
    <w:rsid w:val="001D58BC"/>
    <w:rsid w:val="001D66A0"/>
    <w:rsid w:val="001D6C0C"/>
    <w:rsid w:val="001D7072"/>
    <w:rsid w:val="001E0612"/>
    <w:rsid w:val="001E0A96"/>
    <w:rsid w:val="001E0C1A"/>
    <w:rsid w:val="001E0CF1"/>
    <w:rsid w:val="001E11E6"/>
    <w:rsid w:val="001E16A8"/>
    <w:rsid w:val="001E16CF"/>
    <w:rsid w:val="001E1ECF"/>
    <w:rsid w:val="001E25E8"/>
    <w:rsid w:val="001E2DB8"/>
    <w:rsid w:val="001E393F"/>
    <w:rsid w:val="001E45EF"/>
    <w:rsid w:val="001E463A"/>
    <w:rsid w:val="001E468F"/>
    <w:rsid w:val="001E47F1"/>
    <w:rsid w:val="001E4998"/>
    <w:rsid w:val="001E4B6E"/>
    <w:rsid w:val="001E5841"/>
    <w:rsid w:val="001E5D48"/>
    <w:rsid w:val="001E620D"/>
    <w:rsid w:val="001E648E"/>
    <w:rsid w:val="001E6798"/>
    <w:rsid w:val="001E75BC"/>
    <w:rsid w:val="001E7B69"/>
    <w:rsid w:val="001E7EE7"/>
    <w:rsid w:val="001F0A0B"/>
    <w:rsid w:val="001F133B"/>
    <w:rsid w:val="001F1523"/>
    <w:rsid w:val="001F1CCE"/>
    <w:rsid w:val="001F228F"/>
    <w:rsid w:val="001F2CC4"/>
    <w:rsid w:val="001F2F93"/>
    <w:rsid w:val="001F2F9D"/>
    <w:rsid w:val="001F4290"/>
    <w:rsid w:val="001F5123"/>
    <w:rsid w:val="001F69CB"/>
    <w:rsid w:val="001F6B8B"/>
    <w:rsid w:val="001F72AF"/>
    <w:rsid w:val="001F7C1E"/>
    <w:rsid w:val="001F7CB9"/>
    <w:rsid w:val="0020026E"/>
    <w:rsid w:val="002008A6"/>
    <w:rsid w:val="00202B26"/>
    <w:rsid w:val="00202C86"/>
    <w:rsid w:val="00203F07"/>
    <w:rsid w:val="00204A6D"/>
    <w:rsid w:val="00205B5F"/>
    <w:rsid w:val="00206959"/>
    <w:rsid w:val="00206FA4"/>
    <w:rsid w:val="00210796"/>
    <w:rsid w:val="0021212A"/>
    <w:rsid w:val="00213841"/>
    <w:rsid w:val="00214041"/>
    <w:rsid w:val="00215BA7"/>
    <w:rsid w:val="00216040"/>
    <w:rsid w:val="00217283"/>
    <w:rsid w:val="002175FF"/>
    <w:rsid w:val="0022004D"/>
    <w:rsid w:val="00220A81"/>
    <w:rsid w:val="00220CF8"/>
    <w:rsid w:val="00220F14"/>
    <w:rsid w:val="00221341"/>
    <w:rsid w:val="00221470"/>
    <w:rsid w:val="00221CAD"/>
    <w:rsid w:val="0022279E"/>
    <w:rsid w:val="00222A47"/>
    <w:rsid w:val="00222E74"/>
    <w:rsid w:val="00223293"/>
    <w:rsid w:val="002232A7"/>
    <w:rsid w:val="00223CF7"/>
    <w:rsid w:val="00224686"/>
    <w:rsid w:val="00224924"/>
    <w:rsid w:val="00224A86"/>
    <w:rsid w:val="00224B26"/>
    <w:rsid w:val="00225AD0"/>
    <w:rsid w:val="00225AF7"/>
    <w:rsid w:val="00227801"/>
    <w:rsid w:val="002278B5"/>
    <w:rsid w:val="00230829"/>
    <w:rsid w:val="00230CC2"/>
    <w:rsid w:val="00230DD6"/>
    <w:rsid w:val="00231072"/>
    <w:rsid w:val="00231DAD"/>
    <w:rsid w:val="0023223C"/>
    <w:rsid w:val="00232623"/>
    <w:rsid w:val="00232A3F"/>
    <w:rsid w:val="00233070"/>
    <w:rsid w:val="0023366D"/>
    <w:rsid w:val="002338B3"/>
    <w:rsid w:val="00233FED"/>
    <w:rsid w:val="002348A6"/>
    <w:rsid w:val="002352BE"/>
    <w:rsid w:val="00235A0F"/>
    <w:rsid w:val="00235D37"/>
    <w:rsid w:val="0023736F"/>
    <w:rsid w:val="00237E71"/>
    <w:rsid w:val="0024004A"/>
    <w:rsid w:val="00240B47"/>
    <w:rsid w:val="00240C6E"/>
    <w:rsid w:val="00242178"/>
    <w:rsid w:val="0024217B"/>
    <w:rsid w:val="002424E0"/>
    <w:rsid w:val="00242ED0"/>
    <w:rsid w:val="00242F06"/>
    <w:rsid w:val="002431A1"/>
    <w:rsid w:val="0024324A"/>
    <w:rsid w:val="0024328E"/>
    <w:rsid w:val="00244C8F"/>
    <w:rsid w:val="0024502D"/>
    <w:rsid w:val="002457DE"/>
    <w:rsid w:val="00245ACA"/>
    <w:rsid w:val="00245EF6"/>
    <w:rsid w:val="002461DA"/>
    <w:rsid w:val="0024673A"/>
    <w:rsid w:val="0024715C"/>
    <w:rsid w:val="002472ED"/>
    <w:rsid w:val="00247A8D"/>
    <w:rsid w:val="002500A3"/>
    <w:rsid w:val="0025029A"/>
    <w:rsid w:val="00250C0B"/>
    <w:rsid w:val="00251586"/>
    <w:rsid w:val="00251984"/>
    <w:rsid w:val="00251A65"/>
    <w:rsid w:val="00251ECB"/>
    <w:rsid w:val="002529EA"/>
    <w:rsid w:val="00254110"/>
    <w:rsid w:val="0025418C"/>
    <w:rsid w:val="00254364"/>
    <w:rsid w:val="00254C91"/>
    <w:rsid w:val="00255ACB"/>
    <w:rsid w:val="00255BAD"/>
    <w:rsid w:val="0025614B"/>
    <w:rsid w:val="0025636C"/>
    <w:rsid w:val="00256BFE"/>
    <w:rsid w:val="00256F9B"/>
    <w:rsid w:val="002573A1"/>
    <w:rsid w:val="00257491"/>
    <w:rsid w:val="00257A78"/>
    <w:rsid w:val="00260200"/>
    <w:rsid w:val="0026051F"/>
    <w:rsid w:val="0026061A"/>
    <w:rsid w:val="00260EB5"/>
    <w:rsid w:val="00260F2C"/>
    <w:rsid w:val="002625C7"/>
    <w:rsid w:val="00262A49"/>
    <w:rsid w:val="00262E02"/>
    <w:rsid w:val="00263954"/>
    <w:rsid w:val="0026398A"/>
    <w:rsid w:val="00263ADD"/>
    <w:rsid w:val="00264703"/>
    <w:rsid w:val="00264BE3"/>
    <w:rsid w:val="002656F6"/>
    <w:rsid w:val="0026588F"/>
    <w:rsid w:val="00266C23"/>
    <w:rsid w:val="00266F22"/>
    <w:rsid w:val="00266F7E"/>
    <w:rsid w:val="00267F7F"/>
    <w:rsid w:val="002706CA"/>
    <w:rsid w:val="00271B5E"/>
    <w:rsid w:val="00271C7F"/>
    <w:rsid w:val="00273741"/>
    <w:rsid w:val="002747B1"/>
    <w:rsid w:val="00274BD7"/>
    <w:rsid w:val="00277DEF"/>
    <w:rsid w:val="00277E4B"/>
    <w:rsid w:val="00280A17"/>
    <w:rsid w:val="00280E74"/>
    <w:rsid w:val="00281266"/>
    <w:rsid w:val="00282031"/>
    <w:rsid w:val="002821B1"/>
    <w:rsid w:val="00282320"/>
    <w:rsid w:val="00282C77"/>
    <w:rsid w:val="00283404"/>
    <w:rsid w:val="002839F4"/>
    <w:rsid w:val="00284C32"/>
    <w:rsid w:val="002851E1"/>
    <w:rsid w:val="002851FF"/>
    <w:rsid w:val="0028559A"/>
    <w:rsid w:val="00285784"/>
    <w:rsid w:val="00285C00"/>
    <w:rsid w:val="002863C7"/>
    <w:rsid w:val="00286413"/>
    <w:rsid w:val="002864B6"/>
    <w:rsid w:val="00286F9D"/>
    <w:rsid w:val="0028751F"/>
    <w:rsid w:val="0028762F"/>
    <w:rsid w:val="002876CF"/>
    <w:rsid w:val="002879F8"/>
    <w:rsid w:val="00287A3A"/>
    <w:rsid w:val="00290CBA"/>
    <w:rsid w:val="0029153E"/>
    <w:rsid w:val="002921CE"/>
    <w:rsid w:val="0029298A"/>
    <w:rsid w:val="002930CD"/>
    <w:rsid w:val="00293A8A"/>
    <w:rsid w:val="00293B45"/>
    <w:rsid w:val="002940C6"/>
    <w:rsid w:val="00294587"/>
    <w:rsid w:val="00294A28"/>
    <w:rsid w:val="00295537"/>
    <w:rsid w:val="00296BC0"/>
    <w:rsid w:val="00296EEE"/>
    <w:rsid w:val="002A1041"/>
    <w:rsid w:val="002A12B2"/>
    <w:rsid w:val="002A1455"/>
    <w:rsid w:val="002A16FB"/>
    <w:rsid w:val="002A443C"/>
    <w:rsid w:val="002A563E"/>
    <w:rsid w:val="002A5B23"/>
    <w:rsid w:val="002A661C"/>
    <w:rsid w:val="002A79E4"/>
    <w:rsid w:val="002A7F8F"/>
    <w:rsid w:val="002B028D"/>
    <w:rsid w:val="002B086A"/>
    <w:rsid w:val="002B0F7C"/>
    <w:rsid w:val="002B12DC"/>
    <w:rsid w:val="002B137D"/>
    <w:rsid w:val="002B1813"/>
    <w:rsid w:val="002B19E0"/>
    <w:rsid w:val="002B1B18"/>
    <w:rsid w:val="002B1CD0"/>
    <w:rsid w:val="002B2083"/>
    <w:rsid w:val="002B23B3"/>
    <w:rsid w:val="002B27D4"/>
    <w:rsid w:val="002B2FB2"/>
    <w:rsid w:val="002B4C71"/>
    <w:rsid w:val="002B4EA7"/>
    <w:rsid w:val="002B4F4B"/>
    <w:rsid w:val="002B6282"/>
    <w:rsid w:val="002B62E6"/>
    <w:rsid w:val="002B6F07"/>
    <w:rsid w:val="002B720F"/>
    <w:rsid w:val="002B72CE"/>
    <w:rsid w:val="002B7955"/>
    <w:rsid w:val="002C02E6"/>
    <w:rsid w:val="002C0B1E"/>
    <w:rsid w:val="002C119B"/>
    <w:rsid w:val="002C25CB"/>
    <w:rsid w:val="002C280D"/>
    <w:rsid w:val="002C3441"/>
    <w:rsid w:val="002C45CC"/>
    <w:rsid w:val="002C4A71"/>
    <w:rsid w:val="002C5810"/>
    <w:rsid w:val="002C5C4B"/>
    <w:rsid w:val="002C5CCD"/>
    <w:rsid w:val="002C6F8F"/>
    <w:rsid w:val="002C75A9"/>
    <w:rsid w:val="002C7688"/>
    <w:rsid w:val="002D0577"/>
    <w:rsid w:val="002D05EC"/>
    <w:rsid w:val="002D09AB"/>
    <w:rsid w:val="002D106D"/>
    <w:rsid w:val="002D16C3"/>
    <w:rsid w:val="002D2074"/>
    <w:rsid w:val="002D228F"/>
    <w:rsid w:val="002D2808"/>
    <w:rsid w:val="002D2CDE"/>
    <w:rsid w:val="002D2E55"/>
    <w:rsid w:val="002D395A"/>
    <w:rsid w:val="002D3A6E"/>
    <w:rsid w:val="002D4548"/>
    <w:rsid w:val="002D79D1"/>
    <w:rsid w:val="002D7A2F"/>
    <w:rsid w:val="002D7B15"/>
    <w:rsid w:val="002D7F07"/>
    <w:rsid w:val="002D7F2F"/>
    <w:rsid w:val="002E02E4"/>
    <w:rsid w:val="002E0656"/>
    <w:rsid w:val="002E0A8D"/>
    <w:rsid w:val="002E0C6E"/>
    <w:rsid w:val="002E1C58"/>
    <w:rsid w:val="002E254A"/>
    <w:rsid w:val="002E266A"/>
    <w:rsid w:val="002E3347"/>
    <w:rsid w:val="002E370C"/>
    <w:rsid w:val="002E3B84"/>
    <w:rsid w:val="002E3C66"/>
    <w:rsid w:val="002E3FDD"/>
    <w:rsid w:val="002E436B"/>
    <w:rsid w:val="002E4A86"/>
    <w:rsid w:val="002E5727"/>
    <w:rsid w:val="002E6B1F"/>
    <w:rsid w:val="002E7BF2"/>
    <w:rsid w:val="002F00BE"/>
    <w:rsid w:val="002F0340"/>
    <w:rsid w:val="002F03ED"/>
    <w:rsid w:val="002F20B2"/>
    <w:rsid w:val="002F2AC9"/>
    <w:rsid w:val="002F38D8"/>
    <w:rsid w:val="002F4094"/>
    <w:rsid w:val="002F5342"/>
    <w:rsid w:val="002F5DC9"/>
    <w:rsid w:val="002F6910"/>
    <w:rsid w:val="002F6E29"/>
    <w:rsid w:val="002F7AE2"/>
    <w:rsid w:val="00300E8B"/>
    <w:rsid w:val="00301A08"/>
    <w:rsid w:val="00301D09"/>
    <w:rsid w:val="00301E2A"/>
    <w:rsid w:val="00302863"/>
    <w:rsid w:val="00302ECC"/>
    <w:rsid w:val="003031EE"/>
    <w:rsid w:val="00303631"/>
    <w:rsid w:val="00304413"/>
    <w:rsid w:val="0030551B"/>
    <w:rsid w:val="00305A3C"/>
    <w:rsid w:val="00305F6B"/>
    <w:rsid w:val="00306B47"/>
    <w:rsid w:val="00306BDB"/>
    <w:rsid w:val="003078F6"/>
    <w:rsid w:val="0031001F"/>
    <w:rsid w:val="003111D7"/>
    <w:rsid w:val="00311843"/>
    <w:rsid w:val="00311987"/>
    <w:rsid w:val="00311A9B"/>
    <w:rsid w:val="00311C32"/>
    <w:rsid w:val="00312575"/>
    <w:rsid w:val="00313E49"/>
    <w:rsid w:val="003146C1"/>
    <w:rsid w:val="0031472A"/>
    <w:rsid w:val="00314852"/>
    <w:rsid w:val="003150F8"/>
    <w:rsid w:val="003162A9"/>
    <w:rsid w:val="00316782"/>
    <w:rsid w:val="00316969"/>
    <w:rsid w:val="003173A4"/>
    <w:rsid w:val="003176F3"/>
    <w:rsid w:val="00320AB8"/>
    <w:rsid w:val="00320DF8"/>
    <w:rsid w:val="00321EEF"/>
    <w:rsid w:val="00322C4D"/>
    <w:rsid w:val="003238FC"/>
    <w:rsid w:val="00324059"/>
    <w:rsid w:val="00324E20"/>
    <w:rsid w:val="0032614E"/>
    <w:rsid w:val="003265FF"/>
    <w:rsid w:val="00326AC9"/>
    <w:rsid w:val="00326D05"/>
    <w:rsid w:val="003270A5"/>
    <w:rsid w:val="003271DF"/>
    <w:rsid w:val="0032743A"/>
    <w:rsid w:val="0033076C"/>
    <w:rsid w:val="00330C9B"/>
    <w:rsid w:val="00331422"/>
    <w:rsid w:val="00331C49"/>
    <w:rsid w:val="003327CB"/>
    <w:rsid w:val="00332842"/>
    <w:rsid w:val="00333228"/>
    <w:rsid w:val="003339DE"/>
    <w:rsid w:val="00334A51"/>
    <w:rsid w:val="00335284"/>
    <w:rsid w:val="00337656"/>
    <w:rsid w:val="00337852"/>
    <w:rsid w:val="00337D41"/>
    <w:rsid w:val="00337D7E"/>
    <w:rsid w:val="00337D8D"/>
    <w:rsid w:val="00337E89"/>
    <w:rsid w:val="003401EF"/>
    <w:rsid w:val="003409D4"/>
    <w:rsid w:val="003410E9"/>
    <w:rsid w:val="00341610"/>
    <w:rsid w:val="003419FE"/>
    <w:rsid w:val="00342758"/>
    <w:rsid w:val="00343240"/>
    <w:rsid w:val="00343475"/>
    <w:rsid w:val="003438B3"/>
    <w:rsid w:val="0034429C"/>
    <w:rsid w:val="00344CB3"/>
    <w:rsid w:val="003450FD"/>
    <w:rsid w:val="00345C7B"/>
    <w:rsid w:val="003466CC"/>
    <w:rsid w:val="00347058"/>
    <w:rsid w:val="003503B6"/>
    <w:rsid w:val="003505D5"/>
    <w:rsid w:val="00350863"/>
    <w:rsid w:val="003509D0"/>
    <w:rsid w:val="00350B48"/>
    <w:rsid w:val="00350DF6"/>
    <w:rsid w:val="0035133C"/>
    <w:rsid w:val="003517FA"/>
    <w:rsid w:val="003519C0"/>
    <w:rsid w:val="00351CFC"/>
    <w:rsid w:val="00352CAD"/>
    <w:rsid w:val="0035372E"/>
    <w:rsid w:val="00354CAC"/>
    <w:rsid w:val="00354EBF"/>
    <w:rsid w:val="00354F22"/>
    <w:rsid w:val="003561CE"/>
    <w:rsid w:val="00356862"/>
    <w:rsid w:val="00356BFD"/>
    <w:rsid w:val="00356C71"/>
    <w:rsid w:val="00357A65"/>
    <w:rsid w:val="003607AA"/>
    <w:rsid w:val="0036083F"/>
    <w:rsid w:val="00360F77"/>
    <w:rsid w:val="0036114C"/>
    <w:rsid w:val="00361163"/>
    <w:rsid w:val="003614D0"/>
    <w:rsid w:val="0036167F"/>
    <w:rsid w:val="00361A16"/>
    <w:rsid w:val="00361A49"/>
    <w:rsid w:val="00361EA9"/>
    <w:rsid w:val="0036247E"/>
    <w:rsid w:val="00363145"/>
    <w:rsid w:val="003631F5"/>
    <w:rsid w:val="0036513C"/>
    <w:rsid w:val="00365714"/>
    <w:rsid w:val="00366301"/>
    <w:rsid w:val="003664E3"/>
    <w:rsid w:val="0036670C"/>
    <w:rsid w:val="003675AF"/>
    <w:rsid w:val="00367C21"/>
    <w:rsid w:val="00367E9D"/>
    <w:rsid w:val="00370415"/>
    <w:rsid w:val="003707D8"/>
    <w:rsid w:val="00371C22"/>
    <w:rsid w:val="00372AB6"/>
    <w:rsid w:val="003730E4"/>
    <w:rsid w:val="003734B4"/>
    <w:rsid w:val="003751D3"/>
    <w:rsid w:val="00375A9C"/>
    <w:rsid w:val="0037631C"/>
    <w:rsid w:val="0037652F"/>
    <w:rsid w:val="003768BC"/>
    <w:rsid w:val="0037726D"/>
    <w:rsid w:val="00377DF0"/>
    <w:rsid w:val="00377EAE"/>
    <w:rsid w:val="00380D85"/>
    <w:rsid w:val="00381DD3"/>
    <w:rsid w:val="00381FDD"/>
    <w:rsid w:val="00382763"/>
    <w:rsid w:val="00382976"/>
    <w:rsid w:val="0038434F"/>
    <w:rsid w:val="003846DB"/>
    <w:rsid w:val="003849CA"/>
    <w:rsid w:val="00385DED"/>
    <w:rsid w:val="00385E65"/>
    <w:rsid w:val="0038679D"/>
    <w:rsid w:val="00387671"/>
    <w:rsid w:val="0038778F"/>
    <w:rsid w:val="00390A12"/>
    <w:rsid w:val="00390CE7"/>
    <w:rsid w:val="00391350"/>
    <w:rsid w:val="003915CB"/>
    <w:rsid w:val="00391B20"/>
    <w:rsid w:val="0039244C"/>
    <w:rsid w:val="00392700"/>
    <w:rsid w:val="00392BAE"/>
    <w:rsid w:val="0039360F"/>
    <w:rsid w:val="003937F7"/>
    <w:rsid w:val="00393FF2"/>
    <w:rsid w:val="0039524B"/>
    <w:rsid w:val="00395542"/>
    <w:rsid w:val="00395853"/>
    <w:rsid w:val="00395FA6"/>
    <w:rsid w:val="003A0A07"/>
    <w:rsid w:val="003A0D1C"/>
    <w:rsid w:val="003A1BE1"/>
    <w:rsid w:val="003A1DED"/>
    <w:rsid w:val="003A21A4"/>
    <w:rsid w:val="003A27AE"/>
    <w:rsid w:val="003A3A83"/>
    <w:rsid w:val="003A3C54"/>
    <w:rsid w:val="003A4235"/>
    <w:rsid w:val="003A4398"/>
    <w:rsid w:val="003A4A59"/>
    <w:rsid w:val="003A4CC9"/>
    <w:rsid w:val="003A5D0E"/>
    <w:rsid w:val="003A6558"/>
    <w:rsid w:val="003A66BA"/>
    <w:rsid w:val="003A7963"/>
    <w:rsid w:val="003A7E13"/>
    <w:rsid w:val="003B0CDE"/>
    <w:rsid w:val="003B0F65"/>
    <w:rsid w:val="003B1206"/>
    <w:rsid w:val="003B1748"/>
    <w:rsid w:val="003B1B24"/>
    <w:rsid w:val="003B1F16"/>
    <w:rsid w:val="003B25E8"/>
    <w:rsid w:val="003B2937"/>
    <w:rsid w:val="003B2BBB"/>
    <w:rsid w:val="003B3EA0"/>
    <w:rsid w:val="003B5402"/>
    <w:rsid w:val="003B6620"/>
    <w:rsid w:val="003B7855"/>
    <w:rsid w:val="003B7937"/>
    <w:rsid w:val="003B7F5D"/>
    <w:rsid w:val="003C0147"/>
    <w:rsid w:val="003C086E"/>
    <w:rsid w:val="003C0C87"/>
    <w:rsid w:val="003C112F"/>
    <w:rsid w:val="003C1F87"/>
    <w:rsid w:val="003C40E7"/>
    <w:rsid w:val="003C4E77"/>
    <w:rsid w:val="003C5CA6"/>
    <w:rsid w:val="003C5E98"/>
    <w:rsid w:val="003C67C9"/>
    <w:rsid w:val="003C6C74"/>
    <w:rsid w:val="003C70DD"/>
    <w:rsid w:val="003C722F"/>
    <w:rsid w:val="003C7761"/>
    <w:rsid w:val="003D0633"/>
    <w:rsid w:val="003D0A3F"/>
    <w:rsid w:val="003D167E"/>
    <w:rsid w:val="003D1A0A"/>
    <w:rsid w:val="003D34D6"/>
    <w:rsid w:val="003D3957"/>
    <w:rsid w:val="003D479A"/>
    <w:rsid w:val="003D489D"/>
    <w:rsid w:val="003D504D"/>
    <w:rsid w:val="003D507D"/>
    <w:rsid w:val="003D72D9"/>
    <w:rsid w:val="003D7708"/>
    <w:rsid w:val="003E1874"/>
    <w:rsid w:val="003E1C2D"/>
    <w:rsid w:val="003E296A"/>
    <w:rsid w:val="003E2BE3"/>
    <w:rsid w:val="003E326B"/>
    <w:rsid w:val="003E3DB9"/>
    <w:rsid w:val="003E4C23"/>
    <w:rsid w:val="003E4CE6"/>
    <w:rsid w:val="003E518A"/>
    <w:rsid w:val="003E654B"/>
    <w:rsid w:val="003E786D"/>
    <w:rsid w:val="003E7B17"/>
    <w:rsid w:val="003F0824"/>
    <w:rsid w:val="003F0A18"/>
    <w:rsid w:val="003F0DBE"/>
    <w:rsid w:val="003F1DA3"/>
    <w:rsid w:val="003F298D"/>
    <w:rsid w:val="003F319C"/>
    <w:rsid w:val="003F40C7"/>
    <w:rsid w:val="003F4176"/>
    <w:rsid w:val="003F46BF"/>
    <w:rsid w:val="003F492A"/>
    <w:rsid w:val="003F52DF"/>
    <w:rsid w:val="003F589E"/>
    <w:rsid w:val="003F6943"/>
    <w:rsid w:val="003F6FEB"/>
    <w:rsid w:val="003F711E"/>
    <w:rsid w:val="003F72E3"/>
    <w:rsid w:val="003F72F6"/>
    <w:rsid w:val="003F7729"/>
    <w:rsid w:val="003F7927"/>
    <w:rsid w:val="003F7EB7"/>
    <w:rsid w:val="004008B8"/>
    <w:rsid w:val="00400A64"/>
    <w:rsid w:val="00400DD5"/>
    <w:rsid w:val="00401AA2"/>
    <w:rsid w:val="00401AC8"/>
    <w:rsid w:val="00401CEA"/>
    <w:rsid w:val="00401E45"/>
    <w:rsid w:val="00402278"/>
    <w:rsid w:val="0040255C"/>
    <w:rsid w:val="0040281B"/>
    <w:rsid w:val="00402C97"/>
    <w:rsid w:val="004030E9"/>
    <w:rsid w:val="00403B4F"/>
    <w:rsid w:val="004046C2"/>
    <w:rsid w:val="004048F8"/>
    <w:rsid w:val="0040514D"/>
    <w:rsid w:val="00405330"/>
    <w:rsid w:val="00405B98"/>
    <w:rsid w:val="00405C93"/>
    <w:rsid w:val="004067EF"/>
    <w:rsid w:val="0040684C"/>
    <w:rsid w:val="00406B87"/>
    <w:rsid w:val="00407551"/>
    <w:rsid w:val="00407AC4"/>
    <w:rsid w:val="00410C61"/>
    <w:rsid w:val="00411E27"/>
    <w:rsid w:val="0041211E"/>
    <w:rsid w:val="004125D8"/>
    <w:rsid w:val="00412F45"/>
    <w:rsid w:val="00413083"/>
    <w:rsid w:val="00413177"/>
    <w:rsid w:val="00413289"/>
    <w:rsid w:val="00413848"/>
    <w:rsid w:val="00413E28"/>
    <w:rsid w:val="00414745"/>
    <w:rsid w:val="004151E6"/>
    <w:rsid w:val="00415390"/>
    <w:rsid w:val="0041557F"/>
    <w:rsid w:val="00416D28"/>
    <w:rsid w:val="004175C9"/>
    <w:rsid w:val="00417747"/>
    <w:rsid w:val="00421268"/>
    <w:rsid w:val="0042150C"/>
    <w:rsid w:val="00421A9B"/>
    <w:rsid w:val="0042281F"/>
    <w:rsid w:val="00422FBE"/>
    <w:rsid w:val="00423534"/>
    <w:rsid w:val="00423EA7"/>
    <w:rsid w:val="004242DE"/>
    <w:rsid w:val="00424B25"/>
    <w:rsid w:val="00424C33"/>
    <w:rsid w:val="00424DE2"/>
    <w:rsid w:val="00425502"/>
    <w:rsid w:val="0042595C"/>
    <w:rsid w:val="00425BF2"/>
    <w:rsid w:val="00425F1D"/>
    <w:rsid w:val="00426D31"/>
    <w:rsid w:val="00427D7B"/>
    <w:rsid w:val="00430D24"/>
    <w:rsid w:val="00430D91"/>
    <w:rsid w:val="00431A82"/>
    <w:rsid w:val="00431E7A"/>
    <w:rsid w:val="00432511"/>
    <w:rsid w:val="004338E8"/>
    <w:rsid w:val="00434403"/>
    <w:rsid w:val="004346D3"/>
    <w:rsid w:val="004347B1"/>
    <w:rsid w:val="00434B45"/>
    <w:rsid w:val="00435061"/>
    <w:rsid w:val="00435235"/>
    <w:rsid w:val="00436896"/>
    <w:rsid w:val="0044107C"/>
    <w:rsid w:val="00441711"/>
    <w:rsid w:val="004422D0"/>
    <w:rsid w:val="00442A52"/>
    <w:rsid w:val="00443616"/>
    <w:rsid w:val="00443A3F"/>
    <w:rsid w:val="00443DE7"/>
    <w:rsid w:val="00444290"/>
    <w:rsid w:val="0044479E"/>
    <w:rsid w:val="0044495B"/>
    <w:rsid w:val="00444DCB"/>
    <w:rsid w:val="00445A61"/>
    <w:rsid w:val="00445D93"/>
    <w:rsid w:val="004463D9"/>
    <w:rsid w:val="00446B2A"/>
    <w:rsid w:val="00446BCA"/>
    <w:rsid w:val="00446E46"/>
    <w:rsid w:val="00446E96"/>
    <w:rsid w:val="00447619"/>
    <w:rsid w:val="00447825"/>
    <w:rsid w:val="00447EF4"/>
    <w:rsid w:val="004508F5"/>
    <w:rsid w:val="00450BEC"/>
    <w:rsid w:val="0045167C"/>
    <w:rsid w:val="00451769"/>
    <w:rsid w:val="004522D9"/>
    <w:rsid w:val="00453646"/>
    <w:rsid w:val="00455FA2"/>
    <w:rsid w:val="004563DE"/>
    <w:rsid w:val="00456508"/>
    <w:rsid w:val="00460B16"/>
    <w:rsid w:val="00460C8B"/>
    <w:rsid w:val="004611B5"/>
    <w:rsid w:val="00461234"/>
    <w:rsid w:val="0046153B"/>
    <w:rsid w:val="004629A5"/>
    <w:rsid w:val="0046393B"/>
    <w:rsid w:val="00463E01"/>
    <w:rsid w:val="00463F33"/>
    <w:rsid w:val="00465093"/>
    <w:rsid w:val="00465FA7"/>
    <w:rsid w:val="00466170"/>
    <w:rsid w:val="004662F5"/>
    <w:rsid w:val="00466745"/>
    <w:rsid w:val="0046707F"/>
    <w:rsid w:val="004672C8"/>
    <w:rsid w:val="00467AEF"/>
    <w:rsid w:val="00467E29"/>
    <w:rsid w:val="004706EA"/>
    <w:rsid w:val="00470D95"/>
    <w:rsid w:val="00471349"/>
    <w:rsid w:val="00472D43"/>
    <w:rsid w:val="00472FAB"/>
    <w:rsid w:val="00474AD9"/>
    <w:rsid w:val="00475183"/>
    <w:rsid w:val="00475C0C"/>
    <w:rsid w:val="0047628C"/>
    <w:rsid w:val="00476396"/>
    <w:rsid w:val="004764EA"/>
    <w:rsid w:val="00476BB5"/>
    <w:rsid w:val="00476BDC"/>
    <w:rsid w:val="00476CBA"/>
    <w:rsid w:val="00480B54"/>
    <w:rsid w:val="00481C52"/>
    <w:rsid w:val="00481CEB"/>
    <w:rsid w:val="00481E3C"/>
    <w:rsid w:val="00482612"/>
    <w:rsid w:val="00482985"/>
    <w:rsid w:val="004833A1"/>
    <w:rsid w:val="00483FF2"/>
    <w:rsid w:val="004849EA"/>
    <w:rsid w:val="0048537B"/>
    <w:rsid w:val="00486127"/>
    <w:rsid w:val="0048628B"/>
    <w:rsid w:val="00487EE1"/>
    <w:rsid w:val="00490165"/>
    <w:rsid w:val="004904F1"/>
    <w:rsid w:val="00490BCC"/>
    <w:rsid w:val="004914E4"/>
    <w:rsid w:val="00491655"/>
    <w:rsid w:val="00491884"/>
    <w:rsid w:val="00492815"/>
    <w:rsid w:val="00493A8C"/>
    <w:rsid w:val="00493F41"/>
    <w:rsid w:val="0049486F"/>
    <w:rsid w:val="00495A8E"/>
    <w:rsid w:val="00496357"/>
    <w:rsid w:val="00497B56"/>
    <w:rsid w:val="00497D07"/>
    <w:rsid w:val="004A0A06"/>
    <w:rsid w:val="004A1404"/>
    <w:rsid w:val="004A2346"/>
    <w:rsid w:val="004A2382"/>
    <w:rsid w:val="004A24D7"/>
    <w:rsid w:val="004A28AC"/>
    <w:rsid w:val="004A4317"/>
    <w:rsid w:val="004A44B3"/>
    <w:rsid w:val="004A4CE6"/>
    <w:rsid w:val="004A53E5"/>
    <w:rsid w:val="004A5B9A"/>
    <w:rsid w:val="004A7BCB"/>
    <w:rsid w:val="004A7FC0"/>
    <w:rsid w:val="004B1503"/>
    <w:rsid w:val="004B2837"/>
    <w:rsid w:val="004B2A8E"/>
    <w:rsid w:val="004B38C0"/>
    <w:rsid w:val="004B44FB"/>
    <w:rsid w:val="004B545C"/>
    <w:rsid w:val="004B5913"/>
    <w:rsid w:val="004B5B84"/>
    <w:rsid w:val="004B5D24"/>
    <w:rsid w:val="004B6311"/>
    <w:rsid w:val="004B64DB"/>
    <w:rsid w:val="004B724C"/>
    <w:rsid w:val="004C1674"/>
    <w:rsid w:val="004C16FE"/>
    <w:rsid w:val="004C1EFF"/>
    <w:rsid w:val="004C2555"/>
    <w:rsid w:val="004C2B3C"/>
    <w:rsid w:val="004C40D6"/>
    <w:rsid w:val="004C4828"/>
    <w:rsid w:val="004C5437"/>
    <w:rsid w:val="004C5F97"/>
    <w:rsid w:val="004C5FE8"/>
    <w:rsid w:val="004C60DD"/>
    <w:rsid w:val="004C6FF9"/>
    <w:rsid w:val="004C7431"/>
    <w:rsid w:val="004C7FB6"/>
    <w:rsid w:val="004D006E"/>
    <w:rsid w:val="004D263C"/>
    <w:rsid w:val="004D268C"/>
    <w:rsid w:val="004D3457"/>
    <w:rsid w:val="004D4943"/>
    <w:rsid w:val="004D4C38"/>
    <w:rsid w:val="004D67F3"/>
    <w:rsid w:val="004D69E0"/>
    <w:rsid w:val="004D724A"/>
    <w:rsid w:val="004D764C"/>
    <w:rsid w:val="004D78BB"/>
    <w:rsid w:val="004E054B"/>
    <w:rsid w:val="004E1B56"/>
    <w:rsid w:val="004E3B8D"/>
    <w:rsid w:val="004E3DAC"/>
    <w:rsid w:val="004E4B10"/>
    <w:rsid w:val="004E4DA2"/>
    <w:rsid w:val="004E4DFE"/>
    <w:rsid w:val="004E58A6"/>
    <w:rsid w:val="004E63E8"/>
    <w:rsid w:val="004E6922"/>
    <w:rsid w:val="004E6B8E"/>
    <w:rsid w:val="004E6DFC"/>
    <w:rsid w:val="004E79D3"/>
    <w:rsid w:val="004F007A"/>
    <w:rsid w:val="004F01F1"/>
    <w:rsid w:val="004F1529"/>
    <w:rsid w:val="004F16ED"/>
    <w:rsid w:val="004F28A4"/>
    <w:rsid w:val="004F2BE5"/>
    <w:rsid w:val="004F2C28"/>
    <w:rsid w:val="004F3DBA"/>
    <w:rsid w:val="004F43F3"/>
    <w:rsid w:val="004F451C"/>
    <w:rsid w:val="004F4C71"/>
    <w:rsid w:val="004F500D"/>
    <w:rsid w:val="004F53BA"/>
    <w:rsid w:val="004F59B3"/>
    <w:rsid w:val="004F5BEC"/>
    <w:rsid w:val="004F6468"/>
    <w:rsid w:val="004F6EF9"/>
    <w:rsid w:val="004F6F28"/>
    <w:rsid w:val="004F76A7"/>
    <w:rsid w:val="005026BF"/>
    <w:rsid w:val="00502B19"/>
    <w:rsid w:val="00502E75"/>
    <w:rsid w:val="00503E86"/>
    <w:rsid w:val="0050472F"/>
    <w:rsid w:val="0050543B"/>
    <w:rsid w:val="0050579A"/>
    <w:rsid w:val="00505E71"/>
    <w:rsid w:val="00506AC5"/>
    <w:rsid w:val="00506B9F"/>
    <w:rsid w:val="00506BDF"/>
    <w:rsid w:val="00506F70"/>
    <w:rsid w:val="005072D4"/>
    <w:rsid w:val="00507424"/>
    <w:rsid w:val="00507A99"/>
    <w:rsid w:val="00507F8E"/>
    <w:rsid w:val="00510818"/>
    <w:rsid w:val="00510CE4"/>
    <w:rsid w:val="0051102F"/>
    <w:rsid w:val="00512429"/>
    <w:rsid w:val="005127C6"/>
    <w:rsid w:val="00513646"/>
    <w:rsid w:val="005138D3"/>
    <w:rsid w:val="00514632"/>
    <w:rsid w:val="00514AEA"/>
    <w:rsid w:val="00515F5D"/>
    <w:rsid w:val="005168FD"/>
    <w:rsid w:val="005172DC"/>
    <w:rsid w:val="0051739B"/>
    <w:rsid w:val="0051762F"/>
    <w:rsid w:val="00517D69"/>
    <w:rsid w:val="00520020"/>
    <w:rsid w:val="00520567"/>
    <w:rsid w:val="00520B26"/>
    <w:rsid w:val="00521ED1"/>
    <w:rsid w:val="00522F7B"/>
    <w:rsid w:val="00523633"/>
    <w:rsid w:val="00523C98"/>
    <w:rsid w:val="005242C1"/>
    <w:rsid w:val="00525B76"/>
    <w:rsid w:val="00525EF2"/>
    <w:rsid w:val="00526843"/>
    <w:rsid w:val="00526994"/>
    <w:rsid w:val="00526E46"/>
    <w:rsid w:val="00527440"/>
    <w:rsid w:val="0052798A"/>
    <w:rsid w:val="00527E4E"/>
    <w:rsid w:val="00530341"/>
    <w:rsid w:val="00530997"/>
    <w:rsid w:val="0053264E"/>
    <w:rsid w:val="005326D8"/>
    <w:rsid w:val="005333BE"/>
    <w:rsid w:val="00533640"/>
    <w:rsid w:val="005340C5"/>
    <w:rsid w:val="0053463A"/>
    <w:rsid w:val="005349E0"/>
    <w:rsid w:val="00534AC8"/>
    <w:rsid w:val="00534F7D"/>
    <w:rsid w:val="0053561D"/>
    <w:rsid w:val="005361CA"/>
    <w:rsid w:val="00536922"/>
    <w:rsid w:val="00536E3A"/>
    <w:rsid w:val="00536E47"/>
    <w:rsid w:val="0053710E"/>
    <w:rsid w:val="005371E9"/>
    <w:rsid w:val="00537A60"/>
    <w:rsid w:val="00537EDF"/>
    <w:rsid w:val="0054012D"/>
    <w:rsid w:val="00540B7D"/>
    <w:rsid w:val="00540BBC"/>
    <w:rsid w:val="00540C9F"/>
    <w:rsid w:val="005433B9"/>
    <w:rsid w:val="00543A63"/>
    <w:rsid w:val="00543C1C"/>
    <w:rsid w:val="00544E72"/>
    <w:rsid w:val="005453B5"/>
    <w:rsid w:val="00545746"/>
    <w:rsid w:val="00546F44"/>
    <w:rsid w:val="00546FBB"/>
    <w:rsid w:val="005474CA"/>
    <w:rsid w:val="0054788C"/>
    <w:rsid w:val="00550183"/>
    <w:rsid w:val="0055061B"/>
    <w:rsid w:val="00550651"/>
    <w:rsid w:val="005519F6"/>
    <w:rsid w:val="00551AE1"/>
    <w:rsid w:val="0055271C"/>
    <w:rsid w:val="0055274C"/>
    <w:rsid w:val="005537CC"/>
    <w:rsid w:val="005537DE"/>
    <w:rsid w:val="00553B78"/>
    <w:rsid w:val="0055406E"/>
    <w:rsid w:val="00554298"/>
    <w:rsid w:val="00554336"/>
    <w:rsid w:val="00554CD0"/>
    <w:rsid w:val="00554CE7"/>
    <w:rsid w:val="00555B53"/>
    <w:rsid w:val="00555C20"/>
    <w:rsid w:val="005575D6"/>
    <w:rsid w:val="00557715"/>
    <w:rsid w:val="00557C71"/>
    <w:rsid w:val="005608E1"/>
    <w:rsid w:val="00561205"/>
    <w:rsid w:val="005613BE"/>
    <w:rsid w:val="00562220"/>
    <w:rsid w:val="00562941"/>
    <w:rsid w:val="00562E11"/>
    <w:rsid w:val="0056411F"/>
    <w:rsid w:val="00564390"/>
    <w:rsid w:val="00564E1A"/>
    <w:rsid w:val="00564FF3"/>
    <w:rsid w:val="005657EA"/>
    <w:rsid w:val="00565E0D"/>
    <w:rsid w:val="0056652C"/>
    <w:rsid w:val="005667D5"/>
    <w:rsid w:val="00566964"/>
    <w:rsid w:val="005709EE"/>
    <w:rsid w:val="0057196C"/>
    <w:rsid w:val="0057234C"/>
    <w:rsid w:val="00573662"/>
    <w:rsid w:val="005739A3"/>
    <w:rsid w:val="00573A55"/>
    <w:rsid w:val="00573BE1"/>
    <w:rsid w:val="00573BF3"/>
    <w:rsid w:val="00573F36"/>
    <w:rsid w:val="00573F3B"/>
    <w:rsid w:val="00574582"/>
    <w:rsid w:val="005748EC"/>
    <w:rsid w:val="00574999"/>
    <w:rsid w:val="00574B1D"/>
    <w:rsid w:val="00574C67"/>
    <w:rsid w:val="00574F2D"/>
    <w:rsid w:val="0057593D"/>
    <w:rsid w:val="00575A7E"/>
    <w:rsid w:val="00575CEE"/>
    <w:rsid w:val="00576E06"/>
    <w:rsid w:val="00580534"/>
    <w:rsid w:val="00580797"/>
    <w:rsid w:val="0058096B"/>
    <w:rsid w:val="00580BD0"/>
    <w:rsid w:val="0058142C"/>
    <w:rsid w:val="00581733"/>
    <w:rsid w:val="005830AB"/>
    <w:rsid w:val="005836F6"/>
    <w:rsid w:val="00584718"/>
    <w:rsid w:val="0058587A"/>
    <w:rsid w:val="00585F63"/>
    <w:rsid w:val="0058675F"/>
    <w:rsid w:val="00587D1C"/>
    <w:rsid w:val="00590390"/>
    <w:rsid w:val="00590A11"/>
    <w:rsid w:val="00590F54"/>
    <w:rsid w:val="005917B6"/>
    <w:rsid w:val="005926C7"/>
    <w:rsid w:val="005926D1"/>
    <w:rsid w:val="0059293A"/>
    <w:rsid w:val="00592E02"/>
    <w:rsid w:val="00593187"/>
    <w:rsid w:val="00593FF8"/>
    <w:rsid w:val="0059456A"/>
    <w:rsid w:val="00595841"/>
    <w:rsid w:val="005960B2"/>
    <w:rsid w:val="005967D3"/>
    <w:rsid w:val="0059697F"/>
    <w:rsid w:val="00596DB5"/>
    <w:rsid w:val="005975CA"/>
    <w:rsid w:val="005A032C"/>
    <w:rsid w:val="005A1572"/>
    <w:rsid w:val="005A1D7F"/>
    <w:rsid w:val="005A2F47"/>
    <w:rsid w:val="005A314C"/>
    <w:rsid w:val="005A3D9A"/>
    <w:rsid w:val="005A425D"/>
    <w:rsid w:val="005A437C"/>
    <w:rsid w:val="005A440C"/>
    <w:rsid w:val="005A4508"/>
    <w:rsid w:val="005A542A"/>
    <w:rsid w:val="005A572D"/>
    <w:rsid w:val="005A578C"/>
    <w:rsid w:val="005A5AA4"/>
    <w:rsid w:val="005A62DC"/>
    <w:rsid w:val="005A6BD6"/>
    <w:rsid w:val="005A73BF"/>
    <w:rsid w:val="005A74AC"/>
    <w:rsid w:val="005A7986"/>
    <w:rsid w:val="005B0B5D"/>
    <w:rsid w:val="005B0F05"/>
    <w:rsid w:val="005B1D18"/>
    <w:rsid w:val="005B214C"/>
    <w:rsid w:val="005B2A1C"/>
    <w:rsid w:val="005B30C4"/>
    <w:rsid w:val="005B41D4"/>
    <w:rsid w:val="005B4331"/>
    <w:rsid w:val="005B584E"/>
    <w:rsid w:val="005B5A04"/>
    <w:rsid w:val="005B5C42"/>
    <w:rsid w:val="005B5F8E"/>
    <w:rsid w:val="005B6490"/>
    <w:rsid w:val="005B64B7"/>
    <w:rsid w:val="005B7283"/>
    <w:rsid w:val="005B78A5"/>
    <w:rsid w:val="005C0574"/>
    <w:rsid w:val="005C06EE"/>
    <w:rsid w:val="005C0734"/>
    <w:rsid w:val="005C0A2D"/>
    <w:rsid w:val="005C0DEF"/>
    <w:rsid w:val="005C12D1"/>
    <w:rsid w:val="005C3538"/>
    <w:rsid w:val="005C3CC6"/>
    <w:rsid w:val="005C4928"/>
    <w:rsid w:val="005C4C0D"/>
    <w:rsid w:val="005C4D52"/>
    <w:rsid w:val="005C5360"/>
    <w:rsid w:val="005C7435"/>
    <w:rsid w:val="005C7DE0"/>
    <w:rsid w:val="005D124A"/>
    <w:rsid w:val="005D1AC6"/>
    <w:rsid w:val="005D1D5F"/>
    <w:rsid w:val="005D2606"/>
    <w:rsid w:val="005D26FC"/>
    <w:rsid w:val="005D2B44"/>
    <w:rsid w:val="005D2D4E"/>
    <w:rsid w:val="005D38EC"/>
    <w:rsid w:val="005D421D"/>
    <w:rsid w:val="005D46E9"/>
    <w:rsid w:val="005D4B17"/>
    <w:rsid w:val="005D4D35"/>
    <w:rsid w:val="005D6A7B"/>
    <w:rsid w:val="005D6E3A"/>
    <w:rsid w:val="005D6E44"/>
    <w:rsid w:val="005D72D6"/>
    <w:rsid w:val="005D75D0"/>
    <w:rsid w:val="005D7DF2"/>
    <w:rsid w:val="005E0D60"/>
    <w:rsid w:val="005E120A"/>
    <w:rsid w:val="005E16B1"/>
    <w:rsid w:val="005E2B06"/>
    <w:rsid w:val="005E2CE9"/>
    <w:rsid w:val="005E4250"/>
    <w:rsid w:val="005E4F6B"/>
    <w:rsid w:val="005E5763"/>
    <w:rsid w:val="005E6513"/>
    <w:rsid w:val="005E6C29"/>
    <w:rsid w:val="005E6DD3"/>
    <w:rsid w:val="005F007E"/>
    <w:rsid w:val="005F0695"/>
    <w:rsid w:val="005F0809"/>
    <w:rsid w:val="005F0881"/>
    <w:rsid w:val="005F1421"/>
    <w:rsid w:val="005F1E20"/>
    <w:rsid w:val="005F27E2"/>
    <w:rsid w:val="005F28CC"/>
    <w:rsid w:val="005F29D0"/>
    <w:rsid w:val="005F3A33"/>
    <w:rsid w:val="005F3FD6"/>
    <w:rsid w:val="005F4DA6"/>
    <w:rsid w:val="005F4E41"/>
    <w:rsid w:val="005F5461"/>
    <w:rsid w:val="005F69D0"/>
    <w:rsid w:val="005F7DB1"/>
    <w:rsid w:val="006000FD"/>
    <w:rsid w:val="006015AE"/>
    <w:rsid w:val="00602476"/>
    <w:rsid w:val="006026E7"/>
    <w:rsid w:val="00603929"/>
    <w:rsid w:val="00603F07"/>
    <w:rsid w:val="006045C4"/>
    <w:rsid w:val="00604826"/>
    <w:rsid w:val="00604A18"/>
    <w:rsid w:val="00604C9D"/>
    <w:rsid w:val="00604F1E"/>
    <w:rsid w:val="00604F99"/>
    <w:rsid w:val="0060581D"/>
    <w:rsid w:val="00605947"/>
    <w:rsid w:val="00605A44"/>
    <w:rsid w:val="00605B09"/>
    <w:rsid w:val="0060619C"/>
    <w:rsid w:val="00606779"/>
    <w:rsid w:val="006068B9"/>
    <w:rsid w:val="00606B8E"/>
    <w:rsid w:val="006071F1"/>
    <w:rsid w:val="00607617"/>
    <w:rsid w:val="00607A1E"/>
    <w:rsid w:val="006118AA"/>
    <w:rsid w:val="00613BBB"/>
    <w:rsid w:val="00613F03"/>
    <w:rsid w:val="00615680"/>
    <w:rsid w:val="006161D4"/>
    <w:rsid w:val="0061690D"/>
    <w:rsid w:val="00616A6C"/>
    <w:rsid w:val="006171B1"/>
    <w:rsid w:val="00617209"/>
    <w:rsid w:val="0061722A"/>
    <w:rsid w:val="00617B7E"/>
    <w:rsid w:val="00620429"/>
    <w:rsid w:val="00621BD8"/>
    <w:rsid w:val="00621FF9"/>
    <w:rsid w:val="006232F8"/>
    <w:rsid w:val="00623DE3"/>
    <w:rsid w:val="006242F0"/>
    <w:rsid w:val="00624A87"/>
    <w:rsid w:val="00624B51"/>
    <w:rsid w:val="0062540E"/>
    <w:rsid w:val="00625B2B"/>
    <w:rsid w:val="00626183"/>
    <w:rsid w:val="0062645E"/>
    <w:rsid w:val="006265A7"/>
    <w:rsid w:val="00627176"/>
    <w:rsid w:val="00627A23"/>
    <w:rsid w:val="00630327"/>
    <w:rsid w:val="006311DE"/>
    <w:rsid w:val="00632930"/>
    <w:rsid w:val="00632FBA"/>
    <w:rsid w:val="00633F24"/>
    <w:rsid w:val="00634583"/>
    <w:rsid w:val="006356D6"/>
    <w:rsid w:val="00635C2D"/>
    <w:rsid w:val="00637358"/>
    <w:rsid w:val="00637D35"/>
    <w:rsid w:val="006401F4"/>
    <w:rsid w:val="006402BA"/>
    <w:rsid w:val="006404A8"/>
    <w:rsid w:val="00640DFB"/>
    <w:rsid w:val="006412EC"/>
    <w:rsid w:val="00641EC1"/>
    <w:rsid w:val="006428AC"/>
    <w:rsid w:val="00642A8D"/>
    <w:rsid w:val="006437C1"/>
    <w:rsid w:val="006437D0"/>
    <w:rsid w:val="00643DCE"/>
    <w:rsid w:val="0064405B"/>
    <w:rsid w:val="006454DF"/>
    <w:rsid w:val="00647014"/>
    <w:rsid w:val="00647127"/>
    <w:rsid w:val="006475AE"/>
    <w:rsid w:val="00647627"/>
    <w:rsid w:val="00647A9E"/>
    <w:rsid w:val="00647E5B"/>
    <w:rsid w:val="006504D4"/>
    <w:rsid w:val="006509DF"/>
    <w:rsid w:val="00650AC2"/>
    <w:rsid w:val="00650DDF"/>
    <w:rsid w:val="00650EF3"/>
    <w:rsid w:val="00651134"/>
    <w:rsid w:val="00651262"/>
    <w:rsid w:val="00651416"/>
    <w:rsid w:val="0065187F"/>
    <w:rsid w:val="0065210B"/>
    <w:rsid w:val="006550D6"/>
    <w:rsid w:val="00655D17"/>
    <w:rsid w:val="00656389"/>
    <w:rsid w:val="00657B97"/>
    <w:rsid w:val="006606C8"/>
    <w:rsid w:val="006618C4"/>
    <w:rsid w:val="00663300"/>
    <w:rsid w:val="00663DEE"/>
    <w:rsid w:val="0066415E"/>
    <w:rsid w:val="006647E9"/>
    <w:rsid w:val="00664ECF"/>
    <w:rsid w:val="0066572B"/>
    <w:rsid w:val="00665772"/>
    <w:rsid w:val="00665C2C"/>
    <w:rsid w:val="00667599"/>
    <w:rsid w:val="00667848"/>
    <w:rsid w:val="00667939"/>
    <w:rsid w:val="00667DF2"/>
    <w:rsid w:val="006700AC"/>
    <w:rsid w:val="00670663"/>
    <w:rsid w:val="006707BC"/>
    <w:rsid w:val="00670B22"/>
    <w:rsid w:val="006719BA"/>
    <w:rsid w:val="006719BD"/>
    <w:rsid w:val="00671B3B"/>
    <w:rsid w:val="00671BDB"/>
    <w:rsid w:val="006727FB"/>
    <w:rsid w:val="00673BD5"/>
    <w:rsid w:val="00673FFA"/>
    <w:rsid w:val="00674135"/>
    <w:rsid w:val="006743E0"/>
    <w:rsid w:val="006759D9"/>
    <w:rsid w:val="0067666A"/>
    <w:rsid w:val="006802ED"/>
    <w:rsid w:val="00680A1F"/>
    <w:rsid w:val="00681B6F"/>
    <w:rsid w:val="00682014"/>
    <w:rsid w:val="00682919"/>
    <w:rsid w:val="00682A68"/>
    <w:rsid w:val="00683576"/>
    <w:rsid w:val="00683C6D"/>
    <w:rsid w:val="00683FE3"/>
    <w:rsid w:val="00684221"/>
    <w:rsid w:val="006850CD"/>
    <w:rsid w:val="00685450"/>
    <w:rsid w:val="00685772"/>
    <w:rsid w:val="006867E7"/>
    <w:rsid w:val="00686EED"/>
    <w:rsid w:val="006872CB"/>
    <w:rsid w:val="0068793A"/>
    <w:rsid w:val="00687965"/>
    <w:rsid w:val="00687ABE"/>
    <w:rsid w:val="00687F14"/>
    <w:rsid w:val="006906DC"/>
    <w:rsid w:val="00690859"/>
    <w:rsid w:val="00692247"/>
    <w:rsid w:val="0069259D"/>
    <w:rsid w:val="0069274F"/>
    <w:rsid w:val="00692C4F"/>
    <w:rsid w:val="00693BCC"/>
    <w:rsid w:val="006942BE"/>
    <w:rsid w:val="00695EA5"/>
    <w:rsid w:val="006967C0"/>
    <w:rsid w:val="00697072"/>
    <w:rsid w:val="00697549"/>
    <w:rsid w:val="00697CC9"/>
    <w:rsid w:val="006A0323"/>
    <w:rsid w:val="006A0E6F"/>
    <w:rsid w:val="006A186A"/>
    <w:rsid w:val="006A3010"/>
    <w:rsid w:val="006A30F0"/>
    <w:rsid w:val="006A33AE"/>
    <w:rsid w:val="006A33E7"/>
    <w:rsid w:val="006A4345"/>
    <w:rsid w:val="006A45BF"/>
    <w:rsid w:val="006A47E7"/>
    <w:rsid w:val="006A4D29"/>
    <w:rsid w:val="006A6C63"/>
    <w:rsid w:val="006A7ADD"/>
    <w:rsid w:val="006A7E61"/>
    <w:rsid w:val="006A7FBE"/>
    <w:rsid w:val="006B0247"/>
    <w:rsid w:val="006B09E2"/>
    <w:rsid w:val="006B0B4D"/>
    <w:rsid w:val="006B18BD"/>
    <w:rsid w:val="006B2227"/>
    <w:rsid w:val="006B2EC0"/>
    <w:rsid w:val="006B31CB"/>
    <w:rsid w:val="006B361D"/>
    <w:rsid w:val="006B4C7A"/>
    <w:rsid w:val="006B5950"/>
    <w:rsid w:val="006B617D"/>
    <w:rsid w:val="006B6E29"/>
    <w:rsid w:val="006B7F0D"/>
    <w:rsid w:val="006C0720"/>
    <w:rsid w:val="006C0AE2"/>
    <w:rsid w:val="006C0E51"/>
    <w:rsid w:val="006C2591"/>
    <w:rsid w:val="006C2833"/>
    <w:rsid w:val="006C2B1B"/>
    <w:rsid w:val="006C2D5E"/>
    <w:rsid w:val="006C2EF5"/>
    <w:rsid w:val="006C3098"/>
    <w:rsid w:val="006C34E4"/>
    <w:rsid w:val="006C3CB5"/>
    <w:rsid w:val="006C3F4D"/>
    <w:rsid w:val="006C4245"/>
    <w:rsid w:val="006C478E"/>
    <w:rsid w:val="006C4E9B"/>
    <w:rsid w:val="006C5890"/>
    <w:rsid w:val="006C5D35"/>
    <w:rsid w:val="006C6E00"/>
    <w:rsid w:val="006C7272"/>
    <w:rsid w:val="006C7838"/>
    <w:rsid w:val="006D025E"/>
    <w:rsid w:val="006D0417"/>
    <w:rsid w:val="006D2C16"/>
    <w:rsid w:val="006D2D45"/>
    <w:rsid w:val="006D3A8C"/>
    <w:rsid w:val="006D3D08"/>
    <w:rsid w:val="006D40EE"/>
    <w:rsid w:val="006D4268"/>
    <w:rsid w:val="006D4B6B"/>
    <w:rsid w:val="006D5092"/>
    <w:rsid w:val="006D565E"/>
    <w:rsid w:val="006D58DA"/>
    <w:rsid w:val="006D5A18"/>
    <w:rsid w:val="006D69DB"/>
    <w:rsid w:val="006E056D"/>
    <w:rsid w:val="006E05D2"/>
    <w:rsid w:val="006E06AF"/>
    <w:rsid w:val="006E1BC3"/>
    <w:rsid w:val="006E3613"/>
    <w:rsid w:val="006E587D"/>
    <w:rsid w:val="006E64EA"/>
    <w:rsid w:val="006E6B8D"/>
    <w:rsid w:val="006E6DB6"/>
    <w:rsid w:val="006E7444"/>
    <w:rsid w:val="006E7D33"/>
    <w:rsid w:val="006F0442"/>
    <w:rsid w:val="006F0C59"/>
    <w:rsid w:val="006F10FD"/>
    <w:rsid w:val="006F1290"/>
    <w:rsid w:val="006F2137"/>
    <w:rsid w:val="006F297D"/>
    <w:rsid w:val="006F29A9"/>
    <w:rsid w:val="006F2B47"/>
    <w:rsid w:val="006F3364"/>
    <w:rsid w:val="006F3FFC"/>
    <w:rsid w:val="006F4352"/>
    <w:rsid w:val="006F4BC6"/>
    <w:rsid w:val="006F52FE"/>
    <w:rsid w:val="006F5A88"/>
    <w:rsid w:val="006F5B8F"/>
    <w:rsid w:val="006F5C8D"/>
    <w:rsid w:val="006F5C9D"/>
    <w:rsid w:val="006F68B2"/>
    <w:rsid w:val="006F6BD1"/>
    <w:rsid w:val="006F74A0"/>
    <w:rsid w:val="006F7C29"/>
    <w:rsid w:val="006F7F73"/>
    <w:rsid w:val="0070003F"/>
    <w:rsid w:val="0070057C"/>
    <w:rsid w:val="00701843"/>
    <w:rsid w:val="00702070"/>
    <w:rsid w:val="007025E5"/>
    <w:rsid w:val="007028C8"/>
    <w:rsid w:val="00703599"/>
    <w:rsid w:val="00703A43"/>
    <w:rsid w:val="00703D62"/>
    <w:rsid w:val="007043AE"/>
    <w:rsid w:val="00704442"/>
    <w:rsid w:val="0070486B"/>
    <w:rsid w:val="00704AB5"/>
    <w:rsid w:val="00704C2D"/>
    <w:rsid w:val="00705197"/>
    <w:rsid w:val="00705A45"/>
    <w:rsid w:val="007065DF"/>
    <w:rsid w:val="00707352"/>
    <w:rsid w:val="00710999"/>
    <w:rsid w:val="0071169D"/>
    <w:rsid w:val="00711F66"/>
    <w:rsid w:val="0071250D"/>
    <w:rsid w:val="00713B1C"/>
    <w:rsid w:val="00714E9B"/>
    <w:rsid w:val="00714FDA"/>
    <w:rsid w:val="00715AF5"/>
    <w:rsid w:val="00715B4D"/>
    <w:rsid w:val="007175E2"/>
    <w:rsid w:val="00717C59"/>
    <w:rsid w:val="00720390"/>
    <w:rsid w:val="00720E6E"/>
    <w:rsid w:val="0072118D"/>
    <w:rsid w:val="007216BE"/>
    <w:rsid w:val="00721E48"/>
    <w:rsid w:val="00722492"/>
    <w:rsid w:val="0072266E"/>
    <w:rsid w:val="00723C5B"/>
    <w:rsid w:val="00723C73"/>
    <w:rsid w:val="00724945"/>
    <w:rsid w:val="00724B43"/>
    <w:rsid w:val="00724E36"/>
    <w:rsid w:val="00727537"/>
    <w:rsid w:val="00727D32"/>
    <w:rsid w:val="0073102D"/>
    <w:rsid w:val="00731514"/>
    <w:rsid w:val="00731533"/>
    <w:rsid w:val="007318A8"/>
    <w:rsid w:val="00732D23"/>
    <w:rsid w:val="00733AFA"/>
    <w:rsid w:val="00733E56"/>
    <w:rsid w:val="00734142"/>
    <w:rsid w:val="0073439B"/>
    <w:rsid w:val="007348FE"/>
    <w:rsid w:val="0073535E"/>
    <w:rsid w:val="00736E09"/>
    <w:rsid w:val="00737046"/>
    <w:rsid w:val="00737A3D"/>
    <w:rsid w:val="007408B1"/>
    <w:rsid w:val="007409D7"/>
    <w:rsid w:val="00740DBC"/>
    <w:rsid w:val="007416EC"/>
    <w:rsid w:val="007426D6"/>
    <w:rsid w:val="00742C55"/>
    <w:rsid w:val="00744A2B"/>
    <w:rsid w:val="00744DDE"/>
    <w:rsid w:val="00745272"/>
    <w:rsid w:val="00745632"/>
    <w:rsid w:val="0074570C"/>
    <w:rsid w:val="00745856"/>
    <w:rsid w:val="00745F4E"/>
    <w:rsid w:val="00745FAD"/>
    <w:rsid w:val="00746689"/>
    <w:rsid w:val="00751781"/>
    <w:rsid w:val="00752EA1"/>
    <w:rsid w:val="0075344C"/>
    <w:rsid w:val="007543B7"/>
    <w:rsid w:val="00754637"/>
    <w:rsid w:val="00754E39"/>
    <w:rsid w:val="00755658"/>
    <w:rsid w:val="00756AD5"/>
    <w:rsid w:val="00756C5B"/>
    <w:rsid w:val="00756E38"/>
    <w:rsid w:val="0075720E"/>
    <w:rsid w:val="00760846"/>
    <w:rsid w:val="00761B5D"/>
    <w:rsid w:val="00761B8A"/>
    <w:rsid w:val="00762BBF"/>
    <w:rsid w:val="00762DFB"/>
    <w:rsid w:val="00763DC8"/>
    <w:rsid w:val="0076442A"/>
    <w:rsid w:val="00764441"/>
    <w:rsid w:val="0076484D"/>
    <w:rsid w:val="00764FC1"/>
    <w:rsid w:val="00765E24"/>
    <w:rsid w:val="0076647A"/>
    <w:rsid w:val="00766EE0"/>
    <w:rsid w:val="007671B3"/>
    <w:rsid w:val="00770105"/>
    <w:rsid w:val="00770575"/>
    <w:rsid w:val="0077069D"/>
    <w:rsid w:val="0077077F"/>
    <w:rsid w:val="007707AC"/>
    <w:rsid w:val="00770977"/>
    <w:rsid w:val="007711E6"/>
    <w:rsid w:val="00773083"/>
    <w:rsid w:val="0077351E"/>
    <w:rsid w:val="00773C3C"/>
    <w:rsid w:val="0077481C"/>
    <w:rsid w:val="00774BDA"/>
    <w:rsid w:val="00774FCB"/>
    <w:rsid w:val="007753F8"/>
    <w:rsid w:val="00775ACE"/>
    <w:rsid w:val="00775AE8"/>
    <w:rsid w:val="00775D9F"/>
    <w:rsid w:val="0077620C"/>
    <w:rsid w:val="0077633D"/>
    <w:rsid w:val="007766D0"/>
    <w:rsid w:val="007769E1"/>
    <w:rsid w:val="00776C35"/>
    <w:rsid w:val="00777F63"/>
    <w:rsid w:val="007813D1"/>
    <w:rsid w:val="00782548"/>
    <w:rsid w:val="007827E2"/>
    <w:rsid w:val="00782AE5"/>
    <w:rsid w:val="007848E1"/>
    <w:rsid w:val="00785381"/>
    <w:rsid w:val="007854F9"/>
    <w:rsid w:val="007855A6"/>
    <w:rsid w:val="00785A54"/>
    <w:rsid w:val="0078617F"/>
    <w:rsid w:val="00786E28"/>
    <w:rsid w:val="00786FB0"/>
    <w:rsid w:val="00787438"/>
    <w:rsid w:val="007874DE"/>
    <w:rsid w:val="00787BF5"/>
    <w:rsid w:val="00790E5C"/>
    <w:rsid w:val="007915C1"/>
    <w:rsid w:val="00792093"/>
    <w:rsid w:val="007926C3"/>
    <w:rsid w:val="00792B0D"/>
    <w:rsid w:val="00793095"/>
    <w:rsid w:val="007938BF"/>
    <w:rsid w:val="00795777"/>
    <w:rsid w:val="007957A6"/>
    <w:rsid w:val="007971C6"/>
    <w:rsid w:val="007979F1"/>
    <w:rsid w:val="00797A2E"/>
    <w:rsid w:val="00797E35"/>
    <w:rsid w:val="007A06FD"/>
    <w:rsid w:val="007A134D"/>
    <w:rsid w:val="007A1D58"/>
    <w:rsid w:val="007A2951"/>
    <w:rsid w:val="007A2F29"/>
    <w:rsid w:val="007A41EA"/>
    <w:rsid w:val="007A51C3"/>
    <w:rsid w:val="007A61F8"/>
    <w:rsid w:val="007A6932"/>
    <w:rsid w:val="007A6BEA"/>
    <w:rsid w:val="007A71B1"/>
    <w:rsid w:val="007A744A"/>
    <w:rsid w:val="007B037E"/>
    <w:rsid w:val="007B0450"/>
    <w:rsid w:val="007B1299"/>
    <w:rsid w:val="007B24F5"/>
    <w:rsid w:val="007B347D"/>
    <w:rsid w:val="007B36FD"/>
    <w:rsid w:val="007B46D1"/>
    <w:rsid w:val="007B50B2"/>
    <w:rsid w:val="007B5823"/>
    <w:rsid w:val="007B593B"/>
    <w:rsid w:val="007B60D4"/>
    <w:rsid w:val="007B6E8E"/>
    <w:rsid w:val="007B7041"/>
    <w:rsid w:val="007B7129"/>
    <w:rsid w:val="007B7282"/>
    <w:rsid w:val="007B7CD6"/>
    <w:rsid w:val="007B7D4D"/>
    <w:rsid w:val="007C06B3"/>
    <w:rsid w:val="007C0D37"/>
    <w:rsid w:val="007C127B"/>
    <w:rsid w:val="007C16AA"/>
    <w:rsid w:val="007C1BA5"/>
    <w:rsid w:val="007C2CC5"/>
    <w:rsid w:val="007C3BC4"/>
    <w:rsid w:val="007C3C5C"/>
    <w:rsid w:val="007C5F53"/>
    <w:rsid w:val="007C62FA"/>
    <w:rsid w:val="007C63CA"/>
    <w:rsid w:val="007C73C4"/>
    <w:rsid w:val="007C7E3B"/>
    <w:rsid w:val="007D08A1"/>
    <w:rsid w:val="007D122B"/>
    <w:rsid w:val="007D260C"/>
    <w:rsid w:val="007D33FA"/>
    <w:rsid w:val="007D378B"/>
    <w:rsid w:val="007D3882"/>
    <w:rsid w:val="007D3BDD"/>
    <w:rsid w:val="007D4453"/>
    <w:rsid w:val="007D4714"/>
    <w:rsid w:val="007D4E0E"/>
    <w:rsid w:val="007D4E70"/>
    <w:rsid w:val="007E021E"/>
    <w:rsid w:val="007E0303"/>
    <w:rsid w:val="007E057F"/>
    <w:rsid w:val="007E17CE"/>
    <w:rsid w:val="007E1843"/>
    <w:rsid w:val="007E1983"/>
    <w:rsid w:val="007E2F7C"/>
    <w:rsid w:val="007E40BB"/>
    <w:rsid w:val="007E41CD"/>
    <w:rsid w:val="007E4368"/>
    <w:rsid w:val="007E5AC2"/>
    <w:rsid w:val="007E6722"/>
    <w:rsid w:val="007E7C75"/>
    <w:rsid w:val="007F0467"/>
    <w:rsid w:val="007F0B97"/>
    <w:rsid w:val="007F0D8B"/>
    <w:rsid w:val="007F14DB"/>
    <w:rsid w:val="007F2374"/>
    <w:rsid w:val="007F359F"/>
    <w:rsid w:val="007F3A52"/>
    <w:rsid w:val="007F4BA9"/>
    <w:rsid w:val="007F53E8"/>
    <w:rsid w:val="007F646A"/>
    <w:rsid w:val="007F660D"/>
    <w:rsid w:val="007F6973"/>
    <w:rsid w:val="007F72E9"/>
    <w:rsid w:val="007F791D"/>
    <w:rsid w:val="00800500"/>
    <w:rsid w:val="008006B8"/>
    <w:rsid w:val="00800A32"/>
    <w:rsid w:val="00800DDE"/>
    <w:rsid w:val="00800F8E"/>
    <w:rsid w:val="00801392"/>
    <w:rsid w:val="00801CB9"/>
    <w:rsid w:val="00804354"/>
    <w:rsid w:val="00805806"/>
    <w:rsid w:val="008073E1"/>
    <w:rsid w:val="008108DD"/>
    <w:rsid w:val="00810AD7"/>
    <w:rsid w:val="00810B6E"/>
    <w:rsid w:val="0081113B"/>
    <w:rsid w:val="008118DE"/>
    <w:rsid w:val="008125CE"/>
    <w:rsid w:val="00812708"/>
    <w:rsid w:val="008133C1"/>
    <w:rsid w:val="008136AD"/>
    <w:rsid w:val="008137EA"/>
    <w:rsid w:val="00813D66"/>
    <w:rsid w:val="0081518B"/>
    <w:rsid w:val="008152E7"/>
    <w:rsid w:val="00815E3F"/>
    <w:rsid w:val="008166E7"/>
    <w:rsid w:val="00817629"/>
    <w:rsid w:val="00817E58"/>
    <w:rsid w:val="008201FC"/>
    <w:rsid w:val="00820892"/>
    <w:rsid w:val="00820D74"/>
    <w:rsid w:val="00820D7A"/>
    <w:rsid w:val="0082117C"/>
    <w:rsid w:val="00821D3A"/>
    <w:rsid w:val="008223BE"/>
    <w:rsid w:val="0082272C"/>
    <w:rsid w:val="00822BAA"/>
    <w:rsid w:val="008236C4"/>
    <w:rsid w:val="00823848"/>
    <w:rsid w:val="00824918"/>
    <w:rsid w:val="00825282"/>
    <w:rsid w:val="00825BFE"/>
    <w:rsid w:val="00826730"/>
    <w:rsid w:val="008270F7"/>
    <w:rsid w:val="00827750"/>
    <w:rsid w:val="0083036E"/>
    <w:rsid w:val="00830BAB"/>
    <w:rsid w:val="00832612"/>
    <w:rsid w:val="00832BA3"/>
    <w:rsid w:val="00833F57"/>
    <w:rsid w:val="00834002"/>
    <w:rsid w:val="008340EE"/>
    <w:rsid w:val="0083454F"/>
    <w:rsid w:val="00834B8A"/>
    <w:rsid w:val="00835044"/>
    <w:rsid w:val="00835106"/>
    <w:rsid w:val="008353ED"/>
    <w:rsid w:val="00836232"/>
    <w:rsid w:val="00836697"/>
    <w:rsid w:val="00836955"/>
    <w:rsid w:val="00837D3E"/>
    <w:rsid w:val="00837D99"/>
    <w:rsid w:val="00837DA8"/>
    <w:rsid w:val="0084002D"/>
    <w:rsid w:val="00841415"/>
    <w:rsid w:val="00841B3B"/>
    <w:rsid w:val="00842243"/>
    <w:rsid w:val="00843465"/>
    <w:rsid w:val="008435EF"/>
    <w:rsid w:val="00846EA8"/>
    <w:rsid w:val="00846FF2"/>
    <w:rsid w:val="00847AD0"/>
    <w:rsid w:val="0085128C"/>
    <w:rsid w:val="008524B2"/>
    <w:rsid w:val="008524F1"/>
    <w:rsid w:val="00852F2B"/>
    <w:rsid w:val="00854260"/>
    <w:rsid w:val="008555A4"/>
    <w:rsid w:val="00855DE2"/>
    <w:rsid w:val="008566E3"/>
    <w:rsid w:val="0085776E"/>
    <w:rsid w:val="008577A3"/>
    <w:rsid w:val="008577C3"/>
    <w:rsid w:val="00857AA1"/>
    <w:rsid w:val="00857C68"/>
    <w:rsid w:val="00857F15"/>
    <w:rsid w:val="00860E02"/>
    <w:rsid w:val="0086127A"/>
    <w:rsid w:val="00861AA5"/>
    <w:rsid w:val="0086238B"/>
    <w:rsid w:val="008631DD"/>
    <w:rsid w:val="008631EE"/>
    <w:rsid w:val="008639CB"/>
    <w:rsid w:val="00863DC2"/>
    <w:rsid w:val="00863E5C"/>
    <w:rsid w:val="008646FA"/>
    <w:rsid w:val="00864775"/>
    <w:rsid w:val="0086497D"/>
    <w:rsid w:val="00864B37"/>
    <w:rsid w:val="00864E67"/>
    <w:rsid w:val="008651D4"/>
    <w:rsid w:val="00865FA2"/>
    <w:rsid w:val="008663A8"/>
    <w:rsid w:val="00866CDD"/>
    <w:rsid w:val="00866D8C"/>
    <w:rsid w:val="00867168"/>
    <w:rsid w:val="00867A37"/>
    <w:rsid w:val="008710B7"/>
    <w:rsid w:val="00871360"/>
    <w:rsid w:val="00871649"/>
    <w:rsid w:val="0087188D"/>
    <w:rsid w:val="0087248E"/>
    <w:rsid w:val="00873202"/>
    <w:rsid w:val="00873A8E"/>
    <w:rsid w:val="00873FD6"/>
    <w:rsid w:val="008752AC"/>
    <w:rsid w:val="00875B08"/>
    <w:rsid w:val="00875BFB"/>
    <w:rsid w:val="00876841"/>
    <w:rsid w:val="008769E1"/>
    <w:rsid w:val="00876B22"/>
    <w:rsid w:val="0087705F"/>
    <w:rsid w:val="008775E2"/>
    <w:rsid w:val="00877DAD"/>
    <w:rsid w:val="008807F0"/>
    <w:rsid w:val="0088085F"/>
    <w:rsid w:val="008808C4"/>
    <w:rsid w:val="00880E3C"/>
    <w:rsid w:val="00881844"/>
    <w:rsid w:val="00881C19"/>
    <w:rsid w:val="008859AF"/>
    <w:rsid w:val="00885A9E"/>
    <w:rsid w:val="00885C2B"/>
    <w:rsid w:val="00885DBD"/>
    <w:rsid w:val="0088638D"/>
    <w:rsid w:val="00886B00"/>
    <w:rsid w:val="00886D1C"/>
    <w:rsid w:val="00886DA7"/>
    <w:rsid w:val="008902A4"/>
    <w:rsid w:val="008904BA"/>
    <w:rsid w:val="008905EC"/>
    <w:rsid w:val="008916A8"/>
    <w:rsid w:val="00891F61"/>
    <w:rsid w:val="0089224F"/>
    <w:rsid w:val="008923BA"/>
    <w:rsid w:val="0089267A"/>
    <w:rsid w:val="008927DE"/>
    <w:rsid w:val="00892B4A"/>
    <w:rsid w:val="00892EA6"/>
    <w:rsid w:val="00893DC5"/>
    <w:rsid w:val="00894057"/>
    <w:rsid w:val="0089445E"/>
    <w:rsid w:val="00894F1D"/>
    <w:rsid w:val="00894FDF"/>
    <w:rsid w:val="008958A5"/>
    <w:rsid w:val="008966A7"/>
    <w:rsid w:val="00896BA7"/>
    <w:rsid w:val="00897125"/>
    <w:rsid w:val="008A040E"/>
    <w:rsid w:val="008A04AC"/>
    <w:rsid w:val="008A10EF"/>
    <w:rsid w:val="008A438C"/>
    <w:rsid w:val="008A4910"/>
    <w:rsid w:val="008A4BC0"/>
    <w:rsid w:val="008A544E"/>
    <w:rsid w:val="008A54E2"/>
    <w:rsid w:val="008A5BB4"/>
    <w:rsid w:val="008A6363"/>
    <w:rsid w:val="008A79A8"/>
    <w:rsid w:val="008B0492"/>
    <w:rsid w:val="008B0C0C"/>
    <w:rsid w:val="008B1734"/>
    <w:rsid w:val="008B1D55"/>
    <w:rsid w:val="008B2865"/>
    <w:rsid w:val="008B2C78"/>
    <w:rsid w:val="008B2F09"/>
    <w:rsid w:val="008B4A3A"/>
    <w:rsid w:val="008B52FF"/>
    <w:rsid w:val="008B573B"/>
    <w:rsid w:val="008B57E4"/>
    <w:rsid w:val="008B5FC3"/>
    <w:rsid w:val="008B6012"/>
    <w:rsid w:val="008B619F"/>
    <w:rsid w:val="008B620C"/>
    <w:rsid w:val="008B63FC"/>
    <w:rsid w:val="008B6E46"/>
    <w:rsid w:val="008B7D96"/>
    <w:rsid w:val="008C02FC"/>
    <w:rsid w:val="008C0E0E"/>
    <w:rsid w:val="008C1F89"/>
    <w:rsid w:val="008C2336"/>
    <w:rsid w:val="008C293E"/>
    <w:rsid w:val="008C3144"/>
    <w:rsid w:val="008C37DB"/>
    <w:rsid w:val="008C42F3"/>
    <w:rsid w:val="008C4E85"/>
    <w:rsid w:val="008C50BF"/>
    <w:rsid w:val="008C59AF"/>
    <w:rsid w:val="008C5D31"/>
    <w:rsid w:val="008C694C"/>
    <w:rsid w:val="008C70B9"/>
    <w:rsid w:val="008C75CD"/>
    <w:rsid w:val="008C78ED"/>
    <w:rsid w:val="008C7ABF"/>
    <w:rsid w:val="008C7FAA"/>
    <w:rsid w:val="008D006F"/>
    <w:rsid w:val="008D0F67"/>
    <w:rsid w:val="008D16F4"/>
    <w:rsid w:val="008D1F1D"/>
    <w:rsid w:val="008D2005"/>
    <w:rsid w:val="008D20EE"/>
    <w:rsid w:val="008D2836"/>
    <w:rsid w:val="008D40E4"/>
    <w:rsid w:val="008D533B"/>
    <w:rsid w:val="008E040C"/>
    <w:rsid w:val="008E0512"/>
    <w:rsid w:val="008E1B7B"/>
    <w:rsid w:val="008E2335"/>
    <w:rsid w:val="008E2561"/>
    <w:rsid w:val="008E2C20"/>
    <w:rsid w:val="008E2CFA"/>
    <w:rsid w:val="008E36A2"/>
    <w:rsid w:val="008E382F"/>
    <w:rsid w:val="008E3D40"/>
    <w:rsid w:val="008E4C23"/>
    <w:rsid w:val="008E6ADB"/>
    <w:rsid w:val="008E6B80"/>
    <w:rsid w:val="008E724F"/>
    <w:rsid w:val="008E768B"/>
    <w:rsid w:val="008E7E48"/>
    <w:rsid w:val="008E7EEC"/>
    <w:rsid w:val="008F04DC"/>
    <w:rsid w:val="008F1A64"/>
    <w:rsid w:val="008F2E3C"/>
    <w:rsid w:val="008F3025"/>
    <w:rsid w:val="008F3157"/>
    <w:rsid w:val="008F32AA"/>
    <w:rsid w:val="008F360A"/>
    <w:rsid w:val="008F3CDD"/>
    <w:rsid w:val="008F3E9E"/>
    <w:rsid w:val="008F40DE"/>
    <w:rsid w:val="008F42E3"/>
    <w:rsid w:val="008F476E"/>
    <w:rsid w:val="008F4F93"/>
    <w:rsid w:val="008F56CD"/>
    <w:rsid w:val="008F5EE6"/>
    <w:rsid w:val="008F638A"/>
    <w:rsid w:val="008F675D"/>
    <w:rsid w:val="008F6B9A"/>
    <w:rsid w:val="008F6CEF"/>
    <w:rsid w:val="008F72C6"/>
    <w:rsid w:val="008F7626"/>
    <w:rsid w:val="0090054C"/>
    <w:rsid w:val="00900FBE"/>
    <w:rsid w:val="00901B89"/>
    <w:rsid w:val="00901ED5"/>
    <w:rsid w:val="00903274"/>
    <w:rsid w:val="00903450"/>
    <w:rsid w:val="00903838"/>
    <w:rsid w:val="00903E27"/>
    <w:rsid w:val="009054D8"/>
    <w:rsid w:val="00905D0C"/>
    <w:rsid w:val="00905D38"/>
    <w:rsid w:val="00906132"/>
    <w:rsid w:val="00906EAD"/>
    <w:rsid w:val="00906FD9"/>
    <w:rsid w:val="0090706F"/>
    <w:rsid w:val="00907518"/>
    <w:rsid w:val="0090762B"/>
    <w:rsid w:val="009100EA"/>
    <w:rsid w:val="009107C9"/>
    <w:rsid w:val="0091140B"/>
    <w:rsid w:val="00912372"/>
    <w:rsid w:val="0091238A"/>
    <w:rsid w:val="009131DF"/>
    <w:rsid w:val="00913BCA"/>
    <w:rsid w:val="00913DB3"/>
    <w:rsid w:val="009144AB"/>
    <w:rsid w:val="009144B0"/>
    <w:rsid w:val="0091455D"/>
    <w:rsid w:val="00914BF4"/>
    <w:rsid w:val="00914CEE"/>
    <w:rsid w:val="00915C24"/>
    <w:rsid w:val="0092015F"/>
    <w:rsid w:val="009203CF"/>
    <w:rsid w:val="00921941"/>
    <w:rsid w:val="00921BCC"/>
    <w:rsid w:val="00922618"/>
    <w:rsid w:val="00924128"/>
    <w:rsid w:val="00924BC0"/>
    <w:rsid w:val="00925002"/>
    <w:rsid w:val="00925050"/>
    <w:rsid w:val="009250E0"/>
    <w:rsid w:val="00925A94"/>
    <w:rsid w:val="00926370"/>
    <w:rsid w:val="00930EFB"/>
    <w:rsid w:val="00930F42"/>
    <w:rsid w:val="0093130E"/>
    <w:rsid w:val="0093131A"/>
    <w:rsid w:val="009315C8"/>
    <w:rsid w:val="00931731"/>
    <w:rsid w:val="009325E3"/>
    <w:rsid w:val="00933063"/>
    <w:rsid w:val="009339D7"/>
    <w:rsid w:val="009340E2"/>
    <w:rsid w:val="0093433C"/>
    <w:rsid w:val="00934603"/>
    <w:rsid w:val="009346D6"/>
    <w:rsid w:val="009351AF"/>
    <w:rsid w:val="00935211"/>
    <w:rsid w:val="009356B0"/>
    <w:rsid w:val="00935B8E"/>
    <w:rsid w:val="00936494"/>
    <w:rsid w:val="009369A0"/>
    <w:rsid w:val="00937246"/>
    <w:rsid w:val="0094171A"/>
    <w:rsid w:val="009418ED"/>
    <w:rsid w:val="009425BF"/>
    <w:rsid w:val="00942E0D"/>
    <w:rsid w:val="00942EFA"/>
    <w:rsid w:val="009437E4"/>
    <w:rsid w:val="00943A67"/>
    <w:rsid w:val="00943F9F"/>
    <w:rsid w:val="00944098"/>
    <w:rsid w:val="00945428"/>
    <w:rsid w:val="009465BD"/>
    <w:rsid w:val="0094699B"/>
    <w:rsid w:val="00946D3C"/>
    <w:rsid w:val="00947B10"/>
    <w:rsid w:val="00947EF4"/>
    <w:rsid w:val="00950012"/>
    <w:rsid w:val="0095091B"/>
    <w:rsid w:val="009509A5"/>
    <w:rsid w:val="00950CA8"/>
    <w:rsid w:val="00951180"/>
    <w:rsid w:val="009515B5"/>
    <w:rsid w:val="00951BF9"/>
    <w:rsid w:val="0095229F"/>
    <w:rsid w:val="00952B59"/>
    <w:rsid w:val="00953FC6"/>
    <w:rsid w:val="009543B4"/>
    <w:rsid w:val="00954710"/>
    <w:rsid w:val="009547CC"/>
    <w:rsid w:val="00954B24"/>
    <w:rsid w:val="0095541D"/>
    <w:rsid w:val="00955554"/>
    <w:rsid w:val="00955FB5"/>
    <w:rsid w:val="00956380"/>
    <w:rsid w:val="0095658A"/>
    <w:rsid w:val="00956697"/>
    <w:rsid w:val="00957981"/>
    <w:rsid w:val="009579C4"/>
    <w:rsid w:val="00957A06"/>
    <w:rsid w:val="009600B9"/>
    <w:rsid w:val="00960627"/>
    <w:rsid w:val="0096114E"/>
    <w:rsid w:val="00961374"/>
    <w:rsid w:val="0096193D"/>
    <w:rsid w:val="00961A26"/>
    <w:rsid w:val="00961BB7"/>
    <w:rsid w:val="009621D3"/>
    <w:rsid w:val="00962462"/>
    <w:rsid w:val="009639FA"/>
    <w:rsid w:val="009641A4"/>
    <w:rsid w:val="00964BD6"/>
    <w:rsid w:val="00971AA3"/>
    <w:rsid w:val="00971AC4"/>
    <w:rsid w:val="00971CD5"/>
    <w:rsid w:val="00973416"/>
    <w:rsid w:val="00973C0B"/>
    <w:rsid w:val="009754E5"/>
    <w:rsid w:val="0097646C"/>
    <w:rsid w:val="009764D2"/>
    <w:rsid w:val="00976DD3"/>
    <w:rsid w:val="0098062F"/>
    <w:rsid w:val="00981990"/>
    <w:rsid w:val="009820F0"/>
    <w:rsid w:val="00982711"/>
    <w:rsid w:val="00982786"/>
    <w:rsid w:val="00982995"/>
    <w:rsid w:val="00983402"/>
    <w:rsid w:val="00983A23"/>
    <w:rsid w:val="009841CE"/>
    <w:rsid w:val="009849B7"/>
    <w:rsid w:val="00984CD8"/>
    <w:rsid w:val="00984F5D"/>
    <w:rsid w:val="00985068"/>
    <w:rsid w:val="00985133"/>
    <w:rsid w:val="009853B5"/>
    <w:rsid w:val="00985433"/>
    <w:rsid w:val="00985D2F"/>
    <w:rsid w:val="00986B9E"/>
    <w:rsid w:val="0098728B"/>
    <w:rsid w:val="009918A5"/>
    <w:rsid w:val="00991D94"/>
    <w:rsid w:val="00992F4B"/>
    <w:rsid w:val="00993FBE"/>
    <w:rsid w:val="00994160"/>
    <w:rsid w:val="00995DF5"/>
    <w:rsid w:val="00996322"/>
    <w:rsid w:val="00996771"/>
    <w:rsid w:val="009971C9"/>
    <w:rsid w:val="0099724E"/>
    <w:rsid w:val="00997C5B"/>
    <w:rsid w:val="009A0107"/>
    <w:rsid w:val="009A0549"/>
    <w:rsid w:val="009A1339"/>
    <w:rsid w:val="009A1478"/>
    <w:rsid w:val="009A1ADA"/>
    <w:rsid w:val="009A1CD6"/>
    <w:rsid w:val="009A25F0"/>
    <w:rsid w:val="009A27C8"/>
    <w:rsid w:val="009A2887"/>
    <w:rsid w:val="009A32E4"/>
    <w:rsid w:val="009A443F"/>
    <w:rsid w:val="009A5E92"/>
    <w:rsid w:val="009A5F9E"/>
    <w:rsid w:val="009A646B"/>
    <w:rsid w:val="009A742B"/>
    <w:rsid w:val="009A7992"/>
    <w:rsid w:val="009B03D5"/>
    <w:rsid w:val="009B066A"/>
    <w:rsid w:val="009B14EA"/>
    <w:rsid w:val="009B1855"/>
    <w:rsid w:val="009B3F4D"/>
    <w:rsid w:val="009B4AF8"/>
    <w:rsid w:val="009B6070"/>
    <w:rsid w:val="009B635A"/>
    <w:rsid w:val="009B6DB4"/>
    <w:rsid w:val="009B7517"/>
    <w:rsid w:val="009B792D"/>
    <w:rsid w:val="009C07CE"/>
    <w:rsid w:val="009C09B2"/>
    <w:rsid w:val="009C0DA1"/>
    <w:rsid w:val="009C1FD4"/>
    <w:rsid w:val="009C23C4"/>
    <w:rsid w:val="009C2B4A"/>
    <w:rsid w:val="009C2C5A"/>
    <w:rsid w:val="009C3ABB"/>
    <w:rsid w:val="009C4203"/>
    <w:rsid w:val="009C4899"/>
    <w:rsid w:val="009C4ABA"/>
    <w:rsid w:val="009C5F00"/>
    <w:rsid w:val="009C6483"/>
    <w:rsid w:val="009C7750"/>
    <w:rsid w:val="009C78B5"/>
    <w:rsid w:val="009D0D36"/>
    <w:rsid w:val="009D12C9"/>
    <w:rsid w:val="009D16C6"/>
    <w:rsid w:val="009D1D70"/>
    <w:rsid w:val="009D33C6"/>
    <w:rsid w:val="009D345D"/>
    <w:rsid w:val="009D3DC7"/>
    <w:rsid w:val="009D4504"/>
    <w:rsid w:val="009D50C7"/>
    <w:rsid w:val="009D579F"/>
    <w:rsid w:val="009D5845"/>
    <w:rsid w:val="009D5939"/>
    <w:rsid w:val="009D6D79"/>
    <w:rsid w:val="009D77A4"/>
    <w:rsid w:val="009D7E4C"/>
    <w:rsid w:val="009E0AF6"/>
    <w:rsid w:val="009E29BD"/>
    <w:rsid w:val="009E2C00"/>
    <w:rsid w:val="009E3144"/>
    <w:rsid w:val="009E3269"/>
    <w:rsid w:val="009E353C"/>
    <w:rsid w:val="009E3845"/>
    <w:rsid w:val="009E405F"/>
    <w:rsid w:val="009E4939"/>
    <w:rsid w:val="009E49C3"/>
    <w:rsid w:val="009E4CAF"/>
    <w:rsid w:val="009E558F"/>
    <w:rsid w:val="009E70AC"/>
    <w:rsid w:val="009E7786"/>
    <w:rsid w:val="009E7E2F"/>
    <w:rsid w:val="009F0C6C"/>
    <w:rsid w:val="009F11C0"/>
    <w:rsid w:val="009F1A8F"/>
    <w:rsid w:val="009F1B3E"/>
    <w:rsid w:val="009F262D"/>
    <w:rsid w:val="009F3ECC"/>
    <w:rsid w:val="009F62DB"/>
    <w:rsid w:val="009F6FFC"/>
    <w:rsid w:val="009F72A1"/>
    <w:rsid w:val="009F753B"/>
    <w:rsid w:val="00A000EE"/>
    <w:rsid w:val="00A00594"/>
    <w:rsid w:val="00A01084"/>
    <w:rsid w:val="00A01514"/>
    <w:rsid w:val="00A01CF6"/>
    <w:rsid w:val="00A023C6"/>
    <w:rsid w:val="00A02F76"/>
    <w:rsid w:val="00A04238"/>
    <w:rsid w:val="00A0427B"/>
    <w:rsid w:val="00A042D3"/>
    <w:rsid w:val="00A043A2"/>
    <w:rsid w:val="00A04460"/>
    <w:rsid w:val="00A0497C"/>
    <w:rsid w:val="00A04B86"/>
    <w:rsid w:val="00A04BAE"/>
    <w:rsid w:val="00A05414"/>
    <w:rsid w:val="00A05806"/>
    <w:rsid w:val="00A06305"/>
    <w:rsid w:val="00A064D1"/>
    <w:rsid w:val="00A065FA"/>
    <w:rsid w:val="00A06680"/>
    <w:rsid w:val="00A06E9C"/>
    <w:rsid w:val="00A07587"/>
    <w:rsid w:val="00A0768F"/>
    <w:rsid w:val="00A10224"/>
    <w:rsid w:val="00A10FDB"/>
    <w:rsid w:val="00A113BB"/>
    <w:rsid w:val="00A115FD"/>
    <w:rsid w:val="00A11717"/>
    <w:rsid w:val="00A11D29"/>
    <w:rsid w:val="00A12D4E"/>
    <w:rsid w:val="00A131D2"/>
    <w:rsid w:val="00A1357E"/>
    <w:rsid w:val="00A15F19"/>
    <w:rsid w:val="00A15FBF"/>
    <w:rsid w:val="00A168A0"/>
    <w:rsid w:val="00A17D45"/>
    <w:rsid w:val="00A17E14"/>
    <w:rsid w:val="00A20888"/>
    <w:rsid w:val="00A214FC"/>
    <w:rsid w:val="00A21766"/>
    <w:rsid w:val="00A21E87"/>
    <w:rsid w:val="00A23469"/>
    <w:rsid w:val="00A24D65"/>
    <w:rsid w:val="00A253E8"/>
    <w:rsid w:val="00A25F1B"/>
    <w:rsid w:val="00A269D0"/>
    <w:rsid w:val="00A270B7"/>
    <w:rsid w:val="00A3051A"/>
    <w:rsid w:val="00A31EC1"/>
    <w:rsid w:val="00A32C59"/>
    <w:rsid w:val="00A33488"/>
    <w:rsid w:val="00A341A5"/>
    <w:rsid w:val="00A359B8"/>
    <w:rsid w:val="00A368F4"/>
    <w:rsid w:val="00A36E18"/>
    <w:rsid w:val="00A374BE"/>
    <w:rsid w:val="00A37685"/>
    <w:rsid w:val="00A37DEC"/>
    <w:rsid w:val="00A40C41"/>
    <w:rsid w:val="00A413FB"/>
    <w:rsid w:val="00A41A24"/>
    <w:rsid w:val="00A41FC5"/>
    <w:rsid w:val="00A420B9"/>
    <w:rsid w:val="00A42700"/>
    <w:rsid w:val="00A42805"/>
    <w:rsid w:val="00A42E68"/>
    <w:rsid w:val="00A42FB6"/>
    <w:rsid w:val="00A437A9"/>
    <w:rsid w:val="00A43AA4"/>
    <w:rsid w:val="00A43C17"/>
    <w:rsid w:val="00A450B0"/>
    <w:rsid w:val="00A46DEE"/>
    <w:rsid w:val="00A478A5"/>
    <w:rsid w:val="00A47AD1"/>
    <w:rsid w:val="00A504B9"/>
    <w:rsid w:val="00A52CFF"/>
    <w:rsid w:val="00A53163"/>
    <w:rsid w:val="00A538CA"/>
    <w:rsid w:val="00A54136"/>
    <w:rsid w:val="00A541EA"/>
    <w:rsid w:val="00A54872"/>
    <w:rsid w:val="00A55DA0"/>
    <w:rsid w:val="00A56E7E"/>
    <w:rsid w:val="00A60030"/>
    <w:rsid w:val="00A60247"/>
    <w:rsid w:val="00A607C3"/>
    <w:rsid w:val="00A61CF4"/>
    <w:rsid w:val="00A6253A"/>
    <w:rsid w:val="00A62A9F"/>
    <w:rsid w:val="00A636F9"/>
    <w:rsid w:val="00A6446B"/>
    <w:rsid w:val="00A645C8"/>
    <w:rsid w:val="00A64612"/>
    <w:rsid w:val="00A65901"/>
    <w:rsid w:val="00A65C6F"/>
    <w:rsid w:val="00A65CFE"/>
    <w:rsid w:val="00A65E89"/>
    <w:rsid w:val="00A66A5B"/>
    <w:rsid w:val="00A676C8"/>
    <w:rsid w:val="00A679D8"/>
    <w:rsid w:val="00A67D55"/>
    <w:rsid w:val="00A710DC"/>
    <w:rsid w:val="00A7286D"/>
    <w:rsid w:val="00A72A63"/>
    <w:rsid w:val="00A7408D"/>
    <w:rsid w:val="00A7490F"/>
    <w:rsid w:val="00A7517D"/>
    <w:rsid w:val="00A7714F"/>
    <w:rsid w:val="00A80D5C"/>
    <w:rsid w:val="00A8156B"/>
    <w:rsid w:val="00A81833"/>
    <w:rsid w:val="00A81B71"/>
    <w:rsid w:val="00A82CA7"/>
    <w:rsid w:val="00A83515"/>
    <w:rsid w:val="00A84315"/>
    <w:rsid w:val="00A84487"/>
    <w:rsid w:val="00A84694"/>
    <w:rsid w:val="00A84833"/>
    <w:rsid w:val="00A857C8"/>
    <w:rsid w:val="00A86068"/>
    <w:rsid w:val="00A861C6"/>
    <w:rsid w:val="00A86440"/>
    <w:rsid w:val="00A8710D"/>
    <w:rsid w:val="00A8777C"/>
    <w:rsid w:val="00A9113E"/>
    <w:rsid w:val="00A913AA"/>
    <w:rsid w:val="00A913EA"/>
    <w:rsid w:val="00A91443"/>
    <w:rsid w:val="00A92163"/>
    <w:rsid w:val="00A92218"/>
    <w:rsid w:val="00A92CFA"/>
    <w:rsid w:val="00A92D1E"/>
    <w:rsid w:val="00A93656"/>
    <w:rsid w:val="00A93813"/>
    <w:rsid w:val="00A94269"/>
    <w:rsid w:val="00A95AF4"/>
    <w:rsid w:val="00A95C81"/>
    <w:rsid w:val="00A969B0"/>
    <w:rsid w:val="00A96A37"/>
    <w:rsid w:val="00A97219"/>
    <w:rsid w:val="00A97495"/>
    <w:rsid w:val="00A97EFB"/>
    <w:rsid w:val="00AA0527"/>
    <w:rsid w:val="00AA1A5D"/>
    <w:rsid w:val="00AA3910"/>
    <w:rsid w:val="00AA3FFC"/>
    <w:rsid w:val="00AA4750"/>
    <w:rsid w:val="00AA4D97"/>
    <w:rsid w:val="00AA5264"/>
    <w:rsid w:val="00AA5AF9"/>
    <w:rsid w:val="00AA5AFE"/>
    <w:rsid w:val="00AA5B56"/>
    <w:rsid w:val="00AA64C8"/>
    <w:rsid w:val="00AA6F41"/>
    <w:rsid w:val="00AB03BE"/>
    <w:rsid w:val="00AB0E2D"/>
    <w:rsid w:val="00AB125B"/>
    <w:rsid w:val="00AB1673"/>
    <w:rsid w:val="00AB18A5"/>
    <w:rsid w:val="00AB1CC4"/>
    <w:rsid w:val="00AB27D6"/>
    <w:rsid w:val="00AB299B"/>
    <w:rsid w:val="00AB2D87"/>
    <w:rsid w:val="00AB3499"/>
    <w:rsid w:val="00AB43F9"/>
    <w:rsid w:val="00AB4BF3"/>
    <w:rsid w:val="00AB4F0A"/>
    <w:rsid w:val="00AB5B3E"/>
    <w:rsid w:val="00AB62CB"/>
    <w:rsid w:val="00AB70C4"/>
    <w:rsid w:val="00AB7715"/>
    <w:rsid w:val="00AC07E0"/>
    <w:rsid w:val="00AC0B2F"/>
    <w:rsid w:val="00AC100F"/>
    <w:rsid w:val="00AC1597"/>
    <w:rsid w:val="00AC1D5A"/>
    <w:rsid w:val="00AC360E"/>
    <w:rsid w:val="00AC4039"/>
    <w:rsid w:val="00AC522C"/>
    <w:rsid w:val="00AC59E1"/>
    <w:rsid w:val="00AC5CD4"/>
    <w:rsid w:val="00AC6ABD"/>
    <w:rsid w:val="00AC73C9"/>
    <w:rsid w:val="00AD0068"/>
    <w:rsid w:val="00AD0221"/>
    <w:rsid w:val="00AD046D"/>
    <w:rsid w:val="00AD070D"/>
    <w:rsid w:val="00AD0B2C"/>
    <w:rsid w:val="00AD0E5D"/>
    <w:rsid w:val="00AD11C3"/>
    <w:rsid w:val="00AD1617"/>
    <w:rsid w:val="00AD1A6B"/>
    <w:rsid w:val="00AD1DA3"/>
    <w:rsid w:val="00AD1E49"/>
    <w:rsid w:val="00AD21E9"/>
    <w:rsid w:val="00AD25A0"/>
    <w:rsid w:val="00AD2A72"/>
    <w:rsid w:val="00AD3528"/>
    <w:rsid w:val="00AD37DA"/>
    <w:rsid w:val="00AD4CF0"/>
    <w:rsid w:val="00AD4EA4"/>
    <w:rsid w:val="00AD53EF"/>
    <w:rsid w:val="00AD6D44"/>
    <w:rsid w:val="00AD75CF"/>
    <w:rsid w:val="00AD7934"/>
    <w:rsid w:val="00AE0038"/>
    <w:rsid w:val="00AE0347"/>
    <w:rsid w:val="00AE0563"/>
    <w:rsid w:val="00AE070A"/>
    <w:rsid w:val="00AE11DF"/>
    <w:rsid w:val="00AE1A26"/>
    <w:rsid w:val="00AE1E21"/>
    <w:rsid w:val="00AE23DA"/>
    <w:rsid w:val="00AE2609"/>
    <w:rsid w:val="00AE2882"/>
    <w:rsid w:val="00AE2B8B"/>
    <w:rsid w:val="00AE4A11"/>
    <w:rsid w:val="00AE4CC8"/>
    <w:rsid w:val="00AE4E3D"/>
    <w:rsid w:val="00AE4E42"/>
    <w:rsid w:val="00AE536A"/>
    <w:rsid w:val="00AE54CC"/>
    <w:rsid w:val="00AE5BE1"/>
    <w:rsid w:val="00AE6879"/>
    <w:rsid w:val="00AE6FFB"/>
    <w:rsid w:val="00AE7120"/>
    <w:rsid w:val="00AE732A"/>
    <w:rsid w:val="00AE75B4"/>
    <w:rsid w:val="00AE7E39"/>
    <w:rsid w:val="00AE7F4F"/>
    <w:rsid w:val="00AF023D"/>
    <w:rsid w:val="00AF1D8C"/>
    <w:rsid w:val="00AF26E0"/>
    <w:rsid w:val="00AF2B32"/>
    <w:rsid w:val="00AF3DC0"/>
    <w:rsid w:val="00AF3DCE"/>
    <w:rsid w:val="00AF3EAD"/>
    <w:rsid w:val="00AF3F86"/>
    <w:rsid w:val="00AF4531"/>
    <w:rsid w:val="00AF4E06"/>
    <w:rsid w:val="00AF4E1F"/>
    <w:rsid w:val="00AF4FAF"/>
    <w:rsid w:val="00AF54C1"/>
    <w:rsid w:val="00AF615B"/>
    <w:rsid w:val="00AF6164"/>
    <w:rsid w:val="00AF63D0"/>
    <w:rsid w:val="00AF6D42"/>
    <w:rsid w:val="00AF7779"/>
    <w:rsid w:val="00B00579"/>
    <w:rsid w:val="00B008CF"/>
    <w:rsid w:val="00B034AC"/>
    <w:rsid w:val="00B03755"/>
    <w:rsid w:val="00B03F5B"/>
    <w:rsid w:val="00B04095"/>
    <w:rsid w:val="00B049C1"/>
    <w:rsid w:val="00B05411"/>
    <w:rsid w:val="00B055BC"/>
    <w:rsid w:val="00B06629"/>
    <w:rsid w:val="00B06D30"/>
    <w:rsid w:val="00B07BB2"/>
    <w:rsid w:val="00B107B1"/>
    <w:rsid w:val="00B11992"/>
    <w:rsid w:val="00B11E13"/>
    <w:rsid w:val="00B12C03"/>
    <w:rsid w:val="00B12C69"/>
    <w:rsid w:val="00B12CDA"/>
    <w:rsid w:val="00B13C2D"/>
    <w:rsid w:val="00B13CCA"/>
    <w:rsid w:val="00B140C0"/>
    <w:rsid w:val="00B1411A"/>
    <w:rsid w:val="00B14174"/>
    <w:rsid w:val="00B14CFC"/>
    <w:rsid w:val="00B1513E"/>
    <w:rsid w:val="00B151C0"/>
    <w:rsid w:val="00B155D5"/>
    <w:rsid w:val="00B15648"/>
    <w:rsid w:val="00B15B58"/>
    <w:rsid w:val="00B15F4D"/>
    <w:rsid w:val="00B161CC"/>
    <w:rsid w:val="00B163D2"/>
    <w:rsid w:val="00B167FA"/>
    <w:rsid w:val="00B16C76"/>
    <w:rsid w:val="00B16E40"/>
    <w:rsid w:val="00B16EEC"/>
    <w:rsid w:val="00B16F9A"/>
    <w:rsid w:val="00B212B1"/>
    <w:rsid w:val="00B21D40"/>
    <w:rsid w:val="00B21F6E"/>
    <w:rsid w:val="00B220CF"/>
    <w:rsid w:val="00B22ABA"/>
    <w:rsid w:val="00B232DB"/>
    <w:rsid w:val="00B23639"/>
    <w:rsid w:val="00B237D3"/>
    <w:rsid w:val="00B23B1A"/>
    <w:rsid w:val="00B24957"/>
    <w:rsid w:val="00B25E48"/>
    <w:rsid w:val="00B26F6C"/>
    <w:rsid w:val="00B27E0F"/>
    <w:rsid w:val="00B30EB9"/>
    <w:rsid w:val="00B31DE7"/>
    <w:rsid w:val="00B32C88"/>
    <w:rsid w:val="00B32D4A"/>
    <w:rsid w:val="00B32FA2"/>
    <w:rsid w:val="00B331A8"/>
    <w:rsid w:val="00B3321A"/>
    <w:rsid w:val="00B333D9"/>
    <w:rsid w:val="00B33932"/>
    <w:rsid w:val="00B33AEB"/>
    <w:rsid w:val="00B33FAC"/>
    <w:rsid w:val="00B349CE"/>
    <w:rsid w:val="00B349E1"/>
    <w:rsid w:val="00B34B42"/>
    <w:rsid w:val="00B34EA8"/>
    <w:rsid w:val="00B351CD"/>
    <w:rsid w:val="00B353E2"/>
    <w:rsid w:val="00B369A0"/>
    <w:rsid w:val="00B36E34"/>
    <w:rsid w:val="00B37B14"/>
    <w:rsid w:val="00B400AA"/>
    <w:rsid w:val="00B4042D"/>
    <w:rsid w:val="00B407B4"/>
    <w:rsid w:val="00B413D8"/>
    <w:rsid w:val="00B417AD"/>
    <w:rsid w:val="00B44392"/>
    <w:rsid w:val="00B443CC"/>
    <w:rsid w:val="00B44543"/>
    <w:rsid w:val="00B44726"/>
    <w:rsid w:val="00B4498E"/>
    <w:rsid w:val="00B44A98"/>
    <w:rsid w:val="00B450AA"/>
    <w:rsid w:val="00B45A04"/>
    <w:rsid w:val="00B45CD9"/>
    <w:rsid w:val="00B45F61"/>
    <w:rsid w:val="00B46070"/>
    <w:rsid w:val="00B46150"/>
    <w:rsid w:val="00B46283"/>
    <w:rsid w:val="00B476DC"/>
    <w:rsid w:val="00B47995"/>
    <w:rsid w:val="00B47FE3"/>
    <w:rsid w:val="00B51274"/>
    <w:rsid w:val="00B52FBF"/>
    <w:rsid w:val="00B53C6E"/>
    <w:rsid w:val="00B55090"/>
    <w:rsid w:val="00B553A0"/>
    <w:rsid w:val="00B5611B"/>
    <w:rsid w:val="00B56451"/>
    <w:rsid w:val="00B56662"/>
    <w:rsid w:val="00B571BA"/>
    <w:rsid w:val="00B577AD"/>
    <w:rsid w:val="00B609DE"/>
    <w:rsid w:val="00B60F3A"/>
    <w:rsid w:val="00B61166"/>
    <w:rsid w:val="00B6173C"/>
    <w:rsid w:val="00B61ADE"/>
    <w:rsid w:val="00B6250A"/>
    <w:rsid w:val="00B62C00"/>
    <w:rsid w:val="00B62E07"/>
    <w:rsid w:val="00B6364F"/>
    <w:rsid w:val="00B638EA"/>
    <w:rsid w:val="00B64414"/>
    <w:rsid w:val="00B64F06"/>
    <w:rsid w:val="00B651C8"/>
    <w:rsid w:val="00B658BD"/>
    <w:rsid w:val="00B65A19"/>
    <w:rsid w:val="00B663C6"/>
    <w:rsid w:val="00B6651E"/>
    <w:rsid w:val="00B66AC2"/>
    <w:rsid w:val="00B67028"/>
    <w:rsid w:val="00B67DE2"/>
    <w:rsid w:val="00B70D51"/>
    <w:rsid w:val="00B70EC2"/>
    <w:rsid w:val="00B720C7"/>
    <w:rsid w:val="00B72818"/>
    <w:rsid w:val="00B72AF9"/>
    <w:rsid w:val="00B72FC6"/>
    <w:rsid w:val="00B73230"/>
    <w:rsid w:val="00B73263"/>
    <w:rsid w:val="00B7357D"/>
    <w:rsid w:val="00B7384C"/>
    <w:rsid w:val="00B73A61"/>
    <w:rsid w:val="00B74F29"/>
    <w:rsid w:val="00B7518C"/>
    <w:rsid w:val="00B75949"/>
    <w:rsid w:val="00B75EBB"/>
    <w:rsid w:val="00B76C04"/>
    <w:rsid w:val="00B772D6"/>
    <w:rsid w:val="00B773F0"/>
    <w:rsid w:val="00B774AE"/>
    <w:rsid w:val="00B7785A"/>
    <w:rsid w:val="00B77BD1"/>
    <w:rsid w:val="00B80480"/>
    <w:rsid w:val="00B8182C"/>
    <w:rsid w:val="00B81F3D"/>
    <w:rsid w:val="00B83597"/>
    <w:rsid w:val="00B83A1A"/>
    <w:rsid w:val="00B83A49"/>
    <w:rsid w:val="00B843EF"/>
    <w:rsid w:val="00B84AC7"/>
    <w:rsid w:val="00B851B6"/>
    <w:rsid w:val="00B85DBA"/>
    <w:rsid w:val="00B861FA"/>
    <w:rsid w:val="00B86C0B"/>
    <w:rsid w:val="00B872C7"/>
    <w:rsid w:val="00B9035D"/>
    <w:rsid w:val="00B90D8E"/>
    <w:rsid w:val="00B9136B"/>
    <w:rsid w:val="00B9153F"/>
    <w:rsid w:val="00B91814"/>
    <w:rsid w:val="00B91A0D"/>
    <w:rsid w:val="00B91C7F"/>
    <w:rsid w:val="00B91F0F"/>
    <w:rsid w:val="00B9204E"/>
    <w:rsid w:val="00B93370"/>
    <w:rsid w:val="00B93919"/>
    <w:rsid w:val="00B9641B"/>
    <w:rsid w:val="00B96485"/>
    <w:rsid w:val="00B964D8"/>
    <w:rsid w:val="00B97365"/>
    <w:rsid w:val="00B979E6"/>
    <w:rsid w:val="00B97E95"/>
    <w:rsid w:val="00BA0061"/>
    <w:rsid w:val="00BA0172"/>
    <w:rsid w:val="00BA1984"/>
    <w:rsid w:val="00BA23E7"/>
    <w:rsid w:val="00BA249D"/>
    <w:rsid w:val="00BA2D33"/>
    <w:rsid w:val="00BA3DB7"/>
    <w:rsid w:val="00BA498D"/>
    <w:rsid w:val="00BA50C3"/>
    <w:rsid w:val="00BA5849"/>
    <w:rsid w:val="00BB058F"/>
    <w:rsid w:val="00BB0783"/>
    <w:rsid w:val="00BB0A3D"/>
    <w:rsid w:val="00BB14F3"/>
    <w:rsid w:val="00BB176F"/>
    <w:rsid w:val="00BB1D7E"/>
    <w:rsid w:val="00BB297A"/>
    <w:rsid w:val="00BB3F10"/>
    <w:rsid w:val="00BB48A3"/>
    <w:rsid w:val="00BB4F15"/>
    <w:rsid w:val="00BB4F69"/>
    <w:rsid w:val="00BB60FD"/>
    <w:rsid w:val="00BC1EF6"/>
    <w:rsid w:val="00BC1FCB"/>
    <w:rsid w:val="00BC1FD5"/>
    <w:rsid w:val="00BC232B"/>
    <w:rsid w:val="00BC2835"/>
    <w:rsid w:val="00BC339B"/>
    <w:rsid w:val="00BC3652"/>
    <w:rsid w:val="00BC3C3F"/>
    <w:rsid w:val="00BC474B"/>
    <w:rsid w:val="00BC4783"/>
    <w:rsid w:val="00BC53A0"/>
    <w:rsid w:val="00BC6271"/>
    <w:rsid w:val="00BC6390"/>
    <w:rsid w:val="00BC6E3E"/>
    <w:rsid w:val="00BC7C95"/>
    <w:rsid w:val="00BC7D3E"/>
    <w:rsid w:val="00BC7F0F"/>
    <w:rsid w:val="00BD0175"/>
    <w:rsid w:val="00BD1B2E"/>
    <w:rsid w:val="00BD2C68"/>
    <w:rsid w:val="00BD344B"/>
    <w:rsid w:val="00BD3855"/>
    <w:rsid w:val="00BD39F0"/>
    <w:rsid w:val="00BD4052"/>
    <w:rsid w:val="00BD4234"/>
    <w:rsid w:val="00BD474B"/>
    <w:rsid w:val="00BD4B2B"/>
    <w:rsid w:val="00BD4F0C"/>
    <w:rsid w:val="00BD5BC8"/>
    <w:rsid w:val="00BD5E97"/>
    <w:rsid w:val="00BD7280"/>
    <w:rsid w:val="00BD72D6"/>
    <w:rsid w:val="00BD73C8"/>
    <w:rsid w:val="00BD7E1B"/>
    <w:rsid w:val="00BD7EA5"/>
    <w:rsid w:val="00BD7FD1"/>
    <w:rsid w:val="00BE1137"/>
    <w:rsid w:val="00BE2145"/>
    <w:rsid w:val="00BE394C"/>
    <w:rsid w:val="00BE4767"/>
    <w:rsid w:val="00BE608B"/>
    <w:rsid w:val="00BE6298"/>
    <w:rsid w:val="00BF0737"/>
    <w:rsid w:val="00BF073F"/>
    <w:rsid w:val="00BF3785"/>
    <w:rsid w:val="00BF3DE2"/>
    <w:rsid w:val="00BF5392"/>
    <w:rsid w:val="00BF53A1"/>
    <w:rsid w:val="00BF5B6E"/>
    <w:rsid w:val="00BF7244"/>
    <w:rsid w:val="00BF728C"/>
    <w:rsid w:val="00BF79C7"/>
    <w:rsid w:val="00C01797"/>
    <w:rsid w:val="00C01E62"/>
    <w:rsid w:val="00C01F00"/>
    <w:rsid w:val="00C0217B"/>
    <w:rsid w:val="00C037E5"/>
    <w:rsid w:val="00C03F24"/>
    <w:rsid w:val="00C0400D"/>
    <w:rsid w:val="00C04A67"/>
    <w:rsid w:val="00C04FA9"/>
    <w:rsid w:val="00C05938"/>
    <w:rsid w:val="00C0637A"/>
    <w:rsid w:val="00C067FC"/>
    <w:rsid w:val="00C071AC"/>
    <w:rsid w:val="00C07F44"/>
    <w:rsid w:val="00C10ECC"/>
    <w:rsid w:val="00C11577"/>
    <w:rsid w:val="00C1275A"/>
    <w:rsid w:val="00C131B3"/>
    <w:rsid w:val="00C13842"/>
    <w:rsid w:val="00C13B25"/>
    <w:rsid w:val="00C157D6"/>
    <w:rsid w:val="00C15ACF"/>
    <w:rsid w:val="00C16163"/>
    <w:rsid w:val="00C163D2"/>
    <w:rsid w:val="00C172B8"/>
    <w:rsid w:val="00C20204"/>
    <w:rsid w:val="00C2089F"/>
    <w:rsid w:val="00C21B48"/>
    <w:rsid w:val="00C21F18"/>
    <w:rsid w:val="00C22097"/>
    <w:rsid w:val="00C221C1"/>
    <w:rsid w:val="00C22B8D"/>
    <w:rsid w:val="00C238CA"/>
    <w:rsid w:val="00C23C2B"/>
    <w:rsid w:val="00C24492"/>
    <w:rsid w:val="00C24C87"/>
    <w:rsid w:val="00C253F1"/>
    <w:rsid w:val="00C25C44"/>
    <w:rsid w:val="00C25E1D"/>
    <w:rsid w:val="00C26465"/>
    <w:rsid w:val="00C2658C"/>
    <w:rsid w:val="00C31158"/>
    <w:rsid w:val="00C3188C"/>
    <w:rsid w:val="00C318DC"/>
    <w:rsid w:val="00C31A2A"/>
    <w:rsid w:val="00C31B84"/>
    <w:rsid w:val="00C31C74"/>
    <w:rsid w:val="00C31C9D"/>
    <w:rsid w:val="00C32940"/>
    <w:rsid w:val="00C32D99"/>
    <w:rsid w:val="00C32F5C"/>
    <w:rsid w:val="00C340F7"/>
    <w:rsid w:val="00C344B6"/>
    <w:rsid w:val="00C34500"/>
    <w:rsid w:val="00C34926"/>
    <w:rsid w:val="00C3540F"/>
    <w:rsid w:val="00C36494"/>
    <w:rsid w:val="00C36B2E"/>
    <w:rsid w:val="00C37176"/>
    <w:rsid w:val="00C37373"/>
    <w:rsid w:val="00C37C80"/>
    <w:rsid w:val="00C40BC7"/>
    <w:rsid w:val="00C40FED"/>
    <w:rsid w:val="00C4237E"/>
    <w:rsid w:val="00C433C8"/>
    <w:rsid w:val="00C43419"/>
    <w:rsid w:val="00C441EB"/>
    <w:rsid w:val="00C4465C"/>
    <w:rsid w:val="00C4472B"/>
    <w:rsid w:val="00C45F33"/>
    <w:rsid w:val="00C46299"/>
    <w:rsid w:val="00C50BE1"/>
    <w:rsid w:val="00C52E50"/>
    <w:rsid w:val="00C53062"/>
    <w:rsid w:val="00C53FE7"/>
    <w:rsid w:val="00C54790"/>
    <w:rsid w:val="00C547BA"/>
    <w:rsid w:val="00C54C16"/>
    <w:rsid w:val="00C55428"/>
    <w:rsid w:val="00C557E8"/>
    <w:rsid w:val="00C55E6E"/>
    <w:rsid w:val="00C56657"/>
    <w:rsid w:val="00C56AF7"/>
    <w:rsid w:val="00C56C49"/>
    <w:rsid w:val="00C56F86"/>
    <w:rsid w:val="00C56F9F"/>
    <w:rsid w:val="00C571F8"/>
    <w:rsid w:val="00C57BE3"/>
    <w:rsid w:val="00C600B7"/>
    <w:rsid w:val="00C60296"/>
    <w:rsid w:val="00C618BE"/>
    <w:rsid w:val="00C61A9E"/>
    <w:rsid w:val="00C61B35"/>
    <w:rsid w:val="00C62592"/>
    <w:rsid w:val="00C62EC6"/>
    <w:rsid w:val="00C6416A"/>
    <w:rsid w:val="00C64868"/>
    <w:rsid w:val="00C6510D"/>
    <w:rsid w:val="00C66460"/>
    <w:rsid w:val="00C66EE6"/>
    <w:rsid w:val="00C67084"/>
    <w:rsid w:val="00C67BCE"/>
    <w:rsid w:val="00C67EC7"/>
    <w:rsid w:val="00C67F6F"/>
    <w:rsid w:val="00C70BAD"/>
    <w:rsid w:val="00C70D3A"/>
    <w:rsid w:val="00C71036"/>
    <w:rsid w:val="00C710F5"/>
    <w:rsid w:val="00C7165F"/>
    <w:rsid w:val="00C722DC"/>
    <w:rsid w:val="00C73809"/>
    <w:rsid w:val="00C73F9D"/>
    <w:rsid w:val="00C743CE"/>
    <w:rsid w:val="00C74DB5"/>
    <w:rsid w:val="00C75356"/>
    <w:rsid w:val="00C75E21"/>
    <w:rsid w:val="00C7618D"/>
    <w:rsid w:val="00C76DDF"/>
    <w:rsid w:val="00C76F67"/>
    <w:rsid w:val="00C775BF"/>
    <w:rsid w:val="00C77C7B"/>
    <w:rsid w:val="00C77E53"/>
    <w:rsid w:val="00C77E6B"/>
    <w:rsid w:val="00C77FC7"/>
    <w:rsid w:val="00C802EE"/>
    <w:rsid w:val="00C8076D"/>
    <w:rsid w:val="00C80E55"/>
    <w:rsid w:val="00C81BC1"/>
    <w:rsid w:val="00C81ED6"/>
    <w:rsid w:val="00C826D2"/>
    <w:rsid w:val="00C82AE4"/>
    <w:rsid w:val="00C830EE"/>
    <w:rsid w:val="00C84CAC"/>
    <w:rsid w:val="00C8530D"/>
    <w:rsid w:val="00C86125"/>
    <w:rsid w:val="00C86217"/>
    <w:rsid w:val="00C87057"/>
    <w:rsid w:val="00C87067"/>
    <w:rsid w:val="00C877E6"/>
    <w:rsid w:val="00C87987"/>
    <w:rsid w:val="00C90688"/>
    <w:rsid w:val="00C9071C"/>
    <w:rsid w:val="00C91521"/>
    <w:rsid w:val="00C91A5E"/>
    <w:rsid w:val="00C9222D"/>
    <w:rsid w:val="00C92321"/>
    <w:rsid w:val="00C92389"/>
    <w:rsid w:val="00C92663"/>
    <w:rsid w:val="00C92FD9"/>
    <w:rsid w:val="00C932DF"/>
    <w:rsid w:val="00C93DA0"/>
    <w:rsid w:val="00C93F20"/>
    <w:rsid w:val="00C94C8E"/>
    <w:rsid w:val="00C954EE"/>
    <w:rsid w:val="00C95DC6"/>
    <w:rsid w:val="00C9612A"/>
    <w:rsid w:val="00C96430"/>
    <w:rsid w:val="00C96ED4"/>
    <w:rsid w:val="00C97042"/>
    <w:rsid w:val="00C97338"/>
    <w:rsid w:val="00C97780"/>
    <w:rsid w:val="00C97818"/>
    <w:rsid w:val="00CA0553"/>
    <w:rsid w:val="00CA0C81"/>
    <w:rsid w:val="00CA0CCD"/>
    <w:rsid w:val="00CA0DEC"/>
    <w:rsid w:val="00CA0EC0"/>
    <w:rsid w:val="00CA1577"/>
    <w:rsid w:val="00CA1D5A"/>
    <w:rsid w:val="00CA2553"/>
    <w:rsid w:val="00CA27F3"/>
    <w:rsid w:val="00CA42C8"/>
    <w:rsid w:val="00CA465B"/>
    <w:rsid w:val="00CA49D3"/>
    <w:rsid w:val="00CA4E7C"/>
    <w:rsid w:val="00CA5045"/>
    <w:rsid w:val="00CA5989"/>
    <w:rsid w:val="00CA5E86"/>
    <w:rsid w:val="00CA62FD"/>
    <w:rsid w:val="00CA6385"/>
    <w:rsid w:val="00CA6B24"/>
    <w:rsid w:val="00CA6F37"/>
    <w:rsid w:val="00CA7050"/>
    <w:rsid w:val="00CB08A4"/>
    <w:rsid w:val="00CB0C95"/>
    <w:rsid w:val="00CB0E04"/>
    <w:rsid w:val="00CB19F2"/>
    <w:rsid w:val="00CB1B77"/>
    <w:rsid w:val="00CB21E0"/>
    <w:rsid w:val="00CB280D"/>
    <w:rsid w:val="00CB29C8"/>
    <w:rsid w:val="00CB4989"/>
    <w:rsid w:val="00CB5530"/>
    <w:rsid w:val="00CB5CC6"/>
    <w:rsid w:val="00CB6543"/>
    <w:rsid w:val="00CB6933"/>
    <w:rsid w:val="00CB709F"/>
    <w:rsid w:val="00CB7122"/>
    <w:rsid w:val="00CB7AF7"/>
    <w:rsid w:val="00CC053F"/>
    <w:rsid w:val="00CC0902"/>
    <w:rsid w:val="00CC1622"/>
    <w:rsid w:val="00CC166B"/>
    <w:rsid w:val="00CC1C84"/>
    <w:rsid w:val="00CC2344"/>
    <w:rsid w:val="00CC2679"/>
    <w:rsid w:val="00CC2B04"/>
    <w:rsid w:val="00CC3252"/>
    <w:rsid w:val="00CC3696"/>
    <w:rsid w:val="00CC378D"/>
    <w:rsid w:val="00CC4A2D"/>
    <w:rsid w:val="00CC5215"/>
    <w:rsid w:val="00CC5F25"/>
    <w:rsid w:val="00CC62BE"/>
    <w:rsid w:val="00CC75D0"/>
    <w:rsid w:val="00CD0EA9"/>
    <w:rsid w:val="00CD1039"/>
    <w:rsid w:val="00CD1293"/>
    <w:rsid w:val="00CD1BEC"/>
    <w:rsid w:val="00CD27D3"/>
    <w:rsid w:val="00CD289E"/>
    <w:rsid w:val="00CD312B"/>
    <w:rsid w:val="00CD32CC"/>
    <w:rsid w:val="00CD47AE"/>
    <w:rsid w:val="00CD5050"/>
    <w:rsid w:val="00CD6309"/>
    <w:rsid w:val="00CE01E2"/>
    <w:rsid w:val="00CE0AE3"/>
    <w:rsid w:val="00CE1C92"/>
    <w:rsid w:val="00CE2A83"/>
    <w:rsid w:val="00CE2F90"/>
    <w:rsid w:val="00CE3656"/>
    <w:rsid w:val="00CE3821"/>
    <w:rsid w:val="00CE3AD2"/>
    <w:rsid w:val="00CE3D0B"/>
    <w:rsid w:val="00CE3EDD"/>
    <w:rsid w:val="00CE47FE"/>
    <w:rsid w:val="00CE51F8"/>
    <w:rsid w:val="00CE548F"/>
    <w:rsid w:val="00CE5534"/>
    <w:rsid w:val="00CE5D20"/>
    <w:rsid w:val="00CE65FE"/>
    <w:rsid w:val="00CE70F6"/>
    <w:rsid w:val="00CE7ECD"/>
    <w:rsid w:val="00CF029D"/>
    <w:rsid w:val="00CF0333"/>
    <w:rsid w:val="00CF0677"/>
    <w:rsid w:val="00CF16D1"/>
    <w:rsid w:val="00CF1DCD"/>
    <w:rsid w:val="00CF25CD"/>
    <w:rsid w:val="00CF2982"/>
    <w:rsid w:val="00CF4F23"/>
    <w:rsid w:val="00CF51B3"/>
    <w:rsid w:val="00CF5264"/>
    <w:rsid w:val="00CF5DFA"/>
    <w:rsid w:val="00CF6098"/>
    <w:rsid w:val="00CF66C2"/>
    <w:rsid w:val="00CF67FB"/>
    <w:rsid w:val="00CF70B1"/>
    <w:rsid w:val="00CF73CF"/>
    <w:rsid w:val="00CF7850"/>
    <w:rsid w:val="00CF7B66"/>
    <w:rsid w:val="00D0104A"/>
    <w:rsid w:val="00D0187B"/>
    <w:rsid w:val="00D02642"/>
    <w:rsid w:val="00D02DA6"/>
    <w:rsid w:val="00D04B85"/>
    <w:rsid w:val="00D053E7"/>
    <w:rsid w:val="00D109AB"/>
    <w:rsid w:val="00D109CD"/>
    <w:rsid w:val="00D1135C"/>
    <w:rsid w:val="00D1343C"/>
    <w:rsid w:val="00D1362F"/>
    <w:rsid w:val="00D149CE"/>
    <w:rsid w:val="00D14EC6"/>
    <w:rsid w:val="00D15D56"/>
    <w:rsid w:val="00D161A7"/>
    <w:rsid w:val="00D16B25"/>
    <w:rsid w:val="00D17456"/>
    <w:rsid w:val="00D17851"/>
    <w:rsid w:val="00D179B9"/>
    <w:rsid w:val="00D209F5"/>
    <w:rsid w:val="00D20D09"/>
    <w:rsid w:val="00D210B3"/>
    <w:rsid w:val="00D2117F"/>
    <w:rsid w:val="00D232B0"/>
    <w:rsid w:val="00D23322"/>
    <w:rsid w:val="00D23736"/>
    <w:rsid w:val="00D246DF"/>
    <w:rsid w:val="00D247F7"/>
    <w:rsid w:val="00D2485F"/>
    <w:rsid w:val="00D24F09"/>
    <w:rsid w:val="00D25284"/>
    <w:rsid w:val="00D25B7B"/>
    <w:rsid w:val="00D25D9A"/>
    <w:rsid w:val="00D264D7"/>
    <w:rsid w:val="00D2695B"/>
    <w:rsid w:val="00D26BBC"/>
    <w:rsid w:val="00D26E59"/>
    <w:rsid w:val="00D27F3B"/>
    <w:rsid w:val="00D3068A"/>
    <w:rsid w:val="00D3077A"/>
    <w:rsid w:val="00D30EC8"/>
    <w:rsid w:val="00D31617"/>
    <w:rsid w:val="00D32195"/>
    <w:rsid w:val="00D32C2A"/>
    <w:rsid w:val="00D33E49"/>
    <w:rsid w:val="00D347DB"/>
    <w:rsid w:val="00D34850"/>
    <w:rsid w:val="00D34E9C"/>
    <w:rsid w:val="00D3512B"/>
    <w:rsid w:val="00D35308"/>
    <w:rsid w:val="00D35395"/>
    <w:rsid w:val="00D35CB3"/>
    <w:rsid w:val="00D35DE7"/>
    <w:rsid w:val="00D3613E"/>
    <w:rsid w:val="00D36783"/>
    <w:rsid w:val="00D37885"/>
    <w:rsid w:val="00D4029F"/>
    <w:rsid w:val="00D4157F"/>
    <w:rsid w:val="00D41C3F"/>
    <w:rsid w:val="00D41ED0"/>
    <w:rsid w:val="00D4245C"/>
    <w:rsid w:val="00D42E8B"/>
    <w:rsid w:val="00D432E4"/>
    <w:rsid w:val="00D45702"/>
    <w:rsid w:val="00D45AED"/>
    <w:rsid w:val="00D4674C"/>
    <w:rsid w:val="00D46EB8"/>
    <w:rsid w:val="00D4770A"/>
    <w:rsid w:val="00D50727"/>
    <w:rsid w:val="00D50A0D"/>
    <w:rsid w:val="00D50C17"/>
    <w:rsid w:val="00D50EAB"/>
    <w:rsid w:val="00D51B32"/>
    <w:rsid w:val="00D52F68"/>
    <w:rsid w:val="00D5320E"/>
    <w:rsid w:val="00D53E24"/>
    <w:rsid w:val="00D5416A"/>
    <w:rsid w:val="00D55754"/>
    <w:rsid w:val="00D56084"/>
    <w:rsid w:val="00D566CE"/>
    <w:rsid w:val="00D568E9"/>
    <w:rsid w:val="00D60D43"/>
    <w:rsid w:val="00D61D01"/>
    <w:rsid w:val="00D62348"/>
    <w:rsid w:val="00D62427"/>
    <w:rsid w:val="00D631E8"/>
    <w:rsid w:val="00D639C2"/>
    <w:rsid w:val="00D63A40"/>
    <w:rsid w:val="00D63C7B"/>
    <w:rsid w:val="00D63D01"/>
    <w:rsid w:val="00D643BE"/>
    <w:rsid w:val="00D64EFB"/>
    <w:rsid w:val="00D651D2"/>
    <w:rsid w:val="00D65B24"/>
    <w:rsid w:val="00D6607F"/>
    <w:rsid w:val="00D66B41"/>
    <w:rsid w:val="00D66D7F"/>
    <w:rsid w:val="00D70582"/>
    <w:rsid w:val="00D70F50"/>
    <w:rsid w:val="00D72307"/>
    <w:rsid w:val="00D72DB2"/>
    <w:rsid w:val="00D73CCF"/>
    <w:rsid w:val="00D73F6B"/>
    <w:rsid w:val="00D74504"/>
    <w:rsid w:val="00D74E71"/>
    <w:rsid w:val="00D756D4"/>
    <w:rsid w:val="00D75837"/>
    <w:rsid w:val="00D76128"/>
    <w:rsid w:val="00D7626F"/>
    <w:rsid w:val="00D7647E"/>
    <w:rsid w:val="00D76E2E"/>
    <w:rsid w:val="00D80101"/>
    <w:rsid w:val="00D80182"/>
    <w:rsid w:val="00D80183"/>
    <w:rsid w:val="00D80D05"/>
    <w:rsid w:val="00D810A2"/>
    <w:rsid w:val="00D81417"/>
    <w:rsid w:val="00D8167A"/>
    <w:rsid w:val="00D82237"/>
    <w:rsid w:val="00D82C09"/>
    <w:rsid w:val="00D82C64"/>
    <w:rsid w:val="00D82E71"/>
    <w:rsid w:val="00D83851"/>
    <w:rsid w:val="00D83886"/>
    <w:rsid w:val="00D83A92"/>
    <w:rsid w:val="00D83FD5"/>
    <w:rsid w:val="00D84F3C"/>
    <w:rsid w:val="00D85567"/>
    <w:rsid w:val="00D855E9"/>
    <w:rsid w:val="00D85615"/>
    <w:rsid w:val="00D85A33"/>
    <w:rsid w:val="00D85D37"/>
    <w:rsid w:val="00D86C27"/>
    <w:rsid w:val="00D86E68"/>
    <w:rsid w:val="00D871C9"/>
    <w:rsid w:val="00D874FC"/>
    <w:rsid w:val="00D9066E"/>
    <w:rsid w:val="00D9172D"/>
    <w:rsid w:val="00D9310B"/>
    <w:rsid w:val="00D9315F"/>
    <w:rsid w:val="00D9370D"/>
    <w:rsid w:val="00D938B1"/>
    <w:rsid w:val="00D940FE"/>
    <w:rsid w:val="00D94D8B"/>
    <w:rsid w:val="00D9556D"/>
    <w:rsid w:val="00D95D17"/>
    <w:rsid w:val="00D95DD0"/>
    <w:rsid w:val="00D95F2E"/>
    <w:rsid w:val="00D9658B"/>
    <w:rsid w:val="00D975C6"/>
    <w:rsid w:val="00DA0B70"/>
    <w:rsid w:val="00DA0C28"/>
    <w:rsid w:val="00DA16E8"/>
    <w:rsid w:val="00DA17FB"/>
    <w:rsid w:val="00DA1BA3"/>
    <w:rsid w:val="00DA2CF0"/>
    <w:rsid w:val="00DA3FF2"/>
    <w:rsid w:val="00DA45E5"/>
    <w:rsid w:val="00DA53F6"/>
    <w:rsid w:val="00DA568D"/>
    <w:rsid w:val="00DA5880"/>
    <w:rsid w:val="00DA6064"/>
    <w:rsid w:val="00DA60B5"/>
    <w:rsid w:val="00DA697D"/>
    <w:rsid w:val="00DA78B5"/>
    <w:rsid w:val="00DA7B5E"/>
    <w:rsid w:val="00DB022C"/>
    <w:rsid w:val="00DB0497"/>
    <w:rsid w:val="00DB0F57"/>
    <w:rsid w:val="00DB18A4"/>
    <w:rsid w:val="00DB1F9E"/>
    <w:rsid w:val="00DB200B"/>
    <w:rsid w:val="00DB20B8"/>
    <w:rsid w:val="00DB3577"/>
    <w:rsid w:val="00DB3F3B"/>
    <w:rsid w:val="00DB41C4"/>
    <w:rsid w:val="00DB4697"/>
    <w:rsid w:val="00DB4AFF"/>
    <w:rsid w:val="00DB4B89"/>
    <w:rsid w:val="00DB4EF2"/>
    <w:rsid w:val="00DB52E2"/>
    <w:rsid w:val="00DB5EAB"/>
    <w:rsid w:val="00DB681E"/>
    <w:rsid w:val="00DB6E4A"/>
    <w:rsid w:val="00DB6F2F"/>
    <w:rsid w:val="00DB7CDD"/>
    <w:rsid w:val="00DC0F43"/>
    <w:rsid w:val="00DC10A6"/>
    <w:rsid w:val="00DC18AB"/>
    <w:rsid w:val="00DC2496"/>
    <w:rsid w:val="00DC457E"/>
    <w:rsid w:val="00DC55FE"/>
    <w:rsid w:val="00DC6DEF"/>
    <w:rsid w:val="00DD0162"/>
    <w:rsid w:val="00DD0E62"/>
    <w:rsid w:val="00DD17C2"/>
    <w:rsid w:val="00DD2BD3"/>
    <w:rsid w:val="00DD37C0"/>
    <w:rsid w:val="00DD3F27"/>
    <w:rsid w:val="00DD60D9"/>
    <w:rsid w:val="00DD6BDA"/>
    <w:rsid w:val="00DE022E"/>
    <w:rsid w:val="00DE0649"/>
    <w:rsid w:val="00DE21E2"/>
    <w:rsid w:val="00DE22D7"/>
    <w:rsid w:val="00DE2C65"/>
    <w:rsid w:val="00DE2C69"/>
    <w:rsid w:val="00DE4B8F"/>
    <w:rsid w:val="00DE4CBA"/>
    <w:rsid w:val="00DE55CB"/>
    <w:rsid w:val="00DE5887"/>
    <w:rsid w:val="00DE6165"/>
    <w:rsid w:val="00DE6A95"/>
    <w:rsid w:val="00DE6BAD"/>
    <w:rsid w:val="00DF045D"/>
    <w:rsid w:val="00DF0747"/>
    <w:rsid w:val="00DF08CB"/>
    <w:rsid w:val="00DF095E"/>
    <w:rsid w:val="00DF0A02"/>
    <w:rsid w:val="00DF0AE2"/>
    <w:rsid w:val="00DF0CCB"/>
    <w:rsid w:val="00DF109D"/>
    <w:rsid w:val="00DF1A29"/>
    <w:rsid w:val="00DF2042"/>
    <w:rsid w:val="00DF26FC"/>
    <w:rsid w:val="00DF2812"/>
    <w:rsid w:val="00DF4071"/>
    <w:rsid w:val="00DF4294"/>
    <w:rsid w:val="00DF5A3D"/>
    <w:rsid w:val="00DF6F5D"/>
    <w:rsid w:val="00DF6FB8"/>
    <w:rsid w:val="00DF70C1"/>
    <w:rsid w:val="00DF73FD"/>
    <w:rsid w:val="00DF7C39"/>
    <w:rsid w:val="00E003D8"/>
    <w:rsid w:val="00E008DB"/>
    <w:rsid w:val="00E0283F"/>
    <w:rsid w:val="00E02A15"/>
    <w:rsid w:val="00E03339"/>
    <w:rsid w:val="00E03371"/>
    <w:rsid w:val="00E036C9"/>
    <w:rsid w:val="00E0383B"/>
    <w:rsid w:val="00E03972"/>
    <w:rsid w:val="00E04425"/>
    <w:rsid w:val="00E06ED1"/>
    <w:rsid w:val="00E07E38"/>
    <w:rsid w:val="00E119C3"/>
    <w:rsid w:val="00E11A1C"/>
    <w:rsid w:val="00E11A93"/>
    <w:rsid w:val="00E11CF1"/>
    <w:rsid w:val="00E12BDF"/>
    <w:rsid w:val="00E135EA"/>
    <w:rsid w:val="00E1399B"/>
    <w:rsid w:val="00E13B78"/>
    <w:rsid w:val="00E13D51"/>
    <w:rsid w:val="00E13DC4"/>
    <w:rsid w:val="00E140E3"/>
    <w:rsid w:val="00E1441E"/>
    <w:rsid w:val="00E149F7"/>
    <w:rsid w:val="00E152E5"/>
    <w:rsid w:val="00E15C70"/>
    <w:rsid w:val="00E15F74"/>
    <w:rsid w:val="00E161B4"/>
    <w:rsid w:val="00E16C08"/>
    <w:rsid w:val="00E2068B"/>
    <w:rsid w:val="00E21138"/>
    <w:rsid w:val="00E21323"/>
    <w:rsid w:val="00E213A2"/>
    <w:rsid w:val="00E21FF3"/>
    <w:rsid w:val="00E221BD"/>
    <w:rsid w:val="00E247EE"/>
    <w:rsid w:val="00E25010"/>
    <w:rsid w:val="00E25567"/>
    <w:rsid w:val="00E26379"/>
    <w:rsid w:val="00E26ECF"/>
    <w:rsid w:val="00E27DDD"/>
    <w:rsid w:val="00E3029E"/>
    <w:rsid w:val="00E3052C"/>
    <w:rsid w:val="00E308F8"/>
    <w:rsid w:val="00E30B30"/>
    <w:rsid w:val="00E31DB5"/>
    <w:rsid w:val="00E31DF6"/>
    <w:rsid w:val="00E32288"/>
    <w:rsid w:val="00E3325A"/>
    <w:rsid w:val="00E33AD5"/>
    <w:rsid w:val="00E34629"/>
    <w:rsid w:val="00E35575"/>
    <w:rsid w:val="00E359BA"/>
    <w:rsid w:val="00E35D59"/>
    <w:rsid w:val="00E35D87"/>
    <w:rsid w:val="00E37C04"/>
    <w:rsid w:val="00E40160"/>
    <w:rsid w:val="00E40543"/>
    <w:rsid w:val="00E4194B"/>
    <w:rsid w:val="00E42752"/>
    <w:rsid w:val="00E43AD1"/>
    <w:rsid w:val="00E44237"/>
    <w:rsid w:val="00E44294"/>
    <w:rsid w:val="00E44DFD"/>
    <w:rsid w:val="00E45379"/>
    <w:rsid w:val="00E45E56"/>
    <w:rsid w:val="00E47656"/>
    <w:rsid w:val="00E476E3"/>
    <w:rsid w:val="00E47ACE"/>
    <w:rsid w:val="00E47F47"/>
    <w:rsid w:val="00E50809"/>
    <w:rsid w:val="00E514D1"/>
    <w:rsid w:val="00E51D9C"/>
    <w:rsid w:val="00E525AD"/>
    <w:rsid w:val="00E52FDA"/>
    <w:rsid w:val="00E53ED8"/>
    <w:rsid w:val="00E548C0"/>
    <w:rsid w:val="00E5555B"/>
    <w:rsid w:val="00E55AE1"/>
    <w:rsid w:val="00E55F78"/>
    <w:rsid w:val="00E56046"/>
    <w:rsid w:val="00E56279"/>
    <w:rsid w:val="00E56FE2"/>
    <w:rsid w:val="00E57302"/>
    <w:rsid w:val="00E57B3B"/>
    <w:rsid w:val="00E60508"/>
    <w:rsid w:val="00E61162"/>
    <w:rsid w:val="00E61AC2"/>
    <w:rsid w:val="00E6241C"/>
    <w:rsid w:val="00E64252"/>
    <w:rsid w:val="00E64FB6"/>
    <w:rsid w:val="00E65282"/>
    <w:rsid w:val="00E653A6"/>
    <w:rsid w:val="00E65A3C"/>
    <w:rsid w:val="00E671DD"/>
    <w:rsid w:val="00E6724D"/>
    <w:rsid w:val="00E709C9"/>
    <w:rsid w:val="00E70C67"/>
    <w:rsid w:val="00E70E1E"/>
    <w:rsid w:val="00E7131A"/>
    <w:rsid w:val="00E7198B"/>
    <w:rsid w:val="00E7263C"/>
    <w:rsid w:val="00E726E3"/>
    <w:rsid w:val="00E73316"/>
    <w:rsid w:val="00E73FA1"/>
    <w:rsid w:val="00E75966"/>
    <w:rsid w:val="00E81595"/>
    <w:rsid w:val="00E81631"/>
    <w:rsid w:val="00E81FA5"/>
    <w:rsid w:val="00E8293A"/>
    <w:rsid w:val="00E837B4"/>
    <w:rsid w:val="00E841A2"/>
    <w:rsid w:val="00E845C3"/>
    <w:rsid w:val="00E84B56"/>
    <w:rsid w:val="00E84E7B"/>
    <w:rsid w:val="00E84F62"/>
    <w:rsid w:val="00E85E78"/>
    <w:rsid w:val="00E86005"/>
    <w:rsid w:val="00E8629C"/>
    <w:rsid w:val="00E865ED"/>
    <w:rsid w:val="00E868DB"/>
    <w:rsid w:val="00E87674"/>
    <w:rsid w:val="00E9019A"/>
    <w:rsid w:val="00E901A5"/>
    <w:rsid w:val="00E907E2"/>
    <w:rsid w:val="00E90E35"/>
    <w:rsid w:val="00E91C53"/>
    <w:rsid w:val="00E9201C"/>
    <w:rsid w:val="00E9392C"/>
    <w:rsid w:val="00E94D03"/>
    <w:rsid w:val="00E94E0F"/>
    <w:rsid w:val="00E94EE0"/>
    <w:rsid w:val="00E95096"/>
    <w:rsid w:val="00E9533A"/>
    <w:rsid w:val="00E963E1"/>
    <w:rsid w:val="00E9696D"/>
    <w:rsid w:val="00E96EDB"/>
    <w:rsid w:val="00E9780D"/>
    <w:rsid w:val="00E97A93"/>
    <w:rsid w:val="00EA138B"/>
    <w:rsid w:val="00EA2D61"/>
    <w:rsid w:val="00EA337D"/>
    <w:rsid w:val="00EA3F37"/>
    <w:rsid w:val="00EA5711"/>
    <w:rsid w:val="00EA57E4"/>
    <w:rsid w:val="00EA580B"/>
    <w:rsid w:val="00EA5A1B"/>
    <w:rsid w:val="00EA625C"/>
    <w:rsid w:val="00EA6BC6"/>
    <w:rsid w:val="00EA7268"/>
    <w:rsid w:val="00EB0056"/>
    <w:rsid w:val="00EB052A"/>
    <w:rsid w:val="00EB0715"/>
    <w:rsid w:val="00EB0995"/>
    <w:rsid w:val="00EB1AC7"/>
    <w:rsid w:val="00EB304C"/>
    <w:rsid w:val="00EB3676"/>
    <w:rsid w:val="00EB3AD8"/>
    <w:rsid w:val="00EB3C14"/>
    <w:rsid w:val="00EB56CB"/>
    <w:rsid w:val="00EB76F3"/>
    <w:rsid w:val="00EB796C"/>
    <w:rsid w:val="00EC09D0"/>
    <w:rsid w:val="00EC0BC8"/>
    <w:rsid w:val="00EC0C33"/>
    <w:rsid w:val="00EC189F"/>
    <w:rsid w:val="00EC210A"/>
    <w:rsid w:val="00EC21F4"/>
    <w:rsid w:val="00EC2B73"/>
    <w:rsid w:val="00EC2C36"/>
    <w:rsid w:val="00EC2EB7"/>
    <w:rsid w:val="00EC3116"/>
    <w:rsid w:val="00EC35CB"/>
    <w:rsid w:val="00EC3779"/>
    <w:rsid w:val="00EC3A8D"/>
    <w:rsid w:val="00EC3BC5"/>
    <w:rsid w:val="00EC4122"/>
    <w:rsid w:val="00EC47C4"/>
    <w:rsid w:val="00EC4CF1"/>
    <w:rsid w:val="00EC4D1E"/>
    <w:rsid w:val="00EC5177"/>
    <w:rsid w:val="00EC554C"/>
    <w:rsid w:val="00EC63C3"/>
    <w:rsid w:val="00EC73D4"/>
    <w:rsid w:val="00EC7E66"/>
    <w:rsid w:val="00ED01BF"/>
    <w:rsid w:val="00ED065E"/>
    <w:rsid w:val="00ED163B"/>
    <w:rsid w:val="00ED164D"/>
    <w:rsid w:val="00ED27A6"/>
    <w:rsid w:val="00ED2CC7"/>
    <w:rsid w:val="00ED2D40"/>
    <w:rsid w:val="00ED30B7"/>
    <w:rsid w:val="00ED354A"/>
    <w:rsid w:val="00ED3E23"/>
    <w:rsid w:val="00ED43FF"/>
    <w:rsid w:val="00ED4EAC"/>
    <w:rsid w:val="00ED4FC9"/>
    <w:rsid w:val="00ED5086"/>
    <w:rsid w:val="00ED5349"/>
    <w:rsid w:val="00ED5A09"/>
    <w:rsid w:val="00ED5B3B"/>
    <w:rsid w:val="00ED5B91"/>
    <w:rsid w:val="00ED5EE9"/>
    <w:rsid w:val="00ED7589"/>
    <w:rsid w:val="00EE06E5"/>
    <w:rsid w:val="00EE28B9"/>
    <w:rsid w:val="00EE2EAD"/>
    <w:rsid w:val="00EE3054"/>
    <w:rsid w:val="00EE3171"/>
    <w:rsid w:val="00EE31B6"/>
    <w:rsid w:val="00EE325A"/>
    <w:rsid w:val="00EE354E"/>
    <w:rsid w:val="00EE4483"/>
    <w:rsid w:val="00EE4E07"/>
    <w:rsid w:val="00EE4EB3"/>
    <w:rsid w:val="00EE6C58"/>
    <w:rsid w:val="00EE72CC"/>
    <w:rsid w:val="00EE7FAB"/>
    <w:rsid w:val="00EF1EB9"/>
    <w:rsid w:val="00EF1FED"/>
    <w:rsid w:val="00EF208F"/>
    <w:rsid w:val="00EF2162"/>
    <w:rsid w:val="00EF2174"/>
    <w:rsid w:val="00EF389A"/>
    <w:rsid w:val="00EF4200"/>
    <w:rsid w:val="00EF44A7"/>
    <w:rsid w:val="00EF51E7"/>
    <w:rsid w:val="00EF53D0"/>
    <w:rsid w:val="00EF578C"/>
    <w:rsid w:val="00EF5E40"/>
    <w:rsid w:val="00EF652A"/>
    <w:rsid w:val="00EF6C26"/>
    <w:rsid w:val="00EF6FC4"/>
    <w:rsid w:val="00F00F56"/>
    <w:rsid w:val="00F0106D"/>
    <w:rsid w:val="00F01391"/>
    <w:rsid w:val="00F01B1E"/>
    <w:rsid w:val="00F0265E"/>
    <w:rsid w:val="00F03790"/>
    <w:rsid w:val="00F03C68"/>
    <w:rsid w:val="00F03D51"/>
    <w:rsid w:val="00F03E24"/>
    <w:rsid w:val="00F04187"/>
    <w:rsid w:val="00F051D8"/>
    <w:rsid w:val="00F057BD"/>
    <w:rsid w:val="00F05965"/>
    <w:rsid w:val="00F0640A"/>
    <w:rsid w:val="00F06654"/>
    <w:rsid w:val="00F06CD5"/>
    <w:rsid w:val="00F06DAA"/>
    <w:rsid w:val="00F075B5"/>
    <w:rsid w:val="00F07BCA"/>
    <w:rsid w:val="00F07FEE"/>
    <w:rsid w:val="00F100CE"/>
    <w:rsid w:val="00F10915"/>
    <w:rsid w:val="00F10BE2"/>
    <w:rsid w:val="00F10E17"/>
    <w:rsid w:val="00F11184"/>
    <w:rsid w:val="00F115C5"/>
    <w:rsid w:val="00F121C8"/>
    <w:rsid w:val="00F12668"/>
    <w:rsid w:val="00F12CC3"/>
    <w:rsid w:val="00F141AA"/>
    <w:rsid w:val="00F148E5"/>
    <w:rsid w:val="00F14AB4"/>
    <w:rsid w:val="00F15123"/>
    <w:rsid w:val="00F1647E"/>
    <w:rsid w:val="00F164BE"/>
    <w:rsid w:val="00F16604"/>
    <w:rsid w:val="00F16F1F"/>
    <w:rsid w:val="00F17C06"/>
    <w:rsid w:val="00F201D2"/>
    <w:rsid w:val="00F20EC3"/>
    <w:rsid w:val="00F2113E"/>
    <w:rsid w:val="00F21613"/>
    <w:rsid w:val="00F233C6"/>
    <w:rsid w:val="00F24676"/>
    <w:rsid w:val="00F24AF4"/>
    <w:rsid w:val="00F253A7"/>
    <w:rsid w:val="00F25578"/>
    <w:rsid w:val="00F25614"/>
    <w:rsid w:val="00F25BC2"/>
    <w:rsid w:val="00F264E6"/>
    <w:rsid w:val="00F27112"/>
    <w:rsid w:val="00F275B6"/>
    <w:rsid w:val="00F27935"/>
    <w:rsid w:val="00F27C23"/>
    <w:rsid w:val="00F30DB4"/>
    <w:rsid w:val="00F30DF8"/>
    <w:rsid w:val="00F3130D"/>
    <w:rsid w:val="00F319C2"/>
    <w:rsid w:val="00F31EFF"/>
    <w:rsid w:val="00F329B2"/>
    <w:rsid w:val="00F32A5B"/>
    <w:rsid w:val="00F33990"/>
    <w:rsid w:val="00F33D03"/>
    <w:rsid w:val="00F346A1"/>
    <w:rsid w:val="00F34924"/>
    <w:rsid w:val="00F34AA0"/>
    <w:rsid w:val="00F34F07"/>
    <w:rsid w:val="00F34F99"/>
    <w:rsid w:val="00F35196"/>
    <w:rsid w:val="00F3532A"/>
    <w:rsid w:val="00F3581C"/>
    <w:rsid w:val="00F358AF"/>
    <w:rsid w:val="00F37BA5"/>
    <w:rsid w:val="00F40792"/>
    <w:rsid w:val="00F40B4B"/>
    <w:rsid w:val="00F414D6"/>
    <w:rsid w:val="00F4207E"/>
    <w:rsid w:val="00F42854"/>
    <w:rsid w:val="00F430D9"/>
    <w:rsid w:val="00F4392C"/>
    <w:rsid w:val="00F43B75"/>
    <w:rsid w:val="00F453AE"/>
    <w:rsid w:val="00F460A7"/>
    <w:rsid w:val="00F4650C"/>
    <w:rsid w:val="00F47928"/>
    <w:rsid w:val="00F47AEE"/>
    <w:rsid w:val="00F47C2C"/>
    <w:rsid w:val="00F504CC"/>
    <w:rsid w:val="00F50E16"/>
    <w:rsid w:val="00F51B00"/>
    <w:rsid w:val="00F52A84"/>
    <w:rsid w:val="00F54AF2"/>
    <w:rsid w:val="00F54BAB"/>
    <w:rsid w:val="00F55D8C"/>
    <w:rsid w:val="00F56C4D"/>
    <w:rsid w:val="00F60DD5"/>
    <w:rsid w:val="00F60F5C"/>
    <w:rsid w:val="00F617BF"/>
    <w:rsid w:val="00F61AC8"/>
    <w:rsid w:val="00F6225C"/>
    <w:rsid w:val="00F625DA"/>
    <w:rsid w:val="00F6321B"/>
    <w:rsid w:val="00F6351A"/>
    <w:rsid w:val="00F636EA"/>
    <w:rsid w:val="00F64E30"/>
    <w:rsid w:val="00F66399"/>
    <w:rsid w:val="00F66DB0"/>
    <w:rsid w:val="00F66DE6"/>
    <w:rsid w:val="00F66E18"/>
    <w:rsid w:val="00F6733F"/>
    <w:rsid w:val="00F67485"/>
    <w:rsid w:val="00F6769E"/>
    <w:rsid w:val="00F70615"/>
    <w:rsid w:val="00F71858"/>
    <w:rsid w:val="00F71953"/>
    <w:rsid w:val="00F7234D"/>
    <w:rsid w:val="00F730C2"/>
    <w:rsid w:val="00F743F5"/>
    <w:rsid w:val="00F75B68"/>
    <w:rsid w:val="00F767A8"/>
    <w:rsid w:val="00F76923"/>
    <w:rsid w:val="00F76BAB"/>
    <w:rsid w:val="00F77274"/>
    <w:rsid w:val="00F7737F"/>
    <w:rsid w:val="00F77D52"/>
    <w:rsid w:val="00F80391"/>
    <w:rsid w:val="00F81F13"/>
    <w:rsid w:val="00F8284F"/>
    <w:rsid w:val="00F82BF9"/>
    <w:rsid w:val="00F83379"/>
    <w:rsid w:val="00F83AAE"/>
    <w:rsid w:val="00F85A48"/>
    <w:rsid w:val="00F85ADF"/>
    <w:rsid w:val="00F86DBB"/>
    <w:rsid w:val="00F9218A"/>
    <w:rsid w:val="00F92BB4"/>
    <w:rsid w:val="00F92DBF"/>
    <w:rsid w:val="00F92FC1"/>
    <w:rsid w:val="00F93C21"/>
    <w:rsid w:val="00F941CB"/>
    <w:rsid w:val="00F945F1"/>
    <w:rsid w:val="00F94731"/>
    <w:rsid w:val="00F951B7"/>
    <w:rsid w:val="00F95F03"/>
    <w:rsid w:val="00F96098"/>
    <w:rsid w:val="00F97928"/>
    <w:rsid w:val="00F97B6F"/>
    <w:rsid w:val="00FA0A41"/>
    <w:rsid w:val="00FA1024"/>
    <w:rsid w:val="00FA1F50"/>
    <w:rsid w:val="00FA3B36"/>
    <w:rsid w:val="00FA3D24"/>
    <w:rsid w:val="00FA3DE9"/>
    <w:rsid w:val="00FA4F0C"/>
    <w:rsid w:val="00FA5694"/>
    <w:rsid w:val="00FA628D"/>
    <w:rsid w:val="00FA6378"/>
    <w:rsid w:val="00FA72AC"/>
    <w:rsid w:val="00FA72E3"/>
    <w:rsid w:val="00FA7630"/>
    <w:rsid w:val="00FA7964"/>
    <w:rsid w:val="00FB0B26"/>
    <w:rsid w:val="00FB1789"/>
    <w:rsid w:val="00FB1D5E"/>
    <w:rsid w:val="00FB23A8"/>
    <w:rsid w:val="00FB23E5"/>
    <w:rsid w:val="00FB2428"/>
    <w:rsid w:val="00FB2E60"/>
    <w:rsid w:val="00FB393F"/>
    <w:rsid w:val="00FB517E"/>
    <w:rsid w:val="00FB5215"/>
    <w:rsid w:val="00FB6401"/>
    <w:rsid w:val="00FB772A"/>
    <w:rsid w:val="00FB7A58"/>
    <w:rsid w:val="00FC012A"/>
    <w:rsid w:val="00FC03E8"/>
    <w:rsid w:val="00FC0B66"/>
    <w:rsid w:val="00FC1100"/>
    <w:rsid w:val="00FC1219"/>
    <w:rsid w:val="00FC13E6"/>
    <w:rsid w:val="00FC17AD"/>
    <w:rsid w:val="00FC2214"/>
    <w:rsid w:val="00FC31CE"/>
    <w:rsid w:val="00FC4C3C"/>
    <w:rsid w:val="00FC520B"/>
    <w:rsid w:val="00FC57B9"/>
    <w:rsid w:val="00FC5F04"/>
    <w:rsid w:val="00FC609B"/>
    <w:rsid w:val="00FC619A"/>
    <w:rsid w:val="00FC65E4"/>
    <w:rsid w:val="00FC7590"/>
    <w:rsid w:val="00FC7900"/>
    <w:rsid w:val="00FC7A42"/>
    <w:rsid w:val="00FC7F3F"/>
    <w:rsid w:val="00FD0330"/>
    <w:rsid w:val="00FD0896"/>
    <w:rsid w:val="00FD12C4"/>
    <w:rsid w:val="00FD19F9"/>
    <w:rsid w:val="00FD264D"/>
    <w:rsid w:val="00FD323E"/>
    <w:rsid w:val="00FD3B6E"/>
    <w:rsid w:val="00FD4536"/>
    <w:rsid w:val="00FD499A"/>
    <w:rsid w:val="00FD4A46"/>
    <w:rsid w:val="00FD57B8"/>
    <w:rsid w:val="00FD7273"/>
    <w:rsid w:val="00FD7F27"/>
    <w:rsid w:val="00FE0875"/>
    <w:rsid w:val="00FE1673"/>
    <w:rsid w:val="00FE1A03"/>
    <w:rsid w:val="00FE1C02"/>
    <w:rsid w:val="00FE34DF"/>
    <w:rsid w:val="00FE3686"/>
    <w:rsid w:val="00FE36B1"/>
    <w:rsid w:val="00FE370E"/>
    <w:rsid w:val="00FE6023"/>
    <w:rsid w:val="00FE64F8"/>
    <w:rsid w:val="00FE6DC4"/>
    <w:rsid w:val="00FE6F91"/>
    <w:rsid w:val="00FE7250"/>
    <w:rsid w:val="00FE74FD"/>
    <w:rsid w:val="00FE7A4A"/>
    <w:rsid w:val="00FE7F9C"/>
    <w:rsid w:val="00FF041A"/>
    <w:rsid w:val="00FF1C86"/>
    <w:rsid w:val="00FF1D9F"/>
    <w:rsid w:val="00FF29C3"/>
    <w:rsid w:val="00FF394E"/>
    <w:rsid w:val="00FF4346"/>
    <w:rsid w:val="00FF4D63"/>
    <w:rsid w:val="00FF59FB"/>
    <w:rsid w:val="00FF60F0"/>
    <w:rsid w:val="00FF6D19"/>
    <w:rsid w:val="00FF73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B8E0B"/>
  <w15:chartTrackingRefBased/>
  <w15:docId w15:val="{EBE06DD2-F674-424D-816F-CD7542E7A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Block Text"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164"/>
    <w:rPr>
      <w:sz w:val="24"/>
      <w:szCs w:val="24"/>
    </w:rPr>
  </w:style>
  <w:style w:type="paragraph" w:styleId="Titre1">
    <w:name w:val="heading 1"/>
    <w:basedOn w:val="Normal"/>
    <w:next w:val="Normal"/>
    <w:link w:val="Titre1Car"/>
    <w:qFormat/>
    <w:rsid w:val="006D5A18"/>
    <w:pPr>
      <w:keepNext/>
      <w:spacing w:before="240" w:after="60"/>
      <w:outlineLvl w:val="0"/>
    </w:pPr>
    <w:rPr>
      <w:rFonts w:ascii="Arial" w:hAnsi="Arial" w:cs="Arial"/>
      <w:b/>
      <w:bCs/>
      <w:kern w:val="32"/>
      <w:sz w:val="32"/>
      <w:szCs w:val="32"/>
      <w:lang w:val="en-GB" w:eastAsia="en-US"/>
    </w:rPr>
  </w:style>
  <w:style w:type="paragraph" w:styleId="Titre2">
    <w:name w:val="heading 2"/>
    <w:basedOn w:val="Normal"/>
    <w:next w:val="Normal"/>
    <w:link w:val="Titre2Car"/>
    <w:unhideWhenUsed/>
    <w:qFormat/>
    <w:rsid w:val="00A92D1E"/>
    <w:pPr>
      <w:keepNext/>
      <w:spacing w:before="240" w:after="60"/>
      <w:outlineLvl w:val="1"/>
    </w:pPr>
    <w:rPr>
      <w:rFonts w:ascii="Calibri Light" w:hAnsi="Calibri Light"/>
      <w:b/>
      <w:bCs/>
      <w:i/>
      <w:iCs/>
      <w:sz w:val="28"/>
      <w:szCs w:val="28"/>
    </w:rPr>
  </w:style>
  <w:style w:type="paragraph" w:styleId="Titre3">
    <w:name w:val="heading 3"/>
    <w:basedOn w:val="Normal"/>
    <w:next w:val="Normal"/>
    <w:link w:val="Titre3Car"/>
    <w:semiHidden/>
    <w:unhideWhenUsed/>
    <w:qFormat/>
    <w:rsid w:val="00F70615"/>
    <w:pPr>
      <w:keepNext/>
      <w:spacing w:before="240" w:after="60"/>
      <w:outlineLvl w:val="2"/>
    </w:pPr>
    <w:rPr>
      <w:rFonts w:ascii="Aptos Display" w:hAnsi="Aptos Display"/>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Style5">
    <w:name w:val="Style5"/>
    <w:basedOn w:val="Aucuneliste"/>
    <w:rsid w:val="00534AC8"/>
    <w:pPr>
      <w:numPr>
        <w:numId w:val="1"/>
      </w:numPr>
    </w:pPr>
  </w:style>
  <w:style w:type="paragraph" w:styleId="Corpsdetexte2">
    <w:name w:val="Body Text 2"/>
    <w:basedOn w:val="Normal"/>
    <w:link w:val="Corpsdetexte2Car"/>
    <w:unhideWhenUsed/>
    <w:rsid w:val="003F7927"/>
    <w:pPr>
      <w:jc w:val="both"/>
    </w:pPr>
    <w:rPr>
      <w:rFonts w:ascii="Arial" w:hAnsi="Arial" w:cs="Arial"/>
      <w:sz w:val="23"/>
    </w:rPr>
  </w:style>
  <w:style w:type="character" w:customStyle="1" w:styleId="Corpsdetexte2Car">
    <w:name w:val="Corps de texte 2 Car"/>
    <w:link w:val="Corpsdetexte2"/>
    <w:rsid w:val="003F7927"/>
    <w:rPr>
      <w:rFonts w:ascii="Arial" w:hAnsi="Arial" w:cs="Arial"/>
      <w:sz w:val="23"/>
      <w:szCs w:val="24"/>
    </w:rPr>
  </w:style>
  <w:style w:type="character" w:customStyle="1" w:styleId="Titre1Car">
    <w:name w:val="Titre 1 Car"/>
    <w:link w:val="Titre1"/>
    <w:rsid w:val="006D5A18"/>
    <w:rPr>
      <w:rFonts w:ascii="Arial" w:hAnsi="Arial" w:cs="Arial"/>
      <w:b/>
      <w:bCs/>
      <w:kern w:val="32"/>
      <w:sz w:val="32"/>
      <w:szCs w:val="32"/>
      <w:lang w:val="en-GB" w:eastAsia="en-US"/>
    </w:rPr>
  </w:style>
  <w:style w:type="paragraph" w:customStyle="1" w:styleId="Texte">
    <w:name w:val="Texte"/>
    <w:link w:val="TexteCar"/>
    <w:rsid w:val="006D5A18"/>
    <w:pPr>
      <w:ind w:left="567"/>
      <w:jc w:val="both"/>
    </w:pPr>
    <w:rPr>
      <w:rFonts w:ascii="Helvetica" w:hAnsi="Helvetica"/>
      <w:color w:val="000000"/>
      <w:sz w:val="22"/>
    </w:rPr>
  </w:style>
  <w:style w:type="character" w:customStyle="1" w:styleId="TexteCar">
    <w:name w:val="Texte Car"/>
    <w:link w:val="Texte"/>
    <w:rsid w:val="00E901A5"/>
    <w:rPr>
      <w:rFonts w:ascii="Helvetica" w:hAnsi="Helvetica"/>
      <w:color w:val="000000"/>
      <w:sz w:val="22"/>
    </w:rPr>
  </w:style>
  <w:style w:type="paragraph" w:styleId="Textedebulles">
    <w:name w:val="Balloon Text"/>
    <w:basedOn w:val="Normal"/>
    <w:link w:val="TextedebullesCar"/>
    <w:rsid w:val="001C56EC"/>
    <w:rPr>
      <w:rFonts w:ascii="Tahoma" w:hAnsi="Tahoma" w:cs="Tahoma"/>
      <w:sz w:val="16"/>
      <w:szCs w:val="16"/>
    </w:rPr>
  </w:style>
  <w:style w:type="character" w:customStyle="1" w:styleId="TextedebullesCar">
    <w:name w:val="Texte de bulles Car"/>
    <w:link w:val="Textedebulles"/>
    <w:rsid w:val="001C56EC"/>
    <w:rPr>
      <w:rFonts w:ascii="Tahoma" w:hAnsi="Tahoma" w:cs="Tahoma"/>
      <w:sz w:val="16"/>
      <w:szCs w:val="16"/>
    </w:rPr>
  </w:style>
  <w:style w:type="paragraph" w:styleId="Corpsdetexte">
    <w:name w:val="Body Text"/>
    <w:basedOn w:val="Normal"/>
    <w:link w:val="CorpsdetexteCar"/>
    <w:rsid w:val="001A0017"/>
    <w:pPr>
      <w:spacing w:after="120"/>
    </w:pPr>
  </w:style>
  <w:style w:type="character" w:customStyle="1" w:styleId="CorpsdetexteCar">
    <w:name w:val="Corps de texte Car"/>
    <w:link w:val="Corpsdetexte"/>
    <w:rsid w:val="001A0017"/>
    <w:rPr>
      <w:sz w:val="24"/>
      <w:szCs w:val="24"/>
    </w:rPr>
  </w:style>
  <w:style w:type="paragraph" w:customStyle="1" w:styleId="Acte2TabDec">
    <w:name w:val="Acte2TabDec"/>
    <w:basedOn w:val="Normal"/>
    <w:rsid w:val="001A0017"/>
    <w:pPr>
      <w:tabs>
        <w:tab w:val="left" w:leader="dot" w:pos="4111"/>
        <w:tab w:val="decimal" w:pos="5670"/>
        <w:tab w:val="decimal" w:pos="7513"/>
      </w:tabs>
    </w:pPr>
    <w:rPr>
      <w:rFonts w:ascii="Arial" w:hAnsi="Arial"/>
      <w:i/>
      <w:szCs w:val="20"/>
      <w:lang w:eastAsia="en-US"/>
    </w:rPr>
  </w:style>
  <w:style w:type="paragraph" w:customStyle="1" w:styleId="ActeRefs">
    <w:name w:val="ActeRefs"/>
    <w:basedOn w:val="Normal"/>
    <w:rsid w:val="001A0017"/>
    <w:pPr>
      <w:jc w:val="right"/>
    </w:pPr>
    <w:rPr>
      <w:rFonts w:ascii="Arial" w:hAnsi="Arial"/>
      <w:i/>
      <w:szCs w:val="20"/>
      <w:lang w:eastAsia="en-US"/>
    </w:rPr>
  </w:style>
  <w:style w:type="paragraph" w:styleId="Paragraphedeliste">
    <w:name w:val="List Paragraph"/>
    <w:basedOn w:val="Normal"/>
    <w:link w:val="ParagraphedelisteCar"/>
    <w:uiPriority w:val="34"/>
    <w:qFormat/>
    <w:rsid w:val="001A0017"/>
    <w:pPr>
      <w:ind w:left="720"/>
      <w:contextualSpacing/>
    </w:pPr>
    <w:rPr>
      <w:rFonts w:ascii="Arial" w:hAnsi="Arial"/>
      <w:lang w:val="en-GB" w:eastAsia="en-US"/>
    </w:rPr>
  </w:style>
  <w:style w:type="character" w:styleId="Marquedecommentaire">
    <w:name w:val="annotation reference"/>
    <w:rsid w:val="00463E01"/>
    <w:rPr>
      <w:sz w:val="16"/>
      <w:szCs w:val="16"/>
    </w:rPr>
  </w:style>
  <w:style w:type="paragraph" w:styleId="Commentaire">
    <w:name w:val="annotation text"/>
    <w:basedOn w:val="Normal"/>
    <w:link w:val="CommentaireCar"/>
    <w:rsid w:val="00463E01"/>
    <w:rPr>
      <w:sz w:val="20"/>
      <w:szCs w:val="20"/>
    </w:rPr>
  </w:style>
  <w:style w:type="character" w:customStyle="1" w:styleId="CommentaireCar">
    <w:name w:val="Commentaire Car"/>
    <w:basedOn w:val="Policepardfaut"/>
    <w:link w:val="Commentaire"/>
    <w:rsid w:val="00463E01"/>
  </w:style>
  <w:style w:type="paragraph" w:styleId="Objetducommentaire">
    <w:name w:val="annotation subject"/>
    <w:basedOn w:val="Commentaire"/>
    <w:next w:val="Commentaire"/>
    <w:link w:val="ObjetducommentaireCar"/>
    <w:rsid w:val="00463E01"/>
    <w:rPr>
      <w:b/>
      <w:bCs/>
    </w:rPr>
  </w:style>
  <w:style w:type="character" w:customStyle="1" w:styleId="ObjetducommentaireCar">
    <w:name w:val="Objet du commentaire Car"/>
    <w:link w:val="Objetducommentaire"/>
    <w:rsid w:val="00463E01"/>
    <w:rPr>
      <w:b/>
      <w:bCs/>
    </w:rPr>
  </w:style>
  <w:style w:type="character" w:customStyle="1" w:styleId="Titre2Car">
    <w:name w:val="Titre 2 Car"/>
    <w:link w:val="Titre2"/>
    <w:rsid w:val="00A92D1E"/>
    <w:rPr>
      <w:rFonts w:ascii="Calibri Light" w:eastAsia="Times New Roman" w:hAnsi="Calibri Light" w:cs="Times New Roman"/>
      <w:b/>
      <w:bCs/>
      <w:i/>
      <w:iCs/>
      <w:sz w:val="28"/>
      <w:szCs w:val="28"/>
    </w:rPr>
  </w:style>
  <w:style w:type="character" w:customStyle="1" w:styleId="ParagraphedelisteCar">
    <w:name w:val="Paragraphe de liste Car"/>
    <w:link w:val="Paragraphedeliste"/>
    <w:uiPriority w:val="34"/>
    <w:locked/>
    <w:rsid w:val="00A92D1E"/>
    <w:rPr>
      <w:rFonts w:ascii="Arial" w:hAnsi="Arial"/>
      <w:sz w:val="24"/>
      <w:szCs w:val="24"/>
      <w:lang w:val="en-GB" w:eastAsia="en-US"/>
    </w:rPr>
  </w:style>
  <w:style w:type="paragraph" w:styleId="En-ttedetabledesmatires">
    <w:name w:val="TOC Heading"/>
    <w:basedOn w:val="Titre1"/>
    <w:next w:val="Normal"/>
    <w:uiPriority w:val="39"/>
    <w:unhideWhenUsed/>
    <w:qFormat/>
    <w:rsid w:val="00A92D1E"/>
    <w:pPr>
      <w:keepLines/>
      <w:spacing w:after="0" w:line="259" w:lineRule="auto"/>
      <w:outlineLvl w:val="9"/>
    </w:pPr>
    <w:rPr>
      <w:rFonts w:ascii="Calibri Light" w:hAnsi="Calibri Light" w:cs="Times New Roman"/>
      <w:b w:val="0"/>
      <w:bCs w:val="0"/>
      <w:color w:val="2F5496"/>
      <w:kern w:val="0"/>
      <w:lang w:val="fr-FR" w:eastAsia="fr-FR"/>
    </w:rPr>
  </w:style>
  <w:style w:type="paragraph" w:styleId="TM2">
    <w:name w:val="toc 2"/>
    <w:basedOn w:val="Normal"/>
    <w:next w:val="Normal"/>
    <w:autoRedefine/>
    <w:uiPriority w:val="39"/>
    <w:rsid w:val="00A92D1E"/>
    <w:pPr>
      <w:ind w:left="240"/>
    </w:pPr>
  </w:style>
  <w:style w:type="character" w:styleId="Lienhypertexte">
    <w:name w:val="Hyperlink"/>
    <w:uiPriority w:val="99"/>
    <w:unhideWhenUsed/>
    <w:rsid w:val="00A92D1E"/>
    <w:rPr>
      <w:color w:val="0563C1"/>
      <w:u w:val="single"/>
    </w:rPr>
  </w:style>
  <w:style w:type="paragraph" w:styleId="TM1">
    <w:name w:val="toc 1"/>
    <w:basedOn w:val="Normal"/>
    <w:next w:val="Normal"/>
    <w:autoRedefine/>
    <w:uiPriority w:val="39"/>
    <w:rsid w:val="00A92D1E"/>
  </w:style>
  <w:style w:type="table" w:styleId="Grilledutableau">
    <w:name w:val="Table Grid"/>
    <w:basedOn w:val="TableauNormal"/>
    <w:rsid w:val="00381F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centr">
    <w:name w:val="Block Text"/>
    <w:basedOn w:val="Normal"/>
    <w:unhideWhenUsed/>
    <w:qFormat/>
    <w:rsid w:val="00381FDD"/>
    <w:pPr>
      <w:ind w:left="567" w:right="-1"/>
      <w:jc w:val="both"/>
    </w:pPr>
    <w:rPr>
      <w:rFonts w:ascii="TimesNewRomanPS" w:hAnsi="TimesNewRomanPS" w:cs="TimesNewRomanPS"/>
      <w:szCs w:val="20"/>
      <w:lang w:eastAsia="zh-CN"/>
    </w:rPr>
  </w:style>
  <w:style w:type="paragraph" w:customStyle="1" w:styleId="Default">
    <w:name w:val="Default"/>
    <w:rsid w:val="00491884"/>
    <w:pPr>
      <w:autoSpaceDE w:val="0"/>
      <w:autoSpaceDN w:val="0"/>
      <w:adjustRightInd w:val="0"/>
    </w:pPr>
    <w:rPr>
      <w:rFonts w:ascii="Century Gothic" w:hAnsi="Century Gothic" w:cs="Century Gothic"/>
      <w:color w:val="000000"/>
      <w:sz w:val="24"/>
      <w:szCs w:val="24"/>
    </w:rPr>
  </w:style>
  <w:style w:type="paragraph" w:styleId="En-tte">
    <w:name w:val="header"/>
    <w:basedOn w:val="Normal"/>
    <w:link w:val="En-tteCar"/>
    <w:rsid w:val="006D3A8C"/>
    <w:pPr>
      <w:tabs>
        <w:tab w:val="center" w:pos="4536"/>
        <w:tab w:val="right" w:pos="9072"/>
      </w:tabs>
    </w:pPr>
  </w:style>
  <w:style w:type="character" w:customStyle="1" w:styleId="En-tteCar">
    <w:name w:val="En-tête Car"/>
    <w:link w:val="En-tte"/>
    <w:rsid w:val="006D3A8C"/>
    <w:rPr>
      <w:sz w:val="24"/>
      <w:szCs w:val="24"/>
    </w:rPr>
  </w:style>
  <w:style w:type="paragraph" w:styleId="Pieddepage">
    <w:name w:val="footer"/>
    <w:basedOn w:val="Normal"/>
    <w:link w:val="PieddepageCar"/>
    <w:uiPriority w:val="99"/>
    <w:rsid w:val="006D3A8C"/>
    <w:pPr>
      <w:tabs>
        <w:tab w:val="center" w:pos="4536"/>
        <w:tab w:val="right" w:pos="9072"/>
      </w:tabs>
    </w:pPr>
  </w:style>
  <w:style w:type="character" w:customStyle="1" w:styleId="PieddepageCar">
    <w:name w:val="Pied de page Car"/>
    <w:link w:val="Pieddepage"/>
    <w:uiPriority w:val="99"/>
    <w:rsid w:val="006D3A8C"/>
    <w:rPr>
      <w:sz w:val="24"/>
      <w:szCs w:val="24"/>
    </w:rPr>
  </w:style>
  <w:style w:type="character" w:customStyle="1" w:styleId="Titre3Car">
    <w:name w:val="Titre 3 Car"/>
    <w:link w:val="Titre3"/>
    <w:semiHidden/>
    <w:rsid w:val="00F70615"/>
    <w:rPr>
      <w:rFonts w:ascii="Aptos Display" w:eastAsia="Times New Roman" w:hAnsi="Aptos Display" w:cs="Times New Roman"/>
      <w:b/>
      <w:bCs/>
      <w:sz w:val="26"/>
      <w:szCs w:val="26"/>
    </w:rPr>
  </w:style>
  <w:style w:type="paragraph" w:styleId="TM3">
    <w:name w:val="toc 3"/>
    <w:basedOn w:val="Normal"/>
    <w:next w:val="Normal"/>
    <w:autoRedefine/>
    <w:uiPriority w:val="39"/>
    <w:rsid w:val="00F70615"/>
    <w:pPr>
      <w:ind w:left="480"/>
    </w:pPr>
  </w:style>
  <w:style w:type="paragraph" w:styleId="Rvision">
    <w:name w:val="Revision"/>
    <w:hidden/>
    <w:uiPriority w:val="99"/>
    <w:semiHidden/>
    <w:rsid w:val="00B7785A"/>
    <w:rPr>
      <w:sz w:val="24"/>
      <w:szCs w:val="24"/>
    </w:rPr>
  </w:style>
  <w:style w:type="paragraph" w:styleId="NormalWeb">
    <w:name w:val="Normal (Web)"/>
    <w:basedOn w:val="Normal"/>
    <w:uiPriority w:val="99"/>
    <w:unhideWhenUsed/>
    <w:rsid w:val="00F27C2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55463">
      <w:bodyDiv w:val="1"/>
      <w:marLeft w:val="0"/>
      <w:marRight w:val="0"/>
      <w:marTop w:val="0"/>
      <w:marBottom w:val="0"/>
      <w:divBdr>
        <w:top w:val="none" w:sz="0" w:space="0" w:color="auto"/>
        <w:left w:val="none" w:sz="0" w:space="0" w:color="auto"/>
        <w:bottom w:val="none" w:sz="0" w:space="0" w:color="auto"/>
        <w:right w:val="none" w:sz="0" w:space="0" w:color="auto"/>
      </w:divBdr>
    </w:div>
    <w:div w:id="371810673">
      <w:bodyDiv w:val="1"/>
      <w:marLeft w:val="0"/>
      <w:marRight w:val="0"/>
      <w:marTop w:val="0"/>
      <w:marBottom w:val="0"/>
      <w:divBdr>
        <w:top w:val="none" w:sz="0" w:space="0" w:color="auto"/>
        <w:left w:val="none" w:sz="0" w:space="0" w:color="auto"/>
        <w:bottom w:val="none" w:sz="0" w:space="0" w:color="auto"/>
        <w:right w:val="none" w:sz="0" w:space="0" w:color="auto"/>
      </w:divBdr>
    </w:div>
    <w:div w:id="623075383">
      <w:bodyDiv w:val="1"/>
      <w:marLeft w:val="0"/>
      <w:marRight w:val="0"/>
      <w:marTop w:val="0"/>
      <w:marBottom w:val="0"/>
      <w:divBdr>
        <w:top w:val="none" w:sz="0" w:space="0" w:color="auto"/>
        <w:left w:val="none" w:sz="0" w:space="0" w:color="auto"/>
        <w:bottom w:val="none" w:sz="0" w:space="0" w:color="auto"/>
        <w:right w:val="none" w:sz="0" w:space="0" w:color="auto"/>
      </w:divBdr>
    </w:div>
    <w:div w:id="624194665">
      <w:bodyDiv w:val="1"/>
      <w:marLeft w:val="0"/>
      <w:marRight w:val="0"/>
      <w:marTop w:val="0"/>
      <w:marBottom w:val="0"/>
      <w:divBdr>
        <w:top w:val="none" w:sz="0" w:space="0" w:color="auto"/>
        <w:left w:val="none" w:sz="0" w:space="0" w:color="auto"/>
        <w:bottom w:val="none" w:sz="0" w:space="0" w:color="auto"/>
        <w:right w:val="none" w:sz="0" w:space="0" w:color="auto"/>
      </w:divBdr>
    </w:div>
    <w:div w:id="1107119960">
      <w:bodyDiv w:val="1"/>
      <w:marLeft w:val="0"/>
      <w:marRight w:val="0"/>
      <w:marTop w:val="0"/>
      <w:marBottom w:val="0"/>
      <w:divBdr>
        <w:top w:val="none" w:sz="0" w:space="0" w:color="auto"/>
        <w:left w:val="none" w:sz="0" w:space="0" w:color="auto"/>
        <w:bottom w:val="none" w:sz="0" w:space="0" w:color="auto"/>
        <w:right w:val="none" w:sz="0" w:space="0" w:color="auto"/>
      </w:divBdr>
    </w:div>
    <w:div w:id="186143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82E823D2858F4396523F4B37E5DC6A" ma:contentTypeVersion="3" ma:contentTypeDescription="Create a new document." ma:contentTypeScope="" ma:versionID="8fb92b70a0289b01a4df29ee59d9d863">
  <xsd:schema xmlns:xsd="http://www.w3.org/2001/XMLSchema" xmlns:xs="http://www.w3.org/2001/XMLSchema" xmlns:p="http://schemas.microsoft.com/office/2006/metadata/properties" xmlns:ns2="16e1f6bc-c25a-4ccb-996d-6445ac352d35" targetNamespace="http://schemas.microsoft.com/office/2006/metadata/properties" ma:root="true" ma:fieldsID="5bbdd9cf6681ac0dc068eda75fc9c801" ns2:_="">
    <xsd:import namespace="16e1f6bc-c25a-4ccb-996d-6445ac352d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e1f6bc-c25a-4ccb-996d-6445ac352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F1BF9-0712-499E-AA42-24B64785A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e1f6bc-c25a-4ccb-996d-6445ac352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7267D-C3A8-4150-9067-9570ACDCE412}">
  <ds:schemaRefs>
    <ds:schemaRef ds:uri="http://schemas.microsoft.com/sharepoint/v3/contenttype/forms"/>
  </ds:schemaRefs>
</ds:datastoreItem>
</file>

<file path=customXml/itemProps3.xml><?xml version="1.0" encoding="utf-8"?>
<ds:datastoreItem xmlns:ds="http://schemas.openxmlformats.org/officeDocument/2006/customXml" ds:itemID="{15F9E0EF-B5A5-4B6A-99C5-2CC1159CD6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68741A-D41E-492B-8878-75A878CC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3098</Words>
  <Characters>17039</Characters>
  <Application>Microsoft Office Word</Application>
  <DocSecurity>0</DocSecurity>
  <Lines>141</Lines>
  <Paragraphs>40</Paragraphs>
  <ScaleCrop>false</ScaleCrop>
  <HeadingPairs>
    <vt:vector size="2" baseType="variant">
      <vt:variant>
        <vt:lpstr>Titre</vt:lpstr>
      </vt:variant>
      <vt:variant>
        <vt:i4>1</vt:i4>
      </vt:variant>
    </vt:vector>
  </HeadingPairs>
  <TitlesOfParts>
    <vt:vector size="1" baseType="lpstr">
      <vt:lpstr>Accord sur le recours au vote électronique pour les élections CE et DP de la société X</vt:lpstr>
    </vt:vector>
  </TitlesOfParts>
  <Company>EXPERIAN</Company>
  <LinksUpToDate>false</LinksUpToDate>
  <CharactersWithSpaces>20097</CharactersWithSpaces>
  <SharedDoc>false</SharedDoc>
  <HLinks>
    <vt:vector size="132" baseType="variant">
      <vt:variant>
        <vt:i4>1245234</vt:i4>
      </vt:variant>
      <vt:variant>
        <vt:i4>128</vt:i4>
      </vt:variant>
      <vt:variant>
        <vt:i4>0</vt:i4>
      </vt:variant>
      <vt:variant>
        <vt:i4>5</vt:i4>
      </vt:variant>
      <vt:variant>
        <vt:lpwstr/>
      </vt:variant>
      <vt:variant>
        <vt:lpwstr>_Toc160524138</vt:lpwstr>
      </vt:variant>
      <vt:variant>
        <vt:i4>1245234</vt:i4>
      </vt:variant>
      <vt:variant>
        <vt:i4>122</vt:i4>
      </vt:variant>
      <vt:variant>
        <vt:i4>0</vt:i4>
      </vt:variant>
      <vt:variant>
        <vt:i4>5</vt:i4>
      </vt:variant>
      <vt:variant>
        <vt:lpwstr/>
      </vt:variant>
      <vt:variant>
        <vt:lpwstr>_Toc160524137</vt:lpwstr>
      </vt:variant>
      <vt:variant>
        <vt:i4>1245234</vt:i4>
      </vt:variant>
      <vt:variant>
        <vt:i4>116</vt:i4>
      </vt:variant>
      <vt:variant>
        <vt:i4>0</vt:i4>
      </vt:variant>
      <vt:variant>
        <vt:i4>5</vt:i4>
      </vt:variant>
      <vt:variant>
        <vt:lpwstr/>
      </vt:variant>
      <vt:variant>
        <vt:lpwstr>_Toc160524136</vt:lpwstr>
      </vt:variant>
      <vt:variant>
        <vt:i4>1245234</vt:i4>
      </vt:variant>
      <vt:variant>
        <vt:i4>110</vt:i4>
      </vt:variant>
      <vt:variant>
        <vt:i4>0</vt:i4>
      </vt:variant>
      <vt:variant>
        <vt:i4>5</vt:i4>
      </vt:variant>
      <vt:variant>
        <vt:lpwstr/>
      </vt:variant>
      <vt:variant>
        <vt:lpwstr>_Toc160524135</vt:lpwstr>
      </vt:variant>
      <vt:variant>
        <vt:i4>1245234</vt:i4>
      </vt:variant>
      <vt:variant>
        <vt:i4>104</vt:i4>
      </vt:variant>
      <vt:variant>
        <vt:i4>0</vt:i4>
      </vt:variant>
      <vt:variant>
        <vt:i4>5</vt:i4>
      </vt:variant>
      <vt:variant>
        <vt:lpwstr/>
      </vt:variant>
      <vt:variant>
        <vt:lpwstr>_Toc160524134</vt:lpwstr>
      </vt:variant>
      <vt:variant>
        <vt:i4>1245234</vt:i4>
      </vt:variant>
      <vt:variant>
        <vt:i4>98</vt:i4>
      </vt:variant>
      <vt:variant>
        <vt:i4>0</vt:i4>
      </vt:variant>
      <vt:variant>
        <vt:i4>5</vt:i4>
      </vt:variant>
      <vt:variant>
        <vt:lpwstr/>
      </vt:variant>
      <vt:variant>
        <vt:lpwstr>_Toc160524133</vt:lpwstr>
      </vt:variant>
      <vt:variant>
        <vt:i4>1245234</vt:i4>
      </vt:variant>
      <vt:variant>
        <vt:i4>92</vt:i4>
      </vt:variant>
      <vt:variant>
        <vt:i4>0</vt:i4>
      </vt:variant>
      <vt:variant>
        <vt:i4>5</vt:i4>
      </vt:variant>
      <vt:variant>
        <vt:lpwstr/>
      </vt:variant>
      <vt:variant>
        <vt:lpwstr>_Toc160524132</vt:lpwstr>
      </vt:variant>
      <vt:variant>
        <vt:i4>1245234</vt:i4>
      </vt:variant>
      <vt:variant>
        <vt:i4>86</vt:i4>
      </vt:variant>
      <vt:variant>
        <vt:i4>0</vt:i4>
      </vt:variant>
      <vt:variant>
        <vt:i4>5</vt:i4>
      </vt:variant>
      <vt:variant>
        <vt:lpwstr/>
      </vt:variant>
      <vt:variant>
        <vt:lpwstr>_Toc160524131</vt:lpwstr>
      </vt:variant>
      <vt:variant>
        <vt:i4>1245234</vt:i4>
      </vt:variant>
      <vt:variant>
        <vt:i4>80</vt:i4>
      </vt:variant>
      <vt:variant>
        <vt:i4>0</vt:i4>
      </vt:variant>
      <vt:variant>
        <vt:i4>5</vt:i4>
      </vt:variant>
      <vt:variant>
        <vt:lpwstr/>
      </vt:variant>
      <vt:variant>
        <vt:lpwstr>_Toc160524130</vt:lpwstr>
      </vt:variant>
      <vt:variant>
        <vt:i4>1179698</vt:i4>
      </vt:variant>
      <vt:variant>
        <vt:i4>74</vt:i4>
      </vt:variant>
      <vt:variant>
        <vt:i4>0</vt:i4>
      </vt:variant>
      <vt:variant>
        <vt:i4>5</vt:i4>
      </vt:variant>
      <vt:variant>
        <vt:lpwstr/>
      </vt:variant>
      <vt:variant>
        <vt:lpwstr>_Toc160524129</vt:lpwstr>
      </vt:variant>
      <vt:variant>
        <vt:i4>1179698</vt:i4>
      </vt:variant>
      <vt:variant>
        <vt:i4>68</vt:i4>
      </vt:variant>
      <vt:variant>
        <vt:i4>0</vt:i4>
      </vt:variant>
      <vt:variant>
        <vt:i4>5</vt:i4>
      </vt:variant>
      <vt:variant>
        <vt:lpwstr/>
      </vt:variant>
      <vt:variant>
        <vt:lpwstr>_Toc160524128</vt:lpwstr>
      </vt:variant>
      <vt:variant>
        <vt:i4>1179698</vt:i4>
      </vt:variant>
      <vt:variant>
        <vt:i4>62</vt:i4>
      </vt:variant>
      <vt:variant>
        <vt:i4>0</vt:i4>
      </vt:variant>
      <vt:variant>
        <vt:i4>5</vt:i4>
      </vt:variant>
      <vt:variant>
        <vt:lpwstr/>
      </vt:variant>
      <vt:variant>
        <vt:lpwstr>_Toc160524127</vt:lpwstr>
      </vt:variant>
      <vt:variant>
        <vt:i4>1179698</vt:i4>
      </vt:variant>
      <vt:variant>
        <vt:i4>56</vt:i4>
      </vt:variant>
      <vt:variant>
        <vt:i4>0</vt:i4>
      </vt:variant>
      <vt:variant>
        <vt:i4>5</vt:i4>
      </vt:variant>
      <vt:variant>
        <vt:lpwstr/>
      </vt:variant>
      <vt:variant>
        <vt:lpwstr>_Toc160524126</vt:lpwstr>
      </vt:variant>
      <vt:variant>
        <vt:i4>1179698</vt:i4>
      </vt:variant>
      <vt:variant>
        <vt:i4>50</vt:i4>
      </vt:variant>
      <vt:variant>
        <vt:i4>0</vt:i4>
      </vt:variant>
      <vt:variant>
        <vt:i4>5</vt:i4>
      </vt:variant>
      <vt:variant>
        <vt:lpwstr/>
      </vt:variant>
      <vt:variant>
        <vt:lpwstr>_Toc160524125</vt:lpwstr>
      </vt:variant>
      <vt:variant>
        <vt:i4>1179698</vt:i4>
      </vt:variant>
      <vt:variant>
        <vt:i4>44</vt:i4>
      </vt:variant>
      <vt:variant>
        <vt:i4>0</vt:i4>
      </vt:variant>
      <vt:variant>
        <vt:i4>5</vt:i4>
      </vt:variant>
      <vt:variant>
        <vt:lpwstr/>
      </vt:variant>
      <vt:variant>
        <vt:lpwstr>_Toc160524124</vt:lpwstr>
      </vt:variant>
      <vt:variant>
        <vt:i4>1179698</vt:i4>
      </vt:variant>
      <vt:variant>
        <vt:i4>38</vt:i4>
      </vt:variant>
      <vt:variant>
        <vt:i4>0</vt:i4>
      </vt:variant>
      <vt:variant>
        <vt:i4>5</vt:i4>
      </vt:variant>
      <vt:variant>
        <vt:lpwstr/>
      </vt:variant>
      <vt:variant>
        <vt:lpwstr>_Toc160524123</vt:lpwstr>
      </vt:variant>
      <vt:variant>
        <vt:i4>1179698</vt:i4>
      </vt:variant>
      <vt:variant>
        <vt:i4>32</vt:i4>
      </vt:variant>
      <vt:variant>
        <vt:i4>0</vt:i4>
      </vt:variant>
      <vt:variant>
        <vt:i4>5</vt:i4>
      </vt:variant>
      <vt:variant>
        <vt:lpwstr/>
      </vt:variant>
      <vt:variant>
        <vt:lpwstr>_Toc160524122</vt:lpwstr>
      </vt:variant>
      <vt:variant>
        <vt:i4>1179698</vt:i4>
      </vt:variant>
      <vt:variant>
        <vt:i4>26</vt:i4>
      </vt:variant>
      <vt:variant>
        <vt:i4>0</vt:i4>
      </vt:variant>
      <vt:variant>
        <vt:i4>5</vt:i4>
      </vt:variant>
      <vt:variant>
        <vt:lpwstr/>
      </vt:variant>
      <vt:variant>
        <vt:lpwstr>_Toc160524121</vt:lpwstr>
      </vt:variant>
      <vt:variant>
        <vt:i4>1179698</vt:i4>
      </vt:variant>
      <vt:variant>
        <vt:i4>20</vt:i4>
      </vt:variant>
      <vt:variant>
        <vt:i4>0</vt:i4>
      </vt:variant>
      <vt:variant>
        <vt:i4>5</vt:i4>
      </vt:variant>
      <vt:variant>
        <vt:lpwstr/>
      </vt:variant>
      <vt:variant>
        <vt:lpwstr>_Toc160524120</vt:lpwstr>
      </vt:variant>
      <vt:variant>
        <vt:i4>1114162</vt:i4>
      </vt:variant>
      <vt:variant>
        <vt:i4>14</vt:i4>
      </vt:variant>
      <vt:variant>
        <vt:i4>0</vt:i4>
      </vt:variant>
      <vt:variant>
        <vt:i4>5</vt:i4>
      </vt:variant>
      <vt:variant>
        <vt:lpwstr/>
      </vt:variant>
      <vt:variant>
        <vt:lpwstr>_Toc160524119</vt:lpwstr>
      </vt:variant>
      <vt:variant>
        <vt:i4>1114162</vt:i4>
      </vt:variant>
      <vt:variant>
        <vt:i4>8</vt:i4>
      </vt:variant>
      <vt:variant>
        <vt:i4>0</vt:i4>
      </vt:variant>
      <vt:variant>
        <vt:i4>5</vt:i4>
      </vt:variant>
      <vt:variant>
        <vt:lpwstr/>
      </vt:variant>
      <vt:variant>
        <vt:lpwstr>_Toc160524118</vt:lpwstr>
      </vt:variant>
      <vt:variant>
        <vt:i4>1114162</vt:i4>
      </vt:variant>
      <vt:variant>
        <vt:i4>2</vt:i4>
      </vt:variant>
      <vt:variant>
        <vt:i4>0</vt:i4>
      </vt:variant>
      <vt:variant>
        <vt:i4>5</vt:i4>
      </vt:variant>
      <vt:variant>
        <vt:lpwstr/>
      </vt:variant>
      <vt:variant>
        <vt:lpwstr>_Toc160524117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sur le recours au vote électronique pour les élections CE et DP de la société X</dc:title>
  <dc:subject/>
  <dc:creator>FGALLAND</dc:creator>
  <cp:keywords/>
  <cp:lastModifiedBy>MORIN Catherine</cp:lastModifiedBy>
  <cp:revision>2</cp:revision>
  <cp:lastPrinted>2026-06-01T18:31:00Z</cp:lastPrinted>
  <dcterms:created xsi:type="dcterms:W3CDTF">2026-06-12T08:38:00Z</dcterms:created>
  <dcterms:modified xsi:type="dcterms:W3CDTF">2026-06-12T08:38:00Z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SIP_Label_6fc3cd6a-6a66-451e-96cd-7552d750b3db_Enabled">
    <vt:lpwstr>true</vt:lpwstr>
  </property>
  <property fmtid="{D5CDD505-2E9C-101B-9397-08002B2CF9AE}" pid="5" name="MSIP_Label_6fc3cd6a-6a66-451e-96cd-7552d750b3db_SetDate">
    <vt:lpwstr>2026-06-11T10:17:14Z</vt:lpwstr>
  </property>
  <property fmtid="{D5CDD505-2E9C-101B-9397-08002B2CF9AE}" pid="6" name="MSIP_Label_6fc3cd6a-6a66-451e-96cd-7552d750b3db_Method">
    <vt:lpwstr>Privileged</vt:lpwstr>
  </property>
  <property fmtid="{D5CDD505-2E9C-101B-9397-08002B2CF9AE}" pid="7" name="MSIP_Label_6fc3cd6a-6a66-451e-96cd-7552d750b3db_Name">
    <vt:lpwstr>Highly Confidential</vt:lpwstr>
  </property>
  <property fmtid="{D5CDD505-2E9C-101B-9397-08002B2CF9AE}" pid="8" name="MSIP_Label_6fc3cd6a-6a66-451e-96cd-7552d750b3db_SiteId">
    <vt:lpwstr>b7dcea4e-d150-4ba1-8b2a-c8b27a75525c</vt:lpwstr>
  </property>
  <property fmtid="{D5CDD505-2E9C-101B-9397-08002B2CF9AE}" pid="9" name="MSIP_Label_6fc3cd6a-6a66-451e-96cd-7552d750b3db_ActionId">
    <vt:lpwstr>166c80e0-37b8-444c-89d7-ec3492cd91be</vt:lpwstr>
  </property>
  <property fmtid="{D5CDD505-2E9C-101B-9397-08002B2CF9AE}" pid="10" name="MSIP_Label_6fc3cd6a-6a66-451e-96cd-7552d750b3db_ContentBits">
    <vt:lpwstr>0</vt:lpwstr>
  </property>
  <property fmtid="{D5CDD505-2E9C-101B-9397-08002B2CF9AE}" pid="11" name="MSIP_Label_6fc3cd6a-6a66-451e-96cd-7552d750b3db_Tag">
    <vt:lpwstr>10, 0, 1, 1</vt:lpwstr>
  </property>
</Properties>
</file>