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6581A" w14:textId="77777777" w:rsidR="009C1589" w:rsidRDefault="009C1589" w:rsidP="008C36CF">
      <w:pPr>
        <w:widowControl w:val="0"/>
        <w:autoSpaceDE w:val="0"/>
        <w:autoSpaceDN w:val="0"/>
        <w:adjustRightInd w:val="0"/>
        <w:spacing w:line="307" w:lineRule="atLeast"/>
        <w:jc w:val="center"/>
        <w:rPr>
          <w:b/>
          <w:bCs/>
          <w:szCs w:val="26"/>
        </w:rPr>
      </w:pPr>
    </w:p>
    <w:p w14:paraId="168EBB8F" w14:textId="77777777" w:rsidR="008C36CF" w:rsidRPr="00CC4FCD" w:rsidRDefault="008C36CF" w:rsidP="008C36CF">
      <w:pPr>
        <w:widowControl w:val="0"/>
        <w:autoSpaceDE w:val="0"/>
        <w:autoSpaceDN w:val="0"/>
        <w:adjustRightInd w:val="0"/>
        <w:spacing w:line="307" w:lineRule="atLeast"/>
        <w:jc w:val="center"/>
        <w:rPr>
          <w:rFonts w:ascii="Arial" w:hAnsi="Arial" w:cs="Arial"/>
          <w:b/>
          <w:bCs/>
        </w:rPr>
      </w:pPr>
      <w:r w:rsidRPr="00CC4FCD">
        <w:rPr>
          <w:rFonts w:ascii="Arial" w:hAnsi="Arial" w:cs="Arial"/>
          <w:b/>
          <w:bCs/>
        </w:rPr>
        <w:t xml:space="preserve">ACCORD D'INTERESSEMENT DU PERSONNEL DE LA SOCIETE </w:t>
      </w:r>
      <w:r w:rsidR="00D342E7">
        <w:rPr>
          <w:rFonts w:ascii="Arial" w:hAnsi="Arial" w:cs="Arial"/>
          <w:b/>
          <w:bCs/>
        </w:rPr>
        <w:t xml:space="preserve">ROBOT COUPE </w:t>
      </w:r>
    </w:p>
    <w:p w14:paraId="7CBE15D1" w14:textId="77777777" w:rsidR="008C36CF" w:rsidRPr="00CC4FCD" w:rsidRDefault="008C36CF" w:rsidP="008C36CF">
      <w:pPr>
        <w:widowControl w:val="0"/>
        <w:autoSpaceDE w:val="0"/>
        <w:autoSpaceDN w:val="0"/>
        <w:adjustRightInd w:val="0"/>
        <w:spacing w:line="278" w:lineRule="atLeast"/>
        <w:jc w:val="both"/>
        <w:rPr>
          <w:rFonts w:ascii="Arial" w:hAnsi="Arial" w:cs="Arial"/>
          <w:b/>
          <w:bCs/>
        </w:rPr>
      </w:pPr>
    </w:p>
    <w:p w14:paraId="2357EDF6" w14:textId="77777777" w:rsidR="00045C52" w:rsidRDefault="00045C52" w:rsidP="008C36CF">
      <w:pPr>
        <w:widowControl w:val="0"/>
        <w:autoSpaceDE w:val="0"/>
        <w:autoSpaceDN w:val="0"/>
        <w:adjustRightInd w:val="0"/>
        <w:spacing w:line="182" w:lineRule="atLeast"/>
        <w:jc w:val="both"/>
        <w:rPr>
          <w:rFonts w:ascii="Arial" w:hAnsi="Arial" w:cs="Arial"/>
        </w:rPr>
      </w:pPr>
    </w:p>
    <w:p w14:paraId="7F50B3BB" w14:textId="77777777" w:rsidR="008C36CF" w:rsidRPr="00CC4FCD" w:rsidRDefault="008C36CF" w:rsidP="008C36CF">
      <w:pPr>
        <w:widowControl w:val="0"/>
        <w:autoSpaceDE w:val="0"/>
        <w:autoSpaceDN w:val="0"/>
        <w:adjustRightInd w:val="0"/>
        <w:spacing w:line="182" w:lineRule="atLeast"/>
        <w:jc w:val="both"/>
        <w:rPr>
          <w:rFonts w:ascii="Arial" w:hAnsi="Arial" w:cs="Arial"/>
        </w:rPr>
      </w:pPr>
      <w:proofErr w:type="gramStart"/>
      <w:r w:rsidRPr="00CC4FCD">
        <w:rPr>
          <w:rFonts w:ascii="Arial" w:hAnsi="Arial" w:cs="Arial"/>
        </w:rPr>
        <w:t>Entre:</w:t>
      </w:r>
      <w:proofErr w:type="gramEnd"/>
    </w:p>
    <w:p w14:paraId="560C0412" w14:textId="77777777" w:rsidR="008C36CF" w:rsidRPr="00CC4FCD" w:rsidRDefault="008C36CF" w:rsidP="008C36CF">
      <w:pPr>
        <w:widowControl w:val="0"/>
        <w:autoSpaceDE w:val="0"/>
        <w:autoSpaceDN w:val="0"/>
        <w:adjustRightInd w:val="0"/>
        <w:spacing w:line="182" w:lineRule="atLeast"/>
        <w:jc w:val="both"/>
        <w:rPr>
          <w:rFonts w:ascii="Arial" w:hAnsi="Arial" w:cs="Arial"/>
        </w:rPr>
      </w:pPr>
    </w:p>
    <w:p w14:paraId="2604F930" w14:textId="77777777" w:rsidR="008C36CF" w:rsidRPr="00CC4FCD" w:rsidRDefault="008C36CF" w:rsidP="008C36CF">
      <w:pPr>
        <w:widowControl w:val="0"/>
        <w:autoSpaceDE w:val="0"/>
        <w:autoSpaceDN w:val="0"/>
        <w:adjustRightInd w:val="0"/>
        <w:spacing w:line="220" w:lineRule="atLeast"/>
        <w:jc w:val="both"/>
        <w:rPr>
          <w:rFonts w:ascii="Arial" w:hAnsi="Arial" w:cs="Arial"/>
        </w:rPr>
      </w:pPr>
      <w:r w:rsidRPr="00CC4FCD">
        <w:rPr>
          <w:rFonts w:ascii="Arial" w:hAnsi="Arial" w:cs="Arial"/>
        </w:rPr>
        <w:t xml:space="preserve">La Société </w:t>
      </w:r>
      <w:r w:rsidR="00D342E7">
        <w:rPr>
          <w:rFonts w:ascii="Arial" w:hAnsi="Arial" w:cs="Arial"/>
        </w:rPr>
        <w:t>ROBOT COUPE</w:t>
      </w:r>
      <w:r w:rsidRPr="00CC4FCD">
        <w:rPr>
          <w:rFonts w:ascii="Arial" w:hAnsi="Arial" w:cs="Arial"/>
        </w:rPr>
        <w:t>,</w:t>
      </w:r>
    </w:p>
    <w:p w14:paraId="27D86754" w14:textId="507D21DD" w:rsidR="008C36CF" w:rsidRPr="00CC4FCD" w:rsidRDefault="008C36CF" w:rsidP="008C36CF">
      <w:pPr>
        <w:widowControl w:val="0"/>
        <w:autoSpaceDE w:val="0"/>
        <w:autoSpaceDN w:val="0"/>
        <w:adjustRightInd w:val="0"/>
        <w:spacing w:line="220" w:lineRule="atLeast"/>
        <w:jc w:val="both"/>
        <w:rPr>
          <w:rFonts w:ascii="Arial" w:hAnsi="Arial" w:cs="Arial"/>
        </w:rPr>
      </w:pPr>
      <w:proofErr w:type="gramStart"/>
      <w:r w:rsidRPr="00CC4FCD">
        <w:rPr>
          <w:rFonts w:ascii="Arial" w:hAnsi="Arial" w:cs="Arial"/>
        </w:rPr>
        <w:t>dont</w:t>
      </w:r>
      <w:proofErr w:type="gramEnd"/>
      <w:r w:rsidRPr="00CC4FCD">
        <w:rPr>
          <w:rFonts w:ascii="Arial" w:hAnsi="Arial" w:cs="Arial"/>
        </w:rPr>
        <w:t xml:space="preserve"> le siège social est </w:t>
      </w:r>
      <w:r w:rsidR="00A94BEC" w:rsidRPr="00CC4FCD">
        <w:rPr>
          <w:rFonts w:ascii="Arial" w:hAnsi="Arial" w:cs="Arial"/>
        </w:rPr>
        <w:t>48</w:t>
      </w:r>
      <w:r w:rsidRPr="00CC4FCD">
        <w:rPr>
          <w:rFonts w:ascii="Arial" w:hAnsi="Arial" w:cs="Arial"/>
        </w:rPr>
        <w:t>, rue</w:t>
      </w:r>
      <w:r w:rsidR="00A94BEC" w:rsidRPr="00CC4FCD">
        <w:rPr>
          <w:rFonts w:ascii="Arial" w:hAnsi="Arial" w:cs="Arial"/>
        </w:rPr>
        <w:t xml:space="preserve"> des Vignerons</w:t>
      </w:r>
      <w:r w:rsidRPr="00CC4FCD">
        <w:rPr>
          <w:rFonts w:ascii="Arial" w:hAnsi="Arial" w:cs="Arial"/>
        </w:rPr>
        <w:t xml:space="preserve"> à VINCENNES (94300) représentée par </w:t>
      </w:r>
      <w:r w:rsidR="00E521D5">
        <w:rPr>
          <w:rFonts w:ascii="Arial" w:hAnsi="Arial" w:cs="Arial"/>
        </w:rPr>
        <w:t xml:space="preserve">son </w:t>
      </w:r>
      <w:r w:rsidR="000A0B0D">
        <w:rPr>
          <w:rFonts w:ascii="Arial" w:hAnsi="Arial" w:cs="Arial"/>
        </w:rPr>
        <w:t>Président</w:t>
      </w:r>
    </w:p>
    <w:p w14:paraId="3400C088" w14:textId="77777777" w:rsidR="008C36CF" w:rsidRPr="00CC4FCD" w:rsidRDefault="008C36CF" w:rsidP="008C36CF">
      <w:pPr>
        <w:widowControl w:val="0"/>
        <w:autoSpaceDE w:val="0"/>
        <w:autoSpaceDN w:val="0"/>
        <w:adjustRightInd w:val="0"/>
        <w:spacing w:line="220" w:lineRule="atLeast"/>
        <w:jc w:val="both"/>
        <w:rPr>
          <w:rFonts w:ascii="Arial" w:hAnsi="Arial" w:cs="Arial"/>
        </w:rPr>
      </w:pPr>
    </w:p>
    <w:p w14:paraId="1BE6F208" w14:textId="77777777" w:rsidR="008C36CF" w:rsidRPr="00CC4FCD" w:rsidRDefault="008C36CF" w:rsidP="008C36CF">
      <w:pPr>
        <w:widowControl w:val="0"/>
        <w:autoSpaceDE w:val="0"/>
        <w:autoSpaceDN w:val="0"/>
        <w:adjustRightInd w:val="0"/>
        <w:spacing w:line="230" w:lineRule="atLeast"/>
        <w:jc w:val="both"/>
        <w:rPr>
          <w:rFonts w:ascii="Arial" w:hAnsi="Arial" w:cs="Arial"/>
        </w:rPr>
      </w:pPr>
      <w:proofErr w:type="gramStart"/>
      <w:r w:rsidRPr="00CC4FCD">
        <w:rPr>
          <w:rFonts w:ascii="Arial" w:hAnsi="Arial" w:cs="Arial"/>
        </w:rPr>
        <w:t>d'une</w:t>
      </w:r>
      <w:proofErr w:type="gramEnd"/>
      <w:r w:rsidRPr="00CC4FCD">
        <w:rPr>
          <w:rFonts w:ascii="Arial" w:hAnsi="Arial" w:cs="Arial"/>
        </w:rPr>
        <w:t xml:space="preserve"> part,</w:t>
      </w:r>
    </w:p>
    <w:p w14:paraId="05DFE178" w14:textId="77777777" w:rsidR="008C36CF" w:rsidRPr="00CC4FCD" w:rsidRDefault="008C36CF" w:rsidP="008C36CF">
      <w:pPr>
        <w:widowControl w:val="0"/>
        <w:autoSpaceDE w:val="0"/>
        <w:autoSpaceDN w:val="0"/>
        <w:adjustRightInd w:val="0"/>
        <w:spacing w:line="230" w:lineRule="atLeast"/>
        <w:jc w:val="both"/>
        <w:rPr>
          <w:rFonts w:ascii="Arial" w:hAnsi="Arial" w:cs="Arial"/>
        </w:rPr>
      </w:pPr>
    </w:p>
    <w:p w14:paraId="78D973C9" w14:textId="77777777" w:rsidR="008C36CF" w:rsidRPr="00CC4FCD" w:rsidRDefault="008C36CF" w:rsidP="008C36CF">
      <w:pPr>
        <w:widowControl w:val="0"/>
        <w:autoSpaceDE w:val="0"/>
        <w:autoSpaceDN w:val="0"/>
        <w:adjustRightInd w:val="0"/>
        <w:spacing w:line="182" w:lineRule="atLeast"/>
        <w:jc w:val="both"/>
        <w:rPr>
          <w:rFonts w:ascii="Arial" w:hAnsi="Arial" w:cs="Arial"/>
        </w:rPr>
      </w:pPr>
      <w:proofErr w:type="gramStart"/>
      <w:r w:rsidRPr="00CC4FCD">
        <w:rPr>
          <w:rFonts w:ascii="Arial" w:hAnsi="Arial" w:cs="Arial"/>
        </w:rPr>
        <w:t>Et:</w:t>
      </w:r>
      <w:proofErr w:type="gramEnd"/>
    </w:p>
    <w:p w14:paraId="493BD2E4" w14:textId="77777777" w:rsidR="008C36CF" w:rsidRPr="00CC4FCD" w:rsidRDefault="008C36CF" w:rsidP="008C36CF">
      <w:pPr>
        <w:widowControl w:val="0"/>
        <w:autoSpaceDE w:val="0"/>
        <w:autoSpaceDN w:val="0"/>
        <w:adjustRightInd w:val="0"/>
        <w:spacing w:line="182" w:lineRule="atLeast"/>
        <w:jc w:val="both"/>
        <w:rPr>
          <w:rFonts w:ascii="Arial" w:hAnsi="Arial" w:cs="Arial"/>
        </w:rPr>
      </w:pPr>
    </w:p>
    <w:p w14:paraId="17164BD3" w14:textId="77777777" w:rsidR="008C36CF" w:rsidRDefault="008C36CF" w:rsidP="008C36CF">
      <w:pPr>
        <w:widowControl w:val="0"/>
        <w:autoSpaceDE w:val="0"/>
        <w:autoSpaceDN w:val="0"/>
        <w:adjustRightInd w:val="0"/>
        <w:spacing w:line="235" w:lineRule="atLeast"/>
        <w:jc w:val="both"/>
        <w:rPr>
          <w:rFonts w:ascii="Arial" w:hAnsi="Arial" w:cs="Arial"/>
        </w:rPr>
      </w:pPr>
      <w:r w:rsidRPr="00CC4FCD">
        <w:rPr>
          <w:rFonts w:ascii="Arial" w:hAnsi="Arial" w:cs="Arial"/>
        </w:rPr>
        <w:t xml:space="preserve">Le </w:t>
      </w:r>
      <w:r w:rsidR="00E521D5">
        <w:rPr>
          <w:rFonts w:ascii="Arial" w:hAnsi="Arial" w:cs="Arial"/>
        </w:rPr>
        <w:t>Comité Social et Economique (CSE) de ROBOT COUPE</w:t>
      </w:r>
    </w:p>
    <w:p w14:paraId="4D678CB5" w14:textId="77777777" w:rsidR="00E521D5" w:rsidRDefault="00E521D5" w:rsidP="008C36CF">
      <w:pPr>
        <w:widowControl w:val="0"/>
        <w:autoSpaceDE w:val="0"/>
        <w:autoSpaceDN w:val="0"/>
        <w:adjustRightInd w:val="0"/>
        <w:spacing w:line="235" w:lineRule="atLeast"/>
        <w:jc w:val="both"/>
        <w:rPr>
          <w:rFonts w:ascii="Arial" w:hAnsi="Arial" w:cs="Arial"/>
        </w:rPr>
      </w:pPr>
    </w:p>
    <w:p w14:paraId="188DD84B" w14:textId="5EA8F0EB" w:rsidR="00E521D5" w:rsidRPr="00CC4FCD" w:rsidRDefault="00E521D5" w:rsidP="008C36CF">
      <w:pPr>
        <w:widowControl w:val="0"/>
        <w:autoSpaceDE w:val="0"/>
        <w:autoSpaceDN w:val="0"/>
        <w:adjustRightInd w:val="0"/>
        <w:spacing w:line="235" w:lineRule="atLeast"/>
        <w:jc w:val="both"/>
        <w:rPr>
          <w:rFonts w:ascii="Arial" w:hAnsi="Arial" w:cs="Arial"/>
        </w:rPr>
      </w:pPr>
      <w:r>
        <w:rPr>
          <w:rFonts w:ascii="Arial" w:hAnsi="Arial" w:cs="Arial"/>
        </w:rPr>
        <w:t xml:space="preserve">Représenté par,  </w:t>
      </w:r>
    </w:p>
    <w:p w14:paraId="14AF753D" w14:textId="77777777" w:rsidR="008C36CF" w:rsidRPr="00CC4FCD" w:rsidRDefault="008C36CF" w:rsidP="008C36CF">
      <w:pPr>
        <w:widowControl w:val="0"/>
        <w:autoSpaceDE w:val="0"/>
        <w:autoSpaceDN w:val="0"/>
        <w:adjustRightInd w:val="0"/>
        <w:spacing w:line="235" w:lineRule="atLeast"/>
        <w:jc w:val="both"/>
        <w:rPr>
          <w:rFonts w:ascii="Arial" w:hAnsi="Arial" w:cs="Arial"/>
        </w:rPr>
      </w:pPr>
    </w:p>
    <w:p w14:paraId="2A315D48" w14:textId="77777777" w:rsidR="008C36CF" w:rsidRPr="00CC4FCD" w:rsidRDefault="008C36CF" w:rsidP="008C36CF">
      <w:pPr>
        <w:widowControl w:val="0"/>
        <w:autoSpaceDE w:val="0"/>
        <w:autoSpaceDN w:val="0"/>
        <w:adjustRightInd w:val="0"/>
        <w:spacing w:line="235" w:lineRule="atLeast"/>
        <w:jc w:val="both"/>
        <w:rPr>
          <w:rFonts w:ascii="Arial" w:hAnsi="Arial" w:cs="Arial"/>
        </w:rPr>
      </w:pPr>
      <w:proofErr w:type="gramStart"/>
      <w:r w:rsidRPr="00CC4FCD">
        <w:rPr>
          <w:rFonts w:ascii="Arial" w:hAnsi="Arial" w:cs="Arial"/>
        </w:rPr>
        <w:t>d'autre</w:t>
      </w:r>
      <w:proofErr w:type="gramEnd"/>
      <w:r w:rsidRPr="00CC4FCD">
        <w:rPr>
          <w:rFonts w:ascii="Arial" w:hAnsi="Arial" w:cs="Arial"/>
        </w:rPr>
        <w:t xml:space="preserve"> part,</w:t>
      </w:r>
    </w:p>
    <w:p w14:paraId="42D46EDE" w14:textId="77777777" w:rsidR="008C36CF" w:rsidRPr="00CC4FCD" w:rsidRDefault="008C36CF" w:rsidP="008C36CF">
      <w:pPr>
        <w:widowControl w:val="0"/>
        <w:autoSpaceDE w:val="0"/>
        <w:autoSpaceDN w:val="0"/>
        <w:adjustRightInd w:val="0"/>
        <w:spacing w:line="235" w:lineRule="atLeast"/>
        <w:jc w:val="both"/>
        <w:rPr>
          <w:rFonts w:ascii="Arial" w:hAnsi="Arial" w:cs="Arial"/>
        </w:rPr>
      </w:pPr>
    </w:p>
    <w:p w14:paraId="6AAE2113" w14:textId="77777777" w:rsidR="005D4CE3" w:rsidRPr="00CC4FCD" w:rsidRDefault="005D4CE3" w:rsidP="008C36CF">
      <w:pPr>
        <w:widowControl w:val="0"/>
        <w:autoSpaceDE w:val="0"/>
        <w:autoSpaceDN w:val="0"/>
        <w:adjustRightInd w:val="0"/>
        <w:spacing w:line="235" w:lineRule="atLeast"/>
        <w:jc w:val="both"/>
        <w:rPr>
          <w:rFonts w:ascii="Arial" w:hAnsi="Arial" w:cs="Arial"/>
        </w:rPr>
      </w:pPr>
    </w:p>
    <w:p w14:paraId="3537BB5B" w14:textId="77777777" w:rsidR="008C36CF" w:rsidRPr="00CC4FCD" w:rsidRDefault="008C36CF" w:rsidP="008C36CF">
      <w:pPr>
        <w:widowControl w:val="0"/>
        <w:autoSpaceDE w:val="0"/>
        <w:autoSpaceDN w:val="0"/>
        <w:adjustRightInd w:val="0"/>
        <w:spacing w:line="201" w:lineRule="atLeast"/>
        <w:jc w:val="both"/>
        <w:rPr>
          <w:rFonts w:ascii="Arial" w:hAnsi="Arial" w:cs="Arial"/>
        </w:rPr>
      </w:pPr>
      <w:r w:rsidRPr="00CC4FCD">
        <w:rPr>
          <w:rFonts w:ascii="Arial" w:hAnsi="Arial" w:cs="Arial"/>
        </w:rPr>
        <w:t xml:space="preserve">IL EST CONVENU CE QUI </w:t>
      </w:r>
      <w:proofErr w:type="gramStart"/>
      <w:r w:rsidRPr="00CC4FCD">
        <w:rPr>
          <w:rFonts w:ascii="Arial" w:hAnsi="Arial" w:cs="Arial"/>
        </w:rPr>
        <w:t>SUIT:</w:t>
      </w:r>
      <w:proofErr w:type="gramEnd"/>
    </w:p>
    <w:p w14:paraId="361B69A7" w14:textId="77777777" w:rsidR="008C36CF" w:rsidRPr="00CC4FCD" w:rsidRDefault="008C36CF" w:rsidP="008C36CF">
      <w:pPr>
        <w:widowControl w:val="0"/>
        <w:autoSpaceDE w:val="0"/>
        <w:autoSpaceDN w:val="0"/>
        <w:adjustRightInd w:val="0"/>
        <w:spacing w:line="201" w:lineRule="atLeast"/>
        <w:jc w:val="both"/>
        <w:rPr>
          <w:rFonts w:ascii="Arial" w:hAnsi="Arial" w:cs="Arial"/>
        </w:rPr>
      </w:pPr>
    </w:p>
    <w:p w14:paraId="54B0EC1B" w14:textId="77777777" w:rsidR="00045C52" w:rsidRDefault="00045C52" w:rsidP="0096023B">
      <w:pPr>
        <w:autoSpaceDE w:val="0"/>
        <w:autoSpaceDN w:val="0"/>
        <w:adjustRightInd w:val="0"/>
        <w:jc w:val="both"/>
        <w:rPr>
          <w:rFonts w:ascii="Arial" w:hAnsi="Arial" w:cs="Arial"/>
          <w:b/>
        </w:rPr>
      </w:pPr>
    </w:p>
    <w:p w14:paraId="225EA9BE" w14:textId="77777777" w:rsidR="0096023B" w:rsidRDefault="0096023B" w:rsidP="0096023B">
      <w:pPr>
        <w:autoSpaceDE w:val="0"/>
        <w:autoSpaceDN w:val="0"/>
        <w:adjustRightInd w:val="0"/>
        <w:jc w:val="both"/>
        <w:rPr>
          <w:rFonts w:ascii="Arial" w:hAnsi="Arial" w:cs="Arial"/>
          <w:b/>
        </w:rPr>
      </w:pPr>
      <w:r w:rsidRPr="006944D9">
        <w:rPr>
          <w:rFonts w:ascii="Arial" w:hAnsi="Arial" w:cs="Arial"/>
          <w:b/>
        </w:rPr>
        <w:t>PREAMBULE</w:t>
      </w:r>
      <w:r>
        <w:rPr>
          <w:rFonts w:ascii="Arial" w:hAnsi="Arial" w:cs="Arial"/>
          <w:b/>
        </w:rPr>
        <w:t xml:space="preserve"> </w:t>
      </w:r>
    </w:p>
    <w:p w14:paraId="24A2A103" w14:textId="77777777" w:rsidR="0096023B" w:rsidRDefault="0096023B" w:rsidP="0096023B">
      <w:pPr>
        <w:autoSpaceDE w:val="0"/>
        <w:autoSpaceDN w:val="0"/>
        <w:adjustRightInd w:val="0"/>
        <w:jc w:val="both"/>
        <w:rPr>
          <w:rFonts w:ascii="Arial" w:hAnsi="Arial" w:cs="Arial"/>
        </w:rPr>
      </w:pPr>
    </w:p>
    <w:p w14:paraId="0E07B268"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 xml:space="preserve">Le personnel de </w:t>
      </w:r>
      <w:r w:rsidR="00D342E7">
        <w:rPr>
          <w:rFonts w:ascii="Arial" w:hAnsi="Arial" w:cs="Arial"/>
        </w:rPr>
        <w:t xml:space="preserve">ROBOT COUPE </w:t>
      </w:r>
      <w:r w:rsidRPr="00845226">
        <w:rPr>
          <w:rFonts w:ascii="Arial" w:hAnsi="Arial" w:cs="Arial"/>
        </w:rPr>
        <w:t>ne pouvant bénéficier du régime de la participation légale, et dans le but d'associer plus étroitement les salariés aux résultats de la société, il a été décidé de reconduire le précédent accord d'intéressement arrivé à son terme.</w:t>
      </w:r>
    </w:p>
    <w:p w14:paraId="5853E9BD"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263AED13"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 xml:space="preserve">Le présent accord est conclu au sein de la </w:t>
      </w:r>
      <w:r w:rsidR="00D342E7">
        <w:rPr>
          <w:rFonts w:ascii="Arial" w:hAnsi="Arial" w:cs="Arial"/>
        </w:rPr>
        <w:t xml:space="preserve">ROBOT COUPE </w:t>
      </w:r>
      <w:r w:rsidRPr="00845226">
        <w:rPr>
          <w:rFonts w:ascii="Arial" w:hAnsi="Arial" w:cs="Arial"/>
        </w:rPr>
        <w:t>dans le cadre des dispositions des articles L3311-1 et suivants du Code du Travail.</w:t>
      </w:r>
    </w:p>
    <w:p w14:paraId="3DA5BD95"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1A66C224"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La formule de calcul de l’intéressement s’appuiera sur le résultat d’exploitation, élément représentatif de la performance de l‘entreprise.</w:t>
      </w:r>
    </w:p>
    <w:p w14:paraId="73329DB7"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77D96FFC"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Le montant global de l'intéressement, sera réparti entre les bénéficiaires au prorata des salaires bruts payés par la Société au cours de l'exercice aux personnes concernées.</w:t>
      </w:r>
    </w:p>
    <w:p w14:paraId="6BAA1626"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77209687"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Les sommes attribuées au titre de l'intéressement, pourront, au choix du salarié, soit être remises directement au salarié et imposables, soit être replacées dans un Plan Epargne Entreprise pour une durée de cinq ans. Dans ce cas, ni les sommes placées, ni les intérêts ne sont imposables.</w:t>
      </w:r>
    </w:p>
    <w:p w14:paraId="383BBA72"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666C7590"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 xml:space="preserve">Néanmoins, le salarié pourra à tout moment demander le déblocage anticipé de ses avoirs dans les cas limitativement énumérés à l’article L3324-22 du Code du Travail.  </w:t>
      </w:r>
    </w:p>
    <w:p w14:paraId="69E70075" w14:textId="77777777" w:rsidR="00845226" w:rsidRDefault="00845226" w:rsidP="00845226">
      <w:pPr>
        <w:widowControl w:val="0"/>
        <w:autoSpaceDE w:val="0"/>
        <w:autoSpaceDN w:val="0"/>
        <w:adjustRightInd w:val="0"/>
        <w:spacing w:line="292" w:lineRule="atLeast"/>
        <w:jc w:val="both"/>
        <w:rPr>
          <w:rFonts w:ascii="Arial" w:hAnsi="Arial" w:cs="Arial"/>
        </w:rPr>
      </w:pPr>
    </w:p>
    <w:p w14:paraId="5E097EF7"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2D58AA3D"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 xml:space="preserve">Un Plan Epargne Entreprise est en place dans la société, l'adhésion à ce plan étant dans tous </w:t>
      </w:r>
      <w:proofErr w:type="gramStart"/>
      <w:r w:rsidRPr="00845226">
        <w:rPr>
          <w:rFonts w:ascii="Arial" w:hAnsi="Arial" w:cs="Arial"/>
        </w:rPr>
        <w:t>les cas facultative</w:t>
      </w:r>
      <w:proofErr w:type="gramEnd"/>
      <w:r w:rsidRPr="00845226">
        <w:rPr>
          <w:rFonts w:ascii="Arial" w:hAnsi="Arial" w:cs="Arial"/>
        </w:rPr>
        <w:t xml:space="preserve"> pour les salariés.</w:t>
      </w:r>
    </w:p>
    <w:p w14:paraId="3D87BE34"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1B9894C7"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Il importe de rappeler que les sommes éventuellement réparties entre les salariés, en application du présent accord, ne constituent pas un élément de salaire pour l'application de la législation du travail et de la sécurité sociale et n'entrent pas en compte pour l'application de la législation relative au salaire minimum de croissance. Ces sommes ne peuvent se substituer à aucun des éléments de rémunération en vigueur dans l'entreprise ou qui deviendraient obligatoires en vertu de règles légales ou contractuelles. L'entreprise sera autorisée à les déduire des bases retenues pour l'assiette de l'impôt sur les sociétés.</w:t>
      </w:r>
    </w:p>
    <w:p w14:paraId="47905F7F"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08AC76BD" w14:textId="77777777" w:rsidR="00845226" w:rsidRPr="00845226" w:rsidRDefault="00845226" w:rsidP="00845226">
      <w:pPr>
        <w:widowControl w:val="0"/>
        <w:autoSpaceDE w:val="0"/>
        <w:autoSpaceDN w:val="0"/>
        <w:adjustRightInd w:val="0"/>
        <w:spacing w:line="292" w:lineRule="atLeast"/>
        <w:jc w:val="both"/>
        <w:rPr>
          <w:rFonts w:ascii="Arial" w:hAnsi="Arial" w:cs="Arial"/>
          <w:b/>
        </w:rPr>
      </w:pPr>
      <w:r w:rsidRPr="00845226">
        <w:rPr>
          <w:rFonts w:ascii="Arial" w:hAnsi="Arial" w:cs="Arial"/>
          <w:b/>
        </w:rPr>
        <w:t>ARTICLE 1 : BENEFICIAIRES</w:t>
      </w:r>
    </w:p>
    <w:p w14:paraId="5B53DDD7"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3B726F40"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Toute personne qui perçoit de la Société des sommes imposables dans la catégorie des traitements et salaires, et déclarés comme telles annuellement sur la DADS, est bénéficiaire de l’intéressement, sous réserve qu’elle justifie de trois mois d’ancienneté dans la Société.</w:t>
      </w:r>
    </w:p>
    <w:p w14:paraId="3022C48A"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40DAB740"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Le droit a intéressement est acquis dès l’obtention de 3 mois d’ancienneté.</w:t>
      </w:r>
    </w:p>
    <w:p w14:paraId="21B4F947"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36CBE944"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Tous les salariés de l’entreprise, sous contrat à durée indéterminée ou déterminée, à temps complet ou partiel, en formation en alternance ou employés à domicile, ont vocation à bénéficier de l’intéressement. Il est à noter que l’exercice de l’entreprise coïncide avec l’année civile.</w:t>
      </w:r>
    </w:p>
    <w:p w14:paraId="47C0B2B0" w14:textId="77777777" w:rsidR="00845226" w:rsidRPr="00845226" w:rsidRDefault="00845226" w:rsidP="00845226">
      <w:pPr>
        <w:widowControl w:val="0"/>
        <w:autoSpaceDE w:val="0"/>
        <w:autoSpaceDN w:val="0"/>
        <w:adjustRightInd w:val="0"/>
        <w:spacing w:line="292" w:lineRule="atLeast"/>
        <w:jc w:val="both"/>
        <w:rPr>
          <w:rFonts w:ascii="Arial" w:hAnsi="Arial" w:cs="Arial"/>
        </w:rPr>
      </w:pPr>
    </w:p>
    <w:p w14:paraId="4693F3BC"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Définition de l’ancienneté :</w:t>
      </w:r>
    </w:p>
    <w:p w14:paraId="34FA5F6B"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La notion d’ancienneté correspond à l’appartenance juridique à l’entreprise, c'est-à-dire à la seule qualité de salarié de l’entreprise, sans que les périodes de suspension du contrat de travail, pour quelque motif que ce soit, puissent être déduites. L’ancienneté ne se confond donc pas avec la présence. Il s’agit en outre de l’ancienneté totale acquise dans l’entreprise et non dans le seul cadre de l’exercice.</w:t>
      </w:r>
    </w:p>
    <w:p w14:paraId="042B69D6"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La période de calcul de l’ancienneté comprend l’exercice sur lequel s’appuie la formule de calcul auquel s’ajoutent les 12 mois précédents, ce qui correspond à la durée totale d’appartenance juridique à l’entreprise.</w:t>
      </w:r>
    </w:p>
    <w:p w14:paraId="1087E1AE" w14:textId="77777777" w:rsidR="00845226" w:rsidRPr="00845226" w:rsidRDefault="00845226" w:rsidP="00845226">
      <w:pPr>
        <w:widowControl w:val="0"/>
        <w:autoSpaceDE w:val="0"/>
        <w:autoSpaceDN w:val="0"/>
        <w:adjustRightInd w:val="0"/>
        <w:spacing w:line="292" w:lineRule="atLeast"/>
        <w:jc w:val="both"/>
        <w:rPr>
          <w:rFonts w:ascii="Arial" w:hAnsi="Arial" w:cs="Arial"/>
        </w:rPr>
      </w:pPr>
      <w:r w:rsidRPr="00845226">
        <w:rPr>
          <w:rFonts w:ascii="Arial" w:hAnsi="Arial" w:cs="Arial"/>
        </w:rPr>
        <w:t xml:space="preserve">Enfin la durée de l’ancienneté est décomptée pour le salarié à temps partiel, comme s’il avait été occupé à temps complet, les périodes non travaillées étant prises en compte en totalité. </w:t>
      </w:r>
    </w:p>
    <w:p w14:paraId="47E986C2" w14:textId="77777777" w:rsidR="00045C52" w:rsidRPr="00CC4FCD" w:rsidRDefault="00045C52" w:rsidP="008C36CF">
      <w:pPr>
        <w:widowControl w:val="0"/>
        <w:autoSpaceDE w:val="0"/>
        <w:autoSpaceDN w:val="0"/>
        <w:adjustRightInd w:val="0"/>
        <w:spacing w:line="292" w:lineRule="atLeast"/>
        <w:jc w:val="both"/>
        <w:rPr>
          <w:rFonts w:ascii="Arial" w:hAnsi="Arial" w:cs="Arial"/>
        </w:rPr>
      </w:pPr>
    </w:p>
    <w:p w14:paraId="64E3A34E" w14:textId="77777777" w:rsidR="008C36CF" w:rsidRPr="00CC4FCD" w:rsidRDefault="008C36CF" w:rsidP="008C36CF">
      <w:pPr>
        <w:widowControl w:val="0"/>
        <w:autoSpaceDE w:val="0"/>
        <w:autoSpaceDN w:val="0"/>
        <w:adjustRightInd w:val="0"/>
        <w:spacing w:line="235" w:lineRule="atLeast"/>
        <w:jc w:val="both"/>
        <w:rPr>
          <w:rFonts w:ascii="Arial" w:hAnsi="Arial" w:cs="Arial"/>
          <w:b/>
          <w:bCs/>
        </w:rPr>
      </w:pPr>
      <w:r w:rsidRPr="00CC4FCD">
        <w:rPr>
          <w:rFonts w:ascii="Arial" w:hAnsi="Arial" w:cs="Arial"/>
          <w:b/>
          <w:bCs/>
        </w:rPr>
        <w:t xml:space="preserve">ARTICLE 2 </w:t>
      </w:r>
      <w:r w:rsidRPr="00CC4FCD">
        <w:rPr>
          <w:rFonts w:ascii="Arial" w:hAnsi="Arial" w:cs="Arial"/>
        </w:rPr>
        <w:t xml:space="preserve">: </w:t>
      </w:r>
      <w:r w:rsidRPr="00CC4FCD">
        <w:rPr>
          <w:rFonts w:ascii="Arial" w:hAnsi="Arial" w:cs="Arial"/>
          <w:b/>
          <w:bCs/>
        </w:rPr>
        <w:t>MODALITES D'INTERESSEMENT RETENUES</w:t>
      </w:r>
    </w:p>
    <w:p w14:paraId="0BFCD795" w14:textId="77777777" w:rsidR="008C36CF" w:rsidRPr="00CC4FCD" w:rsidRDefault="008C36CF" w:rsidP="008C36CF">
      <w:pPr>
        <w:widowControl w:val="0"/>
        <w:autoSpaceDE w:val="0"/>
        <w:autoSpaceDN w:val="0"/>
        <w:adjustRightInd w:val="0"/>
        <w:spacing w:line="235" w:lineRule="atLeast"/>
        <w:jc w:val="both"/>
        <w:rPr>
          <w:rFonts w:ascii="Arial" w:hAnsi="Arial" w:cs="Arial"/>
        </w:rPr>
      </w:pPr>
    </w:p>
    <w:p w14:paraId="7DE72659" w14:textId="77777777" w:rsidR="008C36CF" w:rsidRPr="00CC4FCD" w:rsidRDefault="008C36CF" w:rsidP="008C36CF">
      <w:pPr>
        <w:widowControl w:val="0"/>
        <w:autoSpaceDE w:val="0"/>
        <w:autoSpaceDN w:val="0"/>
        <w:adjustRightInd w:val="0"/>
        <w:spacing w:line="249" w:lineRule="atLeast"/>
        <w:jc w:val="both"/>
        <w:rPr>
          <w:rFonts w:ascii="Arial" w:hAnsi="Arial" w:cs="Arial"/>
        </w:rPr>
      </w:pPr>
      <w:r w:rsidRPr="00CC4FCD">
        <w:rPr>
          <w:rFonts w:ascii="Arial" w:hAnsi="Arial" w:cs="Arial"/>
        </w:rPr>
        <w:t>L'intéressement sera établi en fonction des résultats financiers de chacun des exercices d'application de l'accord.</w:t>
      </w:r>
    </w:p>
    <w:p w14:paraId="27B71F84" w14:textId="77777777" w:rsidR="008C36CF" w:rsidRPr="00CC4FCD" w:rsidRDefault="008C36CF" w:rsidP="008C36CF">
      <w:pPr>
        <w:widowControl w:val="0"/>
        <w:autoSpaceDE w:val="0"/>
        <w:autoSpaceDN w:val="0"/>
        <w:adjustRightInd w:val="0"/>
        <w:spacing w:line="249" w:lineRule="atLeast"/>
        <w:jc w:val="both"/>
        <w:rPr>
          <w:rFonts w:ascii="Arial" w:hAnsi="Arial" w:cs="Arial"/>
        </w:rPr>
      </w:pPr>
    </w:p>
    <w:p w14:paraId="3740D61B" w14:textId="77777777" w:rsidR="008C36CF" w:rsidRPr="00CC4FCD" w:rsidRDefault="008C36CF" w:rsidP="008C36CF">
      <w:pPr>
        <w:widowControl w:val="0"/>
        <w:autoSpaceDE w:val="0"/>
        <w:autoSpaceDN w:val="0"/>
        <w:adjustRightInd w:val="0"/>
        <w:spacing w:line="230" w:lineRule="atLeast"/>
        <w:jc w:val="both"/>
        <w:rPr>
          <w:rFonts w:ascii="Arial" w:hAnsi="Arial" w:cs="Arial"/>
        </w:rPr>
      </w:pPr>
      <w:r w:rsidRPr="00CC4FCD">
        <w:rPr>
          <w:rFonts w:ascii="Arial" w:hAnsi="Arial" w:cs="Arial"/>
        </w:rPr>
        <w:t>Le montant des sommes attribuées au titre d'un exercice ne pourra dépasser 1</w:t>
      </w:r>
      <w:r w:rsidR="00D342E7">
        <w:rPr>
          <w:rFonts w:ascii="Arial" w:hAnsi="Arial" w:cs="Arial"/>
        </w:rPr>
        <w:t>5</w:t>
      </w:r>
      <w:r w:rsidRPr="00CC4FCD">
        <w:rPr>
          <w:rFonts w:ascii="Arial" w:hAnsi="Arial" w:cs="Arial"/>
        </w:rPr>
        <w:t xml:space="preserve">% du total des salaires bruts annuels versés </w:t>
      </w:r>
      <w:r w:rsidR="00BF516F">
        <w:rPr>
          <w:rFonts w:ascii="Arial" w:hAnsi="Arial" w:cs="Arial"/>
        </w:rPr>
        <w:t>par l’entreprise à l’ensemble des salariés.</w:t>
      </w:r>
    </w:p>
    <w:p w14:paraId="4D62AAC4" w14:textId="77777777" w:rsidR="00BF516F" w:rsidRDefault="00BF516F" w:rsidP="008C36CF">
      <w:pPr>
        <w:widowControl w:val="0"/>
        <w:autoSpaceDE w:val="0"/>
        <w:autoSpaceDN w:val="0"/>
        <w:adjustRightInd w:val="0"/>
        <w:spacing w:line="230" w:lineRule="atLeast"/>
        <w:jc w:val="both"/>
        <w:rPr>
          <w:rFonts w:ascii="Arial" w:hAnsi="Arial" w:cs="Arial"/>
        </w:rPr>
      </w:pPr>
    </w:p>
    <w:p w14:paraId="5D3DFCB0" w14:textId="77777777" w:rsidR="00D342E7" w:rsidRDefault="00D342E7" w:rsidP="008C36CF">
      <w:pPr>
        <w:widowControl w:val="0"/>
        <w:autoSpaceDE w:val="0"/>
        <w:autoSpaceDN w:val="0"/>
        <w:adjustRightInd w:val="0"/>
        <w:spacing w:line="230" w:lineRule="atLeast"/>
        <w:jc w:val="both"/>
        <w:rPr>
          <w:rFonts w:ascii="Arial" w:hAnsi="Arial" w:cs="Arial"/>
        </w:rPr>
      </w:pPr>
    </w:p>
    <w:p w14:paraId="2E13E3D3" w14:textId="77777777" w:rsidR="00045C52" w:rsidRDefault="00045C52" w:rsidP="008C36CF">
      <w:pPr>
        <w:widowControl w:val="0"/>
        <w:autoSpaceDE w:val="0"/>
        <w:autoSpaceDN w:val="0"/>
        <w:adjustRightInd w:val="0"/>
        <w:spacing w:line="230" w:lineRule="atLeast"/>
        <w:jc w:val="both"/>
        <w:rPr>
          <w:rFonts w:ascii="Arial" w:hAnsi="Arial" w:cs="Arial"/>
        </w:rPr>
      </w:pPr>
    </w:p>
    <w:p w14:paraId="4C17E11B" w14:textId="77777777" w:rsidR="008C36CF" w:rsidRPr="00CC4FCD" w:rsidRDefault="008C36CF" w:rsidP="008C36CF">
      <w:pPr>
        <w:widowControl w:val="0"/>
        <w:autoSpaceDE w:val="0"/>
        <w:autoSpaceDN w:val="0"/>
        <w:adjustRightInd w:val="0"/>
        <w:spacing w:line="211" w:lineRule="atLeast"/>
        <w:jc w:val="both"/>
        <w:rPr>
          <w:rFonts w:ascii="Arial" w:hAnsi="Arial" w:cs="Arial"/>
          <w:b/>
          <w:bCs/>
        </w:rPr>
      </w:pPr>
      <w:r w:rsidRPr="00CC4FCD">
        <w:rPr>
          <w:rFonts w:ascii="Arial" w:hAnsi="Arial" w:cs="Arial"/>
          <w:b/>
          <w:bCs/>
        </w:rPr>
        <w:t>ARTICLE 3</w:t>
      </w:r>
      <w:r w:rsidRPr="00CC4FCD">
        <w:rPr>
          <w:rFonts w:ascii="Arial" w:hAnsi="Arial" w:cs="Arial"/>
        </w:rPr>
        <w:t xml:space="preserve"> : </w:t>
      </w:r>
      <w:r w:rsidRPr="00CC4FCD">
        <w:rPr>
          <w:rFonts w:ascii="Arial" w:hAnsi="Arial" w:cs="Arial"/>
          <w:b/>
          <w:bCs/>
        </w:rPr>
        <w:t>CALCUL DE LA PRIME D'INTERESSEMENT</w:t>
      </w:r>
    </w:p>
    <w:p w14:paraId="4B239F47" w14:textId="77777777" w:rsidR="008C36CF" w:rsidRPr="00CC4FCD" w:rsidRDefault="008C36CF" w:rsidP="008C36CF">
      <w:pPr>
        <w:widowControl w:val="0"/>
        <w:autoSpaceDE w:val="0"/>
        <w:autoSpaceDN w:val="0"/>
        <w:adjustRightInd w:val="0"/>
        <w:spacing w:line="211" w:lineRule="atLeast"/>
        <w:jc w:val="both"/>
        <w:rPr>
          <w:rFonts w:ascii="Arial" w:hAnsi="Arial" w:cs="Arial"/>
        </w:rPr>
      </w:pPr>
    </w:p>
    <w:p w14:paraId="30A231CC" w14:textId="77777777" w:rsidR="008C36CF" w:rsidRPr="00CC4FCD" w:rsidRDefault="008C36CF" w:rsidP="008C36CF">
      <w:pPr>
        <w:widowControl w:val="0"/>
        <w:autoSpaceDE w:val="0"/>
        <w:autoSpaceDN w:val="0"/>
        <w:adjustRightInd w:val="0"/>
        <w:spacing w:line="278" w:lineRule="atLeast"/>
        <w:jc w:val="both"/>
        <w:rPr>
          <w:rFonts w:ascii="Arial" w:hAnsi="Arial" w:cs="Arial"/>
        </w:rPr>
      </w:pPr>
      <w:r w:rsidRPr="00CC4FCD">
        <w:rPr>
          <w:rFonts w:ascii="Arial" w:hAnsi="Arial" w:cs="Arial"/>
        </w:rPr>
        <w:t xml:space="preserve">Le montant global de la prime d'intéressement s'obtient par application de la formule </w:t>
      </w:r>
      <w:proofErr w:type="gramStart"/>
      <w:r w:rsidRPr="00CC4FCD">
        <w:rPr>
          <w:rFonts w:ascii="Arial" w:hAnsi="Arial" w:cs="Arial"/>
        </w:rPr>
        <w:t>suivante:</w:t>
      </w:r>
      <w:proofErr w:type="gramEnd"/>
    </w:p>
    <w:p w14:paraId="595D3221" w14:textId="77777777" w:rsidR="008C36CF" w:rsidRPr="00CC4FCD" w:rsidRDefault="008C36CF" w:rsidP="008C36CF">
      <w:pPr>
        <w:widowControl w:val="0"/>
        <w:autoSpaceDE w:val="0"/>
        <w:autoSpaceDN w:val="0"/>
        <w:adjustRightInd w:val="0"/>
        <w:spacing w:line="278" w:lineRule="atLeast"/>
        <w:jc w:val="both"/>
        <w:rPr>
          <w:rFonts w:ascii="Arial" w:hAnsi="Arial" w:cs="Arial"/>
        </w:rPr>
      </w:pPr>
    </w:p>
    <w:p w14:paraId="6758FFB7" w14:textId="77777777" w:rsidR="008C36CF" w:rsidRPr="00CC4FCD" w:rsidRDefault="008C36CF" w:rsidP="001C2C1E">
      <w:pPr>
        <w:widowControl w:val="0"/>
        <w:autoSpaceDE w:val="0"/>
        <w:autoSpaceDN w:val="0"/>
        <w:adjustRightInd w:val="0"/>
        <w:spacing w:line="216" w:lineRule="atLeast"/>
        <w:jc w:val="both"/>
        <w:rPr>
          <w:rFonts w:ascii="Arial" w:hAnsi="Arial" w:cs="Arial"/>
        </w:rPr>
      </w:pPr>
      <w:r w:rsidRPr="00CC4FCD">
        <w:rPr>
          <w:rFonts w:ascii="Arial" w:hAnsi="Arial" w:cs="Arial"/>
        </w:rPr>
        <w:t xml:space="preserve">I = </w:t>
      </w:r>
      <w:r w:rsidR="001C2C1E" w:rsidRPr="00CC4FCD">
        <w:rPr>
          <w:rFonts w:ascii="Arial" w:hAnsi="Arial" w:cs="Arial"/>
        </w:rPr>
        <w:t>½ x</w:t>
      </w:r>
      <w:r w:rsidRPr="00CC4FCD">
        <w:rPr>
          <w:rFonts w:ascii="Arial" w:hAnsi="Arial" w:cs="Arial"/>
        </w:rPr>
        <w:t xml:space="preserve"> (B </w:t>
      </w:r>
      <w:r w:rsidR="001C2C1E" w:rsidRPr="00CC4FCD">
        <w:rPr>
          <w:rFonts w:ascii="Arial" w:hAnsi="Arial" w:cs="Arial"/>
        </w:rPr>
        <w:t>–</w:t>
      </w:r>
      <w:r w:rsidRPr="00CC4FCD">
        <w:rPr>
          <w:rFonts w:ascii="Arial" w:hAnsi="Arial" w:cs="Arial"/>
        </w:rPr>
        <w:t xml:space="preserve"> </w:t>
      </w:r>
      <w:r w:rsidR="001C2C1E" w:rsidRPr="00CC4FCD">
        <w:rPr>
          <w:rFonts w:ascii="Arial" w:hAnsi="Arial" w:cs="Arial"/>
        </w:rPr>
        <w:t>5C/100) x S/VA</w:t>
      </w:r>
    </w:p>
    <w:p w14:paraId="5C57069D" w14:textId="77777777" w:rsidR="008C36CF" w:rsidRPr="00CC4FCD" w:rsidRDefault="008C36CF" w:rsidP="008C36CF">
      <w:pPr>
        <w:widowControl w:val="0"/>
        <w:tabs>
          <w:tab w:val="left" w:pos="427"/>
        </w:tabs>
        <w:autoSpaceDE w:val="0"/>
        <w:autoSpaceDN w:val="0"/>
        <w:adjustRightInd w:val="0"/>
        <w:spacing w:line="216" w:lineRule="atLeast"/>
        <w:jc w:val="both"/>
        <w:rPr>
          <w:rFonts w:ascii="Arial" w:hAnsi="Arial" w:cs="Arial"/>
        </w:rPr>
      </w:pPr>
    </w:p>
    <w:p w14:paraId="11A5ADE6" w14:textId="77777777" w:rsidR="008C36CF" w:rsidRPr="00CC4FCD" w:rsidRDefault="008C36CF" w:rsidP="008C36CF">
      <w:pPr>
        <w:widowControl w:val="0"/>
        <w:autoSpaceDE w:val="0"/>
        <w:autoSpaceDN w:val="0"/>
        <w:adjustRightInd w:val="0"/>
        <w:spacing w:line="235" w:lineRule="atLeast"/>
        <w:jc w:val="both"/>
        <w:rPr>
          <w:rFonts w:ascii="Arial" w:hAnsi="Arial" w:cs="Arial"/>
        </w:rPr>
      </w:pPr>
      <w:proofErr w:type="gramStart"/>
      <w:r w:rsidRPr="00CC4FCD">
        <w:rPr>
          <w:rFonts w:ascii="Arial" w:hAnsi="Arial" w:cs="Arial"/>
        </w:rPr>
        <w:t>dans</w:t>
      </w:r>
      <w:proofErr w:type="gramEnd"/>
      <w:r w:rsidRPr="00CC4FCD">
        <w:rPr>
          <w:rFonts w:ascii="Arial" w:hAnsi="Arial" w:cs="Arial"/>
        </w:rPr>
        <w:t xml:space="preserve"> laquelle,</w:t>
      </w:r>
    </w:p>
    <w:p w14:paraId="1C0D0382" w14:textId="77777777" w:rsidR="008C36CF" w:rsidRPr="00CC4FCD" w:rsidRDefault="008C36CF" w:rsidP="008C36CF">
      <w:pPr>
        <w:widowControl w:val="0"/>
        <w:autoSpaceDE w:val="0"/>
        <w:autoSpaceDN w:val="0"/>
        <w:adjustRightInd w:val="0"/>
        <w:spacing w:line="235" w:lineRule="atLeast"/>
        <w:jc w:val="both"/>
        <w:rPr>
          <w:rFonts w:ascii="Arial" w:hAnsi="Arial" w:cs="Arial"/>
        </w:rPr>
      </w:pPr>
    </w:p>
    <w:p w14:paraId="3A4C597C" w14:textId="77777777" w:rsidR="008C36CF" w:rsidRPr="00CC4FCD" w:rsidRDefault="008C36CF" w:rsidP="008C36CF">
      <w:pPr>
        <w:widowControl w:val="0"/>
        <w:autoSpaceDE w:val="0"/>
        <w:autoSpaceDN w:val="0"/>
        <w:adjustRightInd w:val="0"/>
        <w:spacing w:line="235" w:lineRule="atLeast"/>
        <w:jc w:val="both"/>
        <w:rPr>
          <w:rFonts w:ascii="Arial" w:hAnsi="Arial" w:cs="Arial"/>
        </w:rPr>
      </w:pPr>
      <w:r w:rsidRPr="00CC4FCD">
        <w:rPr>
          <w:rFonts w:ascii="Arial" w:hAnsi="Arial" w:cs="Arial"/>
        </w:rPr>
        <w:t>I = Intéressement global</w:t>
      </w:r>
    </w:p>
    <w:p w14:paraId="1E11B9EC" w14:textId="77777777" w:rsidR="008C36CF" w:rsidRPr="00CC4FCD" w:rsidRDefault="008C36CF" w:rsidP="008C36CF">
      <w:pPr>
        <w:widowControl w:val="0"/>
        <w:autoSpaceDE w:val="0"/>
        <w:autoSpaceDN w:val="0"/>
        <w:adjustRightInd w:val="0"/>
        <w:spacing w:line="235" w:lineRule="atLeast"/>
        <w:jc w:val="both"/>
        <w:rPr>
          <w:rFonts w:ascii="Arial" w:hAnsi="Arial" w:cs="Arial"/>
        </w:rPr>
      </w:pPr>
    </w:p>
    <w:p w14:paraId="29165E57" w14:textId="77777777" w:rsidR="008C36CF" w:rsidRPr="00CC4FCD" w:rsidRDefault="008C36CF" w:rsidP="008C36CF">
      <w:pPr>
        <w:widowControl w:val="0"/>
        <w:autoSpaceDE w:val="0"/>
        <w:autoSpaceDN w:val="0"/>
        <w:adjustRightInd w:val="0"/>
        <w:spacing w:line="235" w:lineRule="atLeast"/>
        <w:jc w:val="both"/>
        <w:rPr>
          <w:rFonts w:ascii="Arial" w:hAnsi="Arial" w:cs="Arial"/>
        </w:rPr>
      </w:pPr>
      <w:r w:rsidRPr="00CC4FCD">
        <w:rPr>
          <w:rFonts w:ascii="Arial" w:hAnsi="Arial" w:cs="Arial"/>
        </w:rPr>
        <w:t>B = Résultat d'exploitation après déduction d'un impôt sur les sociétés théorique au taux en vigueur et avant calcul du présent intéressement.</w:t>
      </w:r>
    </w:p>
    <w:p w14:paraId="5A2DEDA5" w14:textId="77777777" w:rsidR="008C36CF" w:rsidRPr="00CC4FCD" w:rsidRDefault="008C36CF" w:rsidP="008C36CF">
      <w:pPr>
        <w:widowControl w:val="0"/>
        <w:autoSpaceDE w:val="0"/>
        <w:autoSpaceDN w:val="0"/>
        <w:adjustRightInd w:val="0"/>
        <w:spacing w:line="235" w:lineRule="atLeast"/>
        <w:ind w:firstLine="129"/>
        <w:jc w:val="both"/>
        <w:rPr>
          <w:rFonts w:ascii="Arial" w:hAnsi="Arial" w:cs="Arial"/>
        </w:rPr>
      </w:pPr>
    </w:p>
    <w:p w14:paraId="2F02BC11" w14:textId="77777777" w:rsidR="008C36CF" w:rsidRPr="00CC4FCD" w:rsidRDefault="008C36CF" w:rsidP="008C36CF">
      <w:pPr>
        <w:widowControl w:val="0"/>
        <w:autoSpaceDE w:val="0"/>
        <w:autoSpaceDN w:val="0"/>
        <w:adjustRightInd w:val="0"/>
        <w:spacing w:line="240" w:lineRule="atLeast"/>
        <w:jc w:val="both"/>
        <w:rPr>
          <w:rFonts w:ascii="Arial" w:hAnsi="Arial" w:cs="Arial"/>
        </w:rPr>
      </w:pPr>
      <w:r w:rsidRPr="00CC4FCD">
        <w:rPr>
          <w:rFonts w:ascii="Arial" w:hAnsi="Arial" w:cs="Arial"/>
        </w:rPr>
        <w:t>C = Capitaux propres avant affectation du résultat de l'exercice.</w:t>
      </w:r>
    </w:p>
    <w:p w14:paraId="16F5ABF3" w14:textId="77777777" w:rsidR="008C36CF" w:rsidRPr="00CC4FCD" w:rsidRDefault="008C36CF" w:rsidP="008C36CF">
      <w:pPr>
        <w:widowControl w:val="0"/>
        <w:autoSpaceDE w:val="0"/>
        <w:autoSpaceDN w:val="0"/>
        <w:adjustRightInd w:val="0"/>
        <w:spacing w:line="240" w:lineRule="atLeast"/>
        <w:jc w:val="both"/>
        <w:rPr>
          <w:rFonts w:ascii="Arial" w:hAnsi="Arial" w:cs="Arial"/>
        </w:rPr>
      </w:pPr>
    </w:p>
    <w:p w14:paraId="69D23F99" w14:textId="77777777" w:rsidR="008C36CF" w:rsidRPr="00CC4FCD" w:rsidRDefault="008C36CF" w:rsidP="008C36CF">
      <w:pPr>
        <w:widowControl w:val="0"/>
        <w:autoSpaceDE w:val="0"/>
        <w:autoSpaceDN w:val="0"/>
        <w:adjustRightInd w:val="0"/>
        <w:spacing w:line="240" w:lineRule="atLeast"/>
        <w:jc w:val="both"/>
        <w:rPr>
          <w:rFonts w:ascii="Arial" w:hAnsi="Arial" w:cs="Arial"/>
        </w:rPr>
      </w:pPr>
      <w:r w:rsidRPr="00CC4FCD">
        <w:rPr>
          <w:rFonts w:ascii="Arial" w:hAnsi="Arial" w:cs="Arial"/>
        </w:rPr>
        <w:t>S = Salaires bruts tels qu'ils figurent à la DADS.</w:t>
      </w:r>
    </w:p>
    <w:p w14:paraId="41DEC4DF" w14:textId="77777777" w:rsidR="008C36CF" w:rsidRPr="00CC4FCD" w:rsidRDefault="008C36CF" w:rsidP="008C36CF">
      <w:pPr>
        <w:widowControl w:val="0"/>
        <w:autoSpaceDE w:val="0"/>
        <w:autoSpaceDN w:val="0"/>
        <w:adjustRightInd w:val="0"/>
        <w:spacing w:line="240" w:lineRule="atLeast"/>
        <w:jc w:val="both"/>
        <w:rPr>
          <w:rFonts w:ascii="Arial" w:hAnsi="Arial" w:cs="Arial"/>
        </w:rPr>
      </w:pPr>
    </w:p>
    <w:p w14:paraId="1A337542" w14:textId="77777777" w:rsidR="008C36CF" w:rsidRPr="00CC4FCD" w:rsidRDefault="008C36CF" w:rsidP="008C36CF">
      <w:pPr>
        <w:widowControl w:val="0"/>
        <w:autoSpaceDE w:val="0"/>
        <w:autoSpaceDN w:val="0"/>
        <w:adjustRightInd w:val="0"/>
        <w:spacing w:line="235" w:lineRule="atLeast"/>
        <w:jc w:val="both"/>
        <w:rPr>
          <w:rFonts w:ascii="Arial" w:hAnsi="Arial" w:cs="Arial"/>
        </w:rPr>
      </w:pPr>
      <w:r w:rsidRPr="00CC4FCD">
        <w:rPr>
          <w:rFonts w:ascii="Arial" w:hAnsi="Arial" w:cs="Arial"/>
        </w:rPr>
        <w:t>VA = Valeur ajoutée de l'entreprise au cours de l'exercice.</w:t>
      </w:r>
    </w:p>
    <w:p w14:paraId="43261B13" w14:textId="77777777" w:rsidR="008C36CF" w:rsidRPr="00CC4FCD" w:rsidRDefault="008C36CF" w:rsidP="008C36CF">
      <w:pPr>
        <w:widowControl w:val="0"/>
        <w:autoSpaceDE w:val="0"/>
        <w:autoSpaceDN w:val="0"/>
        <w:adjustRightInd w:val="0"/>
        <w:spacing w:line="235" w:lineRule="atLeast"/>
        <w:jc w:val="both"/>
        <w:rPr>
          <w:rFonts w:ascii="Arial" w:hAnsi="Arial" w:cs="Arial"/>
        </w:rPr>
      </w:pPr>
    </w:p>
    <w:p w14:paraId="27E9874A" w14:textId="77777777" w:rsidR="008C36CF" w:rsidRPr="00CC4FCD" w:rsidRDefault="008C36CF" w:rsidP="008C36CF">
      <w:pPr>
        <w:widowControl w:val="0"/>
        <w:autoSpaceDE w:val="0"/>
        <w:autoSpaceDN w:val="0"/>
        <w:adjustRightInd w:val="0"/>
        <w:spacing w:line="235" w:lineRule="atLeast"/>
        <w:jc w:val="both"/>
        <w:rPr>
          <w:rFonts w:ascii="Arial" w:hAnsi="Arial" w:cs="Arial"/>
        </w:rPr>
      </w:pPr>
      <w:r w:rsidRPr="00CC4FCD">
        <w:rPr>
          <w:rFonts w:ascii="Arial" w:hAnsi="Arial" w:cs="Arial"/>
        </w:rPr>
        <w:t xml:space="preserve">La définition de ces trois derniers paramètres est celle qui figure dans l'ensemble des textes </w:t>
      </w:r>
      <w:r w:rsidR="00F358F6" w:rsidRPr="00CC4FCD">
        <w:rPr>
          <w:rFonts w:ascii="Arial" w:hAnsi="Arial" w:cs="Arial"/>
        </w:rPr>
        <w:t>relatifs</w:t>
      </w:r>
      <w:r w:rsidRPr="00CC4FCD">
        <w:rPr>
          <w:rFonts w:ascii="Arial" w:hAnsi="Arial" w:cs="Arial"/>
        </w:rPr>
        <w:t xml:space="preserve"> à la participation.</w:t>
      </w:r>
    </w:p>
    <w:p w14:paraId="44F7DE20" w14:textId="77777777" w:rsidR="008C36CF" w:rsidRPr="00CC4FCD" w:rsidRDefault="008C36CF" w:rsidP="008C36CF">
      <w:pPr>
        <w:widowControl w:val="0"/>
        <w:autoSpaceDE w:val="0"/>
        <w:autoSpaceDN w:val="0"/>
        <w:adjustRightInd w:val="0"/>
        <w:spacing w:line="235" w:lineRule="atLeast"/>
        <w:jc w:val="both"/>
        <w:rPr>
          <w:rFonts w:ascii="Arial" w:hAnsi="Arial" w:cs="Arial"/>
        </w:rPr>
      </w:pPr>
    </w:p>
    <w:p w14:paraId="74114CF6" w14:textId="77777777" w:rsidR="008C36CF" w:rsidRPr="00CC4FCD" w:rsidRDefault="008C36CF" w:rsidP="008C36CF">
      <w:pPr>
        <w:widowControl w:val="0"/>
        <w:autoSpaceDE w:val="0"/>
        <w:autoSpaceDN w:val="0"/>
        <w:adjustRightInd w:val="0"/>
        <w:spacing w:line="196" w:lineRule="atLeast"/>
        <w:jc w:val="both"/>
        <w:rPr>
          <w:rFonts w:ascii="Arial" w:hAnsi="Arial" w:cs="Arial"/>
          <w:b/>
          <w:bCs/>
        </w:rPr>
      </w:pPr>
      <w:r w:rsidRPr="00CC4FCD">
        <w:rPr>
          <w:rFonts w:ascii="Arial" w:hAnsi="Arial" w:cs="Arial"/>
          <w:b/>
          <w:bCs/>
        </w:rPr>
        <w:t>ARTICLE 4</w:t>
      </w:r>
      <w:r w:rsidRPr="00CC4FCD">
        <w:rPr>
          <w:rFonts w:ascii="Arial" w:hAnsi="Arial" w:cs="Arial"/>
        </w:rPr>
        <w:t xml:space="preserve"> : </w:t>
      </w:r>
      <w:r w:rsidRPr="00CC4FCD">
        <w:rPr>
          <w:rFonts w:ascii="Arial" w:hAnsi="Arial" w:cs="Arial"/>
          <w:b/>
          <w:bCs/>
        </w:rPr>
        <w:t>REPARTITION DE L'INTERESSEMENT</w:t>
      </w:r>
    </w:p>
    <w:p w14:paraId="56C26351" w14:textId="77777777" w:rsidR="008C36CF" w:rsidRPr="00CC4FCD" w:rsidRDefault="008C36CF" w:rsidP="008C36CF">
      <w:pPr>
        <w:widowControl w:val="0"/>
        <w:autoSpaceDE w:val="0"/>
        <w:autoSpaceDN w:val="0"/>
        <w:adjustRightInd w:val="0"/>
        <w:spacing w:line="196" w:lineRule="atLeast"/>
        <w:jc w:val="both"/>
        <w:rPr>
          <w:rFonts w:ascii="Arial" w:hAnsi="Arial" w:cs="Arial"/>
        </w:rPr>
      </w:pPr>
    </w:p>
    <w:p w14:paraId="7A68EE44" w14:textId="77777777" w:rsidR="00D342E7" w:rsidRDefault="00D342E7" w:rsidP="00D342E7">
      <w:pPr>
        <w:widowControl w:val="0"/>
        <w:autoSpaceDE w:val="0"/>
        <w:autoSpaceDN w:val="0"/>
        <w:adjustRightInd w:val="0"/>
        <w:spacing w:line="235" w:lineRule="atLeast"/>
        <w:jc w:val="both"/>
        <w:rPr>
          <w:rFonts w:ascii="Arial" w:hAnsi="Arial" w:cs="Arial"/>
        </w:rPr>
      </w:pPr>
      <w:r w:rsidRPr="00CC4FCD">
        <w:rPr>
          <w:rFonts w:ascii="Arial" w:hAnsi="Arial" w:cs="Arial"/>
        </w:rPr>
        <w:t>Le montant global de l'intéressement calculé comme indiqué à l'article 3 précédent, sera réparti entre les bénéficiaires au prorata des salaires bruts payés par la Société au cours de l'exercice aux personnes concernées.</w:t>
      </w:r>
    </w:p>
    <w:p w14:paraId="2689B0B9" w14:textId="77777777" w:rsidR="00D342E7" w:rsidRDefault="00D342E7" w:rsidP="00D342E7">
      <w:pPr>
        <w:widowControl w:val="0"/>
        <w:autoSpaceDE w:val="0"/>
        <w:autoSpaceDN w:val="0"/>
        <w:adjustRightInd w:val="0"/>
        <w:spacing w:line="235" w:lineRule="atLeast"/>
        <w:jc w:val="both"/>
        <w:rPr>
          <w:rFonts w:ascii="Arial" w:hAnsi="Arial" w:cs="Arial"/>
        </w:rPr>
      </w:pPr>
    </w:p>
    <w:p w14:paraId="0B4D732A" w14:textId="77777777" w:rsidR="00D342E7" w:rsidRPr="00CC4FCD" w:rsidRDefault="00D342E7" w:rsidP="00D342E7">
      <w:pPr>
        <w:widowControl w:val="0"/>
        <w:autoSpaceDE w:val="0"/>
        <w:autoSpaceDN w:val="0"/>
        <w:adjustRightInd w:val="0"/>
        <w:spacing w:line="235" w:lineRule="atLeast"/>
        <w:jc w:val="both"/>
        <w:rPr>
          <w:rFonts w:ascii="Arial" w:hAnsi="Arial" w:cs="Arial"/>
        </w:rPr>
      </w:pPr>
      <w:r>
        <w:rPr>
          <w:rFonts w:ascii="Arial" w:hAnsi="Arial" w:cs="Arial"/>
        </w:rPr>
        <w:t xml:space="preserve">En cas d’arrêt de travail </w:t>
      </w:r>
      <w:proofErr w:type="gramStart"/>
      <w:r>
        <w:rPr>
          <w:rFonts w:ascii="Arial" w:hAnsi="Arial" w:cs="Arial"/>
        </w:rPr>
        <w:t>suite à un</w:t>
      </w:r>
      <w:proofErr w:type="gramEnd"/>
      <w:r>
        <w:rPr>
          <w:rFonts w:ascii="Arial" w:hAnsi="Arial" w:cs="Arial"/>
        </w:rPr>
        <w:t xml:space="preserve"> congé de maternité ou d’adoption ou </w:t>
      </w:r>
      <w:proofErr w:type="gramStart"/>
      <w:r>
        <w:rPr>
          <w:rFonts w:ascii="Arial" w:hAnsi="Arial" w:cs="Arial"/>
        </w:rPr>
        <w:t>suite à un</w:t>
      </w:r>
      <w:proofErr w:type="gramEnd"/>
      <w:r>
        <w:rPr>
          <w:rFonts w:ascii="Arial" w:hAnsi="Arial" w:cs="Arial"/>
        </w:rPr>
        <w:t xml:space="preserve"> accident du travail ou une maladie professionnelle, la rémunération prise en compte sera celle qu’aurait perçue le salarié s’il avait continué à travailler.</w:t>
      </w:r>
    </w:p>
    <w:p w14:paraId="3547D073" w14:textId="77777777" w:rsidR="00D342E7" w:rsidRPr="00CC4FCD" w:rsidRDefault="00D342E7" w:rsidP="00D342E7">
      <w:pPr>
        <w:widowControl w:val="0"/>
        <w:autoSpaceDE w:val="0"/>
        <w:autoSpaceDN w:val="0"/>
        <w:adjustRightInd w:val="0"/>
        <w:spacing w:line="235" w:lineRule="atLeast"/>
        <w:jc w:val="both"/>
        <w:rPr>
          <w:rFonts w:ascii="Arial" w:hAnsi="Arial" w:cs="Arial"/>
        </w:rPr>
      </w:pPr>
    </w:p>
    <w:p w14:paraId="1F149C7A" w14:textId="77777777" w:rsidR="00D342E7" w:rsidRDefault="00D342E7" w:rsidP="00D342E7">
      <w:pPr>
        <w:widowControl w:val="0"/>
        <w:autoSpaceDE w:val="0"/>
        <w:autoSpaceDN w:val="0"/>
        <w:adjustRightInd w:val="0"/>
        <w:spacing w:line="235" w:lineRule="atLeast"/>
        <w:jc w:val="both"/>
        <w:rPr>
          <w:rFonts w:ascii="Arial" w:hAnsi="Arial" w:cs="Arial"/>
        </w:rPr>
      </w:pPr>
      <w:r w:rsidRPr="00CC4FCD">
        <w:rPr>
          <w:rFonts w:ascii="Arial" w:hAnsi="Arial" w:cs="Arial"/>
        </w:rPr>
        <w:t xml:space="preserve">La prime individuelle versée à chaque salarié ne pourra être supérieure à </w:t>
      </w:r>
      <w:r>
        <w:rPr>
          <w:rFonts w:ascii="Arial" w:hAnsi="Arial" w:cs="Arial"/>
        </w:rPr>
        <w:t xml:space="preserve">75% </w:t>
      </w:r>
      <w:r w:rsidRPr="00CC4FCD">
        <w:rPr>
          <w:rFonts w:ascii="Arial" w:hAnsi="Arial" w:cs="Arial"/>
        </w:rPr>
        <w:t>du plafond annuel de la sécurité sociale.</w:t>
      </w:r>
    </w:p>
    <w:p w14:paraId="74C3BFD8" w14:textId="77777777" w:rsidR="00177545" w:rsidRPr="00CC4FCD" w:rsidRDefault="00177545" w:rsidP="008C36CF">
      <w:pPr>
        <w:widowControl w:val="0"/>
        <w:autoSpaceDE w:val="0"/>
        <w:autoSpaceDN w:val="0"/>
        <w:adjustRightInd w:val="0"/>
        <w:spacing w:line="220" w:lineRule="atLeast"/>
        <w:jc w:val="both"/>
        <w:rPr>
          <w:rFonts w:ascii="Arial" w:hAnsi="Arial" w:cs="Arial"/>
          <w:b/>
          <w:bCs/>
        </w:rPr>
      </w:pPr>
    </w:p>
    <w:p w14:paraId="14A3C545" w14:textId="77777777" w:rsidR="0096023B" w:rsidRPr="00850EBB" w:rsidRDefault="0096023B" w:rsidP="0096023B">
      <w:pPr>
        <w:widowControl w:val="0"/>
        <w:autoSpaceDE w:val="0"/>
        <w:autoSpaceDN w:val="0"/>
        <w:adjustRightInd w:val="0"/>
        <w:spacing w:line="220" w:lineRule="atLeast"/>
        <w:jc w:val="both"/>
        <w:rPr>
          <w:rFonts w:ascii="Arial" w:hAnsi="Arial" w:cs="Arial"/>
          <w:b/>
          <w:bCs/>
        </w:rPr>
      </w:pPr>
      <w:r w:rsidRPr="00850EBB">
        <w:rPr>
          <w:rFonts w:ascii="Arial" w:hAnsi="Arial" w:cs="Arial"/>
          <w:b/>
          <w:bCs/>
        </w:rPr>
        <w:t>ARTICLE 5</w:t>
      </w:r>
      <w:r w:rsidRPr="00850EBB">
        <w:rPr>
          <w:rFonts w:ascii="Arial" w:hAnsi="Arial" w:cs="Arial"/>
        </w:rPr>
        <w:t xml:space="preserve"> - </w:t>
      </w:r>
      <w:r w:rsidRPr="00850EBB">
        <w:rPr>
          <w:rFonts w:ascii="Arial" w:hAnsi="Arial" w:cs="Arial"/>
          <w:b/>
          <w:bCs/>
        </w:rPr>
        <w:t>VERSEMENT DE L'INTERESSEMENT</w:t>
      </w:r>
    </w:p>
    <w:p w14:paraId="69D3AF05" w14:textId="77777777" w:rsidR="0096023B" w:rsidRPr="00850EBB" w:rsidRDefault="0096023B" w:rsidP="0096023B">
      <w:pPr>
        <w:widowControl w:val="0"/>
        <w:autoSpaceDE w:val="0"/>
        <w:autoSpaceDN w:val="0"/>
        <w:adjustRightInd w:val="0"/>
        <w:spacing w:line="220" w:lineRule="atLeast"/>
        <w:jc w:val="both"/>
        <w:rPr>
          <w:rFonts w:ascii="Arial" w:hAnsi="Arial" w:cs="Arial"/>
        </w:rPr>
      </w:pPr>
    </w:p>
    <w:p w14:paraId="78EE538A"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Toute répartition donnera lieu à la remise à chaque bénéficiaire d'une fiche distincte du bulletin de paie et indiquant :</w:t>
      </w:r>
    </w:p>
    <w:p w14:paraId="6A07D795"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p>
    <w:p w14:paraId="49E6521C"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w:t>
      </w:r>
      <w:r w:rsidRPr="00845226">
        <w:rPr>
          <w:rFonts w:ascii="Arial" w:hAnsi="Arial" w:cs="Arial"/>
          <w:bCs/>
        </w:rPr>
        <w:tab/>
        <w:t>Le montant global de l’intéressement.</w:t>
      </w:r>
    </w:p>
    <w:p w14:paraId="23E8D3FD"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w:t>
      </w:r>
      <w:r w:rsidRPr="00845226">
        <w:rPr>
          <w:rFonts w:ascii="Arial" w:hAnsi="Arial" w:cs="Arial"/>
          <w:bCs/>
        </w:rPr>
        <w:tab/>
        <w:t>Le montant moyen perçu par les bénéficiaires.</w:t>
      </w:r>
    </w:p>
    <w:p w14:paraId="36196641"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w:t>
      </w:r>
      <w:r w:rsidRPr="00845226">
        <w:rPr>
          <w:rFonts w:ascii="Arial" w:hAnsi="Arial" w:cs="Arial"/>
          <w:bCs/>
        </w:rPr>
        <w:tab/>
        <w:t>Le montant des droits attribués à l’intéressé.</w:t>
      </w:r>
    </w:p>
    <w:p w14:paraId="0774A12F"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w:t>
      </w:r>
      <w:r w:rsidRPr="00845226">
        <w:rPr>
          <w:rFonts w:ascii="Arial" w:hAnsi="Arial" w:cs="Arial"/>
          <w:bCs/>
        </w:rPr>
        <w:tab/>
        <w:t>La retenue opérée au titre de la CSG et de la CRDS.</w:t>
      </w:r>
    </w:p>
    <w:p w14:paraId="20584C30"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w:t>
      </w:r>
      <w:r w:rsidRPr="00845226">
        <w:rPr>
          <w:rFonts w:ascii="Arial" w:hAnsi="Arial" w:cs="Arial"/>
          <w:bCs/>
        </w:rPr>
        <w:tab/>
        <w:t xml:space="preserve">Le délai à partir duquel, en cas d’investissement sur le Plan d’Epargne Entreprise, les </w:t>
      </w:r>
      <w:r>
        <w:rPr>
          <w:rFonts w:ascii="Arial" w:hAnsi="Arial" w:cs="Arial"/>
          <w:bCs/>
        </w:rPr>
        <w:tab/>
      </w:r>
      <w:r w:rsidRPr="00845226">
        <w:rPr>
          <w:rFonts w:ascii="Arial" w:hAnsi="Arial" w:cs="Arial"/>
          <w:bCs/>
        </w:rPr>
        <w:t xml:space="preserve">droits nés de cet investissement sont négociables ou exigibles, et les cas dans </w:t>
      </w:r>
      <w:r>
        <w:rPr>
          <w:rFonts w:ascii="Arial" w:hAnsi="Arial" w:cs="Arial"/>
          <w:bCs/>
        </w:rPr>
        <w:tab/>
      </w:r>
      <w:r w:rsidRPr="00845226">
        <w:rPr>
          <w:rFonts w:ascii="Arial" w:hAnsi="Arial" w:cs="Arial"/>
          <w:bCs/>
        </w:rPr>
        <w:t>lesquels ces droits peuvent être exceptionnellement liquidés ou transférés avant</w:t>
      </w:r>
      <w:r w:rsidR="00D342E7">
        <w:rPr>
          <w:rFonts w:ascii="Arial" w:hAnsi="Arial" w:cs="Arial"/>
          <w:bCs/>
        </w:rPr>
        <w:t xml:space="preserve"> </w:t>
      </w:r>
      <w:r>
        <w:rPr>
          <w:rFonts w:ascii="Arial" w:hAnsi="Arial" w:cs="Arial"/>
          <w:bCs/>
        </w:rPr>
        <w:tab/>
      </w:r>
      <w:r w:rsidR="00D342E7">
        <w:rPr>
          <w:rFonts w:ascii="Arial" w:hAnsi="Arial" w:cs="Arial"/>
          <w:bCs/>
        </w:rPr>
        <w:t>l</w:t>
      </w:r>
      <w:r w:rsidRPr="00845226">
        <w:rPr>
          <w:rFonts w:ascii="Arial" w:hAnsi="Arial" w:cs="Arial"/>
          <w:bCs/>
        </w:rPr>
        <w:t>’expiration de ce délai.</w:t>
      </w:r>
    </w:p>
    <w:p w14:paraId="766F852E"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w:t>
      </w:r>
      <w:r w:rsidRPr="00845226">
        <w:rPr>
          <w:rFonts w:ascii="Arial" w:hAnsi="Arial" w:cs="Arial"/>
          <w:bCs/>
        </w:rPr>
        <w:tab/>
        <w:t xml:space="preserve">Les modalités d’affectation par défaut au Plan d’Epargne Entreprise des sommes </w:t>
      </w:r>
      <w:r>
        <w:rPr>
          <w:rFonts w:ascii="Arial" w:hAnsi="Arial" w:cs="Arial"/>
          <w:bCs/>
        </w:rPr>
        <w:tab/>
      </w:r>
      <w:r w:rsidRPr="00845226">
        <w:rPr>
          <w:rFonts w:ascii="Arial" w:hAnsi="Arial" w:cs="Arial"/>
          <w:bCs/>
        </w:rPr>
        <w:t>attribuées au titre de l’intéressement.</w:t>
      </w:r>
    </w:p>
    <w:p w14:paraId="2F553B4F"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73D11A71"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Cette fiche comportera en annexe, une note rappelant les règles essentielles de calcul et de répartition prévues par l’accord.</w:t>
      </w:r>
    </w:p>
    <w:p w14:paraId="37F04B9A" w14:textId="77777777" w:rsidR="00845226" w:rsidRDefault="00845226" w:rsidP="00845226">
      <w:pPr>
        <w:widowControl w:val="0"/>
        <w:autoSpaceDE w:val="0"/>
        <w:autoSpaceDN w:val="0"/>
        <w:adjustRightInd w:val="0"/>
        <w:spacing w:line="220" w:lineRule="atLeast"/>
        <w:jc w:val="both"/>
        <w:rPr>
          <w:rFonts w:ascii="Arial" w:hAnsi="Arial" w:cs="Arial"/>
          <w:bCs/>
        </w:rPr>
      </w:pPr>
    </w:p>
    <w:p w14:paraId="189111D0"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Avec l’accord du salarié concerné, la remise de cette fiche distincte pourra être effectuée par voie électronique, dans les conditions de nature à garantir l’intégrité des données. </w:t>
      </w:r>
    </w:p>
    <w:p w14:paraId="10651B40" w14:textId="77777777" w:rsidR="00CF6E24" w:rsidRPr="00845226" w:rsidRDefault="00CF6E24" w:rsidP="00845226">
      <w:pPr>
        <w:widowControl w:val="0"/>
        <w:autoSpaceDE w:val="0"/>
        <w:autoSpaceDN w:val="0"/>
        <w:adjustRightInd w:val="0"/>
        <w:spacing w:line="220" w:lineRule="atLeast"/>
        <w:jc w:val="both"/>
        <w:rPr>
          <w:rFonts w:ascii="Arial" w:hAnsi="Arial" w:cs="Arial"/>
          <w:bCs/>
        </w:rPr>
      </w:pPr>
    </w:p>
    <w:p w14:paraId="11D3330E"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Cette fiche sera remise au salarié, au plus tard le 15 mai suivant la clôture de l’’exercice, date à compter de laquelle le salarié bénéficiaire sera réputé avoir été informé. </w:t>
      </w:r>
    </w:p>
    <w:p w14:paraId="6E5A5A87" w14:textId="77777777" w:rsidR="00845226" w:rsidRDefault="00845226" w:rsidP="00845226">
      <w:pPr>
        <w:widowControl w:val="0"/>
        <w:autoSpaceDE w:val="0"/>
        <w:autoSpaceDN w:val="0"/>
        <w:adjustRightInd w:val="0"/>
        <w:spacing w:line="220" w:lineRule="atLeast"/>
        <w:jc w:val="both"/>
        <w:rPr>
          <w:rFonts w:ascii="Arial" w:hAnsi="Arial" w:cs="Arial"/>
          <w:bCs/>
        </w:rPr>
      </w:pPr>
    </w:p>
    <w:p w14:paraId="1B4FE0F6" w14:textId="77777777" w:rsidR="00CF6E24" w:rsidRPr="00845226" w:rsidRDefault="00CF6E24" w:rsidP="00845226">
      <w:pPr>
        <w:widowControl w:val="0"/>
        <w:autoSpaceDE w:val="0"/>
        <w:autoSpaceDN w:val="0"/>
        <w:adjustRightInd w:val="0"/>
        <w:spacing w:line="220" w:lineRule="atLeast"/>
        <w:jc w:val="both"/>
        <w:rPr>
          <w:rFonts w:ascii="Arial" w:hAnsi="Arial" w:cs="Arial"/>
          <w:bCs/>
        </w:rPr>
      </w:pPr>
    </w:p>
    <w:p w14:paraId="6275F0D7"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L'intéressement étant fondé sur les résultats d'un exercice, son versement ne pourra intervenir qu'après approbation des comptes et au plus tard le 31 mai suivant la clôture de l'exercice </w:t>
      </w:r>
    </w:p>
    <w:p w14:paraId="61A56024" w14:textId="77777777" w:rsidR="00845226" w:rsidRDefault="00845226" w:rsidP="00845226">
      <w:pPr>
        <w:widowControl w:val="0"/>
        <w:autoSpaceDE w:val="0"/>
        <w:autoSpaceDN w:val="0"/>
        <w:adjustRightInd w:val="0"/>
        <w:spacing w:line="220" w:lineRule="atLeast"/>
        <w:jc w:val="both"/>
        <w:rPr>
          <w:rFonts w:ascii="Arial" w:hAnsi="Arial" w:cs="Arial"/>
          <w:bCs/>
        </w:rPr>
      </w:pPr>
    </w:p>
    <w:p w14:paraId="20661E78"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Toutefois, toute somme versée postérieurement au 31 mai suivant la clôture de l’exercice, produira un intérêt de retard égal à 1.33 fois le taux moyen de rendement des obligations des sociétés privées (TMOP)</w:t>
      </w:r>
    </w:p>
    <w:p w14:paraId="08ABAFD3"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p>
    <w:p w14:paraId="3D84D70B"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Cet intérêt sera versé en même temps que le principal et bénéficiera du régime d’exonération prévu pour l’intéressement.</w:t>
      </w:r>
    </w:p>
    <w:p w14:paraId="2C3A8CFA"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p>
    <w:p w14:paraId="5D3F0D56"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Les sommes attribuées seront automatiquement affectées en totalité au Plan d’Epargne Entreprise, sauf si le bénéficiaire exprime un autre choix (versement direct, affectation en partie au PEE) en adressant une demande à la Société dans les 15 jours suivant la date à laquelle il a été informé.</w:t>
      </w:r>
    </w:p>
    <w:p w14:paraId="56EF9720"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p>
    <w:p w14:paraId="40857C45"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Dans la mesure où le salarié souhaite adhérer à un Plan Epargne Entreprise, le versement à ce plan devra s'effectuer dans un délai de 15 jours suivant le versement de l'intéressement.</w:t>
      </w:r>
    </w:p>
    <w:p w14:paraId="5BFD2E25"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p>
    <w:p w14:paraId="1AE01B6F"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Au vu des résultats enregistrés à la clôture d'un exercice, la société pourra décider de verser un acompte aux salariés bénéficiaires. Si le montant de l'acompte versé s'avérait supérieur au montant définitif de l'intéressement, le trop-perçu </w:t>
      </w:r>
      <w:proofErr w:type="gramStart"/>
      <w:r w:rsidRPr="00845226">
        <w:rPr>
          <w:rFonts w:ascii="Arial" w:hAnsi="Arial" w:cs="Arial"/>
          <w:bCs/>
        </w:rPr>
        <w:t>devra</w:t>
      </w:r>
      <w:proofErr w:type="gramEnd"/>
      <w:r w:rsidRPr="00845226">
        <w:rPr>
          <w:rFonts w:ascii="Arial" w:hAnsi="Arial" w:cs="Arial"/>
          <w:bCs/>
        </w:rPr>
        <w:t xml:space="preserve"> être reversé à l'entreprise par le salarié.</w:t>
      </w:r>
    </w:p>
    <w:p w14:paraId="22892A92" w14:textId="77777777" w:rsidR="00845226" w:rsidRDefault="00845226" w:rsidP="00845226">
      <w:pPr>
        <w:widowControl w:val="0"/>
        <w:autoSpaceDE w:val="0"/>
        <w:autoSpaceDN w:val="0"/>
        <w:adjustRightInd w:val="0"/>
        <w:spacing w:line="220" w:lineRule="atLeast"/>
        <w:jc w:val="both"/>
        <w:rPr>
          <w:rFonts w:ascii="Arial" w:hAnsi="Arial" w:cs="Arial"/>
          <w:bCs/>
        </w:rPr>
      </w:pPr>
    </w:p>
    <w:p w14:paraId="0332F431"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Le remboursement à l’entreprise des sommes directement réglées au salarié sera réalisé par chèque ou virement ou fera l’objet, le cas </w:t>
      </w:r>
      <w:proofErr w:type="gramStart"/>
      <w:r w:rsidRPr="00845226">
        <w:rPr>
          <w:rFonts w:ascii="Arial" w:hAnsi="Arial" w:cs="Arial"/>
          <w:bCs/>
        </w:rPr>
        <w:t>échéant,  d’une</w:t>
      </w:r>
      <w:proofErr w:type="gramEnd"/>
      <w:r w:rsidRPr="00845226">
        <w:rPr>
          <w:rFonts w:ascii="Arial" w:hAnsi="Arial" w:cs="Arial"/>
          <w:bCs/>
        </w:rPr>
        <w:t xml:space="preserve"> retenue sur salaire.</w:t>
      </w:r>
    </w:p>
    <w:p w14:paraId="54CEA469"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p>
    <w:p w14:paraId="16863B39"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Lorsque l’avance a été versée sur un PEE, ce montant ne pourra être débloqué par anticipation. Les sommes trop perçues devront être rétrocédées sur les deniers propres du salarié par chèque ou virement ou ferons l’objet, le cas échéant, d’une retenue sur salaire.</w:t>
      </w:r>
    </w:p>
    <w:p w14:paraId="369AB37A"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p>
    <w:p w14:paraId="67E42AE1"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Les sommes versées sur le PEE et qui ne peuvent être sorties du </w:t>
      </w:r>
      <w:proofErr w:type="gramStart"/>
      <w:r w:rsidRPr="00845226">
        <w:rPr>
          <w:rFonts w:ascii="Arial" w:hAnsi="Arial" w:cs="Arial"/>
          <w:bCs/>
        </w:rPr>
        <w:t>plan,  constituent</w:t>
      </w:r>
      <w:proofErr w:type="gramEnd"/>
      <w:r w:rsidRPr="00845226">
        <w:rPr>
          <w:rFonts w:ascii="Arial" w:hAnsi="Arial" w:cs="Arial"/>
          <w:bCs/>
        </w:rPr>
        <w:t xml:space="preserve"> alors des versements volontaires susceptibles de bénéficier de l’abondement.</w:t>
      </w:r>
    </w:p>
    <w:p w14:paraId="374DF898"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4546A68D"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Les avances distribuées qui ne peuvent faire l’objet d’un reversement seront intégralement soumises à cotisations de Sécurité Sociale. </w:t>
      </w:r>
    </w:p>
    <w:p w14:paraId="42704611" w14:textId="77777777" w:rsidR="00D342E7" w:rsidRDefault="00D342E7" w:rsidP="00845226">
      <w:pPr>
        <w:widowControl w:val="0"/>
        <w:autoSpaceDE w:val="0"/>
        <w:autoSpaceDN w:val="0"/>
        <w:adjustRightInd w:val="0"/>
        <w:spacing w:line="220" w:lineRule="atLeast"/>
        <w:jc w:val="both"/>
        <w:rPr>
          <w:rFonts w:ascii="Arial" w:hAnsi="Arial" w:cs="Arial"/>
          <w:bCs/>
        </w:rPr>
      </w:pPr>
    </w:p>
    <w:p w14:paraId="683CC1A8"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Salariés ayant quitté l’entreprise :</w:t>
      </w:r>
    </w:p>
    <w:p w14:paraId="7DDE2ECE"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4FB6A0CD"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Lorsqu’un salarié quitte l’entreprise, il lui est délivré un état récapitulatif de l’ensemble des sommes lui appartenant en distinguant, les différentes formes d’actifs.</w:t>
      </w:r>
    </w:p>
    <w:p w14:paraId="2C43BE01"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3DDCE48F"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 xml:space="preserve">La société demandera l’adresse du salarié avant le versement des primes et l’informera qu’il devra l’aviser de tout changement d’adresse.  </w:t>
      </w:r>
    </w:p>
    <w:p w14:paraId="5E3924A1"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513F16CB"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La conservation des fonds communs de placement sera assurée par l’organisme qui en a la charge pour une durée de 10 ans.</w:t>
      </w:r>
    </w:p>
    <w:p w14:paraId="7C5A4F92"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2FAB8E79"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L’intéressé pourra les lui réclamer jusqu’au terme de la prescription.</w:t>
      </w:r>
    </w:p>
    <w:p w14:paraId="63858A4D"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15179DB7" w14:textId="77777777" w:rsidR="00845226"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Les sommes seront ensuite transférées à la Caisse des Dépôts et Consignations pour une durée de 20 ans.</w:t>
      </w:r>
    </w:p>
    <w:p w14:paraId="460A44FB" w14:textId="77777777" w:rsidR="00CF6E24" w:rsidRDefault="00CF6E24" w:rsidP="00845226">
      <w:pPr>
        <w:widowControl w:val="0"/>
        <w:autoSpaceDE w:val="0"/>
        <w:autoSpaceDN w:val="0"/>
        <w:adjustRightInd w:val="0"/>
        <w:spacing w:line="220" w:lineRule="atLeast"/>
        <w:jc w:val="both"/>
        <w:rPr>
          <w:rFonts w:ascii="Arial" w:hAnsi="Arial" w:cs="Arial"/>
          <w:bCs/>
        </w:rPr>
      </w:pPr>
    </w:p>
    <w:p w14:paraId="13052050" w14:textId="77777777" w:rsidR="0096023B" w:rsidRPr="00845226" w:rsidRDefault="00845226" w:rsidP="00845226">
      <w:pPr>
        <w:widowControl w:val="0"/>
        <w:autoSpaceDE w:val="0"/>
        <w:autoSpaceDN w:val="0"/>
        <w:adjustRightInd w:val="0"/>
        <w:spacing w:line="220" w:lineRule="atLeast"/>
        <w:jc w:val="both"/>
        <w:rPr>
          <w:rFonts w:ascii="Arial" w:hAnsi="Arial" w:cs="Arial"/>
          <w:bCs/>
        </w:rPr>
      </w:pPr>
      <w:r w:rsidRPr="00845226">
        <w:rPr>
          <w:rFonts w:ascii="Arial" w:hAnsi="Arial" w:cs="Arial"/>
          <w:bCs/>
        </w:rPr>
        <w:t>Au-delà de la prescription trentenaire, les fonds seront affectés au fond de Solidarité Vieillesse.</w:t>
      </w:r>
    </w:p>
    <w:p w14:paraId="46B54958" w14:textId="77777777" w:rsidR="00CF6E24" w:rsidRDefault="00CF6E24" w:rsidP="008C36CF">
      <w:pPr>
        <w:widowControl w:val="0"/>
        <w:autoSpaceDE w:val="0"/>
        <w:autoSpaceDN w:val="0"/>
        <w:adjustRightInd w:val="0"/>
        <w:spacing w:line="192" w:lineRule="atLeast"/>
        <w:jc w:val="both"/>
        <w:rPr>
          <w:rFonts w:ascii="Arial" w:hAnsi="Arial" w:cs="Arial"/>
          <w:b/>
          <w:bCs/>
        </w:rPr>
      </w:pPr>
    </w:p>
    <w:p w14:paraId="33CB9C39" w14:textId="77777777" w:rsidR="008C36CF" w:rsidRPr="00CC4FCD" w:rsidRDefault="008C36CF" w:rsidP="008C36CF">
      <w:pPr>
        <w:widowControl w:val="0"/>
        <w:autoSpaceDE w:val="0"/>
        <w:autoSpaceDN w:val="0"/>
        <w:adjustRightInd w:val="0"/>
        <w:spacing w:line="192" w:lineRule="atLeast"/>
        <w:jc w:val="both"/>
        <w:rPr>
          <w:rFonts w:ascii="Arial" w:hAnsi="Arial" w:cs="Arial"/>
          <w:b/>
          <w:bCs/>
        </w:rPr>
      </w:pPr>
      <w:r w:rsidRPr="00CC4FCD">
        <w:rPr>
          <w:rFonts w:ascii="Arial" w:hAnsi="Arial" w:cs="Arial"/>
          <w:b/>
          <w:bCs/>
        </w:rPr>
        <w:t xml:space="preserve">ARTICLE 6 </w:t>
      </w:r>
      <w:r w:rsidRPr="00CC4FCD">
        <w:rPr>
          <w:rFonts w:ascii="Arial" w:hAnsi="Arial" w:cs="Arial"/>
        </w:rPr>
        <w:t xml:space="preserve">- </w:t>
      </w:r>
      <w:r w:rsidRPr="00CC4FCD">
        <w:rPr>
          <w:rFonts w:ascii="Arial" w:hAnsi="Arial" w:cs="Arial"/>
          <w:b/>
          <w:bCs/>
        </w:rPr>
        <w:t>DUREE DE L'ACCORD</w:t>
      </w:r>
    </w:p>
    <w:p w14:paraId="2534F5B9" w14:textId="77777777" w:rsidR="008C36CF" w:rsidRPr="00CC4FCD" w:rsidRDefault="008C36CF" w:rsidP="008C36CF">
      <w:pPr>
        <w:widowControl w:val="0"/>
        <w:autoSpaceDE w:val="0"/>
        <w:autoSpaceDN w:val="0"/>
        <w:adjustRightInd w:val="0"/>
        <w:spacing w:line="192" w:lineRule="atLeast"/>
        <w:jc w:val="both"/>
        <w:rPr>
          <w:rFonts w:ascii="Arial" w:hAnsi="Arial" w:cs="Arial"/>
        </w:rPr>
      </w:pPr>
    </w:p>
    <w:p w14:paraId="7BC38AD4" w14:textId="77777777" w:rsidR="008C36CF" w:rsidRPr="00CC4FCD" w:rsidRDefault="008C36CF" w:rsidP="00492424">
      <w:pPr>
        <w:widowControl w:val="0"/>
        <w:autoSpaceDE w:val="0"/>
        <w:autoSpaceDN w:val="0"/>
        <w:adjustRightInd w:val="0"/>
        <w:spacing w:line="240" w:lineRule="atLeast"/>
        <w:jc w:val="both"/>
        <w:rPr>
          <w:rFonts w:ascii="Arial" w:hAnsi="Arial" w:cs="Arial"/>
        </w:rPr>
      </w:pPr>
      <w:r w:rsidRPr="00CC4FCD">
        <w:rPr>
          <w:rFonts w:ascii="Arial" w:hAnsi="Arial" w:cs="Arial"/>
        </w:rPr>
        <w:t xml:space="preserve">Le présent contrat est conclu pour une durée de trois ans à compter de l'exercice ouvert au 1er </w:t>
      </w:r>
      <w:proofErr w:type="gramStart"/>
      <w:r w:rsidRPr="00CC4FCD">
        <w:rPr>
          <w:rFonts w:ascii="Arial" w:hAnsi="Arial" w:cs="Arial"/>
        </w:rPr>
        <w:t>Janvier</w:t>
      </w:r>
      <w:proofErr w:type="gramEnd"/>
      <w:r w:rsidRPr="00CC4FCD">
        <w:rPr>
          <w:rFonts w:ascii="Arial" w:hAnsi="Arial" w:cs="Arial"/>
        </w:rPr>
        <w:t xml:space="preserve"> 20</w:t>
      </w:r>
      <w:r w:rsidR="003C7D7B">
        <w:rPr>
          <w:rFonts w:ascii="Arial" w:hAnsi="Arial" w:cs="Arial"/>
        </w:rPr>
        <w:t>2</w:t>
      </w:r>
      <w:r w:rsidR="00E521D5">
        <w:rPr>
          <w:rFonts w:ascii="Arial" w:hAnsi="Arial" w:cs="Arial"/>
        </w:rPr>
        <w:t>6</w:t>
      </w:r>
      <w:r w:rsidRPr="00CC4FCD">
        <w:rPr>
          <w:rFonts w:ascii="Arial" w:hAnsi="Arial" w:cs="Arial"/>
        </w:rPr>
        <w:t xml:space="preserve"> soit pour les exercices 20</w:t>
      </w:r>
      <w:r w:rsidR="003C7D7B">
        <w:rPr>
          <w:rFonts w:ascii="Arial" w:hAnsi="Arial" w:cs="Arial"/>
        </w:rPr>
        <w:t>2</w:t>
      </w:r>
      <w:r w:rsidR="00E521D5">
        <w:rPr>
          <w:rFonts w:ascii="Arial" w:hAnsi="Arial" w:cs="Arial"/>
        </w:rPr>
        <w:t>6</w:t>
      </w:r>
      <w:r w:rsidRPr="00CC4FCD">
        <w:rPr>
          <w:rFonts w:ascii="Arial" w:hAnsi="Arial" w:cs="Arial"/>
        </w:rPr>
        <w:t>, 20</w:t>
      </w:r>
      <w:r w:rsidR="00176069">
        <w:rPr>
          <w:rFonts w:ascii="Arial" w:hAnsi="Arial" w:cs="Arial"/>
        </w:rPr>
        <w:t>2</w:t>
      </w:r>
      <w:r w:rsidR="00E521D5">
        <w:rPr>
          <w:rFonts w:ascii="Arial" w:hAnsi="Arial" w:cs="Arial"/>
        </w:rPr>
        <w:t>7</w:t>
      </w:r>
      <w:r w:rsidRPr="00CC4FCD">
        <w:rPr>
          <w:rFonts w:ascii="Arial" w:hAnsi="Arial" w:cs="Arial"/>
        </w:rPr>
        <w:t xml:space="preserve"> et 20</w:t>
      </w:r>
      <w:r w:rsidR="00176069">
        <w:rPr>
          <w:rFonts w:ascii="Arial" w:hAnsi="Arial" w:cs="Arial"/>
        </w:rPr>
        <w:t>2</w:t>
      </w:r>
      <w:r w:rsidR="00E521D5">
        <w:rPr>
          <w:rFonts w:ascii="Arial" w:hAnsi="Arial" w:cs="Arial"/>
        </w:rPr>
        <w:t>8</w:t>
      </w:r>
      <w:r w:rsidRPr="00CC4FCD">
        <w:rPr>
          <w:rFonts w:ascii="Arial" w:hAnsi="Arial" w:cs="Arial"/>
        </w:rPr>
        <w:t>.</w:t>
      </w:r>
    </w:p>
    <w:p w14:paraId="17B1D1F1" w14:textId="77777777" w:rsidR="008C36CF" w:rsidRPr="00CC4FCD" w:rsidRDefault="008C36CF" w:rsidP="008C36CF">
      <w:pPr>
        <w:widowControl w:val="0"/>
        <w:autoSpaceDE w:val="0"/>
        <w:autoSpaceDN w:val="0"/>
        <w:adjustRightInd w:val="0"/>
        <w:spacing w:line="240" w:lineRule="atLeast"/>
        <w:jc w:val="both"/>
        <w:rPr>
          <w:rFonts w:ascii="Arial" w:hAnsi="Arial" w:cs="Arial"/>
        </w:rPr>
      </w:pPr>
    </w:p>
    <w:p w14:paraId="1BCFC5D2" w14:textId="77777777" w:rsidR="008C36CF" w:rsidRPr="00CC4FCD" w:rsidRDefault="008C36CF" w:rsidP="008C36CF">
      <w:pPr>
        <w:widowControl w:val="0"/>
        <w:autoSpaceDE w:val="0"/>
        <w:autoSpaceDN w:val="0"/>
        <w:adjustRightInd w:val="0"/>
        <w:spacing w:line="240" w:lineRule="atLeast"/>
        <w:jc w:val="both"/>
        <w:rPr>
          <w:rFonts w:ascii="Arial" w:hAnsi="Arial" w:cs="Arial"/>
        </w:rPr>
      </w:pPr>
      <w:r w:rsidRPr="00CC4FCD">
        <w:rPr>
          <w:rFonts w:ascii="Arial" w:hAnsi="Arial" w:cs="Arial"/>
        </w:rPr>
        <w:t>A l'issue de cette période de trois ans, chacune des parties signataires devra faire connaître son intention de reconduire ou non le présent accord.</w:t>
      </w:r>
    </w:p>
    <w:p w14:paraId="0CE4D6C5" w14:textId="77777777" w:rsidR="008C36CF" w:rsidRPr="00CC4FCD" w:rsidRDefault="008C36CF" w:rsidP="008C36CF">
      <w:pPr>
        <w:widowControl w:val="0"/>
        <w:autoSpaceDE w:val="0"/>
        <w:autoSpaceDN w:val="0"/>
        <w:adjustRightInd w:val="0"/>
        <w:spacing w:line="240" w:lineRule="atLeast"/>
        <w:jc w:val="both"/>
        <w:rPr>
          <w:rFonts w:ascii="Arial" w:hAnsi="Arial" w:cs="Arial"/>
        </w:rPr>
      </w:pPr>
    </w:p>
    <w:p w14:paraId="420FF000" w14:textId="77777777" w:rsidR="008C36CF" w:rsidRDefault="008C36CF" w:rsidP="00492424">
      <w:pPr>
        <w:widowControl w:val="0"/>
        <w:autoSpaceDE w:val="0"/>
        <w:autoSpaceDN w:val="0"/>
        <w:adjustRightInd w:val="0"/>
        <w:spacing w:line="240" w:lineRule="atLeast"/>
        <w:jc w:val="both"/>
        <w:rPr>
          <w:rFonts w:ascii="Arial" w:hAnsi="Arial" w:cs="Arial"/>
        </w:rPr>
      </w:pPr>
      <w:r w:rsidRPr="00CC4FCD">
        <w:rPr>
          <w:rFonts w:ascii="Arial" w:hAnsi="Arial" w:cs="Arial"/>
        </w:rPr>
        <w:t xml:space="preserve">En cas de nouvel accord, celui-ci sera déposé à la </w:t>
      </w:r>
      <w:r w:rsidR="0003544C">
        <w:rPr>
          <w:rFonts w:ascii="Arial" w:hAnsi="Arial" w:cs="Arial"/>
        </w:rPr>
        <w:t>DIRECCTE</w:t>
      </w:r>
      <w:r w:rsidRPr="00CC4FCD">
        <w:rPr>
          <w:rFonts w:ascii="Arial" w:hAnsi="Arial" w:cs="Arial"/>
        </w:rPr>
        <w:t xml:space="preserve"> avant le 15 </w:t>
      </w:r>
      <w:proofErr w:type="gramStart"/>
      <w:r w:rsidRPr="00CC4FCD">
        <w:rPr>
          <w:rFonts w:ascii="Arial" w:hAnsi="Arial" w:cs="Arial"/>
        </w:rPr>
        <w:t>Juillet</w:t>
      </w:r>
      <w:proofErr w:type="gramEnd"/>
      <w:r w:rsidRPr="00CC4FCD">
        <w:rPr>
          <w:rFonts w:ascii="Arial" w:hAnsi="Arial" w:cs="Arial"/>
        </w:rPr>
        <w:t xml:space="preserve"> 20</w:t>
      </w:r>
      <w:r w:rsidR="00176069">
        <w:rPr>
          <w:rFonts w:ascii="Arial" w:hAnsi="Arial" w:cs="Arial"/>
        </w:rPr>
        <w:t>2</w:t>
      </w:r>
      <w:r w:rsidR="00E521D5">
        <w:rPr>
          <w:rFonts w:ascii="Arial" w:hAnsi="Arial" w:cs="Arial"/>
        </w:rPr>
        <w:t>9</w:t>
      </w:r>
      <w:r w:rsidRPr="00CC4FCD">
        <w:rPr>
          <w:rFonts w:ascii="Arial" w:hAnsi="Arial" w:cs="Arial"/>
        </w:rPr>
        <w:t>.</w:t>
      </w:r>
    </w:p>
    <w:p w14:paraId="7876FED2" w14:textId="77777777" w:rsidR="00CF6E24" w:rsidRDefault="00CF6E24" w:rsidP="008C36CF">
      <w:pPr>
        <w:widowControl w:val="0"/>
        <w:autoSpaceDE w:val="0"/>
        <w:autoSpaceDN w:val="0"/>
        <w:adjustRightInd w:val="0"/>
        <w:spacing w:line="220" w:lineRule="atLeast"/>
        <w:jc w:val="both"/>
        <w:rPr>
          <w:rFonts w:ascii="Arial" w:hAnsi="Arial" w:cs="Arial"/>
          <w:b/>
        </w:rPr>
      </w:pPr>
    </w:p>
    <w:p w14:paraId="081AC1CB" w14:textId="77777777" w:rsidR="008C36CF" w:rsidRPr="00CC4FCD" w:rsidRDefault="0096023B" w:rsidP="008C36CF">
      <w:pPr>
        <w:widowControl w:val="0"/>
        <w:autoSpaceDE w:val="0"/>
        <w:autoSpaceDN w:val="0"/>
        <w:adjustRightInd w:val="0"/>
        <w:spacing w:line="220" w:lineRule="atLeast"/>
        <w:jc w:val="both"/>
        <w:rPr>
          <w:rFonts w:ascii="Arial" w:hAnsi="Arial" w:cs="Arial"/>
          <w:b/>
          <w:bCs/>
        </w:rPr>
      </w:pPr>
      <w:r>
        <w:rPr>
          <w:rFonts w:ascii="Arial" w:hAnsi="Arial" w:cs="Arial"/>
          <w:b/>
        </w:rPr>
        <w:t>A</w:t>
      </w:r>
      <w:r w:rsidRPr="0096023B">
        <w:rPr>
          <w:rFonts w:ascii="Arial" w:hAnsi="Arial" w:cs="Arial"/>
          <w:b/>
        </w:rPr>
        <w:t>R</w:t>
      </w:r>
      <w:r w:rsidR="008C36CF" w:rsidRPr="0096023B">
        <w:rPr>
          <w:rFonts w:ascii="Arial" w:hAnsi="Arial" w:cs="Arial"/>
          <w:b/>
          <w:bCs/>
        </w:rPr>
        <w:t>TICLE</w:t>
      </w:r>
      <w:r w:rsidR="008C36CF" w:rsidRPr="00CC4FCD">
        <w:rPr>
          <w:rFonts w:ascii="Arial" w:hAnsi="Arial" w:cs="Arial"/>
          <w:b/>
          <w:bCs/>
        </w:rPr>
        <w:t xml:space="preserve"> 7 </w:t>
      </w:r>
      <w:r w:rsidR="008C36CF" w:rsidRPr="00CC4FCD">
        <w:rPr>
          <w:rFonts w:ascii="Arial" w:hAnsi="Arial" w:cs="Arial"/>
        </w:rPr>
        <w:t xml:space="preserve">- </w:t>
      </w:r>
      <w:r w:rsidR="008C36CF" w:rsidRPr="00CC4FCD">
        <w:rPr>
          <w:rFonts w:ascii="Arial" w:hAnsi="Arial" w:cs="Arial"/>
          <w:b/>
          <w:bCs/>
        </w:rPr>
        <w:t>REVISION, DENONCIATION</w:t>
      </w:r>
    </w:p>
    <w:p w14:paraId="058933D5" w14:textId="77777777" w:rsidR="008C36CF" w:rsidRPr="00CC4FCD" w:rsidRDefault="008C36CF" w:rsidP="008C36CF">
      <w:pPr>
        <w:widowControl w:val="0"/>
        <w:autoSpaceDE w:val="0"/>
        <w:autoSpaceDN w:val="0"/>
        <w:adjustRightInd w:val="0"/>
        <w:spacing w:line="220" w:lineRule="atLeast"/>
        <w:jc w:val="both"/>
        <w:rPr>
          <w:rFonts w:ascii="Arial" w:hAnsi="Arial" w:cs="Arial"/>
        </w:rPr>
      </w:pPr>
    </w:p>
    <w:p w14:paraId="7B9636DC"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Le présent contrat pourra être révisé ou dénoncé avant son terme avec l'accord de l'ensemble des parties signataires et selon les mêmes formes que l'accord initial.</w:t>
      </w:r>
    </w:p>
    <w:p w14:paraId="4CC396DF" w14:textId="77777777" w:rsidR="0053543F" w:rsidRPr="00EB720A" w:rsidRDefault="0053543F" w:rsidP="0053543F">
      <w:pPr>
        <w:widowControl w:val="0"/>
        <w:autoSpaceDE w:val="0"/>
        <w:autoSpaceDN w:val="0"/>
        <w:adjustRightInd w:val="0"/>
        <w:spacing w:line="240" w:lineRule="atLeast"/>
        <w:jc w:val="both"/>
        <w:rPr>
          <w:rFonts w:ascii="Arial" w:hAnsi="Arial" w:cs="Arial"/>
        </w:rPr>
      </w:pPr>
    </w:p>
    <w:p w14:paraId="067FDA15"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Cette modification ou dénonciation vaudra pour l'exercice au cours duquel elle interviendra. Les acomptes éventuellement versés devront être restitués.</w:t>
      </w:r>
    </w:p>
    <w:p w14:paraId="71DE0EC6" w14:textId="77777777" w:rsidR="0053543F" w:rsidRPr="00EB720A" w:rsidRDefault="0053543F" w:rsidP="0053543F">
      <w:pPr>
        <w:widowControl w:val="0"/>
        <w:autoSpaceDE w:val="0"/>
        <w:autoSpaceDN w:val="0"/>
        <w:adjustRightInd w:val="0"/>
        <w:spacing w:line="240" w:lineRule="atLeast"/>
        <w:jc w:val="both"/>
        <w:rPr>
          <w:rFonts w:ascii="Arial" w:hAnsi="Arial" w:cs="Arial"/>
        </w:rPr>
      </w:pPr>
    </w:p>
    <w:p w14:paraId="6EE9B624" w14:textId="77777777" w:rsidR="0053543F"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 xml:space="preserve">Elle devra être </w:t>
      </w:r>
      <w:r>
        <w:rPr>
          <w:rFonts w:ascii="Arial" w:hAnsi="Arial" w:cs="Arial"/>
        </w:rPr>
        <w:t xml:space="preserve">déposée auprès de la DIRECCTE IDF UD094 sur la plateforme de télétransmission prévue à cet effet : </w:t>
      </w:r>
    </w:p>
    <w:p w14:paraId="16FD78CB" w14:textId="77777777" w:rsidR="0053543F" w:rsidRDefault="0053543F" w:rsidP="0053543F">
      <w:pPr>
        <w:widowControl w:val="0"/>
        <w:autoSpaceDE w:val="0"/>
        <w:autoSpaceDN w:val="0"/>
        <w:adjustRightInd w:val="0"/>
        <w:spacing w:line="240" w:lineRule="atLeast"/>
        <w:jc w:val="both"/>
        <w:rPr>
          <w:rFonts w:ascii="Arial" w:hAnsi="Arial" w:cs="Arial"/>
        </w:rPr>
      </w:pPr>
    </w:p>
    <w:p w14:paraId="150FC503"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Pr>
          <w:rFonts w:ascii="Arial" w:hAnsi="Arial" w:cs="Arial"/>
        </w:rPr>
        <w:tab/>
      </w:r>
      <w:r>
        <w:rPr>
          <w:rFonts w:ascii="Arial" w:hAnsi="Arial" w:cs="Arial"/>
        </w:rPr>
        <w:tab/>
      </w:r>
      <w:r>
        <w:rPr>
          <w:rFonts w:ascii="Arial" w:hAnsi="Arial" w:cs="Arial"/>
        </w:rPr>
        <w:tab/>
        <w:t>https://www.teleaccords.travail-emploi.gouv.fr</w:t>
      </w:r>
    </w:p>
    <w:p w14:paraId="1905BF96" w14:textId="77777777" w:rsidR="008774DF" w:rsidRDefault="008774DF" w:rsidP="008C36CF">
      <w:pPr>
        <w:widowControl w:val="0"/>
        <w:autoSpaceDE w:val="0"/>
        <w:autoSpaceDN w:val="0"/>
        <w:adjustRightInd w:val="0"/>
        <w:spacing w:line="201" w:lineRule="atLeast"/>
        <w:jc w:val="both"/>
        <w:rPr>
          <w:rFonts w:ascii="Arial" w:hAnsi="Arial" w:cs="Arial"/>
          <w:b/>
          <w:bCs/>
        </w:rPr>
      </w:pPr>
    </w:p>
    <w:p w14:paraId="0C939983" w14:textId="77777777" w:rsidR="003C7D7B" w:rsidRDefault="003C7D7B" w:rsidP="008C36CF">
      <w:pPr>
        <w:widowControl w:val="0"/>
        <w:autoSpaceDE w:val="0"/>
        <w:autoSpaceDN w:val="0"/>
        <w:adjustRightInd w:val="0"/>
        <w:spacing w:line="201" w:lineRule="atLeast"/>
        <w:jc w:val="both"/>
        <w:rPr>
          <w:rFonts w:ascii="Arial" w:hAnsi="Arial" w:cs="Arial"/>
          <w:b/>
          <w:bCs/>
        </w:rPr>
      </w:pPr>
    </w:p>
    <w:p w14:paraId="1574FD06" w14:textId="77777777" w:rsidR="00E521D5" w:rsidRDefault="00E521D5" w:rsidP="008C36CF">
      <w:pPr>
        <w:widowControl w:val="0"/>
        <w:autoSpaceDE w:val="0"/>
        <w:autoSpaceDN w:val="0"/>
        <w:adjustRightInd w:val="0"/>
        <w:spacing w:line="201" w:lineRule="atLeast"/>
        <w:jc w:val="both"/>
        <w:rPr>
          <w:rFonts w:ascii="Arial" w:hAnsi="Arial" w:cs="Arial"/>
          <w:b/>
          <w:bCs/>
        </w:rPr>
      </w:pPr>
    </w:p>
    <w:p w14:paraId="441B9F21" w14:textId="77777777" w:rsidR="00E521D5" w:rsidRDefault="00E521D5" w:rsidP="008C36CF">
      <w:pPr>
        <w:widowControl w:val="0"/>
        <w:autoSpaceDE w:val="0"/>
        <w:autoSpaceDN w:val="0"/>
        <w:adjustRightInd w:val="0"/>
        <w:spacing w:line="201" w:lineRule="atLeast"/>
        <w:jc w:val="both"/>
        <w:rPr>
          <w:rFonts w:ascii="Arial" w:hAnsi="Arial" w:cs="Arial"/>
          <w:b/>
          <w:bCs/>
        </w:rPr>
      </w:pPr>
    </w:p>
    <w:p w14:paraId="72B4878E" w14:textId="77777777" w:rsidR="00E521D5" w:rsidRDefault="00E521D5" w:rsidP="008C36CF">
      <w:pPr>
        <w:widowControl w:val="0"/>
        <w:autoSpaceDE w:val="0"/>
        <w:autoSpaceDN w:val="0"/>
        <w:adjustRightInd w:val="0"/>
        <w:spacing w:line="201" w:lineRule="atLeast"/>
        <w:jc w:val="both"/>
        <w:rPr>
          <w:rFonts w:ascii="Arial" w:hAnsi="Arial" w:cs="Arial"/>
          <w:b/>
          <w:bCs/>
        </w:rPr>
      </w:pPr>
    </w:p>
    <w:p w14:paraId="12C1593C" w14:textId="77777777" w:rsidR="00AC47D8" w:rsidRDefault="00AC47D8" w:rsidP="008C36CF">
      <w:pPr>
        <w:widowControl w:val="0"/>
        <w:autoSpaceDE w:val="0"/>
        <w:autoSpaceDN w:val="0"/>
        <w:adjustRightInd w:val="0"/>
        <w:spacing w:line="201" w:lineRule="atLeast"/>
        <w:jc w:val="both"/>
        <w:rPr>
          <w:rFonts w:ascii="Arial" w:hAnsi="Arial" w:cs="Arial"/>
          <w:b/>
          <w:bCs/>
        </w:rPr>
      </w:pPr>
    </w:p>
    <w:p w14:paraId="1E891603" w14:textId="77777777" w:rsidR="00E521D5" w:rsidRDefault="00E521D5" w:rsidP="008C36CF">
      <w:pPr>
        <w:widowControl w:val="0"/>
        <w:autoSpaceDE w:val="0"/>
        <w:autoSpaceDN w:val="0"/>
        <w:adjustRightInd w:val="0"/>
        <w:spacing w:line="201" w:lineRule="atLeast"/>
        <w:jc w:val="both"/>
        <w:rPr>
          <w:rFonts w:ascii="Arial" w:hAnsi="Arial" w:cs="Arial"/>
          <w:b/>
          <w:bCs/>
        </w:rPr>
      </w:pPr>
    </w:p>
    <w:p w14:paraId="0C1E21F2" w14:textId="77777777" w:rsidR="008C36CF" w:rsidRDefault="008C36CF" w:rsidP="008C36CF">
      <w:pPr>
        <w:widowControl w:val="0"/>
        <w:autoSpaceDE w:val="0"/>
        <w:autoSpaceDN w:val="0"/>
        <w:adjustRightInd w:val="0"/>
        <w:spacing w:line="201" w:lineRule="atLeast"/>
        <w:jc w:val="both"/>
        <w:rPr>
          <w:rFonts w:ascii="Arial" w:hAnsi="Arial" w:cs="Arial"/>
          <w:b/>
          <w:bCs/>
        </w:rPr>
      </w:pPr>
      <w:r w:rsidRPr="00CC4FCD">
        <w:rPr>
          <w:rFonts w:ascii="Arial" w:hAnsi="Arial" w:cs="Arial"/>
          <w:b/>
          <w:bCs/>
        </w:rPr>
        <w:t xml:space="preserve">ARTICLE </w:t>
      </w:r>
      <w:r w:rsidR="00BF516F">
        <w:rPr>
          <w:rFonts w:ascii="Arial" w:hAnsi="Arial" w:cs="Arial"/>
          <w:b/>
          <w:bCs/>
        </w:rPr>
        <w:t>8</w:t>
      </w:r>
      <w:r w:rsidRPr="00CC4FCD">
        <w:rPr>
          <w:rFonts w:ascii="Arial" w:hAnsi="Arial" w:cs="Arial"/>
          <w:b/>
          <w:bCs/>
        </w:rPr>
        <w:t xml:space="preserve"> </w:t>
      </w:r>
      <w:r w:rsidRPr="00CC4FCD">
        <w:rPr>
          <w:rFonts w:ascii="Arial" w:hAnsi="Arial" w:cs="Arial"/>
        </w:rPr>
        <w:t xml:space="preserve">- </w:t>
      </w:r>
      <w:r w:rsidRPr="00CC4FCD">
        <w:rPr>
          <w:rFonts w:ascii="Arial" w:hAnsi="Arial" w:cs="Arial"/>
          <w:b/>
          <w:bCs/>
        </w:rPr>
        <w:t>CONTROLE ET INFORMATION</w:t>
      </w:r>
    </w:p>
    <w:p w14:paraId="7B0904DF" w14:textId="77777777" w:rsidR="006370D2" w:rsidRPr="00CC4FCD" w:rsidRDefault="006370D2" w:rsidP="008C36CF">
      <w:pPr>
        <w:widowControl w:val="0"/>
        <w:autoSpaceDE w:val="0"/>
        <w:autoSpaceDN w:val="0"/>
        <w:adjustRightInd w:val="0"/>
        <w:spacing w:line="201" w:lineRule="atLeast"/>
        <w:jc w:val="both"/>
        <w:rPr>
          <w:rFonts w:ascii="Arial" w:hAnsi="Arial" w:cs="Arial"/>
          <w:b/>
          <w:bCs/>
        </w:rPr>
      </w:pPr>
    </w:p>
    <w:p w14:paraId="240CD58D"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L'application du présent contrat sera suivie par une commission spéciale composée d</w:t>
      </w:r>
      <w:r>
        <w:rPr>
          <w:rFonts w:ascii="Arial" w:hAnsi="Arial" w:cs="Arial"/>
        </w:rPr>
        <w:t>’un membre de la Direction</w:t>
      </w:r>
      <w:r w:rsidRPr="00EB720A">
        <w:rPr>
          <w:rFonts w:ascii="Arial" w:hAnsi="Arial" w:cs="Arial"/>
        </w:rPr>
        <w:t xml:space="preserve"> et de</w:t>
      </w:r>
      <w:r>
        <w:rPr>
          <w:rFonts w:ascii="Arial" w:hAnsi="Arial" w:cs="Arial"/>
        </w:rPr>
        <w:t xml:space="preserve"> deux représentants des salariés </w:t>
      </w:r>
      <w:r w:rsidRPr="00EB720A">
        <w:rPr>
          <w:rFonts w:ascii="Arial" w:hAnsi="Arial" w:cs="Arial"/>
        </w:rPr>
        <w:t>mandatés par le personnel, à savoir un salarié représentant les employés et un salarié représentant les cadres.</w:t>
      </w:r>
    </w:p>
    <w:p w14:paraId="1B69437D" w14:textId="77777777" w:rsidR="0053543F" w:rsidRPr="00EB720A" w:rsidRDefault="0053543F" w:rsidP="0053543F">
      <w:pPr>
        <w:widowControl w:val="0"/>
        <w:autoSpaceDE w:val="0"/>
        <w:autoSpaceDN w:val="0"/>
        <w:adjustRightInd w:val="0"/>
        <w:spacing w:line="240" w:lineRule="atLeast"/>
        <w:jc w:val="both"/>
        <w:rPr>
          <w:rFonts w:ascii="Arial" w:hAnsi="Arial" w:cs="Arial"/>
        </w:rPr>
      </w:pPr>
    </w:p>
    <w:p w14:paraId="304ECDE8"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Cette commission se réunira chaque fois qu'il y aura lieu à calcul des produits du système d'intéressement. Elle recevra régulièrement, et au moins deux fois par an de la Direction, des informations d'ordre général.</w:t>
      </w:r>
    </w:p>
    <w:p w14:paraId="5A3DF94C" w14:textId="77777777" w:rsidR="0053543F" w:rsidRPr="00EB720A" w:rsidRDefault="0053543F" w:rsidP="0053543F">
      <w:pPr>
        <w:widowControl w:val="0"/>
        <w:autoSpaceDE w:val="0"/>
        <w:autoSpaceDN w:val="0"/>
        <w:adjustRightInd w:val="0"/>
        <w:spacing w:line="240" w:lineRule="atLeast"/>
        <w:jc w:val="both"/>
        <w:rPr>
          <w:rFonts w:ascii="Arial" w:hAnsi="Arial" w:cs="Arial"/>
        </w:rPr>
      </w:pPr>
    </w:p>
    <w:p w14:paraId="1691C568"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Lors de la réunion d'approbation du calcul définitif de l'intéressement, la commission pourra se faire communiquer toutes informations sur les éléments ayant servi de base à la détermination de l'intéressement. Un procès-verbal de cette réunion sera établi et pourra être communiqué à ceux qui en feront la demande.</w:t>
      </w:r>
    </w:p>
    <w:p w14:paraId="714EF6BA" w14:textId="77777777" w:rsidR="0053543F" w:rsidRDefault="0053543F" w:rsidP="0053543F">
      <w:pPr>
        <w:widowControl w:val="0"/>
        <w:autoSpaceDE w:val="0"/>
        <w:autoSpaceDN w:val="0"/>
        <w:adjustRightInd w:val="0"/>
        <w:spacing w:line="240" w:lineRule="atLeast"/>
        <w:jc w:val="both"/>
        <w:rPr>
          <w:rFonts w:ascii="Arial" w:hAnsi="Arial" w:cs="Arial"/>
        </w:rPr>
      </w:pPr>
    </w:p>
    <w:p w14:paraId="7D5C3680" w14:textId="77777777" w:rsidR="0053543F" w:rsidRDefault="0053543F" w:rsidP="0053543F">
      <w:pPr>
        <w:widowControl w:val="0"/>
        <w:autoSpaceDE w:val="0"/>
        <w:autoSpaceDN w:val="0"/>
        <w:adjustRightInd w:val="0"/>
        <w:spacing w:line="240" w:lineRule="atLeast"/>
        <w:jc w:val="both"/>
        <w:rPr>
          <w:rFonts w:ascii="Arial" w:hAnsi="Arial" w:cs="Arial"/>
        </w:rPr>
      </w:pPr>
      <w:r>
        <w:rPr>
          <w:rFonts w:ascii="Arial" w:hAnsi="Arial" w:cs="Arial"/>
        </w:rPr>
        <w:t>La commission rédigera dans les six mois suivant la clôture de l’exercice, un rapport commun consultable par l’ensemble des salariés.</w:t>
      </w:r>
    </w:p>
    <w:p w14:paraId="55A3D34C" w14:textId="77777777" w:rsidR="0053543F" w:rsidRPr="00EB720A" w:rsidRDefault="0053543F" w:rsidP="0053543F">
      <w:pPr>
        <w:widowControl w:val="0"/>
        <w:autoSpaceDE w:val="0"/>
        <w:autoSpaceDN w:val="0"/>
        <w:adjustRightInd w:val="0"/>
        <w:spacing w:line="240" w:lineRule="atLeast"/>
        <w:jc w:val="both"/>
        <w:rPr>
          <w:rFonts w:ascii="Arial" w:hAnsi="Arial" w:cs="Arial"/>
        </w:rPr>
      </w:pPr>
    </w:p>
    <w:p w14:paraId="08EDDBC3"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Les salariés ont été informés du texte du présent accord par affichage sur les panneaux prévus pour la communication avec le personnel.</w:t>
      </w:r>
    </w:p>
    <w:p w14:paraId="28147074" w14:textId="77777777" w:rsidR="0053543F" w:rsidRPr="00EB720A" w:rsidRDefault="0053543F" w:rsidP="0053543F">
      <w:pPr>
        <w:widowControl w:val="0"/>
        <w:autoSpaceDE w:val="0"/>
        <w:autoSpaceDN w:val="0"/>
        <w:adjustRightInd w:val="0"/>
        <w:spacing w:line="240" w:lineRule="atLeast"/>
        <w:jc w:val="both"/>
        <w:rPr>
          <w:rFonts w:ascii="Arial" w:hAnsi="Arial" w:cs="Arial"/>
        </w:rPr>
      </w:pPr>
    </w:p>
    <w:p w14:paraId="332AD6DA"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L’accord d’intéressement fera également l’objet d’une note d’information reprenant le texte même de l’accord. Cette note sera remise à tous les salariés y compris à tout nouvel embauché.</w:t>
      </w:r>
    </w:p>
    <w:p w14:paraId="0D813254" w14:textId="77777777" w:rsidR="008774DF" w:rsidRPr="006370D2" w:rsidRDefault="008774DF" w:rsidP="008C36CF">
      <w:pPr>
        <w:widowControl w:val="0"/>
        <w:autoSpaceDE w:val="0"/>
        <w:autoSpaceDN w:val="0"/>
        <w:adjustRightInd w:val="0"/>
        <w:spacing w:line="196" w:lineRule="atLeast"/>
        <w:jc w:val="both"/>
        <w:rPr>
          <w:rFonts w:ascii="Arial" w:hAnsi="Arial" w:cs="Arial"/>
          <w:bCs/>
        </w:rPr>
      </w:pPr>
    </w:p>
    <w:p w14:paraId="30747EC8" w14:textId="77777777" w:rsidR="003C7D7B" w:rsidRDefault="003C7D7B" w:rsidP="008C36CF">
      <w:pPr>
        <w:widowControl w:val="0"/>
        <w:autoSpaceDE w:val="0"/>
        <w:autoSpaceDN w:val="0"/>
        <w:adjustRightInd w:val="0"/>
        <w:spacing w:line="196" w:lineRule="atLeast"/>
        <w:jc w:val="both"/>
        <w:rPr>
          <w:rFonts w:ascii="Arial" w:hAnsi="Arial" w:cs="Arial"/>
          <w:b/>
          <w:bCs/>
        </w:rPr>
      </w:pPr>
    </w:p>
    <w:p w14:paraId="00309654" w14:textId="77777777" w:rsidR="008C36CF" w:rsidRPr="00CC4FCD" w:rsidRDefault="008C36CF" w:rsidP="008C36CF">
      <w:pPr>
        <w:widowControl w:val="0"/>
        <w:autoSpaceDE w:val="0"/>
        <w:autoSpaceDN w:val="0"/>
        <w:adjustRightInd w:val="0"/>
        <w:spacing w:line="196" w:lineRule="atLeast"/>
        <w:jc w:val="both"/>
        <w:rPr>
          <w:rFonts w:ascii="Arial" w:hAnsi="Arial" w:cs="Arial"/>
          <w:b/>
          <w:bCs/>
        </w:rPr>
      </w:pPr>
      <w:r w:rsidRPr="00CC4FCD">
        <w:rPr>
          <w:rFonts w:ascii="Arial" w:hAnsi="Arial" w:cs="Arial"/>
          <w:b/>
          <w:bCs/>
        </w:rPr>
        <w:t xml:space="preserve">ARTICLE </w:t>
      </w:r>
      <w:r w:rsidR="00045C52">
        <w:rPr>
          <w:rFonts w:ascii="Arial" w:hAnsi="Arial" w:cs="Arial"/>
          <w:b/>
          <w:bCs/>
        </w:rPr>
        <w:t>9</w:t>
      </w:r>
      <w:r w:rsidRPr="00CC4FCD">
        <w:rPr>
          <w:rFonts w:ascii="Arial" w:hAnsi="Arial" w:cs="Arial"/>
        </w:rPr>
        <w:t xml:space="preserve"> - </w:t>
      </w:r>
      <w:r w:rsidRPr="00CC4FCD">
        <w:rPr>
          <w:rFonts w:ascii="Arial" w:hAnsi="Arial" w:cs="Arial"/>
          <w:b/>
          <w:bCs/>
        </w:rPr>
        <w:t>REGLEMENT DES LITIGES</w:t>
      </w:r>
    </w:p>
    <w:p w14:paraId="6303B58F" w14:textId="77777777" w:rsidR="008C36CF" w:rsidRPr="00CC4FCD" w:rsidRDefault="008C36CF" w:rsidP="008C36CF">
      <w:pPr>
        <w:widowControl w:val="0"/>
        <w:autoSpaceDE w:val="0"/>
        <w:autoSpaceDN w:val="0"/>
        <w:adjustRightInd w:val="0"/>
        <w:spacing w:line="196" w:lineRule="atLeast"/>
        <w:jc w:val="both"/>
        <w:rPr>
          <w:rFonts w:ascii="Arial" w:hAnsi="Arial" w:cs="Arial"/>
        </w:rPr>
      </w:pPr>
    </w:p>
    <w:p w14:paraId="20590CC3" w14:textId="77777777" w:rsidR="0053543F"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Les litiges individuels ou autres, pouvant survenir à l'occasion de l'application du présent accord se régleront si possible à l'amiable, après entente des parties et avis de la commission de contrôle.</w:t>
      </w:r>
    </w:p>
    <w:p w14:paraId="134B6697" w14:textId="77777777" w:rsidR="0053543F" w:rsidRDefault="0053543F" w:rsidP="0053543F">
      <w:pPr>
        <w:widowControl w:val="0"/>
        <w:autoSpaceDE w:val="0"/>
        <w:autoSpaceDN w:val="0"/>
        <w:adjustRightInd w:val="0"/>
        <w:spacing w:line="240" w:lineRule="atLeast"/>
        <w:jc w:val="both"/>
        <w:rPr>
          <w:rFonts w:ascii="Arial" w:hAnsi="Arial" w:cs="Arial"/>
        </w:rPr>
      </w:pPr>
    </w:p>
    <w:p w14:paraId="4EAB68D9"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Pr>
          <w:rFonts w:ascii="Arial" w:hAnsi="Arial" w:cs="Arial"/>
        </w:rPr>
        <w:t xml:space="preserve">Si le différend subsiste après la tentative de règlement à l’amiable, chaque partie pourra porter le différent devant les juridictions compétentes du lieu de signature : Tribunaux civils si le litige est collectif, Conseil des Prud’hommes si le litige est individuel.  </w:t>
      </w:r>
    </w:p>
    <w:p w14:paraId="20E23D4D" w14:textId="77777777" w:rsidR="008C36CF" w:rsidRPr="00CC4FCD" w:rsidRDefault="008C36CF" w:rsidP="008C36CF">
      <w:pPr>
        <w:widowControl w:val="0"/>
        <w:autoSpaceDE w:val="0"/>
        <w:autoSpaceDN w:val="0"/>
        <w:adjustRightInd w:val="0"/>
        <w:spacing w:line="230" w:lineRule="atLeast"/>
        <w:jc w:val="both"/>
        <w:rPr>
          <w:rFonts w:ascii="Arial" w:hAnsi="Arial" w:cs="Arial"/>
        </w:rPr>
      </w:pPr>
    </w:p>
    <w:p w14:paraId="22567F1A" w14:textId="77777777" w:rsidR="008774DF" w:rsidRDefault="008774DF" w:rsidP="008C36CF">
      <w:pPr>
        <w:widowControl w:val="0"/>
        <w:autoSpaceDE w:val="0"/>
        <w:autoSpaceDN w:val="0"/>
        <w:adjustRightInd w:val="0"/>
        <w:spacing w:line="201" w:lineRule="atLeast"/>
        <w:jc w:val="both"/>
        <w:rPr>
          <w:rFonts w:ascii="Arial" w:hAnsi="Arial" w:cs="Arial"/>
          <w:b/>
          <w:bCs/>
        </w:rPr>
      </w:pPr>
    </w:p>
    <w:p w14:paraId="6B56D0E6" w14:textId="77777777" w:rsidR="008C36CF" w:rsidRPr="00CC4FCD" w:rsidRDefault="008C36CF" w:rsidP="008C36CF">
      <w:pPr>
        <w:widowControl w:val="0"/>
        <w:autoSpaceDE w:val="0"/>
        <w:autoSpaceDN w:val="0"/>
        <w:adjustRightInd w:val="0"/>
        <w:spacing w:line="201" w:lineRule="atLeast"/>
        <w:jc w:val="both"/>
        <w:rPr>
          <w:rFonts w:ascii="Arial" w:hAnsi="Arial" w:cs="Arial"/>
          <w:b/>
          <w:bCs/>
        </w:rPr>
      </w:pPr>
      <w:r w:rsidRPr="00CC4FCD">
        <w:rPr>
          <w:rFonts w:ascii="Arial" w:hAnsi="Arial" w:cs="Arial"/>
          <w:b/>
          <w:bCs/>
        </w:rPr>
        <w:t>ARTICLE 1</w:t>
      </w:r>
      <w:r w:rsidR="00045C52">
        <w:rPr>
          <w:rFonts w:ascii="Arial" w:hAnsi="Arial" w:cs="Arial"/>
          <w:b/>
          <w:bCs/>
        </w:rPr>
        <w:t>0</w:t>
      </w:r>
      <w:r w:rsidRPr="00CC4FCD">
        <w:rPr>
          <w:rFonts w:ascii="Arial" w:hAnsi="Arial" w:cs="Arial"/>
          <w:b/>
          <w:bCs/>
        </w:rPr>
        <w:t xml:space="preserve"> </w:t>
      </w:r>
      <w:r w:rsidRPr="00CC4FCD">
        <w:rPr>
          <w:rFonts w:ascii="Arial" w:hAnsi="Arial" w:cs="Arial"/>
        </w:rPr>
        <w:t xml:space="preserve">- </w:t>
      </w:r>
      <w:r w:rsidRPr="00CC4FCD">
        <w:rPr>
          <w:rFonts w:ascii="Arial" w:hAnsi="Arial" w:cs="Arial"/>
          <w:b/>
          <w:bCs/>
        </w:rPr>
        <w:t>FORMALITES</w:t>
      </w:r>
    </w:p>
    <w:p w14:paraId="7C98FA31" w14:textId="77777777" w:rsidR="008C36CF" w:rsidRPr="00CC4FCD" w:rsidRDefault="008C36CF" w:rsidP="008C36CF">
      <w:pPr>
        <w:widowControl w:val="0"/>
        <w:autoSpaceDE w:val="0"/>
        <w:autoSpaceDN w:val="0"/>
        <w:adjustRightInd w:val="0"/>
        <w:spacing w:line="201" w:lineRule="atLeast"/>
        <w:jc w:val="both"/>
        <w:rPr>
          <w:rFonts w:ascii="Arial" w:hAnsi="Arial" w:cs="Arial"/>
        </w:rPr>
      </w:pPr>
    </w:p>
    <w:p w14:paraId="13C326B6" w14:textId="77777777" w:rsidR="0053543F" w:rsidRPr="000A6FA9" w:rsidRDefault="0053543F" w:rsidP="0053543F">
      <w:pPr>
        <w:widowControl w:val="0"/>
        <w:autoSpaceDE w:val="0"/>
        <w:autoSpaceDN w:val="0"/>
        <w:adjustRightInd w:val="0"/>
        <w:spacing w:line="240" w:lineRule="atLeast"/>
        <w:jc w:val="both"/>
        <w:rPr>
          <w:rFonts w:ascii="Arial" w:hAnsi="Arial" w:cs="Arial"/>
        </w:rPr>
      </w:pPr>
      <w:r w:rsidRPr="00EB720A">
        <w:rPr>
          <w:rFonts w:ascii="Arial" w:hAnsi="Arial" w:cs="Arial"/>
        </w:rPr>
        <w:t xml:space="preserve">Le présent accord sera déposé auprès de la DIRECCTE </w:t>
      </w:r>
      <w:r>
        <w:rPr>
          <w:rFonts w:ascii="Arial" w:hAnsi="Arial" w:cs="Arial"/>
        </w:rPr>
        <w:t xml:space="preserve">IDF UD094 </w:t>
      </w:r>
      <w:r w:rsidRPr="000A6FA9">
        <w:rPr>
          <w:rFonts w:ascii="Arial" w:hAnsi="Arial" w:cs="Arial"/>
        </w:rPr>
        <w:t xml:space="preserve">sur la plateforme de télétransmission prévue à cet effet : </w:t>
      </w:r>
    </w:p>
    <w:p w14:paraId="40B0BFCD" w14:textId="77777777" w:rsidR="0053543F" w:rsidRPr="000A6FA9" w:rsidRDefault="0053543F" w:rsidP="0053543F">
      <w:pPr>
        <w:widowControl w:val="0"/>
        <w:autoSpaceDE w:val="0"/>
        <w:autoSpaceDN w:val="0"/>
        <w:adjustRightInd w:val="0"/>
        <w:spacing w:line="240" w:lineRule="atLeast"/>
        <w:jc w:val="both"/>
        <w:rPr>
          <w:rFonts w:ascii="Arial" w:hAnsi="Arial" w:cs="Arial"/>
        </w:rPr>
      </w:pPr>
    </w:p>
    <w:p w14:paraId="57BAF157" w14:textId="77777777" w:rsidR="0053543F" w:rsidRPr="00EB720A" w:rsidRDefault="0053543F" w:rsidP="0053543F">
      <w:pPr>
        <w:widowControl w:val="0"/>
        <w:autoSpaceDE w:val="0"/>
        <w:autoSpaceDN w:val="0"/>
        <w:adjustRightInd w:val="0"/>
        <w:spacing w:line="240" w:lineRule="atLeast"/>
        <w:jc w:val="both"/>
        <w:rPr>
          <w:rFonts w:ascii="Arial" w:hAnsi="Arial" w:cs="Arial"/>
        </w:rPr>
      </w:pPr>
      <w:r w:rsidRPr="000A6FA9">
        <w:rPr>
          <w:rFonts w:ascii="Arial" w:hAnsi="Arial" w:cs="Arial"/>
        </w:rPr>
        <w:tab/>
      </w:r>
      <w:r w:rsidRPr="000A6FA9">
        <w:rPr>
          <w:rFonts w:ascii="Arial" w:hAnsi="Arial" w:cs="Arial"/>
        </w:rPr>
        <w:tab/>
      </w:r>
      <w:r w:rsidRPr="000A6FA9">
        <w:rPr>
          <w:rFonts w:ascii="Arial" w:hAnsi="Arial" w:cs="Arial"/>
        </w:rPr>
        <w:tab/>
        <w:t>https://www.teleaccords.travail-emploi.gouv.</w:t>
      </w:r>
      <w:r>
        <w:rPr>
          <w:rFonts w:ascii="Arial" w:hAnsi="Arial" w:cs="Arial"/>
        </w:rPr>
        <w:t>fr</w:t>
      </w:r>
    </w:p>
    <w:p w14:paraId="39C97697" w14:textId="77777777" w:rsidR="0053543F" w:rsidRPr="00EB720A" w:rsidRDefault="0053543F" w:rsidP="0053543F">
      <w:pPr>
        <w:widowControl w:val="0"/>
        <w:autoSpaceDE w:val="0"/>
        <w:autoSpaceDN w:val="0"/>
        <w:adjustRightInd w:val="0"/>
        <w:spacing w:line="240" w:lineRule="atLeast"/>
        <w:jc w:val="both"/>
        <w:rPr>
          <w:rFonts w:ascii="Arial" w:hAnsi="Arial" w:cs="Arial"/>
        </w:rPr>
      </w:pPr>
    </w:p>
    <w:p w14:paraId="00D74C7C" w14:textId="77777777" w:rsidR="008C36CF" w:rsidRPr="00CC4FCD" w:rsidRDefault="00B070C4" w:rsidP="00492424">
      <w:pPr>
        <w:widowControl w:val="0"/>
        <w:autoSpaceDE w:val="0"/>
        <w:autoSpaceDN w:val="0"/>
        <w:adjustRightInd w:val="0"/>
        <w:spacing w:line="230" w:lineRule="atLeast"/>
        <w:jc w:val="both"/>
        <w:rPr>
          <w:rFonts w:ascii="Arial" w:hAnsi="Arial" w:cs="Arial"/>
        </w:rPr>
      </w:pPr>
      <w:r w:rsidRPr="00CC4FCD">
        <w:rPr>
          <w:rFonts w:ascii="Arial" w:hAnsi="Arial" w:cs="Arial"/>
        </w:rPr>
        <w:t xml:space="preserve">Fait à Vincennes, le </w:t>
      </w:r>
      <w:r w:rsidR="002040BD">
        <w:rPr>
          <w:rFonts w:ascii="Arial" w:hAnsi="Arial" w:cs="Arial"/>
        </w:rPr>
        <w:t>3</w:t>
      </w:r>
      <w:r w:rsidR="00A94BEC" w:rsidRPr="00CC4FCD">
        <w:rPr>
          <w:rFonts w:ascii="Arial" w:hAnsi="Arial" w:cs="Arial"/>
        </w:rPr>
        <w:t xml:space="preserve"> </w:t>
      </w:r>
      <w:r w:rsidR="00CC51B5">
        <w:rPr>
          <w:rFonts w:ascii="Arial" w:hAnsi="Arial" w:cs="Arial"/>
        </w:rPr>
        <w:t>juin</w:t>
      </w:r>
      <w:r w:rsidR="008C36CF" w:rsidRPr="00CC4FCD">
        <w:rPr>
          <w:rFonts w:ascii="Arial" w:hAnsi="Arial" w:cs="Arial"/>
        </w:rPr>
        <w:t xml:space="preserve"> 20</w:t>
      </w:r>
      <w:r w:rsidR="0053543F">
        <w:rPr>
          <w:rFonts w:ascii="Arial" w:hAnsi="Arial" w:cs="Arial"/>
        </w:rPr>
        <w:t>2</w:t>
      </w:r>
      <w:r w:rsidR="00E521D5">
        <w:rPr>
          <w:rFonts w:ascii="Arial" w:hAnsi="Arial" w:cs="Arial"/>
        </w:rPr>
        <w:t>6</w:t>
      </w:r>
      <w:r w:rsidR="005D4CE3" w:rsidRPr="00CC4FCD">
        <w:rPr>
          <w:rFonts w:ascii="Arial" w:hAnsi="Arial" w:cs="Arial"/>
        </w:rPr>
        <w:t xml:space="preserve"> </w:t>
      </w:r>
      <w:r w:rsidR="008C36CF" w:rsidRPr="00CC4FCD">
        <w:rPr>
          <w:rFonts w:ascii="Arial" w:hAnsi="Arial" w:cs="Arial"/>
        </w:rPr>
        <w:t xml:space="preserve">en </w:t>
      </w:r>
      <w:r w:rsidR="0003544C">
        <w:rPr>
          <w:rFonts w:ascii="Arial" w:hAnsi="Arial" w:cs="Arial"/>
        </w:rPr>
        <w:t>trois</w:t>
      </w:r>
      <w:r w:rsidR="008C36CF" w:rsidRPr="00CC4FCD">
        <w:rPr>
          <w:rFonts w:ascii="Arial" w:hAnsi="Arial" w:cs="Arial"/>
        </w:rPr>
        <w:t xml:space="preserve"> exemplaires originaux.</w:t>
      </w:r>
    </w:p>
    <w:p w14:paraId="5E9DEB6A" w14:textId="77777777" w:rsidR="008C36CF" w:rsidRPr="00CC4FCD" w:rsidRDefault="008C36CF" w:rsidP="008C36CF">
      <w:pPr>
        <w:widowControl w:val="0"/>
        <w:tabs>
          <w:tab w:val="left" w:pos="331"/>
        </w:tabs>
        <w:autoSpaceDE w:val="0"/>
        <w:autoSpaceDN w:val="0"/>
        <w:adjustRightInd w:val="0"/>
        <w:spacing w:line="230" w:lineRule="atLeast"/>
        <w:jc w:val="both"/>
        <w:rPr>
          <w:rFonts w:ascii="Arial" w:hAnsi="Arial" w:cs="Arial"/>
        </w:rPr>
      </w:pPr>
    </w:p>
    <w:p w14:paraId="6B5D2E74" w14:textId="77777777" w:rsidR="005D4CE3" w:rsidRPr="00CC4FCD" w:rsidRDefault="005D4CE3" w:rsidP="008C36CF">
      <w:pPr>
        <w:widowControl w:val="0"/>
        <w:autoSpaceDE w:val="0"/>
        <w:autoSpaceDN w:val="0"/>
        <w:adjustRightInd w:val="0"/>
        <w:spacing w:line="240" w:lineRule="atLeast"/>
        <w:jc w:val="both"/>
        <w:rPr>
          <w:rFonts w:ascii="Arial" w:hAnsi="Arial" w:cs="Arial"/>
        </w:rPr>
      </w:pPr>
    </w:p>
    <w:p w14:paraId="70CC017D" w14:textId="77777777" w:rsidR="00D342E7" w:rsidRDefault="008C36CF" w:rsidP="00910665">
      <w:pPr>
        <w:widowControl w:val="0"/>
        <w:autoSpaceDE w:val="0"/>
        <w:autoSpaceDN w:val="0"/>
        <w:adjustRightInd w:val="0"/>
        <w:spacing w:line="240" w:lineRule="atLeast"/>
        <w:rPr>
          <w:rFonts w:ascii="Arial" w:hAnsi="Arial" w:cs="Arial"/>
        </w:rPr>
      </w:pPr>
      <w:r w:rsidRPr="00CC4FCD">
        <w:rPr>
          <w:rFonts w:ascii="Arial" w:hAnsi="Arial" w:cs="Arial"/>
        </w:rPr>
        <w:t xml:space="preserve">La Direction </w:t>
      </w:r>
      <w:r w:rsidR="00E521D5">
        <w:rPr>
          <w:rFonts w:ascii="Arial" w:hAnsi="Arial" w:cs="Arial"/>
        </w:rPr>
        <w:tab/>
      </w:r>
      <w:r w:rsidR="00E521D5">
        <w:rPr>
          <w:rFonts w:ascii="Arial" w:hAnsi="Arial" w:cs="Arial"/>
        </w:rPr>
        <w:tab/>
      </w:r>
      <w:r w:rsidR="00E521D5">
        <w:rPr>
          <w:rFonts w:ascii="Arial" w:hAnsi="Arial" w:cs="Arial"/>
        </w:rPr>
        <w:tab/>
      </w:r>
      <w:r w:rsidR="00E521D5">
        <w:rPr>
          <w:rFonts w:ascii="Arial" w:hAnsi="Arial" w:cs="Arial"/>
        </w:rPr>
        <w:tab/>
      </w:r>
      <w:r w:rsidR="00E521D5">
        <w:rPr>
          <w:rFonts w:ascii="Arial" w:hAnsi="Arial" w:cs="Arial"/>
        </w:rPr>
        <w:tab/>
      </w:r>
      <w:r w:rsidR="00E521D5">
        <w:rPr>
          <w:rFonts w:ascii="Arial" w:hAnsi="Arial" w:cs="Arial"/>
        </w:rPr>
        <w:tab/>
        <w:t>Le CSE</w:t>
      </w:r>
    </w:p>
    <w:p w14:paraId="5D62013C" w14:textId="0155D11C" w:rsidR="008C36CF" w:rsidRDefault="00D342E7" w:rsidP="00E521D5">
      <w:pPr>
        <w:widowControl w:val="0"/>
        <w:autoSpaceDE w:val="0"/>
        <w:autoSpaceDN w:val="0"/>
        <w:adjustRightInd w:val="0"/>
        <w:spacing w:line="240" w:lineRule="atLeast"/>
        <w:rPr>
          <w:szCs w:val="22"/>
        </w:rPr>
      </w:pPr>
      <w:r>
        <w:rPr>
          <w:rFonts w:ascii="Arial" w:hAnsi="Arial" w:cs="Arial"/>
        </w:rPr>
        <w:tab/>
      </w:r>
      <w:r w:rsidR="008C36CF" w:rsidRPr="00CC4FCD">
        <w:rPr>
          <w:rFonts w:ascii="Arial" w:hAnsi="Arial" w:cs="Arial"/>
        </w:rPr>
        <w:tab/>
      </w:r>
      <w:r w:rsidR="008C36CF" w:rsidRPr="00CC4FCD">
        <w:rPr>
          <w:rFonts w:ascii="Arial" w:hAnsi="Arial" w:cs="Arial"/>
        </w:rPr>
        <w:tab/>
      </w:r>
    </w:p>
    <w:sectPr w:rsidR="008C36CF" w:rsidSect="005D4CE3">
      <w:pgSz w:w="12240" w:h="15840"/>
      <w:pgMar w:top="1134"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506A0"/>
    <w:multiLevelType w:val="hybridMultilevel"/>
    <w:tmpl w:val="AAF2B178"/>
    <w:lvl w:ilvl="0" w:tplc="AA60A28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06911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6CF"/>
    <w:rsid w:val="0003544C"/>
    <w:rsid w:val="00045C52"/>
    <w:rsid w:val="00080FF7"/>
    <w:rsid w:val="000A0B0D"/>
    <w:rsid w:val="000F29E0"/>
    <w:rsid w:val="00176069"/>
    <w:rsid w:val="00177545"/>
    <w:rsid w:val="001A534F"/>
    <w:rsid w:val="001C2C1E"/>
    <w:rsid w:val="002040BD"/>
    <w:rsid w:val="00355F8E"/>
    <w:rsid w:val="003C7D7B"/>
    <w:rsid w:val="00426374"/>
    <w:rsid w:val="004331CA"/>
    <w:rsid w:val="00492424"/>
    <w:rsid w:val="0053543F"/>
    <w:rsid w:val="0053601D"/>
    <w:rsid w:val="00564B82"/>
    <w:rsid w:val="005D4CE3"/>
    <w:rsid w:val="006370D2"/>
    <w:rsid w:val="0066229F"/>
    <w:rsid w:val="00672A9F"/>
    <w:rsid w:val="007C005C"/>
    <w:rsid w:val="007D6F36"/>
    <w:rsid w:val="00845226"/>
    <w:rsid w:val="008774DF"/>
    <w:rsid w:val="008C36CF"/>
    <w:rsid w:val="00910665"/>
    <w:rsid w:val="00946913"/>
    <w:rsid w:val="0096023B"/>
    <w:rsid w:val="009A7E35"/>
    <w:rsid w:val="009C1589"/>
    <w:rsid w:val="009F7FD3"/>
    <w:rsid w:val="00A75204"/>
    <w:rsid w:val="00A94BEC"/>
    <w:rsid w:val="00AC47D8"/>
    <w:rsid w:val="00B070C4"/>
    <w:rsid w:val="00B1217F"/>
    <w:rsid w:val="00BA6FC0"/>
    <w:rsid w:val="00BA7E19"/>
    <w:rsid w:val="00BC17CB"/>
    <w:rsid w:val="00BF516F"/>
    <w:rsid w:val="00C00DF3"/>
    <w:rsid w:val="00CC4FCD"/>
    <w:rsid w:val="00CC51B5"/>
    <w:rsid w:val="00CF6E24"/>
    <w:rsid w:val="00D342E7"/>
    <w:rsid w:val="00D91265"/>
    <w:rsid w:val="00DC00D7"/>
    <w:rsid w:val="00E521D5"/>
    <w:rsid w:val="00E70BBC"/>
    <w:rsid w:val="00F23B17"/>
    <w:rsid w:val="00F358F6"/>
    <w:rsid w:val="00FB2F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766F3"/>
  <w15:chartTrackingRefBased/>
  <w15:docId w15:val="{A0310921-8FD4-4AFF-837B-3905A4519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176069"/>
    <w:rPr>
      <w:rFonts w:ascii="Tahoma" w:hAnsi="Tahoma" w:cs="Tahoma"/>
      <w:sz w:val="16"/>
      <w:szCs w:val="16"/>
    </w:rPr>
  </w:style>
  <w:style w:type="character" w:customStyle="1" w:styleId="TextedebullesCar">
    <w:name w:val="Texte de bulles Car"/>
    <w:link w:val="Textedebulles"/>
    <w:rsid w:val="001760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1923</Words>
  <Characters>10582</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OCR Document</vt:lpstr>
    </vt:vector>
  </TitlesOfParts>
  <Company>I.R.I.S.</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cp:lastModifiedBy>PEREIRA Isabelle</cp:lastModifiedBy>
  <cp:revision>3</cp:revision>
  <cp:lastPrinted>2023-05-23T07:01:00Z</cp:lastPrinted>
  <dcterms:created xsi:type="dcterms:W3CDTF">2026-06-09T08:06:00Z</dcterms:created>
  <dcterms:modified xsi:type="dcterms:W3CDTF">2026-06-09T08:06:00Z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