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B7728" w14:textId="77777777" w:rsidR="00677537" w:rsidRDefault="005A1115" w:rsidP="00940556">
      <w:pPr>
        <w:pStyle w:val="Titre"/>
        <w:pBdr>
          <w:top w:val="single" w:sz="4" w:space="1" w:color="auto"/>
          <w:left w:val="single" w:sz="4" w:space="4" w:color="auto"/>
          <w:bottom w:val="single" w:sz="4" w:space="1" w:color="auto"/>
          <w:right w:val="single" w:sz="4" w:space="4" w:color="auto"/>
        </w:pBdr>
        <w:rPr>
          <w:sz w:val="28"/>
          <w:szCs w:val="28"/>
        </w:rPr>
      </w:pPr>
      <w:r>
        <w:rPr>
          <w:sz w:val="28"/>
          <w:szCs w:val="28"/>
        </w:rPr>
        <w:t xml:space="preserve">ACCORD PORTANT </w:t>
      </w:r>
      <w:r w:rsidR="003E0F5F">
        <w:rPr>
          <w:sz w:val="28"/>
          <w:szCs w:val="28"/>
        </w:rPr>
        <w:t xml:space="preserve">AVENANT </w:t>
      </w:r>
      <w:r>
        <w:rPr>
          <w:sz w:val="28"/>
          <w:szCs w:val="28"/>
        </w:rPr>
        <w:t xml:space="preserve">AUX </w:t>
      </w:r>
      <w:r w:rsidR="00677537">
        <w:rPr>
          <w:sz w:val="28"/>
          <w:szCs w:val="28"/>
        </w:rPr>
        <w:t>ACCORD</w:t>
      </w:r>
      <w:r w:rsidR="003E0F5F">
        <w:rPr>
          <w:sz w:val="28"/>
          <w:szCs w:val="28"/>
        </w:rPr>
        <w:t>S</w:t>
      </w:r>
      <w:r w:rsidR="00677537">
        <w:rPr>
          <w:sz w:val="28"/>
          <w:szCs w:val="28"/>
        </w:rPr>
        <w:t xml:space="preserve"> D’ENTREPRISE</w:t>
      </w:r>
    </w:p>
    <w:p w14:paraId="54E731F1" w14:textId="77777777" w:rsidR="00677537" w:rsidRDefault="005A1115" w:rsidP="00940556">
      <w:pPr>
        <w:pStyle w:val="Titre"/>
        <w:pBdr>
          <w:top w:val="single" w:sz="4" w:space="1" w:color="auto"/>
          <w:left w:val="single" w:sz="4" w:space="4" w:color="auto"/>
          <w:bottom w:val="single" w:sz="4" w:space="1" w:color="auto"/>
          <w:right w:val="single" w:sz="4" w:space="4" w:color="auto"/>
        </w:pBdr>
        <w:rPr>
          <w:bCs/>
        </w:rPr>
      </w:pPr>
      <w:r>
        <w:rPr>
          <w:sz w:val="28"/>
          <w:szCs w:val="28"/>
        </w:rPr>
        <w:t>RELATIFS A LA DUREE DU TRAVAIL</w:t>
      </w:r>
    </w:p>
    <w:p w14:paraId="4473C06B" w14:textId="77777777" w:rsidR="00677537" w:rsidRDefault="00677537" w:rsidP="00940556">
      <w:pPr>
        <w:pBdr>
          <w:top w:val="single" w:sz="4" w:space="1" w:color="auto"/>
          <w:left w:val="single" w:sz="4" w:space="4" w:color="auto"/>
          <w:bottom w:val="single" w:sz="4" w:space="1" w:color="auto"/>
          <w:right w:val="single" w:sz="4" w:space="4" w:color="auto"/>
        </w:pBdr>
        <w:jc w:val="center"/>
        <w:rPr>
          <w:color w:val="000000"/>
        </w:rPr>
      </w:pPr>
      <w:r>
        <w:rPr>
          <w:b/>
          <w:bCs/>
          <w:color w:val="000000"/>
        </w:rPr>
        <w:t>(</w:t>
      </w:r>
      <w:r w:rsidR="00F66BED">
        <w:rPr>
          <w:b/>
          <w:bCs/>
          <w:color w:val="000000"/>
        </w:rPr>
        <w:t>Transport</w:t>
      </w:r>
      <w:r>
        <w:rPr>
          <w:b/>
          <w:bCs/>
          <w:color w:val="000000"/>
        </w:rPr>
        <w:t xml:space="preserve"> de marchandises)</w:t>
      </w:r>
    </w:p>
    <w:p w14:paraId="27A9A8DB" w14:textId="77777777" w:rsidR="004331D7" w:rsidRDefault="004331D7" w:rsidP="00ED7370">
      <w:pPr>
        <w:jc w:val="both"/>
        <w:rPr>
          <w:color w:val="000000"/>
        </w:rPr>
      </w:pPr>
    </w:p>
    <w:p w14:paraId="32BFA72F" w14:textId="77777777" w:rsidR="00677537" w:rsidRDefault="00677537" w:rsidP="00ED7370">
      <w:pPr>
        <w:jc w:val="both"/>
        <w:rPr>
          <w:color w:val="000000"/>
        </w:rPr>
      </w:pPr>
      <w:r>
        <w:rPr>
          <w:color w:val="000000"/>
        </w:rPr>
        <w:t>Entre:</w:t>
      </w:r>
    </w:p>
    <w:p w14:paraId="7D7D96CE" w14:textId="77777777" w:rsidR="004331D7" w:rsidRDefault="004331D7" w:rsidP="00ED7370">
      <w:pPr>
        <w:jc w:val="both"/>
        <w:rPr>
          <w:color w:val="000000"/>
        </w:rPr>
      </w:pPr>
    </w:p>
    <w:p w14:paraId="560F49C8" w14:textId="77777777" w:rsidR="00EA4F67" w:rsidRDefault="00EA4F67" w:rsidP="00ED7370">
      <w:pPr>
        <w:jc w:val="both"/>
        <w:rPr>
          <w:color w:val="000000"/>
        </w:rPr>
      </w:pPr>
      <w:r>
        <w:rPr>
          <w:color w:val="000000"/>
        </w:rPr>
        <w:t xml:space="preserve">La société TCP Marne, située </w:t>
      </w:r>
      <w:r w:rsidR="009A1CA2">
        <w:rPr>
          <w:color w:val="000000"/>
        </w:rPr>
        <w:t>rue d’Orléans</w:t>
      </w:r>
      <w:r w:rsidRPr="00EA4F67">
        <w:rPr>
          <w:color w:val="000000"/>
        </w:rPr>
        <w:t xml:space="preserve"> 51120 SEZANNE</w:t>
      </w:r>
      <w:r>
        <w:rPr>
          <w:color w:val="000000"/>
        </w:rPr>
        <w:t xml:space="preserve">, immatriculée </w:t>
      </w:r>
      <w:r w:rsidRPr="00EA4F67">
        <w:rPr>
          <w:color w:val="000000"/>
        </w:rPr>
        <w:t>349</w:t>
      </w:r>
      <w:r w:rsidR="008B64D4">
        <w:rPr>
          <w:color w:val="000000"/>
        </w:rPr>
        <w:t xml:space="preserve"> </w:t>
      </w:r>
      <w:r w:rsidRPr="00EA4F67">
        <w:rPr>
          <w:color w:val="000000"/>
        </w:rPr>
        <w:t>070</w:t>
      </w:r>
      <w:r w:rsidR="008B64D4">
        <w:rPr>
          <w:color w:val="000000"/>
        </w:rPr>
        <w:t xml:space="preserve"> </w:t>
      </w:r>
      <w:r w:rsidRPr="00EA4F67">
        <w:rPr>
          <w:color w:val="000000"/>
        </w:rPr>
        <w:t>813</w:t>
      </w:r>
      <w:r w:rsidR="008B64D4">
        <w:rPr>
          <w:color w:val="000000"/>
        </w:rPr>
        <w:t xml:space="preserve"> </w:t>
      </w:r>
      <w:r w:rsidRPr="00EA4F67">
        <w:rPr>
          <w:color w:val="000000"/>
        </w:rPr>
        <w:t>000</w:t>
      </w:r>
      <w:r w:rsidR="008B64D4">
        <w:rPr>
          <w:color w:val="000000"/>
        </w:rPr>
        <w:t>36</w:t>
      </w:r>
      <w:r>
        <w:rPr>
          <w:color w:val="000000"/>
        </w:rPr>
        <w:t xml:space="preserve">, représentée par </w:t>
      </w:r>
      <w:r w:rsidRPr="00EA4F67">
        <w:rPr>
          <w:color w:val="000000"/>
        </w:rPr>
        <w:t>Monsieur en sa qualité de Directeur Général et Madame en sa qualité de Directrice Générale</w:t>
      </w:r>
      <w:r w:rsidR="007C242B">
        <w:rPr>
          <w:color w:val="000000"/>
        </w:rPr>
        <w:t>,</w:t>
      </w:r>
    </w:p>
    <w:p w14:paraId="238E5BB1" w14:textId="77777777" w:rsidR="00EA4F67" w:rsidRDefault="00EA4F67" w:rsidP="00ED7370">
      <w:pPr>
        <w:jc w:val="both"/>
        <w:rPr>
          <w:color w:val="000000"/>
        </w:rPr>
      </w:pPr>
    </w:p>
    <w:p w14:paraId="27606D91" w14:textId="77777777" w:rsidR="00183227" w:rsidRDefault="00183227" w:rsidP="00ED7370">
      <w:pPr>
        <w:jc w:val="both"/>
        <w:rPr>
          <w:color w:val="000000"/>
        </w:rPr>
      </w:pPr>
    </w:p>
    <w:p w14:paraId="39582C77" w14:textId="77777777" w:rsidR="00677537" w:rsidRDefault="00677537" w:rsidP="00ED7370">
      <w:pPr>
        <w:jc w:val="both"/>
        <w:rPr>
          <w:color w:val="000000"/>
        </w:rPr>
      </w:pPr>
      <w:r>
        <w:rPr>
          <w:color w:val="000000"/>
        </w:rPr>
        <w:t>Et</w:t>
      </w:r>
    </w:p>
    <w:p w14:paraId="06AEB470" w14:textId="77777777" w:rsidR="004331D7" w:rsidRDefault="004331D7" w:rsidP="00ED7370">
      <w:pPr>
        <w:jc w:val="both"/>
        <w:rPr>
          <w:color w:val="000000"/>
        </w:rPr>
      </w:pPr>
    </w:p>
    <w:p w14:paraId="774CF30B" w14:textId="77777777" w:rsidR="00677537" w:rsidRDefault="00183227" w:rsidP="00EA4F67">
      <w:pPr>
        <w:jc w:val="both"/>
        <w:rPr>
          <w:color w:val="000000"/>
        </w:rPr>
      </w:pPr>
      <w:r w:rsidRPr="00183227">
        <w:rPr>
          <w:color w:val="000000"/>
        </w:rPr>
        <w:t>Le</w:t>
      </w:r>
      <w:r w:rsidR="00EA4F67">
        <w:rPr>
          <w:color w:val="000000"/>
        </w:rPr>
        <w:t>s</w:t>
      </w:r>
      <w:r w:rsidRPr="00183227">
        <w:rPr>
          <w:color w:val="000000"/>
        </w:rPr>
        <w:t xml:space="preserve"> représentant</w:t>
      </w:r>
      <w:r w:rsidR="00EA4F67">
        <w:rPr>
          <w:color w:val="000000"/>
        </w:rPr>
        <w:t xml:space="preserve">s </w:t>
      </w:r>
      <w:r w:rsidR="009A0779">
        <w:rPr>
          <w:color w:val="000000"/>
        </w:rPr>
        <w:t xml:space="preserve">élus </w:t>
      </w:r>
      <w:r w:rsidR="00EA4F67">
        <w:rPr>
          <w:color w:val="000000"/>
        </w:rPr>
        <w:t xml:space="preserve">du CSE </w:t>
      </w:r>
      <w:r w:rsidR="009A0779">
        <w:rPr>
          <w:color w:val="000000"/>
        </w:rPr>
        <w:t xml:space="preserve">titulaires </w:t>
      </w:r>
      <w:r w:rsidR="00EA4F67">
        <w:rPr>
          <w:color w:val="000000"/>
        </w:rPr>
        <w:t>Monsieur et Monsieur</w:t>
      </w:r>
      <w:r w:rsidR="00D018DF">
        <w:rPr>
          <w:color w:val="000000"/>
        </w:rPr>
        <w:t xml:space="preserve"> </w:t>
      </w:r>
      <w:r w:rsidR="009A0779" w:rsidRPr="007C242B">
        <w:rPr>
          <w:color w:val="000000"/>
        </w:rPr>
        <w:t>non représenté</w:t>
      </w:r>
      <w:r w:rsidR="007C242B">
        <w:rPr>
          <w:color w:val="000000"/>
        </w:rPr>
        <w:t>s</w:t>
      </w:r>
      <w:r w:rsidR="009A0779" w:rsidRPr="007C242B">
        <w:rPr>
          <w:color w:val="000000"/>
        </w:rPr>
        <w:t xml:space="preserve"> par une organisation syndicale.</w:t>
      </w:r>
    </w:p>
    <w:p w14:paraId="5E14DC57" w14:textId="77777777" w:rsidR="00183227" w:rsidRDefault="00183227" w:rsidP="00ED7370">
      <w:pPr>
        <w:jc w:val="both"/>
        <w:rPr>
          <w:color w:val="000000"/>
        </w:rPr>
      </w:pPr>
    </w:p>
    <w:p w14:paraId="6155CC72" w14:textId="77777777" w:rsidR="00183227" w:rsidRDefault="00183227" w:rsidP="00ED7370">
      <w:pPr>
        <w:jc w:val="both"/>
        <w:rPr>
          <w:color w:val="000000"/>
        </w:rPr>
      </w:pPr>
    </w:p>
    <w:p w14:paraId="33911F43" w14:textId="77777777" w:rsidR="004331D7" w:rsidRPr="005A1115" w:rsidRDefault="0041720C" w:rsidP="00ED7370">
      <w:pPr>
        <w:jc w:val="both"/>
        <w:rPr>
          <w:b/>
          <w:color w:val="000000"/>
          <w:u w:val="single"/>
        </w:rPr>
      </w:pPr>
      <w:r w:rsidRPr="005A1115">
        <w:rPr>
          <w:b/>
          <w:color w:val="000000"/>
          <w:u w:val="single"/>
        </w:rPr>
        <w:t>PREAMBULE</w:t>
      </w:r>
    </w:p>
    <w:p w14:paraId="61690BC1" w14:textId="77777777" w:rsidR="0041720C" w:rsidRDefault="0041720C" w:rsidP="00ED7370">
      <w:pPr>
        <w:jc w:val="both"/>
        <w:rPr>
          <w:color w:val="000000"/>
        </w:rPr>
      </w:pPr>
    </w:p>
    <w:p w14:paraId="15F4D0B8" w14:textId="77777777" w:rsidR="005A1115" w:rsidRDefault="0041720C" w:rsidP="00ED7370">
      <w:pPr>
        <w:jc w:val="both"/>
        <w:rPr>
          <w:color w:val="000000"/>
        </w:rPr>
      </w:pPr>
      <w:r>
        <w:rPr>
          <w:color w:val="000000"/>
        </w:rPr>
        <w:t xml:space="preserve">Il est apparu utile aux parties ci-dessus désignées, conscientes des variations de la durée du travail des conducteurs de l’entreprise selon les mois, de </w:t>
      </w:r>
      <w:r w:rsidR="005A1115">
        <w:rPr>
          <w:color w:val="000000"/>
        </w:rPr>
        <w:t>revoir les dispositions actuelles concernant la durée du travail des salariés.</w:t>
      </w:r>
    </w:p>
    <w:p w14:paraId="6BF7E202" w14:textId="77777777" w:rsidR="005A1115" w:rsidRDefault="005A1115" w:rsidP="00ED7370">
      <w:pPr>
        <w:jc w:val="both"/>
        <w:rPr>
          <w:color w:val="000000"/>
        </w:rPr>
      </w:pPr>
    </w:p>
    <w:p w14:paraId="1FA6454A" w14:textId="77777777" w:rsidR="0041720C" w:rsidRDefault="0041720C" w:rsidP="00ED7370">
      <w:pPr>
        <w:jc w:val="both"/>
        <w:rPr>
          <w:color w:val="000000"/>
        </w:rPr>
      </w:pPr>
      <w:r>
        <w:rPr>
          <w:color w:val="000000"/>
        </w:rPr>
        <w:t>Le présent accord acte les décisions prises et précise les conséquences qu’elles entraînent.</w:t>
      </w:r>
    </w:p>
    <w:p w14:paraId="48BCE45A" w14:textId="77777777" w:rsidR="0041720C" w:rsidRDefault="0041720C" w:rsidP="00ED7370">
      <w:pPr>
        <w:jc w:val="both"/>
        <w:rPr>
          <w:color w:val="000000"/>
        </w:rPr>
      </w:pPr>
    </w:p>
    <w:p w14:paraId="11911A94" w14:textId="77777777" w:rsidR="003E0F5F" w:rsidRDefault="003E0F5F" w:rsidP="00ED7370">
      <w:pPr>
        <w:jc w:val="both"/>
        <w:rPr>
          <w:color w:val="000000"/>
        </w:rPr>
      </w:pPr>
    </w:p>
    <w:p w14:paraId="06B556FE" w14:textId="77777777" w:rsidR="003E0F5F" w:rsidRDefault="003E0F5F" w:rsidP="00ED7370">
      <w:pPr>
        <w:jc w:val="both"/>
        <w:rPr>
          <w:color w:val="000000"/>
        </w:rPr>
      </w:pPr>
    </w:p>
    <w:p w14:paraId="75D6FCBA" w14:textId="77777777" w:rsidR="00677537" w:rsidRPr="005A1115" w:rsidRDefault="00F35CAE" w:rsidP="00ED7370">
      <w:pPr>
        <w:pStyle w:val="Titre1"/>
        <w:tabs>
          <w:tab w:val="left" w:pos="0"/>
        </w:tabs>
        <w:jc w:val="both"/>
        <w:rPr>
          <w:u w:val="single"/>
        </w:rPr>
      </w:pPr>
      <w:r w:rsidRPr="005A1115">
        <w:rPr>
          <w:u w:val="single"/>
        </w:rPr>
        <w:t xml:space="preserve">TITRE </w:t>
      </w:r>
      <w:r w:rsidR="00677537" w:rsidRPr="005A1115">
        <w:rPr>
          <w:u w:val="single"/>
        </w:rPr>
        <w:t xml:space="preserve">I </w:t>
      </w:r>
      <w:r w:rsidR="003E0F5F" w:rsidRPr="005A1115">
        <w:rPr>
          <w:u w:val="single"/>
        </w:rPr>
        <w:t>–</w:t>
      </w:r>
      <w:r w:rsidR="00677537" w:rsidRPr="005A1115">
        <w:rPr>
          <w:u w:val="single"/>
        </w:rPr>
        <w:t xml:space="preserve"> </w:t>
      </w:r>
      <w:r w:rsidR="003E0F5F" w:rsidRPr="005A1115">
        <w:rPr>
          <w:u w:val="single"/>
        </w:rPr>
        <w:t>DECOMPTE DU TEMPS DE SERVICE DES CONDUCTEURS</w:t>
      </w:r>
      <w:r w:rsidR="00A333E9">
        <w:rPr>
          <w:u w:val="single"/>
        </w:rPr>
        <w:t xml:space="preserve"> ET DISPOSITIONS SPECIFIQUES AUX CONDUCTEURS</w:t>
      </w:r>
    </w:p>
    <w:p w14:paraId="53AA5D16" w14:textId="77777777" w:rsidR="00677537" w:rsidRDefault="00677537" w:rsidP="00ED7370">
      <w:pPr>
        <w:jc w:val="both"/>
        <w:rPr>
          <w:color w:val="000000"/>
        </w:rPr>
      </w:pPr>
    </w:p>
    <w:p w14:paraId="49C1F606" w14:textId="77777777" w:rsidR="00F35CAE" w:rsidRDefault="00F35CAE" w:rsidP="00ED7370">
      <w:pPr>
        <w:jc w:val="both"/>
        <w:rPr>
          <w:color w:val="000000"/>
        </w:rPr>
      </w:pPr>
      <w:r>
        <w:rPr>
          <w:color w:val="000000"/>
        </w:rPr>
        <w:t>Le présent accord s’applique à l'ensemble du personnel roulant</w:t>
      </w:r>
      <w:r w:rsidR="007D1AC3">
        <w:rPr>
          <w:color w:val="000000"/>
        </w:rPr>
        <w:t>.</w:t>
      </w:r>
    </w:p>
    <w:p w14:paraId="310826A3" w14:textId="77777777" w:rsidR="00F35CAE" w:rsidRDefault="00F35CAE" w:rsidP="00ED7370">
      <w:pPr>
        <w:jc w:val="both"/>
        <w:rPr>
          <w:color w:val="000000"/>
        </w:rPr>
      </w:pPr>
    </w:p>
    <w:p w14:paraId="20BF089E" w14:textId="77777777" w:rsidR="0041720C" w:rsidRDefault="00677537" w:rsidP="00ED7370">
      <w:pPr>
        <w:jc w:val="both"/>
        <w:rPr>
          <w:color w:val="000000"/>
        </w:rPr>
      </w:pPr>
      <w:r>
        <w:rPr>
          <w:color w:val="000000"/>
        </w:rPr>
        <w:t>Le présent ac</w:t>
      </w:r>
      <w:r w:rsidR="00A723A2">
        <w:rPr>
          <w:color w:val="000000"/>
        </w:rPr>
        <w:t>cord est pris en application de l’article R3312-49 du Code des Transports.</w:t>
      </w:r>
    </w:p>
    <w:p w14:paraId="5BBA6139" w14:textId="77777777" w:rsidR="0041720C" w:rsidRDefault="0041720C" w:rsidP="00ED7370">
      <w:pPr>
        <w:jc w:val="both"/>
        <w:rPr>
          <w:color w:val="000000"/>
        </w:rPr>
      </w:pPr>
    </w:p>
    <w:p w14:paraId="1830C105" w14:textId="77777777" w:rsidR="00677537" w:rsidRDefault="00677537" w:rsidP="00ED7370">
      <w:pPr>
        <w:jc w:val="both"/>
      </w:pPr>
      <w:r>
        <w:rPr>
          <w:color w:val="000000"/>
        </w:rPr>
        <w:t xml:space="preserve">Il a pour objet la mise en </w:t>
      </w:r>
      <w:r w:rsidR="00947A38">
        <w:rPr>
          <w:color w:val="000000"/>
        </w:rPr>
        <w:t>œuvre</w:t>
      </w:r>
      <w:r>
        <w:rPr>
          <w:color w:val="000000"/>
        </w:rPr>
        <w:t xml:space="preserve"> d'une comptabilisation de la durée du temps de servi</w:t>
      </w:r>
      <w:r w:rsidR="0041720C">
        <w:rPr>
          <w:color w:val="000000"/>
        </w:rPr>
        <w:t>ce sur quatre mois.</w:t>
      </w:r>
    </w:p>
    <w:p w14:paraId="21699337" w14:textId="77777777" w:rsidR="00677537" w:rsidRDefault="00677537" w:rsidP="00ED7370">
      <w:pPr>
        <w:jc w:val="both"/>
        <w:rPr>
          <w:color w:val="000000"/>
        </w:rPr>
      </w:pPr>
    </w:p>
    <w:p w14:paraId="6A4179DF" w14:textId="77777777" w:rsidR="00677537" w:rsidRDefault="00677537" w:rsidP="00ED7370">
      <w:pPr>
        <w:jc w:val="both"/>
        <w:rPr>
          <w:color w:val="000000"/>
        </w:rPr>
      </w:pPr>
    </w:p>
    <w:p w14:paraId="6CED587E" w14:textId="77777777" w:rsidR="00677537" w:rsidRPr="005A1115" w:rsidRDefault="003E0F5F" w:rsidP="00ED7370">
      <w:pPr>
        <w:pStyle w:val="Titre1"/>
        <w:tabs>
          <w:tab w:val="left" w:pos="0"/>
        </w:tabs>
        <w:jc w:val="both"/>
        <w:rPr>
          <w:u w:val="single"/>
        </w:rPr>
      </w:pPr>
      <w:r w:rsidRPr="005A1115">
        <w:rPr>
          <w:u w:val="single"/>
        </w:rPr>
        <w:t>A</w:t>
      </w:r>
      <w:r w:rsidR="00677537" w:rsidRPr="005A1115">
        <w:rPr>
          <w:u w:val="single"/>
        </w:rPr>
        <w:t xml:space="preserve"> - DECOMPTE DU TEMPS DE SERVICE</w:t>
      </w:r>
      <w:r w:rsidR="005A1115" w:rsidRPr="005A1115">
        <w:rPr>
          <w:u w:val="single"/>
        </w:rPr>
        <w:t xml:space="preserve"> AU QUADRIMESTRE</w:t>
      </w:r>
    </w:p>
    <w:p w14:paraId="6868DCF9" w14:textId="77777777" w:rsidR="00677537" w:rsidRDefault="00677537" w:rsidP="00ED7370">
      <w:pPr>
        <w:pStyle w:val="Titre1"/>
        <w:tabs>
          <w:tab w:val="left" w:pos="0"/>
        </w:tabs>
        <w:jc w:val="both"/>
      </w:pPr>
    </w:p>
    <w:p w14:paraId="19F21866" w14:textId="77777777" w:rsidR="007D1312" w:rsidRPr="008E59C9" w:rsidRDefault="005A1115" w:rsidP="00ED7370">
      <w:pPr>
        <w:tabs>
          <w:tab w:val="left" w:pos="0"/>
        </w:tabs>
        <w:jc w:val="both"/>
        <w:rPr>
          <w:b/>
          <w:bCs/>
          <w:u w:val="single"/>
        </w:rPr>
      </w:pPr>
      <w:r w:rsidRPr="008E59C9">
        <w:rPr>
          <w:b/>
          <w:bCs/>
          <w:u w:val="single"/>
        </w:rPr>
        <w:t xml:space="preserve">Article </w:t>
      </w:r>
      <w:r w:rsidR="007D1312" w:rsidRPr="008E59C9">
        <w:rPr>
          <w:b/>
          <w:bCs/>
          <w:u w:val="single"/>
        </w:rPr>
        <w:t>1 – Instauration d’un décompte de la durée de temps de service des conducteurs au quadrimestre</w:t>
      </w:r>
    </w:p>
    <w:p w14:paraId="779EAFA8" w14:textId="77777777" w:rsidR="007D1312" w:rsidRDefault="007D1312" w:rsidP="00ED7370">
      <w:pPr>
        <w:tabs>
          <w:tab w:val="left" w:pos="0"/>
        </w:tabs>
        <w:jc w:val="both"/>
      </w:pPr>
    </w:p>
    <w:p w14:paraId="1DC5BF7D" w14:textId="77777777" w:rsidR="00677537" w:rsidRDefault="00677537" w:rsidP="00ED7370">
      <w:pPr>
        <w:tabs>
          <w:tab w:val="left" w:pos="0"/>
        </w:tabs>
        <w:jc w:val="both"/>
      </w:pPr>
      <w:r>
        <w:t>Par dérogation au régime de droit commun, la durée du temps de service du personnel roulant est comptabilisée au quadrimestre, soit:</w:t>
      </w:r>
    </w:p>
    <w:p w14:paraId="464FD0D6" w14:textId="77777777" w:rsidR="00677537" w:rsidRDefault="00677537" w:rsidP="00ED7370">
      <w:pPr>
        <w:tabs>
          <w:tab w:val="left" w:pos="0"/>
        </w:tabs>
        <w:jc w:val="both"/>
      </w:pPr>
      <w:r>
        <w:t xml:space="preserve">du 1er </w:t>
      </w:r>
      <w:r w:rsidR="007D1312">
        <w:t>novembre</w:t>
      </w:r>
      <w:r>
        <w:t xml:space="preserve"> au </w:t>
      </w:r>
      <w:r w:rsidR="007D1312">
        <w:t>28/29 février</w:t>
      </w:r>
      <w:r>
        <w:t>,</w:t>
      </w:r>
    </w:p>
    <w:p w14:paraId="7F0B84F2" w14:textId="77777777" w:rsidR="00677537" w:rsidRDefault="00677537" w:rsidP="00ED7370">
      <w:pPr>
        <w:tabs>
          <w:tab w:val="left" w:pos="0"/>
        </w:tabs>
        <w:jc w:val="both"/>
      </w:pPr>
      <w:r>
        <w:t>du 1er ma</w:t>
      </w:r>
      <w:r w:rsidR="007D1312">
        <w:t>rs</w:t>
      </w:r>
      <w:r>
        <w:t xml:space="preserve"> au 3</w:t>
      </w:r>
      <w:r w:rsidR="007D1312">
        <w:t>0</w:t>
      </w:r>
      <w:r>
        <w:t xml:space="preserve"> </w:t>
      </w:r>
      <w:r w:rsidR="007D1312">
        <w:t>juin</w:t>
      </w:r>
      <w:r>
        <w:t>,</w:t>
      </w:r>
    </w:p>
    <w:p w14:paraId="77F824A2" w14:textId="77777777" w:rsidR="00677537" w:rsidRDefault="00677537" w:rsidP="00ED7370">
      <w:pPr>
        <w:tabs>
          <w:tab w:val="left" w:pos="0"/>
        </w:tabs>
        <w:jc w:val="both"/>
      </w:pPr>
      <w:r>
        <w:t xml:space="preserve">du 1er </w:t>
      </w:r>
      <w:r w:rsidR="007D1312">
        <w:t>juillet</w:t>
      </w:r>
      <w:r>
        <w:t xml:space="preserve"> au 31 </w:t>
      </w:r>
      <w:r w:rsidR="007D1312">
        <w:t>octo</w:t>
      </w:r>
      <w:r>
        <w:t>bre.</w:t>
      </w:r>
    </w:p>
    <w:p w14:paraId="05A24A46" w14:textId="77777777" w:rsidR="00677537" w:rsidRDefault="00677537" w:rsidP="00ED7370">
      <w:pPr>
        <w:tabs>
          <w:tab w:val="left" w:pos="0"/>
        </w:tabs>
        <w:jc w:val="both"/>
      </w:pPr>
    </w:p>
    <w:p w14:paraId="3E0816CD" w14:textId="77777777" w:rsidR="00677537" w:rsidRDefault="004331D7" w:rsidP="00ED7370">
      <w:pPr>
        <w:tabs>
          <w:tab w:val="left" w:pos="0"/>
        </w:tabs>
        <w:jc w:val="both"/>
      </w:pPr>
      <w:r>
        <w:t xml:space="preserve">En application du </w:t>
      </w:r>
      <w:r w:rsidR="00A723A2">
        <w:t xml:space="preserve">texte </w:t>
      </w:r>
      <w:r>
        <w:t>pré</w:t>
      </w:r>
      <w:r w:rsidR="00677537">
        <w:t xml:space="preserve">cité, cette modalité de décompte a les conséquences </w:t>
      </w:r>
      <w:r w:rsidR="00F66BED">
        <w:t>suivantes :</w:t>
      </w:r>
    </w:p>
    <w:p w14:paraId="575F993A" w14:textId="77777777" w:rsidR="00677537" w:rsidRDefault="00677537" w:rsidP="00ED7370">
      <w:pPr>
        <w:tabs>
          <w:tab w:val="left" w:pos="0"/>
        </w:tabs>
        <w:jc w:val="both"/>
      </w:pPr>
    </w:p>
    <w:p w14:paraId="09862F59" w14:textId="77777777" w:rsidR="005A1115" w:rsidRDefault="005A1115" w:rsidP="00ED7370">
      <w:pPr>
        <w:tabs>
          <w:tab w:val="left" w:pos="0"/>
        </w:tabs>
        <w:jc w:val="both"/>
      </w:pPr>
    </w:p>
    <w:p w14:paraId="7BD324AC" w14:textId="77777777" w:rsidR="00677537" w:rsidRPr="008E59C9" w:rsidRDefault="005A1115" w:rsidP="00ED7370">
      <w:pPr>
        <w:tabs>
          <w:tab w:val="left" w:pos="0"/>
        </w:tabs>
        <w:jc w:val="both"/>
        <w:rPr>
          <w:b/>
          <w:bCs/>
          <w:u w:val="single"/>
        </w:rPr>
      </w:pPr>
      <w:r w:rsidRPr="008E59C9">
        <w:rPr>
          <w:b/>
          <w:bCs/>
          <w:u w:val="single"/>
        </w:rPr>
        <w:t>Article 2</w:t>
      </w:r>
      <w:r w:rsidR="003E0F5F" w:rsidRPr="008E59C9">
        <w:rPr>
          <w:b/>
          <w:bCs/>
          <w:u w:val="single"/>
        </w:rPr>
        <w:t xml:space="preserve"> </w:t>
      </w:r>
      <w:r w:rsidR="00677537" w:rsidRPr="008E59C9">
        <w:rPr>
          <w:b/>
          <w:bCs/>
          <w:u w:val="single"/>
        </w:rPr>
        <w:t xml:space="preserve">- </w:t>
      </w:r>
      <w:r w:rsidR="003E0F5F" w:rsidRPr="008E59C9">
        <w:rPr>
          <w:b/>
          <w:bCs/>
          <w:u w:val="single"/>
        </w:rPr>
        <w:t>D</w:t>
      </w:r>
      <w:r w:rsidR="00677537" w:rsidRPr="008E59C9">
        <w:rPr>
          <w:b/>
          <w:bCs/>
          <w:u w:val="single"/>
        </w:rPr>
        <w:t>urée maximale quadrimestrielle:</w:t>
      </w:r>
    </w:p>
    <w:p w14:paraId="6E32D54A" w14:textId="77777777" w:rsidR="00677537" w:rsidRDefault="00677537" w:rsidP="00ED7370">
      <w:pPr>
        <w:tabs>
          <w:tab w:val="left" w:pos="0"/>
        </w:tabs>
        <w:jc w:val="both"/>
        <w:rPr>
          <w:b/>
          <w:bCs/>
        </w:rPr>
      </w:pPr>
    </w:p>
    <w:p w14:paraId="2F2D6CFF" w14:textId="77777777" w:rsidR="00677537" w:rsidRDefault="00677537" w:rsidP="00ED7370">
      <w:pPr>
        <w:numPr>
          <w:ilvl w:val="0"/>
          <w:numId w:val="2"/>
        </w:numPr>
        <w:tabs>
          <w:tab w:val="left" w:pos="0"/>
        </w:tabs>
        <w:jc w:val="both"/>
      </w:pPr>
      <w:r>
        <w:t>conducteurs grands routiers: 918 heures</w:t>
      </w:r>
    </w:p>
    <w:p w14:paraId="7CBB48E0" w14:textId="77777777" w:rsidR="00677537" w:rsidRDefault="00677537" w:rsidP="00ED7370">
      <w:pPr>
        <w:numPr>
          <w:ilvl w:val="0"/>
          <w:numId w:val="2"/>
        </w:numPr>
        <w:tabs>
          <w:tab w:val="left" w:pos="0"/>
        </w:tabs>
        <w:jc w:val="both"/>
        <w:rPr>
          <w:i/>
          <w:iCs/>
        </w:rPr>
      </w:pPr>
      <w:r>
        <w:t>conducteurs courtes distances: 830 heures</w:t>
      </w:r>
    </w:p>
    <w:p w14:paraId="37E7BC33" w14:textId="77777777" w:rsidR="00677537" w:rsidRPr="00CA1114" w:rsidRDefault="00677537" w:rsidP="00ED7370">
      <w:pPr>
        <w:numPr>
          <w:ilvl w:val="0"/>
          <w:numId w:val="2"/>
        </w:numPr>
        <w:tabs>
          <w:tab w:val="left" w:pos="0"/>
        </w:tabs>
        <w:jc w:val="both"/>
      </w:pPr>
      <w:r w:rsidRPr="003E0F5F">
        <w:t>conducteurs de messagerie: 762 heures</w:t>
      </w:r>
    </w:p>
    <w:p w14:paraId="502BD00F" w14:textId="77777777" w:rsidR="00CA1114" w:rsidRDefault="00CA1114" w:rsidP="00ED7370">
      <w:pPr>
        <w:tabs>
          <w:tab w:val="left" w:pos="0"/>
        </w:tabs>
        <w:ind w:left="720"/>
        <w:jc w:val="both"/>
      </w:pPr>
    </w:p>
    <w:p w14:paraId="3BD9BFFE" w14:textId="77777777" w:rsidR="005A1115" w:rsidRDefault="005A1115" w:rsidP="00ED7370">
      <w:pPr>
        <w:tabs>
          <w:tab w:val="left" w:pos="0"/>
        </w:tabs>
        <w:ind w:left="720"/>
        <w:jc w:val="both"/>
      </w:pPr>
    </w:p>
    <w:p w14:paraId="2BA7465F" w14:textId="77777777" w:rsidR="00677537" w:rsidRPr="008E59C9" w:rsidRDefault="005A1115" w:rsidP="00ED7370">
      <w:pPr>
        <w:tabs>
          <w:tab w:val="left" w:pos="0"/>
        </w:tabs>
        <w:jc w:val="both"/>
        <w:rPr>
          <w:b/>
          <w:bCs/>
          <w:u w:val="single"/>
        </w:rPr>
      </w:pPr>
      <w:r w:rsidRPr="008E59C9">
        <w:rPr>
          <w:b/>
          <w:bCs/>
          <w:u w:val="single"/>
        </w:rPr>
        <w:t>Article 3</w:t>
      </w:r>
      <w:r w:rsidR="00677537" w:rsidRPr="008E59C9">
        <w:rPr>
          <w:b/>
          <w:bCs/>
          <w:u w:val="single"/>
        </w:rPr>
        <w:t xml:space="preserve"> - </w:t>
      </w:r>
      <w:r w:rsidR="003E0F5F" w:rsidRPr="008E59C9">
        <w:rPr>
          <w:b/>
          <w:bCs/>
          <w:u w:val="single"/>
        </w:rPr>
        <w:t>R</w:t>
      </w:r>
      <w:r w:rsidR="00677537" w:rsidRPr="008E59C9">
        <w:rPr>
          <w:b/>
          <w:bCs/>
          <w:u w:val="single"/>
        </w:rPr>
        <w:t>epos</w:t>
      </w:r>
      <w:r w:rsidR="00CE27B0" w:rsidRPr="008E59C9">
        <w:rPr>
          <w:b/>
          <w:bCs/>
          <w:u w:val="single"/>
        </w:rPr>
        <w:t xml:space="preserve"> compensateur</w:t>
      </w:r>
      <w:r w:rsidR="00677537" w:rsidRPr="008E59C9">
        <w:rPr>
          <w:b/>
          <w:bCs/>
          <w:u w:val="single"/>
        </w:rPr>
        <w:t>:</w:t>
      </w:r>
    </w:p>
    <w:p w14:paraId="4B436ED9" w14:textId="77777777" w:rsidR="00677537" w:rsidRDefault="00677537" w:rsidP="00ED7370">
      <w:pPr>
        <w:tabs>
          <w:tab w:val="left" w:pos="0"/>
        </w:tabs>
        <w:jc w:val="both"/>
      </w:pPr>
    </w:p>
    <w:p w14:paraId="7500477B" w14:textId="77777777" w:rsidR="00CA1114" w:rsidRDefault="00677537" w:rsidP="00ED7370">
      <w:pPr>
        <w:tabs>
          <w:tab w:val="left" w:pos="0"/>
        </w:tabs>
        <w:jc w:val="both"/>
      </w:pPr>
      <w:r>
        <w:t>La durée du repos quadrimestriel auquel ouvre droit l'accomplissement d'heu</w:t>
      </w:r>
      <w:r w:rsidR="00CA1114">
        <w:t>res supplémentaires est égal à:</w:t>
      </w:r>
    </w:p>
    <w:p w14:paraId="26C332EB" w14:textId="77777777" w:rsidR="00CA1114" w:rsidRDefault="00CA1114" w:rsidP="00ED7370">
      <w:pPr>
        <w:tabs>
          <w:tab w:val="left" w:pos="0"/>
        </w:tabs>
        <w:jc w:val="both"/>
      </w:pPr>
    </w:p>
    <w:p w14:paraId="29853751" w14:textId="77777777" w:rsidR="00677537" w:rsidRDefault="00677537" w:rsidP="00ED7370">
      <w:pPr>
        <w:pStyle w:val="Titre1"/>
        <w:numPr>
          <w:ilvl w:val="0"/>
          <w:numId w:val="3"/>
        </w:numPr>
        <w:tabs>
          <w:tab w:val="left" w:pos="0"/>
        </w:tabs>
        <w:jc w:val="both"/>
      </w:pPr>
      <w:r>
        <w:rPr>
          <w:b w:val="0"/>
        </w:rPr>
        <w:t>un jour à partir de la 55ème heure supplémentaire et jusqu'à la 105ème heure supplémentaire,</w:t>
      </w:r>
    </w:p>
    <w:p w14:paraId="76A7DF03" w14:textId="77777777" w:rsidR="00677537" w:rsidRDefault="00677537" w:rsidP="00ED7370">
      <w:pPr>
        <w:pStyle w:val="Titre1"/>
        <w:numPr>
          <w:ilvl w:val="0"/>
          <w:numId w:val="3"/>
        </w:numPr>
        <w:tabs>
          <w:tab w:val="left" w:pos="0"/>
        </w:tabs>
        <w:jc w:val="both"/>
      </w:pPr>
      <w:r>
        <w:rPr>
          <w:b w:val="0"/>
        </w:rPr>
        <w:t xml:space="preserve">deux jours à partir de la 106ème heure supplémentaire et jusqu'à la 144ème heure supplémentaire, </w:t>
      </w:r>
    </w:p>
    <w:p w14:paraId="212365F6" w14:textId="77777777" w:rsidR="00677537" w:rsidRDefault="00677537" w:rsidP="00ED7370">
      <w:pPr>
        <w:pStyle w:val="Titre1"/>
        <w:numPr>
          <w:ilvl w:val="0"/>
          <w:numId w:val="3"/>
        </w:numPr>
        <w:tabs>
          <w:tab w:val="left" w:pos="0"/>
        </w:tabs>
        <w:jc w:val="both"/>
      </w:pPr>
      <w:r>
        <w:rPr>
          <w:b w:val="0"/>
        </w:rPr>
        <w:t>trois jours et demi au-delà de la 144ème heure supplémentaire.</w:t>
      </w:r>
    </w:p>
    <w:p w14:paraId="660B492F" w14:textId="77777777" w:rsidR="00677537" w:rsidRDefault="00677537" w:rsidP="00ED7370">
      <w:pPr>
        <w:tabs>
          <w:tab w:val="left" w:pos="0"/>
        </w:tabs>
        <w:jc w:val="both"/>
      </w:pPr>
    </w:p>
    <w:p w14:paraId="5A038077" w14:textId="77777777" w:rsidR="00677537" w:rsidRDefault="00677537" w:rsidP="00ED7370">
      <w:pPr>
        <w:tabs>
          <w:tab w:val="left" w:pos="0"/>
        </w:tabs>
        <w:ind w:left="-426" w:right="-114"/>
        <w:jc w:val="both"/>
      </w:pPr>
      <w:r>
        <w:tab/>
        <w:t xml:space="preserve">En tenant compte des heures d’équivalence applicables au personnel roulant, sont considérées </w:t>
      </w:r>
      <w:r>
        <w:tab/>
        <w:t xml:space="preserve">comme supplémentaires les heures effectuées au-delà de 744 heures quadrimestrielles pour les </w:t>
      </w:r>
      <w:r>
        <w:tab/>
        <w:t>grands routiers et de 676 heures quadrimestrielles pour les courtes distances.</w:t>
      </w:r>
    </w:p>
    <w:p w14:paraId="536440C0" w14:textId="77777777" w:rsidR="00677537" w:rsidRDefault="00677537" w:rsidP="00ED7370">
      <w:pPr>
        <w:tabs>
          <w:tab w:val="left" w:pos="640"/>
          <w:tab w:val="left" w:pos="1360"/>
          <w:tab w:val="left" w:pos="2080"/>
          <w:tab w:val="left" w:pos="2800"/>
          <w:tab w:val="left" w:pos="3520"/>
          <w:tab w:val="left" w:pos="4240"/>
          <w:tab w:val="left" w:pos="4960"/>
          <w:tab w:val="left" w:pos="5680"/>
          <w:tab w:val="left" w:pos="6400"/>
          <w:tab w:val="left" w:pos="7120"/>
          <w:tab w:val="left" w:pos="7840"/>
          <w:tab w:val="left" w:pos="8560"/>
          <w:tab w:val="left" w:pos="9280"/>
          <w:tab w:val="left" w:pos="10000"/>
          <w:tab w:val="left" w:pos="10720"/>
          <w:tab w:val="left" w:pos="11440"/>
        </w:tabs>
        <w:ind w:right="-114"/>
        <w:jc w:val="both"/>
      </w:pPr>
    </w:p>
    <w:p w14:paraId="4814F8B1" w14:textId="77777777" w:rsidR="00677537" w:rsidRDefault="00677537" w:rsidP="00ED7370">
      <w:pPr>
        <w:tabs>
          <w:tab w:val="left" w:pos="0"/>
        </w:tabs>
        <w:jc w:val="both"/>
      </w:pPr>
      <w:r>
        <w:t xml:space="preserve">Il est rappelé que le présent accord est sans effet sur les maximas applicables sur une semaine isolée, à savoir 56 heures pour les conducteurs G.R et 52 heures pour les C.D </w:t>
      </w:r>
      <w:r w:rsidRPr="003E0F5F">
        <w:t>et</w:t>
      </w:r>
      <w:r w:rsidR="003E0F5F" w:rsidRPr="003E0F5F">
        <w:t xml:space="preserve"> </w:t>
      </w:r>
      <w:r w:rsidRPr="003E0F5F">
        <w:t>48 heures pour les messagers.</w:t>
      </w:r>
    </w:p>
    <w:p w14:paraId="67956A33" w14:textId="77777777" w:rsidR="007D1312" w:rsidRDefault="007D1312" w:rsidP="00ED7370">
      <w:pPr>
        <w:tabs>
          <w:tab w:val="left" w:pos="0"/>
        </w:tabs>
        <w:jc w:val="both"/>
      </w:pPr>
    </w:p>
    <w:p w14:paraId="6A1826CD" w14:textId="77777777" w:rsidR="00A333E9" w:rsidRDefault="00A333E9" w:rsidP="00ED7370">
      <w:pPr>
        <w:tabs>
          <w:tab w:val="left" w:pos="0"/>
        </w:tabs>
        <w:jc w:val="both"/>
      </w:pPr>
    </w:p>
    <w:p w14:paraId="3B95857A" w14:textId="77777777" w:rsidR="00DC1CD5" w:rsidRPr="00A333E9" w:rsidRDefault="00EA4F67" w:rsidP="00ED7370">
      <w:pPr>
        <w:tabs>
          <w:tab w:val="left" w:pos="0"/>
        </w:tabs>
        <w:jc w:val="both"/>
        <w:rPr>
          <w:b/>
          <w:bCs/>
          <w:u w:val="single"/>
        </w:rPr>
      </w:pPr>
      <w:r>
        <w:rPr>
          <w:b/>
          <w:bCs/>
          <w:u w:val="single"/>
        </w:rPr>
        <w:t>A</w:t>
      </w:r>
      <w:r w:rsidR="00DC1CD5" w:rsidRPr="00A333E9">
        <w:rPr>
          <w:b/>
          <w:bCs/>
          <w:u w:val="single"/>
        </w:rPr>
        <w:t xml:space="preserve"> – </w:t>
      </w:r>
      <w:r w:rsidR="00A333E9" w:rsidRPr="00A333E9">
        <w:rPr>
          <w:b/>
          <w:bCs/>
          <w:u w:val="single"/>
        </w:rPr>
        <w:t>REPOS COMPENSATEUR DE REMPLACEMENT (RCR)</w:t>
      </w:r>
    </w:p>
    <w:p w14:paraId="722E6E96" w14:textId="77777777" w:rsidR="00DC1CD5" w:rsidRDefault="00DC1CD5" w:rsidP="00ED7370">
      <w:pPr>
        <w:tabs>
          <w:tab w:val="left" w:pos="0"/>
        </w:tabs>
        <w:jc w:val="both"/>
      </w:pPr>
    </w:p>
    <w:p w14:paraId="7A556574" w14:textId="77777777" w:rsidR="00DC1CD5" w:rsidRDefault="00DC1CD5" w:rsidP="00ED7370">
      <w:pPr>
        <w:tabs>
          <w:tab w:val="left" w:pos="0"/>
        </w:tabs>
        <w:jc w:val="both"/>
      </w:pPr>
      <w:r>
        <w:t>Les parties ci-dessus désignées, conscientes de la charge de travail générée par l’activité d’une entreprise de transport routier et du nombre important d’heures supplémentaires qu’elle induit, estiment nécessaire d’accroître les temps de repos dont les salariés sont susceptibles de bénéficier.</w:t>
      </w:r>
    </w:p>
    <w:p w14:paraId="392201CF" w14:textId="77777777" w:rsidR="00DC1CD5" w:rsidRDefault="00DC1CD5" w:rsidP="00ED7370">
      <w:pPr>
        <w:tabs>
          <w:tab w:val="left" w:pos="0"/>
        </w:tabs>
        <w:jc w:val="both"/>
      </w:pPr>
    </w:p>
    <w:p w14:paraId="68AC46FA" w14:textId="77777777" w:rsidR="00DC1CD5" w:rsidRDefault="00DC1CD5" w:rsidP="00ED7370">
      <w:pPr>
        <w:tabs>
          <w:tab w:val="left" w:pos="0"/>
        </w:tabs>
        <w:jc w:val="both"/>
      </w:pPr>
      <w:r>
        <w:t>Pour ce faire, elles ont décidé de favoriser la mise en œuvre d’un régime de repos compensateur de remplacement.</w:t>
      </w:r>
    </w:p>
    <w:p w14:paraId="342BCA6D" w14:textId="77777777" w:rsidR="00DC1CD5" w:rsidRDefault="00DC1CD5" w:rsidP="00ED7370">
      <w:pPr>
        <w:tabs>
          <w:tab w:val="left" w:pos="0"/>
        </w:tabs>
        <w:jc w:val="both"/>
      </w:pPr>
    </w:p>
    <w:p w14:paraId="0F0176C4" w14:textId="77777777" w:rsidR="00DC1CD5" w:rsidRDefault="00DC1CD5" w:rsidP="00ED7370">
      <w:pPr>
        <w:tabs>
          <w:tab w:val="left" w:pos="0"/>
        </w:tabs>
        <w:jc w:val="both"/>
      </w:pPr>
      <w:r w:rsidRPr="00DC1CD5">
        <w:t xml:space="preserve">Le présent </w:t>
      </w:r>
      <w:r>
        <w:t>article</w:t>
      </w:r>
      <w:r w:rsidRPr="00DC1CD5">
        <w:t xml:space="preserve"> a pour objet la mise en œuvre d’un repos compensateur</w:t>
      </w:r>
      <w:r w:rsidR="00F31EDD">
        <w:t xml:space="preserve"> de remplacement</w:t>
      </w:r>
      <w:r w:rsidRPr="00DC1CD5">
        <w:t>, en remplacement du paiement des heures supplémentaires effectuées par le personnel</w:t>
      </w:r>
      <w:r>
        <w:t xml:space="preserve"> roulant</w:t>
      </w:r>
      <w:r w:rsidRPr="00DC1CD5">
        <w:t>.</w:t>
      </w:r>
    </w:p>
    <w:p w14:paraId="4635F566" w14:textId="77777777" w:rsidR="00DC1CD5" w:rsidRDefault="00DC1CD5" w:rsidP="00ED7370">
      <w:pPr>
        <w:tabs>
          <w:tab w:val="left" w:pos="0"/>
        </w:tabs>
        <w:jc w:val="both"/>
      </w:pPr>
    </w:p>
    <w:p w14:paraId="1F142CBD" w14:textId="77777777" w:rsidR="00A333E9" w:rsidRDefault="00A333E9" w:rsidP="00ED7370">
      <w:pPr>
        <w:tabs>
          <w:tab w:val="left" w:pos="0"/>
        </w:tabs>
        <w:jc w:val="both"/>
      </w:pPr>
    </w:p>
    <w:p w14:paraId="64050A9A" w14:textId="77777777" w:rsidR="00DC1CD5" w:rsidRDefault="00A333E9" w:rsidP="00ED7370">
      <w:pPr>
        <w:tabs>
          <w:tab w:val="left" w:pos="0"/>
        </w:tabs>
        <w:jc w:val="both"/>
        <w:rPr>
          <w:b/>
          <w:bCs/>
          <w:u w:val="single"/>
        </w:rPr>
      </w:pPr>
      <w:r w:rsidRPr="00A333E9">
        <w:rPr>
          <w:b/>
          <w:bCs/>
          <w:u w:val="single"/>
        </w:rPr>
        <w:t>Article 1</w:t>
      </w:r>
      <w:r w:rsidR="00DC1CD5" w:rsidRPr="00A333E9">
        <w:rPr>
          <w:b/>
          <w:bCs/>
          <w:u w:val="single"/>
        </w:rPr>
        <w:t xml:space="preserve"> – </w:t>
      </w:r>
      <w:r w:rsidR="00220AEA" w:rsidRPr="00A333E9">
        <w:rPr>
          <w:b/>
          <w:bCs/>
          <w:u w:val="single"/>
        </w:rPr>
        <w:t>S</w:t>
      </w:r>
      <w:r w:rsidR="00DC1CD5" w:rsidRPr="00A333E9">
        <w:rPr>
          <w:b/>
          <w:bCs/>
          <w:u w:val="single"/>
        </w:rPr>
        <w:t>uppression des compteurs négatifs antérieur</w:t>
      </w:r>
    </w:p>
    <w:p w14:paraId="30749BC6" w14:textId="77777777" w:rsidR="00A333E9" w:rsidRPr="00A333E9" w:rsidRDefault="00A333E9" w:rsidP="00ED7370">
      <w:pPr>
        <w:tabs>
          <w:tab w:val="left" w:pos="0"/>
        </w:tabs>
        <w:jc w:val="both"/>
        <w:rPr>
          <w:b/>
          <w:bCs/>
          <w:u w:val="single"/>
        </w:rPr>
      </w:pPr>
    </w:p>
    <w:p w14:paraId="0488CF01" w14:textId="77777777" w:rsidR="00DC1CD5" w:rsidRPr="00DC1CD5" w:rsidRDefault="00DC1CD5" w:rsidP="00ED7370">
      <w:pPr>
        <w:tabs>
          <w:tab w:val="left" w:pos="0"/>
        </w:tabs>
        <w:jc w:val="both"/>
      </w:pPr>
      <w:r w:rsidRPr="00220AEA">
        <w:t>Il a été décidé par les parties de supprimer à compter du 1</w:t>
      </w:r>
      <w:r w:rsidRPr="00220AEA">
        <w:rPr>
          <w:vertAlign w:val="superscript"/>
        </w:rPr>
        <w:t>er</w:t>
      </w:r>
      <w:r w:rsidRPr="00220AEA">
        <w:t xml:space="preserve"> </w:t>
      </w:r>
      <w:r w:rsidR="00EA4F67">
        <w:t>juillet</w:t>
      </w:r>
      <w:r w:rsidRPr="00220AEA">
        <w:t xml:space="preserve"> 2026 tous les compteurs </w:t>
      </w:r>
      <w:r w:rsidR="00220AEA" w:rsidRPr="00220AEA">
        <w:t xml:space="preserve">des salariés </w:t>
      </w:r>
      <w:r w:rsidRPr="00220AEA">
        <w:t xml:space="preserve">comportant </w:t>
      </w:r>
      <w:r w:rsidR="00220AEA" w:rsidRPr="00220AEA">
        <w:t>un solde négatif.</w:t>
      </w:r>
    </w:p>
    <w:p w14:paraId="0F7A0533" w14:textId="77777777" w:rsidR="00DC1CD5" w:rsidRDefault="00DC1CD5" w:rsidP="00ED7370">
      <w:pPr>
        <w:tabs>
          <w:tab w:val="left" w:pos="0"/>
        </w:tabs>
        <w:jc w:val="both"/>
      </w:pPr>
    </w:p>
    <w:p w14:paraId="572632F8" w14:textId="77777777" w:rsidR="00A333E9" w:rsidRDefault="00A333E9" w:rsidP="00ED7370">
      <w:pPr>
        <w:tabs>
          <w:tab w:val="left" w:pos="0"/>
        </w:tabs>
        <w:jc w:val="both"/>
      </w:pPr>
    </w:p>
    <w:p w14:paraId="6F7E2BD5" w14:textId="77777777" w:rsidR="00220AEA" w:rsidRPr="00A333E9" w:rsidRDefault="00A333E9" w:rsidP="00ED7370">
      <w:pPr>
        <w:tabs>
          <w:tab w:val="left" w:pos="0"/>
        </w:tabs>
        <w:jc w:val="both"/>
        <w:rPr>
          <w:b/>
          <w:bCs/>
          <w:u w:val="single"/>
        </w:rPr>
      </w:pPr>
      <w:r w:rsidRPr="00A333E9">
        <w:rPr>
          <w:b/>
          <w:bCs/>
          <w:u w:val="single"/>
        </w:rPr>
        <w:t>Article 2</w:t>
      </w:r>
      <w:r w:rsidR="00220AEA" w:rsidRPr="00A333E9">
        <w:rPr>
          <w:b/>
          <w:bCs/>
          <w:u w:val="single"/>
        </w:rPr>
        <w:t xml:space="preserve"> – Champ d’application</w:t>
      </w:r>
    </w:p>
    <w:p w14:paraId="56647F1E" w14:textId="77777777" w:rsidR="00220AEA" w:rsidRPr="00220AEA" w:rsidRDefault="00220AEA" w:rsidP="00ED7370">
      <w:pPr>
        <w:tabs>
          <w:tab w:val="left" w:pos="0"/>
        </w:tabs>
        <w:jc w:val="both"/>
        <w:rPr>
          <w:b/>
          <w:bCs/>
        </w:rPr>
      </w:pPr>
    </w:p>
    <w:p w14:paraId="686D7BBC" w14:textId="77777777" w:rsidR="00B202F2" w:rsidRPr="00B202F2" w:rsidRDefault="00150515" w:rsidP="00B202F2">
      <w:pPr>
        <w:jc w:val="both"/>
        <w:rPr>
          <w:rFonts w:ascii="Calibri" w:eastAsia="Times New Roman" w:hAnsi="Calibri" w:cs="Calibri"/>
          <w:kern w:val="0"/>
          <w:sz w:val="22"/>
          <w:szCs w:val="22"/>
        </w:rPr>
      </w:pPr>
      <w:r w:rsidRPr="00B202F2">
        <w:t>Pour les conducteurs, les heures</w:t>
      </w:r>
      <w:r w:rsidR="00B202F2" w:rsidRPr="00B202F2">
        <w:rPr>
          <w:rFonts w:eastAsia="Times New Roman" w:cs="Calibri"/>
          <w:sz w:val="22"/>
          <w:szCs w:val="22"/>
        </w:rPr>
        <w:t xml:space="preserve"> excédant le forfait seront transformées en repos récupérateur de </w:t>
      </w:r>
      <w:r w:rsidR="00B202F2" w:rsidRPr="00B202F2">
        <w:rPr>
          <w:rFonts w:eastAsia="Times New Roman" w:cs="Calibri"/>
          <w:sz w:val="22"/>
          <w:szCs w:val="22"/>
        </w:rPr>
        <w:lastRenderedPageBreak/>
        <w:t>remplacement.</w:t>
      </w:r>
    </w:p>
    <w:p w14:paraId="4B30D355" w14:textId="77777777" w:rsidR="00220AEA" w:rsidRPr="00220AEA" w:rsidRDefault="00220AEA" w:rsidP="00ED7370">
      <w:pPr>
        <w:tabs>
          <w:tab w:val="left" w:pos="0"/>
        </w:tabs>
        <w:jc w:val="both"/>
      </w:pPr>
    </w:p>
    <w:p w14:paraId="2B283D45" w14:textId="77777777" w:rsidR="00220AEA" w:rsidRPr="00220AEA" w:rsidRDefault="00A333E9" w:rsidP="00ED7370">
      <w:pPr>
        <w:tabs>
          <w:tab w:val="left" w:pos="0"/>
        </w:tabs>
        <w:jc w:val="both"/>
        <w:rPr>
          <w:b/>
          <w:bCs/>
          <w:u w:val="single"/>
        </w:rPr>
      </w:pPr>
      <w:r w:rsidRPr="00A333E9">
        <w:rPr>
          <w:b/>
          <w:bCs/>
          <w:u w:val="single"/>
        </w:rPr>
        <w:t>Article 3</w:t>
      </w:r>
      <w:r w:rsidR="00220AEA" w:rsidRPr="00220AEA">
        <w:rPr>
          <w:b/>
          <w:bCs/>
          <w:u w:val="single"/>
        </w:rPr>
        <w:t xml:space="preserve"> – </w:t>
      </w:r>
      <w:r w:rsidR="00220AEA" w:rsidRPr="00A333E9">
        <w:rPr>
          <w:b/>
          <w:bCs/>
          <w:u w:val="single"/>
        </w:rPr>
        <w:t>Régime du repos de récupération</w:t>
      </w:r>
    </w:p>
    <w:p w14:paraId="41C34E4B" w14:textId="77777777" w:rsidR="00220AEA" w:rsidRDefault="00220AEA" w:rsidP="00ED7370">
      <w:pPr>
        <w:tabs>
          <w:tab w:val="left" w:pos="0"/>
        </w:tabs>
        <w:jc w:val="both"/>
      </w:pPr>
    </w:p>
    <w:p w14:paraId="7C9F5EFF" w14:textId="77777777" w:rsidR="00220AEA" w:rsidRDefault="00220AEA" w:rsidP="00ED7370">
      <w:pPr>
        <w:tabs>
          <w:tab w:val="left" w:pos="0"/>
        </w:tabs>
        <w:jc w:val="both"/>
      </w:pPr>
      <w:r w:rsidRPr="00220AEA">
        <w:t xml:space="preserve">Sauf exception nécessitée par les besoins de l’entreprise, le paiement des heures supplémentaires est remplacé par l’attribution d’un repos compensateur </w:t>
      </w:r>
      <w:r w:rsidR="00490F4D">
        <w:t xml:space="preserve">de remplacement </w:t>
      </w:r>
      <w:r w:rsidRPr="00220AEA">
        <w:t xml:space="preserve">calculé en tenant compte des majorations prévues par l’article L. 3121-36 du code du travail. </w:t>
      </w:r>
    </w:p>
    <w:p w14:paraId="090C4EFB" w14:textId="77777777" w:rsidR="00B202F2" w:rsidRDefault="00B202F2" w:rsidP="00ED7370">
      <w:pPr>
        <w:tabs>
          <w:tab w:val="left" w:pos="0"/>
        </w:tabs>
        <w:jc w:val="both"/>
      </w:pPr>
    </w:p>
    <w:p w14:paraId="383EADDA" w14:textId="77777777" w:rsidR="00B202F2" w:rsidRPr="00220AEA" w:rsidRDefault="00B202F2" w:rsidP="00ED7370">
      <w:pPr>
        <w:tabs>
          <w:tab w:val="left" w:pos="0"/>
        </w:tabs>
        <w:jc w:val="both"/>
      </w:pPr>
      <w:r w:rsidRPr="00B202F2">
        <w:t>La p</w:t>
      </w:r>
      <w:r w:rsidR="004B45B5">
        <w:t>ose</w:t>
      </w:r>
      <w:r w:rsidRPr="00B202F2">
        <w:t xml:space="preserve"> du repos pourra être à l'initiative de l’exploitation au </w:t>
      </w:r>
      <w:r w:rsidRPr="006F2ADA">
        <w:t xml:space="preserve">moins </w:t>
      </w:r>
      <w:r w:rsidR="00592C81" w:rsidRPr="006F2ADA">
        <w:t>48h à l’avance.</w:t>
      </w:r>
    </w:p>
    <w:p w14:paraId="57A066A6" w14:textId="77777777" w:rsidR="00220AEA" w:rsidRPr="00220AEA" w:rsidRDefault="00220AEA" w:rsidP="00ED7370">
      <w:pPr>
        <w:tabs>
          <w:tab w:val="left" w:pos="0"/>
        </w:tabs>
        <w:jc w:val="both"/>
      </w:pPr>
    </w:p>
    <w:p w14:paraId="3F8EE212" w14:textId="77777777" w:rsidR="00220AEA" w:rsidRPr="00220AEA" w:rsidRDefault="00220AEA" w:rsidP="00ED7370">
      <w:pPr>
        <w:tabs>
          <w:tab w:val="left" w:pos="0"/>
        </w:tabs>
        <w:jc w:val="both"/>
      </w:pPr>
      <w:r w:rsidRPr="00220AEA">
        <w:t xml:space="preserve">La prise du repos </w:t>
      </w:r>
      <w:r w:rsidR="00B202F2">
        <w:t xml:space="preserve">peut également avoir </w:t>
      </w:r>
      <w:r w:rsidRPr="00220AEA">
        <w:t>lieu,</w:t>
      </w:r>
      <w:r w:rsidR="00B202F2">
        <w:t xml:space="preserve"> à</w:t>
      </w:r>
      <w:r w:rsidRPr="00220AEA">
        <w:t xml:space="preserve"> l’initiative du salarié, sous forme de journées, dans les </w:t>
      </w:r>
      <w:r>
        <w:t xml:space="preserve">4 </w:t>
      </w:r>
      <w:r w:rsidRPr="00220AEA">
        <w:t>mois</w:t>
      </w:r>
      <w:r>
        <w:t xml:space="preserve"> </w:t>
      </w:r>
      <w:r w:rsidRPr="00220AEA">
        <w:t>de l’ouverture du droit.</w:t>
      </w:r>
      <w:r w:rsidR="00B202F2">
        <w:t xml:space="preserve"> Le droit sera ouvert dès acquisition du nombre d’heures correspondant au forfait journalier.</w:t>
      </w:r>
    </w:p>
    <w:p w14:paraId="6783985D" w14:textId="77777777" w:rsidR="00220AEA" w:rsidRPr="00220AEA" w:rsidRDefault="00220AEA" w:rsidP="00ED7370">
      <w:pPr>
        <w:tabs>
          <w:tab w:val="left" w:pos="0"/>
        </w:tabs>
        <w:jc w:val="both"/>
      </w:pPr>
    </w:p>
    <w:p w14:paraId="3E792118" w14:textId="77777777" w:rsidR="00220AEA" w:rsidRPr="00220AEA" w:rsidRDefault="00220AEA" w:rsidP="00ED7370">
      <w:pPr>
        <w:tabs>
          <w:tab w:val="left" w:pos="0"/>
        </w:tabs>
        <w:jc w:val="both"/>
      </w:pPr>
      <w:r w:rsidRPr="00220AEA">
        <w:t xml:space="preserve">La demande de prise du repos se fait à l'initiative du salarié au moins </w:t>
      </w:r>
      <w:r w:rsidR="00592C81" w:rsidRPr="006F2ADA">
        <w:t>48h</w:t>
      </w:r>
      <w:r w:rsidRPr="006F2ADA">
        <w:t xml:space="preserve"> à l'avance</w:t>
      </w:r>
      <w:r w:rsidR="00592C81" w:rsidRPr="006F2ADA">
        <w:t>.</w:t>
      </w:r>
      <w:r w:rsidRPr="00220AEA">
        <w:t xml:space="preserve"> Elle doit préciser la date et la durée du repos sollicité.</w:t>
      </w:r>
    </w:p>
    <w:p w14:paraId="47F7727B" w14:textId="77777777" w:rsidR="00220AEA" w:rsidRPr="00220AEA" w:rsidRDefault="00220AEA" w:rsidP="00ED7370">
      <w:pPr>
        <w:tabs>
          <w:tab w:val="left" w:pos="0"/>
        </w:tabs>
        <w:jc w:val="both"/>
      </w:pPr>
    </w:p>
    <w:p w14:paraId="7AEFAD93" w14:textId="77777777" w:rsidR="00220AEA" w:rsidRPr="00220AEA" w:rsidRDefault="00220AEA" w:rsidP="00ED7370">
      <w:pPr>
        <w:tabs>
          <w:tab w:val="left" w:pos="0"/>
        </w:tabs>
        <w:jc w:val="both"/>
      </w:pPr>
      <w:r w:rsidRPr="00220AEA">
        <w:t xml:space="preserve">Dans les </w:t>
      </w:r>
      <w:r w:rsidR="00150515" w:rsidRPr="00B202F2">
        <w:t>5</w:t>
      </w:r>
      <w:r w:rsidRPr="00B202F2">
        <w:t xml:space="preserve"> jours</w:t>
      </w:r>
      <w:r w:rsidR="00150515" w:rsidRPr="00B202F2">
        <w:t xml:space="preserve"> ouvrés</w:t>
      </w:r>
      <w:r w:rsidRPr="00B202F2">
        <w:t xml:space="preserve"> qui suivent</w:t>
      </w:r>
      <w:r w:rsidRPr="00220AEA">
        <w:t>, la Direction fait connaître à l'intéressé sa réponse. Dans l’hypothèse où la date souhaitée ne serait pas compatible avec les exigences du service, une autre date sera proposée, située dans les 2 mois qui suivent celle initialement demandée.</w:t>
      </w:r>
    </w:p>
    <w:p w14:paraId="57E2D8E3" w14:textId="77777777" w:rsidR="00220AEA" w:rsidRPr="00220AEA" w:rsidRDefault="00220AEA" w:rsidP="00ED7370">
      <w:pPr>
        <w:tabs>
          <w:tab w:val="left" w:pos="0"/>
        </w:tabs>
        <w:jc w:val="both"/>
      </w:pPr>
    </w:p>
    <w:p w14:paraId="34A7594D" w14:textId="77777777" w:rsidR="00220AEA" w:rsidRPr="00220AEA" w:rsidRDefault="00220AEA" w:rsidP="00ED7370">
      <w:pPr>
        <w:tabs>
          <w:tab w:val="left" w:pos="0"/>
        </w:tabs>
        <w:jc w:val="both"/>
      </w:pPr>
      <w:r w:rsidRPr="00220AEA">
        <w:t>Les salariés seront régulièrement informés, par inscription sur leur bulletin de paie, de leurs droits en matière de repos compensateur de remplacement.</w:t>
      </w:r>
    </w:p>
    <w:p w14:paraId="1319BAD6" w14:textId="77777777" w:rsidR="00220AEA" w:rsidRDefault="00220AEA" w:rsidP="00ED7370">
      <w:pPr>
        <w:tabs>
          <w:tab w:val="left" w:pos="0"/>
        </w:tabs>
        <w:jc w:val="both"/>
      </w:pPr>
    </w:p>
    <w:p w14:paraId="5D2171BE" w14:textId="77777777" w:rsidR="00220AEA" w:rsidRDefault="00220AEA" w:rsidP="00ED7370">
      <w:pPr>
        <w:tabs>
          <w:tab w:val="left" w:pos="0"/>
        </w:tabs>
        <w:jc w:val="both"/>
      </w:pPr>
    </w:p>
    <w:p w14:paraId="6715633B" w14:textId="77777777" w:rsidR="00220AEA" w:rsidRDefault="00220AEA" w:rsidP="00ED7370">
      <w:pPr>
        <w:tabs>
          <w:tab w:val="left" w:pos="0"/>
        </w:tabs>
        <w:jc w:val="both"/>
      </w:pPr>
    </w:p>
    <w:p w14:paraId="3A8CCD23" w14:textId="77777777" w:rsidR="00F35CAE" w:rsidRPr="008E59C9" w:rsidRDefault="00F35CAE" w:rsidP="00ED7370">
      <w:pPr>
        <w:pStyle w:val="Titre1"/>
        <w:tabs>
          <w:tab w:val="left" w:pos="0"/>
        </w:tabs>
        <w:jc w:val="both"/>
        <w:rPr>
          <w:u w:val="single"/>
        </w:rPr>
      </w:pPr>
      <w:r w:rsidRPr="008E59C9">
        <w:rPr>
          <w:u w:val="single"/>
        </w:rPr>
        <w:t xml:space="preserve">TITRE II </w:t>
      </w:r>
      <w:r w:rsidR="00FB61D7" w:rsidRPr="008E59C9">
        <w:rPr>
          <w:u w:val="single"/>
        </w:rPr>
        <w:t>–</w:t>
      </w:r>
      <w:r w:rsidRPr="008E59C9">
        <w:rPr>
          <w:u w:val="single"/>
        </w:rPr>
        <w:t xml:space="preserve"> </w:t>
      </w:r>
      <w:r w:rsidR="00FB61D7" w:rsidRPr="008E59C9">
        <w:rPr>
          <w:u w:val="single"/>
        </w:rPr>
        <w:t>JOURNEE DE SOLIDARITE</w:t>
      </w:r>
    </w:p>
    <w:p w14:paraId="46A69779" w14:textId="77777777" w:rsidR="00FB61D7" w:rsidRDefault="00FB61D7" w:rsidP="00ED7370">
      <w:pPr>
        <w:jc w:val="both"/>
      </w:pPr>
    </w:p>
    <w:p w14:paraId="000DDC0C" w14:textId="77777777" w:rsidR="00FB61D7" w:rsidRDefault="008B66A2" w:rsidP="00ED7370">
      <w:pPr>
        <w:jc w:val="both"/>
      </w:pPr>
      <w:r w:rsidRPr="008B66A2">
        <w:t>Le présent</w:t>
      </w:r>
      <w:r>
        <w:t xml:space="preserve"> titre</w:t>
      </w:r>
      <w:r w:rsidRPr="008B66A2">
        <w:t xml:space="preserve"> est conclu dans le cadre de la loi n°2004-626 du 30 juin 2004 relative au dispositif de solidarité pour l’autonomie des personnes âgées et des personnes handicapées, modifiée par la loi n° 2008-351 du 16 avril 2008, pose le principe de la journée de solidarité.</w:t>
      </w:r>
    </w:p>
    <w:p w14:paraId="2EBF58BB" w14:textId="77777777" w:rsidR="008B66A2" w:rsidRDefault="008B66A2" w:rsidP="00ED7370">
      <w:pPr>
        <w:jc w:val="both"/>
      </w:pPr>
    </w:p>
    <w:p w14:paraId="7DBBC364" w14:textId="77777777" w:rsidR="00FB61D7" w:rsidRDefault="00FB61D7" w:rsidP="00ED7370">
      <w:pPr>
        <w:jc w:val="both"/>
      </w:pPr>
      <w:r>
        <w:t>Conformément à ces dispositions, cette journée de solidarité se concrétise par deux obligations d’ordre public :</w:t>
      </w:r>
    </w:p>
    <w:p w14:paraId="2743C96B" w14:textId="77777777" w:rsidR="00FB61D7" w:rsidRDefault="00FB61D7" w:rsidP="00ED7370">
      <w:pPr>
        <w:jc w:val="both"/>
      </w:pPr>
    </w:p>
    <w:p w14:paraId="6E92CB89" w14:textId="77777777" w:rsidR="00FB61D7" w:rsidRDefault="00FB61D7" w:rsidP="00ED7370">
      <w:pPr>
        <w:jc w:val="both"/>
      </w:pPr>
      <w:r>
        <w:t>• Le paiement par l’employeur d’une contribution supplémentaire de 0,3 % sur les rémunérations versées ;</w:t>
      </w:r>
    </w:p>
    <w:p w14:paraId="1097336B" w14:textId="77777777" w:rsidR="00FB61D7" w:rsidRDefault="00FB61D7" w:rsidP="00ED7370">
      <w:pPr>
        <w:jc w:val="both"/>
      </w:pPr>
    </w:p>
    <w:p w14:paraId="139C5209" w14:textId="77777777" w:rsidR="00FB61D7" w:rsidRDefault="00FB61D7" w:rsidP="00ED7370">
      <w:pPr>
        <w:jc w:val="both"/>
      </w:pPr>
      <w:r>
        <w:t>• L’accomplissement pour les salariés d’une journée de travail supplémentaire de 7 heures non rémunérée</w:t>
      </w:r>
      <w:r w:rsidR="00B96458">
        <w:t>s.</w:t>
      </w:r>
    </w:p>
    <w:p w14:paraId="6F03E5A7" w14:textId="77777777" w:rsidR="00FB61D7" w:rsidRDefault="00FB61D7" w:rsidP="00ED7370">
      <w:pPr>
        <w:jc w:val="both"/>
      </w:pPr>
    </w:p>
    <w:p w14:paraId="038E3554" w14:textId="77777777" w:rsidR="00FB61D7" w:rsidRPr="00FB61D7" w:rsidRDefault="00FB61D7" w:rsidP="00ED7370">
      <w:pPr>
        <w:jc w:val="both"/>
      </w:pPr>
      <w:r w:rsidRPr="00FB61D7">
        <w:t>Le présent titre s’applique à l’ensemble des salariés de l’entreprise</w:t>
      </w:r>
      <w:r w:rsidR="008B66A2">
        <w:t xml:space="preserve">, </w:t>
      </w:r>
      <w:r w:rsidR="008B66A2" w:rsidRPr="008B66A2">
        <w:t>quelle que soit la nature de leur contrat (CDI ou CDD), leur durée du travail (temps plein, temps partiel) ou encore leur statut (cadre ou non cadre</w:t>
      </w:r>
      <w:r w:rsidR="008B66A2">
        <w:t>)</w:t>
      </w:r>
      <w:r w:rsidR="008B66A2" w:rsidRPr="008B66A2">
        <w:t>.</w:t>
      </w:r>
    </w:p>
    <w:p w14:paraId="01A07C29" w14:textId="77777777" w:rsidR="00FB61D7" w:rsidRDefault="00FB61D7" w:rsidP="00ED7370">
      <w:pPr>
        <w:jc w:val="both"/>
      </w:pPr>
    </w:p>
    <w:p w14:paraId="04C7DD8E" w14:textId="77777777" w:rsidR="00FB61D7" w:rsidRDefault="008B66A2" w:rsidP="00ED7370">
      <w:pPr>
        <w:jc w:val="both"/>
      </w:pPr>
      <w:r>
        <w:t>La journée de solidarité est fixée par défaut au jour du</w:t>
      </w:r>
      <w:r w:rsidRPr="008B66A2">
        <w:t xml:space="preserve"> lundi de Pentecôte.</w:t>
      </w:r>
    </w:p>
    <w:p w14:paraId="028B4DF5" w14:textId="77777777" w:rsidR="008B66A2" w:rsidRPr="008B66A2" w:rsidRDefault="008B66A2" w:rsidP="00ED7370">
      <w:pPr>
        <w:jc w:val="both"/>
        <w:rPr>
          <w:b/>
          <w:bCs/>
        </w:rPr>
      </w:pPr>
    </w:p>
    <w:p w14:paraId="353A65E9" w14:textId="77777777" w:rsidR="008B66A2" w:rsidRPr="00A333E9" w:rsidRDefault="00A333E9" w:rsidP="00ED7370">
      <w:pPr>
        <w:jc w:val="both"/>
        <w:rPr>
          <w:b/>
          <w:bCs/>
          <w:u w:val="single"/>
        </w:rPr>
      </w:pPr>
      <w:r w:rsidRPr="00A333E9">
        <w:rPr>
          <w:b/>
          <w:bCs/>
          <w:u w:val="single"/>
        </w:rPr>
        <w:t xml:space="preserve">Article </w:t>
      </w:r>
      <w:r w:rsidR="008B66A2" w:rsidRPr="00A333E9">
        <w:rPr>
          <w:b/>
          <w:bCs/>
          <w:u w:val="single"/>
        </w:rPr>
        <w:t>1 - Durée de la journée de solidarité</w:t>
      </w:r>
    </w:p>
    <w:p w14:paraId="1C64752A" w14:textId="77777777" w:rsidR="00F35CAE" w:rsidRDefault="00F35CAE" w:rsidP="00ED7370">
      <w:pPr>
        <w:pStyle w:val="Titre1"/>
        <w:numPr>
          <w:ilvl w:val="0"/>
          <w:numId w:val="0"/>
        </w:numPr>
        <w:jc w:val="both"/>
      </w:pPr>
    </w:p>
    <w:p w14:paraId="54EF9948" w14:textId="77777777" w:rsidR="008B66A2" w:rsidRDefault="008B66A2" w:rsidP="00ED7370">
      <w:pPr>
        <w:jc w:val="both"/>
      </w:pPr>
      <w:r>
        <w:t>La journée de solidarité consiste en l’accomplissement d’une journée de travail supplémentaire pour l’ensemble des salariés destinée au financement d’actions en faveur de l’autonomie des personnes âgées ou handicapées.</w:t>
      </w:r>
    </w:p>
    <w:p w14:paraId="06D854DF" w14:textId="77777777" w:rsidR="008B66A2" w:rsidRDefault="008B66A2" w:rsidP="00ED7370">
      <w:pPr>
        <w:jc w:val="both"/>
      </w:pPr>
    </w:p>
    <w:p w14:paraId="343CB033" w14:textId="77777777" w:rsidR="008B66A2" w:rsidRDefault="008B66A2" w:rsidP="00ED7370">
      <w:pPr>
        <w:jc w:val="both"/>
      </w:pPr>
      <w:r>
        <w:t>Pour un salarié à temps complet, la durée de la journée de solidarité à effectuer est de 7 heures.</w:t>
      </w:r>
    </w:p>
    <w:p w14:paraId="17406F6B" w14:textId="77777777" w:rsidR="008B66A2" w:rsidRDefault="008B66A2" w:rsidP="00ED7370">
      <w:pPr>
        <w:jc w:val="both"/>
      </w:pPr>
    </w:p>
    <w:p w14:paraId="1DFF1C03" w14:textId="77777777" w:rsidR="008B66A2" w:rsidRDefault="008B66A2" w:rsidP="00ED7370">
      <w:pPr>
        <w:jc w:val="both"/>
      </w:pPr>
      <w:r>
        <w:t>Cette durée est réduite proportionnellement à la durée contractuelle de travail pour les salariés à temps partiel.</w:t>
      </w:r>
    </w:p>
    <w:p w14:paraId="5EE26525" w14:textId="77777777" w:rsidR="008B66A2" w:rsidRDefault="008B66A2" w:rsidP="00ED7370">
      <w:pPr>
        <w:jc w:val="both"/>
      </w:pPr>
    </w:p>
    <w:p w14:paraId="2E4F3647" w14:textId="77777777" w:rsidR="008B66A2" w:rsidRDefault="008B66A2" w:rsidP="00ED7370">
      <w:pPr>
        <w:jc w:val="both"/>
      </w:pPr>
      <w:r>
        <w:t>Les heures effectuées au-delà de cette limite de 7 heures (ou de la limite proratisée pour les salariés à temps partiel) seront, en revanche, normalement rémunérées.</w:t>
      </w:r>
    </w:p>
    <w:p w14:paraId="2FE2029B" w14:textId="77777777" w:rsidR="008B66A2" w:rsidRDefault="008B66A2" w:rsidP="00ED7370">
      <w:pPr>
        <w:jc w:val="both"/>
      </w:pPr>
    </w:p>
    <w:p w14:paraId="0C8AD2B9" w14:textId="77777777" w:rsidR="00A333E9" w:rsidRDefault="00A333E9" w:rsidP="00ED7370">
      <w:pPr>
        <w:jc w:val="both"/>
      </w:pPr>
    </w:p>
    <w:p w14:paraId="44C2B196" w14:textId="77777777" w:rsidR="008B66A2" w:rsidRPr="00A333E9" w:rsidRDefault="00A333E9" w:rsidP="00ED7370">
      <w:pPr>
        <w:jc w:val="both"/>
        <w:rPr>
          <w:b/>
          <w:bCs/>
          <w:u w:val="single"/>
        </w:rPr>
      </w:pPr>
      <w:r w:rsidRPr="00A333E9">
        <w:rPr>
          <w:b/>
          <w:bCs/>
          <w:u w:val="single"/>
        </w:rPr>
        <w:t xml:space="preserve">Article </w:t>
      </w:r>
      <w:r w:rsidR="008B66A2" w:rsidRPr="00A333E9">
        <w:rPr>
          <w:b/>
          <w:bCs/>
          <w:u w:val="single"/>
        </w:rPr>
        <w:t>2 – Modalités de mise en œuvre</w:t>
      </w:r>
    </w:p>
    <w:p w14:paraId="7C23B209" w14:textId="77777777" w:rsidR="008B66A2" w:rsidRDefault="008B66A2" w:rsidP="00ED7370">
      <w:pPr>
        <w:jc w:val="both"/>
      </w:pPr>
    </w:p>
    <w:p w14:paraId="00720EB7" w14:textId="77777777" w:rsidR="008B66A2" w:rsidRDefault="008B66A2" w:rsidP="00ED7370">
      <w:pPr>
        <w:jc w:val="both"/>
      </w:pPr>
      <w:r>
        <w:t xml:space="preserve">L’accomplissement de la journée de solidarité peut être effectuée selon les modalités suivantes : </w:t>
      </w:r>
    </w:p>
    <w:p w14:paraId="32AB374E" w14:textId="77777777" w:rsidR="008B66A2" w:rsidRDefault="008B66A2" w:rsidP="00ED7370">
      <w:pPr>
        <w:jc w:val="both"/>
      </w:pPr>
    </w:p>
    <w:p w14:paraId="6D758759" w14:textId="77777777" w:rsidR="008B66A2" w:rsidRDefault="008B66A2" w:rsidP="00ED7370">
      <w:pPr>
        <w:jc w:val="both"/>
      </w:pPr>
      <w:r>
        <w:t>•</w:t>
      </w:r>
      <w:r>
        <w:tab/>
        <w:t>Soit le travail du lundi de pentecôte</w:t>
      </w:r>
    </w:p>
    <w:p w14:paraId="50D648C5" w14:textId="77777777" w:rsidR="008B66A2" w:rsidRDefault="008B66A2" w:rsidP="00ED7370">
      <w:pPr>
        <w:jc w:val="both"/>
      </w:pPr>
      <w:r>
        <w:t>•</w:t>
      </w:r>
      <w:r>
        <w:tab/>
        <w:t>Soit l</w:t>
      </w:r>
      <w:r w:rsidR="008F41A7">
        <w:t xml:space="preserve">a pose par le salarié d’un jour </w:t>
      </w:r>
      <w:r>
        <w:t>RTT</w:t>
      </w:r>
      <w:r w:rsidR="008F41A7">
        <w:t>, RCR, RC ou congé payé</w:t>
      </w:r>
      <w:r>
        <w:t xml:space="preserve"> ;</w:t>
      </w:r>
    </w:p>
    <w:p w14:paraId="47B2914C" w14:textId="77777777" w:rsidR="008B66A2" w:rsidRDefault="008B66A2" w:rsidP="00ED7370">
      <w:pPr>
        <w:jc w:val="both"/>
      </w:pPr>
      <w:r>
        <w:t>•</w:t>
      </w:r>
      <w:r>
        <w:tab/>
        <w:t>Soit le travail de sept heures</w:t>
      </w:r>
      <w:r w:rsidR="0038301F">
        <w:t xml:space="preserve"> effectuées</w:t>
      </w:r>
      <w:r w:rsidR="008F41A7">
        <w:t xml:space="preserve"> sur le mois</w:t>
      </w:r>
      <w:r>
        <w:t xml:space="preserve"> précéde</w:t>
      </w:r>
      <w:r w:rsidR="0038301F">
        <w:t xml:space="preserve">nt le lundi de pentecôte. </w:t>
      </w:r>
    </w:p>
    <w:p w14:paraId="287CE162" w14:textId="77777777" w:rsidR="008F41A7" w:rsidRDefault="008F41A7" w:rsidP="00ED7370">
      <w:pPr>
        <w:jc w:val="both"/>
      </w:pPr>
    </w:p>
    <w:p w14:paraId="59DF3F19" w14:textId="77777777" w:rsidR="008F41A7" w:rsidRDefault="008F41A7" w:rsidP="00ED7370">
      <w:pPr>
        <w:jc w:val="both"/>
      </w:pPr>
      <w:r>
        <w:t>Chaque salarié doit annuellement faire par</w:t>
      </w:r>
      <w:r w:rsidR="0038301F">
        <w:t>t</w:t>
      </w:r>
      <w:r>
        <w:t xml:space="preserve"> de son choix </w:t>
      </w:r>
      <w:r w:rsidR="00BE322F">
        <w:t xml:space="preserve">deux </w:t>
      </w:r>
      <w:r w:rsidR="0038301F" w:rsidRPr="0038301F">
        <w:t>mois</w:t>
      </w:r>
      <w:r w:rsidR="00150515" w:rsidRPr="0038301F">
        <w:t xml:space="preserve"> avant le lundi de pentecôte.</w:t>
      </w:r>
    </w:p>
    <w:p w14:paraId="64847B65" w14:textId="77777777" w:rsidR="008F41A7" w:rsidRDefault="008F41A7" w:rsidP="00ED7370">
      <w:pPr>
        <w:jc w:val="both"/>
      </w:pPr>
    </w:p>
    <w:p w14:paraId="497EBF50" w14:textId="77777777" w:rsidR="008F41A7" w:rsidRDefault="008F41A7" w:rsidP="00ED7370">
      <w:pPr>
        <w:jc w:val="both"/>
      </w:pPr>
      <w:r>
        <w:t>A défaut de choix du salarié dans le délai imparti, les parties conviennent que l</w:t>
      </w:r>
      <w:r w:rsidRPr="008F41A7">
        <w:t>a journée de solidarité sera prise, par défaut, sur l</w:t>
      </w:r>
      <w:r>
        <w:t>e compteur RCR ou RC.</w:t>
      </w:r>
    </w:p>
    <w:p w14:paraId="1E7E2FF0" w14:textId="77777777" w:rsidR="008F41A7" w:rsidRDefault="008F41A7" w:rsidP="00ED7370">
      <w:pPr>
        <w:jc w:val="both"/>
      </w:pPr>
    </w:p>
    <w:p w14:paraId="6A01D5CA" w14:textId="77777777" w:rsidR="008F41A7" w:rsidRPr="008F41A7" w:rsidRDefault="008F41A7" w:rsidP="00ED7370">
      <w:pPr>
        <w:jc w:val="both"/>
      </w:pPr>
      <w:r>
        <w:t xml:space="preserve">A défaut de droits à repos, il conviendra au salarié de travailler </w:t>
      </w:r>
      <w:r w:rsidR="00C013D6" w:rsidRPr="00C013D6">
        <w:t>sept heures</w:t>
      </w:r>
      <w:r w:rsidR="00C013D6">
        <w:t xml:space="preserve"> au-delà de son horaire structurel</w:t>
      </w:r>
      <w:r w:rsidR="00C013D6" w:rsidRPr="00C013D6">
        <w:t xml:space="preserve">, sur le mois </w:t>
      </w:r>
      <w:r w:rsidR="0044308F" w:rsidRPr="0038301F">
        <w:t>précèdent</w:t>
      </w:r>
      <w:r w:rsidR="00C013D6" w:rsidRPr="0038301F">
        <w:t>.</w:t>
      </w:r>
    </w:p>
    <w:p w14:paraId="63738AC9" w14:textId="77777777" w:rsidR="00C013D6" w:rsidRDefault="00C013D6" w:rsidP="00ED7370">
      <w:pPr>
        <w:jc w:val="both"/>
      </w:pPr>
    </w:p>
    <w:p w14:paraId="62A02A24" w14:textId="77777777" w:rsidR="00C013D6" w:rsidRPr="00C013D6" w:rsidRDefault="00C013D6" w:rsidP="00ED7370">
      <w:pPr>
        <w:jc w:val="both"/>
      </w:pPr>
      <w:r w:rsidRPr="00C013D6">
        <w:t>Lorsque le salarié justifie avoir déjà accompli au titre de l’année en cours une journée de solidarité</w:t>
      </w:r>
      <w:r>
        <w:t xml:space="preserve"> chez un précédent employeur</w:t>
      </w:r>
      <w:r w:rsidRPr="00C013D6">
        <w:t>, il n’aura p</w:t>
      </w:r>
      <w:r>
        <w:t>a</w:t>
      </w:r>
      <w:r w:rsidRPr="00C013D6">
        <w:t>s à s’acquitter d’une nouvelle journée de solidarité en raison d</w:t>
      </w:r>
      <w:r>
        <w:t>e ce</w:t>
      </w:r>
      <w:r w:rsidRPr="00C013D6">
        <w:t xml:space="preserve"> changement d’employeur.</w:t>
      </w:r>
    </w:p>
    <w:p w14:paraId="357DA136" w14:textId="77777777" w:rsidR="008B66A2" w:rsidRPr="008B66A2" w:rsidRDefault="008B66A2" w:rsidP="00ED7370">
      <w:pPr>
        <w:jc w:val="both"/>
      </w:pPr>
    </w:p>
    <w:p w14:paraId="2F9E714E" w14:textId="77777777" w:rsidR="00F35CAE" w:rsidRPr="00F35CAE" w:rsidRDefault="00F35CAE" w:rsidP="00ED7370">
      <w:pPr>
        <w:jc w:val="both"/>
      </w:pPr>
    </w:p>
    <w:p w14:paraId="6C6D8B42" w14:textId="77777777" w:rsidR="00F35CAE" w:rsidRPr="008E59C9" w:rsidRDefault="00F35CAE" w:rsidP="00ED7370">
      <w:pPr>
        <w:pStyle w:val="Titre1"/>
        <w:tabs>
          <w:tab w:val="left" w:pos="0"/>
        </w:tabs>
        <w:jc w:val="both"/>
        <w:rPr>
          <w:u w:val="single"/>
        </w:rPr>
      </w:pPr>
      <w:r w:rsidRPr="008E59C9">
        <w:rPr>
          <w:u w:val="single"/>
        </w:rPr>
        <w:t>TITRE II</w:t>
      </w:r>
      <w:r w:rsidR="00C013D6" w:rsidRPr="008E59C9">
        <w:rPr>
          <w:u w:val="single"/>
        </w:rPr>
        <w:t>I</w:t>
      </w:r>
      <w:r w:rsidRPr="008E59C9">
        <w:rPr>
          <w:u w:val="single"/>
        </w:rPr>
        <w:t xml:space="preserve"> – CONGES PAYES ET FRACTIONNEMENT</w:t>
      </w:r>
    </w:p>
    <w:p w14:paraId="41845F95" w14:textId="77777777" w:rsidR="00F35CAE" w:rsidRDefault="00F35CAE" w:rsidP="00ED7370">
      <w:pPr>
        <w:jc w:val="both"/>
      </w:pPr>
    </w:p>
    <w:p w14:paraId="0E53B3AB" w14:textId="77777777" w:rsidR="00F35CAE" w:rsidRDefault="00F35CAE" w:rsidP="00ED7370">
      <w:pPr>
        <w:jc w:val="both"/>
      </w:pPr>
      <w:r w:rsidRPr="00F35CAE">
        <w:t>Il est apparu nécessaire aux parties ci-dessus désignées de donner aux salariés la possibilité de prendre une partie de leur congé principal en dehors de la période d’été sans pour autant générer de droits supplémentaires.</w:t>
      </w:r>
    </w:p>
    <w:p w14:paraId="3C20671C" w14:textId="77777777" w:rsidR="00FB61D7" w:rsidRDefault="00FB61D7" w:rsidP="00ED7370">
      <w:pPr>
        <w:jc w:val="both"/>
      </w:pPr>
    </w:p>
    <w:p w14:paraId="42207BA8" w14:textId="77777777" w:rsidR="00FB61D7" w:rsidRDefault="00FB61D7" w:rsidP="00ED7370">
      <w:pPr>
        <w:jc w:val="both"/>
      </w:pPr>
      <w:r w:rsidRPr="00FB61D7">
        <w:t xml:space="preserve">Le présent </w:t>
      </w:r>
      <w:r>
        <w:t xml:space="preserve">titre </w:t>
      </w:r>
      <w:r w:rsidRPr="00FB61D7">
        <w:t>s’applique à l’ensemble des salariés de l’entreprise</w:t>
      </w:r>
      <w:r>
        <w:t>.</w:t>
      </w:r>
    </w:p>
    <w:p w14:paraId="7334B7BE" w14:textId="77777777" w:rsidR="00FB61D7" w:rsidRDefault="00FB61D7" w:rsidP="00ED7370">
      <w:pPr>
        <w:jc w:val="both"/>
      </w:pPr>
    </w:p>
    <w:p w14:paraId="4879DA73" w14:textId="77777777" w:rsidR="00FB61D7" w:rsidRPr="00FB61D7" w:rsidRDefault="00FB61D7" w:rsidP="00ED7370">
      <w:pPr>
        <w:jc w:val="both"/>
      </w:pPr>
      <w:r w:rsidRPr="00FB61D7">
        <w:t xml:space="preserve">Les parties rappellent que, en application de l’article L. 3141-19 du code du travail, et des dispositions figurant dans les annexes 1 à 4 de la CCN des transports, la prise d’une partie du congé principal de 4 semaines (hors 5ème semaine), en dehors de la période estivale </w:t>
      </w:r>
      <w:r w:rsidRPr="00FB61D7">
        <w:br/>
        <w:t>(1/5 - 31/10 pour les employés et la maîtrise et 1/6 - 31/10 pour les ouvriers et les cadres), est susceptible d’ouvrir droit à 1 ou 2 jours de congé supplémentaire.</w:t>
      </w:r>
    </w:p>
    <w:p w14:paraId="05BE534F" w14:textId="77777777" w:rsidR="00FB61D7" w:rsidRPr="00FB61D7" w:rsidRDefault="00FB61D7" w:rsidP="00ED7370">
      <w:pPr>
        <w:jc w:val="both"/>
      </w:pPr>
    </w:p>
    <w:p w14:paraId="718EB5E5" w14:textId="77777777" w:rsidR="00FB61D7" w:rsidRPr="00FB61D7" w:rsidRDefault="00FB61D7" w:rsidP="00ED7370">
      <w:pPr>
        <w:jc w:val="both"/>
      </w:pPr>
      <w:r w:rsidRPr="00FB61D7">
        <w:t>Ces dispositions n’ayant pas un caractère impératif, et étant susceptible de dérogations, notamment par voie d’accord collectif, les parties conviennent que l’autorisation donnée par la Direction, aux salariés qui le souhaitent, de prendre une partie dudit congé en dehors de la période d’été, entraînera automatiquement renonciation aux congés supplémentaires de fractionnement.</w:t>
      </w:r>
    </w:p>
    <w:p w14:paraId="0AE4F4E0" w14:textId="77777777" w:rsidR="00FB61D7" w:rsidRDefault="00FB61D7" w:rsidP="00ED7370">
      <w:pPr>
        <w:jc w:val="both"/>
      </w:pPr>
    </w:p>
    <w:p w14:paraId="0C92F165" w14:textId="77777777" w:rsidR="000D13F5" w:rsidRDefault="000D13F5" w:rsidP="00ED7370">
      <w:pPr>
        <w:jc w:val="both"/>
      </w:pPr>
      <w:r w:rsidRPr="002261DC">
        <w:t xml:space="preserve">Si les congés payés sont imposés par l’employeur, dans ce cas, le calcul du droit au jour de </w:t>
      </w:r>
      <w:r w:rsidRPr="002261DC">
        <w:lastRenderedPageBreak/>
        <w:t>fractionnement est rendu possible</w:t>
      </w:r>
      <w:r w:rsidR="00757097" w:rsidRPr="002261DC">
        <w:t xml:space="preserve"> selon</w:t>
      </w:r>
      <w:r w:rsidR="00757097">
        <w:t xml:space="preserve"> le mode de calcul prévu par le code du travail.</w:t>
      </w:r>
    </w:p>
    <w:p w14:paraId="7C43761F" w14:textId="77777777" w:rsidR="007D1312" w:rsidRPr="00F35CAE" w:rsidRDefault="007D1312" w:rsidP="00ED7370">
      <w:pPr>
        <w:jc w:val="both"/>
      </w:pPr>
    </w:p>
    <w:p w14:paraId="43177993" w14:textId="77777777" w:rsidR="00C013D6" w:rsidRDefault="00C013D6" w:rsidP="00ED7370">
      <w:pPr>
        <w:tabs>
          <w:tab w:val="left" w:pos="0"/>
        </w:tabs>
        <w:jc w:val="both"/>
      </w:pPr>
    </w:p>
    <w:p w14:paraId="769FCF0C" w14:textId="77777777" w:rsidR="00C013D6" w:rsidRPr="008E59C9" w:rsidRDefault="00C013D6" w:rsidP="00ED7370">
      <w:pPr>
        <w:pStyle w:val="Titre1"/>
        <w:tabs>
          <w:tab w:val="left" w:pos="0"/>
        </w:tabs>
        <w:jc w:val="both"/>
        <w:rPr>
          <w:u w:val="single"/>
        </w:rPr>
      </w:pPr>
      <w:r w:rsidRPr="008E59C9">
        <w:rPr>
          <w:u w:val="single"/>
        </w:rPr>
        <w:t xml:space="preserve">TITRE IV – CONTINGENT D’HEURES SUPPLEMENTAIRES </w:t>
      </w:r>
    </w:p>
    <w:p w14:paraId="6BD6E69C" w14:textId="77777777" w:rsidR="00C013D6" w:rsidRDefault="00C013D6" w:rsidP="00ED7370">
      <w:pPr>
        <w:jc w:val="both"/>
      </w:pPr>
    </w:p>
    <w:p w14:paraId="2E59D433" w14:textId="77777777" w:rsidR="007D1312" w:rsidRDefault="007D1312" w:rsidP="00ED7370">
      <w:pPr>
        <w:jc w:val="both"/>
      </w:pPr>
      <w:r w:rsidRPr="00C013D6">
        <w:t xml:space="preserve">Le présent </w:t>
      </w:r>
      <w:r>
        <w:t>titre</w:t>
      </w:r>
      <w:r w:rsidRPr="00C013D6">
        <w:t xml:space="preserve"> a pour objet de déroger par accord aux dispositions conventionnelles afférentes au contingent annuel d'heures supplémentaires.</w:t>
      </w:r>
    </w:p>
    <w:p w14:paraId="472E8729" w14:textId="77777777" w:rsidR="007D1312" w:rsidRDefault="007D1312" w:rsidP="00ED7370">
      <w:pPr>
        <w:jc w:val="both"/>
      </w:pPr>
    </w:p>
    <w:p w14:paraId="5F04198B" w14:textId="77777777" w:rsidR="007D1312" w:rsidRDefault="007D1312" w:rsidP="00ED7370">
      <w:pPr>
        <w:jc w:val="both"/>
      </w:pPr>
      <w:r w:rsidRPr="0096602D">
        <w:t>Il s’applique à l’ensemble des salariés de l’entreprise.</w:t>
      </w:r>
    </w:p>
    <w:p w14:paraId="3B54C7AE" w14:textId="77777777" w:rsidR="007D1312" w:rsidRPr="000155A1" w:rsidRDefault="007D1312" w:rsidP="00ED7370">
      <w:pPr>
        <w:jc w:val="both"/>
      </w:pPr>
    </w:p>
    <w:p w14:paraId="3E7D446A" w14:textId="77777777" w:rsidR="007D1312" w:rsidRDefault="007D1312" w:rsidP="00ED7370">
      <w:pPr>
        <w:jc w:val="both"/>
      </w:pPr>
      <w:r>
        <w:t>Les parties ci-dessus désignées, conscientes des particularités des entreprises de transport routier, impliquant la nécessité de pouvoir effectuer des heures supplémentaires avec une relative souplesse, estime insuffisant le contingent annuel fixé par la CCN des transports.</w:t>
      </w:r>
    </w:p>
    <w:p w14:paraId="66B6670E" w14:textId="77777777" w:rsidR="00C013D6" w:rsidRDefault="00C013D6" w:rsidP="00ED7370">
      <w:pPr>
        <w:jc w:val="both"/>
      </w:pPr>
    </w:p>
    <w:p w14:paraId="7E9C6809" w14:textId="77777777" w:rsidR="001D40F3" w:rsidRDefault="007D1312" w:rsidP="00ED7370">
      <w:pPr>
        <w:jc w:val="both"/>
        <w:rPr>
          <w:color w:val="000000"/>
        </w:rPr>
      </w:pPr>
      <w:r>
        <w:rPr>
          <w:color w:val="000000"/>
        </w:rPr>
        <w:t>Ainsi, e</w:t>
      </w:r>
      <w:r w:rsidR="001D40F3">
        <w:rPr>
          <w:color w:val="000000"/>
        </w:rPr>
        <w:t>n application de l’article L.3121-33 du code du travail, le contingent annuel d'heures supplémentaires visé à l’article L.3121-30 est fixé à</w:t>
      </w:r>
      <w:r w:rsidR="000155A1">
        <w:rPr>
          <w:color w:val="000000"/>
        </w:rPr>
        <w:t xml:space="preserve"> 385 heures.</w:t>
      </w:r>
    </w:p>
    <w:p w14:paraId="51502D4F" w14:textId="77777777" w:rsidR="007D1312" w:rsidRDefault="007D1312" w:rsidP="00ED7370">
      <w:pPr>
        <w:jc w:val="both"/>
        <w:rPr>
          <w:color w:val="000000"/>
        </w:rPr>
      </w:pPr>
    </w:p>
    <w:p w14:paraId="0BE71C46" w14:textId="77777777" w:rsidR="007D1312" w:rsidRPr="00C013D6" w:rsidRDefault="007D1312" w:rsidP="00ED7370">
      <w:pPr>
        <w:jc w:val="both"/>
      </w:pPr>
      <w:r>
        <w:rPr>
          <w:color w:val="000000"/>
        </w:rPr>
        <w:t>Cette disposition sera applicable à compter du 1</w:t>
      </w:r>
      <w:r w:rsidRPr="007D1312">
        <w:rPr>
          <w:color w:val="000000"/>
          <w:vertAlign w:val="superscript"/>
        </w:rPr>
        <w:t>er</w:t>
      </w:r>
      <w:r>
        <w:rPr>
          <w:color w:val="000000"/>
        </w:rPr>
        <w:t xml:space="preserve"> janvier 2026.</w:t>
      </w:r>
    </w:p>
    <w:p w14:paraId="3C346479" w14:textId="77777777" w:rsidR="00C013D6" w:rsidRDefault="00C013D6" w:rsidP="00ED7370">
      <w:pPr>
        <w:tabs>
          <w:tab w:val="left" w:pos="0"/>
        </w:tabs>
        <w:jc w:val="both"/>
        <w:rPr>
          <w:b/>
          <w:bCs/>
        </w:rPr>
      </w:pPr>
    </w:p>
    <w:p w14:paraId="40FF54E4" w14:textId="77777777" w:rsidR="000155A1" w:rsidRDefault="000155A1" w:rsidP="00ED7370">
      <w:pPr>
        <w:tabs>
          <w:tab w:val="left" w:pos="0"/>
        </w:tabs>
        <w:jc w:val="both"/>
      </w:pPr>
      <w:r w:rsidRPr="000155A1">
        <w:t xml:space="preserve">Les représentants du personnel sont informés chaque année, préalablement à l'utilisation de ces contingents. </w:t>
      </w:r>
      <w:r w:rsidR="0096602D">
        <w:t>Leur</w:t>
      </w:r>
      <w:r w:rsidRPr="000155A1">
        <w:t xml:space="preserve"> avis sera par ailleurs requis avant tout éventuel dépassement de celui-ci</w:t>
      </w:r>
      <w:r w:rsidR="007D1312">
        <w:t>.</w:t>
      </w:r>
    </w:p>
    <w:p w14:paraId="1E688DFD" w14:textId="77777777" w:rsidR="007D1312" w:rsidRDefault="007D1312" w:rsidP="00ED7370">
      <w:pPr>
        <w:tabs>
          <w:tab w:val="left" w:pos="0"/>
        </w:tabs>
        <w:jc w:val="both"/>
      </w:pPr>
    </w:p>
    <w:p w14:paraId="2C1BF09D" w14:textId="77777777" w:rsidR="007D1312" w:rsidRPr="00C013D6" w:rsidRDefault="007D1312" w:rsidP="00ED7370">
      <w:pPr>
        <w:tabs>
          <w:tab w:val="left" w:pos="0"/>
        </w:tabs>
        <w:jc w:val="both"/>
      </w:pPr>
    </w:p>
    <w:p w14:paraId="46EA785F" w14:textId="77777777" w:rsidR="003E0F5F" w:rsidRDefault="003E0F5F" w:rsidP="00ED7370">
      <w:pPr>
        <w:tabs>
          <w:tab w:val="left" w:pos="0"/>
        </w:tabs>
        <w:jc w:val="both"/>
      </w:pPr>
    </w:p>
    <w:p w14:paraId="2C18BD57" w14:textId="77777777" w:rsidR="00ED7370" w:rsidRDefault="00ED7370" w:rsidP="00ED7370">
      <w:pPr>
        <w:jc w:val="both"/>
        <w:rPr>
          <w:color w:val="000000"/>
        </w:rPr>
      </w:pPr>
    </w:p>
    <w:p w14:paraId="4C246A80" w14:textId="77777777" w:rsidR="00ED7370" w:rsidRPr="00940556" w:rsidRDefault="00940556" w:rsidP="00ED7370">
      <w:pPr>
        <w:jc w:val="both"/>
        <w:rPr>
          <w:b/>
          <w:bCs/>
          <w:color w:val="000000"/>
        </w:rPr>
      </w:pPr>
      <w:r w:rsidRPr="00940556">
        <w:rPr>
          <w:b/>
          <w:bCs/>
          <w:color w:val="000000"/>
        </w:rPr>
        <w:t>TITRE V – ORGANISATION DU TRAVAIL DES CONDUCTEURS</w:t>
      </w:r>
    </w:p>
    <w:p w14:paraId="2C169DAC" w14:textId="77777777" w:rsidR="00940556" w:rsidRDefault="00940556" w:rsidP="00ED7370">
      <w:pPr>
        <w:jc w:val="both"/>
        <w:rPr>
          <w:color w:val="000000"/>
        </w:rPr>
      </w:pPr>
    </w:p>
    <w:p w14:paraId="7AAB9BE8" w14:textId="77777777" w:rsidR="00940556" w:rsidRPr="00940556" w:rsidRDefault="00940556" w:rsidP="00940556">
      <w:pPr>
        <w:jc w:val="both"/>
        <w:rPr>
          <w:color w:val="000000"/>
        </w:rPr>
      </w:pPr>
    </w:p>
    <w:p w14:paraId="24891DFA" w14:textId="77777777" w:rsidR="00940556" w:rsidRPr="00940556" w:rsidRDefault="00940556" w:rsidP="00940556">
      <w:pPr>
        <w:jc w:val="both"/>
        <w:rPr>
          <w:b/>
          <w:bCs/>
          <w:color w:val="000000"/>
          <w:u w:val="single"/>
        </w:rPr>
      </w:pPr>
      <w:r w:rsidRPr="00940556">
        <w:rPr>
          <w:b/>
          <w:bCs/>
          <w:color w:val="000000"/>
          <w:u w:val="single"/>
        </w:rPr>
        <w:t xml:space="preserve">Article </w:t>
      </w:r>
      <w:r w:rsidR="00FD251C">
        <w:rPr>
          <w:b/>
          <w:bCs/>
          <w:color w:val="000000"/>
          <w:u w:val="single"/>
        </w:rPr>
        <w:t>1</w:t>
      </w:r>
      <w:r w:rsidRPr="00940556">
        <w:rPr>
          <w:b/>
          <w:bCs/>
          <w:color w:val="000000"/>
          <w:u w:val="single"/>
        </w:rPr>
        <w:t xml:space="preserve"> – Relations entre l’exploitation et les conducteurs</w:t>
      </w:r>
    </w:p>
    <w:p w14:paraId="3B4FBBB0" w14:textId="77777777" w:rsidR="00940556" w:rsidRPr="00940556" w:rsidRDefault="00940556" w:rsidP="00940556">
      <w:pPr>
        <w:jc w:val="both"/>
        <w:rPr>
          <w:color w:val="000000"/>
        </w:rPr>
      </w:pPr>
    </w:p>
    <w:p w14:paraId="7CE02DCB" w14:textId="77777777" w:rsidR="00940556" w:rsidRPr="00940556" w:rsidRDefault="00940556" w:rsidP="00940556">
      <w:pPr>
        <w:jc w:val="both"/>
        <w:rPr>
          <w:color w:val="000000"/>
        </w:rPr>
      </w:pPr>
      <w:r w:rsidRPr="00940556">
        <w:rPr>
          <w:color w:val="000000"/>
        </w:rPr>
        <w:t>Afin de prévenir les situations de tension, de renforcer la qualité des relations professionnelles et de favoriser un fonctionnement opérationnel efficient, l’entreprise s’engage à déployer une formation spécifique à destination des exploitants.</w:t>
      </w:r>
    </w:p>
    <w:p w14:paraId="3F49C34D" w14:textId="77777777" w:rsidR="00940556" w:rsidRPr="00940556" w:rsidRDefault="00940556" w:rsidP="00940556">
      <w:pPr>
        <w:jc w:val="both"/>
        <w:rPr>
          <w:color w:val="000000"/>
        </w:rPr>
      </w:pPr>
    </w:p>
    <w:p w14:paraId="0BD632DF" w14:textId="77777777" w:rsidR="00940556" w:rsidRPr="00940556" w:rsidRDefault="00940556" w:rsidP="00940556">
      <w:pPr>
        <w:jc w:val="both"/>
        <w:rPr>
          <w:color w:val="000000"/>
        </w:rPr>
      </w:pPr>
      <w:r w:rsidRPr="00940556">
        <w:rPr>
          <w:color w:val="000000"/>
        </w:rPr>
        <w:t>Cette formation portera notamment sur :</w:t>
      </w:r>
    </w:p>
    <w:p w14:paraId="336A5CF2" w14:textId="77777777" w:rsidR="00940556" w:rsidRPr="00940556" w:rsidRDefault="00940556" w:rsidP="00940556">
      <w:pPr>
        <w:jc w:val="both"/>
        <w:rPr>
          <w:color w:val="000000"/>
        </w:rPr>
      </w:pPr>
    </w:p>
    <w:p w14:paraId="127C71C7" w14:textId="77777777" w:rsidR="00940556" w:rsidRPr="00940556" w:rsidRDefault="00940556" w:rsidP="00940556">
      <w:pPr>
        <w:numPr>
          <w:ilvl w:val="0"/>
          <w:numId w:val="5"/>
        </w:numPr>
        <w:jc w:val="both"/>
        <w:rPr>
          <w:color w:val="000000"/>
        </w:rPr>
      </w:pPr>
      <w:r w:rsidRPr="00940556">
        <w:rPr>
          <w:color w:val="000000"/>
        </w:rPr>
        <w:t>les techniques de communication en situation contrainte ;</w:t>
      </w:r>
    </w:p>
    <w:p w14:paraId="4B25AC2B" w14:textId="77777777" w:rsidR="00940556" w:rsidRPr="00940556" w:rsidRDefault="00940556" w:rsidP="00940556">
      <w:pPr>
        <w:jc w:val="both"/>
        <w:rPr>
          <w:color w:val="000000"/>
        </w:rPr>
      </w:pPr>
    </w:p>
    <w:p w14:paraId="7F4AD565" w14:textId="77777777" w:rsidR="00940556" w:rsidRPr="00940556" w:rsidRDefault="00940556" w:rsidP="00940556">
      <w:pPr>
        <w:numPr>
          <w:ilvl w:val="0"/>
          <w:numId w:val="5"/>
        </w:numPr>
        <w:jc w:val="both"/>
        <w:rPr>
          <w:color w:val="000000"/>
        </w:rPr>
      </w:pPr>
      <w:r w:rsidRPr="00940556">
        <w:rPr>
          <w:color w:val="000000"/>
        </w:rPr>
        <w:t>la gestion des désaccords et des situations conflictuelles ;</w:t>
      </w:r>
    </w:p>
    <w:p w14:paraId="74E9737B" w14:textId="77777777" w:rsidR="00940556" w:rsidRPr="00940556" w:rsidRDefault="00940556" w:rsidP="00940556">
      <w:pPr>
        <w:jc w:val="both"/>
        <w:rPr>
          <w:color w:val="000000"/>
        </w:rPr>
      </w:pPr>
    </w:p>
    <w:p w14:paraId="3B003630" w14:textId="77777777" w:rsidR="00940556" w:rsidRPr="00940556" w:rsidRDefault="00940556" w:rsidP="00940556">
      <w:pPr>
        <w:numPr>
          <w:ilvl w:val="0"/>
          <w:numId w:val="5"/>
        </w:numPr>
        <w:jc w:val="both"/>
        <w:rPr>
          <w:color w:val="000000"/>
        </w:rPr>
      </w:pPr>
      <w:r w:rsidRPr="00940556">
        <w:rPr>
          <w:color w:val="000000"/>
        </w:rPr>
        <w:t>le rappel du cadre juridique applicable, notamment en matière de durée du travail et de relations sociales ;</w:t>
      </w:r>
    </w:p>
    <w:p w14:paraId="122B96B3" w14:textId="77777777" w:rsidR="00940556" w:rsidRPr="00940556" w:rsidRDefault="00940556" w:rsidP="00940556">
      <w:pPr>
        <w:jc w:val="both"/>
        <w:rPr>
          <w:color w:val="000000"/>
        </w:rPr>
      </w:pPr>
    </w:p>
    <w:p w14:paraId="2D40FA8A" w14:textId="77777777" w:rsidR="00940556" w:rsidRPr="00940556" w:rsidRDefault="00940556" w:rsidP="00940556">
      <w:pPr>
        <w:numPr>
          <w:ilvl w:val="0"/>
          <w:numId w:val="5"/>
        </w:numPr>
        <w:jc w:val="both"/>
        <w:rPr>
          <w:color w:val="000000"/>
        </w:rPr>
      </w:pPr>
      <w:r w:rsidRPr="00940556">
        <w:rPr>
          <w:color w:val="000000"/>
        </w:rPr>
        <w:t>l’adoption d’une posture managériale favorisant le dialogue, le respect mutuel et la coopération.</w:t>
      </w:r>
    </w:p>
    <w:p w14:paraId="30D84BBD" w14:textId="77777777" w:rsidR="00940556" w:rsidRPr="00940556" w:rsidRDefault="00940556" w:rsidP="00940556">
      <w:pPr>
        <w:jc w:val="both"/>
        <w:rPr>
          <w:color w:val="000000"/>
        </w:rPr>
      </w:pPr>
    </w:p>
    <w:p w14:paraId="74DE4FB3" w14:textId="77777777" w:rsidR="00940556" w:rsidRPr="00940556" w:rsidRDefault="00940556" w:rsidP="00940556">
      <w:pPr>
        <w:jc w:val="both"/>
        <w:rPr>
          <w:color w:val="000000"/>
        </w:rPr>
      </w:pPr>
      <w:r w:rsidRPr="00940556">
        <w:rPr>
          <w:color w:val="000000"/>
        </w:rPr>
        <w:t>Cette démarche vise à instaurer un climat de travail respectueux et propice à la performance collective.</w:t>
      </w:r>
    </w:p>
    <w:p w14:paraId="0FA46F28" w14:textId="77777777" w:rsidR="00940556" w:rsidRPr="00940556" w:rsidRDefault="00940556" w:rsidP="00940556">
      <w:pPr>
        <w:jc w:val="both"/>
        <w:rPr>
          <w:color w:val="000000"/>
        </w:rPr>
      </w:pPr>
    </w:p>
    <w:p w14:paraId="3248FF04" w14:textId="77777777" w:rsidR="00940556" w:rsidRPr="00940556" w:rsidRDefault="00940556" w:rsidP="00940556">
      <w:pPr>
        <w:jc w:val="both"/>
        <w:rPr>
          <w:b/>
          <w:bCs/>
          <w:color w:val="000000"/>
          <w:u w:val="single"/>
        </w:rPr>
      </w:pPr>
      <w:r w:rsidRPr="00940556">
        <w:rPr>
          <w:b/>
          <w:bCs/>
          <w:color w:val="000000"/>
          <w:u w:val="single"/>
        </w:rPr>
        <w:t>Article 3 – Performance collective et recours au forfait</w:t>
      </w:r>
    </w:p>
    <w:p w14:paraId="356BF9BF" w14:textId="77777777" w:rsidR="00940556" w:rsidRPr="00940556" w:rsidRDefault="00940556" w:rsidP="00940556">
      <w:pPr>
        <w:jc w:val="both"/>
        <w:rPr>
          <w:color w:val="000000"/>
        </w:rPr>
      </w:pPr>
    </w:p>
    <w:p w14:paraId="0A58DE32" w14:textId="77777777" w:rsidR="00940556" w:rsidRPr="00940556" w:rsidRDefault="00940556" w:rsidP="00940556">
      <w:pPr>
        <w:jc w:val="both"/>
        <w:rPr>
          <w:color w:val="000000"/>
        </w:rPr>
      </w:pPr>
      <w:r w:rsidRPr="00940556">
        <w:rPr>
          <w:color w:val="000000"/>
        </w:rPr>
        <w:t xml:space="preserve">Il est rappelé que le forfait correspond à un engagement de disponibilité, exercé dans le respect </w:t>
      </w:r>
      <w:r w:rsidRPr="00940556">
        <w:rPr>
          <w:color w:val="000000"/>
        </w:rPr>
        <w:lastRenderedPageBreak/>
        <w:t>des règles légales et réglementaires applicables, notamment en matière de durée du travail, de repos et de sécurité.</w:t>
      </w:r>
    </w:p>
    <w:p w14:paraId="0E50D46C" w14:textId="77777777" w:rsidR="00940556" w:rsidRPr="00940556" w:rsidRDefault="00940556" w:rsidP="00940556">
      <w:pPr>
        <w:jc w:val="both"/>
        <w:rPr>
          <w:color w:val="000000"/>
        </w:rPr>
      </w:pPr>
    </w:p>
    <w:p w14:paraId="4DF1E5CF" w14:textId="77777777" w:rsidR="00940556" w:rsidRPr="00940556" w:rsidRDefault="00940556" w:rsidP="00940556">
      <w:pPr>
        <w:jc w:val="both"/>
        <w:rPr>
          <w:color w:val="000000"/>
        </w:rPr>
      </w:pPr>
      <w:r w:rsidRPr="00940556">
        <w:rPr>
          <w:color w:val="000000"/>
        </w:rPr>
        <w:t>Dans ce cadre :</w:t>
      </w:r>
    </w:p>
    <w:p w14:paraId="540A2757" w14:textId="77777777" w:rsidR="00940556" w:rsidRPr="00940556" w:rsidRDefault="00940556" w:rsidP="00940556">
      <w:pPr>
        <w:jc w:val="both"/>
        <w:rPr>
          <w:color w:val="000000"/>
        </w:rPr>
      </w:pPr>
    </w:p>
    <w:p w14:paraId="24941916" w14:textId="77777777" w:rsidR="00940556" w:rsidRPr="00940556" w:rsidRDefault="00940556" w:rsidP="004C6C92">
      <w:pPr>
        <w:numPr>
          <w:ilvl w:val="0"/>
          <w:numId w:val="6"/>
        </w:numPr>
        <w:jc w:val="both"/>
        <w:rPr>
          <w:color w:val="000000"/>
        </w:rPr>
      </w:pPr>
      <w:r w:rsidRPr="00940556">
        <w:rPr>
          <w:color w:val="000000"/>
        </w:rPr>
        <w:t>les missions sont proposées en priorité aux salariés n’ayant pas réalisé leur forfait ;</w:t>
      </w:r>
    </w:p>
    <w:p w14:paraId="60932AB8" w14:textId="77777777" w:rsidR="00940556" w:rsidRPr="00940556" w:rsidRDefault="00940556" w:rsidP="00940556">
      <w:pPr>
        <w:jc w:val="both"/>
        <w:rPr>
          <w:color w:val="000000"/>
        </w:rPr>
      </w:pPr>
    </w:p>
    <w:p w14:paraId="08DACADC" w14:textId="77777777" w:rsidR="00940556" w:rsidRPr="00940556" w:rsidRDefault="00940556" w:rsidP="004C6C92">
      <w:pPr>
        <w:numPr>
          <w:ilvl w:val="0"/>
          <w:numId w:val="6"/>
        </w:numPr>
        <w:jc w:val="both"/>
        <w:rPr>
          <w:color w:val="000000"/>
        </w:rPr>
      </w:pPr>
      <w:r w:rsidRPr="00940556">
        <w:rPr>
          <w:color w:val="000000"/>
        </w:rPr>
        <w:t>le volontariat peut être mobilisé pour faire face aux aléas d’exploitation, aux surcroîts d’activité et aux remplacements, sans pression, ni sanction, ni conséquence négative pour les salariés qui ne se portent pas volontaires.</w:t>
      </w:r>
    </w:p>
    <w:p w14:paraId="4CA5109E" w14:textId="77777777" w:rsidR="00940556" w:rsidRPr="00940556" w:rsidRDefault="00940556" w:rsidP="00940556">
      <w:pPr>
        <w:jc w:val="both"/>
        <w:rPr>
          <w:color w:val="000000"/>
        </w:rPr>
      </w:pPr>
    </w:p>
    <w:p w14:paraId="737B6E2A" w14:textId="77777777" w:rsidR="00ED7370" w:rsidRDefault="00940556" w:rsidP="00940556">
      <w:pPr>
        <w:jc w:val="both"/>
        <w:rPr>
          <w:color w:val="000000"/>
        </w:rPr>
      </w:pPr>
      <w:r w:rsidRPr="00940556">
        <w:rPr>
          <w:color w:val="000000"/>
        </w:rPr>
        <w:t>Les parties réaffirment que la performance collective repose sur un équilibre entre engagement professionnel, respect des règles et conditions de travail soutenables.</w:t>
      </w:r>
    </w:p>
    <w:p w14:paraId="613E2942" w14:textId="77777777" w:rsidR="00ED7370" w:rsidRDefault="00ED7370" w:rsidP="00ED7370">
      <w:pPr>
        <w:jc w:val="both"/>
        <w:rPr>
          <w:color w:val="000000"/>
        </w:rPr>
      </w:pPr>
    </w:p>
    <w:p w14:paraId="28C1A750" w14:textId="77777777" w:rsidR="00ED7370" w:rsidRDefault="00ED7370" w:rsidP="00ED7370">
      <w:pPr>
        <w:jc w:val="both"/>
        <w:rPr>
          <w:color w:val="000000"/>
        </w:rPr>
      </w:pPr>
    </w:p>
    <w:p w14:paraId="283C75D7" w14:textId="77777777" w:rsidR="00F16F83" w:rsidRPr="00F16F83" w:rsidRDefault="00F16F83" w:rsidP="00F16F83">
      <w:pPr>
        <w:jc w:val="both"/>
        <w:rPr>
          <w:b/>
          <w:bCs/>
          <w:color w:val="000000"/>
        </w:rPr>
      </w:pPr>
      <w:r w:rsidRPr="00F16F83">
        <w:rPr>
          <w:b/>
          <w:bCs/>
          <w:color w:val="000000"/>
        </w:rPr>
        <w:t xml:space="preserve">TITRE VI - DUREE DE L’ACCORD ET ENTREE EN VIGUEUR </w:t>
      </w:r>
    </w:p>
    <w:p w14:paraId="3281816A" w14:textId="77777777" w:rsidR="00F16F83" w:rsidRPr="00F16F83" w:rsidRDefault="00F16F83" w:rsidP="00F16F83">
      <w:pPr>
        <w:jc w:val="both"/>
        <w:rPr>
          <w:color w:val="000000"/>
        </w:rPr>
      </w:pPr>
    </w:p>
    <w:p w14:paraId="2D4E7DDA" w14:textId="77777777" w:rsidR="00F16F83" w:rsidRPr="00F16F83" w:rsidRDefault="00F16F83" w:rsidP="00F16F83">
      <w:pPr>
        <w:jc w:val="both"/>
        <w:rPr>
          <w:b/>
          <w:bCs/>
          <w:color w:val="000000"/>
          <w:u w:val="single"/>
        </w:rPr>
      </w:pPr>
      <w:r w:rsidRPr="00F16F83">
        <w:rPr>
          <w:b/>
          <w:bCs/>
          <w:color w:val="000000"/>
          <w:u w:val="single"/>
        </w:rPr>
        <w:t>Article 1 - Durée de l’accord</w:t>
      </w:r>
    </w:p>
    <w:p w14:paraId="373ECC78" w14:textId="77777777" w:rsidR="00F16F83" w:rsidRPr="00F16F83" w:rsidRDefault="00F16F83" w:rsidP="00F16F83">
      <w:pPr>
        <w:jc w:val="both"/>
        <w:rPr>
          <w:color w:val="000000"/>
        </w:rPr>
      </w:pPr>
    </w:p>
    <w:p w14:paraId="7F36DAE0" w14:textId="77777777" w:rsidR="00F16F83" w:rsidRPr="00F16F83" w:rsidRDefault="00F16F83" w:rsidP="00F16F83">
      <w:pPr>
        <w:jc w:val="both"/>
        <w:rPr>
          <w:color w:val="000000"/>
        </w:rPr>
      </w:pPr>
      <w:r w:rsidRPr="00F16F83">
        <w:rPr>
          <w:color w:val="000000"/>
        </w:rPr>
        <w:t>Le présent accord est conclu pour une durée indéterminée.</w:t>
      </w:r>
    </w:p>
    <w:p w14:paraId="7677C7EC" w14:textId="77777777" w:rsidR="00F16F83" w:rsidRPr="00F16F83" w:rsidRDefault="00F16F83" w:rsidP="00F16F83">
      <w:pPr>
        <w:jc w:val="both"/>
        <w:rPr>
          <w:color w:val="000000"/>
        </w:rPr>
      </w:pPr>
    </w:p>
    <w:p w14:paraId="6C3D8F02" w14:textId="77777777" w:rsidR="00F16F83" w:rsidRPr="00F16F83" w:rsidRDefault="00F16F83" w:rsidP="00F16F83">
      <w:pPr>
        <w:jc w:val="both"/>
        <w:rPr>
          <w:color w:val="000000"/>
        </w:rPr>
      </w:pPr>
      <w:r w:rsidRPr="00F16F83">
        <w:rPr>
          <w:color w:val="000000"/>
        </w:rPr>
        <w:t xml:space="preserve">Chaque année, les représentants du personnel seront consultés sur sa mise en œuvre, les éventuels dysfonctionnements constatés, et les améliorations susceptibles d’y être apportées. </w:t>
      </w:r>
    </w:p>
    <w:p w14:paraId="10A43DAF" w14:textId="77777777" w:rsidR="00F16F83" w:rsidRPr="00F16F83" w:rsidRDefault="00F16F83" w:rsidP="00F16F83">
      <w:pPr>
        <w:jc w:val="both"/>
        <w:rPr>
          <w:color w:val="000000"/>
        </w:rPr>
      </w:pPr>
    </w:p>
    <w:p w14:paraId="07DF2317" w14:textId="77777777" w:rsidR="00F16F83" w:rsidRPr="00F16F83" w:rsidRDefault="00F16F83" w:rsidP="00F16F83">
      <w:pPr>
        <w:jc w:val="both"/>
        <w:rPr>
          <w:color w:val="000000"/>
        </w:rPr>
      </w:pPr>
      <w:r w:rsidRPr="00F16F83">
        <w:rPr>
          <w:color w:val="000000"/>
        </w:rPr>
        <w:t xml:space="preserve">Il peut faire l’objet, à tout moment, d’une révision à la demande de l’une des parties signataires, dans le respect des conditions de validité applicables à la conclusion des accords d’entreprise, </w:t>
      </w:r>
      <w:r w:rsidR="00FD251C">
        <w:rPr>
          <w:color w:val="000000"/>
        </w:rPr>
        <w:t>les membres du CSE</w:t>
      </w:r>
      <w:r w:rsidRPr="00F16F83">
        <w:rPr>
          <w:color w:val="000000"/>
        </w:rPr>
        <w:t xml:space="preserve"> participant alors à la négociation de l’avenant. </w:t>
      </w:r>
    </w:p>
    <w:p w14:paraId="1651EBE5" w14:textId="77777777" w:rsidR="00F16F83" w:rsidRPr="00F16F83" w:rsidRDefault="00F16F83" w:rsidP="00F16F83">
      <w:pPr>
        <w:jc w:val="both"/>
        <w:rPr>
          <w:color w:val="000000"/>
        </w:rPr>
      </w:pPr>
    </w:p>
    <w:p w14:paraId="5FD36F0E" w14:textId="77777777" w:rsidR="00F16F83" w:rsidRPr="00F16F83" w:rsidRDefault="00F16F83" w:rsidP="00F16F83">
      <w:pPr>
        <w:jc w:val="both"/>
        <w:rPr>
          <w:color w:val="000000"/>
        </w:rPr>
      </w:pPr>
      <w:r w:rsidRPr="00F16F83">
        <w:rPr>
          <w:color w:val="000000"/>
        </w:rPr>
        <w:t xml:space="preserve">La procédure de révision ne peut être engagée que par </w:t>
      </w:r>
      <w:r w:rsidR="00FD251C">
        <w:rPr>
          <w:color w:val="000000"/>
        </w:rPr>
        <w:t>les membres du CSE</w:t>
      </w:r>
      <w:r w:rsidRPr="00F16F83">
        <w:rPr>
          <w:color w:val="000000"/>
        </w:rPr>
        <w:t xml:space="preserve"> signataires de l’accord ou ayant adhéré à celui-ci jusqu’à la fin du cycle électoral au cours duquel il a été conclu. A l’issue de cette période, elle est ouverte à tous les syndicats représentatifs dans l’entreprise.</w:t>
      </w:r>
    </w:p>
    <w:p w14:paraId="4D585523" w14:textId="77777777" w:rsidR="00F16F83" w:rsidRPr="00F16F83" w:rsidRDefault="00F16F83" w:rsidP="00F16F83">
      <w:pPr>
        <w:jc w:val="both"/>
        <w:rPr>
          <w:color w:val="000000"/>
        </w:rPr>
      </w:pPr>
    </w:p>
    <w:p w14:paraId="50C6EC84" w14:textId="77777777" w:rsidR="00F16F83" w:rsidRPr="00F16F83" w:rsidRDefault="00F16F83" w:rsidP="00F16F83">
      <w:pPr>
        <w:jc w:val="both"/>
        <w:rPr>
          <w:color w:val="000000"/>
        </w:rPr>
      </w:pPr>
      <w:r w:rsidRPr="00F16F83">
        <w:rPr>
          <w:color w:val="000000"/>
        </w:rPr>
        <w:t>Il peut être dénoncé par l’une ou l’autre des parties signataires par lettre recommandée avec accusé de réception, sous réserve du respect d’un préavis de 3 mois courant à compter de la notification de la dénonciation à la DREET</w:t>
      </w:r>
      <w:r>
        <w:rPr>
          <w:color w:val="000000"/>
        </w:rPr>
        <w:t>S</w:t>
      </w:r>
      <w:r w:rsidRPr="00F16F83">
        <w:rPr>
          <w:color w:val="000000"/>
        </w:rPr>
        <w:t xml:space="preserve"> ainsi qu’au Conseil des Prud’hommes.</w:t>
      </w:r>
    </w:p>
    <w:p w14:paraId="7A6C64C2" w14:textId="77777777" w:rsidR="00F16F83" w:rsidRPr="00F16F83" w:rsidRDefault="00F16F83" w:rsidP="00F16F83">
      <w:pPr>
        <w:jc w:val="both"/>
        <w:rPr>
          <w:color w:val="000000"/>
        </w:rPr>
      </w:pPr>
    </w:p>
    <w:p w14:paraId="2B625A64" w14:textId="77777777" w:rsidR="00F16F83" w:rsidRPr="00F16F83" w:rsidRDefault="00F16F83" w:rsidP="00F16F83">
      <w:pPr>
        <w:jc w:val="both"/>
        <w:rPr>
          <w:color w:val="000000"/>
        </w:rPr>
      </w:pPr>
    </w:p>
    <w:p w14:paraId="7732882A" w14:textId="77777777" w:rsidR="00F16F83" w:rsidRPr="00F16F83" w:rsidRDefault="00F16F83" w:rsidP="00F16F83">
      <w:pPr>
        <w:jc w:val="both"/>
        <w:rPr>
          <w:b/>
          <w:bCs/>
          <w:color w:val="000000"/>
          <w:u w:val="single"/>
        </w:rPr>
      </w:pPr>
      <w:r w:rsidRPr="00F16F83">
        <w:rPr>
          <w:b/>
          <w:bCs/>
          <w:color w:val="000000"/>
          <w:u w:val="single"/>
        </w:rPr>
        <w:t xml:space="preserve">Article 2 - Entrée en vigueur </w:t>
      </w:r>
    </w:p>
    <w:p w14:paraId="689EAB4A" w14:textId="77777777" w:rsidR="00F16F83" w:rsidRPr="00F16F83" w:rsidRDefault="00F16F83" w:rsidP="00F16F83">
      <w:pPr>
        <w:jc w:val="both"/>
        <w:rPr>
          <w:color w:val="000000"/>
        </w:rPr>
      </w:pPr>
    </w:p>
    <w:p w14:paraId="2A1E35C9" w14:textId="77777777" w:rsidR="00F16F83" w:rsidRPr="00F16F83" w:rsidRDefault="00F16F83" w:rsidP="00F16F83">
      <w:pPr>
        <w:jc w:val="both"/>
        <w:rPr>
          <w:color w:val="000000"/>
        </w:rPr>
      </w:pPr>
      <w:r w:rsidRPr="00F16F83">
        <w:rPr>
          <w:color w:val="000000"/>
        </w:rPr>
        <w:t xml:space="preserve">Le présent accord entre en vigueur à compter de sa date de signature, sauf concernant les dispositions expressément visées qui s’appliquent au </w:t>
      </w:r>
      <w:r w:rsidR="00FD251C">
        <w:rPr>
          <w:color w:val="000000"/>
        </w:rPr>
        <w:t>1</w:t>
      </w:r>
      <w:r w:rsidR="00FD251C" w:rsidRPr="00FD251C">
        <w:rPr>
          <w:color w:val="000000"/>
          <w:vertAlign w:val="superscript"/>
        </w:rPr>
        <w:t>er</w:t>
      </w:r>
      <w:r w:rsidR="00FD251C">
        <w:rPr>
          <w:color w:val="000000"/>
        </w:rPr>
        <w:t xml:space="preserve"> juillet</w:t>
      </w:r>
      <w:r w:rsidRPr="00F16F83">
        <w:rPr>
          <w:color w:val="000000"/>
        </w:rPr>
        <w:t xml:space="preserve"> 2026.</w:t>
      </w:r>
    </w:p>
    <w:p w14:paraId="64023C2E" w14:textId="77777777" w:rsidR="00F16F83" w:rsidRPr="00F16F83" w:rsidRDefault="00F16F83" w:rsidP="00F16F83">
      <w:pPr>
        <w:jc w:val="both"/>
        <w:rPr>
          <w:color w:val="000000"/>
        </w:rPr>
      </w:pPr>
    </w:p>
    <w:p w14:paraId="44CB9A96" w14:textId="77777777" w:rsidR="00F16F83" w:rsidRPr="00F16F83" w:rsidRDefault="00F16F83" w:rsidP="00F16F83">
      <w:pPr>
        <w:jc w:val="both"/>
        <w:rPr>
          <w:color w:val="000000"/>
        </w:rPr>
      </w:pPr>
      <w:r w:rsidRPr="00F16F83">
        <w:rPr>
          <w:color w:val="000000"/>
        </w:rPr>
        <w:t>Il est établi en un nombre suffisant d’exemplaires pour remise à chacune des parties signataires.</w:t>
      </w:r>
    </w:p>
    <w:p w14:paraId="51F63938" w14:textId="77777777" w:rsidR="00F16F83" w:rsidRPr="00F16F83" w:rsidRDefault="00F16F83" w:rsidP="00F16F83">
      <w:pPr>
        <w:jc w:val="both"/>
        <w:rPr>
          <w:color w:val="000000"/>
        </w:rPr>
      </w:pPr>
    </w:p>
    <w:p w14:paraId="6DFDF32E" w14:textId="77777777" w:rsidR="00F16F83" w:rsidRPr="00F16F83" w:rsidRDefault="00F16F83" w:rsidP="00F16F83">
      <w:pPr>
        <w:jc w:val="both"/>
        <w:rPr>
          <w:color w:val="000000"/>
        </w:rPr>
      </w:pPr>
      <w:r w:rsidRPr="00F16F83">
        <w:rPr>
          <w:color w:val="000000"/>
        </w:rPr>
        <w:t xml:space="preserve">Il est notifié à l’ensemble des </w:t>
      </w:r>
      <w:r w:rsidR="00FD251C">
        <w:rPr>
          <w:color w:val="000000"/>
        </w:rPr>
        <w:t>membres du CSE</w:t>
      </w:r>
      <w:r w:rsidRPr="00F16F83">
        <w:rPr>
          <w:color w:val="000000"/>
        </w:rPr>
        <w:t>.</w:t>
      </w:r>
    </w:p>
    <w:p w14:paraId="426723BF" w14:textId="77777777" w:rsidR="00F16F83" w:rsidRPr="00F16F83" w:rsidRDefault="00F16F83" w:rsidP="00F16F83">
      <w:pPr>
        <w:jc w:val="both"/>
        <w:rPr>
          <w:color w:val="000000"/>
        </w:rPr>
      </w:pPr>
    </w:p>
    <w:p w14:paraId="09D32FEE" w14:textId="77777777" w:rsidR="00F16F83" w:rsidRPr="00F16F83" w:rsidRDefault="00F16F83" w:rsidP="00F16F83">
      <w:pPr>
        <w:jc w:val="both"/>
        <w:rPr>
          <w:color w:val="000000"/>
        </w:rPr>
      </w:pPr>
      <w:r w:rsidRPr="00F16F83">
        <w:rPr>
          <w:color w:val="000000"/>
        </w:rPr>
        <w:t xml:space="preserve">Il est déposé à l’Administration du travail dans sa version intégrale, et sa version destinée à publication, sur la plateforme de téléprocédure « </w:t>
      </w:r>
      <w:proofErr w:type="spellStart"/>
      <w:r w:rsidRPr="00F16F83">
        <w:rPr>
          <w:color w:val="000000"/>
        </w:rPr>
        <w:t>Téléaccords</w:t>
      </w:r>
      <w:proofErr w:type="spellEnd"/>
      <w:r w:rsidRPr="00F16F83">
        <w:rPr>
          <w:color w:val="000000"/>
        </w:rPr>
        <w:t xml:space="preserve"> ».</w:t>
      </w:r>
    </w:p>
    <w:p w14:paraId="05E27343" w14:textId="77777777" w:rsidR="00F16F83" w:rsidRPr="00F16F83" w:rsidRDefault="00F16F83" w:rsidP="00F16F83">
      <w:pPr>
        <w:jc w:val="both"/>
        <w:rPr>
          <w:color w:val="000000"/>
        </w:rPr>
      </w:pPr>
    </w:p>
    <w:p w14:paraId="5B6C94D9" w14:textId="77777777" w:rsidR="00F16F83" w:rsidRPr="00F16F83" w:rsidRDefault="00F16F83" w:rsidP="00F16F83">
      <w:pPr>
        <w:jc w:val="both"/>
        <w:rPr>
          <w:color w:val="000000"/>
        </w:rPr>
      </w:pPr>
      <w:r w:rsidRPr="00F16F83">
        <w:rPr>
          <w:color w:val="000000"/>
        </w:rPr>
        <w:t>Un exemplaire papier est déposé au greffe du Conseil des Prud’hommes du lieu de sa conclusion.</w:t>
      </w:r>
    </w:p>
    <w:p w14:paraId="6F973BEB" w14:textId="77777777" w:rsidR="00F16F83" w:rsidRDefault="00F16F83" w:rsidP="00ED7370">
      <w:pPr>
        <w:jc w:val="both"/>
        <w:rPr>
          <w:color w:val="000000"/>
        </w:rPr>
      </w:pPr>
    </w:p>
    <w:p w14:paraId="17E2A694" w14:textId="77777777" w:rsidR="00ED7370" w:rsidRDefault="00ED7370" w:rsidP="00ED7370">
      <w:pPr>
        <w:jc w:val="both"/>
        <w:rPr>
          <w:color w:val="000000"/>
        </w:rPr>
      </w:pPr>
    </w:p>
    <w:p w14:paraId="6D1D2726" w14:textId="77777777" w:rsidR="007F5BA4" w:rsidRPr="005964C8" w:rsidRDefault="007F5BA4" w:rsidP="00ED7370">
      <w:pPr>
        <w:jc w:val="both"/>
        <w:rPr>
          <w:color w:val="000000"/>
        </w:rPr>
      </w:pPr>
      <w:r w:rsidRPr="007B68AB">
        <w:rPr>
          <w:color w:val="000000"/>
        </w:rPr>
        <w:t>La Société transmettra par ailleurs copie de l’accord à la commission paritaire de branche après avoir supprimé les noms et prénoms des négociateurs et des signataires et informera les autres signataires de cette transmission.</w:t>
      </w:r>
    </w:p>
    <w:p w14:paraId="1273BD2A" w14:textId="77777777" w:rsidR="00677537" w:rsidRDefault="00677537" w:rsidP="00ED7370">
      <w:pPr>
        <w:jc w:val="both"/>
        <w:rPr>
          <w:color w:val="000000"/>
        </w:rPr>
      </w:pPr>
    </w:p>
    <w:p w14:paraId="7D2CBE82" w14:textId="77777777" w:rsidR="00ED7370" w:rsidRDefault="00ED7370" w:rsidP="00ED7370">
      <w:pPr>
        <w:jc w:val="both"/>
      </w:pPr>
    </w:p>
    <w:p w14:paraId="389581A8" w14:textId="16B8EC2C" w:rsidR="00677537" w:rsidRDefault="00677537" w:rsidP="00ED7370">
      <w:pPr>
        <w:jc w:val="both"/>
      </w:pPr>
      <w:r>
        <w:t xml:space="preserve">Fait </w:t>
      </w:r>
      <w:r w:rsidR="00F16F83">
        <w:t>à</w:t>
      </w:r>
      <w:r w:rsidR="00B80EDF">
        <w:t>,</w:t>
      </w:r>
      <w:r>
        <w:t xml:space="preserve"> le </w:t>
      </w:r>
    </w:p>
    <w:p w14:paraId="5A9BCA65" w14:textId="77777777" w:rsidR="00ED7370" w:rsidRDefault="00ED7370" w:rsidP="00ED7370">
      <w:pPr>
        <w:jc w:val="both"/>
      </w:pPr>
    </w:p>
    <w:p w14:paraId="25B05FA8" w14:textId="77777777" w:rsidR="00ED7370" w:rsidRDefault="00ED7370" w:rsidP="00ED7370">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2"/>
      </w:tblGrid>
      <w:tr w:rsidR="0044308F" w14:paraId="25163837" w14:textId="77777777" w:rsidTr="00152387">
        <w:tc>
          <w:tcPr>
            <w:tcW w:w="4606" w:type="dxa"/>
            <w:shd w:val="clear" w:color="auto" w:fill="auto"/>
          </w:tcPr>
          <w:p w14:paraId="7A527723" w14:textId="77777777" w:rsidR="0044308F" w:rsidRDefault="0044308F" w:rsidP="00152387">
            <w:pPr>
              <w:jc w:val="both"/>
            </w:pPr>
            <w:r>
              <w:t>Directeur Général</w:t>
            </w:r>
          </w:p>
          <w:p w14:paraId="48B16204" w14:textId="77777777" w:rsidR="0044308F" w:rsidRDefault="0044308F" w:rsidP="00152387">
            <w:pPr>
              <w:jc w:val="both"/>
            </w:pPr>
          </w:p>
          <w:p w14:paraId="580A074C" w14:textId="77777777" w:rsidR="0044308F" w:rsidRDefault="0044308F" w:rsidP="00152387">
            <w:pPr>
              <w:jc w:val="both"/>
            </w:pPr>
          </w:p>
          <w:p w14:paraId="13C6D244" w14:textId="77777777" w:rsidR="0044308F" w:rsidRDefault="0044308F" w:rsidP="00152387">
            <w:pPr>
              <w:jc w:val="both"/>
            </w:pPr>
          </w:p>
          <w:p w14:paraId="4D7D4482" w14:textId="77777777" w:rsidR="0044308F" w:rsidRDefault="0044308F" w:rsidP="00152387">
            <w:pPr>
              <w:jc w:val="both"/>
            </w:pPr>
          </w:p>
        </w:tc>
        <w:tc>
          <w:tcPr>
            <w:tcW w:w="4606" w:type="dxa"/>
            <w:shd w:val="clear" w:color="auto" w:fill="auto"/>
          </w:tcPr>
          <w:p w14:paraId="59BA05D8" w14:textId="77777777" w:rsidR="0044308F" w:rsidRDefault="0044308F" w:rsidP="00152387">
            <w:pPr>
              <w:jc w:val="both"/>
            </w:pPr>
            <w:r>
              <w:t>Directrice Générale</w:t>
            </w:r>
          </w:p>
          <w:p w14:paraId="507F0868" w14:textId="77777777" w:rsidR="0044308F" w:rsidRDefault="0044308F" w:rsidP="00152387">
            <w:pPr>
              <w:jc w:val="both"/>
            </w:pPr>
          </w:p>
          <w:p w14:paraId="34726EED" w14:textId="77777777" w:rsidR="0044308F" w:rsidRDefault="0044308F" w:rsidP="00152387">
            <w:pPr>
              <w:jc w:val="both"/>
            </w:pPr>
          </w:p>
        </w:tc>
      </w:tr>
      <w:tr w:rsidR="0044308F" w14:paraId="66E68188" w14:textId="77777777" w:rsidTr="00152387">
        <w:tc>
          <w:tcPr>
            <w:tcW w:w="4606" w:type="dxa"/>
            <w:shd w:val="clear" w:color="auto" w:fill="auto"/>
          </w:tcPr>
          <w:p w14:paraId="60775FB5" w14:textId="77777777" w:rsidR="0044308F" w:rsidRDefault="00FD251C" w:rsidP="00152387">
            <w:pPr>
              <w:jc w:val="both"/>
            </w:pPr>
            <w:r>
              <w:t>Membre du CSE</w:t>
            </w:r>
          </w:p>
          <w:p w14:paraId="5E9F98C4" w14:textId="77777777" w:rsidR="00ED7370" w:rsidRDefault="00ED7370" w:rsidP="00152387">
            <w:pPr>
              <w:jc w:val="both"/>
            </w:pPr>
          </w:p>
          <w:p w14:paraId="2BB47444" w14:textId="77777777" w:rsidR="0044308F" w:rsidRDefault="0044308F" w:rsidP="00152387">
            <w:pPr>
              <w:jc w:val="both"/>
            </w:pPr>
          </w:p>
          <w:p w14:paraId="44DD1F1B" w14:textId="77777777" w:rsidR="0044308F" w:rsidRDefault="0044308F" w:rsidP="00152387">
            <w:pPr>
              <w:jc w:val="both"/>
            </w:pPr>
          </w:p>
        </w:tc>
        <w:tc>
          <w:tcPr>
            <w:tcW w:w="4606" w:type="dxa"/>
            <w:shd w:val="clear" w:color="auto" w:fill="auto"/>
          </w:tcPr>
          <w:p w14:paraId="71FF36CE" w14:textId="77777777" w:rsidR="0044308F" w:rsidRDefault="00FD251C" w:rsidP="00152387">
            <w:pPr>
              <w:jc w:val="both"/>
            </w:pPr>
            <w:r>
              <w:t>Membre du CSE</w:t>
            </w:r>
          </w:p>
        </w:tc>
      </w:tr>
    </w:tbl>
    <w:p w14:paraId="3404329F" w14:textId="77777777" w:rsidR="0044308F" w:rsidRDefault="0044308F" w:rsidP="00ED7370">
      <w:pPr>
        <w:jc w:val="both"/>
      </w:pPr>
    </w:p>
    <w:p w14:paraId="2016CD0A" w14:textId="77777777" w:rsidR="0044308F" w:rsidRDefault="0044308F" w:rsidP="00ED7370">
      <w:pPr>
        <w:jc w:val="both"/>
      </w:pPr>
    </w:p>
    <w:sectPr w:rsidR="0044308F" w:rsidSect="00CA1114">
      <w:headerReference w:type="default" r:id="rId7"/>
      <w:footerReference w:type="default" r:id="rId8"/>
      <w:pgSz w:w="11906" w:h="16838"/>
      <w:pgMar w:top="993" w:right="1417" w:bottom="1417" w:left="1417" w:header="708" w:footer="708"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FCCC5" w14:textId="77777777" w:rsidR="007E6883" w:rsidRDefault="007E6883">
      <w:r>
        <w:separator/>
      </w:r>
    </w:p>
  </w:endnote>
  <w:endnote w:type="continuationSeparator" w:id="0">
    <w:p w14:paraId="27B624E2" w14:textId="77777777" w:rsidR="007E6883" w:rsidRDefault="007E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9C0E1" w14:textId="77777777" w:rsidR="0095515E" w:rsidRDefault="0095515E">
    <w:pPr>
      <w:pStyle w:val="Pieddepage"/>
      <w:jc w:val="right"/>
    </w:pPr>
    <w:r>
      <w:fldChar w:fldCharType="begin"/>
    </w:r>
    <w:r>
      <w:instrText>PAGE   \* MERGEFORMAT</w:instrText>
    </w:r>
    <w:r>
      <w:fldChar w:fldCharType="separate"/>
    </w:r>
    <w:r>
      <w:t>2</w:t>
    </w:r>
    <w:r>
      <w:fldChar w:fldCharType="end"/>
    </w:r>
  </w:p>
  <w:p w14:paraId="3C491DF4" w14:textId="77777777" w:rsidR="00677537" w:rsidRDefault="00677537">
    <w:pPr>
      <w:pStyle w:val="Pieddepage"/>
      <w:pBdr>
        <w:top w:val="single" w:sz="4" w:space="1" w:color="000000"/>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4B2DB" w14:textId="77777777" w:rsidR="007E6883" w:rsidRDefault="007E6883">
      <w:r>
        <w:separator/>
      </w:r>
    </w:p>
  </w:footnote>
  <w:footnote w:type="continuationSeparator" w:id="0">
    <w:p w14:paraId="69F59504" w14:textId="77777777" w:rsidR="007E6883" w:rsidRDefault="007E6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76BD6" w14:textId="77777777" w:rsidR="00677537" w:rsidRDefault="00677537">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25C35D60"/>
    <w:multiLevelType w:val="hybridMultilevel"/>
    <w:tmpl w:val="F334BE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EAD0AA3"/>
    <w:multiLevelType w:val="hybridMultilevel"/>
    <w:tmpl w:val="A71EB0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E2E53CB"/>
    <w:multiLevelType w:val="hybridMultilevel"/>
    <w:tmpl w:val="C9DA46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A85"/>
    <w:rsid w:val="000155A1"/>
    <w:rsid w:val="00034BC0"/>
    <w:rsid w:val="0006785B"/>
    <w:rsid w:val="00070F7A"/>
    <w:rsid w:val="000B56FA"/>
    <w:rsid w:val="000C208C"/>
    <w:rsid w:val="000D13F5"/>
    <w:rsid w:val="000D1BB1"/>
    <w:rsid w:val="0010274A"/>
    <w:rsid w:val="001166F2"/>
    <w:rsid w:val="00150515"/>
    <w:rsid w:val="00152387"/>
    <w:rsid w:val="001536EB"/>
    <w:rsid w:val="00183227"/>
    <w:rsid w:val="00197D03"/>
    <w:rsid w:val="001D40F3"/>
    <w:rsid w:val="001E2B79"/>
    <w:rsid w:val="00202E02"/>
    <w:rsid w:val="00220AEA"/>
    <w:rsid w:val="0022386E"/>
    <w:rsid w:val="00224E8F"/>
    <w:rsid w:val="002261DC"/>
    <w:rsid w:val="002306E6"/>
    <w:rsid w:val="002548C3"/>
    <w:rsid w:val="00261FC2"/>
    <w:rsid w:val="002D63FD"/>
    <w:rsid w:val="002E00CE"/>
    <w:rsid w:val="00372D6A"/>
    <w:rsid w:val="003752F7"/>
    <w:rsid w:val="0038301F"/>
    <w:rsid w:val="003855FD"/>
    <w:rsid w:val="00392C9C"/>
    <w:rsid w:val="003E0F5F"/>
    <w:rsid w:val="0041720C"/>
    <w:rsid w:val="004331D7"/>
    <w:rsid w:val="0044308F"/>
    <w:rsid w:val="00480BFA"/>
    <w:rsid w:val="00490F4D"/>
    <w:rsid w:val="00494BC4"/>
    <w:rsid w:val="00496FB1"/>
    <w:rsid w:val="004A39C4"/>
    <w:rsid w:val="004B45B5"/>
    <w:rsid w:val="004C271C"/>
    <w:rsid w:val="004C6C92"/>
    <w:rsid w:val="004C7D7D"/>
    <w:rsid w:val="004E78D4"/>
    <w:rsid w:val="00515AFD"/>
    <w:rsid w:val="0058528C"/>
    <w:rsid w:val="00592103"/>
    <w:rsid w:val="00592C81"/>
    <w:rsid w:val="005A1115"/>
    <w:rsid w:val="005C155C"/>
    <w:rsid w:val="00677537"/>
    <w:rsid w:val="0068330A"/>
    <w:rsid w:val="006D6D8F"/>
    <w:rsid w:val="006F2ADA"/>
    <w:rsid w:val="00752A85"/>
    <w:rsid w:val="00757097"/>
    <w:rsid w:val="007B1C15"/>
    <w:rsid w:val="007C242B"/>
    <w:rsid w:val="007D1312"/>
    <w:rsid w:val="007D1AC3"/>
    <w:rsid w:val="007E6883"/>
    <w:rsid w:val="007F5BA4"/>
    <w:rsid w:val="0084072D"/>
    <w:rsid w:val="0084474B"/>
    <w:rsid w:val="008877F4"/>
    <w:rsid w:val="008B64D4"/>
    <w:rsid w:val="008B66A2"/>
    <w:rsid w:val="008E2DD6"/>
    <w:rsid w:val="008E59C9"/>
    <w:rsid w:val="008F41A7"/>
    <w:rsid w:val="009267B5"/>
    <w:rsid w:val="00937036"/>
    <w:rsid w:val="00940556"/>
    <w:rsid w:val="00947A38"/>
    <w:rsid w:val="0095515E"/>
    <w:rsid w:val="0096602D"/>
    <w:rsid w:val="009A0779"/>
    <w:rsid w:val="009A1CA2"/>
    <w:rsid w:val="009B6C1E"/>
    <w:rsid w:val="009C7D74"/>
    <w:rsid w:val="00A13852"/>
    <w:rsid w:val="00A161E9"/>
    <w:rsid w:val="00A333E9"/>
    <w:rsid w:val="00A53B49"/>
    <w:rsid w:val="00A723A2"/>
    <w:rsid w:val="00A91304"/>
    <w:rsid w:val="00AE43D1"/>
    <w:rsid w:val="00AF5864"/>
    <w:rsid w:val="00B202F2"/>
    <w:rsid w:val="00B21767"/>
    <w:rsid w:val="00B22FCA"/>
    <w:rsid w:val="00B6119B"/>
    <w:rsid w:val="00B80EDF"/>
    <w:rsid w:val="00B96458"/>
    <w:rsid w:val="00BE322F"/>
    <w:rsid w:val="00C013D6"/>
    <w:rsid w:val="00CA1114"/>
    <w:rsid w:val="00CA198F"/>
    <w:rsid w:val="00CD4D9A"/>
    <w:rsid w:val="00CE27B0"/>
    <w:rsid w:val="00D018DF"/>
    <w:rsid w:val="00D774C9"/>
    <w:rsid w:val="00DC1CD5"/>
    <w:rsid w:val="00E17477"/>
    <w:rsid w:val="00E718A6"/>
    <w:rsid w:val="00EA4F67"/>
    <w:rsid w:val="00ED7370"/>
    <w:rsid w:val="00EF14D0"/>
    <w:rsid w:val="00EF1F9B"/>
    <w:rsid w:val="00EF4820"/>
    <w:rsid w:val="00F16F83"/>
    <w:rsid w:val="00F31EDD"/>
    <w:rsid w:val="00F35CAE"/>
    <w:rsid w:val="00F66BED"/>
    <w:rsid w:val="00F72613"/>
    <w:rsid w:val="00FB61D7"/>
    <w:rsid w:val="00FD25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D9ECF49"/>
  <w15:chartTrackingRefBased/>
  <w15:docId w15:val="{5C1BEE58-8FCB-42F0-AE5E-B923AB41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AEA"/>
    <w:pPr>
      <w:widowControl w:val="0"/>
      <w:suppressAutoHyphens/>
    </w:pPr>
    <w:rPr>
      <w:rFonts w:ascii="Times" w:eastAsia="Times" w:hAnsi="Times"/>
      <w:kern w:val="1"/>
      <w:sz w:val="24"/>
    </w:rPr>
  </w:style>
  <w:style w:type="paragraph" w:styleId="Titre1">
    <w:name w:val="heading 1"/>
    <w:basedOn w:val="Normal"/>
    <w:next w:val="Normal"/>
    <w:link w:val="Titre1Car"/>
    <w:qFormat/>
    <w:pPr>
      <w:keepNext/>
      <w:numPr>
        <w:numId w:val="1"/>
      </w:numPr>
      <w:outlineLvl w:val="0"/>
    </w:pPr>
    <w:rPr>
      <w:b/>
      <w:color w:val="000000"/>
    </w:rPr>
  </w:style>
  <w:style w:type="paragraph" w:styleId="Titre2">
    <w:name w:val="heading 2"/>
    <w:basedOn w:val="Normal"/>
    <w:next w:val="Normal"/>
    <w:qFormat/>
    <w:pPr>
      <w:keepNext/>
      <w:numPr>
        <w:ilvl w:val="1"/>
        <w:numId w:val="1"/>
      </w:numPr>
      <w:outlineLvl w:val="1"/>
    </w:pPr>
    <w:rPr>
      <w:b/>
      <w:i/>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OpenSymbol"/>
    </w:rPr>
  </w:style>
  <w:style w:type="character" w:customStyle="1" w:styleId="WW8Num3z0">
    <w:name w:val="WW8Num3z0"/>
    <w:rPr>
      <w:rFonts w:ascii="Symbol" w:hAnsi="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Policepardfaut1">
    <w:name w:val="Police par défaut1"/>
  </w:style>
  <w:style w:type="character" w:customStyle="1" w:styleId="Puces">
    <w:name w:val="Puces"/>
    <w:rPr>
      <w:rFonts w:ascii="OpenSymbol" w:eastAsia="OpenSymbol" w:hAnsi="OpenSymbol" w:cs="OpenSymbol"/>
    </w:rPr>
  </w:style>
  <w:style w:type="paragraph" w:customStyle="1" w:styleId="Titre10">
    <w:name w:val="Titre1"/>
    <w:basedOn w:val="Normal"/>
    <w:next w:val="Corpsdetexte"/>
    <w:pPr>
      <w:keepNext/>
      <w:spacing w:before="240" w:after="120"/>
    </w:pPr>
    <w:rPr>
      <w:rFonts w:ascii="Arial" w:eastAsia="MS Mincho" w:hAnsi="Arial" w:cs="Tahoma"/>
      <w:sz w:val="28"/>
      <w:szCs w:val="28"/>
    </w:rPr>
  </w:style>
  <w:style w:type="paragraph" w:styleId="Corpsdetexte">
    <w:name w:val="Body Text"/>
    <w:basedOn w:val="Normal"/>
    <w:pPr>
      <w:jc w:val="both"/>
    </w:pPr>
    <w:rPr>
      <w:color w:val="000000"/>
    </w:rPr>
  </w:style>
  <w:style w:type="paragraph" w:styleId="Liste">
    <w:name w:val="List"/>
    <w:basedOn w:val="Corpsdetexte"/>
    <w:rPr>
      <w:rFonts w:cs="Tahoma"/>
    </w:rPr>
  </w:style>
  <w:style w:type="paragraph" w:customStyle="1" w:styleId="Lgende1">
    <w:name w:val="Légende1"/>
    <w:basedOn w:val="Normal"/>
    <w:pPr>
      <w:suppressLineNumbers/>
      <w:spacing w:before="120" w:after="120"/>
    </w:pPr>
    <w:rPr>
      <w:rFonts w:cs="Tahoma"/>
      <w:i/>
      <w:iCs/>
      <w:szCs w:val="24"/>
    </w:rPr>
  </w:style>
  <w:style w:type="paragraph" w:customStyle="1" w:styleId="Index">
    <w:name w:val="Index"/>
    <w:basedOn w:val="Normal"/>
    <w:pPr>
      <w:suppressLineNumbers/>
    </w:pPr>
    <w:rPr>
      <w:rFonts w:cs="Tahoma"/>
    </w:rPr>
  </w:style>
  <w:style w:type="paragraph" w:customStyle="1" w:styleId="Rpertoire">
    <w:name w:val="Répertoire"/>
    <w:basedOn w:val="Normal"/>
    <w:pPr>
      <w:suppressLineNumbers/>
    </w:pPr>
    <w:rPr>
      <w:rFonts w:cs="Tahoma"/>
    </w:rPr>
  </w:style>
  <w:style w:type="paragraph" w:styleId="Titre">
    <w:name w:val="Title"/>
    <w:basedOn w:val="Normal"/>
    <w:next w:val="Sous-titre"/>
    <w:qFormat/>
    <w:pPr>
      <w:jc w:val="center"/>
    </w:pPr>
    <w:rPr>
      <w:b/>
      <w:color w:val="000000"/>
      <w:sz w:val="32"/>
    </w:rPr>
  </w:style>
  <w:style w:type="paragraph" w:styleId="Sous-titre">
    <w:name w:val="Subtitle"/>
    <w:basedOn w:val="Titre10"/>
    <w:next w:val="Corpsdetexte"/>
    <w:qFormat/>
    <w:pPr>
      <w:jc w:val="center"/>
    </w:pPr>
    <w:rPr>
      <w:i/>
      <w:iCs/>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Corpsdetexte21">
    <w:name w:val="Corps de texte 21"/>
    <w:basedOn w:val="Normal"/>
    <w:pPr>
      <w:tabs>
        <w:tab w:val="left" w:pos="640"/>
        <w:tab w:val="left" w:pos="1360"/>
        <w:tab w:val="left" w:pos="2080"/>
        <w:tab w:val="left" w:pos="2800"/>
        <w:tab w:val="left" w:pos="3520"/>
        <w:tab w:val="left" w:pos="4240"/>
        <w:tab w:val="left" w:pos="4960"/>
        <w:tab w:val="left" w:pos="5680"/>
        <w:tab w:val="left" w:pos="6400"/>
        <w:tab w:val="left" w:pos="7120"/>
        <w:tab w:val="left" w:pos="7840"/>
        <w:tab w:val="left" w:pos="8560"/>
        <w:tab w:val="left" w:pos="9280"/>
        <w:tab w:val="left" w:pos="10000"/>
        <w:tab w:val="left" w:pos="10720"/>
        <w:tab w:val="left" w:pos="11440"/>
      </w:tabs>
      <w:jc w:val="both"/>
    </w:pPr>
  </w:style>
  <w:style w:type="paragraph" w:styleId="Textedebulles">
    <w:name w:val="Balloon Text"/>
    <w:basedOn w:val="Normal"/>
    <w:link w:val="TextedebullesCar"/>
    <w:uiPriority w:val="99"/>
    <w:semiHidden/>
    <w:unhideWhenUsed/>
    <w:rsid w:val="003855FD"/>
    <w:rPr>
      <w:rFonts w:ascii="Segoe UI" w:hAnsi="Segoe UI" w:cs="Segoe UI"/>
      <w:sz w:val="18"/>
      <w:szCs w:val="18"/>
    </w:rPr>
  </w:style>
  <w:style w:type="character" w:customStyle="1" w:styleId="TextedebullesCar">
    <w:name w:val="Texte de bulles Car"/>
    <w:link w:val="Textedebulles"/>
    <w:uiPriority w:val="99"/>
    <w:semiHidden/>
    <w:rsid w:val="003855FD"/>
    <w:rPr>
      <w:rFonts w:ascii="Segoe UI" w:eastAsia="Times" w:hAnsi="Segoe UI" w:cs="Segoe UI"/>
      <w:kern w:val="1"/>
      <w:sz w:val="18"/>
      <w:szCs w:val="18"/>
    </w:rPr>
  </w:style>
  <w:style w:type="paragraph" w:styleId="NormalWeb">
    <w:name w:val="Normal (Web)"/>
    <w:basedOn w:val="Normal"/>
    <w:uiPriority w:val="99"/>
    <w:unhideWhenUsed/>
    <w:rsid w:val="00CE27B0"/>
    <w:pPr>
      <w:widowControl/>
      <w:suppressAutoHyphens w:val="0"/>
      <w:spacing w:before="100" w:beforeAutospacing="1" w:after="100" w:afterAutospacing="1"/>
    </w:pPr>
    <w:rPr>
      <w:rFonts w:ascii="Times New Roman" w:eastAsia="Calibri" w:hAnsi="Times New Roman"/>
      <w:kern w:val="0"/>
      <w:szCs w:val="24"/>
    </w:rPr>
  </w:style>
  <w:style w:type="paragraph" w:styleId="Textebrut">
    <w:name w:val="Plain Text"/>
    <w:basedOn w:val="Normal"/>
    <w:link w:val="TextebrutCar"/>
    <w:uiPriority w:val="99"/>
    <w:semiHidden/>
    <w:unhideWhenUsed/>
    <w:rsid w:val="00197D03"/>
    <w:pPr>
      <w:widowControl/>
      <w:suppressAutoHyphens w:val="0"/>
    </w:pPr>
    <w:rPr>
      <w:rFonts w:ascii="Calibri" w:eastAsia="Calibri" w:hAnsi="Calibri"/>
      <w:kern w:val="0"/>
      <w:sz w:val="22"/>
      <w:szCs w:val="22"/>
      <w:lang w:eastAsia="en-US"/>
    </w:rPr>
  </w:style>
  <w:style w:type="character" w:customStyle="1" w:styleId="TextebrutCar">
    <w:name w:val="Texte brut Car"/>
    <w:link w:val="Textebrut"/>
    <w:uiPriority w:val="99"/>
    <w:semiHidden/>
    <w:rsid w:val="00197D03"/>
    <w:rPr>
      <w:rFonts w:ascii="Calibri" w:eastAsia="Calibri" w:hAnsi="Calibri"/>
      <w:sz w:val="22"/>
      <w:szCs w:val="22"/>
      <w:lang w:eastAsia="en-US"/>
    </w:rPr>
  </w:style>
  <w:style w:type="character" w:styleId="Lienhypertexte">
    <w:name w:val="Hyperlink"/>
    <w:uiPriority w:val="99"/>
    <w:unhideWhenUsed/>
    <w:rsid w:val="007F5BA4"/>
    <w:rPr>
      <w:color w:val="0563C1"/>
      <w:u w:val="single"/>
    </w:rPr>
  </w:style>
  <w:style w:type="character" w:customStyle="1" w:styleId="Titre1Car">
    <w:name w:val="Titre 1 Car"/>
    <w:link w:val="Titre1"/>
    <w:rsid w:val="00F35CAE"/>
    <w:rPr>
      <w:rFonts w:ascii="Times" w:eastAsia="Times" w:hAnsi="Times"/>
      <w:b/>
      <w:color w:val="000000"/>
      <w:kern w:val="1"/>
      <w:sz w:val="24"/>
    </w:rPr>
  </w:style>
  <w:style w:type="character" w:customStyle="1" w:styleId="PieddepageCar">
    <w:name w:val="Pied de page Car"/>
    <w:link w:val="Pieddepage"/>
    <w:uiPriority w:val="99"/>
    <w:rsid w:val="0095515E"/>
    <w:rPr>
      <w:rFonts w:ascii="Times" w:eastAsia="Times" w:hAnsi="Times"/>
      <w:kern w:val="1"/>
      <w:sz w:val="24"/>
    </w:rPr>
  </w:style>
  <w:style w:type="table" w:styleId="Grilledutableau">
    <w:name w:val="Table Grid"/>
    <w:basedOn w:val="TableauNormal"/>
    <w:uiPriority w:val="39"/>
    <w:rsid w:val="00443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319940">
      <w:bodyDiv w:val="1"/>
      <w:marLeft w:val="0"/>
      <w:marRight w:val="0"/>
      <w:marTop w:val="0"/>
      <w:marBottom w:val="0"/>
      <w:divBdr>
        <w:top w:val="none" w:sz="0" w:space="0" w:color="auto"/>
        <w:left w:val="none" w:sz="0" w:space="0" w:color="auto"/>
        <w:bottom w:val="none" w:sz="0" w:space="0" w:color="auto"/>
        <w:right w:val="none" w:sz="0" w:space="0" w:color="auto"/>
      </w:divBdr>
    </w:div>
    <w:div w:id="468786085">
      <w:bodyDiv w:val="1"/>
      <w:marLeft w:val="0"/>
      <w:marRight w:val="0"/>
      <w:marTop w:val="0"/>
      <w:marBottom w:val="0"/>
      <w:divBdr>
        <w:top w:val="none" w:sz="0" w:space="0" w:color="auto"/>
        <w:left w:val="none" w:sz="0" w:space="0" w:color="auto"/>
        <w:bottom w:val="none" w:sz="0" w:space="0" w:color="auto"/>
        <w:right w:val="none" w:sz="0" w:space="0" w:color="auto"/>
      </w:divBdr>
    </w:div>
    <w:div w:id="874538343">
      <w:bodyDiv w:val="1"/>
      <w:marLeft w:val="0"/>
      <w:marRight w:val="0"/>
      <w:marTop w:val="0"/>
      <w:marBottom w:val="0"/>
      <w:divBdr>
        <w:top w:val="none" w:sz="0" w:space="0" w:color="auto"/>
        <w:left w:val="none" w:sz="0" w:space="0" w:color="auto"/>
        <w:bottom w:val="none" w:sz="0" w:space="0" w:color="auto"/>
        <w:right w:val="none" w:sz="0" w:space="0" w:color="auto"/>
      </w:divBdr>
    </w:div>
    <w:div w:id="1239442541">
      <w:bodyDiv w:val="1"/>
      <w:marLeft w:val="0"/>
      <w:marRight w:val="0"/>
      <w:marTop w:val="0"/>
      <w:marBottom w:val="0"/>
      <w:divBdr>
        <w:top w:val="none" w:sz="0" w:space="0" w:color="auto"/>
        <w:left w:val="none" w:sz="0" w:space="0" w:color="auto"/>
        <w:bottom w:val="none" w:sz="0" w:space="0" w:color="auto"/>
        <w:right w:val="none" w:sz="0" w:space="0" w:color="auto"/>
      </w:divBdr>
    </w:div>
    <w:div w:id="1301426533">
      <w:bodyDiv w:val="1"/>
      <w:marLeft w:val="0"/>
      <w:marRight w:val="0"/>
      <w:marTop w:val="0"/>
      <w:marBottom w:val="0"/>
      <w:divBdr>
        <w:top w:val="none" w:sz="0" w:space="0" w:color="auto"/>
        <w:left w:val="none" w:sz="0" w:space="0" w:color="auto"/>
        <w:bottom w:val="none" w:sz="0" w:space="0" w:color="auto"/>
        <w:right w:val="none" w:sz="0" w:space="0" w:color="auto"/>
      </w:divBdr>
    </w:div>
    <w:div w:id="211120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2060</Words>
  <Characters>11334</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ACCORD D’ENTREPRISE</vt:lpstr>
    </vt:vector>
  </TitlesOfParts>
  <Company/>
  <LinksUpToDate>false</LinksUpToDate>
  <CharactersWithSpaces>13368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dc:title>
  <dc:subject/>
  <dc:creator>Christine RICHER</dc:creator>
  <cp:keywords/>
  <cp:lastModifiedBy>MOSTAERT Carole</cp:lastModifiedBy>
  <cp:revision>3</cp:revision>
  <cp:lastPrinted>2021-09-11T15:08:00Z</cp:lastPrinted>
  <dcterms:created xsi:type="dcterms:W3CDTF">2026-06-09T13:59:00Z</dcterms:created>
  <dcterms:modified xsi:type="dcterms:W3CDTF">2026-06-09T14:01:00Z</dcterms:modified>
</cp:coreProperties>
</file>