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31CA" w14:textId="1B328247" w:rsidR="007671E5" w:rsidRDefault="007671E5" w:rsidP="005956B2">
      <w:pPr>
        <w:pStyle w:val="Paragraphedeliste"/>
        <w:spacing w:after="0" w:line="240" w:lineRule="auto"/>
        <w:ind w:left="0"/>
        <w:jc w:val="both"/>
        <w:rPr>
          <w:rFonts w:ascii="Arial" w:hAnsi="Arial" w:cs="Arial"/>
        </w:rPr>
      </w:pPr>
    </w:p>
    <w:p w14:paraId="1C7FE867" w14:textId="77777777" w:rsidR="007671E5" w:rsidRDefault="007671E5" w:rsidP="005956B2">
      <w:pPr>
        <w:pStyle w:val="Paragraphedeliste"/>
        <w:spacing w:after="0" w:line="240" w:lineRule="auto"/>
        <w:ind w:left="0"/>
        <w:jc w:val="both"/>
        <w:rPr>
          <w:rFonts w:ascii="Arial" w:hAnsi="Arial" w:cs="Arial"/>
        </w:rPr>
      </w:pPr>
    </w:p>
    <w:p w14:paraId="72037EF9" w14:textId="77777777" w:rsidR="007671E5" w:rsidRDefault="007671E5" w:rsidP="005956B2">
      <w:pPr>
        <w:pStyle w:val="Paragraphedeliste"/>
        <w:spacing w:after="0" w:line="240" w:lineRule="auto"/>
        <w:ind w:left="0"/>
        <w:jc w:val="both"/>
        <w:rPr>
          <w:rFonts w:ascii="Arial" w:hAnsi="Arial" w:cs="Arial"/>
        </w:rPr>
      </w:pPr>
    </w:p>
    <w:p w14:paraId="0B2B0235" w14:textId="77777777" w:rsidR="007671E5" w:rsidRDefault="007671E5" w:rsidP="005956B2">
      <w:pPr>
        <w:pStyle w:val="Paragraphedeliste"/>
        <w:spacing w:after="0" w:line="240" w:lineRule="auto"/>
        <w:ind w:left="0"/>
        <w:jc w:val="both"/>
        <w:rPr>
          <w:rFonts w:ascii="Arial" w:hAnsi="Arial" w:cs="Arial"/>
        </w:rPr>
      </w:pPr>
    </w:p>
    <w:p w14:paraId="0669F029" w14:textId="77777777" w:rsidR="003449A0" w:rsidRPr="001B40C5" w:rsidRDefault="003449A0" w:rsidP="005956B2">
      <w:pPr>
        <w:pStyle w:val="Paragraphedeliste"/>
        <w:spacing w:after="0" w:line="240" w:lineRule="auto"/>
        <w:ind w:left="0"/>
        <w:jc w:val="both"/>
        <w:rPr>
          <w:rFonts w:ascii="Arial" w:hAnsi="Arial" w:cs="Arial"/>
        </w:rPr>
      </w:pPr>
    </w:p>
    <w:p w14:paraId="292F0154" w14:textId="77777777" w:rsidR="00800CB5" w:rsidRPr="001B40C5" w:rsidRDefault="00800CB5" w:rsidP="005956B2">
      <w:pPr>
        <w:pStyle w:val="Paragraphedeliste"/>
        <w:spacing w:after="0" w:line="240" w:lineRule="auto"/>
        <w:ind w:left="0"/>
        <w:jc w:val="both"/>
        <w:rPr>
          <w:rFonts w:ascii="Arial" w:hAnsi="Arial" w:cs="Arial"/>
        </w:rPr>
      </w:pPr>
    </w:p>
    <w:p w14:paraId="0B52C258" w14:textId="77777777" w:rsidR="007671E5" w:rsidRDefault="007671E5"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43FC89B0" w14:textId="77777777" w:rsidR="007B28AF" w:rsidRDefault="00BC2834" w:rsidP="00BB5F04">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r w:rsidRPr="001B40C5">
        <w:rPr>
          <w:rFonts w:ascii="Arial" w:hAnsi="Arial" w:cs="Arial"/>
          <w:sz w:val="32"/>
          <w:szCs w:val="32"/>
        </w:rPr>
        <w:t>A</w:t>
      </w:r>
      <w:r w:rsidR="000A14F4">
        <w:rPr>
          <w:rFonts w:ascii="Arial" w:hAnsi="Arial" w:cs="Arial"/>
          <w:sz w:val="32"/>
          <w:szCs w:val="32"/>
        </w:rPr>
        <w:t xml:space="preserve">CCORD </w:t>
      </w:r>
      <w:r w:rsidR="007B28AF">
        <w:rPr>
          <w:rFonts w:ascii="Arial" w:hAnsi="Arial" w:cs="Arial"/>
          <w:sz w:val="32"/>
          <w:szCs w:val="32"/>
        </w:rPr>
        <w:t xml:space="preserve">D’ETABLISSEMENT </w:t>
      </w:r>
    </w:p>
    <w:p w14:paraId="00F660BF" w14:textId="6F28200C" w:rsidR="00F676F4" w:rsidRDefault="00256F44" w:rsidP="00D009F7">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r>
        <w:rPr>
          <w:rFonts w:ascii="Arial" w:hAnsi="Arial" w:cs="Arial"/>
          <w:sz w:val="32"/>
          <w:szCs w:val="32"/>
        </w:rPr>
        <w:t xml:space="preserve">Relatif au </w:t>
      </w:r>
      <w:r w:rsidR="00D009F7">
        <w:rPr>
          <w:rFonts w:ascii="Arial" w:hAnsi="Arial" w:cs="Arial"/>
          <w:sz w:val="32"/>
          <w:szCs w:val="32"/>
        </w:rPr>
        <w:t xml:space="preserve">supplément familial </w:t>
      </w:r>
    </w:p>
    <w:p w14:paraId="4E364318" w14:textId="77777777" w:rsidR="00996604" w:rsidRPr="00996604" w:rsidRDefault="00996604" w:rsidP="00BB5F04">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b w:val="0"/>
          <w:bCs/>
          <w:i/>
          <w:iCs/>
          <w:sz w:val="32"/>
          <w:szCs w:val="32"/>
        </w:rPr>
      </w:pPr>
    </w:p>
    <w:p w14:paraId="743B9226" w14:textId="77777777" w:rsidR="00C30EA8" w:rsidRPr="00B05ED1" w:rsidRDefault="00C30EA8" w:rsidP="00C30EA8">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i/>
          <w:iCs/>
          <w:sz w:val="32"/>
          <w:szCs w:val="32"/>
        </w:rPr>
      </w:pPr>
      <w:r w:rsidRPr="00B05ED1">
        <w:rPr>
          <w:rFonts w:ascii="Arial" w:hAnsi="Arial" w:cs="Arial"/>
          <w:i/>
          <w:iCs/>
          <w:sz w:val="32"/>
          <w:szCs w:val="32"/>
        </w:rPr>
        <w:t>Société Ports de Toulon – La Seyne</w:t>
      </w:r>
    </w:p>
    <w:p w14:paraId="60694892" w14:textId="47469F8A" w:rsidR="007671E5" w:rsidRDefault="007671E5"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792C33B9" w14:textId="77777777" w:rsidR="00D3019B" w:rsidRPr="001B40C5" w:rsidRDefault="00D3019B" w:rsidP="005956B2">
      <w:pPr>
        <w:pStyle w:val="Paragraphedeliste"/>
        <w:pBdr>
          <w:top w:val="single" w:sz="18" w:space="1" w:color="auto"/>
          <w:left w:val="single" w:sz="18" w:space="4" w:color="auto"/>
          <w:bottom w:val="single" w:sz="18" w:space="1" w:color="auto"/>
          <w:right w:val="single" w:sz="18" w:space="0" w:color="auto"/>
        </w:pBdr>
        <w:spacing w:after="0" w:line="240" w:lineRule="auto"/>
        <w:ind w:left="0"/>
        <w:jc w:val="center"/>
        <w:rPr>
          <w:rFonts w:ascii="Arial" w:hAnsi="Arial" w:cs="Arial"/>
          <w:sz w:val="32"/>
          <w:szCs w:val="32"/>
        </w:rPr>
      </w:pPr>
    </w:p>
    <w:p w14:paraId="4211F340" w14:textId="77777777" w:rsidR="00F676F4" w:rsidRPr="001B40C5" w:rsidRDefault="00F676F4" w:rsidP="005956B2">
      <w:pPr>
        <w:pStyle w:val="Paragraphedeliste"/>
        <w:spacing w:after="0" w:line="240" w:lineRule="auto"/>
        <w:ind w:left="0"/>
        <w:jc w:val="both"/>
        <w:rPr>
          <w:rFonts w:ascii="Arial" w:hAnsi="Arial" w:cs="Arial"/>
          <w:color w:val="000000" w:themeColor="text1"/>
        </w:rPr>
      </w:pPr>
    </w:p>
    <w:p w14:paraId="45ADB71D" w14:textId="77777777" w:rsidR="00F676F4" w:rsidRDefault="00F676F4" w:rsidP="005956B2">
      <w:pPr>
        <w:pStyle w:val="Paragraphedeliste"/>
        <w:spacing w:after="0" w:line="240" w:lineRule="auto"/>
        <w:ind w:left="0"/>
        <w:jc w:val="both"/>
        <w:rPr>
          <w:rFonts w:ascii="Arial" w:hAnsi="Arial" w:cs="Arial"/>
        </w:rPr>
      </w:pPr>
    </w:p>
    <w:p w14:paraId="3456BDB6" w14:textId="77777777" w:rsidR="007671E5" w:rsidRDefault="007671E5" w:rsidP="005956B2">
      <w:pPr>
        <w:pStyle w:val="Paragraphedeliste"/>
        <w:spacing w:after="0" w:line="240" w:lineRule="auto"/>
        <w:ind w:left="0"/>
        <w:jc w:val="both"/>
        <w:rPr>
          <w:rFonts w:ascii="Arial" w:hAnsi="Arial" w:cs="Arial"/>
        </w:rPr>
      </w:pPr>
    </w:p>
    <w:p w14:paraId="7EB8B15A" w14:textId="77777777" w:rsidR="007671E5" w:rsidRPr="007B28AF" w:rsidRDefault="007671E5" w:rsidP="005956B2">
      <w:pPr>
        <w:pStyle w:val="Paragraphedeliste"/>
        <w:spacing w:after="0" w:line="240" w:lineRule="auto"/>
        <w:ind w:left="0"/>
        <w:jc w:val="both"/>
        <w:rPr>
          <w:rFonts w:ascii="Arial" w:hAnsi="Arial" w:cs="Arial"/>
        </w:rPr>
      </w:pPr>
    </w:p>
    <w:p w14:paraId="0E78B96B" w14:textId="77777777" w:rsidR="009A15E5" w:rsidRPr="007B28AF" w:rsidRDefault="009A15E5" w:rsidP="007671E5">
      <w:pPr>
        <w:pStyle w:val="Paragraphedeliste"/>
        <w:spacing w:before="120" w:after="120" w:line="240" w:lineRule="auto"/>
        <w:ind w:left="0"/>
        <w:jc w:val="both"/>
        <w:rPr>
          <w:rFonts w:ascii="Arial" w:hAnsi="Arial" w:cs="Arial"/>
        </w:rPr>
      </w:pPr>
    </w:p>
    <w:p w14:paraId="7179AA2A" w14:textId="77777777" w:rsidR="00C30EA8" w:rsidRPr="00FD37B9" w:rsidRDefault="00C30EA8" w:rsidP="00C30EA8">
      <w:pPr>
        <w:pStyle w:val="Paragraphedeliste"/>
        <w:spacing w:after="0" w:line="240" w:lineRule="auto"/>
        <w:ind w:left="0"/>
        <w:rPr>
          <w:rFonts w:ascii="Arial" w:hAnsi="Arial" w:cs="Arial"/>
          <w:b w:val="0"/>
        </w:rPr>
      </w:pPr>
      <w:r w:rsidRPr="00FD37B9">
        <w:rPr>
          <w:rFonts w:ascii="Arial" w:hAnsi="Arial" w:cs="Arial"/>
        </w:rPr>
        <w:t>Entre les soussignés :</w:t>
      </w:r>
    </w:p>
    <w:p w14:paraId="6381F69B" w14:textId="77777777" w:rsidR="00C30EA8" w:rsidRPr="00FD37B9" w:rsidRDefault="00C30EA8" w:rsidP="00C30EA8">
      <w:pPr>
        <w:pStyle w:val="Paragraphedeliste"/>
        <w:spacing w:after="0" w:line="240" w:lineRule="auto"/>
        <w:ind w:left="1080"/>
        <w:rPr>
          <w:rFonts w:ascii="Arial" w:hAnsi="Arial" w:cs="Arial"/>
          <w:b w:val="0"/>
        </w:rPr>
      </w:pPr>
    </w:p>
    <w:p w14:paraId="0BDE8123" w14:textId="77777777" w:rsidR="00C30EA8" w:rsidRPr="00FD37B9" w:rsidRDefault="00C30EA8" w:rsidP="00C30EA8">
      <w:pPr>
        <w:rPr>
          <w:rFonts w:ascii="Arial" w:hAnsi="Arial" w:cs="Arial"/>
          <w:b w:val="0"/>
        </w:rPr>
      </w:pPr>
    </w:p>
    <w:p w14:paraId="720CD39C" w14:textId="5C033D2C" w:rsidR="00C30EA8" w:rsidRDefault="00C30EA8" w:rsidP="00C30EA8">
      <w:pPr>
        <w:spacing w:after="240" w:line="276" w:lineRule="auto"/>
        <w:rPr>
          <w:rFonts w:ascii="Arial" w:hAnsi="Arial" w:cs="Arial"/>
        </w:rPr>
      </w:pPr>
      <w:bookmarkStart w:id="0" w:name="_Hlk216780695"/>
      <w:r w:rsidRPr="00FD37B9">
        <w:rPr>
          <w:rFonts w:ascii="Arial" w:hAnsi="Arial" w:cs="Arial"/>
        </w:rPr>
        <w:t xml:space="preserve">La </w:t>
      </w:r>
      <w:bookmarkEnd w:id="0"/>
      <w:r w:rsidRPr="00FD37B9">
        <w:rPr>
          <w:rFonts w:ascii="Arial" w:hAnsi="Arial" w:cs="Arial"/>
        </w:rPr>
        <w:t xml:space="preserve">Société Ports de Toulon – La Seyne </w:t>
      </w:r>
      <w:r w:rsidRPr="00FD37B9">
        <w:rPr>
          <w:rFonts w:ascii="Arial" w:hAnsi="Arial" w:cs="Arial"/>
          <w:bCs/>
        </w:rPr>
        <w:t>– 107 Boulevard Henri Fabre – 83000 TOULON</w:t>
      </w:r>
      <w:r w:rsidRPr="00FD37B9">
        <w:rPr>
          <w:rFonts w:ascii="Arial" w:hAnsi="Arial" w:cs="Arial"/>
        </w:rPr>
        <w:t xml:space="preserve">, représentée par </w:t>
      </w:r>
      <w:r w:rsidRPr="00FD37B9">
        <w:rPr>
          <w:rFonts w:ascii="Arial" w:hAnsi="Arial" w:cs="Arial"/>
          <w:bCs/>
        </w:rPr>
        <w:t xml:space="preserve">Madame </w:t>
      </w:r>
      <w:r w:rsidR="00D5110C">
        <w:rPr>
          <w:rFonts w:ascii="Arial" w:hAnsi="Arial" w:cs="Arial"/>
          <w:bCs/>
        </w:rPr>
        <w:t>xxxx</w:t>
      </w:r>
      <w:r w:rsidRPr="00FD37B9">
        <w:rPr>
          <w:rFonts w:ascii="Arial" w:hAnsi="Arial" w:cs="Arial"/>
          <w:bCs/>
        </w:rPr>
        <w:t>, Directrice Générale</w:t>
      </w:r>
      <w:r w:rsidRPr="00FD37B9">
        <w:rPr>
          <w:rFonts w:ascii="Arial" w:hAnsi="Arial" w:cs="Arial"/>
        </w:rPr>
        <w:t xml:space="preserve">, </w:t>
      </w:r>
    </w:p>
    <w:p w14:paraId="4A941C6E" w14:textId="762A9364" w:rsidR="00BC57F8" w:rsidRPr="00FD37B9" w:rsidRDefault="00BC57F8" w:rsidP="00C30EA8">
      <w:pPr>
        <w:spacing w:after="240" w:line="276" w:lineRule="auto"/>
        <w:rPr>
          <w:rFonts w:ascii="Arial" w:hAnsi="Arial" w:cs="Arial"/>
        </w:rPr>
      </w:pPr>
      <w:r>
        <w:rPr>
          <w:rFonts w:ascii="Arial" w:hAnsi="Arial" w:cs="Arial"/>
        </w:rPr>
        <w:t>SIREN : 998945547</w:t>
      </w:r>
    </w:p>
    <w:p w14:paraId="711EF4D7" w14:textId="77777777" w:rsidR="00C30EA8" w:rsidRPr="00FD37B9" w:rsidRDefault="00C30EA8" w:rsidP="00C30EA8">
      <w:pPr>
        <w:pStyle w:val="Paragraphedeliste"/>
        <w:spacing w:after="0" w:line="240" w:lineRule="auto"/>
        <w:ind w:left="0"/>
        <w:rPr>
          <w:rFonts w:ascii="Arial" w:hAnsi="Arial" w:cs="Arial"/>
          <w:b w:val="0"/>
        </w:rPr>
      </w:pPr>
      <w:r w:rsidRPr="00FD37B9">
        <w:rPr>
          <w:rFonts w:ascii="Arial" w:hAnsi="Arial" w:cs="Arial"/>
        </w:rPr>
        <w:t>Ci-après dénommée « La Société »</w:t>
      </w:r>
    </w:p>
    <w:p w14:paraId="4BA3CEF8" w14:textId="77777777" w:rsidR="00C30EA8" w:rsidRPr="00FD37B9" w:rsidRDefault="00C30EA8" w:rsidP="00C30EA8">
      <w:pPr>
        <w:pStyle w:val="Paragraphedeliste"/>
        <w:spacing w:after="0" w:line="240" w:lineRule="auto"/>
        <w:ind w:left="0"/>
        <w:rPr>
          <w:rFonts w:ascii="Arial" w:hAnsi="Arial" w:cs="Arial"/>
          <w:b w:val="0"/>
        </w:rPr>
      </w:pPr>
    </w:p>
    <w:p w14:paraId="6647EB77" w14:textId="77777777" w:rsidR="00C30EA8" w:rsidRPr="00FD37B9" w:rsidRDefault="00C30EA8" w:rsidP="00C30EA8">
      <w:pPr>
        <w:pStyle w:val="Paragraphedeliste"/>
        <w:spacing w:after="0" w:line="240" w:lineRule="auto"/>
        <w:ind w:left="0"/>
        <w:rPr>
          <w:rFonts w:ascii="Arial" w:hAnsi="Arial" w:cs="Arial"/>
          <w:b w:val="0"/>
        </w:rPr>
      </w:pPr>
      <w:r w:rsidRPr="00FD37B9">
        <w:rPr>
          <w:rFonts w:ascii="Arial" w:hAnsi="Arial" w:cs="Arial"/>
        </w:rPr>
        <w:t xml:space="preserve">D’une part, </w:t>
      </w:r>
    </w:p>
    <w:p w14:paraId="7021193B" w14:textId="77777777" w:rsidR="00C30EA8" w:rsidRPr="00FD37B9" w:rsidRDefault="00C30EA8" w:rsidP="00C30EA8">
      <w:pPr>
        <w:pStyle w:val="Paragraphedeliste"/>
        <w:spacing w:after="0" w:line="240" w:lineRule="auto"/>
        <w:ind w:left="0"/>
        <w:rPr>
          <w:rFonts w:ascii="Arial" w:hAnsi="Arial" w:cs="Arial"/>
          <w:b w:val="0"/>
        </w:rPr>
      </w:pPr>
    </w:p>
    <w:p w14:paraId="40D1E6F1" w14:textId="77777777" w:rsidR="00C30EA8" w:rsidRPr="00FD37B9" w:rsidRDefault="00C30EA8" w:rsidP="00C30EA8">
      <w:pPr>
        <w:pStyle w:val="Paragraphedeliste"/>
        <w:spacing w:after="0" w:line="240" w:lineRule="auto"/>
        <w:ind w:left="0"/>
        <w:rPr>
          <w:rFonts w:ascii="Arial" w:hAnsi="Arial" w:cs="Arial"/>
          <w:b w:val="0"/>
          <w:bCs/>
        </w:rPr>
      </w:pPr>
    </w:p>
    <w:p w14:paraId="4F9584CA" w14:textId="77777777" w:rsidR="00C30EA8" w:rsidRPr="00FD37B9" w:rsidRDefault="00C30EA8" w:rsidP="00C30EA8">
      <w:pPr>
        <w:rPr>
          <w:rFonts w:ascii="Arial" w:hAnsi="Arial" w:cs="Arial"/>
          <w:b w:val="0"/>
          <w:bCs/>
        </w:rPr>
      </w:pPr>
      <w:r w:rsidRPr="00FD37B9">
        <w:rPr>
          <w:rFonts w:ascii="Arial" w:hAnsi="Arial" w:cs="Arial"/>
          <w:bCs/>
        </w:rPr>
        <w:t xml:space="preserve">Et l’organisation syndicale suivante : </w:t>
      </w:r>
    </w:p>
    <w:p w14:paraId="36142009" w14:textId="77777777" w:rsidR="00C30EA8" w:rsidRPr="00FD37B9" w:rsidRDefault="00C30EA8" w:rsidP="00C30EA8">
      <w:pPr>
        <w:rPr>
          <w:rFonts w:ascii="Arial" w:hAnsi="Arial" w:cs="Arial"/>
          <w:b w:val="0"/>
          <w:bCs/>
        </w:rPr>
      </w:pPr>
    </w:p>
    <w:p w14:paraId="3D1DCD44" w14:textId="08ACACFC" w:rsidR="00C30EA8" w:rsidRPr="00FD37B9" w:rsidRDefault="00C30EA8" w:rsidP="00C30EA8">
      <w:pPr>
        <w:rPr>
          <w:rFonts w:ascii="Arial" w:hAnsi="Arial" w:cs="Arial"/>
          <w:b w:val="0"/>
          <w:bCs/>
        </w:rPr>
      </w:pPr>
      <w:r w:rsidRPr="00FD37B9">
        <w:rPr>
          <w:rFonts w:ascii="Arial" w:hAnsi="Arial" w:cs="Arial"/>
        </w:rPr>
        <w:t>FO</w:t>
      </w:r>
      <w:r w:rsidRPr="00FD37B9">
        <w:rPr>
          <w:rFonts w:ascii="Arial" w:hAnsi="Arial" w:cs="Arial"/>
          <w:bCs/>
        </w:rPr>
        <w:t xml:space="preserve"> représentée par sa Déléguée syndicale </w:t>
      </w:r>
      <w:r w:rsidRPr="00FD37B9">
        <w:rPr>
          <w:rFonts w:ascii="Arial" w:hAnsi="Arial" w:cs="Arial"/>
        </w:rPr>
        <w:t xml:space="preserve">Madame </w:t>
      </w:r>
      <w:r w:rsidR="00D5110C">
        <w:rPr>
          <w:rFonts w:ascii="Arial" w:hAnsi="Arial" w:cs="Arial"/>
        </w:rPr>
        <w:t>xxxxx</w:t>
      </w:r>
    </w:p>
    <w:p w14:paraId="3B5874EF" w14:textId="77777777" w:rsidR="00C30EA8" w:rsidRPr="00FD37B9" w:rsidRDefault="00C30EA8" w:rsidP="00C30EA8">
      <w:pPr>
        <w:pStyle w:val="Paragraphedeliste"/>
        <w:spacing w:after="0" w:line="240" w:lineRule="auto"/>
        <w:ind w:left="0"/>
        <w:rPr>
          <w:rFonts w:ascii="Arial" w:hAnsi="Arial" w:cs="Arial"/>
          <w:b w:val="0"/>
        </w:rPr>
      </w:pPr>
    </w:p>
    <w:p w14:paraId="4B8AB663" w14:textId="77777777" w:rsidR="00C30EA8" w:rsidRPr="00FD37B9" w:rsidRDefault="00C30EA8" w:rsidP="00C30EA8">
      <w:pPr>
        <w:pStyle w:val="Paragraphedeliste"/>
        <w:spacing w:after="0" w:line="240" w:lineRule="auto"/>
        <w:ind w:left="0"/>
        <w:rPr>
          <w:rFonts w:ascii="Arial" w:hAnsi="Arial" w:cs="Arial"/>
          <w:b w:val="0"/>
        </w:rPr>
      </w:pPr>
    </w:p>
    <w:p w14:paraId="2383CB55" w14:textId="77777777" w:rsidR="00C30EA8" w:rsidRPr="00FD37B9" w:rsidRDefault="00C30EA8" w:rsidP="00C30EA8">
      <w:pPr>
        <w:pStyle w:val="Paragraphedeliste"/>
        <w:spacing w:after="0" w:line="240" w:lineRule="auto"/>
        <w:ind w:left="0"/>
        <w:rPr>
          <w:rFonts w:ascii="Arial" w:hAnsi="Arial" w:cs="Arial"/>
          <w:b w:val="0"/>
        </w:rPr>
      </w:pPr>
      <w:r w:rsidRPr="00FD37B9">
        <w:rPr>
          <w:rFonts w:ascii="Arial" w:hAnsi="Arial" w:cs="Arial"/>
        </w:rPr>
        <w:t>D’autre part,</w:t>
      </w:r>
    </w:p>
    <w:p w14:paraId="121C4DC7" w14:textId="77777777" w:rsidR="00C30EA8" w:rsidRPr="007B28AF" w:rsidRDefault="00C30EA8" w:rsidP="00C30EA8">
      <w:pPr>
        <w:pStyle w:val="Paragraphedeliste"/>
        <w:spacing w:after="0" w:line="240" w:lineRule="auto"/>
        <w:ind w:left="0"/>
        <w:jc w:val="both"/>
        <w:rPr>
          <w:rFonts w:ascii="Arial" w:hAnsi="Arial" w:cs="Arial"/>
          <w:b w:val="0"/>
        </w:rPr>
      </w:pPr>
    </w:p>
    <w:p w14:paraId="62E09339" w14:textId="77777777" w:rsidR="00C30EA8" w:rsidRPr="007B28AF" w:rsidRDefault="00C30EA8" w:rsidP="00C30EA8">
      <w:pPr>
        <w:pStyle w:val="Paragraphedeliste"/>
        <w:spacing w:after="0" w:line="240" w:lineRule="auto"/>
        <w:ind w:left="0"/>
        <w:jc w:val="both"/>
        <w:rPr>
          <w:rFonts w:ascii="Arial" w:hAnsi="Arial" w:cs="Arial"/>
          <w:b w:val="0"/>
        </w:rPr>
      </w:pPr>
    </w:p>
    <w:p w14:paraId="5C7CD9EE" w14:textId="77777777" w:rsidR="00C30EA8" w:rsidRPr="007B28AF" w:rsidRDefault="00C30EA8" w:rsidP="00C30EA8">
      <w:pPr>
        <w:spacing w:after="0" w:line="240" w:lineRule="auto"/>
        <w:jc w:val="both"/>
        <w:rPr>
          <w:rFonts w:ascii="Arial" w:hAnsi="Arial" w:cs="Arial"/>
          <w:b w:val="0"/>
        </w:rPr>
      </w:pPr>
      <w:r w:rsidRPr="007B28AF">
        <w:rPr>
          <w:rFonts w:ascii="Arial" w:hAnsi="Arial" w:cs="Arial"/>
          <w:b w:val="0"/>
        </w:rPr>
        <w:t>Il est convenu et arrêté ce qui suit :</w:t>
      </w:r>
    </w:p>
    <w:p w14:paraId="45CEFC3F" w14:textId="77777777" w:rsidR="00A15096" w:rsidRDefault="00A15096" w:rsidP="005956B2">
      <w:pPr>
        <w:spacing w:after="0" w:line="240" w:lineRule="auto"/>
        <w:jc w:val="both"/>
        <w:rPr>
          <w:rFonts w:ascii="Arial" w:hAnsi="Arial" w:cs="Arial"/>
        </w:rPr>
      </w:pPr>
    </w:p>
    <w:p w14:paraId="1C6DA09D" w14:textId="77777777" w:rsidR="00C30EA8" w:rsidRDefault="00C30EA8" w:rsidP="005956B2">
      <w:pPr>
        <w:spacing w:after="0" w:line="240" w:lineRule="auto"/>
        <w:jc w:val="both"/>
        <w:rPr>
          <w:rFonts w:ascii="Arial" w:hAnsi="Arial" w:cs="Arial"/>
        </w:rPr>
      </w:pPr>
    </w:p>
    <w:p w14:paraId="79F29B6E" w14:textId="77777777" w:rsidR="00C30EA8" w:rsidRDefault="00C30EA8" w:rsidP="005956B2">
      <w:pPr>
        <w:spacing w:after="0" w:line="240" w:lineRule="auto"/>
        <w:jc w:val="both"/>
        <w:rPr>
          <w:rFonts w:ascii="Arial" w:hAnsi="Arial" w:cs="Arial"/>
        </w:rPr>
      </w:pPr>
    </w:p>
    <w:p w14:paraId="551927A5" w14:textId="77777777" w:rsidR="00C30EA8" w:rsidRPr="007B28AF" w:rsidRDefault="00C30EA8" w:rsidP="005956B2">
      <w:pPr>
        <w:spacing w:after="0" w:line="240" w:lineRule="auto"/>
        <w:jc w:val="both"/>
        <w:rPr>
          <w:rFonts w:ascii="Arial" w:hAnsi="Arial" w:cs="Arial"/>
        </w:rPr>
      </w:pPr>
    </w:p>
    <w:p w14:paraId="2494F77D" w14:textId="01E7313C" w:rsidR="00330A4E" w:rsidRDefault="00330A4E" w:rsidP="00802F01">
      <w:pPr>
        <w:jc w:val="both"/>
        <w:rPr>
          <w:rFonts w:ascii="Arial" w:hAnsi="Arial" w:cs="Arial"/>
        </w:rPr>
      </w:pPr>
    </w:p>
    <w:p w14:paraId="1D586E77" w14:textId="77777777" w:rsidR="00330A4E" w:rsidRDefault="00330A4E" w:rsidP="00802F01">
      <w:pPr>
        <w:jc w:val="both"/>
        <w:rPr>
          <w:rFonts w:ascii="Arial" w:hAnsi="Arial" w:cs="Arial"/>
        </w:rPr>
      </w:pPr>
    </w:p>
    <w:p w14:paraId="06421AF0" w14:textId="77777777" w:rsidR="00C30EA8" w:rsidRDefault="00C30EA8" w:rsidP="00802F01">
      <w:pPr>
        <w:jc w:val="both"/>
        <w:rPr>
          <w:rFonts w:ascii="Arial" w:hAnsi="Arial" w:cs="Arial"/>
        </w:rPr>
      </w:pPr>
    </w:p>
    <w:p w14:paraId="4C83E95D" w14:textId="6A99448D" w:rsidR="00A96E9C" w:rsidRDefault="00802F01" w:rsidP="00802F01">
      <w:pPr>
        <w:jc w:val="both"/>
        <w:rPr>
          <w:rFonts w:ascii="Arial" w:hAnsi="Arial" w:cs="Arial"/>
        </w:rPr>
      </w:pPr>
      <w:r w:rsidRPr="00251ACD">
        <w:rPr>
          <w:rFonts w:ascii="Arial" w:hAnsi="Arial" w:cs="Arial"/>
        </w:rPr>
        <w:t>PREAMBULE</w:t>
      </w:r>
    </w:p>
    <w:p w14:paraId="14E7B968" w14:textId="2598BFAF" w:rsidR="0016052E" w:rsidRDefault="00330A4E" w:rsidP="007E59D2">
      <w:pPr>
        <w:spacing w:line="276" w:lineRule="auto"/>
        <w:jc w:val="both"/>
        <w:rPr>
          <w:rFonts w:ascii="Arial" w:hAnsi="Arial" w:cs="Arial"/>
          <w:b w:val="0"/>
          <w:bCs/>
        </w:rPr>
      </w:pPr>
      <w:r>
        <w:rPr>
          <w:rFonts w:ascii="Arial" w:hAnsi="Arial" w:cs="Arial"/>
          <w:b w:val="0"/>
          <w:bCs/>
        </w:rPr>
        <w:t>Le présent accord a pour objectif d’apporter des précisions sur les modalités d’attribution du supplément familial.</w:t>
      </w:r>
    </w:p>
    <w:p w14:paraId="20127FEC" w14:textId="610DBDC1" w:rsidR="00330A4E" w:rsidRPr="00330A4E" w:rsidRDefault="00330A4E" w:rsidP="007E59D2">
      <w:pPr>
        <w:spacing w:line="276" w:lineRule="auto"/>
        <w:jc w:val="both"/>
        <w:rPr>
          <w:rFonts w:ascii="Arial" w:hAnsi="Arial" w:cs="Arial"/>
          <w:b w:val="0"/>
          <w:bCs/>
        </w:rPr>
      </w:pPr>
      <w:r>
        <w:rPr>
          <w:rFonts w:ascii="Arial" w:hAnsi="Arial" w:cs="Arial"/>
          <w:b w:val="0"/>
          <w:bCs/>
        </w:rPr>
        <w:t>Ce dernier est mis en place par la Convention Collective Nationale Unifiée Ports &amp; Manutention.</w:t>
      </w:r>
    </w:p>
    <w:p w14:paraId="450D9BD1" w14:textId="7E7EB695" w:rsidR="00330A4E" w:rsidRDefault="00330A4E" w:rsidP="007E59D2">
      <w:pPr>
        <w:spacing w:line="276" w:lineRule="auto"/>
        <w:jc w:val="both"/>
        <w:rPr>
          <w:rFonts w:ascii="Arial" w:hAnsi="Arial" w:cs="Arial"/>
          <w:b w:val="0"/>
          <w:bCs/>
          <w:caps/>
        </w:rPr>
      </w:pPr>
      <w:r>
        <w:rPr>
          <w:rFonts w:ascii="Arial" w:hAnsi="Arial" w:cs="Arial"/>
          <w:b w:val="0"/>
          <w:bCs/>
        </w:rPr>
        <w:t>Les parties signataires ont arrêté et convenu les dispositions ci-après :</w:t>
      </w:r>
    </w:p>
    <w:p w14:paraId="5E2F5E40" w14:textId="77777777" w:rsidR="00330A4E" w:rsidRPr="00330A4E" w:rsidRDefault="00330A4E" w:rsidP="00802F01">
      <w:pPr>
        <w:jc w:val="both"/>
        <w:rPr>
          <w:rFonts w:ascii="Arial" w:hAnsi="Arial" w:cs="Arial"/>
          <w:b w:val="0"/>
          <w:bCs/>
          <w:caps/>
        </w:rPr>
      </w:pPr>
    </w:p>
    <w:p w14:paraId="02664EEE" w14:textId="77777777" w:rsidR="00595A93" w:rsidRDefault="00595A93" w:rsidP="00595A93">
      <w:pPr>
        <w:keepNext/>
        <w:keepLines/>
        <w:spacing w:before="40" w:after="0" w:line="240" w:lineRule="auto"/>
        <w:outlineLvl w:val="1"/>
        <w:rPr>
          <w:rFonts w:ascii="Arial" w:eastAsiaTheme="majorEastAsia" w:hAnsi="Arial" w:cs="Arial"/>
          <w:color w:val="000000" w:themeColor="text1"/>
          <w:sz w:val="24"/>
          <w:szCs w:val="26"/>
          <w:u w:val="single"/>
        </w:rPr>
      </w:pPr>
      <w:r w:rsidRPr="00D009F7">
        <w:rPr>
          <w:rFonts w:ascii="Arial" w:eastAsiaTheme="majorEastAsia" w:hAnsi="Arial" w:cs="Arial"/>
          <w:color w:val="000000" w:themeColor="text1"/>
          <w:sz w:val="24"/>
          <w:szCs w:val="26"/>
          <w:u w:val="single"/>
        </w:rPr>
        <w:t>Article 1</w:t>
      </w:r>
      <w:r>
        <w:rPr>
          <w:rFonts w:ascii="Arial" w:eastAsiaTheme="majorEastAsia" w:hAnsi="Arial" w:cs="Arial"/>
          <w:color w:val="000000" w:themeColor="text1"/>
          <w:sz w:val="24"/>
          <w:szCs w:val="26"/>
          <w:u w:val="single"/>
        </w:rPr>
        <w:t xml:space="preserve">. Champs d’application </w:t>
      </w:r>
    </w:p>
    <w:p w14:paraId="44155FE6" w14:textId="77777777" w:rsidR="00595A93" w:rsidRDefault="00595A93" w:rsidP="00595A93">
      <w:pPr>
        <w:keepNext/>
        <w:keepLines/>
        <w:spacing w:before="40" w:after="0" w:line="240" w:lineRule="auto"/>
        <w:outlineLvl w:val="1"/>
        <w:rPr>
          <w:rFonts w:ascii="Arial" w:eastAsiaTheme="majorEastAsia" w:hAnsi="Arial" w:cs="Arial"/>
          <w:color w:val="000000" w:themeColor="text1"/>
          <w:sz w:val="24"/>
          <w:szCs w:val="26"/>
          <w:u w:val="single"/>
        </w:rPr>
      </w:pPr>
    </w:p>
    <w:p w14:paraId="79436B87" w14:textId="206F3EEF" w:rsidR="00D009F7" w:rsidRPr="00D009F7" w:rsidRDefault="00595A93" w:rsidP="007E59D2">
      <w:pPr>
        <w:spacing w:after="0" w:line="276" w:lineRule="auto"/>
        <w:jc w:val="both"/>
        <w:rPr>
          <w:rFonts w:ascii="Arial" w:hAnsi="Arial" w:cs="Arial"/>
          <w:b w:val="0"/>
        </w:rPr>
      </w:pPr>
      <w:r>
        <w:rPr>
          <w:rFonts w:ascii="Arial" w:hAnsi="Arial" w:cs="Arial"/>
          <w:b w:val="0"/>
        </w:rPr>
        <w:t>Le présent accord s’applique de plein droit à l’ensemble des salariés rattachés à la Convention Collective Nationale des Unifié</w:t>
      </w:r>
      <w:r w:rsidR="008B4152">
        <w:rPr>
          <w:rFonts w:ascii="Arial" w:hAnsi="Arial" w:cs="Arial"/>
          <w:b w:val="0"/>
        </w:rPr>
        <w:t>e Ports</w:t>
      </w:r>
      <w:r>
        <w:rPr>
          <w:rFonts w:ascii="Arial" w:hAnsi="Arial" w:cs="Arial"/>
          <w:b w:val="0"/>
        </w:rPr>
        <w:t xml:space="preserve"> et Manutention</w:t>
      </w:r>
      <w:r w:rsidR="004305BC">
        <w:rPr>
          <w:rFonts w:ascii="Arial" w:hAnsi="Arial" w:cs="Arial"/>
          <w:b w:val="0"/>
        </w:rPr>
        <w:t xml:space="preserve"> </w:t>
      </w:r>
      <w:r w:rsidR="004305BC" w:rsidRPr="00813849">
        <w:rPr>
          <w:rFonts w:ascii="Arial" w:hAnsi="Arial" w:cs="Arial"/>
          <w:b w:val="0"/>
        </w:rPr>
        <w:t xml:space="preserve">ayant au moins un an d’ancienneté sous </w:t>
      </w:r>
      <w:r w:rsidR="008B4152">
        <w:rPr>
          <w:rFonts w:ascii="Arial" w:hAnsi="Arial" w:cs="Arial"/>
          <w:b w:val="0"/>
        </w:rPr>
        <w:t xml:space="preserve">cette </w:t>
      </w:r>
      <w:r w:rsidR="004305BC" w:rsidRPr="00813849">
        <w:rPr>
          <w:rFonts w:ascii="Arial" w:hAnsi="Arial" w:cs="Arial"/>
          <w:b w:val="0"/>
        </w:rPr>
        <w:t>convention</w:t>
      </w:r>
      <w:r w:rsidRPr="00813849">
        <w:rPr>
          <w:rFonts w:ascii="Arial" w:hAnsi="Arial" w:cs="Arial"/>
          <w:b w:val="0"/>
        </w:rPr>
        <w:t>.</w:t>
      </w:r>
    </w:p>
    <w:p w14:paraId="095A8086" w14:textId="77777777" w:rsidR="00D009F7" w:rsidRPr="00D009F7" w:rsidRDefault="00D009F7" w:rsidP="00D009F7">
      <w:pPr>
        <w:spacing w:after="0" w:line="240" w:lineRule="auto"/>
        <w:jc w:val="both"/>
        <w:rPr>
          <w:rFonts w:ascii="Arial" w:hAnsi="Arial" w:cs="Arial"/>
          <w:b w:val="0"/>
        </w:rPr>
      </w:pPr>
    </w:p>
    <w:p w14:paraId="63FACBFA" w14:textId="66CE10F7" w:rsidR="00595A93" w:rsidRPr="00D009F7" w:rsidRDefault="00D009F7" w:rsidP="00D009F7">
      <w:pPr>
        <w:keepNext/>
        <w:keepLines/>
        <w:spacing w:before="40" w:after="0" w:line="240" w:lineRule="auto"/>
        <w:outlineLvl w:val="1"/>
        <w:rPr>
          <w:rFonts w:ascii="Arial" w:eastAsiaTheme="majorEastAsia" w:hAnsi="Arial" w:cs="Arial"/>
          <w:color w:val="000000" w:themeColor="text1"/>
          <w:sz w:val="24"/>
          <w:szCs w:val="26"/>
          <w:u w:val="single"/>
        </w:rPr>
      </w:pPr>
      <w:bookmarkStart w:id="1" w:name="_Toc26176955"/>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2</w:t>
      </w:r>
      <w:r w:rsidRPr="00D009F7">
        <w:rPr>
          <w:rFonts w:ascii="Arial" w:eastAsiaTheme="majorEastAsia" w:hAnsi="Arial" w:cs="Arial"/>
          <w:color w:val="000000" w:themeColor="text1"/>
          <w:sz w:val="24"/>
          <w:szCs w:val="26"/>
          <w:u w:val="single"/>
        </w:rPr>
        <w:t xml:space="preserve">.  </w:t>
      </w:r>
      <w:bookmarkEnd w:id="1"/>
      <w:r w:rsidR="00DC6BA9">
        <w:rPr>
          <w:rFonts w:ascii="Arial" w:eastAsiaTheme="majorEastAsia" w:hAnsi="Arial" w:cs="Arial"/>
          <w:color w:val="000000" w:themeColor="text1"/>
          <w:sz w:val="24"/>
          <w:szCs w:val="26"/>
          <w:u w:val="single"/>
        </w:rPr>
        <w:t xml:space="preserve">Conditions d’attribution </w:t>
      </w:r>
      <w:r w:rsidR="00595A93">
        <w:rPr>
          <w:rFonts w:ascii="Arial" w:eastAsiaTheme="majorEastAsia" w:hAnsi="Arial" w:cs="Arial"/>
          <w:color w:val="000000" w:themeColor="text1"/>
          <w:sz w:val="24"/>
          <w:szCs w:val="26"/>
          <w:u w:val="single"/>
        </w:rPr>
        <w:t>et n</w:t>
      </w:r>
      <w:r w:rsidR="00595A93" w:rsidRPr="00D009F7">
        <w:rPr>
          <w:rFonts w:ascii="Arial" w:eastAsiaTheme="majorEastAsia" w:hAnsi="Arial" w:cs="Arial"/>
          <w:color w:val="000000" w:themeColor="text1"/>
          <w:sz w:val="24"/>
          <w:szCs w:val="26"/>
          <w:u w:val="single"/>
        </w:rPr>
        <w:t>otion d’enfant à charge</w:t>
      </w:r>
      <w:r w:rsidR="00595A93">
        <w:rPr>
          <w:rFonts w:ascii="Arial" w:eastAsiaTheme="majorEastAsia" w:hAnsi="Arial" w:cs="Arial"/>
          <w:color w:val="000000" w:themeColor="text1"/>
          <w:sz w:val="24"/>
          <w:szCs w:val="26"/>
          <w:u w:val="single"/>
        </w:rPr>
        <w:t xml:space="preserve"> </w:t>
      </w:r>
    </w:p>
    <w:p w14:paraId="7DCC6618" w14:textId="77777777" w:rsidR="00D009F7" w:rsidRPr="00D009F7" w:rsidRDefault="00D009F7" w:rsidP="00D009F7">
      <w:pPr>
        <w:spacing w:after="0" w:line="240" w:lineRule="auto"/>
        <w:ind w:left="720"/>
        <w:contextualSpacing/>
        <w:jc w:val="both"/>
        <w:rPr>
          <w:rFonts w:ascii="Arial" w:hAnsi="Arial" w:cs="Arial"/>
          <w:b w:val="0"/>
        </w:rPr>
      </w:pPr>
    </w:p>
    <w:p w14:paraId="1BB446E5" w14:textId="77777777" w:rsidR="00595A93" w:rsidRDefault="00595A93" w:rsidP="007E59D2">
      <w:pPr>
        <w:spacing w:after="0" w:line="276" w:lineRule="auto"/>
        <w:jc w:val="both"/>
        <w:rPr>
          <w:rFonts w:ascii="Arial" w:hAnsi="Arial" w:cs="Arial"/>
          <w:b w:val="0"/>
        </w:rPr>
      </w:pPr>
      <w:r>
        <w:rPr>
          <w:rFonts w:ascii="Arial" w:hAnsi="Arial" w:cs="Arial"/>
          <w:b w:val="0"/>
        </w:rPr>
        <w:t>Pour percevoir le supplément familial, il faut avoir au moins 1 enfant à charge.</w:t>
      </w:r>
    </w:p>
    <w:p w14:paraId="01DE1E8B" w14:textId="312A555C" w:rsidR="003E303E" w:rsidRPr="003E303E" w:rsidRDefault="003E303E" w:rsidP="007E59D2">
      <w:pPr>
        <w:spacing w:before="100" w:beforeAutospacing="1" w:after="100" w:afterAutospacing="1" w:line="276" w:lineRule="auto"/>
        <w:jc w:val="both"/>
        <w:rPr>
          <w:rFonts w:ascii="Arial" w:eastAsia="Times New Roman" w:hAnsi="Arial" w:cs="Arial"/>
          <w:b w:val="0"/>
          <w:color w:val="000000"/>
          <w:lang w:eastAsia="fr-FR"/>
        </w:rPr>
      </w:pPr>
      <w:r w:rsidRPr="003E303E">
        <w:rPr>
          <w:rFonts w:ascii="Arial" w:eastAsia="Times New Roman" w:hAnsi="Arial" w:cs="Arial"/>
          <w:b w:val="0"/>
          <w:color w:val="000000"/>
          <w:lang w:eastAsia="fr-FR"/>
        </w:rPr>
        <w:t xml:space="preserve">Le supplément familial est un supplément de salaire versé chaque mois dans le but de participer au frais de famille des salariés ayant des enfants à charge de moins de </w:t>
      </w:r>
      <w:r w:rsidRPr="00813849">
        <w:rPr>
          <w:rFonts w:ascii="Arial" w:eastAsia="Times New Roman" w:hAnsi="Arial" w:cs="Arial"/>
          <w:b w:val="0"/>
          <w:color w:val="000000"/>
          <w:lang w:eastAsia="fr-FR"/>
        </w:rPr>
        <w:t>20 ans</w:t>
      </w:r>
      <w:r w:rsidR="004E296D">
        <w:rPr>
          <w:rFonts w:ascii="Arial" w:eastAsia="Times New Roman" w:hAnsi="Arial" w:cs="Arial"/>
          <w:b w:val="0"/>
          <w:color w:val="000000"/>
          <w:lang w:eastAsia="fr-FR"/>
        </w:rPr>
        <w:t>.</w:t>
      </w:r>
    </w:p>
    <w:p w14:paraId="25C8E57C" w14:textId="553A4BE3" w:rsidR="003E303E" w:rsidRPr="003E303E" w:rsidRDefault="003E303E" w:rsidP="007E59D2">
      <w:pPr>
        <w:spacing w:before="100" w:beforeAutospacing="1" w:after="100" w:afterAutospacing="1" w:line="276" w:lineRule="auto"/>
        <w:jc w:val="both"/>
        <w:rPr>
          <w:rFonts w:ascii="Arial" w:eastAsia="Times New Roman" w:hAnsi="Arial" w:cs="Arial"/>
          <w:b w:val="0"/>
          <w:color w:val="000000"/>
          <w:lang w:eastAsia="fr-FR"/>
        </w:rPr>
      </w:pPr>
      <w:r w:rsidRPr="003E303E">
        <w:rPr>
          <w:rFonts w:ascii="Arial" w:eastAsia="Times New Roman" w:hAnsi="Arial" w:cs="Arial"/>
          <w:b w:val="0"/>
          <w:color w:val="000000"/>
          <w:lang w:eastAsia="fr-FR"/>
        </w:rPr>
        <w:t>Seuls les enfants figurant sur le livret de famille ou l‘avis d’imposition (famille recomposée) seront pris en compte dans le calcul de l’octroi du supplément familial.</w:t>
      </w:r>
    </w:p>
    <w:p w14:paraId="2575A520" w14:textId="6E108639" w:rsidR="00D009F7" w:rsidRPr="00D009F7" w:rsidRDefault="00D009F7" w:rsidP="007E59D2">
      <w:pPr>
        <w:spacing w:after="0" w:line="276" w:lineRule="auto"/>
        <w:jc w:val="both"/>
        <w:rPr>
          <w:rFonts w:ascii="Arial" w:hAnsi="Arial" w:cs="Arial"/>
          <w:b w:val="0"/>
        </w:rPr>
      </w:pPr>
      <w:r w:rsidRPr="00D009F7">
        <w:rPr>
          <w:rFonts w:ascii="Arial" w:hAnsi="Arial" w:cs="Arial"/>
          <w:b w:val="0"/>
        </w:rPr>
        <w:t>La notion d’enfant à charge à retenir pour déterminer l’ouverture des droits au Supplément Familial est celle retenue par l’administration fiscale, et par le code de la sécurité sociale en matière de prestations familiales.</w:t>
      </w:r>
    </w:p>
    <w:p w14:paraId="2D4C8096" w14:textId="77777777" w:rsidR="00D009F7" w:rsidRPr="00D009F7" w:rsidRDefault="00D009F7" w:rsidP="007E59D2">
      <w:pPr>
        <w:spacing w:after="0" w:line="276" w:lineRule="auto"/>
        <w:jc w:val="both"/>
        <w:rPr>
          <w:rFonts w:ascii="Arial" w:hAnsi="Arial" w:cs="Arial"/>
          <w:b w:val="0"/>
          <w:sz w:val="8"/>
          <w:szCs w:val="8"/>
        </w:rPr>
      </w:pPr>
    </w:p>
    <w:p w14:paraId="6AEDCAAA" w14:textId="77777777" w:rsidR="00D009F7" w:rsidRPr="00D009F7" w:rsidRDefault="00D009F7" w:rsidP="007E59D2">
      <w:pPr>
        <w:numPr>
          <w:ilvl w:val="0"/>
          <w:numId w:val="7"/>
        </w:numPr>
        <w:spacing w:after="0" w:line="276" w:lineRule="auto"/>
        <w:ind w:left="426"/>
        <w:contextualSpacing/>
        <w:jc w:val="both"/>
        <w:rPr>
          <w:rFonts w:ascii="Arial" w:hAnsi="Arial" w:cs="Arial"/>
          <w:b w:val="0"/>
        </w:rPr>
      </w:pPr>
      <w:r w:rsidRPr="00D009F7">
        <w:rPr>
          <w:rFonts w:ascii="Arial" w:hAnsi="Arial" w:cs="Arial"/>
          <w:b w:val="0"/>
        </w:rPr>
        <w:t>Jusqu’à la fin de l’obligation scolaire (16 ans).</w:t>
      </w:r>
    </w:p>
    <w:p w14:paraId="3F84C33C" w14:textId="77777777" w:rsidR="00D009F7" w:rsidRPr="00D009F7" w:rsidRDefault="00D009F7" w:rsidP="007E59D2">
      <w:pPr>
        <w:spacing w:after="0" w:line="276" w:lineRule="auto"/>
        <w:ind w:left="426"/>
        <w:contextualSpacing/>
        <w:jc w:val="both"/>
        <w:rPr>
          <w:rFonts w:ascii="Arial" w:hAnsi="Arial" w:cs="Arial"/>
          <w:b w:val="0"/>
          <w:sz w:val="8"/>
          <w:szCs w:val="8"/>
        </w:rPr>
      </w:pPr>
    </w:p>
    <w:p w14:paraId="6342A8CA" w14:textId="2E66CAD7" w:rsidR="00D009F7" w:rsidRDefault="00D009F7" w:rsidP="007E59D2">
      <w:pPr>
        <w:numPr>
          <w:ilvl w:val="0"/>
          <w:numId w:val="7"/>
        </w:numPr>
        <w:spacing w:after="0" w:line="276" w:lineRule="auto"/>
        <w:ind w:left="426"/>
        <w:contextualSpacing/>
        <w:jc w:val="both"/>
        <w:rPr>
          <w:rFonts w:ascii="Arial" w:hAnsi="Arial" w:cs="Arial"/>
          <w:b w:val="0"/>
        </w:rPr>
      </w:pPr>
      <w:r w:rsidRPr="00D009F7">
        <w:rPr>
          <w:rFonts w:ascii="Arial" w:hAnsi="Arial" w:cs="Arial"/>
          <w:b w:val="0"/>
        </w:rPr>
        <w:t xml:space="preserve">Après la fin de l’obligation scolaire et jusqu’à </w:t>
      </w:r>
      <w:r w:rsidRPr="00813849">
        <w:rPr>
          <w:rFonts w:ascii="Arial" w:hAnsi="Arial" w:cs="Arial"/>
          <w:b w:val="0"/>
        </w:rPr>
        <w:t>2</w:t>
      </w:r>
      <w:r w:rsidR="004E296D" w:rsidRPr="00813849">
        <w:rPr>
          <w:rFonts w:ascii="Arial" w:hAnsi="Arial" w:cs="Arial"/>
          <w:b w:val="0"/>
        </w:rPr>
        <w:t>0</w:t>
      </w:r>
      <w:r w:rsidRPr="00813849">
        <w:rPr>
          <w:rFonts w:ascii="Arial" w:hAnsi="Arial" w:cs="Arial"/>
          <w:b w:val="0"/>
        </w:rPr>
        <w:t xml:space="preserve"> ans</w:t>
      </w:r>
      <w:r w:rsidRPr="00D009F7">
        <w:rPr>
          <w:rFonts w:ascii="Arial" w:hAnsi="Arial" w:cs="Arial"/>
          <w:b w:val="0"/>
        </w:rPr>
        <w:t>, pour tout enfant dont la rémunération éventuelle n’excède pas 55% du SMIC que cet enfant soit, notamment, inscrit au Pôle emploi, étudiant, apprenti au sens du code du travail, stagiaire de la formation professionnelle, handicapé ou accomplissant une mission de Service Civique.</w:t>
      </w:r>
    </w:p>
    <w:p w14:paraId="72028CF7" w14:textId="77777777" w:rsidR="00D009F7" w:rsidRPr="00D009F7" w:rsidRDefault="00D009F7" w:rsidP="00D009F7">
      <w:pPr>
        <w:tabs>
          <w:tab w:val="left" w:pos="426"/>
        </w:tabs>
        <w:spacing w:after="0" w:line="240" w:lineRule="auto"/>
        <w:jc w:val="both"/>
        <w:rPr>
          <w:rFonts w:ascii="Arial" w:hAnsi="Arial" w:cs="Arial"/>
          <w:b w:val="0"/>
        </w:rPr>
      </w:pPr>
    </w:p>
    <w:p w14:paraId="2A68F528" w14:textId="482E30CE" w:rsidR="00DC6BA9" w:rsidRDefault="00DC6BA9" w:rsidP="00DC6BA9">
      <w:pPr>
        <w:keepNext/>
        <w:keepLines/>
        <w:spacing w:before="40" w:after="0" w:line="240" w:lineRule="auto"/>
        <w:outlineLvl w:val="1"/>
        <w:rPr>
          <w:rFonts w:ascii="Arial" w:eastAsiaTheme="majorEastAsia" w:hAnsi="Arial" w:cs="Arial"/>
          <w:color w:val="000000" w:themeColor="text1"/>
          <w:sz w:val="24"/>
          <w:szCs w:val="26"/>
          <w:u w:val="single"/>
        </w:rPr>
      </w:pPr>
      <w:bookmarkStart w:id="2" w:name="_Hlk129006787"/>
      <w:bookmarkStart w:id="3" w:name="_Toc26176956"/>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3</w:t>
      </w:r>
      <w:r w:rsidRPr="00D009F7">
        <w:rPr>
          <w:rFonts w:ascii="Arial" w:eastAsiaTheme="majorEastAsia" w:hAnsi="Arial" w:cs="Arial"/>
          <w:color w:val="000000" w:themeColor="text1"/>
          <w:sz w:val="24"/>
          <w:szCs w:val="26"/>
          <w:u w:val="single"/>
        </w:rPr>
        <w:t xml:space="preserve">.  </w:t>
      </w:r>
      <w:r>
        <w:rPr>
          <w:rFonts w:ascii="Arial" w:eastAsiaTheme="majorEastAsia" w:hAnsi="Arial" w:cs="Arial"/>
          <w:color w:val="000000" w:themeColor="text1"/>
          <w:sz w:val="24"/>
          <w:szCs w:val="26"/>
          <w:u w:val="single"/>
        </w:rPr>
        <w:t xml:space="preserve">Montant du supplément familial </w:t>
      </w:r>
    </w:p>
    <w:bookmarkEnd w:id="2"/>
    <w:p w14:paraId="3F3F2F6F" w14:textId="760B8412" w:rsidR="00DC6BA9" w:rsidRDefault="00DC6BA9" w:rsidP="00DC6BA9">
      <w:pPr>
        <w:keepNext/>
        <w:keepLines/>
        <w:spacing w:before="40" w:after="0" w:line="240" w:lineRule="auto"/>
        <w:outlineLvl w:val="1"/>
        <w:rPr>
          <w:rFonts w:ascii="Arial" w:eastAsiaTheme="majorEastAsia" w:hAnsi="Arial" w:cs="Arial"/>
          <w:color w:val="000000" w:themeColor="text1"/>
          <w:sz w:val="24"/>
          <w:szCs w:val="26"/>
          <w:u w:val="single"/>
        </w:rPr>
      </w:pPr>
    </w:p>
    <w:p w14:paraId="0E674378" w14:textId="50FD84E1" w:rsidR="00E638CF" w:rsidRPr="00E638CF" w:rsidRDefault="003E303E" w:rsidP="003E303E">
      <w:pPr>
        <w:spacing w:after="0" w:line="240" w:lineRule="auto"/>
        <w:jc w:val="both"/>
        <w:rPr>
          <w:rFonts w:ascii="Arial" w:hAnsi="Arial" w:cs="Arial"/>
          <w:b w:val="0"/>
          <w:bCs/>
        </w:rPr>
      </w:pPr>
      <w:r w:rsidRPr="003E303E">
        <w:rPr>
          <w:rFonts w:ascii="Arial" w:hAnsi="Arial" w:cs="Arial"/>
          <w:b w:val="0"/>
          <w:bCs/>
          <w:color w:val="000000"/>
        </w:rPr>
        <w:t xml:space="preserve">Le montant du supplément familial varie en fonction du nombre d’enfants à charge. </w:t>
      </w:r>
      <w:r w:rsidR="0016052E">
        <w:rPr>
          <w:rFonts w:ascii="Arial" w:hAnsi="Arial" w:cs="Arial"/>
          <w:b w:val="0"/>
          <w:bCs/>
          <w:color w:val="000000"/>
        </w:rPr>
        <w:t>il est fixé comme suit au 1</w:t>
      </w:r>
      <w:r w:rsidR="0016052E" w:rsidRPr="0016052E">
        <w:rPr>
          <w:rFonts w:ascii="Arial" w:hAnsi="Arial" w:cs="Arial"/>
          <w:b w:val="0"/>
          <w:bCs/>
          <w:color w:val="000000"/>
          <w:vertAlign w:val="superscript"/>
        </w:rPr>
        <w:t>er</w:t>
      </w:r>
      <w:r w:rsidR="0016052E">
        <w:rPr>
          <w:rFonts w:ascii="Arial" w:hAnsi="Arial" w:cs="Arial"/>
          <w:b w:val="0"/>
          <w:bCs/>
          <w:color w:val="000000"/>
        </w:rPr>
        <w:t xml:space="preserve"> janvier 202</w:t>
      </w:r>
      <w:r w:rsidR="00C30EA8">
        <w:rPr>
          <w:rFonts w:ascii="Arial" w:hAnsi="Arial" w:cs="Arial"/>
          <w:b w:val="0"/>
          <w:bCs/>
          <w:color w:val="000000"/>
        </w:rPr>
        <w:t>6</w:t>
      </w:r>
      <w:r w:rsidRPr="003E303E">
        <w:rPr>
          <w:rFonts w:ascii="Arial" w:hAnsi="Arial" w:cs="Arial"/>
          <w:b w:val="0"/>
          <w:bCs/>
          <w:color w:val="000000"/>
        </w:rPr>
        <w:t>, les montants bruts sont les suivants</w:t>
      </w:r>
      <w:r>
        <w:rPr>
          <w:color w:val="000000"/>
          <w:sz w:val="27"/>
          <w:szCs w:val="27"/>
        </w:rPr>
        <w:t xml:space="preserve"> :</w:t>
      </w:r>
      <w:r w:rsidR="00E638CF" w:rsidRPr="00E638CF">
        <w:rPr>
          <w:rFonts w:ascii="Arial" w:hAnsi="Arial" w:cs="Arial"/>
          <w:b w:val="0"/>
          <w:bCs/>
        </w:rPr>
        <w:t xml:space="preserve"> </w:t>
      </w:r>
    </w:p>
    <w:p w14:paraId="0A2FE3EF" w14:textId="77777777" w:rsidR="00E638CF" w:rsidRPr="00E638CF" w:rsidRDefault="00E638CF" w:rsidP="00E638CF">
      <w:pPr>
        <w:spacing w:after="0" w:line="240" w:lineRule="auto"/>
        <w:rPr>
          <w:rFonts w:ascii="Arial" w:hAnsi="Arial" w:cs="Arial"/>
          <w:b w:val="0"/>
          <w:bCs/>
        </w:rPr>
      </w:pPr>
    </w:p>
    <w:p w14:paraId="6331E4A2" w14:textId="08B8E05E" w:rsidR="00E638CF" w:rsidRDefault="00E638CF" w:rsidP="00E638CF">
      <w:pPr>
        <w:pStyle w:val="Paragraphedeliste"/>
        <w:numPr>
          <w:ilvl w:val="0"/>
          <w:numId w:val="11"/>
        </w:numPr>
        <w:spacing w:after="0" w:line="240" w:lineRule="auto"/>
        <w:ind w:left="142" w:hanging="142"/>
        <w:rPr>
          <w:rFonts w:ascii="Arial" w:hAnsi="Arial" w:cs="Arial"/>
          <w:b w:val="0"/>
          <w:bCs/>
        </w:rPr>
      </w:pPr>
      <w:r>
        <w:rPr>
          <w:rFonts w:ascii="Arial" w:hAnsi="Arial" w:cs="Arial"/>
          <w:b w:val="0"/>
          <w:bCs/>
        </w:rPr>
        <w:t xml:space="preserve"> 1 enfant à charge : </w:t>
      </w:r>
      <w:r w:rsidR="00C30EA8">
        <w:rPr>
          <w:rFonts w:ascii="Arial" w:hAnsi="Arial" w:cs="Arial"/>
          <w:b w:val="0"/>
          <w:bCs/>
        </w:rPr>
        <w:t xml:space="preserve">56,11 </w:t>
      </w:r>
      <w:r>
        <w:rPr>
          <w:rFonts w:ascii="Arial" w:hAnsi="Arial" w:cs="Arial"/>
          <w:b w:val="0"/>
          <w:bCs/>
        </w:rPr>
        <w:t xml:space="preserve">€ </w:t>
      </w:r>
    </w:p>
    <w:p w14:paraId="6F73CE41" w14:textId="0D3C3137" w:rsidR="00E638CF" w:rsidRDefault="00E638CF" w:rsidP="00E638CF">
      <w:pPr>
        <w:pStyle w:val="Paragraphedeliste"/>
        <w:numPr>
          <w:ilvl w:val="0"/>
          <w:numId w:val="11"/>
        </w:numPr>
        <w:spacing w:after="0" w:line="240" w:lineRule="auto"/>
        <w:ind w:left="142" w:hanging="142"/>
        <w:rPr>
          <w:rFonts w:ascii="Arial" w:hAnsi="Arial" w:cs="Arial"/>
          <w:b w:val="0"/>
          <w:bCs/>
        </w:rPr>
      </w:pPr>
      <w:r>
        <w:rPr>
          <w:rFonts w:ascii="Arial" w:hAnsi="Arial" w:cs="Arial"/>
          <w:b w:val="0"/>
          <w:bCs/>
        </w:rPr>
        <w:t xml:space="preserve"> 2</w:t>
      </w:r>
      <w:r w:rsidRPr="00E638CF">
        <w:rPr>
          <w:rFonts w:ascii="Arial" w:hAnsi="Arial" w:cs="Arial"/>
          <w:b w:val="0"/>
          <w:bCs/>
        </w:rPr>
        <w:t xml:space="preserve"> enfants à charge : </w:t>
      </w:r>
      <w:r w:rsidR="00C30EA8">
        <w:rPr>
          <w:rFonts w:ascii="Arial" w:hAnsi="Arial" w:cs="Arial"/>
          <w:b w:val="0"/>
          <w:bCs/>
        </w:rPr>
        <w:t xml:space="preserve">112,23 </w:t>
      </w:r>
      <w:r w:rsidRPr="00E638CF">
        <w:rPr>
          <w:rFonts w:ascii="Arial" w:hAnsi="Arial" w:cs="Arial"/>
          <w:b w:val="0"/>
          <w:bCs/>
        </w:rPr>
        <w:t>€</w:t>
      </w:r>
    </w:p>
    <w:p w14:paraId="333E8719" w14:textId="0FDB561F" w:rsidR="00E638CF" w:rsidRDefault="00E638CF" w:rsidP="00E638CF">
      <w:pPr>
        <w:pStyle w:val="Paragraphedeliste"/>
        <w:numPr>
          <w:ilvl w:val="0"/>
          <w:numId w:val="11"/>
        </w:numPr>
        <w:spacing w:after="0" w:line="240" w:lineRule="auto"/>
        <w:ind w:left="142" w:hanging="142"/>
        <w:rPr>
          <w:rFonts w:ascii="Arial" w:hAnsi="Arial" w:cs="Arial"/>
          <w:b w:val="0"/>
          <w:bCs/>
        </w:rPr>
      </w:pPr>
      <w:r w:rsidRPr="00E638CF">
        <w:rPr>
          <w:rFonts w:ascii="Arial" w:hAnsi="Arial" w:cs="Arial"/>
          <w:b w:val="0"/>
          <w:bCs/>
        </w:rPr>
        <w:t xml:space="preserve"> </w:t>
      </w:r>
      <w:r>
        <w:rPr>
          <w:rFonts w:ascii="Arial" w:hAnsi="Arial" w:cs="Arial"/>
          <w:b w:val="0"/>
          <w:bCs/>
        </w:rPr>
        <w:t>3</w:t>
      </w:r>
      <w:r w:rsidRPr="00E638CF">
        <w:rPr>
          <w:rFonts w:ascii="Arial" w:hAnsi="Arial" w:cs="Arial"/>
          <w:b w:val="0"/>
          <w:bCs/>
        </w:rPr>
        <w:t xml:space="preserve"> enfants à charge : </w:t>
      </w:r>
      <w:r w:rsidR="00C30EA8">
        <w:rPr>
          <w:rFonts w:ascii="Arial" w:hAnsi="Arial" w:cs="Arial"/>
          <w:b w:val="0"/>
          <w:bCs/>
        </w:rPr>
        <w:t xml:space="preserve">261,67 </w:t>
      </w:r>
      <w:r w:rsidRPr="00E638CF">
        <w:rPr>
          <w:rFonts w:ascii="Arial" w:hAnsi="Arial" w:cs="Arial"/>
          <w:b w:val="0"/>
          <w:bCs/>
        </w:rPr>
        <w:t>€</w:t>
      </w:r>
    </w:p>
    <w:p w14:paraId="20BA960D" w14:textId="15DF37D5" w:rsidR="00E638CF" w:rsidRDefault="00E638CF" w:rsidP="00E638CF">
      <w:pPr>
        <w:pStyle w:val="Paragraphedeliste"/>
        <w:numPr>
          <w:ilvl w:val="0"/>
          <w:numId w:val="11"/>
        </w:numPr>
        <w:spacing w:after="0" w:line="240" w:lineRule="auto"/>
        <w:ind w:left="142" w:hanging="142"/>
        <w:rPr>
          <w:rFonts w:ascii="Arial" w:hAnsi="Arial" w:cs="Arial"/>
          <w:b w:val="0"/>
          <w:bCs/>
        </w:rPr>
      </w:pPr>
      <w:r w:rsidRPr="00E638CF">
        <w:rPr>
          <w:rFonts w:ascii="Arial" w:hAnsi="Arial" w:cs="Arial"/>
          <w:b w:val="0"/>
          <w:bCs/>
        </w:rPr>
        <w:t xml:space="preserve"> </w:t>
      </w:r>
      <w:r>
        <w:rPr>
          <w:rFonts w:ascii="Arial" w:hAnsi="Arial" w:cs="Arial"/>
          <w:b w:val="0"/>
          <w:bCs/>
        </w:rPr>
        <w:t xml:space="preserve">4 </w:t>
      </w:r>
      <w:r w:rsidRPr="00E638CF">
        <w:rPr>
          <w:rFonts w:ascii="Arial" w:hAnsi="Arial" w:cs="Arial"/>
          <w:b w:val="0"/>
          <w:bCs/>
        </w:rPr>
        <w:t xml:space="preserve">enfants à charge : </w:t>
      </w:r>
      <w:r w:rsidR="00C30EA8">
        <w:rPr>
          <w:rFonts w:ascii="Arial" w:hAnsi="Arial" w:cs="Arial"/>
          <w:b w:val="0"/>
          <w:bCs/>
        </w:rPr>
        <w:t xml:space="preserve">442,96 </w:t>
      </w:r>
      <w:r w:rsidRPr="00E638CF">
        <w:rPr>
          <w:rFonts w:ascii="Arial" w:hAnsi="Arial" w:cs="Arial"/>
          <w:b w:val="0"/>
          <w:bCs/>
        </w:rPr>
        <w:t xml:space="preserve">€ </w:t>
      </w:r>
    </w:p>
    <w:p w14:paraId="502029DF" w14:textId="53E6C0B6" w:rsidR="00E638CF" w:rsidRDefault="00E638CF" w:rsidP="00E638CF">
      <w:pPr>
        <w:pStyle w:val="Paragraphedeliste"/>
        <w:numPr>
          <w:ilvl w:val="0"/>
          <w:numId w:val="11"/>
        </w:numPr>
        <w:spacing w:after="0" w:line="240" w:lineRule="auto"/>
        <w:ind w:left="142" w:hanging="142"/>
        <w:rPr>
          <w:rFonts w:ascii="Arial" w:hAnsi="Arial" w:cs="Arial"/>
          <w:b w:val="0"/>
          <w:bCs/>
        </w:rPr>
      </w:pPr>
      <w:r>
        <w:rPr>
          <w:rFonts w:ascii="Arial" w:hAnsi="Arial" w:cs="Arial"/>
          <w:b w:val="0"/>
          <w:bCs/>
        </w:rPr>
        <w:t xml:space="preserve"> 5</w:t>
      </w:r>
      <w:r w:rsidRPr="00E638CF">
        <w:rPr>
          <w:rFonts w:ascii="Arial" w:hAnsi="Arial" w:cs="Arial"/>
          <w:b w:val="0"/>
          <w:bCs/>
        </w:rPr>
        <w:t xml:space="preserve"> enfants à charge : </w:t>
      </w:r>
      <w:r w:rsidR="00C30EA8">
        <w:rPr>
          <w:rFonts w:ascii="Arial" w:hAnsi="Arial" w:cs="Arial"/>
          <w:b w:val="0"/>
          <w:bCs/>
        </w:rPr>
        <w:t xml:space="preserve">630,51 </w:t>
      </w:r>
      <w:r>
        <w:rPr>
          <w:rFonts w:ascii="Arial" w:hAnsi="Arial" w:cs="Arial"/>
          <w:b w:val="0"/>
          <w:bCs/>
        </w:rPr>
        <w:t>€</w:t>
      </w:r>
    </w:p>
    <w:p w14:paraId="1FD8EB3B" w14:textId="661E7E45" w:rsidR="00E638CF" w:rsidRDefault="00E638CF" w:rsidP="00E638CF">
      <w:pPr>
        <w:pStyle w:val="Paragraphedeliste"/>
        <w:numPr>
          <w:ilvl w:val="0"/>
          <w:numId w:val="11"/>
        </w:numPr>
        <w:spacing w:after="0" w:line="240" w:lineRule="auto"/>
        <w:ind w:left="142" w:hanging="142"/>
        <w:rPr>
          <w:rFonts w:ascii="Arial" w:hAnsi="Arial" w:cs="Arial"/>
          <w:b w:val="0"/>
          <w:bCs/>
        </w:rPr>
      </w:pPr>
      <w:r w:rsidRPr="00E638CF">
        <w:rPr>
          <w:rFonts w:ascii="Arial" w:hAnsi="Arial" w:cs="Arial"/>
          <w:b w:val="0"/>
          <w:bCs/>
        </w:rPr>
        <w:t xml:space="preserve"> par enfant en sus du cinquième : </w:t>
      </w:r>
      <w:r w:rsidR="00C30EA8">
        <w:rPr>
          <w:rFonts w:ascii="Arial" w:hAnsi="Arial" w:cs="Arial"/>
          <w:b w:val="0"/>
          <w:bCs/>
        </w:rPr>
        <w:t xml:space="preserve">199,45 </w:t>
      </w:r>
      <w:r w:rsidRPr="00E638CF">
        <w:rPr>
          <w:rFonts w:ascii="Arial" w:hAnsi="Arial" w:cs="Arial"/>
          <w:b w:val="0"/>
          <w:bCs/>
        </w:rPr>
        <w:t>€</w:t>
      </w:r>
    </w:p>
    <w:p w14:paraId="000D154D" w14:textId="77777777" w:rsidR="00E638CF" w:rsidRDefault="00E638CF" w:rsidP="00E638CF">
      <w:pPr>
        <w:spacing w:after="0" w:line="240" w:lineRule="auto"/>
        <w:rPr>
          <w:rFonts w:ascii="Arial" w:hAnsi="Arial" w:cs="Arial"/>
          <w:b w:val="0"/>
          <w:bCs/>
        </w:rPr>
      </w:pPr>
    </w:p>
    <w:p w14:paraId="4A9AEFA6" w14:textId="77777777" w:rsidR="00BC57F8" w:rsidRDefault="00BC57F8" w:rsidP="007E59D2">
      <w:pPr>
        <w:spacing w:after="0" w:line="276" w:lineRule="auto"/>
        <w:rPr>
          <w:rFonts w:ascii="Arial" w:hAnsi="Arial" w:cs="Arial"/>
          <w:b w:val="0"/>
          <w:bCs/>
        </w:rPr>
      </w:pPr>
    </w:p>
    <w:p w14:paraId="1BDC0F4C" w14:textId="3B3DBD7B" w:rsidR="00E638CF" w:rsidRPr="00E638CF" w:rsidRDefault="00E638CF" w:rsidP="007E59D2">
      <w:pPr>
        <w:spacing w:after="0" w:line="276" w:lineRule="auto"/>
        <w:rPr>
          <w:rFonts w:ascii="Arial" w:hAnsi="Arial" w:cs="Arial"/>
          <w:b w:val="0"/>
          <w:bCs/>
        </w:rPr>
      </w:pPr>
      <w:r w:rsidRPr="00E638CF">
        <w:rPr>
          <w:rFonts w:ascii="Arial" w:hAnsi="Arial" w:cs="Arial"/>
          <w:b w:val="0"/>
          <w:bCs/>
        </w:rPr>
        <w:t>Ces montants seront réévalués annuellement sur la base de l’évolution retenue pour les SBMH</w:t>
      </w:r>
    </w:p>
    <w:p w14:paraId="286FAF43" w14:textId="45CA7FF3" w:rsidR="003E303E" w:rsidRDefault="003E303E" w:rsidP="007E59D2">
      <w:pPr>
        <w:spacing w:after="0" w:line="276" w:lineRule="auto"/>
        <w:rPr>
          <w:rFonts w:ascii="Arial" w:hAnsi="Arial" w:cs="Arial"/>
          <w:b w:val="0"/>
          <w:bCs/>
        </w:rPr>
      </w:pPr>
      <w:r>
        <w:rPr>
          <w:rFonts w:ascii="Arial" w:hAnsi="Arial" w:cs="Arial"/>
          <w:b w:val="0"/>
          <w:bCs/>
        </w:rPr>
        <w:t>Conformément à la CCNU, le</w:t>
      </w:r>
      <w:r w:rsidR="00E638CF" w:rsidRPr="00E638CF">
        <w:rPr>
          <w:rFonts w:ascii="Arial" w:hAnsi="Arial" w:cs="Arial"/>
          <w:b w:val="0"/>
          <w:bCs/>
        </w:rPr>
        <w:t xml:space="preserve"> supplément </w:t>
      </w:r>
      <w:r w:rsidR="00E638CF">
        <w:rPr>
          <w:rFonts w:ascii="Arial" w:hAnsi="Arial" w:cs="Arial"/>
          <w:b w:val="0"/>
          <w:bCs/>
        </w:rPr>
        <w:t xml:space="preserve">familial </w:t>
      </w:r>
      <w:r w:rsidR="00E638CF" w:rsidRPr="00E638CF">
        <w:rPr>
          <w:rFonts w:ascii="Arial" w:hAnsi="Arial" w:cs="Arial"/>
          <w:b w:val="0"/>
          <w:bCs/>
        </w:rPr>
        <w:t xml:space="preserve">versé au mois d’août </w:t>
      </w:r>
      <w:r>
        <w:rPr>
          <w:rFonts w:ascii="Arial" w:hAnsi="Arial" w:cs="Arial"/>
          <w:b w:val="0"/>
          <w:bCs/>
        </w:rPr>
        <w:t>est</w:t>
      </w:r>
      <w:r w:rsidR="00E638CF" w:rsidRPr="00E638CF">
        <w:rPr>
          <w:rFonts w:ascii="Arial" w:hAnsi="Arial" w:cs="Arial"/>
          <w:b w:val="0"/>
          <w:bCs/>
        </w:rPr>
        <w:t xml:space="preserve"> majoré de 50%</w:t>
      </w:r>
      <w:r w:rsidR="00330A4E">
        <w:rPr>
          <w:rFonts w:ascii="Arial" w:hAnsi="Arial" w:cs="Arial"/>
          <w:b w:val="0"/>
          <w:bCs/>
        </w:rPr>
        <w:t>.</w:t>
      </w:r>
    </w:p>
    <w:p w14:paraId="049B603A" w14:textId="77777777" w:rsidR="004305BC" w:rsidRPr="00330A4E" w:rsidRDefault="004305BC" w:rsidP="00330A4E">
      <w:pPr>
        <w:spacing w:after="0" w:line="240" w:lineRule="auto"/>
        <w:rPr>
          <w:rFonts w:ascii="Arial" w:hAnsi="Arial" w:cs="Arial"/>
          <w:b w:val="0"/>
          <w:bCs/>
        </w:rPr>
      </w:pPr>
    </w:p>
    <w:p w14:paraId="0D023C83" w14:textId="10CB62E6" w:rsidR="00DC6BA9" w:rsidRDefault="00DC6BA9" w:rsidP="00DC6BA9">
      <w:pPr>
        <w:keepNext/>
        <w:keepLines/>
        <w:spacing w:before="40" w:after="0" w:line="240" w:lineRule="auto"/>
        <w:outlineLvl w:val="1"/>
        <w:rPr>
          <w:rFonts w:ascii="Arial" w:eastAsiaTheme="majorEastAsia" w:hAnsi="Arial" w:cs="Arial"/>
          <w:color w:val="000000" w:themeColor="text1"/>
          <w:sz w:val="24"/>
          <w:szCs w:val="26"/>
          <w:u w:val="single"/>
        </w:rPr>
      </w:pPr>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4</w:t>
      </w:r>
      <w:r w:rsidRPr="00D009F7">
        <w:rPr>
          <w:rFonts w:ascii="Arial" w:eastAsiaTheme="majorEastAsia" w:hAnsi="Arial" w:cs="Arial"/>
          <w:color w:val="000000" w:themeColor="text1"/>
          <w:sz w:val="24"/>
          <w:szCs w:val="26"/>
          <w:u w:val="single"/>
        </w:rPr>
        <w:t xml:space="preserve">.  </w:t>
      </w:r>
      <w:r>
        <w:rPr>
          <w:rFonts w:ascii="Arial" w:eastAsiaTheme="majorEastAsia" w:hAnsi="Arial" w:cs="Arial"/>
          <w:color w:val="000000" w:themeColor="text1"/>
          <w:sz w:val="24"/>
          <w:szCs w:val="26"/>
          <w:u w:val="single"/>
        </w:rPr>
        <w:t xml:space="preserve">Règles de versement </w:t>
      </w:r>
    </w:p>
    <w:p w14:paraId="61C55315" w14:textId="77777777" w:rsidR="00DC6BA9" w:rsidRDefault="00DC6BA9" w:rsidP="00DC6BA9">
      <w:pPr>
        <w:keepNext/>
        <w:keepLines/>
        <w:spacing w:before="40" w:after="0" w:line="240" w:lineRule="auto"/>
        <w:outlineLvl w:val="1"/>
        <w:rPr>
          <w:rFonts w:ascii="Arial" w:eastAsiaTheme="majorEastAsia" w:hAnsi="Arial" w:cs="Arial"/>
          <w:color w:val="000000" w:themeColor="text1"/>
          <w:sz w:val="24"/>
          <w:szCs w:val="26"/>
          <w:u w:val="single"/>
        </w:rPr>
      </w:pPr>
    </w:p>
    <w:p w14:paraId="7B5F938A" w14:textId="64AC53A5" w:rsidR="00DC6BA9" w:rsidRPr="00D009F7" w:rsidRDefault="00DC6BA9" w:rsidP="007E59D2">
      <w:pPr>
        <w:spacing w:after="0" w:line="276" w:lineRule="auto"/>
        <w:jc w:val="both"/>
        <w:rPr>
          <w:rFonts w:ascii="Arial" w:hAnsi="Arial" w:cs="Arial"/>
          <w:b w:val="0"/>
        </w:rPr>
      </w:pPr>
      <w:r w:rsidRPr="00D009F7">
        <w:rPr>
          <w:rFonts w:ascii="Arial" w:hAnsi="Arial" w:cs="Arial"/>
          <w:b w:val="0"/>
        </w:rPr>
        <w:t xml:space="preserve">Le versement du </w:t>
      </w:r>
      <w:r w:rsidR="00D74C5F">
        <w:rPr>
          <w:rFonts w:ascii="Arial" w:hAnsi="Arial" w:cs="Arial"/>
          <w:b w:val="0"/>
        </w:rPr>
        <w:t xml:space="preserve">supplément familial </w:t>
      </w:r>
      <w:r w:rsidRPr="00D009F7">
        <w:rPr>
          <w:rFonts w:ascii="Arial" w:hAnsi="Arial" w:cs="Arial"/>
          <w:b w:val="0"/>
        </w:rPr>
        <w:t xml:space="preserve">débute à partir du premier jour du mois civil suivant celui au cours duquel les conditions d’ouverture de droit sont réunies. </w:t>
      </w:r>
    </w:p>
    <w:p w14:paraId="1CAC1E54" w14:textId="77777777" w:rsidR="00DC6BA9" w:rsidRPr="00D009F7" w:rsidRDefault="00DC6BA9" w:rsidP="007E59D2">
      <w:pPr>
        <w:spacing w:after="0" w:line="276" w:lineRule="auto"/>
        <w:jc w:val="both"/>
        <w:rPr>
          <w:rFonts w:ascii="Arial" w:hAnsi="Arial" w:cs="Arial"/>
          <w:b w:val="0"/>
          <w:sz w:val="6"/>
          <w:szCs w:val="6"/>
        </w:rPr>
      </w:pPr>
    </w:p>
    <w:p w14:paraId="12144679" w14:textId="77777777" w:rsidR="00DC6BA9" w:rsidRPr="00D009F7" w:rsidRDefault="00DC6BA9" w:rsidP="007E59D2">
      <w:pPr>
        <w:spacing w:after="0" w:line="276" w:lineRule="auto"/>
        <w:rPr>
          <w:rFonts w:ascii="Arial" w:hAnsi="Arial" w:cs="Arial"/>
          <w:b w:val="0"/>
        </w:rPr>
      </w:pPr>
      <w:r w:rsidRPr="00D009F7">
        <w:rPr>
          <w:rFonts w:ascii="Arial" w:hAnsi="Arial" w:cs="Arial"/>
          <w:b w:val="0"/>
          <w:u w:val="single"/>
        </w:rPr>
        <w:t>Exemple</w:t>
      </w:r>
      <w:r w:rsidRPr="00D009F7">
        <w:rPr>
          <w:rFonts w:ascii="Arial" w:hAnsi="Arial" w:cs="Arial"/>
          <w:b w:val="0"/>
        </w:rPr>
        <w:t> : Naissance d’un enfant le 18 mai. Le supplément familial de traitement sera attribué à compter du 1</w:t>
      </w:r>
      <w:r w:rsidRPr="00D009F7">
        <w:rPr>
          <w:rFonts w:ascii="Arial" w:hAnsi="Arial" w:cs="Arial"/>
          <w:b w:val="0"/>
          <w:vertAlign w:val="superscript"/>
        </w:rPr>
        <w:t>er</w:t>
      </w:r>
      <w:r w:rsidRPr="00D009F7">
        <w:rPr>
          <w:rFonts w:ascii="Arial" w:hAnsi="Arial" w:cs="Arial"/>
          <w:b w:val="0"/>
        </w:rPr>
        <w:t xml:space="preserve"> juin.</w:t>
      </w:r>
    </w:p>
    <w:p w14:paraId="2EE04E26" w14:textId="77777777" w:rsidR="00DC6BA9" w:rsidRPr="00D009F7" w:rsidRDefault="00DC6BA9" w:rsidP="007E59D2">
      <w:pPr>
        <w:spacing w:after="0" w:line="276" w:lineRule="auto"/>
        <w:jc w:val="both"/>
        <w:rPr>
          <w:rFonts w:ascii="Arial" w:hAnsi="Arial" w:cs="Arial"/>
        </w:rPr>
      </w:pPr>
    </w:p>
    <w:p w14:paraId="18763FA7" w14:textId="0B74A1DE" w:rsidR="00C30EA8" w:rsidRPr="00D009F7" w:rsidRDefault="00DC6BA9" w:rsidP="007E59D2">
      <w:pPr>
        <w:spacing w:after="0" w:line="276" w:lineRule="auto"/>
        <w:jc w:val="both"/>
        <w:rPr>
          <w:rFonts w:ascii="Arial" w:hAnsi="Arial" w:cs="Arial"/>
          <w:b w:val="0"/>
        </w:rPr>
      </w:pPr>
      <w:r w:rsidRPr="00D009F7">
        <w:rPr>
          <w:rFonts w:ascii="Arial" w:hAnsi="Arial" w:cs="Arial"/>
          <w:b w:val="0"/>
        </w:rPr>
        <w:t xml:space="preserve">Le </w:t>
      </w:r>
      <w:r w:rsidR="00D74C5F">
        <w:rPr>
          <w:rFonts w:ascii="Arial" w:hAnsi="Arial" w:cs="Arial"/>
          <w:b w:val="0"/>
        </w:rPr>
        <w:t xml:space="preserve">supplément familial </w:t>
      </w:r>
      <w:r w:rsidRPr="00D009F7">
        <w:rPr>
          <w:rFonts w:ascii="Arial" w:hAnsi="Arial" w:cs="Arial"/>
          <w:b w:val="0"/>
        </w:rPr>
        <w:t>cesse d’être dû à partir du 1</w:t>
      </w:r>
      <w:r w:rsidRPr="00D009F7">
        <w:rPr>
          <w:rFonts w:ascii="Arial" w:hAnsi="Arial" w:cs="Arial"/>
          <w:b w:val="0"/>
          <w:vertAlign w:val="superscript"/>
        </w:rPr>
        <w:t>er</w:t>
      </w:r>
      <w:r w:rsidRPr="00D009F7">
        <w:rPr>
          <w:rFonts w:ascii="Arial" w:hAnsi="Arial" w:cs="Arial"/>
          <w:b w:val="0"/>
        </w:rPr>
        <w:t xml:space="preserve"> jour du mois civil au cours duquel les conditions d’ouverture du droit cessent d’être réunies, soit le premier jour du mois au cours duquel </w:t>
      </w:r>
      <w:r w:rsidRPr="004E296D">
        <w:rPr>
          <w:rFonts w:ascii="Arial" w:hAnsi="Arial" w:cs="Arial"/>
          <w:b w:val="0"/>
        </w:rPr>
        <w:t>l’enfant atteint la limite d’âge de 2</w:t>
      </w:r>
      <w:r w:rsidR="004E296D" w:rsidRPr="004E296D">
        <w:rPr>
          <w:rFonts w:ascii="Arial" w:hAnsi="Arial" w:cs="Arial"/>
          <w:b w:val="0"/>
        </w:rPr>
        <w:t>0</w:t>
      </w:r>
      <w:r w:rsidRPr="004E296D">
        <w:rPr>
          <w:rFonts w:ascii="Arial" w:hAnsi="Arial" w:cs="Arial"/>
          <w:b w:val="0"/>
        </w:rPr>
        <w:t xml:space="preserve"> ans</w:t>
      </w:r>
      <w:r w:rsidRPr="00D009F7">
        <w:rPr>
          <w:rFonts w:ascii="Arial" w:hAnsi="Arial" w:cs="Arial"/>
          <w:b w:val="0"/>
        </w:rPr>
        <w:t>.</w:t>
      </w:r>
    </w:p>
    <w:p w14:paraId="49D89864" w14:textId="32234C9A" w:rsidR="00DC6BA9" w:rsidRPr="00D009F7" w:rsidRDefault="00DC6BA9" w:rsidP="007E59D2">
      <w:pPr>
        <w:spacing w:after="0" w:line="276" w:lineRule="auto"/>
        <w:jc w:val="both"/>
        <w:rPr>
          <w:rFonts w:ascii="Arial" w:hAnsi="Arial" w:cs="Arial"/>
          <w:b w:val="0"/>
        </w:rPr>
      </w:pPr>
      <w:r w:rsidRPr="00D009F7">
        <w:rPr>
          <w:rFonts w:ascii="Arial" w:hAnsi="Arial" w:cs="Arial"/>
          <w:b w:val="0"/>
          <w:u w:val="single"/>
        </w:rPr>
        <w:t>Exemple</w:t>
      </w:r>
      <w:r w:rsidRPr="00D009F7">
        <w:rPr>
          <w:rFonts w:ascii="Arial" w:hAnsi="Arial" w:cs="Arial"/>
          <w:b w:val="0"/>
        </w:rPr>
        <w:t> : L’enfant a 2</w:t>
      </w:r>
      <w:r w:rsidR="008B4152">
        <w:rPr>
          <w:rFonts w:ascii="Arial" w:hAnsi="Arial" w:cs="Arial"/>
          <w:b w:val="0"/>
        </w:rPr>
        <w:t>0</w:t>
      </w:r>
      <w:r w:rsidRPr="00D009F7">
        <w:rPr>
          <w:rFonts w:ascii="Arial" w:hAnsi="Arial" w:cs="Arial"/>
          <w:b w:val="0"/>
        </w:rPr>
        <w:t xml:space="preserve"> ans le 18 mai. Le </w:t>
      </w:r>
      <w:r w:rsidR="00D74C5F">
        <w:rPr>
          <w:rFonts w:ascii="Arial" w:hAnsi="Arial" w:cs="Arial"/>
          <w:b w:val="0"/>
        </w:rPr>
        <w:t>s</w:t>
      </w:r>
      <w:r w:rsidRPr="00D009F7">
        <w:rPr>
          <w:rFonts w:ascii="Arial" w:hAnsi="Arial" w:cs="Arial"/>
          <w:b w:val="0"/>
        </w:rPr>
        <w:t>upplément Familial de Traitement est supprimé dès le 1</w:t>
      </w:r>
      <w:r w:rsidRPr="00D009F7">
        <w:rPr>
          <w:rFonts w:ascii="Arial" w:hAnsi="Arial" w:cs="Arial"/>
          <w:b w:val="0"/>
          <w:vertAlign w:val="superscript"/>
        </w:rPr>
        <w:t>er</w:t>
      </w:r>
      <w:r w:rsidRPr="00D009F7">
        <w:rPr>
          <w:rFonts w:ascii="Arial" w:hAnsi="Arial" w:cs="Arial"/>
          <w:b w:val="0"/>
        </w:rPr>
        <w:t xml:space="preserve"> mai.</w:t>
      </w:r>
    </w:p>
    <w:p w14:paraId="22C0E774" w14:textId="77777777" w:rsidR="00DC6BA9" w:rsidRDefault="00DC6BA9" w:rsidP="00D009F7">
      <w:pPr>
        <w:keepNext/>
        <w:keepLines/>
        <w:spacing w:before="40" w:after="0" w:line="240" w:lineRule="auto"/>
        <w:outlineLvl w:val="1"/>
        <w:rPr>
          <w:rFonts w:ascii="Arial" w:eastAsiaTheme="majorEastAsia" w:hAnsi="Arial" w:cs="Arial"/>
          <w:color w:val="000000" w:themeColor="text1"/>
          <w:sz w:val="24"/>
          <w:szCs w:val="26"/>
          <w:u w:val="single"/>
        </w:rPr>
      </w:pPr>
    </w:p>
    <w:p w14:paraId="66E6D7FD" w14:textId="2B87B317" w:rsidR="00D009F7" w:rsidRPr="00D009F7" w:rsidRDefault="00D009F7" w:rsidP="00D009F7">
      <w:pPr>
        <w:keepNext/>
        <w:keepLines/>
        <w:spacing w:before="40" w:after="0" w:line="240" w:lineRule="auto"/>
        <w:outlineLvl w:val="1"/>
        <w:rPr>
          <w:rFonts w:ascii="Arial" w:eastAsiaTheme="majorEastAsia" w:hAnsi="Arial" w:cs="Arial"/>
          <w:color w:val="000000" w:themeColor="text1"/>
          <w:sz w:val="24"/>
          <w:szCs w:val="26"/>
          <w:u w:val="single"/>
        </w:rPr>
      </w:pPr>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5</w:t>
      </w:r>
      <w:r w:rsidRPr="00D009F7">
        <w:rPr>
          <w:rFonts w:ascii="Arial" w:eastAsiaTheme="majorEastAsia" w:hAnsi="Arial" w:cs="Arial"/>
          <w:color w:val="000000" w:themeColor="text1"/>
          <w:sz w:val="24"/>
          <w:szCs w:val="26"/>
          <w:u w:val="single"/>
        </w:rPr>
        <w:t>.  Règles de partage / Interdiction de cumul</w:t>
      </w:r>
      <w:bookmarkEnd w:id="3"/>
    </w:p>
    <w:p w14:paraId="40F8F348" w14:textId="77777777" w:rsidR="00D009F7" w:rsidRPr="00D009F7" w:rsidRDefault="00D009F7" w:rsidP="00D009F7">
      <w:pPr>
        <w:spacing w:after="0" w:line="240" w:lineRule="auto"/>
        <w:rPr>
          <w:rFonts w:ascii="Arial" w:hAnsi="Arial" w:cs="Arial"/>
          <w:lang w:val="fr-CA" w:eastAsia="fr-FR"/>
        </w:rPr>
      </w:pPr>
    </w:p>
    <w:p w14:paraId="2999D9FD" w14:textId="33CDEC0A" w:rsidR="00D009F7" w:rsidRPr="00D009F7" w:rsidRDefault="00D009F7" w:rsidP="00C30EA8">
      <w:pPr>
        <w:spacing w:after="0" w:line="276" w:lineRule="auto"/>
        <w:jc w:val="both"/>
        <w:rPr>
          <w:rFonts w:ascii="Arial" w:hAnsi="Arial" w:cs="Arial"/>
          <w:b w:val="0"/>
        </w:rPr>
      </w:pPr>
      <w:r w:rsidRPr="00D009F7">
        <w:rPr>
          <w:rFonts w:ascii="Arial" w:hAnsi="Arial" w:cs="Arial"/>
          <w:b w:val="0"/>
        </w:rPr>
        <w:t xml:space="preserve">Il ne peut être versé au titre d’un même enfant qu’un seul </w:t>
      </w:r>
      <w:r w:rsidR="00D74C5F">
        <w:rPr>
          <w:rFonts w:ascii="Arial" w:hAnsi="Arial" w:cs="Arial"/>
          <w:b w:val="0"/>
        </w:rPr>
        <w:t>supplément familial</w:t>
      </w:r>
      <w:r w:rsidRPr="00D009F7">
        <w:rPr>
          <w:rFonts w:ascii="Arial" w:hAnsi="Arial" w:cs="Arial"/>
          <w:b w:val="0"/>
        </w:rPr>
        <w:t xml:space="preserve">. Pour les personnes divorcées, séparées, qui assurent alternativement la charge effective d’un enfant, l’employeur verse le montant du </w:t>
      </w:r>
      <w:r w:rsidR="00D74C5F">
        <w:rPr>
          <w:rFonts w:ascii="Arial" w:hAnsi="Arial" w:cs="Arial"/>
          <w:b w:val="0"/>
        </w:rPr>
        <w:t xml:space="preserve">supplément familial </w:t>
      </w:r>
      <w:r w:rsidRPr="00D009F7">
        <w:rPr>
          <w:rFonts w:ascii="Arial" w:hAnsi="Arial" w:cs="Arial"/>
          <w:b w:val="0"/>
        </w:rPr>
        <w:t>proratisé en fonction de la durée de la garde de l’enfant lui incombant.</w:t>
      </w:r>
    </w:p>
    <w:p w14:paraId="0E4C87AB" w14:textId="77777777" w:rsidR="00D009F7" w:rsidRPr="00D009F7" w:rsidRDefault="00D009F7" w:rsidP="00C30EA8">
      <w:pPr>
        <w:spacing w:after="0" w:line="276" w:lineRule="auto"/>
        <w:jc w:val="both"/>
        <w:rPr>
          <w:rFonts w:ascii="Arial" w:hAnsi="Arial" w:cs="Arial"/>
          <w:b w:val="0"/>
        </w:rPr>
      </w:pPr>
    </w:p>
    <w:p w14:paraId="28FD6CE9" w14:textId="77777777" w:rsidR="00D009F7" w:rsidRPr="00D009F7" w:rsidRDefault="00D009F7" w:rsidP="00C30EA8">
      <w:pPr>
        <w:spacing w:after="0" w:line="276" w:lineRule="auto"/>
        <w:jc w:val="both"/>
        <w:rPr>
          <w:rFonts w:ascii="Arial" w:hAnsi="Arial" w:cs="Arial"/>
          <w:b w:val="0"/>
        </w:rPr>
      </w:pPr>
      <w:r w:rsidRPr="00D009F7">
        <w:rPr>
          <w:rFonts w:ascii="Arial" w:hAnsi="Arial" w:cs="Arial"/>
          <w:b w:val="0"/>
        </w:rPr>
        <w:t>Dans le cas où le conjoint peut bénéficier de cet avantage, seul l’un des deux conjoints peut le percevoir.</w:t>
      </w:r>
    </w:p>
    <w:p w14:paraId="1D47EC8E" w14:textId="77777777" w:rsidR="00D009F7" w:rsidRPr="00D009F7" w:rsidRDefault="00D009F7" w:rsidP="00C30EA8">
      <w:pPr>
        <w:spacing w:after="0" w:line="276" w:lineRule="auto"/>
        <w:jc w:val="both"/>
        <w:rPr>
          <w:rFonts w:ascii="Arial" w:hAnsi="Arial" w:cs="Arial"/>
          <w:b w:val="0"/>
        </w:rPr>
      </w:pPr>
    </w:p>
    <w:p w14:paraId="6B4AC91E" w14:textId="73AEE496" w:rsidR="00D009F7" w:rsidRPr="00D009F7" w:rsidRDefault="00D009F7" w:rsidP="00C30EA8">
      <w:pPr>
        <w:spacing w:after="0" w:line="276" w:lineRule="auto"/>
        <w:jc w:val="both"/>
        <w:rPr>
          <w:rFonts w:ascii="Arial" w:hAnsi="Arial" w:cs="Arial"/>
          <w:b w:val="0"/>
        </w:rPr>
      </w:pPr>
      <w:r w:rsidRPr="00D009F7">
        <w:rPr>
          <w:rFonts w:ascii="Arial" w:hAnsi="Arial" w:cs="Arial"/>
          <w:b w:val="0"/>
        </w:rPr>
        <w:t xml:space="preserve">Lorsque la garde de l’enfant est assurée par un seul parent, seul le salarié ayant l’enfant à charge peut solliciter l’ouverture des droits au </w:t>
      </w:r>
      <w:r w:rsidR="00D74C5F">
        <w:rPr>
          <w:rFonts w:ascii="Arial" w:hAnsi="Arial" w:cs="Arial"/>
          <w:b w:val="0"/>
        </w:rPr>
        <w:t>supplément familial</w:t>
      </w:r>
      <w:r w:rsidRPr="00D009F7">
        <w:rPr>
          <w:rFonts w:ascii="Arial" w:hAnsi="Arial" w:cs="Arial"/>
          <w:b w:val="0"/>
        </w:rPr>
        <w:t>.</w:t>
      </w:r>
    </w:p>
    <w:p w14:paraId="2F127351" w14:textId="77777777" w:rsidR="00D009F7" w:rsidRPr="00D009F7" w:rsidRDefault="00D009F7" w:rsidP="00C30EA8">
      <w:pPr>
        <w:spacing w:after="0" w:line="276" w:lineRule="auto"/>
        <w:jc w:val="both"/>
        <w:rPr>
          <w:rFonts w:ascii="Arial" w:hAnsi="Arial" w:cs="Arial"/>
          <w:b w:val="0"/>
        </w:rPr>
      </w:pPr>
    </w:p>
    <w:p w14:paraId="71DEC829" w14:textId="77777777" w:rsidR="00D009F7" w:rsidRPr="00D009F7" w:rsidRDefault="00D009F7" w:rsidP="00C30EA8">
      <w:pPr>
        <w:spacing w:after="0" w:line="276" w:lineRule="auto"/>
        <w:jc w:val="both"/>
        <w:rPr>
          <w:rFonts w:ascii="Arial" w:hAnsi="Arial" w:cs="Arial"/>
          <w:b w:val="0"/>
        </w:rPr>
      </w:pPr>
      <w:r w:rsidRPr="00D009F7">
        <w:rPr>
          <w:rFonts w:ascii="Arial" w:hAnsi="Arial" w:cs="Arial"/>
          <w:b w:val="0"/>
        </w:rPr>
        <w:t>Le fait pour un salarié de n’avoir la garde de l’enfant que durant un week-end sur deux et les vacances scolaires ne peut être considéré comme une garde partagée.</w:t>
      </w:r>
    </w:p>
    <w:p w14:paraId="0AB1AFA7" w14:textId="77777777" w:rsidR="00D009F7" w:rsidRPr="00D009F7" w:rsidRDefault="00D009F7" w:rsidP="00D009F7">
      <w:pPr>
        <w:keepNext/>
        <w:keepLines/>
        <w:spacing w:before="40" w:after="0" w:line="240" w:lineRule="auto"/>
        <w:outlineLvl w:val="1"/>
        <w:rPr>
          <w:rFonts w:ascii="Arial" w:hAnsi="Arial" w:cs="Arial"/>
          <w:b w:val="0"/>
        </w:rPr>
      </w:pPr>
    </w:p>
    <w:p w14:paraId="5DAC5CBA" w14:textId="4536D41F" w:rsidR="00D009F7" w:rsidRPr="00D009F7" w:rsidRDefault="00D009F7" w:rsidP="00D009F7">
      <w:pPr>
        <w:keepNext/>
        <w:keepLines/>
        <w:spacing w:before="40" w:after="0" w:line="240" w:lineRule="auto"/>
        <w:outlineLvl w:val="1"/>
        <w:rPr>
          <w:rFonts w:ascii="Arial" w:eastAsiaTheme="majorEastAsia" w:hAnsi="Arial" w:cs="Arial"/>
          <w:color w:val="000000" w:themeColor="text1"/>
          <w:sz w:val="24"/>
          <w:szCs w:val="26"/>
          <w:u w:val="single"/>
        </w:rPr>
      </w:pPr>
      <w:bookmarkStart w:id="4" w:name="_Toc26176957"/>
      <w:r w:rsidRPr="00D009F7">
        <w:rPr>
          <w:rFonts w:ascii="Arial" w:eastAsiaTheme="majorEastAsia" w:hAnsi="Arial" w:cs="Arial"/>
          <w:color w:val="000000" w:themeColor="text1"/>
          <w:sz w:val="24"/>
          <w:szCs w:val="26"/>
          <w:u w:val="single"/>
        </w:rPr>
        <w:t xml:space="preserve">Article </w:t>
      </w:r>
      <w:r w:rsidR="003E303E">
        <w:rPr>
          <w:rFonts w:ascii="Arial" w:eastAsiaTheme="majorEastAsia" w:hAnsi="Arial" w:cs="Arial"/>
          <w:color w:val="000000" w:themeColor="text1"/>
          <w:sz w:val="24"/>
          <w:szCs w:val="26"/>
          <w:u w:val="single"/>
        </w:rPr>
        <w:t>6</w:t>
      </w:r>
      <w:r w:rsidRPr="00D009F7">
        <w:rPr>
          <w:rFonts w:ascii="Arial" w:eastAsiaTheme="majorEastAsia" w:hAnsi="Arial" w:cs="Arial"/>
          <w:color w:val="000000" w:themeColor="text1"/>
          <w:sz w:val="24"/>
          <w:szCs w:val="26"/>
          <w:u w:val="single"/>
        </w:rPr>
        <w:t>. Justificatifs à produire</w:t>
      </w:r>
      <w:bookmarkEnd w:id="4"/>
      <w:r w:rsidRPr="00D009F7">
        <w:rPr>
          <w:rFonts w:ascii="Arial" w:eastAsiaTheme="majorEastAsia" w:hAnsi="Arial" w:cs="Arial"/>
          <w:color w:val="000000" w:themeColor="text1"/>
          <w:sz w:val="24"/>
          <w:szCs w:val="26"/>
          <w:u w:val="single"/>
        </w:rPr>
        <w:t> </w:t>
      </w:r>
    </w:p>
    <w:p w14:paraId="386E3B37" w14:textId="77777777" w:rsidR="00D009F7" w:rsidRPr="00D009F7" w:rsidRDefault="00D009F7" w:rsidP="00D009F7">
      <w:pPr>
        <w:spacing w:after="0" w:line="240" w:lineRule="auto"/>
        <w:rPr>
          <w:rFonts w:ascii="Arial" w:hAnsi="Arial" w:cs="Arial"/>
          <w:lang w:val="fr-CA" w:eastAsia="fr-FR"/>
        </w:rPr>
      </w:pPr>
    </w:p>
    <w:p w14:paraId="28D4BBFB" w14:textId="39CDCC7F" w:rsidR="00595A93" w:rsidRDefault="00D009F7" w:rsidP="007E59D2">
      <w:pPr>
        <w:spacing w:after="0" w:line="276" w:lineRule="auto"/>
        <w:jc w:val="both"/>
        <w:rPr>
          <w:rFonts w:ascii="Arial" w:hAnsi="Arial" w:cs="Arial"/>
          <w:b w:val="0"/>
        </w:rPr>
      </w:pPr>
      <w:r w:rsidRPr="00D009F7">
        <w:rPr>
          <w:rFonts w:ascii="Arial" w:hAnsi="Arial" w:cs="Arial"/>
          <w:b w:val="0"/>
        </w:rPr>
        <w:t xml:space="preserve">Le salarié bénéficiaire fournira tout justificatif demandé par l’employeur afin de pouvoir percevoir le </w:t>
      </w:r>
      <w:r w:rsidR="00D74C5F">
        <w:rPr>
          <w:rFonts w:ascii="Arial" w:hAnsi="Arial" w:cs="Arial"/>
          <w:b w:val="0"/>
        </w:rPr>
        <w:t>supplément familial</w:t>
      </w:r>
      <w:r w:rsidRPr="00D009F7">
        <w:rPr>
          <w:rFonts w:ascii="Arial" w:hAnsi="Arial" w:cs="Arial"/>
          <w:b w:val="0"/>
        </w:rPr>
        <w:t xml:space="preserve"> en fonction des conditions énoncées ci-dessus. Le salarié s’engage à remettre immédiatement au service Ressources Humaines tout justificatif concernant tout changement de situation susceptible de remettre en cause le versement du </w:t>
      </w:r>
      <w:r w:rsidR="00D74C5F">
        <w:rPr>
          <w:rFonts w:ascii="Arial" w:hAnsi="Arial" w:cs="Arial"/>
          <w:b w:val="0"/>
        </w:rPr>
        <w:t>supplément familial</w:t>
      </w:r>
      <w:r w:rsidRPr="00D009F7">
        <w:rPr>
          <w:rFonts w:ascii="Arial" w:hAnsi="Arial" w:cs="Arial"/>
          <w:b w:val="0"/>
        </w:rPr>
        <w:t>. En cas de fausse déclaration ou de fausse attestation, le salarié s’expose à des sanctions disciplinaires et l’employeur réclamera le remboursement des sommes indûment versées.</w:t>
      </w:r>
    </w:p>
    <w:p w14:paraId="0387518C" w14:textId="77777777" w:rsidR="007E59D2" w:rsidRDefault="007E59D2" w:rsidP="007E59D2">
      <w:pPr>
        <w:spacing w:after="0" w:line="276" w:lineRule="auto"/>
        <w:jc w:val="both"/>
        <w:rPr>
          <w:rFonts w:ascii="Arial" w:hAnsi="Arial" w:cs="Arial"/>
          <w:b w:val="0"/>
        </w:rPr>
      </w:pPr>
    </w:p>
    <w:p w14:paraId="10526E22" w14:textId="77777777" w:rsidR="007E59D2" w:rsidRDefault="007E59D2" w:rsidP="007E59D2">
      <w:pPr>
        <w:spacing w:after="0" w:line="276" w:lineRule="auto"/>
        <w:jc w:val="both"/>
        <w:rPr>
          <w:rFonts w:ascii="Arial" w:hAnsi="Arial" w:cs="Arial"/>
          <w:b w:val="0"/>
        </w:rPr>
      </w:pPr>
    </w:p>
    <w:p w14:paraId="55711422" w14:textId="77777777" w:rsidR="007E59D2" w:rsidRDefault="007E59D2" w:rsidP="007E59D2">
      <w:pPr>
        <w:spacing w:after="0" w:line="276" w:lineRule="auto"/>
        <w:jc w:val="both"/>
        <w:rPr>
          <w:rFonts w:ascii="Arial" w:hAnsi="Arial" w:cs="Arial"/>
          <w:b w:val="0"/>
        </w:rPr>
      </w:pPr>
    </w:p>
    <w:p w14:paraId="4C357E5E" w14:textId="77777777" w:rsidR="00BC57F8" w:rsidRDefault="00BC57F8" w:rsidP="007E59D2">
      <w:pPr>
        <w:spacing w:after="0" w:line="276" w:lineRule="auto"/>
        <w:jc w:val="both"/>
        <w:rPr>
          <w:rFonts w:ascii="Arial" w:hAnsi="Arial" w:cs="Arial"/>
          <w:b w:val="0"/>
        </w:rPr>
      </w:pPr>
    </w:p>
    <w:p w14:paraId="16CA1638" w14:textId="77777777" w:rsidR="007E59D2" w:rsidRPr="00D009F7" w:rsidRDefault="007E59D2" w:rsidP="007E59D2">
      <w:pPr>
        <w:spacing w:after="0" w:line="276" w:lineRule="auto"/>
        <w:jc w:val="both"/>
        <w:rPr>
          <w:rFonts w:ascii="Arial" w:hAnsi="Arial" w:cs="Arial"/>
          <w:b w:val="0"/>
        </w:rPr>
      </w:pPr>
    </w:p>
    <w:p w14:paraId="7B552312" w14:textId="77777777" w:rsidR="00D009F7" w:rsidRDefault="00D009F7" w:rsidP="00815861">
      <w:pPr>
        <w:pStyle w:val="Titre3"/>
      </w:pPr>
    </w:p>
    <w:p w14:paraId="567FD6A7" w14:textId="50772F54" w:rsidR="00275FF7" w:rsidRPr="00330A4E" w:rsidRDefault="00815861" w:rsidP="00815861">
      <w:pPr>
        <w:pStyle w:val="Titre3"/>
        <w:rPr>
          <w:sz w:val="24"/>
          <w:szCs w:val="24"/>
          <w:u w:val="single"/>
        </w:rPr>
      </w:pPr>
      <w:r w:rsidRPr="00330A4E">
        <w:rPr>
          <w:sz w:val="24"/>
          <w:szCs w:val="24"/>
          <w:u w:val="single"/>
        </w:rPr>
        <w:t xml:space="preserve">Article </w:t>
      </w:r>
      <w:r w:rsidR="003E303E" w:rsidRPr="00330A4E">
        <w:rPr>
          <w:sz w:val="24"/>
          <w:szCs w:val="24"/>
          <w:u w:val="single"/>
        </w:rPr>
        <w:t>7</w:t>
      </w:r>
      <w:r w:rsidRPr="00330A4E">
        <w:rPr>
          <w:sz w:val="24"/>
          <w:szCs w:val="24"/>
          <w:u w:val="single"/>
        </w:rPr>
        <w:t>. Dispositions finales</w:t>
      </w:r>
    </w:p>
    <w:p w14:paraId="44152044" w14:textId="77729DE4" w:rsidR="00815861" w:rsidRPr="00815861" w:rsidRDefault="003E303E" w:rsidP="00815861">
      <w:pPr>
        <w:spacing w:before="100" w:beforeAutospacing="1" w:after="100" w:afterAutospacing="1" w:line="240" w:lineRule="auto"/>
        <w:rPr>
          <w:rFonts w:ascii="Arial" w:eastAsia="Times New Roman" w:hAnsi="Arial" w:cs="Arial"/>
          <w:bCs/>
          <w:color w:val="000000"/>
          <w:lang w:eastAsia="fr-FR"/>
        </w:rPr>
      </w:pPr>
      <w:r>
        <w:rPr>
          <w:rFonts w:ascii="Arial" w:eastAsia="Times New Roman" w:hAnsi="Arial" w:cs="Arial"/>
          <w:bCs/>
          <w:color w:val="000000"/>
          <w:lang w:eastAsia="fr-FR"/>
        </w:rPr>
        <w:t>7</w:t>
      </w:r>
      <w:r w:rsidR="00652C2E" w:rsidRPr="005960A5">
        <w:rPr>
          <w:rFonts w:ascii="Arial" w:eastAsia="Times New Roman" w:hAnsi="Arial" w:cs="Arial"/>
          <w:bCs/>
          <w:color w:val="000000"/>
          <w:lang w:eastAsia="fr-FR"/>
        </w:rPr>
        <w:t>.1.</w:t>
      </w:r>
      <w:r w:rsidR="00815861" w:rsidRPr="00815861">
        <w:rPr>
          <w:rFonts w:ascii="Arial" w:eastAsia="Times New Roman" w:hAnsi="Arial" w:cs="Arial"/>
          <w:bCs/>
          <w:color w:val="000000"/>
          <w:lang w:eastAsia="fr-FR"/>
        </w:rPr>
        <w:t xml:space="preserve"> Durée et entrée en vigueur de l’accord</w:t>
      </w:r>
    </w:p>
    <w:p w14:paraId="5A656122" w14:textId="77777777" w:rsidR="00BC57F8" w:rsidRDefault="00BC57F8" w:rsidP="00BC57F8">
      <w:pPr>
        <w:autoSpaceDN w:val="0"/>
        <w:spacing w:after="100" w:line="240" w:lineRule="auto"/>
        <w:jc w:val="both"/>
        <w:rPr>
          <w:rFonts w:ascii="Arial" w:hAnsi="Arial" w:cs="Arial"/>
          <w:b w:val="0"/>
        </w:rPr>
      </w:pPr>
      <w:r w:rsidRPr="00E641E2">
        <w:rPr>
          <w:rFonts w:ascii="Arial" w:hAnsi="Arial" w:cs="Arial"/>
          <w:b w:val="0"/>
        </w:rPr>
        <w:t xml:space="preserve">Le présent accord </w:t>
      </w:r>
      <w:r>
        <w:rPr>
          <w:rFonts w:ascii="Arial" w:hAnsi="Arial" w:cs="Arial"/>
          <w:b w:val="0"/>
        </w:rPr>
        <w:t>entre en vigueur le lendemain de l’accomplissement des formalités de dépôt</w:t>
      </w:r>
      <w:r w:rsidRPr="00E641E2">
        <w:rPr>
          <w:rFonts w:ascii="Arial" w:hAnsi="Arial" w:cs="Arial"/>
          <w:b w:val="0"/>
        </w:rPr>
        <w:t xml:space="preserve"> </w:t>
      </w:r>
      <w:r>
        <w:rPr>
          <w:rFonts w:ascii="Arial" w:hAnsi="Arial" w:cs="Arial"/>
          <w:b w:val="0"/>
        </w:rPr>
        <w:t>pour une durée indéterminée</w:t>
      </w:r>
      <w:r w:rsidRPr="00E641E2">
        <w:rPr>
          <w:rFonts w:ascii="Arial" w:hAnsi="Arial" w:cs="Arial"/>
          <w:b w:val="0"/>
        </w:rPr>
        <w:t>.</w:t>
      </w:r>
    </w:p>
    <w:p w14:paraId="3A0C0081" w14:textId="77777777" w:rsidR="00BC57F8" w:rsidRPr="00E641E2" w:rsidRDefault="00BC57F8" w:rsidP="00BC57F8">
      <w:pPr>
        <w:autoSpaceDN w:val="0"/>
        <w:spacing w:after="100" w:line="240" w:lineRule="auto"/>
        <w:jc w:val="both"/>
        <w:rPr>
          <w:rFonts w:ascii="Arial" w:hAnsi="Arial" w:cs="Arial"/>
          <w:b w:val="0"/>
        </w:rPr>
      </w:pPr>
    </w:p>
    <w:p w14:paraId="3BD3CFAE" w14:textId="02906A14" w:rsidR="001E3C82" w:rsidRPr="00802F01" w:rsidRDefault="003E303E" w:rsidP="00802F01">
      <w:pPr>
        <w:pStyle w:val="Titre3"/>
      </w:pPr>
      <w:bookmarkStart w:id="5" w:name="_Toc124872890"/>
      <w:r>
        <w:t>7</w:t>
      </w:r>
      <w:r w:rsidR="00EB2651">
        <w:t>.</w:t>
      </w:r>
      <w:r w:rsidR="00214BF8" w:rsidRPr="00802F01">
        <w:t>2</w:t>
      </w:r>
      <w:r w:rsidR="00AF0377" w:rsidRPr="00802F01">
        <w:t xml:space="preserve">. </w:t>
      </w:r>
      <w:r w:rsidR="001E3C82" w:rsidRPr="00802F01">
        <w:t>Suivi de l’application de l’accord</w:t>
      </w:r>
      <w:bookmarkEnd w:id="5"/>
    </w:p>
    <w:p w14:paraId="47D320CD" w14:textId="77777777" w:rsidR="001E3C82" w:rsidRPr="007B28AF" w:rsidRDefault="001E3C82" w:rsidP="007E59D2">
      <w:pPr>
        <w:autoSpaceDN w:val="0"/>
        <w:spacing w:after="100" w:line="276" w:lineRule="auto"/>
        <w:contextualSpacing/>
        <w:jc w:val="both"/>
        <w:rPr>
          <w:rFonts w:ascii="Arial" w:hAnsi="Arial" w:cs="Arial"/>
          <w:b w:val="0"/>
        </w:rPr>
      </w:pPr>
      <w:r w:rsidRPr="007B28AF">
        <w:rPr>
          <w:rFonts w:ascii="Arial" w:hAnsi="Arial" w:cs="Arial"/>
          <w:b w:val="0"/>
        </w:rPr>
        <w:t>Pour la mise en œuvre du présent accord, il est créé une commission paritaire de suivi, composée d’un membre titulaire du Comité social et économique et d’un représentant de la direction.</w:t>
      </w:r>
    </w:p>
    <w:p w14:paraId="099E231B" w14:textId="77777777" w:rsidR="001E3C82" w:rsidRPr="007B28AF" w:rsidRDefault="001E3C82" w:rsidP="007E59D2">
      <w:pPr>
        <w:autoSpaceDN w:val="0"/>
        <w:spacing w:after="100" w:line="276" w:lineRule="auto"/>
        <w:contextualSpacing/>
        <w:jc w:val="both"/>
        <w:rPr>
          <w:rFonts w:ascii="Arial" w:hAnsi="Arial" w:cs="Arial"/>
          <w:b w:val="0"/>
        </w:rPr>
      </w:pPr>
      <w:r w:rsidRPr="007B28AF">
        <w:rPr>
          <w:rFonts w:ascii="Arial" w:hAnsi="Arial" w:cs="Arial"/>
          <w:b w:val="0"/>
        </w:rPr>
        <w:t>Elle a pour objet de vérifier les conditions de l'application du présent accord.</w:t>
      </w:r>
    </w:p>
    <w:p w14:paraId="51478758" w14:textId="60E1DC18" w:rsidR="007B28AF" w:rsidRDefault="001E3C82" w:rsidP="007E59D2">
      <w:pPr>
        <w:autoSpaceDN w:val="0"/>
        <w:spacing w:after="100" w:line="276" w:lineRule="auto"/>
        <w:contextualSpacing/>
        <w:jc w:val="both"/>
        <w:rPr>
          <w:rFonts w:ascii="Arial" w:hAnsi="Arial" w:cs="Arial"/>
          <w:b w:val="0"/>
        </w:rPr>
      </w:pPr>
      <w:r w:rsidRPr="007B28AF">
        <w:rPr>
          <w:rFonts w:ascii="Arial" w:hAnsi="Arial" w:cs="Arial"/>
          <w:b w:val="0"/>
        </w:rPr>
        <w:t>Elle se réunit une fois par an en fin d'année civile.</w:t>
      </w:r>
    </w:p>
    <w:p w14:paraId="1DE28544" w14:textId="77777777" w:rsidR="007E59D2" w:rsidRDefault="007E59D2" w:rsidP="007E59D2">
      <w:pPr>
        <w:autoSpaceDN w:val="0"/>
        <w:spacing w:after="100" w:line="276" w:lineRule="auto"/>
        <w:contextualSpacing/>
        <w:jc w:val="both"/>
        <w:rPr>
          <w:rFonts w:ascii="Arial" w:hAnsi="Arial" w:cs="Arial"/>
          <w:b w:val="0"/>
        </w:rPr>
      </w:pPr>
    </w:p>
    <w:p w14:paraId="37FF1E00" w14:textId="657FEB0E" w:rsidR="001E3C82" w:rsidRPr="00802F01" w:rsidRDefault="003E303E" w:rsidP="00802F01">
      <w:pPr>
        <w:pStyle w:val="Titre3"/>
      </w:pPr>
      <w:bookmarkStart w:id="6" w:name="_Toc124872891"/>
      <w:r>
        <w:t>7</w:t>
      </w:r>
      <w:r w:rsidR="00EB2651">
        <w:t>.</w:t>
      </w:r>
      <w:r w:rsidR="000C588C" w:rsidRPr="00802F01">
        <w:t xml:space="preserve">3. </w:t>
      </w:r>
      <w:r w:rsidR="001E3C82" w:rsidRPr="00802F01">
        <w:t>Révision de l’accord</w:t>
      </w:r>
      <w:bookmarkEnd w:id="6"/>
    </w:p>
    <w:p w14:paraId="512ECA1A" w14:textId="23826DEC" w:rsidR="001E3C82" w:rsidRPr="007B28AF" w:rsidRDefault="001E3C82" w:rsidP="00295AD0">
      <w:pPr>
        <w:autoSpaceDN w:val="0"/>
        <w:spacing w:after="100"/>
        <w:jc w:val="both"/>
        <w:rPr>
          <w:rFonts w:ascii="Arial" w:hAnsi="Arial" w:cs="Arial"/>
          <w:b w:val="0"/>
        </w:rPr>
      </w:pPr>
      <w:r w:rsidRPr="007B28AF">
        <w:rPr>
          <w:rFonts w:ascii="Arial" w:hAnsi="Arial" w:cs="Arial"/>
          <w:b w:val="0"/>
        </w:rPr>
        <w:t xml:space="preserve">Le présent accord pourra faire l'objet de révision par </w:t>
      </w:r>
      <w:r w:rsidR="008767BA" w:rsidRPr="007B28AF">
        <w:rPr>
          <w:rFonts w:ascii="Arial" w:hAnsi="Arial" w:cs="Arial"/>
          <w:b w:val="0"/>
        </w:rPr>
        <w:t xml:space="preserve">les signataires </w:t>
      </w:r>
      <w:r w:rsidRPr="007B28AF">
        <w:rPr>
          <w:rFonts w:ascii="Arial" w:hAnsi="Arial" w:cs="Arial"/>
          <w:b w:val="0"/>
        </w:rPr>
        <w:t>du présent accord conformément aux dispositions de l’article</w:t>
      </w:r>
      <w:r w:rsidR="00815861">
        <w:rPr>
          <w:rFonts w:ascii="Arial" w:hAnsi="Arial" w:cs="Arial"/>
          <w:b w:val="0"/>
        </w:rPr>
        <w:t xml:space="preserve"> L22</w:t>
      </w:r>
      <w:r w:rsidR="006C28D8">
        <w:rPr>
          <w:rFonts w:ascii="Arial" w:hAnsi="Arial" w:cs="Arial"/>
          <w:b w:val="0"/>
        </w:rPr>
        <w:t>32-23-1</w:t>
      </w:r>
      <w:r w:rsidRPr="007B28AF">
        <w:rPr>
          <w:rFonts w:ascii="Arial" w:hAnsi="Arial" w:cs="Arial"/>
          <w:b w:val="0"/>
        </w:rPr>
        <w:t> </w:t>
      </w:r>
      <w:hyperlink r:id="rId8" w:history="1">
        <w:r w:rsidRPr="00815861">
          <w:rPr>
            <w:rStyle w:val="InternetLink"/>
            <w:rFonts w:ascii="Arial" w:hAnsi="Arial" w:cs="Arial"/>
            <w:b w:val="0"/>
            <w:color w:val="auto"/>
            <w:u w:val="none"/>
          </w:rPr>
          <w:t>du Code du travail</w:t>
        </w:r>
      </w:hyperlink>
      <w:r w:rsidRPr="007B28AF">
        <w:rPr>
          <w:rFonts w:ascii="Arial" w:hAnsi="Arial" w:cs="Arial"/>
          <w:b w:val="0"/>
        </w:rPr>
        <w:t>.</w:t>
      </w:r>
    </w:p>
    <w:p w14:paraId="0B0C3B10" w14:textId="77777777" w:rsidR="001E3C82" w:rsidRPr="007B28AF" w:rsidRDefault="001E3C82" w:rsidP="00295AD0">
      <w:pPr>
        <w:autoSpaceDN w:val="0"/>
        <w:spacing w:after="100"/>
        <w:jc w:val="both"/>
        <w:rPr>
          <w:rFonts w:ascii="Arial" w:hAnsi="Arial" w:cs="Arial"/>
          <w:b w:val="0"/>
        </w:rPr>
      </w:pPr>
      <w:r w:rsidRPr="007B28AF">
        <w:rPr>
          <w:rFonts w:ascii="Arial" w:hAnsi="Arial" w:cs="Arial"/>
          <w:b w:val="0"/>
        </w:rPr>
        <w:t>Toute demande de révision, obligatoirement accompagnée d'une proposition de rédaction nouvelle, sera notifiée par lettre recommandée avec accusé de réception à chacune des autres parties signataires.</w:t>
      </w:r>
    </w:p>
    <w:p w14:paraId="6F4292B3" w14:textId="77777777" w:rsidR="001E3C82" w:rsidRPr="007B28AF" w:rsidRDefault="001E3C82" w:rsidP="00295AD0">
      <w:pPr>
        <w:autoSpaceDN w:val="0"/>
        <w:spacing w:after="100"/>
        <w:jc w:val="both"/>
        <w:rPr>
          <w:rFonts w:ascii="Arial" w:hAnsi="Arial" w:cs="Arial"/>
          <w:b w:val="0"/>
        </w:rPr>
      </w:pPr>
      <w:r w:rsidRPr="007B28AF">
        <w:rPr>
          <w:rFonts w:ascii="Arial" w:hAnsi="Arial" w:cs="Arial"/>
          <w:b w:val="0"/>
        </w:rPr>
        <w:t>Le plus rapidement possible et, au plus tard, dans un délai de 30 jours à partir de l'envoi de cette lettre, les parties devront s'être rencontrées en vue de la conclusion éventuelle d'un avenant de révision. Les dispositions, objet de la demande de révision, resteront en vigueur jusqu'à la conclusion d'un tel avenant.</w:t>
      </w:r>
    </w:p>
    <w:p w14:paraId="43E7A8F0" w14:textId="1BADAD31" w:rsidR="008767BA" w:rsidRPr="007B28AF" w:rsidRDefault="001E3C82" w:rsidP="00295AD0">
      <w:pPr>
        <w:autoSpaceDN w:val="0"/>
        <w:spacing w:after="100"/>
        <w:jc w:val="both"/>
        <w:rPr>
          <w:rFonts w:ascii="Arial" w:hAnsi="Arial" w:cs="Arial"/>
          <w:b w:val="0"/>
        </w:rPr>
      </w:pPr>
      <w:r w:rsidRPr="007B28AF">
        <w:rPr>
          <w:rFonts w:ascii="Arial" w:hAnsi="Arial" w:cs="Arial"/>
          <w:b w:val="0"/>
        </w:rPr>
        <w:t>En cas d'évolution législative ou conventionnelle susceptible de remettre en cause tout ou partie des dispositions du présent accord, les parties signataires conviennent de se réunir à nouveau, dans un délai de deux mois après la publication de ces textes, afin d'envisager toute adaptation nécessaire.</w:t>
      </w:r>
    </w:p>
    <w:p w14:paraId="5175213B" w14:textId="77777777" w:rsidR="008679F7" w:rsidRPr="007B28AF" w:rsidRDefault="008679F7" w:rsidP="00295AD0">
      <w:pPr>
        <w:autoSpaceDN w:val="0"/>
        <w:spacing w:after="100"/>
        <w:jc w:val="both"/>
        <w:rPr>
          <w:rFonts w:ascii="Arial" w:hAnsi="Arial" w:cs="Arial"/>
          <w:b w:val="0"/>
        </w:rPr>
      </w:pPr>
    </w:p>
    <w:p w14:paraId="5121AFDA" w14:textId="22BFF180" w:rsidR="001E3C82" w:rsidRPr="00802F01" w:rsidRDefault="003E303E" w:rsidP="00802F01">
      <w:pPr>
        <w:pStyle w:val="Titre3"/>
      </w:pPr>
      <w:bookmarkStart w:id="7" w:name="_Toc124872892"/>
      <w:r>
        <w:t>7</w:t>
      </w:r>
      <w:r w:rsidR="000C588C" w:rsidRPr="00802F01">
        <w:t>.</w:t>
      </w:r>
      <w:r w:rsidR="00EB2651">
        <w:t>4.</w:t>
      </w:r>
      <w:r w:rsidR="000C588C" w:rsidRPr="00802F01">
        <w:t xml:space="preserve"> </w:t>
      </w:r>
      <w:r w:rsidR="001E3C82" w:rsidRPr="00802F01">
        <w:t>Dénonciation de l’accord</w:t>
      </w:r>
      <w:bookmarkEnd w:id="7"/>
    </w:p>
    <w:p w14:paraId="1464211B" w14:textId="5158B45F" w:rsidR="001E3C82" w:rsidRPr="007B28AF" w:rsidRDefault="001E3C82" w:rsidP="007E59D2">
      <w:pPr>
        <w:autoSpaceDN w:val="0"/>
        <w:spacing w:after="100" w:line="276" w:lineRule="auto"/>
        <w:jc w:val="both"/>
        <w:rPr>
          <w:rFonts w:ascii="Arial" w:hAnsi="Arial" w:cs="Arial"/>
          <w:b w:val="0"/>
        </w:rPr>
      </w:pPr>
      <w:r w:rsidRPr="007B28AF">
        <w:rPr>
          <w:rFonts w:ascii="Arial" w:hAnsi="Arial" w:cs="Arial"/>
          <w:b w:val="0"/>
        </w:rPr>
        <w:t xml:space="preserve">La convention peut être dénoncée en totalité ou en partie, en respectant un délai </w:t>
      </w:r>
      <w:r w:rsidR="008B4152">
        <w:rPr>
          <w:rFonts w:ascii="Arial" w:hAnsi="Arial" w:cs="Arial"/>
          <w:b w:val="0"/>
        </w:rPr>
        <w:t xml:space="preserve">de </w:t>
      </w:r>
      <w:r w:rsidRPr="007B28AF">
        <w:rPr>
          <w:rFonts w:ascii="Arial" w:hAnsi="Arial" w:cs="Arial"/>
          <w:b w:val="0"/>
        </w:rPr>
        <w:t>3 mois</w:t>
      </w:r>
      <w:r w:rsidR="008B4152">
        <w:rPr>
          <w:rFonts w:ascii="Arial" w:hAnsi="Arial" w:cs="Arial"/>
          <w:b w:val="0"/>
        </w:rPr>
        <w:t>, par</w:t>
      </w:r>
      <w:r w:rsidRPr="007B28AF">
        <w:rPr>
          <w:rFonts w:ascii="Arial" w:hAnsi="Arial" w:cs="Arial"/>
          <w:b w:val="0"/>
        </w:rPr>
        <w:t xml:space="preserve"> </w:t>
      </w:r>
      <w:r w:rsidR="008767BA" w:rsidRPr="007B28AF">
        <w:rPr>
          <w:rFonts w:ascii="Arial" w:hAnsi="Arial" w:cs="Arial"/>
          <w:b w:val="0"/>
        </w:rPr>
        <w:t xml:space="preserve">l’une des parties signataires </w:t>
      </w:r>
      <w:r w:rsidRPr="007B28AF">
        <w:rPr>
          <w:rFonts w:ascii="Arial" w:hAnsi="Arial" w:cs="Arial"/>
          <w:b w:val="0"/>
        </w:rPr>
        <w:t>conformément aux dispositions de l’article L.2232-23-1 du Code du travail.   </w:t>
      </w:r>
    </w:p>
    <w:p w14:paraId="6056B34B" w14:textId="0D4404FB" w:rsidR="001E3C82" w:rsidRPr="007B28AF" w:rsidRDefault="001E3C82" w:rsidP="007E59D2">
      <w:pPr>
        <w:autoSpaceDN w:val="0"/>
        <w:spacing w:after="100" w:line="276" w:lineRule="auto"/>
        <w:jc w:val="both"/>
        <w:rPr>
          <w:rFonts w:ascii="Arial" w:hAnsi="Arial" w:cs="Arial"/>
          <w:b w:val="0"/>
        </w:rPr>
      </w:pPr>
      <w:r w:rsidRPr="007B28AF">
        <w:rPr>
          <w:rFonts w:ascii="Arial" w:hAnsi="Arial" w:cs="Arial"/>
          <w:b w:val="0"/>
        </w:rPr>
        <w:t>La dénonciation devra être notifiée aux autres signataires et donnera lieu à dépôt auprès des services du ministre chargé</w:t>
      </w:r>
      <w:r w:rsidR="00275FF7" w:rsidRPr="007B28AF">
        <w:rPr>
          <w:rFonts w:ascii="Arial" w:hAnsi="Arial" w:cs="Arial"/>
          <w:b w:val="0"/>
        </w:rPr>
        <w:t xml:space="preserve"> </w:t>
      </w:r>
      <w:r w:rsidRPr="007B28AF">
        <w:rPr>
          <w:rFonts w:ascii="Arial" w:hAnsi="Arial" w:cs="Arial"/>
          <w:b w:val="0"/>
        </w:rPr>
        <w:t>du travail.</w:t>
      </w:r>
    </w:p>
    <w:p w14:paraId="1C53C893" w14:textId="7002A893" w:rsidR="00802F01" w:rsidRDefault="001E3C82" w:rsidP="007E59D2">
      <w:pPr>
        <w:autoSpaceDN w:val="0"/>
        <w:spacing w:after="100" w:line="276" w:lineRule="auto"/>
        <w:jc w:val="both"/>
        <w:rPr>
          <w:rFonts w:ascii="Arial" w:hAnsi="Arial" w:cs="Arial"/>
          <w:b w:val="0"/>
        </w:rPr>
      </w:pPr>
      <w:r w:rsidRPr="007B28AF">
        <w:rPr>
          <w:rFonts w:ascii="Arial" w:hAnsi="Arial" w:cs="Arial"/>
          <w:b w:val="0"/>
        </w:rPr>
        <w:t xml:space="preserve">Lorsque la dénonciation émane de </w:t>
      </w:r>
      <w:r w:rsidR="008767BA" w:rsidRPr="007B28AF">
        <w:rPr>
          <w:rFonts w:ascii="Arial" w:hAnsi="Arial" w:cs="Arial"/>
          <w:b w:val="0"/>
        </w:rPr>
        <w:t>l’une des parties signataires</w:t>
      </w:r>
      <w:r w:rsidRPr="007B28AF">
        <w:rPr>
          <w:rFonts w:ascii="Arial" w:hAnsi="Arial" w:cs="Arial"/>
          <w:b w:val="0"/>
        </w:rPr>
        <w:t>, l'accord continuera de produire effet jusqu'à l'entrée en vigueur de l'accord qui lui est substitué ou, à défaut, pendant la durée d'un an à compter du dépôt de la dénonciation.</w:t>
      </w:r>
    </w:p>
    <w:p w14:paraId="6847EFB2" w14:textId="77777777" w:rsidR="007E59D2" w:rsidRDefault="007E59D2" w:rsidP="007E59D2">
      <w:pPr>
        <w:autoSpaceDN w:val="0"/>
        <w:spacing w:after="100" w:line="276" w:lineRule="auto"/>
        <w:jc w:val="both"/>
        <w:rPr>
          <w:rFonts w:ascii="Arial" w:hAnsi="Arial" w:cs="Arial"/>
          <w:b w:val="0"/>
        </w:rPr>
      </w:pPr>
    </w:p>
    <w:p w14:paraId="24980CAA" w14:textId="77777777" w:rsidR="007E59D2" w:rsidRDefault="007E59D2" w:rsidP="007E59D2">
      <w:pPr>
        <w:autoSpaceDN w:val="0"/>
        <w:spacing w:after="100" w:line="276" w:lineRule="auto"/>
        <w:jc w:val="both"/>
        <w:rPr>
          <w:rFonts w:ascii="Arial" w:hAnsi="Arial" w:cs="Arial"/>
          <w:b w:val="0"/>
        </w:rPr>
      </w:pPr>
    </w:p>
    <w:p w14:paraId="1685CA71" w14:textId="77777777" w:rsidR="007E59D2" w:rsidRDefault="007E59D2" w:rsidP="007E59D2">
      <w:pPr>
        <w:autoSpaceDN w:val="0"/>
        <w:spacing w:after="100" w:line="276" w:lineRule="auto"/>
        <w:jc w:val="both"/>
        <w:rPr>
          <w:rFonts w:ascii="Arial" w:hAnsi="Arial" w:cs="Arial"/>
          <w:b w:val="0"/>
        </w:rPr>
      </w:pPr>
    </w:p>
    <w:p w14:paraId="18B6A832" w14:textId="77777777" w:rsidR="00BC57F8" w:rsidRDefault="00BC57F8" w:rsidP="007E59D2">
      <w:pPr>
        <w:autoSpaceDN w:val="0"/>
        <w:spacing w:after="100" w:line="276" w:lineRule="auto"/>
        <w:jc w:val="both"/>
        <w:rPr>
          <w:rFonts w:ascii="Arial" w:hAnsi="Arial" w:cs="Arial"/>
          <w:b w:val="0"/>
        </w:rPr>
      </w:pPr>
    </w:p>
    <w:p w14:paraId="3AE997F2" w14:textId="77777777" w:rsidR="00142722" w:rsidRPr="007B28AF" w:rsidRDefault="00142722" w:rsidP="00295AD0">
      <w:pPr>
        <w:pStyle w:val="Alinea"/>
        <w:spacing w:before="80"/>
        <w:rPr>
          <w:rFonts w:cs="Arial"/>
          <w:b w:val="0"/>
          <w:szCs w:val="22"/>
          <w:u w:val="single"/>
        </w:rPr>
      </w:pPr>
    </w:p>
    <w:p w14:paraId="5EDFDE0C" w14:textId="7E5D1158" w:rsidR="004E7D61" w:rsidRPr="00802F01" w:rsidRDefault="003E303E" w:rsidP="00802F01">
      <w:pPr>
        <w:pStyle w:val="Titre3"/>
      </w:pPr>
      <w:bookmarkStart w:id="8" w:name="_Toc124872893"/>
      <w:r>
        <w:t>7.5</w:t>
      </w:r>
      <w:r w:rsidR="000C588C" w:rsidRPr="00802F01">
        <w:t xml:space="preserve">. </w:t>
      </w:r>
      <w:r w:rsidR="004E7D61" w:rsidRPr="00802F01">
        <w:t>Dépôt et publicité</w:t>
      </w:r>
      <w:bookmarkEnd w:id="8"/>
    </w:p>
    <w:p w14:paraId="4D5666B9" w14:textId="5820122E" w:rsidR="004E7D61" w:rsidRPr="007B28AF" w:rsidRDefault="004E7D61" w:rsidP="00295AD0">
      <w:pPr>
        <w:jc w:val="both"/>
        <w:rPr>
          <w:rFonts w:ascii="Arial" w:eastAsia="Calibri" w:hAnsi="Arial" w:cs="Arial"/>
          <w:b w:val="0"/>
          <w:bCs/>
        </w:rPr>
      </w:pPr>
      <w:r w:rsidRPr="007B28AF">
        <w:rPr>
          <w:rFonts w:ascii="Arial" w:eastAsia="Calibri" w:hAnsi="Arial" w:cs="Arial"/>
          <w:b w:val="0"/>
          <w:bCs/>
        </w:rPr>
        <w:t xml:space="preserve">Un exemplaire de l’accord sera remis </w:t>
      </w:r>
      <w:r w:rsidR="003E53C1" w:rsidRPr="007B28AF">
        <w:rPr>
          <w:rFonts w:ascii="Arial" w:eastAsia="Calibri" w:hAnsi="Arial" w:cs="Arial"/>
          <w:b w:val="0"/>
          <w:bCs/>
        </w:rPr>
        <w:t>à chacune des parties au présent accord</w:t>
      </w:r>
      <w:r w:rsidRPr="007B28AF">
        <w:rPr>
          <w:rFonts w:ascii="Arial" w:eastAsia="Calibri" w:hAnsi="Arial" w:cs="Arial"/>
          <w:b w:val="0"/>
          <w:bCs/>
        </w:rPr>
        <w:t>.</w:t>
      </w:r>
    </w:p>
    <w:p w14:paraId="06AFA46C" w14:textId="75EBA014" w:rsidR="004E7D61" w:rsidRPr="007B28AF" w:rsidRDefault="004E7D61" w:rsidP="00295AD0">
      <w:pPr>
        <w:jc w:val="both"/>
        <w:rPr>
          <w:rFonts w:ascii="Arial" w:eastAsia="Calibri" w:hAnsi="Arial" w:cs="Arial"/>
          <w:b w:val="0"/>
          <w:bCs/>
        </w:rPr>
      </w:pPr>
      <w:r w:rsidRPr="007B28AF">
        <w:rPr>
          <w:rFonts w:ascii="Arial" w:eastAsia="Calibri" w:hAnsi="Arial" w:cs="Arial"/>
          <w:b w:val="0"/>
          <w:bCs/>
        </w:rPr>
        <w:t>Le présent accord sera déposé par l</w:t>
      </w:r>
      <w:r w:rsidR="003E53C1" w:rsidRPr="007B28AF">
        <w:rPr>
          <w:rFonts w:ascii="Arial" w:eastAsia="Calibri" w:hAnsi="Arial" w:cs="Arial"/>
          <w:b w:val="0"/>
          <w:bCs/>
        </w:rPr>
        <w:t xml:space="preserve">a </w:t>
      </w:r>
      <w:r w:rsidR="007E59D2">
        <w:rPr>
          <w:rFonts w:ascii="Arial" w:eastAsia="Calibri" w:hAnsi="Arial" w:cs="Arial"/>
          <w:b w:val="0"/>
          <w:bCs/>
        </w:rPr>
        <w:t>Société</w:t>
      </w:r>
      <w:r w:rsidRPr="007B28AF">
        <w:rPr>
          <w:rFonts w:ascii="Arial" w:eastAsia="Calibri" w:hAnsi="Arial" w:cs="Arial"/>
          <w:b w:val="0"/>
          <w:bCs/>
        </w:rPr>
        <w:t>, à la DREETS dans les conditions prévues aux articles R.2231-1 à R.2231-9 du Code du travail.</w:t>
      </w:r>
    </w:p>
    <w:p w14:paraId="05F47861" w14:textId="592D8C7D" w:rsidR="004E7D61" w:rsidRPr="007B28AF" w:rsidRDefault="004E7D61" w:rsidP="00295AD0">
      <w:pPr>
        <w:jc w:val="both"/>
        <w:rPr>
          <w:rFonts w:ascii="Arial" w:eastAsia="Calibri" w:hAnsi="Arial" w:cs="Arial"/>
          <w:b w:val="0"/>
          <w:bCs/>
        </w:rPr>
      </w:pPr>
      <w:r w:rsidRPr="007B28AF">
        <w:rPr>
          <w:rFonts w:ascii="Arial" w:eastAsia="Calibri" w:hAnsi="Arial" w:cs="Arial"/>
          <w:b w:val="0"/>
          <w:bCs/>
        </w:rPr>
        <w:t>Ce dépôt à la DREETS se fera via la plateforme de télé procédure du ministère du Travail.</w:t>
      </w:r>
    </w:p>
    <w:p w14:paraId="0EBAD9F6" w14:textId="1632AE0D" w:rsidR="004E7D61" w:rsidRPr="007B28AF" w:rsidRDefault="004E7D61" w:rsidP="00295AD0">
      <w:pPr>
        <w:jc w:val="both"/>
        <w:rPr>
          <w:rFonts w:ascii="Arial" w:eastAsia="Calibri" w:hAnsi="Arial" w:cs="Arial"/>
          <w:b w:val="0"/>
          <w:bCs/>
        </w:rPr>
      </w:pPr>
      <w:r w:rsidRPr="007B28AF">
        <w:rPr>
          <w:rFonts w:ascii="Arial" w:eastAsia="Calibri" w:hAnsi="Arial" w:cs="Arial"/>
          <w:b w:val="0"/>
          <w:bCs/>
        </w:rPr>
        <w:t xml:space="preserve">Un exemplaire sera également déposé au secrétariat Greffe du Conseil de Prud’hommes de </w:t>
      </w:r>
      <w:r w:rsidR="003E53C1" w:rsidRPr="007B28AF">
        <w:rPr>
          <w:rFonts w:ascii="Arial" w:eastAsia="Calibri" w:hAnsi="Arial" w:cs="Arial"/>
          <w:b w:val="0"/>
          <w:bCs/>
        </w:rPr>
        <w:t>TOULON</w:t>
      </w:r>
      <w:r w:rsidRPr="007B28AF">
        <w:rPr>
          <w:rFonts w:ascii="Arial" w:eastAsia="Calibri" w:hAnsi="Arial" w:cs="Arial"/>
          <w:b w:val="0"/>
          <w:bCs/>
        </w:rPr>
        <w:t>.</w:t>
      </w:r>
    </w:p>
    <w:p w14:paraId="1598F382" w14:textId="4A73E520" w:rsidR="004132ED" w:rsidRDefault="004E7D61" w:rsidP="00001856">
      <w:pPr>
        <w:jc w:val="both"/>
        <w:rPr>
          <w:rFonts w:ascii="Arial" w:eastAsia="Calibri" w:hAnsi="Arial" w:cs="Arial"/>
          <w:b w:val="0"/>
          <w:bCs/>
        </w:rPr>
      </w:pPr>
      <w:r w:rsidRPr="007B28AF">
        <w:rPr>
          <w:rFonts w:ascii="Arial" w:eastAsia="Calibri" w:hAnsi="Arial" w:cs="Arial"/>
          <w:b w:val="0"/>
          <w:bCs/>
        </w:rPr>
        <w:t>Il sera affiché sur les tableaux réservés à l’information du personnel de la société et consultable sur l’intranet.</w:t>
      </w:r>
    </w:p>
    <w:p w14:paraId="21156803" w14:textId="77777777" w:rsidR="007E59D2" w:rsidRPr="00001856" w:rsidRDefault="007E59D2" w:rsidP="00001856">
      <w:pPr>
        <w:jc w:val="both"/>
        <w:rPr>
          <w:rFonts w:ascii="Arial" w:eastAsia="Calibri" w:hAnsi="Arial" w:cs="Arial"/>
          <w:b w:val="0"/>
          <w:bCs/>
        </w:rPr>
      </w:pPr>
    </w:p>
    <w:p w14:paraId="6EC64623" w14:textId="77777777" w:rsidR="007E59D2" w:rsidRPr="00631A82" w:rsidRDefault="007E59D2" w:rsidP="007E59D2">
      <w:pPr>
        <w:rPr>
          <w:rFonts w:ascii="Arial" w:hAnsi="Arial" w:cs="Arial"/>
        </w:rPr>
      </w:pPr>
      <w:r w:rsidRPr="00631A82">
        <w:rPr>
          <w:rFonts w:ascii="Arial" w:hAnsi="Arial" w:cs="Arial"/>
        </w:rPr>
        <w:t xml:space="preserve">Fait à Toulon, le </w:t>
      </w:r>
    </w:p>
    <w:p w14:paraId="477DA2A7" w14:textId="77777777" w:rsidR="007E59D2" w:rsidRPr="00631A82" w:rsidRDefault="007E59D2" w:rsidP="007E59D2">
      <w:pPr>
        <w:rPr>
          <w:rFonts w:ascii="Arial" w:hAnsi="Arial" w:cs="Arial"/>
        </w:rPr>
      </w:pPr>
      <w:r w:rsidRPr="00631A82">
        <w:rPr>
          <w:rFonts w:ascii="Arial" w:hAnsi="Arial" w:cs="Arial"/>
        </w:rPr>
        <w:t>En 3 exemplaires originaux et une version anonymisée aux fins de publication.</w:t>
      </w:r>
    </w:p>
    <w:p w14:paraId="39D5C24D" w14:textId="77777777" w:rsidR="007E59D2" w:rsidRPr="00631A82" w:rsidRDefault="007E59D2" w:rsidP="007E59D2">
      <w:pPr>
        <w:rPr>
          <w:rFonts w:ascii="Arial" w:hAnsi="Arial" w:cs="Arial"/>
        </w:rPr>
      </w:pP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07"/>
        <w:gridCol w:w="3827"/>
      </w:tblGrid>
      <w:tr w:rsidR="007E59D2" w:rsidRPr="00631A82" w14:paraId="0D1845A1" w14:textId="77777777" w:rsidTr="0027691E">
        <w:trPr>
          <w:trHeight w:val="1191"/>
        </w:trPr>
        <w:tc>
          <w:tcPr>
            <w:tcW w:w="5807" w:type="dxa"/>
            <w:tcBorders>
              <w:top w:val="dotted" w:sz="4" w:space="0" w:color="auto"/>
              <w:left w:val="dotted" w:sz="4" w:space="0" w:color="auto"/>
              <w:bottom w:val="dotted" w:sz="4" w:space="0" w:color="auto"/>
              <w:right w:val="dotted" w:sz="4" w:space="0" w:color="auto"/>
            </w:tcBorders>
            <w:vAlign w:val="center"/>
            <w:hideMark/>
          </w:tcPr>
          <w:p w14:paraId="588BD173" w14:textId="77777777" w:rsidR="007E59D2" w:rsidRPr="00631A82" w:rsidRDefault="007E59D2" w:rsidP="0027691E">
            <w:pPr>
              <w:rPr>
                <w:rFonts w:ascii="Arial" w:hAnsi="Arial" w:cs="Arial"/>
              </w:rPr>
            </w:pPr>
            <w:r w:rsidRPr="00631A82">
              <w:rPr>
                <w:rFonts w:ascii="Arial" w:hAnsi="Arial" w:cs="Arial"/>
              </w:rPr>
              <w:t>Pour La Société des Ports de Toulon – La Seyne</w:t>
            </w:r>
          </w:p>
          <w:p w14:paraId="06EEFB94" w14:textId="7078B6A8" w:rsidR="007E59D2" w:rsidRPr="00631A82" w:rsidRDefault="007E59D2" w:rsidP="0027691E">
            <w:pPr>
              <w:rPr>
                <w:rFonts w:ascii="Arial" w:hAnsi="Arial" w:cs="Arial"/>
                <w:bCs/>
                <w:iCs/>
              </w:rPr>
            </w:pPr>
            <w:r w:rsidRPr="00631A82">
              <w:rPr>
                <w:rFonts w:ascii="Arial" w:hAnsi="Arial" w:cs="Arial"/>
                <w:bCs/>
                <w:iCs/>
              </w:rPr>
              <w:t xml:space="preserve">Représentée par Madame </w:t>
            </w:r>
            <w:r w:rsidR="00D5110C">
              <w:rPr>
                <w:rFonts w:ascii="Arial" w:hAnsi="Arial" w:cs="Arial"/>
                <w:bCs/>
                <w:iCs/>
              </w:rPr>
              <w:t>xxxx</w:t>
            </w:r>
            <w:r w:rsidRPr="00631A82">
              <w:rPr>
                <w:rFonts w:ascii="Arial" w:hAnsi="Arial" w:cs="Arial"/>
                <w:bCs/>
                <w:iCs/>
              </w:rPr>
              <w:t xml:space="preserve">, </w:t>
            </w:r>
          </w:p>
          <w:p w14:paraId="1936053B" w14:textId="77777777" w:rsidR="007E59D2" w:rsidRPr="00631A82" w:rsidRDefault="007E59D2" w:rsidP="0027691E">
            <w:pPr>
              <w:rPr>
                <w:rFonts w:ascii="Arial" w:hAnsi="Arial" w:cs="Arial"/>
              </w:rPr>
            </w:pPr>
            <w:r w:rsidRPr="00631A82">
              <w:rPr>
                <w:rFonts w:ascii="Arial" w:hAnsi="Arial" w:cs="Arial"/>
                <w:bCs/>
                <w:iCs/>
              </w:rPr>
              <w:t>Directrice Générale</w:t>
            </w:r>
          </w:p>
        </w:tc>
        <w:tc>
          <w:tcPr>
            <w:tcW w:w="3827" w:type="dxa"/>
            <w:tcBorders>
              <w:top w:val="dotted" w:sz="4" w:space="0" w:color="auto"/>
              <w:left w:val="dotted" w:sz="4" w:space="0" w:color="auto"/>
              <w:bottom w:val="dotted" w:sz="4" w:space="0" w:color="auto"/>
              <w:right w:val="dotted" w:sz="4" w:space="0" w:color="auto"/>
            </w:tcBorders>
            <w:vAlign w:val="center"/>
            <w:hideMark/>
          </w:tcPr>
          <w:p w14:paraId="48735F35" w14:textId="77777777" w:rsidR="007E59D2" w:rsidRPr="00631A82" w:rsidRDefault="007E59D2" w:rsidP="0027691E">
            <w:pPr>
              <w:rPr>
                <w:rFonts w:ascii="Arial" w:hAnsi="Arial" w:cs="Arial"/>
              </w:rPr>
            </w:pPr>
          </w:p>
        </w:tc>
      </w:tr>
      <w:tr w:rsidR="007E59D2" w:rsidRPr="00631A82" w14:paraId="3A98A799" w14:textId="77777777" w:rsidTr="0027691E">
        <w:trPr>
          <w:trHeight w:val="1134"/>
        </w:trPr>
        <w:tc>
          <w:tcPr>
            <w:tcW w:w="5807" w:type="dxa"/>
            <w:tcBorders>
              <w:top w:val="dotted" w:sz="4" w:space="0" w:color="auto"/>
              <w:left w:val="dotted" w:sz="4" w:space="0" w:color="auto"/>
              <w:bottom w:val="dotted" w:sz="4" w:space="0" w:color="auto"/>
              <w:right w:val="dotted" w:sz="4" w:space="0" w:color="auto"/>
            </w:tcBorders>
            <w:vAlign w:val="center"/>
          </w:tcPr>
          <w:p w14:paraId="7733EF00" w14:textId="77777777" w:rsidR="007E59D2" w:rsidRPr="00631A82" w:rsidRDefault="007E59D2" w:rsidP="0027691E">
            <w:pPr>
              <w:rPr>
                <w:rFonts w:ascii="Arial" w:hAnsi="Arial" w:cs="Arial"/>
              </w:rPr>
            </w:pPr>
            <w:r w:rsidRPr="00631A82">
              <w:rPr>
                <w:rFonts w:ascii="Arial" w:hAnsi="Arial" w:cs="Arial"/>
              </w:rPr>
              <w:t>Pour l’organisation syndicale représentative FO</w:t>
            </w:r>
          </w:p>
          <w:p w14:paraId="1E64D813" w14:textId="03E5901B" w:rsidR="007E59D2" w:rsidRPr="00631A82" w:rsidRDefault="007E59D2" w:rsidP="0027691E">
            <w:pPr>
              <w:rPr>
                <w:rFonts w:ascii="Arial" w:hAnsi="Arial" w:cs="Arial"/>
              </w:rPr>
            </w:pPr>
            <w:r w:rsidRPr="00631A82">
              <w:rPr>
                <w:rFonts w:ascii="Arial" w:hAnsi="Arial" w:cs="Arial"/>
              </w:rPr>
              <w:t xml:space="preserve">Représentée par </w:t>
            </w:r>
            <w:r w:rsidRPr="00631A82">
              <w:rPr>
                <w:rFonts w:ascii="Arial" w:hAnsi="Arial" w:cs="Arial"/>
                <w:bCs/>
                <w:iCs/>
              </w:rPr>
              <w:t xml:space="preserve">Madame </w:t>
            </w:r>
            <w:r w:rsidR="00D5110C">
              <w:rPr>
                <w:rFonts w:ascii="Arial" w:hAnsi="Arial" w:cs="Arial"/>
                <w:bCs/>
                <w:iCs/>
              </w:rPr>
              <w:t>xxxx</w:t>
            </w:r>
          </w:p>
        </w:tc>
        <w:tc>
          <w:tcPr>
            <w:tcW w:w="3827" w:type="dxa"/>
            <w:tcBorders>
              <w:top w:val="dotted" w:sz="4" w:space="0" w:color="auto"/>
              <w:left w:val="dotted" w:sz="4" w:space="0" w:color="auto"/>
              <w:bottom w:val="dotted" w:sz="4" w:space="0" w:color="auto"/>
              <w:right w:val="dotted" w:sz="4" w:space="0" w:color="auto"/>
            </w:tcBorders>
            <w:vAlign w:val="center"/>
          </w:tcPr>
          <w:p w14:paraId="1DC21B29" w14:textId="77777777" w:rsidR="007E59D2" w:rsidRPr="00631A82" w:rsidRDefault="007E59D2" w:rsidP="0027691E">
            <w:pPr>
              <w:rPr>
                <w:rFonts w:ascii="Arial" w:hAnsi="Arial" w:cs="Arial"/>
              </w:rPr>
            </w:pPr>
          </w:p>
        </w:tc>
      </w:tr>
    </w:tbl>
    <w:p w14:paraId="70BE0494" w14:textId="0C12DC89" w:rsidR="00802F01" w:rsidRPr="004305BC" w:rsidRDefault="00802F01" w:rsidP="007E59D2">
      <w:pPr>
        <w:spacing w:after="0" w:line="240" w:lineRule="auto"/>
        <w:rPr>
          <w:rFonts w:ascii="Arial" w:hAnsi="Arial" w:cs="Arial"/>
          <w:b w:val="0"/>
        </w:rPr>
      </w:pPr>
    </w:p>
    <w:sectPr w:rsidR="00802F01" w:rsidRPr="004305BC" w:rsidSect="008146F0">
      <w:headerReference w:type="default" r:id="rId9"/>
      <w:footerReference w:type="default" r:id="rId10"/>
      <w:pgSz w:w="11906" w:h="16838" w:code="9"/>
      <w:pgMar w:top="1418" w:right="127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85335" w14:textId="77777777" w:rsidR="00AC7E62" w:rsidRDefault="00AC7E62" w:rsidP="00F17951">
      <w:pPr>
        <w:spacing w:after="0" w:line="240" w:lineRule="auto"/>
      </w:pPr>
      <w:r>
        <w:separator/>
      </w:r>
    </w:p>
  </w:endnote>
  <w:endnote w:type="continuationSeparator" w:id="0">
    <w:p w14:paraId="4835AC8F" w14:textId="77777777" w:rsidR="00AC7E62" w:rsidRDefault="00AC7E62" w:rsidP="00F17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237752"/>
      <w:docPartObj>
        <w:docPartGallery w:val="Page Numbers (Bottom of Page)"/>
        <w:docPartUnique/>
      </w:docPartObj>
    </w:sdtPr>
    <w:sdtEndPr/>
    <w:sdtContent>
      <w:sdt>
        <w:sdtPr>
          <w:id w:val="1728636285"/>
          <w:docPartObj>
            <w:docPartGallery w:val="Page Numbers (Top of Page)"/>
            <w:docPartUnique/>
          </w:docPartObj>
        </w:sdtPr>
        <w:sdtEndPr/>
        <w:sdtContent>
          <w:p w14:paraId="7A29AE2B" w14:textId="4A5A03B5" w:rsidR="004A52CF" w:rsidRDefault="004A52CF">
            <w:pPr>
              <w:pStyle w:val="Pieddepage"/>
              <w:jc w:val="center"/>
            </w:pPr>
            <w:r>
              <w:t xml:space="preserve">Page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t xml:space="preserve"> sur </w:t>
            </w:r>
            <w:r>
              <w:rPr>
                <w:b w:val="0"/>
                <w:bCs/>
                <w:sz w:val="24"/>
                <w:szCs w:val="24"/>
              </w:rPr>
              <w:fldChar w:fldCharType="begin"/>
            </w:r>
            <w:r>
              <w:rPr>
                <w:bCs/>
              </w:rPr>
              <w:instrText>NUMPAGES</w:instrText>
            </w:r>
            <w:r>
              <w:rPr>
                <w:b w:val="0"/>
                <w:bCs/>
                <w:sz w:val="24"/>
                <w:szCs w:val="24"/>
              </w:rPr>
              <w:fldChar w:fldCharType="separate"/>
            </w:r>
            <w:r>
              <w:rPr>
                <w:bCs/>
              </w:rPr>
              <w:t>2</w:t>
            </w:r>
            <w:r>
              <w:rPr>
                <w:b w:val="0"/>
                <w:bCs/>
                <w:sz w:val="24"/>
                <w:szCs w:val="24"/>
              </w:rPr>
              <w:fldChar w:fldCharType="end"/>
            </w:r>
          </w:p>
        </w:sdtContent>
      </w:sdt>
    </w:sdtContent>
  </w:sdt>
  <w:p w14:paraId="78F096D9" w14:textId="77777777" w:rsidR="00765E83" w:rsidRDefault="00765E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1B08F" w14:textId="77777777" w:rsidR="00AC7E62" w:rsidRDefault="00AC7E62" w:rsidP="00F17951">
      <w:pPr>
        <w:spacing w:after="0" w:line="240" w:lineRule="auto"/>
      </w:pPr>
      <w:r>
        <w:separator/>
      </w:r>
    </w:p>
  </w:footnote>
  <w:footnote w:type="continuationSeparator" w:id="0">
    <w:p w14:paraId="1E2DF305" w14:textId="77777777" w:rsidR="00AC7E62" w:rsidRDefault="00AC7E62" w:rsidP="00F179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E718" w14:textId="4D22996E" w:rsidR="00FF6DE3" w:rsidRDefault="00C30EA8">
    <w:pPr>
      <w:pStyle w:val="En-tte"/>
    </w:pPr>
    <w:r w:rsidRPr="00CD5D77">
      <w:rPr>
        <w:noProof/>
      </w:rPr>
      <w:drawing>
        <wp:inline distT="0" distB="0" distL="0" distR="0" wp14:anchorId="4364FBCF" wp14:editId="141D0ECA">
          <wp:extent cx="2181225" cy="723900"/>
          <wp:effectExtent l="0" t="0" r="9525" b="0"/>
          <wp:docPr id="447257290" name="Image 1" descr="Une image contenant texte, Police, Graphique,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Graphique, blanc&#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431E3"/>
    <w:multiLevelType w:val="multilevel"/>
    <w:tmpl w:val="222672F0"/>
    <w:lvl w:ilvl="0">
      <w:start w:val="1"/>
      <w:numFmt w:val="decimal"/>
      <w:pStyle w:val="Liste"/>
      <w:lvlText w:val="?%1"/>
      <w:lvlJc w:val="left"/>
      <w:pPr>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A181303"/>
    <w:multiLevelType w:val="hybridMultilevel"/>
    <w:tmpl w:val="D80E0E38"/>
    <w:lvl w:ilvl="0" w:tplc="86EA364E">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E85D92"/>
    <w:multiLevelType w:val="hybridMultilevel"/>
    <w:tmpl w:val="86A04830"/>
    <w:lvl w:ilvl="0" w:tplc="040C0001">
      <w:start w:val="1"/>
      <w:numFmt w:val="bullet"/>
      <w:lvlText w:val=""/>
      <w:lvlJc w:val="left"/>
      <w:pPr>
        <w:ind w:left="720" w:hanging="360"/>
      </w:pPr>
      <w:rPr>
        <w:rFonts w:ascii="Symbol" w:hAnsi="Symbol" w:hint="default"/>
      </w:rPr>
    </w:lvl>
    <w:lvl w:ilvl="1" w:tplc="CE0E745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515B35"/>
    <w:multiLevelType w:val="hybridMultilevel"/>
    <w:tmpl w:val="9E98A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D661C5"/>
    <w:multiLevelType w:val="multilevel"/>
    <w:tmpl w:val="E9C85158"/>
    <w:lvl w:ilvl="0">
      <w:start w:val="1"/>
      <w:numFmt w:val="decimal"/>
      <w:pStyle w:val="DLAccordTitre1"/>
      <w:lvlText w:val="%1."/>
      <w:lvlJc w:val="left"/>
      <w:pPr>
        <w:ind w:left="567" w:hanging="567"/>
      </w:pPr>
      <w:rPr>
        <w:rFonts w:ascii="Calibri" w:hAnsi="Calibri" w:cs="Times New Roman" w:hint="default"/>
        <w:b/>
        <w:i w:val="0"/>
        <w:color w:val="00B0F0"/>
        <w:sz w:val="32"/>
        <w:szCs w:val="22"/>
      </w:rPr>
    </w:lvl>
    <w:lvl w:ilvl="1">
      <w:start w:val="1"/>
      <w:numFmt w:val="decimal"/>
      <w:pStyle w:val="DLAccordTitre11"/>
      <w:lvlText w:val="%1.%2."/>
      <w:lvlJc w:val="left"/>
      <w:pPr>
        <w:ind w:left="567" w:hanging="567"/>
      </w:pPr>
      <w:rPr>
        <w:rFonts w:asciiTheme="minorHAnsi" w:hAnsiTheme="minorHAnsi" w:cstheme="minorHAnsi" w:hint="default"/>
      </w:rPr>
    </w:lvl>
    <w:lvl w:ilvl="2">
      <w:start w:val="1"/>
      <w:numFmt w:val="decimal"/>
      <w:pStyle w:val="DLAccordTitre111"/>
      <w:lvlText w:val="%1.%2.%3."/>
      <w:lvlJc w:val="left"/>
      <w:pPr>
        <w:ind w:left="567" w:hanging="567"/>
      </w:pPr>
    </w:lvl>
    <w:lvl w:ilvl="3">
      <w:start w:val="1"/>
      <w:numFmt w:val="upperLetter"/>
      <w:lvlText w:val="%4."/>
      <w:lvlJc w:val="left"/>
      <w:pPr>
        <w:tabs>
          <w:tab w:val="num" w:pos="1134"/>
        </w:tabs>
        <w:ind w:left="567" w:hanging="567"/>
      </w:pPr>
    </w:lvl>
    <w:lvl w:ilvl="4">
      <w:start w:val="1"/>
      <w:numFmt w:val="lowerLetter"/>
      <w:lvlText w:val="%5."/>
      <w:lvlJc w:val="left"/>
      <w:pPr>
        <w:tabs>
          <w:tab w:val="num" w:pos="1701"/>
        </w:tabs>
        <w:ind w:left="1134" w:hanging="567"/>
      </w:pPr>
    </w:lvl>
    <w:lvl w:ilvl="5">
      <w:start w:val="1"/>
      <w:numFmt w:val="bullet"/>
      <w:lvlText w:val=""/>
      <w:lvlJc w:val="left"/>
      <w:pPr>
        <w:tabs>
          <w:tab w:val="num" w:pos="2268"/>
        </w:tabs>
        <w:ind w:left="1701" w:hanging="567"/>
      </w:pPr>
      <w:rPr>
        <w:rFonts w:ascii="Wingdings" w:hAnsi="Wingdings" w:hint="default"/>
        <w:color w:val="595959" w:themeColor="text1" w:themeTint="A6"/>
      </w:rPr>
    </w:lvl>
    <w:lvl w:ilvl="6">
      <w:start w:val="1"/>
      <w:numFmt w:val="bullet"/>
      <w:lvlText w:val=""/>
      <w:lvlJc w:val="left"/>
      <w:pPr>
        <w:tabs>
          <w:tab w:val="num" w:pos="2835"/>
        </w:tabs>
        <w:ind w:left="2268" w:hanging="567"/>
      </w:pPr>
      <w:rPr>
        <w:rFonts w:ascii="Wingdings" w:hAnsi="Wingdings" w:hint="default"/>
        <w:color w:val="595959" w:themeColor="text1" w:themeTint="A6"/>
        <w:sz w:val="14"/>
      </w:rPr>
    </w:lvl>
    <w:lvl w:ilvl="7">
      <w:start w:val="1"/>
      <w:numFmt w:val="bullet"/>
      <w:lvlText w:val=""/>
      <w:lvlJc w:val="left"/>
      <w:pPr>
        <w:tabs>
          <w:tab w:val="num" w:pos="3402"/>
        </w:tabs>
        <w:ind w:left="2835" w:hanging="567"/>
      </w:pPr>
      <w:rPr>
        <w:rFonts w:ascii="Wingdings" w:hAnsi="Wingdings" w:hint="default"/>
        <w:color w:val="595959" w:themeColor="text1" w:themeTint="A6"/>
        <w:sz w:val="18"/>
      </w:rPr>
    </w:lvl>
    <w:lvl w:ilvl="8">
      <w:start w:val="1"/>
      <w:numFmt w:val="none"/>
      <w:lvlText w:val=""/>
      <w:lvlJc w:val="left"/>
      <w:pPr>
        <w:ind w:left="567" w:hanging="567"/>
      </w:pPr>
    </w:lvl>
  </w:abstractNum>
  <w:abstractNum w:abstractNumId="5" w15:restartNumberingAfterBreak="0">
    <w:nsid w:val="4E9442C8"/>
    <w:multiLevelType w:val="hybridMultilevel"/>
    <w:tmpl w:val="7D12AC2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2CF0A47"/>
    <w:multiLevelType w:val="hybridMultilevel"/>
    <w:tmpl w:val="5F6E8150"/>
    <w:lvl w:ilvl="0" w:tplc="7BD04F76">
      <w:start w:val="1"/>
      <w:numFmt w:val="decimal"/>
      <w:pStyle w:val="sousarticle"/>
      <w:lvlText w:val="Article %1."/>
      <w:lvlJc w:val="left"/>
      <w:pPr>
        <w:ind w:left="1637" w:hanging="360"/>
      </w:pPr>
      <w:rPr>
        <w:u w:val="single"/>
      </w:rPr>
    </w:lvl>
    <w:lvl w:ilvl="1" w:tplc="040C0019">
      <w:start w:val="1"/>
      <w:numFmt w:val="lowerLetter"/>
      <w:lvlText w:val="%2."/>
      <w:lvlJc w:val="left"/>
      <w:pPr>
        <w:ind w:left="2357" w:hanging="360"/>
      </w:pPr>
    </w:lvl>
    <w:lvl w:ilvl="2" w:tplc="040C001B">
      <w:start w:val="1"/>
      <w:numFmt w:val="lowerRoman"/>
      <w:lvlText w:val="%3."/>
      <w:lvlJc w:val="right"/>
      <w:pPr>
        <w:ind w:left="3077" w:hanging="180"/>
      </w:pPr>
    </w:lvl>
    <w:lvl w:ilvl="3" w:tplc="040C000F">
      <w:start w:val="1"/>
      <w:numFmt w:val="decimal"/>
      <w:lvlText w:val="%4."/>
      <w:lvlJc w:val="left"/>
      <w:pPr>
        <w:ind w:left="3797" w:hanging="360"/>
      </w:pPr>
    </w:lvl>
    <w:lvl w:ilvl="4" w:tplc="040C0019">
      <w:start w:val="1"/>
      <w:numFmt w:val="lowerLetter"/>
      <w:lvlText w:val="%5."/>
      <w:lvlJc w:val="left"/>
      <w:pPr>
        <w:ind w:left="4517" w:hanging="360"/>
      </w:pPr>
    </w:lvl>
    <w:lvl w:ilvl="5" w:tplc="040C001B">
      <w:start w:val="1"/>
      <w:numFmt w:val="lowerRoman"/>
      <w:lvlText w:val="%6."/>
      <w:lvlJc w:val="right"/>
      <w:pPr>
        <w:ind w:left="5237" w:hanging="180"/>
      </w:pPr>
    </w:lvl>
    <w:lvl w:ilvl="6" w:tplc="040C000F">
      <w:start w:val="1"/>
      <w:numFmt w:val="decimal"/>
      <w:lvlText w:val="%7."/>
      <w:lvlJc w:val="left"/>
      <w:pPr>
        <w:ind w:left="5957" w:hanging="360"/>
      </w:pPr>
    </w:lvl>
    <w:lvl w:ilvl="7" w:tplc="040C0019">
      <w:start w:val="1"/>
      <w:numFmt w:val="lowerLetter"/>
      <w:lvlText w:val="%8."/>
      <w:lvlJc w:val="left"/>
      <w:pPr>
        <w:ind w:left="6677" w:hanging="360"/>
      </w:pPr>
    </w:lvl>
    <w:lvl w:ilvl="8" w:tplc="040C001B">
      <w:start w:val="1"/>
      <w:numFmt w:val="lowerRoman"/>
      <w:lvlText w:val="%9."/>
      <w:lvlJc w:val="right"/>
      <w:pPr>
        <w:ind w:left="7397" w:hanging="180"/>
      </w:pPr>
    </w:lvl>
  </w:abstractNum>
  <w:abstractNum w:abstractNumId="7" w15:restartNumberingAfterBreak="0">
    <w:nsid w:val="56FE12F3"/>
    <w:multiLevelType w:val="multilevel"/>
    <w:tmpl w:val="EB06F2C4"/>
    <w:lvl w:ilvl="0">
      <w:start w:val="1"/>
      <w:numFmt w:val="decimal"/>
      <w:lvlText w:val="%1."/>
      <w:lvlJc w:val="left"/>
      <w:pPr>
        <w:ind w:left="450" w:hanging="450"/>
      </w:pPr>
    </w:lvl>
    <w:lvl w:ilvl="1">
      <w:start w:val="1"/>
      <w:numFmt w:val="decimal"/>
      <w:pStyle w:val="11"/>
      <w:lvlText w:val="%1.%2."/>
      <w:lvlJc w:val="left"/>
      <w:pPr>
        <w:ind w:left="915" w:hanging="720"/>
      </w:pPr>
    </w:lvl>
    <w:lvl w:ilvl="2">
      <w:start w:val="1"/>
      <w:numFmt w:val="decimal"/>
      <w:lvlText w:val="%1.%2.%3."/>
      <w:lvlJc w:val="left"/>
      <w:pPr>
        <w:ind w:left="1110" w:hanging="720"/>
      </w:pPr>
    </w:lvl>
    <w:lvl w:ilvl="3">
      <w:start w:val="1"/>
      <w:numFmt w:val="decimal"/>
      <w:lvlText w:val="%1.%2.%3.%4."/>
      <w:lvlJc w:val="left"/>
      <w:pPr>
        <w:ind w:left="1665" w:hanging="1080"/>
      </w:pPr>
    </w:lvl>
    <w:lvl w:ilvl="4">
      <w:start w:val="1"/>
      <w:numFmt w:val="decimal"/>
      <w:lvlText w:val="%1.%2.%3.%4.%5."/>
      <w:lvlJc w:val="left"/>
      <w:pPr>
        <w:ind w:left="1860" w:hanging="1080"/>
      </w:pPr>
    </w:lvl>
    <w:lvl w:ilvl="5">
      <w:start w:val="1"/>
      <w:numFmt w:val="decimal"/>
      <w:lvlText w:val="%1.%2.%3.%4.%5.%6."/>
      <w:lvlJc w:val="left"/>
      <w:pPr>
        <w:ind w:left="2415" w:hanging="1440"/>
      </w:pPr>
    </w:lvl>
    <w:lvl w:ilvl="6">
      <w:start w:val="1"/>
      <w:numFmt w:val="decimal"/>
      <w:lvlText w:val="%1.%2.%3.%4.%5.%6.%7."/>
      <w:lvlJc w:val="left"/>
      <w:pPr>
        <w:ind w:left="2970" w:hanging="1800"/>
      </w:pPr>
    </w:lvl>
    <w:lvl w:ilvl="7">
      <w:start w:val="1"/>
      <w:numFmt w:val="decimal"/>
      <w:lvlText w:val="%1.%2.%3.%4.%5.%6.%7.%8."/>
      <w:lvlJc w:val="left"/>
      <w:pPr>
        <w:ind w:left="3165" w:hanging="1800"/>
      </w:pPr>
    </w:lvl>
    <w:lvl w:ilvl="8">
      <w:start w:val="1"/>
      <w:numFmt w:val="decimal"/>
      <w:lvlText w:val="%1.%2.%3.%4.%5.%6.%7.%8.%9."/>
      <w:lvlJc w:val="left"/>
      <w:pPr>
        <w:ind w:left="3720" w:hanging="2160"/>
      </w:pPr>
    </w:lvl>
  </w:abstractNum>
  <w:abstractNum w:abstractNumId="8" w15:restartNumberingAfterBreak="0">
    <w:nsid w:val="59C9411C"/>
    <w:multiLevelType w:val="hybridMultilevel"/>
    <w:tmpl w:val="44282716"/>
    <w:lvl w:ilvl="0" w:tplc="3B08173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175570"/>
    <w:multiLevelType w:val="hybridMultilevel"/>
    <w:tmpl w:val="08645FF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2507733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2" w16cid:durableId="80681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690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8723902">
    <w:abstractNumId w:val="0"/>
  </w:num>
  <w:num w:numId="5" w16cid:durableId="1924340752">
    <w:abstractNumId w:val="2"/>
  </w:num>
  <w:num w:numId="6" w16cid:durableId="1199775873">
    <w:abstractNumId w:val="5"/>
  </w:num>
  <w:num w:numId="7" w16cid:durableId="1097944657">
    <w:abstractNumId w:val="8"/>
  </w:num>
  <w:num w:numId="8" w16cid:durableId="536164788">
    <w:abstractNumId w:val="6"/>
  </w:num>
  <w:num w:numId="9" w16cid:durableId="701133819">
    <w:abstractNumId w:val="3"/>
  </w:num>
  <w:num w:numId="10" w16cid:durableId="2125733684">
    <w:abstractNumId w:val="1"/>
  </w:num>
  <w:num w:numId="11" w16cid:durableId="11072388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E9C"/>
    <w:rsid w:val="000002F7"/>
    <w:rsid w:val="000015FD"/>
    <w:rsid w:val="00001856"/>
    <w:rsid w:val="00003A76"/>
    <w:rsid w:val="000049B8"/>
    <w:rsid w:val="00004EDE"/>
    <w:rsid w:val="00013DE3"/>
    <w:rsid w:val="00036F4B"/>
    <w:rsid w:val="0006054B"/>
    <w:rsid w:val="000707A7"/>
    <w:rsid w:val="00071A9D"/>
    <w:rsid w:val="00086276"/>
    <w:rsid w:val="000A06AE"/>
    <w:rsid w:val="000A14F4"/>
    <w:rsid w:val="000A1AA9"/>
    <w:rsid w:val="000A7E0E"/>
    <w:rsid w:val="000C588C"/>
    <w:rsid w:val="000D1F4D"/>
    <w:rsid w:val="000D35F4"/>
    <w:rsid w:val="000E3E35"/>
    <w:rsid w:val="000F077A"/>
    <w:rsid w:val="000F33B3"/>
    <w:rsid w:val="00102AD3"/>
    <w:rsid w:val="0011153A"/>
    <w:rsid w:val="00111CA1"/>
    <w:rsid w:val="00111F46"/>
    <w:rsid w:val="00124576"/>
    <w:rsid w:val="00127E30"/>
    <w:rsid w:val="001325B3"/>
    <w:rsid w:val="0013344C"/>
    <w:rsid w:val="00142722"/>
    <w:rsid w:val="001454BC"/>
    <w:rsid w:val="0015060C"/>
    <w:rsid w:val="0016052E"/>
    <w:rsid w:val="00166774"/>
    <w:rsid w:val="001674A9"/>
    <w:rsid w:val="001850CC"/>
    <w:rsid w:val="001866F9"/>
    <w:rsid w:val="001918B3"/>
    <w:rsid w:val="001921AC"/>
    <w:rsid w:val="00194CA9"/>
    <w:rsid w:val="001A2091"/>
    <w:rsid w:val="001A253D"/>
    <w:rsid w:val="001A2B11"/>
    <w:rsid w:val="001B40C5"/>
    <w:rsid w:val="001C4662"/>
    <w:rsid w:val="001C6FF3"/>
    <w:rsid w:val="001E3C82"/>
    <w:rsid w:val="001E3D0B"/>
    <w:rsid w:val="001E4FC8"/>
    <w:rsid w:val="001F1432"/>
    <w:rsid w:val="001F5900"/>
    <w:rsid w:val="001F5C79"/>
    <w:rsid w:val="0021270C"/>
    <w:rsid w:val="00214BF8"/>
    <w:rsid w:val="00226BF6"/>
    <w:rsid w:val="002366C0"/>
    <w:rsid w:val="00251933"/>
    <w:rsid w:val="00251ACD"/>
    <w:rsid w:val="00256F44"/>
    <w:rsid w:val="002646BF"/>
    <w:rsid w:val="00271986"/>
    <w:rsid w:val="00273DD8"/>
    <w:rsid w:val="0027462D"/>
    <w:rsid w:val="002753F2"/>
    <w:rsid w:val="00275FF7"/>
    <w:rsid w:val="00281EE7"/>
    <w:rsid w:val="00283352"/>
    <w:rsid w:val="0028348D"/>
    <w:rsid w:val="00286A0B"/>
    <w:rsid w:val="00295AD0"/>
    <w:rsid w:val="002A123F"/>
    <w:rsid w:val="002A1A54"/>
    <w:rsid w:val="002B6258"/>
    <w:rsid w:val="002C4E3D"/>
    <w:rsid w:val="002C7617"/>
    <w:rsid w:val="002E512C"/>
    <w:rsid w:val="002E5EB9"/>
    <w:rsid w:val="00302281"/>
    <w:rsid w:val="00305384"/>
    <w:rsid w:val="00305486"/>
    <w:rsid w:val="0032126C"/>
    <w:rsid w:val="003252F8"/>
    <w:rsid w:val="00326099"/>
    <w:rsid w:val="003303DD"/>
    <w:rsid w:val="00330A4E"/>
    <w:rsid w:val="003449A0"/>
    <w:rsid w:val="00344FC1"/>
    <w:rsid w:val="00351CB1"/>
    <w:rsid w:val="00364861"/>
    <w:rsid w:val="003657FA"/>
    <w:rsid w:val="00371A11"/>
    <w:rsid w:val="00374576"/>
    <w:rsid w:val="003813D6"/>
    <w:rsid w:val="0038269D"/>
    <w:rsid w:val="003A0400"/>
    <w:rsid w:val="003A5B7D"/>
    <w:rsid w:val="003B7A87"/>
    <w:rsid w:val="003C2BCA"/>
    <w:rsid w:val="003C67AE"/>
    <w:rsid w:val="003E303E"/>
    <w:rsid w:val="003E53C1"/>
    <w:rsid w:val="003E6112"/>
    <w:rsid w:val="003E6509"/>
    <w:rsid w:val="003F53A9"/>
    <w:rsid w:val="00405E8F"/>
    <w:rsid w:val="00407816"/>
    <w:rsid w:val="004132ED"/>
    <w:rsid w:val="00413DA1"/>
    <w:rsid w:val="00414FA4"/>
    <w:rsid w:val="004250EA"/>
    <w:rsid w:val="004274DB"/>
    <w:rsid w:val="004305BC"/>
    <w:rsid w:val="004423C7"/>
    <w:rsid w:val="00452DF5"/>
    <w:rsid w:val="0045654C"/>
    <w:rsid w:val="004647F2"/>
    <w:rsid w:val="00465C35"/>
    <w:rsid w:val="0047079C"/>
    <w:rsid w:val="004735E0"/>
    <w:rsid w:val="00486C9B"/>
    <w:rsid w:val="00491C47"/>
    <w:rsid w:val="004942D9"/>
    <w:rsid w:val="00494B30"/>
    <w:rsid w:val="00494C45"/>
    <w:rsid w:val="004A125E"/>
    <w:rsid w:val="004A3319"/>
    <w:rsid w:val="004A52CF"/>
    <w:rsid w:val="004C0A4E"/>
    <w:rsid w:val="004C47CF"/>
    <w:rsid w:val="004C4B0E"/>
    <w:rsid w:val="004C6466"/>
    <w:rsid w:val="004E258F"/>
    <w:rsid w:val="004E296D"/>
    <w:rsid w:val="004E7D61"/>
    <w:rsid w:val="004F202D"/>
    <w:rsid w:val="00503FD7"/>
    <w:rsid w:val="00515323"/>
    <w:rsid w:val="005153C0"/>
    <w:rsid w:val="0051614B"/>
    <w:rsid w:val="00526C8A"/>
    <w:rsid w:val="00556F32"/>
    <w:rsid w:val="00560D53"/>
    <w:rsid w:val="005655DD"/>
    <w:rsid w:val="00570015"/>
    <w:rsid w:val="00576CC0"/>
    <w:rsid w:val="00580F53"/>
    <w:rsid w:val="00586D2A"/>
    <w:rsid w:val="00587A80"/>
    <w:rsid w:val="005956B2"/>
    <w:rsid w:val="00595A93"/>
    <w:rsid w:val="005960A5"/>
    <w:rsid w:val="005A42AE"/>
    <w:rsid w:val="005B2134"/>
    <w:rsid w:val="005C6537"/>
    <w:rsid w:val="005D5D14"/>
    <w:rsid w:val="005D7ED2"/>
    <w:rsid w:val="005E411A"/>
    <w:rsid w:val="005F63D0"/>
    <w:rsid w:val="0060476A"/>
    <w:rsid w:val="00620556"/>
    <w:rsid w:val="00621BC9"/>
    <w:rsid w:val="00627323"/>
    <w:rsid w:val="0063032F"/>
    <w:rsid w:val="00635E55"/>
    <w:rsid w:val="00643D6C"/>
    <w:rsid w:val="00646ABC"/>
    <w:rsid w:val="00650745"/>
    <w:rsid w:val="00652C2E"/>
    <w:rsid w:val="00665B74"/>
    <w:rsid w:val="00685105"/>
    <w:rsid w:val="006917D9"/>
    <w:rsid w:val="0069505E"/>
    <w:rsid w:val="006973AF"/>
    <w:rsid w:val="006B10FB"/>
    <w:rsid w:val="006B5A04"/>
    <w:rsid w:val="006C28D8"/>
    <w:rsid w:val="006C4010"/>
    <w:rsid w:val="006D6DE5"/>
    <w:rsid w:val="006E35D1"/>
    <w:rsid w:val="00710FBC"/>
    <w:rsid w:val="00714AED"/>
    <w:rsid w:val="0071771D"/>
    <w:rsid w:val="00720D7C"/>
    <w:rsid w:val="00721906"/>
    <w:rsid w:val="00726C9E"/>
    <w:rsid w:val="00747119"/>
    <w:rsid w:val="00753F89"/>
    <w:rsid w:val="00761EA7"/>
    <w:rsid w:val="00762178"/>
    <w:rsid w:val="00762642"/>
    <w:rsid w:val="007640A7"/>
    <w:rsid w:val="00765E83"/>
    <w:rsid w:val="007671E5"/>
    <w:rsid w:val="0078305E"/>
    <w:rsid w:val="007964AE"/>
    <w:rsid w:val="007A76E8"/>
    <w:rsid w:val="007B28AF"/>
    <w:rsid w:val="007B7FB3"/>
    <w:rsid w:val="007D4336"/>
    <w:rsid w:val="007D4ADB"/>
    <w:rsid w:val="007D670A"/>
    <w:rsid w:val="007E03F3"/>
    <w:rsid w:val="007E59D2"/>
    <w:rsid w:val="007F067F"/>
    <w:rsid w:val="007F0F95"/>
    <w:rsid w:val="007F7B2C"/>
    <w:rsid w:val="00800CB5"/>
    <w:rsid w:val="0080176A"/>
    <w:rsid w:val="00802F01"/>
    <w:rsid w:val="008050A6"/>
    <w:rsid w:val="0081074A"/>
    <w:rsid w:val="00813849"/>
    <w:rsid w:val="008146F0"/>
    <w:rsid w:val="00815861"/>
    <w:rsid w:val="00820BDC"/>
    <w:rsid w:val="0083650E"/>
    <w:rsid w:val="00847D3B"/>
    <w:rsid w:val="0085078A"/>
    <w:rsid w:val="00860BEC"/>
    <w:rsid w:val="0086137C"/>
    <w:rsid w:val="00862C6D"/>
    <w:rsid w:val="008679F7"/>
    <w:rsid w:val="008767BA"/>
    <w:rsid w:val="008B2177"/>
    <w:rsid w:val="008B38CD"/>
    <w:rsid w:val="008B4152"/>
    <w:rsid w:val="008B4286"/>
    <w:rsid w:val="008B78D3"/>
    <w:rsid w:val="008C0CE8"/>
    <w:rsid w:val="008D145C"/>
    <w:rsid w:val="008D2120"/>
    <w:rsid w:val="008D33C7"/>
    <w:rsid w:val="008D57D6"/>
    <w:rsid w:val="008E16D3"/>
    <w:rsid w:val="008E3E94"/>
    <w:rsid w:val="008F634E"/>
    <w:rsid w:val="00900BF8"/>
    <w:rsid w:val="009167A1"/>
    <w:rsid w:val="00922870"/>
    <w:rsid w:val="00927C5E"/>
    <w:rsid w:val="00943758"/>
    <w:rsid w:val="00945A33"/>
    <w:rsid w:val="009637CC"/>
    <w:rsid w:val="00973B1D"/>
    <w:rsid w:val="00984816"/>
    <w:rsid w:val="00990BE9"/>
    <w:rsid w:val="00996604"/>
    <w:rsid w:val="00996D96"/>
    <w:rsid w:val="009A0AC8"/>
    <w:rsid w:val="009A15E5"/>
    <w:rsid w:val="009A3038"/>
    <w:rsid w:val="009A32DC"/>
    <w:rsid w:val="009A3BAB"/>
    <w:rsid w:val="009A6E92"/>
    <w:rsid w:val="009B05C4"/>
    <w:rsid w:val="009C1C88"/>
    <w:rsid w:val="009D30DE"/>
    <w:rsid w:val="009E341D"/>
    <w:rsid w:val="009F1F72"/>
    <w:rsid w:val="009F1FA6"/>
    <w:rsid w:val="00A112B0"/>
    <w:rsid w:val="00A15096"/>
    <w:rsid w:val="00A154D9"/>
    <w:rsid w:val="00A17971"/>
    <w:rsid w:val="00A21010"/>
    <w:rsid w:val="00A24296"/>
    <w:rsid w:val="00A24392"/>
    <w:rsid w:val="00A42135"/>
    <w:rsid w:val="00A506A8"/>
    <w:rsid w:val="00A54F98"/>
    <w:rsid w:val="00A72506"/>
    <w:rsid w:val="00A7646D"/>
    <w:rsid w:val="00A766D3"/>
    <w:rsid w:val="00A7727D"/>
    <w:rsid w:val="00A86569"/>
    <w:rsid w:val="00A94C13"/>
    <w:rsid w:val="00A96E9C"/>
    <w:rsid w:val="00AA67AE"/>
    <w:rsid w:val="00AC272C"/>
    <w:rsid w:val="00AC7E62"/>
    <w:rsid w:val="00AC7E6C"/>
    <w:rsid w:val="00AD2C8E"/>
    <w:rsid w:val="00AD46E1"/>
    <w:rsid w:val="00AE3025"/>
    <w:rsid w:val="00AE7BEB"/>
    <w:rsid w:val="00AF0377"/>
    <w:rsid w:val="00B00D46"/>
    <w:rsid w:val="00B40D0E"/>
    <w:rsid w:val="00B416B9"/>
    <w:rsid w:val="00B43298"/>
    <w:rsid w:val="00B4434C"/>
    <w:rsid w:val="00B4611F"/>
    <w:rsid w:val="00B477FF"/>
    <w:rsid w:val="00B53C50"/>
    <w:rsid w:val="00B560B6"/>
    <w:rsid w:val="00B62BC7"/>
    <w:rsid w:val="00B72961"/>
    <w:rsid w:val="00B8014A"/>
    <w:rsid w:val="00B90297"/>
    <w:rsid w:val="00B97637"/>
    <w:rsid w:val="00BA0B6E"/>
    <w:rsid w:val="00BA2C30"/>
    <w:rsid w:val="00BA6DD7"/>
    <w:rsid w:val="00BB5F04"/>
    <w:rsid w:val="00BC2834"/>
    <w:rsid w:val="00BC57F8"/>
    <w:rsid w:val="00BD2C39"/>
    <w:rsid w:val="00BD57E0"/>
    <w:rsid w:val="00BE2164"/>
    <w:rsid w:val="00BE2DF7"/>
    <w:rsid w:val="00BE67A3"/>
    <w:rsid w:val="00BE7234"/>
    <w:rsid w:val="00BE7C7B"/>
    <w:rsid w:val="00BF7737"/>
    <w:rsid w:val="00C30EA8"/>
    <w:rsid w:val="00C428DD"/>
    <w:rsid w:val="00C5378C"/>
    <w:rsid w:val="00C72002"/>
    <w:rsid w:val="00C72388"/>
    <w:rsid w:val="00C77214"/>
    <w:rsid w:val="00C776F0"/>
    <w:rsid w:val="00C827F6"/>
    <w:rsid w:val="00C82EF8"/>
    <w:rsid w:val="00C83591"/>
    <w:rsid w:val="00C83D07"/>
    <w:rsid w:val="00C873D4"/>
    <w:rsid w:val="00C90E42"/>
    <w:rsid w:val="00C91E1F"/>
    <w:rsid w:val="00C978F1"/>
    <w:rsid w:val="00CC1B38"/>
    <w:rsid w:val="00CD4A5C"/>
    <w:rsid w:val="00CE3584"/>
    <w:rsid w:val="00CF3624"/>
    <w:rsid w:val="00CF3E30"/>
    <w:rsid w:val="00D009F7"/>
    <w:rsid w:val="00D010C6"/>
    <w:rsid w:val="00D12057"/>
    <w:rsid w:val="00D16A5D"/>
    <w:rsid w:val="00D16ADC"/>
    <w:rsid w:val="00D17E6A"/>
    <w:rsid w:val="00D17EED"/>
    <w:rsid w:val="00D216EB"/>
    <w:rsid w:val="00D3019B"/>
    <w:rsid w:val="00D334D8"/>
    <w:rsid w:val="00D363D0"/>
    <w:rsid w:val="00D47E7E"/>
    <w:rsid w:val="00D5110C"/>
    <w:rsid w:val="00D57CF5"/>
    <w:rsid w:val="00D74C5F"/>
    <w:rsid w:val="00D767D6"/>
    <w:rsid w:val="00D8339D"/>
    <w:rsid w:val="00D86AB2"/>
    <w:rsid w:val="00D9040E"/>
    <w:rsid w:val="00D94498"/>
    <w:rsid w:val="00D94FB2"/>
    <w:rsid w:val="00DA428B"/>
    <w:rsid w:val="00DB1319"/>
    <w:rsid w:val="00DB2B3F"/>
    <w:rsid w:val="00DC341B"/>
    <w:rsid w:val="00DC4ED8"/>
    <w:rsid w:val="00DC6BA9"/>
    <w:rsid w:val="00DC6BF5"/>
    <w:rsid w:val="00E1494E"/>
    <w:rsid w:val="00E3052F"/>
    <w:rsid w:val="00E3788A"/>
    <w:rsid w:val="00E409D4"/>
    <w:rsid w:val="00E439D6"/>
    <w:rsid w:val="00E60813"/>
    <w:rsid w:val="00E638CF"/>
    <w:rsid w:val="00E66BA0"/>
    <w:rsid w:val="00E82DEC"/>
    <w:rsid w:val="00E82F9E"/>
    <w:rsid w:val="00E87061"/>
    <w:rsid w:val="00E9073E"/>
    <w:rsid w:val="00EA18AB"/>
    <w:rsid w:val="00EB2651"/>
    <w:rsid w:val="00EB2944"/>
    <w:rsid w:val="00EC28D5"/>
    <w:rsid w:val="00EC615C"/>
    <w:rsid w:val="00ED1EB8"/>
    <w:rsid w:val="00ED28AE"/>
    <w:rsid w:val="00ED4ABF"/>
    <w:rsid w:val="00EE58EB"/>
    <w:rsid w:val="00EE6514"/>
    <w:rsid w:val="00EF6BED"/>
    <w:rsid w:val="00F019EC"/>
    <w:rsid w:val="00F032B3"/>
    <w:rsid w:val="00F03B0E"/>
    <w:rsid w:val="00F07C90"/>
    <w:rsid w:val="00F1250C"/>
    <w:rsid w:val="00F17951"/>
    <w:rsid w:val="00F21814"/>
    <w:rsid w:val="00F27DBF"/>
    <w:rsid w:val="00F40238"/>
    <w:rsid w:val="00F42D20"/>
    <w:rsid w:val="00F51071"/>
    <w:rsid w:val="00F53F98"/>
    <w:rsid w:val="00F541E0"/>
    <w:rsid w:val="00F60EC9"/>
    <w:rsid w:val="00F64843"/>
    <w:rsid w:val="00F666BF"/>
    <w:rsid w:val="00F676F4"/>
    <w:rsid w:val="00F67A06"/>
    <w:rsid w:val="00F7056A"/>
    <w:rsid w:val="00F84B1C"/>
    <w:rsid w:val="00F94C63"/>
    <w:rsid w:val="00FC1BAC"/>
    <w:rsid w:val="00FC4593"/>
    <w:rsid w:val="00FC531D"/>
    <w:rsid w:val="00FD70FF"/>
    <w:rsid w:val="00FE49AD"/>
    <w:rsid w:val="00FF6D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AC359"/>
  <w15:chartTrackingRefBased/>
  <w15:docId w15:val="{433DFF7A-77F0-4C28-9C14-5224F353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éambule"/>
    <w:qFormat/>
    <w:rsid w:val="00D363D0"/>
    <w:rPr>
      <w:rFonts w:ascii="Arial Narrow" w:hAnsi="Arial Narrow"/>
      <w:b/>
    </w:rPr>
  </w:style>
  <w:style w:type="paragraph" w:styleId="Titre1">
    <w:name w:val="heading 1"/>
    <w:aliases w:val="TITRE"/>
    <w:basedOn w:val="Titre4"/>
    <w:next w:val="Normal"/>
    <w:link w:val="Titre1Car"/>
    <w:uiPriority w:val="9"/>
    <w:qFormat/>
    <w:rsid w:val="001A253D"/>
    <w:pPr>
      <w:outlineLvl w:val="0"/>
    </w:pPr>
  </w:style>
  <w:style w:type="paragraph" w:styleId="Titre2">
    <w:name w:val="heading 2"/>
    <w:aliases w:val="CHAPITRE"/>
    <w:basedOn w:val="Titre4"/>
    <w:next w:val="Normal"/>
    <w:link w:val="Titre2Car"/>
    <w:uiPriority w:val="9"/>
    <w:unhideWhenUsed/>
    <w:qFormat/>
    <w:rsid w:val="00802F01"/>
    <w:pPr>
      <w:outlineLvl w:val="1"/>
    </w:pPr>
  </w:style>
  <w:style w:type="paragraph" w:styleId="Titre3">
    <w:name w:val="heading 3"/>
    <w:basedOn w:val="Normal"/>
    <w:next w:val="Normal"/>
    <w:link w:val="Titre3Car"/>
    <w:uiPriority w:val="9"/>
    <w:unhideWhenUsed/>
    <w:qFormat/>
    <w:rsid w:val="00802F01"/>
    <w:pPr>
      <w:tabs>
        <w:tab w:val="left" w:pos="1418"/>
      </w:tabs>
      <w:autoSpaceDE w:val="0"/>
      <w:autoSpaceDN w:val="0"/>
      <w:adjustRightInd w:val="0"/>
      <w:spacing w:after="120"/>
      <w:jc w:val="both"/>
      <w:outlineLvl w:val="2"/>
    </w:pPr>
    <w:rPr>
      <w:rFonts w:ascii="Arial" w:eastAsia="Calibri" w:hAnsi="Arial" w:cs="Arial"/>
      <w:bCs/>
    </w:rPr>
  </w:style>
  <w:style w:type="paragraph" w:styleId="Titre4">
    <w:name w:val="heading 4"/>
    <w:aliases w:val="ARTICLE"/>
    <w:basedOn w:val="Normal"/>
    <w:next w:val="Normal"/>
    <w:link w:val="Titre4Car"/>
    <w:autoRedefine/>
    <w:qFormat/>
    <w:rsid w:val="004942D9"/>
    <w:pPr>
      <w:keepNext/>
      <w:tabs>
        <w:tab w:val="center" w:pos="4678"/>
        <w:tab w:val="right" w:pos="7088"/>
      </w:tabs>
      <w:spacing w:after="0" w:line="240" w:lineRule="auto"/>
      <w:jc w:val="both"/>
      <w:outlineLvl w:val="3"/>
    </w:pPr>
    <w:rPr>
      <w:rFonts w:ascii="Arial" w:eastAsia="Calibri" w:hAnsi="Arial" w:cs="Arial"/>
      <w:lang w:val="fr-CA" w:eastAsia="fr-FR"/>
    </w:rPr>
  </w:style>
  <w:style w:type="paragraph" w:styleId="Titre5">
    <w:name w:val="heading 5"/>
    <w:basedOn w:val="Normal"/>
    <w:next w:val="Normal"/>
    <w:link w:val="Titre5Car"/>
    <w:uiPriority w:val="9"/>
    <w:semiHidden/>
    <w:unhideWhenUsed/>
    <w:qFormat/>
    <w:rsid w:val="00F7056A"/>
    <w:pPr>
      <w:keepNext/>
      <w:keepLines/>
      <w:spacing w:before="40" w:after="0"/>
      <w:outlineLvl w:val="4"/>
    </w:pPr>
    <w:rPr>
      <w:rFonts w:asciiTheme="majorHAnsi" w:eastAsiaTheme="majorEastAsia" w:hAnsiTheme="majorHAnsi" w:cstheme="majorBidi"/>
      <w:color w:val="2E74B5" w:themeColor="accent1" w:themeShade="BF"/>
    </w:rPr>
  </w:style>
  <w:style w:type="paragraph" w:styleId="Titre7">
    <w:name w:val="heading 7"/>
    <w:basedOn w:val="Normal"/>
    <w:next w:val="Normal"/>
    <w:link w:val="Titre7Car"/>
    <w:uiPriority w:val="9"/>
    <w:unhideWhenUsed/>
    <w:qFormat/>
    <w:rsid w:val="009E341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Alixio - Puce"/>
    <w:basedOn w:val="Normal"/>
    <w:link w:val="ParagraphedelisteCar"/>
    <w:uiPriority w:val="34"/>
    <w:qFormat/>
    <w:rsid w:val="00A96E9C"/>
    <w:pPr>
      <w:spacing w:after="200" w:line="276" w:lineRule="auto"/>
      <w:ind w:left="720"/>
      <w:contextualSpacing/>
    </w:pPr>
  </w:style>
  <w:style w:type="character" w:customStyle="1" w:styleId="Titre4Car">
    <w:name w:val="Titre 4 Car"/>
    <w:aliases w:val="ARTICLE Car"/>
    <w:basedOn w:val="Policepardfaut"/>
    <w:link w:val="Titre4"/>
    <w:rsid w:val="004942D9"/>
    <w:rPr>
      <w:rFonts w:ascii="Arial" w:eastAsia="Calibri" w:hAnsi="Arial" w:cs="Arial"/>
      <w:b/>
      <w:lang w:val="fr-CA" w:eastAsia="fr-FR"/>
    </w:rPr>
  </w:style>
  <w:style w:type="paragraph" w:styleId="Textedebulles">
    <w:name w:val="Balloon Text"/>
    <w:basedOn w:val="Normal"/>
    <w:link w:val="TextedebullesCar"/>
    <w:uiPriority w:val="99"/>
    <w:semiHidden/>
    <w:unhideWhenUsed/>
    <w:rsid w:val="00A96E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96E9C"/>
    <w:rPr>
      <w:rFonts w:ascii="Segoe UI" w:hAnsi="Segoe UI" w:cs="Segoe UI"/>
      <w:sz w:val="18"/>
      <w:szCs w:val="18"/>
    </w:rPr>
  </w:style>
  <w:style w:type="character" w:customStyle="1" w:styleId="Titre1Car">
    <w:name w:val="Titre 1 Car"/>
    <w:aliases w:val="TITRE Car"/>
    <w:basedOn w:val="Policepardfaut"/>
    <w:link w:val="Titre1"/>
    <w:uiPriority w:val="9"/>
    <w:rsid w:val="001A253D"/>
    <w:rPr>
      <w:rFonts w:ascii="Arial" w:eastAsia="Calibri" w:hAnsi="Arial" w:cs="Arial"/>
      <w:b/>
      <w:lang w:val="fr-CA" w:eastAsia="fr-FR"/>
    </w:rPr>
  </w:style>
  <w:style w:type="paragraph" w:styleId="En-ttedetabledesmatires">
    <w:name w:val="TOC Heading"/>
    <w:basedOn w:val="Titre1"/>
    <w:next w:val="Normal"/>
    <w:uiPriority w:val="39"/>
    <w:unhideWhenUsed/>
    <w:qFormat/>
    <w:rsid w:val="00A24392"/>
    <w:pPr>
      <w:outlineLvl w:val="9"/>
    </w:pPr>
  </w:style>
  <w:style w:type="paragraph" w:customStyle="1" w:styleId="Alinea">
    <w:name w:val="Alinea"/>
    <w:basedOn w:val="Normal"/>
    <w:qFormat/>
    <w:rsid w:val="00D216EB"/>
    <w:pPr>
      <w:tabs>
        <w:tab w:val="right" w:leader="dot" w:pos="7088"/>
      </w:tabs>
      <w:autoSpaceDE w:val="0"/>
      <w:autoSpaceDN w:val="0"/>
      <w:adjustRightInd w:val="0"/>
      <w:spacing w:before="150" w:after="0" w:line="240" w:lineRule="auto"/>
      <w:jc w:val="both"/>
    </w:pPr>
    <w:rPr>
      <w:rFonts w:ascii="Arial" w:eastAsia="Times New Roman" w:hAnsi="Arial" w:cs="Helvetica"/>
      <w:szCs w:val="20"/>
      <w:lang w:eastAsia="fr-FR"/>
    </w:rPr>
  </w:style>
  <w:style w:type="paragraph" w:customStyle="1" w:styleId="Default">
    <w:name w:val="Default"/>
    <w:qFormat/>
    <w:rsid w:val="006B5A04"/>
    <w:pPr>
      <w:autoSpaceDE w:val="0"/>
      <w:autoSpaceDN w:val="0"/>
      <w:adjustRightInd w:val="0"/>
      <w:spacing w:after="0" w:line="240" w:lineRule="auto"/>
    </w:pPr>
    <w:rPr>
      <w:rFonts w:ascii="Cambria" w:eastAsia="Times New Roman" w:hAnsi="Cambria" w:cs="Cambria"/>
      <w:color w:val="000000"/>
      <w:sz w:val="24"/>
      <w:szCs w:val="24"/>
      <w:lang w:eastAsia="fr-FR"/>
    </w:rPr>
  </w:style>
  <w:style w:type="paragraph" w:styleId="En-tte">
    <w:name w:val="header"/>
    <w:basedOn w:val="Normal"/>
    <w:link w:val="En-tteCar"/>
    <w:uiPriority w:val="99"/>
    <w:unhideWhenUsed/>
    <w:rsid w:val="00F17951"/>
    <w:pPr>
      <w:tabs>
        <w:tab w:val="center" w:pos="4536"/>
        <w:tab w:val="right" w:pos="9072"/>
      </w:tabs>
      <w:spacing w:after="0" w:line="240" w:lineRule="auto"/>
    </w:pPr>
  </w:style>
  <w:style w:type="character" w:customStyle="1" w:styleId="En-tteCar">
    <w:name w:val="En-tête Car"/>
    <w:basedOn w:val="Policepardfaut"/>
    <w:link w:val="En-tte"/>
    <w:uiPriority w:val="99"/>
    <w:rsid w:val="00F17951"/>
  </w:style>
  <w:style w:type="paragraph" w:styleId="Pieddepage">
    <w:name w:val="footer"/>
    <w:basedOn w:val="Normal"/>
    <w:link w:val="PieddepageCar"/>
    <w:uiPriority w:val="99"/>
    <w:unhideWhenUsed/>
    <w:rsid w:val="00F179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7951"/>
  </w:style>
  <w:style w:type="character" w:customStyle="1" w:styleId="Titre2Car">
    <w:name w:val="Titre 2 Car"/>
    <w:aliases w:val="CHAPITRE Car"/>
    <w:basedOn w:val="Policepardfaut"/>
    <w:link w:val="Titre2"/>
    <w:uiPriority w:val="9"/>
    <w:rsid w:val="00802F01"/>
    <w:rPr>
      <w:rFonts w:ascii="Arial" w:eastAsia="Calibri" w:hAnsi="Arial" w:cs="Arial"/>
      <w:b/>
      <w:lang w:val="fr-CA" w:eastAsia="fr-FR"/>
    </w:rPr>
  </w:style>
  <w:style w:type="paragraph" w:styleId="TM2">
    <w:name w:val="toc 2"/>
    <w:basedOn w:val="Normal"/>
    <w:next w:val="Normal"/>
    <w:autoRedefine/>
    <w:uiPriority w:val="39"/>
    <w:unhideWhenUsed/>
    <w:rsid w:val="00E3052F"/>
    <w:pPr>
      <w:spacing w:after="0"/>
      <w:ind w:left="220"/>
    </w:pPr>
    <w:rPr>
      <w:rFonts w:asciiTheme="minorHAnsi" w:hAnsiTheme="minorHAnsi" w:cstheme="minorHAnsi"/>
      <w:b w:val="0"/>
      <w:smallCaps/>
      <w:sz w:val="20"/>
      <w:szCs w:val="20"/>
    </w:rPr>
  </w:style>
  <w:style w:type="paragraph" w:styleId="TM1">
    <w:name w:val="toc 1"/>
    <w:basedOn w:val="Normal"/>
    <w:next w:val="Normal"/>
    <w:autoRedefine/>
    <w:uiPriority w:val="39"/>
    <w:unhideWhenUsed/>
    <w:rsid w:val="008E16D3"/>
    <w:pPr>
      <w:spacing w:before="120" w:after="120"/>
    </w:pPr>
    <w:rPr>
      <w:rFonts w:asciiTheme="minorHAnsi" w:hAnsiTheme="minorHAnsi" w:cstheme="minorHAnsi"/>
      <w:bCs/>
      <w:caps/>
      <w:sz w:val="20"/>
      <w:szCs w:val="20"/>
    </w:rPr>
  </w:style>
  <w:style w:type="paragraph" w:styleId="TM3">
    <w:name w:val="toc 3"/>
    <w:basedOn w:val="Normal"/>
    <w:next w:val="Normal"/>
    <w:autoRedefine/>
    <w:uiPriority w:val="39"/>
    <w:unhideWhenUsed/>
    <w:rsid w:val="00A15096"/>
    <w:pPr>
      <w:spacing w:after="0"/>
      <w:ind w:left="440"/>
    </w:pPr>
    <w:rPr>
      <w:rFonts w:asciiTheme="minorHAnsi" w:hAnsiTheme="minorHAnsi" w:cstheme="minorHAnsi"/>
      <w:b w:val="0"/>
      <w:i/>
      <w:iCs/>
      <w:sz w:val="20"/>
      <w:szCs w:val="20"/>
    </w:rPr>
  </w:style>
  <w:style w:type="character" w:styleId="Lienhypertexte">
    <w:name w:val="Hyperlink"/>
    <w:basedOn w:val="Policepardfaut"/>
    <w:uiPriority w:val="99"/>
    <w:unhideWhenUsed/>
    <w:rsid w:val="00A15096"/>
    <w:rPr>
      <w:color w:val="0563C1" w:themeColor="hyperlink"/>
      <w:u w:val="single"/>
    </w:rPr>
  </w:style>
  <w:style w:type="character" w:styleId="Accentuationlgre">
    <w:name w:val="Subtle Emphasis"/>
    <w:aliases w:val="1."/>
    <w:uiPriority w:val="19"/>
    <w:qFormat/>
    <w:rsid w:val="00D17E6A"/>
    <w:rPr>
      <w:rFonts w:ascii="Arial" w:hAnsi="Arial"/>
      <w:sz w:val="22"/>
      <w:u w:val="single"/>
    </w:rPr>
  </w:style>
  <w:style w:type="paragraph" w:styleId="TM4">
    <w:name w:val="toc 4"/>
    <w:basedOn w:val="Normal"/>
    <w:next w:val="Normal"/>
    <w:autoRedefine/>
    <w:uiPriority w:val="39"/>
    <w:unhideWhenUsed/>
    <w:rsid w:val="00E3052F"/>
    <w:pPr>
      <w:spacing w:after="0"/>
      <w:ind w:left="660"/>
    </w:pPr>
    <w:rPr>
      <w:rFonts w:asciiTheme="minorHAnsi" w:hAnsiTheme="minorHAnsi" w:cstheme="minorHAnsi"/>
      <w:b w:val="0"/>
      <w:sz w:val="18"/>
      <w:szCs w:val="18"/>
    </w:rPr>
  </w:style>
  <w:style w:type="character" w:customStyle="1" w:styleId="DLAccordTitre1Car">
    <w:name w:val="DL Accord Titre 1 Car"/>
    <w:basedOn w:val="Policepardfaut"/>
    <w:link w:val="DLAccordTitre1"/>
    <w:locked/>
    <w:rsid w:val="005153C0"/>
    <w:rPr>
      <w:rFonts w:ascii="Calibri" w:hAnsi="Calibri" w:cs="Calibri"/>
      <w:b/>
      <w:color w:val="00B0F0"/>
      <w:sz w:val="32"/>
      <w:szCs w:val="32"/>
    </w:rPr>
  </w:style>
  <w:style w:type="paragraph" w:customStyle="1" w:styleId="DLAccordTitre1">
    <w:name w:val="DL Accord Titre 1"/>
    <w:basedOn w:val="Normal"/>
    <w:link w:val="DLAccordTitre1Car"/>
    <w:qFormat/>
    <w:rsid w:val="005153C0"/>
    <w:pPr>
      <w:numPr>
        <w:numId w:val="1"/>
      </w:numPr>
      <w:tabs>
        <w:tab w:val="left" w:pos="567"/>
      </w:tabs>
      <w:adjustRightInd w:val="0"/>
      <w:spacing w:after="0" w:line="240" w:lineRule="auto"/>
      <w:jc w:val="both"/>
    </w:pPr>
    <w:rPr>
      <w:rFonts w:ascii="Calibri" w:hAnsi="Calibri" w:cs="Calibri"/>
      <w:color w:val="00B0F0"/>
      <w:sz w:val="32"/>
      <w:szCs w:val="32"/>
    </w:rPr>
  </w:style>
  <w:style w:type="paragraph" w:customStyle="1" w:styleId="DLAccordTitre11">
    <w:name w:val="DL Accord Titre 1.1"/>
    <w:basedOn w:val="DLAccordTitre1"/>
    <w:qFormat/>
    <w:rsid w:val="005153C0"/>
    <w:pPr>
      <w:numPr>
        <w:ilvl w:val="1"/>
      </w:numPr>
      <w:ind w:left="360" w:hanging="360"/>
    </w:pPr>
  </w:style>
  <w:style w:type="paragraph" w:customStyle="1" w:styleId="DLAccordTitre111">
    <w:name w:val="DL Accord Titre 1.1.1"/>
    <w:basedOn w:val="DLAccordTitre11"/>
    <w:qFormat/>
    <w:rsid w:val="005153C0"/>
    <w:pPr>
      <w:numPr>
        <w:ilvl w:val="2"/>
      </w:numPr>
      <w:ind w:left="360" w:hanging="360"/>
    </w:pPr>
  </w:style>
  <w:style w:type="character" w:customStyle="1" w:styleId="DLAccordGrandTitreCar">
    <w:name w:val="DL Accord Grand Titre Car"/>
    <w:basedOn w:val="Policepardfaut"/>
    <w:link w:val="DLAccordGrandTitre"/>
    <w:locked/>
    <w:rsid w:val="005153C0"/>
    <w:rPr>
      <w:rFonts w:asciiTheme="majorHAnsi" w:hAnsiTheme="majorHAnsi" w:cs="Calibri"/>
      <w:b/>
      <w:caps/>
      <w:color w:val="093B77"/>
      <w:sz w:val="32"/>
      <w:szCs w:val="36"/>
    </w:rPr>
  </w:style>
  <w:style w:type="paragraph" w:customStyle="1" w:styleId="DLAccordGrandTitre">
    <w:name w:val="DL Accord Grand Titre"/>
    <w:basedOn w:val="Normal"/>
    <w:link w:val="DLAccordGrandTitreCar"/>
    <w:qFormat/>
    <w:rsid w:val="005153C0"/>
    <w:pPr>
      <w:spacing w:after="0" w:line="240" w:lineRule="auto"/>
      <w:jc w:val="center"/>
      <w:outlineLvl w:val="0"/>
    </w:pPr>
    <w:rPr>
      <w:rFonts w:asciiTheme="majorHAnsi" w:hAnsiTheme="majorHAnsi" w:cs="Calibri"/>
      <w:caps/>
      <w:color w:val="093B77"/>
      <w:sz w:val="32"/>
      <w:szCs w:val="36"/>
    </w:rPr>
  </w:style>
  <w:style w:type="table" w:styleId="Grilledutableau">
    <w:name w:val="Table Grid"/>
    <w:basedOn w:val="TableauNormal"/>
    <w:uiPriority w:val="39"/>
    <w:rsid w:val="005153C0"/>
    <w:pPr>
      <w:spacing w:after="240" w:line="240" w:lineRule="auto"/>
      <w:jc w:val="both"/>
    </w:pPr>
    <w:rPr>
      <w:rFonts w:ascii="Calibri" w:eastAsia="Times New Roman" w:hAnsi="Calibri"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Alixio - Puce Car"/>
    <w:basedOn w:val="Policepardfaut"/>
    <w:link w:val="Paragraphedeliste"/>
    <w:uiPriority w:val="34"/>
    <w:locked/>
    <w:rsid w:val="00F03B0E"/>
    <w:rPr>
      <w:rFonts w:ascii="Arial Narrow" w:hAnsi="Arial Narrow"/>
      <w:b/>
    </w:rPr>
  </w:style>
  <w:style w:type="character" w:customStyle="1" w:styleId="sousarticleCar">
    <w:name w:val="sous article Car"/>
    <w:basedOn w:val="ParagraphedelisteCar"/>
    <w:link w:val="sousarticle"/>
    <w:locked/>
    <w:rsid w:val="00D216EB"/>
    <w:rPr>
      <w:rFonts w:ascii="Arial" w:eastAsia="Times New Roman" w:hAnsi="Arial" w:cs="Arial"/>
      <w:b/>
      <w:szCs w:val="32"/>
      <w:u w:val="single"/>
      <w:lang w:eastAsia="fr-FR"/>
    </w:rPr>
  </w:style>
  <w:style w:type="paragraph" w:customStyle="1" w:styleId="sousarticle">
    <w:name w:val="sous article"/>
    <w:basedOn w:val="Paragraphedeliste"/>
    <w:link w:val="sousarticleCar"/>
    <w:qFormat/>
    <w:rsid w:val="00D216EB"/>
    <w:pPr>
      <w:keepNext/>
      <w:numPr>
        <w:numId w:val="2"/>
      </w:numPr>
      <w:tabs>
        <w:tab w:val="left" w:pos="1985"/>
      </w:tabs>
      <w:autoSpaceDE w:val="0"/>
      <w:autoSpaceDN w:val="0"/>
      <w:adjustRightInd w:val="0"/>
      <w:spacing w:before="240" w:after="240" w:line="240" w:lineRule="auto"/>
    </w:pPr>
    <w:rPr>
      <w:rFonts w:ascii="Arial" w:eastAsia="Times New Roman" w:hAnsi="Arial" w:cs="Arial"/>
      <w:szCs w:val="32"/>
      <w:u w:val="single"/>
      <w:lang w:eastAsia="fr-FR"/>
    </w:rPr>
  </w:style>
  <w:style w:type="character" w:customStyle="1" w:styleId="11Car">
    <w:name w:val="1.1 Car"/>
    <w:basedOn w:val="ParagraphedelisteCar"/>
    <w:link w:val="11"/>
    <w:locked/>
    <w:rsid w:val="00F03B0E"/>
    <w:rPr>
      <w:rFonts w:ascii="Arial" w:hAnsi="Arial" w:cs="Arial"/>
      <w:b w:val="0"/>
      <w:color w:val="538135"/>
      <w:sz w:val="28"/>
      <w:szCs w:val="28"/>
    </w:rPr>
  </w:style>
  <w:style w:type="paragraph" w:customStyle="1" w:styleId="11">
    <w:name w:val="1.1"/>
    <w:basedOn w:val="Paragraphedeliste"/>
    <w:link w:val="11Car"/>
    <w:qFormat/>
    <w:rsid w:val="00F03B0E"/>
    <w:pPr>
      <w:keepNext/>
      <w:numPr>
        <w:ilvl w:val="1"/>
        <w:numId w:val="3"/>
      </w:numPr>
      <w:spacing w:before="240" w:after="120" w:line="240" w:lineRule="auto"/>
      <w:contextualSpacing w:val="0"/>
    </w:pPr>
    <w:rPr>
      <w:rFonts w:ascii="Arial" w:hAnsi="Arial" w:cs="Arial"/>
      <w:b w:val="0"/>
      <w:color w:val="538135"/>
      <w:sz w:val="28"/>
      <w:szCs w:val="28"/>
    </w:rPr>
  </w:style>
  <w:style w:type="table" w:customStyle="1" w:styleId="Tableausimple11">
    <w:name w:val="Tableau simple 11"/>
    <w:basedOn w:val="TableauNormal"/>
    <w:next w:val="Tableausimple1"/>
    <w:uiPriority w:val="41"/>
    <w:rsid w:val="004E7D61"/>
    <w:pPr>
      <w:spacing w:after="0" w:line="240" w:lineRule="auto"/>
    </w:pPr>
    <w:rPr>
      <w:rFonts w:ascii="Calibri" w:eastAsia="Times New Roma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1">
    <w:name w:val="Plain Table 1"/>
    <w:basedOn w:val="TableauNormal"/>
    <w:uiPriority w:val="41"/>
    <w:rsid w:val="004E7D6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re7Car">
    <w:name w:val="Titre 7 Car"/>
    <w:basedOn w:val="Policepardfaut"/>
    <w:link w:val="Titre7"/>
    <w:uiPriority w:val="9"/>
    <w:rsid w:val="009E341D"/>
    <w:rPr>
      <w:rFonts w:asciiTheme="majorHAnsi" w:eastAsiaTheme="majorEastAsia" w:hAnsiTheme="majorHAnsi" w:cstheme="majorBidi"/>
      <w:b/>
      <w:i/>
      <w:iCs/>
      <w:color w:val="1F4D78" w:themeColor="accent1" w:themeShade="7F"/>
    </w:rPr>
  </w:style>
  <w:style w:type="paragraph" w:styleId="NormalWeb">
    <w:name w:val="Normal (Web)"/>
    <w:basedOn w:val="Normal"/>
    <w:uiPriority w:val="99"/>
    <w:unhideWhenUsed/>
    <w:qFormat/>
    <w:rsid w:val="0085078A"/>
    <w:pPr>
      <w:suppressAutoHyphens/>
      <w:spacing w:beforeAutospacing="1" w:afterAutospacing="1" w:line="240" w:lineRule="auto"/>
    </w:pPr>
    <w:rPr>
      <w:rFonts w:ascii="Times New Roman" w:eastAsia="Times New Roman" w:hAnsi="Times New Roman" w:cs="Times New Roman"/>
      <w:b w:val="0"/>
      <w:sz w:val="24"/>
      <w:szCs w:val="24"/>
      <w:lang w:eastAsia="fr-FR"/>
    </w:rPr>
  </w:style>
  <w:style w:type="character" w:customStyle="1" w:styleId="underline">
    <w:name w:val="underline"/>
    <w:basedOn w:val="Policepardfaut"/>
    <w:qFormat/>
    <w:rsid w:val="001850CC"/>
  </w:style>
  <w:style w:type="paragraph" w:styleId="Liste">
    <w:name w:val="List"/>
    <w:basedOn w:val="Normal"/>
    <w:rsid w:val="001850CC"/>
    <w:pPr>
      <w:numPr>
        <w:numId w:val="4"/>
      </w:numPr>
      <w:tabs>
        <w:tab w:val="left" w:pos="454"/>
        <w:tab w:val="right" w:leader="dot" w:pos="7088"/>
      </w:tabs>
      <w:autoSpaceDE w:val="0"/>
      <w:spacing w:before="60" w:after="0" w:line="240" w:lineRule="auto"/>
      <w:ind w:right="397"/>
      <w:jc w:val="both"/>
    </w:pPr>
    <w:rPr>
      <w:rFonts w:ascii="Helvetica" w:eastAsia="Times New Roman" w:hAnsi="Helvetica" w:cs="Helvetica"/>
      <w:b w:val="0"/>
      <w:spacing w:val="-2"/>
      <w:lang w:eastAsia="zh-CN"/>
    </w:rPr>
  </w:style>
  <w:style w:type="paragraph" w:customStyle="1" w:styleId="Heading">
    <w:name w:val="Heading"/>
    <w:basedOn w:val="Normal"/>
    <w:next w:val="Normal"/>
    <w:qFormat/>
    <w:rsid w:val="001E3C82"/>
    <w:pPr>
      <w:spacing w:before="240" w:after="60" w:line="260" w:lineRule="atLeast"/>
      <w:jc w:val="center"/>
      <w:outlineLvl w:val="0"/>
    </w:pPr>
    <w:rPr>
      <w:rFonts w:ascii="Cambria" w:eastAsia="Times New Roman" w:hAnsi="Cambria" w:cs="Times New Roman"/>
      <w:bCs/>
      <w:sz w:val="32"/>
      <w:szCs w:val="32"/>
      <w:lang w:eastAsia="zh-CN"/>
    </w:rPr>
  </w:style>
  <w:style w:type="character" w:customStyle="1" w:styleId="InternetLink">
    <w:name w:val="Internet Link"/>
    <w:rsid w:val="001E3C82"/>
    <w:rPr>
      <w:color w:val="0000FF"/>
      <w:u w:val="single"/>
    </w:rPr>
  </w:style>
  <w:style w:type="character" w:customStyle="1" w:styleId="Titre5Car">
    <w:name w:val="Titre 5 Car"/>
    <w:basedOn w:val="Policepardfaut"/>
    <w:link w:val="Titre5"/>
    <w:uiPriority w:val="9"/>
    <w:semiHidden/>
    <w:rsid w:val="00F7056A"/>
    <w:rPr>
      <w:rFonts w:asciiTheme="majorHAnsi" w:eastAsiaTheme="majorEastAsia" w:hAnsiTheme="majorHAnsi" w:cstheme="majorBidi"/>
      <w:b/>
      <w:color w:val="2E74B5" w:themeColor="accent1" w:themeShade="BF"/>
    </w:rPr>
  </w:style>
  <w:style w:type="character" w:customStyle="1" w:styleId="Bodytext2">
    <w:name w:val="Body text|2_"/>
    <w:basedOn w:val="Policepardfaut"/>
    <w:link w:val="Bodytext21"/>
    <w:locked/>
    <w:rsid w:val="00C827F6"/>
    <w:rPr>
      <w:rFonts w:ascii="Arial" w:eastAsia="Arial" w:hAnsi="Arial" w:cs="Arial"/>
      <w:shd w:val="clear" w:color="auto" w:fill="FFFFFF"/>
    </w:rPr>
  </w:style>
  <w:style w:type="paragraph" w:customStyle="1" w:styleId="Bodytext21">
    <w:name w:val="Body text|21"/>
    <w:basedOn w:val="Normal"/>
    <w:link w:val="Bodytext2"/>
    <w:rsid w:val="00C827F6"/>
    <w:pPr>
      <w:widowControl w:val="0"/>
      <w:shd w:val="clear" w:color="auto" w:fill="FFFFFF"/>
      <w:spacing w:before="500" w:after="500" w:line="241" w:lineRule="exact"/>
      <w:ind w:hanging="360"/>
      <w:jc w:val="both"/>
    </w:pPr>
    <w:rPr>
      <w:rFonts w:ascii="Arial" w:eastAsia="Arial" w:hAnsi="Arial" w:cs="Arial"/>
      <w:b w:val="0"/>
    </w:rPr>
  </w:style>
  <w:style w:type="paragraph" w:styleId="TM5">
    <w:name w:val="toc 5"/>
    <w:basedOn w:val="Normal"/>
    <w:next w:val="Normal"/>
    <w:autoRedefine/>
    <w:uiPriority w:val="39"/>
    <w:unhideWhenUsed/>
    <w:rsid w:val="00C827F6"/>
    <w:pPr>
      <w:spacing w:after="0"/>
      <w:ind w:left="880"/>
    </w:pPr>
    <w:rPr>
      <w:rFonts w:asciiTheme="minorHAnsi" w:hAnsiTheme="minorHAnsi" w:cstheme="minorHAnsi"/>
      <w:b w:val="0"/>
      <w:sz w:val="18"/>
      <w:szCs w:val="18"/>
    </w:rPr>
  </w:style>
  <w:style w:type="paragraph" w:styleId="TM6">
    <w:name w:val="toc 6"/>
    <w:basedOn w:val="Normal"/>
    <w:next w:val="Normal"/>
    <w:autoRedefine/>
    <w:uiPriority w:val="39"/>
    <w:unhideWhenUsed/>
    <w:rsid w:val="00C827F6"/>
    <w:pPr>
      <w:spacing w:after="0"/>
      <w:ind w:left="1100"/>
    </w:pPr>
    <w:rPr>
      <w:rFonts w:asciiTheme="minorHAnsi" w:hAnsiTheme="minorHAnsi" w:cstheme="minorHAnsi"/>
      <w:b w:val="0"/>
      <w:sz w:val="18"/>
      <w:szCs w:val="18"/>
    </w:rPr>
  </w:style>
  <w:style w:type="paragraph" w:styleId="TM7">
    <w:name w:val="toc 7"/>
    <w:basedOn w:val="Normal"/>
    <w:next w:val="Normal"/>
    <w:autoRedefine/>
    <w:uiPriority w:val="39"/>
    <w:unhideWhenUsed/>
    <w:rsid w:val="00C827F6"/>
    <w:pPr>
      <w:spacing w:after="0"/>
      <w:ind w:left="1320"/>
    </w:pPr>
    <w:rPr>
      <w:rFonts w:asciiTheme="minorHAnsi" w:hAnsiTheme="minorHAnsi" w:cstheme="minorHAnsi"/>
      <w:b w:val="0"/>
      <w:sz w:val="18"/>
      <w:szCs w:val="18"/>
    </w:rPr>
  </w:style>
  <w:style w:type="paragraph" w:styleId="TM8">
    <w:name w:val="toc 8"/>
    <w:basedOn w:val="Normal"/>
    <w:next w:val="Normal"/>
    <w:autoRedefine/>
    <w:uiPriority w:val="39"/>
    <w:unhideWhenUsed/>
    <w:rsid w:val="00C827F6"/>
    <w:pPr>
      <w:spacing w:after="0"/>
      <w:ind w:left="1540"/>
    </w:pPr>
    <w:rPr>
      <w:rFonts w:asciiTheme="minorHAnsi" w:hAnsiTheme="minorHAnsi" w:cstheme="minorHAnsi"/>
      <w:b w:val="0"/>
      <w:sz w:val="18"/>
      <w:szCs w:val="18"/>
    </w:rPr>
  </w:style>
  <w:style w:type="paragraph" w:styleId="TM9">
    <w:name w:val="toc 9"/>
    <w:basedOn w:val="Normal"/>
    <w:next w:val="Normal"/>
    <w:autoRedefine/>
    <w:uiPriority w:val="39"/>
    <w:unhideWhenUsed/>
    <w:rsid w:val="00C827F6"/>
    <w:pPr>
      <w:spacing w:after="0"/>
      <w:ind w:left="1760"/>
    </w:pPr>
    <w:rPr>
      <w:rFonts w:asciiTheme="minorHAnsi" w:hAnsiTheme="minorHAnsi" w:cstheme="minorHAnsi"/>
      <w:b w:val="0"/>
      <w:sz w:val="18"/>
      <w:szCs w:val="18"/>
    </w:rPr>
  </w:style>
  <w:style w:type="paragraph" w:styleId="Sansinterligne">
    <w:name w:val="No Spacing"/>
    <w:uiPriority w:val="1"/>
    <w:qFormat/>
    <w:rsid w:val="00EB2944"/>
    <w:pPr>
      <w:spacing w:after="0" w:line="240" w:lineRule="auto"/>
      <w:jc w:val="both"/>
    </w:pPr>
  </w:style>
  <w:style w:type="character" w:customStyle="1" w:styleId="Titre3Car">
    <w:name w:val="Titre 3 Car"/>
    <w:basedOn w:val="Policepardfaut"/>
    <w:link w:val="Titre3"/>
    <w:uiPriority w:val="9"/>
    <w:rsid w:val="00802F01"/>
    <w:rPr>
      <w:rFonts w:ascii="Arial" w:eastAsia="Calibri" w:hAnsi="Arial" w:cs="Arial"/>
      <w:b/>
      <w:bCs/>
    </w:rPr>
  </w:style>
  <w:style w:type="character" w:styleId="lev">
    <w:name w:val="Strong"/>
    <w:basedOn w:val="Policepardfaut"/>
    <w:uiPriority w:val="22"/>
    <w:qFormat/>
    <w:rsid w:val="002E5EB9"/>
    <w:rPr>
      <w:b/>
      <w:bCs/>
    </w:rPr>
  </w:style>
  <w:style w:type="paragraph" w:styleId="Corpsdetexte3">
    <w:name w:val="Body Text 3"/>
    <w:basedOn w:val="Normal"/>
    <w:link w:val="Corpsdetexte3Car"/>
    <w:rsid w:val="003B7A87"/>
    <w:pPr>
      <w:tabs>
        <w:tab w:val="left" w:pos="0"/>
        <w:tab w:val="left" w:pos="5664"/>
        <w:tab w:val="left" w:pos="5760"/>
      </w:tabs>
      <w:suppressAutoHyphens/>
      <w:spacing w:after="0" w:line="240" w:lineRule="auto"/>
      <w:jc w:val="both"/>
    </w:pPr>
    <w:rPr>
      <w:rFonts w:ascii="Times New Roman" w:eastAsia="Times New Roman" w:hAnsi="Times New Roman" w:cs="Times New Roman"/>
      <w:b w:val="0"/>
      <w:spacing w:val="-2"/>
      <w:sz w:val="24"/>
      <w:szCs w:val="24"/>
      <w:lang w:val="x-none" w:eastAsia="x-none"/>
    </w:rPr>
  </w:style>
  <w:style w:type="character" w:customStyle="1" w:styleId="Corpsdetexte3Car">
    <w:name w:val="Corps de texte 3 Car"/>
    <w:basedOn w:val="Policepardfaut"/>
    <w:link w:val="Corpsdetexte3"/>
    <w:rsid w:val="003B7A87"/>
    <w:rPr>
      <w:rFonts w:ascii="Times New Roman" w:eastAsia="Times New Roman" w:hAnsi="Times New Roman" w:cs="Times New Roman"/>
      <w:spacing w:val="-2"/>
      <w:sz w:val="24"/>
      <w:szCs w:val="24"/>
      <w:lang w:val="x-none" w:eastAsia="x-none"/>
    </w:rPr>
  </w:style>
  <w:style w:type="character" w:styleId="Accentuation">
    <w:name w:val="Emphasis"/>
    <w:uiPriority w:val="20"/>
    <w:qFormat/>
    <w:rsid w:val="00C72388"/>
    <w:rPr>
      <w:rFonts w:ascii="Arial" w:hAnsi="Arial" w:cs="Arial"/>
      <w:b/>
      <w:bCs/>
      <w:i/>
      <w:u w:val="single"/>
    </w:rPr>
  </w:style>
  <w:style w:type="character" w:styleId="DfinitionHTML">
    <w:name w:val="HTML Definition"/>
    <w:basedOn w:val="Policepardfaut"/>
    <w:uiPriority w:val="99"/>
    <w:semiHidden/>
    <w:unhideWhenUsed/>
    <w:rsid w:val="008B42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977">
      <w:bodyDiv w:val="1"/>
      <w:marLeft w:val="0"/>
      <w:marRight w:val="0"/>
      <w:marTop w:val="0"/>
      <w:marBottom w:val="0"/>
      <w:divBdr>
        <w:top w:val="none" w:sz="0" w:space="0" w:color="auto"/>
        <w:left w:val="none" w:sz="0" w:space="0" w:color="auto"/>
        <w:bottom w:val="none" w:sz="0" w:space="0" w:color="auto"/>
        <w:right w:val="none" w:sz="0" w:space="0" w:color="auto"/>
      </w:divBdr>
    </w:div>
    <w:div w:id="92164410">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
    <w:div w:id="281309475">
      <w:bodyDiv w:val="1"/>
      <w:marLeft w:val="0"/>
      <w:marRight w:val="0"/>
      <w:marTop w:val="0"/>
      <w:marBottom w:val="0"/>
      <w:divBdr>
        <w:top w:val="none" w:sz="0" w:space="0" w:color="auto"/>
        <w:left w:val="none" w:sz="0" w:space="0" w:color="auto"/>
        <w:bottom w:val="none" w:sz="0" w:space="0" w:color="auto"/>
        <w:right w:val="none" w:sz="0" w:space="0" w:color="auto"/>
      </w:divBdr>
    </w:div>
    <w:div w:id="409157111">
      <w:bodyDiv w:val="1"/>
      <w:marLeft w:val="0"/>
      <w:marRight w:val="0"/>
      <w:marTop w:val="0"/>
      <w:marBottom w:val="0"/>
      <w:divBdr>
        <w:top w:val="none" w:sz="0" w:space="0" w:color="auto"/>
        <w:left w:val="none" w:sz="0" w:space="0" w:color="auto"/>
        <w:bottom w:val="none" w:sz="0" w:space="0" w:color="auto"/>
        <w:right w:val="none" w:sz="0" w:space="0" w:color="auto"/>
      </w:divBdr>
    </w:div>
    <w:div w:id="773212319">
      <w:bodyDiv w:val="1"/>
      <w:marLeft w:val="0"/>
      <w:marRight w:val="0"/>
      <w:marTop w:val="0"/>
      <w:marBottom w:val="0"/>
      <w:divBdr>
        <w:top w:val="none" w:sz="0" w:space="0" w:color="auto"/>
        <w:left w:val="none" w:sz="0" w:space="0" w:color="auto"/>
        <w:bottom w:val="none" w:sz="0" w:space="0" w:color="auto"/>
        <w:right w:val="none" w:sz="0" w:space="0" w:color="auto"/>
      </w:divBdr>
    </w:div>
    <w:div w:id="831410360">
      <w:bodyDiv w:val="1"/>
      <w:marLeft w:val="0"/>
      <w:marRight w:val="0"/>
      <w:marTop w:val="0"/>
      <w:marBottom w:val="0"/>
      <w:divBdr>
        <w:top w:val="none" w:sz="0" w:space="0" w:color="auto"/>
        <w:left w:val="none" w:sz="0" w:space="0" w:color="auto"/>
        <w:bottom w:val="none" w:sz="0" w:space="0" w:color="auto"/>
        <w:right w:val="none" w:sz="0" w:space="0" w:color="auto"/>
      </w:divBdr>
    </w:div>
    <w:div w:id="856968353">
      <w:bodyDiv w:val="1"/>
      <w:marLeft w:val="0"/>
      <w:marRight w:val="0"/>
      <w:marTop w:val="0"/>
      <w:marBottom w:val="0"/>
      <w:divBdr>
        <w:top w:val="none" w:sz="0" w:space="0" w:color="auto"/>
        <w:left w:val="none" w:sz="0" w:space="0" w:color="auto"/>
        <w:bottom w:val="none" w:sz="0" w:space="0" w:color="auto"/>
        <w:right w:val="none" w:sz="0" w:space="0" w:color="auto"/>
      </w:divBdr>
    </w:div>
    <w:div w:id="874389374">
      <w:bodyDiv w:val="1"/>
      <w:marLeft w:val="0"/>
      <w:marRight w:val="0"/>
      <w:marTop w:val="0"/>
      <w:marBottom w:val="0"/>
      <w:divBdr>
        <w:top w:val="none" w:sz="0" w:space="0" w:color="auto"/>
        <w:left w:val="none" w:sz="0" w:space="0" w:color="auto"/>
        <w:bottom w:val="none" w:sz="0" w:space="0" w:color="auto"/>
        <w:right w:val="none" w:sz="0" w:space="0" w:color="auto"/>
      </w:divBdr>
    </w:div>
    <w:div w:id="890505273">
      <w:bodyDiv w:val="1"/>
      <w:marLeft w:val="0"/>
      <w:marRight w:val="0"/>
      <w:marTop w:val="0"/>
      <w:marBottom w:val="0"/>
      <w:divBdr>
        <w:top w:val="none" w:sz="0" w:space="0" w:color="auto"/>
        <w:left w:val="none" w:sz="0" w:space="0" w:color="auto"/>
        <w:bottom w:val="none" w:sz="0" w:space="0" w:color="auto"/>
        <w:right w:val="none" w:sz="0" w:space="0" w:color="auto"/>
      </w:divBdr>
    </w:div>
    <w:div w:id="922951785">
      <w:bodyDiv w:val="1"/>
      <w:marLeft w:val="0"/>
      <w:marRight w:val="0"/>
      <w:marTop w:val="0"/>
      <w:marBottom w:val="0"/>
      <w:divBdr>
        <w:top w:val="none" w:sz="0" w:space="0" w:color="auto"/>
        <w:left w:val="none" w:sz="0" w:space="0" w:color="auto"/>
        <w:bottom w:val="none" w:sz="0" w:space="0" w:color="auto"/>
        <w:right w:val="none" w:sz="0" w:space="0" w:color="auto"/>
      </w:divBdr>
    </w:div>
    <w:div w:id="1023165346">
      <w:bodyDiv w:val="1"/>
      <w:marLeft w:val="0"/>
      <w:marRight w:val="0"/>
      <w:marTop w:val="0"/>
      <w:marBottom w:val="0"/>
      <w:divBdr>
        <w:top w:val="none" w:sz="0" w:space="0" w:color="auto"/>
        <w:left w:val="none" w:sz="0" w:space="0" w:color="auto"/>
        <w:bottom w:val="none" w:sz="0" w:space="0" w:color="auto"/>
        <w:right w:val="none" w:sz="0" w:space="0" w:color="auto"/>
      </w:divBdr>
    </w:div>
    <w:div w:id="1072966232">
      <w:bodyDiv w:val="1"/>
      <w:marLeft w:val="0"/>
      <w:marRight w:val="0"/>
      <w:marTop w:val="0"/>
      <w:marBottom w:val="0"/>
      <w:divBdr>
        <w:top w:val="none" w:sz="0" w:space="0" w:color="auto"/>
        <w:left w:val="none" w:sz="0" w:space="0" w:color="auto"/>
        <w:bottom w:val="none" w:sz="0" w:space="0" w:color="auto"/>
        <w:right w:val="none" w:sz="0" w:space="0" w:color="auto"/>
      </w:divBdr>
    </w:div>
    <w:div w:id="1099373462">
      <w:bodyDiv w:val="1"/>
      <w:marLeft w:val="0"/>
      <w:marRight w:val="0"/>
      <w:marTop w:val="0"/>
      <w:marBottom w:val="0"/>
      <w:divBdr>
        <w:top w:val="none" w:sz="0" w:space="0" w:color="auto"/>
        <w:left w:val="none" w:sz="0" w:space="0" w:color="auto"/>
        <w:bottom w:val="none" w:sz="0" w:space="0" w:color="auto"/>
        <w:right w:val="none" w:sz="0" w:space="0" w:color="auto"/>
      </w:divBdr>
    </w:div>
    <w:div w:id="1126701688">
      <w:bodyDiv w:val="1"/>
      <w:marLeft w:val="0"/>
      <w:marRight w:val="0"/>
      <w:marTop w:val="0"/>
      <w:marBottom w:val="0"/>
      <w:divBdr>
        <w:top w:val="none" w:sz="0" w:space="0" w:color="auto"/>
        <w:left w:val="none" w:sz="0" w:space="0" w:color="auto"/>
        <w:bottom w:val="none" w:sz="0" w:space="0" w:color="auto"/>
        <w:right w:val="none" w:sz="0" w:space="0" w:color="auto"/>
      </w:divBdr>
    </w:div>
    <w:div w:id="1163009143">
      <w:bodyDiv w:val="1"/>
      <w:marLeft w:val="0"/>
      <w:marRight w:val="0"/>
      <w:marTop w:val="0"/>
      <w:marBottom w:val="0"/>
      <w:divBdr>
        <w:top w:val="none" w:sz="0" w:space="0" w:color="auto"/>
        <w:left w:val="none" w:sz="0" w:space="0" w:color="auto"/>
        <w:bottom w:val="none" w:sz="0" w:space="0" w:color="auto"/>
        <w:right w:val="none" w:sz="0" w:space="0" w:color="auto"/>
      </w:divBdr>
    </w:div>
    <w:div w:id="1169834104">
      <w:bodyDiv w:val="1"/>
      <w:marLeft w:val="0"/>
      <w:marRight w:val="0"/>
      <w:marTop w:val="0"/>
      <w:marBottom w:val="0"/>
      <w:divBdr>
        <w:top w:val="none" w:sz="0" w:space="0" w:color="auto"/>
        <w:left w:val="none" w:sz="0" w:space="0" w:color="auto"/>
        <w:bottom w:val="none" w:sz="0" w:space="0" w:color="auto"/>
        <w:right w:val="none" w:sz="0" w:space="0" w:color="auto"/>
      </w:divBdr>
    </w:div>
    <w:div w:id="1286962602">
      <w:bodyDiv w:val="1"/>
      <w:marLeft w:val="0"/>
      <w:marRight w:val="0"/>
      <w:marTop w:val="0"/>
      <w:marBottom w:val="0"/>
      <w:divBdr>
        <w:top w:val="none" w:sz="0" w:space="0" w:color="auto"/>
        <w:left w:val="none" w:sz="0" w:space="0" w:color="auto"/>
        <w:bottom w:val="none" w:sz="0" w:space="0" w:color="auto"/>
        <w:right w:val="none" w:sz="0" w:space="0" w:color="auto"/>
      </w:divBdr>
    </w:div>
    <w:div w:id="1365327976">
      <w:bodyDiv w:val="1"/>
      <w:marLeft w:val="0"/>
      <w:marRight w:val="0"/>
      <w:marTop w:val="0"/>
      <w:marBottom w:val="0"/>
      <w:divBdr>
        <w:top w:val="none" w:sz="0" w:space="0" w:color="auto"/>
        <w:left w:val="none" w:sz="0" w:space="0" w:color="auto"/>
        <w:bottom w:val="none" w:sz="0" w:space="0" w:color="auto"/>
        <w:right w:val="none" w:sz="0" w:space="0" w:color="auto"/>
      </w:divBdr>
    </w:div>
    <w:div w:id="1459643345">
      <w:bodyDiv w:val="1"/>
      <w:marLeft w:val="0"/>
      <w:marRight w:val="0"/>
      <w:marTop w:val="0"/>
      <w:marBottom w:val="0"/>
      <w:divBdr>
        <w:top w:val="none" w:sz="0" w:space="0" w:color="auto"/>
        <w:left w:val="none" w:sz="0" w:space="0" w:color="auto"/>
        <w:bottom w:val="none" w:sz="0" w:space="0" w:color="auto"/>
        <w:right w:val="none" w:sz="0" w:space="0" w:color="auto"/>
      </w:divBdr>
    </w:div>
    <w:div w:id="1471167754">
      <w:bodyDiv w:val="1"/>
      <w:marLeft w:val="0"/>
      <w:marRight w:val="0"/>
      <w:marTop w:val="0"/>
      <w:marBottom w:val="0"/>
      <w:divBdr>
        <w:top w:val="none" w:sz="0" w:space="0" w:color="auto"/>
        <w:left w:val="none" w:sz="0" w:space="0" w:color="auto"/>
        <w:bottom w:val="none" w:sz="0" w:space="0" w:color="auto"/>
        <w:right w:val="none" w:sz="0" w:space="0" w:color="auto"/>
      </w:divBdr>
    </w:div>
    <w:div w:id="1471938849">
      <w:bodyDiv w:val="1"/>
      <w:marLeft w:val="0"/>
      <w:marRight w:val="0"/>
      <w:marTop w:val="0"/>
      <w:marBottom w:val="0"/>
      <w:divBdr>
        <w:top w:val="none" w:sz="0" w:space="0" w:color="auto"/>
        <w:left w:val="none" w:sz="0" w:space="0" w:color="auto"/>
        <w:bottom w:val="none" w:sz="0" w:space="0" w:color="auto"/>
        <w:right w:val="none" w:sz="0" w:space="0" w:color="auto"/>
      </w:divBdr>
    </w:div>
    <w:div w:id="1520971859">
      <w:bodyDiv w:val="1"/>
      <w:marLeft w:val="0"/>
      <w:marRight w:val="0"/>
      <w:marTop w:val="0"/>
      <w:marBottom w:val="0"/>
      <w:divBdr>
        <w:top w:val="none" w:sz="0" w:space="0" w:color="auto"/>
        <w:left w:val="none" w:sz="0" w:space="0" w:color="auto"/>
        <w:bottom w:val="none" w:sz="0" w:space="0" w:color="auto"/>
        <w:right w:val="none" w:sz="0" w:space="0" w:color="auto"/>
      </w:divBdr>
    </w:div>
    <w:div w:id="1529366960">
      <w:bodyDiv w:val="1"/>
      <w:marLeft w:val="0"/>
      <w:marRight w:val="0"/>
      <w:marTop w:val="0"/>
      <w:marBottom w:val="0"/>
      <w:divBdr>
        <w:top w:val="none" w:sz="0" w:space="0" w:color="auto"/>
        <w:left w:val="none" w:sz="0" w:space="0" w:color="auto"/>
        <w:bottom w:val="none" w:sz="0" w:space="0" w:color="auto"/>
        <w:right w:val="none" w:sz="0" w:space="0" w:color="auto"/>
      </w:divBdr>
    </w:div>
    <w:div w:id="1589071860">
      <w:bodyDiv w:val="1"/>
      <w:marLeft w:val="0"/>
      <w:marRight w:val="0"/>
      <w:marTop w:val="0"/>
      <w:marBottom w:val="0"/>
      <w:divBdr>
        <w:top w:val="none" w:sz="0" w:space="0" w:color="auto"/>
        <w:left w:val="none" w:sz="0" w:space="0" w:color="auto"/>
        <w:bottom w:val="none" w:sz="0" w:space="0" w:color="auto"/>
        <w:right w:val="none" w:sz="0" w:space="0" w:color="auto"/>
      </w:divBdr>
    </w:div>
    <w:div w:id="1714503191">
      <w:bodyDiv w:val="1"/>
      <w:marLeft w:val="0"/>
      <w:marRight w:val="0"/>
      <w:marTop w:val="0"/>
      <w:marBottom w:val="0"/>
      <w:divBdr>
        <w:top w:val="none" w:sz="0" w:space="0" w:color="auto"/>
        <w:left w:val="none" w:sz="0" w:space="0" w:color="auto"/>
        <w:bottom w:val="none" w:sz="0" w:space="0" w:color="auto"/>
        <w:right w:val="none" w:sz="0" w:space="0" w:color="auto"/>
      </w:divBdr>
    </w:div>
    <w:div w:id="1874685756">
      <w:bodyDiv w:val="1"/>
      <w:marLeft w:val="0"/>
      <w:marRight w:val="0"/>
      <w:marTop w:val="0"/>
      <w:marBottom w:val="0"/>
      <w:divBdr>
        <w:top w:val="none" w:sz="0" w:space="0" w:color="auto"/>
        <w:left w:val="none" w:sz="0" w:space="0" w:color="auto"/>
        <w:bottom w:val="none" w:sz="0" w:space="0" w:color="auto"/>
        <w:right w:val="none" w:sz="0" w:space="0" w:color="auto"/>
      </w:divBdr>
    </w:div>
    <w:div w:id="1897155795">
      <w:bodyDiv w:val="1"/>
      <w:marLeft w:val="0"/>
      <w:marRight w:val="0"/>
      <w:marTop w:val="0"/>
      <w:marBottom w:val="0"/>
      <w:divBdr>
        <w:top w:val="none" w:sz="0" w:space="0" w:color="auto"/>
        <w:left w:val="none" w:sz="0" w:space="0" w:color="auto"/>
        <w:bottom w:val="none" w:sz="0" w:space="0" w:color="auto"/>
        <w:right w:val="none" w:sz="0" w:space="0" w:color="auto"/>
      </w:divBdr>
    </w:div>
    <w:div w:id="1915626857">
      <w:bodyDiv w:val="1"/>
      <w:marLeft w:val="0"/>
      <w:marRight w:val="0"/>
      <w:marTop w:val="0"/>
      <w:marBottom w:val="0"/>
      <w:divBdr>
        <w:top w:val="none" w:sz="0" w:space="0" w:color="auto"/>
        <w:left w:val="none" w:sz="0" w:space="0" w:color="auto"/>
        <w:bottom w:val="none" w:sz="0" w:space="0" w:color="auto"/>
        <w:right w:val="none" w:sz="0" w:space="0" w:color="auto"/>
      </w:divBdr>
    </w:div>
    <w:div w:id="1921133218">
      <w:bodyDiv w:val="1"/>
      <w:marLeft w:val="0"/>
      <w:marRight w:val="0"/>
      <w:marTop w:val="0"/>
      <w:marBottom w:val="0"/>
      <w:divBdr>
        <w:top w:val="none" w:sz="0" w:space="0" w:color="auto"/>
        <w:left w:val="none" w:sz="0" w:space="0" w:color="auto"/>
        <w:bottom w:val="none" w:sz="0" w:space="0" w:color="auto"/>
        <w:right w:val="none" w:sz="0" w:space="0" w:color="auto"/>
      </w:divBdr>
    </w:div>
    <w:div w:id="1947806175">
      <w:bodyDiv w:val="1"/>
      <w:marLeft w:val="0"/>
      <w:marRight w:val="0"/>
      <w:marTop w:val="0"/>
      <w:marBottom w:val="0"/>
      <w:divBdr>
        <w:top w:val="none" w:sz="0" w:space="0" w:color="auto"/>
        <w:left w:val="none" w:sz="0" w:space="0" w:color="auto"/>
        <w:bottom w:val="none" w:sz="0" w:space="0" w:color="auto"/>
        <w:right w:val="none" w:sz="0" w:space="0" w:color="auto"/>
      </w:divBdr>
    </w:div>
    <w:div w:id="1963802062">
      <w:bodyDiv w:val="1"/>
      <w:marLeft w:val="0"/>
      <w:marRight w:val="0"/>
      <w:marTop w:val="0"/>
      <w:marBottom w:val="0"/>
      <w:divBdr>
        <w:top w:val="none" w:sz="0" w:space="0" w:color="auto"/>
        <w:left w:val="none" w:sz="0" w:space="0" w:color="auto"/>
        <w:bottom w:val="none" w:sz="0" w:space="0" w:color="auto"/>
        <w:right w:val="none" w:sz="0" w:space="0" w:color="auto"/>
      </w:divBdr>
    </w:div>
    <w:div w:id="1970162784">
      <w:bodyDiv w:val="1"/>
      <w:marLeft w:val="0"/>
      <w:marRight w:val="0"/>
      <w:marTop w:val="0"/>
      <w:marBottom w:val="0"/>
      <w:divBdr>
        <w:top w:val="none" w:sz="0" w:space="0" w:color="auto"/>
        <w:left w:val="none" w:sz="0" w:space="0" w:color="auto"/>
        <w:bottom w:val="none" w:sz="0" w:space="0" w:color="auto"/>
        <w:right w:val="none" w:sz="0" w:space="0" w:color="auto"/>
      </w:divBdr>
    </w:div>
    <w:div w:id="1990474681">
      <w:bodyDiv w:val="1"/>
      <w:marLeft w:val="0"/>
      <w:marRight w:val="0"/>
      <w:marTop w:val="0"/>
      <w:marBottom w:val="0"/>
      <w:divBdr>
        <w:top w:val="none" w:sz="0" w:space="0" w:color="auto"/>
        <w:left w:val="none" w:sz="0" w:space="0" w:color="auto"/>
        <w:bottom w:val="none" w:sz="0" w:space="0" w:color="auto"/>
        <w:right w:val="none" w:sz="0" w:space="0" w:color="auto"/>
      </w:divBdr>
    </w:div>
    <w:div w:id="1995059810">
      <w:bodyDiv w:val="1"/>
      <w:marLeft w:val="0"/>
      <w:marRight w:val="0"/>
      <w:marTop w:val="0"/>
      <w:marBottom w:val="0"/>
      <w:divBdr>
        <w:top w:val="none" w:sz="0" w:space="0" w:color="auto"/>
        <w:left w:val="none" w:sz="0" w:space="0" w:color="auto"/>
        <w:bottom w:val="none" w:sz="0" w:space="0" w:color="auto"/>
        <w:right w:val="none" w:sz="0" w:space="0" w:color="auto"/>
      </w:divBdr>
    </w:div>
    <w:div w:id="2075158238">
      <w:bodyDiv w:val="1"/>
      <w:marLeft w:val="0"/>
      <w:marRight w:val="0"/>
      <w:marTop w:val="0"/>
      <w:marBottom w:val="0"/>
      <w:divBdr>
        <w:top w:val="none" w:sz="0" w:space="0" w:color="auto"/>
        <w:left w:val="none" w:sz="0" w:space="0" w:color="auto"/>
        <w:bottom w:val="none" w:sz="0" w:space="0" w:color="auto"/>
        <w:right w:val="none" w:sz="0" w:space="0" w:color="auto"/>
      </w:divBdr>
    </w:div>
    <w:div w:id="213039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bonnes.efl.fr/EFL2/convert/id/?id=CTRA1337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E034F218-6D60-4FFC-B238-2B129BE4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1210</Words>
  <Characters>6655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2026-06-05T07:59:00Z</cp:lastPrinted>
  <dcterms:created xsi:type="dcterms:W3CDTF">2026-06-09T15:36:00Z</dcterms:created>
  <dcterms:modified xsi:type="dcterms:W3CDTF">2026-06-09T15:38:00Z</dcterms:modified>
</cp:coreProperties>
</file>