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Work Sans" w:eastAsiaTheme="minorHAnsi" w:hAnsi="Work Sans"/>
          <w:sz w:val="20"/>
          <w:szCs w:val="20"/>
          <w:lang w:eastAsia="en-US"/>
        </w:rPr>
        <w:id w:val="-1746328049"/>
        <w:docPartObj>
          <w:docPartGallery w:val="Cover Pages"/>
          <w:docPartUnique/>
        </w:docPartObj>
      </w:sdtPr>
      <w:sdtEndPr/>
      <w:sdtContent>
        <w:p w14:paraId="239D7DBD" w14:textId="3E7D5B5E" w:rsidR="00804821" w:rsidRPr="00720C9E" w:rsidRDefault="008F293F" w:rsidP="00C37D36">
          <w:pPr>
            <w:pStyle w:val="Sansinterligne"/>
            <w:rPr>
              <w:sz w:val="20"/>
              <w:szCs w:val="20"/>
            </w:rPr>
          </w:pPr>
          <w:r w:rsidRPr="00804821">
            <w:rPr>
              <w:rFonts w:eastAsia="Times New Roman" w:cs="Calibri"/>
              <w:noProof/>
              <w:sz w:val="20"/>
              <w:szCs w:val="20"/>
            </w:rPr>
            <mc:AlternateContent>
              <mc:Choice Requires="wps">
                <w:drawing>
                  <wp:anchor distT="0" distB="0" distL="114300" distR="114300" simplePos="0" relativeHeight="251659264" behindDoc="1" locked="0" layoutInCell="1" allowOverlap="1" wp14:anchorId="45DEEA32" wp14:editId="39AFF6EF">
                    <wp:simplePos x="0" y="0"/>
                    <wp:positionH relativeFrom="margin">
                      <wp:posOffset>74295</wp:posOffset>
                    </wp:positionH>
                    <wp:positionV relativeFrom="margin">
                      <wp:posOffset>-143841</wp:posOffset>
                    </wp:positionV>
                    <wp:extent cx="6634480" cy="9469755"/>
                    <wp:effectExtent l="0" t="0" r="13970" b="171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4480" cy="9469755"/>
                            </a:xfrm>
                            <a:prstGeom prst="rect">
                              <a:avLst/>
                            </a:prstGeom>
                            <a:noFill/>
                            <a:ln w="19050" cap="flat" cmpd="sng" algn="ctr">
                              <a:solidFill>
                                <a:srgbClr val="F7BC0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FF4EF" id="Rectangle 1" o:spid="_x0000_s1026" style="position:absolute;margin-left:5.85pt;margin-top:-11.35pt;width:522.4pt;height:745.6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" filled="f" strokecolor="#f7bc0f" strokeweight="1.5pt">
                    <v:path arrowok="t"/>
                    <w10:wrap anchorx="margin" anchory="margin"/>
                  </v:rect>
                </w:pict>
              </mc:Fallback>
            </mc:AlternateContent>
          </w:r>
          <w:r w:rsidRPr="00804821">
            <w:rPr>
              <w:rFonts w:eastAsia="Times New Roman" w:cs="Calibri"/>
              <w:noProof/>
              <w:sz w:val="20"/>
              <w:szCs w:val="20"/>
            </w:rPr>
            <mc:AlternateContent>
              <mc:Choice Requires="wps">
                <w:drawing>
                  <wp:anchor distT="0" distB="0" distL="114300" distR="114300" simplePos="0" relativeHeight="251660288" behindDoc="1" locked="0" layoutInCell="1" allowOverlap="1" wp14:anchorId="667A6216" wp14:editId="6A26FAB7">
                    <wp:simplePos x="0" y="0"/>
                    <wp:positionH relativeFrom="margin">
                      <wp:posOffset>81915</wp:posOffset>
                    </wp:positionH>
                    <wp:positionV relativeFrom="paragraph">
                      <wp:posOffset>-141329</wp:posOffset>
                    </wp:positionV>
                    <wp:extent cx="6626225" cy="4138295"/>
                    <wp:effectExtent l="0" t="0" r="22225" b="14605"/>
                    <wp:wrapNone/>
                    <wp:docPr id="3" name="Rectangle 3"/>
                    <wp:cNvGraphicFramePr/>
                    <a:graphic xmlns:a="http://schemas.openxmlformats.org/drawingml/2006/main">
                      <a:graphicData uri="http://schemas.microsoft.com/office/word/2010/wordprocessingShape">
                        <wps:wsp>
                          <wps:cNvSpPr/>
                          <wps:spPr>
                            <a:xfrm>
                              <a:off x="0" y="0"/>
                              <a:ext cx="6626225" cy="4138295"/>
                            </a:xfrm>
                            <a:prstGeom prst="rect">
                              <a:avLst/>
                            </a:prstGeom>
                            <a:solidFill>
                              <a:srgbClr val="F7BC0F"/>
                            </a:solidFill>
                            <a:ln w="12700" cap="flat" cmpd="sng" algn="ctr">
                              <a:solidFill>
                                <a:srgbClr val="F7BC0F"/>
                              </a:solidFill>
                              <a:prstDash val="solid"/>
                              <a:miter lim="800000"/>
                            </a:ln>
                            <a:effectLst/>
                          </wps:spPr>
                          <wps:txbx>
                            <w:txbxContent>
                              <w:p w14:paraId="65A3489B" w14:textId="77777777" w:rsidR="0080482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52"/>
                                    <w:szCs w:val="52"/>
                                  </w:rPr>
                                </w:pPr>
                              </w:p>
                              <w:p w14:paraId="4425595F" w14:textId="77777777" w:rsidR="0080482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52"/>
                                    <w:szCs w:val="52"/>
                                  </w:rPr>
                                </w:pPr>
                              </w:p>
                              <w:p w14:paraId="67E25D0A"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32"/>
                                    <w:szCs w:val="32"/>
                                  </w:rPr>
                                </w:pPr>
                                <w:r w:rsidRPr="007E4831">
                                  <w:rPr>
                                    <w:rFonts w:cs="Franklin Gothic Demi"/>
                                    <w:color w:val="FFFFFF" w:themeColor="background1"/>
                                    <w:spacing w:val="10"/>
                                    <w:sz w:val="52"/>
                                    <w:szCs w:val="52"/>
                                  </w:rPr>
                                  <w:t>Accord relatif à l’aménagement du temps de travail</w:t>
                                </w:r>
                              </w:p>
                              <w:p w14:paraId="72182611"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ind w:left="426"/>
                                  <w:jc w:val="center"/>
                                  <w:rPr>
                                    <w:rFonts w:cs="Franklin Gothic Demi"/>
                                    <w:color w:val="FFFFFF" w:themeColor="background1"/>
                                    <w:spacing w:val="10"/>
                                    <w:sz w:val="32"/>
                                    <w:szCs w:val="32"/>
                                  </w:rPr>
                                </w:pPr>
                              </w:p>
                              <w:p w14:paraId="2379476C"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ind w:left="426"/>
                                  <w:jc w:val="center"/>
                                  <w:rPr>
                                    <w:rFonts w:cs="Franklin Gothic Demi"/>
                                    <w:color w:val="FFFFFF" w:themeColor="background1"/>
                                    <w:spacing w:val="10"/>
                                    <w:sz w:val="32"/>
                                    <w:szCs w:val="32"/>
                                  </w:rPr>
                                </w:pPr>
                              </w:p>
                              <w:p w14:paraId="1FA43971" w14:textId="360C04BC" w:rsidR="00804821" w:rsidRDefault="00804821" w:rsidP="0080482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A6216" id="Rectangle 3" o:spid="_x0000_s1026" style="position:absolute;margin-left:6.45pt;margin-top:-11.15pt;width:521.75pt;height:325.8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" fillcolor="#f7bc0f" strokecolor="#f7bc0f" strokeweight="1pt">
                    <v:textbox>
                      <w:txbxContent>
                        <w:p w14:paraId="65A3489B" w14:textId="77777777" w:rsidR="0080482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52"/>
                              <w:szCs w:val="52"/>
                            </w:rPr>
                          </w:pPr>
                        </w:p>
                        <w:p w14:paraId="4425595F" w14:textId="77777777" w:rsidR="0080482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52"/>
                              <w:szCs w:val="52"/>
                            </w:rPr>
                          </w:pPr>
                        </w:p>
                        <w:p w14:paraId="67E25D0A"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jc w:val="center"/>
                            <w:rPr>
                              <w:rFonts w:cs="Franklin Gothic Demi"/>
                              <w:color w:val="FFFFFF" w:themeColor="background1"/>
                              <w:spacing w:val="10"/>
                              <w:sz w:val="32"/>
                              <w:szCs w:val="32"/>
                            </w:rPr>
                          </w:pPr>
                          <w:r w:rsidRPr="007E4831">
                            <w:rPr>
                              <w:rFonts w:cs="Franklin Gothic Demi"/>
                              <w:color w:val="FFFFFF" w:themeColor="background1"/>
                              <w:spacing w:val="10"/>
                              <w:sz w:val="52"/>
                              <w:szCs w:val="52"/>
                            </w:rPr>
                            <w:t>Accord relatif à l’aménagement du temps de travail</w:t>
                          </w:r>
                        </w:p>
                        <w:p w14:paraId="72182611"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ind w:left="426"/>
                            <w:jc w:val="center"/>
                            <w:rPr>
                              <w:rFonts w:cs="Franklin Gothic Demi"/>
                              <w:color w:val="FFFFFF" w:themeColor="background1"/>
                              <w:spacing w:val="10"/>
                              <w:sz w:val="32"/>
                              <w:szCs w:val="32"/>
                            </w:rPr>
                          </w:pPr>
                        </w:p>
                        <w:p w14:paraId="2379476C" w14:textId="77777777" w:rsidR="00804821" w:rsidRPr="007E4831" w:rsidRDefault="00804821" w:rsidP="00804821">
                          <w:pPr>
                            <w:keepNext/>
                            <w:widowControl w:val="0"/>
                            <w:tabs>
                              <w:tab w:val="left" w:pos="3600"/>
                              <w:tab w:val="center" w:pos="5233"/>
                            </w:tabs>
                            <w:autoSpaceDE w:val="0"/>
                            <w:autoSpaceDN w:val="0"/>
                            <w:adjustRightInd w:val="0"/>
                            <w:spacing w:after="120" w:line="200" w:lineRule="atLeast"/>
                            <w:ind w:left="426"/>
                            <w:jc w:val="center"/>
                            <w:rPr>
                              <w:rFonts w:cs="Franklin Gothic Demi"/>
                              <w:color w:val="FFFFFF" w:themeColor="background1"/>
                              <w:spacing w:val="10"/>
                              <w:sz w:val="32"/>
                              <w:szCs w:val="32"/>
                            </w:rPr>
                          </w:pPr>
                        </w:p>
                        <w:p w14:paraId="1FA43971" w14:textId="360C04BC" w:rsidR="00804821" w:rsidRDefault="00804821" w:rsidP="00804821">
                          <w:pPr>
                            <w:jc w:val="center"/>
                          </w:pPr>
                        </w:p>
                      </w:txbxContent>
                    </v:textbox>
                    <w10:wrap anchorx="margin"/>
                  </v:rect>
                </w:pict>
              </mc:Fallback>
            </mc:AlternateContent>
          </w:r>
        </w:p>
        <w:p w14:paraId="6BED9113" w14:textId="0330A3C3" w:rsidR="00804821" w:rsidRPr="00720C9E" w:rsidRDefault="00804821" w:rsidP="00C37D36">
          <w:pPr>
            <w:rPr>
              <w:sz w:val="20"/>
              <w:szCs w:val="20"/>
            </w:rPr>
          </w:pPr>
        </w:p>
        <w:p w14:paraId="7A3C581F" w14:textId="348AC437" w:rsidR="00804821" w:rsidRPr="00804821" w:rsidRDefault="00804821" w:rsidP="00C37D36">
          <w:pPr>
            <w:spacing w:before="100" w:beforeAutospacing="1"/>
            <w:rPr>
              <w:rFonts w:eastAsia="Times New Roman" w:cs="Times New Roman"/>
              <w:color w:val="323E4F" w:themeColor="text2" w:themeShade="BF"/>
              <w:sz w:val="20"/>
              <w:szCs w:val="20"/>
              <w:lang w:eastAsia="fr-FR"/>
            </w:rPr>
          </w:pP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p>
        <w:p w14:paraId="780DA6AD" w14:textId="77777777" w:rsidR="00804821" w:rsidRPr="00804821" w:rsidRDefault="00804821" w:rsidP="00C37D36">
          <w:pPr>
            <w:spacing w:before="100" w:beforeAutospacing="1"/>
            <w:rPr>
              <w:rFonts w:eastAsia="Times New Roman" w:cs="Times New Roman"/>
              <w:color w:val="323E4F" w:themeColor="text2" w:themeShade="BF"/>
              <w:sz w:val="20"/>
              <w:szCs w:val="20"/>
              <w:lang w:eastAsia="fr-FR"/>
            </w:rPr>
          </w:pPr>
        </w:p>
        <w:p w14:paraId="3EC04025" w14:textId="77777777" w:rsidR="00804821" w:rsidRPr="00804821" w:rsidRDefault="00804821" w:rsidP="00C37D36">
          <w:pPr>
            <w:rPr>
              <w:rFonts w:eastAsia="Times New Roman" w:cs="Times New Roman"/>
              <w:color w:val="323E4F" w:themeColor="text2" w:themeShade="BF"/>
              <w:sz w:val="20"/>
              <w:szCs w:val="20"/>
              <w:lang w:eastAsia="fr-FR"/>
            </w:rPr>
          </w:pPr>
        </w:p>
        <w:p w14:paraId="7069AAAC" w14:textId="77777777" w:rsidR="00804821" w:rsidRPr="00804821" w:rsidRDefault="00804821" w:rsidP="00C37D36">
          <w:pPr>
            <w:rPr>
              <w:rFonts w:eastAsia="Times New Roman" w:cs="Times New Roman"/>
              <w:color w:val="323E4F" w:themeColor="text2" w:themeShade="BF"/>
              <w:sz w:val="20"/>
              <w:szCs w:val="20"/>
              <w:lang w:eastAsia="fr-FR"/>
            </w:rPr>
          </w:pPr>
        </w:p>
        <w:p w14:paraId="20C58385" w14:textId="77777777" w:rsidR="00804821" w:rsidRPr="00804821" w:rsidRDefault="00804821" w:rsidP="00C37D36">
          <w:pPr>
            <w:rPr>
              <w:rFonts w:eastAsia="Times New Roman" w:cs="Times New Roman"/>
              <w:color w:val="323E4F" w:themeColor="text2" w:themeShade="BF"/>
              <w:sz w:val="20"/>
              <w:szCs w:val="20"/>
              <w:lang w:eastAsia="fr-FR"/>
            </w:rPr>
          </w:pP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p>
        <w:p w14:paraId="545342AF" w14:textId="77777777" w:rsidR="00804821" w:rsidRPr="00804821" w:rsidRDefault="00804821" w:rsidP="00C37D36">
          <w:pPr>
            <w:rPr>
              <w:rFonts w:eastAsia="Times New Roman" w:cs="Times New Roman"/>
              <w:color w:val="323E4F" w:themeColor="text2" w:themeShade="BF"/>
              <w:sz w:val="20"/>
              <w:szCs w:val="20"/>
              <w:lang w:eastAsia="fr-FR"/>
            </w:rPr>
          </w:pPr>
        </w:p>
        <w:p w14:paraId="1932045A" w14:textId="77777777" w:rsidR="00804821" w:rsidRPr="00804821" w:rsidRDefault="00804821" w:rsidP="00C37D36">
          <w:pPr>
            <w:rPr>
              <w:rFonts w:eastAsia="Times New Roman" w:cs="Times New Roman"/>
              <w:color w:val="323E4F" w:themeColor="text2" w:themeShade="BF"/>
              <w:sz w:val="20"/>
              <w:szCs w:val="20"/>
              <w:lang w:eastAsia="fr-FR"/>
            </w:rPr>
          </w:pPr>
        </w:p>
        <w:p w14:paraId="2EDD9CD4" w14:textId="77777777" w:rsidR="00804821" w:rsidRPr="00804821" w:rsidRDefault="00804821" w:rsidP="00C37D36">
          <w:pPr>
            <w:rPr>
              <w:rFonts w:eastAsia="Times New Roman" w:cs="Times New Roman"/>
              <w:color w:val="323E4F" w:themeColor="text2" w:themeShade="BF"/>
              <w:sz w:val="20"/>
              <w:szCs w:val="20"/>
              <w:lang w:eastAsia="fr-FR"/>
            </w:rPr>
          </w:pP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tab/>
          </w:r>
          <w:r w:rsidRPr="00804821">
            <w:rPr>
              <w:rFonts w:eastAsia="Times New Roman" w:cs="Times New Roman"/>
              <w:color w:val="323E4F" w:themeColor="text2" w:themeShade="BF"/>
              <w:sz w:val="20"/>
              <w:szCs w:val="20"/>
              <w:lang w:eastAsia="fr-FR"/>
            </w:rPr>
            <w:br w:type="textWrapping" w:clear="all"/>
          </w:r>
        </w:p>
        <w:p w14:paraId="06D64A55" w14:textId="77777777" w:rsidR="00804821" w:rsidRPr="00804821" w:rsidRDefault="00804821" w:rsidP="00C37D36">
          <w:pPr>
            <w:rPr>
              <w:rFonts w:eastAsia="Times New Roman" w:cs="Times New Roman"/>
              <w:color w:val="323E4F" w:themeColor="text2" w:themeShade="BF"/>
              <w:sz w:val="20"/>
              <w:szCs w:val="20"/>
              <w:lang w:eastAsia="fr-FR"/>
            </w:rPr>
          </w:pPr>
        </w:p>
        <w:p w14:paraId="65EE6622" w14:textId="77777777" w:rsidR="00804821" w:rsidRPr="00804821" w:rsidRDefault="00804821" w:rsidP="00C37D36">
          <w:pPr>
            <w:rPr>
              <w:rFonts w:eastAsia="Times New Roman" w:cs="Times New Roman"/>
              <w:color w:val="323E4F" w:themeColor="text2" w:themeShade="BF"/>
              <w:sz w:val="20"/>
              <w:szCs w:val="20"/>
              <w:lang w:eastAsia="fr-FR"/>
            </w:rPr>
          </w:pPr>
        </w:p>
        <w:p w14:paraId="05D11C98" w14:textId="77777777" w:rsidR="00804821" w:rsidRPr="00804821" w:rsidRDefault="00804821" w:rsidP="00C37D36">
          <w:pPr>
            <w:rPr>
              <w:rFonts w:eastAsia="Times New Roman" w:cs="Times New Roman"/>
              <w:color w:val="323E4F" w:themeColor="text2" w:themeShade="BF"/>
              <w:sz w:val="20"/>
              <w:szCs w:val="20"/>
              <w:lang w:eastAsia="fr-FR"/>
            </w:rPr>
          </w:pPr>
        </w:p>
        <w:p w14:paraId="42429875" w14:textId="77777777" w:rsidR="00804821" w:rsidRPr="00804821" w:rsidRDefault="00804821" w:rsidP="00C37D36">
          <w:pPr>
            <w:rPr>
              <w:rFonts w:eastAsia="Times New Roman" w:cs="Times New Roman"/>
              <w:color w:val="323E4F" w:themeColor="text2" w:themeShade="BF"/>
              <w:sz w:val="20"/>
              <w:szCs w:val="20"/>
              <w:lang w:eastAsia="fr-FR"/>
            </w:rPr>
          </w:pPr>
        </w:p>
        <w:p w14:paraId="0FDFA4E9" w14:textId="77777777" w:rsidR="00804821" w:rsidRPr="00804821" w:rsidRDefault="00804821" w:rsidP="00C37D36">
          <w:pPr>
            <w:rPr>
              <w:rFonts w:eastAsia="Times New Roman" w:cs="Times New Roman"/>
              <w:color w:val="323E4F" w:themeColor="text2" w:themeShade="BF"/>
              <w:sz w:val="20"/>
              <w:szCs w:val="20"/>
              <w:lang w:eastAsia="fr-FR"/>
            </w:rPr>
          </w:pPr>
        </w:p>
        <w:p w14:paraId="11C64169" w14:textId="77777777" w:rsidR="00804821" w:rsidRPr="00804821" w:rsidRDefault="00804821" w:rsidP="00C37D36">
          <w:pPr>
            <w:rPr>
              <w:rFonts w:eastAsia="Times New Roman" w:cs="Times New Roman"/>
              <w:color w:val="323E4F" w:themeColor="text2" w:themeShade="BF"/>
              <w:sz w:val="20"/>
              <w:szCs w:val="20"/>
              <w:lang w:eastAsia="fr-FR"/>
            </w:rPr>
          </w:pPr>
        </w:p>
        <w:p w14:paraId="7DC8068C" w14:textId="77777777" w:rsidR="00804821" w:rsidRPr="00804821" w:rsidRDefault="00804821" w:rsidP="00C37D36">
          <w:pPr>
            <w:rPr>
              <w:rFonts w:eastAsia="Times New Roman" w:cs="Times New Roman"/>
              <w:color w:val="323E4F" w:themeColor="text2" w:themeShade="BF"/>
              <w:sz w:val="20"/>
              <w:szCs w:val="20"/>
              <w:lang w:eastAsia="fr-FR"/>
            </w:rPr>
          </w:pPr>
        </w:p>
        <w:p w14:paraId="7DB02BE8" w14:textId="77777777" w:rsidR="00804821" w:rsidRPr="00804821" w:rsidRDefault="00804821" w:rsidP="00C37D36">
          <w:pPr>
            <w:rPr>
              <w:rFonts w:eastAsia="Times New Roman" w:cs="Times New Roman"/>
              <w:color w:val="323E4F" w:themeColor="text2" w:themeShade="BF"/>
              <w:sz w:val="20"/>
              <w:szCs w:val="20"/>
              <w:lang w:eastAsia="fr-FR"/>
            </w:rPr>
          </w:pPr>
        </w:p>
        <w:p w14:paraId="6A9157A5" w14:textId="77777777" w:rsidR="00804821" w:rsidRPr="00804821" w:rsidRDefault="00804821" w:rsidP="00C37D36">
          <w:pPr>
            <w:rPr>
              <w:rFonts w:eastAsia="Times New Roman" w:cs="Times New Roman"/>
              <w:color w:val="323E4F" w:themeColor="text2" w:themeShade="BF"/>
              <w:sz w:val="20"/>
              <w:szCs w:val="20"/>
              <w:lang w:eastAsia="fr-FR"/>
            </w:rPr>
          </w:pPr>
        </w:p>
        <w:p w14:paraId="64DC323A" w14:textId="061E7079" w:rsidR="00804821" w:rsidRPr="00804821" w:rsidRDefault="00804821" w:rsidP="00C37D36">
          <w:pPr>
            <w:rPr>
              <w:rFonts w:eastAsia="Times New Roman" w:cs="Times New Roman"/>
              <w:color w:val="323E4F" w:themeColor="text2" w:themeShade="BF"/>
              <w:sz w:val="20"/>
              <w:szCs w:val="20"/>
              <w:lang w:eastAsia="fr-FR"/>
            </w:rPr>
          </w:pPr>
        </w:p>
        <w:p w14:paraId="6E7FBA60" w14:textId="77777777" w:rsidR="00804821" w:rsidRPr="00804821" w:rsidRDefault="00804821" w:rsidP="00C37D36">
          <w:pPr>
            <w:rPr>
              <w:rFonts w:eastAsia="Times New Roman" w:cs="Times New Roman"/>
              <w:color w:val="323E4F" w:themeColor="text2" w:themeShade="BF"/>
              <w:sz w:val="20"/>
              <w:szCs w:val="20"/>
              <w:lang w:eastAsia="fr-FR"/>
            </w:rPr>
          </w:pPr>
        </w:p>
        <w:p w14:paraId="351DF6E0" w14:textId="77777777" w:rsidR="00804821" w:rsidRPr="00804821" w:rsidRDefault="00804821" w:rsidP="00C37D36">
          <w:pPr>
            <w:rPr>
              <w:rFonts w:eastAsia="Times New Roman" w:cs="Times New Roman"/>
              <w:color w:val="323E4F" w:themeColor="text2" w:themeShade="BF"/>
              <w:sz w:val="20"/>
              <w:szCs w:val="20"/>
              <w:lang w:eastAsia="fr-FR"/>
            </w:rPr>
          </w:pPr>
        </w:p>
        <w:p w14:paraId="5994CEE8" w14:textId="77777777" w:rsidR="00804821" w:rsidRPr="00804821" w:rsidRDefault="00804821" w:rsidP="00C37D36">
          <w:pPr>
            <w:rPr>
              <w:rFonts w:eastAsia="Times New Roman" w:cs="Times New Roman"/>
              <w:color w:val="323E4F" w:themeColor="text2" w:themeShade="BF"/>
              <w:sz w:val="20"/>
              <w:szCs w:val="20"/>
              <w:lang w:eastAsia="fr-FR"/>
            </w:rPr>
          </w:pPr>
        </w:p>
        <w:p w14:paraId="3CD28AD3" w14:textId="77777777" w:rsidR="00804821" w:rsidRPr="00804821" w:rsidRDefault="00804821" w:rsidP="00C37D36">
          <w:pPr>
            <w:rPr>
              <w:rFonts w:eastAsia="Times New Roman" w:cs="Times New Roman"/>
              <w:color w:val="323E4F" w:themeColor="text2" w:themeShade="BF"/>
              <w:sz w:val="20"/>
              <w:szCs w:val="20"/>
              <w:lang w:eastAsia="fr-FR"/>
            </w:rPr>
          </w:pPr>
        </w:p>
        <w:p w14:paraId="742493BF" w14:textId="77777777" w:rsidR="00804821" w:rsidRPr="00804821" w:rsidRDefault="00804821" w:rsidP="00C37D36">
          <w:pPr>
            <w:rPr>
              <w:rFonts w:eastAsia="Times New Roman" w:cs="Times New Roman"/>
              <w:color w:val="323E4F" w:themeColor="text2" w:themeShade="BF"/>
              <w:sz w:val="20"/>
              <w:szCs w:val="20"/>
              <w:lang w:eastAsia="fr-FR"/>
            </w:rPr>
          </w:pPr>
        </w:p>
        <w:p w14:paraId="3A44F116" w14:textId="77777777" w:rsidR="00804821" w:rsidRPr="00804821" w:rsidRDefault="00804821" w:rsidP="00C37D36">
          <w:pPr>
            <w:rPr>
              <w:rFonts w:eastAsia="Times New Roman" w:cs="Times New Roman"/>
              <w:color w:val="323E4F" w:themeColor="text2" w:themeShade="BF"/>
              <w:sz w:val="20"/>
              <w:szCs w:val="20"/>
              <w:lang w:eastAsia="fr-FR"/>
            </w:rPr>
          </w:pPr>
        </w:p>
        <w:p w14:paraId="01E1A5A6" w14:textId="77777777" w:rsidR="00804821" w:rsidRPr="00804821" w:rsidRDefault="00804821" w:rsidP="00C37D36">
          <w:pPr>
            <w:rPr>
              <w:rFonts w:eastAsia="Times New Roman" w:cs="Times New Roman"/>
              <w:color w:val="323E4F" w:themeColor="text2" w:themeShade="BF"/>
              <w:sz w:val="20"/>
              <w:szCs w:val="20"/>
              <w:lang w:eastAsia="fr-FR"/>
            </w:rPr>
          </w:pPr>
        </w:p>
        <w:p w14:paraId="489C7DD0" w14:textId="77777777" w:rsidR="00804821" w:rsidRPr="00804821" w:rsidRDefault="00804821" w:rsidP="00C37D36">
          <w:pPr>
            <w:rPr>
              <w:rFonts w:eastAsia="Times New Roman" w:cs="Times New Roman"/>
              <w:color w:val="323E4F" w:themeColor="text2" w:themeShade="BF"/>
              <w:sz w:val="20"/>
              <w:szCs w:val="20"/>
              <w:lang w:eastAsia="fr-FR"/>
            </w:rPr>
          </w:pPr>
        </w:p>
        <w:p w14:paraId="36936A5C" w14:textId="77777777" w:rsidR="00804821" w:rsidRPr="00804821" w:rsidRDefault="00804821" w:rsidP="00C37D36">
          <w:pPr>
            <w:rPr>
              <w:rFonts w:eastAsia="Times New Roman" w:cs="Times New Roman"/>
              <w:color w:val="323E4F" w:themeColor="text2" w:themeShade="BF"/>
              <w:sz w:val="20"/>
              <w:szCs w:val="20"/>
              <w:lang w:eastAsia="fr-FR"/>
            </w:rPr>
          </w:pPr>
        </w:p>
        <w:p w14:paraId="0A821044" w14:textId="77777777" w:rsidR="00116B32" w:rsidRDefault="00116B32" w:rsidP="00C37D36">
          <w:pPr>
            <w:rPr>
              <w:rFonts w:eastAsia="Times New Roman" w:cs="Times New Roman"/>
              <w:color w:val="323E4F" w:themeColor="text2" w:themeShade="BF"/>
              <w:sz w:val="20"/>
              <w:szCs w:val="20"/>
              <w:lang w:eastAsia="fr-FR"/>
            </w:rPr>
          </w:pPr>
          <w:r>
            <w:rPr>
              <w:rFonts w:eastAsia="Times New Roman" w:cs="Times New Roman"/>
              <w:color w:val="323E4F" w:themeColor="text2" w:themeShade="BF"/>
              <w:sz w:val="20"/>
              <w:szCs w:val="20"/>
              <w:lang w:eastAsia="fr-FR"/>
            </w:rPr>
            <w:br w:type="page"/>
          </w:r>
        </w:p>
        <w:p w14:paraId="57DC7BE6" w14:textId="77777777" w:rsidR="00116B32" w:rsidRDefault="00116B32" w:rsidP="00C37D36">
          <w:pPr>
            <w:rPr>
              <w:rFonts w:eastAsia="Times New Roman" w:cs="Times New Roman"/>
              <w:color w:val="323E4F" w:themeColor="text2" w:themeShade="BF"/>
              <w:sz w:val="20"/>
              <w:szCs w:val="20"/>
              <w:lang w:eastAsia="fr-FR"/>
            </w:rPr>
          </w:pPr>
        </w:p>
        <w:p w14:paraId="0D0C6886" w14:textId="22FC4670" w:rsidR="00116B32" w:rsidRDefault="00116B32" w:rsidP="00C37D36">
          <w:pPr>
            <w:rPr>
              <w:rFonts w:eastAsia="Times New Roman" w:cs="Times New Roman"/>
              <w:color w:val="323E4F" w:themeColor="text2" w:themeShade="BF"/>
              <w:sz w:val="20"/>
              <w:szCs w:val="20"/>
              <w:lang w:eastAsia="fr-FR"/>
            </w:rPr>
          </w:pPr>
        </w:p>
        <w:p w14:paraId="4326F7BA" w14:textId="77777777" w:rsidR="00116B32" w:rsidRDefault="00116B32" w:rsidP="00C37D36">
          <w:pPr>
            <w:rPr>
              <w:rFonts w:eastAsia="Times New Roman" w:cs="Times New Roman"/>
              <w:color w:val="323E4F" w:themeColor="text2" w:themeShade="BF"/>
              <w:sz w:val="20"/>
              <w:szCs w:val="20"/>
              <w:lang w:eastAsia="fr-FR"/>
            </w:rPr>
          </w:pPr>
        </w:p>
        <w:p w14:paraId="567B5A4F" w14:textId="77777777" w:rsidR="00116B32" w:rsidRDefault="00116B32" w:rsidP="00C37D36">
          <w:pPr>
            <w:rPr>
              <w:rFonts w:eastAsia="Times New Roman" w:cs="Times New Roman"/>
              <w:color w:val="323E4F" w:themeColor="text2" w:themeShade="BF"/>
              <w:sz w:val="20"/>
              <w:szCs w:val="20"/>
              <w:lang w:eastAsia="fr-FR"/>
            </w:rPr>
          </w:pPr>
        </w:p>
        <w:p w14:paraId="50641513" w14:textId="589D5804" w:rsidR="00804821" w:rsidRDefault="00804821" w:rsidP="00C37D36">
          <w:pPr>
            <w:rPr>
              <w:rFonts w:eastAsia="Times New Roman" w:cs="Times New Roman"/>
              <w:color w:val="323E4F" w:themeColor="text2" w:themeShade="BF"/>
              <w:sz w:val="20"/>
              <w:szCs w:val="20"/>
              <w:lang w:eastAsia="fr-FR"/>
            </w:rPr>
          </w:pPr>
          <w:r w:rsidRPr="00804821">
            <w:rPr>
              <w:rFonts w:eastAsia="Times New Roman" w:cs="Times New Roman"/>
              <w:color w:val="323E4F" w:themeColor="text2" w:themeShade="BF"/>
              <w:sz w:val="20"/>
              <w:szCs w:val="20"/>
              <w:lang w:eastAsia="fr-FR"/>
            </w:rPr>
            <w:t>ENTRE</w:t>
          </w:r>
        </w:p>
        <w:p w14:paraId="27466B12" w14:textId="53864E4E" w:rsidR="00116B32" w:rsidRDefault="00116B32" w:rsidP="00C37D36">
          <w:pPr>
            <w:rPr>
              <w:rFonts w:eastAsia="Times New Roman" w:cs="Times New Roman"/>
              <w:color w:val="323E4F" w:themeColor="text2" w:themeShade="BF"/>
              <w:sz w:val="20"/>
              <w:szCs w:val="20"/>
              <w:lang w:eastAsia="fr-FR"/>
            </w:rPr>
          </w:pPr>
        </w:p>
        <w:p w14:paraId="08FA8DD3" w14:textId="0F1F94B9" w:rsidR="00116B32" w:rsidRDefault="00116B32" w:rsidP="00C37D36">
          <w:pPr>
            <w:rPr>
              <w:rFonts w:eastAsia="Times New Roman" w:cs="Times New Roman"/>
              <w:color w:val="323E4F" w:themeColor="text2" w:themeShade="BF"/>
              <w:sz w:val="20"/>
              <w:szCs w:val="20"/>
              <w:lang w:eastAsia="fr-FR"/>
            </w:rPr>
          </w:pPr>
        </w:p>
        <w:p w14:paraId="4999321B" w14:textId="152418CB" w:rsidR="00116B32" w:rsidRDefault="00116B32" w:rsidP="00C37D36">
          <w:pPr>
            <w:rPr>
              <w:rFonts w:eastAsia="Times New Roman" w:cs="Times New Roman"/>
              <w:color w:val="323E4F" w:themeColor="text2" w:themeShade="BF"/>
              <w:sz w:val="20"/>
              <w:szCs w:val="20"/>
              <w:lang w:eastAsia="fr-FR"/>
            </w:rPr>
          </w:pPr>
        </w:p>
        <w:p w14:paraId="24D7D533" w14:textId="77777777" w:rsidR="00116B32" w:rsidRPr="00804821" w:rsidRDefault="00116B32" w:rsidP="00C37D36">
          <w:pPr>
            <w:rPr>
              <w:rFonts w:eastAsia="Times New Roman" w:cs="Times New Roman"/>
              <w:color w:val="323E4F" w:themeColor="text2" w:themeShade="BF"/>
              <w:sz w:val="20"/>
              <w:szCs w:val="20"/>
              <w:lang w:eastAsia="fr-FR"/>
            </w:rPr>
          </w:pPr>
        </w:p>
        <w:p w14:paraId="2A8968F3" w14:textId="3CADFD05" w:rsidR="00804821" w:rsidRPr="00804821" w:rsidRDefault="00804821" w:rsidP="00C37D36">
          <w:pPr>
            <w:autoSpaceDE w:val="0"/>
            <w:autoSpaceDN w:val="0"/>
            <w:adjustRightInd w:val="0"/>
            <w:rPr>
              <w:rFonts w:eastAsia="Calibri" w:cs="Arial"/>
              <w:b/>
              <w:bCs/>
              <w:sz w:val="20"/>
              <w:szCs w:val="20"/>
            </w:rPr>
          </w:pPr>
          <w:r w:rsidRPr="00804821">
            <w:rPr>
              <w:rFonts w:eastAsia="Calibri" w:cs="Arial"/>
              <w:b/>
              <w:bCs/>
              <w:sz w:val="20"/>
              <w:szCs w:val="20"/>
            </w:rPr>
            <w:t xml:space="preserve">La société </w:t>
          </w:r>
          <w:r w:rsidR="005964A5" w:rsidRPr="00720C9E">
            <w:rPr>
              <w:rFonts w:eastAsia="Calibri" w:cs="Arial"/>
              <w:b/>
              <w:bCs/>
              <w:sz w:val="20"/>
              <w:szCs w:val="20"/>
            </w:rPr>
            <w:t>VAL Développement</w:t>
          </w:r>
          <w:r w:rsidRPr="00804821">
            <w:rPr>
              <w:rFonts w:eastAsia="Calibri" w:cs="Arial"/>
              <w:sz w:val="20"/>
              <w:szCs w:val="20"/>
            </w:rPr>
            <w:t xml:space="preserve">, </w:t>
          </w:r>
          <w:r w:rsidR="008048A4" w:rsidRPr="008048A4">
            <w:rPr>
              <w:rFonts w:eastAsia="Calibri" w:cs="Arial"/>
              <w:sz w:val="20"/>
              <w:szCs w:val="20"/>
            </w:rPr>
            <w:t xml:space="preserve">SAS, au capital de 15 454 539,40 €, </w:t>
          </w:r>
          <w:r w:rsidR="008048A4" w:rsidRPr="008048A4">
            <w:rPr>
              <w:rFonts w:eastAsia="Calibri" w:cs="Arial"/>
              <w:bCs/>
              <w:sz w:val="20"/>
              <w:szCs w:val="20"/>
            </w:rPr>
            <w:t>immatriculée</w:t>
          </w:r>
          <w:r w:rsidR="008048A4" w:rsidRPr="008048A4">
            <w:rPr>
              <w:rFonts w:eastAsia="Calibri" w:cs="Arial"/>
              <w:sz w:val="20"/>
              <w:szCs w:val="20"/>
            </w:rPr>
            <w:t xml:space="preserve"> au RCS de </w:t>
          </w:r>
          <w:r w:rsidR="008048A4">
            <w:rPr>
              <w:rFonts w:eastAsia="Calibri" w:cs="Arial"/>
              <w:sz w:val="20"/>
              <w:szCs w:val="20"/>
            </w:rPr>
            <w:t>PARIS</w:t>
          </w:r>
          <w:r w:rsidR="008048A4" w:rsidRPr="008048A4">
            <w:rPr>
              <w:rFonts w:eastAsia="Calibri" w:cs="Arial"/>
              <w:sz w:val="20"/>
              <w:szCs w:val="20"/>
            </w:rPr>
            <w:t xml:space="preserve">, sous le numéro </w:t>
          </w:r>
          <w:r w:rsidR="00EF19BE" w:rsidRPr="00EF19BE">
            <w:rPr>
              <w:rFonts w:eastAsia="Calibri" w:cs="Arial"/>
              <w:sz w:val="20"/>
              <w:szCs w:val="20"/>
            </w:rPr>
            <w:t>B 948 612 353</w:t>
          </w:r>
          <w:r w:rsidR="008048A4" w:rsidRPr="008048A4">
            <w:rPr>
              <w:rFonts w:eastAsia="Calibri" w:cs="Arial"/>
              <w:sz w:val="20"/>
              <w:szCs w:val="20"/>
            </w:rPr>
            <w:t xml:space="preserve"> et sous le code NAF 6630Z, dont le siège social est situé </w:t>
          </w:r>
          <w:hyperlink r:id="rId8" w:history="1">
            <w:r w:rsidR="008048A4" w:rsidRPr="008048A4">
              <w:rPr>
                <w:rFonts w:eastAsia="Calibri" w:cs="Arial"/>
                <w:sz w:val="20"/>
                <w:szCs w:val="20"/>
              </w:rPr>
              <w:t>6 Vla Ballu à Paris</w:t>
            </w:r>
          </w:hyperlink>
          <w:r w:rsidR="008048A4">
            <w:rPr>
              <w:rFonts w:eastAsia="Calibri" w:cs="Arial"/>
              <w:sz w:val="20"/>
              <w:szCs w:val="20"/>
            </w:rPr>
            <w:t xml:space="preserve"> (75009)</w:t>
          </w:r>
          <w:r w:rsidR="008048A4" w:rsidRPr="008048A4">
            <w:rPr>
              <w:rFonts w:eastAsia="Calibri" w:cs="Arial"/>
              <w:sz w:val="20"/>
              <w:szCs w:val="20"/>
            </w:rPr>
            <w:t xml:space="preserve">, représentée par Monsieur </w:t>
          </w:r>
          <w:r w:rsidR="00076592">
            <w:rPr>
              <w:rFonts w:eastAsia="Calibri" w:cs="Arial"/>
              <w:sz w:val="20"/>
              <w:szCs w:val="20"/>
            </w:rPr>
            <w:t>XXXXX</w:t>
          </w:r>
          <w:r w:rsidR="008048A4">
            <w:rPr>
              <w:rFonts w:eastAsia="Calibri" w:cs="Arial"/>
              <w:sz w:val="20"/>
              <w:szCs w:val="20"/>
            </w:rPr>
            <w:t xml:space="preserve">, </w:t>
          </w:r>
          <w:r w:rsidR="008048A4" w:rsidRPr="008048A4">
            <w:rPr>
              <w:rFonts w:eastAsia="Calibri" w:cs="Arial"/>
              <w:sz w:val="20"/>
              <w:szCs w:val="20"/>
            </w:rPr>
            <w:t>en</w:t>
          </w:r>
          <w:r w:rsidR="008048A4">
            <w:rPr>
              <w:rFonts w:eastAsia="Calibri" w:cs="Arial"/>
              <w:sz w:val="20"/>
              <w:szCs w:val="20"/>
            </w:rPr>
            <w:t xml:space="preserve"> sa</w:t>
          </w:r>
          <w:r w:rsidR="008048A4" w:rsidRPr="008048A4">
            <w:rPr>
              <w:rFonts w:eastAsia="Calibri" w:cs="Arial"/>
              <w:sz w:val="20"/>
              <w:szCs w:val="20"/>
            </w:rPr>
            <w:t xml:space="preserve"> qualité de Président,</w:t>
          </w:r>
        </w:p>
        <w:p w14:paraId="748BED18" w14:textId="6650B2AB" w:rsidR="00804821" w:rsidRDefault="00804821" w:rsidP="00C37D36">
          <w:pPr>
            <w:rPr>
              <w:rFonts w:eastAsia="Calibri" w:cs="Arial"/>
              <w:sz w:val="20"/>
              <w:szCs w:val="20"/>
            </w:rPr>
          </w:pPr>
        </w:p>
        <w:p w14:paraId="566926E6" w14:textId="77777777" w:rsidR="00116B32" w:rsidRPr="00804821" w:rsidRDefault="00116B32" w:rsidP="00C37D36">
          <w:pPr>
            <w:rPr>
              <w:rFonts w:eastAsia="Calibri" w:cs="Arial"/>
              <w:sz w:val="20"/>
              <w:szCs w:val="20"/>
            </w:rPr>
          </w:pPr>
        </w:p>
        <w:p w14:paraId="3713A21D" w14:textId="77777777" w:rsidR="00804821" w:rsidRPr="00804821" w:rsidRDefault="00804821" w:rsidP="00C37D36">
          <w:pPr>
            <w:rPr>
              <w:rFonts w:eastAsia="Times New Roman" w:cs="Arial"/>
              <w:b/>
              <w:bCs/>
              <w:i/>
              <w:iCs/>
              <w:sz w:val="20"/>
              <w:szCs w:val="20"/>
              <w:lang w:eastAsia="fr-FR"/>
            </w:rPr>
          </w:pPr>
          <w:r w:rsidRPr="00804821">
            <w:rPr>
              <w:rFonts w:eastAsia="Times New Roman" w:cs="Arial"/>
              <w:b/>
              <w:bCs/>
              <w:i/>
              <w:iCs/>
              <w:sz w:val="20"/>
              <w:szCs w:val="20"/>
              <w:lang w:eastAsia="fr-FR"/>
            </w:rPr>
            <w:t>D’une part,</w:t>
          </w:r>
        </w:p>
        <w:p w14:paraId="073EF7B3" w14:textId="77777777" w:rsidR="00804821" w:rsidRPr="00804821" w:rsidRDefault="00804821" w:rsidP="00C37D36">
          <w:pPr>
            <w:rPr>
              <w:rFonts w:eastAsia="Calibri" w:cs="Arial"/>
              <w:b/>
              <w:sz w:val="20"/>
              <w:szCs w:val="20"/>
            </w:rPr>
          </w:pPr>
        </w:p>
        <w:p w14:paraId="15B1343E" w14:textId="77777777" w:rsidR="00804821" w:rsidRPr="00804821" w:rsidRDefault="00804821" w:rsidP="00C37D36">
          <w:pPr>
            <w:rPr>
              <w:rFonts w:eastAsia="Calibri" w:cs="Arial"/>
              <w:b/>
              <w:sz w:val="20"/>
              <w:szCs w:val="20"/>
            </w:rPr>
          </w:pPr>
        </w:p>
        <w:p w14:paraId="4A2DFA6D" w14:textId="77777777" w:rsidR="00804821" w:rsidRPr="00804821" w:rsidRDefault="00804821" w:rsidP="00C37D36">
          <w:pPr>
            <w:rPr>
              <w:rFonts w:eastAsia="Calibri" w:cs="Arial"/>
              <w:b/>
              <w:sz w:val="20"/>
              <w:szCs w:val="20"/>
            </w:rPr>
          </w:pPr>
        </w:p>
        <w:p w14:paraId="60ED0183" w14:textId="77777777" w:rsidR="00804821" w:rsidRPr="00804821" w:rsidRDefault="00804821" w:rsidP="00C37D36">
          <w:pPr>
            <w:rPr>
              <w:rFonts w:eastAsia="Calibri" w:cs="Arial"/>
              <w:b/>
              <w:sz w:val="20"/>
              <w:szCs w:val="20"/>
            </w:rPr>
          </w:pPr>
        </w:p>
        <w:p w14:paraId="7F5FD73A" w14:textId="77777777" w:rsidR="00804821" w:rsidRPr="00804821" w:rsidRDefault="00804821" w:rsidP="00C37D36">
          <w:pPr>
            <w:rPr>
              <w:rFonts w:eastAsia="Calibri" w:cs="Arial"/>
              <w:b/>
              <w:bCs/>
              <w:sz w:val="20"/>
              <w:szCs w:val="20"/>
              <w:u w:val="single"/>
            </w:rPr>
          </w:pPr>
          <w:r w:rsidRPr="00804821">
            <w:rPr>
              <w:rFonts w:eastAsia="Calibri" w:cs="Arial"/>
              <w:b/>
              <w:bCs/>
              <w:sz w:val="20"/>
              <w:szCs w:val="20"/>
              <w:u w:val="single"/>
            </w:rPr>
            <w:t>ET</w:t>
          </w:r>
        </w:p>
        <w:p w14:paraId="1AD0C7B4" w14:textId="77777777" w:rsidR="00804821" w:rsidRPr="00804821" w:rsidRDefault="00804821" w:rsidP="00C37D36">
          <w:pPr>
            <w:rPr>
              <w:rFonts w:eastAsia="Calibri" w:cs="Arial"/>
              <w:sz w:val="20"/>
              <w:szCs w:val="20"/>
            </w:rPr>
          </w:pPr>
        </w:p>
        <w:p w14:paraId="568A1324" w14:textId="77777777" w:rsidR="00804821" w:rsidRPr="00804821" w:rsidRDefault="00804821" w:rsidP="00C37D36">
          <w:pPr>
            <w:rPr>
              <w:rFonts w:eastAsia="Calibri" w:cs="Calibri"/>
              <w:sz w:val="20"/>
              <w:szCs w:val="20"/>
            </w:rPr>
          </w:pPr>
        </w:p>
        <w:p w14:paraId="0A0D2240" w14:textId="2A6246D8" w:rsidR="00804821" w:rsidRPr="00804821" w:rsidRDefault="005964A5" w:rsidP="00C37D36">
          <w:pPr>
            <w:rPr>
              <w:rFonts w:eastAsia="Calibri" w:cs="Calibri"/>
              <w:sz w:val="20"/>
              <w:szCs w:val="20"/>
            </w:rPr>
          </w:pPr>
          <w:r w:rsidRPr="00720C9E">
            <w:rPr>
              <w:rFonts w:eastAsia="Calibri" w:cs="Calibri"/>
              <w:sz w:val="20"/>
              <w:szCs w:val="20"/>
            </w:rPr>
            <w:t>L’ensemble du personnel de l’entreprise, consulté par référendum à la majorité des 2/3 des salariés (dont le PV est joint au présent accord)</w:t>
          </w:r>
          <w:r w:rsidR="00804821" w:rsidRPr="00804821">
            <w:rPr>
              <w:rFonts w:eastAsia="Calibri" w:cs="Calibri"/>
              <w:sz w:val="20"/>
              <w:szCs w:val="20"/>
            </w:rPr>
            <w:t xml:space="preserve">, </w:t>
          </w:r>
        </w:p>
        <w:p w14:paraId="653218A4" w14:textId="77777777" w:rsidR="00116B32" w:rsidRPr="00804821" w:rsidRDefault="00116B32" w:rsidP="00C37D36">
          <w:pPr>
            <w:rPr>
              <w:rFonts w:eastAsia="Calibri" w:cs="Calibri"/>
              <w:sz w:val="20"/>
              <w:szCs w:val="20"/>
            </w:rPr>
          </w:pPr>
        </w:p>
        <w:p w14:paraId="35008CBE" w14:textId="77777777" w:rsidR="00804821" w:rsidRPr="00804821" w:rsidRDefault="00804821" w:rsidP="00C37D36">
          <w:pPr>
            <w:rPr>
              <w:rFonts w:eastAsia="Calibri" w:cs="Calibri"/>
              <w:sz w:val="20"/>
              <w:szCs w:val="20"/>
            </w:rPr>
          </w:pPr>
        </w:p>
        <w:p w14:paraId="71243740" w14:textId="77777777" w:rsidR="00804821" w:rsidRPr="00804821" w:rsidRDefault="00804821" w:rsidP="00C37D36">
          <w:pPr>
            <w:rPr>
              <w:rFonts w:eastAsia="Times New Roman" w:cs="Arial"/>
              <w:b/>
              <w:bCs/>
              <w:i/>
              <w:iCs/>
              <w:sz w:val="20"/>
              <w:szCs w:val="20"/>
              <w:lang w:eastAsia="fr-FR"/>
            </w:rPr>
          </w:pPr>
          <w:r w:rsidRPr="00804821">
            <w:rPr>
              <w:rFonts w:eastAsia="Times New Roman" w:cs="Arial"/>
              <w:b/>
              <w:bCs/>
              <w:i/>
              <w:iCs/>
              <w:sz w:val="20"/>
              <w:szCs w:val="20"/>
              <w:lang w:eastAsia="fr-FR"/>
            </w:rPr>
            <w:t>D’autre part,</w:t>
          </w:r>
        </w:p>
        <w:p w14:paraId="1568977A" w14:textId="77777777" w:rsidR="00804821" w:rsidRPr="00804821" w:rsidRDefault="00804821" w:rsidP="00C37D36">
          <w:pPr>
            <w:rPr>
              <w:rFonts w:eastAsia="Calibri" w:cs="Calibri"/>
              <w:sz w:val="20"/>
              <w:szCs w:val="20"/>
            </w:rPr>
          </w:pPr>
        </w:p>
        <w:p w14:paraId="6887D54C" w14:textId="6577823D" w:rsidR="00804821" w:rsidRDefault="00804821" w:rsidP="00C37D36">
          <w:pPr>
            <w:rPr>
              <w:rFonts w:eastAsia="Calibri" w:cs="Calibri"/>
              <w:sz w:val="20"/>
              <w:szCs w:val="20"/>
            </w:rPr>
          </w:pPr>
        </w:p>
        <w:p w14:paraId="34CC3C45" w14:textId="4DE82F28" w:rsidR="00116B32" w:rsidRDefault="00116B32" w:rsidP="00C37D36">
          <w:pPr>
            <w:rPr>
              <w:rFonts w:eastAsia="Calibri" w:cs="Calibri"/>
              <w:sz w:val="20"/>
              <w:szCs w:val="20"/>
            </w:rPr>
          </w:pPr>
        </w:p>
        <w:p w14:paraId="5F65FABB" w14:textId="77777777" w:rsidR="00116B32" w:rsidRPr="00804821" w:rsidRDefault="00116B32" w:rsidP="00C37D36">
          <w:pPr>
            <w:rPr>
              <w:rFonts w:eastAsia="Calibri" w:cs="Calibri"/>
              <w:sz w:val="20"/>
              <w:szCs w:val="20"/>
            </w:rPr>
          </w:pPr>
        </w:p>
        <w:p w14:paraId="3E0EA45E" w14:textId="57FD142F" w:rsidR="00804821" w:rsidRPr="00804821" w:rsidRDefault="00804821" w:rsidP="00C37D36">
          <w:pPr>
            <w:rPr>
              <w:rFonts w:eastAsia="Calibri" w:cs="Calibri"/>
              <w:sz w:val="20"/>
              <w:szCs w:val="20"/>
            </w:rPr>
          </w:pPr>
          <w:r w:rsidRPr="00804821">
            <w:rPr>
              <w:rFonts w:eastAsia="Calibri" w:cs="Calibri"/>
              <w:sz w:val="20"/>
              <w:szCs w:val="20"/>
            </w:rPr>
            <w:t>A été conclu le présent accord collectif</w:t>
          </w:r>
          <w:r w:rsidR="00116B32">
            <w:rPr>
              <w:rFonts w:eastAsia="Calibri" w:cs="Calibri"/>
              <w:sz w:val="20"/>
              <w:szCs w:val="20"/>
            </w:rPr>
            <w:t>.</w:t>
          </w:r>
          <w:r w:rsidRPr="00804821">
            <w:rPr>
              <w:rFonts w:eastAsia="Calibri" w:cs="Calibri"/>
              <w:sz w:val="20"/>
              <w:szCs w:val="20"/>
            </w:rPr>
            <w:t xml:space="preserve"> </w:t>
          </w:r>
        </w:p>
        <w:p w14:paraId="52C4893B" w14:textId="385F6251" w:rsidR="00804821" w:rsidRPr="00804821" w:rsidRDefault="00804821" w:rsidP="00C37D36">
          <w:pPr>
            <w:spacing w:line="259" w:lineRule="auto"/>
            <w:jc w:val="left"/>
            <w:rPr>
              <w:rFonts w:eastAsia="Times New Roman" w:cs="Arial"/>
              <w:b/>
              <w:bCs/>
              <w:i/>
              <w:iCs/>
              <w:sz w:val="20"/>
              <w:szCs w:val="20"/>
              <w:lang w:eastAsia="fr-FR"/>
            </w:rPr>
          </w:pPr>
          <w:r w:rsidRPr="00804821">
            <w:rPr>
              <w:rFonts w:eastAsia="Times New Roman" w:cs="Arial"/>
              <w:b/>
              <w:bCs/>
              <w:i/>
              <w:iCs/>
              <w:sz w:val="20"/>
              <w:szCs w:val="20"/>
              <w:lang w:eastAsia="fr-FR"/>
            </w:rPr>
            <w:br w:type="page"/>
          </w:r>
        </w:p>
        <w:p w14:paraId="58D18987" w14:textId="77777777" w:rsidR="00804821" w:rsidRPr="00720C9E" w:rsidRDefault="00804821" w:rsidP="00C37D36">
          <w:pPr>
            <w:pStyle w:val="Titre"/>
            <w:spacing w:line="240" w:lineRule="auto"/>
            <w:ind w:right="0"/>
            <w:jc w:val="center"/>
          </w:pPr>
          <w:bookmarkStart w:id="0" w:name="_Toc111562251"/>
          <w:bookmarkStart w:id="1" w:name="_Toc114835575"/>
          <w:bookmarkStart w:id="2" w:name="_Toc131691275"/>
          <w:r w:rsidRPr="00720C9E">
            <w:lastRenderedPageBreak/>
            <w:t>SOMMAIRE</w:t>
          </w:r>
          <w:bookmarkEnd w:id="0"/>
          <w:bookmarkEnd w:id="1"/>
          <w:bookmarkEnd w:id="2"/>
        </w:p>
        <w:sdt>
          <w:sdtPr>
            <w:rPr>
              <w:rFonts w:eastAsia="Times New Roman" w:cs="Calibri"/>
              <w:sz w:val="20"/>
              <w:szCs w:val="20"/>
              <w:lang w:eastAsia="fr-FR"/>
            </w:rPr>
            <w:id w:val="243620955"/>
            <w:docPartObj>
              <w:docPartGallery w:val="Table of Contents"/>
              <w:docPartUnique/>
            </w:docPartObj>
          </w:sdtPr>
          <w:sdtEndPr>
            <w:rPr>
              <w:b/>
              <w:bCs/>
            </w:rPr>
          </w:sdtEndPr>
          <w:sdtContent>
            <w:p w14:paraId="4AD2A236" w14:textId="69C9B7F5" w:rsidR="00837D81" w:rsidRDefault="00804821" w:rsidP="00C37D36">
              <w:pPr>
                <w:keepNext/>
                <w:keepLines/>
                <w:jc w:val="left"/>
                <w:rPr>
                  <w:rFonts w:asciiTheme="minorHAnsi" w:eastAsiaTheme="minorEastAsia" w:hAnsiTheme="minorHAnsi"/>
                  <w:noProof/>
                </w:rPr>
              </w:pPr>
              <w:r w:rsidRPr="00804821">
                <w:rPr>
                  <w:rFonts w:eastAsia="Times New Roman" w:cs="Calibri"/>
                  <w:sz w:val="20"/>
                  <w:szCs w:val="20"/>
                  <w:lang w:eastAsia="fr-FR"/>
                </w:rPr>
                <w:fldChar w:fldCharType="begin"/>
              </w:r>
              <w:r w:rsidRPr="00804821">
                <w:rPr>
                  <w:rFonts w:eastAsia="Times New Roman" w:cs="Calibri"/>
                  <w:sz w:val="20"/>
                  <w:szCs w:val="20"/>
                  <w:lang w:eastAsia="fr-FR"/>
                </w:rPr>
                <w:instrText xml:space="preserve"> TOC \o "1-3" \h \z \u </w:instrText>
              </w:r>
              <w:r w:rsidRPr="00804821">
                <w:rPr>
                  <w:rFonts w:eastAsia="Times New Roman" w:cs="Calibri"/>
                  <w:sz w:val="20"/>
                  <w:szCs w:val="20"/>
                  <w:lang w:eastAsia="fr-FR"/>
                </w:rPr>
                <w:fldChar w:fldCharType="separate"/>
              </w:r>
            </w:p>
            <w:p w14:paraId="0DA5BCEC" w14:textId="66A3FFCB" w:rsidR="00837D81" w:rsidRDefault="00076592" w:rsidP="00C37D36">
              <w:pPr>
                <w:pStyle w:val="TM1"/>
                <w:tabs>
                  <w:tab w:val="right" w:leader="dot" w:pos="10763"/>
                </w:tabs>
                <w:spacing w:after="0" w:afterAutospacing="0" w:line="264" w:lineRule="auto"/>
                <w:rPr>
                  <w:rFonts w:asciiTheme="minorHAnsi" w:eastAsiaTheme="minorEastAsia" w:hAnsiTheme="minorHAnsi" w:cstheme="minorBidi"/>
                  <w:noProof/>
                </w:rPr>
              </w:pPr>
              <w:hyperlink w:anchor="_Toc131691276" w:history="1">
                <w:r w:rsidR="00837D81" w:rsidRPr="003F0206">
                  <w:rPr>
                    <w:rStyle w:val="Lienhypertexte"/>
                    <w:rFonts w:eastAsia="Calibri"/>
                    <w:noProof/>
                  </w:rPr>
                  <w:t>Préambule</w:t>
                </w:r>
                <w:r w:rsidR="00837D81">
                  <w:rPr>
                    <w:noProof/>
                    <w:webHidden/>
                  </w:rPr>
                  <w:tab/>
                </w:r>
                <w:r w:rsidR="00837D81">
                  <w:rPr>
                    <w:noProof/>
                    <w:webHidden/>
                  </w:rPr>
                  <w:fldChar w:fldCharType="begin"/>
                </w:r>
                <w:r w:rsidR="00837D81">
                  <w:rPr>
                    <w:noProof/>
                    <w:webHidden/>
                  </w:rPr>
                  <w:instrText xml:space="preserve"> PAGEREF _Toc131691276 \h </w:instrText>
                </w:r>
                <w:r w:rsidR="00837D81">
                  <w:rPr>
                    <w:noProof/>
                    <w:webHidden/>
                  </w:rPr>
                </w:r>
                <w:r w:rsidR="00837D81">
                  <w:rPr>
                    <w:noProof/>
                    <w:webHidden/>
                  </w:rPr>
                  <w:fldChar w:fldCharType="separate"/>
                </w:r>
                <w:r w:rsidR="00884FBF">
                  <w:rPr>
                    <w:noProof/>
                    <w:webHidden/>
                  </w:rPr>
                  <w:t>3</w:t>
                </w:r>
                <w:r w:rsidR="00837D81">
                  <w:rPr>
                    <w:noProof/>
                    <w:webHidden/>
                  </w:rPr>
                  <w:fldChar w:fldCharType="end"/>
                </w:r>
              </w:hyperlink>
            </w:p>
            <w:p w14:paraId="2A4D7244" w14:textId="526D0529" w:rsidR="00837D81" w:rsidRDefault="00076592" w:rsidP="00C37D36">
              <w:pPr>
                <w:pStyle w:val="TM1"/>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77" w:history="1">
                <w:r w:rsidR="00837D81" w:rsidRPr="003F0206">
                  <w:rPr>
                    <w:rStyle w:val="Lienhypertexte"/>
                    <w:rFonts w:eastAsia="Calibri"/>
                    <w:noProof/>
                  </w:rPr>
                  <w:t>Article 1 –</w:t>
                </w:r>
                <w:r w:rsidR="00837D81">
                  <w:rPr>
                    <w:rFonts w:asciiTheme="minorHAnsi" w:eastAsiaTheme="minorEastAsia" w:hAnsiTheme="minorHAnsi" w:cstheme="minorBidi"/>
                    <w:noProof/>
                  </w:rPr>
                  <w:tab/>
                </w:r>
                <w:r w:rsidR="00837D81" w:rsidRPr="003F0206">
                  <w:rPr>
                    <w:rStyle w:val="Lienhypertexte"/>
                    <w:rFonts w:eastAsia="Calibri"/>
                    <w:noProof/>
                  </w:rPr>
                  <w:t>Cadre juridique de conclusion</w:t>
                </w:r>
                <w:r w:rsidR="00837D81">
                  <w:rPr>
                    <w:noProof/>
                    <w:webHidden/>
                  </w:rPr>
                  <w:tab/>
                </w:r>
                <w:r w:rsidR="00837D81">
                  <w:rPr>
                    <w:noProof/>
                    <w:webHidden/>
                  </w:rPr>
                  <w:fldChar w:fldCharType="begin"/>
                </w:r>
                <w:r w:rsidR="00837D81">
                  <w:rPr>
                    <w:noProof/>
                    <w:webHidden/>
                  </w:rPr>
                  <w:instrText xml:space="preserve"> PAGEREF _Toc131691277 \h </w:instrText>
                </w:r>
                <w:r w:rsidR="00837D81">
                  <w:rPr>
                    <w:noProof/>
                    <w:webHidden/>
                  </w:rPr>
                </w:r>
                <w:r w:rsidR="00837D81">
                  <w:rPr>
                    <w:noProof/>
                    <w:webHidden/>
                  </w:rPr>
                  <w:fldChar w:fldCharType="separate"/>
                </w:r>
                <w:r w:rsidR="00884FBF">
                  <w:rPr>
                    <w:noProof/>
                    <w:webHidden/>
                  </w:rPr>
                  <w:t>4</w:t>
                </w:r>
                <w:r w:rsidR="00837D81">
                  <w:rPr>
                    <w:noProof/>
                    <w:webHidden/>
                  </w:rPr>
                  <w:fldChar w:fldCharType="end"/>
                </w:r>
              </w:hyperlink>
            </w:p>
            <w:p w14:paraId="78256DF2" w14:textId="35154E0D" w:rsidR="00837D81" w:rsidRDefault="00076592" w:rsidP="00C37D36">
              <w:pPr>
                <w:pStyle w:val="TM1"/>
                <w:tabs>
                  <w:tab w:val="left" w:pos="1540"/>
                  <w:tab w:val="right" w:leader="dot" w:pos="10763"/>
                </w:tabs>
                <w:spacing w:after="0" w:afterAutospacing="0" w:line="264" w:lineRule="auto"/>
                <w:rPr>
                  <w:rFonts w:asciiTheme="minorHAnsi" w:eastAsiaTheme="minorEastAsia" w:hAnsiTheme="minorHAnsi" w:cstheme="minorBidi"/>
                  <w:noProof/>
                </w:rPr>
              </w:pPr>
              <w:hyperlink w:anchor="_Toc131691278" w:history="1">
                <w:r w:rsidR="00837D81" w:rsidRPr="003F0206">
                  <w:rPr>
                    <w:rStyle w:val="Lienhypertexte"/>
                    <w:rFonts w:eastAsia="Calibri"/>
                    <w:noProof/>
                  </w:rPr>
                  <w:t>Article 2 –</w:t>
                </w:r>
                <w:r w:rsidR="00837D81">
                  <w:rPr>
                    <w:rFonts w:asciiTheme="minorHAnsi" w:eastAsiaTheme="minorEastAsia" w:hAnsiTheme="minorHAnsi" w:cstheme="minorBidi"/>
                    <w:noProof/>
                  </w:rPr>
                  <w:tab/>
                </w:r>
                <w:r w:rsidR="00837D81" w:rsidRPr="003F0206">
                  <w:rPr>
                    <w:rStyle w:val="Lienhypertexte"/>
                    <w:rFonts w:eastAsia="Calibri"/>
                    <w:noProof/>
                  </w:rPr>
                  <w:t>Objet et champ d’application</w:t>
                </w:r>
                <w:r w:rsidR="00837D81">
                  <w:rPr>
                    <w:noProof/>
                    <w:webHidden/>
                  </w:rPr>
                  <w:tab/>
                </w:r>
                <w:r w:rsidR="00837D81">
                  <w:rPr>
                    <w:noProof/>
                    <w:webHidden/>
                  </w:rPr>
                  <w:fldChar w:fldCharType="begin"/>
                </w:r>
                <w:r w:rsidR="00837D81">
                  <w:rPr>
                    <w:noProof/>
                    <w:webHidden/>
                  </w:rPr>
                  <w:instrText xml:space="preserve"> PAGEREF _Toc131691278 \h </w:instrText>
                </w:r>
                <w:r w:rsidR="00837D81">
                  <w:rPr>
                    <w:noProof/>
                    <w:webHidden/>
                  </w:rPr>
                </w:r>
                <w:r w:rsidR="00837D81">
                  <w:rPr>
                    <w:noProof/>
                    <w:webHidden/>
                  </w:rPr>
                  <w:fldChar w:fldCharType="separate"/>
                </w:r>
                <w:r w:rsidR="00884FBF">
                  <w:rPr>
                    <w:noProof/>
                    <w:webHidden/>
                  </w:rPr>
                  <w:t>4</w:t>
                </w:r>
                <w:r w:rsidR="00837D81">
                  <w:rPr>
                    <w:noProof/>
                    <w:webHidden/>
                  </w:rPr>
                  <w:fldChar w:fldCharType="end"/>
                </w:r>
              </w:hyperlink>
            </w:p>
            <w:p w14:paraId="4EF7D58C" w14:textId="3C03C105" w:rsidR="00837D81" w:rsidRDefault="00076592" w:rsidP="00C37D36">
              <w:pPr>
                <w:pStyle w:val="TM1"/>
                <w:tabs>
                  <w:tab w:val="left" w:pos="1540"/>
                  <w:tab w:val="right" w:leader="dot" w:pos="10763"/>
                </w:tabs>
                <w:spacing w:after="0" w:afterAutospacing="0" w:line="264" w:lineRule="auto"/>
                <w:rPr>
                  <w:rFonts w:asciiTheme="minorHAnsi" w:eastAsiaTheme="minorEastAsia" w:hAnsiTheme="minorHAnsi" w:cstheme="minorBidi"/>
                  <w:noProof/>
                </w:rPr>
              </w:pPr>
              <w:hyperlink w:anchor="_Toc131691279" w:history="1">
                <w:r w:rsidR="00837D81" w:rsidRPr="003F0206">
                  <w:rPr>
                    <w:rStyle w:val="Lienhypertexte"/>
                    <w:rFonts w:eastAsia="Calibri"/>
                    <w:noProof/>
                  </w:rPr>
                  <w:t>Article 3 –</w:t>
                </w:r>
                <w:r w:rsidR="00837D81">
                  <w:rPr>
                    <w:rFonts w:asciiTheme="minorHAnsi" w:eastAsiaTheme="minorEastAsia" w:hAnsiTheme="minorHAnsi" w:cstheme="minorBidi"/>
                    <w:noProof/>
                  </w:rPr>
                  <w:tab/>
                </w:r>
                <w:r w:rsidR="00837D81" w:rsidRPr="003F0206">
                  <w:rPr>
                    <w:rStyle w:val="Lienhypertexte"/>
                    <w:rFonts w:eastAsia="Calibri"/>
                    <w:noProof/>
                  </w:rPr>
                  <w:t>Temps de travail effectif</w:t>
                </w:r>
                <w:r w:rsidR="00837D81">
                  <w:rPr>
                    <w:noProof/>
                    <w:webHidden/>
                  </w:rPr>
                  <w:tab/>
                </w:r>
                <w:r w:rsidR="00837D81">
                  <w:rPr>
                    <w:noProof/>
                    <w:webHidden/>
                  </w:rPr>
                  <w:fldChar w:fldCharType="begin"/>
                </w:r>
                <w:r w:rsidR="00837D81">
                  <w:rPr>
                    <w:noProof/>
                    <w:webHidden/>
                  </w:rPr>
                  <w:instrText xml:space="preserve"> PAGEREF _Toc131691279 \h </w:instrText>
                </w:r>
                <w:r w:rsidR="00837D81">
                  <w:rPr>
                    <w:noProof/>
                    <w:webHidden/>
                  </w:rPr>
                </w:r>
                <w:r w:rsidR="00837D81">
                  <w:rPr>
                    <w:noProof/>
                    <w:webHidden/>
                  </w:rPr>
                  <w:fldChar w:fldCharType="separate"/>
                </w:r>
                <w:r w:rsidR="00884FBF">
                  <w:rPr>
                    <w:noProof/>
                    <w:webHidden/>
                  </w:rPr>
                  <w:t>4</w:t>
                </w:r>
                <w:r w:rsidR="00837D81">
                  <w:rPr>
                    <w:noProof/>
                    <w:webHidden/>
                  </w:rPr>
                  <w:fldChar w:fldCharType="end"/>
                </w:r>
              </w:hyperlink>
            </w:p>
            <w:p w14:paraId="14C846C9" w14:textId="565BE6CA" w:rsidR="00837D81" w:rsidRDefault="00076592" w:rsidP="00C37D36">
              <w:pPr>
                <w:pStyle w:val="TM1"/>
                <w:tabs>
                  <w:tab w:val="left" w:pos="1540"/>
                  <w:tab w:val="right" w:leader="dot" w:pos="10763"/>
                </w:tabs>
                <w:spacing w:after="0" w:afterAutospacing="0" w:line="264" w:lineRule="auto"/>
                <w:rPr>
                  <w:rFonts w:asciiTheme="minorHAnsi" w:eastAsiaTheme="minorEastAsia" w:hAnsiTheme="minorHAnsi" w:cstheme="minorBidi"/>
                  <w:noProof/>
                </w:rPr>
              </w:pPr>
              <w:hyperlink w:anchor="_Toc131691280" w:history="1">
                <w:r w:rsidR="00837D81" w:rsidRPr="003F0206">
                  <w:rPr>
                    <w:rStyle w:val="Lienhypertexte"/>
                    <w:rFonts w:eastAsia="Calibri"/>
                    <w:noProof/>
                  </w:rPr>
                  <w:t>Article 4 –</w:t>
                </w:r>
                <w:r w:rsidR="00837D81">
                  <w:rPr>
                    <w:rFonts w:asciiTheme="minorHAnsi" w:eastAsiaTheme="minorEastAsia" w:hAnsiTheme="minorHAnsi" w:cstheme="minorBidi"/>
                    <w:noProof/>
                  </w:rPr>
                  <w:tab/>
                </w:r>
                <w:r w:rsidR="00837D81" w:rsidRPr="003F0206">
                  <w:rPr>
                    <w:rStyle w:val="Lienhypertexte"/>
                    <w:rFonts w:eastAsia="Calibri"/>
                    <w:noProof/>
                  </w:rPr>
                  <w:t>Personnel soumis à un décompte en jours du temps de travail sur une base annuelle :  forfait en jours</w:t>
                </w:r>
                <w:r w:rsidR="00837D81">
                  <w:rPr>
                    <w:noProof/>
                    <w:webHidden/>
                  </w:rPr>
                  <w:tab/>
                </w:r>
                <w:r w:rsidR="00837D81">
                  <w:rPr>
                    <w:noProof/>
                    <w:webHidden/>
                  </w:rPr>
                  <w:fldChar w:fldCharType="begin"/>
                </w:r>
                <w:r w:rsidR="00837D81">
                  <w:rPr>
                    <w:noProof/>
                    <w:webHidden/>
                  </w:rPr>
                  <w:instrText xml:space="preserve"> PAGEREF _Toc131691280 \h </w:instrText>
                </w:r>
                <w:r w:rsidR="00837D81">
                  <w:rPr>
                    <w:noProof/>
                    <w:webHidden/>
                  </w:rPr>
                </w:r>
                <w:r w:rsidR="00837D81">
                  <w:rPr>
                    <w:noProof/>
                    <w:webHidden/>
                  </w:rPr>
                  <w:fldChar w:fldCharType="separate"/>
                </w:r>
                <w:r w:rsidR="00884FBF">
                  <w:rPr>
                    <w:noProof/>
                    <w:webHidden/>
                  </w:rPr>
                  <w:t>4</w:t>
                </w:r>
                <w:r w:rsidR="00837D81">
                  <w:rPr>
                    <w:noProof/>
                    <w:webHidden/>
                  </w:rPr>
                  <w:fldChar w:fldCharType="end"/>
                </w:r>
              </w:hyperlink>
            </w:p>
            <w:p w14:paraId="62504836" w14:textId="236B9D11"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81" w:history="1">
                <w:r w:rsidR="00837D81" w:rsidRPr="003F0206">
                  <w:rPr>
                    <w:rStyle w:val="Lienhypertexte"/>
                    <w:rFonts w:eastAsia="Calibri"/>
                    <w:noProof/>
                  </w:rPr>
                  <w:t>4.1.</w:t>
                </w:r>
                <w:r w:rsidR="00837D81">
                  <w:rPr>
                    <w:rFonts w:asciiTheme="minorHAnsi" w:eastAsiaTheme="minorEastAsia" w:hAnsiTheme="minorHAnsi" w:cstheme="minorBidi"/>
                    <w:noProof/>
                  </w:rPr>
                  <w:tab/>
                </w:r>
                <w:r w:rsidR="00837D81" w:rsidRPr="003F0206">
                  <w:rPr>
                    <w:rStyle w:val="Lienhypertexte"/>
                    <w:rFonts w:eastAsia="Calibri"/>
                    <w:noProof/>
                  </w:rPr>
                  <w:t>Champ d'application</w:t>
                </w:r>
                <w:r w:rsidR="00837D81">
                  <w:rPr>
                    <w:noProof/>
                    <w:webHidden/>
                  </w:rPr>
                  <w:tab/>
                </w:r>
                <w:r w:rsidR="00837D81">
                  <w:rPr>
                    <w:noProof/>
                    <w:webHidden/>
                  </w:rPr>
                  <w:fldChar w:fldCharType="begin"/>
                </w:r>
                <w:r w:rsidR="00837D81">
                  <w:rPr>
                    <w:noProof/>
                    <w:webHidden/>
                  </w:rPr>
                  <w:instrText xml:space="preserve"> PAGEREF _Toc131691281 \h </w:instrText>
                </w:r>
                <w:r w:rsidR="00837D81">
                  <w:rPr>
                    <w:noProof/>
                    <w:webHidden/>
                  </w:rPr>
                </w:r>
                <w:r w:rsidR="00837D81">
                  <w:rPr>
                    <w:noProof/>
                    <w:webHidden/>
                  </w:rPr>
                  <w:fldChar w:fldCharType="separate"/>
                </w:r>
                <w:r w:rsidR="00884FBF">
                  <w:rPr>
                    <w:noProof/>
                    <w:webHidden/>
                  </w:rPr>
                  <w:t>4</w:t>
                </w:r>
                <w:r w:rsidR="00837D81">
                  <w:rPr>
                    <w:noProof/>
                    <w:webHidden/>
                  </w:rPr>
                  <w:fldChar w:fldCharType="end"/>
                </w:r>
              </w:hyperlink>
            </w:p>
            <w:p w14:paraId="3CEF2C7D" w14:textId="1D000BD6"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82" w:history="1">
                <w:r w:rsidR="00837D81" w:rsidRPr="003F0206">
                  <w:rPr>
                    <w:rStyle w:val="Lienhypertexte"/>
                    <w:rFonts w:eastAsia="Calibri"/>
                    <w:noProof/>
                  </w:rPr>
                  <w:t>4.2.</w:t>
                </w:r>
                <w:r w:rsidR="00837D81">
                  <w:rPr>
                    <w:rFonts w:asciiTheme="minorHAnsi" w:eastAsiaTheme="minorEastAsia" w:hAnsiTheme="minorHAnsi" w:cstheme="minorBidi"/>
                    <w:noProof/>
                  </w:rPr>
                  <w:tab/>
                </w:r>
                <w:r w:rsidR="00837D81" w:rsidRPr="003F0206">
                  <w:rPr>
                    <w:rStyle w:val="Lienhypertexte"/>
                    <w:rFonts w:eastAsia="Calibri"/>
                    <w:noProof/>
                  </w:rPr>
                  <w:t>Conditions de mise en place</w:t>
                </w:r>
                <w:r w:rsidR="00837D81">
                  <w:rPr>
                    <w:noProof/>
                    <w:webHidden/>
                  </w:rPr>
                  <w:tab/>
                </w:r>
                <w:r w:rsidR="00837D81">
                  <w:rPr>
                    <w:noProof/>
                    <w:webHidden/>
                  </w:rPr>
                  <w:fldChar w:fldCharType="begin"/>
                </w:r>
                <w:r w:rsidR="00837D81">
                  <w:rPr>
                    <w:noProof/>
                    <w:webHidden/>
                  </w:rPr>
                  <w:instrText xml:space="preserve"> PAGEREF _Toc131691282 \h </w:instrText>
                </w:r>
                <w:r w:rsidR="00837D81">
                  <w:rPr>
                    <w:noProof/>
                    <w:webHidden/>
                  </w:rPr>
                </w:r>
                <w:r w:rsidR="00837D81">
                  <w:rPr>
                    <w:noProof/>
                    <w:webHidden/>
                  </w:rPr>
                  <w:fldChar w:fldCharType="separate"/>
                </w:r>
                <w:r w:rsidR="00884FBF">
                  <w:rPr>
                    <w:noProof/>
                    <w:webHidden/>
                  </w:rPr>
                  <w:t>5</w:t>
                </w:r>
                <w:r w:rsidR="00837D81">
                  <w:rPr>
                    <w:noProof/>
                    <w:webHidden/>
                  </w:rPr>
                  <w:fldChar w:fldCharType="end"/>
                </w:r>
              </w:hyperlink>
            </w:p>
            <w:p w14:paraId="3E8A8E54" w14:textId="23E65130"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83" w:history="1">
                <w:r w:rsidR="00837D81" w:rsidRPr="003F0206">
                  <w:rPr>
                    <w:rStyle w:val="Lienhypertexte"/>
                    <w:rFonts w:eastAsia="Calibri"/>
                    <w:noProof/>
                  </w:rPr>
                  <w:t>4.3.</w:t>
                </w:r>
                <w:r w:rsidR="00837D81">
                  <w:rPr>
                    <w:rFonts w:asciiTheme="minorHAnsi" w:eastAsiaTheme="minorEastAsia" w:hAnsiTheme="minorHAnsi" w:cstheme="minorBidi"/>
                    <w:noProof/>
                  </w:rPr>
                  <w:tab/>
                </w:r>
                <w:r w:rsidR="00837D81" w:rsidRPr="003F0206">
                  <w:rPr>
                    <w:rStyle w:val="Lienhypertexte"/>
                    <w:rFonts w:eastAsia="Calibri"/>
                    <w:noProof/>
                  </w:rPr>
                  <w:t>Détermination de la durée de travail</w:t>
                </w:r>
                <w:r w:rsidR="00837D81">
                  <w:rPr>
                    <w:noProof/>
                    <w:webHidden/>
                  </w:rPr>
                  <w:tab/>
                </w:r>
                <w:r w:rsidR="00837D81">
                  <w:rPr>
                    <w:noProof/>
                    <w:webHidden/>
                  </w:rPr>
                  <w:fldChar w:fldCharType="begin"/>
                </w:r>
                <w:r w:rsidR="00837D81">
                  <w:rPr>
                    <w:noProof/>
                    <w:webHidden/>
                  </w:rPr>
                  <w:instrText xml:space="preserve"> PAGEREF _Toc131691283 \h </w:instrText>
                </w:r>
                <w:r w:rsidR="00837D81">
                  <w:rPr>
                    <w:noProof/>
                    <w:webHidden/>
                  </w:rPr>
                </w:r>
                <w:r w:rsidR="00837D81">
                  <w:rPr>
                    <w:noProof/>
                    <w:webHidden/>
                  </w:rPr>
                  <w:fldChar w:fldCharType="separate"/>
                </w:r>
                <w:r w:rsidR="00884FBF">
                  <w:rPr>
                    <w:noProof/>
                    <w:webHidden/>
                  </w:rPr>
                  <w:t>5</w:t>
                </w:r>
                <w:r w:rsidR="00837D81">
                  <w:rPr>
                    <w:noProof/>
                    <w:webHidden/>
                  </w:rPr>
                  <w:fldChar w:fldCharType="end"/>
                </w:r>
              </w:hyperlink>
            </w:p>
            <w:p w14:paraId="6482FAF7" w14:textId="0FFAF7A1"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84" w:history="1">
                <w:r w:rsidR="00837D81" w:rsidRPr="003F0206">
                  <w:rPr>
                    <w:rStyle w:val="Lienhypertexte"/>
                    <w:rFonts w:eastAsia="Calibri"/>
                    <w:noProof/>
                  </w:rPr>
                  <w:t>4.4.</w:t>
                </w:r>
                <w:r w:rsidR="00837D81">
                  <w:rPr>
                    <w:rFonts w:asciiTheme="minorHAnsi" w:eastAsiaTheme="minorEastAsia" w:hAnsiTheme="minorHAnsi" w:cstheme="minorBidi"/>
                    <w:noProof/>
                  </w:rPr>
                  <w:tab/>
                </w:r>
                <w:r w:rsidR="00837D81" w:rsidRPr="003F0206">
                  <w:rPr>
                    <w:rStyle w:val="Lienhypertexte"/>
                    <w:rFonts w:eastAsia="Calibri"/>
                    <w:noProof/>
                  </w:rPr>
                  <w:t>Modalités de calcul des forfaits en cas d’entrée et sorties en cours de période annuelle de référence</w:t>
                </w:r>
                <w:r w:rsidR="00837D81">
                  <w:rPr>
                    <w:noProof/>
                    <w:webHidden/>
                  </w:rPr>
                  <w:tab/>
                </w:r>
                <w:r w:rsidR="00837D81">
                  <w:rPr>
                    <w:noProof/>
                    <w:webHidden/>
                  </w:rPr>
                  <w:fldChar w:fldCharType="begin"/>
                </w:r>
                <w:r w:rsidR="00837D81">
                  <w:rPr>
                    <w:noProof/>
                    <w:webHidden/>
                  </w:rPr>
                  <w:instrText xml:space="preserve"> PAGEREF _Toc131691284 \h </w:instrText>
                </w:r>
                <w:r w:rsidR="00837D81">
                  <w:rPr>
                    <w:noProof/>
                    <w:webHidden/>
                  </w:rPr>
                </w:r>
                <w:r w:rsidR="00837D81">
                  <w:rPr>
                    <w:noProof/>
                    <w:webHidden/>
                  </w:rPr>
                  <w:fldChar w:fldCharType="separate"/>
                </w:r>
                <w:r w:rsidR="00884FBF">
                  <w:rPr>
                    <w:noProof/>
                    <w:webHidden/>
                  </w:rPr>
                  <w:t>6</w:t>
                </w:r>
                <w:r w:rsidR="00837D81">
                  <w:rPr>
                    <w:noProof/>
                    <w:webHidden/>
                  </w:rPr>
                  <w:fldChar w:fldCharType="end"/>
                </w:r>
              </w:hyperlink>
            </w:p>
            <w:p w14:paraId="0FE2B664" w14:textId="0C56EAE3"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85" w:history="1">
                <w:r w:rsidR="00837D81" w:rsidRPr="003F0206">
                  <w:rPr>
                    <w:rStyle w:val="Lienhypertexte"/>
                    <w:rFonts w:eastAsia="Calibri"/>
                    <w:noProof/>
                  </w:rPr>
                  <w:t>4.5.1.</w:t>
                </w:r>
                <w:r w:rsidR="00837D81">
                  <w:rPr>
                    <w:rFonts w:asciiTheme="minorHAnsi" w:eastAsiaTheme="minorEastAsia" w:hAnsiTheme="minorHAnsi" w:cstheme="minorBidi"/>
                    <w:noProof/>
                  </w:rPr>
                  <w:tab/>
                </w:r>
                <w:r w:rsidR="00837D81" w:rsidRPr="003F0206">
                  <w:rPr>
                    <w:rStyle w:val="Lienhypertexte"/>
                    <w:rFonts w:eastAsia="Calibri"/>
                    <w:noProof/>
                  </w:rPr>
                  <w:t>Incidences des entrées et sorties en termes de jours travaillés</w:t>
                </w:r>
                <w:r w:rsidR="00837D81">
                  <w:rPr>
                    <w:noProof/>
                    <w:webHidden/>
                  </w:rPr>
                  <w:tab/>
                </w:r>
                <w:r w:rsidR="00837D81">
                  <w:rPr>
                    <w:noProof/>
                    <w:webHidden/>
                  </w:rPr>
                  <w:fldChar w:fldCharType="begin"/>
                </w:r>
                <w:r w:rsidR="00837D81">
                  <w:rPr>
                    <w:noProof/>
                    <w:webHidden/>
                  </w:rPr>
                  <w:instrText xml:space="preserve"> PAGEREF _Toc131691285 \h </w:instrText>
                </w:r>
                <w:r w:rsidR="00837D81">
                  <w:rPr>
                    <w:noProof/>
                    <w:webHidden/>
                  </w:rPr>
                </w:r>
                <w:r w:rsidR="00837D81">
                  <w:rPr>
                    <w:noProof/>
                    <w:webHidden/>
                  </w:rPr>
                  <w:fldChar w:fldCharType="separate"/>
                </w:r>
                <w:r w:rsidR="00884FBF">
                  <w:rPr>
                    <w:noProof/>
                    <w:webHidden/>
                  </w:rPr>
                  <w:t>6</w:t>
                </w:r>
                <w:r w:rsidR="00837D81">
                  <w:rPr>
                    <w:noProof/>
                    <w:webHidden/>
                  </w:rPr>
                  <w:fldChar w:fldCharType="end"/>
                </w:r>
              </w:hyperlink>
            </w:p>
            <w:p w14:paraId="077BD9F2" w14:textId="5E893F3C"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86" w:history="1">
                <w:r w:rsidR="00837D81" w:rsidRPr="003F0206">
                  <w:rPr>
                    <w:rStyle w:val="Lienhypertexte"/>
                    <w:rFonts w:eastAsia="Calibri"/>
                    <w:noProof/>
                  </w:rPr>
                  <w:t>4.5.2.</w:t>
                </w:r>
                <w:r w:rsidR="00837D81">
                  <w:rPr>
                    <w:rFonts w:asciiTheme="minorHAnsi" w:eastAsiaTheme="minorEastAsia" w:hAnsiTheme="minorHAnsi" w:cstheme="minorBidi"/>
                    <w:noProof/>
                  </w:rPr>
                  <w:tab/>
                </w:r>
                <w:r w:rsidR="00837D81" w:rsidRPr="003F0206">
                  <w:rPr>
                    <w:rStyle w:val="Lienhypertexte"/>
                    <w:rFonts w:eastAsia="Calibri"/>
                    <w:noProof/>
                  </w:rPr>
                  <w:t>Incidences des entrées et sorties en termes de rémunération</w:t>
                </w:r>
                <w:r w:rsidR="00837D81">
                  <w:rPr>
                    <w:noProof/>
                    <w:webHidden/>
                  </w:rPr>
                  <w:tab/>
                </w:r>
                <w:r w:rsidR="00837D81">
                  <w:rPr>
                    <w:noProof/>
                    <w:webHidden/>
                  </w:rPr>
                  <w:fldChar w:fldCharType="begin"/>
                </w:r>
                <w:r w:rsidR="00837D81">
                  <w:rPr>
                    <w:noProof/>
                    <w:webHidden/>
                  </w:rPr>
                  <w:instrText xml:space="preserve"> PAGEREF _Toc131691286 \h </w:instrText>
                </w:r>
                <w:r w:rsidR="00837D81">
                  <w:rPr>
                    <w:noProof/>
                    <w:webHidden/>
                  </w:rPr>
                </w:r>
                <w:r w:rsidR="00837D81">
                  <w:rPr>
                    <w:noProof/>
                    <w:webHidden/>
                  </w:rPr>
                  <w:fldChar w:fldCharType="separate"/>
                </w:r>
                <w:r w:rsidR="00884FBF">
                  <w:rPr>
                    <w:noProof/>
                    <w:webHidden/>
                  </w:rPr>
                  <w:t>7</w:t>
                </w:r>
                <w:r w:rsidR="00837D81">
                  <w:rPr>
                    <w:noProof/>
                    <w:webHidden/>
                  </w:rPr>
                  <w:fldChar w:fldCharType="end"/>
                </w:r>
              </w:hyperlink>
            </w:p>
            <w:p w14:paraId="3564D48F" w14:textId="3FCABF4C"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87" w:history="1">
                <w:r w:rsidR="00837D81" w:rsidRPr="003F0206">
                  <w:rPr>
                    <w:rStyle w:val="Lienhypertexte"/>
                    <w:rFonts w:eastAsia="Calibri"/>
                    <w:noProof/>
                  </w:rPr>
                  <w:t>4.5.</w:t>
                </w:r>
                <w:r w:rsidR="00837D81">
                  <w:rPr>
                    <w:rFonts w:asciiTheme="minorHAnsi" w:eastAsiaTheme="minorEastAsia" w:hAnsiTheme="minorHAnsi" w:cstheme="minorBidi"/>
                    <w:noProof/>
                  </w:rPr>
                  <w:tab/>
                </w:r>
                <w:r w:rsidR="00837D81" w:rsidRPr="003F0206">
                  <w:rPr>
                    <w:rStyle w:val="Lienhypertexte"/>
                    <w:rFonts w:eastAsia="Calibri"/>
                    <w:noProof/>
                  </w:rPr>
                  <w:t>Incidences des absences</w:t>
                </w:r>
                <w:r w:rsidR="00837D81">
                  <w:rPr>
                    <w:noProof/>
                    <w:webHidden/>
                  </w:rPr>
                  <w:tab/>
                </w:r>
                <w:r w:rsidR="00837D81">
                  <w:rPr>
                    <w:noProof/>
                    <w:webHidden/>
                  </w:rPr>
                  <w:fldChar w:fldCharType="begin"/>
                </w:r>
                <w:r w:rsidR="00837D81">
                  <w:rPr>
                    <w:noProof/>
                    <w:webHidden/>
                  </w:rPr>
                  <w:instrText xml:space="preserve"> PAGEREF _Toc131691287 \h </w:instrText>
                </w:r>
                <w:r w:rsidR="00837D81">
                  <w:rPr>
                    <w:noProof/>
                    <w:webHidden/>
                  </w:rPr>
                </w:r>
                <w:r w:rsidR="00837D81">
                  <w:rPr>
                    <w:noProof/>
                    <w:webHidden/>
                  </w:rPr>
                  <w:fldChar w:fldCharType="separate"/>
                </w:r>
                <w:r w:rsidR="00884FBF">
                  <w:rPr>
                    <w:noProof/>
                    <w:webHidden/>
                  </w:rPr>
                  <w:t>7</w:t>
                </w:r>
                <w:r w:rsidR="00837D81">
                  <w:rPr>
                    <w:noProof/>
                    <w:webHidden/>
                  </w:rPr>
                  <w:fldChar w:fldCharType="end"/>
                </w:r>
              </w:hyperlink>
            </w:p>
            <w:p w14:paraId="783B3BE6" w14:textId="545AD45C"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88" w:history="1">
                <w:r w:rsidR="00837D81" w:rsidRPr="003F0206">
                  <w:rPr>
                    <w:rStyle w:val="Lienhypertexte"/>
                    <w:rFonts w:eastAsia="Calibri"/>
                    <w:noProof/>
                  </w:rPr>
                  <w:t>4.5.1.</w:t>
                </w:r>
                <w:r w:rsidR="00837D81">
                  <w:rPr>
                    <w:rFonts w:asciiTheme="minorHAnsi" w:eastAsiaTheme="minorEastAsia" w:hAnsiTheme="minorHAnsi" w:cstheme="minorBidi"/>
                    <w:noProof/>
                  </w:rPr>
                  <w:tab/>
                </w:r>
                <w:r w:rsidR="00837D81" w:rsidRPr="003F0206">
                  <w:rPr>
                    <w:rStyle w:val="Lienhypertexte"/>
                    <w:rFonts w:eastAsia="Calibri"/>
                    <w:noProof/>
                  </w:rPr>
                  <w:t>Incidences des absences en termes de jours travaillés sur la période de référence</w:t>
                </w:r>
                <w:r w:rsidR="00837D81">
                  <w:rPr>
                    <w:noProof/>
                    <w:webHidden/>
                  </w:rPr>
                  <w:tab/>
                </w:r>
                <w:r w:rsidR="00837D81">
                  <w:rPr>
                    <w:noProof/>
                    <w:webHidden/>
                  </w:rPr>
                  <w:fldChar w:fldCharType="begin"/>
                </w:r>
                <w:r w:rsidR="00837D81">
                  <w:rPr>
                    <w:noProof/>
                    <w:webHidden/>
                  </w:rPr>
                  <w:instrText xml:space="preserve"> PAGEREF _Toc131691288 \h </w:instrText>
                </w:r>
                <w:r w:rsidR="00837D81">
                  <w:rPr>
                    <w:noProof/>
                    <w:webHidden/>
                  </w:rPr>
                </w:r>
                <w:r w:rsidR="00837D81">
                  <w:rPr>
                    <w:noProof/>
                    <w:webHidden/>
                  </w:rPr>
                  <w:fldChar w:fldCharType="separate"/>
                </w:r>
                <w:r w:rsidR="00884FBF">
                  <w:rPr>
                    <w:noProof/>
                    <w:webHidden/>
                  </w:rPr>
                  <w:t>7</w:t>
                </w:r>
                <w:r w:rsidR="00837D81">
                  <w:rPr>
                    <w:noProof/>
                    <w:webHidden/>
                  </w:rPr>
                  <w:fldChar w:fldCharType="end"/>
                </w:r>
              </w:hyperlink>
            </w:p>
            <w:p w14:paraId="1375F17A" w14:textId="5EA4FD2E"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89" w:history="1">
                <w:r w:rsidR="00837D81" w:rsidRPr="003F0206">
                  <w:rPr>
                    <w:rStyle w:val="Lienhypertexte"/>
                    <w:rFonts w:eastAsia="Calibri"/>
                    <w:noProof/>
                  </w:rPr>
                  <w:t>4.5.3.</w:t>
                </w:r>
                <w:r w:rsidR="00837D81">
                  <w:rPr>
                    <w:rFonts w:asciiTheme="minorHAnsi" w:eastAsiaTheme="minorEastAsia" w:hAnsiTheme="minorHAnsi" w:cstheme="minorBidi"/>
                    <w:noProof/>
                  </w:rPr>
                  <w:tab/>
                </w:r>
                <w:r w:rsidR="00837D81" w:rsidRPr="003F0206">
                  <w:rPr>
                    <w:rStyle w:val="Lienhypertexte"/>
                    <w:rFonts w:eastAsia="Calibri"/>
                    <w:noProof/>
                  </w:rPr>
                  <w:t>Incidences des absences en termes de retenue sur salaire</w:t>
                </w:r>
                <w:r w:rsidR="00837D81">
                  <w:rPr>
                    <w:noProof/>
                    <w:webHidden/>
                  </w:rPr>
                  <w:tab/>
                </w:r>
                <w:r w:rsidR="00837D81">
                  <w:rPr>
                    <w:noProof/>
                    <w:webHidden/>
                  </w:rPr>
                  <w:fldChar w:fldCharType="begin"/>
                </w:r>
                <w:r w:rsidR="00837D81">
                  <w:rPr>
                    <w:noProof/>
                    <w:webHidden/>
                  </w:rPr>
                  <w:instrText xml:space="preserve"> PAGEREF _Toc131691289 \h </w:instrText>
                </w:r>
                <w:r w:rsidR="00837D81">
                  <w:rPr>
                    <w:noProof/>
                    <w:webHidden/>
                  </w:rPr>
                </w:r>
                <w:r w:rsidR="00837D81">
                  <w:rPr>
                    <w:noProof/>
                    <w:webHidden/>
                  </w:rPr>
                  <w:fldChar w:fldCharType="separate"/>
                </w:r>
                <w:r w:rsidR="00884FBF">
                  <w:rPr>
                    <w:noProof/>
                    <w:webHidden/>
                  </w:rPr>
                  <w:t>7</w:t>
                </w:r>
                <w:r w:rsidR="00837D81">
                  <w:rPr>
                    <w:noProof/>
                    <w:webHidden/>
                  </w:rPr>
                  <w:fldChar w:fldCharType="end"/>
                </w:r>
              </w:hyperlink>
            </w:p>
            <w:p w14:paraId="2EBD7FCE" w14:textId="4592A752"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90" w:history="1">
                <w:r w:rsidR="00837D81" w:rsidRPr="003F0206">
                  <w:rPr>
                    <w:rStyle w:val="Lienhypertexte"/>
                    <w:rFonts w:eastAsia="Calibri"/>
                    <w:noProof/>
                  </w:rPr>
                  <w:t>4.6.</w:t>
                </w:r>
                <w:r w:rsidR="00837D81">
                  <w:rPr>
                    <w:rFonts w:asciiTheme="minorHAnsi" w:eastAsiaTheme="minorEastAsia" w:hAnsiTheme="minorHAnsi" w:cstheme="minorBidi"/>
                    <w:noProof/>
                  </w:rPr>
                  <w:tab/>
                </w:r>
                <w:r w:rsidR="00837D81" w:rsidRPr="003F0206">
                  <w:rPr>
                    <w:rStyle w:val="Lienhypertexte"/>
                    <w:rFonts w:eastAsia="Calibri"/>
                    <w:noProof/>
                  </w:rPr>
                  <w:t>Modalités de suivi des jours de travail</w:t>
                </w:r>
                <w:r w:rsidR="00837D81">
                  <w:rPr>
                    <w:noProof/>
                    <w:webHidden/>
                  </w:rPr>
                  <w:tab/>
                </w:r>
                <w:r w:rsidR="00837D81">
                  <w:rPr>
                    <w:noProof/>
                    <w:webHidden/>
                  </w:rPr>
                  <w:fldChar w:fldCharType="begin"/>
                </w:r>
                <w:r w:rsidR="00837D81">
                  <w:rPr>
                    <w:noProof/>
                    <w:webHidden/>
                  </w:rPr>
                  <w:instrText xml:space="preserve"> PAGEREF _Toc131691290 \h </w:instrText>
                </w:r>
                <w:r w:rsidR="00837D81">
                  <w:rPr>
                    <w:noProof/>
                    <w:webHidden/>
                  </w:rPr>
                </w:r>
                <w:r w:rsidR="00837D81">
                  <w:rPr>
                    <w:noProof/>
                    <w:webHidden/>
                  </w:rPr>
                  <w:fldChar w:fldCharType="separate"/>
                </w:r>
                <w:r w:rsidR="00884FBF">
                  <w:rPr>
                    <w:noProof/>
                    <w:webHidden/>
                  </w:rPr>
                  <w:t>7</w:t>
                </w:r>
                <w:r w:rsidR="00837D81">
                  <w:rPr>
                    <w:noProof/>
                    <w:webHidden/>
                  </w:rPr>
                  <w:fldChar w:fldCharType="end"/>
                </w:r>
              </w:hyperlink>
            </w:p>
            <w:p w14:paraId="36DCDB4D" w14:textId="2AEEDEEC"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91" w:history="1">
                <w:r w:rsidR="00837D81" w:rsidRPr="003F0206">
                  <w:rPr>
                    <w:rStyle w:val="Lienhypertexte"/>
                    <w:rFonts w:eastAsia="Calibri"/>
                    <w:noProof/>
                  </w:rPr>
                  <w:t>4.7.</w:t>
                </w:r>
                <w:r w:rsidR="00837D81">
                  <w:rPr>
                    <w:rFonts w:asciiTheme="minorHAnsi" w:eastAsiaTheme="minorEastAsia" w:hAnsiTheme="minorHAnsi" w:cstheme="minorBidi"/>
                    <w:noProof/>
                  </w:rPr>
                  <w:tab/>
                </w:r>
                <w:r w:rsidR="00837D81" w:rsidRPr="003F0206">
                  <w:rPr>
                    <w:rStyle w:val="Lienhypertexte"/>
                    <w:rFonts w:eastAsia="Calibri"/>
                    <w:noProof/>
                  </w:rPr>
                  <w:t>Maîtrise de la charge de travail</w:t>
                </w:r>
                <w:r w:rsidR="00837D81">
                  <w:rPr>
                    <w:noProof/>
                    <w:webHidden/>
                  </w:rPr>
                  <w:tab/>
                </w:r>
                <w:r w:rsidR="00837D81">
                  <w:rPr>
                    <w:noProof/>
                    <w:webHidden/>
                  </w:rPr>
                  <w:fldChar w:fldCharType="begin"/>
                </w:r>
                <w:r w:rsidR="00837D81">
                  <w:rPr>
                    <w:noProof/>
                    <w:webHidden/>
                  </w:rPr>
                  <w:instrText xml:space="preserve"> PAGEREF _Toc131691291 \h </w:instrText>
                </w:r>
                <w:r w:rsidR="00837D81">
                  <w:rPr>
                    <w:noProof/>
                    <w:webHidden/>
                  </w:rPr>
                </w:r>
                <w:r w:rsidR="00837D81">
                  <w:rPr>
                    <w:noProof/>
                    <w:webHidden/>
                  </w:rPr>
                  <w:fldChar w:fldCharType="separate"/>
                </w:r>
                <w:r w:rsidR="00884FBF">
                  <w:rPr>
                    <w:noProof/>
                    <w:webHidden/>
                  </w:rPr>
                  <w:t>8</w:t>
                </w:r>
                <w:r w:rsidR="00837D81">
                  <w:rPr>
                    <w:noProof/>
                    <w:webHidden/>
                  </w:rPr>
                  <w:fldChar w:fldCharType="end"/>
                </w:r>
              </w:hyperlink>
            </w:p>
            <w:p w14:paraId="51D5EE2A" w14:textId="54A7E90F"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92" w:history="1">
                <w:r w:rsidR="00837D81" w:rsidRPr="003F0206">
                  <w:rPr>
                    <w:rStyle w:val="Lienhypertexte"/>
                    <w:rFonts w:eastAsia="Calibri"/>
                    <w:noProof/>
                  </w:rPr>
                  <w:t>4.7.1.</w:t>
                </w:r>
                <w:r w:rsidR="00837D81">
                  <w:rPr>
                    <w:rFonts w:asciiTheme="minorHAnsi" w:eastAsiaTheme="minorEastAsia" w:hAnsiTheme="minorHAnsi" w:cstheme="minorBidi"/>
                    <w:noProof/>
                  </w:rPr>
                  <w:tab/>
                </w:r>
                <w:r w:rsidR="00837D81" w:rsidRPr="003F0206">
                  <w:rPr>
                    <w:rStyle w:val="Lienhypertexte"/>
                    <w:rFonts w:eastAsia="Calibri"/>
                    <w:noProof/>
                  </w:rPr>
                  <w:t>Droit au repos et droit à la déconnexion</w:t>
                </w:r>
                <w:r w:rsidR="00837D81">
                  <w:rPr>
                    <w:noProof/>
                    <w:webHidden/>
                  </w:rPr>
                  <w:tab/>
                </w:r>
                <w:r w:rsidR="00837D81">
                  <w:rPr>
                    <w:noProof/>
                    <w:webHidden/>
                  </w:rPr>
                  <w:fldChar w:fldCharType="begin"/>
                </w:r>
                <w:r w:rsidR="00837D81">
                  <w:rPr>
                    <w:noProof/>
                    <w:webHidden/>
                  </w:rPr>
                  <w:instrText xml:space="preserve"> PAGEREF _Toc131691292 \h </w:instrText>
                </w:r>
                <w:r w:rsidR="00837D81">
                  <w:rPr>
                    <w:noProof/>
                    <w:webHidden/>
                  </w:rPr>
                </w:r>
                <w:r w:rsidR="00837D81">
                  <w:rPr>
                    <w:noProof/>
                    <w:webHidden/>
                  </w:rPr>
                  <w:fldChar w:fldCharType="separate"/>
                </w:r>
                <w:r w:rsidR="00884FBF">
                  <w:rPr>
                    <w:noProof/>
                    <w:webHidden/>
                  </w:rPr>
                  <w:t>8</w:t>
                </w:r>
                <w:r w:rsidR="00837D81">
                  <w:rPr>
                    <w:noProof/>
                    <w:webHidden/>
                  </w:rPr>
                  <w:fldChar w:fldCharType="end"/>
                </w:r>
              </w:hyperlink>
            </w:p>
            <w:p w14:paraId="171EAF41" w14:textId="71EE7C85"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93" w:history="1">
                <w:r w:rsidR="00837D81" w:rsidRPr="003F0206">
                  <w:rPr>
                    <w:rStyle w:val="Lienhypertexte"/>
                    <w:rFonts w:eastAsia="Calibri"/>
                    <w:noProof/>
                  </w:rPr>
                  <w:t>4.7.2.</w:t>
                </w:r>
                <w:r w:rsidR="00837D81">
                  <w:rPr>
                    <w:rFonts w:asciiTheme="minorHAnsi" w:eastAsiaTheme="minorEastAsia" w:hAnsiTheme="minorHAnsi" w:cstheme="minorBidi"/>
                    <w:noProof/>
                  </w:rPr>
                  <w:tab/>
                </w:r>
                <w:r w:rsidR="00837D81" w:rsidRPr="003F0206">
                  <w:rPr>
                    <w:rStyle w:val="Lienhypertexte"/>
                    <w:rFonts w:eastAsia="Calibri"/>
                    <w:noProof/>
                  </w:rPr>
                  <w:t>Entretien de suivi</w:t>
                </w:r>
                <w:r w:rsidR="00837D81">
                  <w:rPr>
                    <w:noProof/>
                    <w:webHidden/>
                  </w:rPr>
                  <w:tab/>
                </w:r>
                <w:r w:rsidR="00837D81">
                  <w:rPr>
                    <w:noProof/>
                    <w:webHidden/>
                  </w:rPr>
                  <w:fldChar w:fldCharType="begin"/>
                </w:r>
                <w:r w:rsidR="00837D81">
                  <w:rPr>
                    <w:noProof/>
                    <w:webHidden/>
                  </w:rPr>
                  <w:instrText xml:space="preserve"> PAGEREF _Toc131691293 \h </w:instrText>
                </w:r>
                <w:r w:rsidR="00837D81">
                  <w:rPr>
                    <w:noProof/>
                    <w:webHidden/>
                  </w:rPr>
                </w:r>
                <w:r w:rsidR="00837D81">
                  <w:rPr>
                    <w:noProof/>
                    <w:webHidden/>
                  </w:rPr>
                  <w:fldChar w:fldCharType="separate"/>
                </w:r>
                <w:r w:rsidR="00884FBF">
                  <w:rPr>
                    <w:noProof/>
                    <w:webHidden/>
                  </w:rPr>
                  <w:t>9</w:t>
                </w:r>
                <w:r w:rsidR="00837D81">
                  <w:rPr>
                    <w:noProof/>
                    <w:webHidden/>
                  </w:rPr>
                  <w:fldChar w:fldCharType="end"/>
                </w:r>
              </w:hyperlink>
            </w:p>
            <w:p w14:paraId="0F361CF8" w14:textId="60DAED38"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94" w:history="1">
                <w:r w:rsidR="00837D81" w:rsidRPr="003F0206">
                  <w:rPr>
                    <w:rStyle w:val="Lienhypertexte"/>
                    <w:rFonts w:eastAsia="Calibri"/>
                    <w:noProof/>
                  </w:rPr>
                  <w:t>4.8.</w:t>
                </w:r>
                <w:r w:rsidR="00837D81">
                  <w:rPr>
                    <w:rFonts w:asciiTheme="minorHAnsi" w:eastAsiaTheme="minorEastAsia" w:hAnsiTheme="minorHAnsi" w:cstheme="minorBidi"/>
                    <w:noProof/>
                  </w:rPr>
                  <w:tab/>
                </w:r>
                <w:r w:rsidR="00837D81" w:rsidRPr="003F0206">
                  <w:rPr>
                    <w:rStyle w:val="Lienhypertexte"/>
                    <w:rFonts w:eastAsia="Calibri"/>
                    <w:noProof/>
                  </w:rPr>
                  <w:t>Rémunération</w:t>
                </w:r>
                <w:r w:rsidR="00837D81">
                  <w:rPr>
                    <w:noProof/>
                    <w:webHidden/>
                  </w:rPr>
                  <w:tab/>
                </w:r>
                <w:r w:rsidR="00837D81">
                  <w:rPr>
                    <w:noProof/>
                    <w:webHidden/>
                  </w:rPr>
                  <w:fldChar w:fldCharType="begin"/>
                </w:r>
                <w:r w:rsidR="00837D81">
                  <w:rPr>
                    <w:noProof/>
                    <w:webHidden/>
                  </w:rPr>
                  <w:instrText xml:space="preserve"> PAGEREF _Toc131691294 \h </w:instrText>
                </w:r>
                <w:r w:rsidR="00837D81">
                  <w:rPr>
                    <w:noProof/>
                    <w:webHidden/>
                  </w:rPr>
                </w:r>
                <w:r w:rsidR="00837D81">
                  <w:rPr>
                    <w:noProof/>
                    <w:webHidden/>
                  </w:rPr>
                  <w:fldChar w:fldCharType="separate"/>
                </w:r>
                <w:r w:rsidR="00884FBF">
                  <w:rPr>
                    <w:noProof/>
                    <w:webHidden/>
                  </w:rPr>
                  <w:t>9</w:t>
                </w:r>
                <w:r w:rsidR="00837D81">
                  <w:rPr>
                    <w:noProof/>
                    <w:webHidden/>
                  </w:rPr>
                  <w:fldChar w:fldCharType="end"/>
                </w:r>
              </w:hyperlink>
            </w:p>
            <w:p w14:paraId="2A020D18" w14:textId="1D0CA783" w:rsidR="00837D81" w:rsidRDefault="00076592" w:rsidP="00C37D36">
              <w:pPr>
                <w:pStyle w:val="TM1"/>
                <w:tabs>
                  <w:tab w:val="left" w:pos="1540"/>
                  <w:tab w:val="right" w:leader="dot" w:pos="10763"/>
                </w:tabs>
                <w:spacing w:after="0" w:afterAutospacing="0" w:line="264" w:lineRule="auto"/>
                <w:rPr>
                  <w:rFonts w:asciiTheme="minorHAnsi" w:eastAsiaTheme="minorEastAsia" w:hAnsiTheme="minorHAnsi" w:cstheme="minorBidi"/>
                  <w:noProof/>
                </w:rPr>
              </w:pPr>
              <w:hyperlink w:anchor="_Toc131691295" w:history="1">
                <w:r w:rsidR="00837D81" w:rsidRPr="003F0206">
                  <w:rPr>
                    <w:rStyle w:val="Lienhypertexte"/>
                    <w:rFonts w:eastAsia="Calibri"/>
                    <w:noProof/>
                  </w:rPr>
                  <w:t>Article 5 –</w:t>
                </w:r>
                <w:r w:rsidR="00837D81">
                  <w:rPr>
                    <w:rFonts w:asciiTheme="minorHAnsi" w:eastAsiaTheme="minorEastAsia" w:hAnsiTheme="minorHAnsi" w:cstheme="minorBidi"/>
                    <w:noProof/>
                  </w:rPr>
                  <w:tab/>
                </w:r>
                <w:r w:rsidR="00837D81" w:rsidRPr="003F0206">
                  <w:rPr>
                    <w:rStyle w:val="Lienhypertexte"/>
                    <w:rFonts w:eastAsia="Calibri"/>
                    <w:noProof/>
                  </w:rPr>
                  <w:t>Personnel soumis à un décompte en heures du temps de travail</w:t>
                </w:r>
                <w:r w:rsidR="00837D81">
                  <w:rPr>
                    <w:noProof/>
                    <w:webHidden/>
                  </w:rPr>
                  <w:tab/>
                </w:r>
                <w:r w:rsidR="00837D81">
                  <w:rPr>
                    <w:noProof/>
                    <w:webHidden/>
                  </w:rPr>
                  <w:fldChar w:fldCharType="begin"/>
                </w:r>
                <w:r w:rsidR="00837D81">
                  <w:rPr>
                    <w:noProof/>
                    <w:webHidden/>
                  </w:rPr>
                  <w:instrText xml:space="preserve"> PAGEREF _Toc131691295 \h </w:instrText>
                </w:r>
                <w:r w:rsidR="00837D81">
                  <w:rPr>
                    <w:noProof/>
                    <w:webHidden/>
                  </w:rPr>
                </w:r>
                <w:r w:rsidR="00837D81">
                  <w:rPr>
                    <w:noProof/>
                    <w:webHidden/>
                  </w:rPr>
                  <w:fldChar w:fldCharType="separate"/>
                </w:r>
                <w:r w:rsidR="00884FBF">
                  <w:rPr>
                    <w:noProof/>
                    <w:webHidden/>
                  </w:rPr>
                  <w:t>10</w:t>
                </w:r>
                <w:r w:rsidR="00837D81">
                  <w:rPr>
                    <w:noProof/>
                    <w:webHidden/>
                  </w:rPr>
                  <w:fldChar w:fldCharType="end"/>
                </w:r>
              </w:hyperlink>
            </w:p>
            <w:p w14:paraId="2BBD11A2" w14:textId="01308327"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296" w:history="1">
                <w:r w:rsidR="00837D81" w:rsidRPr="003F0206">
                  <w:rPr>
                    <w:rStyle w:val="Lienhypertexte"/>
                    <w:rFonts w:eastAsia="Calibri"/>
                    <w:noProof/>
                  </w:rPr>
                  <w:t>5.1.</w:t>
                </w:r>
                <w:r w:rsidR="00837D81">
                  <w:rPr>
                    <w:rFonts w:asciiTheme="minorHAnsi" w:eastAsiaTheme="minorEastAsia" w:hAnsiTheme="minorHAnsi" w:cstheme="minorBidi"/>
                    <w:noProof/>
                  </w:rPr>
                  <w:tab/>
                </w:r>
                <w:r w:rsidR="00837D81" w:rsidRPr="003F0206">
                  <w:rPr>
                    <w:rStyle w:val="Lienhypertexte"/>
                    <w:rFonts w:eastAsia="Calibri"/>
                    <w:noProof/>
                  </w:rPr>
                  <w:t>Forfait annuel en heures</w:t>
                </w:r>
                <w:r w:rsidR="00837D81">
                  <w:rPr>
                    <w:noProof/>
                    <w:webHidden/>
                  </w:rPr>
                  <w:tab/>
                </w:r>
                <w:r w:rsidR="00837D81">
                  <w:rPr>
                    <w:noProof/>
                    <w:webHidden/>
                  </w:rPr>
                  <w:fldChar w:fldCharType="begin"/>
                </w:r>
                <w:r w:rsidR="00837D81">
                  <w:rPr>
                    <w:noProof/>
                    <w:webHidden/>
                  </w:rPr>
                  <w:instrText xml:space="preserve"> PAGEREF _Toc131691296 \h </w:instrText>
                </w:r>
                <w:r w:rsidR="00837D81">
                  <w:rPr>
                    <w:noProof/>
                    <w:webHidden/>
                  </w:rPr>
                </w:r>
                <w:r w:rsidR="00837D81">
                  <w:rPr>
                    <w:noProof/>
                    <w:webHidden/>
                  </w:rPr>
                  <w:fldChar w:fldCharType="separate"/>
                </w:r>
                <w:r w:rsidR="00884FBF">
                  <w:rPr>
                    <w:noProof/>
                    <w:webHidden/>
                  </w:rPr>
                  <w:t>10</w:t>
                </w:r>
                <w:r w:rsidR="00837D81">
                  <w:rPr>
                    <w:noProof/>
                    <w:webHidden/>
                  </w:rPr>
                  <w:fldChar w:fldCharType="end"/>
                </w:r>
              </w:hyperlink>
            </w:p>
            <w:p w14:paraId="0F5A4B5F" w14:textId="3093AB9F"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97" w:history="1">
                <w:r w:rsidR="00837D81" w:rsidRPr="003F0206">
                  <w:rPr>
                    <w:rStyle w:val="Lienhypertexte"/>
                    <w:rFonts w:eastAsia="Calibri"/>
                    <w:noProof/>
                  </w:rPr>
                  <w:t>5.1.1.</w:t>
                </w:r>
                <w:r w:rsidR="00837D81">
                  <w:rPr>
                    <w:rFonts w:asciiTheme="minorHAnsi" w:eastAsiaTheme="minorEastAsia" w:hAnsiTheme="minorHAnsi" w:cstheme="minorBidi"/>
                    <w:noProof/>
                  </w:rPr>
                  <w:tab/>
                </w:r>
                <w:r w:rsidR="00837D81" w:rsidRPr="003F0206">
                  <w:rPr>
                    <w:rStyle w:val="Lienhypertexte"/>
                    <w:rFonts w:eastAsia="Calibri"/>
                    <w:noProof/>
                  </w:rPr>
                  <w:t>Salariés concernés</w:t>
                </w:r>
                <w:r w:rsidR="00837D81">
                  <w:rPr>
                    <w:noProof/>
                    <w:webHidden/>
                  </w:rPr>
                  <w:tab/>
                </w:r>
                <w:r w:rsidR="00837D81">
                  <w:rPr>
                    <w:noProof/>
                    <w:webHidden/>
                  </w:rPr>
                  <w:fldChar w:fldCharType="begin"/>
                </w:r>
                <w:r w:rsidR="00837D81">
                  <w:rPr>
                    <w:noProof/>
                    <w:webHidden/>
                  </w:rPr>
                  <w:instrText xml:space="preserve"> PAGEREF _Toc131691297 \h </w:instrText>
                </w:r>
                <w:r w:rsidR="00837D81">
                  <w:rPr>
                    <w:noProof/>
                    <w:webHidden/>
                  </w:rPr>
                </w:r>
                <w:r w:rsidR="00837D81">
                  <w:rPr>
                    <w:noProof/>
                    <w:webHidden/>
                  </w:rPr>
                  <w:fldChar w:fldCharType="separate"/>
                </w:r>
                <w:r w:rsidR="00884FBF">
                  <w:rPr>
                    <w:noProof/>
                    <w:webHidden/>
                  </w:rPr>
                  <w:t>10</w:t>
                </w:r>
                <w:r w:rsidR="00837D81">
                  <w:rPr>
                    <w:noProof/>
                    <w:webHidden/>
                  </w:rPr>
                  <w:fldChar w:fldCharType="end"/>
                </w:r>
              </w:hyperlink>
            </w:p>
            <w:p w14:paraId="160A34FC" w14:textId="259495CB"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98" w:history="1">
                <w:r w:rsidR="00837D81" w:rsidRPr="003F0206">
                  <w:rPr>
                    <w:rStyle w:val="Lienhypertexte"/>
                    <w:rFonts w:eastAsia="Calibri"/>
                    <w:noProof/>
                  </w:rPr>
                  <w:t>5.1.2.</w:t>
                </w:r>
                <w:r w:rsidR="00837D81">
                  <w:rPr>
                    <w:rFonts w:asciiTheme="minorHAnsi" w:eastAsiaTheme="minorEastAsia" w:hAnsiTheme="minorHAnsi" w:cstheme="minorBidi"/>
                    <w:noProof/>
                  </w:rPr>
                  <w:tab/>
                </w:r>
                <w:r w:rsidR="00837D81" w:rsidRPr="003F0206">
                  <w:rPr>
                    <w:rStyle w:val="Lienhypertexte"/>
                    <w:rFonts w:eastAsia="Calibri"/>
                    <w:noProof/>
                  </w:rPr>
                  <w:t>Convention individuelle de forfait</w:t>
                </w:r>
                <w:r w:rsidR="00837D81">
                  <w:rPr>
                    <w:noProof/>
                    <w:webHidden/>
                  </w:rPr>
                  <w:tab/>
                </w:r>
                <w:r w:rsidR="00837D81">
                  <w:rPr>
                    <w:noProof/>
                    <w:webHidden/>
                  </w:rPr>
                  <w:fldChar w:fldCharType="begin"/>
                </w:r>
                <w:r w:rsidR="00837D81">
                  <w:rPr>
                    <w:noProof/>
                    <w:webHidden/>
                  </w:rPr>
                  <w:instrText xml:space="preserve"> PAGEREF _Toc131691298 \h </w:instrText>
                </w:r>
                <w:r w:rsidR="00837D81">
                  <w:rPr>
                    <w:noProof/>
                    <w:webHidden/>
                  </w:rPr>
                </w:r>
                <w:r w:rsidR="00837D81">
                  <w:rPr>
                    <w:noProof/>
                    <w:webHidden/>
                  </w:rPr>
                  <w:fldChar w:fldCharType="separate"/>
                </w:r>
                <w:r w:rsidR="00884FBF">
                  <w:rPr>
                    <w:noProof/>
                    <w:webHidden/>
                  </w:rPr>
                  <w:t>10</w:t>
                </w:r>
                <w:r w:rsidR="00837D81">
                  <w:rPr>
                    <w:noProof/>
                    <w:webHidden/>
                  </w:rPr>
                  <w:fldChar w:fldCharType="end"/>
                </w:r>
              </w:hyperlink>
            </w:p>
            <w:p w14:paraId="209F673D" w14:textId="434DAAFA"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299" w:history="1">
                <w:r w:rsidR="00837D81" w:rsidRPr="003F0206">
                  <w:rPr>
                    <w:rStyle w:val="Lienhypertexte"/>
                    <w:rFonts w:eastAsia="Calibri"/>
                    <w:noProof/>
                  </w:rPr>
                  <w:t>5.1.3.</w:t>
                </w:r>
                <w:r w:rsidR="00837D81">
                  <w:rPr>
                    <w:rFonts w:asciiTheme="minorHAnsi" w:eastAsiaTheme="minorEastAsia" w:hAnsiTheme="minorHAnsi" w:cstheme="minorBidi"/>
                    <w:noProof/>
                  </w:rPr>
                  <w:tab/>
                </w:r>
                <w:r w:rsidR="00837D81" w:rsidRPr="003F0206">
                  <w:rPr>
                    <w:rStyle w:val="Lienhypertexte"/>
                    <w:rFonts w:eastAsia="Calibri"/>
                    <w:noProof/>
                  </w:rPr>
                  <w:t>Nombre d’heures comprises dans le forfait annuel en heures et période de référence</w:t>
                </w:r>
                <w:r w:rsidR="00837D81">
                  <w:rPr>
                    <w:noProof/>
                    <w:webHidden/>
                  </w:rPr>
                  <w:tab/>
                </w:r>
                <w:r w:rsidR="00837D81">
                  <w:rPr>
                    <w:noProof/>
                    <w:webHidden/>
                  </w:rPr>
                  <w:fldChar w:fldCharType="begin"/>
                </w:r>
                <w:r w:rsidR="00837D81">
                  <w:rPr>
                    <w:noProof/>
                    <w:webHidden/>
                  </w:rPr>
                  <w:instrText xml:space="preserve"> PAGEREF _Toc131691299 \h </w:instrText>
                </w:r>
                <w:r w:rsidR="00837D81">
                  <w:rPr>
                    <w:noProof/>
                    <w:webHidden/>
                  </w:rPr>
                </w:r>
                <w:r w:rsidR="00837D81">
                  <w:rPr>
                    <w:noProof/>
                    <w:webHidden/>
                  </w:rPr>
                  <w:fldChar w:fldCharType="separate"/>
                </w:r>
                <w:r w:rsidR="00884FBF">
                  <w:rPr>
                    <w:noProof/>
                    <w:webHidden/>
                  </w:rPr>
                  <w:t>10</w:t>
                </w:r>
                <w:r w:rsidR="00837D81">
                  <w:rPr>
                    <w:noProof/>
                    <w:webHidden/>
                  </w:rPr>
                  <w:fldChar w:fldCharType="end"/>
                </w:r>
              </w:hyperlink>
            </w:p>
            <w:p w14:paraId="1E4851C6" w14:textId="7884B22B"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0" w:history="1">
                <w:r w:rsidR="00837D81" w:rsidRPr="003F0206">
                  <w:rPr>
                    <w:rStyle w:val="Lienhypertexte"/>
                    <w:rFonts w:eastAsia="Calibri"/>
                    <w:noProof/>
                  </w:rPr>
                  <w:t>5.1.4.</w:t>
                </w:r>
                <w:r w:rsidR="00837D81">
                  <w:rPr>
                    <w:rFonts w:asciiTheme="minorHAnsi" w:eastAsiaTheme="minorEastAsia" w:hAnsiTheme="minorHAnsi" w:cstheme="minorBidi"/>
                    <w:noProof/>
                  </w:rPr>
                  <w:tab/>
                </w:r>
                <w:r w:rsidR="00837D81" w:rsidRPr="003F0206">
                  <w:rPr>
                    <w:rStyle w:val="Lienhypertexte"/>
                    <w:rFonts w:eastAsia="Calibri"/>
                    <w:noProof/>
                  </w:rPr>
                  <w:t>Analyse et suivi de la charge de travail</w:t>
                </w:r>
                <w:r w:rsidR="00837D81">
                  <w:rPr>
                    <w:noProof/>
                    <w:webHidden/>
                  </w:rPr>
                  <w:tab/>
                </w:r>
                <w:r w:rsidR="00837D81">
                  <w:rPr>
                    <w:noProof/>
                    <w:webHidden/>
                  </w:rPr>
                  <w:fldChar w:fldCharType="begin"/>
                </w:r>
                <w:r w:rsidR="00837D81">
                  <w:rPr>
                    <w:noProof/>
                    <w:webHidden/>
                  </w:rPr>
                  <w:instrText xml:space="preserve"> PAGEREF _Toc131691300 \h </w:instrText>
                </w:r>
                <w:r w:rsidR="00837D81">
                  <w:rPr>
                    <w:noProof/>
                    <w:webHidden/>
                  </w:rPr>
                </w:r>
                <w:r w:rsidR="00837D81">
                  <w:rPr>
                    <w:noProof/>
                    <w:webHidden/>
                  </w:rPr>
                  <w:fldChar w:fldCharType="separate"/>
                </w:r>
                <w:r w:rsidR="00884FBF">
                  <w:rPr>
                    <w:noProof/>
                    <w:webHidden/>
                  </w:rPr>
                  <w:t>11</w:t>
                </w:r>
                <w:r w:rsidR="00837D81">
                  <w:rPr>
                    <w:noProof/>
                    <w:webHidden/>
                  </w:rPr>
                  <w:fldChar w:fldCharType="end"/>
                </w:r>
              </w:hyperlink>
            </w:p>
            <w:p w14:paraId="5775DEC3" w14:textId="371E1C1C"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1" w:history="1">
                <w:r w:rsidR="00837D81" w:rsidRPr="003F0206">
                  <w:rPr>
                    <w:rStyle w:val="Lienhypertexte"/>
                    <w:rFonts w:eastAsia="Calibri"/>
                    <w:noProof/>
                  </w:rPr>
                  <w:t>5.1.5.</w:t>
                </w:r>
                <w:r w:rsidR="00837D81">
                  <w:rPr>
                    <w:rFonts w:asciiTheme="minorHAnsi" w:eastAsiaTheme="minorEastAsia" w:hAnsiTheme="minorHAnsi" w:cstheme="minorBidi"/>
                    <w:noProof/>
                  </w:rPr>
                  <w:tab/>
                </w:r>
                <w:r w:rsidR="00837D81" w:rsidRPr="003F0206">
                  <w:rPr>
                    <w:rStyle w:val="Lienhypertexte"/>
                    <w:rFonts w:eastAsia="Calibri"/>
                    <w:noProof/>
                  </w:rPr>
                  <w:t>Organisation du travail - Durées maximales de travail</w:t>
                </w:r>
                <w:r w:rsidR="00837D81">
                  <w:rPr>
                    <w:noProof/>
                    <w:webHidden/>
                  </w:rPr>
                  <w:tab/>
                </w:r>
                <w:r w:rsidR="00837D81">
                  <w:rPr>
                    <w:noProof/>
                    <w:webHidden/>
                  </w:rPr>
                  <w:fldChar w:fldCharType="begin"/>
                </w:r>
                <w:r w:rsidR="00837D81">
                  <w:rPr>
                    <w:noProof/>
                    <w:webHidden/>
                  </w:rPr>
                  <w:instrText xml:space="preserve"> PAGEREF _Toc131691301 \h </w:instrText>
                </w:r>
                <w:r w:rsidR="00837D81">
                  <w:rPr>
                    <w:noProof/>
                    <w:webHidden/>
                  </w:rPr>
                </w:r>
                <w:r w:rsidR="00837D81">
                  <w:rPr>
                    <w:noProof/>
                    <w:webHidden/>
                  </w:rPr>
                  <w:fldChar w:fldCharType="separate"/>
                </w:r>
                <w:r w:rsidR="00884FBF">
                  <w:rPr>
                    <w:noProof/>
                    <w:webHidden/>
                  </w:rPr>
                  <w:t>11</w:t>
                </w:r>
                <w:r w:rsidR="00837D81">
                  <w:rPr>
                    <w:noProof/>
                    <w:webHidden/>
                  </w:rPr>
                  <w:fldChar w:fldCharType="end"/>
                </w:r>
              </w:hyperlink>
            </w:p>
            <w:p w14:paraId="5FEFC3C4" w14:textId="5D707B99"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2" w:history="1">
                <w:r w:rsidR="00837D81" w:rsidRPr="003F0206">
                  <w:rPr>
                    <w:rStyle w:val="Lienhypertexte"/>
                    <w:rFonts w:eastAsia="Calibri"/>
                    <w:noProof/>
                  </w:rPr>
                  <w:t>5.1.6.</w:t>
                </w:r>
                <w:r w:rsidR="00837D81">
                  <w:rPr>
                    <w:rFonts w:asciiTheme="minorHAnsi" w:eastAsiaTheme="minorEastAsia" w:hAnsiTheme="minorHAnsi" w:cstheme="minorBidi"/>
                    <w:noProof/>
                  </w:rPr>
                  <w:tab/>
                </w:r>
                <w:r w:rsidR="00837D81" w:rsidRPr="003F0206">
                  <w:rPr>
                    <w:rStyle w:val="Lienhypertexte"/>
                    <w:rFonts w:eastAsia="Calibri"/>
                    <w:noProof/>
                  </w:rPr>
                  <w:t>Rémunération</w:t>
                </w:r>
                <w:r w:rsidR="00837D81">
                  <w:rPr>
                    <w:noProof/>
                    <w:webHidden/>
                  </w:rPr>
                  <w:tab/>
                </w:r>
                <w:r w:rsidR="00837D81">
                  <w:rPr>
                    <w:noProof/>
                    <w:webHidden/>
                  </w:rPr>
                  <w:fldChar w:fldCharType="begin"/>
                </w:r>
                <w:r w:rsidR="00837D81">
                  <w:rPr>
                    <w:noProof/>
                    <w:webHidden/>
                  </w:rPr>
                  <w:instrText xml:space="preserve"> PAGEREF _Toc131691302 \h </w:instrText>
                </w:r>
                <w:r w:rsidR="00837D81">
                  <w:rPr>
                    <w:noProof/>
                    <w:webHidden/>
                  </w:rPr>
                </w:r>
                <w:r w:rsidR="00837D81">
                  <w:rPr>
                    <w:noProof/>
                    <w:webHidden/>
                  </w:rPr>
                  <w:fldChar w:fldCharType="separate"/>
                </w:r>
                <w:r w:rsidR="00884FBF">
                  <w:rPr>
                    <w:noProof/>
                    <w:webHidden/>
                  </w:rPr>
                  <w:t>11</w:t>
                </w:r>
                <w:r w:rsidR="00837D81">
                  <w:rPr>
                    <w:noProof/>
                    <w:webHidden/>
                  </w:rPr>
                  <w:fldChar w:fldCharType="end"/>
                </w:r>
              </w:hyperlink>
            </w:p>
            <w:p w14:paraId="0C3629BF" w14:textId="73E57D7B"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3" w:history="1">
                <w:r w:rsidR="00837D81" w:rsidRPr="003F0206">
                  <w:rPr>
                    <w:rStyle w:val="Lienhypertexte"/>
                    <w:rFonts w:eastAsia="Calibri"/>
                    <w:noProof/>
                  </w:rPr>
                  <w:t>5.1.7.</w:t>
                </w:r>
                <w:r w:rsidR="00837D81">
                  <w:rPr>
                    <w:rFonts w:asciiTheme="minorHAnsi" w:eastAsiaTheme="minorEastAsia" w:hAnsiTheme="minorHAnsi" w:cstheme="minorBidi"/>
                    <w:noProof/>
                  </w:rPr>
                  <w:tab/>
                </w:r>
                <w:r w:rsidR="00837D81" w:rsidRPr="003F0206">
                  <w:rPr>
                    <w:rStyle w:val="Lienhypertexte"/>
                    <w:rFonts w:eastAsia="Calibri"/>
                    <w:noProof/>
                  </w:rPr>
                  <w:t>Prise en compte des absences et des arrivées et départ en cours d’année</w:t>
                </w:r>
                <w:r w:rsidR="00837D81">
                  <w:rPr>
                    <w:noProof/>
                    <w:webHidden/>
                  </w:rPr>
                  <w:tab/>
                </w:r>
                <w:r w:rsidR="00837D81">
                  <w:rPr>
                    <w:noProof/>
                    <w:webHidden/>
                  </w:rPr>
                  <w:fldChar w:fldCharType="begin"/>
                </w:r>
                <w:r w:rsidR="00837D81">
                  <w:rPr>
                    <w:noProof/>
                    <w:webHidden/>
                  </w:rPr>
                  <w:instrText xml:space="preserve"> PAGEREF _Toc131691303 \h </w:instrText>
                </w:r>
                <w:r w:rsidR="00837D81">
                  <w:rPr>
                    <w:noProof/>
                    <w:webHidden/>
                  </w:rPr>
                </w:r>
                <w:r w:rsidR="00837D81">
                  <w:rPr>
                    <w:noProof/>
                    <w:webHidden/>
                  </w:rPr>
                  <w:fldChar w:fldCharType="separate"/>
                </w:r>
                <w:r w:rsidR="00884FBF">
                  <w:rPr>
                    <w:noProof/>
                    <w:webHidden/>
                  </w:rPr>
                  <w:t>11</w:t>
                </w:r>
                <w:r w:rsidR="00837D81">
                  <w:rPr>
                    <w:noProof/>
                    <w:webHidden/>
                  </w:rPr>
                  <w:fldChar w:fldCharType="end"/>
                </w:r>
              </w:hyperlink>
            </w:p>
            <w:p w14:paraId="14EC3B50" w14:textId="4E495DF0"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4" w:history="1">
                <w:r w:rsidR="00837D81" w:rsidRPr="003F0206">
                  <w:rPr>
                    <w:rStyle w:val="Lienhypertexte"/>
                    <w:rFonts w:eastAsia="Calibri"/>
                    <w:noProof/>
                  </w:rPr>
                  <w:t>5.1.8.</w:t>
                </w:r>
                <w:r w:rsidR="00837D81">
                  <w:rPr>
                    <w:rFonts w:asciiTheme="minorHAnsi" w:eastAsiaTheme="minorEastAsia" w:hAnsiTheme="minorHAnsi" w:cstheme="minorBidi"/>
                    <w:noProof/>
                  </w:rPr>
                  <w:tab/>
                </w:r>
                <w:r w:rsidR="00837D81" w:rsidRPr="003F0206">
                  <w:rPr>
                    <w:rStyle w:val="Lienhypertexte"/>
                    <w:rFonts w:eastAsia="Calibri"/>
                    <w:noProof/>
                  </w:rPr>
                  <w:t>Attribution et prise de jours de repos supplémentaires dans l’année</w:t>
                </w:r>
                <w:r w:rsidR="00837D81">
                  <w:rPr>
                    <w:noProof/>
                    <w:webHidden/>
                  </w:rPr>
                  <w:tab/>
                </w:r>
                <w:r w:rsidR="00837D81">
                  <w:rPr>
                    <w:noProof/>
                    <w:webHidden/>
                  </w:rPr>
                  <w:fldChar w:fldCharType="begin"/>
                </w:r>
                <w:r w:rsidR="00837D81">
                  <w:rPr>
                    <w:noProof/>
                    <w:webHidden/>
                  </w:rPr>
                  <w:instrText xml:space="preserve"> PAGEREF _Toc131691304 \h </w:instrText>
                </w:r>
                <w:r w:rsidR="00837D81">
                  <w:rPr>
                    <w:noProof/>
                    <w:webHidden/>
                  </w:rPr>
                </w:r>
                <w:r w:rsidR="00837D81">
                  <w:rPr>
                    <w:noProof/>
                    <w:webHidden/>
                  </w:rPr>
                  <w:fldChar w:fldCharType="separate"/>
                </w:r>
                <w:r w:rsidR="00884FBF">
                  <w:rPr>
                    <w:noProof/>
                    <w:webHidden/>
                  </w:rPr>
                  <w:t>12</w:t>
                </w:r>
                <w:r w:rsidR="00837D81">
                  <w:rPr>
                    <w:noProof/>
                    <w:webHidden/>
                  </w:rPr>
                  <w:fldChar w:fldCharType="end"/>
                </w:r>
              </w:hyperlink>
            </w:p>
            <w:p w14:paraId="45AC2502" w14:textId="42A7C6F6"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05" w:history="1">
                <w:r w:rsidR="00837D81" w:rsidRPr="003F0206">
                  <w:rPr>
                    <w:rStyle w:val="Lienhypertexte"/>
                    <w:rFonts w:eastAsia="Calibri"/>
                    <w:noProof/>
                  </w:rPr>
                  <w:t>5.2.</w:t>
                </w:r>
                <w:r w:rsidR="00837D81">
                  <w:rPr>
                    <w:rFonts w:asciiTheme="minorHAnsi" w:eastAsiaTheme="minorEastAsia" w:hAnsiTheme="minorHAnsi" w:cstheme="minorBidi"/>
                    <w:noProof/>
                  </w:rPr>
                  <w:tab/>
                </w:r>
                <w:r w:rsidR="00837D81" w:rsidRPr="003F0206">
                  <w:rPr>
                    <w:rStyle w:val="Lienhypertexte"/>
                    <w:rFonts w:eastAsia="Calibri"/>
                    <w:noProof/>
                  </w:rPr>
                  <w:t>Aménagement du temps de travail avec attribution de jours de repos (JRTT)</w:t>
                </w:r>
                <w:r w:rsidR="00837D81">
                  <w:rPr>
                    <w:noProof/>
                    <w:webHidden/>
                  </w:rPr>
                  <w:tab/>
                </w:r>
                <w:r w:rsidR="00837D81">
                  <w:rPr>
                    <w:noProof/>
                    <w:webHidden/>
                  </w:rPr>
                  <w:fldChar w:fldCharType="begin"/>
                </w:r>
                <w:r w:rsidR="00837D81">
                  <w:rPr>
                    <w:noProof/>
                    <w:webHidden/>
                  </w:rPr>
                  <w:instrText xml:space="preserve"> PAGEREF _Toc131691305 \h </w:instrText>
                </w:r>
                <w:r w:rsidR="00837D81">
                  <w:rPr>
                    <w:noProof/>
                    <w:webHidden/>
                  </w:rPr>
                </w:r>
                <w:r w:rsidR="00837D81">
                  <w:rPr>
                    <w:noProof/>
                    <w:webHidden/>
                  </w:rPr>
                  <w:fldChar w:fldCharType="separate"/>
                </w:r>
                <w:r w:rsidR="00884FBF">
                  <w:rPr>
                    <w:noProof/>
                    <w:webHidden/>
                  </w:rPr>
                  <w:t>13</w:t>
                </w:r>
                <w:r w:rsidR="00837D81">
                  <w:rPr>
                    <w:noProof/>
                    <w:webHidden/>
                  </w:rPr>
                  <w:fldChar w:fldCharType="end"/>
                </w:r>
              </w:hyperlink>
            </w:p>
            <w:p w14:paraId="7814995C" w14:textId="489E864A"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6" w:history="1">
                <w:r w:rsidR="00837D81" w:rsidRPr="003F0206">
                  <w:rPr>
                    <w:rStyle w:val="Lienhypertexte"/>
                    <w:rFonts w:eastAsia="Calibri"/>
                    <w:noProof/>
                  </w:rPr>
                  <w:t>5.2.1.</w:t>
                </w:r>
                <w:r w:rsidR="00837D81">
                  <w:rPr>
                    <w:rFonts w:asciiTheme="minorHAnsi" w:eastAsiaTheme="minorEastAsia" w:hAnsiTheme="minorHAnsi" w:cstheme="minorBidi"/>
                    <w:noProof/>
                  </w:rPr>
                  <w:tab/>
                </w:r>
                <w:r w:rsidR="00837D81" w:rsidRPr="003F0206">
                  <w:rPr>
                    <w:rStyle w:val="Lienhypertexte"/>
                    <w:rFonts w:eastAsia="Calibri"/>
                    <w:noProof/>
                  </w:rPr>
                  <w:t>Salariés concernés</w:t>
                </w:r>
                <w:r w:rsidR="00837D81">
                  <w:rPr>
                    <w:noProof/>
                    <w:webHidden/>
                  </w:rPr>
                  <w:tab/>
                </w:r>
                <w:r w:rsidR="00837D81">
                  <w:rPr>
                    <w:noProof/>
                    <w:webHidden/>
                  </w:rPr>
                  <w:fldChar w:fldCharType="begin"/>
                </w:r>
                <w:r w:rsidR="00837D81">
                  <w:rPr>
                    <w:noProof/>
                    <w:webHidden/>
                  </w:rPr>
                  <w:instrText xml:space="preserve"> PAGEREF _Toc131691306 \h </w:instrText>
                </w:r>
                <w:r w:rsidR="00837D81">
                  <w:rPr>
                    <w:noProof/>
                    <w:webHidden/>
                  </w:rPr>
                </w:r>
                <w:r w:rsidR="00837D81">
                  <w:rPr>
                    <w:noProof/>
                    <w:webHidden/>
                  </w:rPr>
                  <w:fldChar w:fldCharType="separate"/>
                </w:r>
                <w:r w:rsidR="00884FBF">
                  <w:rPr>
                    <w:noProof/>
                    <w:webHidden/>
                  </w:rPr>
                  <w:t>13</w:t>
                </w:r>
                <w:r w:rsidR="00837D81">
                  <w:rPr>
                    <w:noProof/>
                    <w:webHidden/>
                  </w:rPr>
                  <w:fldChar w:fldCharType="end"/>
                </w:r>
              </w:hyperlink>
            </w:p>
            <w:p w14:paraId="494C643E" w14:textId="094460D9"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7" w:history="1">
                <w:r w:rsidR="00837D81" w:rsidRPr="003F0206">
                  <w:rPr>
                    <w:rStyle w:val="Lienhypertexte"/>
                    <w:rFonts w:eastAsia="Calibri"/>
                    <w:noProof/>
                  </w:rPr>
                  <w:t>5.2.2.</w:t>
                </w:r>
                <w:r w:rsidR="00837D81">
                  <w:rPr>
                    <w:rFonts w:asciiTheme="minorHAnsi" w:eastAsiaTheme="minorEastAsia" w:hAnsiTheme="minorHAnsi" w:cstheme="minorBidi"/>
                    <w:noProof/>
                  </w:rPr>
                  <w:tab/>
                </w:r>
                <w:r w:rsidR="00837D81" w:rsidRPr="003F0206">
                  <w:rPr>
                    <w:rStyle w:val="Lienhypertexte"/>
                    <w:rFonts w:eastAsia="Calibri"/>
                    <w:noProof/>
                  </w:rPr>
                  <w:t>Période de référence</w:t>
                </w:r>
                <w:r w:rsidR="00837D81">
                  <w:rPr>
                    <w:noProof/>
                    <w:webHidden/>
                  </w:rPr>
                  <w:tab/>
                </w:r>
                <w:r w:rsidR="00837D81">
                  <w:rPr>
                    <w:noProof/>
                    <w:webHidden/>
                  </w:rPr>
                  <w:fldChar w:fldCharType="begin"/>
                </w:r>
                <w:r w:rsidR="00837D81">
                  <w:rPr>
                    <w:noProof/>
                    <w:webHidden/>
                  </w:rPr>
                  <w:instrText xml:space="preserve"> PAGEREF _Toc131691307 \h </w:instrText>
                </w:r>
                <w:r w:rsidR="00837D81">
                  <w:rPr>
                    <w:noProof/>
                    <w:webHidden/>
                  </w:rPr>
                </w:r>
                <w:r w:rsidR="00837D81">
                  <w:rPr>
                    <w:noProof/>
                    <w:webHidden/>
                  </w:rPr>
                  <w:fldChar w:fldCharType="separate"/>
                </w:r>
                <w:r w:rsidR="00884FBF">
                  <w:rPr>
                    <w:noProof/>
                    <w:webHidden/>
                  </w:rPr>
                  <w:t>13</w:t>
                </w:r>
                <w:r w:rsidR="00837D81">
                  <w:rPr>
                    <w:noProof/>
                    <w:webHidden/>
                  </w:rPr>
                  <w:fldChar w:fldCharType="end"/>
                </w:r>
              </w:hyperlink>
            </w:p>
            <w:p w14:paraId="12AE8840" w14:textId="107CB65C"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8" w:history="1">
                <w:r w:rsidR="00837D81" w:rsidRPr="003F0206">
                  <w:rPr>
                    <w:rStyle w:val="Lienhypertexte"/>
                    <w:rFonts w:eastAsia="Calibri"/>
                    <w:noProof/>
                  </w:rPr>
                  <w:t>5.2.3.</w:t>
                </w:r>
                <w:r w:rsidR="00837D81">
                  <w:rPr>
                    <w:rFonts w:asciiTheme="minorHAnsi" w:eastAsiaTheme="minorEastAsia" w:hAnsiTheme="minorHAnsi" w:cstheme="minorBidi"/>
                    <w:noProof/>
                  </w:rPr>
                  <w:tab/>
                </w:r>
                <w:r w:rsidR="00837D81" w:rsidRPr="003F0206">
                  <w:rPr>
                    <w:rStyle w:val="Lienhypertexte"/>
                    <w:rFonts w:eastAsia="Calibri"/>
                    <w:noProof/>
                  </w:rPr>
                  <w:t>Durée annuelle de travail, durée hebdomadaire, durée hebdomadaire moyenne</w:t>
                </w:r>
                <w:r w:rsidR="00837D81">
                  <w:rPr>
                    <w:noProof/>
                    <w:webHidden/>
                  </w:rPr>
                  <w:tab/>
                </w:r>
                <w:r w:rsidR="00837D81">
                  <w:rPr>
                    <w:noProof/>
                    <w:webHidden/>
                  </w:rPr>
                  <w:fldChar w:fldCharType="begin"/>
                </w:r>
                <w:r w:rsidR="00837D81">
                  <w:rPr>
                    <w:noProof/>
                    <w:webHidden/>
                  </w:rPr>
                  <w:instrText xml:space="preserve"> PAGEREF _Toc131691308 \h </w:instrText>
                </w:r>
                <w:r w:rsidR="00837D81">
                  <w:rPr>
                    <w:noProof/>
                    <w:webHidden/>
                  </w:rPr>
                </w:r>
                <w:r w:rsidR="00837D81">
                  <w:rPr>
                    <w:noProof/>
                    <w:webHidden/>
                  </w:rPr>
                  <w:fldChar w:fldCharType="separate"/>
                </w:r>
                <w:r w:rsidR="00884FBF">
                  <w:rPr>
                    <w:noProof/>
                    <w:webHidden/>
                  </w:rPr>
                  <w:t>13</w:t>
                </w:r>
                <w:r w:rsidR="00837D81">
                  <w:rPr>
                    <w:noProof/>
                    <w:webHidden/>
                  </w:rPr>
                  <w:fldChar w:fldCharType="end"/>
                </w:r>
              </w:hyperlink>
            </w:p>
            <w:p w14:paraId="4CADBE0A" w14:textId="31EF2AAD"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09" w:history="1">
                <w:r w:rsidR="00837D81" w:rsidRPr="003F0206">
                  <w:rPr>
                    <w:rStyle w:val="Lienhypertexte"/>
                    <w:rFonts w:eastAsia="Calibri"/>
                    <w:noProof/>
                  </w:rPr>
                  <w:t>5.2.4.</w:t>
                </w:r>
                <w:r w:rsidR="00837D81">
                  <w:rPr>
                    <w:rFonts w:asciiTheme="minorHAnsi" w:eastAsiaTheme="minorEastAsia" w:hAnsiTheme="minorHAnsi" w:cstheme="minorBidi"/>
                    <w:noProof/>
                  </w:rPr>
                  <w:tab/>
                </w:r>
                <w:r w:rsidR="00837D81" w:rsidRPr="003F0206">
                  <w:rPr>
                    <w:rStyle w:val="Lienhypertexte"/>
                    <w:rFonts w:eastAsia="Calibri"/>
                    <w:noProof/>
                  </w:rPr>
                  <w:t>Modalités d’acquisition et de prise des jours de repos (JRTT)</w:t>
                </w:r>
                <w:r w:rsidR="00837D81">
                  <w:rPr>
                    <w:noProof/>
                    <w:webHidden/>
                  </w:rPr>
                  <w:tab/>
                </w:r>
                <w:r w:rsidR="00837D81">
                  <w:rPr>
                    <w:noProof/>
                    <w:webHidden/>
                  </w:rPr>
                  <w:fldChar w:fldCharType="begin"/>
                </w:r>
                <w:r w:rsidR="00837D81">
                  <w:rPr>
                    <w:noProof/>
                    <w:webHidden/>
                  </w:rPr>
                  <w:instrText xml:space="preserve"> PAGEREF _Toc131691309 \h </w:instrText>
                </w:r>
                <w:r w:rsidR="00837D81">
                  <w:rPr>
                    <w:noProof/>
                    <w:webHidden/>
                  </w:rPr>
                </w:r>
                <w:r w:rsidR="00837D81">
                  <w:rPr>
                    <w:noProof/>
                    <w:webHidden/>
                  </w:rPr>
                  <w:fldChar w:fldCharType="separate"/>
                </w:r>
                <w:r w:rsidR="00884FBF">
                  <w:rPr>
                    <w:noProof/>
                    <w:webHidden/>
                  </w:rPr>
                  <w:t>14</w:t>
                </w:r>
                <w:r w:rsidR="00837D81">
                  <w:rPr>
                    <w:noProof/>
                    <w:webHidden/>
                  </w:rPr>
                  <w:fldChar w:fldCharType="end"/>
                </w:r>
              </w:hyperlink>
            </w:p>
            <w:p w14:paraId="406067B7" w14:textId="520A0C0C"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10" w:history="1">
                <w:r w:rsidR="00837D81" w:rsidRPr="003F0206">
                  <w:rPr>
                    <w:rStyle w:val="Lienhypertexte"/>
                    <w:rFonts w:eastAsia="Calibri"/>
                    <w:noProof/>
                  </w:rPr>
                  <w:t>5.2.5.</w:t>
                </w:r>
                <w:r w:rsidR="00837D81">
                  <w:rPr>
                    <w:rFonts w:asciiTheme="minorHAnsi" w:eastAsiaTheme="minorEastAsia" w:hAnsiTheme="minorHAnsi" w:cstheme="minorBidi"/>
                    <w:noProof/>
                  </w:rPr>
                  <w:tab/>
                </w:r>
                <w:r w:rsidR="00837D81" w:rsidRPr="003F0206">
                  <w:rPr>
                    <w:rStyle w:val="Lienhypertexte"/>
                    <w:rFonts w:eastAsia="Calibri"/>
                    <w:noProof/>
                  </w:rPr>
                  <w:t>Heures supplémentaires</w:t>
                </w:r>
                <w:r w:rsidR="00837D81">
                  <w:rPr>
                    <w:noProof/>
                    <w:webHidden/>
                  </w:rPr>
                  <w:tab/>
                </w:r>
                <w:r w:rsidR="00837D81">
                  <w:rPr>
                    <w:noProof/>
                    <w:webHidden/>
                  </w:rPr>
                  <w:fldChar w:fldCharType="begin"/>
                </w:r>
                <w:r w:rsidR="00837D81">
                  <w:rPr>
                    <w:noProof/>
                    <w:webHidden/>
                  </w:rPr>
                  <w:instrText xml:space="preserve"> PAGEREF _Toc131691310 \h </w:instrText>
                </w:r>
                <w:r w:rsidR="00837D81">
                  <w:rPr>
                    <w:noProof/>
                    <w:webHidden/>
                  </w:rPr>
                </w:r>
                <w:r w:rsidR="00837D81">
                  <w:rPr>
                    <w:noProof/>
                    <w:webHidden/>
                  </w:rPr>
                  <w:fldChar w:fldCharType="separate"/>
                </w:r>
                <w:r w:rsidR="00884FBF">
                  <w:rPr>
                    <w:noProof/>
                    <w:webHidden/>
                  </w:rPr>
                  <w:t>14</w:t>
                </w:r>
                <w:r w:rsidR="00837D81">
                  <w:rPr>
                    <w:noProof/>
                    <w:webHidden/>
                  </w:rPr>
                  <w:fldChar w:fldCharType="end"/>
                </w:r>
              </w:hyperlink>
            </w:p>
            <w:p w14:paraId="4D77A867" w14:textId="641DB7F5"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11" w:history="1">
                <w:r w:rsidR="00837D81" w:rsidRPr="003F0206">
                  <w:rPr>
                    <w:rStyle w:val="Lienhypertexte"/>
                    <w:rFonts w:eastAsia="Calibri"/>
                    <w:noProof/>
                  </w:rPr>
                  <w:t>5.2.6.</w:t>
                </w:r>
                <w:r w:rsidR="00837D81">
                  <w:rPr>
                    <w:rFonts w:asciiTheme="minorHAnsi" w:eastAsiaTheme="minorEastAsia" w:hAnsiTheme="minorHAnsi" w:cstheme="minorBidi"/>
                    <w:noProof/>
                  </w:rPr>
                  <w:tab/>
                </w:r>
                <w:r w:rsidR="00837D81" w:rsidRPr="003F0206">
                  <w:rPr>
                    <w:rStyle w:val="Lienhypertexte"/>
                    <w:rFonts w:eastAsia="Calibri"/>
                    <w:noProof/>
                  </w:rPr>
                  <w:t>Impact des absences, arrivées et départs en cours de période de référence</w:t>
                </w:r>
                <w:r w:rsidR="00837D81">
                  <w:rPr>
                    <w:noProof/>
                    <w:webHidden/>
                  </w:rPr>
                  <w:tab/>
                </w:r>
                <w:r w:rsidR="00837D81">
                  <w:rPr>
                    <w:noProof/>
                    <w:webHidden/>
                  </w:rPr>
                  <w:fldChar w:fldCharType="begin"/>
                </w:r>
                <w:r w:rsidR="00837D81">
                  <w:rPr>
                    <w:noProof/>
                    <w:webHidden/>
                  </w:rPr>
                  <w:instrText xml:space="preserve"> PAGEREF _Toc131691311 \h </w:instrText>
                </w:r>
                <w:r w:rsidR="00837D81">
                  <w:rPr>
                    <w:noProof/>
                    <w:webHidden/>
                  </w:rPr>
                </w:r>
                <w:r w:rsidR="00837D81">
                  <w:rPr>
                    <w:noProof/>
                    <w:webHidden/>
                  </w:rPr>
                  <w:fldChar w:fldCharType="separate"/>
                </w:r>
                <w:r w:rsidR="00884FBF">
                  <w:rPr>
                    <w:noProof/>
                    <w:webHidden/>
                  </w:rPr>
                  <w:t>14</w:t>
                </w:r>
                <w:r w:rsidR="00837D81">
                  <w:rPr>
                    <w:noProof/>
                    <w:webHidden/>
                  </w:rPr>
                  <w:fldChar w:fldCharType="end"/>
                </w:r>
              </w:hyperlink>
            </w:p>
            <w:p w14:paraId="028457DB" w14:textId="6E7C526E" w:rsidR="00837D81" w:rsidRDefault="00076592" w:rsidP="00C37D36">
              <w:pPr>
                <w:pStyle w:val="TM3"/>
                <w:tabs>
                  <w:tab w:val="left" w:pos="1320"/>
                  <w:tab w:val="right" w:leader="dot" w:pos="10763"/>
                </w:tabs>
                <w:spacing w:after="0" w:afterAutospacing="0" w:line="264" w:lineRule="auto"/>
                <w:rPr>
                  <w:rFonts w:asciiTheme="minorHAnsi" w:eastAsiaTheme="minorEastAsia" w:hAnsiTheme="minorHAnsi" w:cstheme="minorBidi"/>
                  <w:noProof/>
                </w:rPr>
              </w:pPr>
              <w:hyperlink w:anchor="_Toc131691312" w:history="1">
                <w:r w:rsidR="00837D81" w:rsidRPr="003F0206">
                  <w:rPr>
                    <w:rStyle w:val="Lienhypertexte"/>
                    <w:rFonts w:eastAsia="Calibri"/>
                    <w:noProof/>
                  </w:rPr>
                  <w:t>5.2.7.</w:t>
                </w:r>
                <w:r w:rsidR="00837D81">
                  <w:rPr>
                    <w:rFonts w:asciiTheme="minorHAnsi" w:eastAsiaTheme="minorEastAsia" w:hAnsiTheme="minorHAnsi" w:cstheme="minorBidi"/>
                    <w:noProof/>
                  </w:rPr>
                  <w:tab/>
                </w:r>
                <w:r w:rsidR="00837D81" w:rsidRPr="003F0206">
                  <w:rPr>
                    <w:rStyle w:val="Lienhypertexte"/>
                    <w:rFonts w:eastAsia="Calibri"/>
                    <w:noProof/>
                  </w:rPr>
                  <w:t>Contrôle de la durée du travail</w:t>
                </w:r>
                <w:r w:rsidR="00837D81">
                  <w:rPr>
                    <w:noProof/>
                    <w:webHidden/>
                  </w:rPr>
                  <w:tab/>
                </w:r>
                <w:r w:rsidR="00837D81">
                  <w:rPr>
                    <w:noProof/>
                    <w:webHidden/>
                  </w:rPr>
                  <w:fldChar w:fldCharType="begin"/>
                </w:r>
                <w:r w:rsidR="00837D81">
                  <w:rPr>
                    <w:noProof/>
                    <w:webHidden/>
                  </w:rPr>
                  <w:instrText xml:space="preserve"> PAGEREF _Toc131691312 \h </w:instrText>
                </w:r>
                <w:r w:rsidR="00837D81">
                  <w:rPr>
                    <w:noProof/>
                    <w:webHidden/>
                  </w:rPr>
                </w:r>
                <w:r w:rsidR="00837D81">
                  <w:rPr>
                    <w:noProof/>
                    <w:webHidden/>
                  </w:rPr>
                  <w:fldChar w:fldCharType="separate"/>
                </w:r>
                <w:r w:rsidR="00884FBF">
                  <w:rPr>
                    <w:noProof/>
                    <w:webHidden/>
                  </w:rPr>
                  <w:t>15</w:t>
                </w:r>
                <w:r w:rsidR="00837D81">
                  <w:rPr>
                    <w:noProof/>
                    <w:webHidden/>
                  </w:rPr>
                  <w:fldChar w:fldCharType="end"/>
                </w:r>
              </w:hyperlink>
            </w:p>
            <w:p w14:paraId="2A2B1745" w14:textId="0666C3E9" w:rsidR="00837D81" w:rsidRDefault="00076592" w:rsidP="00C37D36">
              <w:pPr>
                <w:pStyle w:val="TM1"/>
                <w:tabs>
                  <w:tab w:val="left" w:pos="1540"/>
                  <w:tab w:val="right" w:leader="dot" w:pos="10763"/>
                </w:tabs>
                <w:spacing w:after="0" w:afterAutospacing="0" w:line="264" w:lineRule="auto"/>
                <w:rPr>
                  <w:rFonts w:asciiTheme="minorHAnsi" w:eastAsiaTheme="minorEastAsia" w:hAnsiTheme="minorHAnsi" w:cstheme="minorBidi"/>
                  <w:noProof/>
                </w:rPr>
              </w:pPr>
              <w:hyperlink w:anchor="_Toc131691313" w:history="1">
                <w:r w:rsidR="00837D81" w:rsidRPr="003F0206">
                  <w:rPr>
                    <w:rStyle w:val="Lienhypertexte"/>
                    <w:rFonts w:eastAsia="Calibri"/>
                    <w:noProof/>
                  </w:rPr>
                  <w:t>Article 6 –</w:t>
                </w:r>
                <w:r w:rsidR="00837D81">
                  <w:rPr>
                    <w:rFonts w:asciiTheme="minorHAnsi" w:eastAsiaTheme="minorEastAsia" w:hAnsiTheme="minorHAnsi" w:cstheme="minorBidi"/>
                    <w:noProof/>
                  </w:rPr>
                  <w:tab/>
                </w:r>
                <w:r w:rsidR="00837D81" w:rsidRPr="003F0206">
                  <w:rPr>
                    <w:rStyle w:val="Lienhypertexte"/>
                    <w:rFonts w:eastAsia="Calibri"/>
                    <w:noProof/>
                  </w:rPr>
                  <w:t>Dispositions finales</w:t>
                </w:r>
                <w:r w:rsidR="00837D81">
                  <w:rPr>
                    <w:noProof/>
                    <w:webHidden/>
                  </w:rPr>
                  <w:tab/>
                </w:r>
                <w:r w:rsidR="00837D81">
                  <w:rPr>
                    <w:noProof/>
                    <w:webHidden/>
                  </w:rPr>
                  <w:fldChar w:fldCharType="begin"/>
                </w:r>
                <w:r w:rsidR="00837D81">
                  <w:rPr>
                    <w:noProof/>
                    <w:webHidden/>
                  </w:rPr>
                  <w:instrText xml:space="preserve"> PAGEREF _Toc131691313 \h </w:instrText>
                </w:r>
                <w:r w:rsidR="00837D81">
                  <w:rPr>
                    <w:noProof/>
                    <w:webHidden/>
                  </w:rPr>
                </w:r>
                <w:r w:rsidR="00837D81">
                  <w:rPr>
                    <w:noProof/>
                    <w:webHidden/>
                  </w:rPr>
                  <w:fldChar w:fldCharType="separate"/>
                </w:r>
                <w:r w:rsidR="00884FBF">
                  <w:rPr>
                    <w:noProof/>
                    <w:webHidden/>
                  </w:rPr>
                  <w:t>15</w:t>
                </w:r>
                <w:r w:rsidR="00837D81">
                  <w:rPr>
                    <w:noProof/>
                    <w:webHidden/>
                  </w:rPr>
                  <w:fldChar w:fldCharType="end"/>
                </w:r>
              </w:hyperlink>
            </w:p>
            <w:p w14:paraId="52287A13" w14:textId="70F8FB17"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14" w:history="1">
                <w:r w:rsidR="00837D81" w:rsidRPr="003F0206">
                  <w:rPr>
                    <w:rStyle w:val="Lienhypertexte"/>
                    <w:rFonts w:eastAsia="Calibri"/>
                    <w:noProof/>
                  </w:rPr>
                  <w:t>6.1.</w:t>
                </w:r>
                <w:r w:rsidR="00837D81">
                  <w:rPr>
                    <w:rFonts w:asciiTheme="minorHAnsi" w:eastAsiaTheme="minorEastAsia" w:hAnsiTheme="minorHAnsi" w:cstheme="minorBidi"/>
                    <w:noProof/>
                  </w:rPr>
                  <w:tab/>
                </w:r>
                <w:r w:rsidR="00837D81" w:rsidRPr="003F0206">
                  <w:rPr>
                    <w:rStyle w:val="Lienhypertexte"/>
                    <w:rFonts w:eastAsia="Calibri"/>
                    <w:noProof/>
                  </w:rPr>
                  <w:t>Durée et entrée en vigueur</w:t>
                </w:r>
                <w:r w:rsidR="00837D81">
                  <w:rPr>
                    <w:noProof/>
                    <w:webHidden/>
                  </w:rPr>
                  <w:tab/>
                </w:r>
                <w:r w:rsidR="00837D81">
                  <w:rPr>
                    <w:noProof/>
                    <w:webHidden/>
                  </w:rPr>
                  <w:fldChar w:fldCharType="begin"/>
                </w:r>
                <w:r w:rsidR="00837D81">
                  <w:rPr>
                    <w:noProof/>
                    <w:webHidden/>
                  </w:rPr>
                  <w:instrText xml:space="preserve"> PAGEREF _Toc131691314 \h </w:instrText>
                </w:r>
                <w:r w:rsidR="00837D81">
                  <w:rPr>
                    <w:noProof/>
                    <w:webHidden/>
                  </w:rPr>
                </w:r>
                <w:r w:rsidR="00837D81">
                  <w:rPr>
                    <w:noProof/>
                    <w:webHidden/>
                  </w:rPr>
                  <w:fldChar w:fldCharType="separate"/>
                </w:r>
                <w:r w:rsidR="00884FBF">
                  <w:rPr>
                    <w:noProof/>
                    <w:webHidden/>
                  </w:rPr>
                  <w:t>15</w:t>
                </w:r>
                <w:r w:rsidR="00837D81">
                  <w:rPr>
                    <w:noProof/>
                    <w:webHidden/>
                  </w:rPr>
                  <w:fldChar w:fldCharType="end"/>
                </w:r>
              </w:hyperlink>
            </w:p>
            <w:p w14:paraId="75E00ABC" w14:textId="2B049A6D"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15" w:history="1">
                <w:r w:rsidR="00837D81" w:rsidRPr="003F0206">
                  <w:rPr>
                    <w:rStyle w:val="Lienhypertexte"/>
                    <w:rFonts w:eastAsia="Calibri"/>
                    <w:noProof/>
                  </w:rPr>
                  <w:t>6.2.</w:t>
                </w:r>
                <w:r w:rsidR="00837D81">
                  <w:rPr>
                    <w:rFonts w:asciiTheme="minorHAnsi" w:eastAsiaTheme="minorEastAsia" w:hAnsiTheme="minorHAnsi" w:cstheme="minorBidi"/>
                    <w:noProof/>
                  </w:rPr>
                  <w:tab/>
                </w:r>
                <w:r w:rsidR="00837D81" w:rsidRPr="003F0206">
                  <w:rPr>
                    <w:rStyle w:val="Lienhypertexte"/>
                    <w:rFonts w:eastAsia="Calibri"/>
                    <w:noProof/>
                  </w:rPr>
                  <w:t>Clause de Rendez-vous</w:t>
                </w:r>
                <w:r w:rsidR="00837D81">
                  <w:rPr>
                    <w:noProof/>
                    <w:webHidden/>
                  </w:rPr>
                  <w:tab/>
                </w:r>
                <w:r w:rsidR="00837D81">
                  <w:rPr>
                    <w:noProof/>
                    <w:webHidden/>
                  </w:rPr>
                  <w:fldChar w:fldCharType="begin"/>
                </w:r>
                <w:r w:rsidR="00837D81">
                  <w:rPr>
                    <w:noProof/>
                    <w:webHidden/>
                  </w:rPr>
                  <w:instrText xml:space="preserve"> PAGEREF _Toc131691315 \h </w:instrText>
                </w:r>
                <w:r w:rsidR="00837D81">
                  <w:rPr>
                    <w:noProof/>
                    <w:webHidden/>
                  </w:rPr>
                </w:r>
                <w:r w:rsidR="00837D81">
                  <w:rPr>
                    <w:noProof/>
                    <w:webHidden/>
                  </w:rPr>
                  <w:fldChar w:fldCharType="separate"/>
                </w:r>
                <w:r w:rsidR="00884FBF">
                  <w:rPr>
                    <w:noProof/>
                    <w:webHidden/>
                  </w:rPr>
                  <w:t>15</w:t>
                </w:r>
                <w:r w:rsidR="00837D81">
                  <w:rPr>
                    <w:noProof/>
                    <w:webHidden/>
                  </w:rPr>
                  <w:fldChar w:fldCharType="end"/>
                </w:r>
              </w:hyperlink>
            </w:p>
            <w:p w14:paraId="2F08B45A" w14:textId="572F6ED7"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16" w:history="1">
                <w:r w:rsidR="00837D81" w:rsidRPr="003F0206">
                  <w:rPr>
                    <w:rStyle w:val="Lienhypertexte"/>
                    <w:rFonts w:eastAsia="Calibri"/>
                    <w:noProof/>
                  </w:rPr>
                  <w:t>6.3.</w:t>
                </w:r>
                <w:r w:rsidR="00837D81">
                  <w:rPr>
                    <w:rFonts w:asciiTheme="minorHAnsi" w:eastAsiaTheme="minorEastAsia" w:hAnsiTheme="minorHAnsi" w:cstheme="minorBidi"/>
                    <w:noProof/>
                  </w:rPr>
                  <w:tab/>
                </w:r>
                <w:r w:rsidR="00837D81" w:rsidRPr="003F0206">
                  <w:rPr>
                    <w:rStyle w:val="Lienhypertexte"/>
                    <w:rFonts w:eastAsia="Calibri"/>
                    <w:noProof/>
                  </w:rPr>
                  <w:t>Dénonciation et Révision</w:t>
                </w:r>
                <w:r w:rsidR="00837D81">
                  <w:rPr>
                    <w:noProof/>
                    <w:webHidden/>
                  </w:rPr>
                  <w:tab/>
                </w:r>
                <w:r w:rsidR="00837D81">
                  <w:rPr>
                    <w:noProof/>
                    <w:webHidden/>
                  </w:rPr>
                  <w:fldChar w:fldCharType="begin"/>
                </w:r>
                <w:r w:rsidR="00837D81">
                  <w:rPr>
                    <w:noProof/>
                    <w:webHidden/>
                  </w:rPr>
                  <w:instrText xml:space="preserve"> PAGEREF _Toc131691316 \h </w:instrText>
                </w:r>
                <w:r w:rsidR="00837D81">
                  <w:rPr>
                    <w:noProof/>
                    <w:webHidden/>
                  </w:rPr>
                </w:r>
                <w:r w:rsidR="00837D81">
                  <w:rPr>
                    <w:noProof/>
                    <w:webHidden/>
                  </w:rPr>
                  <w:fldChar w:fldCharType="separate"/>
                </w:r>
                <w:r w:rsidR="00884FBF">
                  <w:rPr>
                    <w:noProof/>
                    <w:webHidden/>
                  </w:rPr>
                  <w:t>15</w:t>
                </w:r>
                <w:r w:rsidR="00837D81">
                  <w:rPr>
                    <w:noProof/>
                    <w:webHidden/>
                  </w:rPr>
                  <w:fldChar w:fldCharType="end"/>
                </w:r>
              </w:hyperlink>
            </w:p>
            <w:p w14:paraId="7BFBA374" w14:textId="35F3FBCD"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17" w:history="1">
                <w:r w:rsidR="00837D81" w:rsidRPr="003F0206">
                  <w:rPr>
                    <w:rStyle w:val="Lienhypertexte"/>
                    <w:rFonts w:eastAsia="Calibri"/>
                    <w:noProof/>
                  </w:rPr>
                  <w:t>6.4.</w:t>
                </w:r>
                <w:r w:rsidR="00837D81">
                  <w:rPr>
                    <w:rFonts w:asciiTheme="minorHAnsi" w:eastAsiaTheme="minorEastAsia" w:hAnsiTheme="minorHAnsi" w:cstheme="minorBidi"/>
                    <w:noProof/>
                  </w:rPr>
                  <w:tab/>
                </w:r>
                <w:r w:rsidR="00837D81" w:rsidRPr="003F0206">
                  <w:rPr>
                    <w:rStyle w:val="Lienhypertexte"/>
                    <w:rFonts w:eastAsia="Calibri"/>
                    <w:noProof/>
                  </w:rPr>
                  <w:t>Organisation du vote</w:t>
                </w:r>
                <w:r w:rsidR="00837D81">
                  <w:rPr>
                    <w:noProof/>
                    <w:webHidden/>
                  </w:rPr>
                  <w:tab/>
                </w:r>
                <w:r w:rsidR="00837D81">
                  <w:rPr>
                    <w:noProof/>
                    <w:webHidden/>
                  </w:rPr>
                  <w:fldChar w:fldCharType="begin"/>
                </w:r>
                <w:r w:rsidR="00837D81">
                  <w:rPr>
                    <w:noProof/>
                    <w:webHidden/>
                  </w:rPr>
                  <w:instrText xml:space="preserve"> PAGEREF _Toc131691317 \h </w:instrText>
                </w:r>
                <w:r w:rsidR="00837D81">
                  <w:rPr>
                    <w:noProof/>
                    <w:webHidden/>
                  </w:rPr>
                </w:r>
                <w:r w:rsidR="00837D81">
                  <w:rPr>
                    <w:noProof/>
                    <w:webHidden/>
                  </w:rPr>
                  <w:fldChar w:fldCharType="separate"/>
                </w:r>
                <w:r w:rsidR="00884FBF">
                  <w:rPr>
                    <w:noProof/>
                    <w:webHidden/>
                  </w:rPr>
                  <w:t>16</w:t>
                </w:r>
                <w:r w:rsidR="00837D81">
                  <w:rPr>
                    <w:noProof/>
                    <w:webHidden/>
                  </w:rPr>
                  <w:fldChar w:fldCharType="end"/>
                </w:r>
              </w:hyperlink>
            </w:p>
            <w:p w14:paraId="7FBA9345" w14:textId="338C0AD5" w:rsidR="00837D81" w:rsidRDefault="00076592" w:rsidP="00C37D36">
              <w:pPr>
                <w:pStyle w:val="TM2"/>
                <w:tabs>
                  <w:tab w:val="left" w:pos="880"/>
                  <w:tab w:val="right" w:leader="dot" w:pos="10763"/>
                </w:tabs>
                <w:spacing w:after="0" w:afterAutospacing="0" w:line="264" w:lineRule="auto"/>
                <w:rPr>
                  <w:rFonts w:asciiTheme="minorHAnsi" w:eastAsiaTheme="minorEastAsia" w:hAnsiTheme="minorHAnsi" w:cstheme="minorBidi"/>
                  <w:noProof/>
                </w:rPr>
              </w:pPr>
              <w:hyperlink w:anchor="_Toc131691318" w:history="1">
                <w:r w:rsidR="00837D81" w:rsidRPr="003F0206">
                  <w:rPr>
                    <w:rStyle w:val="Lienhypertexte"/>
                    <w:rFonts w:eastAsia="Calibri"/>
                    <w:noProof/>
                  </w:rPr>
                  <w:t>6.5.</w:t>
                </w:r>
                <w:r w:rsidR="00837D81">
                  <w:rPr>
                    <w:rFonts w:asciiTheme="minorHAnsi" w:eastAsiaTheme="minorEastAsia" w:hAnsiTheme="minorHAnsi" w:cstheme="minorBidi"/>
                    <w:noProof/>
                  </w:rPr>
                  <w:tab/>
                </w:r>
                <w:r w:rsidR="00837D81" w:rsidRPr="003F0206">
                  <w:rPr>
                    <w:rStyle w:val="Lienhypertexte"/>
                    <w:rFonts w:eastAsia="Calibri"/>
                    <w:noProof/>
                  </w:rPr>
                  <w:t>Notification, dépôt et publicité</w:t>
                </w:r>
                <w:r w:rsidR="00837D81">
                  <w:rPr>
                    <w:noProof/>
                    <w:webHidden/>
                  </w:rPr>
                  <w:tab/>
                </w:r>
                <w:r w:rsidR="00837D81">
                  <w:rPr>
                    <w:noProof/>
                    <w:webHidden/>
                  </w:rPr>
                  <w:fldChar w:fldCharType="begin"/>
                </w:r>
                <w:r w:rsidR="00837D81">
                  <w:rPr>
                    <w:noProof/>
                    <w:webHidden/>
                  </w:rPr>
                  <w:instrText xml:space="preserve"> PAGEREF _Toc131691318 \h </w:instrText>
                </w:r>
                <w:r w:rsidR="00837D81">
                  <w:rPr>
                    <w:noProof/>
                    <w:webHidden/>
                  </w:rPr>
                </w:r>
                <w:r w:rsidR="00837D81">
                  <w:rPr>
                    <w:noProof/>
                    <w:webHidden/>
                  </w:rPr>
                  <w:fldChar w:fldCharType="separate"/>
                </w:r>
                <w:r w:rsidR="00884FBF">
                  <w:rPr>
                    <w:noProof/>
                    <w:webHidden/>
                  </w:rPr>
                  <w:t>16</w:t>
                </w:r>
                <w:r w:rsidR="00837D81">
                  <w:rPr>
                    <w:noProof/>
                    <w:webHidden/>
                  </w:rPr>
                  <w:fldChar w:fldCharType="end"/>
                </w:r>
              </w:hyperlink>
            </w:p>
            <w:p w14:paraId="33B0C144" w14:textId="6D8B9373" w:rsidR="00837D81" w:rsidRDefault="00076592" w:rsidP="00C37D36">
              <w:pPr>
                <w:pStyle w:val="TM1"/>
                <w:tabs>
                  <w:tab w:val="right" w:leader="dot" w:pos="10763"/>
                </w:tabs>
                <w:spacing w:after="0" w:afterAutospacing="0" w:line="264" w:lineRule="auto"/>
                <w:rPr>
                  <w:rFonts w:asciiTheme="minorHAnsi" w:eastAsiaTheme="minorEastAsia" w:hAnsiTheme="minorHAnsi" w:cstheme="minorBidi"/>
                  <w:noProof/>
                </w:rPr>
              </w:pPr>
              <w:hyperlink w:anchor="_Toc131691319" w:history="1">
                <w:r w:rsidR="00837D81" w:rsidRPr="003F0206">
                  <w:rPr>
                    <w:rStyle w:val="Lienhypertexte"/>
                    <w:rFonts w:eastAsia="Calibri"/>
                    <w:noProof/>
                  </w:rPr>
                  <w:t>Annexe 1</w:t>
                </w:r>
                <w:r w:rsidR="00837D81">
                  <w:rPr>
                    <w:noProof/>
                    <w:webHidden/>
                  </w:rPr>
                  <w:tab/>
                </w:r>
                <w:r w:rsidR="00837D81">
                  <w:rPr>
                    <w:noProof/>
                    <w:webHidden/>
                  </w:rPr>
                  <w:fldChar w:fldCharType="begin"/>
                </w:r>
                <w:r w:rsidR="00837D81">
                  <w:rPr>
                    <w:noProof/>
                    <w:webHidden/>
                  </w:rPr>
                  <w:instrText xml:space="preserve"> PAGEREF _Toc131691319 \h </w:instrText>
                </w:r>
                <w:r w:rsidR="00837D81">
                  <w:rPr>
                    <w:noProof/>
                    <w:webHidden/>
                  </w:rPr>
                </w:r>
                <w:r w:rsidR="00837D81">
                  <w:rPr>
                    <w:noProof/>
                    <w:webHidden/>
                  </w:rPr>
                  <w:fldChar w:fldCharType="separate"/>
                </w:r>
                <w:r w:rsidR="00884FBF">
                  <w:rPr>
                    <w:noProof/>
                    <w:webHidden/>
                  </w:rPr>
                  <w:t>17</w:t>
                </w:r>
                <w:r w:rsidR="00837D81">
                  <w:rPr>
                    <w:noProof/>
                    <w:webHidden/>
                  </w:rPr>
                  <w:fldChar w:fldCharType="end"/>
                </w:r>
              </w:hyperlink>
            </w:p>
            <w:p w14:paraId="1EF329A4" w14:textId="2C60D0B1" w:rsidR="00837D81" w:rsidRDefault="00076592" w:rsidP="00C37D36">
              <w:pPr>
                <w:pStyle w:val="TM1"/>
                <w:tabs>
                  <w:tab w:val="right" w:leader="dot" w:pos="10763"/>
                </w:tabs>
                <w:spacing w:after="0" w:afterAutospacing="0" w:line="264" w:lineRule="auto"/>
                <w:rPr>
                  <w:rFonts w:asciiTheme="minorHAnsi" w:eastAsiaTheme="minorEastAsia" w:hAnsiTheme="minorHAnsi" w:cstheme="minorBidi"/>
                  <w:noProof/>
                </w:rPr>
              </w:pPr>
              <w:hyperlink w:anchor="_Toc131691320" w:history="1">
                <w:r w:rsidR="00837D81" w:rsidRPr="003F0206">
                  <w:rPr>
                    <w:rStyle w:val="Lienhypertexte"/>
                    <w:rFonts w:eastAsia="Calibri"/>
                    <w:noProof/>
                  </w:rPr>
                  <w:t>Annexe 2</w:t>
                </w:r>
                <w:r w:rsidR="00837D81">
                  <w:rPr>
                    <w:noProof/>
                    <w:webHidden/>
                  </w:rPr>
                  <w:tab/>
                </w:r>
                <w:r w:rsidR="00837D81">
                  <w:rPr>
                    <w:noProof/>
                    <w:webHidden/>
                  </w:rPr>
                  <w:fldChar w:fldCharType="begin"/>
                </w:r>
                <w:r w:rsidR="00837D81">
                  <w:rPr>
                    <w:noProof/>
                    <w:webHidden/>
                  </w:rPr>
                  <w:instrText xml:space="preserve"> PAGEREF _Toc131691320 \h </w:instrText>
                </w:r>
                <w:r w:rsidR="00837D81">
                  <w:rPr>
                    <w:noProof/>
                    <w:webHidden/>
                  </w:rPr>
                </w:r>
                <w:r w:rsidR="00837D81">
                  <w:rPr>
                    <w:noProof/>
                    <w:webHidden/>
                  </w:rPr>
                  <w:fldChar w:fldCharType="separate"/>
                </w:r>
                <w:r w:rsidR="00884FBF">
                  <w:rPr>
                    <w:noProof/>
                    <w:webHidden/>
                  </w:rPr>
                  <w:t>19</w:t>
                </w:r>
                <w:r w:rsidR="00837D81">
                  <w:rPr>
                    <w:noProof/>
                    <w:webHidden/>
                  </w:rPr>
                  <w:fldChar w:fldCharType="end"/>
                </w:r>
              </w:hyperlink>
            </w:p>
            <w:p w14:paraId="68D35403" w14:textId="3B15D2F3" w:rsidR="00804821" w:rsidRPr="00804821" w:rsidRDefault="00804821" w:rsidP="00C37D36">
              <w:pPr>
                <w:spacing w:line="276" w:lineRule="auto"/>
                <w:rPr>
                  <w:rFonts w:eastAsia="Times New Roman" w:cs="Calibri"/>
                  <w:sz w:val="20"/>
                  <w:szCs w:val="20"/>
                  <w:lang w:eastAsia="fr-FR"/>
                </w:rPr>
              </w:pPr>
              <w:r w:rsidRPr="00804821">
                <w:rPr>
                  <w:rFonts w:eastAsia="Times New Roman" w:cs="Calibri"/>
                  <w:b/>
                  <w:bCs/>
                  <w:sz w:val="20"/>
                  <w:szCs w:val="20"/>
                  <w:lang w:eastAsia="fr-FR"/>
                </w:rPr>
                <w:fldChar w:fldCharType="end"/>
              </w:r>
            </w:p>
          </w:sdtContent>
        </w:sdt>
        <w:p w14:paraId="0E4AD37B" w14:textId="77777777" w:rsidR="00804821" w:rsidRPr="00720C9E" w:rsidRDefault="00804821" w:rsidP="00C37D36">
          <w:pPr>
            <w:pStyle w:val="Titre"/>
            <w:ind w:right="0"/>
          </w:pPr>
          <w:bookmarkStart w:id="3" w:name="_Toc131691276"/>
          <w:bookmarkStart w:id="4" w:name="_Hlk131759342"/>
          <w:r w:rsidRPr="00720C9E">
            <w:lastRenderedPageBreak/>
            <w:t>Préambule</w:t>
          </w:r>
          <w:bookmarkEnd w:id="3"/>
        </w:p>
        <w:bookmarkEnd w:id="4"/>
        <w:p w14:paraId="506741E9" w14:textId="77777777" w:rsidR="0057009A" w:rsidRPr="00720C9E" w:rsidRDefault="0057009A" w:rsidP="00C37D36">
          <w:pPr>
            <w:tabs>
              <w:tab w:val="left" w:pos="9781"/>
            </w:tabs>
            <w:rPr>
              <w:rFonts w:eastAsia="Times New Roman" w:cs="Times New Roman"/>
              <w:sz w:val="20"/>
              <w:szCs w:val="20"/>
              <w:lang w:eastAsia="fr-FR"/>
            </w:rPr>
          </w:pPr>
        </w:p>
        <w:p w14:paraId="737575A8" w14:textId="77777777" w:rsidR="00837D81" w:rsidRDefault="00837D81" w:rsidP="00C37D36">
          <w:pPr>
            <w:tabs>
              <w:tab w:val="left" w:pos="9781"/>
            </w:tabs>
            <w:rPr>
              <w:rFonts w:eastAsia="Times New Roman" w:cs="Times New Roman"/>
              <w:sz w:val="20"/>
              <w:szCs w:val="20"/>
              <w:lang w:eastAsia="fr-FR"/>
            </w:rPr>
          </w:pPr>
        </w:p>
        <w:p w14:paraId="08C32DE8" w14:textId="15BA2ECF" w:rsidR="00E97E58" w:rsidRDefault="00804821" w:rsidP="00C37D36">
          <w:pPr>
            <w:tabs>
              <w:tab w:val="left" w:pos="9781"/>
            </w:tabs>
            <w:rPr>
              <w:rFonts w:eastAsia="Times New Roman" w:cs="Times New Roman"/>
              <w:sz w:val="20"/>
              <w:szCs w:val="20"/>
              <w:lang w:eastAsia="fr-FR"/>
            </w:rPr>
          </w:pPr>
          <w:r w:rsidRPr="00804821">
            <w:rPr>
              <w:rFonts w:eastAsia="Times New Roman" w:cs="Times New Roman"/>
              <w:sz w:val="20"/>
              <w:szCs w:val="20"/>
              <w:lang w:eastAsia="fr-FR"/>
            </w:rPr>
            <w:t xml:space="preserve">La société </w:t>
          </w:r>
          <w:r w:rsidR="0057009A" w:rsidRPr="00720C9E">
            <w:rPr>
              <w:rFonts w:eastAsia="Times New Roman" w:cs="Times New Roman"/>
              <w:sz w:val="20"/>
              <w:szCs w:val="20"/>
              <w:lang w:eastAsia="fr-FR"/>
            </w:rPr>
            <w:t>VAL Développement</w:t>
          </w:r>
          <w:r w:rsidRPr="00804821">
            <w:rPr>
              <w:rFonts w:eastAsia="Times New Roman" w:cs="Times New Roman"/>
              <w:sz w:val="20"/>
              <w:szCs w:val="20"/>
              <w:lang w:eastAsia="fr-FR"/>
            </w:rPr>
            <w:t xml:space="preserve"> </w:t>
          </w:r>
          <w:r w:rsidR="00E97E58">
            <w:rPr>
              <w:rFonts w:eastAsia="Times New Roman" w:cs="Times New Roman"/>
              <w:sz w:val="20"/>
              <w:szCs w:val="20"/>
              <w:lang w:eastAsia="fr-FR"/>
            </w:rPr>
            <w:t xml:space="preserve">a été créée le </w:t>
          </w:r>
          <w:r w:rsidR="00761397" w:rsidRPr="0012718A">
            <w:rPr>
              <w:rFonts w:eastAsia="Times New Roman" w:cs="Times New Roman"/>
              <w:sz w:val="20"/>
              <w:szCs w:val="20"/>
              <w:lang w:eastAsia="fr-FR"/>
            </w:rPr>
            <w:t>31 janvier 2023</w:t>
          </w:r>
          <w:r w:rsidR="00E97E58">
            <w:rPr>
              <w:rFonts w:eastAsia="Times New Roman" w:cs="Times New Roman"/>
              <w:sz w:val="20"/>
              <w:szCs w:val="20"/>
              <w:lang w:eastAsia="fr-FR"/>
            </w:rPr>
            <w:t xml:space="preserve"> avec comme activité principale </w:t>
          </w:r>
          <w:r w:rsidR="00FE09C0">
            <w:rPr>
              <w:rFonts w:eastAsia="Times New Roman" w:cs="Times New Roman"/>
              <w:sz w:val="20"/>
              <w:szCs w:val="20"/>
              <w:lang w:eastAsia="fr-FR"/>
            </w:rPr>
            <w:t xml:space="preserve">la </w:t>
          </w:r>
          <w:r w:rsidR="00E97E58" w:rsidRPr="00E97E58">
            <w:rPr>
              <w:rFonts w:eastAsia="Times New Roman" w:cs="Times New Roman"/>
              <w:sz w:val="20"/>
              <w:szCs w:val="20"/>
              <w:lang w:eastAsia="fr-FR"/>
            </w:rPr>
            <w:t>prise de participation dans toute</w:t>
          </w:r>
          <w:r w:rsidR="00E97E58">
            <w:rPr>
              <w:rFonts w:eastAsia="Times New Roman" w:cs="Times New Roman"/>
              <w:sz w:val="20"/>
              <w:szCs w:val="20"/>
              <w:lang w:eastAsia="fr-FR"/>
            </w:rPr>
            <w:t xml:space="preserve"> </w:t>
          </w:r>
          <w:r w:rsidR="00E97E58" w:rsidRPr="00E97E58">
            <w:rPr>
              <w:rFonts w:eastAsia="Times New Roman" w:cs="Times New Roman"/>
              <w:sz w:val="20"/>
              <w:szCs w:val="20"/>
              <w:lang w:eastAsia="fr-FR"/>
            </w:rPr>
            <w:t>société civile ou commercial</w:t>
          </w:r>
          <w:r w:rsidR="00837D81">
            <w:rPr>
              <w:rFonts w:eastAsia="Times New Roman" w:cs="Times New Roman"/>
              <w:sz w:val="20"/>
              <w:szCs w:val="20"/>
              <w:lang w:eastAsia="fr-FR"/>
            </w:rPr>
            <w:t>e,</w:t>
          </w:r>
          <w:r w:rsidR="00E97E58" w:rsidRPr="00E97E58">
            <w:rPr>
              <w:rFonts w:eastAsia="Times New Roman" w:cs="Times New Roman"/>
              <w:sz w:val="20"/>
              <w:szCs w:val="20"/>
              <w:lang w:eastAsia="fr-FR"/>
            </w:rPr>
            <w:t xml:space="preserve"> la détention et la gestion de ces participations ainsi que leur</w:t>
          </w:r>
          <w:r w:rsidR="00E97E58">
            <w:rPr>
              <w:rFonts w:eastAsia="Times New Roman" w:cs="Times New Roman"/>
              <w:sz w:val="20"/>
              <w:szCs w:val="20"/>
              <w:lang w:eastAsia="fr-FR"/>
            </w:rPr>
            <w:t xml:space="preserve"> </w:t>
          </w:r>
          <w:r w:rsidR="00E97E58" w:rsidRPr="00E97E58">
            <w:rPr>
              <w:rFonts w:eastAsia="Times New Roman" w:cs="Times New Roman"/>
              <w:sz w:val="20"/>
              <w:szCs w:val="20"/>
              <w:lang w:eastAsia="fr-FR"/>
            </w:rPr>
            <w:t>cession sous quelque forme que ce soit ou leur échange</w:t>
          </w:r>
          <w:r w:rsidR="00E97E58">
            <w:rPr>
              <w:rFonts w:eastAsia="Times New Roman" w:cs="Times New Roman"/>
              <w:sz w:val="20"/>
              <w:szCs w:val="20"/>
              <w:lang w:eastAsia="fr-FR"/>
            </w:rPr>
            <w:t>.</w:t>
          </w:r>
        </w:p>
        <w:p w14:paraId="41A72C27" w14:textId="4555AB76" w:rsidR="00837D81" w:rsidRDefault="00837D81" w:rsidP="00C37D36">
          <w:pPr>
            <w:tabs>
              <w:tab w:val="left" w:pos="9781"/>
            </w:tabs>
            <w:rPr>
              <w:rFonts w:eastAsia="Times New Roman" w:cs="Times New Roman"/>
              <w:sz w:val="20"/>
              <w:szCs w:val="20"/>
              <w:lang w:eastAsia="fr-FR"/>
            </w:rPr>
          </w:pPr>
        </w:p>
        <w:p w14:paraId="029F98CD" w14:textId="11301A8A" w:rsidR="00837D81" w:rsidRDefault="00837D81" w:rsidP="00C37D36">
          <w:pPr>
            <w:tabs>
              <w:tab w:val="left" w:pos="9781"/>
            </w:tabs>
            <w:rPr>
              <w:rFonts w:eastAsia="Times New Roman" w:cs="Times New Roman"/>
              <w:sz w:val="20"/>
              <w:szCs w:val="20"/>
              <w:lang w:eastAsia="fr-FR"/>
            </w:rPr>
          </w:pPr>
          <w:r>
            <w:rPr>
              <w:rFonts w:eastAsia="Times New Roman" w:cs="Times New Roman"/>
              <w:sz w:val="20"/>
              <w:szCs w:val="20"/>
              <w:lang w:eastAsia="fr-FR"/>
            </w:rPr>
            <w:t xml:space="preserve">Des collaborateurs ont intégré la société à la suite d’une </w:t>
          </w:r>
          <w:r w:rsidR="00B070E5" w:rsidRPr="00B070E5">
            <w:rPr>
              <w:rFonts w:eastAsia="Times New Roman" w:cs="Times New Roman"/>
              <w:sz w:val="20"/>
              <w:szCs w:val="20"/>
              <w:lang w:eastAsia="fr-FR"/>
            </w:rPr>
            <w:t>opération de transferts conventionnels (gré à gré) de contrat de travail avec une société partenaire.</w:t>
          </w:r>
          <w:r>
            <w:rPr>
              <w:rFonts w:eastAsia="Times New Roman" w:cs="Times New Roman"/>
              <w:sz w:val="20"/>
              <w:szCs w:val="20"/>
              <w:lang w:eastAsia="fr-FR"/>
            </w:rPr>
            <w:t xml:space="preserve"> </w:t>
          </w:r>
        </w:p>
        <w:p w14:paraId="7F43954F" w14:textId="5EC3E338" w:rsidR="00E97E58" w:rsidRDefault="00E97E58" w:rsidP="00C37D36">
          <w:pPr>
            <w:tabs>
              <w:tab w:val="left" w:pos="9781"/>
            </w:tabs>
            <w:rPr>
              <w:rFonts w:eastAsia="Times New Roman" w:cs="Times New Roman"/>
              <w:sz w:val="20"/>
              <w:szCs w:val="20"/>
              <w:lang w:eastAsia="fr-FR"/>
            </w:rPr>
          </w:pPr>
        </w:p>
        <w:p w14:paraId="679FC7BC" w14:textId="0C7810A1" w:rsidR="00804821" w:rsidRDefault="00E97E58" w:rsidP="00C37D36">
          <w:pPr>
            <w:tabs>
              <w:tab w:val="left" w:pos="9781"/>
            </w:tabs>
            <w:rPr>
              <w:rFonts w:eastAsia="Times New Roman" w:cs="Times New Roman"/>
              <w:sz w:val="20"/>
              <w:szCs w:val="20"/>
              <w:lang w:eastAsia="fr-FR"/>
            </w:rPr>
          </w:pPr>
          <w:r>
            <w:rPr>
              <w:rFonts w:eastAsia="Times New Roman" w:cs="Times New Roman"/>
              <w:sz w:val="20"/>
              <w:szCs w:val="20"/>
              <w:lang w:eastAsia="fr-FR"/>
            </w:rPr>
            <w:t xml:space="preserve">Par décision unilatérale du </w:t>
          </w:r>
          <w:r w:rsidR="007566F7">
            <w:rPr>
              <w:rFonts w:eastAsia="Times New Roman" w:cs="Times New Roman"/>
              <w:sz w:val="20"/>
              <w:szCs w:val="20"/>
              <w:lang w:eastAsia="fr-FR"/>
            </w:rPr>
            <w:t>1</w:t>
          </w:r>
          <w:r w:rsidR="007566F7" w:rsidRPr="007566F7">
            <w:rPr>
              <w:rFonts w:eastAsia="Times New Roman" w:cs="Times New Roman"/>
              <w:sz w:val="20"/>
              <w:szCs w:val="20"/>
              <w:vertAlign w:val="superscript"/>
              <w:lang w:eastAsia="fr-FR"/>
            </w:rPr>
            <w:t>er</w:t>
          </w:r>
          <w:r w:rsidR="007566F7">
            <w:rPr>
              <w:rFonts w:eastAsia="Times New Roman" w:cs="Times New Roman"/>
              <w:sz w:val="20"/>
              <w:szCs w:val="20"/>
              <w:lang w:eastAsia="fr-FR"/>
            </w:rPr>
            <w:t xml:space="preserve"> </w:t>
          </w:r>
          <w:r w:rsidR="006E5DCD">
            <w:rPr>
              <w:rFonts w:eastAsia="Times New Roman" w:cs="Times New Roman"/>
              <w:sz w:val="20"/>
              <w:szCs w:val="20"/>
              <w:lang w:eastAsia="fr-FR"/>
            </w:rPr>
            <w:t>avril 2023</w:t>
          </w:r>
          <w:r>
            <w:rPr>
              <w:rFonts w:eastAsia="Times New Roman" w:cs="Times New Roman"/>
              <w:sz w:val="20"/>
              <w:szCs w:val="20"/>
              <w:lang w:eastAsia="fr-FR"/>
            </w:rPr>
            <w:t>, elle fait une application volontaire</w:t>
          </w:r>
          <w:r w:rsidR="00804821" w:rsidRPr="00804821">
            <w:rPr>
              <w:rFonts w:eastAsia="Times New Roman" w:cs="Times New Roman"/>
              <w:sz w:val="20"/>
              <w:szCs w:val="20"/>
              <w:lang w:eastAsia="fr-FR"/>
            </w:rPr>
            <w:t xml:space="preserve"> de la convention collective nationale des bureaux d'études techniques, des cabinets d'ingénieurs-conseils et des sociétés de conseils (SYNTEC). En matière de temps de travail, elle applique ainsi les dispositions de l’accord de branche du 22 juin 1999 relatif à la durée du travail, modifié</w:t>
          </w:r>
          <w:r>
            <w:rPr>
              <w:rFonts w:eastAsia="Times New Roman" w:cs="Times New Roman"/>
              <w:sz w:val="20"/>
              <w:szCs w:val="20"/>
              <w:lang w:eastAsia="fr-FR"/>
            </w:rPr>
            <w:t>s</w:t>
          </w:r>
          <w:r w:rsidR="00804821" w:rsidRPr="00804821">
            <w:rPr>
              <w:rFonts w:eastAsia="Times New Roman" w:cs="Times New Roman"/>
              <w:sz w:val="20"/>
              <w:szCs w:val="20"/>
              <w:lang w:eastAsia="fr-FR"/>
            </w:rPr>
            <w:t xml:space="preserve"> par </w:t>
          </w:r>
          <w:r w:rsidR="00804821" w:rsidRPr="0012718A">
            <w:rPr>
              <w:rFonts w:eastAsia="Times New Roman" w:cs="Times New Roman"/>
              <w:sz w:val="20"/>
              <w:szCs w:val="20"/>
              <w:lang w:eastAsia="fr-FR"/>
            </w:rPr>
            <w:t>l</w:t>
          </w:r>
          <w:r w:rsidRPr="0012718A">
            <w:rPr>
              <w:rFonts w:eastAsia="Times New Roman" w:cs="Times New Roman"/>
              <w:sz w:val="20"/>
              <w:szCs w:val="20"/>
              <w:lang w:eastAsia="fr-FR"/>
            </w:rPr>
            <w:t xml:space="preserve">es </w:t>
          </w:r>
          <w:r w:rsidR="00804821" w:rsidRPr="0012718A">
            <w:rPr>
              <w:rFonts w:eastAsia="Times New Roman" w:cs="Times New Roman"/>
              <w:sz w:val="20"/>
              <w:szCs w:val="20"/>
              <w:lang w:eastAsia="fr-FR"/>
            </w:rPr>
            <w:t>avenant</w:t>
          </w:r>
          <w:r w:rsidRPr="0012718A">
            <w:rPr>
              <w:rFonts w:eastAsia="Times New Roman" w:cs="Times New Roman"/>
              <w:sz w:val="20"/>
              <w:szCs w:val="20"/>
              <w:lang w:eastAsia="fr-FR"/>
            </w:rPr>
            <w:t>s</w:t>
          </w:r>
          <w:r w:rsidR="00804821" w:rsidRPr="0012718A">
            <w:rPr>
              <w:rFonts w:eastAsia="Times New Roman" w:cs="Times New Roman"/>
              <w:sz w:val="20"/>
              <w:szCs w:val="20"/>
              <w:lang w:eastAsia="fr-FR"/>
            </w:rPr>
            <w:t xml:space="preserve"> du 1</w:t>
          </w:r>
          <w:r w:rsidR="00804821" w:rsidRPr="0012718A">
            <w:rPr>
              <w:rFonts w:eastAsia="Times New Roman" w:cs="Times New Roman"/>
              <w:sz w:val="20"/>
              <w:szCs w:val="20"/>
              <w:vertAlign w:val="superscript"/>
              <w:lang w:eastAsia="fr-FR"/>
            </w:rPr>
            <w:t>er</w:t>
          </w:r>
          <w:r w:rsidR="00804821" w:rsidRPr="0012718A">
            <w:rPr>
              <w:rFonts w:eastAsia="Times New Roman" w:cs="Times New Roman"/>
              <w:sz w:val="20"/>
              <w:szCs w:val="20"/>
              <w:lang w:eastAsia="fr-FR"/>
            </w:rPr>
            <w:t xml:space="preserve"> avril 2014</w:t>
          </w:r>
          <w:r w:rsidRPr="0012718A">
            <w:rPr>
              <w:rFonts w:eastAsia="Times New Roman" w:cs="Times New Roman"/>
              <w:sz w:val="20"/>
              <w:szCs w:val="20"/>
              <w:lang w:eastAsia="fr-FR"/>
            </w:rPr>
            <w:t xml:space="preserve"> et du 13 décembre 2022</w:t>
          </w:r>
          <w:r w:rsidR="00804821" w:rsidRPr="0012718A">
            <w:rPr>
              <w:rFonts w:eastAsia="Times New Roman" w:cs="Times New Roman"/>
              <w:sz w:val="20"/>
              <w:szCs w:val="20"/>
              <w:lang w:eastAsia="fr-FR"/>
            </w:rPr>
            <w:t>.</w:t>
          </w:r>
        </w:p>
        <w:p w14:paraId="6B65407F" w14:textId="77777777" w:rsidR="00E97E58" w:rsidRPr="00804821" w:rsidRDefault="00E97E58" w:rsidP="00C37D36">
          <w:pPr>
            <w:tabs>
              <w:tab w:val="left" w:pos="9781"/>
            </w:tabs>
            <w:rPr>
              <w:rFonts w:eastAsia="Times New Roman" w:cs="Times New Roman"/>
              <w:sz w:val="20"/>
              <w:szCs w:val="20"/>
              <w:lang w:eastAsia="fr-FR"/>
            </w:rPr>
          </w:pPr>
        </w:p>
        <w:p w14:paraId="465A723F" w14:textId="5D00FC02" w:rsidR="00E97E58" w:rsidRPr="00E97E58" w:rsidRDefault="00E97E58" w:rsidP="00C37D36">
          <w:pPr>
            <w:tabs>
              <w:tab w:val="left" w:pos="9781"/>
            </w:tabs>
            <w:rPr>
              <w:rFonts w:eastAsia="Times New Roman" w:cs="Times New Roman"/>
              <w:sz w:val="20"/>
              <w:szCs w:val="20"/>
              <w:lang w:eastAsia="fr-FR"/>
            </w:rPr>
          </w:pPr>
          <w:r w:rsidRPr="00E97E58">
            <w:rPr>
              <w:rFonts w:eastAsia="Times New Roman" w:cs="Times New Roman"/>
              <w:sz w:val="20"/>
              <w:szCs w:val="20"/>
              <w:lang w:eastAsia="fr-FR"/>
            </w:rPr>
            <w:t>Après échange avec les salariés</w:t>
          </w:r>
          <w:r>
            <w:rPr>
              <w:rFonts w:eastAsia="Times New Roman" w:cs="Times New Roman"/>
              <w:sz w:val="20"/>
              <w:szCs w:val="20"/>
              <w:lang w:eastAsia="fr-FR"/>
            </w:rPr>
            <w:t xml:space="preserve"> de l’entreprise</w:t>
          </w:r>
          <w:r w:rsidRPr="00E97E58">
            <w:rPr>
              <w:rFonts w:eastAsia="Times New Roman" w:cs="Times New Roman"/>
              <w:sz w:val="20"/>
              <w:szCs w:val="20"/>
              <w:lang w:eastAsia="fr-FR"/>
            </w:rPr>
            <w:t xml:space="preserve">, la </w:t>
          </w:r>
          <w:r>
            <w:rPr>
              <w:rFonts w:eastAsia="Times New Roman" w:cs="Times New Roman"/>
              <w:sz w:val="20"/>
              <w:szCs w:val="20"/>
              <w:lang w:eastAsia="fr-FR"/>
            </w:rPr>
            <w:t>D</w:t>
          </w:r>
          <w:r w:rsidRPr="00E97E58">
            <w:rPr>
              <w:rFonts w:eastAsia="Times New Roman" w:cs="Times New Roman"/>
              <w:sz w:val="20"/>
              <w:szCs w:val="20"/>
              <w:lang w:eastAsia="fr-FR"/>
            </w:rPr>
            <w:t>irection a souhaité mettre en place un accord collectif relatif à la durée du travail</w:t>
          </w:r>
          <w:r>
            <w:rPr>
              <w:rFonts w:eastAsia="Times New Roman" w:cs="Times New Roman"/>
              <w:sz w:val="20"/>
              <w:szCs w:val="20"/>
              <w:lang w:eastAsia="fr-FR"/>
            </w:rPr>
            <w:t xml:space="preserve"> qui</w:t>
          </w:r>
          <w:r w:rsidRPr="00E97E58">
            <w:rPr>
              <w:rFonts w:eastAsia="Times New Roman" w:cs="Times New Roman"/>
              <w:sz w:val="20"/>
              <w:szCs w:val="20"/>
              <w:lang w:eastAsia="fr-FR"/>
            </w:rPr>
            <w:t xml:space="preserve"> </w:t>
          </w:r>
          <w:r w:rsidRPr="00804821">
            <w:rPr>
              <w:rFonts w:eastAsia="Times New Roman" w:cs="Times New Roman"/>
              <w:sz w:val="20"/>
              <w:szCs w:val="20"/>
              <w:lang w:eastAsia="fr-FR"/>
            </w:rPr>
            <w:t>apporte davantage de souplesse à l’entreprise dans l’organisation du travail</w:t>
          </w:r>
          <w:bookmarkStart w:id="5" w:name="_Toc95396701"/>
          <w:bookmarkStart w:id="6" w:name="_Toc95396991"/>
          <w:r>
            <w:rPr>
              <w:rFonts w:eastAsia="Times New Roman" w:cs="Times New Roman"/>
              <w:sz w:val="20"/>
              <w:szCs w:val="20"/>
              <w:lang w:eastAsia="fr-FR"/>
            </w:rPr>
            <w:t xml:space="preserve"> et réponde aux</w:t>
          </w:r>
          <w:r w:rsidRPr="00804821">
            <w:rPr>
              <w:rFonts w:eastAsia="Times New Roman" w:cs="Times New Roman"/>
              <w:sz w:val="20"/>
              <w:szCs w:val="20"/>
              <w:lang w:eastAsia="fr-FR"/>
            </w:rPr>
            <w:t xml:space="preserve"> attentes et </w:t>
          </w:r>
          <w:r>
            <w:rPr>
              <w:rFonts w:eastAsia="Times New Roman" w:cs="Times New Roman"/>
              <w:sz w:val="20"/>
              <w:szCs w:val="20"/>
              <w:lang w:eastAsia="fr-FR"/>
            </w:rPr>
            <w:t>aux</w:t>
          </w:r>
          <w:r w:rsidRPr="00804821">
            <w:rPr>
              <w:rFonts w:eastAsia="Times New Roman" w:cs="Times New Roman"/>
              <w:sz w:val="20"/>
              <w:szCs w:val="20"/>
              <w:lang w:eastAsia="fr-FR"/>
            </w:rPr>
            <w:t xml:space="preserve"> besoins des salariés tout en assurant la compétitivité économique et sociale de l’entreprise.</w:t>
          </w:r>
          <w:bookmarkEnd w:id="5"/>
          <w:bookmarkEnd w:id="6"/>
          <w:r w:rsidRPr="00E97E58">
            <w:rPr>
              <w:rFonts w:eastAsia="Times New Roman" w:cs="Times New Roman"/>
              <w:sz w:val="20"/>
              <w:szCs w:val="20"/>
              <w:lang w:eastAsia="fr-FR"/>
            </w:rPr>
            <w:t xml:space="preserve"> </w:t>
          </w:r>
        </w:p>
        <w:p w14:paraId="16DDBD45" w14:textId="77777777" w:rsidR="00E97E58" w:rsidRPr="00E97E58" w:rsidRDefault="00E97E58" w:rsidP="00C37D36">
          <w:pPr>
            <w:tabs>
              <w:tab w:val="left" w:pos="9781"/>
            </w:tabs>
            <w:rPr>
              <w:rFonts w:eastAsia="Times New Roman" w:cs="Times New Roman"/>
              <w:sz w:val="20"/>
              <w:szCs w:val="20"/>
              <w:lang w:eastAsia="fr-FR"/>
            </w:rPr>
          </w:pPr>
        </w:p>
        <w:p w14:paraId="11DB3202" w14:textId="296D4EB6" w:rsidR="00804821" w:rsidRPr="00804821" w:rsidRDefault="00E97E58" w:rsidP="00C37D36">
          <w:pPr>
            <w:tabs>
              <w:tab w:val="left" w:pos="9781"/>
            </w:tabs>
            <w:rPr>
              <w:rFonts w:eastAsia="Times New Roman" w:cs="Times New Roman"/>
              <w:sz w:val="20"/>
              <w:szCs w:val="20"/>
              <w:lang w:eastAsia="fr-FR"/>
            </w:rPr>
          </w:pPr>
          <w:r w:rsidRPr="00E97E58">
            <w:rPr>
              <w:rFonts w:eastAsia="Times New Roman" w:cs="Times New Roman"/>
              <w:sz w:val="20"/>
              <w:szCs w:val="20"/>
              <w:lang w:eastAsia="fr-FR"/>
            </w:rPr>
            <w:t>Il est précisé que cet accord collectif d’entreprise se substitue aux dispositions de branche ayant le même objet.</w:t>
          </w:r>
        </w:p>
        <w:p w14:paraId="211A36B8" w14:textId="77777777" w:rsidR="00804821" w:rsidRPr="00804821" w:rsidRDefault="00804821" w:rsidP="00C37D36">
          <w:pPr>
            <w:tabs>
              <w:tab w:val="left" w:pos="9781"/>
            </w:tabs>
            <w:rPr>
              <w:rFonts w:eastAsia="Times New Roman" w:cs="Times New Roman"/>
              <w:sz w:val="20"/>
              <w:szCs w:val="20"/>
              <w:lang w:eastAsia="fr-FR"/>
            </w:rPr>
          </w:pPr>
        </w:p>
        <w:p w14:paraId="05B1E8F8" w14:textId="77777777" w:rsidR="00804821" w:rsidRPr="00804821" w:rsidRDefault="00804821" w:rsidP="00C37D36">
          <w:pPr>
            <w:tabs>
              <w:tab w:val="left" w:pos="-1440"/>
              <w:tab w:val="left" w:pos="9781"/>
            </w:tabs>
            <w:spacing w:before="240" w:line="276" w:lineRule="auto"/>
            <w:ind w:firstLine="7"/>
            <w:rPr>
              <w:rFonts w:eastAsia="Times New Roman" w:cs="Arial"/>
              <w:sz w:val="20"/>
              <w:szCs w:val="20"/>
              <w:lang w:eastAsia="fr-FR"/>
            </w:rPr>
          </w:pPr>
          <w:r w:rsidRPr="00804821">
            <w:rPr>
              <w:rFonts w:eastAsia="Times New Roman" w:cs="Arial"/>
              <w:b/>
              <w:bCs/>
              <w:i/>
              <w:iCs/>
              <w:sz w:val="20"/>
              <w:szCs w:val="20"/>
              <w:lang w:eastAsia="fr-FR"/>
            </w:rPr>
            <w:t>En conséquence de ce qui précède, il a été convenu et arrêté ce qui suit :</w:t>
          </w:r>
        </w:p>
        <w:p w14:paraId="15432772"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4C4D007A"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41182DC6"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57A0DC85"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5138C11E"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09557DD5"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2FC9175E"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50923376"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13CD0631" w14:textId="77777777" w:rsidR="00804821" w:rsidRPr="00804821" w:rsidRDefault="00804821" w:rsidP="00C37D36">
          <w:pPr>
            <w:tabs>
              <w:tab w:val="left" w:pos="9781"/>
            </w:tabs>
            <w:rPr>
              <w:rFonts w:eastAsia="Times New Roman" w:cs="Times New Roman"/>
              <w:color w:val="323E4F" w:themeColor="text2" w:themeShade="BF"/>
              <w:sz w:val="20"/>
              <w:szCs w:val="20"/>
              <w:lang w:eastAsia="fr-FR"/>
            </w:rPr>
          </w:pPr>
        </w:p>
        <w:p w14:paraId="3B7354DA" w14:textId="3FDA4667" w:rsidR="00837D81" w:rsidRDefault="00837D81" w:rsidP="00C37D36">
          <w:pPr>
            <w:tabs>
              <w:tab w:val="left" w:pos="9781"/>
            </w:tabs>
            <w:rPr>
              <w:rFonts w:eastAsia="Times New Roman" w:cs="Times New Roman"/>
              <w:color w:val="323E4F" w:themeColor="text2" w:themeShade="BF"/>
              <w:sz w:val="20"/>
              <w:szCs w:val="20"/>
              <w:lang w:eastAsia="fr-FR"/>
            </w:rPr>
          </w:pPr>
          <w:r>
            <w:rPr>
              <w:rFonts w:eastAsia="Times New Roman" w:cs="Times New Roman"/>
              <w:color w:val="323E4F" w:themeColor="text2" w:themeShade="BF"/>
              <w:sz w:val="20"/>
              <w:szCs w:val="20"/>
              <w:lang w:eastAsia="fr-FR"/>
            </w:rPr>
            <w:br w:type="page"/>
          </w:r>
        </w:p>
        <w:p w14:paraId="528AFADF" w14:textId="387D5801" w:rsidR="00804821" w:rsidRPr="007C5A47" w:rsidRDefault="00804821" w:rsidP="00C37D36">
          <w:pPr>
            <w:pStyle w:val="Titre1"/>
          </w:pPr>
          <w:bookmarkStart w:id="7" w:name="_Toc131691277"/>
          <w:bookmarkStart w:id="8" w:name="_Hlk131759375"/>
          <w:bookmarkStart w:id="9" w:name="_Hlk131759441"/>
          <w:r w:rsidRPr="007C5A47">
            <w:lastRenderedPageBreak/>
            <w:t>Cadre juridique de conclusion</w:t>
          </w:r>
          <w:bookmarkEnd w:id="7"/>
        </w:p>
        <w:bookmarkEnd w:id="8"/>
        <w:p w14:paraId="5635861A" w14:textId="77777777" w:rsidR="0057009A" w:rsidRPr="00720C9E" w:rsidRDefault="0057009A" w:rsidP="00C37D36">
          <w:pPr>
            <w:tabs>
              <w:tab w:val="left" w:pos="9781"/>
            </w:tabs>
            <w:rPr>
              <w:rFonts w:eastAsia="Calibri" w:cs="Calibri"/>
              <w:sz w:val="20"/>
              <w:szCs w:val="20"/>
            </w:rPr>
          </w:pPr>
        </w:p>
        <w:p w14:paraId="4B651C9B" w14:textId="58CD474F" w:rsidR="00804821" w:rsidRPr="00804821" w:rsidRDefault="00804821" w:rsidP="00C37D36">
          <w:pPr>
            <w:tabs>
              <w:tab w:val="left" w:pos="9781"/>
            </w:tabs>
            <w:rPr>
              <w:rFonts w:eastAsia="Calibri" w:cs="Calibri"/>
              <w:sz w:val="20"/>
              <w:szCs w:val="20"/>
            </w:rPr>
          </w:pPr>
          <w:r w:rsidRPr="00804821">
            <w:rPr>
              <w:rFonts w:eastAsia="Calibri" w:cs="Calibri"/>
              <w:sz w:val="20"/>
              <w:szCs w:val="20"/>
            </w:rPr>
            <w:t>L’Accord a été conclu dans le strict respect des dispositions légales et réglementaires relatives d’une part à la durée et l’organisation du travail, et d’autre part aux modalités de négociation collective au sein de l’entreprise.</w:t>
          </w:r>
        </w:p>
        <w:bookmarkEnd w:id="9"/>
        <w:p w14:paraId="01073A75" w14:textId="77777777" w:rsidR="00804821" w:rsidRPr="00804821" w:rsidRDefault="00804821" w:rsidP="00C37D36">
          <w:pPr>
            <w:tabs>
              <w:tab w:val="left" w:pos="9781"/>
            </w:tabs>
            <w:rPr>
              <w:rFonts w:eastAsia="Calibri" w:cs="Calibri"/>
              <w:sz w:val="20"/>
              <w:szCs w:val="20"/>
            </w:rPr>
          </w:pPr>
        </w:p>
        <w:p w14:paraId="208E898A" w14:textId="6E62BB63" w:rsidR="00C8201F" w:rsidRPr="00C8201F" w:rsidRDefault="00C8201F" w:rsidP="00C37D36">
          <w:pPr>
            <w:tabs>
              <w:tab w:val="left" w:pos="9781"/>
            </w:tabs>
            <w:rPr>
              <w:rFonts w:eastAsia="Calibri" w:cs="Calibri"/>
              <w:sz w:val="20"/>
              <w:szCs w:val="20"/>
            </w:rPr>
          </w:pPr>
          <w:bookmarkStart w:id="10" w:name="_Hlk131754958"/>
          <w:r w:rsidRPr="00C8201F">
            <w:rPr>
              <w:rFonts w:eastAsia="Calibri" w:cs="Calibri"/>
              <w:sz w:val="20"/>
              <w:szCs w:val="20"/>
            </w:rPr>
            <w:t>Compte tenu de son effectif inférieur à 11 salariés, l’</w:t>
          </w:r>
          <w:r>
            <w:rPr>
              <w:rFonts w:eastAsia="Calibri" w:cs="Calibri"/>
              <w:sz w:val="20"/>
              <w:szCs w:val="20"/>
            </w:rPr>
            <w:t>e</w:t>
          </w:r>
          <w:r w:rsidRPr="00C8201F">
            <w:rPr>
              <w:rFonts w:eastAsia="Calibri" w:cs="Calibri"/>
              <w:sz w:val="20"/>
              <w:szCs w:val="20"/>
            </w:rPr>
            <w:t>ntreprise n’est pas dotée de délégués syndicaux ni de représentants du personnel élus à la date de signature de l’</w:t>
          </w:r>
          <w:r>
            <w:rPr>
              <w:rFonts w:eastAsia="Calibri" w:cs="Calibri"/>
              <w:sz w:val="20"/>
              <w:szCs w:val="20"/>
            </w:rPr>
            <w:t>a</w:t>
          </w:r>
          <w:r w:rsidRPr="00C8201F">
            <w:rPr>
              <w:rFonts w:eastAsia="Calibri" w:cs="Calibri"/>
              <w:sz w:val="20"/>
              <w:szCs w:val="20"/>
            </w:rPr>
            <w:t xml:space="preserve">ccord. </w:t>
          </w:r>
        </w:p>
        <w:p w14:paraId="173F3991" w14:textId="77777777" w:rsidR="00C8201F" w:rsidRPr="00C8201F" w:rsidRDefault="00C8201F" w:rsidP="00C37D36">
          <w:pPr>
            <w:tabs>
              <w:tab w:val="left" w:pos="9781"/>
            </w:tabs>
            <w:rPr>
              <w:rFonts w:eastAsia="Calibri" w:cs="Calibri"/>
              <w:sz w:val="20"/>
              <w:szCs w:val="20"/>
            </w:rPr>
          </w:pPr>
        </w:p>
        <w:p w14:paraId="6F903F9F" w14:textId="7A5AEB7F" w:rsidR="00C8201F" w:rsidRPr="00C8201F" w:rsidRDefault="00C8201F" w:rsidP="00C37D36">
          <w:pPr>
            <w:tabs>
              <w:tab w:val="left" w:pos="9781"/>
            </w:tabs>
            <w:rPr>
              <w:rFonts w:eastAsia="Calibri" w:cs="Calibri"/>
              <w:sz w:val="20"/>
              <w:szCs w:val="20"/>
            </w:rPr>
          </w:pPr>
          <w:r w:rsidRPr="00C8201F">
            <w:rPr>
              <w:rFonts w:eastAsia="Calibri" w:cs="Calibri"/>
              <w:sz w:val="20"/>
              <w:szCs w:val="20"/>
            </w:rPr>
            <w:t xml:space="preserve">L’Accord est conclu </w:t>
          </w:r>
          <w:proofErr w:type="gramStart"/>
          <w:r w:rsidRPr="00C8201F">
            <w:rPr>
              <w:rFonts w:eastAsia="Calibri" w:cs="Calibri"/>
              <w:sz w:val="20"/>
              <w:szCs w:val="20"/>
            </w:rPr>
            <w:t>suite au</w:t>
          </w:r>
          <w:proofErr w:type="gramEnd"/>
          <w:r w:rsidRPr="00C8201F">
            <w:rPr>
              <w:rFonts w:eastAsia="Calibri" w:cs="Calibri"/>
              <w:sz w:val="20"/>
              <w:szCs w:val="20"/>
            </w:rPr>
            <w:t xml:space="preserve"> vote référendaire des salariés à la majorité des </w:t>
          </w:r>
          <w:r>
            <w:rPr>
              <w:rFonts w:eastAsia="Calibri" w:cs="Calibri"/>
              <w:sz w:val="20"/>
              <w:szCs w:val="20"/>
            </w:rPr>
            <w:t xml:space="preserve">⅔ </w:t>
          </w:r>
          <w:r w:rsidRPr="00C8201F">
            <w:rPr>
              <w:rFonts w:eastAsia="Calibri" w:cs="Calibri"/>
              <w:sz w:val="20"/>
              <w:szCs w:val="20"/>
            </w:rPr>
            <w:t>sur le projet qui leur a été transmis, conformément aux articles L. 2232-21</w:t>
          </w:r>
          <w:r>
            <w:rPr>
              <w:rStyle w:val="Appelnotedebasdep"/>
              <w:rFonts w:eastAsia="Calibri" w:cs="Calibri"/>
              <w:sz w:val="20"/>
              <w:szCs w:val="20"/>
            </w:rPr>
            <w:footnoteReference w:id="1"/>
          </w:r>
          <w:r w:rsidRPr="00C8201F">
            <w:rPr>
              <w:rFonts w:eastAsia="Calibri" w:cs="Calibri"/>
              <w:sz w:val="20"/>
              <w:szCs w:val="20"/>
            </w:rPr>
            <w:t xml:space="preserve"> et suivants du Code du travail.   </w:t>
          </w:r>
        </w:p>
        <w:p w14:paraId="0BE5AFB3" w14:textId="77777777" w:rsidR="00C8201F" w:rsidRPr="00C8201F" w:rsidRDefault="00C8201F" w:rsidP="00C37D36">
          <w:pPr>
            <w:tabs>
              <w:tab w:val="left" w:pos="9781"/>
            </w:tabs>
            <w:rPr>
              <w:rFonts w:eastAsia="Calibri" w:cs="Calibri"/>
              <w:sz w:val="20"/>
              <w:szCs w:val="20"/>
            </w:rPr>
          </w:pPr>
        </w:p>
        <w:p w14:paraId="0592201A" w14:textId="72B67CD7" w:rsidR="00C8201F" w:rsidRPr="00C8201F" w:rsidRDefault="00C8201F" w:rsidP="00C37D36">
          <w:pPr>
            <w:tabs>
              <w:tab w:val="left" w:pos="9781"/>
            </w:tabs>
            <w:spacing w:after="120"/>
            <w:rPr>
              <w:rFonts w:eastAsia="Calibri" w:cs="Calibri"/>
              <w:sz w:val="20"/>
              <w:szCs w:val="20"/>
            </w:rPr>
          </w:pPr>
          <w:r w:rsidRPr="00C8201F">
            <w:rPr>
              <w:rFonts w:eastAsia="Calibri" w:cs="Calibri"/>
              <w:sz w:val="20"/>
              <w:szCs w:val="20"/>
            </w:rPr>
            <w:t>L'</w:t>
          </w:r>
          <w:r>
            <w:rPr>
              <w:rFonts w:eastAsia="Calibri" w:cs="Calibri"/>
              <w:sz w:val="20"/>
              <w:szCs w:val="20"/>
            </w:rPr>
            <w:t>e</w:t>
          </w:r>
          <w:r w:rsidRPr="00C8201F">
            <w:rPr>
              <w:rFonts w:eastAsia="Calibri" w:cs="Calibri"/>
              <w:sz w:val="20"/>
              <w:szCs w:val="20"/>
            </w:rPr>
            <w:t>mployeur propose un projet d'</w:t>
          </w:r>
          <w:r>
            <w:rPr>
              <w:rFonts w:eastAsia="Calibri" w:cs="Calibri"/>
              <w:sz w:val="20"/>
              <w:szCs w:val="20"/>
            </w:rPr>
            <w:t>a</w:t>
          </w:r>
          <w:r w:rsidRPr="00C8201F">
            <w:rPr>
              <w:rFonts w:eastAsia="Calibri" w:cs="Calibri"/>
              <w:sz w:val="20"/>
              <w:szCs w:val="20"/>
            </w:rPr>
            <w:t xml:space="preserve">ccord dans un délai minimum de quinze jours avant la date du référendum. </w:t>
          </w:r>
        </w:p>
        <w:p w14:paraId="51E63027" w14:textId="7906A200" w:rsidR="00C8201F" w:rsidRPr="00C8201F" w:rsidRDefault="00C8201F" w:rsidP="00C37D36">
          <w:pPr>
            <w:tabs>
              <w:tab w:val="left" w:pos="9781"/>
            </w:tabs>
            <w:rPr>
              <w:rFonts w:eastAsia="Calibri" w:cs="Calibri"/>
              <w:sz w:val="20"/>
              <w:szCs w:val="20"/>
            </w:rPr>
          </w:pPr>
          <w:r w:rsidRPr="00C8201F">
            <w:rPr>
              <w:rFonts w:eastAsia="Calibri" w:cs="Calibri"/>
              <w:sz w:val="20"/>
              <w:szCs w:val="20"/>
            </w:rPr>
            <w:t xml:space="preserve">L'Accord est considéré comme valide dès lors qu’il a obtenu l’approbation à la majorité des </w:t>
          </w:r>
          <w:r>
            <w:rPr>
              <w:rFonts w:eastAsia="Calibri" w:cs="Calibri"/>
              <w:sz w:val="20"/>
              <w:szCs w:val="20"/>
            </w:rPr>
            <w:t xml:space="preserve">⅔ </w:t>
          </w:r>
          <w:r w:rsidRPr="00C8201F">
            <w:rPr>
              <w:rFonts w:eastAsia="Calibri" w:cs="Calibri"/>
              <w:sz w:val="20"/>
              <w:szCs w:val="20"/>
            </w:rPr>
            <w:t xml:space="preserve">des salariés. </w:t>
          </w:r>
        </w:p>
        <w:p w14:paraId="0D5A4D4F" w14:textId="06D2368B" w:rsidR="00804821" w:rsidRPr="00804821" w:rsidRDefault="00C8201F" w:rsidP="00C37D36">
          <w:pPr>
            <w:tabs>
              <w:tab w:val="left" w:pos="9781"/>
            </w:tabs>
            <w:rPr>
              <w:rFonts w:eastAsia="Calibri" w:cs="Calibri"/>
              <w:sz w:val="20"/>
              <w:szCs w:val="20"/>
            </w:rPr>
          </w:pPr>
          <w:r w:rsidRPr="00C8201F">
            <w:rPr>
              <w:rFonts w:eastAsia="Calibri" w:cs="Calibri"/>
              <w:sz w:val="20"/>
              <w:szCs w:val="20"/>
            </w:rPr>
            <w:t>Le procès-verbal du résultat du référendum est annexé à l’Accord.</w:t>
          </w:r>
          <w:r w:rsidR="00804821" w:rsidRPr="00804821">
            <w:rPr>
              <w:rFonts w:eastAsia="Calibri" w:cs="Calibri"/>
              <w:sz w:val="20"/>
              <w:szCs w:val="20"/>
            </w:rPr>
            <w:t xml:space="preserve"> </w:t>
          </w:r>
        </w:p>
        <w:p w14:paraId="5C548905" w14:textId="77777777" w:rsidR="00804821" w:rsidRPr="00804821" w:rsidRDefault="00804821" w:rsidP="00C37D36">
          <w:pPr>
            <w:tabs>
              <w:tab w:val="left" w:pos="9781"/>
            </w:tabs>
            <w:rPr>
              <w:rFonts w:eastAsia="Calibri" w:cs="Calibri"/>
              <w:sz w:val="20"/>
              <w:szCs w:val="20"/>
            </w:rPr>
          </w:pPr>
        </w:p>
        <w:p w14:paraId="3219686F"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présent accord est conclu en application des articles L. 2253-1 et suivants du Code du travail et se substitue aux dispositions de branches ayant le même objet.</w:t>
          </w:r>
          <w:bookmarkEnd w:id="10"/>
        </w:p>
        <w:p w14:paraId="13C843CB" w14:textId="77777777" w:rsidR="00804821" w:rsidRPr="00804821" w:rsidRDefault="00804821" w:rsidP="00C37D36">
          <w:pPr>
            <w:tabs>
              <w:tab w:val="left" w:pos="9781"/>
            </w:tabs>
            <w:rPr>
              <w:rFonts w:eastAsia="Calibri" w:cs="Calibri"/>
              <w:sz w:val="20"/>
              <w:szCs w:val="20"/>
            </w:rPr>
          </w:pPr>
        </w:p>
        <w:p w14:paraId="04DD7195" w14:textId="77777777" w:rsidR="00804821" w:rsidRPr="00804821" w:rsidRDefault="00804821" w:rsidP="00C37D36">
          <w:pPr>
            <w:tabs>
              <w:tab w:val="left" w:pos="9781"/>
            </w:tabs>
            <w:rPr>
              <w:rFonts w:eastAsia="Calibri" w:cs="Calibri"/>
              <w:sz w:val="20"/>
              <w:szCs w:val="20"/>
            </w:rPr>
          </w:pPr>
        </w:p>
        <w:p w14:paraId="3E5B0266" w14:textId="0DE3312B" w:rsidR="00804821" w:rsidRPr="007C5A47" w:rsidRDefault="00804821" w:rsidP="00C37D36">
          <w:pPr>
            <w:pStyle w:val="Titre1"/>
          </w:pPr>
          <w:bookmarkStart w:id="11" w:name="_Toc131691278"/>
          <w:r w:rsidRPr="007C5A47">
            <w:t>Objet et champ d’application</w:t>
          </w:r>
          <w:bookmarkEnd w:id="11"/>
        </w:p>
        <w:p w14:paraId="68AB93F9" w14:textId="77777777" w:rsidR="0057009A" w:rsidRPr="00720C9E" w:rsidRDefault="0057009A" w:rsidP="00C37D36">
          <w:pPr>
            <w:tabs>
              <w:tab w:val="left" w:pos="9781"/>
            </w:tabs>
            <w:rPr>
              <w:rFonts w:eastAsia="Calibri" w:cs="Calibri"/>
              <w:sz w:val="20"/>
              <w:szCs w:val="20"/>
            </w:rPr>
          </w:pPr>
        </w:p>
        <w:p w14:paraId="435CA624" w14:textId="1C8B1975" w:rsidR="00804821" w:rsidRPr="00804821" w:rsidRDefault="00804821" w:rsidP="00C37D36">
          <w:pPr>
            <w:tabs>
              <w:tab w:val="left" w:pos="9781"/>
            </w:tabs>
            <w:rPr>
              <w:rFonts w:eastAsia="Times New Roman" w:cs="Calibri"/>
              <w:sz w:val="20"/>
              <w:szCs w:val="20"/>
              <w:lang w:eastAsia="fr-FR"/>
            </w:rPr>
          </w:pPr>
          <w:r w:rsidRPr="00804821">
            <w:rPr>
              <w:rFonts w:eastAsia="Calibri" w:cs="Calibri"/>
              <w:sz w:val="20"/>
              <w:szCs w:val="20"/>
            </w:rPr>
            <w:t>Conformément aux dispositions des articles L. 3121-41</w:t>
          </w:r>
          <w:r w:rsidR="00016E7B">
            <w:rPr>
              <w:rStyle w:val="Appelnotedebasdep"/>
              <w:rFonts w:eastAsia="Calibri" w:cs="Calibri"/>
              <w:sz w:val="20"/>
              <w:szCs w:val="20"/>
            </w:rPr>
            <w:footnoteReference w:id="2"/>
          </w:r>
          <w:r w:rsidRPr="00804821">
            <w:rPr>
              <w:rFonts w:eastAsia="Calibri" w:cs="Calibri"/>
              <w:sz w:val="20"/>
              <w:szCs w:val="20"/>
            </w:rPr>
            <w:t xml:space="preserve"> et suivants du Code du travail, l’accord met en place au sein de la Société </w:t>
          </w:r>
          <w:r w:rsidR="0057009A" w:rsidRPr="00720C9E">
            <w:rPr>
              <w:rFonts w:eastAsia="Calibri" w:cs="Calibri"/>
              <w:sz w:val="20"/>
              <w:szCs w:val="20"/>
            </w:rPr>
            <w:t>VAL Développement</w:t>
          </w:r>
          <w:r w:rsidRPr="00804821">
            <w:rPr>
              <w:rFonts w:eastAsia="Calibri" w:cs="Calibri"/>
              <w:sz w:val="20"/>
              <w:szCs w:val="20"/>
            </w:rPr>
            <w:t xml:space="preserve"> un dispositif d’aménagement du temps de travail </w:t>
          </w:r>
          <w:r w:rsidRPr="00804821">
            <w:rPr>
              <w:rFonts w:eastAsia="Times New Roman" w:cs="Calibri"/>
              <w:sz w:val="20"/>
              <w:szCs w:val="20"/>
              <w:lang w:eastAsia="fr-FR"/>
            </w:rPr>
            <w:t>sur une période de référence supérieure à la semaine et au plus égale à l’année.</w:t>
          </w:r>
        </w:p>
        <w:p w14:paraId="545E995B" w14:textId="77777777" w:rsidR="00804821" w:rsidRPr="00804821" w:rsidRDefault="00804821" w:rsidP="00C37D36">
          <w:pPr>
            <w:tabs>
              <w:tab w:val="left" w:pos="9781"/>
            </w:tabs>
            <w:rPr>
              <w:rFonts w:eastAsia="Times New Roman" w:cs="Calibri"/>
              <w:sz w:val="20"/>
              <w:szCs w:val="20"/>
              <w:lang w:eastAsia="fr-FR"/>
            </w:rPr>
          </w:pPr>
        </w:p>
        <w:p w14:paraId="4C2E0F9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dispositions du présent accord s’appliquent à l’ensemble des salariés de l’entreprise, quelles que soient leurs fonctions et la nature de leur contrat de travail.</w:t>
          </w:r>
        </w:p>
        <w:p w14:paraId="1E185A3D" w14:textId="77777777" w:rsidR="00804821" w:rsidRPr="00804821" w:rsidRDefault="00804821" w:rsidP="00C37D36">
          <w:pPr>
            <w:tabs>
              <w:tab w:val="left" w:pos="9781"/>
            </w:tabs>
            <w:rPr>
              <w:rFonts w:eastAsia="Calibri" w:cs="Calibri"/>
              <w:sz w:val="20"/>
              <w:szCs w:val="20"/>
            </w:rPr>
          </w:pPr>
        </w:p>
        <w:p w14:paraId="274A95DA" w14:textId="77777777" w:rsidR="00804821" w:rsidRPr="00804821" w:rsidRDefault="00804821" w:rsidP="00C37D36">
          <w:pPr>
            <w:tabs>
              <w:tab w:val="left" w:pos="9781"/>
            </w:tabs>
            <w:rPr>
              <w:rFonts w:eastAsia="Calibri" w:cs="Calibri"/>
              <w:sz w:val="20"/>
              <w:szCs w:val="20"/>
            </w:rPr>
          </w:pPr>
        </w:p>
        <w:p w14:paraId="73638ECE" w14:textId="70C8C82B" w:rsidR="00804821" w:rsidRPr="007C5A47" w:rsidRDefault="00804821" w:rsidP="00C37D36">
          <w:pPr>
            <w:pStyle w:val="Titre1"/>
          </w:pPr>
          <w:bookmarkStart w:id="12" w:name="_Toc131691279"/>
          <w:r w:rsidRPr="007C5A47">
            <w:t>Temps de travail effectif</w:t>
          </w:r>
          <w:bookmarkEnd w:id="12"/>
          <w:r w:rsidRPr="007C5A47">
            <w:t> </w:t>
          </w:r>
        </w:p>
        <w:p w14:paraId="76211E66" w14:textId="77777777" w:rsidR="0057009A" w:rsidRPr="00720C9E" w:rsidRDefault="0057009A" w:rsidP="00C37D36">
          <w:pPr>
            <w:tabs>
              <w:tab w:val="left" w:pos="9781"/>
            </w:tabs>
            <w:rPr>
              <w:rFonts w:eastAsia="Calibri" w:cs="Calibri"/>
              <w:sz w:val="20"/>
              <w:szCs w:val="20"/>
            </w:rPr>
          </w:pPr>
        </w:p>
        <w:p w14:paraId="051954D7" w14:textId="1958938C"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durée du travail effectif correspond au temps pendant lequel le salarié est à la disposition de l’employeur et doit se conformer à ses directives, sans pouvoir vaquer librement à des occupations personnelles, conformément aux dispositions de l’article L. 3121-1</w:t>
          </w:r>
          <w:r w:rsidRPr="00804821">
            <w:rPr>
              <w:rFonts w:eastAsia="Calibri" w:cs="Calibri"/>
              <w:sz w:val="20"/>
              <w:szCs w:val="20"/>
              <w:vertAlign w:val="superscript"/>
            </w:rPr>
            <w:footnoteReference w:id="3"/>
          </w:r>
          <w:r w:rsidRPr="00804821">
            <w:rPr>
              <w:rFonts w:eastAsia="Calibri" w:cs="Calibri"/>
              <w:sz w:val="20"/>
              <w:szCs w:val="20"/>
            </w:rPr>
            <w:t xml:space="preserve"> du Code du travail.</w:t>
          </w:r>
        </w:p>
        <w:p w14:paraId="37D862EB" w14:textId="77777777" w:rsidR="00804821" w:rsidRPr="00804821" w:rsidRDefault="00804821" w:rsidP="00C37D36">
          <w:pPr>
            <w:tabs>
              <w:tab w:val="left" w:pos="9781"/>
            </w:tabs>
            <w:rPr>
              <w:rFonts w:eastAsia="Calibri" w:cs="Calibri"/>
              <w:sz w:val="20"/>
              <w:szCs w:val="20"/>
            </w:rPr>
          </w:pPr>
        </w:p>
        <w:p w14:paraId="0357AEA9" w14:textId="77777777" w:rsidR="00804821" w:rsidRPr="00804821" w:rsidRDefault="00804821" w:rsidP="00C37D36">
          <w:pPr>
            <w:tabs>
              <w:tab w:val="left" w:pos="9781"/>
            </w:tabs>
            <w:rPr>
              <w:rFonts w:eastAsia="Calibri" w:cs="Calibri"/>
              <w:sz w:val="20"/>
              <w:szCs w:val="20"/>
            </w:rPr>
          </w:pPr>
        </w:p>
        <w:p w14:paraId="55D44257" w14:textId="7E7E3FCA" w:rsidR="00804821" w:rsidRPr="007C5A47" w:rsidRDefault="00804821" w:rsidP="00C37D36">
          <w:pPr>
            <w:pStyle w:val="Titre1"/>
          </w:pPr>
          <w:bookmarkStart w:id="13" w:name="_Toc131691280"/>
          <w:bookmarkStart w:id="14" w:name="_Hlk99033115"/>
          <w:r w:rsidRPr="007C5A47">
            <w:t>Personnel soumis à un décompte en jours du temps de travail sur une base annuelle :  forfait en jours</w:t>
          </w:r>
          <w:bookmarkEnd w:id="13"/>
        </w:p>
        <w:p w14:paraId="4C62213E" w14:textId="77777777" w:rsidR="0057009A" w:rsidRPr="00720C9E" w:rsidRDefault="0057009A" w:rsidP="00C37D36">
          <w:pPr>
            <w:rPr>
              <w:sz w:val="20"/>
              <w:szCs w:val="20"/>
              <w:lang w:eastAsia="fr-FR"/>
            </w:rPr>
          </w:pPr>
        </w:p>
        <w:p w14:paraId="21DE2CFC" w14:textId="275AC6A5" w:rsidR="00804821" w:rsidRPr="007C5A47" w:rsidRDefault="00804821" w:rsidP="00C37D36">
          <w:pPr>
            <w:pStyle w:val="Titre2"/>
            <w:numPr>
              <w:ilvl w:val="0"/>
              <w:numId w:val="22"/>
            </w:numPr>
          </w:pPr>
          <w:bookmarkStart w:id="15" w:name="_Toc131691281"/>
          <w:bookmarkEnd w:id="14"/>
          <w:r w:rsidRPr="007C5A47">
            <w:t>Champ d'application</w:t>
          </w:r>
          <w:bookmarkEnd w:id="15"/>
        </w:p>
        <w:p w14:paraId="3B00D83E" w14:textId="77777777" w:rsidR="0057009A" w:rsidRPr="00720C9E" w:rsidRDefault="0057009A" w:rsidP="00C37D36">
          <w:pPr>
            <w:tabs>
              <w:tab w:val="left" w:pos="9781"/>
            </w:tabs>
            <w:rPr>
              <w:rFonts w:eastAsia="Calibri" w:cs="Calibri"/>
              <w:sz w:val="20"/>
              <w:szCs w:val="20"/>
            </w:rPr>
          </w:pPr>
        </w:p>
        <w:p w14:paraId="637082C1" w14:textId="6F982643" w:rsidR="00804821" w:rsidRPr="00804821" w:rsidRDefault="00804821" w:rsidP="00C37D36">
          <w:pPr>
            <w:tabs>
              <w:tab w:val="left" w:pos="9781"/>
            </w:tabs>
            <w:rPr>
              <w:rFonts w:eastAsia="Calibri" w:cs="Calibri"/>
              <w:sz w:val="20"/>
              <w:szCs w:val="20"/>
            </w:rPr>
          </w:pPr>
          <w:r w:rsidRPr="00804821">
            <w:rPr>
              <w:rFonts w:eastAsia="Calibri" w:cs="Calibri"/>
              <w:sz w:val="20"/>
              <w:szCs w:val="20"/>
            </w:rPr>
            <w:t>Conformément à l’article L. 3121-58</w:t>
          </w:r>
          <w:r w:rsidRPr="00804821">
            <w:rPr>
              <w:rFonts w:eastAsia="Calibri" w:cs="Calibri"/>
              <w:sz w:val="20"/>
              <w:szCs w:val="20"/>
              <w:vertAlign w:val="superscript"/>
            </w:rPr>
            <w:footnoteReference w:id="4"/>
          </w:r>
          <w:r w:rsidRPr="00804821">
            <w:rPr>
              <w:rFonts w:eastAsia="Calibri" w:cs="Calibri"/>
              <w:sz w:val="20"/>
              <w:szCs w:val="20"/>
            </w:rPr>
            <w:t xml:space="preserve"> du Code du travail, deux catégories de salariés peuvent conclure une convention de forfait en jours sur l’année :</w:t>
          </w:r>
        </w:p>
        <w:p w14:paraId="6E5523B1" w14:textId="77777777" w:rsidR="00804821" w:rsidRPr="00804821" w:rsidRDefault="00804821" w:rsidP="00C37D36">
          <w:pPr>
            <w:numPr>
              <w:ilvl w:val="0"/>
              <w:numId w:val="4"/>
            </w:numPr>
            <w:tabs>
              <w:tab w:val="left" w:pos="9781"/>
            </w:tabs>
            <w:spacing w:line="276" w:lineRule="auto"/>
            <w:rPr>
              <w:rFonts w:eastAsia="Calibri" w:cs="Calibri"/>
              <w:sz w:val="20"/>
              <w:szCs w:val="20"/>
            </w:rPr>
          </w:pPr>
          <w:r w:rsidRPr="00804821">
            <w:rPr>
              <w:rFonts w:eastAsia="Calibri" w:cs="Calibri"/>
              <w:sz w:val="20"/>
              <w:szCs w:val="20"/>
            </w:rPr>
            <w:lastRenderedPageBreak/>
            <w:t xml:space="preserve">Les cadres disposant d'une autonomie dans l'organisation de leur emploi du temps et dont la nature des fonctions ne les conduit pas à suivre l'horaire collectif applicable au sein de l'atelier, du service ou de l'équipe auquel ils sont intégrés ;  </w:t>
          </w:r>
        </w:p>
        <w:p w14:paraId="534727A0" w14:textId="77777777" w:rsidR="00804821" w:rsidRPr="00804821" w:rsidRDefault="00804821" w:rsidP="00C37D36">
          <w:pPr>
            <w:numPr>
              <w:ilvl w:val="0"/>
              <w:numId w:val="4"/>
            </w:numPr>
            <w:tabs>
              <w:tab w:val="left" w:pos="9781"/>
            </w:tabs>
            <w:ind w:left="714" w:hanging="357"/>
            <w:rPr>
              <w:rFonts w:eastAsia="Calibri" w:cs="Calibri"/>
              <w:sz w:val="20"/>
              <w:szCs w:val="20"/>
            </w:rPr>
          </w:pPr>
          <w:r w:rsidRPr="00804821">
            <w:rPr>
              <w:rFonts w:eastAsia="Calibri" w:cs="Calibri"/>
              <w:sz w:val="20"/>
              <w:szCs w:val="20"/>
            </w:rPr>
            <w:t xml:space="preserve">Les salariés, cadres ou non cadres, ayant une durée de leur temps de travail qui ne peut être prédéterminée et qui disposent d'une réelle autonomie dans l'organisation de leur emploi du temps pour l'exercice des responsabilités qui leur sont confiées.  </w:t>
          </w:r>
        </w:p>
        <w:p w14:paraId="6BC7F55F" w14:textId="77777777" w:rsidR="00804821" w:rsidRPr="00804821" w:rsidRDefault="00804821" w:rsidP="00C37D36">
          <w:pPr>
            <w:tabs>
              <w:tab w:val="left" w:pos="9781"/>
            </w:tabs>
            <w:rPr>
              <w:rFonts w:eastAsia="Calibri" w:cs="Calibri"/>
              <w:sz w:val="20"/>
              <w:szCs w:val="20"/>
            </w:rPr>
          </w:pPr>
        </w:p>
        <w:p w14:paraId="711D2BF4"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salariés éligibles au forfait-jours seront déterminés en application de ces seuls critères, à l’exclusion des conditions de classification et de rémunération minimales prévues par la convention collective ou les accords de branche.</w:t>
          </w:r>
        </w:p>
        <w:p w14:paraId="072C25F5" w14:textId="77777777" w:rsidR="00804821" w:rsidRPr="00804821" w:rsidRDefault="00804821" w:rsidP="00C37D36">
          <w:pPr>
            <w:tabs>
              <w:tab w:val="left" w:pos="9781"/>
            </w:tabs>
            <w:rPr>
              <w:rFonts w:eastAsia="Calibri" w:cs="Calibri"/>
              <w:sz w:val="20"/>
              <w:szCs w:val="20"/>
            </w:rPr>
          </w:pPr>
        </w:p>
        <w:p w14:paraId="43B8D449" w14:textId="3A8F54F2" w:rsidR="00804821" w:rsidRPr="00DB46E8" w:rsidRDefault="00804821" w:rsidP="00C37D36">
          <w:pPr>
            <w:tabs>
              <w:tab w:val="left" w:pos="9781"/>
            </w:tabs>
            <w:rPr>
              <w:rFonts w:eastAsia="Calibri" w:cs="Calibri"/>
              <w:sz w:val="20"/>
              <w:szCs w:val="20"/>
            </w:rPr>
          </w:pPr>
          <w:r w:rsidRPr="00DB46E8">
            <w:rPr>
              <w:rFonts w:eastAsia="Calibri" w:cs="Calibri"/>
              <w:sz w:val="20"/>
              <w:szCs w:val="20"/>
            </w:rPr>
            <w:t>Sont actuellement concernés au sein de </w:t>
          </w:r>
          <w:r w:rsidR="0057009A" w:rsidRPr="00DB46E8">
            <w:rPr>
              <w:rFonts w:eastAsia="Calibri" w:cs="Calibri"/>
              <w:sz w:val="20"/>
              <w:szCs w:val="20"/>
            </w:rPr>
            <w:t>VAL Développement</w:t>
          </w:r>
          <w:r w:rsidRPr="00DB46E8">
            <w:rPr>
              <w:rFonts w:eastAsia="Calibri" w:cs="Calibri"/>
              <w:sz w:val="20"/>
              <w:szCs w:val="20"/>
            </w:rPr>
            <w:t xml:space="preserve">, à titre indicatif, les catégories de postes suivantes : </w:t>
          </w:r>
        </w:p>
        <w:p w14:paraId="24B4DBC6" w14:textId="77777777" w:rsidR="00804821" w:rsidRPr="00DB46E8" w:rsidRDefault="00804821" w:rsidP="00C37D36">
          <w:pPr>
            <w:widowControl w:val="0"/>
            <w:numPr>
              <w:ilvl w:val="0"/>
              <w:numId w:val="14"/>
            </w:numPr>
            <w:tabs>
              <w:tab w:val="left" w:pos="9781"/>
            </w:tabs>
            <w:autoSpaceDE w:val="0"/>
            <w:autoSpaceDN w:val="0"/>
            <w:spacing w:line="276" w:lineRule="auto"/>
            <w:jc w:val="left"/>
            <w:rPr>
              <w:rFonts w:eastAsia="Times New Roman" w:cs="Trebuchet MS"/>
              <w:sz w:val="20"/>
              <w:szCs w:val="20"/>
            </w:rPr>
          </w:pPr>
          <w:r w:rsidRPr="00DB46E8">
            <w:rPr>
              <w:rFonts w:eastAsia="Times New Roman" w:cs="Trebuchet MS"/>
              <w:sz w:val="20"/>
              <w:szCs w:val="20"/>
            </w:rPr>
            <w:t>Les directeurs ;</w:t>
          </w:r>
        </w:p>
        <w:p w14:paraId="495FF9F2" w14:textId="726E032E" w:rsidR="00804821" w:rsidRPr="00DB46E8" w:rsidRDefault="00804821" w:rsidP="00C37D36">
          <w:pPr>
            <w:widowControl w:val="0"/>
            <w:numPr>
              <w:ilvl w:val="0"/>
              <w:numId w:val="14"/>
            </w:numPr>
            <w:tabs>
              <w:tab w:val="left" w:pos="9781"/>
            </w:tabs>
            <w:autoSpaceDE w:val="0"/>
            <w:autoSpaceDN w:val="0"/>
            <w:ind w:left="714" w:hanging="357"/>
            <w:jc w:val="left"/>
            <w:rPr>
              <w:rFonts w:eastAsia="Times New Roman" w:cs="Trebuchet MS"/>
              <w:sz w:val="20"/>
              <w:szCs w:val="20"/>
            </w:rPr>
          </w:pPr>
          <w:r w:rsidRPr="00DB46E8">
            <w:rPr>
              <w:rFonts w:eastAsia="Times New Roman" w:cs="Trebuchet MS"/>
              <w:sz w:val="20"/>
              <w:szCs w:val="20"/>
            </w:rPr>
            <w:t>Les responsables de service.</w:t>
          </w:r>
        </w:p>
        <w:p w14:paraId="017CEB82" w14:textId="77777777" w:rsidR="00CD5663" w:rsidRPr="00804821" w:rsidRDefault="00CD5663" w:rsidP="00C37D36">
          <w:pPr>
            <w:widowControl w:val="0"/>
            <w:tabs>
              <w:tab w:val="left" w:pos="9781"/>
            </w:tabs>
            <w:autoSpaceDE w:val="0"/>
            <w:autoSpaceDN w:val="0"/>
            <w:jc w:val="left"/>
            <w:rPr>
              <w:rFonts w:eastAsia="Times New Roman" w:cs="Trebuchet MS"/>
              <w:sz w:val="20"/>
              <w:szCs w:val="20"/>
            </w:rPr>
          </w:pPr>
        </w:p>
        <w:p w14:paraId="031D37B2" w14:textId="4A026644" w:rsidR="00804821" w:rsidRPr="007C5A47" w:rsidRDefault="00804821" w:rsidP="00C37D36">
          <w:pPr>
            <w:pStyle w:val="Titre2"/>
            <w:numPr>
              <w:ilvl w:val="0"/>
              <w:numId w:val="22"/>
            </w:numPr>
          </w:pPr>
          <w:bookmarkStart w:id="16" w:name="_Toc131691282"/>
          <w:r w:rsidRPr="007C5A47">
            <w:t>Conditions de mise en place</w:t>
          </w:r>
          <w:bookmarkEnd w:id="16"/>
        </w:p>
        <w:p w14:paraId="0F74A786" w14:textId="77777777" w:rsidR="0057009A" w:rsidRPr="00720C9E" w:rsidRDefault="0057009A" w:rsidP="00C37D36">
          <w:pPr>
            <w:keepNext/>
            <w:tabs>
              <w:tab w:val="left" w:pos="9781"/>
            </w:tabs>
            <w:rPr>
              <w:rFonts w:eastAsia="Calibri" w:cs="Calibri"/>
              <w:sz w:val="20"/>
              <w:szCs w:val="20"/>
            </w:rPr>
          </w:pPr>
        </w:p>
        <w:p w14:paraId="12EE62DD" w14:textId="56B8ED4E"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Conformément aux dispositions de l’article L. 3121-55</w:t>
          </w:r>
          <w:r w:rsidRPr="00804821">
            <w:rPr>
              <w:rFonts w:eastAsia="Calibri" w:cs="Calibri"/>
              <w:sz w:val="20"/>
              <w:szCs w:val="20"/>
              <w:vertAlign w:val="superscript"/>
            </w:rPr>
            <w:footnoteReference w:id="5"/>
          </w:r>
          <w:r w:rsidRPr="00804821">
            <w:rPr>
              <w:rFonts w:eastAsia="Calibri" w:cs="Calibri"/>
              <w:sz w:val="20"/>
              <w:szCs w:val="20"/>
            </w:rPr>
            <w:t xml:space="preserve"> du Code du travail, la mise en place du dispositif de forfait jours nécessite la conclusion d'une convention individuelle de forfait en jours. L'accord écrit de chaque salarié sera formalisé par une clause spécifique du contrat de travail, ou un avenant au contrat de travail du salarié.</w:t>
          </w:r>
        </w:p>
        <w:p w14:paraId="5E536F6D" w14:textId="77777777" w:rsidR="00804821" w:rsidRPr="00804821" w:rsidRDefault="00804821" w:rsidP="00C37D36">
          <w:pPr>
            <w:tabs>
              <w:tab w:val="left" w:pos="9781"/>
            </w:tabs>
            <w:rPr>
              <w:rFonts w:eastAsia="Calibri" w:cs="Calibri"/>
              <w:sz w:val="20"/>
              <w:szCs w:val="20"/>
            </w:rPr>
          </w:pPr>
        </w:p>
        <w:p w14:paraId="41E69530" w14:textId="44E47D62" w:rsidR="00804821" w:rsidRPr="007C5A47" w:rsidRDefault="00804821" w:rsidP="00C37D36">
          <w:pPr>
            <w:pStyle w:val="Titre2"/>
            <w:keepNext/>
            <w:numPr>
              <w:ilvl w:val="0"/>
              <w:numId w:val="22"/>
            </w:numPr>
          </w:pPr>
          <w:bookmarkStart w:id="17" w:name="_Toc131691283"/>
          <w:r w:rsidRPr="007C5A47">
            <w:t>Détermination de la durée de travail</w:t>
          </w:r>
          <w:bookmarkEnd w:id="17"/>
        </w:p>
        <w:p w14:paraId="54C04CA0" w14:textId="77777777" w:rsidR="0057009A" w:rsidRPr="00720C9E" w:rsidRDefault="0057009A" w:rsidP="00C37D36">
          <w:pPr>
            <w:keepNext/>
            <w:tabs>
              <w:tab w:val="left" w:pos="9781"/>
            </w:tabs>
            <w:rPr>
              <w:rFonts w:eastAsia="Calibri" w:cs="Calibri"/>
              <w:sz w:val="20"/>
              <w:szCs w:val="20"/>
            </w:rPr>
          </w:pPr>
        </w:p>
        <w:p w14:paraId="45F62BFA" w14:textId="3CF66CFF"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La durée de travail des salariés est exclusivement définie en nombre de jours de travail sur la période de référence, dans les conditions prévues à l’article D. 3171-10</w:t>
          </w:r>
          <w:r w:rsidRPr="00804821">
            <w:rPr>
              <w:rFonts w:eastAsia="Calibri" w:cs="Calibri"/>
              <w:sz w:val="20"/>
              <w:szCs w:val="20"/>
              <w:vertAlign w:val="superscript"/>
            </w:rPr>
            <w:footnoteReference w:id="6"/>
          </w:r>
          <w:r w:rsidRPr="00804821">
            <w:rPr>
              <w:rFonts w:eastAsia="Calibri" w:cs="Calibri"/>
              <w:sz w:val="20"/>
              <w:szCs w:val="20"/>
            </w:rPr>
            <w:t xml:space="preserve"> du Code du travail.</w:t>
          </w:r>
        </w:p>
        <w:p w14:paraId="1001F1FC" w14:textId="77777777" w:rsidR="00804821" w:rsidRPr="00804821" w:rsidRDefault="00804821" w:rsidP="00C37D36">
          <w:pPr>
            <w:tabs>
              <w:tab w:val="left" w:pos="9781"/>
            </w:tabs>
            <w:rPr>
              <w:rFonts w:eastAsia="Calibri" w:cs="Calibri"/>
              <w:sz w:val="20"/>
              <w:szCs w:val="20"/>
            </w:rPr>
          </w:pPr>
        </w:p>
        <w:p w14:paraId="35AD140F" w14:textId="77777777" w:rsidR="00804821" w:rsidRPr="00804821" w:rsidRDefault="00804821" w:rsidP="00C37D36">
          <w:pPr>
            <w:tabs>
              <w:tab w:val="left" w:pos="9781"/>
            </w:tabs>
            <w:rPr>
              <w:rFonts w:eastAsia="Arial" w:cs="Calibri"/>
              <w:sz w:val="20"/>
              <w:szCs w:val="20"/>
            </w:rPr>
          </w:pPr>
          <w:bookmarkStart w:id="18" w:name="_Hlk99031143"/>
          <w:r w:rsidRPr="00804821">
            <w:rPr>
              <w:rFonts w:eastAsia="Arial" w:cs="Calibri"/>
              <w:sz w:val="20"/>
              <w:szCs w:val="20"/>
            </w:rPr>
            <w:t>Le nombre de jours travaillés ne devra pas dépasser 21</w:t>
          </w:r>
          <w:r w:rsidRPr="00804821">
            <w:rPr>
              <w:rFonts w:eastAsia="Calibri" w:cs="Calibri"/>
              <w:sz w:val="20"/>
              <w:szCs w:val="20"/>
            </w:rPr>
            <w:t>8</w:t>
          </w:r>
          <w:r w:rsidRPr="00804821">
            <w:rPr>
              <w:rFonts w:eastAsia="Arial" w:cs="Calibri"/>
              <w:sz w:val="20"/>
              <w:szCs w:val="20"/>
            </w:rPr>
            <w:t xml:space="preserve"> jours de travail effectif par an, journée de solidarité comprise</w:t>
          </w:r>
          <w:r w:rsidRPr="00804821">
            <w:rPr>
              <w:rFonts w:eastAsia="Calibri" w:cs="Calibri"/>
              <w:sz w:val="20"/>
              <w:szCs w:val="20"/>
            </w:rPr>
            <w:t>.</w:t>
          </w:r>
          <w:bookmarkEnd w:id="18"/>
        </w:p>
        <w:p w14:paraId="4BE7502D"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décompte des jours travaillés est réalisé sur la période suivante : du 1</w:t>
          </w:r>
          <w:r w:rsidRPr="00804821">
            <w:rPr>
              <w:rFonts w:eastAsia="Calibri" w:cs="Calibri"/>
              <w:sz w:val="20"/>
              <w:szCs w:val="20"/>
              <w:vertAlign w:val="superscript"/>
            </w:rPr>
            <w:t>er</w:t>
          </w:r>
          <w:r w:rsidRPr="00804821">
            <w:rPr>
              <w:rFonts w:eastAsia="Calibri" w:cs="Calibri"/>
              <w:sz w:val="20"/>
              <w:szCs w:val="20"/>
            </w:rPr>
            <w:t xml:space="preserve"> janvier au 31 décembre de chaque année.</w:t>
          </w:r>
        </w:p>
        <w:p w14:paraId="03FBA831" w14:textId="77777777" w:rsidR="00804821" w:rsidRPr="00804821" w:rsidRDefault="00804821" w:rsidP="00C37D36">
          <w:pPr>
            <w:tabs>
              <w:tab w:val="left" w:pos="9781"/>
            </w:tabs>
            <w:rPr>
              <w:rFonts w:eastAsia="Calibri" w:cs="Calibri"/>
              <w:sz w:val="20"/>
              <w:szCs w:val="20"/>
            </w:rPr>
          </w:pPr>
        </w:p>
        <w:p w14:paraId="68700B1B"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Il est précisé que le décompte de la durée du travail s’effectue par journée ou demi-journée travaillée. La demi-journée travaillée est établie sur la base du travail réalisé avant ou après la pause déjeuner. Les jours de travail sont en principe du lundi au vendredi.  </w:t>
          </w:r>
        </w:p>
        <w:p w14:paraId="2D670A90" w14:textId="77777777" w:rsidR="00804821" w:rsidRPr="00804821" w:rsidRDefault="00804821" w:rsidP="00C37D36">
          <w:pPr>
            <w:tabs>
              <w:tab w:val="left" w:pos="9781"/>
            </w:tabs>
            <w:rPr>
              <w:rFonts w:eastAsia="Calibri" w:cs="Calibri"/>
              <w:sz w:val="20"/>
              <w:szCs w:val="20"/>
            </w:rPr>
          </w:pPr>
        </w:p>
        <w:p w14:paraId="650D0489"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Ce forfait annuel correspond à une année complète d’activité lorsque le salarié justifie d’un droit intégral à congés payés</w:t>
          </w:r>
          <w:r w:rsidRPr="00804821">
            <w:rPr>
              <w:rFonts w:eastAsia="Arial Unicode MS" w:cs="Tahoma"/>
              <w:sz w:val="20"/>
              <w:szCs w:val="20"/>
              <w:lang w:eastAsia="fr-FR"/>
            </w:rPr>
            <w:t xml:space="preserve"> </w:t>
          </w:r>
          <w:r w:rsidRPr="00804821">
            <w:rPr>
              <w:rFonts w:eastAsia="Calibri" w:cs="Calibri"/>
              <w:sz w:val="20"/>
              <w:szCs w:val="20"/>
            </w:rPr>
            <w:t>et sous réserve des éventuels jours de congés conventionnels auxquels le salarié peut prétendre.</w:t>
          </w:r>
        </w:p>
        <w:p w14:paraId="3F73EDE3" w14:textId="77777777" w:rsidR="00804821" w:rsidRPr="00804821" w:rsidRDefault="00804821" w:rsidP="00C37D36">
          <w:pPr>
            <w:tabs>
              <w:tab w:val="left" w:pos="9781"/>
            </w:tabs>
            <w:jc w:val="left"/>
            <w:rPr>
              <w:rFonts w:eastAsia="Calibri" w:cs="Calibri"/>
              <w:sz w:val="20"/>
              <w:szCs w:val="20"/>
            </w:rPr>
          </w:pPr>
        </w:p>
        <w:p w14:paraId="5D79E971"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À titre d’illustration, pour l’année 2023 comportant 365 jours, sur la base d’un droit intégral à congés payés, le décompte des jours travaillés et de repos du salarié en forfait jours est le suivant :</w:t>
          </w:r>
        </w:p>
        <w:p w14:paraId="28FD74EF" w14:textId="77777777" w:rsidR="00804821" w:rsidRPr="00804821" w:rsidRDefault="00804821" w:rsidP="00C37D36">
          <w:pPr>
            <w:tabs>
              <w:tab w:val="left" w:pos="9781"/>
            </w:tabs>
            <w:rPr>
              <w:rFonts w:eastAsia="Calibri" w:cs="Calibri"/>
              <w:sz w:val="20"/>
              <w:szCs w:val="20"/>
            </w:rPr>
          </w:pPr>
        </w:p>
        <w:p w14:paraId="1E7BC959"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365 jours dans l’année desquels sont déduits : </w:t>
          </w:r>
        </w:p>
        <w:p w14:paraId="0DE80A9D" w14:textId="77777777" w:rsidR="00804821" w:rsidRPr="00804821" w:rsidRDefault="00804821" w:rsidP="00C37D36">
          <w:pPr>
            <w:tabs>
              <w:tab w:val="left" w:pos="9781"/>
            </w:tabs>
            <w:rPr>
              <w:rFonts w:eastAsia="Calibri" w:cs="Calibri"/>
              <w:sz w:val="20"/>
              <w:szCs w:val="20"/>
            </w:rPr>
          </w:pPr>
        </w:p>
        <w:p w14:paraId="19462D82" w14:textId="190B7E76" w:rsidR="00685375" w:rsidRDefault="00804821" w:rsidP="00C37D36">
          <w:pPr>
            <w:pStyle w:val="Paragraphedeliste"/>
            <w:numPr>
              <w:ilvl w:val="0"/>
              <w:numId w:val="33"/>
            </w:numPr>
            <w:tabs>
              <w:tab w:val="left" w:pos="9781"/>
            </w:tabs>
            <w:spacing w:after="60" w:afterAutospacing="0" w:line="240" w:lineRule="auto"/>
            <w:ind w:left="714" w:hanging="357"/>
            <w:contextualSpacing w:val="0"/>
            <w:rPr>
              <w:rFonts w:eastAsia="Calibri"/>
              <w:sz w:val="20"/>
              <w:szCs w:val="20"/>
            </w:rPr>
          </w:pPr>
          <w:r w:rsidRPr="00685375">
            <w:rPr>
              <w:rFonts w:eastAsia="Calibri"/>
              <w:sz w:val="20"/>
              <w:szCs w:val="20"/>
            </w:rPr>
            <w:t>53 jours de repos hebdomadaire légal, le dimanche en principe</w:t>
          </w:r>
          <w:r w:rsidR="00685375">
            <w:rPr>
              <w:rFonts w:eastAsia="Calibri"/>
              <w:sz w:val="20"/>
              <w:szCs w:val="20"/>
            </w:rPr>
            <w:t> ;</w:t>
          </w:r>
        </w:p>
        <w:p w14:paraId="59BD7A6A" w14:textId="77777777" w:rsidR="00685375" w:rsidRDefault="00804821" w:rsidP="00C37D36">
          <w:pPr>
            <w:pStyle w:val="Paragraphedeliste"/>
            <w:numPr>
              <w:ilvl w:val="0"/>
              <w:numId w:val="33"/>
            </w:numPr>
            <w:tabs>
              <w:tab w:val="left" w:pos="9781"/>
            </w:tabs>
            <w:spacing w:after="60" w:afterAutospacing="0" w:line="240" w:lineRule="auto"/>
            <w:ind w:left="714" w:hanging="357"/>
            <w:contextualSpacing w:val="0"/>
            <w:rPr>
              <w:rFonts w:eastAsia="Calibri"/>
              <w:sz w:val="20"/>
              <w:szCs w:val="20"/>
            </w:rPr>
          </w:pPr>
          <w:r w:rsidRPr="00685375">
            <w:rPr>
              <w:rFonts w:eastAsia="Calibri"/>
              <w:sz w:val="20"/>
              <w:szCs w:val="20"/>
            </w:rPr>
            <w:t>52 jours de repos hebdomadaire, le samedi</w:t>
          </w:r>
          <w:r w:rsidR="00685375">
            <w:rPr>
              <w:rFonts w:eastAsia="Calibri"/>
              <w:sz w:val="20"/>
              <w:szCs w:val="20"/>
            </w:rPr>
            <w:t> ;</w:t>
          </w:r>
        </w:p>
        <w:p w14:paraId="19240A2C" w14:textId="77777777" w:rsidR="00685375" w:rsidRDefault="00804821" w:rsidP="00C37D36">
          <w:pPr>
            <w:pStyle w:val="Paragraphedeliste"/>
            <w:numPr>
              <w:ilvl w:val="0"/>
              <w:numId w:val="33"/>
            </w:numPr>
            <w:tabs>
              <w:tab w:val="left" w:pos="9781"/>
            </w:tabs>
            <w:spacing w:after="60" w:afterAutospacing="0" w:line="240" w:lineRule="auto"/>
            <w:ind w:left="714" w:hanging="357"/>
            <w:contextualSpacing w:val="0"/>
            <w:rPr>
              <w:rFonts w:eastAsia="Calibri"/>
              <w:sz w:val="20"/>
              <w:szCs w:val="20"/>
            </w:rPr>
          </w:pPr>
          <w:r w:rsidRPr="00685375">
            <w:rPr>
              <w:rFonts w:eastAsia="Calibri"/>
              <w:sz w:val="20"/>
              <w:szCs w:val="20"/>
            </w:rPr>
            <w:t>25 jours ouvrés de congés payés</w:t>
          </w:r>
          <w:r w:rsidR="00685375">
            <w:rPr>
              <w:rFonts w:eastAsia="Calibri"/>
              <w:sz w:val="20"/>
              <w:szCs w:val="20"/>
            </w:rPr>
            <w:t> ;</w:t>
          </w:r>
        </w:p>
        <w:p w14:paraId="0EEE9209" w14:textId="142BA6AA" w:rsidR="00804821" w:rsidRPr="00685375" w:rsidRDefault="00804821" w:rsidP="00C37D36">
          <w:pPr>
            <w:pStyle w:val="Paragraphedeliste"/>
            <w:numPr>
              <w:ilvl w:val="0"/>
              <w:numId w:val="33"/>
            </w:numPr>
            <w:tabs>
              <w:tab w:val="left" w:pos="9781"/>
            </w:tabs>
            <w:spacing w:after="0" w:afterAutospacing="0" w:line="240" w:lineRule="auto"/>
            <w:ind w:left="714" w:hanging="357"/>
            <w:rPr>
              <w:rFonts w:eastAsia="Calibri"/>
              <w:sz w:val="20"/>
              <w:szCs w:val="20"/>
            </w:rPr>
          </w:pPr>
          <w:r w:rsidRPr="00685375">
            <w:rPr>
              <w:rFonts w:eastAsia="Calibri"/>
              <w:sz w:val="20"/>
              <w:szCs w:val="20"/>
            </w:rPr>
            <w:t xml:space="preserve">8 jours fériés chômés (jours ouvrés du lundi au vendredi) (Lundi 10 avril 2023 : Lundi de Pâques ; Lundi </w:t>
          </w:r>
          <w:r w:rsidR="008B1F34">
            <w:rPr>
              <w:rFonts w:eastAsia="Calibri"/>
              <w:sz w:val="20"/>
              <w:szCs w:val="20"/>
            </w:rPr>
            <w:t>02 mai 2023</w:t>
          </w:r>
          <w:r w:rsidRPr="00685375">
            <w:rPr>
              <w:rFonts w:eastAsia="Calibri"/>
              <w:sz w:val="20"/>
              <w:szCs w:val="20"/>
            </w:rPr>
            <w:t xml:space="preserve"> ; Lundi 8 mai 2023 ; Jeudi 18 mai 2023 : Ascension ; Vendredi 14 juillet 2023 : Fête </w:t>
          </w:r>
          <w:r w:rsidRPr="00685375">
            <w:rPr>
              <w:rFonts w:eastAsia="Calibri"/>
              <w:sz w:val="20"/>
              <w:szCs w:val="20"/>
            </w:rPr>
            <w:lastRenderedPageBreak/>
            <w:t>nationale ; Mardi 15 août 2023 : Assomption ; Mercredi 1</w:t>
          </w:r>
          <w:r w:rsidRPr="00685375">
            <w:rPr>
              <w:rFonts w:eastAsia="Calibri"/>
              <w:sz w:val="20"/>
              <w:szCs w:val="20"/>
              <w:vertAlign w:val="superscript"/>
            </w:rPr>
            <w:t>er</w:t>
          </w:r>
          <w:r w:rsidRPr="00685375">
            <w:rPr>
              <w:rFonts w:eastAsia="Calibri"/>
              <w:sz w:val="20"/>
              <w:szCs w:val="20"/>
            </w:rPr>
            <w:t xml:space="preserve"> novembre 2023 : Toussaint ; Lundi 25 décembre 2023 : Noël).</w:t>
          </w:r>
        </w:p>
        <w:p w14:paraId="16972AED" w14:textId="77777777" w:rsidR="00685375" w:rsidRDefault="00685375" w:rsidP="00C37D36">
          <w:pPr>
            <w:tabs>
              <w:tab w:val="left" w:pos="9781"/>
            </w:tabs>
            <w:rPr>
              <w:rFonts w:eastAsia="Calibri" w:cs="Calibri"/>
              <w:sz w:val="20"/>
              <w:szCs w:val="20"/>
            </w:rPr>
          </w:pPr>
        </w:p>
        <w:p w14:paraId="4C85A1CF" w14:textId="5477E4F3"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365 - 218 jours travaillés au forfait - 138 jours déduits = 9 jours à ne pas travailler. </w:t>
          </w:r>
        </w:p>
        <w:p w14:paraId="3D9D71C5" w14:textId="77777777" w:rsidR="00804821" w:rsidRPr="00804821" w:rsidRDefault="00804821" w:rsidP="00C37D36">
          <w:pPr>
            <w:tabs>
              <w:tab w:val="left" w:pos="9781"/>
            </w:tabs>
            <w:rPr>
              <w:rFonts w:eastAsia="Calibri" w:cs="Calibri"/>
              <w:sz w:val="20"/>
              <w:szCs w:val="20"/>
            </w:rPr>
          </w:pPr>
        </w:p>
        <w:p w14:paraId="5C2257C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En conséquence, le salarié bénéficie pour l’année 2023 de </w:t>
          </w:r>
          <w:r w:rsidRPr="00804821">
            <w:rPr>
              <w:rFonts w:eastAsia="Calibri" w:cs="Calibri"/>
              <w:b/>
              <w:bCs/>
              <w:sz w:val="20"/>
              <w:szCs w:val="20"/>
            </w:rPr>
            <w:t>9 jours non travaillés</w:t>
          </w:r>
          <w:r w:rsidRPr="00804821">
            <w:rPr>
              <w:rFonts w:eastAsia="Calibri" w:cs="Calibri"/>
              <w:sz w:val="20"/>
              <w:szCs w:val="20"/>
            </w:rPr>
            <w:t>.</w:t>
          </w:r>
        </w:p>
        <w:p w14:paraId="2C8F2705" w14:textId="77777777" w:rsidR="00804821" w:rsidRPr="00804821" w:rsidRDefault="00804821" w:rsidP="00C37D36">
          <w:pPr>
            <w:tabs>
              <w:tab w:val="left" w:pos="9781"/>
            </w:tabs>
            <w:rPr>
              <w:rFonts w:eastAsia="Calibri" w:cs="Calibri"/>
              <w:sz w:val="20"/>
              <w:szCs w:val="20"/>
            </w:rPr>
          </w:pPr>
        </w:p>
        <w:p w14:paraId="0AD8B29A"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d’absence de droit intégral à congés payés ou de droit à congés conventionnels supplémentaires, ce nombre devra être réajusté en conséquence.</w:t>
          </w:r>
        </w:p>
        <w:p w14:paraId="364871DF" w14:textId="77777777" w:rsidR="00804821" w:rsidRPr="00804821" w:rsidRDefault="00804821" w:rsidP="00C37D36">
          <w:pPr>
            <w:tabs>
              <w:tab w:val="left" w:pos="9781"/>
            </w:tabs>
            <w:rPr>
              <w:rFonts w:eastAsia="Calibri" w:cs="Calibri"/>
              <w:sz w:val="20"/>
              <w:szCs w:val="20"/>
            </w:rPr>
          </w:pPr>
        </w:p>
        <w:p w14:paraId="14454D22"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À ce titre, les parties précisent expressément que le salarié bénéficiant d’un droit intégral à congés payés pourra en pratique être amené à travailler plus de 218 jours par an, sans pour autant que ce dépassement n’entraine un rachat de jours de repos, dès lors qu’il ne prendra pas l’intégralité de ses congés payés sur la période de référence donnée. </w:t>
          </w:r>
        </w:p>
        <w:p w14:paraId="41ACD204"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est toutefois précisé que ce reliquat de congés payés devra en tout état de cause être pris sur la période de référence suivante, au cours de laquelle il sera donc en pratique amené à travailler moins de 218 jours, dès lors qu’il prendra effectivement l’intégralité de ses congés payés acquis au titre de la période de référence précédente.</w:t>
          </w:r>
        </w:p>
        <w:p w14:paraId="42606815"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nombre de jours travaillés et de jours de repos sera en tout état de cause recalculé au début de chaque période de référence.</w:t>
          </w:r>
        </w:p>
        <w:p w14:paraId="0785D76E" w14:textId="77777777" w:rsidR="00804821" w:rsidRPr="00804821" w:rsidRDefault="00804821" w:rsidP="00C37D36">
          <w:pPr>
            <w:tabs>
              <w:tab w:val="left" w:pos="9781"/>
            </w:tabs>
            <w:rPr>
              <w:rFonts w:eastAsia="Calibri" w:cs="Calibri"/>
              <w:sz w:val="20"/>
              <w:szCs w:val="20"/>
            </w:rPr>
          </w:pPr>
        </w:p>
        <w:p w14:paraId="34A65CB8"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est expressément précisé que, par accord entre le salarié et la Direction, il pourra être convenu par convention individuelle, des forfaits portant sur un nombre de jours inférieur à 218 par l'attribution de jours de repos supplémentaires.</w:t>
          </w:r>
        </w:p>
        <w:p w14:paraId="6D3FDCCD" w14:textId="77777777" w:rsidR="00804821" w:rsidRPr="00804821" w:rsidRDefault="00804821" w:rsidP="00C37D36">
          <w:pPr>
            <w:tabs>
              <w:tab w:val="left" w:pos="9781"/>
            </w:tabs>
            <w:rPr>
              <w:rFonts w:eastAsia="Calibri" w:cs="Calibri"/>
              <w:sz w:val="20"/>
              <w:szCs w:val="20"/>
            </w:rPr>
          </w:pPr>
        </w:p>
        <w:p w14:paraId="46069C22"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Dans ce cas, le salarié est rémunéré au prorata du nombre de jours fixé par sa convention de forfait.</w:t>
          </w:r>
        </w:p>
        <w:p w14:paraId="06A0A157" w14:textId="77777777" w:rsidR="00804821" w:rsidRPr="00804821" w:rsidRDefault="00804821" w:rsidP="00C37D36">
          <w:pPr>
            <w:tabs>
              <w:tab w:val="left" w:pos="9781"/>
            </w:tabs>
            <w:rPr>
              <w:rFonts w:eastAsia="Calibri" w:cs="Calibri"/>
              <w:sz w:val="20"/>
              <w:szCs w:val="20"/>
            </w:rPr>
          </w:pPr>
        </w:p>
        <w:p w14:paraId="5B5A4A0A"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Les absences rémunérées ou indemnisées, les congés et autorisations d’absences auxquelles les salariés ont droit en application de stipulations conventionnelles, ainsi que les absences justifiées par l’incapacité résultant de maladies ou d’accidents, ne peuvent pas faire l’objet d’une récupération par le salarié. </w:t>
          </w:r>
        </w:p>
        <w:p w14:paraId="31D74DC1" w14:textId="77777777" w:rsidR="00804821" w:rsidRPr="00804821" w:rsidRDefault="00804821" w:rsidP="00C37D36">
          <w:pPr>
            <w:tabs>
              <w:tab w:val="left" w:pos="9781"/>
            </w:tabs>
            <w:rPr>
              <w:rFonts w:eastAsia="Calibri" w:cs="Calibri"/>
              <w:sz w:val="20"/>
              <w:szCs w:val="20"/>
            </w:rPr>
          </w:pPr>
        </w:p>
        <w:p w14:paraId="2BCEC31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jours de repos bénéficiant aux salariés, en raison du nombre maximum de jours travaillés annuellement (218), pourront être pris par les intéressés en fonction de leur charge de travail. Le salarié pourra prendre les jours de repos sous forme de journée complète ou sous forme de demi-journée.</w:t>
          </w:r>
        </w:p>
        <w:p w14:paraId="361E8133" w14:textId="77777777" w:rsidR="00804821" w:rsidRPr="00804821" w:rsidRDefault="00804821" w:rsidP="00C37D36">
          <w:pPr>
            <w:tabs>
              <w:tab w:val="left" w:pos="9781"/>
            </w:tabs>
            <w:rPr>
              <w:rFonts w:eastAsia="Calibri" w:cs="Calibri"/>
              <w:sz w:val="20"/>
              <w:szCs w:val="20"/>
            </w:rPr>
          </w:pPr>
        </w:p>
        <w:p w14:paraId="4B4F5E70"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Si le principe d’une liberté dans le choix des jours de prise des jours de repos est posé, les parties conviennent que, compte tenu notamment de la taille réduite de la structure et de ce fait des impacts importants de l’absence d’un salarié sur le fonctionnement de la structure, il appartient à chaque salarié de veiller à ce que le choix des jours de repos soit fait en veillant à ce que le fonctionnement de la société soit le moins perturbé possible par cette prise de jours.</w:t>
          </w:r>
        </w:p>
        <w:p w14:paraId="3EE6D185" w14:textId="77777777" w:rsidR="00804821" w:rsidRPr="00804821" w:rsidRDefault="00804821" w:rsidP="00C37D36">
          <w:pPr>
            <w:tabs>
              <w:tab w:val="left" w:pos="9781"/>
            </w:tabs>
            <w:rPr>
              <w:rFonts w:eastAsia="Calibri" w:cs="Calibri"/>
              <w:b/>
              <w:bCs/>
              <w:sz w:val="20"/>
              <w:szCs w:val="20"/>
            </w:rPr>
          </w:pPr>
        </w:p>
        <w:p w14:paraId="3800A532"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jours de repos devront impérativement être soldés avant le 31 décembre de chaque année, aucun report d'une année sur l'autre ne pouvant être réalisé.</w:t>
          </w:r>
        </w:p>
        <w:p w14:paraId="0BCE4CC1" w14:textId="77777777" w:rsidR="00804821" w:rsidRPr="00804821" w:rsidRDefault="00804821" w:rsidP="00C37D36">
          <w:pPr>
            <w:tabs>
              <w:tab w:val="left" w:pos="9781"/>
            </w:tabs>
            <w:rPr>
              <w:rFonts w:eastAsia="Calibri" w:cs="Calibri"/>
              <w:sz w:val="20"/>
              <w:szCs w:val="20"/>
            </w:rPr>
          </w:pPr>
          <w:bookmarkStart w:id="19" w:name="_Hlk105580967"/>
        </w:p>
        <w:p w14:paraId="04633693" w14:textId="21B9844C" w:rsidR="00804821" w:rsidRPr="007C5A47" w:rsidRDefault="00804821" w:rsidP="00C37D36">
          <w:pPr>
            <w:pStyle w:val="Titre2"/>
            <w:numPr>
              <w:ilvl w:val="0"/>
              <w:numId w:val="22"/>
            </w:numPr>
          </w:pPr>
          <w:bookmarkStart w:id="20" w:name="_Toc131691284"/>
          <w:bookmarkEnd w:id="19"/>
          <w:r w:rsidRPr="007C5A47">
            <w:t>Modalités de calcul des forfaits en cas d’entrée et sorties en cours de période annuelle de référence</w:t>
          </w:r>
          <w:bookmarkEnd w:id="20"/>
        </w:p>
        <w:p w14:paraId="65152442" w14:textId="77777777" w:rsidR="0057009A" w:rsidRPr="00720C9E" w:rsidRDefault="0057009A" w:rsidP="00C37D36">
          <w:pPr>
            <w:rPr>
              <w:sz w:val="20"/>
              <w:szCs w:val="20"/>
            </w:rPr>
          </w:pPr>
        </w:p>
        <w:p w14:paraId="6D314A31" w14:textId="673457CD" w:rsidR="00804821" w:rsidRPr="00720C9E" w:rsidRDefault="00804821" w:rsidP="00C37D36">
          <w:pPr>
            <w:pStyle w:val="Titre3"/>
            <w:numPr>
              <w:ilvl w:val="0"/>
              <w:numId w:val="23"/>
            </w:numPr>
            <w:ind w:right="0"/>
            <w:rPr>
              <w:sz w:val="20"/>
              <w:szCs w:val="20"/>
            </w:rPr>
          </w:pPr>
          <w:bookmarkStart w:id="21" w:name="_Toc131691285"/>
          <w:r w:rsidRPr="00720C9E">
            <w:rPr>
              <w:sz w:val="20"/>
              <w:szCs w:val="20"/>
            </w:rPr>
            <w:t>Incidences des entrées et sorties en termes de jours travaillés</w:t>
          </w:r>
          <w:bookmarkEnd w:id="21"/>
        </w:p>
        <w:p w14:paraId="16F81AC3" w14:textId="77777777" w:rsidR="00804821" w:rsidRPr="00804821" w:rsidRDefault="00804821" w:rsidP="00C37D36">
          <w:pPr>
            <w:tabs>
              <w:tab w:val="left" w:pos="9781"/>
            </w:tabs>
            <w:rPr>
              <w:rFonts w:eastAsia="Calibri" w:cs="Calibri"/>
              <w:sz w:val="20"/>
              <w:szCs w:val="20"/>
            </w:rPr>
          </w:pPr>
        </w:p>
        <w:p w14:paraId="4727601D"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Lorsqu’un salarié, du fait de son entrée ou départ en cours de période de référence, ne pourra accomplir l’intégralité des 218 jours de travail prévus dans le cadre de la convention individuelle de forfait pour une personne présente sur l’ensemble de la période de référence sur la base d’un droit intégral à congés payés et sous réserve des éventuels jours de congés conventionnels auxquels le salarié peut prétendre, il conviendra de calculer le nombre de jours devant être réalisés par le salarié de manière proportionnelle à la période de présence effective du salarié sur la période de référence.</w:t>
          </w:r>
        </w:p>
        <w:p w14:paraId="4C9F17FE" w14:textId="77777777" w:rsidR="00804821" w:rsidRPr="00804821" w:rsidRDefault="00804821" w:rsidP="00C37D36">
          <w:pPr>
            <w:tabs>
              <w:tab w:val="left" w:pos="9781"/>
            </w:tabs>
            <w:rPr>
              <w:rFonts w:eastAsia="Calibri" w:cs="Calibri"/>
              <w:sz w:val="20"/>
              <w:szCs w:val="20"/>
            </w:rPr>
          </w:pPr>
        </w:p>
        <w:p w14:paraId="0E6854DA"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de sortie en cours de période de référence, un examen du nombre de jours effectivement travaillés sur cette période sera effectué et une régularisation du solde pourra être opérée.</w:t>
          </w:r>
        </w:p>
        <w:p w14:paraId="538BE00C" w14:textId="77777777" w:rsidR="00804821" w:rsidRPr="00804821" w:rsidRDefault="00804821" w:rsidP="00C37D36">
          <w:pPr>
            <w:tabs>
              <w:tab w:val="left" w:pos="9781"/>
            </w:tabs>
            <w:rPr>
              <w:rFonts w:eastAsia="Calibri" w:cs="Calibri"/>
              <w:sz w:val="20"/>
              <w:szCs w:val="20"/>
            </w:rPr>
          </w:pPr>
        </w:p>
        <w:p w14:paraId="381F16AF"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lastRenderedPageBreak/>
            <w:t>En conséquence, un « prorata » sera appliqué en fonction de la date d’entrée ou de sortie du salarié, afin de déterminer le nombre de jours de travail réellement dû par le salarié à la société.</w:t>
          </w:r>
        </w:p>
        <w:p w14:paraId="1BB607C0" w14:textId="77777777" w:rsidR="00804821" w:rsidRPr="00804821" w:rsidRDefault="00804821" w:rsidP="00C37D36">
          <w:pPr>
            <w:tabs>
              <w:tab w:val="left" w:pos="9781"/>
            </w:tabs>
            <w:rPr>
              <w:rFonts w:eastAsia="Calibri" w:cs="Calibri"/>
              <w:sz w:val="20"/>
              <w:szCs w:val="20"/>
            </w:rPr>
          </w:pPr>
        </w:p>
        <w:p w14:paraId="315411DD"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convient donc de calculer pour chaque salarié n’étant pas présent sur la totalité de la période de référence le nombre de jours de travail devant être effectué.</w:t>
          </w:r>
        </w:p>
        <w:p w14:paraId="013E1F36" w14:textId="77777777" w:rsidR="00804821" w:rsidRPr="00804821" w:rsidRDefault="00804821" w:rsidP="00C37D36">
          <w:pPr>
            <w:tabs>
              <w:tab w:val="left" w:pos="9781"/>
            </w:tabs>
            <w:rPr>
              <w:rFonts w:eastAsia="Calibri" w:cs="Calibri"/>
              <w:sz w:val="20"/>
              <w:szCs w:val="20"/>
            </w:rPr>
          </w:pPr>
        </w:p>
        <w:p w14:paraId="473FF883" w14:textId="77777777" w:rsidR="00804821" w:rsidRPr="00804821" w:rsidRDefault="00804821" w:rsidP="00C37D36">
          <w:pPr>
            <w:tabs>
              <w:tab w:val="left" w:pos="9781"/>
            </w:tabs>
            <w:rPr>
              <w:rFonts w:eastAsia="Calibri" w:cs="Calibri"/>
              <w:sz w:val="20"/>
              <w:szCs w:val="20"/>
            </w:rPr>
          </w:pPr>
          <w:bookmarkStart w:id="22" w:name="_Hlk86912028"/>
          <w:r w:rsidRPr="00804821">
            <w:rPr>
              <w:rFonts w:eastAsia="Calibri" w:cs="Calibri"/>
              <w:sz w:val="20"/>
              <w:szCs w:val="20"/>
            </w:rPr>
            <w:t>Une formule de calcul, ainsi qu’un exemple chiffré sont insérés en annexe 1 du présent accord.</w:t>
          </w:r>
        </w:p>
        <w:p w14:paraId="7C2DA5A2" w14:textId="77777777" w:rsidR="00804821" w:rsidRPr="00804821" w:rsidRDefault="00804821" w:rsidP="00C37D36">
          <w:pPr>
            <w:tabs>
              <w:tab w:val="left" w:pos="9781"/>
            </w:tabs>
            <w:rPr>
              <w:rFonts w:eastAsia="Calibri" w:cs="Calibri"/>
              <w:b/>
              <w:bCs/>
              <w:sz w:val="20"/>
              <w:szCs w:val="20"/>
            </w:rPr>
          </w:pPr>
        </w:p>
        <w:p w14:paraId="7E3840AB" w14:textId="1D1A057B" w:rsidR="00804821" w:rsidRPr="00720C9E" w:rsidRDefault="00804821" w:rsidP="00C37D36">
          <w:pPr>
            <w:pStyle w:val="Titre3"/>
            <w:numPr>
              <w:ilvl w:val="0"/>
              <w:numId w:val="23"/>
            </w:numPr>
            <w:tabs>
              <w:tab w:val="left" w:pos="1560"/>
            </w:tabs>
            <w:ind w:right="0"/>
            <w:rPr>
              <w:sz w:val="20"/>
              <w:szCs w:val="20"/>
            </w:rPr>
          </w:pPr>
          <w:bookmarkStart w:id="23" w:name="_Toc131691286"/>
          <w:r w:rsidRPr="00720C9E">
            <w:rPr>
              <w:sz w:val="20"/>
              <w:szCs w:val="20"/>
            </w:rPr>
            <w:t>Incidences des entrées et sorties en termes de rémunération</w:t>
          </w:r>
          <w:bookmarkEnd w:id="23"/>
        </w:p>
        <w:p w14:paraId="4F15D409" w14:textId="77777777" w:rsidR="00804821" w:rsidRPr="00804821" w:rsidRDefault="00804821" w:rsidP="00C37D36">
          <w:pPr>
            <w:tabs>
              <w:tab w:val="left" w:pos="9781"/>
            </w:tabs>
            <w:rPr>
              <w:rFonts w:eastAsia="Calibri" w:cs="Calibri"/>
              <w:sz w:val="20"/>
              <w:szCs w:val="20"/>
            </w:rPr>
          </w:pPr>
        </w:p>
        <w:p w14:paraId="1374371D"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d’entrée en cours de mois, le salaire forfaitaire sera déterminé en calculant un salaire journalier fictif. La retenue sur salaire se fera en référence à ce salaire journalier.</w:t>
          </w:r>
        </w:p>
        <w:p w14:paraId="6C72FED7" w14:textId="77777777" w:rsidR="00804821" w:rsidRPr="00804821" w:rsidRDefault="00804821" w:rsidP="00C37D36">
          <w:pPr>
            <w:tabs>
              <w:tab w:val="left" w:pos="9781"/>
            </w:tabs>
            <w:rPr>
              <w:rFonts w:eastAsia="Calibri" w:cs="Calibri"/>
              <w:sz w:val="20"/>
              <w:szCs w:val="20"/>
            </w:rPr>
          </w:pPr>
        </w:p>
        <w:p w14:paraId="12A77DD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Pour les départs en cours de période de référence, il conviendra de comptabiliser le nombre de jours d’ores et déjà travaillés au moment du départ effectif du salarié de la société et comparer au nombre de jours de travail effectivement dû par le salarié.</w:t>
          </w:r>
        </w:p>
        <w:p w14:paraId="3E942F39" w14:textId="77777777" w:rsidR="00804821" w:rsidRPr="00804821" w:rsidRDefault="00804821" w:rsidP="00C37D36">
          <w:pPr>
            <w:tabs>
              <w:tab w:val="left" w:pos="9781"/>
            </w:tabs>
            <w:rPr>
              <w:rFonts w:eastAsia="Calibri" w:cs="Calibri"/>
              <w:sz w:val="20"/>
              <w:szCs w:val="20"/>
            </w:rPr>
          </w:pPr>
        </w:p>
        <w:p w14:paraId="55E4706D" w14:textId="238706EC" w:rsidR="00804821" w:rsidRDefault="00804821" w:rsidP="00C37D36">
          <w:pPr>
            <w:tabs>
              <w:tab w:val="left" w:pos="9781"/>
            </w:tabs>
            <w:rPr>
              <w:rFonts w:eastAsia="Calibri" w:cs="Calibri"/>
              <w:sz w:val="20"/>
              <w:szCs w:val="20"/>
            </w:rPr>
          </w:pPr>
          <w:bookmarkStart w:id="24" w:name="_Hlk86912111"/>
          <w:r w:rsidRPr="00804821">
            <w:rPr>
              <w:rFonts w:eastAsia="Calibri" w:cs="Calibri"/>
              <w:sz w:val="20"/>
              <w:szCs w:val="20"/>
            </w:rPr>
            <w:t>Une formule de calcul, ainsi qu’un exemple chiffré sont insérés en annexe 1 du présent accord.</w:t>
          </w:r>
        </w:p>
        <w:p w14:paraId="0E2144FC" w14:textId="77777777" w:rsidR="00685375" w:rsidRPr="00804821" w:rsidRDefault="00685375" w:rsidP="00C37D36">
          <w:pPr>
            <w:tabs>
              <w:tab w:val="left" w:pos="9781"/>
            </w:tabs>
            <w:rPr>
              <w:rFonts w:eastAsia="Calibri" w:cs="Calibri"/>
              <w:sz w:val="20"/>
              <w:szCs w:val="20"/>
            </w:rPr>
          </w:pPr>
        </w:p>
        <w:p w14:paraId="73CB7A2E" w14:textId="22DF570B" w:rsidR="00804821" w:rsidRPr="007C5A47" w:rsidRDefault="00804821" w:rsidP="00C37D36">
          <w:pPr>
            <w:pStyle w:val="Titre2"/>
            <w:numPr>
              <w:ilvl w:val="0"/>
              <w:numId w:val="22"/>
            </w:numPr>
          </w:pPr>
          <w:bookmarkStart w:id="25" w:name="_Toc131691287"/>
          <w:bookmarkEnd w:id="24"/>
          <w:r w:rsidRPr="007C5A47">
            <w:t>Incidences des absences</w:t>
          </w:r>
          <w:bookmarkEnd w:id="25"/>
        </w:p>
        <w:p w14:paraId="6D1B0135" w14:textId="77777777" w:rsidR="0057009A" w:rsidRPr="00720C9E" w:rsidRDefault="0057009A" w:rsidP="00C37D36">
          <w:pPr>
            <w:rPr>
              <w:sz w:val="20"/>
              <w:szCs w:val="20"/>
            </w:rPr>
          </w:pPr>
        </w:p>
        <w:p w14:paraId="601B2E12" w14:textId="74A59146" w:rsidR="00804821" w:rsidRPr="00720C9E" w:rsidRDefault="00804821" w:rsidP="00C37D36">
          <w:pPr>
            <w:pStyle w:val="Titre3"/>
            <w:numPr>
              <w:ilvl w:val="0"/>
              <w:numId w:val="24"/>
            </w:numPr>
            <w:tabs>
              <w:tab w:val="left" w:pos="1560"/>
            </w:tabs>
            <w:ind w:right="0"/>
            <w:rPr>
              <w:sz w:val="20"/>
              <w:szCs w:val="20"/>
            </w:rPr>
          </w:pPr>
          <w:bookmarkStart w:id="26" w:name="_Toc131691288"/>
          <w:r w:rsidRPr="00720C9E">
            <w:rPr>
              <w:sz w:val="20"/>
              <w:szCs w:val="20"/>
            </w:rPr>
            <w:t>Incidences des absences en termes de jours travaillés sur la période de référence</w:t>
          </w:r>
          <w:bookmarkEnd w:id="26"/>
        </w:p>
        <w:p w14:paraId="0DC35005" w14:textId="77777777" w:rsidR="00804821" w:rsidRPr="00804821" w:rsidRDefault="00804821" w:rsidP="00C37D36">
          <w:pPr>
            <w:tabs>
              <w:tab w:val="left" w:pos="9781"/>
            </w:tabs>
            <w:rPr>
              <w:rFonts w:eastAsia="Calibri" w:cs="Calibri"/>
              <w:sz w:val="20"/>
              <w:szCs w:val="20"/>
            </w:rPr>
          </w:pPr>
        </w:p>
        <w:p w14:paraId="18E17D60"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jours d’absences justifiées et, le cas échéant, autorisées (congés pour événements familiaux, maladie, maternité, etc.) sont déduits du nombre de jours annuel de travail que doit effectuer le salarié au titre de son forfait en jours.</w:t>
          </w:r>
        </w:p>
        <w:p w14:paraId="1D939023" w14:textId="77777777" w:rsidR="00804821" w:rsidRPr="00804821" w:rsidRDefault="00804821" w:rsidP="00C37D36">
          <w:pPr>
            <w:tabs>
              <w:tab w:val="left" w:pos="9781"/>
            </w:tabs>
            <w:rPr>
              <w:rFonts w:eastAsia="Calibri" w:cs="Calibri"/>
              <w:sz w:val="20"/>
              <w:szCs w:val="20"/>
            </w:rPr>
          </w:pPr>
        </w:p>
        <w:p w14:paraId="410D5466"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Ainsi à titre d’illustration, pour un salarié absent (absence justifiée) sur la période de référence sur une période de 4 mois (soit en moyenne 87 jours ouvrés), son forfait sera réduit du nombre de jours d’absences justifiées, soit en l’espèce 87 jours.</w:t>
          </w:r>
        </w:p>
        <w:p w14:paraId="376BA40C" w14:textId="77777777" w:rsidR="00804821" w:rsidRPr="00804821" w:rsidRDefault="00804821" w:rsidP="00C37D36">
          <w:pPr>
            <w:tabs>
              <w:tab w:val="left" w:pos="9781"/>
            </w:tabs>
            <w:rPr>
              <w:rFonts w:eastAsia="Calibri" w:cs="Calibri"/>
              <w:sz w:val="20"/>
              <w:szCs w:val="20"/>
            </w:rPr>
          </w:pPr>
        </w:p>
        <w:p w14:paraId="378135C7"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salarié sera redevable au titre de la période de référence de 131 jours de travail pour un forfait de 218 jours.</w:t>
          </w:r>
        </w:p>
        <w:p w14:paraId="72F8EFD4" w14:textId="77777777" w:rsidR="00804821" w:rsidRPr="00804821" w:rsidRDefault="00804821" w:rsidP="00C37D36">
          <w:pPr>
            <w:tabs>
              <w:tab w:val="left" w:pos="9781"/>
            </w:tabs>
            <w:rPr>
              <w:rFonts w:eastAsia="Calibri" w:cs="Calibri"/>
              <w:sz w:val="20"/>
              <w:szCs w:val="20"/>
            </w:rPr>
          </w:pPr>
        </w:p>
        <w:p w14:paraId="53157E5E" w14:textId="550D1168" w:rsidR="00804821" w:rsidRPr="00720C9E" w:rsidRDefault="00804821" w:rsidP="00C37D36">
          <w:pPr>
            <w:pStyle w:val="Titre3"/>
            <w:numPr>
              <w:ilvl w:val="0"/>
              <w:numId w:val="23"/>
            </w:numPr>
            <w:tabs>
              <w:tab w:val="left" w:pos="1560"/>
            </w:tabs>
            <w:ind w:right="0"/>
            <w:rPr>
              <w:sz w:val="20"/>
              <w:szCs w:val="20"/>
            </w:rPr>
          </w:pPr>
          <w:bookmarkStart w:id="27" w:name="_Toc131691289"/>
          <w:r w:rsidRPr="00720C9E">
            <w:rPr>
              <w:sz w:val="20"/>
              <w:szCs w:val="20"/>
            </w:rPr>
            <w:t>Incidences des absences en termes de retenue sur salaire</w:t>
          </w:r>
          <w:bookmarkEnd w:id="27"/>
        </w:p>
        <w:p w14:paraId="7A9DBAC8" w14:textId="77777777" w:rsidR="00804821" w:rsidRPr="00804821" w:rsidRDefault="00804821" w:rsidP="00C37D36">
          <w:pPr>
            <w:tabs>
              <w:tab w:val="left" w:pos="9781"/>
            </w:tabs>
            <w:rPr>
              <w:rFonts w:eastAsia="Calibri" w:cs="Calibri"/>
              <w:sz w:val="20"/>
              <w:szCs w:val="20"/>
            </w:rPr>
          </w:pPr>
        </w:p>
        <w:p w14:paraId="1013744F"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d’absence justifiée, la déduction journalière sur le bulletin de paye se fera en calculant un salaire journalier et en calculant l’absence de la même manière qu’en cas d’entrée en cours de période.</w:t>
          </w:r>
        </w:p>
        <w:bookmarkEnd w:id="22"/>
        <w:p w14:paraId="5561B2AB" w14:textId="77777777" w:rsidR="00804821" w:rsidRPr="00804821" w:rsidRDefault="00804821" w:rsidP="00C37D36">
          <w:pPr>
            <w:tabs>
              <w:tab w:val="left" w:pos="9781"/>
            </w:tabs>
            <w:rPr>
              <w:rFonts w:eastAsia="Calibri" w:cs="Calibri"/>
              <w:sz w:val="20"/>
              <w:szCs w:val="20"/>
            </w:rPr>
          </w:pPr>
        </w:p>
        <w:p w14:paraId="20103E43" w14:textId="42E8BD78" w:rsidR="00804821" w:rsidRPr="007C5A47" w:rsidRDefault="00804821" w:rsidP="00C37D36">
          <w:pPr>
            <w:pStyle w:val="Titre2"/>
            <w:numPr>
              <w:ilvl w:val="0"/>
              <w:numId w:val="22"/>
            </w:numPr>
          </w:pPr>
          <w:bookmarkStart w:id="28" w:name="_Toc131691290"/>
          <w:r w:rsidRPr="007C5A47">
            <w:t>Modalités de suivi des jours de travail</w:t>
          </w:r>
          <w:bookmarkEnd w:id="28"/>
          <w:r w:rsidRPr="007C5A47">
            <w:t xml:space="preserve"> </w:t>
          </w:r>
        </w:p>
        <w:p w14:paraId="79E98FB8" w14:textId="77777777" w:rsidR="004B4893" w:rsidRPr="00720C9E" w:rsidRDefault="004B4893" w:rsidP="00C37D36">
          <w:pPr>
            <w:tabs>
              <w:tab w:val="left" w:pos="9781"/>
            </w:tabs>
            <w:rPr>
              <w:rFonts w:eastAsia="Calibri" w:cs="Calibri"/>
              <w:sz w:val="20"/>
              <w:szCs w:val="20"/>
            </w:rPr>
          </w:pPr>
        </w:p>
        <w:p w14:paraId="2A3158A6" w14:textId="3A1CB21B"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forfait jours s’accompagne d’un contrôle du nombre de jours travaillés. Afin de décompter le nombre de journées ou de demi-journées travaillées, ainsi que celui des journées ou demi</w:t>
          </w:r>
          <w:r w:rsidRPr="00804821">
            <w:rPr>
              <w:rFonts w:eastAsia="Calibri" w:cs="Calibri"/>
              <w:sz w:val="20"/>
              <w:szCs w:val="20"/>
            </w:rPr>
            <w:noBreakHyphen/>
            <w:t xml:space="preserve">journées de repos prises, un document de contrôle faisant apparaître notamment le nombre et la date des journées ou demi-journées travaillées, ainsi que le positionnement et la qualification des jours de repos hebdomadaires, congés payés, ou jours de repos au titre de la réduction du temps de travail est tenu chaque mois par le salarié sous la responsabilité de l’employeur. </w:t>
          </w:r>
        </w:p>
        <w:p w14:paraId="422296A5" w14:textId="77777777" w:rsidR="00804821" w:rsidRPr="00804821" w:rsidRDefault="00804821" w:rsidP="00C37D36">
          <w:pPr>
            <w:tabs>
              <w:tab w:val="left" w:pos="9781"/>
            </w:tabs>
            <w:rPr>
              <w:rFonts w:eastAsia="Calibri" w:cs="Calibri"/>
              <w:sz w:val="20"/>
              <w:szCs w:val="20"/>
            </w:rPr>
          </w:pPr>
        </w:p>
        <w:p w14:paraId="43FA169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Aux fins tout particulièrement de veiller au respect de la santé et de la sécurité des salariés concernés, le document fera également mention du respect ou du non-respect des temps de repos quotidiens et hebdomadaires. </w:t>
          </w:r>
        </w:p>
        <w:p w14:paraId="6C40EF0D" w14:textId="77777777" w:rsidR="00804821" w:rsidRPr="00804821" w:rsidRDefault="00804821" w:rsidP="00C37D36">
          <w:pPr>
            <w:tabs>
              <w:tab w:val="left" w:pos="9781"/>
            </w:tabs>
            <w:rPr>
              <w:rFonts w:eastAsia="Calibri" w:cs="Calibri"/>
              <w:sz w:val="20"/>
              <w:szCs w:val="20"/>
            </w:rPr>
          </w:pPr>
        </w:p>
        <w:p w14:paraId="121FA3E9"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direction assurera un suivi régulier de la charge et l’organisation de travail du salarié, notamment par un contrôle de ce relevé mensuel. À cette occasion, elle vérifiera que l’intéressé a bien bénéficié de ses droits à repos quotidien et hebdomadaire.</w:t>
          </w:r>
        </w:p>
        <w:p w14:paraId="62DFE18E" w14:textId="77777777" w:rsidR="00804821" w:rsidRPr="00804821" w:rsidRDefault="00804821" w:rsidP="00C37D36">
          <w:pPr>
            <w:tabs>
              <w:tab w:val="left" w:pos="9781"/>
            </w:tabs>
            <w:rPr>
              <w:rFonts w:eastAsia="Calibri" w:cs="Calibri"/>
              <w:sz w:val="20"/>
              <w:szCs w:val="20"/>
            </w:rPr>
          </w:pPr>
        </w:p>
        <w:p w14:paraId="41DD0277"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Au regard de la bonne foi présumée de la direction et du salarié quant à la mise en œuvre du forfait en jours et de l'autonomie dont bénéficie le salarié dans l'organisation de son temps de travail, ce dernier doit pouvoir exprimer ses difficultés en cas de surcharge de travail et alerter son entreprise.</w:t>
          </w:r>
        </w:p>
        <w:p w14:paraId="56B46F10" w14:textId="77777777" w:rsidR="00804821" w:rsidRPr="00804821" w:rsidRDefault="00804821" w:rsidP="00C37D36">
          <w:pPr>
            <w:tabs>
              <w:tab w:val="left" w:pos="9781"/>
            </w:tabs>
            <w:rPr>
              <w:rFonts w:eastAsia="Calibri" w:cs="Calibri"/>
              <w:sz w:val="20"/>
              <w:szCs w:val="20"/>
            </w:rPr>
          </w:pPr>
        </w:p>
        <w:p w14:paraId="63159EDD" w14:textId="19B2BDE1" w:rsidR="00804821" w:rsidRPr="007C5A47" w:rsidRDefault="00804821" w:rsidP="00C37D36">
          <w:pPr>
            <w:pStyle w:val="Titre2"/>
            <w:keepNext/>
            <w:numPr>
              <w:ilvl w:val="0"/>
              <w:numId w:val="22"/>
            </w:numPr>
          </w:pPr>
          <w:bookmarkStart w:id="29" w:name="_Toc131691291"/>
          <w:r w:rsidRPr="007C5A47">
            <w:lastRenderedPageBreak/>
            <w:t>Maîtrise de la charge de travail</w:t>
          </w:r>
          <w:bookmarkEnd w:id="29"/>
        </w:p>
        <w:p w14:paraId="792B19AE" w14:textId="77777777" w:rsidR="004B4893" w:rsidRPr="00720C9E" w:rsidRDefault="004B4893" w:rsidP="00C37D36">
          <w:pPr>
            <w:keepNext/>
            <w:rPr>
              <w:sz w:val="20"/>
              <w:szCs w:val="20"/>
            </w:rPr>
          </w:pPr>
        </w:p>
        <w:p w14:paraId="4F7C6D42" w14:textId="2777AA82" w:rsidR="00804821" w:rsidRPr="00720C9E" w:rsidRDefault="00804821" w:rsidP="00C37D36">
          <w:pPr>
            <w:pStyle w:val="Titre3"/>
            <w:keepNext/>
            <w:numPr>
              <w:ilvl w:val="0"/>
              <w:numId w:val="25"/>
            </w:numPr>
            <w:tabs>
              <w:tab w:val="left" w:pos="1560"/>
            </w:tabs>
            <w:ind w:right="0"/>
            <w:rPr>
              <w:sz w:val="20"/>
              <w:szCs w:val="20"/>
            </w:rPr>
          </w:pPr>
          <w:bookmarkStart w:id="30" w:name="_Toc131691292"/>
          <w:r w:rsidRPr="00720C9E">
            <w:rPr>
              <w:sz w:val="20"/>
              <w:szCs w:val="20"/>
            </w:rPr>
            <w:t>Droit au repos et droit à la déconnexion</w:t>
          </w:r>
          <w:bookmarkEnd w:id="30"/>
        </w:p>
        <w:p w14:paraId="7378692C" w14:textId="77777777" w:rsidR="00804821" w:rsidRPr="00804821" w:rsidRDefault="00804821" w:rsidP="00C37D36">
          <w:pPr>
            <w:keepNext/>
            <w:tabs>
              <w:tab w:val="left" w:pos="9781"/>
            </w:tabs>
            <w:rPr>
              <w:rFonts w:eastAsia="Calibri" w:cs="Calibri"/>
              <w:bCs/>
              <w:sz w:val="20"/>
              <w:szCs w:val="20"/>
            </w:rPr>
          </w:pPr>
        </w:p>
        <w:p w14:paraId="6D67A1E9" w14:textId="77777777" w:rsidR="00804821" w:rsidRPr="00804821" w:rsidRDefault="00804821" w:rsidP="00C37D36">
          <w:pPr>
            <w:keepNext/>
            <w:tabs>
              <w:tab w:val="left" w:pos="9781"/>
            </w:tabs>
            <w:rPr>
              <w:rFonts w:eastAsia="Calibri" w:cs="Calibri"/>
              <w:bCs/>
              <w:sz w:val="20"/>
              <w:szCs w:val="20"/>
            </w:rPr>
          </w:pPr>
          <w:r w:rsidRPr="00804821">
            <w:rPr>
              <w:rFonts w:eastAsia="Calibri" w:cs="Calibri"/>
              <w:bCs/>
              <w:sz w:val="20"/>
              <w:szCs w:val="20"/>
            </w:rPr>
            <w:t>Conformément à l’article L. 3121-62</w:t>
          </w:r>
          <w:r w:rsidRPr="00804821">
            <w:rPr>
              <w:rFonts w:eastAsia="Calibri" w:cs="Calibri"/>
              <w:bCs/>
              <w:sz w:val="20"/>
              <w:szCs w:val="20"/>
              <w:vertAlign w:val="superscript"/>
            </w:rPr>
            <w:footnoteReference w:id="7"/>
          </w:r>
          <w:r w:rsidRPr="00804821">
            <w:rPr>
              <w:rFonts w:eastAsia="Calibri" w:cs="Calibri"/>
              <w:bCs/>
              <w:sz w:val="20"/>
              <w:szCs w:val="20"/>
            </w:rPr>
            <w:t xml:space="preserve"> du Code du travail, il est rappelé que les salariés en forfait jours ne sont pas légalement soumis à la durée légale hebdomadaire (35 heures) ainsi qu’aux durées maximales journalières (10 heures) et hebdomadaires (48 heures) de travail. </w:t>
          </w:r>
        </w:p>
        <w:p w14:paraId="3BBB5B42" w14:textId="77777777" w:rsidR="00804821" w:rsidRPr="00804821" w:rsidRDefault="00804821" w:rsidP="00C37D36">
          <w:pPr>
            <w:tabs>
              <w:tab w:val="left" w:pos="9781"/>
            </w:tabs>
            <w:rPr>
              <w:rFonts w:eastAsia="Calibri" w:cs="Calibri"/>
              <w:bCs/>
              <w:sz w:val="20"/>
              <w:szCs w:val="20"/>
            </w:rPr>
          </w:pPr>
        </w:p>
        <w:p w14:paraId="1DA8D74F"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Ainsi, en concertation avec l’employeur, les salariés gèrent librement leur temps de travail en réelle autonomie.</w:t>
          </w:r>
        </w:p>
        <w:p w14:paraId="7158AD7D" w14:textId="77777777" w:rsidR="00804821" w:rsidRPr="00804821" w:rsidRDefault="00804821" w:rsidP="00C37D36">
          <w:pPr>
            <w:tabs>
              <w:tab w:val="left" w:pos="9781"/>
            </w:tabs>
            <w:rPr>
              <w:rFonts w:eastAsia="Calibri" w:cs="Calibri"/>
              <w:bCs/>
              <w:sz w:val="20"/>
              <w:szCs w:val="20"/>
            </w:rPr>
          </w:pPr>
        </w:p>
        <w:p w14:paraId="720492A9" w14:textId="77777777" w:rsidR="00804821" w:rsidRDefault="00804821" w:rsidP="00C37D36">
          <w:pPr>
            <w:tabs>
              <w:tab w:val="left" w:pos="9781"/>
            </w:tabs>
            <w:rPr>
              <w:rFonts w:eastAsia="Calibri" w:cs="Calibri"/>
              <w:bCs/>
              <w:sz w:val="20"/>
              <w:szCs w:val="20"/>
            </w:rPr>
          </w:pPr>
          <w:r w:rsidRPr="00804821">
            <w:rPr>
              <w:rFonts w:eastAsia="Calibri" w:cs="Calibri"/>
              <w:bCs/>
              <w:sz w:val="20"/>
              <w:szCs w:val="20"/>
            </w:rPr>
            <w:t>Toutefois, chaque salarié doit assurer une bonne répartition dans le temps et sur l’année de son travail, de façon à permettre une réelle conciliation entre son activité professionnelle et sa vie personnelle et familiale. Il doit veiller, en lien avec l’Employeur, à ce que la charge de travail reste raisonnable tant au regard du temps de travail quotidien que du temps de travail hebdomadaire.</w:t>
          </w:r>
        </w:p>
        <w:p w14:paraId="114BA724" w14:textId="77777777" w:rsidR="003C60AE" w:rsidRPr="00804821" w:rsidRDefault="003C60AE" w:rsidP="00C37D36">
          <w:pPr>
            <w:tabs>
              <w:tab w:val="left" w:pos="9781"/>
            </w:tabs>
            <w:rPr>
              <w:rFonts w:eastAsia="Calibri" w:cs="Calibri"/>
              <w:bCs/>
              <w:sz w:val="20"/>
              <w:szCs w:val="20"/>
            </w:rPr>
          </w:pPr>
        </w:p>
        <w:p w14:paraId="7C2443EE" w14:textId="77777777" w:rsidR="00804821" w:rsidRPr="00804821" w:rsidRDefault="00804821" w:rsidP="00C37D36">
          <w:pPr>
            <w:tabs>
              <w:tab w:val="left" w:pos="9781"/>
            </w:tabs>
            <w:spacing w:after="80"/>
            <w:rPr>
              <w:rFonts w:eastAsia="Calibri" w:cs="Calibri"/>
              <w:bCs/>
              <w:sz w:val="20"/>
              <w:szCs w:val="20"/>
            </w:rPr>
          </w:pPr>
          <w:r w:rsidRPr="00804821">
            <w:rPr>
              <w:rFonts w:eastAsia="Calibri" w:cs="Calibri"/>
              <w:bCs/>
              <w:sz w:val="20"/>
              <w:szCs w:val="20"/>
            </w:rPr>
            <w:t>Ainsi, chaque salarié doit veiller au respect les dispositions suivantes :</w:t>
          </w:r>
        </w:p>
        <w:p w14:paraId="164EEF29" w14:textId="77777777" w:rsidR="00804821" w:rsidRPr="00804821" w:rsidRDefault="00804821" w:rsidP="00C37D36">
          <w:pPr>
            <w:widowControl w:val="0"/>
            <w:numPr>
              <w:ilvl w:val="0"/>
              <w:numId w:val="5"/>
            </w:numPr>
            <w:tabs>
              <w:tab w:val="left" w:pos="9781"/>
            </w:tabs>
            <w:autoSpaceDE w:val="0"/>
            <w:autoSpaceDN w:val="0"/>
            <w:spacing w:before="23" w:line="276" w:lineRule="auto"/>
            <w:jc w:val="left"/>
            <w:rPr>
              <w:rFonts w:eastAsia="Times New Roman" w:cs="Trebuchet MS"/>
              <w:bCs/>
              <w:sz w:val="20"/>
              <w:szCs w:val="20"/>
            </w:rPr>
          </w:pPr>
          <w:r w:rsidRPr="00804821">
            <w:rPr>
              <w:rFonts w:eastAsia="Times New Roman" w:cs="Trebuchet MS"/>
              <w:bCs/>
              <w:sz w:val="20"/>
              <w:szCs w:val="20"/>
            </w:rPr>
            <w:t>Repos quotidien de 11 heures consécutives (article L. 3131-1</w:t>
          </w:r>
          <w:r w:rsidRPr="00804821">
            <w:rPr>
              <w:rFonts w:eastAsia="Times New Roman" w:cs="Trebuchet MS"/>
              <w:bCs/>
              <w:sz w:val="20"/>
              <w:szCs w:val="20"/>
              <w:vertAlign w:val="superscript"/>
            </w:rPr>
            <w:footnoteReference w:id="8"/>
          </w:r>
          <w:r w:rsidRPr="00804821">
            <w:rPr>
              <w:rFonts w:eastAsia="Times New Roman" w:cs="Trebuchet MS"/>
              <w:bCs/>
              <w:sz w:val="20"/>
              <w:szCs w:val="20"/>
            </w:rPr>
            <w:t xml:space="preserve"> du Code du travail) ;</w:t>
          </w:r>
        </w:p>
        <w:p w14:paraId="6D39A85F" w14:textId="77777777" w:rsidR="00804821" w:rsidRPr="00804821" w:rsidRDefault="00804821" w:rsidP="00C37D36">
          <w:pPr>
            <w:widowControl w:val="0"/>
            <w:numPr>
              <w:ilvl w:val="0"/>
              <w:numId w:val="5"/>
            </w:numPr>
            <w:tabs>
              <w:tab w:val="left" w:pos="9781"/>
            </w:tabs>
            <w:autoSpaceDE w:val="0"/>
            <w:autoSpaceDN w:val="0"/>
            <w:spacing w:before="23" w:line="276" w:lineRule="auto"/>
            <w:jc w:val="left"/>
            <w:rPr>
              <w:rFonts w:eastAsia="Times New Roman" w:cs="Trebuchet MS"/>
              <w:bCs/>
              <w:sz w:val="20"/>
              <w:szCs w:val="20"/>
            </w:rPr>
          </w:pPr>
          <w:r w:rsidRPr="00804821">
            <w:rPr>
              <w:rFonts w:eastAsia="Times New Roman" w:cs="Trebuchet MS"/>
              <w:bCs/>
              <w:sz w:val="20"/>
              <w:szCs w:val="20"/>
            </w:rPr>
            <w:t>Repos hebdomadaire de 35 heures consécutives (article L. 3132-2</w:t>
          </w:r>
          <w:r w:rsidRPr="00804821">
            <w:rPr>
              <w:rFonts w:eastAsia="Times New Roman" w:cs="Trebuchet MS"/>
              <w:bCs/>
              <w:sz w:val="20"/>
              <w:szCs w:val="20"/>
              <w:vertAlign w:val="superscript"/>
            </w:rPr>
            <w:footnoteReference w:id="9"/>
          </w:r>
          <w:r w:rsidRPr="00804821">
            <w:rPr>
              <w:rFonts w:eastAsia="Times New Roman" w:cs="Trebuchet MS"/>
              <w:bCs/>
              <w:sz w:val="20"/>
              <w:szCs w:val="20"/>
            </w:rPr>
            <w:t xml:space="preserve"> du Code du travail).</w:t>
          </w:r>
        </w:p>
        <w:p w14:paraId="63EE4316" w14:textId="77777777" w:rsidR="007C5A47" w:rsidRDefault="007C5A47" w:rsidP="00C37D36">
          <w:pPr>
            <w:tabs>
              <w:tab w:val="left" w:pos="9781"/>
            </w:tabs>
            <w:rPr>
              <w:rFonts w:eastAsia="Calibri" w:cs="Calibri"/>
              <w:bCs/>
              <w:sz w:val="20"/>
              <w:szCs w:val="20"/>
            </w:rPr>
          </w:pPr>
        </w:p>
        <w:p w14:paraId="57FD325B" w14:textId="4E9FCFA8"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 xml:space="preserve">En conséquence, le temps de travail journalier est limité par référence à ces obligations de repos quotidien et hebdomadaire.  </w:t>
          </w:r>
        </w:p>
        <w:p w14:paraId="2781B1FD" w14:textId="77777777" w:rsidR="00804821" w:rsidRPr="00804821" w:rsidRDefault="00804821" w:rsidP="00C37D36">
          <w:pPr>
            <w:tabs>
              <w:tab w:val="left" w:pos="9781"/>
            </w:tabs>
            <w:rPr>
              <w:rFonts w:eastAsia="Calibri" w:cs="Calibri"/>
              <w:bCs/>
              <w:sz w:val="20"/>
              <w:szCs w:val="20"/>
            </w:rPr>
          </w:pPr>
        </w:p>
        <w:p w14:paraId="35960416"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Le jour de repos hebdomadaire est en principe le dimanche, sauf dérogation dans les conditions fixées par les dispositions législatives et conventionnelles en vigueur.</w:t>
          </w:r>
        </w:p>
        <w:p w14:paraId="57279D47" w14:textId="77777777" w:rsidR="00804821" w:rsidRPr="00804821" w:rsidRDefault="00804821" w:rsidP="00C37D36">
          <w:pPr>
            <w:tabs>
              <w:tab w:val="left" w:pos="9781"/>
            </w:tabs>
            <w:rPr>
              <w:rFonts w:eastAsia="Calibri" w:cs="Calibri"/>
              <w:bCs/>
              <w:sz w:val="20"/>
              <w:szCs w:val="20"/>
            </w:rPr>
          </w:pPr>
        </w:p>
        <w:p w14:paraId="25C98C1B"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 xml:space="preserve">Il est rappelé que ces limites n’ont pas pour objet de définir une journée habituelle de travail de 13 heures par jour mais une amplitude exceptionnelle maximale de la journée de travail. </w:t>
          </w:r>
        </w:p>
        <w:p w14:paraId="40109D15"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Par ailleurs, l’organisation du travail du salarié ne pourrait le conduire à travailler le dimanche ou la nuit, sauf cas exceptionnel et après avoir avisé préalablement son supérieur hiérarchique.</w:t>
          </w:r>
        </w:p>
        <w:p w14:paraId="58670E16" w14:textId="77777777" w:rsidR="00804821" w:rsidRPr="00804821" w:rsidRDefault="00804821" w:rsidP="00C37D36">
          <w:pPr>
            <w:tabs>
              <w:tab w:val="left" w:pos="9781"/>
            </w:tabs>
            <w:rPr>
              <w:rFonts w:eastAsia="Calibri" w:cs="Calibri"/>
              <w:bCs/>
              <w:sz w:val="20"/>
              <w:szCs w:val="20"/>
            </w:rPr>
          </w:pPr>
        </w:p>
        <w:p w14:paraId="04944B92"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 xml:space="preserve">En outre, si une répartition de leur activité sur 6 jours certaines semaines n’est pas exclue, c’est toutefois à la condition qu’une telle organisation de leur travail ne conduise pas à un temps de travail, notamment hebdomadaire, déraisonnable. </w:t>
          </w:r>
        </w:p>
        <w:p w14:paraId="4823D0E4" w14:textId="77777777" w:rsidR="00804821" w:rsidRPr="00804821" w:rsidRDefault="00804821" w:rsidP="00C37D36">
          <w:pPr>
            <w:tabs>
              <w:tab w:val="left" w:pos="9781"/>
            </w:tabs>
            <w:rPr>
              <w:rFonts w:eastAsia="Calibri" w:cs="Calibri"/>
              <w:bCs/>
              <w:sz w:val="20"/>
              <w:szCs w:val="20"/>
            </w:rPr>
          </w:pPr>
        </w:p>
        <w:p w14:paraId="2111A527"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 xml:space="preserve">L’effectivité du respect par le salarié des durées minimales de repos impliquera pour ce dernier une obligation de déconnexion systématique des éventuels outils de communication à distance durant ces périodes (PC, Smartphones, tablettes, etc.). </w:t>
          </w:r>
        </w:p>
        <w:p w14:paraId="3CF99957" w14:textId="77777777" w:rsidR="00804821" w:rsidRPr="00804821" w:rsidRDefault="00804821" w:rsidP="00C37D36">
          <w:pPr>
            <w:tabs>
              <w:tab w:val="left" w:pos="9781"/>
            </w:tabs>
            <w:rPr>
              <w:rFonts w:eastAsia="Calibri" w:cs="Calibri"/>
              <w:bCs/>
              <w:sz w:val="20"/>
              <w:szCs w:val="20"/>
            </w:rPr>
          </w:pPr>
        </w:p>
        <w:p w14:paraId="4E7C8615"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Le droit à la déconnexion se définit comme le droit du salarié de ne pas être connecté aux outils numériques professionnels et ne pas être contacté, y compris sur ses outils de communication personnels, pour un motif professionnel en dehors de son temps de travail habituel.</w:t>
          </w:r>
        </w:p>
        <w:p w14:paraId="1A30A78D" w14:textId="77777777" w:rsidR="00804821" w:rsidRPr="00804821" w:rsidRDefault="00804821" w:rsidP="00C37D36">
          <w:pPr>
            <w:tabs>
              <w:tab w:val="left" w:pos="9781"/>
            </w:tabs>
            <w:rPr>
              <w:rFonts w:eastAsia="Calibri" w:cs="Calibri"/>
              <w:bCs/>
              <w:sz w:val="20"/>
              <w:szCs w:val="20"/>
            </w:rPr>
          </w:pPr>
        </w:p>
        <w:p w14:paraId="5798907B"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 xml:space="preserve">Il est ainsi reconnu au salarié un droit à la déconnexion durant les périodes de repos et de congés. </w:t>
          </w:r>
        </w:p>
        <w:p w14:paraId="12EBAABC" w14:textId="77777777" w:rsidR="00804821" w:rsidRPr="00804821" w:rsidRDefault="00804821" w:rsidP="00C37D36">
          <w:pPr>
            <w:tabs>
              <w:tab w:val="left" w:pos="9781"/>
            </w:tabs>
            <w:rPr>
              <w:rFonts w:eastAsia="Calibri" w:cs="Calibri"/>
              <w:bCs/>
              <w:sz w:val="20"/>
              <w:szCs w:val="20"/>
            </w:rPr>
          </w:pPr>
        </w:p>
        <w:p w14:paraId="76019EEC"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Ainsi, de manière pratique, pendant les périodes de repos quotidien, hebdomadaire et de congés, les jours fériés, les jours de repos, le salarié devra se déconnecter des outils de communication à distance (PC, smartphones, tablettes, etc.), en s’abstenant en conséquence de les utiliser.</w:t>
          </w:r>
        </w:p>
        <w:p w14:paraId="373ABF84" w14:textId="77777777" w:rsidR="00804821" w:rsidRPr="00804821" w:rsidRDefault="00804821" w:rsidP="00C37D36">
          <w:pPr>
            <w:tabs>
              <w:tab w:val="left" w:pos="9781"/>
            </w:tabs>
            <w:rPr>
              <w:rFonts w:eastAsia="Calibri" w:cs="Calibri"/>
              <w:bCs/>
              <w:sz w:val="20"/>
              <w:szCs w:val="20"/>
            </w:rPr>
          </w:pPr>
        </w:p>
        <w:p w14:paraId="63D2077D"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Concrètement, le salarié n’aura pas à répondre aux appels, SMS ou courriels professionnels, pas plus qu’en émettre durant ces périodes. De même, il ne devra pas se connecter au réseau informatique de la société pendant ces périodes.</w:t>
          </w:r>
        </w:p>
        <w:p w14:paraId="0B762CC4" w14:textId="77777777" w:rsidR="00804821" w:rsidRPr="00804821" w:rsidRDefault="00804821" w:rsidP="00C37D36">
          <w:pPr>
            <w:tabs>
              <w:tab w:val="left" w:pos="9781"/>
            </w:tabs>
            <w:rPr>
              <w:rFonts w:eastAsia="Calibri" w:cs="Calibri"/>
              <w:bCs/>
              <w:sz w:val="20"/>
              <w:szCs w:val="20"/>
            </w:rPr>
          </w:pPr>
        </w:p>
        <w:p w14:paraId="4FA01353"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lastRenderedPageBreak/>
            <w:t xml:space="preserve">En cas d’urgence ou de circonstances exceptionnelles, le salarié pourra néanmoins être amené à utiliser ses outils de communication pendant ces temps de repos. </w:t>
          </w:r>
        </w:p>
        <w:p w14:paraId="4B1232DD" w14:textId="77777777" w:rsidR="00804821" w:rsidRPr="00804821" w:rsidRDefault="00804821" w:rsidP="00C37D36">
          <w:pPr>
            <w:tabs>
              <w:tab w:val="left" w:pos="9781"/>
            </w:tabs>
            <w:rPr>
              <w:rFonts w:eastAsia="Calibri" w:cs="Calibri"/>
              <w:bCs/>
              <w:sz w:val="20"/>
              <w:szCs w:val="20"/>
            </w:rPr>
          </w:pPr>
        </w:p>
        <w:p w14:paraId="14362EB7"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Pour détecter toute situation à risque, le salarié pourra solliciter un entretien sur l’utilisation des outils de communication numérique.</w:t>
          </w:r>
        </w:p>
        <w:p w14:paraId="7DAAE191" w14:textId="77777777" w:rsidR="00804821" w:rsidRPr="00804821" w:rsidRDefault="00804821" w:rsidP="00C37D36">
          <w:pPr>
            <w:tabs>
              <w:tab w:val="left" w:pos="9781"/>
            </w:tabs>
            <w:rPr>
              <w:rFonts w:eastAsia="Calibri" w:cs="Calibri"/>
              <w:bCs/>
              <w:sz w:val="20"/>
              <w:szCs w:val="20"/>
            </w:rPr>
          </w:pPr>
        </w:p>
        <w:p w14:paraId="1F9C75A2"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Il est rappelé aux salariés que le droit à la déconnexion relève tant de leur responsabilité que de celle de la société.</w:t>
          </w:r>
        </w:p>
        <w:p w14:paraId="5059885D" w14:textId="77777777" w:rsidR="00804821" w:rsidRPr="00804821" w:rsidRDefault="00804821" w:rsidP="00C37D36">
          <w:pPr>
            <w:tabs>
              <w:tab w:val="left" w:pos="9781"/>
            </w:tabs>
            <w:rPr>
              <w:rFonts w:eastAsia="Calibri" w:cs="Calibri"/>
              <w:bCs/>
              <w:sz w:val="20"/>
              <w:szCs w:val="20"/>
            </w:rPr>
          </w:pPr>
        </w:p>
        <w:p w14:paraId="15D140B0"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Si les salariés devaient s’apercevoir que leur charge de travail était susceptible de ne pas leur permettre de bénéficier des repos journaliers et hebdomadaires, ils devraient immédiatement alerter la direction (par tout moyen, idéalement écrit, par exemple par mail), afin qu’il soit décidé de la mise en place de solutions alternatives (délégation d’une partie des tâches, report, etc.).</w:t>
          </w:r>
        </w:p>
        <w:p w14:paraId="17AB5ECE" w14:textId="77777777" w:rsidR="00804821" w:rsidRPr="00804821" w:rsidRDefault="00804821" w:rsidP="00C37D36">
          <w:pPr>
            <w:tabs>
              <w:tab w:val="left" w:pos="9781"/>
            </w:tabs>
            <w:rPr>
              <w:rFonts w:eastAsia="Calibri" w:cs="Calibri"/>
              <w:bCs/>
              <w:sz w:val="20"/>
              <w:szCs w:val="20"/>
            </w:rPr>
          </w:pPr>
        </w:p>
        <w:p w14:paraId="2460C786" w14:textId="04F8C087" w:rsidR="00804821" w:rsidRPr="007C5A47" w:rsidRDefault="00804821" w:rsidP="00C37D36">
          <w:pPr>
            <w:pStyle w:val="Titre3"/>
            <w:numPr>
              <w:ilvl w:val="0"/>
              <w:numId w:val="25"/>
            </w:numPr>
            <w:tabs>
              <w:tab w:val="left" w:pos="1560"/>
            </w:tabs>
            <w:ind w:right="0"/>
          </w:pPr>
          <w:bookmarkStart w:id="31" w:name="_Toc131691293"/>
          <w:r w:rsidRPr="007C5A47">
            <w:t>Entretien de suivi</w:t>
          </w:r>
          <w:bookmarkEnd w:id="31"/>
          <w:r w:rsidRPr="007C5A47">
            <w:t xml:space="preserve"> </w:t>
          </w:r>
        </w:p>
        <w:p w14:paraId="2FD32C7C" w14:textId="77777777" w:rsidR="00804821" w:rsidRPr="00804821" w:rsidRDefault="00804821" w:rsidP="00C37D36">
          <w:pPr>
            <w:tabs>
              <w:tab w:val="left" w:pos="9781"/>
            </w:tabs>
            <w:rPr>
              <w:rFonts w:eastAsia="Calibri" w:cs="Calibri"/>
              <w:sz w:val="20"/>
              <w:szCs w:val="20"/>
            </w:rPr>
          </w:pPr>
        </w:p>
        <w:p w14:paraId="535E4B7D"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Le supérieur hiérarchique du salarié ayant conclu une convention de forfait défini en jours assure le suivi régulier de l’organisation du travail de l’intéressé et de sa charge de travail. </w:t>
          </w:r>
        </w:p>
        <w:p w14:paraId="30FDBFEB" w14:textId="3C7AAAB1"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La Direction de la société </w:t>
          </w:r>
          <w:r w:rsidR="0057009A" w:rsidRPr="00720C9E">
            <w:rPr>
              <w:rFonts w:eastAsia="Calibri" w:cs="Calibri"/>
              <w:sz w:val="20"/>
              <w:szCs w:val="20"/>
            </w:rPr>
            <w:t>VAL Développement</w:t>
          </w:r>
          <w:r w:rsidRPr="00804821">
            <w:rPr>
              <w:rFonts w:eastAsia="Calibri" w:cs="Calibri"/>
              <w:sz w:val="20"/>
              <w:szCs w:val="20"/>
            </w:rPr>
            <w:t xml:space="preserve"> s’engage à ce que, dans le cadre de ce forfait en jours, la charge de travail des salariés bénéficiant d’une convention de forfait en jours soit définie de telle sorte qu’elle puisse raisonnablement être accomplie dans le nombre de jours impartis.  </w:t>
          </w:r>
        </w:p>
        <w:p w14:paraId="11B86514" w14:textId="77777777" w:rsidR="00804821" w:rsidRPr="00804821" w:rsidRDefault="00804821" w:rsidP="00C37D36">
          <w:pPr>
            <w:tabs>
              <w:tab w:val="left" w:pos="9781"/>
            </w:tabs>
            <w:rPr>
              <w:rFonts w:eastAsia="Calibri" w:cs="Calibri"/>
              <w:sz w:val="20"/>
              <w:szCs w:val="20"/>
            </w:rPr>
          </w:pPr>
        </w:p>
        <w:p w14:paraId="6A0A6769"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Ainsi, et conformément à l’article L. 3121-65</w:t>
          </w:r>
          <w:r w:rsidRPr="00804821">
            <w:rPr>
              <w:rFonts w:eastAsia="Calibri" w:cs="Calibri"/>
              <w:sz w:val="20"/>
              <w:szCs w:val="20"/>
              <w:vertAlign w:val="superscript"/>
            </w:rPr>
            <w:t xml:space="preserve"> </w:t>
          </w:r>
          <w:r w:rsidRPr="00804821">
            <w:rPr>
              <w:rFonts w:eastAsia="Calibri" w:cs="Calibri"/>
              <w:sz w:val="20"/>
              <w:szCs w:val="20"/>
              <w:vertAlign w:val="superscript"/>
            </w:rPr>
            <w:footnoteReference w:id="10"/>
          </w:r>
          <w:r w:rsidRPr="00804821">
            <w:rPr>
              <w:rFonts w:eastAsia="Calibri" w:cs="Calibri"/>
              <w:sz w:val="20"/>
              <w:szCs w:val="20"/>
              <w:vertAlign w:val="superscript"/>
            </w:rPr>
            <w:t xml:space="preserve"> </w:t>
          </w:r>
          <w:r w:rsidRPr="00804821">
            <w:rPr>
              <w:rFonts w:eastAsia="Calibri" w:cs="Calibri"/>
              <w:sz w:val="20"/>
              <w:szCs w:val="20"/>
            </w:rPr>
            <w:t xml:space="preserve">du Code du travail, il sera effectué chaque année, à l’occasion de l’entretien annuel d’évaluation, un point sur la charge et l’organisation de travail, sur l’articulation entre la vie professionnelle et la vie personnelle et familiale, et sur la rémunération du salarié. </w:t>
          </w:r>
        </w:p>
        <w:p w14:paraId="7FDC67B1"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Lors de cet entretien individuel, seront notamment évoquées l’organisation et la charge de travail de l’intéressé ainsi que l’amplitude de ses journées d’activité, notamment la conformité aux dispositions légales existant en matière de repos quotidien et hebdomadaire. Cette amplitude et cette charge de travail devront rester raisonnables et assurer une bonne répartition, dans le temps, du travail du salarié.</w:t>
          </w:r>
        </w:p>
        <w:p w14:paraId="4582F83F" w14:textId="77777777" w:rsidR="00804821" w:rsidRPr="00804821" w:rsidRDefault="00804821" w:rsidP="00C37D36">
          <w:pPr>
            <w:tabs>
              <w:tab w:val="left" w:pos="9781"/>
            </w:tabs>
            <w:rPr>
              <w:rFonts w:eastAsia="Calibri" w:cs="Calibri"/>
              <w:sz w:val="20"/>
              <w:szCs w:val="20"/>
            </w:rPr>
          </w:pPr>
        </w:p>
        <w:p w14:paraId="4C7A67F8"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Au terme de ces entretiens annuels, les éventuelles mesures de prévention et de règlement des difficultés identifiées, et qui auront été arrêtées conjointement avec le salarié, seront consignées dans un compte rendu d’entretien. </w:t>
          </w:r>
        </w:p>
        <w:p w14:paraId="0EF38231" w14:textId="77777777" w:rsidR="00804821" w:rsidRPr="00804821" w:rsidRDefault="00804821" w:rsidP="00C37D36">
          <w:pPr>
            <w:tabs>
              <w:tab w:val="left" w:pos="9781"/>
            </w:tabs>
            <w:rPr>
              <w:rFonts w:eastAsia="Calibri" w:cs="Calibri"/>
              <w:sz w:val="20"/>
              <w:szCs w:val="20"/>
            </w:rPr>
          </w:pPr>
        </w:p>
        <w:p w14:paraId="2ED6574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Par ailleurs, en sus de cet entretien, le salarié alertera l'employeur en cas de « </w:t>
          </w:r>
          <w:r w:rsidRPr="00804821">
            <w:rPr>
              <w:rFonts w:eastAsia="Calibri" w:cs="Calibri"/>
              <w:i/>
              <w:iCs/>
              <w:sz w:val="20"/>
              <w:szCs w:val="20"/>
            </w:rPr>
            <w:t>difficulté inhabituelle</w:t>
          </w:r>
          <w:r w:rsidRPr="00804821">
            <w:rPr>
              <w:rFonts w:eastAsia="Calibri" w:cs="Calibri"/>
              <w:sz w:val="20"/>
              <w:szCs w:val="20"/>
            </w:rPr>
            <w:t xml:space="preserve"> » dans l'organisation du travail, la charge de travail ou l'amplitude des journées de travail. Il l'informera des événements ou éléments à l'origine de cette difficulté. L'employeur organisera un rendez-vous au cours duquel une solution sera recherchée conjointement avec le salarié.</w:t>
          </w:r>
        </w:p>
        <w:p w14:paraId="6FDE676D" w14:textId="77777777" w:rsidR="00804821" w:rsidRPr="00804821" w:rsidRDefault="00804821" w:rsidP="00C37D36">
          <w:pPr>
            <w:tabs>
              <w:tab w:val="left" w:pos="9781"/>
            </w:tabs>
            <w:rPr>
              <w:rFonts w:eastAsia="Calibri" w:cs="Calibri"/>
              <w:sz w:val="20"/>
              <w:szCs w:val="20"/>
            </w:rPr>
          </w:pPr>
        </w:p>
        <w:p w14:paraId="4232A261"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direction pourra également organiser un tel entretien si elle constate que l’organisation du travail adoptée par le salarié et/ou sa charge de travail, aboutissent à des situations anormales.</w:t>
          </w:r>
        </w:p>
        <w:p w14:paraId="2B8C3EBA" w14:textId="77777777" w:rsidR="00804821" w:rsidRPr="00804821" w:rsidRDefault="00804821" w:rsidP="00C37D36">
          <w:pPr>
            <w:tabs>
              <w:tab w:val="left" w:pos="9781"/>
            </w:tabs>
            <w:rPr>
              <w:rFonts w:eastAsia="Calibri" w:cs="Calibri"/>
              <w:sz w:val="20"/>
              <w:szCs w:val="20"/>
            </w:rPr>
          </w:pPr>
        </w:p>
        <w:p w14:paraId="3E4F3718"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À la fin de chaque période de référence, la direction remettra au salarié un récapitulatif des journées ou demi-journées travaillées sur la totalité de la période.</w:t>
          </w:r>
        </w:p>
        <w:p w14:paraId="00015F2D" w14:textId="77777777" w:rsidR="00804821" w:rsidRPr="00804821" w:rsidRDefault="00804821" w:rsidP="00C37D36">
          <w:pPr>
            <w:tabs>
              <w:tab w:val="left" w:pos="9781"/>
            </w:tabs>
            <w:rPr>
              <w:rFonts w:eastAsia="Calibri" w:cs="Calibri"/>
              <w:sz w:val="20"/>
              <w:szCs w:val="20"/>
            </w:rPr>
          </w:pPr>
        </w:p>
        <w:p w14:paraId="4FACF173" w14:textId="0C5ABDDA" w:rsidR="00804821" w:rsidRPr="007C5A47" w:rsidRDefault="00804821" w:rsidP="00C37D36">
          <w:pPr>
            <w:pStyle w:val="Titre2"/>
            <w:numPr>
              <w:ilvl w:val="0"/>
              <w:numId w:val="22"/>
            </w:numPr>
          </w:pPr>
          <w:bookmarkStart w:id="32" w:name="_Toc131691294"/>
          <w:r w:rsidRPr="007C5A47">
            <w:t>Rémunération</w:t>
          </w:r>
          <w:bookmarkEnd w:id="32"/>
        </w:p>
        <w:p w14:paraId="4A9A3BC8" w14:textId="77777777" w:rsidR="004B4893" w:rsidRPr="00720C9E" w:rsidRDefault="004B4893" w:rsidP="00C37D36">
          <w:pPr>
            <w:tabs>
              <w:tab w:val="left" w:pos="9781"/>
            </w:tabs>
            <w:rPr>
              <w:rFonts w:eastAsia="Calibri" w:cs="Calibri"/>
              <w:sz w:val="20"/>
              <w:szCs w:val="20"/>
            </w:rPr>
          </w:pPr>
        </w:p>
        <w:p w14:paraId="38B7BA25" w14:textId="6D5E02B1"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rémunération des salariés en forfait-jours sera fixée en tenant compte des sujétions liées à l’autonomie dont ils disposent, sans application des rémunérations majorées pouvant exister dans la convention collective ou les accords de branche.</w:t>
          </w:r>
        </w:p>
        <w:p w14:paraId="7B6CFE52" w14:textId="77777777" w:rsidR="00804821" w:rsidRPr="00804821" w:rsidRDefault="00804821" w:rsidP="00C37D36">
          <w:pPr>
            <w:tabs>
              <w:tab w:val="left" w:pos="9781"/>
            </w:tabs>
            <w:rPr>
              <w:rFonts w:eastAsia="Calibri" w:cs="Calibri"/>
              <w:sz w:val="20"/>
              <w:szCs w:val="20"/>
            </w:rPr>
          </w:pPr>
        </w:p>
        <w:p w14:paraId="1F658AA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lastRenderedPageBreak/>
            <w:t xml:space="preserve">Elle sera fixée forfaitairement sur la période de référence et versée par douzième, indépendamment du nombre de jours effectivement travaillés dans le mois, conformément aux dispositions légales et réglementaires. </w:t>
          </w:r>
        </w:p>
        <w:p w14:paraId="1585BE21" w14:textId="77777777" w:rsidR="00804821" w:rsidRPr="00804821" w:rsidRDefault="00804821" w:rsidP="00C37D36">
          <w:pPr>
            <w:tabs>
              <w:tab w:val="left" w:pos="9781"/>
            </w:tabs>
            <w:rPr>
              <w:rFonts w:eastAsia="Calibri" w:cs="Calibri"/>
              <w:sz w:val="20"/>
              <w:szCs w:val="20"/>
            </w:rPr>
          </w:pPr>
        </w:p>
        <w:p w14:paraId="46DBC311" w14:textId="77777777" w:rsidR="00804821" w:rsidRPr="00804821" w:rsidRDefault="00804821" w:rsidP="00C37D36">
          <w:pPr>
            <w:tabs>
              <w:tab w:val="left" w:pos="9781"/>
            </w:tabs>
            <w:rPr>
              <w:rFonts w:eastAsia="Calibri" w:cs="Calibri"/>
              <w:sz w:val="20"/>
              <w:szCs w:val="20"/>
            </w:rPr>
          </w:pPr>
        </w:p>
        <w:p w14:paraId="77D73D29" w14:textId="013DE387" w:rsidR="00804821" w:rsidRPr="00116B32" w:rsidRDefault="00804821" w:rsidP="00C37D36">
          <w:pPr>
            <w:pStyle w:val="Titre1"/>
          </w:pPr>
          <w:bookmarkStart w:id="33" w:name="_Toc131691295"/>
          <w:r w:rsidRPr="00116B32">
            <w:t>Personnel soumis à un décompte en heures du temps de travail</w:t>
          </w:r>
          <w:bookmarkEnd w:id="33"/>
          <w:r w:rsidRPr="00116B32">
            <w:t xml:space="preserve"> </w:t>
          </w:r>
        </w:p>
        <w:p w14:paraId="74EFD2FB" w14:textId="77777777" w:rsidR="004B4893" w:rsidRPr="00720C9E" w:rsidRDefault="004B4893" w:rsidP="00C37D36">
          <w:pPr>
            <w:rPr>
              <w:sz w:val="20"/>
              <w:szCs w:val="20"/>
            </w:rPr>
          </w:pPr>
        </w:p>
        <w:p w14:paraId="4C683CCC" w14:textId="6334F2B7" w:rsidR="00804821" w:rsidRPr="007C5A47" w:rsidRDefault="00804821" w:rsidP="00C37D36">
          <w:pPr>
            <w:pStyle w:val="Titre2"/>
            <w:numPr>
              <w:ilvl w:val="0"/>
              <w:numId w:val="27"/>
            </w:numPr>
            <w:ind w:left="1134" w:hanging="774"/>
          </w:pPr>
          <w:bookmarkStart w:id="34" w:name="_Toc131691296"/>
          <w:r w:rsidRPr="007C5A47">
            <w:t>Forfait annuel en heures</w:t>
          </w:r>
          <w:bookmarkEnd w:id="34"/>
        </w:p>
        <w:p w14:paraId="015044EE" w14:textId="77777777" w:rsidR="00FF347C" w:rsidRPr="00720C9E" w:rsidRDefault="00FF347C" w:rsidP="00C37D36">
          <w:pPr>
            <w:rPr>
              <w:sz w:val="20"/>
              <w:szCs w:val="20"/>
            </w:rPr>
          </w:pPr>
        </w:p>
        <w:p w14:paraId="55F12D15" w14:textId="67A294D7" w:rsidR="00804821" w:rsidRPr="00720C9E" w:rsidRDefault="00804821" w:rsidP="00C37D36">
          <w:pPr>
            <w:pStyle w:val="Titre3"/>
            <w:numPr>
              <w:ilvl w:val="0"/>
              <w:numId w:val="28"/>
            </w:numPr>
            <w:tabs>
              <w:tab w:val="left" w:pos="1560"/>
            </w:tabs>
            <w:ind w:right="0"/>
            <w:rPr>
              <w:sz w:val="20"/>
              <w:szCs w:val="20"/>
            </w:rPr>
          </w:pPr>
          <w:bookmarkStart w:id="35" w:name="_Toc131691297"/>
          <w:r w:rsidRPr="00720C9E">
            <w:rPr>
              <w:sz w:val="20"/>
              <w:szCs w:val="20"/>
            </w:rPr>
            <w:t>Salariés concernés</w:t>
          </w:r>
          <w:bookmarkEnd w:id="35"/>
        </w:p>
        <w:p w14:paraId="205B69B4" w14:textId="77777777" w:rsidR="00804821" w:rsidRPr="00804821" w:rsidRDefault="00804821" w:rsidP="00C37D36">
          <w:pPr>
            <w:tabs>
              <w:tab w:val="left" w:pos="9781"/>
            </w:tabs>
            <w:rPr>
              <w:rFonts w:eastAsia="Calibri" w:cs="Calibri"/>
              <w:sz w:val="20"/>
              <w:szCs w:val="20"/>
            </w:rPr>
          </w:pPr>
        </w:p>
        <w:p w14:paraId="6DF2E785" w14:textId="77777777" w:rsidR="00804821" w:rsidRPr="00804821" w:rsidRDefault="00804821" w:rsidP="00C37D36">
          <w:pPr>
            <w:tabs>
              <w:tab w:val="left" w:pos="9781"/>
            </w:tabs>
            <w:spacing w:after="120"/>
            <w:rPr>
              <w:rFonts w:eastAsia="Calibri" w:cs="Calibri"/>
              <w:sz w:val="20"/>
              <w:szCs w:val="20"/>
            </w:rPr>
          </w:pPr>
          <w:r w:rsidRPr="00804821">
            <w:rPr>
              <w:rFonts w:eastAsia="Calibri" w:cs="Calibri"/>
              <w:sz w:val="20"/>
              <w:szCs w:val="20"/>
            </w:rPr>
            <w:t>Selon l’article L. 3121-56</w:t>
          </w:r>
          <w:r w:rsidRPr="00804821">
            <w:rPr>
              <w:rFonts w:eastAsia="Calibri" w:cs="Calibri"/>
              <w:sz w:val="20"/>
              <w:szCs w:val="20"/>
              <w:vertAlign w:val="superscript"/>
            </w:rPr>
            <w:footnoteReference w:id="11"/>
          </w:r>
          <w:r w:rsidRPr="00804821">
            <w:rPr>
              <w:rFonts w:eastAsia="Calibri" w:cs="Calibri"/>
              <w:sz w:val="20"/>
              <w:szCs w:val="20"/>
            </w:rPr>
            <w:t xml:space="preserve"> du Code du travail, ci-après reproduit, peuvent conclure une convention individuelle de forfait en heures sur l’année, dans la limite de la durée annuelle de travail applicable aux conventions individuelles de forfait fixée par le présent article, les salariés ci-après : </w:t>
          </w:r>
        </w:p>
        <w:p w14:paraId="568BC4A7" w14:textId="77777777" w:rsidR="00804821" w:rsidRPr="00804821" w:rsidRDefault="00804821" w:rsidP="00C37D36">
          <w:pPr>
            <w:widowControl w:val="0"/>
            <w:numPr>
              <w:ilvl w:val="0"/>
              <w:numId w:val="9"/>
            </w:numPr>
            <w:tabs>
              <w:tab w:val="left" w:pos="9781"/>
            </w:tabs>
            <w:autoSpaceDE w:val="0"/>
            <w:autoSpaceDN w:val="0"/>
            <w:spacing w:before="23" w:line="276" w:lineRule="auto"/>
            <w:ind w:left="714" w:hanging="357"/>
            <w:jc w:val="left"/>
            <w:rPr>
              <w:rFonts w:eastAsia="Times New Roman" w:cs="Trebuchet MS"/>
              <w:sz w:val="20"/>
              <w:szCs w:val="20"/>
            </w:rPr>
          </w:pPr>
          <w:r w:rsidRPr="00804821">
            <w:rPr>
              <w:rFonts w:eastAsia="Times New Roman" w:cs="Trebuchet MS"/>
              <w:sz w:val="20"/>
              <w:szCs w:val="20"/>
            </w:rPr>
            <w:t>Les cadres dont la nature des fonctions ne les conduit pas à suivre l’horaire collectif applicable au sein de l’atelier, du service ou de l’équipe auquel ils sont intégrés, en raison de variations individuelles aléatoires et imprévisibles de leurs horaires ;</w:t>
          </w:r>
        </w:p>
        <w:p w14:paraId="4B042F68" w14:textId="77777777" w:rsidR="00804821" w:rsidRPr="00804821" w:rsidRDefault="00804821" w:rsidP="00C37D36">
          <w:pPr>
            <w:widowControl w:val="0"/>
            <w:numPr>
              <w:ilvl w:val="0"/>
              <w:numId w:val="9"/>
            </w:numPr>
            <w:tabs>
              <w:tab w:val="left" w:pos="9781"/>
            </w:tabs>
            <w:autoSpaceDE w:val="0"/>
            <w:autoSpaceDN w:val="0"/>
            <w:spacing w:before="23" w:line="276" w:lineRule="auto"/>
            <w:jc w:val="left"/>
            <w:rPr>
              <w:rFonts w:eastAsia="Times New Roman" w:cs="Trebuchet MS"/>
              <w:sz w:val="20"/>
              <w:szCs w:val="20"/>
            </w:rPr>
          </w:pPr>
          <w:r w:rsidRPr="00804821">
            <w:rPr>
              <w:rFonts w:eastAsia="Times New Roman" w:cs="Trebuchet MS"/>
              <w:sz w:val="20"/>
              <w:szCs w:val="20"/>
            </w:rPr>
            <w:t xml:space="preserve">Les salariés non-cadres qui disposent d’une réelle autonomie dans l’organisation de leur emploi du temps ou du fait de leurs missions sont amenés à se déplacer et intervenir chez les clients. </w:t>
          </w:r>
        </w:p>
        <w:p w14:paraId="2C3D5F7D" w14:textId="77777777" w:rsidR="00685375" w:rsidRDefault="00685375" w:rsidP="00C37D36">
          <w:pPr>
            <w:tabs>
              <w:tab w:val="left" w:pos="9781"/>
            </w:tabs>
            <w:rPr>
              <w:rFonts w:eastAsia="Calibri" w:cs="Calibri"/>
              <w:sz w:val="20"/>
              <w:szCs w:val="20"/>
            </w:rPr>
          </w:pPr>
        </w:p>
        <w:p w14:paraId="3AE91FB1" w14:textId="79FD83C1" w:rsidR="00804821" w:rsidRPr="00804821" w:rsidRDefault="00804821" w:rsidP="00C37D36">
          <w:pPr>
            <w:tabs>
              <w:tab w:val="left" w:pos="9781"/>
            </w:tabs>
            <w:rPr>
              <w:rFonts w:eastAsia="Calibri" w:cs="Calibri"/>
              <w:i/>
              <w:iCs/>
              <w:sz w:val="20"/>
              <w:szCs w:val="20"/>
            </w:rPr>
          </w:pPr>
          <w:r w:rsidRPr="00596FE2">
            <w:rPr>
              <w:rFonts w:eastAsia="Calibri" w:cs="Calibri"/>
              <w:sz w:val="20"/>
              <w:szCs w:val="20"/>
            </w:rPr>
            <w:t xml:space="preserve">Au sein de la société </w:t>
          </w:r>
          <w:r w:rsidR="0057009A" w:rsidRPr="00596FE2">
            <w:rPr>
              <w:rFonts w:eastAsia="Calibri" w:cs="Calibri"/>
              <w:sz w:val="20"/>
              <w:szCs w:val="20"/>
            </w:rPr>
            <w:t>VAL Développement</w:t>
          </w:r>
          <w:r w:rsidRPr="00596FE2">
            <w:rPr>
              <w:rFonts w:eastAsia="Calibri" w:cs="Calibri"/>
              <w:sz w:val="20"/>
              <w:szCs w:val="20"/>
            </w:rPr>
            <w:t>, sont, à ce jour et à titre indicatif, susceptibles de répondre à cette définition,</w:t>
          </w:r>
          <w:r w:rsidR="00685375" w:rsidRPr="00596FE2">
            <w:rPr>
              <w:rFonts w:eastAsia="Calibri" w:cs="Calibri"/>
              <w:sz w:val="20"/>
              <w:szCs w:val="20"/>
            </w:rPr>
            <w:t xml:space="preserve"> </w:t>
          </w:r>
          <w:r w:rsidR="00596FE2" w:rsidRPr="00596FE2">
            <w:rPr>
              <w:rFonts w:eastAsia="Calibri" w:cs="Calibri"/>
              <w:sz w:val="20"/>
              <w:szCs w:val="20"/>
            </w:rPr>
            <w:t>les salariés de la catégorie ETAM</w:t>
          </w:r>
          <w:r w:rsidR="00596FE2" w:rsidRPr="00596FE2">
            <w:rPr>
              <w:rFonts w:eastAsia="Times New Roman" w:cs="Trebuchet MS"/>
              <w:sz w:val="20"/>
              <w:szCs w:val="20"/>
            </w:rPr>
            <w:t>, position 3.2, coefficient 450 et au-delà.</w:t>
          </w:r>
        </w:p>
        <w:p w14:paraId="4FB7604D" w14:textId="77777777" w:rsidR="00804821" w:rsidRPr="00804821" w:rsidRDefault="00804821" w:rsidP="00C37D36">
          <w:pPr>
            <w:tabs>
              <w:tab w:val="left" w:pos="9781"/>
            </w:tabs>
            <w:rPr>
              <w:rFonts w:eastAsia="Calibri" w:cs="Calibri"/>
              <w:sz w:val="20"/>
              <w:szCs w:val="20"/>
            </w:rPr>
          </w:pPr>
        </w:p>
        <w:p w14:paraId="48F63CC5" w14:textId="0FB2E8D1" w:rsidR="00804821" w:rsidRPr="00720C9E" w:rsidRDefault="00804821" w:rsidP="00C37D36">
          <w:pPr>
            <w:pStyle w:val="Titre3"/>
            <w:numPr>
              <w:ilvl w:val="0"/>
              <w:numId w:val="28"/>
            </w:numPr>
            <w:tabs>
              <w:tab w:val="left" w:pos="1560"/>
            </w:tabs>
            <w:ind w:right="0"/>
            <w:rPr>
              <w:sz w:val="20"/>
              <w:szCs w:val="20"/>
            </w:rPr>
          </w:pPr>
          <w:bookmarkStart w:id="36" w:name="_Toc131691298"/>
          <w:r w:rsidRPr="00720C9E">
            <w:rPr>
              <w:sz w:val="20"/>
              <w:szCs w:val="20"/>
            </w:rPr>
            <w:t>Convention individuelle de forfait</w:t>
          </w:r>
          <w:bookmarkEnd w:id="36"/>
        </w:p>
        <w:p w14:paraId="29862065" w14:textId="77777777" w:rsidR="00804821" w:rsidRPr="00804821" w:rsidRDefault="00804821" w:rsidP="00C37D36">
          <w:pPr>
            <w:tabs>
              <w:tab w:val="left" w:pos="9781"/>
            </w:tabs>
            <w:rPr>
              <w:rFonts w:eastAsia="Calibri" w:cs="Calibri"/>
              <w:sz w:val="20"/>
              <w:szCs w:val="20"/>
            </w:rPr>
          </w:pPr>
        </w:p>
        <w:p w14:paraId="19957977"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est conclu avec chaque salarié concerné une convention individuelle de forfait en heures, matérialisée par un écrit prenant la forme d’une clause du contrat de travail ou d’un avenant au contrat de travail.</w:t>
          </w:r>
        </w:p>
        <w:p w14:paraId="16619B9B" w14:textId="77777777" w:rsidR="00804821" w:rsidRPr="00804821" w:rsidRDefault="00804821" w:rsidP="00C37D36">
          <w:pPr>
            <w:tabs>
              <w:tab w:val="left" w:pos="9781"/>
            </w:tabs>
            <w:rPr>
              <w:rFonts w:eastAsia="Calibri" w:cs="Calibri"/>
              <w:sz w:val="20"/>
              <w:szCs w:val="20"/>
            </w:rPr>
          </w:pPr>
        </w:p>
        <w:p w14:paraId="399B46D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modalité retenue fera l’objet d’une mention de la convention individuelle de forfait qui sera conclue avec chaque salarié concerné.</w:t>
          </w:r>
        </w:p>
        <w:p w14:paraId="14F8EB5D" w14:textId="77777777" w:rsidR="00804821" w:rsidRPr="00804821" w:rsidRDefault="00804821" w:rsidP="00C37D36">
          <w:pPr>
            <w:tabs>
              <w:tab w:val="left" w:pos="9781"/>
            </w:tabs>
            <w:rPr>
              <w:rFonts w:eastAsia="Calibri" w:cs="Calibri"/>
              <w:sz w:val="20"/>
              <w:szCs w:val="20"/>
            </w:rPr>
          </w:pPr>
        </w:p>
        <w:p w14:paraId="2C6A190A"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convention individuelle de forfait précisera également la période de référence du forfait et la rémunération correspondant au forfait.</w:t>
          </w:r>
        </w:p>
        <w:p w14:paraId="7D4F6EB1" w14:textId="77777777" w:rsidR="00804821" w:rsidRPr="00804821" w:rsidRDefault="00804821" w:rsidP="00C37D36">
          <w:pPr>
            <w:tabs>
              <w:tab w:val="left" w:pos="9781"/>
            </w:tabs>
            <w:rPr>
              <w:rFonts w:eastAsia="Calibri" w:cs="Calibri"/>
              <w:b/>
              <w:bCs/>
              <w:sz w:val="20"/>
              <w:szCs w:val="20"/>
            </w:rPr>
          </w:pPr>
        </w:p>
        <w:p w14:paraId="6B56893D" w14:textId="43B90A0A" w:rsidR="00804821" w:rsidRPr="00720C9E" w:rsidRDefault="00804821" w:rsidP="00C37D36">
          <w:pPr>
            <w:pStyle w:val="Titre3"/>
            <w:numPr>
              <w:ilvl w:val="0"/>
              <w:numId w:val="28"/>
            </w:numPr>
            <w:tabs>
              <w:tab w:val="left" w:pos="1560"/>
            </w:tabs>
            <w:ind w:right="0"/>
            <w:rPr>
              <w:sz w:val="20"/>
              <w:szCs w:val="20"/>
            </w:rPr>
          </w:pPr>
          <w:bookmarkStart w:id="37" w:name="_Toc131691299"/>
          <w:r w:rsidRPr="00720C9E">
            <w:rPr>
              <w:sz w:val="20"/>
              <w:szCs w:val="20"/>
            </w:rPr>
            <w:t>Nombre d’heures comprises dans le forfait annuel en heures et période de référence</w:t>
          </w:r>
          <w:bookmarkEnd w:id="37"/>
        </w:p>
        <w:p w14:paraId="71DBDC9F" w14:textId="77777777" w:rsidR="00804821" w:rsidRPr="00804821" w:rsidRDefault="00804821" w:rsidP="00C37D36">
          <w:pPr>
            <w:tabs>
              <w:tab w:val="left" w:pos="9781"/>
            </w:tabs>
            <w:rPr>
              <w:rFonts w:eastAsia="Calibri" w:cs="Calibri"/>
              <w:sz w:val="20"/>
              <w:szCs w:val="20"/>
            </w:rPr>
          </w:pPr>
        </w:p>
        <w:p w14:paraId="1AABBC85"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forfait annuel en heures fixe globalement le nombre d’heures de travail que le salarié doit effectuer chaque année sans fixer de répartition hebdomadaire ou mensuelle de ces horaires.</w:t>
          </w:r>
        </w:p>
        <w:p w14:paraId="496BFE6D" w14:textId="77777777" w:rsidR="00804821" w:rsidRPr="00804821" w:rsidRDefault="00804821" w:rsidP="00C37D36">
          <w:pPr>
            <w:tabs>
              <w:tab w:val="left" w:pos="9781"/>
            </w:tabs>
            <w:rPr>
              <w:rFonts w:eastAsia="Calibri" w:cs="Calibri"/>
              <w:sz w:val="20"/>
              <w:szCs w:val="20"/>
            </w:rPr>
          </w:pPr>
        </w:p>
        <w:p w14:paraId="4F0C79B5"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autorise ainsi une variation du nombre d’heures de travail d’une journée, d’une semaine ou d’un mois sur l’autre en fonction de la charge de travail dans les limites des durées maximales de travail définies à l’article 5.1.5.</w:t>
          </w:r>
        </w:p>
        <w:p w14:paraId="2CA5F3FD" w14:textId="77777777" w:rsidR="00804821" w:rsidRPr="00804821" w:rsidRDefault="00804821" w:rsidP="00C37D36">
          <w:pPr>
            <w:tabs>
              <w:tab w:val="left" w:pos="9781"/>
            </w:tabs>
            <w:rPr>
              <w:rFonts w:eastAsia="Calibri" w:cs="Calibri"/>
              <w:sz w:val="20"/>
              <w:szCs w:val="20"/>
            </w:rPr>
          </w:pPr>
        </w:p>
        <w:p w14:paraId="758E0594"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semaine de travail peut comprendre jusqu’à 6 jours travaillés,</w:t>
          </w:r>
          <w:r w:rsidRPr="00804821">
            <w:rPr>
              <w:rFonts w:eastAsia="Calibri" w:cs="Calibri"/>
              <w:bCs/>
              <w:sz w:val="20"/>
              <w:szCs w:val="20"/>
            </w:rPr>
            <w:t xml:space="preserve"> à la condition qu’une telle organisation de leur travail ne conduise pas à un temps de travail, notamment hebdomadaire, déraisonnable</w:t>
          </w:r>
          <w:r w:rsidRPr="00804821">
            <w:rPr>
              <w:rFonts w:eastAsia="Calibri" w:cs="Calibri"/>
              <w:sz w:val="20"/>
              <w:szCs w:val="20"/>
            </w:rPr>
            <w:t>.</w:t>
          </w:r>
        </w:p>
        <w:p w14:paraId="6478E258" w14:textId="77777777" w:rsidR="00804821" w:rsidRPr="00804821" w:rsidRDefault="00804821" w:rsidP="00C37D36">
          <w:pPr>
            <w:tabs>
              <w:tab w:val="left" w:pos="9781"/>
            </w:tabs>
            <w:rPr>
              <w:rFonts w:eastAsia="Calibri" w:cs="Calibri"/>
              <w:sz w:val="20"/>
              <w:szCs w:val="20"/>
            </w:rPr>
          </w:pPr>
        </w:p>
        <w:p w14:paraId="0C90333F" w14:textId="160A65F4"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Le nombre d’heures pouvant être conclu dans le cadre de la convention individuelle de forfait est fixé à 1607 heures par année civile pour un droit complet à congés payés, correspondant à une moyenne hebdomadaire de travail effectif de 35 h, dont la journée de solidarité et après octroi de </w:t>
          </w:r>
          <w:r w:rsidR="00685375">
            <w:rPr>
              <w:rFonts w:eastAsia="Calibri" w:cs="Calibri"/>
              <w:sz w:val="20"/>
              <w:szCs w:val="20"/>
            </w:rPr>
            <w:t>12</w:t>
          </w:r>
          <w:r w:rsidRPr="00804821">
            <w:rPr>
              <w:rFonts w:eastAsia="Calibri" w:cs="Calibri"/>
              <w:sz w:val="20"/>
              <w:szCs w:val="20"/>
            </w:rPr>
            <w:t xml:space="preserve"> jours de repos supplémentaires dans l’année tel que prévu à l’article 5.1.8.</w:t>
          </w:r>
        </w:p>
        <w:p w14:paraId="130AB33C" w14:textId="77777777" w:rsidR="00804821" w:rsidRPr="00804821" w:rsidRDefault="00804821" w:rsidP="00C37D36">
          <w:pPr>
            <w:tabs>
              <w:tab w:val="left" w:pos="9781"/>
            </w:tabs>
            <w:rPr>
              <w:rFonts w:eastAsia="Calibri" w:cs="Calibri"/>
              <w:sz w:val="20"/>
              <w:szCs w:val="20"/>
            </w:rPr>
          </w:pPr>
        </w:p>
        <w:p w14:paraId="1C8AB2E1"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La période annuelle de référence des salariés soumis au forfait en heures court du 1</w:t>
          </w:r>
          <w:r w:rsidRPr="00804821">
            <w:rPr>
              <w:rFonts w:eastAsia="Calibri" w:cs="Calibri"/>
              <w:bCs/>
              <w:sz w:val="20"/>
              <w:szCs w:val="20"/>
              <w:vertAlign w:val="superscript"/>
            </w:rPr>
            <w:t>er</w:t>
          </w:r>
          <w:r w:rsidRPr="00804821">
            <w:rPr>
              <w:rFonts w:eastAsia="Calibri" w:cs="Calibri"/>
              <w:bCs/>
              <w:sz w:val="20"/>
              <w:szCs w:val="20"/>
            </w:rPr>
            <w:t xml:space="preserve"> janvier au 31 décembre de chaque année. Elle est décomptée exclusivement en heures.</w:t>
          </w:r>
        </w:p>
        <w:p w14:paraId="7F3721B4" w14:textId="77777777" w:rsidR="00804821" w:rsidRPr="00804821" w:rsidRDefault="00804821" w:rsidP="00C37D36">
          <w:pPr>
            <w:tabs>
              <w:tab w:val="left" w:pos="9781"/>
            </w:tabs>
            <w:rPr>
              <w:rFonts w:eastAsia="Calibri" w:cs="Calibri"/>
              <w:bCs/>
              <w:sz w:val="20"/>
              <w:szCs w:val="20"/>
            </w:rPr>
          </w:pPr>
        </w:p>
        <w:p w14:paraId="0114F65F" w14:textId="77777777" w:rsidR="00804821" w:rsidRPr="00804821" w:rsidRDefault="00804821" w:rsidP="00C37D36">
          <w:pPr>
            <w:tabs>
              <w:tab w:val="left" w:pos="9781"/>
            </w:tabs>
            <w:rPr>
              <w:rFonts w:eastAsia="Calibri" w:cs="Calibri"/>
              <w:bCs/>
              <w:sz w:val="20"/>
              <w:szCs w:val="20"/>
            </w:rPr>
          </w:pPr>
          <w:r w:rsidRPr="00804821">
            <w:rPr>
              <w:rFonts w:eastAsia="Calibri" w:cs="Calibri"/>
              <w:sz w:val="20"/>
              <w:szCs w:val="20"/>
            </w:rPr>
            <w:t>Dans le cadre d’une activité réduite, il pourra également être convenu d’un forfait annuel en heures inférieur au forfait plein prévu ci-dessus.</w:t>
          </w:r>
        </w:p>
        <w:p w14:paraId="1C3C5748" w14:textId="77777777" w:rsidR="00804821" w:rsidRPr="00804821" w:rsidRDefault="00804821" w:rsidP="00C37D36">
          <w:pPr>
            <w:tabs>
              <w:tab w:val="left" w:pos="9781"/>
            </w:tabs>
            <w:rPr>
              <w:rFonts w:eastAsia="Calibri" w:cs="Calibri"/>
              <w:sz w:val="20"/>
              <w:szCs w:val="20"/>
            </w:rPr>
          </w:pPr>
        </w:p>
        <w:p w14:paraId="51ED248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Il est précisé à toutes fins utiles, que le volume d’heures annuel sera, le cas échéant, réduit du nombre de jours de congés supplémentaires attribués au titre de l’ancienneté.</w:t>
          </w:r>
        </w:p>
        <w:p w14:paraId="119FE777" w14:textId="77777777" w:rsidR="00804821" w:rsidRPr="00804821" w:rsidRDefault="00804821" w:rsidP="00C37D36">
          <w:pPr>
            <w:tabs>
              <w:tab w:val="left" w:pos="9781"/>
            </w:tabs>
            <w:rPr>
              <w:rFonts w:eastAsia="Calibri" w:cs="Calibri"/>
              <w:sz w:val="20"/>
              <w:szCs w:val="20"/>
            </w:rPr>
          </w:pPr>
        </w:p>
        <w:p w14:paraId="3E7F7EDF" w14:textId="1736B90B" w:rsidR="00804821" w:rsidRPr="00720C9E" w:rsidRDefault="00804821" w:rsidP="00C37D36">
          <w:pPr>
            <w:pStyle w:val="Titre3"/>
            <w:numPr>
              <w:ilvl w:val="0"/>
              <w:numId w:val="28"/>
            </w:numPr>
            <w:tabs>
              <w:tab w:val="left" w:pos="1560"/>
            </w:tabs>
            <w:ind w:right="0"/>
            <w:rPr>
              <w:sz w:val="20"/>
              <w:szCs w:val="20"/>
            </w:rPr>
          </w:pPr>
          <w:bookmarkStart w:id="38" w:name="_Toc131691300"/>
          <w:r w:rsidRPr="00720C9E">
            <w:rPr>
              <w:sz w:val="20"/>
              <w:szCs w:val="20"/>
            </w:rPr>
            <w:t>Analyse et suivi de la charge de travail</w:t>
          </w:r>
          <w:bookmarkEnd w:id="38"/>
        </w:p>
        <w:p w14:paraId="3C330528" w14:textId="77777777" w:rsidR="00804821" w:rsidRPr="00804821" w:rsidRDefault="00804821" w:rsidP="00C37D36">
          <w:pPr>
            <w:tabs>
              <w:tab w:val="left" w:pos="9781"/>
            </w:tabs>
            <w:rPr>
              <w:rFonts w:eastAsia="Calibri" w:cs="Calibri"/>
              <w:sz w:val="20"/>
              <w:szCs w:val="20"/>
            </w:rPr>
          </w:pPr>
        </w:p>
        <w:p w14:paraId="0C59A8B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En fin de chaque mois, un document récapitulatif des heures travaillées par jour et par semaine sera signé par le responsable hiérarchique et le salarié concerné. </w:t>
          </w:r>
        </w:p>
        <w:p w14:paraId="66A99458" w14:textId="77777777" w:rsidR="00804821" w:rsidRPr="00804821" w:rsidRDefault="00804821" w:rsidP="00C37D36">
          <w:pPr>
            <w:tabs>
              <w:tab w:val="left" w:pos="9781"/>
            </w:tabs>
            <w:rPr>
              <w:rFonts w:eastAsia="Calibri" w:cs="Calibri"/>
              <w:sz w:val="20"/>
              <w:szCs w:val="20"/>
            </w:rPr>
          </w:pPr>
        </w:p>
        <w:p w14:paraId="12ACF27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Un « contrôle » semestriel du nombre d’heures effectuées sera réalisé pour chaque salarié ayant signé une convention individuelle de forfait en heures.</w:t>
          </w:r>
        </w:p>
        <w:p w14:paraId="50653BEF"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de surcharge de travail, reposant sur des éléments objectifs et matériellement vérifiables, le salarié pourra solliciter un entretien avec son supérieur hiérarchique.</w:t>
          </w:r>
        </w:p>
        <w:p w14:paraId="56B92BCB" w14:textId="77777777" w:rsidR="00804821" w:rsidRPr="00804821" w:rsidRDefault="00804821" w:rsidP="00C37D36">
          <w:pPr>
            <w:tabs>
              <w:tab w:val="left" w:pos="9781"/>
            </w:tabs>
            <w:rPr>
              <w:rFonts w:eastAsia="Calibri" w:cs="Calibri"/>
              <w:sz w:val="20"/>
              <w:szCs w:val="20"/>
            </w:rPr>
          </w:pPr>
        </w:p>
        <w:p w14:paraId="18D20123" w14:textId="59FF0C1D" w:rsidR="00804821" w:rsidRPr="00720C9E" w:rsidRDefault="00804821" w:rsidP="00C37D36">
          <w:pPr>
            <w:pStyle w:val="Titre3"/>
            <w:numPr>
              <w:ilvl w:val="0"/>
              <w:numId w:val="28"/>
            </w:numPr>
            <w:tabs>
              <w:tab w:val="left" w:pos="1560"/>
            </w:tabs>
            <w:ind w:right="0"/>
            <w:rPr>
              <w:sz w:val="20"/>
              <w:szCs w:val="20"/>
            </w:rPr>
          </w:pPr>
          <w:bookmarkStart w:id="39" w:name="_Toc131691301"/>
          <w:r w:rsidRPr="00720C9E">
            <w:rPr>
              <w:sz w:val="20"/>
              <w:szCs w:val="20"/>
            </w:rPr>
            <w:t>Organisation du travail - Durées maximales de travail</w:t>
          </w:r>
          <w:bookmarkEnd w:id="39"/>
        </w:p>
        <w:p w14:paraId="4B824EE4" w14:textId="77777777" w:rsidR="00804821" w:rsidRPr="00804821" w:rsidRDefault="00804821" w:rsidP="00C37D36">
          <w:pPr>
            <w:tabs>
              <w:tab w:val="left" w:pos="9781"/>
            </w:tabs>
            <w:rPr>
              <w:rFonts w:eastAsia="Calibri" w:cs="Calibri"/>
              <w:sz w:val="20"/>
              <w:szCs w:val="20"/>
            </w:rPr>
          </w:pPr>
        </w:p>
        <w:p w14:paraId="61195CFD" w14:textId="77777777" w:rsidR="00804821" w:rsidRDefault="00804821" w:rsidP="00C37D36">
          <w:pPr>
            <w:tabs>
              <w:tab w:val="left" w:pos="9781"/>
            </w:tabs>
            <w:rPr>
              <w:rFonts w:eastAsia="Calibri" w:cs="Calibri"/>
              <w:sz w:val="20"/>
              <w:szCs w:val="20"/>
            </w:rPr>
          </w:pPr>
          <w:r w:rsidRPr="00804821">
            <w:rPr>
              <w:rFonts w:eastAsia="Calibri" w:cs="Calibri"/>
              <w:sz w:val="20"/>
              <w:szCs w:val="20"/>
            </w:rPr>
            <w:t>L’horaire collectif peut varier d’une semaine à l’autre, étant précisé que la durée hebdomadaire de travail de référence applicable au sein de l’entreprise est fixée à 37 heures.</w:t>
          </w:r>
        </w:p>
        <w:p w14:paraId="40F8E0AD" w14:textId="77777777" w:rsidR="0077606D" w:rsidRPr="00804821" w:rsidRDefault="0077606D" w:rsidP="00C37D36">
          <w:pPr>
            <w:tabs>
              <w:tab w:val="left" w:pos="9781"/>
            </w:tabs>
            <w:rPr>
              <w:rFonts w:eastAsia="Calibri" w:cs="Calibri"/>
              <w:sz w:val="20"/>
              <w:szCs w:val="20"/>
            </w:rPr>
          </w:pPr>
        </w:p>
        <w:p w14:paraId="21C8CEC0" w14:textId="27F610D7" w:rsidR="00804821" w:rsidRDefault="00804821" w:rsidP="00C37D36">
          <w:pPr>
            <w:tabs>
              <w:tab w:val="left" w:pos="9781"/>
            </w:tabs>
            <w:rPr>
              <w:rFonts w:eastAsia="Calibri" w:cs="Calibri"/>
              <w:sz w:val="20"/>
              <w:szCs w:val="20"/>
            </w:rPr>
          </w:pPr>
          <w:r w:rsidRPr="00804821">
            <w:rPr>
              <w:rFonts w:eastAsia="Calibri" w:cs="Calibri"/>
              <w:sz w:val="20"/>
              <w:szCs w:val="20"/>
            </w:rPr>
            <w:t>Les salariés en forfait en heures restent tenus de respecter :</w:t>
          </w:r>
        </w:p>
        <w:p w14:paraId="25F0E1B9" w14:textId="77777777" w:rsidR="00685375" w:rsidRPr="00804821" w:rsidRDefault="00685375" w:rsidP="00C37D36">
          <w:pPr>
            <w:tabs>
              <w:tab w:val="left" w:pos="9781"/>
            </w:tabs>
            <w:rPr>
              <w:rFonts w:eastAsia="Calibri" w:cs="Calibri"/>
              <w:sz w:val="20"/>
              <w:szCs w:val="20"/>
            </w:rPr>
          </w:pPr>
        </w:p>
        <w:p w14:paraId="19DC35BF" w14:textId="77777777" w:rsidR="00804821" w:rsidRPr="00804821" w:rsidRDefault="00804821" w:rsidP="00C37D36">
          <w:pPr>
            <w:numPr>
              <w:ilvl w:val="0"/>
              <w:numId w:val="11"/>
            </w:numPr>
            <w:tabs>
              <w:tab w:val="left" w:pos="9781"/>
            </w:tabs>
            <w:spacing w:after="60" w:line="276" w:lineRule="auto"/>
            <w:ind w:left="714" w:hanging="357"/>
            <w:jc w:val="left"/>
            <w:rPr>
              <w:rFonts w:eastAsia="Calibri" w:cs="Calibri"/>
              <w:sz w:val="20"/>
              <w:szCs w:val="20"/>
            </w:rPr>
          </w:pPr>
          <w:proofErr w:type="gramStart"/>
          <w:r w:rsidRPr="00804821">
            <w:rPr>
              <w:rFonts w:eastAsia="Calibri" w:cs="Calibri"/>
              <w:sz w:val="20"/>
              <w:szCs w:val="20"/>
            </w:rPr>
            <w:t>un</w:t>
          </w:r>
          <w:proofErr w:type="gramEnd"/>
          <w:r w:rsidRPr="00804821">
            <w:rPr>
              <w:rFonts w:eastAsia="Calibri" w:cs="Calibri"/>
              <w:sz w:val="20"/>
              <w:szCs w:val="20"/>
            </w:rPr>
            <w:t xml:space="preserve"> repos quotidien d'une durée minimale de 11 heures consécutives ;</w:t>
          </w:r>
        </w:p>
        <w:p w14:paraId="3006936A" w14:textId="77777777" w:rsidR="00804821" w:rsidRPr="00804821" w:rsidRDefault="00804821" w:rsidP="00C37D36">
          <w:pPr>
            <w:numPr>
              <w:ilvl w:val="0"/>
              <w:numId w:val="11"/>
            </w:numPr>
            <w:tabs>
              <w:tab w:val="left" w:pos="9781"/>
            </w:tabs>
            <w:spacing w:line="276" w:lineRule="auto"/>
            <w:jc w:val="left"/>
            <w:rPr>
              <w:rFonts w:eastAsia="Calibri" w:cs="Calibri"/>
              <w:sz w:val="20"/>
              <w:szCs w:val="20"/>
            </w:rPr>
          </w:pPr>
          <w:proofErr w:type="gramStart"/>
          <w:r w:rsidRPr="00804821">
            <w:rPr>
              <w:rFonts w:eastAsia="Calibri" w:cs="Calibri"/>
              <w:sz w:val="20"/>
              <w:szCs w:val="20"/>
            </w:rPr>
            <w:t>un</w:t>
          </w:r>
          <w:proofErr w:type="gramEnd"/>
          <w:r w:rsidRPr="00804821">
            <w:rPr>
              <w:rFonts w:eastAsia="Calibri" w:cs="Calibri"/>
              <w:sz w:val="20"/>
              <w:szCs w:val="20"/>
            </w:rPr>
            <w:t xml:space="preserve"> repos hebdomadaire d'une durée minimale de 24 heures consécutives auxquelles s'ajoutent les heures consécutives de repos quotidien, soit 35 heures au total.</w:t>
          </w:r>
        </w:p>
        <w:p w14:paraId="075217BD" w14:textId="77777777" w:rsidR="00804821" w:rsidRPr="00804821" w:rsidRDefault="00804821" w:rsidP="00C37D36">
          <w:pPr>
            <w:tabs>
              <w:tab w:val="left" w:pos="9781"/>
            </w:tabs>
            <w:rPr>
              <w:rFonts w:eastAsia="Calibri" w:cs="Calibri"/>
              <w:sz w:val="20"/>
              <w:szCs w:val="20"/>
            </w:rPr>
          </w:pPr>
        </w:p>
        <w:p w14:paraId="7365530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De même, le salarié devra organiser son emploi du temps de sorte qu’il respecte la durée maximale quotidienne de 10 heures de travail effectif ainsi que la durée maximale hebdomadaire de 48 heures de travail effectif sur une semaine isolée et/ou de 44 heures de travail effectif en moyenne sur une période de 12 semaines consécutives.</w:t>
          </w:r>
        </w:p>
        <w:p w14:paraId="112FE5B4" w14:textId="77777777" w:rsidR="00804821" w:rsidRPr="00804821" w:rsidRDefault="00804821" w:rsidP="00C37D36">
          <w:pPr>
            <w:tabs>
              <w:tab w:val="left" w:pos="9781"/>
            </w:tabs>
            <w:rPr>
              <w:rFonts w:eastAsia="Calibri" w:cs="Calibri"/>
              <w:sz w:val="20"/>
              <w:szCs w:val="20"/>
            </w:rPr>
          </w:pPr>
        </w:p>
        <w:p w14:paraId="758BE50E"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w:t>
          </w:r>
          <w:r w:rsidRPr="00804821">
            <w:rPr>
              <w:rFonts w:eastAsia="Calibri" w:cs="Calibri"/>
              <w:b/>
              <w:sz w:val="20"/>
              <w:szCs w:val="20"/>
            </w:rPr>
            <w:t xml:space="preserve"> </w:t>
          </w:r>
          <w:r w:rsidRPr="00804821">
            <w:rPr>
              <w:rFonts w:eastAsia="Calibri" w:cs="Calibri"/>
              <w:sz w:val="20"/>
              <w:szCs w:val="20"/>
            </w:rPr>
            <w:t>durée maximale quotidienne de travail effectif pourra toutefois être portée à 12 heures en cas d'activité accrue ou pour des motifs liés à l'organisation de l'entreprise.</w:t>
          </w:r>
        </w:p>
        <w:p w14:paraId="12DF52E8" w14:textId="77777777" w:rsidR="00804821" w:rsidRPr="00804821" w:rsidRDefault="00804821" w:rsidP="00C37D36">
          <w:pPr>
            <w:tabs>
              <w:tab w:val="left" w:pos="9781"/>
            </w:tabs>
            <w:rPr>
              <w:rFonts w:eastAsia="Calibri" w:cs="Calibri"/>
              <w:sz w:val="20"/>
              <w:szCs w:val="20"/>
            </w:rPr>
          </w:pPr>
        </w:p>
        <w:p w14:paraId="1C7C5BD6" w14:textId="1DDC43D0" w:rsidR="00804821" w:rsidRPr="00720C9E" w:rsidRDefault="00804821" w:rsidP="00C37D36">
          <w:pPr>
            <w:pStyle w:val="Titre3"/>
            <w:numPr>
              <w:ilvl w:val="0"/>
              <w:numId w:val="28"/>
            </w:numPr>
            <w:tabs>
              <w:tab w:val="left" w:pos="1560"/>
            </w:tabs>
            <w:ind w:right="0"/>
            <w:rPr>
              <w:sz w:val="20"/>
              <w:szCs w:val="20"/>
            </w:rPr>
          </w:pPr>
          <w:bookmarkStart w:id="40" w:name="_Toc131691302"/>
          <w:r w:rsidRPr="00720C9E">
            <w:rPr>
              <w:sz w:val="20"/>
              <w:szCs w:val="20"/>
            </w:rPr>
            <w:t>Rémunération</w:t>
          </w:r>
          <w:bookmarkEnd w:id="40"/>
        </w:p>
        <w:p w14:paraId="69DBD424" w14:textId="77777777" w:rsidR="00804821" w:rsidRPr="00804821" w:rsidRDefault="00804821" w:rsidP="00C37D36">
          <w:pPr>
            <w:tabs>
              <w:tab w:val="left" w:pos="9781"/>
            </w:tabs>
            <w:rPr>
              <w:rFonts w:eastAsia="Calibri" w:cs="Calibri"/>
              <w:sz w:val="20"/>
              <w:szCs w:val="20"/>
            </w:rPr>
          </w:pPr>
        </w:p>
        <w:p w14:paraId="31665A25"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rémunération afférente fera l’objet d’un lissage sur l’année et sera versée par douzième, indépendamment du nombre d’heures effectivement travaillées dans le mois.</w:t>
          </w:r>
        </w:p>
        <w:p w14:paraId="3E9D1AF4" w14:textId="77777777" w:rsidR="00804821" w:rsidRPr="00804821" w:rsidRDefault="00804821" w:rsidP="00C37D36">
          <w:pPr>
            <w:tabs>
              <w:tab w:val="left" w:pos="9781"/>
            </w:tabs>
            <w:rPr>
              <w:rFonts w:eastAsia="Calibri" w:cs="Calibri"/>
              <w:sz w:val="20"/>
              <w:szCs w:val="20"/>
            </w:rPr>
          </w:pPr>
        </w:p>
        <w:p w14:paraId="2C1FD07E"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rémunération sera déterminée au sein de la convention individuelle de forfait, sans qu’elle puisse être inférieure à la rémunération minimale à temps plein applicable dans l’entreprise.</w:t>
          </w:r>
        </w:p>
        <w:p w14:paraId="5B8E410C" w14:textId="77777777" w:rsidR="00804821" w:rsidRPr="00804821" w:rsidRDefault="00804821" w:rsidP="00C37D36">
          <w:pPr>
            <w:tabs>
              <w:tab w:val="left" w:pos="9781"/>
            </w:tabs>
            <w:rPr>
              <w:rFonts w:eastAsia="Calibri" w:cs="Calibri"/>
              <w:sz w:val="20"/>
              <w:szCs w:val="20"/>
            </w:rPr>
          </w:pPr>
        </w:p>
        <w:p w14:paraId="7B6249F0"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Les salariés sont rémunérés sur la base de 35 heures par semaine, soit sur 151.67 heures par mois. </w:t>
          </w:r>
        </w:p>
        <w:p w14:paraId="04BB8190" w14:textId="77777777" w:rsidR="00804821" w:rsidRPr="00804821" w:rsidRDefault="00804821" w:rsidP="00C37D36">
          <w:pPr>
            <w:tabs>
              <w:tab w:val="left" w:pos="9781"/>
            </w:tabs>
            <w:rPr>
              <w:rFonts w:eastAsia="Calibri" w:cs="Calibri"/>
              <w:sz w:val="20"/>
              <w:szCs w:val="20"/>
            </w:rPr>
          </w:pPr>
        </w:p>
        <w:p w14:paraId="28663114"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Les heures éventuellement effectuées au-delà de la durée annuelle fixée au contrat ou à l’avenant donnent lieu, à la fin de la période annuelle fixée et sauf accord des parties pour déroger à la règle, à paiement avec les majorations correspondantes calculées par rapport à la durée moyenne hebdomadaire réellement effectuée, sur la base d’un taux fixé à 25 %.</w:t>
          </w:r>
        </w:p>
        <w:p w14:paraId="737595D8" w14:textId="77777777" w:rsidR="00804821" w:rsidRPr="00804821" w:rsidRDefault="00804821" w:rsidP="00C37D36">
          <w:pPr>
            <w:tabs>
              <w:tab w:val="left" w:pos="9781"/>
            </w:tabs>
            <w:rPr>
              <w:rFonts w:eastAsia="Calibri" w:cs="Calibri"/>
              <w:sz w:val="20"/>
              <w:szCs w:val="20"/>
            </w:rPr>
          </w:pPr>
        </w:p>
        <w:p w14:paraId="0102678C" w14:textId="7DC42859" w:rsidR="00804821" w:rsidRPr="00720C9E" w:rsidRDefault="00804821" w:rsidP="00C37D36">
          <w:pPr>
            <w:pStyle w:val="Titre3"/>
            <w:numPr>
              <w:ilvl w:val="0"/>
              <w:numId w:val="28"/>
            </w:numPr>
            <w:tabs>
              <w:tab w:val="left" w:pos="1560"/>
            </w:tabs>
            <w:ind w:right="0"/>
            <w:rPr>
              <w:sz w:val="20"/>
              <w:szCs w:val="20"/>
            </w:rPr>
          </w:pPr>
          <w:bookmarkStart w:id="41" w:name="_Toc131691303"/>
          <w:r w:rsidRPr="00720C9E">
            <w:rPr>
              <w:sz w:val="20"/>
              <w:szCs w:val="20"/>
            </w:rPr>
            <w:t>Prise en compte des absences et des arrivées et départ en cours d’année</w:t>
          </w:r>
          <w:bookmarkEnd w:id="41"/>
        </w:p>
        <w:p w14:paraId="544B24E0" w14:textId="77777777" w:rsidR="00804821" w:rsidRPr="00804821" w:rsidRDefault="00804821" w:rsidP="00C37D36">
          <w:pPr>
            <w:keepNext/>
            <w:tabs>
              <w:tab w:val="left" w:pos="9781"/>
            </w:tabs>
            <w:rPr>
              <w:rFonts w:eastAsia="Calibri" w:cs="Calibri"/>
              <w:sz w:val="20"/>
              <w:szCs w:val="20"/>
            </w:rPr>
          </w:pPr>
        </w:p>
        <w:p w14:paraId="61D275FF" w14:textId="77777777" w:rsidR="00804821" w:rsidRPr="00804821" w:rsidRDefault="00804821" w:rsidP="00C37D36">
          <w:pPr>
            <w:keepNext/>
            <w:tabs>
              <w:tab w:val="left" w:pos="9781"/>
            </w:tabs>
            <w:outlineLvl w:val="3"/>
            <w:rPr>
              <w:rFonts w:eastAsia="Calibri" w:cs="Calibri"/>
              <w:b/>
              <w:bCs/>
              <w:sz w:val="20"/>
              <w:szCs w:val="20"/>
            </w:rPr>
          </w:pPr>
          <w:r w:rsidRPr="00804821">
            <w:rPr>
              <w:rFonts w:eastAsia="Calibri" w:cs="Calibri"/>
              <w:b/>
              <w:bCs/>
              <w:sz w:val="20"/>
              <w:szCs w:val="20"/>
            </w:rPr>
            <w:t>Les salariés entrés ou sortis en cours de période</w:t>
          </w:r>
        </w:p>
        <w:p w14:paraId="6205AE06" w14:textId="77777777" w:rsidR="00804821" w:rsidRPr="00804821" w:rsidRDefault="00804821" w:rsidP="00C37D36">
          <w:pPr>
            <w:keepNext/>
            <w:tabs>
              <w:tab w:val="left" w:pos="9781"/>
            </w:tabs>
            <w:rPr>
              <w:rFonts w:eastAsia="Calibri" w:cs="Calibri"/>
              <w:sz w:val="20"/>
              <w:szCs w:val="20"/>
            </w:rPr>
          </w:pPr>
        </w:p>
        <w:p w14:paraId="0EF1F5B9" w14:textId="77777777" w:rsidR="00804821" w:rsidRPr="00804821" w:rsidRDefault="00804821" w:rsidP="00C37D36">
          <w:pPr>
            <w:keepNext/>
            <w:tabs>
              <w:tab w:val="left" w:pos="9781"/>
            </w:tabs>
            <w:rPr>
              <w:rFonts w:eastAsia="Calibri" w:cs="Calibri"/>
              <w:bCs/>
              <w:sz w:val="20"/>
              <w:szCs w:val="20"/>
            </w:rPr>
          </w:pPr>
          <w:r w:rsidRPr="00804821">
            <w:rPr>
              <w:rFonts w:eastAsia="Calibri" w:cs="Calibri"/>
              <w:bCs/>
              <w:sz w:val="20"/>
              <w:szCs w:val="20"/>
            </w:rPr>
            <w:t xml:space="preserve">Lorsqu'un salarié n'accomplit pas la totalité de la période de référence annuelle applicable au forfait du fait de son entrée ou de sa sortie au cours de la période de référence, le nombre d'heures travaillées est calculé </w:t>
          </w:r>
          <w:r w:rsidRPr="00804821">
            <w:rPr>
              <w:rFonts w:eastAsia="Calibri" w:cs="Calibri"/>
              <w:bCs/>
              <w:i/>
              <w:iCs/>
              <w:sz w:val="20"/>
              <w:szCs w:val="20"/>
            </w:rPr>
            <w:t>prorata temporis</w:t>
          </w:r>
          <w:r w:rsidRPr="00804821">
            <w:rPr>
              <w:rFonts w:eastAsia="Calibri" w:cs="Calibri"/>
              <w:bCs/>
              <w:sz w:val="20"/>
              <w:szCs w:val="20"/>
            </w:rPr>
            <w:t xml:space="preserve"> en fonction de la date d'entrée ou de sortie sur la base du nombre d'heures travaillées </w:t>
          </w:r>
          <w:proofErr w:type="gramStart"/>
          <w:r w:rsidRPr="00804821">
            <w:rPr>
              <w:rFonts w:eastAsia="Calibri" w:cs="Calibri"/>
              <w:bCs/>
              <w:sz w:val="20"/>
              <w:szCs w:val="20"/>
            </w:rPr>
            <w:t>augmenté</w:t>
          </w:r>
          <w:proofErr w:type="gramEnd"/>
          <w:r w:rsidRPr="00804821">
            <w:rPr>
              <w:rFonts w:eastAsia="Calibri" w:cs="Calibri"/>
              <w:bCs/>
              <w:sz w:val="20"/>
              <w:szCs w:val="20"/>
            </w:rPr>
            <w:t xml:space="preserve"> des congés payés non dus ou non pris.</w:t>
          </w:r>
        </w:p>
        <w:p w14:paraId="736C7001" w14:textId="77777777" w:rsidR="00804821" w:rsidRPr="00804821" w:rsidRDefault="00804821" w:rsidP="00C37D36">
          <w:pPr>
            <w:tabs>
              <w:tab w:val="left" w:pos="9781"/>
            </w:tabs>
            <w:rPr>
              <w:rFonts w:eastAsia="Calibri" w:cs="Calibri"/>
              <w:bCs/>
              <w:sz w:val="20"/>
              <w:szCs w:val="20"/>
            </w:rPr>
          </w:pPr>
        </w:p>
        <w:p w14:paraId="2211C03D"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lastRenderedPageBreak/>
            <w:t>De même, pour le salarié ne bénéficiant pas d'un droit complet à congés payés, le nombre d'heures travaillées est augmenté à concurrence des jours de congés payés auxquels le salarié ne peut prétendre.</w:t>
          </w:r>
        </w:p>
        <w:p w14:paraId="1E08B0F7" w14:textId="77777777" w:rsidR="00804821" w:rsidRPr="00804821" w:rsidRDefault="00804821" w:rsidP="00C37D36">
          <w:pPr>
            <w:tabs>
              <w:tab w:val="left" w:pos="9781"/>
            </w:tabs>
            <w:rPr>
              <w:rFonts w:eastAsia="Calibri" w:cs="Calibri"/>
              <w:bCs/>
              <w:sz w:val="20"/>
              <w:szCs w:val="20"/>
            </w:rPr>
          </w:pPr>
        </w:p>
        <w:p w14:paraId="4E79AE2D" w14:textId="77777777" w:rsidR="00804821" w:rsidRPr="00804821" w:rsidRDefault="00804821" w:rsidP="00C37D36">
          <w:pPr>
            <w:tabs>
              <w:tab w:val="left" w:pos="9781"/>
            </w:tabs>
            <w:rPr>
              <w:rFonts w:eastAsia="Calibri" w:cs="Calibri"/>
              <w:bCs/>
              <w:sz w:val="20"/>
              <w:szCs w:val="20"/>
              <w:u w:val="single"/>
            </w:rPr>
          </w:pPr>
          <w:r w:rsidRPr="00804821">
            <w:rPr>
              <w:rFonts w:eastAsia="Calibri" w:cs="Calibri"/>
              <w:bCs/>
              <w:sz w:val="20"/>
              <w:szCs w:val="20"/>
              <w:u w:val="single"/>
            </w:rPr>
            <w:t>Entrée dans l'entreprise</w:t>
          </w:r>
        </w:p>
        <w:p w14:paraId="2D1BC1E6"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La durée moyenne de 35 heures hebdomadaire est calculée au prorata entre la date d'entrée et celle de fin de la période de référence.</w:t>
          </w:r>
        </w:p>
        <w:p w14:paraId="1CEA6E52" w14:textId="77777777" w:rsidR="00804821" w:rsidRPr="00804821" w:rsidRDefault="00804821" w:rsidP="00C37D36">
          <w:pPr>
            <w:tabs>
              <w:tab w:val="left" w:pos="9781"/>
            </w:tabs>
            <w:rPr>
              <w:rFonts w:eastAsia="Calibri" w:cs="Calibri"/>
              <w:bCs/>
              <w:sz w:val="20"/>
              <w:szCs w:val="20"/>
              <w:u w:val="single"/>
            </w:rPr>
          </w:pPr>
        </w:p>
        <w:p w14:paraId="68970A7E" w14:textId="77777777" w:rsidR="00804821" w:rsidRPr="00804821" w:rsidRDefault="00804821" w:rsidP="00C37D36">
          <w:pPr>
            <w:tabs>
              <w:tab w:val="left" w:pos="9781"/>
            </w:tabs>
            <w:rPr>
              <w:rFonts w:eastAsia="Calibri" w:cs="Calibri"/>
              <w:bCs/>
              <w:sz w:val="20"/>
              <w:szCs w:val="20"/>
              <w:u w:val="single"/>
            </w:rPr>
          </w:pPr>
          <w:r w:rsidRPr="00804821">
            <w:rPr>
              <w:rFonts w:eastAsia="Calibri" w:cs="Calibri"/>
              <w:bCs/>
              <w:sz w:val="20"/>
              <w:szCs w:val="20"/>
              <w:u w:val="single"/>
            </w:rPr>
            <w:t>Départ de l’entreprise</w:t>
          </w:r>
        </w:p>
        <w:p w14:paraId="057A614A"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Une régularisation sera éventuellement opérée entre les heures effectuées depuis le début de la période de référence et la durée hebdomadaire moyenne de référence calculée au prorata entre la date de début de la période de référence et la date de notification de la rupture.</w:t>
          </w:r>
        </w:p>
        <w:p w14:paraId="42F2FB5F" w14:textId="77777777" w:rsidR="00804821" w:rsidRPr="00804821" w:rsidRDefault="00804821" w:rsidP="00C37D36">
          <w:pPr>
            <w:tabs>
              <w:tab w:val="left" w:pos="9781"/>
            </w:tabs>
            <w:rPr>
              <w:rFonts w:eastAsia="Calibri" w:cs="Calibri"/>
              <w:bCs/>
              <w:sz w:val="20"/>
              <w:szCs w:val="20"/>
            </w:rPr>
          </w:pPr>
        </w:p>
        <w:p w14:paraId="7EA23AC8" w14:textId="77777777" w:rsidR="00804821" w:rsidRPr="00804821" w:rsidRDefault="00804821" w:rsidP="00C37D36">
          <w:pPr>
            <w:tabs>
              <w:tab w:val="left" w:pos="9781"/>
            </w:tabs>
            <w:rPr>
              <w:rFonts w:eastAsia="Calibri" w:cs="Calibri"/>
              <w:bCs/>
              <w:sz w:val="20"/>
              <w:szCs w:val="20"/>
            </w:rPr>
          </w:pPr>
          <w:r w:rsidRPr="00804821">
            <w:rPr>
              <w:rFonts w:eastAsia="Calibri" w:cs="Calibri"/>
              <w:bCs/>
              <w:sz w:val="20"/>
              <w:szCs w:val="20"/>
            </w:rPr>
            <w:t>Lorsque les heures sont excédentaires ou déficitaires, le temps de préavis pourra être utilisé afin de régulariser la situation de l'intéressé.</w:t>
          </w:r>
        </w:p>
        <w:p w14:paraId="53CE2007" w14:textId="77777777" w:rsidR="00804821" w:rsidRPr="00804821" w:rsidRDefault="00804821" w:rsidP="00C37D36">
          <w:pPr>
            <w:tabs>
              <w:tab w:val="left" w:pos="9781"/>
            </w:tabs>
            <w:rPr>
              <w:rFonts w:eastAsia="Calibri" w:cs="Calibri"/>
              <w:b/>
              <w:bCs/>
              <w:sz w:val="20"/>
              <w:szCs w:val="20"/>
            </w:rPr>
          </w:pPr>
          <w:r w:rsidRPr="00804821">
            <w:rPr>
              <w:rFonts w:eastAsia="Calibri" w:cs="Calibri"/>
              <w:bCs/>
              <w:sz w:val="20"/>
              <w:szCs w:val="20"/>
            </w:rPr>
            <w:t>Si cela est insuffisant, sa rémunération sera régularisée en fonction de son temps réel de travail au cours de sa période de présence et, le cas échéant, par rapport à l’horaire hebdomadaire moyen convenu dans la convention individuelle de forfait du salarié.</w:t>
          </w:r>
        </w:p>
        <w:p w14:paraId="25AF99A4" w14:textId="77777777" w:rsidR="00804821" w:rsidRPr="00804821" w:rsidRDefault="00804821" w:rsidP="00C37D36">
          <w:pPr>
            <w:tabs>
              <w:tab w:val="left" w:pos="9781"/>
            </w:tabs>
            <w:rPr>
              <w:rFonts w:eastAsia="Calibri" w:cs="Calibri"/>
              <w:sz w:val="20"/>
              <w:szCs w:val="20"/>
            </w:rPr>
          </w:pPr>
        </w:p>
        <w:p w14:paraId="5CA5EE09" w14:textId="77777777" w:rsidR="00804821" w:rsidRPr="00804821" w:rsidRDefault="00804821" w:rsidP="00C37D36">
          <w:pPr>
            <w:tabs>
              <w:tab w:val="left" w:pos="9781"/>
            </w:tabs>
            <w:outlineLvl w:val="3"/>
            <w:rPr>
              <w:rFonts w:eastAsia="Calibri" w:cs="Calibri"/>
              <w:b/>
              <w:bCs/>
              <w:sz w:val="20"/>
              <w:szCs w:val="20"/>
            </w:rPr>
          </w:pPr>
          <w:r w:rsidRPr="00804821">
            <w:rPr>
              <w:rFonts w:eastAsia="Calibri" w:cs="Calibri"/>
              <w:b/>
              <w:bCs/>
              <w:sz w:val="20"/>
              <w:szCs w:val="20"/>
            </w:rPr>
            <w:t>Prise en compte des absences</w:t>
          </w:r>
        </w:p>
        <w:p w14:paraId="64A9B7B8" w14:textId="77777777" w:rsidR="00804821" w:rsidRPr="00804821" w:rsidRDefault="00804821" w:rsidP="00C37D36">
          <w:pPr>
            <w:tabs>
              <w:tab w:val="left" w:pos="9781"/>
            </w:tabs>
            <w:rPr>
              <w:rFonts w:eastAsia="Calibri" w:cs="Calibri"/>
              <w:sz w:val="20"/>
              <w:szCs w:val="20"/>
            </w:rPr>
          </w:pPr>
        </w:p>
        <w:p w14:paraId="5DF9EFA0"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nombre d’heures correspondant aux absences indemnisées, aux congés conventionnels, aux absences maladie est indemnisé sur la base d’une journée mensualisée de 7 heures.</w:t>
          </w:r>
        </w:p>
        <w:p w14:paraId="0ED080B1"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retenue pour absence correspondante est opérée en fonction du taux journalier appliqué au salarié absent.</w:t>
          </w:r>
        </w:p>
        <w:p w14:paraId="6FE5AF82" w14:textId="77777777" w:rsidR="00804821" w:rsidRPr="00804821" w:rsidRDefault="00804821" w:rsidP="00C37D36">
          <w:pPr>
            <w:tabs>
              <w:tab w:val="left" w:pos="9781"/>
            </w:tabs>
            <w:rPr>
              <w:rFonts w:eastAsia="Calibri" w:cs="Calibri"/>
              <w:sz w:val="20"/>
              <w:szCs w:val="20"/>
            </w:rPr>
          </w:pPr>
        </w:p>
        <w:p w14:paraId="4625AA2D" w14:textId="00C25937" w:rsidR="00804821" w:rsidRPr="00804821" w:rsidRDefault="00804821" w:rsidP="00C37D36">
          <w:pPr>
            <w:tabs>
              <w:tab w:val="left" w:pos="9781"/>
            </w:tabs>
            <w:rPr>
              <w:rFonts w:eastAsia="Calibri" w:cs="Calibri"/>
              <w:sz w:val="20"/>
              <w:szCs w:val="20"/>
            </w:rPr>
          </w:pPr>
          <w:r w:rsidRPr="00804821">
            <w:rPr>
              <w:rFonts w:eastAsia="Calibri" w:cs="Calibri"/>
              <w:sz w:val="20"/>
              <w:szCs w:val="20"/>
            </w:rPr>
            <w:t>Pour les heures d’absence n’ouvrant pas droit au maintien du salaire, celles-ci feront l’objet d’une retenue sur salaire sur la paie du mois considéré proportionnelle au nombre d’heures non indemnisées. Ainsi, une journée d’absence non rémunérée fera l’objet d’une retenue sur salaire équivalente à une durée journalière moyenne de travail, telle que calculée ci-dessus, soit par exemple, pour une convention de forfait de 1607 heures, une retenue de salaire correspondant à une journée de 7 heures.</w:t>
          </w:r>
        </w:p>
        <w:p w14:paraId="2DFE4894" w14:textId="77777777" w:rsidR="00804821" w:rsidRPr="00804821" w:rsidRDefault="00804821" w:rsidP="00C37D36">
          <w:pPr>
            <w:tabs>
              <w:tab w:val="left" w:pos="9781"/>
            </w:tabs>
            <w:rPr>
              <w:rFonts w:eastAsia="Calibri" w:cs="Calibri"/>
              <w:sz w:val="20"/>
              <w:szCs w:val="20"/>
            </w:rPr>
          </w:pPr>
        </w:p>
        <w:p w14:paraId="0F333381" w14:textId="05B39903" w:rsidR="00804821" w:rsidRPr="00720C9E" w:rsidRDefault="00804821" w:rsidP="00C37D36">
          <w:pPr>
            <w:pStyle w:val="Titre3"/>
            <w:numPr>
              <w:ilvl w:val="0"/>
              <w:numId w:val="28"/>
            </w:numPr>
            <w:tabs>
              <w:tab w:val="left" w:pos="1560"/>
            </w:tabs>
            <w:ind w:right="0"/>
            <w:rPr>
              <w:sz w:val="20"/>
              <w:szCs w:val="20"/>
            </w:rPr>
          </w:pPr>
          <w:bookmarkStart w:id="42" w:name="_Toc131691304"/>
          <w:r w:rsidRPr="00720C9E">
            <w:rPr>
              <w:sz w:val="20"/>
              <w:szCs w:val="20"/>
            </w:rPr>
            <w:t>Attribution et prise de jours de repos supplémentaires dans l’année</w:t>
          </w:r>
          <w:bookmarkEnd w:id="42"/>
        </w:p>
        <w:p w14:paraId="3A4B9842" w14:textId="77777777" w:rsidR="00804821" w:rsidRPr="00804821" w:rsidRDefault="00804821" w:rsidP="00C37D36">
          <w:pPr>
            <w:tabs>
              <w:tab w:val="left" w:pos="9781"/>
            </w:tabs>
            <w:rPr>
              <w:rFonts w:eastAsia="Calibri" w:cs="Calibri"/>
              <w:sz w:val="20"/>
              <w:szCs w:val="20"/>
            </w:rPr>
          </w:pPr>
        </w:p>
        <w:p w14:paraId="011CDEE4" w14:textId="550E9F52"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Les salariés en forfait annuel en heures bénéficient de </w:t>
          </w:r>
          <w:r w:rsidR="00E148BB">
            <w:rPr>
              <w:rFonts w:eastAsia="Calibri" w:cs="Calibri"/>
              <w:sz w:val="20"/>
              <w:szCs w:val="20"/>
            </w:rPr>
            <w:t>12</w:t>
          </w:r>
          <w:r w:rsidRPr="00804821">
            <w:rPr>
              <w:rFonts w:eastAsia="Calibri" w:cs="Calibri"/>
              <w:sz w:val="20"/>
              <w:szCs w:val="20"/>
            </w:rPr>
            <w:t xml:space="preserve"> jours de repos supplémentaires (jours RTT) par année civile</w:t>
          </w:r>
          <w:r w:rsidRPr="00804821">
            <w:rPr>
              <w:rFonts w:eastAsia="Times New Roman" w:cs="Trebuchet MS"/>
              <w:sz w:val="20"/>
              <w:szCs w:val="20"/>
            </w:rPr>
            <w:t>.</w:t>
          </w:r>
        </w:p>
        <w:p w14:paraId="4B9F8C2C" w14:textId="77777777" w:rsidR="00804821" w:rsidRPr="00804821" w:rsidRDefault="00804821" w:rsidP="00C37D36">
          <w:pPr>
            <w:tabs>
              <w:tab w:val="left" w:pos="9781"/>
            </w:tabs>
            <w:rPr>
              <w:rFonts w:eastAsia="Calibri" w:cs="Calibri"/>
              <w:sz w:val="20"/>
              <w:szCs w:val="20"/>
            </w:rPr>
          </w:pPr>
        </w:p>
        <w:p w14:paraId="3A5837F3" w14:textId="0BBC8E28" w:rsidR="00E148BB" w:rsidRDefault="00E148BB" w:rsidP="00C37D36">
          <w:pPr>
            <w:tabs>
              <w:tab w:val="left" w:pos="9781"/>
            </w:tabs>
            <w:rPr>
              <w:rFonts w:eastAsia="Calibri" w:cs="Calibri"/>
              <w:sz w:val="20"/>
              <w:szCs w:val="20"/>
            </w:rPr>
          </w:pPr>
          <w:r w:rsidRPr="00E148BB">
            <w:rPr>
              <w:rFonts w:eastAsia="Calibri" w:cs="Calibri"/>
              <w:sz w:val="20"/>
              <w:szCs w:val="20"/>
            </w:rPr>
            <w:t xml:space="preserve">Le salarié a le choix entre 2 modalités : </w:t>
          </w:r>
        </w:p>
        <w:p w14:paraId="5BA639C5" w14:textId="77777777" w:rsidR="00E148BB" w:rsidRPr="00E148BB" w:rsidRDefault="00E148BB" w:rsidP="00C37D36">
          <w:pPr>
            <w:tabs>
              <w:tab w:val="left" w:pos="9781"/>
            </w:tabs>
            <w:rPr>
              <w:rFonts w:eastAsia="Calibri" w:cs="Calibri"/>
              <w:sz w:val="20"/>
              <w:szCs w:val="20"/>
            </w:rPr>
          </w:pPr>
        </w:p>
        <w:p w14:paraId="65673527" w14:textId="0B34DFC4" w:rsidR="00E148BB" w:rsidRPr="00E148BB" w:rsidRDefault="00E148BB" w:rsidP="00C37D36">
          <w:pPr>
            <w:numPr>
              <w:ilvl w:val="0"/>
              <w:numId w:val="6"/>
            </w:numPr>
            <w:tabs>
              <w:tab w:val="left" w:pos="9781"/>
            </w:tabs>
            <w:spacing w:after="60"/>
            <w:ind w:left="714" w:hanging="357"/>
            <w:rPr>
              <w:rFonts w:eastAsia="Calibri" w:cs="Calibri"/>
              <w:sz w:val="20"/>
              <w:szCs w:val="20"/>
            </w:rPr>
          </w:pPr>
          <w:proofErr w:type="gramStart"/>
          <w:r w:rsidRPr="00E148BB">
            <w:rPr>
              <w:rFonts w:eastAsia="Calibri" w:cs="Calibri"/>
              <w:sz w:val="20"/>
              <w:szCs w:val="20"/>
            </w:rPr>
            <w:t>attribution</w:t>
          </w:r>
          <w:proofErr w:type="gramEnd"/>
          <w:r w:rsidRPr="00E148BB">
            <w:rPr>
              <w:rFonts w:eastAsia="Calibri" w:cs="Calibri"/>
              <w:sz w:val="20"/>
              <w:szCs w:val="20"/>
            </w:rPr>
            <w:t xml:space="preserve"> de 12 jours de réduction du temps de travail (</w:t>
          </w:r>
          <w:r w:rsidR="00685375">
            <w:rPr>
              <w:rFonts w:eastAsia="Calibri" w:cs="Calibri"/>
              <w:sz w:val="20"/>
              <w:szCs w:val="20"/>
            </w:rPr>
            <w:t>J</w:t>
          </w:r>
          <w:r w:rsidRPr="00E148BB">
            <w:rPr>
              <w:rFonts w:eastAsia="Calibri" w:cs="Calibri"/>
              <w:sz w:val="20"/>
              <w:szCs w:val="20"/>
            </w:rPr>
            <w:t>RTT) ;</w:t>
          </w:r>
        </w:p>
        <w:p w14:paraId="436EFBC6" w14:textId="06790A4B" w:rsidR="00E148BB" w:rsidRPr="00E148BB" w:rsidRDefault="00E148BB" w:rsidP="00C37D36">
          <w:pPr>
            <w:numPr>
              <w:ilvl w:val="0"/>
              <w:numId w:val="6"/>
            </w:numPr>
            <w:tabs>
              <w:tab w:val="left" w:pos="9781"/>
            </w:tabs>
            <w:rPr>
              <w:rFonts w:eastAsia="Calibri" w:cs="Calibri"/>
              <w:sz w:val="20"/>
              <w:szCs w:val="20"/>
            </w:rPr>
          </w:pPr>
          <w:proofErr w:type="gramStart"/>
          <w:r w:rsidRPr="00E148BB">
            <w:rPr>
              <w:rFonts w:eastAsia="Calibri" w:cs="Calibri"/>
              <w:sz w:val="20"/>
              <w:szCs w:val="20"/>
            </w:rPr>
            <w:t>attribution</w:t>
          </w:r>
          <w:proofErr w:type="gramEnd"/>
          <w:r w:rsidRPr="00E148BB">
            <w:rPr>
              <w:rFonts w:eastAsia="Calibri" w:cs="Calibri"/>
              <w:sz w:val="20"/>
              <w:szCs w:val="20"/>
            </w:rPr>
            <w:t xml:space="preserve"> de 6 jours de réduction du temps de travail (</w:t>
          </w:r>
          <w:r w:rsidR="00685375">
            <w:rPr>
              <w:rFonts w:eastAsia="Calibri" w:cs="Calibri"/>
              <w:sz w:val="20"/>
              <w:szCs w:val="20"/>
            </w:rPr>
            <w:t>J</w:t>
          </w:r>
          <w:r w:rsidRPr="00E148BB">
            <w:rPr>
              <w:rFonts w:eastAsia="Calibri" w:cs="Calibri"/>
              <w:sz w:val="20"/>
              <w:szCs w:val="20"/>
            </w:rPr>
            <w:t>RTT) et rémunération d’une heure supplémentaire par semaine, soit 4,33 heures supplémentaires par mois.</w:t>
          </w:r>
        </w:p>
        <w:p w14:paraId="13BDB645" w14:textId="77777777" w:rsidR="00E148BB" w:rsidRPr="00E148BB" w:rsidRDefault="00E148BB" w:rsidP="00C37D36">
          <w:pPr>
            <w:tabs>
              <w:tab w:val="left" w:pos="9781"/>
            </w:tabs>
            <w:rPr>
              <w:rFonts w:eastAsia="Calibri" w:cs="Calibri"/>
              <w:sz w:val="20"/>
              <w:szCs w:val="20"/>
            </w:rPr>
          </w:pPr>
        </w:p>
        <w:p w14:paraId="60A541B5" w14:textId="39B8325D" w:rsidR="00E148BB" w:rsidRDefault="00E148BB" w:rsidP="00C37D36">
          <w:pPr>
            <w:tabs>
              <w:tab w:val="left" w:pos="9781"/>
            </w:tabs>
            <w:rPr>
              <w:rFonts w:eastAsia="Calibri" w:cs="Calibri"/>
              <w:sz w:val="20"/>
              <w:szCs w:val="20"/>
            </w:rPr>
          </w:pPr>
          <w:r w:rsidRPr="00E148BB">
            <w:rPr>
              <w:rFonts w:eastAsia="Calibri" w:cs="Calibri"/>
              <w:sz w:val="20"/>
              <w:szCs w:val="20"/>
            </w:rPr>
            <w:t>Le choix entre l’une ou l’autre des deux modalités ci-dessus est laissé à l’appréciation du salarié et est valable pour l’année civile. Toutes modifications ultérieures qui ne pourront en tout état de cause intervenir en cours d’année civile feront l’objet d’un avenant à la convention individuelle conclue avec chaque salarié concerné.</w:t>
          </w:r>
        </w:p>
        <w:p w14:paraId="4A420C8B" w14:textId="77777777" w:rsidR="00E148BB" w:rsidRDefault="00E148BB" w:rsidP="00C37D36">
          <w:pPr>
            <w:tabs>
              <w:tab w:val="left" w:pos="9781"/>
            </w:tabs>
            <w:rPr>
              <w:rFonts w:eastAsia="Calibri" w:cs="Calibri"/>
              <w:sz w:val="20"/>
              <w:szCs w:val="20"/>
            </w:rPr>
          </w:pPr>
        </w:p>
        <w:p w14:paraId="42D1486E" w14:textId="3ED69C96"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prise des jours de repos (JRTT) est déterminée selon les modalités suivantes, étant précisé que les journées de repos (JRTT) seront acquises au fur et à mesure de l’accomplissement de périodes de travail effectif correspondantes.</w:t>
          </w:r>
        </w:p>
        <w:p w14:paraId="71D47E19" w14:textId="77777777" w:rsidR="00804821" w:rsidRPr="00804821" w:rsidRDefault="00804821" w:rsidP="00C37D36">
          <w:pPr>
            <w:tabs>
              <w:tab w:val="left" w:pos="9781"/>
            </w:tabs>
            <w:rPr>
              <w:rFonts w:eastAsia="Calibri" w:cs="Calibri"/>
              <w:sz w:val="20"/>
              <w:szCs w:val="20"/>
            </w:rPr>
          </w:pPr>
        </w:p>
        <w:p w14:paraId="7FF672A0" w14:textId="186E5CE8" w:rsidR="00804821" w:rsidRPr="00804821" w:rsidRDefault="00E148BB" w:rsidP="00C37D36">
          <w:pPr>
            <w:widowControl w:val="0"/>
            <w:numPr>
              <w:ilvl w:val="0"/>
              <w:numId w:val="7"/>
            </w:numPr>
            <w:tabs>
              <w:tab w:val="left" w:pos="9781"/>
            </w:tabs>
            <w:autoSpaceDE w:val="0"/>
            <w:autoSpaceDN w:val="0"/>
            <w:spacing w:before="23" w:line="276" w:lineRule="auto"/>
            <w:ind w:left="714" w:hanging="357"/>
            <w:jc w:val="left"/>
            <w:rPr>
              <w:rFonts w:eastAsia="Times New Roman" w:cs="Trebuchet MS"/>
              <w:sz w:val="20"/>
              <w:szCs w:val="20"/>
            </w:rPr>
          </w:pPr>
          <w:r>
            <w:rPr>
              <w:rFonts w:eastAsia="Times New Roman" w:cs="Trebuchet MS"/>
              <w:sz w:val="20"/>
              <w:szCs w:val="20"/>
            </w:rPr>
            <w:t>8</w:t>
          </w:r>
          <w:r w:rsidR="00804821" w:rsidRPr="00804821">
            <w:rPr>
              <w:rFonts w:eastAsia="Times New Roman" w:cs="Trebuchet MS"/>
              <w:sz w:val="20"/>
              <w:szCs w:val="20"/>
            </w:rPr>
            <w:t xml:space="preserve"> jours RTT sont pris à l’initiative du salarié après accord de son responsable hiérarchique ;</w:t>
          </w:r>
        </w:p>
        <w:p w14:paraId="2C98538B" w14:textId="575EB036" w:rsidR="00804821" w:rsidRPr="00804821" w:rsidRDefault="00E148BB" w:rsidP="00C37D36">
          <w:pPr>
            <w:widowControl w:val="0"/>
            <w:numPr>
              <w:ilvl w:val="0"/>
              <w:numId w:val="7"/>
            </w:numPr>
            <w:tabs>
              <w:tab w:val="left" w:pos="9781"/>
            </w:tabs>
            <w:autoSpaceDE w:val="0"/>
            <w:autoSpaceDN w:val="0"/>
            <w:spacing w:before="23" w:line="276" w:lineRule="auto"/>
            <w:ind w:left="714" w:hanging="357"/>
            <w:jc w:val="left"/>
            <w:rPr>
              <w:rFonts w:eastAsia="Times New Roman" w:cs="Trebuchet MS"/>
              <w:sz w:val="20"/>
              <w:szCs w:val="20"/>
            </w:rPr>
          </w:pPr>
          <w:r>
            <w:rPr>
              <w:rFonts w:eastAsia="Times New Roman" w:cs="Trebuchet MS"/>
              <w:sz w:val="20"/>
              <w:szCs w:val="20"/>
            </w:rPr>
            <w:t>4</w:t>
          </w:r>
          <w:r w:rsidR="00804821" w:rsidRPr="00804821">
            <w:rPr>
              <w:rFonts w:eastAsia="Times New Roman" w:cs="Trebuchet MS"/>
              <w:sz w:val="20"/>
              <w:szCs w:val="20"/>
            </w:rPr>
            <w:t xml:space="preserve"> jours RTT sont laissés à l’initiative de l’employeur, dont le lundi de Pentecôte considéré comme le jour de solidarité active en faveur des personnes âgées.</w:t>
          </w:r>
        </w:p>
        <w:p w14:paraId="6295E8D3" w14:textId="77777777" w:rsidR="00E148BB" w:rsidRDefault="00E148BB" w:rsidP="00C37D36">
          <w:pPr>
            <w:tabs>
              <w:tab w:val="left" w:pos="9781"/>
            </w:tabs>
            <w:rPr>
              <w:rFonts w:eastAsia="Calibri" w:cs="Calibri"/>
              <w:sz w:val="20"/>
              <w:szCs w:val="20"/>
            </w:rPr>
          </w:pPr>
        </w:p>
        <w:p w14:paraId="6AC9D93B" w14:textId="2D02E19C"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En cas d’embauche ou de départ en cours d’année, il sera établi un décompte </w:t>
          </w:r>
          <w:r w:rsidRPr="00804821">
            <w:rPr>
              <w:rFonts w:eastAsia="Calibri" w:cs="Calibri"/>
              <w:i/>
              <w:iCs/>
              <w:sz w:val="20"/>
              <w:szCs w:val="20"/>
            </w:rPr>
            <w:t>prorata temporis</w:t>
          </w:r>
          <w:r w:rsidRPr="00804821">
            <w:rPr>
              <w:rFonts w:eastAsia="Calibri" w:cs="Calibri"/>
              <w:sz w:val="20"/>
              <w:szCs w:val="20"/>
            </w:rPr>
            <w:t>.</w:t>
          </w:r>
        </w:p>
        <w:p w14:paraId="5C9F8F30" w14:textId="77777777" w:rsidR="00804821" w:rsidRPr="00804821" w:rsidRDefault="00804821" w:rsidP="00C37D36">
          <w:pPr>
            <w:tabs>
              <w:tab w:val="left" w:pos="9781"/>
            </w:tabs>
            <w:rPr>
              <w:rFonts w:eastAsia="Calibri" w:cs="Calibri"/>
              <w:sz w:val="20"/>
              <w:szCs w:val="20"/>
            </w:rPr>
          </w:pPr>
        </w:p>
        <w:p w14:paraId="70450DD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La prise de ces jours RTT est réalisée par journée ou demi-journée. Elle devra être réalisée au plus tard le 31 décembre de l’année en cours. À défaut, ces jours de repos RTT seront perdus. </w:t>
          </w:r>
        </w:p>
        <w:p w14:paraId="2431A091" w14:textId="77777777" w:rsidR="00804821" w:rsidRPr="00804821" w:rsidRDefault="00804821" w:rsidP="00C37D36">
          <w:pPr>
            <w:tabs>
              <w:tab w:val="left" w:pos="9781"/>
            </w:tabs>
            <w:rPr>
              <w:rFonts w:eastAsia="Calibri" w:cs="Calibri"/>
              <w:sz w:val="20"/>
              <w:szCs w:val="20"/>
            </w:rPr>
          </w:pPr>
        </w:p>
        <w:p w14:paraId="1EE9A708"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lastRenderedPageBreak/>
            <w:t>À l’exception des décalages qui seront demandés expressément par le supérieur hiérarchique pour des contraintes de production, les jours de repos RTT non soldés ne pourront pas être reportés d’une année sur l’autre.</w:t>
          </w:r>
        </w:p>
        <w:p w14:paraId="04B994E8" w14:textId="77777777" w:rsidR="00804821" w:rsidRPr="00804821" w:rsidRDefault="00804821" w:rsidP="00C37D36">
          <w:pPr>
            <w:tabs>
              <w:tab w:val="left" w:pos="9781"/>
            </w:tabs>
            <w:rPr>
              <w:rFonts w:eastAsia="Calibri" w:cs="Calibri"/>
              <w:sz w:val="20"/>
              <w:szCs w:val="20"/>
            </w:rPr>
          </w:pPr>
        </w:p>
        <w:p w14:paraId="5E924832"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supérieur hiérarchique veille à ce que le salarié prenne l’ensemble de ses jours RTT avant la fin de l’année civile.</w:t>
          </w:r>
        </w:p>
        <w:p w14:paraId="2CE87DAF" w14:textId="77777777" w:rsidR="00804821" w:rsidRPr="00804821" w:rsidRDefault="00804821" w:rsidP="00C37D36">
          <w:pPr>
            <w:tabs>
              <w:tab w:val="left" w:pos="9781"/>
            </w:tabs>
            <w:rPr>
              <w:rFonts w:eastAsia="Calibri" w:cs="Calibri"/>
              <w:sz w:val="20"/>
              <w:szCs w:val="20"/>
            </w:rPr>
          </w:pPr>
        </w:p>
        <w:p w14:paraId="6A19F80C" w14:textId="2997AEDD" w:rsidR="00804821" w:rsidRDefault="00804821" w:rsidP="00C37D36">
          <w:pPr>
            <w:tabs>
              <w:tab w:val="left" w:pos="9781"/>
            </w:tabs>
            <w:rPr>
              <w:rFonts w:eastAsia="Calibri" w:cs="Calibri"/>
              <w:sz w:val="20"/>
              <w:szCs w:val="20"/>
            </w:rPr>
          </w:pPr>
          <w:r w:rsidRPr="00804821">
            <w:rPr>
              <w:rFonts w:eastAsia="Calibri" w:cs="Calibri"/>
              <w:sz w:val="20"/>
              <w:szCs w:val="20"/>
            </w:rPr>
            <w:t>Ces jours de repos RTT sont rémunérés sur la base du salaire moyen lissé et feront l’objet d’un suivi sur le bulletin de paie.</w:t>
          </w:r>
        </w:p>
        <w:p w14:paraId="3B1C12DA" w14:textId="77777777" w:rsidR="00116B32" w:rsidRPr="00804821" w:rsidRDefault="00116B32" w:rsidP="00C37D36">
          <w:pPr>
            <w:tabs>
              <w:tab w:val="left" w:pos="9781"/>
            </w:tabs>
            <w:rPr>
              <w:rFonts w:eastAsia="Calibri" w:cs="Calibri"/>
              <w:sz w:val="20"/>
              <w:szCs w:val="20"/>
            </w:rPr>
          </w:pPr>
        </w:p>
        <w:p w14:paraId="014DCD7D" w14:textId="67BCC610" w:rsidR="00804821" w:rsidRPr="007C5A47" w:rsidRDefault="00804821" w:rsidP="00C37D36">
          <w:pPr>
            <w:pStyle w:val="Titre2"/>
            <w:keepNext/>
            <w:numPr>
              <w:ilvl w:val="0"/>
              <w:numId w:val="27"/>
            </w:numPr>
          </w:pPr>
          <w:bookmarkStart w:id="43" w:name="_Toc131691305"/>
          <w:r w:rsidRPr="007C5A47">
            <w:t>Aménagement du temps de travail avec attribution de jours de repos (JRTT)</w:t>
          </w:r>
          <w:bookmarkEnd w:id="43"/>
        </w:p>
        <w:p w14:paraId="50073F09" w14:textId="77777777" w:rsidR="00FF347C" w:rsidRPr="00720C9E" w:rsidRDefault="00FF347C" w:rsidP="00C37D36">
          <w:pPr>
            <w:keepNext/>
            <w:rPr>
              <w:sz w:val="20"/>
              <w:szCs w:val="20"/>
            </w:rPr>
          </w:pPr>
        </w:p>
        <w:p w14:paraId="20D0E1D2" w14:textId="1AFB2AA2" w:rsidR="00804821" w:rsidRPr="00720C9E" w:rsidRDefault="00804821" w:rsidP="00C37D36">
          <w:pPr>
            <w:pStyle w:val="Titre3"/>
            <w:keepNext/>
            <w:numPr>
              <w:ilvl w:val="0"/>
              <w:numId w:val="29"/>
            </w:numPr>
            <w:tabs>
              <w:tab w:val="left" w:pos="1560"/>
            </w:tabs>
            <w:ind w:right="0"/>
            <w:rPr>
              <w:sz w:val="20"/>
              <w:szCs w:val="20"/>
            </w:rPr>
          </w:pPr>
          <w:bookmarkStart w:id="44" w:name="_Toc131691306"/>
          <w:r w:rsidRPr="00720C9E">
            <w:rPr>
              <w:sz w:val="20"/>
              <w:szCs w:val="20"/>
            </w:rPr>
            <w:t>Salariés concernés</w:t>
          </w:r>
          <w:bookmarkEnd w:id="44"/>
        </w:p>
        <w:p w14:paraId="0873EB9E" w14:textId="77777777" w:rsidR="00804821" w:rsidRPr="00804821" w:rsidRDefault="00804821" w:rsidP="00C37D36">
          <w:pPr>
            <w:keepNext/>
            <w:tabs>
              <w:tab w:val="left" w:pos="9781"/>
            </w:tabs>
            <w:rPr>
              <w:rFonts w:eastAsia="Calibri" w:cs="Calibri"/>
              <w:sz w:val="20"/>
              <w:szCs w:val="20"/>
            </w:rPr>
          </w:pPr>
        </w:p>
        <w:p w14:paraId="6222BF76" w14:textId="5CF94B30"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 xml:space="preserve">Au sein de la société </w:t>
          </w:r>
          <w:r w:rsidR="0057009A" w:rsidRPr="00720C9E">
            <w:rPr>
              <w:rFonts w:eastAsia="Calibri" w:cs="Calibri"/>
              <w:sz w:val="20"/>
              <w:szCs w:val="20"/>
            </w:rPr>
            <w:t>VAL Développement</w:t>
          </w:r>
          <w:r w:rsidRPr="00804821">
            <w:rPr>
              <w:rFonts w:eastAsia="Calibri" w:cs="Calibri"/>
              <w:sz w:val="20"/>
              <w:szCs w:val="20"/>
            </w:rPr>
            <w:t>, répondent à cette définition les salariés non concernés par les définitions des articles 4 et 5.1 du présent accord.</w:t>
          </w:r>
        </w:p>
        <w:p w14:paraId="6A17F6C2" w14:textId="77777777" w:rsidR="00804821" w:rsidRPr="00804821" w:rsidRDefault="00804821" w:rsidP="00C37D36">
          <w:pPr>
            <w:tabs>
              <w:tab w:val="left" w:pos="9781"/>
            </w:tabs>
            <w:rPr>
              <w:rFonts w:eastAsia="Calibri" w:cs="Calibri"/>
              <w:sz w:val="20"/>
              <w:szCs w:val="20"/>
            </w:rPr>
          </w:pPr>
        </w:p>
        <w:p w14:paraId="34624D64" w14:textId="2125B4DC" w:rsidR="00804821" w:rsidRPr="00720C9E" w:rsidRDefault="00804821" w:rsidP="00C37D36">
          <w:pPr>
            <w:pStyle w:val="Titre3"/>
            <w:keepNext/>
            <w:numPr>
              <w:ilvl w:val="0"/>
              <w:numId w:val="29"/>
            </w:numPr>
            <w:tabs>
              <w:tab w:val="left" w:pos="1560"/>
            </w:tabs>
            <w:ind w:right="0"/>
            <w:rPr>
              <w:sz w:val="20"/>
              <w:szCs w:val="20"/>
            </w:rPr>
          </w:pPr>
          <w:bookmarkStart w:id="45" w:name="_Toc131691307"/>
          <w:r w:rsidRPr="00720C9E">
            <w:rPr>
              <w:sz w:val="20"/>
              <w:szCs w:val="20"/>
            </w:rPr>
            <w:t>Période de référence</w:t>
          </w:r>
          <w:bookmarkEnd w:id="45"/>
        </w:p>
        <w:p w14:paraId="3A3FB1CC" w14:textId="77777777" w:rsidR="00804821" w:rsidRPr="00804821" w:rsidRDefault="00804821" w:rsidP="00C37D36">
          <w:pPr>
            <w:keepNext/>
            <w:tabs>
              <w:tab w:val="left" w:pos="9781"/>
            </w:tabs>
            <w:rPr>
              <w:rFonts w:eastAsia="Calibri" w:cs="Calibri"/>
              <w:sz w:val="20"/>
              <w:szCs w:val="20"/>
            </w:rPr>
          </w:pPr>
        </w:p>
        <w:p w14:paraId="3894A8FD" w14:textId="77777777"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En application de l'article L. 3121-41</w:t>
          </w:r>
          <w:r w:rsidRPr="00804821">
            <w:rPr>
              <w:rFonts w:eastAsia="Calibri" w:cs="Calibri"/>
              <w:sz w:val="20"/>
              <w:szCs w:val="20"/>
              <w:vertAlign w:val="superscript"/>
            </w:rPr>
            <w:footnoteReference w:id="12"/>
          </w:r>
          <w:r w:rsidRPr="00804821">
            <w:rPr>
              <w:rFonts w:eastAsia="Calibri" w:cs="Calibri"/>
              <w:sz w:val="20"/>
              <w:szCs w:val="20"/>
            </w:rPr>
            <w:t xml:space="preserve"> du Code du travail, un accord d'entreprise peut définir les modalités d'aménagement du temps de travail sur une période de référence supérieure à la semaine.</w:t>
          </w:r>
        </w:p>
        <w:p w14:paraId="0ADC0FF6"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présent accord a pour objet d'aménager le temps de travail sur une période de référence d'un an.</w:t>
          </w:r>
        </w:p>
        <w:p w14:paraId="375CF528" w14:textId="77777777" w:rsidR="00804821" w:rsidRPr="00804821" w:rsidRDefault="00804821" w:rsidP="00C37D36">
          <w:pPr>
            <w:tabs>
              <w:tab w:val="left" w:pos="9781"/>
            </w:tabs>
            <w:rPr>
              <w:rFonts w:eastAsia="Calibri" w:cs="Calibri"/>
              <w:sz w:val="20"/>
              <w:szCs w:val="20"/>
            </w:rPr>
          </w:pPr>
        </w:p>
        <w:p w14:paraId="0435E07E"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période de référence commence le 1</w:t>
          </w:r>
          <w:r w:rsidRPr="00804821">
            <w:rPr>
              <w:rFonts w:eastAsia="Calibri" w:cs="Calibri"/>
              <w:sz w:val="20"/>
              <w:szCs w:val="20"/>
              <w:vertAlign w:val="superscript"/>
            </w:rPr>
            <w:t>er</w:t>
          </w:r>
          <w:r w:rsidRPr="00804821">
            <w:rPr>
              <w:rFonts w:eastAsia="Calibri" w:cs="Calibri"/>
              <w:sz w:val="20"/>
              <w:szCs w:val="20"/>
            </w:rPr>
            <w:t xml:space="preserve"> janvier et se termine le 31 décembre de chaque année civile.</w:t>
          </w:r>
        </w:p>
        <w:p w14:paraId="21F1F6E6" w14:textId="77777777" w:rsidR="00804821" w:rsidRPr="00804821" w:rsidRDefault="00804821" w:rsidP="00C37D36">
          <w:pPr>
            <w:tabs>
              <w:tab w:val="left" w:pos="9781"/>
            </w:tabs>
            <w:rPr>
              <w:rFonts w:eastAsia="Calibri" w:cs="Calibri"/>
              <w:sz w:val="20"/>
              <w:szCs w:val="20"/>
            </w:rPr>
          </w:pPr>
        </w:p>
        <w:p w14:paraId="5A99A71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Pour les salariés embauchés en cours de période annuelle de référence, le début de la période de référence correspond au premier jour de travail.</w:t>
          </w:r>
        </w:p>
        <w:p w14:paraId="53AB75B8" w14:textId="77777777" w:rsidR="00804821" w:rsidRPr="00804821" w:rsidRDefault="00804821" w:rsidP="00C37D36">
          <w:pPr>
            <w:tabs>
              <w:tab w:val="left" w:pos="9781"/>
            </w:tabs>
            <w:rPr>
              <w:rFonts w:eastAsia="Calibri" w:cs="Calibri"/>
              <w:sz w:val="20"/>
              <w:szCs w:val="20"/>
            </w:rPr>
          </w:pPr>
        </w:p>
        <w:p w14:paraId="0A5CCA12" w14:textId="3240B96C" w:rsidR="00804821" w:rsidRPr="00804821" w:rsidRDefault="00804821" w:rsidP="00C37D36">
          <w:pPr>
            <w:tabs>
              <w:tab w:val="left" w:pos="9781"/>
            </w:tabs>
            <w:rPr>
              <w:rFonts w:eastAsia="Calibri" w:cs="Calibri"/>
              <w:sz w:val="20"/>
              <w:szCs w:val="20"/>
            </w:rPr>
          </w:pPr>
          <w:r w:rsidRPr="00804821">
            <w:rPr>
              <w:rFonts w:eastAsia="Calibri" w:cs="Calibri"/>
              <w:sz w:val="20"/>
              <w:szCs w:val="20"/>
            </w:rPr>
            <w:t>Pour les salariés quittant l'entreprise en cours de période annuelle de référence, la fin de la période annuelle de référence correspond au dernier jour de travail.</w:t>
          </w:r>
        </w:p>
        <w:p w14:paraId="24C0C146" w14:textId="77777777" w:rsidR="00804821" w:rsidRPr="00804821" w:rsidRDefault="00804821" w:rsidP="00C37D36">
          <w:pPr>
            <w:tabs>
              <w:tab w:val="left" w:pos="9781"/>
            </w:tabs>
            <w:rPr>
              <w:rFonts w:eastAsia="Calibri" w:cs="Calibri"/>
              <w:sz w:val="20"/>
              <w:szCs w:val="20"/>
            </w:rPr>
          </w:pPr>
        </w:p>
        <w:p w14:paraId="11C35EC4" w14:textId="6D544738" w:rsidR="00804821" w:rsidRPr="00720C9E" w:rsidRDefault="00804821" w:rsidP="00C37D36">
          <w:pPr>
            <w:pStyle w:val="Titre3"/>
            <w:numPr>
              <w:ilvl w:val="0"/>
              <w:numId w:val="29"/>
            </w:numPr>
            <w:tabs>
              <w:tab w:val="left" w:pos="1560"/>
            </w:tabs>
            <w:ind w:right="0"/>
            <w:rPr>
              <w:sz w:val="20"/>
              <w:szCs w:val="20"/>
            </w:rPr>
          </w:pPr>
          <w:bookmarkStart w:id="46" w:name="_Toc131691308"/>
          <w:r w:rsidRPr="00720C9E">
            <w:rPr>
              <w:sz w:val="20"/>
              <w:szCs w:val="20"/>
            </w:rPr>
            <w:t>Durée annuelle de travail, durée hebdomadaire, durée hebdomadaire moyenne</w:t>
          </w:r>
          <w:bookmarkEnd w:id="46"/>
        </w:p>
        <w:p w14:paraId="0F1751DC" w14:textId="77777777" w:rsidR="00804821" w:rsidRPr="00804821" w:rsidRDefault="00804821" w:rsidP="00C37D36">
          <w:pPr>
            <w:tabs>
              <w:tab w:val="left" w:pos="9781"/>
            </w:tabs>
            <w:rPr>
              <w:rFonts w:eastAsia="Calibri" w:cs="Calibri"/>
              <w:sz w:val="20"/>
              <w:szCs w:val="20"/>
            </w:rPr>
          </w:pPr>
        </w:p>
        <w:p w14:paraId="0CAC116F"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temps de travail des salariés est annualisé sur une base annuelle de 1 607 heures.</w:t>
          </w:r>
        </w:p>
        <w:p w14:paraId="40257EC1" w14:textId="77777777" w:rsidR="00804821" w:rsidRPr="00804821" w:rsidRDefault="00804821" w:rsidP="00C37D36">
          <w:pPr>
            <w:tabs>
              <w:tab w:val="left" w:pos="9781"/>
            </w:tabs>
            <w:rPr>
              <w:rFonts w:eastAsia="Calibri" w:cs="Calibri"/>
              <w:sz w:val="20"/>
              <w:szCs w:val="20"/>
            </w:rPr>
          </w:pPr>
        </w:p>
        <w:p w14:paraId="797C8B20"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durée du travail effectif est de 37 heures par semaine sur 5 jours.</w:t>
          </w:r>
        </w:p>
        <w:p w14:paraId="39F242BC" w14:textId="77777777" w:rsidR="00804821" w:rsidRPr="00804821" w:rsidRDefault="00804821" w:rsidP="00C37D36">
          <w:pPr>
            <w:tabs>
              <w:tab w:val="left" w:pos="9781"/>
            </w:tabs>
            <w:rPr>
              <w:rFonts w:eastAsia="Calibri" w:cs="Calibri"/>
              <w:sz w:val="20"/>
              <w:szCs w:val="20"/>
            </w:rPr>
          </w:pPr>
        </w:p>
        <w:p w14:paraId="1DF706BB"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À l’intérieur de la période annuelle de référence ci-dessus, les heures effectivement travaillées chaque semaine au-delà de 35 heures et dans la limite de 37 heures sont compensées par l’octroi de 6 jours de repos qui seront dénommés JRTT. </w:t>
          </w:r>
        </w:p>
        <w:p w14:paraId="28CA0502" w14:textId="77777777" w:rsidR="00804821" w:rsidRPr="00804821" w:rsidRDefault="00804821" w:rsidP="00C37D36">
          <w:pPr>
            <w:tabs>
              <w:tab w:val="left" w:pos="9781"/>
            </w:tabs>
            <w:rPr>
              <w:rFonts w:eastAsia="Calibri" w:cs="Calibri"/>
              <w:sz w:val="20"/>
              <w:szCs w:val="20"/>
            </w:rPr>
          </w:pPr>
        </w:p>
        <w:p w14:paraId="692EE5BB"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Afin d'assurer aux salariés concernés par cet aménagement du temps de travail sur l'année une rémunération mensuelle régulière indépendante de l'horaire réellement effectué, celle-ci sera lissée sur la base de l'horaire moyen hebdomadaire de 35 heures hebdomadaires, soit 151,67 heures mensuelles.</w:t>
          </w:r>
        </w:p>
        <w:p w14:paraId="47302621" w14:textId="77777777" w:rsidR="00804821" w:rsidRPr="00804821" w:rsidRDefault="00804821" w:rsidP="00C37D36">
          <w:pPr>
            <w:tabs>
              <w:tab w:val="left" w:pos="9781"/>
            </w:tabs>
            <w:rPr>
              <w:rFonts w:eastAsia="Calibri" w:cs="Calibri"/>
              <w:sz w:val="20"/>
              <w:szCs w:val="20"/>
            </w:rPr>
          </w:pPr>
        </w:p>
        <w:p w14:paraId="1D3388BF" w14:textId="0F3C4D81" w:rsidR="00804821" w:rsidRDefault="00804821" w:rsidP="00C37D36">
          <w:pPr>
            <w:tabs>
              <w:tab w:val="left" w:pos="9781"/>
            </w:tabs>
            <w:rPr>
              <w:rFonts w:eastAsia="Times New Roman" w:cs="Trebuchet MS"/>
              <w:sz w:val="20"/>
              <w:szCs w:val="20"/>
            </w:rPr>
          </w:pPr>
          <w:r w:rsidRPr="00804821">
            <w:rPr>
              <w:rFonts w:eastAsia="Calibri" w:cs="Calibri"/>
              <w:sz w:val="20"/>
              <w:szCs w:val="20"/>
            </w:rPr>
            <w:t>Le salarié bénéficie de l’</w:t>
          </w:r>
          <w:r w:rsidRPr="00804821">
            <w:rPr>
              <w:rFonts w:eastAsia="Times New Roman" w:cs="Trebuchet MS"/>
              <w:sz w:val="20"/>
              <w:szCs w:val="20"/>
            </w:rPr>
            <w:t xml:space="preserve">attribution de </w:t>
          </w:r>
          <w:r w:rsidR="00E148BB">
            <w:rPr>
              <w:rFonts w:eastAsia="Times New Roman" w:cs="Trebuchet MS"/>
              <w:sz w:val="20"/>
              <w:szCs w:val="20"/>
            </w:rPr>
            <w:t>12</w:t>
          </w:r>
          <w:r w:rsidRPr="00804821">
            <w:rPr>
              <w:rFonts w:eastAsia="Times New Roman" w:cs="Trebuchet MS"/>
              <w:sz w:val="20"/>
              <w:szCs w:val="20"/>
            </w:rPr>
            <w:t xml:space="preserve"> jours de réduction du temps de travail (</w:t>
          </w:r>
          <w:r w:rsidR="00E148BB">
            <w:rPr>
              <w:rFonts w:eastAsia="Times New Roman" w:cs="Trebuchet MS"/>
              <w:sz w:val="20"/>
              <w:szCs w:val="20"/>
            </w:rPr>
            <w:t>J</w:t>
          </w:r>
          <w:r w:rsidRPr="00804821">
            <w:rPr>
              <w:rFonts w:eastAsia="Times New Roman" w:cs="Trebuchet MS"/>
              <w:sz w:val="20"/>
              <w:szCs w:val="20"/>
            </w:rPr>
            <w:t>RTT).</w:t>
          </w:r>
        </w:p>
        <w:p w14:paraId="42611896" w14:textId="21F90EA7" w:rsidR="00E148BB" w:rsidRDefault="00E148BB" w:rsidP="00C37D36">
          <w:pPr>
            <w:tabs>
              <w:tab w:val="left" w:pos="9781"/>
            </w:tabs>
            <w:rPr>
              <w:rFonts w:eastAsia="Times New Roman" w:cs="Trebuchet MS"/>
              <w:sz w:val="20"/>
              <w:szCs w:val="20"/>
            </w:rPr>
          </w:pPr>
        </w:p>
        <w:p w14:paraId="7E566879" w14:textId="77777777" w:rsidR="00E148BB" w:rsidRDefault="00E148BB" w:rsidP="00C37D36">
          <w:pPr>
            <w:tabs>
              <w:tab w:val="left" w:pos="9781"/>
            </w:tabs>
            <w:rPr>
              <w:rFonts w:eastAsia="Times New Roman" w:cs="Trebuchet MS"/>
              <w:sz w:val="20"/>
              <w:szCs w:val="20"/>
            </w:rPr>
          </w:pPr>
          <w:r w:rsidRPr="00E148BB">
            <w:rPr>
              <w:rFonts w:eastAsia="Times New Roman" w:cs="Trebuchet MS"/>
              <w:sz w:val="20"/>
              <w:szCs w:val="20"/>
            </w:rPr>
            <w:t>Le salarié a le choix entre 2 modalités :</w:t>
          </w:r>
        </w:p>
        <w:p w14:paraId="46668F8A" w14:textId="4B9DC333" w:rsidR="00E148BB" w:rsidRPr="00E148BB" w:rsidRDefault="00E148BB" w:rsidP="00C37D36">
          <w:pPr>
            <w:tabs>
              <w:tab w:val="left" w:pos="9781"/>
            </w:tabs>
            <w:rPr>
              <w:rFonts w:eastAsia="Times New Roman" w:cs="Trebuchet MS"/>
              <w:sz w:val="20"/>
              <w:szCs w:val="20"/>
            </w:rPr>
          </w:pPr>
          <w:r w:rsidRPr="00E148BB">
            <w:rPr>
              <w:rFonts w:eastAsia="Times New Roman" w:cs="Trebuchet MS"/>
              <w:sz w:val="20"/>
              <w:szCs w:val="20"/>
            </w:rPr>
            <w:t xml:space="preserve"> </w:t>
          </w:r>
        </w:p>
        <w:p w14:paraId="679D70DB" w14:textId="4DB0C036" w:rsidR="00E148BB" w:rsidRPr="00E148BB" w:rsidRDefault="00E148BB" w:rsidP="00C37D36">
          <w:pPr>
            <w:numPr>
              <w:ilvl w:val="0"/>
              <w:numId w:val="6"/>
            </w:numPr>
            <w:tabs>
              <w:tab w:val="left" w:pos="9781"/>
            </w:tabs>
            <w:spacing w:after="60"/>
            <w:ind w:left="714" w:hanging="357"/>
            <w:rPr>
              <w:rFonts w:eastAsia="Times New Roman" w:cs="Trebuchet MS"/>
              <w:sz w:val="20"/>
              <w:szCs w:val="20"/>
            </w:rPr>
          </w:pPr>
          <w:proofErr w:type="gramStart"/>
          <w:r w:rsidRPr="00E148BB">
            <w:rPr>
              <w:rFonts w:eastAsia="Times New Roman" w:cs="Trebuchet MS"/>
              <w:sz w:val="20"/>
              <w:szCs w:val="20"/>
            </w:rPr>
            <w:t>attribution</w:t>
          </w:r>
          <w:proofErr w:type="gramEnd"/>
          <w:r w:rsidRPr="00E148BB">
            <w:rPr>
              <w:rFonts w:eastAsia="Times New Roman" w:cs="Trebuchet MS"/>
              <w:sz w:val="20"/>
              <w:szCs w:val="20"/>
            </w:rPr>
            <w:t xml:space="preserve"> de 12 jours de réduction du temps de travail (</w:t>
          </w:r>
          <w:r>
            <w:rPr>
              <w:rFonts w:eastAsia="Times New Roman" w:cs="Trebuchet MS"/>
              <w:sz w:val="20"/>
              <w:szCs w:val="20"/>
            </w:rPr>
            <w:t>J</w:t>
          </w:r>
          <w:r w:rsidRPr="00E148BB">
            <w:rPr>
              <w:rFonts w:eastAsia="Times New Roman" w:cs="Trebuchet MS"/>
              <w:sz w:val="20"/>
              <w:szCs w:val="20"/>
            </w:rPr>
            <w:t>RTT) ;</w:t>
          </w:r>
        </w:p>
        <w:p w14:paraId="1DFF6597" w14:textId="10CAB08F" w:rsidR="00E148BB" w:rsidRPr="00E148BB" w:rsidRDefault="00E148BB" w:rsidP="00C37D36">
          <w:pPr>
            <w:numPr>
              <w:ilvl w:val="0"/>
              <w:numId w:val="6"/>
            </w:numPr>
            <w:tabs>
              <w:tab w:val="left" w:pos="9781"/>
            </w:tabs>
            <w:rPr>
              <w:rFonts w:eastAsia="Times New Roman" w:cs="Trebuchet MS"/>
              <w:sz w:val="20"/>
              <w:szCs w:val="20"/>
            </w:rPr>
          </w:pPr>
          <w:proofErr w:type="gramStart"/>
          <w:r w:rsidRPr="00E148BB">
            <w:rPr>
              <w:rFonts w:eastAsia="Times New Roman" w:cs="Trebuchet MS"/>
              <w:sz w:val="20"/>
              <w:szCs w:val="20"/>
            </w:rPr>
            <w:t>attribution</w:t>
          </w:r>
          <w:proofErr w:type="gramEnd"/>
          <w:r w:rsidRPr="00E148BB">
            <w:rPr>
              <w:rFonts w:eastAsia="Times New Roman" w:cs="Trebuchet MS"/>
              <w:sz w:val="20"/>
              <w:szCs w:val="20"/>
            </w:rPr>
            <w:t xml:space="preserve"> de 6 jours de réduction du temps de travail (</w:t>
          </w:r>
          <w:r>
            <w:rPr>
              <w:rFonts w:eastAsia="Times New Roman" w:cs="Trebuchet MS"/>
              <w:sz w:val="20"/>
              <w:szCs w:val="20"/>
            </w:rPr>
            <w:t>J</w:t>
          </w:r>
          <w:r w:rsidRPr="00E148BB">
            <w:rPr>
              <w:rFonts w:eastAsia="Times New Roman" w:cs="Trebuchet MS"/>
              <w:sz w:val="20"/>
              <w:szCs w:val="20"/>
            </w:rPr>
            <w:t>RTT) et rémunération d’une heure supplémentaire par semaine, soit 4,33 heures supplémentaires par mois.</w:t>
          </w:r>
        </w:p>
        <w:p w14:paraId="69E91823" w14:textId="77777777" w:rsidR="00E148BB" w:rsidRPr="00E148BB" w:rsidRDefault="00E148BB" w:rsidP="00C37D36">
          <w:pPr>
            <w:tabs>
              <w:tab w:val="left" w:pos="9781"/>
            </w:tabs>
            <w:rPr>
              <w:rFonts w:eastAsia="Times New Roman" w:cs="Trebuchet MS"/>
              <w:sz w:val="20"/>
              <w:szCs w:val="20"/>
            </w:rPr>
          </w:pPr>
        </w:p>
        <w:p w14:paraId="6AB3CFEB" w14:textId="2E4FDF17" w:rsidR="00E148BB" w:rsidRPr="00804821" w:rsidRDefault="00E148BB" w:rsidP="00C37D36">
          <w:pPr>
            <w:tabs>
              <w:tab w:val="left" w:pos="9781"/>
            </w:tabs>
            <w:rPr>
              <w:rFonts w:eastAsia="Times New Roman" w:cs="Trebuchet MS"/>
              <w:sz w:val="20"/>
              <w:szCs w:val="20"/>
            </w:rPr>
          </w:pPr>
          <w:r w:rsidRPr="00E148BB">
            <w:rPr>
              <w:rFonts w:eastAsia="Times New Roman" w:cs="Trebuchet MS"/>
              <w:sz w:val="20"/>
              <w:szCs w:val="20"/>
            </w:rPr>
            <w:lastRenderedPageBreak/>
            <w:t>Le choix entre l’une ou l’autre des deux modalités ci-dessus est laissé à l’appréciation du salarié et est valable pour l’année civile. Toutes modifications ultérieures qui ne pourront en tout état de cause intervenir en cours d’année civile feront l’objet d’un avenant à la convention individuelle conclue avec chaque salarié concerné.</w:t>
          </w:r>
        </w:p>
        <w:p w14:paraId="5D11C92C" w14:textId="77777777" w:rsidR="00804821" w:rsidRPr="00804821" w:rsidRDefault="00804821" w:rsidP="00C37D36">
          <w:pPr>
            <w:tabs>
              <w:tab w:val="left" w:pos="9781"/>
            </w:tabs>
            <w:rPr>
              <w:rFonts w:eastAsia="Calibri" w:cs="Calibri"/>
              <w:sz w:val="20"/>
              <w:szCs w:val="20"/>
            </w:rPr>
          </w:pPr>
        </w:p>
        <w:p w14:paraId="0E5F8942" w14:textId="2201E32B" w:rsidR="00804821" w:rsidRPr="00720C9E" w:rsidRDefault="00804821" w:rsidP="00C37D36">
          <w:pPr>
            <w:pStyle w:val="Titre3"/>
            <w:numPr>
              <w:ilvl w:val="0"/>
              <w:numId w:val="29"/>
            </w:numPr>
            <w:tabs>
              <w:tab w:val="left" w:pos="1560"/>
            </w:tabs>
            <w:ind w:right="0"/>
            <w:rPr>
              <w:sz w:val="20"/>
              <w:szCs w:val="20"/>
            </w:rPr>
          </w:pPr>
          <w:bookmarkStart w:id="47" w:name="_Toc131691309"/>
          <w:r w:rsidRPr="00720C9E">
            <w:rPr>
              <w:sz w:val="20"/>
              <w:szCs w:val="20"/>
            </w:rPr>
            <w:t>Modalités d’acquisition et de prise des jours de repos (JRTT)</w:t>
          </w:r>
          <w:bookmarkEnd w:id="47"/>
          <w:r w:rsidRPr="00720C9E">
            <w:rPr>
              <w:sz w:val="20"/>
              <w:szCs w:val="20"/>
            </w:rPr>
            <w:t xml:space="preserve"> </w:t>
          </w:r>
        </w:p>
        <w:p w14:paraId="02216E84" w14:textId="77777777" w:rsidR="00804821" w:rsidRPr="00804821" w:rsidRDefault="00804821" w:rsidP="00C37D36">
          <w:pPr>
            <w:tabs>
              <w:tab w:val="left" w:pos="9781"/>
            </w:tabs>
            <w:rPr>
              <w:rFonts w:eastAsia="Calibri" w:cs="Calibri"/>
              <w:sz w:val="20"/>
              <w:szCs w:val="20"/>
            </w:rPr>
          </w:pPr>
        </w:p>
        <w:p w14:paraId="579960A5"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La prise des jours de repos (JRTT) fixés à l’article 5.2.3 est déterminée selon les modalités suivantes, étant précisé que les journées de repos (JRTT) seront acquises au fur et à mesure de l’accomplissement de périodes de travail effectif correspondantes.</w:t>
          </w:r>
        </w:p>
        <w:p w14:paraId="321D779B" w14:textId="77777777" w:rsidR="00804821" w:rsidRPr="00804821" w:rsidRDefault="00804821" w:rsidP="00C37D36">
          <w:pPr>
            <w:tabs>
              <w:tab w:val="left" w:pos="9781"/>
            </w:tabs>
            <w:rPr>
              <w:rFonts w:eastAsia="Calibri" w:cs="Calibri"/>
              <w:sz w:val="20"/>
              <w:szCs w:val="20"/>
            </w:rPr>
          </w:pPr>
        </w:p>
        <w:p w14:paraId="2F8241BD" w14:textId="77777777" w:rsidR="00804821" w:rsidRPr="00804821" w:rsidRDefault="00804821" w:rsidP="00C37D36">
          <w:pPr>
            <w:widowControl w:val="0"/>
            <w:numPr>
              <w:ilvl w:val="0"/>
              <w:numId w:val="7"/>
            </w:numPr>
            <w:tabs>
              <w:tab w:val="left" w:pos="9781"/>
            </w:tabs>
            <w:autoSpaceDE w:val="0"/>
            <w:autoSpaceDN w:val="0"/>
            <w:spacing w:before="23" w:line="276" w:lineRule="auto"/>
            <w:ind w:left="714" w:hanging="357"/>
            <w:jc w:val="left"/>
            <w:rPr>
              <w:rFonts w:eastAsia="Times New Roman" w:cs="Trebuchet MS"/>
              <w:sz w:val="20"/>
              <w:szCs w:val="20"/>
            </w:rPr>
          </w:pPr>
          <w:r w:rsidRPr="00804821">
            <w:rPr>
              <w:rFonts w:eastAsia="Times New Roman" w:cs="Trebuchet MS"/>
              <w:sz w:val="20"/>
              <w:szCs w:val="20"/>
            </w:rPr>
            <w:t>4 jours RTT sont pris à l’initiative du salarié après accord de son responsable hiérarchique ;</w:t>
          </w:r>
        </w:p>
        <w:p w14:paraId="3320ADA1" w14:textId="77777777" w:rsidR="00804821" w:rsidRPr="00804821" w:rsidRDefault="00804821" w:rsidP="00C37D36">
          <w:pPr>
            <w:widowControl w:val="0"/>
            <w:numPr>
              <w:ilvl w:val="0"/>
              <w:numId w:val="7"/>
            </w:numPr>
            <w:tabs>
              <w:tab w:val="left" w:pos="9781"/>
            </w:tabs>
            <w:autoSpaceDE w:val="0"/>
            <w:autoSpaceDN w:val="0"/>
            <w:spacing w:before="23" w:line="276" w:lineRule="auto"/>
            <w:ind w:left="714" w:hanging="357"/>
            <w:jc w:val="left"/>
            <w:rPr>
              <w:rFonts w:eastAsia="Times New Roman" w:cs="Trebuchet MS"/>
              <w:sz w:val="20"/>
              <w:szCs w:val="20"/>
            </w:rPr>
          </w:pPr>
          <w:r w:rsidRPr="00804821">
            <w:rPr>
              <w:rFonts w:eastAsia="Times New Roman" w:cs="Trebuchet MS"/>
              <w:sz w:val="20"/>
              <w:szCs w:val="20"/>
            </w:rPr>
            <w:t>2 jours RTT sont laissés à l’initiative de l’employeur, dont le lundi de Pentecôte considéré comme le jour de solidarité active en faveur des personnes âgées.</w:t>
          </w:r>
        </w:p>
        <w:p w14:paraId="07B1B549" w14:textId="77777777" w:rsidR="00804821" w:rsidRPr="00804821" w:rsidRDefault="00804821" w:rsidP="00C37D36">
          <w:pPr>
            <w:tabs>
              <w:tab w:val="left" w:pos="9781"/>
            </w:tabs>
            <w:rPr>
              <w:rFonts w:eastAsia="Calibri" w:cs="Calibri"/>
              <w:sz w:val="20"/>
              <w:szCs w:val="20"/>
            </w:rPr>
          </w:pPr>
        </w:p>
        <w:p w14:paraId="4784630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En cas d’embauche ou de départ en cours d’année, il sera établi un décompte </w:t>
          </w:r>
          <w:r w:rsidRPr="00804821">
            <w:rPr>
              <w:rFonts w:eastAsia="Calibri" w:cs="Calibri"/>
              <w:i/>
              <w:iCs/>
              <w:sz w:val="20"/>
              <w:szCs w:val="20"/>
            </w:rPr>
            <w:t>prorata temporis</w:t>
          </w:r>
          <w:r w:rsidRPr="00804821">
            <w:rPr>
              <w:rFonts w:eastAsia="Calibri" w:cs="Calibri"/>
              <w:sz w:val="20"/>
              <w:szCs w:val="20"/>
            </w:rPr>
            <w:t>.</w:t>
          </w:r>
        </w:p>
        <w:p w14:paraId="3CD89FAC" w14:textId="77777777" w:rsidR="00804821" w:rsidRPr="00804821" w:rsidRDefault="00804821" w:rsidP="00C37D36">
          <w:pPr>
            <w:tabs>
              <w:tab w:val="left" w:pos="9781"/>
            </w:tabs>
            <w:rPr>
              <w:rFonts w:eastAsia="Calibri" w:cs="Calibri"/>
              <w:sz w:val="20"/>
              <w:szCs w:val="20"/>
            </w:rPr>
          </w:pPr>
        </w:p>
        <w:p w14:paraId="5D725AEE" w14:textId="2DFB4C0D"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La prise des </w:t>
          </w:r>
          <w:r w:rsidR="00E148BB">
            <w:rPr>
              <w:rFonts w:eastAsia="Calibri" w:cs="Calibri"/>
              <w:sz w:val="20"/>
              <w:szCs w:val="20"/>
            </w:rPr>
            <w:t>j</w:t>
          </w:r>
          <w:r w:rsidRPr="00804821">
            <w:rPr>
              <w:rFonts w:eastAsia="Calibri" w:cs="Calibri"/>
              <w:sz w:val="20"/>
              <w:szCs w:val="20"/>
            </w:rPr>
            <w:t xml:space="preserve">ours de repos RTT devra être réalisée au plus tard le 31 décembre de l’année en cours. À défaut, ces jours de repos RTT seront perdus. </w:t>
          </w:r>
        </w:p>
        <w:p w14:paraId="23177C4A"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À l’exception des décalages qui seront demandés expressément par le supérieur hiérarchique pour des contraintes de production, les jours de repos RTT non soldés ne pourront pas être reportés d’une année sur l’autre.</w:t>
          </w:r>
        </w:p>
        <w:p w14:paraId="5707ED83" w14:textId="77777777" w:rsidR="00804821" w:rsidRPr="00804821" w:rsidRDefault="00804821" w:rsidP="00C37D36">
          <w:pPr>
            <w:tabs>
              <w:tab w:val="left" w:pos="9781"/>
            </w:tabs>
            <w:rPr>
              <w:rFonts w:eastAsia="Calibri" w:cs="Calibri"/>
              <w:sz w:val="20"/>
              <w:szCs w:val="20"/>
            </w:rPr>
          </w:pPr>
        </w:p>
        <w:p w14:paraId="662F9121"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 supérieur hiérarchique veille à ce que le salarié prenne l’ensemble de ses jours RTT avant la fin de l’année civile.</w:t>
          </w:r>
        </w:p>
        <w:p w14:paraId="49DF9753" w14:textId="77777777" w:rsidR="00804821" w:rsidRPr="00804821" w:rsidRDefault="00804821" w:rsidP="00C37D36">
          <w:pPr>
            <w:tabs>
              <w:tab w:val="left" w:pos="9781"/>
            </w:tabs>
            <w:rPr>
              <w:rFonts w:eastAsia="Calibri" w:cs="Calibri"/>
              <w:sz w:val="20"/>
              <w:szCs w:val="20"/>
            </w:rPr>
          </w:pPr>
        </w:p>
        <w:p w14:paraId="21BD1A0E"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Ces jours de repos RTT sont rémunérés sur la base du salaire moyen lissé et feront l’objet d’un suivi sur le bulletin de paie.</w:t>
          </w:r>
        </w:p>
        <w:p w14:paraId="6E9D48D3" w14:textId="77777777" w:rsidR="00804821" w:rsidRPr="00804821" w:rsidRDefault="00804821" w:rsidP="00C37D36">
          <w:pPr>
            <w:tabs>
              <w:tab w:val="left" w:pos="9781"/>
            </w:tabs>
            <w:rPr>
              <w:rFonts w:eastAsia="Calibri" w:cs="Calibri"/>
              <w:sz w:val="20"/>
              <w:szCs w:val="20"/>
            </w:rPr>
          </w:pPr>
        </w:p>
        <w:p w14:paraId="22FFBA45" w14:textId="4EF894D5" w:rsidR="00804821" w:rsidRPr="00720C9E" w:rsidRDefault="00804821" w:rsidP="00C37D36">
          <w:pPr>
            <w:pStyle w:val="Titre3"/>
            <w:keepNext/>
            <w:numPr>
              <w:ilvl w:val="0"/>
              <w:numId w:val="29"/>
            </w:numPr>
            <w:tabs>
              <w:tab w:val="left" w:pos="1560"/>
            </w:tabs>
            <w:ind w:right="0"/>
            <w:rPr>
              <w:sz w:val="20"/>
              <w:szCs w:val="20"/>
            </w:rPr>
          </w:pPr>
          <w:bookmarkStart w:id="48" w:name="_Toc131691310"/>
          <w:r w:rsidRPr="00720C9E">
            <w:rPr>
              <w:sz w:val="20"/>
              <w:szCs w:val="20"/>
            </w:rPr>
            <w:t>Heures supplémentaires</w:t>
          </w:r>
          <w:bookmarkEnd w:id="48"/>
          <w:r w:rsidRPr="00720C9E">
            <w:rPr>
              <w:sz w:val="20"/>
              <w:szCs w:val="20"/>
            </w:rPr>
            <w:t xml:space="preserve"> </w:t>
          </w:r>
        </w:p>
        <w:p w14:paraId="4799A708" w14:textId="77777777" w:rsidR="00804821" w:rsidRPr="00804821" w:rsidRDefault="00804821" w:rsidP="00C37D36">
          <w:pPr>
            <w:keepNext/>
            <w:tabs>
              <w:tab w:val="left" w:pos="9781"/>
            </w:tabs>
            <w:rPr>
              <w:rFonts w:eastAsia="Calibri" w:cs="Calibri"/>
              <w:sz w:val="20"/>
              <w:szCs w:val="20"/>
            </w:rPr>
          </w:pPr>
        </w:p>
        <w:p w14:paraId="6CA9C00F" w14:textId="77777777"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Le seuil de déclenchement du décompte des heures supplémentaires est fixé à 1 607 heures, apprécié dans le cadre de la période de référence, à l'exclusion de celles éventuellement réalisées au-delà des 37 heures hebdomadaires qui sont prises en compte et rémunérées dans le cadre hebdomadaire ainsi que les heures au-delà de 35 h déjà compensées par l’attribution des 6 jours de RTT et la rémunération d’une heure supplémentaire par semaine.</w:t>
          </w:r>
        </w:p>
        <w:p w14:paraId="4739FDB4" w14:textId="77777777" w:rsidR="00804821" w:rsidRPr="00804821" w:rsidRDefault="00804821" w:rsidP="00C37D36">
          <w:pPr>
            <w:tabs>
              <w:tab w:val="left" w:pos="9781"/>
            </w:tabs>
            <w:rPr>
              <w:rFonts w:eastAsia="Calibri" w:cs="Calibri"/>
              <w:sz w:val="20"/>
              <w:szCs w:val="20"/>
            </w:rPr>
          </w:pPr>
        </w:p>
        <w:p w14:paraId="16C6BEC8" w14:textId="078B5A01" w:rsidR="00804821" w:rsidRDefault="00804821" w:rsidP="00C37D36">
          <w:pPr>
            <w:tabs>
              <w:tab w:val="left" w:pos="9781"/>
            </w:tabs>
            <w:rPr>
              <w:rFonts w:eastAsia="Calibri" w:cs="Calibri"/>
              <w:sz w:val="20"/>
              <w:szCs w:val="20"/>
            </w:rPr>
          </w:pPr>
          <w:r w:rsidRPr="00804821">
            <w:rPr>
              <w:rFonts w:eastAsia="Calibri" w:cs="Calibri"/>
              <w:sz w:val="20"/>
              <w:szCs w:val="20"/>
            </w:rPr>
            <w:t xml:space="preserve">Par principe, les heures supplémentaires doivent être réalisées à la demande expresse du responsable hiérarchique, après validation par la </w:t>
          </w:r>
          <w:r w:rsidR="00685375">
            <w:rPr>
              <w:rFonts w:eastAsia="Calibri" w:cs="Calibri"/>
              <w:sz w:val="20"/>
              <w:szCs w:val="20"/>
            </w:rPr>
            <w:t>D</w:t>
          </w:r>
          <w:r w:rsidRPr="00804821">
            <w:rPr>
              <w:rFonts w:eastAsia="Calibri" w:cs="Calibri"/>
              <w:sz w:val="20"/>
              <w:szCs w:val="20"/>
            </w:rPr>
            <w:t>irection générale. À défaut, elles ne seront pas comptabilisées.</w:t>
          </w:r>
        </w:p>
        <w:p w14:paraId="517996CA" w14:textId="77777777" w:rsidR="00685375" w:rsidRPr="00804821" w:rsidRDefault="00685375" w:rsidP="00C37D36">
          <w:pPr>
            <w:tabs>
              <w:tab w:val="left" w:pos="9781"/>
            </w:tabs>
            <w:rPr>
              <w:rFonts w:eastAsia="Calibri" w:cs="Calibri"/>
              <w:sz w:val="20"/>
              <w:szCs w:val="20"/>
            </w:rPr>
          </w:pPr>
        </w:p>
        <w:p w14:paraId="2D34F67B" w14:textId="5DD54B3E" w:rsidR="00804821" w:rsidRPr="00720C9E" w:rsidRDefault="00804821" w:rsidP="00C37D36">
          <w:pPr>
            <w:pStyle w:val="Titre3"/>
            <w:numPr>
              <w:ilvl w:val="0"/>
              <w:numId w:val="29"/>
            </w:numPr>
            <w:tabs>
              <w:tab w:val="left" w:pos="1560"/>
            </w:tabs>
            <w:ind w:right="0"/>
            <w:rPr>
              <w:sz w:val="20"/>
              <w:szCs w:val="20"/>
            </w:rPr>
          </w:pPr>
          <w:bookmarkStart w:id="49" w:name="_Toc131691311"/>
          <w:r w:rsidRPr="00720C9E">
            <w:rPr>
              <w:sz w:val="20"/>
              <w:szCs w:val="20"/>
            </w:rPr>
            <w:t>Impact des absences, arrivées et départs en cours de période de référence</w:t>
          </w:r>
          <w:bookmarkEnd w:id="49"/>
        </w:p>
        <w:p w14:paraId="63E0A7A5" w14:textId="77777777" w:rsidR="00804821" w:rsidRPr="00804821" w:rsidRDefault="00804821" w:rsidP="00C37D36">
          <w:pPr>
            <w:tabs>
              <w:tab w:val="left" w:pos="9781"/>
            </w:tabs>
            <w:rPr>
              <w:rFonts w:eastAsia="Calibri" w:cs="Calibri"/>
              <w:sz w:val="20"/>
              <w:szCs w:val="20"/>
            </w:rPr>
          </w:pPr>
        </w:p>
        <w:p w14:paraId="3C8C526A" w14:textId="77777777" w:rsidR="00804821" w:rsidRPr="00804821" w:rsidRDefault="00804821" w:rsidP="00C37D36">
          <w:pPr>
            <w:tabs>
              <w:tab w:val="left" w:pos="9781"/>
            </w:tabs>
            <w:outlineLvl w:val="3"/>
            <w:rPr>
              <w:rFonts w:eastAsia="Calibri" w:cs="Calibri"/>
              <w:b/>
              <w:bCs/>
              <w:sz w:val="20"/>
              <w:szCs w:val="20"/>
            </w:rPr>
          </w:pPr>
          <w:r w:rsidRPr="00804821">
            <w:rPr>
              <w:rFonts w:eastAsia="Calibri" w:cs="Calibri"/>
              <w:b/>
              <w:bCs/>
              <w:sz w:val="20"/>
              <w:szCs w:val="20"/>
            </w:rPr>
            <w:t>Les absences</w:t>
          </w:r>
        </w:p>
        <w:p w14:paraId="6E426E71" w14:textId="77777777" w:rsidR="00804821" w:rsidRPr="00804821" w:rsidRDefault="00804821" w:rsidP="00C37D36">
          <w:pPr>
            <w:tabs>
              <w:tab w:val="left" w:pos="9781"/>
            </w:tabs>
            <w:rPr>
              <w:rFonts w:eastAsia="Calibri" w:cs="Calibri"/>
              <w:sz w:val="20"/>
              <w:szCs w:val="20"/>
            </w:rPr>
          </w:pPr>
        </w:p>
        <w:p w14:paraId="0593DF43"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jours d’absence non-assimilés à du temps de travail effectif, pour le décompte du temps de travail, réduisent proportionnellement les droits à jours de repos des salariés.</w:t>
          </w:r>
        </w:p>
        <w:p w14:paraId="14E8CAB6" w14:textId="77777777" w:rsidR="00804821" w:rsidRPr="00804821" w:rsidRDefault="00804821" w:rsidP="00C37D36">
          <w:pPr>
            <w:tabs>
              <w:tab w:val="left" w:pos="9781"/>
            </w:tabs>
            <w:rPr>
              <w:rFonts w:eastAsia="Calibri" w:cs="Calibri"/>
              <w:sz w:val="20"/>
              <w:szCs w:val="20"/>
            </w:rPr>
          </w:pPr>
        </w:p>
        <w:p w14:paraId="41B55287"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absences indemnisées le seront sur la base de la rémunération lissée (sur la base de l'horaire moyen hebdomadaire de 35 heures).</w:t>
          </w:r>
        </w:p>
        <w:p w14:paraId="642BD78A" w14:textId="77777777" w:rsidR="00804821" w:rsidRPr="00804821" w:rsidRDefault="00804821" w:rsidP="00C37D36">
          <w:pPr>
            <w:tabs>
              <w:tab w:val="left" w:pos="9781"/>
            </w:tabs>
            <w:rPr>
              <w:rFonts w:eastAsia="Calibri" w:cs="Calibri"/>
              <w:sz w:val="20"/>
              <w:szCs w:val="20"/>
            </w:rPr>
          </w:pPr>
        </w:p>
        <w:p w14:paraId="00F8A274"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Les absences non indemnisées seront décomptées sur la base du nombre réel d'heures d'absences et calculées sur la base de la rémunération lissée.</w:t>
          </w:r>
        </w:p>
        <w:p w14:paraId="5D7CDD08" w14:textId="77777777" w:rsidR="00804821" w:rsidRPr="00804821" w:rsidRDefault="00804821" w:rsidP="00C37D36">
          <w:pPr>
            <w:tabs>
              <w:tab w:val="left" w:pos="9781"/>
            </w:tabs>
            <w:rPr>
              <w:rFonts w:eastAsia="Calibri" w:cs="Calibri"/>
              <w:sz w:val="20"/>
              <w:szCs w:val="20"/>
            </w:rPr>
          </w:pPr>
        </w:p>
        <w:p w14:paraId="1A387226" w14:textId="77777777" w:rsidR="00804821" w:rsidRPr="00804821" w:rsidRDefault="00804821" w:rsidP="00C37D36">
          <w:pPr>
            <w:tabs>
              <w:tab w:val="left" w:pos="9781"/>
            </w:tabs>
            <w:outlineLvl w:val="3"/>
            <w:rPr>
              <w:rFonts w:eastAsia="Calibri" w:cs="Calibri"/>
              <w:b/>
              <w:bCs/>
              <w:sz w:val="20"/>
              <w:szCs w:val="20"/>
            </w:rPr>
          </w:pPr>
          <w:r w:rsidRPr="00804821">
            <w:rPr>
              <w:rFonts w:eastAsia="Calibri" w:cs="Calibri"/>
              <w:b/>
              <w:bCs/>
              <w:sz w:val="20"/>
              <w:szCs w:val="20"/>
            </w:rPr>
            <w:t>Arrivées et départs en cours de période de référence</w:t>
          </w:r>
        </w:p>
        <w:p w14:paraId="027FCC83" w14:textId="77777777" w:rsidR="00804821" w:rsidRPr="00804821" w:rsidRDefault="00804821" w:rsidP="00C37D36">
          <w:pPr>
            <w:tabs>
              <w:tab w:val="left" w:pos="9781"/>
            </w:tabs>
            <w:rPr>
              <w:rFonts w:eastAsia="Calibri" w:cs="Calibri"/>
              <w:sz w:val="20"/>
              <w:szCs w:val="20"/>
            </w:rPr>
          </w:pPr>
        </w:p>
        <w:p w14:paraId="7BD5739C"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 xml:space="preserve">En cas d'entrée ou de départ en cours de période de référence, la durée du travail annuelle des salariés concernés sera calculée </w:t>
          </w:r>
          <w:r w:rsidRPr="00804821">
            <w:rPr>
              <w:rFonts w:eastAsia="Calibri" w:cs="Calibri"/>
              <w:i/>
              <w:iCs/>
              <w:sz w:val="20"/>
              <w:szCs w:val="20"/>
            </w:rPr>
            <w:t>prorata temporis</w:t>
          </w:r>
          <w:r w:rsidRPr="00804821">
            <w:rPr>
              <w:rFonts w:eastAsia="Calibri" w:cs="Calibri"/>
              <w:sz w:val="20"/>
              <w:szCs w:val="20"/>
            </w:rPr>
            <w:t>. En conséquence, les salariés embauchés en cours de période se voient affectés un nombre de jours de repos proratisé en fonction des heures de travail effectif.</w:t>
          </w:r>
        </w:p>
        <w:p w14:paraId="46C12674" w14:textId="77777777" w:rsidR="00804821" w:rsidRPr="00804821" w:rsidRDefault="00804821" w:rsidP="00C37D36">
          <w:pPr>
            <w:tabs>
              <w:tab w:val="left" w:pos="9781"/>
            </w:tabs>
            <w:rPr>
              <w:rFonts w:eastAsia="Calibri" w:cs="Calibri"/>
              <w:sz w:val="20"/>
              <w:szCs w:val="20"/>
            </w:rPr>
          </w:pPr>
        </w:p>
        <w:p w14:paraId="7AED0794"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lastRenderedPageBreak/>
            <w:t>Si le contrat de travail du salarié est rompu au cours de la période annuelle de référence sans que celui-ci ait pu prendre la totalité des jours de repos acquis auxquels il avait droit, celui-ci percevra, pour la fraction des jours de repos acquis et non pris, une indemnité compensatrice.</w:t>
          </w:r>
        </w:p>
        <w:p w14:paraId="7248B7FE" w14:textId="77777777" w:rsidR="00804821" w:rsidRPr="00804821" w:rsidRDefault="00804821" w:rsidP="00C37D36">
          <w:pPr>
            <w:tabs>
              <w:tab w:val="left" w:pos="9781"/>
            </w:tabs>
            <w:rPr>
              <w:rFonts w:eastAsia="Calibri" w:cs="Calibri"/>
              <w:sz w:val="20"/>
              <w:szCs w:val="20"/>
            </w:rPr>
          </w:pPr>
        </w:p>
        <w:p w14:paraId="6AC77598" w14:textId="330D73A5" w:rsidR="00804821" w:rsidRPr="00720C9E" w:rsidRDefault="00804821" w:rsidP="00C37D36">
          <w:pPr>
            <w:pStyle w:val="Titre3"/>
            <w:keepNext/>
            <w:numPr>
              <w:ilvl w:val="0"/>
              <w:numId w:val="29"/>
            </w:numPr>
            <w:tabs>
              <w:tab w:val="left" w:pos="1560"/>
            </w:tabs>
            <w:ind w:right="0"/>
            <w:rPr>
              <w:sz w:val="20"/>
              <w:szCs w:val="20"/>
            </w:rPr>
          </w:pPr>
          <w:bookmarkStart w:id="50" w:name="_Toc131691312"/>
          <w:r w:rsidRPr="00720C9E">
            <w:rPr>
              <w:sz w:val="20"/>
              <w:szCs w:val="20"/>
            </w:rPr>
            <w:t>Contrôle de la durée du travail</w:t>
          </w:r>
          <w:bookmarkEnd w:id="50"/>
        </w:p>
        <w:p w14:paraId="00F73ED6" w14:textId="77777777" w:rsidR="00804821" w:rsidRPr="00804821" w:rsidRDefault="00804821" w:rsidP="00C37D36">
          <w:pPr>
            <w:keepNext/>
            <w:tabs>
              <w:tab w:val="left" w:pos="9781"/>
            </w:tabs>
            <w:rPr>
              <w:rFonts w:eastAsia="Calibri" w:cs="Calibri"/>
              <w:sz w:val="20"/>
              <w:szCs w:val="20"/>
            </w:rPr>
          </w:pPr>
        </w:p>
        <w:p w14:paraId="28323989" w14:textId="77777777"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 xml:space="preserve">Un compteur individuel est tenu pour chaque salarié concerné par l’aménagement du temps de travail tel que prévu par le présent accord. Ce compteur individuel est renseigné sur la base des fiches d'heures effectuées chaque semaine par chaque salarié. Ces fiches sont remplies par les salariés eux-mêmes et doivent être approuvées par leur supérieur hiérarchique. Un récapitulatif mensuel sera tenu à jour. </w:t>
          </w:r>
        </w:p>
        <w:p w14:paraId="29D6138A" w14:textId="77777777" w:rsidR="00804821" w:rsidRPr="00804821" w:rsidRDefault="00804821" w:rsidP="00C37D36">
          <w:pPr>
            <w:tabs>
              <w:tab w:val="left" w:pos="9781"/>
            </w:tabs>
            <w:rPr>
              <w:rFonts w:eastAsia="Calibri" w:cs="Calibri"/>
              <w:sz w:val="20"/>
              <w:szCs w:val="20"/>
            </w:rPr>
          </w:pPr>
        </w:p>
        <w:p w14:paraId="14B86127"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Au terme de la période de référence ou à la date de départ du salarié si le départ intervient au cours de la période de référence, un décompte final sera réalisé comptabilisant l'intégralité des heures effectuées depuis le début de la période de référence.</w:t>
          </w:r>
        </w:p>
        <w:p w14:paraId="0073BFFE" w14:textId="77777777" w:rsidR="00804821" w:rsidRPr="00804821" w:rsidRDefault="00804821" w:rsidP="00C37D36">
          <w:pPr>
            <w:tabs>
              <w:tab w:val="left" w:pos="9781"/>
            </w:tabs>
            <w:rPr>
              <w:rFonts w:eastAsia="Calibri" w:cs="Calibri"/>
              <w:sz w:val="20"/>
              <w:szCs w:val="20"/>
            </w:rPr>
          </w:pPr>
          <w:r w:rsidRPr="00804821">
            <w:rPr>
              <w:rFonts w:eastAsia="Calibri" w:cs="Calibri"/>
              <w:sz w:val="20"/>
              <w:szCs w:val="20"/>
            </w:rPr>
            <w:t>En cas d’inadéquation entre la rémunération versée et les heures effectivement travaillées, une régularisation sera opérée selon les modalités suivantes :</w:t>
          </w:r>
        </w:p>
        <w:p w14:paraId="7399328C" w14:textId="77777777" w:rsidR="00804821" w:rsidRPr="00804821" w:rsidRDefault="00804821" w:rsidP="00C37D36">
          <w:pPr>
            <w:tabs>
              <w:tab w:val="left" w:pos="9781"/>
            </w:tabs>
            <w:rPr>
              <w:rFonts w:eastAsia="Calibri" w:cs="Calibri"/>
              <w:sz w:val="20"/>
              <w:szCs w:val="20"/>
            </w:rPr>
          </w:pPr>
        </w:p>
        <w:p w14:paraId="5735210E" w14:textId="77777777" w:rsidR="00804821" w:rsidRPr="00804821" w:rsidRDefault="00804821" w:rsidP="00C37D36">
          <w:pPr>
            <w:keepNext/>
            <w:numPr>
              <w:ilvl w:val="0"/>
              <w:numId w:val="12"/>
            </w:numPr>
            <w:tabs>
              <w:tab w:val="left" w:pos="9781"/>
            </w:tabs>
            <w:spacing w:after="60" w:line="276" w:lineRule="auto"/>
            <w:ind w:left="822" w:hanging="357"/>
            <w:jc w:val="left"/>
            <w:rPr>
              <w:rFonts w:eastAsia="Calibri" w:cs="Calibri"/>
              <w:sz w:val="20"/>
              <w:szCs w:val="20"/>
              <w:u w:val="single"/>
            </w:rPr>
          </w:pPr>
          <w:r w:rsidRPr="00804821">
            <w:rPr>
              <w:rFonts w:eastAsia="Calibri" w:cs="Calibri"/>
              <w:sz w:val="20"/>
              <w:szCs w:val="20"/>
              <w:u w:val="single"/>
            </w:rPr>
            <w:t>En cas de solde créditeur</w:t>
          </w:r>
        </w:p>
        <w:p w14:paraId="2C41EAFB" w14:textId="77777777" w:rsidR="00804821" w:rsidRPr="00804821" w:rsidRDefault="00804821" w:rsidP="00C37D36">
          <w:pPr>
            <w:keepNext/>
            <w:tabs>
              <w:tab w:val="left" w:pos="9781"/>
            </w:tabs>
            <w:rPr>
              <w:rFonts w:eastAsia="Calibri" w:cs="Calibri"/>
              <w:sz w:val="20"/>
              <w:szCs w:val="20"/>
            </w:rPr>
          </w:pPr>
          <w:r w:rsidRPr="00804821">
            <w:rPr>
              <w:rFonts w:eastAsia="Calibri" w:cs="Calibri"/>
              <w:sz w:val="20"/>
              <w:szCs w:val="20"/>
            </w:rPr>
            <w:t>Si la rémunération perçue (calculée sur la base de l'horaire moyen) est inférieure aux heures réellement travaillées, la Société versera au salarié le rappel de salaires correspondant, avec paiement des heures supplémentaires le cas échéant.</w:t>
          </w:r>
        </w:p>
        <w:p w14:paraId="77E0714D" w14:textId="77777777" w:rsidR="00804821" w:rsidRPr="00804821" w:rsidRDefault="00804821" w:rsidP="00C37D36">
          <w:pPr>
            <w:tabs>
              <w:tab w:val="left" w:pos="9781"/>
            </w:tabs>
            <w:rPr>
              <w:rFonts w:eastAsia="Calibri" w:cs="Calibri"/>
              <w:sz w:val="20"/>
              <w:szCs w:val="20"/>
            </w:rPr>
          </w:pPr>
        </w:p>
        <w:p w14:paraId="78679A2B" w14:textId="77777777" w:rsidR="00804821" w:rsidRPr="00804821" w:rsidRDefault="00804821" w:rsidP="00C37D36">
          <w:pPr>
            <w:keepNext/>
            <w:numPr>
              <w:ilvl w:val="0"/>
              <w:numId w:val="12"/>
            </w:numPr>
            <w:tabs>
              <w:tab w:val="left" w:pos="9781"/>
            </w:tabs>
            <w:spacing w:after="60" w:line="276" w:lineRule="auto"/>
            <w:ind w:left="822" w:hanging="357"/>
            <w:jc w:val="left"/>
            <w:rPr>
              <w:rFonts w:eastAsia="Calibri" w:cs="Calibri"/>
              <w:sz w:val="20"/>
              <w:szCs w:val="20"/>
              <w:u w:val="single"/>
            </w:rPr>
          </w:pPr>
          <w:r w:rsidRPr="00804821">
            <w:rPr>
              <w:rFonts w:eastAsia="Calibri" w:cs="Calibri"/>
              <w:sz w:val="20"/>
              <w:szCs w:val="20"/>
              <w:u w:val="single"/>
            </w:rPr>
            <w:t>En cas de solde débiteur</w:t>
          </w:r>
        </w:p>
        <w:p w14:paraId="399265EC" w14:textId="1EF9F93F" w:rsidR="00804821" w:rsidRDefault="00804821" w:rsidP="00C37D36">
          <w:pPr>
            <w:keepNext/>
            <w:tabs>
              <w:tab w:val="left" w:pos="9781"/>
            </w:tabs>
            <w:rPr>
              <w:rFonts w:eastAsia="Calibri" w:cs="Calibri"/>
              <w:sz w:val="20"/>
              <w:szCs w:val="20"/>
            </w:rPr>
          </w:pPr>
          <w:r w:rsidRPr="00804821">
            <w:rPr>
              <w:rFonts w:eastAsia="Calibri" w:cs="Calibri"/>
              <w:sz w:val="20"/>
              <w:szCs w:val="20"/>
            </w:rPr>
            <w:t>Si la rémunération perçue (calculée sur la base de l'horaire moyen) est supérieure aux heures réellement travaillées :</w:t>
          </w:r>
        </w:p>
        <w:p w14:paraId="76DB9A09" w14:textId="77777777" w:rsidR="00685375" w:rsidRPr="00804821" w:rsidRDefault="00685375" w:rsidP="00C37D36">
          <w:pPr>
            <w:keepNext/>
            <w:tabs>
              <w:tab w:val="left" w:pos="9781"/>
            </w:tabs>
            <w:rPr>
              <w:rFonts w:eastAsia="Calibri" w:cs="Calibri"/>
              <w:sz w:val="20"/>
              <w:szCs w:val="20"/>
            </w:rPr>
          </w:pPr>
        </w:p>
        <w:p w14:paraId="405CE3C7" w14:textId="77777777" w:rsidR="00804821" w:rsidRPr="00804821" w:rsidRDefault="00804821" w:rsidP="00C37D36">
          <w:pPr>
            <w:numPr>
              <w:ilvl w:val="0"/>
              <w:numId w:val="17"/>
            </w:numPr>
            <w:tabs>
              <w:tab w:val="left" w:pos="9781"/>
            </w:tabs>
            <w:spacing w:after="120"/>
            <w:ind w:left="641" w:hanging="357"/>
            <w:rPr>
              <w:rFonts w:eastAsia="Calibri" w:cs="Calibri"/>
              <w:sz w:val="20"/>
              <w:szCs w:val="20"/>
            </w:rPr>
          </w:pPr>
          <w:proofErr w:type="gramStart"/>
          <w:r w:rsidRPr="00804821">
            <w:rPr>
              <w:rFonts w:eastAsia="Calibri" w:cs="Calibri"/>
              <w:sz w:val="20"/>
              <w:szCs w:val="20"/>
            </w:rPr>
            <w:t>une</w:t>
          </w:r>
          <w:proofErr w:type="gramEnd"/>
          <w:r w:rsidRPr="00804821">
            <w:rPr>
              <w:rFonts w:eastAsia="Calibri" w:cs="Calibri"/>
              <w:sz w:val="20"/>
              <w:szCs w:val="20"/>
            </w:rPr>
            <w:t xml:space="preserve"> régularisation du trop-perçu sera opérée par retenues successives sur les salaires dans la limite du dixième de salaire jusqu'à apurement du solde ;</w:t>
          </w:r>
        </w:p>
        <w:p w14:paraId="469B295A" w14:textId="77777777" w:rsidR="00804821" w:rsidRPr="00804821" w:rsidRDefault="00804821" w:rsidP="00C37D36">
          <w:pPr>
            <w:numPr>
              <w:ilvl w:val="0"/>
              <w:numId w:val="17"/>
            </w:numPr>
            <w:tabs>
              <w:tab w:val="left" w:pos="9781"/>
            </w:tabs>
            <w:ind w:left="641" w:hanging="357"/>
            <w:contextualSpacing/>
            <w:rPr>
              <w:rFonts w:eastAsia="Calibri" w:cs="Calibri"/>
              <w:sz w:val="20"/>
              <w:szCs w:val="20"/>
            </w:rPr>
          </w:pPr>
          <w:proofErr w:type="gramStart"/>
          <w:r w:rsidRPr="00804821">
            <w:rPr>
              <w:rFonts w:eastAsia="Calibri" w:cs="Calibri"/>
              <w:sz w:val="20"/>
              <w:szCs w:val="20"/>
            </w:rPr>
            <w:t>en</w:t>
          </w:r>
          <w:proofErr w:type="gramEnd"/>
          <w:r w:rsidRPr="00804821">
            <w:rPr>
              <w:rFonts w:eastAsia="Calibri" w:cs="Calibri"/>
              <w:sz w:val="20"/>
              <w:szCs w:val="20"/>
            </w:rPr>
            <w:t xml:space="preserve"> cas de rupture du contrat de travail au cours de la période de référence, une régularisation sera opérée sur les dernières échéances de paie, préavis et solde de tout compte compris, par retenues successives dans la limite du dixième de salaire. Si de telles retenues s'avéraient insuffisantes pour apurement du solde, la Société demandera aux salariés de rembourser le trop-perçu non soldé.</w:t>
          </w:r>
        </w:p>
        <w:p w14:paraId="498E364A" w14:textId="77777777" w:rsidR="00804821" w:rsidRPr="00804821" w:rsidRDefault="00804821" w:rsidP="00C37D36">
          <w:pPr>
            <w:tabs>
              <w:tab w:val="left" w:pos="9781"/>
            </w:tabs>
            <w:rPr>
              <w:rFonts w:eastAsia="Calibri" w:cs="Calibri"/>
              <w:sz w:val="20"/>
              <w:szCs w:val="20"/>
            </w:rPr>
          </w:pPr>
        </w:p>
        <w:p w14:paraId="6FC5917E"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Calibri" w:cs="Calibri"/>
              <w:sz w:val="20"/>
              <w:szCs w:val="20"/>
            </w:rPr>
          </w:pPr>
        </w:p>
        <w:p w14:paraId="096B7C19" w14:textId="51EEA377" w:rsidR="00804821" w:rsidRPr="00720C9E" w:rsidRDefault="00804821" w:rsidP="00C37D36">
          <w:pPr>
            <w:pStyle w:val="Titre1"/>
            <w:rPr>
              <w:sz w:val="20"/>
              <w:szCs w:val="20"/>
            </w:rPr>
          </w:pPr>
          <w:bookmarkStart w:id="51" w:name="_Toc111562288"/>
          <w:bookmarkStart w:id="52" w:name="_Toc131691313"/>
          <w:r w:rsidRPr="00116B32">
            <w:t>Dispositions</w:t>
          </w:r>
          <w:r w:rsidRPr="00720C9E">
            <w:rPr>
              <w:sz w:val="20"/>
              <w:szCs w:val="20"/>
            </w:rPr>
            <w:t xml:space="preserve"> </w:t>
          </w:r>
          <w:r w:rsidRPr="00116B32">
            <w:t>finales</w:t>
          </w:r>
          <w:bookmarkEnd w:id="51"/>
          <w:bookmarkEnd w:id="52"/>
        </w:p>
        <w:p w14:paraId="7B847F27"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b/>
              <w:sz w:val="20"/>
              <w:szCs w:val="20"/>
              <w:lang w:eastAsia="fr-FR"/>
            </w:rPr>
          </w:pPr>
        </w:p>
        <w:p w14:paraId="250F0497" w14:textId="0E97259B" w:rsidR="00804821" w:rsidRPr="007C5A47" w:rsidRDefault="00804821" w:rsidP="00C37D36">
          <w:pPr>
            <w:pStyle w:val="Titre2"/>
            <w:numPr>
              <w:ilvl w:val="0"/>
              <w:numId w:val="30"/>
            </w:numPr>
            <w:ind w:left="714" w:hanging="357"/>
          </w:pPr>
          <w:bookmarkStart w:id="53" w:name="_Toc111562289"/>
          <w:bookmarkStart w:id="54" w:name="_Toc131691314"/>
          <w:r w:rsidRPr="007C5A47">
            <w:t>Durée et entrée en vigueur</w:t>
          </w:r>
          <w:bookmarkEnd w:id="53"/>
          <w:bookmarkEnd w:id="54"/>
        </w:p>
        <w:p w14:paraId="616D063C" w14:textId="77777777" w:rsidR="00354573" w:rsidRPr="00720C9E" w:rsidRDefault="00354573"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4C2FCD6D" w14:textId="4C89E6EE"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L’accord est conclu pour une durée indéterminée.</w:t>
          </w:r>
        </w:p>
        <w:p w14:paraId="60E8ADC1"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595EB92D" w14:textId="07C66EFD" w:rsidR="00804821" w:rsidRPr="00804821" w:rsidRDefault="005964A5"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720C9E">
            <w:rPr>
              <w:sz w:val="20"/>
              <w:szCs w:val="20"/>
            </w:rPr>
            <w:t xml:space="preserve">Sous réserve de son approbation par les salariés à la majorité des deux tiers du personnel, il prend effet au </w:t>
          </w:r>
          <w:r w:rsidRPr="00B87CDC">
            <w:rPr>
              <w:sz w:val="20"/>
              <w:szCs w:val="20"/>
            </w:rPr>
            <w:t>1</w:t>
          </w:r>
          <w:r w:rsidRPr="00B87CDC">
            <w:rPr>
              <w:sz w:val="20"/>
              <w:szCs w:val="20"/>
              <w:vertAlign w:val="superscript"/>
            </w:rPr>
            <w:t>er</w:t>
          </w:r>
          <w:r w:rsidRPr="00B87CDC">
            <w:rPr>
              <w:sz w:val="20"/>
              <w:szCs w:val="20"/>
            </w:rPr>
            <w:t xml:space="preserve"> juin 2023</w:t>
          </w:r>
          <w:r w:rsidR="00804821" w:rsidRPr="00B87CDC">
            <w:rPr>
              <w:rFonts w:eastAsia="Times New Roman" w:cs="Arial"/>
              <w:sz w:val="20"/>
              <w:szCs w:val="20"/>
              <w:lang w:eastAsia="fr-FR"/>
            </w:rPr>
            <w:t>.</w:t>
          </w:r>
        </w:p>
        <w:p w14:paraId="21F2DB0D"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7CCA442E" w14:textId="6AE8BFB3" w:rsidR="00804821" w:rsidRPr="007C5A47" w:rsidRDefault="00804821" w:rsidP="00C37D36">
          <w:pPr>
            <w:pStyle w:val="Titre2"/>
            <w:numPr>
              <w:ilvl w:val="0"/>
              <w:numId w:val="30"/>
            </w:numPr>
            <w:ind w:left="714" w:hanging="357"/>
          </w:pPr>
          <w:bookmarkStart w:id="55" w:name="_Toc111562290"/>
          <w:bookmarkStart w:id="56" w:name="_Toc131691315"/>
          <w:r w:rsidRPr="007C5A47">
            <w:t>Clause de Rendez-vous</w:t>
          </w:r>
          <w:bookmarkEnd w:id="55"/>
          <w:bookmarkEnd w:id="56"/>
        </w:p>
        <w:p w14:paraId="6C082F04" w14:textId="77777777" w:rsidR="00354573" w:rsidRPr="00720C9E" w:rsidRDefault="00354573"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76A69D55" w14:textId="3C6E3C32"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En cas d’évolution législative ou conventionnelle susceptible de remettre en cause tout ou partie des dispositions du présent accord, les parties signataires conviennent de se réunir à nouveau, dans les meilleurs délais après la publication de ces textes, afin d’adapter lesdites dispositions.</w:t>
          </w:r>
        </w:p>
        <w:p w14:paraId="70EEB332"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105D85F8" w14:textId="21079F12" w:rsidR="00804821" w:rsidRPr="007C5A47" w:rsidRDefault="00804821" w:rsidP="00C37D36">
          <w:pPr>
            <w:pStyle w:val="Titre2"/>
            <w:numPr>
              <w:ilvl w:val="0"/>
              <w:numId w:val="30"/>
            </w:numPr>
            <w:ind w:left="714" w:hanging="357"/>
          </w:pPr>
          <w:bookmarkStart w:id="57" w:name="_Toc111562291"/>
          <w:bookmarkStart w:id="58" w:name="_Toc131691316"/>
          <w:r w:rsidRPr="007C5A47">
            <w:t>Dénonciation et Révision</w:t>
          </w:r>
          <w:bookmarkEnd w:id="57"/>
          <w:bookmarkEnd w:id="58"/>
          <w:r w:rsidRPr="007C5A47">
            <w:t xml:space="preserve"> </w:t>
          </w:r>
        </w:p>
        <w:p w14:paraId="5EFB5CA9" w14:textId="77777777" w:rsidR="00354573" w:rsidRPr="00720C9E" w:rsidRDefault="00354573"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6EE937DC" w14:textId="1100990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 xml:space="preserve">L’Accord peut être dénoncé dans les conditions prévues par les articles L. 2261-9 à L. 2261-13 du Code du travail. </w:t>
          </w:r>
        </w:p>
        <w:p w14:paraId="0410D8AE"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La durée du préavis de dénonciation est de trois mois.</w:t>
          </w:r>
        </w:p>
        <w:p w14:paraId="1555321A" w14:textId="77777777" w:rsidR="00804821" w:rsidRPr="00804821"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006FCD57" w14:textId="6F0759E6" w:rsidR="00804821" w:rsidRPr="00720C9E" w:rsidRDefault="00804821"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L’Accord pourra être révisé dans les conditions fixées par l’article L. 2232-23-1 du Code du travail.</w:t>
          </w:r>
        </w:p>
        <w:p w14:paraId="0810C425" w14:textId="77777777" w:rsidR="00354573" w:rsidRPr="00720C9E" w:rsidRDefault="00354573"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0C739B73" w14:textId="276CC7A6" w:rsidR="005964A5" w:rsidRPr="007C5A47" w:rsidRDefault="005964A5" w:rsidP="00C37D36">
          <w:pPr>
            <w:pStyle w:val="Titre2"/>
            <w:keepNext/>
            <w:numPr>
              <w:ilvl w:val="0"/>
              <w:numId w:val="30"/>
            </w:numPr>
            <w:ind w:left="714" w:hanging="357"/>
          </w:pPr>
          <w:bookmarkStart w:id="59" w:name="_Toc131691317"/>
          <w:r w:rsidRPr="007C5A47">
            <w:lastRenderedPageBreak/>
            <w:t>Organisation du vote</w:t>
          </w:r>
          <w:bookmarkEnd w:id="59"/>
          <w:r w:rsidRPr="007C5A47">
            <w:t xml:space="preserve"> </w:t>
          </w:r>
        </w:p>
        <w:p w14:paraId="0A5EB9B7" w14:textId="77777777" w:rsidR="00354573" w:rsidRPr="00720C9E" w:rsidRDefault="00354573" w:rsidP="00C37D36">
          <w:pPr>
            <w:keepNext/>
            <w:rPr>
              <w:sz w:val="20"/>
              <w:szCs w:val="20"/>
            </w:rPr>
          </w:pPr>
        </w:p>
        <w:p w14:paraId="4A1F522F" w14:textId="31D44F7B" w:rsidR="005964A5" w:rsidRPr="00720C9E" w:rsidRDefault="00354573" w:rsidP="00C37D36">
          <w:pPr>
            <w:keepNext/>
            <w:spacing w:before="60" w:line="259" w:lineRule="auto"/>
            <w:rPr>
              <w:rFonts w:eastAsia="Arial" w:cs="Arial"/>
              <w:sz w:val="20"/>
              <w:szCs w:val="20"/>
            </w:rPr>
          </w:pPr>
          <w:r w:rsidRPr="00720C9E">
            <w:rPr>
              <w:rFonts w:eastAsia="Arial" w:cs="Arial"/>
              <w:sz w:val="20"/>
              <w:szCs w:val="20"/>
            </w:rPr>
            <w:t>À</w:t>
          </w:r>
          <w:r w:rsidR="005964A5" w:rsidRPr="00720C9E">
            <w:rPr>
              <w:rFonts w:eastAsia="Arial" w:cs="Arial"/>
              <w:sz w:val="20"/>
              <w:szCs w:val="20"/>
            </w:rPr>
            <w:t xml:space="preserve"> l’initiative de la Direction, le présent accord sera soumis à l’approbation des salariés à la majorité des deux tiers des suffrages exprimés, conformément aux articles L. 2232-21 et suivants et R. 2232-10 et suivants du Code du travail.</w:t>
          </w:r>
        </w:p>
        <w:p w14:paraId="2EA0B2E3" w14:textId="77777777" w:rsidR="005964A5" w:rsidRPr="00720C9E" w:rsidRDefault="005964A5" w:rsidP="00C37D36">
          <w:pPr>
            <w:spacing w:before="60" w:line="259" w:lineRule="auto"/>
            <w:rPr>
              <w:rFonts w:eastAsia="Arial" w:cs="Arial"/>
              <w:sz w:val="20"/>
              <w:szCs w:val="20"/>
            </w:rPr>
          </w:pPr>
          <w:r w:rsidRPr="00720C9E">
            <w:rPr>
              <w:rFonts w:eastAsia="Arial" w:cs="Arial"/>
              <w:sz w:val="20"/>
              <w:szCs w:val="20"/>
            </w:rPr>
            <w:t xml:space="preserve">Chaque salarié recevra le texte du présent projet par mail avec la date du vote et les modalités d’organisation, telles que fixées en annexe 2 au présent accord. </w:t>
          </w:r>
        </w:p>
        <w:p w14:paraId="65FB71D3" w14:textId="38F9E558" w:rsidR="005964A5" w:rsidRPr="00720C9E" w:rsidRDefault="005964A5" w:rsidP="00C37D36">
          <w:pPr>
            <w:spacing w:before="60" w:line="259" w:lineRule="auto"/>
            <w:rPr>
              <w:rFonts w:eastAsia="Arial" w:cs="Arial"/>
              <w:sz w:val="20"/>
              <w:szCs w:val="20"/>
            </w:rPr>
          </w:pPr>
          <w:r w:rsidRPr="00720C9E">
            <w:rPr>
              <w:rFonts w:eastAsia="Arial" w:cs="Arial"/>
              <w:sz w:val="20"/>
              <w:szCs w:val="20"/>
            </w:rPr>
            <w:t xml:space="preserve">Afin de préserver la confidentialité du choix de chaque salarié, le vote se fera à bulletin secrets. </w:t>
          </w:r>
        </w:p>
        <w:p w14:paraId="65E03BA1" w14:textId="77777777" w:rsidR="00354573" w:rsidRPr="00720C9E" w:rsidRDefault="00354573" w:rsidP="00C37D36">
          <w:pPr>
            <w:spacing w:line="259" w:lineRule="auto"/>
            <w:rPr>
              <w:rFonts w:eastAsia="Arial" w:cs="Arial"/>
              <w:sz w:val="20"/>
              <w:szCs w:val="20"/>
            </w:rPr>
          </w:pPr>
        </w:p>
        <w:p w14:paraId="7A4A90CD" w14:textId="7656DBC0" w:rsidR="005964A5" w:rsidRPr="00720C9E" w:rsidRDefault="005964A5" w:rsidP="00C37D36">
          <w:pPr>
            <w:rPr>
              <w:rFonts w:eastAsia="Arial" w:cs="Arial"/>
              <w:sz w:val="20"/>
              <w:szCs w:val="20"/>
            </w:rPr>
          </w:pPr>
          <w:r w:rsidRPr="00720C9E">
            <w:rPr>
              <w:rFonts w:eastAsia="Arial" w:cs="Arial"/>
              <w:sz w:val="20"/>
              <w:szCs w:val="20"/>
            </w:rPr>
            <w:t xml:space="preserve">L'Accord est considéré comme valide dès lors qu’il a obtenu l’approbation à la majorité des 2/3 des </w:t>
          </w:r>
          <w:r w:rsidR="00354573" w:rsidRPr="00720C9E">
            <w:rPr>
              <w:rFonts w:eastAsia="Arial" w:cs="Arial"/>
              <w:sz w:val="20"/>
              <w:szCs w:val="20"/>
            </w:rPr>
            <w:t>s</w:t>
          </w:r>
          <w:r w:rsidRPr="00720C9E">
            <w:rPr>
              <w:rFonts w:eastAsia="Arial" w:cs="Arial"/>
              <w:sz w:val="20"/>
              <w:szCs w:val="20"/>
            </w:rPr>
            <w:t>alariés. Faute d’approbation, l’accord sera réputé non écrit et non avenu.</w:t>
          </w:r>
        </w:p>
        <w:p w14:paraId="06C51934" w14:textId="77777777" w:rsidR="00354573" w:rsidRPr="00720C9E" w:rsidRDefault="00354573" w:rsidP="00C37D36">
          <w:pPr>
            <w:rPr>
              <w:rFonts w:eastAsia="Arial" w:cs="Arial"/>
              <w:sz w:val="20"/>
              <w:szCs w:val="20"/>
            </w:rPr>
          </w:pPr>
        </w:p>
        <w:p w14:paraId="2B509454" w14:textId="19A210EB" w:rsidR="005964A5" w:rsidRPr="00720C9E" w:rsidRDefault="005964A5"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720C9E">
            <w:rPr>
              <w:rFonts w:eastAsia="Arial" w:cs="Arial"/>
              <w:sz w:val="20"/>
              <w:szCs w:val="20"/>
            </w:rPr>
            <w:t>Le procès-verbal du résultat du référendum est annexé à l’Accord.</w:t>
          </w:r>
        </w:p>
        <w:p w14:paraId="03439BC7" w14:textId="77777777" w:rsidR="005964A5" w:rsidRPr="00804821" w:rsidRDefault="005964A5" w:rsidP="00C37D36">
          <w:pPr>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1ACC52FA" w14:textId="2EEC9226" w:rsidR="00804821" w:rsidRPr="007C5A47" w:rsidRDefault="00804821" w:rsidP="00C37D36">
          <w:pPr>
            <w:pStyle w:val="Titre2"/>
            <w:keepNext/>
            <w:numPr>
              <w:ilvl w:val="0"/>
              <w:numId w:val="30"/>
            </w:numPr>
            <w:ind w:left="714" w:hanging="357"/>
          </w:pPr>
          <w:bookmarkStart w:id="60" w:name="_Toc111562292"/>
          <w:bookmarkStart w:id="61" w:name="_Toc131691318"/>
          <w:r w:rsidRPr="007C5A47">
            <w:t>Notification, dépôt et publicité</w:t>
          </w:r>
          <w:bookmarkEnd w:id="60"/>
          <w:bookmarkEnd w:id="61"/>
        </w:p>
        <w:p w14:paraId="1A77E161" w14:textId="77777777" w:rsidR="00354573" w:rsidRPr="00720C9E" w:rsidRDefault="00354573"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2B9801DC" w14:textId="61B1354B" w:rsid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r w:rsidRPr="00804821">
            <w:rPr>
              <w:rFonts w:eastAsia="Times New Roman" w:cs="Arial"/>
              <w:sz w:val="20"/>
              <w:szCs w:val="20"/>
              <w:lang w:eastAsia="fr-FR"/>
            </w:rPr>
            <w:t xml:space="preserve">Le présent sera déposé en nombre suffisant : </w:t>
          </w:r>
        </w:p>
        <w:p w14:paraId="665658FB" w14:textId="77777777" w:rsidR="00685375" w:rsidRPr="00804821" w:rsidRDefault="00685375"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018C21E1" w14:textId="0384E9F4" w:rsidR="00804821" w:rsidRPr="00804821" w:rsidRDefault="00804821" w:rsidP="00C37D36">
          <w:pPr>
            <w:keepNext/>
            <w:numPr>
              <w:ilvl w:val="0"/>
              <w:numId w:val="7"/>
            </w:numPr>
            <w:tabs>
              <w:tab w:val="left" w:pos="9781"/>
            </w:tabs>
            <w:autoSpaceDE w:val="0"/>
            <w:autoSpaceDN w:val="0"/>
            <w:spacing w:after="60"/>
            <w:ind w:left="714" w:hanging="357"/>
            <w:jc w:val="left"/>
            <w:rPr>
              <w:rFonts w:eastAsia="Times New Roman" w:cs="Trebuchet MS"/>
              <w:sz w:val="20"/>
              <w:szCs w:val="20"/>
            </w:rPr>
          </w:pPr>
          <w:proofErr w:type="gramStart"/>
          <w:r w:rsidRPr="00804821">
            <w:rPr>
              <w:rFonts w:eastAsia="Times New Roman" w:cs="Trebuchet MS"/>
              <w:sz w:val="20"/>
              <w:szCs w:val="20"/>
            </w:rPr>
            <w:t>sur</w:t>
          </w:r>
          <w:proofErr w:type="gramEnd"/>
          <w:r w:rsidRPr="00804821">
            <w:rPr>
              <w:rFonts w:eastAsia="Times New Roman" w:cs="Trebuchet MS"/>
              <w:sz w:val="20"/>
              <w:szCs w:val="20"/>
            </w:rPr>
            <w:t xml:space="preserve"> la plateforme de téléprocédure « TéléAccords »</w:t>
          </w:r>
          <w:r w:rsidR="007F72B5">
            <w:rPr>
              <w:rFonts w:eastAsia="Times New Roman" w:cs="Trebuchet MS"/>
              <w:sz w:val="20"/>
              <w:szCs w:val="20"/>
            </w:rPr>
            <w:t xml:space="preserve"> </w:t>
          </w:r>
          <w:r w:rsidRPr="00804821">
            <w:rPr>
              <w:rFonts w:eastAsia="Times New Roman" w:cs="Trebuchet MS"/>
              <w:sz w:val="20"/>
              <w:szCs w:val="20"/>
            </w:rPr>
            <w:t xml:space="preserve">; </w:t>
          </w:r>
        </w:p>
        <w:p w14:paraId="77FC56C1" w14:textId="3CA0EF3C" w:rsidR="00804821" w:rsidRPr="00804821" w:rsidRDefault="00804821" w:rsidP="00C37D36">
          <w:pPr>
            <w:keepNext/>
            <w:numPr>
              <w:ilvl w:val="0"/>
              <w:numId w:val="7"/>
            </w:numPr>
            <w:tabs>
              <w:tab w:val="left" w:pos="9781"/>
            </w:tabs>
            <w:autoSpaceDE w:val="0"/>
            <w:autoSpaceDN w:val="0"/>
            <w:ind w:left="714" w:hanging="357"/>
            <w:jc w:val="left"/>
            <w:rPr>
              <w:rFonts w:eastAsia="Times New Roman" w:cs="Trebuchet MS"/>
              <w:sz w:val="20"/>
              <w:szCs w:val="20"/>
            </w:rPr>
          </w:pPr>
          <w:proofErr w:type="gramStart"/>
          <w:r w:rsidRPr="00804821">
            <w:rPr>
              <w:rFonts w:eastAsia="Times New Roman" w:cs="Trebuchet MS"/>
              <w:sz w:val="20"/>
              <w:szCs w:val="20"/>
            </w:rPr>
            <w:t>auprès</w:t>
          </w:r>
          <w:proofErr w:type="gramEnd"/>
          <w:r w:rsidRPr="00804821">
            <w:rPr>
              <w:rFonts w:eastAsia="Times New Roman" w:cs="Trebuchet MS"/>
              <w:sz w:val="20"/>
              <w:szCs w:val="20"/>
            </w:rPr>
            <w:t xml:space="preserve"> du secrétariat du greffe du Conseil de prud’hommes de </w:t>
          </w:r>
          <w:r w:rsidR="001E5163">
            <w:rPr>
              <w:rFonts w:eastAsia="Times New Roman" w:cs="Trebuchet MS"/>
              <w:sz w:val="20"/>
              <w:szCs w:val="20"/>
            </w:rPr>
            <w:t>Paris</w:t>
          </w:r>
          <w:r w:rsidRPr="00804821">
            <w:rPr>
              <w:rFonts w:eastAsia="Times New Roman" w:cs="Trebuchet MS"/>
              <w:sz w:val="20"/>
              <w:szCs w:val="20"/>
            </w:rPr>
            <w:t xml:space="preserve">, à la diligence de la Direction de </w:t>
          </w:r>
          <w:r w:rsidR="0057009A" w:rsidRPr="00720C9E">
            <w:rPr>
              <w:rFonts w:eastAsia="Times New Roman" w:cs="Trebuchet MS"/>
              <w:sz w:val="20"/>
              <w:szCs w:val="20"/>
            </w:rPr>
            <w:t>VAL Développement</w:t>
          </w:r>
          <w:r w:rsidRPr="00804821">
            <w:rPr>
              <w:rFonts w:eastAsia="Times New Roman" w:cs="Trebuchet MS"/>
              <w:sz w:val="20"/>
              <w:szCs w:val="20"/>
            </w:rPr>
            <w:t>.</w:t>
          </w:r>
        </w:p>
        <w:p w14:paraId="5D7F2CCC" w14:textId="77777777" w:rsidR="00354573" w:rsidRPr="00720C9E" w:rsidRDefault="00354573" w:rsidP="00C37D36">
          <w:pPr>
            <w:keepNext/>
            <w:spacing w:line="276" w:lineRule="auto"/>
            <w:rPr>
              <w:rFonts w:eastAsia="Times New Roman" w:cs="Arial"/>
              <w:sz w:val="20"/>
              <w:szCs w:val="20"/>
              <w:lang w:eastAsia="fr-FR"/>
            </w:rPr>
          </w:pPr>
        </w:p>
        <w:p w14:paraId="269915CA" w14:textId="2C1C874C" w:rsidR="00804821" w:rsidRPr="00804821" w:rsidRDefault="00804821" w:rsidP="00C37D36">
          <w:pPr>
            <w:keepNext/>
            <w:spacing w:line="276" w:lineRule="auto"/>
            <w:rPr>
              <w:rFonts w:eastAsia="Times New Roman" w:cs="Arial"/>
              <w:sz w:val="20"/>
              <w:szCs w:val="20"/>
              <w:lang w:eastAsia="fr-FR"/>
            </w:rPr>
          </w:pPr>
          <w:r w:rsidRPr="00804821">
            <w:rPr>
              <w:rFonts w:eastAsia="Times New Roman" w:cs="Arial"/>
              <w:sz w:val="20"/>
              <w:szCs w:val="20"/>
              <w:lang w:eastAsia="fr-FR"/>
            </w:rPr>
            <w:t>Conformément à la loi, mention de son existence figurera sur le tableau d’affichage aux côtés des mentions relatives aux accords et convention collective applicables dans l’entreprise.</w:t>
          </w:r>
        </w:p>
        <w:p w14:paraId="59E5A625" w14:textId="77777777"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5A23C962" w14:textId="77777777"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rPr>
              <w:rFonts w:eastAsia="Times New Roman" w:cs="Arial"/>
              <w:sz w:val="20"/>
              <w:szCs w:val="20"/>
              <w:lang w:eastAsia="fr-FR"/>
            </w:rPr>
          </w:pPr>
        </w:p>
        <w:p w14:paraId="29F19CAE" w14:textId="45D98E39"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jc w:val="left"/>
            <w:rPr>
              <w:rFonts w:eastAsia="Times New Roman" w:cs="Arial"/>
              <w:sz w:val="20"/>
              <w:szCs w:val="20"/>
              <w:lang w:eastAsia="fr-FR"/>
            </w:rPr>
          </w:pPr>
          <w:r w:rsidRPr="00804821">
            <w:rPr>
              <w:rFonts w:eastAsia="Times New Roman" w:cs="Arial"/>
              <w:sz w:val="20"/>
              <w:szCs w:val="20"/>
              <w:lang w:eastAsia="fr-FR"/>
            </w:rPr>
            <w:t xml:space="preserve">Fait à </w:t>
          </w:r>
          <w:r w:rsidR="00354573" w:rsidRPr="00720C9E">
            <w:rPr>
              <w:rFonts w:eastAsia="Times New Roman" w:cs="Arial"/>
              <w:sz w:val="20"/>
              <w:szCs w:val="20"/>
              <w:lang w:eastAsia="fr-FR"/>
            </w:rPr>
            <w:t>Paris</w:t>
          </w:r>
          <w:r w:rsidRPr="00804821">
            <w:rPr>
              <w:rFonts w:eastAsia="Times New Roman" w:cs="Arial"/>
              <w:sz w:val="20"/>
              <w:szCs w:val="20"/>
              <w:lang w:eastAsia="fr-FR"/>
            </w:rPr>
            <w:t xml:space="preserve">, le </w:t>
          </w:r>
          <w:r w:rsidR="008B1F34" w:rsidRPr="00230DED">
            <w:rPr>
              <w:rFonts w:eastAsia="Times New Roman" w:cs="Arial"/>
              <w:sz w:val="20"/>
              <w:szCs w:val="20"/>
              <w:lang w:eastAsia="fr-FR"/>
            </w:rPr>
            <w:t>02 mai 2023</w:t>
          </w:r>
          <w:r w:rsidRPr="00230DED">
            <w:rPr>
              <w:rFonts w:eastAsia="Times New Roman" w:cs="Arial"/>
              <w:sz w:val="20"/>
              <w:szCs w:val="20"/>
              <w:lang w:eastAsia="fr-FR"/>
            </w:rPr>
            <w:t>.</w:t>
          </w:r>
        </w:p>
        <w:p w14:paraId="35147E27" w14:textId="77777777"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rPr>
              <w:rFonts w:eastAsia="Times New Roman" w:cs="Arial"/>
              <w:bCs/>
              <w:sz w:val="20"/>
              <w:szCs w:val="20"/>
              <w:lang w:eastAsia="fr-FR"/>
            </w:rPr>
          </w:pPr>
        </w:p>
        <w:p w14:paraId="6E3867D2" w14:textId="77777777"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ind w:left="5760" w:hanging="5760"/>
            <w:rPr>
              <w:rFonts w:eastAsia="Times New Roman" w:cs="Arial"/>
              <w:bCs/>
              <w:sz w:val="20"/>
              <w:szCs w:val="20"/>
              <w:lang w:eastAsia="fr-FR"/>
            </w:rPr>
          </w:pPr>
        </w:p>
        <w:p w14:paraId="04F3D256" w14:textId="66B9A970" w:rsidR="00804821" w:rsidRPr="00804821" w:rsidRDefault="00804821"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ind w:left="5760" w:hanging="5760"/>
            <w:rPr>
              <w:rFonts w:eastAsia="Times New Roman" w:cs="Arial"/>
              <w:b/>
              <w:bCs/>
              <w:sz w:val="20"/>
              <w:szCs w:val="20"/>
              <w:lang w:eastAsia="fr-FR"/>
            </w:rPr>
          </w:pPr>
          <w:r w:rsidRPr="00804821">
            <w:rPr>
              <w:rFonts w:eastAsia="Times New Roman" w:cs="Arial"/>
              <w:bCs/>
              <w:sz w:val="20"/>
              <w:szCs w:val="20"/>
              <w:lang w:eastAsia="fr-FR"/>
            </w:rPr>
            <w:t xml:space="preserve">Pour l’entreprise </w:t>
          </w:r>
          <w:r w:rsidR="0057009A" w:rsidRPr="00720C9E">
            <w:rPr>
              <w:rFonts w:eastAsia="Times New Roman" w:cs="Arial"/>
              <w:bCs/>
              <w:sz w:val="20"/>
              <w:szCs w:val="20"/>
              <w:lang w:eastAsia="fr-FR"/>
            </w:rPr>
            <w:t>VAL Développement</w:t>
          </w:r>
          <w:r w:rsidRPr="00804821">
            <w:rPr>
              <w:rFonts w:eastAsia="Times New Roman" w:cs="Arial"/>
              <w:bCs/>
              <w:sz w:val="20"/>
              <w:szCs w:val="20"/>
              <w:lang w:eastAsia="fr-FR"/>
            </w:rPr>
            <w:t>,</w:t>
          </w:r>
          <w:r w:rsidRPr="00804821">
            <w:rPr>
              <w:rFonts w:eastAsia="Times New Roman" w:cs="Arial"/>
              <w:b/>
              <w:bCs/>
              <w:sz w:val="20"/>
              <w:szCs w:val="20"/>
              <w:lang w:eastAsia="fr-FR"/>
            </w:rPr>
            <w:tab/>
          </w:r>
          <w:r w:rsidRPr="00804821">
            <w:rPr>
              <w:rFonts w:eastAsia="Times New Roman" w:cs="Arial"/>
              <w:b/>
              <w:bCs/>
              <w:sz w:val="20"/>
              <w:szCs w:val="20"/>
              <w:lang w:eastAsia="fr-FR"/>
            </w:rPr>
            <w:tab/>
          </w:r>
          <w:r w:rsidRPr="00804821">
            <w:rPr>
              <w:rFonts w:eastAsia="Times New Roman" w:cs="Arial"/>
              <w:b/>
              <w:bCs/>
              <w:sz w:val="20"/>
              <w:szCs w:val="20"/>
              <w:lang w:eastAsia="fr-FR"/>
            </w:rPr>
            <w:tab/>
            <w:t xml:space="preserve"> </w:t>
          </w:r>
        </w:p>
        <w:p w14:paraId="18D8E837" w14:textId="36E2C460" w:rsidR="00804821" w:rsidRPr="00804821" w:rsidRDefault="00804821" w:rsidP="00C37D36">
          <w:pPr>
            <w:keepNext/>
            <w:tabs>
              <w:tab w:val="left" w:pos="9781"/>
            </w:tabs>
            <w:rPr>
              <w:rFonts w:eastAsia="Times New Roman" w:cs="Arial"/>
              <w:b/>
              <w:bCs/>
              <w:sz w:val="20"/>
              <w:szCs w:val="20"/>
              <w:lang w:eastAsia="fr-FR"/>
            </w:rPr>
          </w:pPr>
          <w:r w:rsidRPr="00804821">
            <w:rPr>
              <w:rFonts w:eastAsia="Times New Roman" w:cs="Arial"/>
              <w:b/>
              <w:bCs/>
              <w:sz w:val="20"/>
              <w:szCs w:val="20"/>
              <w:lang w:eastAsia="fr-FR"/>
            </w:rPr>
            <w:t xml:space="preserve">M. </w:t>
          </w:r>
          <w:r w:rsidR="00076592">
            <w:rPr>
              <w:rFonts w:eastAsia="Times New Roman" w:cs="Arial"/>
              <w:b/>
              <w:bCs/>
              <w:sz w:val="20"/>
              <w:szCs w:val="20"/>
              <w:lang w:eastAsia="fr-FR"/>
            </w:rPr>
            <w:t>XXXXX</w:t>
          </w:r>
        </w:p>
        <w:p w14:paraId="7738B08C" w14:textId="5FBCE1E4" w:rsidR="00804821" w:rsidRPr="00804821" w:rsidRDefault="00804821" w:rsidP="00C37D36">
          <w:pPr>
            <w:keepNext/>
            <w:tabs>
              <w:tab w:val="left" w:pos="9781"/>
            </w:tabs>
            <w:rPr>
              <w:rFonts w:eastAsia="Calibri" w:cs="Calibri"/>
              <w:b/>
              <w:bCs/>
              <w:sz w:val="20"/>
              <w:szCs w:val="20"/>
            </w:rPr>
          </w:pPr>
          <w:r w:rsidRPr="00804821">
            <w:rPr>
              <w:rFonts w:eastAsia="Calibri" w:cs="Calibri"/>
              <w:b/>
              <w:bCs/>
              <w:sz w:val="20"/>
              <w:szCs w:val="20"/>
            </w:rPr>
            <w:br w:type="page"/>
          </w:r>
        </w:p>
        <w:p w14:paraId="54D9EFB5" w14:textId="5D9A751D" w:rsidR="00804821" w:rsidRPr="00804821" w:rsidRDefault="00804821" w:rsidP="00C37D36">
          <w:pPr>
            <w:pStyle w:val="Titre"/>
            <w:ind w:right="0"/>
            <w:jc w:val="center"/>
            <w:rPr>
              <w:rFonts w:eastAsia="Calibri"/>
            </w:rPr>
          </w:pPr>
          <w:bookmarkStart w:id="62" w:name="_Toc131691319"/>
          <w:r w:rsidRPr="00804821">
            <w:rPr>
              <w:rFonts w:eastAsia="Calibri"/>
            </w:rPr>
            <w:lastRenderedPageBreak/>
            <w:t>Annexe</w:t>
          </w:r>
          <w:r w:rsidR="00720C9E">
            <w:rPr>
              <w:rFonts w:eastAsia="Calibri"/>
            </w:rPr>
            <w:t xml:space="preserve"> 1</w:t>
          </w:r>
          <w:bookmarkEnd w:id="62"/>
        </w:p>
        <w:p w14:paraId="47CDCE8A" w14:textId="77777777" w:rsidR="00804821" w:rsidRPr="00804821" w:rsidRDefault="00076592" w:rsidP="00C37D36">
          <w:pPr>
            <w:rPr>
              <w:rFonts w:eastAsia="Calibri" w:cs="Calibri"/>
              <w:b/>
              <w:sz w:val="20"/>
              <w:szCs w:val="20"/>
            </w:rPr>
          </w:pPr>
          <w:r>
            <w:rPr>
              <w:rFonts w:eastAsia="Calibri" w:cs="Calibri"/>
              <w:b/>
              <w:sz w:val="20"/>
              <w:szCs w:val="20"/>
            </w:rPr>
            <w:pict w14:anchorId="309BD767">
              <v:rect id="_x0000_i1030" style="width:0;height:1.5pt" o:hralign="center" o:hrstd="t" o:hr="t" fillcolor="#a0a0a0" stroked="f"/>
            </w:pict>
          </w:r>
        </w:p>
        <w:p w14:paraId="3D797187" w14:textId="77777777" w:rsidR="00804821" w:rsidRPr="00804821" w:rsidRDefault="00804821" w:rsidP="00C37D36">
          <w:pPr>
            <w:rPr>
              <w:rFonts w:eastAsia="Calibri" w:cs="Calibri"/>
              <w:bCs/>
              <w:sz w:val="20"/>
              <w:szCs w:val="20"/>
            </w:rPr>
          </w:pPr>
        </w:p>
        <w:p w14:paraId="7705295F" w14:textId="77777777" w:rsidR="00804821" w:rsidRPr="00804821" w:rsidRDefault="00804821" w:rsidP="00C37D36">
          <w:pPr>
            <w:numPr>
              <w:ilvl w:val="0"/>
              <w:numId w:val="10"/>
            </w:numPr>
            <w:spacing w:line="276" w:lineRule="auto"/>
            <w:jc w:val="left"/>
            <w:rPr>
              <w:rFonts w:eastAsia="Calibri" w:cs="Calibri"/>
              <w:b/>
            </w:rPr>
          </w:pPr>
          <w:r w:rsidRPr="00804821">
            <w:rPr>
              <w:rFonts w:eastAsia="Calibri" w:cs="Calibri"/>
              <w:b/>
            </w:rPr>
            <w:t>Incidences des entrées et sorties en termes de jours travaillés</w:t>
          </w:r>
        </w:p>
        <w:p w14:paraId="1C111FD8" w14:textId="77777777" w:rsidR="00804821" w:rsidRPr="00804821" w:rsidRDefault="00804821" w:rsidP="00C37D36">
          <w:pPr>
            <w:rPr>
              <w:rFonts w:eastAsia="Calibri" w:cs="Calibri"/>
              <w:sz w:val="20"/>
              <w:szCs w:val="20"/>
              <w:u w:val="single"/>
            </w:rPr>
          </w:pPr>
        </w:p>
        <w:p w14:paraId="57FF5E89" w14:textId="77777777" w:rsidR="00804821" w:rsidRPr="00804821" w:rsidRDefault="00804821" w:rsidP="00C37D36">
          <w:pPr>
            <w:rPr>
              <w:rFonts w:eastAsia="Calibri" w:cs="Calibri"/>
              <w:b/>
              <w:bCs/>
              <w:sz w:val="20"/>
              <w:szCs w:val="20"/>
            </w:rPr>
          </w:pPr>
          <w:r w:rsidRPr="00804821">
            <w:rPr>
              <w:rFonts w:eastAsia="Calibri" w:cs="Calibri"/>
              <w:b/>
              <w:bCs/>
              <w:sz w:val="20"/>
              <w:szCs w:val="20"/>
            </w:rPr>
            <w:t>Formule de calcul et illustration entrée en cours d’année :</w:t>
          </w:r>
        </w:p>
        <w:p w14:paraId="7ADA8907" w14:textId="77777777" w:rsidR="00804821" w:rsidRPr="00804821" w:rsidRDefault="00804821" w:rsidP="00C37D36">
          <w:pPr>
            <w:rPr>
              <w:rFonts w:eastAsia="Calibri" w:cs="Calibri"/>
              <w:sz w:val="20"/>
              <w:szCs w:val="20"/>
            </w:rPr>
          </w:pPr>
        </w:p>
        <w:p w14:paraId="2CC7DAE3" w14:textId="77777777" w:rsidR="00804821" w:rsidRPr="00804821" w:rsidRDefault="00804821" w:rsidP="00C37D36">
          <w:pPr>
            <w:rPr>
              <w:rFonts w:eastAsia="Calibri" w:cs="Calibri"/>
              <w:sz w:val="20"/>
              <w:szCs w:val="20"/>
            </w:rPr>
          </w:pPr>
          <w:r w:rsidRPr="00804821">
            <w:rPr>
              <w:rFonts w:eastAsia="Calibri" w:cs="Calibri"/>
              <w:sz w:val="20"/>
              <w:szCs w:val="20"/>
            </w:rPr>
            <w:t xml:space="preserve">(Nombre de jours du forfait + jours de congés payés ne pouvant être pris + nombre de jours fériés coïncidant avec un jour </w:t>
          </w:r>
          <w:proofErr w:type="gramStart"/>
          <w:r w:rsidRPr="00804821">
            <w:rPr>
              <w:rFonts w:eastAsia="Calibri" w:cs="Calibri"/>
              <w:sz w:val="20"/>
              <w:szCs w:val="20"/>
            </w:rPr>
            <w:t>ouvré</w:t>
          </w:r>
          <w:proofErr w:type="gramEnd"/>
          <w:r w:rsidRPr="00804821">
            <w:rPr>
              <w:rFonts w:eastAsia="Calibri" w:cs="Calibri"/>
              <w:sz w:val="20"/>
              <w:szCs w:val="20"/>
            </w:rPr>
            <w:t xml:space="preserve"> sur la période de référence) x (nombre de jours calendaires de présence dans l’entreprise / nombre de jours de l’année) – nombre de jours fériés tombant un jour ouvré entre la date d’entrée et la fin de la période de référence.</w:t>
          </w:r>
        </w:p>
        <w:p w14:paraId="0A250E5C" w14:textId="77777777" w:rsidR="00804821" w:rsidRPr="00804821" w:rsidRDefault="00804821" w:rsidP="00C37D36">
          <w:pPr>
            <w:rPr>
              <w:rFonts w:eastAsia="Calibri" w:cs="Calibri"/>
              <w:sz w:val="20"/>
              <w:szCs w:val="20"/>
            </w:rPr>
          </w:pPr>
        </w:p>
        <w:p w14:paraId="4AA4955F" w14:textId="77777777" w:rsidR="00804821" w:rsidRPr="00804821" w:rsidRDefault="00804821" w:rsidP="00C37D36">
          <w:pPr>
            <w:rPr>
              <w:rFonts w:eastAsia="Calibri" w:cs="Calibri"/>
              <w:sz w:val="20"/>
              <w:szCs w:val="20"/>
            </w:rPr>
          </w:pPr>
          <w:r w:rsidRPr="00804821">
            <w:rPr>
              <w:rFonts w:eastAsia="Calibri" w:cs="Calibri"/>
              <w:i/>
              <w:iCs/>
              <w:sz w:val="20"/>
              <w:szCs w:val="20"/>
              <w:u w:val="single"/>
            </w:rPr>
            <w:t>Exemple</w:t>
          </w:r>
          <w:r w:rsidRPr="00804821">
            <w:rPr>
              <w:rFonts w:eastAsia="Calibri" w:cs="Calibri"/>
              <w:sz w:val="20"/>
              <w:szCs w:val="20"/>
            </w:rPr>
            <w:t xml:space="preserve"> : Soit un salarié entré en cours de période de référence le 1</w:t>
          </w:r>
          <w:r w:rsidRPr="00804821">
            <w:rPr>
              <w:rFonts w:eastAsia="Calibri" w:cs="Calibri"/>
              <w:sz w:val="20"/>
              <w:szCs w:val="20"/>
              <w:vertAlign w:val="superscript"/>
            </w:rPr>
            <w:t>er</w:t>
          </w:r>
          <w:r w:rsidRPr="00804821">
            <w:rPr>
              <w:rFonts w:eastAsia="Calibri" w:cs="Calibri"/>
              <w:sz w:val="20"/>
              <w:szCs w:val="20"/>
            </w:rPr>
            <w:t xml:space="preserve"> juillet 2023 de l’année considérée.</w:t>
          </w:r>
        </w:p>
        <w:p w14:paraId="27032EF6" w14:textId="77777777" w:rsidR="00804821" w:rsidRPr="00804821" w:rsidRDefault="00804821" w:rsidP="00C37D36">
          <w:pPr>
            <w:rPr>
              <w:rFonts w:eastAsia="Calibri" w:cs="Calibri"/>
              <w:sz w:val="20"/>
              <w:szCs w:val="20"/>
            </w:rPr>
          </w:pPr>
        </w:p>
        <w:p w14:paraId="402D57DA" w14:textId="77777777" w:rsidR="00804821" w:rsidRPr="00804821" w:rsidRDefault="00804821" w:rsidP="00C37D36">
          <w:pPr>
            <w:rPr>
              <w:rFonts w:eastAsia="Calibri" w:cs="Calibri"/>
              <w:sz w:val="20"/>
              <w:szCs w:val="20"/>
            </w:rPr>
          </w:pPr>
          <w:r w:rsidRPr="00804821">
            <w:rPr>
              <w:rFonts w:eastAsia="Calibri" w:cs="Calibri"/>
              <w:sz w:val="20"/>
              <w:szCs w:val="20"/>
            </w:rPr>
            <w:t>(216 + 25 + 8) * (183/365) - 4 = 125.01 arrondis à 125 jours.</w:t>
          </w:r>
        </w:p>
        <w:p w14:paraId="269020C9" w14:textId="77777777" w:rsidR="00804821" w:rsidRPr="00804821" w:rsidRDefault="00804821" w:rsidP="00C37D36">
          <w:pPr>
            <w:rPr>
              <w:rFonts w:eastAsia="Calibri" w:cs="Calibri"/>
              <w:sz w:val="20"/>
              <w:szCs w:val="20"/>
            </w:rPr>
          </w:pPr>
        </w:p>
        <w:p w14:paraId="024689A7" w14:textId="77777777" w:rsidR="00804821" w:rsidRPr="00804821" w:rsidRDefault="00804821" w:rsidP="00C37D36">
          <w:pPr>
            <w:rPr>
              <w:rFonts w:eastAsia="Calibri" w:cs="Calibri"/>
              <w:b/>
              <w:bCs/>
              <w:sz w:val="20"/>
              <w:szCs w:val="20"/>
            </w:rPr>
          </w:pPr>
          <w:bookmarkStart w:id="63" w:name="_Hlk83301764"/>
          <w:r w:rsidRPr="00804821">
            <w:rPr>
              <w:rFonts w:eastAsia="Calibri" w:cs="Calibri"/>
              <w:b/>
              <w:bCs/>
              <w:sz w:val="20"/>
              <w:szCs w:val="20"/>
            </w:rPr>
            <w:t>Formule de calcul et illustration sortie en cours d’année</w:t>
          </w:r>
        </w:p>
        <w:bookmarkEnd w:id="63"/>
        <w:p w14:paraId="671B7BD8" w14:textId="77777777" w:rsidR="00804821" w:rsidRPr="00804821" w:rsidRDefault="00804821" w:rsidP="00C37D36">
          <w:pPr>
            <w:rPr>
              <w:rFonts w:eastAsia="Calibri" w:cs="Calibri"/>
              <w:sz w:val="20"/>
              <w:szCs w:val="20"/>
            </w:rPr>
          </w:pPr>
        </w:p>
        <w:p w14:paraId="246B05CF" w14:textId="77777777" w:rsidR="00804821" w:rsidRPr="00804821" w:rsidRDefault="00804821" w:rsidP="00C37D36">
          <w:pPr>
            <w:rPr>
              <w:rFonts w:eastAsia="Calibri" w:cs="Calibri"/>
              <w:sz w:val="20"/>
              <w:szCs w:val="20"/>
            </w:rPr>
          </w:pPr>
          <w:r w:rsidRPr="00804821">
            <w:rPr>
              <w:rFonts w:eastAsia="Calibri" w:cs="Calibri"/>
              <w:sz w:val="20"/>
              <w:szCs w:val="20"/>
            </w:rPr>
            <w:t>En cas de sortie en cours de période de référence, le forfait du salarié concerné, pour un droit intégral à congés payés, sera recalculé de la manière suivante :</w:t>
          </w:r>
        </w:p>
        <w:p w14:paraId="38CA95BD" w14:textId="77777777" w:rsidR="00804821" w:rsidRPr="00804821" w:rsidRDefault="00804821" w:rsidP="00C37D36">
          <w:pPr>
            <w:rPr>
              <w:rFonts w:eastAsia="Calibri" w:cs="Calibri"/>
              <w:sz w:val="20"/>
              <w:szCs w:val="20"/>
            </w:rPr>
          </w:pPr>
        </w:p>
        <w:p w14:paraId="4EDF4EB3" w14:textId="77777777" w:rsidR="00804821" w:rsidRPr="00804821" w:rsidRDefault="00804821" w:rsidP="00C37D36">
          <w:pPr>
            <w:rPr>
              <w:rFonts w:eastAsia="Calibri" w:cs="Calibri"/>
              <w:sz w:val="20"/>
              <w:szCs w:val="20"/>
            </w:rPr>
          </w:pPr>
          <w:r w:rsidRPr="00804821">
            <w:rPr>
              <w:rFonts w:eastAsia="Calibri" w:cs="Calibri"/>
              <w:sz w:val="20"/>
              <w:szCs w:val="20"/>
            </w:rPr>
            <w:t xml:space="preserve">(216 + 25 CP virtuels + nombre de jours fériés coïncidant avec un jour </w:t>
          </w:r>
          <w:proofErr w:type="gramStart"/>
          <w:r w:rsidRPr="00804821">
            <w:rPr>
              <w:rFonts w:eastAsia="Calibri" w:cs="Calibri"/>
              <w:sz w:val="20"/>
              <w:szCs w:val="20"/>
            </w:rPr>
            <w:t>ouvré</w:t>
          </w:r>
          <w:proofErr w:type="gramEnd"/>
          <w:r w:rsidRPr="00804821">
            <w:rPr>
              <w:rFonts w:eastAsia="Calibri" w:cs="Calibri"/>
              <w:sz w:val="20"/>
              <w:szCs w:val="20"/>
            </w:rPr>
            <w:t xml:space="preserve"> sur la période de référence) x (nombre de jours calendaires du 1</w:t>
          </w:r>
          <w:r w:rsidRPr="00804821">
            <w:rPr>
              <w:rFonts w:eastAsia="Calibri" w:cs="Calibri"/>
              <w:sz w:val="20"/>
              <w:szCs w:val="20"/>
              <w:vertAlign w:val="superscript"/>
            </w:rPr>
            <w:t>er</w:t>
          </w:r>
          <w:r w:rsidRPr="00804821">
            <w:rPr>
              <w:rFonts w:eastAsia="Calibri" w:cs="Calibri"/>
              <w:sz w:val="20"/>
              <w:szCs w:val="20"/>
            </w:rPr>
            <w:t xml:space="preserve"> janvier à la date de sortie / nombre de jours de l’année) – 25 CP réels – nombre de jours fériés tombant un jour ouvré entre le 1</w:t>
          </w:r>
          <w:r w:rsidRPr="00804821">
            <w:rPr>
              <w:rFonts w:eastAsia="Calibri" w:cs="Calibri"/>
              <w:sz w:val="20"/>
              <w:szCs w:val="20"/>
              <w:vertAlign w:val="superscript"/>
            </w:rPr>
            <w:t>er</w:t>
          </w:r>
          <w:r w:rsidRPr="00804821">
            <w:rPr>
              <w:rFonts w:eastAsia="Calibri" w:cs="Calibri"/>
              <w:sz w:val="20"/>
              <w:szCs w:val="20"/>
            </w:rPr>
            <w:t xml:space="preserve"> janvier et la date de sortie.</w:t>
          </w:r>
        </w:p>
        <w:p w14:paraId="67DAF71A" w14:textId="77777777" w:rsidR="00804821" w:rsidRPr="00804821" w:rsidRDefault="00804821" w:rsidP="00C37D36">
          <w:pPr>
            <w:rPr>
              <w:rFonts w:eastAsia="Calibri" w:cs="Calibri"/>
              <w:sz w:val="20"/>
              <w:szCs w:val="20"/>
            </w:rPr>
          </w:pPr>
        </w:p>
        <w:p w14:paraId="564684A0" w14:textId="77777777" w:rsidR="00804821" w:rsidRPr="00804821" w:rsidRDefault="00804821" w:rsidP="00C37D36">
          <w:pPr>
            <w:rPr>
              <w:rFonts w:eastAsia="Calibri" w:cs="Calibri"/>
              <w:sz w:val="20"/>
              <w:szCs w:val="20"/>
            </w:rPr>
          </w:pPr>
          <w:r w:rsidRPr="00804821">
            <w:rPr>
              <w:rFonts w:eastAsia="Calibri" w:cs="Calibri"/>
              <w:i/>
              <w:iCs/>
              <w:sz w:val="20"/>
              <w:szCs w:val="20"/>
              <w:u w:val="single"/>
            </w:rPr>
            <w:t>Exemple</w:t>
          </w:r>
          <w:r w:rsidRPr="00804821">
            <w:rPr>
              <w:rFonts w:eastAsia="Calibri" w:cs="Calibri"/>
              <w:sz w:val="20"/>
              <w:szCs w:val="20"/>
            </w:rPr>
            <w:t xml:space="preserve"> : soit un salarié sortant le 31 août 2023 (et ayant acquis 25 congés payés sur la période 2022-2023) :</w:t>
          </w:r>
        </w:p>
        <w:p w14:paraId="6A5AC258" w14:textId="77777777" w:rsidR="00804821" w:rsidRPr="00804821" w:rsidRDefault="00804821" w:rsidP="00C37D36">
          <w:pPr>
            <w:rPr>
              <w:rFonts w:eastAsia="Calibri" w:cs="Calibri"/>
              <w:sz w:val="20"/>
              <w:szCs w:val="20"/>
            </w:rPr>
          </w:pPr>
        </w:p>
        <w:p w14:paraId="36DE8A1A" w14:textId="77777777" w:rsidR="00804821" w:rsidRPr="00804821" w:rsidRDefault="00804821" w:rsidP="00C37D36">
          <w:pPr>
            <w:rPr>
              <w:rFonts w:eastAsia="Calibri" w:cs="Calibri"/>
              <w:sz w:val="20"/>
              <w:szCs w:val="20"/>
            </w:rPr>
          </w:pPr>
          <w:r w:rsidRPr="00804821">
            <w:rPr>
              <w:rFonts w:eastAsia="Calibri" w:cs="Calibri"/>
              <w:sz w:val="20"/>
              <w:szCs w:val="20"/>
            </w:rPr>
            <w:t xml:space="preserve">(216 + 25 congés payés virtuels + 8 fériés) * (243/365) – 25 – 5 Fériés tombant un jour </w:t>
          </w:r>
          <w:proofErr w:type="gramStart"/>
          <w:r w:rsidRPr="00804821">
            <w:rPr>
              <w:rFonts w:eastAsia="Calibri" w:cs="Calibri"/>
              <w:sz w:val="20"/>
              <w:szCs w:val="20"/>
            </w:rPr>
            <w:t>ouvré</w:t>
          </w:r>
          <w:proofErr w:type="gramEnd"/>
          <w:r w:rsidRPr="00804821">
            <w:rPr>
              <w:rFonts w:eastAsia="Calibri" w:cs="Calibri"/>
              <w:sz w:val="20"/>
              <w:szCs w:val="20"/>
            </w:rPr>
            <w:t xml:space="preserve"> = 135.10 jours</w:t>
          </w:r>
        </w:p>
        <w:p w14:paraId="1264E303" w14:textId="77777777" w:rsidR="00804821" w:rsidRPr="00804821" w:rsidRDefault="00804821" w:rsidP="00C37D36">
          <w:pPr>
            <w:rPr>
              <w:rFonts w:eastAsia="Calibri" w:cs="Calibri"/>
              <w:sz w:val="20"/>
              <w:szCs w:val="20"/>
            </w:rPr>
          </w:pPr>
        </w:p>
        <w:p w14:paraId="43659C38" w14:textId="77777777" w:rsidR="00804821" w:rsidRPr="00804821" w:rsidRDefault="00804821" w:rsidP="00C37D36">
          <w:pPr>
            <w:rPr>
              <w:rFonts w:eastAsia="Calibri" w:cs="Calibri"/>
              <w:sz w:val="20"/>
              <w:szCs w:val="20"/>
            </w:rPr>
          </w:pPr>
          <w:r w:rsidRPr="00804821">
            <w:rPr>
              <w:rFonts w:eastAsia="Calibri" w:cs="Calibri"/>
              <w:sz w:val="20"/>
              <w:szCs w:val="20"/>
            </w:rPr>
            <w:t>Le salarié sortant le 31 août 2023 devra donc travailler 135 jours sur la période allant du 1</w:t>
          </w:r>
          <w:r w:rsidRPr="00804821">
            <w:rPr>
              <w:rFonts w:eastAsia="Calibri" w:cs="Calibri"/>
              <w:sz w:val="20"/>
              <w:szCs w:val="20"/>
              <w:vertAlign w:val="superscript"/>
            </w:rPr>
            <w:t>er</w:t>
          </w:r>
          <w:r w:rsidRPr="00804821">
            <w:rPr>
              <w:rFonts w:eastAsia="Calibri" w:cs="Calibri"/>
              <w:sz w:val="20"/>
              <w:szCs w:val="20"/>
            </w:rPr>
            <w:t xml:space="preserve"> janvier au 31 août 2023, sous réserve de prendre effectivement les 25 congés payés acquis au titre de la période précédente. À défaut, il travaillera d’autant plus étant précisé que le reliquat de congés payés lui sera versé sous la forme d’une indemnité compensatrice de congés payés, en plus de celle résultant des congés payés acquis du 1</w:t>
          </w:r>
          <w:r w:rsidRPr="00804821">
            <w:rPr>
              <w:rFonts w:eastAsia="Calibri" w:cs="Calibri"/>
              <w:sz w:val="20"/>
              <w:szCs w:val="20"/>
              <w:vertAlign w:val="superscript"/>
            </w:rPr>
            <w:t>er</w:t>
          </w:r>
          <w:r w:rsidRPr="00804821">
            <w:rPr>
              <w:rFonts w:eastAsia="Calibri" w:cs="Calibri"/>
              <w:sz w:val="20"/>
              <w:szCs w:val="20"/>
            </w:rPr>
            <w:t xml:space="preserve"> juin au 31 août 2021. </w:t>
          </w:r>
        </w:p>
        <w:p w14:paraId="2C26D7AD" w14:textId="77777777" w:rsidR="00804821" w:rsidRPr="00804821" w:rsidRDefault="00804821" w:rsidP="00C37D36">
          <w:pPr>
            <w:rPr>
              <w:rFonts w:eastAsia="Calibri" w:cs="Calibri"/>
              <w:sz w:val="20"/>
              <w:szCs w:val="20"/>
            </w:rPr>
          </w:pPr>
        </w:p>
        <w:p w14:paraId="692CDEB0" w14:textId="77777777" w:rsidR="00804821" w:rsidRPr="00804821" w:rsidRDefault="00804821" w:rsidP="00C37D36">
          <w:pPr>
            <w:rPr>
              <w:rFonts w:eastAsia="Calibri" w:cs="Calibri"/>
              <w:sz w:val="20"/>
              <w:szCs w:val="20"/>
            </w:rPr>
          </w:pPr>
          <w:r w:rsidRPr="00804821">
            <w:rPr>
              <w:rFonts w:eastAsia="Calibri" w:cs="Calibri"/>
              <w:sz w:val="20"/>
              <w:szCs w:val="20"/>
            </w:rPr>
            <w:t>Cette formule de calcul ne tient en effet pas compte des congés payés en cours d’acquisition sur la période de référence en cours et qui donneront donc lieu au versement d’une indemnité compensatrice de congés payés, sauf à ce qu’ils soient effectivement pris avant le terme du contrat de l’intéressé, ce qui réduira d’autant le nombre de jours effectivement travaillés par rapport au forfait recalculé selon les modalités définies ci-avant.</w:t>
          </w:r>
        </w:p>
        <w:p w14:paraId="7967F3C7" w14:textId="77777777" w:rsidR="00804821" w:rsidRPr="00804821" w:rsidRDefault="00804821" w:rsidP="00C37D36">
          <w:pPr>
            <w:rPr>
              <w:rFonts w:eastAsia="Calibri" w:cs="Calibri"/>
              <w:sz w:val="20"/>
              <w:szCs w:val="20"/>
            </w:rPr>
          </w:pPr>
        </w:p>
        <w:p w14:paraId="24002470" w14:textId="77777777" w:rsidR="00804821" w:rsidRPr="00804821" w:rsidRDefault="00804821" w:rsidP="00C37D36">
          <w:pPr>
            <w:keepNext/>
            <w:numPr>
              <w:ilvl w:val="0"/>
              <w:numId w:val="10"/>
            </w:numPr>
            <w:spacing w:line="276" w:lineRule="auto"/>
            <w:jc w:val="left"/>
            <w:rPr>
              <w:rFonts w:eastAsia="Calibri" w:cs="Calibri"/>
              <w:b/>
              <w:bCs/>
            </w:rPr>
          </w:pPr>
          <w:r w:rsidRPr="00804821">
            <w:rPr>
              <w:rFonts w:eastAsia="Calibri" w:cs="Calibri"/>
              <w:b/>
              <w:bCs/>
            </w:rPr>
            <w:t xml:space="preserve"> Incidences des entrées et sorties en termes de rémunération</w:t>
          </w:r>
        </w:p>
        <w:p w14:paraId="34829C01" w14:textId="77777777" w:rsidR="00804821" w:rsidRPr="00804821" w:rsidRDefault="00804821" w:rsidP="00C37D36">
          <w:pPr>
            <w:keepNext/>
            <w:rPr>
              <w:rFonts w:eastAsia="Calibri" w:cs="Calibri"/>
              <w:sz w:val="20"/>
              <w:szCs w:val="20"/>
            </w:rPr>
          </w:pPr>
        </w:p>
        <w:p w14:paraId="11A79880" w14:textId="77777777" w:rsidR="00804821" w:rsidRPr="00804821" w:rsidRDefault="00804821" w:rsidP="00C37D36">
          <w:pPr>
            <w:keepNext/>
            <w:rPr>
              <w:rFonts w:eastAsia="Calibri" w:cs="Calibri"/>
              <w:b/>
              <w:bCs/>
              <w:sz w:val="20"/>
              <w:szCs w:val="20"/>
            </w:rPr>
          </w:pPr>
          <w:r w:rsidRPr="00804821">
            <w:rPr>
              <w:rFonts w:eastAsia="Calibri" w:cs="Calibri"/>
              <w:b/>
              <w:bCs/>
              <w:sz w:val="20"/>
              <w:szCs w:val="20"/>
            </w:rPr>
            <w:t>Formule de calcul et illustration entrée en cours d’année :</w:t>
          </w:r>
        </w:p>
        <w:p w14:paraId="65921A93" w14:textId="77777777" w:rsidR="00804821" w:rsidRPr="00804821" w:rsidRDefault="00804821" w:rsidP="00C37D36">
          <w:pPr>
            <w:keepNext/>
            <w:rPr>
              <w:rFonts w:eastAsia="Calibri" w:cs="Calibri"/>
              <w:sz w:val="20"/>
              <w:szCs w:val="20"/>
            </w:rPr>
          </w:pPr>
        </w:p>
        <w:p w14:paraId="31125C75" w14:textId="06E591B9" w:rsidR="00804821" w:rsidRDefault="00804821" w:rsidP="00C37D36">
          <w:pPr>
            <w:keepNext/>
            <w:rPr>
              <w:rFonts w:eastAsia="Calibri" w:cs="Calibri"/>
              <w:sz w:val="20"/>
              <w:szCs w:val="20"/>
            </w:rPr>
          </w:pPr>
          <w:r w:rsidRPr="00804821">
            <w:rPr>
              <w:rFonts w:eastAsia="Calibri" w:cs="Calibri"/>
              <w:sz w:val="20"/>
              <w:szCs w:val="20"/>
            </w:rPr>
            <w:t>En cas d’entrée en cours d’année la retenue sur salaire se fera en calculant un salaire journalier fictif en divisant la rémunération brute annuelle de X euros sur le nombre de jours donnant lieu à rémunération pour l’année concernée.</w:t>
          </w:r>
        </w:p>
        <w:p w14:paraId="30142932" w14:textId="77777777" w:rsidR="007C5A47" w:rsidRPr="00804821" w:rsidRDefault="007C5A47" w:rsidP="00C37D36">
          <w:pPr>
            <w:keepNext/>
            <w:rPr>
              <w:rFonts w:eastAsia="Calibri" w:cs="Calibri"/>
              <w:sz w:val="20"/>
              <w:szCs w:val="20"/>
            </w:rPr>
          </w:pPr>
        </w:p>
        <w:p w14:paraId="2871D34A" w14:textId="77777777" w:rsidR="00804821" w:rsidRPr="00804821" w:rsidRDefault="00804821" w:rsidP="00C37D36">
          <w:pPr>
            <w:rPr>
              <w:rFonts w:eastAsia="Calibri" w:cs="Calibri"/>
              <w:sz w:val="20"/>
              <w:szCs w:val="20"/>
            </w:rPr>
          </w:pPr>
          <w:r w:rsidRPr="00804821">
            <w:rPr>
              <w:rFonts w:eastAsia="Calibri" w:cs="Calibri"/>
              <w:i/>
              <w:iCs/>
              <w:sz w:val="20"/>
              <w:szCs w:val="20"/>
              <w:u w:val="single"/>
            </w:rPr>
            <w:t>Exemple</w:t>
          </w:r>
          <w:r w:rsidRPr="00804821">
            <w:rPr>
              <w:rFonts w:eastAsia="Calibri" w:cs="Calibri"/>
              <w:sz w:val="20"/>
              <w:szCs w:val="20"/>
            </w:rPr>
            <w:t xml:space="preserve"> : Un salarié embauché le 20 septembre 2023 </w:t>
          </w:r>
          <w:proofErr w:type="gramStart"/>
          <w:r w:rsidRPr="00804821">
            <w:rPr>
              <w:rFonts w:eastAsia="Calibri" w:cs="Calibri"/>
              <w:sz w:val="20"/>
              <w:szCs w:val="20"/>
            </w:rPr>
            <w:t>rémunéré</w:t>
          </w:r>
          <w:proofErr w:type="gramEnd"/>
          <w:r w:rsidRPr="00804821">
            <w:rPr>
              <w:rFonts w:eastAsia="Calibri" w:cs="Calibri"/>
              <w:sz w:val="20"/>
              <w:szCs w:val="20"/>
            </w:rPr>
            <w:t xml:space="preserve"> au forfait, perçoit un salaire dont le 1/12 représente 3.000 euros pour 216 jours de travail sur la période de référence, soit une rémunération annuelle brute de 36 000 euros.</w:t>
          </w:r>
        </w:p>
        <w:p w14:paraId="31C38F1B" w14:textId="77777777" w:rsidR="00804821" w:rsidRPr="00804821" w:rsidRDefault="00804821" w:rsidP="00C37D36">
          <w:pPr>
            <w:rPr>
              <w:rFonts w:eastAsia="Calibri" w:cs="Calibri"/>
              <w:sz w:val="20"/>
              <w:szCs w:val="20"/>
            </w:rPr>
          </w:pPr>
        </w:p>
        <w:p w14:paraId="3655D4C1" w14:textId="77777777" w:rsidR="00804821" w:rsidRPr="00804821" w:rsidRDefault="00804821" w:rsidP="00C37D36">
          <w:pPr>
            <w:rPr>
              <w:rFonts w:eastAsia="Calibri" w:cs="Calibri"/>
              <w:sz w:val="20"/>
              <w:szCs w:val="20"/>
            </w:rPr>
          </w:pPr>
          <w:r w:rsidRPr="00804821">
            <w:rPr>
              <w:rFonts w:eastAsia="Calibri" w:cs="Calibri"/>
              <w:sz w:val="20"/>
              <w:szCs w:val="20"/>
            </w:rPr>
            <w:t xml:space="preserve">La retenue sur salaire se fera en calculant un salaire journalier fictif en divisant la rémunération brute annuelle 36 000 euros par le nombre de jours donnant lieu à rémunération pour la période de référence concernée, soit 260 (216 jours de travail inclus dans le forfait + 25 jours ouvrés de CP + 8 jours fériés chômés correspondant à un jour </w:t>
          </w:r>
          <w:proofErr w:type="gramStart"/>
          <w:r w:rsidRPr="00804821">
            <w:rPr>
              <w:rFonts w:eastAsia="Calibri" w:cs="Calibri"/>
              <w:sz w:val="20"/>
              <w:szCs w:val="20"/>
            </w:rPr>
            <w:t>travaillé</w:t>
          </w:r>
          <w:proofErr w:type="gramEnd"/>
          <w:r w:rsidRPr="00804821">
            <w:rPr>
              <w:rFonts w:eastAsia="Calibri" w:cs="Calibri"/>
              <w:sz w:val="20"/>
              <w:szCs w:val="20"/>
            </w:rPr>
            <w:t xml:space="preserve"> + 12 jours de repos) pour la période de référence janvier 2023 – décembre 2023. Le salaire journalier étant donc de 36 000 / 260 = 138.46 €.</w:t>
          </w:r>
        </w:p>
        <w:p w14:paraId="5BBAB2E5" w14:textId="77777777" w:rsidR="00804821" w:rsidRPr="00804821" w:rsidRDefault="00804821" w:rsidP="00C37D36">
          <w:pPr>
            <w:rPr>
              <w:rFonts w:eastAsia="Calibri" w:cs="Calibri"/>
              <w:sz w:val="20"/>
              <w:szCs w:val="20"/>
            </w:rPr>
          </w:pPr>
          <w:r w:rsidRPr="00804821">
            <w:rPr>
              <w:rFonts w:eastAsia="Calibri" w:cs="Calibri"/>
              <w:sz w:val="20"/>
              <w:szCs w:val="20"/>
            </w:rPr>
            <w:lastRenderedPageBreak/>
            <w:t xml:space="preserve">Le salarié n’ayant pas travaillé 181 jours ouvrés des premiers mois de la période de référence, ils lui sont donc déduits en prenant en compte le calcul suivant 138.46 € * 181 = 25 061,26 €. </w:t>
          </w:r>
        </w:p>
        <w:p w14:paraId="246DDC4D" w14:textId="77777777" w:rsidR="00804821" w:rsidRPr="00804821" w:rsidRDefault="00804821" w:rsidP="00C37D36">
          <w:pPr>
            <w:rPr>
              <w:rFonts w:eastAsia="Calibri" w:cs="Calibri"/>
              <w:sz w:val="20"/>
              <w:szCs w:val="20"/>
              <w:u w:val="single"/>
            </w:rPr>
          </w:pPr>
        </w:p>
        <w:p w14:paraId="25A93909" w14:textId="77777777" w:rsidR="00804821" w:rsidRPr="00804821" w:rsidRDefault="00804821" w:rsidP="00C37D36">
          <w:pPr>
            <w:rPr>
              <w:rFonts w:eastAsia="Calibri" w:cs="Calibri"/>
              <w:b/>
              <w:bCs/>
              <w:sz w:val="20"/>
              <w:szCs w:val="20"/>
            </w:rPr>
          </w:pPr>
          <w:r w:rsidRPr="00804821">
            <w:rPr>
              <w:rFonts w:eastAsia="Calibri" w:cs="Calibri"/>
              <w:b/>
              <w:bCs/>
              <w:sz w:val="20"/>
              <w:szCs w:val="20"/>
            </w:rPr>
            <w:t>Formule de calcul et illustration sortie en cours d’année</w:t>
          </w:r>
        </w:p>
        <w:p w14:paraId="67FDD78C" w14:textId="77777777" w:rsidR="00804821" w:rsidRPr="00804821" w:rsidRDefault="00804821" w:rsidP="00C37D36">
          <w:pPr>
            <w:rPr>
              <w:rFonts w:eastAsia="Calibri" w:cs="Calibri"/>
              <w:sz w:val="20"/>
              <w:szCs w:val="20"/>
            </w:rPr>
          </w:pPr>
        </w:p>
        <w:p w14:paraId="1043086E" w14:textId="77777777" w:rsidR="00804821" w:rsidRPr="00804821" w:rsidRDefault="00804821" w:rsidP="00C37D36">
          <w:pPr>
            <w:rPr>
              <w:rFonts w:eastAsia="Calibri" w:cs="Calibri"/>
              <w:sz w:val="20"/>
              <w:szCs w:val="20"/>
            </w:rPr>
          </w:pPr>
          <w:r w:rsidRPr="00804821">
            <w:rPr>
              <w:rFonts w:eastAsia="Calibri" w:cs="Calibri"/>
              <w:sz w:val="20"/>
              <w:szCs w:val="20"/>
            </w:rPr>
            <w:t>Pour les départs en cours de période de référence il convient de comptabiliser le nombre de jours d’ores et déjà travaillés au moment du départ effectif du salarié de la société et comparer au nombre de jours de travail effectivement dus par le salarié.</w:t>
          </w:r>
        </w:p>
        <w:p w14:paraId="76A70D05" w14:textId="77777777" w:rsidR="00804821" w:rsidRPr="00804821" w:rsidRDefault="00804821" w:rsidP="00C37D36">
          <w:pPr>
            <w:rPr>
              <w:rFonts w:eastAsia="Calibri" w:cs="Calibri"/>
              <w:sz w:val="20"/>
              <w:szCs w:val="20"/>
            </w:rPr>
          </w:pPr>
        </w:p>
        <w:p w14:paraId="01AB6757" w14:textId="77777777" w:rsidR="00804821" w:rsidRPr="00804821" w:rsidRDefault="00804821" w:rsidP="00C37D36">
          <w:pPr>
            <w:rPr>
              <w:rFonts w:eastAsia="Calibri" w:cs="Calibri"/>
              <w:sz w:val="20"/>
              <w:szCs w:val="20"/>
            </w:rPr>
          </w:pPr>
          <w:r w:rsidRPr="00804821">
            <w:rPr>
              <w:rFonts w:eastAsia="Calibri" w:cs="Calibri"/>
              <w:sz w:val="20"/>
              <w:szCs w:val="20"/>
            </w:rPr>
            <w:t>Calcul : (Rémunération annuelle brute/216 * nombre de jours travaillés - rémunération brute déjà perçues sur la période de référence)</w:t>
          </w:r>
        </w:p>
        <w:p w14:paraId="27A82516" w14:textId="77777777" w:rsidR="00804821" w:rsidRPr="00804821" w:rsidRDefault="00804821" w:rsidP="00C37D36">
          <w:pPr>
            <w:rPr>
              <w:rFonts w:eastAsia="Calibri" w:cs="Calibri"/>
              <w:sz w:val="20"/>
              <w:szCs w:val="20"/>
            </w:rPr>
          </w:pPr>
        </w:p>
        <w:p w14:paraId="78A38479" w14:textId="77777777" w:rsidR="00804821" w:rsidRPr="00804821" w:rsidRDefault="00804821" w:rsidP="00C37D36">
          <w:pPr>
            <w:rPr>
              <w:rFonts w:eastAsia="Calibri" w:cs="Calibri"/>
              <w:sz w:val="20"/>
              <w:szCs w:val="20"/>
            </w:rPr>
          </w:pPr>
          <w:r w:rsidRPr="00804821">
            <w:rPr>
              <w:rFonts w:eastAsia="Calibri" w:cs="Calibri"/>
              <w:i/>
              <w:sz w:val="20"/>
              <w:szCs w:val="20"/>
              <w:u w:val="single"/>
            </w:rPr>
            <w:t>Exemple n°1</w:t>
          </w:r>
          <w:r w:rsidRPr="00804821">
            <w:rPr>
              <w:rFonts w:eastAsia="Calibri" w:cs="Calibri"/>
              <w:sz w:val="20"/>
              <w:szCs w:val="20"/>
            </w:rPr>
            <w:t> : Un salarié devant 216 jours de travail à la société quitte l’entreprise fin juin alors qu’il a déjà effectué 132 jours de travail (alors qu’en milieu d’année le salarié aurait dû effectuer 216/2 soit 108 jours), avec une rémunération annuelle brute de 36 000 €.</w:t>
          </w:r>
        </w:p>
        <w:p w14:paraId="341E11BD" w14:textId="77777777" w:rsidR="00804821" w:rsidRPr="00804821" w:rsidRDefault="00804821" w:rsidP="00C37D36">
          <w:pPr>
            <w:rPr>
              <w:rFonts w:eastAsia="Calibri" w:cs="Calibri"/>
              <w:sz w:val="20"/>
              <w:szCs w:val="20"/>
            </w:rPr>
          </w:pPr>
        </w:p>
        <w:p w14:paraId="009B5C33" w14:textId="77777777" w:rsidR="00804821" w:rsidRPr="00804821" w:rsidRDefault="00804821" w:rsidP="00C37D36">
          <w:pPr>
            <w:rPr>
              <w:rFonts w:eastAsia="Calibri" w:cs="Calibri"/>
              <w:sz w:val="20"/>
              <w:szCs w:val="20"/>
            </w:rPr>
          </w:pPr>
          <w:r w:rsidRPr="00804821">
            <w:rPr>
              <w:rFonts w:eastAsia="Calibri" w:cs="Calibri"/>
              <w:sz w:val="20"/>
              <w:szCs w:val="20"/>
            </w:rPr>
            <w:t>Le salarié a travaillé plus de jours qu’il n’aurait dû donc la rémunération qui lui a été versée est insuffisante. Il convient de procéder à une régularisation de sa rémunération en lui versant un complément de rémunération.</w:t>
          </w:r>
        </w:p>
        <w:p w14:paraId="632CD084" w14:textId="77777777" w:rsidR="00804821" w:rsidRPr="00804821" w:rsidRDefault="00804821" w:rsidP="00C37D36">
          <w:pPr>
            <w:rPr>
              <w:rFonts w:eastAsia="Calibri" w:cs="Calibri"/>
              <w:sz w:val="20"/>
              <w:szCs w:val="20"/>
            </w:rPr>
          </w:pPr>
        </w:p>
        <w:p w14:paraId="49483670" w14:textId="77777777" w:rsidR="00804821" w:rsidRPr="00804821" w:rsidRDefault="00804821" w:rsidP="00C37D36">
          <w:pPr>
            <w:rPr>
              <w:rFonts w:eastAsia="Calibri" w:cs="Calibri"/>
              <w:sz w:val="20"/>
              <w:szCs w:val="20"/>
            </w:rPr>
          </w:pPr>
          <w:r w:rsidRPr="00804821">
            <w:rPr>
              <w:rFonts w:eastAsia="Calibri" w:cs="Calibri"/>
              <w:sz w:val="20"/>
              <w:szCs w:val="20"/>
            </w:rPr>
            <w:t>(Rémunération annuelle brute /216*132-Rémunération brute déjà perçues sur la période de référence)</w:t>
          </w:r>
        </w:p>
        <w:p w14:paraId="725D4DDC" w14:textId="77777777" w:rsidR="00804821" w:rsidRPr="00804821" w:rsidRDefault="00804821" w:rsidP="00C37D36">
          <w:pPr>
            <w:rPr>
              <w:rFonts w:eastAsia="Calibri" w:cs="Calibri"/>
              <w:sz w:val="20"/>
              <w:szCs w:val="20"/>
            </w:rPr>
          </w:pPr>
        </w:p>
        <w:p w14:paraId="0080F5B3" w14:textId="77777777" w:rsidR="00804821" w:rsidRPr="00804821" w:rsidRDefault="00804821" w:rsidP="00C37D36">
          <w:pPr>
            <w:rPr>
              <w:rFonts w:eastAsia="Calibri" w:cs="Calibri"/>
              <w:sz w:val="20"/>
              <w:szCs w:val="20"/>
            </w:rPr>
          </w:pPr>
          <w:r w:rsidRPr="00804821">
            <w:rPr>
              <w:rFonts w:eastAsia="Calibri" w:cs="Calibri"/>
              <w:sz w:val="20"/>
              <w:szCs w:val="20"/>
            </w:rPr>
            <w:t>(36 000/216*132-18 000) = 3 999.99 € Le salarié devra donc percevoir lors de son départ de l’entreprise une rémunération supplémentaire dont CP à hauteur de 3 999.99 €.</w:t>
          </w:r>
        </w:p>
        <w:p w14:paraId="6E5E8268" w14:textId="77777777" w:rsidR="00804821" w:rsidRPr="00804821" w:rsidRDefault="00804821" w:rsidP="00C37D36">
          <w:pPr>
            <w:rPr>
              <w:rFonts w:eastAsia="Calibri" w:cs="Calibri"/>
              <w:sz w:val="20"/>
              <w:szCs w:val="20"/>
            </w:rPr>
          </w:pPr>
        </w:p>
        <w:p w14:paraId="3ABDBA55" w14:textId="77777777" w:rsidR="00804821" w:rsidRPr="00804821" w:rsidRDefault="00804821" w:rsidP="00C37D36">
          <w:pPr>
            <w:rPr>
              <w:rFonts w:eastAsia="Calibri" w:cs="Calibri"/>
              <w:sz w:val="20"/>
              <w:szCs w:val="20"/>
            </w:rPr>
          </w:pPr>
          <w:r w:rsidRPr="00804821">
            <w:rPr>
              <w:rFonts w:eastAsia="Calibri" w:cs="Calibri"/>
              <w:i/>
              <w:sz w:val="20"/>
              <w:szCs w:val="20"/>
              <w:u w:val="single"/>
            </w:rPr>
            <w:t>Exemple n°2</w:t>
          </w:r>
          <w:r w:rsidRPr="00804821">
            <w:rPr>
              <w:rFonts w:eastAsia="Calibri" w:cs="Calibri"/>
              <w:sz w:val="20"/>
              <w:szCs w:val="20"/>
            </w:rPr>
            <w:t> : Un salarié devant 216 jours à la société quitte l’entreprise fin juin alors qu’il n’a effectué que 90 jours de travail (alors qu’en milieu d’année le salarié aurait dû effectuer 216/2 soit 108 jours), avec une rémunération annuelle brute de 36 000 €.</w:t>
          </w:r>
        </w:p>
        <w:p w14:paraId="1BA21923" w14:textId="77777777" w:rsidR="00804821" w:rsidRPr="00804821" w:rsidRDefault="00804821" w:rsidP="00C37D36">
          <w:pPr>
            <w:rPr>
              <w:rFonts w:eastAsia="Calibri" w:cs="Calibri"/>
              <w:sz w:val="20"/>
              <w:szCs w:val="20"/>
            </w:rPr>
          </w:pPr>
        </w:p>
        <w:p w14:paraId="34AB076B" w14:textId="77777777" w:rsidR="00804821" w:rsidRPr="00804821" w:rsidRDefault="00804821" w:rsidP="00C37D36">
          <w:pPr>
            <w:rPr>
              <w:rFonts w:eastAsia="Calibri" w:cs="Calibri"/>
              <w:sz w:val="20"/>
              <w:szCs w:val="20"/>
            </w:rPr>
          </w:pPr>
          <w:r w:rsidRPr="00804821">
            <w:rPr>
              <w:rFonts w:eastAsia="Calibri" w:cs="Calibri"/>
              <w:sz w:val="20"/>
              <w:szCs w:val="20"/>
            </w:rPr>
            <w:t xml:space="preserve">Le salarié a travaillé moins de jours qu’il n’aurait dû donc la rémunération qui lui a été versée est trop importante. Il convient de procéder à une régularisation de sa rémunération le salarié ayant trop perçu en comparaison de son nombre de jours travaillés. </w:t>
          </w:r>
        </w:p>
        <w:p w14:paraId="20485416" w14:textId="77777777" w:rsidR="00804821" w:rsidRPr="00804821" w:rsidRDefault="00804821" w:rsidP="00C37D36">
          <w:pPr>
            <w:rPr>
              <w:rFonts w:eastAsia="Calibri" w:cs="Calibri"/>
              <w:sz w:val="20"/>
              <w:szCs w:val="20"/>
            </w:rPr>
          </w:pPr>
        </w:p>
        <w:p w14:paraId="11CE9D06" w14:textId="77777777" w:rsidR="00804821" w:rsidRPr="00804821" w:rsidRDefault="00804821" w:rsidP="00C37D36">
          <w:pPr>
            <w:rPr>
              <w:rFonts w:eastAsia="Calibri" w:cs="Calibri"/>
              <w:sz w:val="20"/>
              <w:szCs w:val="20"/>
            </w:rPr>
          </w:pPr>
          <w:r w:rsidRPr="00804821">
            <w:rPr>
              <w:rFonts w:eastAsia="Calibri" w:cs="Calibri"/>
              <w:sz w:val="20"/>
              <w:szCs w:val="20"/>
            </w:rPr>
            <w:t>(Rémunération annuelle brute /216*90-Rémunération brute déjà perçues sur la période de référence)</w:t>
          </w:r>
        </w:p>
        <w:p w14:paraId="3E6A982A" w14:textId="77777777" w:rsidR="00804821" w:rsidRPr="00804821" w:rsidRDefault="00804821" w:rsidP="00C37D36">
          <w:pPr>
            <w:rPr>
              <w:rFonts w:eastAsia="Calibri" w:cs="Calibri"/>
              <w:sz w:val="20"/>
              <w:szCs w:val="20"/>
            </w:rPr>
          </w:pPr>
        </w:p>
        <w:p w14:paraId="2AD65EB8" w14:textId="1B5E406F" w:rsidR="00720C9E" w:rsidRPr="00720C9E" w:rsidRDefault="00804821" w:rsidP="00C37D36">
          <w:pPr>
            <w:rPr>
              <w:rFonts w:eastAsia="Calibri" w:cs="Calibri"/>
              <w:sz w:val="20"/>
              <w:szCs w:val="20"/>
            </w:rPr>
          </w:pPr>
          <w:r w:rsidRPr="00804821">
            <w:rPr>
              <w:rFonts w:eastAsia="Calibri" w:cs="Calibri"/>
              <w:sz w:val="20"/>
              <w:szCs w:val="20"/>
            </w:rPr>
            <w:t>(36 000 /216*90- 18 000) = 3 000 € Le salarié est redevable de la somme 3 000 €.</w:t>
          </w:r>
          <w:r w:rsidR="00720C9E">
            <w:rPr>
              <w:rFonts w:eastAsia="Calibri" w:cs="Calibri"/>
              <w:sz w:val="20"/>
              <w:szCs w:val="20"/>
            </w:rPr>
            <w:br w:type="page"/>
          </w:r>
        </w:p>
      </w:sdtContent>
    </w:sdt>
    <w:p w14:paraId="3B7A7520" w14:textId="11BECAFC" w:rsidR="00720C9E" w:rsidRDefault="00720C9E" w:rsidP="00C37D36">
      <w:pPr>
        <w:pStyle w:val="Titre"/>
        <w:ind w:right="0"/>
        <w:jc w:val="center"/>
        <w:rPr>
          <w:rFonts w:eastAsia="Calibri"/>
        </w:rPr>
      </w:pPr>
      <w:bookmarkStart w:id="64" w:name="_Toc131691320"/>
      <w:r w:rsidRPr="00804821">
        <w:rPr>
          <w:rFonts w:eastAsia="Calibri"/>
        </w:rPr>
        <w:lastRenderedPageBreak/>
        <w:t>Annexe</w:t>
      </w:r>
      <w:r>
        <w:rPr>
          <w:rFonts w:eastAsia="Calibri"/>
        </w:rPr>
        <w:t xml:space="preserve"> 2</w:t>
      </w:r>
      <w:bookmarkEnd w:id="64"/>
    </w:p>
    <w:p w14:paraId="5F7DEA2E" w14:textId="20F65659" w:rsidR="00720C9E" w:rsidRPr="00720C9E" w:rsidRDefault="00720C9E" w:rsidP="00C37D36">
      <w:pPr>
        <w:jc w:val="center"/>
        <w:rPr>
          <w:lang w:eastAsia="fr-FR"/>
        </w:rPr>
      </w:pPr>
      <w:r w:rsidRPr="00720C9E">
        <w:rPr>
          <w:rFonts w:eastAsia="Calibri" w:cs="Tahoma"/>
          <w:b/>
          <w:bCs/>
        </w:rPr>
        <w:t>MODALITES D’ORGANISATION DE LA CONSULTATION DU PERSONNEL</w:t>
      </w:r>
    </w:p>
    <w:p w14:paraId="63EC262A" w14:textId="77777777" w:rsidR="00720C9E" w:rsidRPr="00804821" w:rsidRDefault="00076592" w:rsidP="00C37D36">
      <w:pPr>
        <w:rPr>
          <w:rFonts w:eastAsia="Calibri" w:cs="Calibri"/>
          <w:b/>
          <w:sz w:val="20"/>
          <w:szCs w:val="20"/>
        </w:rPr>
      </w:pPr>
      <w:r>
        <w:rPr>
          <w:rFonts w:eastAsia="Calibri" w:cs="Calibri"/>
          <w:b/>
          <w:sz w:val="20"/>
          <w:szCs w:val="20"/>
        </w:rPr>
        <w:pict w14:anchorId="3A5073E2">
          <v:rect id="_x0000_i1031" style="width:0;height:1.5pt" o:hralign="center" o:hrstd="t" o:hr="t" fillcolor="#a0a0a0" stroked="f"/>
        </w:pict>
      </w:r>
    </w:p>
    <w:p w14:paraId="7580F56B" w14:textId="77777777" w:rsidR="00720C9E" w:rsidRPr="00804821" w:rsidRDefault="00720C9E" w:rsidP="00C37D36">
      <w:pPr>
        <w:rPr>
          <w:rFonts w:eastAsia="Calibri" w:cs="Calibri"/>
          <w:bCs/>
          <w:sz w:val="20"/>
          <w:szCs w:val="20"/>
        </w:rPr>
      </w:pPr>
    </w:p>
    <w:p w14:paraId="13176294" w14:textId="77777777" w:rsidR="00720C9E" w:rsidRPr="00720C9E" w:rsidRDefault="00720C9E" w:rsidP="00C37D36">
      <w:pPr>
        <w:rPr>
          <w:rFonts w:eastAsia="Calibri" w:cs="Calibri"/>
          <w:bCs/>
          <w:i/>
          <w:sz w:val="20"/>
          <w:szCs w:val="20"/>
        </w:rPr>
      </w:pPr>
      <w:r w:rsidRPr="00720C9E">
        <w:rPr>
          <w:rFonts w:eastAsia="Calibri" w:cs="Calibri"/>
          <w:bCs/>
          <w:sz w:val="20"/>
          <w:szCs w:val="20"/>
        </w:rPr>
        <w:t>Conformément à l’article L. 2232-21 du Code du travail, l’accord d’entreprise relatif au temps de travail</w:t>
      </w:r>
      <w:r w:rsidRPr="00720C9E">
        <w:rPr>
          <w:rFonts w:eastAsia="Calibri" w:cs="Calibri"/>
          <w:bCs/>
          <w:i/>
          <w:sz w:val="20"/>
          <w:szCs w:val="20"/>
        </w:rPr>
        <w:t xml:space="preserve"> </w:t>
      </w:r>
      <w:r w:rsidRPr="00720C9E">
        <w:rPr>
          <w:rFonts w:eastAsia="Calibri" w:cs="Calibri"/>
          <w:bCs/>
          <w:sz w:val="20"/>
          <w:szCs w:val="20"/>
        </w:rPr>
        <w:t>sera soumis à l’approbation des salariés à la majorité des deux tiers du personnel</w:t>
      </w:r>
      <w:r w:rsidRPr="00720C9E">
        <w:rPr>
          <w:rFonts w:eastAsia="Calibri" w:cs="Calibri"/>
          <w:bCs/>
          <w:i/>
          <w:sz w:val="20"/>
          <w:szCs w:val="20"/>
        </w:rPr>
        <w:t>.</w:t>
      </w:r>
    </w:p>
    <w:p w14:paraId="032D8762" w14:textId="77777777" w:rsidR="00720C9E" w:rsidRPr="00720C9E" w:rsidRDefault="00720C9E" w:rsidP="00C37D36">
      <w:pPr>
        <w:rPr>
          <w:rFonts w:eastAsia="Calibri" w:cs="Calibri"/>
          <w:bCs/>
          <w:i/>
          <w:sz w:val="20"/>
          <w:szCs w:val="20"/>
        </w:rPr>
      </w:pPr>
    </w:p>
    <w:p w14:paraId="04AF7640" w14:textId="77777777" w:rsidR="00720C9E" w:rsidRPr="00720C9E" w:rsidRDefault="00720C9E" w:rsidP="00C37D36">
      <w:pPr>
        <w:rPr>
          <w:rFonts w:eastAsia="Calibri" w:cs="Calibri"/>
          <w:sz w:val="20"/>
          <w:szCs w:val="20"/>
        </w:rPr>
      </w:pPr>
      <w:r w:rsidRPr="00720C9E">
        <w:rPr>
          <w:rFonts w:eastAsia="Calibri" w:cs="Calibri"/>
          <w:bCs/>
          <w:sz w:val="20"/>
          <w:szCs w:val="20"/>
        </w:rPr>
        <w:t>Un exemplaire de ce projet d’accord sera communiqué aux salariés par mail par la</w:t>
      </w:r>
      <w:r w:rsidRPr="00720C9E">
        <w:rPr>
          <w:rFonts w:eastAsia="Calibri" w:cs="Calibri"/>
          <w:sz w:val="20"/>
          <w:szCs w:val="20"/>
        </w:rPr>
        <w:t xml:space="preserve"> Direction au moins 15 jours avant la date prévue du scrutin et sera remis à chaque salarié, par courrier remis en main propre contre décharge (ou à défaut par lettre recommandée avec accusé de réception).</w:t>
      </w:r>
    </w:p>
    <w:p w14:paraId="5A5818D8" w14:textId="77777777" w:rsidR="00720C9E" w:rsidRPr="00720C9E" w:rsidRDefault="00720C9E" w:rsidP="00C37D36">
      <w:pPr>
        <w:rPr>
          <w:rFonts w:eastAsia="Calibri" w:cs="Calibri"/>
          <w:bCs/>
          <w:sz w:val="20"/>
          <w:szCs w:val="20"/>
        </w:rPr>
      </w:pPr>
    </w:p>
    <w:p w14:paraId="00BDEBA8" w14:textId="2C1389A5" w:rsidR="00720C9E" w:rsidRPr="00720C9E" w:rsidRDefault="00720C9E" w:rsidP="00C37D36">
      <w:pPr>
        <w:rPr>
          <w:rFonts w:eastAsia="Calibri" w:cs="Calibri"/>
          <w:bCs/>
          <w:sz w:val="20"/>
          <w:szCs w:val="20"/>
        </w:rPr>
      </w:pPr>
      <w:r w:rsidRPr="00720C9E">
        <w:rPr>
          <w:rFonts w:eastAsia="Calibri" w:cs="Calibri"/>
          <w:bCs/>
          <w:sz w:val="20"/>
          <w:szCs w:val="20"/>
        </w:rPr>
        <w:t xml:space="preserve">Les salariés sont informés qu’ils peuvent avoir accès aux adresses des syndicats de salariés représentatifs dans la branche sur le site internet du </w:t>
      </w:r>
      <w:r w:rsidR="007C5A47">
        <w:rPr>
          <w:rFonts w:eastAsia="Calibri" w:cs="Calibri"/>
          <w:bCs/>
          <w:sz w:val="20"/>
          <w:szCs w:val="20"/>
        </w:rPr>
        <w:t>m</w:t>
      </w:r>
      <w:r w:rsidRPr="00720C9E">
        <w:rPr>
          <w:rFonts w:eastAsia="Calibri" w:cs="Calibri"/>
          <w:bCs/>
          <w:sz w:val="20"/>
          <w:szCs w:val="20"/>
        </w:rPr>
        <w:t>inistère du Travail.</w:t>
      </w:r>
    </w:p>
    <w:p w14:paraId="11064461" w14:textId="77777777" w:rsidR="00720C9E" w:rsidRPr="00720C9E" w:rsidRDefault="00720C9E" w:rsidP="00C37D36">
      <w:pPr>
        <w:rPr>
          <w:rFonts w:eastAsia="Calibri" w:cs="Calibri"/>
          <w:bCs/>
          <w:sz w:val="20"/>
          <w:szCs w:val="20"/>
        </w:rPr>
      </w:pPr>
    </w:p>
    <w:p w14:paraId="387A077F" w14:textId="77777777" w:rsidR="00720C9E" w:rsidRPr="00720C9E" w:rsidRDefault="00720C9E" w:rsidP="00C37D36">
      <w:pPr>
        <w:rPr>
          <w:rFonts w:eastAsia="Calibri" w:cs="Calibri"/>
          <w:sz w:val="20"/>
          <w:szCs w:val="20"/>
        </w:rPr>
      </w:pPr>
      <w:r w:rsidRPr="00720C9E">
        <w:rPr>
          <w:rFonts w:eastAsia="Calibri" w:cs="Calibri"/>
          <w:sz w:val="20"/>
          <w:szCs w:val="20"/>
        </w:rPr>
        <w:t>La consultation du personnel se déroulera conformément aux modalités décrites ci-après.</w:t>
      </w:r>
    </w:p>
    <w:p w14:paraId="5529A26E" w14:textId="77777777" w:rsidR="00720C9E" w:rsidRPr="00720C9E" w:rsidRDefault="00720C9E" w:rsidP="00C37D36">
      <w:pPr>
        <w:rPr>
          <w:rFonts w:eastAsia="Calibri" w:cs="Calibri"/>
          <w:sz w:val="20"/>
          <w:szCs w:val="20"/>
        </w:rPr>
      </w:pPr>
    </w:p>
    <w:p w14:paraId="39493319" w14:textId="7AC8456C" w:rsidR="00720C9E" w:rsidRPr="00720C9E" w:rsidRDefault="00720C9E" w:rsidP="00C37D36">
      <w:pPr>
        <w:rPr>
          <w:rFonts w:eastAsia="Calibri" w:cs="Calibri"/>
          <w:b/>
          <w:bCs/>
          <w:sz w:val="20"/>
          <w:szCs w:val="20"/>
        </w:rPr>
      </w:pPr>
      <w:bookmarkStart w:id="65" w:name="_Toc511644260"/>
      <w:r w:rsidRPr="00720C9E">
        <w:rPr>
          <w:rFonts w:eastAsia="Calibri" w:cs="Calibri"/>
          <w:b/>
          <w:bCs/>
          <w:sz w:val="20"/>
          <w:szCs w:val="20"/>
        </w:rPr>
        <w:t xml:space="preserve">Article 1 - </w:t>
      </w:r>
      <w:bookmarkEnd w:id="65"/>
      <w:r w:rsidR="001D60CB" w:rsidRPr="00720C9E">
        <w:rPr>
          <w:rFonts w:eastAsia="Calibri" w:cs="Calibri"/>
          <w:b/>
          <w:bCs/>
          <w:sz w:val="20"/>
          <w:szCs w:val="20"/>
        </w:rPr>
        <w:t>Électeurs</w:t>
      </w:r>
    </w:p>
    <w:p w14:paraId="483A1774" w14:textId="77777777" w:rsidR="00720C9E" w:rsidRPr="00720C9E" w:rsidRDefault="00720C9E" w:rsidP="00C37D36">
      <w:pPr>
        <w:rPr>
          <w:rFonts w:eastAsia="Calibri" w:cs="Calibri"/>
          <w:b/>
          <w:bCs/>
          <w:sz w:val="20"/>
          <w:szCs w:val="20"/>
        </w:rPr>
      </w:pPr>
    </w:p>
    <w:p w14:paraId="77A2A104" w14:textId="77777777" w:rsidR="00720C9E" w:rsidRPr="00720C9E" w:rsidRDefault="00720C9E" w:rsidP="00C37D36">
      <w:pPr>
        <w:rPr>
          <w:rFonts w:eastAsia="Calibri" w:cs="Calibri"/>
          <w:sz w:val="20"/>
          <w:szCs w:val="20"/>
        </w:rPr>
      </w:pPr>
      <w:r w:rsidRPr="00720C9E">
        <w:rPr>
          <w:rFonts w:eastAsia="Calibri" w:cs="Calibri"/>
          <w:sz w:val="20"/>
          <w:szCs w:val="20"/>
        </w:rPr>
        <w:t>Sont électeurs l'ensemble des salariés de l'entreprise, peu importe que le contrat qui les lie à l'entreprise soit à temps plein ou à temps partiel, à durée déterminée ou indéterminée.</w:t>
      </w:r>
    </w:p>
    <w:p w14:paraId="35081B87" w14:textId="77777777" w:rsidR="00720C9E" w:rsidRPr="00720C9E" w:rsidRDefault="00720C9E" w:rsidP="00C37D36">
      <w:pPr>
        <w:rPr>
          <w:rFonts w:eastAsia="Calibri" w:cs="Calibri"/>
          <w:sz w:val="20"/>
          <w:szCs w:val="20"/>
        </w:rPr>
      </w:pPr>
    </w:p>
    <w:p w14:paraId="1314D44D" w14:textId="77777777" w:rsidR="00720C9E" w:rsidRPr="00720C9E" w:rsidRDefault="00720C9E" w:rsidP="00C37D36">
      <w:pPr>
        <w:rPr>
          <w:rFonts w:eastAsia="Calibri" w:cs="Calibri"/>
          <w:sz w:val="20"/>
          <w:szCs w:val="20"/>
        </w:rPr>
      </w:pPr>
      <w:r w:rsidRPr="00720C9E">
        <w:rPr>
          <w:rFonts w:eastAsia="Calibri" w:cs="Calibri"/>
          <w:sz w:val="20"/>
          <w:szCs w:val="20"/>
        </w:rPr>
        <w:t>La liste des salariés concernés sera affichée au plus tard 10 jours avant la date prévue pour la consultation.</w:t>
      </w:r>
    </w:p>
    <w:p w14:paraId="13E14A10" w14:textId="77777777" w:rsidR="00720C9E" w:rsidRPr="00720C9E" w:rsidRDefault="00720C9E" w:rsidP="00C37D36">
      <w:pPr>
        <w:rPr>
          <w:rFonts w:eastAsia="Calibri" w:cs="Calibri"/>
          <w:sz w:val="20"/>
          <w:szCs w:val="20"/>
        </w:rPr>
      </w:pPr>
    </w:p>
    <w:p w14:paraId="44E314D7" w14:textId="77777777" w:rsidR="00720C9E" w:rsidRPr="00720C9E" w:rsidRDefault="00720C9E" w:rsidP="00C37D36">
      <w:pPr>
        <w:rPr>
          <w:rFonts w:eastAsia="Calibri" w:cs="Calibri"/>
          <w:b/>
          <w:bCs/>
          <w:sz w:val="20"/>
          <w:szCs w:val="20"/>
        </w:rPr>
      </w:pPr>
      <w:bookmarkStart w:id="66" w:name="_Toc511644261"/>
      <w:r w:rsidRPr="00720C9E">
        <w:rPr>
          <w:rFonts w:eastAsia="Calibri" w:cs="Calibri"/>
          <w:b/>
          <w:bCs/>
          <w:sz w:val="20"/>
          <w:szCs w:val="20"/>
        </w:rPr>
        <w:t>Article 2 - Date et lieu de la consultation</w:t>
      </w:r>
    </w:p>
    <w:p w14:paraId="56A34B74" w14:textId="77777777" w:rsidR="00720C9E" w:rsidRPr="00720C9E" w:rsidRDefault="00720C9E" w:rsidP="00C37D36">
      <w:pPr>
        <w:rPr>
          <w:rFonts w:eastAsia="Calibri" w:cs="Calibri"/>
          <w:b/>
          <w:bCs/>
          <w:sz w:val="20"/>
          <w:szCs w:val="20"/>
        </w:rPr>
      </w:pPr>
    </w:p>
    <w:p w14:paraId="13B942B0" w14:textId="77777777" w:rsidR="006054A2" w:rsidRPr="00D367D9" w:rsidRDefault="006054A2" w:rsidP="00C37D36">
      <w:pPr>
        <w:rPr>
          <w:rFonts w:eastAsia="Calibri" w:cs="Calibri"/>
          <w:sz w:val="20"/>
          <w:szCs w:val="20"/>
        </w:rPr>
      </w:pPr>
      <w:r w:rsidRPr="00D367D9">
        <w:rPr>
          <w:rFonts w:eastAsia="Calibri" w:cs="Calibri"/>
          <w:sz w:val="20"/>
          <w:szCs w:val="20"/>
        </w:rPr>
        <w:t>Le référendum aura lieu à scrutin secret et sous enveloppe pendant le temps de travail.</w:t>
      </w:r>
    </w:p>
    <w:p w14:paraId="454018F4" w14:textId="77777777" w:rsidR="006054A2" w:rsidRPr="00D367D9" w:rsidRDefault="006054A2" w:rsidP="00C37D36">
      <w:pPr>
        <w:rPr>
          <w:rFonts w:eastAsia="Calibri" w:cs="Calibri"/>
          <w:sz w:val="20"/>
          <w:szCs w:val="20"/>
        </w:rPr>
      </w:pPr>
    </w:p>
    <w:p w14:paraId="033D1CF2" w14:textId="30183920" w:rsidR="00720C9E" w:rsidRPr="00720C9E" w:rsidRDefault="006054A2" w:rsidP="00C37D36">
      <w:pPr>
        <w:rPr>
          <w:rFonts w:eastAsia="Calibri" w:cs="Calibri"/>
          <w:sz w:val="20"/>
          <w:szCs w:val="20"/>
        </w:rPr>
      </w:pPr>
      <w:r w:rsidRPr="00D367D9">
        <w:rPr>
          <w:rFonts w:eastAsia="Calibri" w:cs="Calibri"/>
          <w:sz w:val="20"/>
          <w:szCs w:val="20"/>
        </w:rPr>
        <w:t xml:space="preserve">La date du référendum est fixée au </w:t>
      </w:r>
      <w:r>
        <w:rPr>
          <w:rFonts w:eastAsia="Calibri" w:cs="Calibri"/>
          <w:sz w:val="20"/>
          <w:szCs w:val="20"/>
        </w:rPr>
        <w:t>24 mai 2023</w:t>
      </w:r>
      <w:r w:rsidRPr="00D367D9">
        <w:rPr>
          <w:rFonts w:eastAsia="Calibri" w:cs="Calibri"/>
          <w:sz w:val="20"/>
          <w:szCs w:val="20"/>
        </w:rPr>
        <w:t xml:space="preserve">. Il aura lieu de </w:t>
      </w:r>
      <w:r>
        <w:rPr>
          <w:rFonts w:eastAsia="Calibri" w:cs="Calibri"/>
          <w:sz w:val="20"/>
          <w:szCs w:val="20"/>
        </w:rPr>
        <w:t>09</w:t>
      </w:r>
      <w:r w:rsidRPr="00D367D9">
        <w:rPr>
          <w:rFonts w:eastAsia="Calibri" w:cs="Calibri"/>
          <w:sz w:val="20"/>
          <w:szCs w:val="20"/>
        </w:rPr>
        <w:t xml:space="preserve"> heures à </w:t>
      </w:r>
      <w:r>
        <w:rPr>
          <w:rFonts w:eastAsia="Calibri" w:cs="Calibri"/>
          <w:sz w:val="20"/>
          <w:szCs w:val="20"/>
        </w:rPr>
        <w:t>11</w:t>
      </w:r>
      <w:r w:rsidRPr="00D367D9">
        <w:rPr>
          <w:rFonts w:eastAsia="Calibri" w:cs="Calibri"/>
          <w:sz w:val="20"/>
          <w:szCs w:val="20"/>
        </w:rPr>
        <w:t xml:space="preserve"> heures, dans la </w:t>
      </w:r>
      <w:r w:rsidR="00A56A1F">
        <w:rPr>
          <w:rFonts w:eastAsia="Calibri" w:cs="Calibri"/>
          <w:sz w:val="20"/>
          <w:szCs w:val="20"/>
        </w:rPr>
        <w:t xml:space="preserve">Grande </w:t>
      </w:r>
      <w:r w:rsidRPr="00D367D9">
        <w:rPr>
          <w:rFonts w:eastAsia="Calibri" w:cs="Calibri"/>
          <w:sz w:val="20"/>
          <w:szCs w:val="20"/>
        </w:rPr>
        <w:t xml:space="preserve">salle </w:t>
      </w:r>
      <w:r>
        <w:rPr>
          <w:rFonts w:eastAsia="Calibri" w:cs="Calibri"/>
          <w:sz w:val="20"/>
          <w:szCs w:val="20"/>
        </w:rPr>
        <w:t xml:space="preserve">de réunion situé </w:t>
      </w:r>
      <w:r w:rsidR="00A56A1F">
        <w:rPr>
          <w:rFonts w:eastAsia="Calibri" w:cs="Calibri"/>
          <w:sz w:val="20"/>
          <w:szCs w:val="20"/>
        </w:rPr>
        <w:t>5 Rue du Vercors Lyon</w:t>
      </w:r>
      <w:r w:rsidRPr="00962F3B">
        <w:rPr>
          <w:rFonts w:eastAsia="Calibri" w:cs="Calibri"/>
          <w:sz w:val="20"/>
          <w:szCs w:val="20"/>
        </w:rPr>
        <w:t>.</w:t>
      </w:r>
      <w:r w:rsidR="00720C9E" w:rsidRPr="00720C9E">
        <w:rPr>
          <w:rFonts w:eastAsia="Calibri" w:cs="Calibri"/>
          <w:sz w:val="20"/>
          <w:szCs w:val="20"/>
        </w:rPr>
        <w:t xml:space="preserve"> </w:t>
      </w:r>
    </w:p>
    <w:p w14:paraId="4A3FA725" w14:textId="77777777" w:rsidR="00720C9E" w:rsidRPr="00720C9E" w:rsidRDefault="00720C9E" w:rsidP="00C37D36">
      <w:pPr>
        <w:rPr>
          <w:rFonts w:eastAsia="Calibri" w:cs="Calibri"/>
          <w:sz w:val="20"/>
          <w:szCs w:val="20"/>
        </w:rPr>
      </w:pPr>
    </w:p>
    <w:p w14:paraId="06FC0E43" w14:textId="77777777" w:rsidR="00720C9E" w:rsidRPr="00720C9E" w:rsidRDefault="00720C9E" w:rsidP="00C37D36">
      <w:pPr>
        <w:rPr>
          <w:rFonts w:eastAsia="Calibri" w:cs="Calibri"/>
          <w:b/>
          <w:bCs/>
          <w:sz w:val="20"/>
          <w:szCs w:val="20"/>
        </w:rPr>
      </w:pPr>
      <w:r w:rsidRPr="00720C9E">
        <w:rPr>
          <w:rFonts w:eastAsia="Calibri" w:cs="Calibri"/>
          <w:b/>
          <w:bCs/>
          <w:sz w:val="20"/>
          <w:szCs w:val="20"/>
        </w:rPr>
        <w:t>Article 3 - Question posée</w:t>
      </w:r>
    </w:p>
    <w:p w14:paraId="0EBBCF53" w14:textId="77777777" w:rsidR="00720C9E" w:rsidRPr="00720C9E" w:rsidRDefault="00720C9E" w:rsidP="00C37D36">
      <w:pPr>
        <w:rPr>
          <w:rFonts w:eastAsia="Calibri" w:cs="Calibri"/>
          <w:b/>
          <w:bCs/>
          <w:sz w:val="20"/>
          <w:szCs w:val="20"/>
        </w:rPr>
      </w:pPr>
    </w:p>
    <w:p w14:paraId="560D525B" w14:textId="77777777" w:rsidR="00720C9E" w:rsidRPr="00720C9E" w:rsidRDefault="00720C9E" w:rsidP="00C37D36">
      <w:pPr>
        <w:rPr>
          <w:rFonts w:eastAsia="Calibri" w:cs="Calibri"/>
          <w:bCs/>
          <w:sz w:val="20"/>
          <w:szCs w:val="20"/>
        </w:rPr>
      </w:pPr>
      <w:r w:rsidRPr="00720C9E">
        <w:rPr>
          <w:rFonts w:eastAsia="Calibri" w:cs="Calibri"/>
          <w:bCs/>
          <w:sz w:val="20"/>
          <w:szCs w:val="20"/>
        </w:rPr>
        <w:t>Les électeurs devront répondre par « Oui » ou par « Non » à la question suivante :</w:t>
      </w:r>
    </w:p>
    <w:p w14:paraId="581D5788" w14:textId="77777777" w:rsidR="00720C9E" w:rsidRPr="00720C9E" w:rsidRDefault="00720C9E" w:rsidP="00C37D36">
      <w:pPr>
        <w:rPr>
          <w:rFonts w:eastAsia="Calibri" w:cs="Calibri"/>
          <w:bCs/>
          <w:sz w:val="20"/>
          <w:szCs w:val="20"/>
        </w:rPr>
      </w:pPr>
    </w:p>
    <w:p w14:paraId="78B3DA83" w14:textId="7C2B71B3" w:rsidR="00720C9E" w:rsidRPr="00720C9E" w:rsidRDefault="00720C9E" w:rsidP="00C37D36">
      <w:pPr>
        <w:rPr>
          <w:rFonts w:eastAsia="Calibri" w:cs="Calibri"/>
          <w:bCs/>
          <w:i/>
          <w:sz w:val="20"/>
          <w:szCs w:val="20"/>
        </w:rPr>
      </w:pPr>
      <w:r w:rsidRPr="00720C9E">
        <w:rPr>
          <w:rFonts w:eastAsia="Calibri" w:cs="Calibri"/>
          <w:bCs/>
          <w:i/>
          <w:sz w:val="20"/>
          <w:szCs w:val="20"/>
        </w:rPr>
        <w:t xml:space="preserve">« Approuvez-vous le projet d’accord relatif au temps de travail proposé par la Direction et qui vous a été remis en mains propres le </w:t>
      </w:r>
      <w:r w:rsidR="00A56A1F" w:rsidRPr="006A7F17">
        <w:rPr>
          <w:rFonts w:eastAsia="Calibri" w:cs="Calibri"/>
          <w:bCs/>
          <w:i/>
          <w:sz w:val="20"/>
          <w:szCs w:val="20"/>
        </w:rPr>
        <w:t>02</w:t>
      </w:r>
      <w:r w:rsidR="001D60CB" w:rsidRPr="006A7F17">
        <w:rPr>
          <w:rFonts w:eastAsia="Calibri" w:cs="Calibri"/>
          <w:bCs/>
          <w:i/>
          <w:sz w:val="20"/>
          <w:szCs w:val="20"/>
        </w:rPr>
        <w:t xml:space="preserve"> mai 2023</w:t>
      </w:r>
      <w:r w:rsidRPr="00720C9E">
        <w:rPr>
          <w:rFonts w:eastAsia="Calibri" w:cs="Calibri"/>
          <w:bCs/>
          <w:i/>
          <w:sz w:val="20"/>
          <w:szCs w:val="20"/>
        </w:rPr>
        <w:t xml:space="preserve"> ? »</w:t>
      </w:r>
    </w:p>
    <w:p w14:paraId="01E2DB2F" w14:textId="77777777" w:rsidR="00720C9E" w:rsidRPr="00720C9E" w:rsidRDefault="00720C9E" w:rsidP="00C37D36">
      <w:pPr>
        <w:rPr>
          <w:rFonts w:eastAsia="Calibri" w:cs="Calibri"/>
          <w:b/>
          <w:bCs/>
          <w:sz w:val="20"/>
          <w:szCs w:val="20"/>
        </w:rPr>
      </w:pPr>
    </w:p>
    <w:p w14:paraId="76FF5E42" w14:textId="77777777" w:rsidR="00720C9E" w:rsidRPr="00720C9E" w:rsidRDefault="00720C9E" w:rsidP="00C37D36">
      <w:pPr>
        <w:rPr>
          <w:rFonts w:eastAsia="Calibri" w:cs="Calibri"/>
          <w:b/>
          <w:bCs/>
          <w:sz w:val="20"/>
          <w:szCs w:val="20"/>
        </w:rPr>
      </w:pPr>
      <w:r w:rsidRPr="00720C9E">
        <w:rPr>
          <w:rFonts w:eastAsia="Calibri" w:cs="Calibri"/>
          <w:b/>
          <w:bCs/>
          <w:sz w:val="20"/>
          <w:szCs w:val="20"/>
        </w:rPr>
        <w:t>Article 4 - Bureau de vote</w:t>
      </w:r>
    </w:p>
    <w:p w14:paraId="3DCFEF0F" w14:textId="77777777" w:rsidR="00720C9E" w:rsidRPr="00720C9E" w:rsidRDefault="00720C9E" w:rsidP="00C37D36">
      <w:pPr>
        <w:rPr>
          <w:rFonts w:eastAsia="Calibri" w:cs="Calibri"/>
          <w:b/>
          <w:bCs/>
          <w:sz w:val="20"/>
          <w:szCs w:val="20"/>
        </w:rPr>
      </w:pPr>
    </w:p>
    <w:p w14:paraId="6D12DE33" w14:textId="77777777" w:rsidR="00720C9E" w:rsidRPr="00720C9E" w:rsidRDefault="00720C9E" w:rsidP="00C37D36">
      <w:pPr>
        <w:rPr>
          <w:rFonts w:eastAsia="Calibri" w:cs="Calibri"/>
          <w:sz w:val="20"/>
          <w:szCs w:val="20"/>
        </w:rPr>
      </w:pPr>
      <w:r w:rsidRPr="00720C9E">
        <w:rPr>
          <w:rFonts w:eastAsia="Calibri" w:cs="Calibri"/>
          <w:sz w:val="20"/>
          <w:szCs w:val="20"/>
        </w:rPr>
        <w:t xml:space="preserve">Un bureau de vote sera constitué et présidera au déroulement du scrutin. </w:t>
      </w:r>
    </w:p>
    <w:p w14:paraId="07E33CDF" w14:textId="77777777" w:rsidR="00720C9E" w:rsidRPr="00720C9E" w:rsidRDefault="00720C9E" w:rsidP="00C37D36">
      <w:pPr>
        <w:rPr>
          <w:rFonts w:eastAsia="Calibri" w:cs="Calibri"/>
          <w:sz w:val="20"/>
          <w:szCs w:val="20"/>
        </w:rPr>
      </w:pPr>
    </w:p>
    <w:p w14:paraId="33A2F1AF" w14:textId="77777777" w:rsidR="00720C9E" w:rsidRPr="00720C9E" w:rsidRDefault="00720C9E" w:rsidP="00C37D36">
      <w:pPr>
        <w:rPr>
          <w:rFonts w:eastAsia="Calibri" w:cs="Calibri"/>
          <w:sz w:val="20"/>
          <w:szCs w:val="20"/>
        </w:rPr>
      </w:pPr>
      <w:r w:rsidRPr="00720C9E">
        <w:rPr>
          <w:rFonts w:eastAsia="Calibri" w:cs="Calibri"/>
          <w:sz w:val="20"/>
          <w:szCs w:val="20"/>
        </w:rPr>
        <w:t>Il veillera à la régularité et au secret du vote et assurera le dépouillement et l'établissement du procès-verbal proclamant le résultat.</w:t>
      </w:r>
    </w:p>
    <w:p w14:paraId="0D1E82AC" w14:textId="77777777" w:rsidR="00720C9E" w:rsidRPr="00720C9E" w:rsidRDefault="00720C9E" w:rsidP="00C37D36">
      <w:pPr>
        <w:rPr>
          <w:rFonts w:eastAsia="Calibri" w:cs="Calibri"/>
          <w:sz w:val="20"/>
          <w:szCs w:val="20"/>
        </w:rPr>
      </w:pPr>
    </w:p>
    <w:p w14:paraId="6687A785" w14:textId="77777777" w:rsidR="00720C9E" w:rsidRPr="00720C9E" w:rsidRDefault="00720C9E" w:rsidP="00C37D36">
      <w:pPr>
        <w:rPr>
          <w:rFonts w:eastAsia="Calibri" w:cs="Calibri"/>
          <w:sz w:val="20"/>
          <w:szCs w:val="20"/>
        </w:rPr>
      </w:pPr>
      <w:r w:rsidRPr="00720C9E">
        <w:rPr>
          <w:rFonts w:eastAsia="Calibri" w:cs="Calibri"/>
          <w:sz w:val="20"/>
          <w:szCs w:val="20"/>
        </w:rPr>
        <w:t>Il sera composé de deux électeurs, présents à l'ouverture du scrutin et acceptant. La présidence est donnée au membre le plus ancien acceptant.</w:t>
      </w:r>
    </w:p>
    <w:p w14:paraId="7D328B81" w14:textId="77777777" w:rsidR="00720C9E" w:rsidRPr="00720C9E" w:rsidRDefault="00720C9E" w:rsidP="00C37D36">
      <w:pPr>
        <w:rPr>
          <w:rFonts w:eastAsia="Calibri" w:cs="Calibri"/>
          <w:sz w:val="20"/>
          <w:szCs w:val="20"/>
        </w:rPr>
      </w:pPr>
    </w:p>
    <w:p w14:paraId="171ECD2D" w14:textId="77777777" w:rsidR="00720C9E" w:rsidRPr="00720C9E" w:rsidRDefault="00720C9E" w:rsidP="00C37D36">
      <w:pPr>
        <w:rPr>
          <w:rFonts w:eastAsia="Calibri" w:cs="Calibri"/>
          <w:sz w:val="20"/>
          <w:szCs w:val="20"/>
        </w:rPr>
      </w:pPr>
      <w:r w:rsidRPr="00720C9E">
        <w:rPr>
          <w:rFonts w:eastAsia="Calibri" w:cs="Calibri"/>
          <w:sz w:val="20"/>
          <w:szCs w:val="20"/>
        </w:rPr>
        <w:t>La direction mettra à la disposition du bureau le matériel nécessaire ainsi que deux exemplaires de la liste électorale.</w:t>
      </w:r>
    </w:p>
    <w:p w14:paraId="2BFD6D27" w14:textId="77777777" w:rsidR="00720C9E" w:rsidRPr="00720C9E" w:rsidRDefault="00720C9E" w:rsidP="00C37D36">
      <w:pPr>
        <w:rPr>
          <w:rFonts w:eastAsia="Calibri" w:cs="Calibri"/>
          <w:b/>
          <w:bCs/>
          <w:sz w:val="20"/>
          <w:szCs w:val="20"/>
        </w:rPr>
      </w:pPr>
    </w:p>
    <w:p w14:paraId="34513F2B" w14:textId="77777777" w:rsidR="00720C9E" w:rsidRPr="00720C9E" w:rsidRDefault="00720C9E" w:rsidP="00C37D36">
      <w:pPr>
        <w:rPr>
          <w:rFonts w:eastAsia="Calibri" w:cs="Calibri"/>
          <w:b/>
          <w:bCs/>
          <w:sz w:val="20"/>
          <w:szCs w:val="20"/>
        </w:rPr>
      </w:pPr>
      <w:r w:rsidRPr="00720C9E">
        <w:rPr>
          <w:rFonts w:eastAsia="Calibri" w:cs="Calibri"/>
          <w:b/>
          <w:bCs/>
          <w:sz w:val="20"/>
          <w:szCs w:val="20"/>
        </w:rPr>
        <w:t>Article 5 - Organisation matérielle du vote</w:t>
      </w:r>
    </w:p>
    <w:p w14:paraId="2BF131D5" w14:textId="77777777" w:rsidR="00720C9E" w:rsidRPr="00720C9E" w:rsidRDefault="00720C9E" w:rsidP="00C37D36">
      <w:pPr>
        <w:rPr>
          <w:rFonts w:eastAsia="Calibri" w:cs="Calibri"/>
          <w:b/>
          <w:bCs/>
          <w:sz w:val="20"/>
          <w:szCs w:val="20"/>
        </w:rPr>
      </w:pPr>
    </w:p>
    <w:p w14:paraId="5F1190B8" w14:textId="77777777" w:rsidR="00720C9E" w:rsidRPr="00720C9E" w:rsidRDefault="00720C9E" w:rsidP="00C37D36">
      <w:pPr>
        <w:rPr>
          <w:rFonts w:eastAsia="Calibri" w:cs="Calibri"/>
          <w:sz w:val="20"/>
          <w:szCs w:val="20"/>
        </w:rPr>
      </w:pPr>
      <w:r w:rsidRPr="00720C9E">
        <w:rPr>
          <w:rFonts w:eastAsia="Calibri" w:cs="Calibri"/>
          <w:sz w:val="20"/>
          <w:szCs w:val="20"/>
        </w:rPr>
        <w:t>La consultation se déroule en l'absence de l'employeur qui sera informé du résultat de la consultation à l'issue de celle-ci.</w:t>
      </w:r>
    </w:p>
    <w:p w14:paraId="3FE9C29A" w14:textId="77777777" w:rsidR="00720C9E" w:rsidRPr="00720C9E" w:rsidRDefault="00720C9E" w:rsidP="00C37D36">
      <w:pPr>
        <w:rPr>
          <w:rFonts w:eastAsia="Calibri" w:cs="Calibri"/>
          <w:sz w:val="20"/>
          <w:szCs w:val="20"/>
        </w:rPr>
      </w:pPr>
    </w:p>
    <w:p w14:paraId="18A5311A" w14:textId="77777777" w:rsidR="006A7F17" w:rsidRPr="005C3EB4" w:rsidRDefault="006A7F17" w:rsidP="00C37D36">
      <w:pPr>
        <w:rPr>
          <w:rFonts w:eastAsia="Calibri" w:cs="Calibri"/>
          <w:sz w:val="20"/>
          <w:szCs w:val="20"/>
        </w:rPr>
      </w:pPr>
      <w:r w:rsidRPr="005C3EB4">
        <w:rPr>
          <w:rFonts w:eastAsia="Calibri" w:cs="Calibri"/>
          <w:sz w:val="20"/>
          <w:szCs w:val="20"/>
        </w:rPr>
        <w:t>Chaque salarié pourra se présenter sur la plage horaire fixée à l’article 2 dans le local de vote, étant rappelé que, comme en matière de droit commun électoral, le vote est laissé à la libre appréciation de chacun.</w:t>
      </w:r>
    </w:p>
    <w:p w14:paraId="14595F68" w14:textId="77777777" w:rsidR="006A7F17" w:rsidRPr="005C3EB4" w:rsidRDefault="006A7F17" w:rsidP="00C37D36">
      <w:pPr>
        <w:rPr>
          <w:rFonts w:eastAsia="Calibri" w:cs="Calibri"/>
          <w:sz w:val="20"/>
          <w:szCs w:val="20"/>
        </w:rPr>
      </w:pPr>
    </w:p>
    <w:p w14:paraId="4DF292A3" w14:textId="43ADCBA8" w:rsidR="00720C9E" w:rsidRDefault="006A7F17" w:rsidP="00C37D36">
      <w:pPr>
        <w:rPr>
          <w:rFonts w:eastAsia="Calibri" w:cs="Calibri"/>
          <w:sz w:val="20"/>
          <w:szCs w:val="20"/>
        </w:rPr>
      </w:pPr>
      <w:r w:rsidRPr="005C3EB4">
        <w:rPr>
          <w:rFonts w:eastAsia="Calibri" w:cs="Calibri"/>
          <w:sz w:val="20"/>
          <w:szCs w:val="20"/>
        </w:rPr>
        <w:t>Toutes les facilités seront accordées aux salariés pour aller voter. Le temps qui y sera consacré par chacun n’entraînera aucune réduction de salaire.</w:t>
      </w:r>
    </w:p>
    <w:p w14:paraId="08A6E8B9" w14:textId="77777777" w:rsidR="006A7F17" w:rsidRPr="00720C9E" w:rsidRDefault="006A7F17" w:rsidP="00C37D36">
      <w:pPr>
        <w:rPr>
          <w:rFonts w:eastAsia="Calibri" w:cs="Calibri"/>
          <w:sz w:val="20"/>
          <w:szCs w:val="20"/>
        </w:rPr>
      </w:pPr>
    </w:p>
    <w:p w14:paraId="6DF06309" w14:textId="059ADB03" w:rsidR="00720C9E" w:rsidRPr="00720C9E" w:rsidRDefault="00720C9E" w:rsidP="00C37D36">
      <w:pPr>
        <w:rPr>
          <w:rFonts w:eastAsia="Calibri" w:cs="Calibri"/>
          <w:sz w:val="20"/>
          <w:szCs w:val="20"/>
        </w:rPr>
      </w:pPr>
      <w:r w:rsidRPr="00720C9E">
        <w:rPr>
          <w:rFonts w:eastAsia="Calibri" w:cs="Calibri"/>
          <w:sz w:val="20"/>
          <w:szCs w:val="20"/>
        </w:rPr>
        <w:t xml:space="preserve">La Direction adressera le matériel nécessaire au vote par correspondance à l’ensemble des collaborateurs. </w:t>
      </w:r>
    </w:p>
    <w:p w14:paraId="3A1438B8" w14:textId="77777777" w:rsidR="00720C9E" w:rsidRPr="00720C9E" w:rsidRDefault="00720C9E" w:rsidP="00C37D36">
      <w:pPr>
        <w:rPr>
          <w:rFonts w:eastAsia="Calibri" w:cs="Calibri"/>
          <w:sz w:val="20"/>
          <w:szCs w:val="20"/>
        </w:rPr>
      </w:pPr>
    </w:p>
    <w:p w14:paraId="34D0CCC7" w14:textId="77777777" w:rsidR="00720C9E" w:rsidRPr="00720C9E" w:rsidRDefault="00720C9E" w:rsidP="00C37D36">
      <w:pPr>
        <w:rPr>
          <w:rFonts w:eastAsia="Calibri" w:cs="Calibri"/>
          <w:sz w:val="20"/>
          <w:szCs w:val="20"/>
        </w:rPr>
      </w:pPr>
      <w:r w:rsidRPr="00720C9E">
        <w:rPr>
          <w:rFonts w:eastAsia="Calibri" w:cs="Calibri"/>
          <w:sz w:val="20"/>
          <w:szCs w:val="20"/>
        </w:rPr>
        <w:t>La Direction fournira les bulletins de vote, les enveloppes, les listes d’émargements et les formulaires destinés à la consignation des résultats du référendum.</w:t>
      </w:r>
    </w:p>
    <w:p w14:paraId="494CB147" w14:textId="77777777" w:rsidR="00720C9E" w:rsidRPr="00720C9E" w:rsidRDefault="00720C9E" w:rsidP="00C37D36">
      <w:pPr>
        <w:rPr>
          <w:rFonts w:eastAsia="Calibri" w:cs="Calibri"/>
          <w:sz w:val="20"/>
          <w:szCs w:val="20"/>
        </w:rPr>
      </w:pPr>
    </w:p>
    <w:p w14:paraId="1E39D978" w14:textId="77777777" w:rsidR="00720C9E" w:rsidRPr="00720C9E" w:rsidRDefault="00720C9E" w:rsidP="00C37D36">
      <w:pPr>
        <w:rPr>
          <w:rFonts w:eastAsia="Calibri" w:cs="Calibri"/>
          <w:sz w:val="20"/>
          <w:szCs w:val="20"/>
        </w:rPr>
      </w:pPr>
      <w:r w:rsidRPr="00720C9E">
        <w:rPr>
          <w:rFonts w:eastAsia="Calibri" w:cs="Calibri"/>
          <w:sz w:val="20"/>
          <w:szCs w:val="20"/>
        </w:rPr>
        <w:t>Les bulletins seront de couleur blanche pour le « Oui » et violette pour le « Non ».</w:t>
      </w:r>
    </w:p>
    <w:p w14:paraId="2C58A0EB" w14:textId="77777777" w:rsidR="00720C9E" w:rsidRPr="00720C9E" w:rsidRDefault="00720C9E" w:rsidP="00C37D36">
      <w:pPr>
        <w:rPr>
          <w:rFonts w:eastAsia="Calibri" w:cs="Calibri"/>
          <w:sz w:val="20"/>
          <w:szCs w:val="20"/>
        </w:rPr>
      </w:pPr>
    </w:p>
    <w:p w14:paraId="5F22266B" w14:textId="77777777" w:rsidR="00720C9E" w:rsidRPr="00720C9E" w:rsidRDefault="00720C9E" w:rsidP="00C37D36">
      <w:pPr>
        <w:rPr>
          <w:rFonts w:eastAsia="Calibri" w:cs="Calibri"/>
          <w:sz w:val="20"/>
          <w:szCs w:val="20"/>
        </w:rPr>
      </w:pPr>
      <w:r w:rsidRPr="00720C9E">
        <w:rPr>
          <w:rFonts w:eastAsia="Calibri" w:cs="Calibri"/>
          <w:sz w:val="20"/>
          <w:szCs w:val="20"/>
        </w:rPr>
        <w:t xml:space="preserve">Les enveloppes devant contenir les bulletins seront opaques et de couleur bleue. </w:t>
      </w:r>
    </w:p>
    <w:p w14:paraId="3C28C8EA" w14:textId="77777777" w:rsidR="00720C9E" w:rsidRPr="00720C9E" w:rsidRDefault="00720C9E" w:rsidP="00C37D36">
      <w:pPr>
        <w:rPr>
          <w:rFonts w:eastAsia="Calibri" w:cs="Calibri"/>
          <w:sz w:val="20"/>
          <w:szCs w:val="20"/>
        </w:rPr>
      </w:pPr>
    </w:p>
    <w:p w14:paraId="529C93E8" w14:textId="77777777" w:rsidR="00951E43" w:rsidRDefault="00951E43" w:rsidP="00C37D36">
      <w:pPr>
        <w:rPr>
          <w:rFonts w:eastAsia="Calibri" w:cs="Calibri"/>
          <w:sz w:val="20"/>
          <w:szCs w:val="20"/>
        </w:rPr>
      </w:pPr>
      <w:r w:rsidRPr="002C3A36">
        <w:rPr>
          <w:rFonts w:eastAsia="Calibri" w:cs="Calibri"/>
          <w:sz w:val="20"/>
          <w:szCs w:val="20"/>
        </w:rPr>
        <w:t>Les bulletins de vote et enveloppes seront à la disposition des électeurs à proximité des isoloirs.</w:t>
      </w:r>
    </w:p>
    <w:p w14:paraId="093C2A6A" w14:textId="6433DD08" w:rsidR="00513445" w:rsidRDefault="00513445" w:rsidP="00C37D36">
      <w:pPr>
        <w:rPr>
          <w:rFonts w:eastAsia="Calibri" w:cs="Calibri"/>
          <w:sz w:val="20"/>
          <w:szCs w:val="20"/>
        </w:rPr>
      </w:pPr>
    </w:p>
    <w:p w14:paraId="39C4B37B" w14:textId="77777777" w:rsidR="00513445" w:rsidRPr="00513445" w:rsidRDefault="00513445" w:rsidP="00C37D36">
      <w:pPr>
        <w:rPr>
          <w:rFonts w:eastAsia="Calibri" w:cs="Calibri"/>
          <w:b/>
          <w:sz w:val="20"/>
          <w:szCs w:val="20"/>
        </w:rPr>
      </w:pPr>
      <w:r w:rsidRPr="00513445">
        <w:rPr>
          <w:rFonts w:eastAsia="Calibri" w:cs="Calibri"/>
          <w:b/>
          <w:sz w:val="20"/>
          <w:szCs w:val="20"/>
        </w:rPr>
        <w:t xml:space="preserve">Article 6 – Déroulement du vote </w:t>
      </w:r>
    </w:p>
    <w:p w14:paraId="4A26561E" w14:textId="77777777" w:rsidR="00513445" w:rsidRPr="00513445" w:rsidRDefault="00513445" w:rsidP="00C37D36">
      <w:pPr>
        <w:rPr>
          <w:rFonts w:eastAsia="Calibri" w:cs="Calibri"/>
          <w:sz w:val="20"/>
          <w:szCs w:val="20"/>
        </w:rPr>
      </w:pPr>
    </w:p>
    <w:p w14:paraId="3BC28DF9" w14:textId="77777777" w:rsidR="00513445" w:rsidRPr="00513445" w:rsidRDefault="00513445" w:rsidP="00C37D36">
      <w:pPr>
        <w:rPr>
          <w:rFonts w:eastAsia="Calibri" w:cs="Calibri"/>
          <w:sz w:val="20"/>
          <w:szCs w:val="20"/>
        </w:rPr>
      </w:pPr>
      <w:r w:rsidRPr="00513445">
        <w:rPr>
          <w:rFonts w:eastAsia="Calibri" w:cs="Calibri"/>
          <w:sz w:val="20"/>
          <w:szCs w:val="20"/>
        </w:rPr>
        <w:t>Le salarié prend possession d’une enveloppe et des bulletins mis à sa disposition.</w:t>
      </w:r>
    </w:p>
    <w:p w14:paraId="31CD5177" w14:textId="77777777" w:rsidR="00513445" w:rsidRPr="00513445" w:rsidRDefault="00513445" w:rsidP="00C37D36">
      <w:pPr>
        <w:rPr>
          <w:rFonts w:eastAsia="Calibri" w:cs="Calibri"/>
          <w:sz w:val="20"/>
          <w:szCs w:val="20"/>
        </w:rPr>
      </w:pPr>
    </w:p>
    <w:p w14:paraId="2CBB0B10" w14:textId="77777777" w:rsidR="00513445" w:rsidRPr="00513445" w:rsidRDefault="00513445" w:rsidP="00C37D36">
      <w:pPr>
        <w:rPr>
          <w:rFonts w:eastAsia="Calibri" w:cs="Calibri"/>
          <w:sz w:val="20"/>
          <w:szCs w:val="20"/>
        </w:rPr>
      </w:pPr>
      <w:r w:rsidRPr="00513445">
        <w:rPr>
          <w:rFonts w:eastAsia="Calibri" w:cs="Calibri"/>
          <w:sz w:val="20"/>
          <w:szCs w:val="20"/>
        </w:rPr>
        <w:t>Il se rend impérativement dans l’isoloir afin d’effectuer son vote. Il glisse le bulletin de son choix dans l’enveloppe.</w:t>
      </w:r>
    </w:p>
    <w:p w14:paraId="1EA42D92" w14:textId="77777777" w:rsidR="00513445" w:rsidRPr="00513445" w:rsidRDefault="00513445" w:rsidP="00C37D36">
      <w:pPr>
        <w:rPr>
          <w:rFonts w:eastAsia="Calibri" w:cs="Calibri"/>
          <w:sz w:val="20"/>
          <w:szCs w:val="20"/>
        </w:rPr>
      </w:pPr>
    </w:p>
    <w:p w14:paraId="24DF4475" w14:textId="3F6D8F2C" w:rsidR="00720C9E" w:rsidRPr="00720C9E" w:rsidRDefault="00513445" w:rsidP="00C37D36">
      <w:pPr>
        <w:rPr>
          <w:rFonts w:eastAsia="Calibri" w:cs="Calibri"/>
          <w:sz w:val="20"/>
          <w:szCs w:val="20"/>
        </w:rPr>
      </w:pPr>
      <w:r w:rsidRPr="00513445">
        <w:rPr>
          <w:rFonts w:eastAsia="Calibri" w:cs="Calibri"/>
          <w:sz w:val="20"/>
          <w:szCs w:val="20"/>
        </w:rPr>
        <w:t>À la sortie de l’isoloir, le salarié appose sa signature en face de son nom sur la liste d’émargement, puis insère l’enveloppe dans l’urne.</w:t>
      </w:r>
    </w:p>
    <w:p w14:paraId="245210A7" w14:textId="77777777" w:rsidR="00720C9E" w:rsidRPr="00720C9E" w:rsidRDefault="00720C9E" w:rsidP="00C37D36">
      <w:pPr>
        <w:rPr>
          <w:rFonts w:eastAsia="Calibri" w:cs="Calibri"/>
          <w:b/>
          <w:bCs/>
          <w:sz w:val="20"/>
          <w:szCs w:val="20"/>
        </w:rPr>
      </w:pPr>
    </w:p>
    <w:bookmarkEnd w:id="66"/>
    <w:p w14:paraId="0D1B0EA9" w14:textId="5CC3AF2D" w:rsidR="00720C9E" w:rsidRPr="00720C9E" w:rsidRDefault="00720C9E" w:rsidP="00C37D36">
      <w:pPr>
        <w:rPr>
          <w:rFonts w:eastAsia="Calibri" w:cs="Calibri"/>
          <w:b/>
          <w:bCs/>
          <w:sz w:val="20"/>
          <w:szCs w:val="20"/>
        </w:rPr>
      </w:pPr>
      <w:r w:rsidRPr="00720C9E">
        <w:rPr>
          <w:rFonts w:eastAsia="Calibri" w:cs="Calibri"/>
          <w:b/>
          <w:bCs/>
          <w:sz w:val="20"/>
          <w:szCs w:val="20"/>
        </w:rPr>
        <w:t xml:space="preserve">Article </w:t>
      </w:r>
      <w:r w:rsidR="003A3CD2">
        <w:rPr>
          <w:rFonts w:eastAsia="Calibri" w:cs="Calibri"/>
          <w:b/>
          <w:bCs/>
          <w:sz w:val="20"/>
          <w:szCs w:val="20"/>
        </w:rPr>
        <w:t>7</w:t>
      </w:r>
      <w:r w:rsidRPr="00720C9E">
        <w:rPr>
          <w:rFonts w:eastAsia="Calibri" w:cs="Calibri"/>
          <w:b/>
          <w:bCs/>
          <w:sz w:val="20"/>
          <w:szCs w:val="20"/>
        </w:rPr>
        <w:t xml:space="preserve"> - Vote </w:t>
      </w:r>
    </w:p>
    <w:p w14:paraId="620E1E11" w14:textId="77777777" w:rsidR="00720C9E" w:rsidRPr="00720C9E" w:rsidRDefault="00720C9E" w:rsidP="00C37D36">
      <w:pPr>
        <w:rPr>
          <w:rFonts w:eastAsia="Calibri" w:cs="Calibri"/>
          <w:b/>
          <w:bCs/>
          <w:i/>
          <w:iCs/>
          <w:sz w:val="20"/>
          <w:szCs w:val="20"/>
        </w:rPr>
      </w:pPr>
    </w:p>
    <w:p w14:paraId="52A4669D" w14:textId="77777777" w:rsidR="00720C9E" w:rsidRPr="00720C9E" w:rsidRDefault="00720C9E" w:rsidP="00C37D36">
      <w:pPr>
        <w:rPr>
          <w:rFonts w:eastAsia="Calibri" w:cs="Calibri"/>
          <w:bCs/>
          <w:iCs/>
          <w:sz w:val="20"/>
          <w:szCs w:val="20"/>
        </w:rPr>
      </w:pPr>
      <w:r w:rsidRPr="00720C9E">
        <w:rPr>
          <w:rFonts w:eastAsia="Calibri" w:cs="Calibri"/>
          <w:bCs/>
          <w:iCs/>
          <w:sz w:val="20"/>
          <w:szCs w:val="20"/>
        </w:rPr>
        <w:t>L’accord soumis au référendum sera considéré comme majoritaire et adopté s’il recueille au moins deux tiers des suffrages du personnel de l’entreprise.</w:t>
      </w:r>
    </w:p>
    <w:p w14:paraId="08017938" w14:textId="77777777" w:rsidR="00720C9E" w:rsidRPr="00720C9E" w:rsidRDefault="00720C9E" w:rsidP="00C37D36">
      <w:pPr>
        <w:rPr>
          <w:rFonts w:eastAsia="Calibri" w:cs="Calibri"/>
          <w:bCs/>
          <w:iCs/>
          <w:sz w:val="20"/>
          <w:szCs w:val="20"/>
        </w:rPr>
      </w:pPr>
    </w:p>
    <w:p w14:paraId="3B940733" w14:textId="77777777" w:rsidR="00720C9E" w:rsidRPr="00720C9E" w:rsidRDefault="00720C9E" w:rsidP="00C37D36">
      <w:pPr>
        <w:rPr>
          <w:rFonts w:eastAsia="Calibri" w:cs="Calibri"/>
          <w:bCs/>
          <w:iCs/>
          <w:sz w:val="20"/>
          <w:szCs w:val="20"/>
        </w:rPr>
      </w:pPr>
      <w:r w:rsidRPr="00720C9E">
        <w:rPr>
          <w:rFonts w:eastAsia="Calibri" w:cs="Calibri"/>
          <w:bCs/>
          <w:iCs/>
          <w:sz w:val="20"/>
          <w:szCs w:val="20"/>
        </w:rPr>
        <w:t>Ne seront pas comptabilisés comme tels les bulletins nuls et/ou blancs.</w:t>
      </w:r>
    </w:p>
    <w:p w14:paraId="38E50FA9" w14:textId="77777777" w:rsidR="00720C9E" w:rsidRPr="00720C9E" w:rsidRDefault="00720C9E" w:rsidP="00C37D36">
      <w:pPr>
        <w:rPr>
          <w:rFonts w:eastAsia="Calibri" w:cs="Calibri"/>
          <w:b/>
          <w:bCs/>
          <w:sz w:val="20"/>
          <w:szCs w:val="20"/>
        </w:rPr>
      </w:pPr>
    </w:p>
    <w:p w14:paraId="4696A1F5" w14:textId="77777777" w:rsidR="00720C9E" w:rsidRPr="00720C9E" w:rsidRDefault="00720C9E" w:rsidP="00C37D36">
      <w:pPr>
        <w:rPr>
          <w:rFonts w:eastAsia="Calibri" w:cs="Calibri"/>
          <w:sz w:val="20"/>
          <w:szCs w:val="20"/>
        </w:rPr>
      </w:pPr>
      <w:r w:rsidRPr="00720C9E">
        <w:rPr>
          <w:rFonts w:eastAsia="Calibri" w:cs="Calibri"/>
          <w:sz w:val="20"/>
          <w:szCs w:val="20"/>
        </w:rPr>
        <w:t>Un vote est nul ou blanc si l'électeur :</w:t>
      </w:r>
    </w:p>
    <w:p w14:paraId="1BD00C7F" w14:textId="77777777" w:rsidR="00720C9E" w:rsidRPr="00720C9E" w:rsidRDefault="00720C9E" w:rsidP="00C37D36">
      <w:pPr>
        <w:rPr>
          <w:rFonts w:eastAsia="Calibri" w:cs="Calibri"/>
          <w:sz w:val="20"/>
          <w:szCs w:val="20"/>
        </w:rPr>
      </w:pPr>
    </w:p>
    <w:p w14:paraId="177C2B79" w14:textId="77777777" w:rsidR="00720C9E" w:rsidRPr="00720C9E" w:rsidRDefault="00720C9E" w:rsidP="00C37D36">
      <w:pPr>
        <w:numPr>
          <w:ilvl w:val="0"/>
          <w:numId w:val="32"/>
        </w:numPr>
        <w:spacing w:after="60"/>
        <w:ind w:left="641" w:hanging="357"/>
        <w:rPr>
          <w:rFonts w:eastAsia="Calibri" w:cs="Calibri"/>
          <w:sz w:val="20"/>
          <w:szCs w:val="20"/>
        </w:rPr>
      </w:pPr>
      <w:r w:rsidRPr="00720C9E">
        <w:rPr>
          <w:rFonts w:eastAsia="Calibri" w:cs="Calibri"/>
          <w:sz w:val="20"/>
          <w:szCs w:val="20"/>
        </w:rPr>
        <w:t>Porte sur le bulletin ou sur l'enveloppe des signes de reconnaissance (inscription, tâche, signature, etc.) ;</w:t>
      </w:r>
    </w:p>
    <w:p w14:paraId="119C7170" w14:textId="77777777" w:rsidR="00720C9E" w:rsidRPr="00720C9E" w:rsidRDefault="00720C9E" w:rsidP="00C37D36">
      <w:pPr>
        <w:numPr>
          <w:ilvl w:val="0"/>
          <w:numId w:val="32"/>
        </w:numPr>
        <w:spacing w:after="60"/>
        <w:ind w:left="641" w:hanging="357"/>
        <w:rPr>
          <w:rFonts w:eastAsia="Calibri" w:cs="Calibri"/>
          <w:sz w:val="20"/>
          <w:szCs w:val="20"/>
        </w:rPr>
      </w:pPr>
      <w:r w:rsidRPr="00720C9E">
        <w:rPr>
          <w:rFonts w:eastAsia="Calibri" w:cs="Calibri"/>
          <w:sz w:val="20"/>
          <w:szCs w:val="20"/>
        </w:rPr>
        <w:t>Ne met aucun bulletin dans l'enveloppe ;</w:t>
      </w:r>
    </w:p>
    <w:p w14:paraId="39B89D2B" w14:textId="77777777" w:rsidR="00720C9E" w:rsidRPr="00720C9E" w:rsidRDefault="00720C9E" w:rsidP="00C37D36">
      <w:pPr>
        <w:numPr>
          <w:ilvl w:val="0"/>
          <w:numId w:val="32"/>
        </w:numPr>
        <w:spacing w:after="60"/>
        <w:ind w:left="641" w:hanging="357"/>
        <w:rPr>
          <w:rFonts w:eastAsia="Calibri" w:cs="Calibri"/>
          <w:sz w:val="20"/>
          <w:szCs w:val="20"/>
        </w:rPr>
      </w:pPr>
      <w:r w:rsidRPr="00720C9E">
        <w:rPr>
          <w:rFonts w:eastAsia="Calibri" w:cs="Calibri"/>
          <w:sz w:val="20"/>
          <w:szCs w:val="20"/>
        </w:rPr>
        <w:t>Met dans l'enveloppe à la fois un bulletin « Oui » et un bulletin « Non » ;</w:t>
      </w:r>
    </w:p>
    <w:p w14:paraId="7A725F65" w14:textId="77777777" w:rsidR="00720C9E" w:rsidRPr="00720C9E" w:rsidRDefault="00720C9E" w:rsidP="00C37D36">
      <w:pPr>
        <w:numPr>
          <w:ilvl w:val="0"/>
          <w:numId w:val="32"/>
        </w:numPr>
        <w:spacing w:after="60"/>
        <w:ind w:left="641" w:hanging="357"/>
        <w:rPr>
          <w:rFonts w:eastAsia="Calibri" w:cs="Calibri"/>
          <w:sz w:val="20"/>
          <w:szCs w:val="20"/>
        </w:rPr>
      </w:pPr>
      <w:r w:rsidRPr="00720C9E">
        <w:rPr>
          <w:rFonts w:eastAsia="Calibri" w:cs="Calibri"/>
          <w:sz w:val="20"/>
          <w:szCs w:val="20"/>
        </w:rPr>
        <w:t>Met dans l'enveloppe à la fois un bulletin blanc et un bulletin avec réponse ;</w:t>
      </w:r>
    </w:p>
    <w:p w14:paraId="10C2B1A9" w14:textId="77777777" w:rsidR="00720C9E" w:rsidRPr="00720C9E" w:rsidRDefault="00720C9E" w:rsidP="00C37D36">
      <w:pPr>
        <w:numPr>
          <w:ilvl w:val="0"/>
          <w:numId w:val="32"/>
        </w:numPr>
        <w:rPr>
          <w:rFonts w:eastAsia="Calibri" w:cs="Calibri"/>
          <w:sz w:val="20"/>
          <w:szCs w:val="20"/>
        </w:rPr>
      </w:pPr>
      <w:r w:rsidRPr="00720C9E">
        <w:rPr>
          <w:rFonts w:eastAsia="Calibri" w:cs="Calibri"/>
          <w:sz w:val="20"/>
          <w:szCs w:val="20"/>
        </w:rPr>
        <w:t>Met dans l'enveloppe un bulletin blanc.</w:t>
      </w:r>
    </w:p>
    <w:p w14:paraId="18265F90" w14:textId="77777777" w:rsidR="00720C9E" w:rsidRPr="00720C9E" w:rsidRDefault="00720C9E" w:rsidP="00C37D36">
      <w:pPr>
        <w:rPr>
          <w:rFonts w:eastAsia="Calibri" w:cs="Calibri"/>
          <w:sz w:val="20"/>
          <w:szCs w:val="20"/>
        </w:rPr>
      </w:pPr>
    </w:p>
    <w:p w14:paraId="392190E8" w14:textId="70CE9243" w:rsidR="00720C9E" w:rsidRPr="00720C9E" w:rsidRDefault="00720C9E" w:rsidP="00C37D36">
      <w:pPr>
        <w:keepNext/>
        <w:rPr>
          <w:rFonts w:eastAsia="Calibri" w:cs="Calibri"/>
          <w:b/>
          <w:bCs/>
          <w:sz w:val="20"/>
          <w:szCs w:val="20"/>
        </w:rPr>
      </w:pPr>
      <w:r w:rsidRPr="00720C9E">
        <w:rPr>
          <w:rFonts w:eastAsia="Calibri" w:cs="Calibri"/>
          <w:b/>
          <w:bCs/>
          <w:sz w:val="20"/>
          <w:szCs w:val="20"/>
        </w:rPr>
        <w:t xml:space="preserve">Article </w:t>
      </w:r>
      <w:r w:rsidR="003A3CD2">
        <w:rPr>
          <w:rFonts w:eastAsia="Calibri" w:cs="Calibri"/>
          <w:b/>
          <w:bCs/>
          <w:sz w:val="20"/>
          <w:szCs w:val="20"/>
        </w:rPr>
        <w:t>8</w:t>
      </w:r>
      <w:r w:rsidRPr="00720C9E">
        <w:rPr>
          <w:rFonts w:eastAsia="Calibri" w:cs="Calibri"/>
          <w:b/>
          <w:bCs/>
          <w:sz w:val="20"/>
          <w:szCs w:val="20"/>
        </w:rPr>
        <w:t xml:space="preserve"> - Dépouillement, proclamation et diffusion des résultats</w:t>
      </w:r>
    </w:p>
    <w:p w14:paraId="57C0F696" w14:textId="77777777" w:rsidR="00720C9E" w:rsidRPr="00720C9E" w:rsidRDefault="00720C9E" w:rsidP="00C37D36">
      <w:pPr>
        <w:keepNext/>
        <w:rPr>
          <w:rFonts w:eastAsia="Calibri" w:cs="Calibri"/>
          <w:b/>
          <w:bCs/>
          <w:i/>
          <w:iCs/>
          <w:sz w:val="20"/>
          <w:szCs w:val="20"/>
        </w:rPr>
      </w:pPr>
    </w:p>
    <w:p w14:paraId="20C0BE52" w14:textId="73980AF8" w:rsidR="00720C9E" w:rsidRPr="00720C9E" w:rsidRDefault="00720C9E" w:rsidP="00C37D36">
      <w:pPr>
        <w:keepNext/>
        <w:rPr>
          <w:rFonts w:eastAsia="Calibri" w:cs="Calibri"/>
          <w:sz w:val="20"/>
          <w:szCs w:val="20"/>
        </w:rPr>
      </w:pPr>
      <w:r w:rsidRPr="00720C9E">
        <w:rPr>
          <w:rFonts w:eastAsia="Calibri" w:cs="Calibri"/>
          <w:sz w:val="20"/>
          <w:szCs w:val="20"/>
        </w:rPr>
        <w:t xml:space="preserve">Le dépouillement des bulletins sera effectué par le bureau de vote, en présence des salariés qui le souhaitent, </w:t>
      </w:r>
      <w:r w:rsidR="00AE6DBE" w:rsidRPr="00D367D9">
        <w:rPr>
          <w:rFonts w:eastAsia="Calibri" w:cs="Calibri"/>
          <w:sz w:val="20"/>
          <w:szCs w:val="20"/>
        </w:rPr>
        <w:t xml:space="preserve">dans la </w:t>
      </w:r>
      <w:r w:rsidR="00AE6DBE">
        <w:rPr>
          <w:rFonts w:eastAsia="Calibri" w:cs="Calibri"/>
          <w:sz w:val="20"/>
          <w:szCs w:val="20"/>
        </w:rPr>
        <w:t xml:space="preserve">Grande </w:t>
      </w:r>
      <w:r w:rsidR="00AE6DBE" w:rsidRPr="00D367D9">
        <w:rPr>
          <w:rFonts w:eastAsia="Calibri" w:cs="Calibri"/>
          <w:sz w:val="20"/>
          <w:szCs w:val="20"/>
        </w:rPr>
        <w:t xml:space="preserve">salle </w:t>
      </w:r>
      <w:r w:rsidR="00AE6DBE">
        <w:rPr>
          <w:rFonts w:eastAsia="Calibri" w:cs="Calibri"/>
          <w:sz w:val="20"/>
          <w:szCs w:val="20"/>
        </w:rPr>
        <w:t>de réunion situé 5 Rue du Vercors Lyon</w:t>
      </w:r>
      <w:r w:rsidRPr="00720C9E">
        <w:rPr>
          <w:rFonts w:eastAsia="Calibri" w:cs="Calibri"/>
          <w:sz w:val="20"/>
          <w:szCs w:val="20"/>
        </w:rPr>
        <w:t>.</w:t>
      </w:r>
    </w:p>
    <w:p w14:paraId="1D5223DC" w14:textId="77777777" w:rsidR="00720C9E" w:rsidRPr="00720C9E" w:rsidRDefault="00720C9E" w:rsidP="00C37D36">
      <w:pPr>
        <w:keepNext/>
        <w:rPr>
          <w:rFonts w:eastAsia="Calibri" w:cs="Calibri"/>
          <w:sz w:val="20"/>
          <w:szCs w:val="20"/>
        </w:rPr>
      </w:pPr>
    </w:p>
    <w:p w14:paraId="7336811E" w14:textId="77777777" w:rsidR="00720C9E" w:rsidRPr="00720C9E" w:rsidRDefault="00720C9E" w:rsidP="00C37D36">
      <w:pPr>
        <w:keepNext/>
        <w:rPr>
          <w:rFonts w:eastAsia="Calibri" w:cs="Calibri"/>
          <w:sz w:val="20"/>
          <w:szCs w:val="20"/>
        </w:rPr>
      </w:pPr>
      <w:r w:rsidRPr="00720C9E">
        <w:rPr>
          <w:rFonts w:eastAsia="Calibri" w:cs="Calibri"/>
          <w:sz w:val="20"/>
          <w:szCs w:val="20"/>
        </w:rPr>
        <w:t>Les membres du bureau de vote décomptent le nombre d’émargement ainsi que le nombre d’enveloppes présentes.</w:t>
      </w:r>
    </w:p>
    <w:p w14:paraId="0D043FB5" w14:textId="77777777" w:rsidR="00720C9E" w:rsidRPr="00720C9E" w:rsidRDefault="00720C9E" w:rsidP="00C37D36">
      <w:pPr>
        <w:keepNext/>
        <w:rPr>
          <w:rFonts w:eastAsia="Calibri" w:cs="Calibri"/>
          <w:sz w:val="20"/>
          <w:szCs w:val="20"/>
        </w:rPr>
      </w:pPr>
    </w:p>
    <w:p w14:paraId="770CB421" w14:textId="77777777" w:rsidR="00720C9E" w:rsidRPr="00720C9E" w:rsidRDefault="00720C9E" w:rsidP="00C37D36">
      <w:pPr>
        <w:keepNext/>
        <w:rPr>
          <w:rFonts w:eastAsia="Calibri" w:cs="Calibri"/>
          <w:sz w:val="20"/>
          <w:szCs w:val="20"/>
        </w:rPr>
      </w:pPr>
      <w:r w:rsidRPr="00720C9E">
        <w:rPr>
          <w:rFonts w:eastAsia="Calibri" w:cs="Calibri"/>
          <w:sz w:val="20"/>
          <w:szCs w:val="20"/>
        </w:rPr>
        <w:t>Les enveloppes sont ensuite ouvertes pour procéder au décompte des votes.</w:t>
      </w:r>
    </w:p>
    <w:p w14:paraId="3D674ABA" w14:textId="77777777" w:rsidR="00720C9E" w:rsidRPr="00720C9E" w:rsidRDefault="00720C9E" w:rsidP="00C37D36">
      <w:pPr>
        <w:keepNext/>
        <w:rPr>
          <w:rFonts w:eastAsia="Calibri" w:cs="Calibri"/>
          <w:sz w:val="20"/>
          <w:szCs w:val="20"/>
        </w:rPr>
      </w:pPr>
    </w:p>
    <w:p w14:paraId="3EAA9B69" w14:textId="77777777" w:rsidR="00720C9E" w:rsidRPr="00720C9E" w:rsidRDefault="00720C9E" w:rsidP="00C37D36">
      <w:pPr>
        <w:keepNext/>
        <w:rPr>
          <w:rFonts w:eastAsia="Calibri" w:cs="Calibri"/>
          <w:sz w:val="20"/>
          <w:szCs w:val="20"/>
        </w:rPr>
      </w:pPr>
      <w:r w:rsidRPr="00720C9E">
        <w:rPr>
          <w:rFonts w:eastAsia="Calibri" w:cs="Calibri"/>
          <w:sz w:val="20"/>
          <w:szCs w:val="20"/>
        </w:rPr>
        <w:t>Les résultats seront proclamés par le bureau de vote qui rédigera le procès-verbal et le communiquera à la direction.</w:t>
      </w:r>
    </w:p>
    <w:p w14:paraId="3218DCD1" w14:textId="77777777" w:rsidR="00720C9E" w:rsidRPr="00720C9E" w:rsidRDefault="00720C9E" w:rsidP="00C37D36">
      <w:pPr>
        <w:keepNext/>
        <w:rPr>
          <w:rFonts w:eastAsia="Calibri" w:cs="Calibri"/>
          <w:sz w:val="20"/>
          <w:szCs w:val="20"/>
        </w:rPr>
      </w:pPr>
    </w:p>
    <w:p w14:paraId="34BE4D48" w14:textId="6B51EA5A" w:rsidR="00720C9E" w:rsidRDefault="00720C9E" w:rsidP="00C37D36">
      <w:pPr>
        <w:keepNext/>
        <w:rPr>
          <w:rFonts w:eastAsia="Calibri" w:cs="Calibri"/>
          <w:sz w:val="20"/>
          <w:szCs w:val="20"/>
        </w:rPr>
      </w:pPr>
      <w:r w:rsidRPr="00720C9E">
        <w:rPr>
          <w:rFonts w:eastAsia="Calibri" w:cs="Calibri"/>
          <w:sz w:val="20"/>
          <w:szCs w:val="20"/>
        </w:rPr>
        <w:t>Le procès-verbal sera affiché sur les panneaux réservés aux communications de la Direction.</w:t>
      </w:r>
    </w:p>
    <w:p w14:paraId="40986772" w14:textId="77777777" w:rsidR="001D60CB" w:rsidRDefault="001D60CB" w:rsidP="00C37D36">
      <w:pPr>
        <w:keepNext/>
        <w:rPr>
          <w:rFonts w:eastAsia="Calibri" w:cs="Calibri"/>
          <w:sz w:val="20"/>
          <w:szCs w:val="20"/>
        </w:rPr>
      </w:pPr>
    </w:p>
    <w:p w14:paraId="06F615EA" w14:textId="29B36E7A" w:rsidR="001D60CB" w:rsidRDefault="001D60CB" w:rsidP="00C37D36">
      <w:pPr>
        <w:keepNext/>
        <w:rPr>
          <w:rFonts w:eastAsia="Calibri" w:cs="Calibri"/>
          <w:sz w:val="20"/>
          <w:szCs w:val="20"/>
        </w:rPr>
      </w:pPr>
    </w:p>
    <w:p w14:paraId="5A216A1D" w14:textId="1BCBAF9B" w:rsidR="001D60CB" w:rsidRPr="00804821" w:rsidRDefault="001D60CB"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jc w:val="left"/>
        <w:rPr>
          <w:rFonts w:eastAsia="Times New Roman" w:cs="Arial"/>
          <w:sz w:val="20"/>
          <w:szCs w:val="20"/>
          <w:lang w:eastAsia="fr-FR"/>
        </w:rPr>
      </w:pPr>
      <w:r w:rsidRPr="00804821">
        <w:rPr>
          <w:rFonts w:eastAsia="Times New Roman" w:cs="Arial"/>
          <w:sz w:val="20"/>
          <w:szCs w:val="20"/>
          <w:lang w:eastAsia="fr-FR"/>
        </w:rPr>
        <w:t xml:space="preserve">Fait à </w:t>
      </w:r>
      <w:r w:rsidRPr="00720C9E">
        <w:rPr>
          <w:rFonts w:eastAsia="Times New Roman" w:cs="Arial"/>
          <w:sz w:val="20"/>
          <w:szCs w:val="20"/>
          <w:lang w:eastAsia="fr-FR"/>
        </w:rPr>
        <w:t>Paris</w:t>
      </w:r>
      <w:r w:rsidRPr="00804821">
        <w:rPr>
          <w:rFonts w:eastAsia="Times New Roman" w:cs="Arial"/>
          <w:sz w:val="20"/>
          <w:szCs w:val="20"/>
          <w:lang w:eastAsia="fr-FR"/>
        </w:rPr>
        <w:t xml:space="preserve">, le </w:t>
      </w:r>
      <w:r w:rsidR="008B1F34" w:rsidRPr="00860A11">
        <w:rPr>
          <w:rFonts w:eastAsia="Times New Roman" w:cs="Arial"/>
          <w:sz w:val="20"/>
          <w:szCs w:val="20"/>
          <w:lang w:eastAsia="fr-FR"/>
        </w:rPr>
        <w:t>02 mai 2023</w:t>
      </w:r>
      <w:r w:rsidRPr="00860A11">
        <w:rPr>
          <w:rFonts w:eastAsia="Times New Roman" w:cs="Arial"/>
          <w:sz w:val="20"/>
          <w:szCs w:val="20"/>
          <w:lang w:eastAsia="fr-FR"/>
        </w:rPr>
        <w:t>.</w:t>
      </w:r>
    </w:p>
    <w:p w14:paraId="4EF0AF5A" w14:textId="77777777" w:rsidR="001D60CB" w:rsidRPr="00804821" w:rsidRDefault="001D60CB"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rPr>
          <w:rFonts w:eastAsia="Times New Roman" w:cs="Arial"/>
          <w:bCs/>
          <w:sz w:val="20"/>
          <w:szCs w:val="20"/>
          <w:lang w:eastAsia="fr-FR"/>
        </w:rPr>
      </w:pPr>
    </w:p>
    <w:p w14:paraId="02840137" w14:textId="77777777" w:rsidR="001D60CB" w:rsidRPr="00804821" w:rsidRDefault="001D60CB"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ind w:left="5760" w:hanging="5760"/>
        <w:rPr>
          <w:rFonts w:eastAsia="Times New Roman" w:cs="Arial"/>
          <w:bCs/>
          <w:sz w:val="20"/>
          <w:szCs w:val="20"/>
          <w:lang w:eastAsia="fr-FR"/>
        </w:rPr>
      </w:pPr>
    </w:p>
    <w:p w14:paraId="1D2F5594" w14:textId="77777777" w:rsidR="001D60CB" w:rsidRPr="00804821" w:rsidRDefault="001D60CB" w:rsidP="00C37D36">
      <w:pPr>
        <w:keepNext/>
        <w:tabs>
          <w:tab w:val="left" w:pos="-262"/>
          <w:tab w:val="left" w:pos="283"/>
          <w:tab w:val="left" w:pos="567"/>
          <w:tab w:val="left" w:pos="907"/>
          <w:tab w:val="left" w:pos="1359"/>
          <w:tab w:val="left" w:pos="2880"/>
          <w:tab w:val="left" w:pos="3600"/>
          <w:tab w:val="left" w:pos="4320"/>
          <w:tab w:val="left" w:pos="4965"/>
          <w:tab w:val="left" w:pos="5760"/>
          <w:tab w:val="left" w:pos="9781"/>
        </w:tabs>
        <w:spacing w:line="276" w:lineRule="auto"/>
        <w:ind w:left="5760" w:hanging="5760"/>
        <w:rPr>
          <w:rFonts w:eastAsia="Times New Roman" w:cs="Arial"/>
          <w:b/>
          <w:bCs/>
          <w:sz w:val="20"/>
          <w:szCs w:val="20"/>
          <w:lang w:eastAsia="fr-FR"/>
        </w:rPr>
      </w:pPr>
      <w:r w:rsidRPr="00804821">
        <w:rPr>
          <w:rFonts w:eastAsia="Times New Roman" w:cs="Arial"/>
          <w:bCs/>
          <w:sz w:val="20"/>
          <w:szCs w:val="20"/>
          <w:lang w:eastAsia="fr-FR"/>
        </w:rPr>
        <w:t xml:space="preserve">Pour l’entreprise </w:t>
      </w:r>
      <w:r w:rsidRPr="00720C9E">
        <w:rPr>
          <w:rFonts w:eastAsia="Times New Roman" w:cs="Arial"/>
          <w:bCs/>
          <w:sz w:val="20"/>
          <w:szCs w:val="20"/>
          <w:lang w:eastAsia="fr-FR"/>
        </w:rPr>
        <w:t>VAL Développement</w:t>
      </w:r>
      <w:r w:rsidRPr="00804821">
        <w:rPr>
          <w:rFonts w:eastAsia="Times New Roman" w:cs="Arial"/>
          <w:bCs/>
          <w:sz w:val="20"/>
          <w:szCs w:val="20"/>
          <w:lang w:eastAsia="fr-FR"/>
        </w:rPr>
        <w:t>,</w:t>
      </w:r>
      <w:r w:rsidRPr="00804821">
        <w:rPr>
          <w:rFonts w:eastAsia="Times New Roman" w:cs="Arial"/>
          <w:b/>
          <w:bCs/>
          <w:sz w:val="20"/>
          <w:szCs w:val="20"/>
          <w:lang w:eastAsia="fr-FR"/>
        </w:rPr>
        <w:tab/>
      </w:r>
      <w:r w:rsidRPr="00804821">
        <w:rPr>
          <w:rFonts w:eastAsia="Times New Roman" w:cs="Arial"/>
          <w:b/>
          <w:bCs/>
          <w:sz w:val="20"/>
          <w:szCs w:val="20"/>
          <w:lang w:eastAsia="fr-FR"/>
        </w:rPr>
        <w:tab/>
      </w:r>
      <w:r w:rsidRPr="00804821">
        <w:rPr>
          <w:rFonts w:eastAsia="Times New Roman" w:cs="Arial"/>
          <w:b/>
          <w:bCs/>
          <w:sz w:val="20"/>
          <w:szCs w:val="20"/>
          <w:lang w:eastAsia="fr-FR"/>
        </w:rPr>
        <w:tab/>
        <w:t xml:space="preserve"> </w:t>
      </w:r>
    </w:p>
    <w:p w14:paraId="63A20833" w14:textId="68D20C4E" w:rsidR="001D60CB" w:rsidRPr="00720C9E" w:rsidRDefault="001D60CB" w:rsidP="00C37D36">
      <w:pPr>
        <w:keepNext/>
        <w:rPr>
          <w:rFonts w:eastAsia="Calibri" w:cs="Calibri"/>
          <w:sz w:val="20"/>
          <w:szCs w:val="20"/>
        </w:rPr>
      </w:pPr>
      <w:r w:rsidRPr="00804821">
        <w:rPr>
          <w:rFonts w:eastAsia="Times New Roman" w:cs="Arial"/>
          <w:b/>
          <w:bCs/>
          <w:sz w:val="20"/>
          <w:szCs w:val="20"/>
          <w:lang w:eastAsia="fr-FR"/>
        </w:rPr>
        <w:t xml:space="preserve">M. </w:t>
      </w:r>
      <w:r w:rsidR="00076592">
        <w:rPr>
          <w:rFonts w:eastAsia="Times New Roman" w:cs="Arial"/>
          <w:b/>
          <w:bCs/>
          <w:sz w:val="20"/>
          <w:szCs w:val="20"/>
          <w:lang w:eastAsia="fr-FR"/>
        </w:rPr>
        <w:t>XXXXX</w:t>
      </w:r>
    </w:p>
    <w:sectPr w:rsidR="001D60CB" w:rsidRPr="00720C9E" w:rsidSect="00116B32">
      <w:footerReference w:type="default" r:id="rId9"/>
      <w:pgSz w:w="11906" w:h="16838"/>
      <w:pgMar w:top="1135" w:right="424" w:bottom="1417" w:left="709" w:header="0"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41E00" w14:textId="77777777" w:rsidR="00500240" w:rsidRDefault="00500240" w:rsidP="00914CBA">
      <w:r>
        <w:separator/>
      </w:r>
    </w:p>
  </w:endnote>
  <w:endnote w:type="continuationSeparator" w:id="0">
    <w:p w14:paraId="28CEC4E4" w14:textId="77777777" w:rsidR="00500240" w:rsidRDefault="00500240" w:rsidP="009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5907594"/>
      <w:docPartObj>
        <w:docPartGallery w:val="Page Numbers (Bottom of Page)"/>
        <w:docPartUnique/>
      </w:docPartObj>
    </w:sdtPr>
    <w:sdtEndPr/>
    <w:sdtContent>
      <w:sdt>
        <w:sdtPr>
          <w:id w:val="1728636285"/>
          <w:docPartObj>
            <w:docPartGallery w:val="Page Numbers (Top of Page)"/>
            <w:docPartUnique/>
          </w:docPartObj>
        </w:sdtPr>
        <w:sdtEndPr/>
        <w:sdtContent>
          <w:p w14:paraId="646BDB74" w14:textId="002F54DD" w:rsidR="00116B32" w:rsidRDefault="00116B32">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6A2B34" w14:textId="77777777" w:rsidR="00116B32" w:rsidRDefault="00116B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6CAC2" w14:textId="77777777" w:rsidR="00500240" w:rsidRDefault="00500240" w:rsidP="00914CBA">
      <w:r>
        <w:separator/>
      </w:r>
    </w:p>
  </w:footnote>
  <w:footnote w:type="continuationSeparator" w:id="0">
    <w:p w14:paraId="5E3473E2" w14:textId="77777777" w:rsidR="00500240" w:rsidRDefault="00500240" w:rsidP="00914CBA">
      <w:r>
        <w:continuationSeparator/>
      </w:r>
    </w:p>
  </w:footnote>
  <w:footnote w:id="1">
    <w:p w14:paraId="0D097042" w14:textId="6D9FDC4A" w:rsidR="00C8201F" w:rsidRPr="001E54C2" w:rsidRDefault="00C8201F" w:rsidP="00C8201F">
      <w:pPr>
        <w:pStyle w:val="Notedebasdepage"/>
        <w:spacing w:after="120" w:afterAutospacing="0"/>
        <w:rPr>
          <w:sz w:val="16"/>
          <w:szCs w:val="16"/>
        </w:rPr>
      </w:pPr>
      <w:r w:rsidRPr="00C8201F">
        <w:rPr>
          <w:rStyle w:val="Appelnotedebasdep"/>
          <w:sz w:val="16"/>
          <w:szCs w:val="16"/>
        </w:rPr>
        <w:footnoteRef/>
      </w:r>
      <w:r w:rsidRPr="00C8201F">
        <w:rPr>
          <w:sz w:val="16"/>
          <w:szCs w:val="16"/>
        </w:rPr>
        <w:t xml:space="preserve"> </w:t>
      </w:r>
      <w:r w:rsidRPr="007612C5">
        <w:rPr>
          <w:sz w:val="16"/>
          <w:szCs w:val="16"/>
        </w:rPr>
        <w:t>Article L. 2332-21 : « Dans les entreprises dépourvues de délégué syndical et dont l'effectif habituel est inférieur à onze salariés, l'employeur peut proposer un projet d'accord ou un avenant de révision aux salariés, qui porte sur l'ensemble des thèmes ouverts à la négociation collective d'entreprise prévus par le présent code. La consultation du personnel est organisée à l'issue d'un délai minimum de quinze jours courant à compter de la communication à chaque salarié du projet d'accord […] ».</w:t>
      </w:r>
    </w:p>
  </w:footnote>
  <w:footnote w:id="2">
    <w:p w14:paraId="5F414855" w14:textId="77777777" w:rsidR="00016E7B" w:rsidRPr="008E70B7" w:rsidRDefault="00016E7B" w:rsidP="00016E7B">
      <w:pPr>
        <w:pStyle w:val="Notedebasdepage"/>
        <w:spacing w:afterAutospacing="0"/>
        <w:rPr>
          <w:sz w:val="16"/>
          <w:szCs w:val="16"/>
        </w:rPr>
      </w:pPr>
      <w:r w:rsidRPr="001E54C2">
        <w:rPr>
          <w:rStyle w:val="Appelnotedebasdep"/>
          <w:sz w:val="16"/>
          <w:szCs w:val="16"/>
        </w:rPr>
        <w:footnoteRef/>
      </w:r>
      <w:r>
        <w:t xml:space="preserve"> </w:t>
      </w:r>
      <w:r>
        <w:rPr>
          <w:sz w:val="16"/>
          <w:szCs w:val="16"/>
        </w:rPr>
        <w:t>Article L. 3121-41 : « </w:t>
      </w:r>
      <w:r w:rsidRPr="008E70B7">
        <w:rPr>
          <w:sz w:val="16"/>
          <w:szCs w:val="16"/>
        </w:rPr>
        <w:t>Lorsqu'est mis en place un dispositif d'aménagement du temps de travail sur une période de référence supérieure à la semaine, les heures supplémentaires sont décomptées à l'issue de cette période de référence.</w:t>
      </w:r>
    </w:p>
    <w:p w14:paraId="6680CC94" w14:textId="77777777" w:rsidR="00016E7B" w:rsidRPr="008E70B7" w:rsidRDefault="00016E7B" w:rsidP="00016E7B">
      <w:pPr>
        <w:pStyle w:val="Notedebasdepage"/>
        <w:spacing w:afterAutospacing="0"/>
        <w:rPr>
          <w:sz w:val="16"/>
          <w:szCs w:val="16"/>
        </w:rPr>
      </w:pPr>
      <w:r w:rsidRPr="008E70B7">
        <w:rPr>
          <w:sz w:val="16"/>
          <w:szCs w:val="16"/>
        </w:rPr>
        <w:t>Cette période de référence ne peut dépasser trois ans en cas d'accord collectif et neuf semaines en cas de décision unilatérale de l'employeur.</w:t>
      </w:r>
    </w:p>
    <w:p w14:paraId="76353296" w14:textId="77777777" w:rsidR="00016E7B" w:rsidRPr="008E70B7" w:rsidRDefault="00016E7B" w:rsidP="00016E7B">
      <w:pPr>
        <w:pStyle w:val="Notedebasdepage"/>
        <w:spacing w:afterAutospacing="0"/>
        <w:rPr>
          <w:sz w:val="16"/>
          <w:szCs w:val="16"/>
        </w:rPr>
      </w:pPr>
      <w:r w:rsidRPr="008E70B7">
        <w:rPr>
          <w:sz w:val="16"/>
          <w:szCs w:val="16"/>
        </w:rPr>
        <w:t>Si la période de référence est annuelle, constituent des heures supplémentaires les heures effectuées au-delà de 1 607 heures.</w:t>
      </w:r>
    </w:p>
    <w:p w14:paraId="1F5C5361" w14:textId="71E2A91D" w:rsidR="00016E7B" w:rsidRDefault="00016E7B" w:rsidP="00016E7B">
      <w:pPr>
        <w:pStyle w:val="Notedebasdepage"/>
        <w:spacing w:after="120" w:afterAutospacing="0"/>
      </w:pPr>
      <w:r w:rsidRPr="008E70B7">
        <w:rPr>
          <w:sz w:val="16"/>
          <w:szCs w:val="16"/>
        </w:rPr>
        <w:t>Si la période de référence est inférieure ou supérieure à un an, constituent des heures supplémentaires les heures effectuées au-delà d'une durée hebdomadaire moyenne de trente-cinq heures calculée sur la période de référence.</w:t>
      </w:r>
    </w:p>
  </w:footnote>
  <w:footnote w:id="3">
    <w:p w14:paraId="20026CA3" w14:textId="77777777" w:rsidR="00804821" w:rsidRPr="009F39B9" w:rsidRDefault="00804821" w:rsidP="00685375">
      <w:pPr>
        <w:pStyle w:val="Notedebasdepage"/>
        <w:spacing w:after="120" w:afterAutospacing="0"/>
        <w:rPr>
          <w:sz w:val="16"/>
          <w:szCs w:val="16"/>
        </w:rPr>
      </w:pPr>
      <w:r w:rsidRPr="009F39B9">
        <w:rPr>
          <w:rStyle w:val="Appelnotedebasdep"/>
          <w:rFonts w:eastAsia="Calibri"/>
          <w:sz w:val="16"/>
          <w:szCs w:val="16"/>
        </w:rPr>
        <w:footnoteRef/>
      </w:r>
      <w:r w:rsidRPr="009F39B9">
        <w:rPr>
          <w:sz w:val="16"/>
          <w:szCs w:val="16"/>
        </w:rPr>
        <w:t xml:space="preserve"> Article L. 3121-1 : « </w:t>
      </w:r>
      <w:r w:rsidRPr="009F39B9">
        <w:rPr>
          <w:rFonts w:cs="Arial"/>
          <w:color w:val="000000"/>
          <w:sz w:val="16"/>
          <w:szCs w:val="16"/>
          <w:shd w:val="clear" w:color="auto" w:fill="FFFFFF"/>
        </w:rPr>
        <w:t>La durée du travail effectif est le temps pendant lequel le salarié est à la disposition de l'employeur et se conforme à ses directives sans pouvoir vaquer librement à des occupations personnelles. »</w:t>
      </w:r>
    </w:p>
  </w:footnote>
  <w:footnote w:id="4">
    <w:p w14:paraId="180E72CC" w14:textId="77777777" w:rsidR="00804821" w:rsidRPr="009F39B9" w:rsidRDefault="00804821" w:rsidP="00685375">
      <w:pPr>
        <w:pStyle w:val="Notedebasdepage"/>
        <w:spacing w:afterAutospacing="0"/>
        <w:rPr>
          <w:sz w:val="16"/>
          <w:szCs w:val="16"/>
        </w:rPr>
      </w:pPr>
      <w:r w:rsidRPr="009F39B9">
        <w:rPr>
          <w:rStyle w:val="Appelnotedebasdep"/>
          <w:rFonts w:eastAsia="Calibri"/>
          <w:sz w:val="16"/>
          <w:szCs w:val="16"/>
        </w:rPr>
        <w:footnoteRef/>
      </w:r>
      <w:r w:rsidRPr="009F39B9">
        <w:rPr>
          <w:sz w:val="16"/>
          <w:szCs w:val="16"/>
        </w:rPr>
        <w:t xml:space="preserve"> Article L. 3121-58 : « Peuvent conclure une convention individuelle de forfait en jours sur l'année, dans la limite du nombre de jours fixé en application du 3° du I de l'article L. 3121-64 :</w:t>
      </w:r>
    </w:p>
    <w:p w14:paraId="7D56BDD1" w14:textId="77777777" w:rsidR="00804821" w:rsidRPr="009F39B9" w:rsidRDefault="00804821" w:rsidP="00685375">
      <w:pPr>
        <w:pStyle w:val="Notedebasdepage"/>
        <w:spacing w:afterAutospacing="0"/>
        <w:rPr>
          <w:sz w:val="16"/>
          <w:szCs w:val="16"/>
        </w:rPr>
      </w:pPr>
      <w:r w:rsidRPr="009F39B9">
        <w:rPr>
          <w:sz w:val="16"/>
          <w:szCs w:val="16"/>
        </w:rPr>
        <w:t>1° Les cadres qui disposent d'une autonomie dans l'organisation de leur emploi du temps et dont la nature des fonctions ne les conduit pas à suivre l'horaire collectif applicable au sein de l'atelier, du service ou de l'équipe auquel ils sont intégrés ;</w:t>
      </w:r>
    </w:p>
    <w:p w14:paraId="03BD0699" w14:textId="77777777" w:rsidR="00804821" w:rsidRDefault="00804821" w:rsidP="00685375">
      <w:pPr>
        <w:pStyle w:val="Notedebasdepage"/>
        <w:spacing w:afterAutospacing="0"/>
      </w:pPr>
      <w:r w:rsidRPr="009F39B9">
        <w:rPr>
          <w:sz w:val="16"/>
          <w:szCs w:val="16"/>
        </w:rPr>
        <w:t>2° Les salariés dont la durée du temps de travail ne peut être prédéterminée et qui disposent d'une réelle autonomie dans l'organisation de leur emploi du temps pour l'exercice des responsabilités qui leur sont confiées. »</w:t>
      </w:r>
    </w:p>
  </w:footnote>
  <w:footnote w:id="5">
    <w:p w14:paraId="05B2BEE1" w14:textId="77777777" w:rsidR="00804821" w:rsidRPr="000F78B8" w:rsidRDefault="00804821" w:rsidP="00685375">
      <w:pPr>
        <w:spacing w:after="120"/>
        <w:rPr>
          <w:sz w:val="16"/>
          <w:szCs w:val="16"/>
        </w:rPr>
      </w:pPr>
      <w:r w:rsidRPr="000F78B8">
        <w:rPr>
          <w:rStyle w:val="Appelnotedebasdep"/>
          <w:sz w:val="16"/>
          <w:szCs w:val="16"/>
        </w:rPr>
        <w:footnoteRef/>
      </w:r>
      <w:r w:rsidRPr="000F78B8">
        <w:rPr>
          <w:sz w:val="16"/>
          <w:szCs w:val="16"/>
        </w:rPr>
        <w:t xml:space="preserve"> Article L. 3121-55 : « La forfaitisation de la durée du travail doit faire l'objet de l'accord du salarié et d'une convention individuelle de forfait établie par écrit. »</w:t>
      </w:r>
    </w:p>
  </w:footnote>
  <w:footnote w:id="6">
    <w:p w14:paraId="3551600E" w14:textId="77777777" w:rsidR="00804821" w:rsidRPr="0055172C" w:rsidRDefault="00804821" w:rsidP="00685375">
      <w:pPr>
        <w:pStyle w:val="Notedebasdepage"/>
        <w:spacing w:afterAutospacing="0"/>
        <w:rPr>
          <w:sz w:val="16"/>
          <w:szCs w:val="16"/>
        </w:rPr>
      </w:pPr>
      <w:r w:rsidRPr="00C662F8">
        <w:rPr>
          <w:rStyle w:val="Appelnotedebasdep"/>
          <w:rFonts w:eastAsia="Calibri"/>
          <w:lang w:eastAsia="en-US"/>
        </w:rPr>
        <w:footnoteRef/>
      </w:r>
      <w:r w:rsidRPr="00C662F8">
        <w:rPr>
          <w:rStyle w:val="Appelnotedebasdep"/>
          <w:rFonts w:eastAsia="Calibri"/>
          <w:lang w:eastAsia="en-US"/>
        </w:rPr>
        <w:t xml:space="preserve"> </w:t>
      </w:r>
      <w:r w:rsidRPr="0055172C">
        <w:rPr>
          <w:sz w:val="16"/>
          <w:szCs w:val="16"/>
        </w:rPr>
        <w:t>Article D. 3171-10 : « La durée du travail des salariés mentionnés à l'article </w:t>
      </w:r>
      <w:hyperlink r:id="rId1" w:history="1">
        <w:r w:rsidRPr="0055172C">
          <w:rPr>
            <w:sz w:val="16"/>
            <w:szCs w:val="16"/>
          </w:rPr>
          <w:t>L. 3121-58</w:t>
        </w:r>
      </w:hyperlink>
      <w:r w:rsidRPr="0055172C">
        <w:rPr>
          <w:sz w:val="16"/>
          <w:szCs w:val="16"/>
        </w:rPr>
        <w:t> est décomptée chaque année par récapitulation du nombre de journées ou demi-journées travaillées par chaque salarié. »</w:t>
      </w:r>
    </w:p>
  </w:footnote>
  <w:footnote w:id="7">
    <w:p w14:paraId="0DDEDA45" w14:textId="77777777" w:rsidR="00804821" w:rsidRPr="00C662F8" w:rsidRDefault="00804821" w:rsidP="00685375">
      <w:pPr>
        <w:pStyle w:val="NormalWeb"/>
        <w:keepNext/>
        <w:keepLines/>
        <w:shd w:val="clear" w:color="auto" w:fill="FFFFFF"/>
        <w:jc w:val="both"/>
        <w:rPr>
          <w:rFonts w:ascii="Work Sans" w:eastAsia="Times New Roman" w:hAnsi="Work Sans" w:cs="Arial"/>
          <w:color w:val="142832"/>
          <w:sz w:val="16"/>
          <w:szCs w:val="16"/>
          <w:lang w:eastAsia="fr-FR"/>
        </w:rPr>
      </w:pPr>
      <w:r w:rsidRPr="000C00E8">
        <w:rPr>
          <w:rStyle w:val="Appelnotedebasdep"/>
          <w:sz w:val="16"/>
          <w:szCs w:val="16"/>
        </w:rPr>
        <w:footnoteRef/>
      </w:r>
      <w:r w:rsidRPr="000C00E8">
        <w:rPr>
          <w:rFonts w:ascii="Work Sans" w:hAnsi="Work Sans"/>
          <w:sz w:val="16"/>
          <w:szCs w:val="16"/>
        </w:rPr>
        <w:t xml:space="preserve"> </w:t>
      </w:r>
      <w:r w:rsidRPr="00C662F8">
        <w:rPr>
          <w:rFonts w:ascii="Work Sans" w:hAnsi="Work Sans"/>
          <w:color w:val="142832"/>
          <w:sz w:val="16"/>
          <w:szCs w:val="16"/>
        </w:rPr>
        <w:t>Article L. 3121-62 : « </w:t>
      </w:r>
      <w:r w:rsidRPr="00C662F8">
        <w:rPr>
          <w:rFonts w:ascii="Work Sans" w:eastAsia="Times New Roman" w:hAnsi="Work Sans" w:cs="Arial"/>
          <w:color w:val="142832"/>
          <w:sz w:val="16"/>
          <w:szCs w:val="16"/>
          <w:lang w:eastAsia="fr-FR"/>
        </w:rPr>
        <w:t>Les salariés ayant conclu une convention de forfait en jours ne sont pas soumis aux dispositions relatives :</w:t>
      </w:r>
    </w:p>
    <w:p w14:paraId="39685319" w14:textId="77777777" w:rsidR="00804821" w:rsidRPr="00C662F8" w:rsidRDefault="00804821" w:rsidP="00685375">
      <w:pPr>
        <w:shd w:val="clear" w:color="auto" w:fill="FFFFFF"/>
        <w:rPr>
          <w:rFonts w:cs="Arial"/>
          <w:color w:val="142832"/>
          <w:sz w:val="16"/>
          <w:szCs w:val="16"/>
        </w:rPr>
      </w:pPr>
      <w:r w:rsidRPr="00C662F8">
        <w:rPr>
          <w:rFonts w:cs="Arial"/>
          <w:color w:val="142832"/>
          <w:sz w:val="16"/>
          <w:szCs w:val="16"/>
        </w:rPr>
        <w:t>1° A la durée quotidienne maximale de travail effectif prévue à l'article L. 3121-18 ;</w:t>
      </w:r>
    </w:p>
    <w:p w14:paraId="7248AB3D" w14:textId="77777777" w:rsidR="00804821" w:rsidRPr="00C662F8" w:rsidRDefault="00804821" w:rsidP="00685375">
      <w:pPr>
        <w:shd w:val="clear" w:color="auto" w:fill="FFFFFF"/>
        <w:rPr>
          <w:rFonts w:cs="Arial"/>
          <w:color w:val="142832"/>
          <w:sz w:val="16"/>
          <w:szCs w:val="16"/>
        </w:rPr>
      </w:pPr>
      <w:r w:rsidRPr="00C662F8">
        <w:rPr>
          <w:rFonts w:cs="Arial"/>
          <w:color w:val="142832"/>
          <w:sz w:val="16"/>
          <w:szCs w:val="16"/>
        </w:rPr>
        <w:t>2° Aux durées hebdomadaires maximales de travail prévues aux articles L. 3121-20 et L. 3121-22 ;</w:t>
      </w:r>
    </w:p>
    <w:p w14:paraId="68DE3619" w14:textId="77777777" w:rsidR="00804821" w:rsidRPr="00C662F8" w:rsidRDefault="00804821" w:rsidP="00685375">
      <w:pPr>
        <w:shd w:val="clear" w:color="auto" w:fill="FFFFFF"/>
        <w:rPr>
          <w:rFonts w:cs="Arial"/>
          <w:color w:val="142832"/>
          <w:sz w:val="16"/>
          <w:szCs w:val="16"/>
        </w:rPr>
      </w:pPr>
      <w:r w:rsidRPr="00C662F8">
        <w:rPr>
          <w:rFonts w:cs="Arial"/>
          <w:color w:val="142832"/>
          <w:sz w:val="16"/>
          <w:szCs w:val="16"/>
        </w:rPr>
        <w:t>3° A la durée légale hebdomadaire prévue à l'article L. 3121-27. »</w:t>
      </w:r>
    </w:p>
  </w:footnote>
  <w:footnote w:id="8">
    <w:p w14:paraId="2FCE4F80" w14:textId="77777777" w:rsidR="00804821" w:rsidRPr="00952DFB" w:rsidRDefault="00804821" w:rsidP="00116B32">
      <w:pPr>
        <w:pStyle w:val="Notedebasdepage"/>
        <w:spacing w:after="120" w:afterAutospacing="0"/>
        <w:rPr>
          <w:sz w:val="16"/>
          <w:szCs w:val="16"/>
        </w:rPr>
      </w:pPr>
      <w:r w:rsidRPr="00B33BDD">
        <w:rPr>
          <w:rStyle w:val="Appelnotedebasdep"/>
          <w:rFonts w:eastAsia="Calibri"/>
          <w:sz w:val="16"/>
          <w:szCs w:val="16"/>
        </w:rPr>
        <w:footnoteRef/>
      </w:r>
      <w:r w:rsidRPr="00B33BDD">
        <w:rPr>
          <w:sz w:val="16"/>
          <w:szCs w:val="16"/>
        </w:rPr>
        <w:t xml:space="preserve"> </w:t>
      </w:r>
      <w:r w:rsidRPr="00B33BDD">
        <w:rPr>
          <w:rFonts w:cs="Arial"/>
          <w:color w:val="142832"/>
          <w:sz w:val="16"/>
          <w:szCs w:val="16"/>
        </w:rPr>
        <w:t>Article L. 3131-1 : « Tout salarié bénéficie d'un repos quotidien d'une durée minimale de onze heures consécutives, sauf dans les cas prévus aux articles L. 3131-2 et L. 3131-3 ou en cas d'urgence, dans des conditions déterminées par décret. »</w:t>
      </w:r>
    </w:p>
  </w:footnote>
  <w:footnote w:id="9">
    <w:p w14:paraId="18CCA2FD" w14:textId="77777777" w:rsidR="00804821" w:rsidRDefault="00804821" w:rsidP="00685375">
      <w:pPr>
        <w:pStyle w:val="Notedebasdepage"/>
        <w:spacing w:afterAutospacing="0"/>
      </w:pPr>
      <w:r w:rsidRPr="00B33BDD">
        <w:rPr>
          <w:rStyle w:val="Appelnotedebasdep"/>
          <w:rFonts w:eastAsia="Calibri"/>
          <w:sz w:val="16"/>
          <w:szCs w:val="16"/>
        </w:rPr>
        <w:footnoteRef/>
      </w:r>
      <w:r w:rsidRPr="00B33BDD">
        <w:rPr>
          <w:sz w:val="16"/>
          <w:szCs w:val="16"/>
        </w:rPr>
        <w:t xml:space="preserve"> </w:t>
      </w:r>
      <w:r w:rsidRPr="00806536">
        <w:rPr>
          <w:rFonts w:cs="Arial"/>
          <w:color w:val="142832"/>
          <w:sz w:val="16"/>
          <w:szCs w:val="16"/>
        </w:rPr>
        <w:t>Article L. 3132-2 : « Le repos hebdomadaire a une durée minimale de vingt-quatre heures consécutives auxquelles s'ajoutent les heures consécutives de repos quotidien prévu au chapitre 1er. »</w:t>
      </w:r>
    </w:p>
  </w:footnote>
  <w:footnote w:id="10">
    <w:p w14:paraId="7D95944E" w14:textId="77777777" w:rsidR="00804821" w:rsidRPr="00F37247" w:rsidRDefault="00804821" w:rsidP="00685375">
      <w:pPr>
        <w:pStyle w:val="NormalWeb"/>
        <w:shd w:val="clear" w:color="auto" w:fill="FFFFFF"/>
        <w:jc w:val="both"/>
        <w:rPr>
          <w:rFonts w:ascii="Work Sans" w:hAnsi="Work Sans" w:cs="Arial"/>
          <w:color w:val="000000"/>
          <w:sz w:val="16"/>
          <w:szCs w:val="16"/>
        </w:rPr>
      </w:pPr>
      <w:r w:rsidRPr="000C00E8">
        <w:rPr>
          <w:rStyle w:val="Appelnotedebasdep"/>
          <w:sz w:val="16"/>
          <w:szCs w:val="16"/>
        </w:rPr>
        <w:footnoteRef/>
      </w:r>
      <w:r w:rsidRPr="000C00E8">
        <w:rPr>
          <w:rFonts w:ascii="Work Sans" w:hAnsi="Work Sans"/>
          <w:sz w:val="16"/>
          <w:szCs w:val="16"/>
        </w:rPr>
        <w:t xml:space="preserve"> </w:t>
      </w:r>
      <w:r w:rsidRPr="008A4E38">
        <w:rPr>
          <w:rFonts w:ascii="Work Sans" w:hAnsi="Work Sans"/>
          <w:sz w:val="16"/>
          <w:szCs w:val="16"/>
        </w:rPr>
        <w:t>A</w:t>
      </w:r>
      <w:r w:rsidRPr="00F37247">
        <w:rPr>
          <w:rFonts w:ascii="Work Sans" w:hAnsi="Work Sans"/>
          <w:sz w:val="16"/>
          <w:szCs w:val="16"/>
        </w:rPr>
        <w:t>rticle L.</w:t>
      </w:r>
      <w:r>
        <w:rPr>
          <w:rFonts w:ascii="Work Sans" w:hAnsi="Work Sans"/>
          <w:sz w:val="16"/>
          <w:szCs w:val="16"/>
        </w:rPr>
        <w:t xml:space="preserve"> </w:t>
      </w:r>
      <w:r w:rsidRPr="00F37247">
        <w:rPr>
          <w:rFonts w:ascii="Work Sans" w:hAnsi="Work Sans"/>
          <w:sz w:val="16"/>
          <w:szCs w:val="16"/>
        </w:rPr>
        <w:t>3121-65</w:t>
      </w:r>
      <w:r>
        <w:rPr>
          <w:rFonts w:ascii="Work Sans" w:hAnsi="Work Sans"/>
          <w:sz w:val="16"/>
          <w:szCs w:val="16"/>
        </w:rPr>
        <w:t> :</w:t>
      </w:r>
      <w:r w:rsidRPr="00F37247">
        <w:rPr>
          <w:rFonts w:ascii="Work Sans" w:hAnsi="Work Sans"/>
          <w:sz w:val="16"/>
          <w:szCs w:val="16"/>
        </w:rPr>
        <w:t xml:space="preserve"> « </w:t>
      </w:r>
      <w:r w:rsidRPr="00F37247">
        <w:rPr>
          <w:rFonts w:ascii="Work Sans" w:hAnsi="Work Sans" w:cs="Arial"/>
          <w:color w:val="000000"/>
          <w:sz w:val="16"/>
          <w:szCs w:val="16"/>
        </w:rPr>
        <w:t>I.-A défaut de stipulations conventionnelles prévues aux 1° et 2° du II de l'article L. 3121-64, une convention individuelle de forfait en jours peut être valablement conclue sous réserve du respect des dispositions suivantes :</w:t>
      </w:r>
    </w:p>
    <w:p w14:paraId="6E6770B7" w14:textId="77777777" w:rsidR="00804821" w:rsidRPr="00F37247" w:rsidRDefault="00804821" w:rsidP="00685375">
      <w:pPr>
        <w:pStyle w:val="NormalWeb"/>
        <w:shd w:val="clear" w:color="auto" w:fill="FFFFFF"/>
        <w:jc w:val="both"/>
        <w:rPr>
          <w:rFonts w:ascii="Work Sans" w:hAnsi="Work Sans" w:cs="Arial"/>
          <w:color w:val="000000"/>
          <w:sz w:val="16"/>
          <w:szCs w:val="16"/>
        </w:rPr>
      </w:pPr>
      <w:r w:rsidRPr="00F37247">
        <w:rPr>
          <w:rFonts w:ascii="Work Sans" w:hAnsi="Work Sans" w:cs="Arial"/>
          <w:color w:val="000000"/>
          <w:sz w:val="16"/>
          <w:szCs w:val="16"/>
        </w:rPr>
        <w:t>1° L'employeur établit un document de contrôle faisant apparaître le nombre et la date des journées ou demi-journées travaillées. Sous la responsabilité de l'employeur, ce document peut être renseigné par le salarié ;</w:t>
      </w:r>
    </w:p>
    <w:p w14:paraId="115C0A67" w14:textId="77777777" w:rsidR="00804821" w:rsidRPr="00F37247" w:rsidRDefault="00804821" w:rsidP="00685375">
      <w:pPr>
        <w:pStyle w:val="NormalWeb"/>
        <w:shd w:val="clear" w:color="auto" w:fill="FFFFFF"/>
        <w:jc w:val="both"/>
        <w:rPr>
          <w:rFonts w:ascii="Work Sans" w:hAnsi="Work Sans" w:cs="Arial"/>
          <w:color w:val="000000"/>
          <w:sz w:val="16"/>
          <w:szCs w:val="16"/>
        </w:rPr>
      </w:pPr>
      <w:r w:rsidRPr="00F37247">
        <w:rPr>
          <w:rFonts w:ascii="Work Sans" w:hAnsi="Work Sans" w:cs="Arial"/>
          <w:color w:val="000000"/>
          <w:sz w:val="16"/>
          <w:szCs w:val="16"/>
        </w:rPr>
        <w:t>2° L'employeur s'assure que la charge de travail du salarié est compatible avec le respect des temps de repos quotidiens et hebdomadaires ;</w:t>
      </w:r>
    </w:p>
    <w:p w14:paraId="1307D6E1" w14:textId="77777777" w:rsidR="00804821" w:rsidRPr="00F37247" w:rsidRDefault="00804821" w:rsidP="00116B32">
      <w:pPr>
        <w:pStyle w:val="NormalWeb"/>
        <w:shd w:val="clear" w:color="auto" w:fill="FFFFFF"/>
        <w:spacing w:after="120"/>
        <w:jc w:val="both"/>
        <w:rPr>
          <w:rFonts w:ascii="Work Sans" w:hAnsi="Work Sans" w:cs="Arial"/>
          <w:color w:val="000000"/>
          <w:sz w:val="16"/>
          <w:szCs w:val="16"/>
        </w:rPr>
      </w:pPr>
      <w:r w:rsidRPr="00F37247">
        <w:rPr>
          <w:rFonts w:ascii="Work Sans" w:hAnsi="Work Sans" w:cs="Arial"/>
          <w:color w:val="000000"/>
          <w:sz w:val="16"/>
          <w:szCs w:val="16"/>
        </w:rPr>
        <w:t>3° L'employeur organise une fois par an un entretien avec le salarié pour évoquer sa charge de travail, qui doit être raisonnable, l'organisation de son travail, l'articulation entre son activité professionnelle et sa vie personnelle ainsi que sa rémunération.</w:t>
      </w:r>
      <w:r>
        <w:rPr>
          <w:rFonts w:ascii="Work Sans" w:hAnsi="Work Sans" w:cs="Arial"/>
          <w:color w:val="000000"/>
          <w:sz w:val="16"/>
          <w:szCs w:val="16"/>
        </w:rPr>
        <w:t> »</w:t>
      </w:r>
    </w:p>
  </w:footnote>
  <w:footnote w:id="11">
    <w:p w14:paraId="2ECB37D4" w14:textId="77777777" w:rsidR="00804821" w:rsidRPr="00B965C6" w:rsidRDefault="00804821" w:rsidP="00685375">
      <w:pPr>
        <w:pStyle w:val="NormalWeb"/>
        <w:shd w:val="clear" w:color="auto" w:fill="FFFFFF"/>
        <w:jc w:val="both"/>
        <w:rPr>
          <w:rFonts w:ascii="Work Sans" w:hAnsi="Work Sans" w:cs="Arial"/>
          <w:color w:val="000000"/>
          <w:sz w:val="16"/>
          <w:szCs w:val="16"/>
        </w:rPr>
      </w:pPr>
      <w:r w:rsidRPr="00FD37EA">
        <w:rPr>
          <w:rStyle w:val="Appelnotedebasdep"/>
          <w:sz w:val="16"/>
          <w:szCs w:val="16"/>
        </w:rPr>
        <w:footnoteRef/>
      </w:r>
      <w:r w:rsidRPr="00FD37EA">
        <w:rPr>
          <w:rFonts w:ascii="Work Sans" w:hAnsi="Work Sans"/>
          <w:sz w:val="16"/>
          <w:szCs w:val="16"/>
        </w:rPr>
        <w:t xml:space="preserve"> </w:t>
      </w:r>
      <w:r w:rsidRPr="00B965C6">
        <w:rPr>
          <w:rFonts w:ascii="Work Sans" w:hAnsi="Work Sans" w:cs="Arial"/>
          <w:color w:val="000000"/>
          <w:sz w:val="16"/>
          <w:szCs w:val="16"/>
        </w:rPr>
        <w:t>Article L. 3121-56 : « Peuvent conclure une convention individuelle de forfait en heures sur l'année, dans la limite du nombre d'heures fixé en application du 3° du I de l'article L. 3121-64 :</w:t>
      </w:r>
    </w:p>
    <w:p w14:paraId="45297B6F" w14:textId="77777777" w:rsidR="00804821" w:rsidRPr="00B965C6" w:rsidRDefault="00804821" w:rsidP="00685375">
      <w:pPr>
        <w:pStyle w:val="NormalWeb"/>
        <w:shd w:val="clear" w:color="auto" w:fill="FFFFFF"/>
        <w:jc w:val="both"/>
        <w:rPr>
          <w:rFonts w:ascii="Work Sans" w:hAnsi="Work Sans" w:cs="Arial"/>
          <w:color w:val="000000"/>
          <w:sz w:val="16"/>
          <w:szCs w:val="16"/>
        </w:rPr>
      </w:pPr>
      <w:r w:rsidRPr="00B965C6">
        <w:rPr>
          <w:rFonts w:ascii="Work Sans" w:hAnsi="Work Sans" w:cs="Arial"/>
          <w:color w:val="000000"/>
          <w:sz w:val="16"/>
          <w:szCs w:val="16"/>
        </w:rPr>
        <w:t>1° Les cadres dont la nature des fonctions ne les conduit pas à suivre l'horaire collectif applicable au sein de l'atelier, du service ou de l'équipe auquel ils sont intégrés ;</w:t>
      </w:r>
    </w:p>
    <w:p w14:paraId="63712CBC" w14:textId="77777777" w:rsidR="00804821" w:rsidRPr="00B965C6" w:rsidRDefault="00804821" w:rsidP="00685375">
      <w:pPr>
        <w:pStyle w:val="NormalWeb"/>
        <w:shd w:val="clear" w:color="auto" w:fill="FFFFFF"/>
        <w:jc w:val="both"/>
        <w:rPr>
          <w:rFonts w:ascii="Work Sans" w:hAnsi="Work Sans" w:cs="Arial"/>
          <w:color w:val="000000"/>
          <w:sz w:val="16"/>
          <w:szCs w:val="16"/>
        </w:rPr>
      </w:pPr>
      <w:r w:rsidRPr="00B965C6">
        <w:rPr>
          <w:rFonts w:ascii="Work Sans" w:hAnsi="Work Sans" w:cs="Arial"/>
          <w:color w:val="000000"/>
          <w:sz w:val="16"/>
          <w:szCs w:val="16"/>
        </w:rPr>
        <w:t>2° Les salariés qui disposent d'une réelle autonomie dans l'organisation de leur emploi du temps. »</w:t>
      </w:r>
    </w:p>
    <w:p w14:paraId="07CE1938" w14:textId="77777777" w:rsidR="00804821" w:rsidRDefault="00804821" w:rsidP="00685375">
      <w:pPr>
        <w:pStyle w:val="Notedebasdepage"/>
        <w:spacing w:afterAutospacing="0"/>
      </w:pPr>
    </w:p>
  </w:footnote>
  <w:footnote w:id="12">
    <w:p w14:paraId="01FC77AF" w14:textId="197DD0FE" w:rsidR="00804821" w:rsidRPr="00FD37EA" w:rsidRDefault="00804821" w:rsidP="00685375">
      <w:pPr>
        <w:pStyle w:val="Notedebasdepage"/>
        <w:spacing w:afterAutospacing="0"/>
        <w:rPr>
          <w:rFonts w:cs="Arial"/>
          <w:sz w:val="16"/>
          <w:szCs w:val="16"/>
        </w:rPr>
      </w:pPr>
      <w:r w:rsidRPr="001C6AF6">
        <w:rPr>
          <w:rStyle w:val="Appelnotedebasdep"/>
          <w:rFonts w:eastAsia="Calibri"/>
          <w:sz w:val="16"/>
          <w:szCs w:val="16"/>
        </w:rPr>
        <w:footnoteRef/>
      </w:r>
      <w:r w:rsidRPr="00FD37EA">
        <w:t xml:space="preserve"> </w:t>
      </w:r>
      <w:r w:rsidRPr="00C662F8">
        <w:rPr>
          <w:rFonts w:eastAsia="Calibri" w:cs="Arial"/>
          <w:sz w:val="16"/>
          <w:szCs w:val="16"/>
          <w:lang w:eastAsia="en-US"/>
        </w:rPr>
        <w:t>Article L. 3121-41 : « </w:t>
      </w:r>
      <w:r w:rsidRPr="00FD37EA">
        <w:rPr>
          <w:rFonts w:cs="Arial"/>
          <w:sz w:val="16"/>
          <w:szCs w:val="16"/>
        </w:rPr>
        <w:t>Lorsqu'est mis en place un dispositif d'aménagement du temps de travail sur une période de référence supérieure à la semaine, les heures supplémentaires sont décomptées à l'issue de cette période de référence.</w:t>
      </w:r>
      <w:r w:rsidR="00116B32">
        <w:rPr>
          <w:rFonts w:cs="Arial"/>
          <w:sz w:val="16"/>
          <w:szCs w:val="16"/>
        </w:rPr>
        <w:t xml:space="preserve"> </w:t>
      </w:r>
      <w:r w:rsidRPr="00FD37EA">
        <w:rPr>
          <w:rFonts w:cs="Arial"/>
          <w:sz w:val="16"/>
          <w:szCs w:val="16"/>
        </w:rPr>
        <w:t>Cette période de référence ne peut dépasser trois ans en cas d'accord collectif et neuf semaines en cas de décision unilatérale de l'employeur.</w:t>
      </w:r>
    </w:p>
    <w:p w14:paraId="4D881CBC" w14:textId="77777777" w:rsidR="00804821" w:rsidRPr="00FD37EA" w:rsidRDefault="00804821" w:rsidP="00685375">
      <w:pPr>
        <w:pStyle w:val="Notedebasdepage"/>
        <w:spacing w:afterAutospacing="0"/>
        <w:rPr>
          <w:rFonts w:cs="Arial"/>
          <w:sz w:val="16"/>
          <w:szCs w:val="16"/>
        </w:rPr>
      </w:pPr>
      <w:r w:rsidRPr="00FD37EA">
        <w:rPr>
          <w:rFonts w:cs="Arial"/>
          <w:sz w:val="16"/>
          <w:szCs w:val="16"/>
        </w:rPr>
        <w:t>Si la période de référence est annuelle, constituent des heures supplémentaires les heures effectuées au-delà de 1 607 heures.</w:t>
      </w:r>
    </w:p>
    <w:p w14:paraId="79C33FEC" w14:textId="77777777" w:rsidR="00804821" w:rsidRPr="00FD37EA" w:rsidRDefault="00804821" w:rsidP="00685375">
      <w:pPr>
        <w:pStyle w:val="Notedebasdepage"/>
        <w:spacing w:afterAutospacing="0"/>
        <w:rPr>
          <w:rFonts w:cs="Arial"/>
          <w:color w:val="000000"/>
          <w:sz w:val="16"/>
          <w:szCs w:val="16"/>
        </w:rPr>
      </w:pPr>
      <w:r w:rsidRPr="00FD37EA">
        <w:rPr>
          <w:rFonts w:cs="Arial"/>
          <w:sz w:val="16"/>
          <w:szCs w:val="16"/>
        </w:rPr>
        <w:t>Si la période de référence est inférieure ou supérieure à un an, constituent des heures supplémentaires les heures effectuées au-delà d'une durée hebdomadaire moyenne de trente-cinq heures calculée sur la période de référence.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5DEEA3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00.5pt;height:1000.5pt" o:bullet="t">
        <v:imagedata r:id="rId1" o:title="Goutte_Turquoise_Regular"/>
      </v:shape>
    </w:pict>
  </w:numPicBullet>
  <w:numPicBullet w:numPicBulletId="1">
    <w:pict>
      <v:shape w14:anchorId="667A6216" id="_x0000_i1032" type="#_x0000_t75" style="width:42.55pt;height:41.3pt" o:bullet="t">
        <v:imagedata r:id="rId2" o:title="Image3"/>
      </v:shape>
    </w:pict>
  </w:numPicBullet>
  <w:numPicBullet w:numPicBulletId="2">
    <w:pict>
      <v:shape id="_x0000_i1033" type="#_x0000_t75" style="width:17.55pt;height:16.9pt" o:bullet="t">
        <v:imagedata r:id="rId3" o:title="Puce For Me non officielle"/>
      </v:shape>
    </w:pict>
  </w:numPicBullet>
  <w:numPicBullet w:numPicBulletId="3">
    <w:pict>
      <v:shape id="_x0000_i1034" type="#_x0000_t75" style="width:36.3pt;height:36.95pt" o:bullet="t">
        <v:imagedata r:id="rId4" o:title="Image1"/>
      </v:shape>
    </w:pict>
  </w:numPicBullet>
  <w:numPicBullet w:numPicBulletId="4">
    <w:pict>
      <v:shape id="_x0000_i1035" type="#_x0000_t75" style="width:1000.5pt;height:1000.5pt" o:bullet="t">
        <v:imagedata r:id="rId5" o:title="Hexagone_Violet_Light"/>
      </v:shape>
    </w:pict>
  </w:numPicBullet>
  <w:abstractNum w:abstractNumId="0" w15:restartNumberingAfterBreak="0">
    <w:nsid w:val="008C1C55"/>
    <w:multiLevelType w:val="hybridMultilevel"/>
    <w:tmpl w:val="A6E2D95C"/>
    <w:lvl w:ilvl="0" w:tplc="662ADC12">
      <w:start w:val="1"/>
      <w:numFmt w:val="decimal"/>
      <w:lvlText w:val="4.%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CA27F4"/>
    <w:multiLevelType w:val="hybridMultilevel"/>
    <w:tmpl w:val="4BF8EBA6"/>
    <w:lvl w:ilvl="0" w:tplc="662ADC12">
      <w:start w:val="1"/>
      <w:numFmt w:val="decimal"/>
      <w:lvlText w:val="4.%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5B10C0"/>
    <w:multiLevelType w:val="hybridMultilevel"/>
    <w:tmpl w:val="820A423C"/>
    <w:lvl w:ilvl="0" w:tplc="FD322828">
      <w:start w:val="1"/>
      <w:numFmt w:val="decimal"/>
      <w:lvlText w:val="4.7.%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 w15:restartNumberingAfterBreak="0">
    <w:nsid w:val="0DEE2165"/>
    <w:multiLevelType w:val="hybridMultilevel"/>
    <w:tmpl w:val="4D9E2E2E"/>
    <w:lvl w:ilvl="0" w:tplc="609EF622">
      <w:start w:val="1"/>
      <w:numFmt w:val="bullet"/>
      <w:lvlText w:val=""/>
      <w:lvlPicBulletId w:val="1"/>
      <w:lvlJc w:val="left"/>
      <w:pPr>
        <w:ind w:left="-244" w:hanging="360"/>
      </w:pPr>
      <w:rPr>
        <w:rFonts w:ascii="Symbol" w:hAnsi="Symbol" w:hint="default"/>
        <w:color w:val="auto"/>
      </w:rPr>
    </w:lvl>
    <w:lvl w:ilvl="1" w:tplc="040C0003" w:tentative="1">
      <w:start w:val="1"/>
      <w:numFmt w:val="bullet"/>
      <w:lvlText w:val="o"/>
      <w:lvlJc w:val="left"/>
      <w:pPr>
        <w:ind w:left="476" w:hanging="360"/>
      </w:pPr>
      <w:rPr>
        <w:rFonts w:ascii="Courier New" w:hAnsi="Courier New" w:cs="Courier New" w:hint="default"/>
      </w:rPr>
    </w:lvl>
    <w:lvl w:ilvl="2" w:tplc="040C0005" w:tentative="1">
      <w:start w:val="1"/>
      <w:numFmt w:val="bullet"/>
      <w:lvlText w:val=""/>
      <w:lvlJc w:val="left"/>
      <w:pPr>
        <w:ind w:left="1196" w:hanging="360"/>
      </w:pPr>
      <w:rPr>
        <w:rFonts w:ascii="Wingdings" w:hAnsi="Wingdings" w:hint="default"/>
      </w:rPr>
    </w:lvl>
    <w:lvl w:ilvl="3" w:tplc="040C0001" w:tentative="1">
      <w:start w:val="1"/>
      <w:numFmt w:val="bullet"/>
      <w:lvlText w:val=""/>
      <w:lvlJc w:val="left"/>
      <w:pPr>
        <w:ind w:left="1916" w:hanging="360"/>
      </w:pPr>
      <w:rPr>
        <w:rFonts w:ascii="Symbol" w:hAnsi="Symbol" w:hint="default"/>
      </w:rPr>
    </w:lvl>
    <w:lvl w:ilvl="4" w:tplc="040C0003" w:tentative="1">
      <w:start w:val="1"/>
      <w:numFmt w:val="bullet"/>
      <w:lvlText w:val="o"/>
      <w:lvlJc w:val="left"/>
      <w:pPr>
        <w:ind w:left="2636" w:hanging="360"/>
      </w:pPr>
      <w:rPr>
        <w:rFonts w:ascii="Courier New" w:hAnsi="Courier New" w:cs="Courier New" w:hint="default"/>
      </w:rPr>
    </w:lvl>
    <w:lvl w:ilvl="5" w:tplc="040C0005" w:tentative="1">
      <w:start w:val="1"/>
      <w:numFmt w:val="bullet"/>
      <w:lvlText w:val=""/>
      <w:lvlJc w:val="left"/>
      <w:pPr>
        <w:ind w:left="3356" w:hanging="360"/>
      </w:pPr>
      <w:rPr>
        <w:rFonts w:ascii="Wingdings" w:hAnsi="Wingdings" w:hint="default"/>
      </w:rPr>
    </w:lvl>
    <w:lvl w:ilvl="6" w:tplc="040C0001" w:tentative="1">
      <w:start w:val="1"/>
      <w:numFmt w:val="bullet"/>
      <w:lvlText w:val=""/>
      <w:lvlJc w:val="left"/>
      <w:pPr>
        <w:ind w:left="4076" w:hanging="360"/>
      </w:pPr>
      <w:rPr>
        <w:rFonts w:ascii="Symbol" w:hAnsi="Symbol" w:hint="default"/>
      </w:rPr>
    </w:lvl>
    <w:lvl w:ilvl="7" w:tplc="040C0003" w:tentative="1">
      <w:start w:val="1"/>
      <w:numFmt w:val="bullet"/>
      <w:lvlText w:val="o"/>
      <w:lvlJc w:val="left"/>
      <w:pPr>
        <w:ind w:left="4796" w:hanging="360"/>
      </w:pPr>
      <w:rPr>
        <w:rFonts w:ascii="Courier New" w:hAnsi="Courier New" w:cs="Courier New" w:hint="default"/>
      </w:rPr>
    </w:lvl>
    <w:lvl w:ilvl="8" w:tplc="040C0005" w:tentative="1">
      <w:start w:val="1"/>
      <w:numFmt w:val="bullet"/>
      <w:lvlText w:val=""/>
      <w:lvlJc w:val="left"/>
      <w:pPr>
        <w:ind w:left="5516" w:hanging="360"/>
      </w:pPr>
      <w:rPr>
        <w:rFonts w:ascii="Wingdings" w:hAnsi="Wingdings" w:hint="default"/>
      </w:rPr>
    </w:lvl>
  </w:abstractNum>
  <w:abstractNum w:abstractNumId="4" w15:restartNumberingAfterBreak="0">
    <w:nsid w:val="0E186A06"/>
    <w:multiLevelType w:val="hybridMultilevel"/>
    <w:tmpl w:val="4642C3E8"/>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4A4F06"/>
    <w:multiLevelType w:val="hybridMultilevel"/>
    <w:tmpl w:val="5BFAE254"/>
    <w:lvl w:ilvl="0" w:tplc="3F1C9FE6">
      <w:start w:val="1"/>
      <w:numFmt w:val="decimal"/>
      <w:lvlText w:val="4.4.%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177752C4"/>
    <w:multiLevelType w:val="hybridMultilevel"/>
    <w:tmpl w:val="01825222"/>
    <w:lvl w:ilvl="0" w:tplc="433CC1A4">
      <w:start w:val="1"/>
      <w:numFmt w:val="bullet"/>
      <w:lvlText w:val=""/>
      <w:lvlPicBulletId w:val="2"/>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072C7C"/>
    <w:multiLevelType w:val="hybridMultilevel"/>
    <w:tmpl w:val="9B663C26"/>
    <w:lvl w:ilvl="0" w:tplc="0AC0E3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D340AD"/>
    <w:multiLevelType w:val="hybridMultilevel"/>
    <w:tmpl w:val="5C941EDC"/>
    <w:lvl w:ilvl="0" w:tplc="4E70ABDE">
      <w:start w:val="1"/>
      <w:numFmt w:val="decimal"/>
      <w:pStyle w:val="Titre1"/>
      <w:lvlText w:val="Article %1 –"/>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B664D34"/>
    <w:multiLevelType w:val="hybridMultilevel"/>
    <w:tmpl w:val="EF7A9DF0"/>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0E5E37"/>
    <w:multiLevelType w:val="hybridMultilevel"/>
    <w:tmpl w:val="5AD2C3F2"/>
    <w:lvl w:ilvl="0" w:tplc="FBEAF5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8C0D55"/>
    <w:multiLevelType w:val="hybridMultilevel"/>
    <w:tmpl w:val="C9B0DD42"/>
    <w:lvl w:ilvl="0" w:tplc="040C000B">
      <w:start w:val="1"/>
      <w:numFmt w:val="bullet"/>
      <w:lvlText w:val=""/>
      <w:lvlJc w:val="left"/>
      <w:pPr>
        <w:ind w:left="502"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237274EE"/>
    <w:multiLevelType w:val="hybridMultilevel"/>
    <w:tmpl w:val="2B547E74"/>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1">
    <w:nsid w:val="26FB26C2"/>
    <w:multiLevelType w:val="hybridMultilevel"/>
    <w:tmpl w:val="95986D9A"/>
    <w:lvl w:ilvl="0" w:tplc="54D01C5E">
      <w:start w:val="1"/>
      <w:numFmt w:val="decimal"/>
      <w:pStyle w:val="Titre10"/>
      <w:suff w:val="nothing"/>
      <w:lvlText w:val="Article %1 :"/>
      <w:lvlJc w:val="left"/>
      <w:pPr>
        <w:ind w:left="1070" w:hanging="360"/>
      </w:pPr>
      <w:rPr>
        <w:rFonts w:hint="default"/>
        <w:b/>
        <w:i w:val="0"/>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832C52"/>
    <w:multiLevelType w:val="hybridMultilevel"/>
    <w:tmpl w:val="06069706"/>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4C1AD6"/>
    <w:multiLevelType w:val="hybridMultilevel"/>
    <w:tmpl w:val="28303BA8"/>
    <w:lvl w:ilvl="0" w:tplc="609EF622">
      <w:start w:val="1"/>
      <w:numFmt w:val="bullet"/>
      <w:lvlText w:val=""/>
      <w:lvlPicBulletId w:val="1"/>
      <w:lvlJc w:val="left"/>
      <w:pPr>
        <w:ind w:left="720" w:hanging="360"/>
      </w:pPr>
      <w:rPr>
        <w:rFonts w:ascii="Symbol" w:hAnsi="Symbol" w:hint="default"/>
        <w:b w:val="0"/>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1">
    <w:nsid w:val="33284F41"/>
    <w:multiLevelType w:val="hybridMultilevel"/>
    <w:tmpl w:val="29A4E734"/>
    <w:lvl w:ilvl="0" w:tplc="46A0E12E">
      <w:start w:val="1"/>
      <w:numFmt w:val="bullet"/>
      <w:lvlText w:val=""/>
      <w:lvlPicBulletId w:val="0"/>
      <w:lvlJc w:val="left"/>
      <w:pPr>
        <w:ind w:left="720" w:hanging="360"/>
      </w:pPr>
      <w:rPr>
        <w:rFonts w:ascii="Symbol" w:hAnsi="Symbol" w:hint="default"/>
        <w:color w:val="auto"/>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8D22CC"/>
    <w:multiLevelType w:val="hybridMultilevel"/>
    <w:tmpl w:val="980A37C8"/>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3A3D0A"/>
    <w:multiLevelType w:val="hybridMultilevel"/>
    <w:tmpl w:val="ECEA85C4"/>
    <w:lvl w:ilvl="0" w:tplc="637E4CF6">
      <w:start w:val="1"/>
      <w:numFmt w:val="decimal"/>
      <w:lvlText w:val="5.2.%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38EC7918"/>
    <w:multiLevelType w:val="hybridMultilevel"/>
    <w:tmpl w:val="35D23176"/>
    <w:lvl w:ilvl="0" w:tplc="FFFFFFFF">
      <w:start w:val="1"/>
      <w:numFmt w:val="decimal"/>
      <w:lvlText w:val="4.5.%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0" w15:restartNumberingAfterBreak="0">
    <w:nsid w:val="3AB33329"/>
    <w:multiLevelType w:val="hybridMultilevel"/>
    <w:tmpl w:val="AF94537E"/>
    <w:lvl w:ilvl="0" w:tplc="0AD4C7CE">
      <w:start w:val="1"/>
      <w:numFmt w:val="bullet"/>
      <w:lvlText w:val=""/>
      <w:lvlPicBulletId w:val="4"/>
      <w:lvlJc w:val="left"/>
      <w:pPr>
        <w:ind w:left="643" w:hanging="360"/>
      </w:pPr>
      <w:rPr>
        <w:rFonts w:ascii="Symbol" w:eastAsia="Times New Roman" w:hAnsi="Symbol" w:cs="Times New Roman" w:hint="default"/>
        <w:color w:val="auto"/>
      </w:rPr>
    </w:lvl>
    <w:lvl w:ilvl="1" w:tplc="FFFFFFFF">
      <w:numFmt w:val="bullet"/>
      <w:lvlText w:val="-"/>
      <w:lvlJc w:val="left"/>
      <w:pPr>
        <w:ind w:left="1363" w:hanging="360"/>
      </w:pPr>
      <w:rPr>
        <w:rFonts w:ascii="Tahoma" w:eastAsia="Times New Roman" w:hAnsi="Tahoma" w:cs="Tahoma" w:hint="default"/>
      </w:rPr>
    </w:lvl>
    <w:lvl w:ilvl="2" w:tplc="FFFFFFFF">
      <w:start w:val="1"/>
      <w:numFmt w:val="bullet"/>
      <w:lvlText w:val=""/>
      <w:lvlJc w:val="left"/>
      <w:pPr>
        <w:ind w:left="2083" w:hanging="360"/>
      </w:pPr>
      <w:rPr>
        <w:rFonts w:ascii="Wingdings" w:hAnsi="Wingdings" w:hint="default"/>
      </w:rPr>
    </w:lvl>
    <w:lvl w:ilvl="3" w:tplc="FFFFFFFF">
      <w:start w:val="1"/>
      <w:numFmt w:val="bullet"/>
      <w:lvlText w:val=""/>
      <w:lvlJc w:val="left"/>
      <w:pPr>
        <w:ind w:left="2803" w:hanging="360"/>
      </w:pPr>
      <w:rPr>
        <w:rFonts w:ascii="Symbol" w:hAnsi="Symbol" w:hint="default"/>
      </w:rPr>
    </w:lvl>
    <w:lvl w:ilvl="4" w:tplc="FFFFFFFF">
      <w:start w:val="1"/>
      <w:numFmt w:val="bullet"/>
      <w:lvlText w:val="o"/>
      <w:lvlJc w:val="left"/>
      <w:pPr>
        <w:ind w:left="3523" w:hanging="360"/>
      </w:pPr>
      <w:rPr>
        <w:rFonts w:ascii="Courier New" w:hAnsi="Courier New" w:cs="Courier New" w:hint="default"/>
      </w:rPr>
    </w:lvl>
    <w:lvl w:ilvl="5" w:tplc="FFFFFFFF">
      <w:start w:val="1"/>
      <w:numFmt w:val="bullet"/>
      <w:lvlText w:val=""/>
      <w:lvlJc w:val="left"/>
      <w:pPr>
        <w:ind w:left="4243" w:hanging="360"/>
      </w:pPr>
      <w:rPr>
        <w:rFonts w:ascii="Wingdings" w:hAnsi="Wingdings" w:hint="default"/>
      </w:rPr>
    </w:lvl>
    <w:lvl w:ilvl="6" w:tplc="FFFFFFFF">
      <w:start w:val="1"/>
      <w:numFmt w:val="bullet"/>
      <w:lvlText w:val=""/>
      <w:lvlJc w:val="left"/>
      <w:pPr>
        <w:ind w:left="4963" w:hanging="360"/>
      </w:pPr>
      <w:rPr>
        <w:rFonts w:ascii="Symbol" w:hAnsi="Symbol" w:hint="default"/>
      </w:rPr>
    </w:lvl>
    <w:lvl w:ilvl="7" w:tplc="FFFFFFFF">
      <w:start w:val="1"/>
      <w:numFmt w:val="bullet"/>
      <w:lvlText w:val="o"/>
      <w:lvlJc w:val="left"/>
      <w:pPr>
        <w:ind w:left="5683" w:hanging="360"/>
      </w:pPr>
      <w:rPr>
        <w:rFonts w:ascii="Courier New" w:hAnsi="Courier New" w:cs="Courier New" w:hint="default"/>
      </w:rPr>
    </w:lvl>
    <w:lvl w:ilvl="8" w:tplc="FFFFFFFF">
      <w:start w:val="1"/>
      <w:numFmt w:val="bullet"/>
      <w:lvlText w:val=""/>
      <w:lvlJc w:val="left"/>
      <w:pPr>
        <w:ind w:left="6403" w:hanging="360"/>
      </w:pPr>
      <w:rPr>
        <w:rFonts w:ascii="Wingdings" w:hAnsi="Wingdings" w:hint="default"/>
      </w:rPr>
    </w:lvl>
  </w:abstractNum>
  <w:abstractNum w:abstractNumId="21" w15:restartNumberingAfterBreak="0">
    <w:nsid w:val="3DB92288"/>
    <w:multiLevelType w:val="hybridMultilevel"/>
    <w:tmpl w:val="831A0DD4"/>
    <w:lvl w:ilvl="0" w:tplc="98069918">
      <w:start w:val="1"/>
      <w:numFmt w:val="decimal"/>
      <w:lvlText w:val="6.%1."/>
      <w:lvlJc w:val="left"/>
      <w:pPr>
        <w:ind w:left="786" w:hanging="360"/>
      </w:pPr>
      <w:rPr>
        <w:rFonts w:hint="default"/>
        <w:b/>
      </w:rPr>
    </w:lvl>
    <w:lvl w:ilvl="1" w:tplc="040C0019" w:tentative="1">
      <w:start w:val="1"/>
      <w:numFmt w:val="lowerLetter"/>
      <w:lvlText w:val="%2."/>
      <w:lvlJc w:val="left"/>
      <w:pPr>
        <w:ind w:left="1015" w:hanging="360"/>
      </w:pPr>
    </w:lvl>
    <w:lvl w:ilvl="2" w:tplc="040C001B" w:tentative="1">
      <w:start w:val="1"/>
      <w:numFmt w:val="lowerRoman"/>
      <w:lvlText w:val="%3."/>
      <w:lvlJc w:val="right"/>
      <w:pPr>
        <w:ind w:left="1735" w:hanging="180"/>
      </w:pPr>
    </w:lvl>
    <w:lvl w:ilvl="3" w:tplc="040C000F" w:tentative="1">
      <w:start w:val="1"/>
      <w:numFmt w:val="decimal"/>
      <w:lvlText w:val="%4."/>
      <w:lvlJc w:val="left"/>
      <w:pPr>
        <w:ind w:left="2455" w:hanging="360"/>
      </w:pPr>
    </w:lvl>
    <w:lvl w:ilvl="4" w:tplc="040C0019" w:tentative="1">
      <w:start w:val="1"/>
      <w:numFmt w:val="lowerLetter"/>
      <w:lvlText w:val="%5."/>
      <w:lvlJc w:val="left"/>
      <w:pPr>
        <w:ind w:left="3175" w:hanging="360"/>
      </w:pPr>
    </w:lvl>
    <w:lvl w:ilvl="5" w:tplc="040C001B" w:tentative="1">
      <w:start w:val="1"/>
      <w:numFmt w:val="lowerRoman"/>
      <w:lvlText w:val="%6."/>
      <w:lvlJc w:val="right"/>
      <w:pPr>
        <w:ind w:left="3895" w:hanging="180"/>
      </w:pPr>
    </w:lvl>
    <w:lvl w:ilvl="6" w:tplc="040C000F" w:tentative="1">
      <w:start w:val="1"/>
      <w:numFmt w:val="decimal"/>
      <w:lvlText w:val="%7."/>
      <w:lvlJc w:val="left"/>
      <w:pPr>
        <w:ind w:left="4615" w:hanging="360"/>
      </w:pPr>
    </w:lvl>
    <w:lvl w:ilvl="7" w:tplc="040C0019" w:tentative="1">
      <w:start w:val="1"/>
      <w:numFmt w:val="lowerLetter"/>
      <w:lvlText w:val="%8."/>
      <w:lvlJc w:val="left"/>
      <w:pPr>
        <w:ind w:left="5335" w:hanging="360"/>
      </w:pPr>
    </w:lvl>
    <w:lvl w:ilvl="8" w:tplc="040C001B" w:tentative="1">
      <w:start w:val="1"/>
      <w:numFmt w:val="lowerRoman"/>
      <w:lvlText w:val="%9."/>
      <w:lvlJc w:val="right"/>
      <w:pPr>
        <w:ind w:left="6055" w:hanging="180"/>
      </w:pPr>
    </w:lvl>
  </w:abstractNum>
  <w:abstractNum w:abstractNumId="22" w15:restartNumberingAfterBreak="0">
    <w:nsid w:val="45B45054"/>
    <w:multiLevelType w:val="hybridMultilevel"/>
    <w:tmpl w:val="C9C8776A"/>
    <w:lvl w:ilvl="0" w:tplc="DFE03DC0">
      <w:start w:val="1"/>
      <w:numFmt w:val="bullet"/>
      <w:lvlText w:val=""/>
      <w:lvlPicBulletId w:val="3"/>
      <w:lvlJc w:val="left"/>
      <w:pPr>
        <w:ind w:left="643" w:hanging="360"/>
      </w:pPr>
      <w:rPr>
        <w:rFonts w:ascii="Symbol" w:hAnsi="Symbol" w:hint="default"/>
        <w:color w:val="auto"/>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3" w15:restartNumberingAfterBreak="0">
    <w:nsid w:val="46DA6EC1"/>
    <w:multiLevelType w:val="hybridMultilevel"/>
    <w:tmpl w:val="5E601516"/>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8C4071"/>
    <w:multiLevelType w:val="hybridMultilevel"/>
    <w:tmpl w:val="283AB8E2"/>
    <w:lvl w:ilvl="0" w:tplc="609EF622">
      <w:start w:val="1"/>
      <w:numFmt w:val="bullet"/>
      <w:lvlText w:val=""/>
      <w:lvlPicBulletId w:val="1"/>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B76493"/>
    <w:multiLevelType w:val="hybridMultilevel"/>
    <w:tmpl w:val="59A45980"/>
    <w:lvl w:ilvl="0" w:tplc="EEA6F7DC">
      <w:start w:val="1"/>
      <w:numFmt w:val="bullet"/>
      <w:lvlText w:val=""/>
      <w:lvlPicBulletId w:val="4"/>
      <w:lvlJc w:val="left"/>
      <w:pPr>
        <w:ind w:left="720" w:hanging="360"/>
      </w:pPr>
      <w:rPr>
        <w:rFonts w:ascii="Symbol" w:eastAsia="Times New Roman" w:hAnsi="Symbol" w:cs="Times New Roman" w:hint="default"/>
        <w:color w:val="auto"/>
        <w:sz w:val="18"/>
        <w:szCs w:val="18"/>
      </w:rPr>
    </w:lvl>
    <w:lvl w:ilvl="1" w:tplc="FFFFFFFF">
      <w:start w:val="1"/>
      <w:numFmt w:val="bullet"/>
      <w:lvlText w:val=""/>
      <w:lvlJc w:val="left"/>
      <w:pPr>
        <w:ind w:left="1785" w:hanging="705"/>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0E102D3"/>
    <w:multiLevelType w:val="hybridMultilevel"/>
    <w:tmpl w:val="13BC8AD6"/>
    <w:lvl w:ilvl="0" w:tplc="609EF62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1E6313"/>
    <w:multiLevelType w:val="multilevel"/>
    <w:tmpl w:val="7F9E6126"/>
    <w:lvl w:ilvl="0">
      <w:start w:val="1"/>
      <w:numFmt w:val="bullet"/>
      <w:lvlText w:val=""/>
      <w:lvlPicBulletId w:val="1"/>
      <w:lvlJc w:val="left"/>
      <w:pPr>
        <w:ind w:left="720" w:hanging="360"/>
      </w:pPr>
      <w:rPr>
        <w:rFonts w:ascii="Symbol" w:hAnsi="Symbol" w:hint="default"/>
        <w:color w:val="auto"/>
      </w:rPr>
    </w:lvl>
    <w:lvl w:ilvl="1">
      <w:start w:val="1"/>
      <w:numFmt w:val="bullet"/>
      <w:lvlText w:val="o"/>
      <w:lvlJc w:val="left"/>
      <w:pPr>
        <w:ind w:left="1440" w:hanging="360"/>
      </w:pPr>
      <w:rPr>
        <w:rFonts w:ascii="Courier" w:eastAsia="Courier" w:hAnsi="Courier" w:cs="Courier"/>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w:eastAsia="Courier" w:hAnsi="Courier" w:cs="Courier"/>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w:eastAsia="Courier" w:hAnsi="Courier" w:cs="Courier"/>
      </w:rPr>
    </w:lvl>
    <w:lvl w:ilvl="8">
      <w:start w:val="1"/>
      <w:numFmt w:val="decimal"/>
      <w:lvlText w:val=""/>
      <w:lvlJc w:val="left"/>
      <w:pPr>
        <w:ind w:left="0" w:firstLine="0"/>
      </w:pPr>
    </w:lvl>
  </w:abstractNum>
  <w:abstractNum w:abstractNumId="28" w15:restartNumberingAfterBreak="0">
    <w:nsid w:val="5FDE1D0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6F168F"/>
    <w:multiLevelType w:val="hybridMultilevel"/>
    <w:tmpl w:val="467445E0"/>
    <w:lvl w:ilvl="0" w:tplc="33ACA54C">
      <w:start w:val="1"/>
      <w:numFmt w:val="decimal"/>
      <w:lvlText w:val="4.5.%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0" w15:restartNumberingAfterBreak="0">
    <w:nsid w:val="67F32C50"/>
    <w:multiLevelType w:val="hybridMultilevel"/>
    <w:tmpl w:val="60284252"/>
    <w:lvl w:ilvl="0" w:tplc="3F1C9FE6">
      <w:start w:val="1"/>
      <w:numFmt w:val="decimal"/>
      <w:lvlText w:val="4.4.%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E2C628D"/>
    <w:multiLevelType w:val="hybridMultilevel"/>
    <w:tmpl w:val="5B3EEC70"/>
    <w:lvl w:ilvl="0" w:tplc="A28EC2EA">
      <w:start w:val="1"/>
      <w:numFmt w:val="decimal"/>
      <w:lvlText w:val="5.1.%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2" w15:restartNumberingAfterBreak="0">
    <w:nsid w:val="7E3912CE"/>
    <w:multiLevelType w:val="hybridMultilevel"/>
    <w:tmpl w:val="BD585C26"/>
    <w:lvl w:ilvl="0" w:tplc="58B20048">
      <w:start w:val="1"/>
      <w:numFmt w:val="decimal"/>
      <w:lvlText w:val="5.%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97894362">
    <w:abstractNumId w:val="28"/>
  </w:num>
  <w:num w:numId="2" w16cid:durableId="856163335">
    <w:abstractNumId w:val="13"/>
  </w:num>
  <w:num w:numId="3" w16cid:durableId="1782336553">
    <w:abstractNumId w:val="16"/>
  </w:num>
  <w:num w:numId="4" w16cid:durableId="535627323">
    <w:abstractNumId w:val="27"/>
  </w:num>
  <w:num w:numId="5" w16cid:durableId="1116751991">
    <w:abstractNumId w:val="14"/>
  </w:num>
  <w:num w:numId="6" w16cid:durableId="1054352895">
    <w:abstractNumId w:val="23"/>
  </w:num>
  <w:num w:numId="7" w16cid:durableId="1750076141">
    <w:abstractNumId w:val="24"/>
  </w:num>
  <w:num w:numId="8" w16cid:durableId="1591546824">
    <w:abstractNumId w:val="6"/>
  </w:num>
  <w:num w:numId="9" w16cid:durableId="60449470">
    <w:abstractNumId w:val="4"/>
  </w:num>
  <w:num w:numId="10" w16cid:durableId="1804620126">
    <w:abstractNumId w:val="7"/>
  </w:num>
  <w:num w:numId="11" w16cid:durableId="1041369728">
    <w:abstractNumId w:val="15"/>
  </w:num>
  <w:num w:numId="12" w16cid:durableId="2123918817">
    <w:abstractNumId w:val="3"/>
  </w:num>
  <w:num w:numId="13" w16cid:durableId="789587479">
    <w:abstractNumId w:val="11"/>
  </w:num>
  <w:num w:numId="14" w16cid:durableId="1985116374">
    <w:abstractNumId w:val="17"/>
  </w:num>
  <w:num w:numId="15" w16cid:durableId="1926839799">
    <w:abstractNumId w:val="12"/>
  </w:num>
  <w:num w:numId="16" w16cid:durableId="1548642076">
    <w:abstractNumId w:val="26"/>
  </w:num>
  <w:num w:numId="17" w16cid:durableId="1481459116">
    <w:abstractNumId w:val="22"/>
  </w:num>
  <w:num w:numId="18" w16cid:durableId="681781029">
    <w:abstractNumId w:val="10"/>
  </w:num>
  <w:num w:numId="19" w16cid:durableId="426116563">
    <w:abstractNumId w:val="8"/>
  </w:num>
  <w:num w:numId="20" w16cid:durableId="1134449285">
    <w:abstractNumId w:val="0"/>
  </w:num>
  <w:num w:numId="21" w16cid:durableId="1460688218">
    <w:abstractNumId w:val="5"/>
  </w:num>
  <w:num w:numId="22" w16cid:durableId="922839957">
    <w:abstractNumId w:val="1"/>
  </w:num>
  <w:num w:numId="23" w16cid:durableId="1288924479">
    <w:abstractNumId w:val="29"/>
  </w:num>
  <w:num w:numId="24" w16cid:durableId="1312295530">
    <w:abstractNumId w:val="19"/>
  </w:num>
  <w:num w:numId="25" w16cid:durableId="1897426133">
    <w:abstractNumId w:val="2"/>
  </w:num>
  <w:num w:numId="26" w16cid:durableId="1960524479">
    <w:abstractNumId w:val="30"/>
  </w:num>
  <w:num w:numId="27" w16cid:durableId="9454108">
    <w:abstractNumId w:val="32"/>
  </w:num>
  <w:num w:numId="28" w16cid:durableId="140006911">
    <w:abstractNumId w:val="31"/>
  </w:num>
  <w:num w:numId="29" w16cid:durableId="2033217537">
    <w:abstractNumId w:val="18"/>
  </w:num>
  <w:num w:numId="30" w16cid:durableId="1311597842">
    <w:abstractNumId w:val="21"/>
  </w:num>
  <w:num w:numId="31" w16cid:durableId="1567883323">
    <w:abstractNumId w:val="25"/>
  </w:num>
  <w:num w:numId="32" w16cid:durableId="145561409">
    <w:abstractNumId w:val="20"/>
  </w:num>
  <w:num w:numId="33" w16cid:durableId="15888073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21"/>
    <w:rsid w:val="00016E7B"/>
    <w:rsid w:val="00076592"/>
    <w:rsid w:val="00116B32"/>
    <w:rsid w:val="0012718A"/>
    <w:rsid w:val="001C50F5"/>
    <w:rsid w:val="001C7496"/>
    <w:rsid w:val="001D60CB"/>
    <w:rsid w:val="001E50D3"/>
    <w:rsid w:val="001E5163"/>
    <w:rsid w:val="001E54C2"/>
    <w:rsid w:val="001F2B7A"/>
    <w:rsid w:val="002030B5"/>
    <w:rsid w:val="00230DED"/>
    <w:rsid w:val="00260776"/>
    <w:rsid w:val="002A4C1F"/>
    <w:rsid w:val="0031630D"/>
    <w:rsid w:val="00354573"/>
    <w:rsid w:val="00383732"/>
    <w:rsid w:val="003A3CD2"/>
    <w:rsid w:val="003C60AE"/>
    <w:rsid w:val="00432617"/>
    <w:rsid w:val="00441312"/>
    <w:rsid w:val="004A6BC5"/>
    <w:rsid w:val="004B4893"/>
    <w:rsid w:val="00500240"/>
    <w:rsid w:val="00513445"/>
    <w:rsid w:val="0053195B"/>
    <w:rsid w:val="0057009A"/>
    <w:rsid w:val="005964A5"/>
    <w:rsid w:val="00596FE2"/>
    <w:rsid w:val="005C5304"/>
    <w:rsid w:val="006054A2"/>
    <w:rsid w:val="00685375"/>
    <w:rsid w:val="006A7F17"/>
    <w:rsid w:val="006E5DCD"/>
    <w:rsid w:val="00720C9E"/>
    <w:rsid w:val="007566F7"/>
    <w:rsid w:val="00761397"/>
    <w:rsid w:val="0077606D"/>
    <w:rsid w:val="007C5A47"/>
    <w:rsid w:val="007F72B5"/>
    <w:rsid w:val="00804821"/>
    <w:rsid w:val="008048A4"/>
    <w:rsid w:val="00837D81"/>
    <w:rsid w:val="00860A11"/>
    <w:rsid w:val="00870DD5"/>
    <w:rsid w:val="00884FBF"/>
    <w:rsid w:val="008B1F34"/>
    <w:rsid w:val="008B6AF4"/>
    <w:rsid w:val="008F293F"/>
    <w:rsid w:val="00914CBA"/>
    <w:rsid w:val="00951E43"/>
    <w:rsid w:val="0095690F"/>
    <w:rsid w:val="00A21552"/>
    <w:rsid w:val="00A26D57"/>
    <w:rsid w:val="00A26D8C"/>
    <w:rsid w:val="00A56A1F"/>
    <w:rsid w:val="00AE6DBE"/>
    <w:rsid w:val="00B070E5"/>
    <w:rsid w:val="00B14C5F"/>
    <w:rsid w:val="00B87CDC"/>
    <w:rsid w:val="00C37D36"/>
    <w:rsid w:val="00C8201F"/>
    <w:rsid w:val="00CD5663"/>
    <w:rsid w:val="00CE775C"/>
    <w:rsid w:val="00DB46E8"/>
    <w:rsid w:val="00E148BB"/>
    <w:rsid w:val="00E97E58"/>
    <w:rsid w:val="00EF19BE"/>
    <w:rsid w:val="00F146BE"/>
    <w:rsid w:val="00FC612C"/>
    <w:rsid w:val="00FE09C0"/>
    <w:rsid w:val="00FF34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983FD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90F"/>
    <w:pPr>
      <w:spacing w:after="0" w:line="240" w:lineRule="auto"/>
      <w:jc w:val="both"/>
    </w:pPr>
    <w:rPr>
      <w:rFonts w:ascii="Work Sans" w:hAnsi="Work Sans"/>
    </w:rPr>
  </w:style>
  <w:style w:type="paragraph" w:styleId="Titre1">
    <w:name w:val="heading 1"/>
    <w:basedOn w:val="Paragraphedeliste"/>
    <w:next w:val="Normal"/>
    <w:link w:val="Titre1Car"/>
    <w:uiPriority w:val="9"/>
    <w:qFormat/>
    <w:rsid w:val="004B4893"/>
    <w:pPr>
      <w:numPr>
        <w:numId w:val="19"/>
      </w:numPr>
      <w:tabs>
        <w:tab w:val="left" w:pos="1276"/>
        <w:tab w:val="left" w:pos="9781"/>
      </w:tabs>
      <w:spacing w:after="0" w:afterAutospacing="0" w:line="240" w:lineRule="auto"/>
      <w:ind w:left="0" w:firstLine="0"/>
      <w:outlineLvl w:val="0"/>
    </w:pPr>
    <w:rPr>
      <w:rFonts w:eastAsia="Calibri"/>
      <w:b/>
      <w:bCs/>
    </w:rPr>
  </w:style>
  <w:style w:type="paragraph" w:styleId="Titre2">
    <w:name w:val="heading 2"/>
    <w:basedOn w:val="Paragraphedeliste"/>
    <w:link w:val="Titre2Car"/>
    <w:uiPriority w:val="9"/>
    <w:qFormat/>
    <w:rsid w:val="0057009A"/>
    <w:pPr>
      <w:tabs>
        <w:tab w:val="left" w:pos="851"/>
      </w:tabs>
      <w:spacing w:after="0" w:afterAutospacing="0" w:line="240" w:lineRule="auto"/>
      <w:ind w:left="0"/>
      <w:outlineLvl w:val="1"/>
    </w:pPr>
    <w:rPr>
      <w:rFonts w:eastAsia="Calibri"/>
      <w:b/>
    </w:rPr>
  </w:style>
  <w:style w:type="paragraph" w:styleId="Titre3">
    <w:name w:val="heading 3"/>
    <w:basedOn w:val="Normal"/>
    <w:next w:val="Normal"/>
    <w:link w:val="Titre3Car"/>
    <w:uiPriority w:val="9"/>
    <w:unhideWhenUsed/>
    <w:qFormat/>
    <w:rsid w:val="004B4893"/>
    <w:pPr>
      <w:ind w:right="425"/>
      <w:outlineLvl w:val="2"/>
    </w:pPr>
    <w:rPr>
      <w:rFonts w:eastAsia="Calibri" w:cs="Calibri"/>
      <w:b/>
      <w:bCs/>
    </w:rPr>
  </w:style>
  <w:style w:type="paragraph" w:styleId="Titre4">
    <w:name w:val="heading 4"/>
    <w:basedOn w:val="Normal"/>
    <w:next w:val="Normal"/>
    <w:link w:val="Titre4Car"/>
    <w:uiPriority w:val="9"/>
    <w:semiHidden/>
    <w:unhideWhenUsed/>
    <w:qFormat/>
    <w:rsid w:val="00804821"/>
    <w:pPr>
      <w:keepNext/>
      <w:keepLines/>
      <w:spacing w:before="40" w:afterAutospacing="1" w:line="276" w:lineRule="auto"/>
      <w:outlineLvl w:val="3"/>
    </w:pPr>
    <w:rPr>
      <w:rFonts w:asciiTheme="majorHAnsi" w:eastAsiaTheme="majorEastAsia" w:hAnsiTheme="majorHAnsi" w:cstheme="majorBidi"/>
      <w:i/>
      <w:iCs/>
      <w:color w:val="2F5496" w:themeColor="accent1" w:themeShade="BF"/>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14CBA"/>
    <w:pPr>
      <w:tabs>
        <w:tab w:val="center" w:pos="4536"/>
        <w:tab w:val="right" w:pos="9072"/>
      </w:tabs>
    </w:pPr>
  </w:style>
  <w:style w:type="character" w:customStyle="1" w:styleId="En-tteCar">
    <w:name w:val="En-tête Car"/>
    <w:basedOn w:val="Policepardfaut"/>
    <w:link w:val="En-tte"/>
    <w:uiPriority w:val="99"/>
    <w:rsid w:val="00914CBA"/>
  </w:style>
  <w:style w:type="paragraph" w:styleId="Pieddepage">
    <w:name w:val="footer"/>
    <w:basedOn w:val="Normal"/>
    <w:link w:val="PieddepageCar"/>
    <w:uiPriority w:val="99"/>
    <w:unhideWhenUsed/>
    <w:rsid w:val="00914CBA"/>
    <w:pPr>
      <w:tabs>
        <w:tab w:val="center" w:pos="4536"/>
        <w:tab w:val="right" w:pos="9072"/>
      </w:tabs>
    </w:pPr>
  </w:style>
  <w:style w:type="character" w:customStyle="1" w:styleId="PieddepageCar">
    <w:name w:val="Pied de page Car"/>
    <w:basedOn w:val="Policepardfaut"/>
    <w:link w:val="Pieddepage"/>
    <w:uiPriority w:val="99"/>
    <w:rsid w:val="00914CBA"/>
  </w:style>
  <w:style w:type="paragraph" w:customStyle="1" w:styleId="Titre10">
    <w:name w:val="Titre1"/>
    <w:basedOn w:val="Normal"/>
    <w:link w:val="Titre1Car0"/>
    <w:rsid w:val="0095690F"/>
    <w:pPr>
      <w:numPr>
        <w:numId w:val="2"/>
      </w:numPr>
    </w:pPr>
    <w:rPr>
      <w:rFonts w:ascii="Arial" w:eastAsia="Times New Roman" w:hAnsi="Arial" w:cs="Arial"/>
      <w:b/>
      <w:bCs/>
      <w:sz w:val="24"/>
      <w:szCs w:val="24"/>
      <w:u w:val="single"/>
      <w:lang w:eastAsia="fr-FR"/>
    </w:rPr>
  </w:style>
  <w:style w:type="character" w:customStyle="1" w:styleId="Titre1Car0">
    <w:name w:val="Titre1 Car"/>
    <w:basedOn w:val="Policepardfaut"/>
    <w:link w:val="Titre10"/>
    <w:rsid w:val="0095690F"/>
    <w:rPr>
      <w:rFonts w:ascii="Arial" w:eastAsia="Times New Roman" w:hAnsi="Arial" w:cs="Arial"/>
      <w:b/>
      <w:bCs/>
      <w:sz w:val="24"/>
      <w:szCs w:val="24"/>
      <w:u w:val="single"/>
      <w:lang w:eastAsia="fr-FR"/>
    </w:rPr>
  </w:style>
  <w:style w:type="paragraph" w:styleId="Sansinterligne">
    <w:name w:val="No Spacing"/>
    <w:link w:val="SansinterligneCar"/>
    <w:uiPriority w:val="1"/>
    <w:qFormat/>
    <w:rsid w:val="00804821"/>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804821"/>
    <w:rPr>
      <w:rFonts w:eastAsiaTheme="minorEastAsia"/>
      <w:lang w:eastAsia="fr-FR"/>
    </w:rPr>
  </w:style>
  <w:style w:type="character" w:customStyle="1" w:styleId="Titre1Car">
    <w:name w:val="Titre 1 Car"/>
    <w:basedOn w:val="Policepardfaut"/>
    <w:link w:val="Titre1"/>
    <w:uiPriority w:val="9"/>
    <w:rsid w:val="004B4893"/>
    <w:rPr>
      <w:rFonts w:ascii="Work Sans" w:eastAsia="Calibri" w:hAnsi="Work Sans" w:cs="Calibri"/>
      <w:b/>
      <w:bCs/>
      <w:lang w:eastAsia="fr-FR"/>
    </w:rPr>
  </w:style>
  <w:style w:type="character" w:customStyle="1" w:styleId="Titre2Car">
    <w:name w:val="Titre 2 Car"/>
    <w:basedOn w:val="Policepardfaut"/>
    <w:link w:val="Titre2"/>
    <w:uiPriority w:val="9"/>
    <w:rsid w:val="0057009A"/>
    <w:rPr>
      <w:rFonts w:ascii="Work Sans" w:eastAsia="Calibri" w:hAnsi="Work Sans" w:cs="Calibri"/>
      <w:b/>
      <w:lang w:eastAsia="fr-FR"/>
    </w:rPr>
  </w:style>
  <w:style w:type="character" w:customStyle="1" w:styleId="Titre3Car">
    <w:name w:val="Titre 3 Car"/>
    <w:basedOn w:val="Policepardfaut"/>
    <w:link w:val="Titre3"/>
    <w:uiPriority w:val="9"/>
    <w:rsid w:val="004B4893"/>
    <w:rPr>
      <w:rFonts w:ascii="Work Sans" w:eastAsia="Calibri" w:hAnsi="Work Sans" w:cs="Calibri"/>
      <w:b/>
      <w:bCs/>
    </w:rPr>
  </w:style>
  <w:style w:type="character" w:customStyle="1" w:styleId="Titre4Car">
    <w:name w:val="Titre 4 Car"/>
    <w:basedOn w:val="Policepardfaut"/>
    <w:link w:val="Titre4"/>
    <w:uiPriority w:val="9"/>
    <w:semiHidden/>
    <w:rsid w:val="00804821"/>
    <w:rPr>
      <w:rFonts w:asciiTheme="majorHAnsi" w:eastAsiaTheme="majorEastAsia" w:hAnsiTheme="majorHAnsi" w:cstheme="majorBidi"/>
      <w:i/>
      <w:iCs/>
      <w:color w:val="2F5496" w:themeColor="accent1" w:themeShade="BF"/>
      <w:lang w:eastAsia="fr-FR"/>
    </w:rPr>
  </w:style>
  <w:style w:type="numbering" w:customStyle="1" w:styleId="Aucuneliste1">
    <w:name w:val="Aucune liste1"/>
    <w:next w:val="Aucuneliste"/>
    <w:uiPriority w:val="99"/>
    <w:semiHidden/>
    <w:unhideWhenUsed/>
    <w:rsid w:val="00804821"/>
  </w:style>
  <w:style w:type="character" w:styleId="Titredulivre">
    <w:name w:val="Book Title"/>
    <w:basedOn w:val="Policepardfaut"/>
    <w:uiPriority w:val="33"/>
    <w:qFormat/>
    <w:rsid w:val="00804821"/>
    <w:rPr>
      <w:b/>
      <w:bCs/>
      <w:i/>
      <w:iCs/>
      <w:spacing w:val="5"/>
    </w:rPr>
  </w:style>
  <w:style w:type="paragraph" w:styleId="Notedebasdepage">
    <w:name w:val="footnote text"/>
    <w:basedOn w:val="Normal"/>
    <w:link w:val="NotedebasdepageCar"/>
    <w:uiPriority w:val="99"/>
    <w:semiHidden/>
    <w:unhideWhenUsed/>
    <w:rsid w:val="00804821"/>
    <w:pPr>
      <w:spacing w:afterAutospacing="1"/>
    </w:pPr>
    <w:rPr>
      <w:rFonts w:eastAsia="Times New Roman" w:cs="Calibri"/>
      <w:sz w:val="20"/>
      <w:szCs w:val="20"/>
      <w:lang w:eastAsia="fr-FR"/>
    </w:rPr>
  </w:style>
  <w:style w:type="character" w:customStyle="1" w:styleId="NotedebasdepageCar">
    <w:name w:val="Note de bas de page Car"/>
    <w:basedOn w:val="Policepardfaut"/>
    <w:link w:val="Notedebasdepage"/>
    <w:uiPriority w:val="99"/>
    <w:semiHidden/>
    <w:rsid w:val="00804821"/>
    <w:rPr>
      <w:rFonts w:ascii="Work Sans" w:eastAsia="Times New Roman" w:hAnsi="Work Sans" w:cs="Calibri"/>
      <w:sz w:val="20"/>
      <w:szCs w:val="20"/>
      <w:lang w:eastAsia="fr-FR"/>
    </w:rPr>
  </w:style>
  <w:style w:type="character" w:styleId="Appelnotedebasdep">
    <w:name w:val="footnote reference"/>
    <w:uiPriority w:val="99"/>
    <w:semiHidden/>
    <w:unhideWhenUsed/>
    <w:rsid w:val="00804821"/>
    <w:rPr>
      <w:vertAlign w:val="superscript"/>
    </w:rPr>
  </w:style>
  <w:style w:type="character" w:styleId="Marquedecommentaire">
    <w:name w:val="annotation reference"/>
    <w:basedOn w:val="Policepardfaut"/>
    <w:unhideWhenUsed/>
    <w:rsid w:val="00804821"/>
    <w:rPr>
      <w:sz w:val="16"/>
      <w:szCs w:val="16"/>
    </w:rPr>
  </w:style>
  <w:style w:type="paragraph" w:styleId="Commentaire">
    <w:name w:val="annotation text"/>
    <w:basedOn w:val="Normal"/>
    <w:link w:val="CommentaireCar"/>
    <w:uiPriority w:val="99"/>
    <w:unhideWhenUsed/>
    <w:rsid w:val="00804821"/>
    <w:pPr>
      <w:jc w:val="left"/>
    </w:pPr>
    <w:rPr>
      <w:rFonts w:ascii="Calibri" w:eastAsia="Calibri" w:hAnsi="Calibri" w:cs="Calibri"/>
      <w:sz w:val="20"/>
      <w:szCs w:val="20"/>
    </w:rPr>
  </w:style>
  <w:style w:type="character" w:customStyle="1" w:styleId="CommentaireCar">
    <w:name w:val="Commentaire Car"/>
    <w:basedOn w:val="Policepardfaut"/>
    <w:link w:val="Commentaire"/>
    <w:uiPriority w:val="99"/>
    <w:rsid w:val="00804821"/>
    <w:rPr>
      <w:rFonts w:ascii="Calibri" w:eastAsia="Calibri" w:hAnsi="Calibri" w:cs="Calibri"/>
      <w:sz w:val="20"/>
      <w:szCs w:val="20"/>
    </w:rPr>
  </w:style>
  <w:style w:type="paragraph" w:styleId="NormalWeb">
    <w:name w:val="Normal (Web)"/>
    <w:basedOn w:val="Normal"/>
    <w:uiPriority w:val="99"/>
    <w:unhideWhenUsed/>
    <w:rsid w:val="00804821"/>
    <w:pPr>
      <w:jc w:val="left"/>
    </w:pPr>
    <w:rPr>
      <w:rFonts w:ascii="Times New Roman" w:eastAsia="Calibri" w:hAnsi="Times New Roman" w:cs="Times New Roman"/>
      <w:sz w:val="24"/>
      <w:szCs w:val="24"/>
    </w:rPr>
  </w:style>
  <w:style w:type="paragraph" w:styleId="Objetducommentaire">
    <w:name w:val="annotation subject"/>
    <w:basedOn w:val="Commentaire"/>
    <w:next w:val="Commentaire"/>
    <w:link w:val="ObjetducommentaireCar"/>
    <w:uiPriority w:val="99"/>
    <w:semiHidden/>
    <w:unhideWhenUsed/>
    <w:rsid w:val="00804821"/>
    <w:pPr>
      <w:spacing w:after="100" w:afterAutospacing="1"/>
      <w:jc w:val="both"/>
    </w:pPr>
    <w:rPr>
      <w:rFonts w:ascii="Work Sans" w:eastAsia="Times New Roman" w:hAnsi="Work Sans"/>
      <w:b/>
      <w:bCs/>
      <w:lang w:eastAsia="fr-FR"/>
    </w:rPr>
  </w:style>
  <w:style w:type="character" w:customStyle="1" w:styleId="ObjetducommentaireCar">
    <w:name w:val="Objet du commentaire Car"/>
    <w:basedOn w:val="CommentaireCar"/>
    <w:link w:val="Objetducommentaire"/>
    <w:uiPriority w:val="99"/>
    <w:semiHidden/>
    <w:rsid w:val="00804821"/>
    <w:rPr>
      <w:rFonts w:ascii="Work Sans" w:eastAsia="Times New Roman" w:hAnsi="Work Sans" w:cs="Calibri"/>
      <w:b/>
      <w:bCs/>
      <w:sz w:val="20"/>
      <w:szCs w:val="20"/>
      <w:lang w:eastAsia="fr-FR"/>
    </w:rPr>
  </w:style>
  <w:style w:type="paragraph" w:styleId="Titre">
    <w:name w:val="Title"/>
    <w:aliases w:val="Titre 1er"/>
    <w:basedOn w:val="Normal"/>
    <w:next w:val="Normal"/>
    <w:link w:val="TitreCar"/>
    <w:uiPriority w:val="10"/>
    <w:qFormat/>
    <w:rsid w:val="0057009A"/>
    <w:pPr>
      <w:spacing w:line="259" w:lineRule="auto"/>
      <w:ind w:right="1"/>
      <w:jc w:val="left"/>
      <w:outlineLvl w:val="0"/>
    </w:pPr>
    <w:rPr>
      <w:rFonts w:eastAsia="Times New Roman" w:cs="Times New Roman"/>
      <w:b/>
      <w:bCs/>
      <w:sz w:val="28"/>
      <w:szCs w:val="28"/>
      <w:u w:val="single"/>
      <w:lang w:eastAsia="fr-FR"/>
    </w:rPr>
  </w:style>
  <w:style w:type="character" w:customStyle="1" w:styleId="TitreCar">
    <w:name w:val="Titre Car"/>
    <w:aliases w:val="Titre 1er Car"/>
    <w:basedOn w:val="Policepardfaut"/>
    <w:link w:val="Titre"/>
    <w:uiPriority w:val="10"/>
    <w:rsid w:val="0057009A"/>
    <w:rPr>
      <w:rFonts w:ascii="Work Sans" w:eastAsia="Times New Roman" w:hAnsi="Work Sans" w:cs="Times New Roman"/>
      <w:b/>
      <w:bCs/>
      <w:sz w:val="28"/>
      <w:szCs w:val="28"/>
      <w:u w:val="single"/>
      <w:lang w:eastAsia="fr-FR"/>
    </w:rPr>
  </w:style>
  <w:style w:type="paragraph" w:styleId="En-ttedetabledesmatires">
    <w:name w:val="TOC Heading"/>
    <w:basedOn w:val="Titre1"/>
    <w:next w:val="Normal"/>
    <w:uiPriority w:val="39"/>
    <w:unhideWhenUsed/>
    <w:qFormat/>
    <w:rsid w:val="00804821"/>
    <w:pPr>
      <w:keepNext/>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M1">
    <w:name w:val="toc 1"/>
    <w:basedOn w:val="Normal"/>
    <w:next w:val="Normal"/>
    <w:autoRedefine/>
    <w:uiPriority w:val="39"/>
    <w:unhideWhenUsed/>
    <w:rsid w:val="00804821"/>
    <w:pPr>
      <w:spacing w:after="100" w:afterAutospacing="1" w:line="276" w:lineRule="auto"/>
    </w:pPr>
    <w:rPr>
      <w:rFonts w:eastAsia="Times New Roman" w:cs="Calibri"/>
      <w:lang w:eastAsia="fr-FR"/>
    </w:rPr>
  </w:style>
  <w:style w:type="paragraph" w:styleId="TM2">
    <w:name w:val="toc 2"/>
    <w:basedOn w:val="Normal"/>
    <w:next w:val="Normal"/>
    <w:autoRedefine/>
    <w:uiPriority w:val="39"/>
    <w:unhideWhenUsed/>
    <w:rsid w:val="00804821"/>
    <w:pPr>
      <w:spacing w:after="100" w:afterAutospacing="1" w:line="276" w:lineRule="auto"/>
      <w:ind w:left="220"/>
    </w:pPr>
    <w:rPr>
      <w:rFonts w:eastAsia="Times New Roman" w:cs="Calibri"/>
      <w:lang w:eastAsia="fr-FR"/>
    </w:rPr>
  </w:style>
  <w:style w:type="paragraph" w:styleId="TM3">
    <w:name w:val="toc 3"/>
    <w:basedOn w:val="Normal"/>
    <w:next w:val="Normal"/>
    <w:autoRedefine/>
    <w:uiPriority w:val="39"/>
    <w:unhideWhenUsed/>
    <w:rsid w:val="00804821"/>
    <w:pPr>
      <w:spacing w:after="100" w:afterAutospacing="1" w:line="276" w:lineRule="auto"/>
      <w:ind w:left="440"/>
    </w:pPr>
    <w:rPr>
      <w:rFonts w:eastAsia="Times New Roman" w:cs="Calibri"/>
      <w:lang w:eastAsia="fr-FR"/>
    </w:rPr>
  </w:style>
  <w:style w:type="character" w:styleId="Lienhypertexte">
    <w:name w:val="Hyperlink"/>
    <w:basedOn w:val="Policepardfaut"/>
    <w:uiPriority w:val="99"/>
    <w:unhideWhenUsed/>
    <w:rsid w:val="00804821"/>
    <w:rPr>
      <w:color w:val="0563C1" w:themeColor="hyperlink"/>
      <w:u w:val="single"/>
    </w:rPr>
  </w:style>
  <w:style w:type="paragraph" w:styleId="Paragraphedeliste">
    <w:name w:val="List Paragraph"/>
    <w:basedOn w:val="Normal"/>
    <w:uiPriority w:val="34"/>
    <w:qFormat/>
    <w:rsid w:val="00804821"/>
    <w:pPr>
      <w:spacing w:after="100" w:afterAutospacing="1" w:line="276" w:lineRule="auto"/>
      <w:ind w:left="720"/>
      <w:contextualSpacing/>
    </w:pPr>
    <w:rPr>
      <w:rFonts w:eastAsia="Times New Roman" w:cs="Calibri"/>
      <w:lang w:eastAsia="fr-FR"/>
    </w:rPr>
  </w:style>
  <w:style w:type="paragraph" w:styleId="Rvision">
    <w:name w:val="Revision"/>
    <w:hidden/>
    <w:uiPriority w:val="99"/>
    <w:semiHidden/>
    <w:rsid w:val="00804821"/>
    <w:pPr>
      <w:spacing w:after="0" w:line="240" w:lineRule="auto"/>
    </w:pPr>
    <w:rPr>
      <w:rFonts w:ascii="Work Sans" w:eastAsia="Times New Roman" w:hAnsi="Work Sans" w:cs="Calibri"/>
      <w:lang w:eastAsia="fr-FR"/>
    </w:rPr>
  </w:style>
  <w:style w:type="character" w:styleId="Mentionnonrsolue">
    <w:name w:val="Unresolved Mention"/>
    <w:basedOn w:val="Policepardfaut"/>
    <w:uiPriority w:val="99"/>
    <w:semiHidden/>
    <w:unhideWhenUsed/>
    <w:rsid w:val="00804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ciete.com/entreprises/6_vla%20ballu/75009_PARI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legifrance.gouv.fr/affichCodeArticle.do?cidTexte=LEGITEXT000006072050&amp;idArticle=LEGIARTI000033003222&amp;dateTexte=&amp;categorieLien=cid"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C65E7-F6E2-43BC-A641-596E23E8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8654</Words>
  <Characters>47598</Characters>
  <Application>Microsoft Office Word</Application>
  <DocSecurity>0</DocSecurity>
  <Lines>396</Lines>
  <Paragraphs>112</Paragraphs>
  <ScaleCrop>false</ScaleCrop>
  <Company/>
  <LinksUpToDate>false</LinksUpToDate>
  <CharactersWithSpaces>56140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2023-05-26T08:02:00Z</dcterms:created>
  <dcterms:modified xsi:type="dcterms:W3CDTF">2023-05-26T08:03:00Z</dcterms:modified>
</cp:coreProperties>
</file>